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554B5" w14:textId="77777777" w:rsidR="0076438A" w:rsidRPr="00613C62" w:rsidRDefault="0076438A" w:rsidP="006D68C3">
      <w:pPr>
        <w:jc w:val="center"/>
        <w:rPr>
          <w:rFonts w:ascii="FrankRuehl" w:hAnsi="FrankRuehl" w:cs="FrankRuehl"/>
          <w:b/>
          <w:bCs/>
          <w:sz w:val="28"/>
          <w:szCs w:val="28"/>
          <w:rtl/>
        </w:rPr>
      </w:pPr>
    </w:p>
    <w:p w14:paraId="177F4ACB" w14:textId="77777777" w:rsidR="007B61F6" w:rsidRPr="006A0E4D" w:rsidRDefault="007B61F6" w:rsidP="006D68C3">
      <w:pPr>
        <w:jc w:val="center"/>
        <w:rPr>
          <w:rFonts w:ascii="FrankRuehl" w:hAnsi="FrankRuehl" w:cs="FrankRuehl"/>
          <w:b/>
          <w:bCs/>
          <w:sz w:val="28"/>
          <w:szCs w:val="28"/>
          <w:rtl/>
        </w:rPr>
      </w:pPr>
    </w:p>
    <w:p w14:paraId="09651994" w14:textId="77777777" w:rsidR="007B61F6" w:rsidRPr="0012410E" w:rsidRDefault="004E489F" w:rsidP="004E489F">
      <w:pPr>
        <w:jc w:val="center"/>
        <w:rPr>
          <w:rFonts w:ascii="FrankRuehl" w:hAnsi="FrankRuehl" w:cs="FrankRuehl"/>
          <w:i/>
          <w:iCs/>
          <w:sz w:val="28"/>
          <w:szCs w:val="28"/>
        </w:rPr>
      </w:pPr>
      <w:r w:rsidRPr="0012410E">
        <w:rPr>
          <w:rFonts w:ascii="FrankRuehl" w:hAnsi="FrankRuehl" w:cs="FrankRuehl"/>
          <w:i/>
          <w:iCs/>
          <w:sz w:val="28"/>
          <w:szCs w:val="28"/>
        </w:rPr>
        <w:t>Portuguese Marranos– Models and Polar Paradigms</w:t>
      </w:r>
      <w:r w:rsidR="007B61F6" w:rsidRPr="0012410E">
        <w:rPr>
          <w:rFonts w:ascii="FrankRuehl" w:hAnsi="FrankRuehl" w:cs="FrankRuehl"/>
          <w:i/>
          <w:iCs/>
          <w:sz w:val="28"/>
          <w:szCs w:val="28"/>
        </w:rPr>
        <w:t>: Dona Gracia Mendes and Uriel da Costa</w:t>
      </w:r>
    </w:p>
    <w:p w14:paraId="0692EF5A" w14:textId="77777777" w:rsidR="00B870A2" w:rsidRPr="00613C62" w:rsidRDefault="00B870A2" w:rsidP="00B870A2">
      <w:pPr>
        <w:rPr>
          <w:rFonts w:ascii="FrankRuehl" w:hAnsi="FrankRuehl" w:cs="FrankRuehl"/>
          <w:rtl/>
        </w:rPr>
      </w:pPr>
    </w:p>
    <w:p w14:paraId="4DF50618" w14:textId="77777777" w:rsidR="00583EB8" w:rsidRPr="00613C62" w:rsidRDefault="00583EB8" w:rsidP="00B870A2">
      <w:pPr>
        <w:rPr>
          <w:rFonts w:ascii="FrankRuehl" w:hAnsi="FrankRuehl" w:cs="FrankRuehl"/>
          <w:rtl/>
        </w:rPr>
      </w:pPr>
    </w:p>
    <w:p w14:paraId="4BF79B9D" w14:textId="77777777" w:rsidR="00583EB8" w:rsidRPr="00613C62" w:rsidRDefault="00583EB8" w:rsidP="00583EB8">
      <w:pPr>
        <w:bidi w:val="0"/>
        <w:jc w:val="both"/>
        <w:rPr>
          <w:rFonts w:ascii="FrankRuehl" w:hAnsi="FrankRuehl" w:cs="FrankRuehl"/>
          <w:lang w:val="en-GB"/>
        </w:rPr>
      </w:pPr>
      <w:r w:rsidRPr="00613C62">
        <w:rPr>
          <w:rFonts w:ascii="FrankRuehl" w:hAnsi="FrankRuehl" w:cs="FrankRuehl"/>
        </w:rPr>
        <w:t>Pr</w:t>
      </w:r>
      <w:r w:rsidR="000614F7" w:rsidRPr="00613C62">
        <w:rPr>
          <w:rFonts w:ascii="FrankRuehl" w:hAnsi="FrankRuehl" w:cs="FrankRuehl"/>
        </w:rPr>
        <w:t>of</w:t>
      </w:r>
      <w:r w:rsidRPr="00613C62">
        <w:rPr>
          <w:rFonts w:ascii="FrankRuehl" w:hAnsi="FrankRuehl" w:cs="FrankRuehl"/>
        </w:rPr>
        <w:t xml:space="preserve">. Yossef Charvit, </w:t>
      </w:r>
      <w:r w:rsidRPr="00613C62">
        <w:rPr>
          <w:rFonts w:ascii="FrankRuehl" w:hAnsi="FrankRuehl" w:cs="FrankRuehl"/>
          <w:lang w:val="en-GB"/>
        </w:rPr>
        <w:t>Israel and Golda Koschitzky Department of Jewish History and Contemporary Jewry, Bar</w:t>
      </w:r>
      <w:r w:rsidRPr="00613C62">
        <w:rPr>
          <w:rFonts w:ascii="FrankRuehl" w:hAnsi="FrankRuehl" w:cs="FrankRuehl"/>
          <w:lang w:val="en-GB"/>
        </w:rPr>
        <w:noBreakHyphen/>
        <w:t>Ilan University, Ramat Gan</w:t>
      </w:r>
    </w:p>
    <w:p w14:paraId="7519A827" w14:textId="77777777" w:rsidR="00583EB8" w:rsidRDefault="00583EB8" w:rsidP="00613C62">
      <w:pPr>
        <w:bidi w:val="0"/>
        <w:rPr>
          <w:rFonts w:ascii="FrankRuehl" w:hAnsi="FrankRuehl" w:cs="FrankRuehl"/>
          <w:lang w:val="en-GB"/>
        </w:rPr>
      </w:pPr>
    </w:p>
    <w:p w14:paraId="7454E35D" w14:textId="77777777" w:rsidR="00613C62" w:rsidRPr="0012410E" w:rsidRDefault="00613C62" w:rsidP="00EF20DD">
      <w:pPr>
        <w:pStyle w:val="ListParagraph"/>
        <w:numPr>
          <w:ilvl w:val="0"/>
          <w:numId w:val="31"/>
        </w:numPr>
        <w:bidi w:val="0"/>
        <w:spacing w:line="360" w:lineRule="auto"/>
        <w:rPr>
          <w:rFonts w:asciiTheme="majorBidi" w:hAnsiTheme="majorBidi" w:cstheme="majorBidi"/>
          <w:b/>
          <w:bCs/>
          <w:sz w:val="28"/>
          <w:szCs w:val="28"/>
          <w:lang w:val="en-GB"/>
        </w:rPr>
      </w:pPr>
      <w:r w:rsidRPr="0012410E">
        <w:rPr>
          <w:rFonts w:asciiTheme="majorBidi" w:hAnsiTheme="majorBidi" w:cstheme="majorBidi"/>
          <w:b/>
          <w:bCs/>
          <w:sz w:val="28"/>
          <w:szCs w:val="28"/>
          <w:lang w:val="en-GB"/>
        </w:rPr>
        <w:t>Introduction</w:t>
      </w:r>
    </w:p>
    <w:p w14:paraId="77A36915" w14:textId="748BF2F3" w:rsidR="00F11E00" w:rsidRDefault="00613C62" w:rsidP="004E489F">
      <w:pPr>
        <w:bidi w:val="0"/>
        <w:spacing w:line="360" w:lineRule="auto"/>
        <w:rPr>
          <w:rFonts w:asciiTheme="majorBidi" w:hAnsiTheme="majorBidi" w:cstheme="majorBidi"/>
          <w:sz w:val="28"/>
          <w:szCs w:val="28"/>
        </w:rPr>
      </w:pPr>
      <w:r w:rsidRPr="00613C62">
        <w:rPr>
          <w:rFonts w:asciiTheme="majorBidi" w:hAnsiTheme="majorBidi" w:cstheme="majorBidi"/>
          <w:sz w:val="28"/>
          <w:szCs w:val="28"/>
          <w:lang w:val="en-GB"/>
        </w:rPr>
        <w:t>In an odd and paradoxical twist of fate, the sixteenth</w:t>
      </w:r>
      <w:r w:rsidR="00FD7B3C">
        <w:rPr>
          <w:rFonts w:asciiTheme="majorBidi" w:hAnsiTheme="majorBidi" w:cstheme="majorBidi"/>
          <w:sz w:val="28"/>
          <w:szCs w:val="28"/>
          <w:lang w:val="en-GB"/>
        </w:rPr>
        <w:t>-</w:t>
      </w:r>
      <w:r w:rsidRPr="00613C62">
        <w:rPr>
          <w:rFonts w:asciiTheme="majorBidi" w:hAnsiTheme="majorBidi" w:cstheme="majorBidi"/>
          <w:sz w:val="28"/>
          <w:szCs w:val="28"/>
          <w:lang w:val="en-GB"/>
        </w:rPr>
        <w:t xml:space="preserve"> and seventeenth-century New Christians were </w:t>
      </w:r>
      <w:r>
        <w:rPr>
          <w:rFonts w:asciiTheme="majorBidi" w:hAnsiTheme="majorBidi" w:cstheme="majorBidi"/>
          <w:sz w:val="28"/>
          <w:szCs w:val="28"/>
          <w:lang w:val="en-GB"/>
        </w:rPr>
        <w:t xml:space="preserve">the </w:t>
      </w:r>
      <w:r w:rsidR="00B26A25">
        <w:rPr>
          <w:rFonts w:asciiTheme="majorBidi" w:hAnsiTheme="majorBidi" w:cstheme="majorBidi"/>
          <w:sz w:val="28"/>
          <w:szCs w:val="28"/>
          <w:lang w:val="en-GB"/>
        </w:rPr>
        <w:t>chief protagonists in the early modern and m</w:t>
      </w:r>
      <w:r w:rsidRPr="00613C62">
        <w:rPr>
          <w:rFonts w:asciiTheme="majorBidi" w:hAnsiTheme="majorBidi" w:cstheme="majorBidi"/>
          <w:sz w:val="28"/>
          <w:szCs w:val="28"/>
          <w:lang w:val="en-GB"/>
        </w:rPr>
        <w:t>odern periods</w:t>
      </w:r>
      <w:r>
        <w:rPr>
          <w:rFonts w:asciiTheme="majorBidi" w:hAnsiTheme="majorBidi" w:cstheme="majorBidi"/>
          <w:sz w:val="28"/>
          <w:szCs w:val="28"/>
          <w:lang w:val="en-GB"/>
        </w:rPr>
        <w:t xml:space="preserve"> of Jewish history, </w:t>
      </w:r>
      <w:r w:rsidR="004808A4">
        <w:rPr>
          <w:rFonts w:asciiTheme="majorBidi" w:hAnsiTheme="majorBidi" w:cstheme="majorBidi"/>
          <w:sz w:val="28"/>
          <w:szCs w:val="28"/>
          <w:lang w:val="en-GB"/>
        </w:rPr>
        <w:t>“</w:t>
      </w:r>
      <w:r w:rsidRPr="00613C62">
        <w:rPr>
          <w:rFonts w:asciiTheme="majorBidi" w:hAnsiTheme="majorBidi" w:cstheme="majorBidi"/>
          <w:sz w:val="28"/>
          <w:szCs w:val="28"/>
          <w:lang w:val="en-GB"/>
        </w:rPr>
        <w:t xml:space="preserve">in the most dramatic and </w:t>
      </w:r>
      <w:r w:rsidR="004E489F">
        <w:rPr>
          <w:rFonts w:asciiTheme="majorBidi" w:hAnsiTheme="majorBidi" w:cstheme="majorBidi"/>
          <w:sz w:val="28"/>
          <w:szCs w:val="28"/>
          <w:lang w:val="en-GB"/>
        </w:rPr>
        <w:t>extreme</w:t>
      </w:r>
      <w:r w:rsidRPr="00613C62">
        <w:rPr>
          <w:rFonts w:asciiTheme="majorBidi" w:hAnsiTheme="majorBidi" w:cstheme="majorBidi"/>
          <w:sz w:val="28"/>
          <w:szCs w:val="28"/>
          <w:lang w:val="en-GB"/>
        </w:rPr>
        <w:t xml:space="preserve"> </w:t>
      </w:r>
      <w:r>
        <w:rPr>
          <w:rFonts w:asciiTheme="majorBidi" w:hAnsiTheme="majorBidi" w:cstheme="majorBidi"/>
          <w:sz w:val="28"/>
          <w:szCs w:val="28"/>
          <w:lang w:val="en-GB"/>
        </w:rPr>
        <w:t xml:space="preserve">sense </w:t>
      </w:r>
      <w:r w:rsidRPr="00613C62">
        <w:rPr>
          <w:rFonts w:asciiTheme="majorBidi" w:hAnsiTheme="majorBidi" w:cstheme="majorBidi"/>
          <w:sz w:val="28"/>
          <w:szCs w:val="28"/>
          <w:lang w:val="en-GB"/>
        </w:rPr>
        <w:t>of the word,</w:t>
      </w:r>
      <w:r w:rsidR="004808A4">
        <w:rPr>
          <w:rFonts w:asciiTheme="majorBidi" w:hAnsiTheme="majorBidi" w:cstheme="majorBidi"/>
          <w:sz w:val="28"/>
          <w:szCs w:val="28"/>
          <w:lang w:val="en-GB"/>
        </w:rPr>
        <w:t>”</w:t>
      </w:r>
      <w:r w:rsidRPr="00613C62">
        <w:rPr>
          <w:rFonts w:asciiTheme="majorBidi" w:hAnsiTheme="majorBidi" w:cstheme="majorBidi"/>
          <w:sz w:val="28"/>
          <w:szCs w:val="28"/>
          <w:lang w:val="en-GB"/>
        </w:rPr>
        <w:t xml:space="preserve"> as Professor Yosef Ha</w:t>
      </w:r>
      <w:r>
        <w:rPr>
          <w:rFonts w:asciiTheme="majorBidi" w:hAnsiTheme="majorBidi" w:cstheme="majorBidi"/>
          <w:sz w:val="28"/>
          <w:szCs w:val="28"/>
          <w:lang w:val="en-GB"/>
        </w:rPr>
        <w:t>y</w:t>
      </w:r>
      <w:r w:rsidRPr="00613C62">
        <w:rPr>
          <w:rFonts w:asciiTheme="majorBidi" w:hAnsiTheme="majorBidi" w:cstheme="majorBidi"/>
          <w:sz w:val="28"/>
          <w:szCs w:val="28"/>
          <w:lang w:val="en-GB"/>
        </w:rPr>
        <w:t xml:space="preserve">im Yerushalmi </w:t>
      </w:r>
      <w:r w:rsidR="004E489F">
        <w:rPr>
          <w:rFonts w:asciiTheme="majorBidi" w:hAnsiTheme="majorBidi" w:cstheme="majorBidi"/>
          <w:sz w:val="28"/>
          <w:szCs w:val="28"/>
          <w:lang w:val="en-GB"/>
        </w:rPr>
        <w:t>put</w:t>
      </w:r>
      <w:r w:rsidRPr="00613C62">
        <w:rPr>
          <w:rFonts w:asciiTheme="majorBidi" w:hAnsiTheme="majorBidi" w:cstheme="majorBidi"/>
          <w:sz w:val="28"/>
          <w:szCs w:val="28"/>
          <w:lang w:val="en-GB"/>
        </w:rPr>
        <w:t xml:space="preserve"> it.</w:t>
      </w:r>
      <w:r>
        <w:rPr>
          <w:rStyle w:val="FootnoteReference"/>
          <w:rFonts w:asciiTheme="majorBidi" w:hAnsiTheme="majorBidi" w:cstheme="majorBidi"/>
          <w:sz w:val="28"/>
          <w:szCs w:val="28"/>
          <w:lang w:val="en-GB"/>
        </w:rPr>
        <w:footnoteReference w:id="1"/>
      </w:r>
      <w:r w:rsidRPr="00613C62">
        <w:rPr>
          <w:rFonts w:asciiTheme="majorBidi" w:hAnsiTheme="majorBidi" w:cstheme="majorBidi"/>
          <w:sz w:val="28"/>
          <w:szCs w:val="28"/>
          <w:lang w:val="en-GB"/>
        </w:rPr>
        <w:t xml:space="preserve"> </w:t>
      </w:r>
      <w:r w:rsidR="001E2E4D">
        <w:rPr>
          <w:rFonts w:asciiTheme="majorBidi" w:hAnsiTheme="majorBidi" w:cstheme="majorBidi"/>
          <w:sz w:val="28"/>
          <w:szCs w:val="28"/>
          <w:lang w:val="en-GB"/>
        </w:rPr>
        <w:t xml:space="preserve">In this context, it is fascinating to </w:t>
      </w:r>
      <w:r w:rsidR="00DD2F48">
        <w:rPr>
          <w:rFonts w:asciiTheme="majorBidi" w:hAnsiTheme="majorBidi" w:cstheme="majorBidi"/>
          <w:sz w:val="28"/>
          <w:szCs w:val="28"/>
          <w:lang w:val="en-GB"/>
        </w:rPr>
        <w:t>note the polariz</w:t>
      </w:r>
      <w:r w:rsidR="004E489F">
        <w:rPr>
          <w:rFonts w:asciiTheme="majorBidi" w:hAnsiTheme="majorBidi" w:cstheme="majorBidi"/>
          <w:sz w:val="28"/>
          <w:szCs w:val="28"/>
          <w:lang w:val="en-GB"/>
        </w:rPr>
        <w:t>ed</w:t>
      </w:r>
      <w:r w:rsidR="00DD2F48">
        <w:rPr>
          <w:rFonts w:asciiTheme="majorBidi" w:hAnsiTheme="majorBidi" w:cstheme="majorBidi"/>
          <w:sz w:val="28"/>
          <w:szCs w:val="28"/>
          <w:lang w:val="en-GB"/>
        </w:rPr>
        <w:t xml:space="preserve"> history of the Portuguese Marranos</w:t>
      </w:r>
      <w:r w:rsidR="004E489F">
        <w:rPr>
          <w:rFonts w:asciiTheme="majorBidi" w:hAnsiTheme="majorBidi" w:cstheme="majorBidi"/>
          <w:sz w:val="28"/>
          <w:szCs w:val="28"/>
          <w:lang w:val="en-GB"/>
        </w:rPr>
        <w:t xml:space="preserve"> or </w:t>
      </w:r>
      <w:r w:rsidR="004E489F" w:rsidRPr="008872DB">
        <w:rPr>
          <w:rFonts w:asciiTheme="majorBidi" w:hAnsiTheme="majorBidi" w:cstheme="majorBidi"/>
          <w:i/>
          <w:iCs/>
          <w:sz w:val="28"/>
          <w:szCs w:val="28"/>
          <w:lang w:val="en-GB"/>
        </w:rPr>
        <w:t>Anusim</w:t>
      </w:r>
      <w:r w:rsidR="00DD2F48">
        <w:rPr>
          <w:rFonts w:asciiTheme="majorBidi" w:hAnsiTheme="majorBidi" w:cstheme="majorBidi"/>
          <w:sz w:val="28"/>
          <w:szCs w:val="28"/>
          <w:lang w:val="en-GB"/>
        </w:rPr>
        <w:t xml:space="preserve">—during the period spanning their immigration or flight from Porto and Lisbon until their integration (some with relative ease and some with great </w:t>
      </w:r>
      <w:r w:rsidR="00FD7B3C">
        <w:rPr>
          <w:rFonts w:asciiTheme="majorBidi" w:hAnsiTheme="majorBidi" w:cstheme="majorBidi"/>
          <w:sz w:val="28"/>
          <w:szCs w:val="28"/>
          <w:lang w:val="en-GB"/>
        </w:rPr>
        <w:t>turmoil</w:t>
      </w:r>
      <w:r w:rsidR="00DD2F48">
        <w:rPr>
          <w:rFonts w:asciiTheme="majorBidi" w:hAnsiTheme="majorBidi" w:cstheme="majorBidi"/>
          <w:sz w:val="28"/>
          <w:szCs w:val="28"/>
          <w:lang w:val="en-GB"/>
        </w:rPr>
        <w:t>) in</w:t>
      </w:r>
      <w:r w:rsidR="00FD7B3C">
        <w:rPr>
          <w:rFonts w:asciiTheme="majorBidi" w:hAnsiTheme="majorBidi" w:cstheme="majorBidi"/>
          <w:sz w:val="28"/>
          <w:szCs w:val="28"/>
          <w:lang w:val="en-GB"/>
        </w:rPr>
        <w:t>to</w:t>
      </w:r>
      <w:r w:rsidR="00DD2F48">
        <w:rPr>
          <w:rFonts w:asciiTheme="majorBidi" w:hAnsiTheme="majorBidi" w:cstheme="majorBidi"/>
          <w:sz w:val="28"/>
          <w:szCs w:val="28"/>
          <w:lang w:val="en-GB"/>
        </w:rPr>
        <w:t xml:space="preserve"> vari</w:t>
      </w:r>
      <w:r w:rsidR="0065563D">
        <w:rPr>
          <w:rFonts w:asciiTheme="majorBidi" w:hAnsiTheme="majorBidi" w:cstheme="majorBidi"/>
          <w:sz w:val="28"/>
          <w:szCs w:val="28"/>
          <w:lang w:val="en-GB"/>
        </w:rPr>
        <w:t>ous communities of the Sephardi</w:t>
      </w:r>
      <w:r w:rsidR="00DD2F48">
        <w:rPr>
          <w:rFonts w:asciiTheme="majorBidi" w:hAnsiTheme="majorBidi" w:cstheme="majorBidi"/>
          <w:sz w:val="28"/>
          <w:szCs w:val="28"/>
          <w:lang w:val="en-GB"/>
        </w:rPr>
        <w:t xml:space="preserve"> </w:t>
      </w:r>
      <w:r w:rsidR="00584B84">
        <w:rPr>
          <w:rFonts w:asciiTheme="majorBidi" w:hAnsiTheme="majorBidi" w:cstheme="majorBidi"/>
          <w:sz w:val="28"/>
          <w:szCs w:val="28"/>
          <w:lang w:val="en-GB"/>
        </w:rPr>
        <w:t>D</w:t>
      </w:r>
      <w:r w:rsidR="00DD2F48">
        <w:rPr>
          <w:rFonts w:asciiTheme="majorBidi" w:hAnsiTheme="majorBidi" w:cstheme="majorBidi"/>
          <w:sz w:val="28"/>
          <w:szCs w:val="28"/>
          <w:lang w:val="en-GB"/>
        </w:rPr>
        <w:t xml:space="preserve">iaspora. The </w:t>
      </w:r>
      <w:r w:rsidR="0065563D">
        <w:rPr>
          <w:rFonts w:asciiTheme="majorBidi" w:hAnsiTheme="majorBidi" w:cstheme="majorBidi"/>
          <w:sz w:val="28"/>
          <w:szCs w:val="28"/>
        </w:rPr>
        <w:t>dichotomous paradigms adopted</w:t>
      </w:r>
      <w:r w:rsidR="00DD2F48">
        <w:rPr>
          <w:rFonts w:asciiTheme="majorBidi" w:hAnsiTheme="majorBidi" w:cstheme="majorBidi"/>
          <w:sz w:val="28"/>
          <w:szCs w:val="28"/>
          <w:lang w:val="en-GB"/>
        </w:rPr>
        <w:t xml:space="preserve"> by </w:t>
      </w:r>
      <w:r w:rsidR="00DD2F48" w:rsidRPr="00DD2F48">
        <w:rPr>
          <w:rFonts w:asciiTheme="majorBidi" w:hAnsiTheme="majorBidi" w:cstheme="majorBidi"/>
          <w:sz w:val="28"/>
          <w:szCs w:val="28"/>
        </w:rPr>
        <w:t>Dona Gracia Mendes</w:t>
      </w:r>
      <w:r w:rsidR="00F11E00">
        <w:rPr>
          <w:rFonts w:asciiTheme="majorBidi" w:hAnsiTheme="majorBidi" w:cstheme="majorBidi"/>
          <w:sz w:val="28"/>
          <w:szCs w:val="28"/>
        </w:rPr>
        <w:t xml:space="preserve"> </w:t>
      </w:r>
      <w:r w:rsidR="00DD2F48">
        <w:rPr>
          <w:rFonts w:asciiTheme="majorBidi" w:hAnsiTheme="majorBidi" w:cstheme="majorBidi"/>
          <w:sz w:val="28"/>
          <w:szCs w:val="28"/>
        </w:rPr>
        <w:t>(1510–1569)</w:t>
      </w:r>
      <w:r w:rsidR="00DD2F48" w:rsidRPr="00DD2F48">
        <w:rPr>
          <w:rFonts w:asciiTheme="majorBidi" w:hAnsiTheme="majorBidi" w:cstheme="majorBidi"/>
          <w:sz w:val="28"/>
          <w:szCs w:val="28"/>
        </w:rPr>
        <w:t xml:space="preserve"> and Uriel da Costa</w:t>
      </w:r>
      <w:r w:rsidR="00DD2F48">
        <w:rPr>
          <w:rFonts w:asciiTheme="majorBidi" w:hAnsiTheme="majorBidi" w:cstheme="majorBidi"/>
          <w:sz w:val="28"/>
          <w:szCs w:val="28"/>
        </w:rPr>
        <w:t xml:space="preserve"> (1585–1640)</w:t>
      </w:r>
      <w:r w:rsidR="00F11E00">
        <w:rPr>
          <w:rFonts w:asciiTheme="majorBidi" w:hAnsiTheme="majorBidi" w:cstheme="majorBidi"/>
          <w:sz w:val="28"/>
          <w:szCs w:val="28"/>
        </w:rPr>
        <w:t xml:space="preserve"> should shed light on</w:t>
      </w:r>
      <w:r w:rsidR="0065563D">
        <w:rPr>
          <w:rFonts w:asciiTheme="majorBidi" w:hAnsiTheme="majorBidi" w:cstheme="majorBidi"/>
          <w:sz w:val="28"/>
          <w:szCs w:val="28"/>
        </w:rPr>
        <w:t xml:space="preserve"> the processes integral to the early m</w:t>
      </w:r>
      <w:r w:rsidR="00F11E00">
        <w:rPr>
          <w:rFonts w:asciiTheme="majorBidi" w:hAnsiTheme="majorBidi" w:cstheme="majorBidi"/>
          <w:sz w:val="28"/>
          <w:szCs w:val="28"/>
        </w:rPr>
        <w:t>odern period</w:t>
      </w:r>
      <w:r w:rsidR="00FD7B3C">
        <w:rPr>
          <w:rFonts w:asciiTheme="majorBidi" w:hAnsiTheme="majorBidi" w:cstheme="majorBidi"/>
          <w:sz w:val="28"/>
          <w:szCs w:val="28"/>
        </w:rPr>
        <w:t>. These</w:t>
      </w:r>
      <w:r w:rsidR="00931EBC">
        <w:rPr>
          <w:rFonts w:asciiTheme="majorBidi" w:hAnsiTheme="majorBidi" w:cstheme="majorBidi"/>
          <w:sz w:val="28"/>
          <w:szCs w:val="28"/>
        </w:rPr>
        <w:t xml:space="preserve"> in fact,</w:t>
      </w:r>
      <w:r w:rsidR="00F11E00">
        <w:rPr>
          <w:rFonts w:asciiTheme="majorBidi" w:hAnsiTheme="majorBidi" w:cstheme="majorBidi"/>
          <w:sz w:val="28"/>
          <w:szCs w:val="28"/>
        </w:rPr>
        <w:t xml:space="preserve"> </w:t>
      </w:r>
      <w:r w:rsidR="00532D43">
        <w:rPr>
          <w:rFonts w:asciiTheme="majorBidi" w:hAnsiTheme="majorBidi" w:cstheme="majorBidi"/>
          <w:sz w:val="28"/>
          <w:szCs w:val="28"/>
        </w:rPr>
        <w:t>provided</w:t>
      </w:r>
      <w:r w:rsidR="00931EBC">
        <w:rPr>
          <w:rFonts w:asciiTheme="majorBidi" w:hAnsiTheme="majorBidi" w:cstheme="majorBidi"/>
          <w:sz w:val="28"/>
          <w:szCs w:val="28"/>
        </w:rPr>
        <w:t xml:space="preserve"> the foundations for major</w:t>
      </w:r>
      <w:r w:rsidR="00F11E00">
        <w:rPr>
          <w:rFonts w:asciiTheme="majorBidi" w:hAnsiTheme="majorBidi" w:cstheme="majorBidi"/>
          <w:sz w:val="28"/>
          <w:szCs w:val="28"/>
        </w:rPr>
        <w:t xml:space="preserve"> </w:t>
      </w:r>
      <w:r w:rsidR="006A0E4D">
        <w:rPr>
          <w:rFonts w:asciiTheme="majorBidi" w:hAnsiTheme="majorBidi" w:cstheme="majorBidi"/>
          <w:sz w:val="28"/>
          <w:szCs w:val="28"/>
        </w:rPr>
        <w:t>developments of</w:t>
      </w:r>
      <w:r w:rsidR="0065563D">
        <w:rPr>
          <w:rFonts w:asciiTheme="majorBidi" w:hAnsiTheme="majorBidi" w:cstheme="majorBidi"/>
          <w:sz w:val="28"/>
          <w:szCs w:val="28"/>
        </w:rPr>
        <w:t xml:space="preserve"> the modern p</w:t>
      </w:r>
      <w:r w:rsidR="00931EBC">
        <w:rPr>
          <w:rFonts w:asciiTheme="majorBidi" w:hAnsiTheme="majorBidi" w:cstheme="majorBidi"/>
          <w:sz w:val="28"/>
          <w:szCs w:val="28"/>
        </w:rPr>
        <w:t>eriod</w:t>
      </w:r>
      <w:r w:rsidR="00F11E00">
        <w:rPr>
          <w:rFonts w:asciiTheme="majorBidi" w:hAnsiTheme="majorBidi" w:cstheme="majorBidi"/>
          <w:sz w:val="28"/>
          <w:szCs w:val="28"/>
        </w:rPr>
        <w:t xml:space="preserve">—from the </w:t>
      </w:r>
      <w:r w:rsidR="00BC7DAC">
        <w:rPr>
          <w:rFonts w:asciiTheme="majorBidi" w:hAnsiTheme="majorBidi" w:cstheme="majorBidi"/>
          <w:sz w:val="28"/>
          <w:szCs w:val="28"/>
        </w:rPr>
        <w:t>genesis</w:t>
      </w:r>
      <w:r w:rsidR="00F11E00">
        <w:rPr>
          <w:rFonts w:asciiTheme="majorBidi" w:hAnsiTheme="majorBidi" w:cstheme="majorBidi"/>
          <w:sz w:val="28"/>
          <w:szCs w:val="28"/>
        </w:rPr>
        <w:t xml:space="preserve"> of the messianic idea and </w:t>
      </w:r>
      <w:r w:rsidR="00931EBC">
        <w:rPr>
          <w:rFonts w:asciiTheme="majorBidi" w:hAnsiTheme="majorBidi" w:cstheme="majorBidi"/>
          <w:sz w:val="28"/>
          <w:szCs w:val="28"/>
        </w:rPr>
        <w:t xml:space="preserve">in its wake </w:t>
      </w:r>
      <w:r w:rsidR="00F11E00">
        <w:rPr>
          <w:rFonts w:asciiTheme="majorBidi" w:hAnsiTheme="majorBidi" w:cstheme="majorBidi"/>
          <w:sz w:val="28"/>
          <w:szCs w:val="28"/>
        </w:rPr>
        <w:t>the rise of Zionism</w:t>
      </w:r>
      <w:r w:rsidR="00931EBC">
        <w:rPr>
          <w:rStyle w:val="FootnoteReference"/>
          <w:rFonts w:asciiTheme="majorBidi" w:hAnsiTheme="majorBidi" w:cstheme="majorBidi"/>
          <w:sz w:val="28"/>
          <w:szCs w:val="28"/>
        </w:rPr>
        <w:footnoteReference w:id="2"/>
      </w:r>
      <w:r w:rsidR="00F11E00">
        <w:rPr>
          <w:rFonts w:asciiTheme="majorBidi" w:hAnsiTheme="majorBidi" w:cstheme="majorBidi"/>
          <w:sz w:val="28"/>
          <w:szCs w:val="28"/>
        </w:rPr>
        <w:t xml:space="preserve"> to the crystallization of </w:t>
      </w:r>
      <w:r w:rsidR="00931EBC">
        <w:rPr>
          <w:rFonts w:asciiTheme="majorBidi" w:hAnsiTheme="majorBidi" w:cstheme="majorBidi"/>
          <w:sz w:val="28"/>
          <w:szCs w:val="28"/>
        </w:rPr>
        <w:t xml:space="preserve">traditional </w:t>
      </w:r>
      <w:r w:rsidR="00F11E00">
        <w:rPr>
          <w:rFonts w:asciiTheme="majorBidi" w:hAnsiTheme="majorBidi" w:cstheme="majorBidi"/>
          <w:sz w:val="28"/>
          <w:szCs w:val="28"/>
        </w:rPr>
        <w:t xml:space="preserve">Jewish learning and the </w:t>
      </w:r>
      <w:r w:rsidR="00931EBC">
        <w:rPr>
          <w:rFonts w:asciiTheme="majorBidi" w:hAnsiTheme="majorBidi" w:cstheme="majorBidi"/>
          <w:sz w:val="28"/>
          <w:szCs w:val="28"/>
        </w:rPr>
        <w:t>subsequent arrival of</w:t>
      </w:r>
      <w:r w:rsidR="00F11E00">
        <w:rPr>
          <w:rFonts w:asciiTheme="majorBidi" w:hAnsiTheme="majorBidi" w:cstheme="majorBidi"/>
          <w:sz w:val="28"/>
          <w:szCs w:val="28"/>
        </w:rPr>
        <w:t xml:space="preserve"> </w:t>
      </w:r>
      <w:r w:rsidR="00931EBC">
        <w:rPr>
          <w:rFonts w:asciiTheme="majorBidi" w:hAnsiTheme="majorBidi" w:cstheme="majorBidi"/>
          <w:sz w:val="28"/>
          <w:szCs w:val="28"/>
        </w:rPr>
        <w:t xml:space="preserve">the </w:t>
      </w:r>
      <w:r w:rsidR="00931EBC" w:rsidRPr="00931EBC">
        <w:rPr>
          <w:rFonts w:asciiTheme="majorBidi" w:hAnsiTheme="majorBidi" w:cstheme="majorBidi"/>
          <w:i/>
          <w:iCs/>
          <w:sz w:val="28"/>
          <w:szCs w:val="28"/>
        </w:rPr>
        <w:t>Wissenschaft des Judentums</w:t>
      </w:r>
      <w:r w:rsidR="00931EBC">
        <w:rPr>
          <w:rFonts w:asciiTheme="majorBidi" w:hAnsiTheme="majorBidi" w:cstheme="majorBidi"/>
          <w:sz w:val="28"/>
          <w:szCs w:val="28"/>
        </w:rPr>
        <w:t xml:space="preserve"> in Berlin, Jerusalem, and Paris.</w:t>
      </w:r>
      <w:r w:rsidR="00931EBC">
        <w:rPr>
          <w:rStyle w:val="FootnoteReference"/>
          <w:rFonts w:asciiTheme="majorBidi" w:hAnsiTheme="majorBidi" w:cstheme="majorBidi"/>
          <w:sz w:val="28"/>
          <w:szCs w:val="28"/>
        </w:rPr>
        <w:footnoteReference w:id="3"/>
      </w:r>
    </w:p>
    <w:p w14:paraId="53034609" w14:textId="46214EB0" w:rsidR="00931EBC" w:rsidRDefault="00931EBC" w:rsidP="006E08D0">
      <w:pPr>
        <w:bidi w:val="0"/>
        <w:spacing w:line="360" w:lineRule="auto"/>
        <w:rPr>
          <w:rFonts w:asciiTheme="majorBidi" w:hAnsiTheme="majorBidi" w:cstheme="majorBidi"/>
          <w:sz w:val="28"/>
          <w:szCs w:val="28"/>
        </w:rPr>
      </w:pPr>
      <w:r>
        <w:rPr>
          <w:rFonts w:asciiTheme="majorBidi" w:hAnsiTheme="majorBidi" w:cstheme="majorBidi"/>
          <w:sz w:val="28"/>
          <w:szCs w:val="28"/>
        </w:rPr>
        <w:t>I would like to demonstrate how</w:t>
      </w:r>
      <w:r w:rsidR="00EC1947">
        <w:rPr>
          <w:rFonts w:asciiTheme="majorBidi" w:hAnsiTheme="majorBidi" w:cstheme="majorBidi"/>
          <w:sz w:val="28"/>
          <w:szCs w:val="28"/>
        </w:rPr>
        <w:t>, on the one hand,</w:t>
      </w:r>
      <w:r>
        <w:rPr>
          <w:rFonts w:asciiTheme="majorBidi" w:hAnsiTheme="majorBidi" w:cstheme="majorBidi"/>
          <w:sz w:val="28"/>
          <w:szCs w:val="28"/>
        </w:rPr>
        <w:t xml:space="preserve"> Dona Gracia Mendes</w:t>
      </w:r>
      <w:r w:rsidR="00BC7DAC">
        <w:rPr>
          <w:rFonts w:asciiTheme="majorBidi" w:hAnsiTheme="majorBidi" w:cstheme="majorBidi"/>
          <w:sz w:val="28"/>
          <w:szCs w:val="28"/>
        </w:rPr>
        <w:t>,</w:t>
      </w:r>
      <w:r>
        <w:rPr>
          <w:rFonts w:asciiTheme="majorBidi" w:hAnsiTheme="majorBidi" w:cstheme="majorBidi"/>
          <w:sz w:val="28"/>
          <w:szCs w:val="28"/>
        </w:rPr>
        <w:t xml:space="preserve"> along with her Ottoman Empire colleagues</w:t>
      </w:r>
      <w:r w:rsidR="00BC7DAC">
        <w:rPr>
          <w:rFonts w:asciiTheme="majorBidi" w:hAnsiTheme="majorBidi" w:cstheme="majorBidi"/>
          <w:sz w:val="28"/>
          <w:szCs w:val="28"/>
        </w:rPr>
        <w:t>,</w:t>
      </w:r>
      <w:r>
        <w:rPr>
          <w:rFonts w:asciiTheme="majorBidi" w:hAnsiTheme="majorBidi" w:cstheme="majorBidi"/>
          <w:sz w:val="28"/>
          <w:szCs w:val="28"/>
        </w:rPr>
        <w:t xml:space="preserve"> became </w:t>
      </w:r>
      <w:r w:rsidR="007E01F3">
        <w:rPr>
          <w:rFonts w:asciiTheme="majorBidi" w:hAnsiTheme="majorBidi" w:cstheme="majorBidi"/>
          <w:sz w:val="28"/>
          <w:szCs w:val="28"/>
        </w:rPr>
        <w:t>a firm proponent of</w:t>
      </w:r>
      <w:r>
        <w:rPr>
          <w:rFonts w:asciiTheme="majorBidi" w:hAnsiTheme="majorBidi" w:cstheme="majorBidi"/>
          <w:sz w:val="28"/>
          <w:szCs w:val="28"/>
        </w:rPr>
        <w:t xml:space="preserve"> the messianic idea and normative Jewish lear</w:t>
      </w:r>
      <w:r w:rsidR="007E01F3">
        <w:rPr>
          <w:rFonts w:asciiTheme="majorBidi" w:hAnsiTheme="majorBidi" w:cstheme="majorBidi"/>
          <w:sz w:val="28"/>
          <w:szCs w:val="28"/>
        </w:rPr>
        <w:t xml:space="preserve">ning in the sixteenth </w:t>
      </w:r>
      <w:r w:rsidR="007E01F3">
        <w:rPr>
          <w:rFonts w:asciiTheme="majorBidi" w:hAnsiTheme="majorBidi" w:cstheme="majorBidi"/>
          <w:sz w:val="28"/>
          <w:szCs w:val="28"/>
        </w:rPr>
        <w:lastRenderedPageBreak/>
        <w:t>century</w:t>
      </w:r>
      <w:r w:rsidR="008806F5">
        <w:rPr>
          <w:rFonts w:asciiTheme="majorBidi" w:hAnsiTheme="majorBidi" w:cstheme="majorBidi"/>
          <w:sz w:val="28"/>
          <w:szCs w:val="28"/>
        </w:rPr>
        <w:t>, both establishing and strengthening</w:t>
      </w:r>
      <w:r>
        <w:rPr>
          <w:rFonts w:asciiTheme="majorBidi" w:hAnsiTheme="majorBidi" w:cstheme="majorBidi"/>
          <w:sz w:val="28"/>
          <w:szCs w:val="28"/>
        </w:rPr>
        <w:t xml:space="preserve"> them.</w:t>
      </w:r>
      <w:r w:rsidR="00EC1947">
        <w:rPr>
          <w:rFonts w:asciiTheme="majorBidi" w:hAnsiTheme="majorBidi" w:cstheme="majorBidi"/>
          <w:sz w:val="28"/>
          <w:szCs w:val="28"/>
        </w:rPr>
        <w:t xml:space="preserve"> </w:t>
      </w:r>
      <w:r w:rsidR="006A0E4D">
        <w:rPr>
          <w:rFonts w:asciiTheme="majorBidi" w:hAnsiTheme="majorBidi" w:cstheme="majorBidi"/>
          <w:sz w:val="28"/>
          <w:szCs w:val="28"/>
        </w:rPr>
        <w:t>On the other hand,</w:t>
      </w:r>
      <w:r w:rsidR="008806F5">
        <w:rPr>
          <w:rFonts w:asciiTheme="majorBidi" w:hAnsiTheme="majorBidi" w:cstheme="majorBidi"/>
          <w:sz w:val="28"/>
          <w:szCs w:val="28"/>
        </w:rPr>
        <w:t xml:space="preserve"> contrast, I aim to show </w:t>
      </w:r>
      <w:r w:rsidR="00EC1947">
        <w:rPr>
          <w:rFonts w:asciiTheme="majorBidi" w:hAnsiTheme="majorBidi" w:cstheme="majorBidi"/>
          <w:sz w:val="28"/>
          <w:szCs w:val="28"/>
        </w:rPr>
        <w:t>how the seventeenth-</w:t>
      </w:r>
      <w:r w:rsidR="007E01F3">
        <w:rPr>
          <w:rFonts w:asciiTheme="majorBidi" w:hAnsiTheme="majorBidi" w:cstheme="majorBidi"/>
          <w:sz w:val="28"/>
          <w:szCs w:val="28"/>
        </w:rPr>
        <w:t>century</w:t>
      </w:r>
      <w:r w:rsidR="00EC1947">
        <w:rPr>
          <w:rFonts w:asciiTheme="majorBidi" w:hAnsiTheme="majorBidi" w:cstheme="majorBidi"/>
          <w:sz w:val="28"/>
          <w:szCs w:val="28"/>
        </w:rPr>
        <w:t xml:space="preserve"> thinker</w:t>
      </w:r>
      <w:r w:rsidR="007E01F3">
        <w:rPr>
          <w:rFonts w:asciiTheme="majorBidi" w:hAnsiTheme="majorBidi" w:cstheme="majorBidi"/>
          <w:sz w:val="28"/>
          <w:szCs w:val="28"/>
        </w:rPr>
        <w:t xml:space="preserve"> Uriel </w:t>
      </w:r>
      <w:r w:rsidR="006A0E4D">
        <w:rPr>
          <w:rFonts w:asciiTheme="majorBidi" w:hAnsiTheme="majorBidi" w:cstheme="majorBidi"/>
          <w:sz w:val="28"/>
          <w:szCs w:val="28"/>
        </w:rPr>
        <w:t>d</w:t>
      </w:r>
      <w:r w:rsidR="007E01F3">
        <w:rPr>
          <w:rFonts w:asciiTheme="majorBidi" w:hAnsiTheme="majorBidi" w:cstheme="majorBidi"/>
          <w:sz w:val="28"/>
          <w:szCs w:val="28"/>
        </w:rPr>
        <w:t xml:space="preserve">a Costa became a firm proponent of </w:t>
      </w:r>
      <w:r w:rsidR="000E0E27">
        <w:rPr>
          <w:rFonts w:asciiTheme="majorBidi" w:hAnsiTheme="majorBidi" w:cstheme="majorBidi"/>
          <w:sz w:val="28"/>
          <w:szCs w:val="28"/>
        </w:rPr>
        <w:t xml:space="preserve">the </w:t>
      </w:r>
      <w:r w:rsidR="007E01F3">
        <w:rPr>
          <w:rFonts w:asciiTheme="majorBidi" w:hAnsiTheme="majorBidi" w:cstheme="majorBidi"/>
          <w:sz w:val="28"/>
          <w:szCs w:val="28"/>
        </w:rPr>
        <w:t xml:space="preserve">skeptical </w:t>
      </w:r>
      <w:r w:rsidR="000E0E27">
        <w:rPr>
          <w:rFonts w:asciiTheme="majorBidi" w:hAnsiTheme="majorBidi" w:cstheme="majorBidi"/>
          <w:sz w:val="28"/>
          <w:szCs w:val="28"/>
        </w:rPr>
        <w:t xml:space="preserve">approach to Jewish beliefs, </w:t>
      </w:r>
      <w:r w:rsidR="007E01F3">
        <w:rPr>
          <w:rFonts w:asciiTheme="majorBidi" w:hAnsiTheme="majorBidi" w:cstheme="majorBidi"/>
          <w:sz w:val="28"/>
          <w:szCs w:val="28"/>
        </w:rPr>
        <w:t>opinions</w:t>
      </w:r>
      <w:r w:rsidR="008806F5">
        <w:rPr>
          <w:rFonts w:asciiTheme="majorBidi" w:hAnsiTheme="majorBidi" w:cstheme="majorBidi"/>
          <w:sz w:val="28"/>
          <w:szCs w:val="28"/>
        </w:rPr>
        <w:t>,</w:t>
      </w:r>
      <w:r w:rsidR="007E01F3">
        <w:rPr>
          <w:rFonts w:asciiTheme="majorBidi" w:hAnsiTheme="majorBidi" w:cstheme="majorBidi"/>
          <w:sz w:val="28"/>
          <w:szCs w:val="28"/>
        </w:rPr>
        <w:t xml:space="preserve"> and traditional learning</w:t>
      </w:r>
      <w:r w:rsidR="008806F5">
        <w:rPr>
          <w:rFonts w:asciiTheme="majorBidi" w:hAnsiTheme="majorBidi" w:cstheme="majorBidi"/>
          <w:sz w:val="28"/>
          <w:szCs w:val="28"/>
        </w:rPr>
        <w:t>,</w:t>
      </w:r>
      <w:r w:rsidR="007E01F3">
        <w:rPr>
          <w:rStyle w:val="FootnoteReference"/>
          <w:rFonts w:asciiTheme="majorBidi" w:hAnsiTheme="majorBidi" w:cstheme="majorBidi"/>
          <w:sz w:val="28"/>
          <w:szCs w:val="28"/>
        </w:rPr>
        <w:footnoteReference w:id="4"/>
      </w:r>
      <w:r w:rsidR="007E01F3">
        <w:rPr>
          <w:rFonts w:asciiTheme="majorBidi" w:hAnsiTheme="majorBidi" w:cstheme="majorBidi"/>
          <w:sz w:val="28"/>
          <w:szCs w:val="28"/>
        </w:rPr>
        <w:t xml:space="preserve"> </w:t>
      </w:r>
      <w:r w:rsidR="001C68D9">
        <w:rPr>
          <w:rFonts w:asciiTheme="majorBidi" w:hAnsiTheme="majorBidi" w:cstheme="majorBidi"/>
          <w:sz w:val="28"/>
          <w:szCs w:val="28"/>
        </w:rPr>
        <w:t>a position that he adopted in the context of</w:t>
      </w:r>
      <w:r w:rsidR="007E01F3">
        <w:rPr>
          <w:rFonts w:asciiTheme="majorBidi" w:hAnsiTheme="majorBidi" w:cstheme="majorBidi"/>
          <w:sz w:val="28"/>
          <w:szCs w:val="28"/>
        </w:rPr>
        <w:t xml:space="preserve"> the chaotic processes </w:t>
      </w:r>
      <w:r w:rsidR="008806F5">
        <w:rPr>
          <w:rFonts w:asciiTheme="majorBidi" w:hAnsiTheme="majorBidi" w:cstheme="majorBidi"/>
          <w:sz w:val="28"/>
          <w:szCs w:val="28"/>
        </w:rPr>
        <w:t>fueled</w:t>
      </w:r>
      <w:r w:rsidR="000E0E27">
        <w:rPr>
          <w:rFonts w:asciiTheme="majorBidi" w:hAnsiTheme="majorBidi" w:cstheme="majorBidi"/>
          <w:sz w:val="28"/>
          <w:szCs w:val="28"/>
        </w:rPr>
        <w:t xml:space="preserve"> by</w:t>
      </w:r>
      <w:r w:rsidR="007E01F3">
        <w:rPr>
          <w:rFonts w:asciiTheme="majorBidi" w:hAnsiTheme="majorBidi" w:cstheme="majorBidi"/>
          <w:sz w:val="28"/>
          <w:szCs w:val="28"/>
        </w:rPr>
        <w:t xml:space="preserve"> the Sabbatean messianic idea. B</w:t>
      </w:r>
      <w:r w:rsidR="00BC79C0">
        <w:rPr>
          <w:rFonts w:asciiTheme="majorBidi" w:hAnsiTheme="majorBidi" w:cstheme="majorBidi"/>
          <w:sz w:val="28"/>
          <w:szCs w:val="28"/>
        </w:rPr>
        <w:t>y</w:t>
      </w:r>
      <w:r w:rsidR="007E01F3">
        <w:rPr>
          <w:rFonts w:asciiTheme="majorBidi" w:hAnsiTheme="majorBidi" w:cstheme="majorBidi"/>
          <w:sz w:val="28"/>
          <w:szCs w:val="28"/>
        </w:rPr>
        <w:t xml:space="preserve"> comparing these two figures and</w:t>
      </w:r>
      <w:r w:rsidR="00BC79C0">
        <w:rPr>
          <w:rFonts w:asciiTheme="majorBidi" w:hAnsiTheme="majorBidi" w:cstheme="majorBidi"/>
          <w:sz w:val="28"/>
          <w:szCs w:val="28"/>
        </w:rPr>
        <w:t xml:space="preserve"> their </w:t>
      </w:r>
      <w:r w:rsidR="007E01F3">
        <w:rPr>
          <w:rFonts w:asciiTheme="majorBidi" w:hAnsiTheme="majorBidi" w:cstheme="majorBidi"/>
          <w:sz w:val="28"/>
          <w:szCs w:val="28"/>
        </w:rPr>
        <w:t xml:space="preserve">centuries we will be able to </w:t>
      </w:r>
      <w:r w:rsidR="00BC79C0">
        <w:rPr>
          <w:rFonts w:asciiTheme="majorBidi" w:hAnsiTheme="majorBidi" w:cstheme="majorBidi"/>
          <w:sz w:val="28"/>
          <w:szCs w:val="28"/>
        </w:rPr>
        <w:t xml:space="preserve">more </w:t>
      </w:r>
      <w:r w:rsidR="00BB5560">
        <w:rPr>
          <w:rFonts w:asciiTheme="majorBidi" w:hAnsiTheme="majorBidi" w:cstheme="majorBidi"/>
          <w:sz w:val="28"/>
          <w:szCs w:val="28"/>
        </w:rPr>
        <w:t>precisely</w:t>
      </w:r>
      <w:r w:rsidR="00BC79C0">
        <w:rPr>
          <w:rFonts w:asciiTheme="majorBidi" w:hAnsiTheme="majorBidi" w:cstheme="majorBidi"/>
          <w:sz w:val="28"/>
          <w:szCs w:val="28"/>
        </w:rPr>
        <w:t xml:space="preserve"> </w:t>
      </w:r>
      <w:r w:rsidR="00BB5560">
        <w:rPr>
          <w:rFonts w:asciiTheme="majorBidi" w:hAnsiTheme="majorBidi" w:cstheme="majorBidi"/>
          <w:sz w:val="28"/>
          <w:szCs w:val="28"/>
        </w:rPr>
        <w:t>clarify</w:t>
      </w:r>
      <w:r w:rsidR="007E01F3">
        <w:rPr>
          <w:rFonts w:asciiTheme="majorBidi" w:hAnsiTheme="majorBidi" w:cstheme="majorBidi"/>
          <w:sz w:val="28"/>
          <w:szCs w:val="28"/>
        </w:rPr>
        <w:t xml:space="preserve"> the correlation between the </w:t>
      </w:r>
      <w:r w:rsidR="00BC79C0">
        <w:rPr>
          <w:rFonts w:asciiTheme="majorBidi" w:hAnsiTheme="majorBidi" w:cstheme="majorBidi"/>
          <w:sz w:val="28"/>
          <w:szCs w:val="28"/>
        </w:rPr>
        <w:t xml:space="preserve">sixteenth-century Spanish Diaspora and the </w:t>
      </w:r>
      <w:r w:rsidR="006E08D0">
        <w:rPr>
          <w:rFonts w:asciiTheme="majorBidi" w:hAnsiTheme="majorBidi" w:cstheme="majorBidi"/>
          <w:sz w:val="28"/>
          <w:szCs w:val="28"/>
        </w:rPr>
        <w:t>m</w:t>
      </w:r>
      <w:r w:rsidR="00BC79C0">
        <w:rPr>
          <w:rFonts w:asciiTheme="majorBidi" w:hAnsiTheme="majorBidi" w:cstheme="majorBidi"/>
          <w:sz w:val="28"/>
          <w:szCs w:val="28"/>
        </w:rPr>
        <w:t xml:space="preserve">odern </w:t>
      </w:r>
      <w:r w:rsidR="006E08D0">
        <w:rPr>
          <w:rFonts w:asciiTheme="majorBidi" w:hAnsiTheme="majorBidi" w:cstheme="majorBidi"/>
          <w:sz w:val="28"/>
          <w:szCs w:val="28"/>
        </w:rPr>
        <w:t>p</w:t>
      </w:r>
      <w:r w:rsidR="00BC79C0">
        <w:rPr>
          <w:rFonts w:asciiTheme="majorBidi" w:hAnsiTheme="majorBidi" w:cstheme="majorBidi"/>
          <w:sz w:val="28"/>
          <w:szCs w:val="28"/>
        </w:rPr>
        <w:t>eriod, in contrast to the correlation between the seventeenth-cent</w:t>
      </w:r>
      <w:r w:rsidR="006E08D0">
        <w:rPr>
          <w:rFonts w:asciiTheme="majorBidi" w:hAnsiTheme="majorBidi" w:cstheme="majorBidi"/>
          <w:sz w:val="28"/>
          <w:szCs w:val="28"/>
        </w:rPr>
        <w:t xml:space="preserve">ury Ashkenazi </w:t>
      </w:r>
      <w:r w:rsidR="00584B84">
        <w:rPr>
          <w:rFonts w:asciiTheme="majorBidi" w:hAnsiTheme="majorBidi" w:cstheme="majorBidi"/>
          <w:sz w:val="28"/>
          <w:szCs w:val="28"/>
        </w:rPr>
        <w:t>D</w:t>
      </w:r>
      <w:r w:rsidR="006E08D0">
        <w:rPr>
          <w:rFonts w:asciiTheme="majorBidi" w:hAnsiTheme="majorBidi" w:cstheme="majorBidi"/>
          <w:sz w:val="28"/>
          <w:szCs w:val="28"/>
        </w:rPr>
        <w:t>iaspora and the modern p</w:t>
      </w:r>
      <w:r w:rsidR="00BC79C0">
        <w:rPr>
          <w:rFonts w:asciiTheme="majorBidi" w:hAnsiTheme="majorBidi" w:cstheme="majorBidi"/>
          <w:sz w:val="28"/>
          <w:szCs w:val="28"/>
        </w:rPr>
        <w:t xml:space="preserve">eriod. Finally, we will elucidate the reasons and circumstances leading to this correlation. </w:t>
      </w:r>
    </w:p>
    <w:p w14:paraId="3FA2A767" w14:textId="06D49194" w:rsidR="00A30FC6" w:rsidRPr="0012410E" w:rsidRDefault="00F055B8" w:rsidP="0012410E">
      <w:pPr>
        <w:bidi w:val="0"/>
        <w:spacing w:line="360" w:lineRule="auto"/>
        <w:ind w:left="426"/>
        <w:rPr>
          <w:rFonts w:asciiTheme="majorBidi" w:hAnsiTheme="majorBidi" w:cstheme="majorBidi"/>
          <w:b/>
          <w:bCs/>
          <w:sz w:val="28"/>
          <w:szCs w:val="28"/>
        </w:rPr>
      </w:pPr>
      <w:r w:rsidRPr="0056768F">
        <w:rPr>
          <w:rFonts w:asciiTheme="majorBidi" w:hAnsiTheme="majorBidi" w:cstheme="majorBidi"/>
          <w:b/>
          <w:bCs/>
          <w:sz w:val="28"/>
          <w:szCs w:val="28"/>
        </w:rPr>
        <w:t xml:space="preserve">2. </w:t>
      </w:r>
      <w:r w:rsidR="001C68D9" w:rsidRPr="0012410E">
        <w:rPr>
          <w:rFonts w:asciiTheme="majorBidi" w:hAnsiTheme="majorBidi" w:cstheme="majorBidi"/>
          <w:b/>
          <w:bCs/>
          <w:sz w:val="28"/>
          <w:szCs w:val="28"/>
        </w:rPr>
        <w:t>Marrano Origins, the Messianic Idea</w:t>
      </w:r>
      <w:r w:rsidR="003268E3" w:rsidRPr="0012410E">
        <w:rPr>
          <w:rFonts w:asciiTheme="majorBidi" w:hAnsiTheme="majorBidi" w:cstheme="majorBidi"/>
          <w:b/>
          <w:bCs/>
          <w:sz w:val="28"/>
          <w:szCs w:val="28"/>
        </w:rPr>
        <w:t>,</w:t>
      </w:r>
      <w:r w:rsidR="001C68D9" w:rsidRPr="0012410E">
        <w:rPr>
          <w:rFonts w:asciiTheme="majorBidi" w:hAnsiTheme="majorBidi" w:cstheme="majorBidi"/>
          <w:b/>
          <w:bCs/>
          <w:sz w:val="28"/>
          <w:szCs w:val="28"/>
        </w:rPr>
        <w:t xml:space="preserve"> and Traditional Jewish Learning</w:t>
      </w:r>
    </w:p>
    <w:p w14:paraId="5DFCF5FB" w14:textId="42DFB8AA" w:rsidR="001C68D9" w:rsidRPr="0012410E" w:rsidRDefault="00F055B8" w:rsidP="0012410E">
      <w:pPr>
        <w:bidi w:val="0"/>
        <w:spacing w:line="360" w:lineRule="auto"/>
        <w:ind w:left="786"/>
        <w:rPr>
          <w:rFonts w:asciiTheme="majorBidi" w:hAnsiTheme="majorBidi" w:cstheme="majorBidi"/>
          <w:b/>
          <w:bCs/>
          <w:sz w:val="28"/>
          <w:szCs w:val="28"/>
        </w:rPr>
      </w:pPr>
      <w:r>
        <w:rPr>
          <w:rFonts w:asciiTheme="majorBidi" w:hAnsiTheme="majorBidi" w:cstheme="majorBidi"/>
          <w:b/>
          <w:bCs/>
          <w:sz w:val="28"/>
          <w:szCs w:val="28"/>
        </w:rPr>
        <w:t xml:space="preserve">2.1 </w:t>
      </w:r>
      <w:r w:rsidR="001C68D9" w:rsidRPr="0012410E">
        <w:rPr>
          <w:rFonts w:asciiTheme="majorBidi" w:hAnsiTheme="majorBidi" w:cstheme="majorBidi"/>
          <w:b/>
          <w:bCs/>
          <w:sz w:val="28"/>
          <w:szCs w:val="28"/>
        </w:rPr>
        <w:t xml:space="preserve">Dona Gracia Mendes </w:t>
      </w:r>
      <w:r>
        <w:rPr>
          <w:rFonts w:asciiTheme="majorBidi" w:hAnsiTheme="majorBidi" w:cstheme="majorBidi"/>
          <w:b/>
          <w:bCs/>
          <w:sz w:val="28"/>
          <w:szCs w:val="28"/>
        </w:rPr>
        <w:t xml:space="preserve">Nasi </w:t>
      </w:r>
      <w:r w:rsidR="000727AA" w:rsidRPr="0012410E">
        <w:rPr>
          <w:rFonts w:asciiTheme="majorBidi" w:hAnsiTheme="majorBidi" w:cstheme="majorBidi"/>
          <w:b/>
          <w:bCs/>
          <w:sz w:val="28"/>
          <w:szCs w:val="28"/>
        </w:rPr>
        <w:t>Taking</w:t>
      </w:r>
      <w:r w:rsidR="000E0E27" w:rsidRPr="0012410E">
        <w:rPr>
          <w:rFonts w:asciiTheme="majorBidi" w:hAnsiTheme="majorBidi" w:cstheme="majorBidi"/>
          <w:b/>
          <w:bCs/>
          <w:sz w:val="28"/>
          <w:szCs w:val="28"/>
        </w:rPr>
        <w:t xml:space="preserve"> </w:t>
      </w:r>
      <w:r w:rsidR="000727AA" w:rsidRPr="0012410E">
        <w:rPr>
          <w:rFonts w:asciiTheme="majorBidi" w:hAnsiTheme="majorBidi" w:cstheme="majorBidi"/>
          <w:b/>
          <w:bCs/>
          <w:sz w:val="28"/>
          <w:szCs w:val="28"/>
        </w:rPr>
        <w:t xml:space="preserve">the </w:t>
      </w:r>
      <w:r w:rsidR="000E0E27" w:rsidRPr="0012410E">
        <w:rPr>
          <w:rFonts w:asciiTheme="majorBidi" w:hAnsiTheme="majorBidi" w:cstheme="majorBidi"/>
          <w:b/>
          <w:bCs/>
          <w:sz w:val="28"/>
          <w:szCs w:val="28"/>
        </w:rPr>
        <w:t xml:space="preserve">Normative </w:t>
      </w:r>
      <w:r w:rsidR="00534C1F" w:rsidRPr="0012410E">
        <w:rPr>
          <w:rFonts w:asciiTheme="majorBidi" w:hAnsiTheme="majorBidi" w:cstheme="majorBidi"/>
          <w:b/>
          <w:bCs/>
          <w:sz w:val="28"/>
          <w:szCs w:val="28"/>
        </w:rPr>
        <w:t>Route</w:t>
      </w:r>
      <w:r w:rsidR="000727AA" w:rsidRPr="0012410E">
        <w:rPr>
          <w:rFonts w:asciiTheme="majorBidi" w:hAnsiTheme="majorBidi" w:cstheme="majorBidi"/>
          <w:b/>
          <w:bCs/>
          <w:sz w:val="28"/>
          <w:szCs w:val="28"/>
        </w:rPr>
        <w:t xml:space="preserve"> in a Normative Century</w:t>
      </w:r>
    </w:p>
    <w:p w14:paraId="4C7576AC" w14:textId="710C4F77" w:rsidR="003D7471" w:rsidRDefault="00477ACB" w:rsidP="00EC1947">
      <w:pPr>
        <w:bidi w:val="0"/>
        <w:spacing w:line="360" w:lineRule="auto"/>
        <w:rPr>
          <w:rFonts w:asciiTheme="majorBidi" w:hAnsiTheme="majorBidi" w:cstheme="majorBidi"/>
          <w:sz w:val="28"/>
          <w:szCs w:val="28"/>
        </w:rPr>
      </w:pPr>
      <w:r w:rsidRPr="00477ACB">
        <w:rPr>
          <w:rFonts w:asciiTheme="majorBidi" w:hAnsiTheme="majorBidi" w:cstheme="majorBidi"/>
          <w:sz w:val="28"/>
          <w:szCs w:val="28"/>
        </w:rPr>
        <w:t>Dona Gracia</w:t>
      </w:r>
      <w:r w:rsidR="003D7471">
        <w:rPr>
          <w:rFonts w:asciiTheme="majorBidi" w:hAnsiTheme="majorBidi" w:cstheme="majorBidi"/>
          <w:sz w:val="28"/>
          <w:szCs w:val="28"/>
        </w:rPr>
        <w:t xml:space="preserve"> Nasi</w:t>
      </w:r>
      <w:r w:rsidRPr="00477ACB">
        <w:rPr>
          <w:rFonts w:asciiTheme="majorBidi" w:hAnsiTheme="majorBidi" w:cstheme="majorBidi"/>
          <w:sz w:val="28"/>
          <w:szCs w:val="28"/>
        </w:rPr>
        <w:t xml:space="preserve">, the </w:t>
      </w:r>
      <w:r w:rsidR="00E90850">
        <w:rPr>
          <w:rFonts w:asciiTheme="majorBidi" w:hAnsiTheme="majorBidi" w:cstheme="majorBidi"/>
          <w:sz w:val="28"/>
          <w:szCs w:val="28"/>
        </w:rPr>
        <w:t>sixteenth</w:t>
      </w:r>
      <w:r w:rsidR="00030D12">
        <w:rPr>
          <w:rFonts w:asciiTheme="majorBidi" w:hAnsiTheme="majorBidi" w:cstheme="majorBidi"/>
          <w:sz w:val="28"/>
          <w:szCs w:val="28"/>
        </w:rPr>
        <w:t xml:space="preserve"> </w:t>
      </w:r>
      <w:r w:rsidR="00E90850">
        <w:rPr>
          <w:rFonts w:asciiTheme="majorBidi" w:hAnsiTheme="majorBidi" w:cstheme="majorBidi"/>
          <w:sz w:val="28"/>
          <w:szCs w:val="28"/>
        </w:rPr>
        <w:t>century</w:t>
      </w:r>
      <w:r w:rsidR="003268E3">
        <w:rPr>
          <w:rFonts w:asciiTheme="majorBidi" w:hAnsiTheme="majorBidi" w:cstheme="majorBidi"/>
          <w:sz w:val="28"/>
          <w:szCs w:val="28"/>
        </w:rPr>
        <w:t>’</w:t>
      </w:r>
      <w:r w:rsidR="00E90850">
        <w:rPr>
          <w:rFonts w:asciiTheme="majorBidi" w:hAnsiTheme="majorBidi" w:cstheme="majorBidi"/>
          <w:sz w:val="28"/>
          <w:szCs w:val="28"/>
        </w:rPr>
        <w:t>s</w:t>
      </w:r>
      <w:r w:rsidRPr="00477ACB">
        <w:rPr>
          <w:rFonts w:asciiTheme="majorBidi" w:hAnsiTheme="majorBidi" w:cstheme="majorBidi"/>
          <w:sz w:val="28"/>
          <w:szCs w:val="28"/>
        </w:rPr>
        <w:t xml:space="preserve"> </w:t>
      </w:r>
      <w:r w:rsidR="003D7471">
        <w:rPr>
          <w:rFonts w:asciiTheme="majorBidi" w:hAnsiTheme="majorBidi" w:cstheme="majorBidi"/>
          <w:sz w:val="28"/>
          <w:szCs w:val="28"/>
        </w:rPr>
        <w:t>leading Jewish, female figure</w:t>
      </w:r>
      <w:r w:rsidRPr="00477ACB">
        <w:rPr>
          <w:rFonts w:asciiTheme="majorBidi" w:hAnsiTheme="majorBidi" w:cstheme="majorBidi"/>
          <w:sz w:val="28"/>
          <w:szCs w:val="28"/>
        </w:rPr>
        <w:t xml:space="preserve">, </w:t>
      </w:r>
      <w:r w:rsidR="00E90850">
        <w:rPr>
          <w:rFonts w:asciiTheme="majorBidi" w:hAnsiTheme="majorBidi" w:cstheme="majorBidi"/>
          <w:sz w:val="28"/>
          <w:szCs w:val="28"/>
        </w:rPr>
        <w:t xml:space="preserve">was </w:t>
      </w:r>
      <w:r>
        <w:rPr>
          <w:rFonts w:asciiTheme="majorBidi" w:hAnsiTheme="majorBidi" w:cstheme="majorBidi"/>
          <w:sz w:val="28"/>
          <w:szCs w:val="28"/>
        </w:rPr>
        <w:t xml:space="preserve">born in </w:t>
      </w:r>
      <w:r w:rsidRPr="00477ACB">
        <w:rPr>
          <w:rFonts w:asciiTheme="majorBidi" w:hAnsiTheme="majorBidi" w:cstheme="majorBidi"/>
          <w:sz w:val="28"/>
          <w:szCs w:val="28"/>
        </w:rPr>
        <w:t>Lisbon (1510)</w:t>
      </w:r>
      <w:r>
        <w:rPr>
          <w:rFonts w:asciiTheme="majorBidi" w:hAnsiTheme="majorBidi" w:cstheme="majorBidi"/>
          <w:sz w:val="28"/>
          <w:szCs w:val="28"/>
        </w:rPr>
        <w:t xml:space="preserve"> to a family that </w:t>
      </w:r>
      <w:r w:rsidR="00EC1947">
        <w:rPr>
          <w:rFonts w:asciiTheme="majorBidi" w:hAnsiTheme="majorBidi" w:cstheme="majorBidi"/>
          <w:sz w:val="28"/>
          <w:szCs w:val="28"/>
        </w:rPr>
        <w:t>emigrated</w:t>
      </w:r>
      <w:r>
        <w:rPr>
          <w:rFonts w:asciiTheme="majorBidi" w:hAnsiTheme="majorBidi" w:cstheme="majorBidi"/>
          <w:sz w:val="28"/>
          <w:szCs w:val="28"/>
        </w:rPr>
        <w:t xml:space="preserve"> from </w:t>
      </w:r>
      <w:r w:rsidR="003D7471">
        <w:rPr>
          <w:rFonts w:asciiTheme="majorBidi" w:hAnsiTheme="majorBidi" w:cstheme="majorBidi"/>
          <w:sz w:val="28"/>
          <w:szCs w:val="28"/>
        </w:rPr>
        <w:t>Castile</w:t>
      </w:r>
      <w:r>
        <w:rPr>
          <w:rFonts w:asciiTheme="majorBidi" w:hAnsiTheme="majorBidi" w:cstheme="majorBidi"/>
          <w:sz w:val="28"/>
          <w:szCs w:val="28"/>
        </w:rPr>
        <w:t xml:space="preserve"> to Portugal due to the Spanish Expulsion </w:t>
      </w:r>
      <w:r w:rsidR="00E90850">
        <w:rPr>
          <w:rFonts w:asciiTheme="majorBidi" w:hAnsiTheme="majorBidi" w:cstheme="majorBidi"/>
          <w:sz w:val="28"/>
          <w:szCs w:val="28"/>
        </w:rPr>
        <w:t>and was forced to convert in 1497 along with about 100,000 other J</w:t>
      </w:r>
      <w:r w:rsidR="00CE73B6">
        <w:rPr>
          <w:rFonts w:asciiTheme="majorBidi" w:hAnsiTheme="majorBidi" w:cstheme="majorBidi"/>
          <w:sz w:val="28"/>
          <w:szCs w:val="28"/>
        </w:rPr>
        <w:t>e</w:t>
      </w:r>
      <w:r w:rsidR="00982B79">
        <w:rPr>
          <w:rFonts w:asciiTheme="majorBidi" w:hAnsiTheme="majorBidi" w:cstheme="majorBidi"/>
          <w:sz w:val="28"/>
          <w:szCs w:val="28"/>
        </w:rPr>
        <w:t xml:space="preserve">ws. She was born </w:t>
      </w:r>
      <w:r w:rsidR="00A919B8">
        <w:rPr>
          <w:rFonts w:asciiTheme="majorBidi" w:hAnsiTheme="majorBidi" w:cstheme="majorBidi"/>
          <w:sz w:val="28"/>
          <w:szCs w:val="28"/>
        </w:rPr>
        <w:t>into a</w:t>
      </w:r>
      <w:r w:rsidR="00F055B8">
        <w:rPr>
          <w:rFonts w:asciiTheme="majorBidi" w:hAnsiTheme="majorBidi" w:cstheme="majorBidi"/>
          <w:sz w:val="28"/>
          <w:szCs w:val="28"/>
        </w:rPr>
        <w:t>n</w:t>
      </w:r>
      <w:r w:rsidR="00A919B8">
        <w:rPr>
          <w:rFonts w:asciiTheme="majorBidi" w:hAnsiTheme="majorBidi" w:cstheme="majorBidi"/>
          <w:sz w:val="28"/>
          <w:szCs w:val="28"/>
        </w:rPr>
        <w:t xml:space="preserve"> </w:t>
      </w:r>
      <w:commentRangeStart w:id="0"/>
      <w:r w:rsidR="00F055B8">
        <w:rPr>
          <w:rFonts w:asciiTheme="majorBidi" w:hAnsiTheme="majorBidi" w:cstheme="majorBidi"/>
          <w:sz w:val="28"/>
          <w:szCs w:val="28"/>
        </w:rPr>
        <w:t>Anusim</w:t>
      </w:r>
      <w:commentRangeEnd w:id="0"/>
      <w:r w:rsidR="00F055B8">
        <w:rPr>
          <w:rStyle w:val="CommentReference"/>
        </w:rPr>
        <w:commentReference w:id="0"/>
      </w:r>
      <w:r w:rsidR="00F055B8">
        <w:rPr>
          <w:rFonts w:asciiTheme="majorBidi" w:hAnsiTheme="majorBidi" w:cstheme="majorBidi"/>
          <w:sz w:val="28"/>
          <w:szCs w:val="28"/>
        </w:rPr>
        <w:t xml:space="preserve"> </w:t>
      </w:r>
      <w:r w:rsidR="00A919B8">
        <w:rPr>
          <w:rFonts w:asciiTheme="majorBidi" w:hAnsiTheme="majorBidi" w:cstheme="majorBidi"/>
          <w:sz w:val="28"/>
          <w:szCs w:val="28"/>
        </w:rPr>
        <w:t xml:space="preserve"> </w:t>
      </w:r>
      <w:r w:rsidR="00CE73B6">
        <w:rPr>
          <w:rFonts w:asciiTheme="majorBidi" w:hAnsiTheme="majorBidi" w:cstheme="majorBidi"/>
          <w:sz w:val="28"/>
          <w:szCs w:val="28"/>
        </w:rPr>
        <w:t>identity</w:t>
      </w:r>
      <w:r w:rsidR="00982B79">
        <w:rPr>
          <w:rFonts w:asciiTheme="majorBidi" w:hAnsiTheme="majorBidi" w:cstheme="majorBidi"/>
          <w:sz w:val="28"/>
          <w:szCs w:val="28"/>
        </w:rPr>
        <w:t xml:space="preserve"> </w:t>
      </w:r>
      <w:r w:rsidR="00A919B8">
        <w:rPr>
          <w:rFonts w:asciiTheme="majorBidi" w:hAnsiTheme="majorBidi" w:cstheme="majorBidi"/>
          <w:sz w:val="28"/>
          <w:szCs w:val="28"/>
        </w:rPr>
        <w:t>from</w:t>
      </w:r>
      <w:r w:rsidR="00CE73B6">
        <w:rPr>
          <w:rFonts w:asciiTheme="majorBidi" w:hAnsiTheme="majorBidi" w:cstheme="majorBidi"/>
          <w:sz w:val="28"/>
          <w:szCs w:val="28"/>
        </w:rPr>
        <w:t xml:space="preserve"> which she strove to extricate herself and her </w:t>
      </w:r>
      <w:r w:rsidR="003D7471">
        <w:rPr>
          <w:rFonts w:asciiTheme="majorBidi" w:hAnsiTheme="majorBidi" w:cstheme="majorBidi"/>
          <w:sz w:val="28"/>
          <w:szCs w:val="28"/>
        </w:rPr>
        <w:t xml:space="preserve">Iberian Peninsula </w:t>
      </w:r>
      <w:r w:rsidR="00CE73B6">
        <w:rPr>
          <w:rFonts w:asciiTheme="majorBidi" w:hAnsiTheme="majorBidi" w:cstheme="majorBidi"/>
          <w:sz w:val="28"/>
          <w:szCs w:val="28"/>
        </w:rPr>
        <w:t xml:space="preserve">community </w:t>
      </w:r>
      <w:r w:rsidR="00A919B8">
        <w:rPr>
          <w:rFonts w:asciiTheme="majorBidi" w:hAnsiTheme="majorBidi" w:cstheme="majorBidi"/>
          <w:sz w:val="28"/>
          <w:szCs w:val="28"/>
        </w:rPr>
        <w:t>throughout her lifetime</w:t>
      </w:r>
      <w:r w:rsidR="00CE73B6">
        <w:rPr>
          <w:rFonts w:asciiTheme="majorBidi" w:hAnsiTheme="majorBidi" w:cstheme="majorBidi"/>
          <w:sz w:val="28"/>
          <w:szCs w:val="28"/>
        </w:rPr>
        <w:t>.</w:t>
      </w:r>
      <w:r w:rsidR="00E90850">
        <w:rPr>
          <w:rFonts w:asciiTheme="majorBidi" w:hAnsiTheme="majorBidi" w:cstheme="majorBidi"/>
          <w:sz w:val="28"/>
          <w:szCs w:val="28"/>
        </w:rPr>
        <w:t xml:space="preserve"> </w:t>
      </w:r>
      <w:r w:rsidR="003D7471">
        <w:rPr>
          <w:rFonts w:asciiTheme="majorBidi" w:hAnsiTheme="majorBidi" w:cstheme="majorBidi"/>
          <w:sz w:val="28"/>
          <w:szCs w:val="28"/>
        </w:rPr>
        <w:t>Thus</w:t>
      </w:r>
      <w:r w:rsidR="004078D8">
        <w:rPr>
          <w:rFonts w:asciiTheme="majorBidi" w:hAnsiTheme="majorBidi" w:cstheme="majorBidi"/>
          <w:sz w:val="28"/>
          <w:szCs w:val="28"/>
        </w:rPr>
        <w:t xml:space="preserve">, she not only played a central role in transmitting Jewish memory to the next generation by continuing to live a Jewish lifestyle and faithfully preserving </w:t>
      </w:r>
      <w:r w:rsidR="00EC1947">
        <w:rPr>
          <w:rFonts w:asciiTheme="majorBidi" w:hAnsiTheme="majorBidi" w:cstheme="majorBidi"/>
          <w:sz w:val="28"/>
          <w:szCs w:val="28"/>
        </w:rPr>
        <w:t>her family</w:t>
      </w:r>
      <w:r w:rsidR="004078D8">
        <w:rPr>
          <w:rFonts w:asciiTheme="majorBidi" w:hAnsiTheme="majorBidi" w:cstheme="majorBidi"/>
          <w:sz w:val="28"/>
          <w:szCs w:val="28"/>
        </w:rPr>
        <w:t xml:space="preserve"> secrets, as other women on the Iberian Peninsula did,</w:t>
      </w:r>
      <w:r w:rsidR="00642A1A">
        <w:rPr>
          <w:rStyle w:val="FootnoteReference"/>
          <w:rFonts w:asciiTheme="majorBidi" w:hAnsiTheme="majorBidi" w:cstheme="majorBidi"/>
          <w:sz w:val="28"/>
          <w:szCs w:val="28"/>
        </w:rPr>
        <w:footnoteReference w:id="5"/>
      </w:r>
      <w:r w:rsidR="004078D8">
        <w:rPr>
          <w:rFonts w:asciiTheme="majorBidi" w:hAnsiTheme="majorBidi" w:cstheme="majorBidi"/>
          <w:sz w:val="28"/>
          <w:szCs w:val="28"/>
        </w:rPr>
        <w:t xml:space="preserve"> </w:t>
      </w:r>
      <w:r w:rsidR="006D1884">
        <w:rPr>
          <w:rFonts w:asciiTheme="majorBidi" w:hAnsiTheme="majorBidi" w:cstheme="majorBidi"/>
          <w:sz w:val="28"/>
          <w:szCs w:val="28"/>
        </w:rPr>
        <w:t>but</w:t>
      </w:r>
      <w:r w:rsidR="00A919B8">
        <w:rPr>
          <w:rFonts w:asciiTheme="majorBidi" w:hAnsiTheme="majorBidi" w:cstheme="majorBidi"/>
          <w:sz w:val="28"/>
          <w:szCs w:val="28"/>
        </w:rPr>
        <w:t xml:space="preserve">, through </w:t>
      </w:r>
      <w:r w:rsidR="009C4367">
        <w:rPr>
          <w:rFonts w:asciiTheme="majorBidi" w:hAnsiTheme="majorBidi" w:cstheme="majorBidi"/>
          <w:sz w:val="28"/>
          <w:szCs w:val="28"/>
        </w:rPr>
        <w:t>her exceptional and formidable</w:t>
      </w:r>
      <w:r w:rsidR="006D1884">
        <w:rPr>
          <w:rFonts w:asciiTheme="majorBidi" w:hAnsiTheme="majorBidi" w:cstheme="majorBidi"/>
          <w:sz w:val="28"/>
          <w:szCs w:val="28"/>
        </w:rPr>
        <w:t xml:space="preserve"> female leadership</w:t>
      </w:r>
      <w:r w:rsidR="009C4367">
        <w:rPr>
          <w:rFonts w:asciiTheme="majorBidi" w:hAnsiTheme="majorBidi" w:cstheme="majorBidi"/>
          <w:sz w:val="28"/>
          <w:szCs w:val="28"/>
        </w:rPr>
        <w:t>,</w:t>
      </w:r>
      <w:r w:rsidR="006D1884">
        <w:rPr>
          <w:rFonts w:asciiTheme="majorBidi" w:hAnsiTheme="majorBidi" w:cstheme="majorBidi"/>
          <w:sz w:val="28"/>
          <w:szCs w:val="28"/>
        </w:rPr>
        <w:t xml:space="preserve"> she strove to provide her </w:t>
      </w:r>
      <w:r w:rsidR="006D1884">
        <w:rPr>
          <w:rFonts w:asciiTheme="majorBidi" w:hAnsiTheme="majorBidi" w:cstheme="majorBidi"/>
          <w:sz w:val="28"/>
          <w:szCs w:val="28"/>
        </w:rPr>
        <w:lastRenderedPageBreak/>
        <w:t xml:space="preserve">people with a glorious future based on the </w:t>
      </w:r>
      <w:r w:rsidR="00D15F5F">
        <w:rPr>
          <w:rFonts w:asciiTheme="majorBidi" w:hAnsiTheme="majorBidi" w:cstheme="majorBidi"/>
          <w:sz w:val="28"/>
          <w:szCs w:val="28"/>
        </w:rPr>
        <w:t xml:space="preserve">intense </w:t>
      </w:r>
      <w:r w:rsidR="006D1884">
        <w:rPr>
          <w:rFonts w:asciiTheme="majorBidi" w:hAnsiTheme="majorBidi" w:cstheme="majorBidi"/>
          <w:sz w:val="28"/>
          <w:szCs w:val="28"/>
        </w:rPr>
        <w:t>messianic fervor that characterized the New Christians in Portugal</w:t>
      </w:r>
      <w:r w:rsidR="00B741BB">
        <w:rPr>
          <w:rFonts w:asciiTheme="majorBidi" w:hAnsiTheme="majorBidi" w:cstheme="majorBidi"/>
          <w:sz w:val="28"/>
          <w:szCs w:val="28"/>
        </w:rPr>
        <w:t>,</w:t>
      </w:r>
      <w:r w:rsidR="00B741BB">
        <w:rPr>
          <w:rStyle w:val="FootnoteReference"/>
          <w:rFonts w:asciiTheme="majorBidi" w:hAnsiTheme="majorBidi" w:cstheme="majorBidi"/>
          <w:sz w:val="28"/>
          <w:szCs w:val="28"/>
        </w:rPr>
        <w:footnoteReference w:id="6"/>
      </w:r>
      <w:r w:rsidR="00A25465">
        <w:rPr>
          <w:rFonts w:asciiTheme="majorBidi" w:hAnsiTheme="majorBidi" w:cstheme="majorBidi"/>
          <w:sz w:val="28"/>
          <w:szCs w:val="28"/>
        </w:rPr>
        <w:t xml:space="preserve"> </w:t>
      </w:r>
      <w:r w:rsidR="007B4321">
        <w:rPr>
          <w:rFonts w:asciiTheme="majorBidi" w:hAnsiTheme="majorBidi" w:cstheme="majorBidi"/>
          <w:sz w:val="28"/>
          <w:szCs w:val="28"/>
        </w:rPr>
        <w:t>who</w:t>
      </w:r>
      <w:r w:rsidR="006D1884">
        <w:rPr>
          <w:rFonts w:asciiTheme="majorBidi" w:hAnsiTheme="majorBidi" w:cstheme="majorBidi"/>
          <w:sz w:val="28"/>
          <w:szCs w:val="28"/>
        </w:rPr>
        <w:t xml:space="preserve"> </w:t>
      </w:r>
      <w:r w:rsidR="003D7471">
        <w:rPr>
          <w:rFonts w:asciiTheme="majorBidi" w:hAnsiTheme="majorBidi" w:cstheme="majorBidi"/>
          <w:sz w:val="28"/>
          <w:szCs w:val="28"/>
        </w:rPr>
        <w:t xml:space="preserve">envisioned the </w:t>
      </w:r>
      <w:r w:rsidR="006D1884">
        <w:rPr>
          <w:rFonts w:asciiTheme="majorBidi" w:hAnsiTheme="majorBidi" w:cstheme="majorBidi"/>
          <w:sz w:val="28"/>
          <w:szCs w:val="28"/>
        </w:rPr>
        <w:t>re</w:t>
      </w:r>
      <w:r w:rsidR="00EC1947">
        <w:rPr>
          <w:rFonts w:asciiTheme="majorBidi" w:hAnsiTheme="majorBidi" w:cstheme="majorBidi"/>
          <w:sz w:val="28"/>
          <w:szCs w:val="28"/>
        </w:rPr>
        <w:t xml:space="preserve">storation </w:t>
      </w:r>
      <w:r w:rsidR="003D7471">
        <w:rPr>
          <w:rFonts w:asciiTheme="majorBidi" w:hAnsiTheme="majorBidi" w:cstheme="majorBidi"/>
          <w:sz w:val="28"/>
          <w:szCs w:val="28"/>
        </w:rPr>
        <w:t>of the nation of</w:t>
      </w:r>
      <w:r w:rsidR="006D1884">
        <w:rPr>
          <w:rFonts w:asciiTheme="majorBidi" w:hAnsiTheme="majorBidi" w:cstheme="majorBidi"/>
          <w:sz w:val="28"/>
          <w:szCs w:val="28"/>
        </w:rPr>
        <w:t xml:space="preserve"> Israel </w:t>
      </w:r>
      <w:r w:rsidR="00EC1947">
        <w:rPr>
          <w:rFonts w:asciiTheme="majorBidi" w:hAnsiTheme="majorBidi" w:cstheme="majorBidi"/>
          <w:sz w:val="28"/>
          <w:szCs w:val="28"/>
        </w:rPr>
        <w:t>to</w:t>
      </w:r>
      <w:r w:rsidR="006D1884">
        <w:rPr>
          <w:rFonts w:asciiTheme="majorBidi" w:hAnsiTheme="majorBidi" w:cstheme="majorBidi"/>
          <w:sz w:val="28"/>
          <w:szCs w:val="28"/>
        </w:rPr>
        <w:t xml:space="preserve"> its </w:t>
      </w:r>
      <w:r w:rsidR="003D7471">
        <w:rPr>
          <w:rFonts w:asciiTheme="majorBidi" w:hAnsiTheme="majorBidi" w:cstheme="majorBidi"/>
          <w:sz w:val="28"/>
          <w:szCs w:val="28"/>
        </w:rPr>
        <w:t>ancestral home</w:t>
      </w:r>
      <w:r w:rsidR="006D1884">
        <w:rPr>
          <w:rFonts w:asciiTheme="majorBidi" w:hAnsiTheme="majorBidi" w:cstheme="majorBidi"/>
          <w:sz w:val="28"/>
          <w:szCs w:val="28"/>
        </w:rPr>
        <w:t>land</w:t>
      </w:r>
      <w:commentRangeStart w:id="1"/>
      <w:r w:rsidR="006D1884">
        <w:rPr>
          <w:rFonts w:asciiTheme="majorBidi" w:hAnsiTheme="majorBidi" w:cstheme="majorBidi"/>
          <w:sz w:val="28"/>
          <w:szCs w:val="28"/>
        </w:rPr>
        <w:t>.</w:t>
      </w:r>
      <w:r w:rsidR="006D1884">
        <w:rPr>
          <w:rStyle w:val="FootnoteReference"/>
          <w:rFonts w:asciiTheme="majorBidi" w:hAnsiTheme="majorBidi" w:cstheme="majorBidi"/>
          <w:sz w:val="28"/>
          <w:szCs w:val="28"/>
        </w:rPr>
        <w:footnoteReference w:id="7"/>
      </w:r>
      <w:commentRangeEnd w:id="1"/>
      <w:r w:rsidR="00671E92">
        <w:rPr>
          <w:rStyle w:val="CommentReference"/>
        </w:rPr>
        <w:commentReference w:id="1"/>
      </w:r>
    </w:p>
    <w:p w14:paraId="5156922E" w14:textId="3E28958B" w:rsidR="00E646B5" w:rsidRPr="007B4321" w:rsidRDefault="00C43D83" w:rsidP="00982B79">
      <w:pPr>
        <w:bidi w:val="0"/>
        <w:spacing w:line="360" w:lineRule="auto"/>
        <w:rPr>
          <w:rFonts w:asciiTheme="majorBidi" w:hAnsiTheme="majorBidi" w:cstheme="majorBidi"/>
          <w:sz w:val="28"/>
          <w:szCs w:val="28"/>
        </w:rPr>
      </w:pPr>
      <w:r>
        <w:rPr>
          <w:rFonts w:asciiTheme="majorBidi" w:hAnsiTheme="majorBidi" w:cstheme="majorBidi"/>
          <w:sz w:val="28"/>
          <w:szCs w:val="28"/>
        </w:rPr>
        <w:t xml:space="preserve">A </w:t>
      </w:r>
      <w:r w:rsidR="00A25465">
        <w:rPr>
          <w:rFonts w:asciiTheme="majorBidi" w:hAnsiTheme="majorBidi" w:cstheme="majorBidi"/>
          <w:sz w:val="28"/>
          <w:szCs w:val="28"/>
        </w:rPr>
        <w:t>second</w:t>
      </w:r>
      <w:r w:rsidR="007B4321">
        <w:rPr>
          <w:rFonts w:asciiTheme="majorBidi" w:hAnsiTheme="majorBidi" w:cstheme="majorBidi"/>
          <w:sz w:val="28"/>
          <w:szCs w:val="28"/>
        </w:rPr>
        <w:t xml:space="preserve"> thread </w:t>
      </w:r>
      <w:r w:rsidR="00A25465">
        <w:rPr>
          <w:rFonts w:asciiTheme="majorBidi" w:hAnsiTheme="majorBidi" w:cstheme="majorBidi"/>
          <w:sz w:val="28"/>
          <w:szCs w:val="28"/>
        </w:rPr>
        <w:t xml:space="preserve">in her life </w:t>
      </w:r>
      <w:r w:rsidR="007B4321">
        <w:rPr>
          <w:rFonts w:asciiTheme="majorBidi" w:hAnsiTheme="majorBidi" w:cstheme="majorBidi"/>
          <w:sz w:val="28"/>
          <w:szCs w:val="28"/>
        </w:rPr>
        <w:t>stretches from her childhood and youth in Lisbon</w:t>
      </w:r>
      <w:r w:rsidR="00A25465">
        <w:rPr>
          <w:rFonts w:asciiTheme="majorBidi" w:hAnsiTheme="majorBidi" w:cstheme="majorBidi"/>
          <w:sz w:val="28"/>
          <w:szCs w:val="28"/>
        </w:rPr>
        <w:t>,</w:t>
      </w:r>
      <w:r w:rsidR="007B4321">
        <w:rPr>
          <w:rFonts w:asciiTheme="majorBidi" w:hAnsiTheme="majorBidi" w:cstheme="majorBidi"/>
          <w:sz w:val="28"/>
          <w:szCs w:val="28"/>
        </w:rPr>
        <w:t xml:space="preserve"> which paradoxically combined greatness and grandeur </w:t>
      </w:r>
      <w:r>
        <w:rPr>
          <w:rFonts w:asciiTheme="majorBidi" w:hAnsiTheme="majorBidi" w:cstheme="majorBidi"/>
          <w:sz w:val="28"/>
          <w:szCs w:val="28"/>
        </w:rPr>
        <w:t xml:space="preserve">with existential </w:t>
      </w:r>
      <w:r w:rsidR="00A25465">
        <w:rPr>
          <w:rFonts w:asciiTheme="majorBidi" w:hAnsiTheme="majorBidi" w:cstheme="majorBidi"/>
          <w:sz w:val="28"/>
          <w:szCs w:val="28"/>
        </w:rPr>
        <w:t>hardship</w:t>
      </w:r>
      <w:r>
        <w:rPr>
          <w:rFonts w:asciiTheme="majorBidi" w:hAnsiTheme="majorBidi" w:cstheme="majorBidi"/>
          <w:sz w:val="28"/>
          <w:szCs w:val="28"/>
        </w:rPr>
        <w:t>. Lisbon</w:t>
      </w:r>
      <w:r w:rsidR="006A0E4D">
        <w:rPr>
          <w:rFonts w:asciiTheme="majorBidi" w:hAnsiTheme="majorBidi" w:cstheme="majorBidi"/>
          <w:sz w:val="28"/>
          <w:szCs w:val="28"/>
        </w:rPr>
        <w:t xml:space="preserve"> was</w:t>
      </w:r>
      <w:r>
        <w:rPr>
          <w:rFonts w:asciiTheme="majorBidi" w:hAnsiTheme="majorBidi" w:cstheme="majorBidi"/>
          <w:sz w:val="28"/>
          <w:szCs w:val="28"/>
        </w:rPr>
        <w:t xml:space="preserve"> Portugal’s vibrant port city, the capital of a naval power on the rise, a capital</w:t>
      </w:r>
      <w:r w:rsidR="00E736BE">
        <w:rPr>
          <w:rFonts w:asciiTheme="majorBidi" w:hAnsiTheme="majorBidi" w:cstheme="majorBidi"/>
          <w:sz w:val="28"/>
          <w:szCs w:val="28"/>
        </w:rPr>
        <w:t xml:space="preserve"> of international trade and </w:t>
      </w:r>
      <w:r w:rsidR="007E6F18">
        <w:rPr>
          <w:rFonts w:asciiTheme="majorBidi" w:hAnsiTheme="majorBidi" w:cstheme="majorBidi"/>
          <w:sz w:val="28"/>
          <w:szCs w:val="28"/>
        </w:rPr>
        <w:t>voyages of discovery</w:t>
      </w:r>
      <w:r>
        <w:rPr>
          <w:rFonts w:asciiTheme="majorBidi" w:hAnsiTheme="majorBidi" w:cstheme="majorBidi"/>
          <w:sz w:val="28"/>
          <w:szCs w:val="28"/>
        </w:rPr>
        <w:t xml:space="preserve">, </w:t>
      </w:r>
      <w:r w:rsidR="006A0E4D">
        <w:rPr>
          <w:rFonts w:asciiTheme="majorBidi" w:hAnsiTheme="majorBidi" w:cstheme="majorBidi"/>
          <w:sz w:val="28"/>
          <w:szCs w:val="28"/>
        </w:rPr>
        <w:t xml:space="preserve">and </w:t>
      </w:r>
      <w:r>
        <w:rPr>
          <w:rFonts w:asciiTheme="majorBidi" w:hAnsiTheme="majorBidi" w:cstheme="majorBidi"/>
          <w:sz w:val="28"/>
          <w:szCs w:val="28"/>
        </w:rPr>
        <w:t xml:space="preserve">the capital </w:t>
      </w:r>
      <w:commentRangeStart w:id="2"/>
      <w:r>
        <w:rPr>
          <w:rFonts w:asciiTheme="majorBidi" w:hAnsiTheme="majorBidi" w:cstheme="majorBidi"/>
          <w:sz w:val="28"/>
          <w:szCs w:val="28"/>
        </w:rPr>
        <w:t>of</w:t>
      </w:r>
      <w:commentRangeEnd w:id="2"/>
      <w:r w:rsidR="00A25465">
        <w:rPr>
          <w:rStyle w:val="CommentReference"/>
        </w:rPr>
        <w:commentReference w:id="2"/>
      </w:r>
      <w:r>
        <w:rPr>
          <w:rFonts w:asciiTheme="majorBidi" w:hAnsiTheme="majorBidi" w:cstheme="majorBidi"/>
          <w:sz w:val="28"/>
          <w:szCs w:val="28"/>
        </w:rPr>
        <w:t xml:space="preserve"> Renaissance creativity</w:t>
      </w:r>
      <w:r w:rsidR="006A0E4D">
        <w:rPr>
          <w:rFonts w:asciiTheme="majorBidi" w:hAnsiTheme="majorBidi" w:cstheme="majorBidi"/>
          <w:sz w:val="28"/>
          <w:szCs w:val="28"/>
        </w:rPr>
        <w:t>. All this</w:t>
      </w:r>
      <w:r>
        <w:rPr>
          <w:rFonts w:asciiTheme="majorBidi" w:hAnsiTheme="majorBidi" w:cstheme="majorBidi"/>
          <w:sz w:val="28"/>
          <w:szCs w:val="28"/>
        </w:rPr>
        <w:t xml:space="preserve"> in a period in which </w:t>
      </w:r>
      <w:r w:rsidR="00AF0F25">
        <w:rPr>
          <w:rFonts w:asciiTheme="majorBidi" w:hAnsiTheme="majorBidi" w:cstheme="majorBidi"/>
          <w:sz w:val="28"/>
          <w:szCs w:val="28"/>
        </w:rPr>
        <w:t>many great women</w:t>
      </w:r>
      <w:r>
        <w:rPr>
          <w:rFonts w:asciiTheme="majorBidi" w:hAnsiTheme="majorBidi" w:cstheme="majorBidi"/>
          <w:sz w:val="28"/>
          <w:szCs w:val="28"/>
        </w:rPr>
        <w:t xml:space="preserve"> shaped the </w:t>
      </w:r>
      <w:r w:rsidR="00AF0F25">
        <w:rPr>
          <w:rFonts w:asciiTheme="majorBidi" w:hAnsiTheme="majorBidi" w:cstheme="majorBidi"/>
          <w:sz w:val="28"/>
          <w:szCs w:val="28"/>
        </w:rPr>
        <w:t xml:space="preserve">horizons of the </w:t>
      </w:r>
      <w:r>
        <w:rPr>
          <w:rFonts w:asciiTheme="majorBidi" w:hAnsiTheme="majorBidi" w:cstheme="majorBidi"/>
          <w:sz w:val="28"/>
          <w:szCs w:val="28"/>
        </w:rPr>
        <w:t xml:space="preserve">young girl and lady, Dona Gracia de Luna of the House of Nasi, even </w:t>
      </w:r>
      <w:r w:rsidR="006A0E4D">
        <w:rPr>
          <w:rFonts w:asciiTheme="majorBidi" w:hAnsiTheme="majorBidi" w:cstheme="majorBidi"/>
          <w:sz w:val="28"/>
          <w:szCs w:val="28"/>
        </w:rPr>
        <w:t>regarding</w:t>
      </w:r>
      <w:r w:rsidR="00AF0F25">
        <w:rPr>
          <w:rFonts w:asciiTheme="majorBidi" w:hAnsiTheme="majorBidi" w:cstheme="majorBidi"/>
          <w:sz w:val="28"/>
          <w:szCs w:val="28"/>
        </w:rPr>
        <w:t xml:space="preserve"> </w:t>
      </w:r>
      <w:r w:rsidR="004A284E">
        <w:rPr>
          <w:rFonts w:asciiTheme="majorBidi" w:hAnsiTheme="majorBidi" w:cstheme="majorBidi"/>
          <w:sz w:val="28"/>
          <w:szCs w:val="28"/>
        </w:rPr>
        <w:t>gender equality.</w:t>
      </w:r>
      <w:r>
        <w:rPr>
          <w:rStyle w:val="FootnoteReference"/>
          <w:rFonts w:asciiTheme="majorBidi" w:hAnsiTheme="majorBidi" w:cstheme="majorBidi"/>
          <w:sz w:val="28"/>
          <w:szCs w:val="28"/>
        </w:rPr>
        <w:footnoteReference w:id="8"/>
      </w:r>
      <w:r w:rsidR="004A284E">
        <w:rPr>
          <w:rFonts w:asciiTheme="majorBidi" w:hAnsiTheme="majorBidi" w:cstheme="majorBidi"/>
          <w:sz w:val="28"/>
          <w:szCs w:val="28"/>
        </w:rPr>
        <w:t xml:space="preserve"> This is the very Lisbon in which Dona Gracia </w:t>
      </w:r>
      <w:r w:rsidR="00084592">
        <w:rPr>
          <w:rFonts w:asciiTheme="majorBidi" w:hAnsiTheme="majorBidi" w:cstheme="majorBidi"/>
          <w:sz w:val="28"/>
          <w:szCs w:val="28"/>
        </w:rPr>
        <w:t xml:space="preserve">came face to face with </w:t>
      </w:r>
      <w:r w:rsidR="00AF0F25">
        <w:rPr>
          <w:rFonts w:asciiTheme="majorBidi" w:hAnsiTheme="majorBidi" w:cstheme="majorBidi"/>
          <w:sz w:val="28"/>
          <w:szCs w:val="28"/>
        </w:rPr>
        <w:t xml:space="preserve">the </w:t>
      </w:r>
      <w:r w:rsidR="00084592">
        <w:rPr>
          <w:rFonts w:asciiTheme="majorBidi" w:hAnsiTheme="majorBidi" w:cstheme="majorBidi"/>
          <w:sz w:val="28"/>
          <w:szCs w:val="28"/>
        </w:rPr>
        <w:t>enormous pain and suffering caused by the a</w:t>
      </w:r>
      <w:r w:rsidR="006A0E4D">
        <w:rPr>
          <w:rFonts w:asciiTheme="majorBidi" w:hAnsiTheme="majorBidi" w:cstheme="majorBidi"/>
          <w:sz w:val="28"/>
          <w:szCs w:val="28"/>
        </w:rPr>
        <w:t>bove</w:t>
      </w:r>
      <w:r w:rsidR="00084592">
        <w:rPr>
          <w:rFonts w:asciiTheme="majorBidi" w:hAnsiTheme="majorBidi" w:cstheme="majorBidi"/>
          <w:sz w:val="28"/>
          <w:szCs w:val="28"/>
        </w:rPr>
        <w:t>mentioned phenomenon of forced conversions that had be</w:t>
      </w:r>
      <w:r w:rsidR="00AF0F25">
        <w:rPr>
          <w:rFonts w:asciiTheme="majorBidi" w:hAnsiTheme="majorBidi" w:cstheme="majorBidi"/>
          <w:sz w:val="28"/>
          <w:szCs w:val="28"/>
        </w:rPr>
        <w:t>gun in Lisbon in 1497.</w:t>
      </w:r>
      <w:r w:rsidR="00084592">
        <w:rPr>
          <w:rFonts w:asciiTheme="majorBidi" w:hAnsiTheme="majorBidi" w:cstheme="majorBidi"/>
          <w:sz w:val="28"/>
          <w:szCs w:val="28"/>
        </w:rPr>
        <w:t xml:space="preserve"> Th</w:t>
      </w:r>
      <w:r w:rsidR="00AF0F25">
        <w:rPr>
          <w:rFonts w:asciiTheme="majorBidi" w:hAnsiTheme="majorBidi" w:cstheme="majorBidi"/>
          <w:sz w:val="28"/>
          <w:szCs w:val="28"/>
        </w:rPr>
        <w:t xml:space="preserve">is </w:t>
      </w:r>
      <w:r w:rsidR="00C14F02">
        <w:rPr>
          <w:rFonts w:asciiTheme="majorBidi" w:hAnsiTheme="majorBidi" w:cstheme="majorBidi"/>
          <w:sz w:val="28"/>
          <w:szCs w:val="28"/>
        </w:rPr>
        <w:t>grim</w:t>
      </w:r>
      <w:r w:rsidR="00AF0F25">
        <w:rPr>
          <w:rFonts w:asciiTheme="majorBidi" w:hAnsiTheme="majorBidi" w:cstheme="majorBidi"/>
          <w:sz w:val="28"/>
          <w:szCs w:val="28"/>
        </w:rPr>
        <w:t xml:space="preserve"> reality reached</w:t>
      </w:r>
      <w:r w:rsidR="00084592">
        <w:rPr>
          <w:rFonts w:asciiTheme="majorBidi" w:hAnsiTheme="majorBidi" w:cstheme="majorBidi"/>
          <w:sz w:val="28"/>
          <w:szCs w:val="28"/>
        </w:rPr>
        <w:t xml:space="preserve"> especially </w:t>
      </w:r>
      <w:r w:rsidR="00E646B5">
        <w:rPr>
          <w:rFonts w:asciiTheme="majorBidi" w:hAnsiTheme="majorBidi" w:cstheme="majorBidi"/>
          <w:sz w:val="28"/>
          <w:szCs w:val="28"/>
        </w:rPr>
        <w:t>menacing</w:t>
      </w:r>
      <w:r w:rsidR="00084592">
        <w:rPr>
          <w:rFonts w:asciiTheme="majorBidi" w:hAnsiTheme="majorBidi" w:cstheme="majorBidi"/>
          <w:sz w:val="28"/>
          <w:szCs w:val="28"/>
        </w:rPr>
        <w:t xml:space="preserve"> heights during the Easter Massacre in Lisbon (April 19–21, 1506) in which three</w:t>
      </w:r>
      <w:r w:rsidR="00C14F02">
        <w:rPr>
          <w:rFonts w:asciiTheme="majorBidi" w:hAnsiTheme="majorBidi" w:cstheme="majorBidi"/>
          <w:sz w:val="28"/>
          <w:szCs w:val="28"/>
        </w:rPr>
        <w:t xml:space="preserve"> </w:t>
      </w:r>
      <w:r w:rsidR="00084592">
        <w:rPr>
          <w:rFonts w:asciiTheme="majorBidi" w:hAnsiTheme="majorBidi" w:cstheme="majorBidi"/>
          <w:sz w:val="28"/>
          <w:szCs w:val="28"/>
        </w:rPr>
        <w:t xml:space="preserve">thousand </w:t>
      </w:r>
      <w:r w:rsidR="00982B79">
        <w:rPr>
          <w:rFonts w:asciiTheme="majorBidi" w:hAnsiTheme="majorBidi" w:cstheme="majorBidi"/>
          <w:sz w:val="28"/>
          <w:szCs w:val="28"/>
        </w:rPr>
        <w:t xml:space="preserve">Jews and Anusim </w:t>
      </w:r>
      <w:r w:rsidR="00084592">
        <w:rPr>
          <w:rFonts w:asciiTheme="majorBidi" w:hAnsiTheme="majorBidi" w:cstheme="majorBidi"/>
          <w:sz w:val="28"/>
          <w:szCs w:val="28"/>
        </w:rPr>
        <w:t xml:space="preserve">were hunted and slaughtered by a mob of Catholics and foreign sailors whose ships had docked in the harbor. </w:t>
      </w:r>
      <w:r w:rsidR="00C14F02">
        <w:rPr>
          <w:rFonts w:asciiTheme="majorBidi" w:hAnsiTheme="majorBidi" w:cstheme="majorBidi"/>
          <w:sz w:val="28"/>
          <w:szCs w:val="28"/>
        </w:rPr>
        <w:t>Al</w:t>
      </w:r>
      <w:r w:rsidR="00E646B5">
        <w:rPr>
          <w:rFonts w:asciiTheme="majorBidi" w:hAnsiTheme="majorBidi" w:cstheme="majorBidi"/>
          <w:sz w:val="28"/>
          <w:szCs w:val="28"/>
        </w:rPr>
        <w:t xml:space="preserve">though King </w:t>
      </w:r>
      <w:r w:rsidR="009A51F8">
        <w:rPr>
          <w:rFonts w:asciiTheme="majorBidi" w:hAnsiTheme="majorBidi" w:cstheme="majorBidi"/>
          <w:sz w:val="28"/>
          <w:szCs w:val="28"/>
        </w:rPr>
        <w:t xml:space="preserve">Manuel </w:t>
      </w:r>
      <w:r w:rsidR="00E646B5">
        <w:rPr>
          <w:rFonts w:asciiTheme="majorBidi" w:hAnsiTheme="majorBidi" w:cstheme="majorBidi"/>
          <w:sz w:val="28"/>
          <w:szCs w:val="28"/>
        </w:rPr>
        <w:t>I was appalled by that massacre, executed five hundred rioters</w:t>
      </w:r>
      <w:r w:rsidR="00100176">
        <w:rPr>
          <w:rFonts w:asciiTheme="majorBidi" w:hAnsiTheme="majorBidi" w:cstheme="majorBidi"/>
          <w:sz w:val="28"/>
          <w:szCs w:val="28"/>
        </w:rPr>
        <w:t>,</w:t>
      </w:r>
      <w:r w:rsidR="00E646B5">
        <w:rPr>
          <w:rFonts w:asciiTheme="majorBidi" w:hAnsiTheme="majorBidi" w:cstheme="majorBidi"/>
          <w:sz w:val="28"/>
          <w:szCs w:val="28"/>
        </w:rPr>
        <w:t xml:space="preserve"> and closed down the monastery responsible for the incitement, the young Dona Gracia </w:t>
      </w:r>
      <w:r w:rsidR="009A51F8">
        <w:rPr>
          <w:rFonts w:asciiTheme="majorBidi" w:hAnsiTheme="majorBidi" w:cstheme="majorBidi"/>
          <w:sz w:val="28"/>
          <w:szCs w:val="28"/>
        </w:rPr>
        <w:t xml:space="preserve">had </w:t>
      </w:r>
      <w:r w:rsidR="00AF0F25">
        <w:rPr>
          <w:rFonts w:asciiTheme="majorBidi" w:hAnsiTheme="majorBidi" w:cstheme="majorBidi"/>
          <w:sz w:val="28"/>
          <w:szCs w:val="28"/>
        </w:rPr>
        <w:t>one</w:t>
      </w:r>
      <w:r w:rsidR="00E646B5">
        <w:rPr>
          <w:rFonts w:asciiTheme="majorBidi" w:hAnsiTheme="majorBidi" w:cstheme="majorBidi"/>
          <w:sz w:val="28"/>
          <w:szCs w:val="28"/>
        </w:rPr>
        <w:t xml:space="preserve"> inescapable conclusion</w:t>
      </w:r>
      <w:r w:rsidR="009A51F8">
        <w:rPr>
          <w:rFonts w:asciiTheme="majorBidi" w:hAnsiTheme="majorBidi" w:cstheme="majorBidi"/>
          <w:sz w:val="28"/>
          <w:szCs w:val="28"/>
        </w:rPr>
        <w:t xml:space="preserve"> </w:t>
      </w:r>
      <w:r w:rsidR="00100176">
        <w:rPr>
          <w:rFonts w:asciiTheme="majorBidi" w:hAnsiTheme="majorBidi" w:cstheme="majorBidi"/>
          <w:sz w:val="28"/>
          <w:szCs w:val="28"/>
        </w:rPr>
        <w:t>etched</w:t>
      </w:r>
      <w:r w:rsidR="009A51F8">
        <w:rPr>
          <w:rFonts w:asciiTheme="majorBidi" w:hAnsiTheme="majorBidi" w:cstheme="majorBidi"/>
          <w:sz w:val="28"/>
          <w:szCs w:val="28"/>
        </w:rPr>
        <w:t xml:space="preserve"> into her brain</w:t>
      </w:r>
      <w:r w:rsidR="00100176">
        <w:rPr>
          <w:rFonts w:asciiTheme="majorBidi" w:hAnsiTheme="majorBidi" w:cstheme="majorBidi"/>
          <w:sz w:val="28"/>
          <w:szCs w:val="28"/>
        </w:rPr>
        <w:t xml:space="preserve">. That </w:t>
      </w:r>
      <w:r w:rsidR="00100176">
        <w:rPr>
          <w:rFonts w:asciiTheme="majorBidi" w:hAnsiTheme="majorBidi" w:cstheme="majorBidi"/>
          <w:sz w:val="28"/>
          <w:szCs w:val="28"/>
        </w:rPr>
        <w:lastRenderedPageBreak/>
        <w:t>was, that</w:t>
      </w:r>
      <w:r w:rsidR="00E646B5">
        <w:rPr>
          <w:rFonts w:asciiTheme="majorBidi" w:hAnsiTheme="majorBidi" w:cstheme="majorBidi"/>
          <w:sz w:val="28"/>
          <w:szCs w:val="28"/>
        </w:rPr>
        <w:t xml:space="preserve"> the New Christians’ conversion and baptism into Christianity would not prevent their slaughter, for according to the Christians, the Jews remained the reason for the series of disasters afflicting Portugal. Indeed, the Jews</w:t>
      </w:r>
      <w:r w:rsidR="00AF0F25">
        <w:rPr>
          <w:rFonts w:asciiTheme="majorBidi" w:hAnsiTheme="majorBidi" w:cstheme="majorBidi"/>
          <w:sz w:val="28"/>
          <w:szCs w:val="28"/>
        </w:rPr>
        <w:t>’</w:t>
      </w:r>
      <w:r w:rsidR="00E646B5">
        <w:rPr>
          <w:rFonts w:asciiTheme="majorBidi" w:hAnsiTheme="majorBidi" w:cstheme="majorBidi"/>
          <w:sz w:val="28"/>
          <w:szCs w:val="28"/>
        </w:rPr>
        <w:t xml:space="preserve"> desperate situation </w:t>
      </w:r>
      <w:r w:rsidR="009A51F8">
        <w:rPr>
          <w:rFonts w:asciiTheme="majorBidi" w:hAnsiTheme="majorBidi" w:cstheme="majorBidi"/>
          <w:sz w:val="28"/>
          <w:szCs w:val="28"/>
        </w:rPr>
        <w:t xml:space="preserve">only </w:t>
      </w:r>
      <w:r w:rsidR="00100176">
        <w:rPr>
          <w:rFonts w:asciiTheme="majorBidi" w:hAnsiTheme="majorBidi" w:cstheme="majorBidi"/>
          <w:sz w:val="28"/>
          <w:szCs w:val="28"/>
        </w:rPr>
        <w:t>deteriorated further</w:t>
      </w:r>
      <w:r w:rsidR="00E646B5">
        <w:rPr>
          <w:rFonts w:asciiTheme="majorBidi" w:hAnsiTheme="majorBidi" w:cstheme="majorBidi"/>
          <w:sz w:val="28"/>
          <w:szCs w:val="28"/>
        </w:rPr>
        <w:t xml:space="preserve"> when the younger and crueler sister of Queen Isabella of Spain (1480) </w:t>
      </w:r>
      <w:r w:rsidR="009A51F8">
        <w:rPr>
          <w:rFonts w:asciiTheme="majorBidi" w:hAnsiTheme="majorBidi" w:cstheme="majorBidi"/>
          <w:sz w:val="28"/>
          <w:szCs w:val="28"/>
        </w:rPr>
        <w:t>established</w:t>
      </w:r>
      <w:r w:rsidR="00E646B5">
        <w:rPr>
          <w:rFonts w:asciiTheme="majorBidi" w:hAnsiTheme="majorBidi" w:cstheme="majorBidi"/>
          <w:sz w:val="28"/>
          <w:szCs w:val="28"/>
        </w:rPr>
        <w:t xml:space="preserve"> the Portuguese Inquisition in 1536.</w:t>
      </w:r>
      <w:r w:rsidR="00E646B5">
        <w:rPr>
          <w:rStyle w:val="FootnoteReference"/>
          <w:rFonts w:asciiTheme="majorBidi" w:hAnsiTheme="majorBidi" w:cstheme="majorBidi"/>
          <w:sz w:val="28"/>
          <w:szCs w:val="28"/>
        </w:rPr>
        <w:footnoteReference w:id="9"/>
      </w:r>
      <w:r w:rsidR="00E646B5">
        <w:rPr>
          <w:rFonts w:asciiTheme="majorBidi" w:hAnsiTheme="majorBidi" w:cstheme="majorBidi"/>
          <w:sz w:val="28"/>
          <w:szCs w:val="28"/>
        </w:rPr>
        <w:t xml:space="preserve"> </w:t>
      </w:r>
      <w:r w:rsidR="004E385C">
        <w:rPr>
          <w:rFonts w:asciiTheme="majorBidi" w:hAnsiTheme="majorBidi" w:cstheme="majorBidi"/>
          <w:sz w:val="28"/>
          <w:szCs w:val="28"/>
        </w:rPr>
        <w:t>This</w:t>
      </w:r>
      <w:r w:rsidR="00D9274D">
        <w:rPr>
          <w:rFonts w:asciiTheme="majorBidi" w:hAnsiTheme="majorBidi" w:cstheme="majorBidi"/>
          <w:sz w:val="28"/>
          <w:szCs w:val="28"/>
        </w:rPr>
        <w:t xml:space="preserve"> horrifying realization</w:t>
      </w:r>
      <w:r w:rsidR="004E385C">
        <w:rPr>
          <w:rFonts w:asciiTheme="majorBidi" w:hAnsiTheme="majorBidi" w:cstheme="majorBidi"/>
          <w:sz w:val="28"/>
          <w:szCs w:val="28"/>
        </w:rPr>
        <w:t xml:space="preserve"> quickly led Dona Gracia to another </w:t>
      </w:r>
      <w:r w:rsidR="00D9274D">
        <w:rPr>
          <w:rFonts w:asciiTheme="majorBidi" w:hAnsiTheme="majorBidi" w:cstheme="majorBidi"/>
          <w:sz w:val="28"/>
          <w:szCs w:val="28"/>
        </w:rPr>
        <w:t>f</w:t>
      </w:r>
      <w:r w:rsidR="00BD184A">
        <w:rPr>
          <w:rFonts w:asciiTheme="majorBidi" w:hAnsiTheme="majorBidi" w:cstheme="majorBidi"/>
          <w:sz w:val="28"/>
          <w:szCs w:val="28"/>
        </w:rPr>
        <w:t>undamental</w:t>
      </w:r>
      <w:r w:rsidR="00D9274D">
        <w:rPr>
          <w:rFonts w:asciiTheme="majorBidi" w:hAnsiTheme="majorBidi" w:cstheme="majorBidi"/>
          <w:sz w:val="28"/>
          <w:szCs w:val="28"/>
        </w:rPr>
        <w:t xml:space="preserve"> </w:t>
      </w:r>
      <w:r w:rsidR="009A51F8">
        <w:rPr>
          <w:rFonts w:asciiTheme="majorBidi" w:hAnsiTheme="majorBidi" w:cstheme="majorBidi"/>
          <w:sz w:val="28"/>
          <w:szCs w:val="28"/>
        </w:rPr>
        <w:t>insight</w:t>
      </w:r>
      <w:r w:rsidR="004E385C">
        <w:rPr>
          <w:rFonts w:asciiTheme="majorBidi" w:hAnsiTheme="majorBidi" w:cstheme="majorBidi"/>
          <w:sz w:val="28"/>
          <w:szCs w:val="28"/>
        </w:rPr>
        <w:t xml:space="preserve">: she must </w:t>
      </w:r>
      <w:r w:rsidR="00100176">
        <w:rPr>
          <w:rFonts w:asciiTheme="majorBidi" w:hAnsiTheme="majorBidi" w:cstheme="majorBidi"/>
          <w:sz w:val="28"/>
          <w:szCs w:val="28"/>
        </w:rPr>
        <w:t xml:space="preserve">fearlessly </w:t>
      </w:r>
      <w:r w:rsidR="004E385C">
        <w:rPr>
          <w:rFonts w:asciiTheme="majorBidi" w:hAnsiTheme="majorBidi" w:cstheme="majorBidi"/>
          <w:sz w:val="28"/>
          <w:szCs w:val="28"/>
        </w:rPr>
        <w:t xml:space="preserve">come to the aid of </w:t>
      </w:r>
      <w:r w:rsidR="00A34C88">
        <w:rPr>
          <w:rFonts w:asciiTheme="majorBidi" w:hAnsiTheme="majorBidi" w:cstheme="majorBidi"/>
          <w:sz w:val="28"/>
          <w:szCs w:val="28"/>
        </w:rPr>
        <w:t>the Marranos living on the Iberian Peninsula</w:t>
      </w:r>
      <w:r w:rsidR="00100176">
        <w:rPr>
          <w:rFonts w:asciiTheme="majorBidi" w:hAnsiTheme="majorBidi" w:cstheme="majorBidi"/>
          <w:sz w:val="28"/>
          <w:szCs w:val="28"/>
        </w:rPr>
        <w:t>. They represented</w:t>
      </w:r>
      <w:r w:rsidR="00A34C88">
        <w:rPr>
          <w:rFonts w:asciiTheme="majorBidi" w:hAnsiTheme="majorBidi" w:cstheme="majorBidi"/>
          <w:sz w:val="28"/>
          <w:szCs w:val="28"/>
        </w:rPr>
        <w:t xml:space="preserve"> a sig</w:t>
      </w:r>
      <w:r w:rsidR="009A51F8">
        <w:rPr>
          <w:rFonts w:asciiTheme="majorBidi" w:hAnsiTheme="majorBidi" w:cstheme="majorBidi"/>
          <w:sz w:val="28"/>
          <w:szCs w:val="28"/>
        </w:rPr>
        <w:t>nificant portion of world Jewry</w:t>
      </w:r>
      <w:r w:rsidR="00100176">
        <w:rPr>
          <w:rFonts w:asciiTheme="majorBidi" w:hAnsiTheme="majorBidi" w:cstheme="majorBidi"/>
          <w:sz w:val="28"/>
          <w:szCs w:val="28"/>
        </w:rPr>
        <w:t>, and for her, their</w:t>
      </w:r>
      <w:r w:rsidR="00A34C88">
        <w:rPr>
          <w:rFonts w:asciiTheme="majorBidi" w:hAnsiTheme="majorBidi" w:cstheme="majorBidi"/>
          <w:sz w:val="28"/>
          <w:szCs w:val="28"/>
        </w:rPr>
        <w:t xml:space="preserve"> rescue was of crucial importance</w:t>
      </w:r>
      <w:r w:rsidR="00C83277">
        <w:rPr>
          <w:rFonts w:asciiTheme="majorBidi" w:hAnsiTheme="majorBidi" w:cstheme="majorBidi"/>
          <w:sz w:val="28"/>
          <w:szCs w:val="28"/>
        </w:rPr>
        <w:t xml:space="preserve">, as their loss could </w:t>
      </w:r>
      <w:r w:rsidR="00481393">
        <w:rPr>
          <w:rFonts w:asciiTheme="majorBidi" w:hAnsiTheme="majorBidi" w:cstheme="majorBidi"/>
          <w:sz w:val="28"/>
          <w:szCs w:val="28"/>
        </w:rPr>
        <w:t xml:space="preserve">have a decisive impact </w:t>
      </w:r>
      <w:commentRangeStart w:id="3"/>
      <w:r w:rsidR="00481393">
        <w:rPr>
          <w:rFonts w:asciiTheme="majorBidi" w:hAnsiTheme="majorBidi" w:cstheme="majorBidi"/>
          <w:sz w:val="28"/>
          <w:szCs w:val="28"/>
        </w:rPr>
        <w:t>on</w:t>
      </w:r>
      <w:commentRangeEnd w:id="3"/>
      <w:r w:rsidR="00D341DC">
        <w:rPr>
          <w:rStyle w:val="CommentReference"/>
        </w:rPr>
        <w:commentReference w:id="3"/>
      </w:r>
      <w:r w:rsidR="00C83277">
        <w:rPr>
          <w:rFonts w:asciiTheme="majorBidi" w:hAnsiTheme="majorBidi" w:cstheme="majorBidi"/>
          <w:sz w:val="28"/>
          <w:szCs w:val="28"/>
        </w:rPr>
        <w:t xml:space="preserve"> </w:t>
      </w:r>
      <w:r w:rsidR="00EC1947">
        <w:rPr>
          <w:rFonts w:asciiTheme="majorBidi" w:hAnsiTheme="majorBidi" w:cstheme="majorBidi"/>
          <w:sz w:val="28"/>
          <w:szCs w:val="28"/>
        </w:rPr>
        <w:t>the</w:t>
      </w:r>
      <w:r w:rsidR="00BD184A">
        <w:rPr>
          <w:rFonts w:asciiTheme="majorBidi" w:hAnsiTheme="majorBidi" w:cstheme="majorBidi"/>
          <w:sz w:val="28"/>
          <w:szCs w:val="28"/>
        </w:rPr>
        <w:t xml:space="preserve"> </w:t>
      </w:r>
      <w:r w:rsidR="00100176">
        <w:rPr>
          <w:rFonts w:asciiTheme="majorBidi" w:hAnsiTheme="majorBidi" w:cstheme="majorBidi"/>
          <w:sz w:val="28"/>
          <w:szCs w:val="28"/>
        </w:rPr>
        <w:t xml:space="preserve">future of the </w:t>
      </w:r>
      <w:r w:rsidR="00BD184A">
        <w:rPr>
          <w:rFonts w:asciiTheme="majorBidi" w:hAnsiTheme="majorBidi" w:cstheme="majorBidi"/>
          <w:sz w:val="28"/>
          <w:szCs w:val="28"/>
        </w:rPr>
        <w:t>Jewish people</w:t>
      </w:r>
      <w:r w:rsidR="00C83277">
        <w:rPr>
          <w:rFonts w:asciiTheme="majorBidi" w:hAnsiTheme="majorBidi" w:cstheme="majorBidi"/>
          <w:sz w:val="28"/>
          <w:szCs w:val="28"/>
        </w:rPr>
        <w:t>.</w:t>
      </w:r>
      <w:commentRangeStart w:id="4"/>
      <w:r w:rsidR="00A34C88">
        <w:rPr>
          <w:rStyle w:val="FootnoteReference"/>
          <w:rFonts w:asciiTheme="majorBidi" w:hAnsiTheme="majorBidi" w:cstheme="majorBidi"/>
          <w:sz w:val="28"/>
          <w:szCs w:val="28"/>
        </w:rPr>
        <w:footnoteReference w:id="10"/>
      </w:r>
      <w:commentRangeEnd w:id="4"/>
      <w:r w:rsidR="00DE5F74">
        <w:rPr>
          <w:rStyle w:val="CommentReference"/>
        </w:rPr>
        <w:commentReference w:id="4"/>
      </w:r>
      <w:r w:rsidR="00A34C88">
        <w:rPr>
          <w:rFonts w:asciiTheme="majorBidi" w:hAnsiTheme="majorBidi" w:cstheme="majorBidi"/>
          <w:sz w:val="28"/>
          <w:szCs w:val="28"/>
        </w:rPr>
        <w:t xml:space="preserve"> </w:t>
      </w:r>
      <w:r w:rsidR="00D9274D">
        <w:rPr>
          <w:rFonts w:asciiTheme="majorBidi" w:hAnsiTheme="majorBidi" w:cstheme="majorBidi"/>
          <w:sz w:val="28"/>
          <w:szCs w:val="28"/>
        </w:rPr>
        <w:t xml:space="preserve"> </w:t>
      </w:r>
    </w:p>
    <w:p w14:paraId="0132C58F" w14:textId="2F603AA4" w:rsidR="000727AA" w:rsidRDefault="009A51F8" w:rsidP="00EC1947">
      <w:pPr>
        <w:bidi w:val="0"/>
        <w:spacing w:line="360" w:lineRule="auto"/>
        <w:rPr>
          <w:rFonts w:asciiTheme="majorBidi" w:hAnsiTheme="majorBidi" w:cstheme="majorBidi"/>
          <w:sz w:val="28"/>
          <w:szCs w:val="28"/>
        </w:rPr>
      </w:pPr>
      <w:r>
        <w:rPr>
          <w:rFonts w:asciiTheme="majorBidi" w:hAnsiTheme="majorBidi" w:cstheme="majorBidi"/>
          <w:sz w:val="28"/>
          <w:szCs w:val="28"/>
        </w:rPr>
        <w:t>At the same time</w:t>
      </w:r>
      <w:r w:rsidR="00BD184A" w:rsidRPr="009D2D43">
        <w:rPr>
          <w:rFonts w:asciiTheme="majorBidi" w:hAnsiTheme="majorBidi" w:cstheme="majorBidi"/>
          <w:sz w:val="28"/>
          <w:szCs w:val="28"/>
        </w:rPr>
        <w:t xml:space="preserve">, </w:t>
      </w:r>
      <w:r w:rsidR="00757C32">
        <w:rPr>
          <w:rFonts w:asciiTheme="majorBidi" w:hAnsiTheme="majorBidi" w:cstheme="majorBidi"/>
          <w:sz w:val="28"/>
          <w:szCs w:val="28"/>
        </w:rPr>
        <w:t xml:space="preserve">the image of </w:t>
      </w:r>
      <w:r w:rsidR="00BD184A" w:rsidRPr="009D2D43">
        <w:rPr>
          <w:rFonts w:asciiTheme="majorBidi" w:hAnsiTheme="majorBidi" w:cstheme="majorBidi"/>
          <w:sz w:val="28"/>
          <w:szCs w:val="28"/>
        </w:rPr>
        <w:t xml:space="preserve">Dona Gracia was </w:t>
      </w:r>
      <w:r>
        <w:rPr>
          <w:rFonts w:asciiTheme="majorBidi" w:hAnsiTheme="majorBidi" w:cstheme="majorBidi"/>
          <w:sz w:val="28"/>
          <w:szCs w:val="28"/>
        </w:rPr>
        <w:t>carried upon a wave</w:t>
      </w:r>
      <w:r w:rsidR="00BD184A" w:rsidRPr="009D2D43">
        <w:rPr>
          <w:rFonts w:asciiTheme="majorBidi" w:hAnsiTheme="majorBidi" w:cstheme="majorBidi"/>
          <w:sz w:val="28"/>
          <w:szCs w:val="28"/>
        </w:rPr>
        <w:t xml:space="preserve"> </w:t>
      </w:r>
      <w:r>
        <w:rPr>
          <w:rFonts w:asciiTheme="majorBidi" w:hAnsiTheme="majorBidi" w:cstheme="majorBidi"/>
          <w:sz w:val="28"/>
          <w:szCs w:val="28"/>
        </w:rPr>
        <w:t xml:space="preserve">of Jewish and </w:t>
      </w:r>
      <w:r w:rsidR="006A0E4D">
        <w:rPr>
          <w:rFonts w:asciiTheme="majorBidi" w:hAnsiTheme="majorBidi" w:cstheme="majorBidi"/>
          <w:sz w:val="28"/>
          <w:szCs w:val="28"/>
        </w:rPr>
        <w:t>m</w:t>
      </w:r>
      <w:r>
        <w:rPr>
          <w:rFonts w:asciiTheme="majorBidi" w:hAnsiTheme="majorBidi" w:cstheme="majorBidi"/>
          <w:sz w:val="28"/>
          <w:szCs w:val="28"/>
        </w:rPr>
        <w:t xml:space="preserve">essianic sentiment, for the latter </w:t>
      </w:r>
      <w:r w:rsidR="009D2D43" w:rsidRPr="009D2D43">
        <w:rPr>
          <w:rFonts w:asciiTheme="majorBidi" w:hAnsiTheme="majorBidi" w:cstheme="majorBidi"/>
          <w:sz w:val="28"/>
          <w:szCs w:val="28"/>
        </w:rPr>
        <w:t>had the power to proclaim the “Eternity of Israel” and to instill hope</w:t>
      </w:r>
      <w:r w:rsidR="00EF20DD">
        <w:rPr>
          <w:rFonts w:asciiTheme="majorBidi" w:hAnsiTheme="majorBidi" w:cstheme="majorBidi"/>
          <w:sz w:val="28"/>
          <w:szCs w:val="28"/>
        </w:rPr>
        <w:t xml:space="preserve"> among the people</w:t>
      </w:r>
      <w:r w:rsidR="009D2D43" w:rsidRPr="009D2D43">
        <w:rPr>
          <w:rFonts w:asciiTheme="majorBidi" w:hAnsiTheme="majorBidi" w:cstheme="majorBidi"/>
          <w:sz w:val="28"/>
          <w:szCs w:val="28"/>
        </w:rPr>
        <w:t xml:space="preserve"> in those dark </w:t>
      </w:r>
      <w:r w:rsidR="00EC1947">
        <w:rPr>
          <w:rFonts w:asciiTheme="majorBidi" w:hAnsiTheme="majorBidi" w:cstheme="majorBidi"/>
          <w:sz w:val="28"/>
          <w:szCs w:val="28"/>
        </w:rPr>
        <w:t>days in Portugal</w:t>
      </w:r>
      <w:r w:rsidR="009D2D43">
        <w:rPr>
          <w:rFonts w:asciiTheme="majorBidi" w:hAnsiTheme="majorBidi" w:cstheme="majorBidi"/>
          <w:sz w:val="28"/>
          <w:szCs w:val="28"/>
        </w:rPr>
        <w:t xml:space="preserve">. Tolosana and David Reuveni </w:t>
      </w:r>
      <w:r w:rsidR="00EF20DD">
        <w:rPr>
          <w:rFonts w:asciiTheme="majorBidi" w:hAnsiTheme="majorBidi" w:cstheme="majorBidi"/>
          <w:sz w:val="28"/>
          <w:szCs w:val="28"/>
        </w:rPr>
        <w:t xml:space="preserve">inspired the Iberian Peninsula’s Jewish population during the </w:t>
      </w:r>
      <w:r w:rsidR="00EC1947">
        <w:rPr>
          <w:rFonts w:asciiTheme="majorBidi" w:hAnsiTheme="majorBidi" w:cstheme="majorBidi"/>
          <w:sz w:val="28"/>
          <w:szCs w:val="28"/>
        </w:rPr>
        <w:t>transition from the</w:t>
      </w:r>
      <w:r w:rsidR="00EF20DD">
        <w:rPr>
          <w:rFonts w:asciiTheme="majorBidi" w:hAnsiTheme="majorBidi" w:cstheme="majorBidi"/>
          <w:sz w:val="28"/>
          <w:szCs w:val="28"/>
        </w:rPr>
        <w:t xml:space="preserve"> fifteenth into the sixteenth centur</w:t>
      </w:r>
      <w:r w:rsidR="00EC1947">
        <w:rPr>
          <w:rFonts w:asciiTheme="majorBidi" w:hAnsiTheme="majorBidi" w:cstheme="majorBidi"/>
          <w:sz w:val="28"/>
          <w:szCs w:val="28"/>
        </w:rPr>
        <w:t>ies</w:t>
      </w:r>
      <w:r w:rsidR="00EF20DD">
        <w:rPr>
          <w:rFonts w:asciiTheme="majorBidi" w:hAnsiTheme="majorBidi" w:cstheme="majorBidi"/>
          <w:sz w:val="28"/>
          <w:szCs w:val="28"/>
        </w:rPr>
        <w:t>, permeating it with the message of devotion to community</w:t>
      </w:r>
      <w:r w:rsidR="009D2D43">
        <w:rPr>
          <w:rFonts w:asciiTheme="majorBidi" w:hAnsiTheme="majorBidi" w:cstheme="majorBidi"/>
          <w:sz w:val="28"/>
          <w:szCs w:val="28"/>
        </w:rPr>
        <w:t xml:space="preserve"> and </w:t>
      </w:r>
      <w:r>
        <w:rPr>
          <w:rFonts w:asciiTheme="majorBidi" w:hAnsiTheme="majorBidi" w:cstheme="majorBidi"/>
          <w:sz w:val="28"/>
          <w:szCs w:val="28"/>
        </w:rPr>
        <w:t xml:space="preserve">with </w:t>
      </w:r>
      <w:r w:rsidR="009D2D43">
        <w:rPr>
          <w:rFonts w:asciiTheme="majorBidi" w:hAnsiTheme="majorBidi" w:cstheme="majorBidi"/>
          <w:sz w:val="28"/>
          <w:szCs w:val="28"/>
        </w:rPr>
        <w:t>historical-messianic yearnings</w:t>
      </w:r>
      <w:commentRangeStart w:id="5"/>
      <w:r w:rsidR="009D2D43">
        <w:rPr>
          <w:rFonts w:asciiTheme="majorBidi" w:hAnsiTheme="majorBidi" w:cstheme="majorBidi"/>
          <w:sz w:val="28"/>
          <w:szCs w:val="28"/>
        </w:rPr>
        <w:t>.</w:t>
      </w:r>
      <w:r w:rsidR="009D2D43">
        <w:rPr>
          <w:rStyle w:val="FootnoteReference"/>
          <w:rFonts w:asciiTheme="majorBidi" w:hAnsiTheme="majorBidi" w:cstheme="majorBidi"/>
          <w:sz w:val="28"/>
          <w:szCs w:val="28"/>
        </w:rPr>
        <w:footnoteReference w:id="11"/>
      </w:r>
      <w:commentRangeEnd w:id="5"/>
      <w:r w:rsidR="00DE5F74">
        <w:rPr>
          <w:rStyle w:val="CommentReference"/>
        </w:rPr>
        <w:commentReference w:id="5"/>
      </w:r>
      <w:r w:rsidR="009D2D43">
        <w:rPr>
          <w:rFonts w:asciiTheme="majorBidi" w:hAnsiTheme="majorBidi" w:cstheme="majorBidi"/>
          <w:sz w:val="28"/>
          <w:szCs w:val="28"/>
        </w:rPr>
        <w:t xml:space="preserve"> Tolosana</w:t>
      </w:r>
      <w:r w:rsidR="00757C32">
        <w:rPr>
          <w:rFonts w:asciiTheme="majorBidi" w:hAnsiTheme="majorBidi" w:cstheme="majorBidi"/>
          <w:sz w:val="28"/>
          <w:szCs w:val="28"/>
        </w:rPr>
        <w:t>,</w:t>
      </w:r>
      <w:r w:rsidR="009D2D43">
        <w:rPr>
          <w:rFonts w:asciiTheme="majorBidi" w:hAnsiTheme="majorBidi" w:cstheme="majorBidi"/>
          <w:sz w:val="28"/>
          <w:szCs w:val="28"/>
        </w:rPr>
        <w:t xml:space="preserve"> who was believed to be Dona Gracia’s great-grandmother, </w:t>
      </w:r>
      <w:r w:rsidR="00243140">
        <w:rPr>
          <w:rFonts w:asciiTheme="majorBidi" w:hAnsiTheme="majorBidi" w:cstheme="majorBidi"/>
          <w:sz w:val="28"/>
          <w:szCs w:val="28"/>
        </w:rPr>
        <w:t xml:space="preserve">the widow of </w:t>
      </w:r>
      <w:r w:rsidR="009D2D43">
        <w:rPr>
          <w:rFonts w:asciiTheme="majorBidi" w:hAnsiTheme="majorBidi" w:cstheme="majorBidi"/>
          <w:sz w:val="28"/>
          <w:szCs w:val="28"/>
        </w:rPr>
        <w:t xml:space="preserve">Don </w:t>
      </w:r>
      <w:r w:rsidR="00757C32">
        <w:rPr>
          <w:rFonts w:asciiTheme="majorBidi" w:hAnsiTheme="majorBidi" w:cstheme="majorBidi"/>
          <w:sz w:val="28"/>
          <w:szCs w:val="28"/>
        </w:rPr>
        <w:t>b</w:t>
      </w:r>
      <w:r w:rsidR="009D2D43" w:rsidRPr="006C5537">
        <w:rPr>
          <w:rFonts w:asciiTheme="majorBidi" w:hAnsiTheme="majorBidi" w:cstheme="majorBidi"/>
          <w:sz w:val="28"/>
          <w:szCs w:val="28"/>
          <w:highlight w:val="cyan"/>
        </w:rPr>
        <w:t>en</w:t>
      </w:r>
      <w:r w:rsidR="009D2D43">
        <w:rPr>
          <w:rFonts w:asciiTheme="majorBidi" w:hAnsiTheme="majorBidi" w:cstheme="majorBidi"/>
          <w:sz w:val="28"/>
          <w:szCs w:val="28"/>
        </w:rPr>
        <w:t xml:space="preserve"> </w:t>
      </w:r>
      <w:commentRangeStart w:id="6"/>
      <w:r w:rsidR="009D2D43">
        <w:rPr>
          <w:rFonts w:asciiTheme="majorBidi" w:hAnsiTheme="majorBidi" w:cstheme="majorBidi"/>
          <w:sz w:val="28"/>
          <w:szCs w:val="28"/>
        </w:rPr>
        <w:t>Benvenist</w:t>
      </w:r>
      <w:r w:rsidR="00243140">
        <w:rPr>
          <w:rFonts w:asciiTheme="majorBidi" w:hAnsiTheme="majorBidi" w:cstheme="majorBidi"/>
          <w:sz w:val="28"/>
          <w:szCs w:val="28"/>
        </w:rPr>
        <w:t>e</w:t>
      </w:r>
      <w:commentRangeEnd w:id="6"/>
      <w:r w:rsidR="008E6731">
        <w:rPr>
          <w:rStyle w:val="CommentReference"/>
        </w:rPr>
        <w:commentReference w:id="6"/>
      </w:r>
      <w:r w:rsidR="00243140">
        <w:rPr>
          <w:rFonts w:asciiTheme="majorBidi" w:hAnsiTheme="majorBidi" w:cstheme="majorBidi"/>
          <w:sz w:val="28"/>
          <w:szCs w:val="28"/>
        </w:rPr>
        <w:t xml:space="preserve"> </w:t>
      </w:r>
      <w:r w:rsidR="009D2D43">
        <w:rPr>
          <w:rFonts w:asciiTheme="majorBidi" w:hAnsiTheme="majorBidi" w:cstheme="majorBidi"/>
          <w:sz w:val="28"/>
          <w:szCs w:val="28"/>
        </w:rPr>
        <w:t>d</w:t>
      </w:r>
      <w:r w:rsidR="00243140">
        <w:rPr>
          <w:rFonts w:asciiTheme="majorBidi" w:hAnsiTheme="majorBidi" w:cstheme="majorBidi"/>
          <w:sz w:val="28"/>
          <w:szCs w:val="28"/>
        </w:rPr>
        <w:t>e</w:t>
      </w:r>
      <w:r w:rsidR="009D2D43">
        <w:rPr>
          <w:rFonts w:asciiTheme="majorBidi" w:hAnsiTheme="majorBidi" w:cstheme="majorBidi"/>
          <w:sz w:val="28"/>
          <w:szCs w:val="28"/>
        </w:rPr>
        <w:t xml:space="preserve"> la C</w:t>
      </w:r>
      <w:r w:rsidR="00243140">
        <w:rPr>
          <w:rFonts w:asciiTheme="majorBidi" w:hAnsiTheme="majorBidi" w:cstheme="majorBidi"/>
          <w:sz w:val="28"/>
          <w:szCs w:val="28"/>
        </w:rPr>
        <w:t xml:space="preserve">aballeria, one of the wealthy inhabitants of </w:t>
      </w:r>
      <w:r w:rsidR="006C5537">
        <w:rPr>
          <w:rFonts w:asciiTheme="majorBidi" w:hAnsiTheme="majorBidi" w:cstheme="majorBidi"/>
          <w:sz w:val="28"/>
          <w:szCs w:val="28"/>
        </w:rPr>
        <w:t xml:space="preserve">the </w:t>
      </w:r>
      <w:r w:rsidR="00243140">
        <w:rPr>
          <w:rFonts w:asciiTheme="majorBidi" w:hAnsiTheme="majorBidi" w:cstheme="majorBidi"/>
          <w:sz w:val="28"/>
          <w:szCs w:val="28"/>
        </w:rPr>
        <w:t>Aragon</w:t>
      </w:r>
      <w:r w:rsidR="006C5537">
        <w:rPr>
          <w:rFonts w:asciiTheme="majorBidi" w:hAnsiTheme="majorBidi" w:cstheme="majorBidi"/>
          <w:sz w:val="28"/>
          <w:szCs w:val="28"/>
        </w:rPr>
        <w:t xml:space="preserve"> region</w:t>
      </w:r>
      <w:r w:rsidR="00243140">
        <w:rPr>
          <w:rFonts w:asciiTheme="majorBidi" w:hAnsiTheme="majorBidi" w:cstheme="majorBidi"/>
          <w:sz w:val="28"/>
          <w:szCs w:val="28"/>
        </w:rPr>
        <w:t>,</w:t>
      </w:r>
      <w:r w:rsidR="006C5537">
        <w:rPr>
          <w:rFonts w:asciiTheme="majorBidi" w:hAnsiTheme="majorBidi" w:cstheme="majorBidi"/>
          <w:sz w:val="28"/>
          <w:szCs w:val="28"/>
        </w:rPr>
        <w:t xml:space="preserve"> </w:t>
      </w:r>
      <w:r w:rsidR="00757C32">
        <w:rPr>
          <w:rFonts w:asciiTheme="majorBidi" w:hAnsiTheme="majorBidi" w:cstheme="majorBidi"/>
          <w:sz w:val="28"/>
          <w:szCs w:val="28"/>
        </w:rPr>
        <w:t>was a model of</w:t>
      </w:r>
      <w:r w:rsidR="006C5537">
        <w:rPr>
          <w:rFonts w:asciiTheme="majorBidi" w:hAnsiTheme="majorBidi" w:cstheme="majorBidi"/>
          <w:sz w:val="28"/>
          <w:szCs w:val="28"/>
        </w:rPr>
        <w:t xml:space="preserve"> commitment to preserving the Jewish nature of her community</w:t>
      </w:r>
      <w:r w:rsidR="00EC1947">
        <w:rPr>
          <w:rFonts w:asciiTheme="majorBidi" w:hAnsiTheme="majorBidi" w:cstheme="majorBidi"/>
          <w:sz w:val="28"/>
          <w:szCs w:val="28"/>
        </w:rPr>
        <w:t>,</w:t>
      </w:r>
      <w:r w:rsidR="006C5537">
        <w:rPr>
          <w:rFonts w:asciiTheme="majorBidi" w:hAnsiTheme="majorBidi" w:cstheme="majorBidi"/>
          <w:sz w:val="28"/>
          <w:szCs w:val="28"/>
        </w:rPr>
        <w:t xml:space="preserve"> notwithstanding </w:t>
      </w:r>
      <w:r w:rsidR="00EC1947">
        <w:rPr>
          <w:rFonts w:asciiTheme="majorBidi" w:hAnsiTheme="majorBidi" w:cstheme="majorBidi"/>
          <w:sz w:val="28"/>
          <w:szCs w:val="28"/>
        </w:rPr>
        <w:t>many of her contemporaries converting</w:t>
      </w:r>
      <w:r w:rsidR="006C5537">
        <w:rPr>
          <w:rFonts w:asciiTheme="majorBidi" w:hAnsiTheme="majorBidi" w:cstheme="majorBidi"/>
          <w:sz w:val="28"/>
          <w:szCs w:val="28"/>
        </w:rPr>
        <w:t xml:space="preserve"> to Christianity (sometimes by force) in the wake of the Massacres of 5151 (1391). </w:t>
      </w:r>
      <w:r w:rsidR="000727AA">
        <w:rPr>
          <w:rFonts w:asciiTheme="majorBidi" w:hAnsiTheme="majorBidi" w:cstheme="majorBidi"/>
          <w:sz w:val="28"/>
          <w:szCs w:val="28"/>
        </w:rPr>
        <w:t xml:space="preserve">In her will, written in 1443, she instructed that if the synagogue she had established was repurposed to house a church—a common </w:t>
      </w:r>
      <w:r w:rsidR="000727AA">
        <w:rPr>
          <w:rFonts w:asciiTheme="majorBidi" w:hAnsiTheme="majorBidi" w:cstheme="majorBidi"/>
          <w:sz w:val="28"/>
          <w:szCs w:val="28"/>
        </w:rPr>
        <w:lastRenderedPageBreak/>
        <w:t>occurrence in those days</w:t>
      </w:r>
      <w:r w:rsidR="000727AA" w:rsidRPr="008E6731">
        <w:rPr>
          <w:rFonts w:asciiTheme="majorBidi" w:hAnsiTheme="majorBidi" w:cstheme="majorBidi"/>
          <w:sz w:val="28"/>
          <w:szCs w:val="28"/>
        </w:rPr>
        <w:t>—any monies associated with it</w:t>
      </w:r>
      <w:r w:rsidR="000727AA">
        <w:rPr>
          <w:rFonts w:asciiTheme="majorBidi" w:hAnsiTheme="majorBidi" w:cstheme="majorBidi"/>
          <w:sz w:val="28"/>
          <w:szCs w:val="28"/>
        </w:rPr>
        <w:t xml:space="preserve"> should be distributed to other Jewish communities in the Aragon region. This legacy of activism would prove to run very strong in Dona Gracia’s family.</w:t>
      </w:r>
      <w:r w:rsidR="000727AA">
        <w:rPr>
          <w:rStyle w:val="FootnoteReference"/>
          <w:rFonts w:asciiTheme="majorBidi" w:hAnsiTheme="majorBidi" w:cstheme="majorBidi"/>
          <w:sz w:val="28"/>
          <w:szCs w:val="28"/>
        </w:rPr>
        <w:footnoteReference w:id="12"/>
      </w:r>
      <w:r w:rsidR="000727AA">
        <w:rPr>
          <w:rFonts w:asciiTheme="majorBidi" w:hAnsiTheme="majorBidi" w:cstheme="majorBidi"/>
          <w:sz w:val="28"/>
          <w:szCs w:val="28"/>
        </w:rPr>
        <w:t xml:space="preserve"> </w:t>
      </w:r>
    </w:p>
    <w:p w14:paraId="13D1A012" w14:textId="692060D6" w:rsidR="00EF20DD" w:rsidRPr="009D2D43" w:rsidRDefault="00EF20DD" w:rsidP="0024749C">
      <w:pPr>
        <w:bidi w:val="0"/>
        <w:spacing w:line="360" w:lineRule="auto"/>
        <w:rPr>
          <w:rFonts w:asciiTheme="majorBidi" w:hAnsiTheme="majorBidi" w:cstheme="majorBidi"/>
          <w:sz w:val="28"/>
          <w:szCs w:val="28"/>
        </w:rPr>
      </w:pPr>
      <w:r>
        <w:rPr>
          <w:rFonts w:asciiTheme="majorBidi" w:hAnsiTheme="majorBidi" w:cstheme="majorBidi"/>
          <w:sz w:val="28"/>
          <w:szCs w:val="28"/>
        </w:rPr>
        <w:t xml:space="preserve">During this period, in which the messianic idea seems to have metamorphosized from </w:t>
      </w:r>
      <w:r w:rsidR="004B0EA8">
        <w:rPr>
          <w:rFonts w:asciiTheme="majorBidi" w:hAnsiTheme="majorBidi" w:cstheme="majorBidi"/>
          <w:sz w:val="28"/>
          <w:szCs w:val="28"/>
        </w:rPr>
        <w:t xml:space="preserve">a </w:t>
      </w:r>
      <w:r>
        <w:rPr>
          <w:rFonts w:asciiTheme="majorBidi" w:hAnsiTheme="majorBidi" w:cstheme="majorBidi"/>
          <w:sz w:val="28"/>
          <w:szCs w:val="28"/>
        </w:rPr>
        <w:t xml:space="preserve">magical to </w:t>
      </w:r>
      <w:r w:rsidR="004B0EA8">
        <w:rPr>
          <w:rFonts w:asciiTheme="majorBidi" w:hAnsiTheme="majorBidi" w:cstheme="majorBidi"/>
          <w:sz w:val="28"/>
          <w:szCs w:val="28"/>
        </w:rPr>
        <w:t xml:space="preserve">an </w:t>
      </w:r>
      <w:r>
        <w:rPr>
          <w:rFonts w:asciiTheme="majorBidi" w:hAnsiTheme="majorBidi" w:cstheme="majorBidi"/>
          <w:sz w:val="28"/>
          <w:szCs w:val="28"/>
        </w:rPr>
        <w:t>historical</w:t>
      </w:r>
      <w:r w:rsidR="004B0EA8">
        <w:rPr>
          <w:rFonts w:asciiTheme="majorBidi" w:hAnsiTheme="majorBidi" w:cstheme="majorBidi"/>
          <w:sz w:val="28"/>
          <w:szCs w:val="28"/>
        </w:rPr>
        <w:t xml:space="preserve"> one</w:t>
      </w:r>
      <w:r>
        <w:rPr>
          <w:rFonts w:asciiTheme="majorBidi" w:hAnsiTheme="majorBidi" w:cstheme="majorBidi"/>
          <w:sz w:val="28"/>
          <w:szCs w:val="28"/>
        </w:rPr>
        <w:t xml:space="preserve">, the figures of David Reuveni and Solomon Molcho seemed to offer </w:t>
      </w:r>
      <w:r w:rsidR="00BE6A67">
        <w:rPr>
          <w:rFonts w:asciiTheme="majorBidi" w:hAnsiTheme="majorBidi" w:cstheme="majorBidi"/>
          <w:sz w:val="28"/>
          <w:szCs w:val="28"/>
        </w:rPr>
        <w:t xml:space="preserve">both </w:t>
      </w:r>
      <w:r>
        <w:rPr>
          <w:rFonts w:asciiTheme="majorBidi" w:hAnsiTheme="majorBidi" w:cstheme="majorBidi"/>
          <w:sz w:val="28"/>
          <w:szCs w:val="28"/>
        </w:rPr>
        <w:t>a real</w:t>
      </w:r>
      <w:r w:rsidR="004B0EA8">
        <w:rPr>
          <w:rFonts w:asciiTheme="majorBidi" w:hAnsiTheme="majorBidi" w:cstheme="majorBidi"/>
          <w:sz w:val="28"/>
          <w:szCs w:val="28"/>
        </w:rPr>
        <w:t xml:space="preserve"> and</w:t>
      </w:r>
      <w:r>
        <w:rPr>
          <w:rFonts w:asciiTheme="majorBidi" w:hAnsiTheme="majorBidi" w:cstheme="majorBidi"/>
          <w:sz w:val="28"/>
          <w:szCs w:val="28"/>
        </w:rPr>
        <w:t xml:space="preserve"> historical response to the pain and suffering that were a fixture of Portuguese Jewish life</w:t>
      </w:r>
      <w:r w:rsidR="00D86619">
        <w:rPr>
          <w:rFonts w:asciiTheme="majorBidi" w:hAnsiTheme="majorBidi" w:cstheme="majorBidi"/>
          <w:sz w:val="28"/>
          <w:szCs w:val="28"/>
        </w:rPr>
        <w:t>,</w:t>
      </w:r>
      <w:r>
        <w:rPr>
          <w:rFonts w:asciiTheme="majorBidi" w:hAnsiTheme="majorBidi" w:cstheme="majorBidi"/>
          <w:sz w:val="28"/>
          <w:szCs w:val="28"/>
        </w:rPr>
        <w:t xml:space="preserve"> and a means to repel it. </w:t>
      </w:r>
      <w:r w:rsidR="00BE6A67">
        <w:rPr>
          <w:rFonts w:asciiTheme="majorBidi" w:hAnsiTheme="majorBidi" w:cstheme="majorBidi"/>
          <w:sz w:val="28"/>
          <w:szCs w:val="28"/>
        </w:rPr>
        <w:t xml:space="preserve">According to this new </w:t>
      </w:r>
      <w:r w:rsidR="009A51F8">
        <w:rPr>
          <w:rFonts w:asciiTheme="majorBidi" w:hAnsiTheme="majorBidi" w:cstheme="majorBidi"/>
          <w:sz w:val="28"/>
          <w:szCs w:val="28"/>
        </w:rPr>
        <w:t>conception</w:t>
      </w:r>
      <w:r w:rsidR="00BE6A67">
        <w:rPr>
          <w:rFonts w:asciiTheme="majorBidi" w:hAnsiTheme="majorBidi" w:cstheme="majorBidi"/>
          <w:sz w:val="28"/>
          <w:szCs w:val="28"/>
        </w:rPr>
        <w:t xml:space="preserve"> of </w:t>
      </w:r>
      <w:r w:rsidR="006A0E4D">
        <w:rPr>
          <w:rFonts w:asciiTheme="majorBidi" w:hAnsiTheme="majorBidi" w:cstheme="majorBidi"/>
          <w:sz w:val="28"/>
          <w:szCs w:val="28"/>
        </w:rPr>
        <w:t>m</w:t>
      </w:r>
      <w:r w:rsidR="00BE6A67">
        <w:rPr>
          <w:rFonts w:asciiTheme="majorBidi" w:hAnsiTheme="majorBidi" w:cstheme="majorBidi"/>
          <w:sz w:val="28"/>
          <w:szCs w:val="28"/>
        </w:rPr>
        <w:t xml:space="preserve">essianism, the realm in which the messianic would unfold was no longer the Supernal Worlds, as the kabbalist Abraham ben Eliezer had </w:t>
      </w:r>
      <w:r w:rsidR="009A51F8">
        <w:rPr>
          <w:rFonts w:asciiTheme="majorBidi" w:hAnsiTheme="majorBidi" w:cstheme="majorBidi"/>
          <w:sz w:val="28"/>
          <w:szCs w:val="28"/>
        </w:rPr>
        <w:t>argued</w:t>
      </w:r>
      <w:commentRangeStart w:id="7"/>
      <w:r w:rsidR="00BE6A67">
        <w:rPr>
          <w:rFonts w:asciiTheme="majorBidi" w:hAnsiTheme="majorBidi" w:cstheme="majorBidi"/>
          <w:sz w:val="28"/>
          <w:szCs w:val="28"/>
        </w:rPr>
        <w:t>,</w:t>
      </w:r>
      <w:r w:rsidR="00BE6A67">
        <w:rPr>
          <w:rStyle w:val="FootnoteReference"/>
          <w:rFonts w:asciiTheme="majorBidi" w:hAnsiTheme="majorBidi" w:cstheme="majorBidi"/>
          <w:sz w:val="28"/>
          <w:szCs w:val="28"/>
        </w:rPr>
        <w:footnoteReference w:id="13"/>
      </w:r>
      <w:commentRangeEnd w:id="7"/>
      <w:r w:rsidR="00DE5F74">
        <w:rPr>
          <w:rStyle w:val="CommentReference"/>
        </w:rPr>
        <w:commentReference w:id="7"/>
      </w:r>
      <w:r w:rsidR="00BE6A67">
        <w:rPr>
          <w:rFonts w:asciiTheme="majorBidi" w:hAnsiTheme="majorBidi" w:cstheme="majorBidi"/>
          <w:sz w:val="28"/>
          <w:szCs w:val="28"/>
        </w:rPr>
        <w:t xml:space="preserve"> but rather the realm of </w:t>
      </w:r>
      <w:commentRangeStart w:id="8"/>
      <w:r w:rsidR="00BE6A67">
        <w:rPr>
          <w:rFonts w:asciiTheme="majorBidi" w:hAnsiTheme="majorBidi" w:cstheme="majorBidi"/>
          <w:sz w:val="28"/>
          <w:szCs w:val="28"/>
        </w:rPr>
        <w:t>history</w:t>
      </w:r>
      <w:commentRangeEnd w:id="8"/>
      <w:r w:rsidR="00DE5F74">
        <w:rPr>
          <w:rStyle w:val="CommentReference"/>
        </w:rPr>
        <w:commentReference w:id="8"/>
      </w:r>
      <w:r w:rsidR="00BE6A67">
        <w:rPr>
          <w:rFonts w:asciiTheme="majorBidi" w:hAnsiTheme="majorBidi" w:cstheme="majorBidi"/>
          <w:sz w:val="28"/>
          <w:szCs w:val="28"/>
        </w:rPr>
        <w:t>.</w:t>
      </w:r>
      <w:r w:rsidR="00CF7C2F">
        <w:rPr>
          <w:rStyle w:val="FootnoteReference"/>
          <w:rFonts w:asciiTheme="majorBidi" w:hAnsiTheme="majorBidi" w:cstheme="majorBidi"/>
          <w:sz w:val="28"/>
          <w:szCs w:val="28"/>
        </w:rPr>
        <w:footnoteReference w:id="14"/>
      </w:r>
      <w:r w:rsidR="00BE6A67">
        <w:rPr>
          <w:rFonts w:asciiTheme="majorBidi" w:hAnsiTheme="majorBidi" w:cstheme="majorBidi"/>
          <w:sz w:val="28"/>
          <w:szCs w:val="28"/>
        </w:rPr>
        <w:t xml:space="preserve"> The dramatic encounter between Reuveni and the King of Portugal,</w:t>
      </w:r>
      <w:r w:rsidR="00BE6A67" w:rsidRPr="00BE6A67">
        <w:rPr>
          <w:rFonts w:ascii="Arial" w:hAnsi="Arial" w:cs="Arial"/>
          <w:b/>
          <w:bCs/>
          <w:color w:val="5F6368"/>
          <w:sz w:val="21"/>
          <w:szCs w:val="21"/>
          <w:shd w:val="clear" w:color="auto" w:fill="FFFFFF"/>
        </w:rPr>
        <w:t xml:space="preserve"> </w:t>
      </w:r>
      <w:r w:rsidR="00BE6A67" w:rsidRPr="00BE6A67">
        <w:rPr>
          <w:rFonts w:asciiTheme="majorBidi" w:hAnsiTheme="majorBidi" w:cstheme="majorBidi"/>
          <w:sz w:val="28"/>
          <w:szCs w:val="28"/>
        </w:rPr>
        <w:t>King João III</w:t>
      </w:r>
      <w:r w:rsidR="00BE6A67">
        <w:rPr>
          <w:rFonts w:asciiTheme="majorBidi" w:hAnsiTheme="majorBidi" w:cstheme="majorBidi"/>
          <w:sz w:val="28"/>
          <w:szCs w:val="28"/>
        </w:rPr>
        <w:t>, occurred in 1525</w:t>
      </w:r>
      <w:r w:rsidR="004B0EA8">
        <w:rPr>
          <w:rFonts w:asciiTheme="majorBidi" w:hAnsiTheme="majorBidi" w:cstheme="majorBidi"/>
          <w:sz w:val="28"/>
          <w:szCs w:val="28"/>
        </w:rPr>
        <w:t>. I</w:t>
      </w:r>
      <w:r w:rsidR="00BE6A67">
        <w:rPr>
          <w:rFonts w:asciiTheme="majorBidi" w:hAnsiTheme="majorBidi" w:cstheme="majorBidi"/>
          <w:sz w:val="28"/>
          <w:szCs w:val="28"/>
        </w:rPr>
        <w:t>t captured the hearts of the Anusim</w:t>
      </w:r>
      <w:r w:rsidR="009A51F8">
        <w:rPr>
          <w:rFonts w:asciiTheme="majorBidi" w:hAnsiTheme="majorBidi" w:cstheme="majorBidi"/>
          <w:sz w:val="28"/>
          <w:szCs w:val="28"/>
        </w:rPr>
        <w:t>, including Diogo Pires, later to be known as Solomon Molcho, and to no less a degree the heart of Dona Gracia. The notion</w:t>
      </w:r>
      <w:r w:rsidR="00F64C86">
        <w:rPr>
          <w:rFonts w:asciiTheme="majorBidi" w:hAnsiTheme="majorBidi" w:cstheme="majorBidi"/>
          <w:sz w:val="28"/>
          <w:szCs w:val="28"/>
        </w:rPr>
        <w:t>s</w:t>
      </w:r>
      <w:r w:rsidR="009A51F8">
        <w:rPr>
          <w:rFonts w:asciiTheme="majorBidi" w:hAnsiTheme="majorBidi" w:cstheme="majorBidi"/>
          <w:sz w:val="28"/>
          <w:szCs w:val="28"/>
        </w:rPr>
        <w:t xml:space="preserve"> of reconquering the Land of Israel and the ingathering of the Jewish people in their ancestral homeland st</w:t>
      </w:r>
      <w:r w:rsidR="00CA058A">
        <w:rPr>
          <w:rFonts w:asciiTheme="majorBidi" w:hAnsiTheme="majorBidi" w:cstheme="majorBidi"/>
          <w:sz w:val="28"/>
          <w:szCs w:val="28"/>
        </w:rPr>
        <w:t>r</w:t>
      </w:r>
      <w:r w:rsidR="009A51F8">
        <w:rPr>
          <w:rFonts w:asciiTheme="majorBidi" w:hAnsiTheme="majorBidi" w:cstheme="majorBidi"/>
          <w:sz w:val="28"/>
          <w:szCs w:val="28"/>
        </w:rPr>
        <w:t>uck a c</w:t>
      </w:r>
      <w:r w:rsidR="002C7B80">
        <w:rPr>
          <w:rFonts w:asciiTheme="majorBidi" w:hAnsiTheme="majorBidi" w:cstheme="majorBidi"/>
          <w:sz w:val="28"/>
          <w:szCs w:val="28"/>
        </w:rPr>
        <w:t>h</w:t>
      </w:r>
      <w:r w:rsidR="009A51F8">
        <w:rPr>
          <w:rFonts w:asciiTheme="majorBidi" w:hAnsiTheme="majorBidi" w:cstheme="majorBidi"/>
          <w:sz w:val="28"/>
          <w:szCs w:val="28"/>
        </w:rPr>
        <w:t>ord with the Portuguese Anusim</w:t>
      </w:r>
      <w:commentRangeStart w:id="9"/>
      <w:r w:rsidR="009A51F8">
        <w:rPr>
          <w:rFonts w:asciiTheme="majorBidi" w:hAnsiTheme="majorBidi" w:cstheme="majorBidi"/>
          <w:sz w:val="28"/>
          <w:szCs w:val="28"/>
        </w:rPr>
        <w:t>.</w:t>
      </w:r>
      <w:r w:rsidR="009A51F8">
        <w:rPr>
          <w:rStyle w:val="FootnoteReference"/>
          <w:rFonts w:asciiTheme="majorBidi" w:hAnsiTheme="majorBidi" w:cstheme="majorBidi"/>
          <w:sz w:val="28"/>
          <w:szCs w:val="28"/>
        </w:rPr>
        <w:footnoteReference w:id="15"/>
      </w:r>
      <w:commentRangeEnd w:id="9"/>
      <w:r w:rsidR="00D86619">
        <w:rPr>
          <w:rStyle w:val="CommentReference"/>
        </w:rPr>
        <w:commentReference w:id="9"/>
      </w:r>
      <w:r w:rsidR="009A51F8">
        <w:rPr>
          <w:rFonts w:asciiTheme="majorBidi" w:hAnsiTheme="majorBidi" w:cstheme="majorBidi"/>
          <w:sz w:val="28"/>
          <w:szCs w:val="28"/>
        </w:rPr>
        <w:t xml:space="preserve"> </w:t>
      </w:r>
      <w:r w:rsidR="00CA058A">
        <w:rPr>
          <w:rFonts w:asciiTheme="majorBidi" w:hAnsiTheme="majorBidi" w:cstheme="majorBidi"/>
          <w:sz w:val="28"/>
          <w:szCs w:val="28"/>
        </w:rPr>
        <w:t xml:space="preserve">The archives of the Inquisition </w:t>
      </w:r>
      <w:r w:rsidR="00CA058A">
        <w:rPr>
          <w:rFonts w:asciiTheme="majorBidi" w:hAnsiTheme="majorBidi" w:cstheme="majorBidi"/>
          <w:sz w:val="28"/>
          <w:szCs w:val="28"/>
        </w:rPr>
        <w:lastRenderedPageBreak/>
        <w:t>attest to the messianic fervor among the Anusim that began with David Reuveni’s visit and continued for several decades thereafter.</w:t>
      </w:r>
      <w:r w:rsidR="00CA058A">
        <w:rPr>
          <w:rStyle w:val="FootnoteReference"/>
          <w:rFonts w:asciiTheme="majorBidi" w:hAnsiTheme="majorBidi" w:cstheme="majorBidi"/>
          <w:sz w:val="28"/>
          <w:szCs w:val="28"/>
        </w:rPr>
        <w:footnoteReference w:id="16"/>
      </w:r>
      <w:r w:rsidR="00CA058A">
        <w:rPr>
          <w:rFonts w:asciiTheme="majorBidi" w:hAnsiTheme="majorBidi" w:cstheme="majorBidi"/>
          <w:sz w:val="28"/>
          <w:szCs w:val="28"/>
        </w:rPr>
        <w:t xml:space="preserve"> Furthermore,</w:t>
      </w:r>
      <w:r w:rsidR="007402A3">
        <w:rPr>
          <w:rFonts w:asciiTheme="majorBidi" w:hAnsiTheme="majorBidi" w:cstheme="majorBidi"/>
          <w:sz w:val="28"/>
          <w:szCs w:val="28"/>
        </w:rPr>
        <w:t xml:space="preserve"> the dramatic relocation eastward from the Christian lands to the Islamic ones that the Jews of the Iberian Peninsula, Sicily, Sardinia, Provence, and Naples underwent</w:t>
      </w:r>
      <w:r w:rsidR="005D54DA">
        <w:rPr>
          <w:rFonts w:asciiTheme="majorBidi" w:hAnsiTheme="majorBidi" w:cstheme="majorBidi"/>
          <w:sz w:val="28"/>
          <w:szCs w:val="28"/>
        </w:rPr>
        <w:t>,</w:t>
      </w:r>
      <w:r w:rsidR="007402A3">
        <w:rPr>
          <w:rFonts w:asciiTheme="majorBidi" w:hAnsiTheme="majorBidi" w:cstheme="majorBidi"/>
          <w:sz w:val="28"/>
          <w:szCs w:val="28"/>
        </w:rPr>
        <w:t xml:space="preserve"> as foretold by Don Isaac Abravanel</w:t>
      </w:r>
      <w:r w:rsidR="005D54DA">
        <w:rPr>
          <w:rFonts w:asciiTheme="majorBidi" w:hAnsiTheme="majorBidi" w:cstheme="majorBidi"/>
          <w:sz w:val="28"/>
          <w:szCs w:val="28"/>
        </w:rPr>
        <w:t xml:space="preserve">, </w:t>
      </w:r>
      <w:r w:rsidR="0024749C">
        <w:rPr>
          <w:rFonts w:asciiTheme="majorBidi" w:hAnsiTheme="majorBidi" w:cstheme="majorBidi"/>
          <w:sz w:val="28"/>
          <w:szCs w:val="28"/>
        </w:rPr>
        <w:t>which</w:t>
      </w:r>
      <w:r w:rsidR="005D54DA">
        <w:rPr>
          <w:rFonts w:asciiTheme="majorBidi" w:hAnsiTheme="majorBidi" w:cstheme="majorBidi"/>
          <w:sz w:val="28"/>
          <w:szCs w:val="28"/>
        </w:rPr>
        <w:t xml:space="preserve"> also coincided with the fall of the Byzantine Empire and the rise of the Ottoman one were interpreted as part of the messianic upheaval of the times</w:t>
      </w:r>
      <w:commentRangeStart w:id="10"/>
      <w:r w:rsidR="005D54DA">
        <w:rPr>
          <w:rFonts w:asciiTheme="majorBidi" w:hAnsiTheme="majorBidi" w:cstheme="majorBidi"/>
          <w:sz w:val="28"/>
          <w:szCs w:val="28"/>
        </w:rPr>
        <w:t>.</w:t>
      </w:r>
      <w:r w:rsidR="005D54DA">
        <w:rPr>
          <w:rStyle w:val="FootnoteReference"/>
          <w:rFonts w:asciiTheme="majorBidi" w:hAnsiTheme="majorBidi" w:cstheme="majorBidi"/>
          <w:sz w:val="28"/>
          <w:szCs w:val="28"/>
        </w:rPr>
        <w:footnoteReference w:id="17"/>
      </w:r>
      <w:commentRangeEnd w:id="10"/>
      <w:r w:rsidR="00DE5F74">
        <w:rPr>
          <w:rStyle w:val="CommentReference"/>
        </w:rPr>
        <w:commentReference w:id="10"/>
      </w:r>
      <w:r w:rsidR="005D54DA">
        <w:rPr>
          <w:rFonts w:asciiTheme="majorBidi" w:hAnsiTheme="majorBidi" w:cstheme="majorBidi"/>
          <w:sz w:val="28"/>
          <w:szCs w:val="28"/>
        </w:rPr>
        <w:t xml:space="preserve"> </w:t>
      </w:r>
      <w:r w:rsidR="00CA058A">
        <w:rPr>
          <w:rFonts w:asciiTheme="majorBidi" w:hAnsiTheme="majorBidi" w:cstheme="majorBidi"/>
          <w:sz w:val="28"/>
          <w:szCs w:val="28"/>
        </w:rPr>
        <w:t xml:space="preserve"> </w:t>
      </w:r>
    </w:p>
    <w:p w14:paraId="5657FFEB" w14:textId="62030743" w:rsidR="00FC0D1B" w:rsidRDefault="0024749C" w:rsidP="009208AE">
      <w:pPr>
        <w:bidi w:val="0"/>
        <w:spacing w:line="360" w:lineRule="auto"/>
        <w:jc w:val="both"/>
        <w:rPr>
          <w:rFonts w:ascii="FrankRuehl" w:hAnsi="FrankRuehl" w:cs="FrankRuehl"/>
          <w:sz w:val="28"/>
          <w:szCs w:val="28"/>
        </w:rPr>
      </w:pPr>
      <w:r>
        <w:rPr>
          <w:rFonts w:ascii="FrankRuehl" w:hAnsi="FrankRuehl" w:cs="FrankRuehl"/>
          <w:sz w:val="28"/>
          <w:szCs w:val="28"/>
        </w:rPr>
        <w:lastRenderedPageBreak/>
        <w:t xml:space="preserve">This historical background explains the reasons </w:t>
      </w:r>
      <w:r w:rsidR="002C45A0">
        <w:rPr>
          <w:rFonts w:ascii="FrankRuehl" w:hAnsi="FrankRuehl" w:cs="FrankRuehl"/>
          <w:sz w:val="28"/>
          <w:szCs w:val="28"/>
        </w:rPr>
        <w:t xml:space="preserve">for </w:t>
      </w:r>
      <w:r>
        <w:rPr>
          <w:rFonts w:ascii="FrankRuehl" w:hAnsi="FrankRuehl" w:cs="FrankRuehl"/>
          <w:sz w:val="28"/>
          <w:szCs w:val="28"/>
        </w:rPr>
        <w:t xml:space="preserve">and </w:t>
      </w:r>
      <w:r w:rsidR="002C45A0">
        <w:rPr>
          <w:rFonts w:ascii="FrankRuehl" w:hAnsi="FrankRuehl" w:cs="FrankRuehl"/>
          <w:sz w:val="28"/>
          <w:szCs w:val="28"/>
        </w:rPr>
        <w:t xml:space="preserve">the </w:t>
      </w:r>
      <w:r>
        <w:rPr>
          <w:rFonts w:ascii="FrankRuehl" w:hAnsi="FrankRuehl" w:cs="FrankRuehl"/>
          <w:sz w:val="28"/>
          <w:szCs w:val="28"/>
        </w:rPr>
        <w:t xml:space="preserve">depth of Dona Gracia’s </w:t>
      </w:r>
      <w:r w:rsidR="002C45A0">
        <w:rPr>
          <w:rFonts w:ascii="FrankRuehl" w:hAnsi="FrankRuehl" w:cs="FrankRuehl"/>
          <w:sz w:val="28"/>
          <w:szCs w:val="28"/>
        </w:rPr>
        <w:t>indefatigable commitment and leadership</w:t>
      </w:r>
      <w:r>
        <w:rPr>
          <w:rFonts w:ascii="FrankRuehl" w:hAnsi="FrankRuehl" w:cs="FrankRuehl"/>
          <w:sz w:val="28"/>
          <w:szCs w:val="28"/>
        </w:rPr>
        <w:t xml:space="preserve">, the militantly activist approach she took on </w:t>
      </w:r>
      <w:r w:rsidR="002C45A0">
        <w:rPr>
          <w:rFonts w:ascii="FrankRuehl" w:hAnsi="FrankRuehl" w:cs="FrankRuehl"/>
          <w:sz w:val="28"/>
          <w:szCs w:val="28"/>
        </w:rPr>
        <w:t>so many levels</w:t>
      </w:r>
      <w:r w:rsidR="009D7FAF">
        <w:rPr>
          <w:rFonts w:ascii="FrankRuehl" w:hAnsi="FrankRuehl" w:cs="FrankRuehl"/>
          <w:sz w:val="28"/>
          <w:szCs w:val="28"/>
        </w:rPr>
        <w:t xml:space="preserve">. Among her accomplishments were  </w:t>
      </w:r>
      <w:r>
        <w:rPr>
          <w:rFonts w:ascii="FrankRuehl" w:hAnsi="FrankRuehl" w:cs="FrankRuehl"/>
          <w:sz w:val="28"/>
          <w:szCs w:val="28"/>
        </w:rPr>
        <w:t>her smuggling of Anusim from the Iberian Peninsula to safe harbor in the Ottoman Empire or in Northern Europe</w:t>
      </w:r>
      <w:commentRangeStart w:id="11"/>
      <w:r w:rsidR="00906117">
        <w:rPr>
          <w:rStyle w:val="FootnoteReference"/>
          <w:rFonts w:ascii="FrankRuehl" w:hAnsi="FrankRuehl" w:cs="FrankRuehl"/>
          <w:sz w:val="28"/>
          <w:szCs w:val="28"/>
        </w:rPr>
        <w:footnoteReference w:id="18"/>
      </w:r>
      <w:commentRangeEnd w:id="11"/>
      <w:r w:rsidR="00F5010B">
        <w:rPr>
          <w:rStyle w:val="CommentReference"/>
        </w:rPr>
        <w:commentReference w:id="11"/>
      </w:r>
      <w:r>
        <w:rPr>
          <w:rFonts w:ascii="FrankRuehl" w:hAnsi="FrankRuehl" w:cs="FrankRuehl"/>
          <w:sz w:val="28"/>
          <w:szCs w:val="28"/>
        </w:rPr>
        <w:t xml:space="preserve"> and her </w:t>
      </w:r>
      <w:r w:rsidR="002C45A0">
        <w:rPr>
          <w:rFonts w:ascii="FrankRuehl" w:hAnsi="FrankRuehl" w:cs="FrankRuehl"/>
          <w:sz w:val="28"/>
          <w:szCs w:val="28"/>
        </w:rPr>
        <w:t xml:space="preserve">economic </w:t>
      </w:r>
      <w:r w:rsidR="00EA5AF9">
        <w:rPr>
          <w:rFonts w:ascii="FrankRuehl" w:hAnsi="FrankRuehl" w:cs="FrankRuehl"/>
          <w:sz w:val="28"/>
          <w:szCs w:val="28"/>
        </w:rPr>
        <w:t>boycott of the port of Ancona</w:t>
      </w:r>
      <w:r w:rsidR="002C45A0">
        <w:rPr>
          <w:rFonts w:ascii="FrankRuehl" w:hAnsi="FrankRuehl" w:cs="FrankRuehl"/>
          <w:sz w:val="28"/>
          <w:szCs w:val="28"/>
        </w:rPr>
        <w:t xml:space="preserve"> (1556)—which also took into account the international implications of such a blockade—</w:t>
      </w:r>
      <w:r w:rsidR="00EA5AF9">
        <w:rPr>
          <w:rFonts w:ascii="FrankRuehl" w:hAnsi="FrankRuehl" w:cs="FrankRuehl"/>
          <w:sz w:val="28"/>
          <w:szCs w:val="28"/>
        </w:rPr>
        <w:t xml:space="preserve">to avenge the </w:t>
      </w:r>
      <w:r w:rsidR="002C45A0">
        <w:rPr>
          <w:rFonts w:ascii="FrankRuehl" w:hAnsi="FrankRuehl" w:cs="FrankRuehl"/>
          <w:sz w:val="28"/>
          <w:szCs w:val="28"/>
        </w:rPr>
        <w:t xml:space="preserve">Inquisition’s </w:t>
      </w:r>
      <w:r w:rsidR="00EA5AF9">
        <w:rPr>
          <w:rFonts w:ascii="FrankRuehl" w:hAnsi="FrankRuehl" w:cs="FrankRuehl"/>
          <w:sz w:val="28"/>
          <w:szCs w:val="28"/>
        </w:rPr>
        <w:t>burning of</w:t>
      </w:r>
      <w:r>
        <w:rPr>
          <w:rFonts w:ascii="FrankRuehl" w:hAnsi="FrankRuehl" w:cs="FrankRuehl"/>
          <w:sz w:val="28"/>
          <w:szCs w:val="28"/>
        </w:rPr>
        <w:t xml:space="preserve"> </w:t>
      </w:r>
      <w:r w:rsidR="0087051A">
        <w:rPr>
          <w:rFonts w:ascii="FrankRuehl" w:hAnsi="FrankRuehl" w:cs="FrankRuehl"/>
          <w:sz w:val="28"/>
          <w:szCs w:val="28"/>
        </w:rPr>
        <w:t>twenty-five</w:t>
      </w:r>
      <w:r w:rsidR="002C45A0">
        <w:rPr>
          <w:rFonts w:ascii="FrankRuehl" w:hAnsi="FrankRuehl" w:cs="FrankRuehl"/>
          <w:sz w:val="28"/>
          <w:szCs w:val="28"/>
        </w:rPr>
        <w:t xml:space="preserve"> Anusim in </w:t>
      </w:r>
      <w:commentRangeStart w:id="12"/>
      <w:r w:rsidR="002C45A0">
        <w:rPr>
          <w:rFonts w:ascii="FrankRuehl" w:hAnsi="FrankRuehl" w:cs="FrankRuehl"/>
          <w:sz w:val="28"/>
          <w:szCs w:val="28"/>
        </w:rPr>
        <w:t>Ancona</w:t>
      </w:r>
      <w:commentRangeEnd w:id="12"/>
      <w:r w:rsidR="00903756">
        <w:rPr>
          <w:rStyle w:val="CommentReference"/>
        </w:rPr>
        <w:commentReference w:id="12"/>
      </w:r>
      <w:commentRangeStart w:id="13"/>
      <w:r w:rsidR="009D7FAF">
        <w:rPr>
          <w:rFonts w:ascii="FrankRuehl" w:hAnsi="FrankRuehl" w:cs="FrankRuehl"/>
          <w:sz w:val="28"/>
          <w:szCs w:val="28"/>
        </w:rPr>
        <w:t>.</w:t>
      </w:r>
      <w:r w:rsidR="0072635B">
        <w:rPr>
          <w:rStyle w:val="FootnoteReference"/>
          <w:rFonts w:ascii="FrankRuehl" w:hAnsi="FrankRuehl" w:cs="FrankRuehl"/>
          <w:sz w:val="28"/>
          <w:szCs w:val="28"/>
        </w:rPr>
        <w:footnoteReference w:id="19"/>
      </w:r>
      <w:commentRangeEnd w:id="13"/>
      <w:r w:rsidR="00E15B8C">
        <w:rPr>
          <w:rStyle w:val="CommentReference"/>
        </w:rPr>
        <w:commentReference w:id="13"/>
      </w:r>
      <w:r w:rsidR="006C5A10">
        <w:rPr>
          <w:rFonts w:ascii="FrankRuehl" w:hAnsi="FrankRuehl" w:cs="FrankRuehl"/>
          <w:sz w:val="28"/>
          <w:szCs w:val="28"/>
        </w:rPr>
        <w:t xml:space="preserve"> </w:t>
      </w:r>
      <w:r w:rsidR="009D7FAF">
        <w:rPr>
          <w:rFonts w:ascii="FrankRuehl" w:hAnsi="FrankRuehl" w:cs="FrankRuehl"/>
          <w:sz w:val="28"/>
          <w:szCs w:val="28"/>
        </w:rPr>
        <w:t>She also established</w:t>
      </w:r>
      <w:r w:rsidR="006C5A10">
        <w:rPr>
          <w:rFonts w:ascii="FrankRuehl" w:hAnsi="FrankRuehl" w:cs="FrankRuehl"/>
          <w:sz w:val="28"/>
          <w:szCs w:val="28"/>
        </w:rPr>
        <w:t xml:space="preserve"> a </w:t>
      </w:r>
      <w:r w:rsidR="00EA5AF9">
        <w:rPr>
          <w:rFonts w:ascii="FrankRuehl" w:hAnsi="FrankRuehl" w:cs="FrankRuehl"/>
          <w:sz w:val="28"/>
          <w:szCs w:val="28"/>
        </w:rPr>
        <w:t xml:space="preserve">settlement in the Lower Galilee, supporting emigration to the Land of Israel </w:t>
      </w:r>
      <w:r w:rsidR="002C45A0">
        <w:rPr>
          <w:rFonts w:ascii="FrankRuehl" w:hAnsi="FrankRuehl" w:cs="FrankRuehl"/>
          <w:sz w:val="28"/>
          <w:szCs w:val="28"/>
        </w:rPr>
        <w:t>via her</w:t>
      </w:r>
      <w:r w:rsidR="00EA5AF9">
        <w:rPr>
          <w:rFonts w:ascii="FrankRuehl" w:hAnsi="FrankRuehl" w:cs="FrankRuehl"/>
          <w:sz w:val="28"/>
          <w:szCs w:val="28"/>
        </w:rPr>
        <w:t xml:space="preserve"> fleet of ships, with the help of her promising nephew, the Duke of Naxos, Don Joseph Nasi</w:t>
      </w:r>
      <w:r w:rsidR="009D7FAF">
        <w:rPr>
          <w:rFonts w:ascii="FrankRuehl" w:hAnsi="FrankRuehl" w:cs="FrankRuehl"/>
          <w:sz w:val="28"/>
          <w:szCs w:val="28"/>
        </w:rPr>
        <w:t>.</w:t>
      </w:r>
      <w:r w:rsidR="00EA5AF9">
        <w:rPr>
          <w:rStyle w:val="FootnoteReference"/>
          <w:rFonts w:ascii="FrankRuehl" w:hAnsi="FrankRuehl" w:cs="FrankRuehl"/>
          <w:sz w:val="28"/>
          <w:szCs w:val="28"/>
        </w:rPr>
        <w:footnoteReference w:id="20"/>
      </w:r>
      <w:r w:rsidR="00EA5AF9">
        <w:rPr>
          <w:rFonts w:ascii="FrankRuehl" w:hAnsi="FrankRuehl" w:cs="FrankRuehl"/>
          <w:sz w:val="28"/>
          <w:szCs w:val="28"/>
        </w:rPr>
        <w:t xml:space="preserve"> </w:t>
      </w:r>
      <w:r w:rsidR="009D7FAF">
        <w:rPr>
          <w:rFonts w:ascii="FrankRuehl" w:hAnsi="FrankRuehl" w:cs="FrankRuehl"/>
          <w:sz w:val="28"/>
          <w:szCs w:val="28"/>
        </w:rPr>
        <w:t>Finally, she was also responsible for</w:t>
      </w:r>
      <w:r w:rsidR="00EA5AF9">
        <w:rPr>
          <w:rFonts w:ascii="FrankRuehl" w:hAnsi="FrankRuehl" w:cs="FrankRuehl"/>
          <w:sz w:val="28"/>
          <w:szCs w:val="28"/>
        </w:rPr>
        <w:t xml:space="preserve"> the founding of yeshivot, support of Torah scholars, the establishment of</w:t>
      </w:r>
      <w:r w:rsidR="002C45A0">
        <w:rPr>
          <w:rFonts w:ascii="FrankRuehl" w:hAnsi="FrankRuehl" w:cs="FrankRuehl"/>
          <w:sz w:val="28"/>
          <w:szCs w:val="28"/>
        </w:rPr>
        <w:t xml:space="preserve"> soup kitchens in the Ottoman E</w:t>
      </w:r>
      <w:r w:rsidR="00EA5AF9">
        <w:rPr>
          <w:rFonts w:ascii="FrankRuehl" w:hAnsi="FrankRuehl" w:cs="FrankRuehl"/>
          <w:sz w:val="28"/>
          <w:szCs w:val="28"/>
        </w:rPr>
        <w:t>mpire and in the Land of Isr</w:t>
      </w:r>
      <w:r w:rsidR="002C45A0">
        <w:rPr>
          <w:rFonts w:ascii="FrankRuehl" w:hAnsi="FrankRuehl" w:cs="FrankRuehl"/>
          <w:sz w:val="28"/>
          <w:szCs w:val="28"/>
        </w:rPr>
        <w:t xml:space="preserve">ael, </w:t>
      </w:r>
      <w:r w:rsidR="006A0E4D">
        <w:rPr>
          <w:rFonts w:ascii="FrankRuehl" w:hAnsi="FrankRuehl" w:cs="FrankRuehl"/>
          <w:sz w:val="28"/>
          <w:szCs w:val="28"/>
        </w:rPr>
        <w:t>the latter related to</w:t>
      </w:r>
      <w:r w:rsidR="002C45A0">
        <w:rPr>
          <w:rFonts w:ascii="FrankRuehl" w:hAnsi="FrankRuehl" w:cs="FrankRuehl"/>
          <w:sz w:val="28"/>
          <w:szCs w:val="28"/>
        </w:rPr>
        <w:t xml:space="preserve"> </w:t>
      </w:r>
      <w:r w:rsidR="002C45A0" w:rsidRPr="002C45A0">
        <w:rPr>
          <w:rFonts w:ascii="FrankRuehl" w:hAnsi="FrankRuehl" w:cs="FrankRuehl"/>
          <w:sz w:val="28"/>
          <w:szCs w:val="28"/>
          <w:highlight w:val="cyan"/>
        </w:rPr>
        <w:t>her</w:t>
      </w:r>
      <w:r w:rsidR="00EA5AF9" w:rsidRPr="002C45A0">
        <w:rPr>
          <w:rFonts w:ascii="FrankRuehl" w:hAnsi="FrankRuehl" w:cs="FrankRuehl"/>
          <w:sz w:val="28"/>
          <w:szCs w:val="28"/>
          <w:highlight w:val="cyan"/>
        </w:rPr>
        <w:t xml:space="preserve"> </w:t>
      </w:r>
      <w:commentRangeStart w:id="14"/>
      <w:commentRangeStart w:id="15"/>
      <w:r w:rsidR="00EA5AF9" w:rsidRPr="002C45A0">
        <w:rPr>
          <w:rFonts w:ascii="FrankRuehl" w:hAnsi="FrankRuehl" w:cs="FrankRuehl"/>
          <w:sz w:val="28"/>
          <w:szCs w:val="28"/>
          <w:highlight w:val="cyan"/>
        </w:rPr>
        <w:t>connection</w:t>
      </w:r>
      <w:commentRangeEnd w:id="14"/>
      <w:r w:rsidR="002C45A0">
        <w:rPr>
          <w:rStyle w:val="CommentReference"/>
        </w:rPr>
        <w:commentReference w:id="14"/>
      </w:r>
      <w:commentRangeEnd w:id="15"/>
      <w:r w:rsidR="006A0E4D">
        <w:rPr>
          <w:rStyle w:val="CommentReference"/>
        </w:rPr>
        <w:commentReference w:id="15"/>
      </w:r>
      <w:r w:rsidR="00EA5AF9">
        <w:rPr>
          <w:rFonts w:ascii="FrankRuehl" w:hAnsi="FrankRuehl" w:cs="FrankRuehl"/>
          <w:sz w:val="28"/>
          <w:szCs w:val="28"/>
        </w:rPr>
        <w:t xml:space="preserve"> with Rabbis Joseph ibn Lev and Joseph Caro</w:t>
      </w:r>
      <w:commentRangeStart w:id="16"/>
      <w:r w:rsidR="00EA5AF9">
        <w:rPr>
          <w:rFonts w:ascii="FrankRuehl" w:hAnsi="FrankRuehl" w:cs="FrankRuehl"/>
          <w:sz w:val="28"/>
          <w:szCs w:val="28"/>
        </w:rPr>
        <w:t>.</w:t>
      </w:r>
      <w:r w:rsidR="002C45A0">
        <w:rPr>
          <w:rStyle w:val="FootnoteReference"/>
          <w:rFonts w:ascii="FrankRuehl" w:hAnsi="FrankRuehl" w:cs="FrankRuehl"/>
          <w:sz w:val="28"/>
          <w:szCs w:val="28"/>
        </w:rPr>
        <w:footnoteReference w:id="21"/>
      </w:r>
      <w:commentRangeEnd w:id="16"/>
      <w:r w:rsidR="00F5010B">
        <w:rPr>
          <w:rStyle w:val="CommentReference"/>
        </w:rPr>
        <w:commentReference w:id="16"/>
      </w:r>
      <w:r w:rsidR="00EA5AF9">
        <w:rPr>
          <w:rFonts w:ascii="FrankRuehl" w:hAnsi="FrankRuehl" w:cs="FrankRuehl"/>
          <w:sz w:val="28"/>
          <w:szCs w:val="28"/>
        </w:rPr>
        <w:t xml:space="preserve"> </w:t>
      </w:r>
      <w:r>
        <w:rPr>
          <w:rFonts w:ascii="FrankRuehl" w:hAnsi="FrankRuehl" w:cs="FrankRuehl"/>
          <w:sz w:val="28"/>
          <w:szCs w:val="28"/>
        </w:rPr>
        <w:t xml:space="preserve"> </w:t>
      </w:r>
    </w:p>
    <w:p w14:paraId="6BF690F4" w14:textId="0CA99EB7" w:rsidR="00A12524" w:rsidRDefault="00307980" w:rsidP="00FC0D1B">
      <w:pPr>
        <w:bidi w:val="0"/>
        <w:spacing w:line="360" w:lineRule="auto"/>
        <w:jc w:val="both"/>
        <w:rPr>
          <w:rFonts w:ascii="FrankRuehl" w:hAnsi="FrankRuehl" w:cs="FrankRuehl"/>
          <w:sz w:val="28"/>
          <w:szCs w:val="28"/>
        </w:rPr>
      </w:pPr>
      <w:r>
        <w:rPr>
          <w:rFonts w:ascii="FrankRuehl" w:hAnsi="FrankRuehl" w:cs="FrankRuehl"/>
          <w:sz w:val="28"/>
          <w:szCs w:val="28"/>
        </w:rPr>
        <w:t xml:space="preserve">All these rabbis </w:t>
      </w:r>
      <w:r w:rsidR="00D65B99">
        <w:rPr>
          <w:rFonts w:ascii="FrankRuehl" w:hAnsi="FrankRuehl" w:cs="FrankRuehl"/>
          <w:sz w:val="28"/>
          <w:szCs w:val="28"/>
        </w:rPr>
        <w:t>were proponents of t</w:t>
      </w:r>
      <w:r w:rsidR="006677C4">
        <w:rPr>
          <w:rFonts w:ascii="FrankRuehl" w:hAnsi="FrankRuehl" w:cs="FrankRuehl"/>
          <w:sz w:val="28"/>
          <w:szCs w:val="28"/>
        </w:rPr>
        <w:t xml:space="preserve">he original, normative form of </w:t>
      </w:r>
      <w:r w:rsidR="006A0E4D">
        <w:rPr>
          <w:rFonts w:ascii="FrankRuehl" w:hAnsi="FrankRuehl" w:cs="FrankRuehl"/>
          <w:sz w:val="28"/>
          <w:szCs w:val="28"/>
        </w:rPr>
        <w:t>m</w:t>
      </w:r>
      <w:r w:rsidR="00D65B99">
        <w:rPr>
          <w:rFonts w:ascii="FrankRuehl" w:hAnsi="FrankRuehl" w:cs="FrankRuehl"/>
          <w:sz w:val="28"/>
          <w:szCs w:val="28"/>
        </w:rPr>
        <w:t>essianism</w:t>
      </w:r>
      <w:r w:rsidR="00715623">
        <w:rPr>
          <w:rFonts w:ascii="FrankRuehl" w:hAnsi="FrankRuehl" w:cs="FrankRuehl"/>
          <w:sz w:val="28"/>
          <w:szCs w:val="28"/>
        </w:rPr>
        <w:t>, as the messianic idea, in is original</w:t>
      </w:r>
      <w:r w:rsidR="00FF7103">
        <w:rPr>
          <w:rFonts w:ascii="FrankRuehl" w:hAnsi="FrankRuehl" w:cs="FrankRuehl"/>
          <w:sz w:val="28"/>
          <w:szCs w:val="28"/>
        </w:rPr>
        <w:t xml:space="preserve"> appearance</w:t>
      </w:r>
      <w:r w:rsidR="00715623">
        <w:rPr>
          <w:rFonts w:ascii="FrankRuehl" w:hAnsi="FrankRuehl" w:cs="FrankRuehl"/>
          <w:sz w:val="28"/>
          <w:szCs w:val="28"/>
        </w:rPr>
        <w:t xml:space="preserve">, is essentially </w:t>
      </w:r>
      <w:r w:rsidR="00D65B99">
        <w:rPr>
          <w:rFonts w:ascii="FrankRuehl" w:hAnsi="FrankRuehl" w:cs="FrankRuehl"/>
          <w:sz w:val="28"/>
          <w:szCs w:val="28"/>
        </w:rPr>
        <w:t>a normative, historical formula for the re-establishment of Jewish sovereignty in the Land of Israel. This was the paradigm that was a given</w:t>
      </w:r>
      <w:r w:rsidR="00FC0D1B" w:rsidRPr="00FC0D1B">
        <w:rPr>
          <w:rFonts w:ascii="FrankRuehl" w:hAnsi="FrankRuehl" w:cs="FrankRuehl"/>
          <w:sz w:val="28"/>
          <w:szCs w:val="28"/>
        </w:rPr>
        <w:t xml:space="preserve"> </w:t>
      </w:r>
      <w:r w:rsidR="00FC0D1B">
        <w:rPr>
          <w:rFonts w:ascii="FrankRuehl" w:hAnsi="FrankRuehl" w:cs="FrankRuehl"/>
          <w:sz w:val="28"/>
          <w:szCs w:val="28"/>
        </w:rPr>
        <w:t>for Maimonides</w:t>
      </w:r>
      <w:r w:rsidR="00D65B99">
        <w:rPr>
          <w:rFonts w:ascii="FrankRuehl" w:hAnsi="FrankRuehl" w:cs="FrankRuehl"/>
          <w:sz w:val="28"/>
          <w:szCs w:val="28"/>
        </w:rPr>
        <w:t xml:space="preserve">, as he writes in </w:t>
      </w:r>
      <w:r w:rsidR="00D65B99" w:rsidRPr="0012410E">
        <w:rPr>
          <w:rFonts w:ascii="FrankRuehl" w:hAnsi="FrankRuehl" w:cs="FrankRuehl"/>
          <w:i/>
          <w:iCs/>
          <w:sz w:val="28"/>
          <w:szCs w:val="28"/>
        </w:rPr>
        <w:t xml:space="preserve">The Laws </w:t>
      </w:r>
      <w:r w:rsidR="00325AE9" w:rsidRPr="0012410E">
        <w:rPr>
          <w:rFonts w:ascii="FrankRuehl" w:hAnsi="FrankRuehl" w:cs="FrankRuehl"/>
          <w:i/>
          <w:iCs/>
          <w:sz w:val="28"/>
          <w:szCs w:val="28"/>
        </w:rPr>
        <w:t xml:space="preserve">of </w:t>
      </w:r>
      <w:r w:rsidR="00D65B99" w:rsidRPr="0012410E">
        <w:rPr>
          <w:rFonts w:ascii="FrankRuehl" w:hAnsi="FrankRuehl" w:cs="FrankRuehl"/>
          <w:i/>
          <w:iCs/>
          <w:sz w:val="28"/>
          <w:szCs w:val="28"/>
        </w:rPr>
        <w:t>Kings and Wars</w:t>
      </w:r>
      <w:commentRangeStart w:id="17"/>
      <w:r w:rsidR="00D65B99">
        <w:rPr>
          <w:rFonts w:ascii="FrankRuehl" w:hAnsi="FrankRuehl" w:cs="FrankRuehl"/>
          <w:sz w:val="28"/>
          <w:szCs w:val="28"/>
        </w:rPr>
        <w:t>,</w:t>
      </w:r>
      <w:r w:rsidR="00D65B99">
        <w:rPr>
          <w:rStyle w:val="FootnoteReference"/>
          <w:rFonts w:ascii="FrankRuehl" w:hAnsi="FrankRuehl" w:cs="FrankRuehl"/>
          <w:sz w:val="28"/>
          <w:szCs w:val="28"/>
        </w:rPr>
        <w:footnoteReference w:id="22"/>
      </w:r>
      <w:commentRangeEnd w:id="17"/>
      <w:r w:rsidR="00E806E3">
        <w:rPr>
          <w:rStyle w:val="CommentReference"/>
        </w:rPr>
        <w:commentReference w:id="17"/>
      </w:r>
      <w:r w:rsidR="00D65B99">
        <w:rPr>
          <w:rFonts w:ascii="FrankRuehl" w:hAnsi="FrankRuehl" w:cs="FrankRuehl"/>
          <w:sz w:val="28"/>
          <w:szCs w:val="28"/>
        </w:rPr>
        <w:t xml:space="preserve"> </w:t>
      </w:r>
      <w:r w:rsidR="00715623">
        <w:rPr>
          <w:rFonts w:ascii="FrankRuehl" w:hAnsi="FrankRuehl" w:cs="FrankRuehl"/>
          <w:sz w:val="28"/>
          <w:szCs w:val="28"/>
        </w:rPr>
        <w:t xml:space="preserve">that </w:t>
      </w:r>
      <w:r w:rsidR="00325AE9">
        <w:rPr>
          <w:rFonts w:ascii="FrankRuehl" w:hAnsi="FrankRuehl" w:cs="FrankRuehl"/>
          <w:sz w:val="28"/>
          <w:szCs w:val="28"/>
        </w:rPr>
        <w:t>the King Messiah is a political figure who</w:t>
      </w:r>
      <w:r w:rsidR="00391321">
        <w:rPr>
          <w:rFonts w:ascii="FrankRuehl" w:hAnsi="FrankRuehl" w:cs="FrankRuehl"/>
          <w:sz w:val="28"/>
          <w:szCs w:val="28"/>
        </w:rPr>
        <w:t>,</w:t>
      </w:r>
      <w:r w:rsidR="00325AE9">
        <w:rPr>
          <w:rFonts w:ascii="FrankRuehl" w:hAnsi="FrankRuehl" w:cs="FrankRuehl"/>
          <w:sz w:val="28"/>
          <w:szCs w:val="28"/>
        </w:rPr>
        <w:t xml:space="preserve"> in restoring Jewish sovereignty</w:t>
      </w:r>
      <w:r w:rsidR="00391321">
        <w:rPr>
          <w:rFonts w:ascii="FrankRuehl" w:hAnsi="FrankRuehl" w:cs="FrankRuehl"/>
          <w:sz w:val="28"/>
          <w:szCs w:val="28"/>
        </w:rPr>
        <w:t>,</w:t>
      </w:r>
      <w:r w:rsidR="00325AE9">
        <w:rPr>
          <w:rFonts w:ascii="FrankRuehl" w:hAnsi="FrankRuehl" w:cs="FrankRuehl"/>
          <w:sz w:val="28"/>
          <w:szCs w:val="28"/>
        </w:rPr>
        <w:t xml:space="preserve"> acts in the </w:t>
      </w:r>
      <w:r w:rsidR="00325AE9">
        <w:rPr>
          <w:rFonts w:ascii="FrankRuehl" w:hAnsi="FrankRuehl" w:cs="FrankRuehl"/>
          <w:sz w:val="28"/>
          <w:szCs w:val="28"/>
        </w:rPr>
        <w:lastRenderedPageBreak/>
        <w:t>earthly realm</w:t>
      </w:r>
      <w:r w:rsidR="000A6BCA">
        <w:rPr>
          <w:rFonts w:ascii="FrankRuehl" w:hAnsi="FrankRuehl" w:cs="FrankRuehl"/>
          <w:sz w:val="28"/>
          <w:szCs w:val="28"/>
        </w:rPr>
        <w:t xml:space="preserve"> of historical, rational, concrete processes. </w:t>
      </w:r>
      <w:r w:rsidR="00391321">
        <w:rPr>
          <w:rFonts w:ascii="FrankRuehl" w:hAnsi="FrankRuehl" w:cs="FrankRuehl"/>
          <w:sz w:val="28"/>
          <w:szCs w:val="28"/>
        </w:rPr>
        <w:t>Clearly,</w:t>
      </w:r>
      <w:r w:rsidR="000A6BCA">
        <w:rPr>
          <w:rFonts w:ascii="FrankRuehl" w:hAnsi="FrankRuehl" w:cs="FrankRuehl"/>
          <w:sz w:val="28"/>
          <w:szCs w:val="28"/>
        </w:rPr>
        <w:t xml:space="preserve"> Maimonides denigrated those who perceived the messianic idea as abstract and utopian, </w:t>
      </w:r>
      <w:r w:rsidR="009208AE">
        <w:rPr>
          <w:rFonts w:ascii="FrankRuehl" w:hAnsi="FrankRuehl" w:cs="FrankRuehl"/>
          <w:sz w:val="28"/>
          <w:szCs w:val="28"/>
        </w:rPr>
        <w:t xml:space="preserve">inextricably tied to </w:t>
      </w:r>
      <w:r w:rsidR="000A6BCA">
        <w:rPr>
          <w:rFonts w:ascii="FrankRuehl" w:hAnsi="FrankRuehl" w:cs="FrankRuehl"/>
          <w:sz w:val="28"/>
          <w:szCs w:val="28"/>
        </w:rPr>
        <w:t>miracles and wonders.</w:t>
      </w:r>
      <w:r w:rsidR="000A6BCA">
        <w:rPr>
          <w:rStyle w:val="FootnoteReference"/>
          <w:rFonts w:ascii="FrankRuehl" w:hAnsi="FrankRuehl" w:cs="FrankRuehl"/>
          <w:sz w:val="28"/>
          <w:szCs w:val="28"/>
        </w:rPr>
        <w:footnoteReference w:id="23"/>
      </w:r>
      <w:r w:rsidR="000A6BCA">
        <w:rPr>
          <w:rFonts w:ascii="FrankRuehl" w:hAnsi="FrankRuehl" w:cs="FrankRuehl"/>
          <w:sz w:val="28"/>
          <w:szCs w:val="28"/>
        </w:rPr>
        <w:t xml:space="preserve"> This concept became a central component of Jewish history and the </w:t>
      </w:r>
      <w:r w:rsidR="00391321">
        <w:rPr>
          <w:rFonts w:ascii="FrankRuehl" w:hAnsi="FrankRuehl" w:cs="FrankRuehl"/>
          <w:sz w:val="28"/>
          <w:szCs w:val="28"/>
        </w:rPr>
        <w:t>basis</w:t>
      </w:r>
      <w:r w:rsidR="000A6BCA">
        <w:rPr>
          <w:rFonts w:ascii="FrankRuehl" w:hAnsi="FrankRuehl" w:cs="FrankRuehl"/>
          <w:sz w:val="28"/>
          <w:szCs w:val="28"/>
        </w:rPr>
        <w:t xml:space="preserve"> for </w:t>
      </w:r>
      <w:r w:rsidR="002B2085">
        <w:rPr>
          <w:rFonts w:ascii="FrankRuehl" w:hAnsi="FrankRuehl" w:cs="FrankRuehl"/>
          <w:sz w:val="28"/>
          <w:szCs w:val="28"/>
        </w:rPr>
        <w:t xml:space="preserve">the </w:t>
      </w:r>
      <w:r w:rsidR="009208AE">
        <w:rPr>
          <w:rFonts w:ascii="FrankRuehl" w:hAnsi="FrankRuehl" w:cs="FrankRuehl"/>
          <w:sz w:val="28"/>
          <w:szCs w:val="28"/>
        </w:rPr>
        <w:t>Jewish belief in national redemption</w:t>
      </w:r>
      <w:r w:rsidR="00391321">
        <w:rPr>
          <w:rFonts w:ascii="FrankRuehl" w:hAnsi="FrankRuehl" w:cs="FrankRuehl"/>
          <w:sz w:val="28"/>
          <w:szCs w:val="28"/>
        </w:rPr>
        <w:t>. Serving</w:t>
      </w:r>
      <w:r w:rsidR="009208AE">
        <w:rPr>
          <w:rFonts w:ascii="FrankRuehl" w:hAnsi="FrankRuehl" w:cs="FrankRuehl"/>
          <w:sz w:val="28"/>
          <w:szCs w:val="28"/>
        </w:rPr>
        <w:t xml:space="preserve"> as a vector for universal salvation</w:t>
      </w:r>
      <w:r w:rsidR="00391321">
        <w:rPr>
          <w:rFonts w:ascii="FrankRuehl" w:hAnsi="FrankRuehl" w:cs="FrankRuehl"/>
          <w:sz w:val="28"/>
          <w:szCs w:val="28"/>
        </w:rPr>
        <w:t>,</w:t>
      </w:r>
      <w:r w:rsidR="009208AE">
        <w:rPr>
          <w:rFonts w:ascii="FrankRuehl" w:hAnsi="FrankRuehl" w:cs="FrankRuehl"/>
          <w:sz w:val="28"/>
          <w:szCs w:val="28"/>
        </w:rPr>
        <w:t xml:space="preserve"> </w:t>
      </w:r>
      <w:r w:rsidR="00391321">
        <w:rPr>
          <w:rFonts w:ascii="FrankRuehl" w:hAnsi="FrankRuehl" w:cs="FrankRuehl"/>
          <w:sz w:val="28"/>
          <w:szCs w:val="28"/>
        </w:rPr>
        <w:t>it</w:t>
      </w:r>
      <w:r w:rsidR="009208AE">
        <w:rPr>
          <w:rFonts w:ascii="FrankRuehl" w:hAnsi="FrankRuehl" w:cs="FrankRuehl"/>
          <w:sz w:val="28"/>
          <w:szCs w:val="28"/>
        </w:rPr>
        <w:t xml:space="preserve"> </w:t>
      </w:r>
      <w:r w:rsidR="00391321">
        <w:rPr>
          <w:rFonts w:ascii="FrankRuehl" w:hAnsi="FrankRuehl" w:cs="FrankRuehl"/>
          <w:sz w:val="28"/>
          <w:szCs w:val="28"/>
        </w:rPr>
        <w:t>attained</w:t>
      </w:r>
      <w:r w:rsidR="009208AE">
        <w:rPr>
          <w:rFonts w:ascii="FrankRuehl" w:hAnsi="FrankRuehl" w:cs="FrankRuehl"/>
          <w:sz w:val="28"/>
          <w:szCs w:val="28"/>
        </w:rPr>
        <w:t xml:space="preserve"> </w:t>
      </w:r>
      <w:r w:rsidR="00391321">
        <w:rPr>
          <w:rFonts w:ascii="FrankRuehl" w:hAnsi="FrankRuehl" w:cs="FrankRuehl"/>
          <w:sz w:val="28"/>
          <w:szCs w:val="28"/>
        </w:rPr>
        <w:t>considerable</w:t>
      </w:r>
      <w:r w:rsidR="009208AE">
        <w:rPr>
          <w:rFonts w:ascii="FrankRuehl" w:hAnsi="FrankRuehl" w:cs="FrankRuehl"/>
          <w:sz w:val="28"/>
          <w:szCs w:val="28"/>
        </w:rPr>
        <w:t xml:space="preserve"> influence following the Spanish Expulsion. Dona Gracia and Don Joseph Nasi brought this ideology to life in a pragmatic and coherent fashion</w:t>
      </w:r>
      <w:commentRangeStart w:id="18"/>
      <w:r w:rsidR="009208AE">
        <w:rPr>
          <w:rFonts w:ascii="FrankRuehl" w:hAnsi="FrankRuehl" w:cs="FrankRuehl"/>
          <w:sz w:val="28"/>
          <w:szCs w:val="28"/>
        </w:rPr>
        <w:t>.</w:t>
      </w:r>
      <w:r w:rsidR="009208AE">
        <w:rPr>
          <w:rStyle w:val="FootnoteReference"/>
          <w:rFonts w:ascii="FrankRuehl" w:hAnsi="FrankRuehl" w:cs="FrankRuehl"/>
          <w:sz w:val="28"/>
          <w:szCs w:val="28"/>
        </w:rPr>
        <w:footnoteReference w:id="24"/>
      </w:r>
      <w:commentRangeEnd w:id="18"/>
      <w:r w:rsidR="00920CC4">
        <w:rPr>
          <w:rStyle w:val="CommentReference"/>
        </w:rPr>
        <w:commentReference w:id="18"/>
      </w:r>
    </w:p>
    <w:p w14:paraId="23143690" w14:textId="78AA8B3F" w:rsidR="00920CC4" w:rsidRDefault="00B33F19" w:rsidP="00F204EC">
      <w:pPr>
        <w:bidi w:val="0"/>
        <w:spacing w:line="360" w:lineRule="auto"/>
        <w:jc w:val="both"/>
        <w:rPr>
          <w:rFonts w:ascii="FrankRuehl" w:hAnsi="FrankRuehl" w:cs="FrankRuehl"/>
          <w:sz w:val="28"/>
          <w:szCs w:val="28"/>
        </w:rPr>
      </w:pPr>
      <w:r>
        <w:rPr>
          <w:rFonts w:ascii="FrankRuehl" w:hAnsi="FrankRuehl" w:cs="FrankRuehl"/>
          <w:sz w:val="28"/>
          <w:szCs w:val="28"/>
        </w:rPr>
        <w:t>Along with th</w:t>
      </w:r>
      <w:r w:rsidR="00920CC4">
        <w:rPr>
          <w:rFonts w:ascii="FrankRuehl" w:hAnsi="FrankRuehl" w:cs="FrankRuehl"/>
          <w:sz w:val="28"/>
          <w:szCs w:val="28"/>
        </w:rPr>
        <w:t>is</w:t>
      </w:r>
      <w:r>
        <w:rPr>
          <w:rFonts w:ascii="FrankRuehl" w:hAnsi="FrankRuehl" w:cs="FrankRuehl"/>
          <w:sz w:val="28"/>
          <w:szCs w:val="28"/>
        </w:rPr>
        <w:t xml:space="preserve"> messianic </w:t>
      </w:r>
      <w:r w:rsidR="000F5630">
        <w:rPr>
          <w:rFonts w:ascii="FrankRuehl" w:hAnsi="FrankRuehl" w:cs="FrankRuehl"/>
          <w:sz w:val="28"/>
          <w:szCs w:val="28"/>
        </w:rPr>
        <w:t>route</w:t>
      </w:r>
      <w:r w:rsidR="00875E6D">
        <w:rPr>
          <w:rFonts w:ascii="FrankRuehl" w:hAnsi="FrankRuehl" w:cs="FrankRuehl"/>
          <w:sz w:val="28"/>
          <w:szCs w:val="28"/>
        </w:rPr>
        <w:t xml:space="preserve"> taken in the sixteenth-century Ottoman Empire</w:t>
      </w:r>
      <w:r w:rsidR="000F5630">
        <w:rPr>
          <w:rFonts w:ascii="FrankRuehl" w:hAnsi="FrankRuehl" w:cs="FrankRuehl"/>
          <w:sz w:val="28"/>
          <w:szCs w:val="28"/>
        </w:rPr>
        <w:t xml:space="preserve">, </w:t>
      </w:r>
      <w:r>
        <w:rPr>
          <w:rFonts w:ascii="FrankRuehl" w:hAnsi="FrankRuehl" w:cs="FrankRuehl"/>
          <w:sz w:val="28"/>
          <w:szCs w:val="28"/>
        </w:rPr>
        <w:t>we also find</w:t>
      </w:r>
      <w:r w:rsidR="000F5630">
        <w:rPr>
          <w:rFonts w:ascii="FrankRuehl" w:hAnsi="FrankRuehl" w:cs="FrankRuehl"/>
          <w:sz w:val="28"/>
          <w:szCs w:val="28"/>
        </w:rPr>
        <w:t xml:space="preserve"> </w:t>
      </w:r>
      <w:r>
        <w:rPr>
          <w:rFonts w:ascii="FrankRuehl" w:hAnsi="FrankRuehl" w:cs="FrankRuehl"/>
          <w:sz w:val="28"/>
          <w:szCs w:val="28"/>
        </w:rPr>
        <w:t>Jewish scholarship</w:t>
      </w:r>
      <w:r w:rsidR="00875E6D">
        <w:rPr>
          <w:rFonts w:ascii="FrankRuehl" w:hAnsi="FrankRuehl" w:cs="FrankRuehl"/>
          <w:sz w:val="28"/>
          <w:szCs w:val="28"/>
        </w:rPr>
        <w:t xml:space="preserve">—led by the illustrious scholars of </w:t>
      </w:r>
      <w:r w:rsidR="00920CC4">
        <w:rPr>
          <w:rFonts w:ascii="FrankRuehl" w:hAnsi="FrankRuehl" w:cs="FrankRuehl"/>
          <w:sz w:val="28"/>
          <w:szCs w:val="28"/>
        </w:rPr>
        <w:t>Safed</w:t>
      </w:r>
      <w:r w:rsidR="00875E6D">
        <w:rPr>
          <w:rFonts w:ascii="FrankRuehl" w:hAnsi="FrankRuehl" w:cs="FrankRuehl"/>
          <w:sz w:val="28"/>
          <w:szCs w:val="28"/>
        </w:rPr>
        <w:t xml:space="preserve"> and </w:t>
      </w:r>
      <w:r w:rsidR="000F125A">
        <w:rPr>
          <w:rFonts w:ascii="FrankRuehl" w:hAnsi="FrankRuehl" w:cs="FrankRuehl"/>
          <w:sz w:val="28"/>
          <w:szCs w:val="28"/>
        </w:rPr>
        <w:t>supported by Dona Gracia</w:t>
      </w:r>
      <w:r w:rsidR="00875E6D">
        <w:rPr>
          <w:rFonts w:ascii="FrankRuehl" w:hAnsi="FrankRuehl" w:cs="FrankRuehl"/>
          <w:sz w:val="28"/>
          <w:szCs w:val="28"/>
        </w:rPr>
        <w:t>—</w:t>
      </w:r>
      <w:r w:rsidR="000F5630">
        <w:rPr>
          <w:rFonts w:ascii="FrankRuehl" w:hAnsi="FrankRuehl" w:cs="FrankRuehl"/>
          <w:sz w:val="28"/>
          <w:szCs w:val="28"/>
        </w:rPr>
        <w:t>forging</w:t>
      </w:r>
      <w:r w:rsidR="00875E6D">
        <w:rPr>
          <w:rFonts w:ascii="FrankRuehl" w:hAnsi="FrankRuehl" w:cs="FrankRuehl"/>
          <w:sz w:val="28"/>
          <w:szCs w:val="28"/>
        </w:rPr>
        <w:t xml:space="preserve"> a path and eve</w:t>
      </w:r>
      <w:r w:rsidR="006677C4">
        <w:rPr>
          <w:rFonts w:ascii="FrankRuehl" w:hAnsi="FrankRuehl" w:cs="FrankRuehl"/>
          <w:sz w:val="28"/>
          <w:szCs w:val="28"/>
        </w:rPr>
        <w:t>n reaching a crossroads in the early modern p</w:t>
      </w:r>
      <w:r w:rsidR="00875E6D">
        <w:rPr>
          <w:rFonts w:ascii="FrankRuehl" w:hAnsi="FrankRuehl" w:cs="FrankRuehl"/>
          <w:sz w:val="28"/>
          <w:szCs w:val="28"/>
        </w:rPr>
        <w:t>eriod.</w:t>
      </w:r>
      <w:r w:rsidR="00875E6D">
        <w:rPr>
          <w:rStyle w:val="FootnoteReference"/>
          <w:rFonts w:ascii="FrankRuehl" w:hAnsi="FrankRuehl" w:cs="FrankRuehl"/>
          <w:sz w:val="28"/>
          <w:szCs w:val="28"/>
        </w:rPr>
        <w:footnoteReference w:id="25"/>
      </w:r>
      <w:r w:rsidR="00875E6D">
        <w:rPr>
          <w:rFonts w:ascii="FrankRuehl" w:hAnsi="FrankRuehl" w:cs="FrankRuehl"/>
          <w:sz w:val="28"/>
          <w:szCs w:val="28"/>
        </w:rPr>
        <w:t xml:space="preserve"> </w:t>
      </w:r>
      <w:r w:rsidR="00534C1F">
        <w:rPr>
          <w:rFonts w:ascii="FrankRuehl" w:hAnsi="FrankRuehl" w:cs="FrankRuehl"/>
          <w:sz w:val="28"/>
          <w:szCs w:val="28"/>
        </w:rPr>
        <w:t xml:space="preserve">Mordecai Breuer </w:t>
      </w:r>
      <w:r w:rsidR="00FF7103">
        <w:rPr>
          <w:rFonts w:ascii="FrankRuehl" w:hAnsi="FrankRuehl" w:cs="FrankRuehl"/>
          <w:sz w:val="28"/>
          <w:szCs w:val="28"/>
        </w:rPr>
        <w:t>aptly</w:t>
      </w:r>
      <w:r w:rsidR="00534C1F">
        <w:rPr>
          <w:rFonts w:ascii="FrankRuehl" w:hAnsi="FrankRuehl" w:cs="FrankRuehl"/>
          <w:sz w:val="28"/>
          <w:szCs w:val="28"/>
        </w:rPr>
        <w:t xml:space="preserve"> corroborates my position on this matter: </w:t>
      </w:r>
    </w:p>
    <w:p w14:paraId="24A931C7" w14:textId="41ACEA05" w:rsidR="00920CC4" w:rsidRDefault="00920CC4" w:rsidP="00920CC4">
      <w:pPr>
        <w:bidi w:val="0"/>
        <w:spacing w:line="360" w:lineRule="auto"/>
        <w:ind w:firstLine="720"/>
        <w:jc w:val="both"/>
        <w:rPr>
          <w:rFonts w:ascii="FrankRuehl" w:hAnsi="FrankRuehl" w:cs="FrankRuehl"/>
          <w:sz w:val="28"/>
          <w:szCs w:val="28"/>
        </w:rPr>
      </w:pPr>
    </w:p>
    <w:p w14:paraId="67DA55AB" w14:textId="77777777" w:rsidR="00920CC4" w:rsidRDefault="00534C1F" w:rsidP="00920CC4">
      <w:pPr>
        <w:bidi w:val="0"/>
        <w:spacing w:line="360" w:lineRule="auto"/>
        <w:ind w:firstLine="720"/>
        <w:jc w:val="both"/>
        <w:rPr>
          <w:rFonts w:ascii="FrankRuehl" w:hAnsi="FrankRuehl" w:cs="FrankRuehl"/>
          <w:sz w:val="28"/>
          <w:szCs w:val="28"/>
        </w:rPr>
      </w:pPr>
      <w:r>
        <w:rPr>
          <w:rFonts w:ascii="FrankRuehl" w:hAnsi="FrankRuehl" w:cs="FrankRuehl"/>
          <w:sz w:val="28"/>
          <w:szCs w:val="28"/>
        </w:rPr>
        <w:t>I</w:t>
      </w:r>
      <w:r w:rsidR="005604AC">
        <w:rPr>
          <w:rFonts w:ascii="FrankRuehl" w:hAnsi="FrankRuehl" w:cs="FrankRuehl"/>
          <w:sz w:val="28"/>
          <w:szCs w:val="28"/>
        </w:rPr>
        <w:t>n</w:t>
      </w:r>
      <w:r>
        <w:rPr>
          <w:rFonts w:ascii="FrankRuehl" w:hAnsi="FrankRuehl" w:cs="FrankRuehl"/>
          <w:sz w:val="28"/>
          <w:szCs w:val="28"/>
        </w:rPr>
        <w:t xml:space="preserve"> the history of the yeshivot—and you might say, even in other </w:t>
      </w:r>
      <w:r w:rsidR="005604AC">
        <w:rPr>
          <w:rFonts w:ascii="FrankRuehl" w:hAnsi="FrankRuehl" w:cs="FrankRuehl"/>
          <w:sz w:val="28"/>
          <w:szCs w:val="28"/>
        </w:rPr>
        <w:t xml:space="preserve">fields </w:t>
      </w:r>
    </w:p>
    <w:p w14:paraId="3D083CA8" w14:textId="77777777" w:rsidR="00920CC4" w:rsidRDefault="005604AC" w:rsidP="00920CC4">
      <w:pPr>
        <w:bidi w:val="0"/>
        <w:spacing w:line="360" w:lineRule="auto"/>
        <w:ind w:firstLine="720"/>
        <w:jc w:val="both"/>
        <w:rPr>
          <w:rFonts w:ascii="FrankRuehl" w:hAnsi="FrankRuehl" w:cs="FrankRuehl"/>
          <w:sz w:val="28"/>
          <w:szCs w:val="28"/>
        </w:rPr>
      </w:pPr>
      <w:r>
        <w:rPr>
          <w:rFonts w:ascii="FrankRuehl" w:hAnsi="FrankRuehl" w:cs="FrankRuehl"/>
          <w:sz w:val="28"/>
          <w:szCs w:val="28"/>
        </w:rPr>
        <w:t>of Jewish history—the Sixteenth Century se</w:t>
      </w:r>
      <w:r w:rsidR="006677C4">
        <w:rPr>
          <w:rFonts w:ascii="FrankRuehl" w:hAnsi="FrankRuehl" w:cs="FrankRuehl"/>
          <w:sz w:val="28"/>
          <w:szCs w:val="28"/>
        </w:rPr>
        <w:t xml:space="preserve">ems to be the beginning </w:t>
      </w:r>
    </w:p>
    <w:p w14:paraId="56AEF3D7" w14:textId="77777777" w:rsidR="00920CC4" w:rsidRDefault="006677C4" w:rsidP="00920CC4">
      <w:pPr>
        <w:bidi w:val="0"/>
        <w:spacing w:line="360" w:lineRule="auto"/>
        <w:ind w:firstLine="720"/>
        <w:jc w:val="both"/>
        <w:rPr>
          <w:rFonts w:ascii="FrankRuehl" w:hAnsi="FrankRuehl" w:cs="FrankRuehl"/>
          <w:sz w:val="28"/>
          <w:szCs w:val="28"/>
        </w:rPr>
      </w:pPr>
      <w:r>
        <w:rPr>
          <w:rFonts w:ascii="FrankRuehl" w:hAnsi="FrankRuehl" w:cs="FrankRuehl"/>
          <w:sz w:val="28"/>
          <w:szCs w:val="28"/>
        </w:rPr>
        <w:t>of the modern p</w:t>
      </w:r>
      <w:r w:rsidR="005604AC">
        <w:rPr>
          <w:rFonts w:ascii="FrankRuehl" w:hAnsi="FrankRuehl" w:cs="FrankRuehl"/>
          <w:sz w:val="28"/>
          <w:szCs w:val="28"/>
        </w:rPr>
        <w:t xml:space="preserve">eriod. Torah centers gained strength in regions where </w:t>
      </w:r>
    </w:p>
    <w:p w14:paraId="6D23D1BE" w14:textId="47F7FACC" w:rsidR="005604AC" w:rsidRDefault="005604AC" w:rsidP="00920CC4">
      <w:pPr>
        <w:bidi w:val="0"/>
        <w:spacing w:line="360" w:lineRule="auto"/>
        <w:ind w:left="720"/>
        <w:jc w:val="both"/>
        <w:rPr>
          <w:rFonts w:ascii="FrankRuehl" w:hAnsi="FrankRuehl" w:cs="FrankRuehl"/>
          <w:sz w:val="28"/>
          <w:szCs w:val="28"/>
        </w:rPr>
      </w:pPr>
      <w:r>
        <w:rPr>
          <w:rFonts w:ascii="FrankRuehl" w:hAnsi="FrankRuehl" w:cs="FrankRuehl"/>
          <w:sz w:val="28"/>
          <w:szCs w:val="28"/>
        </w:rPr>
        <w:t>they had not been in continuous operation during the Middle Ages and the character of the yeshiv</w:t>
      </w:r>
      <w:r w:rsidR="00E9680C">
        <w:rPr>
          <w:rFonts w:ascii="FrankRuehl" w:hAnsi="FrankRuehl" w:cs="FrankRuehl"/>
          <w:sz w:val="28"/>
          <w:szCs w:val="28"/>
        </w:rPr>
        <w:t>ot</w:t>
      </w:r>
      <w:r>
        <w:rPr>
          <w:rFonts w:ascii="FrankRuehl" w:hAnsi="FrankRuehl" w:cs="FrankRuehl"/>
          <w:sz w:val="28"/>
          <w:szCs w:val="28"/>
        </w:rPr>
        <w:t xml:space="preserve"> too</w:t>
      </w:r>
      <w:r w:rsidR="00E9680C">
        <w:rPr>
          <w:rFonts w:ascii="FrankRuehl" w:hAnsi="FrankRuehl" w:cs="FrankRuehl"/>
          <w:sz w:val="28"/>
          <w:szCs w:val="28"/>
        </w:rPr>
        <w:t>k</w:t>
      </w:r>
      <w:r>
        <w:rPr>
          <w:rFonts w:ascii="FrankRuehl" w:hAnsi="FrankRuehl" w:cs="FrankRuehl"/>
          <w:sz w:val="28"/>
          <w:szCs w:val="28"/>
        </w:rPr>
        <w:t xml:space="preserve"> on various new hues, both in terms of their form and their curriculum. During this century, the number of yeshivot in the Land of Israel—in Jerusalem and Safed—multiplied. This increase was </w:t>
      </w:r>
      <w:r w:rsidR="0056768F">
        <w:rPr>
          <w:rFonts w:ascii="FrankRuehl" w:hAnsi="FrankRuehl" w:cs="FrankRuehl"/>
          <w:sz w:val="28"/>
          <w:szCs w:val="28"/>
        </w:rPr>
        <w:t>fueled</w:t>
      </w:r>
      <w:r>
        <w:rPr>
          <w:rFonts w:ascii="FrankRuehl" w:hAnsi="FrankRuehl" w:cs="FrankRuehl"/>
          <w:sz w:val="28"/>
          <w:szCs w:val="28"/>
        </w:rPr>
        <w:t xml:space="preserve"> by the yeshiva movement that sprung up among the Spanish exiles who found refuge in the Ottoman Empire. </w:t>
      </w:r>
      <w:r w:rsidR="00F204EC">
        <w:rPr>
          <w:rFonts w:ascii="FrankRuehl" w:hAnsi="FrankRuehl" w:cs="FrankRuehl"/>
          <w:sz w:val="28"/>
          <w:szCs w:val="28"/>
        </w:rPr>
        <w:t xml:space="preserve">Each new wave of immigration to the Land of Israel </w:t>
      </w:r>
      <w:r w:rsidR="00F204EC">
        <w:rPr>
          <w:rFonts w:ascii="FrankRuehl" w:hAnsi="FrankRuehl" w:cs="FrankRuehl"/>
          <w:sz w:val="28"/>
          <w:szCs w:val="28"/>
        </w:rPr>
        <w:lastRenderedPageBreak/>
        <w:t>witnessed the opening of new yeshivot and study halls especially after the Ottoman conquest (</w:t>
      </w:r>
      <w:r w:rsidR="00F204EC" w:rsidRPr="00920CC4">
        <w:rPr>
          <w:rFonts w:ascii="FrankRuehl" w:hAnsi="FrankRuehl" w:cs="FrankRuehl"/>
          <w:sz w:val="28"/>
          <w:szCs w:val="28"/>
        </w:rPr>
        <w:t>c. 1517</w:t>
      </w:r>
      <w:r w:rsidR="00F204EC">
        <w:rPr>
          <w:rFonts w:ascii="FrankRuehl" w:hAnsi="FrankRuehl" w:cs="FrankRuehl"/>
          <w:sz w:val="28"/>
          <w:szCs w:val="28"/>
        </w:rPr>
        <w:t xml:space="preserve">), for the ideal of studying Torah </w:t>
      </w:r>
      <w:r w:rsidR="00920CC4">
        <w:rPr>
          <w:rFonts w:ascii="FrankRuehl" w:hAnsi="FrankRuehl" w:cs="FrankRuehl"/>
          <w:sz w:val="28"/>
          <w:szCs w:val="28"/>
        </w:rPr>
        <w:t>“</w:t>
      </w:r>
      <w:r w:rsidR="00F204EC">
        <w:rPr>
          <w:rFonts w:ascii="FrankRuehl" w:hAnsi="FrankRuehl" w:cs="FrankRuehl"/>
          <w:sz w:val="28"/>
          <w:szCs w:val="28"/>
        </w:rPr>
        <w:t>in sanctity and purity</w:t>
      </w:r>
      <w:r w:rsidR="00920CC4">
        <w:rPr>
          <w:rFonts w:ascii="FrankRuehl" w:hAnsi="FrankRuehl" w:cs="FrankRuehl"/>
          <w:sz w:val="28"/>
          <w:szCs w:val="28"/>
        </w:rPr>
        <w:t>”</w:t>
      </w:r>
      <w:r w:rsidR="00F204EC">
        <w:rPr>
          <w:rFonts w:ascii="FrankRuehl" w:hAnsi="FrankRuehl" w:cs="FrankRuehl"/>
          <w:sz w:val="28"/>
          <w:szCs w:val="28"/>
        </w:rPr>
        <w:t xml:space="preserve"> in the Holy </w:t>
      </w:r>
      <w:r w:rsidR="00BF4511">
        <w:rPr>
          <w:rFonts w:ascii="FrankRuehl" w:hAnsi="FrankRuehl" w:cs="FrankRuehl"/>
          <w:sz w:val="28"/>
          <w:szCs w:val="28"/>
        </w:rPr>
        <w:t>L</w:t>
      </w:r>
      <w:r w:rsidR="00F204EC">
        <w:rPr>
          <w:rFonts w:ascii="FrankRuehl" w:hAnsi="FrankRuehl" w:cs="FrankRuehl"/>
          <w:sz w:val="28"/>
          <w:szCs w:val="28"/>
        </w:rPr>
        <w:t>and strongly motivated the very desire to ascend and settle there.</w:t>
      </w:r>
      <w:r w:rsidR="00F204EC">
        <w:rPr>
          <w:rStyle w:val="FootnoteReference"/>
          <w:rFonts w:ascii="FrankRuehl" w:hAnsi="FrankRuehl" w:cs="FrankRuehl"/>
          <w:sz w:val="28"/>
          <w:szCs w:val="28"/>
        </w:rPr>
        <w:footnoteReference w:id="26"/>
      </w:r>
    </w:p>
    <w:p w14:paraId="0FDC7659" w14:textId="77777777" w:rsidR="00920CC4" w:rsidRPr="00613C62" w:rsidRDefault="00920CC4" w:rsidP="0012410E">
      <w:pPr>
        <w:bidi w:val="0"/>
        <w:spacing w:line="360" w:lineRule="auto"/>
        <w:ind w:left="720"/>
        <w:jc w:val="both"/>
        <w:rPr>
          <w:rFonts w:ascii="FrankRuehl" w:hAnsi="FrankRuehl" w:cs="FrankRuehl"/>
          <w:sz w:val="28"/>
          <w:szCs w:val="28"/>
          <w:rtl/>
        </w:rPr>
      </w:pPr>
    </w:p>
    <w:p w14:paraId="12325A3E" w14:textId="3C603D19" w:rsidR="002C7B4B" w:rsidRPr="00613C62" w:rsidRDefault="001C446E" w:rsidP="00F8167B">
      <w:pPr>
        <w:bidi w:val="0"/>
        <w:spacing w:line="360" w:lineRule="auto"/>
        <w:jc w:val="both"/>
        <w:rPr>
          <w:rFonts w:ascii="FrankRuehl" w:hAnsi="FrankRuehl" w:cs="FrankRuehl"/>
          <w:sz w:val="28"/>
          <w:szCs w:val="28"/>
        </w:rPr>
      </w:pPr>
      <w:r>
        <w:rPr>
          <w:rFonts w:ascii="FrankRuehl" w:hAnsi="FrankRuehl" w:cs="FrankRuehl"/>
          <w:sz w:val="28"/>
          <w:szCs w:val="28"/>
        </w:rPr>
        <w:t xml:space="preserve">Indeed, Dona Gracia belongs on the list of formidable women who founded yeshivot and supported them, and in so doing, she once again enabled Sephardi Jewry to </w:t>
      </w:r>
      <w:r w:rsidR="008A358E">
        <w:rPr>
          <w:rFonts w:ascii="FrankRuehl" w:hAnsi="FrankRuehl" w:cs="FrankRuehl"/>
          <w:sz w:val="28"/>
          <w:szCs w:val="28"/>
        </w:rPr>
        <w:t>be at the forefront ahead of</w:t>
      </w:r>
      <w:r>
        <w:rPr>
          <w:rFonts w:ascii="FrankRuehl" w:hAnsi="FrankRuehl" w:cs="FrankRuehl"/>
          <w:sz w:val="28"/>
          <w:szCs w:val="28"/>
        </w:rPr>
        <w:t xml:space="preserve"> Ashkenazi Jewry, as Mordecai Breuer notes.</w:t>
      </w:r>
      <w:r>
        <w:rPr>
          <w:rStyle w:val="FootnoteReference"/>
          <w:rFonts w:ascii="FrankRuehl" w:hAnsi="FrankRuehl" w:cs="FrankRuehl"/>
          <w:sz w:val="28"/>
          <w:szCs w:val="28"/>
        </w:rPr>
        <w:footnoteReference w:id="27"/>
      </w:r>
      <w:r>
        <w:rPr>
          <w:rFonts w:ascii="FrankRuehl" w:hAnsi="FrankRuehl" w:cs="FrankRuehl"/>
          <w:sz w:val="28"/>
          <w:szCs w:val="28"/>
        </w:rPr>
        <w:t xml:space="preserve"> Dona Gracia founded yeshivot in Constantinople—headed by R. Joseph ibn Lev— and in Salonica, headed by R. Samuel ben Moses of Modena (the Maharshadam). She </w:t>
      </w:r>
      <w:r w:rsidR="003F64E9">
        <w:rPr>
          <w:rFonts w:ascii="FrankRuehl" w:hAnsi="FrankRuehl" w:cs="FrankRuehl"/>
          <w:sz w:val="28"/>
          <w:szCs w:val="28"/>
        </w:rPr>
        <w:t xml:space="preserve">acquired </w:t>
      </w:r>
      <w:r>
        <w:rPr>
          <w:rFonts w:ascii="FrankRuehl" w:hAnsi="FrankRuehl" w:cs="FrankRuehl"/>
          <w:sz w:val="28"/>
          <w:szCs w:val="28"/>
        </w:rPr>
        <w:t xml:space="preserve">the concession for the </w:t>
      </w:r>
      <w:r w:rsidR="003F64E9">
        <w:rPr>
          <w:rFonts w:ascii="FrankRuehl" w:hAnsi="FrankRuehl" w:cs="FrankRuehl"/>
          <w:sz w:val="28"/>
          <w:szCs w:val="28"/>
        </w:rPr>
        <w:t xml:space="preserve">barren </w:t>
      </w:r>
      <w:r>
        <w:rPr>
          <w:rFonts w:ascii="FrankRuehl" w:hAnsi="FrankRuehl" w:cs="FrankRuehl"/>
          <w:sz w:val="28"/>
          <w:szCs w:val="28"/>
        </w:rPr>
        <w:t xml:space="preserve">lands around Tiberias </w:t>
      </w:r>
      <w:r w:rsidR="003F64E9">
        <w:rPr>
          <w:rFonts w:ascii="FrankRuehl" w:hAnsi="FrankRuehl" w:cs="FrankRuehl"/>
          <w:sz w:val="28"/>
          <w:szCs w:val="28"/>
        </w:rPr>
        <w:t>with the hopes of establishing a</w:t>
      </w:r>
      <w:r>
        <w:rPr>
          <w:rFonts w:ascii="FrankRuehl" w:hAnsi="FrankRuehl" w:cs="FrankRuehl"/>
          <w:sz w:val="28"/>
          <w:szCs w:val="28"/>
        </w:rPr>
        <w:t xml:space="preserve"> yeshiva the</w:t>
      </w:r>
      <w:r w:rsidR="003F64E9">
        <w:rPr>
          <w:rFonts w:ascii="FrankRuehl" w:hAnsi="FrankRuehl" w:cs="FrankRuehl"/>
          <w:sz w:val="28"/>
          <w:szCs w:val="28"/>
        </w:rPr>
        <w:t>re</w:t>
      </w:r>
      <w:r>
        <w:rPr>
          <w:rFonts w:ascii="FrankRuehl" w:hAnsi="FrankRuehl" w:cs="FrankRuehl"/>
          <w:sz w:val="28"/>
          <w:szCs w:val="28"/>
        </w:rPr>
        <w:t xml:space="preserve"> as well</w:t>
      </w:r>
      <w:commentRangeStart w:id="19"/>
      <w:r>
        <w:rPr>
          <w:rFonts w:ascii="FrankRuehl" w:hAnsi="FrankRuehl" w:cs="FrankRuehl"/>
          <w:sz w:val="28"/>
          <w:szCs w:val="28"/>
        </w:rPr>
        <w:t>.</w:t>
      </w:r>
      <w:r w:rsidR="003F64E9">
        <w:rPr>
          <w:rStyle w:val="FootnoteReference"/>
          <w:rFonts w:ascii="FrankRuehl" w:hAnsi="FrankRuehl" w:cs="FrankRuehl"/>
          <w:sz w:val="28"/>
          <w:szCs w:val="28"/>
        </w:rPr>
        <w:footnoteReference w:id="28"/>
      </w:r>
      <w:commentRangeEnd w:id="19"/>
      <w:r w:rsidR="00D8524A">
        <w:rPr>
          <w:rStyle w:val="CommentReference"/>
        </w:rPr>
        <w:commentReference w:id="19"/>
      </w:r>
      <w:r>
        <w:rPr>
          <w:rFonts w:ascii="FrankRuehl" w:hAnsi="FrankRuehl" w:cs="FrankRuehl"/>
          <w:sz w:val="28"/>
          <w:szCs w:val="28"/>
        </w:rPr>
        <w:t xml:space="preserve"> </w:t>
      </w:r>
      <w:r w:rsidR="008A358E">
        <w:rPr>
          <w:rFonts w:ascii="FrankRuehl" w:hAnsi="FrankRuehl" w:cs="FrankRuehl"/>
          <w:sz w:val="28"/>
          <w:szCs w:val="28"/>
        </w:rPr>
        <w:t>In addition, s</w:t>
      </w:r>
      <w:r w:rsidR="003F64E9">
        <w:rPr>
          <w:rFonts w:ascii="FrankRuehl" w:hAnsi="FrankRuehl" w:cs="FrankRuehl"/>
          <w:sz w:val="28"/>
          <w:szCs w:val="28"/>
        </w:rPr>
        <w:t xml:space="preserve">he also supported the Safed yeshiva of R. </w:t>
      </w:r>
      <w:r w:rsidR="003F64E9" w:rsidRPr="003F64E9">
        <w:rPr>
          <w:rFonts w:ascii="FrankRuehl" w:hAnsi="FrankRuehl" w:cs="FrankRuehl"/>
          <w:sz w:val="28"/>
          <w:szCs w:val="28"/>
        </w:rPr>
        <w:t>Samuel ben Isaac de Uçed</w:t>
      </w:r>
      <w:r w:rsidR="003F64E9">
        <w:rPr>
          <w:rFonts w:ascii="FrankRuehl" w:hAnsi="FrankRuehl" w:cs="FrankRuehl"/>
          <w:sz w:val="28"/>
          <w:szCs w:val="28"/>
        </w:rPr>
        <w:t xml:space="preserve">a, the author of </w:t>
      </w:r>
      <w:r w:rsidR="003F64E9">
        <w:rPr>
          <w:rFonts w:ascii="FrankRuehl" w:hAnsi="FrankRuehl" w:cs="FrankRuehl"/>
          <w:i/>
          <w:iCs/>
          <w:sz w:val="28"/>
          <w:szCs w:val="28"/>
        </w:rPr>
        <w:t xml:space="preserve">Midrash Shmuel </w:t>
      </w:r>
      <w:r w:rsidR="003F64E9">
        <w:rPr>
          <w:rFonts w:ascii="FrankRuehl" w:hAnsi="FrankRuehl" w:cs="FrankRuehl"/>
          <w:sz w:val="28"/>
          <w:szCs w:val="28"/>
        </w:rPr>
        <w:t>on Ethics of the Fathers. The Torah scholars of her time referred to her with epith</w:t>
      </w:r>
      <w:r w:rsidR="00116AEA">
        <w:rPr>
          <w:rFonts w:ascii="FrankRuehl" w:hAnsi="FrankRuehl" w:cs="FrankRuehl"/>
          <w:sz w:val="28"/>
          <w:szCs w:val="28"/>
        </w:rPr>
        <w:t>ets befitting royalty</w:t>
      </w:r>
      <w:r w:rsidR="003F64E9">
        <w:rPr>
          <w:rFonts w:ascii="FrankRuehl" w:hAnsi="FrankRuehl" w:cs="FrankRuehl"/>
          <w:sz w:val="28"/>
          <w:szCs w:val="28"/>
        </w:rPr>
        <w:t>: “</w:t>
      </w:r>
      <w:r w:rsidR="00116AEA">
        <w:rPr>
          <w:rFonts w:ascii="FrankRuehl" w:hAnsi="FrankRuehl" w:cs="FrankRuehl"/>
          <w:sz w:val="28"/>
          <w:szCs w:val="28"/>
        </w:rPr>
        <w:t>Lady</w:t>
      </w:r>
      <w:r w:rsidR="003F64E9">
        <w:rPr>
          <w:rFonts w:ascii="FrankRuehl" w:hAnsi="FrankRuehl" w:cs="FrankRuehl"/>
          <w:sz w:val="28"/>
          <w:szCs w:val="28"/>
        </w:rPr>
        <w:t xml:space="preserve"> Gracia,</w:t>
      </w:r>
      <w:r w:rsidR="00116AEA">
        <w:rPr>
          <w:rFonts w:ascii="FrankRuehl" w:hAnsi="FrankRuehl" w:cs="FrankRuehl"/>
          <w:sz w:val="28"/>
          <w:szCs w:val="28"/>
        </w:rPr>
        <w:t xml:space="preserve"> May her glory be exalted.”</w:t>
      </w:r>
      <w:r w:rsidR="00116AEA">
        <w:rPr>
          <w:rStyle w:val="FootnoteReference"/>
          <w:rFonts w:ascii="FrankRuehl" w:hAnsi="FrankRuehl" w:cs="FrankRuehl"/>
          <w:sz w:val="28"/>
          <w:szCs w:val="28"/>
        </w:rPr>
        <w:footnoteReference w:id="29"/>
      </w:r>
      <w:r w:rsidR="00116AEA">
        <w:rPr>
          <w:rFonts w:ascii="FrankRuehl" w:hAnsi="FrankRuehl" w:cs="FrankRuehl"/>
          <w:sz w:val="28"/>
          <w:szCs w:val="28"/>
        </w:rPr>
        <w:t xml:space="preserve"> Thus, Dona Gracia’s biography is characterized by its stormy beginnings and its calm ending</w:t>
      </w:r>
      <w:r w:rsidR="008A358E">
        <w:rPr>
          <w:rFonts w:ascii="FrankRuehl" w:hAnsi="FrankRuehl" w:cs="FrankRuehl"/>
          <w:sz w:val="28"/>
          <w:szCs w:val="28"/>
        </w:rPr>
        <w:t>,</w:t>
      </w:r>
      <w:r w:rsidR="00116AEA">
        <w:rPr>
          <w:rFonts w:ascii="FrankRuehl" w:hAnsi="FrankRuehl" w:cs="FrankRuehl"/>
          <w:sz w:val="28"/>
          <w:szCs w:val="28"/>
        </w:rPr>
        <w:t xml:space="preserve"> which </w:t>
      </w:r>
      <w:r w:rsidR="008A358E">
        <w:rPr>
          <w:rFonts w:ascii="FrankRuehl" w:hAnsi="FrankRuehl" w:cs="FrankRuehl"/>
          <w:sz w:val="28"/>
          <w:szCs w:val="28"/>
        </w:rPr>
        <w:t xml:space="preserve">together </w:t>
      </w:r>
      <w:r w:rsidR="00116AEA">
        <w:rPr>
          <w:rFonts w:ascii="FrankRuehl" w:hAnsi="FrankRuehl" w:cs="FrankRuehl"/>
          <w:sz w:val="28"/>
          <w:szCs w:val="28"/>
        </w:rPr>
        <w:t xml:space="preserve">allowed her to create the foundations for the messianic idea and normative Jewish scholarship </w:t>
      </w:r>
      <w:r w:rsidR="008A358E">
        <w:rPr>
          <w:rFonts w:ascii="FrankRuehl" w:hAnsi="FrankRuehl" w:cs="FrankRuehl"/>
          <w:sz w:val="28"/>
          <w:szCs w:val="28"/>
        </w:rPr>
        <w:t>as well as to restore</w:t>
      </w:r>
      <w:r w:rsidR="00116AEA">
        <w:rPr>
          <w:rFonts w:ascii="FrankRuehl" w:hAnsi="FrankRuehl" w:cs="FrankRuehl"/>
          <w:sz w:val="28"/>
          <w:szCs w:val="28"/>
        </w:rPr>
        <w:t xml:space="preserve"> stability to the Jewish communities in the Sephardi </w:t>
      </w:r>
      <w:r w:rsidR="00584B84">
        <w:rPr>
          <w:rFonts w:ascii="FrankRuehl" w:hAnsi="FrankRuehl" w:cs="FrankRuehl"/>
          <w:sz w:val="28"/>
          <w:szCs w:val="28"/>
        </w:rPr>
        <w:t>D</w:t>
      </w:r>
      <w:r w:rsidR="00116AEA">
        <w:rPr>
          <w:rFonts w:ascii="FrankRuehl" w:hAnsi="FrankRuehl" w:cs="FrankRuehl"/>
          <w:sz w:val="28"/>
          <w:szCs w:val="28"/>
        </w:rPr>
        <w:t xml:space="preserve">iaspora, in general, and the Ottoman Empire, in particular.   </w:t>
      </w:r>
      <w:r w:rsidR="003F64E9">
        <w:rPr>
          <w:rFonts w:ascii="FrankRuehl" w:hAnsi="FrankRuehl" w:cs="FrankRuehl"/>
          <w:sz w:val="28"/>
          <w:szCs w:val="28"/>
        </w:rPr>
        <w:t xml:space="preserve"> </w:t>
      </w:r>
    </w:p>
    <w:p w14:paraId="30BCA583" w14:textId="77777777" w:rsidR="00FE50DF" w:rsidRDefault="00FE50DF" w:rsidP="000727AA">
      <w:pPr>
        <w:bidi w:val="0"/>
        <w:spacing w:line="360" w:lineRule="auto"/>
        <w:jc w:val="both"/>
        <w:rPr>
          <w:rFonts w:ascii="FrankRuehl" w:hAnsi="FrankRuehl" w:cs="FrankRuehl"/>
          <w:sz w:val="28"/>
          <w:szCs w:val="28"/>
        </w:rPr>
      </w:pPr>
    </w:p>
    <w:p w14:paraId="502653C7" w14:textId="5E845A19" w:rsidR="00E07294" w:rsidRPr="0012410E" w:rsidRDefault="00F8167B" w:rsidP="0012410E">
      <w:pPr>
        <w:pStyle w:val="ListParagraph"/>
        <w:numPr>
          <w:ilvl w:val="1"/>
          <w:numId w:val="35"/>
        </w:numPr>
        <w:bidi w:val="0"/>
        <w:spacing w:line="360" w:lineRule="auto"/>
        <w:jc w:val="both"/>
        <w:rPr>
          <w:rFonts w:ascii="FrankRuehl" w:hAnsi="FrankRuehl" w:cs="FrankRuehl"/>
          <w:b/>
          <w:bCs/>
          <w:sz w:val="28"/>
          <w:szCs w:val="28"/>
        </w:rPr>
      </w:pPr>
      <w:r w:rsidRPr="0012410E">
        <w:rPr>
          <w:rFonts w:ascii="FrankRuehl" w:hAnsi="FrankRuehl" w:cs="FrankRuehl"/>
          <w:b/>
          <w:bCs/>
          <w:sz w:val="28"/>
          <w:szCs w:val="28"/>
        </w:rPr>
        <w:t>Uriel da Costa, Forging a Path in a Chaotic Century</w:t>
      </w:r>
    </w:p>
    <w:p w14:paraId="6968D42E" w14:textId="77777777" w:rsidR="00246B93" w:rsidRDefault="00246B93" w:rsidP="00246B93">
      <w:pPr>
        <w:bidi w:val="0"/>
        <w:spacing w:line="360" w:lineRule="auto"/>
        <w:jc w:val="both"/>
        <w:rPr>
          <w:rFonts w:ascii="FrankRuehl" w:hAnsi="FrankRuehl" w:cs="FrankRuehl"/>
          <w:sz w:val="28"/>
          <w:szCs w:val="28"/>
        </w:rPr>
      </w:pPr>
    </w:p>
    <w:p w14:paraId="75A0CF36" w14:textId="33E3AF89" w:rsidR="00F8167B" w:rsidRDefault="002A03CB" w:rsidP="00507F46">
      <w:pPr>
        <w:bidi w:val="0"/>
        <w:spacing w:line="360" w:lineRule="auto"/>
        <w:jc w:val="both"/>
        <w:rPr>
          <w:rFonts w:ascii="FrankRuehl" w:hAnsi="FrankRuehl" w:cs="FrankRuehl"/>
          <w:sz w:val="28"/>
          <w:szCs w:val="28"/>
        </w:rPr>
      </w:pPr>
      <w:r>
        <w:rPr>
          <w:rFonts w:ascii="FrankRuehl" w:hAnsi="FrankRuehl" w:cs="FrankRuehl"/>
          <w:sz w:val="28"/>
          <w:szCs w:val="28"/>
        </w:rPr>
        <w:lastRenderedPageBreak/>
        <w:t xml:space="preserve">In contrast to his predecessor, </w:t>
      </w:r>
      <w:r w:rsidR="006071D9">
        <w:rPr>
          <w:rFonts w:ascii="FrankRuehl" w:hAnsi="FrankRuehl" w:cs="FrankRuehl"/>
          <w:sz w:val="28"/>
          <w:szCs w:val="28"/>
        </w:rPr>
        <w:t xml:space="preserve">Dona Gracia, </w:t>
      </w:r>
      <w:commentRangeStart w:id="20"/>
      <w:r w:rsidR="006E107B">
        <w:rPr>
          <w:rFonts w:ascii="FrankRuehl" w:hAnsi="FrankRuehl" w:cs="FrankRuehl"/>
          <w:sz w:val="28"/>
          <w:szCs w:val="28"/>
        </w:rPr>
        <w:t xml:space="preserve">the New Christian </w:t>
      </w:r>
      <w:r w:rsidR="00246B93" w:rsidRPr="00246B93">
        <w:rPr>
          <w:rFonts w:ascii="FrankRuehl" w:hAnsi="FrankRuehl" w:cs="FrankRuehl"/>
          <w:sz w:val="28"/>
          <w:szCs w:val="28"/>
        </w:rPr>
        <w:t>Uriel</w:t>
      </w:r>
      <w:commentRangeEnd w:id="20"/>
      <w:r w:rsidR="006E107B">
        <w:rPr>
          <w:rStyle w:val="CommentReference"/>
        </w:rPr>
        <w:commentReference w:id="20"/>
      </w:r>
      <w:r w:rsidR="00246B93" w:rsidRPr="00246B93">
        <w:rPr>
          <w:rFonts w:ascii="FrankRuehl" w:hAnsi="FrankRuehl" w:cs="FrankRuehl"/>
          <w:sz w:val="28"/>
          <w:szCs w:val="28"/>
        </w:rPr>
        <w:t xml:space="preserve"> da Costa (1585</w:t>
      </w:r>
      <w:r w:rsidR="00246B93">
        <w:rPr>
          <w:rFonts w:ascii="FrankRuehl" w:hAnsi="FrankRuehl" w:cs="FrankRuehl"/>
          <w:sz w:val="28"/>
          <w:szCs w:val="28"/>
        </w:rPr>
        <w:t>–</w:t>
      </w:r>
      <w:r w:rsidR="00246B93" w:rsidRPr="00246B93">
        <w:rPr>
          <w:rFonts w:ascii="FrankRuehl" w:hAnsi="FrankRuehl" w:cs="FrankRuehl"/>
          <w:sz w:val="28"/>
          <w:szCs w:val="28"/>
        </w:rPr>
        <w:t>1640)</w:t>
      </w:r>
      <w:r>
        <w:rPr>
          <w:rFonts w:ascii="FrankRuehl" w:hAnsi="FrankRuehl" w:cs="FrankRuehl"/>
          <w:sz w:val="28"/>
          <w:szCs w:val="28"/>
        </w:rPr>
        <w:t xml:space="preserve"> trod a path that was constantly </w:t>
      </w:r>
      <w:r w:rsidR="006071D9">
        <w:rPr>
          <w:rFonts w:ascii="FrankRuehl" w:hAnsi="FrankRuehl" w:cs="FrankRuehl"/>
          <w:sz w:val="28"/>
          <w:szCs w:val="28"/>
        </w:rPr>
        <w:t>shrouded</w:t>
      </w:r>
      <w:r>
        <w:rPr>
          <w:rFonts w:ascii="FrankRuehl" w:hAnsi="FrankRuehl" w:cs="FrankRuehl"/>
          <w:sz w:val="28"/>
          <w:szCs w:val="28"/>
        </w:rPr>
        <w:t xml:space="preserve"> in</w:t>
      </w:r>
      <w:r w:rsidR="0013717A">
        <w:rPr>
          <w:rFonts w:ascii="FrankRuehl" w:hAnsi="FrankRuehl" w:cs="FrankRuehl"/>
          <w:sz w:val="28"/>
          <w:szCs w:val="28"/>
        </w:rPr>
        <w:t xml:space="preserve"> fog</w:t>
      </w:r>
      <w:r>
        <w:rPr>
          <w:rFonts w:ascii="FrankRuehl" w:hAnsi="FrankRuehl" w:cs="FrankRuehl"/>
          <w:sz w:val="28"/>
          <w:szCs w:val="28"/>
        </w:rPr>
        <w:t xml:space="preserve"> and </w:t>
      </w:r>
      <w:r w:rsidR="006071D9">
        <w:rPr>
          <w:rFonts w:ascii="FrankRuehl" w:hAnsi="FrankRuehl" w:cs="FrankRuehl"/>
          <w:sz w:val="28"/>
          <w:szCs w:val="28"/>
        </w:rPr>
        <w:t>fraught with</w:t>
      </w:r>
      <w:r w:rsidR="007B701C">
        <w:rPr>
          <w:rFonts w:ascii="FrankRuehl" w:hAnsi="FrankRuehl" w:cs="FrankRuehl"/>
          <w:sz w:val="28"/>
          <w:szCs w:val="28"/>
        </w:rPr>
        <w:t xml:space="preserve"> </w:t>
      </w:r>
      <w:r w:rsidR="006071D9">
        <w:rPr>
          <w:rFonts w:ascii="FrankRuehl" w:hAnsi="FrankRuehl" w:cs="FrankRuehl"/>
          <w:sz w:val="28"/>
          <w:szCs w:val="28"/>
        </w:rPr>
        <w:t>pervasive</w:t>
      </w:r>
      <w:r>
        <w:rPr>
          <w:rFonts w:ascii="FrankRuehl" w:hAnsi="FrankRuehl" w:cs="FrankRuehl"/>
          <w:sz w:val="28"/>
          <w:szCs w:val="28"/>
        </w:rPr>
        <w:t xml:space="preserve"> skepticism.</w:t>
      </w:r>
      <w:r w:rsidR="0013717A">
        <w:rPr>
          <w:rFonts w:ascii="FrankRuehl" w:hAnsi="FrankRuehl" w:cs="FrankRuehl"/>
          <w:sz w:val="28"/>
          <w:szCs w:val="28"/>
        </w:rPr>
        <w:t xml:space="preserve"> While </w:t>
      </w:r>
      <w:r w:rsidR="006071D9">
        <w:rPr>
          <w:rFonts w:ascii="FrankRuehl" w:hAnsi="FrankRuehl" w:cs="FrankRuehl"/>
          <w:sz w:val="28"/>
          <w:szCs w:val="28"/>
        </w:rPr>
        <w:t xml:space="preserve">Dona Gracia </w:t>
      </w:r>
      <w:r w:rsidR="0013717A">
        <w:rPr>
          <w:rFonts w:ascii="FrankRuehl" w:hAnsi="FrankRuehl" w:cs="FrankRuehl"/>
          <w:sz w:val="28"/>
          <w:szCs w:val="28"/>
        </w:rPr>
        <w:t xml:space="preserve"> embodied the normative, messianic idea with all her strength</w:t>
      </w:r>
      <w:r w:rsidR="006071D9">
        <w:rPr>
          <w:rFonts w:ascii="FrankRuehl" w:hAnsi="FrankRuehl" w:cs="FrankRuehl"/>
          <w:sz w:val="28"/>
          <w:szCs w:val="28"/>
        </w:rPr>
        <w:t xml:space="preserve">, </w:t>
      </w:r>
      <w:r w:rsidR="00FF7103">
        <w:rPr>
          <w:rFonts w:ascii="FrankRuehl" w:hAnsi="FrankRuehl" w:cs="FrankRuehl"/>
          <w:sz w:val="28"/>
          <w:szCs w:val="28"/>
        </w:rPr>
        <w:t xml:space="preserve">at the time </w:t>
      </w:r>
      <w:r w:rsidR="006071D9">
        <w:rPr>
          <w:rFonts w:ascii="FrankRuehl" w:hAnsi="FrankRuehl" w:cs="FrankRuehl"/>
          <w:sz w:val="28"/>
          <w:szCs w:val="28"/>
        </w:rPr>
        <w:t>at the margins of</w:t>
      </w:r>
      <w:r w:rsidR="0013717A">
        <w:rPr>
          <w:rFonts w:ascii="FrankRuehl" w:hAnsi="FrankRuehl" w:cs="FrankRuehl"/>
          <w:sz w:val="28"/>
          <w:szCs w:val="28"/>
        </w:rPr>
        <w:t xml:space="preserve"> </w:t>
      </w:r>
      <w:commentRangeStart w:id="21"/>
      <w:r w:rsidR="0013717A">
        <w:rPr>
          <w:rFonts w:ascii="FrankRuehl" w:hAnsi="FrankRuehl" w:cs="FrankRuehl"/>
          <w:sz w:val="28"/>
          <w:szCs w:val="28"/>
        </w:rPr>
        <w:t>normative</w:t>
      </w:r>
      <w:commentRangeEnd w:id="21"/>
      <w:r w:rsidR="008E6731">
        <w:rPr>
          <w:rStyle w:val="CommentReference"/>
        </w:rPr>
        <w:commentReference w:id="21"/>
      </w:r>
      <w:r w:rsidR="0013717A">
        <w:rPr>
          <w:rFonts w:ascii="FrankRuehl" w:hAnsi="FrankRuehl" w:cs="FrankRuehl"/>
          <w:sz w:val="28"/>
          <w:szCs w:val="28"/>
        </w:rPr>
        <w:t xml:space="preserve">, traditional, Jewish scholarship, Uriel da Costa embodied the tempest that overtook Jewish scholarship with </w:t>
      </w:r>
      <w:r w:rsidR="006071D9">
        <w:rPr>
          <w:rFonts w:ascii="FrankRuehl" w:hAnsi="FrankRuehl" w:cs="FrankRuehl"/>
          <w:sz w:val="28"/>
          <w:szCs w:val="28"/>
        </w:rPr>
        <w:t>full force</w:t>
      </w:r>
      <w:r w:rsidR="0013717A">
        <w:rPr>
          <w:rFonts w:ascii="FrankRuehl" w:hAnsi="FrankRuehl" w:cs="FrankRuehl"/>
          <w:sz w:val="28"/>
          <w:szCs w:val="28"/>
        </w:rPr>
        <w:t xml:space="preserve"> in the seventeenth century. Of course, the</w:t>
      </w:r>
      <w:r w:rsidR="003E6CA5">
        <w:rPr>
          <w:rFonts w:ascii="FrankRuehl" w:hAnsi="FrankRuehl" w:cs="FrankRuehl"/>
          <w:sz w:val="28"/>
          <w:szCs w:val="28"/>
        </w:rPr>
        <w:t xml:space="preserve"> most powerful </w:t>
      </w:r>
      <w:r w:rsidR="00BC319F">
        <w:rPr>
          <w:rFonts w:ascii="FrankRuehl" w:hAnsi="FrankRuehl" w:cs="FrankRuehl"/>
          <w:sz w:val="28"/>
          <w:szCs w:val="28"/>
        </w:rPr>
        <w:t>furor</w:t>
      </w:r>
      <w:r w:rsidR="003E6CA5">
        <w:rPr>
          <w:rFonts w:ascii="FrankRuehl" w:hAnsi="FrankRuehl" w:cs="FrankRuehl"/>
          <w:sz w:val="28"/>
          <w:szCs w:val="28"/>
        </w:rPr>
        <w:t xml:space="preserve"> to unbalance</w:t>
      </w:r>
      <w:r w:rsidR="0013717A">
        <w:rPr>
          <w:rFonts w:ascii="FrankRuehl" w:hAnsi="FrankRuehl" w:cs="FrankRuehl"/>
          <w:sz w:val="28"/>
          <w:szCs w:val="28"/>
        </w:rPr>
        <w:t xml:space="preserve"> the messian</w:t>
      </w:r>
      <w:r w:rsidR="003E6CA5">
        <w:rPr>
          <w:rFonts w:ascii="FrankRuehl" w:hAnsi="FrankRuehl" w:cs="FrankRuehl"/>
          <w:sz w:val="28"/>
          <w:szCs w:val="28"/>
        </w:rPr>
        <w:t>ic idea came</w:t>
      </w:r>
      <w:r w:rsidR="0013717A">
        <w:rPr>
          <w:rFonts w:ascii="FrankRuehl" w:hAnsi="FrankRuehl" w:cs="FrankRuehl"/>
          <w:sz w:val="28"/>
          <w:szCs w:val="28"/>
        </w:rPr>
        <w:t xml:space="preserve"> twenty-six years after he committed suicide, when the false </w:t>
      </w:r>
      <w:r w:rsidR="006A0E4D">
        <w:rPr>
          <w:rFonts w:ascii="FrankRuehl" w:hAnsi="FrankRuehl" w:cs="FrankRuehl"/>
          <w:sz w:val="28"/>
          <w:szCs w:val="28"/>
        </w:rPr>
        <w:t>M</w:t>
      </w:r>
      <w:r w:rsidR="0013717A">
        <w:rPr>
          <w:rFonts w:ascii="FrankRuehl" w:hAnsi="FrankRuehl" w:cs="FrankRuehl"/>
          <w:sz w:val="28"/>
          <w:szCs w:val="28"/>
        </w:rPr>
        <w:t>essiah, Shabb</w:t>
      </w:r>
      <w:r w:rsidR="00507F46">
        <w:rPr>
          <w:rFonts w:ascii="FrankRuehl" w:hAnsi="FrankRuehl" w:cs="FrankRuehl"/>
          <w:sz w:val="28"/>
          <w:szCs w:val="28"/>
        </w:rPr>
        <w:t>e</w:t>
      </w:r>
      <w:r w:rsidR="0013717A">
        <w:rPr>
          <w:rFonts w:ascii="FrankRuehl" w:hAnsi="FrankRuehl" w:cs="FrankRuehl"/>
          <w:sz w:val="28"/>
          <w:szCs w:val="28"/>
        </w:rPr>
        <w:t xml:space="preserve">tai </w:t>
      </w:r>
      <w:r w:rsidR="00507F46">
        <w:rPr>
          <w:rFonts w:ascii="FrankRuehl" w:hAnsi="FrankRuehl" w:cs="FrankRuehl"/>
          <w:sz w:val="28"/>
          <w:szCs w:val="28"/>
        </w:rPr>
        <w:t>Tz</w:t>
      </w:r>
      <w:r w:rsidR="0013717A">
        <w:rPr>
          <w:rFonts w:ascii="FrankRuehl" w:hAnsi="FrankRuehl" w:cs="FrankRuehl"/>
          <w:sz w:val="28"/>
          <w:szCs w:val="28"/>
        </w:rPr>
        <w:t>vi (166) converted to Islam.</w:t>
      </w:r>
      <w:r w:rsidR="003E6CA5">
        <w:rPr>
          <w:rFonts w:ascii="FrankRuehl" w:hAnsi="FrankRuehl" w:cs="FrankRuehl"/>
          <w:sz w:val="28"/>
          <w:szCs w:val="28"/>
        </w:rPr>
        <w:t xml:space="preserve"> During his brief life, Uriel da Costa had </w:t>
      </w:r>
      <w:r w:rsidR="00295E25">
        <w:rPr>
          <w:rFonts w:ascii="FrankRuehl" w:hAnsi="FrankRuehl" w:cs="FrankRuehl"/>
          <w:sz w:val="28"/>
          <w:szCs w:val="28"/>
        </w:rPr>
        <w:t xml:space="preserve">two </w:t>
      </w:r>
      <w:r w:rsidR="00A54C1C">
        <w:rPr>
          <w:rFonts w:ascii="FrankRuehl" w:hAnsi="FrankRuehl" w:cs="FrankRuehl"/>
          <w:sz w:val="28"/>
          <w:szCs w:val="28"/>
        </w:rPr>
        <w:t xml:space="preserve">anchors that helped him find his way </w:t>
      </w:r>
      <w:r w:rsidR="003E6CA5">
        <w:rPr>
          <w:rFonts w:ascii="FrankRuehl" w:hAnsi="FrankRuehl" w:cs="FrankRuehl"/>
          <w:sz w:val="28"/>
          <w:szCs w:val="28"/>
        </w:rPr>
        <w:t xml:space="preserve"> back </w:t>
      </w:r>
      <w:r w:rsidR="00295E25">
        <w:rPr>
          <w:rFonts w:ascii="FrankRuehl" w:hAnsi="FrankRuehl" w:cs="FrankRuehl"/>
          <w:sz w:val="28"/>
          <w:szCs w:val="28"/>
        </w:rPr>
        <w:t xml:space="preserve">through the </w:t>
      </w:r>
      <w:commentRangeStart w:id="22"/>
      <w:r w:rsidR="00295E25">
        <w:rPr>
          <w:rFonts w:ascii="FrankRuehl" w:hAnsi="FrankRuehl" w:cs="FrankRuehl"/>
          <w:sz w:val="28"/>
          <w:szCs w:val="28"/>
        </w:rPr>
        <w:t>storm</w:t>
      </w:r>
      <w:commentRangeEnd w:id="22"/>
      <w:r w:rsidR="00295E25">
        <w:rPr>
          <w:rStyle w:val="CommentReference"/>
        </w:rPr>
        <w:commentReference w:id="22"/>
      </w:r>
      <w:r w:rsidR="00295E25">
        <w:rPr>
          <w:rFonts w:ascii="FrankRuehl" w:hAnsi="FrankRuehl" w:cs="FrankRuehl"/>
          <w:sz w:val="28"/>
          <w:szCs w:val="28"/>
        </w:rPr>
        <w:t xml:space="preserve"> </w:t>
      </w:r>
      <w:r w:rsidR="006E107B">
        <w:rPr>
          <w:rFonts w:ascii="FrankRuehl" w:hAnsi="FrankRuehl" w:cs="FrankRuehl"/>
          <w:sz w:val="28"/>
          <w:szCs w:val="28"/>
        </w:rPr>
        <w:t xml:space="preserve">back </w:t>
      </w:r>
      <w:r w:rsidR="003E6CA5">
        <w:rPr>
          <w:rFonts w:ascii="FrankRuehl" w:hAnsi="FrankRuehl" w:cs="FrankRuehl"/>
          <w:sz w:val="28"/>
          <w:szCs w:val="28"/>
        </w:rPr>
        <w:t>to Judaism</w:t>
      </w:r>
      <w:r w:rsidR="00B270AD">
        <w:rPr>
          <w:rFonts w:ascii="FrankRuehl" w:hAnsi="FrankRuehl" w:cs="FrankRuehl"/>
          <w:sz w:val="28"/>
          <w:szCs w:val="28"/>
        </w:rPr>
        <w:t>—</w:t>
      </w:r>
      <w:r w:rsidR="003E6CA5">
        <w:rPr>
          <w:rFonts w:ascii="FrankRuehl" w:hAnsi="FrankRuehl" w:cs="FrankRuehl"/>
          <w:sz w:val="28"/>
          <w:szCs w:val="28"/>
        </w:rPr>
        <w:t>his mother and the University of Coimbra</w:t>
      </w:r>
      <w:r w:rsidR="00A54C1C">
        <w:rPr>
          <w:rFonts w:ascii="FrankRuehl" w:hAnsi="FrankRuehl" w:cs="FrankRuehl"/>
          <w:sz w:val="28"/>
          <w:szCs w:val="28"/>
        </w:rPr>
        <w:t xml:space="preserve">. However, it is possible that </w:t>
      </w:r>
      <w:r w:rsidR="003E6CA5">
        <w:rPr>
          <w:rFonts w:ascii="FrankRuehl" w:hAnsi="FrankRuehl" w:cs="FrankRuehl"/>
          <w:sz w:val="28"/>
          <w:szCs w:val="28"/>
        </w:rPr>
        <w:t xml:space="preserve">these may also </w:t>
      </w:r>
      <w:r w:rsidR="00B270AD">
        <w:rPr>
          <w:rFonts w:ascii="FrankRuehl" w:hAnsi="FrankRuehl" w:cs="FrankRuehl"/>
          <w:sz w:val="28"/>
          <w:szCs w:val="28"/>
        </w:rPr>
        <w:t xml:space="preserve">have </w:t>
      </w:r>
      <w:r w:rsidR="003E6CA5">
        <w:rPr>
          <w:rFonts w:ascii="FrankRuehl" w:hAnsi="FrankRuehl" w:cs="FrankRuehl"/>
          <w:sz w:val="28"/>
          <w:szCs w:val="28"/>
        </w:rPr>
        <w:t>be</w:t>
      </w:r>
      <w:r w:rsidR="00B270AD">
        <w:rPr>
          <w:rFonts w:ascii="FrankRuehl" w:hAnsi="FrankRuehl" w:cs="FrankRuehl"/>
          <w:sz w:val="28"/>
          <w:szCs w:val="28"/>
        </w:rPr>
        <w:t>en</w:t>
      </w:r>
      <w:r w:rsidR="003E6CA5">
        <w:rPr>
          <w:rFonts w:ascii="FrankRuehl" w:hAnsi="FrankRuehl" w:cs="FrankRuehl"/>
          <w:sz w:val="28"/>
          <w:szCs w:val="28"/>
        </w:rPr>
        <w:t xml:space="preserve"> the sources of his </w:t>
      </w:r>
      <w:r w:rsidR="00B31947">
        <w:rPr>
          <w:rFonts w:ascii="FrankRuehl" w:hAnsi="FrankRuehl" w:cs="FrankRuehl"/>
          <w:sz w:val="28"/>
          <w:szCs w:val="28"/>
        </w:rPr>
        <w:t xml:space="preserve">heretical </w:t>
      </w:r>
      <w:r w:rsidR="003E6CA5">
        <w:rPr>
          <w:rFonts w:ascii="FrankRuehl" w:hAnsi="FrankRuehl" w:cs="FrankRuehl"/>
          <w:sz w:val="28"/>
          <w:szCs w:val="28"/>
        </w:rPr>
        <w:t>digression</w:t>
      </w:r>
      <w:r w:rsidR="00B31947">
        <w:rPr>
          <w:rFonts w:ascii="FrankRuehl" w:hAnsi="FrankRuehl" w:cs="FrankRuehl"/>
          <w:sz w:val="28"/>
          <w:szCs w:val="28"/>
        </w:rPr>
        <w:t>s</w:t>
      </w:r>
      <w:r w:rsidR="003E6CA5">
        <w:rPr>
          <w:rFonts w:ascii="FrankRuehl" w:hAnsi="FrankRuehl" w:cs="FrankRuehl"/>
          <w:sz w:val="28"/>
          <w:szCs w:val="28"/>
        </w:rPr>
        <w:t xml:space="preserve"> from the core beliefs of normative, sixteenth-century </w:t>
      </w:r>
      <w:r w:rsidR="00B31947">
        <w:rPr>
          <w:rFonts w:ascii="FrankRuehl" w:hAnsi="FrankRuehl" w:cs="FrankRuehl"/>
          <w:sz w:val="28"/>
          <w:szCs w:val="28"/>
        </w:rPr>
        <w:t>Judaism</w:t>
      </w:r>
      <w:r w:rsidR="00A54C1C">
        <w:rPr>
          <w:rFonts w:ascii="FrankRuehl" w:hAnsi="FrankRuehl" w:cs="FrankRuehl"/>
          <w:sz w:val="28"/>
          <w:szCs w:val="28"/>
        </w:rPr>
        <w:t xml:space="preserve">, beliefs that </w:t>
      </w:r>
      <w:r w:rsidR="003E6CA5">
        <w:rPr>
          <w:rFonts w:ascii="FrankRuehl" w:hAnsi="FrankRuehl" w:cs="FrankRuehl"/>
          <w:sz w:val="28"/>
          <w:szCs w:val="28"/>
        </w:rPr>
        <w:t xml:space="preserve">stirred the </w:t>
      </w:r>
      <w:r w:rsidR="00B270AD">
        <w:rPr>
          <w:rFonts w:ascii="FrankRuehl" w:hAnsi="FrankRuehl" w:cs="FrankRuehl"/>
          <w:sz w:val="28"/>
          <w:szCs w:val="28"/>
        </w:rPr>
        <w:t xml:space="preserve">staunch </w:t>
      </w:r>
      <w:r w:rsidR="003E6CA5">
        <w:rPr>
          <w:rFonts w:ascii="FrankRuehl" w:hAnsi="FrankRuehl" w:cs="FrankRuehl"/>
          <w:sz w:val="28"/>
          <w:szCs w:val="28"/>
        </w:rPr>
        <w:t>opposition of the Venetian and Amsterdam rabbinates and the lay leaders of both communities.</w:t>
      </w:r>
      <w:r w:rsidR="003E6CA5">
        <w:rPr>
          <w:rStyle w:val="FootnoteReference"/>
          <w:rFonts w:ascii="FrankRuehl" w:hAnsi="FrankRuehl" w:cs="FrankRuehl"/>
          <w:sz w:val="28"/>
          <w:szCs w:val="28"/>
        </w:rPr>
        <w:footnoteReference w:id="30"/>
      </w:r>
    </w:p>
    <w:p w14:paraId="353A370A" w14:textId="6A4DB3C4" w:rsidR="00B31947" w:rsidRPr="00246B93" w:rsidRDefault="00B31947" w:rsidP="00BE4411">
      <w:pPr>
        <w:bidi w:val="0"/>
        <w:spacing w:line="360" w:lineRule="auto"/>
        <w:jc w:val="both"/>
        <w:rPr>
          <w:rFonts w:ascii="FrankRuehl" w:hAnsi="FrankRuehl" w:cs="FrankRuehl"/>
          <w:sz w:val="28"/>
          <w:szCs w:val="28"/>
        </w:rPr>
      </w:pPr>
      <w:r>
        <w:rPr>
          <w:rFonts w:ascii="FrankRuehl" w:hAnsi="FrankRuehl" w:cs="FrankRuehl"/>
          <w:sz w:val="28"/>
          <w:szCs w:val="28"/>
        </w:rPr>
        <w:t>Uriel da Costa’s lineage on the maternal side, as recorded in the Coimbra Inquisition’s archives, indicates an abiding desire to secretly return to Judaism,</w:t>
      </w:r>
      <w:r>
        <w:rPr>
          <w:rStyle w:val="FootnoteReference"/>
          <w:rFonts w:ascii="FrankRuehl" w:hAnsi="FrankRuehl" w:cs="FrankRuehl"/>
          <w:sz w:val="28"/>
          <w:szCs w:val="28"/>
        </w:rPr>
        <w:footnoteReference w:id="31"/>
      </w:r>
      <w:r>
        <w:rPr>
          <w:rFonts w:ascii="FrankRuehl" w:hAnsi="FrankRuehl" w:cs="FrankRuehl"/>
          <w:sz w:val="28"/>
          <w:szCs w:val="28"/>
        </w:rPr>
        <w:t xml:space="preserve"> with the women in that familial line</w:t>
      </w:r>
      <w:r w:rsidR="00BC319F">
        <w:rPr>
          <w:rFonts w:ascii="FrankRuehl" w:hAnsi="FrankRuehl" w:cs="FrankRuehl"/>
          <w:sz w:val="28"/>
          <w:szCs w:val="28"/>
        </w:rPr>
        <w:t>, including his mother Sarah-</w:t>
      </w:r>
      <w:commentRangeStart w:id="23"/>
      <w:r w:rsidR="00BC319F">
        <w:rPr>
          <w:rFonts w:ascii="FrankRuehl" w:hAnsi="FrankRuehl" w:cs="FrankRuehl"/>
          <w:sz w:val="28"/>
          <w:szCs w:val="28"/>
        </w:rPr>
        <w:t>Branca</w:t>
      </w:r>
      <w:commentRangeEnd w:id="23"/>
      <w:r w:rsidR="00BC319F">
        <w:rPr>
          <w:rStyle w:val="CommentReference"/>
        </w:rPr>
        <w:commentReference w:id="23"/>
      </w:r>
      <w:r w:rsidR="00BC319F">
        <w:rPr>
          <w:rFonts w:ascii="FrankRuehl" w:hAnsi="FrankRuehl" w:cs="FrankRuehl"/>
          <w:sz w:val="28"/>
          <w:szCs w:val="28"/>
        </w:rPr>
        <w:t xml:space="preserve"> da Costa</w:t>
      </w:r>
      <w:r w:rsidR="00BC319F">
        <w:rPr>
          <w:rFonts w:ascii="FrankRuehl" w:hAnsi="FrankRuehl" w:cs="FrankRuehl"/>
          <w:sz w:val="28"/>
          <w:szCs w:val="28"/>
        </w:rPr>
        <w:t>,</w:t>
      </w:r>
      <w:r>
        <w:rPr>
          <w:rFonts w:ascii="FrankRuehl" w:hAnsi="FrankRuehl" w:cs="FrankRuehl"/>
          <w:sz w:val="28"/>
          <w:szCs w:val="28"/>
        </w:rPr>
        <w:t xml:space="preserve"> functioning as the main vector for transmitting the Jewish tradition. </w:t>
      </w:r>
      <w:r w:rsidR="00B30036">
        <w:rPr>
          <w:rFonts w:ascii="FrankRuehl" w:hAnsi="FrankRuehl" w:cs="FrankRuehl"/>
          <w:sz w:val="28"/>
          <w:szCs w:val="28"/>
        </w:rPr>
        <w:t>T</w:t>
      </w:r>
      <w:r>
        <w:rPr>
          <w:rFonts w:ascii="FrankRuehl" w:hAnsi="FrankRuehl" w:cs="FrankRuehl"/>
          <w:sz w:val="28"/>
          <w:szCs w:val="28"/>
        </w:rPr>
        <w:t xml:space="preserve">his parallels the gender-based tendency </w:t>
      </w:r>
      <w:r w:rsidR="00BE4411">
        <w:rPr>
          <w:rFonts w:ascii="FrankRuehl" w:hAnsi="FrankRuehl" w:cs="FrankRuehl"/>
          <w:sz w:val="28"/>
          <w:szCs w:val="28"/>
        </w:rPr>
        <w:t>regarding</w:t>
      </w:r>
      <w:r>
        <w:rPr>
          <w:rFonts w:ascii="FrankRuehl" w:hAnsi="FrankRuehl" w:cs="FrankRuehl"/>
          <w:sz w:val="28"/>
          <w:szCs w:val="28"/>
        </w:rPr>
        <w:t xml:space="preserve"> </w:t>
      </w:r>
      <w:r w:rsidR="00BE4411">
        <w:rPr>
          <w:rFonts w:ascii="FrankRuehl" w:hAnsi="FrankRuehl" w:cs="FrankRuehl"/>
          <w:sz w:val="28"/>
          <w:szCs w:val="28"/>
        </w:rPr>
        <w:t xml:space="preserve">loyalty to Judaism </w:t>
      </w:r>
      <w:r w:rsidR="00B30036">
        <w:rPr>
          <w:rFonts w:ascii="FrankRuehl" w:hAnsi="FrankRuehl" w:cs="FrankRuehl"/>
          <w:sz w:val="28"/>
          <w:szCs w:val="28"/>
        </w:rPr>
        <w:t xml:space="preserve">we pointed out above </w:t>
      </w:r>
      <w:r w:rsidR="00BE4411">
        <w:rPr>
          <w:rFonts w:ascii="FrankRuehl" w:hAnsi="FrankRuehl" w:cs="FrankRuehl"/>
          <w:sz w:val="28"/>
          <w:szCs w:val="28"/>
        </w:rPr>
        <w:t xml:space="preserve">in </w:t>
      </w:r>
      <w:r>
        <w:rPr>
          <w:rFonts w:ascii="FrankRuehl" w:hAnsi="FrankRuehl" w:cs="FrankRuehl"/>
          <w:sz w:val="28"/>
          <w:szCs w:val="28"/>
        </w:rPr>
        <w:t>Dona Gracia</w:t>
      </w:r>
      <w:r w:rsidR="00BE4411">
        <w:rPr>
          <w:rFonts w:ascii="FrankRuehl" w:hAnsi="FrankRuehl" w:cs="FrankRuehl"/>
          <w:sz w:val="28"/>
          <w:szCs w:val="28"/>
        </w:rPr>
        <w:t>’s case</w:t>
      </w:r>
      <w:r>
        <w:rPr>
          <w:rFonts w:ascii="FrankRuehl" w:hAnsi="FrankRuehl" w:cs="FrankRuehl"/>
          <w:sz w:val="28"/>
          <w:szCs w:val="28"/>
        </w:rPr>
        <w:t>.</w:t>
      </w:r>
      <w:r>
        <w:rPr>
          <w:rStyle w:val="FootnoteReference"/>
          <w:rFonts w:ascii="FrankRuehl" w:hAnsi="FrankRuehl" w:cs="FrankRuehl"/>
          <w:sz w:val="28"/>
          <w:szCs w:val="28"/>
        </w:rPr>
        <w:footnoteReference w:id="32"/>
      </w:r>
      <w:r>
        <w:rPr>
          <w:rFonts w:ascii="FrankRuehl" w:hAnsi="FrankRuehl" w:cs="FrankRuehl"/>
          <w:sz w:val="28"/>
          <w:szCs w:val="28"/>
        </w:rPr>
        <w:t xml:space="preserve"> </w:t>
      </w:r>
      <w:r w:rsidR="00BE4411">
        <w:rPr>
          <w:rFonts w:ascii="FrankRuehl" w:hAnsi="FrankRuehl" w:cs="FrankRuehl"/>
          <w:sz w:val="28"/>
          <w:szCs w:val="28"/>
        </w:rPr>
        <w:t xml:space="preserve">The influence that Uriel da Costa’s mother had on him also </w:t>
      </w:r>
      <w:r w:rsidR="00B30036">
        <w:rPr>
          <w:rFonts w:ascii="FrankRuehl" w:hAnsi="FrankRuehl" w:cs="FrankRuehl"/>
          <w:sz w:val="28"/>
          <w:szCs w:val="28"/>
        </w:rPr>
        <w:t>resonated on</w:t>
      </w:r>
      <w:r w:rsidR="00BE4411">
        <w:rPr>
          <w:rFonts w:ascii="FrankRuehl" w:hAnsi="FrankRuehl" w:cs="FrankRuehl"/>
          <w:sz w:val="28"/>
          <w:szCs w:val="28"/>
        </w:rPr>
        <w:t xml:space="preserve"> those surrounding him, as the Inquisition archives repeatedly attest that many of his friends noted his </w:t>
      </w:r>
      <w:r w:rsidR="00ED1788">
        <w:rPr>
          <w:rFonts w:ascii="FrankRuehl" w:hAnsi="FrankRuehl" w:cs="FrankRuehl"/>
          <w:sz w:val="28"/>
          <w:szCs w:val="28"/>
        </w:rPr>
        <w:t>significant role in</w:t>
      </w:r>
      <w:r w:rsidR="00BE4411">
        <w:rPr>
          <w:rFonts w:ascii="FrankRuehl" w:hAnsi="FrankRuehl" w:cs="FrankRuehl"/>
          <w:sz w:val="28"/>
          <w:szCs w:val="28"/>
        </w:rPr>
        <w:t xml:space="preserve"> their return to crypto-Judaism.</w:t>
      </w:r>
      <w:r w:rsidR="00BE4411">
        <w:rPr>
          <w:rStyle w:val="FootnoteReference"/>
          <w:rFonts w:ascii="FrankRuehl" w:hAnsi="FrankRuehl" w:cs="FrankRuehl"/>
          <w:sz w:val="28"/>
          <w:szCs w:val="28"/>
        </w:rPr>
        <w:footnoteReference w:id="33"/>
      </w:r>
      <w:r w:rsidR="00BE4411">
        <w:rPr>
          <w:rFonts w:ascii="FrankRuehl" w:hAnsi="FrankRuehl" w:cs="FrankRuehl"/>
          <w:sz w:val="28"/>
          <w:szCs w:val="28"/>
        </w:rPr>
        <w:t xml:space="preserve"> His mother </w:t>
      </w:r>
      <w:r w:rsidR="00BE4411">
        <w:rPr>
          <w:rFonts w:ascii="FrankRuehl" w:hAnsi="FrankRuehl" w:cs="FrankRuehl"/>
          <w:sz w:val="28"/>
          <w:szCs w:val="28"/>
        </w:rPr>
        <w:lastRenderedPageBreak/>
        <w:t xml:space="preserve">remained </w:t>
      </w:r>
      <w:r w:rsidR="00ED1788">
        <w:rPr>
          <w:rFonts w:ascii="FrankRuehl" w:hAnsi="FrankRuehl" w:cs="FrankRuehl"/>
          <w:sz w:val="28"/>
          <w:szCs w:val="28"/>
        </w:rPr>
        <w:t>tirelessly</w:t>
      </w:r>
      <w:r w:rsidR="00BE4411">
        <w:rPr>
          <w:rFonts w:ascii="FrankRuehl" w:hAnsi="FrankRuehl" w:cs="FrankRuehl"/>
          <w:sz w:val="28"/>
          <w:szCs w:val="28"/>
        </w:rPr>
        <w:t xml:space="preserve"> and supportively by his side throughout his life, from Porto to Amsterdam. </w:t>
      </w:r>
    </w:p>
    <w:p w14:paraId="155E4E2E" w14:textId="5F7BE3ED" w:rsidR="00A410B4" w:rsidRDefault="00BE4411" w:rsidP="00E03EA1">
      <w:pPr>
        <w:bidi w:val="0"/>
        <w:spacing w:line="360" w:lineRule="auto"/>
        <w:jc w:val="both"/>
        <w:rPr>
          <w:rFonts w:ascii="FrankRuehl" w:hAnsi="FrankRuehl" w:cs="FrankRuehl"/>
          <w:sz w:val="28"/>
          <w:szCs w:val="28"/>
        </w:rPr>
      </w:pPr>
      <w:r>
        <w:rPr>
          <w:rFonts w:ascii="FrankRuehl" w:hAnsi="FrankRuehl" w:cs="FrankRuehl"/>
          <w:sz w:val="28"/>
          <w:szCs w:val="28"/>
        </w:rPr>
        <w:t xml:space="preserve">In contrast, </w:t>
      </w:r>
      <w:r w:rsidR="006110FD">
        <w:rPr>
          <w:rFonts w:ascii="FrankRuehl" w:hAnsi="FrankRuehl" w:cs="FrankRuehl"/>
          <w:sz w:val="28"/>
          <w:szCs w:val="28"/>
        </w:rPr>
        <w:t xml:space="preserve">in his autobiography, </w:t>
      </w:r>
      <w:r w:rsidR="006A0E4D">
        <w:rPr>
          <w:rFonts w:ascii="FrankRuehl" w:hAnsi="FrankRuehl" w:cs="FrankRuehl"/>
          <w:sz w:val="28"/>
          <w:szCs w:val="28"/>
        </w:rPr>
        <w:t>d</w:t>
      </w:r>
      <w:r w:rsidR="006110FD">
        <w:rPr>
          <w:rFonts w:ascii="FrankRuehl" w:hAnsi="FrankRuehl" w:cs="FrankRuehl"/>
          <w:sz w:val="28"/>
          <w:szCs w:val="28"/>
        </w:rPr>
        <w:t xml:space="preserve">a Costa claims that his father, Bento da Costa, was an ardent Catholic who was part of the Portuguese aristocracy of the time. Thus, his father’s death in 1608 seems to have been a life-altering event that dramatically changed the </w:t>
      </w:r>
      <w:r w:rsidR="00214019">
        <w:rPr>
          <w:rFonts w:ascii="FrankRuehl" w:hAnsi="FrankRuehl" w:cs="FrankRuehl"/>
          <w:sz w:val="28"/>
          <w:szCs w:val="28"/>
        </w:rPr>
        <w:t>spiritual path</w:t>
      </w:r>
      <w:r w:rsidR="006110FD">
        <w:rPr>
          <w:rFonts w:ascii="FrankRuehl" w:hAnsi="FrankRuehl" w:cs="FrankRuehl"/>
          <w:sz w:val="28"/>
          <w:szCs w:val="28"/>
        </w:rPr>
        <w:t xml:space="preserve"> of most of his family members</w:t>
      </w:r>
      <w:r w:rsidR="00214019">
        <w:rPr>
          <w:rFonts w:ascii="FrankRuehl" w:hAnsi="FrankRuehl" w:cs="FrankRuehl"/>
          <w:sz w:val="28"/>
          <w:szCs w:val="28"/>
        </w:rPr>
        <w:t xml:space="preserve">, </w:t>
      </w:r>
      <w:r w:rsidR="006110FD">
        <w:rPr>
          <w:rFonts w:ascii="FrankRuehl" w:hAnsi="FrankRuehl" w:cs="FrankRuehl"/>
          <w:sz w:val="28"/>
          <w:szCs w:val="28"/>
        </w:rPr>
        <w:t>leading to their return to Judaism and their flight from Porto to Amsterdam. This decision was the result of several, overlapping factors</w:t>
      </w:r>
      <w:r w:rsidR="0032678D">
        <w:rPr>
          <w:rFonts w:ascii="FrankRuehl" w:hAnsi="FrankRuehl" w:cs="FrankRuehl"/>
          <w:sz w:val="28"/>
          <w:szCs w:val="28"/>
        </w:rPr>
        <w:t>. F</w:t>
      </w:r>
      <w:r w:rsidR="006110FD">
        <w:rPr>
          <w:rFonts w:ascii="FrankRuehl" w:hAnsi="FrankRuehl" w:cs="FrankRuehl"/>
          <w:sz w:val="28"/>
          <w:szCs w:val="28"/>
        </w:rPr>
        <w:t>inancial</w:t>
      </w:r>
      <w:r w:rsidR="0032678D">
        <w:rPr>
          <w:rFonts w:ascii="FrankRuehl" w:hAnsi="FrankRuehl" w:cs="FrankRuehl"/>
          <w:sz w:val="28"/>
          <w:szCs w:val="28"/>
        </w:rPr>
        <w:t xml:space="preserve">ly, </w:t>
      </w:r>
      <w:r w:rsidR="006110FD">
        <w:rPr>
          <w:rFonts w:ascii="FrankRuehl" w:hAnsi="FrankRuehl" w:cs="FrankRuehl"/>
          <w:sz w:val="28"/>
          <w:szCs w:val="28"/>
        </w:rPr>
        <w:t>the move to Amsterdam—the world</w:t>
      </w:r>
      <w:r w:rsidR="00E03EA1">
        <w:rPr>
          <w:rFonts w:ascii="FrankRuehl" w:hAnsi="FrankRuehl" w:cs="FrankRuehl"/>
          <w:sz w:val="28"/>
          <w:szCs w:val="28"/>
        </w:rPr>
        <w:t>’s financial center</w:t>
      </w:r>
      <w:r w:rsidR="006110FD">
        <w:rPr>
          <w:rFonts w:ascii="FrankRuehl" w:hAnsi="FrankRuehl" w:cs="FrankRuehl"/>
          <w:sz w:val="28"/>
          <w:szCs w:val="28"/>
        </w:rPr>
        <w:t xml:space="preserve"> at the time—</w:t>
      </w:r>
      <w:r w:rsidR="0032678D">
        <w:rPr>
          <w:rFonts w:ascii="FrankRuehl" w:hAnsi="FrankRuehl" w:cs="FrankRuehl"/>
          <w:sz w:val="28"/>
          <w:szCs w:val="28"/>
        </w:rPr>
        <w:t xml:space="preserve">was </w:t>
      </w:r>
      <w:r w:rsidR="006110FD">
        <w:rPr>
          <w:rFonts w:ascii="FrankRuehl" w:hAnsi="FrankRuehl" w:cs="FrankRuehl"/>
          <w:sz w:val="28"/>
          <w:szCs w:val="28"/>
        </w:rPr>
        <w:t xml:space="preserve">necessary in order to save the </w:t>
      </w:r>
      <w:r w:rsidR="006A0E4D">
        <w:rPr>
          <w:rFonts w:ascii="FrankRuehl" w:hAnsi="FrankRuehl" w:cs="FrankRuehl"/>
          <w:sz w:val="28"/>
          <w:szCs w:val="28"/>
        </w:rPr>
        <w:t>d</w:t>
      </w:r>
      <w:r w:rsidR="006110FD">
        <w:rPr>
          <w:rFonts w:ascii="FrankRuehl" w:hAnsi="FrankRuehl" w:cs="FrankRuehl"/>
          <w:sz w:val="28"/>
          <w:szCs w:val="28"/>
        </w:rPr>
        <w:t>a Costa</w:t>
      </w:r>
      <w:r w:rsidR="0032678D">
        <w:rPr>
          <w:rFonts w:ascii="FrankRuehl" w:hAnsi="FrankRuehl" w:cs="FrankRuehl"/>
          <w:sz w:val="28"/>
          <w:szCs w:val="28"/>
        </w:rPr>
        <w:t xml:space="preserve"> family’s international business ventures that </w:t>
      </w:r>
      <w:r w:rsidR="0032678D" w:rsidRPr="0032678D">
        <w:rPr>
          <w:rFonts w:ascii="FrankRuehl" w:hAnsi="FrankRuehl" w:cs="FrankRuehl"/>
          <w:sz w:val="28"/>
          <w:szCs w:val="28"/>
          <w:highlight w:val="cyan"/>
        </w:rPr>
        <w:t xml:space="preserve">were tied </w:t>
      </w:r>
      <w:commentRangeStart w:id="24"/>
      <w:r w:rsidR="0032678D" w:rsidRPr="0032678D">
        <w:rPr>
          <w:rFonts w:ascii="FrankRuehl" w:hAnsi="FrankRuehl" w:cs="FrankRuehl"/>
          <w:sz w:val="28"/>
          <w:szCs w:val="28"/>
          <w:highlight w:val="cyan"/>
        </w:rPr>
        <w:t>to</w:t>
      </w:r>
      <w:commentRangeEnd w:id="24"/>
      <w:r w:rsidR="0032678D">
        <w:rPr>
          <w:rStyle w:val="CommentReference"/>
        </w:rPr>
        <w:commentReference w:id="24"/>
      </w:r>
      <w:r w:rsidR="0032678D">
        <w:rPr>
          <w:rFonts w:ascii="FrankRuehl" w:hAnsi="FrankRuehl" w:cs="FrankRuehl"/>
          <w:sz w:val="28"/>
          <w:szCs w:val="28"/>
        </w:rPr>
        <w:t xml:space="preserve"> the Dutch metropolis. </w:t>
      </w:r>
      <w:r w:rsidR="00214019">
        <w:rPr>
          <w:rFonts w:ascii="FrankRuehl" w:hAnsi="FrankRuehl" w:cs="FrankRuehl"/>
          <w:sz w:val="28"/>
          <w:szCs w:val="28"/>
        </w:rPr>
        <w:t>In terms of identity</w:t>
      </w:r>
      <w:r w:rsidR="0032678D">
        <w:rPr>
          <w:rFonts w:ascii="FrankRuehl" w:hAnsi="FrankRuehl" w:cs="FrankRuehl"/>
          <w:sz w:val="28"/>
          <w:szCs w:val="28"/>
        </w:rPr>
        <w:t>, the Da Costa</w:t>
      </w:r>
      <w:r w:rsidR="00214019">
        <w:rPr>
          <w:rFonts w:ascii="FrankRuehl" w:hAnsi="FrankRuehl" w:cs="FrankRuehl"/>
          <w:sz w:val="28"/>
          <w:szCs w:val="28"/>
        </w:rPr>
        <w:t>s’</w:t>
      </w:r>
      <w:r w:rsidR="0032678D">
        <w:rPr>
          <w:rFonts w:ascii="FrankRuehl" w:hAnsi="FrankRuehl" w:cs="FrankRuehl"/>
          <w:sz w:val="28"/>
          <w:szCs w:val="28"/>
        </w:rPr>
        <w:t xml:space="preserve"> desire to return to the religion of their ancient forefathers and escape the terrors of the Inquisition made Amsterdam—the symb</w:t>
      </w:r>
      <w:r w:rsidR="00E03EA1">
        <w:rPr>
          <w:rFonts w:ascii="FrankRuehl" w:hAnsi="FrankRuehl" w:cs="FrankRuehl"/>
          <w:sz w:val="28"/>
          <w:szCs w:val="28"/>
        </w:rPr>
        <w:t>ol of liberty, freedom, open-mindedness</w:t>
      </w:r>
      <w:r w:rsidR="0032678D">
        <w:rPr>
          <w:rFonts w:ascii="FrankRuehl" w:hAnsi="FrankRuehl" w:cs="FrankRuehl"/>
          <w:sz w:val="28"/>
          <w:szCs w:val="28"/>
        </w:rPr>
        <w:t xml:space="preserve">, and even </w:t>
      </w:r>
      <w:r w:rsidR="009573BE">
        <w:rPr>
          <w:rFonts w:ascii="FrankRuehl" w:hAnsi="FrankRuehl" w:cs="FrankRuehl"/>
          <w:sz w:val="28"/>
          <w:szCs w:val="28"/>
        </w:rPr>
        <w:t xml:space="preserve">of </w:t>
      </w:r>
      <w:r w:rsidR="0032678D">
        <w:rPr>
          <w:rFonts w:ascii="FrankRuehl" w:hAnsi="FrankRuehl" w:cs="FrankRuehl"/>
          <w:sz w:val="28"/>
          <w:szCs w:val="28"/>
        </w:rPr>
        <w:t>throwing off the yolk</w:t>
      </w:r>
      <w:r w:rsidR="009573BE">
        <w:rPr>
          <w:rFonts w:ascii="FrankRuehl" w:hAnsi="FrankRuehl" w:cs="FrankRuehl"/>
          <w:sz w:val="28"/>
          <w:szCs w:val="28"/>
        </w:rPr>
        <w:t xml:space="preserve"> of religion—the </w:t>
      </w:r>
      <w:r w:rsidR="005952A5">
        <w:rPr>
          <w:rFonts w:ascii="FrankRuehl" w:hAnsi="FrankRuehl" w:cs="FrankRuehl"/>
          <w:sz w:val="28"/>
          <w:szCs w:val="28"/>
        </w:rPr>
        <w:t>ideal destination</w:t>
      </w:r>
      <w:commentRangeStart w:id="25"/>
      <w:commentRangeStart w:id="26"/>
      <w:r w:rsidR="0032678D">
        <w:rPr>
          <w:rFonts w:ascii="FrankRuehl" w:hAnsi="FrankRuehl" w:cs="FrankRuehl"/>
          <w:sz w:val="28"/>
          <w:szCs w:val="28"/>
        </w:rPr>
        <w:t>.</w:t>
      </w:r>
      <w:r w:rsidR="0032678D">
        <w:rPr>
          <w:rStyle w:val="FootnoteReference"/>
          <w:rFonts w:ascii="FrankRuehl" w:hAnsi="FrankRuehl" w:cs="FrankRuehl"/>
          <w:sz w:val="28"/>
          <w:szCs w:val="28"/>
        </w:rPr>
        <w:footnoteReference w:id="34"/>
      </w:r>
      <w:commentRangeEnd w:id="25"/>
      <w:commentRangeEnd w:id="26"/>
      <w:r w:rsidR="00D8524A">
        <w:rPr>
          <w:rStyle w:val="CommentReference"/>
        </w:rPr>
        <w:commentReference w:id="26"/>
      </w:r>
      <w:r w:rsidR="005952A5">
        <w:rPr>
          <w:rStyle w:val="CommentReference"/>
        </w:rPr>
        <w:commentReference w:id="25"/>
      </w:r>
      <w:r w:rsidR="0032678D">
        <w:rPr>
          <w:rFonts w:ascii="FrankRuehl" w:hAnsi="FrankRuehl" w:cs="FrankRuehl"/>
          <w:sz w:val="28"/>
          <w:szCs w:val="28"/>
        </w:rPr>
        <w:t xml:space="preserve"> In </w:t>
      </w:r>
      <w:r w:rsidR="00A85FA1">
        <w:rPr>
          <w:rFonts w:ascii="FrankRuehl" w:hAnsi="FrankRuehl" w:cs="FrankRuehl"/>
          <w:sz w:val="28"/>
          <w:szCs w:val="28"/>
        </w:rPr>
        <w:t xml:space="preserve">this bustling city, </w:t>
      </w:r>
      <w:r w:rsidR="009573BE">
        <w:rPr>
          <w:rFonts w:ascii="FrankRuehl" w:hAnsi="FrankRuehl" w:cs="FrankRuehl"/>
          <w:sz w:val="28"/>
          <w:szCs w:val="28"/>
        </w:rPr>
        <w:t xml:space="preserve">there was </w:t>
      </w:r>
      <w:r w:rsidR="0032678D">
        <w:rPr>
          <w:rFonts w:ascii="FrankRuehl" w:hAnsi="FrankRuehl" w:cs="FrankRuehl"/>
          <w:sz w:val="28"/>
          <w:szCs w:val="28"/>
        </w:rPr>
        <w:t>a</w:t>
      </w:r>
      <w:r w:rsidR="009573BE">
        <w:rPr>
          <w:rFonts w:ascii="FrankRuehl" w:hAnsi="FrankRuehl" w:cs="FrankRuehl"/>
          <w:sz w:val="28"/>
          <w:szCs w:val="28"/>
        </w:rPr>
        <w:t>lready a</w:t>
      </w:r>
      <w:r w:rsidR="0032678D">
        <w:rPr>
          <w:rFonts w:ascii="FrankRuehl" w:hAnsi="FrankRuehl" w:cs="FrankRuehl"/>
          <w:sz w:val="28"/>
          <w:szCs w:val="28"/>
        </w:rPr>
        <w:t xml:space="preserve"> Jewish community willing to absorb Anusim wish</w:t>
      </w:r>
      <w:r w:rsidR="00A85FA1">
        <w:rPr>
          <w:rFonts w:ascii="FrankRuehl" w:hAnsi="FrankRuehl" w:cs="FrankRuehl"/>
          <w:sz w:val="28"/>
          <w:szCs w:val="28"/>
        </w:rPr>
        <w:t>ing</w:t>
      </w:r>
      <w:r w:rsidR="0032678D">
        <w:rPr>
          <w:rFonts w:ascii="FrankRuehl" w:hAnsi="FrankRuehl" w:cs="FrankRuehl"/>
          <w:sz w:val="28"/>
          <w:szCs w:val="28"/>
        </w:rPr>
        <w:t xml:space="preserve"> to return to </w:t>
      </w:r>
      <w:r w:rsidR="00317F54">
        <w:rPr>
          <w:rFonts w:ascii="FrankRuehl" w:hAnsi="FrankRuehl" w:cs="FrankRuehl"/>
          <w:sz w:val="28"/>
          <w:szCs w:val="28"/>
        </w:rPr>
        <w:t>public</w:t>
      </w:r>
      <w:r w:rsidR="0032678D">
        <w:rPr>
          <w:rFonts w:ascii="FrankRuehl" w:hAnsi="FrankRuehl" w:cs="FrankRuehl"/>
          <w:sz w:val="28"/>
          <w:szCs w:val="28"/>
        </w:rPr>
        <w:t xml:space="preserve"> </w:t>
      </w:r>
      <w:r w:rsidR="00A85FA1">
        <w:rPr>
          <w:rFonts w:ascii="FrankRuehl" w:hAnsi="FrankRuehl" w:cs="FrankRuehl"/>
          <w:sz w:val="28"/>
          <w:szCs w:val="28"/>
        </w:rPr>
        <w:t xml:space="preserve">Jewish </w:t>
      </w:r>
      <w:r w:rsidR="0032678D">
        <w:rPr>
          <w:rFonts w:ascii="FrankRuehl" w:hAnsi="FrankRuehl" w:cs="FrankRuehl"/>
          <w:sz w:val="28"/>
          <w:szCs w:val="28"/>
        </w:rPr>
        <w:t xml:space="preserve">observance </w:t>
      </w:r>
      <w:r w:rsidR="00317F54">
        <w:rPr>
          <w:rFonts w:ascii="FrankRuehl" w:hAnsi="FrankRuehl" w:cs="FrankRuehl"/>
          <w:sz w:val="28"/>
          <w:szCs w:val="28"/>
        </w:rPr>
        <w:t>forming</w:t>
      </w:r>
      <w:r w:rsidR="0032678D">
        <w:rPr>
          <w:rFonts w:ascii="FrankRuehl" w:hAnsi="FrankRuehl" w:cs="FrankRuehl"/>
          <w:sz w:val="28"/>
          <w:szCs w:val="28"/>
        </w:rPr>
        <w:t>.</w:t>
      </w:r>
      <w:r w:rsidR="0032678D">
        <w:rPr>
          <w:rStyle w:val="FootnoteReference"/>
          <w:rFonts w:ascii="FrankRuehl" w:hAnsi="FrankRuehl" w:cs="FrankRuehl"/>
          <w:sz w:val="28"/>
          <w:szCs w:val="28"/>
        </w:rPr>
        <w:footnoteReference w:id="35"/>
      </w:r>
      <w:r w:rsidR="0032678D">
        <w:rPr>
          <w:rFonts w:ascii="FrankRuehl" w:hAnsi="FrankRuehl" w:cs="FrankRuehl"/>
          <w:sz w:val="28"/>
          <w:szCs w:val="28"/>
        </w:rPr>
        <w:t xml:space="preserve"> </w:t>
      </w:r>
    </w:p>
    <w:p w14:paraId="0431BEBA" w14:textId="278ADA62" w:rsidR="00814ADB" w:rsidRDefault="0085444D" w:rsidP="007B67EB">
      <w:pPr>
        <w:bidi w:val="0"/>
        <w:spacing w:line="360" w:lineRule="auto"/>
        <w:jc w:val="both"/>
        <w:rPr>
          <w:rFonts w:ascii="FrankRuehl" w:hAnsi="FrankRuehl" w:cs="FrankRuehl"/>
          <w:sz w:val="28"/>
          <w:szCs w:val="28"/>
        </w:rPr>
      </w:pPr>
      <w:r>
        <w:rPr>
          <w:rFonts w:ascii="FrankRuehl" w:hAnsi="FrankRuehl" w:cs="FrankRuehl"/>
          <w:sz w:val="28"/>
          <w:szCs w:val="28"/>
        </w:rPr>
        <w:t xml:space="preserve">The venerable University of Coimbra, founded in 1289, moved from Lisbon to Coimbra and back several times before finally establishing itself in Coimbra in 1537. </w:t>
      </w:r>
      <w:r>
        <w:rPr>
          <w:rStyle w:val="FootnoteReference"/>
          <w:rFonts w:ascii="FrankRuehl" w:hAnsi="FrankRuehl" w:cs="FrankRuehl"/>
          <w:sz w:val="28"/>
          <w:szCs w:val="28"/>
        </w:rPr>
        <w:footnoteReference w:id="36"/>
      </w:r>
      <w:r>
        <w:rPr>
          <w:rFonts w:ascii="FrankRuehl" w:hAnsi="FrankRuehl" w:cs="FrankRuehl"/>
          <w:sz w:val="28"/>
          <w:szCs w:val="28"/>
        </w:rPr>
        <w:t xml:space="preserve"> Uriel da Costa received his </w:t>
      </w:r>
      <w:r w:rsidR="0015594D">
        <w:rPr>
          <w:rFonts w:ascii="FrankRuehl" w:hAnsi="FrankRuehl" w:cs="FrankRuehl"/>
          <w:sz w:val="28"/>
          <w:szCs w:val="28"/>
        </w:rPr>
        <w:t xml:space="preserve">education in Jewish </w:t>
      </w:r>
      <w:r w:rsidR="00BC319F">
        <w:rPr>
          <w:rFonts w:ascii="FrankRuehl" w:hAnsi="FrankRuehl" w:cs="FrankRuehl"/>
          <w:sz w:val="28"/>
          <w:szCs w:val="28"/>
        </w:rPr>
        <w:t>S</w:t>
      </w:r>
      <w:r w:rsidR="0015594D">
        <w:rPr>
          <w:rFonts w:ascii="FrankRuehl" w:hAnsi="FrankRuehl" w:cs="FrankRuehl"/>
          <w:sz w:val="28"/>
          <w:szCs w:val="28"/>
        </w:rPr>
        <w:t>tudies at</w:t>
      </w:r>
      <w:r>
        <w:rPr>
          <w:rFonts w:ascii="FrankRuehl" w:hAnsi="FrankRuehl" w:cs="FrankRuehl"/>
          <w:sz w:val="28"/>
          <w:szCs w:val="28"/>
        </w:rPr>
        <w:t xml:space="preserve"> Coimbra between 1601 and 1608</w:t>
      </w:r>
      <w:r w:rsidR="00814ADB">
        <w:rPr>
          <w:rFonts w:ascii="FrankRuehl" w:hAnsi="FrankRuehl" w:cs="FrankRuehl"/>
          <w:sz w:val="28"/>
          <w:szCs w:val="28"/>
        </w:rPr>
        <w:t>,</w:t>
      </w:r>
      <w:r>
        <w:rPr>
          <w:rFonts w:ascii="FrankRuehl" w:hAnsi="FrankRuehl" w:cs="FrankRuehl"/>
          <w:sz w:val="28"/>
          <w:szCs w:val="28"/>
        </w:rPr>
        <w:t xml:space="preserve"> at</w:t>
      </w:r>
      <w:r w:rsidR="0015594D">
        <w:rPr>
          <w:rFonts w:ascii="FrankRuehl" w:hAnsi="FrankRuehl" w:cs="FrankRuehl"/>
          <w:sz w:val="28"/>
          <w:szCs w:val="28"/>
        </w:rPr>
        <w:t xml:space="preserve">tending the Hebrew </w:t>
      </w:r>
      <w:r w:rsidR="00BC319F">
        <w:rPr>
          <w:rFonts w:ascii="FrankRuehl" w:hAnsi="FrankRuehl" w:cs="FrankRuehl"/>
          <w:sz w:val="28"/>
          <w:szCs w:val="28"/>
        </w:rPr>
        <w:t>D</w:t>
      </w:r>
      <w:r w:rsidR="0015594D">
        <w:rPr>
          <w:rFonts w:ascii="FrankRuehl" w:hAnsi="FrankRuehl" w:cs="FrankRuehl"/>
          <w:sz w:val="28"/>
          <w:szCs w:val="28"/>
        </w:rPr>
        <w:t xml:space="preserve">epartment in the faculty of Theology and the </w:t>
      </w:r>
      <w:r w:rsidR="00F81067">
        <w:rPr>
          <w:rFonts w:ascii="FrankRuehl" w:hAnsi="FrankRuehl" w:cs="FrankRuehl" w:hint="cs"/>
          <w:sz w:val="28"/>
          <w:szCs w:val="28"/>
        </w:rPr>
        <w:t>S</w:t>
      </w:r>
      <w:r w:rsidR="0015594D">
        <w:rPr>
          <w:rFonts w:ascii="FrankRuehl" w:hAnsi="FrankRuehl" w:cs="FrankRuehl"/>
          <w:sz w:val="28"/>
          <w:szCs w:val="28"/>
        </w:rPr>
        <w:t xml:space="preserve">tudy of Holy Scriptures. </w:t>
      </w:r>
      <w:r w:rsidR="00E03EA1">
        <w:rPr>
          <w:rFonts w:ascii="FrankRuehl" w:hAnsi="FrankRuehl" w:cs="FrankRuehl"/>
          <w:sz w:val="28"/>
          <w:szCs w:val="28"/>
        </w:rPr>
        <w:t xml:space="preserve"> </w:t>
      </w:r>
      <w:r w:rsidR="00F81067">
        <w:rPr>
          <w:rFonts w:ascii="FrankRuehl" w:hAnsi="FrankRuehl" w:cs="FrankRuehl"/>
          <w:sz w:val="28"/>
          <w:szCs w:val="28"/>
        </w:rPr>
        <w:t xml:space="preserve">He </w:t>
      </w:r>
      <w:r w:rsidR="00BC319F">
        <w:rPr>
          <w:rFonts w:ascii="FrankRuehl" w:hAnsi="FrankRuehl" w:cs="FrankRuehl"/>
          <w:sz w:val="28"/>
          <w:szCs w:val="28"/>
        </w:rPr>
        <w:t>alternately</w:t>
      </w:r>
      <w:r w:rsidR="00F81067">
        <w:rPr>
          <w:rFonts w:ascii="FrankRuehl" w:hAnsi="FrankRuehl" w:cs="FrankRuehl"/>
          <w:sz w:val="28"/>
          <w:szCs w:val="28"/>
        </w:rPr>
        <w:t xml:space="preserve"> </w:t>
      </w:r>
      <w:r w:rsidR="00F81067">
        <w:rPr>
          <w:rFonts w:ascii="FrankRuehl" w:hAnsi="FrankRuehl" w:cs="FrankRuehl"/>
          <w:sz w:val="28"/>
          <w:szCs w:val="28"/>
        </w:rPr>
        <w:lastRenderedPageBreak/>
        <w:t>studied Canon Law with Antonio Homem</w:t>
      </w:r>
      <w:r w:rsidR="00BC319F">
        <w:rPr>
          <w:rFonts w:ascii="FrankRuehl" w:hAnsi="FrankRuehl" w:cs="FrankRuehl"/>
          <w:sz w:val="28"/>
          <w:szCs w:val="28"/>
        </w:rPr>
        <w:t>,</w:t>
      </w:r>
      <w:r w:rsidR="00F81067">
        <w:rPr>
          <w:rFonts w:ascii="FrankRuehl" w:hAnsi="FrankRuehl" w:cs="FrankRuehl"/>
          <w:sz w:val="28"/>
          <w:szCs w:val="28"/>
        </w:rPr>
        <w:t xml:space="preserve"> </w:t>
      </w:r>
      <w:r w:rsidR="007F66AC">
        <w:rPr>
          <w:rFonts w:ascii="FrankRuehl" w:hAnsi="FrankRuehl" w:cs="FrankRuehl"/>
          <w:sz w:val="28"/>
          <w:szCs w:val="28"/>
        </w:rPr>
        <w:t>a professor of law</w:t>
      </w:r>
      <w:r w:rsidR="00BC319F">
        <w:rPr>
          <w:rFonts w:ascii="FrankRuehl" w:hAnsi="FrankRuehl" w:cs="FrankRuehl"/>
          <w:sz w:val="28"/>
          <w:szCs w:val="28"/>
        </w:rPr>
        <w:t>,</w:t>
      </w:r>
      <w:r w:rsidR="007F66AC">
        <w:rPr>
          <w:rFonts w:ascii="FrankRuehl" w:hAnsi="FrankRuehl" w:cs="FrankRuehl"/>
          <w:sz w:val="28"/>
          <w:szCs w:val="28"/>
        </w:rPr>
        <w:t xml:space="preserve"> </w:t>
      </w:r>
      <w:r w:rsidR="00F81067">
        <w:rPr>
          <w:rFonts w:ascii="FrankRuehl" w:hAnsi="FrankRuehl" w:cs="FrankRuehl"/>
          <w:sz w:val="28"/>
          <w:szCs w:val="28"/>
        </w:rPr>
        <w:t xml:space="preserve">and held an ecclesiastical post in Porto. </w:t>
      </w:r>
      <w:r w:rsidR="00BC319F">
        <w:rPr>
          <w:rFonts w:ascii="FrankRuehl" w:hAnsi="FrankRuehl" w:cs="FrankRuehl"/>
          <w:sz w:val="28"/>
          <w:szCs w:val="28"/>
        </w:rPr>
        <w:t xml:space="preserve">Homem </w:t>
      </w:r>
      <w:r w:rsidR="00BC319F">
        <w:rPr>
          <w:rFonts w:ascii="FrankRuehl" w:hAnsi="FrankRuehl" w:cs="FrankRuehl"/>
          <w:sz w:val="28"/>
          <w:szCs w:val="28"/>
        </w:rPr>
        <w:t>was s</w:t>
      </w:r>
      <w:r w:rsidR="00814ADB">
        <w:rPr>
          <w:rFonts w:ascii="FrankRuehl" w:hAnsi="FrankRuehl" w:cs="FrankRuehl"/>
          <w:sz w:val="28"/>
          <w:szCs w:val="28"/>
        </w:rPr>
        <w:t xml:space="preserve">uspected of </w:t>
      </w:r>
      <w:r w:rsidR="00A332B5">
        <w:rPr>
          <w:rFonts w:ascii="FrankRuehl" w:hAnsi="FrankRuehl" w:cs="FrankRuehl"/>
          <w:sz w:val="28"/>
          <w:szCs w:val="28"/>
        </w:rPr>
        <w:t>secretly</w:t>
      </w:r>
      <w:r w:rsidR="00A332B5">
        <w:rPr>
          <w:rFonts w:ascii="FrankRuehl" w:hAnsi="FrankRuehl" w:cs="FrankRuehl"/>
          <w:sz w:val="28"/>
          <w:szCs w:val="28"/>
        </w:rPr>
        <w:t xml:space="preserve"> </w:t>
      </w:r>
      <w:r w:rsidR="00814ADB">
        <w:rPr>
          <w:rFonts w:ascii="FrankRuehl" w:hAnsi="FrankRuehl" w:cs="FrankRuehl"/>
          <w:sz w:val="28"/>
          <w:szCs w:val="28"/>
        </w:rPr>
        <w:t xml:space="preserve">teaching the city’s Anusim Judaism, </w:t>
      </w:r>
      <w:r w:rsidR="00A332B5">
        <w:rPr>
          <w:rFonts w:ascii="FrankRuehl" w:hAnsi="FrankRuehl" w:cs="FrankRuehl"/>
          <w:sz w:val="28"/>
          <w:szCs w:val="28"/>
        </w:rPr>
        <w:t>and</w:t>
      </w:r>
      <w:r w:rsidR="00F81067">
        <w:rPr>
          <w:rFonts w:ascii="FrankRuehl" w:hAnsi="FrankRuehl" w:cs="FrankRuehl"/>
          <w:sz w:val="28"/>
          <w:szCs w:val="28"/>
        </w:rPr>
        <w:t xml:space="preserve"> he was burnt at the stake in 1624. While Uriel (Gabriel, at the time) da Costa was not named in the tribunals of the Inquisition as someone who</w:t>
      </w:r>
      <w:r w:rsidR="00A332B5">
        <w:rPr>
          <w:rFonts w:ascii="FrankRuehl" w:hAnsi="FrankRuehl" w:cs="FrankRuehl"/>
          <w:sz w:val="28"/>
          <w:szCs w:val="28"/>
        </w:rPr>
        <w:t xml:space="preserve"> was nourished by</w:t>
      </w:r>
      <w:r w:rsidR="00F81067">
        <w:rPr>
          <w:rFonts w:ascii="FrankRuehl" w:hAnsi="FrankRuehl" w:cs="FrankRuehl"/>
          <w:sz w:val="28"/>
          <w:szCs w:val="28"/>
        </w:rPr>
        <w:t xml:space="preserve"> </w:t>
      </w:r>
      <w:r w:rsidR="007B67EB">
        <w:rPr>
          <w:rFonts w:ascii="FrankRuehl" w:hAnsi="FrankRuehl" w:cs="FrankRuehl"/>
          <w:sz w:val="28"/>
          <w:szCs w:val="28"/>
        </w:rPr>
        <w:t>Homem</w:t>
      </w:r>
      <w:r w:rsidR="00F81067">
        <w:rPr>
          <w:rFonts w:ascii="FrankRuehl" w:hAnsi="FrankRuehl" w:cs="FrankRuehl"/>
          <w:sz w:val="28"/>
          <w:szCs w:val="28"/>
        </w:rPr>
        <w:t xml:space="preserve">, </w:t>
      </w:r>
      <w:r w:rsidR="00B23F06">
        <w:rPr>
          <w:rFonts w:ascii="FrankRuehl" w:hAnsi="FrankRuehl" w:cs="FrankRuehl"/>
          <w:sz w:val="28"/>
          <w:szCs w:val="28"/>
        </w:rPr>
        <w:t xml:space="preserve">it can be assumed that he </w:t>
      </w:r>
      <w:r w:rsidR="00F81067">
        <w:rPr>
          <w:rFonts w:ascii="FrankRuehl" w:hAnsi="FrankRuehl" w:cs="FrankRuehl"/>
          <w:sz w:val="28"/>
          <w:szCs w:val="28"/>
        </w:rPr>
        <w:t>was close with the group of Anusim that</w:t>
      </w:r>
      <w:r w:rsidR="007F66AC">
        <w:rPr>
          <w:rFonts w:ascii="FrankRuehl" w:hAnsi="FrankRuehl" w:cs="FrankRuehl"/>
          <w:sz w:val="28"/>
          <w:szCs w:val="28"/>
        </w:rPr>
        <w:t xml:space="preserve"> </w:t>
      </w:r>
      <w:r w:rsidR="00F81067">
        <w:rPr>
          <w:rFonts w:ascii="FrankRuehl" w:hAnsi="FrankRuehl" w:cs="FrankRuehl"/>
          <w:sz w:val="28"/>
          <w:szCs w:val="28"/>
        </w:rPr>
        <w:t xml:space="preserve">was.  </w:t>
      </w:r>
      <w:r w:rsidR="00B23F06">
        <w:rPr>
          <w:rFonts w:ascii="FrankRuehl" w:hAnsi="FrankRuehl" w:cs="FrankRuehl"/>
          <w:sz w:val="28"/>
          <w:szCs w:val="28"/>
        </w:rPr>
        <w:t xml:space="preserve">In fact, not long after  </w:t>
      </w:r>
      <w:r w:rsidR="00B23F06">
        <w:rPr>
          <w:rFonts w:ascii="FrankRuehl" w:hAnsi="FrankRuehl" w:cs="FrankRuehl"/>
          <w:sz w:val="28"/>
          <w:szCs w:val="28"/>
        </w:rPr>
        <w:t>Homem was first called upon to appear before the Inquisition (1614)</w:t>
      </w:r>
      <w:r w:rsidR="00B23F06">
        <w:rPr>
          <w:rFonts w:ascii="FrankRuehl" w:hAnsi="FrankRuehl" w:cs="FrankRuehl"/>
          <w:sz w:val="28"/>
          <w:szCs w:val="28"/>
        </w:rPr>
        <w:t>, the</w:t>
      </w:r>
      <w:r w:rsidR="00F81067">
        <w:rPr>
          <w:rFonts w:ascii="FrankRuehl" w:hAnsi="FrankRuehl" w:cs="FrankRuehl"/>
          <w:sz w:val="28"/>
          <w:szCs w:val="28"/>
        </w:rPr>
        <w:t xml:space="preserve"> </w:t>
      </w:r>
      <w:r w:rsidR="006A0E4D">
        <w:rPr>
          <w:rFonts w:ascii="FrankRuehl" w:hAnsi="FrankRuehl" w:cs="FrankRuehl"/>
          <w:sz w:val="28"/>
          <w:szCs w:val="28"/>
        </w:rPr>
        <w:t>d</w:t>
      </w:r>
      <w:r w:rsidR="00F81067">
        <w:rPr>
          <w:rFonts w:ascii="FrankRuehl" w:hAnsi="FrankRuehl" w:cs="FrankRuehl"/>
          <w:sz w:val="28"/>
          <w:szCs w:val="28"/>
        </w:rPr>
        <w:t>a Costa family</w:t>
      </w:r>
      <w:r w:rsidR="00B23F06">
        <w:rPr>
          <w:rFonts w:ascii="FrankRuehl" w:hAnsi="FrankRuehl" w:cs="FrankRuehl"/>
          <w:sz w:val="28"/>
          <w:szCs w:val="28"/>
        </w:rPr>
        <w:t xml:space="preserve"> fled </w:t>
      </w:r>
      <w:r w:rsidR="00F81067">
        <w:rPr>
          <w:rFonts w:ascii="FrankRuehl" w:hAnsi="FrankRuehl" w:cs="FrankRuehl"/>
          <w:sz w:val="28"/>
          <w:szCs w:val="28"/>
        </w:rPr>
        <w:t xml:space="preserve"> from Portugal in 1615</w:t>
      </w:r>
      <w:r w:rsidR="007F66AC">
        <w:rPr>
          <w:rFonts w:ascii="FrankRuehl" w:hAnsi="FrankRuehl" w:cs="FrankRuehl"/>
          <w:sz w:val="28"/>
          <w:szCs w:val="28"/>
        </w:rPr>
        <w:t>.</w:t>
      </w:r>
      <w:r w:rsidR="007F66AC">
        <w:rPr>
          <w:rStyle w:val="FootnoteReference"/>
          <w:rFonts w:ascii="FrankRuehl" w:hAnsi="FrankRuehl" w:cs="FrankRuehl"/>
          <w:sz w:val="28"/>
          <w:szCs w:val="28"/>
        </w:rPr>
        <w:footnoteReference w:id="37"/>
      </w:r>
      <w:r w:rsidR="00F81067">
        <w:rPr>
          <w:rFonts w:ascii="FrankRuehl" w:hAnsi="FrankRuehl" w:cs="FrankRuehl"/>
          <w:sz w:val="28"/>
          <w:szCs w:val="28"/>
        </w:rPr>
        <w:t xml:space="preserve"> </w:t>
      </w:r>
    </w:p>
    <w:p w14:paraId="5DEA027E" w14:textId="6057CD50" w:rsidR="0085444D" w:rsidRDefault="007F66AC" w:rsidP="00814ADB">
      <w:pPr>
        <w:bidi w:val="0"/>
        <w:spacing w:line="360" w:lineRule="auto"/>
        <w:jc w:val="both"/>
        <w:rPr>
          <w:rFonts w:ascii="FrankRuehl" w:hAnsi="FrankRuehl" w:cs="FrankRuehl"/>
          <w:sz w:val="28"/>
          <w:szCs w:val="28"/>
        </w:rPr>
      </w:pPr>
      <w:r>
        <w:rPr>
          <w:rFonts w:ascii="FrankRuehl" w:hAnsi="FrankRuehl" w:cs="FrankRuehl"/>
          <w:sz w:val="28"/>
          <w:szCs w:val="28"/>
        </w:rPr>
        <w:t>Coimbra University was the only institute in sixteenth-century Portugal that granted doctoral degrees, and it was in this very university that the Anus Diogo Pires, later known as Solomon Molcho, received his Jewish education about one</w:t>
      </w:r>
      <w:r w:rsidR="00A332B5">
        <w:rPr>
          <w:rFonts w:ascii="FrankRuehl" w:hAnsi="FrankRuehl" w:cs="FrankRuehl"/>
          <w:sz w:val="28"/>
          <w:szCs w:val="28"/>
        </w:rPr>
        <w:t xml:space="preserve"> </w:t>
      </w:r>
      <w:r>
        <w:rPr>
          <w:rFonts w:ascii="FrankRuehl" w:hAnsi="FrankRuehl" w:cs="FrankRuehl"/>
          <w:sz w:val="28"/>
          <w:szCs w:val="28"/>
        </w:rPr>
        <w:t xml:space="preserve">hundred years before </w:t>
      </w:r>
      <w:r w:rsidR="006A0E4D">
        <w:rPr>
          <w:rFonts w:ascii="FrankRuehl" w:hAnsi="FrankRuehl" w:cs="FrankRuehl"/>
          <w:sz w:val="28"/>
          <w:szCs w:val="28"/>
        </w:rPr>
        <w:t>d</w:t>
      </w:r>
      <w:r>
        <w:rPr>
          <w:rFonts w:ascii="FrankRuehl" w:hAnsi="FrankRuehl" w:cs="FrankRuehl"/>
          <w:sz w:val="28"/>
          <w:szCs w:val="28"/>
        </w:rPr>
        <w:t>a Costa did.</w:t>
      </w:r>
      <w:r>
        <w:rPr>
          <w:rStyle w:val="FootnoteReference"/>
          <w:rFonts w:ascii="FrankRuehl" w:hAnsi="FrankRuehl" w:cs="FrankRuehl"/>
          <w:sz w:val="28"/>
          <w:szCs w:val="28"/>
        </w:rPr>
        <w:footnoteReference w:id="38"/>
      </w:r>
      <w:r w:rsidR="00FF1CFD">
        <w:rPr>
          <w:rFonts w:ascii="FrankRuehl" w:hAnsi="FrankRuehl" w:cs="FrankRuehl"/>
          <w:sz w:val="28"/>
          <w:szCs w:val="28"/>
        </w:rPr>
        <w:t xml:space="preserve"> During his course of studies, </w:t>
      </w:r>
      <w:r w:rsidR="006A0E4D">
        <w:rPr>
          <w:rFonts w:ascii="FrankRuehl" w:hAnsi="FrankRuehl" w:cs="FrankRuehl"/>
          <w:sz w:val="28"/>
          <w:szCs w:val="28"/>
        </w:rPr>
        <w:t>d</w:t>
      </w:r>
      <w:r w:rsidR="00FF1CFD">
        <w:rPr>
          <w:rFonts w:ascii="FrankRuehl" w:hAnsi="FrankRuehl" w:cs="FrankRuehl"/>
          <w:sz w:val="28"/>
          <w:szCs w:val="28"/>
        </w:rPr>
        <w:t>a Costa was exposed to the study of the Bible</w:t>
      </w:r>
      <w:r w:rsidR="00A332B5">
        <w:rPr>
          <w:rFonts w:ascii="FrankRuehl" w:hAnsi="FrankRuehl" w:cs="FrankRuehl"/>
          <w:sz w:val="28"/>
          <w:szCs w:val="28"/>
        </w:rPr>
        <w:t>. H</w:t>
      </w:r>
      <w:r w:rsidR="00FF1CFD">
        <w:rPr>
          <w:rFonts w:ascii="FrankRuehl" w:hAnsi="FrankRuehl" w:cs="FrankRuehl"/>
          <w:sz w:val="28"/>
          <w:szCs w:val="28"/>
        </w:rPr>
        <w:t>eretical thoughts began to germinate in his mind regarding the Christian interpretation of the Bible</w:t>
      </w:r>
      <w:r w:rsidR="006203D4">
        <w:rPr>
          <w:rFonts w:ascii="FrankRuehl" w:hAnsi="FrankRuehl" w:cs="FrankRuehl"/>
          <w:sz w:val="28"/>
          <w:szCs w:val="28"/>
        </w:rPr>
        <w:t>, in particular,</w:t>
      </w:r>
      <w:r w:rsidR="00FF1CFD">
        <w:rPr>
          <w:rFonts w:ascii="FrankRuehl" w:hAnsi="FrankRuehl" w:cs="FrankRuehl"/>
          <w:sz w:val="28"/>
          <w:szCs w:val="28"/>
        </w:rPr>
        <w:t xml:space="preserve"> and the Christian faith, in general</w:t>
      </w:r>
      <w:r w:rsidR="00814ADB">
        <w:rPr>
          <w:rFonts w:ascii="FrankRuehl" w:hAnsi="FrankRuehl" w:cs="FrankRuehl"/>
          <w:sz w:val="28"/>
          <w:szCs w:val="28"/>
        </w:rPr>
        <w:t>. As a result, he</w:t>
      </w:r>
      <w:r w:rsidR="00FF1CFD">
        <w:rPr>
          <w:rFonts w:ascii="FrankRuehl" w:hAnsi="FrankRuehl" w:cs="FrankRuehl"/>
          <w:sz w:val="28"/>
          <w:szCs w:val="28"/>
        </w:rPr>
        <w:t xml:space="preserve"> </w:t>
      </w:r>
      <w:r w:rsidR="00845A79">
        <w:rPr>
          <w:rFonts w:ascii="FrankRuehl" w:hAnsi="FrankRuehl" w:cs="FrankRuehl"/>
          <w:sz w:val="28"/>
          <w:szCs w:val="28"/>
        </w:rPr>
        <w:t>gradually</w:t>
      </w:r>
      <w:r w:rsidR="00FF1CFD">
        <w:rPr>
          <w:rFonts w:ascii="FrankRuehl" w:hAnsi="FrankRuehl" w:cs="FrankRuehl"/>
          <w:sz w:val="28"/>
          <w:szCs w:val="28"/>
        </w:rPr>
        <w:t xml:space="preserve"> </w:t>
      </w:r>
      <w:r w:rsidR="00814ADB">
        <w:rPr>
          <w:rFonts w:ascii="FrankRuehl" w:hAnsi="FrankRuehl" w:cs="FrankRuehl"/>
          <w:sz w:val="28"/>
          <w:szCs w:val="28"/>
        </w:rPr>
        <w:t xml:space="preserve">began </w:t>
      </w:r>
      <w:r w:rsidR="00FF1CFD">
        <w:rPr>
          <w:rFonts w:ascii="FrankRuehl" w:hAnsi="FrankRuehl" w:cs="FrankRuehl"/>
          <w:sz w:val="28"/>
          <w:szCs w:val="28"/>
        </w:rPr>
        <w:t>developing an independent Jewish consciousness.</w:t>
      </w:r>
    </w:p>
    <w:p w14:paraId="3A3D5793" w14:textId="5C551B6D" w:rsidR="0006634B" w:rsidRDefault="006203D4" w:rsidP="007E021F">
      <w:pPr>
        <w:bidi w:val="0"/>
        <w:spacing w:line="360" w:lineRule="auto"/>
        <w:jc w:val="both"/>
        <w:rPr>
          <w:rFonts w:ascii="FrankRuehl" w:hAnsi="FrankRuehl" w:cs="FrankRuehl"/>
          <w:sz w:val="28"/>
          <w:szCs w:val="28"/>
        </w:rPr>
      </w:pPr>
      <w:r>
        <w:rPr>
          <w:rFonts w:ascii="FrankRuehl" w:hAnsi="FrankRuehl" w:cs="FrankRuehl"/>
          <w:sz w:val="28"/>
          <w:szCs w:val="28"/>
        </w:rPr>
        <w:t xml:space="preserve">Be that as it may, the university was another </w:t>
      </w:r>
      <w:r w:rsidR="007B67EB">
        <w:rPr>
          <w:rFonts w:ascii="FrankRuehl" w:hAnsi="FrankRuehl" w:cs="FrankRuehl"/>
          <w:sz w:val="28"/>
          <w:szCs w:val="28"/>
        </w:rPr>
        <w:t xml:space="preserve">source of knowledge that determined the tempestuous </w:t>
      </w:r>
      <w:r w:rsidR="00221A10">
        <w:rPr>
          <w:rFonts w:ascii="FrankRuehl" w:hAnsi="FrankRuehl" w:cs="FrankRuehl"/>
          <w:sz w:val="28"/>
          <w:szCs w:val="28"/>
        </w:rPr>
        <w:t>journey</w:t>
      </w:r>
      <w:r w:rsidR="00D97FFA">
        <w:rPr>
          <w:rFonts w:ascii="FrankRuehl" w:hAnsi="FrankRuehl" w:cs="FrankRuehl"/>
          <w:sz w:val="28"/>
          <w:szCs w:val="28"/>
        </w:rPr>
        <w:t xml:space="preserve"> that was</w:t>
      </w:r>
      <w:r w:rsidR="007B67EB">
        <w:rPr>
          <w:rFonts w:ascii="FrankRuehl" w:hAnsi="FrankRuehl" w:cs="FrankRuehl"/>
          <w:sz w:val="28"/>
          <w:szCs w:val="28"/>
        </w:rPr>
        <w:t xml:space="preserve"> his life—from Catholicism to </w:t>
      </w:r>
      <w:r w:rsidR="007B67EB" w:rsidRPr="00221A10">
        <w:rPr>
          <w:rFonts w:ascii="FrankRuehl" w:hAnsi="FrankRuehl" w:cs="FrankRuehl"/>
          <w:i/>
          <w:iCs/>
          <w:sz w:val="28"/>
          <w:szCs w:val="28"/>
        </w:rPr>
        <w:t>Anisut</w:t>
      </w:r>
      <w:commentRangeStart w:id="27"/>
      <w:r w:rsidR="007B67EB">
        <w:rPr>
          <w:rStyle w:val="FootnoteReference"/>
          <w:rFonts w:ascii="FrankRuehl" w:hAnsi="FrankRuehl" w:cs="FrankRuehl"/>
          <w:sz w:val="28"/>
          <w:szCs w:val="28"/>
        </w:rPr>
        <w:footnoteReference w:id="39"/>
      </w:r>
      <w:commentRangeEnd w:id="27"/>
      <w:r w:rsidR="008855AC">
        <w:rPr>
          <w:rFonts w:ascii="FrankRuehl" w:hAnsi="FrankRuehl" w:cs="FrankRuehl" w:hint="cs"/>
          <w:sz w:val="28"/>
          <w:szCs w:val="28"/>
          <w:rtl/>
        </w:rPr>
        <w:t xml:space="preserve"> </w:t>
      </w:r>
      <w:r w:rsidR="008855AC">
        <w:rPr>
          <w:rFonts w:ascii="FrankRuehl" w:hAnsi="FrankRuehl" w:cs="FrankRuehl"/>
          <w:sz w:val="28"/>
          <w:szCs w:val="28"/>
        </w:rPr>
        <w:t xml:space="preserve">to Orthodox Judaism to </w:t>
      </w:r>
      <w:r w:rsidR="00221A10">
        <w:rPr>
          <w:rFonts w:ascii="FrankRuehl" w:hAnsi="FrankRuehl" w:cs="FrankRuehl"/>
          <w:sz w:val="28"/>
          <w:szCs w:val="28"/>
        </w:rPr>
        <w:t>‘</w:t>
      </w:r>
      <w:r w:rsidR="008855AC">
        <w:rPr>
          <w:rFonts w:ascii="FrankRuehl" w:hAnsi="FrankRuehl" w:cs="FrankRuehl"/>
          <w:sz w:val="28"/>
          <w:szCs w:val="28"/>
        </w:rPr>
        <w:t>Saducee</w:t>
      </w:r>
      <w:r w:rsidR="00221A10">
        <w:rPr>
          <w:rFonts w:ascii="FrankRuehl" w:hAnsi="FrankRuehl" w:cs="FrankRuehl"/>
          <w:sz w:val="28"/>
          <w:szCs w:val="28"/>
        </w:rPr>
        <w:t>’</w:t>
      </w:r>
      <w:r w:rsidR="008855AC">
        <w:rPr>
          <w:rFonts w:ascii="FrankRuehl" w:hAnsi="FrankRuehl" w:cs="FrankRuehl"/>
          <w:sz w:val="28"/>
          <w:szCs w:val="28"/>
        </w:rPr>
        <w:t xml:space="preserve"> Judaism to Natural Deism</w:t>
      </w:r>
      <w:r w:rsidR="00F36232">
        <w:rPr>
          <w:rFonts w:ascii="FrankRuehl" w:hAnsi="FrankRuehl" w:cs="FrankRuehl"/>
          <w:sz w:val="28"/>
          <w:szCs w:val="28"/>
        </w:rPr>
        <w:t xml:space="preserve">, as he wrote in </w:t>
      </w:r>
      <w:r w:rsidR="00221A10">
        <w:rPr>
          <w:rFonts w:ascii="FrankRuehl" w:hAnsi="FrankRuehl" w:cs="FrankRuehl"/>
          <w:sz w:val="28"/>
          <w:szCs w:val="28"/>
        </w:rPr>
        <w:t xml:space="preserve">the </w:t>
      </w:r>
      <w:r w:rsidR="00F36232">
        <w:rPr>
          <w:rFonts w:ascii="FrankRuehl" w:hAnsi="FrankRuehl" w:cs="FrankRuehl"/>
          <w:sz w:val="28"/>
          <w:szCs w:val="28"/>
        </w:rPr>
        <w:t xml:space="preserve">autobiography he </w:t>
      </w:r>
      <w:r w:rsidR="00221A10">
        <w:rPr>
          <w:rFonts w:ascii="FrankRuehl" w:hAnsi="FrankRuehl" w:cs="FrankRuehl"/>
          <w:sz w:val="28"/>
          <w:szCs w:val="28"/>
        </w:rPr>
        <w:t>penned</w:t>
      </w:r>
      <w:r w:rsidR="00F36232">
        <w:rPr>
          <w:rFonts w:ascii="FrankRuehl" w:hAnsi="FrankRuehl" w:cs="FrankRuehl"/>
          <w:sz w:val="28"/>
          <w:szCs w:val="28"/>
        </w:rPr>
        <w:t xml:space="preserve"> just before his death-suicide, </w:t>
      </w:r>
      <w:r w:rsidR="00F36232" w:rsidRPr="0012410E">
        <w:rPr>
          <w:rFonts w:ascii="FrankRuehl" w:hAnsi="FrankRuehl" w:cs="FrankRuehl"/>
          <w:i/>
          <w:iCs/>
          <w:sz w:val="28"/>
          <w:szCs w:val="28"/>
        </w:rPr>
        <w:t>Exemplar of a Human Life</w:t>
      </w:r>
      <w:r w:rsidR="00221A10">
        <w:rPr>
          <w:rFonts w:ascii="FrankRuehl" w:hAnsi="FrankRuehl" w:cs="FrankRuehl"/>
          <w:sz w:val="28"/>
          <w:szCs w:val="28"/>
        </w:rPr>
        <w:t>.</w:t>
      </w:r>
      <w:r w:rsidR="00F36232">
        <w:rPr>
          <w:rStyle w:val="FootnoteReference"/>
          <w:rFonts w:ascii="FrankRuehl" w:hAnsi="FrankRuehl" w:cs="FrankRuehl"/>
          <w:sz w:val="28"/>
          <w:szCs w:val="28"/>
        </w:rPr>
        <w:footnoteReference w:id="40"/>
      </w:r>
      <w:r w:rsidR="00F36232">
        <w:rPr>
          <w:rFonts w:ascii="FrankRuehl" w:hAnsi="FrankRuehl" w:cs="FrankRuehl"/>
          <w:sz w:val="28"/>
          <w:szCs w:val="28"/>
        </w:rPr>
        <w:t xml:space="preserve"> </w:t>
      </w:r>
      <w:r w:rsidR="00221A10">
        <w:rPr>
          <w:rFonts w:ascii="FrankRuehl" w:hAnsi="FrankRuehl" w:cs="FrankRuehl"/>
          <w:sz w:val="28"/>
          <w:szCs w:val="28"/>
        </w:rPr>
        <w:t>This</w:t>
      </w:r>
      <w:r w:rsidR="008855AC">
        <w:rPr>
          <w:rFonts w:ascii="FrankRuehl" w:hAnsi="FrankRuehl" w:cs="FrankRuehl"/>
          <w:sz w:val="28"/>
          <w:szCs w:val="28"/>
        </w:rPr>
        <w:t xml:space="preserve"> </w:t>
      </w:r>
      <w:r w:rsidR="00221A10">
        <w:rPr>
          <w:rFonts w:ascii="FrankRuehl" w:hAnsi="FrankRuehl" w:cs="FrankRuehl"/>
          <w:sz w:val="28"/>
          <w:szCs w:val="28"/>
        </w:rPr>
        <w:t>voyage</w:t>
      </w:r>
      <w:r w:rsidR="008855AC">
        <w:rPr>
          <w:rFonts w:ascii="FrankRuehl" w:hAnsi="FrankRuehl" w:cs="FrankRuehl"/>
          <w:sz w:val="28"/>
          <w:szCs w:val="28"/>
        </w:rPr>
        <w:t xml:space="preserve"> led him to deny several of Judaism’s major principles of faith</w:t>
      </w:r>
      <w:r w:rsidR="00F36232">
        <w:rPr>
          <w:rFonts w:ascii="FrankRuehl" w:hAnsi="FrankRuehl" w:cs="FrankRuehl"/>
          <w:sz w:val="28"/>
          <w:szCs w:val="28"/>
        </w:rPr>
        <w:t xml:space="preserve">: the </w:t>
      </w:r>
      <w:r w:rsidR="008855AC">
        <w:rPr>
          <w:rStyle w:val="CommentReference"/>
        </w:rPr>
        <w:commentReference w:id="27"/>
      </w:r>
      <w:r w:rsidR="00F36232">
        <w:rPr>
          <w:rFonts w:ascii="FrankRuehl" w:hAnsi="FrankRuehl" w:cs="FrankRuehl"/>
          <w:sz w:val="28"/>
          <w:szCs w:val="28"/>
        </w:rPr>
        <w:t>immortality of the soul,</w:t>
      </w:r>
      <w:r w:rsidR="00221A10">
        <w:rPr>
          <w:rFonts w:ascii="FrankRuehl" w:hAnsi="FrankRuehl" w:cs="FrankRuehl"/>
          <w:sz w:val="28"/>
          <w:szCs w:val="28"/>
        </w:rPr>
        <w:t xml:space="preserve"> the uniqueness of the nation of Israel, Divine </w:t>
      </w:r>
      <w:r w:rsidR="00D97FFA">
        <w:rPr>
          <w:rFonts w:ascii="FrankRuehl" w:hAnsi="FrankRuehl" w:cs="FrankRuehl"/>
          <w:sz w:val="28"/>
          <w:szCs w:val="28"/>
        </w:rPr>
        <w:t>P</w:t>
      </w:r>
      <w:r w:rsidR="00221A10">
        <w:rPr>
          <w:rFonts w:ascii="FrankRuehl" w:hAnsi="FrankRuehl" w:cs="FrankRuehl"/>
          <w:sz w:val="28"/>
          <w:szCs w:val="28"/>
        </w:rPr>
        <w:t xml:space="preserve">rovidence, and the status of the </w:t>
      </w:r>
      <w:r w:rsidR="00221A10">
        <w:rPr>
          <w:rFonts w:ascii="FrankRuehl" w:hAnsi="FrankRuehl" w:cs="FrankRuehl"/>
          <w:sz w:val="28"/>
          <w:szCs w:val="28"/>
        </w:rPr>
        <w:lastRenderedPageBreak/>
        <w:t>Oral Law</w:t>
      </w:r>
      <w:r w:rsidR="00221A10">
        <w:rPr>
          <w:rStyle w:val="FootnoteReference"/>
          <w:rFonts w:ascii="FrankRuehl" w:hAnsi="FrankRuehl" w:cs="FrankRuehl"/>
          <w:sz w:val="28"/>
          <w:szCs w:val="28"/>
        </w:rPr>
        <w:footnoteReference w:id="41"/>
      </w:r>
      <w:r w:rsidR="00221A10">
        <w:rPr>
          <w:rFonts w:ascii="FrankRuehl" w:hAnsi="FrankRuehl" w:cs="FrankRuehl"/>
          <w:sz w:val="28"/>
          <w:szCs w:val="28"/>
        </w:rPr>
        <w:t>—and made him into one of the harbingers of atheism, secularization, and biblical criticism</w:t>
      </w:r>
      <w:commentRangeStart w:id="28"/>
      <w:r w:rsidR="00221A10">
        <w:rPr>
          <w:rFonts w:ascii="FrankRuehl" w:hAnsi="FrankRuehl" w:cs="FrankRuehl"/>
          <w:sz w:val="28"/>
          <w:szCs w:val="28"/>
        </w:rPr>
        <w:t>.</w:t>
      </w:r>
      <w:r w:rsidR="00221A10">
        <w:rPr>
          <w:rStyle w:val="FootnoteReference"/>
          <w:rFonts w:ascii="FrankRuehl" w:hAnsi="FrankRuehl" w:cs="FrankRuehl"/>
          <w:sz w:val="28"/>
          <w:szCs w:val="28"/>
        </w:rPr>
        <w:footnoteReference w:id="42"/>
      </w:r>
      <w:commentRangeEnd w:id="28"/>
      <w:r w:rsidR="007A2CD7">
        <w:rPr>
          <w:rStyle w:val="CommentReference"/>
        </w:rPr>
        <w:commentReference w:id="28"/>
      </w:r>
      <w:r w:rsidR="00221A10">
        <w:rPr>
          <w:rFonts w:ascii="FrankRuehl" w:hAnsi="FrankRuehl" w:cs="FrankRuehl"/>
          <w:sz w:val="28"/>
          <w:szCs w:val="28"/>
        </w:rPr>
        <w:t xml:space="preserve"> His intellectual oeuvre</w:t>
      </w:r>
      <w:r w:rsidR="00C65B79">
        <w:rPr>
          <w:rFonts w:ascii="FrankRuehl" w:hAnsi="FrankRuehl" w:cs="FrankRuehl"/>
          <w:sz w:val="28"/>
          <w:szCs w:val="28"/>
        </w:rPr>
        <w:t xml:space="preserve"> gives voice to the crisis that the returning Anusim underwent in the sixteenth</w:t>
      </w:r>
      <w:r w:rsidR="008B4381">
        <w:rPr>
          <w:rFonts w:ascii="FrankRuehl" w:hAnsi="FrankRuehl" w:cs="FrankRuehl"/>
          <w:sz w:val="28"/>
          <w:szCs w:val="28"/>
        </w:rPr>
        <w:t>-</w:t>
      </w:r>
      <w:r w:rsidR="00C65B79">
        <w:rPr>
          <w:rFonts w:ascii="FrankRuehl" w:hAnsi="FrankRuehl" w:cs="FrankRuehl"/>
          <w:sz w:val="28"/>
          <w:szCs w:val="28"/>
        </w:rPr>
        <w:t xml:space="preserve"> and seventeenth-century, Spanish-Portuguese Diaspora in Western Europe. They had forgotten the Jewish chain of transmission and </w:t>
      </w:r>
      <w:r w:rsidR="00D97FFA">
        <w:rPr>
          <w:rFonts w:ascii="FrankRuehl" w:hAnsi="FrankRuehl" w:cs="FrankRuehl"/>
          <w:sz w:val="28"/>
          <w:szCs w:val="28"/>
        </w:rPr>
        <w:t xml:space="preserve">Jewish </w:t>
      </w:r>
      <w:r w:rsidR="00C65B79">
        <w:rPr>
          <w:rFonts w:ascii="FrankRuehl" w:hAnsi="FrankRuehl" w:cs="FrankRuehl"/>
          <w:sz w:val="28"/>
          <w:szCs w:val="28"/>
        </w:rPr>
        <w:t>religious law</w:t>
      </w:r>
      <w:r w:rsidR="008B4381">
        <w:rPr>
          <w:rFonts w:ascii="FrankRuehl" w:hAnsi="FrankRuehl" w:cs="FrankRuehl"/>
          <w:sz w:val="28"/>
          <w:szCs w:val="28"/>
        </w:rPr>
        <w:t>. They were also</w:t>
      </w:r>
      <w:r w:rsidR="00D97FFA">
        <w:rPr>
          <w:rFonts w:ascii="FrankRuehl" w:hAnsi="FrankRuehl" w:cs="FrankRuehl"/>
          <w:sz w:val="28"/>
          <w:szCs w:val="28"/>
        </w:rPr>
        <w:t xml:space="preserve"> surprised to find significant and</w:t>
      </w:r>
      <w:r w:rsidR="00C65B79">
        <w:rPr>
          <w:rFonts w:ascii="FrankRuehl" w:hAnsi="FrankRuehl" w:cs="FrankRuehl"/>
          <w:sz w:val="28"/>
          <w:szCs w:val="28"/>
        </w:rPr>
        <w:t xml:space="preserve"> unacc</w:t>
      </w:r>
      <w:r w:rsidR="00D97FFA">
        <w:rPr>
          <w:rFonts w:ascii="FrankRuehl" w:hAnsi="FrankRuehl" w:cs="FrankRuehl"/>
          <w:sz w:val="28"/>
          <w:szCs w:val="28"/>
        </w:rPr>
        <w:t xml:space="preserve">eptable gaps </w:t>
      </w:r>
      <w:r w:rsidR="00C65B79">
        <w:rPr>
          <w:rFonts w:ascii="FrankRuehl" w:hAnsi="FrankRuehl" w:cs="FrankRuehl"/>
          <w:sz w:val="28"/>
          <w:szCs w:val="28"/>
        </w:rPr>
        <w:t xml:space="preserve">between </w:t>
      </w:r>
      <w:r w:rsidR="00D97FFA">
        <w:rPr>
          <w:rFonts w:ascii="FrankRuehl" w:hAnsi="FrankRuehl" w:cs="FrankRuehl"/>
          <w:sz w:val="28"/>
          <w:szCs w:val="28"/>
        </w:rPr>
        <w:t xml:space="preserve">the </w:t>
      </w:r>
      <w:r w:rsidR="00C65B79">
        <w:rPr>
          <w:rFonts w:ascii="FrankRuehl" w:hAnsi="FrankRuehl" w:cs="FrankRuehl"/>
          <w:sz w:val="28"/>
          <w:szCs w:val="28"/>
        </w:rPr>
        <w:t xml:space="preserve">Judaism they had imagined and the harsh, unyielding Judaism that the </w:t>
      </w:r>
      <w:r w:rsidR="00D97FFA">
        <w:rPr>
          <w:rFonts w:ascii="FrankRuehl" w:hAnsi="FrankRuehl" w:cs="FrankRuehl"/>
          <w:sz w:val="28"/>
          <w:szCs w:val="28"/>
        </w:rPr>
        <w:t>community of returnee’s</w:t>
      </w:r>
      <w:r w:rsidR="00C65B79">
        <w:rPr>
          <w:rFonts w:ascii="FrankRuehl" w:hAnsi="FrankRuehl" w:cs="FrankRuehl"/>
          <w:sz w:val="28"/>
          <w:szCs w:val="28"/>
        </w:rPr>
        <w:t xml:space="preserve"> leadership in North-Western Europe was shaping. </w:t>
      </w:r>
    </w:p>
    <w:p w14:paraId="756E760F" w14:textId="21CFF502" w:rsidR="00C65B79" w:rsidRDefault="00C65B79" w:rsidP="0006634B">
      <w:pPr>
        <w:bidi w:val="0"/>
        <w:spacing w:line="360" w:lineRule="auto"/>
        <w:jc w:val="both"/>
        <w:rPr>
          <w:rFonts w:ascii="FrankRuehl" w:hAnsi="FrankRuehl" w:cs="FrankRuehl"/>
          <w:sz w:val="28"/>
          <w:szCs w:val="28"/>
        </w:rPr>
      </w:pPr>
      <w:r>
        <w:rPr>
          <w:rFonts w:ascii="FrankRuehl" w:hAnsi="FrankRuehl" w:cs="FrankRuehl"/>
          <w:sz w:val="28"/>
          <w:szCs w:val="28"/>
        </w:rPr>
        <w:t xml:space="preserve">Da Costa was among those Anusim influenced by </w:t>
      </w:r>
      <w:r w:rsidR="008572F1">
        <w:rPr>
          <w:rFonts w:ascii="FrankRuehl" w:hAnsi="FrankRuehl" w:cs="FrankRuehl"/>
          <w:sz w:val="28"/>
          <w:szCs w:val="28"/>
        </w:rPr>
        <w:t xml:space="preserve">philosophical schools of thought that placed skepticism and epistemology front and center.  In contrast to the earlier Anusim who identified wholly with the new Jewish world and all its </w:t>
      </w:r>
      <w:r w:rsidR="0006634B">
        <w:rPr>
          <w:rFonts w:ascii="FrankRuehl" w:hAnsi="FrankRuehl" w:cs="FrankRuehl"/>
          <w:sz w:val="28"/>
          <w:szCs w:val="28"/>
        </w:rPr>
        <w:t>nuances</w:t>
      </w:r>
      <w:r w:rsidR="008572F1">
        <w:rPr>
          <w:rFonts w:ascii="FrankRuehl" w:hAnsi="FrankRuehl" w:cs="FrankRuehl"/>
          <w:sz w:val="28"/>
          <w:szCs w:val="28"/>
        </w:rPr>
        <w:t xml:space="preserve"> and legal minutiae or with those Anusim who</w:t>
      </w:r>
      <w:r w:rsidR="0006634B">
        <w:rPr>
          <w:rFonts w:ascii="FrankRuehl" w:hAnsi="FrankRuehl" w:cs="FrankRuehl"/>
          <w:sz w:val="28"/>
          <w:szCs w:val="28"/>
        </w:rPr>
        <w:t>,</w:t>
      </w:r>
      <w:r w:rsidR="007E021F">
        <w:rPr>
          <w:rFonts w:ascii="FrankRuehl" w:hAnsi="FrankRuehl" w:cs="FrankRuehl"/>
          <w:sz w:val="28"/>
          <w:szCs w:val="28"/>
        </w:rPr>
        <w:t xml:space="preserve"> without fanfare</w:t>
      </w:r>
      <w:r w:rsidR="0006634B">
        <w:rPr>
          <w:rFonts w:ascii="FrankRuehl" w:hAnsi="FrankRuehl" w:cs="FrankRuehl"/>
          <w:sz w:val="28"/>
          <w:szCs w:val="28"/>
        </w:rPr>
        <w:t>,</w:t>
      </w:r>
      <w:r w:rsidR="008572F1">
        <w:rPr>
          <w:rFonts w:ascii="FrankRuehl" w:hAnsi="FrankRuehl" w:cs="FrankRuehl"/>
          <w:sz w:val="28"/>
          <w:szCs w:val="28"/>
        </w:rPr>
        <w:t xml:space="preserve"> chose to selectively observe the Jewish legal norms and beliefs of the community, these Anusim </w:t>
      </w:r>
      <w:r w:rsidR="0006634B">
        <w:rPr>
          <w:rFonts w:ascii="FrankRuehl" w:hAnsi="FrankRuehl" w:cs="FrankRuehl"/>
          <w:sz w:val="28"/>
          <w:szCs w:val="28"/>
        </w:rPr>
        <w:t>faced a serious dilemma</w:t>
      </w:r>
      <w:r w:rsidR="008572F1">
        <w:rPr>
          <w:rFonts w:ascii="FrankRuehl" w:hAnsi="FrankRuehl" w:cs="FrankRuehl"/>
          <w:sz w:val="28"/>
          <w:szCs w:val="28"/>
        </w:rPr>
        <w:t xml:space="preserve">.  Da Costa’s three </w:t>
      </w:r>
      <w:r w:rsidR="007E021F">
        <w:rPr>
          <w:rFonts w:ascii="FrankRuehl" w:hAnsi="FrankRuehl" w:cs="FrankRuehl"/>
          <w:sz w:val="28"/>
          <w:szCs w:val="28"/>
        </w:rPr>
        <w:t xml:space="preserve">consecutive </w:t>
      </w:r>
      <w:r w:rsidR="00A332B5">
        <w:rPr>
          <w:rFonts w:ascii="FrankRuehl" w:hAnsi="FrankRuehl" w:cs="FrankRuehl"/>
          <w:sz w:val="28"/>
          <w:szCs w:val="28"/>
        </w:rPr>
        <w:t>works</w:t>
      </w:r>
      <w:r w:rsidR="007E021F">
        <w:rPr>
          <w:rFonts w:ascii="FrankRuehl" w:hAnsi="FrankRuehl" w:cs="FrankRuehl"/>
          <w:sz w:val="28"/>
          <w:szCs w:val="28"/>
        </w:rPr>
        <w:t xml:space="preserve">, </w:t>
      </w:r>
      <w:r w:rsidR="008572F1">
        <w:rPr>
          <w:rFonts w:ascii="FrankRuehl" w:hAnsi="FrankRuehl" w:cs="FrankRuehl"/>
          <w:sz w:val="28"/>
          <w:szCs w:val="28"/>
        </w:rPr>
        <w:t xml:space="preserve">written </w:t>
      </w:r>
      <w:r w:rsidR="007E021F">
        <w:rPr>
          <w:rFonts w:ascii="FrankRuehl" w:hAnsi="FrankRuehl" w:cs="FrankRuehl"/>
          <w:sz w:val="28"/>
          <w:szCs w:val="28"/>
        </w:rPr>
        <w:t>as quickly</w:t>
      </w:r>
      <w:r w:rsidR="003C4E8B">
        <w:rPr>
          <w:rFonts w:ascii="FrankRuehl" w:hAnsi="FrankRuehl" w:cs="FrankRuehl"/>
          <w:sz w:val="28"/>
          <w:szCs w:val="28"/>
        </w:rPr>
        <w:t xml:space="preserve"> as</w:t>
      </w:r>
      <w:r w:rsidR="008572F1">
        <w:rPr>
          <w:rFonts w:ascii="FrankRuehl" w:hAnsi="FrankRuehl" w:cs="FrankRuehl"/>
          <w:sz w:val="28"/>
          <w:szCs w:val="28"/>
        </w:rPr>
        <w:t xml:space="preserve"> </w:t>
      </w:r>
      <w:r w:rsidR="007264F3">
        <w:rPr>
          <w:rFonts w:ascii="FrankRuehl" w:hAnsi="FrankRuehl" w:cs="FrankRuehl"/>
          <w:sz w:val="28"/>
          <w:szCs w:val="28"/>
        </w:rPr>
        <w:t>they were</w:t>
      </w:r>
      <w:r w:rsidR="008572F1">
        <w:rPr>
          <w:rFonts w:ascii="FrankRuehl" w:hAnsi="FrankRuehl" w:cs="FrankRuehl"/>
          <w:sz w:val="28"/>
          <w:szCs w:val="28"/>
        </w:rPr>
        <w:t xml:space="preserve"> being </w:t>
      </w:r>
      <w:r w:rsidR="0006634B">
        <w:rPr>
          <w:rFonts w:ascii="FrankRuehl" w:hAnsi="FrankRuehl" w:cs="FrankRuehl"/>
          <w:sz w:val="28"/>
          <w:szCs w:val="28"/>
        </w:rPr>
        <w:t>relentlessly</w:t>
      </w:r>
      <w:r w:rsidR="007E021F">
        <w:rPr>
          <w:rFonts w:ascii="FrankRuehl" w:hAnsi="FrankRuehl" w:cs="FrankRuehl"/>
          <w:sz w:val="28"/>
          <w:szCs w:val="28"/>
        </w:rPr>
        <w:t xml:space="preserve"> </w:t>
      </w:r>
      <w:r w:rsidR="0006634B">
        <w:rPr>
          <w:rFonts w:ascii="FrankRuehl" w:hAnsi="FrankRuehl" w:cs="FrankRuehl"/>
          <w:sz w:val="28"/>
          <w:szCs w:val="28"/>
        </w:rPr>
        <w:t>attacked</w:t>
      </w:r>
      <w:r w:rsidR="0006634B" w:rsidDel="0006634B">
        <w:rPr>
          <w:rFonts w:ascii="FrankRuehl" w:hAnsi="FrankRuehl" w:cs="FrankRuehl"/>
          <w:sz w:val="28"/>
          <w:szCs w:val="28"/>
        </w:rPr>
        <w:t xml:space="preserve"> </w:t>
      </w:r>
      <w:r w:rsidR="007E021F">
        <w:rPr>
          <w:rFonts w:ascii="FrankRuehl" w:hAnsi="FrankRuehl" w:cs="FrankRuehl"/>
          <w:sz w:val="28"/>
          <w:szCs w:val="28"/>
        </w:rPr>
        <w:t xml:space="preserve">and </w:t>
      </w:r>
      <w:r w:rsidR="0006634B">
        <w:rPr>
          <w:rFonts w:ascii="FrankRuehl" w:hAnsi="FrankRuehl" w:cs="FrankRuehl"/>
          <w:sz w:val="28"/>
          <w:szCs w:val="28"/>
        </w:rPr>
        <w:t>banned</w:t>
      </w:r>
      <w:r w:rsidR="007264F3">
        <w:rPr>
          <w:rFonts w:ascii="FrankRuehl" w:hAnsi="FrankRuehl" w:cs="FrankRuehl"/>
          <w:sz w:val="28"/>
          <w:szCs w:val="28"/>
        </w:rPr>
        <w:t xml:space="preserve">, delineate the </w:t>
      </w:r>
      <w:r w:rsidR="003C4E8B">
        <w:rPr>
          <w:rFonts w:ascii="FrankRuehl" w:hAnsi="FrankRuehl" w:cs="FrankRuehl"/>
          <w:sz w:val="28"/>
          <w:szCs w:val="28"/>
        </w:rPr>
        <w:t>convoluted</w:t>
      </w:r>
      <w:r w:rsidR="007264F3">
        <w:rPr>
          <w:rFonts w:ascii="FrankRuehl" w:hAnsi="FrankRuehl" w:cs="FrankRuehl"/>
          <w:sz w:val="28"/>
          <w:szCs w:val="28"/>
        </w:rPr>
        <w:t xml:space="preserve"> path and worldview he adopted in the face of the perplexing Jewish scholarship </w:t>
      </w:r>
      <w:r w:rsidR="00572F64">
        <w:rPr>
          <w:rFonts w:ascii="FrankRuehl" w:hAnsi="FrankRuehl" w:cs="FrankRuehl"/>
          <w:sz w:val="28"/>
          <w:szCs w:val="28"/>
        </w:rPr>
        <w:t>of</w:t>
      </w:r>
      <w:r w:rsidR="007264F3">
        <w:rPr>
          <w:rFonts w:ascii="FrankRuehl" w:hAnsi="FrankRuehl" w:cs="FrankRuehl"/>
          <w:sz w:val="28"/>
          <w:szCs w:val="28"/>
        </w:rPr>
        <w:t xml:space="preserve"> his time: </w:t>
      </w:r>
      <w:r w:rsidR="007264F3" w:rsidRPr="0012410E">
        <w:rPr>
          <w:rFonts w:ascii="FrankRuehl" w:hAnsi="FrankRuehl" w:cs="FrankRuehl"/>
          <w:i/>
          <w:iCs/>
          <w:sz w:val="28"/>
          <w:szCs w:val="28"/>
        </w:rPr>
        <w:t>The El</w:t>
      </w:r>
      <w:r w:rsidR="003C29EA" w:rsidRPr="0012410E">
        <w:rPr>
          <w:rFonts w:ascii="FrankRuehl" w:hAnsi="FrankRuehl" w:cs="FrankRuehl"/>
          <w:i/>
          <w:iCs/>
          <w:sz w:val="28"/>
          <w:szCs w:val="28"/>
        </w:rPr>
        <w:t>even Theses</w:t>
      </w:r>
      <w:r w:rsidR="003C29EA">
        <w:rPr>
          <w:rFonts w:ascii="FrankRuehl" w:hAnsi="FrankRuehl" w:cs="FrankRuehl"/>
          <w:sz w:val="28"/>
          <w:szCs w:val="28"/>
        </w:rPr>
        <w:t xml:space="preserve">, </w:t>
      </w:r>
      <w:r w:rsidR="007264F3" w:rsidRPr="0012410E">
        <w:rPr>
          <w:rFonts w:ascii="FrankRuehl" w:hAnsi="FrankRuehl" w:cs="FrankRuehl"/>
          <w:i/>
          <w:iCs/>
          <w:sz w:val="28"/>
          <w:szCs w:val="28"/>
        </w:rPr>
        <w:t>Examination</w:t>
      </w:r>
      <w:r w:rsidR="003C29EA" w:rsidRPr="0012410E">
        <w:rPr>
          <w:rFonts w:ascii="FrankRuehl" w:hAnsi="FrankRuehl" w:cs="FrankRuehl"/>
          <w:i/>
          <w:iCs/>
          <w:sz w:val="28"/>
          <w:szCs w:val="28"/>
        </w:rPr>
        <w:t xml:space="preserve"> of </w:t>
      </w:r>
      <w:r w:rsidR="007264F3" w:rsidRPr="0012410E">
        <w:rPr>
          <w:rFonts w:ascii="FrankRuehl" w:hAnsi="FrankRuehl" w:cs="FrankRuehl"/>
          <w:i/>
          <w:iCs/>
          <w:sz w:val="28"/>
          <w:szCs w:val="28"/>
        </w:rPr>
        <w:t>Pharisaic Tradition</w:t>
      </w:r>
      <w:r w:rsidR="003C29EA" w:rsidRPr="0012410E">
        <w:rPr>
          <w:rFonts w:ascii="FrankRuehl" w:hAnsi="FrankRuehl" w:cs="FrankRuehl"/>
          <w:i/>
          <w:iCs/>
          <w:sz w:val="28"/>
          <w:szCs w:val="28"/>
        </w:rPr>
        <w:t>s</w:t>
      </w:r>
      <w:r w:rsidR="003C29EA">
        <w:rPr>
          <w:rFonts w:ascii="FrankRuehl" w:hAnsi="FrankRuehl" w:cs="FrankRuehl"/>
          <w:sz w:val="28"/>
          <w:szCs w:val="28"/>
        </w:rPr>
        <w:t xml:space="preserve">, and </w:t>
      </w:r>
      <w:r w:rsidR="003C29EA" w:rsidRPr="0012410E">
        <w:rPr>
          <w:rFonts w:ascii="FrankRuehl" w:hAnsi="FrankRuehl" w:cs="FrankRuehl"/>
          <w:i/>
          <w:iCs/>
          <w:sz w:val="28"/>
          <w:szCs w:val="28"/>
        </w:rPr>
        <w:t>Example</w:t>
      </w:r>
      <w:r w:rsidR="007264F3" w:rsidRPr="0012410E">
        <w:rPr>
          <w:rFonts w:ascii="FrankRuehl" w:hAnsi="FrankRuehl" w:cs="FrankRuehl"/>
          <w:i/>
          <w:iCs/>
          <w:sz w:val="28"/>
          <w:szCs w:val="28"/>
        </w:rPr>
        <w:t xml:space="preserve"> of a Human Life</w:t>
      </w:r>
      <w:r w:rsidR="007264F3">
        <w:rPr>
          <w:rFonts w:ascii="FrankRuehl" w:hAnsi="FrankRuehl" w:cs="FrankRuehl"/>
          <w:sz w:val="28"/>
          <w:szCs w:val="28"/>
        </w:rPr>
        <w:t xml:space="preserve"> were a multi-pronged assault</w:t>
      </w:r>
      <w:r w:rsidR="003C29EA">
        <w:rPr>
          <w:rFonts w:ascii="FrankRuehl" w:hAnsi="FrankRuehl" w:cs="FrankRuehl"/>
          <w:sz w:val="28"/>
          <w:szCs w:val="28"/>
        </w:rPr>
        <w:t xml:space="preserve"> on the Oral Law—on Jewish religious law—</w:t>
      </w:r>
      <w:r w:rsidR="007264F3">
        <w:rPr>
          <w:rFonts w:ascii="FrankRuehl" w:hAnsi="FrankRuehl" w:cs="FrankRuehl"/>
          <w:sz w:val="28"/>
          <w:szCs w:val="28"/>
        </w:rPr>
        <w:t>fo</w:t>
      </w:r>
      <w:r w:rsidR="003C29EA">
        <w:rPr>
          <w:rFonts w:ascii="FrankRuehl" w:hAnsi="FrankRuehl" w:cs="FrankRuehl"/>
          <w:sz w:val="28"/>
          <w:szCs w:val="28"/>
        </w:rPr>
        <w:t>cusing on even the most minute issues, including the manufacture</w:t>
      </w:r>
      <w:r w:rsidR="007264F3">
        <w:rPr>
          <w:rFonts w:ascii="FrankRuehl" w:hAnsi="FrankRuehl" w:cs="FrankRuehl"/>
          <w:sz w:val="28"/>
          <w:szCs w:val="28"/>
        </w:rPr>
        <w:t xml:space="preserve"> of phylacteries and mezuzot, the “sucking of the blood” at the circumcision, the annulment of vows, the Talmudic principle which held that “an eye for an eye” referred to monetary compensation, and the observanc</w:t>
      </w:r>
      <w:r w:rsidR="003C29EA">
        <w:rPr>
          <w:rFonts w:ascii="FrankRuehl" w:hAnsi="FrankRuehl" w:cs="FrankRuehl"/>
          <w:sz w:val="28"/>
          <w:szCs w:val="28"/>
        </w:rPr>
        <w:t xml:space="preserve">e of the second festival day of </w:t>
      </w:r>
      <w:r w:rsidR="007264F3">
        <w:rPr>
          <w:rFonts w:ascii="FrankRuehl" w:hAnsi="FrankRuehl" w:cs="FrankRuehl"/>
          <w:sz w:val="28"/>
          <w:szCs w:val="28"/>
        </w:rPr>
        <w:t>the Pilgrim Festivals in the Diaspora</w:t>
      </w:r>
      <w:r w:rsidR="003C29EA">
        <w:rPr>
          <w:rFonts w:ascii="FrankRuehl" w:hAnsi="FrankRuehl" w:cs="FrankRuehl"/>
          <w:sz w:val="28"/>
          <w:szCs w:val="28"/>
        </w:rPr>
        <w:t xml:space="preserve">. Furthermore, he argued against fundamental Jewish principles of faith, including the immortality of the soul, the transcendental revelation of the </w:t>
      </w:r>
      <w:r w:rsidR="007E021F">
        <w:rPr>
          <w:rFonts w:ascii="FrankRuehl" w:hAnsi="FrankRuehl" w:cs="FrankRuehl"/>
          <w:sz w:val="28"/>
          <w:szCs w:val="28"/>
        </w:rPr>
        <w:t xml:space="preserve">world’s </w:t>
      </w:r>
      <w:r w:rsidR="003C29EA">
        <w:rPr>
          <w:rFonts w:ascii="FrankRuehl" w:hAnsi="FrankRuehl" w:cs="FrankRuehl"/>
          <w:sz w:val="28"/>
          <w:szCs w:val="28"/>
        </w:rPr>
        <w:t xml:space="preserve">Creator and </w:t>
      </w:r>
      <w:r w:rsidR="007E021F">
        <w:rPr>
          <w:rFonts w:ascii="FrankRuehl" w:hAnsi="FrankRuehl" w:cs="FrankRuehl"/>
          <w:sz w:val="28"/>
          <w:szCs w:val="28"/>
        </w:rPr>
        <w:t>the master of h</w:t>
      </w:r>
      <w:r w:rsidR="003C29EA">
        <w:rPr>
          <w:rFonts w:ascii="FrankRuehl" w:hAnsi="FrankRuehl" w:cs="FrankRuehl"/>
          <w:sz w:val="28"/>
          <w:szCs w:val="28"/>
        </w:rPr>
        <w:t>istory (“Torah from the heavens”).</w:t>
      </w:r>
      <w:r w:rsidR="003C29EA">
        <w:rPr>
          <w:rStyle w:val="FootnoteReference"/>
          <w:rFonts w:ascii="FrankRuehl" w:hAnsi="FrankRuehl" w:cs="FrankRuehl"/>
          <w:sz w:val="28"/>
          <w:szCs w:val="28"/>
        </w:rPr>
        <w:footnoteReference w:id="43"/>
      </w:r>
    </w:p>
    <w:p w14:paraId="29B418EF" w14:textId="18FF1254" w:rsidR="003C29EA" w:rsidRPr="00613C62" w:rsidRDefault="003C29EA" w:rsidP="007E021F">
      <w:pPr>
        <w:bidi w:val="0"/>
        <w:spacing w:line="360" w:lineRule="auto"/>
        <w:jc w:val="both"/>
        <w:rPr>
          <w:rFonts w:ascii="FrankRuehl" w:hAnsi="FrankRuehl" w:cs="FrankRuehl"/>
          <w:sz w:val="28"/>
          <w:szCs w:val="28"/>
          <w:rtl/>
        </w:rPr>
      </w:pPr>
      <w:r>
        <w:rPr>
          <w:rFonts w:ascii="FrankRuehl" w:hAnsi="FrankRuehl" w:cs="FrankRuehl"/>
          <w:sz w:val="28"/>
          <w:szCs w:val="28"/>
        </w:rPr>
        <w:lastRenderedPageBreak/>
        <w:t xml:space="preserve">The drama that unfolded in Amsterdam was </w:t>
      </w:r>
      <w:r w:rsidR="005740FD">
        <w:rPr>
          <w:rFonts w:ascii="FrankRuehl" w:hAnsi="FrankRuehl" w:cs="FrankRuehl"/>
          <w:sz w:val="28"/>
          <w:szCs w:val="28"/>
        </w:rPr>
        <w:t>fueled by</w:t>
      </w:r>
      <w:r>
        <w:rPr>
          <w:rFonts w:ascii="FrankRuehl" w:hAnsi="FrankRuehl" w:cs="FrankRuehl"/>
          <w:sz w:val="28"/>
          <w:szCs w:val="28"/>
        </w:rPr>
        <w:t xml:space="preserve"> Uriel da Costa’s </w:t>
      </w:r>
      <w:r w:rsidR="003C4E8B">
        <w:rPr>
          <w:rFonts w:ascii="FrankRuehl" w:hAnsi="FrankRuehl" w:cs="FrankRuehl"/>
          <w:sz w:val="28"/>
          <w:szCs w:val="28"/>
        </w:rPr>
        <w:t>attack on</w:t>
      </w:r>
      <w:r w:rsidR="005740FD">
        <w:rPr>
          <w:rFonts w:ascii="FrankRuehl" w:hAnsi="FrankRuehl" w:cs="FrankRuehl"/>
          <w:sz w:val="28"/>
          <w:szCs w:val="28"/>
        </w:rPr>
        <w:t xml:space="preserve"> the Oral Law</w:t>
      </w:r>
      <w:r w:rsidR="00C52E7B">
        <w:rPr>
          <w:rFonts w:ascii="FrankRuehl" w:hAnsi="FrankRuehl" w:cs="FrankRuehl"/>
          <w:sz w:val="28"/>
          <w:szCs w:val="28"/>
        </w:rPr>
        <w:t xml:space="preserve"> </w:t>
      </w:r>
      <w:r w:rsidR="005740FD">
        <w:rPr>
          <w:rFonts w:ascii="FrankRuehl" w:hAnsi="FrankRuehl" w:cs="FrankRuehl"/>
          <w:sz w:val="28"/>
          <w:szCs w:val="28"/>
        </w:rPr>
        <w:t>in a garb all-</w:t>
      </w:r>
      <w:r w:rsidR="00E535C5">
        <w:rPr>
          <w:rFonts w:ascii="FrankRuehl" w:hAnsi="FrankRuehl" w:cs="FrankRuehl"/>
          <w:sz w:val="28"/>
          <w:szCs w:val="28"/>
        </w:rPr>
        <w:t>too familiar</w:t>
      </w:r>
      <w:r w:rsidR="005740FD">
        <w:rPr>
          <w:rFonts w:ascii="FrankRuehl" w:hAnsi="FrankRuehl" w:cs="FrankRuehl"/>
          <w:sz w:val="28"/>
          <w:szCs w:val="28"/>
        </w:rPr>
        <w:t xml:space="preserve"> to his audience: </w:t>
      </w:r>
      <w:r w:rsidR="007E021F">
        <w:rPr>
          <w:rFonts w:ascii="FrankRuehl" w:hAnsi="FrankRuehl" w:cs="FrankRuehl"/>
          <w:sz w:val="28"/>
          <w:szCs w:val="28"/>
        </w:rPr>
        <w:t>rhetorical language</w:t>
      </w:r>
      <w:r w:rsidR="00C52E7B">
        <w:rPr>
          <w:rFonts w:ascii="FrankRuehl" w:hAnsi="FrankRuehl" w:cs="FrankRuehl"/>
          <w:sz w:val="28"/>
          <w:szCs w:val="28"/>
        </w:rPr>
        <w:t xml:space="preserve"> </w:t>
      </w:r>
      <w:r w:rsidR="005740FD">
        <w:rPr>
          <w:rFonts w:ascii="FrankRuehl" w:hAnsi="FrankRuehl" w:cs="FrankRuehl"/>
          <w:sz w:val="28"/>
          <w:szCs w:val="28"/>
        </w:rPr>
        <w:t>taken from</w:t>
      </w:r>
      <w:r w:rsidR="00C52E7B">
        <w:rPr>
          <w:rFonts w:ascii="FrankRuehl" w:hAnsi="FrankRuehl" w:cs="FrankRuehl"/>
          <w:sz w:val="28"/>
          <w:szCs w:val="28"/>
        </w:rPr>
        <w:t xml:space="preserve"> Christian</w:t>
      </w:r>
      <w:r w:rsidR="007E021F">
        <w:rPr>
          <w:rFonts w:ascii="FrankRuehl" w:hAnsi="FrankRuehl" w:cs="FrankRuehl"/>
          <w:sz w:val="28"/>
          <w:szCs w:val="28"/>
        </w:rPr>
        <w:t>,</w:t>
      </w:r>
      <w:r w:rsidR="00C52E7B">
        <w:rPr>
          <w:rFonts w:ascii="FrankRuehl" w:hAnsi="FrankRuehl" w:cs="FrankRuehl"/>
          <w:sz w:val="28"/>
          <w:szCs w:val="28"/>
        </w:rPr>
        <w:t xml:space="preserve"> anti-Pharisaic polemics. The communal leaders </w:t>
      </w:r>
      <w:r w:rsidR="005740FD">
        <w:rPr>
          <w:rFonts w:ascii="FrankRuehl" w:hAnsi="FrankRuehl" w:cs="FrankRuehl"/>
          <w:sz w:val="28"/>
          <w:szCs w:val="28"/>
        </w:rPr>
        <w:t xml:space="preserve">reacted to this </w:t>
      </w:r>
      <w:r w:rsidR="006A0E4D">
        <w:rPr>
          <w:rFonts w:ascii="FrankRuehl" w:hAnsi="FrankRuehl" w:cs="FrankRuehl"/>
          <w:sz w:val="28"/>
          <w:szCs w:val="28"/>
        </w:rPr>
        <w:t>I</w:t>
      </w:r>
      <w:r w:rsidR="005740FD">
        <w:rPr>
          <w:rFonts w:ascii="FrankRuehl" w:hAnsi="FrankRuehl" w:cs="FrankRuehl"/>
          <w:sz w:val="28"/>
          <w:szCs w:val="28"/>
        </w:rPr>
        <w:t>nquisition as</w:t>
      </w:r>
      <w:r w:rsidR="00C52E7B">
        <w:rPr>
          <w:rFonts w:ascii="FrankRuehl" w:hAnsi="FrankRuehl" w:cs="FrankRuehl"/>
          <w:sz w:val="28"/>
          <w:szCs w:val="28"/>
        </w:rPr>
        <w:t xml:space="preserve"> a threat to the very existe</w:t>
      </w:r>
      <w:r w:rsidR="005740FD">
        <w:rPr>
          <w:rFonts w:ascii="FrankRuehl" w:hAnsi="FrankRuehl" w:cs="FrankRuehl"/>
          <w:sz w:val="28"/>
          <w:szCs w:val="28"/>
        </w:rPr>
        <w:t xml:space="preserve">nce of </w:t>
      </w:r>
      <w:r w:rsidR="00C52E7B">
        <w:rPr>
          <w:rFonts w:ascii="FrankRuehl" w:hAnsi="FrankRuehl" w:cs="FrankRuehl"/>
          <w:sz w:val="28"/>
          <w:szCs w:val="28"/>
        </w:rPr>
        <w:t>Amsterdam</w:t>
      </w:r>
      <w:r w:rsidR="005740FD">
        <w:rPr>
          <w:rFonts w:ascii="FrankRuehl" w:hAnsi="FrankRuehl" w:cs="FrankRuehl"/>
          <w:sz w:val="28"/>
          <w:szCs w:val="28"/>
        </w:rPr>
        <w:t>’s restored Jewish community</w:t>
      </w:r>
      <w:r w:rsidR="00C52E7B">
        <w:rPr>
          <w:rFonts w:ascii="FrankRuehl" w:hAnsi="FrankRuehl" w:cs="FrankRuehl"/>
          <w:sz w:val="28"/>
          <w:szCs w:val="28"/>
        </w:rPr>
        <w:t>. The</w:t>
      </w:r>
      <w:r w:rsidR="005740FD">
        <w:rPr>
          <w:rFonts w:ascii="FrankRuehl" w:hAnsi="FrankRuehl" w:cs="FrankRuehl"/>
          <w:sz w:val="28"/>
          <w:szCs w:val="28"/>
        </w:rPr>
        <w:t>y</w:t>
      </w:r>
      <w:r w:rsidR="00C52E7B">
        <w:rPr>
          <w:rFonts w:ascii="FrankRuehl" w:hAnsi="FrankRuehl" w:cs="FrankRuehl"/>
          <w:sz w:val="28"/>
          <w:szCs w:val="28"/>
        </w:rPr>
        <w:t xml:space="preserve"> </w:t>
      </w:r>
      <w:r w:rsidR="007E021F">
        <w:rPr>
          <w:rFonts w:ascii="FrankRuehl" w:hAnsi="FrankRuehl" w:cs="FrankRuehl"/>
          <w:sz w:val="28"/>
          <w:szCs w:val="28"/>
        </w:rPr>
        <w:t>were especially diligent in guarding</w:t>
      </w:r>
      <w:r w:rsidR="00C52E7B">
        <w:rPr>
          <w:rFonts w:ascii="FrankRuehl" w:hAnsi="FrankRuehl" w:cs="FrankRuehl"/>
          <w:sz w:val="28"/>
          <w:szCs w:val="28"/>
        </w:rPr>
        <w:t xml:space="preserve"> the bastion of the Oral Law</w:t>
      </w:r>
      <w:r w:rsidR="00E535C5">
        <w:rPr>
          <w:rFonts w:ascii="FrankRuehl" w:hAnsi="FrankRuehl" w:cs="FrankRuehl"/>
          <w:sz w:val="28"/>
          <w:szCs w:val="28"/>
        </w:rPr>
        <w:t>,</w:t>
      </w:r>
      <w:r w:rsidR="00C52E7B">
        <w:rPr>
          <w:rFonts w:ascii="FrankRuehl" w:hAnsi="FrankRuehl" w:cs="FrankRuehl"/>
          <w:sz w:val="28"/>
          <w:szCs w:val="28"/>
        </w:rPr>
        <w:t xml:space="preserve"> for they </w:t>
      </w:r>
      <w:r w:rsidR="005740FD">
        <w:rPr>
          <w:rFonts w:ascii="FrankRuehl" w:hAnsi="FrankRuehl" w:cs="FrankRuehl"/>
          <w:sz w:val="28"/>
          <w:szCs w:val="28"/>
        </w:rPr>
        <w:t xml:space="preserve">perceived </w:t>
      </w:r>
      <w:r w:rsidR="003C4E8B">
        <w:rPr>
          <w:rFonts w:ascii="FrankRuehl" w:hAnsi="FrankRuehl" w:cs="FrankRuehl"/>
          <w:sz w:val="28"/>
          <w:szCs w:val="28"/>
        </w:rPr>
        <w:t xml:space="preserve">this </w:t>
      </w:r>
      <w:r w:rsidR="005740FD">
        <w:rPr>
          <w:rFonts w:ascii="FrankRuehl" w:hAnsi="FrankRuehl" w:cs="FrankRuehl"/>
          <w:sz w:val="28"/>
          <w:szCs w:val="28"/>
        </w:rPr>
        <w:t>to be</w:t>
      </w:r>
      <w:r w:rsidR="00C52E7B">
        <w:rPr>
          <w:rFonts w:ascii="FrankRuehl" w:hAnsi="FrankRuehl" w:cs="FrankRuehl"/>
          <w:sz w:val="28"/>
          <w:szCs w:val="28"/>
        </w:rPr>
        <w:t xml:space="preserve"> the guarantor of the Anusim community’s complete return to traditional, normative Judaism.</w:t>
      </w:r>
      <w:r w:rsidR="00C52E7B">
        <w:rPr>
          <w:rStyle w:val="FootnoteReference"/>
          <w:rFonts w:ascii="FrankRuehl" w:hAnsi="FrankRuehl" w:cs="FrankRuehl"/>
          <w:sz w:val="28"/>
          <w:szCs w:val="28"/>
        </w:rPr>
        <w:footnoteReference w:id="44"/>
      </w:r>
      <w:r w:rsidR="00C52E7B">
        <w:rPr>
          <w:rFonts w:ascii="FrankRuehl" w:hAnsi="FrankRuehl" w:cs="FrankRuehl"/>
          <w:sz w:val="28"/>
          <w:szCs w:val="28"/>
        </w:rPr>
        <w:t xml:space="preserve"> </w:t>
      </w:r>
    </w:p>
    <w:p w14:paraId="7D2D497C" w14:textId="1F63DC8A" w:rsidR="0044420D" w:rsidRDefault="00C52E7B" w:rsidP="007E021F">
      <w:pPr>
        <w:bidi w:val="0"/>
        <w:spacing w:line="360" w:lineRule="auto"/>
        <w:jc w:val="both"/>
        <w:rPr>
          <w:rFonts w:ascii="FrankRuehl" w:hAnsi="FrankRuehl" w:cs="FrankRuehl"/>
          <w:sz w:val="28"/>
          <w:szCs w:val="28"/>
        </w:rPr>
      </w:pPr>
      <w:r>
        <w:rPr>
          <w:rFonts w:ascii="FrankRuehl" w:hAnsi="FrankRuehl" w:cs="FrankRuehl"/>
          <w:sz w:val="28"/>
          <w:szCs w:val="28"/>
        </w:rPr>
        <w:t xml:space="preserve">In summation, Uriel da Costa’s conduct </w:t>
      </w:r>
      <w:r w:rsidR="005740FD">
        <w:rPr>
          <w:rFonts w:ascii="FrankRuehl" w:hAnsi="FrankRuehl" w:cs="FrankRuehl"/>
          <w:sz w:val="28"/>
          <w:szCs w:val="28"/>
        </w:rPr>
        <w:t xml:space="preserve">became both a symbol for veneration and a model for imitation in his own time and in the generations to come. It signaled </w:t>
      </w:r>
      <w:r w:rsidR="00CB4218">
        <w:rPr>
          <w:rFonts w:ascii="FrankRuehl" w:hAnsi="FrankRuehl" w:cs="FrankRuehl"/>
          <w:sz w:val="28"/>
          <w:szCs w:val="28"/>
        </w:rPr>
        <w:t xml:space="preserve">the </w:t>
      </w:r>
      <w:r w:rsidR="005740FD">
        <w:rPr>
          <w:rFonts w:ascii="FrankRuehl" w:hAnsi="FrankRuehl" w:cs="FrankRuehl"/>
          <w:sz w:val="28"/>
          <w:szCs w:val="28"/>
        </w:rPr>
        <w:t xml:space="preserve">upcoming movement to </w:t>
      </w:r>
      <w:r w:rsidR="00CB4218">
        <w:rPr>
          <w:rFonts w:ascii="FrankRuehl" w:hAnsi="FrankRuehl" w:cs="FrankRuehl"/>
          <w:sz w:val="28"/>
          <w:szCs w:val="28"/>
        </w:rPr>
        <w:t>fundamental</w:t>
      </w:r>
      <w:r w:rsidR="005740FD">
        <w:rPr>
          <w:rFonts w:ascii="FrankRuehl" w:hAnsi="FrankRuehl" w:cs="FrankRuehl"/>
          <w:sz w:val="28"/>
          <w:szCs w:val="28"/>
        </w:rPr>
        <w:t>ly</w:t>
      </w:r>
      <w:r w:rsidR="00CB4218">
        <w:rPr>
          <w:rFonts w:ascii="FrankRuehl" w:hAnsi="FrankRuehl" w:cs="FrankRuehl"/>
          <w:sz w:val="28"/>
          <w:szCs w:val="28"/>
        </w:rPr>
        <w:t xml:space="preserve"> </w:t>
      </w:r>
      <w:r w:rsidR="00E535C5">
        <w:rPr>
          <w:rFonts w:ascii="FrankRuehl" w:hAnsi="FrankRuehl" w:cs="FrankRuehl"/>
          <w:sz w:val="28"/>
          <w:szCs w:val="28"/>
        </w:rPr>
        <w:t>challenge</w:t>
      </w:r>
      <w:r w:rsidR="005740FD">
        <w:rPr>
          <w:rFonts w:ascii="FrankRuehl" w:hAnsi="FrankRuehl" w:cs="FrankRuehl"/>
          <w:sz w:val="28"/>
          <w:szCs w:val="28"/>
        </w:rPr>
        <w:t xml:space="preserve"> </w:t>
      </w:r>
      <w:r w:rsidR="00CB4218">
        <w:rPr>
          <w:rFonts w:ascii="FrankRuehl" w:hAnsi="FrankRuehl" w:cs="FrankRuehl"/>
          <w:sz w:val="28"/>
          <w:szCs w:val="28"/>
        </w:rPr>
        <w:t xml:space="preserve">normative Judaism </w:t>
      </w:r>
      <w:r w:rsidR="005740FD">
        <w:rPr>
          <w:rFonts w:ascii="FrankRuehl" w:hAnsi="FrankRuehl" w:cs="FrankRuehl"/>
          <w:sz w:val="28"/>
          <w:szCs w:val="28"/>
        </w:rPr>
        <w:t xml:space="preserve">and the cry </w:t>
      </w:r>
      <w:r w:rsidR="00CB4218">
        <w:rPr>
          <w:rFonts w:ascii="FrankRuehl" w:hAnsi="FrankRuehl" w:cs="FrankRuehl"/>
          <w:sz w:val="28"/>
          <w:szCs w:val="28"/>
        </w:rPr>
        <w:t xml:space="preserve">for militant secularization in the Ashkenazi </w:t>
      </w:r>
      <w:r w:rsidR="00584B84">
        <w:rPr>
          <w:rFonts w:ascii="FrankRuehl" w:hAnsi="FrankRuehl" w:cs="FrankRuehl"/>
          <w:sz w:val="28"/>
          <w:szCs w:val="28"/>
        </w:rPr>
        <w:t>D</w:t>
      </w:r>
      <w:r w:rsidR="005740FD">
        <w:rPr>
          <w:rFonts w:ascii="FrankRuehl" w:hAnsi="FrankRuehl" w:cs="FrankRuehl"/>
          <w:sz w:val="28"/>
          <w:szCs w:val="28"/>
        </w:rPr>
        <w:t xml:space="preserve">iaspora and </w:t>
      </w:r>
      <w:r w:rsidR="007E021F">
        <w:rPr>
          <w:rFonts w:ascii="FrankRuehl" w:hAnsi="FrankRuehl" w:cs="FrankRuehl"/>
          <w:sz w:val="28"/>
          <w:szCs w:val="28"/>
        </w:rPr>
        <w:t>throughout Christendom</w:t>
      </w:r>
      <w:commentRangeStart w:id="29"/>
      <w:r w:rsidR="00CB4218">
        <w:rPr>
          <w:rStyle w:val="FootnoteReference"/>
          <w:rFonts w:ascii="FrankRuehl" w:hAnsi="FrankRuehl" w:cs="FrankRuehl"/>
          <w:sz w:val="28"/>
          <w:szCs w:val="28"/>
        </w:rPr>
        <w:footnoteReference w:id="45"/>
      </w:r>
      <w:commentRangeEnd w:id="29"/>
      <w:r w:rsidR="007A2CD7">
        <w:rPr>
          <w:rStyle w:val="CommentReference"/>
        </w:rPr>
        <w:commentReference w:id="29"/>
      </w:r>
      <w:r w:rsidR="005740FD">
        <w:rPr>
          <w:rFonts w:ascii="FrankRuehl" w:hAnsi="FrankRuehl" w:cs="FrankRuehl"/>
          <w:sz w:val="28"/>
          <w:szCs w:val="28"/>
        </w:rPr>
        <w:t>–</w:t>
      </w:r>
      <w:r w:rsidR="00CB4218">
        <w:rPr>
          <w:rFonts w:ascii="FrankRuehl" w:hAnsi="FrankRuehl" w:cs="FrankRuehl"/>
          <w:sz w:val="28"/>
          <w:szCs w:val="28"/>
        </w:rPr>
        <w:t xml:space="preserve"> </w:t>
      </w:r>
      <w:r w:rsidR="005740FD">
        <w:rPr>
          <w:rFonts w:ascii="FrankRuehl" w:hAnsi="FrankRuehl" w:cs="FrankRuehl"/>
          <w:sz w:val="28"/>
          <w:szCs w:val="28"/>
        </w:rPr>
        <w:t xml:space="preserve">a culture clash that played out very differently </w:t>
      </w:r>
      <w:r w:rsidR="00CB4218">
        <w:rPr>
          <w:rFonts w:ascii="FrankRuehl" w:hAnsi="FrankRuehl" w:cs="FrankRuehl"/>
          <w:sz w:val="28"/>
          <w:szCs w:val="28"/>
        </w:rPr>
        <w:t xml:space="preserve">in the Sephardi </w:t>
      </w:r>
      <w:r w:rsidR="00584B84">
        <w:rPr>
          <w:rFonts w:ascii="FrankRuehl" w:hAnsi="FrankRuehl" w:cs="FrankRuehl"/>
          <w:sz w:val="28"/>
          <w:szCs w:val="28"/>
        </w:rPr>
        <w:t>D</w:t>
      </w:r>
      <w:r w:rsidR="00CB4218">
        <w:rPr>
          <w:rFonts w:ascii="FrankRuehl" w:hAnsi="FrankRuehl" w:cs="FrankRuehl"/>
          <w:sz w:val="28"/>
          <w:szCs w:val="28"/>
        </w:rPr>
        <w:t>iaspora and the Islamic lands</w:t>
      </w:r>
      <w:r w:rsidR="005740FD">
        <w:rPr>
          <w:rFonts w:ascii="FrankRuehl" w:hAnsi="FrankRuehl" w:cs="FrankRuehl"/>
          <w:sz w:val="28"/>
          <w:szCs w:val="28"/>
        </w:rPr>
        <w:t xml:space="preserve"> where, as we shall see, pragmatic secularization was the order of the day</w:t>
      </w:r>
      <w:commentRangeStart w:id="30"/>
      <w:r w:rsidR="00CB4218">
        <w:rPr>
          <w:rFonts w:ascii="FrankRuehl" w:hAnsi="FrankRuehl" w:cs="FrankRuehl"/>
          <w:sz w:val="28"/>
          <w:szCs w:val="28"/>
        </w:rPr>
        <w:t>.</w:t>
      </w:r>
      <w:r w:rsidR="00CB4218">
        <w:rPr>
          <w:rStyle w:val="FootnoteReference"/>
          <w:rFonts w:ascii="FrankRuehl" w:hAnsi="FrankRuehl" w:cs="FrankRuehl"/>
          <w:sz w:val="28"/>
          <w:szCs w:val="28"/>
        </w:rPr>
        <w:footnoteReference w:id="46"/>
      </w:r>
      <w:commentRangeEnd w:id="30"/>
      <w:r w:rsidR="00B52FA5">
        <w:rPr>
          <w:rStyle w:val="CommentReference"/>
        </w:rPr>
        <w:commentReference w:id="30"/>
      </w:r>
      <w:r w:rsidR="00CB4218">
        <w:rPr>
          <w:rFonts w:ascii="FrankRuehl" w:hAnsi="FrankRuehl" w:cs="FrankRuehl"/>
          <w:sz w:val="28"/>
          <w:szCs w:val="28"/>
        </w:rPr>
        <w:t xml:space="preserve"> </w:t>
      </w:r>
    </w:p>
    <w:p w14:paraId="08A8D69C" w14:textId="77777777" w:rsidR="00A332B5" w:rsidRDefault="00A332B5" w:rsidP="00A332B5">
      <w:pPr>
        <w:bidi w:val="0"/>
        <w:spacing w:line="360" w:lineRule="auto"/>
        <w:jc w:val="both"/>
        <w:rPr>
          <w:rFonts w:ascii="FrankRuehl" w:hAnsi="FrankRuehl" w:cs="FrankRuehl"/>
          <w:sz w:val="28"/>
          <w:szCs w:val="28"/>
        </w:rPr>
      </w:pPr>
    </w:p>
    <w:p w14:paraId="4D6910E2" w14:textId="3F0A25F0" w:rsidR="00383E7C" w:rsidRDefault="00E535C5" w:rsidP="00E535C5">
      <w:pPr>
        <w:bidi w:val="0"/>
        <w:spacing w:line="360" w:lineRule="auto"/>
        <w:ind w:left="283"/>
        <w:jc w:val="both"/>
        <w:rPr>
          <w:rFonts w:ascii="FrankRuehl" w:hAnsi="FrankRuehl" w:cs="FrankRuehl"/>
          <w:b/>
          <w:bCs/>
          <w:sz w:val="28"/>
          <w:szCs w:val="28"/>
        </w:rPr>
      </w:pPr>
      <w:r w:rsidRPr="0012410E">
        <w:rPr>
          <w:rFonts w:ascii="FrankRuehl" w:hAnsi="FrankRuehl" w:cs="FrankRuehl"/>
          <w:b/>
          <w:bCs/>
          <w:sz w:val="32"/>
          <w:szCs w:val="32"/>
        </w:rPr>
        <w:t>3.</w:t>
      </w:r>
      <w:r>
        <w:rPr>
          <w:rFonts w:ascii="FrankRuehl" w:hAnsi="FrankRuehl" w:cs="FrankRuehl"/>
          <w:b/>
          <w:bCs/>
          <w:sz w:val="28"/>
          <w:szCs w:val="28"/>
        </w:rPr>
        <w:t xml:space="preserve"> </w:t>
      </w:r>
      <w:r w:rsidR="00C44773" w:rsidRPr="0012410E">
        <w:rPr>
          <w:rFonts w:ascii="FrankRuehl" w:hAnsi="FrankRuehl" w:cs="FrankRuehl"/>
          <w:b/>
          <w:bCs/>
          <w:sz w:val="28"/>
          <w:szCs w:val="28"/>
        </w:rPr>
        <w:t xml:space="preserve">Comparing the Sephardi </w:t>
      </w:r>
      <w:r w:rsidR="00584B84">
        <w:rPr>
          <w:rFonts w:ascii="FrankRuehl" w:hAnsi="FrankRuehl" w:cs="FrankRuehl"/>
          <w:b/>
          <w:bCs/>
          <w:sz w:val="28"/>
          <w:szCs w:val="28"/>
        </w:rPr>
        <w:t>D</w:t>
      </w:r>
      <w:r w:rsidR="006A0E4D">
        <w:rPr>
          <w:rFonts w:ascii="FrankRuehl" w:hAnsi="FrankRuehl" w:cs="FrankRuehl"/>
          <w:b/>
          <w:bCs/>
          <w:sz w:val="28"/>
          <w:szCs w:val="28"/>
        </w:rPr>
        <w:t>iaspora</w:t>
      </w:r>
      <w:r w:rsidR="00C44773" w:rsidRPr="0012410E">
        <w:rPr>
          <w:rFonts w:ascii="FrankRuehl" w:hAnsi="FrankRuehl" w:cs="FrankRuehl"/>
          <w:b/>
          <w:bCs/>
          <w:sz w:val="28"/>
          <w:szCs w:val="28"/>
        </w:rPr>
        <w:t xml:space="preserve"> and the Lands of Islam with the Ashkenazi </w:t>
      </w:r>
      <w:r w:rsidR="00584B84">
        <w:rPr>
          <w:rFonts w:ascii="FrankRuehl" w:hAnsi="FrankRuehl" w:cs="FrankRuehl"/>
          <w:b/>
          <w:bCs/>
          <w:sz w:val="28"/>
          <w:szCs w:val="28"/>
        </w:rPr>
        <w:t>D</w:t>
      </w:r>
      <w:r w:rsidR="00FF1463">
        <w:rPr>
          <w:rFonts w:ascii="FrankRuehl" w:hAnsi="FrankRuehl" w:cs="FrankRuehl"/>
          <w:b/>
          <w:bCs/>
          <w:sz w:val="28"/>
          <w:szCs w:val="28"/>
        </w:rPr>
        <w:t>iaspora</w:t>
      </w:r>
      <w:r w:rsidR="007E021F" w:rsidRPr="0012410E">
        <w:rPr>
          <w:rFonts w:ascii="FrankRuehl" w:hAnsi="FrankRuehl" w:cs="FrankRuehl"/>
          <w:b/>
          <w:bCs/>
          <w:sz w:val="28"/>
          <w:szCs w:val="28"/>
        </w:rPr>
        <w:t xml:space="preserve"> and Christendom: T</w:t>
      </w:r>
      <w:r w:rsidR="00C44773" w:rsidRPr="0012410E">
        <w:rPr>
          <w:rFonts w:ascii="FrankRuehl" w:hAnsi="FrankRuehl" w:cs="FrankRuehl"/>
          <w:b/>
          <w:bCs/>
          <w:sz w:val="28"/>
          <w:szCs w:val="28"/>
        </w:rPr>
        <w:t xml:space="preserve">he Identity and the Sociology of the Jewish </w:t>
      </w:r>
      <w:r w:rsidR="007E021F" w:rsidRPr="0012410E">
        <w:rPr>
          <w:rFonts w:ascii="FrankRuehl" w:hAnsi="FrankRuehl" w:cs="FrankRuehl"/>
          <w:b/>
          <w:bCs/>
          <w:sz w:val="28"/>
          <w:szCs w:val="28"/>
        </w:rPr>
        <w:t>People</w:t>
      </w:r>
      <w:r w:rsidR="00C44773" w:rsidRPr="0012410E">
        <w:rPr>
          <w:rFonts w:ascii="FrankRuehl" w:hAnsi="FrankRuehl" w:cs="FrankRuehl"/>
          <w:b/>
          <w:bCs/>
          <w:sz w:val="28"/>
          <w:szCs w:val="28"/>
        </w:rPr>
        <w:t xml:space="preserve"> in the Early Modern Period</w:t>
      </w:r>
    </w:p>
    <w:p w14:paraId="4A505365" w14:textId="77777777" w:rsidR="00A332B5" w:rsidRPr="0012410E" w:rsidRDefault="00A332B5" w:rsidP="0012410E">
      <w:pPr>
        <w:bidi w:val="0"/>
        <w:spacing w:line="360" w:lineRule="auto"/>
        <w:ind w:left="283"/>
        <w:jc w:val="both"/>
        <w:rPr>
          <w:rFonts w:ascii="FrankRuehl" w:hAnsi="FrankRuehl" w:cs="FrankRuehl"/>
          <w:b/>
          <w:bCs/>
          <w:sz w:val="28"/>
          <w:szCs w:val="28"/>
        </w:rPr>
      </w:pPr>
    </w:p>
    <w:p w14:paraId="52B98B3D" w14:textId="1BBE3005" w:rsidR="00C44773" w:rsidRPr="007E021F" w:rsidRDefault="001E1BF6" w:rsidP="007E021F">
      <w:pPr>
        <w:bidi w:val="0"/>
        <w:spacing w:line="360" w:lineRule="auto"/>
        <w:jc w:val="both"/>
        <w:rPr>
          <w:rFonts w:ascii="FrankRuehl" w:hAnsi="FrankRuehl" w:cs="FrankRuehl"/>
          <w:sz w:val="28"/>
          <w:szCs w:val="28"/>
        </w:rPr>
      </w:pPr>
      <w:r w:rsidRPr="001E1BF6">
        <w:rPr>
          <w:rFonts w:ascii="FrankRuehl" w:hAnsi="FrankRuehl" w:cs="FrankRuehl"/>
          <w:sz w:val="28"/>
          <w:szCs w:val="28"/>
        </w:rPr>
        <w:t xml:space="preserve">We began </w:t>
      </w:r>
      <w:r w:rsidR="00B4194A">
        <w:rPr>
          <w:rFonts w:ascii="FrankRuehl" w:hAnsi="FrankRuehl" w:cs="FrankRuehl"/>
          <w:sz w:val="28"/>
          <w:szCs w:val="28"/>
        </w:rPr>
        <w:t>our discussion with</w:t>
      </w:r>
      <w:r w:rsidR="00AA5FF2">
        <w:rPr>
          <w:rFonts w:ascii="FrankRuehl" w:hAnsi="FrankRuehl" w:cs="FrankRuehl"/>
          <w:sz w:val="28"/>
          <w:szCs w:val="28"/>
        </w:rPr>
        <w:t xml:space="preserve"> both </w:t>
      </w:r>
      <w:r w:rsidR="00B4194A">
        <w:rPr>
          <w:rFonts w:ascii="FrankRuehl" w:hAnsi="FrankRuehl" w:cs="FrankRuehl"/>
          <w:sz w:val="28"/>
          <w:szCs w:val="28"/>
        </w:rPr>
        <w:t>a sixteenth-century Portuguese Anusa</w:t>
      </w:r>
      <w:r w:rsidR="007E021F">
        <w:rPr>
          <w:rFonts w:ascii="FrankRuehl" w:hAnsi="FrankRuehl" w:cs="FrankRuehl"/>
          <w:sz w:val="28"/>
          <w:szCs w:val="28"/>
        </w:rPr>
        <w:t xml:space="preserve"> (female, singular for Anusim)</w:t>
      </w:r>
      <w:r w:rsidR="00B4194A">
        <w:rPr>
          <w:rFonts w:ascii="FrankRuehl" w:hAnsi="FrankRuehl" w:cs="FrankRuehl"/>
          <w:sz w:val="28"/>
          <w:szCs w:val="28"/>
        </w:rPr>
        <w:t xml:space="preserve"> who integrated herself </w:t>
      </w:r>
      <w:r w:rsidR="00AA5FF2">
        <w:rPr>
          <w:rFonts w:ascii="FrankRuehl" w:hAnsi="FrankRuehl" w:cs="FrankRuehl"/>
          <w:sz w:val="28"/>
          <w:szCs w:val="28"/>
        </w:rPr>
        <w:t>into</w:t>
      </w:r>
      <w:r w:rsidR="00B4194A">
        <w:rPr>
          <w:rFonts w:ascii="FrankRuehl" w:hAnsi="FrankRuehl" w:cs="FrankRuehl"/>
          <w:sz w:val="28"/>
          <w:szCs w:val="28"/>
        </w:rPr>
        <w:t xml:space="preserve"> the Ottoman Empire with great success, and</w:t>
      </w:r>
      <w:r w:rsidR="00AA5FF2">
        <w:rPr>
          <w:rFonts w:ascii="FrankRuehl" w:hAnsi="FrankRuehl" w:cs="FrankRuehl"/>
          <w:sz w:val="28"/>
          <w:szCs w:val="28"/>
        </w:rPr>
        <w:t xml:space="preserve"> </w:t>
      </w:r>
      <w:r w:rsidR="00B4194A">
        <w:rPr>
          <w:rFonts w:ascii="FrankRuehl" w:hAnsi="FrankRuehl" w:cs="FrankRuehl"/>
          <w:sz w:val="28"/>
          <w:szCs w:val="28"/>
        </w:rPr>
        <w:t xml:space="preserve">a Portuguese Anus </w:t>
      </w:r>
      <w:r w:rsidR="007E021F">
        <w:rPr>
          <w:rFonts w:ascii="FrankRuehl" w:hAnsi="FrankRuehl" w:cs="FrankRuehl"/>
          <w:sz w:val="28"/>
          <w:szCs w:val="28"/>
        </w:rPr>
        <w:t xml:space="preserve">(male, singular for Anusim) </w:t>
      </w:r>
      <w:r w:rsidR="00B4194A">
        <w:rPr>
          <w:rFonts w:ascii="FrankRuehl" w:hAnsi="FrankRuehl" w:cs="FrankRuehl"/>
          <w:sz w:val="28"/>
          <w:szCs w:val="28"/>
        </w:rPr>
        <w:t xml:space="preserve">who had </w:t>
      </w:r>
      <w:r w:rsidR="00A332B5">
        <w:rPr>
          <w:rFonts w:ascii="FrankRuehl" w:hAnsi="FrankRuehl" w:cs="FrankRuehl"/>
          <w:sz w:val="28"/>
          <w:szCs w:val="28"/>
        </w:rPr>
        <w:t>considerable</w:t>
      </w:r>
      <w:r w:rsidR="00B4194A">
        <w:rPr>
          <w:rFonts w:ascii="FrankRuehl" w:hAnsi="FrankRuehl" w:cs="FrankRuehl"/>
          <w:sz w:val="28"/>
          <w:szCs w:val="28"/>
        </w:rPr>
        <w:t xml:space="preserve"> difficulty in </w:t>
      </w:r>
      <w:r w:rsidR="00AA5FF2">
        <w:rPr>
          <w:rFonts w:ascii="FrankRuehl" w:hAnsi="FrankRuehl" w:cs="FrankRuehl"/>
          <w:sz w:val="28"/>
          <w:szCs w:val="28"/>
        </w:rPr>
        <w:t>conforming</w:t>
      </w:r>
      <w:r w:rsidR="00B4194A">
        <w:rPr>
          <w:rFonts w:ascii="FrankRuehl" w:hAnsi="FrankRuehl" w:cs="FrankRuehl"/>
          <w:sz w:val="28"/>
          <w:szCs w:val="28"/>
        </w:rPr>
        <w:t xml:space="preserve"> to </w:t>
      </w:r>
      <w:r w:rsidR="00AA5FF2">
        <w:rPr>
          <w:rFonts w:ascii="FrankRuehl" w:hAnsi="FrankRuehl" w:cs="FrankRuehl"/>
          <w:sz w:val="28"/>
          <w:szCs w:val="28"/>
        </w:rPr>
        <w:t xml:space="preserve">the beliefs of </w:t>
      </w:r>
      <w:r w:rsidR="00B4194A">
        <w:rPr>
          <w:rFonts w:ascii="FrankRuehl" w:hAnsi="FrankRuehl" w:cs="FrankRuehl"/>
          <w:sz w:val="28"/>
          <w:szCs w:val="28"/>
        </w:rPr>
        <w:t>Am</w:t>
      </w:r>
      <w:r w:rsidR="00AA5FF2">
        <w:rPr>
          <w:rFonts w:ascii="FrankRuehl" w:hAnsi="FrankRuehl" w:cs="FrankRuehl"/>
          <w:sz w:val="28"/>
          <w:szCs w:val="28"/>
        </w:rPr>
        <w:t>s</w:t>
      </w:r>
      <w:r w:rsidR="00B4194A">
        <w:rPr>
          <w:rFonts w:ascii="FrankRuehl" w:hAnsi="FrankRuehl" w:cs="FrankRuehl"/>
          <w:sz w:val="28"/>
          <w:szCs w:val="28"/>
        </w:rPr>
        <w:t xml:space="preserve">terdam’s seventeenth-century Jewish community. These </w:t>
      </w:r>
      <w:r w:rsidR="00AA5FF2">
        <w:rPr>
          <w:rFonts w:ascii="FrankRuehl" w:hAnsi="FrankRuehl" w:cs="FrankRuehl"/>
          <w:sz w:val="28"/>
          <w:szCs w:val="28"/>
        </w:rPr>
        <w:t xml:space="preserve">figures </w:t>
      </w:r>
      <w:r w:rsidR="00B4194A">
        <w:rPr>
          <w:rFonts w:ascii="FrankRuehl" w:hAnsi="FrankRuehl" w:cs="FrankRuehl"/>
          <w:sz w:val="28"/>
          <w:szCs w:val="28"/>
        </w:rPr>
        <w:t xml:space="preserve">may </w:t>
      </w:r>
      <w:r w:rsidR="00AA5FF2">
        <w:rPr>
          <w:rFonts w:ascii="FrankRuehl" w:hAnsi="FrankRuehl" w:cs="FrankRuehl"/>
          <w:sz w:val="28"/>
          <w:szCs w:val="28"/>
        </w:rPr>
        <w:lastRenderedPageBreak/>
        <w:t xml:space="preserve">help us </w:t>
      </w:r>
      <w:r w:rsidR="00FD669F">
        <w:rPr>
          <w:rFonts w:ascii="FrankRuehl" w:hAnsi="FrankRuehl" w:cs="FrankRuehl"/>
          <w:sz w:val="28"/>
          <w:szCs w:val="28"/>
        </w:rPr>
        <w:t>identify</w:t>
      </w:r>
      <w:r w:rsidR="00AA5FF2">
        <w:rPr>
          <w:rFonts w:ascii="FrankRuehl" w:hAnsi="FrankRuehl" w:cs="FrankRuehl"/>
          <w:sz w:val="28"/>
          <w:szCs w:val="28"/>
        </w:rPr>
        <w:t xml:space="preserve"> various, different paradigms for the historical processes that occurred in these diasporas in the early modern period</w:t>
      </w:r>
      <w:r w:rsidR="007E021F">
        <w:rPr>
          <w:rFonts w:ascii="FrankRuehl" w:hAnsi="FrankRuehl" w:cs="FrankRuehl"/>
          <w:sz w:val="28"/>
          <w:szCs w:val="28"/>
        </w:rPr>
        <w:t>—</w:t>
      </w:r>
      <w:r w:rsidR="00AA5FF2">
        <w:rPr>
          <w:rFonts w:ascii="FrankRuehl" w:hAnsi="FrankRuehl" w:cs="FrankRuehl"/>
          <w:sz w:val="28"/>
          <w:szCs w:val="28"/>
        </w:rPr>
        <w:t xml:space="preserve">processes, </w:t>
      </w:r>
      <w:r w:rsidR="007E021F">
        <w:rPr>
          <w:rFonts w:asciiTheme="majorBidi" w:hAnsiTheme="majorBidi" w:cstheme="majorBidi"/>
          <w:sz w:val="28"/>
          <w:szCs w:val="28"/>
        </w:rPr>
        <w:t xml:space="preserve">which may be considered </w:t>
      </w:r>
      <w:r w:rsidR="00AA5FF2">
        <w:rPr>
          <w:rFonts w:asciiTheme="majorBidi" w:hAnsiTheme="majorBidi" w:cstheme="majorBidi"/>
          <w:sz w:val="28"/>
          <w:szCs w:val="28"/>
        </w:rPr>
        <w:t>the foundations and roots for major historical processes found in the modern period in these very same diasporas.</w:t>
      </w:r>
    </w:p>
    <w:p w14:paraId="331F7489" w14:textId="427C2B78" w:rsidR="00705CBA" w:rsidRPr="0012410E" w:rsidRDefault="00E535C5" w:rsidP="0012410E">
      <w:pPr>
        <w:bidi w:val="0"/>
        <w:spacing w:line="360" w:lineRule="auto"/>
        <w:ind w:left="567"/>
        <w:jc w:val="both"/>
        <w:rPr>
          <w:rFonts w:ascii="FrankRuehl" w:hAnsi="FrankRuehl" w:cs="FrankRuehl"/>
          <w:b/>
          <w:bCs/>
          <w:sz w:val="28"/>
          <w:szCs w:val="28"/>
        </w:rPr>
      </w:pPr>
      <w:r>
        <w:rPr>
          <w:rFonts w:asciiTheme="majorBidi" w:hAnsiTheme="majorBidi" w:cstheme="majorBidi"/>
          <w:b/>
          <w:bCs/>
          <w:sz w:val="28"/>
          <w:szCs w:val="28"/>
        </w:rPr>
        <w:t xml:space="preserve">3.1 </w:t>
      </w:r>
      <w:r w:rsidR="00BD376A" w:rsidRPr="0012410E">
        <w:rPr>
          <w:rFonts w:asciiTheme="majorBidi" w:hAnsiTheme="majorBidi" w:cstheme="majorBidi"/>
          <w:b/>
          <w:bCs/>
          <w:sz w:val="28"/>
          <w:szCs w:val="28"/>
        </w:rPr>
        <w:t>Rabbi Y.</w:t>
      </w:r>
      <w:r w:rsidR="007E021F" w:rsidRPr="0012410E">
        <w:rPr>
          <w:rFonts w:asciiTheme="majorBidi" w:hAnsiTheme="majorBidi" w:cstheme="majorBidi"/>
          <w:b/>
          <w:bCs/>
          <w:sz w:val="28"/>
          <w:szCs w:val="28"/>
        </w:rPr>
        <w:t xml:space="preserve"> </w:t>
      </w:r>
      <w:r w:rsidR="00BD376A" w:rsidRPr="0012410E">
        <w:rPr>
          <w:rFonts w:asciiTheme="majorBidi" w:hAnsiTheme="majorBidi" w:cstheme="majorBidi"/>
          <w:b/>
          <w:bCs/>
          <w:sz w:val="28"/>
          <w:szCs w:val="28"/>
        </w:rPr>
        <w:t>L. Ashkenazi’s</w:t>
      </w:r>
      <w:r w:rsidR="00705CBA" w:rsidRPr="0012410E">
        <w:rPr>
          <w:rFonts w:asciiTheme="majorBidi" w:hAnsiTheme="majorBidi" w:cstheme="majorBidi"/>
          <w:b/>
          <w:bCs/>
          <w:sz w:val="28"/>
          <w:szCs w:val="28"/>
        </w:rPr>
        <w:t xml:space="preserve"> </w:t>
      </w:r>
      <w:r w:rsidR="00BD376A" w:rsidRPr="0012410E">
        <w:rPr>
          <w:rFonts w:asciiTheme="majorBidi" w:hAnsiTheme="majorBidi" w:cstheme="majorBidi"/>
          <w:b/>
          <w:bCs/>
          <w:sz w:val="28"/>
          <w:szCs w:val="28"/>
        </w:rPr>
        <w:t xml:space="preserve">(Manitou) </w:t>
      </w:r>
      <w:r w:rsidR="00705CBA" w:rsidRPr="0012410E">
        <w:rPr>
          <w:rFonts w:asciiTheme="majorBidi" w:hAnsiTheme="majorBidi" w:cstheme="majorBidi"/>
          <w:b/>
          <w:bCs/>
          <w:sz w:val="28"/>
          <w:szCs w:val="28"/>
        </w:rPr>
        <w:t xml:space="preserve">Typological Distinction between the Diasporas </w:t>
      </w:r>
    </w:p>
    <w:p w14:paraId="58C66949" w14:textId="77777777" w:rsidR="00D1269E" w:rsidRDefault="00D1269E" w:rsidP="006B570D">
      <w:pPr>
        <w:pStyle w:val="NoSpacing"/>
        <w:bidi w:val="0"/>
        <w:spacing w:line="360" w:lineRule="auto"/>
        <w:jc w:val="both"/>
        <w:rPr>
          <w:rFonts w:ascii="FrankRuehl" w:hAnsi="FrankRuehl" w:cs="FrankRuehl"/>
          <w:sz w:val="28"/>
          <w:szCs w:val="28"/>
          <w:rtl/>
        </w:rPr>
      </w:pPr>
    </w:p>
    <w:p w14:paraId="4EC1F43A" w14:textId="25E99B61" w:rsidR="000C1808" w:rsidRDefault="005038F3" w:rsidP="00B506C4">
      <w:pPr>
        <w:pStyle w:val="NoSpacing"/>
        <w:bidi w:val="0"/>
        <w:spacing w:line="360" w:lineRule="auto"/>
        <w:jc w:val="both"/>
        <w:rPr>
          <w:rFonts w:ascii="FrankRuehl" w:hAnsi="FrankRuehl" w:cs="FrankRuehl"/>
          <w:sz w:val="28"/>
          <w:szCs w:val="28"/>
        </w:rPr>
      </w:pPr>
      <w:r>
        <w:rPr>
          <w:rFonts w:ascii="FrankRuehl" w:hAnsi="FrankRuehl" w:cs="FrankRuehl"/>
          <w:sz w:val="28"/>
          <w:szCs w:val="28"/>
        </w:rPr>
        <w:t xml:space="preserve">The </w:t>
      </w:r>
      <w:r w:rsidR="00B506C4">
        <w:rPr>
          <w:rFonts w:ascii="FrankRuehl" w:hAnsi="FrankRuehl" w:cs="FrankRuehl"/>
          <w:sz w:val="28"/>
          <w:szCs w:val="28"/>
        </w:rPr>
        <w:t xml:space="preserve">Jewish people’s </w:t>
      </w:r>
      <w:r w:rsidR="00371836">
        <w:rPr>
          <w:rFonts w:ascii="FrankRuehl" w:hAnsi="FrankRuehl" w:cs="FrankRuehl"/>
          <w:sz w:val="28"/>
          <w:szCs w:val="28"/>
        </w:rPr>
        <w:t>exile</w:t>
      </w:r>
      <w:r>
        <w:rPr>
          <w:rFonts w:ascii="FrankRuehl" w:hAnsi="FrankRuehl" w:cs="FrankRuehl"/>
          <w:sz w:val="28"/>
          <w:szCs w:val="28"/>
        </w:rPr>
        <w:t xml:space="preserve"> from the Land of Israel also led to</w:t>
      </w:r>
      <w:r w:rsidR="00371836">
        <w:rPr>
          <w:rFonts w:ascii="FrankRuehl" w:hAnsi="FrankRuehl" w:cs="FrankRuehl"/>
          <w:sz w:val="28"/>
          <w:szCs w:val="28"/>
        </w:rPr>
        <w:t xml:space="preserve"> </w:t>
      </w:r>
      <w:r w:rsidR="00B506C4">
        <w:rPr>
          <w:rFonts w:ascii="FrankRuehl" w:hAnsi="FrankRuehl" w:cs="FrankRuehl"/>
          <w:sz w:val="28"/>
          <w:szCs w:val="28"/>
        </w:rPr>
        <w:t>their split</w:t>
      </w:r>
      <w:r w:rsidR="00507FD0">
        <w:rPr>
          <w:rFonts w:ascii="FrankRuehl" w:hAnsi="FrankRuehl" w:cs="FrankRuehl"/>
          <w:sz w:val="28"/>
          <w:szCs w:val="28"/>
        </w:rPr>
        <w:t xml:space="preserve"> </w:t>
      </w:r>
      <w:r w:rsidR="00B35154">
        <w:rPr>
          <w:rFonts w:ascii="FrankRuehl" w:hAnsi="FrankRuehl" w:cs="FrankRuehl"/>
          <w:sz w:val="28"/>
          <w:szCs w:val="28"/>
        </w:rPr>
        <w:t>in</w:t>
      </w:r>
      <w:r w:rsidR="00507FD0">
        <w:rPr>
          <w:rFonts w:ascii="FrankRuehl" w:hAnsi="FrankRuehl" w:cs="FrankRuehl"/>
          <w:sz w:val="28"/>
          <w:szCs w:val="28"/>
        </w:rPr>
        <w:t>to two distinct</w:t>
      </w:r>
      <w:r w:rsidR="00B35154">
        <w:rPr>
          <w:rFonts w:ascii="FrankRuehl" w:hAnsi="FrankRuehl" w:cs="FrankRuehl"/>
          <w:sz w:val="28"/>
          <w:szCs w:val="28"/>
        </w:rPr>
        <w:t xml:space="preserve"> branches: Ashkenazi </w:t>
      </w:r>
      <w:r>
        <w:rPr>
          <w:rFonts w:ascii="FrankRuehl" w:hAnsi="FrankRuehl" w:cs="FrankRuehl"/>
          <w:sz w:val="28"/>
          <w:szCs w:val="28"/>
        </w:rPr>
        <w:t xml:space="preserve">and </w:t>
      </w:r>
      <w:r w:rsidR="00B35154">
        <w:rPr>
          <w:rFonts w:ascii="FrankRuehl" w:hAnsi="FrankRuehl" w:cs="FrankRuehl"/>
          <w:sz w:val="28"/>
          <w:szCs w:val="28"/>
        </w:rPr>
        <w:t>Sephardi</w:t>
      </w:r>
      <w:r>
        <w:rPr>
          <w:rFonts w:ascii="FrankRuehl" w:hAnsi="FrankRuehl" w:cs="FrankRuehl"/>
          <w:sz w:val="28"/>
          <w:szCs w:val="28"/>
        </w:rPr>
        <w:t xml:space="preserve">. </w:t>
      </w:r>
      <w:r w:rsidR="00A332B5">
        <w:rPr>
          <w:rFonts w:ascii="FrankRuehl" w:hAnsi="FrankRuehl" w:cs="FrankRuehl"/>
          <w:sz w:val="28"/>
          <w:szCs w:val="28"/>
        </w:rPr>
        <w:t>I</w:t>
      </w:r>
      <w:r w:rsidR="00A332B5">
        <w:rPr>
          <w:rFonts w:ascii="FrankRuehl" w:hAnsi="FrankRuehl" w:cs="FrankRuehl"/>
          <w:sz w:val="28"/>
          <w:szCs w:val="28"/>
        </w:rPr>
        <w:t>n his work on the theory of Engenderment</w:t>
      </w:r>
      <w:r w:rsidR="00A332B5">
        <w:rPr>
          <w:rFonts w:ascii="FrankRuehl" w:hAnsi="FrankRuehl" w:cs="FrankRuehl"/>
          <w:sz w:val="28"/>
          <w:szCs w:val="28"/>
        </w:rPr>
        <w:t>,</w:t>
      </w:r>
      <w:r w:rsidR="00A332B5">
        <w:rPr>
          <w:rFonts w:ascii="FrankRuehl" w:hAnsi="FrankRuehl" w:cs="FrankRuehl"/>
          <w:sz w:val="28"/>
          <w:szCs w:val="28"/>
        </w:rPr>
        <w:t xml:space="preserve"> </w:t>
      </w:r>
      <w:r>
        <w:rPr>
          <w:rFonts w:ascii="FrankRuehl" w:hAnsi="FrankRuehl" w:cs="FrankRuehl"/>
          <w:sz w:val="28"/>
          <w:szCs w:val="28"/>
        </w:rPr>
        <w:t>R. Y.</w:t>
      </w:r>
      <w:r w:rsidR="00B35154">
        <w:rPr>
          <w:rFonts w:ascii="FrankRuehl" w:hAnsi="FrankRuehl" w:cs="FrankRuehl" w:hint="cs"/>
          <w:sz w:val="28"/>
          <w:szCs w:val="28"/>
          <w:rtl/>
        </w:rPr>
        <w:t xml:space="preserve"> </w:t>
      </w:r>
      <w:r>
        <w:rPr>
          <w:rFonts w:ascii="FrankRuehl" w:hAnsi="FrankRuehl" w:cs="FrankRuehl"/>
          <w:sz w:val="28"/>
          <w:szCs w:val="28"/>
        </w:rPr>
        <w:t>L. Ashkenazi (Manitou)</w:t>
      </w:r>
      <w:r w:rsidR="00917DC7">
        <w:rPr>
          <w:rFonts w:ascii="FrankRuehl" w:hAnsi="FrankRuehl" w:cs="FrankRuehl"/>
          <w:sz w:val="28"/>
          <w:szCs w:val="28"/>
        </w:rPr>
        <w:t xml:space="preserve"> </w:t>
      </w:r>
      <w:r>
        <w:rPr>
          <w:rFonts w:ascii="FrankRuehl" w:hAnsi="FrankRuehl" w:cs="FrankRuehl"/>
          <w:sz w:val="28"/>
          <w:szCs w:val="28"/>
        </w:rPr>
        <w:t>set forth a typological</w:t>
      </w:r>
      <w:r w:rsidR="00B35154">
        <w:rPr>
          <w:rFonts w:ascii="FrankRuehl" w:hAnsi="FrankRuehl" w:cs="FrankRuehl"/>
          <w:sz w:val="28"/>
          <w:szCs w:val="28"/>
        </w:rPr>
        <w:t>—</w:t>
      </w:r>
      <w:r w:rsidR="00507FD0">
        <w:rPr>
          <w:rFonts w:ascii="FrankRuehl" w:hAnsi="FrankRuehl" w:cs="FrankRuehl"/>
          <w:sz w:val="28"/>
          <w:szCs w:val="28"/>
        </w:rPr>
        <w:t>though,</w:t>
      </w:r>
      <w:r w:rsidR="00B35154">
        <w:rPr>
          <w:rFonts w:ascii="FrankRuehl" w:hAnsi="FrankRuehl" w:cs="FrankRuehl"/>
          <w:sz w:val="28"/>
          <w:szCs w:val="28"/>
        </w:rPr>
        <w:t xml:space="preserve"> not necessarily</w:t>
      </w:r>
      <w:r w:rsidR="00507FD0">
        <w:rPr>
          <w:rFonts w:ascii="FrankRuehl" w:hAnsi="FrankRuehl" w:cs="FrankRuehl"/>
          <w:sz w:val="28"/>
          <w:szCs w:val="28"/>
        </w:rPr>
        <w:t>,</w:t>
      </w:r>
      <w:r w:rsidR="00B506C4">
        <w:rPr>
          <w:rFonts w:ascii="FrankRuehl" w:hAnsi="FrankRuehl" w:cs="FrankRuehl"/>
          <w:sz w:val="28"/>
          <w:szCs w:val="28"/>
        </w:rPr>
        <w:t xml:space="preserve"> </w:t>
      </w:r>
      <w:r w:rsidR="00B35154">
        <w:rPr>
          <w:rFonts w:ascii="FrankRuehl" w:hAnsi="FrankRuehl" w:cs="FrankRuehl"/>
          <w:sz w:val="28"/>
          <w:szCs w:val="28"/>
        </w:rPr>
        <w:t>historical—</w:t>
      </w:r>
      <w:r>
        <w:rPr>
          <w:rFonts w:ascii="FrankRuehl" w:hAnsi="FrankRuehl" w:cs="FrankRuehl"/>
          <w:sz w:val="28"/>
          <w:szCs w:val="28"/>
        </w:rPr>
        <w:t xml:space="preserve">distinction between </w:t>
      </w:r>
      <w:r w:rsidR="00B35154">
        <w:rPr>
          <w:rFonts w:ascii="FrankRuehl" w:hAnsi="FrankRuehl" w:cs="FrankRuehl"/>
          <w:sz w:val="28"/>
          <w:szCs w:val="28"/>
        </w:rPr>
        <w:t>these two branches wh</w:t>
      </w:r>
      <w:r w:rsidR="00371836">
        <w:rPr>
          <w:rFonts w:ascii="FrankRuehl" w:hAnsi="FrankRuehl" w:cs="FrankRuehl"/>
          <w:sz w:val="28"/>
          <w:szCs w:val="28"/>
        </w:rPr>
        <w:t>ich “</w:t>
      </w:r>
      <w:r w:rsidR="00B506C4">
        <w:rPr>
          <w:rFonts w:ascii="FrankRuehl" w:hAnsi="FrankRuehl" w:cs="FrankRuehl"/>
          <w:sz w:val="28"/>
          <w:szCs w:val="28"/>
        </w:rPr>
        <w:t>derive</w:t>
      </w:r>
      <w:r w:rsidR="00371836">
        <w:rPr>
          <w:rFonts w:ascii="FrankRuehl" w:hAnsi="FrankRuehl" w:cs="FrankRuehl"/>
          <w:sz w:val="28"/>
          <w:szCs w:val="28"/>
        </w:rPr>
        <w:t xml:space="preserve"> from </w:t>
      </w:r>
      <w:r w:rsidR="00B506C4">
        <w:rPr>
          <w:rFonts w:ascii="FrankRuehl" w:hAnsi="FrankRuehl" w:cs="FrankRuehl"/>
          <w:sz w:val="28"/>
          <w:szCs w:val="28"/>
        </w:rPr>
        <w:t>the [temporal and geographical]</w:t>
      </w:r>
      <w:r w:rsidR="00371836">
        <w:rPr>
          <w:rFonts w:ascii="FrankRuehl" w:hAnsi="FrankRuehl" w:cs="FrankRuehl"/>
          <w:sz w:val="28"/>
          <w:szCs w:val="28"/>
        </w:rPr>
        <w:t xml:space="preserve"> division of the </w:t>
      </w:r>
      <w:r w:rsidR="00584B84">
        <w:rPr>
          <w:rFonts w:ascii="FrankRuehl" w:hAnsi="FrankRuehl" w:cs="FrankRuehl"/>
          <w:sz w:val="28"/>
          <w:szCs w:val="28"/>
        </w:rPr>
        <w:t>d</w:t>
      </w:r>
      <w:r w:rsidR="00371836">
        <w:rPr>
          <w:rFonts w:ascii="FrankRuehl" w:hAnsi="FrankRuehl" w:cs="FrankRuehl"/>
          <w:sz w:val="28"/>
          <w:szCs w:val="28"/>
        </w:rPr>
        <w:t xml:space="preserve">iaspora </w:t>
      </w:r>
      <w:r w:rsidR="00507FD0">
        <w:rPr>
          <w:rFonts w:ascii="FrankRuehl" w:hAnsi="FrankRuehl" w:cs="FrankRuehl"/>
          <w:sz w:val="28"/>
          <w:szCs w:val="28"/>
        </w:rPr>
        <w:t>two thousand</w:t>
      </w:r>
      <w:r w:rsidR="00371836">
        <w:rPr>
          <w:rFonts w:ascii="FrankRuehl" w:hAnsi="FrankRuehl" w:cs="FrankRuehl"/>
          <w:sz w:val="28"/>
          <w:szCs w:val="28"/>
        </w:rPr>
        <w:t xml:space="preserve"> years ago:</w:t>
      </w:r>
      <w:r w:rsidR="00507FD0">
        <w:rPr>
          <w:rFonts w:ascii="FrankRuehl" w:hAnsi="FrankRuehl" w:cs="FrankRuehl"/>
          <w:sz w:val="28"/>
          <w:szCs w:val="28"/>
        </w:rPr>
        <w:t xml:space="preserve"> </w:t>
      </w:r>
      <w:r w:rsidR="006E504D">
        <w:rPr>
          <w:rFonts w:ascii="FrankRuehl" w:hAnsi="FrankRuehl" w:cs="FrankRuehl"/>
          <w:sz w:val="28"/>
          <w:szCs w:val="28"/>
        </w:rPr>
        <w:t xml:space="preserve">apparently </w:t>
      </w:r>
      <w:r w:rsidR="00507FD0">
        <w:rPr>
          <w:rFonts w:ascii="FrankRuehl" w:hAnsi="FrankRuehl" w:cs="FrankRuehl"/>
          <w:sz w:val="28"/>
          <w:szCs w:val="28"/>
        </w:rPr>
        <w:t>the Ashken</w:t>
      </w:r>
      <w:r w:rsidR="006E504D">
        <w:rPr>
          <w:rFonts w:ascii="FrankRuehl" w:hAnsi="FrankRuehl" w:cs="FrankRuehl"/>
          <w:sz w:val="28"/>
          <w:szCs w:val="28"/>
        </w:rPr>
        <w:t>a</w:t>
      </w:r>
      <w:r w:rsidR="00507FD0">
        <w:rPr>
          <w:rFonts w:ascii="FrankRuehl" w:hAnsi="FrankRuehl" w:cs="FrankRuehl"/>
          <w:sz w:val="28"/>
          <w:szCs w:val="28"/>
        </w:rPr>
        <w:t xml:space="preserve">zim descend from </w:t>
      </w:r>
      <w:r w:rsidR="006E504D">
        <w:rPr>
          <w:rFonts w:ascii="FrankRuehl" w:hAnsi="FrankRuehl" w:cs="FrankRuehl"/>
          <w:sz w:val="28"/>
          <w:szCs w:val="28"/>
        </w:rPr>
        <w:t>the</w:t>
      </w:r>
      <w:r w:rsidR="00507FD0">
        <w:rPr>
          <w:rFonts w:ascii="FrankRuehl" w:hAnsi="FrankRuehl" w:cs="FrankRuehl"/>
          <w:sz w:val="28"/>
          <w:szCs w:val="28"/>
        </w:rPr>
        <w:t xml:space="preserve"> Babylonia</w:t>
      </w:r>
      <w:r w:rsidR="006E504D">
        <w:rPr>
          <w:rFonts w:ascii="FrankRuehl" w:hAnsi="FrankRuehl" w:cs="FrankRuehl"/>
          <w:sz w:val="28"/>
          <w:szCs w:val="28"/>
        </w:rPr>
        <w:t>n exiles</w:t>
      </w:r>
      <w:r w:rsidR="00507FD0">
        <w:rPr>
          <w:rFonts w:ascii="FrankRuehl" w:hAnsi="FrankRuehl" w:cs="FrankRuehl"/>
          <w:sz w:val="28"/>
          <w:szCs w:val="28"/>
        </w:rPr>
        <w:t xml:space="preserve"> [the destruction of the </w:t>
      </w:r>
      <w:r w:rsidR="00A332B5">
        <w:rPr>
          <w:rFonts w:ascii="FrankRuehl" w:hAnsi="FrankRuehl" w:cs="FrankRuehl"/>
          <w:sz w:val="28"/>
          <w:szCs w:val="28"/>
        </w:rPr>
        <w:t>F</w:t>
      </w:r>
      <w:r w:rsidR="00507FD0">
        <w:rPr>
          <w:rFonts w:ascii="FrankRuehl" w:hAnsi="FrankRuehl" w:cs="FrankRuehl"/>
          <w:sz w:val="28"/>
          <w:szCs w:val="28"/>
        </w:rPr>
        <w:t>irst Temple], while the Sephardim descend from those exiled from Judea [following the de</w:t>
      </w:r>
      <w:r w:rsidR="00B506C4">
        <w:rPr>
          <w:rFonts w:ascii="FrankRuehl" w:hAnsi="FrankRuehl" w:cs="FrankRuehl"/>
          <w:sz w:val="28"/>
          <w:szCs w:val="28"/>
        </w:rPr>
        <w:t xml:space="preserve">struction of the </w:t>
      </w:r>
      <w:r w:rsidR="00A332B5">
        <w:rPr>
          <w:rFonts w:ascii="FrankRuehl" w:hAnsi="FrankRuehl" w:cs="FrankRuehl"/>
          <w:sz w:val="28"/>
          <w:szCs w:val="28"/>
        </w:rPr>
        <w:t>S</w:t>
      </w:r>
      <w:r w:rsidR="00B506C4">
        <w:rPr>
          <w:rFonts w:ascii="FrankRuehl" w:hAnsi="FrankRuehl" w:cs="FrankRuehl"/>
          <w:sz w:val="28"/>
          <w:szCs w:val="28"/>
        </w:rPr>
        <w:t>econd Temple</w:t>
      </w:r>
      <w:commentRangeStart w:id="31"/>
      <w:r w:rsidR="00B506C4">
        <w:rPr>
          <w:rFonts w:ascii="FrankRuehl" w:hAnsi="FrankRuehl" w:cs="FrankRuehl"/>
          <w:sz w:val="28"/>
          <w:szCs w:val="28"/>
        </w:rPr>
        <w:t>].</w:t>
      </w:r>
      <w:r w:rsidR="00507FD0">
        <w:rPr>
          <w:rFonts w:ascii="FrankRuehl" w:hAnsi="FrankRuehl" w:cs="FrankRuehl"/>
          <w:sz w:val="28"/>
          <w:szCs w:val="28"/>
        </w:rPr>
        <w:t>”</w:t>
      </w:r>
      <w:r w:rsidR="00507FD0">
        <w:rPr>
          <w:rStyle w:val="FootnoteReference"/>
          <w:rFonts w:ascii="FrankRuehl" w:hAnsi="FrankRuehl" w:cs="FrankRuehl"/>
          <w:sz w:val="28"/>
          <w:szCs w:val="28"/>
        </w:rPr>
        <w:footnoteReference w:id="47"/>
      </w:r>
      <w:commentRangeEnd w:id="31"/>
      <w:r w:rsidR="008E47B9">
        <w:rPr>
          <w:rStyle w:val="CommentReference"/>
        </w:rPr>
        <w:commentReference w:id="31"/>
      </w:r>
      <w:r w:rsidR="00507FD0">
        <w:rPr>
          <w:rFonts w:ascii="FrankRuehl" w:hAnsi="FrankRuehl" w:cs="FrankRuehl"/>
          <w:sz w:val="28"/>
          <w:szCs w:val="28"/>
        </w:rPr>
        <w:t xml:space="preserve"> </w:t>
      </w:r>
      <w:r w:rsidR="00B506C4">
        <w:rPr>
          <w:rFonts w:ascii="FrankRuehl" w:hAnsi="FrankRuehl" w:cs="FrankRuehl"/>
          <w:sz w:val="28"/>
          <w:szCs w:val="28"/>
        </w:rPr>
        <w:t xml:space="preserve">This has implications for how the two diasporas interpreted </w:t>
      </w:r>
      <w:r w:rsidR="00705DDC">
        <w:rPr>
          <w:rFonts w:ascii="FrankRuehl" w:hAnsi="FrankRuehl" w:cs="FrankRuehl"/>
          <w:sz w:val="28"/>
          <w:szCs w:val="28"/>
        </w:rPr>
        <w:t xml:space="preserve">the </w:t>
      </w:r>
      <w:r w:rsidR="00E874E0">
        <w:rPr>
          <w:rFonts w:ascii="FrankRuehl" w:hAnsi="FrankRuehl" w:cs="FrankRuehl"/>
          <w:sz w:val="28"/>
          <w:szCs w:val="28"/>
        </w:rPr>
        <w:t xml:space="preserve">theological </w:t>
      </w:r>
      <w:r w:rsidR="00B506C4">
        <w:rPr>
          <w:rFonts w:ascii="FrankRuehl" w:hAnsi="FrankRuehl" w:cs="FrankRuehl"/>
          <w:sz w:val="28"/>
          <w:szCs w:val="28"/>
        </w:rPr>
        <w:t>belief in the messianic redemption</w:t>
      </w:r>
      <w:r w:rsidR="00A332B5">
        <w:rPr>
          <w:rFonts w:ascii="FrankRuehl" w:hAnsi="FrankRuehl" w:cs="FrankRuehl"/>
          <w:sz w:val="28"/>
          <w:szCs w:val="28"/>
        </w:rPr>
        <w:t>.</w:t>
      </w:r>
      <w:r w:rsidR="00705DDC">
        <w:rPr>
          <w:rFonts w:ascii="FrankRuehl" w:hAnsi="FrankRuehl" w:cs="FrankRuehl"/>
          <w:sz w:val="28"/>
          <w:szCs w:val="28"/>
        </w:rPr>
        <w:t xml:space="preserve"> The </w:t>
      </w:r>
      <w:r w:rsidR="00A332B5">
        <w:rPr>
          <w:rFonts w:ascii="FrankRuehl" w:hAnsi="FrankRuehl" w:cs="FrankRuehl"/>
          <w:sz w:val="28"/>
          <w:szCs w:val="28"/>
        </w:rPr>
        <w:t>F</w:t>
      </w:r>
      <w:r w:rsidR="00705DDC">
        <w:rPr>
          <w:rFonts w:ascii="FrankRuehl" w:hAnsi="FrankRuehl" w:cs="FrankRuehl"/>
          <w:sz w:val="28"/>
          <w:szCs w:val="28"/>
        </w:rPr>
        <w:t xml:space="preserve">irst Temple exiles, who </w:t>
      </w:r>
      <w:r w:rsidR="000C1808">
        <w:rPr>
          <w:rFonts w:ascii="FrankRuehl" w:hAnsi="FrankRuehl" w:cs="FrankRuehl"/>
          <w:sz w:val="28"/>
          <w:szCs w:val="28"/>
        </w:rPr>
        <w:t xml:space="preserve">had </w:t>
      </w:r>
      <w:r w:rsidR="00FD669F">
        <w:rPr>
          <w:rFonts w:ascii="FrankRuehl" w:hAnsi="FrankRuehl" w:cs="FrankRuehl"/>
          <w:sz w:val="28"/>
          <w:szCs w:val="28"/>
        </w:rPr>
        <w:t xml:space="preserve">despaired </w:t>
      </w:r>
      <w:r w:rsidR="000C1808">
        <w:rPr>
          <w:rFonts w:ascii="FrankRuehl" w:hAnsi="FrankRuehl" w:cs="FrankRuehl"/>
          <w:sz w:val="28"/>
          <w:szCs w:val="28"/>
        </w:rPr>
        <w:t xml:space="preserve"> o</w:t>
      </w:r>
      <w:r w:rsidR="00FD669F">
        <w:rPr>
          <w:rFonts w:ascii="FrankRuehl" w:hAnsi="FrankRuehl" w:cs="FrankRuehl"/>
          <w:sz w:val="28"/>
          <w:szCs w:val="28"/>
        </w:rPr>
        <w:t>f</w:t>
      </w:r>
      <w:r w:rsidR="000C1808">
        <w:rPr>
          <w:rFonts w:ascii="FrankRuehl" w:hAnsi="FrankRuehl" w:cs="FrankRuehl"/>
          <w:sz w:val="28"/>
          <w:szCs w:val="28"/>
        </w:rPr>
        <w:t xml:space="preserve"> Israelite</w:t>
      </w:r>
      <w:r w:rsidR="00705DDC">
        <w:rPr>
          <w:rFonts w:ascii="FrankRuehl" w:hAnsi="FrankRuehl" w:cs="FrankRuehl"/>
          <w:sz w:val="28"/>
          <w:szCs w:val="28"/>
        </w:rPr>
        <w:t xml:space="preserve"> </w:t>
      </w:r>
      <w:r w:rsidR="000C1808">
        <w:rPr>
          <w:rFonts w:ascii="FrankRuehl" w:hAnsi="FrankRuehl" w:cs="FrankRuehl"/>
          <w:sz w:val="28"/>
          <w:szCs w:val="28"/>
        </w:rPr>
        <w:t>s</w:t>
      </w:r>
      <w:r w:rsidR="00705DDC">
        <w:rPr>
          <w:rFonts w:ascii="FrankRuehl" w:hAnsi="FrankRuehl" w:cs="FrankRuehl"/>
          <w:sz w:val="28"/>
          <w:szCs w:val="28"/>
        </w:rPr>
        <w:t xml:space="preserve">overeignty because it had failed, </w:t>
      </w:r>
      <w:r w:rsidR="00A332B5">
        <w:rPr>
          <w:rFonts w:ascii="FrankRuehl" w:hAnsi="FrankRuehl" w:cs="FrankRuehl"/>
          <w:sz w:val="28"/>
          <w:szCs w:val="28"/>
        </w:rPr>
        <w:t>deferred</w:t>
      </w:r>
      <w:r w:rsidR="00705DDC">
        <w:rPr>
          <w:rFonts w:ascii="FrankRuehl" w:hAnsi="FrankRuehl" w:cs="FrankRuehl"/>
          <w:sz w:val="28"/>
          <w:szCs w:val="28"/>
        </w:rPr>
        <w:t xml:space="preserve"> the long</w:t>
      </w:r>
      <w:r w:rsidR="000C1808">
        <w:rPr>
          <w:rFonts w:ascii="FrankRuehl" w:hAnsi="FrankRuehl" w:cs="FrankRuehl"/>
          <w:sz w:val="28"/>
          <w:szCs w:val="28"/>
        </w:rPr>
        <w:t xml:space="preserve">-awaited </w:t>
      </w:r>
      <w:r w:rsidR="00705DDC">
        <w:rPr>
          <w:rFonts w:ascii="FrankRuehl" w:hAnsi="FrankRuehl" w:cs="FrankRuehl"/>
          <w:sz w:val="28"/>
          <w:szCs w:val="28"/>
        </w:rPr>
        <w:t xml:space="preserve">redemption to the End of Days, while the </w:t>
      </w:r>
      <w:r w:rsidR="00A332B5">
        <w:rPr>
          <w:rFonts w:ascii="FrankRuehl" w:hAnsi="FrankRuehl" w:cs="FrankRuehl"/>
          <w:sz w:val="28"/>
          <w:szCs w:val="28"/>
        </w:rPr>
        <w:t>S</w:t>
      </w:r>
      <w:r w:rsidR="00705DDC">
        <w:rPr>
          <w:rFonts w:ascii="FrankRuehl" w:hAnsi="FrankRuehl" w:cs="FrankRuehl"/>
          <w:sz w:val="28"/>
          <w:szCs w:val="28"/>
        </w:rPr>
        <w:t>econd Temple exiles, who had not given up on the idea of</w:t>
      </w:r>
      <w:r w:rsidR="000C1808">
        <w:rPr>
          <w:rFonts w:ascii="FrankRuehl" w:hAnsi="FrankRuehl" w:cs="FrankRuehl"/>
          <w:sz w:val="28"/>
          <w:szCs w:val="28"/>
        </w:rPr>
        <w:t xml:space="preserve"> such</w:t>
      </w:r>
      <w:r w:rsidR="00705DDC">
        <w:rPr>
          <w:rFonts w:ascii="FrankRuehl" w:hAnsi="FrankRuehl" w:cs="FrankRuehl"/>
          <w:sz w:val="28"/>
          <w:szCs w:val="28"/>
        </w:rPr>
        <w:t xml:space="preserve"> sovereignty</w:t>
      </w:r>
      <w:r w:rsidR="000C1808">
        <w:rPr>
          <w:rFonts w:ascii="FrankRuehl" w:hAnsi="FrankRuehl" w:cs="FrankRuehl"/>
          <w:sz w:val="28"/>
          <w:szCs w:val="28"/>
        </w:rPr>
        <w:t xml:space="preserve">, repeatedly tried to restore the Jewish body politic in its </w:t>
      </w:r>
      <w:r w:rsidR="00B506C4">
        <w:rPr>
          <w:rFonts w:ascii="FrankRuehl" w:hAnsi="FrankRuehl" w:cs="FrankRuehl"/>
          <w:sz w:val="28"/>
          <w:szCs w:val="28"/>
        </w:rPr>
        <w:t>home</w:t>
      </w:r>
      <w:r w:rsidR="000C1808">
        <w:rPr>
          <w:rFonts w:ascii="FrankRuehl" w:hAnsi="FrankRuehl" w:cs="FrankRuehl"/>
          <w:sz w:val="28"/>
          <w:szCs w:val="28"/>
        </w:rPr>
        <w:t>land.</w:t>
      </w:r>
    </w:p>
    <w:p w14:paraId="3B554B00" w14:textId="3FF2E2AC" w:rsidR="00DB5CFA" w:rsidRDefault="000C1808" w:rsidP="00B506C4">
      <w:pPr>
        <w:pStyle w:val="NoSpacing"/>
        <w:bidi w:val="0"/>
        <w:spacing w:line="360" w:lineRule="auto"/>
        <w:jc w:val="both"/>
        <w:rPr>
          <w:rFonts w:ascii="FrankRuehl" w:hAnsi="FrankRuehl" w:cs="FrankRuehl"/>
          <w:sz w:val="28"/>
          <w:szCs w:val="28"/>
        </w:rPr>
      </w:pPr>
      <w:r>
        <w:rPr>
          <w:rFonts w:ascii="FrankRuehl" w:hAnsi="FrankRuehl" w:cs="FrankRuehl"/>
          <w:sz w:val="28"/>
          <w:szCs w:val="28"/>
        </w:rPr>
        <w:t>To use Manitou’s terminology</w:t>
      </w:r>
      <w:r w:rsidR="00A332B5">
        <w:rPr>
          <w:rFonts w:ascii="FrankRuehl" w:hAnsi="FrankRuehl" w:cs="FrankRuehl"/>
          <w:sz w:val="28"/>
          <w:szCs w:val="28"/>
        </w:rPr>
        <w:t>,</w:t>
      </w:r>
      <w:r>
        <w:rPr>
          <w:rFonts w:ascii="FrankRuehl" w:hAnsi="FrankRuehl" w:cs="FrankRuehl"/>
          <w:sz w:val="28"/>
          <w:szCs w:val="28"/>
        </w:rPr>
        <w:t xml:space="preserve"> “the Jewish experience” is essentially an exilic one</w:t>
      </w:r>
      <w:r w:rsidR="00A332B5">
        <w:rPr>
          <w:rFonts w:ascii="FrankRuehl" w:hAnsi="FrankRuehl" w:cs="FrankRuehl"/>
          <w:sz w:val="28"/>
          <w:szCs w:val="28"/>
        </w:rPr>
        <w:t>;</w:t>
      </w:r>
      <w:r>
        <w:rPr>
          <w:rFonts w:ascii="FrankRuehl" w:hAnsi="FrankRuehl" w:cs="FrankRuehl"/>
          <w:sz w:val="28"/>
          <w:szCs w:val="28"/>
        </w:rPr>
        <w:t xml:space="preserve"> </w:t>
      </w:r>
      <w:r w:rsidR="00955592">
        <w:rPr>
          <w:rFonts w:ascii="FrankRuehl" w:hAnsi="FrankRuehl" w:cs="FrankRuehl"/>
          <w:sz w:val="28"/>
          <w:szCs w:val="28"/>
        </w:rPr>
        <w:t>namely</w:t>
      </w:r>
      <w:r>
        <w:rPr>
          <w:rFonts w:ascii="FrankRuehl" w:hAnsi="FrankRuehl" w:cs="FrankRuehl"/>
          <w:sz w:val="28"/>
          <w:szCs w:val="28"/>
        </w:rPr>
        <w:t>, Jews experience their identity as a function of their struggle with the Islamic and Christian cultures. Jewish identity experienced this way remains true to the original Hebrew identity</w:t>
      </w:r>
      <w:r w:rsidR="00A332B5">
        <w:rPr>
          <w:rFonts w:ascii="FrankRuehl" w:hAnsi="FrankRuehl" w:cs="FrankRuehl"/>
          <w:sz w:val="28"/>
          <w:szCs w:val="28"/>
        </w:rPr>
        <w:t>. H</w:t>
      </w:r>
      <w:r>
        <w:rPr>
          <w:rFonts w:ascii="FrankRuehl" w:hAnsi="FrankRuehl" w:cs="FrankRuehl"/>
          <w:sz w:val="28"/>
          <w:szCs w:val="28"/>
        </w:rPr>
        <w:t xml:space="preserve">owever, the very fact that it </w:t>
      </w:r>
      <w:r w:rsidR="00F9068B">
        <w:rPr>
          <w:rFonts w:ascii="FrankRuehl" w:hAnsi="FrankRuehl" w:cs="FrankRuehl"/>
          <w:sz w:val="28"/>
          <w:szCs w:val="28"/>
        </w:rPr>
        <w:t>is always in conflict with</w:t>
      </w:r>
      <w:r>
        <w:rPr>
          <w:rFonts w:ascii="FrankRuehl" w:hAnsi="FrankRuehl" w:cs="FrankRuehl"/>
          <w:sz w:val="28"/>
          <w:szCs w:val="28"/>
        </w:rPr>
        <w:t xml:space="preserve"> different cultures sharpens the Hebrew identity’s various components—which is the ultimate goal</w:t>
      </w:r>
      <w:r w:rsidR="00B506C4">
        <w:rPr>
          <w:rFonts w:ascii="FrankRuehl" w:hAnsi="FrankRuehl" w:cs="FrankRuehl"/>
          <w:sz w:val="28"/>
          <w:szCs w:val="28"/>
        </w:rPr>
        <w:t xml:space="preserve"> of such an interaction</w:t>
      </w:r>
      <w:r>
        <w:rPr>
          <w:rFonts w:ascii="FrankRuehl" w:hAnsi="FrankRuehl" w:cs="FrankRuehl"/>
          <w:sz w:val="28"/>
          <w:szCs w:val="28"/>
        </w:rPr>
        <w:t xml:space="preserve">. </w:t>
      </w:r>
      <w:r w:rsidR="00F92B08">
        <w:rPr>
          <w:rFonts w:ascii="FrankRuehl" w:hAnsi="FrankRuehl" w:cs="FrankRuehl"/>
          <w:sz w:val="28"/>
          <w:szCs w:val="28"/>
        </w:rPr>
        <w:t xml:space="preserve">When the exilic period in the lands of Islam and Christianity </w:t>
      </w:r>
      <w:r w:rsidR="00B506C4">
        <w:rPr>
          <w:rFonts w:ascii="FrankRuehl" w:hAnsi="FrankRuehl" w:cs="FrankRuehl"/>
          <w:sz w:val="28"/>
          <w:szCs w:val="28"/>
        </w:rPr>
        <w:t xml:space="preserve">would </w:t>
      </w:r>
      <w:r w:rsidR="00F92B08">
        <w:rPr>
          <w:rFonts w:ascii="FrankRuehl" w:hAnsi="FrankRuehl" w:cs="FrankRuehl"/>
          <w:sz w:val="28"/>
          <w:szCs w:val="28"/>
        </w:rPr>
        <w:t>finally e</w:t>
      </w:r>
      <w:r w:rsidR="00B506C4">
        <w:rPr>
          <w:rFonts w:ascii="FrankRuehl" w:hAnsi="FrankRuehl" w:cs="FrankRuehl"/>
          <w:sz w:val="28"/>
          <w:szCs w:val="28"/>
        </w:rPr>
        <w:t>nd</w:t>
      </w:r>
      <w:r w:rsidR="00955592">
        <w:rPr>
          <w:rFonts w:ascii="FrankRuehl" w:hAnsi="FrankRuehl" w:cs="FrankRuehl"/>
          <w:sz w:val="28"/>
          <w:szCs w:val="28"/>
        </w:rPr>
        <w:t>, with</w:t>
      </w:r>
      <w:r w:rsidR="00F92B08">
        <w:rPr>
          <w:rFonts w:ascii="FrankRuehl" w:hAnsi="FrankRuehl" w:cs="FrankRuehl"/>
          <w:sz w:val="28"/>
          <w:szCs w:val="28"/>
        </w:rPr>
        <w:t xml:space="preserve"> the Hebrew identity</w:t>
      </w:r>
      <w:r w:rsidR="00B506C4">
        <w:rPr>
          <w:rFonts w:ascii="FrankRuehl" w:hAnsi="FrankRuehl" w:cs="FrankRuehl"/>
          <w:sz w:val="28"/>
          <w:szCs w:val="28"/>
        </w:rPr>
        <w:t>’s components beco</w:t>
      </w:r>
      <w:r w:rsidR="00F92B08">
        <w:rPr>
          <w:rFonts w:ascii="FrankRuehl" w:hAnsi="FrankRuehl" w:cs="FrankRuehl"/>
          <w:sz w:val="28"/>
          <w:szCs w:val="28"/>
        </w:rPr>
        <w:t>m</w:t>
      </w:r>
      <w:r w:rsidR="00955592">
        <w:rPr>
          <w:rFonts w:ascii="FrankRuehl" w:hAnsi="FrankRuehl" w:cs="FrankRuehl"/>
          <w:sz w:val="28"/>
          <w:szCs w:val="28"/>
        </w:rPr>
        <w:t>ing</w:t>
      </w:r>
      <w:r w:rsidR="00F92B08">
        <w:rPr>
          <w:rFonts w:ascii="FrankRuehl" w:hAnsi="FrankRuehl" w:cs="FrankRuehl"/>
          <w:sz w:val="28"/>
          <w:szCs w:val="28"/>
        </w:rPr>
        <w:t xml:space="preserve"> </w:t>
      </w:r>
      <w:r w:rsidR="00F92B08">
        <w:rPr>
          <w:rFonts w:ascii="FrankRuehl" w:hAnsi="FrankRuehl" w:cs="FrankRuehl"/>
          <w:sz w:val="28"/>
          <w:szCs w:val="28"/>
        </w:rPr>
        <w:lastRenderedPageBreak/>
        <w:t xml:space="preserve">clear—for they could only have been revealed under such challenging conditions—the Jewish people could return to Zion and </w:t>
      </w:r>
      <w:r w:rsidR="008872F7">
        <w:rPr>
          <w:rFonts w:ascii="FrankRuehl" w:hAnsi="FrankRuehl" w:cs="FrankRuehl"/>
          <w:sz w:val="28"/>
          <w:szCs w:val="28"/>
        </w:rPr>
        <w:t xml:space="preserve">once </w:t>
      </w:r>
      <w:r w:rsidR="00F92B08">
        <w:rPr>
          <w:rFonts w:ascii="FrankRuehl" w:hAnsi="FrankRuehl" w:cs="FrankRuehl"/>
          <w:sz w:val="28"/>
          <w:szCs w:val="28"/>
        </w:rPr>
        <w:t xml:space="preserve">again </w:t>
      </w:r>
      <w:r w:rsidR="001E16DB">
        <w:rPr>
          <w:rFonts w:ascii="FrankRuehl" w:hAnsi="FrankRuehl" w:cs="FrankRuehl"/>
          <w:sz w:val="28"/>
          <w:szCs w:val="28"/>
        </w:rPr>
        <w:t>construct</w:t>
      </w:r>
      <w:r w:rsidR="00F92B08">
        <w:rPr>
          <w:rFonts w:ascii="FrankRuehl" w:hAnsi="FrankRuehl" w:cs="FrankRuehl"/>
          <w:sz w:val="28"/>
          <w:szCs w:val="28"/>
        </w:rPr>
        <w:t xml:space="preserve"> the </w:t>
      </w:r>
      <w:r w:rsidR="008872F7">
        <w:rPr>
          <w:rFonts w:ascii="FrankRuehl" w:hAnsi="FrankRuehl" w:cs="FrankRuehl"/>
          <w:sz w:val="28"/>
          <w:szCs w:val="28"/>
        </w:rPr>
        <w:t>“</w:t>
      </w:r>
      <w:r w:rsidR="000C466A">
        <w:rPr>
          <w:rFonts w:ascii="FrankRuehl" w:hAnsi="FrankRuehl" w:cs="FrankRuehl"/>
          <w:sz w:val="28"/>
          <w:szCs w:val="28"/>
        </w:rPr>
        <w:t>refined</w:t>
      </w:r>
      <w:r w:rsidR="00F92B08">
        <w:rPr>
          <w:rFonts w:ascii="FrankRuehl" w:hAnsi="FrankRuehl" w:cs="FrankRuehl"/>
          <w:sz w:val="28"/>
          <w:szCs w:val="28"/>
        </w:rPr>
        <w:t xml:space="preserve">” and </w:t>
      </w:r>
      <w:r w:rsidR="000C466A">
        <w:rPr>
          <w:rFonts w:ascii="FrankRuehl" w:hAnsi="FrankRuehl" w:cs="FrankRuehl"/>
          <w:sz w:val="28"/>
          <w:szCs w:val="28"/>
        </w:rPr>
        <w:t>“purified</w:t>
      </w:r>
      <w:r w:rsidR="00F92B08">
        <w:rPr>
          <w:rFonts w:ascii="FrankRuehl" w:hAnsi="FrankRuehl" w:cs="FrankRuehl"/>
          <w:sz w:val="28"/>
          <w:szCs w:val="28"/>
        </w:rPr>
        <w:t xml:space="preserve">” Hebrew identity. </w:t>
      </w:r>
      <w:r w:rsidR="008872F7">
        <w:rPr>
          <w:rFonts w:ascii="FrankRuehl" w:hAnsi="FrankRuehl" w:cs="FrankRuehl"/>
          <w:sz w:val="28"/>
          <w:szCs w:val="28"/>
        </w:rPr>
        <w:t xml:space="preserve">Manitou expressed this concept </w:t>
      </w:r>
      <w:r w:rsidR="0037204D">
        <w:rPr>
          <w:rFonts w:ascii="FrankRuehl" w:hAnsi="FrankRuehl" w:cs="FrankRuehl"/>
          <w:sz w:val="28"/>
          <w:szCs w:val="28"/>
        </w:rPr>
        <w:t>poignantly</w:t>
      </w:r>
      <w:r w:rsidR="008872F7">
        <w:rPr>
          <w:rFonts w:ascii="FrankRuehl" w:hAnsi="FrankRuehl" w:cs="FrankRuehl"/>
          <w:sz w:val="28"/>
          <w:szCs w:val="28"/>
        </w:rPr>
        <w:t xml:space="preserve"> in an interview in which he declared: </w:t>
      </w:r>
      <w:r w:rsidR="0037204D">
        <w:rPr>
          <w:rFonts w:ascii="FrankRuehl" w:hAnsi="FrankRuehl" w:cs="FrankRuehl"/>
          <w:sz w:val="28"/>
          <w:szCs w:val="28"/>
        </w:rPr>
        <w:t xml:space="preserve">“We are the last of the Jews, and we </w:t>
      </w:r>
      <w:r w:rsidR="00B506C4">
        <w:rPr>
          <w:rFonts w:ascii="FrankRuehl" w:hAnsi="FrankRuehl" w:cs="FrankRuehl"/>
          <w:sz w:val="28"/>
          <w:szCs w:val="28"/>
        </w:rPr>
        <w:t>even find ourselves</w:t>
      </w:r>
      <w:r w:rsidR="0037204D">
        <w:rPr>
          <w:rFonts w:ascii="FrankRuehl" w:hAnsi="FrankRuehl" w:cs="FrankRuehl"/>
          <w:sz w:val="28"/>
          <w:szCs w:val="28"/>
        </w:rPr>
        <w:t xml:space="preserve"> at the end of Jewish history,” that is to say, “we are witnesses to something </w:t>
      </w:r>
      <w:r w:rsidR="00B506C4">
        <w:rPr>
          <w:rFonts w:ascii="FrankRuehl" w:hAnsi="FrankRuehl" w:cs="FrankRuehl"/>
          <w:sz w:val="28"/>
          <w:szCs w:val="28"/>
        </w:rPr>
        <w:t>of great seriousness and</w:t>
      </w:r>
      <w:r w:rsidR="0037204D">
        <w:rPr>
          <w:rFonts w:ascii="FrankRuehl" w:hAnsi="FrankRuehl" w:cs="FrankRuehl"/>
          <w:sz w:val="28"/>
          <w:szCs w:val="28"/>
        </w:rPr>
        <w:t xml:space="preserve"> </w:t>
      </w:r>
      <w:r w:rsidR="00B506C4">
        <w:rPr>
          <w:rFonts w:ascii="FrankRuehl" w:hAnsi="FrankRuehl" w:cs="FrankRuehl"/>
          <w:sz w:val="28"/>
          <w:szCs w:val="28"/>
        </w:rPr>
        <w:t>of a radical nature</w:t>
      </w:r>
      <w:r w:rsidR="0037204D">
        <w:rPr>
          <w:rFonts w:ascii="FrankRuehl" w:hAnsi="FrankRuehl" w:cs="FrankRuehl"/>
          <w:sz w:val="28"/>
          <w:szCs w:val="28"/>
        </w:rPr>
        <w:t>: the end of Jewish history.”</w:t>
      </w:r>
      <w:r w:rsidR="0037204D">
        <w:rPr>
          <w:rStyle w:val="FootnoteReference"/>
          <w:rFonts w:ascii="FrankRuehl" w:hAnsi="FrankRuehl" w:cs="FrankRuehl"/>
          <w:sz w:val="28"/>
          <w:szCs w:val="28"/>
        </w:rPr>
        <w:footnoteReference w:id="48"/>
      </w:r>
      <w:r w:rsidR="003C1DBD">
        <w:rPr>
          <w:rFonts w:ascii="FrankRuehl" w:hAnsi="FrankRuehl" w:cs="FrankRuehl"/>
          <w:sz w:val="28"/>
          <w:szCs w:val="28"/>
        </w:rPr>
        <w:t xml:space="preserve"> Manitou clarified </w:t>
      </w:r>
      <w:r w:rsidR="00FC4D9E">
        <w:rPr>
          <w:rFonts w:ascii="FrankRuehl" w:hAnsi="FrankRuehl" w:cs="FrankRuehl"/>
          <w:sz w:val="28"/>
          <w:szCs w:val="28"/>
        </w:rPr>
        <w:t>his words</w:t>
      </w:r>
      <w:r w:rsidR="003C1DBD">
        <w:rPr>
          <w:rFonts w:ascii="FrankRuehl" w:hAnsi="FrankRuehl" w:cs="FrankRuehl"/>
          <w:sz w:val="28"/>
          <w:szCs w:val="28"/>
        </w:rPr>
        <w:t>, emphasizing that</w:t>
      </w:r>
      <w:r w:rsidR="00FC4D9E">
        <w:rPr>
          <w:rFonts w:ascii="FrankRuehl" w:hAnsi="FrankRuehl" w:cs="FrankRuehl"/>
          <w:sz w:val="28"/>
          <w:szCs w:val="28"/>
        </w:rPr>
        <w:t>,</w:t>
      </w:r>
      <w:r w:rsidR="003C1DBD">
        <w:rPr>
          <w:rFonts w:ascii="FrankRuehl" w:hAnsi="FrankRuehl" w:cs="FrankRuehl"/>
          <w:sz w:val="28"/>
          <w:szCs w:val="28"/>
        </w:rPr>
        <w:t xml:space="preserve"> </w:t>
      </w:r>
      <w:r w:rsidR="00FC4D9E">
        <w:rPr>
          <w:rFonts w:ascii="FrankRuehl" w:hAnsi="FrankRuehl" w:cs="FrankRuehl"/>
          <w:sz w:val="28"/>
          <w:szCs w:val="28"/>
        </w:rPr>
        <w:t xml:space="preserve">be that </w:t>
      </w:r>
      <w:r w:rsidR="00E97FBB">
        <w:rPr>
          <w:rFonts w:ascii="FrankRuehl" w:hAnsi="FrankRuehl" w:cs="FrankRuehl"/>
          <w:sz w:val="28"/>
          <w:szCs w:val="28"/>
        </w:rPr>
        <w:t>above all</w:t>
      </w:r>
      <w:r w:rsidR="003C1DBD">
        <w:rPr>
          <w:rFonts w:ascii="FrankRuehl" w:hAnsi="FrankRuehl" w:cs="FrankRuehl"/>
          <w:sz w:val="28"/>
          <w:szCs w:val="28"/>
        </w:rPr>
        <w:t xml:space="preserve">, </w:t>
      </w:r>
      <w:r w:rsidR="00FC4D9E">
        <w:rPr>
          <w:rFonts w:ascii="FrankRuehl" w:hAnsi="FrankRuehl" w:cs="FrankRuehl"/>
          <w:sz w:val="28"/>
          <w:szCs w:val="28"/>
        </w:rPr>
        <w:t xml:space="preserve">during the return to Zion, </w:t>
      </w:r>
      <w:r w:rsidR="003C1DBD">
        <w:rPr>
          <w:rFonts w:ascii="FrankRuehl" w:hAnsi="FrankRuehl" w:cs="FrankRuehl"/>
          <w:sz w:val="28"/>
          <w:szCs w:val="28"/>
        </w:rPr>
        <w:t xml:space="preserve">the </w:t>
      </w:r>
      <w:r w:rsidR="00B506C4">
        <w:rPr>
          <w:rFonts w:ascii="FrankRuehl" w:hAnsi="FrankRuehl" w:cs="FrankRuehl"/>
          <w:sz w:val="28"/>
          <w:szCs w:val="28"/>
        </w:rPr>
        <w:t xml:space="preserve">most important thing for </w:t>
      </w:r>
      <w:r w:rsidR="003C1DBD">
        <w:rPr>
          <w:rFonts w:ascii="FrankRuehl" w:hAnsi="FrankRuehl" w:cs="FrankRuehl"/>
          <w:sz w:val="28"/>
          <w:szCs w:val="28"/>
        </w:rPr>
        <w:t>Jews</w:t>
      </w:r>
      <w:r w:rsidR="00B506C4">
        <w:rPr>
          <w:rFonts w:ascii="FrankRuehl" w:hAnsi="FrankRuehl" w:cs="FrankRuehl"/>
          <w:sz w:val="28"/>
          <w:szCs w:val="28"/>
        </w:rPr>
        <w:t xml:space="preserve"> to do is </w:t>
      </w:r>
      <w:r w:rsidR="00FC4D9E">
        <w:rPr>
          <w:rFonts w:ascii="FrankRuehl" w:hAnsi="FrankRuehl" w:cs="FrankRuehl"/>
          <w:sz w:val="28"/>
          <w:szCs w:val="28"/>
        </w:rPr>
        <w:t>maintain</w:t>
      </w:r>
      <w:r w:rsidR="003C1DBD">
        <w:rPr>
          <w:rFonts w:ascii="FrankRuehl" w:hAnsi="FrankRuehl" w:cs="FrankRuehl"/>
          <w:sz w:val="28"/>
          <w:szCs w:val="28"/>
        </w:rPr>
        <w:t xml:space="preserve"> their Hebrew roots and the </w:t>
      </w:r>
      <w:r w:rsidR="00B506C4">
        <w:rPr>
          <w:rFonts w:ascii="FrankRuehl" w:hAnsi="FrankRuehl" w:cs="FrankRuehl"/>
          <w:sz w:val="28"/>
          <w:szCs w:val="28"/>
        </w:rPr>
        <w:t xml:space="preserve">most important thing for </w:t>
      </w:r>
      <w:r w:rsidR="003C1DBD">
        <w:rPr>
          <w:rFonts w:ascii="FrankRuehl" w:hAnsi="FrankRuehl" w:cs="FrankRuehl"/>
          <w:sz w:val="28"/>
          <w:szCs w:val="28"/>
        </w:rPr>
        <w:t xml:space="preserve">Israelis </w:t>
      </w:r>
      <w:r w:rsidR="00B506C4">
        <w:rPr>
          <w:rFonts w:ascii="FrankRuehl" w:hAnsi="FrankRuehl" w:cs="FrankRuehl"/>
          <w:sz w:val="28"/>
          <w:szCs w:val="28"/>
        </w:rPr>
        <w:t>to do is not to</w:t>
      </w:r>
      <w:r w:rsidR="003C1DBD">
        <w:rPr>
          <w:rFonts w:ascii="FrankRuehl" w:hAnsi="FrankRuehl" w:cs="FrankRuehl"/>
          <w:sz w:val="28"/>
          <w:szCs w:val="28"/>
        </w:rPr>
        <w:t xml:space="preserve"> forget their Jewish ones:</w:t>
      </w:r>
    </w:p>
    <w:p w14:paraId="7099DC70" w14:textId="77777777" w:rsidR="00030D12" w:rsidRDefault="00030D12" w:rsidP="00271CEC">
      <w:pPr>
        <w:pStyle w:val="NoSpacing"/>
        <w:bidi w:val="0"/>
        <w:spacing w:line="360" w:lineRule="auto"/>
        <w:ind w:left="720"/>
        <w:jc w:val="both"/>
        <w:rPr>
          <w:rFonts w:ascii="FrankRuehl" w:hAnsi="FrankRuehl" w:cs="FrankRuehl"/>
          <w:sz w:val="28"/>
          <w:szCs w:val="28"/>
        </w:rPr>
      </w:pPr>
    </w:p>
    <w:p w14:paraId="522B2594" w14:textId="7BD89818" w:rsidR="00FC4D9E" w:rsidRDefault="00D9364D" w:rsidP="00030D12">
      <w:pPr>
        <w:pStyle w:val="NoSpacing"/>
        <w:bidi w:val="0"/>
        <w:spacing w:line="360" w:lineRule="auto"/>
        <w:ind w:left="720"/>
        <w:jc w:val="both"/>
        <w:rPr>
          <w:rFonts w:ascii="FrankRuehl" w:hAnsi="FrankRuehl" w:cs="FrankRuehl"/>
          <w:sz w:val="28"/>
          <w:szCs w:val="28"/>
        </w:rPr>
      </w:pPr>
      <w:r>
        <w:rPr>
          <w:rFonts w:ascii="FrankRuehl" w:hAnsi="FrankRuehl" w:cs="FrankRuehl"/>
          <w:sz w:val="28"/>
          <w:szCs w:val="28"/>
        </w:rPr>
        <w:t>While Sephardi Jewish culture</w:t>
      </w:r>
      <w:r w:rsidR="00BC562A">
        <w:rPr>
          <w:rFonts w:ascii="FrankRuehl" w:hAnsi="FrankRuehl" w:cs="FrankRuehl"/>
          <w:sz w:val="28"/>
          <w:szCs w:val="28"/>
        </w:rPr>
        <w:t xml:space="preserve"> inherently challenged </w:t>
      </w:r>
      <w:r w:rsidR="005A1031">
        <w:rPr>
          <w:rFonts w:ascii="FrankRuehl" w:hAnsi="FrankRuehl" w:cs="FrankRuehl"/>
          <w:sz w:val="28"/>
          <w:szCs w:val="28"/>
        </w:rPr>
        <w:t>Islamic culture</w:t>
      </w:r>
      <w:r w:rsidR="00271CEC">
        <w:rPr>
          <w:rFonts w:ascii="FrankRuehl" w:hAnsi="FrankRuehl" w:cs="FrankRuehl"/>
          <w:sz w:val="28"/>
          <w:szCs w:val="28"/>
        </w:rPr>
        <w:t xml:space="preserve"> on societal, religious, spiritual, and cultural grounds</w:t>
      </w:r>
      <w:r w:rsidR="005A1031">
        <w:rPr>
          <w:rFonts w:ascii="FrankRuehl" w:hAnsi="FrankRuehl" w:cs="FrankRuehl"/>
          <w:sz w:val="28"/>
          <w:szCs w:val="28"/>
        </w:rPr>
        <w:t>, in the Edomite exile</w:t>
      </w:r>
      <w:r w:rsidR="00B506C4">
        <w:rPr>
          <w:rFonts w:ascii="FrankRuehl" w:hAnsi="FrankRuehl" w:cs="FrankRuehl"/>
          <w:sz w:val="28"/>
          <w:szCs w:val="28"/>
        </w:rPr>
        <w:t>,</w:t>
      </w:r>
      <w:r w:rsidR="005A1031">
        <w:rPr>
          <w:rFonts w:ascii="FrankRuehl" w:hAnsi="FrankRuehl" w:cs="FrankRuehl"/>
          <w:sz w:val="28"/>
          <w:szCs w:val="28"/>
        </w:rPr>
        <w:t xml:space="preserve"> Jewish culture </w:t>
      </w:r>
      <w:r w:rsidR="00271CEC">
        <w:rPr>
          <w:rFonts w:ascii="FrankRuehl" w:hAnsi="FrankRuehl" w:cs="FrankRuehl"/>
          <w:sz w:val="28"/>
          <w:szCs w:val="28"/>
        </w:rPr>
        <w:t xml:space="preserve">was </w:t>
      </w:r>
      <w:r w:rsidR="00B506C4">
        <w:rPr>
          <w:rFonts w:ascii="FrankRuehl" w:hAnsi="FrankRuehl" w:cs="FrankRuehl"/>
          <w:sz w:val="28"/>
          <w:szCs w:val="28"/>
        </w:rPr>
        <w:t xml:space="preserve">also </w:t>
      </w:r>
      <w:r w:rsidR="00271CEC">
        <w:rPr>
          <w:rFonts w:ascii="FrankRuehl" w:hAnsi="FrankRuehl" w:cs="FrankRuehl"/>
          <w:sz w:val="28"/>
          <w:szCs w:val="28"/>
        </w:rPr>
        <w:t xml:space="preserve">forced to </w:t>
      </w:r>
      <w:r w:rsidR="005A1031">
        <w:rPr>
          <w:rFonts w:ascii="FrankRuehl" w:hAnsi="FrankRuehl" w:cs="FrankRuehl"/>
          <w:sz w:val="28"/>
          <w:szCs w:val="28"/>
        </w:rPr>
        <w:t xml:space="preserve">adopt tools to grapple with and survive </w:t>
      </w:r>
      <w:r w:rsidR="00B506C4">
        <w:rPr>
          <w:rFonts w:ascii="FrankRuehl" w:hAnsi="FrankRuehl" w:cs="FrankRuehl"/>
          <w:sz w:val="28"/>
          <w:szCs w:val="28"/>
        </w:rPr>
        <w:t>its pre</w:t>
      </w:r>
      <w:r w:rsidR="005A1031">
        <w:rPr>
          <w:rFonts w:ascii="FrankRuehl" w:hAnsi="FrankRuehl" w:cs="FrankRuehl"/>
          <w:sz w:val="28"/>
          <w:szCs w:val="28"/>
        </w:rPr>
        <w:t>dominant</w:t>
      </w:r>
      <w:r w:rsidR="00B506C4">
        <w:rPr>
          <w:rFonts w:ascii="FrankRuehl" w:hAnsi="FrankRuehl" w:cs="FrankRuehl"/>
          <w:sz w:val="28"/>
          <w:szCs w:val="28"/>
        </w:rPr>
        <w:t xml:space="preserve">ly Christian </w:t>
      </w:r>
      <w:r w:rsidR="00271CEC">
        <w:rPr>
          <w:rFonts w:ascii="FrankRuehl" w:hAnsi="FrankRuehl" w:cs="FrankRuehl"/>
          <w:sz w:val="28"/>
          <w:szCs w:val="28"/>
        </w:rPr>
        <w:t>habitat</w:t>
      </w:r>
      <w:r w:rsidR="005A1031">
        <w:rPr>
          <w:rFonts w:ascii="FrankRuehl" w:hAnsi="FrankRuehl" w:cs="FrankRuehl"/>
          <w:sz w:val="28"/>
          <w:szCs w:val="28"/>
        </w:rPr>
        <w:t xml:space="preserve">. Furthermore, </w:t>
      </w:r>
      <w:r w:rsidR="00271CEC">
        <w:rPr>
          <w:rFonts w:ascii="FrankRuehl" w:hAnsi="FrankRuehl" w:cs="FrankRuehl"/>
          <w:sz w:val="28"/>
          <w:szCs w:val="28"/>
        </w:rPr>
        <w:t xml:space="preserve">[during this process] </w:t>
      </w:r>
      <w:r w:rsidR="005A1031">
        <w:rPr>
          <w:rFonts w:ascii="FrankRuehl" w:hAnsi="FrankRuehl" w:cs="FrankRuehl"/>
          <w:sz w:val="28"/>
          <w:szCs w:val="28"/>
        </w:rPr>
        <w:t xml:space="preserve">Hebrew culture, which had been doomed too exile, was transformed into Jewish culture. And when this culture returned to the </w:t>
      </w:r>
      <w:r w:rsidR="006A0E4D">
        <w:rPr>
          <w:rFonts w:ascii="FrankRuehl" w:hAnsi="FrankRuehl" w:cs="FrankRuehl"/>
          <w:sz w:val="28"/>
          <w:szCs w:val="28"/>
        </w:rPr>
        <w:t>l</w:t>
      </w:r>
      <w:r w:rsidR="005A1031">
        <w:rPr>
          <w:rFonts w:ascii="FrankRuehl" w:hAnsi="FrankRuehl" w:cs="FrankRuehl"/>
          <w:sz w:val="28"/>
          <w:szCs w:val="28"/>
        </w:rPr>
        <w:t xml:space="preserve">and </w:t>
      </w:r>
      <w:r w:rsidR="006A0E4D">
        <w:rPr>
          <w:rFonts w:ascii="FrankRuehl" w:hAnsi="FrankRuehl" w:cs="FrankRuehl"/>
          <w:sz w:val="28"/>
          <w:szCs w:val="28"/>
        </w:rPr>
        <w:t xml:space="preserve">from which </w:t>
      </w:r>
      <w:r w:rsidR="005A1031" w:rsidRPr="00372A4D">
        <w:rPr>
          <w:rFonts w:ascii="FrankRuehl" w:hAnsi="FrankRuehl" w:cs="FrankRuehl"/>
          <w:sz w:val="28"/>
          <w:szCs w:val="28"/>
          <w:highlight w:val="cyan"/>
        </w:rPr>
        <w:t>she had been sold</w:t>
      </w:r>
      <w:r w:rsidR="005A1031">
        <w:rPr>
          <w:rFonts w:ascii="FrankRuehl" w:hAnsi="FrankRuehl" w:cs="FrankRuehl"/>
          <w:sz w:val="28"/>
          <w:szCs w:val="28"/>
        </w:rPr>
        <w:t xml:space="preserve">, </w:t>
      </w:r>
      <w:r w:rsidR="00372A4D">
        <w:rPr>
          <w:rFonts w:ascii="FrankRuehl" w:hAnsi="FrankRuehl" w:cs="FrankRuehl"/>
          <w:sz w:val="28"/>
          <w:szCs w:val="28"/>
        </w:rPr>
        <w:t xml:space="preserve">it once again became Hebrew culture. Therefore, we are the last of the Jews </w:t>
      </w:r>
      <w:r w:rsidR="00A41A0A">
        <w:rPr>
          <w:rFonts w:ascii="FrankRuehl" w:hAnsi="FrankRuehl" w:cs="FrankRuehl"/>
          <w:sz w:val="28"/>
          <w:szCs w:val="28"/>
        </w:rPr>
        <w:t>of</w:t>
      </w:r>
      <w:r w:rsidR="00372A4D">
        <w:rPr>
          <w:rFonts w:ascii="FrankRuehl" w:hAnsi="FrankRuehl" w:cs="FrankRuehl"/>
          <w:sz w:val="28"/>
          <w:szCs w:val="28"/>
        </w:rPr>
        <w:t xml:space="preserve"> the past and the first </w:t>
      </w:r>
      <w:r w:rsidR="00A41A0A">
        <w:rPr>
          <w:rFonts w:ascii="FrankRuehl" w:hAnsi="FrankRuehl" w:cs="FrankRuehl"/>
          <w:sz w:val="28"/>
          <w:szCs w:val="28"/>
        </w:rPr>
        <w:t xml:space="preserve">of the </w:t>
      </w:r>
      <w:r w:rsidR="00372A4D">
        <w:rPr>
          <w:rFonts w:ascii="FrankRuehl" w:hAnsi="FrankRuehl" w:cs="FrankRuehl"/>
          <w:sz w:val="28"/>
          <w:szCs w:val="28"/>
        </w:rPr>
        <w:t>Hebrews of the future, so we are the last of the Sephardi and Ashkenazi Jews.</w:t>
      </w:r>
      <w:r w:rsidR="00372A4D">
        <w:rPr>
          <w:rStyle w:val="FootnoteReference"/>
          <w:rFonts w:ascii="FrankRuehl" w:hAnsi="FrankRuehl" w:cs="FrankRuehl"/>
          <w:sz w:val="28"/>
          <w:szCs w:val="28"/>
        </w:rPr>
        <w:footnoteReference w:id="49"/>
      </w:r>
    </w:p>
    <w:p w14:paraId="702798DC" w14:textId="77777777" w:rsidR="00955592" w:rsidRDefault="00955592" w:rsidP="00955592">
      <w:pPr>
        <w:pStyle w:val="NoSpacing"/>
        <w:bidi w:val="0"/>
        <w:spacing w:line="360" w:lineRule="auto"/>
        <w:ind w:left="720"/>
        <w:jc w:val="both"/>
        <w:rPr>
          <w:rFonts w:ascii="FrankRuehl" w:hAnsi="FrankRuehl" w:cs="FrankRuehl"/>
          <w:sz w:val="28"/>
          <w:szCs w:val="28"/>
        </w:rPr>
      </w:pPr>
    </w:p>
    <w:p w14:paraId="5C4D82CB" w14:textId="156A2266" w:rsidR="00E866F5" w:rsidRDefault="00705A4C" w:rsidP="00A628AC">
      <w:pPr>
        <w:pStyle w:val="NoSpacing"/>
        <w:bidi w:val="0"/>
        <w:spacing w:line="360" w:lineRule="auto"/>
        <w:jc w:val="both"/>
        <w:rPr>
          <w:rFonts w:ascii="FrankRuehl" w:hAnsi="FrankRuehl" w:cs="FrankRuehl"/>
          <w:sz w:val="28"/>
          <w:szCs w:val="28"/>
        </w:rPr>
      </w:pPr>
      <w:r>
        <w:rPr>
          <w:rFonts w:ascii="FrankRuehl" w:hAnsi="FrankRuehl" w:cs="FrankRuehl"/>
          <w:sz w:val="28"/>
          <w:szCs w:val="28"/>
        </w:rPr>
        <w:t xml:space="preserve">Just as the correlation between the Hebrew nation </w:t>
      </w:r>
      <w:r w:rsidR="00704635">
        <w:rPr>
          <w:rFonts w:ascii="FrankRuehl" w:hAnsi="FrankRuehl" w:cs="FrankRuehl"/>
          <w:sz w:val="28"/>
          <w:szCs w:val="28"/>
        </w:rPr>
        <w:t xml:space="preserve">and humanity’s </w:t>
      </w:r>
      <w:r w:rsidR="00DB723C">
        <w:rPr>
          <w:rFonts w:ascii="FrankRuehl" w:hAnsi="FrankRuehl" w:cs="FrankRuehl"/>
          <w:sz w:val="28"/>
          <w:szCs w:val="28"/>
        </w:rPr>
        <w:t xml:space="preserve">living in peace </w:t>
      </w:r>
      <w:r>
        <w:rPr>
          <w:rFonts w:ascii="FrankRuehl" w:hAnsi="FrankRuehl" w:cs="FrankRuehl"/>
          <w:sz w:val="28"/>
          <w:szCs w:val="28"/>
        </w:rPr>
        <w:t xml:space="preserve">in </w:t>
      </w:r>
      <w:r w:rsidR="00704635">
        <w:rPr>
          <w:rFonts w:ascii="FrankRuehl" w:hAnsi="FrankRuehl" w:cs="FrankRuehl"/>
          <w:sz w:val="28"/>
          <w:szCs w:val="28"/>
        </w:rPr>
        <w:t>Antiquity</w:t>
      </w:r>
      <w:r>
        <w:rPr>
          <w:rFonts w:ascii="FrankRuehl" w:hAnsi="FrankRuehl" w:cs="FrankRuehl"/>
          <w:sz w:val="28"/>
          <w:szCs w:val="28"/>
        </w:rPr>
        <w:t xml:space="preserve"> was </w:t>
      </w:r>
      <w:r w:rsidR="00704635">
        <w:rPr>
          <w:rFonts w:ascii="FrankRuehl" w:hAnsi="FrankRuehl" w:cs="FrankRuehl"/>
          <w:sz w:val="28"/>
          <w:szCs w:val="28"/>
        </w:rPr>
        <w:t>unequivocal</w:t>
      </w:r>
      <w:r>
        <w:rPr>
          <w:rFonts w:ascii="FrankRuehl" w:hAnsi="FrankRuehl" w:cs="FrankRuehl"/>
          <w:sz w:val="28"/>
          <w:szCs w:val="28"/>
        </w:rPr>
        <w:t>, so too</w:t>
      </w:r>
      <w:r w:rsidR="000626D8">
        <w:rPr>
          <w:rFonts w:ascii="FrankRuehl" w:hAnsi="FrankRuehl" w:cs="FrankRuehl"/>
          <w:sz w:val="28"/>
          <w:szCs w:val="28"/>
        </w:rPr>
        <w:t xml:space="preserve"> the return to Zion </w:t>
      </w:r>
      <w:r w:rsidR="00955592">
        <w:rPr>
          <w:rFonts w:ascii="FrankRuehl" w:hAnsi="FrankRuehl" w:cs="FrankRuehl"/>
          <w:sz w:val="28"/>
          <w:szCs w:val="28"/>
        </w:rPr>
        <w:t>was to</w:t>
      </w:r>
      <w:r w:rsidR="00704635">
        <w:rPr>
          <w:rFonts w:ascii="FrankRuehl" w:hAnsi="FrankRuehl" w:cs="FrankRuehl"/>
          <w:sz w:val="28"/>
          <w:szCs w:val="28"/>
        </w:rPr>
        <w:t xml:space="preserve"> be</w:t>
      </w:r>
      <w:r w:rsidR="000626D8">
        <w:rPr>
          <w:rFonts w:ascii="FrankRuehl" w:hAnsi="FrankRuehl" w:cs="FrankRuehl"/>
          <w:sz w:val="28"/>
          <w:szCs w:val="28"/>
        </w:rPr>
        <w:t xml:space="preserve"> intertwined with </w:t>
      </w:r>
      <w:r w:rsidR="00DB723C">
        <w:rPr>
          <w:rFonts w:ascii="FrankRuehl" w:hAnsi="FrankRuehl" w:cs="FrankRuehl"/>
          <w:sz w:val="28"/>
          <w:szCs w:val="28"/>
        </w:rPr>
        <w:t>the integration</w:t>
      </w:r>
      <w:r w:rsidR="000626D8">
        <w:rPr>
          <w:rFonts w:ascii="FrankRuehl" w:hAnsi="FrankRuehl" w:cs="FrankRuehl"/>
          <w:sz w:val="28"/>
          <w:szCs w:val="28"/>
        </w:rPr>
        <w:t xml:space="preserve"> of the different diasporas and a harmonious pluralism of identities that </w:t>
      </w:r>
      <w:r w:rsidR="00955592">
        <w:rPr>
          <w:rFonts w:ascii="FrankRuehl" w:hAnsi="FrankRuehl" w:cs="FrankRuehl"/>
          <w:sz w:val="28"/>
          <w:szCs w:val="28"/>
        </w:rPr>
        <w:t>were</w:t>
      </w:r>
      <w:r w:rsidR="000626D8">
        <w:rPr>
          <w:rFonts w:ascii="FrankRuehl" w:hAnsi="FrankRuehl" w:cs="FrankRuehl"/>
          <w:sz w:val="28"/>
          <w:szCs w:val="28"/>
        </w:rPr>
        <w:t xml:space="preserve"> fashioned </w:t>
      </w:r>
      <w:r w:rsidR="00DB723C">
        <w:rPr>
          <w:rFonts w:ascii="FrankRuehl" w:hAnsi="FrankRuehl" w:cs="FrankRuehl"/>
          <w:sz w:val="28"/>
          <w:szCs w:val="28"/>
        </w:rPr>
        <w:t xml:space="preserve">while the Jews sojourned </w:t>
      </w:r>
      <w:r w:rsidR="000626D8">
        <w:rPr>
          <w:rFonts w:ascii="FrankRuehl" w:hAnsi="FrankRuehl" w:cs="FrankRuehl"/>
          <w:sz w:val="28"/>
          <w:szCs w:val="28"/>
        </w:rPr>
        <w:t xml:space="preserve">among the nations of the </w:t>
      </w:r>
      <w:r w:rsidR="00DB723C">
        <w:rPr>
          <w:rFonts w:ascii="FrankRuehl" w:hAnsi="FrankRuehl" w:cs="FrankRuehl"/>
          <w:sz w:val="28"/>
          <w:szCs w:val="28"/>
        </w:rPr>
        <w:t>world</w:t>
      </w:r>
      <w:r w:rsidR="000626D8">
        <w:rPr>
          <w:rFonts w:ascii="FrankRuehl" w:hAnsi="FrankRuehl" w:cs="FrankRuehl"/>
          <w:sz w:val="28"/>
          <w:szCs w:val="28"/>
        </w:rPr>
        <w:t>. The phrase “</w:t>
      </w:r>
      <w:r w:rsidR="00D02E58">
        <w:rPr>
          <w:rFonts w:ascii="FrankRuehl" w:hAnsi="FrankRuehl" w:cs="FrankRuehl"/>
          <w:sz w:val="28"/>
          <w:szCs w:val="28"/>
        </w:rPr>
        <w:t>world-</w:t>
      </w:r>
      <w:r w:rsidR="00EB4B64">
        <w:rPr>
          <w:rFonts w:ascii="FrankRuehl" w:hAnsi="FrankRuehl" w:cs="FrankRuehl"/>
          <w:sz w:val="28"/>
          <w:szCs w:val="28"/>
        </w:rPr>
        <w:t>natio</w:t>
      </w:r>
      <w:r w:rsidR="00D02E58">
        <w:rPr>
          <w:rFonts w:ascii="FrankRuehl" w:hAnsi="FrankRuehl" w:cs="FrankRuehl"/>
          <w:sz w:val="28"/>
          <w:szCs w:val="28"/>
        </w:rPr>
        <w:t>n</w:t>
      </w:r>
      <w:r w:rsidR="000626D8">
        <w:rPr>
          <w:rFonts w:ascii="FrankRuehl" w:hAnsi="FrankRuehl" w:cs="FrankRuehl"/>
          <w:sz w:val="28"/>
          <w:szCs w:val="28"/>
        </w:rPr>
        <w:t>,”</w:t>
      </w:r>
      <w:r w:rsidR="00D02E58">
        <w:rPr>
          <w:rStyle w:val="FootnoteReference"/>
          <w:rFonts w:ascii="FrankRuehl" w:hAnsi="FrankRuehl" w:cs="FrankRuehl"/>
          <w:sz w:val="28"/>
          <w:szCs w:val="28"/>
        </w:rPr>
        <w:footnoteReference w:id="50"/>
      </w:r>
      <w:r w:rsidR="000626D8">
        <w:rPr>
          <w:rFonts w:ascii="FrankRuehl" w:hAnsi="FrankRuehl" w:cs="FrankRuehl"/>
          <w:sz w:val="28"/>
          <w:szCs w:val="28"/>
        </w:rPr>
        <w:t xml:space="preserve"> </w:t>
      </w:r>
      <w:r w:rsidR="00F32EBD">
        <w:rPr>
          <w:rFonts w:ascii="FrankRuehl" w:hAnsi="FrankRuehl" w:cs="FrankRuehl"/>
          <w:sz w:val="28"/>
          <w:szCs w:val="28"/>
        </w:rPr>
        <w:t xml:space="preserve">is thus </w:t>
      </w:r>
      <w:r w:rsidR="00D02E58">
        <w:rPr>
          <w:rFonts w:ascii="FrankRuehl" w:hAnsi="FrankRuehl" w:cs="FrankRuehl"/>
          <w:sz w:val="28"/>
          <w:szCs w:val="28"/>
        </w:rPr>
        <w:t xml:space="preserve"> extremely apt.</w:t>
      </w:r>
      <w:r w:rsidR="00DB723C">
        <w:rPr>
          <w:rFonts w:ascii="FrankRuehl" w:hAnsi="FrankRuehl" w:cs="FrankRuehl"/>
          <w:sz w:val="28"/>
          <w:szCs w:val="28"/>
        </w:rPr>
        <w:t xml:space="preserve"> Furthermore, the return to Zion</w:t>
      </w:r>
      <w:r w:rsidR="00A84AB5">
        <w:rPr>
          <w:rFonts w:ascii="FrankRuehl" w:hAnsi="FrankRuehl" w:cs="FrankRuehl"/>
          <w:sz w:val="28"/>
          <w:szCs w:val="28"/>
        </w:rPr>
        <w:t xml:space="preserve"> allows for the clarification of the authentic Hebrew identity—the identity of Israel—and</w:t>
      </w:r>
      <w:r w:rsidR="00F32EBD">
        <w:rPr>
          <w:rFonts w:ascii="FrankRuehl" w:hAnsi="FrankRuehl" w:cs="FrankRuehl"/>
          <w:sz w:val="28"/>
          <w:szCs w:val="28"/>
        </w:rPr>
        <w:t>, as a result,</w:t>
      </w:r>
      <w:r w:rsidR="00A84AB5">
        <w:rPr>
          <w:rFonts w:ascii="FrankRuehl" w:hAnsi="FrankRuehl" w:cs="FrankRuehl"/>
          <w:sz w:val="28"/>
          <w:szCs w:val="28"/>
        </w:rPr>
        <w:t xml:space="preserve"> the imitations of this authentic identity </w:t>
      </w:r>
      <w:r w:rsidR="00A628AC">
        <w:rPr>
          <w:rFonts w:ascii="FrankRuehl" w:hAnsi="FrankRuehl" w:cs="FrankRuehl"/>
          <w:sz w:val="28"/>
          <w:szCs w:val="28"/>
        </w:rPr>
        <w:t>too</w:t>
      </w:r>
      <w:r w:rsidR="00A84AB5">
        <w:rPr>
          <w:rFonts w:ascii="FrankRuehl" w:hAnsi="FrankRuehl" w:cs="FrankRuehl"/>
          <w:sz w:val="28"/>
          <w:szCs w:val="28"/>
        </w:rPr>
        <w:t xml:space="preserve">. The Jewish identities in </w:t>
      </w:r>
      <w:r w:rsidR="00B8713E">
        <w:rPr>
          <w:rFonts w:ascii="FrankRuehl" w:hAnsi="FrankRuehl" w:cs="FrankRuehl"/>
          <w:sz w:val="28"/>
          <w:szCs w:val="28"/>
        </w:rPr>
        <w:t>Christendom</w:t>
      </w:r>
      <w:r w:rsidR="00A84AB5">
        <w:rPr>
          <w:rFonts w:ascii="FrankRuehl" w:hAnsi="FrankRuehl" w:cs="FrankRuehl"/>
          <w:sz w:val="28"/>
          <w:szCs w:val="28"/>
        </w:rPr>
        <w:t xml:space="preserve"> and </w:t>
      </w:r>
      <w:r w:rsidR="00B8713E">
        <w:rPr>
          <w:rFonts w:ascii="FrankRuehl" w:hAnsi="FrankRuehl" w:cs="FrankRuehl"/>
          <w:sz w:val="28"/>
          <w:szCs w:val="28"/>
        </w:rPr>
        <w:t xml:space="preserve">the </w:t>
      </w:r>
      <w:r w:rsidR="00A84AB5">
        <w:rPr>
          <w:rFonts w:ascii="FrankRuehl" w:hAnsi="FrankRuehl" w:cs="FrankRuehl"/>
          <w:sz w:val="28"/>
          <w:szCs w:val="28"/>
        </w:rPr>
        <w:lastRenderedPageBreak/>
        <w:t>Islamic lands were f</w:t>
      </w:r>
      <w:r w:rsidR="00A628AC">
        <w:rPr>
          <w:rFonts w:ascii="FrankRuehl" w:hAnsi="FrankRuehl" w:cs="FrankRuehl"/>
          <w:sz w:val="28"/>
          <w:szCs w:val="28"/>
        </w:rPr>
        <w:t>orged</w:t>
      </w:r>
      <w:r w:rsidR="00A84AB5">
        <w:rPr>
          <w:rFonts w:ascii="FrankRuehl" w:hAnsi="FrankRuehl" w:cs="FrankRuehl"/>
          <w:sz w:val="28"/>
          <w:szCs w:val="28"/>
        </w:rPr>
        <w:t xml:space="preserve"> by the different challenges </w:t>
      </w:r>
      <w:r w:rsidR="00A628AC">
        <w:rPr>
          <w:rFonts w:ascii="FrankRuehl" w:hAnsi="FrankRuehl" w:cs="FrankRuehl"/>
          <w:sz w:val="28"/>
          <w:szCs w:val="28"/>
        </w:rPr>
        <w:t>each community</w:t>
      </w:r>
      <w:r w:rsidR="00A84AB5">
        <w:rPr>
          <w:rFonts w:ascii="FrankRuehl" w:hAnsi="FrankRuehl" w:cs="FrankRuehl"/>
          <w:sz w:val="28"/>
          <w:szCs w:val="28"/>
        </w:rPr>
        <w:t xml:space="preserve"> faced. While in </w:t>
      </w:r>
      <w:r w:rsidR="00B8713E">
        <w:rPr>
          <w:rFonts w:ascii="FrankRuehl" w:hAnsi="FrankRuehl" w:cs="FrankRuehl"/>
          <w:sz w:val="28"/>
          <w:szCs w:val="28"/>
        </w:rPr>
        <w:t>Christendom</w:t>
      </w:r>
      <w:r w:rsidR="00A84AB5">
        <w:rPr>
          <w:rFonts w:ascii="FrankRuehl" w:hAnsi="FrankRuehl" w:cs="FrankRuehl"/>
          <w:sz w:val="28"/>
          <w:szCs w:val="28"/>
        </w:rPr>
        <w:t xml:space="preserve"> </w:t>
      </w:r>
      <w:r w:rsidR="00A84AB5" w:rsidRPr="0012410E">
        <w:rPr>
          <w:rFonts w:ascii="FrankRuehl" w:hAnsi="FrankRuehl" w:cs="FrankRuehl"/>
          <w:sz w:val="28"/>
          <w:szCs w:val="28"/>
        </w:rPr>
        <w:t>Jewish identity</w:t>
      </w:r>
      <w:r w:rsidR="00A84AB5">
        <w:rPr>
          <w:rFonts w:ascii="FrankRuehl" w:hAnsi="FrankRuehl" w:cs="FrankRuehl"/>
          <w:sz w:val="28"/>
          <w:szCs w:val="28"/>
        </w:rPr>
        <w:t xml:space="preserve"> was threatened by the surrounding Christian culture that claimed to be the “true Israel” (</w:t>
      </w:r>
      <w:r w:rsidR="00A84AB5" w:rsidRPr="00A628AC">
        <w:rPr>
          <w:rFonts w:ascii="FrankRuehl" w:hAnsi="FrankRuehl" w:cs="FrankRuehl"/>
          <w:i/>
          <w:iCs/>
          <w:sz w:val="28"/>
          <w:szCs w:val="28"/>
        </w:rPr>
        <w:t>Verus Israel</w:t>
      </w:r>
      <w:r w:rsidR="00A84AB5">
        <w:rPr>
          <w:rFonts w:ascii="FrankRuehl" w:hAnsi="FrankRuehl" w:cs="FrankRuehl"/>
          <w:sz w:val="28"/>
          <w:szCs w:val="28"/>
        </w:rPr>
        <w:t xml:space="preserve">), in the Islamic lands the </w:t>
      </w:r>
      <w:r w:rsidR="00A84AB5" w:rsidRPr="0012410E">
        <w:rPr>
          <w:rFonts w:ascii="FrankRuehl" w:hAnsi="FrankRuehl" w:cs="FrankRuehl"/>
          <w:sz w:val="28"/>
          <w:szCs w:val="28"/>
        </w:rPr>
        <w:t xml:space="preserve">Jews’ status </w:t>
      </w:r>
      <w:r w:rsidR="00A84AB5">
        <w:rPr>
          <w:rFonts w:ascii="FrankRuehl" w:hAnsi="FrankRuehl" w:cs="FrankRuehl"/>
          <w:sz w:val="28"/>
          <w:szCs w:val="28"/>
        </w:rPr>
        <w:t>was threatened by the surrounding culture that g</w:t>
      </w:r>
      <w:r w:rsidR="00A628AC">
        <w:rPr>
          <w:rFonts w:ascii="FrankRuehl" w:hAnsi="FrankRuehl" w:cs="FrankRuehl"/>
          <w:sz w:val="28"/>
          <w:szCs w:val="28"/>
        </w:rPr>
        <w:t xml:space="preserve">ranted the Jews a dhimmi status, </w:t>
      </w:r>
      <w:r w:rsidR="00B8713E">
        <w:rPr>
          <w:rFonts w:ascii="FrankRuehl" w:hAnsi="FrankRuehl" w:cs="FrankRuehl"/>
          <w:sz w:val="28"/>
          <w:szCs w:val="28"/>
        </w:rPr>
        <w:t>posit</w:t>
      </w:r>
      <w:r w:rsidR="00A628AC">
        <w:rPr>
          <w:rFonts w:ascii="FrankRuehl" w:hAnsi="FrankRuehl" w:cs="FrankRuehl"/>
          <w:sz w:val="28"/>
          <w:szCs w:val="28"/>
        </w:rPr>
        <w:t>ing</w:t>
      </w:r>
      <w:r w:rsidR="00B8713E">
        <w:rPr>
          <w:rFonts w:ascii="FrankRuehl" w:hAnsi="FrankRuehl" w:cs="FrankRuehl"/>
          <w:sz w:val="28"/>
          <w:szCs w:val="28"/>
        </w:rPr>
        <w:t xml:space="preserve"> them to be inferior, but tolerable. While Judaism was conceived to be a </w:t>
      </w:r>
      <w:r w:rsidR="00B8713E" w:rsidRPr="0012410E">
        <w:rPr>
          <w:rFonts w:ascii="FrankRuehl" w:hAnsi="FrankRuehl" w:cs="FrankRuehl"/>
          <w:sz w:val="28"/>
          <w:szCs w:val="28"/>
        </w:rPr>
        <w:t>religion</w:t>
      </w:r>
      <w:r w:rsidR="00B8713E">
        <w:rPr>
          <w:rFonts w:ascii="FrankRuehl" w:hAnsi="FrankRuehl" w:cs="FrankRuehl"/>
          <w:sz w:val="28"/>
          <w:szCs w:val="28"/>
        </w:rPr>
        <w:t xml:space="preserve"> in Christendom</w:t>
      </w:r>
      <w:commentRangeStart w:id="32"/>
      <w:r w:rsidR="00B8713E">
        <w:rPr>
          <w:rStyle w:val="FootnoteReference"/>
          <w:rFonts w:ascii="FrankRuehl" w:hAnsi="FrankRuehl" w:cs="FrankRuehl"/>
          <w:sz w:val="28"/>
          <w:szCs w:val="28"/>
        </w:rPr>
        <w:footnoteReference w:id="51"/>
      </w:r>
      <w:commentRangeEnd w:id="32"/>
      <w:r w:rsidR="008E47B9">
        <w:rPr>
          <w:rStyle w:val="CommentReference"/>
        </w:rPr>
        <w:commentReference w:id="32"/>
      </w:r>
      <w:r w:rsidR="00E866F5">
        <w:rPr>
          <w:rFonts w:ascii="FrankRuehl" w:hAnsi="FrankRuehl" w:cs="FrankRuehl"/>
          <w:sz w:val="28"/>
          <w:szCs w:val="28"/>
        </w:rPr>
        <w:t xml:space="preserve">—and, </w:t>
      </w:r>
      <w:r w:rsidR="00F32EBD">
        <w:rPr>
          <w:rFonts w:ascii="FrankRuehl" w:hAnsi="FrankRuehl" w:cs="FrankRuehl"/>
          <w:sz w:val="28"/>
          <w:szCs w:val="28"/>
        </w:rPr>
        <w:t>consequently</w:t>
      </w:r>
      <w:r w:rsidR="00E866F5">
        <w:rPr>
          <w:rFonts w:ascii="FrankRuehl" w:hAnsi="FrankRuehl" w:cs="FrankRuehl"/>
          <w:sz w:val="28"/>
          <w:szCs w:val="28"/>
        </w:rPr>
        <w:t>, the fundamental characteristic of Jewish sociology became conflict—in the Is</w:t>
      </w:r>
      <w:r w:rsidR="00B47D04">
        <w:rPr>
          <w:rFonts w:ascii="FrankRuehl" w:hAnsi="FrankRuehl" w:cs="FrankRuehl"/>
          <w:sz w:val="28"/>
          <w:szCs w:val="28"/>
        </w:rPr>
        <w:t>la</w:t>
      </w:r>
      <w:r w:rsidR="00E866F5">
        <w:rPr>
          <w:rFonts w:ascii="FrankRuehl" w:hAnsi="FrankRuehl" w:cs="FrankRuehl"/>
          <w:sz w:val="28"/>
          <w:szCs w:val="28"/>
        </w:rPr>
        <w:t>mic lands where Judaism was perceived to be a nation</w:t>
      </w:r>
      <w:r w:rsidR="00B47D04">
        <w:rPr>
          <w:rFonts w:ascii="FrankRuehl" w:hAnsi="FrankRuehl" w:cs="FrankRuehl"/>
          <w:sz w:val="28"/>
          <w:szCs w:val="28"/>
        </w:rPr>
        <w:t xml:space="preserve">, Judaism was characterized by inclusive </w:t>
      </w:r>
      <w:r w:rsidR="00F32EBD">
        <w:rPr>
          <w:rFonts w:ascii="FrankRuehl" w:hAnsi="FrankRuehl" w:cs="FrankRuehl"/>
          <w:sz w:val="28"/>
          <w:szCs w:val="28"/>
        </w:rPr>
        <w:t xml:space="preserve">cohesion </w:t>
      </w:r>
      <w:r w:rsidR="00B47D04">
        <w:rPr>
          <w:rFonts w:ascii="FrankRuehl" w:hAnsi="FrankRuehl" w:cs="FrankRuehl"/>
          <w:sz w:val="28"/>
          <w:szCs w:val="28"/>
        </w:rPr>
        <w:t xml:space="preserve"> and intellectual freedom</w:t>
      </w:r>
      <w:commentRangeStart w:id="33"/>
      <w:r w:rsidR="00B47D04">
        <w:rPr>
          <w:rFonts w:ascii="FrankRuehl" w:hAnsi="FrankRuehl" w:cs="FrankRuehl"/>
          <w:sz w:val="28"/>
          <w:szCs w:val="28"/>
        </w:rPr>
        <w:t>.</w:t>
      </w:r>
      <w:r w:rsidR="00B47D04">
        <w:rPr>
          <w:rStyle w:val="FootnoteReference"/>
          <w:rFonts w:ascii="FrankRuehl" w:hAnsi="FrankRuehl" w:cs="FrankRuehl"/>
          <w:sz w:val="28"/>
          <w:szCs w:val="28"/>
        </w:rPr>
        <w:footnoteReference w:id="52"/>
      </w:r>
      <w:commentRangeEnd w:id="33"/>
      <w:r w:rsidR="0056768F">
        <w:rPr>
          <w:rStyle w:val="CommentReference"/>
        </w:rPr>
        <w:commentReference w:id="33"/>
      </w:r>
    </w:p>
    <w:p w14:paraId="3FD50DDB" w14:textId="77777777" w:rsidR="00030D12" w:rsidRDefault="00030D12" w:rsidP="00384D12">
      <w:pPr>
        <w:pStyle w:val="NoSpacing"/>
        <w:bidi w:val="0"/>
        <w:spacing w:line="360" w:lineRule="auto"/>
        <w:ind w:left="1440"/>
        <w:jc w:val="both"/>
        <w:rPr>
          <w:rFonts w:ascii="FrankRuehl" w:hAnsi="FrankRuehl" w:cs="FrankRuehl"/>
          <w:sz w:val="28"/>
          <w:szCs w:val="28"/>
        </w:rPr>
      </w:pPr>
    </w:p>
    <w:p w14:paraId="249F9265" w14:textId="26224592" w:rsidR="004F3E61" w:rsidRDefault="0029461C" w:rsidP="0012410E">
      <w:pPr>
        <w:pStyle w:val="NoSpacing"/>
        <w:bidi w:val="0"/>
        <w:spacing w:line="360" w:lineRule="auto"/>
        <w:ind w:left="1440"/>
        <w:jc w:val="both"/>
        <w:rPr>
          <w:rFonts w:ascii="FrankRuehl" w:hAnsi="FrankRuehl" w:cs="FrankRuehl"/>
          <w:sz w:val="28"/>
          <w:szCs w:val="28"/>
        </w:rPr>
      </w:pPr>
      <w:r>
        <w:rPr>
          <w:rFonts w:ascii="FrankRuehl" w:hAnsi="FrankRuehl" w:cs="FrankRuehl"/>
          <w:sz w:val="28"/>
          <w:szCs w:val="28"/>
        </w:rPr>
        <w:t>Among the</w:t>
      </w:r>
      <w:r w:rsidR="004F3E61">
        <w:rPr>
          <w:rFonts w:ascii="FrankRuehl" w:hAnsi="FrankRuehl" w:cs="FrankRuehl"/>
          <w:sz w:val="28"/>
          <w:szCs w:val="28"/>
        </w:rPr>
        <w:t xml:space="preserve"> Sephardi Jews who remained loyal to the</w:t>
      </w:r>
      <w:r>
        <w:rPr>
          <w:rFonts w:ascii="FrankRuehl" w:hAnsi="FrankRuehl" w:cs="FrankRuehl"/>
          <w:sz w:val="28"/>
          <w:szCs w:val="28"/>
        </w:rPr>
        <w:t>ir own</w:t>
      </w:r>
      <w:r w:rsidR="00A628AC">
        <w:rPr>
          <w:rFonts w:ascii="FrankRuehl" w:hAnsi="FrankRuehl" w:cs="FrankRuehl"/>
          <w:sz w:val="28"/>
          <w:szCs w:val="28"/>
        </w:rPr>
        <w:t xml:space="preserve"> selves</w:t>
      </w:r>
      <w:r w:rsidR="004F3E61">
        <w:rPr>
          <w:rFonts w:ascii="FrankRuehl" w:hAnsi="FrankRuehl" w:cs="FrankRuehl"/>
          <w:sz w:val="28"/>
          <w:szCs w:val="28"/>
        </w:rPr>
        <w:t xml:space="preserve">, the organization of both </w:t>
      </w:r>
      <w:r>
        <w:rPr>
          <w:rFonts w:ascii="FrankRuehl" w:hAnsi="FrankRuehl" w:cs="FrankRuehl"/>
          <w:sz w:val="28"/>
          <w:szCs w:val="28"/>
        </w:rPr>
        <w:t xml:space="preserve">their </w:t>
      </w:r>
      <w:r w:rsidR="004F3E61">
        <w:rPr>
          <w:rFonts w:ascii="FrankRuehl" w:hAnsi="FrankRuehl" w:cs="FrankRuehl"/>
          <w:sz w:val="28"/>
          <w:szCs w:val="28"/>
        </w:rPr>
        <w:t xml:space="preserve">thought and ritual is clearer. And this is because they did not </w:t>
      </w:r>
      <w:r w:rsidR="009E0BA1">
        <w:rPr>
          <w:rFonts w:ascii="FrankRuehl" w:hAnsi="FrankRuehl" w:cs="FrankRuehl"/>
          <w:sz w:val="28"/>
          <w:szCs w:val="28"/>
        </w:rPr>
        <w:t>face their [the Islamic population</w:t>
      </w:r>
      <w:r w:rsidR="00D95082">
        <w:rPr>
          <w:rFonts w:ascii="FrankRuehl" w:hAnsi="FrankRuehl" w:cs="FrankRuehl"/>
          <w:sz w:val="28"/>
          <w:szCs w:val="28"/>
        </w:rPr>
        <w:t>’</w:t>
      </w:r>
      <w:r w:rsidR="009E0BA1">
        <w:rPr>
          <w:rFonts w:ascii="FrankRuehl" w:hAnsi="FrankRuehl" w:cs="FrankRuehl"/>
          <w:sz w:val="28"/>
          <w:szCs w:val="28"/>
        </w:rPr>
        <w:t xml:space="preserve">s] opposition to their identity in the first place. The phenomenon of the Anusim, as paradoxical as this may sound, is more characteristic of the Ashkenazi sphere as it was concerned with the Jewish soul thrown into a </w:t>
      </w:r>
      <w:r w:rsidR="004F3E61">
        <w:rPr>
          <w:rFonts w:ascii="FrankRuehl" w:hAnsi="FrankRuehl" w:cs="FrankRuehl"/>
          <w:sz w:val="28"/>
          <w:szCs w:val="28"/>
        </w:rPr>
        <w:t xml:space="preserve"> </w:t>
      </w:r>
      <w:r>
        <w:rPr>
          <w:rFonts w:ascii="FrankRuehl" w:hAnsi="FrankRuehl" w:cs="FrankRuehl"/>
          <w:sz w:val="28"/>
          <w:szCs w:val="28"/>
        </w:rPr>
        <w:t>landscape rife with</w:t>
      </w:r>
      <w:r w:rsidR="009E0BA1">
        <w:rPr>
          <w:rFonts w:ascii="FrankRuehl" w:hAnsi="FrankRuehl" w:cs="FrankRuehl"/>
          <w:sz w:val="28"/>
          <w:szCs w:val="28"/>
        </w:rPr>
        <w:t xml:space="preserve"> Christian opposition, whether it was religious or secular… the life of the Ashkenazi Jew was more tragic, in the Greek sense of the word…while Jewish suffering was common to both of them, Ashkenazi Jewish suffering had a grimmer aspect…throughout the ages during which the Ashkenazi and Sephardi Jews developed their Hebrew cultures, the true</w:t>
      </w:r>
      <w:r w:rsidR="00A628AC">
        <w:rPr>
          <w:rFonts w:ascii="FrankRuehl" w:hAnsi="FrankRuehl" w:cs="FrankRuehl"/>
          <w:sz w:val="28"/>
          <w:szCs w:val="28"/>
        </w:rPr>
        <w:t xml:space="preserve"> [Jewish]</w:t>
      </w:r>
      <w:r w:rsidR="009E0BA1">
        <w:rPr>
          <w:rFonts w:ascii="FrankRuehl" w:hAnsi="FrankRuehl" w:cs="FrankRuehl"/>
          <w:sz w:val="28"/>
          <w:szCs w:val="28"/>
        </w:rPr>
        <w:t xml:space="preserve"> theology only </w:t>
      </w:r>
      <w:r w:rsidR="00A628AC">
        <w:rPr>
          <w:rFonts w:ascii="FrankRuehl" w:hAnsi="FrankRuehl" w:cs="FrankRuehl"/>
          <w:sz w:val="28"/>
          <w:szCs w:val="28"/>
        </w:rPr>
        <w:t>flourished</w:t>
      </w:r>
      <w:r w:rsidR="009E0BA1">
        <w:rPr>
          <w:rFonts w:ascii="FrankRuehl" w:hAnsi="FrankRuehl" w:cs="FrankRuehl"/>
          <w:sz w:val="28"/>
          <w:szCs w:val="28"/>
        </w:rPr>
        <w:t xml:space="preserve"> among the latter; it was as if the Ashkenazi sphere treated theology as </w:t>
      </w:r>
      <w:r w:rsidR="009E0BA1">
        <w:rPr>
          <w:rFonts w:ascii="FrankRuehl" w:hAnsi="FrankRuehl" w:cs="FrankRuehl"/>
          <w:sz w:val="28"/>
          <w:szCs w:val="28"/>
        </w:rPr>
        <w:lastRenderedPageBreak/>
        <w:t>forbidden t</w:t>
      </w:r>
      <w:r w:rsidR="00A628AC">
        <w:rPr>
          <w:rFonts w:ascii="FrankRuehl" w:hAnsi="FrankRuehl" w:cs="FrankRuehl"/>
          <w:sz w:val="28"/>
          <w:szCs w:val="28"/>
        </w:rPr>
        <w:t>urf</w:t>
      </w:r>
      <w:r w:rsidR="009E0BA1">
        <w:rPr>
          <w:rFonts w:ascii="FrankRuehl" w:hAnsi="FrankRuehl" w:cs="FrankRuehl"/>
          <w:sz w:val="28"/>
          <w:szCs w:val="28"/>
        </w:rPr>
        <w:t xml:space="preserve"> </w:t>
      </w:r>
      <w:r>
        <w:rPr>
          <w:rFonts w:ascii="FrankRuehl" w:hAnsi="FrankRuehl" w:cs="FrankRuehl"/>
          <w:sz w:val="28"/>
          <w:szCs w:val="28"/>
        </w:rPr>
        <w:t>which</w:t>
      </w:r>
      <w:r w:rsidR="009E0BA1">
        <w:rPr>
          <w:rFonts w:ascii="FrankRuehl" w:hAnsi="FrankRuehl" w:cs="FrankRuehl"/>
          <w:sz w:val="28"/>
          <w:szCs w:val="28"/>
        </w:rPr>
        <w:t xml:space="preserve"> was temp</w:t>
      </w:r>
      <w:r w:rsidR="00D95082">
        <w:rPr>
          <w:rFonts w:ascii="FrankRuehl" w:hAnsi="FrankRuehl" w:cs="FrankRuehl"/>
          <w:sz w:val="28"/>
          <w:szCs w:val="28"/>
        </w:rPr>
        <w:t xml:space="preserve">orarily ceded to Christianity; while in the Islamic cultural climate, there was no </w:t>
      </w:r>
      <w:r w:rsidR="00A628AC">
        <w:rPr>
          <w:rFonts w:ascii="FrankRuehl" w:hAnsi="FrankRuehl" w:cs="FrankRuehl"/>
          <w:sz w:val="28"/>
          <w:szCs w:val="28"/>
        </w:rPr>
        <w:t>reticence</w:t>
      </w:r>
      <w:r w:rsidR="00D95082">
        <w:rPr>
          <w:rFonts w:ascii="FrankRuehl" w:hAnsi="FrankRuehl" w:cs="FrankRuehl"/>
          <w:sz w:val="28"/>
          <w:szCs w:val="28"/>
        </w:rPr>
        <w:t xml:space="preserve"> of this sort. In fact, we (both the Sephardim and the Ashkenazim) only know what we believe due to the good services of the Spanish theologians who lived during the Spanish Golden Age: Maimonides, Ibn Gabirol, and primarily Rabbi Judah Halevi, the author of the </w:t>
      </w:r>
      <w:r w:rsidR="00D95082" w:rsidRPr="00D95082">
        <w:rPr>
          <w:rFonts w:ascii="FrankRuehl" w:hAnsi="FrankRuehl" w:cs="FrankRuehl"/>
          <w:i/>
          <w:iCs/>
          <w:sz w:val="28"/>
          <w:szCs w:val="28"/>
        </w:rPr>
        <w:t>Kuzari</w:t>
      </w:r>
      <w:r w:rsidR="00D95082">
        <w:rPr>
          <w:rFonts w:ascii="FrankRuehl" w:hAnsi="FrankRuehl" w:cs="FrankRuehl"/>
          <w:sz w:val="28"/>
          <w:szCs w:val="28"/>
        </w:rPr>
        <w:t xml:space="preserve">…Judah Halevi took the </w:t>
      </w:r>
      <w:r w:rsidR="00A628AC">
        <w:rPr>
          <w:rFonts w:ascii="FrankRuehl" w:hAnsi="FrankRuehl" w:cs="FrankRuehl"/>
          <w:sz w:val="28"/>
          <w:szCs w:val="28"/>
        </w:rPr>
        <w:t xml:space="preserve">king’s highway </w:t>
      </w:r>
      <w:r w:rsidR="00D95082">
        <w:rPr>
          <w:rFonts w:ascii="FrankRuehl" w:hAnsi="FrankRuehl" w:cs="FrankRuehl"/>
          <w:sz w:val="28"/>
          <w:szCs w:val="28"/>
        </w:rPr>
        <w:t xml:space="preserve">and the Maharal from Prague </w:t>
      </w:r>
      <w:r>
        <w:rPr>
          <w:rFonts w:ascii="FrankRuehl" w:hAnsi="FrankRuehl" w:cs="FrankRuehl"/>
          <w:sz w:val="28"/>
          <w:szCs w:val="28"/>
        </w:rPr>
        <w:t>followed in his footsteps</w:t>
      </w:r>
      <w:r w:rsidR="00D95082">
        <w:rPr>
          <w:rFonts w:ascii="FrankRuehl" w:hAnsi="FrankRuehl" w:cs="FrankRuehl"/>
          <w:sz w:val="28"/>
          <w:szCs w:val="28"/>
        </w:rPr>
        <w:t>, and in our day Rabbi Abraham Isaac Hakohen Kook</w:t>
      </w:r>
      <w:r w:rsidR="007D4156">
        <w:rPr>
          <w:rFonts w:ascii="FrankRuehl" w:hAnsi="FrankRuehl" w:cs="FrankRuehl"/>
          <w:sz w:val="28"/>
          <w:szCs w:val="28"/>
        </w:rPr>
        <w:t xml:space="preserve"> </w:t>
      </w:r>
      <w:r w:rsidR="00D95082">
        <w:rPr>
          <w:rFonts w:ascii="FrankRuehl" w:hAnsi="FrankRuehl" w:cs="FrankRuehl"/>
          <w:sz w:val="28"/>
          <w:szCs w:val="28"/>
        </w:rPr>
        <w:t>from Jerusalem, who was the high priest of the restored Land of the Jews</w:t>
      </w:r>
      <w:r w:rsidR="007D4156">
        <w:rPr>
          <w:rFonts w:ascii="FrankRuehl" w:hAnsi="FrankRuehl" w:cs="FrankRuehl"/>
          <w:sz w:val="28"/>
          <w:szCs w:val="28"/>
        </w:rPr>
        <w:t xml:space="preserve"> [followed him]</w:t>
      </w:r>
      <w:r w:rsidR="00D95082">
        <w:rPr>
          <w:rFonts w:ascii="FrankRuehl" w:hAnsi="FrankRuehl" w:cs="FrankRuehl"/>
          <w:sz w:val="28"/>
          <w:szCs w:val="28"/>
        </w:rPr>
        <w:t xml:space="preserve">… </w:t>
      </w:r>
      <w:r w:rsidR="007D4156">
        <w:rPr>
          <w:rFonts w:ascii="FrankRuehl" w:hAnsi="FrankRuehl" w:cs="FrankRuehl"/>
          <w:sz w:val="28"/>
          <w:szCs w:val="28"/>
        </w:rPr>
        <w:t xml:space="preserve">Hence, the overall differences in ritual and mindset…derive from the very way in which Ishmael, on the one hand, and Esau, on the other, related to Judaism. Jacob’s prayer to Esau is different than Isaac’s to Ishmael because the unique problems that each </w:t>
      </w:r>
      <w:r>
        <w:rPr>
          <w:rFonts w:ascii="FrankRuehl" w:hAnsi="FrankRuehl" w:cs="FrankRuehl"/>
          <w:sz w:val="28"/>
          <w:szCs w:val="28"/>
        </w:rPr>
        <w:t xml:space="preserve">society </w:t>
      </w:r>
      <w:r w:rsidR="007D4156">
        <w:rPr>
          <w:rFonts w:ascii="FrankRuehl" w:hAnsi="FrankRuehl" w:cs="FrankRuehl"/>
          <w:sz w:val="28"/>
          <w:szCs w:val="28"/>
        </w:rPr>
        <w:t xml:space="preserve">had to solve </w:t>
      </w:r>
      <w:r>
        <w:rPr>
          <w:rFonts w:ascii="FrankRuehl" w:hAnsi="FrankRuehl" w:cs="FrankRuehl"/>
          <w:sz w:val="28"/>
          <w:szCs w:val="28"/>
        </w:rPr>
        <w:t>were fundamentally different [literally, did not go in the same direction</w:t>
      </w:r>
      <w:commentRangeStart w:id="34"/>
      <w:r>
        <w:rPr>
          <w:rFonts w:ascii="FrankRuehl" w:hAnsi="FrankRuehl" w:cs="FrankRuehl"/>
          <w:sz w:val="28"/>
          <w:szCs w:val="28"/>
        </w:rPr>
        <w:t>]</w:t>
      </w:r>
      <w:r w:rsidR="007D4156">
        <w:rPr>
          <w:rFonts w:ascii="FrankRuehl" w:hAnsi="FrankRuehl" w:cs="FrankRuehl"/>
          <w:sz w:val="28"/>
          <w:szCs w:val="28"/>
        </w:rPr>
        <w:t>…</w:t>
      </w:r>
      <w:r w:rsidR="007D4156">
        <w:rPr>
          <w:rStyle w:val="FootnoteReference"/>
          <w:rFonts w:ascii="FrankRuehl" w:hAnsi="FrankRuehl" w:cs="FrankRuehl"/>
          <w:sz w:val="28"/>
          <w:szCs w:val="28"/>
        </w:rPr>
        <w:footnoteReference w:id="53"/>
      </w:r>
      <w:commentRangeEnd w:id="34"/>
      <w:r w:rsidR="00860642">
        <w:rPr>
          <w:rStyle w:val="CommentReference"/>
        </w:rPr>
        <w:commentReference w:id="34"/>
      </w:r>
    </w:p>
    <w:p w14:paraId="18BFEEB5" w14:textId="77777777" w:rsidR="005F28E9" w:rsidRDefault="005F28E9" w:rsidP="005F28E9">
      <w:pPr>
        <w:pStyle w:val="NoSpacing"/>
        <w:bidi w:val="0"/>
        <w:spacing w:line="360" w:lineRule="auto"/>
        <w:jc w:val="both"/>
        <w:rPr>
          <w:rFonts w:ascii="FrankRuehl" w:hAnsi="FrankRuehl" w:cs="FrankRuehl"/>
          <w:sz w:val="28"/>
          <w:szCs w:val="28"/>
        </w:rPr>
      </w:pPr>
    </w:p>
    <w:p w14:paraId="16354A35" w14:textId="7652171D" w:rsidR="005F28E9" w:rsidRDefault="005F28E9" w:rsidP="004B4B7E">
      <w:pPr>
        <w:pStyle w:val="NoSpacing"/>
        <w:bidi w:val="0"/>
        <w:spacing w:line="360" w:lineRule="auto"/>
        <w:jc w:val="both"/>
        <w:rPr>
          <w:rFonts w:ascii="FrankRuehl" w:hAnsi="FrankRuehl" w:cs="FrankRuehl"/>
          <w:b/>
          <w:bCs/>
          <w:sz w:val="28"/>
          <w:szCs w:val="28"/>
        </w:rPr>
      </w:pPr>
      <w:r w:rsidRPr="0012410E">
        <w:rPr>
          <w:rFonts w:ascii="FrankRuehl" w:hAnsi="FrankRuehl" w:cs="FrankRuehl"/>
          <w:b/>
          <w:bCs/>
          <w:sz w:val="28"/>
          <w:szCs w:val="28"/>
        </w:rPr>
        <w:t>3.2</w:t>
      </w:r>
      <w:r>
        <w:rPr>
          <w:rFonts w:ascii="FrankRuehl" w:hAnsi="FrankRuehl" w:cs="FrankRuehl"/>
          <w:sz w:val="28"/>
          <w:szCs w:val="28"/>
        </w:rPr>
        <w:t xml:space="preserve"> </w:t>
      </w:r>
      <w:r w:rsidRPr="005F28E9">
        <w:rPr>
          <w:rFonts w:ascii="FrankRuehl" w:hAnsi="FrankRuehl" w:cs="FrankRuehl"/>
          <w:b/>
          <w:bCs/>
          <w:sz w:val="28"/>
          <w:szCs w:val="28"/>
        </w:rPr>
        <w:t xml:space="preserve">The Cultural Difference between the Diasporas and </w:t>
      </w:r>
      <w:r w:rsidR="007E32EB">
        <w:rPr>
          <w:rFonts w:ascii="FrankRuehl" w:hAnsi="FrankRuehl" w:cs="FrankRuehl"/>
          <w:b/>
          <w:bCs/>
          <w:sz w:val="28"/>
          <w:szCs w:val="28"/>
        </w:rPr>
        <w:t>Their</w:t>
      </w:r>
      <w:r w:rsidRPr="005F28E9">
        <w:rPr>
          <w:rFonts w:ascii="FrankRuehl" w:hAnsi="FrankRuehl" w:cs="FrankRuehl"/>
          <w:b/>
          <w:bCs/>
          <w:sz w:val="28"/>
          <w:szCs w:val="28"/>
        </w:rPr>
        <w:t xml:space="preserve"> </w:t>
      </w:r>
      <w:r w:rsidR="007E32EB">
        <w:rPr>
          <w:rFonts w:ascii="FrankRuehl" w:hAnsi="FrankRuehl" w:cs="FrankRuehl"/>
          <w:b/>
          <w:bCs/>
          <w:sz w:val="28"/>
          <w:szCs w:val="28"/>
        </w:rPr>
        <w:t>Origins</w:t>
      </w:r>
    </w:p>
    <w:p w14:paraId="156C8C6D" w14:textId="17BBDEE5" w:rsidR="007E32EB" w:rsidRDefault="009842A6" w:rsidP="004B4B7E">
      <w:pPr>
        <w:pStyle w:val="NoSpacing"/>
        <w:bidi w:val="0"/>
        <w:spacing w:line="360" w:lineRule="auto"/>
        <w:jc w:val="both"/>
        <w:rPr>
          <w:rFonts w:ascii="FrankRuehl" w:hAnsi="FrankRuehl" w:cs="FrankRuehl"/>
          <w:sz w:val="28"/>
          <w:szCs w:val="28"/>
        </w:rPr>
      </w:pPr>
      <w:r w:rsidRPr="009842A6">
        <w:rPr>
          <w:rFonts w:ascii="FrankRuehl" w:hAnsi="FrankRuehl" w:cs="FrankRuehl"/>
          <w:sz w:val="28"/>
          <w:szCs w:val="28"/>
        </w:rPr>
        <w:t>Beginning in the sixteenth century</w:t>
      </w:r>
      <w:r>
        <w:rPr>
          <w:rFonts w:ascii="FrankRuehl" w:hAnsi="FrankRuehl" w:cs="FrankRuehl"/>
          <w:sz w:val="28"/>
          <w:szCs w:val="28"/>
        </w:rPr>
        <w:t xml:space="preserve">—the century in which the two aforementioned Jewish diasporas coalesced—the fundamental reason for the difference between the Sephardi and Ashkenazi </w:t>
      </w:r>
      <w:r w:rsidR="00584B84">
        <w:rPr>
          <w:rFonts w:ascii="FrankRuehl" w:hAnsi="FrankRuehl" w:cs="FrankRuehl"/>
          <w:sz w:val="28"/>
          <w:szCs w:val="28"/>
        </w:rPr>
        <w:t>D</w:t>
      </w:r>
      <w:r>
        <w:rPr>
          <w:rFonts w:ascii="FrankRuehl" w:hAnsi="FrankRuehl" w:cs="FrankRuehl"/>
          <w:sz w:val="28"/>
          <w:szCs w:val="28"/>
        </w:rPr>
        <w:t>iasporas was rooted in</w:t>
      </w:r>
      <w:r w:rsidR="00955592">
        <w:rPr>
          <w:rFonts w:ascii="FrankRuehl" w:hAnsi="FrankRuehl" w:cs="FrankRuehl"/>
          <w:sz w:val="28"/>
          <w:szCs w:val="28"/>
        </w:rPr>
        <w:t xml:space="preserve"> both</w:t>
      </w:r>
      <w:r w:rsidR="00BB6DB6">
        <w:rPr>
          <w:rFonts w:ascii="FrankRuehl" w:hAnsi="FrankRuehl" w:cs="FrankRuehl"/>
          <w:sz w:val="28"/>
          <w:szCs w:val="28"/>
        </w:rPr>
        <w:t xml:space="preserve"> </w:t>
      </w:r>
      <w:r>
        <w:rPr>
          <w:rFonts w:ascii="FrankRuehl" w:hAnsi="FrankRuehl" w:cs="FrankRuehl"/>
          <w:sz w:val="28"/>
          <w:szCs w:val="28"/>
        </w:rPr>
        <w:t xml:space="preserve">the primacy of the study of </w:t>
      </w:r>
      <w:r w:rsidR="0045451D">
        <w:rPr>
          <w:rFonts w:ascii="FrankRuehl" w:hAnsi="FrankRuehl" w:cs="FrankRuehl"/>
          <w:sz w:val="28"/>
          <w:szCs w:val="28"/>
        </w:rPr>
        <w:t>Tanakh</w:t>
      </w:r>
      <w:r>
        <w:rPr>
          <w:rFonts w:ascii="FrankRuehl" w:hAnsi="FrankRuehl" w:cs="FrankRuehl"/>
          <w:sz w:val="28"/>
          <w:szCs w:val="28"/>
        </w:rPr>
        <w:t xml:space="preserve"> and Kabbalah in the Sephardi</w:t>
      </w:r>
      <w:r w:rsidR="00BB6DB6">
        <w:rPr>
          <w:rFonts w:ascii="FrankRuehl" w:hAnsi="FrankRuehl" w:cs="FrankRuehl"/>
          <w:sz w:val="28"/>
          <w:szCs w:val="28"/>
        </w:rPr>
        <w:t xml:space="preserve"> sphere, and</w:t>
      </w:r>
      <w:r w:rsidR="00955592">
        <w:rPr>
          <w:rFonts w:ascii="FrankRuehl" w:hAnsi="FrankRuehl" w:cs="FrankRuehl"/>
          <w:sz w:val="28"/>
          <w:szCs w:val="28"/>
        </w:rPr>
        <w:t xml:space="preserve"> in</w:t>
      </w:r>
      <w:r w:rsidR="00BB6DB6">
        <w:rPr>
          <w:rFonts w:ascii="FrankRuehl" w:hAnsi="FrankRuehl" w:cs="FrankRuehl"/>
          <w:sz w:val="28"/>
          <w:szCs w:val="28"/>
        </w:rPr>
        <w:t xml:space="preserve"> the primacy of the study of Oral Law in the Ashkenazi one.</w:t>
      </w:r>
      <w:r w:rsidR="00BB6DB6">
        <w:rPr>
          <w:rStyle w:val="FootnoteReference"/>
          <w:rFonts w:ascii="FrankRuehl" w:hAnsi="FrankRuehl" w:cs="FrankRuehl"/>
          <w:sz w:val="28"/>
          <w:szCs w:val="28"/>
        </w:rPr>
        <w:footnoteReference w:id="54"/>
      </w:r>
      <w:r w:rsidR="00BB6DB6">
        <w:rPr>
          <w:rFonts w:ascii="FrankRuehl" w:hAnsi="FrankRuehl" w:cs="FrankRuehl"/>
          <w:sz w:val="28"/>
          <w:szCs w:val="28"/>
        </w:rPr>
        <w:t xml:space="preserve"> </w:t>
      </w:r>
      <w:r>
        <w:rPr>
          <w:rFonts w:ascii="FrankRuehl" w:hAnsi="FrankRuehl" w:cs="FrankRuehl"/>
          <w:sz w:val="28"/>
          <w:szCs w:val="28"/>
        </w:rPr>
        <w:t xml:space="preserve"> </w:t>
      </w:r>
      <w:r w:rsidR="0045451D">
        <w:rPr>
          <w:rFonts w:ascii="FrankRuehl" w:hAnsi="FrankRuehl" w:cs="FrankRuehl"/>
          <w:sz w:val="28"/>
          <w:szCs w:val="28"/>
        </w:rPr>
        <w:t xml:space="preserve">The study of Tanakh and Kabbalah is imbued with a fundamental historiosophical and </w:t>
      </w:r>
      <w:r w:rsidR="00EC107A">
        <w:rPr>
          <w:rFonts w:ascii="FrankRuehl" w:hAnsi="FrankRuehl" w:cs="FrankRuehl"/>
          <w:sz w:val="28"/>
          <w:szCs w:val="28"/>
        </w:rPr>
        <w:t>educational</w:t>
      </w:r>
      <w:r w:rsidR="0045451D">
        <w:rPr>
          <w:rFonts w:ascii="FrankRuehl" w:hAnsi="FrankRuehl" w:cs="FrankRuehl"/>
          <w:sz w:val="28"/>
          <w:szCs w:val="28"/>
        </w:rPr>
        <w:t xml:space="preserve"> orientation </w:t>
      </w:r>
      <w:r w:rsidR="00D02887">
        <w:rPr>
          <w:rFonts w:ascii="FrankRuehl" w:hAnsi="FrankRuehl" w:cs="FrankRuehl"/>
          <w:sz w:val="28"/>
          <w:szCs w:val="28"/>
        </w:rPr>
        <w:t>that</w:t>
      </w:r>
      <w:r w:rsidR="0045451D">
        <w:rPr>
          <w:rFonts w:ascii="FrankRuehl" w:hAnsi="FrankRuehl" w:cs="FrankRuehl"/>
          <w:sz w:val="28"/>
          <w:szCs w:val="28"/>
        </w:rPr>
        <w:t xml:space="preserve"> shapes a</w:t>
      </w:r>
      <w:r w:rsidR="00D02887">
        <w:rPr>
          <w:rFonts w:ascii="FrankRuehl" w:hAnsi="FrankRuehl" w:cs="FrankRuehl"/>
          <w:sz w:val="28"/>
          <w:szCs w:val="28"/>
        </w:rPr>
        <w:t xml:space="preserve"> Jewish</w:t>
      </w:r>
      <w:r w:rsidR="0045451D">
        <w:rPr>
          <w:rFonts w:ascii="FrankRuehl" w:hAnsi="FrankRuehl" w:cs="FrankRuehl"/>
          <w:sz w:val="28"/>
          <w:szCs w:val="28"/>
        </w:rPr>
        <w:t xml:space="preserve"> identity </w:t>
      </w:r>
      <w:r w:rsidR="00D02887">
        <w:rPr>
          <w:rFonts w:ascii="FrankRuehl" w:hAnsi="FrankRuehl" w:cs="FrankRuehl"/>
          <w:sz w:val="28"/>
          <w:szCs w:val="28"/>
        </w:rPr>
        <w:t xml:space="preserve">expecting and </w:t>
      </w:r>
      <w:r w:rsidR="0045451D">
        <w:rPr>
          <w:rFonts w:ascii="FrankRuehl" w:hAnsi="FrankRuehl" w:cs="FrankRuehl"/>
          <w:sz w:val="28"/>
          <w:szCs w:val="28"/>
        </w:rPr>
        <w:t>striv</w:t>
      </w:r>
      <w:r w:rsidR="00D02887">
        <w:rPr>
          <w:rFonts w:ascii="FrankRuehl" w:hAnsi="FrankRuehl" w:cs="FrankRuehl"/>
          <w:sz w:val="28"/>
          <w:szCs w:val="28"/>
        </w:rPr>
        <w:t>ing for</w:t>
      </w:r>
      <w:r w:rsidR="0045451D">
        <w:rPr>
          <w:rFonts w:ascii="FrankRuehl" w:hAnsi="FrankRuehl" w:cs="FrankRuehl"/>
          <w:sz w:val="28"/>
          <w:szCs w:val="28"/>
        </w:rPr>
        <w:t xml:space="preserve"> the redemption of Israel and humanity</w:t>
      </w:r>
      <w:r w:rsidR="00EC107A">
        <w:rPr>
          <w:rFonts w:ascii="FrankRuehl" w:hAnsi="FrankRuehl" w:cs="FrankRuehl"/>
          <w:sz w:val="28"/>
          <w:szCs w:val="28"/>
        </w:rPr>
        <w:t xml:space="preserve"> together with a </w:t>
      </w:r>
      <w:r w:rsidR="00D02887">
        <w:rPr>
          <w:rFonts w:ascii="FrankRuehl" w:hAnsi="FrankRuehl" w:cs="FrankRuehl"/>
          <w:sz w:val="28"/>
          <w:szCs w:val="28"/>
        </w:rPr>
        <w:t xml:space="preserve">and coherency and </w:t>
      </w:r>
      <w:r w:rsidR="00EC107A">
        <w:rPr>
          <w:rFonts w:ascii="FrankRuehl" w:hAnsi="FrankRuehl" w:cs="FrankRuehl"/>
          <w:sz w:val="28"/>
          <w:szCs w:val="28"/>
        </w:rPr>
        <w:t>perspective</w:t>
      </w:r>
      <w:r w:rsidR="00D02887">
        <w:rPr>
          <w:rFonts w:ascii="FrankRuehl" w:hAnsi="FrankRuehl" w:cs="FrankRuehl"/>
          <w:sz w:val="28"/>
          <w:szCs w:val="28"/>
        </w:rPr>
        <w:t xml:space="preserve"> promoting </w:t>
      </w:r>
      <w:r w:rsidR="00EC107A">
        <w:rPr>
          <w:rFonts w:ascii="FrankRuehl" w:hAnsi="FrankRuehl" w:cs="FrankRuehl"/>
          <w:sz w:val="28"/>
          <w:szCs w:val="28"/>
        </w:rPr>
        <w:t>a spirit of synthesis</w:t>
      </w:r>
      <w:r w:rsidR="00D02887">
        <w:rPr>
          <w:rFonts w:ascii="FrankRuehl" w:hAnsi="FrankRuehl" w:cs="FrankRuehl"/>
          <w:sz w:val="28"/>
          <w:szCs w:val="28"/>
        </w:rPr>
        <w:t xml:space="preserve"> to Jewish learning. In contrast, the study of the Oral Law promotes an </w:t>
      </w:r>
      <w:r w:rsidR="00D02887">
        <w:rPr>
          <w:rFonts w:ascii="FrankRuehl" w:hAnsi="FrankRuehl" w:cs="FrankRuehl"/>
          <w:sz w:val="28"/>
          <w:szCs w:val="28"/>
        </w:rPr>
        <w:lastRenderedPageBreak/>
        <w:t xml:space="preserve">analytical mindset that </w:t>
      </w:r>
      <w:r w:rsidR="00BF1403">
        <w:rPr>
          <w:rFonts w:ascii="FrankRuehl" w:hAnsi="FrankRuehl" w:cs="FrankRuehl"/>
          <w:sz w:val="28"/>
          <w:szCs w:val="28"/>
        </w:rPr>
        <w:t>deconstructs the material under discussion into its component parts</w:t>
      </w:r>
      <w:r w:rsidR="00786EC6">
        <w:rPr>
          <w:rFonts w:ascii="FrankRuehl" w:hAnsi="FrankRuehl" w:cs="FrankRuehl"/>
          <w:sz w:val="28"/>
          <w:szCs w:val="28"/>
        </w:rPr>
        <w:t xml:space="preserve"> with a characteristic hyperfocus</w:t>
      </w:r>
      <w:r w:rsidR="009F721C">
        <w:rPr>
          <w:rFonts w:ascii="FrankRuehl" w:hAnsi="FrankRuehl" w:cs="FrankRuehl"/>
          <w:sz w:val="28"/>
          <w:szCs w:val="28"/>
        </w:rPr>
        <w:t xml:space="preserve"> </w:t>
      </w:r>
      <w:r w:rsidR="00EC107A">
        <w:rPr>
          <w:rFonts w:ascii="FrankRuehl" w:hAnsi="FrankRuehl" w:cs="FrankRuehl"/>
          <w:sz w:val="28"/>
          <w:szCs w:val="28"/>
        </w:rPr>
        <w:t>that lacks</w:t>
      </w:r>
      <w:r w:rsidR="009F721C">
        <w:rPr>
          <w:rFonts w:ascii="FrankRuehl" w:hAnsi="FrankRuehl" w:cs="FrankRuehl"/>
          <w:sz w:val="28"/>
          <w:szCs w:val="28"/>
        </w:rPr>
        <w:t xml:space="preserve"> all</w:t>
      </w:r>
      <w:r w:rsidR="00786EC6">
        <w:rPr>
          <w:rFonts w:ascii="FrankRuehl" w:hAnsi="FrankRuehl" w:cs="FrankRuehl"/>
          <w:sz w:val="28"/>
          <w:szCs w:val="28"/>
        </w:rPr>
        <w:t xml:space="preserve"> perspective</w:t>
      </w:r>
      <w:commentRangeStart w:id="35"/>
      <w:r w:rsidR="00786EC6">
        <w:rPr>
          <w:rFonts w:ascii="FrankRuehl" w:hAnsi="FrankRuehl" w:cs="FrankRuehl"/>
          <w:sz w:val="28"/>
          <w:szCs w:val="28"/>
        </w:rPr>
        <w:t>.</w:t>
      </w:r>
      <w:r w:rsidR="00F957D1">
        <w:rPr>
          <w:rStyle w:val="FootnoteReference"/>
          <w:rFonts w:ascii="FrankRuehl" w:hAnsi="FrankRuehl" w:cs="FrankRuehl"/>
          <w:sz w:val="28"/>
          <w:szCs w:val="28"/>
        </w:rPr>
        <w:footnoteReference w:id="55"/>
      </w:r>
      <w:commentRangeEnd w:id="35"/>
      <w:r w:rsidR="002C122E">
        <w:rPr>
          <w:rStyle w:val="CommentReference"/>
        </w:rPr>
        <w:commentReference w:id="35"/>
      </w:r>
      <w:r w:rsidR="00786EC6">
        <w:rPr>
          <w:rFonts w:ascii="FrankRuehl" w:hAnsi="FrankRuehl" w:cs="FrankRuehl"/>
          <w:sz w:val="28"/>
          <w:szCs w:val="28"/>
        </w:rPr>
        <w:t xml:space="preserve"> </w:t>
      </w:r>
    </w:p>
    <w:p w14:paraId="262643FA" w14:textId="67F35C2B" w:rsidR="00DD3A3F" w:rsidRDefault="009F721C" w:rsidP="00EB0715">
      <w:pPr>
        <w:pStyle w:val="NoSpacing"/>
        <w:bidi w:val="0"/>
        <w:spacing w:line="360" w:lineRule="auto"/>
        <w:jc w:val="both"/>
        <w:rPr>
          <w:rFonts w:ascii="FrankRuehl" w:hAnsi="FrankRuehl" w:cs="FrankRuehl"/>
          <w:sz w:val="28"/>
          <w:szCs w:val="28"/>
        </w:rPr>
      </w:pPr>
      <w:r>
        <w:rPr>
          <w:rFonts w:ascii="FrankRuehl" w:hAnsi="FrankRuehl" w:cs="FrankRuehl"/>
          <w:sz w:val="28"/>
          <w:szCs w:val="28"/>
        </w:rPr>
        <w:t xml:space="preserve">In addition to </w:t>
      </w:r>
      <w:r w:rsidRPr="003C4E8B">
        <w:rPr>
          <w:rFonts w:ascii="FrankRuehl" w:hAnsi="FrankRuehl" w:cs="FrankRuehl"/>
          <w:sz w:val="28"/>
          <w:szCs w:val="28"/>
        </w:rPr>
        <w:t xml:space="preserve">this </w:t>
      </w:r>
      <w:r w:rsidR="003C4E8B" w:rsidRPr="003C4E8B">
        <w:rPr>
          <w:rFonts w:ascii="FrankRuehl" w:hAnsi="FrankRuehl" w:cs="FrankRuehl"/>
          <w:sz w:val="28"/>
          <w:szCs w:val="28"/>
        </w:rPr>
        <w:t>fundamental</w:t>
      </w:r>
      <w:r w:rsidRPr="003C4E8B">
        <w:rPr>
          <w:rFonts w:ascii="FrankRuehl" w:hAnsi="FrankRuehl" w:cs="FrankRuehl"/>
          <w:sz w:val="28"/>
          <w:szCs w:val="28"/>
        </w:rPr>
        <w:t xml:space="preserve"> </w:t>
      </w:r>
      <w:r w:rsidR="004B4B7E">
        <w:rPr>
          <w:rFonts w:ascii="FrankRuehl" w:hAnsi="FrankRuehl" w:cs="FrankRuehl"/>
          <w:sz w:val="28"/>
          <w:szCs w:val="28"/>
        </w:rPr>
        <w:t>orientation</w:t>
      </w:r>
      <w:r w:rsidRPr="003C4E8B">
        <w:rPr>
          <w:rFonts w:ascii="FrankRuehl" w:hAnsi="FrankRuehl" w:cs="FrankRuehl"/>
          <w:sz w:val="28"/>
          <w:szCs w:val="28"/>
        </w:rPr>
        <w:t xml:space="preserve">, </w:t>
      </w:r>
      <w:r w:rsidR="00EB0715">
        <w:rPr>
          <w:rFonts w:ascii="FrankRuehl" w:hAnsi="FrankRuehl" w:cs="FrankRuehl"/>
          <w:sz w:val="28"/>
          <w:szCs w:val="28"/>
        </w:rPr>
        <w:t>we will discuss four of its offshoots</w:t>
      </w:r>
      <w:r w:rsidR="00124138">
        <w:rPr>
          <w:rFonts w:ascii="FrankRuehl" w:hAnsi="FrankRuehl" w:cs="FrankRuehl"/>
          <w:sz w:val="28"/>
          <w:szCs w:val="28"/>
        </w:rPr>
        <w:t xml:space="preserve"> that</w:t>
      </w:r>
      <w:r w:rsidR="00F23000">
        <w:rPr>
          <w:rFonts w:ascii="FrankRuehl" w:hAnsi="FrankRuehl" w:cs="FrankRuehl"/>
          <w:sz w:val="28"/>
          <w:szCs w:val="28"/>
        </w:rPr>
        <w:t xml:space="preserve">, on the one hand, </w:t>
      </w:r>
      <w:r w:rsidR="00EB0715">
        <w:rPr>
          <w:rFonts w:ascii="FrankRuehl" w:hAnsi="FrankRuehl" w:cs="FrankRuehl"/>
          <w:sz w:val="28"/>
          <w:szCs w:val="28"/>
        </w:rPr>
        <w:t>suggest</w:t>
      </w:r>
      <w:r w:rsidR="00124138">
        <w:rPr>
          <w:rFonts w:ascii="FrankRuehl" w:hAnsi="FrankRuehl" w:cs="FrankRuehl"/>
          <w:sz w:val="28"/>
          <w:szCs w:val="28"/>
        </w:rPr>
        <w:t xml:space="preserve"> </w:t>
      </w:r>
      <w:r>
        <w:rPr>
          <w:rFonts w:ascii="FrankRuehl" w:hAnsi="FrankRuehl" w:cs="FrankRuehl"/>
          <w:sz w:val="28"/>
          <w:szCs w:val="28"/>
        </w:rPr>
        <w:t>different</w:t>
      </w:r>
      <w:r w:rsidR="00DD3A3F">
        <w:rPr>
          <w:rFonts w:ascii="FrankRuehl" w:hAnsi="FrankRuehl" w:cs="FrankRuehl"/>
          <w:sz w:val="28"/>
          <w:szCs w:val="28"/>
        </w:rPr>
        <w:t>, characteristic paradigms</w:t>
      </w:r>
      <w:r>
        <w:rPr>
          <w:rFonts w:ascii="FrankRuehl" w:hAnsi="FrankRuehl" w:cs="FrankRuehl"/>
          <w:sz w:val="28"/>
          <w:szCs w:val="28"/>
        </w:rPr>
        <w:t xml:space="preserve"> </w:t>
      </w:r>
      <w:r w:rsidR="00DD3A3F">
        <w:rPr>
          <w:rFonts w:ascii="FrankRuehl" w:hAnsi="FrankRuehl" w:cs="FrankRuehl"/>
          <w:sz w:val="28"/>
          <w:szCs w:val="28"/>
        </w:rPr>
        <w:t>for</w:t>
      </w:r>
      <w:r>
        <w:rPr>
          <w:rFonts w:ascii="FrankRuehl" w:hAnsi="FrankRuehl" w:cs="FrankRuehl"/>
          <w:sz w:val="28"/>
          <w:szCs w:val="28"/>
        </w:rPr>
        <w:t xml:space="preserve"> the</w:t>
      </w:r>
      <w:r w:rsidR="00F23000">
        <w:rPr>
          <w:rFonts w:ascii="FrankRuehl" w:hAnsi="FrankRuehl" w:cs="FrankRuehl"/>
          <w:sz w:val="28"/>
          <w:szCs w:val="28"/>
        </w:rPr>
        <w:t>se</w:t>
      </w:r>
      <w:r>
        <w:rPr>
          <w:rFonts w:ascii="FrankRuehl" w:hAnsi="FrankRuehl" w:cs="FrankRuehl"/>
          <w:sz w:val="28"/>
          <w:szCs w:val="28"/>
        </w:rPr>
        <w:t xml:space="preserve"> diasporas</w:t>
      </w:r>
      <w:r w:rsidR="00124138">
        <w:rPr>
          <w:rFonts w:ascii="FrankRuehl" w:hAnsi="FrankRuehl" w:cs="FrankRuehl"/>
          <w:sz w:val="28"/>
          <w:szCs w:val="28"/>
        </w:rPr>
        <w:t>, and</w:t>
      </w:r>
      <w:r w:rsidR="00F23000">
        <w:rPr>
          <w:rFonts w:ascii="FrankRuehl" w:hAnsi="FrankRuehl" w:cs="FrankRuehl"/>
          <w:sz w:val="28"/>
          <w:szCs w:val="28"/>
        </w:rPr>
        <w:t>, on the other hand,</w:t>
      </w:r>
      <w:r w:rsidR="00124138">
        <w:rPr>
          <w:rFonts w:ascii="FrankRuehl" w:hAnsi="FrankRuehl" w:cs="FrankRuehl"/>
          <w:sz w:val="28"/>
          <w:szCs w:val="28"/>
        </w:rPr>
        <w:t xml:space="preserve"> </w:t>
      </w:r>
      <w:r w:rsidR="00DD3A3F">
        <w:rPr>
          <w:rFonts w:ascii="FrankRuehl" w:hAnsi="FrankRuehl" w:cs="FrankRuehl"/>
          <w:sz w:val="28"/>
          <w:szCs w:val="28"/>
        </w:rPr>
        <w:t xml:space="preserve">embody </w:t>
      </w:r>
      <w:r w:rsidR="00124138">
        <w:rPr>
          <w:rFonts w:ascii="FrankRuehl" w:hAnsi="FrankRuehl" w:cs="FrankRuehl"/>
          <w:sz w:val="28"/>
          <w:szCs w:val="28"/>
        </w:rPr>
        <w:t xml:space="preserve">the processes </w:t>
      </w:r>
      <w:r w:rsidR="00DD3A3F">
        <w:rPr>
          <w:rFonts w:ascii="FrankRuehl" w:hAnsi="FrankRuehl" w:cs="FrankRuehl"/>
          <w:sz w:val="28"/>
          <w:szCs w:val="28"/>
        </w:rPr>
        <w:t xml:space="preserve">signifying </w:t>
      </w:r>
      <w:r w:rsidR="00124138">
        <w:rPr>
          <w:rFonts w:ascii="FrankRuehl" w:hAnsi="FrankRuehl" w:cs="FrankRuehl"/>
          <w:sz w:val="28"/>
          <w:szCs w:val="28"/>
        </w:rPr>
        <w:t xml:space="preserve">continuity </w:t>
      </w:r>
      <w:r w:rsidR="00F23000">
        <w:rPr>
          <w:rFonts w:ascii="FrankRuehl" w:hAnsi="FrankRuehl" w:cs="FrankRuehl"/>
          <w:sz w:val="28"/>
          <w:szCs w:val="28"/>
        </w:rPr>
        <w:t>or</w:t>
      </w:r>
      <w:r w:rsidR="0053525A">
        <w:rPr>
          <w:rFonts w:ascii="FrankRuehl" w:hAnsi="FrankRuehl" w:cs="FrankRuehl"/>
          <w:sz w:val="28"/>
          <w:szCs w:val="28"/>
        </w:rPr>
        <w:t xml:space="preserve"> </w:t>
      </w:r>
      <w:r w:rsidR="00124138">
        <w:rPr>
          <w:rFonts w:ascii="FrankRuehl" w:hAnsi="FrankRuehl" w:cs="FrankRuehl"/>
          <w:sz w:val="28"/>
          <w:szCs w:val="28"/>
        </w:rPr>
        <w:t>discon</w:t>
      </w:r>
      <w:r w:rsidR="00EB0715">
        <w:rPr>
          <w:rFonts w:ascii="FrankRuehl" w:hAnsi="FrankRuehl" w:cs="FrankRuehl"/>
          <w:sz w:val="28"/>
          <w:szCs w:val="28"/>
        </w:rPr>
        <w:t>tinuity</w:t>
      </w:r>
      <w:r w:rsidR="00124138">
        <w:rPr>
          <w:rFonts w:ascii="FrankRuehl" w:hAnsi="FrankRuehl" w:cs="FrankRuehl"/>
          <w:sz w:val="28"/>
          <w:szCs w:val="28"/>
        </w:rPr>
        <w:t xml:space="preserve"> between the sixteenth and nineteenth centuries. </w:t>
      </w:r>
      <w:r w:rsidR="00F23000">
        <w:rPr>
          <w:rFonts w:ascii="FrankRuehl" w:hAnsi="FrankRuehl" w:cs="FrankRuehl"/>
          <w:sz w:val="28"/>
          <w:szCs w:val="28"/>
        </w:rPr>
        <w:t xml:space="preserve"> </w:t>
      </w:r>
      <w:r w:rsidR="00030D12">
        <w:rPr>
          <w:rFonts w:ascii="FrankRuehl" w:hAnsi="FrankRuehl" w:cs="FrankRuehl"/>
          <w:sz w:val="28"/>
          <w:szCs w:val="28"/>
        </w:rPr>
        <w:t xml:space="preserve">Due to </w:t>
      </w:r>
      <w:r w:rsidR="00EB0715">
        <w:rPr>
          <w:rFonts w:ascii="FrankRuehl" w:hAnsi="FrankRuehl" w:cs="FrankRuehl"/>
          <w:sz w:val="28"/>
          <w:szCs w:val="28"/>
        </w:rPr>
        <w:t xml:space="preserve">these fundamental underpinnings, </w:t>
      </w:r>
      <w:r w:rsidR="00B23CBE">
        <w:rPr>
          <w:rFonts w:ascii="FrankRuehl" w:hAnsi="FrankRuehl" w:cs="FrankRuehl"/>
          <w:sz w:val="28"/>
          <w:szCs w:val="28"/>
        </w:rPr>
        <w:t xml:space="preserve">an intellectual </w:t>
      </w:r>
      <w:r w:rsidR="00FF32B0">
        <w:rPr>
          <w:rFonts w:ascii="FrankRuehl" w:hAnsi="FrankRuehl" w:cs="FrankRuehl"/>
          <w:sz w:val="28"/>
          <w:szCs w:val="28"/>
        </w:rPr>
        <w:t xml:space="preserve">continuum </w:t>
      </w:r>
      <w:r w:rsidR="00B47C0A">
        <w:rPr>
          <w:rFonts w:ascii="FrankRuehl" w:hAnsi="FrankRuehl" w:cs="FrankRuehl"/>
          <w:sz w:val="28"/>
          <w:szCs w:val="28"/>
        </w:rPr>
        <w:t>runs</w:t>
      </w:r>
      <w:r w:rsidR="00EB0715">
        <w:rPr>
          <w:rFonts w:ascii="FrankRuehl" w:hAnsi="FrankRuehl" w:cs="FrankRuehl"/>
          <w:sz w:val="28"/>
          <w:szCs w:val="28"/>
        </w:rPr>
        <w:t>—</w:t>
      </w:r>
      <w:r w:rsidR="004F70E8">
        <w:rPr>
          <w:rFonts w:ascii="FrankRuehl" w:hAnsi="FrankRuehl" w:cs="FrankRuehl"/>
          <w:sz w:val="28"/>
          <w:szCs w:val="28"/>
        </w:rPr>
        <w:t>albeit</w:t>
      </w:r>
      <w:r w:rsidR="00EB0715">
        <w:rPr>
          <w:rFonts w:ascii="FrankRuehl" w:hAnsi="FrankRuehl" w:cs="FrankRuehl"/>
          <w:sz w:val="28"/>
          <w:szCs w:val="28"/>
        </w:rPr>
        <w:t xml:space="preserve"> with some gaps—</w:t>
      </w:r>
      <w:r w:rsidR="00B47C0A">
        <w:rPr>
          <w:rFonts w:ascii="FrankRuehl" w:hAnsi="FrankRuehl" w:cs="FrankRuehl"/>
          <w:sz w:val="28"/>
          <w:szCs w:val="28"/>
        </w:rPr>
        <w:t>from</w:t>
      </w:r>
      <w:r w:rsidR="00FF32B0">
        <w:rPr>
          <w:rFonts w:ascii="FrankRuehl" w:hAnsi="FrankRuehl" w:cs="FrankRuehl"/>
          <w:sz w:val="28"/>
          <w:szCs w:val="28"/>
        </w:rPr>
        <w:t xml:space="preserve"> the normative, messianic concept </w:t>
      </w:r>
      <w:r w:rsidR="00B23CBE">
        <w:rPr>
          <w:rFonts w:ascii="FrankRuehl" w:hAnsi="FrankRuehl" w:cs="FrankRuehl"/>
          <w:sz w:val="28"/>
          <w:szCs w:val="28"/>
        </w:rPr>
        <w:t xml:space="preserve">present in the sixteenth century </w:t>
      </w:r>
      <w:r w:rsidR="00B47C0A">
        <w:rPr>
          <w:rFonts w:ascii="FrankRuehl" w:hAnsi="FrankRuehl" w:cs="FrankRuehl"/>
          <w:sz w:val="28"/>
          <w:szCs w:val="28"/>
        </w:rPr>
        <w:t>to</w:t>
      </w:r>
      <w:r w:rsidR="00FF32B0">
        <w:rPr>
          <w:rFonts w:ascii="FrankRuehl" w:hAnsi="FrankRuehl" w:cs="FrankRuehl"/>
          <w:sz w:val="28"/>
          <w:szCs w:val="28"/>
        </w:rPr>
        <w:t xml:space="preserve"> the organic rise of Zionism</w:t>
      </w:r>
      <w:r w:rsidR="00F23000">
        <w:rPr>
          <w:rFonts w:ascii="FrankRuehl" w:hAnsi="FrankRuehl" w:cs="FrankRuehl"/>
          <w:sz w:val="28"/>
          <w:szCs w:val="28"/>
        </w:rPr>
        <w:t xml:space="preserve"> </w:t>
      </w:r>
      <w:r w:rsidR="00EB0715">
        <w:rPr>
          <w:rFonts w:ascii="FrankRuehl" w:hAnsi="FrankRuehl" w:cs="FrankRuehl"/>
          <w:sz w:val="28"/>
          <w:szCs w:val="28"/>
        </w:rPr>
        <w:t xml:space="preserve">in the Sephardi </w:t>
      </w:r>
      <w:r w:rsidR="00584B84">
        <w:rPr>
          <w:rFonts w:ascii="FrankRuehl" w:hAnsi="FrankRuehl" w:cs="FrankRuehl"/>
          <w:sz w:val="28"/>
          <w:szCs w:val="28"/>
        </w:rPr>
        <w:t>D</w:t>
      </w:r>
      <w:r w:rsidR="00EB0715">
        <w:rPr>
          <w:rFonts w:ascii="FrankRuehl" w:hAnsi="FrankRuehl" w:cs="FrankRuehl"/>
          <w:sz w:val="28"/>
          <w:szCs w:val="28"/>
        </w:rPr>
        <w:t>iaspora</w:t>
      </w:r>
      <w:r w:rsidR="00584B84">
        <w:rPr>
          <w:rFonts w:ascii="FrankRuehl" w:hAnsi="FrankRuehl" w:cs="FrankRuehl"/>
          <w:sz w:val="28"/>
          <w:szCs w:val="28"/>
        </w:rPr>
        <w:t>s</w:t>
      </w:r>
      <w:r w:rsidR="00EB0715">
        <w:rPr>
          <w:rFonts w:ascii="FrankRuehl" w:hAnsi="FrankRuehl" w:cs="FrankRuehl"/>
          <w:sz w:val="28"/>
          <w:szCs w:val="28"/>
        </w:rPr>
        <w:t xml:space="preserve">. </w:t>
      </w:r>
      <w:r w:rsidR="004F70E8">
        <w:rPr>
          <w:rFonts w:ascii="FrankRuehl" w:hAnsi="FrankRuehl" w:cs="FrankRuehl"/>
          <w:sz w:val="28"/>
          <w:szCs w:val="28"/>
        </w:rPr>
        <w:t>Nevertheless</w:t>
      </w:r>
      <w:r w:rsidR="00EB0715">
        <w:rPr>
          <w:rFonts w:ascii="FrankRuehl" w:hAnsi="FrankRuehl" w:cs="FrankRuehl"/>
          <w:sz w:val="28"/>
          <w:szCs w:val="28"/>
        </w:rPr>
        <w:t xml:space="preserve">, </w:t>
      </w:r>
      <w:r w:rsidR="00FF32B0">
        <w:rPr>
          <w:rFonts w:ascii="FrankRuehl" w:hAnsi="FrankRuehl" w:cs="FrankRuehl"/>
          <w:sz w:val="28"/>
          <w:szCs w:val="28"/>
        </w:rPr>
        <w:t xml:space="preserve">there is a </w:t>
      </w:r>
      <w:r w:rsidR="00EB0715">
        <w:rPr>
          <w:rFonts w:ascii="FrankRuehl" w:hAnsi="FrankRuehl" w:cs="FrankRuehl"/>
          <w:sz w:val="28"/>
          <w:szCs w:val="28"/>
        </w:rPr>
        <w:t>fundamental disconnec</w:t>
      </w:r>
      <w:r w:rsidR="00B23CBE">
        <w:rPr>
          <w:rFonts w:ascii="FrankRuehl" w:hAnsi="FrankRuehl" w:cs="FrankRuehl"/>
          <w:sz w:val="28"/>
          <w:szCs w:val="28"/>
        </w:rPr>
        <w:t>t</w:t>
      </w:r>
      <w:r w:rsidR="00FF32B0">
        <w:rPr>
          <w:rFonts w:ascii="FrankRuehl" w:hAnsi="FrankRuehl" w:cs="FrankRuehl"/>
          <w:sz w:val="28"/>
          <w:szCs w:val="28"/>
        </w:rPr>
        <w:t xml:space="preserve"> between the </w:t>
      </w:r>
      <w:r w:rsidR="00B23CBE">
        <w:rPr>
          <w:rFonts w:ascii="FrankRuehl" w:hAnsi="FrankRuehl" w:cs="FrankRuehl"/>
          <w:sz w:val="28"/>
          <w:szCs w:val="28"/>
        </w:rPr>
        <w:t xml:space="preserve">chaotic, messianic </w:t>
      </w:r>
      <w:r w:rsidR="00EB0715">
        <w:rPr>
          <w:rFonts w:ascii="FrankRuehl" w:hAnsi="FrankRuehl" w:cs="FrankRuehl"/>
          <w:sz w:val="28"/>
          <w:szCs w:val="28"/>
        </w:rPr>
        <w:t>presence</w:t>
      </w:r>
      <w:r w:rsidR="00B23CBE">
        <w:rPr>
          <w:rFonts w:ascii="FrankRuehl" w:hAnsi="FrankRuehl" w:cs="FrankRuehl"/>
          <w:sz w:val="28"/>
          <w:szCs w:val="28"/>
        </w:rPr>
        <w:t xml:space="preserve"> in the </w:t>
      </w:r>
      <w:r w:rsidR="00EB0715">
        <w:rPr>
          <w:rFonts w:ascii="FrankRuehl" w:hAnsi="FrankRuehl" w:cs="FrankRuehl"/>
          <w:sz w:val="28"/>
          <w:szCs w:val="28"/>
        </w:rPr>
        <w:t xml:space="preserve">seventeenth </w:t>
      </w:r>
      <w:r w:rsidR="00FF32B0">
        <w:rPr>
          <w:rFonts w:ascii="FrankRuehl" w:hAnsi="FrankRuehl" w:cs="FrankRuehl"/>
          <w:sz w:val="28"/>
          <w:szCs w:val="28"/>
        </w:rPr>
        <w:t xml:space="preserve">century </w:t>
      </w:r>
      <w:r w:rsidR="009964E2">
        <w:rPr>
          <w:rFonts w:ascii="FrankRuehl" w:hAnsi="FrankRuehl" w:cs="FrankRuehl"/>
          <w:sz w:val="28"/>
          <w:szCs w:val="28"/>
        </w:rPr>
        <w:t xml:space="preserve">and the rise of secular Zionism in early modern Eastern, </w:t>
      </w:r>
      <w:r w:rsidR="00EB0715">
        <w:rPr>
          <w:rFonts w:ascii="FrankRuehl" w:hAnsi="FrankRuehl" w:cs="FrankRuehl"/>
          <w:sz w:val="28"/>
          <w:szCs w:val="28"/>
        </w:rPr>
        <w:t>Western, and Central</w:t>
      </w:r>
      <w:r w:rsidR="00EB5FE4">
        <w:rPr>
          <w:rFonts w:ascii="FrankRuehl" w:hAnsi="FrankRuehl" w:cs="FrankRuehl"/>
          <w:sz w:val="28"/>
          <w:szCs w:val="28"/>
        </w:rPr>
        <w:t xml:space="preserve"> </w:t>
      </w:r>
      <w:r w:rsidR="009964E2">
        <w:rPr>
          <w:rFonts w:ascii="FrankRuehl" w:hAnsi="FrankRuehl" w:cs="FrankRuehl"/>
          <w:sz w:val="28"/>
          <w:szCs w:val="28"/>
        </w:rPr>
        <w:t>Europe</w:t>
      </w:r>
      <w:r w:rsidR="00EB5FE4">
        <w:rPr>
          <w:rFonts w:ascii="FrankRuehl" w:hAnsi="FrankRuehl" w:cs="FrankRuehl"/>
          <w:sz w:val="28"/>
          <w:szCs w:val="28"/>
        </w:rPr>
        <w:t xml:space="preserve">. </w:t>
      </w:r>
    </w:p>
    <w:p w14:paraId="0053FBC8" w14:textId="0E221FF0" w:rsidR="0049289B" w:rsidRDefault="004F70E8" w:rsidP="00EB0715">
      <w:pPr>
        <w:pStyle w:val="NoSpacing"/>
        <w:bidi w:val="0"/>
        <w:spacing w:line="360" w:lineRule="auto"/>
        <w:jc w:val="both"/>
        <w:rPr>
          <w:rFonts w:ascii="FrankRuehl" w:hAnsi="FrankRuehl" w:cs="FrankRuehl"/>
          <w:sz w:val="28"/>
          <w:szCs w:val="28"/>
        </w:rPr>
      </w:pPr>
      <w:r>
        <w:rPr>
          <w:rFonts w:ascii="FrankRuehl" w:hAnsi="FrankRuehl" w:cs="FrankRuehl"/>
          <w:sz w:val="28"/>
          <w:szCs w:val="28"/>
        </w:rPr>
        <w:t>Both parallel and alternatively</w:t>
      </w:r>
      <w:r w:rsidR="00B23CBE">
        <w:rPr>
          <w:rFonts w:ascii="FrankRuehl" w:hAnsi="FrankRuehl" w:cs="FrankRuehl"/>
          <w:sz w:val="28"/>
          <w:szCs w:val="28"/>
        </w:rPr>
        <w:t>,</w:t>
      </w:r>
      <w:r w:rsidR="00B47C0A">
        <w:rPr>
          <w:rFonts w:ascii="FrankRuehl" w:hAnsi="FrankRuehl" w:cs="FrankRuehl"/>
          <w:sz w:val="28"/>
          <w:szCs w:val="28"/>
        </w:rPr>
        <w:t xml:space="preserve"> sixteenth-century Jewish learning constantly guided the Sephardi </w:t>
      </w:r>
      <w:r w:rsidR="00584B84">
        <w:rPr>
          <w:rFonts w:ascii="FrankRuehl" w:hAnsi="FrankRuehl" w:cs="FrankRuehl"/>
          <w:sz w:val="28"/>
          <w:szCs w:val="28"/>
        </w:rPr>
        <w:t>D</w:t>
      </w:r>
      <w:r w:rsidR="00B47C0A">
        <w:rPr>
          <w:rFonts w:ascii="FrankRuehl" w:hAnsi="FrankRuehl" w:cs="FrankRuehl"/>
          <w:sz w:val="28"/>
          <w:szCs w:val="28"/>
        </w:rPr>
        <w:t>iaspora</w:t>
      </w:r>
      <w:r w:rsidR="0097136C">
        <w:rPr>
          <w:rFonts w:ascii="FrankRuehl" w:hAnsi="FrankRuehl" w:cs="FrankRuehl"/>
          <w:sz w:val="28"/>
          <w:szCs w:val="28"/>
        </w:rPr>
        <w:t>, engaging</w:t>
      </w:r>
      <w:r w:rsidR="00F77E8A">
        <w:rPr>
          <w:rFonts w:ascii="FrankRuehl" w:hAnsi="FrankRuehl" w:cs="FrankRuehl"/>
          <w:sz w:val="28"/>
          <w:szCs w:val="28"/>
        </w:rPr>
        <w:t xml:space="preserve"> </w:t>
      </w:r>
      <w:r w:rsidR="006659F8">
        <w:rPr>
          <w:rFonts w:ascii="FrankRuehl" w:hAnsi="FrankRuehl" w:cs="FrankRuehl"/>
          <w:sz w:val="28"/>
          <w:szCs w:val="28"/>
        </w:rPr>
        <w:t>with it unimpeded</w:t>
      </w:r>
      <w:r w:rsidR="00F77E8A">
        <w:rPr>
          <w:rFonts w:ascii="FrankRuehl" w:hAnsi="FrankRuehl" w:cs="FrankRuehl"/>
          <w:sz w:val="28"/>
          <w:szCs w:val="28"/>
        </w:rPr>
        <w:t xml:space="preserve"> until the modern period</w:t>
      </w:r>
      <w:r w:rsidR="00DD3A3F">
        <w:rPr>
          <w:rFonts w:ascii="FrankRuehl" w:hAnsi="FrankRuehl" w:cs="FrankRuehl"/>
          <w:sz w:val="28"/>
          <w:szCs w:val="28"/>
        </w:rPr>
        <w:t xml:space="preserve">, </w:t>
      </w:r>
      <w:r w:rsidR="00091B7F">
        <w:rPr>
          <w:rFonts w:ascii="FrankRuehl" w:hAnsi="FrankRuehl" w:cs="FrankRuehl"/>
          <w:sz w:val="28"/>
          <w:szCs w:val="28"/>
        </w:rPr>
        <w:t xml:space="preserve">when the twentieth-century school of rabbinic thought promoted by the </w:t>
      </w:r>
      <w:r w:rsidR="00B23CBE">
        <w:rPr>
          <w:rFonts w:ascii="FrankRuehl" w:hAnsi="FrankRuehl" w:cs="FrankRuehl"/>
          <w:sz w:val="28"/>
          <w:szCs w:val="28"/>
        </w:rPr>
        <w:t xml:space="preserve">rabbinic </w:t>
      </w:r>
      <w:r w:rsidR="00091B7F">
        <w:rPr>
          <w:rFonts w:ascii="FrankRuehl" w:hAnsi="FrankRuehl" w:cs="FrankRuehl"/>
          <w:sz w:val="28"/>
          <w:szCs w:val="28"/>
        </w:rPr>
        <w:t xml:space="preserve">father and son </w:t>
      </w:r>
      <w:r w:rsidR="006659F8">
        <w:rPr>
          <w:rFonts w:ascii="FrankRuehl" w:hAnsi="FrankRuehl" w:cs="FrankRuehl"/>
          <w:sz w:val="28"/>
          <w:szCs w:val="28"/>
        </w:rPr>
        <w:t xml:space="preserve">Kook </w:t>
      </w:r>
      <w:r w:rsidR="00091B7F">
        <w:rPr>
          <w:rFonts w:ascii="FrankRuehl" w:hAnsi="FrankRuehl" w:cs="FrankRuehl"/>
          <w:sz w:val="28"/>
          <w:szCs w:val="28"/>
        </w:rPr>
        <w:t xml:space="preserve">duo and the Paris </w:t>
      </w:r>
      <w:r w:rsidR="00584B84">
        <w:rPr>
          <w:rFonts w:ascii="FrankRuehl" w:hAnsi="FrankRuehl" w:cs="FrankRuehl"/>
          <w:sz w:val="28"/>
          <w:szCs w:val="28"/>
        </w:rPr>
        <w:t>S</w:t>
      </w:r>
      <w:r w:rsidR="00091B7F">
        <w:rPr>
          <w:rFonts w:ascii="FrankRuehl" w:hAnsi="FrankRuehl" w:cs="FrankRuehl"/>
          <w:sz w:val="28"/>
          <w:szCs w:val="28"/>
        </w:rPr>
        <w:t xml:space="preserve">chool of Jewish </w:t>
      </w:r>
      <w:r w:rsidR="0013361B">
        <w:rPr>
          <w:rFonts w:ascii="FrankRuehl" w:hAnsi="FrankRuehl" w:cs="FrankRuehl"/>
          <w:sz w:val="28"/>
          <w:szCs w:val="28"/>
        </w:rPr>
        <w:t>t</w:t>
      </w:r>
      <w:r w:rsidR="00091B7F">
        <w:rPr>
          <w:rFonts w:ascii="FrankRuehl" w:hAnsi="FrankRuehl" w:cs="FrankRuehl"/>
          <w:sz w:val="28"/>
          <w:szCs w:val="28"/>
        </w:rPr>
        <w:t>hought</w:t>
      </w:r>
      <w:r w:rsidR="00DD3A3F">
        <w:rPr>
          <w:rFonts w:ascii="FrankRuehl" w:hAnsi="FrankRuehl" w:cs="FrankRuehl"/>
          <w:sz w:val="28"/>
          <w:szCs w:val="28"/>
        </w:rPr>
        <w:t xml:space="preserve"> aspired</w:t>
      </w:r>
      <w:r w:rsidR="00091B7F">
        <w:rPr>
          <w:rFonts w:ascii="FrankRuehl" w:hAnsi="FrankRuehl" w:cs="FrankRuehl"/>
          <w:sz w:val="28"/>
          <w:szCs w:val="28"/>
        </w:rPr>
        <w:t xml:space="preserve"> to </w:t>
      </w:r>
      <w:r w:rsidR="00DD3A3F">
        <w:rPr>
          <w:rFonts w:ascii="FrankRuehl" w:hAnsi="FrankRuehl" w:cs="FrankRuehl"/>
          <w:sz w:val="28"/>
          <w:szCs w:val="28"/>
        </w:rPr>
        <w:t>echo the past</w:t>
      </w:r>
      <w:r w:rsidR="006659F8">
        <w:rPr>
          <w:rFonts w:ascii="FrankRuehl" w:hAnsi="FrankRuehl" w:cs="FrankRuehl"/>
          <w:sz w:val="28"/>
          <w:szCs w:val="28"/>
        </w:rPr>
        <w:t xml:space="preserve"> and return the </w:t>
      </w:r>
      <w:r w:rsidR="00B23CBE">
        <w:rPr>
          <w:rFonts w:ascii="FrankRuehl" w:hAnsi="FrankRuehl" w:cs="FrankRuehl"/>
          <w:sz w:val="28"/>
          <w:szCs w:val="28"/>
        </w:rPr>
        <w:t>luster</w:t>
      </w:r>
      <w:r w:rsidR="00EB0715">
        <w:rPr>
          <w:rFonts w:ascii="FrankRuehl" w:hAnsi="FrankRuehl" w:cs="FrankRuehl"/>
          <w:sz w:val="28"/>
          <w:szCs w:val="28"/>
        </w:rPr>
        <w:t xml:space="preserve"> to its crown. In contrast, </w:t>
      </w:r>
      <w:r w:rsidR="006659F8">
        <w:rPr>
          <w:rFonts w:ascii="FrankRuehl" w:hAnsi="FrankRuehl" w:cs="FrankRuehl"/>
          <w:sz w:val="28"/>
          <w:szCs w:val="28"/>
        </w:rPr>
        <w:t xml:space="preserve">seventeenth-century Jewish learning began to </w:t>
      </w:r>
      <w:r w:rsidR="00DD3A3F">
        <w:rPr>
          <w:rFonts w:ascii="FrankRuehl" w:hAnsi="FrankRuehl" w:cs="FrankRuehl"/>
          <w:sz w:val="28"/>
          <w:szCs w:val="28"/>
        </w:rPr>
        <w:t>construct</w:t>
      </w:r>
      <w:r w:rsidR="006659F8">
        <w:rPr>
          <w:rFonts w:ascii="FrankRuehl" w:hAnsi="FrankRuehl" w:cs="FrankRuehl"/>
          <w:sz w:val="28"/>
          <w:szCs w:val="28"/>
        </w:rPr>
        <w:t xml:space="preserve"> built-in loci of conflict and division </w:t>
      </w:r>
      <w:r w:rsidR="00DD3A3F">
        <w:rPr>
          <w:rFonts w:ascii="FrankRuehl" w:hAnsi="FrankRuehl" w:cs="FrankRuehl"/>
          <w:sz w:val="28"/>
          <w:szCs w:val="28"/>
        </w:rPr>
        <w:t>over</w:t>
      </w:r>
      <w:r w:rsidR="006659F8">
        <w:rPr>
          <w:rFonts w:ascii="FrankRuehl" w:hAnsi="FrankRuehl" w:cs="FrankRuehl"/>
          <w:sz w:val="28"/>
          <w:szCs w:val="28"/>
        </w:rPr>
        <w:t xml:space="preserve"> these centuries, especially within the Ashkenazi </w:t>
      </w:r>
      <w:r w:rsidR="00584B84">
        <w:rPr>
          <w:rFonts w:ascii="FrankRuehl" w:hAnsi="FrankRuehl" w:cs="FrankRuehl"/>
          <w:sz w:val="28"/>
          <w:szCs w:val="28"/>
        </w:rPr>
        <w:t>D</w:t>
      </w:r>
      <w:r w:rsidR="006659F8">
        <w:rPr>
          <w:rFonts w:ascii="FrankRuehl" w:hAnsi="FrankRuehl" w:cs="FrankRuehl"/>
          <w:sz w:val="28"/>
          <w:szCs w:val="28"/>
        </w:rPr>
        <w:t>iaspora</w:t>
      </w:r>
      <w:r w:rsidR="0097136C">
        <w:rPr>
          <w:rFonts w:ascii="FrankRuehl" w:hAnsi="FrankRuehl" w:cs="FrankRuehl"/>
          <w:sz w:val="28"/>
          <w:szCs w:val="28"/>
        </w:rPr>
        <w:t>,</w:t>
      </w:r>
      <w:r w:rsidR="006659F8">
        <w:rPr>
          <w:rFonts w:ascii="FrankRuehl" w:hAnsi="FrankRuehl" w:cs="FrankRuehl"/>
          <w:sz w:val="28"/>
          <w:szCs w:val="28"/>
        </w:rPr>
        <w:t xml:space="preserve"> where the Berlin a</w:t>
      </w:r>
      <w:r w:rsidR="00EB0715">
        <w:rPr>
          <w:rFonts w:ascii="FrankRuehl" w:hAnsi="FrankRuehl" w:cs="FrankRuehl"/>
          <w:sz w:val="28"/>
          <w:szCs w:val="28"/>
        </w:rPr>
        <w:t xml:space="preserve">nd Jerusalem </w:t>
      </w:r>
      <w:r w:rsidR="00584B84">
        <w:rPr>
          <w:rFonts w:ascii="FrankRuehl" w:hAnsi="FrankRuehl" w:cs="FrankRuehl"/>
          <w:sz w:val="28"/>
          <w:szCs w:val="28"/>
        </w:rPr>
        <w:t>S</w:t>
      </w:r>
      <w:r w:rsidR="00EB0715">
        <w:rPr>
          <w:rFonts w:ascii="FrankRuehl" w:hAnsi="FrankRuehl" w:cs="FrankRuehl"/>
          <w:sz w:val="28"/>
          <w:szCs w:val="28"/>
        </w:rPr>
        <w:t>chools of Jewish t</w:t>
      </w:r>
      <w:r w:rsidR="006659F8">
        <w:rPr>
          <w:rFonts w:ascii="FrankRuehl" w:hAnsi="FrankRuehl" w:cs="FrankRuehl"/>
          <w:sz w:val="28"/>
          <w:szCs w:val="28"/>
        </w:rPr>
        <w:t>hought in the</w:t>
      </w:r>
      <w:r w:rsidR="00DD3A3F">
        <w:rPr>
          <w:rFonts w:ascii="FrankRuehl" w:hAnsi="FrankRuehl" w:cs="FrankRuehl"/>
          <w:sz w:val="28"/>
          <w:szCs w:val="28"/>
        </w:rPr>
        <w:t xml:space="preserve"> modern period </w:t>
      </w:r>
      <w:r w:rsidR="0097136C">
        <w:rPr>
          <w:rFonts w:ascii="FrankRuehl" w:hAnsi="FrankRuehl" w:cs="FrankRuehl"/>
          <w:sz w:val="28"/>
          <w:szCs w:val="28"/>
        </w:rPr>
        <w:t>sought</w:t>
      </w:r>
      <w:r w:rsidR="006659F8">
        <w:rPr>
          <w:rFonts w:ascii="FrankRuehl" w:hAnsi="FrankRuehl" w:cs="FrankRuehl"/>
          <w:sz w:val="28"/>
          <w:szCs w:val="28"/>
        </w:rPr>
        <w:t xml:space="preserve"> to </w:t>
      </w:r>
      <w:r w:rsidR="00DD3A3F">
        <w:rPr>
          <w:rFonts w:ascii="FrankRuehl" w:hAnsi="FrankRuehl" w:cs="FrankRuehl"/>
          <w:sz w:val="28"/>
          <w:szCs w:val="28"/>
        </w:rPr>
        <w:t>echo these crises</w:t>
      </w:r>
      <w:r w:rsidR="006659F8">
        <w:rPr>
          <w:rFonts w:ascii="FrankRuehl" w:hAnsi="FrankRuehl" w:cs="FrankRuehl"/>
          <w:sz w:val="28"/>
          <w:szCs w:val="28"/>
        </w:rPr>
        <w:t xml:space="preserve"> and even </w:t>
      </w:r>
      <w:r w:rsidR="00DD3A3F">
        <w:rPr>
          <w:rFonts w:ascii="FrankRuehl" w:hAnsi="FrankRuehl" w:cs="FrankRuehl"/>
          <w:sz w:val="28"/>
          <w:szCs w:val="28"/>
        </w:rPr>
        <w:t>strengthen</w:t>
      </w:r>
      <w:r w:rsidR="006659F8">
        <w:rPr>
          <w:rFonts w:ascii="FrankRuehl" w:hAnsi="FrankRuehl" w:cs="FrankRuehl"/>
          <w:sz w:val="28"/>
          <w:szCs w:val="28"/>
        </w:rPr>
        <w:t xml:space="preserve"> them through their academic </w:t>
      </w:r>
      <w:r w:rsidR="00EB0715">
        <w:rPr>
          <w:rFonts w:ascii="FrankRuehl" w:hAnsi="FrankRuehl" w:cs="FrankRuehl"/>
          <w:sz w:val="28"/>
          <w:szCs w:val="28"/>
        </w:rPr>
        <w:t>research</w:t>
      </w:r>
      <w:r w:rsidR="006659F8">
        <w:rPr>
          <w:rFonts w:ascii="FrankRuehl" w:hAnsi="FrankRuehl" w:cs="FrankRuehl"/>
          <w:sz w:val="28"/>
          <w:szCs w:val="28"/>
        </w:rPr>
        <w:t xml:space="preserve">. The Sabbatean and Frankist crises, the attitude towards the three oaths and the Messiah </w:t>
      </w:r>
      <w:r w:rsidR="00EB0715">
        <w:rPr>
          <w:rFonts w:ascii="FrankRuehl" w:hAnsi="FrankRuehl" w:cs="FrankRuehl"/>
          <w:sz w:val="28"/>
          <w:szCs w:val="28"/>
        </w:rPr>
        <w:t>ben Yosef</w:t>
      </w:r>
      <w:r w:rsidR="00DD3A3F">
        <w:rPr>
          <w:rFonts w:ascii="FrankRuehl" w:hAnsi="FrankRuehl" w:cs="FrankRuehl"/>
          <w:sz w:val="28"/>
          <w:szCs w:val="28"/>
        </w:rPr>
        <w:t xml:space="preserve">, and the Spinoza controversy </w:t>
      </w:r>
      <w:r w:rsidR="00EB0715">
        <w:rPr>
          <w:rFonts w:ascii="FrankRuehl" w:hAnsi="FrankRuehl" w:cs="FrankRuehl"/>
          <w:sz w:val="28"/>
          <w:szCs w:val="28"/>
        </w:rPr>
        <w:t xml:space="preserve">are foundational to the </w:t>
      </w:r>
      <w:r w:rsidR="00DD3A3F">
        <w:rPr>
          <w:rFonts w:ascii="FrankRuehl" w:hAnsi="FrankRuehl" w:cs="FrankRuehl"/>
          <w:sz w:val="28"/>
          <w:szCs w:val="28"/>
        </w:rPr>
        <w:t>cultural differences distinguishing these two diasporas.</w:t>
      </w:r>
    </w:p>
    <w:p w14:paraId="3C205C6A" w14:textId="77777777" w:rsidR="00955592" w:rsidRDefault="00955592" w:rsidP="00955592">
      <w:pPr>
        <w:pStyle w:val="NoSpacing"/>
        <w:bidi w:val="0"/>
        <w:spacing w:line="360" w:lineRule="auto"/>
        <w:jc w:val="both"/>
        <w:rPr>
          <w:rFonts w:ascii="FrankRuehl" w:hAnsi="FrankRuehl" w:cs="FrankRuehl"/>
          <w:sz w:val="28"/>
          <w:szCs w:val="28"/>
        </w:rPr>
      </w:pPr>
    </w:p>
    <w:p w14:paraId="398D53AE" w14:textId="6BB302E6" w:rsidR="00EA1A86" w:rsidRPr="009F721C" w:rsidRDefault="00EA1A86" w:rsidP="00EA1A86">
      <w:pPr>
        <w:pStyle w:val="NoSpacing"/>
        <w:bidi w:val="0"/>
        <w:spacing w:line="360" w:lineRule="auto"/>
        <w:jc w:val="both"/>
        <w:rPr>
          <w:rFonts w:ascii="FrankRuehl" w:hAnsi="FrankRuehl" w:cs="FrankRuehl"/>
          <w:sz w:val="28"/>
          <w:szCs w:val="28"/>
          <w:rtl/>
        </w:rPr>
      </w:pPr>
      <w:r w:rsidRPr="0012410E">
        <w:rPr>
          <w:rFonts w:ascii="FrankRuehl" w:hAnsi="FrankRuehl" w:cs="FrankRuehl"/>
          <w:b/>
          <w:bCs/>
          <w:sz w:val="28"/>
          <w:szCs w:val="28"/>
        </w:rPr>
        <w:t>3.2.1</w:t>
      </w:r>
      <w:r>
        <w:rPr>
          <w:rFonts w:ascii="FrankRuehl" w:hAnsi="FrankRuehl" w:cs="FrankRuehl"/>
          <w:sz w:val="28"/>
          <w:szCs w:val="28"/>
        </w:rPr>
        <w:t xml:space="preserve"> </w:t>
      </w:r>
      <w:r w:rsidRPr="00EA1A86">
        <w:rPr>
          <w:rFonts w:ascii="FrankRuehl" w:hAnsi="FrankRuehl" w:cs="FrankRuehl"/>
          <w:b/>
          <w:bCs/>
          <w:sz w:val="28"/>
          <w:szCs w:val="28"/>
        </w:rPr>
        <w:t>The Sabbatean and Frankist Crises (1666, 1756)</w:t>
      </w:r>
      <w:r>
        <w:rPr>
          <w:rStyle w:val="FootnoteReference"/>
          <w:rFonts w:ascii="FrankRuehl" w:hAnsi="FrankRuehl" w:cs="FrankRuehl"/>
          <w:sz w:val="28"/>
          <w:szCs w:val="28"/>
        </w:rPr>
        <w:footnoteReference w:id="56"/>
      </w:r>
    </w:p>
    <w:p w14:paraId="1A8D856F" w14:textId="6CD07C1E" w:rsidR="00EB0715" w:rsidRDefault="00EA1A86" w:rsidP="003C4E8B">
      <w:pPr>
        <w:bidi w:val="0"/>
        <w:spacing w:line="360" w:lineRule="auto"/>
        <w:jc w:val="both"/>
        <w:rPr>
          <w:rFonts w:ascii="FrankRuehl" w:hAnsi="FrankRuehl" w:cs="FrankRuehl"/>
          <w:sz w:val="28"/>
          <w:szCs w:val="28"/>
        </w:rPr>
      </w:pPr>
      <w:r>
        <w:rPr>
          <w:rFonts w:ascii="FrankRuehl" w:hAnsi="FrankRuehl" w:cs="FrankRuehl"/>
          <w:sz w:val="28"/>
          <w:szCs w:val="28"/>
        </w:rPr>
        <w:t xml:space="preserve">The Sabbatean and Frankist crises blackened the reputation of </w:t>
      </w:r>
      <w:r w:rsidR="003D5EFF">
        <w:rPr>
          <w:rFonts w:ascii="FrankRuehl" w:hAnsi="FrankRuehl" w:cs="FrankRuehl"/>
          <w:sz w:val="28"/>
          <w:szCs w:val="28"/>
        </w:rPr>
        <w:t xml:space="preserve">the </w:t>
      </w:r>
      <w:r>
        <w:rPr>
          <w:rFonts w:ascii="FrankRuehl" w:hAnsi="FrankRuehl" w:cs="FrankRuehl"/>
          <w:sz w:val="28"/>
          <w:szCs w:val="28"/>
        </w:rPr>
        <w:t>biblical and normative messianism</w:t>
      </w:r>
      <w:r w:rsidR="003D5EFF">
        <w:rPr>
          <w:rFonts w:ascii="FrankRuehl" w:hAnsi="FrankRuehl" w:cs="FrankRuehl"/>
          <w:sz w:val="28"/>
          <w:szCs w:val="28"/>
        </w:rPr>
        <w:t xml:space="preserve">, which </w:t>
      </w:r>
      <w:r>
        <w:rPr>
          <w:rFonts w:ascii="FrankRuehl" w:hAnsi="FrankRuehl" w:cs="FrankRuehl"/>
          <w:sz w:val="28"/>
          <w:szCs w:val="28"/>
        </w:rPr>
        <w:t xml:space="preserve"> became associated with anarchy, chaotic </w:t>
      </w:r>
      <w:r w:rsidR="00CE1147">
        <w:rPr>
          <w:rFonts w:ascii="FrankRuehl" w:hAnsi="FrankRuehl" w:cs="FrankRuehl"/>
          <w:sz w:val="28"/>
          <w:szCs w:val="28"/>
        </w:rPr>
        <w:lastRenderedPageBreak/>
        <w:t>impulses</w:t>
      </w:r>
      <w:r>
        <w:rPr>
          <w:rFonts w:ascii="FrankRuehl" w:hAnsi="FrankRuehl" w:cs="FrankRuehl"/>
          <w:sz w:val="28"/>
          <w:szCs w:val="28"/>
        </w:rPr>
        <w:t>, moral corruption, megalomaniacal adventurism, and an apocalyptic dimension.</w:t>
      </w:r>
      <w:r w:rsidR="00CE1147">
        <w:rPr>
          <w:rFonts w:ascii="FrankRuehl" w:hAnsi="FrankRuehl" w:cs="FrankRuehl"/>
          <w:sz w:val="28"/>
          <w:szCs w:val="28"/>
        </w:rPr>
        <w:t xml:space="preserve"> </w:t>
      </w:r>
      <w:r w:rsidR="003D5EFF">
        <w:rPr>
          <w:rFonts w:ascii="FrankRuehl" w:hAnsi="FrankRuehl" w:cs="FrankRuehl"/>
          <w:sz w:val="28"/>
          <w:szCs w:val="28"/>
        </w:rPr>
        <w:t xml:space="preserve">The </w:t>
      </w:r>
      <w:r w:rsidR="003D5EFF">
        <w:rPr>
          <w:rFonts w:ascii="FrankRuehl" w:hAnsi="FrankRuehl" w:cs="FrankRuehl"/>
          <w:sz w:val="28"/>
          <w:szCs w:val="28"/>
        </w:rPr>
        <w:t>conversions</w:t>
      </w:r>
      <w:r w:rsidR="003D5EFF">
        <w:rPr>
          <w:rFonts w:ascii="FrankRuehl" w:hAnsi="FrankRuehl" w:cs="FrankRuehl"/>
          <w:sz w:val="28"/>
          <w:szCs w:val="28"/>
        </w:rPr>
        <w:t xml:space="preserve"> of </w:t>
      </w:r>
      <w:r w:rsidR="00CE1147">
        <w:rPr>
          <w:rFonts w:ascii="FrankRuehl" w:hAnsi="FrankRuehl" w:cs="FrankRuehl"/>
          <w:sz w:val="28"/>
          <w:szCs w:val="28"/>
        </w:rPr>
        <w:t xml:space="preserve">Shabbetai </w:t>
      </w:r>
      <w:r w:rsidR="00507F46">
        <w:rPr>
          <w:rFonts w:ascii="FrankRuehl" w:hAnsi="FrankRuehl" w:cs="FrankRuehl"/>
          <w:sz w:val="28"/>
          <w:szCs w:val="28"/>
        </w:rPr>
        <w:t>Tz</w:t>
      </w:r>
      <w:r w:rsidR="00CE1147">
        <w:rPr>
          <w:rFonts w:ascii="FrankRuehl" w:hAnsi="FrankRuehl" w:cs="FrankRuehl"/>
          <w:sz w:val="28"/>
          <w:szCs w:val="28"/>
        </w:rPr>
        <w:t xml:space="preserve">vi and Jacob Frank </w:t>
      </w:r>
      <w:r w:rsidR="003D5EFF">
        <w:rPr>
          <w:rFonts w:ascii="FrankRuehl" w:hAnsi="FrankRuehl" w:cs="FrankRuehl"/>
          <w:sz w:val="28"/>
          <w:szCs w:val="28"/>
        </w:rPr>
        <w:t>stunned</w:t>
      </w:r>
      <w:r w:rsidR="00CE1147">
        <w:rPr>
          <w:rFonts w:ascii="FrankRuehl" w:hAnsi="FrankRuehl" w:cs="FrankRuehl"/>
          <w:sz w:val="28"/>
          <w:szCs w:val="28"/>
        </w:rPr>
        <w:t xml:space="preserve"> the Jewish world and led most of their followers</w:t>
      </w:r>
      <w:r w:rsidR="00C02B74">
        <w:rPr>
          <w:rFonts w:ascii="FrankRuehl" w:hAnsi="FrankRuehl" w:cs="FrankRuehl"/>
          <w:sz w:val="28"/>
          <w:szCs w:val="28"/>
        </w:rPr>
        <w:t xml:space="preserve"> to abandon faith</w:t>
      </w:r>
      <w:r w:rsidR="00CE1147">
        <w:rPr>
          <w:rFonts w:ascii="FrankRuehl" w:hAnsi="FrankRuehl" w:cs="FrankRuehl" w:hint="cs"/>
          <w:sz w:val="28"/>
          <w:szCs w:val="28"/>
          <w:rtl/>
        </w:rPr>
        <w:t xml:space="preserve"> </w:t>
      </w:r>
      <w:r w:rsidR="00CE1147">
        <w:rPr>
          <w:rFonts w:ascii="FrankRuehl" w:hAnsi="FrankRuehl" w:cs="FrankRuehl"/>
          <w:sz w:val="28"/>
          <w:szCs w:val="28"/>
        </w:rPr>
        <w:t xml:space="preserve">in them. </w:t>
      </w:r>
      <w:r w:rsidR="003D5EFF">
        <w:rPr>
          <w:rFonts w:ascii="FrankRuehl" w:hAnsi="FrankRuehl" w:cs="FrankRuehl"/>
          <w:sz w:val="28"/>
          <w:szCs w:val="28"/>
        </w:rPr>
        <w:t>However,</w:t>
      </w:r>
      <w:r w:rsidR="00C02B74">
        <w:rPr>
          <w:rFonts w:ascii="FrankRuehl" w:hAnsi="FrankRuehl" w:cs="FrankRuehl"/>
          <w:sz w:val="28"/>
          <w:szCs w:val="28"/>
        </w:rPr>
        <w:t xml:space="preserve"> many</w:t>
      </w:r>
      <w:r w:rsidR="00EB0715">
        <w:rPr>
          <w:rFonts w:ascii="FrankRuehl" w:hAnsi="FrankRuehl" w:cs="FrankRuehl"/>
          <w:sz w:val="28"/>
          <w:szCs w:val="28"/>
        </w:rPr>
        <w:t xml:space="preserve"> of their followers</w:t>
      </w:r>
      <w:r w:rsidR="00C02B74">
        <w:rPr>
          <w:rFonts w:ascii="FrankRuehl" w:hAnsi="FrankRuehl" w:cs="FrankRuehl"/>
          <w:sz w:val="28"/>
          <w:szCs w:val="28"/>
        </w:rPr>
        <w:t xml:space="preserve"> were </w:t>
      </w:r>
      <w:r w:rsidR="003C4E8B">
        <w:rPr>
          <w:rFonts w:ascii="FrankRuehl" w:hAnsi="FrankRuehl" w:cs="FrankRuehl"/>
          <w:sz w:val="28"/>
          <w:szCs w:val="28"/>
        </w:rPr>
        <w:t xml:space="preserve">also </w:t>
      </w:r>
      <w:r w:rsidR="00C02B74">
        <w:rPr>
          <w:rFonts w:ascii="FrankRuehl" w:hAnsi="FrankRuehl" w:cs="FrankRuehl"/>
          <w:sz w:val="28"/>
          <w:szCs w:val="28"/>
        </w:rPr>
        <w:t>seized by despair at the false messiahs</w:t>
      </w:r>
      <w:r w:rsidR="00F27865">
        <w:rPr>
          <w:rFonts w:ascii="FrankRuehl" w:hAnsi="FrankRuehl" w:cs="FrankRuehl"/>
          <w:sz w:val="28"/>
          <w:szCs w:val="28"/>
        </w:rPr>
        <w:t>’ apostasy</w:t>
      </w:r>
      <w:r w:rsidR="00C02B74">
        <w:rPr>
          <w:rFonts w:ascii="FrankRuehl" w:hAnsi="FrankRuehl" w:cs="FrankRuehl"/>
          <w:sz w:val="28"/>
          <w:szCs w:val="28"/>
        </w:rPr>
        <w:t xml:space="preserve">, and </w:t>
      </w:r>
      <w:r w:rsidR="00F27865">
        <w:rPr>
          <w:rFonts w:ascii="FrankRuehl" w:hAnsi="FrankRuehl" w:cs="FrankRuehl"/>
          <w:sz w:val="28"/>
          <w:szCs w:val="28"/>
        </w:rPr>
        <w:t xml:space="preserve">as a result, </w:t>
      </w:r>
      <w:r w:rsidR="003C4E8B">
        <w:rPr>
          <w:rFonts w:ascii="FrankRuehl" w:hAnsi="FrankRuehl" w:cs="FrankRuehl"/>
          <w:sz w:val="28"/>
          <w:szCs w:val="28"/>
        </w:rPr>
        <w:t xml:space="preserve">there are </w:t>
      </w:r>
      <w:r w:rsidR="00F27865">
        <w:rPr>
          <w:rFonts w:ascii="FrankRuehl" w:hAnsi="FrankRuehl" w:cs="FrankRuehl"/>
          <w:sz w:val="28"/>
          <w:szCs w:val="28"/>
        </w:rPr>
        <w:t xml:space="preserve">many recorded cases </w:t>
      </w:r>
      <w:r w:rsidR="003C4E8B">
        <w:rPr>
          <w:rFonts w:ascii="FrankRuehl" w:hAnsi="FrankRuehl" w:cs="FrankRuehl"/>
          <w:sz w:val="28"/>
          <w:szCs w:val="28"/>
        </w:rPr>
        <w:t xml:space="preserve">of </w:t>
      </w:r>
      <w:r w:rsidR="00C02B74">
        <w:rPr>
          <w:rFonts w:ascii="FrankRuehl" w:hAnsi="FrankRuehl" w:cs="FrankRuehl"/>
          <w:sz w:val="28"/>
          <w:szCs w:val="28"/>
        </w:rPr>
        <w:t>Jews con</w:t>
      </w:r>
      <w:r w:rsidR="00F27865">
        <w:rPr>
          <w:rFonts w:ascii="FrankRuehl" w:hAnsi="FrankRuehl" w:cs="FrankRuehl"/>
          <w:sz w:val="28"/>
          <w:szCs w:val="28"/>
        </w:rPr>
        <w:t>vert</w:t>
      </w:r>
      <w:r w:rsidR="003C4E8B">
        <w:rPr>
          <w:rFonts w:ascii="FrankRuehl" w:hAnsi="FrankRuehl" w:cs="FrankRuehl"/>
          <w:sz w:val="28"/>
          <w:szCs w:val="28"/>
        </w:rPr>
        <w:t>ing</w:t>
      </w:r>
      <w:r w:rsidR="00F27865">
        <w:rPr>
          <w:rFonts w:ascii="FrankRuehl" w:hAnsi="FrankRuehl" w:cs="FrankRuehl"/>
          <w:sz w:val="28"/>
          <w:szCs w:val="28"/>
        </w:rPr>
        <w:t xml:space="preserve"> to Christianity or Islam</w:t>
      </w:r>
      <w:r w:rsidR="003C4E8B">
        <w:rPr>
          <w:rFonts w:ascii="FrankRuehl" w:hAnsi="FrankRuehl" w:cs="FrankRuehl"/>
          <w:sz w:val="28"/>
          <w:szCs w:val="28"/>
        </w:rPr>
        <w:t xml:space="preserve"> in their thousands</w:t>
      </w:r>
      <w:r w:rsidR="00C02B74">
        <w:rPr>
          <w:rFonts w:ascii="FrankRuehl" w:hAnsi="FrankRuehl" w:cs="FrankRuehl"/>
          <w:sz w:val="28"/>
          <w:szCs w:val="28"/>
        </w:rPr>
        <w:t>.</w:t>
      </w:r>
      <w:r w:rsidR="00C02B74">
        <w:rPr>
          <w:rStyle w:val="FootnoteReference"/>
          <w:rFonts w:ascii="FrankRuehl" w:hAnsi="FrankRuehl" w:cs="FrankRuehl"/>
          <w:sz w:val="28"/>
          <w:szCs w:val="28"/>
        </w:rPr>
        <w:footnoteReference w:id="57"/>
      </w:r>
      <w:r w:rsidR="00EB0715">
        <w:rPr>
          <w:rFonts w:ascii="FrankRuehl" w:hAnsi="FrankRuehl" w:cs="FrankRuehl"/>
          <w:sz w:val="28"/>
          <w:szCs w:val="28"/>
        </w:rPr>
        <w:t xml:space="preserve"> </w:t>
      </w:r>
    </w:p>
    <w:p w14:paraId="7463C82F" w14:textId="484E7FD9" w:rsidR="00ED661E" w:rsidRDefault="00EB0715" w:rsidP="00EB0715">
      <w:pPr>
        <w:bidi w:val="0"/>
        <w:spacing w:line="360" w:lineRule="auto"/>
        <w:jc w:val="both"/>
        <w:rPr>
          <w:rFonts w:ascii="FrankRuehl" w:hAnsi="FrankRuehl" w:cs="FrankRuehl"/>
          <w:sz w:val="28"/>
          <w:szCs w:val="28"/>
        </w:rPr>
      </w:pPr>
      <w:r>
        <w:rPr>
          <w:rFonts w:ascii="FrankRuehl" w:hAnsi="FrankRuehl" w:cs="FrankRuehl"/>
          <w:sz w:val="28"/>
          <w:szCs w:val="28"/>
        </w:rPr>
        <w:t>W</w:t>
      </w:r>
      <w:r w:rsidR="00F27865">
        <w:rPr>
          <w:rFonts w:ascii="FrankRuehl" w:hAnsi="FrankRuehl" w:cs="FrankRuehl"/>
          <w:sz w:val="28"/>
          <w:szCs w:val="28"/>
        </w:rPr>
        <w:t xml:space="preserve">hen the turmoil abated, the different Jewish diasporas took </w:t>
      </w:r>
      <w:r>
        <w:rPr>
          <w:rFonts w:ascii="FrankRuehl" w:hAnsi="FrankRuehl" w:cs="FrankRuehl"/>
          <w:sz w:val="28"/>
          <w:szCs w:val="28"/>
        </w:rPr>
        <w:t>diametrically opposite</w:t>
      </w:r>
      <w:r w:rsidR="00F27865">
        <w:rPr>
          <w:rFonts w:ascii="FrankRuehl" w:hAnsi="FrankRuehl" w:cs="FrankRuehl"/>
          <w:sz w:val="28"/>
          <w:szCs w:val="28"/>
        </w:rPr>
        <w:t xml:space="preserve"> positions on the very essence of the messianic idea. Thus, the Sabbatean crisis, in particular, became a watershed moment for Jewish history in the early and late modern periods. As a rule, due to the central role the normative, messianic idea played in the Jews’ </w:t>
      </w:r>
      <w:r w:rsidR="003C4E8B">
        <w:rPr>
          <w:rFonts w:ascii="FrankRuehl" w:hAnsi="FrankRuehl" w:cs="FrankRuehl"/>
          <w:sz w:val="28"/>
          <w:szCs w:val="28"/>
        </w:rPr>
        <w:t>national identity, the Sephardi</w:t>
      </w:r>
      <w:r w:rsidR="00F27865">
        <w:rPr>
          <w:rFonts w:ascii="FrankRuehl" w:hAnsi="FrankRuehl" w:cs="FrankRuehl"/>
          <w:sz w:val="28"/>
          <w:szCs w:val="28"/>
        </w:rPr>
        <w:t xml:space="preserve"> </w:t>
      </w:r>
      <w:r w:rsidR="00584B84">
        <w:rPr>
          <w:rFonts w:ascii="FrankRuehl" w:hAnsi="FrankRuehl" w:cs="FrankRuehl"/>
          <w:sz w:val="28"/>
          <w:szCs w:val="28"/>
        </w:rPr>
        <w:t>D</w:t>
      </w:r>
      <w:r w:rsidR="00F27865">
        <w:rPr>
          <w:rFonts w:ascii="FrankRuehl" w:hAnsi="FrankRuehl" w:cs="FrankRuehl"/>
          <w:sz w:val="28"/>
          <w:szCs w:val="28"/>
        </w:rPr>
        <w:t>iaspora adopted the position that the messianic idea had to be rehabilitated and reinterpreted in light of its biblical meaning</w:t>
      </w:r>
      <w:r w:rsidR="003D5EFF">
        <w:rPr>
          <w:rFonts w:ascii="FrankRuehl" w:hAnsi="FrankRuehl" w:cs="FrankRuehl"/>
          <w:sz w:val="28"/>
          <w:szCs w:val="28"/>
        </w:rPr>
        <w:t>. For them,</w:t>
      </w:r>
      <w:r w:rsidR="00F27865">
        <w:rPr>
          <w:rFonts w:ascii="FrankRuehl" w:hAnsi="FrankRuehl" w:cs="FrankRuehl"/>
          <w:sz w:val="28"/>
          <w:szCs w:val="28"/>
        </w:rPr>
        <w:t xml:space="preserve"> it still was to be adhered to as a political idea rooted in history and </w:t>
      </w:r>
      <w:r w:rsidR="003D5EFF">
        <w:rPr>
          <w:rFonts w:ascii="FrankRuehl" w:hAnsi="FrankRuehl" w:cs="FrankRuehl"/>
          <w:sz w:val="28"/>
          <w:szCs w:val="28"/>
        </w:rPr>
        <w:t xml:space="preserve">in </w:t>
      </w:r>
      <w:r w:rsidR="00F27865">
        <w:rPr>
          <w:rFonts w:ascii="FrankRuehl" w:hAnsi="FrankRuehl" w:cs="FrankRuehl"/>
          <w:sz w:val="28"/>
          <w:szCs w:val="28"/>
        </w:rPr>
        <w:t>this mundane world</w:t>
      </w:r>
      <w:r w:rsidR="003D5EFF">
        <w:rPr>
          <w:rFonts w:ascii="FrankRuehl" w:hAnsi="FrankRuehl" w:cs="FrankRuehl"/>
          <w:sz w:val="28"/>
          <w:szCs w:val="28"/>
        </w:rPr>
        <w:t xml:space="preserve">. Thus, </w:t>
      </w:r>
      <w:r w:rsidR="00F27865">
        <w:rPr>
          <w:rFonts w:ascii="FrankRuehl" w:hAnsi="FrankRuehl" w:cs="FrankRuehl"/>
          <w:sz w:val="28"/>
          <w:szCs w:val="28"/>
        </w:rPr>
        <w:t>its primary significance, as mentioned above, would be the aspiration to restore Jewish sovereignty in the Land of Israel.</w:t>
      </w:r>
      <w:r w:rsidR="00F27865">
        <w:rPr>
          <w:rStyle w:val="FootnoteReference"/>
          <w:rFonts w:ascii="FrankRuehl" w:hAnsi="FrankRuehl" w:cs="FrankRuehl"/>
          <w:sz w:val="28"/>
          <w:szCs w:val="28"/>
        </w:rPr>
        <w:footnoteReference w:id="58"/>
      </w:r>
      <w:r w:rsidR="00F27865">
        <w:rPr>
          <w:rFonts w:ascii="FrankRuehl" w:hAnsi="FrankRuehl" w:cs="FrankRuehl"/>
          <w:sz w:val="28"/>
          <w:szCs w:val="28"/>
        </w:rPr>
        <w:t xml:space="preserve"> </w:t>
      </w:r>
    </w:p>
    <w:p w14:paraId="3506093B" w14:textId="06C7816E" w:rsidR="00F27865" w:rsidRDefault="00F27865" w:rsidP="00ED51A3">
      <w:pPr>
        <w:bidi w:val="0"/>
        <w:spacing w:line="360" w:lineRule="auto"/>
        <w:jc w:val="both"/>
        <w:rPr>
          <w:rFonts w:ascii="FrankRuehl" w:hAnsi="FrankRuehl" w:cs="FrankRuehl"/>
          <w:sz w:val="28"/>
          <w:szCs w:val="28"/>
        </w:rPr>
      </w:pPr>
      <w:r>
        <w:rPr>
          <w:rFonts w:ascii="FrankRuehl" w:hAnsi="FrankRuehl" w:cs="FrankRuehl"/>
          <w:sz w:val="28"/>
          <w:szCs w:val="28"/>
        </w:rPr>
        <w:t xml:space="preserve">In contrast, in the Ashkenazi </w:t>
      </w:r>
      <w:r w:rsidR="00584B84">
        <w:rPr>
          <w:rFonts w:ascii="FrankRuehl" w:hAnsi="FrankRuehl" w:cs="FrankRuehl"/>
          <w:sz w:val="28"/>
          <w:szCs w:val="28"/>
        </w:rPr>
        <w:t>D</w:t>
      </w:r>
      <w:r>
        <w:rPr>
          <w:rFonts w:ascii="FrankRuehl" w:hAnsi="FrankRuehl" w:cs="FrankRuehl"/>
          <w:sz w:val="28"/>
          <w:szCs w:val="28"/>
        </w:rPr>
        <w:t>iaspora</w:t>
      </w:r>
      <w:r w:rsidR="003D5EFF">
        <w:rPr>
          <w:rFonts w:ascii="FrankRuehl" w:hAnsi="FrankRuehl" w:cs="FrankRuehl"/>
          <w:sz w:val="28"/>
          <w:szCs w:val="28"/>
        </w:rPr>
        <w:t>,</w:t>
      </w:r>
      <w:r>
        <w:rPr>
          <w:rFonts w:ascii="FrankRuehl" w:hAnsi="FrankRuehl" w:cs="FrankRuehl"/>
          <w:sz w:val="28"/>
          <w:szCs w:val="28"/>
        </w:rPr>
        <w:t xml:space="preserve"> the mainstream </w:t>
      </w:r>
      <w:r w:rsidR="003D5EFF">
        <w:rPr>
          <w:rFonts w:ascii="FrankRuehl" w:hAnsi="FrankRuehl" w:cs="FrankRuehl"/>
          <w:sz w:val="28"/>
          <w:szCs w:val="28"/>
        </w:rPr>
        <w:t>preferred</w:t>
      </w:r>
      <w:r>
        <w:rPr>
          <w:rFonts w:ascii="FrankRuehl" w:hAnsi="FrankRuehl" w:cs="FrankRuehl"/>
          <w:sz w:val="28"/>
          <w:szCs w:val="28"/>
        </w:rPr>
        <w:t xml:space="preserve"> to bury the disgrace: communal </w:t>
      </w:r>
      <w:r w:rsidR="00ED51A3">
        <w:rPr>
          <w:rFonts w:ascii="FrankRuehl" w:hAnsi="FrankRuehl" w:cs="FrankRuehl"/>
          <w:sz w:val="28"/>
          <w:szCs w:val="28"/>
        </w:rPr>
        <w:t>records (</w:t>
      </w:r>
      <w:r w:rsidR="00ED51A3">
        <w:rPr>
          <w:rFonts w:ascii="FrankRuehl" w:hAnsi="FrankRuehl" w:cs="FrankRuehl"/>
          <w:i/>
          <w:iCs/>
          <w:sz w:val="28"/>
          <w:szCs w:val="28"/>
        </w:rPr>
        <w:t>pinkasim</w:t>
      </w:r>
      <w:r w:rsidR="00ED51A3">
        <w:rPr>
          <w:rFonts w:ascii="FrankRuehl" w:hAnsi="FrankRuehl" w:cs="FrankRuehl"/>
          <w:sz w:val="28"/>
          <w:szCs w:val="28"/>
        </w:rPr>
        <w:t>)</w:t>
      </w:r>
      <w:r>
        <w:rPr>
          <w:rFonts w:ascii="FrankRuehl" w:hAnsi="FrankRuehl" w:cs="FrankRuehl"/>
          <w:sz w:val="28"/>
          <w:szCs w:val="28"/>
        </w:rPr>
        <w:t xml:space="preserve"> were destroyed and erased</w:t>
      </w:r>
      <w:r w:rsidR="00955592">
        <w:rPr>
          <w:rFonts w:ascii="FrankRuehl" w:hAnsi="FrankRuehl" w:cs="FrankRuehl"/>
          <w:sz w:val="28"/>
          <w:szCs w:val="28"/>
        </w:rPr>
        <w:t>,</w:t>
      </w:r>
      <w:r>
        <w:rPr>
          <w:rFonts w:ascii="FrankRuehl" w:hAnsi="FrankRuehl" w:cs="FrankRuehl"/>
          <w:sz w:val="28"/>
          <w:szCs w:val="28"/>
        </w:rPr>
        <w:t xml:space="preserve"> and it was prohibited to mention Shabbetai </w:t>
      </w:r>
      <w:r w:rsidR="00507F46">
        <w:rPr>
          <w:rFonts w:ascii="FrankRuehl" w:hAnsi="FrankRuehl" w:cs="FrankRuehl"/>
          <w:sz w:val="28"/>
          <w:szCs w:val="28"/>
        </w:rPr>
        <w:t>Tz</w:t>
      </w:r>
      <w:r>
        <w:rPr>
          <w:rFonts w:ascii="FrankRuehl" w:hAnsi="FrankRuehl" w:cs="FrankRuehl"/>
          <w:sz w:val="28"/>
          <w:szCs w:val="28"/>
        </w:rPr>
        <w:t xml:space="preserve">vi’s name. To prevent another person from proclaiming himself Messiah, the Eastern European “Council </w:t>
      </w:r>
      <w:r>
        <w:rPr>
          <w:rFonts w:ascii="FrankRuehl" w:hAnsi="FrankRuehl" w:cs="FrankRuehl"/>
          <w:sz w:val="28"/>
          <w:szCs w:val="28"/>
        </w:rPr>
        <w:lastRenderedPageBreak/>
        <w:t>of the Four Lands” placed strict restrictions on the study of Kabbalah, so that only those knowledgeable in Talmud and Jewish law were permitted to study it, thus preventing people from erring.</w:t>
      </w:r>
      <w:r w:rsidR="00063B7A">
        <w:rPr>
          <w:rStyle w:val="FootnoteReference"/>
          <w:rFonts w:ascii="FrankRuehl" w:hAnsi="FrankRuehl" w:cs="FrankRuehl"/>
          <w:sz w:val="28"/>
          <w:szCs w:val="28"/>
        </w:rPr>
        <w:footnoteReference w:id="59"/>
      </w:r>
      <w:r>
        <w:rPr>
          <w:rFonts w:ascii="FrankRuehl" w:hAnsi="FrankRuehl" w:cs="FrankRuehl"/>
          <w:sz w:val="28"/>
          <w:szCs w:val="28"/>
        </w:rPr>
        <w:t xml:space="preserve"> </w:t>
      </w:r>
      <w:r w:rsidR="00ED51A3">
        <w:rPr>
          <w:rFonts w:ascii="FrankRuehl" w:hAnsi="FrankRuehl" w:cs="FrankRuehl"/>
          <w:sz w:val="28"/>
          <w:szCs w:val="28"/>
        </w:rPr>
        <w:t xml:space="preserve">As a rule, messianic expectations were </w:t>
      </w:r>
      <w:r w:rsidR="00340ED7">
        <w:rPr>
          <w:rFonts w:ascii="FrankRuehl" w:hAnsi="FrankRuehl" w:cs="FrankRuehl"/>
          <w:sz w:val="28"/>
          <w:szCs w:val="28"/>
        </w:rPr>
        <w:t>deferred</w:t>
      </w:r>
      <w:r w:rsidR="00063B7A">
        <w:rPr>
          <w:rFonts w:ascii="FrankRuehl" w:hAnsi="FrankRuehl" w:cs="FrankRuehl"/>
          <w:sz w:val="28"/>
          <w:szCs w:val="28"/>
        </w:rPr>
        <w:t xml:space="preserve"> to the End of Days and ceased to function as a concrete idea</w:t>
      </w:r>
      <w:r w:rsidR="00ED51A3">
        <w:rPr>
          <w:rFonts w:ascii="FrankRuehl" w:hAnsi="FrankRuehl" w:cs="FrankRuehl"/>
          <w:sz w:val="28"/>
          <w:szCs w:val="28"/>
        </w:rPr>
        <w:t xml:space="preserve"> in the here-and-now</w:t>
      </w:r>
      <w:r w:rsidR="00063B7A">
        <w:rPr>
          <w:rFonts w:ascii="FrankRuehl" w:hAnsi="FrankRuehl" w:cs="FrankRuehl"/>
          <w:sz w:val="28"/>
          <w:szCs w:val="28"/>
        </w:rPr>
        <w:t xml:space="preserve"> because of the fear that grasped this diaspora lest new false messiahs proclaim themselves.</w:t>
      </w:r>
      <w:r w:rsidR="00063B7A">
        <w:rPr>
          <w:rStyle w:val="FootnoteReference"/>
          <w:rFonts w:ascii="FrankRuehl" w:hAnsi="FrankRuehl" w:cs="FrankRuehl"/>
          <w:sz w:val="28"/>
          <w:szCs w:val="28"/>
        </w:rPr>
        <w:footnoteReference w:id="60"/>
      </w:r>
      <w:r w:rsidR="00063B7A">
        <w:rPr>
          <w:rFonts w:ascii="FrankRuehl" w:hAnsi="FrankRuehl" w:cs="FrankRuehl"/>
          <w:sz w:val="28"/>
          <w:szCs w:val="28"/>
        </w:rPr>
        <w:t xml:space="preserve"> This deep-seated fear led to a “</w:t>
      </w:r>
      <w:r w:rsidR="00340ED7">
        <w:rPr>
          <w:rFonts w:ascii="FrankRuehl" w:hAnsi="FrankRuehl" w:cs="FrankRuehl"/>
          <w:sz w:val="28"/>
          <w:szCs w:val="28"/>
        </w:rPr>
        <w:t>model of division</w:t>
      </w:r>
      <w:r w:rsidR="00955592">
        <w:rPr>
          <w:rFonts w:ascii="FrankRuehl" w:hAnsi="FrankRuehl" w:cs="FrankRuehl"/>
          <w:sz w:val="28"/>
          <w:szCs w:val="28"/>
        </w:rPr>
        <w:t>.</w:t>
      </w:r>
      <w:r w:rsidR="00063B7A">
        <w:rPr>
          <w:rFonts w:ascii="FrankRuehl" w:hAnsi="FrankRuehl" w:cs="FrankRuehl"/>
          <w:sz w:val="28"/>
          <w:szCs w:val="28"/>
        </w:rPr>
        <w:t xml:space="preserve">” </w:t>
      </w:r>
      <w:r w:rsidR="00955592">
        <w:rPr>
          <w:rFonts w:ascii="FrankRuehl" w:hAnsi="FrankRuehl" w:cs="FrankRuehl"/>
          <w:sz w:val="28"/>
          <w:szCs w:val="28"/>
        </w:rPr>
        <w:t>In fact, it was</w:t>
      </w:r>
      <w:r w:rsidR="00063B7A">
        <w:rPr>
          <w:rFonts w:ascii="FrankRuehl" w:hAnsi="FrankRuehl" w:cs="FrankRuehl"/>
          <w:sz w:val="28"/>
          <w:szCs w:val="28"/>
        </w:rPr>
        <w:t xml:space="preserve"> the basis for the model of </w:t>
      </w:r>
      <w:r w:rsidR="00340ED7">
        <w:rPr>
          <w:rFonts w:ascii="FrankRuehl" w:hAnsi="FrankRuehl" w:cs="FrankRuehl"/>
          <w:sz w:val="28"/>
          <w:szCs w:val="28"/>
        </w:rPr>
        <w:t>division</w:t>
      </w:r>
      <w:r w:rsidR="00063B7A">
        <w:rPr>
          <w:rFonts w:ascii="FrankRuehl" w:hAnsi="FrankRuehl" w:cs="FrankRuehl"/>
          <w:sz w:val="28"/>
          <w:szCs w:val="28"/>
        </w:rPr>
        <w:t xml:space="preserve"> that was at the heart of Ashkenazi, Jewish society’s response to the modern period: secularization versus religiosity; Hasidism versus Mitnagdism; Orthodoxy, neo-Orthodoxy and ultra-Orthodoxy in contrast to Enlightenment, Reform, and the Conservative movement; tradition versus modernity. This </w:t>
      </w:r>
      <w:r w:rsidR="00955592">
        <w:rPr>
          <w:rFonts w:ascii="FrankRuehl" w:hAnsi="FrankRuehl" w:cs="FrankRuehl"/>
          <w:sz w:val="28"/>
          <w:szCs w:val="28"/>
        </w:rPr>
        <w:t>fragmented</w:t>
      </w:r>
      <w:r w:rsidR="00063B7A">
        <w:rPr>
          <w:rFonts w:ascii="FrankRuehl" w:hAnsi="FrankRuehl" w:cs="FrankRuehl"/>
          <w:sz w:val="28"/>
          <w:szCs w:val="28"/>
        </w:rPr>
        <w:t xml:space="preserve"> and dichotomous worldview also caused the antagonism between Zionism and anti-Zionism. Anti-Zionism was born in the Ashkenazi religious sphere because for Zionism to become a reality in the Ashkenazi </w:t>
      </w:r>
      <w:r w:rsidR="00584B84">
        <w:rPr>
          <w:rFonts w:ascii="FrankRuehl" w:hAnsi="FrankRuehl" w:cs="FrankRuehl"/>
          <w:sz w:val="28"/>
          <w:szCs w:val="28"/>
        </w:rPr>
        <w:t>D</w:t>
      </w:r>
      <w:r w:rsidR="00063B7A">
        <w:rPr>
          <w:rFonts w:ascii="FrankRuehl" w:hAnsi="FrankRuehl" w:cs="FrankRuehl"/>
          <w:sz w:val="28"/>
          <w:szCs w:val="28"/>
        </w:rPr>
        <w:t>iaspora</w:t>
      </w:r>
      <w:r w:rsidR="00340ED7">
        <w:rPr>
          <w:rFonts w:ascii="FrankRuehl" w:hAnsi="FrankRuehl" w:cs="FrankRuehl"/>
          <w:sz w:val="28"/>
          <w:szCs w:val="28"/>
        </w:rPr>
        <w:t>,</w:t>
      </w:r>
      <w:r w:rsidR="00063B7A">
        <w:rPr>
          <w:rFonts w:ascii="FrankRuehl" w:hAnsi="FrankRuehl" w:cs="FrankRuehl"/>
          <w:sz w:val="28"/>
          <w:szCs w:val="28"/>
        </w:rPr>
        <w:t xml:space="preserve"> it had to rebel against the religious norms—which was not the case in the Sephardi </w:t>
      </w:r>
      <w:r w:rsidR="00584B84">
        <w:rPr>
          <w:rFonts w:ascii="FrankRuehl" w:hAnsi="FrankRuehl" w:cs="FrankRuehl"/>
          <w:sz w:val="28"/>
          <w:szCs w:val="28"/>
        </w:rPr>
        <w:t>D</w:t>
      </w:r>
      <w:r w:rsidR="00063B7A">
        <w:rPr>
          <w:rFonts w:ascii="FrankRuehl" w:hAnsi="FrankRuehl" w:cs="FrankRuehl"/>
          <w:sz w:val="28"/>
          <w:szCs w:val="28"/>
        </w:rPr>
        <w:t>iaspora.</w:t>
      </w:r>
      <w:r w:rsidR="00063B7A">
        <w:rPr>
          <w:rStyle w:val="FootnoteReference"/>
          <w:rFonts w:ascii="FrankRuehl" w:hAnsi="FrankRuehl" w:cs="FrankRuehl"/>
          <w:sz w:val="28"/>
          <w:szCs w:val="28"/>
        </w:rPr>
        <w:footnoteReference w:id="61"/>
      </w:r>
      <w:r w:rsidR="00063B7A">
        <w:rPr>
          <w:rFonts w:ascii="FrankRuehl" w:hAnsi="FrankRuehl" w:cs="FrankRuehl"/>
          <w:sz w:val="28"/>
          <w:szCs w:val="28"/>
        </w:rPr>
        <w:t xml:space="preserve"> </w:t>
      </w:r>
    </w:p>
    <w:p w14:paraId="1F643B76" w14:textId="77777777" w:rsidR="00955592" w:rsidRDefault="00955592" w:rsidP="00955592">
      <w:pPr>
        <w:bidi w:val="0"/>
        <w:spacing w:line="360" w:lineRule="auto"/>
        <w:jc w:val="both"/>
        <w:rPr>
          <w:rFonts w:ascii="FrankRuehl" w:hAnsi="FrankRuehl" w:cs="FrankRuehl"/>
          <w:sz w:val="28"/>
          <w:szCs w:val="28"/>
        </w:rPr>
      </w:pPr>
    </w:p>
    <w:p w14:paraId="4EFB43A1" w14:textId="7B27C996" w:rsidR="00E43961" w:rsidRPr="00C8658C" w:rsidRDefault="00063B7A" w:rsidP="00063B7A">
      <w:pPr>
        <w:bidi w:val="0"/>
        <w:spacing w:line="360" w:lineRule="auto"/>
        <w:jc w:val="both"/>
        <w:rPr>
          <w:rFonts w:ascii="FrankRuehl" w:hAnsi="FrankRuehl" w:cs="FrankRuehl"/>
          <w:b/>
          <w:bCs/>
          <w:sz w:val="28"/>
          <w:szCs w:val="28"/>
        </w:rPr>
      </w:pPr>
      <w:r w:rsidRPr="00C8658C">
        <w:rPr>
          <w:rFonts w:ascii="FrankRuehl" w:hAnsi="FrankRuehl" w:cs="FrankRuehl"/>
          <w:b/>
          <w:bCs/>
          <w:sz w:val="28"/>
          <w:szCs w:val="28"/>
        </w:rPr>
        <w:t>3.2.2 The Three Oaths</w:t>
      </w:r>
    </w:p>
    <w:p w14:paraId="29A3350C" w14:textId="5D6461E3" w:rsidR="006A492B" w:rsidRDefault="00063B7A" w:rsidP="006A492B">
      <w:pPr>
        <w:bidi w:val="0"/>
        <w:spacing w:line="360" w:lineRule="auto"/>
        <w:rPr>
          <w:rFonts w:ascii="FrankRuehl" w:hAnsi="FrankRuehl" w:cs="FrankRuehl"/>
          <w:sz w:val="28"/>
          <w:szCs w:val="28"/>
        </w:rPr>
      </w:pPr>
      <w:r>
        <w:rPr>
          <w:rFonts w:ascii="FrankRuehl" w:hAnsi="FrankRuehl" w:cs="FrankRuehl"/>
          <w:sz w:val="28"/>
          <w:szCs w:val="28"/>
        </w:rPr>
        <w:t>The three oaths</w:t>
      </w:r>
      <w:r w:rsidRPr="00063B7A">
        <w:rPr>
          <w:rStyle w:val="FootnoteReference"/>
          <w:rFonts w:ascii="FrankRuehl" w:hAnsi="FrankRuehl" w:cs="FrankRuehl"/>
          <w:sz w:val="28"/>
          <w:szCs w:val="28"/>
        </w:rPr>
        <w:footnoteReference w:id="62"/>
      </w:r>
      <w:r>
        <w:rPr>
          <w:rFonts w:ascii="FrankRuehl" w:hAnsi="FrankRuehl" w:cs="FrankRuehl"/>
          <w:sz w:val="28"/>
          <w:szCs w:val="28"/>
        </w:rPr>
        <w:t xml:space="preserve"> restrain the Jewish people from initiating an ascent en masse to the Land of Israel (“</w:t>
      </w:r>
      <w:r w:rsidRPr="00063B7A">
        <w:rPr>
          <w:rFonts w:ascii="FrankRuehl" w:hAnsi="FrankRuehl" w:cs="FrankRuehl"/>
          <w:sz w:val="28"/>
          <w:szCs w:val="28"/>
        </w:rPr>
        <w:t xml:space="preserve">They shall not go up </w:t>
      </w:r>
      <w:r>
        <w:rPr>
          <w:rFonts w:ascii="FrankRuehl" w:hAnsi="FrankRuehl" w:cs="FrankRuehl"/>
          <w:sz w:val="28"/>
          <w:szCs w:val="28"/>
        </w:rPr>
        <w:t>on/</w:t>
      </w:r>
      <w:r w:rsidRPr="00063B7A">
        <w:rPr>
          <w:rFonts w:ascii="FrankRuehl" w:hAnsi="FrankRuehl" w:cs="FrankRuehl"/>
          <w:sz w:val="28"/>
          <w:szCs w:val="28"/>
        </w:rPr>
        <w:t>as a wall</w:t>
      </w:r>
      <w:r>
        <w:rPr>
          <w:rFonts w:ascii="FrankRuehl" w:hAnsi="FrankRuehl" w:cs="FrankRuehl"/>
          <w:sz w:val="28"/>
          <w:szCs w:val="28"/>
        </w:rPr>
        <w:t>”</w:t>
      </w:r>
      <w:r w:rsidRPr="00063B7A">
        <w:rPr>
          <w:rFonts w:ascii="FrankRuehl" w:hAnsi="FrankRuehl" w:cs="FrankRuehl"/>
          <w:sz w:val="28"/>
          <w:szCs w:val="28"/>
        </w:rPr>
        <w:t xml:space="preserve">: </w:t>
      </w:r>
      <w:r>
        <w:rPr>
          <w:rFonts w:ascii="FrankRuehl" w:hAnsi="FrankRuehl" w:cs="FrankRuehl"/>
          <w:sz w:val="28"/>
          <w:szCs w:val="28"/>
        </w:rPr>
        <w:t>ascending “on a wall”—by force—or “like a wall,” en masse) and in so doing “precipitate the End of Days.” However, no</w:t>
      </w:r>
      <w:r w:rsidR="00963FC7">
        <w:rPr>
          <w:rFonts w:ascii="FrankRuehl" w:hAnsi="FrankRuehl" w:cs="FrankRuehl"/>
          <w:sz w:val="28"/>
          <w:szCs w:val="28"/>
        </w:rPr>
        <w:t xml:space="preserve">t one of the great scribes </w:t>
      </w:r>
      <w:r>
        <w:rPr>
          <w:rFonts w:ascii="FrankRuehl" w:hAnsi="FrankRuehl" w:cs="FrankRuehl"/>
          <w:sz w:val="28"/>
          <w:szCs w:val="28"/>
        </w:rPr>
        <w:t xml:space="preserve">ever ruled that these oaths were legally binding: neither R. Isaac Alfasi nor Maimonides, neither the Rosh nor the Tur, nor the </w:t>
      </w:r>
      <w:r w:rsidRPr="00063B7A">
        <w:rPr>
          <w:rFonts w:ascii="FrankRuehl" w:hAnsi="FrankRuehl" w:cs="FrankRuehl"/>
          <w:i/>
          <w:iCs/>
          <w:sz w:val="28"/>
          <w:szCs w:val="28"/>
        </w:rPr>
        <w:t>Shulhan Arukh</w:t>
      </w:r>
      <w:r>
        <w:rPr>
          <w:rFonts w:ascii="FrankRuehl" w:hAnsi="FrankRuehl" w:cs="FrankRuehl"/>
          <w:sz w:val="28"/>
          <w:szCs w:val="28"/>
        </w:rPr>
        <w:t>. The Rishonim (11</w:t>
      </w:r>
      <w:r w:rsidRPr="00063B7A">
        <w:rPr>
          <w:rFonts w:ascii="FrankRuehl" w:hAnsi="FrankRuehl" w:cs="FrankRuehl"/>
          <w:sz w:val="28"/>
          <w:szCs w:val="28"/>
        </w:rPr>
        <w:t>th</w:t>
      </w:r>
      <w:r w:rsidR="00963FC7">
        <w:rPr>
          <w:rFonts w:ascii="FrankRuehl" w:hAnsi="FrankRuehl" w:cs="FrankRuehl"/>
          <w:sz w:val="28"/>
          <w:szCs w:val="28"/>
        </w:rPr>
        <w:t>–</w:t>
      </w:r>
      <w:r>
        <w:rPr>
          <w:rFonts w:ascii="FrankRuehl" w:hAnsi="FrankRuehl" w:cs="FrankRuehl"/>
          <w:sz w:val="28"/>
          <w:szCs w:val="28"/>
        </w:rPr>
        <w:t>16</w:t>
      </w:r>
      <w:r w:rsidRPr="00063B7A">
        <w:rPr>
          <w:rFonts w:ascii="FrankRuehl" w:hAnsi="FrankRuehl" w:cs="FrankRuehl"/>
          <w:sz w:val="28"/>
          <w:szCs w:val="28"/>
        </w:rPr>
        <w:t>th</w:t>
      </w:r>
      <w:r>
        <w:rPr>
          <w:rFonts w:ascii="FrankRuehl" w:hAnsi="FrankRuehl" w:cs="FrankRuehl"/>
          <w:sz w:val="28"/>
          <w:szCs w:val="28"/>
        </w:rPr>
        <w:t xml:space="preserve"> century rabbis) made no mention of this in their writings on this passage in </w:t>
      </w:r>
      <w:r w:rsidRPr="00063B7A">
        <w:rPr>
          <w:rFonts w:ascii="FrankRuehl" w:hAnsi="FrankRuehl" w:cs="FrankRuehl"/>
          <w:i/>
          <w:iCs/>
          <w:sz w:val="28"/>
          <w:szCs w:val="28"/>
        </w:rPr>
        <w:t>Ketubot</w:t>
      </w:r>
      <w:r>
        <w:rPr>
          <w:rFonts w:ascii="FrankRuehl" w:hAnsi="FrankRuehl" w:cs="FrankRuehl"/>
          <w:sz w:val="28"/>
          <w:szCs w:val="28"/>
        </w:rPr>
        <w:t>, neither Nahmanides</w:t>
      </w:r>
      <w:r w:rsidR="00955592">
        <w:rPr>
          <w:rFonts w:ascii="FrankRuehl" w:hAnsi="FrankRuehl" w:cs="FrankRuehl"/>
          <w:sz w:val="28"/>
          <w:szCs w:val="28"/>
        </w:rPr>
        <w:t>,</w:t>
      </w:r>
      <w:r>
        <w:rPr>
          <w:rFonts w:ascii="FrankRuehl" w:hAnsi="FrankRuehl" w:cs="FrankRuehl"/>
          <w:sz w:val="28"/>
          <w:szCs w:val="28"/>
        </w:rPr>
        <w:t xml:space="preserve"> nor Ritva</w:t>
      </w:r>
      <w:r w:rsidR="00955592">
        <w:rPr>
          <w:rFonts w:ascii="FrankRuehl" w:hAnsi="FrankRuehl" w:cs="FrankRuehl"/>
          <w:sz w:val="28"/>
          <w:szCs w:val="28"/>
        </w:rPr>
        <w:t>,</w:t>
      </w:r>
      <w:r>
        <w:rPr>
          <w:rFonts w:ascii="FrankRuehl" w:hAnsi="FrankRuehl" w:cs="FrankRuehl"/>
          <w:sz w:val="28"/>
          <w:szCs w:val="28"/>
        </w:rPr>
        <w:t xml:space="preserve"> nor Meiri. Rashi in his commentary on Song of Songs 2:7 does not mention the </w:t>
      </w:r>
      <w:r>
        <w:rPr>
          <w:rFonts w:ascii="FrankRuehl" w:hAnsi="FrankRuehl" w:cs="FrankRuehl"/>
          <w:sz w:val="28"/>
          <w:szCs w:val="28"/>
        </w:rPr>
        <w:lastRenderedPageBreak/>
        <w:t>three oaths. In fact, R. Zeira, who attested to the three oaths tradition, repudiated this teaching when he ascended to the Land of Israel</w:t>
      </w:r>
      <w:r w:rsidR="00955592">
        <w:rPr>
          <w:rFonts w:ascii="FrankRuehl" w:hAnsi="FrankRuehl" w:cs="FrankRuehl"/>
          <w:sz w:val="28"/>
          <w:szCs w:val="28"/>
        </w:rPr>
        <w:t>, as</w:t>
      </w:r>
      <w:r>
        <w:rPr>
          <w:rFonts w:ascii="FrankRuehl" w:hAnsi="FrankRuehl" w:cs="FrankRuehl"/>
          <w:sz w:val="28"/>
          <w:szCs w:val="28"/>
        </w:rPr>
        <w:t xml:space="preserve"> R. Mordechai Atiyah </w:t>
      </w:r>
      <w:r w:rsidR="00955592">
        <w:rPr>
          <w:rFonts w:ascii="FrankRuehl" w:hAnsi="FrankRuehl" w:cs="FrankRuehl"/>
          <w:sz w:val="28"/>
          <w:szCs w:val="28"/>
        </w:rPr>
        <w:t xml:space="preserve">writes </w:t>
      </w:r>
      <w:r>
        <w:rPr>
          <w:rFonts w:ascii="FrankRuehl" w:hAnsi="FrankRuehl" w:cs="FrankRuehl"/>
          <w:sz w:val="28"/>
          <w:szCs w:val="28"/>
        </w:rPr>
        <w:t xml:space="preserve">in his book </w:t>
      </w:r>
      <w:r w:rsidRPr="00063B7A">
        <w:rPr>
          <w:rFonts w:ascii="FrankRuehl" w:hAnsi="FrankRuehl" w:cs="FrankRuehl"/>
          <w:i/>
          <w:iCs/>
          <w:sz w:val="28"/>
          <w:szCs w:val="28"/>
        </w:rPr>
        <w:t>Sod ha-Shevu’ah</w:t>
      </w:r>
      <w:r>
        <w:rPr>
          <w:rFonts w:ascii="FrankRuehl" w:hAnsi="FrankRuehl" w:cs="FrankRuehl"/>
          <w:sz w:val="28"/>
          <w:szCs w:val="28"/>
        </w:rPr>
        <w:t xml:space="preserve"> [Secret of the Oath].</w:t>
      </w:r>
      <w:r w:rsidRPr="00063B7A">
        <w:rPr>
          <w:rStyle w:val="FootnoteReference"/>
          <w:rFonts w:ascii="FrankRuehl" w:hAnsi="FrankRuehl" w:cs="FrankRuehl"/>
          <w:sz w:val="28"/>
          <w:szCs w:val="28"/>
        </w:rPr>
        <w:footnoteReference w:id="63"/>
      </w:r>
      <w:r w:rsidRPr="00063B7A">
        <w:rPr>
          <w:rStyle w:val="FootnoteReference"/>
        </w:rPr>
        <w:t xml:space="preserve"> </w:t>
      </w:r>
      <w:r>
        <w:rPr>
          <w:rFonts w:ascii="FrankRuehl" w:hAnsi="FrankRuehl" w:cs="FrankRuehl"/>
          <w:sz w:val="28"/>
          <w:szCs w:val="28"/>
        </w:rPr>
        <w:t xml:space="preserve">According to R. Atiyah, R. Yohanan and the sages of the </w:t>
      </w:r>
      <w:r w:rsidR="006A0E4D">
        <w:rPr>
          <w:rFonts w:ascii="FrankRuehl" w:hAnsi="FrankRuehl" w:cs="FrankRuehl"/>
          <w:sz w:val="28"/>
          <w:szCs w:val="28"/>
        </w:rPr>
        <w:t>L</w:t>
      </w:r>
      <w:r>
        <w:rPr>
          <w:rFonts w:ascii="FrankRuehl" w:hAnsi="FrankRuehl" w:cs="FrankRuehl"/>
          <w:sz w:val="28"/>
          <w:szCs w:val="28"/>
        </w:rPr>
        <w:t xml:space="preserve">and of Israel maintained that the Jewish people is obligated to ascend to the Land of Israel “as a wall,” for R. Yohanan </w:t>
      </w:r>
      <w:r w:rsidR="00955592">
        <w:rPr>
          <w:rFonts w:ascii="FrankRuehl" w:hAnsi="FrankRuehl" w:cs="FrankRuehl"/>
          <w:sz w:val="28"/>
          <w:szCs w:val="28"/>
        </w:rPr>
        <w:t>claims</w:t>
      </w:r>
      <w:r>
        <w:rPr>
          <w:rFonts w:ascii="FrankRuehl" w:hAnsi="FrankRuehl" w:cs="FrankRuehl"/>
          <w:sz w:val="28"/>
          <w:szCs w:val="28"/>
        </w:rPr>
        <w:t xml:space="preserve"> that the Jewish people took an oath obligating them to ascend as a wall, that is to say, together and en masse: “R. Yohanan said: </w:t>
      </w:r>
      <w:r w:rsidRPr="00063B7A">
        <w:rPr>
          <w:rFonts w:ascii="FrankRuehl" w:hAnsi="FrankRuehl" w:cs="FrankRuehl"/>
          <w:sz w:val="28"/>
          <w:szCs w:val="28"/>
        </w:rPr>
        <w:t xml:space="preserve">The Holy One, Blessed be He, said: </w:t>
      </w:r>
      <w:r>
        <w:rPr>
          <w:rFonts w:ascii="FrankRuehl" w:hAnsi="FrankRuehl" w:cs="FrankRuehl"/>
          <w:sz w:val="28"/>
          <w:szCs w:val="28"/>
        </w:rPr>
        <w:t>‘</w:t>
      </w:r>
      <w:r w:rsidRPr="00063B7A">
        <w:rPr>
          <w:rFonts w:ascii="FrankRuehl" w:hAnsi="FrankRuehl" w:cs="FrankRuehl"/>
          <w:sz w:val="28"/>
          <w:szCs w:val="28"/>
        </w:rPr>
        <w:t>I shall not enter Jerusalem above until I enter Jerusalem on earth down below.</w:t>
      </w:r>
      <w:r>
        <w:rPr>
          <w:rFonts w:ascii="FrankRuehl" w:hAnsi="FrankRuehl" w:cs="FrankRuehl"/>
          <w:sz w:val="28"/>
          <w:szCs w:val="28"/>
        </w:rPr>
        <w:t>’</w:t>
      </w:r>
      <w:r w:rsidRPr="00063B7A">
        <w:rPr>
          <w:rFonts w:ascii="FrankRuehl" w:hAnsi="FrankRuehl" w:cs="FrankRuehl"/>
          <w:sz w:val="28"/>
          <w:szCs w:val="28"/>
        </w:rPr>
        <w:t>”</w:t>
      </w:r>
      <w:r w:rsidRPr="00063B7A">
        <w:rPr>
          <w:rStyle w:val="FootnoteReference"/>
        </w:rPr>
        <w:footnoteReference w:id="64"/>
      </w:r>
      <w:r>
        <w:rPr>
          <w:rFonts w:ascii="FrankRuehl" w:hAnsi="FrankRuehl" w:cs="FrankRuehl"/>
          <w:sz w:val="28"/>
          <w:szCs w:val="28"/>
        </w:rPr>
        <w:t xml:space="preserve"> To this</w:t>
      </w:r>
      <w:r w:rsidR="00955592">
        <w:rPr>
          <w:rFonts w:ascii="FrankRuehl" w:hAnsi="FrankRuehl" w:cs="FrankRuehl"/>
          <w:sz w:val="28"/>
          <w:szCs w:val="28"/>
        </w:rPr>
        <w:t>,</w:t>
      </w:r>
      <w:r>
        <w:rPr>
          <w:rFonts w:ascii="FrankRuehl" w:hAnsi="FrankRuehl" w:cs="FrankRuehl"/>
          <w:sz w:val="28"/>
          <w:szCs w:val="28"/>
        </w:rPr>
        <w:t xml:space="preserve"> R. Elazar [R. Yohanan’s disciple] responded: “</w:t>
      </w:r>
      <w:r w:rsidRPr="00063B7A">
        <w:rPr>
          <w:rFonts w:ascii="FrankRuehl" w:hAnsi="FrankRuehl" w:cs="FrankRuehl"/>
          <w:sz w:val="28"/>
          <w:szCs w:val="28"/>
        </w:rPr>
        <w:t xml:space="preserve">The Holy One, Blessed be He, said to the Jewish people: If you fulfill the oath, it is good, and if not, I will abandon your flesh </w:t>
      </w:r>
      <w:r>
        <w:rPr>
          <w:rFonts w:ascii="FrankRuehl" w:hAnsi="FrankRuehl" w:cs="FrankRuehl"/>
          <w:sz w:val="28"/>
          <w:szCs w:val="28"/>
        </w:rPr>
        <w:t>[</w:t>
      </w:r>
      <w:r w:rsidRPr="00063B7A">
        <w:rPr>
          <w:rFonts w:ascii="FrankRuehl" w:hAnsi="FrankRuehl" w:cs="FrankRuehl"/>
          <w:sz w:val="28"/>
          <w:szCs w:val="28"/>
        </w:rPr>
        <w:t>and all will devour you</w:t>
      </w:r>
      <w:r>
        <w:rPr>
          <w:rFonts w:ascii="FrankRuehl" w:hAnsi="FrankRuehl" w:cs="FrankRuehl"/>
          <w:sz w:val="28"/>
          <w:szCs w:val="28"/>
        </w:rPr>
        <w:t>]</w:t>
      </w:r>
      <w:r w:rsidRPr="00063B7A">
        <w:rPr>
          <w:rFonts w:ascii="FrankRuehl" w:hAnsi="FrankRuehl" w:cs="FrankRuehl"/>
          <w:sz w:val="28"/>
          <w:szCs w:val="28"/>
        </w:rPr>
        <w:t xml:space="preserve"> like the gazelles and like the hinds of the field.</w:t>
      </w:r>
      <w:r>
        <w:rPr>
          <w:rFonts w:ascii="FrankRuehl" w:hAnsi="FrankRuehl" w:cs="FrankRuehl"/>
          <w:sz w:val="28"/>
          <w:szCs w:val="28"/>
        </w:rPr>
        <w:t>”</w:t>
      </w:r>
      <w:r>
        <w:rPr>
          <w:rStyle w:val="FootnoteReference"/>
          <w:rFonts w:ascii="FrankRuehl" w:hAnsi="FrankRuehl" w:cs="FrankRuehl"/>
          <w:sz w:val="28"/>
          <w:szCs w:val="28"/>
        </w:rPr>
        <w:footnoteReference w:id="65"/>
      </w:r>
      <w:r>
        <w:rPr>
          <w:rFonts w:ascii="FrankRuehl" w:hAnsi="FrankRuehl" w:cs="FrankRuehl"/>
          <w:sz w:val="28"/>
          <w:szCs w:val="28"/>
        </w:rPr>
        <w:t xml:space="preserve"> Indeed, Mor Altshuler</w:t>
      </w:r>
      <w:r w:rsidR="00963FC7">
        <w:rPr>
          <w:rFonts w:ascii="FrankRuehl" w:hAnsi="FrankRuehl" w:cs="FrankRuehl"/>
          <w:sz w:val="28"/>
          <w:szCs w:val="28"/>
        </w:rPr>
        <w:t>,</w:t>
      </w:r>
      <w:r>
        <w:rPr>
          <w:rFonts w:ascii="FrankRuehl" w:hAnsi="FrankRuehl" w:cs="FrankRuehl"/>
          <w:sz w:val="28"/>
          <w:szCs w:val="28"/>
        </w:rPr>
        <w:t xml:space="preserve"> in her study of R. Joseph Caro</w:t>
      </w:r>
      <w:r w:rsidR="00963FC7">
        <w:rPr>
          <w:rFonts w:ascii="FrankRuehl" w:hAnsi="FrankRuehl" w:cs="FrankRuehl"/>
          <w:sz w:val="28"/>
          <w:szCs w:val="28"/>
        </w:rPr>
        <w:t>,</w:t>
      </w:r>
      <w:r>
        <w:rPr>
          <w:rFonts w:ascii="FrankRuehl" w:hAnsi="FrankRuehl" w:cs="FrankRuehl"/>
          <w:sz w:val="28"/>
          <w:szCs w:val="28"/>
        </w:rPr>
        <w:t xml:space="preserve"> emphasizes that in ascending to the Land of Israel, this </w:t>
      </w:r>
      <w:r w:rsidR="003375E1">
        <w:rPr>
          <w:rFonts w:ascii="FrankRuehl" w:hAnsi="FrankRuehl" w:cs="FrankRuehl"/>
          <w:sz w:val="28"/>
          <w:szCs w:val="28"/>
        </w:rPr>
        <w:t>famous</w:t>
      </w:r>
      <w:r>
        <w:rPr>
          <w:rFonts w:ascii="FrankRuehl" w:hAnsi="FrankRuehl" w:cs="FrankRuehl"/>
          <w:sz w:val="28"/>
          <w:szCs w:val="28"/>
        </w:rPr>
        <w:t xml:space="preserve"> man of the law made it clear that he did not recognize the</w:t>
      </w:r>
      <w:r w:rsidR="003375E1">
        <w:rPr>
          <w:rFonts w:ascii="FrankRuehl" w:hAnsi="FrankRuehl" w:cs="FrankRuehl"/>
          <w:sz w:val="28"/>
          <w:szCs w:val="28"/>
        </w:rPr>
        <w:t>se oaths as</w:t>
      </w:r>
      <w:r>
        <w:rPr>
          <w:rFonts w:ascii="FrankRuehl" w:hAnsi="FrankRuehl" w:cs="FrankRuehl"/>
          <w:sz w:val="28"/>
          <w:szCs w:val="28"/>
        </w:rPr>
        <w:t xml:space="preserve"> legally binding</w:t>
      </w:r>
      <w:commentRangeStart w:id="36"/>
      <w:r>
        <w:rPr>
          <w:rFonts w:ascii="FrankRuehl" w:hAnsi="FrankRuehl" w:cs="FrankRuehl"/>
          <w:sz w:val="28"/>
          <w:szCs w:val="28"/>
        </w:rPr>
        <w:t>.</w:t>
      </w:r>
      <w:r>
        <w:rPr>
          <w:rStyle w:val="FootnoteReference"/>
          <w:rFonts w:ascii="FrankRuehl" w:hAnsi="FrankRuehl" w:cs="FrankRuehl"/>
          <w:sz w:val="28"/>
          <w:szCs w:val="28"/>
        </w:rPr>
        <w:footnoteReference w:id="66"/>
      </w:r>
      <w:commentRangeEnd w:id="36"/>
      <w:r w:rsidR="00DF0E98">
        <w:rPr>
          <w:rStyle w:val="CommentReference"/>
        </w:rPr>
        <w:commentReference w:id="36"/>
      </w:r>
      <w:r w:rsidR="003375E1">
        <w:rPr>
          <w:rFonts w:ascii="FrankRuehl" w:hAnsi="FrankRuehl" w:cs="FrankRuehl"/>
          <w:sz w:val="28"/>
          <w:szCs w:val="28"/>
        </w:rPr>
        <w:t xml:space="preserve"> At no point in time in the Sephardi </w:t>
      </w:r>
      <w:r w:rsidR="00584B84">
        <w:rPr>
          <w:rFonts w:ascii="FrankRuehl" w:hAnsi="FrankRuehl" w:cs="FrankRuehl"/>
          <w:sz w:val="28"/>
          <w:szCs w:val="28"/>
        </w:rPr>
        <w:t>D</w:t>
      </w:r>
      <w:r w:rsidR="003375E1">
        <w:rPr>
          <w:rFonts w:ascii="FrankRuehl" w:hAnsi="FrankRuehl" w:cs="FrankRuehl"/>
          <w:sz w:val="28"/>
          <w:szCs w:val="28"/>
        </w:rPr>
        <w:t xml:space="preserve">iaspora did the three oaths function as an impediment to ascent. In fact, the opposite is true. As we have mentioned above, the oath </w:t>
      </w:r>
      <w:r w:rsidR="00ED51A3">
        <w:rPr>
          <w:rFonts w:ascii="FrankRuehl" w:hAnsi="FrankRuehl" w:cs="FrankRuehl"/>
          <w:sz w:val="28"/>
          <w:szCs w:val="28"/>
        </w:rPr>
        <w:t xml:space="preserve">mentioned by R. Yohanan </w:t>
      </w:r>
      <w:r w:rsidR="003375E1">
        <w:rPr>
          <w:rFonts w:ascii="FrankRuehl" w:hAnsi="FrankRuehl" w:cs="FrankRuehl"/>
          <w:sz w:val="28"/>
          <w:szCs w:val="28"/>
        </w:rPr>
        <w:t xml:space="preserve">actually obligates the Jews to “ascend as a wall.” </w:t>
      </w:r>
    </w:p>
    <w:p w14:paraId="4FD6AC78" w14:textId="41E18A15" w:rsidR="00063B7A" w:rsidRDefault="00955592" w:rsidP="00ED51A3">
      <w:pPr>
        <w:bidi w:val="0"/>
        <w:spacing w:line="360" w:lineRule="auto"/>
        <w:rPr>
          <w:rFonts w:ascii="FrankRuehl" w:hAnsi="FrankRuehl" w:cs="FrankRuehl"/>
          <w:sz w:val="28"/>
          <w:szCs w:val="28"/>
        </w:rPr>
      </w:pPr>
      <w:r>
        <w:rPr>
          <w:rFonts w:ascii="FrankRuehl" w:hAnsi="FrankRuehl" w:cs="FrankRuehl"/>
          <w:sz w:val="28"/>
          <w:szCs w:val="28"/>
        </w:rPr>
        <w:t>Nonetheless</w:t>
      </w:r>
      <w:r w:rsidR="003375E1">
        <w:rPr>
          <w:rFonts w:ascii="FrankRuehl" w:hAnsi="FrankRuehl" w:cs="FrankRuehl"/>
          <w:sz w:val="28"/>
          <w:szCs w:val="28"/>
        </w:rPr>
        <w:t>, the three oaths continued</w:t>
      </w:r>
      <w:r w:rsidR="00ED51A3">
        <w:rPr>
          <w:rFonts w:ascii="FrankRuehl" w:hAnsi="FrankRuehl" w:cs="FrankRuehl"/>
          <w:sz w:val="28"/>
          <w:szCs w:val="28"/>
        </w:rPr>
        <w:t xml:space="preserve"> to dissuade the leaders of </w:t>
      </w:r>
      <w:r w:rsidR="003375E1">
        <w:rPr>
          <w:rFonts w:ascii="FrankRuehl" w:hAnsi="FrankRuehl" w:cs="FrankRuehl"/>
          <w:sz w:val="28"/>
          <w:szCs w:val="28"/>
        </w:rPr>
        <w:t xml:space="preserve">Haredi communities in Europe </w:t>
      </w:r>
      <w:r w:rsidR="006A492B">
        <w:rPr>
          <w:rFonts w:ascii="FrankRuehl" w:hAnsi="FrankRuehl" w:cs="FrankRuehl"/>
          <w:sz w:val="28"/>
          <w:szCs w:val="28"/>
        </w:rPr>
        <w:t>from ascending</w:t>
      </w:r>
      <w:r w:rsidR="003375E1">
        <w:rPr>
          <w:rFonts w:ascii="FrankRuehl" w:hAnsi="FrankRuehl" w:cs="FrankRuehl"/>
          <w:sz w:val="28"/>
          <w:szCs w:val="28"/>
        </w:rPr>
        <w:t xml:space="preserve"> to the Land of Israel. Even the remarks of R. Meir Simcha Hakohen from Dvinsk</w:t>
      </w:r>
      <w:r w:rsidR="006A492B">
        <w:rPr>
          <w:rFonts w:ascii="FrankRuehl" w:hAnsi="FrankRuehl" w:cs="FrankRuehl"/>
          <w:sz w:val="28"/>
          <w:szCs w:val="28"/>
        </w:rPr>
        <w:t xml:space="preserve"> (</w:t>
      </w:r>
      <w:r w:rsidR="003375E1">
        <w:rPr>
          <w:rFonts w:ascii="FrankRuehl" w:hAnsi="FrankRuehl" w:cs="FrankRuehl"/>
          <w:sz w:val="28"/>
          <w:szCs w:val="28"/>
        </w:rPr>
        <w:t xml:space="preserve">the author of the </w:t>
      </w:r>
      <w:r w:rsidR="003375E1">
        <w:rPr>
          <w:rFonts w:ascii="FrankRuehl" w:hAnsi="FrankRuehl" w:cs="FrankRuehl"/>
          <w:i/>
          <w:iCs/>
          <w:sz w:val="28"/>
          <w:szCs w:val="28"/>
        </w:rPr>
        <w:t xml:space="preserve">Meshekh </w:t>
      </w:r>
      <w:r w:rsidR="003375E1" w:rsidRPr="006A492B">
        <w:rPr>
          <w:rFonts w:ascii="FrankRuehl" w:hAnsi="FrankRuehl" w:cs="FrankRuehl"/>
          <w:i/>
          <w:iCs/>
          <w:sz w:val="28"/>
          <w:szCs w:val="28"/>
        </w:rPr>
        <w:t>Hokhmah</w:t>
      </w:r>
      <w:r w:rsidR="006A492B">
        <w:rPr>
          <w:rFonts w:ascii="FrankRuehl" w:hAnsi="FrankRuehl" w:cs="FrankRuehl"/>
          <w:sz w:val="28"/>
          <w:szCs w:val="28"/>
        </w:rPr>
        <w:t xml:space="preserve">) </w:t>
      </w:r>
      <w:r w:rsidR="006A492B" w:rsidRPr="006A492B">
        <w:rPr>
          <w:rFonts w:ascii="FrankRuehl" w:hAnsi="FrankRuehl" w:cs="FrankRuehl"/>
          <w:sz w:val="28"/>
          <w:szCs w:val="28"/>
        </w:rPr>
        <w:t>after</w:t>
      </w:r>
      <w:r w:rsidR="006A492B">
        <w:rPr>
          <w:rFonts w:ascii="FrankRuehl" w:hAnsi="FrankRuehl" w:cs="FrankRuehl"/>
          <w:sz w:val="28"/>
          <w:szCs w:val="28"/>
        </w:rPr>
        <w:t xml:space="preserve"> </w:t>
      </w:r>
      <w:r w:rsidR="00ED51A3">
        <w:rPr>
          <w:rFonts w:ascii="FrankRuehl" w:hAnsi="FrankRuehl" w:cs="FrankRuehl"/>
          <w:sz w:val="28"/>
          <w:szCs w:val="28"/>
        </w:rPr>
        <w:t>the San Remo Conference in 1920</w:t>
      </w:r>
      <w:r w:rsidR="003375E1">
        <w:rPr>
          <w:rFonts w:ascii="FrankRuehl" w:hAnsi="FrankRuehl" w:cs="FrankRuehl"/>
          <w:sz w:val="28"/>
          <w:szCs w:val="28"/>
        </w:rPr>
        <w:t>—“the fear of the oaths has departed,</w:t>
      </w:r>
      <w:r w:rsidR="003375E1" w:rsidRPr="003375E1">
        <w:rPr>
          <w:rFonts w:ascii="FrankRuehl" w:hAnsi="FrankRuehl" w:cs="FrankRuehl"/>
          <w:sz w:val="28"/>
          <w:szCs w:val="28"/>
        </w:rPr>
        <w:t xml:space="preserve"> </w:t>
      </w:r>
      <w:r w:rsidR="003375E1">
        <w:rPr>
          <w:rStyle w:val="FootnoteReference"/>
          <w:rFonts w:ascii="FrankRuehl" w:hAnsi="FrankRuehl" w:cs="FrankRuehl"/>
          <w:sz w:val="28"/>
          <w:szCs w:val="28"/>
        </w:rPr>
        <w:footnoteReference w:id="67"/>
      </w:r>
      <w:r w:rsidR="003375E1">
        <w:rPr>
          <w:rFonts w:ascii="FrankRuehl" w:hAnsi="FrankRuehl" w:cs="FrankRuehl"/>
          <w:sz w:val="28"/>
          <w:szCs w:val="28"/>
        </w:rPr>
        <w:t xml:space="preserve"> and with the </w:t>
      </w:r>
      <w:r w:rsidR="00ED51A3">
        <w:rPr>
          <w:rFonts w:ascii="FrankRuehl" w:hAnsi="FrankRuehl" w:cs="FrankRuehl"/>
          <w:sz w:val="28"/>
          <w:szCs w:val="28"/>
        </w:rPr>
        <w:t>princes’</w:t>
      </w:r>
      <w:r w:rsidR="003375E1">
        <w:rPr>
          <w:rFonts w:ascii="FrankRuehl" w:hAnsi="FrankRuehl" w:cs="FrankRuehl"/>
          <w:sz w:val="28"/>
          <w:szCs w:val="28"/>
        </w:rPr>
        <w:t xml:space="preserve"> license, the commandment to settle the Land of Israel</w:t>
      </w:r>
      <w:r w:rsidR="00ED51A3">
        <w:rPr>
          <w:rFonts w:ascii="FrankRuehl" w:hAnsi="FrankRuehl" w:cs="FrankRuehl"/>
          <w:sz w:val="28"/>
          <w:szCs w:val="28"/>
        </w:rPr>
        <w:t>—</w:t>
      </w:r>
      <w:r w:rsidR="003375E1">
        <w:rPr>
          <w:rFonts w:ascii="FrankRuehl" w:hAnsi="FrankRuehl" w:cs="FrankRuehl"/>
          <w:sz w:val="28"/>
          <w:szCs w:val="28"/>
        </w:rPr>
        <w:t>which is considered to be equal in weight to all the commandments in the Torah</w:t>
      </w:r>
      <w:r w:rsidR="00ED51A3">
        <w:rPr>
          <w:rFonts w:ascii="FrankRuehl" w:hAnsi="FrankRuehl" w:cs="FrankRuehl"/>
          <w:sz w:val="28"/>
          <w:szCs w:val="28"/>
        </w:rPr>
        <w:t>—</w:t>
      </w:r>
      <w:r w:rsidR="003375E1">
        <w:rPr>
          <w:rFonts w:ascii="FrankRuehl" w:hAnsi="FrankRuehl" w:cs="FrankRuehl"/>
          <w:sz w:val="28"/>
          <w:szCs w:val="28"/>
        </w:rPr>
        <w:t xml:space="preserve">becomes obligatory </w:t>
      </w:r>
      <w:r w:rsidR="00ED51A3">
        <w:rPr>
          <w:rFonts w:ascii="FrankRuehl" w:hAnsi="FrankRuehl" w:cs="FrankRuehl"/>
          <w:sz w:val="28"/>
          <w:szCs w:val="28"/>
        </w:rPr>
        <w:t>for</w:t>
      </w:r>
      <w:r w:rsidR="003375E1">
        <w:rPr>
          <w:rFonts w:ascii="FrankRuehl" w:hAnsi="FrankRuehl" w:cs="FrankRuehl"/>
          <w:sz w:val="28"/>
          <w:szCs w:val="28"/>
        </w:rPr>
        <w:t xml:space="preserve"> us again.”  </w:t>
      </w:r>
      <w:r w:rsidR="006A492B">
        <w:rPr>
          <w:rFonts w:ascii="FrankRuehl" w:hAnsi="FrankRuehl" w:cs="FrankRuehl"/>
          <w:sz w:val="28"/>
          <w:szCs w:val="28"/>
        </w:rPr>
        <w:lastRenderedPageBreak/>
        <w:t>To our great sorrow, his fervent cry remained “a voice calling in the wilderness.”</w:t>
      </w:r>
    </w:p>
    <w:p w14:paraId="2B2275F4" w14:textId="77777777" w:rsidR="00955592" w:rsidRPr="00063B7A" w:rsidRDefault="00955592" w:rsidP="00955592">
      <w:pPr>
        <w:bidi w:val="0"/>
        <w:spacing w:line="360" w:lineRule="auto"/>
        <w:rPr>
          <w:rFonts w:ascii="FrankRuehl" w:hAnsi="FrankRuehl" w:cs="FrankRuehl"/>
          <w:sz w:val="28"/>
          <w:szCs w:val="28"/>
          <w:rtl/>
        </w:rPr>
      </w:pPr>
    </w:p>
    <w:p w14:paraId="42164396" w14:textId="05EAAEFD" w:rsidR="001F10B1" w:rsidRPr="00963FC7" w:rsidRDefault="006A492B" w:rsidP="00507F46">
      <w:pPr>
        <w:bidi w:val="0"/>
        <w:spacing w:line="360" w:lineRule="auto"/>
        <w:jc w:val="both"/>
        <w:rPr>
          <w:rStyle w:val="apple-converted-space"/>
          <w:rFonts w:ascii="FrankRuehl" w:hAnsi="FrankRuehl" w:cs="FrankRuehl"/>
          <w:b/>
          <w:bCs/>
          <w:color w:val="252525"/>
          <w:sz w:val="28"/>
          <w:szCs w:val="28"/>
        </w:rPr>
      </w:pPr>
      <w:r w:rsidRPr="0012410E">
        <w:rPr>
          <w:rFonts w:ascii="FrankRuehl" w:hAnsi="FrankRuehl" w:cs="FrankRuehl"/>
          <w:b/>
          <w:bCs/>
          <w:sz w:val="28"/>
          <w:szCs w:val="28"/>
        </w:rPr>
        <w:t>3.2.3</w:t>
      </w:r>
      <w:r w:rsidRPr="0012410E">
        <w:rPr>
          <w:rFonts w:ascii="FrankRuehl" w:hAnsi="FrankRuehl" w:cs="FrankRuehl"/>
          <w:sz w:val="28"/>
          <w:szCs w:val="28"/>
        </w:rPr>
        <w:t xml:space="preserve"> </w:t>
      </w:r>
      <w:r w:rsidR="00602676" w:rsidRPr="0012410E">
        <w:rPr>
          <w:rFonts w:ascii="FrankRuehl" w:hAnsi="FrankRuehl" w:cs="FrankRuehl"/>
          <w:b/>
          <w:bCs/>
          <w:sz w:val="28"/>
          <w:szCs w:val="28"/>
        </w:rPr>
        <w:t>The Meaning of</w:t>
      </w:r>
      <w:r w:rsidRPr="0012410E">
        <w:rPr>
          <w:rFonts w:ascii="FrankRuehl" w:hAnsi="FrankRuehl" w:cs="FrankRuehl"/>
          <w:b/>
          <w:bCs/>
          <w:sz w:val="28"/>
          <w:szCs w:val="28"/>
        </w:rPr>
        <w:t xml:space="preserve"> “Messiah ben Yosef”</w:t>
      </w:r>
      <w:r w:rsidR="001F10B1" w:rsidRPr="00963FC7">
        <w:rPr>
          <w:rStyle w:val="apple-converted-space"/>
          <w:rFonts w:ascii="FrankRuehl" w:hAnsi="FrankRuehl" w:cs="FrankRuehl"/>
          <w:b/>
          <w:bCs/>
          <w:color w:val="252525"/>
          <w:sz w:val="28"/>
          <w:szCs w:val="28"/>
          <w:rtl/>
        </w:rPr>
        <w:t xml:space="preserve"> </w:t>
      </w:r>
    </w:p>
    <w:p w14:paraId="69CE0EF9" w14:textId="42569F56" w:rsidR="001E085A" w:rsidRDefault="00602676" w:rsidP="0095190C">
      <w:pPr>
        <w:bidi w:val="0"/>
        <w:spacing w:line="360" w:lineRule="auto"/>
        <w:jc w:val="both"/>
        <w:rPr>
          <w:rStyle w:val="apple-converted-space"/>
          <w:rFonts w:ascii="FrankRuehl" w:hAnsi="FrankRuehl" w:cs="FrankRuehl"/>
          <w:color w:val="252525"/>
          <w:sz w:val="28"/>
          <w:szCs w:val="28"/>
        </w:rPr>
      </w:pPr>
      <w:r>
        <w:rPr>
          <w:rStyle w:val="apple-converted-space"/>
          <w:rFonts w:ascii="FrankRuehl" w:hAnsi="FrankRuehl" w:cs="FrankRuehl"/>
          <w:color w:val="252525"/>
          <w:sz w:val="28"/>
          <w:szCs w:val="28"/>
        </w:rPr>
        <w:t>The restoration of Israel is a gradua</w:t>
      </w:r>
      <w:r w:rsidR="00027457">
        <w:rPr>
          <w:rStyle w:val="apple-converted-space"/>
          <w:rFonts w:ascii="FrankRuehl" w:hAnsi="FrankRuehl" w:cs="FrankRuehl"/>
          <w:color w:val="252525"/>
          <w:sz w:val="28"/>
          <w:szCs w:val="28"/>
        </w:rPr>
        <w:t>ted</w:t>
      </w:r>
      <w:r>
        <w:rPr>
          <w:rStyle w:val="apple-converted-space"/>
          <w:rFonts w:ascii="FrankRuehl" w:hAnsi="FrankRuehl" w:cs="FrankRuehl"/>
          <w:color w:val="252525"/>
          <w:sz w:val="28"/>
          <w:szCs w:val="28"/>
        </w:rPr>
        <w:t>, dialectical process that requires the co</w:t>
      </w:r>
      <w:r w:rsidR="00027457">
        <w:rPr>
          <w:rStyle w:val="apple-converted-space"/>
          <w:rFonts w:ascii="FrankRuehl" w:hAnsi="FrankRuehl" w:cs="FrankRuehl"/>
          <w:color w:val="252525"/>
          <w:sz w:val="28"/>
          <w:szCs w:val="28"/>
        </w:rPr>
        <w:t>mpletion</w:t>
      </w:r>
      <w:r>
        <w:rPr>
          <w:rStyle w:val="apple-converted-space"/>
          <w:rFonts w:ascii="FrankRuehl" w:hAnsi="FrankRuehl" w:cs="FrankRuehl"/>
          <w:color w:val="252525"/>
          <w:sz w:val="28"/>
          <w:szCs w:val="28"/>
        </w:rPr>
        <w:t xml:space="preserve"> of two </w:t>
      </w:r>
      <w:r w:rsidR="00C8658C">
        <w:rPr>
          <w:rStyle w:val="apple-converted-space"/>
          <w:rFonts w:ascii="FrankRuehl" w:hAnsi="FrankRuehl" w:cs="FrankRuehl"/>
          <w:color w:val="252525"/>
          <w:sz w:val="28"/>
          <w:szCs w:val="28"/>
        </w:rPr>
        <w:t>phases with the second</w:t>
      </w:r>
      <w:r w:rsidR="00027457">
        <w:rPr>
          <w:rStyle w:val="apple-converted-space"/>
          <w:rFonts w:ascii="FrankRuehl" w:hAnsi="FrankRuehl" w:cs="FrankRuehl"/>
          <w:color w:val="252525"/>
          <w:sz w:val="28"/>
          <w:szCs w:val="28"/>
        </w:rPr>
        <w:t xml:space="preserve"> </w:t>
      </w:r>
      <w:r w:rsidR="00CA1144">
        <w:rPr>
          <w:rStyle w:val="apple-converted-space"/>
          <w:rFonts w:ascii="FrankRuehl" w:hAnsi="FrankRuehl" w:cs="FrankRuehl"/>
          <w:color w:val="252525"/>
          <w:sz w:val="28"/>
          <w:szCs w:val="28"/>
        </w:rPr>
        <w:t>built</w:t>
      </w:r>
      <w:r w:rsidR="00027457">
        <w:rPr>
          <w:rStyle w:val="apple-converted-space"/>
          <w:rFonts w:ascii="FrankRuehl" w:hAnsi="FrankRuehl" w:cs="FrankRuehl"/>
          <w:color w:val="252525"/>
          <w:sz w:val="28"/>
          <w:szCs w:val="28"/>
        </w:rPr>
        <w:t xml:space="preserve"> upon the first</w:t>
      </w:r>
      <w:r>
        <w:rPr>
          <w:rStyle w:val="apple-converted-space"/>
          <w:rFonts w:ascii="FrankRuehl" w:hAnsi="FrankRuehl" w:cs="FrankRuehl"/>
          <w:color w:val="252525"/>
          <w:sz w:val="28"/>
          <w:szCs w:val="28"/>
        </w:rPr>
        <w:t>.</w:t>
      </w:r>
      <w:r>
        <w:rPr>
          <w:rStyle w:val="FootnoteReference"/>
          <w:rFonts w:ascii="FrankRuehl" w:hAnsi="FrankRuehl" w:cs="FrankRuehl"/>
          <w:color w:val="252525"/>
          <w:sz w:val="28"/>
          <w:szCs w:val="28"/>
        </w:rPr>
        <w:footnoteReference w:id="68"/>
      </w:r>
      <w:r>
        <w:rPr>
          <w:rStyle w:val="apple-converted-space"/>
          <w:rFonts w:ascii="FrankRuehl" w:hAnsi="FrankRuehl" w:cs="FrankRuehl"/>
          <w:color w:val="252525"/>
          <w:sz w:val="28"/>
          <w:szCs w:val="28"/>
        </w:rPr>
        <w:t xml:space="preserve"> </w:t>
      </w:r>
      <w:r w:rsidR="00027457">
        <w:rPr>
          <w:rStyle w:val="apple-converted-space"/>
          <w:rFonts w:ascii="FrankRuehl" w:hAnsi="FrankRuehl" w:cs="FrankRuehl"/>
          <w:color w:val="252525"/>
          <w:sz w:val="28"/>
          <w:szCs w:val="28"/>
        </w:rPr>
        <w:t>Both levels</w:t>
      </w:r>
      <w:r w:rsidR="00C8658C">
        <w:rPr>
          <w:rStyle w:val="apple-converted-space"/>
          <w:rFonts w:ascii="FrankRuehl" w:hAnsi="FrankRuehl" w:cs="FrankRuehl"/>
          <w:color w:val="252525"/>
          <w:sz w:val="28"/>
          <w:szCs w:val="28"/>
        </w:rPr>
        <w:t>, though,</w:t>
      </w:r>
      <w:r w:rsidR="00027457">
        <w:rPr>
          <w:rStyle w:val="apple-converted-space"/>
          <w:rFonts w:ascii="FrankRuehl" w:hAnsi="FrankRuehl" w:cs="FrankRuehl"/>
          <w:color w:val="252525"/>
          <w:sz w:val="28"/>
          <w:szCs w:val="28"/>
        </w:rPr>
        <w:t xml:space="preserve"> </w:t>
      </w:r>
      <w:r w:rsidR="0095190C">
        <w:rPr>
          <w:rStyle w:val="apple-converted-space"/>
          <w:rFonts w:ascii="FrankRuehl" w:hAnsi="FrankRuehl" w:cs="FrankRuehl"/>
          <w:color w:val="252525"/>
          <w:sz w:val="28"/>
          <w:szCs w:val="28"/>
        </w:rPr>
        <w:t xml:space="preserve">are independently vital and </w:t>
      </w:r>
      <w:r w:rsidR="00027457">
        <w:rPr>
          <w:rStyle w:val="apple-converted-space"/>
          <w:rFonts w:ascii="FrankRuehl" w:hAnsi="FrankRuehl" w:cs="FrankRuehl"/>
          <w:color w:val="252525"/>
          <w:sz w:val="28"/>
          <w:szCs w:val="28"/>
        </w:rPr>
        <w:t>are “equal</w:t>
      </w:r>
      <w:r w:rsidR="00CA1144">
        <w:rPr>
          <w:rStyle w:val="apple-converted-space"/>
          <w:rFonts w:ascii="FrankRuehl" w:hAnsi="FrankRuehl" w:cs="FrankRuehl"/>
          <w:color w:val="252525"/>
          <w:sz w:val="28"/>
          <w:szCs w:val="28"/>
        </w:rPr>
        <w:t>ly</w:t>
      </w:r>
      <w:r w:rsidR="00027457">
        <w:rPr>
          <w:rStyle w:val="apple-converted-space"/>
          <w:rFonts w:ascii="FrankRuehl" w:hAnsi="FrankRuehl" w:cs="FrankRuehl"/>
          <w:color w:val="252525"/>
          <w:sz w:val="28"/>
          <w:szCs w:val="28"/>
        </w:rPr>
        <w:t xml:space="preserve">” </w:t>
      </w:r>
      <w:r w:rsidR="00CA1144">
        <w:rPr>
          <w:rStyle w:val="apple-converted-space"/>
          <w:rFonts w:ascii="FrankRuehl" w:hAnsi="FrankRuehl" w:cs="FrankRuehl"/>
          <w:color w:val="252525"/>
          <w:sz w:val="28"/>
          <w:szCs w:val="28"/>
        </w:rPr>
        <w:t>important from a historical perspective</w:t>
      </w:r>
      <w:r w:rsidR="00027457">
        <w:rPr>
          <w:rStyle w:val="apple-converted-space"/>
          <w:rFonts w:ascii="FrankRuehl" w:hAnsi="FrankRuehl" w:cs="FrankRuehl"/>
          <w:color w:val="252525"/>
          <w:sz w:val="28"/>
          <w:szCs w:val="28"/>
        </w:rPr>
        <w:t xml:space="preserve">. </w:t>
      </w:r>
      <w:r w:rsidR="0095190C">
        <w:rPr>
          <w:rStyle w:val="apple-converted-space"/>
          <w:rFonts w:ascii="FrankRuehl" w:hAnsi="FrankRuehl" w:cs="FrankRuehl"/>
          <w:color w:val="252525"/>
          <w:sz w:val="28"/>
          <w:szCs w:val="28"/>
        </w:rPr>
        <w:t>The</w:t>
      </w:r>
      <w:r w:rsidR="00027457">
        <w:rPr>
          <w:rStyle w:val="apple-converted-space"/>
          <w:rFonts w:ascii="FrankRuehl" w:hAnsi="FrankRuehl" w:cs="FrankRuehl"/>
          <w:color w:val="252525"/>
          <w:sz w:val="28"/>
          <w:szCs w:val="28"/>
        </w:rPr>
        <w:t xml:space="preserve"> period of Messiah ben Yosef </w:t>
      </w:r>
      <w:r w:rsidR="001E085A">
        <w:rPr>
          <w:rStyle w:val="apple-converted-space"/>
          <w:rFonts w:ascii="FrankRuehl" w:hAnsi="FrankRuehl" w:cs="FrankRuehl"/>
          <w:color w:val="252525"/>
          <w:sz w:val="28"/>
          <w:szCs w:val="28"/>
        </w:rPr>
        <w:t xml:space="preserve">(literally, the Messiah descended from Joseph) </w:t>
      </w:r>
      <w:r w:rsidR="00027457">
        <w:rPr>
          <w:rStyle w:val="apple-converted-space"/>
          <w:rFonts w:ascii="FrankRuehl" w:hAnsi="FrankRuehl" w:cs="FrankRuehl"/>
          <w:color w:val="252525"/>
          <w:sz w:val="28"/>
          <w:szCs w:val="28"/>
        </w:rPr>
        <w:t>precedes that of Messiah ben David</w:t>
      </w:r>
      <w:r w:rsidR="001E085A">
        <w:rPr>
          <w:rStyle w:val="apple-converted-space"/>
          <w:rFonts w:ascii="FrankRuehl" w:hAnsi="FrankRuehl" w:cs="FrankRuehl"/>
          <w:color w:val="252525"/>
          <w:sz w:val="28"/>
          <w:szCs w:val="28"/>
        </w:rPr>
        <w:t xml:space="preserve"> (literally, the Messiah descended from King David)</w:t>
      </w:r>
      <w:r w:rsidR="00027457">
        <w:rPr>
          <w:rStyle w:val="apple-converted-space"/>
          <w:rFonts w:ascii="FrankRuehl" w:hAnsi="FrankRuehl" w:cs="FrankRuehl"/>
          <w:color w:val="252525"/>
          <w:sz w:val="28"/>
          <w:szCs w:val="28"/>
        </w:rPr>
        <w:t xml:space="preserve">, not because the former is less important than the latter, but rather because of the </w:t>
      </w:r>
      <w:r w:rsidR="00B854CC">
        <w:rPr>
          <w:rStyle w:val="apple-converted-space"/>
          <w:rFonts w:ascii="FrankRuehl" w:hAnsi="FrankRuehl" w:cs="FrankRuehl"/>
          <w:color w:val="252525"/>
          <w:sz w:val="28"/>
          <w:szCs w:val="28"/>
        </w:rPr>
        <w:t xml:space="preserve">developmental nature of the process of </w:t>
      </w:r>
      <w:r w:rsidR="001E085A">
        <w:rPr>
          <w:rStyle w:val="apple-converted-space"/>
          <w:rFonts w:ascii="FrankRuehl" w:hAnsi="FrankRuehl" w:cs="FrankRuehl"/>
          <w:color w:val="252525"/>
          <w:sz w:val="28"/>
          <w:szCs w:val="28"/>
        </w:rPr>
        <w:t xml:space="preserve">restoration and its very </w:t>
      </w:r>
      <w:r w:rsidR="00027457">
        <w:rPr>
          <w:rStyle w:val="apple-converted-space"/>
          <w:rFonts w:ascii="FrankRuehl" w:hAnsi="FrankRuehl" w:cs="FrankRuehl"/>
          <w:color w:val="252525"/>
          <w:sz w:val="28"/>
          <w:szCs w:val="28"/>
        </w:rPr>
        <w:t>essence</w:t>
      </w:r>
      <w:r w:rsidR="00B854CC">
        <w:rPr>
          <w:rStyle w:val="apple-converted-space"/>
          <w:rFonts w:ascii="FrankRuehl" w:hAnsi="FrankRuehl" w:cs="FrankRuehl"/>
          <w:color w:val="252525"/>
          <w:sz w:val="28"/>
          <w:szCs w:val="28"/>
        </w:rPr>
        <w:t>. T</w:t>
      </w:r>
      <w:r w:rsidR="001E085A">
        <w:rPr>
          <w:rStyle w:val="apple-converted-space"/>
          <w:rFonts w:ascii="FrankRuehl" w:hAnsi="FrankRuehl" w:cs="FrankRuehl"/>
          <w:color w:val="252525"/>
          <w:sz w:val="28"/>
          <w:szCs w:val="28"/>
        </w:rPr>
        <w:t>he period of Messiah ben Yosef is one in which the mundane aspects of the restoration occur: sovereignty, military and economic might, and the institutions of state;</w:t>
      </w:r>
      <w:r w:rsidR="00B854CC">
        <w:rPr>
          <w:rStyle w:val="apple-converted-space"/>
          <w:rFonts w:ascii="FrankRuehl" w:hAnsi="FrankRuehl" w:cs="FrankRuehl"/>
          <w:color w:val="252525"/>
          <w:sz w:val="28"/>
          <w:szCs w:val="28"/>
        </w:rPr>
        <w:t xml:space="preserve"> </w:t>
      </w:r>
      <w:r w:rsidR="001E085A">
        <w:rPr>
          <w:rStyle w:val="apple-converted-space"/>
          <w:rFonts w:ascii="FrankRuehl" w:hAnsi="FrankRuehl" w:cs="FrankRuehl"/>
          <w:color w:val="252525"/>
          <w:sz w:val="28"/>
          <w:szCs w:val="28"/>
        </w:rPr>
        <w:t xml:space="preserve">the period of Messiah ben David is one in which the spiritual aspect is restored—the Hebrew identity is made whole, comprising all of Israel and possessing a universal imprint: </w:t>
      </w:r>
    </w:p>
    <w:p w14:paraId="7353C72A" w14:textId="77777777" w:rsidR="00B854CC" w:rsidRDefault="00B854CC" w:rsidP="00AA1909">
      <w:pPr>
        <w:bidi w:val="0"/>
        <w:spacing w:line="360" w:lineRule="auto"/>
        <w:ind w:left="720"/>
        <w:jc w:val="both"/>
        <w:rPr>
          <w:rStyle w:val="apple-converted-space"/>
          <w:rFonts w:ascii="FrankRuehl" w:hAnsi="FrankRuehl" w:cs="FrankRuehl"/>
          <w:color w:val="252525"/>
          <w:sz w:val="28"/>
          <w:szCs w:val="28"/>
        </w:rPr>
      </w:pPr>
    </w:p>
    <w:p w14:paraId="5AFD6286" w14:textId="7433FB20" w:rsidR="00E46D88" w:rsidRDefault="00BB2C28" w:rsidP="00B854CC">
      <w:pPr>
        <w:bidi w:val="0"/>
        <w:spacing w:line="360" w:lineRule="auto"/>
        <w:ind w:left="720"/>
        <w:jc w:val="both"/>
        <w:rPr>
          <w:rStyle w:val="apple-converted-space"/>
          <w:rFonts w:ascii="FrankRuehl" w:hAnsi="FrankRuehl" w:cs="FrankRuehl"/>
          <w:color w:val="252525"/>
          <w:sz w:val="28"/>
          <w:szCs w:val="28"/>
        </w:rPr>
      </w:pPr>
      <w:r>
        <w:rPr>
          <w:rStyle w:val="apple-converted-space"/>
          <w:rFonts w:ascii="FrankRuehl" w:hAnsi="FrankRuehl" w:cs="FrankRuehl"/>
          <w:color w:val="252525"/>
          <w:sz w:val="28"/>
          <w:szCs w:val="28"/>
        </w:rPr>
        <w:t xml:space="preserve">In the areas under Christian influence, the Jews became accustomed to speaking about the </w:t>
      </w:r>
      <w:r w:rsidR="006A0E4D">
        <w:rPr>
          <w:rStyle w:val="apple-converted-space"/>
          <w:rFonts w:ascii="FrankRuehl" w:hAnsi="FrankRuehl" w:cs="FrankRuehl"/>
          <w:color w:val="252525"/>
          <w:sz w:val="28"/>
          <w:szCs w:val="28"/>
        </w:rPr>
        <w:t>m</w:t>
      </w:r>
      <w:r>
        <w:rPr>
          <w:rStyle w:val="apple-converted-space"/>
          <w:rFonts w:ascii="FrankRuehl" w:hAnsi="FrankRuehl" w:cs="FrankRuehl"/>
          <w:color w:val="252525"/>
          <w:sz w:val="28"/>
          <w:szCs w:val="28"/>
        </w:rPr>
        <w:t>essianic figure in only one way</w:t>
      </w:r>
      <w:r w:rsidR="000300E8">
        <w:rPr>
          <w:rStyle w:val="apple-converted-space"/>
          <w:rFonts w:ascii="FrankRuehl" w:hAnsi="FrankRuehl" w:cs="FrankRuehl"/>
          <w:color w:val="252525"/>
          <w:sz w:val="28"/>
          <w:szCs w:val="28"/>
        </w:rPr>
        <w:t>, while, in fact, the Jew</w:t>
      </w:r>
      <w:r w:rsidR="00AA1909">
        <w:rPr>
          <w:rStyle w:val="apple-converted-space"/>
          <w:rFonts w:ascii="FrankRuehl" w:hAnsi="FrankRuehl" w:cs="FrankRuehl"/>
          <w:color w:val="252525"/>
          <w:sz w:val="28"/>
          <w:szCs w:val="28"/>
        </w:rPr>
        <w:t>s</w:t>
      </w:r>
      <w:r w:rsidR="000300E8">
        <w:rPr>
          <w:rStyle w:val="apple-converted-space"/>
          <w:rFonts w:ascii="FrankRuehl" w:hAnsi="FrankRuehl" w:cs="FrankRuehl"/>
          <w:color w:val="252525"/>
          <w:sz w:val="28"/>
          <w:szCs w:val="28"/>
        </w:rPr>
        <w:t xml:space="preserve"> </w:t>
      </w:r>
      <w:r w:rsidR="0095190C">
        <w:rPr>
          <w:rStyle w:val="apple-converted-space"/>
          <w:rFonts w:ascii="FrankRuehl" w:hAnsi="FrankRuehl" w:cs="FrankRuehl"/>
          <w:color w:val="252525"/>
          <w:sz w:val="28"/>
          <w:szCs w:val="28"/>
        </w:rPr>
        <w:t xml:space="preserve">traditionally </w:t>
      </w:r>
      <w:r w:rsidR="000300E8">
        <w:rPr>
          <w:rStyle w:val="apple-converted-space"/>
          <w:rFonts w:ascii="FrankRuehl" w:hAnsi="FrankRuehl" w:cs="FrankRuehl"/>
          <w:color w:val="252525"/>
          <w:sz w:val="28"/>
          <w:szCs w:val="28"/>
        </w:rPr>
        <w:t>live</w:t>
      </w:r>
      <w:r w:rsidR="00AA1909">
        <w:rPr>
          <w:rStyle w:val="apple-converted-space"/>
          <w:rFonts w:ascii="FrankRuehl" w:hAnsi="FrankRuehl" w:cs="FrankRuehl"/>
          <w:color w:val="252525"/>
          <w:sz w:val="28"/>
          <w:szCs w:val="28"/>
        </w:rPr>
        <w:t>d</w:t>
      </w:r>
      <w:r w:rsidR="000300E8">
        <w:rPr>
          <w:rStyle w:val="apple-converted-space"/>
          <w:rFonts w:ascii="FrankRuehl" w:hAnsi="FrankRuehl" w:cs="FrankRuehl"/>
          <w:color w:val="252525"/>
          <w:sz w:val="28"/>
          <w:szCs w:val="28"/>
        </w:rPr>
        <w:t xml:space="preserve"> in expectation of the advent of many messiahs</w:t>
      </w:r>
      <w:r w:rsidR="00AA1909">
        <w:rPr>
          <w:rStyle w:val="apple-converted-space"/>
          <w:rFonts w:ascii="FrankRuehl" w:hAnsi="FrankRuehl" w:cs="FrankRuehl"/>
          <w:color w:val="252525"/>
          <w:sz w:val="28"/>
          <w:szCs w:val="28"/>
        </w:rPr>
        <w:t>—</w:t>
      </w:r>
      <w:r w:rsidR="000300E8">
        <w:rPr>
          <w:rStyle w:val="apple-converted-space"/>
          <w:rFonts w:ascii="FrankRuehl" w:hAnsi="FrankRuehl" w:cs="FrankRuehl"/>
          <w:color w:val="252525"/>
          <w:sz w:val="28"/>
          <w:szCs w:val="28"/>
        </w:rPr>
        <w:t>though primarily for the advent of two specific ones, Messiah ben Yosef and then Messiah ben David. These central figures are referenced in the Midrash, in the Gemara, and, of course, in kabbalistic thought, but they are rooted in the tale of Joseph and his brothers found in the book of Genesis. For the European Jews who lived under Christian, religious influence, messianism became part of the esoteric Torah. This</w:t>
      </w:r>
      <w:r w:rsidR="00E46D88">
        <w:rPr>
          <w:rStyle w:val="apple-converted-space"/>
          <w:rFonts w:ascii="FrankRuehl" w:hAnsi="FrankRuehl" w:cs="FrankRuehl"/>
          <w:color w:val="252525"/>
          <w:sz w:val="28"/>
          <w:szCs w:val="28"/>
        </w:rPr>
        <w:t xml:space="preserve"> was the result of </w:t>
      </w:r>
      <w:r w:rsidR="00AA1909">
        <w:rPr>
          <w:rStyle w:val="apple-converted-space"/>
          <w:rFonts w:ascii="FrankRuehl" w:hAnsi="FrankRuehl" w:cs="FrankRuehl"/>
          <w:color w:val="252525"/>
          <w:sz w:val="28"/>
          <w:szCs w:val="28"/>
        </w:rPr>
        <w:t>the Ashkenazi</w:t>
      </w:r>
      <w:r w:rsidR="000300E8">
        <w:rPr>
          <w:rStyle w:val="apple-converted-space"/>
          <w:rFonts w:ascii="FrankRuehl" w:hAnsi="FrankRuehl" w:cs="FrankRuehl"/>
          <w:color w:val="252525"/>
          <w:sz w:val="28"/>
          <w:szCs w:val="28"/>
        </w:rPr>
        <w:t xml:space="preserve"> Torah scholars</w:t>
      </w:r>
      <w:r w:rsidR="00B854CC">
        <w:rPr>
          <w:rStyle w:val="apple-converted-space"/>
          <w:rFonts w:ascii="FrankRuehl" w:hAnsi="FrankRuehl" w:cs="FrankRuehl"/>
          <w:color w:val="252525"/>
          <w:sz w:val="28"/>
          <w:szCs w:val="28"/>
        </w:rPr>
        <w:t>’</w:t>
      </w:r>
      <w:r w:rsidR="000300E8">
        <w:rPr>
          <w:rStyle w:val="apple-converted-space"/>
          <w:rFonts w:ascii="FrankRuehl" w:hAnsi="FrankRuehl" w:cs="FrankRuehl"/>
          <w:color w:val="252525"/>
          <w:sz w:val="28"/>
          <w:szCs w:val="28"/>
        </w:rPr>
        <w:t xml:space="preserve"> decision to stop teaching the topic lest their flock become confused by the contrasting </w:t>
      </w:r>
      <w:r w:rsidR="00AA1909">
        <w:rPr>
          <w:rStyle w:val="apple-converted-space"/>
          <w:rFonts w:ascii="FrankRuehl" w:hAnsi="FrankRuehl" w:cs="FrankRuehl"/>
          <w:color w:val="252525"/>
          <w:sz w:val="28"/>
          <w:szCs w:val="28"/>
        </w:rPr>
        <w:t xml:space="preserve">versions of </w:t>
      </w:r>
      <w:r w:rsidR="00E46D88">
        <w:rPr>
          <w:rStyle w:val="apple-converted-space"/>
          <w:rFonts w:ascii="FrankRuehl" w:hAnsi="FrankRuehl" w:cs="FrankRuehl"/>
          <w:color w:val="252525"/>
          <w:sz w:val="28"/>
          <w:szCs w:val="28"/>
        </w:rPr>
        <w:t>Christian</w:t>
      </w:r>
      <w:r w:rsidR="000300E8">
        <w:rPr>
          <w:rStyle w:val="apple-converted-space"/>
          <w:rFonts w:ascii="FrankRuehl" w:hAnsi="FrankRuehl" w:cs="FrankRuehl"/>
          <w:color w:val="252525"/>
          <w:sz w:val="28"/>
          <w:szCs w:val="28"/>
        </w:rPr>
        <w:t xml:space="preserve"> and Jewish messianism. </w:t>
      </w:r>
      <w:r w:rsidR="00E46D88">
        <w:rPr>
          <w:rStyle w:val="apple-converted-space"/>
          <w:rFonts w:ascii="FrankRuehl" w:hAnsi="FrankRuehl" w:cs="FrankRuehl"/>
          <w:color w:val="252525"/>
          <w:sz w:val="28"/>
          <w:szCs w:val="28"/>
        </w:rPr>
        <w:t xml:space="preserve">Consequently, the very topic of messianism became the </w:t>
      </w:r>
      <w:r w:rsidR="00E46D88">
        <w:rPr>
          <w:rStyle w:val="apple-converted-space"/>
          <w:rFonts w:ascii="FrankRuehl" w:hAnsi="FrankRuehl" w:cs="FrankRuehl"/>
          <w:color w:val="252525"/>
          <w:sz w:val="28"/>
          <w:szCs w:val="28"/>
        </w:rPr>
        <w:lastRenderedPageBreak/>
        <w:t xml:space="preserve">stuff of myth and fairytale—until </w:t>
      </w:r>
      <w:r w:rsidR="0095190C">
        <w:rPr>
          <w:rStyle w:val="apple-converted-space"/>
          <w:rFonts w:ascii="FrankRuehl" w:hAnsi="FrankRuehl" w:cs="FrankRuehl"/>
          <w:color w:val="252525"/>
          <w:sz w:val="28"/>
          <w:szCs w:val="28"/>
        </w:rPr>
        <w:t>Theodore (</w:t>
      </w:r>
      <w:r w:rsidR="00E46D88">
        <w:rPr>
          <w:rStyle w:val="apple-converted-space"/>
          <w:rFonts w:ascii="FrankRuehl" w:hAnsi="FrankRuehl" w:cs="FrankRuehl"/>
          <w:color w:val="252525"/>
          <w:sz w:val="28"/>
          <w:szCs w:val="28"/>
        </w:rPr>
        <w:t>Benjamin Zeev</w:t>
      </w:r>
      <w:r w:rsidR="0095190C">
        <w:rPr>
          <w:rStyle w:val="apple-converted-space"/>
          <w:rFonts w:ascii="FrankRuehl" w:hAnsi="FrankRuehl" w:cs="FrankRuehl"/>
          <w:color w:val="252525"/>
          <w:sz w:val="28"/>
          <w:szCs w:val="28"/>
        </w:rPr>
        <w:t>)</w:t>
      </w:r>
      <w:r w:rsidR="00E46D88">
        <w:rPr>
          <w:rStyle w:val="apple-converted-space"/>
          <w:rFonts w:ascii="FrankRuehl" w:hAnsi="FrankRuehl" w:cs="FrankRuehl"/>
          <w:color w:val="252525"/>
          <w:sz w:val="28"/>
          <w:szCs w:val="28"/>
        </w:rPr>
        <w:t xml:space="preserve"> Herzl arrived on the world stage and proclaimed, </w:t>
      </w:r>
      <w:r w:rsidR="00B854CC">
        <w:rPr>
          <w:rStyle w:val="apple-converted-space"/>
          <w:rFonts w:ascii="FrankRuehl" w:hAnsi="FrankRuehl" w:cs="FrankRuehl"/>
          <w:color w:val="252525"/>
          <w:sz w:val="28"/>
          <w:szCs w:val="28"/>
        </w:rPr>
        <w:t>“</w:t>
      </w:r>
      <w:r w:rsidR="00E46D88">
        <w:rPr>
          <w:rStyle w:val="apple-converted-space"/>
          <w:rFonts w:ascii="FrankRuehl" w:hAnsi="FrankRuehl" w:cs="FrankRuehl"/>
          <w:color w:val="252525"/>
          <w:sz w:val="28"/>
          <w:szCs w:val="28"/>
        </w:rPr>
        <w:t>if you will it, it is not a dream (literally, “not a fairytale”).</w:t>
      </w:r>
      <w:r w:rsidR="0095190C">
        <w:rPr>
          <w:rStyle w:val="apple-converted-space"/>
          <w:rFonts w:ascii="FrankRuehl" w:hAnsi="FrankRuehl" w:cs="FrankRuehl"/>
          <w:color w:val="252525"/>
          <w:sz w:val="28"/>
          <w:szCs w:val="28"/>
        </w:rPr>
        <w:t>”</w:t>
      </w:r>
    </w:p>
    <w:p w14:paraId="4BC24F55" w14:textId="0935E0AE" w:rsidR="00040846" w:rsidRDefault="00E46D88" w:rsidP="0095190C">
      <w:pPr>
        <w:bidi w:val="0"/>
        <w:spacing w:line="360" w:lineRule="auto"/>
        <w:ind w:left="720"/>
        <w:jc w:val="both"/>
        <w:rPr>
          <w:rFonts w:ascii="FrankRuehl" w:hAnsi="FrankRuehl" w:cs="FrankRuehl"/>
          <w:color w:val="252525"/>
          <w:sz w:val="28"/>
          <w:szCs w:val="28"/>
        </w:rPr>
      </w:pPr>
      <w:r>
        <w:rPr>
          <w:rFonts w:ascii="FrankRuehl" w:hAnsi="FrankRuehl" w:cs="FrankRuehl"/>
          <w:color w:val="252525"/>
          <w:sz w:val="28"/>
          <w:szCs w:val="28"/>
        </w:rPr>
        <w:t xml:space="preserve">In contrast, for the Jews living in the Islamic lands, the study of messianic thought was part of the exoteric Torah. In my youth, the students in the </w:t>
      </w:r>
      <w:r w:rsidR="0095190C">
        <w:rPr>
          <w:rFonts w:ascii="FrankRuehl" w:hAnsi="FrankRuehl" w:cs="FrankRuehl"/>
          <w:color w:val="252525"/>
          <w:sz w:val="28"/>
          <w:szCs w:val="28"/>
        </w:rPr>
        <w:t>study hall</w:t>
      </w:r>
      <w:r>
        <w:rPr>
          <w:rFonts w:ascii="FrankRuehl" w:hAnsi="FrankRuehl" w:cs="FrankRuehl"/>
          <w:color w:val="252525"/>
          <w:sz w:val="28"/>
          <w:szCs w:val="28"/>
        </w:rPr>
        <w:t xml:space="preserve"> learned about messianism by studying Midrash and Gemara, even though they were also aware that there were additional kabbalistic sources. Every </w:t>
      </w:r>
      <w:r w:rsidR="00A80B05">
        <w:rPr>
          <w:rFonts w:ascii="FrankRuehl" w:hAnsi="FrankRuehl" w:cs="FrankRuehl"/>
          <w:color w:val="252525"/>
          <w:sz w:val="28"/>
          <w:szCs w:val="28"/>
        </w:rPr>
        <w:t xml:space="preserve">novice knew with the </w:t>
      </w:r>
      <w:r w:rsidR="0095190C">
        <w:rPr>
          <w:rFonts w:ascii="FrankRuehl" w:hAnsi="FrankRuehl" w:cs="FrankRuehl"/>
          <w:color w:val="252525"/>
          <w:sz w:val="28"/>
          <w:szCs w:val="28"/>
        </w:rPr>
        <w:t>simplest of faith</w:t>
      </w:r>
      <w:r w:rsidR="00A80B05">
        <w:rPr>
          <w:rFonts w:ascii="FrankRuehl" w:hAnsi="FrankRuehl" w:cs="FrankRuehl"/>
          <w:color w:val="252525"/>
          <w:sz w:val="28"/>
          <w:szCs w:val="28"/>
        </w:rPr>
        <w:t xml:space="preserve"> that the Jewish people were awaiting the advent of Messiah ben Yosef first and then, after the period known as “The Days of the Messiah,” for the advent of Messiah ben David and the Resurrection of the Dead… As long as Sephardi Judaism in the Islamic lands learned </w:t>
      </w:r>
      <w:r w:rsidR="00AA1909">
        <w:rPr>
          <w:rFonts w:ascii="FrankRuehl" w:hAnsi="FrankRuehl" w:cs="FrankRuehl"/>
          <w:color w:val="252525"/>
          <w:sz w:val="28"/>
          <w:szCs w:val="28"/>
        </w:rPr>
        <w:t xml:space="preserve">the </w:t>
      </w:r>
      <w:r w:rsidR="00A80B05">
        <w:rPr>
          <w:rFonts w:ascii="FrankRuehl" w:hAnsi="FrankRuehl" w:cs="FrankRuehl"/>
          <w:color w:val="252525"/>
          <w:sz w:val="28"/>
          <w:szCs w:val="28"/>
        </w:rPr>
        <w:t xml:space="preserve">Torah in Arabic, messianism remained part of the exoteric Torah, as I have mentioned. However, when Sephardi Jewry began to study </w:t>
      </w:r>
      <w:r w:rsidR="00AA1909">
        <w:rPr>
          <w:rFonts w:ascii="FrankRuehl" w:hAnsi="FrankRuehl" w:cs="FrankRuehl"/>
          <w:color w:val="252525"/>
          <w:sz w:val="28"/>
          <w:szCs w:val="28"/>
        </w:rPr>
        <w:t xml:space="preserve">the </w:t>
      </w:r>
      <w:r w:rsidR="00A80B05">
        <w:rPr>
          <w:rFonts w:ascii="FrankRuehl" w:hAnsi="FrankRuehl" w:cs="FrankRuehl"/>
          <w:color w:val="252525"/>
          <w:sz w:val="28"/>
          <w:szCs w:val="28"/>
        </w:rPr>
        <w:t>Torah using the language of the Ashkenazi sphere, messianism was also relegated to the realm of esoteric Torah there as well. As I have mentioned, the main reason why the sages prohibited discussing these matters in public was the tremendous risk that Jewish people might confuse their own conceptual world with that of the Christian tradi</w:t>
      </w:r>
      <w:r w:rsidR="00040846">
        <w:rPr>
          <w:rFonts w:ascii="FrankRuehl" w:hAnsi="FrankRuehl" w:cs="FrankRuehl"/>
          <w:color w:val="252525"/>
          <w:sz w:val="28"/>
          <w:szCs w:val="28"/>
        </w:rPr>
        <w:t>tion</w:t>
      </w:r>
      <w:r w:rsidR="00A80B05">
        <w:rPr>
          <w:rFonts w:ascii="FrankRuehl" w:hAnsi="FrankRuehl" w:cs="FrankRuehl"/>
          <w:color w:val="252525"/>
          <w:sz w:val="28"/>
          <w:szCs w:val="28"/>
        </w:rPr>
        <w:t>.</w:t>
      </w:r>
      <w:r w:rsidR="00040846">
        <w:rPr>
          <w:rFonts w:ascii="FrankRuehl" w:hAnsi="FrankRuehl" w:cs="FrankRuehl"/>
          <w:color w:val="252525"/>
          <w:sz w:val="28"/>
          <w:szCs w:val="28"/>
        </w:rPr>
        <w:t xml:space="preserve"> As in many other realms of Torah study, keeping the matter a secret, led to </w:t>
      </w:r>
      <w:r w:rsidR="0095190C">
        <w:rPr>
          <w:rFonts w:ascii="FrankRuehl" w:hAnsi="FrankRuehl" w:cs="FrankRuehl"/>
          <w:color w:val="252525"/>
          <w:sz w:val="28"/>
          <w:szCs w:val="28"/>
        </w:rPr>
        <w:t>forgetfulness.</w:t>
      </w:r>
    </w:p>
    <w:p w14:paraId="0B84244F" w14:textId="323DA26A" w:rsidR="00AA1909" w:rsidRDefault="00040846" w:rsidP="0095190C">
      <w:pPr>
        <w:bidi w:val="0"/>
        <w:spacing w:line="360" w:lineRule="auto"/>
        <w:ind w:left="720"/>
        <w:jc w:val="both"/>
        <w:rPr>
          <w:rFonts w:ascii="FrankRuehl" w:hAnsi="FrankRuehl" w:cs="FrankRuehl"/>
          <w:color w:val="252525"/>
          <w:sz w:val="28"/>
          <w:szCs w:val="28"/>
        </w:rPr>
      </w:pPr>
      <w:r>
        <w:rPr>
          <w:rFonts w:ascii="FrankRuehl" w:hAnsi="FrankRuehl" w:cs="FrankRuehl"/>
          <w:color w:val="252525"/>
          <w:sz w:val="28"/>
          <w:szCs w:val="28"/>
        </w:rPr>
        <w:t xml:space="preserve">Therefore, when the events alluded to in the </w:t>
      </w:r>
      <w:r w:rsidR="0095190C">
        <w:rPr>
          <w:rFonts w:ascii="FrankRuehl" w:hAnsi="FrankRuehl" w:cs="FrankRuehl"/>
          <w:color w:val="252525"/>
          <w:sz w:val="28"/>
          <w:szCs w:val="28"/>
        </w:rPr>
        <w:t xml:space="preserve">classical Jewish texts </w:t>
      </w:r>
      <w:r>
        <w:rPr>
          <w:rFonts w:ascii="FrankRuehl" w:hAnsi="FrankRuehl" w:cs="FrankRuehl"/>
          <w:color w:val="252525"/>
          <w:sz w:val="28"/>
          <w:szCs w:val="28"/>
        </w:rPr>
        <w:t>began to occur, most of the nation of Israel (with the exception of the kabbalistic circles) had no way of figuring out their significance, and most importantly, Zionism’s connection to them. Rabbi Abraham Isaac Hakohen Kook,</w:t>
      </w:r>
      <w:r>
        <w:rPr>
          <w:rStyle w:val="FootnoteReference"/>
          <w:rFonts w:ascii="FrankRuehl" w:hAnsi="FrankRuehl" w:cs="FrankRuehl"/>
          <w:color w:val="252525"/>
          <w:sz w:val="28"/>
          <w:szCs w:val="28"/>
        </w:rPr>
        <w:footnoteReference w:id="69"/>
      </w:r>
      <w:r>
        <w:rPr>
          <w:rFonts w:ascii="FrankRuehl" w:hAnsi="FrankRuehl" w:cs="FrankRuehl"/>
          <w:color w:val="252525"/>
          <w:sz w:val="28"/>
          <w:szCs w:val="28"/>
        </w:rPr>
        <w:t xml:space="preserve"> was the first Torah scholar, since the time of R. Isaac Halevi Horowitz (the </w:t>
      </w:r>
      <w:r>
        <w:rPr>
          <w:rFonts w:ascii="FrankRuehl" w:hAnsi="FrankRuehl" w:cs="FrankRuehl"/>
          <w:i/>
          <w:iCs/>
          <w:color w:val="252525"/>
          <w:sz w:val="28"/>
          <w:szCs w:val="28"/>
        </w:rPr>
        <w:t>Sh</w:t>
      </w:r>
      <w:r w:rsidR="00C8658C">
        <w:rPr>
          <w:rFonts w:ascii="FrankRuehl" w:hAnsi="FrankRuehl" w:cs="FrankRuehl"/>
          <w:i/>
          <w:iCs/>
          <w:color w:val="252525"/>
          <w:sz w:val="28"/>
          <w:szCs w:val="28"/>
        </w:rPr>
        <w:t>e</w:t>
      </w:r>
      <w:r>
        <w:rPr>
          <w:rFonts w:ascii="FrankRuehl" w:hAnsi="FrankRuehl" w:cs="FrankRuehl"/>
          <w:i/>
          <w:iCs/>
          <w:color w:val="252525"/>
          <w:sz w:val="28"/>
          <w:szCs w:val="28"/>
        </w:rPr>
        <w:t>lah</w:t>
      </w:r>
      <w:r>
        <w:rPr>
          <w:rFonts w:ascii="FrankRuehl" w:hAnsi="FrankRuehl" w:cs="FrankRuehl"/>
          <w:color w:val="252525"/>
          <w:sz w:val="28"/>
          <w:szCs w:val="28"/>
        </w:rPr>
        <w:t>), to elucidate the</w:t>
      </w:r>
      <w:r w:rsidR="00AA1909">
        <w:rPr>
          <w:rFonts w:ascii="FrankRuehl" w:hAnsi="FrankRuehl" w:cs="FrankRuehl"/>
          <w:color w:val="252525"/>
          <w:sz w:val="28"/>
          <w:szCs w:val="28"/>
        </w:rPr>
        <w:t>se</w:t>
      </w:r>
      <w:r>
        <w:rPr>
          <w:rFonts w:ascii="FrankRuehl" w:hAnsi="FrankRuehl" w:cs="FrankRuehl"/>
          <w:color w:val="252525"/>
          <w:sz w:val="28"/>
          <w:szCs w:val="28"/>
        </w:rPr>
        <w:t xml:space="preserve"> matter</w:t>
      </w:r>
      <w:r w:rsidR="00AA1909">
        <w:rPr>
          <w:rFonts w:ascii="FrankRuehl" w:hAnsi="FrankRuehl" w:cs="FrankRuehl"/>
          <w:color w:val="252525"/>
          <w:sz w:val="28"/>
          <w:szCs w:val="28"/>
        </w:rPr>
        <w:t>s</w:t>
      </w:r>
      <w:r>
        <w:rPr>
          <w:rFonts w:ascii="FrankRuehl" w:hAnsi="FrankRuehl" w:cs="FrankRuehl"/>
          <w:color w:val="252525"/>
          <w:sz w:val="28"/>
          <w:szCs w:val="28"/>
        </w:rPr>
        <w:t xml:space="preserve">. When he delivered the eulogy for the man who envisioned the state, Dr. Herzl, on the day he died, Rabbi Kook hinted to the fact that Herzl’s </w:t>
      </w:r>
      <w:r w:rsidR="0095190C">
        <w:rPr>
          <w:rFonts w:ascii="FrankRuehl" w:hAnsi="FrankRuehl" w:cs="FrankRuehl"/>
          <w:color w:val="252525"/>
          <w:sz w:val="28"/>
          <w:szCs w:val="28"/>
        </w:rPr>
        <w:t>efforts</w:t>
      </w:r>
      <w:r>
        <w:rPr>
          <w:rFonts w:ascii="FrankRuehl" w:hAnsi="FrankRuehl" w:cs="FrankRuehl"/>
          <w:color w:val="252525"/>
          <w:sz w:val="28"/>
          <w:szCs w:val="28"/>
        </w:rPr>
        <w:t xml:space="preserve"> </w:t>
      </w:r>
      <w:r w:rsidR="0095190C">
        <w:rPr>
          <w:rFonts w:ascii="FrankRuehl" w:hAnsi="FrankRuehl" w:cs="FrankRuehl"/>
          <w:color w:val="252525"/>
          <w:sz w:val="28"/>
          <w:szCs w:val="28"/>
        </w:rPr>
        <w:t xml:space="preserve">were part and parcel of </w:t>
      </w:r>
      <w:r>
        <w:rPr>
          <w:rFonts w:ascii="FrankRuehl" w:hAnsi="FrankRuehl" w:cs="FrankRuehl"/>
          <w:color w:val="252525"/>
          <w:sz w:val="28"/>
          <w:szCs w:val="28"/>
        </w:rPr>
        <w:t>Messiah ben Yosef</w:t>
      </w:r>
      <w:r w:rsidR="0095190C">
        <w:rPr>
          <w:rFonts w:ascii="FrankRuehl" w:hAnsi="FrankRuehl" w:cs="FrankRuehl"/>
          <w:color w:val="252525"/>
          <w:sz w:val="28"/>
          <w:szCs w:val="28"/>
        </w:rPr>
        <w:t>’s sphere</w:t>
      </w:r>
      <w:commentRangeStart w:id="37"/>
      <w:r>
        <w:rPr>
          <w:rFonts w:ascii="FrankRuehl" w:hAnsi="FrankRuehl" w:cs="FrankRuehl"/>
          <w:color w:val="252525"/>
          <w:sz w:val="28"/>
          <w:szCs w:val="28"/>
        </w:rPr>
        <w:t>.</w:t>
      </w:r>
      <w:r>
        <w:rPr>
          <w:rStyle w:val="FootnoteReference"/>
          <w:rFonts w:ascii="FrankRuehl" w:hAnsi="FrankRuehl" w:cs="FrankRuehl"/>
          <w:color w:val="252525"/>
          <w:sz w:val="28"/>
          <w:szCs w:val="28"/>
        </w:rPr>
        <w:footnoteReference w:id="70"/>
      </w:r>
      <w:commentRangeEnd w:id="37"/>
      <w:r w:rsidR="00955592">
        <w:rPr>
          <w:rStyle w:val="CommentReference"/>
        </w:rPr>
        <w:commentReference w:id="37"/>
      </w:r>
    </w:p>
    <w:p w14:paraId="592F3D53" w14:textId="67718F7D" w:rsidR="00E46D88" w:rsidRPr="001E085A" w:rsidRDefault="00A80B05" w:rsidP="00AA1909">
      <w:pPr>
        <w:bidi w:val="0"/>
        <w:spacing w:line="360" w:lineRule="auto"/>
        <w:jc w:val="both"/>
        <w:rPr>
          <w:rFonts w:ascii="FrankRuehl" w:hAnsi="FrankRuehl" w:cs="FrankRuehl"/>
          <w:color w:val="252525"/>
          <w:sz w:val="28"/>
          <w:szCs w:val="28"/>
          <w:rtl/>
        </w:rPr>
      </w:pPr>
      <w:r>
        <w:rPr>
          <w:rFonts w:ascii="FrankRuehl" w:hAnsi="FrankRuehl" w:cs="FrankRuehl"/>
          <w:color w:val="252525"/>
          <w:sz w:val="28"/>
          <w:szCs w:val="28"/>
        </w:rPr>
        <w:lastRenderedPageBreak/>
        <w:t xml:space="preserve"> </w:t>
      </w:r>
    </w:p>
    <w:p w14:paraId="43D384A3" w14:textId="1C7EE921" w:rsidR="001F10B1" w:rsidRPr="00176C78" w:rsidRDefault="001F10B1" w:rsidP="001F10B1">
      <w:pPr>
        <w:ind w:left="720"/>
        <w:jc w:val="both"/>
        <w:rPr>
          <w:rFonts w:ascii="FrankRuehl" w:hAnsi="FrankRuehl" w:cs="FrankRuehl"/>
          <w:sz w:val="28"/>
          <w:szCs w:val="28"/>
          <w:rtl/>
        </w:rPr>
      </w:pPr>
    </w:p>
    <w:p w14:paraId="5AB97797" w14:textId="72F935F8" w:rsidR="00AA1909" w:rsidRDefault="00AA1909" w:rsidP="0095190C">
      <w:pPr>
        <w:pStyle w:val="Heading7"/>
        <w:bidi w:val="0"/>
        <w:spacing w:line="360" w:lineRule="auto"/>
        <w:jc w:val="both"/>
        <w:rPr>
          <w:rFonts w:ascii="FrankRuehl" w:hAnsi="FrankRuehl" w:cs="FrankRuehl"/>
          <w:sz w:val="28"/>
          <w:szCs w:val="28"/>
        </w:rPr>
      </w:pPr>
      <w:r>
        <w:rPr>
          <w:rFonts w:ascii="FrankRuehl" w:hAnsi="FrankRuehl" w:cs="FrankRuehl"/>
          <w:sz w:val="28"/>
          <w:szCs w:val="28"/>
        </w:rPr>
        <w:t>Rabbi Y.</w:t>
      </w:r>
      <w:r w:rsidR="0095190C">
        <w:rPr>
          <w:rFonts w:ascii="FrankRuehl" w:hAnsi="FrankRuehl" w:cs="FrankRuehl"/>
          <w:sz w:val="28"/>
          <w:szCs w:val="28"/>
        </w:rPr>
        <w:t xml:space="preserve"> </w:t>
      </w:r>
      <w:r>
        <w:rPr>
          <w:rFonts w:ascii="FrankRuehl" w:hAnsi="FrankRuehl" w:cs="FrankRuehl"/>
          <w:sz w:val="28"/>
          <w:szCs w:val="28"/>
        </w:rPr>
        <w:t>L.</w:t>
      </w:r>
      <w:r w:rsidR="0095190C">
        <w:rPr>
          <w:rFonts w:ascii="FrankRuehl" w:hAnsi="FrankRuehl" w:cs="FrankRuehl"/>
          <w:sz w:val="28"/>
          <w:szCs w:val="28"/>
        </w:rPr>
        <w:t xml:space="preserve"> Ashkenazi (Manitou) defined </w:t>
      </w:r>
      <w:r>
        <w:rPr>
          <w:rFonts w:ascii="FrankRuehl" w:hAnsi="FrankRuehl" w:cs="FrankRuehl"/>
          <w:sz w:val="28"/>
          <w:szCs w:val="28"/>
        </w:rPr>
        <w:t xml:space="preserve">Messiah ben Yosef </w:t>
      </w:r>
      <w:r w:rsidR="0095190C">
        <w:rPr>
          <w:rFonts w:ascii="FrankRuehl" w:hAnsi="FrankRuehl" w:cs="FrankRuehl"/>
          <w:sz w:val="28"/>
          <w:szCs w:val="28"/>
        </w:rPr>
        <w:t>as</w:t>
      </w:r>
      <w:r>
        <w:rPr>
          <w:rFonts w:ascii="FrankRuehl" w:hAnsi="FrankRuehl" w:cs="FrankRuehl"/>
          <w:sz w:val="28"/>
          <w:szCs w:val="28"/>
        </w:rPr>
        <w:t xml:space="preserve"> a process associated with the Jewish resettlement of the Land of Israel in the </w:t>
      </w:r>
      <w:r w:rsidRPr="006058CC">
        <w:rPr>
          <w:rFonts w:ascii="FrankRuehl" w:hAnsi="FrankRuehl" w:cs="FrankRuehl"/>
          <w:sz w:val="28"/>
          <w:szCs w:val="28"/>
        </w:rPr>
        <w:t xml:space="preserve">nineteenth and twentieth centuries. </w:t>
      </w:r>
      <w:r w:rsidR="00954A03">
        <w:rPr>
          <w:rFonts w:ascii="FrankRuehl" w:hAnsi="FrankRuehl" w:cs="FrankRuehl"/>
          <w:sz w:val="28"/>
          <w:szCs w:val="28"/>
        </w:rPr>
        <w:t>T</w:t>
      </w:r>
      <w:r w:rsidRPr="006058CC">
        <w:rPr>
          <w:rFonts w:ascii="FrankRuehl" w:hAnsi="FrankRuehl" w:cs="FrankRuehl"/>
          <w:sz w:val="28"/>
          <w:szCs w:val="28"/>
        </w:rPr>
        <w:t xml:space="preserve">o make his case, he cited Rabbi </w:t>
      </w:r>
      <w:r w:rsidR="00344085" w:rsidRPr="006058CC">
        <w:rPr>
          <w:rFonts w:ascii="FrankRuehl" w:hAnsi="FrankRuehl" w:cs="FrankRuehl"/>
          <w:sz w:val="28"/>
          <w:szCs w:val="28"/>
          <w:highlight w:val="cyan"/>
        </w:rPr>
        <w:t>Chaim</w:t>
      </w:r>
      <w:r w:rsidR="00991DFD" w:rsidRPr="006058CC">
        <w:rPr>
          <w:rFonts w:ascii="FrankRuehl" w:hAnsi="FrankRuehl" w:cs="FrankRuehl"/>
          <w:sz w:val="28"/>
          <w:szCs w:val="28"/>
        </w:rPr>
        <w:t xml:space="preserve"> Sh</w:t>
      </w:r>
      <w:r w:rsidRPr="006058CC">
        <w:rPr>
          <w:rFonts w:ascii="FrankRuehl" w:hAnsi="FrankRuehl" w:cs="FrankRuehl"/>
          <w:sz w:val="28"/>
          <w:szCs w:val="28"/>
        </w:rPr>
        <w:t>vili:</w:t>
      </w:r>
      <w:r>
        <w:rPr>
          <w:rFonts w:ascii="FrankRuehl" w:hAnsi="FrankRuehl" w:cs="FrankRuehl"/>
          <w:sz w:val="28"/>
          <w:szCs w:val="28"/>
        </w:rPr>
        <w:t xml:space="preserve"> </w:t>
      </w:r>
    </w:p>
    <w:p w14:paraId="4381FE6B" w14:textId="3A703EE8" w:rsidR="006F7779" w:rsidRDefault="005F1ACE" w:rsidP="006058CC">
      <w:pPr>
        <w:pStyle w:val="Heading7"/>
        <w:bidi w:val="0"/>
        <w:spacing w:line="360" w:lineRule="auto"/>
        <w:ind w:left="720"/>
        <w:jc w:val="both"/>
        <w:rPr>
          <w:rFonts w:ascii="FrankRuehl" w:hAnsi="FrankRuehl" w:cs="FrankRuehl"/>
          <w:sz w:val="28"/>
          <w:szCs w:val="28"/>
        </w:rPr>
      </w:pPr>
      <w:r w:rsidRPr="005F1ACE">
        <w:rPr>
          <w:rFonts w:ascii="FrankRuehl" w:hAnsi="FrankRuehl" w:cs="FrankRuehl"/>
          <w:sz w:val="28"/>
          <w:szCs w:val="28"/>
        </w:rPr>
        <w:t>The Gemara explains that the eulogy is going to be given for the death of Messiah ben Yosef</w:t>
      </w:r>
      <w:r w:rsidR="00C8658C">
        <w:rPr>
          <w:rFonts w:ascii="FrankRuehl" w:hAnsi="FrankRuehl" w:cs="FrankRuehl"/>
          <w:sz w:val="28"/>
          <w:szCs w:val="28"/>
        </w:rPr>
        <w:t xml:space="preserve"> </w:t>
      </w:r>
      <w:r w:rsidR="00147A18">
        <w:rPr>
          <w:rFonts w:ascii="FrankRuehl" w:hAnsi="FrankRuehl" w:cs="FrankRuehl"/>
          <w:sz w:val="28"/>
          <w:szCs w:val="28"/>
        </w:rPr>
        <w:t xml:space="preserve">because he is </w:t>
      </w:r>
      <w:r w:rsidR="00C8658C">
        <w:rPr>
          <w:rFonts w:ascii="FrankRuehl" w:hAnsi="FrankRuehl" w:cs="FrankRuehl"/>
          <w:sz w:val="28"/>
          <w:szCs w:val="28"/>
        </w:rPr>
        <w:t xml:space="preserve">apparently </w:t>
      </w:r>
      <w:r w:rsidR="00147A18">
        <w:rPr>
          <w:rFonts w:ascii="FrankRuehl" w:hAnsi="FrankRuehl" w:cs="FrankRuehl"/>
          <w:sz w:val="28"/>
          <w:szCs w:val="28"/>
        </w:rPr>
        <w:t>going to be</w:t>
      </w:r>
      <w:r>
        <w:rPr>
          <w:rFonts w:ascii="FrankRuehl" w:hAnsi="FrankRuehl" w:cs="FrankRuehl"/>
          <w:sz w:val="28"/>
          <w:szCs w:val="28"/>
        </w:rPr>
        <w:t xml:space="preserve"> </w:t>
      </w:r>
      <w:r w:rsidR="00147A18">
        <w:rPr>
          <w:rFonts w:ascii="FrankRuehl" w:hAnsi="FrankRuehl" w:cs="FrankRuehl"/>
          <w:sz w:val="28"/>
          <w:szCs w:val="28"/>
        </w:rPr>
        <w:t>murdered</w:t>
      </w:r>
      <w:r>
        <w:rPr>
          <w:rFonts w:ascii="FrankRuehl" w:hAnsi="FrankRuehl" w:cs="FrankRuehl"/>
          <w:sz w:val="28"/>
          <w:szCs w:val="28"/>
        </w:rPr>
        <w:t xml:space="preserve">. This notwithstanding, in the Sephardi kabbalists’ prayer book, the </w:t>
      </w:r>
      <w:r>
        <w:rPr>
          <w:rFonts w:ascii="FrankRuehl" w:hAnsi="FrankRuehl" w:cs="FrankRuehl"/>
          <w:i/>
          <w:iCs/>
          <w:sz w:val="28"/>
          <w:szCs w:val="28"/>
        </w:rPr>
        <w:t xml:space="preserve">Tefillat ha-Hodesh </w:t>
      </w:r>
      <w:r>
        <w:rPr>
          <w:rFonts w:ascii="FrankRuehl" w:hAnsi="FrankRuehl" w:cs="FrankRuehl"/>
          <w:sz w:val="28"/>
          <w:szCs w:val="28"/>
        </w:rPr>
        <w:t>prayer book from Livorno, in the blessing “</w:t>
      </w:r>
      <w:r w:rsidR="00147A18">
        <w:rPr>
          <w:rFonts w:ascii="FrankRuehl" w:hAnsi="FrankRuehl" w:cs="FrankRuehl"/>
          <w:sz w:val="28"/>
          <w:szCs w:val="28"/>
        </w:rPr>
        <w:t>Builder of</w:t>
      </w:r>
      <w:r>
        <w:rPr>
          <w:rFonts w:ascii="FrankRuehl" w:hAnsi="FrankRuehl" w:cs="FrankRuehl"/>
          <w:sz w:val="28"/>
          <w:szCs w:val="28"/>
        </w:rPr>
        <w:t xml:space="preserve"> Jerusale</w:t>
      </w:r>
      <w:r w:rsidR="00147A18">
        <w:rPr>
          <w:rFonts w:ascii="FrankRuehl" w:hAnsi="FrankRuehl" w:cs="FrankRuehl"/>
          <w:sz w:val="28"/>
          <w:szCs w:val="28"/>
        </w:rPr>
        <w:t>m</w:t>
      </w:r>
      <w:r>
        <w:rPr>
          <w:rFonts w:ascii="FrankRuehl" w:hAnsi="FrankRuehl" w:cs="FrankRuehl"/>
          <w:sz w:val="28"/>
          <w:szCs w:val="28"/>
        </w:rPr>
        <w:t xml:space="preserve">,” there appears a </w:t>
      </w:r>
      <w:r w:rsidRPr="00147A18">
        <w:rPr>
          <w:rFonts w:ascii="FrankRuehl" w:hAnsi="FrankRuehl" w:cs="FrankRuehl"/>
          <w:i/>
          <w:iCs/>
          <w:sz w:val="28"/>
          <w:szCs w:val="28"/>
        </w:rPr>
        <w:t>kavvanah</w:t>
      </w:r>
      <w:r>
        <w:rPr>
          <w:rFonts w:ascii="FrankRuehl" w:hAnsi="FrankRuehl" w:cs="FrankRuehl"/>
          <w:sz w:val="28"/>
          <w:szCs w:val="28"/>
        </w:rPr>
        <w:t xml:space="preserve"> </w:t>
      </w:r>
      <w:r w:rsidR="00147A18">
        <w:rPr>
          <w:rFonts w:ascii="FrankRuehl" w:hAnsi="FrankRuehl" w:cs="FrankRuehl"/>
          <w:sz w:val="28"/>
          <w:szCs w:val="28"/>
        </w:rPr>
        <w:t>to pray for Messiah ben Yosef’s life. Even though the kabbalists are well aware of the Gemara, they believe that this tragedy may be averted through prayer…According to the Midrash, Messiah ben Yosef is going to be killed by a Roman general, Armilus the evil one</w:t>
      </w:r>
      <w:commentRangeStart w:id="38"/>
      <w:r w:rsidR="00147A18">
        <w:rPr>
          <w:rFonts w:ascii="FrankRuehl" w:hAnsi="FrankRuehl" w:cs="FrankRuehl"/>
          <w:sz w:val="28"/>
          <w:szCs w:val="28"/>
        </w:rPr>
        <w:t>.</w:t>
      </w:r>
      <w:r w:rsidR="00147A18">
        <w:rPr>
          <w:rStyle w:val="FootnoteReference"/>
          <w:rFonts w:ascii="FrankRuehl" w:hAnsi="FrankRuehl" w:cs="FrankRuehl"/>
          <w:sz w:val="28"/>
          <w:szCs w:val="28"/>
        </w:rPr>
        <w:footnoteReference w:id="71"/>
      </w:r>
      <w:commentRangeEnd w:id="38"/>
      <w:r w:rsidR="0030022C">
        <w:rPr>
          <w:rStyle w:val="CommentReference"/>
        </w:rPr>
        <w:commentReference w:id="38"/>
      </w:r>
      <w:r w:rsidR="00147A18">
        <w:rPr>
          <w:rFonts w:ascii="FrankRuehl" w:hAnsi="FrankRuehl" w:cs="FrankRuehl"/>
          <w:sz w:val="28"/>
          <w:szCs w:val="28"/>
        </w:rPr>
        <w:t xml:space="preserve"> Armilus is the name the Midrash adopts for the Latin name Romulus, or in other words, for Rome. In other words, the Midrash foretells that during the period of Messiah ben Yosef there will be a war between Rome and Israel and in the course of this war, Messiah ben Yosef will be murdered </w:t>
      </w:r>
      <w:r w:rsidR="00991DFD">
        <w:rPr>
          <w:rFonts w:ascii="FrankRuehl" w:hAnsi="FrankRuehl" w:cs="FrankRuehl"/>
          <w:sz w:val="28"/>
          <w:szCs w:val="28"/>
        </w:rPr>
        <w:t>by a Roman general. R. Chaim Sh</w:t>
      </w:r>
      <w:r w:rsidR="00147A18">
        <w:rPr>
          <w:rFonts w:ascii="FrankRuehl" w:hAnsi="FrankRuehl" w:cs="FrankRuehl"/>
          <w:sz w:val="28"/>
          <w:szCs w:val="28"/>
        </w:rPr>
        <w:t xml:space="preserve">vili, of blessed memory, a Jerusalemite kabbalist of </w:t>
      </w:r>
      <w:r w:rsidR="00746CDD">
        <w:rPr>
          <w:rFonts w:ascii="FrankRuehl" w:hAnsi="FrankRuehl" w:cs="FrankRuehl"/>
          <w:sz w:val="28"/>
          <w:szCs w:val="28"/>
        </w:rPr>
        <w:t>Georgian</w:t>
      </w:r>
      <w:r w:rsidR="00147A18">
        <w:rPr>
          <w:rFonts w:ascii="FrankRuehl" w:hAnsi="FrankRuehl" w:cs="FrankRuehl"/>
          <w:sz w:val="28"/>
          <w:szCs w:val="28"/>
        </w:rPr>
        <w:t xml:space="preserve"> </w:t>
      </w:r>
      <w:r w:rsidR="00991DFD">
        <w:rPr>
          <w:rFonts w:ascii="FrankRuehl" w:hAnsi="FrankRuehl" w:cs="FrankRuehl"/>
          <w:sz w:val="28"/>
          <w:szCs w:val="28"/>
        </w:rPr>
        <w:t>stalk</w:t>
      </w:r>
      <w:r w:rsidR="00344085">
        <w:rPr>
          <w:rFonts w:ascii="FrankRuehl" w:hAnsi="FrankRuehl" w:cs="FrankRuehl"/>
          <w:sz w:val="28"/>
          <w:szCs w:val="28"/>
        </w:rPr>
        <w:t xml:space="preserve"> whom I knew</w:t>
      </w:r>
      <w:r w:rsidR="00147A18">
        <w:rPr>
          <w:rFonts w:ascii="FrankRuehl" w:hAnsi="FrankRuehl" w:cs="FrankRuehl"/>
          <w:sz w:val="28"/>
          <w:szCs w:val="28"/>
        </w:rPr>
        <w:t>,</w:t>
      </w:r>
      <w:r w:rsidR="00344085">
        <w:rPr>
          <w:rFonts w:ascii="FrankRuehl" w:hAnsi="FrankRuehl" w:cs="FrankRuehl"/>
          <w:sz w:val="28"/>
          <w:szCs w:val="28"/>
        </w:rPr>
        <w:t xml:space="preserve"> explains in his book </w:t>
      </w:r>
      <w:r w:rsidR="00344085">
        <w:rPr>
          <w:rFonts w:ascii="FrankRuehl" w:hAnsi="FrankRuehl" w:cs="FrankRuehl"/>
          <w:i/>
          <w:iCs/>
          <w:sz w:val="28"/>
          <w:szCs w:val="28"/>
        </w:rPr>
        <w:t>Heshbonot ha-Geulah</w:t>
      </w:r>
      <w:r w:rsidR="00344085">
        <w:rPr>
          <w:rFonts w:ascii="FrankRuehl" w:hAnsi="FrankRuehl" w:cs="FrankRuehl"/>
          <w:sz w:val="28"/>
          <w:szCs w:val="28"/>
        </w:rPr>
        <w:t>,</w:t>
      </w:r>
      <w:r w:rsidR="00344085">
        <w:rPr>
          <w:rStyle w:val="FootnoteReference"/>
          <w:rFonts w:ascii="FrankRuehl" w:hAnsi="FrankRuehl" w:cs="FrankRuehl"/>
          <w:sz w:val="28"/>
          <w:szCs w:val="28"/>
        </w:rPr>
        <w:footnoteReference w:id="72"/>
      </w:r>
      <w:r w:rsidR="00147A18">
        <w:rPr>
          <w:rFonts w:ascii="FrankRuehl" w:hAnsi="FrankRuehl" w:cs="FrankRuehl"/>
          <w:sz w:val="28"/>
          <w:szCs w:val="28"/>
        </w:rPr>
        <w:t xml:space="preserve"> </w:t>
      </w:r>
      <w:r w:rsidR="00344085">
        <w:rPr>
          <w:rFonts w:ascii="FrankRuehl" w:hAnsi="FrankRuehl" w:cs="FrankRuehl"/>
          <w:sz w:val="28"/>
          <w:szCs w:val="28"/>
        </w:rPr>
        <w:t>that in our very own generation, during World War II, the Jewish settlement in the Land of Israel was at risk of being destroyed by the Italian and German armies. The man at the head of th</w:t>
      </w:r>
      <w:r w:rsidR="00EB73B1">
        <w:rPr>
          <w:rFonts w:ascii="FrankRuehl" w:hAnsi="FrankRuehl" w:cs="FrankRuehl"/>
          <w:sz w:val="28"/>
          <w:szCs w:val="28"/>
        </w:rPr>
        <w:t xml:space="preserve">is military force </w:t>
      </w:r>
      <w:r w:rsidR="00344085">
        <w:rPr>
          <w:rFonts w:ascii="FrankRuehl" w:hAnsi="FrankRuehl" w:cs="FrankRuehl"/>
          <w:sz w:val="28"/>
          <w:szCs w:val="28"/>
        </w:rPr>
        <w:t xml:space="preserve">was named General </w:t>
      </w:r>
      <w:r w:rsidR="00954A03">
        <w:rPr>
          <w:rFonts w:ascii="FrankRuehl" w:hAnsi="FrankRuehl" w:cs="FrankRuehl"/>
          <w:sz w:val="28"/>
          <w:szCs w:val="28"/>
        </w:rPr>
        <w:t>“</w:t>
      </w:r>
      <w:r w:rsidR="00344085">
        <w:rPr>
          <w:rFonts w:ascii="FrankRuehl" w:hAnsi="FrankRuehl" w:cs="FrankRuehl"/>
          <w:sz w:val="28"/>
          <w:szCs w:val="28"/>
        </w:rPr>
        <w:t>Rommel</w:t>
      </w:r>
      <w:r w:rsidR="00EB73B1">
        <w:rPr>
          <w:rFonts w:ascii="FrankRuehl" w:hAnsi="FrankRuehl" w:cs="FrankRuehl"/>
          <w:sz w:val="28"/>
          <w:szCs w:val="28"/>
        </w:rPr>
        <w:t>.</w:t>
      </w:r>
      <w:r w:rsidR="00954A03">
        <w:rPr>
          <w:rFonts w:ascii="FrankRuehl" w:hAnsi="FrankRuehl" w:cs="FrankRuehl"/>
          <w:sz w:val="28"/>
          <w:szCs w:val="28"/>
        </w:rPr>
        <w:t>”</w:t>
      </w:r>
      <w:r w:rsidR="00EB73B1">
        <w:rPr>
          <w:rFonts w:ascii="FrankRuehl" w:hAnsi="FrankRuehl" w:cs="FrankRuehl"/>
          <w:sz w:val="28"/>
          <w:szCs w:val="28"/>
        </w:rPr>
        <w:t xml:space="preserve"> Rabbi Shvili hinted that </w:t>
      </w:r>
      <w:r w:rsidR="00991DFD">
        <w:rPr>
          <w:rFonts w:ascii="FrankRuehl" w:hAnsi="FrankRuehl" w:cs="FrankRuehl"/>
          <w:sz w:val="28"/>
          <w:szCs w:val="28"/>
        </w:rPr>
        <w:t xml:space="preserve">Messiah ben Yosef’s life may have been in danger in our very own time, and he was saved by the thousands of years of prayer, by </w:t>
      </w:r>
      <w:r w:rsidR="006058CC">
        <w:rPr>
          <w:rFonts w:ascii="FrankRuehl" w:hAnsi="FrankRuehl" w:cs="FrankRuehl"/>
          <w:sz w:val="28"/>
          <w:szCs w:val="28"/>
        </w:rPr>
        <w:t xml:space="preserve">the recitation of </w:t>
      </w:r>
      <w:r w:rsidR="00991DFD">
        <w:rPr>
          <w:rFonts w:ascii="FrankRuehl" w:hAnsi="FrankRuehl" w:cs="FrankRuehl"/>
          <w:sz w:val="28"/>
          <w:szCs w:val="28"/>
        </w:rPr>
        <w:t xml:space="preserve">this kabbalistic </w:t>
      </w:r>
      <w:commentRangeStart w:id="39"/>
      <w:r w:rsidR="00991DFD">
        <w:rPr>
          <w:rFonts w:ascii="FrankRuehl" w:hAnsi="FrankRuehl" w:cs="FrankRuehl"/>
          <w:i/>
          <w:iCs/>
          <w:sz w:val="28"/>
          <w:szCs w:val="28"/>
        </w:rPr>
        <w:t>kavvanah</w:t>
      </w:r>
      <w:commentRangeEnd w:id="39"/>
      <w:r w:rsidR="0030022C">
        <w:rPr>
          <w:rStyle w:val="CommentReference"/>
        </w:rPr>
        <w:commentReference w:id="39"/>
      </w:r>
      <w:r w:rsidR="00991DFD">
        <w:rPr>
          <w:rFonts w:ascii="FrankRuehl" w:hAnsi="FrankRuehl" w:cs="FrankRuehl"/>
          <w:sz w:val="28"/>
          <w:szCs w:val="28"/>
        </w:rPr>
        <w:t>.</w:t>
      </w:r>
    </w:p>
    <w:p w14:paraId="5D69023E" w14:textId="7A23F755" w:rsidR="00C8658C" w:rsidRDefault="00991DFD" w:rsidP="00C8658C">
      <w:pPr>
        <w:pStyle w:val="Heading7"/>
        <w:bidi w:val="0"/>
        <w:spacing w:line="360" w:lineRule="auto"/>
        <w:jc w:val="both"/>
        <w:rPr>
          <w:rFonts w:ascii="FrankRuehl" w:hAnsi="FrankRuehl" w:cs="FrankRuehl"/>
          <w:sz w:val="28"/>
          <w:szCs w:val="28"/>
        </w:rPr>
      </w:pPr>
      <w:r w:rsidRPr="005F292F">
        <w:rPr>
          <w:rFonts w:ascii="FrankRuehl" w:hAnsi="FrankRuehl" w:cs="FrankRuehl"/>
          <w:sz w:val="28"/>
          <w:szCs w:val="28"/>
        </w:rPr>
        <w:t xml:space="preserve">When R. Kook eulogized Herzl in </w:t>
      </w:r>
      <w:r w:rsidR="005F292F" w:rsidRPr="005F292F">
        <w:rPr>
          <w:rFonts w:ascii="FrankRuehl" w:hAnsi="FrankRuehl" w:cs="FrankRuehl"/>
          <w:sz w:val="28"/>
          <w:szCs w:val="28"/>
        </w:rPr>
        <w:t xml:space="preserve">Tammuz 1904, he </w:t>
      </w:r>
      <w:r w:rsidR="005F292F">
        <w:rPr>
          <w:rFonts w:ascii="FrankRuehl" w:hAnsi="FrankRuehl" w:cs="FrankRuehl"/>
          <w:sz w:val="28"/>
          <w:szCs w:val="28"/>
        </w:rPr>
        <w:t xml:space="preserve">proposed an interpretation that for the Ashkenazi </w:t>
      </w:r>
      <w:r w:rsidR="00584B84">
        <w:rPr>
          <w:rFonts w:ascii="FrankRuehl" w:hAnsi="FrankRuehl" w:cs="FrankRuehl"/>
          <w:sz w:val="28"/>
          <w:szCs w:val="28"/>
        </w:rPr>
        <w:t>D</w:t>
      </w:r>
      <w:r w:rsidR="005F292F">
        <w:rPr>
          <w:rFonts w:ascii="FrankRuehl" w:hAnsi="FrankRuehl" w:cs="FrankRuehl"/>
          <w:sz w:val="28"/>
          <w:szCs w:val="28"/>
        </w:rPr>
        <w:t>iaspora was</w:t>
      </w:r>
      <w:r w:rsidR="005F292F" w:rsidRPr="005F292F">
        <w:rPr>
          <w:rFonts w:ascii="FrankRuehl" w:hAnsi="FrankRuehl" w:cs="FrankRuehl"/>
          <w:sz w:val="28"/>
          <w:szCs w:val="28"/>
        </w:rPr>
        <w:t xml:space="preserve"> truly </w:t>
      </w:r>
      <w:r w:rsidR="006058CC">
        <w:rPr>
          <w:rFonts w:ascii="FrankRuehl" w:hAnsi="FrankRuehl" w:cs="FrankRuehl"/>
          <w:sz w:val="28"/>
          <w:szCs w:val="28"/>
        </w:rPr>
        <w:t xml:space="preserve">a </w:t>
      </w:r>
      <w:r w:rsidR="005F292F" w:rsidRPr="005F292F">
        <w:rPr>
          <w:rFonts w:ascii="FrankRuehl" w:hAnsi="FrankRuehl" w:cs="FrankRuehl"/>
          <w:sz w:val="28"/>
          <w:szCs w:val="28"/>
        </w:rPr>
        <w:t>novel</w:t>
      </w:r>
      <w:r w:rsidR="006058CC">
        <w:rPr>
          <w:rFonts w:ascii="FrankRuehl" w:hAnsi="FrankRuehl" w:cs="FrankRuehl"/>
          <w:sz w:val="28"/>
          <w:szCs w:val="28"/>
        </w:rPr>
        <w:t>ty</w:t>
      </w:r>
      <w:r w:rsidR="005F292F" w:rsidRPr="005F292F">
        <w:rPr>
          <w:rFonts w:ascii="FrankRuehl" w:hAnsi="FrankRuehl" w:cs="FrankRuehl"/>
          <w:sz w:val="28"/>
          <w:szCs w:val="28"/>
        </w:rPr>
        <w:t xml:space="preserve">, </w:t>
      </w:r>
      <w:r w:rsidR="005F292F">
        <w:rPr>
          <w:rFonts w:ascii="FrankRuehl" w:hAnsi="FrankRuehl" w:cs="FrankRuehl"/>
          <w:sz w:val="28"/>
          <w:szCs w:val="28"/>
        </w:rPr>
        <w:t xml:space="preserve">a </w:t>
      </w:r>
      <w:r w:rsidR="005F292F" w:rsidRPr="005F292F">
        <w:rPr>
          <w:rFonts w:ascii="FrankRuehl" w:hAnsi="FrankRuehl" w:cs="FrankRuehl"/>
          <w:i/>
          <w:iCs/>
          <w:sz w:val="28"/>
          <w:szCs w:val="28"/>
        </w:rPr>
        <w:lastRenderedPageBreak/>
        <w:t>hiddush</w:t>
      </w:r>
      <w:r w:rsidR="005F292F">
        <w:rPr>
          <w:rStyle w:val="FootnoteReference"/>
          <w:rFonts w:ascii="FrankRuehl" w:hAnsi="FrankRuehl" w:cs="FrankRuehl"/>
          <w:sz w:val="28"/>
          <w:szCs w:val="28"/>
        </w:rPr>
        <w:footnoteReference w:id="73"/>
      </w:r>
      <w:r w:rsidR="005F292F">
        <w:rPr>
          <w:rFonts w:ascii="FrankRuehl" w:hAnsi="FrankRuehl" w:cs="FrankRuehl"/>
          <w:sz w:val="28"/>
          <w:szCs w:val="28"/>
        </w:rPr>
        <w:t xml:space="preserve"> that </w:t>
      </w:r>
      <w:r w:rsidR="00C8658C">
        <w:rPr>
          <w:rFonts w:ascii="FrankRuehl" w:hAnsi="FrankRuehl" w:cs="FrankRuehl"/>
          <w:sz w:val="28"/>
          <w:szCs w:val="28"/>
        </w:rPr>
        <w:t xml:space="preserve">ironically </w:t>
      </w:r>
      <w:r w:rsidR="006F7779">
        <w:rPr>
          <w:rFonts w:ascii="FrankRuehl" w:hAnsi="FrankRuehl" w:cs="FrankRuehl"/>
          <w:sz w:val="28"/>
          <w:szCs w:val="28"/>
        </w:rPr>
        <w:t>had been</w:t>
      </w:r>
      <w:r w:rsidR="005F292F">
        <w:rPr>
          <w:rFonts w:ascii="FrankRuehl" w:hAnsi="FrankRuehl" w:cs="FrankRuehl"/>
          <w:sz w:val="28"/>
          <w:szCs w:val="28"/>
        </w:rPr>
        <w:t xml:space="preserve"> </w:t>
      </w:r>
      <w:r w:rsidR="006F7779">
        <w:rPr>
          <w:rFonts w:ascii="FrankRuehl" w:hAnsi="FrankRuehl" w:cs="FrankRuehl"/>
          <w:sz w:val="28"/>
          <w:szCs w:val="28"/>
        </w:rPr>
        <w:t xml:space="preserve">part of the Sephardi </w:t>
      </w:r>
      <w:r w:rsidR="00584B84">
        <w:rPr>
          <w:rFonts w:ascii="FrankRuehl" w:hAnsi="FrankRuehl" w:cs="FrankRuehl"/>
          <w:sz w:val="28"/>
          <w:szCs w:val="28"/>
        </w:rPr>
        <w:t>D</w:t>
      </w:r>
      <w:r w:rsidR="006F7779">
        <w:rPr>
          <w:rFonts w:ascii="FrankRuehl" w:hAnsi="FrankRuehl" w:cs="FrankRuehl"/>
          <w:sz w:val="28"/>
          <w:szCs w:val="28"/>
        </w:rPr>
        <w:t xml:space="preserve">iaspora’s daily </w:t>
      </w:r>
      <w:r w:rsidR="006058CC">
        <w:rPr>
          <w:rFonts w:ascii="FrankRuehl" w:hAnsi="FrankRuehl" w:cs="FrankRuehl"/>
          <w:sz w:val="28"/>
          <w:szCs w:val="28"/>
        </w:rPr>
        <w:t xml:space="preserve">hopes, dreams, and </w:t>
      </w:r>
      <w:r w:rsidR="006F7779">
        <w:rPr>
          <w:rFonts w:ascii="FrankRuehl" w:hAnsi="FrankRuehl" w:cs="FrankRuehl"/>
          <w:sz w:val="28"/>
          <w:szCs w:val="28"/>
        </w:rPr>
        <w:t>prayers</w:t>
      </w:r>
      <w:r w:rsidR="005F292F">
        <w:rPr>
          <w:rFonts w:ascii="FrankRuehl" w:hAnsi="FrankRuehl" w:cs="FrankRuehl"/>
          <w:sz w:val="28"/>
          <w:szCs w:val="28"/>
        </w:rPr>
        <w:t xml:space="preserve"> </w:t>
      </w:r>
      <w:r w:rsidR="006F7779">
        <w:rPr>
          <w:rFonts w:ascii="FrankRuehl" w:hAnsi="FrankRuehl" w:cs="FrankRuehl"/>
          <w:sz w:val="28"/>
          <w:szCs w:val="28"/>
        </w:rPr>
        <w:t>for many years.</w:t>
      </w:r>
      <w:r w:rsidR="006F7779" w:rsidRPr="006F7779">
        <w:rPr>
          <w:rFonts w:ascii="FrankRuehl" w:hAnsi="FrankRuehl" w:cs="FrankRuehl"/>
          <w:sz w:val="28"/>
          <w:szCs w:val="28"/>
        </w:rPr>
        <w:t xml:space="preserve"> In stressing the existence of Messiah ben Yosef, R. Kook </w:t>
      </w:r>
      <w:r w:rsidR="00C8658C">
        <w:rPr>
          <w:rFonts w:ascii="FrankRuehl" w:hAnsi="FrankRuehl" w:cs="FrankRuehl"/>
          <w:sz w:val="28"/>
          <w:szCs w:val="28"/>
        </w:rPr>
        <w:t>alluded</w:t>
      </w:r>
      <w:r w:rsidR="006F7779" w:rsidRPr="006F7779">
        <w:rPr>
          <w:rFonts w:ascii="FrankRuehl" w:hAnsi="FrankRuehl" w:cs="FrankRuehl"/>
          <w:sz w:val="28"/>
          <w:szCs w:val="28"/>
        </w:rPr>
        <w:t xml:space="preserve"> to Herzl’s labors.</w:t>
      </w:r>
      <w:r w:rsidR="006F7779">
        <w:rPr>
          <w:rStyle w:val="FootnoteReference"/>
          <w:rFonts w:ascii="FrankRuehl" w:hAnsi="FrankRuehl" w:cs="FrankRuehl"/>
          <w:sz w:val="28"/>
          <w:szCs w:val="28"/>
        </w:rPr>
        <w:footnoteReference w:id="74"/>
      </w:r>
      <w:r w:rsidR="006F7779" w:rsidRPr="006F7779">
        <w:rPr>
          <w:rFonts w:ascii="FrankRuehl" w:hAnsi="FrankRuehl" w:cs="FrankRuehl"/>
          <w:sz w:val="28"/>
          <w:szCs w:val="28"/>
        </w:rPr>
        <w:t xml:space="preserve"> </w:t>
      </w:r>
    </w:p>
    <w:p w14:paraId="1210810D" w14:textId="03184BC9" w:rsidR="001F10B1" w:rsidRDefault="00011757" w:rsidP="00CE657F">
      <w:pPr>
        <w:pStyle w:val="Heading7"/>
        <w:bidi w:val="0"/>
        <w:spacing w:line="360" w:lineRule="auto"/>
        <w:jc w:val="both"/>
        <w:rPr>
          <w:rFonts w:ascii="FrankRuehl" w:hAnsi="FrankRuehl" w:cs="FrankRuehl"/>
          <w:sz w:val="28"/>
          <w:szCs w:val="28"/>
        </w:rPr>
      </w:pPr>
      <w:r>
        <w:rPr>
          <w:rFonts w:ascii="FrankRuehl" w:hAnsi="FrankRuehl" w:cs="FrankRuehl"/>
          <w:sz w:val="28"/>
          <w:szCs w:val="28"/>
        </w:rPr>
        <w:t xml:space="preserve">In this respect, R. Kook was the exception that proved the rule. He adopted a worldview that had been ubiquitous in the Sephardi </w:t>
      </w:r>
      <w:r w:rsidR="00584B84">
        <w:rPr>
          <w:rFonts w:ascii="FrankRuehl" w:hAnsi="FrankRuehl" w:cs="FrankRuehl"/>
          <w:sz w:val="28"/>
          <w:szCs w:val="28"/>
        </w:rPr>
        <w:t>D</w:t>
      </w:r>
      <w:r>
        <w:rPr>
          <w:rFonts w:ascii="FrankRuehl" w:hAnsi="FrankRuehl" w:cs="FrankRuehl"/>
          <w:sz w:val="28"/>
          <w:szCs w:val="28"/>
        </w:rPr>
        <w:t xml:space="preserve">iaspora for many years but had been </w:t>
      </w:r>
      <w:r w:rsidR="00CE657F">
        <w:rPr>
          <w:rFonts w:ascii="FrankRuehl" w:hAnsi="FrankRuehl" w:cs="FrankRuehl"/>
          <w:sz w:val="28"/>
          <w:szCs w:val="28"/>
        </w:rPr>
        <w:t xml:space="preserve">beaten </w:t>
      </w:r>
      <w:r>
        <w:rPr>
          <w:rFonts w:ascii="FrankRuehl" w:hAnsi="FrankRuehl" w:cs="FrankRuehl"/>
          <w:sz w:val="28"/>
          <w:szCs w:val="28"/>
        </w:rPr>
        <w:t xml:space="preserve">down for </w:t>
      </w:r>
      <w:r w:rsidR="00CE657F">
        <w:rPr>
          <w:rFonts w:ascii="FrankRuehl" w:hAnsi="FrankRuehl" w:cs="FrankRuehl"/>
          <w:sz w:val="28"/>
          <w:szCs w:val="28"/>
        </w:rPr>
        <w:t>many years</w:t>
      </w:r>
      <w:r>
        <w:rPr>
          <w:rFonts w:ascii="FrankRuehl" w:hAnsi="FrankRuehl" w:cs="FrankRuehl"/>
          <w:sz w:val="28"/>
          <w:szCs w:val="28"/>
        </w:rPr>
        <w:t xml:space="preserve"> in the Ashkenazi </w:t>
      </w:r>
      <w:r w:rsidR="00584B84">
        <w:rPr>
          <w:rFonts w:ascii="FrankRuehl" w:hAnsi="FrankRuehl" w:cs="FrankRuehl"/>
          <w:sz w:val="28"/>
          <w:szCs w:val="28"/>
        </w:rPr>
        <w:t>D</w:t>
      </w:r>
      <w:r>
        <w:rPr>
          <w:rFonts w:ascii="FrankRuehl" w:hAnsi="FrankRuehl" w:cs="FrankRuehl"/>
          <w:sz w:val="28"/>
          <w:szCs w:val="28"/>
        </w:rPr>
        <w:t xml:space="preserve">iaspora because of the Sabbatean crisis. </w:t>
      </w:r>
      <w:r w:rsidR="00AB0231">
        <w:rPr>
          <w:rFonts w:ascii="FrankRuehl" w:hAnsi="FrankRuehl" w:cs="FrankRuehl"/>
          <w:sz w:val="28"/>
          <w:szCs w:val="28"/>
        </w:rPr>
        <w:t>Curiously, the Maharal (R. Judah Loewe ben Betzalel, 1520–1609) and the Sh</w:t>
      </w:r>
      <w:r w:rsidR="00FF7B2A">
        <w:rPr>
          <w:rFonts w:ascii="FrankRuehl" w:hAnsi="FrankRuehl" w:cs="FrankRuehl"/>
          <w:sz w:val="28"/>
          <w:szCs w:val="28"/>
        </w:rPr>
        <w:t>e</w:t>
      </w:r>
      <w:r w:rsidR="00AB0231">
        <w:rPr>
          <w:rFonts w:ascii="FrankRuehl" w:hAnsi="FrankRuehl" w:cs="FrankRuehl"/>
          <w:sz w:val="28"/>
          <w:szCs w:val="28"/>
        </w:rPr>
        <w:t xml:space="preserve">lah (R. </w:t>
      </w:r>
      <w:r w:rsidR="00C8658C">
        <w:rPr>
          <w:rFonts w:ascii="FrankRuehl" w:hAnsi="FrankRuehl" w:cs="FrankRuehl"/>
          <w:sz w:val="28"/>
          <w:szCs w:val="28"/>
        </w:rPr>
        <w:t>Isaiah</w:t>
      </w:r>
      <w:r w:rsidR="00AB0231">
        <w:rPr>
          <w:rFonts w:ascii="FrankRuehl" w:hAnsi="FrankRuehl" w:cs="FrankRuehl"/>
          <w:sz w:val="28"/>
          <w:szCs w:val="28"/>
        </w:rPr>
        <w:t xml:space="preserve"> Halevi Horowitz, 1558–1630), members of the Ashkenazi </w:t>
      </w:r>
      <w:r w:rsidR="00584B84">
        <w:rPr>
          <w:rFonts w:ascii="FrankRuehl" w:hAnsi="FrankRuehl" w:cs="FrankRuehl"/>
          <w:sz w:val="28"/>
          <w:szCs w:val="28"/>
        </w:rPr>
        <w:t>D</w:t>
      </w:r>
      <w:r w:rsidR="00AB0231">
        <w:rPr>
          <w:rFonts w:ascii="FrankRuehl" w:hAnsi="FrankRuehl" w:cs="FrankRuehl"/>
          <w:sz w:val="28"/>
          <w:szCs w:val="28"/>
        </w:rPr>
        <w:t>iaspora, citizens of the sixteenth century, and bearers of the normative messianic idea</w:t>
      </w:r>
      <w:r w:rsidR="00FF5404">
        <w:rPr>
          <w:rFonts w:ascii="FrankRuehl" w:hAnsi="FrankRuehl" w:cs="FrankRuehl"/>
          <w:sz w:val="28"/>
          <w:szCs w:val="28"/>
        </w:rPr>
        <w:t>,</w:t>
      </w:r>
      <w:r w:rsidR="00AB0231">
        <w:rPr>
          <w:rFonts w:ascii="FrankRuehl" w:hAnsi="FrankRuehl" w:cs="FrankRuehl"/>
          <w:sz w:val="28"/>
          <w:szCs w:val="28"/>
        </w:rPr>
        <w:t xml:space="preserve"> were left behind. The </w:t>
      </w:r>
      <w:r w:rsidR="00C8658C">
        <w:rPr>
          <w:rFonts w:ascii="FrankRuehl" w:hAnsi="FrankRuehl" w:cs="FrankRuehl"/>
          <w:sz w:val="28"/>
          <w:szCs w:val="28"/>
        </w:rPr>
        <w:t>nineteenth-century</w:t>
      </w:r>
      <w:r w:rsidR="00AB0231">
        <w:rPr>
          <w:rFonts w:ascii="FrankRuehl" w:hAnsi="FrankRuehl" w:cs="FrankRuehl"/>
          <w:sz w:val="28"/>
          <w:szCs w:val="28"/>
        </w:rPr>
        <w:t xml:space="preserve"> rabbis did not </w:t>
      </w:r>
      <w:r w:rsidR="00CE657F">
        <w:rPr>
          <w:rFonts w:ascii="FrankRuehl" w:hAnsi="FrankRuehl" w:cs="FrankRuehl"/>
          <w:sz w:val="28"/>
          <w:szCs w:val="28"/>
        </w:rPr>
        <w:t>use them or their ideas</w:t>
      </w:r>
      <w:r w:rsidR="00AB0231">
        <w:rPr>
          <w:rFonts w:ascii="FrankRuehl" w:hAnsi="FrankRuehl" w:cs="FrankRuehl"/>
          <w:sz w:val="28"/>
          <w:szCs w:val="28"/>
        </w:rPr>
        <w:t xml:space="preserve"> to link their predecessors’ century to their own.</w:t>
      </w:r>
      <w:r w:rsidR="00AB0231">
        <w:rPr>
          <w:rStyle w:val="FootnoteReference"/>
          <w:rFonts w:ascii="FrankRuehl" w:hAnsi="FrankRuehl" w:cs="FrankRuehl"/>
          <w:sz w:val="28"/>
          <w:szCs w:val="28"/>
        </w:rPr>
        <w:footnoteReference w:id="75"/>
      </w:r>
      <w:r w:rsidR="00AB0231">
        <w:rPr>
          <w:rFonts w:ascii="FrankRuehl" w:hAnsi="FrankRuehl" w:cs="FrankRuehl"/>
          <w:sz w:val="28"/>
          <w:szCs w:val="28"/>
        </w:rPr>
        <w:t xml:space="preserve"> </w:t>
      </w:r>
      <w:r w:rsidR="00C8658C">
        <w:rPr>
          <w:rFonts w:ascii="FrankRuehl" w:hAnsi="FrankRuehl" w:cs="FrankRuehl"/>
          <w:sz w:val="28"/>
          <w:szCs w:val="28"/>
        </w:rPr>
        <w:t xml:space="preserve">However, </w:t>
      </w:r>
      <w:r w:rsidR="00AB0231">
        <w:rPr>
          <w:rFonts w:ascii="FrankRuehl" w:hAnsi="FrankRuehl" w:cs="FrankRuehl"/>
          <w:sz w:val="28"/>
          <w:szCs w:val="28"/>
        </w:rPr>
        <w:t xml:space="preserve">R. Abraham Isaac </w:t>
      </w:r>
      <w:r w:rsidR="00955592">
        <w:rPr>
          <w:rFonts w:ascii="FrankRuehl" w:hAnsi="FrankRuehl" w:cs="FrankRuehl"/>
          <w:sz w:val="28"/>
          <w:szCs w:val="28"/>
        </w:rPr>
        <w:t>Hacohen</w:t>
      </w:r>
      <w:r w:rsidR="00AB0231">
        <w:rPr>
          <w:rFonts w:ascii="FrankRuehl" w:hAnsi="FrankRuehl" w:cs="FrankRuehl"/>
          <w:sz w:val="28"/>
          <w:szCs w:val="28"/>
        </w:rPr>
        <w:t xml:space="preserve"> Kook would nurture himself on their works, and in the </w:t>
      </w:r>
      <w:r w:rsidR="00884394">
        <w:rPr>
          <w:rFonts w:ascii="FrankRuehl" w:hAnsi="FrankRuehl" w:cs="FrankRuehl"/>
          <w:sz w:val="28"/>
          <w:szCs w:val="28"/>
        </w:rPr>
        <w:t xml:space="preserve">early </w:t>
      </w:r>
      <w:r w:rsidR="00AB0231">
        <w:rPr>
          <w:rFonts w:ascii="FrankRuehl" w:hAnsi="FrankRuehl" w:cs="FrankRuehl"/>
          <w:sz w:val="28"/>
          <w:szCs w:val="28"/>
        </w:rPr>
        <w:t xml:space="preserve">twentieth century, utilize their thought to shape his own. </w:t>
      </w:r>
      <w:r w:rsidR="00884394">
        <w:rPr>
          <w:rFonts w:ascii="FrankRuehl" w:hAnsi="FrankRuehl" w:cs="FrankRuehl"/>
          <w:sz w:val="28"/>
          <w:szCs w:val="28"/>
        </w:rPr>
        <w:t xml:space="preserve">After World War II, </w:t>
      </w:r>
      <w:r w:rsidR="00AB0231">
        <w:rPr>
          <w:rFonts w:ascii="FrankRuehl" w:hAnsi="FrankRuehl" w:cs="FrankRuehl"/>
          <w:sz w:val="28"/>
          <w:szCs w:val="28"/>
        </w:rPr>
        <w:t xml:space="preserve">Dr. Jacob Gordin and R. Isaac Hutner </w:t>
      </w:r>
      <w:r w:rsidR="00884394">
        <w:rPr>
          <w:rFonts w:ascii="FrankRuehl" w:hAnsi="FrankRuehl" w:cs="FrankRuehl"/>
          <w:sz w:val="28"/>
          <w:szCs w:val="28"/>
        </w:rPr>
        <w:t>would succeed him, putting great store in his ideas and disseminating</w:t>
      </w:r>
      <w:r w:rsidR="00AB0231">
        <w:rPr>
          <w:rFonts w:ascii="FrankRuehl" w:hAnsi="FrankRuehl" w:cs="FrankRuehl"/>
          <w:sz w:val="28"/>
          <w:szCs w:val="28"/>
        </w:rPr>
        <w:t xml:space="preserve"> the Maharal’s </w:t>
      </w:r>
      <w:r w:rsidR="00884394">
        <w:rPr>
          <w:rFonts w:ascii="FrankRuehl" w:hAnsi="FrankRuehl" w:cs="FrankRuehl"/>
          <w:sz w:val="28"/>
          <w:szCs w:val="28"/>
        </w:rPr>
        <w:t>oeuvre</w:t>
      </w:r>
      <w:r w:rsidR="00AB0231">
        <w:rPr>
          <w:rFonts w:ascii="FrankRuehl" w:hAnsi="FrankRuehl" w:cs="FrankRuehl"/>
          <w:sz w:val="28"/>
          <w:szCs w:val="28"/>
        </w:rPr>
        <w:t xml:space="preserve"> in France and </w:t>
      </w:r>
      <w:r w:rsidR="00290EF3">
        <w:rPr>
          <w:rFonts w:ascii="FrankRuehl" w:hAnsi="FrankRuehl" w:cs="FrankRuehl"/>
          <w:sz w:val="28"/>
          <w:szCs w:val="28"/>
        </w:rPr>
        <w:t>in the United States of America, respectively.</w:t>
      </w:r>
      <w:r w:rsidR="00AB0231">
        <w:rPr>
          <w:rStyle w:val="FootnoteReference"/>
          <w:rFonts w:ascii="FrankRuehl" w:hAnsi="FrankRuehl" w:cs="FrankRuehl"/>
          <w:sz w:val="28"/>
          <w:szCs w:val="28"/>
        </w:rPr>
        <w:footnoteReference w:id="76"/>
      </w:r>
    </w:p>
    <w:p w14:paraId="0D9CCF06" w14:textId="562018EA" w:rsidR="00290EF3" w:rsidRPr="0012410E" w:rsidRDefault="00290EF3" w:rsidP="00290EF3">
      <w:pPr>
        <w:bidi w:val="0"/>
        <w:rPr>
          <w:rFonts w:ascii="FrankRuehl" w:hAnsi="FrankRuehl" w:cs="FrankRuehl"/>
          <w:b/>
          <w:bCs/>
          <w:sz w:val="28"/>
          <w:szCs w:val="28"/>
        </w:rPr>
      </w:pPr>
      <w:r w:rsidRPr="0012410E">
        <w:rPr>
          <w:rFonts w:ascii="FrankRuehl" w:hAnsi="FrankRuehl" w:cs="FrankRuehl"/>
          <w:b/>
          <w:bCs/>
          <w:sz w:val="28"/>
          <w:szCs w:val="28"/>
        </w:rPr>
        <w:t>3.2.</w:t>
      </w:r>
      <w:r w:rsidR="00955592">
        <w:rPr>
          <w:rFonts w:ascii="FrankRuehl" w:hAnsi="FrankRuehl" w:cs="FrankRuehl"/>
          <w:b/>
          <w:bCs/>
          <w:sz w:val="28"/>
          <w:szCs w:val="28"/>
        </w:rPr>
        <w:t>4</w:t>
      </w:r>
      <w:r w:rsidRPr="0012410E">
        <w:rPr>
          <w:rFonts w:ascii="FrankRuehl" w:hAnsi="FrankRuehl" w:cs="FrankRuehl"/>
          <w:b/>
          <w:bCs/>
          <w:sz w:val="28"/>
          <w:szCs w:val="28"/>
        </w:rPr>
        <w:t xml:space="preserve"> The Spinoza Crisis</w:t>
      </w:r>
    </w:p>
    <w:p w14:paraId="3803D3A6" w14:textId="77777777" w:rsidR="00290EF3" w:rsidRDefault="00290EF3" w:rsidP="000725D8">
      <w:pPr>
        <w:pStyle w:val="NoSpacing"/>
        <w:bidi w:val="0"/>
        <w:spacing w:line="360" w:lineRule="auto"/>
        <w:jc w:val="both"/>
        <w:rPr>
          <w:rFonts w:ascii="FrankRuehl" w:eastAsia="Times New Roman" w:hAnsi="FrankRuehl" w:cs="FrankRuehl"/>
          <w:sz w:val="28"/>
          <w:szCs w:val="28"/>
        </w:rPr>
      </w:pPr>
    </w:p>
    <w:p w14:paraId="770A8B3F" w14:textId="3D477991" w:rsidR="00BA76DB" w:rsidRDefault="000725D8" w:rsidP="00CE657F">
      <w:pPr>
        <w:pStyle w:val="NoSpacing"/>
        <w:bidi w:val="0"/>
        <w:spacing w:line="360" w:lineRule="auto"/>
        <w:jc w:val="both"/>
        <w:rPr>
          <w:rFonts w:ascii="FrankRuehl" w:eastAsia="Times New Roman" w:hAnsi="FrankRuehl" w:cs="FrankRuehl"/>
          <w:sz w:val="28"/>
          <w:szCs w:val="28"/>
        </w:rPr>
      </w:pPr>
      <w:r>
        <w:rPr>
          <w:rFonts w:ascii="FrankRuehl" w:eastAsia="Times New Roman" w:hAnsi="FrankRuehl" w:cs="FrankRuehl"/>
          <w:sz w:val="28"/>
          <w:szCs w:val="28"/>
        </w:rPr>
        <w:t xml:space="preserve">The Spinoza Crisis (Baruch Spinoza, 1632–1677)—inspired by the Uriel da Costa crisis and its natural continuation—had a decisive effect on </w:t>
      </w:r>
      <w:r w:rsidR="00BA76DB">
        <w:rPr>
          <w:rFonts w:ascii="FrankRuehl" w:eastAsia="Times New Roman" w:hAnsi="FrankRuehl" w:cs="FrankRuehl"/>
          <w:sz w:val="28"/>
          <w:szCs w:val="28"/>
        </w:rPr>
        <w:t>the entirety of</w:t>
      </w:r>
      <w:r>
        <w:rPr>
          <w:rFonts w:ascii="FrankRuehl" w:eastAsia="Times New Roman" w:hAnsi="FrankRuehl" w:cs="FrankRuehl"/>
          <w:sz w:val="28"/>
          <w:szCs w:val="28"/>
        </w:rPr>
        <w:t xml:space="preserve"> Jewish learning in th</w:t>
      </w:r>
      <w:r w:rsidR="00BA76DB">
        <w:rPr>
          <w:rFonts w:ascii="FrankRuehl" w:eastAsia="Times New Roman" w:hAnsi="FrankRuehl" w:cs="FrankRuehl"/>
          <w:sz w:val="28"/>
          <w:szCs w:val="28"/>
        </w:rPr>
        <w:t>e modern period and</w:t>
      </w:r>
      <w:r w:rsidR="005668D9">
        <w:rPr>
          <w:rFonts w:ascii="FrankRuehl" w:eastAsia="Times New Roman" w:hAnsi="FrankRuehl" w:cs="FrankRuehl"/>
          <w:sz w:val="28"/>
          <w:szCs w:val="28"/>
        </w:rPr>
        <w:t>,</w:t>
      </w:r>
      <w:r w:rsidR="00BA76DB">
        <w:rPr>
          <w:rFonts w:ascii="FrankRuehl" w:eastAsia="Times New Roman" w:hAnsi="FrankRuehl" w:cs="FrankRuehl"/>
          <w:sz w:val="28"/>
          <w:szCs w:val="28"/>
        </w:rPr>
        <w:t xml:space="preserve"> even more impressively</w:t>
      </w:r>
      <w:r w:rsidR="005668D9">
        <w:rPr>
          <w:rFonts w:ascii="FrankRuehl" w:eastAsia="Times New Roman" w:hAnsi="FrankRuehl" w:cs="FrankRuehl"/>
          <w:sz w:val="28"/>
          <w:szCs w:val="28"/>
        </w:rPr>
        <w:t>,</w:t>
      </w:r>
      <w:r>
        <w:rPr>
          <w:rFonts w:ascii="FrankRuehl" w:eastAsia="Times New Roman" w:hAnsi="FrankRuehl" w:cs="FrankRuehl"/>
          <w:sz w:val="28"/>
          <w:szCs w:val="28"/>
        </w:rPr>
        <w:t xml:space="preserve"> made its intellectual mark on the Hebrew Enlightenment and the Zionist leadership. Simultaneously, Spinoza </w:t>
      </w:r>
      <w:r w:rsidR="003C64D6">
        <w:rPr>
          <w:rFonts w:ascii="FrankRuehl" w:eastAsia="Times New Roman" w:hAnsi="FrankRuehl" w:cs="FrankRuehl"/>
          <w:sz w:val="28"/>
          <w:szCs w:val="28"/>
        </w:rPr>
        <w:t xml:space="preserve">was deemed the </w:t>
      </w:r>
      <w:r w:rsidR="003C64D6">
        <w:rPr>
          <w:rFonts w:ascii="FrankRuehl" w:eastAsia="Times New Roman" w:hAnsi="FrankRuehl" w:cs="FrankRuehl"/>
          <w:sz w:val="28"/>
          <w:szCs w:val="28"/>
        </w:rPr>
        <w:lastRenderedPageBreak/>
        <w:t>“philosopher’s philosopher”</w:t>
      </w:r>
      <w:r w:rsidR="003C64D6">
        <w:rPr>
          <w:rStyle w:val="FootnoteReference"/>
          <w:rFonts w:ascii="FrankRuehl" w:eastAsia="Times New Roman" w:hAnsi="FrankRuehl" w:cs="FrankRuehl"/>
          <w:sz w:val="28"/>
          <w:szCs w:val="28"/>
        </w:rPr>
        <w:footnoteReference w:id="77"/>
      </w:r>
      <w:r w:rsidR="003C64D6">
        <w:rPr>
          <w:rFonts w:ascii="FrankRuehl" w:eastAsia="Times New Roman" w:hAnsi="FrankRuehl" w:cs="FrankRuehl"/>
          <w:sz w:val="28"/>
          <w:szCs w:val="28"/>
        </w:rPr>
        <w:t xml:space="preserve"> by many of Europe’s nineteenth</w:t>
      </w:r>
      <w:r w:rsidR="005668D9">
        <w:rPr>
          <w:rFonts w:ascii="FrankRuehl" w:eastAsia="Times New Roman" w:hAnsi="FrankRuehl" w:cs="FrankRuehl"/>
          <w:sz w:val="28"/>
          <w:szCs w:val="28"/>
        </w:rPr>
        <w:t>-</w:t>
      </w:r>
      <w:r w:rsidR="003C64D6">
        <w:rPr>
          <w:rFonts w:ascii="FrankRuehl" w:eastAsia="Times New Roman" w:hAnsi="FrankRuehl" w:cs="FrankRuehl"/>
          <w:sz w:val="28"/>
          <w:szCs w:val="28"/>
        </w:rPr>
        <w:t>century philosophers</w:t>
      </w:r>
      <w:r w:rsidR="003C64D6">
        <w:rPr>
          <w:rStyle w:val="FootnoteReference"/>
          <w:rFonts w:ascii="FrankRuehl" w:eastAsia="Times New Roman" w:hAnsi="FrankRuehl" w:cs="FrankRuehl"/>
          <w:sz w:val="28"/>
          <w:szCs w:val="28"/>
        </w:rPr>
        <w:footnoteReference w:id="78"/>
      </w:r>
      <w:r w:rsidR="003C64D6">
        <w:rPr>
          <w:rFonts w:ascii="FrankRuehl" w:eastAsia="Times New Roman" w:hAnsi="FrankRuehl" w:cs="FrankRuehl"/>
          <w:sz w:val="28"/>
          <w:szCs w:val="28"/>
        </w:rPr>
        <w:t xml:space="preserve"> and writers</w:t>
      </w:r>
      <w:r w:rsidR="005668D9">
        <w:rPr>
          <w:rFonts w:ascii="FrankRuehl" w:eastAsia="Times New Roman" w:hAnsi="FrankRuehl" w:cs="FrankRuehl"/>
          <w:sz w:val="28"/>
          <w:szCs w:val="28"/>
        </w:rPr>
        <w:t>,</w:t>
      </w:r>
      <w:r w:rsidR="003C64D6">
        <w:rPr>
          <w:rStyle w:val="FootnoteReference"/>
          <w:rFonts w:ascii="FrankRuehl" w:eastAsia="Times New Roman" w:hAnsi="FrankRuehl" w:cs="FrankRuehl"/>
          <w:sz w:val="28"/>
          <w:szCs w:val="28"/>
        </w:rPr>
        <w:footnoteReference w:id="79"/>
      </w:r>
      <w:r w:rsidR="003C64D6">
        <w:rPr>
          <w:rFonts w:ascii="FrankRuehl" w:eastAsia="Times New Roman" w:hAnsi="FrankRuehl" w:cs="FrankRuehl"/>
          <w:sz w:val="28"/>
          <w:szCs w:val="28"/>
        </w:rPr>
        <w:t xml:space="preserve"> who considered him to be the father of </w:t>
      </w:r>
      <w:r w:rsidR="005668D9">
        <w:rPr>
          <w:rFonts w:ascii="FrankRuehl" w:eastAsia="Times New Roman" w:hAnsi="FrankRuehl" w:cs="FrankRuehl"/>
          <w:sz w:val="28"/>
          <w:szCs w:val="28"/>
        </w:rPr>
        <w:t>s</w:t>
      </w:r>
      <w:r w:rsidR="003C64D6">
        <w:rPr>
          <w:rFonts w:ascii="FrankRuehl" w:eastAsia="Times New Roman" w:hAnsi="FrankRuehl" w:cs="FrankRuehl"/>
          <w:sz w:val="28"/>
          <w:szCs w:val="28"/>
        </w:rPr>
        <w:t xml:space="preserve">kepticism, secularity, and modernity. </w:t>
      </w:r>
      <w:r w:rsidR="005E78CC">
        <w:rPr>
          <w:rFonts w:ascii="FrankRuehl" w:eastAsia="Times New Roman" w:hAnsi="FrankRuehl" w:cs="FrankRuehl"/>
          <w:sz w:val="28"/>
          <w:szCs w:val="28"/>
        </w:rPr>
        <w:t xml:space="preserve">His thought </w:t>
      </w:r>
      <w:r w:rsidR="00955592">
        <w:rPr>
          <w:rFonts w:ascii="FrankRuehl" w:eastAsia="Times New Roman" w:hAnsi="FrankRuehl" w:cs="FrankRuehl"/>
          <w:sz w:val="28"/>
          <w:szCs w:val="28"/>
        </w:rPr>
        <w:t>cut away at</w:t>
      </w:r>
      <w:r w:rsidR="005E78CC">
        <w:rPr>
          <w:rFonts w:ascii="FrankRuehl" w:eastAsia="Times New Roman" w:hAnsi="FrankRuehl" w:cs="FrankRuehl"/>
          <w:sz w:val="28"/>
          <w:szCs w:val="28"/>
        </w:rPr>
        <w:t xml:space="preserve"> the very core of the Jewish principles of faith and was an all-out attack on the principle of revelation</w:t>
      </w:r>
      <w:r w:rsidR="005668D9">
        <w:rPr>
          <w:rFonts w:ascii="FrankRuehl" w:eastAsia="Times New Roman" w:hAnsi="FrankRuehl" w:cs="FrankRuehl"/>
          <w:sz w:val="28"/>
          <w:szCs w:val="28"/>
        </w:rPr>
        <w:t xml:space="preserve">, </w:t>
      </w:r>
      <w:r w:rsidR="00BA76DB">
        <w:rPr>
          <w:rFonts w:ascii="FrankRuehl" w:eastAsia="Times New Roman" w:hAnsi="FrankRuehl" w:cs="FrankRuehl"/>
          <w:sz w:val="28"/>
          <w:szCs w:val="28"/>
        </w:rPr>
        <w:t>joined by</w:t>
      </w:r>
      <w:r w:rsidR="005E78CC">
        <w:rPr>
          <w:rFonts w:ascii="FrankRuehl" w:eastAsia="Times New Roman" w:hAnsi="FrankRuehl" w:cs="FrankRuehl"/>
          <w:sz w:val="28"/>
          <w:szCs w:val="28"/>
        </w:rPr>
        <w:t xml:space="preserve"> an apology for Pantheism, biblical criticism, a critique of </w:t>
      </w:r>
      <w:r w:rsidR="005643D3">
        <w:rPr>
          <w:rFonts w:ascii="FrankRuehl" w:eastAsia="Times New Roman" w:hAnsi="FrankRuehl" w:cs="FrankRuehl"/>
          <w:sz w:val="28"/>
          <w:szCs w:val="28"/>
        </w:rPr>
        <w:t xml:space="preserve">the </w:t>
      </w:r>
      <w:r w:rsidR="005E78CC">
        <w:rPr>
          <w:rFonts w:ascii="FrankRuehl" w:eastAsia="Times New Roman" w:hAnsi="FrankRuehl" w:cs="FrankRuehl"/>
          <w:sz w:val="28"/>
          <w:szCs w:val="28"/>
        </w:rPr>
        <w:t>Jewish Oral Law</w:t>
      </w:r>
      <w:r w:rsidR="005170F3">
        <w:rPr>
          <w:rFonts w:ascii="FrankRuehl" w:eastAsia="Times New Roman" w:hAnsi="FrankRuehl" w:cs="FrankRuehl"/>
          <w:sz w:val="28"/>
          <w:szCs w:val="28"/>
        </w:rPr>
        <w:t>, and arguments</w:t>
      </w:r>
      <w:r w:rsidR="005E78CC">
        <w:rPr>
          <w:rFonts w:ascii="FrankRuehl" w:eastAsia="Times New Roman" w:hAnsi="FrankRuehl" w:cs="FrankRuehl"/>
          <w:sz w:val="28"/>
          <w:szCs w:val="28"/>
        </w:rPr>
        <w:t xml:space="preserve"> on behalf of Christianity and its founder. </w:t>
      </w:r>
      <w:r w:rsidR="005170F3">
        <w:rPr>
          <w:rFonts w:ascii="FrankRuehl" w:eastAsia="Times New Roman" w:hAnsi="FrankRuehl" w:cs="FrankRuehl"/>
          <w:sz w:val="28"/>
          <w:szCs w:val="28"/>
        </w:rPr>
        <w:t>Indeed, long before Baruch Spinoza—a member of a Portuguese family of Anusim that returned to Judaism</w:t>
      </w:r>
      <w:r w:rsidR="005668D9">
        <w:rPr>
          <w:rFonts w:ascii="FrankRuehl" w:eastAsia="Times New Roman" w:hAnsi="FrankRuehl" w:cs="FrankRuehl"/>
          <w:sz w:val="28"/>
          <w:szCs w:val="28"/>
        </w:rPr>
        <w:t>,</w:t>
      </w:r>
      <w:r w:rsidR="005170F3">
        <w:rPr>
          <w:rFonts w:ascii="FrankRuehl" w:eastAsia="Times New Roman" w:hAnsi="FrankRuehl" w:cs="FrankRuehl"/>
          <w:sz w:val="28"/>
          <w:szCs w:val="28"/>
        </w:rPr>
        <w:t xml:space="preserve"> a student of R. Menasseh ben Israel in Amsterdam’s Talmud Torah and a student of R. Sa</w:t>
      </w:r>
      <w:r w:rsidR="00BA76DB">
        <w:rPr>
          <w:rFonts w:ascii="FrankRuehl" w:eastAsia="Times New Roman" w:hAnsi="FrankRuehl" w:cs="FrankRuehl"/>
          <w:sz w:val="28"/>
          <w:szCs w:val="28"/>
        </w:rPr>
        <w:t>ul Morteira in Amsterdam’s Etz-</w:t>
      </w:r>
      <w:r w:rsidR="005170F3">
        <w:rPr>
          <w:rFonts w:ascii="FrankRuehl" w:eastAsia="Times New Roman" w:hAnsi="FrankRuehl" w:cs="FrankRuehl"/>
          <w:sz w:val="28"/>
          <w:szCs w:val="28"/>
        </w:rPr>
        <w:t xml:space="preserve">Hayyim </w:t>
      </w:r>
      <w:r w:rsidR="00C8658C">
        <w:rPr>
          <w:rFonts w:ascii="FrankRuehl" w:eastAsia="Times New Roman" w:hAnsi="FrankRuehl" w:cs="FrankRuehl"/>
          <w:sz w:val="28"/>
          <w:szCs w:val="28"/>
        </w:rPr>
        <w:t>Yeshiva</w:t>
      </w:r>
      <w:r w:rsidR="005170F3">
        <w:rPr>
          <w:rFonts w:ascii="FrankRuehl" w:eastAsia="Times New Roman" w:hAnsi="FrankRuehl" w:cs="FrankRuehl"/>
          <w:sz w:val="28"/>
          <w:szCs w:val="28"/>
        </w:rPr>
        <w:t>—composed his infamous oeuvre, he b</w:t>
      </w:r>
      <w:r w:rsidR="00595E6B">
        <w:rPr>
          <w:rFonts w:ascii="FrankRuehl" w:eastAsia="Times New Roman" w:hAnsi="FrankRuehl" w:cs="FrankRuehl"/>
          <w:sz w:val="28"/>
          <w:szCs w:val="28"/>
        </w:rPr>
        <w:t>e</w:t>
      </w:r>
      <w:r w:rsidR="005170F3">
        <w:rPr>
          <w:rFonts w:ascii="FrankRuehl" w:eastAsia="Times New Roman" w:hAnsi="FrankRuehl" w:cs="FrankRuehl"/>
          <w:sz w:val="28"/>
          <w:szCs w:val="28"/>
        </w:rPr>
        <w:t>gan to fraternize with Christian indivi</w:t>
      </w:r>
      <w:r w:rsidR="00595E6B">
        <w:rPr>
          <w:rFonts w:ascii="FrankRuehl" w:eastAsia="Times New Roman" w:hAnsi="FrankRuehl" w:cs="FrankRuehl"/>
          <w:sz w:val="28"/>
          <w:szCs w:val="28"/>
        </w:rPr>
        <w:t>d</w:t>
      </w:r>
      <w:r w:rsidR="005170F3">
        <w:rPr>
          <w:rFonts w:ascii="FrankRuehl" w:eastAsia="Times New Roman" w:hAnsi="FrankRuehl" w:cs="FrankRuehl"/>
          <w:sz w:val="28"/>
          <w:szCs w:val="28"/>
        </w:rPr>
        <w:t xml:space="preserve">uals and </w:t>
      </w:r>
      <w:r w:rsidR="00595E6B">
        <w:rPr>
          <w:rFonts w:ascii="FrankRuehl" w:eastAsia="Times New Roman" w:hAnsi="FrankRuehl" w:cs="FrankRuehl"/>
          <w:sz w:val="28"/>
          <w:szCs w:val="28"/>
        </w:rPr>
        <w:t xml:space="preserve">circulate </w:t>
      </w:r>
      <w:r w:rsidR="005170F3">
        <w:rPr>
          <w:rFonts w:ascii="FrankRuehl" w:eastAsia="Times New Roman" w:hAnsi="FrankRuehl" w:cs="FrankRuehl"/>
          <w:sz w:val="28"/>
          <w:szCs w:val="28"/>
        </w:rPr>
        <w:t xml:space="preserve">in Christian circles, and he ceased observing the commandments. The community leadership viewed </w:t>
      </w:r>
      <w:r w:rsidR="00955592">
        <w:rPr>
          <w:rFonts w:ascii="FrankRuehl" w:eastAsia="Times New Roman" w:hAnsi="FrankRuehl" w:cs="FrankRuehl"/>
          <w:sz w:val="28"/>
          <w:szCs w:val="28"/>
        </w:rPr>
        <w:t xml:space="preserve">his </w:t>
      </w:r>
      <w:r w:rsidR="005170F3">
        <w:rPr>
          <w:rFonts w:ascii="FrankRuehl" w:eastAsia="Times New Roman" w:hAnsi="FrankRuehl" w:cs="FrankRuehl"/>
          <w:sz w:val="28"/>
          <w:szCs w:val="28"/>
        </w:rPr>
        <w:t xml:space="preserve">these encounters as not only problematic but also </w:t>
      </w:r>
      <w:r w:rsidR="00BA76DB">
        <w:rPr>
          <w:rFonts w:ascii="FrankRuehl" w:eastAsia="Times New Roman" w:hAnsi="FrankRuehl" w:cs="FrankRuehl"/>
          <w:sz w:val="28"/>
          <w:szCs w:val="28"/>
        </w:rPr>
        <w:t xml:space="preserve">as </w:t>
      </w:r>
      <w:r w:rsidR="005170F3">
        <w:rPr>
          <w:rFonts w:ascii="FrankRuehl" w:eastAsia="Times New Roman" w:hAnsi="FrankRuehl" w:cs="FrankRuehl"/>
          <w:sz w:val="28"/>
          <w:szCs w:val="28"/>
        </w:rPr>
        <w:t xml:space="preserve">a significant threat to the community, so at the age of twenty-four, a </w:t>
      </w:r>
      <w:r w:rsidR="00595E6B">
        <w:rPr>
          <w:rFonts w:ascii="FrankRuehl" w:eastAsia="Times New Roman" w:hAnsi="FrankRuehl" w:cs="FrankRuehl"/>
          <w:sz w:val="28"/>
          <w:szCs w:val="28"/>
        </w:rPr>
        <w:t>harsh</w:t>
      </w:r>
      <w:r w:rsidR="005170F3">
        <w:rPr>
          <w:rFonts w:ascii="FrankRuehl" w:eastAsia="Times New Roman" w:hAnsi="FrankRuehl" w:cs="FrankRuehl"/>
          <w:sz w:val="28"/>
          <w:szCs w:val="28"/>
        </w:rPr>
        <w:t xml:space="preserve"> ban was placed on Spinoza</w:t>
      </w:r>
      <w:r w:rsidR="005668D9">
        <w:rPr>
          <w:rFonts w:ascii="FrankRuehl" w:eastAsia="Times New Roman" w:hAnsi="FrankRuehl" w:cs="FrankRuehl"/>
          <w:sz w:val="28"/>
          <w:szCs w:val="28"/>
        </w:rPr>
        <w:t>,</w:t>
      </w:r>
      <w:r w:rsidR="005170F3">
        <w:rPr>
          <w:rFonts w:ascii="FrankRuehl" w:eastAsia="Times New Roman" w:hAnsi="FrankRuehl" w:cs="FrankRuehl"/>
          <w:sz w:val="28"/>
          <w:szCs w:val="28"/>
        </w:rPr>
        <w:t xml:space="preserve"> and he was </w:t>
      </w:r>
      <w:r w:rsidR="00595E6B">
        <w:rPr>
          <w:rFonts w:ascii="FrankRuehl" w:eastAsia="Times New Roman" w:hAnsi="FrankRuehl" w:cs="FrankRuehl"/>
          <w:sz w:val="28"/>
          <w:szCs w:val="28"/>
        </w:rPr>
        <w:t xml:space="preserve">even </w:t>
      </w:r>
      <w:r w:rsidR="005170F3">
        <w:rPr>
          <w:rFonts w:ascii="FrankRuehl" w:eastAsia="Times New Roman" w:hAnsi="FrankRuehl" w:cs="FrankRuehl"/>
          <w:sz w:val="28"/>
          <w:szCs w:val="28"/>
        </w:rPr>
        <w:t>excommunicated from the people of Israel (1656).</w:t>
      </w:r>
      <w:r w:rsidR="00595E6B">
        <w:rPr>
          <w:rFonts w:ascii="FrankRuehl" w:eastAsia="Times New Roman" w:hAnsi="FrankRuehl" w:cs="FrankRuehl"/>
          <w:sz w:val="28"/>
          <w:szCs w:val="28"/>
        </w:rPr>
        <w:t xml:space="preserve"> </w:t>
      </w:r>
      <w:r w:rsidR="005170F3">
        <w:rPr>
          <w:rFonts w:ascii="FrankRuehl" w:eastAsia="Times New Roman" w:hAnsi="FrankRuehl" w:cs="FrankRuehl"/>
          <w:sz w:val="28"/>
          <w:szCs w:val="28"/>
        </w:rPr>
        <w:t xml:space="preserve"> </w:t>
      </w:r>
    </w:p>
    <w:p w14:paraId="79698206" w14:textId="22EF3ADA" w:rsidR="00BA76DB" w:rsidRDefault="00BA76DB" w:rsidP="00BA76DB">
      <w:pPr>
        <w:pStyle w:val="NoSpacing"/>
        <w:bidi w:val="0"/>
        <w:spacing w:line="360" w:lineRule="auto"/>
        <w:jc w:val="both"/>
        <w:rPr>
          <w:rFonts w:ascii="FrankRuehl" w:hAnsi="FrankRuehl" w:cs="FrankRuehl"/>
          <w:color w:val="1A1A1A"/>
          <w:sz w:val="28"/>
          <w:szCs w:val="28"/>
          <w:shd w:val="clear" w:color="auto" w:fill="FFFFFF"/>
        </w:rPr>
      </w:pPr>
      <w:r>
        <w:rPr>
          <w:rFonts w:ascii="FrankRuehl" w:eastAsia="Times New Roman" w:hAnsi="FrankRuehl" w:cs="FrankRuehl"/>
          <w:sz w:val="28"/>
          <w:szCs w:val="28"/>
        </w:rPr>
        <w:t>Several</w:t>
      </w:r>
      <w:r w:rsidR="00595E6B">
        <w:rPr>
          <w:rFonts w:ascii="FrankRuehl" w:eastAsia="Times New Roman" w:hAnsi="FrankRuehl" w:cs="FrankRuehl"/>
          <w:sz w:val="28"/>
          <w:szCs w:val="28"/>
        </w:rPr>
        <w:t xml:space="preserve"> factors shaped Spinoza’s worldview </w:t>
      </w:r>
      <w:r>
        <w:rPr>
          <w:rFonts w:ascii="FrankRuehl" w:eastAsia="Times New Roman" w:hAnsi="FrankRuehl" w:cs="FrankRuehl"/>
          <w:sz w:val="28"/>
          <w:szCs w:val="28"/>
        </w:rPr>
        <w:t>before</w:t>
      </w:r>
      <w:r w:rsidR="00595E6B">
        <w:rPr>
          <w:rFonts w:ascii="FrankRuehl" w:eastAsia="Times New Roman" w:hAnsi="FrankRuehl" w:cs="FrankRuehl"/>
          <w:sz w:val="28"/>
          <w:szCs w:val="28"/>
        </w:rPr>
        <w:t xml:space="preserve"> the ban—the Christian Collegiant study groups, the Jesuit Franciscus van den E</w:t>
      </w:r>
      <w:r w:rsidR="00A7429F">
        <w:rPr>
          <w:rFonts w:ascii="FrankRuehl" w:eastAsia="Times New Roman" w:hAnsi="FrankRuehl" w:cs="FrankRuehl"/>
          <w:sz w:val="28"/>
          <w:szCs w:val="28"/>
        </w:rPr>
        <w:t>n</w:t>
      </w:r>
      <w:r w:rsidR="00595E6B">
        <w:rPr>
          <w:rFonts w:ascii="FrankRuehl" w:eastAsia="Times New Roman" w:hAnsi="FrankRuehl" w:cs="FrankRuehl"/>
          <w:sz w:val="28"/>
          <w:szCs w:val="28"/>
        </w:rPr>
        <w:t xml:space="preserve">den, and the philosopher </w:t>
      </w:r>
      <w:r w:rsidR="00595E6B" w:rsidRPr="00595E6B">
        <w:rPr>
          <w:rFonts w:ascii="FrankRuehl" w:eastAsia="Times New Roman" w:hAnsi="FrankRuehl" w:cs="FrankRuehl"/>
          <w:sz w:val="28"/>
          <w:szCs w:val="28"/>
        </w:rPr>
        <w:t>René Descartes</w:t>
      </w:r>
      <w:r w:rsidR="00595E6B">
        <w:rPr>
          <w:rFonts w:ascii="FrankRuehl" w:eastAsia="Times New Roman" w:hAnsi="FrankRuehl" w:cs="FrankRuehl"/>
          <w:sz w:val="28"/>
          <w:szCs w:val="28"/>
        </w:rPr>
        <w:t xml:space="preserve">. After the ban, </w:t>
      </w:r>
      <w:r w:rsidR="00955592">
        <w:rPr>
          <w:rFonts w:ascii="FrankRuehl" w:eastAsia="Times New Roman" w:hAnsi="FrankRuehl" w:cs="FrankRuehl"/>
          <w:sz w:val="28"/>
          <w:szCs w:val="28"/>
        </w:rPr>
        <w:t>Spinoza</w:t>
      </w:r>
      <w:r w:rsidR="00955592">
        <w:rPr>
          <w:rFonts w:ascii="FrankRuehl" w:eastAsia="Times New Roman" w:hAnsi="FrankRuehl" w:cs="FrankRuehl"/>
          <w:sz w:val="28"/>
          <w:szCs w:val="28"/>
        </w:rPr>
        <w:t xml:space="preserve"> </w:t>
      </w:r>
      <w:r w:rsidR="00595E6B">
        <w:rPr>
          <w:rFonts w:ascii="FrankRuehl" w:eastAsia="Times New Roman" w:hAnsi="FrankRuehl" w:cs="FrankRuehl"/>
          <w:sz w:val="28"/>
          <w:szCs w:val="28"/>
        </w:rPr>
        <w:t xml:space="preserve"> was influenced by a </w:t>
      </w:r>
      <w:r w:rsidR="00955592">
        <w:rPr>
          <w:rFonts w:ascii="FrankRuehl" w:eastAsia="Times New Roman" w:hAnsi="FrankRuehl" w:cs="FrankRuehl"/>
          <w:sz w:val="28"/>
          <w:szCs w:val="28"/>
        </w:rPr>
        <w:t>two</w:t>
      </w:r>
      <w:r w:rsidR="00595E6B">
        <w:rPr>
          <w:rFonts w:ascii="FrankRuehl" w:eastAsia="Times New Roman" w:hAnsi="FrankRuehl" w:cs="FrankRuehl"/>
          <w:sz w:val="28"/>
          <w:szCs w:val="28"/>
        </w:rPr>
        <w:t xml:space="preserve"> missionary groups—the Quakers and the Mennonites. We should stress that the Quaker missionary Samuel Fisher’s seven-hundred-page book </w:t>
      </w:r>
      <w:r w:rsidR="005643D3">
        <w:rPr>
          <w:rFonts w:ascii="FrankRuehl" w:hAnsi="FrankRuehl" w:cs="FrankRuehl"/>
          <w:i/>
          <w:iCs/>
          <w:color w:val="1A1A1A"/>
          <w:sz w:val="28"/>
          <w:szCs w:val="28"/>
          <w:shd w:val="clear" w:color="auto" w:fill="FFFFFF"/>
        </w:rPr>
        <w:t>Rusticus ad Academicos</w:t>
      </w:r>
      <w:r w:rsidR="005668D9">
        <w:rPr>
          <w:rFonts w:ascii="FrankRuehl" w:hAnsi="FrankRuehl" w:cs="FrankRuehl"/>
          <w:color w:val="1A1A1A"/>
          <w:sz w:val="28"/>
          <w:szCs w:val="28"/>
          <w:shd w:val="clear" w:color="auto" w:fill="FFFFFF"/>
        </w:rPr>
        <w:t>,</w:t>
      </w:r>
      <w:r w:rsidR="00595E6B" w:rsidRPr="009F7CA0">
        <w:rPr>
          <w:rFonts w:ascii="FrankRuehl" w:hAnsi="FrankRuehl" w:cs="FrankRuehl"/>
          <w:i/>
          <w:iCs/>
          <w:color w:val="1A1A1A"/>
          <w:sz w:val="28"/>
          <w:szCs w:val="28"/>
          <w:shd w:val="clear" w:color="auto" w:fill="FFFFFF"/>
        </w:rPr>
        <w:t xml:space="preserve"> </w:t>
      </w:r>
      <w:r w:rsidR="005643D3">
        <w:rPr>
          <w:rFonts w:ascii="FrankRuehl" w:hAnsi="FrankRuehl" w:cs="FrankRuehl"/>
          <w:color w:val="1A1A1A"/>
          <w:sz w:val="28"/>
          <w:szCs w:val="28"/>
          <w:shd w:val="clear" w:color="auto" w:fill="FFFFFF"/>
        </w:rPr>
        <w:t>or</w:t>
      </w:r>
      <w:r w:rsidR="00595E6B" w:rsidRPr="009F7CA0">
        <w:rPr>
          <w:rFonts w:ascii="FrankRuehl" w:hAnsi="FrankRuehl" w:cs="FrankRuehl"/>
          <w:i/>
          <w:iCs/>
          <w:color w:val="1A1A1A"/>
          <w:sz w:val="28"/>
          <w:szCs w:val="28"/>
          <w:shd w:val="clear" w:color="auto" w:fill="FFFFFF"/>
        </w:rPr>
        <w:t xml:space="preserve"> The Country Correc</w:t>
      </w:r>
      <w:r>
        <w:rPr>
          <w:rFonts w:ascii="FrankRuehl" w:hAnsi="FrankRuehl" w:cs="FrankRuehl"/>
          <w:i/>
          <w:iCs/>
          <w:color w:val="1A1A1A"/>
          <w:sz w:val="28"/>
          <w:szCs w:val="28"/>
          <w:shd w:val="clear" w:color="auto" w:fill="FFFFFF"/>
        </w:rPr>
        <w:t xml:space="preserve">ting the University and Clergy </w:t>
      </w:r>
      <w:r w:rsidRPr="00BA76DB">
        <w:rPr>
          <w:rFonts w:ascii="FrankRuehl" w:hAnsi="FrankRuehl" w:cs="FrankRuehl"/>
          <w:color w:val="1A1A1A"/>
          <w:sz w:val="28"/>
          <w:szCs w:val="28"/>
          <w:shd w:val="clear" w:color="auto" w:fill="FFFFFF"/>
        </w:rPr>
        <w:t>(</w:t>
      </w:r>
      <w:r w:rsidR="00595E6B" w:rsidRPr="009F7CA0">
        <w:rPr>
          <w:rFonts w:ascii="FrankRuehl" w:hAnsi="FrankRuehl" w:cs="FrankRuehl"/>
          <w:color w:val="1A1A1A"/>
          <w:sz w:val="28"/>
          <w:szCs w:val="28"/>
          <w:shd w:val="clear" w:color="auto" w:fill="FFFFFF"/>
        </w:rPr>
        <w:t>1660</w:t>
      </w:r>
      <w:r>
        <w:rPr>
          <w:rFonts w:ascii="FrankRuehl" w:hAnsi="FrankRuehl" w:cs="FrankRuehl"/>
          <w:color w:val="1A1A1A"/>
          <w:sz w:val="28"/>
          <w:szCs w:val="28"/>
          <w:shd w:val="clear" w:color="auto" w:fill="FFFFFF"/>
        </w:rPr>
        <w:t>)</w:t>
      </w:r>
      <w:r w:rsidR="00595E6B" w:rsidRPr="009F7CA0">
        <w:rPr>
          <w:rFonts w:ascii="FrankRuehl" w:hAnsi="FrankRuehl" w:cs="FrankRuehl"/>
          <w:color w:val="1A1A1A"/>
          <w:sz w:val="28"/>
          <w:szCs w:val="28"/>
          <w:shd w:val="clear" w:color="auto" w:fill="FFFFFF"/>
        </w:rPr>
        <w:t xml:space="preserve"> had a tremendous impact on the biblical criticism found in Spinoza’s </w:t>
      </w:r>
      <w:r w:rsidR="00A7429F">
        <w:rPr>
          <w:rFonts w:ascii="FrankRuehl" w:hAnsi="FrankRuehl" w:cs="FrankRuehl"/>
          <w:color w:val="1A1A1A"/>
          <w:sz w:val="28"/>
          <w:szCs w:val="28"/>
          <w:shd w:val="clear" w:color="auto" w:fill="FFFFFF"/>
        </w:rPr>
        <w:t>“</w:t>
      </w:r>
      <w:r w:rsidR="009F7CA0">
        <w:rPr>
          <w:rFonts w:ascii="FrankRuehl" w:hAnsi="FrankRuehl" w:cs="FrankRuehl"/>
          <w:color w:val="1A1A1A"/>
          <w:sz w:val="28"/>
          <w:szCs w:val="28"/>
          <w:shd w:val="clear" w:color="auto" w:fill="FFFFFF"/>
        </w:rPr>
        <w:t>Theological-Political Treatise</w:t>
      </w:r>
      <w:r w:rsidR="00A7429F">
        <w:rPr>
          <w:rFonts w:ascii="FrankRuehl" w:hAnsi="FrankRuehl" w:cs="FrankRuehl"/>
          <w:color w:val="1A1A1A"/>
          <w:sz w:val="28"/>
          <w:szCs w:val="28"/>
          <w:shd w:val="clear" w:color="auto" w:fill="FFFFFF"/>
        </w:rPr>
        <w:t>”</w:t>
      </w:r>
      <w:r w:rsidR="009F7CA0">
        <w:rPr>
          <w:rFonts w:ascii="FrankRuehl" w:hAnsi="FrankRuehl" w:cs="FrankRuehl"/>
          <w:color w:val="1A1A1A"/>
          <w:sz w:val="28"/>
          <w:szCs w:val="28"/>
          <w:shd w:val="clear" w:color="auto" w:fill="FFFFFF"/>
        </w:rPr>
        <w:t xml:space="preserve"> (</w:t>
      </w:r>
      <w:r w:rsidR="009F7CA0" w:rsidRPr="009F7CA0">
        <w:rPr>
          <w:rFonts w:ascii="FrankRuehl" w:hAnsi="FrankRuehl" w:cs="FrankRuehl"/>
          <w:i/>
          <w:iCs/>
          <w:color w:val="1A1A1A"/>
          <w:sz w:val="28"/>
          <w:szCs w:val="28"/>
          <w:shd w:val="clear" w:color="auto" w:fill="FFFFFF"/>
        </w:rPr>
        <w:t>Tractatus Theologico-Politicus</w:t>
      </w:r>
      <w:r>
        <w:rPr>
          <w:rFonts w:ascii="FrankRuehl" w:hAnsi="FrankRuehl" w:cs="FrankRuehl"/>
          <w:color w:val="1A1A1A"/>
          <w:sz w:val="28"/>
          <w:szCs w:val="28"/>
          <w:shd w:val="clear" w:color="auto" w:fill="FFFFFF"/>
        </w:rPr>
        <w:t>,</w:t>
      </w:r>
      <w:r w:rsidR="009F7CA0">
        <w:rPr>
          <w:rFonts w:ascii="FrankRuehl" w:hAnsi="FrankRuehl" w:cs="FrankRuehl"/>
          <w:color w:val="1A1A1A"/>
          <w:sz w:val="28"/>
          <w:szCs w:val="28"/>
          <w:shd w:val="clear" w:color="auto" w:fill="FFFFFF"/>
        </w:rPr>
        <w:t xml:space="preserve"> 1670).</w:t>
      </w:r>
      <w:r w:rsidR="009F7CA0">
        <w:rPr>
          <w:rStyle w:val="FootnoteReference"/>
          <w:rFonts w:ascii="FrankRuehl" w:hAnsi="FrankRuehl" w:cs="FrankRuehl"/>
          <w:color w:val="1A1A1A"/>
          <w:sz w:val="28"/>
          <w:szCs w:val="28"/>
          <w:shd w:val="clear" w:color="auto" w:fill="FFFFFF"/>
        </w:rPr>
        <w:footnoteReference w:id="80"/>
      </w:r>
      <w:r w:rsidR="009F7CA0">
        <w:rPr>
          <w:rFonts w:ascii="FrankRuehl" w:hAnsi="FrankRuehl" w:cs="FrankRuehl"/>
          <w:color w:val="1A1A1A"/>
          <w:sz w:val="28"/>
          <w:szCs w:val="28"/>
          <w:shd w:val="clear" w:color="auto" w:fill="FFFFFF"/>
        </w:rPr>
        <w:t xml:space="preserve"> </w:t>
      </w:r>
    </w:p>
    <w:p w14:paraId="34683502" w14:textId="77777777" w:rsidR="00BA76DB" w:rsidRDefault="00BA76DB" w:rsidP="00BA76DB">
      <w:pPr>
        <w:pStyle w:val="NoSpacing"/>
        <w:bidi w:val="0"/>
        <w:spacing w:line="360" w:lineRule="auto"/>
        <w:jc w:val="both"/>
        <w:rPr>
          <w:rFonts w:ascii="FrankRuehl" w:hAnsi="FrankRuehl" w:cs="FrankRuehl"/>
          <w:color w:val="1A1A1A"/>
          <w:sz w:val="28"/>
          <w:szCs w:val="28"/>
          <w:shd w:val="clear" w:color="auto" w:fill="FFFFFF"/>
        </w:rPr>
      </w:pPr>
    </w:p>
    <w:p w14:paraId="72A316C5" w14:textId="44212E83" w:rsidR="004A78D4" w:rsidRDefault="009F7CA0" w:rsidP="005643D3">
      <w:pPr>
        <w:pStyle w:val="NoSpacing"/>
        <w:bidi w:val="0"/>
        <w:spacing w:line="360" w:lineRule="auto"/>
        <w:jc w:val="both"/>
        <w:rPr>
          <w:rFonts w:ascii="FrankRuehl" w:eastAsia="Times New Roman" w:hAnsi="FrankRuehl" w:cs="FrankRuehl"/>
          <w:sz w:val="28"/>
          <w:szCs w:val="28"/>
        </w:rPr>
      </w:pPr>
      <w:r>
        <w:rPr>
          <w:rFonts w:ascii="FrankRuehl" w:hAnsi="FrankRuehl" w:cs="FrankRuehl"/>
          <w:color w:val="1A1A1A"/>
          <w:sz w:val="28"/>
          <w:szCs w:val="28"/>
          <w:shd w:val="clear" w:color="auto" w:fill="FFFFFF"/>
        </w:rPr>
        <w:lastRenderedPageBreak/>
        <w:t xml:space="preserve">Spinoza had </w:t>
      </w:r>
      <w:r w:rsidR="005643D3">
        <w:rPr>
          <w:rFonts w:ascii="FrankRuehl" w:hAnsi="FrankRuehl" w:cs="FrankRuehl"/>
          <w:color w:val="1A1A1A"/>
          <w:sz w:val="28"/>
          <w:szCs w:val="28"/>
          <w:shd w:val="clear" w:color="auto" w:fill="FFFFFF"/>
        </w:rPr>
        <w:t>many influences</w:t>
      </w:r>
      <w:r w:rsidR="005668D9">
        <w:rPr>
          <w:rFonts w:ascii="FrankRuehl" w:hAnsi="FrankRuehl" w:cs="FrankRuehl"/>
          <w:color w:val="1A1A1A"/>
          <w:sz w:val="28"/>
          <w:szCs w:val="28"/>
          <w:shd w:val="clear" w:color="auto" w:fill="FFFFFF"/>
        </w:rPr>
        <w:t>,</w:t>
      </w:r>
      <w:r w:rsidR="005643D3">
        <w:rPr>
          <w:rFonts w:ascii="FrankRuehl" w:hAnsi="FrankRuehl" w:cs="FrankRuehl"/>
          <w:color w:val="1A1A1A"/>
          <w:sz w:val="28"/>
          <w:szCs w:val="28"/>
          <w:shd w:val="clear" w:color="auto" w:fill="FFFFFF"/>
        </w:rPr>
        <w:t xml:space="preserve"> but the influence of two men in particular</w:t>
      </w:r>
      <w:r>
        <w:rPr>
          <w:rFonts w:ascii="FrankRuehl" w:hAnsi="FrankRuehl" w:cs="FrankRuehl"/>
          <w:color w:val="1A1A1A"/>
          <w:sz w:val="28"/>
          <w:szCs w:val="28"/>
          <w:shd w:val="clear" w:color="auto" w:fill="FFFFFF"/>
        </w:rPr>
        <w:t xml:space="preserve"> was decisive: the former </w:t>
      </w:r>
      <w:r w:rsidRPr="005643D3">
        <w:rPr>
          <w:rFonts w:ascii="FrankRuehl" w:hAnsi="FrankRuehl" w:cs="FrankRuehl"/>
          <w:i/>
          <w:iCs/>
          <w:color w:val="1A1A1A"/>
          <w:sz w:val="28"/>
          <w:szCs w:val="28"/>
          <w:shd w:val="clear" w:color="auto" w:fill="FFFFFF"/>
        </w:rPr>
        <w:t>Anus</w:t>
      </w:r>
      <w:r>
        <w:rPr>
          <w:rFonts w:ascii="FrankRuehl" w:hAnsi="FrankRuehl" w:cs="FrankRuehl"/>
          <w:color w:val="1A1A1A"/>
          <w:sz w:val="28"/>
          <w:szCs w:val="28"/>
          <w:shd w:val="clear" w:color="auto" w:fill="FFFFFF"/>
        </w:rPr>
        <w:t xml:space="preserve"> Dr. Juan Daniel Prado</w:t>
      </w:r>
      <w:r w:rsidR="00A7429F">
        <w:rPr>
          <w:rFonts w:ascii="FrankRuehl" w:hAnsi="FrankRuehl" w:cs="FrankRuehl"/>
          <w:color w:val="1A1A1A"/>
          <w:sz w:val="28"/>
          <w:szCs w:val="28"/>
          <w:shd w:val="clear" w:color="auto" w:fill="FFFFFF"/>
        </w:rPr>
        <w:t>,</w:t>
      </w:r>
      <w:r>
        <w:rPr>
          <w:rFonts w:ascii="FrankRuehl" w:hAnsi="FrankRuehl" w:cs="FrankRuehl"/>
          <w:color w:val="1A1A1A"/>
          <w:sz w:val="28"/>
          <w:szCs w:val="28"/>
          <w:shd w:val="clear" w:color="auto" w:fill="FFFFFF"/>
        </w:rPr>
        <w:t xml:space="preserve"> who opposed </w:t>
      </w:r>
      <w:r w:rsidR="00A7429F">
        <w:rPr>
          <w:rFonts w:ascii="FrankRuehl" w:hAnsi="FrankRuehl" w:cs="FrankRuehl"/>
          <w:color w:val="1A1A1A"/>
          <w:sz w:val="28"/>
          <w:szCs w:val="28"/>
          <w:shd w:val="clear" w:color="auto" w:fill="FFFFFF"/>
        </w:rPr>
        <w:t>observ</w:t>
      </w:r>
      <w:r>
        <w:rPr>
          <w:rFonts w:ascii="FrankRuehl" w:hAnsi="FrankRuehl" w:cs="FrankRuehl"/>
          <w:color w:val="1A1A1A"/>
          <w:sz w:val="28"/>
          <w:szCs w:val="28"/>
          <w:shd w:val="clear" w:color="auto" w:fill="FFFFFF"/>
        </w:rPr>
        <w:t xml:space="preserve">ing the </w:t>
      </w:r>
      <w:r w:rsidR="00A7429F">
        <w:rPr>
          <w:rFonts w:ascii="FrankRuehl" w:hAnsi="FrankRuehl" w:cs="FrankRuehl"/>
          <w:color w:val="1A1A1A"/>
          <w:sz w:val="28"/>
          <w:szCs w:val="28"/>
          <w:shd w:val="clear" w:color="auto" w:fill="FFFFFF"/>
        </w:rPr>
        <w:t xml:space="preserve">Jewish </w:t>
      </w:r>
      <w:r>
        <w:rPr>
          <w:rFonts w:ascii="FrankRuehl" w:hAnsi="FrankRuehl" w:cs="FrankRuehl"/>
          <w:color w:val="1A1A1A"/>
          <w:sz w:val="28"/>
          <w:szCs w:val="28"/>
          <w:shd w:val="clear" w:color="auto" w:fill="FFFFFF"/>
        </w:rPr>
        <w:t>commandments</w:t>
      </w:r>
      <w:r w:rsidR="00A7429F">
        <w:rPr>
          <w:rFonts w:ascii="FrankRuehl" w:hAnsi="FrankRuehl" w:cs="FrankRuehl"/>
          <w:color w:val="1A1A1A"/>
          <w:sz w:val="28"/>
          <w:szCs w:val="28"/>
          <w:shd w:val="clear" w:color="auto" w:fill="FFFFFF"/>
        </w:rPr>
        <w:t>,</w:t>
      </w:r>
      <w:r>
        <w:rPr>
          <w:rFonts w:ascii="FrankRuehl" w:hAnsi="FrankRuehl" w:cs="FrankRuehl"/>
          <w:color w:val="1A1A1A"/>
          <w:sz w:val="28"/>
          <w:szCs w:val="28"/>
          <w:shd w:val="clear" w:color="auto" w:fill="FFFFFF"/>
        </w:rPr>
        <w:t xml:space="preserve"> denied God’s historical revelation</w:t>
      </w:r>
      <w:r w:rsidR="00A7429F">
        <w:rPr>
          <w:rFonts w:ascii="FrankRuehl" w:hAnsi="FrankRuehl" w:cs="FrankRuehl"/>
          <w:color w:val="1A1A1A"/>
          <w:sz w:val="28"/>
          <w:szCs w:val="28"/>
          <w:shd w:val="clear" w:color="auto" w:fill="FFFFFF"/>
        </w:rPr>
        <w:t xml:space="preserve">, and held </w:t>
      </w:r>
      <w:r w:rsidR="006A0E4D">
        <w:rPr>
          <w:rFonts w:ascii="FrankRuehl" w:hAnsi="FrankRuehl" w:cs="FrankRuehl"/>
          <w:color w:val="1A1A1A"/>
          <w:sz w:val="28"/>
          <w:szCs w:val="28"/>
          <w:shd w:val="clear" w:color="auto" w:fill="FFFFFF"/>
        </w:rPr>
        <w:t>p</w:t>
      </w:r>
      <w:r w:rsidR="00A7429F">
        <w:rPr>
          <w:rFonts w:ascii="FrankRuehl" w:hAnsi="FrankRuehl" w:cs="FrankRuehl"/>
          <w:color w:val="1A1A1A"/>
          <w:sz w:val="28"/>
          <w:szCs w:val="28"/>
          <w:shd w:val="clear" w:color="auto" w:fill="FFFFFF"/>
        </w:rPr>
        <w:t xml:space="preserve">antheistic views, and the Jesuit </w:t>
      </w:r>
      <w:r w:rsidR="00A7429F">
        <w:rPr>
          <w:rFonts w:ascii="FrankRuehl" w:eastAsia="Times New Roman" w:hAnsi="FrankRuehl" w:cs="FrankRuehl"/>
          <w:sz w:val="28"/>
          <w:szCs w:val="28"/>
        </w:rPr>
        <w:t>Franciscus van den Enden</w:t>
      </w:r>
      <w:r w:rsidR="00955592">
        <w:rPr>
          <w:rFonts w:ascii="FrankRuehl" w:eastAsia="Times New Roman" w:hAnsi="FrankRuehl" w:cs="FrankRuehl"/>
          <w:sz w:val="28"/>
          <w:szCs w:val="28"/>
        </w:rPr>
        <w:t>,</w:t>
      </w:r>
      <w:r w:rsidR="00A7429F">
        <w:rPr>
          <w:rFonts w:ascii="FrankRuehl" w:eastAsia="Times New Roman" w:hAnsi="FrankRuehl" w:cs="FrankRuehl"/>
          <w:sz w:val="28"/>
          <w:szCs w:val="28"/>
        </w:rPr>
        <w:t xml:space="preserve"> a teacher of rhetoric and the </w:t>
      </w:r>
      <w:r w:rsidR="00BA76DB">
        <w:rPr>
          <w:rFonts w:ascii="FrankRuehl" w:eastAsia="Times New Roman" w:hAnsi="FrankRuehl" w:cs="FrankRuehl"/>
          <w:sz w:val="28"/>
          <w:szCs w:val="28"/>
        </w:rPr>
        <w:t>rector</w:t>
      </w:r>
      <w:r w:rsidR="00A7429F">
        <w:rPr>
          <w:rFonts w:ascii="FrankRuehl" w:eastAsia="Times New Roman" w:hAnsi="FrankRuehl" w:cs="FrankRuehl"/>
          <w:sz w:val="28"/>
          <w:szCs w:val="28"/>
        </w:rPr>
        <w:t xml:space="preserve"> of an academy for the study of the classics in Amsterdam.</w:t>
      </w:r>
      <w:r w:rsidR="00EC59B3">
        <w:rPr>
          <w:rFonts w:ascii="FrankRuehl" w:eastAsia="Times New Roman" w:hAnsi="FrankRuehl" w:cs="FrankRuehl"/>
          <w:sz w:val="28"/>
          <w:szCs w:val="28"/>
        </w:rPr>
        <w:t xml:space="preserve"> </w:t>
      </w:r>
      <w:r w:rsidR="00A7429F">
        <w:rPr>
          <w:rFonts w:ascii="FrankRuehl" w:eastAsia="Times New Roman" w:hAnsi="FrankRuehl" w:cs="FrankRuehl"/>
          <w:sz w:val="28"/>
          <w:szCs w:val="28"/>
        </w:rPr>
        <w:t>The latter introduced Spinoza to the philosophy of René Descartes</w:t>
      </w:r>
      <w:r w:rsidR="00955592">
        <w:rPr>
          <w:rFonts w:ascii="FrankRuehl" w:eastAsia="Times New Roman" w:hAnsi="FrankRuehl" w:cs="FrankRuehl"/>
          <w:sz w:val="28"/>
          <w:szCs w:val="28"/>
        </w:rPr>
        <w:t>,</w:t>
      </w:r>
      <w:r w:rsidR="00A7429F">
        <w:rPr>
          <w:rFonts w:ascii="FrankRuehl" w:eastAsia="Times New Roman" w:hAnsi="FrankRuehl" w:cs="FrankRuehl"/>
          <w:sz w:val="28"/>
          <w:szCs w:val="28"/>
        </w:rPr>
        <w:t xml:space="preserve"> which </w:t>
      </w:r>
      <w:r w:rsidR="00EC59B3">
        <w:rPr>
          <w:rFonts w:ascii="FrankRuehl" w:eastAsia="Times New Roman" w:hAnsi="FrankRuehl" w:cs="FrankRuehl"/>
          <w:sz w:val="28"/>
          <w:szCs w:val="28"/>
        </w:rPr>
        <w:t>honed</w:t>
      </w:r>
      <w:r w:rsidR="00A7429F">
        <w:rPr>
          <w:rFonts w:ascii="FrankRuehl" w:eastAsia="Times New Roman" w:hAnsi="FrankRuehl" w:cs="FrankRuehl"/>
          <w:sz w:val="28"/>
          <w:szCs w:val="28"/>
        </w:rPr>
        <w:t xml:space="preserve"> Spinoza’s pantheistic outlook</w:t>
      </w:r>
      <w:r w:rsidR="00955592">
        <w:rPr>
          <w:rFonts w:ascii="FrankRuehl" w:eastAsia="Times New Roman" w:hAnsi="FrankRuehl" w:cs="FrankRuehl"/>
          <w:sz w:val="28"/>
          <w:szCs w:val="28"/>
        </w:rPr>
        <w:t>. Spinoza</w:t>
      </w:r>
      <w:r w:rsidR="00BA76DB">
        <w:rPr>
          <w:rFonts w:ascii="FrankRuehl" w:eastAsia="Times New Roman" w:hAnsi="FrankRuehl" w:cs="FrankRuehl"/>
          <w:sz w:val="28"/>
          <w:szCs w:val="28"/>
        </w:rPr>
        <w:t xml:space="preserve"> </w:t>
      </w:r>
      <w:r w:rsidR="00A7429F">
        <w:rPr>
          <w:rFonts w:ascii="FrankRuehl" w:eastAsia="Times New Roman" w:hAnsi="FrankRuehl" w:cs="FrankRuehl"/>
          <w:sz w:val="28"/>
          <w:szCs w:val="28"/>
        </w:rPr>
        <w:t xml:space="preserve">contended that there is no transcendental-revealed deity and there is no personal God who </w:t>
      </w:r>
      <w:r w:rsidR="00EC59B3">
        <w:rPr>
          <w:rFonts w:ascii="FrankRuehl" w:eastAsia="Times New Roman" w:hAnsi="FrankRuehl" w:cs="FrankRuehl"/>
          <w:sz w:val="28"/>
          <w:szCs w:val="28"/>
        </w:rPr>
        <w:t xml:space="preserve">issues </w:t>
      </w:r>
      <w:r w:rsidR="00A7429F">
        <w:rPr>
          <w:rFonts w:ascii="FrankRuehl" w:eastAsia="Times New Roman" w:hAnsi="FrankRuehl" w:cs="FrankRuehl"/>
          <w:sz w:val="28"/>
          <w:szCs w:val="28"/>
        </w:rPr>
        <w:t xml:space="preserve">commands </w:t>
      </w:r>
      <w:r w:rsidR="00EC59B3">
        <w:rPr>
          <w:rFonts w:ascii="FrankRuehl" w:eastAsia="Times New Roman" w:hAnsi="FrankRuehl" w:cs="FrankRuehl"/>
          <w:sz w:val="28"/>
          <w:szCs w:val="28"/>
        </w:rPr>
        <w:t xml:space="preserve">and watches over creation. We should note that </w:t>
      </w:r>
      <w:r w:rsidR="00EC59B3" w:rsidRPr="00EC59B3">
        <w:rPr>
          <w:rFonts w:ascii="FrankRuehl" w:eastAsia="Times New Roman" w:hAnsi="FrankRuehl" w:cs="FrankRuehl"/>
          <w:sz w:val="28"/>
          <w:szCs w:val="28"/>
        </w:rPr>
        <w:t xml:space="preserve">Balthazar (Isaac) Orobio de Castro was the only thinker in Spinoza’s time who </w:t>
      </w:r>
      <w:r w:rsidR="005749A2">
        <w:rPr>
          <w:rFonts w:ascii="FrankRuehl" w:eastAsia="Times New Roman" w:hAnsi="FrankRuehl" w:cs="FrankRuehl"/>
          <w:sz w:val="28"/>
          <w:szCs w:val="28"/>
        </w:rPr>
        <w:t>engaged in a heated polemic with</w:t>
      </w:r>
      <w:r w:rsidR="00EC59B3" w:rsidRPr="00EC59B3">
        <w:rPr>
          <w:rFonts w:ascii="FrankRuehl" w:eastAsia="Times New Roman" w:hAnsi="FrankRuehl" w:cs="FrankRuehl"/>
          <w:sz w:val="28"/>
          <w:szCs w:val="28"/>
        </w:rPr>
        <w:t xml:space="preserve"> him and </w:t>
      </w:r>
      <w:r w:rsidR="005749A2">
        <w:rPr>
          <w:rFonts w:ascii="FrankRuehl" w:eastAsia="Times New Roman" w:hAnsi="FrankRuehl" w:cs="FrankRuehl"/>
          <w:sz w:val="28"/>
          <w:szCs w:val="28"/>
        </w:rPr>
        <w:t xml:space="preserve">with </w:t>
      </w:r>
      <w:r w:rsidR="00EC59B3" w:rsidRPr="00EC59B3">
        <w:rPr>
          <w:rFonts w:ascii="FrankRuehl" w:eastAsia="Times New Roman" w:hAnsi="FrankRuehl" w:cs="FrankRuehl"/>
          <w:sz w:val="28"/>
          <w:szCs w:val="28"/>
        </w:rPr>
        <w:t>Dr. Juan Daniel Prado.</w:t>
      </w:r>
      <w:r w:rsidR="00EC59B3">
        <w:rPr>
          <w:rStyle w:val="FootnoteReference"/>
          <w:rFonts w:ascii="FrankRuehl" w:eastAsia="Times New Roman" w:hAnsi="FrankRuehl" w:cs="FrankRuehl"/>
          <w:sz w:val="28"/>
          <w:szCs w:val="28"/>
        </w:rPr>
        <w:footnoteReference w:id="81"/>
      </w:r>
      <w:r w:rsidR="00244245">
        <w:rPr>
          <w:rFonts w:ascii="FrankRuehl" w:eastAsia="Times New Roman" w:hAnsi="FrankRuehl" w:cs="FrankRuehl"/>
          <w:sz w:val="28"/>
          <w:szCs w:val="28"/>
        </w:rPr>
        <w:t xml:space="preserve"> While the Jewish Enlightenment figure</w:t>
      </w:r>
      <w:r w:rsidR="00BA76DB">
        <w:rPr>
          <w:rFonts w:ascii="FrankRuehl" w:eastAsia="Times New Roman" w:hAnsi="FrankRuehl" w:cs="FrankRuehl"/>
          <w:sz w:val="28"/>
          <w:szCs w:val="28"/>
        </w:rPr>
        <w:t>s</w:t>
      </w:r>
      <w:r w:rsidR="00244245">
        <w:rPr>
          <w:rFonts w:ascii="FrankRuehl" w:eastAsia="Times New Roman" w:hAnsi="FrankRuehl" w:cs="FrankRuehl"/>
          <w:sz w:val="28"/>
          <w:szCs w:val="28"/>
        </w:rPr>
        <w:t xml:space="preserve"> Moses Mendel</w:t>
      </w:r>
      <w:r w:rsidR="00BA76DB">
        <w:rPr>
          <w:rFonts w:ascii="FrankRuehl" w:eastAsia="Times New Roman" w:hAnsi="FrankRuehl" w:cs="FrankRuehl"/>
          <w:sz w:val="28"/>
          <w:szCs w:val="28"/>
        </w:rPr>
        <w:t>s</w:t>
      </w:r>
      <w:r w:rsidR="00244245">
        <w:rPr>
          <w:rFonts w:ascii="FrankRuehl" w:eastAsia="Times New Roman" w:hAnsi="FrankRuehl" w:cs="FrankRuehl"/>
          <w:sz w:val="28"/>
          <w:szCs w:val="28"/>
        </w:rPr>
        <w:t>sohn</w:t>
      </w:r>
      <w:r w:rsidR="00BA76DB">
        <w:rPr>
          <w:rFonts w:ascii="FrankRuehl" w:eastAsia="Times New Roman" w:hAnsi="FrankRuehl" w:cs="FrankRuehl"/>
          <w:sz w:val="28"/>
          <w:szCs w:val="28"/>
        </w:rPr>
        <w:t>, S</w:t>
      </w:r>
      <w:r w:rsidR="005643D3">
        <w:rPr>
          <w:rFonts w:ascii="FrankRuehl" w:eastAsia="Times New Roman" w:hAnsi="FrankRuehl" w:cs="FrankRuehl"/>
          <w:sz w:val="28"/>
          <w:szCs w:val="28"/>
        </w:rPr>
        <w:t>a</w:t>
      </w:r>
      <w:r w:rsidR="00BA76DB">
        <w:rPr>
          <w:rFonts w:ascii="FrankRuehl" w:eastAsia="Times New Roman" w:hAnsi="FrankRuehl" w:cs="FrankRuehl"/>
          <w:sz w:val="28"/>
          <w:szCs w:val="28"/>
        </w:rPr>
        <w:t xml:space="preserve">lomon Maimon, and Abraham Krachmol </w:t>
      </w:r>
      <w:r w:rsidR="005749A2">
        <w:rPr>
          <w:rFonts w:ascii="FrankRuehl" w:eastAsia="Times New Roman" w:hAnsi="FrankRuehl" w:cs="FrankRuehl"/>
          <w:sz w:val="28"/>
          <w:szCs w:val="28"/>
        </w:rPr>
        <w:t>adhered to</w:t>
      </w:r>
      <w:r w:rsidR="00BA76DB">
        <w:rPr>
          <w:rFonts w:ascii="FrankRuehl" w:eastAsia="Times New Roman" w:hAnsi="FrankRuehl" w:cs="FrankRuehl"/>
          <w:sz w:val="28"/>
          <w:szCs w:val="28"/>
        </w:rPr>
        <w:t xml:space="preserve"> Spinoza’s </w:t>
      </w:r>
      <w:r w:rsidR="005749A2">
        <w:rPr>
          <w:rFonts w:ascii="FrankRuehl" w:eastAsia="Times New Roman" w:hAnsi="FrankRuehl" w:cs="FrankRuehl"/>
          <w:sz w:val="28"/>
          <w:szCs w:val="28"/>
        </w:rPr>
        <w:t>philosophy</w:t>
      </w:r>
      <w:r w:rsidR="00C66F3A">
        <w:rPr>
          <w:rFonts w:ascii="FrankRuehl" w:eastAsia="Times New Roman" w:hAnsi="FrankRuehl" w:cs="FrankRuehl"/>
          <w:sz w:val="28"/>
          <w:szCs w:val="28"/>
        </w:rPr>
        <w:t xml:space="preserve">, Rabbis Elijah ben Amuzag and Abraham Isaac Hakohen Kook maintained that even though Spinoza’s thought was derived from Judaism and the Kabbalah—from R. Judah Halevi’s </w:t>
      </w:r>
      <w:r w:rsidR="00C66F3A" w:rsidRPr="00C66F3A">
        <w:rPr>
          <w:rFonts w:ascii="FrankRuehl" w:eastAsia="Times New Roman" w:hAnsi="FrankRuehl" w:cs="FrankRuehl"/>
          <w:i/>
          <w:iCs/>
          <w:sz w:val="28"/>
          <w:szCs w:val="28"/>
        </w:rPr>
        <w:t>Kuzari</w:t>
      </w:r>
      <w:r w:rsidR="00C66F3A">
        <w:rPr>
          <w:rFonts w:ascii="FrankRuehl" w:eastAsia="Times New Roman" w:hAnsi="FrankRuehl" w:cs="FrankRuehl"/>
          <w:sz w:val="28"/>
          <w:szCs w:val="28"/>
        </w:rPr>
        <w:t xml:space="preserve">, R. Hasdai Crescas’ </w:t>
      </w:r>
      <w:r w:rsidR="00C66F3A" w:rsidRPr="00C66F3A">
        <w:rPr>
          <w:rFonts w:ascii="FrankRuehl" w:eastAsia="Times New Roman" w:hAnsi="FrankRuehl" w:cs="FrankRuehl"/>
          <w:i/>
          <w:iCs/>
          <w:sz w:val="28"/>
          <w:szCs w:val="28"/>
        </w:rPr>
        <w:t>Or Hashem</w:t>
      </w:r>
      <w:r w:rsidR="00C66F3A">
        <w:rPr>
          <w:rFonts w:ascii="FrankRuehl" w:eastAsia="Times New Roman" w:hAnsi="FrankRuehl" w:cs="FrankRuehl"/>
          <w:sz w:val="28"/>
          <w:szCs w:val="28"/>
        </w:rPr>
        <w:t xml:space="preserve">, and R. Abraham Herrera’s </w:t>
      </w:r>
      <w:r w:rsidR="00C66F3A">
        <w:rPr>
          <w:rFonts w:ascii="FrankRuehl" w:eastAsia="Times New Roman" w:hAnsi="FrankRuehl" w:cs="FrankRuehl"/>
          <w:i/>
          <w:iCs/>
          <w:sz w:val="28"/>
          <w:szCs w:val="28"/>
        </w:rPr>
        <w:t>Sha’ar ha-Shamayim</w:t>
      </w:r>
      <w:r w:rsidR="00C66F3A">
        <w:rPr>
          <w:rFonts w:ascii="FrankRuehl" w:eastAsia="Times New Roman" w:hAnsi="FrankRuehl" w:cs="FrankRuehl"/>
          <w:sz w:val="28"/>
          <w:szCs w:val="28"/>
        </w:rPr>
        <w:t>—</w:t>
      </w:r>
      <w:r w:rsidR="005749A2">
        <w:rPr>
          <w:rFonts w:ascii="FrankRuehl" w:eastAsia="Times New Roman" w:hAnsi="FrankRuehl" w:cs="FrankRuehl"/>
          <w:sz w:val="28"/>
          <w:szCs w:val="28"/>
        </w:rPr>
        <w:t>Spinoza</w:t>
      </w:r>
      <w:r w:rsidR="00C66F3A">
        <w:rPr>
          <w:rFonts w:ascii="FrankRuehl" w:eastAsia="Times New Roman" w:hAnsi="FrankRuehl" w:cs="FrankRuehl"/>
          <w:sz w:val="28"/>
          <w:szCs w:val="28"/>
        </w:rPr>
        <w:t xml:space="preserve"> distorted the</w:t>
      </w:r>
      <w:r w:rsidR="005643D3">
        <w:rPr>
          <w:rFonts w:ascii="FrankRuehl" w:eastAsia="Times New Roman" w:hAnsi="FrankRuehl" w:cs="FrankRuehl"/>
          <w:sz w:val="28"/>
          <w:szCs w:val="28"/>
        </w:rPr>
        <w:t xml:space="preserve">ir thought </w:t>
      </w:r>
      <w:r w:rsidR="00C66F3A">
        <w:rPr>
          <w:rFonts w:ascii="FrankRuehl" w:eastAsia="Times New Roman" w:hAnsi="FrankRuehl" w:cs="FrankRuehl"/>
          <w:sz w:val="28"/>
          <w:szCs w:val="28"/>
        </w:rPr>
        <w:t xml:space="preserve">and </w:t>
      </w:r>
      <w:r w:rsidR="005643D3">
        <w:rPr>
          <w:rFonts w:ascii="FrankRuehl" w:eastAsia="Times New Roman" w:hAnsi="FrankRuehl" w:cs="FrankRuehl"/>
          <w:sz w:val="28"/>
          <w:szCs w:val="28"/>
        </w:rPr>
        <w:t xml:space="preserve">came to </w:t>
      </w:r>
      <w:r w:rsidR="00C66F3A">
        <w:rPr>
          <w:rFonts w:ascii="FrankRuehl" w:eastAsia="Times New Roman" w:hAnsi="FrankRuehl" w:cs="FrankRuehl"/>
          <w:sz w:val="28"/>
          <w:szCs w:val="28"/>
        </w:rPr>
        <w:t>erroneous conclusions that contradict the fundamentals of Judaism.</w:t>
      </w:r>
      <w:r w:rsidR="00C66F3A">
        <w:rPr>
          <w:rStyle w:val="FootnoteReference"/>
          <w:rFonts w:ascii="FrankRuehl" w:eastAsia="Times New Roman" w:hAnsi="FrankRuehl" w:cs="FrankRuehl"/>
          <w:sz w:val="28"/>
          <w:szCs w:val="28"/>
        </w:rPr>
        <w:footnoteReference w:id="82"/>
      </w:r>
      <w:r w:rsidR="00C66F3A">
        <w:rPr>
          <w:rFonts w:ascii="FrankRuehl" w:eastAsia="Times New Roman" w:hAnsi="FrankRuehl" w:cs="FrankRuehl"/>
          <w:sz w:val="28"/>
          <w:szCs w:val="28"/>
        </w:rPr>
        <w:t xml:space="preserve"> </w:t>
      </w:r>
    </w:p>
    <w:p w14:paraId="075B5963" w14:textId="16AAE096" w:rsidR="00021604" w:rsidRDefault="004A78D4" w:rsidP="005643D3">
      <w:pPr>
        <w:pStyle w:val="NoSpacing"/>
        <w:bidi w:val="0"/>
        <w:spacing w:line="360" w:lineRule="auto"/>
        <w:jc w:val="both"/>
        <w:rPr>
          <w:rFonts w:ascii="FrankRuehl" w:eastAsia="Times New Roman" w:hAnsi="FrankRuehl" w:cs="FrankRuehl"/>
          <w:sz w:val="28"/>
          <w:szCs w:val="28"/>
        </w:rPr>
      </w:pPr>
      <w:r>
        <w:rPr>
          <w:rFonts w:ascii="FrankRuehl" w:eastAsia="Times New Roman" w:hAnsi="FrankRuehl" w:cs="FrankRuehl"/>
          <w:sz w:val="28"/>
          <w:szCs w:val="28"/>
        </w:rPr>
        <w:t>The author and poet Goethe</w:t>
      </w:r>
      <w:r w:rsidR="003C299B">
        <w:rPr>
          <w:rFonts w:ascii="FrankRuehl" w:eastAsia="Times New Roman" w:hAnsi="FrankRuehl" w:cs="FrankRuehl"/>
          <w:sz w:val="28"/>
          <w:szCs w:val="28"/>
        </w:rPr>
        <w:t xml:space="preserve">, </w:t>
      </w:r>
      <w:r w:rsidR="00021604">
        <w:rPr>
          <w:rFonts w:ascii="FrankRuehl" w:eastAsia="Times New Roman" w:hAnsi="FrankRuehl" w:cs="FrankRuehl"/>
          <w:sz w:val="28"/>
          <w:szCs w:val="28"/>
        </w:rPr>
        <w:t>prizing</w:t>
      </w:r>
      <w:r w:rsidR="003C299B">
        <w:rPr>
          <w:rFonts w:ascii="FrankRuehl" w:eastAsia="Times New Roman" w:hAnsi="FrankRuehl" w:cs="FrankRuehl"/>
          <w:sz w:val="28"/>
          <w:szCs w:val="28"/>
        </w:rPr>
        <w:t xml:space="preserve"> human freedom above all else, </w:t>
      </w:r>
      <w:r>
        <w:rPr>
          <w:rFonts w:ascii="FrankRuehl" w:eastAsia="Times New Roman" w:hAnsi="FrankRuehl" w:cs="FrankRuehl"/>
          <w:sz w:val="28"/>
          <w:szCs w:val="28"/>
        </w:rPr>
        <w:t xml:space="preserve"> </w:t>
      </w:r>
      <w:r w:rsidR="003C299B">
        <w:rPr>
          <w:rFonts w:ascii="FrankRuehl" w:eastAsia="Times New Roman" w:hAnsi="FrankRuehl" w:cs="FrankRuehl"/>
          <w:sz w:val="28"/>
          <w:szCs w:val="28"/>
        </w:rPr>
        <w:t>considered</w:t>
      </w:r>
      <w:r>
        <w:rPr>
          <w:rFonts w:ascii="FrankRuehl" w:eastAsia="Times New Roman" w:hAnsi="FrankRuehl" w:cs="FrankRuehl"/>
          <w:sz w:val="28"/>
          <w:szCs w:val="28"/>
        </w:rPr>
        <w:t xml:space="preserve"> Spinoza</w:t>
      </w:r>
      <w:commentRangeStart w:id="40"/>
      <w:r>
        <w:rPr>
          <w:rStyle w:val="FootnoteReference"/>
          <w:rFonts w:ascii="FrankRuehl" w:eastAsia="Times New Roman" w:hAnsi="FrankRuehl" w:cs="FrankRuehl"/>
          <w:sz w:val="28"/>
          <w:szCs w:val="28"/>
        </w:rPr>
        <w:footnoteReference w:id="83"/>
      </w:r>
      <w:commentRangeEnd w:id="40"/>
      <w:r w:rsidR="00A84CA9">
        <w:rPr>
          <w:rStyle w:val="CommentReference"/>
        </w:rPr>
        <w:commentReference w:id="40"/>
      </w:r>
      <w:r>
        <w:rPr>
          <w:rFonts w:ascii="FrankRuehl" w:eastAsia="Times New Roman" w:hAnsi="FrankRuehl" w:cs="FrankRuehl"/>
          <w:sz w:val="28"/>
          <w:szCs w:val="28"/>
        </w:rPr>
        <w:t xml:space="preserve"> </w:t>
      </w:r>
      <w:r w:rsidR="000435EC">
        <w:rPr>
          <w:rFonts w:ascii="FrankRuehl" w:eastAsia="Times New Roman" w:hAnsi="FrankRuehl" w:cs="FrankRuehl"/>
          <w:sz w:val="28"/>
          <w:szCs w:val="28"/>
        </w:rPr>
        <w:t>“the most Christian of Christians</w:t>
      </w:r>
      <w:r w:rsidR="003C299B">
        <w:rPr>
          <w:rFonts w:ascii="FrankRuehl" w:eastAsia="Times New Roman" w:hAnsi="FrankRuehl" w:cs="FrankRuehl"/>
          <w:sz w:val="28"/>
          <w:szCs w:val="28"/>
        </w:rPr>
        <w:t>.</w:t>
      </w:r>
      <w:r w:rsidR="000435EC">
        <w:rPr>
          <w:rFonts w:ascii="FrankRuehl" w:eastAsia="Times New Roman" w:hAnsi="FrankRuehl" w:cs="FrankRuehl"/>
          <w:sz w:val="28"/>
          <w:szCs w:val="28"/>
        </w:rPr>
        <w:t>”</w:t>
      </w:r>
      <w:r w:rsidR="000435EC">
        <w:rPr>
          <w:rStyle w:val="FootnoteReference"/>
          <w:rFonts w:ascii="FrankRuehl" w:eastAsia="Times New Roman" w:hAnsi="FrankRuehl" w:cs="FrankRuehl"/>
          <w:sz w:val="28"/>
          <w:szCs w:val="28"/>
        </w:rPr>
        <w:footnoteReference w:id="84"/>
      </w:r>
      <w:r w:rsidR="000435EC">
        <w:rPr>
          <w:rFonts w:ascii="FrankRuehl" w:eastAsia="Times New Roman" w:hAnsi="FrankRuehl" w:cs="FrankRuehl"/>
          <w:sz w:val="28"/>
          <w:szCs w:val="28"/>
        </w:rPr>
        <w:t xml:space="preserve"> </w:t>
      </w:r>
      <w:commentRangeStart w:id="41"/>
      <w:r w:rsidR="000435EC">
        <w:rPr>
          <w:rFonts w:ascii="FrankRuehl" w:eastAsia="Times New Roman" w:hAnsi="FrankRuehl" w:cs="FrankRuehl"/>
          <w:sz w:val="28"/>
          <w:szCs w:val="28"/>
        </w:rPr>
        <w:t>Goethe</w:t>
      </w:r>
      <w:commentRangeEnd w:id="41"/>
      <w:r w:rsidR="00BC01A9">
        <w:rPr>
          <w:rStyle w:val="CommentReference"/>
        </w:rPr>
        <w:commentReference w:id="41"/>
      </w:r>
      <w:r w:rsidR="000435EC">
        <w:rPr>
          <w:rFonts w:ascii="FrankRuehl" w:eastAsia="Times New Roman" w:hAnsi="FrankRuehl" w:cs="FrankRuehl"/>
          <w:sz w:val="28"/>
          <w:szCs w:val="28"/>
        </w:rPr>
        <w:t xml:space="preserve"> said</w:t>
      </w:r>
      <w:r w:rsidR="00021604">
        <w:rPr>
          <w:rFonts w:ascii="FrankRuehl" w:eastAsia="Times New Roman" w:hAnsi="FrankRuehl" w:cs="FrankRuehl"/>
          <w:sz w:val="28"/>
          <w:szCs w:val="28"/>
        </w:rPr>
        <w:t>:</w:t>
      </w:r>
    </w:p>
    <w:p w14:paraId="3F555B87" w14:textId="4FDB3887" w:rsidR="00021604" w:rsidRDefault="000435EC" w:rsidP="00021604">
      <w:pPr>
        <w:pStyle w:val="NoSpacing"/>
        <w:bidi w:val="0"/>
        <w:spacing w:line="360" w:lineRule="auto"/>
        <w:ind w:left="720"/>
        <w:jc w:val="both"/>
        <w:rPr>
          <w:rFonts w:ascii="FrankRuehl" w:eastAsia="Times New Roman" w:hAnsi="FrankRuehl" w:cs="FrankRuehl"/>
          <w:sz w:val="28"/>
          <w:szCs w:val="28"/>
        </w:rPr>
      </w:pPr>
      <w:r>
        <w:rPr>
          <w:rFonts w:ascii="FrankRuehl" w:eastAsia="Times New Roman" w:hAnsi="FrankRuehl" w:cs="FrankRuehl"/>
          <w:sz w:val="28"/>
          <w:szCs w:val="28"/>
        </w:rPr>
        <w:lastRenderedPageBreak/>
        <w:t>I sense a spiritual</w:t>
      </w:r>
      <w:r w:rsidR="00021604">
        <w:rPr>
          <w:rFonts w:ascii="FrankRuehl" w:eastAsia="Times New Roman" w:hAnsi="FrankRuehl" w:cs="FrankRuehl"/>
          <w:sz w:val="28"/>
          <w:szCs w:val="28"/>
        </w:rPr>
        <w:t xml:space="preserve"> </w:t>
      </w:r>
      <w:r>
        <w:rPr>
          <w:rFonts w:ascii="FrankRuehl" w:eastAsia="Times New Roman" w:hAnsi="FrankRuehl" w:cs="FrankRuehl"/>
          <w:sz w:val="28"/>
          <w:szCs w:val="28"/>
        </w:rPr>
        <w:t xml:space="preserve">kinship between myself and Spinoza, even though his soul is deeper than mine. His thought </w:t>
      </w:r>
      <w:r w:rsidR="003C299B">
        <w:rPr>
          <w:rFonts w:ascii="FrankRuehl" w:eastAsia="Times New Roman" w:hAnsi="FrankRuehl" w:cs="FrankRuehl"/>
          <w:sz w:val="28"/>
          <w:szCs w:val="28"/>
        </w:rPr>
        <w:t>en</w:t>
      </w:r>
      <w:r w:rsidR="006814D2">
        <w:rPr>
          <w:rFonts w:ascii="FrankRuehl" w:eastAsia="Times New Roman" w:hAnsi="FrankRuehl" w:cs="FrankRuehl"/>
          <w:sz w:val="28"/>
          <w:szCs w:val="28"/>
        </w:rPr>
        <w:t>dows the world with</w:t>
      </w:r>
      <w:r w:rsidR="003C299B">
        <w:rPr>
          <w:rFonts w:ascii="FrankRuehl" w:eastAsia="Times New Roman" w:hAnsi="FrankRuehl" w:cs="FrankRuehl"/>
          <w:sz w:val="28"/>
          <w:szCs w:val="28"/>
        </w:rPr>
        <w:t xml:space="preserve"> </w:t>
      </w:r>
      <w:r>
        <w:rPr>
          <w:rFonts w:ascii="FrankRuehl" w:eastAsia="Times New Roman" w:hAnsi="FrankRuehl" w:cs="FrankRuehl"/>
          <w:sz w:val="28"/>
          <w:szCs w:val="28"/>
        </w:rPr>
        <w:t xml:space="preserve">tranquility and silence, and it seems to me that he possesses the tranquility of the Divine or the tranquility of </w:t>
      </w:r>
      <w:r w:rsidR="005643D3">
        <w:rPr>
          <w:rFonts w:ascii="FrankRuehl" w:eastAsia="Times New Roman" w:hAnsi="FrankRuehl" w:cs="FrankRuehl"/>
          <w:sz w:val="28"/>
          <w:szCs w:val="28"/>
        </w:rPr>
        <w:t>N</w:t>
      </w:r>
      <w:r>
        <w:rPr>
          <w:rFonts w:ascii="FrankRuehl" w:eastAsia="Times New Roman" w:hAnsi="FrankRuehl" w:cs="FrankRuehl"/>
          <w:sz w:val="28"/>
          <w:szCs w:val="28"/>
        </w:rPr>
        <w:t>ature, but I do not dare presume that I have properly understood him</w:t>
      </w:r>
      <w:r w:rsidR="003C299B">
        <w:rPr>
          <w:rFonts w:ascii="FrankRuehl" w:eastAsia="Times New Roman" w:hAnsi="FrankRuehl" w:cs="FrankRuehl"/>
          <w:sz w:val="28"/>
          <w:szCs w:val="28"/>
        </w:rPr>
        <w:t xml:space="preserve">, he who was a student of Descartes and ascended via the mathematical and rabbinic cultures to the highest levels of </w:t>
      </w:r>
      <w:commentRangeStart w:id="42"/>
      <w:commentRangeStart w:id="43"/>
      <w:r w:rsidR="003C299B">
        <w:rPr>
          <w:rFonts w:ascii="FrankRuehl" w:eastAsia="Times New Roman" w:hAnsi="FrankRuehl" w:cs="FrankRuehl"/>
          <w:sz w:val="28"/>
          <w:szCs w:val="28"/>
        </w:rPr>
        <w:t>thought</w:t>
      </w:r>
      <w:commentRangeEnd w:id="42"/>
      <w:r w:rsidR="00021604">
        <w:rPr>
          <w:rStyle w:val="CommentReference"/>
        </w:rPr>
        <w:commentReference w:id="42"/>
      </w:r>
      <w:commentRangeEnd w:id="43"/>
      <w:r w:rsidR="00A84CA9">
        <w:rPr>
          <w:rStyle w:val="CommentReference"/>
        </w:rPr>
        <w:commentReference w:id="43"/>
      </w:r>
      <w:r w:rsidR="003C299B">
        <w:rPr>
          <w:rFonts w:ascii="FrankRuehl" w:eastAsia="Times New Roman" w:hAnsi="FrankRuehl" w:cs="FrankRuehl"/>
          <w:sz w:val="28"/>
          <w:szCs w:val="28"/>
        </w:rPr>
        <w:t>.</w:t>
      </w:r>
    </w:p>
    <w:p w14:paraId="6C533B54" w14:textId="77777777" w:rsidR="00021604" w:rsidRDefault="00021604" w:rsidP="00021604">
      <w:pPr>
        <w:pStyle w:val="NoSpacing"/>
        <w:bidi w:val="0"/>
        <w:spacing w:line="360" w:lineRule="auto"/>
        <w:jc w:val="both"/>
        <w:rPr>
          <w:rFonts w:ascii="FrankRuehl" w:eastAsia="Times New Roman" w:hAnsi="FrankRuehl" w:cs="FrankRuehl"/>
          <w:sz w:val="28"/>
          <w:szCs w:val="28"/>
        </w:rPr>
      </w:pPr>
    </w:p>
    <w:p w14:paraId="46B8BBB8" w14:textId="349EB4E2" w:rsidR="00C66F3A" w:rsidRPr="00C66F3A" w:rsidRDefault="003C299B" w:rsidP="00021604">
      <w:pPr>
        <w:pStyle w:val="NoSpacing"/>
        <w:bidi w:val="0"/>
        <w:spacing w:line="360" w:lineRule="auto"/>
        <w:jc w:val="both"/>
        <w:rPr>
          <w:rFonts w:ascii="FrankRuehl" w:eastAsia="Times New Roman" w:hAnsi="FrankRuehl" w:cs="FrankRuehl"/>
          <w:sz w:val="28"/>
          <w:szCs w:val="28"/>
        </w:rPr>
      </w:pPr>
      <w:r>
        <w:rPr>
          <w:rFonts w:ascii="FrankRuehl" w:eastAsia="Times New Roman" w:hAnsi="FrankRuehl" w:cs="FrankRuehl"/>
          <w:sz w:val="28"/>
          <w:szCs w:val="28"/>
        </w:rPr>
        <w:t xml:space="preserve"> Simultaneously, the author and poet Heinrich Heine, the Jew, adopted more ambivalent language to describe Spinoza</w:t>
      </w:r>
      <w:r w:rsidR="00021604">
        <w:rPr>
          <w:rFonts w:ascii="FrankRuehl" w:eastAsia="Times New Roman" w:hAnsi="FrankRuehl" w:cs="FrankRuehl"/>
          <w:sz w:val="28"/>
          <w:szCs w:val="28"/>
        </w:rPr>
        <w:t xml:space="preserve">. In his customary fashion, </w:t>
      </w:r>
      <w:r w:rsidR="005643D3">
        <w:rPr>
          <w:rFonts w:ascii="FrankRuehl" w:eastAsia="Times New Roman" w:hAnsi="FrankRuehl" w:cs="FrankRuehl"/>
          <w:sz w:val="28"/>
          <w:szCs w:val="28"/>
        </w:rPr>
        <w:t>Heine</w:t>
      </w:r>
      <w:r>
        <w:rPr>
          <w:rFonts w:ascii="FrankRuehl" w:eastAsia="Times New Roman" w:hAnsi="FrankRuehl" w:cs="FrankRuehl"/>
          <w:sz w:val="28"/>
          <w:szCs w:val="28"/>
        </w:rPr>
        <w:t xml:space="preserve"> hints</w:t>
      </w:r>
      <w:r w:rsidR="00021604">
        <w:rPr>
          <w:rFonts w:ascii="FrankRuehl" w:eastAsia="Times New Roman" w:hAnsi="FrankRuehl" w:cs="FrankRuehl"/>
          <w:sz w:val="28"/>
          <w:szCs w:val="28"/>
        </w:rPr>
        <w:t xml:space="preserve"> at</w:t>
      </w:r>
      <w:r>
        <w:rPr>
          <w:rFonts w:ascii="FrankRuehl" w:eastAsia="Times New Roman" w:hAnsi="FrankRuehl" w:cs="FrankRuehl"/>
          <w:sz w:val="28"/>
          <w:szCs w:val="28"/>
        </w:rPr>
        <w:t xml:space="preserve"> deeper </w:t>
      </w:r>
      <w:r w:rsidR="005643D3">
        <w:rPr>
          <w:rFonts w:ascii="FrankRuehl" w:eastAsia="Times New Roman" w:hAnsi="FrankRuehl" w:cs="FrankRuehl"/>
          <w:sz w:val="28"/>
          <w:szCs w:val="28"/>
        </w:rPr>
        <w:t>strata</w:t>
      </w:r>
      <w:r>
        <w:rPr>
          <w:rFonts w:ascii="FrankRuehl" w:eastAsia="Times New Roman" w:hAnsi="FrankRuehl" w:cs="FrankRuehl"/>
          <w:sz w:val="28"/>
          <w:szCs w:val="28"/>
        </w:rPr>
        <w:t xml:space="preserve"> </w:t>
      </w:r>
      <w:r w:rsidR="006814D2">
        <w:rPr>
          <w:rFonts w:ascii="FrankRuehl" w:eastAsia="Times New Roman" w:hAnsi="FrankRuehl" w:cs="FrankRuehl"/>
          <w:sz w:val="28"/>
          <w:szCs w:val="28"/>
        </w:rPr>
        <w:t>that</w:t>
      </w:r>
      <w:r>
        <w:rPr>
          <w:rFonts w:ascii="FrankRuehl" w:eastAsia="Times New Roman" w:hAnsi="FrankRuehl" w:cs="FrankRuehl"/>
          <w:sz w:val="28"/>
          <w:szCs w:val="28"/>
        </w:rPr>
        <w:t xml:space="preserve"> explain the German philosophers’ attraction to Spinoza’s Pantheism: </w:t>
      </w:r>
    </w:p>
    <w:p w14:paraId="62D5F270" w14:textId="77777777" w:rsidR="00C2431F" w:rsidRDefault="00C2431F" w:rsidP="00C2431F">
      <w:pPr>
        <w:pStyle w:val="NoSpacing"/>
        <w:bidi w:val="0"/>
        <w:spacing w:line="360" w:lineRule="auto"/>
        <w:jc w:val="both"/>
        <w:rPr>
          <w:rFonts w:ascii="FrankRuehl" w:eastAsia="Times New Roman" w:hAnsi="FrankRuehl" w:cs="FrankRuehl"/>
          <w:sz w:val="28"/>
          <w:szCs w:val="28"/>
        </w:rPr>
      </w:pPr>
    </w:p>
    <w:p w14:paraId="05558D25" w14:textId="653638B5" w:rsidR="002A4D37" w:rsidRDefault="00C2431F" w:rsidP="00342084">
      <w:pPr>
        <w:pStyle w:val="NoSpacing"/>
        <w:bidi w:val="0"/>
        <w:spacing w:line="360" w:lineRule="auto"/>
        <w:ind w:left="720"/>
        <w:jc w:val="both"/>
        <w:rPr>
          <w:rFonts w:ascii="FrankRuehl" w:eastAsia="Times New Roman" w:hAnsi="FrankRuehl" w:cs="FrankRuehl"/>
          <w:sz w:val="28"/>
          <w:szCs w:val="28"/>
        </w:rPr>
      </w:pPr>
      <w:r>
        <w:rPr>
          <w:rFonts w:ascii="FrankRuehl" w:eastAsia="Times New Roman" w:hAnsi="FrankRuehl" w:cs="FrankRuehl"/>
          <w:sz w:val="28"/>
          <w:szCs w:val="28"/>
        </w:rPr>
        <w:t xml:space="preserve">As for the Hebrew Bible, Spinoza conveys an emotion similar to </w:t>
      </w:r>
      <w:r w:rsidR="00342084">
        <w:rPr>
          <w:rFonts w:ascii="FrankRuehl" w:eastAsia="Times New Roman" w:hAnsi="FrankRuehl" w:cs="FrankRuehl"/>
          <w:sz w:val="28"/>
          <w:szCs w:val="28"/>
        </w:rPr>
        <w:t xml:space="preserve">that of someone </w:t>
      </w:r>
      <w:r>
        <w:rPr>
          <w:rFonts w:ascii="FrankRuehl" w:eastAsia="Times New Roman" w:hAnsi="FrankRuehl" w:cs="FrankRuehl"/>
          <w:sz w:val="28"/>
          <w:szCs w:val="28"/>
        </w:rPr>
        <w:t>witne</w:t>
      </w:r>
      <w:r w:rsidR="00342084">
        <w:rPr>
          <w:rFonts w:ascii="FrankRuehl" w:eastAsia="Times New Roman" w:hAnsi="FrankRuehl" w:cs="FrankRuehl"/>
          <w:sz w:val="28"/>
          <w:szCs w:val="28"/>
        </w:rPr>
        <w:t>ssing the immensity of Creation</w:t>
      </w:r>
      <w:r>
        <w:rPr>
          <w:rFonts w:ascii="FrankRuehl" w:eastAsia="Times New Roman" w:hAnsi="FrankRuehl" w:cs="FrankRuehl"/>
          <w:sz w:val="28"/>
          <w:szCs w:val="28"/>
        </w:rPr>
        <w:t xml:space="preserve"> serenely teeming with life… Spinoza’s writings</w:t>
      </w:r>
      <w:r w:rsidR="00342084">
        <w:rPr>
          <w:rFonts w:ascii="FrankRuehl" w:eastAsia="Times New Roman" w:hAnsi="FrankRuehl" w:cs="FrankRuehl"/>
          <w:sz w:val="28"/>
          <w:szCs w:val="28"/>
        </w:rPr>
        <w:t xml:space="preserve"> are filled with wonder</w:t>
      </w:r>
      <w:r>
        <w:rPr>
          <w:rFonts w:ascii="FrankRuehl" w:eastAsia="Times New Roman" w:hAnsi="FrankRuehl" w:cs="FrankRuehl"/>
          <w:sz w:val="28"/>
          <w:szCs w:val="28"/>
        </w:rPr>
        <w:t xml:space="preserve"> as if the winds of the future blow </w:t>
      </w:r>
      <w:r w:rsidR="00342084">
        <w:rPr>
          <w:rFonts w:ascii="FrankRuehl" w:eastAsia="Times New Roman" w:hAnsi="FrankRuehl" w:cs="FrankRuehl"/>
          <w:sz w:val="28"/>
          <w:szCs w:val="28"/>
        </w:rPr>
        <w:t>up</w:t>
      </w:r>
      <w:r>
        <w:rPr>
          <w:rFonts w:ascii="FrankRuehl" w:eastAsia="Times New Roman" w:hAnsi="FrankRuehl" w:cs="FrankRuehl"/>
          <w:sz w:val="28"/>
          <w:szCs w:val="28"/>
        </w:rPr>
        <w:t xml:space="preserve">on us. Perhaps the spirit of the prophets rested upon their </w:t>
      </w:r>
      <w:r w:rsidR="00342084">
        <w:rPr>
          <w:rFonts w:ascii="FrankRuehl" w:eastAsia="Times New Roman" w:hAnsi="FrankRuehl" w:cs="FrankRuehl"/>
          <w:sz w:val="28"/>
          <w:szCs w:val="28"/>
        </w:rPr>
        <w:t>great-great-grandchild</w:t>
      </w:r>
      <w:r>
        <w:rPr>
          <w:rFonts w:ascii="FrankRuehl" w:eastAsia="Times New Roman" w:hAnsi="FrankRuehl" w:cs="FrankRuehl"/>
          <w:sz w:val="28"/>
          <w:szCs w:val="28"/>
        </w:rPr>
        <w:t>…</w:t>
      </w:r>
    </w:p>
    <w:p w14:paraId="701A3A6A" w14:textId="77777777" w:rsidR="00C2431F" w:rsidRDefault="00C2431F" w:rsidP="00342084">
      <w:pPr>
        <w:pStyle w:val="NoSpacing"/>
        <w:bidi w:val="0"/>
        <w:spacing w:line="360" w:lineRule="auto"/>
        <w:ind w:left="720"/>
        <w:jc w:val="both"/>
        <w:rPr>
          <w:rFonts w:ascii="FrankRuehl" w:eastAsia="Times New Roman" w:hAnsi="FrankRuehl" w:cs="FrankRuehl"/>
          <w:sz w:val="28"/>
          <w:szCs w:val="28"/>
        </w:rPr>
      </w:pPr>
    </w:p>
    <w:p w14:paraId="393FD53E" w14:textId="14B95D62" w:rsidR="00C2431F" w:rsidRDefault="00C2431F" w:rsidP="0012410E">
      <w:pPr>
        <w:pStyle w:val="NoSpacing"/>
        <w:bidi w:val="0"/>
        <w:spacing w:line="360" w:lineRule="auto"/>
        <w:jc w:val="both"/>
        <w:rPr>
          <w:rFonts w:ascii="FrankRuehl" w:eastAsia="Times New Roman" w:hAnsi="FrankRuehl" w:cs="FrankRuehl"/>
          <w:sz w:val="28"/>
          <w:szCs w:val="28"/>
        </w:rPr>
      </w:pPr>
      <w:r>
        <w:rPr>
          <w:rFonts w:ascii="FrankRuehl" w:eastAsia="Times New Roman" w:hAnsi="FrankRuehl" w:cs="FrankRuehl"/>
          <w:sz w:val="28"/>
          <w:szCs w:val="28"/>
        </w:rPr>
        <w:t xml:space="preserve">But Heine immediately </w:t>
      </w:r>
      <w:r w:rsidR="0043039C">
        <w:rPr>
          <w:rFonts w:ascii="FrankRuehl" w:eastAsia="Times New Roman" w:hAnsi="FrankRuehl" w:cs="FrankRuehl"/>
          <w:sz w:val="28"/>
          <w:szCs w:val="28"/>
        </w:rPr>
        <w:t>recognizes</w:t>
      </w:r>
      <w:r>
        <w:rPr>
          <w:rFonts w:ascii="FrankRuehl" w:eastAsia="Times New Roman" w:hAnsi="FrankRuehl" w:cs="FrankRuehl"/>
          <w:sz w:val="28"/>
          <w:szCs w:val="28"/>
        </w:rPr>
        <w:t xml:space="preserve"> the other pole, the </w:t>
      </w:r>
      <w:r w:rsidR="0043039C">
        <w:rPr>
          <w:rFonts w:ascii="FrankRuehl" w:eastAsia="Times New Roman" w:hAnsi="FrankRuehl" w:cs="FrankRuehl"/>
          <w:sz w:val="28"/>
          <w:szCs w:val="28"/>
        </w:rPr>
        <w:t>dangers</w:t>
      </w:r>
      <w:r>
        <w:rPr>
          <w:rFonts w:ascii="FrankRuehl" w:eastAsia="Times New Roman" w:hAnsi="FrankRuehl" w:cs="FrankRuehl"/>
          <w:sz w:val="28"/>
          <w:szCs w:val="28"/>
        </w:rPr>
        <w:t xml:space="preserve"> </w:t>
      </w:r>
      <w:r w:rsidR="009C5572">
        <w:rPr>
          <w:rFonts w:ascii="FrankRuehl" w:eastAsia="Times New Roman" w:hAnsi="FrankRuehl" w:cs="FrankRuehl"/>
          <w:sz w:val="28"/>
          <w:szCs w:val="28"/>
        </w:rPr>
        <w:t>of</w:t>
      </w:r>
      <w:r>
        <w:rPr>
          <w:rFonts w:ascii="FrankRuehl" w:eastAsia="Times New Roman" w:hAnsi="FrankRuehl" w:cs="FrankRuehl"/>
          <w:sz w:val="28"/>
          <w:szCs w:val="28"/>
        </w:rPr>
        <w:t xml:space="preserve"> Pantheism:</w:t>
      </w:r>
    </w:p>
    <w:p w14:paraId="03618195" w14:textId="77777777" w:rsidR="009C5572" w:rsidRDefault="009C5572" w:rsidP="00342084">
      <w:pPr>
        <w:pStyle w:val="NoSpacing"/>
        <w:bidi w:val="0"/>
        <w:spacing w:line="360" w:lineRule="auto"/>
        <w:ind w:left="720"/>
        <w:jc w:val="both"/>
        <w:rPr>
          <w:rFonts w:ascii="FrankRuehl" w:eastAsia="Times New Roman" w:hAnsi="FrankRuehl" w:cs="FrankRuehl"/>
          <w:sz w:val="28"/>
          <w:szCs w:val="28"/>
          <w:rtl/>
        </w:rPr>
      </w:pPr>
    </w:p>
    <w:p w14:paraId="3F6C1864" w14:textId="7C1F9A8B" w:rsidR="00C2431F" w:rsidRPr="00176C78" w:rsidRDefault="009C5572" w:rsidP="005643D3">
      <w:pPr>
        <w:pStyle w:val="NoSpacing"/>
        <w:bidi w:val="0"/>
        <w:spacing w:line="360" w:lineRule="auto"/>
        <w:ind w:left="720"/>
        <w:jc w:val="both"/>
        <w:rPr>
          <w:rFonts w:ascii="FrankRuehl" w:eastAsia="Times New Roman" w:hAnsi="FrankRuehl" w:cs="FrankRuehl"/>
          <w:sz w:val="28"/>
          <w:szCs w:val="28"/>
        </w:rPr>
      </w:pPr>
      <w:r>
        <w:rPr>
          <w:rFonts w:ascii="FrankRuehl" w:eastAsia="Times New Roman" w:hAnsi="FrankRuehl" w:cs="FrankRuehl"/>
          <w:sz w:val="28"/>
          <w:szCs w:val="28"/>
        </w:rPr>
        <w:t xml:space="preserve">While for Spinoza this was an abstract metaphysical principle, the Romantics </w:t>
      </w:r>
      <w:r w:rsidR="005643D3">
        <w:rPr>
          <w:rFonts w:ascii="FrankRuehl" w:eastAsia="Times New Roman" w:hAnsi="FrankRuehl" w:cs="FrankRuehl"/>
          <w:sz w:val="28"/>
          <w:szCs w:val="28"/>
        </w:rPr>
        <w:t>related to</w:t>
      </w:r>
      <w:r>
        <w:rPr>
          <w:rFonts w:ascii="FrankRuehl" w:eastAsia="Times New Roman" w:hAnsi="FrankRuehl" w:cs="FrankRuehl"/>
          <w:sz w:val="28"/>
          <w:szCs w:val="28"/>
        </w:rPr>
        <w:t xml:space="preserve"> it in concrete terms and began to see divinity reified in plants, animals, and, at its most glorious, in human beings. Germany is the most desirable land for Pantheism. Pantheism is Germany’s secret religion</w:t>
      </w:r>
      <w:commentRangeStart w:id="44"/>
      <w:r>
        <w:rPr>
          <w:rFonts w:ascii="FrankRuehl" w:eastAsia="Times New Roman" w:hAnsi="FrankRuehl" w:cs="FrankRuehl"/>
          <w:sz w:val="28"/>
          <w:szCs w:val="28"/>
        </w:rPr>
        <w:t>.</w:t>
      </w:r>
      <w:r w:rsidR="00C261C4">
        <w:rPr>
          <w:rStyle w:val="FootnoteReference"/>
          <w:rFonts w:ascii="FrankRuehl" w:eastAsia="Times New Roman" w:hAnsi="FrankRuehl" w:cs="FrankRuehl"/>
          <w:sz w:val="28"/>
          <w:szCs w:val="28"/>
        </w:rPr>
        <w:footnoteReference w:id="85"/>
      </w:r>
      <w:commentRangeEnd w:id="44"/>
      <w:r w:rsidR="00BC01A9">
        <w:rPr>
          <w:rStyle w:val="CommentReference"/>
        </w:rPr>
        <w:commentReference w:id="44"/>
      </w:r>
    </w:p>
    <w:p w14:paraId="3E146CAE" w14:textId="77777777" w:rsidR="00E61B94" w:rsidRPr="00176C78" w:rsidRDefault="00E61B94" w:rsidP="00E61B94">
      <w:pPr>
        <w:pStyle w:val="NoSpacing"/>
        <w:spacing w:line="360" w:lineRule="auto"/>
        <w:jc w:val="both"/>
        <w:rPr>
          <w:rFonts w:ascii="FrankRuehl" w:eastAsia="Times New Roman" w:hAnsi="FrankRuehl" w:cs="FrankRuehl"/>
          <w:sz w:val="28"/>
          <w:szCs w:val="28"/>
          <w:rtl/>
        </w:rPr>
      </w:pPr>
    </w:p>
    <w:p w14:paraId="6378CFEA" w14:textId="6F8ED0D8" w:rsidR="005643D3" w:rsidRDefault="00342084" w:rsidP="00801D2E">
      <w:pPr>
        <w:pStyle w:val="NoSpacing"/>
        <w:bidi w:val="0"/>
        <w:spacing w:line="360" w:lineRule="auto"/>
        <w:jc w:val="both"/>
        <w:rPr>
          <w:rFonts w:ascii="FrankRuehl" w:eastAsia="Times New Roman" w:hAnsi="FrankRuehl" w:cs="FrankRuehl"/>
          <w:sz w:val="28"/>
          <w:szCs w:val="28"/>
        </w:rPr>
      </w:pPr>
      <w:r>
        <w:rPr>
          <w:rFonts w:ascii="FrankRuehl" w:eastAsia="Times New Roman" w:hAnsi="FrankRuehl" w:cs="FrankRuehl"/>
          <w:sz w:val="28"/>
          <w:szCs w:val="28"/>
        </w:rPr>
        <w:t xml:space="preserve">Spinoza understood Judaism to be a </w:t>
      </w:r>
      <w:r w:rsidR="006A691A">
        <w:rPr>
          <w:rFonts w:ascii="FrankRuehl" w:eastAsia="Times New Roman" w:hAnsi="FrankRuehl" w:cs="FrankRuehl"/>
          <w:sz w:val="28"/>
          <w:szCs w:val="28"/>
        </w:rPr>
        <w:t>legal-political framework</w:t>
      </w:r>
      <w:r>
        <w:rPr>
          <w:rFonts w:ascii="FrankRuehl" w:eastAsia="Times New Roman" w:hAnsi="FrankRuehl" w:cs="FrankRuehl"/>
          <w:sz w:val="28"/>
          <w:szCs w:val="28"/>
        </w:rPr>
        <w:t xml:space="preserve"> and not </w:t>
      </w:r>
      <w:r w:rsidR="006A691A">
        <w:rPr>
          <w:rFonts w:ascii="FrankRuehl" w:eastAsia="Times New Roman" w:hAnsi="FrankRuehl" w:cs="FrankRuehl"/>
          <w:sz w:val="28"/>
          <w:szCs w:val="28"/>
        </w:rPr>
        <w:t xml:space="preserve">a </w:t>
      </w:r>
      <w:r>
        <w:rPr>
          <w:rFonts w:ascii="FrankRuehl" w:eastAsia="Times New Roman" w:hAnsi="FrankRuehl" w:cs="FrankRuehl"/>
          <w:sz w:val="28"/>
          <w:szCs w:val="28"/>
        </w:rPr>
        <w:t xml:space="preserve">religious faith, an approach that was </w:t>
      </w:r>
      <w:r w:rsidR="00E02E75">
        <w:rPr>
          <w:rFonts w:ascii="FrankRuehl" w:eastAsia="Times New Roman" w:hAnsi="FrankRuehl" w:cs="FrankRuehl"/>
          <w:sz w:val="28"/>
          <w:szCs w:val="28"/>
        </w:rPr>
        <w:t>particularly</w:t>
      </w:r>
      <w:r>
        <w:rPr>
          <w:rFonts w:ascii="FrankRuehl" w:eastAsia="Times New Roman" w:hAnsi="FrankRuehl" w:cs="FrankRuehl"/>
          <w:sz w:val="28"/>
          <w:szCs w:val="28"/>
        </w:rPr>
        <w:t xml:space="preserve"> attractive </w:t>
      </w:r>
      <w:r w:rsidR="006A691A">
        <w:rPr>
          <w:rFonts w:ascii="FrankRuehl" w:eastAsia="Times New Roman" w:hAnsi="FrankRuehl" w:cs="FrankRuehl"/>
          <w:sz w:val="28"/>
          <w:szCs w:val="28"/>
        </w:rPr>
        <w:t>to</w:t>
      </w:r>
      <w:r>
        <w:rPr>
          <w:rFonts w:ascii="FrankRuehl" w:eastAsia="Times New Roman" w:hAnsi="FrankRuehl" w:cs="FrankRuehl"/>
          <w:sz w:val="28"/>
          <w:szCs w:val="28"/>
        </w:rPr>
        <w:t xml:space="preserve"> the supporters </w:t>
      </w:r>
      <w:r>
        <w:rPr>
          <w:rFonts w:ascii="FrankRuehl" w:eastAsia="Times New Roman" w:hAnsi="FrankRuehl" w:cs="FrankRuehl"/>
          <w:sz w:val="28"/>
          <w:szCs w:val="28"/>
        </w:rPr>
        <w:lastRenderedPageBreak/>
        <w:t>of Zionism and the Zionist movement.</w:t>
      </w:r>
      <w:r w:rsidR="000B7551">
        <w:rPr>
          <w:rFonts w:ascii="FrankRuehl" w:eastAsia="Times New Roman" w:hAnsi="FrankRuehl" w:cs="FrankRuehl"/>
          <w:sz w:val="28"/>
          <w:szCs w:val="28"/>
        </w:rPr>
        <w:t xml:space="preserve"> They interpreted his thought as a rousing endorsement for the separation of nationalism and religion, and even of the separation of religious and secular Judaism. His reputation as a heretic and as an oppositional figure who did not </w:t>
      </w:r>
      <w:r w:rsidR="00E02E75">
        <w:rPr>
          <w:rFonts w:ascii="FrankRuehl" w:eastAsia="Times New Roman" w:hAnsi="FrankRuehl" w:cs="FrankRuehl"/>
          <w:sz w:val="28"/>
          <w:szCs w:val="28"/>
        </w:rPr>
        <w:t>abandon</w:t>
      </w:r>
      <w:r w:rsidR="000B7551">
        <w:rPr>
          <w:rFonts w:ascii="FrankRuehl" w:eastAsia="Times New Roman" w:hAnsi="FrankRuehl" w:cs="FrankRuehl"/>
          <w:sz w:val="28"/>
          <w:szCs w:val="28"/>
        </w:rPr>
        <w:t xml:space="preserve"> his beliefs despite the enormous pressure put upon him was exactly the image the Zionist movement was looking for </w:t>
      </w:r>
      <w:r w:rsidR="00E02E75">
        <w:rPr>
          <w:rFonts w:ascii="FrankRuehl" w:eastAsia="Times New Roman" w:hAnsi="FrankRuehl" w:cs="FrankRuehl"/>
          <w:sz w:val="28"/>
          <w:szCs w:val="28"/>
        </w:rPr>
        <w:t>in its</w:t>
      </w:r>
      <w:r w:rsidR="000B7551">
        <w:rPr>
          <w:rFonts w:ascii="FrankRuehl" w:eastAsia="Times New Roman" w:hAnsi="FrankRuehl" w:cs="FrankRuehl"/>
          <w:sz w:val="28"/>
          <w:szCs w:val="28"/>
        </w:rPr>
        <w:t xml:space="preserve"> European leaders and </w:t>
      </w:r>
      <w:r w:rsidR="00E25463">
        <w:rPr>
          <w:rFonts w:ascii="FrankRuehl" w:eastAsia="Times New Roman" w:hAnsi="FrankRuehl" w:cs="FrankRuehl"/>
          <w:sz w:val="28"/>
          <w:szCs w:val="28"/>
        </w:rPr>
        <w:t>emissaries</w:t>
      </w:r>
      <w:r w:rsidR="000B7551">
        <w:rPr>
          <w:rFonts w:ascii="FrankRuehl" w:eastAsia="Times New Roman" w:hAnsi="FrankRuehl" w:cs="FrankRuehl"/>
          <w:sz w:val="28"/>
          <w:szCs w:val="28"/>
        </w:rPr>
        <w:t>. Spinoza was</w:t>
      </w:r>
      <w:r w:rsidR="00E25463">
        <w:rPr>
          <w:rFonts w:ascii="FrankRuehl" w:eastAsia="Times New Roman" w:hAnsi="FrankRuehl" w:cs="FrankRuehl"/>
          <w:sz w:val="28"/>
          <w:szCs w:val="28"/>
        </w:rPr>
        <w:t xml:space="preserve"> well suited</w:t>
      </w:r>
      <w:r w:rsidR="000B7551">
        <w:rPr>
          <w:rFonts w:ascii="FrankRuehl" w:eastAsia="Times New Roman" w:hAnsi="FrankRuehl" w:cs="FrankRuehl"/>
          <w:sz w:val="28"/>
          <w:szCs w:val="28"/>
        </w:rPr>
        <w:t xml:space="preserve"> for this role. He maintained that the redemption of Israel could be an earthly one brought about by political activism, the ingathering of the exiles, and the founding of a state. </w:t>
      </w:r>
      <w:r w:rsidR="00E25463">
        <w:rPr>
          <w:rFonts w:ascii="FrankRuehl" w:eastAsia="Times New Roman" w:hAnsi="FrankRuehl" w:cs="FrankRuehl"/>
          <w:sz w:val="28"/>
          <w:szCs w:val="28"/>
        </w:rPr>
        <w:t>It is also possible that he had</w:t>
      </w:r>
      <w:r w:rsidR="000B7551">
        <w:rPr>
          <w:rFonts w:ascii="FrankRuehl" w:eastAsia="Times New Roman" w:hAnsi="FrankRuehl" w:cs="FrankRuehl"/>
          <w:sz w:val="28"/>
          <w:szCs w:val="28"/>
        </w:rPr>
        <w:t xml:space="preserve"> been influenced by Shabbetai </w:t>
      </w:r>
      <w:commentRangeStart w:id="45"/>
      <w:r w:rsidR="000B7551">
        <w:rPr>
          <w:rFonts w:ascii="FrankRuehl" w:eastAsia="Times New Roman" w:hAnsi="FrankRuehl" w:cs="FrankRuehl"/>
          <w:sz w:val="28"/>
          <w:szCs w:val="28"/>
        </w:rPr>
        <w:t>Tzvi</w:t>
      </w:r>
      <w:commentRangeEnd w:id="45"/>
      <w:r w:rsidR="00E25463">
        <w:rPr>
          <w:rStyle w:val="CommentReference"/>
        </w:rPr>
        <w:commentReference w:id="45"/>
      </w:r>
      <w:r w:rsidR="000B7551">
        <w:rPr>
          <w:rFonts w:ascii="FrankRuehl" w:eastAsia="Times New Roman" w:hAnsi="FrankRuehl" w:cs="FrankRuehl"/>
          <w:sz w:val="28"/>
          <w:szCs w:val="28"/>
        </w:rPr>
        <w:t xml:space="preserve">. </w:t>
      </w:r>
    </w:p>
    <w:p w14:paraId="4E36A01C" w14:textId="54EEEF1F" w:rsidR="002638D3" w:rsidRDefault="000B7551" w:rsidP="005643D3">
      <w:pPr>
        <w:pStyle w:val="NoSpacing"/>
        <w:bidi w:val="0"/>
        <w:spacing w:line="360" w:lineRule="auto"/>
        <w:jc w:val="both"/>
        <w:rPr>
          <w:rFonts w:ascii="FrankRuehl" w:eastAsia="Times New Roman" w:hAnsi="FrankRuehl" w:cs="FrankRuehl"/>
          <w:sz w:val="28"/>
          <w:szCs w:val="28"/>
        </w:rPr>
      </w:pPr>
      <w:r>
        <w:rPr>
          <w:rFonts w:ascii="FrankRuehl" w:eastAsia="Times New Roman" w:hAnsi="FrankRuehl" w:cs="FrankRuehl"/>
          <w:sz w:val="28"/>
          <w:szCs w:val="28"/>
        </w:rPr>
        <w:t>Indeed, many of the Zionist movements, nineteenth and twentieth century</w:t>
      </w:r>
      <w:r w:rsidR="00480387">
        <w:rPr>
          <w:rFonts w:ascii="FrankRuehl" w:eastAsia="Times New Roman" w:hAnsi="FrankRuehl" w:cs="FrankRuehl"/>
          <w:sz w:val="28"/>
          <w:szCs w:val="28"/>
        </w:rPr>
        <w:t>,</w:t>
      </w:r>
      <w:r>
        <w:rPr>
          <w:rFonts w:ascii="FrankRuehl" w:eastAsia="Times New Roman" w:hAnsi="FrankRuehl" w:cs="FrankRuehl"/>
          <w:sz w:val="28"/>
          <w:szCs w:val="28"/>
        </w:rPr>
        <w:t xml:space="preserve"> Eastern European leaders and thinkers </w:t>
      </w:r>
      <w:r w:rsidR="00480387" w:rsidRPr="00480387">
        <w:rPr>
          <w:rFonts w:ascii="FrankRuehl" w:eastAsia="Times New Roman" w:hAnsi="FrankRuehl" w:cs="FrankRuehl"/>
          <w:sz w:val="28"/>
          <w:szCs w:val="28"/>
        </w:rPr>
        <w:t>were enamored of</w:t>
      </w:r>
      <w:r w:rsidR="00480387">
        <w:rPr>
          <w:rFonts w:ascii="FrankRuehl" w:eastAsia="Times New Roman" w:hAnsi="FrankRuehl" w:cs="FrankRuehl"/>
          <w:sz w:val="28"/>
          <w:szCs w:val="28"/>
        </w:rPr>
        <w:t xml:space="preserve"> Baruch Spinoza’s thought—</w:t>
      </w:r>
      <w:r w:rsidR="00480387" w:rsidRPr="00C43D0B">
        <w:rPr>
          <w:rFonts w:ascii="FrankRuehl" w:eastAsia="Times New Roman" w:hAnsi="FrankRuehl" w:cs="FrankRuehl"/>
          <w:sz w:val="28"/>
          <w:szCs w:val="28"/>
        </w:rPr>
        <w:t xml:space="preserve">Micah </w:t>
      </w:r>
      <w:r w:rsidR="00C43D0B">
        <w:rPr>
          <w:rFonts w:ascii="FrankRuehl" w:eastAsia="Times New Roman" w:hAnsi="FrankRuehl" w:cs="FrankRuehl"/>
          <w:sz w:val="28"/>
          <w:szCs w:val="28"/>
        </w:rPr>
        <w:t>Joseph</w:t>
      </w:r>
      <w:r w:rsidR="00480387" w:rsidRPr="00C43D0B">
        <w:rPr>
          <w:rFonts w:ascii="FrankRuehl" w:eastAsia="Times New Roman" w:hAnsi="FrankRuehl" w:cs="FrankRuehl"/>
          <w:sz w:val="28"/>
          <w:szCs w:val="28"/>
        </w:rPr>
        <w:t> Berdichevsky</w:t>
      </w:r>
      <w:r w:rsidR="00C43D0B" w:rsidRPr="00C43D0B">
        <w:rPr>
          <w:rFonts w:ascii="FrankRuehl" w:eastAsia="Times New Roman" w:hAnsi="FrankRuehl" w:cs="FrankRuehl"/>
          <w:sz w:val="28"/>
          <w:szCs w:val="28"/>
        </w:rPr>
        <w:t xml:space="preserve">, </w:t>
      </w:r>
      <w:r w:rsidR="00C43D0B">
        <w:rPr>
          <w:rFonts w:ascii="FrankRuehl" w:eastAsia="Times New Roman" w:hAnsi="FrankRuehl" w:cs="FrankRuehl"/>
          <w:sz w:val="28"/>
          <w:szCs w:val="28"/>
        </w:rPr>
        <w:t>Joseph H</w:t>
      </w:r>
      <w:r w:rsidR="00C43D0B" w:rsidRPr="00C43D0B">
        <w:rPr>
          <w:rFonts w:ascii="FrankRuehl" w:eastAsia="Times New Roman" w:hAnsi="FrankRuehl" w:cs="FrankRuehl"/>
          <w:sz w:val="28"/>
          <w:szCs w:val="28"/>
        </w:rPr>
        <w:t>aim Brenner, Nahman S</w:t>
      </w:r>
      <w:r w:rsidR="00C43D0B">
        <w:rPr>
          <w:rFonts w:ascii="FrankRuehl" w:eastAsia="Times New Roman" w:hAnsi="FrankRuehl" w:cs="FrankRuehl"/>
          <w:sz w:val="28"/>
          <w:szCs w:val="28"/>
        </w:rPr>
        <w:t>y</w:t>
      </w:r>
      <w:r w:rsidR="00C43D0B" w:rsidRPr="00C43D0B">
        <w:rPr>
          <w:rFonts w:ascii="FrankRuehl" w:eastAsia="Times New Roman" w:hAnsi="FrankRuehl" w:cs="FrankRuehl"/>
          <w:sz w:val="28"/>
          <w:szCs w:val="28"/>
        </w:rPr>
        <w:t>rkin, Nahum Sokolov, and David Ben</w:t>
      </w:r>
      <w:r w:rsidR="00C43D0B">
        <w:rPr>
          <w:rFonts w:ascii="FrankRuehl" w:eastAsia="Times New Roman" w:hAnsi="FrankRuehl" w:cs="FrankRuehl"/>
          <w:sz w:val="28"/>
          <w:szCs w:val="28"/>
        </w:rPr>
        <w:t>-</w:t>
      </w:r>
      <w:r w:rsidR="00C43D0B" w:rsidRPr="00C43D0B">
        <w:rPr>
          <w:rFonts w:ascii="FrankRuehl" w:eastAsia="Times New Roman" w:hAnsi="FrankRuehl" w:cs="FrankRuehl"/>
          <w:sz w:val="28"/>
          <w:szCs w:val="28"/>
        </w:rPr>
        <w:t>G</w:t>
      </w:r>
      <w:r w:rsidR="00C43D0B">
        <w:rPr>
          <w:rFonts w:ascii="FrankRuehl" w:eastAsia="Times New Roman" w:hAnsi="FrankRuehl" w:cs="FrankRuehl"/>
          <w:sz w:val="28"/>
          <w:szCs w:val="28"/>
        </w:rPr>
        <w:t>ur</w:t>
      </w:r>
      <w:r w:rsidR="00C43D0B" w:rsidRPr="00C43D0B">
        <w:rPr>
          <w:rFonts w:ascii="FrankRuehl" w:eastAsia="Times New Roman" w:hAnsi="FrankRuehl" w:cs="FrankRuehl"/>
          <w:sz w:val="28"/>
          <w:szCs w:val="28"/>
        </w:rPr>
        <w:t>ion</w:t>
      </w:r>
      <w:r w:rsidR="00C43D0B">
        <w:rPr>
          <w:rFonts w:ascii="FrankRuehl" w:eastAsia="Times New Roman" w:hAnsi="FrankRuehl" w:cs="FrankRuehl"/>
          <w:sz w:val="28"/>
          <w:szCs w:val="28"/>
        </w:rPr>
        <w:t xml:space="preserve">. The latter, in an article published in the </w:t>
      </w:r>
      <w:r w:rsidR="00C43D0B" w:rsidRPr="00C43D0B">
        <w:rPr>
          <w:rFonts w:ascii="FrankRuehl" w:eastAsia="Times New Roman" w:hAnsi="FrankRuehl" w:cs="FrankRuehl"/>
          <w:i/>
          <w:iCs/>
          <w:sz w:val="28"/>
          <w:szCs w:val="28"/>
        </w:rPr>
        <w:t>Davar</w:t>
      </w:r>
      <w:r w:rsidR="00C43D0B">
        <w:rPr>
          <w:rFonts w:ascii="FrankRuehl" w:eastAsia="Times New Roman" w:hAnsi="FrankRuehl" w:cs="FrankRuehl"/>
          <w:sz w:val="28"/>
          <w:szCs w:val="28"/>
        </w:rPr>
        <w:t xml:space="preserve"> newspaper (Summer 1953), advocated for “</w:t>
      </w:r>
      <w:r w:rsidR="00CF0F8F">
        <w:rPr>
          <w:rFonts w:ascii="FrankRuehl" w:eastAsia="Times New Roman" w:hAnsi="FrankRuehl" w:cs="FrankRuehl"/>
          <w:sz w:val="28"/>
          <w:szCs w:val="28"/>
        </w:rPr>
        <w:t xml:space="preserve">straightening </w:t>
      </w:r>
      <w:r w:rsidR="00C43D0B">
        <w:rPr>
          <w:rFonts w:ascii="FrankRuehl" w:eastAsia="Times New Roman" w:hAnsi="FrankRuehl" w:cs="FrankRuehl"/>
          <w:sz w:val="28"/>
          <w:szCs w:val="28"/>
        </w:rPr>
        <w:t xml:space="preserve">that which </w:t>
      </w:r>
      <w:r w:rsidR="00801D2E">
        <w:rPr>
          <w:rFonts w:ascii="FrankRuehl" w:eastAsia="Times New Roman" w:hAnsi="FrankRuehl" w:cs="FrankRuehl"/>
          <w:sz w:val="28"/>
          <w:szCs w:val="28"/>
        </w:rPr>
        <w:t>is</w:t>
      </w:r>
      <w:r w:rsidR="00CF0F8F">
        <w:rPr>
          <w:rFonts w:ascii="FrankRuehl" w:eastAsia="Times New Roman" w:hAnsi="FrankRuehl" w:cs="FrankRuehl"/>
          <w:sz w:val="28"/>
          <w:szCs w:val="28"/>
        </w:rPr>
        <w:t xml:space="preserve"> crooked</w:t>
      </w:r>
      <w:r w:rsidR="00C43D0B">
        <w:rPr>
          <w:rFonts w:ascii="FrankRuehl" w:eastAsia="Times New Roman" w:hAnsi="FrankRuehl" w:cs="FrankRuehl"/>
          <w:sz w:val="28"/>
          <w:szCs w:val="28"/>
        </w:rPr>
        <w:t>,”</w:t>
      </w:r>
      <w:r w:rsidR="00C43D0B">
        <w:rPr>
          <w:rStyle w:val="FootnoteReference"/>
          <w:rFonts w:ascii="FrankRuehl" w:eastAsia="Times New Roman" w:hAnsi="FrankRuehl" w:cs="FrankRuehl"/>
          <w:sz w:val="28"/>
          <w:szCs w:val="28"/>
        </w:rPr>
        <w:footnoteReference w:id="86"/>
      </w:r>
      <w:r w:rsidR="00C43D0B">
        <w:rPr>
          <w:rFonts w:ascii="FrankRuehl" w:eastAsia="Times New Roman" w:hAnsi="FrankRuehl" w:cs="FrankRuehl"/>
          <w:sz w:val="28"/>
          <w:szCs w:val="28"/>
        </w:rPr>
        <w:t xml:space="preserve"> annulling the ban </w:t>
      </w:r>
      <w:r w:rsidR="00E25463">
        <w:rPr>
          <w:rFonts w:ascii="FrankRuehl" w:eastAsia="Times New Roman" w:hAnsi="FrankRuehl" w:cs="FrankRuehl"/>
          <w:sz w:val="28"/>
          <w:szCs w:val="28"/>
        </w:rPr>
        <w:t xml:space="preserve">on Spinoza </w:t>
      </w:r>
      <w:r w:rsidR="00C43D0B">
        <w:rPr>
          <w:rFonts w:ascii="FrankRuehl" w:eastAsia="Times New Roman" w:hAnsi="FrankRuehl" w:cs="FrankRuehl"/>
          <w:sz w:val="28"/>
          <w:szCs w:val="28"/>
        </w:rPr>
        <w:t xml:space="preserve">and translating all of </w:t>
      </w:r>
      <w:r w:rsidR="00E25463">
        <w:rPr>
          <w:rFonts w:ascii="FrankRuehl" w:eastAsia="Times New Roman" w:hAnsi="FrankRuehl" w:cs="FrankRuehl"/>
          <w:sz w:val="28"/>
          <w:szCs w:val="28"/>
        </w:rPr>
        <w:t>the thinker</w:t>
      </w:r>
      <w:r w:rsidR="00C43D0B">
        <w:rPr>
          <w:rFonts w:ascii="FrankRuehl" w:eastAsia="Times New Roman" w:hAnsi="FrankRuehl" w:cs="FrankRuehl"/>
          <w:sz w:val="28"/>
          <w:szCs w:val="28"/>
        </w:rPr>
        <w:t>’s writings</w:t>
      </w:r>
      <w:r w:rsidR="00CF0F8F">
        <w:rPr>
          <w:rFonts w:ascii="FrankRuehl" w:eastAsia="Times New Roman" w:hAnsi="FrankRuehl" w:cs="FrankRuehl"/>
          <w:sz w:val="28"/>
          <w:szCs w:val="28"/>
        </w:rPr>
        <w:t xml:space="preserve"> into Hebrew</w:t>
      </w:r>
      <w:r w:rsidR="00C43D0B">
        <w:rPr>
          <w:rFonts w:ascii="FrankRuehl" w:eastAsia="Times New Roman" w:hAnsi="FrankRuehl" w:cs="FrankRuehl"/>
          <w:sz w:val="28"/>
          <w:szCs w:val="28"/>
        </w:rPr>
        <w:t xml:space="preserve"> so </w:t>
      </w:r>
      <w:r w:rsidR="00CF0F8F">
        <w:rPr>
          <w:rFonts w:ascii="FrankRuehl" w:eastAsia="Times New Roman" w:hAnsi="FrankRuehl" w:cs="FrankRuehl"/>
          <w:sz w:val="28"/>
          <w:szCs w:val="28"/>
        </w:rPr>
        <w:t xml:space="preserve">they </w:t>
      </w:r>
      <w:r w:rsidR="00801D2E">
        <w:rPr>
          <w:rFonts w:ascii="FrankRuehl" w:eastAsia="Times New Roman" w:hAnsi="FrankRuehl" w:cs="FrankRuehl"/>
          <w:sz w:val="28"/>
          <w:szCs w:val="28"/>
        </w:rPr>
        <w:t>c</w:t>
      </w:r>
      <w:r w:rsidR="00CF0F8F">
        <w:rPr>
          <w:rFonts w:ascii="FrankRuehl" w:eastAsia="Times New Roman" w:hAnsi="FrankRuehl" w:cs="FrankRuehl"/>
          <w:sz w:val="28"/>
          <w:szCs w:val="28"/>
        </w:rPr>
        <w:t>ould take their rightful place as</w:t>
      </w:r>
      <w:r w:rsidR="00C43D0B">
        <w:rPr>
          <w:rFonts w:ascii="FrankRuehl" w:eastAsia="Times New Roman" w:hAnsi="FrankRuehl" w:cs="FrankRuehl"/>
          <w:sz w:val="28"/>
          <w:szCs w:val="28"/>
        </w:rPr>
        <w:t xml:space="preserve"> cultural assets </w:t>
      </w:r>
      <w:r w:rsidR="00CF0F8F">
        <w:rPr>
          <w:rFonts w:ascii="FrankRuehl" w:eastAsia="Times New Roman" w:hAnsi="FrankRuehl" w:cs="FrankRuehl"/>
          <w:sz w:val="28"/>
          <w:szCs w:val="28"/>
        </w:rPr>
        <w:t>in</w:t>
      </w:r>
      <w:r w:rsidR="00C43D0B">
        <w:rPr>
          <w:rFonts w:ascii="FrankRuehl" w:eastAsia="Times New Roman" w:hAnsi="FrankRuehl" w:cs="FrankRuehl"/>
          <w:sz w:val="28"/>
          <w:szCs w:val="28"/>
        </w:rPr>
        <w:t xml:space="preserve"> the new Hebrew culture.</w:t>
      </w:r>
      <w:r w:rsidR="00C43D0B">
        <w:rPr>
          <w:rStyle w:val="FootnoteReference"/>
          <w:rFonts w:ascii="FrankRuehl" w:eastAsia="Times New Roman" w:hAnsi="FrankRuehl" w:cs="FrankRuehl"/>
          <w:sz w:val="28"/>
          <w:szCs w:val="28"/>
        </w:rPr>
        <w:footnoteReference w:id="87"/>
      </w:r>
      <w:r w:rsidR="00C43D0B">
        <w:rPr>
          <w:rFonts w:ascii="FrankRuehl" w:eastAsia="Times New Roman" w:hAnsi="FrankRuehl" w:cs="FrankRuehl"/>
          <w:sz w:val="28"/>
          <w:szCs w:val="28"/>
        </w:rPr>
        <w:t xml:space="preserve"> Professor Joseph Klausner advocated for annulling</w:t>
      </w:r>
      <w:r w:rsidR="00CF0F8F">
        <w:rPr>
          <w:rFonts w:ascii="FrankRuehl" w:eastAsia="Times New Roman" w:hAnsi="FrankRuehl" w:cs="FrankRuehl"/>
          <w:sz w:val="28"/>
          <w:szCs w:val="28"/>
        </w:rPr>
        <w:t xml:space="preserve"> the </w:t>
      </w:r>
      <w:r w:rsidR="008F4B67">
        <w:rPr>
          <w:rFonts w:ascii="FrankRuehl" w:eastAsia="Times New Roman" w:hAnsi="FrankRuehl" w:cs="FrankRuehl"/>
          <w:sz w:val="28"/>
          <w:szCs w:val="28"/>
        </w:rPr>
        <w:t>excommunication</w:t>
      </w:r>
      <w:r w:rsidR="00C43D0B">
        <w:rPr>
          <w:rFonts w:ascii="FrankRuehl" w:eastAsia="Times New Roman" w:hAnsi="FrankRuehl" w:cs="FrankRuehl"/>
          <w:sz w:val="28"/>
          <w:szCs w:val="28"/>
        </w:rPr>
        <w:t xml:space="preserve"> in </w:t>
      </w:r>
      <w:commentRangeStart w:id="46"/>
      <w:r w:rsidR="00C43D0B">
        <w:rPr>
          <w:rFonts w:ascii="FrankRuehl" w:eastAsia="Times New Roman" w:hAnsi="FrankRuehl" w:cs="FrankRuehl"/>
          <w:sz w:val="28"/>
          <w:szCs w:val="28"/>
        </w:rPr>
        <w:t>1927</w:t>
      </w:r>
      <w:commentRangeEnd w:id="46"/>
      <w:r w:rsidR="00CF0F8F">
        <w:rPr>
          <w:rStyle w:val="CommentReference"/>
        </w:rPr>
        <w:commentReference w:id="46"/>
      </w:r>
      <w:r w:rsidR="00C43D0B">
        <w:rPr>
          <w:rFonts w:ascii="FrankRuehl" w:eastAsia="Times New Roman" w:hAnsi="FrankRuehl" w:cs="FrankRuehl"/>
          <w:sz w:val="28"/>
          <w:szCs w:val="28"/>
        </w:rPr>
        <w:t xml:space="preserve">, even before Ben-Gurion did: </w:t>
      </w:r>
      <w:r w:rsidR="00CF0F8F">
        <w:rPr>
          <w:rFonts w:ascii="FrankRuehl" w:eastAsia="Times New Roman" w:hAnsi="FrankRuehl" w:cs="FrankRuehl"/>
          <w:sz w:val="28"/>
          <w:szCs w:val="28"/>
        </w:rPr>
        <w:t>“</w:t>
      </w:r>
      <w:r w:rsidR="00CF0F8F" w:rsidRPr="00CF0F8F">
        <w:rPr>
          <w:rFonts w:ascii="FrankRuehl" w:eastAsia="Times New Roman" w:hAnsi="FrankRuehl" w:cs="FrankRuehl"/>
          <w:sz w:val="28"/>
          <w:szCs w:val="28"/>
        </w:rPr>
        <w:t>The ban is annul</w:t>
      </w:r>
      <w:r w:rsidR="00CF0F8F">
        <w:rPr>
          <w:rFonts w:ascii="FrankRuehl" w:eastAsia="Times New Roman" w:hAnsi="FrankRuehl" w:cs="FrankRuehl"/>
          <w:sz w:val="28"/>
          <w:szCs w:val="28"/>
        </w:rPr>
        <w:t>l</w:t>
      </w:r>
      <w:r w:rsidR="00CF0F8F" w:rsidRPr="00CF0F8F">
        <w:rPr>
          <w:rFonts w:ascii="FrankRuehl" w:eastAsia="Times New Roman" w:hAnsi="FrankRuehl" w:cs="FrankRuehl"/>
          <w:sz w:val="28"/>
          <w:szCs w:val="28"/>
        </w:rPr>
        <w:t>e</w:t>
      </w:r>
      <w:r w:rsidR="00CF0F8F">
        <w:rPr>
          <w:rFonts w:ascii="FrankRuehl" w:eastAsia="Times New Roman" w:hAnsi="FrankRuehl" w:cs="FrankRuehl"/>
          <w:sz w:val="28"/>
          <w:szCs w:val="28"/>
        </w:rPr>
        <w:t>d!</w:t>
      </w:r>
      <w:r w:rsidR="00CF0F8F" w:rsidRPr="00CF0F8F">
        <w:rPr>
          <w:rFonts w:ascii="FrankRuehl" w:eastAsia="Times New Roman" w:hAnsi="FrankRuehl" w:cs="FrankRuehl"/>
          <w:sz w:val="28"/>
          <w:szCs w:val="28"/>
        </w:rPr>
        <w:t xml:space="preserve"> Judaism’s wrongdoing against you is hereby lifted, and your sin against her shall be forgiven. You are our brother</w:t>
      </w:r>
      <w:r w:rsidR="00CF0F8F">
        <w:rPr>
          <w:rFonts w:ascii="FrankRuehl" w:eastAsia="Times New Roman" w:hAnsi="FrankRuehl" w:cs="FrankRuehl"/>
          <w:sz w:val="28"/>
          <w:szCs w:val="28"/>
        </w:rPr>
        <w:t>.</w:t>
      </w:r>
      <w:r w:rsidR="00CF0F8F" w:rsidRPr="00CF0F8F">
        <w:rPr>
          <w:rFonts w:ascii="FrankRuehl" w:eastAsia="Times New Roman" w:hAnsi="FrankRuehl" w:cs="FrankRuehl"/>
          <w:sz w:val="28"/>
          <w:szCs w:val="28"/>
        </w:rPr>
        <w:t xml:space="preserve"> </w:t>
      </w:r>
      <w:r w:rsidR="00CF0F8F">
        <w:rPr>
          <w:rFonts w:ascii="FrankRuehl" w:eastAsia="Times New Roman" w:hAnsi="FrankRuehl" w:cs="FrankRuehl"/>
          <w:sz w:val="28"/>
          <w:szCs w:val="28"/>
        </w:rPr>
        <w:t>Y</w:t>
      </w:r>
      <w:r w:rsidR="00CF0F8F" w:rsidRPr="00CF0F8F">
        <w:rPr>
          <w:rFonts w:ascii="FrankRuehl" w:eastAsia="Times New Roman" w:hAnsi="FrankRuehl" w:cs="FrankRuehl"/>
          <w:sz w:val="28"/>
          <w:szCs w:val="28"/>
        </w:rPr>
        <w:t>ou are our brother</w:t>
      </w:r>
      <w:r w:rsidR="00CF0F8F">
        <w:rPr>
          <w:rFonts w:ascii="FrankRuehl" w:eastAsia="Times New Roman" w:hAnsi="FrankRuehl" w:cs="FrankRuehl"/>
          <w:sz w:val="28"/>
          <w:szCs w:val="28"/>
        </w:rPr>
        <w:t>.</w:t>
      </w:r>
      <w:r w:rsidR="00CF0F8F" w:rsidRPr="00CF0F8F">
        <w:rPr>
          <w:rFonts w:ascii="FrankRuehl" w:eastAsia="Times New Roman" w:hAnsi="FrankRuehl" w:cs="FrankRuehl"/>
          <w:sz w:val="28"/>
          <w:szCs w:val="28"/>
        </w:rPr>
        <w:t xml:space="preserve"> </w:t>
      </w:r>
      <w:r w:rsidR="00CF0F8F">
        <w:rPr>
          <w:rFonts w:ascii="FrankRuehl" w:eastAsia="Times New Roman" w:hAnsi="FrankRuehl" w:cs="FrankRuehl"/>
          <w:sz w:val="28"/>
          <w:szCs w:val="28"/>
        </w:rPr>
        <w:t>Y</w:t>
      </w:r>
      <w:r w:rsidR="00CF0F8F" w:rsidRPr="00CF0F8F">
        <w:rPr>
          <w:rFonts w:ascii="FrankRuehl" w:eastAsia="Times New Roman" w:hAnsi="FrankRuehl" w:cs="FrankRuehl"/>
          <w:sz w:val="28"/>
          <w:szCs w:val="28"/>
        </w:rPr>
        <w:t>ou are our brother!”</w:t>
      </w:r>
      <w:r w:rsidR="00CF0F8F">
        <w:rPr>
          <w:rStyle w:val="FootnoteReference"/>
          <w:rFonts w:ascii="FrankRuehl" w:eastAsia="Times New Roman" w:hAnsi="FrankRuehl" w:cs="FrankRuehl"/>
          <w:sz w:val="28"/>
          <w:szCs w:val="28"/>
        </w:rPr>
        <w:footnoteReference w:id="88"/>
      </w:r>
    </w:p>
    <w:p w14:paraId="0F18E983" w14:textId="77777777" w:rsidR="00E25463" w:rsidRDefault="00E25463" w:rsidP="00E25463">
      <w:pPr>
        <w:pStyle w:val="NoSpacing"/>
        <w:bidi w:val="0"/>
        <w:spacing w:line="360" w:lineRule="auto"/>
        <w:jc w:val="both"/>
        <w:rPr>
          <w:rFonts w:ascii="FrankRuehl" w:eastAsia="Times New Roman" w:hAnsi="FrankRuehl" w:cs="FrankRuehl"/>
          <w:sz w:val="28"/>
          <w:szCs w:val="28"/>
        </w:rPr>
      </w:pPr>
    </w:p>
    <w:p w14:paraId="58EDE175" w14:textId="0FFDB99D" w:rsidR="00801D2E" w:rsidRPr="00EE4B96" w:rsidRDefault="00E25463" w:rsidP="0012410E">
      <w:pPr>
        <w:pStyle w:val="NoSpacing"/>
        <w:bidi w:val="0"/>
        <w:spacing w:line="360" w:lineRule="auto"/>
        <w:jc w:val="both"/>
        <w:rPr>
          <w:rFonts w:ascii="FrankRuehl" w:eastAsia="Times New Roman" w:hAnsi="FrankRuehl" w:cs="FrankRuehl"/>
          <w:b/>
          <w:bCs/>
          <w:sz w:val="28"/>
          <w:szCs w:val="28"/>
          <w:rtl/>
        </w:rPr>
      </w:pPr>
      <w:r>
        <w:rPr>
          <w:rFonts w:ascii="FrankRuehl" w:eastAsia="Times New Roman" w:hAnsi="FrankRuehl" w:cs="FrankRuehl"/>
          <w:b/>
          <w:bCs/>
          <w:sz w:val="28"/>
          <w:szCs w:val="28"/>
        </w:rPr>
        <w:t xml:space="preserve">4. </w:t>
      </w:r>
      <w:r w:rsidR="00D17D1D">
        <w:rPr>
          <w:rFonts w:ascii="FrankRuehl" w:eastAsia="Times New Roman" w:hAnsi="FrankRuehl" w:cs="FrankRuehl"/>
          <w:b/>
          <w:bCs/>
          <w:sz w:val="28"/>
          <w:szCs w:val="28"/>
        </w:rPr>
        <w:t xml:space="preserve">The Swing of the Pendulum: Changes in Academic Jewish </w:t>
      </w:r>
      <w:r w:rsidR="00955592">
        <w:rPr>
          <w:rFonts w:ascii="FrankRuehl" w:eastAsia="Times New Roman" w:hAnsi="FrankRuehl" w:cs="FrankRuehl"/>
          <w:b/>
          <w:bCs/>
          <w:sz w:val="28"/>
          <w:szCs w:val="28"/>
        </w:rPr>
        <w:t>S</w:t>
      </w:r>
      <w:r w:rsidR="006A0E4D">
        <w:rPr>
          <w:rFonts w:ascii="FrankRuehl" w:eastAsia="Times New Roman" w:hAnsi="FrankRuehl" w:cs="FrankRuehl"/>
          <w:b/>
          <w:bCs/>
          <w:sz w:val="28"/>
          <w:szCs w:val="28"/>
        </w:rPr>
        <w:t>tudies</w:t>
      </w:r>
      <w:r w:rsidR="00D17D1D">
        <w:rPr>
          <w:rFonts w:ascii="FrankRuehl" w:eastAsia="Times New Roman" w:hAnsi="FrankRuehl" w:cs="FrankRuehl"/>
          <w:b/>
          <w:bCs/>
          <w:sz w:val="28"/>
          <w:szCs w:val="28"/>
        </w:rPr>
        <w:t xml:space="preserve"> </w:t>
      </w:r>
      <w:r w:rsidR="00EE4B96" w:rsidRPr="00EE4B96">
        <w:rPr>
          <w:rFonts w:ascii="FrankRuehl" w:eastAsia="Times New Roman" w:hAnsi="FrankRuehl" w:cs="FrankRuehl"/>
          <w:b/>
          <w:bCs/>
          <w:sz w:val="28"/>
          <w:szCs w:val="28"/>
        </w:rPr>
        <w:t xml:space="preserve">during the Nineteenth and Twentieth Centuries </w:t>
      </w:r>
      <w:r w:rsidR="00D17D1D">
        <w:rPr>
          <w:rFonts w:ascii="FrankRuehl" w:eastAsia="Times New Roman" w:hAnsi="FrankRuehl" w:cs="FrankRuehl"/>
          <w:b/>
          <w:bCs/>
          <w:sz w:val="28"/>
          <w:szCs w:val="28"/>
        </w:rPr>
        <w:t xml:space="preserve">as a Function of their </w:t>
      </w:r>
      <w:r>
        <w:rPr>
          <w:rFonts w:ascii="FrankRuehl" w:eastAsia="Times New Roman" w:hAnsi="FrankRuehl" w:cs="FrankRuehl"/>
          <w:b/>
          <w:bCs/>
          <w:sz w:val="28"/>
          <w:szCs w:val="28"/>
        </w:rPr>
        <w:t>Various Diasporas</w:t>
      </w:r>
    </w:p>
    <w:p w14:paraId="41B4A735" w14:textId="77777777" w:rsidR="001D31FC" w:rsidRDefault="001D31FC" w:rsidP="00EE4B96">
      <w:pPr>
        <w:bidi w:val="0"/>
        <w:spacing w:line="360" w:lineRule="auto"/>
        <w:jc w:val="both"/>
        <w:rPr>
          <w:rFonts w:ascii="FrankRuehl" w:hAnsi="FrankRuehl" w:cs="FrankRuehl"/>
          <w:sz w:val="28"/>
          <w:szCs w:val="28"/>
        </w:rPr>
      </w:pPr>
    </w:p>
    <w:p w14:paraId="043F92DE" w14:textId="13C682FF" w:rsidR="00EE4B96" w:rsidRPr="0012410E" w:rsidRDefault="00EE4B96" w:rsidP="00D17D1D">
      <w:pPr>
        <w:bidi w:val="0"/>
        <w:spacing w:line="360" w:lineRule="auto"/>
        <w:jc w:val="both"/>
        <w:rPr>
          <w:rFonts w:ascii="FrankRuehl" w:hAnsi="FrankRuehl" w:cs="FrankRuehl"/>
          <w:b/>
          <w:bCs/>
          <w:sz w:val="28"/>
          <w:szCs w:val="28"/>
        </w:rPr>
      </w:pPr>
      <w:r w:rsidRPr="0012410E">
        <w:rPr>
          <w:rFonts w:ascii="FrankRuehl" w:hAnsi="FrankRuehl" w:cs="FrankRuehl"/>
          <w:b/>
          <w:bCs/>
          <w:sz w:val="28"/>
          <w:szCs w:val="28"/>
        </w:rPr>
        <w:lastRenderedPageBreak/>
        <w:t>4.1 The</w:t>
      </w:r>
      <w:r w:rsidR="00D17D1D" w:rsidRPr="0012410E">
        <w:rPr>
          <w:rFonts w:ascii="FrankRuehl" w:hAnsi="FrankRuehl" w:cs="FrankRuehl"/>
          <w:b/>
          <w:bCs/>
          <w:sz w:val="28"/>
          <w:szCs w:val="28"/>
        </w:rPr>
        <w:t xml:space="preserve"> Swing of the Pendulum:</w:t>
      </w:r>
      <w:r w:rsidRPr="0012410E">
        <w:rPr>
          <w:rFonts w:ascii="FrankRuehl" w:hAnsi="FrankRuehl" w:cs="FrankRuehl"/>
          <w:b/>
          <w:bCs/>
          <w:sz w:val="28"/>
          <w:szCs w:val="28"/>
        </w:rPr>
        <w:t xml:space="preserve"> </w:t>
      </w:r>
      <w:r w:rsidR="00D17D1D" w:rsidRPr="0012410E">
        <w:rPr>
          <w:rFonts w:ascii="FrankRuehl" w:hAnsi="FrankRuehl" w:cs="FrankRuehl"/>
          <w:b/>
          <w:bCs/>
          <w:sz w:val="28"/>
          <w:szCs w:val="28"/>
        </w:rPr>
        <w:t xml:space="preserve">Shifts in </w:t>
      </w:r>
      <w:r w:rsidRPr="0012410E">
        <w:rPr>
          <w:rFonts w:ascii="FrankRuehl" w:hAnsi="FrankRuehl" w:cs="FrankRuehl"/>
          <w:b/>
          <w:bCs/>
          <w:sz w:val="28"/>
          <w:szCs w:val="28"/>
        </w:rPr>
        <w:t xml:space="preserve">Academic Jewish </w:t>
      </w:r>
      <w:r w:rsidR="006A0E4D">
        <w:rPr>
          <w:rFonts w:ascii="FrankRuehl" w:hAnsi="FrankRuehl" w:cs="FrankRuehl"/>
          <w:b/>
          <w:bCs/>
          <w:sz w:val="28"/>
          <w:szCs w:val="28"/>
        </w:rPr>
        <w:t>Studies</w:t>
      </w:r>
      <w:r w:rsidRPr="0012410E">
        <w:rPr>
          <w:rFonts w:ascii="FrankRuehl" w:hAnsi="FrankRuehl" w:cs="FrankRuehl"/>
          <w:b/>
          <w:bCs/>
          <w:sz w:val="28"/>
          <w:szCs w:val="28"/>
        </w:rPr>
        <w:t xml:space="preserve"> in the Modern Period—Berlin, Jerusalem, </w:t>
      </w:r>
      <w:commentRangeStart w:id="47"/>
      <w:r w:rsidRPr="0012410E">
        <w:rPr>
          <w:rFonts w:ascii="FrankRuehl" w:hAnsi="FrankRuehl" w:cs="FrankRuehl"/>
          <w:b/>
          <w:bCs/>
          <w:sz w:val="28"/>
          <w:szCs w:val="28"/>
        </w:rPr>
        <w:t>Paris</w:t>
      </w:r>
      <w:commentRangeEnd w:id="47"/>
      <w:r w:rsidR="00E25463" w:rsidRPr="0012410E">
        <w:rPr>
          <w:rStyle w:val="CommentReference"/>
          <w:b/>
          <w:bCs/>
        </w:rPr>
        <w:commentReference w:id="47"/>
      </w:r>
    </w:p>
    <w:p w14:paraId="4604601D" w14:textId="77777777" w:rsidR="00EE4B96" w:rsidRPr="00EE4B96" w:rsidRDefault="00EE4B96" w:rsidP="00EE4B96">
      <w:pPr>
        <w:bidi w:val="0"/>
        <w:spacing w:line="360" w:lineRule="auto"/>
        <w:jc w:val="both"/>
        <w:rPr>
          <w:rFonts w:ascii="FrankRuehl" w:hAnsi="FrankRuehl" w:cs="FrankRuehl"/>
          <w:sz w:val="28"/>
          <w:szCs w:val="28"/>
        </w:rPr>
      </w:pPr>
    </w:p>
    <w:p w14:paraId="18F33099" w14:textId="7F4C53B9" w:rsidR="00DB0E2E" w:rsidRDefault="00EE4B96" w:rsidP="00F95086">
      <w:pPr>
        <w:bidi w:val="0"/>
        <w:spacing w:line="360" w:lineRule="auto"/>
        <w:jc w:val="both"/>
        <w:rPr>
          <w:rFonts w:ascii="FrankRuehl" w:hAnsi="FrankRuehl" w:cs="FrankRuehl"/>
          <w:sz w:val="28"/>
          <w:szCs w:val="28"/>
        </w:rPr>
      </w:pPr>
      <w:r w:rsidRPr="00F95086">
        <w:rPr>
          <w:rFonts w:ascii="FrankRuehl" w:hAnsi="FrankRuehl" w:cs="FrankRuehl"/>
          <w:sz w:val="28"/>
          <w:szCs w:val="28"/>
        </w:rPr>
        <w:t>At the end of the last section</w:t>
      </w:r>
      <w:r w:rsidR="00A8756A">
        <w:rPr>
          <w:rFonts w:ascii="FrankRuehl" w:hAnsi="FrankRuehl" w:cs="FrankRuehl"/>
          <w:sz w:val="28"/>
          <w:szCs w:val="28"/>
        </w:rPr>
        <w:t xml:space="preserve"> leads to the</w:t>
      </w:r>
      <w:r w:rsidR="0043039C" w:rsidRPr="00F95086">
        <w:rPr>
          <w:rFonts w:ascii="FrankRuehl" w:hAnsi="FrankRuehl" w:cs="FrankRuehl"/>
          <w:sz w:val="28"/>
          <w:szCs w:val="28"/>
        </w:rPr>
        <w:t xml:space="preserve"> very important issue</w:t>
      </w:r>
      <w:r w:rsidR="00A8756A">
        <w:rPr>
          <w:rFonts w:ascii="FrankRuehl" w:hAnsi="FrankRuehl" w:cs="FrankRuehl"/>
          <w:sz w:val="28"/>
          <w:szCs w:val="28"/>
        </w:rPr>
        <w:t xml:space="preserve"> of</w:t>
      </w:r>
      <w:r w:rsidR="00142930" w:rsidRPr="00F95086">
        <w:rPr>
          <w:rFonts w:ascii="FrankRuehl" w:hAnsi="FrankRuehl" w:cs="FrankRuehl"/>
          <w:sz w:val="28"/>
          <w:szCs w:val="28"/>
        </w:rPr>
        <w:t xml:space="preserve"> the </w:t>
      </w:r>
      <w:r w:rsidR="00F95086">
        <w:rPr>
          <w:rFonts w:ascii="FrankRuehl" w:hAnsi="FrankRuehl" w:cs="FrankRuehl"/>
          <w:sz w:val="28"/>
          <w:szCs w:val="28"/>
        </w:rPr>
        <w:t>earthquake that</w:t>
      </w:r>
      <w:r w:rsidR="00142930" w:rsidRPr="00F95086">
        <w:rPr>
          <w:rFonts w:ascii="FrankRuehl" w:hAnsi="FrankRuehl" w:cs="FrankRuehl"/>
          <w:sz w:val="28"/>
          <w:szCs w:val="28"/>
        </w:rPr>
        <w:t xml:space="preserve"> the world of </w:t>
      </w:r>
      <w:r w:rsidR="00923D32">
        <w:rPr>
          <w:rFonts w:ascii="FrankRuehl" w:hAnsi="FrankRuehl" w:cs="FrankRuehl"/>
          <w:sz w:val="28"/>
          <w:szCs w:val="28"/>
        </w:rPr>
        <w:t xml:space="preserve">academic </w:t>
      </w:r>
      <w:r w:rsidR="00142930" w:rsidRPr="00F95086">
        <w:rPr>
          <w:rFonts w:ascii="FrankRuehl" w:hAnsi="FrankRuehl" w:cs="FrankRuehl"/>
          <w:sz w:val="28"/>
          <w:szCs w:val="28"/>
        </w:rPr>
        <w:t xml:space="preserve">Jewish </w:t>
      </w:r>
      <w:r w:rsidR="006A0E4D">
        <w:rPr>
          <w:rFonts w:ascii="FrankRuehl" w:hAnsi="FrankRuehl" w:cs="FrankRuehl"/>
          <w:sz w:val="28"/>
          <w:szCs w:val="28"/>
        </w:rPr>
        <w:t>studies</w:t>
      </w:r>
      <w:r w:rsidR="00142930" w:rsidRPr="00F95086">
        <w:rPr>
          <w:rFonts w:ascii="FrankRuehl" w:hAnsi="FrankRuehl" w:cs="FrankRuehl"/>
          <w:sz w:val="28"/>
          <w:szCs w:val="28"/>
        </w:rPr>
        <w:t xml:space="preserve"> </w:t>
      </w:r>
      <w:r w:rsidR="00F95086">
        <w:rPr>
          <w:rFonts w:ascii="FrankRuehl" w:hAnsi="FrankRuehl" w:cs="FrankRuehl"/>
          <w:sz w:val="28"/>
          <w:szCs w:val="28"/>
        </w:rPr>
        <w:t xml:space="preserve">underwent </w:t>
      </w:r>
      <w:r w:rsidR="00142930" w:rsidRPr="00F95086">
        <w:rPr>
          <w:rFonts w:ascii="FrankRuehl" w:hAnsi="FrankRuehl" w:cs="FrankRuehl"/>
          <w:sz w:val="28"/>
          <w:szCs w:val="28"/>
        </w:rPr>
        <w:t xml:space="preserve">in the modern period. This </w:t>
      </w:r>
      <w:r w:rsidR="00955592">
        <w:rPr>
          <w:rFonts w:ascii="FrankRuehl" w:hAnsi="FrankRuehl" w:cs="FrankRuehl"/>
          <w:sz w:val="28"/>
          <w:szCs w:val="28"/>
        </w:rPr>
        <w:t>section focuses on</w:t>
      </w:r>
      <w:r w:rsidR="00A8756A">
        <w:rPr>
          <w:rFonts w:ascii="FrankRuehl" w:hAnsi="FrankRuehl" w:cs="FrankRuehl"/>
          <w:sz w:val="28"/>
          <w:szCs w:val="28"/>
        </w:rPr>
        <w:t xml:space="preserve"> one</w:t>
      </w:r>
      <w:r w:rsidR="00142930" w:rsidRPr="00F95086">
        <w:rPr>
          <w:rFonts w:ascii="FrankRuehl" w:hAnsi="FrankRuehl" w:cs="FrankRuehl"/>
          <w:sz w:val="28"/>
          <w:szCs w:val="28"/>
        </w:rPr>
        <w:t xml:space="preserve"> fundamental </w:t>
      </w:r>
      <w:commentRangeStart w:id="48"/>
      <w:r w:rsidR="00142930" w:rsidRPr="00F95086">
        <w:rPr>
          <w:rFonts w:ascii="FrankRuehl" w:hAnsi="FrankRuehl" w:cs="FrankRuehl"/>
          <w:sz w:val="28"/>
          <w:szCs w:val="28"/>
        </w:rPr>
        <w:t>insight</w:t>
      </w:r>
      <w:commentRangeEnd w:id="48"/>
      <w:r w:rsidR="00955592">
        <w:rPr>
          <w:rStyle w:val="CommentReference"/>
        </w:rPr>
        <w:commentReference w:id="48"/>
      </w:r>
      <w:r w:rsidR="00142930" w:rsidRPr="00F95086">
        <w:rPr>
          <w:rFonts w:ascii="FrankRuehl" w:hAnsi="FrankRuehl" w:cs="FrankRuehl"/>
          <w:sz w:val="28"/>
          <w:szCs w:val="28"/>
        </w:rPr>
        <w:t xml:space="preserve">: </w:t>
      </w:r>
      <w:r w:rsidR="002A662F">
        <w:rPr>
          <w:rFonts w:ascii="FrankRuehl" w:hAnsi="FrankRuehl" w:cs="FrankRuehl"/>
          <w:sz w:val="28"/>
          <w:szCs w:val="28"/>
        </w:rPr>
        <w:t xml:space="preserve">that is, </w:t>
      </w:r>
      <w:r w:rsidR="00142930" w:rsidRPr="00F95086">
        <w:rPr>
          <w:rFonts w:ascii="FrankRuehl" w:hAnsi="FrankRuehl" w:cs="FrankRuehl"/>
          <w:sz w:val="28"/>
          <w:szCs w:val="28"/>
        </w:rPr>
        <w:t xml:space="preserve">the correlation between the sixteenth-century Sephardi </w:t>
      </w:r>
      <w:r w:rsidR="00584B84">
        <w:rPr>
          <w:rFonts w:ascii="FrankRuehl" w:hAnsi="FrankRuehl" w:cs="FrankRuehl"/>
          <w:sz w:val="28"/>
          <w:szCs w:val="28"/>
        </w:rPr>
        <w:t>D</w:t>
      </w:r>
      <w:r w:rsidR="00142930" w:rsidRPr="00F95086">
        <w:rPr>
          <w:rFonts w:ascii="FrankRuehl" w:hAnsi="FrankRuehl" w:cs="FrankRuehl"/>
          <w:sz w:val="28"/>
          <w:szCs w:val="28"/>
        </w:rPr>
        <w:t xml:space="preserve">iaspora with </w:t>
      </w:r>
      <w:r w:rsidR="00F95086">
        <w:rPr>
          <w:rFonts w:ascii="FrankRuehl" w:hAnsi="FrankRuehl" w:cs="FrankRuehl"/>
          <w:sz w:val="28"/>
          <w:szCs w:val="28"/>
        </w:rPr>
        <w:t xml:space="preserve">both </w:t>
      </w:r>
      <w:r w:rsidR="00142930" w:rsidRPr="00F95086">
        <w:rPr>
          <w:rFonts w:ascii="FrankRuehl" w:hAnsi="FrankRuehl" w:cs="FrankRuehl"/>
          <w:sz w:val="28"/>
          <w:szCs w:val="28"/>
        </w:rPr>
        <w:t xml:space="preserve">R. Kook’s thought and the Paris </w:t>
      </w:r>
      <w:r w:rsidR="00584B84">
        <w:rPr>
          <w:rFonts w:ascii="FrankRuehl" w:hAnsi="FrankRuehl" w:cs="FrankRuehl"/>
          <w:sz w:val="28"/>
          <w:szCs w:val="28"/>
        </w:rPr>
        <w:t>S</w:t>
      </w:r>
      <w:r w:rsidR="00142930" w:rsidRPr="00F95086">
        <w:rPr>
          <w:rFonts w:ascii="FrankRuehl" w:hAnsi="FrankRuehl" w:cs="FrankRuehl"/>
          <w:sz w:val="28"/>
          <w:szCs w:val="28"/>
        </w:rPr>
        <w:t xml:space="preserve">chool of Jewish </w:t>
      </w:r>
      <w:r w:rsidR="0013361B">
        <w:rPr>
          <w:rFonts w:ascii="FrankRuehl" w:hAnsi="FrankRuehl" w:cs="FrankRuehl"/>
          <w:sz w:val="28"/>
          <w:szCs w:val="28"/>
        </w:rPr>
        <w:t>t</w:t>
      </w:r>
      <w:r w:rsidR="00142930" w:rsidRPr="00F95086">
        <w:rPr>
          <w:rFonts w:ascii="FrankRuehl" w:hAnsi="FrankRuehl" w:cs="FrankRuehl"/>
          <w:sz w:val="28"/>
          <w:szCs w:val="28"/>
        </w:rPr>
        <w:t xml:space="preserve">hought, on the one hand, and between the seventeenth-century Ashkenazi </w:t>
      </w:r>
      <w:r w:rsidR="00584B84">
        <w:rPr>
          <w:rFonts w:ascii="FrankRuehl" w:hAnsi="FrankRuehl" w:cs="FrankRuehl"/>
          <w:sz w:val="28"/>
          <w:szCs w:val="28"/>
        </w:rPr>
        <w:t>D</w:t>
      </w:r>
      <w:r w:rsidR="00142930" w:rsidRPr="00F95086">
        <w:rPr>
          <w:rFonts w:ascii="FrankRuehl" w:hAnsi="FrankRuehl" w:cs="FrankRuehl"/>
          <w:sz w:val="28"/>
          <w:szCs w:val="28"/>
        </w:rPr>
        <w:t xml:space="preserve">iaspora and the Berlin and Jerusalem </w:t>
      </w:r>
      <w:r w:rsidR="00584B84">
        <w:rPr>
          <w:rFonts w:ascii="FrankRuehl" w:hAnsi="FrankRuehl" w:cs="FrankRuehl"/>
          <w:sz w:val="28"/>
          <w:szCs w:val="28"/>
        </w:rPr>
        <w:t>S</w:t>
      </w:r>
      <w:r w:rsidR="008E6596" w:rsidRPr="00F95086">
        <w:rPr>
          <w:rFonts w:ascii="FrankRuehl" w:hAnsi="FrankRuehl" w:cs="FrankRuehl"/>
          <w:sz w:val="28"/>
          <w:szCs w:val="28"/>
        </w:rPr>
        <w:t xml:space="preserve">chools of Jewish </w:t>
      </w:r>
      <w:r w:rsidR="0013361B">
        <w:rPr>
          <w:rFonts w:ascii="FrankRuehl" w:hAnsi="FrankRuehl" w:cs="FrankRuehl"/>
          <w:sz w:val="28"/>
          <w:szCs w:val="28"/>
        </w:rPr>
        <w:t>t</w:t>
      </w:r>
      <w:r w:rsidR="008E6596" w:rsidRPr="00F95086">
        <w:rPr>
          <w:rFonts w:ascii="FrankRuehl" w:hAnsi="FrankRuehl" w:cs="FrankRuehl"/>
          <w:sz w:val="28"/>
          <w:szCs w:val="28"/>
        </w:rPr>
        <w:t xml:space="preserve">hought, on the other. </w:t>
      </w:r>
    </w:p>
    <w:p w14:paraId="378E9B60" w14:textId="3DBDEFC5" w:rsidR="00BD6971" w:rsidRDefault="00F95086" w:rsidP="00BD6971">
      <w:pPr>
        <w:bidi w:val="0"/>
        <w:spacing w:line="360" w:lineRule="auto"/>
        <w:jc w:val="both"/>
        <w:rPr>
          <w:rFonts w:ascii="FrankRuehl" w:hAnsi="FrankRuehl" w:cs="FrankRuehl"/>
          <w:sz w:val="28"/>
          <w:szCs w:val="28"/>
        </w:rPr>
      </w:pPr>
      <w:r>
        <w:rPr>
          <w:rFonts w:ascii="FrankRuehl" w:hAnsi="FrankRuehl" w:cs="FrankRuehl"/>
          <w:sz w:val="28"/>
          <w:szCs w:val="28"/>
        </w:rPr>
        <w:t xml:space="preserve">The sixteenth century witnessed the creation of the great Jewish diasporas—in Poland and Lithuania, and in the Ottoman Empire, North Africa, and Ital. This century was one in which both diasporas established themselves and prospered on all levels, an era </w:t>
      </w:r>
      <w:r w:rsidR="00F01D89">
        <w:rPr>
          <w:rFonts w:ascii="FrankRuehl" w:hAnsi="FrankRuehl" w:cs="FrankRuehl"/>
          <w:sz w:val="28"/>
          <w:szCs w:val="28"/>
        </w:rPr>
        <w:t xml:space="preserve">in which all the systems </w:t>
      </w:r>
      <w:r w:rsidR="00D17D1D">
        <w:rPr>
          <w:rFonts w:ascii="FrankRuehl" w:hAnsi="FrankRuehl" w:cs="FrankRuehl"/>
          <w:sz w:val="28"/>
          <w:szCs w:val="28"/>
        </w:rPr>
        <w:t xml:space="preserve">in society </w:t>
      </w:r>
      <w:r w:rsidR="00F01D89">
        <w:rPr>
          <w:rFonts w:ascii="FrankRuehl" w:hAnsi="FrankRuehl" w:cs="FrankRuehl"/>
          <w:sz w:val="28"/>
          <w:szCs w:val="28"/>
        </w:rPr>
        <w:t>underwent</w:t>
      </w:r>
      <w:r>
        <w:rPr>
          <w:rFonts w:ascii="FrankRuehl" w:hAnsi="FrankRuehl" w:cs="FrankRuehl"/>
          <w:sz w:val="28"/>
          <w:szCs w:val="28"/>
        </w:rPr>
        <w:t xml:space="preserve"> </w:t>
      </w:r>
      <w:r w:rsidRPr="00F01D89">
        <w:rPr>
          <w:rFonts w:ascii="FrankRuehl" w:hAnsi="FrankRuehl" w:cs="FrankRuehl"/>
          <w:sz w:val="28"/>
          <w:szCs w:val="28"/>
        </w:rPr>
        <w:t>“</w:t>
      </w:r>
      <w:r w:rsidR="00F01D89" w:rsidRPr="00F01D89">
        <w:rPr>
          <w:rFonts w:ascii="FrankRuehl" w:hAnsi="FrankRuehl" w:cs="FrankRuehl"/>
          <w:sz w:val="28"/>
          <w:szCs w:val="28"/>
        </w:rPr>
        <w:t>modernization</w:t>
      </w:r>
      <w:r w:rsidRPr="00F01D89">
        <w:rPr>
          <w:rFonts w:ascii="FrankRuehl" w:hAnsi="FrankRuehl" w:cs="FrankRuehl"/>
          <w:sz w:val="28"/>
          <w:szCs w:val="28"/>
        </w:rPr>
        <w:t>,</w:t>
      </w:r>
      <w:r>
        <w:rPr>
          <w:rFonts w:ascii="FrankRuehl" w:hAnsi="FrankRuehl" w:cs="FrankRuehl"/>
          <w:sz w:val="28"/>
          <w:szCs w:val="28"/>
        </w:rPr>
        <w:t xml:space="preserve"> </w:t>
      </w:r>
      <w:r w:rsidR="00F01D89">
        <w:rPr>
          <w:rFonts w:ascii="FrankRuehl" w:hAnsi="FrankRuehl" w:cs="FrankRuehl"/>
          <w:sz w:val="28"/>
          <w:szCs w:val="28"/>
        </w:rPr>
        <w:t>calibration, and fine-</w:t>
      </w:r>
      <w:commentRangeStart w:id="49"/>
      <w:r w:rsidR="00F01D89">
        <w:rPr>
          <w:rFonts w:ascii="FrankRuehl" w:hAnsi="FrankRuehl" w:cs="FrankRuehl"/>
          <w:sz w:val="28"/>
          <w:szCs w:val="28"/>
        </w:rPr>
        <w:t>tuning</w:t>
      </w:r>
      <w:commentRangeEnd w:id="49"/>
      <w:r w:rsidR="006A0E4D">
        <w:rPr>
          <w:rStyle w:val="CommentReference"/>
        </w:rPr>
        <w:commentReference w:id="49"/>
      </w:r>
      <w:r w:rsidR="002A662F">
        <w:rPr>
          <w:rFonts w:ascii="FrankRuehl" w:hAnsi="FrankRuehl" w:cs="FrankRuehl"/>
          <w:sz w:val="28"/>
          <w:szCs w:val="28"/>
        </w:rPr>
        <w:t>.</w:t>
      </w:r>
      <w:r w:rsidR="006A0E4D">
        <w:rPr>
          <w:rFonts w:ascii="FrankRuehl" w:hAnsi="FrankRuehl" w:cs="FrankRuehl"/>
          <w:sz w:val="28"/>
          <w:szCs w:val="28"/>
        </w:rPr>
        <w:t>”</w:t>
      </w:r>
      <w:r w:rsidR="002A662F">
        <w:rPr>
          <w:rFonts w:ascii="FrankRuehl" w:hAnsi="FrankRuehl" w:cs="FrankRuehl"/>
          <w:sz w:val="28"/>
          <w:szCs w:val="28"/>
        </w:rPr>
        <w:t xml:space="preserve"> T</w:t>
      </w:r>
      <w:r w:rsidR="00DE2099">
        <w:rPr>
          <w:rFonts w:ascii="FrankRuehl" w:hAnsi="FrankRuehl" w:cs="FrankRuehl"/>
          <w:sz w:val="28"/>
          <w:szCs w:val="28"/>
        </w:rPr>
        <w:t xml:space="preserve">his </w:t>
      </w:r>
      <w:r w:rsidR="002A662F">
        <w:rPr>
          <w:rFonts w:ascii="FrankRuehl" w:hAnsi="FrankRuehl" w:cs="FrankRuehl"/>
          <w:sz w:val="28"/>
          <w:szCs w:val="28"/>
        </w:rPr>
        <w:t>certainly</w:t>
      </w:r>
      <w:r w:rsidR="00DE2099">
        <w:rPr>
          <w:rFonts w:ascii="FrankRuehl" w:hAnsi="FrankRuehl" w:cs="FrankRuehl"/>
          <w:sz w:val="28"/>
          <w:szCs w:val="28"/>
        </w:rPr>
        <w:t xml:space="preserve"> includes </w:t>
      </w:r>
      <w:r w:rsidR="00BD6971">
        <w:rPr>
          <w:rFonts w:ascii="FrankRuehl" w:hAnsi="FrankRuehl" w:cs="FrankRuehl"/>
          <w:sz w:val="28"/>
          <w:szCs w:val="28"/>
        </w:rPr>
        <w:t>the study of Judaism</w:t>
      </w:r>
      <w:r w:rsidR="00DE2099">
        <w:rPr>
          <w:rFonts w:ascii="FrankRuehl" w:hAnsi="FrankRuehl" w:cs="FrankRuehl"/>
          <w:sz w:val="28"/>
          <w:szCs w:val="28"/>
        </w:rPr>
        <w:t xml:space="preserve"> and the normative messianic idea, whose teaching was foundational to the restoration of the people of Israel to the Land of Israel</w:t>
      </w:r>
      <w:r w:rsidR="00BD6971">
        <w:rPr>
          <w:rFonts w:ascii="FrankRuehl" w:hAnsi="FrankRuehl" w:cs="FrankRuehl"/>
          <w:sz w:val="28"/>
          <w:szCs w:val="28"/>
        </w:rPr>
        <w:t xml:space="preserve">. Stretching </w:t>
      </w:r>
      <w:r w:rsidR="00DE2099">
        <w:rPr>
          <w:rFonts w:ascii="FrankRuehl" w:hAnsi="FrankRuehl" w:cs="FrankRuehl"/>
          <w:sz w:val="28"/>
          <w:szCs w:val="28"/>
        </w:rPr>
        <w:t xml:space="preserve">from the Maharal of Prague and R. Isaiah Halevi Horowitz (the </w:t>
      </w:r>
      <w:r w:rsidR="00DE2099" w:rsidRPr="00DE2099">
        <w:rPr>
          <w:rFonts w:ascii="FrankRuehl" w:hAnsi="FrankRuehl" w:cs="FrankRuehl"/>
          <w:i/>
          <w:iCs/>
          <w:sz w:val="28"/>
          <w:szCs w:val="28"/>
        </w:rPr>
        <w:t>Shelah</w:t>
      </w:r>
      <w:r w:rsidR="00DE2099">
        <w:rPr>
          <w:rFonts w:ascii="FrankRuehl" w:hAnsi="FrankRuehl" w:cs="FrankRuehl"/>
          <w:sz w:val="28"/>
          <w:szCs w:val="28"/>
        </w:rPr>
        <w:t>) via R. Luria Ashenazi (the A</w:t>
      </w:r>
      <w:r w:rsidR="00A6505E">
        <w:rPr>
          <w:rFonts w:ascii="FrankRuehl" w:hAnsi="FrankRuehl" w:cs="FrankRuehl"/>
          <w:sz w:val="28"/>
          <w:szCs w:val="28"/>
        </w:rPr>
        <w:t>ri</w:t>
      </w:r>
      <w:r w:rsidR="00DE2099">
        <w:rPr>
          <w:rFonts w:ascii="FrankRuehl" w:hAnsi="FrankRuehl" w:cs="FrankRuehl"/>
          <w:sz w:val="28"/>
          <w:szCs w:val="28"/>
        </w:rPr>
        <w:t>) and R. Solomon Alkabetz and u</w:t>
      </w:r>
      <w:r w:rsidR="00BD6971">
        <w:rPr>
          <w:rFonts w:ascii="FrankRuehl" w:hAnsi="FrankRuehl" w:cs="FrankRuehl"/>
          <w:sz w:val="28"/>
          <w:szCs w:val="28"/>
        </w:rPr>
        <w:t>p to</w:t>
      </w:r>
      <w:r w:rsidR="00DE2099">
        <w:rPr>
          <w:rFonts w:ascii="FrankRuehl" w:hAnsi="FrankRuehl" w:cs="FrankRuehl"/>
          <w:sz w:val="28"/>
          <w:szCs w:val="28"/>
        </w:rPr>
        <w:t xml:space="preserve"> Don Isaac Abravanel and Dona Gracia Mendes</w:t>
      </w:r>
      <w:r w:rsidR="003C749F">
        <w:rPr>
          <w:rFonts w:ascii="FrankRuehl" w:hAnsi="FrankRuehl" w:cs="FrankRuehl"/>
          <w:sz w:val="28"/>
          <w:szCs w:val="28"/>
        </w:rPr>
        <w:t xml:space="preserve">. Harmony reigned throughout this vast </w:t>
      </w:r>
      <w:r w:rsidR="00584B84">
        <w:rPr>
          <w:rFonts w:ascii="FrankRuehl" w:hAnsi="FrankRuehl" w:cs="FrankRuehl"/>
          <w:sz w:val="28"/>
          <w:szCs w:val="28"/>
        </w:rPr>
        <w:t xml:space="preserve">intellectual </w:t>
      </w:r>
      <w:r w:rsidR="003C749F">
        <w:rPr>
          <w:rFonts w:ascii="FrankRuehl" w:hAnsi="FrankRuehl" w:cs="FrankRuehl"/>
          <w:sz w:val="28"/>
          <w:szCs w:val="28"/>
        </w:rPr>
        <w:t xml:space="preserve">space, </w:t>
      </w:r>
      <w:r w:rsidR="00BD6971">
        <w:rPr>
          <w:rFonts w:ascii="FrankRuehl" w:hAnsi="FrankRuehl" w:cs="FrankRuehl"/>
          <w:sz w:val="28"/>
          <w:szCs w:val="28"/>
        </w:rPr>
        <w:t>spanning</w:t>
      </w:r>
      <w:r w:rsidR="00DE2099">
        <w:rPr>
          <w:rFonts w:ascii="FrankRuehl" w:hAnsi="FrankRuehl" w:cs="FrankRuehl"/>
          <w:sz w:val="28"/>
          <w:szCs w:val="28"/>
        </w:rPr>
        <w:t xml:space="preserve"> the </w:t>
      </w:r>
      <w:r w:rsidR="00BD6971">
        <w:rPr>
          <w:rFonts w:ascii="FrankRuehl" w:hAnsi="FrankRuehl" w:cs="FrankRuehl"/>
          <w:sz w:val="28"/>
          <w:szCs w:val="28"/>
        </w:rPr>
        <w:t xml:space="preserve">area between the </w:t>
      </w:r>
      <w:r w:rsidR="00DE2099">
        <w:rPr>
          <w:rFonts w:ascii="FrankRuehl" w:hAnsi="FrankRuehl" w:cs="FrankRuehl"/>
          <w:sz w:val="28"/>
          <w:szCs w:val="28"/>
        </w:rPr>
        <w:t xml:space="preserve">Council of the Four Lands to the </w:t>
      </w:r>
      <w:r w:rsidR="00BD6971">
        <w:rPr>
          <w:rFonts w:ascii="FrankRuehl" w:hAnsi="FrankRuehl" w:cs="FrankRuehl"/>
          <w:sz w:val="28"/>
          <w:szCs w:val="28"/>
        </w:rPr>
        <w:t>much-feted</w:t>
      </w:r>
      <w:r w:rsidR="00DE2099">
        <w:rPr>
          <w:rFonts w:ascii="FrankRuehl" w:hAnsi="FrankRuehl" w:cs="FrankRuehl"/>
          <w:sz w:val="28"/>
          <w:szCs w:val="28"/>
        </w:rPr>
        <w:t xml:space="preserve"> Safed. </w:t>
      </w:r>
      <w:r w:rsidR="00BD6971">
        <w:rPr>
          <w:rFonts w:ascii="FrankRuehl" w:hAnsi="FrankRuehl" w:cs="FrankRuehl"/>
          <w:sz w:val="28"/>
          <w:szCs w:val="28"/>
        </w:rPr>
        <w:t>R. Moses Isserles deemed R. Joseph Caro to be the reigning rabbinic authority of the Land of Israel and ceded primacy to him</w:t>
      </w:r>
      <w:r w:rsidR="003C749F">
        <w:rPr>
          <w:rFonts w:ascii="FrankRuehl" w:hAnsi="FrankRuehl" w:cs="FrankRuehl"/>
          <w:sz w:val="28"/>
          <w:szCs w:val="28"/>
        </w:rPr>
        <w:t>,</w:t>
      </w:r>
      <w:r w:rsidR="00BD6971">
        <w:rPr>
          <w:rFonts w:ascii="FrankRuehl" w:hAnsi="FrankRuehl" w:cs="FrankRuehl"/>
          <w:sz w:val="28"/>
          <w:szCs w:val="28"/>
        </w:rPr>
        <w:t xml:space="preserve"> as his Torah was the Torah of the Land of Israel. Therefore, </w:t>
      </w:r>
      <w:r w:rsidR="003C749F">
        <w:rPr>
          <w:rFonts w:ascii="FrankRuehl" w:hAnsi="FrankRuehl" w:cs="FrankRuehl"/>
          <w:sz w:val="28"/>
          <w:szCs w:val="28"/>
        </w:rPr>
        <w:t>R. Isserles</w:t>
      </w:r>
      <w:r w:rsidR="00BD6971">
        <w:rPr>
          <w:rFonts w:ascii="FrankRuehl" w:hAnsi="FrankRuehl" w:cs="FrankRuehl"/>
          <w:sz w:val="28"/>
          <w:szCs w:val="28"/>
        </w:rPr>
        <w:t xml:space="preserve"> placed his legal work, the </w:t>
      </w:r>
      <w:r w:rsidR="00BD6971" w:rsidRPr="00BD6971">
        <w:rPr>
          <w:rFonts w:ascii="FrankRuehl" w:hAnsi="FrankRuehl" w:cs="FrankRuehl"/>
          <w:i/>
          <w:iCs/>
          <w:sz w:val="28"/>
          <w:szCs w:val="28"/>
        </w:rPr>
        <w:t>Mappa</w:t>
      </w:r>
      <w:r w:rsidR="00BD6971">
        <w:rPr>
          <w:rFonts w:ascii="FrankRuehl" w:hAnsi="FrankRuehl" w:cs="FrankRuehl"/>
          <w:sz w:val="28"/>
          <w:szCs w:val="28"/>
        </w:rPr>
        <w:t xml:space="preserve"> (literally, tablecloth) upon R. Joseph Caro’s own legal masterpiece, </w:t>
      </w:r>
      <w:r w:rsidR="00BD6971" w:rsidRPr="00BD6971">
        <w:rPr>
          <w:rFonts w:ascii="FrankRuehl" w:hAnsi="FrankRuehl" w:cs="FrankRuehl"/>
          <w:i/>
          <w:iCs/>
          <w:sz w:val="28"/>
          <w:szCs w:val="28"/>
        </w:rPr>
        <w:t>Shulha</w:t>
      </w:r>
      <w:r w:rsidR="00BD6971">
        <w:rPr>
          <w:rFonts w:ascii="FrankRuehl" w:hAnsi="FrankRuehl" w:cs="FrankRuehl"/>
          <w:i/>
          <w:iCs/>
          <w:sz w:val="28"/>
          <w:szCs w:val="28"/>
        </w:rPr>
        <w:t>n</w:t>
      </w:r>
      <w:r w:rsidR="00BD6971" w:rsidRPr="00BD6971">
        <w:rPr>
          <w:rFonts w:ascii="FrankRuehl" w:hAnsi="FrankRuehl" w:cs="FrankRuehl"/>
          <w:i/>
          <w:iCs/>
          <w:sz w:val="28"/>
          <w:szCs w:val="28"/>
        </w:rPr>
        <w:t xml:space="preserve"> Arukh</w:t>
      </w:r>
      <w:r w:rsidR="00BD6971">
        <w:rPr>
          <w:rFonts w:ascii="FrankRuehl" w:hAnsi="FrankRuehl" w:cs="FrankRuehl"/>
          <w:sz w:val="28"/>
          <w:szCs w:val="28"/>
        </w:rPr>
        <w:t xml:space="preserve"> (literally, the set table), as a mark of </w:t>
      </w:r>
      <w:r w:rsidR="00D17D1D">
        <w:rPr>
          <w:rFonts w:ascii="FrankRuehl" w:hAnsi="FrankRuehl" w:cs="FrankRuehl"/>
          <w:sz w:val="28"/>
          <w:szCs w:val="28"/>
        </w:rPr>
        <w:t xml:space="preserve">his </w:t>
      </w:r>
      <w:r w:rsidR="00BD6971">
        <w:rPr>
          <w:rFonts w:ascii="FrankRuehl" w:hAnsi="FrankRuehl" w:cs="FrankRuehl"/>
          <w:sz w:val="28"/>
          <w:szCs w:val="28"/>
        </w:rPr>
        <w:t>respect and honor.</w:t>
      </w:r>
      <w:r w:rsidR="00BD6971">
        <w:rPr>
          <w:rStyle w:val="FootnoteReference"/>
          <w:rFonts w:ascii="FrankRuehl" w:hAnsi="FrankRuehl" w:cs="FrankRuehl"/>
          <w:sz w:val="28"/>
          <w:szCs w:val="28"/>
        </w:rPr>
        <w:footnoteReference w:id="89"/>
      </w:r>
    </w:p>
    <w:p w14:paraId="54442344" w14:textId="0C871847" w:rsidR="00DE2099" w:rsidRDefault="00BD6971" w:rsidP="00D17D1D">
      <w:pPr>
        <w:bidi w:val="0"/>
        <w:spacing w:line="360" w:lineRule="auto"/>
        <w:jc w:val="both"/>
        <w:rPr>
          <w:rFonts w:ascii="FrankRuehl" w:hAnsi="FrankRuehl" w:cs="FrankRuehl"/>
          <w:sz w:val="28"/>
          <w:szCs w:val="28"/>
        </w:rPr>
      </w:pPr>
      <w:r>
        <w:rPr>
          <w:rFonts w:ascii="FrankRuehl" w:hAnsi="FrankRuehl" w:cs="FrankRuehl"/>
          <w:sz w:val="28"/>
          <w:szCs w:val="28"/>
        </w:rPr>
        <w:t xml:space="preserve">However, the tempestuous seventeenth century introduced disharmony into this tranquil state—from the </w:t>
      </w:r>
      <w:r w:rsidR="00947B5B">
        <w:rPr>
          <w:rFonts w:ascii="FrankRuehl" w:hAnsi="FrankRuehl" w:cs="FrankRuehl"/>
          <w:sz w:val="28"/>
          <w:szCs w:val="28"/>
        </w:rPr>
        <w:t>devastating</w:t>
      </w:r>
      <w:r w:rsidR="00D17D1D">
        <w:rPr>
          <w:rFonts w:ascii="FrankRuehl" w:hAnsi="FrankRuehl" w:cs="FrankRuehl"/>
          <w:sz w:val="28"/>
          <w:szCs w:val="28"/>
        </w:rPr>
        <w:t xml:space="preserve"> </w:t>
      </w:r>
      <w:r w:rsidR="00947B5B">
        <w:rPr>
          <w:rFonts w:ascii="FrankRuehl" w:hAnsi="FrankRuehl" w:cs="FrankRuehl"/>
          <w:sz w:val="28"/>
          <w:szCs w:val="28"/>
        </w:rPr>
        <w:t>flood from the decrees</w:t>
      </w:r>
      <w:r>
        <w:rPr>
          <w:rFonts w:ascii="FrankRuehl" w:hAnsi="FrankRuehl" w:cs="FrankRuehl"/>
          <w:sz w:val="28"/>
          <w:szCs w:val="28"/>
        </w:rPr>
        <w:t xml:space="preserve"> of 1648–</w:t>
      </w:r>
      <w:commentRangeStart w:id="50"/>
      <w:r>
        <w:rPr>
          <w:rFonts w:ascii="FrankRuehl" w:hAnsi="FrankRuehl" w:cs="FrankRuehl"/>
          <w:sz w:val="28"/>
          <w:szCs w:val="28"/>
        </w:rPr>
        <w:t>149</w:t>
      </w:r>
      <w:commentRangeEnd w:id="50"/>
      <w:r w:rsidR="00947B5B">
        <w:rPr>
          <w:rStyle w:val="CommentReference"/>
        </w:rPr>
        <w:commentReference w:id="50"/>
      </w:r>
      <w:r>
        <w:rPr>
          <w:rFonts w:ascii="FrankRuehl" w:hAnsi="FrankRuehl" w:cs="FrankRuehl"/>
          <w:sz w:val="28"/>
          <w:szCs w:val="28"/>
        </w:rPr>
        <w:t xml:space="preserve">, </w:t>
      </w:r>
      <w:r w:rsidR="002C6C34">
        <w:rPr>
          <w:rFonts w:ascii="FrankRuehl" w:hAnsi="FrankRuehl" w:cs="FrankRuehl"/>
          <w:sz w:val="28"/>
          <w:szCs w:val="28"/>
        </w:rPr>
        <w:t>through</w:t>
      </w:r>
      <w:r>
        <w:rPr>
          <w:rFonts w:ascii="FrankRuehl" w:hAnsi="FrankRuehl" w:cs="FrankRuehl"/>
          <w:sz w:val="28"/>
          <w:szCs w:val="28"/>
        </w:rPr>
        <w:t xml:space="preserve"> the Sabbatean and Frankist crises</w:t>
      </w:r>
      <w:r w:rsidR="002576AC">
        <w:rPr>
          <w:rFonts w:ascii="FrankRuehl" w:hAnsi="FrankRuehl" w:cs="FrankRuehl"/>
          <w:sz w:val="28"/>
          <w:szCs w:val="28"/>
        </w:rPr>
        <w:t xml:space="preserve"> up until the Spinozan turning point. Mercilessly, chaos struck both diasporas with great force, </w:t>
      </w:r>
      <w:r w:rsidR="002576AC">
        <w:rPr>
          <w:rFonts w:ascii="FrankRuehl" w:hAnsi="FrankRuehl" w:cs="FrankRuehl"/>
          <w:sz w:val="28"/>
          <w:szCs w:val="28"/>
        </w:rPr>
        <w:lastRenderedPageBreak/>
        <w:t xml:space="preserve">destabilizing the established ways of Jewish learning and </w:t>
      </w:r>
      <w:r w:rsidR="002C6C34">
        <w:rPr>
          <w:rFonts w:ascii="FrankRuehl" w:hAnsi="FrankRuehl" w:cs="FrankRuehl"/>
          <w:sz w:val="28"/>
          <w:szCs w:val="28"/>
        </w:rPr>
        <w:t xml:space="preserve">the </w:t>
      </w:r>
      <w:r w:rsidR="002576AC">
        <w:rPr>
          <w:rFonts w:ascii="FrankRuehl" w:hAnsi="FrankRuehl" w:cs="FrankRuehl"/>
          <w:sz w:val="28"/>
          <w:szCs w:val="28"/>
        </w:rPr>
        <w:t xml:space="preserve">Jewish messianic idea. Fundamental beliefs were </w:t>
      </w:r>
      <w:r w:rsidR="00947B5B">
        <w:rPr>
          <w:rFonts w:ascii="FrankRuehl" w:hAnsi="FrankRuehl" w:cs="FrankRuehl"/>
          <w:sz w:val="28"/>
          <w:szCs w:val="28"/>
        </w:rPr>
        <w:t>uprooted,</w:t>
      </w:r>
      <w:r w:rsidR="002576AC">
        <w:rPr>
          <w:rFonts w:ascii="FrankRuehl" w:hAnsi="FrankRuehl" w:cs="FrankRuehl"/>
          <w:sz w:val="28"/>
          <w:szCs w:val="28"/>
        </w:rPr>
        <w:t xml:space="preserve"> and the messianic idea became chaotic at the same time as a crisis of faith in the rabbinic elite occurred and the slow process of corrosive secularization began eroding traditional society. The seventeenth century was a watershed moment for </w:t>
      </w:r>
      <w:r w:rsidR="00D17D1D">
        <w:rPr>
          <w:rFonts w:ascii="FrankRuehl" w:hAnsi="FrankRuehl" w:cs="FrankRuehl"/>
          <w:sz w:val="28"/>
          <w:szCs w:val="28"/>
        </w:rPr>
        <w:t>the early modern period. F</w:t>
      </w:r>
      <w:r w:rsidR="002576AC">
        <w:rPr>
          <w:rFonts w:ascii="FrankRuehl" w:hAnsi="FrankRuehl" w:cs="FrankRuehl"/>
          <w:sz w:val="28"/>
          <w:szCs w:val="28"/>
        </w:rPr>
        <w:t xml:space="preserve">or both historical and sociological reasons, each diaspora reacted in its own way. </w:t>
      </w:r>
      <w:r w:rsidR="00706B59">
        <w:rPr>
          <w:rFonts w:ascii="FrankRuehl" w:hAnsi="FrankRuehl" w:cs="FrankRuehl"/>
          <w:sz w:val="28"/>
          <w:szCs w:val="28"/>
        </w:rPr>
        <w:t>The</w:t>
      </w:r>
      <w:r w:rsidR="002576AC">
        <w:rPr>
          <w:rFonts w:ascii="FrankRuehl" w:hAnsi="FrankRuehl" w:cs="FrankRuehl"/>
          <w:sz w:val="28"/>
          <w:szCs w:val="28"/>
        </w:rPr>
        <w:t xml:space="preserve"> Sephardi </w:t>
      </w:r>
      <w:r w:rsidR="00584B84">
        <w:rPr>
          <w:rFonts w:ascii="FrankRuehl" w:hAnsi="FrankRuehl" w:cs="FrankRuehl"/>
          <w:sz w:val="28"/>
          <w:szCs w:val="28"/>
        </w:rPr>
        <w:t>D</w:t>
      </w:r>
      <w:r w:rsidR="002576AC">
        <w:rPr>
          <w:rFonts w:ascii="FrankRuehl" w:hAnsi="FrankRuehl" w:cs="FrankRuehl"/>
          <w:sz w:val="28"/>
          <w:szCs w:val="28"/>
        </w:rPr>
        <w:t xml:space="preserve">iaspora overcame all </w:t>
      </w:r>
      <w:r w:rsidR="005935CB">
        <w:rPr>
          <w:rFonts w:ascii="FrankRuehl" w:hAnsi="FrankRuehl" w:cs="FrankRuehl"/>
          <w:sz w:val="28"/>
          <w:szCs w:val="28"/>
        </w:rPr>
        <w:t xml:space="preserve">of </w:t>
      </w:r>
      <w:r w:rsidR="002576AC">
        <w:rPr>
          <w:rFonts w:ascii="FrankRuehl" w:hAnsi="FrankRuehl" w:cs="FrankRuehl"/>
          <w:sz w:val="28"/>
          <w:szCs w:val="28"/>
        </w:rPr>
        <w:t xml:space="preserve">the above and decided to rebuild the ruins </w:t>
      </w:r>
      <w:r w:rsidR="00706B59">
        <w:rPr>
          <w:rFonts w:ascii="FrankRuehl" w:hAnsi="FrankRuehl" w:cs="FrankRuehl"/>
          <w:sz w:val="28"/>
          <w:szCs w:val="28"/>
        </w:rPr>
        <w:t>while at the same time adopting</w:t>
      </w:r>
      <w:r w:rsidR="002576AC">
        <w:rPr>
          <w:rFonts w:ascii="FrankRuehl" w:hAnsi="FrankRuehl" w:cs="FrankRuehl"/>
          <w:sz w:val="28"/>
          <w:szCs w:val="28"/>
        </w:rPr>
        <w:t xml:space="preserve"> a</w:t>
      </w:r>
      <w:r w:rsidR="00706B59">
        <w:rPr>
          <w:rFonts w:ascii="FrankRuehl" w:hAnsi="FrankRuehl" w:cs="FrankRuehl"/>
          <w:sz w:val="28"/>
          <w:szCs w:val="28"/>
        </w:rPr>
        <w:t xml:space="preserve"> unificatory approach</w:t>
      </w:r>
      <w:r w:rsidR="00947B5B">
        <w:rPr>
          <w:rFonts w:ascii="FrankRuehl" w:hAnsi="FrankRuehl" w:cs="FrankRuehl"/>
          <w:sz w:val="28"/>
          <w:szCs w:val="28"/>
        </w:rPr>
        <w:t xml:space="preserve">. In contrast, </w:t>
      </w:r>
      <w:r w:rsidR="002576AC">
        <w:rPr>
          <w:rFonts w:ascii="FrankRuehl" w:hAnsi="FrankRuehl" w:cs="FrankRuehl"/>
          <w:sz w:val="28"/>
          <w:szCs w:val="28"/>
        </w:rPr>
        <w:t xml:space="preserve">the Ashkenazi </w:t>
      </w:r>
      <w:r w:rsidR="00584B84">
        <w:rPr>
          <w:rFonts w:ascii="FrankRuehl" w:hAnsi="FrankRuehl" w:cs="FrankRuehl"/>
          <w:sz w:val="28"/>
          <w:szCs w:val="28"/>
        </w:rPr>
        <w:t>D</w:t>
      </w:r>
      <w:r w:rsidR="002576AC">
        <w:rPr>
          <w:rFonts w:ascii="FrankRuehl" w:hAnsi="FrankRuehl" w:cs="FrankRuehl"/>
          <w:sz w:val="28"/>
          <w:szCs w:val="28"/>
        </w:rPr>
        <w:t xml:space="preserve">iaspora </w:t>
      </w:r>
      <w:r w:rsidR="00706B59">
        <w:rPr>
          <w:rFonts w:ascii="FrankRuehl" w:hAnsi="FrankRuehl" w:cs="FrankRuehl"/>
          <w:sz w:val="28"/>
          <w:szCs w:val="28"/>
        </w:rPr>
        <w:t>confronted</w:t>
      </w:r>
      <w:r w:rsidR="002576AC">
        <w:rPr>
          <w:rFonts w:ascii="FrankRuehl" w:hAnsi="FrankRuehl" w:cs="FrankRuehl"/>
          <w:sz w:val="28"/>
          <w:szCs w:val="28"/>
        </w:rPr>
        <w:t xml:space="preserve"> </w:t>
      </w:r>
      <w:r w:rsidR="002C6C34">
        <w:rPr>
          <w:rFonts w:ascii="FrankRuehl" w:hAnsi="FrankRuehl" w:cs="FrankRuehl"/>
          <w:sz w:val="28"/>
          <w:szCs w:val="28"/>
        </w:rPr>
        <w:t>all these challenges</w:t>
      </w:r>
      <w:r w:rsidR="00706B59">
        <w:rPr>
          <w:rFonts w:ascii="FrankRuehl" w:hAnsi="FrankRuehl" w:cs="FrankRuehl"/>
          <w:sz w:val="28"/>
          <w:szCs w:val="28"/>
        </w:rPr>
        <w:t xml:space="preserve"> while developing</w:t>
      </w:r>
      <w:r w:rsidR="002576AC">
        <w:rPr>
          <w:rFonts w:ascii="FrankRuehl" w:hAnsi="FrankRuehl" w:cs="FrankRuehl"/>
          <w:sz w:val="28"/>
          <w:szCs w:val="28"/>
        </w:rPr>
        <w:t xml:space="preserve"> a </w:t>
      </w:r>
      <w:r w:rsidR="002C6C34">
        <w:rPr>
          <w:rFonts w:ascii="FrankRuehl" w:hAnsi="FrankRuehl" w:cs="FrankRuehl"/>
          <w:sz w:val="28"/>
          <w:szCs w:val="28"/>
        </w:rPr>
        <w:t>policy of</w:t>
      </w:r>
      <w:r w:rsidR="009E2A8F">
        <w:rPr>
          <w:rFonts w:ascii="FrankRuehl" w:hAnsi="FrankRuehl" w:cs="FrankRuehl"/>
          <w:sz w:val="28"/>
          <w:szCs w:val="28"/>
        </w:rPr>
        <w:t xml:space="preserve"> </w:t>
      </w:r>
      <w:r w:rsidR="00947B5B">
        <w:rPr>
          <w:rFonts w:ascii="FrankRuehl" w:hAnsi="FrankRuehl" w:cs="FrankRuehl"/>
          <w:sz w:val="28"/>
          <w:szCs w:val="28"/>
        </w:rPr>
        <w:t>division or fragmentation</w:t>
      </w:r>
      <w:r w:rsidR="00706B59">
        <w:rPr>
          <w:rFonts w:ascii="FrankRuehl" w:hAnsi="FrankRuehl" w:cs="FrankRuehl"/>
          <w:sz w:val="28"/>
          <w:szCs w:val="28"/>
        </w:rPr>
        <w:t>.</w:t>
      </w:r>
      <w:r w:rsidR="009E2A8F">
        <w:rPr>
          <w:rFonts w:ascii="FrankRuehl" w:hAnsi="FrankRuehl" w:cs="FrankRuehl"/>
          <w:sz w:val="28"/>
          <w:szCs w:val="28"/>
        </w:rPr>
        <w:t xml:space="preserve"> </w:t>
      </w:r>
      <w:r w:rsidR="005935CB">
        <w:rPr>
          <w:rFonts w:ascii="FrankRuehl" w:hAnsi="FrankRuehl" w:cs="FrankRuehl"/>
          <w:sz w:val="28"/>
          <w:szCs w:val="28"/>
        </w:rPr>
        <w:t>The differen</w:t>
      </w:r>
      <w:r w:rsidR="002C6C34">
        <w:rPr>
          <w:rFonts w:ascii="FrankRuehl" w:hAnsi="FrankRuehl" w:cs="FrankRuehl"/>
          <w:sz w:val="28"/>
          <w:szCs w:val="28"/>
        </w:rPr>
        <w:t xml:space="preserve">t responses were </w:t>
      </w:r>
      <w:r w:rsidR="005935CB">
        <w:rPr>
          <w:rFonts w:ascii="FrankRuehl" w:hAnsi="FrankRuehl" w:cs="FrankRuehl"/>
          <w:sz w:val="28"/>
          <w:szCs w:val="28"/>
        </w:rPr>
        <w:t xml:space="preserve">a result of </w:t>
      </w:r>
      <w:r w:rsidR="00655B80">
        <w:rPr>
          <w:rFonts w:ascii="FrankRuehl" w:hAnsi="FrankRuehl" w:cs="FrankRuehl"/>
          <w:sz w:val="28"/>
          <w:szCs w:val="28"/>
        </w:rPr>
        <w:t>the</w:t>
      </w:r>
      <w:r w:rsidR="002C6C34">
        <w:rPr>
          <w:rFonts w:ascii="FrankRuehl" w:hAnsi="FrankRuehl" w:cs="FrankRuehl"/>
          <w:sz w:val="28"/>
          <w:szCs w:val="28"/>
        </w:rPr>
        <w:t xml:space="preserve">ir surrounding milieus: in Ashkenaz, </w:t>
      </w:r>
      <w:r w:rsidR="009E2A8F">
        <w:rPr>
          <w:rFonts w:ascii="FrankRuehl" w:hAnsi="FrankRuehl" w:cs="FrankRuehl"/>
          <w:sz w:val="28"/>
          <w:szCs w:val="28"/>
        </w:rPr>
        <w:t>Christianity</w:t>
      </w:r>
      <w:r w:rsidR="005935CB">
        <w:rPr>
          <w:rFonts w:ascii="FrankRuehl" w:hAnsi="FrankRuehl" w:cs="FrankRuehl"/>
          <w:sz w:val="28"/>
          <w:szCs w:val="28"/>
        </w:rPr>
        <w:t xml:space="preserve"> </w:t>
      </w:r>
      <w:r w:rsidR="00655B80">
        <w:rPr>
          <w:rFonts w:ascii="FrankRuehl" w:hAnsi="FrankRuehl" w:cs="FrankRuehl"/>
          <w:sz w:val="28"/>
          <w:szCs w:val="28"/>
        </w:rPr>
        <w:t>threatened</w:t>
      </w:r>
      <w:r w:rsidR="009E2A8F">
        <w:rPr>
          <w:rFonts w:ascii="FrankRuehl" w:hAnsi="FrankRuehl" w:cs="FrankRuehl"/>
          <w:sz w:val="28"/>
          <w:szCs w:val="28"/>
        </w:rPr>
        <w:t xml:space="preserve"> Jewish identity and </w:t>
      </w:r>
      <w:r w:rsidR="002C6C34">
        <w:rPr>
          <w:rFonts w:ascii="FrankRuehl" w:hAnsi="FrankRuehl" w:cs="FrankRuehl"/>
          <w:sz w:val="28"/>
          <w:szCs w:val="28"/>
        </w:rPr>
        <w:t xml:space="preserve">in the Islamic lands, </w:t>
      </w:r>
      <w:r w:rsidR="009E2A8F">
        <w:rPr>
          <w:rFonts w:ascii="FrankRuehl" w:hAnsi="FrankRuehl" w:cs="FrankRuehl"/>
          <w:sz w:val="28"/>
          <w:szCs w:val="28"/>
        </w:rPr>
        <w:t>Isla</w:t>
      </w:r>
      <w:r w:rsidR="005935CB">
        <w:rPr>
          <w:rFonts w:ascii="FrankRuehl" w:hAnsi="FrankRuehl" w:cs="FrankRuehl"/>
          <w:sz w:val="28"/>
          <w:szCs w:val="28"/>
        </w:rPr>
        <w:t xml:space="preserve">m </w:t>
      </w:r>
      <w:r w:rsidR="00655B80">
        <w:rPr>
          <w:rFonts w:ascii="FrankRuehl" w:hAnsi="FrankRuehl" w:cs="FrankRuehl"/>
          <w:sz w:val="28"/>
          <w:szCs w:val="28"/>
        </w:rPr>
        <w:t>threatened</w:t>
      </w:r>
      <w:r w:rsidR="009E2A8F">
        <w:rPr>
          <w:rFonts w:ascii="FrankRuehl" w:hAnsi="FrankRuehl" w:cs="FrankRuehl"/>
          <w:sz w:val="28"/>
          <w:szCs w:val="28"/>
        </w:rPr>
        <w:t xml:space="preserve"> the Jews’ status.</w:t>
      </w:r>
      <w:r w:rsidR="005935CB">
        <w:rPr>
          <w:rFonts w:ascii="FrankRuehl" w:hAnsi="FrankRuehl" w:cs="FrankRuehl"/>
          <w:sz w:val="28"/>
          <w:szCs w:val="28"/>
        </w:rPr>
        <w:t xml:space="preserve"> On the one hand, </w:t>
      </w:r>
      <w:r w:rsidR="00947B5B">
        <w:rPr>
          <w:rFonts w:ascii="FrankRuehl" w:hAnsi="FrankRuehl" w:cs="FrankRuehl"/>
          <w:sz w:val="28"/>
          <w:szCs w:val="28"/>
        </w:rPr>
        <w:t>the climate of intellectual freedom native to the Islamic lands</w:t>
      </w:r>
      <w:r w:rsidR="00947B5B">
        <w:rPr>
          <w:rFonts w:ascii="FrankRuehl" w:hAnsi="FrankRuehl" w:cs="FrankRuehl"/>
          <w:sz w:val="28"/>
          <w:szCs w:val="28"/>
        </w:rPr>
        <w:t xml:space="preserve"> facilitated </w:t>
      </w:r>
      <w:r w:rsidR="005935CB">
        <w:rPr>
          <w:rFonts w:ascii="FrankRuehl" w:hAnsi="FrankRuehl" w:cs="FrankRuehl"/>
          <w:sz w:val="28"/>
          <w:szCs w:val="28"/>
        </w:rPr>
        <w:t xml:space="preserve">the rehabilitation of Jewish learning and the normative, biblical messianic idea, </w:t>
      </w:r>
      <w:r w:rsidR="00947B5B">
        <w:rPr>
          <w:rFonts w:ascii="FrankRuehl" w:hAnsi="FrankRuehl" w:cs="FrankRuehl"/>
          <w:sz w:val="28"/>
          <w:szCs w:val="28"/>
        </w:rPr>
        <w:t xml:space="preserve">as well as </w:t>
      </w:r>
      <w:r w:rsidR="005935CB">
        <w:rPr>
          <w:rFonts w:ascii="FrankRuehl" w:hAnsi="FrankRuehl" w:cs="FrankRuehl"/>
          <w:sz w:val="28"/>
          <w:szCs w:val="28"/>
        </w:rPr>
        <w:t>the adoption of the unificatory approach</w:t>
      </w:r>
      <w:r w:rsidR="002C6C34">
        <w:rPr>
          <w:rFonts w:ascii="FrankRuehl" w:hAnsi="FrankRuehl" w:cs="FrankRuehl"/>
          <w:sz w:val="28"/>
          <w:szCs w:val="28"/>
        </w:rPr>
        <w:t>. This milieu</w:t>
      </w:r>
      <w:r w:rsidR="005935CB">
        <w:rPr>
          <w:rFonts w:ascii="FrankRuehl" w:hAnsi="FrankRuehl" w:cs="FrankRuehl"/>
          <w:sz w:val="28"/>
          <w:szCs w:val="28"/>
        </w:rPr>
        <w:t xml:space="preserve"> nurtured the revi</w:t>
      </w:r>
      <w:r w:rsidR="00871478">
        <w:rPr>
          <w:rFonts w:ascii="FrankRuehl" w:hAnsi="FrankRuehl" w:cs="FrankRuehl"/>
          <w:sz w:val="28"/>
          <w:szCs w:val="28"/>
        </w:rPr>
        <w:t>val of sixteenth-</w:t>
      </w:r>
      <w:r w:rsidR="005935CB">
        <w:rPr>
          <w:rFonts w:ascii="FrankRuehl" w:hAnsi="FrankRuehl" w:cs="FrankRuehl"/>
          <w:sz w:val="28"/>
          <w:szCs w:val="28"/>
        </w:rPr>
        <w:t>century Torah and the perception of Judaism as a nation</w:t>
      </w:r>
      <w:r w:rsidR="00947B5B">
        <w:rPr>
          <w:rFonts w:ascii="FrankRuehl" w:hAnsi="FrankRuehl" w:cs="FrankRuehl"/>
          <w:sz w:val="28"/>
          <w:szCs w:val="28"/>
        </w:rPr>
        <w:t>. On the other hand</w:t>
      </w:r>
      <w:r w:rsidR="005935CB">
        <w:rPr>
          <w:rFonts w:ascii="FrankRuehl" w:hAnsi="FrankRuehl" w:cs="FrankRuehl"/>
          <w:sz w:val="28"/>
          <w:szCs w:val="28"/>
        </w:rPr>
        <w:t>,</w:t>
      </w:r>
      <w:r w:rsidR="002C6C34">
        <w:rPr>
          <w:rFonts w:ascii="FrankRuehl" w:hAnsi="FrankRuehl" w:cs="FrankRuehl"/>
          <w:sz w:val="28"/>
          <w:szCs w:val="28"/>
        </w:rPr>
        <w:t xml:space="preserve"> the adversarial climate throughout </w:t>
      </w:r>
      <w:r w:rsidR="00947B5B">
        <w:rPr>
          <w:rFonts w:ascii="FrankRuehl" w:hAnsi="FrankRuehl" w:cs="FrankRuehl"/>
          <w:sz w:val="28"/>
          <w:szCs w:val="28"/>
        </w:rPr>
        <w:t xml:space="preserve">Western European </w:t>
      </w:r>
      <w:r w:rsidR="002C6C34">
        <w:rPr>
          <w:rFonts w:ascii="FrankRuehl" w:hAnsi="FrankRuehl" w:cs="FrankRuehl"/>
          <w:sz w:val="28"/>
          <w:szCs w:val="28"/>
        </w:rPr>
        <w:t xml:space="preserve">Christendom and the perception of Judaism as a religion there led to an </w:t>
      </w:r>
      <w:r w:rsidR="005935CB">
        <w:rPr>
          <w:rFonts w:ascii="FrankRuehl" w:hAnsi="FrankRuehl" w:cs="FrankRuehl"/>
          <w:sz w:val="28"/>
          <w:szCs w:val="28"/>
        </w:rPr>
        <w:t xml:space="preserve">ideological clash and the </w:t>
      </w:r>
      <w:r w:rsidR="002C6C34">
        <w:rPr>
          <w:rFonts w:ascii="FrankRuehl" w:hAnsi="FrankRuehl" w:cs="FrankRuehl"/>
          <w:sz w:val="28"/>
          <w:szCs w:val="28"/>
        </w:rPr>
        <w:t xml:space="preserve">aforementioned </w:t>
      </w:r>
      <w:r w:rsidR="00947B5B">
        <w:rPr>
          <w:rFonts w:ascii="FrankRuehl" w:hAnsi="FrankRuehl" w:cs="FrankRuehl"/>
          <w:sz w:val="28"/>
          <w:szCs w:val="28"/>
        </w:rPr>
        <w:t xml:space="preserve">fragmented </w:t>
      </w:r>
      <w:commentRangeStart w:id="51"/>
      <w:r w:rsidR="002C6C34">
        <w:rPr>
          <w:rFonts w:ascii="FrankRuehl" w:hAnsi="FrankRuehl" w:cs="FrankRuehl"/>
          <w:sz w:val="28"/>
          <w:szCs w:val="28"/>
        </w:rPr>
        <w:t>approach</w:t>
      </w:r>
      <w:commentRangeEnd w:id="51"/>
      <w:r w:rsidR="00947B5B">
        <w:rPr>
          <w:rStyle w:val="CommentReference"/>
        </w:rPr>
        <w:commentReference w:id="51"/>
      </w:r>
      <w:r w:rsidR="002C6C34">
        <w:rPr>
          <w:rFonts w:ascii="FrankRuehl" w:hAnsi="FrankRuehl" w:cs="FrankRuehl"/>
          <w:sz w:val="28"/>
          <w:szCs w:val="28"/>
        </w:rPr>
        <w:t>.</w:t>
      </w:r>
    </w:p>
    <w:p w14:paraId="12644888" w14:textId="14BD81ED" w:rsidR="009D1F1B" w:rsidRDefault="00BD201D" w:rsidP="002C6C34">
      <w:pPr>
        <w:bidi w:val="0"/>
        <w:spacing w:line="360" w:lineRule="auto"/>
        <w:jc w:val="both"/>
        <w:rPr>
          <w:rFonts w:ascii="FrankRuehl" w:hAnsi="FrankRuehl" w:cs="FrankRuehl"/>
          <w:sz w:val="28"/>
          <w:szCs w:val="28"/>
        </w:rPr>
      </w:pPr>
      <w:r>
        <w:rPr>
          <w:rFonts w:ascii="FrankRuehl" w:hAnsi="FrankRuehl" w:cs="FrankRuehl"/>
          <w:sz w:val="28"/>
          <w:szCs w:val="28"/>
        </w:rPr>
        <w:t>During</w:t>
      </w:r>
      <w:r w:rsidR="00871478">
        <w:rPr>
          <w:rFonts w:ascii="FrankRuehl" w:hAnsi="FrankRuehl" w:cs="FrankRuehl"/>
          <w:sz w:val="28"/>
          <w:szCs w:val="28"/>
        </w:rPr>
        <w:t xml:space="preserve"> the nineteenth </w:t>
      </w:r>
      <w:r>
        <w:rPr>
          <w:rFonts w:ascii="FrankRuehl" w:hAnsi="FrankRuehl" w:cs="FrankRuehl"/>
          <w:sz w:val="28"/>
          <w:szCs w:val="28"/>
        </w:rPr>
        <w:t>and</w:t>
      </w:r>
      <w:r w:rsidR="00871478">
        <w:rPr>
          <w:rFonts w:ascii="FrankRuehl" w:hAnsi="FrankRuehl" w:cs="FrankRuehl"/>
          <w:sz w:val="28"/>
          <w:szCs w:val="28"/>
        </w:rPr>
        <w:t xml:space="preserve"> twentieth centuries the Berlin (1819) and Jerusalem (1919) </w:t>
      </w:r>
      <w:r w:rsidR="00584B84">
        <w:rPr>
          <w:rFonts w:ascii="FrankRuehl" w:hAnsi="FrankRuehl" w:cs="FrankRuehl"/>
          <w:sz w:val="28"/>
          <w:szCs w:val="28"/>
        </w:rPr>
        <w:t>S</w:t>
      </w:r>
      <w:r w:rsidR="00871478">
        <w:rPr>
          <w:rFonts w:ascii="FrankRuehl" w:hAnsi="FrankRuehl" w:cs="FrankRuehl"/>
          <w:sz w:val="28"/>
          <w:szCs w:val="28"/>
        </w:rPr>
        <w:t xml:space="preserve">chools of Jewish thought </w:t>
      </w:r>
      <w:r w:rsidR="00F917C5">
        <w:rPr>
          <w:rFonts w:ascii="FrankRuehl" w:hAnsi="FrankRuehl" w:cs="FrankRuehl"/>
          <w:sz w:val="28"/>
          <w:szCs w:val="28"/>
        </w:rPr>
        <w:t>aspired</w:t>
      </w:r>
      <w:r w:rsidR="00871478">
        <w:rPr>
          <w:rFonts w:ascii="FrankRuehl" w:hAnsi="FrankRuehl" w:cs="FrankRuehl"/>
          <w:sz w:val="28"/>
          <w:szCs w:val="28"/>
        </w:rPr>
        <w:t xml:space="preserve"> to re</w:t>
      </w:r>
      <w:r>
        <w:rPr>
          <w:rFonts w:ascii="FrankRuehl" w:hAnsi="FrankRuehl" w:cs="FrankRuehl"/>
          <w:sz w:val="28"/>
          <w:szCs w:val="28"/>
        </w:rPr>
        <w:t>shape</w:t>
      </w:r>
      <w:r w:rsidR="00871478">
        <w:rPr>
          <w:rFonts w:ascii="FrankRuehl" w:hAnsi="FrankRuehl" w:cs="FrankRuehl"/>
          <w:sz w:val="28"/>
          <w:szCs w:val="28"/>
        </w:rPr>
        <w:t xml:space="preserve"> their </w:t>
      </w:r>
      <w:r>
        <w:rPr>
          <w:rFonts w:ascii="FrankRuehl" w:hAnsi="FrankRuehl" w:cs="FrankRuehl"/>
          <w:sz w:val="28"/>
          <w:szCs w:val="28"/>
        </w:rPr>
        <w:t>encounter with</w:t>
      </w:r>
      <w:r w:rsidR="00871478">
        <w:rPr>
          <w:rFonts w:ascii="FrankRuehl" w:hAnsi="FrankRuehl" w:cs="FrankRuehl"/>
          <w:sz w:val="28"/>
          <w:szCs w:val="28"/>
        </w:rPr>
        <w:t xml:space="preserve"> Jewish studies </w:t>
      </w:r>
      <w:r>
        <w:rPr>
          <w:rFonts w:ascii="FrankRuehl" w:hAnsi="FrankRuehl" w:cs="FrankRuehl"/>
          <w:sz w:val="28"/>
          <w:szCs w:val="28"/>
        </w:rPr>
        <w:t>by applying the</w:t>
      </w:r>
      <w:r w:rsidR="00871478">
        <w:rPr>
          <w:rFonts w:ascii="FrankRuehl" w:hAnsi="FrankRuehl" w:cs="FrankRuehl"/>
          <w:sz w:val="28"/>
          <w:szCs w:val="28"/>
        </w:rPr>
        <w:t xml:space="preserve"> prism</w:t>
      </w:r>
      <w:r>
        <w:rPr>
          <w:rFonts w:ascii="FrankRuehl" w:hAnsi="FrankRuehl" w:cs="FrankRuehl"/>
          <w:sz w:val="28"/>
          <w:szCs w:val="28"/>
        </w:rPr>
        <w:t>s</w:t>
      </w:r>
      <w:r w:rsidR="00871478">
        <w:rPr>
          <w:rFonts w:ascii="FrankRuehl" w:hAnsi="FrankRuehl" w:cs="FrankRuehl"/>
          <w:sz w:val="28"/>
          <w:szCs w:val="28"/>
        </w:rPr>
        <w:t xml:space="preserve"> of </w:t>
      </w:r>
      <w:r>
        <w:rPr>
          <w:rFonts w:ascii="FrankRuehl" w:hAnsi="FrankRuehl" w:cs="FrankRuehl"/>
          <w:sz w:val="28"/>
          <w:szCs w:val="28"/>
        </w:rPr>
        <w:t>e</w:t>
      </w:r>
      <w:r w:rsidR="00871478">
        <w:rPr>
          <w:rFonts w:ascii="FrankRuehl" w:hAnsi="FrankRuehl" w:cs="FrankRuehl"/>
          <w:sz w:val="28"/>
          <w:szCs w:val="28"/>
        </w:rPr>
        <w:t>mancipation</w:t>
      </w:r>
      <w:r>
        <w:rPr>
          <w:rFonts w:ascii="FrankRuehl" w:hAnsi="FrankRuehl" w:cs="FrankRuehl"/>
          <w:sz w:val="28"/>
          <w:szCs w:val="28"/>
        </w:rPr>
        <w:t xml:space="preserve"> and nationalism, </w:t>
      </w:r>
      <w:r w:rsidR="002C6C34">
        <w:rPr>
          <w:rFonts w:ascii="FrankRuehl" w:hAnsi="FrankRuehl" w:cs="FrankRuehl"/>
          <w:sz w:val="28"/>
          <w:szCs w:val="28"/>
        </w:rPr>
        <w:t>each in their turn</w:t>
      </w:r>
      <w:r>
        <w:rPr>
          <w:rFonts w:ascii="FrankRuehl" w:hAnsi="FrankRuehl" w:cs="FrankRuehl"/>
          <w:sz w:val="28"/>
          <w:szCs w:val="28"/>
        </w:rPr>
        <w:t>, so they quite naturally turned to the seventeenth century</w:t>
      </w:r>
      <w:r w:rsidR="00D17D1D">
        <w:rPr>
          <w:rFonts w:ascii="FrankRuehl" w:hAnsi="FrankRuehl" w:cs="FrankRuehl"/>
          <w:sz w:val="28"/>
          <w:szCs w:val="28"/>
        </w:rPr>
        <w:t xml:space="preserve"> as their model</w:t>
      </w:r>
      <w:r>
        <w:rPr>
          <w:rFonts w:ascii="FrankRuehl" w:hAnsi="FrankRuehl" w:cs="FrankRuehl"/>
          <w:sz w:val="28"/>
          <w:szCs w:val="28"/>
        </w:rPr>
        <w:t xml:space="preserve">. </w:t>
      </w:r>
      <w:r w:rsidR="00D17D1D">
        <w:rPr>
          <w:rFonts w:ascii="FrankRuehl" w:hAnsi="FrankRuehl" w:cs="FrankRuehl"/>
          <w:sz w:val="28"/>
          <w:szCs w:val="28"/>
        </w:rPr>
        <w:t>The earlier s</w:t>
      </w:r>
      <w:r>
        <w:rPr>
          <w:rFonts w:ascii="FrankRuehl" w:hAnsi="FrankRuehl" w:cs="FrankRuehl"/>
          <w:sz w:val="28"/>
          <w:szCs w:val="28"/>
        </w:rPr>
        <w:t>eventeenth-century Jewish scholars had introduced the chaos-inducing skepticism that destabilized Jewish principles of faith. These later</w:t>
      </w:r>
      <w:r w:rsidR="009D1F1B">
        <w:rPr>
          <w:rFonts w:ascii="FrankRuehl" w:hAnsi="FrankRuehl" w:cs="FrankRuehl"/>
          <w:sz w:val="28"/>
          <w:szCs w:val="28"/>
        </w:rPr>
        <w:t xml:space="preserve"> nineteenth and twentieth-century</w:t>
      </w:r>
      <w:r>
        <w:rPr>
          <w:rFonts w:ascii="FrankRuehl" w:hAnsi="FrankRuehl" w:cs="FrankRuehl"/>
          <w:sz w:val="28"/>
          <w:szCs w:val="28"/>
        </w:rPr>
        <w:t xml:space="preserve"> scholars w</w:t>
      </w:r>
      <w:r w:rsidR="009D1F1B">
        <w:rPr>
          <w:rFonts w:ascii="FrankRuehl" w:hAnsi="FrankRuehl" w:cs="FrankRuehl"/>
          <w:sz w:val="28"/>
          <w:szCs w:val="28"/>
        </w:rPr>
        <w:t>anted to</w:t>
      </w:r>
      <w:r>
        <w:rPr>
          <w:rFonts w:ascii="FrankRuehl" w:hAnsi="FrankRuehl" w:cs="FrankRuehl"/>
          <w:sz w:val="28"/>
          <w:szCs w:val="28"/>
        </w:rPr>
        <w:t xml:space="preserve"> pla</w:t>
      </w:r>
      <w:r w:rsidR="009D1F1B">
        <w:rPr>
          <w:rFonts w:ascii="FrankRuehl" w:hAnsi="FrankRuehl" w:cs="FrankRuehl"/>
          <w:sz w:val="28"/>
          <w:szCs w:val="28"/>
        </w:rPr>
        <w:t>y</w:t>
      </w:r>
      <w:r>
        <w:rPr>
          <w:rFonts w:ascii="FrankRuehl" w:hAnsi="FrankRuehl" w:cs="FrankRuehl"/>
          <w:sz w:val="28"/>
          <w:szCs w:val="28"/>
        </w:rPr>
        <w:t xml:space="preserve"> the same game, but this time </w:t>
      </w:r>
      <w:r w:rsidR="009D1F1B">
        <w:rPr>
          <w:rFonts w:ascii="FrankRuehl" w:hAnsi="FrankRuehl" w:cs="FrankRuehl"/>
          <w:sz w:val="28"/>
          <w:szCs w:val="28"/>
        </w:rPr>
        <w:t>dressed</w:t>
      </w:r>
      <w:r w:rsidR="0013361B">
        <w:rPr>
          <w:rFonts w:ascii="FrankRuehl" w:hAnsi="FrankRuehl" w:cs="FrankRuehl"/>
          <w:sz w:val="28"/>
          <w:szCs w:val="28"/>
        </w:rPr>
        <w:t xml:space="preserve"> in the attire of  </w:t>
      </w:r>
      <w:r w:rsidR="009D1F1B">
        <w:rPr>
          <w:rFonts w:ascii="FrankRuehl" w:hAnsi="FrankRuehl" w:cs="FrankRuehl"/>
          <w:sz w:val="28"/>
          <w:szCs w:val="28"/>
        </w:rPr>
        <w:t xml:space="preserve">scientists </w:t>
      </w:r>
      <w:r w:rsidR="0013361B">
        <w:rPr>
          <w:rFonts w:ascii="FrankRuehl" w:hAnsi="FrankRuehl" w:cs="FrankRuehl"/>
          <w:sz w:val="28"/>
          <w:szCs w:val="28"/>
        </w:rPr>
        <w:t>rather than of</w:t>
      </w:r>
      <w:r w:rsidR="009D1F1B">
        <w:rPr>
          <w:rFonts w:ascii="FrankRuehl" w:hAnsi="FrankRuehl" w:cs="FrankRuehl"/>
          <w:sz w:val="28"/>
          <w:szCs w:val="28"/>
        </w:rPr>
        <w:t xml:space="preserve"> </w:t>
      </w:r>
      <w:commentRangeStart w:id="52"/>
      <w:r w:rsidR="009D1F1B">
        <w:rPr>
          <w:rFonts w:ascii="FrankRuehl" w:hAnsi="FrankRuehl" w:cs="FrankRuehl"/>
          <w:sz w:val="28"/>
          <w:szCs w:val="28"/>
        </w:rPr>
        <w:t>philosophers</w:t>
      </w:r>
      <w:commentRangeEnd w:id="52"/>
      <w:r w:rsidR="0013361B">
        <w:rPr>
          <w:rStyle w:val="CommentReference"/>
        </w:rPr>
        <w:commentReference w:id="52"/>
      </w:r>
      <w:r w:rsidR="009D1F1B">
        <w:rPr>
          <w:rFonts w:ascii="FrankRuehl" w:hAnsi="FrankRuehl" w:cs="FrankRuehl"/>
          <w:sz w:val="28"/>
          <w:szCs w:val="28"/>
        </w:rPr>
        <w:t xml:space="preserve">. Thus, Professor Gershom Scholem wanted to rehabilitate the reputations of both Kabbalah </w:t>
      </w:r>
      <w:r w:rsidR="00F917C5">
        <w:rPr>
          <w:rFonts w:ascii="FrankRuehl" w:hAnsi="FrankRuehl" w:cs="FrankRuehl"/>
          <w:sz w:val="28"/>
          <w:szCs w:val="28"/>
        </w:rPr>
        <w:t xml:space="preserve">studies </w:t>
      </w:r>
      <w:r w:rsidR="009D1F1B">
        <w:rPr>
          <w:rFonts w:ascii="FrankRuehl" w:hAnsi="FrankRuehl" w:cs="FrankRuehl"/>
          <w:sz w:val="28"/>
          <w:szCs w:val="28"/>
        </w:rPr>
        <w:t>and Shabbetai Tzvi</w:t>
      </w:r>
      <w:r w:rsidR="00F917C5">
        <w:rPr>
          <w:rFonts w:ascii="FrankRuehl" w:hAnsi="FrankRuehl" w:cs="FrankRuehl"/>
          <w:sz w:val="28"/>
          <w:szCs w:val="28"/>
        </w:rPr>
        <w:t>,</w:t>
      </w:r>
      <w:r w:rsidR="009D1F1B">
        <w:rPr>
          <w:rFonts w:ascii="FrankRuehl" w:hAnsi="FrankRuehl" w:cs="FrankRuehl"/>
          <w:sz w:val="28"/>
          <w:szCs w:val="28"/>
        </w:rPr>
        <w:t xml:space="preserve"> whom he characterized as the “father of change in the new age,” while demonizing R. Jacob Sasportas</w:t>
      </w:r>
      <w:r w:rsidR="002C6C34">
        <w:rPr>
          <w:rFonts w:ascii="FrankRuehl" w:hAnsi="FrankRuehl" w:cs="FrankRuehl"/>
          <w:sz w:val="28"/>
          <w:szCs w:val="28"/>
        </w:rPr>
        <w:t xml:space="preserve"> as “the Jewish inquisitor” for his</w:t>
      </w:r>
      <w:r w:rsidR="009D1F1B">
        <w:rPr>
          <w:rFonts w:ascii="FrankRuehl" w:hAnsi="FrankRuehl" w:cs="FrankRuehl"/>
          <w:sz w:val="28"/>
          <w:szCs w:val="28"/>
        </w:rPr>
        <w:t xml:space="preserve"> </w:t>
      </w:r>
      <w:r w:rsidR="00A0384A">
        <w:rPr>
          <w:rFonts w:ascii="FrankRuehl" w:hAnsi="FrankRuehl" w:cs="FrankRuehl"/>
          <w:sz w:val="28"/>
          <w:szCs w:val="28"/>
        </w:rPr>
        <w:t xml:space="preserve">long and </w:t>
      </w:r>
      <w:r w:rsidR="00F917C5">
        <w:rPr>
          <w:rFonts w:ascii="FrankRuehl" w:hAnsi="FrankRuehl" w:cs="FrankRuehl"/>
          <w:sz w:val="28"/>
          <w:szCs w:val="28"/>
        </w:rPr>
        <w:t>bitter</w:t>
      </w:r>
      <w:r w:rsidR="00A0384A">
        <w:rPr>
          <w:rFonts w:ascii="FrankRuehl" w:hAnsi="FrankRuehl" w:cs="FrankRuehl"/>
          <w:sz w:val="28"/>
          <w:szCs w:val="28"/>
        </w:rPr>
        <w:t xml:space="preserve"> </w:t>
      </w:r>
      <w:r w:rsidR="002C6C34">
        <w:rPr>
          <w:rFonts w:ascii="FrankRuehl" w:hAnsi="FrankRuehl" w:cs="FrankRuehl"/>
          <w:sz w:val="28"/>
          <w:szCs w:val="28"/>
        </w:rPr>
        <w:t xml:space="preserve">fight </w:t>
      </w:r>
      <w:r w:rsidR="009D1F1B">
        <w:rPr>
          <w:rFonts w:ascii="FrankRuehl" w:hAnsi="FrankRuehl" w:cs="FrankRuehl"/>
          <w:sz w:val="28"/>
          <w:szCs w:val="28"/>
        </w:rPr>
        <w:t xml:space="preserve">against </w:t>
      </w:r>
      <w:r w:rsidR="00A0384A">
        <w:rPr>
          <w:rFonts w:ascii="FrankRuehl" w:hAnsi="FrankRuehl" w:cs="FrankRuehl"/>
          <w:sz w:val="28"/>
          <w:szCs w:val="28"/>
        </w:rPr>
        <w:t xml:space="preserve">Shabbetai Tzvi and </w:t>
      </w:r>
      <w:r w:rsidR="009D1F1B">
        <w:rPr>
          <w:rFonts w:ascii="FrankRuehl" w:hAnsi="FrankRuehl" w:cs="FrankRuehl"/>
          <w:sz w:val="28"/>
          <w:szCs w:val="28"/>
        </w:rPr>
        <w:t>Sabbateanism</w:t>
      </w:r>
      <w:r w:rsidR="002C6C34">
        <w:rPr>
          <w:rFonts w:ascii="FrankRuehl" w:hAnsi="FrankRuehl" w:cs="FrankRuehl"/>
          <w:sz w:val="28"/>
          <w:szCs w:val="28"/>
        </w:rPr>
        <w:t xml:space="preserve">. </w:t>
      </w:r>
      <w:r w:rsidR="009D1F1B">
        <w:rPr>
          <w:rFonts w:ascii="FrankRuehl" w:hAnsi="FrankRuehl" w:cs="FrankRuehl"/>
          <w:sz w:val="28"/>
          <w:szCs w:val="28"/>
        </w:rPr>
        <w:t xml:space="preserve">With similar </w:t>
      </w:r>
      <w:r w:rsidR="009D1F1B">
        <w:rPr>
          <w:rFonts w:ascii="FrankRuehl" w:hAnsi="FrankRuehl" w:cs="FrankRuehl"/>
          <w:sz w:val="28"/>
          <w:szCs w:val="28"/>
        </w:rPr>
        <w:lastRenderedPageBreak/>
        <w:t xml:space="preserve">intent, Professor Joseph Klausner (1923) and Prime Minister David Ben-Gurion </w:t>
      </w:r>
      <w:r w:rsidR="00F917C5">
        <w:rPr>
          <w:rFonts w:ascii="FrankRuehl" w:hAnsi="FrankRuehl" w:cs="FrankRuehl"/>
          <w:sz w:val="28"/>
          <w:szCs w:val="28"/>
        </w:rPr>
        <w:t>sought</w:t>
      </w:r>
      <w:r w:rsidR="009D1F1B">
        <w:rPr>
          <w:rFonts w:ascii="FrankRuehl" w:hAnsi="FrankRuehl" w:cs="FrankRuehl"/>
          <w:sz w:val="28"/>
          <w:szCs w:val="28"/>
        </w:rPr>
        <w:t xml:space="preserve"> to annul the ban </w:t>
      </w:r>
      <w:r w:rsidR="00987C27">
        <w:rPr>
          <w:rFonts w:ascii="FrankRuehl" w:hAnsi="FrankRuehl" w:cs="FrankRuehl"/>
          <w:sz w:val="28"/>
          <w:szCs w:val="28"/>
        </w:rPr>
        <w:t>placed</w:t>
      </w:r>
      <w:r w:rsidR="009D1F1B">
        <w:rPr>
          <w:rFonts w:ascii="FrankRuehl" w:hAnsi="FrankRuehl" w:cs="FrankRuehl"/>
          <w:sz w:val="28"/>
          <w:szCs w:val="28"/>
        </w:rPr>
        <w:t xml:space="preserve"> on Spinoza and to treat him with unconditional brotherly love. </w:t>
      </w:r>
    </w:p>
    <w:p w14:paraId="448FEDB5" w14:textId="29F8AF1E" w:rsidR="00871478" w:rsidRDefault="009D1F1B" w:rsidP="00987C27">
      <w:pPr>
        <w:bidi w:val="0"/>
        <w:spacing w:line="360" w:lineRule="auto"/>
        <w:jc w:val="both"/>
        <w:rPr>
          <w:rFonts w:ascii="FrankRuehl" w:hAnsi="FrankRuehl" w:cs="FrankRuehl"/>
          <w:sz w:val="28"/>
          <w:szCs w:val="28"/>
        </w:rPr>
      </w:pPr>
      <w:r>
        <w:rPr>
          <w:rFonts w:ascii="FrankRuehl" w:hAnsi="FrankRuehl" w:cs="FrankRuehl"/>
          <w:sz w:val="28"/>
          <w:szCs w:val="28"/>
        </w:rPr>
        <w:t>I</w:t>
      </w:r>
      <w:r w:rsidR="00987C27">
        <w:rPr>
          <w:rFonts w:ascii="FrankRuehl" w:hAnsi="FrankRuehl" w:cs="FrankRuehl"/>
          <w:sz w:val="28"/>
          <w:szCs w:val="28"/>
        </w:rPr>
        <w:t>n</w:t>
      </w:r>
      <w:r>
        <w:rPr>
          <w:rFonts w:ascii="FrankRuehl" w:hAnsi="FrankRuehl" w:cs="FrankRuehl"/>
          <w:sz w:val="28"/>
          <w:szCs w:val="28"/>
        </w:rPr>
        <w:t xml:space="preserve"> contrast, </w:t>
      </w:r>
      <w:r w:rsidR="00987C27">
        <w:rPr>
          <w:rFonts w:ascii="FrankRuehl" w:hAnsi="FrankRuehl" w:cs="FrankRuehl"/>
          <w:sz w:val="28"/>
          <w:szCs w:val="28"/>
        </w:rPr>
        <w:t xml:space="preserve">Rabbi Abraham Isaac Hakohen Kook’s school of thought (1904) and the Paris </w:t>
      </w:r>
      <w:r w:rsidR="00584B84">
        <w:rPr>
          <w:rFonts w:ascii="FrankRuehl" w:hAnsi="FrankRuehl" w:cs="FrankRuehl"/>
          <w:sz w:val="28"/>
          <w:szCs w:val="28"/>
        </w:rPr>
        <w:t>S</w:t>
      </w:r>
      <w:r w:rsidR="00987C27">
        <w:rPr>
          <w:rFonts w:ascii="FrankRuehl" w:hAnsi="FrankRuehl" w:cs="FrankRuehl"/>
          <w:sz w:val="28"/>
          <w:szCs w:val="28"/>
        </w:rPr>
        <w:t xml:space="preserve">chool for Jewish </w:t>
      </w:r>
      <w:r w:rsidR="0013361B">
        <w:rPr>
          <w:rFonts w:ascii="FrankRuehl" w:hAnsi="FrankRuehl" w:cs="FrankRuehl"/>
          <w:sz w:val="28"/>
          <w:szCs w:val="28"/>
        </w:rPr>
        <w:t>t</w:t>
      </w:r>
      <w:r w:rsidR="00987C27">
        <w:rPr>
          <w:rFonts w:ascii="FrankRuehl" w:hAnsi="FrankRuehl" w:cs="FrankRuehl"/>
          <w:sz w:val="28"/>
          <w:szCs w:val="28"/>
        </w:rPr>
        <w:t xml:space="preserve">hought </w:t>
      </w:r>
      <w:r w:rsidR="00F917C5">
        <w:rPr>
          <w:rFonts w:ascii="FrankRuehl" w:hAnsi="FrankRuehl" w:cs="FrankRuehl"/>
          <w:sz w:val="28"/>
          <w:szCs w:val="28"/>
        </w:rPr>
        <w:t>wanted</w:t>
      </w:r>
      <w:r w:rsidR="00987C27">
        <w:rPr>
          <w:rFonts w:ascii="FrankRuehl" w:hAnsi="FrankRuehl" w:cs="FrankRuehl"/>
          <w:sz w:val="28"/>
          <w:szCs w:val="28"/>
        </w:rPr>
        <w:t xml:space="preserve"> to wage war against the cultural crises and destruction wrought in the nineteenth century, between the two </w:t>
      </w:r>
      <w:r w:rsidR="00F917C5">
        <w:rPr>
          <w:rFonts w:ascii="FrankRuehl" w:hAnsi="FrankRuehl" w:cs="FrankRuehl"/>
          <w:sz w:val="28"/>
          <w:szCs w:val="28"/>
        </w:rPr>
        <w:t>World W</w:t>
      </w:r>
      <w:r w:rsidR="00987C27">
        <w:rPr>
          <w:rFonts w:ascii="FrankRuehl" w:hAnsi="FrankRuehl" w:cs="FrankRuehl"/>
          <w:sz w:val="28"/>
          <w:szCs w:val="28"/>
        </w:rPr>
        <w:t xml:space="preserve">ars, and following World War II. </w:t>
      </w:r>
      <w:r w:rsidR="00F917C5">
        <w:rPr>
          <w:rFonts w:ascii="FrankRuehl" w:hAnsi="FrankRuehl" w:cs="FrankRuehl"/>
          <w:sz w:val="28"/>
          <w:szCs w:val="28"/>
        </w:rPr>
        <w:t>With their goal of returning</w:t>
      </w:r>
      <w:r w:rsidR="00987C27">
        <w:rPr>
          <w:rFonts w:ascii="FrankRuehl" w:hAnsi="FrankRuehl" w:cs="FrankRuehl"/>
          <w:sz w:val="28"/>
          <w:szCs w:val="28"/>
        </w:rPr>
        <w:t xml:space="preserve"> to a balanced Judaism, to a Judaism where normalcy prevailed over polarization, they turned to the normative sixteenth century in an effort to revitalize its foundations and principles.</w:t>
      </w:r>
      <w:r>
        <w:rPr>
          <w:rFonts w:ascii="FrankRuehl" w:hAnsi="FrankRuehl" w:cs="FrankRuehl"/>
          <w:sz w:val="28"/>
          <w:szCs w:val="28"/>
        </w:rPr>
        <w:t xml:space="preserve"> </w:t>
      </w:r>
      <w:r w:rsidR="00987C27">
        <w:rPr>
          <w:rFonts w:ascii="FrankRuehl" w:hAnsi="FrankRuehl" w:cs="FrankRuehl"/>
          <w:sz w:val="28"/>
          <w:szCs w:val="28"/>
        </w:rPr>
        <w:t>Thus, a new era of Maharal and Shelah study was born and Lurianic Kabbalah became the “mother of all fundamental insights” in the fields of Jewish studies and the normative, messianic idea.</w:t>
      </w:r>
      <w:r w:rsidR="00987C27">
        <w:rPr>
          <w:rStyle w:val="FootnoteReference"/>
          <w:rFonts w:ascii="FrankRuehl" w:hAnsi="FrankRuehl" w:cs="FrankRuehl"/>
          <w:sz w:val="28"/>
          <w:szCs w:val="28"/>
        </w:rPr>
        <w:footnoteReference w:id="90"/>
      </w:r>
    </w:p>
    <w:p w14:paraId="488CF1E6" w14:textId="3FDC858B" w:rsidR="00E339EA" w:rsidRDefault="00C610EE" w:rsidP="00E339EA">
      <w:pPr>
        <w:bidi w:val="0"/>
        <w:spacing w:line="360" w:lineRule="auto"/>
        <w:jc w:val="both"/>
        <w:rPr>
          <w:rFonts w:ascii="FrankRuehl" w:hAnsi="FrankRuehl" w:cs="FrankRuehl"/>
          <w:sz w:val="28"/>
          <w:szCs w:val="28"/>
        </w:rPr>
      </w:pPr>
      <w:r>
        <w:rPr>
          <w:rFonts w:ascii="FrankRuehl" w:hAnsi="FrankRuehl" w:cs="FrankRuehl"/>
          <w:sz w:val="28"/>
          <w:szCs w:val="28"/>
        </w:rPr>
        <w:t xml:space="preserve">The Berlin </w:t>
      </w:r>
      <w:r w:rsidR="00584B84">
        <w:rPr>
          <w:rFonts w:ascii="FrankRuehl" w:hAnsi="FrankRuehl" w:cs="FrankRuehl"/>
          <w:sz w:val="28"/>
          <w:szCs w:val="28"/>
        </w:rPr>
        <w:t>S</w:t>
      </w:r>
      <w:r>
        <w:rPr>
          <w:rFonts w:ascii="FrankRuehl" w:hAnsi="FrankRuehl" w:cs="FrankRuehl"/>
          <w:sz w:val="28"/>
          <w:szCs w:val="28"/>
        </w:rPr>
        <w:t>chool of Jewish thought—</w:t>
      </w:r>
      <w:r w:rsidRPr="00C610EE">
        <w:rPr>
          <w:rFonts w:ascii="FrankRuehl" w:hAnsi="FrankRuehl" w:cs="FrankRuehl"/>
          <w:i/>
          <w:iCs/>
          <w:sz w:val="28"/>
          <w:szCs w:val="28"/>
        </w:rPr>
        <w:t>Wissenschaft des Judentums</w:t>
      </w:r>
      <w:r>
        <w:rPr>
          <w:rFonts w:ascii="FrankRuehl" w:hAnsi="FrankRuehl" w:cs="FrankRuehl"/>
          <w:sz w:val="28"/>
          <w:szCs w:val="28"/>
        </w:rPr>
        <w:t xml:space="preserve">—championed an emancipationist agenda. </w:t>
      </w:r>
      <w:r w:rsidR="0078463E">
        <w:rPr>
          <w:rFonts w:ascii="FrankRuehl" w:hAnsi="FrankRuehl" w:cs="FrankRuehl"/>
          <w:sz w:val="28"/>
          <w:szCs w:val="28"/>
        </w:rPr>
        <w:t xml:space="preserve">This school </w:t>
      </w:r>
      <w:r w:rsidR="00E339EA">
        <w:rPr>
          <w:rFonts w:ascii="FrankRuehl" w:hAnsi="FrankRuehl" w:cs="FrankRuehl"/>
          <w:sz w:val="28"/>
          <w:szCs w:val="28"/>
        </w:rPr>
        <w:t>planned to</w:t>
      </w:r>
      <w:r w:rsidR="0078463E">
        <w:rPr>
          <w:rFonts w:ascii="FrankRuehl" w:hAnsi="FrankRuehl" w:cs="FrankRuehl"/>
          <w:sz w:val="28"/>
          <w:szCs w:val="28"/>
        </w:rPr>
        <w:t xml:space="preserve"> accommodate Jewish custom to </w:t>
      </w:r>
      <w:r w:rsidR="00E339EA">
        <w:rPr>
          <w:rFonts w:ascii="FrankRuehl" w:hAnsi="FrankRuehl" w:cs="FrankRuehl"/>
          <w:sz w:val="28"/>
          <w:szCs w:val="28"/>
        </w:rPr>
        <w:t>Christian society</w:t>
      </w:r>
      <w:r w:rsidR="0078463E">
        <w:rPr>
          <w:rFonts w:ascii="FrankRuehl" w:hAnsi="FrankRuehl" w:cs="FrankRuehl"/>
          <w:sz w:val="28"/>
          <w:szCs w:val="28"/>
        </w:rPr>
        <w:t>, to show German and European society the beauty of ancient Jewish thought</w:t>
      </w:r>
      <w:r w:rsidR="00660F2E">
        <w:rPr>
          <w:rFonts w:ascii="FrankRuehl" w:hAnsi="FrankRuehl" w:cs="FrankRuehl"/>
          <w:sz w:val="28"/>
          <w:szCs w:val="28"/>
        </w:rPr>
        <w:t>,</w:t>
      </w:r>
      <w:r w:rsidR="0078463E">
        <w:rPr>
          <w:rFonts w:ascii="FrankRuehl" w:hAnsi="FrankRuehl" w:cs="FrankRuehl"/>
          <w:sz w:val="28"/>
          <w:szCs w:val="28"/>
        </w:rPr>
        <w:t xml:space="preserve"> and to </w:t>
      </w:r>
      <w:r w:rsidR="00660F2E">
        <w:rPr>
          <w:rFonts w:ascii="FrankRuehl" w:hAnsi="FrankRuehl" w:cs="FrankRuehl"/>
          <w:sz w:val="28"/>
          <w:szCs w:val="28"/>
        </w:rPr>
        <w:t>mitigate</w:t>
      </w:r>
      <w:r w:rsidR="0078463E">
        <w:rPr>
          <w:rFonts w:ascii="FrankRuehl" w:hAnsi="FrankRuehl" w:cs="FrankRuehl"/>
          <w:sz w:val="28"/>
          <w:szCs w:val="28"/>
        </w:rPr>
        <w:t xml:space="preserve"> the sense of foreignness it evoked among the Gentile members of society. The stumbling </w:t>
      </w:r>
      <w:commentRangeStart w:id="53"/>
      <w:r w:rsidR="0078463E">
        <w:rPr>
          <w:rFonts w:ascii="FrankRuehl" w:hAnsi="FrankRuehl" w:cs="FrankRuehl"/>
          <w:sz w:val="28"/>
          <w:szCs w:val="28"/>
        </w:rPr>
        <w:t>block</w:t>
      </w:r>
      <w:commentRangeEnd w:id="53"/>
      <w:r w:rsidR="00660F2E">
        <w:rPr>
          <w:rStyle w:val="CommentReference"/>
        </w:rPr>
        <w:commentReference w:id="53"/>
      </w:r>
      <w:r w:rsidR="0078463E">
        <w:rPr>
          <w:rFonts w:ascii="FrankRuehl" w:hAnsi="FrankRuehl" w:cs="FrankRuehl"/>
          <w:sz w:val="28"/>
          <w:szCs w:val="28"/>
        </w:rPr>
        <w:t xml:space="preserve"> that prevented them from accomplishing this was that as far as they themselves were concerned</w:t>
      </w:r>
      <w:r w:rsidR="00660F2E">
        <w:rPr>
          <w:rFonts w:ascii="FrankRuehl" w:hAnsi="FrankRuehl" w:cs="FrankRuehl"/>
          <w:sz w:val="28"/>
          <w:szCs w:val="28"/>
        </w:rPr>
        <w:t>,</w:t>
      </w:r>
      <w:r w:rsidR="0078463E">
        <w:rPr>
          <w:rFonts w:ascii="FrankRuehl" w:hAnsi="FrankRuehl" w:cs="FrankRuehl"/>
          <w:sz w:val="28"/>
          <w:szCs w:val="28"/>
        </w:rPr>
        <w:t xml:space="preserve"> this tremendously beautiful culture had lost all relevance and </w:t>
      </w:r>
      <w:r w:rsidR="005A1552">
        <w:rPr>
          <w:rFonts w:ascii="FrankRuehl" w:hAnsi="FrankRuehl" w:cs="FrankRuehl"/>
          <w:sz w:val="28"/>
          <w:szCs w:val="28"/>
        </w:rPr>
        <w:t>timeliness</w:t>
      </w:r>
      <w:r w:rsidR="0078463E">
        <w:rPr>
          <w:rFonts w:ascii="FrankRuehl" w:hAnsi="FrankRuehl" w:cs="FrankRuehl"/>
          <w:sz w:val="28"/>
          <w:szCs w:val="28"/>
        </w:rPr>
        <w:t xml:space="preserve">. </w:t>
      </w:r>
      <w:r w:rsidR="00E339EA">
        <w:rPr>
          <w:rFonts w:ascii="FrankRuehl" w:hAnsi="FrankRuehl" w:cs="FrankRuehl"/>
          <w:sz w:val="28"/>
          <w:szCs w:val="28"/>
        </w:rPr>
        <w:t>Paradoxically,</w:t>
      </w:r>
      <w:r w:rsidR="0078463E">
        <w:rPr>
          <w:rFonts w:ascii="FrankRuehl" w:hAnsi="FrankRuehl" w:cs="FrankRuehl"/>
          <w:sz w:val="28"/>
          <w:szCs w:val="28"/>
        </w:rPr>
        <w:t xml:space="preserve"> they wished to comport themselves as German citizens</w:t>
      </w:r>
      <w:r w:rsidR="00E339EA">
        <w:rPr>
          <w:rFonts w:ascii="FrankRuehl" w:hAnsi="FrankRuehl" w:cs="FrankRuehl"/>
          <w:sz w:val="28"/>
          <w:szCs w:val="28"/>
        </w:rPr>
        <w:t xml:space="preserve"> who could take</w:t>
      </w:r>
      <w:r w:rsidR="0078463E">
        <w:rPr>
          <w:rFonts w:ascii="FrankRuehl" w:hAnsi="FrankRuehl" w:cs="FrankRuehl"/>
          <w:sz w:val="28"/>
          <w:szCs w:val="28"/>
        </w:rPr>
        <w:t xml:space="preserve"> pride </w:t>
      </w:r>
      <w:r w:rsidR="00E339EA">
        <w:rPr>
          <w:rFonts w:ascii="FrankRuehl" w:hAnsi="FrankRuehl" w:cs="FrankRuehl"/>
          <w:sz w:val="28"/>
          <w:szCs w:val="28"/>
        </w:rPr>
        <w:t>in</w:t>
      </w:r>
      <w:r w:rsidR="0078463E">
        <w:rPr>
          <w:rFonts w:ascii="FrankRuehl" w:hAnsi="FrankRuehl" w:cs="FrankRuehl"/>
          <w:sz w:val="28"/>
          <w:szCs w:val="28"/>
        </w:rPr>
        <w:t xml:space="preserve"> their membership in an ancient culture</w:t>
      </w:r>
      <w:r w:rsidR="00E339EA">
        <w:rPr>
          <w:rFonts w:ascii="FrankRuehl" w:hAnsi="FrankRuehl" w:cs="FrankRuehl"/>
          <w:sz w:val="28"/>
          <w:szCs w:val="28"/>
        </w:rPr>
        <w:t>, albeit one</w:t>
      </w:r>
      <w:r w:rsidR="0078463E">
        <w:rPr>
          <w:rFonts w:ascii="FrankRuehl" w:hAnsi="FrankRuehl" w:cs="FrankRuehl"/>
          <w:sz w:val="28"/>
          <w:szCs w:val="28"/>
        </w:rPr>
        <w:t xml:space="preserve"> that was </w:t>
      </w:r>
      <w:r w:rsidR="001E4CB7">
        <w:rPr>
          <w:rFonts w:ascii="FrankRuehl" w:hAnsi="FrankRuehl" w:cs="FrankRuehl"/>
          <w:sz w:val="28"/>
          <w:szCs w:val="28"/>
        </w:rPr>
        <w:t>now outdated</w:t>
      </w:r>
      <w:commentRangeStart w:id="54"/>
      <w:r w:rsidR="005A1552">
        <w:rPr>
          <w:rFonts w:ascii="FrankRuehl" w:hAnsi="FrankRuehl" w:cs="FrankRuehl"/>
          <w:sz w:val="28"/>
          <w:szCs w:val="28"/>
        </w:rPr>
        <w:t>.</w:t>
      </w:r>
      <w:r w:rsidR="0078463E">
        <w:rPr>
          <w:rStyle w:val="FootnoteReference"/>
          <w:rFonts w:ascii="FrankRuehl" w:hAnsi="FrankRuehl" w:cs="FrankRuehl"/>
          <w:sz w:val="28"/>
          <w:szCs w:val="28"/>
        </w:rPr>
        <w:footnoteReference w:id="91"/>
      </w:r>
      <w:commentRangeEnd w:id="54"/>
      <w:r w:rsidR="001A475D">
        <w:rPr>
          <w:rStyle w:val="CommentReference"/>
        </w:rPr>
        <w:commentReference w:id="54"/>
      </w:r>
      <w:r w:rsidR="001E4CB7">
        <w:rPr>
          <w:rFonts w:ascii="FrankRuehl" w:hAnsi="FrankRuehl" w:cs="FrankRuehl"/>
          <w:sz w:val="28"/>
          <w:szCs w:val="28"/>
        </w:rPr>
        <w:t xml:space="preserve"> </w:t>
      </w:r>
      <w:r w:rsidR="005A1552">
        <w:rPr>
          <w:rFonts w:ascii="FrankRuehl" w:hAnsi="FrankRuehl" w:cs="FrankRuehl"/>
          <w:sz w:val="28"/>
          <w:szCs w:val="28"/>
        </w:rPr>
        <w:t>Thus</w:t>
      </w:r>
      <w:r w:rsidR="001E4CB7">
        <w:rPr>
          <w:rFonts w:ascii="FrankRuehl" w:hAnsi="FrankRuehl" w:cs="FrankRuehl"/>
          <w:sz w:val="28"/>
          <w:szCs w:val="28"/>
        </w:rPr>
        <w:t xml:space="preserve">, as Moritz </w:t>
      </w:r>
      <w:r w:rsidR="001E4CB7">
        <w:rPr>
          <w:rFonts w:ascii="FrankRuehl" w:hAnsi="FrankRuehl" w:cs="FrankRuehl"/>
          <w:sz w:val="28"/>
          <w:szCs w:val="28"/>
        </w:rPr>
        <w:lastRenderedPageBreak/>
        <w:t>Steinschneider (the father of Hebrew bibliography) put it,</w:t>
      </w:r>
      <w:r w:rsidR="00316CAB" w:rsidRPr="00316CAB">
        <w:rPr>
          <w:rFonts w:ascii="FrankRuehl" w:hAnsi="FrankRuehl" w:cs="FrankRuehl"/>
          <w:sz w:val="28"/>
          <w:szCs w:val="28"/>
        </w:rPr>
        <w:t xml:space="preserve"> </w:t>
      </w:r>
      <w:r w:rsidR="00316CAB">
        <w:rPr>
          <w:rStyle w:val="FootnoteReference"/>
          <w:rFonts w:ascii="FrankRuehl" w:hAnsi="FrankRuehl" w:cs="FrankRuehl"/>
          <w:sz w:val="28"/>
          <w:szCs w:val="28"/>
        </w:rPr>
        <w:footnoteReference w:id="92"/>
      </w:r>
      <w:r w:rsidR="001E4CB7">
        <w:rPr>
          <w:rFonts w:ascii="FrankRuehl" w:hAnsi="FrankRuehl" w:cs="FrankRuehl"/>
          <w:sz w:val="28"/>
          <w:szCs w:val="28"/>
        </w:rPr>
        <w:t xml:space="preserve"> they wished to conduct “a glorious funeral for a glorious cult</w:t>
      </w:r>
      <w:r w:rsidR="006D06F1">
        <w:rPr>
          <w:rFonts w:ascii="FrankRuehl" w:hAnsi="FrankRuehl" w:cs="FrankRuehl"/>
          <w:sz w:val="28"/>
          <w:szCs w:val="28"/>
        </w:rPr>
        <w:t>ure.</w:t>
      </w:r>
      <w:r w:rsidR="001E4CB7">
        <w:rPr>
          <w:rFonts w:ascii="FrankRuehl" w:hAnsi="FrankRuehl" w:cs="FrankRuehl"/>
          <w:sz w:val="28"/>
          <w:szCs w:val="28"/>
        </w:rPr>
        <w:t>”</w:t>
      </w:r>
      <w:r w:rsidR="00316CAB">
        <w:rPr>
          <w:rStyle w:val="FootnoteReference"/>
          <w:rFonts w:ascii="FrankRuehl" w:hAnsi="FrankRuehl" w:cs="FrankRuehl"/>
          <w:sz w:val="28"/>
          <w:szCs w:val="28"/>
        </w:rPr>
        <w:footnoteReference w:id="93"/>
      </w:r>
      <w:r w:rsidR="001E4CB7">
        <w:rPr>
          <w:rFonts w:ascii="FrankRuehl" w:hAnsi="FrankRuehl" w:cs="FrankRuehl"/>
          <w:sz w:val="28"/>
          <w:szCs w:val="28"/>
        </w:rPr>
        <w:t xml:space="preserve"> </w:t>
      </w:r>
    </w:p>
    <w:p w14:paraId="68562ACF" w14:textId="3CA8D7CD" w:rsidR="00C610EE" w:rsidRDefault="00E339EA" w:rsidP="00E339EA">
      <w:pPr>
        <w:bidi w:val="0"/>
        <w:spacing w:line="360" w:lineRule="auto"/>
        <w:jc w:val="both"/>
        <w:rPr>
          <w:rFonts w:ascii="FrankRuehl" w:hAnsi="FrankRuehl" w:cs="FrankRuehl"/>
          <w:sz w:val="28"/>
          <w:szCs w:val="28"/>
        </w:rPr>
      </w:pPr>
      <w:r>
        <w:rPr>
          <w:rFonts w:ascii="FrankRuehl" w:hAnsi="FrankRuehl" w:cs="FrankRuehl"/>
          <w:sz w:val="28"/>
          <w:szCs w:val="28"/>
        </w:rPr>
        <w:t>Later</w:t>
      </w:r>
      <w:r w:rsidR="006D06F1">
        <w:rPr>
          <w:rFonts w:ascii="FrankRuehl" w:hAnsi="FrankRuehl" w:cs="FrankRuehl"/>
          <w:sz w:val="28"/>
          <w:szCs w:val="28"/>
        </w:rPr>
        <w:t xml:space="preserve">, the members of the Paris </w:t>
      </w:r>
      <w:r w:rsidR="00584B84">
        <w:rPr>
          <w:rFonts w:ascii="FrankRuehl" w:hAnsi="FrankRuehl" w:cs="FrankRuehl"/>
          <w:sz w:val="28"/>
          <w:szCs w:val="28"/>
        </w:rPr>
        <w:t>S</w:t>
      </w:r>
      <w:r w:rsidR="006D06F1">
        <w:rPr>
          <w:rFonts w:ascii="FrankRuehl" w:hAnsi="FrankRuehl" w:cs="FrankRuehl"/>
          <w:sz w:val="28"/>
          <w:szCs w:val="28"/>
        </w:rPr>
        <w:t xml:space="preserve">chool of Jewish </w:t>
      </w:r>
      <w:r w:rsidR="0013361B">
        <w:rPr>
          <w:rFonts w:ascii="FrankRuehl" w:hAnsi="FrankRuehl" w:cs="FrankRuehl"/>
          <w:sz w:val="28"/>
          <w:szCs w:val="28"/>
        </w:rPr>
        <w:t>t</w:t>
      </w:r>
      <w:r w:rsidR="006D06F1">
        <w:rPr>
          <w:rFonts w:ascii="FrankRuehl" w:hAnsi="FrankRuehl" w:cs="FrankRuehl"/>
          <w:sz w:val="28"/>
          <w:szCs w:val="28"/>
        </w:rPr>
        <w:t>hought would use metaphors, to make the diametrically opposite point. Professor Andr</w:t>
      </w:r>
      <w:r w:rsidR="00A0384A">
        <w:rPr>
          <w:rFonts w:ascii="FrankRuehl" w:hAnsi="FrankRuehl" w:cs="FrankRuehl"/>
          <w:sz w:val="28"/>
          <w:szCs w:val="28"/>
        </w:rPr>
        <w:t>é</w:t>
      </w:r>
      <w:r w:rsidR="006D06F1">
        <w:rPr>
          <w:rFonts w:ascii="FrankRuehl" w:hAnsi="FrankRuehl" w:cs="FrankRuehl"/>
          <w:sz w:val="28"/>
          <w:szCs w:val="28"/>
        </w:rPr>
        <w:t xml:space="preserve"> Neh</w:t>
      </w:r>
      <w:r w:rsidR="00A0384A">
        <w:rPr>
          <w:rFonts w:ascii="FrankRuehl" w:hAnsi="FrankRuehl" w:cs="FrankRuehl"/>
          <w:sz w:val="28"/>
          <w:szCs w:val="28"/>
        </w:rPr>
        <w:t>e</w:t>
      </w:r>
      <w:r w:rsidR="006D06F1">
        <w:rPr>
          <w:rFonts w:ascii="FrankRuehl" w:hAnsi="FrankRuehl" w:cs="FrankRuehl"/>
          <w:sz w:val="28"/>
          <w:szCs w:val="28"/>
        </w:rPr>
        <w:t>r wrote, Judaism is not an “archaeological artifact” or “a cemetery of archives”; Em</w:t>
      </w:r>
      <w:r w:rsidR="00A0384A">
        <w:rPr>
          <w:rFonts w:ascii="FrankRuehl" w:hAnsi="FrankRuehl" w:cs="FrankRuehl"/>
          <w:sz w:val="28"/>
          <w:szCs w:val="28"/>
        </w:rPr>
        <w:t>m</w:t>
      </w:r>
      <w:r w:rsidR="006D06F1">
        <w:rPr>
          <w:rFonts w:ascii="FrankRuehl" w:hAnsi="FrankRuehl" w:cs="FrankRuehl"/>
          <w:sz w:val="28"/>
          <w:szCs w:val="28"/>
        </w:rPr>
        <w:t>anuel L</w:t>
      </w:r>
      <w:r w:rsidR="00A0384A">
        <w:rPr>
          <w:rFonts w:ascii="FrankRuehl" w:hAnsi="FrankRuehl" w:cs="FrankRuehl"/>
          <w:sz w:val="28"/>
          <w:szCs w:val="28"/>
        </w:rPr>
        <w:t>é</w:t>
      </w:r>
      <w:r w:rsidR="006D06F1">
        <w:rPr>
          <w:rFonts w:ascii="FrankRuehl" w:hAnsi="FrankRuehl" w:cs="FrankRuehl"/>
          <w:sz w:val="28"/>
          <w:szCs w:val="28"/>
        </w:rPr>
        <w:t xml:space="preserve">vinas, </w:t>
      </w:r>
      <w:r w:rsidR="005A1552">
        <w:rPr>
          <w:rFonts w:ascii="FrankRuehl" w:hAnsi="FrankRuehl" w:cs="FrankRuehl"/>
          <w:sz w:val="28"/>
          <w:szCs w:val="28"/>
        </w:rPr>
        <w:t xml:space="preserve">following </w:t>
      </w:r>
      <w:r w:rsidR="006D06F1">
        <w:rPr>
          <w:rFonts w:ascii="FrankRuehl" w:hAnsi="FrankRuehl" w:cs="FrankRuehl"/>
          <w:sz w:val="28"/>
          <w:szCs w:val="28"/>
        </w:rPr>
        <w:t>in the footsteps of Jacob Gordin</w:t>
      </w:r>
      <w:r w:rsidR="005A1552">
        <w:rPr>
          <w:rFonts w:ascii="FrankRuehl" w:hAnsi="FrankRuehl" w:cs="FrankRuehl"/>
          <w:sz w:val="28"/>
          <w:szCs w:val="28"/>
        </w:rPr>
        <w:t>,</w:t>
      </w:r>
      <w:r w:rsidR="006D06F1">
        <w:rPr>
          <w:rFonts w:ascii="FrankRuehl" w:hAnsi="FrankRuehl" w:cs="FrankRuehl"/>
          <w:sz w:val="28"/>
          <w:szCs w:val="28"/>
        </w:rPr>
        <w:t xml:space="preserve"> the father of this school of thought</w:t>
      </w:r>
      <w:r w:rsidR="00A0384A">
        <w:rPr>
          <w:rFonts w:ascii="FrankRuehl" w:hAnsi="FrankRuehl" w:cs="FrankRuehl"/>
          <w:sz w:val="28"/>
          <w:szCs w:val="28"/>
        </w:rPr>
        <w:t xml:space="preserve">, said that the Berlin </w:t>
      </w:r>
      <w:r w:rsidR="00584B84">
        <w:rPr>
          <w:rFonts w:ascii="FrankRuehl" w:hAnsi="FrankRuehl" w:cs="FrankRuehl"/>
          <w:sz w:val="28"/>
          <w:szCs w:val="28"/>
        </w:rPr>
        <w:t>S</w:t>
      </w:r>
      <w:r w:rsidR="00A0384A">
        <w:rPr>
          <w:rFonts w:ascii="FrankRuehl" w:hAnsi="FrankRuehl" w:cs="FrankRuehl"/>
          <w:sz w:val="28"/>
          <w:szCs w:val="28"/>
        </w:rPr>
        <w:t xml:space="preserve">chool placed 5000 years of Jewish history on </w:t>
      </w:r>
      <w:r w:rsidR="005A1552">
        <w:rPr>
          <w:rFonts w:ascii="FrankRuehl" w:hAnsi="FrankRuehl" w:cs="FrankRuehl"/>
          <w:sz w:val="28"/>
          <w:szCs w:val="28"/>
        </w:rPr>
        <w:t>note</w:t>
      </w:r>
      <w:r w:rsidR="00A0384A">
        <w:rPr>
          <w:rFonts w:ascii="FrankRuehl" w:hAnsi="FrankRuehl" w:cs="FrankRuehl"/>
          <w:sz w:val="28"/>
          <w:szCs w:val="28"/>
        </w:rPr>
        <w:t xml:space="preserve"> cards to finally arrive at “an enormous Hebrew epigraph and in order to collect gravestones</w:t>
      </w:r>
      <w:commentRangeStart w:id="55"/>
      <w:r w:rsidR="00A0384A">
        <w:rPr>
          <w:rFonts w:ascii="FrankRuehl" w:hAnsi="FrankRuehl" w:cs="FrankRuehl"/>
          <w:sz w:val="28"/>
          <w:szCs w:val="28"/>
        </w:rPr>
        <w:t>.”</w:t>
      </w:r>
      <w:r w:rsidR="00A0384A">
        <w:rPr>
          <w:rStyle w:val="FootnoteReference"/>
          <w:rFonts w:ascii="FrankRuehl" w:hAnsi="FrankRuehl" w:cs="FrankRuehl"/>
          <w:sz w:val="28"/>
          <w:szCs w:val="28"/>
        </w:rPr>
        <w:footnoteReference w:id="94"/>
      </w:r>
      <w:commentRangeEnd w:id="55"/>
      <w:r w:rsidR="005616F0">
        <w:rPr>
          <w:rStyle w:val="CommentReference"/>
        </w:rPr>
        <w:commentReference w:id="55"/>
      </w:r>
    </w:p>
    <w:p w14:paraId="07801976" w14:textId="437CD16F" w:rsidR="005E447C" w:rsidRDefault="002C6C34" w:rsidP="00E339EA">
      <w:pPr>
        <w:bidi w:val="0"/>
        <w:spacing w:line="360" w:lineRule="auto"/>
        <w:jc w:val="both"/>
        <w:rPr>
          <w:rFonts w:ascii="FrankRuehl" w:hAnsi="FrankRuehl" w:cs="FrankRuehl"/>
          <w:sz w:val="28"/>
          <w:szCs w:val="28"/>
        </w:rPr>
      </w:pPr>
      <w:r>
        <w:rPr>
          <w:rFonts w:ascii="FrankRuehl" w:hAnsi="FrankRuehl" w:cs="FrankRuehl"/>
          <w:sz w:val="28"/>
          <w:szCs w:val="28"/>
        </w:rPr>
        <w:t>The Jerusalem</w:t>
      </w:r>
      <w:r w:rsidR="00584B84">
        <w:rPr>
          <w:rFonts w:ascii="FrankRuehl" w:hAnsi="FrankRuehl" w:cs="FrankRuehl"/>
          <w:sz w:val="28"/>
          <w:szCs w:val="28"/>
        </w:rPr>
        <w:t xml:space="preserve"> S</w:t>
      </w:r>
      <w:r>
        <w:rPr>
          <w:rFonts w:ascii="FrankRuehl" w:hAnsi="FrankRuehl" w:cs="FrankRuehl"/>
          <w:sz w:val="28"/>
          <w:szCs w:val="28"/>
        </w:rPr>
        <w:t xml:space="preserve">chool of </w:t>
      </w:r>
      <w:r>
        <w:rPr>
          <w:rFonts w:ascii="FrankRuehl" w:hAnsi="FrankRuehl" w:cs="FrankRuehl"/>
          <w:i/>
          <w:iCs/>
          <w:sz w:val="28"/>
          <w:szCs w:val="28"/>
        </w:rPr>
        <w:t>Wissenschaft des Judentums</w:t>
      </w:r>
      <w:r>
        <w:rPr>
          <w:rFonts w:ascii="FrankRuehl" w:hAnsi="FrankRuehl" w:cs="FrankRuehl"/>
          <w:sz w:val="28"/>
          <w:szCs w:val="28"/>
        </w:rPr>
        <w:t xml:space="preserve">, active in the first half of the twentieth century, inherited a great number of its fundamental </w:t>
      </w:r>
      <w:r w:rsidR="00E339EA">
        <w:rPr>
          <w:rFonts w:ascii="FrankRuehl" w:hAnsi="FrankRuehl" w:cs="FrankRuehl"/>
          <w:sz w:val="28"/>
          <w:szCs w:val="28"/>
        </w:rPr>
        <w:t>principles</w:t>
      </w:r>
      <w:r>
        <w:rPr>
          <w:rFonts w:ascii="FrankRuehl" w:hAnsi="FrankRuehl" w:cs="FrankRuehl"/>
          <w:sz w:val="28"/>
          <w:szCs w:val="28"/>
        </w:rPr>
        <w:t xml:space="preserve"> from the Berlin </w:t>
      </w:r>
      <w:r w:rsidR="00584B84">
        <w:rPr>
          <w:rFonts w:ascii="FrankRuehl" w:hAnsi="FrankRuehl" w:cs="FrankRuehl"/>
          <w:sz w:val="28"/>
          <w:szCs w:val="28"/>
        </w:rPr>
        <w:t>S</w:t>
      </w:r>
      <w:r>
        <w:rPr>
          <w:rFonts w:ascii="FrankRuehl" w:hAnsi="FrankRuehl" w:cs="FrankRuehl"/>
          <w:sz w:val="28"/>
          <w:szCs w:val="28"/>
        </w:rPr>
        <w:t>chool. However</w:t>
      </w:r>
      <w:r w:rsidR="005A1552">
        <w:rPr>
          <w:rFonts w:ascii="FrankRuehl" w:hAnsi="FrankRuehl" w:cs="FrankRuehl"/>
          <w:sz w:val="28"/>
          <w:szCs w:val="28"/>
        </w:rPr>
        <w:t>,</w:t>
      </w:r>
      <w:r>
        <w:rPr>
          <w:rFonts w:ascii="FrankRuehl" w:hAnsi="FrankRuehl" w:cs="FrankRuehl"/>
          <w:sz w:val="28"/>
          <w:szCs w:val="28"/>
        </w:rPr>
        <w:t xml:space="preserve"> since</w:t>
      </w:r>
      <w:r w:rsidR="008B0E15">
        <w:rPr>
          <w:rFonts w:ascii="FrankRuehl" w:hAnsi="FrankRuehl" w:cs="FrankRuehl"/>
          <w:sz w:val="28"/>
          <w:szCs w:val="28"/>
        </w:rPr>
        <w:t xml:space="preserve"> it was imbued with the spirit of Jewish nationalism,</w:t>
      </w:r>
      <w:r w:rsidR="008B0E15">
        <w:rPr>
          <w:rStyle w:val="FootnoteReference"/>
          <w:rFonts w:ascii="FrankRuehl" w:hAnsi="FrankRuehl" w:cs="FrankRuehl"/>
          <w:sz w:val="28"/>
          <w:szCs w:val="28"/>
        </w:rPr>
        <w:footnoteReference w:id="95"/>
      </w:r>
      <w:r w:rsidR="008B0E15">
        <w:rPr>
          <w:rFonts w:ascii="FrankRuehl" w:hAnsi="FrankRuehl" w:cs="FrankRuehl"/>
          <w:sz w:val="28"/>
          <w:szCs w:val="28"/>
        </w:rPr>
        <w:t xml:space="preserve"> </w:t>
      </w:r>
      <w:r w:rsidR="005A1552">
        <w:rPr>
          <w:rFonts w:ascii="FrankRuehl" w:hAnsi="FrankRuehl" w:cs="FrankRuehl"/>
          <w:sz w:val="28"/>
          <w:szCs w:val="28"/>
        </w:rPr>
        <w:t>it was able to mitigate</w:t>
      </w:r>
      <w:r w:rsidR="008B0E15">
        <w:rPr>
          <w:rStyle w:val="FootnoteReference"/>
          <w:rFonts w:ascii="FrankRuehl" w:hAnsi="FrankRuehl" w:cs="FrankRuehl"/>
          <w:sz w:val="28"/>
          <w:szCs w:val="28"/>
        </w:rPr>
        <w:footnoteReference w:id="96"/>
      </w:r>
      <w:r w:rsidR="008B0E15">
        <w:rPr>
          <w:rFonts w:ascii="FrankRuehl" w:hAnsi="FrankRuehl" w:cs="FrankRuehl"/>
          <w:sz w:val="28"/>
          <w:szCs w:val="28"/>
        </w:rPr>
        <w:t xml:space="preserve"> the </w:t>
      </w:r>
      <w:r w:rsidR="00356EA6">
        <w:rPr>
          <w:rFonts w:ascii="FrankRuehl" w:hAnsi="FrankRuehl" w:cs="FrankRuehl"/>
          <w:sz w:val="28"/>
          <w:szCs w:val="28"/>
        </w:rPr>
        <w:t xml:space="preserve">inherent </w:t>
      </w:r>
      <w:r w:rsidR="005A1552">
        <w:rPr>
          <w:rFonts w:ascii="FrankRuehl" w:hAnsi="FrankRuehl" w:cs="FrankRuehl"/>
          <w:sz w:val="28"/>
          <w:szCs w:val="28"/>
        </w:rPr>
        <w:t>problematic aspects of</w:t>
      </w:r>
      <w:r w:rsidR="008B0E15">
        <w:rPr>
          <w:rFonts w:ascii="FrankRuehl" w:hAnsi="FrankRuehl" w:cs="FrankRuehl"/>
          <w:sz w:val="28"/>
          <w:szCs w:val="28"/>
        </w:rPr>
        <w:t xml:space="preserve"> the German </w:t>
      </w:r>
      <w:r w:rsidR="00584B84">
        <w:rPr>
          <w:rFonts w:ascii="FrankRuehl" w:hAnsi="FrankRuehl" w:cs="FrankRuehl"/>
          <w:sz w:val="28"/>
          <w:szCs w:val="28"/>
        </w:rPr>
        <w:t>S</w:t>
      </w:r>
      <w:r w:rsidR="008B0E15">
        <w:rPr>
          <w:rFonts w:ascii="FrankRuehl" w:hAnsi="FrankRuehl" w:cs="FrankRuehl"/>
          <w:sz w:val="28"/>
          <w:szCs w:val="28"/>
        </w:rPr>
        <w:t>chool.</w:t>
      </w:r>
      <w:r w:rsidR="00130463">
        <w:rPr>
          <w:rFonts w:ascii="FrankRuehl" w:hAnsi="FrankRuehl" w:cs="FrankRuehl"/>
          <w:sz w:val="28"/>
          <w:szCs w:val="28"/>
        </w:rPr>
        <w:t xml:space="preserve"> </w:t>
      </w:r>
      <w:r w:rsidR="00356EA6">
        <w:rPr>
          <w:rFonts w:ascii="FrankRuehl" w:hAnsi="FrankRuehl" w:cs="FrankRuehl"/>
          <w:sz w:val="28"/>
          <w:szCs w:val="28"/>
        </w:rPr>
        <w:t>Nevertheless</w:t>
      </w:r>
      <w:r w:rsidR="00130463">
        <w:rPr>
          <w:rFonts w:ascii="FrankRuehl" w:hAnsi="FrankRuehl" w:cs="FrankRuehl"/>
          <w:sz w:val="28"/>
          <w:szCs w:val="28"/>
        </w:rPr>
        <w:t xml:space="preserve">, </w:t>
      </w:r>
      <w:r w:rsidR="00356EA6">
        <w:rPr>
          <w:rFonts w:ascii="FrankRuehl" w:hAnsi="FrankRuehl" w:cs="FrankRuehl"/>
          <w:sz w:val="28"/>
          <w:szCs w:val="28"/>
        </w:rPr>
        <w:t>in addressing the history and historiography of the Jewish people in the modern period,</w:t>
      </w:r>
      <w:r w:rsidR="00356EA6">
        <w:rPr>
          <w:rFonts w:ascii="FrankRuehl" w:hAnsi="FrankRuehl" w:cs="FrankRuehl"/>
          <w:sz w:val="28"/>
          <w:szCs w:val="28"/>
        </w:rPr>
        <w:t xml:space="preserve"> </w:t>
      </w:r>
      <w:r w:rsidR="00130463">
        <w:rPr>
          <w:rFonts w:ascii="FrankRuehl" w:hAnsi="FrankRuehl" w:cs="FrankRuehl"/>
          <w:sz w:val="28"/>
          <w:szCs w:val="28"/>
        </w:rPr>
        <w:t>the</w:t>
      </w:r>
      <w:r w:rsidR="00E339EA">
        <w:rPr>
          <w:rFonts w:ascii="FrankRuehl" w:hAnsi="FrankRuehl" w:cs="FrankRuehl"/>
          <w:sz w:val="28"/>
          <w:szCs w:val="28"/>
        </w:rPr>
        <w:t xml:space="preserve"> </w:t>
      </w:r>
      <w:r w:rsidR="00E339EA">
        <w:rPr>
          <w:rFonts w:ascii="FrankRuehl" w:hAnsi="FrankRuehl" w:cs="FrankRuehl"/>
          <w:sz w:val="28"/>
          <w:szCs w:val="28"/>
        </w:rPr>
        <w:lastRenderedPageBreak/>
        <w:t xml:space="preserve">Berlin/Jerusalem and Paris </w:t>
      </w:r>
      <w:r w:rsidR="00584B84">
        <w:rPr>
          <w:rFonts w:ascii="FrankRuehl" w:hAnsi="FrankRuehl" w:cs="FrankRuehl"/>
          <w:sz w:val="28"/>
          <w:szCs w:val="28"/>
        </w:rPr>
        <w:t>S</w:t>
      </w:r>
      <w:r w:rsidR="00E339EA">
        <w:rPr>
          <w:rFonts w:ascii="FrankRuehl" w:hAnsi="FrankRuehl" w:cs="FrankRuehl"/>
          <w:sz w:val="28"/>
          <w:szCs w:val="28"/>
        </w:rPr>
        <w:t xml:space="preserve">chools </w:t>
      </w:r>
      <w:r w:rsidR="00130463">
        <w:rPr>
          <w:rFonts w:ascii="FrankRuehl" w:hAnsi="FrankRuehl" w:cs="FrankRuehl"/>
          <w:sz w:val="28"/>
          <w:szCs w:val="28"/>
        </w:rPr>
        <w:t>of thought, helped the Jewish people transition from a</w:t>
      </w:r>
      <w:r w:rsidR="00E339EA">
        <w:rPr>
          <w:rFonts w:ascii="FrankRuehl" w:hAnsi="FrankRuehl" w:cs="FrankRuehl"/>
          <w:sz w:val="28"/>
          <w:szCs w:val="28"/>
        </w:rPr>
        <w:t>n</w:t>
      </w:r>
      <w:r w:rsidR="00130463">
        <w:rPr>
          <w:rFonts w:ascii="FrankRuehl" w:hAnsi="FrankRuehl" w:cs="FrankRuehl"/>
          <w:sz w:val="28"/>
          <w:szCs w:val="28"/>
        </w:rPr>
        <w:t xml:space="preserve"> identity rooted in Jewish law to one rooted in history.</w:t>
      </w:r>
      <w:r w:rsidR="00130463">
        <w:rPr>
          <w:rStyle w:val="FootnoteReference"/>
          <w:rFonts w:ascii="FrankRuehl" w:hAnsi="FrankRuehl" w:cs="FrankRuehl"/>
          <w:sz w:val="28"/>
          <w:szCs w:val="28"/>
        </w:rPr>
        <w:footnoteReference w:id="97"/>
      </w:r>
    </w:p>
    <w:p w14:paraId="722AEA59" w14:textId="7DBDBFEB" w:rsidR="005E5B96" w:rsidRDefault="005E447C" w:rsidP="005E5B96">
      <w:pPr>
        <w:bidi w:val="0"/>
        <w:spacing w:line="360" w:lineRule="auto"/>
        <w:jc w:val="both"/>
        <w:rPr>
          <w:rFonts w:ascii="FrankRuehl" w:hAnsi="FrankRuehl" w:cs="FrankRuehl"/>
          <w:sz w:val="28"/>
          <w:szCs w:val="28"/>
        </w:rPr>
      </w:pPr>
      <w:r>
        <w:rPr>
          <w:rFonts w:ascii="FrankRuehl" w:hAnsi="FrankRuehl" w:cs="FrankRuehl"/>
          <w:sz w:val="28"/>
          <w:szCs w:val="28"/>
        </w:rPr>
        <w:t xml:space="preserve">In grappling with </w:t>
      </w:r>
      <w:r w:rsidR="00E339EA">
        <w:rPr>
          <w:rFonts w:ascii="FrankRuehl" w:hAnsi="FrankRuehl" w:cs="FrankRuehl"/>
          <w:sz w:val="28"/>
          <w:szCs w:val="28"/>
        </w:rPr>
        <w:t xml:space="preserve">incredibly </w:t>
      </w:r>
      <w:r>
        <w:rPr>
          <w:rFonts w:ascii="FrankRuehl" w:hAnsi="FrankRuehl" w:cs="FrankRuehl"/>
          <w:sz w:val="28"/>
          <w:szCs w:val="28"/>
        </w:rPr>
        <w:t xml:space="preserve">polarizing events—modernity, the Holocaust, the founding of the State of Israel—the Paris </w:t>
      </w:r>
      <w:r w:rsidR="00584B84">
        <w:rPr>
          <w:rFonts w:ascii="FrankRuehl" w:hAnsi="FrankRuehl" w:cs="FrankRuehl"/>
          <w:sz w:val="28"/>
          <w:szCs w:val="28"/>
        </w:rPr>
        <w:t>S</w:t>
      </w:r>
      <w:r>
        <w:rPr>
          <w:rFonts w:ascii="FrankRuehl" w:hAnsi="FrankRuehl" w:cs="FrankRuehl"/>
          <w:sz w:val="28"/>
          <w:szCs w:val="28"/>
        </w:rPr>
        <w:t>chool of Jewish</w:t>
      </w:r>
      <w:r w:rsidR="0013361B">
        <w:rPr>
          <w:rFonts w:ascii="FrankRuehl" w:hAnsi="FrankRuehl" w:cs="FrankRuehl"/>
          <w:sz w:val="28"/>
          <w:szCs w:val="28"/>
        </w:rPr>
        <w:t xml:space="preserve"> t</w:t>
      </w:r>
      <w:r>
        <w:rPr>
          <w:rFonts w:ascii="FrankRuehl" w:hAnsi="FrankRuehl" w:cs="FrankRuehl"/>
          <w:sz w:val="28"/>
          <w:szCs w:val="28"/>
        </w:rPr>
        <w:t>hought began the rehabilitation process of ancient Jewish wisdom</w:t>
      </w:r>
      <w:r w:rsidR="00356EA6">
        <w:rPr>
          <w:rFonts w:ascii="FrankRuehl" w:hAnsi="FrankRuehl" w:cs="FrankRuehl"/>
          <w:sz w:val="28"/>
          <w:szCs w:val="28"/>
        </w:rPr>
        <w:t>. H</w:t>
      </w:r>
      <w:r>
        <w:rPr>
          <w:rFonts w:ascii="FrankRuehl" w:hAnsi="FrankRuehl" w:cs="FrankRuehl"/>
          <w:sz w:val="28"/>
          <w:szCs w:val="28"/>
        </w:rPr>
        <w:t xml:space="preserve">owever, in contrast to its predecessors, the Paris </w:t>
      </w:r>
      <w:r w:rsidR="00584B84">
        <w:rPr>
          <w:rFonts w:ascii="FrankRuehl" w:hAnsi="FrankRuehl" w:cs="FrankRuehl"/>
          <w:sz w:val="28"/>
          <w:szCs w:val="28"/>
        </w:rPr>
        <w:t>S</w:t>
      </w:r>
      <w:r>
        <w:rPr>
          <w:rFonts w:ascii="FrankRuehl" w:hAnsi="FrankRuehl" w:cs="FrankRuehl"/>
          <w:sz w:val="28"/>
          <w:szCs w:val="28"/>
        </w:rPr>
        <w:t xml:space="preserve">chool believed that this wisdom </w:t>
      </w:r>
      <w:r w:rsidR="00E339EA">
        <w:rPr>
          <w:rFonts w:ascii="FrankRuehl" w:hAnsi="FrankRuehl" w:cs="FrankRuehl"/>
          <w:sz w:val="28"/>
          <w:szCs w:val="28"/>
        </w:rPr>
        <w:t>demanded obedience</w:t>
      </w:r>
      <w:r>
        <w:rPr>
          <w:rFonts w:ascii="FrankRuehl" w:hAnsi="FrankRuehl" w:cs="FrankRuehl"/>
          <w:sz w:val="28"/>
          <w:szCs w:val="28"/>
        </w:rPr>
        <w:t xml:space="preserve"> and </w:t>
      </w:r>
      <w:r w:rsidR="00E339EA">
        <w:rPr>
          <w:rFonts w:ascii="FrankRuehl" w:hAnsi="FrankRuehl" w:cs="FrankRuehl"/>
          <w:sz w:val="28"/>
          <w:szCs w:val="28"/>
        </w:rPr>
        <w:t xml:space="preserve">was </w:t>
      </w:r>
      <w:r>
        <w:rPr>
          <w:rFonts w:ascii="FrankRuehl" w:hAnsi="FrankRuehl" w:cs="FrankRuehl"/>
          <w:sz w:val="28"/>
          <w:szCs w:val="28"/>
        </w:rPr>
        <w:t>more relevant and contemporary than ever</w:t>
      </w:r>
      <w:commentRangeStart w:id="56"/>
      <w:r>
        <w:rPr>
          <w:rFonts w:ascii="FrankRuehl" w:hAnsi="FrankRuehl" w:cs="FrankRuehl"/>
          <w:sz w:val="28"/>
          <w:szCs w:val="28"/>
        </w:rPr>
        <w:t>.</w:t>
      </w:r>
      <w:r>
        <w:rPr>
          <w:rStyle w:val="FootnoteReference"/>
          <w:rFonts w:ascii="FrankRuehl" w:hAnsi="FrankRuehl" w:cs="FrankRuehl"/>
          <w:sz w:val="28"/>
          <w:szCs w:val="28"/>
        </w:rPr>
        <w:footnoteReference w:id="98"/>
      </w:r>
      <w:commentRangeEnd w:id="56"/>
      <w:r w:rsidR="001460E2">
        <w:rPr>
          <w:rStyle w:val="CommentReference"/>
        </w:rPr>
        <w:commentReference w:id="56"/>
      </w:r>
      <w:r>
        <w:rPr>
          <w:rFonts w:ascii="FrankRuehl" w:hAnsi="FrankRuehl" w:cs="FrankRuehl"/>
          <w:sz w:val="28"/>
          <w:szCs w:val="28"/>
        </w:rPr>
        <w:t xml:space="preserve"> Th</w:t>
      </w:r>
      <w:r w:rsidR="00356EA6">
        <w:rPr>
          <w:rFonts w:ascii="FrankRuehl" w:hAnsi="FrankRuehl" w:cs="FrankRuehl"/>
          <w:sz w:val="28"/>
          <w:szCs w:val="28"/>
        </w:rPr>
        <w:t>is school</w:t>
      </w:r>
      <w:r>
        <w:rPr>
          <w:rFonts w:ascii="FrankRuehl" w:hAnsi="FrankRuehl" w:cs="FrankRuehl"/>
          <w:sz w:val="28"/>
          <w:szCs w:val="28"/>
        </w:rPr>
        <w:t xml:space="preserve"> of Jewish </w:t>
      </w:r>
      <w:r w:rsidR="0013361B">
        <w:rPr>
          <w:rFonts w:ascii="FrankRuehl" w:hAnsi="FrankRuehl" w:cs="FrankRuehl"/>
          <w:sz w:val="28"/>
          <w:szCs w:val="28"/>
        </w:rPr>
        <w:t>t</w:t>
      </w:r>
      <w:r>
        <w:rPr>
          <w:rFonts w:ascii="FrankRuehl" w:hAnsi="FrankRuehl" w:cs="FrankRuehl"/>
          <w:sz w:val="28"/>
          <w:szCs w:val="28"/>
        </w:rPr>
        <w:t xml:space="preserve">hought </w:t>
      </w:r>
      <w:r w:rsidR="00356EA6">
        <w:rPr>
          <w:rFonts w:ascii="FrankRuehl" w:hAnsi="FrankRuehl" w:cs="FrankRuehl"/>
          <w:sz w:val="28"/>
          <w:szCs w:val="28"/>
        </w:rPr>
        <w:t xml:space="preserve">aspired </w:t>
      </w:r>
      <w:r>
        <w:rPr>
          <w:rFonts w:ascii="FrankRuehl" w:hAnsi="FrankRuehl" w:cs="FrankRuehl"/>
          <w:sz w:val="28"/>
          <w:szCs w:val="28"/>
        </w:rPr>
        <w:t>to clarify the contents of this wisdom</w:t>
      </w:r>
      <w:r w:rsidR="00356EA6">
        <w:rPr>
          <w:rFonts w:ascii="FrankRuehl" w:hAnsi="FrankRuehl" w:cs="FrankRuehl"/>
          <w:sz w:val="28"/>
          <w:szCs w:val="28"/>
        </w:rPr>
        <w:t xml:space="preserve">, </w:t>
      </w:r>
      <w:r>
        <w:rPr>
          <w:rFonts w:ascii="FrankRuehl" w:hAnsi="FrankRuehl" w:cs="FrankRuehl"/>
          <w:sz w:val="28"/>
          <w:szCs w:val="28"/>
        </w:rPr>
        <w:t xml:space="preserve">and </w:t>
      </w:r>
      <w:r w:rsidR="00787F2B">
        <w:rPr>
          <w:rFonts w:ascii="FrankRuehl" w:hAnsi="FrankRuehl" w:cs="FrankRuehl"/>
          <w:sz w:val="28"/>
          <w:szCs w:val="28"/>
        </w:rPr>
        <w:t>believed that far from compromising its scientific integrity this agenda actually empowered it</w:t>
      </w:r>
      <w:r w:rsidR="00356EA6">
        <w:rPr>
          <w:rFonts w:ascii="FrankRuehl" w:hAnsi="FrankRuehl" w:cs="FrankRuehl"/>
          <w:sz w:val="28"/>
          <w:szCs w:val="28"/>
        </w:rPr>
        <w:t xml:space="preserve">. It accomplished this by </w:t>
      </w:r>
      <w:r w:rsidR="00787F2B">
        <w:rPr>
          <w:rFonts w:ascii="FrankRuehl" w:hAnsi="FrankRuehl" w:cs="FrankRuehl"/>
          <w:sz w:val="28"/>
          <w:szCs w:val="28"/>
        </w:rPr>
        <w:t xml:space="preserve">broadening the </w:t>
      </w:r>
      <w:r w:rsidR="006F0E58">
        <w:rPr>
          <w:rFonts w:ascii="FrankRuehl" w:hAnsi="FrankRuehl" w:cs="FrankRuehl"/>
          <w:sz w:val="28"/>
          <w:szCs w:val="28"/>
        </w:rPr>
        <w:t>range</w:t>
      </w:r>
      <w:r w:rsidR="00787F2B">
        <w:rPr>
          <w:rFonts w:ascii="FrankRuehl" w:hAnsi="FrankRuehl" w:cs="FrankRuehl"/>
          <w:sz w:val="28"/>
          <w:szCs w:val="28"/>
        </w:rPr>
        <w:t xml:space="preserve"> of </w:t>
      </w:r>
      <w:r w:rsidR="006F0E58">
        <w:rPr>
          <w:rFonts w:ascii="FrankRuehl" w:hAnsi="FrankRuehl" w:cs="FrankRuehl"/>
          <w:sz w:val="28"/>
          <w:szCs w:val="28"/>
        </w:rPr>
        <w:t>possible study</w:t>
      </w:r>
      <w:r w:rsidR="00787F2B">
        <w:rPr>
          <w:rFonts w:ascii="FrankRuehl" w:hAnsi="FrankRuehl" w:cs="FrankRuehl"/>
          <w:sz w:val="28"/>
          <w:szCs w:val="28"/>
        </w:rPr>
        <w:t xml:space="preserve"> </w:t>
      </w:r>
      <w:r w:rsidR="00584B84">
        <w:rPr>
          <w:rFonts w:ascii="FrankRuehl" w:hAnsi="FrankRuehl" w:cs="FrankRuehl"/>
          <w:sz w:val="28"/>
          <w:szCs w:val="28"/>
        </w:rPr>
        <w:t>in a number of ways. First, it added</w:t>
      </w:r>
      <w:r w:rsidR="002E0471">
        <w:rPr>
          <w:rFonts w:ascii="FrankRuehl" w:hAnsi="FrankRuehl" w:cs="FrankRuehl"/>
          <w:sz w:val="28"/>
          <w:szCs w:val="28"/>
        </w:rPr>
        <w:t xml:space="preserve"> </w:t>
      </w:r>
      <w:r w:rsidR="00787F2B">
        <w:rPr>
          <w:rFonts w:ascii="FrankRuehl" w:hAnsi="FrankRuehl" w:cs="FrankRuehl"/>
          <w:sz w:val="28"/>
          <w:szCs w:val="28"/>
        </w:rPr>
        <w:t>a host of investigative tools, analysis</w:t>
      </w:r>
      <w:r w:rsidR="002E0471">
        <w:rPr>
          <w:rFonts w:ascii="FrankRuehl" w:hAnsi="FrankRuehl" w:cs="FrankRuehl"/>
          <w:sz w:val="28"/>
          <w:szCs w:val="28"/>
        </w:rPr>
        <w:t>,</w:t>
      </w:r>
      <w:r w:rsidR="00787F2B">
        <w:rPr>
          <w:rFonts w:ascii="FrankRuehl" w:hAnsi="FrankRuehl" w:cs="FrankRuehl"/>
          <w:sz w:val="28"/>
          <w:szCs w:val="28"/>
        </w:rPr>
        <w:t xml:space="preserve"> and methodology</w:t>
      </w:r>
      <w:r w:rsidR="00584B84">
        <w:rPr>
          <w:rFonts w:ascii="FrankRuehl" w:hAnsi="FrankRuehl" w:cs="FrankRuehl"/>
          <w:sz w:val="28"/>
          <w:szCs w:val="28"/>
        </w:rPr>
        <w:t>. It also encouraged scholars</w:t>
      </w:r>
      <w:r w:rsidR="0068266C">
        <w:rPr>
          <w:rFonts w:ascii="FrankRuehl" w:hAnsi="FrankRuehl" w:cs="FrankRuehl"/>
          <w:sz w:val="28"/>
          <w:szCs w:val="28"/>
        </w:rPr>
        <w:t xml:space="preserve"> to </w:t>
      </w:r>
      <w:r w:rsidR="00580618">
        <w:rPr>
          <w:rFonts w:ascii="FrankRuehl" w:hAnsi="FrankRuehl" w:cs="FrankRuehl"/>
          <w:sz w:val="28"/>
          <w:szCs w:val="28"/>
        </w:rPr>
        <w:t xml:space="preserve">glean </w:t>
      </w:r>
      <w:r w:rsidR="0068266C">
        <w:rPr>
          <w:rFonts w:ascii="FrankRuehl" w:hAnsi="FrankRuehl" w:cs="FrankRuehl"/>
          <w:sz w:val="28"/>
          <w:szCs w:val="28"/>
        </w:rPr>
        <w:t xml:space="preserve">new critical insights that are at </w:t>
      </w:r>
      <w:r w:rsidR="0068266C" w:rsidRPr="00E339EA">
        <w:rPr>
          <w:rFonts w:ascii="FrankRuehl" w:hAnsi="FrankRuehl" w:cs="FrankRuehl"/>
          <w:sz w:val="28"/>
          <w:szCs w:val="28"/>
        </w:rPr>
        <w:t xml:space="preserve">the very heart of </w:t>
      </w:r>
      <w:r w:rsidR="002E0471" w:rsidRPr="00E339EA">
        <w:rPr>
          <w:rFonts w:ascii="FrankRuehl" w:hAnsi="FrankRuehl" w:cs="FrankRuehl"/>
          <w:sz w:val="28"/>
          <w:szCs w:val="28"/>
        </w:rPr>
        <w:t>the</w:t>
      </w:r>
      <w:r w:rsidR="00E339EA" w:rsidRPr="00E339EA">
        <w:rPr>
          <w:rFonts w:ascii="FrankRuehl" w:hAnsi="FrankRuehl" w:cs="FrankRuehl"/>
          <w:sz w:val="28"/>
          <w:szCs w:val="28"/>
        </w:rPr>
        <w:t xml:space="preserve"> logic </w:t>
      </w:r>
      <w:r w:rsidR="002E0471" w:rsidRPr="00E339EA">
        <w:rPr>
          <w:rFonts w:ascii="FrankRuehl" w:hAnsi="FrankRuehl" w:cs="FrankRuehl"/>
          <w:sz w:val="28"/>
          <w:szCs w:val="28"/>
        </w:rPr>
        <w:t xml:space="preserve">of </w:t>
      </w:r>
      <w:r w:rsidR="0068266C" w:rsidRPr="00E339EA">
        <w:rPr>
          <w:rFonts w:ascii="FrankRuehl" w:hAnsi="FrankRuehl" w:cs="FrankRuehl"/>
          <w:sz w:val="28"/>
          <w:szCs w:val="28"/>
        </w:rPr>
        <w:t>Jewish studies</w:t>
      </w:r>
      <w:r w:rsidR="00C81C25" w:rsidRPr="00E339EA">
        <w:rPr>
          <w:rFonts w:ascii="FrankRuehl" w:hAnsi="FrankRuehl" w:cs="FrankRuehl"/>
          <w:sz w:val="28"/>
          <w:szCs w:val="28"/>
        </w:rPr>
        <w:t xml:space="preserve"> as it is conceptualized</w:t>
      </w:r>
      <w:r w:rsidR="00356EA6">
        <w:rPr>
          <w:rFonts w:ascii="FrankRuehl" w:hAnsi="FrankRuehl" w:cs="FrankRuehl"/>
          <w:sz w:val="28"/>
          <w:szCs w:val="28"/>
        </w:rPr>
        <w:t>,</w:t>
      </w:r>
      <w:r w:rsidR="00C81C25">
        <w:rPr>
          <w:rFonts w:ascii="FrankRuehl" w:hAnsi="FrankRuehl" w:cs="FrankRuehl"/>
          <w:sz w:val="28"/>
          <w:szCs w:val="28"/>
        </w:rPr>
        <w:t xml:space="preserve"> </w:t>
      </w:r>
      <w:r w:rsidR="006F0E58">
        <w:rPr>
          <w:rFonts w:ascii="FrankRuehl" w:hAnsi="FrankRuehl" w:cs="FrankRuehl"/>
          <w:sz w:val="28"/>
          <w:szCs w:val="28"/>
        </w:rPr>
        <w:t xml:space="preserve">and </w:t>
      </w:r>
      <w:r w:rsidR="00584B84">
        <w:rPr>
          <w:rFonts w:ascii="FrankRuehl" w:hAnsi="FrankRuehl" w:cs="FrankRuehl"/>
          <w:sz w:val="28"/>
          <w:szCs w:val="28"/>
        </w:rPr>
        <w:t>to achieve</w:t>
      </w:r>
      <w:r w:rsidR="00C81C25">
        <w:rPr>
          <w:rFonts w:ascii="FrankRuehl" w:hAnsi="FrankRuehl" w:cs="FrankRuehl"/>
          <w:sz w:val="28"/>
          <w:szCs w:val="28"/>
        </w:rPr>
        <w:t xml:space="preserve"> conceptual precision </w:t>
      </w:r>
      <w:r w:rsidR="002E0471">
        <w:rPr>
          <w:rFonts w:ascii="FrankRuehl" w:hAnsi="FrankRuehl" w:cs="FrankRuehl"/>
          <w:sz w:val="28"/>
          <w:szCs w:val="28"/>
        </w:rPr>
        <w:t xml:space="preserve">in analyzing the contents of </w:t>
      </w:r>
      <w:r w:rsidR="00C81C25">
        <w:rPr>
          <w:rFonts w:ascii="FrankRuehl" w:hAnsi="FrankRuehl" w:cs="FrankRuehl"/>
          <w:sz w:val="28"/>
          <w:szCs w:val="28"/>
        </w:rPr>
        <w:t xml:space="preserve">Jewish </w:t>
      </w:r>
      <w:r w:rsidR="002E0471">
        <w:rPr>
          <w:rFonts w:ascii="FrankRuehl" w:hAnsi="FrankRuehl" w:cs="FrankRuehl"/>
          <w:sz w:val="28"/>
          <w:szCs w:val="28"/>
        </w:rPr>
        <w:t>thought</w:t>
      </w:r>
      <w:r w:rsidR="00C81C25">
        <w:rPr>
          <w:rFonts w:ascii="FrankRuehl" w:hAnsi="FrankRuehl" w:cs="FrankRuehl"/>
          <w:sz w:val="28"/>
          <w:szCs w:val="28"/>
        </w:rPr>
        <w:t>, wh</w:t>
      </w:r>
      <w:r w:rsidR="002E0471">
        <w:rPr>
          <w:rFonts w:ascii="FrankRuehl" w:hAnsi="FrankRuehl" w:cs="FrankRuehl"/>
          <w:sz w:val="28"/>
          <w:szCs w:val="28"/>
        </w:rPr>
        <w:t>ose original meaning</w:t>
      </w:r>
      <w:r w:rsidR="005E5B96">
        <w:rPr>
          <w:rFonts w:ascii="FrankRuehl" w:hAnsi="FrankRuehl" w:cs="FrankRuehl"/>
          <w:sz w:val="28"/>
          <w:szCs w:val="28"/>
        </w:rPr>
        <w:t>, the academy</w:t>
      </w:r>
      <w:r w:rsidR="00C81C25">
        <w:rPr>
          <w:rFonts w:ascii="FrankRuehl" w:hAnsi="FrankRuehl" w:cs="FrankRuehl"/>
          <w:sz w:val="28"/>
          <w:szCs w:val="28"/>
        </w:rPr>
        <w:t xml:space="preserve"> </w:t>
      </w:r>
      <w:r w:rsidR="005E5B96">
        <w:rPr>
          <w:rFonts w:ascii="FrankRuehl" w:hAnsi="FrankRuehl" w:cs="FrankRuehl"/>
          <w:sz w:val="28"/>
          <w:szCs w:val="28"/>
        </w:rPr>
        <w:t>presumes, has</w:t>
      </w:r>
      <w:r w:rsidR="002E0471">
        <w:rPr>
          <w:rFonts w:ascii="FrankRuehl" w:hAnsi="FrankRuehl" w:cs="FrankRuehl"/>
          <w:sz w:val="28"/>
          <w:szCs w:val="28"/>
        </w:rPr>
        <w:t xml:space="preserve"> been </w:t>
      </w:r>
      <w:r w:rsidR="00533DB8">
        <w:rPr>
          <w:rFonts w:ascii="FrankRuehl" w:hAnsi="FrankRuehl" w:cs="FrankRuehl"/>
          <w:sz w:val="28"/>
          <w:szCs w:val="28"/>
        </w:rPr>
        <w:t>distorted</w:t>
      </w:r>
      <w:r w:rsidR="005E5B96">
        <w:rPr>
          <w:rFonts w:ascii="FrankRuehl" w:hAnsi="FrankRuehl" w:cs="FrankRuehl"/>
          <w:sz w:val="28"/>
          <w:szCs w:val="28"/>
        </w:rPr>
        <w:t xml:space="preserve"> or blurred over time</w:t>
      </w:r>
      <w:r w:rsidR="00C81C25">
        <w:rPr>
          <w:rFonts w:ascii="FrankRuehl" w:hAnsi="FrankRuehl" w:cs="FrankRuehl"/>
          <w:sz w:val="28"/>
          <w:szCs w:val="28"/>
        </w:rPr>
        <w:t xml:space="preserve">. We will </w:t>
      </w:r>
      <w:r w:rsidR="006F0E58">
        <w:rPr>
          <w:rFonts w:ascii="FrankRuehl" w:hAnsi="FrankRuehl" w:cs="FrankRuehl"/>
          <w:sz w:val="28"/>
          <w:szCs w:val="28"/>
        </w:rPr>
        <w:t xml:space="preserve">demonstrate </w:t>
      </w:r>
      <w:r w:rsidR="00C81C25">
        <w:rPr>
          <w:rFonts w:ascii="FrankRuehl" w:hAnsi="FrankRuehl" w:cs="FrankRuehl"/>
          <w:sz w:val="28"/>
          <w:szCs w:val="28"/>
        </w:rPr>
        <w:t xml:space="preserve">that according to this school of thought, academic Jewish studies cannot be summed up as merely </w:t>
      </w:r>
      <w:r w:rsidR="002E0471">
        <w:rPr>
          <w:rFonts w:ascii="FrankRuehl" w:hAnsi="FrankRuehl" w:cs="FrankRuehl"/>
          <w:sz w:val="28"/>
          <w:szCs w:val="28"/>
        </w:rPr>
        <w:t xml:space="preserve">a science characterized by </w:t>
      </w:r>
      <w:r w:rsidR="00C81C25">
        <w:rPr>
          <w:rFonts w:ascii="FrankRuehl" w:hAnsi="FrankRuehl" w:cs="FrankRuehl"/>
          <w:sz w:val="28"/>
          <w:szCs w:val="28"/>
        </w:rPr>
        <w:t>critical-textual-philological-historical analysis</w:t>
      </w:r>
      <w:r w:rsidR="002E0471">
        <w:rPr>
          <w:rFonts w:ascii="FrankRuehl" w:hAnsi="FrankRuehl" w:cs="FrankRuehl"/>
          <w:sz w:val="28"/>
          <w:szCs w:val="28"/>
        </w:rPr>
        <w:t>,</w:t>
      </w:r>
      <w:r w:rsidR="00C81C25">
        <w:rPr>
          <w:rFonts w:ascii="FrankRuehl" w:hAnsi="FrankRuehl" w:cs="FrankRuehl"/>
          <w:sz w:val="28"/>
          <w:szCs w:val="28"/>
        </w:rPr>
        <w:t xml:space="preserve"> for </w:t>
      </w:r>
      <w:r w:rsidR="005E5B96">
        <w:rPr>
          <w:rFonts w:ascii="FrankRuehl" w:hAnsi="FrankRuehl" w:cs="FrankRuehl"/>
          <w:sz w:val="28"/>
          <w:szCs w:val="28"/>
        </w:rPr>
        <w:t>academic Jewish studies</w:t>
      </w:r>
      <w:r w:rsidR="00C81C25">
        <w:rPr>
          <w:rFonts w:ascii="FrankRuehl" w:hAnsi="FrankRuehl" w:cs="FrankRuehl"/>
          <w:sz w:val="28"/>
          <w:szCs w:val="28"/>
        </w:rPr>
        <w:t xml:space="preserve"> demands certain pr</w:t>
      </w:r>
      <w:r w:rsidR="005E5B96">
        <w:rPr>
          <w:rFonts w:ascii="FrankRuehl" w:hAnsi="FrankRuehl" w:cs="FrankRuehl"/>
          <w:sz w:val="28"/>
          <w:szCs w:val="28"/>
        </w:rPr>
        <w:t>ior</w:t>
      </w:r>
      <w:r w:rsidR="00C81C25">
        <w:rPr>
          <w:rFonts w:ascii="FrankRuehl" w:hAnsi="FrankRuehl" w:cs="FrankRuehl"/>
          <w:sz w:val="28"/>
          <w:szCs w:val="28"/>
        </w:rPr>
        <w:t xml:space="preserve"> </w:t>
      </w:r>
      <w:r w:rsidR="002E0471">
        <w:rPr>
          <w:rFonts w:ascii="FrankRuehl" w:hAnsi="FrankRuehl" w:cs="FrankRuehl"/>
          <w:sz w:val="28"/>
          <w:szCs w:val="28"/>
        </w:rPr>
        <w:t>understandings</w:t>
      </w:r>
      <w:r w:rsidR="00C81C25">
        <w:rPr>
          <w:rFonts w:ascii="FrankRuehl" w:hAnsi="FrankRuehl" w:cs="FrankRuehl"/>
          <w:sz w:val="28"/>
          <w:szCs w:val="28"/>
        </w:rPr>
        <w:t xml:space="preserve"> </w:t>
      </w:r>
      <w:r w:rsidR="003178EB">
        <w:rPr>
          <w:rFonts w:ascii="FrankRuehl" w:hAnsi="FrankRuehl" w:cs="FrankRuehl"/>
          <w:sz w:val="28"/>
          <w:szCs w:val="28"/>
        </w:rPr>
        <w:t xml:space="preserve">without which the subject under </w:t>
      </w:r>
      <w:r w:rsidR="00C81C25">
        <w:rPr>
          <w:rFonts w:ascii="FrankRuehl" w:hAnsi="FrankRuehl" w:cs="FrankRuehl"/>
          <w:sz w:val="28"/>
          <w:szCs w:val="28"/>
        </w:rPr>
        <w:t>investigation</w:t>
      </w:r>
      <w:r w:rsidR="003178EB">
        <w:rPr>
          <w:rFonts w:ascii="FrankRuehl" w:hAnsi="FrankRuehl" w:cs="FrankRuehl"/>
          <w:sz w:val="28"/>
          <w:szCs w:val="28"/>
        </w:rPr>
        <w:t xml:space="preserve"> becomes corrupted</w:t>
      </w:r>
      <w:r w:rsidR="00C81C25">
        <w:rPr>
          <w:rFonts w:ascii="FrankRuehl" w:hAnsi="FrankRuehl" w:cs="FrankRuehl"/>
          <w:sz w:val="28"/>
          <w:szCs w:val="28"/>
        </w:rPr>
        <w:t xml:space="preserve"> and </w:t>
      </w:r>
      <w:r w:rsidR="006F0E58">
        <w:rPr>
          <w:rFonts w:ascii="FrankRuehl" w:hAnsi="FrankRuehl" w:cs="FrankRuehl"/>
          <w:sz w:val="28"/>
          <w:szCs w:val="28"/>
        </w:rPr>
        <w:t>truly lacking</w:t>
      </w:r>
      <w:r w:rsidR="00C81C25">
        <w:rPr>
          <w:rFonts w:ascii="FrankRuehl" w:hAnsi="FrankRuehl" w:cs="FrankRuehl"/>
          <w:sz w:val="28"/>
          <w:szCs w:val="28"/>
        </w:rPr>
        <w:t xml:space="preserve">. </w:t>
      </w:r>
    </w:p>
    <w:p w14:paraId="042F7AC7" w14:textId="3CAA5184" w:rsidR="003178EB" w:rsidRDefault="005E5B96" w:rsidP="005E5B96">
      <w:pPr>
        <w:bidi w:val="0"/>
        <w:spacing w:line="360" w:lineRule="auto"/>
        <w:jc w:val="both"/>
        <w:rPr>
          <w:rFonts w:ascii="FrankRuehl" w:hAnsi="FrankRuehl" w:cs="FrankRuehl"/>
          <w:sz w:val="28"/>
          <w:szCs w:val="28"/>
        </w:rPr>
      </w:pPr>
      <w:r>
        <w:rPr>
          <w:rFonts w:ascii="FrankRuehl" w:hAnsi="FrankRuehl" w:cs="FrankRuehl"/>
          <w:sz w:val="28"/>
          <w:szCs w:val="28"/>
        </w:rPr>
        <w:t>This problematic situation demands</w:t>
      </w:r>
      <w:r w:rsidR="00C81C25">
        <w:rPr>
          <w:rFonts w:ascii="FrankRuehl" w:hAnsi="FrankRuehl" w:cs="FrankRuehl"/>
          <w:sz w:val="28"/>
          <w:szCs w:val="28"/>
        </w:rPr>
        <w:t xml:space="preserve"> a “third path” </w:t>
      </w:r>
      <w:r>
        <w:rPr>
          <w:rFonts w:ascii="FrankRuehl" w:hAnsi="FrankRuehl" w:cs="FrankRuehl"/>
          <w:sz w:val="28"/>
          <w:szCs w:val="28"/>
        </w:rPr>
        <w:t xml:space="preserve">to Jewish wisdom, the path </w:t>
      </w:r>
      <w:r w:rsidR="00C81C25">
        <w:rPr>
          <w:rFonts w:ascii="FrankRuehl" w:hAnsi="FrankRuehl" w:cs="FrankRuehl"/>
          <w:sz w:val="28"/>
          <w:szCs w:val="28"/>
        </w:rPr>
        <w:t xml:space="preserve">developed by the Paris </w:t>
      </w:r>
      <w:r w:rsidR="00584B84">
        <w:rPr>
          <w:rFonts w:ascii="FrankRuehl" w:hAnsi="FrankRuehl" w:cs="FrankRuehl"/>
          <w:sz w:val="28"/>
          <w:szCs w:val="28"/>
        </w:rPr>
        <w:t>S</w:t>
      </w:r>
      <w:r w:rsidR="00C81C25">
        <w:rPr>
          <w:rFonts w:ascii="FrankRuehl" w:hAnsi="FrankRuehl" w:cs="FrankRuehl"/>
          <w:sz w:val="28"/>
          <w:szCs w:val="28"/>
        </w:rPr>
        <w:t>chool</w:t>
      </w:r>
      <w:r>
        <w:rPr>
          <w:rFonts w:ascii="FrankRuehl" w:hAnsi="FrankRuehl" w:cs="FrankRuehl"/>
          <w:sz w:val="28"/>
          <w:szCs w:val="28"/>
        </w:rPr>
        <w:t>,</w:t>
      </w:r>
      <w:r w:rsidR="00C81C25">
        <w:rPr>
          <w:rFonts w:ascii="FrankRuehl" w:hAnsi="FrankRuehl" w:cs="FrankRuehl"/>
          <w:sz w:val="28"/>
          <w:szCs w:val="28"/>
        </w:rPr>
        <w:t xml:space="preserve"> which </w:t>
      </w:r>
      <w:r>
        <w:rPr>
          <w:rFonts w:ascii="FrankRuehl" w:hAnsi="FrankRuehl" w:cs="FrankRuehl"/>
          <w:sz w:val="28"/>
          <w:szCs w:val="28"/>
        </w:rPr>
        <w:t>swings like a pendulum</w:t>
      </w:r>
      <w:r w:rsidR="00C81C25">
        <w:rPr>
          <w:rFonts w:ascii="FrankRuehl" w:hAnsi="FrankRuehl" w:cs="FrankRuehl"/>
          <w:sz w:val="28"/>
          <w:szCs w:val="28"/>
        </w:rPr>
        <w:t xml:space="preserve"> between the sphere of academic Jewish studies and the yeshiva world.</w:t>
      </w:r>
      <w:r w:rsidR="002E0471">
        <w:rPr>
          <w:rFonts w:ascii="FrankRuehl" w:hAnsi="FrankRuehl" w:cs="FrankRuehl"/>
          <w:sz w:val="28"/>
          <w:szCs w:val="28"/>
        </w:rPr>
        <w:t xml:space="preserve"> </w:t>
      </w:r>
      <w:r>
        <w:rPr>
          <w:rFonts w:ascii="FrankRuehl" w:hAnsi="FrankRuehl" w:cs="FrankRuehl"/>
          <w:sz w:val="28"/>
          <w:szCs w:val="28"/>
        </w:rPr>
        <w:t>Simultaneously</w:t>
      </w:r>
      <w:r w:rsidR="006F0E58">
        <w:rPr>
          <w:rFonts w:ascii="FrankRuehl" w:hAnsi="FrankRuehl" w:cs="FrankRuehl"/>
          <w:sz w:val="28"/>
          <w:szCs w:val="28"/>
        </w:rPr>
        <w:t>,</w:t>
      </w:r>
      <w:r w:rsidR="002E0471">
        <w:rPr>
          <w:rFonts w:ascii="FrankRuehl" w:hAnsi="FrankRuehl" w:cs="FrankRuehl"/>
          <w:sz w:val="28"/>
          <w:szCs w:val="28"/>
        </w:rPr>
        <w:t xml:space="preserve"> the Paris </w:t>
      </w:r>
      <w:r w:rsidR="00584B84">
        <w:rPr>
          <w:rFonts w:ascii="FrankRuehl" w:hAnsi="FrankRuehl" w:cs="FrankRuehl"/>
          <w:sz w:val="28"/>
          <w:szCs w:val="28"/>
        </w:rPr>
        <w:t>S</w:t>
      </w:r>
      <w:r w:rsidR="002E0471">
        <w:rPr>
          <w:rFonts w:ascii="FrankRuehl" w:hAnsi="FrankRuehl" w:cs="FrankRuehl"/>
          <w:sz w:val="28"/>
          <w:szCs w:val="28"/>
        </w:rPr>
        <w:t xml:space="preserve">chool does not ignore the tremendous achievements made in those </w:t>
      </w:r>
      <w:r w:rsidR="006F0E58">
        <w:rPr>
          <w:rFonts w:ascii="FrankRuehl" w:hAnsi="FrankRuehl" w:cs="FrankRuehl"/>
          <w:sz w:val="28"/>
          <w:szCs w:val="28"/>
        </w:rPr>
        <w:t xml:space="preserve">academic </w:t>
      </w:r>
      <w:r w:rsidR="002E0471">
        <w:rPr>
          <w:rFonts w:ascii="FrankRuehl" w:hAnsi="FrankRuehl" w:cs="FrankRuehl"/>
          <w:sz w:val="28"/>
          <w:szCs w:val="28"/>
        </w:rPr>
        <w:t>fields of study but rather</w:t>
      </w:r>
      <w:r w:rsidR="003178EB">
        <w:rPr>
          <w:rFonts w:ascii="FrankRuehl" w:hAnsi="FrankRuehl" w:cs="FrankRuehl"/>
          <w:sz w:val="28"/>
          <w:szCs w:val="28"/>
        </w:rPr>
        <w:t xml:space="preserve"> respects them and </w:t>
      </w:r>
      <w:r w:rsidR="002E0471">
        <w:rPr>
          <w:rFonts w:ascii="FrankRuehl" w:hAnsi="FrankRuehl" w:cs="FrankRuehl"/>
          <w:sz w:val="28"/>
          <w:szCs w:val="28"/>
        </w:rPr>
        <w:t xml:space="preserve">sometimes criticizes them, all </w:t>
      </w:r>
      <w:r w:rsidR="008C7E92">
        <w:rPr>
          <w:rFonts w:ascii="FrankRuehl" w:hAnsi="FrankRuehl" w:cs="FrankRuehl"/>
          <w:sz w:val="28"/>
          <w:szCs w:val="28"/>
        </w:rPr>
        <w:t>to</w:t>
      </w:r>
      <w:r w:rsidR="002E0471">
        <w:rPr>
          <w:rFonts w:ascii="FrankRuehl" w:hAnsi="FrankRuehl" w:cs="FrankRuehl"/>
          <w:sz w:val="28"/>
          <w:szCs w:val="28"/>
        </w:rPr>
        <w:t xml:space="preserve"> </w:t>
      </w:r>
      <w:r w:rsidR="008C7E92">
        <w:rPr>
          <w:rFonts w:ascii="FrankRuehl" w:hAnsi="FrankRuehl" w:cs="FrankRuehl"/>
          <w:sz w:val="28"/>
          <w:szCs w:val="28"/>
        </w:rPr>
        <w:t>achieve</w:t>
      </w:r>
      <w:r w:rsidR="002E0471">
        <w:rPr>
          <w:rFonts w:ascii="FrankRuehl" w:hAnsi="FrankRuehl" w:cs="FrankRuehl"/>
          <w:sz w:val="28"/>
          <w:szCs w:val="28"/>
        </w:rPr>
        <w:t xml:space="preserve"> the</w:t>
      </w:r>
      <w:r w:rsidR="008C7E92">
        <w:rPr>
          <w:rFonts w:ascii="FrankRuehl" w:hAnsi="FrankRuehl" w:cs="FrankRuehl"/>
          <w:sz w:val="28"/>
          <w:szCs w:val="28"/>
        </w:rPr>
        <w:t xml:space="preserve"> ultimate goal, which</w:t>
      </w:r>
      <w:r w:rsidR="00533DB8">
        <w:rPr>
          <w:rFonts w:ascii="FrankRuehl" w:hAnsi="FrankRuehl" w:cs="FrankRuehl"/>
          <w:sz w:val="28"/>
          <w:szCs w:val="28"/>
        </w:rPr>
        <w:t xml:space="preserve">, for the Paris </w:t>
      </w:r>
      <w:r w:rsidR="00584B84">
        <w:rPr>
          <w:rFonts w:ascii="FrankRuehl" w:hAnsi="FrankRuehl" w:cs="FrankRuehl"/>
          <w:sz w:val="28"/>
          <w:szCs w:val="28"/>
        </w:rPr>
        <w:t>S</w:t>
      </w:r>
      <w:r w:rsidR="00533DB8">
        <w:rPr>
          <w:rFonts w:ascii="FrankRuehl" w:hAnsi="FrankRuehl" w:cs="FrankRuehl"/>
          <w:sz w:val="28"/>
          <w:szCs w:val="28"/>
        </w:rPr>
        <w:t>chool, is the</w:t>
      </w:r>
      <w:r w:rsidR="008C7E92">
        <w:rPr>
          <w:rFonts w:ascii="FrankRuehl" w:hAnsi="FrankRuehl" w:cs="FrankRuehl"/>
          <w:sz w:val="28"/>
          <w:szCs w:val="28"/>
        </w:rPr>
        <w:t xml:space="preserve"> seal of truth.</w:t>
      </w:r>
    </w:p>
    <w:p w14:paraId="239AD5DD" w14:textId="77777777" w:rsidR="005E5B96" w:rsidRDefault="005E5B96" w:rsidP="00B11173">
      <w:pPr>
        <w:bidi w:val="0"/>
        <w:spacing w:line="360" w:lineRule="auto"/>
        <w:jc w:val="both"/>
        <w:rPr>
          <w:rFonts w:ascii="FrankRuehl" w:hAnsi="FrankRuehl" w:cs="FrankRuehl"/>
          <w:sz w:val="28"/>
          <w:szCs w:val="28"/>
        </w:rPr>
      </w:pPr>
    </w:p>
    <w:p w14:paraId="6D6A1426" w14:textId="7661EFCE" w:rsidR="00F24F74" w:rsidRDefault="003178EB" w:rsidP="005E5B96">
      <w:pPr>
        <w:bidi w:val="0"/>
        <w:spacing w:line="360" w:lineRule="auto"/>
        <w:jc w:val="both"/>
        <w:rPr>
          <w:rFonts w:ascii="FrankRuehl" w:hAnsi="FrankRuehl" w:cs="FrankRuehl"/>
          <w:sz w:val="28"/>
          <w:szCs w:val="28"/>
        </w:rPr>
      </w:pPr>
      <w:r>
        <w:rPr>
          <w:rFonts w:ascii="FrankRuehl" w:hAnsi="FrankRuehl" w:cs="FrankRuehl"/>
          <w:sz w:val="28"/>
          <w:szCs w:val="28"/>
        </w:rPr>
        <w:lastRenderedPageBreak/>
        <w:t xml:space="preserve">The Paris </w:t>
      </w:r>
      <w:r w:rsidR="00584B84">
        <w:rPr>
          <w:rFonts w:ascii="FrankRuehl" w:hAnsi="FrankRuehl" w:cs="FrankRuehl"/>
          <w:sz w:val="28"/>
          <w:szCs w:val="28"/>
        </w:rPr>
        <w:t>S</w:t>
      </w:r>
      <w:r>
        <w:rPr>
          <w:rFonts w:ascii="FrankRuehl" w:hAnsi="FrankRuehl" w:cs="FrankRuehl"/>
          <w:sz w:val="28"/>
          <w:szCs w:val="28"/>
        </w:rPr>
        <w:t>chool</w:t>
      </w:r>
      <w:r w:rsidR="005E5B96">
        <w:rPr>
          <w:rFonts w:ascii="FrankRuehl" w:hAnsi="FrankRuehl" w:cs="FrankRuehl"/>
          <w:sz w:val="28"/>
          <w:szCs w:val="28"/>
        </w:rPr>
        <w:t>’s innovation</w:t>
      </w:r>
      <w:r>
        <w:rPr>
          <w:rFonts w:ascii="FrankRuehl" w:hAnsi="FrankRuehl" w:cs="FrankRuehl"/>
          <w:sz w:val="28"/>
          <w:szCs w:val="28"/>
        </w:rPr>
        <w:t xml:space="preserve"> </w:t>
      </w:r>
      <w:r w:rsidR="005E5B96">
        <w:rPr>
          <w:rFonts w:ascii="FrankRuehl" w:hAnsi="FrankRuehl" w:cs="FrankRuehl"/>
          <w:sz w:val="28"/>
          <w:szCs w:val="28"/>
        </w:rPr>
        <w:t>stems from</w:t>
      </w:r>
      <w:r>
        <w:rPr>
          <w:rFonts w:ascii="FrankRuehl" w:hAnsi="FrankRuehl" w:cs="FrankRuehl"/>
          <w:sz w:val="28"/>
          <w:szCs w:val="28"/>
        </w:rPr>
        <w:t xml:space="preserve"> </w:t>
      </w:r>
      <w:r w:rsidR="006E6F8F">
        <w:rPr>
          <w:rFonts w:ascii="FrankRuehl" w:hAnsi="FrankRuehl" w:cs="FrankRuehl"/>
          <w:sz w:val="28"/>
          <w:szCs w:val="28"/>
        </w:rPr>
        <w:t>its confident approach, rooted in a</w:t>
      </w:r>
      <w:r>
        <w:rPr>
          <w:rFonts w:ascii="FrankRuehl" w:hAnsi="FrankRuehl" w:cs="FrankRuehl"/>
          <w:sz w:val="28"/>
          <w:szCs w:val="28"/>
        </w:rPr>
        <w:t xml:space="preserve"> fealty to tradition. This school </w:t>
      </w:r>
      <w:r w:rsidR="006E6F8F">
        <w:rPr>
          <w:rFonts w:ascii="FrankRuehl" w:hAnsi="FrankRuehl" w:cs="FrankRuehl"/>
          <w:sz w:val="28"/>
          <w:szCs w:val="28"/>
        </w:rPr>
        <w:t>rejected s formulation</w:t>
      </w:r>
      <w:r>
        <w:rPr>
          <w:rFonts w:ascii="FrankRuehl" w:hAnsi="FrankRuehl" w:cs="FrankRuehl"/>
          <w:sz w:val="28"/>
          <w:szCs w:val="28"/>
        </w:rPr>
        <w:t xml:space="preserve"> that identified academic Jewish studies with militant secularism or reform. It assumed Judaism’s universal dimension and its overarching and all-inclusive legislative agenda. </w:t>
      </w:r>
      <w:r w:rsidR="006E6F8F">
        <w:rPr>
          <w:rFonts w:ascii="FrankRuehl" w:hAnsi="FrankRuehl" w:cs="FrankRuehl"/>
          <w:sz w:val="28"/>
          <w:szCs w:val="28"/>
        </w:rPr>
        <w:t>In addition,</w:t>
      </w:r>
      <w:r>
        <w:rPr>
          <w:rFonts w:ascii="FrankRuehl" w:hAnsi="FrankRuehl" w:cs="FrankRuehl"/>
          <w:sz w:val="28"/>
          <w:szCs w:val="28"/>
        </w:rPr>
        <w:t xml:space="preserve"> it placed Tanakh and the relevance of the prophetic-kabbalistic tradition at Judaism’s core</w:t>
      </w:r>
      <w:commentRangeStart w:id="57"/>
      <w:r>
        <w:rPr>
          <w:rFonts w:ascii="FrankRuehl" w:hAnsi="FrankRuehl" w:cs="FrankRuehl"/>
          <w:sz w:val="28"/>
          <w:szCs w:val="28"/>
        </w:rPr>
        <w:t>.</w:t>
      </w:r>
      <w:r>
        <w:rPr>
          <w:rStyle w:val="FootnoteReference"/>
          <w:rFonts w:ascii="FrankRuehl" w:hAnsi="FrankRuehl" w:cs="FrankRuehl"/>
          <w:sz w:val="28"/>
          <w:szCs w:val="28"/>
        </w:rPr>
        <w:footnoteReference w:id="99"/>
      </w:r>
      <w:commentRangeEnd w:id="57"/>
      <w:r w:rsidR="001460E2">
        <w:rPr>
          <w:rStyle w:val="CommentReference"/>
        </w:rPr>
        <w:commentReference w:id="57"/>
      </w:r>
      <w:r w:rsidR="00F24F74">
        <w:rPr>
          <w:rFonts w:ascii="FrankRuehl" w:hAnsi="FrankRuehl" w:cs="FrankRuehl"/>
          <w:sz w:val="28"/>
          <w:szCs w:val="28"/>
        </w:rPr>
        <w:t xml:space="preserve"> </w:t>
      </w:r>
      <w:r w:rsidR="006E6F8F">
        <w:rPr>
          <w:rFonts w:ascii="FrankRuehl" w:hAnsi="FrankRuehl" w:cs="FrankRuehl"/>
          <w:sz w:val="28"/>
          <w:szCs w:val="28"/>
        </w:rPr>
        <w:t xml:space="preserve">For the Paris </w:t>
      </w:r>
      <w:r w:rsidR="00584B84">
        <w:rPr>
          <w:rFonts w:ascii="FrankRuehl" w:hAnsi="FrankRuehl" w:cs="FrankRuehl"/>
          <w:sz w:val="28"/>
          <w:szCs w:val="28"/>
        </w:rPr>
        <w:t>S</w:t>
      </w:r>
      <w:r w:rsidR="006E6F8F">
        <w:rPr>
          <w:rFonts w:ascii="FrankRuehl" w:hAnsi="FrankRuehl" w:cs="FrankRuehl"/>
          <w:sz w:val="28"/>
          <w:szCs w:val="28"/>
        </w:rPr>
        <w:t>chool,</w:t>
      </w:r>
      <w:r w:rsidR="00F24F74">
        <w:rPr>
          <w:rFonts w:ascii="FrankRuehl" w:hAnsi="FrankRuehl" w:cs="FrankRuehl"/>
          <w:sz w:val="28"/>
          <w:szCs w:val="28"/>
        </w:rPr>
        <w:t xml:space="preserve"> academic Jewish studies had a purpose—not just the responsibility to perform pure research, which in and of itself was a worthy goal, but also </w:t>
      </w:r>
      <w:r w:rsidR="006E6F8F">
        <w:rPr>
          <w:rFonts w:ascii="FrankRuehl" w:hAnsi="FrankRuehl" w:cs="FrankRuehl"/>
          <w:sz w:val="28"/>
          <w:szCs w:val="28"/>
        </w:rPr>
        <w:t>to shape</w:t>
      </w:r>
      <w:r w:rsidR="00F24F74">
        <w:rPr>
          <w:rFonts w:ascii="FrankRuehl" w:hAnsi="FrankRuehl" w:cs="FrankRuehl"/>
          <w:sz w:val="28"/>
          <w:szCs w:val="28"/>
        </w:rPr>
        <w:t xml:space="preserve"> a creative identity in these times of radical change.</w:t>
      </w:r>
      <w:r w:rsidR="00F24F74">
        <w:rPr>
          <w:rStyle w:val="FootnoteReference"/>
          <w:rFonts w:ascii="FrankRuehl" w:hAnsi="FrankRuehl" w:cs="FrankRuehl"/>
          <w:sz w:val="28"/>
          <w:szCs w:val="28"/>
        </w:rPr>
        <w:footnoteReference w:id="100"/>
      </w:r>
      <w:r w:rsidR="00F24F74">
        <w:rPr>
          <w:rFonts w:ascii="FrankRuehl" w:hAnsi="FrankRuehl" w:cs="FrankRuehl"/>
          <w:sz w:val="28"/>
          <w:szCs w:val="28"/>
        </w:rPr>
        <w:t xml:space="preserve"> </w:t>
      </w:r>
      <w:r w:rsidR="00332A6A">
        <w:rPr>
          <w:rFonts w:ascii="FrankRuehl" w:hAnsi="FrankRuehl" w:cs="FrankRuehl"/>
          <w:sz w:val="28"/>
          <w:szCs w:val="28"/>
        </w:rPr>
        <w:t xml:space="preserve">The </w:t>
      </w:r>
      <w:r w:rsidR="006F0E58">
        <w:rPr>
          <w:rFonts w:ascii="FrankRuehl" w:hAnsi="FrankRuehl" w:cs="FrankRuehl"/>
          <w:sz w:val="28"/>
          <w:szCs w:val="28"/>
        </w:rPr>
        <w:t>range</w:t>
      </w:r>
      <w:r w:rsidR="00332A6A">
        <w:rPr>
          <w:rFonts w:ascii="FrankRuehl" w:hAnsi="FrankRuehl" w:cs="FrankRuehl"/>
          <w:sz w:val="28"/>
          <w:szCs w:val="28"/>
        </w:rPr>
        <w:t xml:space="preserve"> of </w:t>
      </w:r>
      <w:r w:rsidR="006F0E58">
        <w:rPr>
          <w:rFonts w:ascii="FrankRuehl" w:hAnsi="FrankRuehl" w:cs="FrankRuehl"/>
          <w:sz w:val="28"/>
          <w:szCs w:val="28"/>
        </w:rPr>
        <w:t>research</w:t>
      </w:r>
      <w:r w:rsidR="00332A6A">
        <w:rPr>
          <w:rFonts w:ascii="FrankRuehl" w:hAnsi="FrankRuehl" w:cs="FrankRuehl"/>
          <w:sz w:val="28"/>
          <w:szCs w:val="28"/>
        </w:rPr>
        <w:t xml:space="preserve"> principles was expanded:</w:t>
      </w:r>
      <w:r w:rsidR="006F0E58">
        <w:rPr>
          <w:rFonts w:ascii="FrankRuehl" w:hAnsi="FrankRuehl" w:cs="FrankRuehl"/>
          <w:sz w:val="28"/>
          <w:szCs w:val="28"/>
        </w:rPr>
        <w:t xml:space="preserve"> no longer would </w:t>
      </w:r>
      <w:r w:rsidR="005E5B96">
        <w:rPr>
          <w:rFonts w:ascii="FrankRuehl" w:hAnsi="FrankRuehl" w:cs="FrankRuehl"/>
          <w:sz w:val="28"/>
          <w:szCs w:val="28"/>
        </w:rPr>
        <w:t>academic</w:t>
      </w:r>
      <w:r w:rsidR="00030D12">
        <w:rPr>
          <w:rFonts w:ascii="FrankRuehl" w:hAnsi="FrankRuehl" w:cs="FrankRuehl"/>
          <w:sz w:val="28"/>
          <w:szCs w:val="28"/>
        </w:rPr>
        <w:t xml:space="preserve"> </w:t>
      </w:r>
      <w:r w:rsidR="005E5B96">
        <w:rPr>
          <w:rFonts w:ascii="FrankRuehl" w:hAnsi="FrankRuehl" w:cs="FrankRuehl"/>
          <w:sz w:val="28"/>
          <w:szCs w:val="28"/>
        </w:rPr>
        <w:t>Jewish studies</w:t>
      </w:r>
      <w:r w:rsidR="006F0E58">
        <w:rPr>
          <w:rFonts w:ascii="FrankRuehl" w:hAnsi="FrankRuehl" w:cs="FrankRuehl"/>
          <w:sz w:val="28"/>
          <w:szCs w:val="28"/>
        </w:rPr>
        <w:t xml:space="preserve"> engage merely in the detached textual-historical-philological analysis that was at the core of the </w:t>
      </w:r>
      <w:r w:rsidR="006F0E58">
        <w:rPr>
          <w:rFonts w:ascii="FrankRuehl" w:hAnsi="FrankRuehl" w:cs="FrankRuehl"/>
          <w:i/>
          <w:iCs/>
          <w:sz w:val="28"/>
          <w:szCs w:val="28"/>
        </w:rPr>
        <w:t>Wissenschaft des Judentums</w:t>
      </w:r>
      <w:r w:rsidR="006F0E58">
        <w:rPr>
          <w:rFonts w:ascii="FrankRuehl" w:hAnsi="FrankRuehl" w:cs="FrankRuehl"/>
          <w:sz w:val="28"/>
          <w:szCs w:val="28"/>
        </w:rPr>
        <w:t xml:space="preserve"> project</w:t>
      </w:r>
      <w:r w:rsidR="006E6F8F">
        <w:rPr>
          <w:rFonts w:ascii="FrankRuehl" w:hAnsi="FrankRuehl" w:cs="FrankRuehl"/>
          <w:sz w:val="28"/>
          <w:szCs w:val="28"/>
        </w:rPr>
        <w:t>;</w:t>
      </w:r>
      <w:r w:rsidR="006F0E58">
        <w:rPr>
          <w:rFonts w:ascii="FrankRuehl" w:hAnsi="FrankRuehl" w:cs="FrankRuehl"/>
          <w:sz w:val="28"/>
          <w:szCs w:val="28"/>
        </w:rPr>
        <w:t xml:space="preserve"> rather</w:t>
      </w:r>
      <w:r w:rsidR="006E6F8F">
        <w:rPr>
          <w:rFonts w:ascii="FrankRuehl" w:hAnsi="FrankRuehl" w:cs="FrankRuehl"/>
          <w:sz w:val="28"/>
          <w:szCs w:val="28"/>
        </w:rPr>
        <w:t>,</w:t>
      </w:r>
      <w:r w:rsidR="006F0E58">
        <w:rPr>
          <w:rFonts w:ascii="FrankRuehl" w:hAnsi="FrankRuehl" w:cs="FrankRuehl"/>
          <w:sz w:val="28"/>
          <w:szCs w:val="28"/>
        </w:rPr>
        <w:t xml:space="preserve"> it would engage in research based on the foundations of the tradition of the Hebrew prophets, including, for instance, the study of </w:t>
      </w:r>
      <w:r w:rsidR="00B11173">
        <w:rPr>
          <w:rFonts w:ascii="FrankRuehl" w:hAnsi="FrankRuehl" w:cs="FrankRuehl"/>
          <w:sz w:val="28"/>
          <w:szCs w:val="28"/>
        </w:rPr>
        <w:t xml:space="preserve">world </w:t>
      </w:r>
      <w:r w:rsidR="006F0E58">
        <w:rPr>
          <w:rFonts w:ascii="FrankRuehl" w:hAnsi="FrankRuehl" w:cs="FrankRuehl"/>
          <w:sz w:val="28"/>
          <w:szCs w:val="28"/>
        </w:rPr>
        <w:t xml:space="preserve">and Jewish history </w:t>
      </w:r>
      <w:r w:rsidR="006E6F8F">
        <w:rPr>
          <w:rFonts w:ascii="FrankRuehl" w:hAnsi="FrankRuehl" w:cs="FrankRuehl"/>
          <w:sz w:val="28"/>
          <w:szCs w:val="28"/>
        </w:rPr>
        <w:t xml:space="preserve">as well as </w:t>
      </w:r>
      <w:r w:rsidR="006F0E58">
        <w:rPr>
          <w:rFonts w:ascii="FrankRuehl" w:hAnsi="FrankRuehl" w:cs="FrankRuehl"/>
          <w:sz w:val="28"/>
          <w:szCs w:val="28"/>
        </w:rPr>
        <w:t xml:space="preserve">research into </w:t>
      </w:r>
      <w:r w:rsidR="00B11173">
        <w:rPr>
          <w:rFonts w:ascii="FrankRuehl" w:hAnsi="FrankRuehl" w:cs="FrankRuehl"/>
          <w:sz w:val="28"/>
          <w:szCs w:val="28"/>
        </w:rPr>
        <w:t>non-Jewish</w:t>
      </w:r>
      <w:r w:rsidR="006F0E58">
        <w:rPr>
          <w:rFonts w:ascii="FrankRuehl" w:hAnsi="FrankRuehl" w:cs="FrankRuehl"/>
          <w:sz w:val="28"/>
          <w:szCs w:val="28"/>
        </w:rPr>
        <w:t xml:space="preserve"> and Jewish philosophy: “</w:t>
      </w:r>
      <w:r w:rsidR="006E6F8F">
        <w:rPr>
          <w:rFonts w:ascii="FrankRuehl" w:hAnsi="FrankRuehl" w:cs="FrankRuehl"/>
          <w:sz w:val="28"/>
          <w:szCs w:val="28"/>
        </w:rPr>
        <w:t>T</w:t>
      </w:r>
      <w:r w:rsidR="006F0E58">
        <w:rPr>
          <w:rFonts w:ascii="FrankRuehl" w:hAnsi="FrankRuehl" w:cs="FrankRuehl"/>
          <w:sz w:val="28"/>
          <w:szCs w:val="28"/>
        </w:rPr>
        <w:t>hus, the importance of studying the writings of R. Judah Halevi and the Maharal [becomes apparent], for they provide us with the ability to understand historical events or to evaluate a certain school of thought</w:t>
      </w:r>
      <w:r w:rsidR="006E6F8F">
        <w:rPr>
          <w:rFonts w:ascii="FrankRuehl" w:hAnsi="FrankRuehl" w:cs="FrankRuehl"/>
          <w:sz w:val="28"/>
          <w:szCs w:val="28"/>
        </w:rPr>
        <w:t>.</w:t>
      </w:r>
      <w:r w:rsidR="006F0E58">
        <w:rPr>
          <w:rFonts w:ascii="FrankRuehl" w:hAnsi="FrankRuehl" w:cs="FrankRuehl"/>
          <w:sz w:val="28"/>
          <w:szCs w:val="28"/>
        </w:rPr>
        <w:t>”</w:t>
      </w:r>
      <w:r w:rsidR="006F0E58">
        <w:rPr>
          <w:rStyle w:val="FootnoteReference"/>
          <w:rFonts w:ascii="FrankRuehl" w:hAnsi="FrankRuehl" w:cs="FrankRuehl"/>
          <w:sz w:val="28"/>
          <w:szCs w:val="28"/>
        </w:rPr>
        <w:footnoteReference w:id="101"/>
      </w:r>
      <w:r w:rsidR="006F0E58">
        <w:rPr>
          <w:rFonts w:ascii="FrankRuehl" w:hAnsi="FrankRuehl" w:cs="FrankRuehl"/>
          <w:sz w:val="28"/>
          <w:szCs w:val="28"/>
        </w:rPr>
        <w:t xml:space="preserve"> </w:t>
      </w:r>
      <w:r w:rsidR="006E6F8F">
        <w:rPr>
          <w:rFonts w:ascii="FrankRuehl" w:hAnsi="FrankRuehl" w:cs="FrankRuehl"/>
          <w:sz w:val="28"/>
          <w:szCs w:val="28"/>
        </w:rPr>
        <w:t>T</w:t>
      </w:r>
      <w:r w:rsidR="006F0E58">
        <w:rPr>
          <w:rFonts w:ascii="FrankRuehl" w:hAnsi="FrankRuehl" w:cs="FrankRuehl"/>
          <w:sz w:val="28"/>
          <w:szCs w:val="28"/>
        </w:rPr>
        <w:t xml:space="preserve">his </w:t>
      </w:r>
      <w:r w:rsidR="009F19E6">
        <w:rPr>
          <w:rFonts w:ascii="FrankRuehl" w:hAnsi="FrankRuehl" w:cs="FrankRuehl"/>
          <w:sz w:val="28"/>
          <w:szCs w:val="28"/>
        </w:rPr>
        <w:t xml:space="preserve">approach </w:t>
      </w:r>
      <w:r w:rsidR="006F0E58">
        <w:rPr>
          <w:rFonts w:ascii="FrankRuehl" w:hAnsi="FrankRuehl" w:cs="FrankRuehl"/>
          <w:sz w:val="28"/>
          <w:szCs w:val="28"/>
        </w:rPr>
        <w:t xml:space="preserve">includes the study of prayer, which Manitou believed was </w:t>
      </w:r>
      <w:r w:rsidR="009F19E6">
        <w:rPr>
          <w:rFonts w:ascii="FrankRuehl" w:hAnsi="FrankRuehl" w:cs="FrankRuehl"/>
          <w:sz w:val="28"/>
          <w:szCs w:val="28"/>
        </w:rPr>
        <w:t>congruent with</w:t>
      </w:r>
      <w:r w:rsidR="006F0E58">
        <w:rPr>
          <w:rFonts w:ascii="FrankRuehl" w:hAnsi="FrankRuehl" w:cs="FrankRuehl"/>
          <w:sz w:val="28"/>
          <w:szCs w:val="28"/>
        </w:rPr>
        <w:t xml:space="preserve"> prophec</w:t>
      </w:r>
      <w:r w:rsidR="009F19E6">
        <w:rPr>
          <w:rFonts w:ascii="FrankRuehl" w:hAnsi="FrankRuehl" w:cs="FrankRuehl"/>
          <w:sz w:val="28"/>
          <w:szCs w:val="28"/>
        </w:rPr>
        <w:t xml:space="preserve">y; and research into Midrash, which according to Manitou, held the cipher to unlocking </w:t>
      </w:r>
      <w:r w:rsidR="00BB5773">
        <w:rPr>
          <w:rFonts w:ascii="FrankRuehl" w:hAnsi="FrankRuehl" w:cs="FrankRuehl"/>
          <w:sz w:val="28"/>
          <w:szCs w:val="28"/>
        </w:rPr>
        <w:t xml:space="preserve">the code of </w:t>
      </w:r>
      <w:r w:rsidR="009F19E6">
        <w:rPr>
          <w:rFonts w:ascii="FrankRuehl" w:hAnsi="FrankRuehl" w:cs="FrankRuehl"/>
          <w:sz w:val="28"/>
          <w:szCs w:val="28"/>
        </w:rPr>
        <w:t>universal history.</w:t>
      </w:r>
      <w:r w:rsidR="009F19E6">
        <w:rPr>
          <w:rStyle w:val="FootnoteReference"/>
          <w:rFonts w:ascii="FrankRuehl" w:hAnsi="FrankRuehl" w:cs="FrankRuehl"/>
          <w:sz w:val="28"/>
          <w:szCs w:val="28"/>
        </w:rPr>
        <w:footnoteReference w:id="102"/>
      </w:r>
    </w:p>
    <w:p w14:paraId="6119F41B" w14:textId="754C18BC" w:rsidR="001B35EA" w:rsidRDefault="00BB5773" w:rsidP="001B35EA">
      <w:pPr>
        <w:bidi w:val="0"/>
        <w:spacing w:line="360" w:lineRule="auto"/>
        <w:jc w:val="both"/>
        <w:rPr>
          <w:rFonts w:ascii="FrankRuehl" w:hAnsi="FrankRuehl" w:cs="FrankRuehl"/>
          <w:sz w:val="28"/>
          <w:szCs w:val="28"/>
        </w:rPr>
      </w:pPr>
      <w:r>
        <w:rPr>
          <w:rFonts w:ascii="FrankRuehl" w:hAnsi="FrankRuehl" w:cs="FrankRuehl"/>
          <w:sz w:val="28"/>
          <w:szCs w:val="28"/>
        </w:rPr>
        <w:t xml:space="preserve">The school of thought developed by Rabbi Abraham Isaac Hakohen Kook and his son </w:t>
      </w:r>
      <w:r w:rsidR="005E5B96">
        <w:rPr>
          <w:rFonts w:ascii="FrankRuehl" w:hAnsi="FrankRuehl" w:cs="FrankRuehl"/>
          <w:sz w:val="28"/>
          <w:szCs w:val="28"/>
        </w:rPr>
        <w:t xml:space="preserve">Rabbi </w:t>
      </w:r>
      <w:r>
        <w:rPr>
          <w:rFonts w:ascii="FrankRuehl" w:hAnsi="FrankRuehl" w:cs="FrankRuehl"/>
          <w:sz w:val="28"/>
          <w:szCs w:val="28"/>
        </w:rPr>
        <w:t>Tzvi Yehuda Hakohen Kook</w:t>
      </w:r>
      <w:r>
        <w:rPr>
          <w:rStyle w:val="FootnoteReference"/>
          <w:rFonts w:ascii="FrankRuehl" w:hAnsi="FrankRuehl" w:cs="FrankRuehl"/>
          <w:sz w:val="28"/>
          <w:szCs w:val="28"/>
        </w:rPr>
        <w:footnoteReference w:id="103"/>
      </w:r>
      <w:r>
        <w:rPr>
          <w:rFonts w:ascii="FrankRuehl" w:hAnsi="FrankRuehl" w:cs="FrankRuehl"/>
          <w:sz w:val="28"/>
          <w:szCs w:val="28"/>
        </w:rPr>
        <w:t xml:space="preserve"> </w:t>
      </w:r>
      <w:r w:rsidR="0002004A">
        <w:rPr>
          <w:rFonts w:ascii="FrankRuehl" w:hAnsi="FrankRuehl" w:cs="FrankRuehl"/>
          <w:sz w:val="28"/>
          <w:szCs w:val="28"/>
        </w:rPr>
        <w:t xml:space="preserve">initiated an intellectual revolution that </w:t>
      </w:r>
      <w:r w:rsidR="00D3147E">
        <w:rPr>
          <w:rFonts w:ascii="FrankRuehl" w:hAnsi="FrankRuehl" w:cs="FrankRuehl"/>
          <w:sz w:val="28"/>
          <w:szCs w:val="28"/>
        </w:rPr>
        <w:t>a</w:t>
      </w:r>
      <w:r w:rsidR="0002004A">
        <w:rPr>
          <w:rFonts w:ascii="FrankRuehl" w:hAnsi="FrankRuehl" w:cs="FrankRuehl"/>
          <w:sz w:val="28"/>
          <w:szCs w:val="28"/>
        </w:rPr>
        <w:t xml:space="preserve">ffected every bit of the Ashkenazi </w:t>
      </w:r>
      <w:r w:rsidR="00584B84">
        <w:rPr>
          <w:rFonts w:ascii="FrankRuehl" w:hAnsi="FrankRuehl" w:cs="FrankRuehl"/>
          <w:sz w:val="28"/>
          <w:szCs w:val="28"/>
        </w:rPr>
        <w:t>D</w:t>
      </w:r>
      <w:r w:rsidR="0002004A">
        <w:rPr>
          <w:rFonts w:ascii="FrankRuehl" w:hAnsi="FrankRuehl" w:cs="FrankRuehl"/>
          <w:sz w:val="28"/>
          <w:szCs w:val="28"/>
        </w:rPr>
        <w:t>iaspora</w:t>
      </w:r>
      <w:r w:rsidR="00D3147E">
        <w:rPr>
          <w:rFonts w:ascii="FrankRuehl" w:hAnsi="FrankRuehl" w:cs="FrankRuehl"/>
          <w:sz w:val="28"/>
          <w:szCs w:val="28"/>
        </w:rPr>
        <w:t>;</w:t>
      </w:r>
      <w:r w:rsidR="0002004A">
        <w:rPr>
          <w:rFonts w:ascii="FrankRuehl" w:hAnsi="FrankRuehl" w:cs="FrankRuehl"/>
          <w:sz w:val="28"/>
          <w:szCs w:val="28"/>
        </w:rPr>
        <w:t xml:space="preserve"> as Avidor </w:t>
      </w:r>
      <w:r w:rsidR="0002004A">
        <w:rPr>
          <w:rFonts w:ascii="FrankRuehl" w:hAnsi="FrankRuehl" w:cs="FrankRuehl"/>
          <w:sz w:val="28"/>
          <w:szCs w:val="28"/>
        </w:rPr>
        <w:lastRenderedPageBreak/>
        <w:t>HaCohen correctly remarked</w:t>
      </w:r>
      <w:r w:rsidR="005E5B96">
        <w:rPr>
          <w:rFonts w:ascii="FrankRuehl" w:hAnsi="FrankRuehl" w:cs="FrankRuehl"/>
          <w:sz w:val="28"/>
          <w:szCs w:val="28"/>
        </w:rPr>
        <w:t xml:space="preserve">, they </w:t>
      </w:r>
      <w:r w:rsidR="009217C2">
        <w:rPr>
          <w:rFonts w:ascii="FrankRuehl" w:hAnsi="FrankRuehl" w:cs="FrankRuehl"/>
          <w:sz w:val="28"/>
          <w:szCs w:val="28"/>
        </w:rPr>
        <w:t>were “swimming</w:t>
      </w:r>
      <w:r w:rsidR="005E5B96">
        <w:rPr>
          <w:rFonts w:ascii="FrankRuehl" w:hAnsi="FrankRuehl" w:cs="FrankRuehl"/>
          <w:sz w:val="28"/>
          <w:szCs w:val="28"/>
        </w:rPr>
        <w:t xml:space="preserve"> against the current</w:t>
      </w:r>
      <w:r w:rsidR="009217C2">
        <w:rPr>
          <w:rFonts w:ascii="FrankRuehl" w:hAnsi="FrankRuehl" w:cs="FrankRuehl"/>
          <w:sz w:val="28"/>
          <w:szCs w:val="28"/>
        </w:rPr>
        <w:t>.”</w:t>
      </w:r>
      <w:r w:rsidR="0002004A">
        <w:rPr>
          <w:rStyle w:val="FootnoteReference"/>
          <w:rFonts w:ascii="FrankRuehl" w:hAnsi="FrankRuehl" w:cs="FrankRuehl"/>
          <w:sz w:val="28"/>
          <w:szCs w:val="28"/>
        </w:rPr>
        <w:footnoteReference w:id="104"/>
      </w:r>
      <w:r w:rsidR="005E5B96">
        <w:rPr>
          <w:rFonts w:ascii="FrankRuehl" w:hAnsi="FrankRuehl" w:cs="FrankRuehl"/>
          <w:sz w:val="28"/>
          <w:szCs w:val="28"/>
        </w:rPr>
        <w:t xml:space="preserve"> </w:t>
      </w:r>
      <w:r w:rsidR="009217C2">
        <w:rPr>
          <w:rFonts w:ascii="FrankRuehl" w:hAnsi="FrankRuehl" w:cs="FrankRuehl"/>
          <w:sz w:val="28"/>
          <w:szCs w:val="28"/>
        </w:rPr>
        <w:t>T</w:t>
      </w:r>
      <w:r w:rsidR="0002004A">
        <w:rPr>
          <w:rFonts w:ascii="FrankRuehl" w:hAnsi="FrankRuehl" w:cs="FrankRuehl"/>
          <w:sz w:val="28"/>
          <w:szCs w:val="28"/>
        </w:rPr>
        <w:t xml:space="preserve">he </w:t>
      </w:r>
      <w:r w:rsidR="00D3147E">
        <w:rPr>
          <w:rFonts w:ascii="FrankRuehl" w:hAnsi="FrankRuehl" w:cs="FrankRuehl"/>
          <w:sz w:val="28"/>
          <w:szCs w:val="28"/>
        </w:rPr>
        <w:t>“pattern of division” dominating</w:t>
      </w:r>
      <w:r w:rsidR="0002004A">
        <w:rPr>
          <w:rFonts w:ascii="FrankRuehl" w:hAnsi="FrankRuehl" w:cs="FrankRuehl"/>
          <w:sz w:val="28"/>
          <w:szCs w:val="28"/>
        </w:rPr>
        <w:t xml:space="preserve"> the Ash</w:t>
      </w:r>
      <w:r w:rsidR="007A7980">
        <w:rPr>
          <w:rFonts w:ascii="FrankRuehl" w:hAnsi="FrankRuehl" w:cs="FrankRuehl"/>
          <w:sz w:val="28"/>
          <w:szCs w:val="28"/>
        </w:rPr>
        <w:t>k</w:t>
      </w:r>
      <w:r w:rsidR="0002004A">
        <w:rPr>
          <w:rFonts w:ascii="FrankRuehl" w:hAnsi="FrankRuehl" w:cs="FrankRuehl"/>
          <w:sz w:val="28"/>
          <w:szCs w:val="28"/>
        </w:rPr>
        <w:t xml:space="preserve">enazi </w:t>
      </w:r>
      <w:r w:rsidR="00584B84">
        <w:rPr>
          <w:rFonts w:ascii="FrankRuehl" w:hAnsi="FrankRuehl" w:cs="FrankRuehl"/>
          <w:sz w:val="28"/>
          <w:szCs w:val="28"/>
        </w:rPr>
        <w:t>D</w:t>
      </w:r>
      <w:r w:rsidR="0002004A">
        <w:rPr>
          <w:rFonts w:ascii="FrankRuehl" w:hAnsi="FrankRuehl" w:cs="FrankRuehl"/>
          <w:sz w:val="28"/>
          <w:szCs w:val="28"/>
        </w:rPr>
        <w:t xml:space="preserve">iaspora had created </w:t>
      </w:r>
      <w:r w:rsidR="005E5B96">
        <w:rPr>
          <w:rFonts w:ascii="FrankRuehl" w:hAnsi="FrankRuehl" w:cs="FrankRuehl"/>
          <w:sz w:val="28"/>
          <w:szCs w:val="28"/>
        </w:rPr>
        <w:t xml:space="preserve">a tremendous number of </w:t>
      </w:r>
      <w:r w:rsidR="0002004A">
        <w:rPr>
          <w:rFonts w:ascii="FrankRuehl" w:hAnsi="FrankRuehl" w:cs="FrankRuehl"/>
          <w:sz w:val="28"/>
          <w:szCs w:val="28"/>
        </w:rPr>
        <w:t>dichotomies that no one had succeeded in resolving except for the Kook duo: secularism, Haredi</w:t>
      </w:r>
      <w:r w:rsidR="000710F1">
        <w:rPr>
          <w:rFonts w:ascii="FrankRuehl" w:hAnsi="FrankRuehl" w:cs="FrankRuehl"/>
          <w:sz w:val="28"/>
          <w:szCs w:val="28"/>
        </w:rPr>
        <w:t xml:space="preserve"> Judaism</w:t>
      </w:r>
      <w:r w:rsidR="0002004A">
        <w:rPr>
          <w:rFonts w:ascii="FrankRuehl" w:hAnsi="FrankRuehl" w:cs="FrankRuehl"/>
          <w:sz w:val="28"/>
          <w:szCs w:val="28"/>
        </w:rPr>
        <w:t xml:space="preserve">, a </w:t>
      </w:r>
      <w:r w:rsidR="005E5B96">
        <w:rPr>
          <w:rFonts w:ascii="FrankRuehl" w:hAnsi="FrankRuehl" w:cs="FrankRuehl"/>
          <w:sz w:val="28"/>
          <w:szCs w:val="28"/>
        </w:rPr>
        <w:t>model for</w:t>
      </w:r>
      <w:r w:rsidR="0002004A">
        <w:rPr>
          <w:rFonts w:ascii="FrankRuehl" w:hAnsi="FrankRuehl" w:cs="FrankRuehl"/>
          <w:sz w:val="28"/>
          <w:szCs w:val="28"/>
        </w:rPr>
        <w:t xml:space="preserve"> </w:t>
      </w:r>
      <w:r w:rsidR="005E5B96">
        <w:rPr>
          <w:rFonts w:ascii="FrankRuehl" w:hAnsi="FrankRuehl" w:cs="FrankRuehl"/>
          <w:sz w:val="28"/>
          <w:szCs w:val="28"/>
        </w:rPr>
        <w:t>re-</w:t>
      </w:r>
      <w:r w:rsidR="0002004A">
        <w:rPr>
          <w:rFonts w:ascii="FrankRuehl" w:hAnsi="FrankRuehl" w:cs="FrankRuehl"/>
          <w:sz w:val="28"/>
          <w:szCs w:val="28"/>
        </w:rPr>
        <w:t>entering world history</w:t>
      </w:r>
      <w:r w:rsidR="000710F1">
        <w:rPr>
          <w:rFonts w:ascii="FrankRuehl" w:hAnsi="FrankRuehl" w:cs="FrankRuehl"/>
          <w:sz w:val="28"/>
          <w:szCs w:val="28"/>
        </w:rPr>
        <w:t xml:space="preserve"> beyond the traditional Jewish orbit</w:t>
      </w:r>
      <w:r w:rsidR="00B11173">
        <w:rPr>
          <w:rFonts w:ascii="FrankRuehl" w:hAnsi="FrankRuehl" w:cs="FrankRuehl"/>
          <w:sz w:val="28"/>
          <w:szCs w:val="28"/>
        </w:rPr>
        <w:t>—</w:t>
      </w:r>
      <w:r w:rsidR="00D3147E">
        <w:rPr>
          <w:rFonts w:ascii="FrankRuehl" w:hAnsi="FrankRuehl" w:cs="FrankRuehl"/>
          <w:sz w:val="28"/>
          <w:szCs w:val="28"/>
        </w:rPr>
        <w:t>s</w:t>
      </w:r>
      <w:r w:rsidR="00B11173">
        <w:rPr>
          <w:rFonts w:ascii="FrankRuehl" w:hAnsi="FrankRuehl" w:cs="FrankRuehl"/>
          <w:sz w:val="28"/>
          <w:szCs w:val="28"/>
        </w:rPr>
        <w:t xml:space="preserve">ocialism, </w:t>
      </w:r>
      <w:r w:rsidR="00D3147E">
        <w:rPr>
          <w:rFonts w:ascii="FrankRuehl" w:hAnsi="FrankRuehl" w:cs="FrankRuehl"/>
          <w:sz w:val="28"/>
          <w:szCs w:val="28"/>
        </w:rPr>
        <w:t>l</w:t>
      </w:r>
      <w:r w:rsidR="00B11173">
        <w:rPr>
          <w:rFonts w:ascii="FrankRuehl" w:hAnsi="FrankRuehl" w:cs="FrankRuehl"/>
          <w:sz w:val="28"/>
          <w:szCs w:val="28"/>
        </w:rPr>
        <w:t>iberalism, and the nati</w:t>
      </w:r>
      <w:r w:rsidR="000710F1">
        <w:rPr>
          <w:rFonts w:ascii="FrankRuehl" w:hAnsi="FrankRuehl" w:cs="FrankRuehl"/>
          <w:sz w:val="28"/>
          <w:szCs w:val="28"/>
        </w:rPr>
        <w:t xml:space="preserve">onal and Zionist movement. The </w:t>
      </w:r>
      <w:r w:rsidR="00584B84">
        <w:rPr>
          <w:rFonts w:ascii="FrankRuehl" w:hAnsi="FrankRuehl" w:cs="FrankRuehl"/>
          <w:sz w:val="28"/>
          <w:szCs w:val="28"/>
        </w:rPr>
        <w:t>R</w:t>
      </w:r>
      <w:r w:rsidR="00B11173">
        <w:rPr>
          <w:rFonts w:ascii="FrankRuehl" w:hAnsi="FrankRuehl" w:cs="FrankRuehl"/>
          <w:sz w:val="28"/>
          <w:szCs w:val="28"/>
        </w:rPr>
        <w:t>abbis Kook focused their acumen on all of these and deemed them modern phenomena that demanded compromise and elucidation. Friedrich Niets</w:t>
      </w:r>
      <w:r w:rsidR="000710F1">
        <w:rPr>
          <w:rFonts w:ascii="FrankRuehl" w:hAnsi="FrankRuehl" w:cs="FrankRuehl"/>
          <w:sz w:val="28"/>
          <w:szCs w:val="28"/>
        </w:rPr>
        <w:t>zche, on the one hand, and Jose</w:t>
      </w:r>
      <w:r w:rsidR="00B11173">
        <w:rPr>
          <w:rFonts w:ascii="FrankRuehl" w:hAnsi="FrankRuehl" w:cs="FrankRuehl"/>
          <w:sz w:val="28"/>
          <w:szCs w:val="28"/>
        </w:rPr>
        <w:t>ph Berdichevsky</w:t>
      </w:r>
      <w:r w:rsidR="000710F1">
        <w:rPr>
          <w:rFonts w:ascii="FrankRuehl" w:hAnsi="FrankRuehl" w:cs="FrankRuehl"/>
          <w:sz w:val="28"/>
          <w:szCs w:val="28"/>
        </w:rPr>
        <w:t>, on the other, were indications of the secularizing tendency in both the wider and the Jewish worlds</w:t>
      </w:r>
      <w:r w:rsidR="009217C2">
        <w:rPr>
          <w:rFonts w:ascii="FrankRuehl" w:hAnsi="FrankRuehl" w:cs="FrankRuehl"/>
          <w:sz w:val="28"/>
          <w:szCs w:val="28"/>
        </w:rPr>
        <w:t>. T</w:t>
      </w:r>
      <w:r w:rsidR="000710F1">
        <w:rPr>
          <w:rFonts w:ascii="FrankRuehl" w:hAnsi="FrankRuehl" w:cs="FrankRuehl"/>
          <w:sz w:val="28"/>
          <w:szCs w:val="28"/>
        </w:rPr>
        <w:t xml:space="preserve">heir dialectical thought </w:t>
      </w:r>
      <w:r w:rsidR="009217C2">
        <w:rPr>
          <w:rFonts w:ascii="FrankRuehl" w:hAnsi="FrankRuehl" w:cs="FrankRuehl"/>
          <w:sz w:val="28"/>
          <w:szCs w:val="28"/>
        </w:rPr>
        <w:t>presented</w:t>
      </w:r>
      <w:r w:rsidR="000710F1">
        <w:rPr>
          <w:rFonts w:ascii="FrankRuehl" w:hAnsi="FrankRuehl" w:cs="FrankRuehl"/>
          <w:sz w:val="28"/>
          <w:szCs w:val="28"/>
        </w:rPr>
        <w:t xml:space="preserve"> the Kook </w:t>
      </w:r>
      <w:r w:rsidR="00584B84">
        <w:rPr>
          <w:rFonts w:ascii="FrankRuehl" w:hAnsi="FrankRuehl" w:cs="FrankRuehl"/>
          <w:sz w:val="28"/>
          <w:szCs w:val="28"/>
        </w:rPr>
        <w:t>S</w:t>
      </w:r>
      <w:r w:rsidR="000710F1">
        <w:rPr>
          <w:rFonts w:ascii="FrankRuehl" w:hAnsi="FrankRuehl" w:cs="FrankRuehl"/>
          <w:sz w:val="28"/>
          <w:szCs w:val="28"/>
        </w:rPr>
        <w:t>chool of thought with a genuine challenge. The</w:t>
      </w:r>
      <w:r w:rsidR="005E5B96">
        <w:rPr>
          <w:rFonts w:ascii="FrankRuehl" w:hAnsi="FrankRuehl" w:cs="FrankRuehl"/>
          <w:sz w:val="28"/>
          <w:szCs w:val="28"/>
        </w:rPr>
        <w:t xml:space="preserve"> Kooks’</w:t>
      </w:r>
      <w:r w:rsidR="000710F1">
        <w:rPr>
          <w:rFonts w:ascii="FrankRuehl" w:hAnsi="FrankRuehl" w:cs="FrankRuehl"/>
          <w:sz w:val="28"/>
          <w:szCs w:val="28"/>
        </w:rPr>
        <w:t xml:space="preserve"> conception was not only at odds with the Haredi, Orthodox, and neo-Orthodox </w:t>
      </w:r>
      <w:r w:rsidR="00D427AD" w:rsidRPr="0012410E">
        <w:rPr>
          <w:rFonts w:ascii="FrankRuehl" w:hAnsi="FrankRuehl" w:cs="FrankRuehl"/>
          <w:i/>
          <w:iCs/>
          <w:sz w:val="28"/>
          <w:szCs w:val="28"/>
        </w:rPr>
        <w:t>weltanschauungs</w:t>
      </w:r>
      <w:r w:rsidR="000710F1">
        <w:rPr>
          <w:rFonts w:ascii="FrankRuehl" w:hAnsi="FrankRuehl" w:cs="FrankRuehl"/>
          <w:sz w:val="28"/>
          <w:szCs w:val="28"/>
        </w:rPr>
        <w:t>—wh</w:t>
      </w:r>
      <w:r w:rsidR="005E5B96">
        <w:rPr>
          <w:rFonts w:ascii="FrankRuehl" w:hAnsi="FrankRuehl" w:cs="FrankRuehl"/>
          <w:sz w:val="28"/>
          <w:szCs w:val="28"/>
        </w:rPr>
        <w:t>ich</w:t>
      </w:r>
      <w:r w:rsidR="000710F1">
        <w:rPr>
          <w:rFonts w:ascii="FrankRuehl" w:hAnsi="FrankRuehl" w:cs="FrankRuehl"/>
          <w:sz w:val="28"/>
          <w:szCs w:val="28"/>
        </w:rPr>
        <w:t xml:space="preserve"> perceived secularization as the quantitative expansion of </w:t>
      </w:r>
      <w:r w:rsidR="005E5B96">
        <w:rPr>
          <w:rFonts w:ascii="FrankRuehl" w:hAnsi="FrankRuehl" w:cs="FrankRuehl"/>
          <w:sz w:val="28"/>
          <w:szCs w:val="28"/>
        </w:rPr>
        <w:t>traditional</w:t>
      </w:r>
      <w:r w:rsidR="000710F1">
        <w:rPr>
          <w:rFonts w:ascii="FrankRuehl" w:hAnsi="FrankRuehl" w:cs="FrankRuehl"/>
          <w:sz w:val="28"/>
          <w:szCs w:val="28"/>
        </w:rPr>
        <w:t xml:space="preserve"> heres</w:t>
      </w:r>
      <w:r w:rsidR="00D427AD">
        <w:rPr>
          <w:rFonts w:ascii="FrankRuehl" w:hAnsi="FrankRuehl" w:cs="FrankRuehl"/>
          <w:sz w:val="28"/>
          <w:szCs w:val="28"/>
        </w:rPr>
        <w:t>y</w:t>
      </w:r>
      <w:r w:rsidR="000710F1">
        <w:rPr>
          <w:rFonts w:ascii="FrankRuehl" w:hAnsi="FrankRuehl" w:cs="FrankRuehl"/>
          <w:sz w:val="28"/>
          <w:szCs w:val="28"/>
        </w:rPr>
        <w:t xml:space="preserve"> or deemed the secularists to be “children who had been taken captive” </w:t>
      </w:r>
      <w:r w:rsidR="00D427AD">
        <w:rPr>
          <w:rFonts w:ascii="FrankRuehl" w:hAnsi="FrankRuehl" w:cs="FrankRuehl"/>
          <w:sz w:val="28"/>
          <w:szCs w:val="28"/>
        </w:rPr>
        <w:t>and did not perceive Zionism and the foundat</w:t>
      </w:r>
      <w:r w:rsidR="00873B60">
        <w:rPr>
          <w:rFonts w:ascii="FrankRuehl" w:hAnsi="FrankRuehl" w:cs="FrankRuehl"/>
          <w:sz w:val="28"/>
          <w:szCs w:val="28"/>
        </w:rPr>
        <w:t xml:space="preserve">ion of the State of Israel as </w:t>
      </w:r>
      <w:r w:rsidR="00D427AD">
        <w:rPr>
          <w:rFonts w:ascii="FrankRuehl" w:hAnsi="FrankRuehl" w:cs="FrankRuehl"/>
          <w:sz w:val="28"/>
          <w:szCs w:val="28"/>
        </w:rPr>
        <w:t>historical turning point</w:t>
      </w:r>
      <w:r w:rsidR="001B35EA">
        <w:rPr>
          <w:rFonts w:ascii="FrankRuehl" w:hAnsi="FrankRuehl" w:cs="FrankRuehl"/>
          <w:sz w:val="28"/>
          <w:szCs w:val="28"/>
        </w:rPr>
        <w:t>s</w:t>
      </w:r>
      <w:r w:rsidR="00D427AD">
        <w:rPr>
          <w:rFonts w:ascii="FrankRuehl" w:hAnsi="FrankRuehl" w:cs="FrankRuehl"/>
          <w:sz w:val="28"/>
          <w:szCs w:val="28"/>
        </w:rPr>
        <w:t xml:space="preserve"> that required new ways of thinking—</w:t>
      </w:r>
      <w:r w:rsidR="0080174C">
        <w:rPr>
          <w:rFonts w:ascii="FrankRuehl" w:hAnsi="FrankRuehl" w:cs="FrankRuehl"/>
          <w:sz w:val="28"/>
          <w:szCs w:val="28"/>
        </w:rPr>
        <w:t xml:space="preserve">but also with the last 150 years of Jewish philosophy. </w:t>
      </w:r>
    </w:p>
    <w:p w14:paraId="1CBAA8B8" w14:textId="3BC98276" w:rsidR="00D427AD" w:rsidRDefault="001B35EA" w:rsidP="001B35EA">
      <w:pPr>
        <w:bidi w:val="0"/>
        <w:spacing w:line="360" w:lineRule="auto"/>
        <w:jc w:val="both"/>
        <w:rPr>
          <w:rFonts w:ascii="FrankRuehl" w:hAnsi="FrankRuehl" w:cs="FrankRuehl"/>
          <w:sz w:val="28"/>
          <w:szCs w:val="28"/>
        </w:rPr>
      </w:pPr>
      <w:r>
        <w:rPr>
          <w:rFonts w:ascii="FrankRuehl" w:hAnsi="FrankRuehl" w:cs="FrankRuehl"/>
          <w:sz w:val="28"/>
          <w:szCs w:val="28"/>
        </w:rPr>
        <w:t>Only the Kooks</w:t>
      </w:r>
      <w:r w:rsidR="00B82B09">
        <w:rPr>
          <w:rFonts w:ascii="FrankRuehl" w:hAnsi="FrankRuehl" w:cs="FrankRuehl"/>
          <w:sz w:val="28"/>
          <w:szCs w:val="28"/>
        </w:rPr>
        <w:t xml:space="preserve"> saw Zionism as a positive </w:t>
      </w:r>
      <w:r w:rsidR="00873B60">
        <w:rPr>
          <w:rFonts w:ascii="FrankRuehl" w:hAnsi="FrankRuehl" w:cs="FrankRuehl"/>
          <w:sz w:val="28"/>
          <w:szCs w:val="28"/>
        </w:rPr>
        <w:t>innovation and an incredibly important political-religious turning point in Jewish history in the modern period. This perception also distinguishes the Kooks</w:t>
      </w:r>
      <w:r w:rsidR="009217C2">
        <w:rPr>
          <w:rFonts w:ascii="FrankRuehl" w:hAnsi="FrankRuehl" w:cs="FrankRuehl"/>
          <w:sz w:val="28"/>
          <w:szCs w:val="28"/>
        </w:rPr>
        <w:t>’</w:t>
      </w:r>
      <w:r w:rsidR="00873B60">
        <w:rPr>
          <w:rFonts w:ascii="FrankRuehl" w:hAnsi="FrankRuehl" w:cs="FrankRuehl"/>
          <w:sz w:val="28"/>
          <w:szCs w:val="28"/>
        </w:rPr>
        <w:t xml:space="preserve"> thought from important thinkers like Hermann Cohen and Franz Rozensweig</w:t>
      </w:r>
      <w:r w:rsidR="009217C2">
        <w:rPr>
          <w:rFonts w:ascii="FrankRuehl" w:hAnsi="FrankRuehl" w:cs="FrankRuehl"/>
          <w:sz w:val="28"/>
          <w:szCs w:val="28"/>
        </w:rPr>
        <w:t>,</w:t>
      </w:r>
      <w:r w:rsidR="00873B60">
        <w:rPr>
          <w:rFonts w:ascii="FrankRuehl" w:hAnsi="FrankRuehl" w:cs="FrankRuehl"/>
          <w:sz w:val="28"/>
          <w:szCs w:val="28"/>
        </w:rPr>
        <w:t xml:space="preserve"> who </w:t>
      </w:r>
      <w:r w:rsidR="000050BF">
        <w:rPr>
          <w:rFonts w:ascii="FrankRuehl" w:hAnsi="FrankRuehl" w:cs="FrankRuehl"/>
          <w:sz w:val="28"/>
          <w:szCs w:val="28"/>
        </w:rPr>
        <w:t xml:space="preserve">banished </w:t>
      </w:r>
      <w:r w:rsidR="00873B60">
        <w:rPr>
          <w:rFonts w:ascii="FrankRuehl" w:hAnsi="FrankRuehl" w:cs="FrankRuehl"/>
          <w:sz w:val="28"/>
          <w:szCs w:val="28"/>
        </w:rPr>
        <w:t>Zio</w:t>
      </w:r>
      <w:r w:rsidR="000050BF">
        <w:rPr>
          <w:rFonts w:ascii="FrankRuehl" w:hAnsi="FrankRuehl" w:cs="FrankRuehl"/>
          <w:sz w:val="28"/>
          <w:szCs w:val="28"/>
        </w:rPr>
        <w:t>n</w:t>
      </w:r>
      <w:r w:rsidR="00873B60">
        <w:rPr>
          <w:rFonts w:ascii="FrankRuehl" w:hAnsi="FrankRuehl" w:cs="FrankRuehl"/>
          <w:sz w:val="28"/>
          <w:szCs w:val="28"/>
        </w:rPr>
        <w:t>ism to the margins of Jewish history.</w:t>
      </w:r>
      <w:r w:rsidR="004D42E7">
        <w:rPr>
          <w:rFonts w:ascii="FrankRuehl" w:hAnsi="FrankRuehl" w:cs="FrankRuehl"/>
          <w:sz w:val="28"/>
          <w:szCs w:val="28"/>
        </w:rPr>
        <w:t xml:space="preserve"> The </w:t>
      </w:r>
      <w:r w:rsidR="000050BF">
        <w:rPr>
          <w:rFonts w:ascii="FrankRuehl" w:hAnsi="FrankRuehl" w:cs="FrankRuehl"/>
          <w:sz w:val="28"/>
          <w:szCs w:val="28"/>
        </w:rPr>
        <w:t>issue of modernity is addressed by the Kooks as it relates to philosophy, the natural sciences, metaphysics, epistemology, and ethics. Their roots in kabbalistic thought and the</w:t>
      </w:r>
      <w:r w:rsidR="007F5730">
        <w:rPr>
          <w:rFonts w:ascii="FrankRuehl" w:hAnsi="FrankRuehl" w:cs="FrankRuehl"/>
          <w:sz w:val="28"/>
          <w:szCs w:val="28"/>
        </w:rPr>
        <w:t>ir</w:t>
      </w:r>
      <w:r w:rsidR="000050BF">
        <w:rPr>
          <w:rFonts w:ascii="FrankRuehl" w:hAnsi="FrankRuehl" w:cs="FrankRuehl"/>
          <w:sz w:val="28"/>
          <w:szCs w:val="28"/>
        </w:rPr>
        <w:t xml:space="preserve"> direct</w:t>
      </w:r>
      <w:r w:rsidR="007F5730">
        <w:rPr>
          <w:rFonts w:ascii="FrankRuehl" w:hAnsi="FrankRuehl" w:cs="FrankRuehl"/>
          <w:sz w:val="28"/>
          <w:szCs w:val="28"/>
        </w:rPr>
        <w:t>, spiritual</w:t>
      </w:r>
      <w:r w:rsidR="009217C2">
        <w:rPr>
          <w:rFonts w:ascii="FrankRuehl" w:hAnsi="FrankRuehl" w:cs="FrankRuehl"/>
          <w:sz w:val="28"/>
          <w:szCs w:val="28"/>
        </w:rPr>
        <w:t>,</w:t>
      </w:r>
      <w:r w:rsidR="007F5730">
        <w:rPr>
          <w:rFonts w:ascii="FrankRuehl" w:hAnsi="FrankRuehl" w:cs="FrankRuehl"/>
          <w:sz w:val="28"/>
          <w:szCs w:val="28"/>
        </w:rPr>
        <w:t xml:space="preserve"> and intellectual</w:t>
      </w:r>
      <w:r w:rsidR="000050BF">
        <w:rPr>
          <w:rFonts w:ascii="FrankRuehl" w:hAnsi="FrankRuehl" w:cs="FrankRuehl"/>
          <w:sz w:val="28"/>
          <w:szCs w:val="28"/>
        </w:rPr>
        <w:t xml:space="preserve"> descent from R. Judah Halevi and the Maharal’s oeuvre enabled these rabbis to profoundly grapple with these philosophical streams while reshaping the “unificatory model” </w:t>
      </w:r>
      <w:r w:rsidR="00704D8C">
        <w:rPr>
          <w:rFonts w:ascii="FrankRuehl" w:hAnsi="FrankRuehl" w:cs="FrankRuehl"/>
          <w:sz w:val="28"/>
          <w:szCs w:val="28"/>
        </w:rPr>
        <w:t>to</w:t>
      </w:r>
      <w:r w:rsidR="000050BF">
        <w:rPr>
          <w:rFonts w:ascii="FrankRuehl" w:hAnsi="FrankRuehl" w:cs="FrankRuehl"/>
          <w:sz w:val="28"/>
          <w:szCs w:val="28"/>
        </w:rPr>
        <w:t xml:space="preserve"> overc</w:t>
      </w:r>
      <w:r w:rsidR="007F5730">
        <w:rPr>
          <w:rFonts w:ascii="FrankRuehl" w:hAnsi="FrankRuehl" w:cs="FrankRuehl"/>
          <w:sz w:val="28"/>
          <w:szCs w:val="28"/>
        </w:rPr>
        <w:t>o</w:t>
      </w:r>
      <w:r w:rsidR="000050BF">
        <w:rPr>
          <w:rFonts w:ascii="FrankRuehl" w:hAnsi="FrankRuehl" w:cs="FrankRuehl"/>
          <w:sz w:val="28"/>
          <w:szCs w:val="28"/>
        </w:rPr>
        <w:t>me the “</w:t>
      </w:r>
      <w:r w:rsidR="00704D8C">
        <w:rPr>
          <w:rFonts w:ascii="FrankRuehl" w:hAnsi="FrankRuehl" w:cs="FrankRuehl"/>
          <w:sz w:val="28"/>
          <w:szCs w:val="28"/>
        </w:rPr>
        <w:t>model of fragmentation</w:t>
      </w:r>
      <w:r w:rsidR="000050BF">
        <w:rPr>
          <w:rFonts w:ascii="FrankRuehl" w:hAnsi="FrankRuehl" w:cs="FrankRuehl"/>
          <w:sz w:val="28"/>
          <w:szCs w:val="28"/>
        </w:rPr>
        <w:t xml:space="preserve">” rampant in the Ashkenazi </w:t>
      </w:r>
      <w:r w:rsidR="00584B84">
        <w:rPr>
          <w:rFonts w:ascii="FrankRuehl" w:hAnsi="FrankRuehl" w:cs="FrankRuehl"/>
          <w:sz w:val="28"/>
          <w:szCs w:val="28"/>
        </w:rPr>
        <w:t>D</w:t>
      </w:r>
      <w:r w:rsidR="000050BF">
        <w:rPr>
          <w:rFonts w:ascii="FrankRuehl" w:hAnsi="FrankRuehl" w:cs="FrankRuehl"/>
          <w:sz w:val="28"/>
          <w:szCs w:val="28"/>
        </w:rPr>
        <w:t>iaspora. In reformulating th</w:t>
      </w:r>
      <w:r w:rsidR="007F5730">
        <w:rPr>
          <w:rFonts w:ascii="FrankRuehl" w:hAnsi="FrankRuehl" w:cs="FrankRuehl"/>
          <w:sz w:val="28"/>
          <w:szCs w:val="28"/>
        </w:rPr>
        <w:t>e former</w:t>
      </w:r>
      <w:r w:rsidR="000050BF">
        <w:rPr>
          <w:rFonts w:ascii="FrankRuehl" w:hAnsi="FrankRuehl" w:cs="FrankRuehl"/>
          <w:sz w:val="28"/>
          <w:szCs w:val="28"/>
        </w:rPr>
        <w:t xml:space="preserve"> model, they addressed the tension between the holy and the secular, the holy and the holies of holies, </w:t>
      </w:r>
      <w:r w:rsidR="007F5730">
        <w:rPr>
          <w:rFonts w:ascii="FrankRuehl" w:hAnsi="FrankRuehl" w:cs="FrankRuehl"/>
          <w:sz w:val="28"/>
          <w:szCs w:val="28"/>
        </w:rPr>
        <w:t xml:space="preserve">between </w:t>
      </w:r>
      <w:r w:rsidR="000050BF">
        <w:rPr>
          <w:rFonts w:ascii="FrankRuehl" w:hAnsi="FrankRuehl" w:cs="FrankRuehl"/>
          <w:sz w:val="28"/>
          <w:szCs w:val="28"/>
        </w:rPr>
        <w:t xml:space="preserve">Messiah ben </w:t>
      </w:r>
      <w:r w:rsidR="000050BF">
        <w:rPr>
          <w:rFonts w:ascii="FrankRuehl" w:hAnsi="FrankRuehl" w:cs="FrankRuehl"/>
          <w:sz w:val="28"/>
          <w:szCs w:val="28"/>
        </w:rPr>
        <w:lastRenderedPageBreak/>
        <w:t xml:space="preserve">Yosef and Messiah ben David, </w:t>
      </w:r>
      <w:r w:rsidR="007F5730">
        <w:rPr>
          <w:rFonts w:ascii="FrankRuehl" w:hAnsi="FrankRuehl" w:cs="FrankRuehl"/>
          <w:sz w:val="28"/>
          <w:szCs w:val="28"/>
        </w:rPr>
        <w:t xml:space="preserve">between </w:t>
      </w:r>
      <w:r w:rsidR="000050BF">
        <w:rPr>
          <w:rFonts w:ascii="FrankRuehl" w:hAnsi="FrankRuehl" w:cs="FrankRuehl"/>
          <w:sz w:val="28"/>
          <w:szCs w:val="28"/>
        </w:rPr>
        <w:t>Zion and “</w:t>
      </w:r>
      <w:r w:rsidR="000050BF">
        <w:rPr>
          <w:rFonts w:ascii="FrankRuehl" w:hAnsi="FrankRuehl" w:cs="FrankRuehl"/>
          <w:i/>
          <w:iCs/>
          <w:sz w:val="28"/>
          <w:szCs w:val="28"/>
        </w:rPr>
        <w:t xml:space="preserve">Degel </w:t>
      </w:r>
      <w:commentRangeStart w:id="58"/>
      <w:r w:rsidR="000050BF">
        <w:rPr>
          <w:rFonts w:ascii="FrankRuehl" w:hAnsi="FrankRuehl" w:cs="FrankRuehl"/>
          <w:i/>
          <w:iCs/>
          <w:sz w:val="28"/>
          <w:szCs w:val="28"/>
        </w:rPr>
        <w:t>Yerushalayim</w:t>
      </w:r>
      <w:commentRangeEnd w:id="58"/>
      <w:r w:rsidR="007F5730">
        <w:rPr>
          <w:rStyle w:val="CommentReference"/>
        </w:rPr>
        <w:commentReference w:id="58"/>
      </w:r>
      <w:r w:rsidR="000050BF" w:rsidRPr="000050BF">
        <w:rPr>
          <w:rFonts w:ascii="FrankRuehl" w:hAnsi="FrankRuehl" w:cs="FrankRuehl"/>
          <w:sz w:val="28"/>
          <w:szCs w:val="28"/>
        </w:rPr>
        <w:t>,</w:t>
      </w:r>
      <w:r w:rsidR="000050BF">
        <w:rPr>
          <w:rFonts w:ascii="FrankRuehl" w:hAnsi="FrankRuehl" w:cs="FrankRuehl"/>
          <w:sz w:val="28"/>
          <w:szCs w:val="28"/>
        </w:rPr>
        <w:t xml:space="preserve">” </w:t>
      </w:r>
      <w:r w:rsidR="00704D8C">
        <w:rPr>
          <w:rFonts w:ascii="FrankRuehl" w:hAnsi="FrankRuehl" w:cs="FrankRuehl"/>
          <w:sz w:val="28"/>
          <w:szCs w:val="28"/>
        </w:rPr>
        <w:t xml:space="preserve">and </w:t>
      </w:r>
      <w:r w:rsidR="007F5730">
        <w:rPr>
          <w:rFonts w:ascii="FrankRuehl" w:hAnsi="FrankRuehl" w:cs="FrankRuehl"/>
          <w:sz w:val="28"/>
          <w:szCs w:val="28"/>
        </w:rPr>
        <w:t xml:space="preserve">between </w:t>
      </w:r>
      <w:r w:rsidR="000050BF">
        <w:rPr>
          <w:rFonts w:ascii="FrankRuehl" w:hAnsi="FrankRuehl" w:cs="FrankRuehl"/>
          <w:sz w:val="28"/>
          <w:szCs w:val="28"/>
        </w:rPr>
        <w:t xml:space="preserve">the Land of Israel as </w:t>
      </w:r>
      <w:r w:rsidR="007F5730">
        <w:rPr>
          <w:rFonts w:ascii="FrankRuehl" w:hAnsi="FrankRuehl" w:cs="FrankRuehl"/>
          <w:sz w:val="28"/>
          <w:szCs w:val="28"/>
        </w:rPr>
        <w:t xml:space="preserve">a </w:t>
      </w:r>
      <w:r w:rsidR="000050BF">
        <w:rPr>
          <w:rFonts w:ascii="FrankRuehl" w:hAnsi="FrankRuehl" w:cs="FrankRuehl"/>
          <w:sz w:val="28"/>
          <w:szCs w:val="28"/>
        </w:rPr>
        <w:t xml:space="preserve">refuge </w:t>
      </w:r>
      <w:r w:rsidR="007F5730">
        <w:rPr>
          <w:rFonts w:ascii="FrankRuehl" w:hAnsi="FrankRuehl" w:cs="FrankRuehl"/>
          <w:sz w:val="28"/>
          <w:szCs w:val="28"/>
        </w:rPr>
        <w:t xml:space="preserve">for the Jewish people </w:t>
      </w:r>
      <w:r w:rsidR="000050BF">
        <w:rPr>
          <w:rFonts w:ascii="FrankRuehl" w:hAnsi="FrankRuehl" w:cs="FrankRuehl"/>
          <w:sz w:val="28"/>
          <w:szCs w:val="28"/>
        </w:rPr>
        <w:t xml:space="preserve">and the Land of Israel as </w:t>
      </w:r>
      <w:r w:rsidR="007F5730">
        <w:rPr>
          <w:rFonts w:ascii="FrankRuehl" w:hAnsi="FrankRuehl" w:cs="FrankRuehl"/>
          <w:sz w:val="28"/>
          <w:szCs w:val="28"/>
        </w:rPr>
        <w:t xml:space="preserve">the Jewish people’s land of </w:t>
      </w:r>
      <w:r w:rsidR="000050BF">
        <w:rPr>
          <w:rFonts w:ascii="FrankRuehl" w:hAnsi="FrankRuehl" w:cs="FrankRuehl"/>
          <w:sz w:val="28"/>
          <w:szCs w:val="28"/>
        </w:rPr>
        <w:t>destiny</w:t>
      </w:r>
      <w:r w:rsidR="007F5730">
        <w:rPr>
          <w:rFonts w:ascii="FrankRuehl" w:hAnsi="FrankRuehl" w:cs="FrankRuehl"/>
          <w:sz w:val="28"/>
          <w:szCs w:val="28"/>
        </w:rPr>
        <w:t xml:space="preserve">, </w:t>
      </w:r>
      <w:r w:rsidR="00704D8C">
        <w:rPr>
          <w:rFonts w:ascii="FrankRuehl" w:hAnsi="FrankRuehl" w:cs="FrankRuehl"/>
          <w:sz w:val="28"/>
          <w:szCs w:val="28"/>
        </w:rPr>
        <w:t>among the</w:t>
      </w:r>
      <w:r w:rsidR="007F5730">
        <w:rPr>
          <w:rFonts w:ascii="FrankRuehl" w:hAnsi="FrankRuehl" w:cs="FrankRuehl"/>
          <w:sz w:val="28"/>
          <w:szCs w:val="28"/>
        </w:rPr>
        <w:t xml:space="preserve"> many issues these schools of thought had </w:t>
      </w:r>
      <w:r>
        <w:rPr>
          <w:rFonts w:ascii="FrankRuehl" w:hAnsi="FrankRuehl" w:cs="FrankRuehl"/>
          <w:sz w:val="28"/>
          <w:szCs w:val="28"/>
        </w:rPr>
        <w:t>grappled with</w:t>
      </w:r>
      <w:r w:rsidR="007F5730">
        <w:rPr>
          <w:rFonts w:ascii="FrankRuehl" w:hAnsi="FrankRuehl" w:cs="FrankRuehl"/>
          <w:sz w:val="28"/>
          <w:szCs w:val="28"/>
        </w:rPr>
        <w:t>.</w:t>
      </w:r>
      <w:r w:rsidR="007F5730">
        <w:rPr>
          <w:rStyle w:val="FootnoteReference"/>
          <w:rFonts w:ascii="FrankRuehl" w:hAnsi="FrankRuehl" w:cs="FrankRuehl"/>
          <w:sz w:val="28"/>
          <w:szCs w:val="28"/>
        </w:rPr>
        <w:footnoteReference w:id="105"/>
      </w:r>
    </w:p>
    <w:p w14:paraId="5513B3D4" w14:textId="77777777" w:rsidR="00BF6C32" w:rsidRDefault="00BF6C32" w:rsidP="00BF6C32">
      <w:pPr>
        <w:bidi w:val="0"/>
        <w:spacing w:line="360" w:lineRule="auto"/>
        <w:jc w:val="both"/>
        <w:rPr>
          <w:rFonts w:ascii="FrankRuehl" w:hAnsi="FrankRuehl" w:cs="FrankRuehl"/>
          <w:sz w:val="28"/>
          <w:szCs w:val="28"/>
          <w:rtl/>
        </w:rPr>
      </w:pPr>
    </w:p>
    <w:p w14:paraId="1FDC04A1" w14:textId="3C9EB1FF" w:rsidR="007F5730" w:rsidRPr="0012410E" w:rsidRDefault="00704D8C" w:rsidP="0012410E">
      <w:pPr>
        <w:bidi w:val="0"/>
        <w:spacing w:line="360" w:lineRule="auto"/>
        <w:jc w:val="both"/>
        <w:rPr>
          <w:rFonts w:ascii="FrankRuehl" w:hAnsi="FrankRuehl" w:cs="FrankRuehl"/>
          <w:b/>
          <w:bCs/>
          <w:sz w:val="28"/>
          <w:szCs w:val="28"/>
        </w:rPr>
      </w:pPr>
      <w:r w:rsidRPr="0012410E">
        <w:rPr>
          <w:rFonts w:ascii="FrankRuehl" w:hAnsi="FrankRuehl" w:cs="FrankRuehl"/>
          <w:b/>
          <w:bCs/>
          <w:sz w:val="28"/>
          <w:szCs w:val="28"/>
        </w:rPr>
        <w:t>5. Concluding Remarks</w:t>
      </w:r>
      <w:r w:rsidR="007F5730" w:rsidRPr="0012410E">
        <w:rPr>
          <w:rFonts w:ascii="FrankRuehl" w:hAnsi="FrankRuehl" w:cs="FrankRuehl"/>
          <w:b/>
          <w:bCs/>
          <w:sz w:val="28"/>
          <w:szCs w:val="28"/>
        </w:rPr>
        <w:t xml:space="preserve">: “Your Heart Will </w:t>
      </w:r>
      <w:r w:rsidR="002217B1" w:rsidRPr="0012410E">
        <w:rPr>
          <w:rFonts w:ascii="FrankRuehl" w:hAnsi="FrankRuehl" w:cs="FrankRuehl"/>
          <w:b/>
          <w:bCs/>
          <w:sz w:val="28"/>
          <w:szCs w:val="28"/>
        </w:rPr>
        <w:t>Fear</w:t>
      </w:r>
      <w:r w:rsidR="007F5730" w:rsidRPr="0012410E">
        <w:rPr>
          <w:rFonts w:ascii="FrankRuehl" w:hAnsi="FrankRuehl" w:cs="FrankRuehl"/>
          <w:b/>
          <w:bCs/>
          <w:sz w:val="28"/>
          <w:szCs w:val="28"/>
        </w:rPr>
        <w:t xml:space="preserve"> and </w:t>
      </w:r>
      <w:r w:rsidR="002217B1" w:rsidRPr="0012410E">
        <w:rPr>
          <w:rFonts w:ascii="FrankRuehl" w:hAnsi="FrankRuehl" w:cs="FrankRuehl"/>
          <w:b/>
          <w:bCs/>
          <w:sz w:val="28"/>
          <w:szCs w:val="28"/>
        </w:rPr>
        <w:t>Rejoice</w:t>
      </w:r>
      <w:r w:rsidR="007F5730" w:rsidRPr="0012410E">
        <w:rPr>
          <w:rFonts w:ascii="FrankRuehl" w:hAnsi="FrankRuehl" w:cs="FrankRuehl"/>
          <w:b/>
          <w:bCs/>
          <w:sz w:val="28"/>
          <w:szCs w:val="28"/>
        </w:rPr>
        <w:t>”</w:t>
      </w:r>
      <w:r w:rsidR="007F5730" w:rsidRPr="0012410E">
        <w:rPr>
          <w:rStyle w:val="FootnoteReference"/>
          <w:rFonts w:ascii="FrankRuehl" w:hAnsi="FrankRuehl" w:cs="FrankRuehl"/>
          <w:b/>
          <w:bCs/>
          <w:sz w:val="28"/>
          <w:szCs w:val="28"/>
        </w:rPr>
        <w:footnoteReference w:id="106"/>
      </w:r>
    </w:p>
    <w:p w14:paraId="50850129" w14:textId="45E45F67" w:rsidR="00BF6C32" w:rsidRDefault="003C793E" w:rsidP="003139FC">
      <w:pPr>
        <w:bidi w:val="0"/>
        <w:spacing w:line="360" w:lineRule="auto"/>
        <w:jc w:val="both"/>
        <w:rPr>
          <w:rFonts w:ascii="FrankRuehl" w:hAnsi="FrankRuehl" w:cs="FrankRuehl"/>
          <w:sz w:val="28"/>
          <w:szCs w:val="28"/>
        </w:rPr>
      </w:pPr>
      <w:r>
        <w:rPr>
          <w:rFonts w:ascii="FrankRuehl" w:hAnsi="FrankRuehl" w:cs="FrankRuehl"/>
          <w:sz w:val="28"/>
          <w:szCs w:val="28"/>
        </w:rPr>
        <w:t>Both schools of thought</w:t>
      </w:r>
      <w:r w:rsidR="00BF6C32" w:rsidRPr="00BF6C32">
        <w:rPr>
          <w:rFonts w:ascii="FrankRuehl" w:hAnsi="FrankRuehl" w:cs="FrankRuehl"/>
          <w:sz w:val="28"/>
          <w:szCs w:val="28"/>
        </w:rPr>
        <w:t>—the Kookian (1925</w:t>
      </w:r>
      <w:commentRangeStart w:id="59"/>
      <w:r w:rsidR="00BF6C32" w:rsidRPr="00BF6C32">
        <w:rPr>
          <w:rFonts w:ascii="FrankRuehl" w:hAnsi="FrankRuehl" w:cs="FrankRuehl"/>
          <w:sz w:val="28"/>
          <w:szCs w:val="28"/>
        </w:rPr>
        <w:t>)</w:t>
      </w:r>
      <w:r w:rsidR="00BF6C32" w:rsidRPr="00BF6C32">
        <w:rPr>
          <w:rStyle w:val="FootnoteReference"/>
          <w:rFonts w:ascii="FrankRuehl" w:hAnsi="FrankRuehl" w:cs="FrankRuehl"/>
          <w:sz w:val="28"/>
          <w:szCs w:val="28"/>
        </w:rPr>
        <w:footnoteReference w:id="107"/>
      </w:r>
      <w:commentRangeEnd w:id="59"/>
      <w:r w:rsidR="0040140C">
        <w:rPr>
          <w:rStyle w:val="CommentReference"/>
        </w:rPr>
        <w:commentReference w:id="59"/>
      </w:r>
      <w:r w:rsidR="00BF6C32" w:rsidRPr="00BF6C32">
        <w:rPr>
          <w:rFonts w:ascii="FrankRuehl" w:hAnsi="FrankRuehl" w:cs="FrankRuehl"/>
          <w:sz w:val="28"/>
          <w:szCs w:val="28"/>
        </w:rPr>
        <w:t xml:space="preserve"> and the Parisian (1957)</w:t>
      </w:r>
      <w:r w:rsidR="00BF6C32" w:rsidRPr="00BF6C32">
        <w:rPr>
          <w:rStyle w:val="FootnoteReference"/>
          <w:rFonts w:ascii="FrankRuehl" w:hAnsi="FrankRuehl" w:cs="FrankRuehl"/>
          <w:sz w:val="28"/>
          <w:szCs w:val="28"/>
        </w:rPr>
        <w:footnoteReference w:id="108"/>
      </w:r>
      <w:r w:rsidR="00BF6C32" w:rsidRPr="00BF6C32">
        <w:rPr>
          <w:rFonts w:ascii="FrankRuehl" w:hAnsi="FrankRuehl" w:cs="FrankRuehl"/>
          <w:sz w:val="28"/>
          <w:szCs w:val="28"/>
        </w:rPr>
        <w:t>—</w:t>
      </w:r>
      <w:r w:rsidR="002217B1">
        <w:rPr>
          <w:rFonts w:ascii="FrankRuehl" w:hAnsi="FrankRuehl" w:cs="FrankRuehl"/>
          <w:sz w:val="28"/>
          <w:szCs w:val="28"/>
        </w:rPr>
        <w:t>wh</w:t>
      </w:r>
      <w:r>
        <w:rPr>
          <w:rFonts w:ascii="FrankRuehl" w:hAnsi="FrankRuehl" w:cs="FrankRuehl"/>
          <w:sz w:val="28"/>
          <w:szCs w:val="28"/>
        </w:rPr>
        <w:t>ich demanded</w:t>
      </w:r>
      <w:r w:rsidR="002217B1">
        <w:rPr>
          <w:rFonts w:ascii="FrankRuehl" w:hAnsi="FrankRuehl" w:cs="FrankRuehl"/>
          <w:sz w:val="28"/>
          <w:szCs w:val="28"/>
        </w:rPr>
        <w:t xml:space="preserve"> interaction between the yeshiva and academic worlds</w:t>
      </w:r>
      <w:r w:rsidR="00704D8C">
        <w:rPr>
          <w:rFonts w:ascii="FrankRuehl" w:hAnsi="FrankRuehl" w:cs="FrankRuehl"/>
          <w:sz w:val="28"/>
          <w:szCs w:val="28"/>
        </w:rPr>
        <w:t>,</w:t>
      </w:r>
      <w:r w:rsidR="002217B1">
        <w:rPr>
          <w:rFonts w:ascii="FrankRuehl" w:hAnsi="FrankRuehl" w:cs="FrankRuehl"/>
          <w:sz w:val="28"/>
          <w:szCs w:val="28"/>
        </w:rPr>
        <w:t xml:space="preserve"> </w:t>
      </w:r>
      <w:r>
        <w:rPr>
          <w:rFonts w:ascii="FrankRuehl" w:hAnsi="FrankRuehl" w:cs="FrankRuehl"/>
          <w:sz w:val="28"/>
          <w:szCs w:val="28"/>
        </w:rPr>
        <w:t xml:space="preserve">still </w:t>
      </w:r>
      <w:r w:rsidR="002217B1">
        <w:rPr>
          <w:rFonts w:ascii="FrankRuehl" w:hAnsi="FrankRuehl" w:cs="FrankRuehl"/>
          <w:sz w:val="28"/>
          <w:szCs w:val="28"/>
        </w:rPr>
        <w:t xml:space="preserve">voiced </w:t>
      </w:r>
      <w:r w:rsidR="003139FC">
        <w:rPr>
          <w:rFonts w:ascii="FrankRuehl" w:hAnsi="FrankRuehl" w:cs="FrankRuehl"/>
          <w:sz w:val="28"/>
          <w:szCs w:val="28"/>
        </w:rPr>
        <w:t>concern</w:t>
      </w:r>
      <w:r>
        <w:rPr>
          <w:rFonts w:ascii="FrankRuehl" w:hAnsi="FrankRuehl" w:cs="FrankRuehl"/>
          <w:sz w:val="28"/>
          <w:szCs w:val="28"/>
        </w:rPr>
        <w:t xml:space="preserve"> </w:t>
      </w:r>
      <w:r w:rsidR="002217B1">
        <w:rPr>
          <w:rFonts w:ascii="FrankRuehl" w:hAnsi="FrankRuehl" w:cs="FrankRuehl"/>
          <w:sz w:val="28"/>
          <w:szCs w:val="28"/>
        </w:rPr>
        <w:t xml:space="preserve">about the Jewish materials exiting the private Jewish domain and entering the public </w:t>
      </w:r>
      <w:r w:rsidR="00A67686">
        <w:rPr>
          <w:rFonts w:ascii="FrankRuehl" w:hAnsi="FrankRuehl" w:cs="FrankRuehl"/>
          <w:sz w:val="28"/>
          <w:szCs w:val="28"/>
        </w:rPr>
        <w:t>one</w:t>
      </w:r>
      <w:r w:rsidR="003139FC">
        <w:rPr>
          <w:rFonts w:ascii="FrankRuehl" w:hAnsi="FrankRuehl" w:cs="FrankRuehl"/>
          <w:sz w:val="28"/>
          <w:szCs w:val="28"/>
        </w:rPr>
        <w:t>—</w:t>
      </w:r>
      <w:r w:rsidR="002217B1">
        <w:rPr>
          <w:rFonts w:ascii="FrankRuehl" w:hAnsi="FrankRuehl" w:cs="FrankRuehl"/>
          <w:sz w:val="28"/>
          <w:szCs w:val="28"/>
        </w:rPr>
        <w:t xml:space="preserve">the public sphere </w:t>
      </w:r>
      <w:r w:rsidR="00A67686">
        <w:rPr>
          <w:rFonts w:ascii="FrankRuehl" w:hAnsi="FrankRuehl" w:cs="FrankRuehl"/>
          <w:sz w:val="28"/>
          <w:szCs w:val="28"/>
        </w:rPr>
        <w:t>inhabited</w:t>
      </w:r>
      <w:r w:rsidR="002217B1">
        <w:rPr>
          <w:rFonts w:ascii="FrankRuehl" w:hAnsi="FrankRuehl" w:cs="FrankRuehl"/>
          <w:sz w:val="28"/>
          <w:szCs w:val="28"/>
        </w:rPr>
        <w:t xml:space="preserve"> by </w:t>
      </w:r>
      <w:r w:rsidR="00A67686">
        <w:rPr>
          <w:rFonts w:ascii="FrankRuehl" w:hAnsi="FrankRuehl" w:cs="FrankRuehl"/>
          <w:sz w:val="28"/>
          <w:szCs w:val="28"/>
        </w:rPr>
        <w:t>collective</w:t>
      </w:r>
      <w:r w:rsidR="002217B1">
        <w:rPr>
          <w:rFonts w:ascii="FrankRuehl" w:hAnsi="FrankRuehl" w:cs="FrankRuehl"/>
          <w:sz w:val="28"/>
          <w:szCs w:val="28"/>
        </w:rPr>
        <w:t xml:space="preserve"> human</w:t>
      </w:r>
      <w:r w:rsidR="00A67686">
        <w:rPr>
          <w:rFonts w:ascii="FrankRuehl" w:hAnsi="FrankRuehl" w:cs="FrankRuehl"/>
          <w:sz w:val="28"/>
          <w:szCs w:val="28"/>
        </w:rPr>
        <w:t>ity</w:t>
      </w:r>
      <w:r w:rsidR="002217B1">
        <w:rPr>
          <w:rFonts w:ascii="FrankRuehl" w:hAnsi="FrankRuehl" w:cs="FrankRuehl"/>
          <w:sz w:val="28"/>
          <w:szCs w:val="28"/>
        </w:rPr>
        <w:t>. For the Kooks,</w:t>
      </w:r>
      <w:r w:rsidR="00186B4F">
        <w:rPr>
          <w:rFonts w:ascii="FrankRuehl" w:hAnsi="FrankRuehl" w:cs="FrankRuehl"/>
          <w:sz w:val="28"/>
          <w:szCs w:val="28"/>
        </w:rPr>
        <w:t xml:space="preserve"> the</w:t>
      </w:r>
      <w:r w:rsidR="002217B1">
        <w:rPr>
          <w:rFonts w:ascii="FrankRuehl" w:hAnsi="FrankRuehl" w:cs="FrankRuehl"/>
          <w:sz w:val="28"/>
          <w:szCs w:val="28"/>
        </w:rPr>
        <w:t xml:space="preserve"> </w:t>
      </w:r>
      <w:r w:rsidR="00186B4F">
        <w:rPr>
          <w:rFonts w:ascii="FrankRuehl" w:hAnsi="FrankRuehl" w:cs="FrankRuehl"/>
          <w:sz w:val="28"/>
          <w:szCs w:val="28"/>
        </w:rPr>
        <w:t>broad-hearted spirit was accompanied by fear,</w:t>
      </w:r>
      <w:r w:rsidR="002217B1">
        <w:rPr>
          <w:rFonts w:ascii="FrankRuehl" w:hAnsi="FrankRuehl" w:cs="FrankRuehl"/>
          <w:sz w:val="28"/>
          <w:szCs w:val="28"/>
        </w:rPr>
        <w:t xml:space="preserve"> an instinctive reticence born from the memory of prior attempts: </w:t>
      </w:r>
      <w:r>
        <w:rPr>
          <w:rFonts w:ascii="FrankRuehl" w:hAnsi="FrankRuehl" w:cs="FrankRuehl"/>
          <w:sz w:val="28"/>
          <w:szCs w:val="28"/>
        </w:rPr>
        <w:t>“When we look back on the p</w:t>
      </w:r>
      <w:r w:rsidR="00A67686">
        <w:rPr>
          <w:rFonts w:ascii="FrankRuehl" w:hAnsi="FrankRuehl" w:cs="FrankRuehl"/>
          <w:sz w:val="28"/>
          <w:szCs w:val="28"/>
        </w:rPr>
        <w:t>re</w:t>
      </w:r>
      <w:r>
        <w:rPr>
          <w:rFonts w:ascii="FrankRuehl" w:hAnsi="FrankRuehl" w:cs="FrankRuehl"/>
          <w:sz w:val="28"/>
          <w:szCs w:val="28"/>
        </w:rPr>
        <w:t>vious generations, and reckon with hindsight, we realize that neither the fear nor the rejoicing</w:t>
      </w:r>
      <w:r w:rsidR="003139FC">
        <w:rPr>
          <w:rFonts w:ascii="FrankRuehl" w:hAnsi="FrankRuehl" w:cs="FrankRuehl"/>
          <w:sz w:val="28"/>
          <w:szCs w:val="28"/>
        </w:rPr>
        <w:t xml:space="preserve"> [literally, the expansiveness of our hearts]</w:t>
      </w:r>
      <w:r>
        <w:rPr>
          <w:rFonts w:ascii="FrankRuehl" w:hAnsi="FrankRuehl" w:cs="FrankRuehl"/>
          <w:sz w:val="28"/>
          <w:szCs w:val="28"/>
        </w:rPr>
        <w:t xml:space="preserve"> was in vain. </w:t>
      </w:r>
      <w:r w:rsidR="003139FC">
        <w:rPr>
          <w:rFonts w:ascii="FrankRuehl" w:hAnsi="FrankRuehl" w:cs="FrankRuehl"/>
          <w:sz w:val="28"/>
          <w:szCs w:val="28"/>
        </w:rPr>
        <w:t>[Clearly,] w</w:t>
      </w:r>
      <w:r>
        <w:rPr>
          <w:rFonts w:ascii="FrankRuehl" w:hAnsi="FrankRuehl" w:cs="FrankRuehl"/>
          <w:sz w:val="28"/>
          <w:szCs w:val="28"/>
        </w:rPr>
        <w:t>e gained in some areas and</w:t>
      </w:r>
      <w:r w:rsidR="003139FC">
        <w:rPr>
          <w:rFonts w:ascii="FrankRuehl" w:hAnsi="FrankRuehl" w:cs="FrankRuehl"/>
          <w:sz w:val="28"/>
          <w:szCs w:val="28"/>
        </w:rPr>
        <w:t xml:space="preserve"> [we]</w:t>
      </w:r>
      <w:r>
        <w:rPr>
          <w:rFonts w:ascii="FrankRuehl" w:hAnsi="FrankRuehl" w:cs="FrankRuehl"/>
          <w:sz w:val="28"/>
          <w:szCs w:val="28"/>
        </w:rPr>
        <w:t xml:space="preserve"> lost </w:t>
      </w:r>
      <w:r w:rsidR="003139FC">
        <w:rPr>
          <w:rFonts w:ascii="FrankRuehl" w:hAnsi="FrankRuehl" w:cs="FrankRuehl"/>
          <w:sz w:val="28"/>
          <w:szCs w:val="28"/>
        </w:rPr>
        <w:t xml:space="preserve">[not a little] </w:t>
      </w:r>
      <w:r>
        <w:rPr>
          <w:rFonts w:ascii="FrankRuehl" w:hAnsi="FrankRuehl" w:cs="FrankRuehl"/>
          <w:sz w:val="28"/>
          <w:szCs w:val="28"/>
        </w:rPr>
        <w:t>in others in our confrontation with foreign cultures</w:t>
      </w:r>
      <w:r w:rsidR="00186B4F">
        <w:rPr>
          <w:rFonts w:ascii="FrankRuehl" w:hAnsi="FrankRuehl" w:cs="FrankRuehl"/>
          <w:sz w:val="28"/>
          <w:szCs w:val="28"/>
        </w:rPr>
        <w:t>,</w:t>
      </w:r>
      <w:r w:rsidR="00A67686">
        <w:rPr>
          <w:rFonts w:ascii="FrankRuehl" w:hAnsi="FrankRuehl" w:cs="FrankRuehl"/>
          <w:sz w:val="28"/>
          <w:szCs w:val="28"/>
        </w:rPr>
        <w:t>”</w:t>
      </w:r>
      <w:r w:rsidR="003139FC">
        <w:rPr>
          <w:rFonts w:ascii="FrankRuehl" w:hAnsi="FrankRuehl" w:cs="FrankRuehl"/>
          <w:sz w:val="28"/>
          <w:szCs w:val="28"/>
        </w:rPr>
        <w:t xml:space="preserve"> declared R. Kook in his famous speech at the inauguration of the Hebrew University of Jerusalem.</w:t>
      </w:r>
      <w:r w:rsidR="003139FC">
        <w:rPr>
          <w:rStyle w:val="FootnoteReference"/>
          <w:rFonts w:ascii="FrankRuehl" w:hAnsi="FrankRuehl" w:cs="FrankRuehl"/>
          <w:sz w:val="28"/>
          <w:szCs w:val="28"/>
        </w:rPr>
        <w:footnoteReference w:id="109"/>
      </w:r>
    </w:p>
    <w:p w14:paraId="4019F768" w14:textId="7E77A995" w:rsidR="003139FC" w:rsidRDefault="003139FC" w:rsidP="003139FC">
      <w:pPr>
        <w:bidi w:val="0"/>
        <w:spacing w:line="360" w:lineRule="auto"/>
        <w:jc w:val="both"/>
        <w:rPr>
          <w:rFonts w:ascii="FrankRuehl" w:hAnsi="FrankRuehl" w:cs="FrankRuehl"/>
          <w:sz w:val="28"/>
          <w:szCs w:val="28"/>
        </w:rPr>
      </w:pPr>
      <w:r>
        <w:rPr>
          <w:rFonts w:ascii="FrankRuehl" w:hAnsi="FrankRuehl" w:cs="FrankRuehl"/>
          <w:sz w:val="28"/>
          <w:szCs w:val="28"/>
        </w:rPr>
        <w:t>In contrast, R. Ashkenazi (Manitou) wrote:</w:t>
      </w:r>
    </w:p>
    <w:p w14:paraId="34C23336" w14:textId="77777777" w:rsidR="00584B84" w:rsidRDefault="00584B84" w:rsidP="00584B84">
      <w:pPr>
        <w:bidi w:val="0"/>
        <w:spacing w:line="360" w:lineRule="auto"/>
        <w:jc w:val="both"/>
        <w:rPr>
          <w:rFonts w:ascii="FrankRuehl" w:hAnsi="FrankRuehl" w:cs="FrankRuehl"/>
          <w:sz w:val="28"/>
          <w:szCs w:val="28"/>
        </w:rPr>
      </w:pPr>
    </w:p>
    <w:p w14:paraId="7A7BBEBE" w14:textId="04918D23" w:rsidR="00557B63" w:rsidRDefault="00436AF3" w:rsidP="001B35EA">
      <w:pPr>
        <w:bidi w:val="0"/>
        <w:spacing w:line="360" w:lineRule="auto"/>
        <w:ind w:left="720"/>
        <w:jc w:val="both"/>
        <w:rPr>
          <w:rFonts w:ascii="FrankRuehl" w:hAnsi="FrankRuehl" w:cs="FrankRuehl"/>
          <w:sz w:val="28"/>
          <w:szCs w:val="28"/>
        </w:rPr>
      </w:pPr>
      <w:r>
        <w:rPr>
          <w:rFonts w:ascii="FrankRuehl" w:hAnsi="FrankRuehl" w:cs="FrankRuehl"/>
          <w:sz w:val="28"/>
          <w:szCs w:val="28"/>
        </w:rPr>
        <w:t>We must unite our fo</w:t>
      </w:r>
      <w:r w:rsidR="00557B63">
        <w:rPr>
          <w:rFonts w:ascii="FrankRuehl" w:hAnsi="FrankRuehl" w:cs="FrankRuehl"/>
          <w:sz w:val="28"/>
          <w:szCs w:val="28"/>
        </w:rPr>
        <w:t>rc</w:t>
      </w:r>
      <w:r>
        <w:rPr>
          <w:rFonts w:ascii="FrankRuehl" w:hAnsi="FrankRuehl" w:cs="FrankRuehl"/>
          <w:sz w:val="28"/>
          <w:szCs w:val="28"/>
        </w:rPr>
        <w:t xml:space="preserve">es: We must </w:t>
      </w:r>
      <w:r w:rsidR="00557B63">
        <w:rPr>
          <w:rFonts w:ascii="FrankRuehl" w:hAnsi="FrankRuehl" w:cs="FrankRuehl"/>
          <w:sz w:val="28"/>
          <w:szCs w:val="28"/>
        </w:rPr>
        <w:t xml:space="preserve">acknowledge </w:t>
      </w:r>
      <w:r>
        <w:rPr>
          <w:rFonts w:ascii="FrankRuehl" w:hAnsi="FrankRuehl" w:cs="FrankRuehl"/>
          <w:sz w:val="28"/>
          <w:szCs w:val="28"/>
        </w:rPr>
        <w:t xml:space="preserve">that the Torah is one, </w:t>
      </w:r>
      <w:r w:rsidR="00557B63">
        <w:rPr>
          <w:rFonts w:ascii="FrankRuehl" w:hAnsi="FrankRuehl" w:cs="FrankRuehl"/>
          <w:sz w:val="28"/>
          <w:szCs w:val="28"/>
        </w:rPr>
        <w:t>t</w:t>
      </w:r>
      <w:r>
        <w:rPr>
          <w:rFonts w:ascii="FrankRuehl" w:hAnsi="FrankRuehl" w:cs="FrankRuehl"/>
          <w:sz w:val="28"/>
          <w:szCs w:val="28"/>
        </w:rPr>
        <w:t xml:space="preserve">he Lord is one and the people of Israel </w:t>
      </w:r>
      <w:r w:rsidR="00557B63">
        <w:rPr>
          <w:rFonts w:ascii="FrankRuehl" w:hAnsi="FrankRuehl" w:cs="FrankRuehl"/>
          <w:sz w:val="28"/>
          <w:szCs w:val="28"/>
        </w:rPr>
        <w:t xml:space="preserve">is one and </w:t>
      </w:r>
      <w:r w:rsidR="00274646">
        <w:rPr>
          <w:rFonts w:ascii="FrankRuehl" w:hAnsi="FrankRuehl" w:cs="FrankRuehl"/>
          <w:sz w:val="28"/>
          <w:szCs w:val="28"/>
        </w:rPr>
        <w:t xml:space="preserve">that </w:t>
      </w:r>
      <w:r w:rsidR="00557B63">
        <w:rPr>
          <w:rFonts w:ascii="FrankRuehl" w:hAnsi="FrankRuehl" w:cs="FrankRuehl"/>
          <w:sz w:val="28"/>
          <w:szCs w:val="28"/>
        </w:rPr>
        <w:t xml:space="preserve">this realization demands we end our seclusion, our withdrawal from </w:t>
      </w:r>
      <w:r w:rsidR="00274646">
        <w:rPr>
          <w:rFonts w:ascii="FrankRuehl" w:hAnsi="FrankRuehl" w:cs="FrankRuehl"/>
          <w:sz w:val="28"/>
          <w:szCs w:val="28"/>
        </w:rPr>
        <w:t>broader</w:t>
      </w:r>
      <w:r w:rsidR="00557B63">
        <w:rPr>
          <w:rFonts w:ascii="FrankRuehl" w:hAnsi="FrankRuehl" w:cs="FrankRuehl"/>
          <w:sz w:val="28"/>
          <w:szCs w:val="28"/>
        </w:rPr>
        <w:t xml:space="preserve"> society….we must courageously state the truth. The Tanakh did not hesitate to do so</w:t>
      </w:r>
      <w:r w:rsidR="00186B4F">
        <w:rPr>
          <w:rFonts w:ascii="FrankRuehl" w:hAnsi="FrankRuehl" w:cs="FrankRuehl"/>
          <w:sz w:val="28"/>
          <w:szCs w:val="28"/>
        </w:rPr>
        <w:t>…. It</w:t>
      </w:r>
      <w:r w:rsidR="00557B63">
        <w:rPr>
          <w:rFonts w:ascii="FrankRuehl" w:hAnsi="FrankRuehl" w:cs="FrankRuehl"/>
          <w:sz w:val="28"/>
          <w:szCs w:val="28"/>
        </w:rPr>
        <w:t xml:space="preserve"> is </w:t>
      </w:r>
      <w:r w:rsidR="00186B4F">
        <w:rPr>
          <w:rFonts w:ascii="FrankRuehl" w:hAnsi="FrankRuehl" w:cs="FrankRuehl"/>
          <w:sz w:val="28"/>
          <w:szCs w:val="28"/>
        </w:rPr>
        <w:t>desirable that</w:t>
      </w:r>
      <w:r w:rsidR="00557B63">
        <w:rPr>
          <w:rFonts w:ascii="FrankRuehl" w:hAnsi="FrankRuehl" w:cs="FrankRuehl"/>
          <w:sz w:val="28"/>
          <w:szCs w:val="28"/>
        </w:rPr>
        <w:t xml:space="preserve"> the yeshiva sages to </w:t>
      </w:r>
      <w:r w:rsidR="00557B63">
        <w:rPr>
          <w:rFonts w:ascii="FrankRuehl" w:hAnsi="FrankRuehl" w:cs="FrankRuehl"/>
          <w:sz w:val="28"/>
          <w:szCs w:val="28"/>
        </w:rPr>
        <w:lastRenderedPageBreak/>
        <w:t xml:space="preserve">meet the professors of Jewish studies, whether they are believers or not, in order to jointly </w:t>
      </w:r>
      <w:r w:rsidR="00274646">
        <w:rPr>
          <w:rFonts w:ascii="FrankRuehl" w:hAnsi="FrankRuehl" w:cs="FrankRuehl"/>
          <w:sz w:val="28"/>
          <w:szCs w:val="28"/>
        </w:rPr>
        <w:t>arrive at</w:t>
      </w:r>
      <w:r w:rsidR="00557B63">
        <w:rPr>
          <w:rFonts w:ascii="FrankRuehl" w:hAnsi="FrankRuehl" w:cs="FrankRuehl"/>
          <w:sz w:val="28"/>
          <w:szCs w:val="28"/>
        </w:rPr>
        <w:t xml:space="preserve"> the language that is vital for our gener</w:t>
      </w:r>
      <w:r w:rsidR="000845B2">
        <w:rPr>
          <w:rFonts w:ascii="FrankRuehl" w:hAnsi="FrankRuehl" w:cs="FrankRuehl"/>
          <w:sz w:val="28"/>
          <w:szCs w:val="28"/>
        </w:rPr>
        <w:t>ation and our future generations</w:t>
      </w:r>
      <w:r w:rsidR="00557B63">
        <w:rPr>
          <w:rFonts w:ascii="FrankRuehl" w:hAnsi="FrankRuehl" w:cs="FrankRuehl"/>
          <w:sz w:val="28"/>
          <w:szCs w:val="28"/>
        </w:rPr>
        <w:t xml:space="preserve">. The former believe that the </w:t>
      </w:r>
      <w:r w:rsidR="001B35EA">
        <w:rPr>
          <w:rFonts w:ascii="FrankRuehl" w:hAnsi="FrankRuehl" w:cs="FrankRuehl"/>
          <w:sz w:val="28"/>
          <w:szCs w:val="28"/>
        </w:rPr>
        <w:t>Divine</w:t>
      </w:r>
      <w:r w:rsidR="00557B63">
        <w:rPr>
          <w:rFonts w:ascii="FrankRuehl" w:hAnsi="FrankRuehl" w:cs="FrankRuehl"/>
          <w:sz w:val="28"/>
          <w:szCs w:val="28"/>
        </w:rPr>
        <w:t xml:space="preserve"> seal is truth</w:t>
      </w:r>
      <w:r w:rsidR="00CB19DB">
        <w:rPr>
          <w:rFonts w:ascii="FrankRuehl" w:hAnsi="FrankRuehl" w:cs="FrankRuehl"/>
          <w:sz w:val="28"/>
          <w:szCs w:val="28"/>
        </w:rPr>
        <w:t>,</w:t>
      </w:r>
      <w:r w:rsidR="00557B63">
        <w:rPr>
          <w:rFonts w:ascii="FrankRuehl" w:hAnsi="FrankRuehl" w:cs="FrankRuehl"/>
          <w:sz w:val="28"/>
          <w:szCs w:val="28"/>
        </w:rPr>
        <w:t xml:space="preserve"> and the latter believe in their own “truth”—it is </w:t>
      </w:r>
      <w:r w:rsidR="000845B2">
        <w:rPr>
          <w:rFonts w:ascii="FrankRuehl" w:hAnsi="FrankRuehl" w:cs="FrankRuehl"/>
          <w:sz w:val="28"/>
          <w:szCs w:val="28"/>
        </w:rPr>
        <w:t>fitting</w:t>
      </w:r>
      <w:r w:rsidR="00557B63">
        <w:rPr>
          <w:rFonts w:ascii="FrankRuehl" w:hAnsi="FrankRuehl" w:cs="FrankRuehl"/>
          <w:sz w:val="28"/>
          <w:szCs w:val="28"/>
        </w:rPr>
        <w:t xml:space="preserve"> </w:t>
      </w:r>
      <w:r w:rsidR="000845B2">
        <w:rPr>
          <w:rFonts w:ascii="FrankRuehl" w:hAnsi="FrankRuehl" w:cs="FrankRuehl"/>
          <w:sz w:val="28"/>
          <w:szCs w:val="28"/>
        </w:rPr>
        <w:t xml:space="preserve">that </w:t>
      </w:r>
      <w:r w:rsidR="00557B63">
        <w:rPr>
          <w:rFonts w:ascii="FrankRuehl" w:hAnsi="FrankRuehl" w:cs="FrankRuehl"/>
          <w:sz w:val="28"/>
          <w:szCs w:val="28"/>
        </w:rPr>
        <w:t>b</w:t>
      </w:r>
      <w:r w:rsidR="000845B2">
        <w:rPr>
          <w:rFonts w:ascii="FrankRuehl" w:hAnsi="FrankRuehl" w:cs="FrankRuehl"/>
          <w:sz w:val="28"/>
          <w:szCs w:val="28"/>
        </w:rPr>
        <w:t>oth of these authentic trends come closer to one another. It is right that the university scholars who toil over the texts and find in them much of interest to the scientific and literary worlds acknowledge that the yeshiva rabbis experience the texts through faith and know why they believe in them…there is a lot to be learned from them. Such a maneuver would demand a tremendous amount of love of Israel—and it is found in the desire for life that is implanted in the nation of Israel</w:t>
      </w:r>
      <w:r w:rsidR="004C535E">
        <w:rPr>
          <w:rFonts w:ascii="FrankRuehl" w:hAnsi="FrankRuehl" w:cs="FrankRuehl"/>
          <w:sz w:val="28"/>
          <w:szCs w:val="28"/>
        </w:rPr>
        <w:t>….</w:t>
      </w:r>
      <w:r w:rsidR="000845B2">
        <w:rPr>
          <w:rFonts w:ascii="FrankRuehl" w:hAnsi="FrankRuehl" w:cs="FrankRuehl"/>
          <w:sz w:val="28"/>
          <w:szCs w:val="28"/>
        </w:rPr>
        <w:t xml:space="preserve"> The time has come to really—in truth—read our Torah. And we must tell our rabbis: “the time for the morning recitation of ‘Listen, O Israel’ has arrived.”</w:t>
      </w:r>
      <w:r w:rsidR="000845B2">
        <w:rPr>
          <w:rStyle w:val="FootnoteReference"/>
          <w:rFonts w:ascii="FrankRuehl" w:hAnsi="FrankRuehl" w:cs="FrankRuehl"/>
          <w:sz w:val="28"/>
          <w:szCs w:val="28"/>
        </w:rPr>
        <w:footnoteReference w:id="110"/>
      </w:r>
      <w:r w:rsidR="000845B2">
        <w:rPr>
          <w:rFonts w:ascii="FrankRuehl" w:hAnsi="FrankRuehl" w:cs="FrankRuehl"/>
          <w:sz w:val="28"/>
          <w:szCs w:val="28"/>
        </w:rPr>
        <w:t xml:space="preserve"> </w:t>
      </w:r>
    </w:p>
    <w:p w14:paraId="29BDC819" w14:textId="77777777" w:rsidR="00CB19DB" w:rsidRDefault="00CB19DB" w:rsidP="00CB19DB">
      <w:pPr>
        <w:bidi w:val="0"/>
        <w:spacing w:line="360" w:lineRule="auto"/>
        <w:ind w:left="720"/>
        <w:jc w:val="both"/>
        <w:rPr>
          <w:rFonts w:ascii="FrankRuehl" w:hAnsi="FrankRuehl" w:cs="FrankRuehl"/>
          <w:sz w:val="28"/>
          <w:szCs w:val="28"/>
        </w:rPr>
      </w:pPr>
    </w:p>
    <w:p w14:paraId="3512E082" w14:textId="5EE03874" w:rsidR="00365C31" w:rsidRDefault="00274646" w:rsidP="007B6AA5">
      <w:pPr>
        <w:bidi w:val="0"/>
        <w:spacing w:line="360" w:lineRule="auto"/>
        <w:jc w:val="both"/>
        <w:rPr>
          <w:rFonts w:ascii="FrankRuehl" w:hAnsi="FrankRuehl" w:cs="FrankRuehl"/>
          <w:sz w:val="28"/>
          <w:szCs w:val="28"/>
        </w:rPr>
      </w:pPr>
      <w:r>
        <w:rPr>
          <w:rFonts w:ascii="FrankRuehl" w:hAnsi="FrankRuehl" w:cs="FrankRuehl"/>
          <w:sz w:val="28"/>
          <w:szCs w:val="28"/>
        </w:rPr>
        <w:t>These concerns and worries</w:t>
      </w:r>
      <w:r w:rsidR="00CB19DB">
        <w:rPr>
          <w:rFonts w:ascii="FrankRuehl" w:hAnsi="FrankRuehl" w:cs="FrankRuehl"/>
          <w:sz w:val="28"/>
          <w:szCs w:val="28"/>
        </w:rPr>
        <w:t>,</w:t>
      </w:r>
      <w:r>
        <w:rPr>
          <w:rFonts w:ascii="FrankRuehl" w:hAnsi="FrankRuehl" w:cs="FrankRuehl"/>
          <w:sz w:val="28"/>
          <w:szCs w:val="28"/>
        </w:rPr>
        <w:t xml:space="preserve"> which are mixed with a genuine openness</w:t>
      </w:r>
      <w:r w:rsidR="00CB19DB">
        <w:rPr>
          <w:rFonts w:ascii="FrankRuehl" w:hAnsi="FrankRuehl" w:cs="FrankRuehl"/>
          <w:sz w:val="28"/>
          <w:szCs w:val="28"/>
        </w:rPr>
        <w:t>,</w:t>
      </w:r>
      <w:r>
        <w:rPr>
          <w:rFonts w:ascii="FrankRuehl" w:hAnsi="FrankRuehl" w:cs="FrankRuehl"/>
          <w:sz w:val="28"/>
          <w:szCs w:val="28"/>
        </w:rPr>
        <w:t xml:space="preserve"> are not unfounded. Indeed, the Sabbatean and Spinozan syndromes have made their way into the academic institutions in Israel and throughout the world—for they are the heirs of the Berlin and Jerusalem </w:t>
      </w:r>
      <w:r w:rsidR="00584B84">
        <w:rPr>
          <w:rFonts w:ascii="FrankRuehl" w:hAnsi="FrankRuehl" w:cs="FrankRuehl"/>
          <w:sz w:val="28"/>
          <w:szCs w:val="28"/>
        </w:rPr>
        <w:t>S</w:t>
      </w:r>
      <w:r>
        <w:rPr>
          <w:rFonts w:ascii="FrankRuehl" w:hAnsi="FrankRuehl" w:cs="FrankRuehl"/>
          <w:sz w:val="28"/>
          <w:szCs w:val="28"/>
        </w:rPr>
        <w:t xml:space="preserve">chools of </w:t>
      </w:r>
      <w:r w:rsidRPr="00274646">
        <w:rPr>
          <w:rFonts w:ascii="FrankRuehl" w:hAnsi="FrankRuehl" w:cs="FrankRuehl"/>
          <w:i/>
          <w:iCs/>
          <w:sz w:val="28"/>
          <w:szCs w:val="28"/>
        </w:rPr>
        <w:t>Wissenschaft des Judentums</w:t>
      </w:r>
      <w:r>
        <w:rPr>
          <w:rFonts w:ascii="FrankRuehl" w:hAnsi="FrankRuehl" w:cs="FrankRuehl"/>
          <w:sz w:val="28"/>
          <w:szCs w:val="28"/>
        </w:rPr>
        <w:t xml:space="preserve">. </w:t>
      </w:r>
    </w:p>
    <w:p w14:paraId="077C2274" w14:textId="610E5644" w:rsidR="00B2676A" w:rsidRDefault="007B6AA5" w:rsidP="00AF1C23">
      <w:pPr>
        <w:bidi w:val="0"/>
        <w:spacing w:line="360" w:lineRule="auto"/>
        <w:jc w:val="both"/>
        <w:rPr>
          <w:rFonts w:ascii="FrankRuehl" w:hAnsi="FrankRuehl" w:cs="FrankRuehl"/>
          <w:sz w:val="28"/>
          <w:szCs w:val="28"/>
        </w:rPr>
      </w:pPr>
      <w:r>
        <w:rPr>
          <w:rFonts w:ascii="FrankRuehl" w:hAnsi="FrankRuehl" w:cs="FrankRuehl"/>
          <w:sz w:val="28"/>
          <w:szCs w:val="28"/>
        </w:rPr>
        <w:t xml:space="preserve">The distinction between the normative messianic idea and the chaotic and apocalyptic </w:t>
      </w:r>
      <w:r w:rsidR="00CB19DB">
        <w:rPr>
          <w:rFonts w:ascii="FrankRuehl" w:hAnsi="FrankRuehl" w:cs="FrankRuehl"/>
          <w:sz w:val="28"/>
          <w:szCs w:val="28"/>
        </w:rPr>
        <w:t>become blurred,</w:t>
      </w:r>
      <w:r w:rsidR="009A6798">
        <w:rPr>
          <w:rFonts w:ascii="FrankRuehl" w:hAnsi="FrankRuehl" w:cs="FrankRuehl"/>
          <w:sz w:val="28"/>
          <w:szCs w:val="28"/>
        </w:rPr>
        <w:t xml:space="preserve"> with </w:t>
      </w:r>
      <w:r w:rsidRPr="00CB19DB">
        <w:rPr>
          <w:rFonts w:ascii="FrankRuehl" w:hAnsi="FrankRuehl" w:cs="FrankRuehl"/>
          <w:sz w:val="28"/>
          <w:szCs w:val="28"/>
        </w:rPr>
        <w:t xml:space="preserve">scholars manipulatively </w:t>
      </w:r>
      <w:r w:rsidR="009A6798">
        <w:rPr>
          <w:rFonts w:ascii="FrankRuehl" w:hAnsi="FrankRuehl" w:cs="FrankRuehl"/>
          <w:sz w:val="28"/>
          <w:szCs w:val="28"/>
        </w:rPr>
        <w:t>neutering</w:t>
      </w:r>
      <w:r w:rsidRPr="00CB19DB">
        <w:rPr>
          <w:rFonts w:ascii="FrankRuehl" w:hAnsi="FrankRuehl" w:cs="FrankRuehl"/>
          <w:sz w:val="28"/>
          <w:szCs w:val="28"/>
        </w:rPr>
        <w:t xml:space="preserve"> the normative, messi</w:t>
      </w:r>
      <w:r w:rsidR="0031501E" w:rsidRPr="00CB19DB">
        <w:rPr>
          <w:rFonts w:ascii="FrankRuehl" w:hAnsi="FrankRuehl" w:cs="FrankRuehl"/>
          <w:sz w:val="28"/>
          <w:szCs w:val="28"/>
        </w:rPr>
        <w:t xml:space="preserve">anic idea and </w:t>
      </w:r>
      <w:r w:rsidR="009A6798">
        <w:rPr>
          <w:rFonts w:ascii="FrankRuehl" w:hAnsi="FrankRuehl" w:cs="FrankRuehl"/>
          <w:sz w:val="28"/>
          <w:szCs w:val="28"/>
        </w:rPr>
        <w:t>highlighting</w:t>
      </w:r>
      <w:r w:rsidR="0031501E" w:rsidRPr="00CB19DB">
        <w:rPr>
          <w:rFonts w:ascii="FrankRuehl" w:hAnsi="FrankRuehl" w:cs="FrankRuehl"/>
          <w:sz w:val="28"/>
          <w:szCs w:val="28"/>
        </w:rPr>
        <w:t xml:space="preserve"> the</w:t>
      </w:r>
      <w:r w:rsidRPr="00CB19DB">
        <w:rPr>
          <w:rFonts w:ascii="FrankRuehl" w:hAnsi="FrankRuehl" w:cs="FrankRuehl"/>
          <w:sz w:val="28"/>
          <w:szCs w:val="28"/>
        </w:rPr>
        <w:t xml:space="preserve"> chaotic narrative over the normative one</w:t>
      </w:r>
      <w:r>
        <w:rPr>
          <w:rFonts w:ascii="FrankRuehl" w:hAnsi="FrankRuehl" w:cs="FrankRuehl"/>
          <w:sz w:val="28"/>
          <w:szCs w:val="28"/>
        </w:rPr>
        <w:t>.</w:t>
      </w:r>
      <w:r>
        <w:rPr>
          <w:rStyle w:val="FootnoteReference"/>
          <w:rFonts w:ascii="FrankRuehl" w:hAnsi="FrankRuehl" w:cs="FrankRuehl"/>
          <w:sz w:val="28"/>
          <w:szCs w:val="28"/>
        </w:rPr>
        <w:footnoteReference w:id="111"/>
      </w:r>
      <w:r w:rsidR="00C632AE">
        <w:rPr>
          <w:rFonts w:ascii="FrankRuehl" w:hAnsi="FrankRuehl" w:cs="FrankRuehl"/>
          <w:sz w:val="28"/>
          <w:szCs w:val="28"/>
        </w:rPr>
        <w:t xml:space="preserve"> </w:t>
      </w:r>
      <w:r w:rsidR="009A6798">
        <w:rPr>
          <w:rFonts w:ascii="FrankRuehl" w:hAnsi="FrankRuehl" w:cs="FrankRuehl"/>
          <w:sz w:val="28"/>
          <w:szCs w:val="28"/>
        </w:rPr>
        <w:t>In this way, t</w:t>
      </w:r>
      <w:r w:rsidR="00917E20">
        <w:rPr>
          <w:rFonts w:ascii="FrankRuehl" w:hAnsi="FrankRuehl" w:cs="FrankRuehl"/>
          <w:sz w:val="28"/>
          <w:szCs w:val="28"/>
        </w:rPr>
        <w:t>he</w:t>
      </w:r>
      <w:r w:rsidR="00C632AE">
        <w:rPr>
          <w:rFonts w:ascii="FrankRuehl" w:hAnsi="FrankRuehl" w:cs="FrankRuehl"/>
          <w:sz w:val="28"/>
          <w:szCs w:val="28"/>
        </w:rPr>
        <w:t xml:space="preserve"> </w:t>
      </w:r>
      <w:r w:rsidR="00183BF4">
        <w:rPr>
          <w:rFonts w:ascii="FrankRuehl" w:hAnsi="FrankRuehl" w:cs="FrankRuehl"/>
          <w:sz w:val="28"/>
          <w:szCs w:val="28"/>
        </w:rPr>
        <w:t>academy</w:t>
      </w:r>
      <w:r w:rsidR="009A6798">
        <w:rPr>
          <w:rFonts w:ascii="FrankRuehl" w:hAnsi="FrankRuehl" w:cs="FrankRuehl"/>
          <w:sz w:val="28"/>
          <w:szCs w:val="28"/>
        </w:rPr>
        <w:t xml:space="preserve"> </w:t>
      </w:r>
      <w:r w:rsidR="00917E20">
        <w:rPr>
          <w:rFonts w:ascii="FrankRuehl" w:hAnsi="FrankRuehl" w:cs="FrankRuehl"/>
          <w:sz w:val="28"/>
          <w:szCs w:val="28"/>
        </w:rPr>
        <w:t xml:space="preserve">gained </w:t>
      </w:r>
      <w:r w:rsidR="00C632AE">
        <w:rPr>
          <w:rFonts w:ascii="FrankRuehl" w:hAnsi="FrankRuehl" w:cs="FrankRuehl"/>
          <w:sz w:val="28"/>
          <w:szCs w:val="28"/>
        </w:rPr>
        <w:t xml:space="preserve">political power </w:t>
      </w:r>
      <w:r w:rsidR="00917E20">
        <w:rPr>
          <w:rFonts w:ascii="FrankRuehl" w:hAnsi="FrankRuehl" w:cs="FrankRuehl"/>
          <w:sz w:val="28"/>
          <w:szCs w:val="28"/>
        </w:rPr>
        <w:t xml:space="preserve">by </w:t>
      </w:r>
      <w:r w:rsidR="00917E20">
        <w:rPr>
          <w:rFonts w:ascii="FrankRuehl" w:hAnsi="FrankRuehl" w:cs="FrankRuehl"/>
          <w:sz w:val="28"/>
          <w:szCs w:val="28"/>
        </w:rPr>
        <w:lastRenderedPageBreak/>
        <w:t>creat</w:t>
      </w:r>
      <w:r w:rsidR="00183BF4">
        <w:rPr>
          <w:rFonts w:ascii="FrankRuehl" w:hAnsi="FrankRuehl" w:cs="FrankRuehl"/>
          <w:sz w:val="28"/>
          <w:szCs w:val="28"/>
        </w:rPr>
        <w:t>ing</w:t>
      </w:r>
      <w:r w:rsidR="00917E20">
        <w:rPr>
          <w:rFonts w:ascii="FrankRuehl" w:hAnsi="FrankRuehl" w:cs="FrankRuehl"/>
          <w:sz w:val="28"/>
          <w:szCs w:val="28"/>
        </w:rPr>
        <w:t xml:space="preserve"> a battering ram to classify </w:t>
      </w:r>
      <w:r w:rsidR="00183BF4">
        <w:rPr>
          <w:rFonts w:ascii="FrankRuehl" w:hAnsi="FrankRuehl" w:cs="FrankRuehl"/>
          <w:sz w:val="28"/>
          <w:szCs w:val="28"/>
        </w:rPr>
        <w:t>academics</w:t>
      </w:r>
      <w:r w:rsidR="00917E20">
        <w:rPr>
          <w:rFonts w:ascii="FrankRuehl" w:hAnsi="FrankRuehl" w:cs="FrankRuehl"/>
          <w:sz w:val="28"/>
          <w:szCs w:val="28"/>
        </w:rPr>
        <w:t xml:space="preserve"> as </w:t>
      </w:r>
      <w:r w:rsidR="00183BF4">
        <w:rPr>
          <w:rFonts w:ascii="FrankRuehl" w:hAnsi="FrankRuehl" w:cs="FrankRuehl"/>
          <w:sz w:val="28"/>
          <w:szCs w:val="28"/>
        </w:rPr>
        <w:t>“</w:t>
      </w:r>
      <w:r w:rsidR="00917E20">
        <w:rPr>
          <w:rFonts w:ascii="FrankRuehl" w:hAnsi="FrankRuehl" w:cs="FrankRuehl"/>
          <w:sz w:val="28"/>
          <w:szCs w:val="28"/>
        </w:rPr>
        <w:t>messianists</w:t>
      </w:r>
      <w:commentRangeStart w:id="60"/>
      <w:r w:rsidR="00917E20">
        <w:rPr>
          <w:rFonts w:ascii="FrankRuehl" w:hAnsi="FrankRuehl" w:cs="FrankRuehl"/>
          <w:sz w:val="28"/>
          <w:szCs w:val="28"/>
        </w:rPr>
        <w:t>,</w:t>
      </w:r>
      <w:r w:rsidR="00183BF4">
        <w:rPr>
          <w:rFonts w:ascii="FrankRuehl" w:hAnsi="FrankRuehl" w:cs="FrankRuehl"/>
          <w:sz w:val="28"/>
          <w:szCs w:val="28"/>
        </w:rPr>
        <w:t>”</w:t>
      </w:r>
      <w:r w:rsidR="00917E20">
        <w:rPr>
          <w:rStyle w:val="FootnoteReference"/>
          <w:rFonts w:ascii="FrankRuehl" w:hAnsi="FrankRuehl" w:cs="FrankRuehl"/>
          <w:sz w:val="28"/>
          <w:szCs w:val="28"/>
        </w:rPr>
        <w:footnoteReference w:id="112"/>
      </w:r>
      <w:commentRangeEnd w:id="60"/>
      <w:r w:rsidR="00E717EA">
        <w:rPr>
          <w:rStyle w:val="CommentReference"/>
        </w:rPr>
        <w:commentReference w:id="60"/>
      </w:r>
      <w:r w:rsidR="001B35EA">
        <w:rPr>
          <w:rFonts w:ascii="FrankRuehl" w:hAnsi="FrankRuehl" w:cs="FrankRuehl"/>
          <w:sz w:val="28"/>
          <w:szCs w:val="28"/>
        </w:rPr>
        <w:t xml:space="preserve"> </w:t>
      </w:r>
      <w:r w:rsidR="009A6798">
        <w:rPr>
          <w:rFonts w:ascii="FrankRuehl" w:hAnsi="FrankRuehl" w:cs="FrankRuehl"/>
          <w:sz w:val="28"/>
          <w:szCs w:val="28"/>
        </w:rPr>
        <w:t>along with establishing</w:t>
      </w:r>
      <w:r w:rsidR="00DD5315">
        <w:rPr>
          <w:rFonts w:ascii="FrankRuehl" w:hAnsi="FrankRuehl" w:cs="FrankRuehl"/>
          <w:sz w:val="28"/>
          <w:szCs w:val="28"/>
        </w:rPr>
        <w:t xml:space="preserve"> a </w:t>
      </w:r>
      <w:r w:rsidR="009A6798">
        <w:rPr>
          <w:rFonts w:ascii="FrankRuehl" w:hAnsi="FrankRuehl" w:cs="FrankRuehl"/>
          <w:sz w:val="28"/>
          <w:szCs w:val="28"/>
        </w:rPr>
        <w:t>“house of creation”</w:t>
      </w:r>
      <w:r w:rsidR="00DD5315">
        <w:rPr>
          <w:rFonts w:ascii="FrankRuehl" w:hAnsi="FrankRuehl" w:cs="FrankRuehl"/>
          <w:sz w:val="28"/>
          <w:szCs w:val="28"/>
        </w:rPr>
        <w:t xml:space="preserve"> for the </w:t>
      </w:r>
      <w:r w:rsidR="001B35EA">
        <w:rPr>
          <w:rFonts w:ascii="FrankRuehl" w:hAnsi="FrankRuehl" w:cs="FrankRuehl"/>
          <w:sz w:val="28"/>
          <w:szCs w:val="28"/>
        </w:rPr>
        <w:t>mass-</w:t>
      </w:r>
      <w:r w:rsidR="00DD5315">
        <w:rPr>
          <w:rFonts w:ascii="FrankRuehl" w:hAnsi="FrankRuehl" w:cs="FrankRuehl"/>
          <w:sz w:val="28"/>
          <w:szCs w:val="28"/>
        </w:rPr>
        <w:t>production of historical theses “free of all messianism” that led to the “normalization of history</w:t>
      </w:r>
      <w:commentRangeStart w:id="61"/>
      <w:r w:rsidR="00DD5315">
        <w:rPr>
          <w:rFonts w:ascii="FrankRuehl" w:hAnsi="FrankRuehl" w:cs="FrankRuehl"/>
          <w:sz w:val="28"/>
          <w:szCs w:val="28"/>
        </w:rPr>
        <w:t>.”</w:t>
      </w:r>
      <w:r w:rsidR="00DD5315">
        <w:rPr>
          <w:rStyle w:val="FootnoteReference"/>
          <w:rFonts w:ascii="FrankRuehl" w:hAnsi="FrankRuehl" w:cs="FrankRuehl"/>
          <w:sz w:val="28"/>
          <w:szCs w:val="28"/>
        </w:rPr>
        <w:footnoteReference w:id="113"/>
      </w:r>
      <w:commentRangeEnd w:id="61"/>
      <w:r w:rsidR="00473EAF">
        <w:rPr>
          <w:rStyle w:val="CommentReference"/>
        </w:rPr>
        <w:commentReference w:id="61"/>
      </w:r>
      <w:r w:rsidR="00DD5315">
        <w:rPr>
          <w:rFonts w:ascii="FrankRuehl" w:hAnsi="FrankRuehl" w:cs="FrankRuehl"/>
          <w:sz w:val="28"/>
          <w:szCs w:val="28"/>
        </w:rPr>
        <w:t xml:space="preserve"> </w:t>
      </w:r>
      <w:r w:rsidR="006D22FA">
        <w:rPr>
          <w:rFonts w:ascii="FrankRuehl" w:hAnsi="FrankRuehl" w:cs="FrankRuehl"/>
          <w:sz w:val="28"/>
          <w:szCs w:val="28"/>
        </w:rPr>
        <w:t>A dialectical and paradoxical agenda characterizes Israeli academic scholarship. On the one hand, it transforms the messianic idea into a mythical, allegorical, abstract, and metaphysical</w:t>
      </w:r>
      <w:commentRangeStart w:id="62"/>
      <w:r w:rsidR="006D22FA">
        <w:rPr>
          <w:rStyle w:val="FootnoteReference"/>
          <w:rFonts w:ascii="FrankRuehl" w:hAnsi="FrankRuehl" w:cs="FrankRuehl"/>
          <w:sz w:val="28"/>
          <w:szCs w:val="28"/>
        </w:rPr>
        <w:footnoteReference w:id="114"/>
      </w:r>
      <w:bookmarkStart w:id="63" w:name="_Hlk162098918"/>
      <w:commentRangeEnd w:id="62"/>
      <w:r w:rsidR="00857712">
        <w:rPr>
          <w:rStyle w:val="CommentReference"/>
        </w:rPr>
        <w:commentReference w:id="62"/>
      </w:r>
      <w:bookmarkEnd w:id="63"/>
      <w:r w:rsidR="006D22FA">
        <w:rPr>
          <w:rFonts w:ascii="FrankRuehl" w:hAnsi="FrankRuehl" w:cs="FrankRuehl"/>
          <w:sz w:val="28"/>
          <w:szCs w:val="28"/>
        </w:rPr>
        <w:t xml:space="preserve"> one, and, on the other hand, it </w:t>
      </w:r>
      <w:r w:rsidR="004066DC">
        <w:rPr>
          <w:rFonts w:ascii="FrankRuehl" w:hAnsi="FrankRuehl" w:cs="FrankRuehl"/>
          <w:sz w:val="28"/>
          <w:szCs w:val="28"/>
        </w:rPr>
        <w:t xml:space="preserve">normalizes the Zionist idea and secularizes it, </w:t>
      </w:r>
      <w:r w:rsidR="00B2676A">
        <w:rPr>
          <w:rFonts w:ascii="FrankRuehl" w:hAnsi="FrankRuehl" w:cs="FrankRuehl"/>
          <w:sz w:val="28"/>
          <w:szCs w:val="28"/>
        </w:rPr>
        <w:t>removing all of its redemptive sting</w:t>
      </w:r>
      <w:r w:rsidR="00030D12">
        <w:rPr>
          <w:rFonts w:ascii="FrankRuehl" w:hAnsi="FrankRuehl" w:cs="FrankRuehl"/>
          <w:sz w:val="28"/>
          <w:szCs w:val="28"/>
        </w:rPr>
        <w:t>.</w:t>
      </w:r>
    </w:p>
    <w:p w14:paraId="1BCBFFE8" w14:textId="55A9E0E7" w:rsidR="007B6AA5" w:rsidRDefault="00262A85" w:rsidP="00B2676A">
      <w:pPr>
        <w:bidi w:val="0"/>
        <w:spacing w:line="360" w:lineRule="auto"/>
        <w:jc w:val="both"/>
        <w:rPr>
          <w:rFonts w:ascii="FrankRuehl" w:hAnsi="FrankRuehl" w:cs="FrankRuehl"/>
          <w:sz w:val="28"/>
          <w:szCs w:val="28"/>
        </w:rPr>
      </w:pPr>
      <w:r>
        <w:rPr>
          <w:rFonts w:ascii="FrankRuehl" w:hAnsi="FrankRuehl" w:cs="FrankRuehl"/>
          <w:sz w:val="28"/>
          <w:szCs w:val="28"/>
        </w:rPr>
        <w:t>In so doing, the academy attempts to blur the duality between normative and chaotic messianism and tries to normalize the history of the Zionist enterprise and characterize it as a national liberation movement, one of many prevalent in the modern period.</w:t>
      </w:r>
      <w:r>
        <w:rPr>
          <w:rStyle w:val="FootnoteReference"/>
          <w:rFonts w:ascii="FrankRuehl" w:hAnsi="FrankRuehl" w:cs="FrankRuehl"/>
          <w:sz w:val="28"/>
          <w:szCs w:val="28"/>
        </w:rPr>
        <w:footnoteReference w:id="115"/>
      </w:r>
      <w:r w:rsidR="00AF1C23">
        <w:rPr>
          <w:rFonts w:ascii="FrankRuehl" w:hAnsi="FrankRuehl" w:cs="FrankRuehl"/>
          <w:sz w:val="28"/>
          <w:szCs w:val="28"/>
        </w:rPr>
        <w:t xml:space="preserve"> The</w:t>
      </w:r>
      <w:r>
        <w:rPr>
          <w:rFonts w:ascii="FrankRuehl" w:hAnsi="FrankRuehl" w:cs="FrankRuehl"/>
          <w:sz w:val="28"/>
          <w:szCs w:val="28"/>
        </w:rPr>
        <w:t xml:space="preserve">re is no doubt that Gershom </w:t>
      </w:r>
      <w:r>
        <w:rPr>
          <w:rFonts w:ascii="FrankRuehl" w:hAnsi="FrankRuehl" w:cs="FrankRuehl"/>
          <w:sz w:val="28"/>
          <w:szCs w:val="28"/>
        </w:rPr>
        <w:lastRenderedPageBreak/>
        <w:t>Scholem led th</w:t>
      </w:r>
      <w:r w:rsidR="00AF1C23">
        <w:rPr>
          <w:rFonts w:ascii="FrankRuehl" w:hAnsi="FrankRuehl" w:cs="FrankRuehl"/>
          <w:sz w:val="28"/>
          <w:szCs w:val="28"/>
        </w:rPr>
        <w:t>e charge</w:t>
      </w:r>
      <w:r w:rsidR="001B35EA">
        <w:rPr>
          <w:rFonts w:ascii="FrankRuehl" w:hAnsi="FrankRuehl" w:cs="FrankRuehl"/>
          <w:sz w:val="28"/>
          <w:szCs w:val="28"/>
        </w:rPr>
        <w:t xml:space="preserve"> in accomplishing this</w:t>
      </w:r>
      <w:r>
        <w:rPr>
          <w:rFonts w:ascii="FrankRuehl" w:hAnsi="FrankRuehl" w:cs="FrankRuehl"/>
          <w:sz w:val="28"/>
          <w:szCs w:val="28"/>
        </w:rPr>
        <w:t>,</w:t>
      </w:r>
      <w:r>
        <w:rPr>
          <w:rStyle w:val="FootnoteReference"/>
          <w:rFonts w:ascii="FrankRuehl" w:hAnsi="FrankRuehl" w:cs="FrankRuehl"/>
          <w:sz w:val="28"/>
          <w:szCs w:val="28"/>
        </w:rPr>
        <w:footnoteReference w:id="116"/>
      </w:r>
      <w:r w:rsidR="00AF1C23">
        <w:rPr>
          <w:rFonts w:ascii="FrankRuehl" w:hAnsi="FrankRuehl" w:cs="FrankRuehl"/>
          <w:sz w:val="28"/>
          <w:szCs w:val="28"/>
        </w:rPr>
        <w:t xml:space="preserve"> since his fundamental conceptualization of messiansim was that of “a messianic crisis perspective.”</w:t>
      </w:r>
      <w:r w:rsidR="00AF1C23">
        <w:rPr>
          <w:rStyle w:val="FootnoteReference"/>
          <w:rFonts w:ascii="FrankRuehl" w:hAnsi="FrankRuehl" w:cs="FrankRuehl"/>
          <w:sz w:val="28"/>
          <w:szCs w:val="28"/>
        </w:rPr>
        <w:footnoteReference w:id="117"/>
      </w:r>
      <w:r w:rsidR="00AF1C23">
        <w:rPr>
          <w:rFonts w:ascii="FrankRuehl" w:hAnsi="FrankRuehl" w:cs="FrankRuehl"/>
          <w:sz w:val="28"/>
          <w:szCs w:val="28"/>
        </w:rPr>
        <w:t xml:space="preserve"> </w:t>
      </w:r>
    </w:p>
    <w:p w14:paraId="7E8D9A31" w14:textId="5611E548" w:rsidR="001B35EA" w:rsidRDefault="00AF1C23" w:rsidP="00E47754">
      <w:pPr>
        <w:bidi w:val="0"/>
        <w:spacing w:line="360" w:lineRule="auto"/>
        <w:jc w:val="both"/>
        <w:rPr>
          <w:rFonts w:ascii="FrankRuehl" w:hAnsi="FrankRuehl" w:cs="FrankRuehl"/>
          <w:sz w:val="28"/>
          <w:szCs w:val="28"/>
        </w:rPr>
      </w:pPr>
      <w:r>
        <w:rPr>
          <w:rFonts w:ascii="FrankRuehl" w:hAnsi="FrankRuehl" w:cs="FrankRuehl"/>
          <w:sz w:val="28"/>
          <w:szCs w:val="28"/>
        </w:rPr>
        <w:t xml:space="preserve">Gershom Scholem’s work was heavily criticized by both academicians and spiritual leaders. </w:t>
      </w:r>
      <w:r w:rsidR="00A00C15">
        <w:rPr>
          <w:rFonts w:ascii="FrankRuehl" w:hAnsi="FrankRuehl" w:cs="FrankRuehl"/>
          <w:sz w:val="28"/>
          <w:szCs w:val="28"/>
        </w:rPr>
        <w:t>Shabbetai Ben Dov engaged in an extremely harsh critique that focused on Scholem’s misrepresentation of the notion of redemption and his attraction to anarchistic messianism at the expense of political messianism</w:t>
      </w:r>
      <w:commentRangeStart w:id="65"/>
      <w:r w:rsidR="00A00C15">
        <w:rPr>
          <w:rFonts w:ascii="FrankRuehl" w:hAnsi="FrankRuehl" w:cs="FrankRuehl"/>
          <w:sz w:val="28"/>
          <w:szCs w:val="28"/>
        </w:rPr>
        <w:t>.</w:t>
      </w:r>
      <w:r w:rsidR="00A00C15">
        <w:rPr>
          <w:rStyle w:val="FootnoteReference"/>
          <w:rFonts w:ascii="FrankRuehl" w:hAnsi="FrankRuehl" w:cs="FrankRuehl"/>
          <w:sz w:val="28"/>
          <w:szCs w:val="28"/>
        </w:rPr>
        <w:footnoteReference w:id="118"/>
      </w:r>
      <w:commentRangeEnd w:id="65"/>
      <w:r w:rsidR="005E1657">
        <w:rPr>
          <w:rStyle w:val="CommentReference"/>
        </w:rPr>
        <w:commentReference w:id="65"/>
      </w:r>
      <w:r w:rsidR="00A00C15">
        <w:rPr>
          <w:rFonts w:ascii="FrankRuehl" w:hAnsi="FrankRuehl" w:cs="FrankRuehl"/>
          <w:sz w:val="28"/>
          <w:szCs w:val="28"/>
        </w:rPr>
        <w:t xml:space="preserve"> Professor Eliezer Schweid focused primarily on negating Scholem’s philosophy and his conception of Kabbalah as a </w:t>
      </w:r>
      <w:r w:rsidR="00DF4D70">
        <w:rPr>
          <w:rFonts w:ascii="FrankRuehl" w:hAnsi="FrankRuehl" w:cs="FrankRuehl"/>
          <w:sz w:val="28"/>
          <w:szCs w:val="28"/>
        </w:rPr>
        <w:t>primary</w:t>
      </w:r>
      <w:r w:rsidR="00A00C15">
        <w:rPr>
          <w:rFonts w:ascii="FrankRuehl" w:hAnsi="FrankRuehl" w:cs="FrankRuehl"/>
          <w:sz w:val="28"/>
          <w:szCs w:val="28"/>
        </w:rPr>
        <w:t xml:space="preserve"> school of thought that turned the wheels of history.</w:t>
      </w:r>
      <w:r w:rsidR="00E30ADA">
        <w:rPr>
          <w:rStyle w:val="FootnoteReference"/>
          <w:rFonts w:ascii="FrankRuehl" w:hAnsi="FrankRuehl" w:cs="FrankRuehl"/>
          <w:sz w:val="28"/>
          <w:szCs w:val="28"/>
        </w:rPr>
        <w:footnoteReference w:id="119"/>
      </w:r>
      <w:r w:rsidR="00A00C15">
        <w:rPr>
          <w:rFonts w:ascii="FrankRuehl" w:hAnsi="FrankRuehl" w:cs="FrankRuehl"/>
          <w:sz w:val="28"/>
          <w:szCs w:val="28"/>
        </w:rPr>
        <w:t xml:space="preserve"> </w:t>
      </w:r>
      <w:r w:rsidR="00DF4D70">
        <w:rPr>
          <w:rFonts w:ascii="FrankRuehl" w:hAnsi="FrankRuehl" w:cs="FrankRuehl"/>
          <w:sz w:val="28"/>
          <w:szCs w:val="28"/>
        </w:rPr>
        <w:t>Under the pretext of pure scientific research,</w:t>
      </w:r>
      <w:r w:rsidR="00DF4D70">
        <w:rPr>
          <w:rStyle w:val="FootnoteReference"/>
          <w:rFonts w:ascii="FrankRuehl" w:hAnsi="FrankRuehl" w:cs="FrankRuehl"/>
          <w:sz w:val="28"/>
          <w:szCs w:val="28"/>
        </w:rPr>
        <w:footnoteReference w:id="120"/>
      </w:r>
      <w:r w:rsidR="00DF4D70">
        <w:rPr>
          <w:rFonts w:ascii="FrankRuehl" w:hAnsi="FrankRuehl" w:cs="FrankRuehl"/>
          <w:sz w:val="28"/>
          <w:szCs w:val="28"/>
        </w:rPr>
        <w:t xml:space="preserve"> </w:t>
      </w:r>
      <w:r w:rsidR="00E765D0">
        <w:rPr>
          <w:rFonts w:ascii="FrankRuehl" w:hAnsi="FrankRuehl" w:cs="FrankRuehl"/>
          <w:sz w:val="28"/>
          <w:szCs w:val="28"/>
        </w:rPr>
        <w:t xml:space="preserve">Scholem’s successors </w:t>
      </w:r>
      <w:r w:rsidR="00DF4D70">
        <w:rPr>
          <w:rFonts w:ascii="FrankRuehl" w:hAnsi="FrankRuehl" w:cs="FrankRuehl"/>
          <w:sz w:val="28"/>
          <w:szCs w:val="28"/>
        </w:rPr>
        <w:t xml:space="preserve">in the fields of Kabbalah and History </w:t>
      </w:r>
      <w:r w:rsidR="00E765D0">
        <w:rPr>
          <w:rFonts w:ascii="FrankRuehl" w:hAnsi="FrankRuehl" w:cs="FrankRuehl"/>
          <w:sz w:val="28"/>
          <w:szCs w:val="28"/>
        </w:rPr>
        <w:t xml:space="preserve">continued and strengthened </w:t>
      </w:r>
      <w:r w:rsidR="00DF4D70">
        <w:rPr>
          <w:rFonts w:ascii="FrankRuehl" w:hAnsi="FrankRuehl" w:cs="FrankRuehl"/>
          <w:sz w:val="28"/>
          <w:szCs w:val="28"/>
        </w:rPr>
        <w:t xml:space="preserve">his agenda, while in reality, the </w:t>
      </w:r>
      <w:r w:rsidR="00DF4D70">
        <w:rPr>
          <w:rFonts w:ascii="FrankRuehl" w:hAnsi="FrankRuehl" w:cs="FrankRuehl"/>
          <w:sz w:val="28"/>
          <w:szCs w:val="28"/>
        </w:rPr>
        <w:lastRenderedPageBreak/>
        <w:t xml:space="preserve">Sabbatean syndrome </w:t>
      </w:r>
      <w:r w:rsidR="004C535E">
        <w:rPr>
          <w:rFonts w:ascii="FrankRuehl" w:hAnsi="FrankRuehl" w:cs="FrankRuehl"/>
          <w:sz w:val="28"/>
          <w:szCs w:val="28"/>
        </w:rPr>
        <w:t>nipped</w:t>
      </w:r>
      <w:r w:rsidR="00DF4D70">
        <w:rPr>
          <w:rFonts w:ascii="FrankRuehl" w:hAnsi="FrankRuehl" w:cs="FrankRuehl"/>
          <w:sz w:val="28"/>
          <w:szCs w:val="28"/>
        </w:rPr>
        <w:t xml:space="preserve"> at the heels of their Jewish</w:t>
      </w:r>
      <w:r w:rsidR="00DF4D70">
        <w:rPr>
          <w:rStyle w:val="FootnoteReference"/>
          <w:rFonts w:ascii="FrankRuehl" w:hAnsi="FrankRuehl" w:cs="FrankRuehl"/>
          <w:sz w:val="28"/>
          <w:szCs w:val="28"/>
        </w:rPr>
        <w:footnoteReference w:id="121"/>
      </w:r>
      <w:r w:rsidR="00DF4D70">
        <w:rPr>
          <w:rFonts w:ascii="FrankRuehl" w:hAnsi="FrankRuehl" w:cs="FrankRuehl"/>
          <w:sz w:val="28"/>
          <w:szCs w:val="28"/>
        </w:rPr>
        <w:t xml:space="preserve"> and political</w:t>
      </w:r>
      <w:r w:rsidR="00DF4D70">
        <w:rPr>
          <w:rStyle w:val="FootnoteReference"/>
          <w:rFonts w:ascii="FrankRuehl" w:hAnsi="FrankRuehl" w:cs="FrankRuehl"/>
          <w:sz w:val="28"/>
          <w:szCs w:val="28"/>
        </w:rPr>
        <w:footnoteReference w:id="122"/>
      </w:r>
      <w:r w:rsidR="00DF4D70">
        <w:rPr>
          <w:rFonts w:ascii="FrankRuehl" w:hAnsi="FrankRuehl" w:cs="FrankRuehl"/>
          <w:sz w:val="28"/>
          <w:szCs w:val="28"/>
        </w:rPr>
        <w:t xml:space="preserve"> identities. </w:t>
      </w:r>
    </w:p>
    <w:p w14:paraId="644A0A86" w14:textId="4D7D97A9" w:rsidR="00AF1C23" w:rsidRDefault="00DF4D70" w:rsidP="001B35EA">
      <w:pPr>
        <w:bidi w:val="0"/>
        <w:spacing w:line="360" w:lineRule="auto"/>
        <w:jc w:val="both"/>
        <w:rPr>
          <w:rFonts w:ascii="FrankRuehl" w:hAnsi="FrankRuehl" w:cs="FrankRuehl"/>
          <w:sz w:val="28"/>
          <w:szCs w:val="28"/>
        </w:rPr>
      </w:pPr>
      <w:r>
        <w:rPr>
          <w:rFonts w:ascii="FrankRuehl" w:hAnsi="FrankRuehl" w:cs="FrankRuehl"/>
          <w:sz w:val="28"/>
          <w:szCs w:val="28"/>
        </w:rPr>
        <w:t>We should note that Baruch Ku</w:t>
      </w:r>
      <w:r w:rsidR="002E17B2">
        <w:rPr>
          <w:rFonts w:ascii="FrankRuehl" w:hAnsi="FrankRuehl" w:cs="FrankRuehl"/>
          <w:sz w:val="28"/>
          <w:szCs w:val="28"/>
        </w:rPr>
        <w:t>r</w:t>
      </w:r>
      <w:r>
        <w:rPr>
          <w:rFonts w:ascii="FrankRuehl" w:hAnsi="FrankRuehl" w:cs="FrankRuehl"/>
          <w:sz w:val="28"/>
          <w:szCs w:val="28"/>
        </w:rPr>
        <w:t>zweil deserves credit for being the first to d</w:t>
      </w:r>
      <w:r w:rsidR="002E17B2">
        <w:rPr>
          <w:rFonts w:ascii="FrankRuehl" w:hAnsi="FrankRuehl" w:cs="FrankRuehl"/>
          <w:sz w:val="28"/>
          <w:szCs w:val="28"/>
        </w:rPr>
        <w:t>ebate</w:t>
      </w:r>
      <w:r>
        <w:rPr>
          <w:rFonts w:ascii="FrankRuehl" w:hAnsi="FrankRuehl" w:cs="FrankRuehl"/>
          <w:sz w:val="28"/>
          <w:szCs w:val="28"/>
        </w:rPr>
        <w:t xml:space="preserve"> Gershom Scholem</w:t>
      </w:r>
      <w:r w:rsidR="002E17B2">
        <w:rPr>
          <w:rFonts w:ascii="FrankRuehl" w:hAnsi="FrankRuehl" w:cs="FrankRuehl"/>
          <w:sz w:val="28"/>
          <w:szCs w:val="28"/>
        </w:rPr>
        <w:t>’s position</w:t>
      </w:r>
      <w:r w:rsidR="007E2098">
        <w:rPr>
          <w:rFonts w:ascii="FrankRuehl" w:hAnsi="FrankRuehl" w:cs="FrankRuehl"/>
          <w:sz w:val="28"/>
          <w:szCs w:val="28"/>
        </w:rPr>
        <w:t>.</w:t>
      </w:r>
      <w:r>
        <w:rPr>
          <w:rStyle w:val="FootnoteReference"/>
          <w:rFonts w:ascii="FrankRuehl" w:hAnsi="FrankRuehl" w:cs="FrankRuehl"/>
          <w:sz w:val="28"/>
          <w:szCs w:val="28"/>
        </w:rPr>
        <w:footnoteReference w:id="123"/>
      </w:r>
      <w:r w:rsidR="007E2098">
        <w:rPr>
          <w:rFonts w:ascii="FrankRuehl" w:hAnsi="FrankRuehl" w:cs="FrankRuehl"/>
          <w:sz w:val="28"/>
          <w:szCs w:val="28"/>
        </w:rPr>
        <w:t xml:space="preserve"> He had already discovered weak points in Scholem’s argument as early as the 1950s: the </w:t>
      </w:r>
      <w:r w:rsidR="00C7368D">
        <w:rPr>
          <w:rFonts w:ascii="FrankRuehl" w:hAnsi="FrankRuehl" w:cs="FrankRuehl"/>
          <w:sz w:val="28"/>
          <w:szCs w:val="28"/>
        </w:rPr>
        <w:t>arrogance</w:t>
      </w:r>
      <w:r w:rsidR="007E2098">
        <w:rPr>
          <w:rFonts w:ascii="FrankRuehl" w:hAnsi="FrankRuehl" w:cs="FrankRuehl"/>
          <w:sz w:val="28"/>
          <w:szCs w:val="28"/>
        </w:rPr>
        <w:t xml:space="preserve"> of the </w:t>
      </w:r>
      <w:r w:rsidR="00C7368D">
        <w:rPr>
          <w:rFonts w:ascii="FrankRuehl" w:hAnsi="FrankRuehl" w:cs="FrankRuehl"/>
          <w:sz w:val="28"/>
          <w:szCs w:val="28"/>
        </w:rPr>
        <w:t>science of Jewish studies to claim objectivity</w:t>
      </w:r>
      <w:r w:rsidR="007E2098">
        <w:rPr>
          <w:rFonts w:ascii="FrankRuehl" w:hAnsi="FrankRuehl" w:cs="FrankRuehl"/>
          <w:sz w:val="28"/>
          <w:szCs w:val="28"/>
        </w:rPr>
        <w:t xml:space="preserve"> as </w:t>
      </w:r>
      <w:r w:rsidR="00C7368D">
        <w:rPr>
          <w:rFonts w:ascii="FrankRuehl" w:hAnsi="FrankRuehl" w:cs="FrankRuehl"/>
          <w:sz w:val="28"/>
          <w:szCs w:val="28"/>
        </w:rPr>
        <w:t xml:space="preserve">it constructed a secret, new historiography for </w:t>
      </w:r>
      <w:r w:rsidR="007E2098">
        <w:rPr>
          <w:rFonts w:ascii="FrankRuehl" w:hAnsi="FrankRuehl" w:cs="FrankRuehl"/>
          <w:sz w:val="28"/>
          <w:szCs w:val="28"/>
        </w:rPr>
        <w:t xml:space="preserve">Judaism, </w:t>
      </w:r>
      <w:r w:rsidR="001B35EA">
        <w:rPr>
          <w:rFonts w:ascii="FrankRuehl" w:hAnsi="FrankRuehl" w:cs="FrankRuehl"/>
          <w:sz w:val="28"/>
          <w:szCs w:val="28"/>
        </w:rPr>
        <w:t>wherein</w:t>
      </w:r>
      <w:r w:rsidR="00C7368D">
        <w:rPr>
          <w:rFonts w:ascii="FrankRuehl" w:hAnsi="FrankRuehl" w:cs="FrankRuehl"/>
          <w:sz w:val="28"/>
          <w:szCs w:val="28"/>
        </w:rPr>
        <w:t xml:space="preserve"> secularization was immanent in traditional Judaism. Kurzweil claimed that by rehabilitating the controversial figure of Shabbetai Tzvi, Scholem </w:t>
      </w:r>
      <w:r w:rsidR="00953283">
        <w:rPr>
          <w:rFonts w:ascii="FrankRuehl" w:hAnsi="FrankRuehl" w:cs="FrankRuehl"/>
          <w:sz w:val="28"/>
          <w:szCs w:val="28"/>
        </w:rPr>
        <w:t>sought</w:t>
      </w:r>
      <w:r w:rsidR="00C7368D">
        <w:rPr>
          <w:rFonts w:ascii="FrankRuehl" w:hAnsi="FrankRuehl" w:cs="FrankRuehl"/>
          <w:sz w:val="28"/>
          <w:szCs w:val="28"/>
        </w:rPr>
        <w:t xml:space="preserve"> to present him as a legitimate leader and to attribute progressive opinions to him</w:t>
      </w:r>
      <w:r w:rsidR="00953283">
        <w:rPr>
          <w:rFonts w:ascii="FrankRuehl" w:hAnsi="FrankRuehl" w:cs="FrankRuehl"/>
          <w:sz w:val="28"/>
          <w:szCs w:val="28"/>
        </w:rPr>
        <w:t>, just as Scholem had</w:t>
      </w:r>
      <w:r w:rsidR="00C7368D">
        <w:rPr>
          <w:rFonts w:ascii="FrankRuehl" w:hAnsi="FrankRuehl" w:cs="FrankRuehl"/>
          <w:sz w:val="28"/>
          <w:szCs w:val="28"/>
        </w:rPr>
        <w:t xml:space="preserve"> presented the figure of R. Jacob S</w:t>
      </w:r>
      <w:r w:rsidR="001B35EA">
        <w:rPr>
          <w:rFonts w:ascii="FrankRuehl" w:hAnsi="FrankRuehl" w:cs="FrankRuehl"/>
          <w:sz w:val="28"/>
          <w:szCs w:val="28"/>
        </w:rPr>
        <w:t>asportas,</w:t>
      </w:r>
      <w:r w:rsidR="00C7368D">
        <w:rPr>
          <w:rFonts w:ascii="FrankRuehl" w:hAnsi="FrankRuehl" w:cs="FrankRuehl"/>
          <w:sz w:val="28"/>
          <w:szCs w:val="28"/>
        </w:rPr>
        <w:t xml:space="preserve"> Shabbetai Tzvi’s eternal opposition, as a “Jewish inquisitor.” Thus, the scholar who attacked the Berlin </w:t>
      </w:r>
      <w:r w:rsidR="00584B84">
        <w:rPr>
          <w:rFonts w:ascii="FrankRuehl" w:hAnsi="FrankRuehl" w:cs="FrankRuehl"/>
          <w:sz w:val="28"/>
          <w:szCs w:val="28"/>
        </w:rPr>
        <w:t>S</w:t>
      </w:r>
      <w:r w:rsidR="00C7368D">
        <w:rPr>
          <w:rFonts w:ascii="FrankRuehl" w:hAnsi="FrankRuehl" w:cs="FrankRuehl"/>
          <w:sz w:val="28"/>
          <w:szCs w:val="28"/>
        </w:rPr>
        <w:t>chool’s apolog</w:t>
      </w:r>
      <w:r w:rsidR="00856C19">
        <w:rPr>
          <w:rFonts w:ascii="FrankRuehl" w:hAnsi="FrankRuehl" w:cs="FrankRuehl"/>
          <w:sz w:val="28"/>
          <w:szCs w:val="28"/>
        </w:rPr>
        <w:t>etics was himself infected by identity apologetics stemming from his unadulterated secularism. The scholar who wished to endow historical scholarship with the ultimate authority to determine historical reality, “distracts us from the true spiritual fountains of human spirituality</w:t>
      </w:r>
      <w:r w:rsidR="001B35EA">
        <w:rPr>
          <w:rFonts w:ascii="FrankRuehl" w:hAnsi="FrankRuehl" w:cs="FrankRuehl"/>
          <w:sz w:val="28"/>
          <w:szCs w:val="28"/>
        </w:rPr>
        <w:t>—</w:t>
      </w:r>
      <w:r w:rsidR="00856C19">
        <w:rPr>
          <w:rFonts w:ascii="FrankRuehl" w:hAnsi="FrankRuehl" w:cs="FrankRuehl"/>
          <w:sz w:val="28"/>
          <w:szCs w:val="28"/>
        </w:rPr>
        <w:t>religion, on the one hand, and poetry and art on the other</w:t>
      </w:r>
      <w:r w:rsidR="001B35EA">
        <w:rPr>
          <w:rFonts w:ascii="FrankRuehl" w:hAnsi="FrankRuehl" w:cs="FrankRuehl"/>
          <w:sz w:val="28"/>
          <w:szCs w:val="28"/>
        </w:rPr>
        <w:t>—</w:t>
      </w:r>
      <w:r w:rsidR="00856C19">
        <w:rPr>
          <w:rFonts w:ascii="FrankRuehl" w:hAnsi="FrankRuehl" w:cs="FrankRuehl"/>
          <w:sz w:val="28"/>
          <w:szCs w:val="28"/>
        </w:rPr>
        <w:t xml:space="preserve">and causes us to </w:t>
      </w:r>
      <w:r w:rsidR="00E47754">
        <w:rPr>
          <w:rFonts w:ascii="FrankRuehl" w:hAnsi="FrankRuehl" w:cs="FrankRuehl"/>
          <w:sz w:val="28"/>
          <w:szCs w:val="28"/>
        </w:rPr>
        <w:t>immerse</w:t>
      </w:r>
      <w:r w:rsidR="00856C19">
        <w:rPr>
          <w:rFonts w:ascii="FrankRuehl" w:hAnsi="FrankRuehl" w:cs="FrankRuehl"/>
          <w:sz w:val="28"/>
          <w:szCs w:val="28"/>
        </w:rPr>
        <w:t xml:space="preserve"> our souls in </w:t>
      </w:r>
      <w:r w:rsidR="00E47754">
        <w:rPr>
          <w:rFonts w:ascii="FrankRuehl" w:hAnsi="FrankRuehl" w:cs="FrankRuehl"/>
          <w:sz w:val="28"/>
          <w:szCs w:val="28"/>
        </w:rPr>
        <w:t>an impoverish</w:t>
      </w:r>
      <w:r w:rsidR="001B35EA">
        <w:rPr>
          <w:rFonts w:ascii="FrankRuehl" w:hAnsi="FrankRuehl" w:cs="FrankRuehl"/>
          <w:sz w:val="28"/>
          <w:szCs w:val="28"/>
        </w:rPr>
        <w:t>ing</w:t>
      </w:r>
      <w:r w:rsidR="00E47754">
        <w:rPr>
          <w:rFonts w:ascii="FrankRuehl" w:hAnsi="FrankRuehl" w:cs="FrankRuehl"/>
          <w:sz w:val="28"/>
          <w:szCs w:val="28"/>
        </w:rPr>
        <w:t xml:space="preserve"> attention to detail</w:t>
      </w:r>
      <w:r w:rsidR="001B35EA">
        <w:rPr>
          <w:rFonts w:ascii="FrankRuehl" w:hAnsi="FrankRuehl" w:cs="FrankRuehl"/>
          <w:sz w:val="28"/>
          <w:szCs w:val="28"/>
        </w:rPr>
        <w:t>,</w:t>
      </w:r>
      <w:r w:rsidR="00E47754">
        <w:rPr>
          <w:rFonts w:ascii="FrankRuehl" w:hAnsi="FrankRuehl" w:cs="FrankRuehl"/>
          <w:sz w:val="28"/>
          <w:szCs w:val="28"/>
        </w:rPr>
        <w:t xml:space="preserve"> </w:t>
      </w:r>
      <w:r w:rsidR="00856C19">
        <w:rPr>
          <w:rFonts w:ascii="FrankRuehl" w:hAnsi="FrankRuehl" w:cs="FrankRuehl"/>
          <w:sz w:val="28"/>
          <w:szCs w:val="28"/>
        </w:rPr>
        <w:t xml:space="preserve">in </w:t>
      </w:r>
      <w:r w:rsidR="001B35EA">
        <w:rPr>
          <w:rFonts w:ascii="FrankRuehl" w:hAnsi="FrankRuehl" w:cs="FrankRuehl"/>
          <w:sz w:val="28"/>
          <w:szCs w:val="28"/>
        </w:rPr>
        <w:t>academic spheres</w:t>
      </w:r>
      <w:r w:rsidR="00856C19">
        <w:rPr>
          <w:rFonts w:ascii="FrankRuehl" w:hAnsi="FrankRuehl" w:cs="FrankRuehl"/>
          <w:sz w:val="28"/>
          <w:szCs w:val="28"/>
        </w:rPr>
        <w:t xml:space="preserve"> far removed from the world of the human spirit.</w:t>
      </w:r>
      <w:r w:rsidR="006A0E4D">
        <w:rPr>
          <w:rFonts w:ascii="FrankRuehl" w:hAnsi="FrankRuehl" w:cs="FrankRuehl"/>
          <w:sz w:val="28"/>
          <w:szCs w:val="28"/>
        </w:rPr>
        <w:t>”</w:t>
      </w:r>
      <w:r w:rsidR="00856C19">
        <w:rPr>
          <w:rStyle w:val="FootnoteReference"/>
          <w:rFonts w:ascii="FrankRuehl" w:hAnsi="FrankRuehl" w:cs="FrankRuehl"/>
          <w:sz w:val="28"/>
          <w:szCs w:val="28"/>
        </w:rPr>
        <w:footnoteReference w:id="124"/>
      </w:r>
    </w:p>
    <w:p w14:paraId="4AEC3771" w14:textId="77AB5CC0" w:rsidR="00AF65B3" w:rsidRDefault="007652F2" w:rsidP="001B35EA">
      <w:pPr>
        <w:bidi w:val="0"/>
        <w:spacing w:line="360" w:lineRule="auto"/>
        <w:jc w:val="both"/>
        <w:rPr>
          <w:rFonts w:ascii="FrankRuehl" w:hAnsi="FrankRuehl" w:cs="FrankRuehl"/>
          <w:sz w:val="28"/>
          <w:szCs w:val="28"/>
        </w:rPr>
      </w:pPr>
      <w:r>
        <w:rPr>
          <w:rFonts w:ascii="FrankRuehl" w:hAnsi="FrankRuehl" w:cs="FrankRuehl"/>
          <w:sz w:val="28"/>
          <w:szCs w:val="28"/>
        </w:rPr>
        <w:t>In keeping with this</w:t>
      </w:r>
      <w:r w:rsidR="004C535E">
        <w:rPr>
          <w:rFonts w:ascii="FrankRuehl" w:hAnsi="FrankRuehl" w:cs="FrankRuehl"/>
          <w:sz w:val="28"/>
          <w:szCs w:val="28"/>
        </w:rPr>
        <w:t>, in</w:t>
      </w:r>
      <w:r>
        <w:rPr>
          <w:rFonts w:ascii="FrankRuehl" w:hAnsi="FrankRuehl" w:cs="FrankRuehl"/>
          <w:sz w:val="28"/>
          <w:szCs w:val="28"/>
        </w:rPr>
        <w:t xml:space="preserve"> academic discourse</w:t>
      </w:r>
      <w:r w:rsidR="001B35EA">
        <w:rPr>
          <w:rFonts w:ascii="FrankRuehl" w:hAnsi="FrankRuehl" w:cs="FrankRuehl"/>
          <w:sz w:val="28"/>
          <w:szCs w:val="28"/>
        </w:rPr>
        <w:t>,</w:t>
      </w:r>
      <w:r>
        <w:rPr>
          <w:rFonts w:ascii="FrankRuehl" w:hAnsi="FrankRuehl" w:cs="FrankRuehl"/>
          <w:sz w:val="28"/>
          <w:szCs w:val="28"/>
        </w:rPr>
        <w:t xml:space="preserve"> chaotic messianism and chaotic Spinozan learning are granted legitimacy and even sublimated</w:t>
      </w:r>
      <w:r w:rsidR="00AF65B3">
        <w:rPr>
          <w:rFonts w:ascii="FrankRuehl" w:hAnsi="FrankRuehl" w:cs="FrankRuehl"/>
          <w:sz w:val="28"/>
          <w:szCs w:val="28"/>
        </w:rPr>
        <w:t>,</w:t>
      </w:r>
      <w:r>
        <w:rPr>
          <w:rFonts w:ascii="FrankRuehl" w:hAnsi="FrankRuehl" w:cs="FrankRuehl"/>
          <w:sz w:val="28"/>
          <w:szCs w:val="28"/>
        </w:rPr>
        <w:t xml:space="preserve"> with the emphasis being placed on crowning Shabbetai Tzvi and Baruch Spinoza as the heroes of Zalman Shazar, Yitzhak Ben Tzvi, David Ben-Gurion, and </w:t>
      </w:r>
      <w:r>
        <w:rPr>
          <w:rFonts w:ascii="FrankRuehl" w:hAnsi="FrankRuehl" w:cs="FrankRuehl"/>
          <w:sz w:val="28"/>
          <w:szCs w:val="28"/>
        </w:rPr>
        <w:lastRenderedPageBreak/>
        <w:t>Nahum Sokolo</w:t>
      </w:r>
      <w:r w:rsidR="00707C5F">
        <w:rPr>
          <w:rFonts w:ascii="FrankRuehl" w:hAnsi="FrankRuehl" w:cs="FrankRuehl"/>
          <w:sz w:val="28"/>
          <w:szCs w:val="28"/>
        </w:rPr>
        <w:t>v</w:t>
      </w:r>
      <w:r>
        <w:rPr>
          <w:rFonts w:ascii="FrankRuehl" w:hAnsi="FrankRuehl" w:cs="FrankRuehl"/>
          <w:sz w:val="28"/>
          <w:szCs w:val="28"/>
        </w:rPr>
        <w:t>.</w:t>
      </w:r>
      <w:r w:rsidR="00707C5F">
        <w:rPr>
          <w:rFonts w:ascii="FrankRuehl" w:hAnsi="FrankRuehl" w:cs="FrankRuehl"/>
          <w:sz w:val="28"/>
          <w:szCs w:val="28"/>
        </w:rPr>
        <w:t xml:space="preserve"> The Zionist leaders and </w:t>
      </w:r>
      <w:r w:rsidR="000B6E6E">
        <w:rPr>
          <w:rFonts w:ascii="FrankRuehl" w:hAnsi="FrankRuehl" w:cs="FrankRuehl"/>
          <w:sz w:val="28"/>
          <w:szCs w:val="28"/>
        </w:rPr>
        <w:t xml:space="preserve">the </w:t>
      </w:r>
      <w:r w:rsidR="00707C5F">
        <w:rPr>
          <w:rFonts w:ascii="FrankRuehl" w:hAnsi="FrankRuehl" w:cs="FrankRuehl"/>
          <w:sz w:val="28"/>
          <w:szCs w:val="28"/>
        </w:rPr>
        <w:t>historian</w:t>
      </w:r>
      <w:r w:rsidR="001B35EA">
        <w:rPr>
          <w:rFonts w:ascii="FrankRuehl" w:hAnsi="FrankRuehl" w:cs="FrankRuehl"/>
          <w:sz w:val="28"/>
          <w:szCs w:val="28"/>
        </w:rPr>
        <w:t xml:space="preserve">s flew the Sabbatean banner, depicting </w:t>
      </w:r>
      <w:r w:rsidR="00707C5F">
        <w:rPr>
          <w:rFonts w:ascii="FrankRuehl" w:hAnsi="FrankRuehl" w:cs="FrankRuehl"/>
          <w:sz w:val="28"/>
          <w:szCs w:val="28"/>
        </w:rPr>
        <w:t xml:space="preserve">these </w:t>
      </w:r>
      <w:r w:rsidR="00AF65B3">
        <w:rPr>
          <w:rFonts w:ascii="FrankRuehl" w:hAnsi="FrankRuehl" w:cs="FrankRuehl"/>
          <w:sz w:val="28"/>
          <w:szCs w:val="28"/>
        </w:rPr>
        <w:t>figures</w:t>
      </w:r>
      <w:r w:rsidR="00707C5F">
        <w:rPr>
          <w:rFonts w:ascii="FrankRuehl" w:hAnsi="FrankRuehl" w:cs="FrankRuehl"/>
          <w:sz w:val="28"/>
          <w:szCs w:val="28"/>
        </w:rPr>
        <w:t xml:space="preserve"> as those who </w:t>
      </w:r>
      <w:r w:rsidR="00AF65B3">
        <w:rPr>
          <w:rFonts w:ascii="FrankRuehl" w:hAnsi="FrankRuehl" w:cs="FrankRuehl"/>
          <w:sz w:val="28"/>
          <w:szCs w:val="28"/>
        </w:rPr>
        <w:t xml:space="preserve">had </w:t>
      </w:r>
      <w:r w:rsidR="00707C5F">
        <w:rPr>
          <w:rFonts w:ascii="FrankRuehl" w:hAnsi="FrankRuehl" w:cs="FrankRuehl"/>
          <w:sz w:val="28"/>
          <w:szCs w:val="28"/>
        </w:rPr>
        <w:t xml:space="preserve">forged the </w:t>
      </w:r>
      <w:r w:rsidR="001B35EA">
        <w:rPr>
          <w:rFonts w:ascii="FrankRuehl" w:hAnsi="FrankRuehl" w:cs="FrankRuehl"/>
          <w:sz w:val="28"/>
          <w:szCs w:val="28"/>
        </w:rPr>
        <w:t>way</w:t>
      </w:r>
      <w:r w:rsidR="00707C5F">
        <w:rPr>
          <w:rFonts w:ascii="FrankRuehl" w:hAnsi="FrankRuehl" w:cs="FrankRuehl"/>
          <w:sz w:val="28"/>
          <w:szCs w:val="28"/>
        </w:rPr>
        <w:t>. “T</w:t>
      </w:r>
      <w:r w:rsidR="000B6E6E">
        <w:rPr>
          <w:rFonts w:ascii="FrankRuehl" w:hAnsi="FrankRuehl" w:cs="FrankRuehl"/>
          <w:sz w:val="28"/>
          <w:szCs w:val="28"/>
        </w:rPr>
        <w:t>h</w:t>
      </w:r>
      <w:r w:rsidR="00707C5F">
        <w:rPr>
          <w:rFonts w:ascii="FrankRuehl" w:hAnsi="FrankRuehl" w:cs="FrankRuehl"/>
          <w:sz w:val="28"/>
          <w:szCs w:val="28"/>
        </w:rPr>
        <w:t xml:space="preserve">eir hearts </w:t>
      </w:r>
      <w:r w:rsidR="000B6E6E">
        <w:rPr>
          <w:rFonts w:ascii="FrankRuehl" w:hAnsi="FrankRuehl" w:cs="FrankRuehl"/>
          <w:sz w:val="28"/>
          <w:szCs w:val="28"/>
        </w:rPr>
        <w:t xml:space="preserve">were drawn to the heretical figures. They considered the Sabbatean movement </w:t>
      </w:r>
      <w:r w:rsidR="001B35EA">
        <w:rPr>
          <w:rFonts w:ascii="FrankRuehl" w:hAnsi="FrankRuehl" w:cs="FrankRuehl"/>
          <w:sz w:val="28"/>
          <w:szCs w:val="28"/>
        </w:rPr>
        <w:t>to be</w:t>
      </w:r>
      <w:r w:rsidR="000B6E6E">
        <w:rPr>
          <w:rFonts w:ascii="FrankRuehl" w:hAnsi="FrankRuehl" w:cs="FrankRuehl"/>
          <w:sz w:val="28"/>
          <w:szCs w:val="28"/>
        </w:rPr>
        <w:t xml:space="preserve"> a proto-Zionist messianic movement, filling the historical void between the Bar Kokhba rebellion and the Zionist one,” to use their language. They wrote that </w:t>
      </w:r>
      <w:r w:rsidR="0025353C">
        <w:rPr>
          <w:rFonts w:ascii="FrankRuehl" w:hAnsi="FrankRuehl" w:cs="FrankRuehl"/>
          <w:sz w:val="28"/>
          <w:szCs w:val="28"/>
        </w:rPr>
        <w:t>Scholem's</w:t>
      </w:r>
      <w:r w:rsidR="000B6E6E">
        <w:rPr>
          <w:rFonts w:ascii="FrankRuehl" w:hAnsi="FrankRuehl" w:cs="FrankRuehl"/>
          <w:sz w:val="28"/>
          <w:szCs w:val="28"/>
        </w:rPr>
        <w:t xml:space="preserve"> </w:t>
      </w:r>
      <w:r w:rsidR="0025353C">
        <w:rPr>
          <w:rFonts w:ascii="FrankRuehl" w:hAnsi="FrankRuehl" w:cs="FrankRuehl"/>
          <w:sz w:val="28"/>
          <w:szCs w:val="28"/>
        </w:rPr>
        <w:t>attraction</w:t>
      </w:r>
      <w:r w:rsidR="000B6E6E">
        <w:rPr>
          <w:rFonts w:ascii="FrankRuehl" w:hAnsi="FrankRuehl" w:cs="FrankRuehl"/>
          <w:sz w:val="28"/>
          <w:szCs w:val="28"/>
        </w:rPr>
        <w:t xml:space="preserve"> to Sabbateanism </w:t>
      </w:r>
      <w:r w:rsidR="0025353C">
        <w:rPr>
          <w:rFonts w:ascii="FrankRuehl" w:hAnsi="FrankRuehl" w:cs="FrankRuehl"/>
          <w:sz w:val="28"/>
          <w:szCs w:val="28"/>
        </w:rPr>
        <w:t xml:space="preserve">stemmed from his affinity </w:t>
      </w:r>
      <w:r w:rsidR="001B35EA">
        <w:rPr>
          <w:rFonts w:ascii="FrankRuehl" w:hAnsi="FrankRuehl" w:cs="FrankRuehl"/>
          <w:sz w:val="28"/>
          <w:szCs w:val="28"/>
        </w:rPr>
        <w:t>for</w:t>
      </w:r>
      <w:r w:rsidR="0025353C">
        <w:rPr>
          <w:rFonts w:ascii="FrankRuehl" w:hAnsi="FrankRuehl" w:cs="FrankRuehl"/>
          <w:sz w:val="28"/>
          <w:szCs w:val="28"/>
        </w:rPr>
        <w:t xml:space="preserve"> spiritual anarchism: </w:t>
      </w:r>
    </w:p>
    <w:p w14:paraId="72B1453F" w14:textId="77777777" w:rsidR="00AF65B3" w:rsidRDefault="00AF65B3" w:rsidP="00AF65B3">
      <w:pPr>
        <w:bidi w:val="0"/>
        <w:spacing w:line="360" w:lineRule="auto"/>
        <w:jc w:val="both"/>
        <w:rPr>
          <w:rFonts w:ascii="FrankRuehl" w:hAnsi="FrankRuehl" w:cs="FrankRuehl"/>
          <w:sz w:val="28"/>
          <w:szCs w:val="28"/>
        </w:rPr>
      </w:pPr>
    </w:p>
    <w:p w14:paraId="640279E2" w14:textId="5F75D2AF" w:rsidR="00E47754" w:rsidRDefault="0025353C" w:rsidP="00AF65B3">
      <w:pPr>
        <w:bidi w:val="0"/>
        <w:spacing w:line="360" w:lineRule="auto"/>
        <w:ind w:left="720"/>
        <w:jc w:val="both"/>
        <w:rPr>
          <w:rFonts w:ascii="FrankRuehl" w:hAnsi="FrankRuehl" w:cs="FrankRuehl"/>
          <w:sz w:val="28"/>
          <w:szCs w:val="28"/>
        </w:rPr>
      </w:pPr>
      <w:r>
        <w:rPr>
          <w:rFonts w:ascii="FrankRuehl" w:hAnsi="FrankRuehl" w:cs="FrankRuehl"/>
          <w:sz w:val="28"/>
          <w:szCs w:val="28"/>
        </w:rPr>
        <w:t xml:space="preserve">This anarchism contributed to the renewal of Israeli society, for this was chaos that subverted the ordered structures of the law, these were ground waters that threatened to destroy the world. This was the messianic fire that the Jewish tradition </w:t>
      </w:r>
      <w:r w:rsidR="003544FB">
        <w:rPr>
          <w:rFonts w:ascii="FrankRuehl" w:hAnsi="FrankRuehl" w:cs="FrankRuehl"/>
          <w:sz w:val="28"/>
          <w:szCs w:val="28"/>
        </w:rPr>
        <w:t>carried in its heart</w:t>
      </w:r>
      <w:r w:rsidR="00B321F9">
        <w:rPr>
          <w:rFonts w:ascii="FrankRuehl" w:hAnsi="FrankRuehl" w:cs="FrankRuehl"/>
          <w:sz w:val="28"/>
          <w:szCs w:val="28"/>
        </w:rPr>
        <w:t>: f</w:t>
      </w:r>
      <w:r w:rsidR="00192B7E">
        <w:rPr>
          <w:rFonts w:ascii="FrankRuehl" w:hAnsi="FrankRuehl" w:cs="FrankRuehl"/>
          <w:sz w:val="28"/>
          <w:szCs w:val="28"/>
        </w:rPr>
        <w:t>rom</w:t>
      </w:r>
      <w:r w:rsidR="001A085D">
        <w:rPr>
          <w:rFonts w:ascii="FrankRuehl" w:hAnsi="FrankRuehl" w:cs="FrankRuehl"/>
          <w:sz w:val="28"/>
          <w:szCs w:val="28"/>
        </w:rPr>
        <w:t xml:space="preserve"> primordial chaos—</w:t>
      </w:r>
      <w:r w:rsidR="001A085D">
        <w:rPr>
          <w:rFonts w:ascii="FrankRuehl" w:hAnsi="FrankRuehl" w:cs="FrankRuehl"/>
          <w:i/>
          <w:iCs/>
          <w:sz w:val="28"/>
          <w:szCs w:val="28"/>
        </w:rPr>
        <w:t>tohu va-vohu</w:t>
      </w:r>
      <w:r w:rsidR="001B35EA">
        <w:rPr>
          <w:rFonts w:ascii="FrankRuehl" w:hAnsi="FrankRuehl" w:cs="FrankRuehl"/>
          <w:sz w:val="28"/>
          <w:szCs w:val="28"/>
        </w:rPr>
        <w:t xml:space="preserve">—to </w:t>
      </w:r>
      <w:r w:rsidR="00AF65B3">
        <w:rPr>
          <w:rFonts w:ascii="FrankRuehl" w:hAnsi="FrankRuehl" w:cs="FrankRuehl"/>
          <w:sz w:val="28"/>
          <w:szCs w:val="28"/>
        </w:rPr>
        <w:t>“</w:t>
      </w:r>
      <w:r w:rsidR="001B35EA">
        <w:rPr>
          <w:rFonts w:ascii="FrankRuehl" w:hAnsi="FrankRuehl" w:cs="FrankRuehl"/>
          <w:sz w:val="28"/>
          <w:szCs w:val="28"/>
        </w:rPr>
        <w:t>Let there be light.</w:t>
      </w:r>
      <w:r w:rsidR="00AF65B3">
        <w:rPr>
          <w:rFonts w:ascii="FrankRuehl" w:hAnsi="FrankRuehl" w:cs="FrankRuehl"/>
          <w:sz w:val="28"/>
          <w:szCs w:val="28"/>
        </w:rPr>
        <w:t>”</w:t>
      </w:r>
      <w:r w:rsidR="001A085D">
        <w:rPr>
          <w:rFonts w:ascii="FrankRuehl" w:hAnsi="FrankRuehl" w:cs="FrankRuehl"/>
          <w:sz w:val="28"/>
          <w:szCs w:val="28"/>
        </w:rPr>
        <w:t xml:space="preserve"> This is the predominant move in Jewish messianism. This is the dialectic between construction and destruction.</w:t>
      </w:r>
      <w:r w:rsidR="001A085D">
        <w:rPr>
          <w:rStyle w:val="FootnoteReference"/>
          <w:rFonts w:ascii="FrankRuehl" w:hAnsi="FrankRuehl" w:cs="FrankRuehl"/>
          <w:sz w:val="28"/>
          <w:szCs w:val="28"/>
        </w:rPr>
        <w:footnoteReference w:id="125"/>
      </w:r>
    </w:p>
    <w:p w14:paraId="3F589A5D" w14:textId="77777777" w:rsidR="00AF65B3" w:rsidRDefault="00AF65B3" w:rsidP="0012410E">
      <w:pPr>
        <w:bidi w:val="0"/>
        <w:spacing w:line="360" w:lineRule="auto"/>
        <w:ind w:left="720"/>
        <w:jc w:val="both"/>
        <w:rPr>
          <w:rFonts w:ascii="FrankRuehl" w:hAnsi="FrankRuehl" w:cs="FrankRuehl"/>
          <w:sz w:val="28"/>
          <w:szCs w:val="28"/>
        </w:rPr>
      </w:pPr>
    </w:p>
    <w:p w14:paraId="6862379C" w14:textId="6DBE5443" w:rsidR="00B321F9" w:rsidRPr="007B6AA5" w:rsidRDefault="00BD558D" w:rsidP="00043291">
      <w:pPr>
        <w:bidi w:val="0"/>
        <w:spacing w:line="360" w:lineRule="auto"/>
        <w:jc w:val="both"/>
        <w:rPr>
          <w:rFonts w:ascii="FrankRuehl" w:hAnsi="FrankRuehl" w:cs="FrankRuehl"/>
          <w:sz w:val="28"/>
          <w:szCs w:val="28"/>
        </w:rPr>
      </w:pPr>
      <w:r>
        <w:rPr>
          <w:rFonts w:ascii="FrankRuehl" w:hAnsi="FrankRuehl" w:cs="FrankRuehl"/>
          <w:sz w:val="28"/>
          <w:szCs w:val="28"/>
        </w:rPr>
        <w:t xml:space="preserve">In </w:t>
      </w:r>
      <w:r w:rsidR="00574F31">
        <w:rPr>
          <w:rFonts w:ascii="FrankRuehl" w:hAnsi="FrankRuehl" w:cs="FrankRuehl"/>
          <w:sz w:val="28"/>
          <w:szCs w:val="28"/>
        </w:rPr>
        <w:t>conclusion</w:t>
      </w:r>
      <w:r>
        <w:rPr>
          <w:rFonts w:ascii="FrankRuehl" w:hAnsi="FrankRuehl" w:cs="FrankRuehl"/>
          <w:sz w:val="28"/>
          <w:szCs w:val="28"/>
        </w:rPr>
        <w:t xml:space="preserve">, Dona Gracia and Uriel da Costa </w:t>
      </w:r>
      <w:r w:rsidR="008C7843">
        <w:rPr>
          <w:rFonts w:ascii="FrankRuehl" w:hAnsi="FrankRuehl" w:cs="FrankRuehl"/>
          <w:sz w:val="28"/>
          <w:szCs w:val="28"/>
        </w:rPr>
        <w:t>were the harbingers of two</w:t>
      </w:r>
      <w:r w:rsidR="00574F31">
        <w:rPr>
          <w:rFonts w:ascii="FrankRuehl" w:hAnsi="FrankRuehl" w:cs="FrankRuehl"/>
          <w:sz w:val="28"/>
          <w:szCs w:val="28"/>
        </w:rPr>
        <w:t xml:space="preserve"> distinct and diametrically</w:t>
      </w:r>
      <w:r w:rsidR="008C7843">
        <w:rPr>
          <w:rFonts w:ascii="FrankRuehl" w:hAnsi="FrankRuehl" w:cs="FrankRuehl"/>
          <w:sz w:val="28"/>
          <w:szCs w:val="28"/>
        </w:rPr>
        <w:t xml:space="preserve"> opposed processes that </w:t>
      </w:r>
      <w:r w:rsidR="00574F31">
        <w:rPr>
          <w:rFonts w:ascii="FrankRuehl" w:hAnsi="FrankRuehl" w:cs="FrankRuehl"/>
          <w:sz w:val="28"/>
          <w:szCs w:val="28"/>
        </w:rPr>
        <w:t>unfolded</w:t>
      </w:r>
      <w:r w:rsidR="008C7843">
        <w:rPr>
          <w:rFonts w:ascii="FrankRuehl" w:hAnsi="FrankRuehl" w:cs="FrankRuehl"/>
          <w:sz w:val="28"/>
          <w:szCs w:val="28"/>
        </w:rPr>
        <w:t xml:space="preserve"> in the two largest Jewish diasporas in the early modern period. These processes were the harbingers of the profound </w:t>
      </w:r>
      <w:r w:rsidR="00574F31">
        <w:rPr>
          <w:rFonts w:ascii="FrankRuehl" w:hAnsi="FrankRuehl" w:cs="FrankRuehl"/>
          <w:sz w:val="28"/>
          <w:szCs w:val="28"/>
        </w:rPr>
        <w:t>developments</w:t>
      </w:r>
      <w:r w:rsidR="008C7843">
        <w:rPr>
          <w:rFonts w:ascii="FrankRuehl" w:hAnsi="FrankRuehl" w:cs="FrankRuehl"/>
          <w:sz w:val="28"/>
          <w:szCs w:val="28"/>
        </w:rPr>
        <w:t xml:space="preserve"> that would shape Jewish history in the New Age</w:t>
      </w:r>
      <w:r w:rsidR="00574F31">
        <w:rPr>
          <w:rFonts w:ascii="FrankRuehl" w:hAnsi="FrankRuehl" w:cs="FrankRuehl"/>
          <w:sz w:val="28"/>
          <w:szCs w:val="28"/>
        </w:rPr>
        <w:t xml:space="preserve"> as well as the emerging</w:t>
      </w:r>
      <w:r w:rsidR="008C7843">
        <w:rPr>
          <w:rFonts w:ascii="FrankRuehl" w:hAnsi="FrankRuehl" w:cs="FrankRuehl"/>
          <w:sz w:val="28"/>
          <w:szCs w:val="28"/>
        </w:rPr>
        <w:t xml:space="preserve"> Israeli society with regard to its messianic </w:t>
      </w:r>
      <w:r w:rsidR="00043291">
        <w:rPr>
          <w:rFonts w:ascii="FrankRuehl" w:hAnsi="FrankRuehl" w:cs="FrankRuehl"/>
          <w:sz w:val="28"/>
          <w:szCs w:val="28"/>
        </w:rPr>
        <w:t>component</w:t>
      </w:r>
      <w:r w:rsidR="008C7843">
        <w:rPr>
          <w:rFonts w:ascii="FrankRuehl" w:hAnsi="FrankRuehl" w:cs="FrankRuehl"/>
          <w:sz w:val="28"/>
          <w:szCs w:val="28"/>
        </w:rPr>
        <w:t xml:space="preserve"> and the form of learning that would become normative there and in future generations. It </w:t>
      </w:r>
      <w:r w:rsidR="00574F31">
        <w:rPr>
          <w:rFonts w:ascii="FrankRuehl" w:hAnsi="FrankRuehl" w:cs="FrankRuehl"/>
          <w:sz w:val="28"/>
          <w:szCs w:val="28"/>
        </w:rPr>
        <w:t>appears that</w:t>
      </w:r>
      <w:r w:rsidR="008C7843">
        <w:rPr>
          <w:rFonts w:ascii="FrankRuehl" w:hAnsi="FrankRuehl" w:cs="FrankRuehl"/>
          <w:sz w:val="28"/>
          <w:szCs w:val="28"/>
        </w:rPr>
        <w:t xml:space="preserve"> this </w:t>
      </w:r>
      <w:r w:rsidR="00574F31">
        <w:rPr>
          <w:rFonts w:ascii="FrankRuehl" w:hAnsi="FrankRuehl" w:cs="FrankRuehl"/>
          <w:sz w:val="28"/>
          <w:szCs w:val="28"/>
        </w:rPr>
        <w:t>knowledge</w:t>
      </w:r>
      <w:r w:rsidR="008C7843">
        <w:rPr>
          <w:rFonts w:ascii="FrankRuehl" w:hAnsi="FrankRuehl" w:cs="FrankRuehl"/>
          <w:sz w:val="28"/>
          <w:szCs w:val="28"/>
        </w:rPr>
        <w:t xml:space="preserve"> can aid us in promoting normative, balanced processes, </w:t>
      </w:r>
      <w:r w:rsidR="00574F31">
        <w:rPr>
          <w:rFonts w:ascii="FrankRuehl" w:hAnsi="FrankRuehl" w:cs="FrankRuehl"/>
          <w:sz w:val="28"/>
          <w:szCs w:val="28"/>
        </w:rPr>
        <w:t>thereby preventing the ascendance of</w:t>
      </w:r>
      <w:r w:rsidR="008C7843">
        <w:rPr>
          <w:rFonts w:ascii="FrankRuehl" w:hAnsi="FrankRuehl" w:cs="FrankRuehl"/>
          <w:sz w:val="28"/>
          <w:szCs w:val="28"/>
        </w:rPr>
        <w:t xml:space="preserve"> polarizing and divisive ones, not to mention chaos. Some may view this </w:t>
      </w:r>
      <w:r w:rsidR="00063AB8">
        <w:rPr>
          <w:rFonts w:ascii="FrankRuehl" w:hAnsi="FrankRuehl" w:cs="FrankRuehl"/>
          <w:sz w:val="28"/>
          <w:szCs w:val="28"/>
        </w:rPr>
        <w:t xml:space="preserve">attempt as historical psychoanalysis. </w:t>
      </w:r>
      <w:r w:rsidR="00574F31">
        <w:rPr>
          <w:rFonts w:ascii="FrankRuehl" w:hAnsi="FrankRuehl" w:cs="FrankRuehl"/>
          <w:sz w:val="28"/>
          <w:szCs w:val="28"/>
        </w:rPr>
        <w:t>Others</w:t>
      </w:r>
      <w:r w:rsidR="00063AB8">
        <w:rPr>
          <w:rFonts w:ascii="FrankRuehl" w:hAnsi="FrankRuehl" w:cs="FrankRuehl"/>
          <w:sz w:val="28"/>
          <w:szCs w:val="28"/>
        </w:rPr>
        <w:t xml:space="preserve"> may perceive it to be the cry of a historian at the gates. I believe that it may make a modest contribution to deepening the historical perspective necessary to construct a better future.  </w:t>
      </w:r>
    </w:p>
    <w:p w14:paraId="1D600546" w14:textId="77777777" w:rsidR="00FB2788" w:rsidRPr="005E2301" w:rsidRDefault="00FB2788" w:rsidP="00FB2788">
      <w:pPr>
        <w:pStyle w:val="NoSpacing"/>
        <w:jc w:val="both"/>
        <w:rPr>
          <w:rFonts w:ascii="FrankRuehl" w:hAnsi="FrankRuehl" w:cs="FrankRuehl"/>
          <w:b/>
          <w:bCs/>
          <w:sz w:val="28"/>
          <w:szCs w:val="28"/>
          <w:rtl/>
        </w:rPr>
      </w:pPr>
    </w:p>
    <w:p w14:paraId="07B703B5" w14:textId="77777777" w:rsidR="008314DE" w:rsidRPr="00844DB9" w:rsidRDefault="008314DE" w:rsidP="00C87C81">
      <w:pPr>
        <w:jc w:val="both"/>
        <w:rPr>
          <w:rFonts w:ascii="FrankRuehl" w:hAnsi="FrankRuehl" w:cs="FrankRuehl"/>
          <w:b/>
          <w:bCs/>
          <w:sz w:val="28"/>
          <w:szCs w:val="28"/>
          <w:rtl/>
        </w:rPr>
      </w:pPr>
    </w:p>
    <w:p w14:paraId="1315EFDA" w14:textId="77777777" w:rsidR="000527A3" w:rsidRPr="00844DB9" w:rsidRDefault="000527A3" w:rsidP="000527A3">
      <w:pPr>
        <w:pStyle w:val="FootnoteText"/>
        <w:rPr>
          <w:rFonts w:ascii="FrankRuehl" w:hAnsi="FrankRuehl" w:cs="FrankRuehl"/>
          <w:rtl/>
        </w:rPr>
      </w:pPr>
    </w:p>
    <w:p w14:paraId="4B9F4168" w14:textId="77777777" w:rsidR="008314DE" w:rsidRPr="00844DB9" w:rsidRDefault="008314DE" w:rsidP="00C87C81">
      <w:pPr>
        <w:jc w:val="both"/>
        <w:rPr>
          <w:rFonts w:ascii="FrankRuehl" w:hAnsi="FrankRuehl" w:cs="FrankRuehl"/>
          <w:b/>
          <w:bCs/>
          <w:sz w:val="28"/>
          <w:szCs w:val="28"/>
          <w:rtl/>
        </w:rPr>
      </w:pPr>
    </w:p>
    <w:p w14:paraId="379D0A00" w14:textId="77777777" w:rsidR="008314DE" w:rsidRPr="00844DB9" w:rsidRDefault="008314DE" w:rsidP="00C87C81">
      <w:pPr>
        <w:jc w:val="both"/>
        <w:rPr>
          <w:rFonts w:ascii="FrankRuehl" w:hAnsi="FrankRuehl" w:cs="FrankRuehl"/>
          <w:b/>
          <w:bCs/>
          <w:sz w:val="28"/>
          <w:szCs w:val="28"/>
          <w:rtl/>
        </w:rPr>
      </w:pPr>
    </w:p>
    <w:p w14:paraId="1E9565F6" w14:textId="77777777" w:rsidR="00285693" w:rsidRPr="00844DB9" w:rsidRDefault="00285693" w:rsidP="00C87C81">
      <w:pPr>
        <w:jc w:val="both"/>
        <w:rPr>
          <w:rFonts w:ascii="FrankRuehl" w:hAnsi="FrankRuehl" w:cs="FrankRuehl"/>
          <w:b/>
          <w:bCs/>
          <w:sz w:val="28"/>
          <w:szCs w:val="28"/>
          <w:rtl/>
        </w:rPr>
      </w:pPr>
    </w:p>
    <w:p w14:paraId="64755E8A" w14:textId="77777777" w:rsidR="00285693" w:rsidRPr="00844DB9" w:rsidRDefault="00285693" w:rsidP="00C87C81">
      <w:pPr>
        <w:jc w:val="both"/>
        <w:rPr>
          <w:rFonts w:ascii="FrankRuehl" w:hAnsi="FrankRuehl" w:cs="FrankRuehl"/>
          <w:b/>
          <w:bCs/>
          <w:sz w:val="28"/>
          <w:szCs w:val="28"/>
          <w:rtl/>
        </w:rPr>
      </w:pPr>
    </w:p>
    <w:p w14:paraId="05B8BB9D" w14:textId="77777777" w:rsidR="00285693" w:rsidRPr="00844DB9" w:rsidRDefault="00285693" w:rsidP="00C87C81">
      <w:pPr>
        <w:jc w:val="both"/>
        <w:rPr>
          <w:rFonts w:ascii="FrankRuehl" w:hAnsi="FrankRuehl" w:cs="FrankRuehl"/>
          <w:b/>
          <w:bCs/>
          <w:sz w:val="28"/>
          <w:szCs w:val="28"/>
          <w:rtl/>
        </w:rPr>
      </w:pPr>
    </w:p>
    <w:p w14:paraId="1B022398" w14:textId="77777777" w:rsidR="00285693" w:rsidRPr="00844DB9" w:rsidRDefault="00285693" w:rsidP="00C87C81">
      <w:pPr>
        <w:jc w:val="both"/>
        <w:rPr>
          <w:rFonts w:ascii="FrankRuehl" w:hAnsi="FrankRuehl" w:cs="FrankRuehl"/>
          <w:b/>
          <w:bCs/>
          <w:sz w:val="28"/>
          <w:szCs w:val="28"/>
          <w:rtl/>
        </w:rPr>
      </w:pPr>
    </w:p>
    <w:p w14:paraId="3C1C427B" w14:textId="77777777" w:rsidR="00285693" w:rsidRPr="00844DB9" w:rsidRDefault="00285693" w:rsidP="00C87C81">
      <w:pPr>
        <w:jc w:val="both"/>
        <w:rPr>
          <w:rFonts w:ascii="FrankRuehl" w:hAnsi="FrankRuehl" w:cs="FrankRuehl"/>
          <w:b/>
          <w:bCs/>
          <w:sz w:val="28"/>
          <w:szCs w:val="28"/>
          <w:rtl/>
        </w:rPr>
      </w:pPr>
    </w:p>
    <w:p w14:paraId="232F2E5E" w14:textId="77777777" w:rsidR="00285693" w:rsidRPr="00844DB9" w:rsidRDefault="00285693" w:rsidP="00C87C81">
      <w:pPr>
        <w:jc w:val="both"/>
        <w:rPr>
          <w:rFonts w:ascii="FrankRuehl" w:hAnsi="FrankRuehl" w:cs="FrankRuehl"/>
          <w:b/>
          <w:bCs/>
          <w:sz w:val="28"/>
          <w:szCs w:val="28"/>
          <w:rtl/>
        </w:rPr>
      </w:pPr>
    </w:p>
    <w:p w14:paraId="6412A323" w14:textId="77777777" w:rsidR="00285693" w:rsidRPr="00844DB9" w:rsidRDefault="00285693" w:rsidP="00C87C81">
      <w:pPr>
        <w:jc w:val="both"/>
        <w:rPr>
          <w:rFonts w:ascii="FrankRuehl" w:hAnsi="FrankRuehl" w:cs="FrankRuehl"/>
          <w:b/>
          <w:bCs/>
          <w:sz w:val="28"/>
          <w:szCs w:val="28"/>
          <w:rtl/>
        </w:rPr>
      </w:pPr>
    </w:p>
    <w:p w14:paraId="3A09717F" w14:textId="77777777" w:rsidR="00285693" w:rsidRPr="00844DB9" w:rsidRDefault="00285693" w:rsidP="00C87C81">
      <w:pPr>
        <w:jc w:val="both"/>
        <w:rPr>
          <w:rFonts w:ascii="FrankRuehl" w:hAnsi="FrankRuehl" w:cs="FrankRuehl"/>
          <w:b/>
          <w:bCs/>
          <w:sz w:val="28"/>
          <w:szCs w:val="28"/>
          <w:rtl/>
        </w:rPr>
      </w:pPr>
    </w:p>
    <w:p w14:paraId="1753F1AD" w14:textId="77777777" w:rsidR="008314DE" w:rsidRPr="00844DB9" w:rsidRDefault="008314DE" w:rsidP="00C87C81">
      <w:pPr>
        <w:jc w:val="both"/>
        <w:rPr>
          <w:rFonts w:ascii="FrankRuehl" w:hAnsi="FrankRuehl" w:cs="FrankRuehl"/>
          <w:b/>
          <w:bCs/>
          <w:sz w:val="28"/>
          <w:szCs w:val="28"/>
          <w:rtl/>
        </w:rPr>
      </w:pPr>
    </w:p>
    <w:p w14:paraId="0A6B39D7" w14:textId="77777777" w:rsidR="004E1639" w:rsidRPr="00844DB9" w:rsidRDefault="004E1639" w:rsidP="00C87C81">
      <w:pPr>
        <w:jc w:val="both"/>
        <w:rPr>
          <w:rFonts w:ascii="FrankRuehl" w:hAnsi="FrankRuehl" w:cs="FrankRuehl"/>
          <w:b/>
          <w:bCs/>
          <w:sz w:val="28"/>
          <w:szCs w:val="28"/>
          <w:rtl/>
        </w:rPr>
      </w:pPr>
    </w:p>
    <w:p w14:paraId="4E96A53A" w14:textId="77777777" w:rsidR="004E1639" w:rsidRPr="00844DB9" w:rsidRDefault="004E1639" w:rsidP="00C87C81">
      <w:pPr>
        <w:jc w:val="both"/>
        <w:rPr>
          <w:rFonts w:ascii="FrankRuehl" w:hAnsi="FrankRuehl" w:cs="FrankRuehl"/>
          <w:b/>
          <w:bCs/>
          <w:sz w:val="28"/>
          <w:szCs w:val="28"/>
          <w:rtl/>
        </w:rPr>
      </w:pPr>
    </w:p>
    <w:p w14:paraId="044D7DC9" w14:textId="77777777" w:rsidR="004E1639" w:rsidRPr="00844DB9" w:rsidRDefault="004E1639" w:rsidP="00C87C81">
      <w:pPr>
        <w:jc w:val="both"/>
        <w:rPr>
          <w:rFonts w:ascii="FrankRuehl" w:hAnsi="FrankRuehl" w:cs="FrankRuehl"/>
          <w:b/>
          <w:bCs/>
          <w:sz w:val="28"/>
          <w:szCs w:val="28"/>
          <w:rtl/>
        </w:rPr>
      </w:pPr>
    </w:p>
    <w:p w14:paraId="2BDF4816" w14:textId="77777777" w:rsidR="004E1639" w:rsidRPr="00844DB9" w:rsidRDefault="004E1639" w:rsidP="00C87C81">
      <w:pPr>
        <w:jc w:val="both"/>
        <w:rPr>
          <w:rFonts w:ascii="FrankRuehl" w:hAnsi="FrankRuehl" w:cs="FrankRuehl"/>
          <w:b/>
          <w:bCs/>
          <w:sz w:val="28"/>
          <w:szCs w:val="28"/>
          <w:rtl/>
        </w:rPr>
      </w:pPr>
    </w:p>
    <w:p w14:paraId="2FDD3315" w14:textId="77777777" w:rsidR="004E1639" w:rsidRPr="00844DB9" w:rsidRDefault="004E1639" w:rsidP="00C87C81">
      <w:pPr>
        <w:jc w:val="both"/>
        <w:rPr>
          <w:rFonts w:ascii="FrankRuehl" w:hAnsi="FrankRuehl" w:cs="FrankRuehl"/>
          <w:b/>
          <w:bCs/>
          <w:sz w:val="28"/>
          <w:szCs w:val="28"/>
          <w:rtl/>
        </w:rPr>
      </w:pPr>
    </w:p>
    <w:p w14:paraId="53FD8438" w14:textId="77777777" w:rsidR="004E1639" w:rsidRPr="00844DB9" w:rsidRDefault="004E1639" w:rsidP="00C87C81">
      <w:pPr>
        <w:jc w:val="both"/>
        <w:rPr>
          <w:rFonts w:ascii="FrankRuehl" w:hAnsi="FrankRuehl" w:cs="FrankRuehl"/>
          <w:b/>
          <w:bCs/>
          <w:sz w:val="28"/>
          <w:szCs w:val="28"/>
          <w:rtl/>
        </w:rPr>
      </w:pPr>
    </w:p>
    <w:p w14:paraId="3FC63F25" w14:textId="77777777" w:rsidR="004E1639" w:rsidRPr="00844DB9" w:rsidRDefault="004E1639" w:rsidP="00C87C81">
      <w:pPr>
        <w:jc w:val="both"/>
        <w:rPr>
          <w:rFonts w:ascii="FrankRuehl" w:hAnsi="FrankRuehl" w:cs="FrankRuehl"/>
          <w:b/>
          <w:bCs/>
          <w:sz w:val="28"/>
          <w:szCs w:val="28"/>
          <w:rtl/>
        </w:rPr>
      </w:pPr>
    </w:p>
    <w:p w14:paraId="33715060" w14:textId="77777777" w:rsidR="004E1639" w:rsidRPr="00844DB9" w:rsidRDefault="004E1639" w:rsidP="00C87C81">
      <w:pPr>
        <w:jc w:val="both"/>
        <w:rPr>
          <w:rFonts w:ascii="FrankRuehl" w:hAnsi="FrankRuehl" w:cs="FrankRuehl"/>
          <w:b/>
          <w:bCs/>
          <w:sz w:val="28"/>
          <w:szCs w:val="28"/>
          <w:rtl/>
        </w:rPr>
      </w:pPr>
    </w:p>
    <w:p w14:paraId="1D2535DD" w14:textId="77777777" w:rsidR="004E1639" w:rsidRPr="00844DB9" w:rsidRDefault="004E1639" w:rsidP="00C87C81">
      <w:pPr>
        <w:jc w:val="both"/>
        <w:rPr>
          <w:rFonts w:ascii="FrankRuehl" w:hAnsi="FrankRuehl" w:cs="FrankRuehl"/>
          <w:b/>
          <w:bCs/>
          <w:sz w:val="28"/>
          <w:szCs w:val="28"/>
          <w:rtl/>
        </w:rPr>
      </w:pPr>
    </w:p>
    <w:p w14:paraId="37902199" w14:textId="77777777" w:rsidR="004E1639" w:rsidRPr="00844DB9" w:rsidRDefault="004E1639" w:rsidP="00C87C81">
      <w:pPr>
        <w:jc w:val="both"/>
        <w:rPr>
          <w:rFonts w:ascii="FrankRuehl" w:hAnsi="FrankRuehl" w:cs="FrankRuehl"/>
          <w:b/>
          <w:bCs/>
          <w:sz w:val="28"/>
          <w:szCs w:val="28"/>
          <w:rtl/>
        </w:rPr>
      </w:pPr>
    </w:p>
    <w:p w14:paraId="2F65BAE8" w14:textId="77777777" w:rsidR="004E1639" w:rsidRPr="00844DB9" w:rsidRDefault="004E1639" w:rsidP="00C87C81">
      <w:pPr>
        <w:jc w:val="both"/>
        <w:rPr>
          <w:rFonts w:ascii="FrankRuehl" w:hAnsi="FrankRuehl" w:cs="FrankRuehl"/>
          <w:b/>
          <w:bCs/>
          <w:sz w:val="28"/>
          <w:szCs w:val="28"/>
          <w:rtl/>
        </w:rPr>
      </w:pPr>
    </w:p>
    <w:p w14:paraId="6CC02554" w14:textId="77777777" w:rsidR="004E1639" w:rsidRPr="00844DB9" w:rsidRDefault="004E1639" w:rsidP="00C87C81">
      <w:pPr>
        <w:jc w:val="both"/>
        <w:rPr>
          <w:rFonts w:ascii="FrankRuehl" w:hAnsi="FrankRuehl" w:cs="FrankRuehl"/>
          <w:b/>
          <w:bCs/>
          <w:sz w:val="28"/>
          <w:szCs w:val="28"/>
          <w:rtl/>
        </w:rPr>
      </w:pPr>
    </w:p>
    <w:p w14:paraId="2264F98F" w14:textId="77777777" w:rsidR="004E1639" w:rsidRPr="00844DB9" w:rsidRDefault="004E1639" w:rsidP="00C87C81">
      <w:pPr>
        <w:jc w:val="both"/>
        <w:rPr>
          <w:rFonts w:ascii="FrankRuehl" w:hAnsi="FrankRuehl" w:cs="FrankRuehl"/>
          <w:b/>
          <w:bCs/>
          <w:sz w:val="28"/>
          <w:szCs w:val="28"/>
          <w:rtl/>
        </w:rPr>
      </w:pPr>
    </w:p>
    <w:p w14:paraId="16C6A81C" w14:textId="77777777" w:rsidR="004E1639" w:rsidRPr="00844DB9" w:rsidRDefault="004E1639" w:rsidP="00C87C81">
      <w:pPr>
        <w:jc w:val="both"/>
        <w:rPr>
          <w:rFonts w:ascii="FrankRuehl" w:hAnsi="FrankRuehl" w:cs="FrankRuehl"/>
          <w:b/>
          <w:bCs/>
          <w:sz w:val="28"/>
          <w:szCs w:val="28"/>
          <w:rtl/>
        </w:rPr>
      </w:pPr>
    </w:p>
    <w:p w14:paraId="5E2C06BF" w14:textId="77777777" w:rsidR="004E1639" w:rsidRPr="00844DB9" w:rsidRDefault="004E1639" w:rsidP="00C87C81">
      <w:pPr>
        <w:jc w:val="both"/>
        <w:rPr>
          <w:rFonts w:ascii="FrankRuehl" w:hAnsi="FrankRuehl" w:cs="FrankRuehl"/>
          <w:b/>
          <w:bCs/>
          <w:sz w:val="28"/>
          <w:szCs w:val="28"/>
          <w:rtl/>
        </w:rPr>
      </w:pPr>
    </w:p>
    <w:p w14:paraId="5A0BBFA7" w14:textId="77777777" w:rsidR="004E1639" w:rsidRPr="00844DB9" w:rsidRDefault="004E1639" w:rsidP="00C87C81">
      <w:pPr>
        <w:jc w:val="both"/>
        <w:rPr>
          <w:rFonts w:ascii="FrankRuehl" w:hAnsi="FrankRuehl" w:cs="FrankRuehl"/>
          <w:b/>
          <w:bCs/>
          <w:sz w:val="28"/>
          <w:szCs w:val="28"/>
          <w:rtl/>
        </w:rPr>
      </w:pPr>
    </w:p>
    <w:p w14:paraId="0FC44396" w14:textId="77777777" w:rsidR="004E1639" w:rsidRPr="00844DB9" w:rsidRDefault="004E1639" w:rsidP="00C87C81">
      <w:pPr>
        <w:jc w:val="both"/>
        <w:rPr>
          <w:rFonts w:ascii="FrankRuehl" w:hAnsi="FrankRuehl" w:cs="FrankRuehl"/>
          <w:b/>
          <w:bCs/>
          <w:sz w:val="28"/>
          <w:szCs w:val="28"/>
          <w:rtl/>
        </w:rPr>
      </w:pPr>
    </w:p>
    <w:p w14:paraId="776183C4" w14:textId="77777777" w:rsidR="004E1639" w:rsidRPr="00844DB9" w:rsidRDefault="004E1639" w:rsidP="00C87C81">
      <w:pPr>
        <w:jc w:val="both"/>
        <w:rPr>
          <w:rFonts w:ascii="FrankRuehl" w:hAnsi="FrankRuehl" w:cs="FrankRuehl"/>
          <w:b/>
          <w:bCs/>
          <w:sz w:val="28"/>
          <w:szCs w:val="28"/>
          <w:rtl/>
        </w:rPr>
      </w:pPr>
    </w:p>
    <w:p w14:paraId="7308F1D5" w14:textId="77777777" w:rsidR="004E1639" w:rsidRPr="00844DB9" w:rsidRDefault="004E1639" w:rsidP="00C87C81">
      <w:pPr>
        <w:jc w:val="both"/>
        <w:rPr>
          <w:rFonts w:ascii="FrankRuehl" w:hAnsi="FrankRuehl" w:cs="FrankRuehl"/>
          <w:b/>
          <w:bCs/>
          <w:sz w:val="28"/>
          <w:szCs w:val="28"/>
          <w:rtl/>
        </w:rPr>
      </w:pPr>
    </w:p>
    <w:p w14:paraId="39326D7E" w14:textId="77777777" w:rsidR="004E1639" w:rsidRPr="00844DB9" w:rsidRDefault="004E1639" w:rsidP="00C87C81">
      <w:pPr>
        <w:jc w:val="both"/>
        <w:rPr>
          <w:rFonts w:ascii="FrankRuehl" w:hAnsi="FrankRuehl" w:cs="FrankRuehl"/>
          <w:b/>
          <w:bCs/>
          <w:sz w:val="28"/>
          <w:szCs w:val="28"/>
          <w:rtl/>
        </w:rPr>
      </w:pPr>
    </w:p>
    <w:p w14:paraId="5E9F5104" w14:textId="77777777" w:rsidR="004E1639" w:rsidRPr="00844DB9" w:rsidRDefault="004E1639" w:rsidP="00C87C81">
      <w:pPr>
        <w:jc w:val="both"/>
        <w:rPr>
          <w:rFonts w:ascii="FrankRuehl" w:hAnsi="FrankRuehl" w:cs="FrankRuehl"/>
          <w:b/>
          <w:bCs/>
          <w:sz w:val="28"/>
          <w:szCs w:val="28"/>
          <w:rtl/>
        </w:rPr>
      </w:pPr>
    </w:p>
    <w:p w14:paraId="20F3E2EB" w14:textId="77777777" w:rsidR="004E1639" w:rsidRPr="00844DB9" w:rsidRDefault="004E1639" w:rsidP="00C87C81">
      <w:pPr>
        <w:jc w:val="both"/>
        <w:rPr>
          <w:rFonts w:ascii="FrankRuehl" w:hAnsi="FrankRuehl" w:cs="FrankRuehl"/>
          <w:b/>
          <w:bCs/>
          <w:sz w:val="28"/>
          <w:szCs w:val="28"/>
          <w:rtl/>
        </w:rPr>
      </w:pPr>
    </w:p>
    <w:p w14:paraId="47550A64" w14:textId="77777777" w:rsidR="004E1639" w:rsidRPr="00844DB9" w:rsidRDefault="004E1639" w:rsidP="00C87C81">
      <w:pPr>
        <w:jc w:val="both"/>
        <w:rPr>
          <w:rFonts w:ascii="FrankRuehl" w:hAnsi="FrankRuehl" w:cs="FrankRuehl"/>
          <w:b/>
          <w:bCs/>
          <w:sz w:val="28"/>
          <w:szCs w:val="28"/>
          <w:rtl/>
        </w:rPr>
      </w:pPr>
    </w:p>
    <w:p w14:paraId="247C80F0" w14:textId="77777777" w:rsidR="004E1639" w:rsidRPr="00844DB9" w:rsidRDefault="004E1639" w:rsidP="00C87C81">
      <w:pPr>
        <w:jc w:val="both"/>
        <w:rPr>
          <w:rFonts w:ascii="FrankRuehl" w:hAnsi="FrankRuehl" w:cs="FrankRuehl"/>
          <w:b/>
          <w:bCs/>
          <w:sz w:val="28"/>
          <w:szCs w:val="28"/>
          <w:rtl/>
        </w:rPr>
      </w:pPr>
    </w:p>
    <w:p w14:paraId="576B2C29" w14:textId="77777777" w:rsidR="004E1639" w:rsidRPr="00844DB9" w:rsidRDefault="004E1639" w:rsidP="00C87C81">
      <w:pPr>
        <w:jc w:val="both"/>
        <w:rPr>
          <w:rFonts w:ascii="FrankRuehl" w:hAnsi="FrankRuehl" w:cs="FrankRuehl"/>
          <w:b/>
          <w:bCs/>
          <w:sz w:val="28"/>
          <w:szCs w:val="28"/>
          <w:rtl/>
        </w:rPr>
      </w:pPr>
    </w:p>
    <w:p w14:paraId="458A0AD8" w14:textId="77777777" w:rsidR="004E1639" w:rsidRPr="00844DB9" w:rsidRDefault="004E1639" w:rsidP="00C87C81">
      <w:pPr>
        <w:jc w:val="both"/>
        <w:rPr>
          <w:rFonts w:ascii="FrankRuehl" w:hAnsi="FrankRuehl" w:cs="FrankRuehl"/>
          <w:b/>
          <w:bCs/>
          <w:sz w:val="28"/>
          <w:szCs w:val="28"/>
          <w:rtl/>
        </w:rPr>
      </w:pPr>
    </w:p>
    <w:sectPr w:rsidR="004E1639" w:rsidRPr="00844DB9" w:rsidSect="0028613E">
      <w:footerReference w:type="default" r:id="rId12"/>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usan Doron" w:date="2024-03-22T12:41:00Z" w:initials="SD">
    <w:p w14:paraId="2C92CBAA" w14:textId="77777777" w:rsidR="00C14F02" w:rsidRDefault="00F055B8" w:rsidP="00C14F02">
      <w:pPr>
        <w:pStyle w:val="CommentText"/>
        <w:bidi w:val="0"/>
      </w:pPr>
      <w:r>
        <w:rPr>
          <w:rStyle w:val="CommentReference"/>
        </w:rPr>
        <w:annotationRef/>
      </w:r>
      <w:r w:rsidR="00C14F02">
        <w:t>Is Anusim correctly used as an adjective here?</w:t>
      </w:r>
    </w:p>
  </w:comment>
  <w:comment w:id="1" w:author="Susan Doron" w:date="2024-03-22T15:26:00Z" w:initials="SD">
    <w:p w14:paraId="70BB0942" w14:textId="77777777" w:rsidR="00671E92" w:rsidRDefault="00671E92" w:rsidP="00671E92">
      <w:pPr>
        <w:pStyle w:val="CommentText"/>
        <w:bidi w:val="0"/>
      </w:pPr>
      <w:r>
        <w:rPr>
          <w:rStyle w:val="CommentReference"/>
        </w:rPr>
        <w:annotationRef/>
      </w:r>
      <w:r>
        <w:t>Please check the accuracy of the names and dates in the footnote</w:t>
      </w:r>
    </w:p>
  </w:comment>
  <w:comment w:id="2" w:author="Susan Doron" w:date="2024-03-22T11:45:00Z" w:initials="SD">
    <w:p w14:paraId="0D73EA62" w14:textId="7731F539" w:rsidR="00A25465" w:rsidRDefault="00A25465" w:rsidP="00A25465">
      <w:pPr>
        <w:pStyle w:val="CommentText"/>
        <w:bidi w:val="0"/>
      </w:pPr>
      <w:r>
        <w:rPr>
          <w:rStyle w:val="CommentReference"/>
        </w:rPr>
        <w:annotationRef/>
      </w:r>
      <w:r>
        <w:t xml:space="preserve">You have used </w:t>
      </w:r>
      <w:r>
        <w:rPr>
          <w:rtl/>
        </w:rPr>
        <w:t>בירת</w:t>
      </w:r>
      <w:r>
        <w:t xml:space="preserve">  three times in succession in the original, presumably deliberately. This is reflected in the translation. If you wish not to repeat, you could write, The hub of a naval power on the rise a center of international trade… , the capital of Renaissance…”</w:t>
      </w:r>
    </w:p>
  </w:comment>
  <w:comment w:id="3" w:author="Susan Doron" w:date="2024-03-22T14:46:00Z" w:initials="SD">
    <w:p w14:paraId="48170245" w14:textId="77777777" w:rsidR="00D341DC" w:rsidRDefault="00D341DC" w:rsidP="00D341DC">
      <w:pPr>
        <w:pStyle w:val="CommentText"/>
        <w:bidi w:val="0"/>
      </w:pPr>
      <w:r>
        <w:rPr>
          <w:rStyle w:val="CommentReference"/>
        </w:rPr>
        <w:annotationRef/>
      </w:r>
      <w:r>
        <w:t xml:space="preserve">The text is a good translation of the Hebrew, </w:t>
      </w:r>
      <w:r>
        <w:rPr>
          <w:rtl/>
        </w:rPr>
        <w:t>להשפיע נחרצות</w:t>
      </w:r>
      <w:r>
        <w:t xml:space="preserve"> </w:t>
      </w:r>
    </w:p>
    <w:p w14:paraId="4B4192A0" w14:textId="77777777" w:rsidR="00D341DC" w:rsidRDefault="00D341DC" w:rsidP="00D341DC">
      <w:pPr>
        <w:pStyle w:val="CommentText"/>
        <w:bidi w:val="0"/>
      </w:pPr>
      <w:r>
        <w:t>I wonder if this may be too neutral, as an impact is not necessarily negative. Perhaps something along the lines of  “ could profoundly- and painfully - affect the future of the Jewish people”</w:t>
      </w:r>
    </w:p>
  </w:comment>
  <w:comment w:id="4" w:author="Susan Doron" w:date="2024-03-23T15:53:00Z" w:initials="SD">
    <w:p w14:paraId="7E26ACAD" w14:textId="77777777" w:rsidR="00DE5F74" w:rsidRDefault="00DE5F74" w:rsidP="00DE5F74">
      <w:pPr>
        <w:pStyle w:val="CommentText"/>
        <w:bidi w:val="0"/>
      </w:pPr>
      <w:r>
        <w:rPr>
          <w:rStyle w:val="CommentReference"/>
        </w:rPr>
        <w:annotationRef/>
      </w:r>
      <w:r>
        <w:t>Fn 10 cannot be an ibid- there are two sources in the preceding fn.</w:t>
      </w:r>
    </w:p>
  </w:comment>
  <w:comment w:id="5" w:author="Susan Doron" w:date="2024-03-23T15:55:00Z" w:initials="SD">
    <w:p w14:paraId="5248183F" w14:textId="77777777" w:rsidR="00DE5F74" w:rsidRDefault="00DE5F74" w:rsidP="00DE5F74">
      <w:pPr>
        <w:pStyle w:val="CommentText"/>
        <w:bidi w:val="0"/>
      </w:pPr>
      <w:r>
        <w:rPr>
          <w:rStyle w:val="CommentReference"/>
        </w:rPr>
        <w:annotationRef/>
      </w:r>
      <w:r>
        <w:t>Do you have the full first names of the authors?</w:t>
      </w:r>
    </w:p>
  </w:comment>
  <w:comment w:id="6" w:author="Microsoft account" w:date="2024-03-03T15:53:00Z" w:initials="Ma">
    <w:p w14:paraId="2770AD79" w14:textId="27321681" w:rsidR="00757C32" w:rsidRDefault="00FF7B2A" w:rsidP="00757C32">
      <w:pPr>
        <w:pStyle w:val="CommentText"/>
        <w:bidi w:val="0"/>
      </w:pPr>
      <w:r>
        <w:rPr>
          <w:rStyle w:val="CommentReference"/>
        </w:rPr>
        <w:annotationRef/>
      </w:r>
      <w:r w:rsidR="00757C32">
        <w:t xml:space="preserve">The Hebrew, </w:t>
      </w:r>
      <w:r w:rsidR="00757C32">
        <w:rPr>
          <w:rtl/>
        </w:rPr>
        <w:t>דון בן בנבנישתי דה לה קוולריה</w:t>
      </w:r>
      <w:r w:rsidR="00757C32">
        <w:t>,</w:t>
      </w:r>
    </w:p>
    <w:p w14:paraId="5BCED42A" w14:textId="77777777" w:rsidR="00757C32" w:rsidRDefault="00757C32" w:rsidP="00757C32">
      <w:pPr>
        <w:pStyle w:val="CommentText"/>
        <w:bidi w:val="0"/>
      </w:pPr>
      <w:r>
        <w:t xml:space="preserve">Translates as Don Ben Benveniste de la Caballeria. Should it be simply Benveniste (see, e.g., </w:t>
      </w:r>
      <w:hyperlink r:id="rId1" w:history="1">
        <w:r w:rsidRPr="00E652D6">
          <w:rPr>
            <w:rStyle w:val="Hyperlink"/>
          </w:rPr>
          <w:t>https://books.openedition.org/ceup/2133</w:t>
        </w:r>
      </w:hyperlink>
      <w:r>
        <w:t>)</w:t>
      </w:r>
    </w:p>
  </w:comment>
  <w:comment w:id="7" w:author="Susan Doron" w:date="2024-03-23T15:59:00Z" w:initials="SD">
    <w:p w14:paraId="0B8A9E09" w14:textId="77777777" w:rsidR="00DE5F74" w:rsidRDefault="00DE5F74" w:rsidP="00DE5F74">
      <w:pPr>
        <w:pStyle w:val="CommentText"/>
        <w:bidi w:val="0"/>
      </w:pPr>
      <w:r>
        <w:rPr>
          <w:rStyle w:val="CommentReference"/>
        </w:rPr>
        <w:annotationRef/>
      </w:r>
      <w:r>
        <w:t>Please provide author’s full first name if possible.</w:t>
      </w:r>
    </w:p>
  </w:comment>
  <w:comment w:id="8" w:author="Susan Doron" w:date="2024-03-23T15:58:00Z" w:initials="SD">
    <w:p w14:paraId="690030F4" w14:textId="10CFE417" w:rsidR="00DE5F74" w:rsidRDefault="00DE5F74" w:rsidP="00DE5F74">
      <w:pPr>
        <w:pStyle w:val="CommentText"/>
        <w:bidi w:val="0"/>
      </w:pPr>
      <w:r>
        <w:rPr>
          <w:rStyle w:val="CommentReference"/>
        </w:rPr>
        <w:annotationRef/>
      </w:r>
      <w:r>
        <w:t>For consistency, the transliteration of the original title is also needed in the fn.</w:t>
      </w:r>
    </w:p>
  </w:comment>
  <w:comment w:id="9" w:author="Susan Doron" w:date="2024-03-22T15:49:00Z" w:initials="SD">
    <w:p w14:paraId="5A3CFAB7" w14:textId="024D5D3E" w:rsidR="00D86619" w:rsidRDefault="00D86619" w:rsidP="00D86619">
      <w:pPr>
        <w:pStyle w:val="CommentText"/>
        <w:bidi w:val="0"/>
      </w:pPr>
      <w:r>
        <w:rPr>
          <w:rStyle w:val="CommentReference"/>
        </w:rPr>
        <w:annotationRef/>
      </w:r>
      <w:r>
        <w:t>The quote in the footnote is very long - about 765 words. Do you need/have permission to use it?</w:t>
      </w:r>
    </w:p>
  </w:comment>
  <w:comment w:id="10" w:author="Susan Doron" w:date="2024-03-23T16:01:00Z" w:initials="SD">
    <w:p w14:paraId="7C342D9F" w14:textId="77777777" w:rsidR="00DE5F74" w:rsidRDefault="00DE5F74" w:rsidP="00DE5F74">
      <w:pPr>
        <w:pStyle w:val="CommentText"/>
        <w:bidi w:val="0"/>
      </w:pPr>
      <w:r>
        <w:rPr>
          <w:rStyle w:val="CommentReference"/>
        </w:rPr>
        <w:annotationRef/>
      </w:r>
      <w:r>
        <w:t>Do you have a full first name for the author in the footnote?</w:t>
      </w:r>
    </w:p>
  </w:comment>
  <w:comment w:id="11" w:author="Susan Doron" w:date="2024-03-23T16:04:00Z" w:initials="SD">
    <w:p w14:paraId="2AE28434" w14:textId="77777777" w:rsidR="00F5010B" w:rsidRDefault="00F5010B" w:rsidP="00F5010B">
      <w:pPr>
        <w:pStyle w:val="CommentText"/>
        <w:bidi w:val="0"/>
      </w:pPr>
      <w:r>
        <w:rPr>
          <w:rStyle w:val="CommentReference"/>
        </w:rPr>
        <w:annotationRef/>
      </w:r>
      <w:r>
        <w:t>Do you have a full first name for the author in the footnote?</w:t>
      </w:r>
    </w:p>
  </w:comment>
  <w:comment w:id="12" w:author="Susan Doron" w:date="2024-03-23T23:41:00Z" w:initials="SD">
    <w:p w14:paraId="15E9A587" w14:textId="77777777" w:rsidR="00FF7103" w:rsidRDefault="00903756" w:rsidP="00FF7103">
      <w:pPr>
        <w:pStyle w:val="CommentText"/>
        <w:bidi w:val="0"/>
      </w:pPr>
      <w:r>
        <w:rPr>
          <w:rStyle w:val="CommentReference"/>
        </w:rPr>
        <w:annotationRef/>
      </w:r>
      <w:r w:rsidR="00FF7103">
        <w:t>“in general” and “in particular” have not been included - they seem to break the flow of the text in English- detract more than add meaning.</w:t>
      </w:r>
    </w:p>
  </w:comment>
  <w:comment w:id="13" w:author="Susan Doron" w:date="2024-03-23T22:01:00Z" w:initials="SD">
    <w:p w14:paraId="7621807E" w14:textId="0A8FB49E" w:rsidR="00E15B8C" w:rsidRDefault="00E15B8C" w:rsidP="00E15B8C">
      <w:pPr>
        <w:pStyle w:val="CommentText"/>
        <w:bidi w:val="0"/>
      </w:pPr>
      <w:r>
        <w:rPr>
          <w:rStyle w:val="CommentReference"/>
        </w:rPr>
        <w:annotationRef/>
      </w:r>
      <w:r>
        <w:t>This needs a transliteration of the original title.</w:t>
      </w:r>
    </w:p>
  </w:comment>
  <w:comment w:id="14" w:author="Microsoft account" w:date="2024-03-02T19:48:00Z" w:initials="Ma">
    <w:p w14:paraId="16BFCA08" w14:textId="69336071" w:rsidR="00FC0D1B" w:rsidRDefault="00FF7B2A" w:rsidP="00FC0D1B">
      <w:pPr>
        <w:pStyle w:val="CommentText"/>
        <w:bidi w:val="0"/>
      </w:pPr>
      <w:r>
        <w:rPr>
          <w:rStyle w:val="CommentReference"/>
        </w:rPr>
        <w:annotationRef/>
      </w:r>
      <w:r w:rsidR="00FC0D1B">
        <w:rPr>
          <w:rtl/>
        </w:rPr>
        <w:t>האם נושא זה קשור לבתי התמחןי?</w:t>
      </w:r>
    </w:p>
    <w:p w14:paraId="56B665AE" w14:textId="77777777" w:rsidR="00FC0D1B" w:rsidRDefault="00FC0D1B" w:rsidP="00FC0D1B">
      <w:pPr>
        <w:pStyle w:val="CommentText"/>
        <w:bidi w:val="0"/>
      </w:pPr>
    </w:p>
    <w:p w14:paraId="2E6796B5" w14:textId="77777777" w:rsidR="00FC0D1B" w:rsidRDefault="00FC0D1B" w:rsidP="00FC0D1B">
      <w:pPr>
        <w:pStyle w:val="CommentText"/>
        <w:bidi w:val="0"/>
      </w:pPr>
      <w:r>
        <w:t xml:space="preserve">SD - should this possibly read: “....the Land of Israel, all a result of her association with” </w:t>
      </w:r>
    </w:p>
    <w:p w14:paraId="570D7711" w14:textId="77777777" w:rsidR="00FC0D1B" w:rsidRDefault="00FC0D1B" w:rsidP="00FC0D1B">
      <w:pPr>
        <w:pStyle w:val="CommentText"/>
        <w:bidi w:val="0"/>
      </w:pPr>
    </w:p>
    <w:p w14:paraId="28AE24FA" w14:textId="77777777" w:rsidR="00FC0D1B" w:rsidRDefault="00FC0D1B" w:rsidP="00FC0D1B">
      <w:pPr>
        <w:pStyle w:val="CommentText"/>
        <w:bidi w:val="0"/>
      </w:pPr>
      <w:r>
        <w:t>Or is this a new subheading connected to the next paragraph?</w:t>
      </w:r>
    </w:p>
  </w:comment>
  <w:comment w:id="15" w:author="Susan Doron" w:date="2024-03-23T23:27:00Z" w:initials="SD">
    <w:p w14:paraId="40671997" w14:textId="77777777" w:rsidR="006A0E4D" w:rsidRDefault="006A0E4D" w:rsidP="006A0E4D">
      <w:pPr>
        <w:pStyle w:val="CommentText"/>
        <w:bidi w:val="0"/>
      </w:pPr>
      <w:r>
        <w:rPr>
          <w:rStyle w:val="CommentReference"/>
        </w:rPr>
        <w:annotationRef/>
      </w:r>
      <w:r>
        <w:t>Does this correctly reflect your meaning?</w:t>
      </w:r>
    </w:p>
  </w:comment>
  <w:comment w:id="16" w:author="Susan Doron" w:date="2024-03-23T16:07:00Z" w:initials="SD">
    <w:p w14:paraId="787BB7B3" w14:textId="4A700C1E" w:rsidR="00F02F6C" w:rsidRDefault="00F5010B" w:rsidP="00F02F6C">
      <w:pPr>
        <w:pStyle w:val="CommentText"/>
        <w:bidi w:val="0"/>
      </w:pPr>
      <w:r>
        <w:rPr>
          <w:rStyle w:val="CommentReference"/>
        </w:rPr>
        <w:annotationRef/>
      </w:r>
      <w:r w:rsidR="00F02F6C">
        <w:t>The Ibid in this fn is confusing - it is preceded b a number of sources.</w:t>
      </w:r>
    </w:p>
  </w:comment>
  <w:comment w:id="17" w:author="Susan Doron" w:date="2024-03-23T16:17:00Z" w:initials="SD">
    <w:p w14:paraId="340177EA" w14:textId="77777777" w:rsidR="00E806E3" w:rsidRDefault="00E806E3" w:rsidP="00E806E3">
      <w:pPr>
        <w:pStyle w:val="CommentText"/>
        <w:bidi w:val="0"/>
      </w:pPr>
      <w:r>
        <w:rPr>
          <w:rStyle w:val="CommentReference"/>
        </w:rPr>
        <w:annotationRef/>
      </w:r>
      <w:r>
        <w:t>In the fn, do you have the full first names of the authors? The Berger entry needs a transliteration of the original Hebrew.</w:t>
      </w:r>
    </w:p>
  </w:comment>
  <w:comment w:id="18" w:author="Susan Doron" w:date="2024-03-22T17:43:00Z" w:initials="SD">
    <w:p w14:paraId="7E2D929D" w14:textId="1B1CF8DD" w:rsidR="00920CC4" w:rsidRDefault="00920CC4" w:rsidP="00920CC4">
      <w:pPr>
        <w:pStyle w:val="CommentText"/>
        <w:bidi w:val="0"/>
      </w:pPr>
      <w:r>
        <w:rPr>
          <w:rStyle w:val="CommentReference"/>
        </w:rPr>
        <w:annotationRef/>
      </w:r>
      <w:r>
        <w:t>Please confirm the “emphasis added” in the footnote.</w:t>
      </w:r>
    </w:p>
  </w:comment>
  <w:comment w:id="19" w:author="Susan Doron" w:date="2024-03-23T16:51:00Z" w:initials="SD">
    <w:p w14:paraId="273952E2" w14:textId="77777777" w:rsidR="00D8524A" w:rsidRDefault="00D8524A" w:rsidP="00D8524A">
      <w:pPr>
        <w:pStyle w:val="CommentText"/>
        <w:bidi w:val="0"/>
      </w:pPr>
      <w:r>
        <w:rPr>
          <w:rStyle w:val="CommentReference"/>
        </w:rPr>
        <w:annotationRef/>
      </w:r>
      <w:r>
        <w:t>Is there a full first name for S. Sheba?</w:t>
      </w:r>
    </w:p>
  </w:comment>
  <w:comment w:id="20" w:author="Susan Doron" w:date="2024-03-22T19:05:00Z" w:initials="SD">
    <w:p w14:paraId="3EDE2CAD" w14:textId="742A68D7" w:rsidR="006E107B" w:rsidRDefault="006E107B" w:rsidP="006E107B">
      <w:pPr>
        <w:pStyle w:val="CommentText"/>
        <w:bidi w:val="0"/>
      </w:pPr>
      <w:r>
        <w:rPr>
          <w:rStyle w:val="CommentReference"/>
        </w:rPr>
        <w:annotationRef/>
      </w:r>
      <w:r>
        <w:t>It will help the reader and the text to establish here that he was a New Christian</w:t>
      </w:r>
    </w:p>
  </w:comment>
  <w:comment w:id="21" w:author="Microsoft account" w:date="2024-03-03T15:44:00Z" w:initials="Ma">
    <w:p w14:paraId="60AFC4CB" w14:textId="6EE9422D" w:rsidR="006071D9" w:rsidRDefault="00FF7B2A" w:rsidP="006071D9">
      <w:pPr>
        <w:pStyle w:val="CommentText"/>
      </w:pPr>
      <w:r>
        <w:rPr>
          <w:rStyle w:val="CommentReference"/>
        </w:rPr>
        <w:annotationRef/>
      </w:r>
      <w:r w:rsidR="006071D9">
        <w:rPr>
          <w:rtl/>
        </w:rPr>
        <w:t>מה משמעות המילה "שוליו" כאן? האם זה היה משני?</w:t>
      </w:r>
    </w:p>
    <w:p w14:paraId="521D95D5" w14:textId="77777777" w:rsidR="006071D9" w:rsidRDefault="006071D9" w:rsidP="006071D9">
      <w:pPr>
        <w:pStyle w:val="CommentText"/>
      </w:pPr>
    </w:p>
    <w:p w14:paraId="3BCD5CDE" w14:textId="77777777" w:rsidR="006071D9" w:rsidRDefault="006071D9" w:rsidP="006071D9">
      <w:pPr>
        <w:pStyle w:val="CommentText"/>
      </w:pPr>
      <w:r>
        <w:t>SD - please see suggestion</w:t>
      </w:r>
    </w:p>
  </w:comment>
  <w:comment w:id="22" w:author="Susan Doron" w:date="2024-03-22T18:58:00Z" w:initials="SD">
    <w:p w14:paraId="2C680E30" w14:textId="77777777" w:rsidR="00295E25" w:rsidRDefault="00295E25" w:rsidP="00295E25">
      <w:pPr>
        <w:pStyle w:val="CommentText"/>
        <w:bidi w:val="0"/>
      </w:pPr>
      <w:r>
        <w:rPr>
          <w:rStyle w:val="CommentReference"/>
        </w:rPr>
        <w:annotationRef/>
      </w:r>
      <w:r>
        <w:t>Added to maintain your metaphor</w:t>
      </w:r>
    </w:p>
  </w:comment>
  <w:comment w:id="23" w:author="Susan Doron" w:date="2024-03-22T19:08:00Z" w:initials="SD">
    <w:p w14:paraId="65657431" w14:textId="77777777" w:rsidR="00BC319F" w:rsidRDefault="00BC319F" w:rsidP="00BC319F">
      <w:pPr>
        <w:pStyle w:val="CommentText"/>
        <w:bidi w:val="0"/>
      </w:pPr>
      <w:r>
        <w:rPr>
          <w:rStyle w:val="CommentReference"/>
        </w:rPr>
        <w:annotationRef/>
      </w:r>
      <w:r>
        <w:t>Is her name correctly hyphenated?</w:t>
      </w:r>
    </w:p>
  </w:comment>
  <w:comment w:id="24" w:author="Microsoft account" w:date="2024-03-03T02:16:00Z" w:initials="Ma">
    <w:p w14:paraId="50708684" w14:textId="7A0656F9" w:rsidR="00FF7B2A" w:rsidRDefault="00FF7B2A">
      <w:pPr>
        <w:pStyle w:val="CommentText"/>
      </w:pPr>
      <w:r>
        <w:rPr>
          <w:rStyle w:val="CommentReference"/>
        </w:rPr>
        <w:annotationRef/>
      </w:r>
      <w:r>
        <w:rPr>
          <w:rFonts w:hint="cs"/>
          <w:rtl/>
        </w:rPr>
        <w:t>נא לאשר שזה "הזיקה" למטרופוליס.</w:t>
      </w:r>
    </w:p>
  </w:comment>
  <w:comment w:id="26" w:author="Susan Doron" w:date="2024-03-23T16:51:00Z" w:initials="SD">
    <w:p w14:paraId="1BD89682" w14:textId="77777777" w:rsidR="00D8524A" w:rsidRDefault="00D8524A" w:rsidP="00D8524A">
      <w:pPr>
        <w:pStyle w:val="CommentText"/>
        <w:bidi w:val="0"/>
      </w:pPr>
      <w:r>
        <w:rPr>
          <w:rStyle w:val="CommentReference"/>
        </w:rPr>
        <w:annotationRef/>
      </w:r>
      <w:r>
        <w:t>Do you have a full name for Benmelech in the fn?</w:t>
      </w:r>
    </w:p>
  </w:comment>
  <w:comment w:id="25" w:author="Susan Doron" w:date="2024-03-22T21:14:00Z" w:initials="SD">
    <w:p w14:paraId="3CAA1561" w14:textId="37EC28D3" w:rsidR="00814ADB" w:rsidRDefault="005952A5" w:rsidP="00814ADB">
      <w:pPr>
        <w:pStyle w:val="CommentText"/>
        <w:bidi w:val="0"/>
      </w:pPr>
      <w:r>
        <w:rPr>
          <w:rStyle w:val="CommentReference"/>
        </w:rPr>
        <w:annotationRef/>
      </w:r>
      <w:r w:rsidR="00814ADB">
        <w:t>Please confirm the closing quotation mark. More details are needed for the quote in the footnote - date? Pages or time stamp?</w:t>
      </w:r>
    </w:p>
  </w:comment>
  <w:comment w:id="27" w:author="Microsoft account" w:date="2024-03-03T12:42:00Z" w:initials="Ma">
    <w:p w14:paraId="041EA5D1" w14:textId="77777777" w:rsidR="00FF7B2A" w:rsidRDefault="00FF7B2A">
      <w:pPr>
        <w:pStyle w:val="CommentText"/>
      </w:pPr>
      <w:r>
        <w:rPr>
          <w:rStyle w:val="CommentReference"/>
        </w:rPr>
        <w:annotationRef/>
      </w:r>
      <w:r>
        <w:rPr>
          <w:rFonts w:hint="cs"/>
          <w:rtl/>
        </w:rPr>
        <w:t>נא להבהיר את המשמעות של המילים המודגשים בכחול בהערה.</w:t>
      </w:r>
    </w:p>
  </w:comment>
  <w:comment w:id="28" w:author="Susan Doron" w:date="2024-03-23T16:57:00Z" w:initials="SD">
    <w:p w14:paraId="1D366A7F" w14:textId="77777777" w:rsidR="007A2CD7" w:rsidRDefault="007A2CD7" w:rsidP="007A2CD7">
      <w:pPr>
        <w:pStyle w:val="CommentText"/>
        <w:bidi w:val="0"/>
      </w:pPr>
      <w:r>
        <w:rPr>
          <w:rStyle w:val="CommentReference"/>
        </w:rPr>
        <w:annotationRef/>
      </w:r>
      <w:r>
        <w:t>Is there a full first name for Yirmeyahu in the fn?</w:t>
      </w:r>
    </w:p>
  </w:comment>
  <w:comment w:id="29" w:author="Susan Doron" w:date="2024-03-23T17:00:00Z" w:initials="SD">
    <w:p w14:paraId="0193D3FB" w14:textId="77777777" w:rsidR="007A2CD7" w:rsidRDefault="007A2CD7" w:rsidP="007A2CD7">
      <w:pPr>
        <w:pStyle w:val="CommentText"/>
        <w:bidi w:val="0"/>
      </w:pPr>
      <w:r>
        <w:rPr>
          <w:rStyle w:val="CommentReference"/>
        </w:rPr>
        <w:annotationRef/>
      </w:r>
      <w:r>
        <w:t>A transliteration from the original Hebrew - not provided - is needed.</w:t>
      </w:r>
    </w:p>
  </w:comment>
  <w:comment w:id="30" w:author="Susan Doron" w:date="2024-03-23T17:07:00Z" w:initials="SD">
    <w:p w14:paraId="51998E1C" w14:textId="77777777" w:rsidR="00B52FA5" w:rsidRDefault="00B52FA5" w:rsidP="00B52FA5">
      <w:pPr>
        <w:pStyle w:val="CommentText"/>
        <w:bidi w:val="0"/>
      </w:pPr>
      <w:r>
        <w:rPr>
          <w:rStyle w:val="CommentReference"/>
        </w:rPr>
        <w:annotationRef/>
      </w:r>
      <w:r>
        <w:t>It is not clear who authored The Spanish Anusim: The Collapse of the Golden Age and the Surplus of Rationalism in the fn or to what it belongs</w:t>
      </w:r>
    </w:p>
  </w:comment>
  <w:comment w:id="31" w:author="Susan Doron" w:date="2024-03-23T17:12:00Z" w:initials="SD">
    <w:p w14:paraId="39C4E0F5" w14:textId="77777777" w:rsidR="008E47B9" w:rsidRDefault="008E47B9" w:rsidP="008E47B9">
      <w:pPr>
        <w:pStyle w:val="CommentText"/>
        <w:bidi w:val="0"/>
      </w:pPr>
      <w:r>
        <w:rPr>
          <w:rStyle w:val="CommentReference"/>
        </w:rPr>
        <w:annotationRef/>
      </w:r>
      <w:r>
        <w:t>Is there a full first name for Ashkenazi in the footnote?</w:t>
      </w:r>
    </w:p>
  </w:comment>
  <w:comment w:id="32" w:author="Susan Doron" w:date="2024-03-23T17:13:00Z" w:initials="SD">
    <w:p w14:paraId="0A426079" w14:textId="77777777" w:rsidR="008E47B9" w:rsidRDefault="008E47B9" w:rsidP="008E47B9">
      <w:pPr>
        <w:pStyle w:val="CommentText"/>
        <w:bidi w:val="0"/>
      </w:pPr>
      <w:r>
        <w:rPr>
          <w:rStyle w:val="CommentReference"/>
        </w:rPr>
        <w:annotationRef/>
      </w:r>
      <w:r>
        <w:t>The footnote needs a transliteration of the title from the original Hebrew.</w:t>
      </w:r>
    </w:p>
  </w:comment>
  <w:comment w:id="33" w:author="Susan Doron" w:date="2024-03-23T14:59:00Z" w:initials="SD">
    <w:p w14:paraId="207353B8" w14:textId="73927CCB" w:rsidR="0056768F" w:rsidRDefault="0056768F" w:rsidP="0056768F">
      <w:pPr>
        <w:pStyle w:val="CommentText"/>
        <w:bidi w:val="0"/>
      </w:pPr>
      <w:r>
        <w:rPr>
          <w:rStyle w:val="CommentReference"/>
        </w:rPr>
        <w:annotationRef/>
      </w:r>
      <w:r>
        <w:t>The Ibid. in the fn. Is not clear - it is preceded by a number of sources.</w:t>
      </w:r>
    </w:p>
  </w:comment>
  <w:comment w:id="34" w:author="Susan Doron" w:date="2024-03-23T00:28:00Z" w:initials="SD">
    <w:p w14:paraId="68566839" w14:textId="1D9A265B" w:rsidR="00860642" w:rsidRDefault="00860642" w:rsidP="00860642">
      <w:pPr>
        <w:pStyle w:val="CommentText"/>
        <w:bidi w:val="0"/>
      </w:pPr>
      <w:r>
        <w:rPr>
          <w:rStyle w:val="CommentReference"/>
        </w:rPr>
        <w:annotationRef/>
      </w:r>
      <w:r>
        <w:t>Similar comment to previous one about length of quote</w:t>
      </w:r>
    </w:p>
  </w:comment>
  <w:comment w:id="35" w:author="Susan Doron" w:date="2024-03-23T17:15:00Z" w:initials="SD">
    <w:p w14:paraId="3FF2D5A4" w14:textId="77777777" w:rsidR="002C122E" w:rsidRDefault="002C122E" w:rsidP="002C122E">
      <w:pPr>
        <w:pStyle w:val="CommentText"/>
        <w:bidi w:val="0"/>
      </w:pPr>
      <w:r>
        <w:rPr>
          <w:rStyle w:val="CommentReference"/>
        </w:rPr>
        <w:annotationRef/>
      </w:r>
      <w:r>
        <w:t>Is there a full first name for Zermati in the fn?</w:t>
      </w:r>
    </w:p>
  </w:comment>
  <w:comment w:id="36" w:author="Susan Doron" w:date="2024-03-23T17:28:00Z" w:initials="SD">
    <w:p w14:paraId="6532E920" w14:textId="77777777" w:rsidR="00DF0E98" w:rsidRDefault="00DF0E98" w:rsidP="00DF0E98">
      <w:pPr>
        <w:pStyle w:val="CommentText"/>
        <w:bidi w:val="0"/>
      </w:pPr>
      <w:r>
        <w:rPr>
          <w:rStyle w:val="CommentReference"/>
        </w:rPr>
        <w:annotationRef/>
      </w:r>
      <w:r>
        <w:t>The fn  needs the author’s first name, full name of publisher, translation of original Hebrew</w:t>
      </w:r>
    </w:p>
  </w:comment>
  <w:comment w:id="37" w:author="Susan Doron" w:date="2024-03-24T00:14:00Z" w:initials="SD">
    <w:p w14:paraId="423C242E" w14:textId="77777777" w:rsidR="00955592" w:rsidRDefault="00955592" w:rsidP="00955592">
      <w:pPr>
        <w:pStyle w:val="CommentText"/>
        <w:bidi w:val="0"/>
      </w:pPr>
      <w:r>
        <w:rPr>
          <w:rStyle w:val="CommentReference"/>
        </w:rPr>
        <w:annotationRef/>
      </w:r>
      <w:r>
        <w:t>This is a very long quote- do you need/have the rights to reproduce it?</w:t>
      </w:r>
    </w:p>
  </w:comment>
  <w:comment w:id="38" w:author="Susan Doron" w:date="2024-03-23T19:07:00Z" w:initials="SD">
    <w:p w14:paraId="649B5078" w14:textId="582CECCE" w:rsidR="0030022C" w:rsidRDefault="0030022C" w:rsidP="0030022C">
      <w:pPr>
        <w:pStyle w:val="CommentText"/>
        <w:bidi w:val="0"/>
      </w:pPr>
      <w:r>
        <w:rPr>
          <w:rStyle w:val="CommentReference"/>
        </w:rPr>
        <w:annotationRef/>
      </w:r>
      <w:r>
        <w:t>Is there a full first name for author and a publisher in fn?</w:t>
      </w:r>
    </w:p>
  </w:comment>
  <w:comment w:id="39" w:author="Susan Doron" w:date="2024-03-23T19:07:00Z" w:initials="SD">
    <w:p w14:paraId="0BB08DBF" w14:textId="30C1AA5F" w:rsidR="0030022C" w:rsidRDefault="0030022C" w:rsidP="0030022C">
      <w:pPr>
        <w:pStyle w:val="CommentText"/>
        <w:bidi w:val="0"/>
      </w:pPr>
      <w:r>
        <w:rPr>
          <w:rStyle w:val="CommentReference"/>
        </w:rPr>
        <w:annotationRef/>
      </w:r>
      <w:r>
        <w:t>This needs a citation</w:t>
      </w:r>
    </w:p>
  </w:comment>
  <w:comment w:id="40" w:author="Susan Doron" w:date="2024-03-23T19:29:00Z" w:initials="SD">
    <w:p w14:paraId="3D8C968C" w14:textId="77777777" w:rsidR="00A84CA9" w:rsidRDefault="00A84CA9" w:rsidP="00A84CA9">
      <w:pPr>
        <w:pStyle w:val="CommentText"/>
        <w:bidi w:val="0"/>
      </w:pPr>
      <w:r>
        <w:rPr>
          <w:rStyle w:val="CommentReference"/>
        </w:rPr>
        <w:annotationRef/>
      </w:r>
      <w:r>
        <w:t>The source . Yalom, The Spinoza Problem  - is there a full first name? Needs a transliteration from the original.</w:t>
      </w:r>
    </w:p>
  </w:comment>
  <w:comment w:id="41" w:author="Susan Doron" w:date="2024-03-23T19:46:00Z" w:initials="SD">
    <w:p w14:paraId="01DCF78B" w14:textId="77777777" w:rsidR="00BC01A9" w:rsidRDefault="00BC01A9" w:rsidP="00BC01A9">
      <w:pPr>
        <w:pStyle w:val="CommentText"/>
        <w:bidi w:val="0"/>
      </w:pPr>
      <w:r>
        <w:rPr>
          <w:rStyle w:val="CommentReference"/>
        </w:rPr>
        <w:annotationRef/>
      </w:r>
      <w:r>
        <w:t>In the fn, is there a first name for Carlebach? Need a transliteration from the original.</w:t>
      </w:r>
    </w:p>
  </w:comment>
  <w:comment w:id="42" w:author="Susan Doron" w:date="2024-03-23T10:13:00Z" w:initials="SD">
    <w:p w14:paraId="20CB42AC" w14:textId="58BB1307" w:rsidR="00021604" w:rsidRDefault="00021604" w:rsidP="00021604">
      <w:pPr>
        <w:pStyle w:val="CommentText"/>
        <w:bidi w:val="0"/>
      </w:pPr>
      <w:r>
        <w:rPr>
          <w:rStyle w:val="CommentReference"/>
        </w:rPr>
        <w:annotationRef/>
      </w:r>
      <w:r>
        <w:t>This needs a citation</w:t>
      </w:r>
    </w:p>
  </w:comment>
  <w:comment w:id="43" w:author="Susan Doron" w:date="2024-03-23T19:29:00Z" w:initials="SD">
    <w:p w14:paraId="44E3193C" w14:textId="77777777" w:rsidR="00A84CA9" w:rsidRDefault="00A84CA9" w:rsidP="00A84CA9">
      <w:pPr>
        <w:pStyle w:val="CommentText"/>
        <w:bidi w:val="0"/>
      </w:pPr>
      <w:r>
        <w:rPr>
          <w:rStyle w:val="CommentReference"/>
        </w:rPr>
        <w:annotationRef/>
      </w:r>
      <w:r>
        <w:t>This needs a citation with a page no</w:t>
      </w:r>
    </w:p>
  </w:comment>
  <w:comment w:id="44" w:author="Susan Doron" w:date="2024-03-23T19:43:00Z" w:initials="SD">
    <w:p w14:paraId="188CC2CB" w14:textId="77777777" w:rsidR="00BC01A9" w:rsidRDefault="00BC01A9" w:rsidP="00BC01A9">
      <w:pPr>
        <w:pStyle w:val="CommentText"/>
        <w:bidi w:val="0"/>
      </w:pPr>
      <w:r>
        <w:rPr>
          <w:rStyle w:val="CommentReference"/>
        </w:rPr>
        <w:annotationRef/>
      </w:r>
      <w:r>
        <w:t>Is there a full first name for the citation in the fn? Need a transliteration from the original Hebrew.</w:t>
      </w:r>
    </w:p>
  </w:comment>
  <w:comment w:id="45" w:author="Susan Doron" w:date="2024-03-23T11:41:00Z" w:initials="SD">
    <w:p w14:paraId="7928667D" w14:textId="72D65EDD" w:rsidR="00E25463" w:rsidRDefault="00E25463" w:rsidP="00E25463">
      <w:pPr>
        <w:pStyle w:val="CommentText"/>
        <w:bidi w:val="0"/>
      </w:pPr>
      <w:r>
        <w:rPr>
          <w:rStyle w:val="CommentReference"/>
        </w:rPr>
        <w:annotationRef/>
      </w:r>
      <w:r>
        <w:t>This last sentence seems to break up the flow of thought</w:t>
      </w:r>
    </w:p>
  </w:comment>
  <w:comment w:id="46" w:author="Microsoft account" w:date="2024-03-14T02:39:00Z" w:initials="Ma">
    <w:p w14:paraId="0B22F186" w14:textId="0049BD30" w:rsidR="00FF7B2A" w:rsidRDefault="00FF7B2A">
      <w:pPr>
        <w:pStyle w:val="CommentText"/>
      </w:pPr>
      <w:r>
        <w:rPr>
          <w:rStyle w:val="CommentReference"/>
        </w:rPr>
        <w:annotationRef/>
      </w:r>
      <w:r>
        <w:t>1924?</w:t>
      </w:r>
    </w:p>
  </w:comment>
  <w:comment w:id="47" w:author="Susan Doron" w:date="2024-03-23T11:45:00Z" w:initials="SD">
    <w:p w14:paraId="3792993D" w14:textId="77777777" w:rsidR="00E25463" w:rsidRDefault="00E25463" w:rsidP="00E25463">
      <w:pPr>
        <w:pStyle w:val="CommentText"/>
        <w:bidi w:val="0"/>
      </w:pPr>
      <w:r>
        <w:rPr>
          <w:rStyle w:val="CommentReference"/>
        </w:rPr>
        <w:annotationRef/>
      </w:r>
      <w:r>
        <w:t>Rather than repeat a large part of the subheading above, consider writing simply “Berlin, Jerusalem, and Paris”</w:t>
      </w:r>
    </w:p>
  </w:comment>
  <w:comment w:id="48" w:author="Susan Doron" w:date="2024-03-24T00:21:00Z" w:initials="SD">
    <w:p w14:paraId="49EC1351" w14:textId="77777777" w:rsidR="00955592" w:rsidRDefault="00955592" w:rsidP="00955592">
      <w:pPr>
        <w:pStyle w:val="CommentText"/>
        <w:bidi w:val="0"/>
      </w:pPr>
      <w:r>
        <w:rPr>
          <w:rStyle w:val="CommentReference"/>
        </w:rPr>
        <w:annotationRef/>
      </w:r>
      <w:r>
        <w:t>“that I will delve into below” omitted - it is understood by the text and interferes with the flow of the text in English</w:t>
      </w:r>
    </w:p>
  </w:comment>
  <w:comment w:id="49" w:author="Susan Doron" w:date="2024-03-23T23:26:00Z" w:initials="SD">
    <w:p w14:paraId="22FC77BE" w14:textId="634BD93D" w:rsidR="006A0E4D" w:rsidRDefault="006A0E4D" w:rsidP="006A0E4D">
      <w:pPr>
        <w:pStyle w:val="CommentText"/>
        <w:bidi w:val="0"/>
      </w:pPr>
      <w:r>
        <w:rPr>
          <w:rStyle w:val="CommentReference"/>
        </w:rPr>
        <w:annotationRef/>
      </w:r>
      <w:r>
        <w:t>Is this the correct place for the closing quotation mark? Is there a citation?</w:t>
      </w:r>
    </w:p>
  </w:comment>
  <w:comment w:id="50" w:author="Susan Doron" w:date="2024-03-23T12:30:00Z" w:initials="SD">
    <w:p w14:paraId="710E4488" w14:textId="71B69046" w:rsidR="00947B5B" w:rsidRDefault="00947B5B" w:rsidP="00947B5B">
      <w:pPr>
        <w:pStyle w:val="CommentText"/>
        <w:bidi w:val="0"/>
      </w:pPr>
      <w:r>
        <w:rPr>
          <w:rStyle w:val="CommentReference"/>
        </w:rPr>
        <w:annotationRef/>
      </w:r>
      <w:r>
        <w:t>Will your readers know to what decrees you are referring?</w:t>
      </w:r>
    </w:p>
  </w:comment>
  <w:comment w:id="51" w:author="Susan Doron" w:date="2024-03-23T12:35:00Z" w:initials="SD">
    <w:p w14:paraId="5CE77554" w14:textId="77777777" w:rsidR="00947B5B" w:rsidRDefault="00947B5B" w:rsidP="00947B5B">
      <w:pPr>
        <w:pStyle w:val="CommentText"/>
        <w:bidi w:val="0"/>
      </w:pPr>
      <w:r>
        <w:rPr>
          <w:rStyle w:val="CommentReference"/>
        </w:rPr>
        <w:annotationRef/>
      </w:r>
      <w:r>
        <w:t>Consider changing the order here, so that the sentence on Europe precedes that on the Islamic world, as that is the order in the preceding and following text.</w:t>
      </w:r>
    </w:p>
  </w:comment>
  <w:comment w:id="52" w:author="Susan Doron" w:date="2024-03-23T12:40:00Z" w:initials="SD">
    <w:p w14:paraId="6BE8C286" w14:textId="77777777" w:rsidR="0013361B" w:rsidRDefault="0013361B" w:rsidP="0013361B">
      <w:pPr>
        <w:pStyle w:val="CommentText"/>
        <w:bidi w:val="0"/>
      </w:pPr>
      <w:r>
        <w:rPr>
          <w:rStyle w:val="CommentReference"/>
        </w:rPr>
        <w:annotationRef/>
      </w:r>
      <w:r>
        <w:t xml:space="preserve">Instead of </w:t>
      </w:r>
      <w:r>
        <w:rPr>
          <w:rtl/>
        </w:rPr>
        <w:t>זו הייתה אותה גברת בשינוי אדרת, שלבשה אצטלה מדעית</w:t>
      </w:r>
      <w:r>
        <w:t>, which is not a familiar phrase.</w:t>
      </w:r>
    </w:p>
  </w:comment>
  <w:comment w:id="53" w:author="Susan Doron" w:date="2024-03-23T12:56:00Z" w:initials="SD">
    <w:p w14:paraId="184E3B8B" w14:textId="77777777" w:rsidR="00660F2E" w:rsidRDefault="00660F2E" w:rsidP="00660F2E">
      <w:pPr>
        <w:pStyle w:val="CommentText"/>
        <w:bidi w:val="0"/>
      </w:pPr>
      <w:r>
        <w:rPr>
          <w:rStyle w:val="CommentReference"/>
        </w:rPr>
        <w:annotationRef/>
      </w:r>
      <w:r>
        <w:t>If you want something less colloquial, you could write obstacle.</w:t>
      </w:r>
    </w:p>
  </w:comment>
  <w:comment w:id="54" w:author="Susan Doron" w:date="2024-03-23T20:52:00Z" w:initials="SD">
    <w:p w14:paraId="2570E557" w14:textId="77777777" w:rsidR="001A475D" w:rsidRDefault="001A475D" w:rsidP="001A475D">
      <w:pPr>
        <w:pStyle w:val="CommentText"/>
        <w:bidi w:val="0"/>
      </w:pPr>
      <w:r>
        <w:rPr>
          <w:rStyle w:val="CommentReference"/>
        </w:rPr>
        <w:annotationRef/>
      </w:r>
      <w:r>
        <w:t>Are all the references chapters in the Rosenak book? It’s not clear.</w:t>
      </w:r>
    </w:p>
  </w:comment>
  <w:comment w:id="55" w:author="Susan Doron" w:date="2024-03-23T20:57:00Z" w:initials="SD">
    <w:p w14:paraId="4FB3F5A1" w14:textId="77777777" w:rsidR="005616F0" w:rsidRDefault="005616F0" w:rsidP="005616F0">
      <w:pPr>
        <w:pStyle w:val="CommentText"/>
        <w:bidi w:val="0"/>
      </w:pPr>
      <w:r>
        <w:rPr>
          <w:rStyle w:val="CommentReference"/>
        </w:rPr>
        <w:annotationRef/>
      </w:r>
      <w:r>
        <w:t>Who is the publisher for the  Lévinas book?</w:t>
      </w:r>
    </w:p>
  </w:comment>
  <w:comment w:id="56" w:author="Susan Doron" w:date="2024-03-23T21:09:00Z" w:initials="SD">
    <w:p w14:paraId="2742DFAE" w14:textId="77777777" w:rsidR="001460E2" w:rsidRDefault="001460E2" w:rsidP="001460E2">
      <w:pPr>
        <w:pStyle w:val="CommentText"/>
        <w:bidi w:val="0"/>
      </w:pPr>
      <w:r>
        <w:rPr>
          <w:rStyle w:val="CommentReference"/>
        </w:rPr>
        <w:annotationRef/>
      </w:r>
      <w:r>
        <w:t>In fn,, full first name of author? Publisher?</w:t>
      </w:r>
    </w:p>
  </w:comment>
  <w:comment w:id="57" w:author="Susan Doron" w:date="2024-03-23T21:11:00Z" w:initials="SD">
    <w:p w14:paraId="4AA0BA13" w14:textId="77777777" w:rsidR="001460E2" w:rsidRDefault="001460E2" w:rsidP="001460E2">
      <w:pPr>
        <w:pStyle w:val="CommentText"/>
        <w:bidi w:val="0"/>
      </w:pPr>
      <w:r>
        <w:rPr>
          <w:rStyle w:val="CommentReference"/>
        </w:rPr>
        <w:annotationRef/>
      </w:r>
      <w:r>
        <w:t>In fn, first name of author? Is the book in Hebrew?</w:t>
      </w:r>
    </w:p>
  </w:comment>
  <w:comment w:id="58" w:author="Microsoft account" w:date="2024-03-17T00:13:00Z" w:initials="Ma">
    <w:p w14:paraId="61B264F6" w14:textId="759BD927" w:rsidR="00FF7B2A" w:rsidRDefault="00FF7B2A">
      <w:pPr>
        <w:pStyle w:val="CommentText"/>
      </w:pPr>
      <w:r>
        <w:rPr>
          <w:rStyle w:val="CommentReference"/>
        </w:rPr>
        <w:annotationRef/>
      </w:r>
      <w:r>
        <w:rPr>
          <w:rFonts w:hint="cs"/>
          <w:rtl/>
        </w:rPr>
        <w:t>הכוונה למפלגה הפוליטית או למשהו אחר?</w:t>
      </w:r>
    </w:p>
  </w:comment>
  <w:comment w:id="59" w:author="Susan Doron" w:date="2024-03-23T21:14:00Z" w:initials="SD">
    <w:p w14:paraId="1E216FDA" w14:textId="77777777" w:rsidR="0040140C" w:rsidRDefault="0040140C" w:rsidP="0040140C">
      <w:pPr>
        <w:pStyle w:val="CommentText"/>
        <w:bidi w:val="0"/>
      </w:pPr>
      <w:r>
        <w:rPr>
          <w:rStyle w:val="CommentReference"/>
        </w:rPr>
        <w:annotationRef/>
      </w:r>
      <w:r>
        <w:t>The fn should have a transliteration from the original</w:t>
      </w:r>
    </w:p>
  </w:comment>
  <w:comment w:id="60" w:author="Susan Doron" w:date="2024-03-23T21:49:00Z" w:initials="SD">
    <w:p w14:paraId="565E771C" w14:textId="77777777" w:rsidR="00E717EA" w:rsidRDefault="00E717EA" w:rsidP="00E717EA">
      <w:pPr>
        <w:pStyle w:val="CommentText"/>
        <w:bidi w:val="0"/>
      </w:pPr>
      <w:r>
        <w:rPr>
          <w:rStyle w:val="CommentReference"/>
        </w:rPr>
        <w:annotationRef/>
      </w:r>
      <w:r>
        <w:t>Full first names for the authors in the fn?</w:t>
      </w:r>
    </w:p>
  </w:comment>
  <w:comment w:id="61" w:author="Susan Doron" w:date="2024-03-23T21:58:00Z" w:initials="SD">
    <w:p w14:paraId="6BB266E1" w14:textId="77777777" w:rsidR="00662FE1" w:rsidRDefault="00473EAF" w:rsidP="00662FE1">
      <w:pPr>
        <w:pStyle w:val="CommentText"/>
        <w:bidi w:val="0"/>
      </w:pPr>
      <w:r>
        <w:rPr>
          <w:rStyle w:val="CommentReference"/>
        </w:rPr>
        <w:annotationRef/>
      </w:r>
      <w:r w:rsidR="00662FE1">
        <w:t>Full first names of authors in fn?</w:t>
      </w:r>
    </w:p>
    <w:p w14:paraId="12C5B2C0" w14:textId="77777777" w:rsidR="00662FE1" w:rsidRDefault="00662FE1" w:rsidP="00662FE1">
      <w:pPr>
        <w:pStyle w:val="CommentText"/>
        <w:bidi w:val="0"/>
      </w:pPr>
      <w:r>
        <w:t>To what does the Ibid refer?</w:t>
      </w:r>
    </w:p>
  </w:comment>
  <w:comment w:id="62" w:author="Susan Doron" w:date="2024-03-23T22:19:00Z" w:initials="SD">
    <w:p w14:paraId="1F2764D4" w14:textId="77777777" w:rsidR="00857712" w:rsidRDefault="00857712" w:rsidP="00857712">
      <w:pPr>
        <w:pStyle w:val="CommentText"/>
        <w:bidi w:val="0"/>
      </w:pPr>
      <w:r>
        <w:rPr>
          <w:rStyle w:val="CommentReference"/>
        </w:rPr>
        <w:annotationRef/>
      </w:r>
      <w:r>
        <w:t>Full first names of authors?</w:t>
      </w:r>
    </w:p>
  </w:comment>
  <w:comment w:id="65" w:author="Susan Doron" w:date="2024-03-23T22:28:00Z" w:initials="SD">
    <w:p w14:paraId="7140F40F" w14:textId="77777777" w:rsidR="005E1657" w:rsidRDefault="005E1657" w:rsidP="005E1657">
      <w:pPr>
        <w:pStyle w:val="CommentText"/>
        <w:bidi w:val="0"/>
      </w:pPr>
      <w:r>
        <w:rPr>
          <w:rStyle w:val="CommentReference"/>
        </w:rPr>
        <w:annotationRef/>
      </w:r>
      <w:r>
        <w:t>Full first name of author in fn?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C92CBAA" w15:done="0"/>
  <w15:commentEx w15:paraId="70BB0942" w15:done="0"/>
  <w15:commentEx w15:paraId="0D73EA62" w15:done="0"/>
  <w15:commentEx w15:paraId="4B4192A0" w15:done="0"/>
  <w15:commentEx w15:paraId="7E26ACAD" w15:done="0"/>
  <w15:commentEx w15:paraId="5248183F" w15:done="0"/>
  <w15:commentEx w15:paraId="5BCED42A" w15:done="0"/>
  <w15:commentEx w15:paraId="0B8A9E09" w15:done="0"/>
  <w15:commentEx w15:paraId="690030F4" w15:done="0"/>
  <w15:commentEx w15:paraId="5A3CFAB7" w15:done="0"/>
  <w15:commentEx w15:paraId="7C342D9F" w15:done="0"/>
  <w15:commentEx w15:paraId="2AE28434" w15:done="0"/>
  <w15:commentEx w15:paraId="15E9A587" w15:done="0"/>
  <w15:commentEx w15:paraId="7621807E" w15:done="0"/>
  <w15:commentEx w15:paraId="28AE24FA" w15:done="0"/>
  <w15:commentEx w15:paraId="40671997" w15:done="0"/>
  <w15:commentEx w15:paraId="787BB7B3" w15:done="0"/>
  <w15:commentEx w15:paraId="340177EA" w15:done="0"/>
  <w15:commentEx w15:paraId="7E2D929D" w15:done="0"/>
  <w15:commentEx w15:paraId="273952E2" w15:done="0"/>
  <w15:commentEx w15:paraId="3EDE2CAD" w15:done="0"/>
  <w15:commentEx w15:paraId="3BCD5CDE" w15:done="0"/>
  <w15:commentEx w15:paraId="2C680E30" w15:done="0"/>
  <w15:commentEx w15:paraId="65657431" w15:done="0"/>
  <w15:commentEx w15:paraId="50708684" w15:done="0"/>
  <w15:commentEx w15:paraId="1BD89682" w15:done="0"/>
  <w15:commentEx w15:paraId="3CAA1561" w15:done="0"/>
  <w15:commentEx w15:paraId="041EA5D1" w15:done="0"/>
  <w15:commentEx w15:paraId="1D366A7F" w15:done="0"/>
  <w15:commentEx w15:paraId="0193D3FB" w15:done="0"/>
  <w15:commentEx w15:paraId="51998E1C" w15:done="0"/>
  <w15:commentEx w15:paraId="39C4E0F5" w15:done="0"/>
  <w15:commentEx w15:paraId="0A426079" w15:done="0"/>
  <w15:commentEx w15:paraId="207353B8" w15:done="0"/>
  <w15:commentEx w15:paraId="68566839" w15:done="0"/>
  <w15:commentEx w15:paraId="3FF2D5A4" w15:done="0"/>
  <w15:commentEx w15:paraId="6532E920" w15:done="0"/>
  <w15:commentEx w15:paraId="423C242E" w15:done="0"/>
  <w15:commentEx w15:paraId="649B5078" w15:done="0"/>
  <w15:commentEx w15:paraId="0BB08DBF" w15:done="0"/>
  <w15:commentEx w15:paraId="3D8C968C" w15:done="0"/>
  <w15:commentEx w15:paraId="01DCF78B" w15:done="0"/>
  <w15:commentEx w15:paraId="20CB42AC" w15:done="0"/>
  <w15:commentEx w15:paraId="44E3193C" w15:done="0"/>
  <w15:commentEx w15:paraId="188CC2CB" w15:done="0"/>
  <w15:commentEx w15:paraId="7928667D" w15:done="0"/>
  <w15:commentEx w15:paraId="0B22F186" w15:done="0"/>
  <w15:commentEx w15:paraId="3792993D" w15:done="0"/>
  <w15:commentEx w15:paraId="49EC1351" w15:done="0"/>
  <w15:commentEx w15:paraId="22FC77BE" w15:done="0"/>
  <w15:commentEx w15:paraId="710E4488" w15:done="0"/>
  <w15:commentEx w15:paraId="5CE77554" w15:done="0"/>
  <w15:commentEx w15:paraId="6BE8C286" w15:done="0"/>
  <w15:commentEx w15:paraId="184E3B8B" w15:done="0"/>
  <w15:commentEx w15:paraId="2570E557" w15:done="0"/>
  <w15:commentEx w15:paraId="4FB3F5A1" w15:done="0"/>
  <w15:commentEx w15:paraId="2742DFAE" w15:done="0"/>
  <w15:commentEx w15:paraId="4AA0BA13" w15:done="0"/>
  <w15:commentEx w15:paraId="61B264F6" w15:done="0"/>
  <w15:commentEx w15:paraId="1E216FDA" w15:done="0"/>
  <w15:commentEx w15:paraId="565E771C" w15:done="0"/>
  <w15:commentEx w15:paraId="12C5B2C0" w15:done="0"/>
  <w15:commentEx w15:paraId="1F2764D4" w15:done="0"/>
  <w15:commentEx w15:paraId="7140F4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910C1BB" w16cex:dateUtc="2024-03-22T10:41:00Z"/>
  <w16cex:commentExtensible w16cex:durableId="15DECD2D" w16cex:dateUtc="2024-03-22T13:26:00Z"/>
  <w16cex:commentExtensible w16cex:durableId="7AA97B0E" w16cex:dateUtc="2024-03-22T09:45:00Z"/>
  <w16cex:commentExtensible w16cex:durableId="7444CBE6" w16cex:dateUtc="2024-03-22T12:46:00Z"/>
  <w16cex:commentExtensible w16cex:durableId="251ABE8F" w16cex:dateUtc="2024-03-23T13:53:00Z"/>
  <w16cex:commentExtensible w16cex:durableId="7CC0A9C1" w16cex:dateUtc="2024-03-23T13:55:00Z"/>
  <w16cex:commentExtensible w16cex:durableId="68E13D58" w16cex:dateUtc="2024-03-23T13:59:00Z"/>
  <w16cex:commentExtensible w16cex:durableId="1E0A8801" w16cex:dateUtc="2024-03-23T13:58:00Z"/>
  <w16cex:commentExtensible w16cex:durableId="035AF9C6" w16cex:dateUtc="2024-03-22T13:49:00Z"/>
  <w16cex:commentExtensible w16cex:durableId="4FCEA041" w16cex:dateUtc="2024-03-23T14:01:00Z"/>
  <w16cex:commentExtensible w16cex:durableId="542CCB94" w16cex:dateUtc="2024-03-23T14:04:00Z"/>
  <w16cex:commentExtensible w16cex:durableId="674BAD2B" w16cex:dateUtc="2024-03-23T21:41:00Z"/>
  <w16cex:commentExtensible w16cex:durableId="6A994F4C" w16cex:dateUtc="2024-03-23T20:01:00Z"/>
  <w16cex:commentExtensible w16cex:durableId="26A1C0A6" w16cex:dateUtc="2024-03-23T21:27:00Z"/>
  <w16cex:commentExtensible w16cex:durableId="70F29455" w16cex:dateUtc="2024-03-23T14:07:00Z"/>
  <w16cex:commentExtensible w16cex:durableId="0B121989" w16cex:dateUtc="2024-03-23T14:17:00Z"/>
  <w16cex:commentExtensible w16cex:durableId="2C7C906D" w16cex:dateUtc="2024-03-22T15:43:00Z"/>
  <w16cex:commentExtensible w16cex:durableId="56D3FB37" w16cex:dateUtc="2024-03-23T14:51:00Z"/>
  <w16cex:commentExtensible w16cex:durableId="32B591F9" w16cex:dateUtc="2024-03-22T17:05:00Z"/>
  <w16cex:commentExtensible w16cex:durableId="40BADFDC" w16cex:dateUtc="2024-03-22T16:58:00Z"/>
  <w16cex:commentExtensible w16cex:durableId="4A045000" w16cex:dateUtc="2024-03-22T17:08:00Z"/>
  <w16cex:commentExtensible w16cex:durableId="5B6BFA11" w16cex:dateUtc="2024-03-23T14:51:00Z"/>
  <w16cex:commentExtensible w16cex:durableId="021240F5" w16cex:dateUtc="2024-03-22T19:14:00Z"/>
  <w16cex:commentExtensible w16cex:durableId="4F4E633C" w16cex:dateUtc="2024-03-23T14:57:00Z"/>
  <w16cex:commentExtensible w16cex:durableId="0E2B9C82" w16cex:dateUtc="2024-03-23T15:00:00Z"/>
  <w16cex:commentExtensible w16cex:durableId="07DBA59D" w16cex:dateUtc="2024-03-23T15:07:00Z"/>
  <w16cex:commentExtensible w16cex:durableId="59DC22B5" w16cex:dateUtc="2024-03-23T15:12:00Z"/>
  <w16cex:commentExtensible w16cex:durableId="7CF12A4B" w16cex:dateUtc="2024-03-23T15:13:00Z"/>
  <w16cex:commentExtensible w16cex:durableId="39FFD56C" w16cex:dateUtc="2024-03-23T12:59:00Z"/>
  <w16cex:commentExtensible w16cex:durableId="7D523CA9" w16cex:dateUtc="2024-03-22T22:28:00Z"/>
  <w16cex:commentExtensible w16cex:durableId="0808A622" w16cex:dateUtc="2024-03-23T15:15:00Z"/>
  <w16cex:commentExtensible w16cex:durableId="028E226A" w16cex:dateUtc="2024-03-23T15:28:00Z"/>
  <w16cex:commentExtensible w16cex:durableId="418FCCC4" w16cex:dateUtc="2024-03-23T22:14:00Z"/>
  <w16cex:commentExtensible w16cex:durableId="2260B12C" w16cex:dateUtc="2024-03-23T17:07:00Z"/>
  <w16cex:commentExtensible w16cex:durableId="4F7CB81A" w16cex:dateUtc="2024-03-23T17:07:00Z"/>
  <w16cex:commentExtensible w16cex:durableId="3862D189" w16cex:dateUtc="2024-03-23T17:29:00Z"/>
  <w16cex:commentExtensible w16cex:durableId="6B51F6F3" w16cex:dateUtc="2024-03-23T17:46:00Z"/>
  <w16cex:commentExtensible w16cex:durableId="4430C23B" w16cex:dateUtc="2024-03-23T08:13:00Z"/>
  <w16cex:commentExtensible w16cex:durableId="6B0FAC93" w16cex:dateUtc="2024-03-23T17:29:00Z"/>
  <w16cex:commentExtensible w16cex:durableId="1B7516F0" w16cex:dateUtc="2024-03-23T17:43:00Z"/>
  <w16cex:commentExtensible w16cex:durableId="416E8508" w16cex:dateUtc="2024-03-23T09:41:00Z"/>
  <w16cex:commentExtensible w16cex:durableId="00185A98" w16cex:dateUtc="2024-03-23T09:45:00Z"/>
  <w16cex:commentExtensible w16cex:durableId="4C83FFFC" w16cex:dateUtc="2024-03-23T22:21:00Z"/>
  <w16cex:commentExtensible w16cex:durableId="0F26CF49" w16cex:dateUtc="2024-03-23T21:26:00Z"/>
  <w16cex:commentExtensible w16cex:durableId="08A6240A" w16cex:dateUtc="2024-03-23T10:30:00Z"/>
  <w16cex:commentExtensible w16cex:durableId="393B394C" w16cex:dateUtc="2024-03-23T10:35:00Z"/>
  <w16cex:commentExtensible w16cex:durableId="647D7DB9" w16cex:dateUtc="2024-03-23T10:40:00Z"/>
  <w16cex:commentExtensible w16cex:durableId="2FDD3D9B" w16cex:dateUtc="2024-03-23T10:56:00Z"/>
  <w16cex:commentExtensible w16cex:durableId="05AA5FCC" w16cex:dateUtc="2024-03-23T18:52:00Z"/>
  <w16cex:commentExtensible w16cex:durableId="5E159BB8" w16cex:dateUtc="2024-03-23T18:57:00Z"/>
  <w16cex:commentExtensible w16cex:durableId="5BC26565" w16cex:dateUtc="2024-03-23T19:09:00Z"/>
  <w16cex:commentExtensible w16cex:durableId="3158BCF1" w16cex:dateUtc="2024-03-23T19:11:00Z"/>
  <w16cex:commentExtensible w16cex:durableId="398D9AE8" w16cex:dateUtc="2024-03-23T19:14:00Z"/>
  <w16cex:commentExtensible w16cex:durableId="17EE8AEA" w16cex:dateUtc="2024-03-23T19:49:00Z"/>
  <w16cex:commentExtensible w16cex:durableId="4A86A9DD" w16cex:dateUtc="2024-03-23T19:58:00Z"/>
  <w16cex:commentExtensible w16cex:durableId="33B54E92" w16cex:dateUtc="2024-03-23T20:19:00Z"/>
  <w16cex:commentExtensible w16cex:durableId="7F8735E8" w16cex:dateUtc="2024-03-23T20: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C92CBAA" w16cid:durableId="3910C1BB"/>
  <w16cid:commentId w16cid:paraId="70BB0942" w16cid:durableId="15DECD2D"/>
  <w16cid:commentId w16cid:paraId="0D73EA62" w16cid:durableId="7AA97B0E"/>
  <w16cid:commentId w16cid:paraId="4B4192A0" w16cid:durableId="7444CBE6"/>
  <w16cid:commentId w16cid:paraId="7E26ACAD" w16cid:durableId="251ABE8F"/>
  <w16cid:commentId w16cid:paraId="5248183F" w16cid:durableId="7CC0A9C1"/>
  <w16cid:commentId w16cid:paraId="5BCED42A" w16cid:durableId="0D573A84"/>
  <w16cid:commentId w16cid:paraId="0B8A9E09" w16cid:durableId="68E13D58"/>
  <w16cid:commentId w16cid:paraId="690030F4" w16cid:durableId="1E0A8801"/>
  <w16cid:commentId w16cid:paraId="5A3CFAB7" w16cid:durableId="035AF9C6"/>
  <w16cid:commentId w16cid:paraId="7C342D9F" w16cid:durableId="4FCEA041"/>
  <w16cid:commentId w16cid:paraId="2AE28434" w16cid:durableId="542CCB94"/>
  <w16cid:commentId w16cid:paraId="15E9A587" w16cid:durableId="674BAD2B"/>
  <w16cid:commentId w16cid:paraId="7621807E" w16cid:durableId="6A994F4C"/>
  <w16cid:commentId w16cid:paraId="28AE24FA" w16cid:durableId="5DDA2FA8"/>
  <w16cid:commentId w16cid:paraId="40671997" w16cid:durableId="26A1C0A6"/>
  <w16cid:commentId w16cid:paraId="787BB7B3" w16cid:durableId="70F29455"/>
  <w16cid:commentId w16cid:paraId="340177EA" w16cid:durableId="0B121989"/>
  <w16cid:commentId w16cid:paraId="7E2D929D" w16cid:durableId="2C7C906D"/>
  <w16cid:commentId w16cid:paraId="273952E2" w16cid:durableId="56D3FB37"/>
  <w16cid:commentId w16cid:paraId="3EDE2CAD" w16cid:durableId="32B591F9"/>
  <w16cid:commentId w16cid:paraId="3BCD5CDE" w16cid:durableId="19F5BC41"/>
  <w16cid:commentId w16cid:paraId="2C680E30" w16cid:durableId="40BADFDC"/>
  <w16cid:commentId w16cid:paraId="65657431" w16cid:durableId="4A045000"/>
  <w16cid:commentId w16cid:paraId="50708684" w16cid:durableId="43B4EB92"/>
  <w16cid:commentId w16cid:paraId="1BD89682" w16cid:durableId="5B6BFA11"/>
  <w16cid:commentId w16cid:paraId="3CAA1561" w16cid:durableId="021240F5"/>
  <w16cid:commentId w16cid:paraId="041EA5D1" w16cid:durableId="6514035E"/>
  <w16cid:commentId w16cid:paraId="1D366A7F" w16cid:durableId="4F4E633C"/>
  <w16cid:commentId w16cid:paraId="0193D3FB" w16cid:durableId="0E2B9C82"/>
  <w16cid:commentId w16cid:paraId="51998E1C" w16cid:durableId="07DBA59D"/>
  <w16cid:commentId w16cid:paraId="39C4E0F5" w16cid:durableId="59DC22B5"/>
  <w16cid:commentId w16cid:paraId="0A426079" w16cid:durableId="7CF12A4B"/>
  <w16cid:commentId w16cid:paraId="207353B8" w16cid:durableId="39FFD56C"/>
  <w16cid:commentId w16cid:paraId="68566839" w16cid:durableId="7D523CA9"/>
  <w16cid:commentId w16cid:paraId="3FF2D5A4" w16cid:durableId="0808A622"/>
  <w16cid:commentId w16cid:paraId="6532E920" w16cid:durableId="028E226A"/>
  <w16cid:commentId w16cid:paraId="423C242E" w16cid:durableId="418FCCC4"/>
  <w16cid:commentId w16cid:paraId="649B5078" w16cid:durableId="2260B12C"/>
  <w16cid:commentId w16cid:paraId="0BB08DBF" w16cid:durableId="4F7CB81A"/>
  <w16cid:commentId w16cid:paraId="3D8C968C" w16cid:durableId="3862D189"/>
  <w16cid:commentId w16cid:paraId="01DCF78B" w16cid:durableId="6B51F6F3"/>
  <w16cid:commentId w16cid:paraId="20CB42AC" w16cid:durableId="4430C23B"/>
  <w16cid:commentId w16cid:paraId="44E3193C" w16cid:durableId="6B0FAC93"/>
  <w16cid:commentId w16cid:paraId="188CC2CB" w16cid:durableId="1B7516F0"/>
  <w16cid:commentId w16cid:paraId="7928667D" w16cid:durableId="416E8508"/>
  <w16cid:commentId w16cid:paraId="0B22F186" w16cid:durableId="0377DD89"/>
  <w16cid:commentId w16cid:paraId="3792993D" w16cid:durableId="00185A98"/>
  <w16cid:commentId w16cid:paraId="49EC1351" w16cid:durableId="4C83FFFC"/>
  <w16cid:commentId w16cid:paraId="22FC77BE" w16cid:durableId="0F26CF49"/>
  <w16cid:commentId w16cid:paraId="710E4488" w16cid:durableId="08A6240A"/>
  <w16cid:commentId w16cid:paraId="5CE77554" w16cid:durableId="393B394C"/>
  <w16cid:commentId w16cid:paraId="6BE8C286" w16cid:durableId="647D7DB9"/>
  <w16cid:commentId w16cid:paraId="184E3B8B" w16cid:durableId="2FDD3D9B"/>
  <w16cid:commentId w16cid:paraId="2570E557" w16cid:durableId="05AA5FCC"/>
  <w16cid:commentId w16cid:paraId="4FB3F5A1" w16cid:durableId="5E159BB8"/>
  <w16cid:commentId w16cid:paraId="2742DFAE" w16cid:durableId="5BC26565"/>
  <w16cid:commentId w16cid:paraId="4AA0BA13" w16cid:durableId="3158BCF1"/>
  <w16cid:commentId w16cid:paraId="61B264F6" w16cid:durableId="63AA7C6E"/>
  <w16cid:commentId w16cid:paraId="1E216FDA" w16cid:durableId="398D9AE8"/>
  <w16cid:commentId w16cid:paraId="565E771C" w16cid:durableId="17EE8AEA"/>
  <w16cid:commentId w16cid:paraId="12C5B2C0" w16cid:durableId="4A86A9DD"/>
  <w16cid:commentId w16cid:paraId="1F2764D4" w16cid:durableId="33B54E92"/>
  <w16cid:commentId w16cid:paraId="7140F40F" w16cid:durableId="7F8735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F47EC" w14:textId="77777777" w:rsidR="0028613E" w:rsidRDefault="0028613E" w:rsidP="00B748E7">
      <w:r>
        <w:separator/>
      </w:r>
    </w:p>
  </w:endnote>
  <w:endnote w:type="continuationSeparator" w:id="0">
    <w:p w14:paraId="7BE2BC75" w14:textId="77777777" w:rsidR="0028613E" w:rsidRDefault="0028613E" w:rsidP="00B74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onotype Hadassah">
    <w:charset w:val="B1"/>
    <w:family w:val="auto"/>
    <w:pitch w:val="variable"/>
    <w:sig w:usb0="00000801" w:usb1="00000000" w:usb2="00000000" w:usb3="00000000" w:csb0="00000020" w:csb1="00000000"/>
  </w:font>
  <w:font w:name="Arial">
    <w:panose1 w:val="020B0604020202020204"/>
    <w:charset w:val="00"/>
    <w:family w:val="swiss"/>
    <w:pitch w:val="variable"/>
    <w:sig w:usb0="E0002EFF" w:usb1="C000785B" w:usb2="00000009" w:usb3="00000000" w:csb0="000001FF" w:csb1="00000000"/>
  </w:font>
  <w:font w:name="EucrosiaUPC">
    <w:charset w:val="DE"/>
    <w:family w:val="roman"/>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84110983"/>
      <w:docPartObj>
        <w:docPartGallery w:val="Page Numbers (Bottom of Page)"/>
        <w:docPartUnique/>
      </w:docPartObj>
    </w:sdtPr>
    <w:sdtEndPr>
      <w:rPr>
        <w:cs/>
      </w:rPr>
    </w:sdtEndPr>
    <w:sdtContent>
      <w:p w14:paraId="26D0FF99" w14:textId="77777777" w:rsidR="00FF7B2A" w:rsidRDefault="00FF7B2A">
        <w:pPr>
          <w:pStyle w:val="Footer"/>
          <w:jc w:val="center"/>
          <w:rPr>
            <w:rtl/>
            <w:cs/>
          </w:rPr>
        </w:pPr>
        <w:r>
          <w:fldChar w:fldCharType="begin"/>
        </w:r>
        <w:r>
          <w:rPr>
            <w:rtl/>
            <w:cs/>
          </w:rPr>
          <w:instrText>PAGE   \* MERGEFORMAT</w:instrText>
        </w:r>
        <w:r>
          <w:fldChar w:fldCharType="separate"/>
        </w:r>
        <w:r w:rsidR="00043291" w:rsidRPr="00043291">
          <w:rPr>
            <w:noProof/>
            <w:rtl/>
            <w:lang w:val="he-IL"/>
          </w:rPr>
          <w:t>42</w:t>
        </w:r>
        <w:r>
          <w:fldChar w:fldCharType="end"/>
        </w:r>
      </w:p>
    </w:sdtContent>
  </w:sdt>
  <w:p w14:paraId="3AEA50CC" w14:textId="77777777" w:rsidR="00FF7B2A" w:rsidRDefault="00FF7B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B5D00" w14:textId="77777777" w:rsidR="0028613E" w:rsidRDefault="0028613E" w:rsidP="0012410E">
      <w:pPr>
        <w:bidi w:val="0"/>
      </w:pPr>
      <w:r>
        <w:separator/>
      </w:r>
    </w:p>
  </w:footnote>
  <w:footnote w:type="continuationSeparator" w:id="0">
    <w:p w14:paraId="607F4B76" w14:textId="77777777" w:rsidR="0028613E" w:rsidRDefault="0028613E" w:rsidP="00B748E7">
      <w:r>
        <w:continuationSeparator/>
      </w:r>
    </w:p>
  </w:footnote>
  <w:footnote w:id="1">
    <w:p w14:paraId="26CBFD4C" w14:textId="366513C8" w:rsidR="00FF7B2A" w:rsidRDefault="00FF7B2A" w:rsidP="00613C62">
      <w:pPr>
        <w:pStyle w:val="FootnoteText"/>
        <w:bidi w:val="0"/>
        <w:jc w:val="both"/>
      </w:pPr>
      <w:r>
        <w:rPr>
          <w:rStyle w:val="FootnoteReference"/>
        </w:rPr>
        <w:footnoteRef/>
      </w:r>
      <w:r>
        <w:rPr>
          <w:rtl/>
        </w:rPr>
        <w:t xml:space="preserve"> </w:t>
      </w:r>
      <w:r w:rsidRPr="00B87A83">
        <w:rPr>
          <w:rFonts w:asciiTheme="majorBidi" w:hAnsiTheme="majorBidi" w:cstheme="majorBidi"/>
          <w:lang w:val="en-GB"/>
        </w:rPr>
        <w:t>Y</w:t>
      </w:r>
      <w:r w:rsidR="004D0B99">
        <w:rPr>
          <w:rFonts w:asciiTheme="majorBidi" w:hAnsiTheme="majorBidi" w:cstheme="majorBidi"/>
          <w:lang w:val="en-GB"/>
        </w:rPr>
        <w:t>osef Haim</w:t>
      </w:r>
      <w:r w:rsidRPr="00B87A83">
        <w:rPr>
          <w:rFonts w:asciiTheme="majorBidi" w:hAnsiTheme="majorBidi" w:cstheme="majorBidi"/>
          <w:lang w:val="en-GB"/>
        </w:rPr>
        <w:t xml:space="preserve"> Yerushalmi, ‘Introduction</w:t>
      </w:r>
      <w:r>
        <w:rPr>
          <w:rFonts w:asciiTheme="majorBidi" w:hAnsiTheme="majorBidi" w:cstheme="majorBidi"/>
          <w:lang w:val="en-GB"/>
        </w:rPr>
        <w:t>,’</w:t>
      </w:r>
      <w:r w:rsidRPr="00B87A83">
        <w:rPr>
          <w:rFonts w:asciiTheme="majorBidi" w:hAnsiTheme="majorBidi" w:cstheme="majorBidi"/>
          <w:lang w:val="en-GB"/>
        </w:rPr>
        <w:t xml:space="preserve"> in S. Usque, </w:t>
      </w:r>
      <w:r w:rsidRPr="00B87A83">
        <w:rPr>
          <w:rFonts w:asciiTheme="majorBidi" w:hAnsiTheme="majorBidi" w:cstheme="majorBidi"/>
          <w:i/>
          <w:iCs/>
          <w:lang w:val="en-GB"/>
        </w:rPr>
        <w:t>Consolations aux Tribulations</w:t>
      </w:r>
      <w:r w:rsidRPr="00B87A83">
        <w:rPr>
          <w:rFonts w:asciiTheme="majorBidi" w:hAnsiTheme="majorBidi" w:cstheme="majorBidi"/>
          <w:lang w:val="en-GB"/>
        </w:rPr>
        <w:t xml:space="preserve"> </w:t>
      </w:r>
      <w:r w:rsidRPr="00B87A83">
        <w:rPr>
          <w:rFonts w:asciiTheme="majorBidi" w:hAnsiTheme="majorBidi" w:cstheme="majorBidi"/>
          <w:i/>
          <w:iCs/>
          <w:lang w:val="en-GB"/>
        </w:rPr>
        <w:t>d’Israël</w:t>
      </w:r>
      <w:r w:rsidRPr="00B87A83">
        <w:rPr>
          <w:rFonts w:asciiTheme="majorBidi" w:hAnsiTheme="majorBidi" w:cstheme="majorBidi"/>
          <w:lang w:val="en-GB"/>
        </w:rPr>
        <w:t xml:space="preserve"> </w:t>
      </w:r>
      <w:r w:rsidRPr="00B87A83">
        <w:rPr>
          <w:rFonts w:asciiTheme="majorBidi" w:hAnsiTheme="majorBidi" w:cstheme="majorBidi"/>
          <w:i/>
          <w:iCs/>
          <w:lang w:val="en-GB"/>
        </w:rPr>
        <w:t xml:space="preserve">1553 </w:t>
      </w:r>
      <w:r w:rsidRPr="00B87A83">
        <w:rPr>
          <w:rFonts w:asciiTheme="majorBidi" w:hAnsiTheme="majorBidi" w:cstheme="majorBidi"/>
          <w:lang w:val="en-GB"/>
        </w:rPr>
        <w:t xml:space="preserve">(Paris: Editions </w:t>
      </w:r>
      <w:r>
        <w:rPr>
          <w:rFonts w:asciiTheme="majorBidi" w:hAnsiTheme="majorBidi" w:cstheme="majorBidi"/>
          <w:lang w:val="en-GB"/>
        </w:rPr>
        <w:t>Chandeigne, 2014), 7–8.</w:t>
      </w:r>
    </w:p>
  </w:footnote>
  <w:footnote w:id="2">
    <w:p w14:paraId="7AC11330" w14:textId="5EB4AEC7" w:rsidR="00FF7B2A" w:rsidRPr="00931EBC" w:rsidRDefault="00FF7B2A" w:rsidP="00931EBC">
      <w:pPr>
        <w:bidi w:val="0"/>
        <w:jc w:val="both"/>
        <w:rPr>
          <w:rFonts w:asciiTheme="majorBidi" w:hAnsiTheme="majorBidi" w:cstheme="majorBidi"/>
          <w:b/>
          <w:bCs/>
          <w:sz w:val="20"/>
          <w:szCs w:val="20"/>
        </w:rPr>
      </w:pPr>
      <w:r w:rsidRPr="0012410E">
        <w:rPr>
          <w:rStyle w:val="FootnoteReference"/>
          <w:rFonts w:asciiTheme="majorBidi" w:hAnsiTheme="majorBidi" w:cstheme="majorBidi"/>
        </w:rPr>
        <w:footnoteRef/>
      </w:r>
      <w:r w:rsidRPr="0012410E">
        <w:rPr>
          <w:rFonts w:asciiTheme="majorBidi" w:hAnsiTheme="majorBidi" w:cstheme="majorBidi"/>
          <w:rtl/>
        </w:rPr>
        <w:t xml:space="preserve"> </w:t>
      </w:r>
      <w:r>
        <w:rPr>
          <w:rFonts w:asciiTheme="majorBidi" w:hAnsiTheme="majorBidi" w:cstheme="majorBidi"/>
          <w:sz w:val="20"/>
          <w:szCs w:val="20"/>
        </w:rPr>
        <w:t>Y</w:t>
      </w:r>
      <w:r w:rsidR="004D0B99">
        <w:rPr>
          <w:rFonts w:asciiTheme="majorBidi" w:hAnsiTheme="majorBidi" w:cstheme="majorBidi"/>
          <w:sz w:val="20"/>
          <w:szCs w:val="20"/>
        </w:rPr>
        <w:t>ossef</w:t>
      </w:r>
      <w:r>
        <w:rPr>
          <w:rFonts w:asciiTheme="majorBidi" w:hAnsiTheme="majorBidi" w:cstheme="majorBidi"/>
          <w:sz w:val="20"/>
          <w:szCs w:val="20"/>
        </w:rPr>
        <w:t xml:space="preserve"> Charvit, “</w:t>
      </w:r>
      <w:r w:rsidRPr="0043759C">
        <w:rPr>
          <w:rFonts w:asciiTheme="majorBidi" w:hAnsiTheme="majorBidi" w:cstheme="majorBidi"/>
          <w:sz w:val="20"/>
          <w:szCs w:val="20"/>
        </w:rPr>
        <w:t>The Sabbatean Syndr</w:t>
      </w:r>
      <w:r>
        <w:rPr>
          <w:rFonts w:asciiTheme="majorBidi" w:hAnsiTheme="majorBidi" w:cstheme="majorBidi"/>
          <w:sz w:val="20"/>
          <w:szCs w:val="20"/>
        </w:rPr>
        <w:t>ome, Messianic Idea and Zionism</w:t>
      </w:r>
      <w:r w:rsidRPr="0043759C">
        <w:rPr>
          <w:rFonts w:asciiTheme="majorBidi" w:hAnsiTheme="majorBidi" w:cstheme="majorBidi"/>
          <w:sz w:val="20"/>
          <w:szCs w:val="20"/>
        </w:rPr>
        <w:t>,</w:t>
      </w:r>
      <w:r>
        <w:rPr>
          <w:rFonts w:asciiTheme="majorBidi" w:hAnsiTheme="majorBidi" w:cstheme="majorBidi"/>
          <w:sz w:val="20"/>
          <w:szCs w:val="20"/>
        </w:rPr>
        <w:t>”</w:t>
      </w:r>
      <w:r w:rsidRPr="0043759C">
        <w:rPr>
          <w:rFonts w:asciiTheme="majorBidi" w:hAnsiTheme="majorBidi" w:cstheme="majorBidi"/>
          <w:sz w:val="20"/>
          <w:szCs w:val="20"/>
        </w:rPr>
        <w:t xml:space="preserve"> </w:t>
      </w:r>
      <w:r w:rsidRPr="0043759C">
        <w:rPr>
          <w:rFonts w:asciiTheme="majorBidi" w:hAnsiTheme="majorBidi" w:cstheme="majorBidi"/>
          <w:i/>
          <w:iCs/>
          <w:sz w:val="20"/>
          <w:szCs w:val="20"/>
        </w:rPr>
        <w:t>Journal of Jewish Studies</w:t>
      </w:r>
      <w:r w:rsidRPr="0043759C">
        <w:rPr>
          <w:rFonts w:asciiTheme="majorBidi" w:hAnsiTheme="majorBidi" w:cstheme="majorBidi"/>
          <w:sz w:val="20"/>
          <w:szCs w:val="20"/>
        </w:rPr>
        <w:t xml:space="preserve"> (</w:t>
      </w:r>
      <w:r w:rsidRPr="0043759C">
        <w:rPr>
          <w:rFonts w:asciiTheme="majorBidi" w:hAnsiTheme="majorBidi" w:cstheme="majorBidi"/>
          <w:iCs/>
          <w:sz w:val="20"/>
          <w:szCs w:val="20"/>
        </w:rPr>
        <w:t>in press)</w:t>
      </w:r>
      <w:r w:rsidRPr="0043759C">
        <w:rPr>
          <w:rFonts w:asciiTheme="majorBidi" w:hAnsiTheme="majorBidi" w:cstheme="majorBidi"/>
          <w:sz w:val="20"/>
          <w:szCs w:val="20"/>
        </w:rPr>
        <w:t>.</w:t>
      </w:r>
    </w:p>
  </w:footnote>
  <w:footnote w:id="3">
    <w:p w14:paraId="5C0A1CAF" w14:textId="6618CE39" w:rsidR="00FF7B2A" w:rsidRPr="007E01F3" w:rsidRDefault="00FF7B2A" w:rsidP="00991967">
      <w:pPr>
        <w:pStyle w:val="FootnoteText"/>
        <w:bidi w:val="0"/>
        <w:jc w:val="both"/>
        <w:rPr>
          <w:rFonts w:ascii="FrankRuehl" w:hAnsi="FrankRuehl" w:cs="FrankRuehl"/>
        </w:rPr>
      </w:pPr>
      <w:r>
        <w:rPr>
          <w:rStyle w:val="FootnoteReference"/>
        </w:rPr>
        <w:footnoteRef/>
      </w:r>
      <w:r w:rsidR="00030D12">
        <w:t xml:space="preserve"> </w:t>
      </w:r>
      <w:r>
        <w:t>Y</w:t>
      </w:r>
      <w:r w:rsidR="004D0B99">
        <w:t>ossef</w:t>
      </w:r>
      <w:r>
        <w:rPr>
          <w:rFonts w:cs="Times New Roman"/>
        </w:rPr>
        <w:t xml:space="preserve"> Charvit, “</w:t>
      </w:r>
      <w:r w:rsidRPr="00A305C4">
        <w:rPr>
          <w:rFonts w:cs="Times New Roman"/>
        </w:rPr>
        <w:t>Hokhmat Israel in France in the Twentieth Century, through the Prism of R. Askénaz</w:t>
      </w:r>
      <w:r>
        <w:rPr>
          <w:rFonts w:cs="Times New Roman"/>
        </w:rPr>
        <w:t>i: Between Berlin and Jerusalem,”</w:t>
      </w:r>
      <w:r w:rsidRPr="00A305C4">
        <w:rPr>
          <w:rFonts w:cs="Times New Roman"/>
        </w:rPr>
        <w:t xml:space="preserve"> </w:t>
      </w:r>
      <w:r>
        <w:rPr>
          <w:rFonts w:cs="Times New Roman"/>
        </w:rPr>
        <w:t xml:space="preserve">in </w:t>
      </w:r>
      <w:r w:rsidRPr="00A305C4">
        <w:rPr>
          <w:rFonts w:cs="Times New Roman"/>
          <w:i/>
          <w:iCs/>
        </w:rPr>
        <w:t>Jewish Studies – Forum of th</w:t>
      </w:r>
      <w:r>
        <w:rPr>
          <w:rFonts w:cs="Times New Roman"/>
          <w:i/>
          <w:iCs/>
        </w:rPr>
        <w:t>e World Union of Jewish Studies</w:t>
      </w:r>
      <w:r>
        <w:rPr>
          <w:rFonts w:cs="Times New Roman"/>
        </w:rPr>
        <w:t xml:space="preserve"> 51 (2016), </w:t>
      </w:r>
      <w:r w:rsidRPr="00A305C4">
        <w:rPr>
          <w:rFonts w:cs="Times New Roman"/>
        </w:rPr>
        <w:t>131</w:t>
      </w:r>
      <w:r>
        <w:rPr>
          <w:rFonts w:cs="Times New Roman"/>
        </w:rPr>
        <w:t>–</w:t>
      </w:r>
      <w:r w:rsidRPr="00A305C4">
        <w:rPr>
          <w:rFonts w:cs="Times New Roman"/>
        </w:rPr>
        <w:t>56.</w:t>
      </w:r>
    </w:p>
  </w:footnote>
  <w:footnote w:id="4">
    <w:p w14:paraId="0AFB5658" w14:textId="142F26C7" w:rsidR="00FF7B2A" w:rsidRDefault="00FF7B2A" w:rsidP="004808A4">
      <w:pPr>
        <w:pStyle w:val="FootnoteText"/>
        <w:bidi w:val="0"/>
        <w:jc w:val="both"/>
      </w:pPr>
      <w:r>
        <w:rPr>
          <w:rStyle w:val="FootnoteReference"/>
        </w:rPr>
        <w:footnoteRef/>
      </w:r>
      <w:r>
        <w:rPr>
          <w:rtl/>
        </w:rPr>
        <w:t xml:space="preserve"> </w:t>
      </w:r>
      <w:r>
        <w:t xml:space="preserve">We will discuss the mark that Baruch Spinoza (1632–1677), another Portuguese emigree, made below.  </w:t>
      </w:r>
    </w:p>
  </w:footnote>
  <w:footnote w:id="5">
    <w:p w14:paraId="672C2F9B" w14:textId="76DE7558" w:rsidR="00FF7B2A" w:rsidRPr="00642A1A" w:rsidRDefault="00FF7B2A" w:rsidP="003D7471">
      <w:pPr>
        <w:pStyle w:val="FootnoteText"/>
        <w:bidi w:val="0"/>
      </w:pPr>
      <w:r>
        <w:rPr>
          <w:rStyle w:val="FootnoteReference"/>
        </w:rPr>
        <w:footnoteRef/>
      </w:r>
      <w:r>
        <w:rPr>
          <w:rtl/>
        </w:rPr>
        <w:t xml:space="preserve"> </w:t>
      </w:r>
      <w:r>
        <w:t xml:space="preserve">See Meyuchas </w:t>
      </w:r>
      <w:r w:rsidRPr="00C43D83">
        <w:rPr>
          <w:highlight w:val="cyan"/>
        </w:rPr>
        <w:t>Genoa,</w:t>
      </w:r>
      <w:r>
        <w:t xml:space="preserve"> “</w:t>
      </w:r>
      <w:r>
        <w:rPr>
          <w:i/>
          <w:iCs/>
        </w:rPr>
        <w:t xml:space="preserve">Nashim be-Kehillat ha-Mumarim le-Natzrut bi-Sefarad shel ha-Mea’ah ha-Shesh-Esreh” </w:t>
      </w:r>
      <w:r w:rsidR="0071451A">
        <w:t xml:space="preserve">[Women in the Community of Converts in Sixteenth Century Spail] </w:t>
      </w:r>
      <w:r w:rsidRPr="00246B93">
        <w:rPr>
          <w:i/>
          <w:iCs/>
        </w:rPr>
        <w:t>Pe’amim</w:t>
      </w:r>
      <w:r>
        <w:t xml:space="preserve"> 46–47 (</w:t>
      </w:r>
      <w:r w:rsidRPr="00246B93">
        <w:rPr>
          <w:highlight w:val="cyan"/>
        </w:rPr>
        <w:t>5751</w:t>
      </w:r>
      <w:r>
        <w:t>), 169–189.</w:t>
      </w:r>
      <w:r w:rsidRPr="005B6EBE">
        <w:rPr>
          <w:rFonts w:ascii="FrankRuehl" w:hAnsi="FrankRuehl" w:cs="FrankRuehl"/>
        </w:rPr>
        <w:t xml:space="preserve"> </w:t>
      </w:r>
      <w:r w:rsidRPr="00CB3286">
        <w:rPr>
          <w:rFonts w:ascii="FrankRuehl" w:hAnsi="FrankRuehl" w:cs="FrankRuehl"/>
        </w:rPr>
        <w:t>Ren</w:t>
      </w:r>
      <w:r w:rsidRPr="00CB3286">
        <w:rPr>
          <w:rFonts w:ascii="EucrosiaUPC" w:hAnsi="EucrosiaUPC" w:cs="FrankRuehl"/>
        </w:rPr>
        <w:t>é</w:t>
      </w:r>
      <w:r w:rsidRPr="00CB3286">
        <w:rPr>
          <w:rFonts w:ascii="FrankRuehl" w:hAnsi="FrankRuehl" w:cs="FrankRuehl"/>
        </w:rPr>
        <w:t>e Levine-Melamed</w:t>
      </w:r>
      <w:r>
        <w:rPr>
          <w:rFonts w:ascii="FrankRuehl" w:hAnsi="FrankRuehl" w:cs="FrankRuehl"/>
        </w:rPr>
        <w:t xml:space="preserve">, “Sixteenth Century Justice in Action: The Case of Isabel Lopez,” </w:t>
      </w:r>
      <w:r w:rsidRPr="00910EA5">
        <w:rPr>
          <w:rFonts w:ascii="FrankRuehl" w:hAnsi="FrankRuehl" w:cs="FrankRuehl"/>
          <w:i/>
          <w:iCs/>
        </w:rPr>
        <w:t>Revue des Etudes Juives</w:t>
      </w:r>
      <w:r>
        <w:rPr>
          <w:rFonts w:ascii="FrankRuehl" w:hAnsi="FrankRuehl" w:cs="FrankRuehl"/>
        </w:rPr>
        <w:t xml:space="preserve"> </w:t>
      </w:r>
      <w:r w:rsidRPr="00CB3286">
        <w:rPr>
          <w:rFonts w:asciiTheme="majorBidi" w:hAnsiTheme="majorBidi" w:cstheme="majorBidi"/>
        </w:rPr>
        <w:t>145 (1986)</w:t>
      </w:r>
      <w:r>
        <w:rPr>
          <w:rFonts w:asciiTheme="majorBidi" w:hAnsiTheme="majorBidi" w:cstheme="majorBidi"/>
        </w:rPr>
        <w:t>, 51–73.</w:t>
      </w:r>
      <w:r>
        <w:t xml:space="preserve"> </w:t>
      </w:r>
    </w:p>
  </w:footnote>
  <w:footnote w:id="6">
    <w:p w14:paraId="4C2327BD" w14:textId="33077C6B" w:rsidR="00B741BB" w:rsidRPr="003D7471" w:rsidRDefault="00B741BB" w:rsidP="00B741BB">
      <w:pPr>
        <w:pStyle w:val="FootnoteText"/>
        <w:bidi w:val="0"/>
        <w:jc w:val="both"/>
      </w:pPr>
      <w:r>
        <w:rPr>
          <w:rStyle w:val="FootnoteReference"/>
        </w:rPr>
        <w:footnoteRef/>
      </w:r>
      <w:r>
        <w:rPr>
          <w:rtl/>
        </w:rPr>
        <w:t xml:space="preserve"> </w:t>
      </w:r>
      <w:r w:rsidRPr="003D7471">
        <w:rPr>
          <w:rFonts w:asciiTheme="majorBidi" w:hAnsiTheme="majorBidi" w:cstheme="majorBidi"/>
        </w:rPr>
        <w:t>D</w:t>
      </w:r>
      <w:r w:rsidR="0071451A">
        <w:rPr>
          <w:rFonts w:asciiTheme="majorBidi" w:hAnsiTheme="majorBidi" w:cstheme="majorBidi"/>
        </w:rPr>
        <w:t>avid</w:t>
      </w:r>
      <w:r w:rsidRPr="003D7471">
        <w:rPr>
          <w:rFonts w:asciiTheme="majorBidi" w:hAnsiTheme="majorBidi" w:cstheme="majorBidi"/>
        </w:rPr>
        <w:t xml:space="preserve"> M. Gitlitz, </w:t>
      </w:r>
      <w:r w:rsidRPr="003D7471">
        <w:rPr>
          <w:rFonts w:asciiTheme="majorBidi" w:hAnsiTheme="majorBidi" w:cstheme="majorBidi"/>
          <w:i/>
          <w:iCs/>
        </w:rPr>
        <w:t>Secrecy and Deceit: The Religion of the Crypto-Jews</w:t>
      </w:r>
      <w:r>
        <w:rPr>
          <w:rFonts w:asciiTheme="majorBidi" w:hAnsiTheme="majorBidi" w:cstheme="majorBidi"/>
        </w:rPr>
        <w:t xml:space="preserve">, (Albuberque: University of </w:t>
      </w:r>
      <w:r w:rsidRPr="003D7471">
        <w:rPr>
          <w:rFonts w:asciiTheme="majorBidi" w:hAnsiTheme="majorBidi" w:cstheme="majorBidi"/>
        </w:rPr>
        <w:t xml:space="preserve"> New Mexico Press, </w:t>
      </w:r>
      <w:r w:rsidRPr="003D7471">
        <w:rPr>
          <w:rFonts w:asciiTheme="majorBidi" w:hAnsiTheme="majorBidi" w:cstheme="majorBidi"/>
          <w:rtl/>
        </w:rPr>
        <w:t>2002</w:t>
      </w:r>
      <w:r>
        <w:rPr>
          <w:rFonts w:asciiTheme="majorBidi" w:hAnsiTheme="majorBidi" w:cstheme="majorBidi"/>
        </w:rPr>
        <w:t xml:space="preserve">), </w:t>
      </w:r>
      <w:r w:rsidRPr="003D7471">
        <w:rPr>
          <w:rFonts w:asciiTheme="majorBidi" w:hAnsiTheme="majorBidi" w:cstheme="majorBidi"/>
        </w:rPr>
        <w:t>99</w:t>
      </w:r>
      <w:r>
        <w:rPr>
          <w:rFonts w:asciiTheme="majorBidi" w:hAnsiTheme="majorBidi" w:cstheme="majorBidi"/>
        </w:rPr>
        <w:t>–</w:t>
      </w:r>
      <w:r w:rsidRPr="003D7471">
        <w:rPr>
          <w:rFonts w:asciiTheme="majorBidi" w:hAnsiTheme="majorBidi" w:cstheme="majorBidi"/>
        </w:rPr>
        <w:t>134, 217</w:t>
      </w:r>
      <w:r>
        <w:rPr>
          <w:rFonts w:asciiTheme="majorBidi" w:hAnsiTheme="majorBidi" w:cstheme="majorBidi"/>
        </w:rPr>
        <w:t>–</w:t>
      </w:r>
      <w:r w:rsidRPr="003D7471">
        <w:rPr>
          <w:rFonts w:asciiTheme="majorBidi" w:hAnsiTheme="majorBidi" w:cstheme="majorBidi"/>
        </w:rPr>
        <w:t>42, 507</w:t>
      </w:r>
      <w:r>
        <w:rPr>
          <w:rFonts w:asciiTheme="majorBidi" w:hAnsiTheme="majorBidi" w:cstheme="majorBidi"/>
        </w:rPr>
        <w:t>–</w:t>
      </w:r>
      <w:r w:rsidRPr="003D7471">
        <w:rPr>
          <w:rFonts w:asciiTheme="majorBidi" w:hAnsiTheme="majorBidi" w:cstheme="majorBidi"/>
        </w:rPr>
        <w:t>22.</w:t>
      </w:r>
    </w:p>
    <w:p w14:paraId="563D6F84" w14:textId="7BB86AD4" w:rsidR="00B741BB" w:rsidRDefault="00B741BB" w:rsidP="0012410E">
      <w:pPr>
        <w:pStyle w:val="FootnoteText"/>
        <w:bidi w:val="0"/>
      </w:pPr>
    </w:p>
  </w:footnote>
  <w:footnote w:id="7">
    <w:p w14:paraId="252B2BA5" w14:textId="55F2A65E" w:rsidR="00FF7B2A" w:rsidRPr="003D7471" w:rsidRDefault="00FF7B2A" w:rsidP="003D7471">
      <w:pPr>
        <w:pStyle w:val="FootnoteText"/>
        <w:bidi w:val="0"/>
        <w:jc w:val="both"/>
      </w:pPr>
      <w:r w:rsidRPr="003D7471">
        <w:rPr>
          <w:rStyle w:val="FootnoteReference"/>
        </w:rPr>
        <w:footnoteRef/>
      </w:r>
      <w:r w:rsidR="00B741BB">
        <w:t xml:space="preserve"> </w:t>
      </w:r>
      <w:r w:rsidR="00671E92" w:rsidRPr="0012410E">
        <w:rPr>
          <w:highlight w:val="cyan"/>
        </w:rPr>
        <w:t>T. Tsayhak,</w:t>
      </w:r>
      <w:r w:rsidR="00671E92">
        <w:t xml:space="preserve"> </w:t>
      </w:r>
      <w:r w:rsidR="00B741BB">
        <w:t>“</w:t>
      </w:r>
      <w:r w:rsidR="00B741BB" w:rsidRPr="00B741BB">
        <w:t>Dona Gracia Mendes-Nashi</w:t>
      </w:r>
      <w:r w:rsidR="00B741BB">
        <w:t>: P</w:t>
      </w:r>
      <w:r w:rsidR="00B741BB" w:rsidRPr="00B741BB">
        <w:t xml:space="preserve">olitical and Economic Leadership in the 16th </w:t>
      </w:r>
      <w:r w:rsidR="00B741BB">
        <w:t>C</w:t>
      </w:r>
      <w:r w:rsidR="00B741BB" w:rsidRPr="00B741BB">
        <w:t>entury</w:t>
      </w:r>
      <w:r w:rsidR="00B741BB">
        <w:t>,”</w:t>
      </w:r>
      <w:r w:rsidR="00B741BB" w:rsidRPr="00B741BB">
        <w:t xml:space="preserve"> dissertation for the degree of Doctor of Philosophy, </w:t>
      </w:r>
      <w:r w:rsidR="00B741BB">
        <w:t xml:space="preserve">Bar-Ilan University, </w:t>
      </w:r>
      <w:r w:rsidR="00B741BB" w:rsidRPr="00B741BB">
        <w:t xml:space="preserve">Ramat Gan </w:t>
      </w:r>
      <w:r w:rsidR="00B741BB" w:rsidRPr="0012410E">
        <w:rPr>
          <w:highlight w:val="cyan"/>
        </w:rPr>
        <w:t>577</w:t>
      </w:r>
      <w:r w:rsidR="00B741BB" w:rsidRPr="00B741BB">
        <w:t xml:space="preserve">; A wave of messianic hopes washed over the communities of Israel following the fall of the Byzantine Empire and the conquest of Constantinople by the Ottoman Turks (1453). See: </w:t>
      </w:r>
      <w:r w:rsidR="00B741BB" w:rsidRPr="0012410E">
        <w:rPr>
          <w:highlight w:val="cyan"/>
        </w:rPr>
        <w:t>A. Miyochas Jinao</w:t>
      </w:r>
      <w:r w:rsidR="00B741BB" w:rsidRPr="00B741BB">
        <w:t xml:space="preserve">, </w:t>
      </w:r>
      <w:r w:rsidR="00671E92">
        <w:t>“</w:t>
      </w:r>
      <w:r w:rsidR="00B741BB" w:rsidRPr="00B741BB">
        <w:t>Women in the Community of Converts to Christianity in Spain in the 15th Century</w:t>
      </w:r>
      <w:r w:rsidR="00671E92">
        <w:t>,”</w:t>
      </w:r>
      <w:r w:rsidR="00B741BB" w:rsidRPr="00B741BB">
        <w:t xml:space="preserve"> </w:t>
      </w:r>
      <w:r w:rsidR="00B741BB" w:rsidRPr="0012410E">
        <w:rPr>
          <w:i/>
          <w:iCs/>
        </w:rPr>
        <w:t>Times</w:t>
      </w:r>
      <w:r w:rsidR="00B741BB" w:rsidRPr="00B741BB">
        <w:t>, 4</w:t>
      </w:r>
      <w:r w:rsidR="00671E92">
        <w:t>6</w:t>
      </w:r>
      <w:r w:rsidR="0071451A">
        <w:rPr>
          <w:rFonts w:asciiTheme="majorBidi" w:hAnsiTheme="majorBidi" w:cstheme="majorBidi"/>
        </w:rPr>
        <w:t>–</w:t>
      </w:r>
      <w:r w:rsidR="00B741BB" w:rsidRPr="00B741BB">
        <w:t>4</w:t>
      </w:r>
      <w:r w:rsidR="00671E92">
        <w:t>7</w:t>
      </w:r>
      <w:r w:rsidR="00B741BB" w:rsidRPr="00B741BB">
        <w:t xml:space="preserve">, </w:t>
      </w:r>
      <w:r w:rsidR="00B741BB" w:rsidRPr="0012410E">
        <w:rPr>
          <w:highlight w:val="cyan"/>
        </w:rPr>
        <w:t>(5591</w:t>
      </w:r>
      <w:r w:rsidR="00B741BB" w:rsidRPr="00B741BB">
        <w:t>), p. 184</w:t>
      </w:r>
    </w:p>
  </w:footnote>
  <w:footnote w:id="8">
    <w:p w14:paraId="043626B9" w14:textId="17AAF4EC" w:rsidR="00FF7B2A" w:rsidRPr="00190E81" w:rsidRDefault="00FF7B2A" w:rsidP="004808A4">
      <w:pPr>
        <w:pStyle w:val="FootnoteText"/>
        <w:bidi w:val="0"/>
        <w:rPr>
          <w:rFonts w:ascii="FrankRuehl" w:hAnsi="FrankRuehl" w:cs="FrankRuehl"/>
        </w:rPr>
      </w:pPr>
      <w:r>
        <w:rPr>
          <w:rStyle w:val="FootnoteReference"/>
        </w:rPr>
        <w:footnoteRef/>
      </w:r>
      <w:r>
        <w:t xml:space="preserve"> A list of reknowned women who played a role in international politics and finance includes Queen Isabella of Spain, Lucrezia Borga, Isabella d’Este, Mary Tudor, Catherine de Medici</w:t>
      </w:r>
      <w:r w:rsidR="0071451A">
        <w:t>,</w:t>
      </w:r>
      <w:r>
        <w:t xml:space="preserve"> and the Jewish learned women who achieved gender equality in European Jewish communities</w:t>
      </w:r>
      <w:r w:rsidR="0071451A">
        <w:t>,</w:t>
      </w:r>
      <w:r>
        <w:t xml:space="preserve"> such as Pomona da Modena, Bienvenida Abravanel, the niece of R. Isaac Abravanel, the leader of the Jews expelled from Spain, </w:t>
      </w:r>
      <w:r w:rsidR="0071451A">
        <w:t xml:space="preserve">and </w:t>
      </w:r>
      <w:r>
        <w:t>Leonora, the daughter of the King of Naples</w:t>
      </w:r>
      <w:r w:rsidR="00100176">
        <w:t>’</w:t>
      </w:r>
      <w:r>
        <w:t xml:space="preserve"> viceroy and later her counsellor. Bienvenida Abravanel redeemed captives who had been captured by pirates and met with Dona Gracia in Ferrara. See </w:t>
      </w:r>
      <w:r w:rsidR="00DE5F74" w:rsidRPr="0012410E">
        <w:rPr>
          <w:rFonts w:asciiTheme="majorBidi" w:hAnsiTheme="majorBidi" w:cstheme="majorBidi"/>
          <w:color w:val="373E3E"/>
          <w:shd w:val="clear" w:color="auto" w:fill="FFFFFF"/>
        </w:rPr>
        <w:t>Andree Aelion</w:t>
      </w:r>
      <w:r w:rsidRPr="00F52B89">
        <w:rPr>
          <w:rFonts w:asciiTheme="majorBidi" w:hAnsiTheme="majorBidi" w:cstheme="majorBidi"/>
        </w:rPr>
        <w:t xml:space="preserve"> Brooks, </w:t>
      </w:r>
      <w:r w:rsidRPr="00F52B89">
        <w:rPr>
          <w:rFonts w:asciiTheme="majorBidi" w:hAnsiTheme="majorBidi" w:cstheme="majorBidi"/>
          <w:i/>
          <w:iCs/>
        </w:rPr>
        <w:t xml:space="preserve">The Woman Who Defied Kings, The Life and Times of Dona Gracia Nasi – </w:t>
      </w:r>
      <w:r w:rsidR="00100176">
        <w:rPr>
          <w:rFonts w:asciiTheme="majorBidi" w:hAnsiTheme="majorBidi" w:cstheme="majorBidi"/>
          <w:i/>
          <w:iCs/>
        </w:rPr>
        <w:t>A</w:t>
      </w:r>
      <w:r w:rsidRPr="00F52B89">
        <w:rPr>
          <w:rFonts w:asciiTheme="majorBidi" w:hAnsiTheme="majorBidi" w:cstheme="majorBidi"/>
          <w:i/>
          <w:iCs/>
        </w:rPr>
        <w:t xml:space="preserve"> Jewish Leader During the Renaissance</w:t>
      </w:r>
      <w:r w:rsidRPr="00F52B89">
        <w:rPr>
          <w:rFonts w:asciiTheme="majorBidi" w:hAnsiTheme="majorBidi" w:cstheme="majorBidi"/>
        </w:rPr>
        <w:t xml:space="preserve"> </w:t>
      </w:r>
      <w:r>
        <w:rPr>
          <w:rFonts w:asciiTheme="majorBidi" w:hAnsiTheme="majorBidi" w:cstheme="majorBidi"/>
        </w:rPr>
        <w:t xml:space="preserve">(Minnesota: </w:t>
      </w:r>
      <w:r w:rsidRPr="00F52B89">
        <w:rPr>
          <w:rFonts w:asciiTheme="majorBidi" w:hAnsiTheme="majorBidi" w:cstheme="majorBidi"/>
        </w:rPr>
        <w:t>Paragon House, 2002</w:t>
      </w:r>
      <w:r>
        <w:rPr>
          <w:rFonts w:asciiTheme="majorBidi" w:hAnsiTheme="majorBidi" w:cstheme="majorBidi"/>
        </w:rPr>
        <w:t>), 25–</w:t>
      </w:r>
      <w:r w:rsidRPr="00F52B89">
        <w:rPr>
          <w:rFonts w:asciiTheme="majorBidi" w:hAnsiTheme="majorBidi" w:cstheme="majorBidi"/>
        </w:rPr>
        <w:t>29</w:t>
      </w:r>
      <w:r>
        <w:rPr>
          <w:rFonts w:asciiTheme="majorBidi" w:hAnsiTheme="majorBidi" w:cstheme="majorBidi"/>
        </w:rPr>
        <w:t>.</w:t>
      </w:r>
    </w:p>
    <w:p w14:paraId="2C782927" w14:textId="77777777" w:rsidR="00FF7B2A" w:rsidRDefault="00FF7B2A" w:rsidP="00E6227D">
      <w:pPr>
        <w:pStyle w:val="FootnoteText"/>
        <w:bidi w:val="0"/>
      </w:pPr>
    </w:p>
  </w:footnote>
  <w:footnote w:id="9">
    <w:p w14:paraId="18CF7B83" w14:textId="58F19A0B" w:rsidR="00FF7B2A" w:rsidRDefault="00FF7B2A" w:rsidP="00246B93">
      <w:pPr>
        <w:pStyle w:val="FootnoteText"/>
        <w:bidi w:val="0"/>
        <w:jc w:val="both"/>
      </w:pPr>
      <w:r>
        <w:rPr>
          <w:rStyle w:val="FootnoteReference"/>
        </w:rPr>
        <w:footnoteRef/>
      </w:r>
      <w:r w:rsidR="00030D12">
        <w:t xml:space="preserve"> </w:t>
      </w:r>
      <w:r w:rsidR="00DE5F74">
        <w:t>A.</w:t>
      </w:r>
      <w:r>
        <w:rPr>
          <w:rtl/>
        </w:rPr>
        <w:t xml:space="preserve"> </w:t>
      </w:r>
      <w:r w:rsidRPr="00F52B89">
        <w:rPr>
          <w:rFonts w:asciiTheme="majorBidi" w:hAnsiTheme="majorBidi" w:cstheme="majorBidi"/>
        </w:rPr>
        <w:t xml:space="preserve">Brooks, </w:t>
      </w:r>
      <w:r w:rsidRPr="00F52B89">
        <w:rPr>
          <w:rFonts w:asciiTheme="majorBidi" w:hAnsiTheme="majorBidi" w:cstheme="majorBidi"/>
          <w:i/>
          <w:iCs/>
        </w:rPr>
        <w:t>The Woman Who Defied Kings</w:t>
      </w:r>
      <w:r>
        <w:rPr>
          <w:rFonts w:asciiTheme="majorBidi" w:hAnsiTheme="majorBidi" w:cstheme="majorBidi"/>
        </w:rPr>
        <w:t xml:space="preserve">, </w:t>
      </w:r>
      <w:r w:rsidRPr="006F62FB">
        <w:t>37</w:t>
      </w:r>
      <w:r>
        <w:t>–</w:t>
      </w:r>
      <w:r w:rsidRPr="006F62FB">
        <w:t>46</w:t>
      </w:r>
      <w:r w:rsidRPr="006F62FB">
        <w:rPr>
          <w:rFonts w:hint="cs"/>
          <w:rtl/>
        </w:rPr>
        <w:t>;</w:t>
      </w:r>
      <w:r w:rsidRPr="006F62FB">
        <w:t xml:space="preserve"> </w:t>
      </w:r>
      <w:r w:rsidRPr="006F62FB">
        <w:rPr>
          <w:rFonts w:asciiTheme="majorBidi" w:hAnsiTheme="majorBidi" w:cstheme="majorBidi"/>
          <w:lang w:val="en-GB"/>
        </w:rPr>
        <w:t>Y</w:t>
      </w:r>
      <w:r>
        <w:rPr>
          <w:rFonts w:asciiTheme="majorBidi" w:hAnsiTheme="majorBidi" w:cstheme="majorBidi"/>
          <w:lang w:val="en-GB"/>
        </w:rPr>
        <w:t>.</w:t>
      </w:r>
      <w:r w:rsidRPr="006F62FB">
        <w:rPr>
          <w:rFonts w:asciiTheme="majorBidi" w:hAnsiTheme="majorBidi" w:cstheme="majorBidi"/>
          <w:lang w:val="en-GB"/>
        </w:rPr>
        <w:t xml:space="preserve"> H. Yerushalm</w:t>
      </w:r>
      <w:r>
        <w:rPr>
          <w:rFonts w:asciiTheme="majorBidi" w:hAnsiTheme="majorBidi" w:cstheme="majorBidi"/>
          <w:lang w:val="en-GB"/>
        </w:rPr>
        <w:t xml:space="preserve">i, “Introduction,” </w:t>
      </w:r>
      <w:r w:rsidRPr="006F62FB">
        <w:rPr>
          <w:rFonts w:asciiTheme="majorBidi" w:hAnsiTheme="majorBidi" w:cstheme="majorBidi"/>
          <w:lang w:val="en-GB"/>
        </w:rPr>
        <w:t>22.</w:t>
      </w:r>
    </w:p>
  </w:footnote>
  <w:footnote w:id="10">
    <w:p w14:paraId="6AC208DC" w14:textId="77777777" w:rsidR="00FF7B2A" w:rsidRDefault="00FF7B2A" w:rsidP="00A34C88">
      <w:pPr>
        <w:pStyle w:val="FootnoteText"/>
        <w:bidi w:val="0"/>
        <w:jc w:val="both"/>
      </w:pPr>
      <w:r>
        <w:rPr>
          <w:rStyle w:val="FootnoteReference"/>
        </w:rPr>
        <w:footnoteRef/>
      </w:r>
      <w:r>
        <w:rPr>
          <w:rtl/>
        </w:rPr>
        <w:t xml:space="preserve"> </w:t>
      </w:r>
      <w:r>
        <w:t>Ibid, p. XVIII.</w:t>
      </w:r>
    </w:p>
  </w:footnote>
  <w:footnote w:id="11">
    <w:p w14:paraId="30DAC992" w14:textId="77F84D0F" w:rsidR="00FF7B2A" w:rsidRDefault="00FF7B2A" w:rsidP="00246B93">
      <w:pPr>
        <w:pStyle w:val="FootnoteText"/>
        <w:bidi w:val="0"/>
        <w:jc w:val="both"/>
      </w:pPr>
      <w:r>
        <w:rPr>
          <w:rStyle w:val="FootnoteReference"/>
        </w:rPr>
        <w:footnoteRef/>
      </w:r>
      <w:r>
        <w:rPr>
          <w:rtl/>
        </w:rPr>
        <w:t xml:space="preserve"> </w:t>
      </w:r>
      <w:r w:rsidRPr="00646C7E">
        <w:rPr>
          <w:rFonts w:asciiTheme="majorBidi" w:hAnsiTheme="majorBidi" w:cstheme="majorBidi"/>
          <w:lang w:val="en-GB"/>
        </w:rPr>
        <w:t xml:space="preserve">A. David, </w:t>
      </w:r>
      <w:r w:rsidRPr="00646C7E">
        <w:rPr>
          <w:rFonts w:asciiTheme="majorBidi" w:hAnsiTheme="majorBidi" w:cstheme="majorBidi"/>
          <w:i/>
          <w:iCs/>
          <w:lang w:val="en-GB"/>
        </w:rPr>
        <w:t xml:space="preserve">A Historian in Turmoil: The Personality and Character of the Historian Joseph Ha-Kohen, Author of </w:t>
      </w:r>
      <w:r w:rsidRPr="004808A4">
        <w:rPr>
          <w:rFonts w:asciiTheme="majorBidi" w:hAnsiTheme="majorBidi" w:cstheme="majorBidi"/>
          <w:i/>
          <w:iCs/>
          <w:lang w:val="en-GB"/>
        </w:rPr>
        <w:t>Vale of Tears</w:t>
      </w:r>
      <w:r w:rsidRPr="00646C7E">
        <w:rPr>
          <w:rFonts w:asciiTheme="majorBidi" w:hAnsiTheme="majorBidi" w:cstheme="majorBidi"/>
          <w:i/>
          <w:iCs/>
          <w:lang w:val="en-GB"/>
        </w:rPr>
        <w:t>, as Reflected in a Collection of his Personal Letters</w:t>
      </w:r>
      <w:r w:rsidRPr="00646C7E">
        <w:rPr>
          <w:rFonts w:asciiTheme="majorBidi" w:hAnsiTheme="majorBidi" w:cstheme="majorBidi"/>
          <w:lang w:val="en-GB"/>
        </w:rPr>
        <w:t xml:space="preserve"> (Jerusalem: Beit David, 2005</w:t>
      </w:r>
      <w:r w:rsidR="00DE5F74">
        <w:rPr>
          <w:rFonts w:asciiTheme="majorBidi" w:hAnsiTheme="majorBidi" w:cstheme="majorBidi"/>
          <w:lang w:val="en-GB"/>
        </w:rPr>
        <w:t>),</w:t>
      </w:r>
      <w:r w:rsidR="00030D12">
        <w:rPr>
          <w:rFonts w:asciiTheme="majorBidi" w:hAnsiTheme="majorBidi" w:cstheme="majorBidi"/>
          <w:lang w:val="en-GB"/>
        </w:rPr>
        <w:t xml:space="preserve"> </w:t>
      </w:r>
      <w:r w:rsidR="00DE5F74">
        <w:rPr>
          <w:rFonts w:asciiTheme="majorBidi" w:hAnsiTheme="majorBidi" w:cstheme="majorBidi"/>
          <w:lang w:val="en-GB"/>
        </w:rPr>
        <w:t xml:space="preserve">Hebrew; </w:t>
      </w:r>
      <w:r w:rsidRPr="00646C7E">
        <w:rPr>
          <w:rFonts w:asciiTheme="majorBidi" w:hAnsiTheme="majorBidi" w:cstheme="majorBidi"/>
          <w:lang w:val="en-GB"/>
        </w:rPr>
        <w:t xml:space="preserve">J. </w:t>
      </w:r>
      <w:r>
        <w:rPr>
          <w:rFonts w:asciiTheme="majorBidi" w:hAnsiTheme="majorBidi" w:cstheme="majorBidi"/>
          <w:lang w:val="en-GB"/>
        </w:rPr>
        <w:t>Hakohen</w:t>
      </w:r>
      <w:r w:rsidRPr="00646C7E">
        <w:rPr>
          <w:rFonts w:asciiTheme="majorBidi" w:hAnsiTheme="majorBidi" w:cstheme="majorBidi"/>
          <w:lang w:val="en-GB"/>
        </w:rPr>
        <w:t>,</w:t>
      </w:r>
      <w:r>
        <w:rPr>
          <w:rFonts w:asciiTheme="majorBidi" w:hAnsiTheme="majorBidi" w:cstheme="majorBidi"/>
          <w:lang w:val="en-GB"/>
        </w:rPr>
        <w:t xml:space="preserve"> </w:t>
      </w:r>
      <w:r>
        <w:rPr>
          <w:rFonts w:asciiTheme="majorBidi" w:hAnsiTheme="majorBidi" w:cstheme="majorBidi"/>
          <w:i/>
          <w:iCs/>
          <w:lang w:val="en-GB"/>
        </w:rPr>
        <w:t>Emek Habakha</w:t>
      </w:r>
      <w:r w:rsidRPr="00646C7E">
        <w:rPr>
          <w:rFonts w:asciiTheme="majorBidi" w:hAnsiTheme="majorBidi" w:cstheme="majorBidi"/>
          <w:lang w:val="en-GB"/>
        </w:rPr>
        <w:t xml:space="preserve"> </w:t>
      </w:r>
      <w:r w:rsidRPr="00246B93">
        <w:rPr>
          <w:rFonts w:asciiTheme="majorBidi" w:hAnsiTheme="majorBidi" w:cstheme="majorBidi"/>
          <w:lang w:val="en-GB"/>
        </w:rPr>
        <w:t>[Vale of Tears]</w:t>
      </w:r>
      <w:r w:rsidRPr="00646C7E">
        <w:rPr>
          <w:rFonts w:asciiTheme="majorBidi" w:hAnsiTheme="majorBidi" w:cstheme="majorBidi"/>
          <w:lang w:val="en-GB"/>
        </w:rPr>
        <w:t xml:space="preserve"> (Genoa: n.p., 1575).</w:t>
      </w:r>
      <w:r>
        <w:rPr>
          <w:rFonts w:cs="FrankRuehl" w:hint="cs"/>
          <w:sz w:val="28"/>
          <w:szCs w:val="28"/>
          <w:rtl/>
        </w:rPr>
        <w:t xml:space="preserve">          </w:t>
      </w:r>
    </w:p>
  </w:footnote>
  <w:footnote w:id="12">
    <w:p w14:paraId="5473C439" w14:textId="6B3358F5" w:rsidR="00FF7B2A" w:rsidRDefault="00FF7B2A" w:rsidP="00246B93">
      <w:pPr>
        <w:pStyle w:val="FootnoteText"/>
        <w:bidi w:val="0"/>
        <w:rPr>
          <w:rFonts w:asciiTheme="majorBidi" w:hAnsiTheme="majorBidi" w:cstheme="majorBidi"/>
          <w:rtl/>
        </w:rPr>
      </w:pPr>
      <w:r>
        <w:rPr>
          <w:rStyle w:val="FootnoteReference"/>
        </w:rPr>
        <w:footnoteRef/>
      </w:r>
      <w:r>
        <w:rPr>
          <w:rtl/>
        </w:rPr>
        <w:t xml:space="preserve"> </w:t>
      </w:r>
      <w:r w:rsidR="00DE5F74">
        <w:t xml:space="preserve">A. A. </w:t>
      </w:r>
      <w:r w:rsidRPr="00F52B89">
        <w:rPr>
          <w:rFonts w:asciiTheme="majorBidi" w:hAnsiTheme="majorBidi" w:cstheme="majorBidi"/>
        </w:rPr>
        <w:t xml:space="preserve">Brooks, </w:t>
      </w:r>
      <w:r w:rsidRPr="00F52B89">
        <w:rPr>
          <w:rFonts w:asciiTheme="majorBidi" w:hAnsiTheme="majorBidi" w:cstheme="majorBidi"/>
          <w:i/>
          <w:iCs/>
        </w:rPr>
        <w:t xml:space="preserve">The Woman Who Defied Kings, </w:t>
      </w:r>
      <w:r>
        <w:rPr>
          <w:rFonts w:asciiTheme="majorBidi" w:hAnsiTheme="majorBidi" w:cstheme="majorBidi"/>
        </w:rPr>
        <w:t>28–29.</w:t>
      </w:r>
    </w:p>
    <w:p w14:paraId="783BA4E8" w14:textId="77777777" w:rsidR="00FF7B2A" w:rsidRDefault="00FF7B2A" w:rsidP="000727AA">
      <w:pPr>
        <w:pStyle w:val="FootnoteText"/>
        <w:bidi w:val="0"/>
        <w:jc w:val="both"/>
      </w:pPr>
    </w:p>
  </w:footnote>
  <w:footnote w:id="13">
    <w:p w14:paraId="23324F32" w14:textId="272DC38F" w:rsidR="00FF7B2A" w:rsidRPr="00BE6A67" w:rsidRDefault="00FF7B2A" w:rsidP="008E6731">
      <w:pPr>
        <w:pStyle w:val="FootnoteText"/>
        <w:bidi w:val="0"/>
      </w:pPr>
      <w:r>
        <w:rPr>
          <w:rStyle w:val="FootnoteReference"/>
        </w:rPr>
        <w:footnoteRef/>
      </w:r>
      <w:r>
        <w:rPr>
          <w:rtl/>
        </w:rPr>
        <w:t xml:space="preserve"> </w:t>
      </w:r>
      <w:r w:rsidRPr="00BE6A67">
        <w:rPr>
          <w:highlight w:val="cyan"/>
        </w:rPr>
        <w:t>A.</w:t>
      </w:r>
      <w:r>
        <w:t xml:space="preserve"> Yisraeli, “</w:t>
      </w:r>
      <w:r>
        <w:rPr>
          <w:i/>
          <w:iCs/>
        </w:rPr>
        <w:t>Eretz Yisrael – Ben Kedushat ha-Makom le-Taharat ha-Adamah: Gishot u-Megamot be-Mistika ha-Yehudit Bimei ha-Beinayim</w:t>
      </w:r>
      <w:r>
        <w:t xml:space="preserve">” </w:t>
      </w:r>
      <w:r w:rsidR="00DE5F74">
        <w:t>[</w:t>
      </w:r>
      <w:r w:rsidR="00DE5F74" w:rsidRPr="00DE5F74">
        <w:t xml:space="preserve">"The Land of Israel </w:t>
      </w:r>
      <w:r w:rsidR="00DE5F74">
        <w:rPr>
          <w:rFonts w:cs="Times New Roman"/>
        </w:rPr>
        <w:t>–</w:t>
      </w:r>
      <w:r w:rsidR="00DE5F74" w:rsidRPr="00DE5F74">
        <w:t xml:space="preserve"> Between the Holiness of the Place and the Purity of the Land: Approaches and Trends in Jewish Mysticism in the Middle Ages</w:t>
      </w:r>
      <w:r w:rsidR="00DE5F74">
        <w:t>]</w:t>
      </w:r>
      <w:r w:rsidR="00DE5F74" w:rsidRPr="00DE5F74">
        <w:t>,</w:t>
      </w:r>
      <w:r w:rsidR="00DE5F74" w:rsidRPr="00DE5F74">
        <w:t xml:space="preserve"> </w:t>
      </w:r>
      <w:r w:rsidRPr="008E6731">
        <w:rPr>
          <w:i/>
          <w:iCs/>
        </w:rPr>
        <w:t>Derekh Aggadah</w:t>
      </w:r>
      <w:r>
        <w:t xml:space="preserve"> 9 </w:t>
      </w:r>
      <w:r w:rsidRPr="00BE6A67">
        <w:rPr>
          <w:highlight w:val="cyan"/>
        </w:rPr>
        <w:t>(5766</w:t>
      </w:r>
      <w:r>
        <w:t>), 117–41.</w:t>
      </w:r>
    </w:p>
  </w:footnote>
  <w:footnote w:id="14">
    <w:p w14:paraId="536C7B58" w14:textId="77777777" w:rsidR="00CF7C2F" w:rsidRPr="00047156" w:rsidRDefault="00CF7C2F" w:rsidP="00CF7C2F">
      <w:pPr>
        <w:pStyle w:val="FootnoteText"/>
        <w:bidi w:val="0"/>
        <w:jc w:val="both"/>
      </w:pPr>
      <w:r>
        <w:rPr>
          <w:rStyle w:val="FootnoteReference"/>
        </w:rPr>
        <w:footnoteRef/>
      </w:r>
      <w:r>
        <w:rPr>
          <w:rtl/>
        </w:rPr>
        <w:t xml:space="preserve"> </w:t>
      </w:r>
      <w:r w:rsidRPr="007752D6">
        <w:rPr>
          <w:rFonts w:asciiTheme="majorBidi" w:hAnsiTheme="majorBidi" w:cstheme="majorBidi"/>
          <w:lang w:val="en-GB"/>
        </w:rPr>
        <w:t xml:space="preserve">M. Benmelech, </w:t>
      </w:r>
      <w:r w:rsidRPr="007752D6">
        <w:rPr>
          <w:rFonts w:asciiTheme="majorBidi" w:hAnsiTheme="majorBidi" w:cstheme="majorBidi"/>
          <w:i/>
          <w:iCs/>
          <w:lang w:val="en-GB"/>
        </w:rPr>
        <w:t>Shlomo Molcho: The Life and Death of the Messiah Don of Joseph</w:t>
      </w:r>
      <w:r w:rsidRPr="007752D6">
        <w:rPr>
          <w:rFonts w:asciiTheme="majorBidi" w:hAnsiTheme="majorBidi" w:cstheme="majorBidi"/>
          <w:lang w:val="en-GB"/>
        </w:rPr>
        <w:t xml:space="preserve"> (in Hebrew) (Jerusalem: Yad Itzhak Ben Zvi, 2016), pp. 91–120, 187–228, 267–306</w:t>
      </w:r>
      <w:r>
        <w:rPr>
          <w:rFonts w:asciiTheme="majorBidi" w:hAnsiTheme="majorBidi" w:cstheme="majorBidi"/>
          <w:lang w:val="en-GB"/>
        </w:rPr>
        <w:t>.</w:t>
      </w:r>
    </w:p>
    <w:p w14:paraId="2CF6EBC1" w14:textId="03C4B4FE" w:rsidR="00CF7C2F" w:rsidRDefault="00CF7C2F" w:rsidP="0012410E">
      <w:pPr>
        <w:pStyle w:val="FootnoteText"/>
        <w:bidi w:val="0"/>
      </w:pPr>
    </w:p>
  </w:footnote>
  <w:footnote w:id="15">
    <w:p w14:paraId="2A1B27AA" w14:textId="6A0C34D3" w:rsidR="00FF7B2A" w:rsidRPr="00D86619" w:rsidRDefault="00FF7B2A" w:rsidP="005952A5">
      <w:pPr>
        <w:bidi w:val="0"/>
        <w:jc w:val="both"/>
        <w:rPr>
          <w:rFonts w:asciiTheme="majorBidi" w:hAnsiTheme="majorBidi" w:cs="FrankRuehl"/>
          <w:sz w:val="20"/>
          <w:szCs w:val="20"/>
        </w:rPr>
      </w:pPr>
      <w:r w:rsidRPr="0012410E">
        <w:rPr>
          <w:rStyle w:val="FootnoteReference"/>
          <w:rFonts w:asciiTheme="majorBidi" w:hAnsiTheme="majorBidi" w:cstheme="majorBidi"/>
        </w:rPr>
        <w:footnoteRef/>
      </w:r>
      <w:r w:rsidRPr="00D86619">
        <w:rPr>
          <w:rFonts w:asciiTheme="majorBidi" w:hAnsiTheme="majorBidi" w:cstheme="majorBidi"/>
          <w:sz w:val="20"/>
          <w:szCs w:val="20"/>
        </w:rPr>
        <w:t xml:space="preserve"> </w:t>
      </w:r>
      <w:r w:rsidR="0071451A">
        <w:rPr>
          <w:rFonts w:asciiTheme="majorBidi" w:hAnsiTheme="majorBidi" w:cstheme="majorBidi"/>
          <w:sz w:val="20"/>
          <w:szCs w:val="20"/>
        </w:rPr>
        <w:t xml:space="preserve">D. </w:t>
      </w:r>
      <w:r w:rsidRPr="00775CC7">
        <w:rPr>
          <w:rFonts w:asciiTheme="majorBidi" w:hAnsiTheme="majorBidi" w:cstheme="majorBidi"/>
          <w:sz w:val="20"/>
          <w:szCs w:val="20"/>
        </w:rPr>
        <w:t xml:space="preserve">Gitlitz, </w:t>
      </w:r>
      <w:r w:rsidRPr="00775CC7">
        <w:rPr>
          <w:rFonts w:asciiTheme="majorBidi" w:hAnsiTheme="majorBidi" w:cstheme="majorBidi"/>
          <w:i/>
          <w:iCs/>
          <w:sz w:val="20"/>
          <w:szCs w:val="20"/>
        </w:rPr>
        <w:t>Secrecy and Deceit</w:t>
      </w:r>
      <w:r>
        <w:rPr>
          <w:rFonts w:asciiTheme="majorBidi" w:hAnsiTheme="majorBidi" w:cstheme="majorBidi"/>
          <w:i/>
          <w:iCs/>
          <w:sz w:val="20"/>
          <w:szCs w:val="20"/>
        </w:rPr>
        <w:t xml:space="preserve">, </w:t>
      </w:r>
      <w:r w:rsidRPr="00746A6F">
        <w:rPr>
          <w:rFonts w:asciiTheme="majorBidi" w:hAnsiTheme="majorBidi" w:cstheme="majorBidi"/>
          <w:sz w:val="20"/>
          <w:szCs w:val="20"/>
        </w:rPr>
        <w:t>99</w:t>
      </w:r>
      <w:r>
        <w:rPr>
          <w:rFonts w:asciiTheme="majorBidi" w:hAnsiTheme="majorBidi" w:cstheme="majorBidi"/>
          <w:sz w:val="20"/>
          <w:szCs w:val="20"/>
        </w:rPr>
        <w:t>–</w:t>
      </w:r>
      <w:r w:rsidRPr="00746A6F">
        <w:rPr>
          <w:rFonts w:asciiTheme="majorBidi" w:hAnsiTheme="majorBidi" w:cstheme="majorBidi"/>
          <w:sz w:val="20"/>
          <w:szCs w:val="20"/>
        </w:rPr>
        <w:t>134, 217</w:t>
      </w:r>
      <w:r>
        <w:rPr>
          <w:rFonts w:asciiTheme="majorBidi" w:hAnsiTheme="majorBidi" w:cstheme="majorBidi"/>
          <w:sz w:val="20"/>
          <w:szCs w:val="20"/>
        </w:rPr>
        <w:t>–</w:t>
      </w:r>
      <w:r w:rsidRPr="00746A6F">
        <w:rPr>
          <w:rFonts w:asciiTheme="majorBidi" w:hAnsiTheme="majorBidi" w:cstheme="majorBidi"/>
          <w:sz w:val="20"/>
          <w:szCs w:val="20"/>
        </w:rPr>
        <w:t>42, 507</w:t>
      </w:r>
      <w:r>
        <w:rPr>
          <w:rFonts w:asciiTheme="majorBidi" w:hAnsiTheme="majorBidi" w:cstheme="majorBidi"/>
          <w:sz w:val="20"/>
          <w:szCs w:val="20"/>
        </w:rPr>
        <w:t>–</w:t>
      </w:r>
      <w:r w:rsidRPr="00746A6F">
        <w:rPr>
          <w:rFonts w:asciiTheme="majorBidi" w:hAnsiTheme="majorBidi" w:cstheme="majorBidi"/>
          <w:sz w:val="20"/>
          <w:szCs w:val="20"/>
        </w:rPr>
        <w:t>22</w:t>
      </w:r>
      <w:r>
        <w:rPr>
          <w:rFonts w:asciiTheme="majorBidi" w:hAnsiTheme="majorBidi" w:cstheme="majorBidi" w:hint="cs"/>
          <w:sz w:val="20"/>
          <w:szCs w:val="20"/>
          <w:rtl/>
        </w:rPr>
        <w:t>:</w:t>
      </w:r>
      <w:r w:rsidR="005952A5">
        <w:rPr>
          <w:rFonts w:asciiTheme="majorBidi" w:hAnsiTheme="majorBidi" w:cstheme="majorBidi"/>
          <w:sz w:val="20"/>
          <w:szCs w:val="20"/>
        </w:rPr>
        <w:t xml:space="preserve"> </w:t>
      </w:r>
      <w:r w:rsidR="00D86619">
        <w:rPr>
          <w:rFonts w:asciiTheme="majorBidi" w:hAnsiTheme="majorBidi" w:cs="FrankRuehl"/>
          <w:i/>
          <w:iCs/>
          <w:sz w:val="20"/>
          <w:szCs w:val="20"/>
        </w:rPr>
        <w:t>“</w:t>
      </w:r>
      <w:r w:rsidRPr="00D86619">
        <w:rPr>
          <w:rFonts w:asciiTheme="majorBidi" w:hAnsiTheme="majorBidi" w:cs="FrankRuehl"/>
          <w:sz w:val="20"/>
          <w:szCs w:val="20"/>
        </w:rPr>
        <w:t xml:space="preserve">As a rule, the Crypto-Jews faith was based upon five principles: monotheism; the Messiah </w:t>
      </w:r>
      <w:r w:rsidR="002048F7" w:rsidRPr="00D86619">
        <w:rPr>
          <w:rFonts w:asciiTheme="majorBidi" w:hAnsiTheme="majorBidi" w:cs="FrankRuehl"/>
          <w:sz w:val="20"/>
          <w:szCs w:val="20"/>
        </w:rPr>
        <w:t>had</w:t>
      </w:r>
      <w:r w:rsidRPr="00D86619">
        <w:rPr>
          <w:rFonts w:asciiTheme="majorBidi" w:hAnsiTheme="majorBidi" w:cs="FrankRuehl"/>
          <w:sz w:val="20"/>
          <w:szCs w:val="20"/>
        </w:rPr>
        <w:t xml:space="preserve"> not come but was yet to come; belief in Moses’ Torah anticipates individual salvation; the observance of the commandments is necessary in addition to belief; Judaism is the preferred religion. These five principles accompanied the </w:t>
      </w:r>
      <w:r w:rsidRPr="0012410E">
        <w:rPr>
          <w:rFonts w:asciiTheme="majorBidi" w:hAnsiTheme="majorBidi" w:cs="FrankRuehl"/>
          <w:sz w:val="20"/>
          <w:szCs w:val="20"/>
        </w:rPr>
        <w:t>Anusim</w:t>
      </w:r>
      <w:r w:rsidRPr="00D86619">
        <w:rPr>
          <w:rFonts w:asciiTheme="majorBidi" w:hAnsiTheme="majorBidi" w:cs="FrankRuehl"/>
          <w:sz w:val="20"/>
          <w:szCs w:val="20"/>
        </w:rPr>
        <w:t xml:space="preserve"> for the 250 years following their expulsions from Spain and Portugal during which time most of them assimilated.</w:t>
      </w:r>
    </w:p>
    <w:p w14:paraId="6ECD66C4" w14:textId="70B6205E" w:rsidR="00FF7B2A" w:rsidRPr="00D86619" w:rsidRDefault="00FF7B2A" w:rsidP="00B3128F">
      <w:pPr>
        <w:bidi w:val="0"/>
        <w:jc w:val="both"/>
        <w:rPr>
          <w:rFonts w:asciiTheme="majorBidi" w:hAnsiTheme="majorBidi" w:cs="FrankRuehl"/>
          <w:sz w:val="20"/>
          <w:szCs w:val="20"/>
        </w:rPr>
      </w:pPr>
      <w:r w:rsidRPr="00D86619">
        <w:rPr>
          <w:rFonts w:asciiTheme="majorBidi" w:hAnsiTheme="majorBidi" w:cs="FrankRuehl"/>
          <w:sz w:val="20"/>
          <w:szCs w:val="20"/>
        </w:rPr>
        <w:t>As for the messianic idea, most of the New Christians rejected the belief in Jesus as Messiah. They believed that the Messiah—a scion of the Davidic dynasty, not the son of God—had not yet come and would come in the future. He would be able to prevent the Inquisition from carrying out its heinous deeds via a slew of apocalyptic events, including the Resurrection of the Dead, renewing the youth of those still alive, and the redemption of the entire world. The sins of Israel had delayed the Messiah’s advent and if they atoned for their sins, he would appear. In their own words, their greatest sin was converting to Christianity. The natural order itself would be radically altered by the Messiah, culminating in the rebuilding of Jerusalem and the instantiation of the vision of world peace with the nation of Israel at the top of the pyramid. The King Messiah would be a miraculous figure who would ingather all the dispersed Jews and rule a flourishing, harmonious state in which the Torah laws would be observed. The rabbis lamented the fact that the nation of Israel was not yet worthy of his coming. The End of Days were conceived of as a time of societal upheaval and violence—the Decrees of 1391, the Disputation of Tortosa, the fall of Constantinople (1453), the founding of the Inquisition, the Spanish Expulsion, David Reuveni’s 1525 visit to Portugal, the fall of the charismatic Portuguese King Sebastian in 1578, all seemed to portend such a messianic era. The King Messiah would liberate his people from the oppressive Inquisition and take them to the Promised Land. A two-fold dream would come to fruition for the Jews and the Anusim, as one—liberation from the lands of oppression and the return to the land of liberty at whose center would be a rebuilt Jerusalem. Upon leaving the lands of oppression, the Anusim would experience a seven-year-long drought</w:t>
      </w:r>
      <w:r w:rsidR="00D86619" w:rsidRPr="0012410E">
        <w:rPr>
          <w:rFonts w:asciiTheme="majorBidi" w:hAnsiTheme="majorBidi" w:cs="FrankRuehl"/>
          <w:sz w:val="20"/>
          <w:szCs w:val="20"/>
        </w:rPr>
        <w:t>…. the</w:t>
      </w:r>
      <w:r w:rsidRPr="00D86619">
        <w:rPr>
          <w:rFonts w:asciiTheme="majorBidi" w:hAnsiTheme="majorBidi" w:cs="FrankRuehl"/>
          <w:sz w:val="20"/>
          <w:szCs w:val="20"/>
        </w:rPr>
        <w:t xml:space="preserve"> King Messiah would sit on his golden throne surrounded by the holy martyrs of the Inquisition whom he would bring to the Promised Land. The Jews and Anusim believed that progress on these matters would be immediate. The Spanish Expulsion engendered a belief in a two-fold process—departing the Iberian Peninsula to travel towards the Land of Israel. The Messiah would ensure the Jews a prosperous, flourishing livelihood and would end the famine. The Jews also expected the ten lost tribes to be redeemed. The messianic expectations applied on both historical and communal levels—they would take place in the real world, in contrast to Christian messianism</w:t>
      </w:r>
      <w:r w:rsidR="002048F7" w:rsidRPr="00D86619">
        <w:rPr>
          <w:rFonts w:asciiTheme="majorBidi" w:hAnsiTheme="majorBidi" w:cs="FrankRuehl"/>
          <w:sz w:val="20"/>
          <w:szCs w:val="20"/>
        </w:rPr>
        <w:t>,</w:t>
      </w:r>
      <w:r w:rsidRPr="00D86619">
        <w:rPr>
          <w:rFonts w:asciiTheme="majorBidi" w:hAnsiTheme="majorBidi" w:cs="FrankRuehl"/>
          <w:sz w:val="20"/>
          <w:szCs w:val="20"/>
        </w:rPr>
        <w:t xml:space="preserve"> which emphasizes the redemption of the soul and the individual sphere.</w:t>
      </w:r>
    </w:p>
    <w:p w14:paraId="58EC6E61" w14:textId="1604B588" w:rsidR="00FF7B2A" w:rsidRPr="00D86619" w:rsidRDefault="00FF7B2A" w:rsidP="00CA058A">
      <w:pPr>
        <w:bidi w:val="0"/>
        <w:jc w:val="both"/>
        <w:rPr>
          <w:rFonts w:asciiTheme="majorBidi" w:hAnsiTheme="majorBidi" w:cs="FrankRuehl"/>
          <w:sz w:val="20"/>
          <w:szCs w:val="20"/>
        </w:rPr>
      </w:pPr>
      <w:r w:rsidRPr="00D86619">
        <w:rPr>
          <w:rFonts w:asciiTheme="majorBidi" w:hAnsiTheme="majorBidi" w:cs="FrankRuehl"/>
          <w:sz w:val="20"/>
          <w:szCs w:val="20"/>
        </w:rPr>
        <w:t>There were also some who rejected Jesus as Messiah, abandoned the political and human dimensions of the messianic idea and focused on the miraculous and spiritual dimensions of the Messiah who would not only restore Jewish sovereignty in the Land of Israel but would also save the souls of Israel. They conceptualized him as the anti-Christ who would destroy the Christian Church. Elijah the prophet appears alongside the Messiah as he redeems the people of Israel from their lands of captivity and returns them to the Promised Land. On the way to the Promised Land there will be one river flowing with milk and another with water. A dip in those rivers will transform the swimmers into twenty-five-year-olds again. The lands behind them will tremble. Elijah will bring storms and earthquakes</w:t>
      </w:r>
      <w:r w:rsidRPr="00D86619">
        <w:rPr>
          <w:rFonts w:asciiTheme="majorBidi" w:hAnsiTheme="majorBidi" w:cs="FrankRuehl" w:hint="cs"/>
          <w:sz w:val="20"/>
          <w:szCs w:val="20"/>
          <w:rtl/>
        </w:rPr>
        <w:t xml:space="preserve"> </w:t>
      </w:r>
      <w:r w:rsidRPr="00D86619">
        <w:rPr>
          <w:rFonts w:asciiTheme="majorBidi" w:hAnsiTheme="majorBidi" w:cs="FrankRuehl"/>
          <w:sz w:val="20"/>
          <w:szCs w:val="20"/>
        </w:rPr>
        <w:t xml:space="preserve">upon the Old Christians. The Anusim will be asked whether they remained faithful and believed in Moses’ Torah without abandoning it—this being the condition upon which the Return to Zion is contingent. He will dress them in white </w:t>
      </w:r>
      <w:r w:rsidRPr="00D86619">
        <w:rPr>
          <w:rFonts w:asciiTheme="majorBidi" w:hAnsiTheme="majorBidi" w:cs="FrankRuehl"/>
          <w:sz w:val="20"/>
          <w:szCs w:val="20"/>
          <w:highlight w:val="cyan"/>
        </w:rPr>
        <w:t>(shani lavan?)</w:t>
      </w:r>
      <w:r w:rsidRPr="00D86619">
        <w:rPr>
          <w:rFonts w:asciiTheme="majorBidi" w:hAnsiTheme="majorBidi" w:cs="FrankRuehl"/>
          <w:sz w:val="20"/>
          <w:szCs w:val="20"/>
        </w:rPr>
        <w:t xml:space="preserve"> clothing and white shoes. Midway through the journey, Elijah will take the boys and girls into a cave </w:t>
      </w:r>
      <w:r w:rsidRPr="00D86619">
        <w:rPr>
          <w:rFonts w:asciiTheme="majorBidi" w:hAnsiTheme="majorBidi" w:cs="FrankRuehl"/>
          <w:sz w:val="20"/>
          <w:szCs w:val="20"/>
          <w:highlight w:val="cyan"/>
        </w:rPr>
        <w:t>where/as?</w:t>
      </w:r>
      <w:r w:rsidRPr="00D86619">
        <w:rPr>
          <w:rFonts w:asciiTheme="majorBidi" w:hAnsiTheme="majorBidi" w:cs="FrankRuehl"/>
          <w:sz w:val="20"/>
          <w:szCs w:val="20"/>
        </w:rPr>
        <w:t xml:space="preserve"> they eat </w:t>
      </w:r>
      <w:r w:rsidRPr="0012410E">
        <w:rPr>
          <w:rFonts w:asciiTheme="majorBidi" w:hAnsiTheme="majorBidi" w:cs="FrankRuehl"/>
          <w:sz w:val="20"/>
          <w:szCs w:val="20"/>
        </w:rPr>
        <w:t>matzot</w:t>
      </w:r>
      <w:r w:rsidRPr="00D86619">
        <w:rPr>
          <w:rFonts w:asciiTheme="majorBidi" w:hAnsiTheme="majorBidi" w:cs="FrankRuehl"/>
          <w:sz w:val="20"/>
          <w:szCs w:val="20"/>
        </w:rPr>
        <w:t xml:space="preserve"> (unleavened bread). When Elijah appears, the sun and moon will be blotted out for three days and there will be three days of darkness…. In order to hasten the Redemption, the Jews must scrupulously observe their fast days. It was no accident that self-proclaimed messiahs appeared in Spain, Portugal, and Europe, among them Shabbetai Tzvi, the preeminent among them</w:t>
      </w:r>
      <w:r w:rsidRPr="0012410E">
        <w:rPr>
          <w:rFonts w:asciiTheme="majorBidi" w:hAnsiTheme="majorBidi" w:cs="FrankRuehl"/>
          <w:i/>
          <w:iCs/>
          <w:sz w:val="20"/>
          <w:szCs w:val="20"/>
        </w:rPr>
        <w:t>.</w:t>
      </w:r>
      <w:r w:rsidR="00D86619">
        <w:rPr>
          <w:rFonts w:asciiTheme="majorBidi" w:hAnsiTheme="majorBidi" w:cs="FrankRuehl"/>
          <w:sz w:val="20"/>
          <w:szCs w:val="20"/>
        </w:rPr>
        <w:t>”</w:t>
      </w:r>
    </w:p>
  </w:footnote>
  <w:footnote w:id="16">
    <w:p w14:paraId="01535EC7" w14:textId="77777777" w:rsidR="00FF7B2A" w:rsidRDefault="00FF7B2A" w:rsidP="00906117">
      <w:pPr>
        <w:pStyle w:val="FootnoteText"/>
        <w:bidi w:val="0"/>
        <w:jc w:val="both"/>
      </w:pPr>
      <w:r>
        <w:rPr>
          <w:rStyle w:val="FootnoteReference"/>
        </w:rPr>
        <w:footnoteRef/>
      </w:r>
      <w:r>
        <w:rPr>
          <w:rtl/>
        </w:rPr>
        <w:t xml:space="preserve"> </w:t>
      </w:r>
      <w:r w:rsidRPr="006F62FB">
        <w:rPr>
          <w:rFonts w:asciiTheme="majorBidi" w:hAnsiTheme="majorBidi" w:cstheme="majorBidi"/>
          <w:lang w:val="en-GB"/>
        </w:rPr>
        <w:t>Y</w:t>
      </w:r>
      <w:r>
        <w:rPr>
          <w:rFonts w:asciiTheme="majorBidi" w:hAnsiTheme="majorBidi" w:cstheme="majorBidi"/>
        </w:rPr>
        <w:t>.</w:t>
      </w:r>
      <w:r w:rsidRPr="006F62FB">
        <w:rPr>
          <w:rFonts w:asciiTheme="majorBidi" w:hAnsiTheme="majorBidi" w:cstheme="majorBidi"/>
          <w:lang w:val="en-GB"/>
        </w:rPr>
        <w:t>H. Yerushalm</w:t>
      </w:r>
      <w:r>
        <w:rPr>
          <w:rFonts w:asciiTheme="majorBidi" w:hAnsiTheme="majorBidi" w:cstheme="majorBidi"/>
          <w:lang w:val="en-GB"/>
        </w:rPr>
        <w:t xml:space="preserve">i, “Introduction,” </w:t>
      </w:r>
      <w:r>
        <w:t>31–32, 36–43.</w:t>
      </w:r>
    </w:p>
  </w:footnote>
  <w:footnote w:id="17">
    <w:p w14:paraId="4D2E7EB4" w14:textId="2C479EBE" w:rsidR="00F5010B" w:rsidRDefault="00FF7B2A" w:rsidP="00F5010B">
      <w:pPr>
        <w:pStyle w:val="FootnoteText"/>
        <w:bidi w:val="0"/>
        <w:jc w:val="both"/>
      </w:pPr>
      <w:r>
        <w:rPr>
          <w:rStyle w:val="FootnoteReference"/>
        </w:rPr>
        <w:footnoteRef/>
      </w:r>
      <w:r>
        <w:rPr>
          <w:rtl/>
        </w:rPr>
        <w:t xml:space="preserve"> </w:t>
      </w:r>
      <w:r w:rsidRPr="00D65B99">
        <w:t>J. Hacker</w:t>
      </w:r>
      <w:r>
        <w:t>, “</w:t>
      </w:r>
      <w:r w:rsidRPr="005D54DA">
        <w:rPr>
          <w:i/>
          <w:iCs/>
        </w:rPr>
        <w:t>Yotzei Sefarad be-Imperiah ha-Ot</w:t>
      </w:r>
      <w:r>
        <w:rPr>
          <w:i/>
          <w:iCs/>
        </w:rPr>
        <w:t>h’</w:t>
      </w:r>
      <w:r w:rsidRPr="005D54DA">
        <w:rPr>
          <w:i/>
          <w:iCs/>
        </w:rPr>
        <w:t>omanit be-Me’ah ha-15</w:t>
      </w:r>
      <w:r>
        <w:rPr>
          <w:i/>
          <w:iCs/>
        </w:rPr>
        <w:t>–</w:t>
      </w:r>
      <w:r w:rsidRPr="005D54DA">
        <w:rPr>
          <w:i/>
          <w:iCs/>
        </w:rPr>
        <w:t>18</w:t>
      </w:r>
      <w:r>
        <w:t xml:space="preserve">,” </w:t>
      </w:r>
      <w:r w:rsidR="00F5010B">
        <w:t>[</w:t>
      </w:r>
      <w:r w:rsidR="00F5010B" w:rsidRPr="00F5010B">
        <w:t>Emigrating from Spain in the Ottoman Empire in the 15th</w:t>
      </w:r>
      <w:r w:rsidR="00F5010B">
        <w:rPr>
          <w:rFonts w:cs="Times New Roman"/>
        </w:rPr>
        <w:t>–</w:t>
      </w:r>
      <w:r w:rsidR="00F5010B" w:rsidRPr="00F5010B">
        <w:t xml:space="preserve">18th </w:t>
      </w:r>
      <w:r w:rsidR="00F5010B">
        <w:t>Centuries]</w:t>
      </w:r>
      <w:r w:rsidR="00F5010B" w:rsidRPr="00F5010B">
        <w:t>,</w:t>
      </w:r>
      <w:r w:rsidR="00F5010B">
        <w:t xml:space="preserve"> in</w:t>
      </w:r>
      <w:r w:rsidR="00F5010B" w:rsidRPr="00F5010B">
        <w:t xml:space="preserve"> </w:t>
      </w:r>
      <w:r>
        <w:rPr>
          <w:i/>
          <w:iCs/>
        </w:rPr>
        <w:t xml:space="preserve">Ha-Pezurah ha-Sefaradit Aharei ha-Geirush </w:t>
      </w:r>
      <w:r w:rsidR="00F5010B">
        <w:t>[</w:t>
      </w:r>
      <w:r w:rsidR="00F5010B" w:rsidRPr="00F5010B">
        <w:t>The Sephardic Diaspora after the Expulsion,</w:t>
      </w:r>
      <w:r w:rsidR="00F5010B">
        <w:t xml:space="preserve"> </w:t>
      </w:r>
      <w:r w:rsidR="00F5010B">
        <w:t xml:space="preserve">] </w:t>
      </w:r>
      <w:r w:rsidRPr="005D54DA">
        <w:t>(</w:t>
      </w:r>
      <w:r>
        <w:t>Zalman Shazar Center</w:t>
      </w:r>
      <w:r w:rsidRPr="00BF4511">
        <w:t>:</w:t>
      </w:r>
      <w:r w:rsidRPr="005D54DA">
        <w:t xml:space="preserve"> Jerusalem, </w:t>
      </w:r>
      <w:r w:rsidRPr="005D54DA">
        <w:rPr>
          <w:highlight w:val="cyan"/>
        </w:rPr>
        <w:t>5753</w:t>
      </w:r>
      <w:r w:rsidRPr="005D54DA">
        <w:t>):</w:t>
      </w:r>
      <w:r>
        <w:t xml:space="preserve"> 27–72.</w:t>
      </w:r>
      <w:r w:rsidR="00F5010B">
        <w:t xml:space="preserve"> </w:t>
      </w:r>
      <w:r w:rsidR="00F5010B" w:rsidRPr="00C02182">
        <w:rPr>
          <w:rFonts w:asciiTheme="majorBidi" w:hAnsiTheme="majorBidi" w:cstheme="majorBidi"/>
          <w:lang w:val="en-GB"/>
        </w:rPr>
        <w:t>B</w:t>
      </w:r>
      <w:r w:rsidR="00F5010B">
        <w:rPr>
          <w:rFonts w:asciiTheme="majorBidi" w:hAnsiTheme="majorBidi" w:cstheme="majorBidi"/>
          <w:lang w:val="en-GB"/>
        </w:rPr>
        <w:t>en Zion</w:t>
      </w:r>
      <w:r w:rsidR="00F5010B" w:rsidRPr="00C02182">
        <w:rPr>
          <w:rFonts w:asciiTheme="majorBidi" w:hAnsiTheme="majorBidi" w:cstheme="majorBidi"/>
          <w:lang w:val="en-GB"/>
        </w:rPr>
        <w:t xml:space="preserve"> Netanyahu, </w:t>
      </w:r>
      <w:r w:rsidR="00F5010B" w:rsidRPr="00C02182">
        <w:rPr>
          <w:rFonts w:asciiTheme="majorBidi" w:hAnsiTheme="majorBidi" w:cstheme="majorBidi"/>
          <w:i/>
          <w:iCs/>
          <w:lang w:val="en-GB"/>
        </w:rPr>
        <w:t>Don Isaac Abravanel: Statesman and Philosopher</w:t>
      </w:r>
      <w:r w:rsidR="00F5010B" w:rsidRPr="00C02182">
        <w:rPr>
          <w:rFonts w:asciiTheme="majorBidi" w:hAnsiTheme="majorBidi" w:cstheme="majorBidi"/>
          <w:lang w:val="en-GB"/>
        </w:rPr>
        <w:t xml:space="preserve"> (Ithaca, NY: Cornell University Press, 1998), 195–260</w:t>
      </w:r>
      <w:r w:rsidR="00F5010B">
        <w:rPr>
          <w:rFonts w:ascii="FrankRuehl" w:hAnsi="FrankRuehl" w:cs="FrankRuehl"/>
          <w:sz w:val="24"/>
          <w:szCs w:val="24"/>
        </w:rPr>
        <w:t>.</w:t>
      </w:r>
    </w:p>
    <w:p w14:paraId="76679C1B" w14:textId="0BBF8CCC" w:rsidR="00FF7B2A" w:rsidRPr="005D54DA" w:rsidRDefault="00FF7B2A" w:rsidP="00B3128F">
      <w:pPr>
        <w:pStyle w:val="FootnoteText"/>
        <w:bidi w:val="0"/>
      </w:pPr>
    </w:p>
  </w:footnote>
  <w:footnote w:id="18">
    <w:p w14:paraId="7FDCB144" w14:textId="514FB556" w:rsidR="00FF7B2A" w:rsidRPr="00906117" w:rsidRDefault="00FF7B2A" w:rsidP="00B3128F">
      <w:pPr>
        <w:pStyle w:val="Heading7"/>
        <w:bidi w:val="0"/>
        <w:jc w:val="both"/>
        <w:rPr>
          <w:rFonts w:asciiTheme="majorBidi" w:hAnsiTheme="majorBidi" w:cstheme="majorBidi"/>
          <w:sz w:val="20"/>
          <w:szCs w:val="20"/>
        </w:rPr>
      </w:pPr>
      <w:r w:rsidRPr="0012410E">
        <w:rPr>
          <w:rStyle w:val="FootnoteReference"/>
          <w:rFonts w:asciiTheme="majorBidi" w:hAnsiTheme="majorBidi" w:cstheme="majorBidi"/>
        </w:rPr>
        <w:footnoteRef/>
      </w:r>
      <w:r>
        <w:rPr>
          <w:rFonts w:asciiTheme="majorBidi" w:hAnsiTheme="majorBidi" w:cstheme="majorBidi"/>
          <w:sz w:val="20"/>
          <w:szCs w:val="20"/>
          <w:lang w:eastAsia="zh-CN"/>
        </w:rPr>
        <w:t>M. Orfali, “</w:t>
      </w:r>
      <w:r w:rsidRPr="00B2629E">
        <w:rPr>
          <w:rFonts w:asciiTheme="majorBidi" w:hAnsiTheme="majorBidi" w:cstheme="majorBidi"/>
          <w:sz w:val="20"/>
          <w:szCs w:val="20"/>
          <w:lang w:val="en-GB"/>
        </w:rPr>
        <w:t>Doña Gracia</w:t>
      </w:r>
      <w:r w:rsidRPr="00B2629E">
        <w:rPr>
          <w:rFonts w:asciiTheme="majorBidi" w:hAnsiTheme="majorBidi" w:cstheme="majorBidi"/>
          <w:sz w:val="20"/>
          <w:szCs w:val="20"/>
          <w:lang w:eastAsia="zh-CN"/>
        </w:rPr>
        <w:t xml:space="preserve"> Mendes and the Ragusan Republic: the Successful Use of Economic Instit</w:t>
      </w:r>
      <w:r>
        <w:rPr>
          <w:rFonts w:asciiTheme="majorBidi" w:hAnsiTheme="majorBidi" w:cstheme="majorBidi"/>
          <w:sz w:val="20"/>
          <w:szCs w:val="20"/>
          <w:lang w:eastAsia="zh-CN"/>
        </w:rPr>
        <w:t>utions in 16th Century Commerce”</w:t>
      </w:r>
      <w:r w:rsidRPr="00B2629E">
        <w:rPr>
          <w:rFonts w:asciiTheme="majorBidi" w:hAnsiTheme="majorBidi" w:cstheme="majorBidi"/>
          <w:sz w:val="20"/>
        </w:rPr>
        <w:t xml:space="preserve"> </w:t>
      </w:r>
      <w:r>
        <w:rPr>
          <w:rFonts w:asciiTheme="majorBidi" w:hAnsiTheme="majorBidi" w:cstheme="majorBidi"/>
          <w:sz w:val="20"/>
        </w:rPr>
        <w:t xml:space="preserve">in </w:t>
      </w:r>
      <w:r w:rsidRPr="00B2629E">
        <w:rPr>
          <w:rFonts w:asciiTheme="majorBidi" w:hAnsiTheme="majorBidi" w:cstheme="majorBidi"/>
          <w:i/>
          <w:iCs/>
          <w:sz w:val="20"/>
        </w:rPr>
        <w:t>The</w:t>
      </w:r>
      <w:r w:rsidRPr="00B2629E">
        <w:rPr>
          <w:rFonts w:asciiTheme="majorBidi" w:hAnsiTheme="majorBidi" w:cstheme="majorBidi"/>
          <w:sz w:val="20"/>
        </w:rPr>
        <w:t xml:space="preserve"> </w:t>
      </w:r>
      <w:r w:rsidRPr="00B2629E">
        <w:rPr>
          <w:rFonts w:asciiTheme="majorBidi" w:hAnsiTheme="majorBidi" w:cstheme="majorBidi"/>
          <w:i/>
          <w:iCs/>
          <w:sz w:val="20"/>
          <w:szCs w:val="20"/>
        </w:rPr>
        <w:t>Mediterranean and the Jews</w:t>
      </w:r>
      <w:r w:rsidRPr="00B2629E">
        <w:rPr>
          <w:rFonts w:asciiTheme="majorBidi" w:hAnsiTheme="majorBidi" w:cstheme="majorBidi"/>
          <w:sz w:val="20"/>
          <w:szCs w:val="20"/>
        </w:rPr>
        <w:t xml:space="preserve"> – </w:t>
      </w:r>
      <w:r w:rsidRPr="00B2629E">
        <w:rPr>
          <w:rFonts w:asciiTheme="majorBidi" w:hAnsiTheme="majorBidi" w:cstheme="majorBidi"/>
          <w:i/>
          <w:iCs/>
          <w:sz w:val="20"/>
          <w:szCs w:val="20"/>
        </w:rPr>
        <w:t>Society, Culture and Economy in Early Modern Times</w:t>
      </w:r>
      <w:r>
        <w:rPr>
          <w:rFonts w:asciiTheme="majorBidi" w:hAnsiTheme="majorBidi" w:cstheme="majorBidi"/>
          <w:sz w:val="20"/>
          <w:szCs w:val="20"/>
        </w:rPr>
        <w:t xml:space="preserve"> II, eds. </w:t>
      </w:r>
      <w:r w:rsidRPr="00B2629E">
        <w:rPr>
          <w:rFonts w:asciiTheme="majorBidi" w:hAnsiTheme="majorBidi" w:cstheme="majorBidi"/>
          <w:sz w:val="20"/>
        </w:rPr>
        <w:t xml:space="preserve">E. Horowitz and M. Orfali </w:t>
      </w:r>
      <w:r>
        <w:rPr>
          <w:rFonts w:asciiTheme="majorBidi" w:hAnsiTheme="majorBidi" w:cstheme="majorBidi"/>
          <w:sz w:val="20"/>
          <w:szCs w:val="20"/>
        </w:rPr>
        <w:t>(Ramat</w:t>
      </w:r>
      <w:r w:rsidR="00F5010B">
        <w:rPr>
          <w:rFonts w:asciiTheme="majorBidi" w:hAnsiTheme="majorBidi" w:cstheme="majorBidi"/>
          <w:sz w:val="20"/>
          <w:szCs w:val="20"/>
        </w:rPr>
        <w:t xml:space="preserve"> </w:t>
      </w:r>
      <w:r>
        <w:rPr>
          <w:rFonts w:asciiTheme="majorBidi" w:hAnsiTheme="majorBidi" w:cstheme="majorBidi"/>
          <w:sz w:val="20"/>
          <w:szCs w:val="20"/>
        </w:rPr>
        <w:t xml:space="preserve">Gan: Bar-Ilan </w:t>
      </w:r>
      <w:r w:rsidR="00F5010B">
        <w:rPr>
          <w:rFonts w:asciiTheme="majorBidi" w:hAnsiTheme="majorBidi" w:cstheme="majorBidi"/>
          <w:sz w:val="20"/>
          <w:szCs w:val="20"/>
        </w:rPr>
        <w:t>University</w:t>
      </w:r>
      <w:r>
        <w:rPr>
          <w:rFonts w:asciiTheme="majorBidi" w:hAnsiTheme="majorBidi" w:cstheme="majorBidi"/>
          <w:sz w:val="20"/>
          <w:szCs w:val="20"/>
        </w:rPr>
        <w:t xml:space="preserve">, 2002), </w:t>
      </w:r>
      <w:r w:rsidRPr="00B2629E">
        <w:rPr>
          <w:rFonts w:asciiTheme="majorBidi" w:hAnsiTheme="majorBidi" w:cstheme="majorBidi"/>
          <w:sz w:val="20"/>
          <w:szCs w:val="20"/>
        </w:rPr>
        <w:t>17</w:t>
      </w:r>
      <w:r>
        <w:rPr>
          <w:rFonts w:asciiTheme="majorBidi" w:hAnsiTheme="majorBidi" w:cstheme="majorBidi"/>
          <w:sz w:val="20"/>
          <w:szCs w:val="20"/>
        </w:rPr>
        <w:t xml:space="preserve">9; </w:t>
      </w:r>
      <w:r w:rsidRPr="009F4E54">
        <w:rPr>
          <w:rFonts w:asciiTheme="majorBidi" w:hAnsiTheme="majorBidi" w:cstheme="majorBidi"/>
          <w:sz w:val="20"/>
          <w:szCs w:val="20"/>
        </w:rPr>
        <w:t>A</w:t>
      </w:r>
      <w:r w:rsidR="00F5010B">
        <w:rPr>
          <w:rFonts w:asciiTheme="majorBidi" w:hAnsiTheme="majorBidi" w:cstheme="majorBidi"/>
          <w:sz w:val="20"/>
          <w:szCs w:val="20"/>
        </w:rPr>
        <w:t>aron</w:t>
      </w:r>
      <w:r w:rsidRPr="009F4E54">
        <w:rPr>
          <w:rFonts w:asciiTheme="majorBidi" w:hAnsiTheme="majorBidi" w:cstheme="majorBidi"/>
          <w:sz w:val="20"/>
          <w:szCs w:val="20"/>
        </w:rPr>
        <w:t xml:space="preserve"> di Leone Leoni, </w:t>
      </w:r>
      <w:r w:rsidRPr="009F4E54">
        <w:rPr>
          <w:rFonts w:asciiTheme="majorBidi" w:hAnsiTheme="majorBidi" w:cstheme="majorBidi"/>
          <w:i/>
          <w:iCs/>
          <w:sz w:val="20"/>
          <w:szCs w:val="20"/>
        </w:rPr>
        <w:t>The Hebrew Portuguese Nations in Antwerp and London at The Time of Charles V and Henry VIII. New</w:t>
      </w:r>
      <w:r>
        <w:rPr>
          <w:rFonts w:asciiTheme="majorBidi" w:hAnsiTheme="majorBidi" w:cstheme="majorBidi"/>
          <w:i/>
          <w:iCs/>
          <w:sz w:val="20"/>
          <w:szCs w:val="20"/>
        </w:rPr>
        <w:t xml:space="preserve"> Documents and Interpretations </w:t>
      </w:r>
      <w:r w:rsidRPr="009F4E54">
        <w:rPr>
          <w:rFonts w:asciiTheme="majorBidi" w:hAnsiTheme="majorBidi" w:cstheme="majorBidi"/>
          <w:sz w:val="20"/>
          <w:szCs w:val="20"/>
        </w:rPr>
        <w:t>(New York:</w:t>
      </w:r>
      <w:r>
        <w:rPr>
          <w:rFonts w:asciiTheme="majorBidi" w:hAnsiTheme="majorBidi" w:cstheme="majorBidi"/>
          <w:sz w:val="20"/>
          <w:szCs w:val="20"/>
        </w:rPr>
        <w:t xml:space="preserve"> K</w:t>
      </w:r>
      <w:r w:rsidRPr="009F4E54">
        <w:rPr>
          <w:rFonts w:asciiTheme="majorBidi" w:hAnsiTheme="majorBidi" w:cstheme="majorBidi"/>
          <w:sz w:val="20"/>
          <w:szCs w:val="20"/>
        </w:rPr>
        <w:t>tav Publishing</w:t>
      </w:r>
      <w:r>
        <w:rPr>
          <w:rFonts w:asciiTheme="majorBidi" w:hAnsiTheme="majorBidi" w:cstheme="majorBidi"/>
          <w:sz w:val="20"/>
          <w:szCs w:val="20"/>
        </w:rPr>
        <w:t xml:space="preserve"> House, 2005), 88–96.</w:t>
      </w:r>
    </w:p>
  </w:footnote>
  <w:footnote w:id="19">
    <w:p w14:paraId="50897404" w14:textId="00298341" w:rsidR="00FF7B2A" w:rsidRDefault="00FF7B2A" w:rsidP="00507F46">
      <w:pPr>
        <w:pStyle w:val="FootnoteText"/>
        <w:bidi w:val="0"/>
        <w:jc w:val="both"/>
      </w:pPr>
      <w:r>
        <w:rPr>
          <w:rStyle w:val="FootnoteReference"/>
        </w:rPr>
        <w:footnoteRef/>
      </w:r>
      <w:r>
        <w:rPr>
          <w:rtl/>
        </w:rPr>
        <w:t xml:space="preserve"> </w:t>
      </w:r>
      <w:r>
        <w:t xml:space="preserve">Tzvi </w:t>
      </w:r>
      <w:r w:rsidRPr="00D65B99">
        <w:t>Schaick</w:t>
      </w:r>
      <w:r>
        <w:t xml:space="preserve">, “Dona Gracia Mendes-Nasi, Political and Economic Leadershup in the Sixteenth Century” </w:t>
      </w:r>
      <w:r w:rsidRPr="008E6731">
        <w:t>PhD diss.,</w:t>
      </w:r>
      <w:r>
        <w:t xml:space="preserve"> (Hebrew; Bar-Ilan University</w:t>
      </w:r>
      <w:r w:rsidR="00E15B8C">
        <w:t>,</w:t>
      </w:r>
      <w:r>
        <w:t xml:space="preserve"> Ramat-Gan, </w:t>
      </w:r>
      <w:r w:rsidRPr="008E6731">
        <w:rPr>
          <w:highlight w:val="cyan"/>
        </w:rPr>
        <w:t>5770</w:t>
      </w:r>
      <w:r>
        <w:t>)</w:t>
      </w:r>
      <w:r w:rsidR="00F5010B">
        <w:t>,</w:t>
      </w:r>
      <w:r>
        <w:t xml:space="preserve"> </w:t>
      </w:r>
      <w:r w:rsidR="00F5010B">
        <w:t>Hebrew</w:t>
      </w:r>
      <w:r w:rsidR="00F5010B">
        <w:t>:</w:t>
      </w:r>
      <w:r w:rsidR="00F5010B">
        <w:t xml:space="preserve"> </w:t>
      </w:r>
      <w:r>
        <w:t>190–211.</w:t>
      </w:r>
    </w:p>
  </w:footnote>
  <w:footnote w:id="20">
    <w:p w14:paraId="44349019" w14:textId="539D0564" w:rsidR="00FF7B2A" w:rsidRDefault="00FF7B2A" w:rsidP="00EA5AF9">
      <w:pPr>
        <w:pStyle w:val="FootnoteText"/>
        <w:bidi w:val="0"/>
        <w:jc w:val="both"/>
      </w:pPr>
      <w:r>
        <w:rPr>
          <w:rStyle w:val="FootnoteReference"/>
        </w:rPr>
        <w:footnoteRef/>
      </w:r>
      <w:r>
        <w:rPr>
          <w:rtl/>
        </w:rPr>
        <w:t xml:space="preserve"> </w:t>
      </w:r>
      <w:r>
        <w:t>Ibid., 212–52.</w:t>
      </w:r>
    </w:p>
  </w:footnote>
  <w:footnote w:id="21">
    <w:p w14:paraId="2F88F656" w14:textId="49E4B0AF" w:rsidR="00FF7B2A" w:rsidRPr="002C45A0" w:rsidRDefault="00FF7B2A" w:rsidP="00325AE9">
      <w:pPr>
        <w:pStyle w:val="FootnoteText"/>
        <w:bidi w:val="0"/>
        <w:jc w:val="both"/>
      </w:pPr>
      <w:r>
        <w:rPr>
          <w:rStyle w:val="FootnoteReference"/>
        </w:rPr>
        <w:footnoteRef/>
      </w:r>
      <w:r>
        <w:rPr>
          <w:rtl/>
        </w:rPr>
        <w:t xml:space="preserve"> </w:t>
      </w:r>
      <w:r w:rsidRPr="002C45A0">
        <w:rPr>
          <w:highlight w:val="cyan"/>
        </w:rPr>
        <w:t>Y.</w:t>
      </w:r>
      <w:r>
        <w:t xml:space="preserve"> Harozen, “</w:t>
      </w:r>
      <w:r>
        <w:rPr>
          <w:i/>
          <w:iCs/>
        </w:rPr>
        <w:t>Don Yoseph Nasi Boneh Tiveria</w:t>
      </w:r>
      <w:r>
        <w:t xml:space="preserve">,” </w:t>
      </w:r>
      <w:r w:rsidR="00F02F6C">
        <w:t xml:space="preserve">[Don Yoseph President of Boney Tiberias] </w:t>
      </w:r>
      <w:r w:rsidRPr="00325AE9">
        <w:rPr>
          <w:i/>
          <w:iCs/>
        </w:rPr>
        <w:t>Sinai</w:t>
      </w:r>
      <w:r>
        <w:t xml:space="preserve"> 30 </w:t>
      </w:r>
      <w:r w:rsidRPr="002C45A0">
        <w:rPr>
          <w:highlight w:val="cyan"/>
        </w:rPr>
        <w:t>(5612</w:t>
      </w:r>
      <w:r>
        <w:t xml:space="preserve">): 177–82; Ibid., </w:t>
      </w:r>
      <w:r>
        <w:rPr>
          <w:i/>
          <w:iCs/>
        </w:rPr>
        <w:t>Don Yoseph</w:t>
      </w:r>
      <w:r>
        <w:t xml:space="preserve">: </w:t>
      </w:r>
      <w:r w:rsidRPr="002C45A0">
        <w:rPr>
          <w:i/>
          <w:iCs/>
        </w:rPr>
        <w:t>Nesikh Na</w:t>
      </w:r>
      <w:r>
        <w:rPr>
          <w:i/>
          <w:iCs/>
        </w:rPr>
        <w:t>x</w:t>
      </w:r>
      <w:r w:rsidRPr="002C45A0">
        <w:rPr>
          <w:i/>
          <w:iCs/>
        </w:rPr>
        <w:t>sos, Moshel ha-Iyim ve-Shalit Yam ha-Tikhon</w:t>
      </w:r>
      <w:r>
        <w:t xml:space="preserve"> </w:t>
      </w:r>
      <w:r w:rsidR="00E806E3">
        <w:t>[</w:t>
      </w:r>
      <w:r w:rsidR="00E806E3" w:rsidRPr="00E806E3">
        <w:t xml:space="preserve">Prince of Naxos, </w:t>
      </w:r>
      <w:r w:rsidR="00E806E3">
        <w:t>G</w:t>
      </w:r>
      <w:r w:rsidR="00E806E3" w:rsidRPr="00E806E3">
        <w:t xml:space="preserve">overnor of the </w:t>
      </w:r>
      <w:r w:rsidR="00E806E3">
        <w:t>I</w:t>
      </w:r>
      <w:r w:rsidR="00E806E3" w:rsidRPr="00E806E3">
        <w:t xml:space="preserve">slands and </w:t>
      </w:r>
      <w:r w:rsidR="00E806E3">
        <w:t>R</w:t>
      </w:r>
      <w:r w:rsidR="00E806E3" w:rsidRPr="00E806E3">
        <w:t>uler of the Mediterranean Sea</w:t>
      </w:r>
      <w:r w:rsidR="00E806E3" w:rsidRPr="00E806E3">
        <w:t xml:space="preserve"> </w:t>
      </w:r>
      <w:r w:rsidR="00E806E3">
        <w:t>]</w:t>
      </w:r>
      <w:r>
        <w:t>(Massadah 5</w:t>
      </w:r>
      <w:r w:rsidRPr="00325AE9">
        <w:rPr>
          <w:highlight w:val="cyan"/>
        </w:rPr>
        <w:t>720</w:t>
      </w:r>
      <w:r>
        <w:t>), 117.</w:t>
      </w:r>
    </w:p>
  </w:footnote>
  <w:footnote w:id="22">
    <w:p w14:paraId="345F0042" w14:textId="0E5A4C34" w:rsidR="00FF7B2A" w:rsidRPr="00325AE9" w:rsidRDefault="00FF7B2A" w:rsidP="00991967">
      <w:pPr>
        <w:pStyle w:val="FootnoteText"/>
        <w:bidi w:val="0"/>
        <w:jc w:val="both"/>
      </w:pPr>
      <w:r>
        <w:rPr>
          <w:rStyle w:val="FootnoteReference"/>
        </w:rPr>
        <w:footnoteRef/>
      </w:r>
      <w:r>
        <w:rPr>
          <w:rtl/>
        </w:rPr>
        <w:t xml:space="preserve"> </w:t>
      </w:r>
      <w:r>
        <w:rPr>
          <w:i/>
          <w:iCs/>
        </w:rPr>
        <w:t>Mishneh Torah</w:t>
      </w:r>
      <w:r>
        <w:t xml:space="preserve">, Book of Judges, Laws of Kings and Wars, Chapter 11: “King Messiah will arise and and restore the kingdom of David to its former state and original sovereignty. He will rebuild the sanctuary and gather the dispersed of Israel. All the ancient laws will be reinstituted in his days; sacrifices will again be offered, the Sabbatical and Jubilee years will again be observed in accordance with the commandments set forth in the Law.” See D. Schwartz, </w:t>
      </w:r>
      <w:r>
        <w:rPr>
          <w:i/>
          <w:iCs/>
        </w:rPr>
        <w:t>Ha-Ra’ayon ha-Meshihi be-Hagut Yemei ha-Beinayim</w:t>
      </w:r>
      <w:r>
        <w:t xml:space="preserve"> [Messianism in Medieval Jewish Thought] (Ramat</w:t>
      </w:r>
      <w:r w:rsidR="00E806E3">
        <w:t xml:space="preserve"> </w:t>
      </w:r>
      <w:r>
        <w:t xml:space="preserve">Gan: Bar-Ilan UP, </w:t>
      </w:r>
      <w:r w:rsidRPr="00325AE9">
        <w:rPr>
          <w:highlight w:val="cyan"/>
        </w:rPr>
        <w:t>5765</w:t>
      </w:r>
      <w:r>
        <w:t>);</w:t>
      </w:r>
      <w:r w:rsidRPr="00325AE9">
        <w:t xml:space="preserve"> </w:t>
      </w:r>
      <w:r>
        <w:t xml:space="preserve">D. Berger, “Some Ironic Consequences of Maimonides’ Rationalist Approach to the Messianic Age” [Heb], </w:t>
      </w:r>
      <w:r w:rsidRPr="00D80AB0">
        <w:rPr>
          <w:i/>
          <w:iCs/>
        </w:rPr>
        <w:t>Maimonidean Studies 2</w:t>
      </w:r>
      <w:r w:rsidRPr="00E17D8B">
        <w:rPr>
          <w:b/>
          <w:bCs/>
        </w:rPr>
        <w:t xml:space="preserve"> </w:t>
      </w:r>
      <w:r>
        <w:t xml:space="preserve">(1991): 1–8 (Hebrew section). English translation in </w:t>
      </w:r>
      <w:r w:rsidRPr="00991967">
        <w:rPr>
          <w:i/>
          <w:iCs/>
        </w:rPr>
        <w:t>The Legacy</w:t>
      </w:r>
      <w:r w:rsidRPr="00991967">
        <w:rPr>
          <w:rFonts w:cs="FrankRuehl"/>
          <w:i/>
          <w:iCs/>
          <w:color w:val="000000"/>
          <w:sz w:val="24"/>
          <w:szCs w:val="24"/>
        </w:rPr>
        <w:t xml:space="preserve"> </w:t>
      </w:r>
      <w:r w:rsidRPr="00991967">
        <w:rPr>
          <w:i/>
          <w:iCs/>
        </w:rPr>
        <w:t>of Maimonides:</w:t>
      </w:r>
      <w:r>
        <w:t xml:space="preserve"> </w:t>
      </w:r>
      <w:r w:rsidRPr="00B843E5">
        <w:rPr>
          <w:i/>
          <w:iCs/>
        </w:rPr>
        <w:t>Religion, Reason, and Community</w:t>
      </w:r>
      <w:r>
        <w:t xml:space="preserve">, ed. by Y. Levy and S. Carmy (New York, 2006), 79–88. </w:t>
      </w:r>
      <w:r>
        <w:rPr>
          <w:rtl/>
        </w:rPr>
        <w:t xml:space="preserve"> </w:t>
      </w:r>
      <w:r>
        <w:t xml:space="preserve"> </w:t>
      </w:r>
    </w:p>
  </w:footnote>
  <w:footnote w:id="23">
    <w:p w14:paraId="3B99B49A" w14:textId="392A14AC" w:rsidR="00FF7B2A" w:rsidRPr="000A6BCA" w:rsidRDefault="00FF7B2A" w:rsidP="000A6BCA">
      <w:pPr>
        <w:pStyle w:val="FootnoteText"/>
        <w:bidi w:val="0"/>
      </w:pPr>
      <w:r>
        <w:rPr>
          <w:rStyle w:val="FootnoteReference"/>
        </w:rPr>
        <w:footnoteRef/>
      </w:r>
      <w:r>
        <w:rPr>
          <w:rtl/>
        </w:rPr>
        <w:t xml:space="preserve"> </w:t>
      </w:r>
      <w:r>
        <w:t>I</w:t>
      </w:r>
      <w:r w:rsidR="00E806E3">
        <w:t>srael</w:t>
      </w:r>
      <w:r>
        <w:t xml:space="preserve"> Knohl, </w:t>
      </w:r>
      <w:r>
        <w:rPr>
          <w:i/>
          <w:iCs/>
        </w:rPr>
        <w:t>Mahloket ha-Mashiah. Le-Mi Mehakim ha-Yehudim?</w:t>
      </w:r>
      <w:r w:rsidR="00E806E3">
        <w:t>[</w:t>
      </w:r>
      <w:r w:rsidR="00E806E3" w:rsidRPr="00E806E3">
        <w:t xml:space="preserve">The Messiah </w:t>
      </w:r>
      <w:r w:rsidR="00E806E3">
        <w:t>C</w:t>
      </w:r>
      <w:r w:rsidR="00E806E3" w:rsidRPr="00E806E3">
        <w:t xml:space="preserve">ontroversy. Who are the Jews </w:t>
      </w:r>
      <w:r w:rsidR="00E806E3">
        <w:t>W</w:t>
      </w:r>
      <w:r w:rsidR="00E806E3" w:rsidRPr="00E806E3">
        <w:t xml:space="preserve">aiting </w:t>
      </w:r>
      <w:r w:rsidR="00E806E3">
        <w:t>F</w:t>
      </w:r>
      <w:r w:rsidR="00E806E3" w:rsidRPr="00E806E3">
        <w:t>or</w:t>
      </w:r>
      <w:r w:rsidR="00E806E3">
        <w:t>]</w:t>
      </w:r>
      <w:r>
        <w:rPr>
          <w:i/>
          <w:iCs/>
        </w:rPr>
        <w:t xml:space="preserve"> </w:t>
      </w:r>
      <w:r>
        <w:t xml:space="preserve">(Dvir, </w:t>
      </w:r>
      <w:r w:rsidRPr="00991967">
        <w:rPr>
          <w:highlight w:val="cyan"/>
        </w:rPr>
        <w:t>5779</w:t>
      </w:r>
      <w:r>
        <w:t>), 170–182: “Do not think that King Messiah will have to perform signs and wonders, bring anything new into being, revive the dead, or do similar things which the fools claim” (Book of Judges, Laws of Kings and Wars 11:3)</w:t>
      </w:r>
    </w:p>
  </w:footnote>
  <w:footnote w:id="24">
    <w:p w14:paraId="12B23C82" w14:textId="129536FE" w:rsidR="00FF7B2A" w:rsidRPr="0068618B" w:rsidRDefault="00FF7B2A" w:rsidP="00EC1947">
      <w:pPr>
        <w:pStyle w:val="FootnoteText"/>
        <w:bidi w:val="0"/>
      </w:pPr>
      <w:r>
        <w:rPr>
          <w:rStyle w:val="FootnoteReference"/>
        </w:rPr>
        <w:footnoteRef/>
      </w:r>
      <w:r>
        <w:t xml:space="preserve"> Don Joseph Nasi approached the community in Cori, Italy: “[telling them] that he was looking for Jewish craftsmen to settle and restore the Land [of Israel] by settling it….for with the grace of God the Tiberias region had come under his control, </w:t>
      </w:r>
      <w:r w:rsidRPr="0012410E">
        <w:rPr>
          <w:b/>
          <w:bCs/>
        </w:rPr>
        <w:t>for she [Tiberias] had been chosen by the Lord as a sign and wonder of our salvation and the redemption of our souls, as Maimonides had ruled. And Don Joseph Nasi commanded them and they planted many mulberrry bushes to feed the silk worms, and he also instructed that wool be brought from Spain so as to produce clothing [in Tiberias] just like the clothing that is produced in Venice</w:t>
      </w:r>
      <w:r w:rsidR="00920CC4">
        <w:rPr>
          <w:b/>
          <w:bCs/>
        </w:rPr>
        <w:t xml:space="preserve"> [emphasis added],</w:t>
      </w:r>
      <w:r>
        <w:t xml:space="preserve">” Joseph Hakohen, </w:t>
      </w:r>
      <w:r>
        <w:rPr>
          <w:i/>
          <w:iCs/>
        </w:rPr>
        <w:t xml:space="preserve">Emek ha-Bakha </w:t>
      </w:r>
      <w:r>
        <w:t>[Vale of Tears] (</w:t>
      </w:r>
      <w:r w:rsidRPr="00646C7E">
        <w:rPr>
          <w:rFonts w:asciiTheme="majorBidi" w:hAnsiTheme="majorBidi" w:cstheme="majorBidi"/>
          <w:lang w:val="en-GB"/>
        </w:rPr>
        <w:t>Genoa: n.p., 1575).</w:t>
      </w:r>
      <w:r>
        <w:rPr>
          <w:rFonts w:cs="FrankRuehl" w:hint="cs"/>
          <w:sz w:val="28"/>
          <w:szCs w:val="28"/>
          <w:rtl/>
        </w:rPr>
        <w:t xml:space="preserve">          </w:t>
      </w:r>
    </w:p>
  </w:footnote>
  <w:footnote w:id="25">
    <w:p w14:paraId="5AC8026B" w14:textId="016B6008" w:rsidR="00FF7B2A" w:rsidRDefault="00FF7B2A" w:rsidP="00875E6D">
      <w:pPr>
        <w:pStyle w:val="FootnoteText"/>
        <w:bidi w:val="0"/>
      </w:pPr>
      <w:r>
        <w:rPr>
          <w:rStyle w:val="FootnoteReference"/>
        </w:rPr>
        <w:footnoteRef/>
      </w:r>
      <w:r>
        <w:rPr>
          <w:rtl/>
        </w:rPr>
        <w:t xml:space="preserve"> </w:t>
      </w:r>
      <w:r>
        <w:t xml:space="preserve">On the link between the messianic idea and traditional Jewish scholarship, See R. J. Tzvi Werblowsky, : “R. Joseph Caro, Solomon Molcho, Don Joseph Nasi,” [Heb] in </w:t>
      </w:r>
      <w:r w:rsidRPr="00875E6D">
        <w:rPr>
          <w:i/>
          <w:iCs/>
        </w:rPr>
        <w:t>Moreshet Sepharad: The Sephardi Legacy</w:t>
      </w:r>
      <w:r>
        <w:t xml:space="preserve">, ed. Haim Beinart (Magnes Press: Jerusalem, </w:t>
      </w:r>
      <w:r w:rsidRPr="00395877">
        <w:rPr>
          <w:highlight w:val="cyan"/>
        </w:rPr>
        <w:t>5754</w:t>
      </w:r>
      <w:r>
        <w:t>), 513–23.</w:t>
      </w:r>
    </w:p>
  </w:footnote>
  <w:footnote w:id="26">
    <w:p w14:paraId="4611AFBE" w14:textId="0A0EE2CE" w:rsidR="00FF7B2A" w:rsidRDefault="00FF7B2A" w:rsidP="00395877">
      <w:pPr>
        <w:pStyle w:val="FootnoteText"/>
        <w:bidi w:val="0"/>
      </w:pPr>
      <w:r>
        <w:rPr>
          <w:rStyle w:val="FootnoteReference"/>
        </w:rPr>
        <w:footnoteRef/>
      </w:r>
      <w:r>
        <w:rPr>
          <w:rtl/>
        </w:rPr>
        <w:t xml:space="preserve"> </w:t>
      </w:r>
      <w:r w:rsidRPr="004D58D2">
        <w:t>Mordechai Breuer, </w:t>
      </w:r>
      <w:r w:rsidRPr="004D58D2">
        <w:rPr>
          <w:i/>
          <w:iCs/>
        </w:rPr>
        <w:t xml:space="preserve">Oholei Torah: </w:t>
      </w:r>
      <w:r>
        <w:rPr>
          <w:i/>
          <w:iCs/>
        </w:rPr>
        <w:t xml:space="preserve">Ha-Yeshiva Tavnitah ve-Toldoteha </w:t>
      </w:r>
      <w:r>
        <w:t xml:space="preserve">[The Tents of Torah: </w:t>
      </w:r>
      <w:r w:rsidRPr="004D58D2">
        <w:t>The Yeshiva, Its Structure and History</w:t>
      </w:r>
      <w:r>
        <w:t>]</w:t>
      </w:r>
      <w:r w:rsidRPr="004D58D2">
        <w:t> (</w:t>
      </w:r>
      <w:r>
        <w:t>Hebrew; Zalman Shazar Center</w:t>
      </w:r>
      <w:r w:rsidRPr="004D58D2">
        <w:t>: Jerusalem, 5764), 38–39.</w:t>
      </w:r>
    </w:p>
  </w:footnote>
  <w:footnote w:id="27">
    <w:p w14:paraId="2F8FE2F1" w14:textId="0F4FB766" w:rsidR="00FF7B2A" w:rsidRDefault="00FF7B2A" w:rsidP="001C446E">
      <w:pPr>
        <w:pStyle w:val="FootnoteText"/>
        <w:bidi w:val="0"/>
      </w:pPr>
      <w:r>
        <w:rPr>
          <w:rStyle w:val="FootnoteReference"/>
        </w:rPr>
        <w:footnoteRef/>
      </w:r>
      <w:r>
        <w:rPr>
          <w:rtl/>
        </w:rPr>
        <w:t xml:space="preserve"> </w:t>
      </w:r>
      <w:r>
        <w:t>Ibid., 304, 306, 327.</w:t>
      </w:r>
    </w:p>
  </w:footnote>
  <w:footnote w:id="28">
    <w:p w14:paraId="3E020600" w14:textId="0507F2D7" w:rsidR="00FF7B2A" w:rsidRDefault="00FF7B2A" w:rsidP="002C7B4B">
      <w:pPr>
        <w:pStyle w:val="FootnoteText"/>
        <w:bidi w:val="0"/>
      </w:pPr>
      <w:r>
        <w:rPr>
          <w:rStyle w:val="FootnoteReference"/>
        </w:rPr>
        <w:footnoteRef/>
      </w:r>
      <w:r>
        <w:t xml:space="preserve"> R. Eliezer ben Yochai, the head of a Safed yeshiva, apparently also headed the yeshiva in Tiberias. The yeshiva in Tiberias continued to make its mark for many years: R. Zekhariah Eltzahari reported that the yeshiva in Tiberias was up and running and there were Talmudic scholars and students of theoretical Kabbalah.</w:t>
      </w:r>
      <w:r w:rsidRPr="002C7B4B">
        <w:rPr>
          <w:rFonts w:ascii="Arial" w:eastAsiaTheme="minorEastAsia" w:hAnsi="Arial" w:cs="Arial"/>
          <w:noProof w:val="0"/>
          <w:color w:val="4D5156"/>
          <w:sz w:val="21"/>
          <w:szCs w:val="21"/>
          <w:shd w:val="clear" w:color="auto" w:fill="FFFFFF"/>
          <w:lang w:eastAsia="en-US"/>
        </w:rPr>
        <w:t xml:space="preserve"> </w:t>
      </w:r>
      <w:r w:rsidRPr="002C7B4B">
        <w:t>Rabbi Chaim Yosef David Azulai (known as Chida)</w:t>
      </w:r>
      <w:r>
        <w:rPr>
          <w:rFonts w:ascii="Arial" w:eastAsiaTheme="minorEastAsia" w:hAnsi="Arial" w:cs="Arial"/>
          <w:b/>
          <w:bCs/>
          <w:noProof w:val="0"/>
          <w:color w:val="5F6368"/>
          <w:sz w:val="21"/>
          <w:szCs w:val="21"/>
          <w:shd w:val="clear" w:color="auto" w:fill="FFFFFF"/>
          <w:lang w:eastAsia="en-US"/>
        </w:rPr>
        <w:t xml:space="preserve"> </w:t>
      </w:r>
      <w:r>
        <w:t>writes about the founding of the yeshiva in Tiberias in the seventeenth century. Dona Gracia was in contact with R. Joseph Caro</w:t>
      </w:r>
      <w:r w:rsidR="00244755">
        <w:t>;</w:t>
      </w:r>
      <w:r>
        <w:t xml:space="preserve"> when his work was published in Venice, she requested a copy for herself. See </w:t>
      </w:r>
      <w:r w:rsidRPr="00F8167B">
        <w:rPr>
          <w:highlight w:val="cyan"/>
        </w:rPr>
        <w:t xml:space="preserve">S. Sheba, </w:t>
      </w:r>
      <w:r w:rsidRPr="008E6731">
        <w:rPr>
          <w:i/>
          <w:iCs/>
        </w:rPr>
        <w:t>Eretz Yisrael Otobiographiya</w:t>
      </w:r>
      <w:r>
        <w:rPr>
          <w:i/>
          <w:iCs/>
        </w:rPr>
        <w:t xml:space="preserve">h </w:t>
      </w:r>
      <w:r w:rsidR="00244755">
        <w:t xml:space="preserve">[Autobiography of the Land of Israel] </w:t>
      </w:r>
      <w:r>
        <w:t xml:space="preserve">(Dvir, </w:t>
      </w:r>
      <w:r w:rsidRPr="00991967">
        <w:rPr>
          <w:highlight w:val="cyan"/>
        </w:rPr>
        <w:t>5761</w:t>
      </w:r>
      <w:r>
        <w:t xml:space="preserve">), 250–271; </w:t>
      </w:r>
      <w:r w:rsidR="00244755">
        <w:t xml:space="preserve">T. </w:t>
      </w:r>
      <w:r>
        <w:t>Schai</w:t>
      </w:r>
      <w:r w:rsidR="00E15B8C">
        <w:t>c</w:t>
      </w:r>
      <w:r>
        <w:t xml:space="preserve">k, Dona Gracia, 228–29.  </w:t>
      </w:r>
    </w:p>
  </w:footnote>
  <w:footnote w:id="29">
    <w:p w14:paraId="6EAD0EA8" w14:textId="77777777" w:rsidR="00FF7B2A" w:rsidRDefault="00FF7B2A" w:rsidP="00116AEA">
      <w:pPr>
        <w:pStyle w:val="FootnoteText"/>
        <w:bidi w:val="0"/>
      </w:pPr>
      <w:r>
        <w:rPr>
          <w:rStyle w:val="FootnoteReference"/>
        </w:rPr>
        <w:footnoteRef/>
      </w:r>
      <w:r>
        <w:rPr>
          <w:rtl/>
        </w:rPr>
        <w:t xml:space="preserve"> </w:t>
      </w:r>
      <w:r>
        <w:t>Responsa of the Maharshadam, EH § 17, HM § 166.</w:t>
      </w:r>
    </w:p>
  </w:footnote>
  <w:footnote w:id="30">
    <w:p w14:paraId="00182903" w14:textId="648C2E5A" w:rsidR="00FF7B2A" w:rsidRDefault="00FF7B2A" w:rsidP="00395877">
      <w:pPr>
        <w:pStyle w:val="FootnoteText"/>
        <w:bidi w:val="0"/>
      </w:pPr>
      <w:r>
        <w:rPr>
          <w:rStyle w:val="FootnoteReference"/>
        </w:rPr>
        <w:footnoteRef/>
      </w:r>
      <w:r>
        <w:t xml:space="preserve"> Eventually, Da Costa would attack the “Pharisees” “who he perceived to be Amsterdam’s rabbis and yeshiva heads who had been invited to teach Judaism to the community of Spanish and Portuguese Anusim and heal the deep fissure that had opened between them and the rest of world Jewry in just a few generations….his anti-Pharisaic rhetoric had an intrinsically Christian character, attesting to the antisemitic litera</w:t>
      </w:r>
      <w:r w:rsidR="00B30036">
        <w:t>tu</w:t>
      </w:r>
      <w:r>
        <w:t xml:space="preserve">re the university students at Coimbra filled their bellies with in his youth, when he prided himself on being an ecclesiastical officer in the Catholic Church.” (See M. Dorman, </w:t>
      </w:r>
      <w:r>
        <w:rPr>
          <w:i/>
          <w:iCs/>
        </w:rPr>
        <w:t>Menasseh ben Israel</w:t>
      </w:r>
      <w:r>
        <w:t xml:space="preserve">, </w:t>
      </w:r>
      <w:r>
        <w:rPr>
          <w:i/>
          <w:iCs/>
        </w:rPr>
        <w:t xml:space="preserve">Sifriyat </w:t>
      </w:r>
      <w:r w:rsidRPr="008E6731">
        <w:rPr>
          <w:i/>
          <w:iCs/>
        </w:rPr>
        <w:t xml:space="preserve">Hillel ben </w:t>
      </w:r>
      <w:r>
        <w:rPr>
          <w:i/>
          <w:iCs/>
        </w:rPr>
        <w:t>Chaim</w:t>
      </w:r>
      <w:r w:rsidRPr="008E6731">
        <w:t xml:space="preserve"> [</w:t>
      </w:r>
      <w:r w:rsidR="00E9756A">
        <w:t>Bnei Brak: Kibbutz Hameuchad</w:t>
      </w:r>
      <w:r w:rsidRPr="008E6731">
        <w:t xml:space="preserve">, </w:t>
      </w:r>
      <w:r w:rsidRPr="00B270AD">
        <w:rPr>
          <w:highlight w:val="cyan"/>
        </w:rPr>
        <w:t>5749</w:t>
      </w:r>
      <w:r>
        <w:t xml:space="preserve">], 24.) </w:t>
      </w:r>
    </w:p>
  </w:footnote>
  <w:footnote w:id="31">
    <w:p w14:paraId="39EA13CF" w14:textId="6116DB8D" w:rsidR="00FF7B2A" w:rsidRPr="00B31947" w:rsidRDefault="00FF7B2A" w:rsidP="00B31947">
      <w:pPr>
        <w:bidi w:val="0"/>
        <w:jc w:val="both"/>
        <w:rPr>
          <w:rFonts w:asciiTheme="majorBidi" w:hAnsiTheme="majorBidi" w:cstheme="majorBidi"/>
          <w:sz w:val="20"/>
          <w:szCs w:val="20"/>
        </w:rPr>
      </w:pPr>
      <w:r>
        <w:rPr>
          <w:rStyle w:val="FootnoteReference"/>
        </w:rPr>
        <w:footnoteRef/>
      </w:r>
      <w:r>
        <w:rPr>
          <w:rtl/>
        </w:rPr>
        <w:t xml:space="preserve"> </w:t>
      </w:r>
      <w:r>
        <w:rPr>
          <w:rFonts w:asciiTheme="majorBidi" w:hAnsiTheme="majorBidi" w:cstheme="majorBidi"/>
          <w:sz w:val="20"/>
          <w:szCs w:val="20"/>
        </w:rPr>
        <w:t>I.S. Révah, “La R</w:t>
      </w:r>
      <w:r w:rsidRPr="00216A3B">
        <w:rPr>
          <w:rFonts w:asciiTheme="majorBidi" w:hAnsiTheme="majorBidi" w:cstheme="majorBidi"/>
          <w:sz w:val="20"/>
          <w:szCs w:val="20"/>
        </w:rPr>
        <w:t>eligion d'Uriel da Costa. Marrane de Porto (</w:t>
      </w:r>
      <w:r>
        <w:rPr>
          <w:rFonts w:asciiTheme="majorBidi" w:hAnsiTheme="majorBidi" w:cstheme="majorBidi"/>
          <w:sz w:val="20"/>
          <w:szCs w:val="20"/>
        </w:rPr>
        <w:t>d'après des documents inédits),”</w:t>
      </w:r>
      <w:r w:rsidRPr="00216A3B">
        <w:rPr>
          <w:rFonts w:asciiTheme="majorBidi" w:hAnsiTheme="majorBidi" w:cstheme="majorBidi"/>
          <w:sz w:val="20"/>
          <w:szCs w:val="20"/>
        </w:rPr>
        <w:t xml:space="preserve"> </w:t>
      </w:r>
      <w:r w:rsidRPr="00216A3B">
        <w:rPr>
          <w:rFonts w:asciiTheme="majorBidi" w:hAnsiTheme="majorBidi" w:cstheme="majorBidi"/>
          <w:i/>
          <w:iCs/>
          <w:sz w:val="20"/>
          <w:szCs w:val="20"/>
        </w:rPr>
        <w:t>Revue</w:t>
      </w:r>
      <w:r w:rsidRPr="00746A6F">
        <w:rPr>
          <w:rFonts w:asciiTheme="majorBidi" w:hAnsiTheme="majorBidi" w:cstheme="majorBidi"/>
          <w:i/>
          <w:iCs/>
          <w:sz w:val="20"/>
          <w:szCs w:val="20"/>
        </w:rPr>
        <w:t xml:space="preserve"> de l'Histoire des Religions</w:t>
      </w:r>
      <w:r w:rsidRPr="00746A6F">
        <w:rPr>
          <w:rFonts w:asciiTheme="majorBidi" w:hAnsiTheme="majorBidi" w:cstheme="majorBidi"/>
          <w:sz w:val="20"/>
          <w:szCs w:val="20"/>
        </w:rPr>
        <w:t>, 161</w:t>
      </w:r>
      <w:r>
        <w:rPr>
          <w:rFonts w:asciiTheme="majorBidi" w:hAnsiTheme="majorBidi" w:cstheme="majorBidi"/>
          <w:sz w:val="20"/>
          <w:szCs w:val="20"/>
        </w:rPr>
        <w:t xml:space="preserve">/1 (1962): </w:t>
      </w:r>
      <w:r>
        <w:rPr>
          <w:rFonts w:asciiTheme="majorBidi" w:hAnsiTheme="majorBidi" w:cstheme="majorBidi" w:hint="cs"/>
          <w:sz w:val="20"/>
          <w:szCs w:val="20"/>
          <w:rtl/>
        </w:rPr>
        <w:t>55</w:t>
      </w:r>
      <w:r>
        <w:rPr>
          <w:rFonts w:asciiTheme="majorBidi" w:hAnsiTheme="majorBidi" w:cstheme="majorBidi"/>
          <w:sz w:val="20"/>
          <w:szCs w:val="20"/>
          <w:rtl/>
        </w:rPr>
        <w:t>–</w:t>
      </w:r>
      <w:r>
        <w:rPr>
          <w:rFonts w:asciiTheme="majorBidi" w:hAnsiTheme="majorBidi" w:cstheme="majorBidi" w:hint="cs"/>
          <w:sz w:val="20"/>
          <w:szCs w:val="20"/>
          <w:rtl/>
        </w:rPr>
        <w:t>56</w:t>
      </w:r>
      <w:r>
        <w:rPr>
          <w:rFonts w:asciiTheme="majorBidi" w:hAnsiTheme="majorBidi" w:cstheme="majorBidi"/>
          <w:sz w:val="20"/>
          <w:szCs w:val="20"/>
        </w:rPr>
        <w:t>, 59.</w:t>
      </w:r>
    </w:p>
  </w:footnote>
  <w:footnote w:id="32">
    <w:p w14:paraId="6406BD1F" w14:textId="70DB2B1A" w:rsidR="00FF7B2A" w:rsidRDefault="00FF7B2A" w:rsidP="00B31947">
      <w:pPr>
        <w:pStyle w:val="FootnoteText"/>
        <w:bidi w:val="0"/>
      </w:pPr>
      <w:r>
        <w:rPr>
          <w:rStyle w:val="FootnoteReference"/>
        </w:rPr>
        <w:footnoteRef/>
      </w:r>
      <w:r>
        <w:t xml:space="preserve"> The women in question were Dionisa de Vitoria, Sarah da Costa’s step-sister, and Margarita Dinis and Guiomar Rodrigues, Uriel da Costa’s aunts. (Ibid.)</w:t>
      </w:r>
      <w:r w:rsidR="00814ADB">
        <w:t>.</w:t>
      </w:r>
    </w:p>
  </w:footnote>
  <w:footnote w:id="33">
    <w:p w14:paraId="71923C54" w14:textId="53C98376" w:rsidR="00FF7B2A" w:rsidRDefault="00FF7B2A" w:rsidP="00BE4411">
      <w:pPr>
        <w:pStyle w:val="FootnoteText"/>
        <w:bidi w:val="0"/>
      </w:pPr>
      <w:r>
        <w:rPr>
          <w:rStyle w:val="FootnoteReference"/>
        </w:rPr>
        <w:footnoteRef/>
      </w:r>
      <w:r>
        <w:rPr>
          <w:rtl/>
        </w:rPr>
        <w:t xml:space="preserve"> </w:t>
      </w:r>
      <w:r w:rsidRPr="00BE4411">
        <w:rPr>
          <w:rFonts w:asciiTheme="majorBidi" w:hAnsiTheme="majorBidi" w:cstheme="majorBidi"/>
          <w:sz w:val="22"/>
          <w:szCs w:val="22"/>
        </w:rPr>
        <w:t>Ibi</w:t>
      </w:r>
      <w:r w:rsidRPr="00BE4411">
        <w:rPr>
          <w:rFonts w:asciiTheme="majorBidi" w:hAnsiTheme="majorBidi" w:cstheme="majorBidi"/>
        </w:rPr>
        <w:t>d.,</w:t>
      </w:r>
      <w:r>
        <w:rPr>
          <w:rFonts w:asciiTheme="majorBidi" w:hAnsiTheme="majorBidi" w:cstheme="majorBidi"/>
          <w:i/>
          <w:iCs/>
        </w:rPr>
        <w:t xml:space="preserve"> </w:t>
      </w:r>
      <w:r w:rsidRPr="00F779BE">
        <w:rPr>
          <w:rFonts w:asciiTheme="majorBidi" w:hAnsiTheme="majorBidi" w:cstheme="majorBidi"/>
        </w:rPr>
        <w:t>63</w:t>
      </w:r>
      <w:r>
        <w:t>, 73.</w:t>
      </w:r>
    </w:p>
  </w:footnote>
  <w:footnote w:id="34">
    <w:p w14:paraId="12215C34" w14:textId="231180AE" w:rsidR="00FF7B2A" w:rsidRPr="00F137D1" w:rsidRDefault="00FF7B2A" w:rsidP="0053065B">
      <w:pPr>
        <w:bidi w:val="0"/>
        <w:rPr>
          <w:rFonts w:asciiTheme="majorBidi" w:eastAsiaTheme="minorHAnsi" w:hAnsiTheme="majorBidi" w:cstheme="majorBidi"/>
          <w:sz w:val="20"/>
          <w:szCs w:val="20"/>
        </w:rPr>
      </w:pPr>
      <w:r w:rsidRPr="0012410E">
        <w:rPr>
          <w:rStyle w:val="FootnoteReference"/>
          <w:rFonts w:asciiTheme="majorBidi" w:hAnsiTheme="majorBidi" w:cstheme="majorBidi"/>
          <w:sz w:val="20"/>
          <w:szCs w:val="20"/>
        </w:rPr>
        <w:footnoteRef/>
      </w:r>
      <w:r>
        <w:t xml:space="preserve"> </w:t>
      </w:r>
      <w:r w:rsidRPr="00F137D1">
        <w:rPr>
          <w:rFonts w:asciiTheme="majorBidi" w:eastAsiaTheme="minorHAnsi" w:hAnsiTheme="majorBidi" w:cstheme="majorBidi"/>
          <w:sz w:val="20"/>
          <w:szCs w:val="20"/>
        </w:rPr>
        <w:t xml:space="preserve">M. Benmelech, </w:t>
      </w:r>
      <w:r w:rsidRPr="00030D12">
        <w:rPr>
          <w:rFonts w:asciiTheme="majorBidi" w:eastAsiaTheme="minorHAnsi" w:hAnsiTheme="majorBidi" w:cstheme="majorBidi"/>
          <w:sz w:val="20"/>
          <w:szCs w:val="20"/>
        </w:rPr>
        <w:t>“</w:t>
      </w:r>
      <w:r w:rsidRPr="0012410E">
        <w:rPr>
          <w:rFonts w:asciiTheme="majorBidi" w:eastAsiaTheme="minorHAnsi" w:hAnsiTheme="majorBidi" w:cstheme="majorBidi"/>
          <w:sz w:val="20"/>
          <w:szCs w:val="20"/>
        </w:rPr>
        <w:t>Uriel da Costa, Anus Ben ha-Yehudim</w:t>
      </w:r>
      <w:r w:rsidRPr="00030D12">
        <w:rPr>
          <w:rFonts w:asciiTheme="majorBidi" w:eastAsiaTheme="minorHAnsi" w:hAnsiTheme="majorBidi" w:cstheme="majorBidi"/>
          <w:sz w:val="20"/>
          <w:szCs w:val="20"/>
        </w:rPr>
        <w:t>,”</w:t>
      </w:r>
      <w:r w:rsidRPr="00F137D1">
        <w:rPr>
          <w:rFonts w:asciiTheme="majorBidi" w:eastAsiaTheme="minorHAnsi" w:hAnsiTheme="majorBidi" w:cstheme="majorBidi"/>
          <w:sz w:val="20"/>
          <w:szCs w:val="20"/>
        </w:rPr>
        <w:t xml:space="preserve"> </w:t>
      </w:r>
      <w:r w:rsidR="00D8524A">
        <w:rPr>
          <w:rFonts w:asciiTheme="majorBidi" w:eastAsiaTheme="minorHAnsi" w:hAnsiTheme="majorBidi" w:cstheme="majorBidi"/>
          <w:sz w:val="20"/>
          <w:szCs w:val="20"/>
        </w:rPr>
        <w:t xml:space="preserve">[Uriel da Costa, An Anus among the Jews] </w:t>
      </w:r>
      <w:r w:rsidRPr="00F137D1">
        <w:rPr>
          <w:rFonts w:asciiTheme="majorBidi" w:eastAsiaTheme="minorHAnsi" w:hAnsiTheme="majorBidi" w:cstheme="majorBidi"/>
          <w:i/>
          <w:iCs/>
          <w:sz w:val="20"/>
          <w:szCs w:val="20"/>
        </w:rPr>
        <w:t>Segulah</w:t>
      </w:r>
      <w:r w:rsidRPr="00F137D1">
        <w:rPr>
          <w:rFonts w:asciiTheme="majorBidi" w:eastAsiaTheme="minorHAnsi" w:hAnsiTheme="majorBidi" w:cstheme="majorBidi"/>
          <w:sz w:val="20"/>
          <w:szCs w:val="20"/>
        </w:rPr>
        <w:t xml:space="preserve"> Website, </w:t>
      </w:r>
      <w:r w:rsidRPr="0012410E">
        <w:rPr>
          <w:rFonts w:asciiTheme="majorBidi" w:eastAsiaTheme="minorHAnsi" w:hAnsiTheme="majorBidi" w:cstheme="majorBidi"/>
          <w:i/>
          <w:iCs/>
          <w:sz w:val="20"/>
          <w:szCs w:val="20"/>
        </w:rPr>
        <w:t xml:space="preserve">The Jewish History Magazine </w:t>
      </w:r>
      <w:r w:rsidRPr="00F137D1">
        <w:rPr>
          <w:rFonts w:asciiTheme="majorBidi" w:eastAsiaTheme="minorHAnsi" w:hAnsiTheme="majorBidi" w:cstheme="majorBidi"/>
          <w:sz w:val="20"/>
          <w:szCs w:val="20"/>
        </w:rPr>
        <w:t>(</w:t>
      </w:r>
      <w:r w:rsidRPr="00F137D1">
        <w:rPr>
          <w:rFonts w:asciiTheme="majorBidi" w:eastAsiaTheme="minorHAnsi" w:hAnsiTheme="majorBidi" w:cstheme="majorBidi"/>
          <w:sz w:val="20"/>
          <w:szCs w:val="20"/>
          <w:highlight w:val="cyan"/>
        </w:rPr>
        <w:t>5779</w:t>
      </w:r>
      <w:r>
        <w:rPr>
          <w:rFonts w:asciiTheme="majorBidi" w:eastAsiaTheme="minorHAnsi" w:hAnsiTheme="majorBidi" w:cstheme="majorBidi"/>
          <w:sz w:val="20"/>
          <w:szCs w:val="20"/>
        </w:rPr>
        <w:t>):</w:t>
      </w:r>
      <w:r w:rsidRPr="00F137D1">
        <w:rPr>
          <w:rFonts w:asciiTheme="majorBidi" w:eastAsiaTheme="minorHAnsi" w:hAnsiTheme="majorBidi" w:cstheme="majorBidi"/>
          <w:sz w:val="20"/>
          <w:szCs w:val="20"/>
        </w:rPr>
        <w:t xml:space="preserve"> 2–13. Professor Michael Harsgor stresses that “Holland succeeded in breaking the Spanish Empire, upon which the sun</w:t>
      </w:r>
      <w:r>
        <w:rPr>
          <w:rFonts w:asciiTheme="majorBidi" w:eastAsiaTheme="minorHAnsi" w:hAnsiTheme="majorBidi" w:cstheme="majorBidi"/>
          <w:sz w:val="20"/>
          <w:szCs w:val="20"/>
        </w:rPr>
        <w:t xml:space="preserve"> </w:t>
      </w:r>
      <w:r w:rsidRPr="00F137D1">
        <w:rPr>
          <w:rFonts w:asciiTheme="majorBidi" w:eastAsiaTheme="minorHAnsi" w:hAnsiTheme="majorBidi" w:cstheme="majorBidi"/>
          <w:sz w:val="20"/>
          <w:szCs w:val="20"/>
        </w:rPr>
        <w:t xml:space="preserve">had </w:t>
      </w:r>
      <w:r>
        <w:rPr>
          <w:rFonts w:asciiTheme="majorBidi" w:eastAsiaTheme="minorHAnsi" w:hAnsiTheme="majorBidi" w:cstheme="majorBidi"/>
          <w:sz w:val="20"/>
          <w:szCs w:val="20"/>
        </w:rPr>
        <w:t xml:space="preserve">still </w:t>
      </w:r>
      <w:r w:rsidRPr="00F137D1">
        <w:rPr>
          <w:rFonts w:asciiTheme="majorBidi" w:eastAsiaTheme="minorHAnsi" w:hAnsiTheme="majorBidi" w:cstheme="majorBidi"/>
          <w:sz w:val="20"/>
          <w:szCs w:val="20"/>
        </w:rPr>
        <w:t xml:space="preserve">not yet set. The Dutch flag flew in North America—in New Amsterdam, later to be called New York; in South Africa on the Cape of Good Hope; in Sri Lanka and in Ceylon; in Indonesia (Jakarta) and in Surinam and Curaçao. </w:t>
      </w:r>
      <w:r>
        <w:rPr>
          <w:rFonts w:asciiTheme="majorBidi" w:eastAsiaTheme="minorHAnsi" w:hAnsiTheme="majorBidi" w:cstheme="majorBidi"/>
          <w:sz w:val="20"/>
          <w:szCs w:val="20"/>
        </w:rPr>
        <w:t>The Dutch</w:t>
      </w:r>
      <w:r w:rsidRPr="00F137D1">
        <w:rPr>
          <w:rFonts w:asciiTheme="majorBidi" w:eastAsiaTheme="minorHAnsi" w:hAnsiTheme="majorBidi" w:cstheme="majorBidi"/>
          <w:sz w:val="20"/>
          <w:szCs w:val="20"/>
        </w:rPr>
        <w:t xml:space="preserve"> republic containing just one million inhabitants triumphed over the Spanish Empire which comprised Spain, Portugal, Milan, Naples, and Belgium</w:t>
      </w:r>
      <w:r>
        <w:rPr>
          <w:rFonts w:asciiTheme="majorBidi" w:eastAsiaTheme="minorHAnsi" w:hAnsiTheme="majorBidi" w:cstheme="majorBidi"/>
          <w:sz w:val="20"/>
          <w:szCs w:val="20"/>
        </w:rPr>
        <w:t xml:space="preserve"> (</w:t>
      </w:r>
      <w:r w:rsidRPr="00F137D1">
        <w:rPr>
          <w:rFonts w:asciiTheme="majorBidi" w:eastAsiaTheme="minorHAnsi" w:hAnsiTheme="majorBidi" w:cstheme="majorBidi"/>
          <w:sz w:val="20"/>
          <w:szCs w:val="20"/>
        </w:rPr>
        <w:t>which was allied with Germany</w:t>
      </w:r>
      <w:r>
        <w:rPr>
          <w:rFonts w:asciiTheme="majorBidi" w:eastAsiaTheme="minorHAnsi" w:hAnsiTheme="majorBidi" w:cstheme="majorBidi"/>
          <w:sz w:val="20"/>
          <w:szCs w:val="20"/>
        </w:rPr>
        <w:t>)</w:t>
      </w:r>
      <w:r w:rsidRPr="00F137D1">
        <w:rPr>
          <w:rFonts w:asciiTheme="majorBidi" w:eastAsiaTheme="minorHAnsi" w:hAnsiTheme="majorBidi" w:cstheme="majorBidi"/>
          <w:sz w:val="20"/>
          <w:szCs w:val="20"/>
        </w:rPr>
        <w:t>, a</w:t>
      </w:r>
      <w:r>
        <w:rPr>
          <w:rFonts w:asciiTheme="majorBidi" w:eastAsiaTheme="minorHAnsi" w:hAnsiTheme="majorBidi" w:cstheme="majorBidi"/>
          <w:sz w:val="20"/>
          <w:szCs w:val="20"/>
        </w:rPr>
        <w:t>nd possessed an</w:t>
      </w:r>
      <w:r w:rsidRPr="00F137D1">
        <w:rPr>
          <w:rFonts w:asciiTheme="majorBidi" w:eastAsiaTheme="minorHAnsi" w:hAnsiTheme="majorBidi" w:cstheme="majorBidi"/>
          <w:sz w:val="20"/>
          <w:szCs w:val="20"/>
        </w:rPr>
        <w:t xml:space="preserve"> empire that stretched from Mexico to </w:t>
      </w:r>
      <w:r>
        <w:rPr>
          <w:rFonts w:asciiTheme="majorBidi" w:hAnsiTheme="majorBidi" w:cstheme="majorBidi"/>
          <w:sz w:val="20"/>
          <w:szCs w:val="20"/>
        </w:rPr>
        <w:t>Tierra del Fuego, the</w:t>
      </w:r>
      <w:r w:rsidRPr="00F137D1">
        <w:rPr>
          <w:rFonts w:asciiTheme="majorBidi" w:eastAsiaTheme="minorHAnsi" w:hAnsiTheme="majorBidi" w:cstheme="majorBidi"/>
          <w:sz w:val="20"/>
          <w:szCs w:val="20"/>
        </w:rPr>
        <w:t xml:space="preserve"> archipelago at </w:t>
      </w:r>
      <w:r>
        <w:rPr>
          <w:rFonts w:asciiTheme="majorBidi" w:eastAsiaTheme="minorHAnsi" w:hAnsiTheme="majorBidi" w:cstheme="majorBidi"/>
          <w:sz w:val="20"/>
          <w:szCs w:val="20"/>
        </w:rPr>
        <w:t>South America’s s</w:t>
      </w:r>
      <w:r w:rsidRPr="00F137D1">
        <w:rPr>
          <w:rFonts w:asciiTheme="majorBidi" w:eastAsiaTheme="minorHAnsi" w:hAnsiTheme="majorBidi" w:cstheme="majorBidi"/>
          <w:sz w:val="20"/>
          <w:szCs w:val="20"/>
        </w:rPr>
        <w:t>outhern</w:t>
      </w:r>
      <w:r>
        <w:rPr>
          <w:rFonts w:asciiTheme="majorBidi" w:eastAsiaTheme="minorHAnsi" w:hAnsiTheme="majorBidi" w:cstheme="majorBidi"/>
          <w:sz w:val="20"/>
          <w:szCs w:val="20"/>
        </w:rPr>
        <w:t>most tip</w:t>
      </w:r>
      <w:r w:rsidRPr="00F137D1">
        <w:rPr>
          <w:rFonts w:asciiTheme="majorBidi" w:eastAsiaTheme="minorHAnsi" w:hAnsiTheme="majorBidi" w:cstheme="majorBidi"/>
          <w:sz w:val="20"/>
          <w:szCs w:val="20"/>
        </w:rPr>
        <w:t xml:space="preserve">. Holland rose to prominence as an economic sea power before England did. It was a capitalist, economic empire in which </w:t>
      </w:r>
      <w:r>
        <w:rPr>
          <w:rFonts w:asciiTheme="majorBidi" w:eastAsiaTheme="minorHAnsi" w:hAnsiTheme="majorBidi" w:cstheme="majorBidi"/>
          <w:sz w:val="20"/>
          <w:szCs w:val="20"/>
        </w:rPr>
        <w:t>religion was a private affair</w:t>
      </w:r>
      <w:r w:rsidRPr="00F137D1">
        <w:rPr>
          <w:rFonts w:asciiTheme="majorBidi" w:eastAsiaTheme="minorHAnsi" w:hAnsiTheme="majorBidi" w:cstheme="majorBidi"/>
          <w:sz w:val="20"/>
          <w:szCs w:val="20"/>
        </w:rPr>
        <w:t>. As Voltaire wrote, they just did business. If someone wanted to publish a book, he went to Holland. The Jews integrated well into the largest Jewish community in the world—Amsterdam. It was a truly unique community, for all the Jews were Anusim—former</w:t>
      </w:r>
      <w:r w:rsidRPr="00F137D1">
        <w:rPr>
          <w:rFonts w:asciiTheme="majorBidi" w:eastAsiaTheme="minorHAnsi" w:hAnsiTheme="majorBidi" w:cstheme="majorBidi" w:hint="cs"/>
          <w:sz w:val="20"/>
          <w:szCs w:val="20"/>
          <w:rtl/>
        </w:rPr>
        <w:t xml:space="preserve"> </w:t>
      </w:r>
      <w:r w:rsidRPr="00F137D1">
        <w:rPr>
          <w:rFonts w:asciiTheme="majorBidi" w:eastAsiaTheme="minorHAnsi" w:hAnsiTheme="majorBidi" w:cstheme="majorBidi"/>
          <w:sz w:val="20"/>
          <w:szCs w:val="20"/>
        </w:rPr>
        <w:t xml:space="preserve">Catholics, who </w:t>
      </w:r>
      <w:r>
        <w:rPr>
          <w:rFonts w:asciiTheme="majorBidi" w:eastAsiaTheme="minorHAnsi" w:hAnsiTheme="majorBidi" w:cstheme="majorBidi"/>
          <w:sz w:val="20"/>
          <w:szCs w:val="20"/>
        </w:rPr>
        <w:t>perceived the world</w:t>
      </w:r>
      <w:r w:rsidRPr="00F137D1">
        <w:rPr>
          <w:rFonts w:asciiTheme="majorBidi" w:eastAsiaTheme="minorHAnsi" w:hAnsiTheme="majorBidi" w:cstheme="majorBidi"/>
          <w:sz w:val="20"/>
          <w:szCs w:val="20"/>
        </w:rPr>
        <w:t xml:space="preserve"> from two distinct vantage points, Jewish and Christian, as one.</w:t>
      </w:r>
      <w:r w:rsidR="00814ADB">
        <w:rPr>
          <w:rFonts w:asciiTheme="majorBidi" w:eastAsiaTheme="minorHAnsi" w:hAnsiTheme="majorBidi" w:cstheme="majorBidi"/>
          <w:sz w:val="20"/>
          <w:szCs w:val="20"/>
        </w:rPr>
        <w:t>”</w:t>
      </w:r>
      <w:r w:rsidRPr="00F137D1">
        <w:rPr>
          <w:rFonts w:asciiTheme="majorBidi" w:eastAsiaTheme="minorHAnsi" w:hAnsiTheme="majorBidi" w:cstheme="majorBidi"/>
          <w:sz w:val="20"/>
          <w:szCs w:val="20"/>
        </w:rPr>
        <w:t xml:space="preserve"> (</w:t>
      </w:r>
      <w:r w:rsidRPr="00F137D1">
        <w:rPr>
          <w:rFonts w:asciiTheme="majorBidi" w:eastAsiaTheme="minorHAnsi" w:hAnsiTheme="majorBidi" w:cstheme="majorBidi"/>
          <w:i/>
          <w:iCs/>
          <w:sz w:val="20"/>
          <w:szCs w:val="20"/>
        </w:rPr>
        <w:t xml:space="preserve">Sha’ah Historit </w:t>
      </w:r>
      <w:r w:rsidRPr="00F137D1">
        <w:rPr>
          <w:rFonts w:asciiTheme="majorBidi" w:eastAsiaTheme="minorHAnsi" w:hAnsiTheme="majorBidi" w:cstheme="majorBidi"/>
          <w:sz w:val="20"/>
          <w:szCs w:val="20"/>
        </w:rPr>
        <w:t>[History Hour]</w:t>
      </w:r>
      <w:r w:rsidR="00814ADB">
        <w:rPr>
          <w:rFonts w:asciiTheme="majorBidi" w:eastAsiaTheme="minorHAnsi" w:hAnsiTheme="majorBidi" w:cstheme="majorBidi"/>
          <w:sz w:val="20"/>
          <w:szCs w:val="20"/>
        </w:rPr>
        <w:t>,”</w:t>
      </w:r>
      <w:r w:rsidRPr="00F137D1">
        <w:rPr>
          <w:rFonts w:asciiTheme="majorBidi" w:eastAsiaTheme="minorHAnsi" w:hAnsiTheme="majorBidi" w:cstheme="majorBidi"/>
          <w:sz w:val="20"/>
          <w:szCs w:val="20"/>
        </w:rPr>
        <w:t xml:space="preserve"> </w:t>
      </w:r>
      <w:r w:rsidRPr="00F137D1">
        <w:rPr>
          <w:rFonts w:asciiTheme="majorBidi" w:eastAsiaTheme="minorHAnsi" w:hAnsiTheme="majorBidi" w:cstheme="majorBidi"/>
          <w:i/>
          <w:iCs/>
          <w:sz w:val="20"/>
          <w:szCs w:val="20"/>
        </w:rPr>
        <w:t>24, Galei Tzahal</w:t>
      </w:r>
      <w:r w:rsidRPr="00F137D1">
        <w:rPr>
          <w:rFonts w:asciiTheme="majorBidi" w:eastAsiaTheme="minorHAnsi" w:hAnsiTheme="majorBidi" w:cstheme="majorBidi"/>
          <w:sz w:val="20"/>
          <w:szCs w:val="20"/>
        </w:rPr>
        <w:t>)</w:t>
      </w:r>
      <w:r w:rsidR="00814ADB">
        <w:rPr>
          <w:rFonts w:asciiTheme="majorBidi" w:eastAsiaTheme="minorHAnsi" w:hAnsiTheme="majorBidi" w:cstheme="majorBidi"/>
          <w:sz w:val="20"/>
          <w:szCs w:val="20"/>
        </w:rPr>
        <w:t>.</w:t>
      </w:r>
      <w:r w:rsidRPr="00F137D1">
        <w:rPr>
          <w:rFonts w:asciiTheme="majorBidi" w:eastAsiaTheme="minorHAnsi" w:hAnsiTheme="majorBidi" w:cstheme="majorBidi"/>
          <w:sz w:val="20"/>
          <w:szCs w:val="20"/>
        </w:rPr>
        <w:t xml:space="preserve"> </w:t>
      </w:r>
    </w:p>
  </w:footnote>
  <w:footnote w:id="35">
    <w:p w14:paraId="24DAE9C5" w14:textId="2ED014BF" w:rsidR="00FF7B2A" w:rsidRDefault="00FF7B2A" w:rsidP="009573BE">
      <w:pPr>
        <w:pStyle w:val="FootnoteText"/>
        <w:bidi w:val="0"/>
      </w:pPr>
      <w:r>
        <w:rPr>
          <w:rStyle w:val="FootnoteReference"/>
        </w:rPr>
        <w:footnoteRef/>
      </w:r>
      <w:r>
        <w:t xml:space="preserve"> One of Uriel’s close maternal relatives, Joaqim Rodrigues, already lived in Amsterdam at the time (1598). See Dorman, </w:t>
      </w:r>
      <w:r>
        <w:rPr>
          <w:i/>
          <w:iCs/>
        </w:rPr>
        <w:t>Menasseh ben Israel</w:t>
      </w:r>
      <w:r>
        <w:t>, 25.</w:t>
      </w:r>
    </w:p>
  </w:footnote>
  <w:footnote w:id="36">
    <w:p w14:paraId="7D46EADA" w14:textId="7FB8BC06" w:rsidR="00FF7B2A" w:rsidRDefault="00FF7B2A" w:rsidP="0085444D">
      <w:pPr>
        <w:pStyle w:val="FootnoteText"/>
        <w:bidi w:val="0"/>
      </w:pPr>
      <w:r>
        <w:rPr>
          <w:rStyle w:val="FootnoteReference"/>
        </w:rPr>
        <w:footnoteRef/>
      </w:r>
      <w:r>
        <w:rPr>
          <w:rtl/>
        </w:rPr>
        <w:t xml:space="preserve"> </w:t>
      </w:r>
      <w:r>
        <w:t xml:space="preserve">M. Benmelech, “Solomon Molcho: The Life and Death of Messiah Ben Joseph,” (Ben-Tzvi Institute: Jerusalem, </w:t>
      </w:r>
      <w:r w:rsidRPr="0085444D">
        <w:rPr>
          <w:highlight w:val="cyan"/>
        </w:rPr>
        <w:t>5777/2016</w:t>
      </w:r>
      <w:r>
        <w:t xml:space="preserve">), 129–130. </w:t>
      </w:r>
    </w:p>
  </w:footnote>
  <w:footnote w:id="37">
    <w:p w14:paraId="24ACA78E" w14:textId="77777777" w:rsidR="00FF7B2A" w:rsidRDefault="00FF7B2A" w:rsidP="007F66AC">
      <w:pPr>
        <w:pStyle w:val="FootnoteText"/>
        <w:bidi w:val="0"/>
      </w:pPr>
      <w:r>
        <w:rPr>
          <w:rStyle w:val="FootnoteReference"/>
        </w:rPr>
        <w:footnoteRef/>
      </w:r>
      <w:r>
        <w:rPr>
          <w:rtl/>
        </w:rPr>
        <w:t xml:space="preserve"> </w:t>
      </w:r>
      <w:r w:rsidRPr="005C448A">
        <w:rPr>
          <w:rFonts w:asciiTheme="majorBidi" w:hAnsiTheme="majorBidi" w:cstheme="majorBidi"/>
        </w:rPr>
        <w:t xml:space="preserve">I.S. Révah, </w:t>
      </w:r>
      <w:r w:rsidRPr="005C448A">
        <w:rPr>
          <w:rFonts w:asciiTheme="majorBidi" w:hAnsiTheme="majorBidi" w:cstheme="majorBidi"/>
          <w:i/>
          <w:iCs/>
        </w:rPr>
        <w:t>Uriel da Costa et les Marranes de Porto: Cours au Collège de France, 1966-1972</w:t>
      </w:r>
      <w:r>
        <w:rPr>
          <w:rFonts w:asciiTheme="majorBidi" w:hAnsiTheme="majorBidi" w:cstheme="majorBidi"/>
        </w:rPr>
        <w:t>, (Lisbonne et Paris, 2004), 3.</w:t>
      </w:r>
    </w:p>
  </w:footnote>
  <w:footnote w:id="38">
    <w:p w14:paraId="0EA4BDE4" w14:textId="77777777" w:rsidR="00FF7B2A" w:rsidRDefault="00FF7B2A" w:rsidP="00FF1CFD">
      <w:pPr>
        <w:pStyle w:val="FootnoteText"/>
        <w:bidi w:val="0"/>
      </w:pPr>
      <w:r>
        <w:rPr>
          <w:rStyle w:val="FootnoteReference"/>
        </w:rPr>
        <w:footnoteRef/>
      </w:r>
      <w:r>
        <w:rPr>
          <w:rtl/>
        </w:rPr>
        <w:t xml:space="preserve"> </w:t>
      </w:r>
      <w:r>
        <w:t xml:space="preserve">Benmelech, </w:t>
      </w:r>
      <w:r w:rsidRPr="007F66AC">
        <w:rPr>
          <w:i/>
          <w:iCs/>
        </w:rPr>
        <w:t>Solomon Molcho</w:t>
      </w:r>
      <w:r>
        <w:t>, 131; It should be noted that R</w:t>
      </w:r>
      <w:r>
        <w:rPr>
          <w:rFonts w:cs="Times New Roman"/>
        </w:rPr>
        <w:t>é</w:t>
      </w:r>
      <w:r>
        <w:t>vah, Uriel da Costa’s pre-eminent historian, identifies another person who had an impact on Da Costa’s study of Judaism, the renowned Francisco Rodrigues Vilareal (See R</w:t>
      </w:r>
      <w:r>
        <w:rPr>
          <w:rFonts w:cs="Times New Roman"/>
        </w:rPr>
        <w:t>é</w:t>
      </w:r>
      <w:r>
        <w:t xml:space="preserve">vah, </w:t>
      </w:r>
      <w:r w:rsidRPr="00FF1CFD">
        <w:rPr>
          <w:i/>
          <w:iCs/>
        </w:rPr>
        <w:t>Uriel da Costa et les Marran</w:t>
      </w:r>
      <w:r>
        <w:rPr>
          <w:i/>
          <w:iCs/>
        </w:rPr>
        <w:t>e</w:t>
      </w:r>
      <w:r w:rsidRPr="00FF1CFD">
        <w:rPr>
          <w:i/>
          <w:iCs/>
        </w:rPr>
        <w:t>s</w:t>
      </w:r>
      <w:r>
        <w:t>, 4).</w:t>
      </w:r>
    </w:p>
  </w:footnote>
  <w:footnote w:id="39">
    <w:p w14:paraId="61159C5B" w14:textId="2B04F155" w:rsidR="00FF7B2A" w:rsidRDefault="00FF7B2A" w:rsidP="00956B0D">
      <w:pPr>
        <w:pStyle w:val="FootnoteText"/>
        <w:bidi w:val="0"/>
      </w:pPr>
      <w:r>
        <w:rPr>
          <w:rStyle w:val="FootnoteReference"/>
        </w:rPr>
        <w:footnoteRef/>
      </w:r>
      <w:r>
        <w:rPr>
          <w:rtl/>
        </w:rPr>
        <w:t xml:space="preserve"> </w:t>
      </w:r>
      <w:r>
        <w:t xml:space="preserve">When Uriel da Costa left Catholicism, he did not return to biblical or rabbinic Judaism but rather to an amalgam of Marranoism-Anisut which he taught and disseminated. Its main components were a symbolic approach to the Sabbaths, the Day of Atonement, the Festival of Booths, Purim (three days as Esther requested, </w:t>
      </w:r>
      <w:r w:rsidRPr="00956B0D">
        <w:rPr>
          <w:highlight w:val="cyan"/>
        </w:rPr>
        <w:t>a sign for the Anusim</w:t>
      </w:r>
      <w:r>
        <w:t xml:space="preserve">), and Passover (during which they ate unleavened bread, fish and eggs, but no meat). They fasted on the Seventeeth of Tamuz and on the Ninth of Av. They possessed their own unique liturgy, fasted twice a week on Mondays and Thursdays and did not consume meat at the end of the fasts. </w:t>
      </w:r>
      <w:r w:rsidRPr="00956B0D">
        <w:rPr>
          <w:highlight w:val="cyan"/>
        </w:rPr>
        <w:t xml:space="preserve">on Christmas </w:t>
      </w:r>
      <w:r w:rsidR="00D8524A">
        <w:rPr>
          <w:highlight w:val="cyan"/>
        </w:rPr>
        <w:t>E</w:t>
      </w:r>
      <w:r w:rsidRPr="00956B0D">
        <w:rPr>
          <w:highlight w:val="cyan"/>
        </w:rPr>
        <w:t>ve</w:t>
      </w:r>
      <w:r>
        <w:t xml:space="preserve">, They separated </w:t>
      </w:r>
      <w:r w:rsidR="00D8524A">
        <w:t>c</w:t>
      </w:r>
      <w:r>
        <w:t>hallah (part of the dough), avoided forbidden foods, and k</w:t>
      </w:r>
      <w:r w:rsidR="00D8524A">
        <w:t>o</w:t>
      </w:r>
      <w:r>
        <w:t>shered meat. They observed the interdiction on eating the sciatic nerve</w:t>
      </w:r>
      <w:r w:rsidR="00D8524A">
        <w:t xml:space="preserve"> and</w:t>
      </w:r>
      <w:r>
        <w:t xml:space="preserve"> Jewish death rites, and </w:t>
      </w:r>
      <w:r w:rsidR="00D8524A">
        <w:t xml:space="preserve">held </w:t>
      </w:r>
      <w:r>
        <w:t xml:space="preserve">the belief in the coming of the true Messiah. See </w:t>
      </w:r>
      <w:r>
        <w:rPr>
          <w:rFonts w:asciiTheme="majorBidi" w:hAnsiTheme="majorBidi" w:cstheme="majorBidi"/>
        </w:rPr>
        <w:t>I.S. Révah, “</w:t>
      </w:r>
      <w:r w:rsidRPr="00746A6F">
        <w:rPr>
          <w:rFonts w:asciiTheme="majorBidi" w:hAnsiTheme="majorBidi" w:cstheme="majorBidi"/>
        </w:rPr>
        <w:t>L</w:t>
      </w:r>
      <w:r>
        <w:rPr>
          <w:rFonts w:asciiTheme="majorBidi" w:hAnsiTheme="majorBidi" w:cstheme="majorBidi"/>
        </w:rPr>
        <w:t>a R</w:t>
      </w:r>
      <w:r w:rsidRPr="00746A6F">
        <w:rPr>
          <w:rFonts w:asciiTheme="majorBidi" w:hAnsiTheme="majorBidi" w:cstheme="majorBidi"/>
        </w:rPr>
        <w:t>eligion d'Uriel da Costa</w:t>
      </w:r>
      <w:r w:rsidR="00D8524A">
        <w:rPr>
          <w:rFonts w:asciiTheme="majorBidi" w:hAnsiTheme="majorBidi" w:cstheme="majorBidi"/>
        </w:rPr>
        <w:t>,”</w:t>
      </w:r>
      <w:r>
        <w:rPr>
          <w:rFonts w:asciiTheme="majorBidi" w:hAnsiTheme="majorBidi" w:cstheme="majorBidi"/>
        </w:rPr>
        <w:t>67–</w:t>
      </w:r>
      <w:r>
        <w:t>76.</w:t>
      </w:r>
    </w:p>
  </w:footnote>
  <w:footnote w:id="40">
    <w:p w14:paraId="151C48AC" w14:textId="77777777" w:rsidR="00FF7B2A" w:rsidRPr="00F36232" w:rsidRDefault="00FF7B2A" w:rsidP="00F36232">
      <w:pPr>
        <w:pStyle w:val="FootnoteText"/>
        <w:bidi w:val="0"/>
        <w:rPr>
          <w:i/>
          <w:iCs/>
        </w:rPr>
      </w:pPr>
      <w:r>
        <w:rPr>
          <w:rStyle w:val="FootnoteReference"/>
        </w:rPr>
        <w:footnoteRef/>
      </w:r>
      <w:r>
        <w:rPr>
          <w:rtl/>
        </w:rPr>
        <w:t xml:space="preserve"> </w:t>
      </w:r>
      <w:r>
        <w:t xml:space="preserve">Its credibility is in doubt: </w:t>
      </w:r>
      <w:r>
        <w:rPr>
          <w:i/>
          <w:iCs/>
        </w:rPr>
        <w:t>Exemplar Humanae Vitae</w:t>
      </w:r>
    </w:p>
  </w:footnote>
  <w:footnote w:id="41">
    <w:p w14:paraId="791C9A64" w14:textId="76FCCFC3" w:rsidR="00FF7B2A" w:rsidRPr="00221A10" w:rsidRDefault="00FF7B2A" w:rsidP="00221A10">
      <w:pPr>
        <w:pStyle w:val="FootnoteText"/>
        <w:bidi w:val="0"/>
      </w:pPr>
      <w:r>
        <w:rPr>
          <w:rStyle w:val="FootnoteReference"/>
        </w:rPr>
        <w:footnoteRef/>
      </w:r>
      <w:r>
        <w:t xml:space="preserve"> M. Orfali, </w:t>
      </w:r>
      <w:r w:rsidRPr="00030D12">
        <w:t>“</w:t>
      </w:r>
      <w:r w:rsidRPr="0012410E">
        <w:t>Emunah u-Serarah be-Ma’avak ak ha-Yahadut ha-Rabbanit be-Venitziyah bi-Tekufat ha-Barok,”</w:t>
      </w:r>
      <w:r w:rsidR="007A2CD7">
        <w:t xml:space="preserve"> [</w:t>
      </w:r>
      <w:r w:rsidR="007A2CD7" w:rsidRPr="007A2CD7">
        <w:t xml:space="preserve">Faith </w:t>
      </w:r>
      <w:r w:rsidR="007A2CD7">
        <w:t>P</w:t>
      </w:r>
      <w:r w:rsidR="007A2CD7" w:rsidRPr="007A2CD7">
        <w:t xml:space="preserve">revailed in the </w:t>
      </w:r>
      <w:r w:rsidR="007A2CD7">
        <w:t>S</w:t>
      </w:r>
      <w:r w:rsidR="007A2CD7" w:rsidRPr="007A2CD7">
        <w:t>truggle for Rabbinic Judaism in Venice during the Baroque period</w:t>
      </w:r>
      <w:r w:rsidR="007A2CD7">
        <w:t>],</w:t>
      </w:r>
      <w:r>
        <w:rPr>
          <w:i/>
          <w:iCs/>
        </w:rPr>
        <w:t>Pe’amim</w:t>
      </w:r>
      <w:r>
        <w:t xml:space="preserve"> 80 (5759): 44–59.</w:t>
      </w:r>
    </w:p>
  </w:footnote>
  <w:footnote w:id="42">
    <w:p w14:paraId="595BD91A" w14:textId="3C23F0A9" w:rsidR="00FF7B2A" w:rsidRPr="00221A10" w:rsidRDefault="00FF7B2A" w:rsidP="00221A10">
      <w:pPr>
        <w:bidi w:val="0"/>
        <w:jc w:val="both"/>
        <w:rPr>
          <w:rFonts w:asciiTheme="majorBidi" w:hAnsiTheme="majorBidi" w:cstheme="majorBidi"/>
          <w:sz w:val="20"/>
          <w:szCs w:val="20"/>
        </w:rPr>
      </w:pPr>
      <w:r w:rsidRPr="0012410E">
        <w:rPr>
          <w:rStyle w:val="FootnoteReference"/>
          <w:rFonts w:asciiTheme="majorBidi" w:hAnsiTheme="majorBidi" w:cstheme="majorBidi"/>
          <w:sz w:val="20"/>
          <w:szCs w:val="20"/>
        </w:rPr>
        <w:footnoteRef/>
      </w:r>
      <w:r>
        <w:rPr>
          <w:rtl/>
        </w:rPr>
        <w:t xml:space="preserve"> </w:t>
      </w:r>
      <w:r>
        <w:rPr>
          <w:rFonts w:asciiTheme="majorBidi" w:hAnsiTheme="majorBidi" w:cstheme="majorBidi"/>
          <w:sz w:val="20"/>
          <w:szCs w:val="20"/>
        </w:rPr>
        <w:t>Y. Yirmeyahu, “</w:t>
      </w:r>
      <w:r w:rsidRPr="00E31CC8">
        <w:rPr>
          <w:rFonts w:asciiTheme="majorBidi" w:hAnsiTheme="majorBidi" w:cstheme="majorBidi"/>
          <w:sz w:val="20"/>
          <w:szCs w:val="20"/>
        </w:rPr>
        <w:t>Uriel da C</w:t>
      </w:r>
      <w:r>
        <w:rPr>
          <w:rFonts w:asciiTheme="majorBidi" w:hAnsiTheme="majorBidi" w:cstheme="majorBidi"/>
          <w:sz w:val="20"/>
          <w:szCs w:val="20"/>
        </w:rPr>
        <w:t>osta: Au delà de Toute Identité”</w:t>
      </w:r>
      <w:r w:rsidRPr="00E31CC8">
        <w:rPr>
          <w:rFonts w:asciiTheme="majorBidi" w:hAnsiTheme="majorBidi" w:cstheme="majorBidi"/>
          <w:sz w:val="20"/>
          <w:szCs w:val="20"/>
        </w:rPr>
        <w:t xml:space="preserve"> in </w:t>
      </w:r>
      <w:r w:rsidRPr="00E31CC8">
        <w:rPr>
          <w:rFonts w:asciiTheme="majorBidi" w:hAnsiTheme="majorBidi" w:cstheme="majorBidi"/>
          <w:i/>
          <w:iCs/>
          <w:sz w:val="20"/>
          <w:szCs w:val="20"/>
        </w:rPr>
        <w:t>Spinoza et Autres Hérétiques</w:t>
      </w:r>
      <w:r w:rsidRPr="00E31CC8">
        <w:rPr>
          <w:rFonts w:asciiTheme="majorBidi" w:hAnsiTheme="majorBidi" w:cstheme="majorBidi"/>
          <w:sz w:val="20"/>
          <w:szCs w:val="20"/>
        </w:rPr>
        <w:t xml:space="preserve"> (Paris: Editi</w:t>
      </w:r>
      <w:r>
        <w:rPr>
          <w:rFonts w:asciiTheme="majorBidi" w:hAnsiTheme="majorBidi" w:cstheme="majorBidi"/>
          <w:sz w:val="20"/>
          <w:szCs w:val="20"/>
        </w:rPr>
        <w:t xml:space="preserve">on du Seuil, 1991), 66–76. </w:t>
      </w:r>
    </w:p>
  </w:footnote>
  <w:footnote w:id="43">
    <w:p w14:paraId="33A48E24" w14:textId="77777777" w:rsidR="00FF7B2A" w:rsidRPr="003C29EA" w:rsidRDefault="00FF7B2A" w:rsidP="003C29EA">
      <w:pPr>
        <w:pStyle w:val="FootnoteText"/>
        <w:bidi w:val="0"/>
        <w:rPr>
          <w:u w:val="single"/>
        </w:rPr>
      </w:pPr>
      <w:r>
        <w:rPr>
          <w:rStyle w:val="FootnoteReference"/>
        </w:rPr>
        <w:footnoteRef/>
      </w:r>
      <w:r>
        <w:rPr>
          <w:rtl/>
        </w:rPr>
        <w:t xml:space="preserve"> </w:t>
      </w:r>
      <w:r>
        <w:t xml:space="preserve">Orfali, </w:t>
      </w:r>
      <w:r>
        <w:rPr>
          <w:i/>
          <w:iCs/>
        </w:rPr>
        <w:t>Emunah</w:t>
      </w:r>
      <w:r>
        <w:t>, 49.</w:t>
      </w:r>
    </w:p>
  </w:footnote>
  <w:footnote w:id="44">
    <w:p w14:paraId="4AEDD0CC" w14:textId="77777777" w:rsidR="00FF7B2A" w:rsidRPr="00C52E7B" w:rsidRDefault="00FF7B2A" w:rsidP="00C52E7B">
      <w:pPr>
        <w:pStyle w:val="FootnoteText"/>
        <w:bidi w:val="0"/>
      </w:pPr>
      <w:r>
        <w:rPr>
          <w:rStyle w:val="FootnoteReference"/>
        </w:rPr>
        <w:footnoteRef/>
      </w:r>
      <w:r>
        <w:rPr>
          <w:rtl/>
        </w:rPr>
        <w:t xml:space="preserve"> </w:t>
      </w:r>
      <w:r>
        <w:t xml:space="preserve">Dorman, </w:t>
      </w:r>
      <w:r>
        <w:rPr>
          <w:i/>
          <w:iCs/>
        </w:rPr>
        <w:t>Menasseh ben Israel</w:t>
      </w:r>
      <w:r>
        <w:t>, 30–31.</w:t>
      </w:r>
    </w:p>
  </w:footnote>
  <w:footnote w:id="45">
    <w:p w14:paraId="206FF428" w14:textId="3CABDC18" w:rsidR="00FF7B2A" w:rsidRDefault="00FF7B2A" w:rsidP="00C0204E">
      <w:pPr>
        <w:pStyle w:val="FootnoteText"/>
        <w:bidi w:val="0"/>
      </w:pPr>
      <w:r>
        <w:rPr>
          <w:rStyle w:val="FootnoteReference"/>
        </w:rPr>
        <w:footnoteRef/>
      </w:r>
      <w:r>
        <w:t xml:space="preserve"> </w:t>
      </w:r>
      <w:r w:rsidR="007A2CD7" w:rsidRPr="0012410E">
        <w:rPr>
          <w:highlight w:val="cyan"/>
        </w:rPr>
        <w:t>Avinoam Roznik</w:t>
      </w:r>
      <w:r w:rsidR="007A2CD7">
        <w:t xml:space="preserve">, </w:t>
      </w:r>
      <w:r w:rsidR="007A2CD7" w:rsidRPr="0012410E">
        <w:rPr>
          <w:i/>
          <w:iCs/>
        </w:rPr>
        <w:t>Zehiot Mitnagshot: Nisuei Tarovit: Nituach Philosophia, Teologia, ve Machsavot Hinuhiot</w:t>
      </w:r>
      <w:r w:rsidR="007A2CD7">
        <w:t xml:space="preserve"> [</w:t>
      </w:r>
      <w:r w:rsidRPr="0012410E">
        <w:t>The Clash of Identities: Intermarriage – A Critical Study in the Light of Philosophy,</w:t>
      </w:r>
      <w:r w:rsidRPr="005740FD">
        <w:rPr>
          <w:i/>
          <w:iCs/>
        </w:rPr>
        <w:t xml:space="preserve"> </w:t>
      </w:r>
      <w:r w:rsidRPr="0012410E">
        <w:t>Theology, and Educational Thought</w:t>
      </w:r>
      <w:r w:rsidR="007A2CD7">
        <w:t>]</w:t>
      </w:r>
      <w:r w:rsidRPr="007A2CD7">
        <w:t xml:space="preserve"> </w:t>
      </w:r>
      <w:r>
        <w:t>(;</w:t>
      </w:r>
      <w:r w:rsidRPr="00BF6DCF">
        <w:t xml:space="preserve"> Jerusalem: Carmel, 5783</w:t>
      </w:r>
      <w:r w:rsidR="007A2CD7">
        <w:t xml:space="preserve">), </w:t>
      </w:r>
      <w:r w:rsidR="007A2CD7">
        <w:t>Hebrew</w:t>
      </w:r>
      <w:r w:rsidRPr="00BF6DCF">
        <w:t>; “The Jewish Enlightenment Period, Secularization and Assimilation” 171–174; “On Secularization: Exalting Religion and</w:t>
      </w:r>
      <w:r>
        <w:t xml:space="preserve"> Hollowing</w:t>
      </w:r>
      <w:r w:rsidRPr="00BF6DCF">
        <w:t xml:space="preserve"> It</w:t>
      </w:r>
      <w:r>
        <w:t xml:space="preserve"> Out</w:t>
      </w:r>
      <w:r w:rsidRPr="00BF6DCF">
        <w:t>” 175–180.</w:t>
      </w:r>
      <w:r>
        <w:rPr>
          <w:rFonts w:asciiTheme="majorBidi" w:eastAsiaTheme="minorEastAsia" w:hAnsiTheme="majorBidi" w:cstheme="majorBidi"/>
          <w:noProof w:val="0"/>
          <w:color w:val="464646"/>
          <w:shd w:val="clear" w:color="auto" w:fill="FFFFFF"/>
          <w:lang w:eastAsia="en-US"/>
        </w:rPr>
        <w:t xml:space="preserve"> </w:t>
      </w:r>
      <w:r>
        <w:rPr>
          <w:rtl/>
        </w:rPr>
        <w:t xml:space="preserve"> </w:t>
      </w:r>
    </w:p>
  </w:footnote>
  <w:footnote w:id="46">
    <w:p w14:paraId="01F67867" w14:textId="369009C3" w:rsidR="00FF7B2A" w:rsidRPr="00705DDC" w:rsidRDefault="00FF7B2A" w:rsidP="00705DDC">
      <w:pPr>
        <w:bidi w:val="0"/>
        <w:jc w:val="both"/>
        <w:rPr>
          <w:rFonts w:asciiTheme="majorBidi" w:eastAsia="Times New Roman" w:hAnsiTheme="majorBidi" w:cstheme="majorBidi"/>
          <w:noProof/>
          <w:sz w:val="20"/>
          <w:szCs w:val="20"/>
          <w:lang w:eastAsia="he-IL"/>
        </w:rPr>
      </w:pPr>
      <w:r w:rsidRPr="0012410E">
        <w:rPr>
          <w:rStyle w:val="FootnoteReference"/>
          <w:rFonts w:asciiTheme="majorBidi" w:hAnsiTheme="majorBidi" w:cstheme="majorBidi"/>
          <w:sz w:val="20"/>
          <w:szCs w:val="20"/>
        </w:rPr>
        <w:footnoteRef/>
      </w:r>
      <w:r>
        <w:rPr>
          <w:rtl/>
        </w:rPr>
        <w:t xml:space="preserve"> </w:t>
      </w:r>
      <w:r w:rsidRPr="00BF6DCF">
        <w:rPr>
          <w:rFonts w:ascii="Times New Roman" w:eastAsia="Times New Roman" w:hAnsi="Times New Roman" w:cs="Miriam"/>
          <w:noProof/>
          <w:sz w:val="20"/>
          <w:szCs w:val="20"/>
          <w:lang w:eastAsia="he-IL"/>
        </w:rPr>
        <w:t>Sh</w:t>
      </w:r>
      <w:r w:rsidR="007A2CD7">
        <w:rPr>
          <w:rFonts w:ascii="Times New Roman" w:eastAsia="Times New Roman" w:hAnsi="Times New Roman" w:cs="Miriam"/>
          <w:noProof/>
          <w:sz w:val="20"/>
          <w:szCs w:val="20"/>
          <w:lang w:eastAsia="he-IL"/>
        </w:rPr>
        <w:t>ai</w:t>
      </w:r>
      <w:r w:rsidRPr="00BF6DCF">
        <w:rPr>
          <w:rFonts w:ascii="Times New Roman" w:eastAsia="Times New Roman" w:hAnsi="Times New Roman" w:cs="Miriam"/>
          <w:noProof/>
          <w:sz w:val="20"/>
          <w:szCs w:val="20"/>
          <w:lang w:eastAsia="he-IL"/>
        </w:rPr>
        <w:t xml:space="preserve"> Finer,</w:t>
      </w:r>
      <w:r w:rsidRPr="00BF6DCF">
        <w:rPr>
          <w:rFonts w:ascii="Times New Roman" w:eastAsia="Times New Roman" w:hAnsi="Times New Roman" w:cs="Miriam"/>
          <w:i/>
          <w:iCs/>
          <w:noProof/>
          <w:sz w:val="20"/>
          <w:szCs w:val="20"/>
          <w:lang w:eastAsia="he-IL"/>
        </w:rPr>
        <w:t xml:space="preserve"> Shorshei ha-Hilun:</w:t>
      </w:r>
      <w:r w:rsidRPr="00BF6DCF">
        <w:rPr>
          <w:rFonts w:ascii="Times New Roman" w:eastAsia="Times New Roman" w:hAnsi="Times New Roman" w:cs="Miriam"/>
          <w:noProof/>
          <w:sz w:val="20"/>
          <w:szCs w:val="20"/>
          <w:lang w:eastAsia="he-IL"/>
        </w:rPr>
        <w:t xml:space="preserve"> </w:t>
      </w:r>
      <w:r w:rsidRPr="00BF6DCF">
        <w:rPr>
          <w:rFonts w:ascii="Times New Roman" w:eastAsia="Times New Roman" w:hAnsi="Times New Roman" w:cs="Miriam"/>
          <w:i/>
          <w:iCs/>
          <w:noProof/>
          <w:sz w:val="20"/>
          <w:szCs w:val="20"/>
          <w:lang w:eastAsia="he-IL"/>
        </w:rPr>
        <w:t>Matiranut ve-Safkanut be-Yahadut ha-Me’ah ha-Shemonah Esreh</w:t>
      </w:r>
      <w:r w:rsidRPr="00BF6DCF">
        <w:rPr>
          <w:rFonts w:ascii="Times New Roman" w:eastAsia="Times New Roman" w:hAnsi="Times New Roman" w:cs="Miriam"/>
          <w:noProof/>
          <w:sz w:val="20"/>
          <w:szCs w:val="20"/>
          <w:lang w:eastAsia="he-IL"/>
        </w:rPr>
        <w:t xml:space="preserve"> </w:t>
      </w:r>
      <w:r w:rsidR="00B52FA5">
        <w:rPr>
          <w:rFonts w:ascii="Times New Roman" w:eastAsia="Times New Roman" w:hAnsi="Times New Roman" w:cs="Miriam"/>
          <w:noProof/>
          <w:sz w:val="20"/>
          <w:szCs w:val="20"/>
          <w:lang w:eastAsia="he-IL"/>
        </w:rPr>
        <w:t>[</w:t>
      </w:r>
      <w:r w:rsidR="00B52FA5" w:rsidRPr="00B52FA5">
        <w:rPr>
          <w:rFonts w:ascii="Times New Roman" w:eastAsia="Times New Roman" w:hAnsi="Times New Roman" w:cs="Miriam"/>
          <w:noProof/>
          <w:sz w:val="20"/>
          <w:szCs w:val="20"/>
          <w:lang w:eastAsia="he-IL"/>
        </w:rPr>
        <w:t>The Roots of Secularism: Permissiveness and Skepticism in 18</w:t>
      </w:r>
      <w:r w:rsidR="00B52FA5" w:rsidRPr="0012410E">
        <w:rPr>
          <w:rFonts w:ascii="Times New Roman" w:eastAsia="Times New Roman" w:hAnsi="Times New Roman" w:cs="Miriam"/>
          <w:noProof/>
          <w:sz w:val="20"/>
          <w:szCs w:val="20"/>
          <w:vertAlign w:val="superscript"/>
          <w:lang w:eastAsia="he-IL"/>
        </w:rPr>
        <w:t>th</w:t>
      </w:r>
      <w:r w:rsidR="00B52FA5">
        <w:rPr>
          <w:rFonts w:ascii="Times New Roman" w:eastAsia="Times New Roman" w:hAnsi="Times New Roman" w:cs="Miriam"/>
          <w:noProof/>
          <w:sz w:val="20"/>
          <w:szCs w:val="20"/>
          <w:lang w:eastAsia="he-IL"/>
        </w:rPr>
        <w:t>-</w:t>
      </w:r>
      <w:r w:rsidR="00B52FA5" w:rsidRPr="00B52FA5">
        <w:rPr>
          <w:rFonts w:ascii="Times New Roman" w:eastAsia="Times New Roman" w:hAnsi="Times New Roman" w:cs="Miriam"/>
          <w:noProof/>
          <w:sz w:val="20"/>
          <w:szCs w:val="20"/>
          <w:lang w:eastAsia="he-IL"/>
        </w:rPr>
        <w:t>Century Judaism</w:t>
      </w:r>
      <w:r w:rsidR="00B52FA5">
        <w:rPr>
          <w:rFonts w:ascii="Times New Roman" w:eastAsia="Times New Roman" w:hAnsi="Times New Roman" w:cs="Miriam"/>
          <w:noProof/>
          <w:sz w:val="20"/>
          <w:szCs w:val="20"/>
          <w:lang w:eastAsia="he-IL"/>
        </w:rPr>
        <w:t>]</w:t>
      </w:r>
      <w:r w:rsidR="00B52FA5" w:rsidRPr="00B52FA5">
        <w:rPr>
          <w:rFonts w:ascii="Times New Roman" w:eastAsia="Times New Roman" w:hAnsi="Times New Roman" w:cs="Miriam"/>
          <w:noProof/>
          <w:sz w:val="20"/>
          <w:szCs w:val="20"/>
          <w:lang w:eastAsia="he-IL"/>
        </w:rPr>
        <w:t xml:space="preserve"> </w:t>
      </w:r>
      <w:r w:rsidRPr="00BF6DCF">
        <w:rPr>
          <w:rFonts w:ascii="Times New Roman" w:eastAsia="Times New Roman" w:hAnsi="Times New Roman" w:cs="Miriam"/>
          <w:noProof/>
          <w:sz w:val="20"/>
          <w:szCs w:val="20"/>
          <w:lang w:eastAsia="he-IL"/>
        </w:rPr>
        <w:t xml:space="preserve">(Zalman Shazar Center, </w:t>
      </w:r>
      <w:r w:rsidRPr="00C0204E">
        <w:rPr>
          <w:rFonts w:ascii="Times New Roman" w:eastAsia="Times New Roman" w:hAnsi="Times New Roman" w:cs="Miriam"/>
          <w:noProof/>
          <w:sz w:val="20"/>
          <w:szCs w:val="20"/>
          <w:highlight w:val="cyan"/>
          <w:lang w:eastAsia="he-IL"/>
        </w:rPr>
        <w:t>5771</w:t>
      </w:r>
      <w:r w:rsidRPr="00BF6DCF">
        <w:rPr>
          <w:rFonts w:ascii="Times New Roman" w:eastAsia="Times New Roman" w:hAnsi="Times New Roman" w:cs="Miriam"/>
          <w:noProof/>
          <w:sz w:val="20"/>
          <w:szCs w:val="20"/>
          <w:lang w:eastAsia="he-IL"/>
        </w:rPr>
        <w:t xml:space="preserve">), 13; </w:t>
      </w:r>
      <w:r w:rsidR="00B52FA5" w:rsidRPr="0012410E">
        <w:rPr>
          <w:rFonts w:ascii="Times New Roman" w:eastAsia="Times New Roman" w:hAnsi="Times New Roman" w:cs="Miriam"/>
          <w:noProof/>
          <w:sz w:val="20"/>
          <w:szCs w:val="20"/>
          <w:highlight w:val="cyan"/>
          <w:lang w:eastAsia="he-IL"/>
        </w:rPr>
        <w:t>Ro</w:t>
      </w:r>
      <w:r w:rsidR="00984ABD">
        <w:rPr>
          <w:rFonts w:ascii="Times New Roman" w:eastAsia="Times New Roman" w:hAnsi="Times New Roman" w:cs="Miriam"/>
          <w:noProof/>
          <w:sz w:val="20"/>
          <w:szCs w:val="20"/>
          <w:highlight w:val="cyan"/>
          <w:lang w:eastAsia="he-IL"/>
        </w:rPr>
        <w:t>senak</w:t>
      </w:r>
      <w:r w:rsidR="00B52FA5">
        <w:rPr>
          <w:rFonts w:ascii="Times New Roman" w:eastAsia="Times New Roman" w:hAnsi="Times New Roman" w:cs="Miriam"/>
          <w:noProof/>
          <w:sz w:val="20"/>
          <w:szCs w:val="20"/>
          <w:lang w:eastAsia="he-IL"/>
        </w:rPr>
        <w:t xml:space="preserve">, </w:t>
      </w:r>
      <w:r w:rsidRPr="00BF6DCF">
        <w:rPr>
          <w:rFonts w:ascii="Times New Roman" w:eastAsia="Times New Roman" w:hAnsi="Times New Roman" w:cs="Miriam"/>
          <w:noProof/>
          <w:sz w:val="20"/>
          <w:szCs w:val="20"/>
          <w:lang w:eastAsia="he-IL"/>
        </w:rPr>
        <w:t>The Clash of Identities</w:t>
      </w:r>
      <w:r w:rsidR="00B52FA5">
        <w:rPr>
          <w:rFonts w:ascii="Times New Roman" w:eastAsia="Times New Roman" w:hAnsi="Times New Roman" w:cs="Miriam"/>
          <w:noProof/>
          <w:sz w:val="20"/>
          <w:szCs w:val="20"/>
          <w:lang w:eastAsia="he-IL"/>
        </w:rPr>
        <w:t>; “Anusei Sfard: Krisat shel Tor HaZahav veOdef Ratzionaliot”</w:t>
      </w:r>
      <w:r w:rsidRPr="00BF6DCF">
        <w:rPr>
          <w:rFonts w:ascii="Times New Roman" w:eastAsia="Times New Roman" w:hAnsi="Times New Roman" w:cs="Miriam"/>
          <w:noProof/>
          <w:sz w:val="20"/>
          <w:szCs w:val="20"/>
          <w:lang w:eastAsia="he-IL"/>
        </w:rPr>
        <w:t xml:space="preserve"> </w:t>
      </w:r>
      <w:r w:rsidR="00B52FA5">
        <w:rPr>
          <w:rFonts w:ascii="Times New Roman" w:eastAsia="Times New Roman" w:hAnsi="Times New Roman" w:cs="Miriam"/>
          <w:noProof/>
          <w:sz w:val="20"/>
          <w:szCs w:val="20"/>
          <w:lang w:eastAsia="he-IL"/>
        </w:rPr>
        <w:t>[</w:t>
      </w:r>
      <w:r w:rsidRPr="00BF6DCF">
        <w:rPr>
          <w:rFonts w:ascii="Times New Roman" w:eastAsia="Times New Roman" w:hAnsi="Times New Roman" w:cs="Miriam"/>
          <w:noProof/>
          <w:sz w:val="20"/>
          <w:szCs w:val="20"/>
          <w:lang w:eastAsia="he-IL"/>
        </w:rPr>
        <w:t>The Spanish Anusim: The Collapse of the Golden Age and the Surplus of Rationalism</w:t>
      </w:r>
      <w:r w:rsidR="00B52FA5">
        <w:rPr>
          <w:rFonts w:ascii="Times New Roman" w:eastAsia="Times New Roman" w:hAnsi="Times New Roman" w:cs="Miriam"/>
          <w:noProof/>
          <w:sz w:val="20"/>
          <w:szCs w:val="20"/>
          <w:lang w:eastAsia="he-IL"/>
        </w:rPr>
        <w:t>],</w:t>
      </w:r>
      <w:r w:rsidRPr="00BF6DCF">
        <w:rPr>
          <w:rFonts w:ascii="Times New Roman" w:eastAsia="Times New Roman" w:hAnsi="Times New Roman" w:cs="Miriam"/>
          <w:noProof/>
          <w:sz w:val="20"/>
          <w:szCs w:val="20"/>
          <w:lang w:eastAsia="he-IL"/>
        </w:rPr>
        <w:t xml:space="preserve"> 169–170;</w:t>
      </w:r>
      <w:r w:rsidRPr="00654D32">
        <w:rPr>
          <w:rFonts w:asciiTheme="majorBidi" w:hAnsiTheme="majorBidi" w:cstheme="majorBidi"/>
          <w:color w:val="464646"/>
          <w:sz w:val="20"/>
          <w:szCs w:val="20"/>
          <w:shd w:val="clear" w:color="auto" w:fill="FFFFFF"/>
        </w:rPr>
        <w:t xml:space="preserve"> </w:t>
      </w:r>
      <w:r w:rsidRPr="00654D32">
        <w:rPr>
          <w:rFonts w:asciiTheme="majorBidi" w:hAnsiTheme="majorBidi" w:cstheme="majorBidi"/>
          <w:sz w:val="20"/>
          <w:szCs w:val="20"/>
        </w:rPr>
        <w:t>L.</w:t>
      </w:r>
      <w:r w:rsidRPr="001965F3">
        <w:rPr>
          <w:rFonts w:asciiTheme="majorBidi" w:hAnsiTheme="majorBidi" w:cstheme="majorBidi"/>
          <w:sz w:val="20"/>
          <w:szCs w:val="20"/>
        </w:rPr>
        <w:t xml:space="preserve"> Poliakov, </w:t>
      </w:r>
      <w:r w:rsidRPr="001965F3">
        <w:rPr>
          <w:rFonts w:asciiTheme="majorBidi" w:hAnsiTheme="majorBidi" w:cstheme="majorBidi"/>
          <w:i/>
          <w:iCs/>
          <w:sz w:val="20"/>
          <w:szCs w:val="20"/>
        </w:rPr>
        <w:t>L'Histoire de l'Antisémitisme. De Mahomet aux Marranes</w:t>
      </w:r>
      <w:r>
        <w:rPr>
          <w:rFonts w:asciiTheme="majorBidi" w:hAnsiTheme="majorBidi" w:cstheme="majorBidi"/>
          <w:sz w:val="20"/>
          <w:szCs w:val="20"/>
        </w:rPr>
        <w:t xml:space="preserve"> (Paris:</w:t>
      </w:r>
      <w:r w:rsidRPr="001965F3">
        <w:rPr>
          <w:rFonts w:asciiTheme="majorBidi" w:hAnsiTheme="majorBidi" w:cstheme="majorBidi"/>
          <w:sz w:val="20"/>
          <w:szCs w:val="20"/>
        </w:rPr>
        <w:t xml:space="preserve"> Calmann-Lévy</w:t>
      </w:r>
      <w:r>
        <w:rPr>
          <w:rFonts w:asciiTheme="majorBidi" w:hAnsiTheme="majorBidi" w:cstheme="majorBidi"/>
          <w:sz w:val="20"/>
          <w:szCs w:val="20"/>
        </w:rPr>
        <w:t>,</w:t>
      </w:r>
      <w:r w:rsidRPr="001965F3">
        <w:rPr>
          <w:rFonts w:asciiTheme="majorBidi" w:hAnsiTheme="majorBidi" w:cstheme="majorBidi"/>
          <w:sz w:val="20"/>
          <w:szCs w:val="20"/>
        </w:rPr>
        <w:t xml:space="preserve"> 1961</w:t>
      </w:r>
      <w:r>
        <w:rPr>
          <w:rFonts w:asciiTheme="majorBidi" w:hAnsiTheme="majorBidi" w:cstheme="majorBidi"/>
          <w:sz w:val="20"/>
          <w:szCs w:val="20"/>
        </w:rPr>
        <w:t>), 246–77.</w:t>
      </w:r>
      <w:r w:rsidRPr="001965F3">
        <w:rPr>
          <w:rFonts w:asciiTheme="majorBidi" w:hAnsiTheme="majorBidi" w:cstheme="majorBidi"/>
          <w:sz w:val="20"/>
          <w:szCs w:val="20"/>
        </w:rPr>
        <w:t xml:space="preserve"> </w:t>
      </w:r>
      <w:r>
        <w:rPr>
          <w:rFonts w:asciiTheme="majorBidi" w:eastAsia="Times New Roman" w:hAnsiTheme="majorBidi" w:cstheme="majorBidi"/>
          <w:noProof/>
          <w:sz w:val="20"/>
          <w:szCs w:val="20"/>
          <w:rtl/>
          <w:lang w:eastAsia="he-IL"/>
        </w:rPr>
        <w:t xml:space="preserve"> </w:t>
      </w:r>
    </w:p>
  </w:footnote>
  <w:footnote w:id="47">
    <w:p w14:paraId="6775C109" w14:textId="4ED34638" w:rsidR="00FF7B2A" w:rsidRPr="00507FD0" w:rsidRDefault="00FF7B2A" w:rsidP="00507FD0">
      <w:pPr>
        <w:pStyle w:val="FootnoteText"/>
        <w:bidi w:val="0"/>
      </w:pPr>
      <w:r>
        <w:rPr>
          <w:rStyle w:val="FootnoteReference"/>
        </w:rPr>
        <w:footnoteRef/>
      </w:r>
      <w:r>
        <w:rPr>
          <w:rtl/>
        </w:rPr>
        <w:t xml:space="preserve"> </w:t>
      </w:r>
      <w:r>
        <w:t>Y. L. Ashk</w:t>
      </w:r>
      <w:r w:rsidR="008E47B9">
        <w:t>e</w:t>
      </w:r>
      <w:r>
        <w:t xml:space="preserve">nazi, </w:t>
      </w:r>
      <w:r w:rsidRPr="00030D12">
        <w:t>“</w:t>
      </w:r>
      <w:r w:rsidRPr="0012410E">
        <w:t>Yisrael be-Galut ha-Islam ve-ha-Natsrut</w:t>
      </w:r>
      <w:r w:rsidRPr="00030D12">
        <w:t>,</w:t>
      </w:r>
      <w:r w:rsidR="00030D12">
        <w:t>”</w:t>
      </w:r>
      <w:r>
        <w:t xml:space="preserve"> </w:t>
      </w:r>
      <w:r w:rsidR="008E47B9">
        <w:t xml:space="preserve">[Israel in Islamic and Christian Exile], </w:t>
      </w:r>
      <w:r>
        <w:rPr>
          <w:i/>
          <w:iCs/>
        </w:rPr>
        <w:t>Shevet ve-Am</w:t>
      </w:r>
      <w:r>
        <w:t xml:space="preserve">, Second Series 1(6) (Jerusalem, </w:t>
      </w:r>
      <w:r w:rsidRPr="00D97FFA">
        <w:rPr>
          <w:highlight w:val="cyan"/>
        </w:rPr>
        <w:t>573</w:t>
      </w:r>
      <w:r>
        <w:t>1): 85–87.</w:t>
      </w:r>
    </w:p>
  </w:footnote>
  <w:footnote w:id="48">
    <w:p w14:paraId="2B7B6A43" w14:textId="343B79F8" w:rsidR="00FF7B2A" w:rsidRDefault="00FF7B2A" w:rsidP="0037204D">
      <w:pPr>
        <w:pStyle w:val="FootnoteText"/>
        <w:bidi w:val="0"/>
      </w:pPr>
      <w:r>
        <w:rPr>
          <w:rStyle w:val="FootnoteReference"/>
        </w:rPr>
        <w:footnoteRef/>
      </w:r>
      <w:r>
        <w:t xml:space="preserve"> </w:t>
      </w:r>
      <w:r>
        <w:rPr>
          <w:rFonts w:cs="FrankRuehl" w:hint="cs"/>
        </w:rPr>
        <w:t>Y</w:t>
      </w:r>
      <w:r w:rsidR="008E47B9">
        <w:rPr>
          <w:rFonts w:cs="FrankRuehl"/>
        </w:rPr>
        <w:t>ossef</w:t>
      </w:r>
      <w:r>
        <w:rPr>
          <w:rFonts w:cs="FrankRuehl"/>
        </w:rPr>
        <w:t xml:space="preserve"> </w:t>
      </w:r>
      <w:r w:rsidRPr="005133B8">
        <w:rPr>
          <w:rFonts w:cs="FrankRuehl"/>
        </w:rPr>
        <w:t xml:space="preserve">Charvit, </w:t>
      </w:r>
      <w:r>
        <w:rPr>
          <w:rFonts w:cs="FrankRuehl"/>
          <w:i/>
          <w:iCs/>
        </w:rPr>
        <w:t>Le Judaïsme A</w:t>
      </w:r>
      <w:r w:rsidRPr="005133B8">
        <w:rPr>
          <w:rFonts w:cs="FrankRuehl"/>
          <w:i/>
          <w:iCs/>
        </w:rPr>
        <w:t>lgérien – Reflexions</w:t>
      </w:r>
      <w:r>
        <w:rPr>
          <w:rFonts w:cs="FrankRuehl"/>
        </w:rPr>
        <w:t xml:space="preserve"> (</w:t>
      </w:r>
      <w:r w:rsidRPr="005133B8">
        <w:rPr>
          <w:rFonts w:cs="FrankRuehl"/>
        </w:rPr>
        <w:t>Jérusalem</w:t>
      </w:r>
      <w:r>
        <w:rPr>
          <w:rFonts w:cs="FrankRuehl"/>
        </w:rPr>
        <w:t>:</w:t>
      </w:r>
      <w:r w:rsidRPr="005133B8">
        <w:rPr>
          <w:rFonts w:cs="FrankRuehl"/>
        </w:rPr>
        <w:t xml:space="preserve"> Editions Eliner, </w:t>
      </w:r>
      <w:r w:rsidRPr="005133B8">
        <w:rPr>
          <w:rFonts w:cs="FrankRuehl"/>
          <w:szCs w:val="18"/>
        </w:rPr>
        <w:t>1997</w:t>
      </w:r>
      <w:r>
        <w:rPr>
          <w:rFonts w:cs="FrankRuehl"/>
        </w:rPr>
        <w:t xml:space="preserve">), </w:t>
      </w:r>
      <w:r w:rsidRPr="005133B8">
        <w:rPr>
          <w:rFonts w:cs="FrankRuehl"/>
          <w:szCs w:val="18"/>
        </w:rPr>
        <w:t>71</w:t>
      </w:r>
      <w:r w:rsidRPr="005133B8">
        <w:rPr>
          <w:rFonts w:cs="FrankRuehl"/>
        </w:rPr>
        <w:t>.</w:t>
      </w:r>
    </w:p>
  </w:footnote>
  <w:footnote w:id="49">
    <w:p w14:paraId="38A85DB6" w14:textId="77777777" w:rsidR="00FF7B2A" w:rsidRDefault="00FF7B2A" w:rsidP="00372A4D">
      <w:pPr>
        <w:pStyle w:val="FootnoteText"/>
        <w:bidi w:val="0"/>
      </w:pPr>
      <w:r>
        <w:rPr>
          <w:rStyle w:val="FootnoteReference"/>
        </w:rPr>
        <w:footnoteRef/>
      </w:r>
      <w:r w:rsidRPr="00705A4C">
        <w:rPr>
          <w:rtl/>
        </w:rPr>
        <w:t xml:space="preserve"> </w:t>
      </w:r>
      <w:r w:rsidRPr="00705A4C">
        <w:rPr>
          <w:rFonts w:cs="FrankRuehl"/>
        </w:rPr>
        <w:t>Ibid</w:t>
      </w:r>
      <w:r>
        <w:rPr>
          <w:rFonts w:cs="FrankRuehl"/>
        </w:rPr>
        <w:t>.</w:t>
      </w:r>
      <w:r w:rsidRPr="00705A4C">
        <w:rPr>
          <w:rFonts w:cs="FrankRuehl"/>
        </w:rPr>
        <w:t xml:space="preserve">, </w:t>
      </w:r>
      <w:r w:rsidRPr="00372A4D">
        <w:rPr>
          <w:rFonts w:cs="FrankRuehl"/>
          <w:szCs w:val="18"/>
        </w:rPr>
        <w:t>72</w:t>
      </w:r>
      <w:r>
        <w:rPr>
          <w:rFonts w:cs="FrankRuehl"/>
          <w:szCs w:val="18"/>
        </w:rPr>
        <w:t>.</w:t>
      </w:r>
    </w:p>
  </w:footnote>
  <w:footnote w:id="50">
    <w:p w14:paraId="2E1FF2FF" w14:textId="77777777" w:rsidR="00FF7B2A" w:rsidRPr="00D02E58" w:rsidRDefault="00FF7B2A" w:rsidP="00D02E58">
      <w:pPr>
        <w:pStyle w:val="FootnoteText"/>
        <w:bidi w:val="0"/>
      </w:pPr>
      <w:r>
        <w:rPr>
          <w:rStyle w:val="FootnoteReference"/>
        </w:rPr>
        <w:footnoteRef/>
      </w:r>
      <w:r>
        <w:rPr>
          <w:rtl/>
        </w:rPr>
        <w:t xml:space="preserve"> </w:t>
      </w:r>
      <w:r w:rsidRPr="00AB2F7B">
        <w:rPr>
          <w:rFonts w:ascii="FrankRuehl" w:hAnsi="FrankRuehl" w:cs="FrankRuehl"/>
          <w:i/>
          <w:iCs/>
        </w:rPr>
        <w:t>Weltgeschichte des Judischen Volke</w:t>
      </w:r>
      <w:r>
        <w:rPr>
          <w:rFonts w:ascii="FrankRuehl" w:hAnsi="FrankRuehl" w:cs="FrankRuehl"/>
          <w:i/>
          <w:iCs/>
        </w:rPr>
        <w:t xml:space="preserve">s </w:t>
      </w:r>
      <w:r>
        <w:t xml:space="preserve">is a series of volumes written by the historian Simon Dubnow (1860–1941) that covers Jewish history. </w:t>
      </w:r>
    </w:p>
  </w:footnote>
  <w:footnote w:id="51">
    <w:p w14:paraId="1AB9FF59" w14:textId="68C2E2C0" w:rsidR="00FF7B2A" w:rsidRDefault="00FF7B2A" w:rsidP="00C0204E">
      <w:pPr>
        <w:pStyle w:val="FootnoteText"/>
        <w:bidi w:val="0"/>
      </w:pPr>
      <w:r>
        <w:rPr>
          <w:rStyle w:val="FootnoteReference"/>
        </w:rPr>
        <w:footnoteRef/>
      </w:r>
      <w:r>
        <w:rPr>
          <w:rtl/>
        </w:rPr>
        <w:t xml:space="preserve"> </w:t>
      </w:r>
      <w:r w:rsidRPr="00965D13">
        <w:rPr>
          <w:rFonts w:asciiTheme="majorBidi" w:hAnsiTheme="majorBidi" w:cstheme="majorBidi"/>
          <w:color w:val="000000"/>
        </w:rPr>
        <w:t>L</w:t>
      </w:r>
      <w:r w:rsidR="008E47B9">
        <w:rPr>
          <w:rFonts w:asciiTheme="majorBidi" w:hAnsiTheme="majorBidi" w:cstheme="majorBidi"/>
          <w:color w:val="000000"/>
        </w:rPr>
        <w:t>eora</w:t>
      </w:r>
      <w:r>
        <w:rPr>
          <w:rFonts w:asciiTheme="majorBidi" w:hAnsiTheme="majorBidi" w:cstheme="majorBidi"/>
          <w:color w:val="000000"/>
        </w:rPr>
        <w:t xml:space="preserve"> </w:t>
      </w:r>
      <w:r w:rsidRPr="00965D13">
        <w:rPr>
          <w:rFonts w:asciiTheme="majorBidi" w:hAnsiTheme="majorBidi" w:cstheme="majorBidi"/>
          <w:color w:val="000000"/>
        </w:rPr>
        <w:t xml:space="preserve">Batnitzky, </w:t>
      </w:r>
      <w:r w:rsidRPr="00A67A30">
        <w:rPr>
          <w:rFonts w:asciiTheme="majorBidi" w:hAnsiTheme="majorBidi" w:cstheme="majorBidi"/>
          <w:i/>
          <w:iCs/>
          <w:color w:val="000000"/>
        </w:rPr>
        <w:t>How Judaism Became a Religion: An Introduction to Modern Jewish Thought</w:t>
      </w:r>
      <w:r w:rsidRPr="00965D13">
        <w:rPr>
          <w:rFonts w:asciiTheme="majorBidi" w:hAnsiTheme="majorBidi" w:cstheme="majorBidi"/>
          <w:color w:val="000000"/>
        </w:rPr>
        <w:t>,</w:t>
      </w:r>
      <w:r>
        <w:rPr>
          <w:rFonts w:asciiTheme="majorBidi" w:hAnsiTheme="majorBidi" w:cstheme="majorBidi"/>
          <w:color w:val="000000"/>
        </w:rPr>
        <w:t xml:space="preserve"> (New Jersey:</w:t>
      </w:r>
      <w:r w:rsidRPr="00965D13">
        <w:rPr>
          <w:rFonts w:asciiTheme="majorBidi" w:hAnsiTheme="majorBidi" w:cstheme="majorBidi"/>
          <w:color w:val="000000"/>
        </w:rPr>
        <w:t xml:space="preserve"> Princeton </w:t>
      </w:r>
      <w:r>
        <w:rPr>
          <w:rFonts w:asciiTheme="majorBidi" w:hAnsiTheme="majorBidi" w:cstheme="majorBidi" w:hint="cs"/>
          <w:color w:val="000000"/>
        </w:rPr>
        <w:t>UP</w:t>
      </w:r>
      <w:r w:rsidRPr="00965D13">
        <w:rPr>
          <w:rFonts w:asciiTheme="majorBidi" w:hAnsiTheme="majorBidi" w:cstheme="majorBidi"/>
          <w:color w:val="000000"/>
        </w:rPr>
        <w:t>, 2011</w:t>
      </w:r>
      <w:r>
        <w:rPr>
          <w:rFonts w:asciiTheme="majorBidi" w:hAnsiTheme="majorBidi" w:cstheme="majorBidi"/>
          <w:color w:val="000000"/>
        </w:rPr>
        <w:t xml:space="preserve">); A. Malakh, “The Study of Nationalism and the Jewish-Israeli Case” [Heb], </w:t>
      </w:r>
      <w:r w:rsidRPr="00A930FF">
        <w:rPr>
          <w:rFonts w:asciiTheme="majorBidi" w:hAnsiTheme="majorBidi" w:cstheme="majorBidi"/>
          <w:i/>
          <w:iCs/>
          <w:color w:val="000000"/>
        </w:rPr>
        <w:t>Iyyunim bi-Tekumat Yisrael</w:t>
      </w:r>
      <w:r>
        <w:rPr>
          <w:rFonts w:asciiTheme="majorBidi" w:hAnsiTheme="majorBidi" w:cstheme="majorBidi"/>
          <w:color w:val="000000"/>
        </w:rPr>
        <w:t>, Vol. 26 (2016): 151–152.</w:t>
      </w:r>
    </w:p>
  </w:footnote>
  <w:footnote w:id="52">
    <w:p w14:paraId="6C85C395" w14:textId="45371440" w:rsidR="00FF7B2A" w:rsidRDefault="00FF7B2A" w:rsidP="00C0204E">
      <w:pPr>
        <w:pStyle w:val="FootnoteText"/>
        <w:bidi w:val="0"/>
      </w:pPr>
      <w:r>
        <w:rPr>
          <w:rStyle w:val="FootnoteReference"/>
        </w:rPr>
        <w:footnoteRef/>
      </w:r>
      <w:r w:rsidR="0056768F">
        <w:t xml:space="preserve"> </w:t>
      </w:r>
      <w:r>
        <w:t>Y.</w:t>
      </w:r>
      <w:r>
        <w:rPr>
          <w:rtl/>
        </w:rPr>
        <w:t xml:space="preserve"> </w:t>
      </w:r>
      <w:r>
        <w:rPr>
          <w:rFonts w:asciiTheme="majorBidi" w:hAnsiTheme="majorBidi" w:cstheme="majorBidi"/>
        </w:rPr>
        <w:t>Charvit, “</w:t>
      </w:r>
      <w:r w:rsidRPr="00B47D04">
        <w:rPr>
          <w:rFonts w:asciiTheme="majorBidi" w:hAnsiTheme="majorBidi" w:cstheme="majorBidi"/>
        </w:rPr>
        <w:t xml:space="preserve">From Monologues to Possible Dialogue, Judaism’s Attitude towards Christianity According to the Philosophy of R. </w:t>
      </w:r>
      <w:r>
        <w:rPr>
          <w:rFonts w:asciiTheme="majorBidi" w:hAnsiTheme="majorBidi" w:cstheme="majorBidi"/>
        </w:rPr>
        <w:t>Yéhouda Léon Askénazi (Manitou)”</w:t>
      </w:r>
      <w:r w:rsidRPr="00B47D04">
        <w:rPr>
          <w:rFonts w:asciiTheme="majorBidi" w:hAnsiTheme="majorBidi" w:cstheme="majorBidi"/>
        </w:rPr>
        <w:t xml:space="preserve"> in </w:t>
      </w:r>
      <w:r w:rsidRPr="00B47D04">
        <w:rPr>
          <w:rFonts w:asciiTheme="majorBidi" w:hAnsiTheme="majorBidi" w:cstheme="majorBidi"/>
          <w:i/>
          <w:color w:val="000000"/>
        </w:rPr>
        <w:t>Interaction between Judaism and Christianity in History, Religion, Art, and Literature, Jewish and Christian Perspectives Series</w:t>
      </w:r>
      <w:r w:rsidRPr="00B47D04">
        <w:rPr>
          <w:rFonts w:asciiTheme="majorBidi" w:hAnsiTheme="majorBidi" w:cstheme="majorBidi"/>
          <w:color w:val="000000"/>
        </w:rPr>
        <w:t xml:space="preserve">, Volume 17, </w:t>
      </w:r>
      <w:r>
        <w:rPr>
          <w:rFonts w:asciiTheme="majorBidi" w:hAnsiTheme="majorBidi" w:cstheme="majorBidi"/>
          <w:color w:val="000000"/>
        </w:rPr>
        <w:t xml:space="preserve">eds. </w:t>
      </w:r>
      <w:r w:rsidRPr="00B47D04">
        <w:rPr>
          <w:rFonts w:asciiTheme="majorBidi" w:hAnsiTheme="majorBidi" w:cstheme="majorBidi"/>
          <w:color w:val="000000"/>
        </w:rPr>
        <w:t>David Golinkin, Marcel Poorthuis, Joshu</w:t>
      </w:r>
      <w:r>
        <w:rPr>
          <w:rFonts w:asciiTheme="majorBidi" w:hAnsiTheme="majorBidi" w:cstheme="majorBidi"/>
          <w:color w:val="000000"/>
        </w:rPr>
        <w:t>a Schwartz &amp; Freek van der Steen</w:t>
      </w:r>
      <w:r w:rsidRPr="00B47D04">
        <w:rPr>
          <w:rFonts w:asciiTheme="majorBidi" w:hAnsiTheme="majorBidi" w:cstheme="majorBidi"/>
          <w:color w:val="000000"/>
        </w:rPr>
        <w:t xml:space="preserve"> (Leiden</w:t>
      </w:r>
      <w:r w:rsidRPr="00B47D04">
        <w:rPr>
          <w:rFonts w:asciiTheme="majorBidi" w:hAnsiTheme="majorBidi" w:cstheme="majorBidi"/>
          <w:shd w:val="clear" w:color="auto" w:fill="FFFFFF"/>
          <w:lang w:val="de-DE"/>
        </w:rPr>
        <w:t xml:space="preserve"> &amp;</w:t>
      </w:r>
      <w:r w:rsidRPr="00B47D04">
        <w:rPr>
          <w:rFonts w:asciiTheme="majorBidi" w:hAnsiTheme="majorBidi" w:cstheme="majorBidi"/>
          <w:color w:val="000000"/>
        </w:rPr>
        <w:t xml:space="preserve"> Boston: Brill, 2008), 319</w:t>
      </w:r>
      <w:r>
        <w:rPr>
          <w:rFonts w:asciiTheme="majorBidi" w:hAnsiTheme="majorBidi" w:cstheme="majorBidi"/>
          <w:color w:val="000000"/>
        </w:rPr>
        <w:t>–</w:t>
      </w:r>
      <w:r w:rsidRPr="00B47D04">
        <w:rPr>
          <w:rFonts w:asciiTheme="majorBidi" w:hAnsiTheme="majorBidi" w:cstheme="majorBidi"/>
          <w:color w:val="000000"/>
        </w:rPr>
        <w:t>36</w:t>
      </w:r>
      <w:r>
        <w:rPr>
          <w:rFonts w:asciiTheme="majorBidi" w:hAnsiTheme="majorBidi" w:cstheme="majorBidi"/>
        </w:rPr>
        <w:t>; Ibid., “The Moral Problem in Islam and Its Resolution according to the P</w:t>
      </w:r>
      <w:r w:rsidRPr="00B47D04">
        <w:rPr>
          <w:rFonts w:asciiTheme="majorBidi" w:hAnsiTheme="majorBidi" w:cstheme="majorBidi"/>
        </w:rPr>
        <w:t>hilosophy of Rabbi Yéhouda Léon Askénazi (Manit</w:t>
      </w:r>
      <w:r>
        <w:rPr>
          <w:rFonts w:asciiTheme="majorBidi" w:hAnsiTheme="majorBidi" w:cstheme="majorBidi"/>
        </w:rPr>
        <w:t>ou)”</w:t>
      </w:r>
      <w:r w:rsidRPr="00B47D04">
        <w:rPr>
          <w:rFonts w:asciiTheme="majorBidi" w:hAnsiTheme="majorBidi" w:cstheme="majorBidi"/>
        </w:rPr>
        <w:t xml:space="preserve"> in </w:t>
      </w:r>
      <w:r w:rsidRPr="00B47D04">
        <w:rPr>
          <w:rFonts w:asciiTheme="majorBidi" w:hAnsiTheme="majorBidi" w:cstheme="majorBidi"/>
          <w:i/>
          <w:color w:val="000000"/>
        </w:rPr>
        <w:t>Jews And Muslims in the Islamic World</w:t>
      </w:r>
      <w:r>
        <w:rPr>
          <w:rFonts w:asciiTheme="majorBidi" w:hAnsiTheme="majorBidi" w:cstheme="majorBidi"/>
          <w:iCs/>
          <w:color w:val="000000"/>
        </w:rPr>
        <w:t>, eds.</w:t>
      </w:r>
      <w:r w:rsidRPr="00B47D04">
        <w:rPr>
          <w:rFonts w:asciiTheme="majorBidi" w:hAnsiTheme="majorBidi" w:cstheme="majorBidi"/>
        </w:rPr>
        <w:t xml:space="preserve"> Bernard Dov Cooperman &amp; </w:t>
      </w:r>
      <w:r>
        <w:rPr>
          <w:rFonts w:asciiTheme="majorBidi" w:hAnsiTheme="majorBidi" w:cstheme="majorBidi"/>
        </w:rPr>
        <w:t>Tzvi Zohar</w:t>
      </w:r>
      <w:r w:rsidRPr="00B47D04">
        <w:rPr>
          <w:rFonts w:asciiTheme="majorBidi" w:hAnsiTheme="majorBidi" w:cstheme="majorBidi"/>
        </w:rPr>
        <w:t xml:space="preserve"> (Maryland:</w:t>
      </w:r>
      <w:r>
        <w:rPr>
          <w:rFonts w:asciiTheme="majorBidi" w:hAnsiTheme="majorBidi" w:cstheme="majorBidi"/>
        </w:rPr>
        <w:t xml:space="preserve"> University </w:t>
      </w:r>
      <w:r w:rsidRPr="00B47D04">
        <w:rPr>
          <w:rFonts w:asciiTheme="majorBidi" w:hAnsiTheme="majorBidi" w:cstheme="majorBidi"/>
        </w:rPr>
        <w:t>Press of Maryland, 2013)</w:t>
      </w:r>
      <w:r>
        <w:rPr>
          <w:rFonts w:asciiTheme="majorBidi" w:hAnsiTheme="majorBidi" w:cstheme="majorBidi"/>
        </w:rPr>
        <w:t xml:space="preserve">, </w:t>
      </w:r>
      <w:r w:rsidRPr="00B47D04">
        <w:rPr>
          <w:rFonts w:asciiTheme="majorBidi" w:hAnsiTheme="majorBidi" w:cstheme="majorBidi"/>
        </w:rPr>
        <w:t>145</w:t>
      </w:r>
      <w:r>
        <w:rPr>
          <w:rFonts w:asciiTheme="majorBidi" w:hAnsiTheme="majorBidi" w:cstheme="majorBidi"/>
        </w:rPr>
        <w:t>–</w:t>
      </w:r>
      <w:r w:rsidRPr="00B47D04">
        <w:rPr>
          <w:rFonts w:asciiTheme="majorBidi" w:hAnsiTheme="majorBidi" w:cstheme="majorBidi"/>
        </w:rPr>
        <w:t>158.</w:t>
      </w:r>
    </w:p>
  </w:footnote>
  <w:footnote w:id="53">
    <w:p w14:paraId="62AD2B8E" w14:textId="6D10AD98" w:rsidR="00FF7B2A" w:rsidRPr="007D4156" w:rsidRDefault="00FF7B2A" w:rsidP="007D4156">
      <w:pPr>
        <w:pStyle w:val="FootnoteText"/>
        <w:bidi w:val="0"/>
      </w:pPr>
      <w:r>
        <w:rPr>
          <w:rStyle w:val="FootnoteReference"/>
        </w:rPr>
        <w:footnoteRef/>
      </w:r>
      <w:r>
        <w:t xml:space="preserve"> Ashkenazi, </w:t>
      </w:r>
      <w:r>
        <w:rPr>
          <w:i/>
          <w:iCs/>
        </w:rPr>
        <w:t xml:space="preserve">Yisrael, </w:t>
      </w:r>
      <w:r>
        <w:t>89–90.</w:t>
      </w:r>
    </w:p>
  </w:footnote>
  <w:footnote w:id="54">
    <w:p w14:paraId="286CCD50" w14:textId="33E091F6" w:rsidR="00FF7B2A" w:rsidRPr="00BB6DB6" w:rsidRDefault="00FF7B2A" w:rsidP="00C0204E">
      <w:pPr>
        <w:pStyle w:val="FootnoteText"/>
        <w:bidi w:val="0"/>
      </w:pPr>
      <w:r>
        <w:rPr>
          <w:rStyle w:val="FootnoteReference"/>
        </w:rPr>
        <w:footnoteRef/>
      </w:r>
      <w:r>
        <w:rPr>
          <w:rtl/>
        </w:rPr>
        <w:t xml:space="preserve"> </w:t>
      </w:r>
      <w:r>
        <w:t xml:space="preserve">This distinction is manifest in the material adopted for daily study in the two respective diasporas: </w:t>
      </w:r>
      <w:r>
        <w:rPr>
          <w:i/>
          <w:iCs/>
        </w:rPr>
        <w:t xml:space="preserve">Hok le-Yisrael </w:t>
      </w:r>
      <w:r>
        <w:t xml:space="preserve">in the Sephardi realm and </w:t>
      </w:r>
      <w:r>
        <w:rPr>
          <w:i/>
          <w:iCs/>
        </w:rPr>
        <w:t>Daf Yomi</w:t>
      </w:r>
      <w:r>
        <w:t xml:space="preserve"> in the Ashkenazi one. These customs derive from profound historical processes that transpired in medieval Spain and Ashkenaz.</w:t>
      </w:r>
    </w:p>
  </w:footnote>
  <w:footnote w:id="55">
    <w:p w14:paraId="710D5106" w14:textId="494C5A04" w:rsidR="00FF7B2A" w:rsidRPr="00F957D1" w:rsidRDefault="00FF7B2A" w:rsidP="00C0204E">
      <w:pPr>
        <w:pStyle w:val="FootnoteText"/>
        <w:bidi w:val="0"/>
        <w:jc w:val="both"/>
        <w:rPr>
          <w:rFonts w:asciiTheme="majorBidi" w:hAnsiTheme="majorBidi" w:cstheme="majorBidi"/>
        </w:rPr>
      </w:pPr>
      <w:r>
        <w:rPr>
          <w:rStyle w:val="FootnoteReference"/>
        </w:rPr>
        <w:footnoteRef/>
      </w:r>
      <w:r>
        <w:rPr>
          <w:rtl/>
        </w:rPr>
        <w:t xml:space="preserve"> </w:t>
      </w:r>
      <w:r w:rsidRPr="00B8296B">
        <w:rPr>
          <w:rFonts w:asciiTheme="majorBidi" w:hAnsiTheme="majorBidi" w:cstheme="majorBidi"/>
        </w:rPr>
        <w:t>Y</w:t>
      </w:r>
      <w:r w:rsidR="008E47B9">
        <w:rPr>
          <w:rFonts w:asciiTheme="majorBidi" w:hAnsiTheme="majorBidi" w:cstheme="majorBidi"/>
        </w:rPr>
        <w:t>ossef</w:t>
      </w:r>
      <w:r w:rsidRPr="00B8296B">
        <w:rPr>
          <w:rFonts w:asciiTheme="majorBidi" w:hAnsiTheme="majorBidi" w:cstheme="majorBidi"/>
        </w:rPr>
        <w:t xml:space="preserve"> Charvit, </w:t>
      </w:r>
      <w:r w:rsidRPr="00B8296B">
        <w:rPr>
          <w:rFonts w:asciiTheme="majorBidi" w:hAnsiTheme="majorBidi" w:cstheme="majorBidi"/>
          <w:i/>
          <w:iCs/>
        </w:rPr>
        <w:t>Hebraism and Beyond, An Intellectual Portrait of Rabbi Y. L. Askénazi (Manitou)</w:t>
      </w:r>
      <w:r w:rsidRPr="00B8296B">
        <w:rPr>
          <w:rFonts w:asciiTheme="majorBidi" w:hAnsiTheme="majorBidi" w:cstheme="majorBidi"/>
        </w:rPr>
        <w:t>, (1922</w:t>
      </w:r>
      <w:r>
        <w:rPr>
          <w:rFonts w:asciiTheme="majorBidi" w:hAnsiTheme="majorBidi" w:cstheme="majorBidi"/>
        </w:rPr>
        <w:t>–</w:t>
      </w:r>
      <w:r w:rsidRPr="00B8296B">
        <w:rPr>
          <w:rFonts w:asciiTheme="majorBidi" w:hAnsiTheme="majorBidi" w:cstheme="majorBidi"/>
        </w:rPr>
        <w:t>1996), (T</w:t>
      </w:r>
      <w:r>
        <w:rPr>
          <w:rFonts w:asciiTheme="majorBidi" w:hAnsiTheme="majorBidi" w:cstheme="majorBidi"/>
        </w:rPr>
        <w:t xml:space="preserve">el Aviv: Idra Press, 2019), </w:t>
      </w:r>
      <w:r w:rsidRPr="00B8296B">
        <w:rPr>
          <w:rFonts w:asciiTheme="majorBidi" w:hAnsiTheme="majorBidi" w:cstheme="majorBidi"/>
        </w:rPr>
        <w:t>152</w:t>
      </w:r>
      <w:r>
        <w:rPr>
          <w:rFonts w:asciiTheme="majorBidi" w:hAnsiTheme="majorBidi" w:cstheme="majorBidi"/>
        </w:rPr>
        <w:t>–</w:t>
      </w:r>
      <w:r w:rsidRPr="00B8296B">
        <w:rPr>
          <w:rFonts w:asciiTheme="majorBidi" w:hAnsiTheme="majorBidi" w:cstheme="majorBidi"/>
        </w:rPr>
        <w:t>160</w:t>
      </w:r>
      <w:r>
        <w:rPr>
          <w:rFonts w:asciiTheme="majorBidi" w:hAnsiTheme="majorBidi" w:cstheme="majorBidi"/>
        </w:rPr>
        <w:t xml:space="preserve">; </w:t>
      </w:r>
      <w:r w:rsidRPr="00B8296B">
        <w:rPr>
          <w:rFonts w:asciiTheme="majorBidi" w:hAnsiTheme="majorBidi" w:cstheme="majorBidi"/>
        </w:rPr>
        <w:t>Z</w:t>
      </w:r>
      <w:r>
        <w:rPr>
          <w:rFonts w:asciiTheme="majorBidi" w:hAnsiTheme="majorBidi" w:cstheme="majorBidi"/>
        </w:rPr>
        <w:t>.</w:t>
      </w:r>
      <w:r w:rsidRPr="00B8296B">
        <w:rPr>
          <w:rFonts w:asciiTheme="majorBidi" w:hAnsiTheme="majorBidi" w:cstheme="majorBidi"/>
        </w:rPr>
        <w:t xml:space="preserve"> Zermati, </w:t>
      </w:r>
      <w:r>
        <w:rPr>
          <w:rFonts w:asciiTheme="majorBidi" w:hAnsiTheme="majorBidi" w:cstheme="majorBidi"/>
          <w:i/>
          <w:iCs/>
        </w:rPr>
        <w:t>Une Kabbale de Vérité, La T</w:t>
      </w:r>
      <w:r w:rsidRPr="00B8296B">
        <w:rPr>
          <w:rFonts w:asciiTheme="majorBidi" w:hAnsiTheme="majorBidi" w:cstheme="majorBidi"/>
          <w:i/>
          <w:iCs/>
        </w:rPr>
        <w:t>ransmission du Sod en Algérie et Afrique d</w:t>
      </w:r>
      <w:r>
        <w:rPr>
          <w:rFonts w:asciiTheme="majorBidi" w:hAnsiTheme="majorBidi" w:cstheme="majorBidi"/>
          <w:i/>
          <w:iCs/>
        </w:rPr>
        <w:t>u Nord. Un D</w:t>
      </w:r>
      <w:r w:rsidRPr="00B8296B">
        <w:rPr>
          <w:rFonts w:asciiTheme="majorBidi" w:hAnsiTheme="majorBidi" w:cstheme="majorBidi"/>
          <w:i/>
          <w:iCs/>
        </w:rPr>
        <w:t xml:space="preserve">ernier </w:t>
      </w:r>
      <w:r>
        <w:rPr>
          <w:rFonts w:asciiTheme="majorBidi" w:hAnsiTheme="majorBidi" w:cstheme="majorBidi"/>
          <w:i/>
          <w:iCs/>
        </w:rPr>
        <w:t>E</w:t>
      </w:r>
      <w:r w:rsidRPr="00B8296B">
        <w:rPr>
          <w:rFonts w:asciiTheme="majorBidi" w:hAnsiTheme="majorBidi" w:cstheme="majorBidi"/>
          <w:i/>
          <w:iCs/>
        </w:rPr>
        <w:t>ntretien avec le Rav Léon Yéhouda Askénazi (Manitou)</w:t>
      </w:r>
      <w:r>
        <w:rPr>
          <w:rFonts w:asciiTheme="majorBidi" w:hAnsiTheme="majorBidi" w:cstheme="majorBidi"/>
        </w:rPr>
        <w:t>, (Jerusalem, 2002).</w:t>
      </w:r>
    </w:p>
  </w:footnote>
  <w:footnote w:id="56">
    <w:p w14:paraId="4D831DAD" w14:textId="4BB84D1F" w:rsidR="00FF7B2A" w:rsidRPr="00C02B74" w:rsidRDefault="00FF7B2A" w:rsidP="00C02B74">
      <w:pPr>
        <w:bidi w:val="0"/>
        <w:jc w:val="both"/>
        <w:rPr>
          <w:rFonts w:asciiTheme="majorBidi" w:hAnsiTheme="majorBidi" w:cstheme="majorBidi"/>
          <w:b/>
          <w:bCs/>
          <w:sz w:val="20"/>
          <w:szCs w:val="20"/>
        </w:rPr>
      </w:pPr>
      <w:r w:rsidRPr="0012410E">
        <w:rPr>
          <w:rStyle w:val="FootnoteReference"/>
          <w:rFonts w:asciiTheme="majorBidi" w:hAnsiTheme="majorBidi" w:cstheme="majorBidi"/>
        </w:rPr>
        <w:footnoteRef/>
      </w:r>
      <w:r w:rsidRPr="0012410E">
        <w:rPr>
          <w:rFonts w:asciiTheme="majorBidi" w:hAnsiTheme="majorBidi" w:cstheme="majorBidi"/>
          <w:rtl/>
        </w:rPr>
        <w:t xml:space="preserve"> </w:t>
      </w:r>
      <w:r>
        <w:rPr>
          <w:rFonts w:asciiTheme="majorBidi" w:hAnsiTheme="majorBidi" w:cstheme="majorBidi"/>
          <w:sz w:val="20"/>
          <w:szCs w:val="20"/>
        </w:rPr>
        <w:t>Charvit, “</w:t>
      </w:r>
      <w:r w:rsidRPr="006F04D3">
        <w:rPr>
          <w:rFonts w:asciiTheme="majorBidi" w:hAnsiTheme="majorBidi" w:cstheme="majorBidi"/>
          <w:sz w:val="20"/>
          <w:szCs w:val="20"/>
        </w:rPr>
        <w:t>The Sabbatean Syndr</w:t>
      </w:r>
      <w:r>
        <w:rPr>
          <w:rFonts w:asciiTheme="majorBidi" w:hAnsiTheme="majorBidi" w:cstheme="majorBidi"/>
          <w:sz w:val="20"/>
          <w:szCs w:val="20"/>
        </w:rPr>
        <w:t>ome</w:t>
      </w:r>
      <w:r w:rsidRPr="006F04D3">
        <w:rPr>
          <w:rFonts w:asciiTheme="majorBidi" w:hAnsiTheme="majorBidi" w:cstheme="majorBidi"/>
          <w:sz w:val="20"/>
          <w:szCs w:val="20"/>
        </w:rPr>
        <w:t>.</w:t>
      </w:r>
      <w:r w:rsidR="00030D12">
        <w:rPr>
          <w:rFonts w:asciiTheme="majorBidi" w:hAnsiTheme="majorBidi" w:cstheme="majorBidi"/>
          <w:sz w:val="20"/>
          <w:szCs w:val="20"/>
        </w:rPr>
        <w:t>”</w:t>
      </w:r>
    </w:p>
  </w:footnote>
  <w:footnote w:id="57">
    <w:p w14:paraId="217BF493" w14:textId="787383C9" w:rsidR="00FF7B2A" w:rsidRDefault="00FF7B2A" w:rsidP="00CA7B68">
      <w:pPr>
        <w:pStyle w:val="FootnoteText"/>
        <w:bidi w:val="0"/>
      </w:pPr>
      <w:r>
        <w:rPr>
          <w:rStyle w:val="FootnoteReference"/>
        </w:rPr>
        <w:footnoteRef/>
      </w:r>
      <w:r w:rsidR="002C122E">
        <w:t xml:space="preserve"> </w:t>
      </w:r>
      <w:r>
        <w:t xml:space="preserve">R. Elior, </w:t>
      </w:r>
      <w:r>
        <w:rPr>
          <w:i/>
          <w:iCs/>
        </w:rPr>
        <w:t>Yisrael Ba’al Shem Tov u-Benei Doro – Mekubalim, Shabbeta’im, Hasidim, u-Mitnagdim</w:t>
      </w:r>
      <w:r w:rsidR="002C122E">
        <w:rPr>
          <w:i/>
          <w:iCs/>
        </w:rPr>
        <w:t xml:space="preserve"> </w:t>
      </w:r>
      <w:r w:rsidR="002C122E">
        <w:t>[Israel Ba’al Shem Tov and his Co</w:t>
      </w:r>
      <w:r w:rsidR="002C122E" w:rsidRPr="002C122E">
        <w:t xml:space="preserve">ntemporaries </w:t>
      </w:r>
      <w:r w:rsidR="002C122E">
        <w:rPr>
          <w:i/>
          <w:iCs/>
        </w:rPr>
        <w:t>–</w:t>
      </w:r>
      <w:r w:rsidR="002C122E" w:rsidRPr="002C122E">
        <w:t xml:space="preserve"> Kabbalists, Shabtaiim, Has</w:t>
      </w:r>
      <w:r w:rsidR="002C122E">
        <w:t>s</w:t>
      </w:r>
      <w:r w:rsidR="002C122E" w:rsidRPr="002C122E">
        <w:t>idi</w:t>
      </w:r>
      <w:r w:rsidR="002C122E">
        <w:t>, and Mitnagdim]</w:t>
      </w:r>
      <w:r>
        <w:t>, 1</w:t>
      </w:r>
      <w:r w:rsidR="002C122E">
        <w:rPr>
          <w:rFonts w:cs="Times New Roman"/>
        </w:rPr>
        <w:t>–</w:t>
      </w:r>
      <w:r>
        <w:t>2 (Jerusalem: Carmel, 5774). Rachel Elior argues that the messianic idea’s increasing popularity in this era makes sense as a reaction to the Massacres of 1648–1649 (</w:t>
      </w:r>
      <w:r w:rsidRPr="00F27865">
        <w:rPr>
          <w:i/>
          <w:iCs/>
        </w:rPr>
        <w:t>Gezerot Tah ve-Tat</w:t>
      </w:r>
      <w:r>
        <w:t xml:space="preserve">)—as the avenging messiah wages war with the Jews’ Gentile persecutors, a notion, that she claims, is also based on the </w:t>
      </w:r>
      <w:r>
        <w:rPr>
          <w:i/>
          <w:iCs/>
        </w:rPr>
        <w:t>Zohar</w:t>
      </w:r>
      <w:r>
        <w:t xml:space="preserve">. This mood characterizes Shabbetai Tzvi’s rhetoric (Interview with Professor Rachel Elior, Jerusalem, 5780); Idem., in her introduction to Rivka Schatz-Uffenheimer’s </w:t>
      </w:r>
      <w:r>
        <w:rPr>
          <w:i/>
          <w:iCs/>
        </w:rPr>
        <w:t xml:space="preserve">Ha-Ra’ayon ha-Meshihi me-Az Gerush Sefarad </w:t>
      </w:r>
      <w:r>
        <w:t>[The Messianic Idea from the Expuslion from Spain] (</w:t>
      </w:r>
      <w:r w:rsidR="002C122E">
        <w:t xml:space="preserve">Jerusalem: </w:t>
      </w:r>
      <w:r>
        <w:t>Magnes Press, 2004).</w:t>
      </w:r>
      <w:r>
        <w:rPr>
          <w:rtl/>
        </w:rPr>
        <w:t xml:space="preserve"> </w:t>
      </w:r>
    </w:p>
  </w:footnote>
  <w:footnote w:id="58">
    <w:p w14:paraId="59316398" w14:textId="78779261" w:rsidR="00FF7B2A" w:rsidRPr="00ED51A3" w:rsidRDefault="00FF7B2A" w:rsidP="00ED51A3">
      <w:pPr>
        <w:pStyle w:val="FootnoteText"/>
        <w:bidi w:val="0"/>
        <w:jc w:val="both"/>
      </w:pPr>
      <w:r>
        <w:rPr>
          <w:rStyle w:val="FootnoteReference"/>
        </w:rPr>
        <w:footnoteRef/>
      </w:r>
      <w:r w:rsidR="002C122E">
        <w:t xml:space="preserve"> </w:t>
      </w:r>
      <w:r>
        <w:t xml:space="preserve">“When rumors began to circulate about the new Zionist movement in the Oriental lands, these groups joined without hesitation, though in a somewhat spartan manner, since they had already had contact with Enlightenment Jewry and been informed of the new spirit of nationalism in Europe—even though they were completely unaware of the new Zionist ideology disseminated by Herzl and his coleagues. These groups, and to be even more precise, the entire Sephardi Jewish population, related to political Zionism as a traditional, Jewish movement whose goal was to fulfill the ancient vision of the prophets.” (Tovi Yosef, </w:t>
      </w:r>
      <w:r w:rsidRPr="00030D12">
        <w:t>“</w:t>
      </w:r>
      <w:r w:rsidRPr="0012410E">
        <w:t>Shorshei Yahasa shel Yahadut ha-Mizrah el ha-Tziyonut</w:t>
      </w:r>
      <w:r w:rsidRPr="00030D12">
        <w:t>”</w:t>
      </w:r>
      <w:r w:rsidR="008F05B9">
        <w:t xml:space="preserve"> [</w:t>
      </w:r>
      <w:r w:rsidR="008F05B9" w:rsidRPr="008F05B9">
        <w:t>The Roots of Eastern Jewry's Relationship to the Zionist Movement</w:t>
      </w:r>
      <w:r w:rsidR="008F05B9">
        <w:t>]</w:t>
      </w:r>
      <w:r>
        <w:t xml:space="preserve"> in </w:t>
      </w:r>
      <w:r>
        <w:rPr>
          <w:i/>
          <w:iCs/>
        </w:rPr>
        <w:t>Temurot be-Historiyah ha-Yehudit be-Et ha-Hadashah</w:t>
      </w:r>
      <w:r>
        <w:t xml:space="preserve"> [Zionism and History: The Rise of a New Jewish Consciousness], eds. S. Almog et al (Magnes Press: Jerusalem, 1987), 169–192, citation from page 170); See </w:t>
      </w:r>
      <w:r w:rsidRPr="00063B7A">
        <w:rPr>
          <w:highlight w:val="cyan"/>
        </w:rPr>
        <w:t>H. Shariki</w:t>
      </w:r>
      <w:r w:rsidRPr="00030D12">
        <w:t>, “</w:t>
      </w:r>
      <w:r w:rsidRPr="0012410E">
        <w:t>Ha-Toda’ah ha-Leumit shel Hakhamim Sefaradim be-Mafneh ha-Me’ot ha-19 ve-ha-20</w:t>
      </w:r>
      <w:r w:rsidRPr="00030D12">
        <w:t>”</w:t>
      </w:r>
      <w:r>
        <w:t xml:space="preserve"> </w:t>
      </w:r>
      <w:r w:rsidR="008F05B9">
        <w:t>[</w:t>
      </w:r>
      <w:r w:rsidR="008F05B9" w:rsidRPr="008F05B9">
        <w:t xml:space="preserve">The </w:t>
      </w:r>
      <w:r w:rsidR="008F05B9" w:rsidRPr="008F05B9">
        <w:t xml:space="preserve">National Consciousness </w:t>
      </w:r>
      <w:r w:rsidR="008F05B9" w:rsidRPr="008F05B9">
        <w:t xml:space="preserve">of Sephardic </w:t>
      </w:r>
      <w:r w:rsidR="008F05B9">
        <w:t>S</w:t>
      </w:r>
      <w:r w:rsidR="008F05B9" w:rsidRPr="008F05B9">
        <w:t xml:space="preserve">ages at the </w:t>
      </w:r>
      <w:r w:rsidR="008F05B9">
        <w:t>T</w:t>
      </w:r>
      <w:r w:rsidR="008F05B9" w:rsidRPr="008F05B9">
        <w:t xml:space="preserve">urn of the 19th and 2nd </w:t>
      </w:r>
      <w:r w:rsidR="008F05B9">
        <w:t>C</w:t>
      </w:r>
      <w:r w:rsidR="008F05B9" w:rsidRPr="008F05B9">
        <w:t>enturies</w:t>
      </w:r>
      <w:r w:rsidR="008F05B9">
        <w:t xml:space="preserve">], </w:t>
      </w:r>
      <w:r w:rsidRPr="008E6731">
        <w:t>PhD diss.,</w:t>
      </w:r>
      <w:r>
        <w:t xml:space="preserve"> (Hebrew; Bar-Ilan University: Ramat</w:t>
      </w:r>
      <w:r w:rsidR="00E806E3">
        <w:t xml:space="preserve"> </w:t>
      </w:r>
      <w:r>
        <w:t xml:space="preserve">Gan, </w:t>
      </w:r>
      <w:r w:rsidRPr="008E6731">
        <w:rPr>
          <w:highlight w:val="cyan"/>
        </w:rPr>
        <w:t>57</w:t>
      </w:r>
      <w:r>
        <w:t>82).</w:t>
      </w:r>
    </w:p>
  </w:footnote>
  <w:footnote w:id="59">
    <w:p w14:paraId="46753653" w14:textId="03BF130B" w:rsidR="00FF7B2A" w:rsidRPr="00063B7A" w:rsidRDefault="00FF7B2A" w:rsidP="003615D6">
      <w:pPr>
        <w:pStyle w:val="FootnoteText"/>
        <w:bidi w:val="0"/>
      </w:pPr>
      <w:r>
        <w:rPr>
          <w:rStyle w:val="FootnoteReference"/>
        </w:rPr>
        <w:footnoteRef/>
      </w:r>
      <w:r>
        <w:rPr>
          <w:rtl/>
        </w:rPr>
        <w:t xml:space="preserve"> </w:t>
      </w:r>
      <w:r>
        <w:t xml:space="preserve">Y. Halperin, </w:t>
      </w:r>
      <w:r>
        <w:rPr>
          <w:i/>
          <w:iCs/>
        </w:rPr>
        <w:t>Pinkas Va’ad Arba Aratzot: Likutei Takkanot, Katavim, ve-Reshumot</w:t>
      </w:r>
      <w:r w:rsidR="008F05B9">
        <w:rPr>
          <w:i/>
          <w:iCs/>
        </w:rPr>
        <w:t xml:space="preserve"> </w:t>
      </w:r>
      <w:r w:rsidR="008F05B9" w:rsidRPr="0012410E">
        <w:t>[</w:t>
      </w:r>
      <w:r w:rsidR="008F05B9" w:rsidRPr="008F05B9">
        <w:t xml:space="preserve">Register of four </w:t>
      </w:r>
      <w:r w:rsidR="008F05B9" w:rsidRPr="008F05B9">
        <w:t xml:space="preserve">Countries: Compilations </w:t>
      </w:r>
      <w:r w:rsidR="008F05B9" w:rsidRPr="008F05B9">
        <w:t xml:space="preserve">of </w:t>
      </w:r>
      <w:r w:rsidR="008F05B9" w:rsidRPr="008F05B9">
        <w:t xml:space="preserve">Regulations, Writings </w:t>
      </w:r>
      <w:r w:rsidR="008F05B9" w:rsidRPr="008F05B9">
        <w:t xml:space="preserve">and </w:t>
      </w:r>
      <w:r w:rsidR="008F05B9">
        <w:t>R</w:t>
      </w:r>
      <w:r w:rsidR="008F05B9" w:rsidRPr="008F05B9">
        <w:t>ecords</w:t>
      </w:r>
      <w:r w:rsidR="008F05B9">
        <w:t>]</w:t>
      </w:r>
      <w:r w:rsidR="008F05B9" w:rsidRPr="008F05B9">
        <w:t>,</w:t>
      </w:r>
      <w:r>
        <w:rPr>
          <w:i/>
          <w:iCs/>
        </w:rPr>
        <w:t xml:space="preserve"> </w:t>
      </w:r>
      <w:r w:rsidRPr="00063B7A">
        <w:t>(Introduction: Shmuel Ettinger, 2</w:t>
      </w:r>
      <w:r w:rsidRPr="00063B7A">
        <w:rPr>
          <w:vertAlign w:val="superscript"/>
        </w:rPr>
        <w:t>nd</w:t>
      </w:r>
      <w:r w:rsidRPr="00063B7A">
        <w:t xml:space="preserve"> edition corrected and expanded: </w:t>
      </w:r>
      <w:r>
        <w:t>I</w:t>
      </w:r>
      <w:r w:rsidRPr="00063B7A">
        <w:t>srael Bartal)</w:t>
      </w:r>
      <w:r>
        <w:t xml:space="preserve"> (Jerusalem: Bialik Institute, </w:t>
      </w:r>
      <w:r w:rsidRPr="00063B7A">
        <w:rPr>
          <w:highlight w:val="cyan"/>
        </w:rPr>
        <w:t>5750</w:t>
      </w:r>
      <w:r>
        <w:t xml:space="preserve">); R. Elior, </w:t>
      </w:r>
      <w:r>
        <w:rPr>
          <w:i/>
          <w:iCs/>
        </w:rPr>
        <w:t>Yisrael Ba’al Shem Tov</w:t>
      </w:r>
      <w:r>
        <w:t>.</w:t>
      </w:r>
    </w:p>
  </w:footnote>
  <w:footnote w:id="60">
    <w:p w14:paraId="3D22BE13" w14:textId="18CF0FF2" w:rsidR="00FF7B2A" w:rsidRPr="00063B7A" w:rsidRDefault="00FF7B2A" w:rsidP="00063B7A">
      <w:pPr>
        <w:pStyle w:val="FootnoteText"/>
        <w:bidi w:val="0"/>
      </w:pPr>
      <w:r>
        <w:rPr>
          <w:rStyle w:val="FootnoteReference"/>
        </w:rPr>
        <w:footnoteRef/>
      </w:r>
      <w:r>
        <w:rPr>
          <w:rtl/>
        </w:rPr>
        <w:t xml:space="preserve"> </w:t>
      </w:r>
      <w:r>
        <w:t xml:space="preserve">S. Hamburger, </w:t>
      </w:r>
      <w:r>
        <w:rPr>
          <w:i/>
          <w:iCs/>
        </w:rPr>
        <w:t>Meshihei ha-Sheker u-Mitnagdeihem</w:t>
      </w:r>
      <w:r>
        <w:t xml:space="preserve"> </w:t>
      </w:r>
      <w:r w:rsidR="008F05B9">
        <w:t xml:space="preserve">[The False Messiah and Mitnagdim], </w:t>
      </w:r>
      <w:r>
        <w:t>(</w:t>
      </w:r>
      <w:r w:rsidR="008F05B9">
        <w:t>Bnei Brak</w:t>
      </w:r>
      <w:r w:rsidR="008F05B9">
        <w:t xml:space="preserve">: </w:t>
      </w:r>
      <w:r w:rsidRPr="0012410E">
        <w:t>Makhon Moreshet Ashkenaz</w:t>
      </w:r>
      <w:r w:rsidR="008F05B9">
        <w:t>,</w:t>
      </w:r>
      <w:r>
        <w:t xml:space="preserve"> </w:t>
      </w:r>
      <w:r w:rsidRPr="00063B7A">
        <w:rPr>
          <w:highlight w:val="cyan"/>
        </w:rPr>
        <w:t>5769</w:t>
      </w:r>
      <w:r>
        <w:t>).</w:t>
      </w:r>
    </w:p>
  </w:footnote>
  <w:footnote w:id="61">
    <w:p w14:paraId="026113D9" w14:textId="5AA371CE" w:rsidR="00FF7B2A" w:rsidRDefault="00FF7B2A" w:rsidP="00063B7A">
      <w:pPr>
        <w:pStyle w:val="FootnoteText"/>
        <w:bidi w:val="0"/>
      </w:pPr>
      <w:r>
        <w:rPr>
          <w:rStyle w:val="FootnoteReference"/>
        </w:rPr>
        <w:footnoteRef/>
      </w:r>
      <w:r>
        <w:rPr>
          <w:rtl/>
        </w:rPr>
        <w:t xml:space="preserve"> </w:t>
      </w:r>
      <w:r w:rsidRPr="00933A45">
        <w:rPr>
          <w:rStyle w:val="authorname"/>
          <w:rFonts w:asciiTheme="majorBidi" w:hAnsiTheme="majorBidi" w:cstheme="majorBidi"/>
          <w:color w:val="333333"/>
        </w:rPr>
        <w:t>Y</w:t>
      </w:r>
      <w:r w:rsidR="008F05B9">
        <w:rPr>
          <w:rStyle w:val="authorname"/>
          <w:rFonts w:asciiTheme="majorBidi" w:hAnsiTheme="majorBidi" w:cstheme="majorBidi"/>
          <w:color w:val="333333"/>
        </w:rPr>
        <w:t>ossef</w:t>
      </w:r>
      <w:r>
        <w:rPr>
          <w:rStyle w:val="authorname"/>
          <w:rFonts w:asciiTheme="majorBidi" w:hAnsiTheme="majorBidi" w:cstheme="majorBidi"/>
          <w:color w:val="333333"/>
        </w:rPr>
        <w:t>.</w:t>
      </w:r>
      <w:r w:rsidRPr="00933A45">
        <w:rPr>
          <w:rStyle w:val="separator"/>
          <w:rFonts w:asciiTheme="majorBidi" w:hAnsiTheme="majorBidi" w:cstheme="majorBidi"/>
          <w:color w:val="333333"/>
        </w:rPr>
        <w:t> </w:t>
      </w:r>
      <w:r w:rsidRPr="00933A45">
        <w:rPr>
          <w:rStyle w:val="authorname"/>
          <w:rFonts w:asciiTheme="majorBidi" w:hAnsiTheme="majorBidi" w:cstheme="majorBidi"/>
          <w:color w:val="333333"/>
        </w:rPr>
        <w:t>Charvit</w:t>
      </w:r>
      <w:r>
        <w:rPr>
          <w:rFonts w:asciiTheme="majorBidi" w:hAnsiTheme="majorBidi" w:cstheme="majorBidi"/>
        </w:rPr>
        <w:t>, “</w:t>
      </w:r>
      <w:r w:rsidRPr="00933A45">
        <w:rPr>
          <w:rStyle w:val="arttitle"/>
          <w:rFonts w:asciiTheme="majorBidi" w:hAnsiTheme="majorBidi" w:cstheme="majorBidi"/>
          <w:color w:val="333333"/>
        </w:rPr>
        <w:t>Uncompromising Zionism in North Africa,</w:t>
      </w:r>
      <w:r>
        <w:rPr>
          <w:rStyle w:val="arttitle"/>
          <w:rFonts w:asciiTheme="majorBidi" w:hAnsiTheme="majorBidi" w:cstheme="majorBidi"/>
          <w:color w:val="333333"/>
        </w:rPr>
        <w:t>”</w:t>
      </w:r>
      <w:r w:rsidRPr="00933A45">
        <w:rPr>
          <w:rFonts w:asciiTheme="majorBidi" w:hAnsiTheme="majorBidi" w:cstheme="majorBidi"/>
        </w:rPr>
        <w:t> </w:t>
      </w:r>
      <w:r w:rsidRPr="00933A45">
        <w:rPr>
          <w:rStyle w:val="serialtitle"/>
          <w:rFonts w:asciiTheme="majorBidi" w:hAnsiTheme="majorBidi" w:cstheme="majorBidi"/>
          <w:i/>
          <w:iCs/>
          <w:color w:val="333333"/>
        </w:rPr>
        <w:t>Israel Affairs</w:t>
      </w:r>
      <w:r>
        <w:rPr>
          <w:rStyle w:val="serialtitle"/>
          <w:rFonts w:asciiTheme="majorBidi" w:hAnsiTheme="majorBidi" w:cstheme="majorBidi"/>
          <w:color w:val="333333"/>
        </w:rPr>
        <w:t xml:space="preserve"> </w:t>
      </w:r>
      <w:r>
        <w:rPr>
          <w:rStyle w:val="volumeissue"/>
          <w:rFonts w:asciiTheme="majorBidi" w:hAnsiTheme="majorBidi" w:cstheme="majorBidi"/>
          <w:color w:val="333333"/>
        </w:rPr>
        <w:t xml:space="preserve">29:3 (2023): </w:t>
      </w:r>
      <w:r w:rsidRPr="00933A45">
        <w:rPr>
          <w:rStyle w:val="pagerange"/>
          <w:rFonts w:asciiTheme="majorBidi" w:hAnsiTheme="majorBidi" w:cstheme="majorBidi"/>
          <w:color w:val="333333"/>
        </w:rPr>
        <w:t>602</w:t>
      </w:r>
      <w:r>
        <w:rPr>
          <w:rStyle w:val="pagerange"/>
          <w:rFonts w:asciiTheme="majorBidi" w:hAnsiTheme="majorBidi" w:cstheme="majorBidi"/>
          <w:color w:val="333333"/>
        </w:rPr>
        <w:t>–</w:t>
      </w:r>
      <w:r w:rsidRPr="00933A45">
        <w:rPr>
          <w:rStyle w:val="pagerange"/>
          <w:rFonts w:asciiTheme="majorBidi" w:hAnsiTheme="majorBidi" w:cstheme="majorBidi"/>
          <w:color w:val="333333"/>
        </w:rPr>
        <w:t>17,</w:t>
      </w:r>
      <w:r w:rsidRPr="00933A45">
        <w:rPr>
          <w:rFonts w:asciiTheme="majorBidi" w:hAnsiTheme="majorBidi" w:cstheme="majorBidi"/>
        </w:rPr>
        <w:t> </w:t>
      </w:r>
      <w:r w:rsidRPr="00933A45">
        <w:rPr>
          <w:rStyle w:val="doilink"/>
          <w:rFonts w:asciiTheme="majorBidi" w:hAnsiTheme="majorBidi" w:cstheme="majorBidi"/>
          <w:color w:val="333333"/>
        </w:rPr>
        <w:t>DOI: </w:t>
      </w:r>
      <w:hyperlink r:id="rId1" w:history="1">
        <w:r w:rsidRPr="00933A45">
          <w:rPr>
            <w:rStyle w:val="Hyperlink"/>
            <w:rFonts w:asciiTheme="majorBidi" w:hAnsiTheme="majorBidi" w:cstheme="majorBidi"/>
            <w:color w:val="333333"/>
          </w:rPr>
          <w:t>10.1080/13537121.2023.2206231</w:t>
        </w:r>
      </w:hyperlink>
    </w:p>
  </w:footnote>
  <w:footnote w:id="62">
    <w:p w14:paraId="473B77FF" w14:textId="0B9B53C3" w:rsidR="00FF7B2A" w:rsidRDefault="00FF7B2A" w:rsidP="00ED51A3">
      <w:pPr>
        <w:pStyle w:val="FootnoteText"/>
        <w:bidi w:val="0"/>
      </w:pPr>
      <w:r>
        <w:rPr>
          <w:rStyle w:val="FootnoteReference"/>
        </w:rPr>
        <w:footnoteRef/>
      </w:r>
      <w:r>
        <w:rPr>
          <w:rtl/>
        </w:rPr>
        <w:t xml:space="preserve"> </w:t>
      </w:r>
      <w:r>
        <w:t xml:space="preserve">BT, </w:t>
      </w:r>
      <w:r w:rsidRPr="00063B7A">
        <w:rPr>
          <w:i/>
          <w:iCs/>
        </w:rPr>
        <w:t>Ketubot</w:t>
      </w:r>
      <w:r>
        <w:t xml:space="preserve"> 110b–111a. Translations of the talmudic passages in this article are based on The William-Davidson Edition of the Talmud found at Sefaria.org.</w:t>
      </w:r>
    </w:p>
  </w:footnote>
  <w:footnote w:id="63">
    <w:p w14:paraId="32771C4B" w14:textId="59391FAB" w:rsidR="00FF7B2A" w:rsidRDefault="00FF7B2A" w:rsidP="00063B7A">
      <w:pPr>
        <w:pStyle w:val="FootnoteText"/>
        <w:bidi w:val="0"/>
      </w:pPr>
      <w:r>
        <w:rPr>
          <w:rStyle w:val="FootnoteReference"/>
        </w:rPr>
        <w:footnoteRef/>
      </w:r>
      <w:r>
        <w:rPr>
          <w:rtl/>
        </w:rPr>
        <w:t xml:space="preserve"> </w:t>
      </w:r>
      <w:r w:rsidRPr="00063B7A">
        <w:rPr>
          <w:i/>
          <w:iCs/>
        </w:rPr>
        <w:t>Sod ha-Shevu</w:t>
      </w:r>
      <w:r>
        <w:rPr>
          <w:i/>
          <w:iCs/>
        </w:rPr>
        <w:t>’</w:t>
      </w:r>
      <w:r w:rsidRPr="00063B7A">
        <w:rPr>
          <w:i/>
          <w:iCs/>
        </w:rPr>
        <w:t>ah</w:t>
      </w:r>
      <w:r>
        <w:t xml:space="preserve"> (Jerusalem, 1964).</w:t>
      </w:r>
    </w:p>
  </w:footnote>
  <w:footnote w:id="64">
    <w:p w14:paraId="3FD835F6" w14:textId="4B51E332" w:rsidR="00FF7B2A" w:rsidRDefault="00FF7B2A" w:rsidP="00063B7A">
      <w:pPr>
        <w:pStyle w:val="FootnoteText"/>
        <w:bidi w:val="0"/>
      </w:pPr>
      <w:r>
        <w:rPr>
          <w:rStyle w:val="FootnoteReference"/>
        </w:rPr>
        <w:footnoteRef/>
      </w:r>
      <w:r>
        <w:rPr>
          <w:rtl/>
        </w:rPr>
        <w:t xml:space="preserve"> </w:t>
      </w:r>
      <w:r>
        <w:t xml:space="preserve">BT, </w:t>
      </w:r>
      <w:r w:rsidRPr="00063B7A">
        <w:rPr>
          <w:i/>
          <w:iCs/>
        </w:rPr>
        <w:t>Ta’anit</w:t>
      </w:r>
      <w:r>
        <w:t xml:space="preserve"> 5a.</w:t>
      </w:r>
    </w:p>
  </w:footnote>
  <w:footnote w:id="65">
    <w:p w14:paraId="24A47FA7" w14:textId="1F85DC91" w:rsidR="00FF7B2A" w:rsidRPr="00063B7A" w:rsidRDefault="00FF7B2A" w:rsidP="00063B7A">
      <w:pPr>
        <w:pStyle w:val="FootnoteText"/>
        <w:bidi w:val="0"/>
      </w:pPr>
      <w:r>
        <w:rPr>
          <w:rStyle w:val="FootnoteReference"/>
        </w:rPr>
        <w:footnoteRef/>
      </w:r>
      <w:r>
        <w:rPr>
          <w:rtl/>
        </w:rPr>
        <w:t xml:space="preserve"> </w:t>
      </w:r>
      <w:r>
        <w:t xml:space="preserve">R. Atiyah writes that this passage alludes to the Holocaust. See, at length, Atiyah, </w:t>
      </w:r>
      <w:r>
        <w:rPr>
          <w:i/>
          <w:iCs/>
        </w:rPr>
        <w:t>Sod</w:t>
      </w:r>
      <w:r>
        <w:t xml:space="preserve">, 15–20; Avraham Livni, </w:t>
      </w:r>
      <w:r>
        <w:rPr>
          <w:i/>
          <w:iCs/>
        </w:rPr>
        <w:t>Shivat Tziyon Nes le-Amim</w:t>
      </w:r>
      <w:r w:rsidR="00DF0E98">
        <w:t xml:space="preserve"> [Return of Zion – Miracle to the Nations]</w:t>
      </w:r>
      <w:r>
        <w:rPr>
          <w:i/>
          <w:iCs/>
        </w:rPr>
        <w:t xml:space="preserve"> </w:t>
      </w:r>
      <w:r>
        <w:t xml:space="preserve">(Jerusalem, </w:t>
      </w:r>
      <w:r w:rsidRPr="00063B7A">
        <w:rPr>
          <w:highlight w:val="cyan"/>
        </w:rPr>
        <w:t>5755</w:t>
      </w:r>
      <w:r>
        <w:t>), 308.</w:t>
      </w:r>
    </w:p>
  </w:footnote>
  <w:footnote w:id="66">
    <w:p w14:paraId="5586006B" w14:textId="4E3FAFDE" w:rsidR="00FF7B2A" w:rsidRPr="00063B7A" w:rsidRDefault="00FF7B2A" w:rsidP="00063B7A">
      <w:pPr>
        <w:pStyle w:val="FootnoteText"/>
        <w:bidi w:val="0"/>
      </w:pPr>
      <w:r>
        <w:rPr>
          <w:rStyle w:val="FootnoteReference"/>
        </w:rPr>
        <w:footnoteRef/>
      </w:r>
      <w:r>
        <w:rPr>
          <w:rtl/>
        </w:rPr>
        <w:t xml:space="preserve"> </w:t>
      </w:r>
      <w:r>
        <w:t xml:space="preserve">M. Altshuler, </w:t>
      </w:r>
      <w:r>
        <w:rPr>
          <w:i/>
          <w:iCs/>
        </w:rPr>
        <w:t>Hayyei Maran Yoseph Karo</w:t>
      </w:r>
      <w:r>
        <w:t xml:space="preserve"> (Tel</w:t>
      </w:r>
      <w:r w:rsidR="00B854CC">
        <w:t xml:space="preserve"> </w:t>
      </w:r>
      <w:r>
        <w:t>Aviv</w:t>
      </w:r>
      <w:r w:rsidR="00DF0E98">
        <w:t>:</w:t>
      </w:r>
      <w:r>
        <w:t xml:space="preserve"> UP, </w:t>
      </w:r>
      <w:r w:rsidRPr="00063B7A">
        <w:rPr>
          <w:highlight w:val="cyan"/>
        </w:rPr>
        <w:t>5777</w:t>
      </w:r>
      <w:r>
        <w:t>), 169–173.</w:t>
      </w:r>
    </w:p>
  </w:footnote>
  <w:footnote w:id="67">
    <w:p w14:paraId="35ED8358" w14:textId="5D211FDB" w:rsidR="00FF7B2A" w:rsidRPr="003375E1" w:rsidRDefault="00FF7B2A" w:rsidP="00741FAA">
      <w:pPr>
        <w:pStyle w:val="FootnoteText"/>
        <w:bidi w:val="0"/>
      </w:pPr>
      <w:r>
        <w:rPr>
          <w:rStyle w:val="FootnoteReference"/>
        </w:rPr>
        <w:footnoteRef/>
      </w:r>
      <w:r>
        <w:rPr>
          <w:rtl/>
        </w:rPr>
        <w:t xml:space="preserve"> </w:t>
      </w:r>
      <w:r>
        <w:t xml:space="preserve">Note R. Meir Simcha's wording—the fear of the oaths, not the prohibition created by the oaths—for there was never any legal prohibition, merely a psychological sense of doom hanging over the heads of the people with regard to mass immigration. </w:t>
      </w:r>
      <w:r w:rsidRPr="003375E1">
        <w:rPr>
          <w:highlight w:val="cyan"/>
        </w:rPr>
        <w:t>A. Fitznick</w:t>
      </w:r>
      <w:r>
        <w:t xml:space="preserve">, </w:t>
      </w:r>
      <w:r>
        <w:rPr>
          <w:i/>
          <w:iCs/>
        </w:rPr>
        <w:t>Ha-Gaon Rebbe Meir Simhah ztz”l Al Hibbat ha-Aretz ve-Pahad ha-Shevu’ot</w:t>
      </w:r>
      <w:r w:rsidR="00D6469B">
        <w:rPr>
          <w:i/>
          <w:iCs/>
        </w:rPr>
        <w:t xml:space="preserve"> </w:t>
      </w:r>
      <w:r w:rsidR="00D6469B" w:rsidRPr="0012410E">
        <w:t>[</w:t>
      </w:r>
      <w:r w:rsidR="00D6469B" w:rsidRPr="0012410E">
        <w:t xml:space="preserve">Hagaon Rabbi Meir Simcha zt'l on the </w:t>
      </w:r>
      <w:r w:rsidR="00D6469B">
        <w:t>L</w:t>
      </w:r>
      <w:r w:rsidR="00D6469B" w:rsidRPr="0012410E">
        <w:t xml:space="preserve">ove of the </w:t>
      </w:r>
      <w:r w:rsidR="00D6469B">
        <w:t>L</w:t>
      </w:r>
      <w:r w:rsidR="00D6469B" w:rsidRPr="0012410E">
        <w:t xml:space="preserve">and and the </w:t>
      </w:r>
      <w:r w:rsidR="00D6469B">
        <w:t>F</w:t>
      </w:r>
      <w:r w:rsidR="00D6469B" w:rsidRPr="0012410E">
        <w:t>ear of Shavuot</w:t>
      </w:r>
      <w:r w:rsidR="00D6469B">
        <w:t>]</w:t>
      </w:r>
      <w:r w:rsidRPr="00D6469B">
        <w:t>,</w:t>
      </w:r>
      <w:r>
        <w:t xml:space="preserve"> (</w:t>
      </w:r>
      <w:r w:rsidRPr="00D6469B">
        <w:rPr>
          <w:highlight w:val="cyan"/>
        </w:rPr>
        <w:t>Barkai Aleph</w:t>
      </w:r>
      <w:r w:rsidRPr="0012410E">
        <w:rPr>
          <w:highlight w:val="cyan"/>
        </w:rPr>
        <w:t xml:space="preserve">, </w:t>
      </w:r>
      <w:r w:rsidRPr="0012410E">
        <w:rPr>
          <w:i/>
          <w:iCs/>
          <w:highlight w:val="cyan"/>
        </w:rPr>
        <w:t>5743</w:t>
      </w:r>
      <w:r>
        <w:t>), 37–41.</w:t>
      </w:r>
    </w:p>
  </w:footnote>
  <w:footnote w:id="68">
    <w:p w14:paraId="1A5D6D74" w14:textId="50C976ED" w:rsidR="00FF7B2A" w:rsidRPr="00741FAA" w:rsidRDefault="00FF7B2A" w:rsidP="001E085A">
      <w:pPr>
        <w:pStyle w:val="FootnoteText"/>
        <w:bidi w:val="0"/>
      </w:pPr>
      <w:r>
        <w:rPr>
          <w:rStyle w:val="FootnoteReference"/>
        </w:rPr>
        <w:footnoteRef/>
      </w:r>
      <w:r w:rsidR="00030D12">
        <w:t xml:space="preserve"> </w:t>
      </w:r>
      <w:r>
        <w:t>The verse “and made you walk upright [</w:t>
      </w:r>
      <w:r>
        <w:rPr>
          <w:i/>
          <w:iCs/>
        </w:rPr>
        <w:t>komemiyut</w:t>
      </w:r>
      <w:r>
        <w:t xml:space="preserve">]” (Lev24:13)—in the plural—hints at these two phases or “floors of the building.” A </w:t>
      </w:r>
      <w:r>
        <w:rPr>
          <w:i/>
          <w:iCs/>
        </w:rPr>
        <w:t>komah</w:t>
      </w:r>
      <w:r>
        <w:t xml:space="preserve"> is a </w:t>
      </w:r>
      <w:r w:rsidR="00651C67">
        <w:t xml:space="preserve">building floor or story </w:t>
      </w:r>
      <w:r>
        <w:t>in Hebrew.</w:t>
      </w:r>
    </w:p>
  </w:footnote>
  <w:footnote w:id="69">
    <w:p w14:paraId="3EF7DACD" w14:textId="5BE44B72" w:rsidR="00FF7B2A" w:rsidRPr="00040846" w:rsidRDefault="00FF7B2A" w:rsidP="00040846">
      <w:pPr>
        <w:pStyle w:val="FootnoteText"/>
        <w:bidi w:val="0"/>
      </w:pPr>
      <w:r>
        <w:rPr>
          <w:rStyle w:val="FootnoteReference"/>
        </w:rPr>
        <w:footnoteRef/>
      </w:r>
      <w:r>
        <w:t xml:space="preserve"> Rabbi Abraham Isaac Hakohen Kook, </w:t>
      </w:r>
      <w:r>
        <w:rPr>
          <w:i/>
          <w:iCs/>
        </w:rPr>
        <w:t>Hazon ha-Geulah</w:t>
      </w:r>
      <w:r>
        <w:t xml:space="preserve"> </w:t>
      </w:r>
      <w:r w:rsidR="00D6469B">
        <w:t xml:space="preserve">[The Vision of Redemption], </w:t>
      </w:r>
      <w:r>
        <w:t>(</w:t>
      </w:r>
      <w:r w:rsidRPr="0012410E">
        <w:rPr>
          <w:highlight w:val="cyan"/>
        </w:rPr>
        <w:t>Jerusalem,</w:t>
      </w:r>
      <w:r>
        <w:t xml:space="preserve"> </w:t>
      </w:r>
      <w:r w:rsidRPr="00AA1909">
        <w:rPr>
          <w:highlight w:val="cyan"/>
        </w:rPr>
        <w:t>5734</w:t>
      </w:r>
      <w:r>
        <w:t>), 176.</w:t>
      </w:r>
    </w:p>
  </w:footnote>
  <w:footnote w:id="70">
    <w:p w14:paraId="2ECD67DD" w14:textId="41FAC143" w:rsidR="00FF7B2A" w:rsidRDefault="00FF7B2A" w:rsidP="00AA1909">
      <w:pPr>
        <w:pStyle w:val="FootnoteText"/>
        <w:bidi w:val="0"/>
      </w:pPr>
      <w:r>
        <w:rPr>
          <w:rStyle w:val="FootnoteReference"/>
        </w:rPr>
        <w:footnoteRef/>
      </w:r>
      <w:r>
        <w:t xml:space="preserve"> Y. L. Ashkenazi, </w:t>
      </w:r>
      <w:r w:rsidR="0030022C">
        <w:t>“Masped le Meshiach?” [</w:t>
      </w:r>
      <w:r>
        <w:t>Eulogy for the Messiah?</w:t>
      </w:r>
      <w:r w:rsidR="0030022C">
        <w:t>],</w:t>
      </w:r>
      <w:r>
        <w:t xml:space="preserve"> (Hebrew; Manitou Center, </w:t>
      </w:r>
      <w:r w:rsidRPr="00AA1909">
        <w:rPr>
          <w:highlight w:val="cyan"/>
        </w:rPr>
        <w:t>5766</w:t>
      </w:r>
      <w:r>
        <w:t>), 35–36.</w:t>
      </w:r>
    </w:p>
  </w:footnote>
  <w:footnote w:id="71">
    <w:p w14:paraId="61CAEE42" w14:textId="4BD4F304" w:rsidR="00FF7B2A" w:rsidRDefault="00FF7B2A" w:rsidP="00147A18">
      <w:pPr>
        <w:pStyle w:val="FootnoteText"/>
        <w:bidi w:val="0"/>
      </w:pPr>
      <w:r>
        <w:rPr>
          <w:rStyle w:val="FootnoteReference"/>
        </w:rPr>
        <w:footnoteRef/>
      </w:r>
      <w:r>
        <w:rPr>
          <w:rtl/>
        </w:rPr>
        <w:t xml:space="preserve"> </w:t>
      </w:r>
      <w:r>
        <w:t xml:space="preserve">BT, </w:t>
      </w:r>
      <w:r w:rsidRPr="00147A18">
        <w:rPr>
          <w:i/>
          <w:iCs/>
        </w:rPr>
        <w:t>Sukkah</w:t>
      </w:r>
      <w:r>
        <w:t xml:space="preserve"> 52a.</w:t>
      </w:r>
    </w:p>
  </w:footnote>
  <w:footnote w:id="72">
    <w:p w14:paraId="6CFA0F2E" w14:textId="437BCBD3" w:rsidR="00FF7B2A" w:rsidRPr="00344085" w:rsidRDefault="00FF7B2A" w:rsidP="00344085">
      <w:pPr>
        <w:pStyle w:val="FootnoteText"/>
        <w:bidi w:val="0"/>
      </w:pPr>
      <w:r>
        <w:rPr>
          <w:rStyle w:val="FootnoteReference"/>
        </w:rPr>
        <w:footnoteRef/>
      </w:r>
      <w:r>
        <w:t xml:space="preserve"> C. Shvili, </w:t>
      </w:r>
      <w:r>
        <w:rPr>
          <w:i/>
          <w:iCs/>
        </w:rPr>
        <w:t xml:space="preserve">Heshbonot ha-Geulah </w:t>
      </w:r>
      <w:r>
        <w:t xml:space="preserve">(Jerusalem, </w:t>
      </w:r>
      <w:r w:rsidRPr="00741FAA">
        <w:rPr>
          <w:highlight w:val="cyan"/>
        </w:rPr>
        <w:t>5728</w:t>
      </w:r>
      <w:r>
        <w:t>), 4</w:t>
      </w:r>
      <w:r w:rsidRPr="00344085">
        <w:rPr>
          <w:vertAlign w:val="superscript"/>
        </w:rPr>
        <w:t>th</w:t>
      </w:r>
      <w:r>
        <w:t xml:space="preserve"> edition, 63.</w:t>
      </w:r>
    </w:p>
  </w:footnote>
  <w:footnote w:id="73">
    <w:p w14:paraId="7924A530" w14:textId="7F4742A7" w:rsidR="00FF7B2A" w:rsidRPr="005F292F" w:rsidRDefault="00FF7B2A" w:rsidP="000725D8">
      <w:pPr>
        <w:pStyle w:val="FootnoteText"/>
        <w:bidi w:val="0"/>
      </w:pPr>
      <w:r>
        <w:rPr>
          <w:rStyle w:val="FootnoteReference"/>
        </w:rPr>
        <w:footnoteRef/>
      </w:r>
      <w:r>
        <w:t xml:space="preserve"> The Satmar and Lubavitch Hasidic sects maintain that from a strict legal perspective there is only one messiah, Messiah ben David. This conclusion is based on their reading of Maimonides “Laws pertaining to Wars and Their Wars.” See Menahem Mendel Kasher, </w:t>
      </w:r>
      <w:r>
        <w:rPr>
          <w:i/>
          <w:iCs/>
        </w:rPr>
        <w:t>Ha-Tekufah ha-Gedolah</w:t>
      </w:r>
      <w:r w:rsidR="006A3F02">
        <w:rPr>
          <w:i/>
          <w:iCs/>
        </w:rPr>
        <w:t xml:space="preserve"> </w:t>
      </w:r>
      <w:r w:rsidR="006A3F02">
        <w:t>[TheGreat Era],</w:t>
      </w:r>
      <w:r>
        <w:t xml:space="preserve"> (Jerusalem, </w:t>
      </w:r>
      <w:r w:rsidRPr="005F292F">
        <w:rPr>
          <w:highlight w:val="cyan"/>
        </w:rPr>
        <w:t>5729</w:t>
      </w:r>
      <w:r>
        <w:t>).</w:t>
      </w:r>
    </w:p>
  </w:footnote>
  <w:footnote w:id="74">
    <w:p w14:paraId="56E6333D" w14:textId="64B4C696" w:rsidR="00FF7B2A" w:rsidRPr="006F7779" w:rsidRDefault="00FF7B2A" w:rsidP="008C6D86">
      <w:pPr>
        <w:pStyle w:val="FootnoteText"/>
        <w:bidi w:val="0"/>
      </w:pPr>
      <w:r>
        <w:rPr>
          <w:rStyle w:val="FootnoteReference"/>
        </w:rPr>
        <w:footnoteRef/>
      </w:r>
      <w:r>
        <w:t xml:space="preserve"> Rabbi Abraham Isaac Hakohen Kook, </w:t>
      </w:r>
      <w:r>
        <w:rPr>
          <w:i/>
          <w:iCs/>
        </w:rPr>
        <w:t>Ma’amarei Ha-Rav Avraham Yitzhak Hakohen Kuk</w:t>
      </w:r>
      <w:r>
        <w:t>, “</w:t>
      </w:r>
      <w:r w:rsidRPr="006F7779">
        <w:rPr>
          <w:i/>
          <w:iCs/>
        </w:rPr>
        <w:t>Ha-Misped bi-Yerushalayim</w:t>
      </w:r>
      <w:r>
        <w:t xml:space="preserve">” </w:t>
      </w:r>
      <w:r w:rsidR="006A3F02">
        <w:t xml:space="preserve">[Articles of Rav Avraham Yitzhak Hacohen Kook: The Jerusalem Eulogy], </w:t>
      </w:r>
      <w:r>
        <w:t xml:space="preserve">Part One, </w:t>
      </w:r>
      <w:r w:rsidRPr="006F7779">
        <w:rPr>
          <w:highlight w:val="cyan"/>
        </w:rPr>
        <w:t>5744</w:t>
      </w:r>
      <w:r>
        <w:t xml:space="preserve">, 94–99. For an English translation, see Rabbi A.I. Kook, </w:t>
      </w:r>
      <w:r w:rsidRPr="00A67686">
        <w:rPr>
          <w:rFonts w:asciiTheme="majorBidi" w:hAnsiTheme="majorBidi" w:cstheme="majorBidi"/>
          <w:lang w:val="en-GB"/>
        </w:rPr>
        <w:t>“</w:t>
      </w:r>
      <w:r w:rsidRPr="00A67686">
        <w:rPr>
          <w:rFonts w:asciiTheme="majorBidi" w:hAnsiTheme="majorBidi" w:cstheme="majorBidi"/>
          <w:color w:val="444444"/>
          <w:kern w:val="36"/>
        </w:rPr>
        <w:t>Rabbi Isaac Ha-Kohen Kook: Invocation at the Inauguration of the Hebrew University</w:t>
      </w:r>
      <w:r>
        <w:rPr>
          <w:rFonts w:asciiTheme="majorBidi" w:hAnsiTheme="majorBidi" w:cstheme="majorBidi"/>
          <w:color w:val="444444"/>
          <w:kern w:val="36"/>
        </w:rPr>
        <w:t xml:space="preserve">,” </w:t>
      </w:r>
      <w:r w:rsidRPr="00A67686">
        <w:rPr>
          <w:rFonts w:asciiTheme="majorBidi" w:hAnsiTheme="majorBidi" w:cstheme="majorBidi"/>
          <w:lang w:val="en-GB"/>
        </w:rPr>
        <w:t>Shnayer Z. Leiman</w:t>
      </w:r>
      <w:r>
        <w:rPr>
          <w:rFonts w:asciiTheme="majorBidi" w:hAnsiTheme="majorBidi" w:cstheme="majorBidi"/>
          <w:lang w:val="en-GB"/>
        </w:rPr>
        <w:t xml:space="preserve"> (trans.)</w:t>
      </w:r>
      <w:r w:rsidRPr="00A67686">
        <w:rPr>
          <w:rFonts w:asciiTheme="majorBidi" w:hAnsiTheme="majorBidi" w:cstheme="majorBidi"/>
          <w:lang w:val="en-GB"/>
        </w:rPr>
        <w:t xml:space="preserve">, </w:t>
      </w:r>
      <w:r w:rsidRPr="00A67686">
        <w:rPr>
          <w:rFonts w:asciiTheme="majorBidi" w:hAnsiTheme="majorBidi" w:cstheme="majorBidi"/>
          <w:i/>
          <w:iCs/>
          <w:color w:val="444444"/>
          <w:kern w:val="36"/>
        </w:rPr>
        <w:t xml:space="preserve">Tradition </w:t>
      </w:r>
      <w:r>
        <w:rPr>
          <w:rFonts w:asciiTheme="majorBidi" w:hAnsiTheme="majorBidi" w:cstheme="majorBidi"/>
          <w:color w:val="444444"/>
          <w:kern w:val="36"/>
        </w:rPr>
        <w:t>29.1 (</w:t>
      </w:r>
      <w:r w:rsidRPr="00A67686">
        <w:rPr>
          <w:rFonts w:asciiTheme="majorBidi" w:hAnsiTheme="majorBidi" w:cstheme="majorBidi"/>
          <w:color w:val="444444"/>
          <w:kern w:val="36"/>
        </w:rPr>
        <w:t>Fall</w:t>
      </w:r>
      <w:r>
        <w:rPr>
          <w:rFonts w:asciiTheme="majorBidi" w:hAnsiTheme="majorBidi" w:cstheme="majorBidi"/>
          <w:color w:val="444444"/>
          <w:kern w:val="36"/>
        </w:rPr>
        <w:t>) 1994: 87–92.</w:t>
      </w:r>
    </w:p>
  </w:footnote>
  <w:footnote w:id="75">
    <w:p w14:paraId="672BBCEF" w14:textId="7972F24E" w:rsidR="00FF7B2A" w:rsidRDefault="00FF7B2A" w:rsidP="008C6D86">
      <w:pPr>
        <w:pStyle w:val="FootnoteText"/>
        <w:bidi w:val="0"/>
        <w:jc w:val="both"/>
      </w:pPr>
      <w:r>
        <w:rPr>
          <w:rStyle w:val="FootnoteReference"/>
        </w:rPr>
        <w:footnoteRef/>
      </w:r>
      <w:r>
        <w:rPr>
          <w:rtl/>
        </w:rPr>
        <w:t xml:space="preserve"> </w:t>
      </w:r>
      <w:r>
        <w:t>B</w:t>
      </w:r>
      <w:r w:rsidR="006A3F02">
        <w:t>enjamin</w:t>
      </w:r>
      <w:r>
        <w:t xml:space="preserve"> Gross, </w:t>
      </w:r>
      <w:r>
        <w:rPr>
          <w:i/>
          <w:iCs/>
        </w:rPr>
        <w:t>Le Messianisme J</w:t>
      </w:r>
      <w:r w:rsidRPr="00A67A30">
        <w:rPr>
          <w:i/>
          <w:iCs/>
        </w:rPr>
        <w:t xml:space="preserve">uif dans la </w:t>
      </w:r>
      <w:r>
        <w:rPr>
          <w:i/>
          <w:iCs/>
        </w:rPr>
        <w:t>P</w:t>
      </w:r>
      <w:r w:rsidRPr="00A67A30">
        <w:rPr>
          <w:i/>
          <w:iCs/>
        </w:rPr>
        <w:t>ens</w:t>
      </w:r>
      <w:r w:rsidRPr="00A67A30">
        <w:rPr>
          <w:rFonts w:cs="Times New Roman"/>
          <w:i/>
          <w:iCs/>
        </w:rPr>
        <w:t>é</w:t>
      </w:r>
      <w:r w:rsidRPr="00A67A30">
        <w:rPr>
          <w:i/>
          <w:iCs/>
        </w:rPr>
        <w:t>e du Maharal de Prague</w:t>
      </w:r>
      <w:r>
        <w:t xml:space="preserve"> (Paris, 1994) (“Le ‘Sionisme de Maharal,’” VI-XIV.  </w:t>
      </w:r>
    </w:p>
  </w:footnote>
  <w:footnote w:id="76">
    <w:p w14:paraId="4DF11942" w14:textId="49C687CE" w:rsidR="00FF7B2A" w:rsidRDefault="00FF7B2A" w:rsidP="00AB0231">
      <w:pPr>
        <w:pStyle w:val="FootnoteText"/>
        <w:bidi w:val="0"/>
        <w:jc w:val="both"/>
      </w:pPr>
      <w:r>
        <w:rPr>
          <w:rStyle w:val="FootnoteReference"/>
        </w:rPr>
        <w:footnoteRef/>
      </w:r>
      <w:r w:rsidR="006A3F02">
        <w:t xml:space="preserve"> </w:t>
      </w:r>
      <w:r>
        <w:t>J</w:t>
      </w:r>
      <w:r w:rsidR="006A3F02">
        <w:t>acob</w:t>
      </w:r>
      <w:r>
        <w:t xml:space="preserve"> </w:t>
      </w:r>
      <w:r w:rsidRPr="00702FD6">
        <w:t xml:space="preserve">Gordin, </w:t>
      </w:r>
      <w:r>
        <w:rPr>
          <w:i/>
          <w:iCs/>
        </w:rPr>
        <w:t>Ecrits – Le Renouveau de la Pensée J</w:t>
      </w:r>
      <w:r w:rsidRPr="00A67A30">
        <w:rPr>
          <w:i/>
          <w:iCs/>
        </w:rPr>
        <w:t>uive en France</w:t>
      </w:r>
      <w:r w:rsidRPr="00702FD6">
        <w:rPr>
          <w:b/>
          <w:bCs/>
        </w:rPr>
        <w:t xml:space="preserve">, </w:t>
      </w:r>
      <w:r>
        <w:rPr>
          <w:b/>
          <w:bCs/>
        </w:rPr>
        <w:t>(</w:t>
      </w:r>
      <w:r>
        <w:t>Editions Albin Michel:</w:t>
      </w:r>
      <w:r w:rsidRPr="00702FD6">
        <w:t xml:space="preserve"> Paris, 1995</w:t>
      </w:r>
      <w:r>
        <w:t>)</w:t>
      </w:r>
      <w:r w:rsidRPr="00702FD6">
        <w:t xml:space="preserve"> (Textes réunis et présentés par Marcel Goldman)</w:t>
      </w:r>
      <w:r>
        <w:t>.</w:t>
      </w:r>
      <w:r>
        <w:rPr>
          <w:rtl/>
        </w:rPr>
        <w:t xml:space="preserve"> </w:t>
      </w:r>
    </w:p>
  </w:footnote>
  <w:footnote w:id="77">
    <w:p w14:paraId="29F82760" w14:textId="6054D236" w:rsidR="00FF7B2A" w:rsidRDefault="00FF7B2A" w:rsidP="003C64D6">
      <w:pPr>
        <w:pStyle w:val="FootnoteText"/>
        <w:bidi w:val="0"/>
      </w:pPr>
      <w:r>
        <w:rPr>
          <w:rStyle w:val="FootnoteReference"/>
        </w:rPr>
        <w:footnoteRef/>
      </w:r>
      <w:r>
        <w:rPr>
          <w:rtl/>
        </w:rPr>
        <w:t xml:space="preserve"> </w:t>
      </w:r>
      <w:r>
        <w:t xml:space="preserve">Y. Ben Shlomo, </w:t>
      </w:r>
      <w:r w:rsidR="006A3F02">
        <w:t>Spinoza HaPhilosph haPhilosophim [</w:t>
      </w:r>
      <w:r w:rsidRPr="003C64D6">
        <w:rPr>
          <w:i/>
          <w:iCs/>
        </w:rPr>
        <w:t>Spinoza – the Philosophers’ Philosopher</w:t>
      </w:r>
      <w:r w:rsidR="006A3F02">
        <w:t xml:space="preserve">], </w:t>
      </w:r>
      <w:r>
        <w:t xml:space="preserve">(Hebrew; </w:t>
      </w:r>
      <w:r w:rsidR="006A3F02">
        <w:t xml:space="preserve">Israel </w:t>
      </w:r>
      <w:r>
        <w:t xml:space="preserve">Department of Defense, </w:t>
      </w:r>
      <w:r w:rsidRPr="003C64D6">
        <w:rPr>
          <w:highlight w:val="cyan"/>
        </w:rPr>
        <w:t>5743</w:t>
      </w:r>
      <w:r>
        <w:t>).</w:t>
      </w:r>
    </w:p>
  </w:footnote>
  <w:footnote w:id="78">
    <w:p w14:paraId="1B7E56B3" w14:textId="6802EEDC" w:rsidR="00FF7B2A" w:rsidRDefault="00FF7B2A" w:rsidP="00684D16">
      <w:pPr>
        <w:pStyle w:val="FootnoteText"/>
        <w:bidi w:val="0"/>
      </w:pPr>
      <w:r>
        <w:rPr>
          <w:rStyle w:val="FootnoteReference"/>
        </w:rPr>
        <w:footnoteRef/>
      </w:r>
      <w:r w:rsidR="00030D12">
        <w:t xml:space="preserve"> </w:t>
      </w:r>
      <w:r>
        <w:t xml:space="preserve">The greatest among them were Gottfried Wilhelm Leibnitz, his contemporary, Freidrich Hegel, </w:t>
      </w:r>
      <w:r w:rsidRPr="00823695">
        <w:t>Friedrich von Hardenberg-Novalis,</w:t>
      </w:r>
      <w:r w:rsidRPr="00684D16">
        <w:rPr>
          <w:rFonts w:ascii="Arial" w:hAnsi="Arial" w:cs="Arial"/>
          <w:color w:val="4D5156"/>
          <w:sz w:val="21"/>
          <w:szCs w:val="21"/>
          <w:shd w:val="clear" w:color="auto" w:fill="FFFFFF"/>
        </w:rPr>
        <w:t xml:space="preserve"> </w:t>
      </w:r>
      <w:r w:rsidRPr="00684D16">
        <w:t>Friedrich Heinrich Jacobi, Johann Gottfried von Herder, Karl Wilhelm Friedrich von Schlegel, Samuel Taylor Coleridge</w:t>
      </w:r>
      <w:r>
        <w:t xml:space="preserve">—all </w:t>
      </w:r>
      <w:r w:rsidRPr="00684D16">
        <w:t xml:space="preserve">citizens of the nineteenth century. </w:t>
      </w:r>
    </w:p>
  </w:footnote>
  <w:footnote w:id="79">
    <w:p w14:paraId="4D7641C6" w14:textId="2691BE0B" w:rsidR="00FF7B2A" w:rsidRDefault="00FF7B2A" w:rsidP="003C64D6">
      <w:pPr>
        <w:pStyle w:val="FootnoteText"/>
        <w:bidi w:val="0"/>
      </w:pPr>
      <w:r>
        <w:rPr>
          <w:rStyle w:val="FootnoteReference"/>
        </w:rPr>
        <w:footnoteRef/>
      </w:r>
      <w:r>
        <w:rPr>
          <w:rtl/>
        </w:rPr>
        <w:t xml:space="preserve"> </w:t>
      </w:r>
      <w:r>
        <w:t xml:space="preserve">The greatest among them were </w:t>
      </w:r>
      <w:r w:rsidRPr="00C34388">
        <w:t xml:space="preserve">Johann Wolfgang von Goethe and </w:t>
      </w:r>
      <w:r>
        <w:t>Heinrich Heine</w:t>
      </w:r>
      <w:r w:rsidR="006A3F02">
        <w:t>.</w:t>
      </w:r>
    </w:p>
  </w:footnote>
  <w:footnote w:id="80">
    <w:p w14:paraId="31C50A65" w14:textId="541FFD51" w:rsidR="00FF7B2A" w:rsidRDefault="00FF7B2A" w:rsidP="009F7CA0">
      <w:pPr>
        <w:pStyle w:val="FootnoteText"/>
        <w:bidi w:val="0"/>
      </w:pPr>
      <w:r>
        <w:rPr>
          <w:rStyle w:val="FootnoteReference"/>
        </w:rPr>
        <w:footnoteRef/>
      </w:r>
      <w:r>
        <w:t xml:space="preserve"> </w:t>
      </w:r>
      <w:r w:rsidRPr="00E31CC8">
        <w:rPr>
          <w:rFonts w:asciiTheme="majorBidi" w:hAnsiTheme="majorBidi" w:cstheme="majorBidi"/>
        </w:rPr>
        <w:t>Yirmeyahu</w:t>
      </w:r>
      <w:r w:rsidR="00717C60">
        <w:rPr>
          <w:rFonts w:asciiTheme="majorBidi" w:hAnsiTheme="majorBidi" w:cstheme="majorBidi"/>
        </w:rPr>
        <w:t xml:space="preserve"> Yovel</w:t>
      </w:r>
      <w:r w:rsidRPr="00E31CC8">
        <w:rPr>
          <w:rFonts w:asciiTheme="majorBidi" w:hAnsiTheme="majorBidi" w:cstheme="majorBidi"/>
        </w:rPr>
        <w:t xml:space="preserve">, </w:t>
      </w:r>
      <w:r w:rsidRPr="00E31CC8">
        <w:rPr>
          <w:rFonts w:asciiTheme="majorBidi" w:hAnsiTheme="majorBidi" w:cstheme="majorBidi"/>
          <w:i/>
          <w:iCs/>
        </w:rPr>
        <w:t>Spinoza et Autres Hérétiques</w:t>
      </w:r>
      <w:r w:rsidRPr="00E31CC8">
        <w:rPr>
          <w:rFonts w:asciiTheme="majorBidi" w:hAnsiTheme="majorBidi" w:cstheme="majorBidi"/>
        </w:rPr>
        <w:t xml:space="preserve"> </w:t>
      </w:r>
      <w:r>
        <w:rPr>
          <w:rFonts w:asciiTheme="majorBidi" w:hAnsiTheme="majorBidi" w:cstheme="majorBidi"/>
        </w:rPr>
        <w:t>(Edition du Seuil: Paris,</w:t>
      </w:r>
      <w:r w:rsidRPr="00E31CC8">
        <w:rPr>
          <w:rFonts w:asciiTheme="majorBidi" w:hAnsiTheme="majorBidi" w:cstheme="majorBidi"/>
        </w:rPr>
        <w:t xml:space="preserve"> 1991</w:t>
      </w:r>
      <w:r>
        <w:rPr>
          <w:rFonts w:asciiTheme="majorBidi" w:hAnsiTheme="majorBidi" w:cstheme="majorBidi"/>
        </w:rPr>
        <w:t xml:space="preserve">); </w:t>
      </w:r>
      <w:r w:rsidRPr="001965F3">
        <w:rPr>
          <w:rFonts w:asciiTheme="majorBidi" w:hAnsiTheme="majorBidi" w:cstheme="majorBidi"/>
        </w:rPr>
        <w:t xml:space="preserve">L. Poliakov, </w:t>
      </w:r>
      <w:r w:rsidRPr="001965F3">
        <w:rPr>
          <w:rFonts w:asciiTheme="majorBidi" w:hAnsiTheme="majorBidi" w:cstheme="majorBidi"/>
          <w:i/>
          <w:iCs/>
        </w:rPr>
        <w:t>L'Histoire de l'Antisémitisme. De Mahomet aux Marranes</w:t>
      </w:r>
      <w:r w:rsidRPr="001965F3">
        <w:rPr>
          <w:rFonts w:asciiTheme="majorBidi" w:hAnsiTheme="majorBidi" w:cstheme="majorBidi"/>
        </w:rPr>
        <w:t xml:space="preserve">, </w:t>
      </w:r>
      <w:r>
        <w:rPr>
          <w:rFonts w:asciiTheme="majorBidi" w:hAnsiTheme="majorBidi" w:cstheme="majorBidi"/>
        </w:rPr>
        <w:t xml:space="preserve">(Paris: </w:t>
      </w:r>
      <w:r w:rsidRPr="001965F3">
        <w:rPr>
          <w:rFonts w:asciiTheme="majorBidi" w:hAnsiTheme="majorBidi" w:cstheme="majorBidi"/>
        </w:rPr>
        <w:t>Calmann-Lévy</w:t>
      </w:r>
      <w:r>
        <w:rPr>
          <w:rFonts w:asciiTheme="majorBidi" w:hAnsiTheme="majorBidi" w:cstheme="majorBidi"/>
        </w:rPr>
        <w:t>,</w:t>
      </w:r>
      <w:r w:rsidRPr="001965F3">
        <w:rPr>
          <w:rFonts w:asciiTheme="majorBidi" w:hAnsiTheme="majorBidi" w:cstheme="majorBidi"/>
        </w:rPr>
        <w:t xml:space="preserve"> 1961</w:t>
      </w:r>
      <w:r>
        <w:rPr>
          <w:rFonts w:asciiTheme="majorBidi" w:hAnsiTheme="majorBidi" w:cstheme="majorBidi"/>
        </w:rPr>
        <w:t xml:space="preserve">), 268–77. </w:t>
      </w:r>
      <w:r w:rsidRPr="00E31CC8">
        <w:rPr>
          <w:rFonts w:asciiTheme="majorBidi" w:hAnsiTheme="majorBidi" w:cstheme="majorBidi"/>
        </w:rPr>
        <w:t xml:space="preserve"> </w:t>
      </w:r>
    </w:p>
    <w:p w14:paraId="289DD22F" w14:textId="4E807994" w:rsidR="00FF7B2A" w:rsidRDefault="00FF7B2A" w:rsidP="009F7CA0">
      <w:pPr>
        <w:pStyle w:val="FootnoteText"/>
        <w:bidi w:val="0"/>
      </w:pPr>
    </w:p>
  </w:footnote>
  <w:footnote w:id="81">
    <w:p w14:paraId="4314B0DD" w14:textId="6A45DFAB" w:rsidR="00FF7B2A" w:rsidRPr="00EC59B3" w:rsidRDefault="00FF7B2A" w:rsidP="00EC59B3">
      <w:pPr>
        <w:pStyle w:val="FootnoteText"/>
        <w:bidi w:val="0"/>
        <w:rPr>
          <w:i/>
          <w:iCs/>
          <w:highlight w:val="cyan"/>
        </w:rPr>
      </w:pPr>
      <w:r>
        <w:rPr>
          <w:rStyle w:val="FootnoteReference"/>
        </w:rPr>
        <w:footnoteRef/>
      </w:r>
      <w:r>
        <w:rPr>
          <w:rtl/>
        </w:rPr>
        <w:t xml:space="preserve"> </w:t>
      </w:r>
      <w:r>
        <w:t>Y</w:t>
      </w:r>
      <w:r w:rsidR="00717C60">
        <w:t>osef</w:t>
      </w:r>
      <w:r>
        <w:t xml:space="preserve"> Kaplan, </w:t>
      </w:r>
      <w:r>
        <w:rPr>
          <w:i/>
          <w:iCs/>
        </w:rPr>
        <w:t xml:space="preserve">Mi-Natstrut le-Yahadut: Hayyav Po'alo shel ha-Anus Yitzhak Orobio di Castro </w:t>
      </w:r>
      <w:r w:rsidRPr="00EC59B3">
        <w:t xml:space="preserve">(Magnes Press, </w:t>
      </w:r>
      <w:r w:rsidRPr="000949A1">
        <w:rPr>
          <w:highlight w:val="cyan"/>
        </w:rPr>
        <w:t>5743</w:t>
      </w:r>
      <w:r w:rsidRPr="00EC59B3">
        <w:t>).</w:t>
      </w:r>
      <w:r>
        <w:t xml:space="preserve"> </w:t>
      </w:r>
      <w:r>
        <w:rPr>
          <w:i/>
          <w:iCs/>
        </w:rPr>
        <w:t xml:space="preserve"> </w:t>
      </w:r>
      <w:r w:rsidRPr="00EC59B3">
        <w:rPr>
          <w:highlight w:val="cyan"/>
        </w:rPr>
        <w:t>There is an English translation:</w:t>
      </w:r>
      <w:r w:rsidRPr="00EC59B3">
        <w:rPr>
          <w:i/>
          <w:iCs/>
          <w:highlight w:val="cyan"/>
        </w:rPr>
        <w:t xml:space="preserve"> </w:t>
      </w:r>
      <w:r w:rsidRPr="00EC59B3">
        <w:rPr>
          <w:rFonts w:ascii="Arial" w:hAnsi="Arial" w:cs="Arial"/>
          <w:i/>
          <w:iCs/>
          <w:color w:val="202122"/>
          <w:sz w:val="19"/>
          <w:szCs w:val="19"/>
          <w:highlight w:val="cyan"/>
          <w:shd w:val="clear" w:color="auto" w:fill="FFFFFF"/>
        </w:rPr>
        <w:t>From Christianity to Judaism. The Story of Isaac Orobio de Castro</w:t>
      </w:r>
      <w:r w:rsidRPr="00EC59B3">
        <w:rPr>
          <w:rFonts w:ascii="Arial" w:hAnsi="Arial" w:cs="Arial"/>
          <w:color w:val="202122"/>
          <w:sz w:val="19"/>
          <w:szCs w:val="19"/>
          <w:highlight w:val="cyan"/>
          <w:shd w:val="clear" w:color="auto" w:fill="FFFFFF"/>
        </w:rPr>
        <w:t> translated from Hebrew by Raphael Loewe, (Oxford 1989)</w:t>
      </w:r>
      <w:r>
        <w:rPr>
          <w:rFonts w:ascii="Arial" w:hAnsi="Arial" w:cs="Arial"/>
          <w:color w:val="202122"/>
          <w:sz w:val="19"/>
          <w:szCs w:val="19"/>
          <w:highlight w:val="cyan"/>
          <w:shd w:val="clear" w:color="auto" w:fill="FFFFFF"/>
        </w:rPr>
        <w:t xml:space="preserve"> Do you wish to cite it?</w:t>
      </w:r>
    </w:p>
  </w:footnote>
  <w:footnote w:id="82">
    <w:p w14:paraId="1560EF8E" w14:textId="7BCC1A8C" w:rsidR="00FF7B2A" w:rsidRPr="009761A8" w:rsidRDefault="00FF7B2A" w:rsidP="00BA4F74">
      <w:pPr>
        <w:pStyle w:val="FootnoteText"/>
        <w:bidi w:val="0"/>
        <w:rPr>
          <w:rtl/>
        </w:rPr>
      </w:pPr>
      <w:r>
        <w:rPr>
          <w:rStyle w:val="FootnoteReference"/>
        </w:rPr>
        <w:footnoteRef/>
      </w:r>
      <w:r>
        <w:rPr>
          <w:rtl/>
        </w:rPr>
        <w:t xml:space="preserve"> </w:t>
      </w:r>
      <w:r>
        <w:t xml:space="preserve">“The hand of God was upon the leaders of the Amsterdam community to expel from the Jewish nation he who wished to cause the people to forget the ideals of ‘calling on the name of </w:t>
      </w:r>
      <w:r w:rsidRPr="004A78D4">
        <w:t xml:space="preserve">God’ </w:t>
      </w:r>
      <w:r>
        <w:t>by proclaiming</w:t>
      </w:r>
      <w:r w:rsidRPr="004A78D4">
        <w:t xml:space="preserve"> the </w:t>
      </w:r>
      <w:r>
        <w:t>shocking</w:t>
      </w:r>
      <w:r w:rsidRPr="004A78D4">
        <w:t xml:space="preserve"> call to </w:t>
      </w:r>
      <w:r>
        <w:t>selfhood….had they not expelled Spinoza from Jewish society via the ban then he would have been considered one of the sages of Israel, his books would have been considered books faithful to the legitimate enterprise of divine investigation—books that would have been worthy of entering the community…” (</w:t>
      </w:r>
      <w:r>
        <w:rPr>
          <w:i/>
          <w:iCs/>
        </w:rPr>
        <w:t>Eder Yakar</w:t>
      </w:r>
      <w:r>
        <w:t>, 130–141)</w:t>
      </w:r>
    </w:p>
  </w:footnote>
  <w:footnote w:id="83">
    <w:p w14:paraId="76E05A5C" w14:textId="15A29BC2" w:rsidR="00FF7B2A" w:rsidRPr="000435EC" w:rsidRDefault="00FF7B2A" w:rsidP="00BA4F74">
      <w:pPr>
        <w:pStyle w:val="FootnoteText"/>
        <w:bidi w:val="0"/>
      </w:pPr>
      <w:r>
        <w:rPr>
          <w:rStyle w:val="FootnoteReference"/>
        </w:rPr>
        <w:footnoteRef/>
      </w:r>
      <w:r>
        <w:t xml:space="preserve"> Years later, Alfred Rosenberg, the Nazi’s chief ideologue, along with many other Nazis wondered how Goethe could have erred, how the genius who embodied German culture could have been an enthusiastic fan of Spinoza. (See I. Yalom, </w:t>
      </w:r>
      <w:r>
        <w:rPr>
          <w:i/>
          <w:iCs/>
        </w:rPr>
        <w:t xml:space="preserve">The Spinoza Problem </w:t>
      </w:r>
      <w:r>
        <w:t>[</w:t>
      </w:r>
      <w:r w:rsidR="00A84CA9">
        <w:t xml:space="preserve">Modi’in: </w:t>
      </w:r>
      <w:r w:rsidRPr="0012410E">
        <w:t>Kinneret Zmora-Bitan</w:t>
      </w:r>
      <w:r>
        <w:t>, 2012].)</w:t>
      </w:r>
    </w:p>
  </w:footnote>
  <w:footnote w:id="84">
    <w:p w14:paraId="44EF2036" w14:textId="1A3E25E4" w:rsidR="00FF7B2A" w:rsidRPr="00776D67" w:rsidRDefault="00FF7B2A" w:rsidP="00BA4F74">
      <w:pPr>
        <w:pStyle w:val="FootnoteText"/>
        <w:bidi w:val="0"/>
        <w:jc w:val="both"/>
        <w:rPr>
          <w:rFonts w:ascii="FrankRuehl" w:hAnsi="FrankRuehl" w:cs="FrankRuehl"/>
          <w:sz w:val="24"/>
          <w:szCs w:val="24"/>
          <w:rtl/>
        </w:rPr>
      </w:pPr>
      <w:r>
        <w:rPr>
          <w:rStyle w:val="FootnoteReference"/>
        </w:rPr>
        <w:footnoteRef/>
      </w:r>
      <w:r>
        <w:rPr>
          <w:rtl/>
        </w:rPr>
        <w:t xml:space="preserve"> </w:t>
      </w:r>
      <w:r>
        <w:t xml:space="preserve">Indeed, </w:t>
      </w:r>
      <w:r w:rsidRPr="00CA53A9">
        <w:rPr>
          <w:highlight w:val="cyan"/>
        </w:rPr>
        <w:t>A</w:t>
      </w:r>
      <w:r>
        <w:t xml:space="preserve">zriel Carlebach cites Yaakov Kletzkin, a Spinozan scholar, who cites the “Theological-Political Treatise” in which Spinoza heaps praise on the founder of Christianity: “Moses did not instruct them in the straight path, he gave them a Torah of enslavement and not a Torah of freedom. So, Jesus is preferable to Moses. Unlike Moses he did not promise a material reward but a spiritual one.The Israelite prophets only saw God in a vision, while He was revealed to Jesus through his soul’s ascent. Moses only demands deeds, but Jesus also demands intent, internal thoughts. Moses gave a temporal Torah, while Jesus gave an eternal one. Moses’ Torah does not involve itself in ethics, and only Jesus’ Torah is worthy of that name…therefore, every person who walks the straight path lives in Jesus’ spirit.” (See E. Carlebach, </w:t>
      </w:r>
      <w:r w:rsidRPr="00217544">
        <w:rPr>
          <w:i/>
          <w:iCs/>
        </w:rPr>
        <w:t>Profiles</w:t>
      </w:r>
      <w:r>
        <w:t xml:space="preserve"> [Hebrew; </w:t>
      </w:r>
      <w:r w:rsidR="00BC01A9">
        <w:t xml:space="preserve">Tel Aviv: </w:t>
      </w:r>
      <w:r>
        <w:t>Maariv Press,</w:t>
      </w:r>
      <w:r w:rsidR="00BC01A9">
        <w:t xml:space="preserve"> </w:t>
      </w:r>
      <w:r>
        <w:t>1959], 28–29.)</w:t>
      </w:r>
    </w:p>
    <w:p w14:paraId="24B38B3D" w14:textId="77777777" w:rsidR="00FF7B2A" w:rsidRPr="00E43961" w:rsidRDefault="00FF7B2A" w:rsidP="00CA53A9">
      <w:pPr>
        <w:pStyle w:val="FootnoteText"/>
        <w:jc w:val="both"/>
        <w:rPr>
          <w:rFonts w:ascii="FrankRuehl" w:hAnsi="FrankRuehl" w:cs="FrankRuehl"/>
          <w:sz w:val="24"/>
          <w:szCs w:val="24"/>
          <w:rtl/>
        </w:rPr>
      </w:pPr>
    </w:p>
    <w:p w14:paraId="52E0BD85" w14:textId="30A93640" w:rsidR="00FF7B2A" w:rsidRDefault="00FF7B2A" w:rsidP="00CA53A9">
      <w:pPr>
        <w:pStyle w:val="FootnoteText"/>
        <w:bidi w:val="0"/>
      </w:pPr>
    </w:p>
  </w:footnote>
  <w:footnote w:id="85">
    <w:p w14:paraId="0E8BDA9F" w14:textId="5D404915" w:rsidR="00FF7B2A" w:rsidRDefault="00FF7B2A" w:rsidP="00C261C4">
      <w:pPr>
        <w:pStyle w:val="FootnoteText"/>
        <w:bidi w:val="0"/>
      </w:pPr>
      <w:r>
        <w:rPr>
          <w:rStyle w:val="FootnoteReference"/>
        </w:rPr>
        <w:footnoteRef/>
      </w:r>
      <w:r>
        <w:rPr>
          <w:rtl/>
        </w:rPr>
        <w:t xml:space="preserve"> </w:t>
      </w:r>
      <w:r w:rsidRPr="00870795">
        <w:rPr>
          <w:rFonts w:asciiTheme="majorBidi" w:hAnsiTheme="majorBidi" w:cstheme="majorBidi"/>
        </w:rPr>
        <w:t xml:space="preserve">Y. Lossin, </w:t>
      </w:r>
      <w:r w:rsidRPr="00C261C4">
        <w:rPr>
          <w:rFonts w:asciiTheme="majorBidi" w:hAnsiTheme="majorBidi" w:cstheme="majorBidi"/>
          <w:i/>
          <w:iCs/>
        </w:rPr>
        <w:t>Heine:</w:t>
      </w:r>
      <w:r w:rsidRPr="00870795">
        <w:rPr>
          <w:rFonts w:asciiTheme="majorBidi" w:hAnsiTheme="majorBidi" w:cstheme="majorBidi"/>
        </w:rPr>
        <w:t xml:space="preserve"> </w:t>
      </w:r>
      <w:r w:rsidRPr="00870795">
        <w:rPr>
          <w:rFonts w:asciiTheme="majorBidi" w:hAnsiTheme="majorBidi" w:cstheme="majorBidi"/>
          <w:i/>
          <w:iCs/>
        </w:rPr>
        <w:t>A Dual Life</w:t>
      </w:r>
      <w:r w:rsidRPr="00870795">
        <w:rPr>
          <w:rFonts w:asciiTheme="majorBidi" w:hAnsiTheme="majorBidi" w:cstheme="majorBidi"/>
        </w:rPr>
        <w:t xml:space="preserve"> </w:t>
      </w:r>
      <w:r>
        <w:rPr>
          <w:rFonts w:asciiTheme="majorBidi" w:hAnsiTheme="majorBidi" w:cstheme="majorBidi"/>
        </w:rPr>
        <w:t xml:space="preserve">(Hebrew; </w:t>
      </w:r>
      <w:r w:rsidR="00BC01A9">
        <w:rPr>
          <w:rFonts w:asciiTheme="majorBidi" w:hAnsiTheme="majorBidi" w:cstheme="majorBidi"/>
        </w:rPr>
        <w:t xml:space="preserve">Tel Aviv: </w:t>
      </w:r>
      <w:r w:rsidRPr="00870795">
        <w:rPr>
          <w:rFonts w:asciiTheme="majorBidi" w:hAnsiTheme="majorBidi" w:cstheme="majorBidi"/>
        </w:rPr>
        <w:t>S</w:t>
      </w:r>
      <w:r>
        <w:rPr>
          <w:rFonts w:asciiTheme="majorBidi" w:hAnsiTheme="majorBidi" w:cstheme="majorBidi"/>
        </w:rPr>
        <w:t>c</w:t>
      </w:r>
      <w:r w:rsidRPr="00870795">
        <w:rPr>
          <w:rFonts w:asciiTheme="majorBidi" w:hAnsiTheme="majorBidi" w:cstheme="majorBidi"/>
        </w:rPr>
        <w:t>ho</w:t>
      </w:r>
      <w:r>
        <w:rPr>
          <w:rFonts w:asciiTheme="majorBidi" w:hAnsiTheme="majorBidi" w:cstheme="majorBidi"/>
        </w:rPr>
        <w:t>c</w:t>
      </w:r>
      <w:r w:rsidRPr="00870795">
        <w:rPr>
          <w:rFonts w:asciiTheme="majorBidi" w:hAnsiTheme="majorBidi" w:cstheme="majorBidi"/>
        </w:rPr>
        <w:t>ken Publishing House</w:t>
      </w:r>
      <w:r>
        <w:rPr>
          <w:rFonts w:asciiTheme="majorBidi" w:hAnsiTheme="majorBidi" w:cstheme="majorBidi"/>
        </w:rPr>
        <w:t>,</w:t>
      </w:r>
      <w:r w:rsidRPr="00870795">
        <w:rPr>
          <w:rFonts w:asciiTheme="majorBidi" w:hAnsiTheme="majorBidi" w:cstheme="majorBidi"/>
        </w:rPr>
        <w:t xml:space="preserve"> 2000</w:t>
      </w:r>
      <w:r>
        <w:rPr>
          <w:rFonts w:asciiTheme="majorBidi" w:hAnsiTheme="majorBidi" w:cstheme="majorBidi"/>
        </w:rPr>
        <w:t>), 213.</w:t>
      </w:r>
    </w:p>
  </w:footnote>
  <w:footnote w:id="86">
    <w:p w14:paraId="04C03B6E" w14:textId="28503E89" w:rsidR="00FF7B2A" w:rsidRDefault="00FF7B2A" w:rsidP="00CF0F8F">
      <w:pPr>
        <w:pStyle w:val="FootnoteText"/>
        <w:bidi w:val="0"/>
      </w:pPr>
      <w:r>
        <w:rPr>
          <w:rStyle w:val="FootnoteReference"/>
        </w:rPr>
        <w:footnoteRef/>
      </w:r>
      <w:r>
        <w:rPr>
          <w:rtl/>
        </w:rPr>
        <w:t xml:space="preserve"> </w:t>
      </w:r>
      <w:r>
        <w:t>“We will straighten out the crooked. It is our obligation to return to Israel’s busom the original thinker and the deepest philosopher who the Hebrew nation ever produced.”</w:t>
      </w:r>
    </w:p>
  </w:footnote>
  <w:footnote w:id="87">
    <w:p w14:paraId="6C7531FB" w14:textId="1E35FFCC" w:rsidR="00FF7B2A" w:rsidRPr="008F4B67" w:rsidRDefault="00FF7B2A" w:rsidP="00C43D0B">
      <w:pPr>
        <w:pStyle w:val="FootnoteText"/>
        <w:bidi w:val="0"/>
      </w:pPr>
      <w:r>
        <w:rPr>
          <w:rStyle w:val="FootnoteReference"/>
        </w:rPr>
        <w:footnoteRef/>
      </w:r>
      <w:r>
        <w:rPr>
          <w:rtl/>
        </w:rPr>
        <w:t xml:space="preserve"> </w:t>
      </w:r>
      <w:r>
        <w:t xml:space="preserve">Carlebach, </w:t>
      </w:r>
      <w:r>
        <w:rPr>
          <w:i/>
          <w:iCs/>
        </w:rPr>
        <w:t>Profiles</w:t>
      </w:r>
      <w:r>
        <w:t>, 24–35.</w:t>
      </w:r>
    </w:p>
  </w:footnote>
  <w:footnote w:id="88">
    <w:p w14:paraId="398C4562" w14:textId="59EFB74B" w:rsidR="00FF7B2A" w:rsidRDefault="00FF7B2A" w:rsidP="008F4B67">
      <w:pPr>
        <w:pStyle w:val="FootnoteText"/>
        <w:bidi w:val="0"/>
      </w:pPr>
      <w:r>
        <w:rPr>
          <w:rStyle w:val="FootnoteReference"/>
        </w:rPr>
        <w:footnoteRef/>
      </w:r>
      <w:r>
        <w:rPr>
          <w:rtl/>
        </w:rPr>
        <w:t xml:space="preserve"> </w:t>
      </w:r>
      <w:r>
        <w:t>J. Klausner,</w:t>
      </w:r>
      <w:r w:rsidR="000A273F">
        <w:t xml:space="preserve"> “Me Plato ad Shpinoza </w:t>
      </w:r>
      <w:r w:rsidR="00984ABD">
        <w:rPr>
          <w:rFonts w:cs="Times New Roman"/>
        </w:rPr>
        <w:t>–</w:t>
      </w:r>
      <w:r>
        <w:t xml:space="preserve"> </w:t>
      </w:r>
      <w:r w:rsidR="000A273F">
        <w:t>Maasot Philosophiot” [</w:t>
      </w:r>
      <w:r>
        <w:t>From Plato to Spinoza—Philosophical</w:t>
      </w:r>
      <w:r>
        <w:rPr>
          <w:rFonts w:hint="cs"/>
          <w:rtl/>
        </w:rPr>
        <w:t xml:space="preserve">  </w:t>
      </w:r>
      <w:r>
        <w:t>Essays</w:t>
      </w:r>
      <w:r w:rsidR="000A273F">
        <w:t>]</w:t>
      </w:r>
      <w:r>
        <w:t xml:space="preserve">, </w:t>
      </w:r>
      <w:r w:rsidRPr="008F4B67">
        <w:rPr>
          <w:i/>
          <w:iCs/>
        </w:rPr>
        <w:t>Madda</w:t>
      </w:r>
      <w:r>
        <w:t xml:space="preserve"> (Hebrew; 5715), 329. Following in these footsteps, in 1987, Professor Yirmiyahu Yovel founded the Spinoza Insitute—later to be moved as the Spinoza Center to the Van Leer Jerusalem Institute—dedicated to furthering historical and philosophical study of Spinoza’s thought.</w:t>
      </w:r>
    </w:p>
  </w:footnote>
  <w:footnote w:id="89">
    <w:p w14:paraId="4432AFAD" w14:textId="5C579BD3" w:rsidR="00FF7B2A" w:rsidRDefault="00FF7B2A" w:rsidP="00BD6971">
      <w:pPr>
        <w:pStyle w:val="FootnoteText"/>
        <w:bidi w:val="0"/>
      </w:pPr>
      <w:r>
        <w:rPr>
          <w:rStyle w:val="FootnoteReference"/>
        </w:rPr>
        <w:footnoteRef/>
      </w:r>
      <w:r>
        <w:rPr>
          <w:rtl/>
        </w:rPr>
        <w:t xml:space="preserve"> </w:t>
      </w:r>
      <w:r>
        <w:t>G</w:t>
      </w:r>
      <w:r w:rsidR="00984ABD">
        <w:t>erard</w:t>
      </w:r>
      <w:r>
        <w:t xml:space="preserve"> Nahon, </w:t>
      </w:r>
      <w:r w:rsidRPr="008417AE">
        <w:rPr>
          <w:i/>
          <w:iCs/>
        </w:rPr>
        <w:t>La Terre Sainte au Temps des Kabbalistes</w:t>
      </w:r>
      <w:r>
        <w:t xml:space="preserve"> (Paris: Albin Michel, 1997).</w:t>
      </w:r>
    </w:p>
  </w:footnote>
  <w:footnote w:id="90">
    <w:p w14:paraId="2A58F43F" w14:textId="3732E5FB" w:rsidR="00FF7B2A" w:rsidRDefault="00FF7B2A" w:rsidP="00987C27">
      <w:pPr>
        <w:pStyle w:val="FootnoteText"/>
        <w:bidi w:val="0"/>
        <w:jc w:val="both"/>
      </w:pPr>
      <w:r>
        <w:rPr>
          <w:rStyle w:val="FootnoteReference"/>
        </w:rPr>
        <w:footnoteRef/>
      </w:r>
      <w:r>
        <w:rPr>
          <w:rtl/>
        </w:rPr>
        <w:t xml:space="preserve"> </w:t>
      </w:r>
      <w:r>
        <w:t>Y</w:t>
      </w:r>
      <w:r w:rsidR="00984ABD">
        <w:t>ossef</w:t>
      </w:r>
      <w:r>
        <w:t xml:space="preserve"> Charvit</w:t>
      </w:r>
      <w:r>
        <w:rPr>
          <w:b/>
          <w:bCs/>
        </w:rPr>
        <w:t xml:space="preserve">, </w:t>
      </w:r>
      <w:r>
        <w:rPr>
          <w:i/>
          <w:iCs/>
        </w:rPr>
        <w:t>Hebraism and Beyond</w:t>
      </w:r>
      <w:r>
        <w:t xml:space="preserve">, 137–62. </w:t>
      </w:r>
    </w:p>
  </w:footnote>
  <w:footnote w:id="91">
    <w:p w14:paraId="3C4AE4CA" w14:textId="323D8E3F" w:rsidR="00FF7B2A" w:rsidRPr="000D527B" w:rsidRDefault="00FF7B2A" w:rsidP="000D527B">
      <w:pPr>
        <w:pStyle w:val="FootnoteText"/>
        <w:bidi w:val="0"/>
      </w:pPr>
      <w:r>
        <w:rPr>
          <w:rStyle w:val="FootnoteReference"/>
        </w:rPr>
        <w:footnoteRef/>
      </w:r>
      <w:r>
        <w:rPr>
          <w:rtl/>
        </w:rPr>
        <w:t xml:space="preserve"> </w:t>
      </w:r>
      <w:r>
        <w:t xml:space="preserve">A. Rosenak, </w:t>
      </w:r>
      <w:r w:rsidRPr="005740FD">
        <w:rPr>
          <w:i/>
          <w:iCs/>
        </w:rPr>
        <w:t>The Clash of Identities</w:t>
      </w:r>
      <w:r w:rsidRPr="00BF6DCF">
        <w:t xml:space="preserve">; </w:t>
      </w:r>
      <w:r>
        <w:t xml:space="preserve">“On Wissenschaft des Judentums: </w:t>
      </w:r>
      <w:r w:rsidRPr="0012410E">
        <w:t xml:space="preserve">Mehkar al </w:t>
      </w:r>
      <w:r w:rsidRPr="00CF4A2E">
        <w:t>‘</w:t>
      </w:r>
      <w:r w:rsidRPr="0012410E">
        <w:t>Etz ha-Da’at’ mul Mehkar she-Yesh bo gam ‘Etz ha-Hayyim</w:t>
      </w:r>
      <w:r w:rsidR="00CF4A2E">
        <w:t>[</w:t>
      </w:r>
      <w:r w:rsidR="00CF4A2E" w:rsidRPr="00CF4A2E">
        <w:t xml:space="preserve"> </w:t>
      </w:r>
      <w:r w:rsidR="00CF4A2E" w:rsidRPr="00CF4A2E">
        <w:t xml:space="preserve">On the Wisdom of Israel: A Study on the </w:t>
      </w:r>
      <w:r w:rsidR="00CF4A2E">
        <w:t>“</w:t>
      </w:r>
      <w:r w:rsidR="00CF4A2E" w:rsidRPr="00CF4A2E">
        <w:t>Tree of Knowledge</w:t>
      </w:r>
      <w:r w:rsidR="00CF4A2E">
        <w:t>”</w:t>
      </w:r>
      <w:r w:rsidR="00CF4A2E" w:rsidRPr="00CF4A2E">
        <w:t xml:space="preserve"> versus a Study That Also Contains a </w:t>
      </w:r>
      <w:r w:rsidR="00CF4A2E">
        <w:t>“</w:t>
      </w:r>
      <w:r w:rsidR="00CF4A2E" w:rsidRPr="00CF4A2E">
        <w:t>Tree of Life</w:t>
      </w:r>
      <w:r w:rsidR="00CF4A2E">
        <w:t xml:space="preserve">”], </w:t>
      </w:r>
      <w:r>
        <w:t>568–77; “</w:t>
      </w:r>
      <w:r w:rsidRPr="0012410E">
        <w:t>Manitou: Hovat ha-Zikah le-Universali ve-Yihud Yisrael</w:t>
      </w:r>
      <w:r w:rsidRPr="000D527B">
        <w:t>”</w:t>
      </w:r>
      <w:r>
        <w:t xml:space="preserve"> </w:t>
      </w:r>
      <w:r w:rsidR="00CF4A2E">
        <w:t xml:space="preserve">[Manitou, </w:t>
      </w:r>
      <w:r w:rsidR="00CF4A2E" w:rsidRPr="00CF4A2E">
        <w:t xml:space="preserve">The Duty </w:t>
      </w:r>
      <w:r w:rsidR="00CF4A2E" w:rsidRPr="00CF4A2E">
        <w:t xml:space="preserve">of </w:t>
      </w:r>
      <w:r w:rsidR="00CF4A2E">
        <w:t>A</w:t>
      </w:r>
      <w:r w:rsidR="00CF4A2E" w:rsidRPr="00CF4A2E">
        <w:t xml:space="preserve">ffinity to the </w:t>
      </w:r>
      <w:r w:rsidR="00CF4A2E">
        <w:t>U</w:t>
      </w:r>
      <w:r w:rsidR="00CF4A2E" w:rsidRPr="00CF4A2E">
        <w:t xml:space="preserve">niversal and the </w:t>
      </w:r>
      <w:r w:rsidR="00CF4A2E">
        <w:t>U</w:t>
      </w:r>
      <w:r w:rsidR="00CF4A2E" w:rsidRPr="00CF4A2E">
        <w:t>niqueness of Israel</w:t>
      </w:r>
      <w:r w:rsidR="00CF4A2E">
        <w:t>],</w:t>
      </w:r>
      <w:r w:rsidR="00CF4A2E" w:rsidRPr="00CF4A2E">
        <w:t xml:space="preserve"> </w:t>
      </w:r>
      <w:r w:rsidRPr="000D527B">
        <w:t>675</w:t>
      </w:r>
      <w:r>
        <w:t>–78. “</w:t>
      </w:r>
      <w:r w:rsidRPr="0012410E">
        <w:t>Manitou: Al ha-Kedushah ve-Lashon ha-Kodesh</w:t>
      </w:r>
      <w:r>
        <w:t xml:space="preserve">” </w:t>
      </w:r>
      <w:r w:rsidR="00030D12">
        <w:t xml:space="preserve">[Manitou: </w:t>
      </w:r>
      <w:r w:rsidR="00030D12" w:rsidRPr="00030D12">
        <w:t>On the Sacred and the Sacred Language</w:t>
      </w:r>
      <w:r w:rsidR="00030D12">
        <w:t xml:space="preserve">], </w:t>
      </w:r>
      <w:r>
        <w:t>679–89.</w:t>
      </w:r>
    </w:p>
  </w:footnote>
  <w:footnote w:id="92">
    <w:p w14:paraId="0D295F2F" w14:textId="7E86D256" w:rsidR="00FF7B2A" w:rsidRPr="00316CAB" w:rsidRDefault="00FF7B2A" w:rsidP="009A4513">
      <w:pPr>
        <w:pStyle w:val="FootnoteText"/>
        <w:bidi w:val="0"/>
      </w:pPr>
      <w:r>
        <w:rPr>
          <w:rStyle w:val="FootnoteReference"/>
        </w:rPr>
        <w:footnoteRef/>
      </w:r>
      <w:r>
        <w:rPr>
          <w:rtl/>
        </w:rPr>
        <w:t xml:space="preserve"> </w:t>
      </w:r>
      <w:r>
        <w:t xml:space="preserve">Inspired by Hegel, Yom Tov Lipman Zunz in his article entitled </w:t>
      </w:r>
      <w:r w:rsidRPr="00030D12">
        <w:t>“</w:t>
      </w:r>
      <w:r w:rsidRPr="0012410E">
        <w:t>Mashehu al Sifrut ha-Rabbanit</w:t>
      </w:r>
      <w:r w:rsidRPr="00030D12">
        <w:t>”</w:t>
      </w:r>
      <w:r>
        <w:t xml:space="preserve"> </w:t>
      </w:r>
      <w:r w:rsidR="001A475D">
        <w:t>[</w:t>
      </w:r>
      <w:r w:rsidR="001A475D" w:rsidRPr="0012410E">
        <w:rPr>
          <w:highlight w:val="cyan"/>
        </w:rPr>
        <w:t>Something about Rabbinic Literatue</w:t>
      </w:r>
      <w:r w:rsidR="001A475D">
        <w:t xml:space="preserve">] </w:t>
      </w:r>
      <w:r>
        <w:t xml:space="preserve">summarizes that this is the appropriate time to summarize rabbinic literature; he details the process in which the Jews were en masse assimilating into German culture as “a funeral procession for Hebrew literature” and, therefore, he claims that “science appears and demands an accounting from that [cultural phenomenon] which has reached its end.” See Lossin, </w:t>
      </w:r>
      <w:r>
        <w:rPr>
          <w:i/>
          <w:iCs/>
        </w:rPr>
        <w:t>Heine</w:t>
      </w:r>
      <w:r>
        <w:t>, 48–65.</w:t>
      </w:r>
    </w:p>
  </w:footnote>
  <w:footnote w:id="93">
    <w:p w14:paraId="6B32327D" w14:textId="15402A13" w:rsidR="00FF7B2A" w:rsidRPr="00316CAB" w:rsidRDefault="00FF7B2A" w:rsidP="009A4513">
      <w:pPr>
        <w:pStyle w:val="FootnoteText"/>
        <w:bidi w:val="0"/>
      </w:pPr>
      <w:r>
        <w:rPr>
          <w:rStyle w:val="FootnoteReference"/>
        </w:rPr>
        <w:footnoteRef/>
      </w:r>
      <w:r>
        <w:rPr>
          <w:rtl/>
        </w:rPr>
        <w:t xml:space="preserve"> </w:t>
      </w:r>
      <w:r>
        <w:t>For methodological reasons, I have chosen to dwell on the harshest and most severe challenge that</w:t>
      </w:r>
      <w:r>
        <w:rPr>
          <w:i/>
          <w:iCs/>
        </w:rPr>
        <w:t xml:space="preserve"> </w:t>
      </w:r>
      <w:r>
        <w:t>the</w:t>
      </w:r>
      <w:r>
        <w:rPr>
          <w:i/>
          <w:iCs/>
        </w:rPr>
        <w:t xml:space="preserve"> </w:t>
      </w:r>
      <w:r w:rsidRPr="00316CAB">
        <w:rPr>
          <w:i/>
          <w:iCs/>
        </w:rPr>
        <w:t>Wissenschaft des Judentums</w:t>
      </w:r>
      <w:r>
        <w:t xml:space="preserve"> issued; however, I should note that the </w:t>
      </w:r>
      <w:r w:rsidRPr="006D06F1">
        <w:rPr>
          <w:i/>
          <w:iCs/>
        </w:rPr>
        <w:t>Wissenschaft</w:t>
      </w:r>
      <w:r>
        <w:t xml:space="preserve"> was not made from whole cloth, as it contained different forces and channels—some threw off the yoke of any educational-cultural approach; some believed that the intellectual process of the </w:t>
      </w:r>
      <w:r w:rsidRPr="006D06F1">
        <w:rPr>
          <w:i/>
          <w:iCs/>
        </w:rPr>
        <w:t>Wissenschaft des Judentums</w:t>
      </w:r>
      <w:r>
        <w:t xml:space="preserve"> </w:t>
      </w:r>
      <w:r w:rsidRPr="006D06F1">
        <w:t>would have cultural consequences;</w:t>
      </w:r>
      <w:r>
        <w:rPr>
          <w:i/>
          <w:iCs/>
        </w:rPr>
        <w:t xml:space="preserve"> </w:t>
      </w:r>
      <w:r>
        <w:t xml:space="preserve">some believed that academic Jewish studies were meant to provide a “respectable burial”; and some believed in the righteousness of translating a classical, traditional culture for the benefit of the modern audience. </w:t>
      </w:r>
    </w:p>
  </w:footnote>
  <w:footnote w:id="94">
    <w:p w14:paraId="746B01F1" w14:textId="3F950B92" w:rsidR="00FF7B2A" w:rsidRPr="00A0384A" w:rsidRDefault="00FF7B2A" w:rsidP="00A0384A">
      <w:pPr>
        <w:bidi w:val="0"/>
        <w:jc w:val="both"/>
        <w:rPr>
          <w:rFonts w:asciiTheme="majorBidi" w:hAnsiTheme="majorBidi" w:cstheme="majorBidi"/>
          <w:sz w:val="20"/>
          <w:szCs w:val="20"/>
        </w:rPr>
      </w:pPr>
      <w:r w:rsidRPr="0012410E">
        <w:rPr>
          <w:rStyle w:val="FootnoteReference"/>
          <w:rFonts w:asciiTheme="majorBidi" w:hAnsiTheme="majorBidi" w:cstheme="majorBidi"/>
        </w:rPr>
        <w:footnoteRef/>
      </w:r>
      <w:r>
        <w:rPr>
          <w:rtl/>
        </w:rPr>
        <w:t xml:space="preserve"> </w:t>
      </w:r>
      <w:r w:rsidRPr="006E572F">
        <w:rPr>
          <w:rFonts w:asciiTheme="majorBidi" w:hAnsiTheme="majorBidi" w:cstheme="majorBidi"/>
          <w:sz w:val="20"/>
          <w:szCs w:val="20"/>
        </w:rPr>
        <w:t>V</w:t>
      </w:r>
      <w:r w:rsidR="005616F0">
        <w:rPr>
          <w:rFonts w:asciiTheme="majorBidi" w:hAnsiTheme="majorBidi" w:cstheme="majorBidi"/>
          <w:sz w:val="20"/>
          <w:szCs w:val="20"/>
        </w:rPr>
        <w:t>ictor</w:t>
      </w:r>
      <w:r w:rsidRPr="006E572F">
        <w:rPr>
          <w:rFonts w:asciiTheme="majorBidi" w:hAnsiTheme="majorBidi" w:cstheme="majorBidi"/>
          <w:sz w:val="20"/>
          <w:szCs w:val="20"/>
        </w:rPr>
        <w:t xml:space="preserve"> Malka, </w:t>
      </w:r>
      <w:r w:rsidRPr="006E572F">
        <w:rPr>
          <w:rFonts w:asciiTheme="majorBidi" w:hAnsiTheme="majorBidi" w:cstheme="majorBidi"/>
          <w:i/>
          <w:iCs/>
          <w:sz w:val="20"/>
          <w:szCs w:val="20"/>
        </w:rPr>
        <w:t>Andr</w:t>
      </w:r>
      <w:r>
        <w:rPr>
          <w:rFonts w:asciiTheme="majorBidi" w:hAnsiTheme="majorBidi" w:cstheme="majorBidi"/>
          <w:i/>
          <w:iCs/>
          <w:sz w:val="20"/>
          <w:szCs w:val="20"/>
        </w:rPr>
        <w:t>é Neher, un dur Bonheur d'être J</w:t>
      </w:r>
      <w:r w:rsidRPr="006E572F">
        <w:rPr>
          <w:rFonts w:asciiTheme="majorBidi" w:hAnsiTheme="majorBidi" w:cstheme="majorBidi"/>
          <w:i/>
          <w:iCs/>
          <w:sz w:val="20"/>
          <w:szCs w:val="20"/>
        </w:rPr>
        <w:t>uif</w:t>
      </w:r>
      <w:r>
        <w:rPr>
          <w:rFonts w:asciiTheme="majorBidi" w:hAnsiTheme="majorBidi" w:cstheme="majorBidi"/>
          <w:sz w:val="20"/>
          <w:szCs w:val="20"/>
        </w:rPr>
        <w:t xml:space="preserve"> (</w:t>
      </w:r>
      <w:r w:rsidR="001A475D">
        <w:rPr>
          <w:rFonts w:asciiTheme="majorBidi" w:hAnsiTheme="majorBidi" w:cstheme="majorBidi"/>
          <w:sz w:val="20"/>
          <w:szCs w:val="20"/>
        </w:rPr>
        <w:t>Paris: Editions l</w:t>
      </w:r>
      <w:r w:rsidRPr="006E572F">
        <w:rPr>
          <w:rFonts w:asciiTheme="majorBidi" w:hAnsiTheme="majorBidi" w:cstheme="majorBidi"/>
          <w:sz w:val="20"/>
          <w:szCs w:val="20"/>
        </w:rPr>
        <w:t>e Centurion</w:t>
      </w:r>
      <w:r>
        <w:rPr>
          <w:rFonts w:asciiTheme="majorBidi" w:hAnsiTheme="majorBidi" w:cstheme="majorBidi"/>
          <w:sz w:val="20"/>
          <w:szCs w:val="20"/>
        </w:rPr>
        <w:t>,</w:t>
      </w:r>
      <w:r w:rsidRPr="006E572F">
        <w:rPr>
          <w:rFonts w:asciiTheme="majorBidi" w:hAnsiTheme="majorBidi" w:cstheme="majorBidi"/>
          <w:sz w:val="20"/>
          <w:szCs w:val="20"/>
        </w:rPr>
        <w:t xml:space="preserve"> 1978</w:t>
      </w:r>
      <w:r>
        <w:rPr>
          <w:rFonts w:asciiTheme="majorBidi" w:hAnsiTheme="majorBidi" w:cstheme="majorBidi"/>
          <w:sz w:val="20"/>
          <w:szCs w:val="20"/>
        </w:rPr>
        <w:t xml:space="preserve">), </w:t>
      </w:r>
      <w:r w:rsidRPr="006E572F">
        <w:rPr>
          <w:rFonts w:asciiTheme="majorBidi" w:hAnsiTheme="majorBidi" w:cstheme="majorBidi"/>
          <w:sz w:val="20"/>
          <w:szCs w:val="20"/>
        </w:rPr>
        <w:t>91</w:t>
      </w:r>
      <w:r>
        <w:rPr>
          <w:rFonts w:asciiTheme="majorBidi" w:hAnsiTheme="majorBidi" w:cstheme="majorBidi"/>
          <w:sz w:val="20"/>
          <w:szCs w:val="20"/>
        </w:rPr>
        <w:t>–</w:t>
      </w:r>
      <w:r w:rsidRPr="006E572F">
        <w:rPr>
          <w:rFonts w:asciiTheme="majorBidi" w:hAnsiTheme="majorBidi" w:cstheme="majorBidi"/>
          <w:sz w:val="20"/>
          <w:szCs w:val="20"/>
        </w:rPr>
        <w:t>96; E</w:t>
      </w:r>
      <w:r w:rsidR="001A475D">
        <w:rPr>
          <w:rFonts w:asciiTheme="majorBidi" w:hAnsiTheme="majorBidi" w:cstheme="majorBidi"/>
          <w:sz w:val="20"/>
          <w:szCs w:val="20"/>
        </w:rPr>
        <w:t>mmanuel</w:t>
      </w:r>
      <w:r w:rsidRPr="006E572F">
        <w:rPr>
          <w:rFonts w:asciiTheme="majorBidi" w:hAnsiTheme="majorBidi" w:cstheme="majorBidi"/>
          <w:sz w:val="20"/>
          <w:szCs w:val="20"/>
        </w:rPr>
        <w:t xml:space="preserve"> Lévinas, </w:t>
      </w:r>
      <w:r w:rsidRPr="006E572F">
        <w:rPr>
          <w:rFonts w:asciiTheme="majorBidi" w:hAnsiTheme="majorBidi" w:cstheme="majorBidi"/>
          <w:i/>
          <w:iCs/>
          <w:sz w:val="20"/>
          <w:szCs w:val="20"/>
        </w:rPr>
        <w:t>Difficile Liberté</w:t>
      </w:r>
      <w:r w:rsidRPr="006E572F">
        <w:rPr>
          <w:rFonts w:asciiTheme="majorBidi" w:hAnsiTheme="majorBidi" w:cstheme="majorBidi"/>
          <w:sz w:val="20"/>
          <w:szCs w:val="20"/>
        </w:rPr>
        <w:t xml:space="preserve"> </w:t>
      </w:r>
      <w:r>
        <w:rPr>
          <w:rFonts w:asciiTheme="majorBidi" w:hAnsiTheme="majorBidi" w:cstheme="majorBidi"/>
          <w:sz w:val="20"/>
          <w:szCs w:val="20"/>
        </w:rPr>
        <w:t xml:space="preserve">(Paris, 1984), </w:t>
      </w:r>
      <w:r w:rsidRPr="006E572F">
        <w:rPr>
          <w:rFonts w:asciiTheme="majorBidi" w:hAnsiTheme="majorBidi" w:cstheme="majorBidi"/>
          <w:sz w:val="20"/>
          <w:szCs w:val="20"/>
        </w:rPr>
        <w:t>372</w:t>
      </w:r>
      <w:r>
        <w:rPr>
          <w:rFonts w:asciiTheme="majorBidi" w:hAnsiTheme="majorBidi" w:cstheme="majorBidi"/>
          <w:sz w:val="20"/>
          <w:szCs w:val="20"/>
        </w:rPr>
        <w:t xml:space="preserve">. </w:t>
      </w:r>
    </w:p>
  </w:footnote>
  <w:footnote w:id="95">
    <w:p w14:paraId="2E735005" w14:textId="4664D73E" w:rsidR="00FF7B2A" w:rsidRDefault="00FF7B2A" w:rsidP="009A4513">
      <w:pPr>
        <w:pStyle w:val="FootnoteText"/>
        <w:bidi w:val="0"/>
      </w:pPr>
      <w:r>
        <w:rPr>
          <w:rStyle w:val="FootnoteReference"/>
        </w:rPr>
        <w:footnoteRef/>
      </w:r>
      <w:r>
        <w:t xml:space="preserve">According to Professor Jacob Barnai, “the most common terms employed by the Jerusalem </w:t>
      </w:r>
      <w:r w:rsidR="00584B84">
        <w:t>S</w:t>
      </w:r>
      <w:r>
        <w:t>chool of thought were “continuity,” “uniqueness,” “the unity of Jewish history,”</w:t>
      </w:r>
      <w:r>
        <w:rPr>
          <w:rtl/>
        </w:rPr>
        <w:t xml:space="preserve"> </w:t>
      </w:r>
      <w:r>
        <w:t xml:space="preserve">and “the centrality of the Land of Israel.” See </w:t>
      </w:r>
      <w:r w:rsidRPr="006E572F">
        <w:rPr>
          <w:rFonts w:asciiTheme="majorBidi" w:hAnsiTheme="majorBidi" w:cstheme="majorBidi"/>
        </w:rPr>
        <w:t>J</w:t>
      </w:r>
      <w:r w:rsidR="005616F0">
        <w:rPr>
          <w:rFonts w:asciiTheme="majorBidi" w:hAnsiTheme="majorBidi" w:cstheme="majorBidi"/>
        </w:rPr>
        <w:t>acob</w:t>
      </w:r>
      <w:r w:rsidRPr="006E572F">
        <w:rPr>
          <w:rFonts w:asciiTheme="majorBidi" w:hAnsiTheme="majorBidi" w:cstheme="majorBidi"/>
        </w:rPr>
        <w:t xml:space="preserve"> Barnai</w:t>
      </w:r>
      <w:r>
        <w:rPr>
          <w:rFonts w:asciiTheme="majorBidi" w:hAnsiTheme="majorBidi" w:cstheme="majorBidi"/>
        </w:rPr>
        <w:t xml:space="preserve">, </w:t>
      </w:r>
      <w:r w:rsidRPr="002D4BA6">
        <w:rPr>
          <w:rFonts w:asciiTheme="majorBidi" w:hAnsiTheme="majorBidi" w:cstheme="majorBidi"/>
          <w:i/>
          <w:iCs/>
        </w:rPr>
        <w:t>Shmuel Ettinger, Historian, Teacher, and Public Figure</w:t>
      </w:r>
      <w:r>
        <w:rPr>
          <w:rFonts w:asciiTheme="majorBidi" w:hAnsiTheme="majorBidi" w:cstheme="majorBidi"/>
        </w:rPr>
        <w:t>, (Jerusalem: Zalman Shazar Center for Jewish History, 2012), 347.</w:t>
      </w:r>
    </w:p>
  </w:footnote>
  <w:footnote w:id="96">
    <w:p w14:paraId="5AD4ED05" w14:textId="5301E1B6" w:rsidR="00FF7B2A" w:rsidRDefault="00FF7B2A" w:rsidP="00130463">
      <w:pPr>
        <w:pStyle w:val="FootnoteText"/>
        <w:bidi w:val="0"/>
      </w:pPr>
      <w:r>
        <w:rPr>
          <w:rStyle w:val="FootnoteReference"/>
        </w:rPr>
        <w:footnoteRef/>
      </w:r>
      <w:r>
        <w:t xml:space="preserve"> While Gershom Scholem bitterly criticised the Berlin </w:t>
      </w:r>
      <w:r w:rsidR="00584B84">
        <w:t>S</w:t>
      </w:r>
      <w:r>
        <w:t xml:space="preserve">chool, “the rationalism and anti-Zionism that derived from the desire to assimilate among the nations of the world, led to the counterfeiting of her historical character and to the minimizing of mysticism’s place in Jewish culture,” this does not manage to conceal the fact that the Jerusalem </w:t>
      </w:r>
      <w:r w:rsidR="00584B84">
        <w:t>S</w:t>
      </w:r>
      <w:r>
        <w:t>chool was the heir of the Berlin one, both in terms of its scholarly methodology and its mindset. (See G</w:t>
      </w:r>
      <w:r w:rsidR="005616F0" w:rsidRPr="0012410E">
        <w:rPr>
          <w:highlight w:val="cyan"/>
        </w:rPr>
        <w:t>ershom</w:t>
      </w:r>
      <w:r>
        <w:t xml:space="preserve"> Scholem, </w:t>
      </w:r>
      <w:r>
        <w:rPr>
          <w:i/>
          <w:iCs/>
        </w:rPr>
        <w:t>Mi-Tokh Hirhurim al Hokhmat Yisrael</w:t>
      </w:r>
      <w:r>
        <w:t xml:space="preserve">, </w:t>
      </w:r>
      <w:r>
        <w:rPr>
          <w:i/>
          <w:iCs/>
        </w:rPr>
        <w:t>Devarim Bego</w:t>
      </w:r>
      <w:r w:rsidR="005616F0">
        <w:rPr>
          <w:i/>
          <w:iCs/>
        </w:rPr>
        <w:t xml:space="preserve"> </w:t>
      </w:r>
      <w:r w:rsidR="005616F0">
        <w:t xml:space="preserve">[From Reflections on the Wisdom of Israel, Deuteronomy in </w:t>
      </w:r>
      <w:r w:rsidR="005616F0" w:rsidRPr="0012410E">
        <w:rPr>
          <w:highlight w:val="cyan"/>
        </w:rPr>
        <w:t>xxx</w:t>
      </w:r>
      <w:r w:rsidR="005616F0">
        <w:t>]</w:t>
      </w:r>
      <w:r>
        <w:t>, Vol. 2 (</w:t>
      </w:r>
      <w:r w:rsidR="005616F0">
        <w:t xml:space="preserve">Tel Aviv: </w:t>
      </w:r>
      <w:r w:rsidRPr="0012410E">
        <w:t>Am Oved</w:t>
      </w:r>
      <w:r>
        <w:t xml:space="preserve">: </w:t>
      </w:r>
      <w:r w:rsidRPr="00130463">
        <w:rPr>
          <w:highlight w:val="cyan"/>
        </w:rPr>
        <w:t>5735</w:t>
      </w:r>
      <w:r>
        <w:t xml:space="preserve">), 385–404. </w:t>
      </w:r>
    </w:p>
  </w:footnote>
  <w:footnote w:id="97">
    <w:p w14:paraId="0BF37426" w14:textId="5DF7FD86" w:rsidR="00FF7B2A" w:rsidRPr="00130463" w:rsidRDefault="00FF7B2A" w:rsidP="00E87144">
      <w:pPr>
        <w:pStyle w:val="FootnoteText"/>
        <w:bidi w:val="0"/>
      </w:pPr>
      <w:r>
        <w:rPr>
          <w:rStyle w:val="FootnoteReference"/>
        </w:rPr>
        <w:footnoteRef/>
      </w:r>
      <w:r>
        <w:rPr>
          <w:rtl/>
        </w:rPr>
        <w:t xml:space="preserve"> </w:t>
      </w:r>
      <w:r w:rsidRPr="00E87144">
        <w:t>E</w:t>
      </w:r>
      <w:r w:rsidR="00B70538">
        <w:t>liezer</w:t>
      </w:r>
      <w:r w:rsidRPr="00E87144">
        <w:t xml:space="preserve"> Ben</w:t>
      </w:r>
      <w:r>
        <w:t>-</w:t>
      </w:r>
      <w:r w:rsidRPr="00E87144">
        <w:t>Rafael,</w:t>
      </w:r>
      <w:r>
        <w:t xml:space="preserve"> </w:t>
      </w:r>
      <w:r>
        <w:rPr>
          <w:i/>
          <w:iCs/>
        </w:rPr>
        <w:t>Zehuyot Yehudiyot: Teshuvot Hakhmei Yisrael le-Ben Gurion</w:t>
      </w:r>
      <w:r>
        <w:t xml:space="preserve"> [Jewish I</w:t>
      </w:r>
      <w:r w:rsidRPr="00E87144">
        <w:t xml:space="preserve">dentities: The </w:t>
      </w:r>
      <w:r>
        <w:t>A</w:t>
      </w:r>
      <w:r w:rsidRPr="00E87144">
        <w:t>nswers of the Sages of Israel to Ben-Gurion]</w:t>
      </w:r>
      <w:r>
        <w:t xml:space="preserve"> (</w:t>
      </w:r>
      <w:r w:rsidR="00B70538">
        <w:t xml:space="preserve">Sde Boker: </w:t>
      </w:r>
      <w:r w:rsidRPr="0012410E">
        <w:t>Mercaz le-Moreshet Ben</w:t>
      </w:r>
      <w:r>
        <w:rPr>
          <w:i/>
          <w:iCs/>
        </w:rPr>
        <w:t>-</w:t>
      </w:r>
      <w:r w:rsidRPr="009B5DAD">
        <w:t>Gurion</w:t>
      </w:r>
      <w:r>
        <w:t xml:space="preserve">, </w:t>
      </w:r>
      <w:r w:rsidRPr="0012410E">
        <w:rPr>
          <w:highlight w:val="cyan"/>
        </w:rPr>
        <w:t>5761</w:t>
      </w:r>
      <w:r>
        <w:t>), 4–8, 11.</w:t>
      </w:r>
    </w:p>
  </w:footnote>
  <w:footnote w:id="98">
    <w:p w14:paraId="167C38EB" w14:textId="04491690" w:rsidR="00FF7B2A" w:rsidRPr="0059621F" w:rsidRDefault="00FF7B2A" w:rsidP="00C86A6E">
      <w:pPr>
        <w:bidi w:val="0"/>
        <w:jc w:val="thaiDistribute"/>
        <w:rPr>
          <w:rFonts w:asciiTheme="majorBidi" w:hAnsiTheme="majorBidi" w:cstheme="majorBidi"/>
          <w:sz w:val="20"/>
          <w:szCs w:val="20"/>
        </w:rPr>
      </w:pPr>
      <w:r w:rsidRPr="0012410E">
        <w:rPr>
          <w:rStyle w:val="FootnoteReference"/>
          <w:rFonts w:asciiTheme="majorBidi" w:hAnsiTheme="majorBidi" w:cstheme="majorBidi"/>
          <w:sz w:val="20"/>
          <w:szCs w:val="20"/>
        </w:rPr>
        <w:footnoteRef/>
      </w:r>
      <w:r w:rsidRPr="0012410E">
        <w:rPr>
          <w:rFonts w:asciiTheme="majorBidi" w:hAnsiTheme="majorBidi" w:cstheme="majorBidi"/>
        </w:rPr>
        <w:t xml:space="preserve"> </w:t>
      </w:r>
      <w:r w:rsidRPr="0059621F">
        <w:rPr>
          <w:rFonts w:asciiTheme="majorBidi" w:hAnsiTheme="majorBidi" w:cstheme="majorBidi" w:hint="cs"/>
          <w:sz w:val="20"/>
          <w:szCs w:val="20"/>
        </w:rPr>
        <w:t xml:space="preserve">L. </w:t>
      </w:r>
      <w:r w:rsidRPr="0059621F">
        <w:rPr>
          <w:rFonts w:asciiTheme="majorBidi" w:hAnsiTheme="majorBidi" w:cstheme="majorBidi"/>
          <w:sz w:val="20"/>
          <w:szCs w:val="20"/>
        </w:rPr>
        <w:t xml:space="preserve">Askénazi, </w:t>
      </w:r>
      <w:r>
        <w:rPr>
          <w:rFonts w:asciiTheme="majorBidi" w:hAnsiTheme="majorBidi" w:cstheme="majorBidi"/>
          <w:i/>
          <w:iCs/>
          <w:sz w:val="20"/>
          <w:szCs w:val="20"/>
        </w:rPr>
        <w:t>Introduction à la Pensée J</w:t>
      </w:r>
      <w:r w:rsidRPr="0059621F">
        <w:rPr>
          <w:rFonts w:asciiTheme="majorBidi" w:hAnsiTheme="majorBidi" w:cstheme="majorBidi"/>
          <w:i/>
          <w:iCs/>
          <w:sz w:val="20"/>
          <w:szCs w:val="20"/>
        </w:rPr>
        <w:t>uive: Création – Révélation – Rédemption</w:t>
      </w:r>
      <w:r w:rsidRPr="0059621F">
        <w:rPr>
          <w:rFonts w:asciiTheme="majorBidi" w:hAnsiTheme="majorBidi" w:cstheme="majorBidi"/>
          <w:sz w:val="20"/>
          <w:szCs w:val="20"/>
        </w:rPr>
        <w:t xml:space="preserve">, Collection </w:t>
      </w:r>
      <w:r w:rsidRPr="0059621F">
        <w:rPr>
          <w:rFonts w:asciiTheme="majorBidi" w:hAnsiTheme="majorBidi" w:cstheme="majorBidi"/>
          <w:i/>
          <w:iCs/>
          <w:sz w:val="20"/>
          <w:szCs w:val="20"/>
        </w:rPr>
        <w:t>Mayanot</w:t>
      </w:r>
      <w:r w:rsidRPr="0059621F">
        <w:rPr>
          <w:rFonts w:asciiTheme="majorBidi" w:hAnsiTheme="majorBidi" w:cstheme="majorBidi"/>
          <w:sz w:val="20"/>
          <w:szCs w:val="20"/>
        </w:rPr>
        <w:t xml:space="preserve"> 12</w:t>
      </w:r>
      <w:r w:rsidRPr="0059621F">
        <w:rPr>
          <w:rFonts w:asciiTheme="majorBidi" w:hAnsiTheme="majorBidi" w:cstheme="majorBidi"/>
          <w:i/>
          <w:iCs/>
          <w:sz w:val="20"/>
          <w:szCs w:val="20"/>
        </w:rPr>
        <w:t>,</w:t>
      </w:r>
      <w:r w:rsidRPr="0059621F">
        <w:rPr>
          <w:rFonts w:asciiTheme="majorBidi" w:hAnsiTheme="majorBidi" w:cstheme="majorBidi"/>
          <w:sz w:val="20"/>
          <w:szCs w:val="20"/>
        </w:rPr>
        <w:t xml:space="preserve"> </w:t>
      </w:r>
      <w:r>
        <w:rPr>
          <w:rFonts w:asciiTheme="majorBidi" w:hAnsiTheme="majorBidi" w:cstheme="majorBidi"/>
          <w:sz w:val="20"/>
          <w:szCs w:val="20"/>
        </w:rPr>
        <w:t>(</w:t>
      </w:r>
      <w:r w:rsidRPr="0059621F">
        <w:rPr>
          <w:rFonts w:asciiTheme="majorBidi" w:hAnsiTheme="majorBidi" w:cstheme="majorBidi"/>
          <w:sz w:val="20"/>
          <w:szCs w:val="20"/>
        </w:rPr>
        <w:t>Jérusalem, 2006</w:t>
      </w:r>
      <w:r>
        <w:rPr>
          <w:rFonts w:asciiTheme="majorBidi" w:hAnsiTheme="majorBidi" w:cstheme="majorBidi"/>
          <w:sz w:val="20"/>
          <w:szCs w:val="20"/>
        </w:rPr>
        <w:t>):</w:t>
      </w:r>
      <w:r w:rsidRPr="0059621F">
        <w:rPr>
          <w:rFonts w:asciiTheme="majorBidi" w:hAnsiTheme="majorBidi" w:cstheme="majorBidi"/>
          <w:sz w:val="20"/>
          <w:szCs w:val="20"/>
        </w:rPr>
        <w:t xml:space="preserve"> 12</w:t>
      </w:r>
      <w:r>
        <w:rPr>
          <w:rFonts w:asciiTheme="majorBidi" w:hAnsiTheme="majorBidi" w:cstheme="majorBidi"/>
          <w:sz w:val="20"/>
          <w:szCs w:val="20"/>
        </w:rPr>
        <w:t>–</w:t>
      </w:r>
      <w:r w:rsidRPr="0059621F">
        <w:rPr>
          <w:rFonts w:asciiTheme="majorBidi" w:hAnsiTheme="majorBidi" w:cstheme="majorBidi"/>
          <w:sz w:val="20"/>
          <w:szCs w:val="20"/>
        </w:rPr>
        <w:t>13.</w:t>
      </w:r>
    </w:p>
    <w:p w14:paraId="796B6B2C" w14:textId="4E8EC6D9" w:rsidR="00FF7B2A" w:rsidRDefault="00FF7B2A" w:rsidP="005E447C">
      <w:pPr>
        <w:pStyle w:val="FootnoteText"/>
        <w:bidi w:val="0"/>
      </w:pPr>
    </w:p>
  </w:footnote>
  <w:footnote w:id="99">
    <w:p w14:paraId="46EE546A" w14:textId="0DC5F4AB" w:rsidR="00FF7B2A" w:rsidRDefault="00FF7B2A" w:rsidP="003178EB">
      <w:pPr>
        <w:pStyle w:val="FootnoteText"/>
        <w:bidi w:val="0"/>
      </w:pPr>
      <w:r>
        <w:rPr>
          <w:rStyle w:val="FootnoteReference"/>
        </w:rPr>
        <w:footnoteRef/>
      </w:r>
      <w:r w:rsidR="00651C67">
        <w:rPr>
          <w:rFonts w:asciiTheme="majorBidi" w:hAnsiTheme="majorBidi" w:cstheme="majorBidi"/>
        </w:rPr>
        <w:t xml:space="preserve"> </w:t>
      </w:r>
      <w:r w:rsidRPr="0095744C">
        <w:rPr>
          <w:rFonts w:asciiTheme="majorBidi" w:hAnsiTheme="majorBidi" w:cstheme="majorBidi"/>
        </w:rPr>
        <w:t>I. Shouraqui</w:t>
      </w:r>
      <w:r>
        <w:rPr>
          <w:rFonts w:asciiTheme="majorBidi" w:hAnsiTheme="majorBidi" w:cstheme="majorBidi"/>
        </w:rPr>
        <w:t xml:space="preserve">, ed. </w:t>
      </w:r>
      <w:r w:rsidRPr="0095744C">
        <w:rPr>
          <w:rFonts w:asciiTheme="majorBidi" w:hAnsiTheme="majorBidi" w:cstheme="majorBidi"/>
          <w:i/>
          <w:iCs/>
        </w:rPr>
        <w:t>Jewish Heritage in Modern Times</w:t>
      </w:r>
      <w:r>
        <w:rPr>
          <w:rFonts w:asciiTheme="majorBidi" w:hAnsiTheme="majorBidi" w:cstheme="majorBidi"/>
        </w:rPr>
        <w:t xml:space="preserve"> (</w:t>
      </w:r>
      <w:r w:rsidR="001460E2">
        <w:rPr>
          <w:rFonts w:asciiTheme="majorBidi" w:hAnsiTheme="majorBidi" w:cstheme="majorBidi"/>
        </w:rPr>
        <w:t xml:space="preserve">Rishon LeZion: </w:t>
      </w:r>
      <w:r w:rsidRPr="003963A1">
        <w:rPr>
          <w:rFonts w:asciiTheme="majorBidi" w:hAnsiTheme="majorBidi" w:cstheme="majorBidi"/>
        </w:rPr>
        <w:t>edioth Sefarim Press</w:t>
      </w:r>
      <w:r>
        <w:rPr>
          <w:rFonts w:asciiTheme="majorBidi" w:hAnsiTheme="majorBidi" w:cstheme="majorBidi"/>
        </w:rPr>
        <w:t xml:space="preserve"> 2009), 9–19.</w:t>
      </w:r>
      <w:r>
        <w:rPr>
          <w:rtl/>
        </w:rPr>
        <w:t xml:space="preserve"> </w:t>
      </w:r>
    </w:p>
  </w:footnote>
  <w:footnote w:id="100">
    <w:p w14:paraId="65110758" w14:textId="23823C3D" w:rsidR="00FF7B2A" w:rsidRDefault="00FF7B2A" w:rsidP="00C86A6E">
      <w:pPr>
        <w:pStyle w:val="FootnoteText"/>
        <w:bidi w:val="0"/>
      </w:pPr>
      <w:r>
        <w:rPr>
          <w:rStyle w:val="FootnoteReference"/>
        </w:rPr>
        <w:footnoteRef/>
      </w:r>
      <w:r>
        <w:rPr>
          <w:rtl/>
        </w:rPr>
        <w:t xml:space="preserve"> </w:t>
      </w:r>
      <w:r>
        <w:t>“If so, we are speakng of three categories [Creation, Revelation, and Redemption] that weave a tapestry together composed of the different aspects of Jewish studies: wisdom that reveals what is expected of the created that reveals the foundations of morality and messianism. These three terms have a characteristic in common—they stem from the ethical experience. Their intellectual dimension is secondary</w:t>
      </w:r>
      <w:r w:rsidR="009217C2">
        <w:t>;</w:t>
      </w:r>
      <w:r>
        <w:t xml:space="preserve"> they are not the natural conclusion of human thought, but the product of revelation. Because of this, a unique and separate identity of a universal nature is formed in the busom of humanity.” See </w:t>
      </w:r>
      <w:r w:rsidRPr="00AB6470">
        <w:rPr>
          <w:rFonts w:asciiTheme="majorBidi" w:hAnsiTheme="majorBidi" w:cstheme="majorBidi"/>
        </w:rPr>
        <w:t xml:space="preserve">L. Askénazi, </w:t>
      </w:r>
      <w:r>
        <w:rPr>
          <w:rFonts w:asciiTheme="majorBidi" w:hAnsiTheme="majorBidi" w:cstheme="majorBidi"/>
          <w:i/>
          <w:iCs/>
        </w:rPr>
        <w:t>Introduction à la Pensée J</w:t>
      </w:r>
      <w:r w:rsidRPr="00AB6470">
        <w:rPr>
          <w:rFonts w:asciiTheme="majorBidi" w:hAnsiTheme="majorBidi" w:cstheme="majorBidi"/>
          <w:i/>
          <w:iCs/>
        </w:rPr>
        <w:t>uive</w:t>
      </w:r>
      <w:r>
        <w:rPr>
          <w:rFonts w:asciiTheme="majorBidi" w:hAnsiTheme="majorBidi" w:cstheme="majorBidi"/>
        </w:rPr>
        <w:t xml:space="preserve">, </w:t>
      </w:r>
      <w:r w:rsidRPr="00AB6470">
        <w:rPr>
          <w:rFonts w:asciiTheme="majorBidi" w:hAnsiTheme="majorBidi" w:cstheme="majorBidi"/>
        </w:rPr>
        <w:t>38</w:t>
      </w:r>
      <w:r>
        <w:rPr>
          <w:rFonts w:asciiTheme="majorBidi" w:hAnsiTheme="majorBidi" w:cstheme="majorBidi"/>
        </w:rPr>
        <w:t>.</w:t>
      </w:r>
    </w:p>
  </w:footnote>
  <w:footnote w:id="101">
    <w:p w14:paraId="4A19D079" w14:textId="5D02F552" w:rsidR="00FF7B2A" w:rsidRDefault="00FF7B2A" w:rsidP="006F0E58">
      <w:pPr>
        <w:pStyle w:val="FootnoteText"/>
        <w:bidi w:val="0"/>
      </w:pPr>
      <w:r>
        <w:rPr>
          <w:rStyle w:val="FootnoteReference"/>
        </w:rPr>
        <w:footnoteRef/>
      </w:r>
      <w:r>
        <w:rPr>
          <w:rtl/>
        </w:rPr>
        <w:t xml:space="preserve"> </w:t>
      </w:r>
      <w:r w:rsidRPr="006256CE">
        <w:rPr>
          <w:rFonts w:asciiTheme="majorBidi" w:hAnsiTheme="majorBidi" w:cstheme="majorBidi"/>
        </w:rPr>
        <w:t xml:space="preserve">J. Gordin, </w:t>
      </w:r>
      <w:r w:rsidRPr="00B82B09">
        <w:rPr>
          <w:i/>
          <w:iCs/>
        </w:rPr>
        <w:t xml:space="preserve">Ecrits </w:t>
      </w:r>
      <w:r w:rsidRPr="006256CE">
        <w:t>–</w:t>
      </w:r>
      <w:r w:rsidRPr="006256CE">
        <w:rPr>
          <w:rFonts w:asciiTheme="majorBidi" w:hAnsiTheme="majorBidi" w:cstheme="majorBidi"/>
        </w:rPr>
        <w:t xml:space="preserve"> </w:t>
      </w:r>
      <w:r>
        <w:rPr>
          <w:rFonts w:asciiTheme="majorBidi" w:hAnsiTheme="majorBidi" w:cstheme="majorBidi"/>
          <w:i/>
          <w:iCs/>
        </w:rPr>
        <w:t>Le Renouveau de la Pensée J</w:t>
      </w:r>
      <w:r w:rsidRPr="006256CE">
        <w:rPr>
          <w:rFonts w:asciiTheme="majorBidi" w:hAnsiTheme="majorBidi" w:cstheme="majorBidi"/>
          <w:i/>
          <w:iCs/>
        </w:rPr>
        <w:t>uive en France</w:t>
      </w:r>
      <w:r w:rsidRPr="006256CE">
        <w:rPr>
          <w:rFonts w:asciiTheme="majorBidi" w:hAnsiTheme="majorBidi" w:cstheme="majorBidi"/>
        </w:rPr>
        <w:t xml:space="preserve">, </w:t>
      </w:r>
      <w:r>
        <w:rPr>
          <w:rFonts w:asciiTheme="majorBidi" w:hAnsiTheme="majorBidi" w:cstheme="majorBidi"/>
        </w:rPr>
        <w:t xml:space="preserve">(Paris: </w:t>
      </w:r>
      <w:r w:rsidRPr="006256CE">
        <w:rPr>
          <w:rFonts w:asciiTheme="majorBidi" w:hAnsiTheme="majorBidi" w:cstheme="majorBidi"/>
        </w:rPr>
        <w:t>Albin Michel,1995</w:t>
      </w:r>
      <w:r>
        <w:rPr>
          <w:rFonts w:asciiTheme="majorBidi" w:hAnsiTheme="majorBidi" w:cstheme="majorBidi"/>
        </w:rPr>
        <w:t>), 16.</w:t>
      </w:r>
    </w:p>
  </w:footnote>
  <w:footnote w:id="102">
    <w:p w14:paraId="16FB9A69" w14:textId="0D0A7871" w:rsidR="00FF7B2A" w:rsidRDefault="00FF7B2A" w:rsidP="009F19E6">
      <w:pPr>
        <w:pStyle w:val="FootnoteText"/>
        <w:bidi w:val="0"/>
      </w:pPr>
      <w:r>
        <w:rPr>
          <w:rStyle w:val="FootnoteReference"/>
        </w:rPr>
        <w:footnoteRef/>
      </w:r>
      <w:r w:rsidR="00651C67">
        <w:rPr>
          <w:rFonts w:asciiTheme="majorBidi" w:hAnsiTheme="majorBidi" w:cstheme="majorBidi"/>
        </w:rPr>
        <w:t xml:space="preserve"> </w:t>
      </w:r>
      <w:r w:rsidRPr="006256CE">
        <w:rPr>
          <w:rFonts w:asciiTheme="majorBidi" w:hAnsiTheme="majorBidi" w:cstheme="majorBidi"/>
        </w:rPr>
        <w:t xml:space="preserve">Y. L. Askenazi, </w:t>
      </w:r>
      <w:r w:rsidRPr="006256CE">
        <w:rPr>
          <w:rFonts w:asciiTheme="majorBidi" w:hAnsiTheme="majorBidi" w:cstheme="majorBidi"/>
          <w:i/>
          <w:iCs/>
        </w:rPr>
        <w:t>The Secret of the Midrash. A Hebraic Moral Identity</w:t>
      </w:r>
      <w:r>
        <w:rPr>
          <w:rFonts w:asciiTheme="majorBidi" w:hAnsiTheme="majorBidi" w:cstheme="majorBidi"/>
        </w:rPr>
        <w:t xml:space="preserve"> (Jerusalem:</w:t>
      </w:r>
      <w:r w:rsidRPr="006256CE">
        <w:rPr>
          <w:rFonts w:asciiTheme="majorBidi" w:hAnsiTheme="majorBidi" w:cstheme="majorBidi"/>
        </w:rPr>
        <w:t xml:space="preserve"> Miskal</w:t>
      </w:r>
      <w:r>
        <w:rPr>
          <w:rFonts w:asciiTheme="majorBidi" w:hAnsiTheme="majorBidi" w:cstheme="majorBidi"/>
        </w:rPr>
        <w:t>,</w:t>
      </w:r>
      <w:r w:rsidRPr="006256CE">
        <w:rPr>
          <w:rFonts w:asciiTheme="majorBidi" w:hAnsiTheme="majorBidi" w:cstheme="majorBidi"/>
        </w:rPr>
        <w:t xml:space="preserve"> 2009</w:t>
      </w:r>
      <w:r>
        <w:rPr>
          <w:rFonts w:asciiTheme="majorBidi" w:hAnsiTheme="majorBidi" w:cstheme="majorBidi"/>
        </w:rPr>
        <w:t>), 147–163.</w:t>
      </w:r>
    </w:p>
  </w:footnote>
  <w:footnote w:id="103">
    <w:p w14:paraId="342ED5C5" w14:textId="715A075D" w:rsidR="00FF7B2A" w:rsidRPr="00BB5773" w:rsidRDefault="00FF7B2A" w:rsidP="00A200E2">
      <w:pPr>
        <w:pStyle w:val="FootnoteText"/>
        <w:bidi w:val="0"/>
      </w:pPr>
      <w:r>
        <w:rPr>
          <w:rStyle w:val="FootnoteReference"/>
        </w:rPr>
        <w:footnoteRef/>
      </w:r>
      <w:r>
        <w:rPr>
          <w:rtl/>
        </w:rPr>
        <w:t xml:space="preserve"> </w:t>
      </w:r>
      <w:r>
        <w:t xml:space="preserve">A. Rosenak, </w:t>
      </w:r>
      <w:r w:rsidRPr="00BB5773">
        <w:rPr>
          <w:i/>
          <w:iCs/>
        </w:rPr>
        <w:t>Ha-Rav Kook</w:t>
      </w:r>
      <w:r>
        <w:t xml:space="preserve"> </w:t>
      </w:r>
      <w:r>
        <w:rPr>
          <w:i/>
          <w:iCs/>
        </w:rPr>
        <w:t>Gedolei ha-Ruah ve-ha-Yetzira ha-Yehudit</w:t>
      </w:r>
      <w:r>
        <w:t xml:space="preserve"> (Zalman Shazar Center, </w:t>
      </w:r>
      <w:r w:rsidRPr="00A200E2">
        <w:rPr>
          <w:highlight w:val="cyan"/>
        </w:rPr>
        <w:t>5766</w:t>
      </w:r>
      <w:r>
        <w:t>).</w:t>
      </w:r>
    </w:p>
  </w:footnote>
  <w:footnote w:id="104">
    <w:p w14:paraId="78E5BE38" w14:textId="40BDB907" w:rsidR="00FF7B2A" w:rsidRDefault="00FF7B2A" w:rsidP="0002004A">
      <w:pPr>
        <w:pStyle w:val="FootnoteText"/>
        <w:bidi w:val="0"/>
      </w:pPr>
      <w:r>
        <w:rPr>
          <w:rStyle w:val="FootnoteReference"/>
        </w:rPr>
        <w:footnoteRef/>
      </w:r>
      <w:r>
        <w:rPr>
          <w:rtl/>
        </w:rPr>
        <w:t xml:space="preserve"> </w:t>
      </w:r>
      <w:r>
        <w:t xml:space="preserve">S.A. HaCohen, </w:t>
      </w:r>
      <w:r w:rsidRPr="0052320F">
        <w:rPr>
          <w:i/>
          <w:iCs/>
        </w:rPr>
        <w:t>Against the Stream</w:t>
      </w:r>
      <w:r>
        <w:t>, (Hebrew; Jerusalem: Miskal, 2002).</w:t>
      </w:r>
    </w:p>
  </w:footnote>
  <w:footnote w:id="105">
    <w:p w14:paraId="0154AFB0" w14:textId="6C04DC5D" w:rsidR="00FF7B2A" w:rsidRPr="007F5730" w:rsidRDefault="00FF7B2A" w:rsidP="00BF6C32">
      <w:pPr>
        <w:pStyle w:val="FootnoteText"/>
        <w:bidi w:val="0"/>
      </w:pPr>
      <w:r>
        <w:rPr>
          <w:rStyle w:val="FootnoteReference"/>
        </w:rPr>
        <w:footnoteRef/>
      </w:r>
      <w:r>
        <w:rPr>
          <w:rtl/>
        </w:rPr>
        <w:t xml:space="preserve"> </w:t>
      </w:r>
      <w:r>
        <w:t xml:space="preserve">A. Rosenak, </w:t>
      </w:r>
      <w:r>
        <w:rPr>
          <w:i/>
          <w:iCs/>
        </w:rPr>
        <w:t>Ha-Halakhah ha-Nevu’it</w:t>
      </w:r>
      <w:r>
        <w:t xml:space="preserve">. </w:t>
      </w:r>
      <w:r>
        <w:rPr>
          <w:i/>
          <w:iCs/>
        </w:rPr>
        <w:t xml:space="preserve">Ha-Philosophiyah shel ha-Halakhah be-Mishnat Ha-Rav Avraham Yitzhak Hakohen Kook </w:t>
      </w:r>
      <w:r>
        <w:t xml:space="preserve">(Magnes Press, </w:t>
      </w:r>
      <w:r w:rsidRPr="008872DB">
        <w:rPr>
          <w:highlight w:val="cyan"/>
        </w:rPr>
        <w:t>5767</w:t>
      </w:r>
      <w:r>
        <w:t>).</w:t>
      </w:r>
      <w:r>
        <w:rPr>
          <w:i/>
          <w:iCs/>
        </w:rPr>
        <w:t xml:space="preserve"> </w:t>
      </w:r>
    </w:p>
  </w:footnote>
  <w:footnote w:id="106">
    <w:p w14:paraId="1699FF91" w14:textId="7F36F9B5" w:rsidR="00FF7B2A" w:rsidRPr="00BF6C32" w:rsidRDefault="00FF7B2A" w:rsidP="003C793E">
      <w:pPr>
        <w:bidi w:val="0"/>
        <w:rPr>
          <w:rFonts w:ascii="Times New Roman" w:eastAsia="Times New Roman" w:hAnsi="Times New Roman" w:cs="Miriam"/>
          <w:noProof/>
          <w:sz w:val="20"/>
          <w:szCs w:val="20"/>
          <w:lang w:eastAsia="he-IL"/>
        </w:rPr>
      </w:pPr>
      <w:r w:rsidRPr="0012410E">
        <w:rPr>
          <w:rStyle w:val="FootnoteReference"/>
          <w:rFonts w:asciiTheme="majorBidi" w:hAnsiTheme="majorBidi" w:cstheme="majorBidi"/>
          <w:sz w:val="20"/>
          <w:szCs w:val="20"/>
        </w:rPr>
        <w:footnoteRef/>
      </w:r>
      <w:r w:rsidRPr="0012410E">
        <w:rPr>
          <w:rFonts w:asciiTheme="majorBidi" w:hAnsiTheme="majorBidi" w:cstheme="majorBidi"/>
          <w:rtl/>
        </w:rPr>
        <w:t xml:space="preserve"> </w:t>
      </w:r>
      <w:r w:rsidRPr="00BF6C32">
        <w:rPr>
          <w:rFonts w:ascii="Times New Roman" w:eastAsia="Times New Roman" w:hAnsi="Times New Roman" w:cs="Miriam"/>
          <w:noProof/>
          <w:sz w:val="20"/>
          <w:szCs w:val="20"/>
          <w:lang w:eastAsia="he-IL"/>
        </w:rPr>
        <w:t>As the prophet Isaiah fore</w:t>
      </w:r>
      <w:r>
        <w:rPr>
          <w:rFonts w:ascii="Times New Roman" w:eastAsia="Times New Roman" w:hAnsi="Times New Roman" w:cs="Miriam"/>
          <w:noProof/>
          <w:sz w:val="20"/>
          <w:szCs w:val="20"/>
          <w:lang w:eastAsia="he-IL"/>
        </w:rPr>
        <w:t>tells</w:t>
      </w:r>
      <w:r w:rsidRPr="00BF6C32">
        <w:rPr>
          <w:rFonts w:ascii="Times New Roman" w:eastAsia="Times New Roman" w:hAnsi="Times New Roman" w:cs="Miriam"/>
          <w:noProof/>
          <w:sz w:val="20"/>
          <w:szCs w:val="20"/>
          <w:lang w:eastAsia="he-IL"/>
        </w:rPr>
        <w:t xml:space="preserve"> (Isaiah 60:4–5)</w:t>
      </w:r>
      <w:r>
        <w:rPr>
          <w:rFonts w:ascii="Times New Roman" w:eastAsia="Times New Roman" w:hAnsi="Times New Roman" w:cs="Miriam"/>
          <w:noProof/>
          <w:sz w:val="20"/>
          <w:szCs w:val="20"/>
          <w:lang w:eastAsia="he-IL"/>
        </w:rPr>
        <w:t>:</w:t>
      </w:r>
      <w:r w:rsidRPr="00BF6C32">
        <w:rPr>
          <w:rFonts w:ascii="Times New Roman" w:eastAsia="Times New Roman" w:hAnsi="Times New Roman" w:cs="Miriam"/>
          <w:noProof/>
          <w:sz w:val="20"/>
          <w:szCs w:val="20"/>
          <w:lang w:eastAsia="he-IL"/>
        </w:rPr>
        <w:t xml:space="preserve"> “Raise your eyes and look about: They have all gathered and come to you.Your sons shall be brought from afar, Your daughters like babes on shoulder</w:t>
      </w:r>
      <w:r>
        <w:rPr>
          <w:rFonts w:ascii="Times New Roman" w:eastAsia="Times New Roman" w:hAnsi="Times New Roman" w:cs="Miriam"/>
          <w:noProof/>
          <w:sz w:val="20"/>
          <w:szCs w:val="20"/>
          <w:lang w:eastAsia="he-IL"/>
        </w:rPr>
        <w:t>s. As you behold, you will glow.</w:t>
      </w:r>
      <w:r w:rsidRPr="00BF6C32">
        <w:rPr>
          <w:rFonts w:ascii="Times New Roman" w:eastAsia="Times New Roman" w:hAnsi="Times New Roman" w:cs="Miriam"/>
          <w:noProof/>
          <w:sz w:val="20"/>
          <w:szCs w:val="20"/>
          <w:lang w:eastAsia="he-IL"/>
        </w:rPr>
        <w:t xml:space="preserve"> Your heart will </w:t>
      </w:r>
      <w:r>
        <w:rPr>
          <w:rFonts w:ascii="Times New Roman" w:eastAsia="Times New Roman" w:hAnsi="Times New Roman" w:cs="Miriam"/>
          <w:noProof/>
          <w:sz w:val="20"/>
          <w:szCs w:val="20"/>
          <w:lang w:eastAsia="he-IL"/>
        </w:rPr>
        <w:t>fear and rejoice—f</w:t>
      </w:r>
      <w:r w:rsidRPr="00BF6C32">
        <w:rPr>
          <w:rFonts w:ascii="Times New Roman" w:eastAsia="Times New Roman" w:hAnsi="Times New Roman" w:cs="Miriam"/>
          <w:noProof/>
          <w:sz w:val="20"/>
          <w:szCs w:val="20"/>
          <w:lang w:eastAsia="he-IL"/>
        </w:rPr>
        <w:t xml:space="preserve">or the wealth </w:t>
      </w:r>
      <w:r>
        <w:rPr>
          <w:rFonts w:ascii="Times New Roman" w:eastAsia="Times New Roman" w:hAnsi="Times New Roman" w:cs="Miriam"/>
          <w:noProof/>
          <w:sz w:val="20"/>
          <w:szCs w:val="20"/>
          <w:lang w:eastAsia="he-IL"/>
        </w:rPr>
        <w:t>of the sea shall pass on to you; t</w:t>
      </w:r>
      <w:r w:rsidRPr="00BF6C32">
        <w:rPr>
          <w:rFonts w:ascii="Times New Roman" w:eastAsia="Times New Roman" w:hAnsi="Times New Roman" w:cs="Miriam"/>
          <w:noProof/>
          <w:sz w:val="20"/>
          <w:szCs w:val="20"/>
          <w:lang w:eastAsia="he-IL"/>
        </w:rPr>
        <w:t xml:space="preserve">he riches of </w:t>
      </w:r>
      <w:r>
        <w:rPr>
          <w:rFonts w:ascii="Times New Roman" w:eastAsia="Times New Roman" w:hAnsi="Times New Roman" w:cs="Miriam"/>
          <w:noProof/>
          <w:sz w:val="20"/>
          <w:szCs w:val="20"/>
          <w:lang w:eastAsia="he-IL"/>
        </w:rPr>
        <w:t xml:space="preserve">the </w:t>
      </w:r>
      <w:r w:rsidRPr="00BF6C32">
        <w:rPr>
          <w:rFonts w:ascii="Times New Roman" w:eastAsia="Times New Roman" w:hAnsi="Times New Roman" w:cs="Miriam"/>
          <w:noProof/>
          <w:sz w:val="20"/>
          <w:szCs w:val="20"/>
          <w:lang w:eastAsia="he-IL"/>
        </w:rPr>
        <w:t xml:space="preserve">nations </w:t>
      </w:r>
      <w:r>
        <w:rPr>
          <w:rFonts w:ascii="Times New Roman" w:eastAsia="Times New Roman" w:hAnsi="Times New Roman" w:cs="Miriam"/>
          <w:noProof/>
          <w:sz w:val="20"/>
          <w:szCs w:val="20"/>
          <w:lang w:eastAsia="he-IL"/>
        </w:rPr>
        <w:t>shall come to you</w:t>
      </w:r>
      <w:r w:rsidRPr="00BF6C32">
        <w:rPr>
          <w:rFonts w:ascii="Times New Roman" w:eastAsia="Times New Roman" w:hAnsi="Times New Roman" w:cs="Miriam"/>
          <w:noProof/>
          <w:sz w:val="20"/>
          <w:szCs w:val="20"/>
          <w:lang w:eastAsia="he-IL"/>
        </w:rPr>
        <w:t>.</w:t>
      </w:r>
    </w:p>
  </w:footnote>
  <w:footnote w:id="107">
    <w:p w14:paraId="4426C119" w14:textId="564DBDDC" w:rsidR="00FF7B2A" w:rsidRPr="003139FC" w:rsidRDefault="00FF7B2A" w:rsidP="003139FC">
      <w:pPr>
        <w:pStyle w:val="FootnoteText"/>
        <w:bidi w:val="0"/>
        <w:rPr>
          <w:rFonts w:ascii="Arial" w:hAnsi="Arial" w:cs="Arial"/>
          <w:color w:val="444444"/>
          <w:kern w:val="36"/>
          <w:sz w:val="53"/>
          <w:szCs w:val="53"/>
        </w:rPr>
      </w:pPr>
      <w:r>
        <w:rPr>
          <w:rStyle w:val="FootnoteReference"/>
        </w:rPr>
        <w:footnoteRef/>
      </w:r>
      <w:r>
        <w:rPr>
          <w:rtl/>
        </w:rPr>
        <w:t xml:space="preserve"> </w:t>
      </w:r>
      <w:r>
        <w:t xml:space="preserve">See </w:t>
      </w:r>
      <w:r w:rsidR="001460E2">
        <w:t>R. Abraham Issac HaCohen</w:t>
      </w:r>
      <w:r>
        <w:rPr>
          <w:rFonts w:asciiTheme="majorBidi" w:hAnsiTheme="majorBidi" w:cstheme="majorBidi"/>
          <w:lang w:val="en-GB"/>
        </w:rPr>
        <w:t xml:space="preserve"> Kook, “Speech at the Inauguration of the Hebrew University</w:t>
      </w:r>
      <w:r w:rsidRPr="00C02182">
        <w:rPr>
          <w:rFonts w:asciiTheme="majorBidi" w:hAnsiTheme="majorBidi" w:cstheme="majorBidi"/>
          <w:lang w:val="en-GB"/>
        </w:rPr>
        <w:t xml:space="preserve"> in Jerusalem</w:t>
      </w:r>
      <w:r>
        <w:rPr>
          <w:rFonts w:asciiTheme="majorBidi" w:hAnsiTheme="majorBidi" w:cstheme="majorBidi"/>
          <w:lang w:val="en-GB"/>
        </w:rPr>
        <w:t xml:space="preserve">, 1925” </w:t>
      </w:r>
      <w:r w:rsidRPr="00C02182">
        <w:rPr>
          <w:rFonts w:asciiTheme="majorBidi" w:hAnsiTheme="majorBidi" w:cstheme="majorBidi"/>
          <w:i/>
          <w:iCs/>
          <w:lang w:val="en-GB"/>
        </w:rPr>
        <w:t>Maamarei Hareiayah</w:t>
      </w:r>
      <w:r w:rsidRPr="00C02182">
        <w:rPr>
          <w:rFonts w:asciiTheme="majorBidi" w:hAnsiTheme="majorBidi" w:cstheme="majorBidi"/>
          <w:lang w:val="en-GB"/>
        </w:rPr>
        <w:t>, Part I</w:t>
      </w:r>
      <w:r>
        <w:rPr>
          <w:rFonts w:asciiTheme="majorBidi" w:hAnsiTheme="majorBidi" w:cstheme="majorBidi"/>
        </w:rPr>
        <w:t>I</w:t>
      </w:r>
      <w:r w:rsidRPr="00C02182">
        <w:rPr>
          <w:rFonts w:asciiTheme="majorBidi" w:hAnsiTheme="majorBidi" w:cstheme="majorBidi"/>
          <w:lang w:val="en-GB"/>
        </w:rPr>
        <w:t xml:space="preserve"> (</w:t>
      </w:r>
      <w:r>
        <w:rPr>
          <w:rFonts w:asciiTheme="majorBidi" w:hAnsiTheme="majorBidi" w:cstheme="majorBidi"/>
          <w:lang w:val="en-GB"/>
        </w:rPr>
        <w:t xml:space="preserve">Hebrew; </w:t>
      </w:r>
      <w:r w:rsidRPr="00C02182">
        <w:rPr>
          <w:rFonts w:asciiTheme="majorBidi" w:hAnsiTheme="majorBidi" w:cstheme="majorBidi"/>
          <w:lang w:val="en-GB"/>
        </w:rPr>
        <w:t xml:space="preserve">Jerusalem: Golda Katz Foundation, 1984). </w:t>
      </w:r>
      <w:r>
        <w:rPr>
          <w:rFonts w:asciiTheme="majorBidi" w:hAnsiTheme="majorBidi" w:cstheme="majorBidi"/>
          <w:lang w:val="en-GB"/>
        </w:rPr>
        <w:t xml:space="preserve">306–308. </w:t>
      </w:r>
      <w:r w:rsidRPr="00A67686">
        <w:rPr>
          <w:rFonts w:asciiTheme="majorBidi" w:hAnsiTheme="majorBidi" w:cstheme="majorBidi"/>
          <w:lang w:val="en-GB"/>
        </w:rPr>
        <w:t>Translation by Shnayer Z. Leiman, “</w:t>
      </w:r>
      <w:r w:rsidRPr="00A67686">
        <w:rPr>
          <w:rFonts w:asciiTheme="majorBidi" w:hAnsiTheme="majorBidi" w:cstheme="majorBidi"/>
          <w:color w:val="444444"/>
          <w:kern w:val="36"/>
        </w:rPr>
        <w:t>Rabbi Isaac Ha-Kohen Kook: Invocation at the Inauguration of the Hebrew University</w:t>
      </w:r>
      <w:r>
        <w:rPr>
          <w:rFonts w:asciiTheme="majorBidi" w:hAnsiTheme="majorBidi" w:cstheme="majorBidi"/>
          <w:color w:val="444444"/>
          <w:kern w:val="36"/>
        </w:rPr>
        <w:t>,”</w:t>
      </w:r>
      <w:r w:rsidRPr="00A67686">
        <w:rPr>
          <w:rFonts w:asciiTheme="majorBidi" w:hAnsiTheme="majorBidi" w:cstheme="majorBidi"/>
          <w:color w:val="444444"/>
          <w:kern w:val="36"/>
        </w:rPr>
        <w:t xml:space="preserve"> </w:t>
      </w:r>
      <w:r w:rsidRPr="00A67686">
        <w:rPr>
          <w:rFonts w:asciiTheme="majorBidi" w:hAnsiTheme="majorBidi" w:cstheme="majorBidi"/>
          <w:i/>
          <w:iCs/>
          <w:color w:val="444444"/>
          <w:kern w:val="36"/>
        </w:rPr>
        <w:t xml:space="preserve">Tradition </w:t>
      </w:r>
      <w:r>
        <w:rPr>
          <w:rFonts w:asciiTheme="majorBidi" w:hAnsiTheme="majorBidi" w:cstheme="majorBidi"/>
          <w:color w:val="444444"/>
          <w:kern w:val="36"/>
        </w:rPr>
        <w:t>29.1 (</w:t>
      </w:r>
      <w:r w:rsidRPr="00A67686">
        <w:rPr>
          <w:rFonts w:asciiTheme="majorBidi" w:hAnsiTheme="majorBidi" w:cstheme="majorBidi"/>
          <w:color w:val="444444"/>
          <w:kern w:val="36"/>
        </w:rPr>
        <w:t>Fall</w:t>
      </w:r>
      <w:r>
        <w:rPr>
          <w:rFonts w:asciiTheme="majorBidi" w:hAnsiTheme="majorBidi" w:cstheme="majorBidi"/>
          <w:color w:val="444444"/>
          <w:kern w:val="36"/>
        </w:rPr>
        <w:t>) 1994: 87–92.</w:t>
      </w:r>
    </w:p>
  </w:footnote>
  <w:footnote w:id="108">
    <w:p w14:paraId="7175CF2E" w14:textId="3BF6065C" w:rsidR="00FF7B2A" w:rsidRDefault="00FF7B2A" w:rsidP="00BF6C32">
      <w:pPr>
        <w:pStyle w:val="FootnoteText"/>
        <w:bidi w:val="0"/>
      </w:pPr>
      <w:r>
        <w:rPr>
          <w:rStyle w:val="FootnoteReference"/>
        </w:rPr>
        <w:footnoteRef/>
      </w:r>
      <w:r w:rsidR="0040140C">
        <w:rPr>
          <w:rFonts w:asciiTheme="majorBidi" w:hAnsiTheme="majorBidi" w:cstheme="majorBidi"/>
        </w:rPr>
        <w:t xml:space="preserve"> </w:t>
      </w:r>
      <w:r w:rsidRPr="008202C7">
        <w:rPr>
          <w:rFonts w:asciiTheme="majorBidi" w:hAnsiTheme="majorBidi" w:cstheme="majorBidi"/>
        </w:rPr>
        <w:t xml:space="preserve">L. Askénazi, </w:t>
      </w:r>
      <w:r>
        <w:rPr>
          <w:rFonts w:asciiTheme="majorBidi" w:hAnsiTheme="majorBidi" w:cstheme="majorBidi"/>
          <w:i/>
          <w:iCs/>
        </w:rPr>
        <w:t>La P</w:t>
      </w:r>
      <w:r w:rsidRPr="008202C7">
        <w:rPr>
          <w:rFonts w:asciiTheme="majorBidi" w:hAnsiTheme="majorBidi" w:cstheme="majorBidi"/>
          <w:i/>
          <w:iCs/>
        </w:rPr>
        <w:t>arole et l'écrit, (II. Penser la vie juive aujourd'hui)</w:t>
      </w:r>
      <w:r w:rsidRPr="008202C7">
        <w:rPr>
          <w:rFonts w:asciiTheme="majorBidi" w:hAnsiTheme="majorBidi" w:cstheme="majorBidi"/>
        </w:rPr>
        <w:t xml:space="preserve"> (Paris: Albin Michel,</w:t>
      </w:r>
      <w:r w:rsidRPr="00D766F1">
        <w:rPr>
          <w:rFonts w:asciiTheme="majorBidi" w:hAnsiTheme="majorBidi" w:cstheme="majorBidi"/>
        </w:rPr>
        <w:t xml:space="preserve"> 2005</w:t>
      </w:r>
      <w:r>
        <w:rPr>
          <w:rFonts w:asciiTheme="majorBidi" w:hAnsiTheme="majorBidi" w:cstheme="majorBidi"/>
        </w:rPr>
        <w:t xml:space="preserve">), </w:t>
      </w:r>
      <w:r w:rsidRPr="00D766F1">
        <w:rPr>
          <w:rFonts w:asciiTheme="majorBidi" w:hAnsiTheme="majorBidi" w:cstheme="majorBidi"/>
        </w:rPr>
        <w:t>315</w:t>
      </w:r>
      <w:r>
        <w:rPr>
          <w:rFonts w:asciiTheme="majorBidi" w:hAnsiTheme="majorBidi" w:cstheme="majorBidi"/>
          <w:lang w:val="en-GB"/>
        </w:rPr>
        <w:t>–</w:t>
      </w:r>
      <w:r>
        <w:rPr>
          <w:rFonts w:asciiTheme="majorBidi" w:hAnsiTheme="majorBidi" w:cstheme="majorBidi"/>
        </w:rPr>
        <w:t>321 (“</w:t>
      </w:r>
      <w:r w:rsidRPr="00D766F1">
        <w:rPr>
          <w:rFonts w:asciiTheme="majorBidi" w:hAnsiTheme="majorBidi" w:cstheme="majorBidi"/>
        </w:rPr>
        <w:t>L'Hérit</w:t>
      </w:r>
      <w:r>
        <w:rPr>
          <w:rFonts w:asciiTheme="majorBidi" w:hAnsiTheme="majorBidi" w:cstheme="majorBidi"/>
        </w:rPr>
        <w:t>age du Judaïsme et l'Université”</w:t>
      </w:r>
      <w:r w:rsidRPr="00D766F1">
        <w:rPr>
          <w:rFonts w:asciiTheme="majorBidi" w:hAnsiTheme="majorBidi" w:cstheme="majorBidi"/>
        </w:rPr>
        <w:t>).</w:t>
      </w:r>
    </w:p>
  </w:footnote>
  <w:footnote w:id="109">
    <w:p w14:paraId="234A981A" w14:textId="531D9606" w:rsidR="00FF7B2A" w:rsidRPr="003139FC" w:rsidRDefault="00FF7B2A" w:rsidP="003139FC">
      <w:pPr>
        <w:pStyle w:val="FootnoteText"/>
        <w:bidi w:val="0"/>
        <w:rPr>
          <w:rFonts w:ascii="Arial" w:hAnsi="Arial" w:cs="Arial"/>
          <w:color w:val="444444"/>
          <w:kern w:val="36"/>
          <w:sz w:val="53"/>
          <w:szCs w:val="53"/>
        </w:rPr>
      </w:pPr>
      <w:r>
        <w:rPr>
          <w:rStyle w:val="FootnoteReference"/>
        </w:rPr>
        <w:footnoteRef/>
      </w:r>
      <w:r>
        <w:rPr>
          <w:rtl/>
        </w:rPr>
        <w:t xml:space="preserve"> </w:t>
      </w:r>
      <w:r>
        <w:rPr>
          <w:rFonts w:asciiTheme="majorBidi" w:hAnsiTheme="majorBidi" w:cstheme="majorBidi"/>
          <w:lang w:val="en-GB"/>
        </w:rPr>
        <w:t>A. I. Kook, “Speech at the Inauguration of the Hebrew University</w:t>
      </w:r>
      <w:r w:rsidRPr="00C02182">
        <w:rPr>
          <w:rFonts w:asciiTheme="majorBidi" w:hAnsiTheme="majorBidi" w:cstheme="majorBidi"/>
          <w:lang w:val="en-GB"/>
        </w:rPr>
        <w:t xml:space="preserve"> in Jerusalem</w:t>
      </w:r>
      <w:r>
        <w:rPr>
          <w:rFonts w:asciiTheme="majorBidi" w:hAnsiTheme="majorBidi" w:cstheme="majorBidi"/>
          <w:lang w:val="en-GB"/>
        </w:rPr>
        <w:t>, 1925”</w:t>
      </w:r>
      <w:r>
        <w:rPr>
          <w:rFonts w:asciiTheme="majorBidi" w:hAnsiTheme="majorBidi" w:cstheme="majorBidi"/>
          <w:color w:val="444444"/>
          <w:kern w:val="36"/>
        </w:rPr>
        <w:t>.</w:t>
      </w:r>
    </w:p>
  </w:footnote>
  <w:footnote w:id="110">
    <w:p w14:paraId="391DA729" w14:textId="10AF32D4" w:rsidR="00FF7B2A" w:rsidRPr="008656B5" w:rsidRDefault="00FF7B2A" w:rsidP="0011148E">
      <w:pPr>
        <w:pStyle w:val="FootnoteText"/>
        <w:bidi w:val="0"/>
        <w:jc w:val="both"/>
        <w:rPr>
          <w:rFonts w:cs="David"/>
          <w:sz w:val="24"/>
          <w:szCs w:val="24"/>
        </w:rPr>
      </w:pPr>
      <w:r>
        <w:rPr>
          <w:rStyle w:val="FootnoteReference"/>
        </w:rPr>
        <w:footnoteRef/>
      </w:r>
      <w:r>
        <w:rPr>
          <w:rtl/>
        </w:rPr>
        <w:t xml:space="preserve"> </w:t>
      </w:r>
      <w:r w:rsidRPr="008202C7">
        <w:rPr>
          <w:rFonts w:asciiTheme="majorBidi" w:hAnsiTheme="majorBidi" w:cstheme="majorBidi"/>
        </w:rPr>
        <w:t xml:space="preserve">Askénazi, </w:t>
      </w:r>
      <w:r>
        <w:rPr>
          <w:rFonts w:asciiTheme="majorBidi" w:hAnsiTheme="majorBidi" w:cstheme="majorBidi"/>
          <w:i/>
          <w:iCs/>
        </w:rPr>
        <w:t>La Parole</w:t>
      </w:r>
      <w:r w:rsidRPr="008202C7">
        <w:rPr>
          <w:rFonts w:asciiTheme="majorBidi" w:hAnsiTheme="majorBidi" w:cstheme="majorBidi"/>
          <w:i/>
          <w:iCs/>
        </w:rPr>
        <w:t xml:space="preserve">, </w:t>
      </w:r>
      <w:r w:rsidRPr="00D766F1">
        <w:rPr>
          <w:rFonts w:asciiTheme="majorBidi" w:hAnsiTheme="majorBidi" w:cstheme="majorBidi"/>
        </w:rPr>
        <w:t>3</w:t>
      </w:r>
      <w:r>
        <w:rPr>
          <w:rFonts w:asciiTheme="majorBidi" w:hAnsiTheme="majorBidi" w:cstheme="majorBidi"/>
        </w:rPr>
        <w:t>20</w:t>
      </w:r>
      <w:r>
        <w:rPr>
          <w:rFonts w:asciiTheme="majorBidi" w:hAnsiTheme="majorBidi" w:cstheme="majorBidi"/>
          <w:color w:val="444444"/>
          <w:kern w:val="36"/>
        </w:rPr>
        <w:t>–</w:t>
      </w:r>
      <w:r w:rsidRPr="00D766F1">
        <w:rPr>
          <w:rFonts w:asciiTheme="majorBidi" w:hAnsiTheme="majorBidi" w:cstheme="majorBidi"/>
        </w:rPr>
        <w:t>321</w:t>
      </w:r>
      <w:r>
        <w:rPr>
          <w:rFonts w:asciiTheme="majorBidi" w:hAnsiTheme="majorBidi" w:cstheme="majorBidi"/>
        </w:rPr>
        <w:t>.</w:t>
      </w:r>
      <w:r w:rsidRPr="00D766F1">
        <w:rPr>
          <w:rFonts w:asciiTheme="majorBidi" w:hAnsiTheme="majorBidi" w:cstheme="majorBidi"/>
        </w:rPr>
        <w:t xml:space="preserve"> </w:t>
      </w:r>
    </w:p>
    <w:p w14:paraId="125DB4D0" w14:textId="65464901" w:rsidR="00FF7B2A" w:rsidRDefault="00FF7B2A" w:rsidP="000845B2">
      <w:pPr>
        <w:pStyle w:val="FootnoteText"/>
        <w:bidi w:val="0"/>
      </w:pPr>
    </w:p>
  </w:footnote>
  <w:footnote w:id="111">
    <w:p w14:paraId="012E2840" w14:textId="275B127A" w:rsidR="00FF7B2A" w:rsidRPr="0031501E" w:rsidRDefault="00FF7B2A" w:rsidP="003963A1">
      <w:pPr>
        <w:pStyle w:val="FootnoteText"/>
        <w:bidi w:val="0"/>
      </w:pPr>
      <w:r>
        <w:rPr>
          <w:rStyle w:val="FootnoteReference"/>
        </w:rPr>
        <w:footnoteRef/>
      </w:r>
      <w:r>
        <w:rPr>
          <w:rtl/>
        </w:rPr>
        <w:t xml:space="preserve"> </w:t>
      </w:r>
      <w:r>
        <w:t>In a lecture uploaded to You</w:t>
      </w:r>
      <w:r w:rsidR="00CF4A2E">
        <w:t>T</w:t>
      </w:r>
      <w:r>
        <w:t xml:space="preserve">ube, </w:t>
      </w:r>
      <w:r w:rsidRPr="00030D12">
        <w:t>“</w:t>
      </w:r>
      <w:r w:rsidRPr="0012410E">
        <w:t>Shabbeta’im, Hasidim, u-Mitnagdim ve-Hanhagat ha-Kehillah ha-Yehudit be-Me’ah ha-18”</w:t>
      </w:r>
      <w:r w:rsidR="0040140C">
        <w:rPr>
          <w:i/>
          <w:iCs/>
        </w:rPr>
        <w:t xml:space="preserve"> </w:t>
      </w:r>
      <w:r w:rsidR="0040140C">
        <w:t>[</w:t>
      </w:r>
      <w:r w:rsidR="0040140C" w:rsidRPr="0040140C">
        <w:t xml:space="preserve">Shabtaiim, Hasidic and </w:t>
      </w:r>
      <w:r w:rsidR="0040140C">
        <w:t>Mitnagdim</w:t>
      </w:r>
      <w:r w:rsidR="0040140C" w:rsidRPr="0040140C">
        <w:t xml:space="preserve"> and the </w:t>
      </w:r>
      <w:r w:rsidR="0040140C">
        <w:t>L</w:t>
      </w:r>
      <w:r w:rsidR="0040140C" w:rsidRPr="0040140C">
        <w:t xml:space="preserve">eadership of the Jewish </w:t>
      </w:r>
      <w:r w:rsidR="0040140C">
        <w:t>C</w:t>
      </w:r>
      <w:r w:rsidR="0040140C" w:rsidRPr="0040140C">
        <w:t xml:space="preserve">ommunity in the 18th </w:t>
      </w:r>
      <w:r w:rsidR="0040140C">
        <w:t>C</w:t>
      </w:r>
      <w:r w:rsidR="0040140C" w:rsidRPr="0040140C">
        <w:t>entury</w:t>
      </w:r>
      <w:r w:rsidR="0040140C">
        <w:t>],</w:t>
      </w:r>
      <w:r>
        <w:rPr>
          <w:i/>
          <w:iCs/>
        </w:rPr>
        <w:t xml:space="preserve"> </w:t>
      </w:r>
      <w:r>
        <w:t xml:space="preserve">Professor Rachel Elior describes this agenda </w:t>
      </w:r>
      <w:r w:rsidR="00CF4A2E">
        <w:t>very accurately</w:t>
      </w:r>
      <w:r>
        <w:t>. In her remarks on the messianic conception’s lack of any normative content and affinity to built</w:t>
      </w:r>
      <w:r w:rsidR="0040140C">
        <w:t>-</w:t>
      </w:r>
      <w:r>
        <w:t>in crises, she states: “Messianism blooms and prospers when the real world is absurd and impossible to cope with…</w:t>
      </w:r>
      <w:r w:rsidR="0040140C">
        <w:t>”</w:t>
      </w:r>
      <w:r>
        <w:t xml:space="preserve"> messianism enagages in speculation about alternative worlds, hidden utopian ones.” Furthermore, Gershom Scholem’s study of R. Joesph Caro is hig</w:t>
      </w:r>
      <w:r w:rsidR="0040140C">
        <w:t>h</w:t>
      </w:r>
      <w:r>
        <w:t xml:space="preserve">ly </w:t>
      </w:r>
      <w:r w:rsidR="00297EFD">
        <w:t>representative</w:t>
      </w:r>
      <w:r>
        <w:t xml:space="preserve"> of this agenda: “The internal integration of Jewish law and Kabbalah in R. Joseph Caro’s consciousness explains why Gershom Scholem—the greatest academic scholar of Kabbalah—spent so little time on his writings. As far as Shalom was concerned, Kabbalah is an invasive form of knowledge that threatens Jewish law and destabilizes the ordered world of rabbinic Judaism. Therefore, the charismatic kabbalist who toils by the grace of God constantly clashes with the authority possessed by the scholars of Jewish law.” (M. Altshuler, </w:t>
      </w:r>
      <w:r>
        <w:rPr>
          <w:i/>
          <w:iCs/>
        </w:rPr>
        <w:t>Hayyei Maran</w:t>
      </w:r>
      <w:r w:rsidR="00297EFD">
        <w:rPr>
          <w:i/>
          <w:iCs/>
        </w:rPr>
        <w:t xml:space="preserve"> </w:t>
      </w:r>
      <w:r w:rsidR="00297EFD">
        <w:t>[The Life of Maran Joseph Caro]</w:t>
      </w:r>
      <w:r>
        <w:t>, p. IX.</w:t>
      </w:r>
    </w:p>
  </w:footnote>
  <w:footnote w:id="112">
    <w:p w14:paraId="6B915723" w14:textId="5026DB44" w:rsidR="00FF7B2A" w:rsidRPr="00DD5315" w:rsidRDefault="00FF7B2A" w:rsidP="00E717EA">
      <w:pPr>
        <w:pStyle w:val="FootnoteText"/>
        <w:bidi w:val="0"/>
        <w:rPr>
          <w:u w:val="single"/>
        </w:rPr>
      </w:pPr>
      <w:r>
        <w:rPr>
          <w:rStyle w:val="FootnoteReference"/>
        </w:rPr>
        <w:footnoteRef/>
      </w:r>
      <w:r>
        <w:t xml:space="preserve"> D. Ariel-Yoel, M. </w:t>
      </w:r>
      <w:r w:rsidRPr="00C8744B">
        <w:t>Leibo</w:t>
      </w:r>
      <w:r>
        <w:t xml:space="preserve">witz, Y. Mazor &amp; M. Inbari, eds. </w:t>
      </w:r>
      <w:r>
        <w:rPr>
          <w:i/>
          <w:iCs/>
        </w:rPr>
        <w:t xml:space="preserve">Milhemet Gog u-Magog, Meshihiyut ve-Apokalipsah be-Yahadut—Be-Avar u-be-Yameinu </w:t>
      </w:r>
      <w:r w:rsidR="00E717EA">
        <w:t>[</w:t>
      </w:r>
      <w:r w:rsidR="00E717EA" w:rsidRPr="00E717EA">
        <w:t xml:space="preserve">The </w:t>
      </w:r>
      <w:r w:rsidR="00E717EA">
        <w:t>W</w:t>
      </w:r>
      <w:r w:rsidR="00E717EA" w:rsidRPr="00E717EA">
        <w:t xml:space="preserve">ar of Gog and Magog, </w:t>
      </w:r>
      <w:r w:rsidR="00E717EA">
        <w:t>M</w:t>
      </w:r>
      <w:r w:rsidR="00E717EA" w:rsidRPr="00E717EA">
        <w:t xml:space="preserve">essianism and </w:t>
      </w:r>
      <w:r w:rsidR="00E717EA">
        <w:t>A</w:t>
      </w:r>
      <w:r w:rsidR="00E717EA" w:rsidRPr="00E717EA">
        <w:t xml:space="preserve">pocalypse in Judaism </w:t>
      </w:r>
      <w:r w:rsidR="00E717EA">
        <w:rPr>
          <w:rFonts w:cs="Times New Roman"/>
        </w:rPr>
        <w:t>–</w:t>
      </w:r>
      <w:r w:rsidR="00E717EA" w:rsidRPr="00E717EA">
        <w:t xml:space="preserve"> </w:t>
      </w:r>
      <w:r w:rsidR="00E717EA">
        <w:t>P</w:t>
      </w:r>
      <w:r w:rsidR="00E717EA" w:rsidRPr="00E717EA">
        <w:t xml:space="preserve">ast and </w:t>
      </w:r>
      <w:r w:rsidR="00E717EA">
        <w:t>P</w:t>
      </w:r>
      <w:r w:rsidR="00E717EA" w:rsidRPr="00E717EA">
        <w:t>resent</w:t>
      </w:r>
      <w:r w:rsidR="00E717EA">
        <w:t>]</w:t>
      </w:r>
      <w:r w:rsidR="00E717EA" w:rsidRPr="00E717EA">
        <w:t>,</w:t>
      </w:r>
      <w:r w:rsidR="00E717EA" w:rsidRPr="00E717EA">
        <w:t xml:space="preserve"> </w:t>
      </w:r>
      <w:r>
        <w:t>(</w:t>
      </w:r>
      <w:r w:rsidR="00E717EA">
        <w:t xml:space="preserve">Tel Aviv: </w:t>
      </w:r>
      <w:r w:rsidRPr="0012410E">
        <w:t>Yedioth Aharonoth-Sifrei Hemed</w:t>
      </w:r>
      <w:r w:rsidRPr="00E717EA">
        <w:t>,</w:t>
      </w:r>
      <w:r>
        <w:t xml:space="preserve"> 2001); M. Feige, </w:t>
      </w:r>
      <w:r>
        <w:rPr>
          <w:i/>
          <w:iCs/>
        </w:rPr>
        <w:t>Shtei Gadot le-Gadah: Gush Emunim, Shalom Akhshav ve-Itzuv ha-Merhav be-Yisrael</w:t>
      </w:r>
      <w:r>
        <w:t xml:space="preserve"> </w:t>
      </w:r>
      <w:r w:rsidR="00E717EA">
        <w:t>[</w:t>
      </w:r>
      <w:r w:rsidR="00E717EA" w:rsidRPr="00E717EA">
        <w:t xml:space="preserve">Two </w:t>
      </w:r>
      <w:r w:rsidR="00E717EA">
        <w:t>B</w:t>
      </w:r>
      <w:r w:rsidR="00E717EA" w:rsidRPr="00E717EA">
        <w:t xml:space="preserve">anks to the West Bank: </w:t>
      </w:r>
      <w:r w:rsidR="00E717EA">
        <w:t>Bush Emunim, Peace Now and the Design of Space i</w:t>
      </w:r>
      <w:r w:rsidR="00E717EA" w:rsidRPr="00E717EA">
        <w:t>n Israel</w:t>
      </w:r>
      <w:r w:rsidR="00E717EA">
        <w:t>]</w:t>
      </w:r>
      <w:r w:rsidR="00E15B8C">
        <w:t>,</w:t>
      </w:r>
      <w:r w:rsidR="00E717EA" w:rsidRPr="00E717EA">
        <w:t xml:space="preserve"> </w:t>
      </w:r>
      <w:r>
        <w:t>(</w:t>
      </w:r>
      <w:r w:rsidR="00E717EA">
        <w:t xml:space="preserve">Jerusalem: </w:t>
      </w:r>
      <w:r>
        <w:t xml:space="preserve">Magnes Press, </w:t>
      </w:r>
      <w:r w:rsidRPr="008872DB">
        <w:rPr>
          <w:highlight w:val="cyan"/>
        </w:rPr>
        <w:t>5762</w:t>
      </w:r>
      <w:r>
        <w:t xml:space="preserve">), G. Aran, </w:t>
      </w:r>
      <w:r>
        <w:rPr>
          <w:i/>
          <w:iCs/>
        </w:rPr>
        <w:t>Kukiz</w:t>
      </w:r>
      <w:r w:rsidRPr="00DD5315">
        <w:rPr>
          <w:i/>
          <w:iCs/>
        </w:rPr>
        <w:t>m, Shorshei Gush Emunim, Tarbut ha-Mitnahalim, T</w:t>
      </w:r>
      <w:r>
        <w:rPr>
          <w:i/>
          <w:iCs/>
        </w:rPr>
        <w:t>h</w:t>
      </w:r>
      <w:r w:rsidRPr="00DD5315">
        <w:rPr>
          <w:i/>
          <w:iCs/>
        </w:rPr>
        <w:t>e’ologiyah,Tzi</w:t>
      </w:r>
      <w:r>
        <w:rPr>
          <w:i/>
          <w:iCs/>
        </w:rPr>
        <w:t>y</w:t>
      </w:r>
      <w:r w:rsidRPr="00DD5315">
        <w:rPr>
          <w:i/>
          <w:iCs/>
        </w:rPr>
        <w:t>onut, Meshihiyut bi-Zemanenu</w:t>
      </w:r>
      <w:r w:rsidR="00E717EA">
        <w:rPr>
          <w:i/>
          <w:iCs/>
        </w:rPr>
        <w:t xml:space="preserve"> </w:t>
      </w:r>
      <w:r w:rsidR="00E717EA">
        <w:t>[</w:t>
      </w:r>
      <w:r w:rsidR="00473EAF" w:rsidRPr="00473EAF">
        <w:t xml:space="preserve">Kookism, the </w:t>
      </w:r>
      <w:r w:rsidR="00473EAF">
        <w:t>R</w:t>
      </w:r>
      <w:r w:rsidR="00473EAF" w:rsidRPr="00473EAF">
        <w:t>oots of Gush Em</w:t>
      </w:r>
      <w:r w:rsidR="00473EAF">
        <w:t>u</w:t>
      </w:r>
      <w:r w:rsidR="00473EAF" w:rsidRPr="00473EAF">
        <w:t>nim</w:t>
      </w:r>
      <w:r w:rsidR="00473EAF" w:rsidRPr="00473EAF">
        <w:t xml:space="preserve">, Settler Culture, Theology, </w:t>
      </w:r>
      <w:r w:rsidR="00473EAF" w:rsidRPr="00473EAF">
        <w:t>Zionism</w:t>
      </w:r>
      <w:r w:rsidR="00473EAF" w:rsidRPr="00473EAF">
        <w:t xml:space="preserve">, Messianism </w:t>
      </w:r>
      <w:r w:rsidR="00473EAF" w:rsidRPr="00473EAF">
        <w:t xml:space="preserve">in our </w:t>
      </w:r>
      <w:r w:rsidR="00473EAF" w:rsidRPr="00473EAF">
        <w:t>Ti</w:t>
      </w:r>
      <w:r w:rsidR="00473EAF" w:rsidRPr="00473EAF">
        <w:t>me</w:t>
      </w:r>
      <w:r w:rsidR="00473EAF">
        <w:t>]</w:t>
      </w:r>
      <w:r>
        <w:t xml:space="preserve"> (</w:t>
      </w:r>
      <w:r w:rsidR="00E717EA">
        <w:t xml:space="preserve">Jerusalem: </w:t>
      </w:r>
      <w:r>
        <w:t xml:space="preserve">Carmel, </w:t>
      </w:r>
      <w:r w:rsidRPr="003963A1">
        <w:rPr>
          <w:highlight w:val="cyan"/>
        </w:rPr>
        <w:t>5773</w:t>
      </w:r>
      <w:r>
        <w:t xml:space="preserve">), 332–82; M. Oriel, </w:t>
      </w:r>
      <w:r>
        <w:rPr>
          <w:i/>
          <w:iCs/>
        </w:rPr>
        <w:t>Mi-Malon Park le-‘Mahteret ha-Yehudit</w:t>
      </w:r>
      <w:r>
        <w:t xml:space="preserve">.’ </w:t>
      </w:r>
      <w:r w:rsidRPr="00DD5315">
        <w:rPr>
          <w:i/>
          <w:iCs/>
        </w:rPr>
        <w:t>Mekomam shel Mitnahalei Kiryat Arba Hevron be-Itzuv Darkah ha-Ideologit shel ha-Hitnahalut be-Yesha</w:t>
      </w:r>
      <w:r>
        <w:rPr>
          <w:i/>
          <w:iCs/>
        </w:rPr>
        <w:t>, 1967–1984</w:t>
      </w:r>
      <w:r>
        <w:t xml:space="preserve"> </w:t>
      </w:r>
      <w:r w:rsidR="00473EAF">
        <w:t>[F</w:t>
      </w:r>
      <w:r w:rsidR="00473EAF" w:rsidRPr="00473EAF">
        <w:t>rom the Park Hotel to the</w:t>
      </w:r>
      <w:r w:rsidR="00473EAF">
        <w:t xml:space="preserve"> </w:t>
      </w:r>
      <w:r w:rsidR="00473EAF" w:rsidRPr="00473EAF">
        <w:t>Jewish Undergroun</w:t>
      </w:r>
      <w:r w:rsidR="00473EAF">
        <w:t>d</w:t>
      </w:r>
      <w:r w:rsidR="00473EAF" w:rsidRPr="00473EAF">
        <w:t xml:space="preserve">. The </w:t>
      </w:r>
      <w:r w:rsidR="00473EAF">
        <w:t>P</w:t>
      </w:r>
      <w:r w:rsidR="00473EAF" w:rsidRPr="00473EAF">
        <w:t xml:space="preserve">lace of Kiryat Arba Hebron </w:t>
      </w:r>
      <w:r w:rsidR="00473EAF">
        <w:t>S</w:t>
      </w:r>
      <w:r w:rsidR="00473EAF" w:rsidRPr="00473EAF">
        <w:t xml:space="preserve">ettlers in </w:t>
      </w:r>
      <w:r w:rsidR="00473EAF">
        <w:t>S</w:t>
      </w:r>
      <w:r w:rsidR="00473EAF" w:rsidRPr="00473EAF">
        <w:t xml:space="preserve">haping the </w:t>
      </w:r>
      <w:r w:rsidR="00473EAF" w:rsidRPr="00473EAF">
        <w:t>Ideological P</w:t>
      </w:r>
      <w:r w:rsidR="00473EAF" w:rsidRPr="00473EAF">
        <w:t xml:space="preserve">ath of the </w:t>
      </w:r>
      <w:r w:rsidR="00473EAF" w:rsidRPr="00473EAF">
        <w:t>Sett</w:t>
      </w:r>
      <w:r w:rsidR="00473EAF" w:rsidRPr="00473EAF">
        <w:t>lement in Yesha, 1967</w:t>
      </w:r>
      <w:r w:rsidR="00473EAF">
        <w:rPr>
          <w:rFonts w:cs="Times New Roman"/>
        </w:rPr>
        <w:t>–</w:t>
      </w:r>
      <w:r w:rsidR="00473EAF" w:rsidRPr="00473EAF">
        <w:t>1984</w:t>
      </w:r>
      <w:r w:rsidR="00E15B8C">
        <w:t xml:space="preserve">], </w:t>
      </w:r>
      <w:r w:rsidRPr="00B80B49">
        <w:t>PhD diss.,</w:t>
      </w:r>
      <w:r>
        <w:t xml:space="preserve"> (Hebrew; Bar-Ilan University, </w:t>
      </w:r>
      <w:r w:rsidR="00473EAF">
        <w:t xml:space="preserve">Ramat Gan, </w:t>
      </w:r>
      <w:r w:rsidRPr="00DD5315">
        <w:rPr>
          <w:highlight w:val="cyan"/>
        </w:rPr>
        <w:t>5775</w:t>
      </w:r>
      <w:r>
        <w:t>).</w:t>
      </w:r>
    </w:p>
  </w:footnote>
  <w:footnote w:id="113">
    <w:p w14:paraId="5E3A8FB7" w14:textId="64D12621" w:rsidR="00FF7B2A" w:rsidRPr="00B15C18" w:rsidRDefault="00FF7B2A" w:rsidP="003963A1">
      <w:pPr>
        <w:pStyle w:val="Heading1"/>
        <w:bidi w:val="0"/>
        <w:spacing w:before="60" w:after="0"/>
        <w:rPr>
          <w:rFonts w:asciiTheme="majorBidi" w:eastAsia="Times New Roman" w:hAnsiTheme="majorBidi" w:cstheme="majorBidi"/>
          <w:b w:val="0"/>
          <w:bCs w:val="0"/>
          <w:color w:val="000514"/>
          <w:kern w:val="36"/>
          <w:sz w:val="20"/>
          <w:szCs w:val="20"/>
        </w:rPr>
      </w:pPr>
      <w:r w:rsidRPr="00B15C18">
        <w:rPr>
          <w:rStyle w:val="FootnoteReference"/>
          <w:rFonts w:ascii="Times New Roman" w:eastAsia="Times New Roman" w:hAnsi="Times New Roman" w:cs="Miriam"/>
          <w:b w:val="0"/>
          <w:bCs w:val="0"/>
          <w:noProof/>
          <w:kern w:val="0"/>
          <w:sz w:val="20"/>
          <w:szCs w:val="20"/>
          <w:lang w:eastAsia="he-IL"/>
        </w:rPr>
        <w:footnoteRef/>
      </w:r>
      <w:r w:rsidRPr="00B15C18">
        <w:rPr>
          <w:rStyle w:val="FootnoteReference"/>
          <w:rFonts w:ascii="Times New Roman" w:eastAsia="Times New Roman" w:hAnsi="Times New Roman" w:cs="Miriam"/>
          <w:b w:val="0"/>
          <w:bCs w:val="0"/>
          <w:noProof/>
          <w:kern w:val="0"/>
          <w:sz w:val="20"/>
          <w:szCs w:val="20"/>
          <w:lang w:eastAsia="he-IL"/>
        </w:rPr>
        <w:t xml:space="preserve"> </w:t>
      </w:r>
      <w:r w:rsidRPr="00B15C18">
        <w:rPr>
          <w:rFonts w:asciiTheme="majorBidi" w:hAnsiTheme="majorBidi" w:cstheme="majorBidi"/>
          <w:b w:val="0"/>
          <w:bCs w:val="0"/>
          <w:sz w:val="20"/>
          <w:szCs w:val="20"/>
        </w:rPr>
        <w:t>I</w:t>
      </w:r>
      <w:r w:rsidR="00473EAF">
        <w:rPr>
          <w:rFonts w:asciiTheme="majorBidi" w:hAnsiTheme="majorBidi" w:cstheme="majorBidi"/>
          <w:b w:val="0"/>
          <w:bCs w:val="0"/>
          <w:sz w:val="20"/>
          <w:szCs w:val="20"/>
        </w:rPr>
        <w:t>srael</w:t>
      </w:r>
      <w:r w:rsidRPr="00B15C18">
        <w:rPr>
          <w:rFonts w:asciiTheme="majorBidi" w:hAnsiTheme="majorBidi" w:cstheme="majorBidi"/>
          <w:b w:val="0"/>
          <w:bCs w:val="0"/>
          <w:sz w:val="20"/>
          <w:szCs w:val="20"/>
        </w:rPr>
        <w:t xml:space="preserve"> Bartal, </w:t>
      </w:r>
      <w:r w:rsidRPr="00B15C18">
        <w:rPr>
          <w:rFonts w:asciiTheme="majorBidi" w:hAnsiTheme="majorBidi" w:cstheme="majorBidi"/>
          <w:b w:val="0"/>
          <w:bCs w:val="0"/>
          <w:i/>
          <w:iCs/>
          <w:sz w:val="20"/>
          <w:szCs w:val="20"/>
        </w:rPr>
        <w:t xml:space="preserve">Galut ba-Aretz, Yishuv Eretz Yisrael be-Terem Tziyonut, Masot u-Mehkarim, Ha-Sifriyah ha-Tziyonit </w:t>
      </w:r>
      <w:r w:rsidR="00E15B8C">
        <w:rPr>
          <w:rFonts w:asciiTheme="majorBidi" w:hAnsiTheme="majorBidi" w:cstheme="majorBidi"/>
          <w:b w:val="0"/>
          <w:bCs w:val="0"/>
          <w:sz w:val="20"/>
          <w:szCs w:val="20"/>
        </w:rPr>
        <w:t>[</w:t>
      </w:r>
      <w:r w:rsidR="00E15B8C" w:rsidRPr="00E15B8C">
        <w:rPr>
          <w:rFonts w:asciiTheme="majorBidi" w:hAnsiTheme="majorBidi" w:cstheme="majorBidi"/>
          <w:b w:val="0"/>
          <w:bCs w:val="0"/>
          <w:sz w:val="20"/>
          <w:szCs w:val="20"/>
        </w:rPr>
        <w:t xml:space="preserve">Exile in the </w:t>
      </w:r>
      <w:r w:rsidR="00E15B8C" w:rsidRPr="00E15B8C">
        <w:rPr>
          <w:rFonts w:asciiTheme="majorBidi" w:hAnsiTheme="majorBidi" w:cstheme="majorBidi"/>
          <w:b w:val="0"/>
          <w:bCs w:val="0"/>
          <w:sz w:val="20"/>
          <w:szCs w:val="20"/>
        </w:rPr>
        <w:t xml:space="preserve">Land, Settlement </w:t>
      </w:r>
      <w:r w:rsidR="00E15B8C" w:rsidRPr="00E15B8C">
        <w:rPr>
          <w:rFonts w:asciiTheme="majorBidi" w:hAnsiTheme="majorBidi" w:cstheme="majorBidi"/>
          <w:b w:val="0"/>
          <w:bCs w:val="0"/>
          <w:sz w:val="20"/>
          <w:szCs w:val="20"/>
        </w:rPr>
        <w:t xml:space="preserve">of the </w:t>
      </w:r>
      <w:r w:rsidR="00E15B8C" w:rsidRPr="00E15B8C">
        <w:rPr>
          <w:rFonts w:asciiTheme="majorBidi" w:hAnsiTheme="majorBidi" w:cstheme="majorBidi"/>
          <w:b w:val="0"/>
          <w:bCs w:val="0"/>
          <w:sz w:val="20"/>
          <w:szCs w:val="20"/>
        </w:rPr>
        <w:t>La</w:t>
      </w:r>
      <w:r w:rsidR="00E15B8C" w:rsidRPr="00E15B8C">
        <w:rPr>
          <w:rFonts w:asciiTheme="majorBidi" w:hAnsiTheme="majorBidi" w:cstheme="majorBidi"/>
          <w:b w:val="0"/>
          <w:bCs w:val="0"/>
          <w:sz w:val="20"/>
          <w:szCs w:val="20"/>
        </w:rPr>
        <w:t xml:space="preserve">nd of Israel before Zionism, </w:t>
      </w:r>
      <w:r w:rsidR="00E15B8C" w:rsidRPr="00E15B8C">
        <w:rPr>
          <w:rFonts w:asciiTheme="majorBidi" w:hAnsiTheme="majorBidi" w:cstheme="majorBidi"/>
          <w:b w:val="0"/>
          <w:bCs w:val="0"/>
          <w:sz w:val="20"/>
          <w:szCs w:val="20"/>
        </w:rPr>
        <w:t xml:space="preserve">Essays </w:t>
      </w:r>
      <w:r w:rsidR="00E15B8C" w:rsidRPr="00E15B8C">
        <w:rPr>
          <w:rFonts w:asciiTheme="majorBidi" w:hAnsiTheme="majorBidi" w:cstheme="majorBidi"/>
          <w:b w:val="0"/>
          <w:bCs w:val="0"/>
          <w:sz w:val="20"/>
          <w:szCs w:val="20"/>
        </w:rPr>
        <w:t xml:space="preserve">and </w:t>
      </w:r>
      <w:r w:rsidR="00E15B8C" w:rsidRPr="00E15B8C">
        <w:rPr>
          <w:rFonts w:asciiTheme="majorBidi" w:hAnsiTheme="majorBidi" w:cstheme="majorBidi"/>
          <w:b w:val="0"/>
          <w:bCs w:val="0"/>
          <w:sz w:val="20"/>
          <w:szCs w:val="20"/>
        </w:rPr>
        <w:t>Stu</w:t>
      </w:r>
      <w:r w:rsidR="00E15B8C" w:rsidRPr="00E15B8C">
        <w:rPr>
          <w:rFonts w:asciiTheme="majorBidi" w:hAnsiTheme="majorBidi" w:cstheme="majorBidi"/>
          <w:b w:val="0"/>
          <w:bCs w:val="0"/>
          <w:sz w:val="20"/>
          <w:szCs w:val="20"/>
        </w:rPr>
        <w:t>dies</w:t>
      </w:r>
      <w:r w:rsidR="00E15B8C">
        <w:rPr>
          <w:rFonts w:asciiTheme="majorBidi" w:hAnsiTheme="majorBidi" w:cstheme="majorBidi"/>
          <w:b w:val="0"/>
          <w:bCs w:val="0"/>
          <w:sz w:val="20"/>
          <w:szCs w:val="20"/>
        </w:rPr>
        <w:t>],</w:t>
      </w:r>
      <w:r w:rsidR="00E15B8C" w:rsidRPr="00E15B8C">
        <w:rPr>
          <w:rFonts w:asciiTheme="majorBidi" w:hAnsiTheme="majorBidi" w:cstheme="majorBidi"/>
          <w:b w:val="0"/>
          <w:bCs w:val="0"/>
          <w:sz w:val="20"/>
          <w:szCs w:val="20"/>
        </w:rPr>
        <w:t xml:space="preserve"> </w:t>
      </w:r>
      <w:r>
        <w:rPr>
          <w:rFonts w:asciiTheme="majorBidi" w:hAnsiTheme="majorBidi" w:cstheme="majorBidi"/>
          <w:b w:val="0"/>
          <w:bCs w:val="0"/>
          <w:sz w:val="20"/>
          <w:szCs w:val="20"/>
        </w:rPr>
        <w:t>(Jerusa</w:t>
      </w:r>
      <w:r w:rsidRPr="00B15C18">
        <w:rPr>
          <w:rFonts w:asciiTheme="majorBidi" w:hAnsiTheme="majorBidi" w:cstheme="majorBidi"/>
          <w:b w:val="0"/>
          <w:bCs w:val="0"/>
          <w:sz w:val="20"/>
          <w:szCs w:val="20"/>
        </w:rPr>
        <w:t>l</w:t>
      </w:r>
      <w:r>
        <w:rPr>
          <w:rFonts w:asciiTheme="majorBidi" w:hAnsiTheme="majorBidi" w:cstheme="majorBidi"/>
          <w:b w:val="0"/>
          <w:bCs w:val="0"/>
          <w:sz w:val="20"/>
          <w:szCs w:val="20"/>
        </w:rPr>
        <w:t>e</w:t>
      </w:r>
      <w:r w:rsidRPr="00B15C18">
        <w:rPr>
          <w:rFonts w:asciiTheme="majorBidi" w:hAnsiTheme="majorBidi" w:cstheme="majorBidi"/>
          <w:b w:val="0"/>
          <w:bCs w:val="0"/>
          <w:sz w:val="20"/>
          <w:szCs w:val="20"/>
        </w:rPr>
        <w:t>m</w:t>
      </w:r>
      <w:r w:rsidR="00056017" w:rsidRPr="0012410E">
        <w:rPr>
          <w:rFonts w:asciiTheme="majorBidi" w:hAnsiTheme="majorBidi" w:cstheme="majorBidi"/>
          <w:b w:val="0"/>
          <w:bCs w:val="0"/>
          <w:sz w:val="20"/>
          <w:szCs w:val="20"/>
          <w:highlight w:val="cyan"/>
        </w:rPr>
        <w:t>: Sifrei Zioni,</w:t>
      </w:r>
      <w:r w:rsidRPr="00B15C18">
        <w:rPr>
          <w:rFonts w:asciiTheme="majorBidi" w:hAnsiTheme="majorBidi" w:cstheme="majorBidi"/>
          <w:b w:val="0"/>
          <w:bCs w:val="0"/>
          <w:sz w:val="20"/>
          <w:szCs w:val="20"/>
        </w:rPr>
        <w:t xml:space="preserve"> </w:t>
      </w:r>
      <w:r w:rsidRPr="003963A1">
        <w:rPr>
          <w:rFonts w:asciiTheme="majorBidi" w:hAnsiTheme="majorBidi" w:cstheme="majorBidi"/>
          <w:b w:val="0"/>
          <w:bCs w:val="0"/>
          <w:sz w:val="20"/>
          <w:szCs w:val="20"/>
          <w:highlight w:val="cyan"/>
        </w:rPr>
        <w:t>5755</w:t>
      </w:r>
      <w:r w:rsidRPr="00B15C18">
        <w:rPr>
          <w:rFonts w:asciiTheme="majorBidi" w:hAnsiTheme="majorBidi" w:cstheme="majorBidi"/>
          <w:b w:val="0"/>
          <w:bCs w:val="0"/>
          <w:sz w:val="20"/>
          <w:szCs w:val="20"/>
        </w:rPr>
        <w:t xml:space="preserve">), 236–64. I. Etkes, </w:t>
      </w:r>
      <w:r w:rsidRPr="00030D12">
        <w:rPr>
          <w:rFonts w:asciiTheme="majorBidi" w:hAnsiTheme="majorBidi" w:cstheme="majorBidi"/>
          <w:b w:val="0"/>
          <w:bCs w:val="0"/>
          <w:sz w:val="20"/>
          <w:szCs w:val="20"/>
        </w:rPr>
        <w:t>“</w:t>
      </w:r>
      <w:r w:rsidRPr="0012410E">
        <w:rPr>
          <w:rFonts w:asciiTheme="majorBidi" w:hAnsiTheme="majorBidi" w:cstheme="majorBidi"/>
          <w:b w:val="0"/>
          <w:bCs w:val="0"/>
          <w:sz w:val="20"/>
          <w:szCs w:val="20"/>
        </w:rPr>
        <w:t>Kavim li-Demutah shel ha-Tziyonut ha-Meshihit</w:t>
      </w:r>
      <w:r w:rsidR="00030D12">
        <w:rPr>
          <w:rFonts w:asciiTheme="majorBidi" w:hAnsiTheme="majorBidi" w:cstheme="majorBidi"/>
          <w:b w:val="0"/>
          <w:bCs w:val="0"/>
          <w:sz w:val="20"/>
          <w:szCs w:val="20"/>
        </w:rPr>
        <w:t>”</w:t>
      </w:r>
      <w:r w:rsidR="00056017">
        <w:rPr>
          <w:rFonts w:asciiTheme="majorBidi" w:hAnsiTheme="majorBidi" w:cstheme="majorBidi"/>
          <w:b w:val="0"/>
          <w:bCs w:val="0"/>
          <w:i/>
          <w:iCs/>
          <w:sz w:val="20"/>
          <w:szCs w:val="20"/>
        </w:rPr>
        <w:t xml:space="preserve"> </w:t>
      </w:r>
      <w:r w:rsidR="00056017">
        <w:rPr>
          <w:rFonts w:asciiTheme="majorBidi" w:hAnsiTheme="majorBidi" w:cstheme="majorBidi"/>
          <w:b w:val="0"/>
          <w:bCs w:val="0"/>
          <w:sz w:val="20"/>
          <w:szCs w:val="20"/>
        </w:rPr>
        <w:t xml:space="preserve">[Outlines of the </w:t>
      </w:r>
      <w:r w:rsidR="00662FE1">
        <w:rPr>
          <w:rFonts w:asciiTheme="majorBidi" w:hAnsiTheme="majorBidi" w:cstheme="majorBidi"/>
          <w:b w:val="0"/>
          <w:bCs w:val="0"/>
          <w:sz w:val="20"/>
          <w:szCs w:val="20"/>
        </w:rPr>
        <w:t>Character of Messianic Zionism]</w:t>
      </w:r>
      <w:r w:rsidR="00030D12">
        <w:rPr>
          <w:rFonts w:asciiTheme="majorBidi" w:hAnsiTheme="majorBidi" w:cstheme="majorBidi"/>
          <w:b w:val="0"/>
          <w:bCs w:val="0"/>
          <w:sz w:val="20"/>
          <w:szCs w:val="20"/>
        </w:rPr>
        <w:t>,</w:t>
      </w:r>
      <w:r w:rsidRPr="00B15C18">
        <w:rPr>
          <w:rFonts w:asciiTheme="majorBidi" w:hAnsiTheme="majorBidi" w:cstheme="majorBidi"/>
          <w:b w:val="0"/>
          <w:bCs w:val="0"/>
          <w:sz w:val="20"/>
          <w:szCs w:val="20"/>
        </w:rPr>
        <w:t xml:space="preserve"> in </w:t>
      </w:r>
      <w:r w:rsidRPr="00B15C18">
        <w:rPr>
          <w:rFonts w:asciiTheme="majorBidi" w:hAnsiTheme="majorBidi" w:cstheme="majorBidi"/>
          <w:b w:val="0"/>
          <w:bCs w:val="0"/>
          <w:i/>
          <w:iCs/>
          <w:sz w:val="20"/>
          <w:szCs w:val="20"/>
        </w:rPr>
        <w:t xml:space="preserve">Avnei Derekh, Masot u-Mehkarim be-Historiyah shel Am Yisrael, Shai le-Tzvi (Kuti) Yekutiel </w:t>
      </w:r>
      <w:r w:rsidRPr="00B15C18">
        <w:rPr>
          <w:rFonts w:asciiTheme="majorBidi" w:hAnsiTheme="majorBidi" w:cstheme="majorBidi"/>
          <w:b w:val="0"/>
          <w:bCs w:val="0"/>
          <w:sz w:val="20"/>
          <w:szCs w:val="20"/>
        </w:rPr>
        <w:t>[Essays in Jewish History Dedicated to Zvi Yekutiel]</w:t>
      </w:r>
      <w:r>
        <w:rPr>
          <w:rFonts w:asciiTheme="majorBidi" w:hAnsiTheme="majorBidi" w:cstheme="majorBidi"/>
          <w:b w:val="0"/>
          <w:bCs w:val="0"/>
          <w:sz w:val="20"/>
          <w:szCs w:val="20"/>
        </w:rPr>
        <w:t>,</w:t>
      </w:r>
      <w:r w:rsidRPr="00B15C18">
        <w:rPr>
          <w:rFonts w:asciiTheme="majorBidi" w:hAnsiTheme="majorBidi" w:cstheme="majorBidi"/>
          <w:b w:val="0"/>
          <w:bCs w:val="0"/>
          <w:sz w:val="20"/>
          <w:szCs w:val="20"/>
        </w:rPr>
        <w:t xml:space="preserve"> </w:t>
      </w:r>
      <w:r>
        <w:rPr>
          <w:rFonts w:asciiTheme="majorBidi" w:hAnsiTheme="majorBidi" w:cstheme="majorBidi"/>
          <w:b w:val="0"/>
          <w:bCs w:val="0"/>
          <w:sz w:val="20"/>
          <w:szCs w:val="20"/>
        </w:rPr>
        <w:t>eds. I. Etkes, D. Assaf, Y. Kaplan</w:t>
      </w:r>
      <w:r w:rsidRPr="00B15C18">
        <w:rPr>
          <w:rFonts w:asciiTheme="majorBidi" w:hAnsiTheme="majorBidi" w:cstheme="majorBidi"/>
          <w:b w:val="0"/>
          <w:bCs w:val="0"/>
          <w:sz w:val="20"/>
          <w:szCs w:val="20"/>
        </w:rPr>
        <w:t xml:space="preserve"> (</w:t>
      </w:r>
      <w:r w:rsidR="00662FE1">
        <w:rPr>
          <w:rFonts w:asciiTheme="majorBidi" w:hAnsiTheme="majorBidi" w:cstheme="majorBidi"/>
          <w:b w:val="0"/>
          <w:bCs w:val="0"/>
          <w:sz w:val="20"/>
          <w:szCs w:val="20"/>
        </w:rPr>
        <w:t xml:space="preserve">Jerusalem: </w:t>
      </w:r>
      <w:r>
        <w:rPr>
          <w:rFonts w:asciiTheme="majorBidi" w:hAnsiTheme="majorBidi" w:cstheme="majorBidi"/>
          <w:b w:val="0"/>
          <w:bCs w:val="0"/>
          <w:sz w:val="20"/>
          <w:szCs w:val="20"/>
        </w:rPr>
        <w:t>Zalman Shazar Center</w:t>
      </w:r>
      <w:r w:rsidRPr="00B15C18">
        <w:rPr>
          <w:rFonts w:asciiTheme="majorBidi" w:hAnsiTheme="majorBidi" w:cstheme="majorBidi"/>
          <w:b w:val="0"/>
          <w:bCs w:val="0"/>
          <w:sz w:val="20"/>
          <w:szCs w:val="20"/>
        </w:rPr>
        <w:t xml:space="preserve">, 2015), 363–78; Y. Harel, </w:t>
      </w:r>
      <w:r w:rsidRPr="00030D12">
        <w:rPr>
          <w:rFonts w:asciiTheme="majorBidi" w:hAnsiTheme="majorBidi" w:cstheme="majorBidi"/>
          <w:b w:val="0"/>
          <w:bCs w:val="0"/>
          <w:sz w:val="20"/>
          <w:szCs w:val="20"/>
        </w:rPr>
        <w:t>“</w:t>
      </w:r>
      <w:r w:rsidRPr="0012410E">
        <w:rPr>
          <w:rFonts w:asciiTheme="majorBidi" w:hAnsiTheme="majorBidi" w:cstheme="majorBidi"/>
          <w:b w:val="0"/>
          <w:bCs w:val="0"/>
          <w:sz w:val="20"/>
          <w:szCs w:val="20"/>
        </w:rPr>
        <w:t>Tziyonut shel Masoret? Le-Birur Ofyah shel ha-Pe’ilut ha-Tziyonit be-Kehillot Asiyah ve-Afrikah</w:t>
      </w:r>
      <w:r w:rsidRPr="00030D12">
        <w:rPr>
          <w:rFonts w:asciiTheme="majorBidi" w:hAnsiTheme="majorBidi" w:cstheme="majorBidi"/>
          <w:b w:val="0"/>
          <w:bCs w:val="0"/>
          <w:sz w:val="20"/>
          <w:szCs w:val="20"/>
        </w:rPr>
        <w:t>,”</w:t>
      </w:r>
      <w:r w:rsidRPr="00B15C18">
        <w:rPr>
          <w:rFonts w:asciiTheme="majorBidi" w:hAnsiTheme="majorBidi" w:cstheme="majorBidi"/>
          <w:b w:val="0"/>
          <w:bCs w:val="0"/>
          <w:sz w:val="20"/>
          <w:szCs w:val="20"/>
        </w:rPr>
        <w:t xml:space="preserve"> [Zionism of Tradition? Clarifying the Nature of Zionist Activity in the Asian and African Communities], Ibid., 321–336. I. Etkes, “</w:t>
      </w:r>
      <w:r w:rsidRPr="0012410E">
        <w:rPr>
          <w:rFonts w:asciiTheme="majorBidi" w:hAnsiTheme="majorBidi" w:cstheme="majorBidi"/>
          <w:b w:val="0"/>
          <w:bCs w:val="0"/>
          <w:sz w:val="20"/>
          <w:szCs w:val="20"/>
        </w:rPr>
        <w:t>Ha-Gaon mi-Vilnah ve-Talmidav ke-‘Tziyonim Rishonim’—Gilgulo shel Mitos</w:t>
      </w:r>
      <w:r w:rsidRPr="00B15C18">
        <w:rPr>
          <w:rFonts w:asciiTheme="majorBidi" w:hAnsiTheme="majorBidi" w:cstheme="majorBidi"/>
          <w:b w:val="0"/>
          <w:bCs w:val="0"/>
          <w:sz w:val="20"/>
          <w:szCs w:val="20"/>
        </w:rPr>
        <w:t xml:space="preserve">” </w:t>
      </w:r>
      <w:r w:rsidR="00857712">
        <w:rPr>
          <w:rFonts w:asciiTheme="majorBidi" w:hAnsiTheme="majorBidi" w:cstheme="majorBidi"/>
          <w:b w:val="0"/>
          <w:bCs w:val="0"/>
          <w:sz w:val="20"/>
          <w:szCs w:val="20"/>
        </w:rPr>
        <w:t>[T</w:t>
      </w:r>
      <w:r w:rsidR="00857712" w:rsidRPr="00857712">
        <w:rPr>
          <w:rFonts w:asciiTheme="majorBidi" w:hAnsiTheme="majorBidi" w:cstheme="majorBidi"/>
          <w:b w:val="0"/>
          <w:bCs w:val="0"/>
          <w:sz w:val="20"/>
          <w:szCs w:val="20"/>
        </w:rPr>
        <w:t xml:space="preserve">he Genius from Vilna and </w:t>
      </w:r>
      <w:r w:rsidR="00857712" w:rsidRPr="00857712">
        <w:rPr>
          <w:rFonts w:asciiTheme="majorBidi" w:hAnsiTheme="majorBidi" w:cstheme="majorBidi"/>
          <w:b w:val="0"/>
          <w:bCs w:val="0"/>
          <w:sz w:val="20"/>
          <w:szCs w:val="20"/>
        </w:rPr>
        <w:t xml:space="preserve">His Students </w:t>
      </w:r>
      <w:r w:rsidR="00857712" w:rsidRPr="00857712">
        <w:rPr>
          <w:rFonts w:asciiTheme="majorBidi" w:hAnsiTheme="majorBidi" w:cstheme="majorBidi"/>
          <w:b w:val="0"/>
          <w:bCs w:val="0"/>
          <w:sz w:val="20"/>
          <w:szCs w:val="20"/>
        </w:rPr>
        <w:t xml:space="preserve">as </w:t>
      </w:r>
      <w:r w:rsidR="00857712">
        <w:rPr>
          <w:rFonts w:asciiTheme="majorBidi" w:hAnsiTheme="majorBidi" w:cstheme="majorBidi"/>
          <w:b w:val="0"/>
          <w:bCs w:val="0"/>
          <w:sz w:val="20"/>
          <w:szCs w:val="20"/>
        </w:rPr>
        <w:t>the “F</w:t>
      </w:r>
      <w:r w:rsidR="00857712" w:rsidRPr="00857712">
        <w:rPr>
          <w:rFonts w:asciiTheme="majorBidi" w:hAnsiTheme="majorBidi" w:cstheme="majorBidi"/>
          <w:b w:val="0"/>
          <w:bCs w:val="0"/>
          <w:sz w:val="20"/>
          <w:szCs w:val="20"/>
        </w:rPr>
        <w:t>irst Zionists</w:t>
      </w:r>
      <w:r w:rsidR="00857712">
        <w:rPr>
          <w:rFonts w:asciiTheme="majorBidi" w:hAnsiTheme="majorBidi" w:cstheme="majorBidi"/>
          <w:b w:val="0"/>
          <w:bCs w:val="0"/>
          <w:sz w:val="20"/>
          <w:szCs w:val="20"/>
        </w:rPr>
        <w:t>”</w:t>
      </w:r>
      <w:r w:rsidR="00857712" w:rsidRPr="00857712">
        <w:rPr>
          <w:rFonts w:asciiTheme="majorBidi" w:hAnsiTheme="majorBidi" w:cstheme="majorBidi"/>
          <w:b w:val="0"/>
          <w:bCs w:val="0"/>
          <w:sz w:val="20"/>
          <w:szCs w:val="20"/>
        </w:rPr>
        <w:t xml:space="preserve"> </w:t>
      </w:r>
      <w:r w:rsidR="00857712">
        <w:rPr>
          <w:rFonts w:asciiTheme="majorBidi" w:hAnsiTheme="majorBidi" w:cstheme="majorBidi"/>
          <w:b w:val="0"/>
          <w:bCs w:val="0"/>
          <w:sz w:val="20"/>
          <w:szCs w:val="20"/>
        </w:rPr>
        <w:t>–</w:t>
      </w:r>
      <w:r w:rsidR="00857712" w:rsidRPr="00857712">
        <w:rPr>
          <w:rFonts w:asciiTheme="majorBidi" w:hAnsiTheme="majorBidi" w:cstheme="majorBidi"/>
          <w:b w:val="0"/>
          <w:bCs w:val="0"/>
          <w:sz w:val="20"/>
          <w:szCs w:val="20"/>
        </w:rPr>
        <w:t xml:space="preserve"> </w:t>
      </w:r>
      <w:r w:rsidR="00857712">
        <w:rPr>
          <w:rFonts w:asciiTheme="majorBidi" w:hAnsiTheme="majorBidi" w:cstheme="majorBidi"/>
          <w:b w:val="0"/>
          <w:bCs w:val="0"/>
          <w:sz w:val="20"/>
          <w:szCs w:val="20"/>
        </w:rPr>
        <w:t>T</w:t>
      </w:r>
      <w:r w:rsidR="00857712" w:rsidRPr="00857712">
        <w:rPr>
          <w:rFonts w:asciiTheme="majorBidi" w:hAnsiTheme="majorBidi" w:cstheme="majorBidi"/>
          <w:b w:val="0"/>
          <w:bCs w:val="0"/>
          <w:sz w:val="20"/>
          <w:szCs w:val="20"/>
        </w:rPr>
        <w:t xml:space="preserve">he </w:t>
      </w:r>
      <w:r w:rsidR="00857712">
        <w:rPr>
          <w:rFonts w:asciiTheme="majorBidi" w:hAnsiTheme="majorBidi" w:cstheme="majorBidi"/>
          <w:b w:val="0"/>
          <w:bCs w:val="0"/>
          <w:sz w:val="20"/>
          <w:szCs w:val="20"/>
        </w:rPr>
        <w:t>R</w:t>
      </w:r>
      <w:r w:rsidR="00857712" w:rsidRPr="00857712">
        <w:rPr>
          <w:rFonts w:asciiTheme="majorBidi" w:hAnsiTheme="majorBidi" w:cstheme="majorBidi"/>
          <w:b w:val="0"/>
          <w:bCs w:val="0"/>
          <w:sz w:val="20"/>
          <w:szCs w:val="20"/>
        </w:rPr>
        <w:t xml:space="preserve">eincarnation of a </w:t>
      </w:r>
      <w:r w:rsidR="00857712">
        <w:rPr>
          <w:rFonts w:asciiTheme="majorBidi" w:hAnsiTheme="majorBidi" w:cstheme="majorBidi"/>
          <w:b w:val="0"/>
          <w:bCs w:val="0"/>
          <w:sz w:val="20"/>
          <w:szCs w:val="20"/>
        </w:rPr>
        <w:t>M</w:t>
      </w:r>
      <w:r w:rsidR="00857712" w:rsidRPr="00857712">
        <w:rPr>
          <w:rFonts w:asciiTheme="majorBidi" w:hAnsiTheme="majorBidi" w:cstheme="majorBidi"/>
          <w:b w:val="0"/>
          <w:bCs w:val="0"/>
          <w:sz w:val="20"/>
          <w:szCs w:val="20"/>
        </w:rPr>
        <w:t>yth</w:t>
      </w:r>
      <w:r w:rsidR="00857712">
        <w:rPr>
          <w:rFonts w:asciiTheme="majorBidi" w:hAnsiTheme="majorBidi" w:cstheme="majorBidi"/>
          <w:b w:val="0"/>
          <w:bCs w:val="0"/>
          <w:sz w:val="20"/>
          <w:szCs w:val="20"/>
        </w:rPr>
        <w:t>],</w:t>
      </w:r>
      <w:r w:rsidR="00857712" w:rsidRPr="00857712">
        <w:rPr>
          <w:rFonts w:asciiTheme="majorBidi" w:hAnsiTheme="majorBidi" w:cstheme="majorBidi"/>
          <w:b w:val="0"/>
          <w:bCs w:val="0"/>
          <w:sz w:val="20"/>
          <w:szCs w:val="20"/>
        </w:rPr>
        <w:t xml:space="preserve"> </w:t>
      </w:r>
      <w:r w:rsidRPr="00B15C18">
        <w:rPr>
          <w:rFonts w:asciiTheme="majorBidi" w:hAnsiTheme="majorBidi" w:cstheme="majorBidi"/>
          <w:b w:val="0"/>
          <w:bCs w:val="0"/>
          <w:i/>
          <w:iCs/>
          <w:sz w:val="20"/>
          <w:szCs w:val="20"/>
        </w:rPr>
        <w:t>Zion</w:t>
      </w:r>
      <w:r>
        <w:rPr>
          <w:rFonts w:asciiTheme="majorBidi" w:hAnsiTheme="majorBidi" w:cstheme="majorBidi"/>
          <w:b w:val="0"/>
          <w:bCs w:val="0"/>
          <w:sz w:val="20"/>
          <w:szCs w:val="20"/>
        </w:rPr>
        <w:t>, 8:1</w:t>
      </w:r>
      <w:r w:rsidRPr="00B15C18">
        <w:rPr>
          <w:rFonts w:asciiTheme="majorBidi" w:hAnsiTheme="majorBidi" w:cstheme="majorBidi"/>
          <w:b w:val="0"/>
          <w:bCs w:val="0"/>
          <w:sz w:val="20"/>
          <w:szCs w:val="20"/>
        </w:rPr>
        <w:t xml:space="preserve"> (</w:t>
      </w:r>
      <w:r w:rsidRPr="003963A1">
        <w:rPr>
          <w:rFonts w:asciiTheme="majorBidi" w:hAnsiTheme="majorBidi" w:cstheme="majorBidi"/>
          <w:b w:val="0"/>
          <w:bCs w:val="0"/>
          <w:sz w:val="20"/>
          <w:szCs w:val="20"/>
          <w:highlight w:val="cyan"/>
        </w:rPr>
        <w:t>5775</w:t>
      </w:r>
      <w:r>
        <w:rPr>
          <w:rFonts w:asciiTheme="majorBidi" w:hAnsiTheme="majorBidi" w:cstheme="majorBidi"/>
          <w:b w:val="0"/>
          <w:bCs w:val="0"/>
          <w:sz w:val="20"/>
          <w:szCs w:val="20"/>
        </w:rPr>
        <w:t>):</w:t>
      </w:r>
      <w:r w:rsidRPr="00B15C18">
        <w:rPr>
          <w:rFonts w:asciiTheme="majorBidi" w:hAnsiTheme="majorBidi" w:cstheme="majorBidi"/>
          <w:b w:val="0"/>
          <w:bCs w:val="0"/>
          <w:sz w:val="20"/>
          <w:szCs w:val="20"/>
        </w:rPr>
        <w:t xml:space="preserve"> 69–114. See his even more forceful presentation in I. Etkes, </w:t>
      </w:r>
      <w:r w:rsidRPr="00B15C18">
        <w:rPr>
          <w:rFonts w:asciiTheme="majorBidi" w:hAnsiTheme="majorBidi" w:cstheme="majorBidi"/>
          <w:b w:val="0"/>
          <w:bCs w:val="0"/>
          <w:i/>
          <w:iCs/>
          <w:sz w:val="20"/>
          <w:szCs w:val="20"/>
        </w:rPr>
        <w:t>Ha-Tziyonut ha-Meshihit shel ha-Gaon mi-Vilnah</w:t>
      </w:r>
      <w:r w:rsidRPr="00B15C18">
        <w:rPr>
          <w:rFonts w:asciiTheme="majorBidi" w:hAnsiTheme="majorBidi" w:cstheme="majorBidi"/>
          <w:b w:val="0"/>
          <w:bCs w:val="0"/>
          <w:sz w:val="20"/>
          <w:szCs w:val="20"/>
        </w:rPr>
        <w:t xml:space="preserve">. </w:t>
      </w:r>
      <w:r w:rsidRPr="00B15C18">
        <w:rPr>
          <w:rFonts w:asciiTheme="majorBidi" w:hAnsiTheme="majorBidi" w:cstheme="majorBidi"/>
          <w:b w:val="0"/>
          <w:bCs w:val="0"/>
          <w:i/>
          <w:iCs/>
          <w:sz w:val="20"/>
          <w:szCs w:val="20"/>
        </w:rPr>
        <w:t>Hamtza’atah shel Masoret</w:t>
      </w:r>
      <w:r w:rsidRPr="00B15C18">
        <w:rPr>
          <w:rFonts w:asciiTheme="majorBidi" w:hAnsiTheme="majorBidi" w:cstheme="majorBidi"/>
          <w:b w:val="0"/>
          <w:bCs w:val="0"/>
          <w:sz w:val="20"/>
          <w:szCs w:val="20"/>
        </w:rPr>
        <w:t xml:space="preserve"> </w:t>
      </w:r>
      <w:r>
        <w:rPr>
          <w:rFonts w:asciiTheme="majorBidi" w:hAnsiTheme="majorBidi" w:cstheme="majorBidi"/>
          <w:b w:val="0"/>
          <w:bCs w:val="0"/>
          <w:sz w:val="20"/>
          <w:szCs w:val="20"/>
        </w:rPr>
        <w:t>[</w:t>
      </w:r>
      <w:r w:rsidRPr="00B15C18">
        <w:rPr>
          <w:rFonts w:asciiTheme="majorBidi" w:eastAsia="Times New Roman" w:hAnsiTheme="majorBidi" w:cstheme="majorBidi"/>
          <w:b w:val="0"/>
          <w:bCs w:val="0"/>
          <w:color w:val="000514"/>
          <w:kern w:val="36"/>
          <w:sz w:val="20"/>
          <w:szCs w:val="20"/>
        </w:rPr>
        <w:t>The Invention of a Tradition: The Messianic Zionism of the Gaon of Vilna</w:t>
      </w:r>
      <w:r>
        <w:rPr>
          <w:rFonts w:asciiTheme="majorBidi" w:eastAsia="Times New Roman" w:hAnsiTheme="majorBidi" w:cstheme="majorBidi"/>
          <w:b w:val="0"/>
          <w:bCs w:val="0"/>
          <w:color w:val="000514"/>
          <w:kern w:val="36"/>
          <w:sz w:val="20"/>
          <w:szCs w:val="20"/>
        </w:rPr>
        <w:t xml:space="preserve">] </w:t>
      </w:r>
      <w:r w:rsidRPr="00B15C18">
        <w:rPr>
          <w:rFonts w:asciiTheme="majorBidi" w:hAnsiTheme="majorBidi" w:cstheme="majorBidi"/>
          <w:b w:val="0"/>
          <w:bCs w:val="0"/>
          <w:sz w:val="20"/>
          <w:szCs w:val="20"/>
        </w:rPr>
        <w:t>(</w:t>
      </w:r>
      <w:r w:rsidR="00857712">
        <w:rPr>
          <w:rFonts w:asciiTheme="majorBidi" w:hAnsiTheme="majorBidi" w:cstheme="majorBidi"/>
          <w:b w:val="0"/>
          <w:bCs w:val="0"/>
          <w:sz w:val="20"/>
          <w:szCs w:val="20"/>
        </w:rPr>
        <w:t xml:space="preserve">Jerusalem: </w:t>
      </w:r>
      <w:r w:rsidRPr="00B15C18">
        <w:rPr>
          <w:rFonts w:asciiTheme="majorBidi" w:hAnsiTheme="majorBidi" w:cstheme="majorBidi"/>
          <w:b w:val="0"/>
          <w:bCs w:val="0"/>
          <w:sz w:val="20"/>
          <w:szCs w:val="20"/>
        </w:rPr>
        <w:t xml:space="preserve">Carmel, </w:t>
      </w:r>
      <w:r w:rsidRPr="003963A1">
        <w:rPr>
          <w:rFonts w:asciiTheme="majorBidi" w:hAnsiTheme="majorBidi" w:cstheme="majorBidi"/>
          <w:b w:val="0"/>
          <w:bCs w:val="0"/>
          <w:sz w:val="20"/>
          <w:szCs w:val="20"/>
          <w:highlight w:val="cyan"/>
        </w:rPr>
        <w:t>5779</w:t>
      </w:r>
      <w:r w:rsidRPr="00B15C18">
        <w:rPr>
          <w:rFonts w:asciiTheme="majorBidi" w:hAnsiTheme="majorBidi" w:cstheme="majorBidi"/>
          <w:b w:val="0"/>
          <w:bCs w:val="0"/>
          <w:sz w:val="20"/>
          <w:szCs w:val="20"/>
        </w:rPr>
        <w:t>).</w:t>
      </w:r>
    </w:p>
  </w:footnote>
  <w:footnote w:id="114">
    <w:p w14:paraId="233209A0" w14:textId="17B70E7D" w:rsidR="004C535E" w:rsidRPr="00E77F45" w:rsidRDefault="00030D12" w:rsidP="0012410E">
      <w:pPr>
        <w:jc w:val="right"/>
        <w:rPr>
          <w:rFonts w:asciiTheme="majorBidi" w:hAnsiTheme="majorBidi" w:cstheme="majorBidi"/>
          <w:sz w:val="20"/>
          <w:szCs w:val="20"/>
        </w:rPr>
      </w:pPr>
      <w:r w:rsidRPr="0012410E">
        <w:rPr>
          <w:rFonts w:asciiTheme="majorBidi" w:hAnsiTheme="majorBidi" w:cstheme="majorBidi"/>
          <w:sz w:val="20"/>
          <w:szCs w:val="20"/>
          <w:vertAlign w:val="superscript"/>
        </w:rPr>
        <w:t>114</w:t>
      </w:r>
      <w:r>
        <w:rPr>
          <w:rFonts w:asciiTheme="majorBidi" w:hAnsiTheme="majorBidi" w:cstheme="majorBidi"/>
          <w:sz w:val="20"/>
          <w:szCs w:val="20"/>
        </w:rPr>
        <w:t xml:space="preserve"> </w:t>
      </w:r>
      <w:r w:rsidR="004C535E">
        <w:rPr>
          <w:rFonts w:asciiTheme="majorBidi" w:hAnsiTheme="majorBidi" w:cstheme="majorBidi"/>
          <w:sz w:val="20"/>
          <w:szCs w:val="20"/>
        </w:rPr>
        <w:t>B. Eraqi-Klorman</w:t>
      </w:r>
      <w:r w:rsidR="004C535E" w:rsidRPr="008103B9">
        <w:rPr>
          <w:rFonts w:asciiTheme="majorBidi" w:hAnsiTheme="majorBidi" w:cstheme="majorBidi"/>
          <w:i/>
          <w:iCs/>
          <w:sz w:val="20"/>
          <w:szCs w:val="20"/>
        </w:rPr>
        <w:t>. Meshihiyut u-Meshihim: Yehudei Teiman be-Me-ah ha-19</w:t>
      </w:r>
      <w:r w:rsidR="004C535E">
        <w:rPr>
          <w:rFonts w:asciiTheme="majorBidi" w:hAnsiTheme="majorBidi" w:cstheme="majorBidi"/>
          <w:sz w:val="20"/>
          <w:szCs w:val="20"/>
        </w:rPr>
        <w:t xml:space="preserve"> [Messiansim and Messiahs: The Jews of Yemen in the Nineteenth Century], (</w:t>
      </w:r>
      <w:r w:rsidR="00E94919">
        <w:rPr>
          <w:rFonts w:asciiTheme="majorBidi" w:hAnsiTheme="majorBidi" w:cstheme="majorBidi"/>
          <w:sz w:val="20"/>
          <w:szCs w:val="20"/>
        </w:rPr>
        <w:t>Bnei Brak</w:t>
      </w:r>
      <w:r w:rsidR="004C535E">
        <w:rPr>
          <w:rFonts w:asciiTheme="majorBidi" w:hAnsiTheme="majorBidi" w:cstheme="majorBidi"/>
          <w:sz w:val="20"/>
          <w:szCs w:val="20"/>
        </w:rPr>
        <w:t xml:space="preserve">: </w:t>
      </w:r>
      <w:r w:rsidR="00D8524A">
        <w:rPr>
          <w:rFonts w:asciiTheme="majorBidi" w:hAnsiTheme="majorBidi" w:cstheme="majorBidi"/>
          <w:sz w:val="20"/>
          <w:szCs w:val="20"/>
        </w:rPr>
        <w:t>Kibbutz</w:t>
      </w:r>
      <w:r w:rsidR="004C535E">
        <w:rPr>
          <w:rFonts w:asciiTheme="majorBidi" w:hAnsiTheme="majorBidi" w:cstheme="majorBidi"/>
          <w:sz w:val="20"/>
          <w:szCs w:val="20"/>
        </w:rPr>
        <w:t xml:space="preserve"> Ha</w:t>
      </w:r>
      <w:r w:rsidR="00E94919">
        <w:rPr>
          <w:rFonts w:asciiTheme="majorBidi" w:hAnsiTheme="majorBidi" w:cstheme="majorBidi"/>
          <w:sz w:val="20"/>
          <w:szCs w:val="20"/>
        </w:rPr>
        <w:t>m</w:t>
      </w:r>
      <w:r w:rsidR="004C535E">
        <w:rPr>
          <w:rFonts w:asciiTheme="majorBidi" w:hAnsiTheme="majorBidi" w:cstheme="majorBidi"/>
          <w:sz w:val="20"/>
          <w:szCs w:val="20"/>
        </w:rPr>
        <w:t>euchad Publishing House, Hillel Ben Haim Series, 1995), Hebrew; H. Saadon, “Ha-Kemihah le-Tzion v-ha-Aliyah”</w:t>
      </w:r>
      <w:r w:rsidR="00857712">
        <w:rPr>
          <w:rFonts w:asciiTheme="majorBidi" w:hAnsiTheme="majorBidi" w:cstheme="majorBidi"/>
          <w:sz w:val="20"/>
          <w:szCs w:val="20"/>
        </w:rPr>
        <w:t xml:space="preserve"> [</w:t>
      </w:r>
      <w:r w:rsidR="00103E96" w:rsidRPr="00103E96">
        <w:rPr>
          <w:rFonts w:asciiTheme="majorBidi" w:hAnsiTheme="majorBidi" w:cstheme="majorBidi"/>
          <w:sz w:val="20"/>
          <w:szCs w:val="20"/>
        </w:rPr>
        <w:t>The Longing for Zion and Ascension</w:t>
      </w:r>
      <w:r w:rsidR="00103E96">
        <w:rPr>
          <w:rFonts w:asciiTheme="majorBidi" w:hAnsiTheme="majorBidi" w:cstheme="majorBidi"/>
          <w:sz w:val="20"/>
          <w:szCs w:val="20"/>
        </w:rPr>
        <w:t>]</w:t>
      </w:r>
      <w:r w:rsidR="004C535E">
        <w:rPr>
          <w:rFonts w:asciiTheme="majorBidi" w:hAnsiTheme="majorBidi" w:cstheme="majorBidi"/>
          <w:sz w:val="20"/>
          <w:szCs w:val="20"/>
        </w:rPr>
        <w:t xml:space="preserve"> in Teiman, Kehillot Yisrael be-Mizrah be-Me-ot ha_Tesha-Esreh ve-ha-Esrim,</w:t>
      </w:r>
      <w:r w:rsidR="00103E96">
        <w:rPr>
          <w:rFonts w:asciiTheme="majorBidi" w:hAnsiTheme="majorBidi" w:cstheme="majorBidi"/>
          <w:sz w:val="20"/>
          <w:szCs w:val="20"/>
        </w:rPr>
        <w:t xml:space="preserve"> [</w:t>
      </w:r>
      <w:r w:rsidR="00103E96" w:rsidRPr="00103E96">
        <w:rPr>
          <w:rFonts w:asciiTheme="majorBidi" w:hAnsiTheme="majorBidi" w:cstheme="majorBidi"/>
          <w:sz w:val="20"/>
          <w:szCs w:val="20"/>
        </w:rPr>
        <w:t>Yemen, Israel</w:t>
      </w:r>
      <w:r w:rsidR="00103E96">
        <w:rPr>
          <w:rFonts w:asciiTheme="majorBidi" w:hAnsiTheme="majorBidi" w:cstheme="majorBidi"/>
          <w:sz w:val="20"/>
          <w:szCs w:val="20"/>
        </w:rPr>
        <w:t>’</w:t>
      </w:r>
      <w:r w:rsidR="00103E96" w:rsidRPr="00103E96">
        <w:rPr>
          <w:rFonts w:asciiTheme="majorBidi" w:hAnsiTheme="majorBidi" w:cstheme="majorBidi"/>
          <w:sz w:val="20"/>
          <w:szCs w:val="20"/>
        </w:rPr>
        <w:t>s Communities in the East in the Nineteenth and Twentieth Centuries</w:t>
      </w:r>
      <w:r w:rsidR="004C535E">
        <w:rPr>
          <w:rFonts w:asciiTheme="majorBidi" w:hAnsiTheme="majorBidi" w:cstheme="majorBidi"/>
          <w:sz w:val="20"/>
          <w:szCs w:val="20"/>
        </w:rPr>
        <w:t xml:space="preserve"> ed. H. Saadon</w:t>
      </w:r>
      <w:r w:rsidR="00103E96">
        <w:rPr>
          <w:rFonts w:asciiTheme="majorBidi" w:hAnsiTheme="majorBidi" w:cstheme="majorBidi"/>
          <w:sz w:val="20"/>
          <w:szCs w:val="20"/>
        </w:rPr>
        <w:t>]</w:t>
      </w:r>
      <w:r w:rsidR="004C535E">
        <w:rPr>
          <w:rFonts w:asciiTheme="majorBidi" w:hAnsiTheme="majorBidi" w:cstheme="majorBidi"/>
          <w:sz w:val="20"/>
          <w:szCs w:val="20"/>
        </w:rPr>
        <w:t xml:space="preserve"> (</w:t>
      </w:r>
      <w:r w:rsidR="00857712">
        <w:rPr>
          <w:rFonts w:asciiTheme="majorBidi" w:hAnsiTheme="majorBidi" w:cstheme="majorBidi"/>
          <w:sz w:val="20"/>
          <w:szCs w:val="20"/>
        </w:rPr>
        <w:t xml:space="preserve">Jerusalem: </w:t>
      </w:r>
      <w:r w:rsidR="004C535E">
        <w:rPr>
          <w:rFonts w:asciiTheme="majorBidi" w:hAnsiTheme="majorBidi" w:cstheme="majorBidi"/>
          <w:sz w:val="20"/>
          <w:szCs w:val="20"/>
        </w:rPr>
        <w:t>Ben-Tzvi Institute: Jerus</w:t>
      </w:r>
      <w:r w:rsidR="00857712">
        <w:rPr>
          <w:rFonts w:asciiTheme="majorBidi" w:hAnsiTheme="majorBidi" w:cstheme="majorBidi"/>
          <w:sz w:val="20"/>
          <w:szCs w:val="20"/>
        </w:rPr>
        <w:t>al</w:t>
      </w:r>
      <w:r w:rsidR="004C535E">
        <w:rPr>
          <w:rFonts w:asciiTheme="majorBidi" w:hAnsiTheme="majorBidi" w:cstheme="majorBidi"/>
          <w:sz w:val="20"/>
          <w:szCs w:val="20"/>
        </w:rPr>
        <w:t xml:space="preserve">em, </w:t>
      </w:r>
      <w:r w:rsidR="004C535E" w:rsidRPr="008103B9">
        <w:rPr>
          <w:rFonts w:asciiTheme="majorBidi" w:hAnsiTheme="majorBidi" w:cstheme="majorBidi"/>
          <w:sz w:val="20"/>
          <w:szCs w:val="20"/>
          <w:highlight w:val="cyan"/>
        </w:rPr>
        <w:t>5762</w:t>
      </w:r>
      <w:r w:rsidR="004C535E">
        <w:rPr>
          <w:rFonts w:asciiTheme="majorBidi" w:hAnsiTheme="majorBidi" w:cstheme="majorBidi"/>
          <w:sz w:val="20"/>
          <w:szCs w:val="20"/>
        </w:rPr>
        <w:t>): 115</w:t>
      </w:r>
      <w:r w:rsidR="004C535E" w:rsidRPr="00E77F45">
        <w:rPr>
          <w:rFonts w:asciiTheme="majorBidi" w:hAnsiTheme="majorBidi" w:cstheme="majorBidi"/>
          <w:sz w:val="20"/>
          <w:szCs w:val="20"/>
        </w:rPr>
        <w:t>–</w:t>
      </w:r>
      <w:r w:rsidR="004C535E">
        <w:rPr>
          <w:rFonts w:asciiTheme="majorBidi" w:hAnsiTheme="majorBidi" w:cstheme="majorBidi"/>
          <w:sz w:val="20"/>
          <w:szCs w:val="20"/>
        </w:rPr>
        <w:t>25.</w:t>
      </w:r>
    </w:p>
    <w:p w14:paraId="69E87A09" w14:textId="11CC7240" w:rsidR="00FF7B2A" w:rsidRPr="004066DC" w:rsidRDefault="00FF7B2A" w:rsidP="006D22FA">
      <w:pPr>
        <w:pStyle w:val="FootnoteText"/>
        <w:bidi w:val="0"/>
      </w:pPr>
      <w:r>
        <w:rPr>
          <w:i/>
          <w:iCs/>
        </w:rPr>
        <w:t xml:space="preserve"> </w:t>
      </w:r>
    </w:p>
  </w:footnote>
  <w:footnote w:id="115">
    <w:p w14:paraId="4A2BA6D5" w14:textId="4D37AB43" w:rsidR="00FF7B2A" w:rsidRDefault="00FF7B2A" w:rsidP="00262A85">
      <w:pPr>
        <w:pStyle w:val="FootnoteText"/>
        <w:bidi w:val="0"/>
      </w:pPr>
      <w:r>
        <w:rPr>
          <w:rStyle w:val="FootnoteReference"/>
        </w:rPr>
        <w:footnoteRef/>
      </w:r>
      <w:r>
        <w:t>As a national liberation movement in the best case scenario, and as a colonialist movement in a worse case one.</w:t>
      </w:r>
    </w:p>
  </w:footnote>
  <w:footnote w:id="116">
    <w:p w14:paraId="03EA7FA9" w14:textId="6B24BBF7" w:rsidR="0056768F" w:rsidRPr="00E77F45" w:rsidRDefault="00030D12" w:rsidP="0012410E">
      <w:pPr>
        <w:jc w:val="right"/>
        <w:rPr>
          <w:rFonts w:asciiTheme="majorBidi" w:hAnsiTheme="majorBidi" w:cstheme="majorBidi"/>
          <w:sz w:val="20"/>
          <w:szCs w:val="20"/>
        </w:rPr>
      </w:pPr>
      <w:bookmarkStart w:id="64" w:name="_Hlk162097841"/>
      <w:r w:rsidRPr="0012410E">
        <w:rPr>
          <w:rFonts w:asciiTheme="majorBidi" w:hAnsiTheme="majorBidi" w:cstheme="majorBidi"/>
          <w:sz w:val="20"/>
          <w:szCs w:val="20"/>
          <w:vertAlign w:val="superscript"/>
        </w:rPr>
        <w:t>116</w:t>
      </w:r>
      <w:r>
        <w:rPr>
          <w:rFonts w:asciiTheme="majorBidi" w:hAnsiTheme="majorBidi" w:cstheme="majorBidi"/>
          <w:sz w:val="20"/>
          <w:szCs w:val="20"/>
        </w:rPr>
        <w:t xml:space="preserve"> </w:t>
      </w:r>
      <w:r w:rsidR="0056768F" w:rsidRPr="00E77F45">
        <w:rPr>
          <w:rFonts w:asciiTheme="majorBidi" w:hAnsiTheme="majorBidi" w:cstheme="majorBidi"/>
          <w:sz w:val="20"/>
          <w:szCs w:val="20"/>
        </w:rPr>
        <w:t xml:space="preserve">Scholem highlights the messianic fervor and the </w:t>
      </w:r>
      <w:r w:rsidR="0056768F">
        <w:rPr>
          <w:rFonts w:asciiTheme="majorBidi" w:hAnsiTheme="majorBidi" w:cstheme="majorBidi"/>
          <w:sz w:val="20"/>
          <w:szCs w:val="20"/>
        </w:rPr>
        <w:t>heg</w:t>
      </w:r>
      <w:r w:rsidR="0056768F" w:rsidRPr="00E77F45">
        <w:rPr>
          <w:rFonts w:asciiTheme="majorBidi" w:hAnsiTheme="majorBidi" w:cstheme="majorBidi"/>
          <w:sz w:val="20"/>
          <w:szCs w:val="20"/>
        </w:rPr>
        <w:t xml:space="preserve">emony of Lurianic Kabbalah in Safed, deeming them a result of the trauma inflicted by the Expulsion from Spain—although his scholarship pays scant attention to the political, messianic byways in Lurianic Kabbalah. (see Zeev Greis, </w:t>
      </w:r>
      <w:r w:rsidR="0056768F" w:rsidRPr="00E77F45">
        <w:rPr>
          <w:rFonts w:asciiTheme="majorBidi" w:hAnsiTheme="majorBidi" w:cstheme="majorBidi"/>
          <w:i/>
          <w:iCs/>
          <w:sz w:val="20"/>
          <w:szCs w:val="20"/>
        </w:rPr>
        <w:t>“</w:t>
      </w:r>
      <w:r w:rsidR="0056768F" w:rsidRPr="0012410E">
        <w:rPr>
          <w:rFonts w:asciiTheme="majorBidi" w:hAnsiTheme="majorBidi" w:cstheme="majorBidi"/>
          <w:sz w:val="20"/>
          <w:szCs w:val="20"/>
        </w:rPr>
        <w:t>Sofro shel Meshia-Aharon Zeev Eshkili”</w:t>
      </w:r>
      <w:r w:rsidR="0056768F" w:rsidRPr="00E77F45">
        <w:rPr>
          <w:rFonts w:asciiTheme="majorBidi" w:hAnsiTheme="majorBidi" w:cstheme="majorBidi"/>
          <w:sz w:val="20"/>
          <w:szCs w:val="20"/>
        </w:rPr>
        <w:t xml:space="preserve"> [The Messiah’s Scribe: Aaron Ze’ev Aescoli], </w:t>
      </w:r>
      <w:r w:rsidR="0056768F" w:rsidRPr="00E77F45">
        <w:rPr>
          <w:rFonts w:asciiTheme="majorBidi" w:hAnsiTheme="majorBidi" w:cstheme="majorBidi"/>
          <w:i/>
          <w:iCs/>
          <w:sz w:val="20"/>
          <w:szCs w:val="20"/>
        </w:rPr>
        <w:t>Pe’amim</w:t>
      </w:r>
      <w:r w:rsidR="0056768F" w:rsidRPr="00E77F45">
        <w:rPr>
          <w:rFonts w:asciiTheme="majorBidi" w:hAnsiTheme="majorBidi" w:cstheme="majorBidi"/>
          <w:sz w:val="20"/>
          <w:szCs w:val="20"/>
        </w:rPr>
        <w:t xml:space="preserve"> (Summer 2004), 147–157; G</w:t>
      </w:r>
      <w:r w:rsidR="00103E96">
        <w:rPr>
          <w:rFonts w:asciiTheme="majorBidi" w:hAnsiTheme="majorBidi" w:cstheme="majorBidi"/>
          <w:sz w:val="20"/>
          <w:szCs w:val="20"/>
        </w:rPr>
        <w:t>erard</w:t>
      </w:r>
      <w:r w:rsidR="0056768F" w:rsidRPr="00E77F45">
        <w:rPr>
          <w:rFonts w:asciiTheme="majorBidi" w:hAnsiTheme="majorBidi" w:cstheme="majorBidi"/>
          <w:sz w:val="20"/>
          <w:szCs w:val="20"/>
        </w:rPr>
        <w:t xml:space="preserve"> Nahon, </w:t>
      </w:r>
      <w:r w:rsidR="0056768F" w:rsidRPr="00E77F45">
        <w:rPr>
          <w:rFonts w:asciiTheme="majorBidi" w:hAnsiTheme="majorBidi" w:cstheme="majorBidi"/>
          <w:i/>
          <w:iCs/>
          <w:sz w:val="20"/>
          <w:szCs w:val="20"/>
        </w:rPr>
        <w:t>La Terre Saine au Temps des Kabbalistes</w:t>
      </w:r>
      <w:r w:rsidR="0056768F" w:rsidRPr="00E77F45">
        <w:rPr>
          <w:rFonts w:asciiTheme="majorBidi" w:hAnsiTheme="majorBidi" w:cstheme="majorBidi"/>
          <w:sz w:val="20"/>
          <w:szCs w:val="20"/>
        </w:rPr>
        <w:t>, 129–130.</w:t>
      </w:r>
    </w:p>
    <w:p w14:paraId="7B0B65F8" w14:textId="77777777" w:rsidR="0056768F" w:rsidRPr="0012410E" w:rsidRDefault="0056768F" w:rsidP="0012410E">
      <w:pPr>
        <w:bidi w:val="0"/>
        <w:jc w:val="both"/>
      </w:pPr>
    </w:p>
    <w:bookmarkEnd w:id="64"/>
  </w:footnote>
  <w:footnote w:id="117">
    <w:p w14:paraId="6CE7D069" w14:textId="08119A2D" w:rsidR="00FF7B2A" w:rsidRDefault="00FF7B2A" w:rsidP="00AF1C23">
      <w:pPr>
        <w:pStyle w:val="FootnoteText"/>
        <w:bidi w:val="0"/>
        <w:rPr>
          <w:rtl/>
        </w:rPr>
      </w:pPr>
      <w:r>
        <w:rPr>
          <w:rStyle w:val="FootnoteReference"/>
        </w:rPr>
        <w:footnoteRef/>
      </w:r>
      <w:r>
        <w:rPr>
          <w:rtl/>
        </w:rPr>
        <w:t xml:space="preserve"> </w:t>
      </w:r>
      <w:r>
        <w:t xml:space="preserve">M. Jonatan, “Messianic Movements: Unknown Lectures by Gershom Scholem from 1947” [Hebrew], </w:t>
      </w:r>
      <w:r w:rsidRPr="008417AE">
        <w:rPr>
          <w:i/>
          <w:iCs/>
        </w:rPr>
        <w:t>Dehak: Journal of Hebrew Literature 10</w:t>
      </w:r>
      <w:r>
        <w:t xml:space="preserve"> (2018): 395–459.</w:t>
      </w:r>
    </w:p>
  </w:footnote>
  <w:footnote w:id="118">
    <w:p w14:paraId="210EC6A1" w14:textId="7B4BF1CE" w:rsidR="00FF7B2A" w:rsidRPr="008B175C" w:rsidRDefault="00FF7B2A" w:rsidP="008B175C">
      <w:pPr>
        <w:pStyle w:val="FootnoteText"/>
        <w:bidi w:val="0"/>
      </w:pPr>
      <w:r>
        <w:rPr>
          <w:rStyle w:val="FootnoteReference"/>
        </w:rPr>
        <w:footnoteRef/>
      </w:r>
      <w:r>
        <w:rPr>
          <w:rtl/>
        </w:rPr>
        <w:t xml:space="preserve"> </w:t>
      </w:r>
      <w:r>
        <w:t xml:space="preserve">B. </w:t>
      </w:r>
      <w:r w:rsidRPr="00E30ADA">
        <w:rPr>
          <w:highlight w:val="cyan"/>
        </w:rPr>
        <w:t>Pelach</w:t>
      </w:r>
      <w:r>
        <w:t xml:space="preserve">, </w:t>
      </w:r>
      <w:r>
        <w:rPr>
          <w:i/>
          <w:iCs/>
        </w:rPr>
        <w:t>Ketav Ha-Et Sulam le-Mahshevet Malkhut Yisrael</w:t>
      </w:r>
      <w:r w:rsidRPr="008B175C">
        <w:rPr>
          <w:i/>
          <w:iCs/>
        </w:rPr>
        <w:t>—Ben Kabbalah le-Politikah</w:t>
      </w:r>
      <w:r w:rsidR="00103E96">
        <w:rPr>
          <w:i/>
          <w:iCs/>
        </w:rPr>
        <w:t xml:space="preserve"> </w:t>
      </w:r>
      <w:r w:rsidR="00103E96">
        <w:t>[</w:t>
      </w:r>
      <w:r w:rsidR="005E1657" w:rsidRPr="005E1657">
        <w:t xml:space="preserve">The </w:t>
      </w:r>
      <w:r w:rsidR="005E1657">
        <w:t>J</w:t>
      </w:r>
      <w:r w:rsidR="005E1657" w:rsidRPr="005E1657">
        <w:t xml:space="preserve">ournal </w:t>
      </w:r>
      <w:r w:rsidR="005E1657" w:rsidRPr="0012410E">
        <w:rPr>
          <w:i/>
          <w:iCs/>
        </w:rPr>
        <w:t>A Ladder to the Thought of the Kingdom of Israel</w:t>
      </w:r>
      <w:r w:rsidR="005E1657" w:rsidRPr="005E1657">
        <w:t xml:space="preserve"> </w:t>
      </w:r>
      <w:r w:rsidR="005E1657">
        <w:rPr>
          <w:rFonts w:cs="Times New Roman"/>
        </w:rPr>
        <w:t>–</w:t>
      </w:r>
      <w:r w:rsidR="005E1657" w:rsidRPr="005E1657">
        <w:t xml:space="preserve"> </w:t>
      </w:r>
      <w:r w:rsidR="005E1657" w:rsidRPr="005E1657">
        <w:t xml:space="preserve">Between Poetics </w:t>
      </w:r>
      <w:r w:rsidR="005E1657" w:rsidRPr="005E1657">
        <w:t xml:space="preserve">and </w:t>
      </w:r>
      <w:r w:rsidR="005E1657" w:rsidRPr="005E1657">
        <w:t>Politi</w:t>
      </w:r>
      <w:r w:rsidR="005E1657" w:rsidRPr="005E1657">
        <w:t>cs</w:t>
      </w:r>
      <w:r>
        <w:t xml:space="preserve">, PhD diss., (Hebrew; Department of Hebrew Literature, Bar-Ilan University, </w:t>
      </w:r>
      <w:r w:rsidR="00E15B8C">
        <w:t xml:space="preserve">Ramat Gan, </w:t>
      </w:r>
      <w:r w:rsidRPr="008B175C">
        <w:rPr>
          <w:highlight w:val="cyan"/>
        </w:rPr>
        <w:t>5770</w:t>
      </w:r>
      <w:r>
        <w:t>), 256–64.</w:t>
      </w:r>
    </w:p>
  </w:footnote>
  <w:footnote w:id="119">
    <w:p w14:paraId="15FAFDA1" w14:textId="2B886E70" w:rsidR="00FF7B2A" w:rsidRDefault="00FF7B2A" w:rsidP="00DF4D70">
      <w:pPr>
        <w:pStyle w:val="FootnoteText"/>
        <w:bidi w:val="0"/>
      </w:pPr>
      <w:r>
        <w:rPr>
          <w:rStyle w:val="FootnoteReference"/>
        </w:rPr>
        <w:footnoteRef/>
      </w:r>
      <w:r>
        <w:t xml:space="preserve"> </w:t>
      </w:r>
      <w:r w:rsidRPr="0012410E">
        <w:rPr>
          <w:highlight w:val="cyan"/>
        </w:rPr>
        <w:t>E</w:t>
      </w:r>
      <w:r w:rsidR="005E1657" w:rsidRPr="0012410E">
        <w:rPr>
          <w:highlight w:val="cyan"/>
        </w:rPr>
        <w:t>liezer</w:t>
      </w:r>
      <w:r>
        <w:t xml:space="preserve"> Schweid, </w:t>
      </w:r>
      <w:r>
        <w:rPr>
          <w:i/>
          <w:iCs/>
        </w:rPr>
        <w:t>Mysticism and Judaism according to Gershom G. Scholem: A Critical Analysis</w:t>
      </w:r>
      <w:r>
        <w:t>, Series of Jerusalem Studies in Jewish Thought, Supplement II (</w:t>
      </w:r>
      <w:r w:rsidR="005E1657">
        <w:t xml:space="preserve">Jerusalem: </w:t>
      </w:r>
      <w:r>
        <w:t xml:space="preserve">Magnes Press, </w:t>
      </w:r>
      <w:r w:rsidRPr="00E765D0">
        <w:t>1983).</w:t>
      </w:r>
      <w:r>
        <w:rPr>
          <w:i/>
          <w:iCs/>
        </w:rPr>
        <w:t xml:space="preserve"> </w:t>
      </w:r>
      <w:r>
        <w:rPr>
          <w:rtl/>
        </w:rPr>
        <w:t xml:space="preserve"> </w:t>
      </w:r>
    </w:p>
  </w:footnote>
  <w:footnote w:id="120">
    <w:p w14:paraId="523E9C2C" w14:textId="2C01893E" w:rsidR="00FF7B2A" w:rsidRPr="00442577" w:rsidRDefault="00FF7B2A" w:rsidP="0053065B">
      <w:pPr>
        <w:bidi w:val="0"/>
        <w:jc w:val="both"/>
        <w:rPr>
          <w:rFonts w:asciiTheme="majorBidi" w:eastAsia="Times New Roman" w:hAnsiTheme="majorBidi" w:cstheme="majorBidi"/>
          <w:i/>
          <w:iCs/>
          <w:sz w:val="20"/>
          <w:szCs w:val="20"/>
          <w:rtl/>
          <w:lang w:eastAsia="he-IL"/>
        </w:rPr>
      </w:pPr>
      <w:r w:rsidRPr="0012410E">
        <w:rPr>
          <w:rStyle w:val="FootnoteReference"/>
          <w:rFonts w:ascii="Times New Roman" w:eastAsia="Times New Roman" w:hAnsi="Times New Roman" w:cs="Miriam"/>
          <w:noProof/>
          <w:sz w:val="20"/>
          <w:szCs w:val="20"/>
          <w:lang w:eastAsia="he-IL"/>
        </w:rPr>
        <w:footnoteRef/>
      </w:r>
      <w:r w:rsidRPr="0023778E">
        <w:rPr>
          <w:rtl/>
        </w:rPr>
        <w:t xml:space="preserve"> </w:t>
      </w:r>
      <w:r w:rsidRPr="0023778E">
        <w:rPr>
          <w:rFonts w:ascii="Times New Roman" w:eastAsia="Times New Roman" w:hAnsi="Times New Roman" w:cs="Miriam"/>
          <w:noProof/>
          <w:sz w:val="20"/>
          <w:szCs w:val="20"/>
          <w:lang w:eastAsia="he-IL"/>
        </w:rPr>
        <w:t>A. Raz-Krakotzkin</w:t>
      </w:r>
      <w:r w:rsidRPr="0023778E">
        <w:rPr>
          <w:rFonts w:ascii="Times New Roman" w:eastAsia="Times New Roman" w:hAnsi="Times New Roman" w:cs="Miriam"/>
          <w:i/>
          <w:iCs/>
          <w:noProof/>
          <w:sz w:val="20"/>
          <w:szCs w:val="20"/>
          <w:lang w:eastAsia="he-IL"/>
        </w:rPr>
        <w:t xml:space="preserve">, </w:t>
      </w:r>
      <w:r w:rsidRPr="0012410E">
        <w:rPr>
          <w:rFonts w:ascii="Times New Roman" w:eastAsia="Times New Roman" w:hAnsi="Times New Roman" w:cs="Miriam"/>
          <w:noProof/>
          <w:sz w:val="20"/>
          <w:szCs w:val="20"/>
          <w:lang w:eastAsia="he-IL"/>
        </w:rPr>
        <w:t>“Hakikah, Meshihiyut, ve-Tzenzurah: Hadpasat ha-Shulhan Arukh ke-Reishit ha-Moderniyut</w:t>
      </w:r>
      <w:r w:rsidRPr="0023778E">
        <w:rPr>
          <w:rFonts w:ascii="Times New Roman" w:eastAsia="Times New Roman" w:hAnsi="Times New Roman" w:cs="Miriam"/>
          <w:noProof/>
          <w:sz w:val="20"/>
          <w:szCs w:val="20"/>
          <w:lang w:eastAsia="he-IL"/>
        </w:rPr>
        <w:t>,</w:t>
      </w:r>
      <w:r w:rsidRPr="0012410E">
        <w:rPr>
          <w:rFonts w:ascii="Times New Roman" w:eastAsia="Times New Roman" w:hAnsi="Times New Roman" w:cs="Miriam"/>
          <w:noProof/>
          <w:sz w:val="20"/>
          <w:szCs w:val="20"/>
          <w:lang w:eastAsia="he-IL"/>
        </w:rPr>
        <w:t>”</w:t>
      </w:r>
      <w:r w:rsidR="008E0AE3">
        <w:rPr>
          <w:rFonts w:ascii="Times New Roman" w:eastAsia="Times New Roman" w:hAnsi="Times New Roman" w:cs="Miriam"/>
          <w:noProof/>
          <w:sz w:val="20"/>
          <w:szCs w:val="20"/>
          <w:lang w:eastAsia="he-IL"/>
        </w:rPr>
        <w:t xml:space="preserve"> [</w:t>
      </w:r>
      <w:r w:rsidR="008E0AE3" w:rsidRPr="008E0AE3">
        <w:rPr>
          <w:rFonts w:ascii="Times New Roman" w:eastAsia="Times New Roman" w:hAnsi="Times New Roman" w:cs="Miriam"/>
          <w:noProof/>
          <w:sz w:val="20"/>
          <w:szCs w:val="20"/>
          <w:lang w:eastAsia="he-IL"/>
        </w:rPr>
        <w:t>Legislation, Messianism and Censorship: Printing the Shulchan Aruch as the Beginning of Modernity</w:t>
      </w:r>
      <w:r w:rsidR="008E0AE3">
        <w:rPr>
          <w:rFonts w:ascii="Times New Roman" w:eastAsia="Times New Roman" w:hAnsi="Times New Roman" w:cs="Miriam"/>
          <w:noProof/>
          <w:sz w:val="20"/>
          <w:szCs w:val="20"/>
          <w:lang w:eastAsia="he-IL"/>
        </w:rPr>
        <w:t>],</w:t>
      </w:r>
      <w:r w:rsidRPr="0023778E">
        <w:rPr>
          <w:rFonts w:ascii="Times New Roman" w:eastAsia="Times New Roman" w:hAnsi="Times New Roman" w:cs="Miriam"/>
          <w:i/>
          <w:iCs/>
          <w:noProof/>
          <w:sz w:val="20"/>
          <w:szCs w:val="20"/>
          <w:lang w:eastAsia="he-IL"/>
        </w:rPr>
        <w:t xml:space="preserve"> </w:t>
      </w:r>
      <w:r w:rsidRPr="0023778E">
        <w:rPr>
          <w:rFonts w:ascii="Times New Roman" w:eastAsia="Times New Roman" w:hAnsi="Times New Roman" w:cs="Miriam"/>
          <w:noProof/>
          <w:sz w:val="20"/>
          <w:szCs w:val="20"/>
          <w:lang w:eastAsia="he-IL"/>
        </w:rPr>
        <w:t xml:space="preserve">in </w:t>
      </w:r>
      <w:r w:rsidRPr="0023778E">
        <w:rPr>
          <w:rFonts w:asciiTheme="majorBidi" w:hAnsiTheme="majorBidi" w:cstheme="majorBidi"/>
          <w:i/>
          <w:iCs/>
          <w:color w:val="0C2D4A"/>
          <w:sz w:val="20"/>
          <w:szCs w:val="20"/>
          <w:shd w:val="clear" w:color="auto" w:fill="FFFFFF"/>
        </w:rPr>
        <w:t>Tov Elem: Memory, Community and Gender in Medieval &amp; Early Modern Jewish Societies</w:t>
      </w:r>
      <w:r>
        <w:rPr>
          <w:rFonts w:asciiTheme="majorBidi" w:hAnsiTheme="majorBidi" w:cstheme="majorBidi"/>
          <w:color w:val="0C2D4A"/>
          <w:sz w:val="20"/>
          <w:szCs w:val="20"/>
          <w:shd w:val="clear" w:color="auto" w:fill="FFFFFF"/>
        </w:rPr>
        <w:t>, eds.</w:t>
      </w:r>
      <w:r w:rsidRPr="0023778E">
        <w:rPr>
          <w:rFonts w:asciiTheme="majorBidi" w:hAnsiTheme="majorBidi" w:cstheme="majorBidi"/>
          <w:color w:val="0C2D4A"/>
          <w:sz w:val="20"/>
          <w:szCs w:val="20"/>
          <w:shd w:val="clear" w:color="auto" w:fill="FFFFFF"/>
        </w:rPr>
        <w:t xml:space="preserve"> </w:t>
      </w:r>
      <w:r w:rsidRPr="0023778E">
        <w:rPr>
          <w:rFonts w:asciiTheme="majorBidi" w:eastAsia="Times New Roman" w:hAnsiTheme="majorBidi" w:cstheme="majorBidi"/>
          <w:noProof/>
          <w:color w:val="0C2D4A"/>
          <w:sz w:val="20"/>
          <w:szCs w:val="20"/>
          <w:shd w:val="clear" w:color="auto" w:fill="FFFFFF"/>
          <w:lang w:eastAsia="he-IL"/>
        </w:rPr>
        <w:t>Elisheva Baumgarten, Amnon Raz-Krakotzkin, Roni Weinstein</w:t>
      </w:r>
      <w:r w:rsidRPr="0023778E">
        <w:rPr>
          <w:rFonts w:asciiTheme="majorBidi" w:eastAsia="Times New Roman" w:hAnsiTheme="majorBidi" w:cstheme="majorBidi"/>
          <w:i/>
          <w:iCs/>
          <w:noProof/>
          <w:color w:val="0C2D4A"/>
          <w:sz w:val="20"/>
          <w:szCs w:val="20"/>
          <w:shd w:val="clear" w:color="auto" w:fill="FFFFFF"/>
          <w:lang w:eastAsia="he-IL"/>
        </w:rPr>
        <w:t xml:space="preserve"> </w:t>
      </w:r>
      <w:r w:rsidRPr="0023778E">
        <w:rPr>
          <w:rFonts w:asciiTheme="majorBidi" w:hAnsiTheme="majorBidi" w:cstheme="majorBidi"/>
          <w:color w:val="0C2D4A"/>
          <w:sz w:val="20"/>
          <w:szCs w:val="20"/>
          <w:shd w:val="clear" w:color="auto" w:fill="FFFFFF"/>
        </w:rPr>
        <w:t>(Jerusalem</w:t>
      </w:r>
      <w:r w:rsidR="008E0AE3">
        <w:rPr>
          <w:rFonts w:asciiTheme="majorBidi" w:hAnsiTheme="majorBidi" w:cstheme="majorBidi"/>
          <w:color w:val="0C2D4A"/>
          <w:sz w:val="20"/>
          <w:szCs w:val="20"/>
          <w:shd w:val="clear" w:color="auto" w:fill="FFFFFF"/>
        </w:rPr>
        <w:t xml:space="preserve">: </w:t>
      </w:r>
      <w:r w:rsidR="008E0AE3" w:rsidRPr="008E0AE3">
        <w:rPr>
          <w:rFonts w:asciiTheme="majorBidi" w:hAnsiTheme="majorBidi" w:cstheme="majorBidi"/>
          <w:color w:val="0C2D4A"/>
          <w:sz w:val="20"/>
          <w:szCs w:val="20"/>
          <w:shd w:val="clear" w:color="auto" w:fill="FFFFFF"/>
        </w:rPr>
        <w:t>B</w:t>
      </w:r>
      <w:r w:rsidR="008E0AE3" w:rsidRPr="0012410E">
        <w:rPr>
          <w:rFonts w:asciiTheme="majorBidi" w:hAnsiTheme="majorBidi" w:cstheme="majorBidi"/>
          <w:color w:val="0C2D4A"/>
          <w:sz w:val="20"/>
          <w:szCs w:val="20"/>
          <w:shd w:val="clear" w:color="auto" w:fill="FFFFFF"/>
        </w:rPr>
        <w:t>ialek Institute</w:t>
      </w:r>
      <w:r w:rsidRPr="008E0AE3">
        <w:rPr>
          <w:rFonts w:asciiTheme="majorBidi" w:hAnsiTheme="majorBidi" w:cstheme="majorBidi"/>
          <w:color w:val="0C2D4A"/>
          <w:sz w:val="20"/>
          <w:szCs w:val="20"/>
          <w:shd w:val="clear" w:color="auto" w:fill="FFFFFF"/>
        </w:rPr>
        <w:t>,</w:t>
      </w:r>
      <w:r w:rsidRPr="0023778E">
        <w:rPr>
          <w:rFonts w:asciiTheme="majorBidi" w:hAnsiTheme="majorBidi" w:cstheme="majorBidi"/>
          <w:color w:val="0C2D4A"/>
          <w:sz w:val="20"/>
          <w:szCs w:val="20"/>
          <w:shd w:val="clear" w:color="auto" w:fill="FFFFFF"/>
        </w:rPr>
        <w:t xml:space="preserve"> 5771): 306–335. M. Altshuler criticizes the anachronism employed by Raz-Krakotzkin in adopting the later Orthodox understanding of the</w:t>
      </w:r>
      <w:r w:rsidRPr="0023778E">
        <w:rPr>
          <w:rFonts w:asciiTheme="majorBidi" w:hAnsiTheme="majorBidi" w:cstheme="majorBidi"/>
          <w:i/>
          <w:iCs/>
          <w:color w:val="0C2D4A"/>
          <w:sz w:val="20"/>
          <w:szCs w:val="20"/>
          <w:shd w:val="clear" w:color="auto" w:fill="FFFFFF"/>
        </w:rPr>
        <w:t xml:space="preserve"> Shulhan Arukh: </w:t>
      </w:r>
      <w:r w:rsidRPr="0023778E">
        <w:rPr>
          <w:rFonts w:asciiTheme="majorBidi" w:eastAsia="Times New Roman" w:hAnsiTheme="majorBidi" w:cstheme="majorBidi"/>
          <w:sz w:val="20"/>
          <w:szCs w:val="20"/>
          <w:lang w:eastAsia="he-IL"/>
        </w:rPr>
        <w:t xml:space="preserve">However, later Orthodox interpretations of R. Caro’s intent do not conform to the goal R. Joseph Caro proposed for his work: </w:t>
      </w:r>
      <w:r>
        <w:rPr>
          <w:rFonts w:asciiTheme="majorBidi" w:eastAsia="Times New Roman" w:hAnsiTheme="majorBidi" w:cstheme="majorBidi"/>
          <w:sz w:val="20"/>
          <w:szCs w:val="20"/>
          <w:lang w:eastAsia="he-IL"/>
        </w:rPr>
        <w:t>“</w:t>
      </w:r>
      <w:r w:rsidRPr="0023778E">
        <w:rPr>
          <w:rFonts w:asciiTheme="majorBidi" w:eastAsia="Times New Roman" w:hAnsiTheme="majorBidi" w:cstheme="majorBidi"/>
          <w:sz w:val="20"/>
          <w:szCs w:val="20"/>
          <w:lang w:eastAsia="he-IL"/>
        </w:rPr>
        <w:t xml:space="preserve">He did not plan to establish a virtual </w:t>
      </w:r>
      <w:r>
        <w:rPr>
          <w:rFonts w:asciiTheme="majorBidi" w:eastAsia="Times New Roman" w:hAnsiTheme="majorBidi" w:cstheme="majorBidi"/>
          <w:sz w:val="20"/>
          <w:szCs w:val="20"/>
          <w:lang w:eastAsia="he-IL"/>
        </w:rPr>
        <w:t>‘</w:t>
      </w:r>
      <w:r w:rsidRPr="0023778E">
        <w:rPr>
          <w:rFonts w:asciiTheme="majorBidi" w:eastAsia="Times New Roman" w:hAnsiTheme="majorBidi" w:cstheme="majorBidi"/>
          <w:sz w:val="20"/>
          <w:szCs w:val="20"/>
          <w:lang w:eastAsia="he-IL"/>
        </w:rPr>
        <w:t>community of law</w:t>
      </w:r>
      <w:r>
        <w:rPr>
          <w:rFonts w:asciiTheme="majorBidi" w:eastAsia="Times New Roman" w:hAnsiTheme="majorBidi" w:cstheme="majorBidi"/>
          <w:sz w:val="20"/>
          <w:szCs w:val="20"/>
          <w:lang w:eastAsia="he-IL"/>
        </w:rPr>
        <w:t>’</w:t>
      </w:r>
      <w:r w:rsidRPr="0023778E">
        <w:rPr>
          <w:rFonts w:asciiTheme="majorBidi" w:eastAsia="Times New Roman" w:hAnsiTheme="majorBidi" w:cstheme="majorBidi"/>
          <w:sz w:val="20"/>
          <w:szCs w:val="20"/>
          <w:lang w:eastAsia="he-IL"/>
        </w:rPr>
        <w:t xml:space="preserve"> to replace the </w:t>
      </w:r>
      <w:r w:rsidR="004C535E" w:rsidRPr="0023778E">
        <w:rPr>
          <w:rFonts w:asciiTheme="majorBidi" w:eastAsia="Times New Roman" w:hAnsiTheme="majorBidi" w:cstheme="majorBidi"/>
          <w:sz w:val="20"/>
          <w:szCs w:val="20"/>
          <w:lang w:eastAsia="he-IL"/>
        </w:rPr>
        <w:t>hoped-for</w:t>
      </w:r>
      <w:r w:rsidRPr="0023778E">
        <w:rPr>
          <w:rFonts w:asciiTheme="majorBidi" w:eastAsia="Times New Roman" w:hAnsiTheme="majorBidi" w:cstheme="majorBidi"/>
          <w:sz w:val="20"/>
          <w:szCs w:val="20"/>
          <w:lang w:eastAsia="he-IL"/>
        </w:rPr>
        <w:t xml:space="preserve"> actual ingathering of the exiles in the Land of Israel by writing the </w:t>
      </w:r>
      <w:r w:rsidRPr="0023778E">
        <w:rPr>
          <w:rFonts w:asciiTheme="majorBidi" w:eastAsia="Times New Roman" w:hAnsiTheme="majorBidi" w:cstheme="majorBidi"/>
          <w:i/>
          <w:iCs/>
          <w:sz w:val="20"/>
          <w:szCs w:val="20"/>
          <w:lang w:eastAsia="he-IL"/>
        </w:rPr>
        <w:t>Shulhan Arukh</w:t>
      </w:r>
      <w:r w:rsidRPr="0023778E">
        <w:rPr>
          <w:rFonts w:asciiTheme="majorBidi" w:eastAsia="Times New Roman" w:hAnsiTheme="majorBidi" w:cstheme="majorBidi"/>
          <w:sz w:val="20"/>
          <w:szCs w:val="20"/>
          <w:lang w:eastAsia="he-IL"/>
        </w:rPr>
        <w:t xml:space="preserve">. Actually, he believed that the contemporary ingathering of exiles was the beginning of the Redemption. His codification was intended to provide the exiles gathering in Israel, and those who would arrive in the future, with the basis for a unified legal system…. In R. Joseph Caro’s opinion, his </w:t>
      </w:r>
      <w:r w:rsidRPr="0023778E">
        <w:rPr>
          <w:rFonts w:asciiTheme="majorBidi" w:eastAsia="Times New Roman" w:hAnsiTheme="majorBidi" w:cstheme="majorBidi"/>
          <w:i/>
          <w:iCs/>
          <w:sz w:val="20"/>
          <w:szCs w:val="20"/>
          <w:lang w:eastAsia="he-IL"/>
        </w:rPr>
        <w:t>Shulhan Arukh</w:t>
      </w:r>
      <w:r w:rsidRPr="0023778E">
        <w:rPr>
          <w:rFonts w:asciiTheme="majorBidi" w:eastAsia="Times New Roman" w:hAnsiTheme="majorBidi" w:cstheme="majorBidi"/>
          <w:sz w:val="20"/>
          <w:szCs w:val="20"/>
          <w:lang w:eastAsia="he-IL"/>
        </w:rPr>
        <w:t xml:space="preserve"> completed the process of historical rabbinic decision-making and ushered in the era of messianic halakhic rulings….The logical conclusion of </w:t>
      </w:r>
      <w:r w:rsidRPr="0023778E">
        <w:rPr>
          <w:rFonts w:asciiTheme="majorBidi" w:eastAsia="Times New Roman" w:hAnsiTheme="majorBidi" w:cstheme="majorBidi"/>
          <w:i/>
          <w:iCs/>
          <w:sz w:val="20"/>
          <w:szCs w:val="20"/>
          <w:lang w:eastAsia="he-IL"/>
        </w:rPr>
        <w:t>Shulhan Arukh</w:t>
      </w:r>
      <w:r w:rsidRPr="0023778E">
        <w:rPr>
          <w:rFonts w:asciiTheme="majorBidi" w:eastAsia="Times New Roman" w:hAnsiTheme="majorBidi" w:cstheme="majorBidi"/>
          <w:sz w:val="20"/>
          <w:szCs w:val="20"/>
          <w:lang w:eastAsia="he-IL"/>
        </w:rPr>
        <w:t xml:space="preserve">’s nationalist-messianic goal was the development of a simulacrum of the Sanhedrin (the Jewish High Court of Law)…thus, </w:t>
      </w:r>
      <w:r w:rsidRPr="0023778E">
        <w:rPr>
          <w:rFonts w:asciiTheme="majorBidi" w:eastAsia="Times New Roman" w:hAnsiTheme="majorBidi" w:cstheme="majorBidi"/>
          <w:i/>
          <w:iCs/>
          <w:sz w:val="20"/>
          <w:szCs w:val="20"/>
          <w:lang w:eastAsia="he-IL"/>
        </w:rPr>
        <w:t>Shulhan Arukh</w:t>
      </w:r>
      <w:r w:rsidRPr="0023778E">
        <w:rPr>
          <w:rFonts w:asciiTheme="majorBidi" w:eastAsia="Times New Roman" w:hAnsiTheme="majorBidi" w:cstheme="majorBidi"/>
          <w:sz w:val="20"/>
          <w:szCs w:val="20"/>
          <w:lang w:eastAsia="he-IL"/>
        </w:rPr>
        <w:t xml:space="preserve"> provided the foundation for an earthly Sanhedrin with the hope of bringing the </w:t>
      </w:r>
      <w:r>
        <w:rPr>
          <w:rFonts w:asciiTheme="majorBidi" w:eastAsia="Times New Roman" w:hAnsiTheme="majorBidi" w:cstheme="majorBidi"/>
          <w:sz w:val="20"/>
          <w:szCs w:val="20"/>
          <w:lang w:eastAsia="he-IL"/>
        </w:rPr>
        <w:t>words</w:t>
      </w:r>
      <w:r w:rsidRPr="0023778E">
        <w:rPr>
          <w:rFonts w:asciiTheme="majorBidi" w:eastAsia="Times New Roman" w:hAnsiTheme="majorBidi" w:cstheme="majorBidi"/>
          <w:sz w:val="20"/>
          <w:szCs w:val="20"/>
          <w:lang w:eastAsia="he-IL"/>
        </w:rPr>
        <w:t xml:space="preserve"> </w:t>
      </w:r>
      <w:r>
        <w:rPr>
          <w:rFonts w:asciiTheme="majorBidi" w:eastAsia="Times New Roman" w:hAnsiTheme="majorBidi" w:cstheme="majorBidi"/>
          <w:sz w:val="20"/>
          <w:szCs w:val="20"/>
          <w:lang w:eastAsia="he-IL"/>
        </w:rPr>
        <w:t>‘</w:t>
      </w:r>
      <w:r w:rsidRPr="0023778E">
        <w:rPr>
          <w:rFonts w:asciiTheme="majorBidi" w:eastAsia="Times New Roman" w:hAnsiTheme="majorBidi" w:cstheme="majorBidi"/>
          <w:sz w:val="20"/>
          <w:szCs w:val="20"/>
          <w:lang w:eastAsia="he-IL"/>
        </w:rPr>
        <w:t>and your children will comprise a Sanhedrin in the Chamber of the Hewn Stone</w:t>
      </w:r>
      <w:r>
        <w:rPr>
          <w:rFonts w:asciiTheme="majorBidi" w:eastAsia="Times New Roman" w:hAnsiTheme="majorBidi" w:cstheme="majorBidi"/>
          <w:sz w:val="20"/>
          <w:szCs w:val="20"/>
          <w:lang w:eastAsia="he-IL"/>
        </w:rPr>
        <w:t>’</w:t>
      </w:r>
      <w:r w:rsidRPr="0023778E">
        <w:rPr>
          <w:rFonts w:asciiTheme="majorBidi" w:eastAsia="Times New Roman" w:hAnsiTheme="majorBidi" w:cstheme="majorBidi"/>
          <w:sz w:val="20"/>
          <w:szCs w:val="20"/>
          <w:lang w:eastAsia="he-IL"/>
        </w:rPr>
        <w:t xml:space="preserve"> to reality—an outcome devoutly to be wished that did not decrease with the composition of </w:t>
      </w:r>
      <w:r w:rsidRPr="0023778E">
        <w:rPr>
          <w:rFonts w:asciiTheme="majorBidi" w:eastAsia="Times New Roman" w:hAnsiTheme="majorBidi" w:cstheme="majorBidi"/>
          <w:i/>
          <w:iCs/>
          <w:sz w:val="20"/>
          <w:szCs w:val="20"/>
          <w:lang w:eastAsia="he-IL"/>
        </w:rPr>
        <w:t>Shulhan Arukh</w:t>
      </w:r>
      <w:r w:rsidRPr="0023778E">
        <w:rPr>
          <w:rFonts w:asciiTheme="majorBidi" w:eastAsia="Times New Roman" w:hAnsiTheme="majorBidi" w:cstheme="majorBidi"/>
          <w:sz w:val="20"/>
          <w:szCs w:val="20"/>
          <w:lang w:eastAsia="he-IL"/>
        </w:rPr>
        <w:t xml:space="preserve"> but actually increased.”(See Altshuler, </w:t>
      </w:r>
      <w:r w:rsidRPr="0023778E">
        <w:rPr>
          <w:rFonts w:asciiTheme="majorBidi" w:eastAsia="Times New Roman" w:hAnsiTheme="majorBidi" w:cstheme="majorBidi"/>
          <w:i/>
          <w:iCs/>
          <w:sz w:val="20"/>
          <w:szCs w:val="20"/>
          <w:lang w:eastAsia="he-IL"/>
        </w:rPr>
        <w:t>Hayyei Maran,</w:t>
      </w:r>
      <w:r w:rsidRPr="0023778E">
        <w:rPr>
          <w:rFonts w:asciiTheme="majorBidi" w:eastAsia="Times New Roman" w:hAnsiTheme="majorBidi" w:cstheme="majorBidi"/>
          <w:sz w:val="20"/>
          <w:szCs w:val="20"/>
          <w:lang w:eastAsia="he-IL"/>
        </w:rPr>
        <w:t xml:space="preserve"> 354–355)</w:t>
      </w:r>
    </w:p>
    <w:p w14:paraId="11A7F1C1" w14:textId="11C4A916" w:rsidR="00FF7B2A" w:rsidRPr="0092299C" w:rsidRDefault="00FF7B2A" w:rsidP="0092299C">
      <w:pPr>
        <w:pStyle w:val="Heading2"/>
        <w:pBdr>
          <w:bottom w:val="single" w:sz="6" w:space="15" w:color="D2D2D2"/>
        </w:pBdr>
        <w:shd w:val="clear" w:color="auto" w:fill="FFFFFF"/>
        <w:bidi w:val="0"/>
        <w:spacing w:before="0" w:after="375"/>
        <w:rPr>
          <w:rFonts w:ascii="Arial" w:eastAsia="Times New Roman" w:hAnsi="Arial" w:cs="Arial"/>
          <w:i w:val="0"/>
          <w:iCs w:val="0"/>
          <w:color w:val="333333"/>
          <w:sz w:val="27"/>
          <w:szCs w:val="27"/>
        </w:rPr>
      </w:pPr>
    </w:p>
  </w:footnote>
  <w:footnote w:id="121">
    <w:p w14:paraId="5A385260" w14:textId="51FADF19" w:rsidR="00FF7B2A" w:rsidRDefault="00FF7B2A" w:rsidP="003963A1">
      <w:pPr>
        <w:pStyle w:val="FootnoteText"/>
        <w:bidi w:val="0"/>
        <w:spacing w:before="240"/>
      </w:pPr>
      <w:r>
        <w:rPr>
          <w:rStyle w:val="FootnoteReference"/>
        </w:rPr>
        <w:footnoteRef/>
      </w:r>
      <w:r>
        <w:rPr>
          <w:rtl/>
        </w:rPr>
        <w:t xml:space="preserve"> </w:t>
      </w:r>
      <w:r>
        <w:t xml:space="preserve">Professor Israel Knohl’s </w:t>
      </w:r>
      <w:r>
        <w:rPr>
          <w:i/>
          <w:iCs/>
        </w:rPr>
        <w:t>Be-Ikvot ha-Meshiah</w:t>
      </w:r>
      <w:r>
        <w:t xml:space="preserve"> </w:t>
      </w:r>
      <w:r w:rsidR="00125FDC">
        <w:t xml:space="preserve">[In the Footsteps of the Messiah] </w:t>
      </w:r>
      <w:r>
        <w:t>(</w:t>
      </w:r>
      <w:r w:rsidR="008E0AE3">
        <w:t xml:space="preserve">Tel Aviv: </w:t>
      </w:r>
      <w:r>
        <w:t xml:space="preserve">Schocken Publishing House, </w:t>
      </w:r>
      <w:r w:rsidRPr="003963A1">
        <w:rPr>
          <w:highlight w:val="cyan"/>
        </w:rPr>
        <w:t>5760</w:t>
      </w:r>
      <w:r>
        <w:t xml:space="preserve">) and Eli Shay’s </w:t>
      </w:r>
      <w:r>
        <w:rPr>
          <w:i/>
          <w:iCs/>
        </w:rPr>
        <w:t xml:space="preserve">Meshihiyut shel Gilui Arayot:Historiyah Hadashah u-Bilti Metzunzeret shel ha-Yesod ha-Mini be-Mistikah ha-Meshihit ha-Yehudit </w:t>
      </w:r>
      <w:r w:rsidR="00125FDC">
        <w:t>[</w:t>
      </w:r>
      <w:r w:rsidR="00125FDC" w:rsidRPr="00125FDC">
        <w:t>Messianism of Incest: A New and Uncensored History of the Sexual Element in Jewish Messianic Mysticism</w:t>
      </w:r>
      <w:r w:rsidR="00125FDC">
        <w:t xml:space="preserve">] </w:t>
      </w:r>
      <w:r>
        <w:t>(</w:t>
      </w:r>
      <w:r w:rsidRPr="0040173F">
        <w:rPr>
          <w:i/>
          <w:iCs/>
        </w:rPr>
        <w:t>Yedioth Sefarim-Sifrei Hemed</w:t>
      </w:r>
      <w:r w:rsidRPr="00D87518">
        <w:t xml:space="preserve">, </w:t>
      </w:r>
      <w:r w:rsidRPr="003963A1">
        <w:rPr>
          <w:highlight w:val="cyan"/>
        </w:rPr>
        <w:t>5763</w:t>
      </w:r>
      <w:r w:rsidRPr="00D87518">
        <w:t xml:space="preserve">) </w:t>
      </w:r>
      <w:r>
        <w:t>were disccused</w:t>
      </w:r>
      <w:r w:rsidRPr="0040173F">
        <w:t xml:space="preserve"> </w:t>
      </w:r>
      <w:r>
        <w:t xml:space="preserve">on a television program called </w:t>
      </w:r>
      <w:r w:rsidRPr="00030D12">
        <w:t>“</w:t>
      </w:r>
      <w:r w:rsidRPr="0012410E">
        <w:t>Bekriyah Rishonah – Meshihiyut</w:t>
      </w:r>
      <w:r w:rsidRPr="00030D12">
        <w:t>”</w:t>
      </w:r>
      <w:r>
        <w:rPr>
          <w:i/>
          <w:iCs/>
        </w:rPr>
        <w:t xml:space="preserve"> </w:t>
      </w:r>
      <w:r w:rsidR="00125FDC">
        <w:t>[First Reading</w:t>
      </w:r>
      <w:r w:rsidR="00125FDC">
        <w:rPr>
          <w:i/>
          <w:iCs/>
        </w:rPr>
        <w:t xml:space="preserve"> –</w:t>
      </w:r>
      <w:r w:rsidR="00125FDC">
        <w:rPr>
          <w:i/>
          <w:iCs/>
        </w:rPr>
        <w:t xml:space="preserve"> </w:t>
      </w:r>
      <w:r w:rsidR="00125FDC">
        <w:t xml:space="preserve">Messianism] </w:t>
      </w:r>
      <w:r w:rsidRPr="002F4677">
        <w:t>(You</w:t>
      </w:r>
      <w:r w:rsidR="00125FDC">
        <w:t>T</w:t>
      </w:r>
      <w:r w:rsidRPr="002F4677">
        <w:t>ube)</w:t>
      </w:r>
      <w:r>
        <w:t xml:space="preserve">. Both these works conformed to the aformentioned agenda.  </w:t>
      </w:r>
    </w:p>
  </w:footnote>
  <w:footnote w:id="122">
    <w:p w14:paraId="4D1AF2B0" w14:textId="5BD3C4DF" w:rsidR="00FF7B2A" w:rsidRPr="0040173F" w:rsidRDefault="00FF7B2A" w:rsidP="0040173F">
      <w:pPr>
        <w:pStyle w:val="FootnoteText"/>
        <w:bidi w:val="0"/>
        <w:rPr>
          <w:i/>
          <w:iCs/>
        </w:rPr>
      </w:pPr>
      <w:r>
        <w:rPr>
          <w:rStyle w:val="FootnoteReference"/>
        </w:rPr>
        <w:footnoteRef/>
      </w:r>
      <w:r>
        <w:t xml:space="preserve"> M. Idel, “</w:t>
      </w:r>
      <w:r w:rsidRPr="0012410E">
        <w:t xml:space="preserve">Al Aharon </w:t>
      </w:r>
      <w:r w:rsidRPr="00125FDC">
        <w:t xml:space="preserve">[Adolph] </w:t>
      </w:r>
      <w:r w:rsidRPr="0012410E">
        <w:t>Jellinek ve-ha-Kabbalah</w:t>
      </w:r>
      <w:r>
        <w:t>”</w:t>
      </w:r>
      <w:r w:rsidR="00047BF4">
        <w:t xml:space="preserve"> [About Aharon Jellinek and the Kabbalah], </w:t>
      </w:r>
      <w:r w:rsidR="00047BF4">
        <w:rPr>
          <w:i/>
          <w:iCs/>
        </w:rPr>
        <w:t xml:space="preserve"> </w:t>
      </w:r>
      <w:r>
        <w:rPr>
          <w:i/>
          <w:iCs/>
        </w:rPr>
        <w:t xml:space="preserve">Pe’amim </w:t>
      </w:r>
      <w:r w:rsidRPr="0040173F">
        <w:t>100 (</w:t>
      </w:r>
      <w:r w:rsidRPr="003963A1">
        <w:rPr>
          <w:highlight w:val="cyan"/>
        </w:rPr>
        <w:t>5764</w:t>
      </w:r>
      <w:r w:rsidRPr="0040173F">
        <w:t>): 15</w:t>
      </w:r>
      <w:r>
        <w:t>–</w:t>
      </w:r>
      <w:r w:rsidRPr="0040173F">
        <w:t>22.</w:t>
      </w:r>
    </w:p>
  </w:footnote>
  <w:footnote w:id="123">
    <w:p w14:paraId="18B2EBF1" w14:textId="78CC8361" w:rsidR="00FF7B2A" w:rsidRPr="00344F91" w:rsidRDefault="00FF7B2A" w:rsidP="00344F91">
      <w:pPr>
        <w:pStyle w:val="FootnoteText"/>
        <w:bidi w:val="0"/>
      </w:pPr>
      <w:r>
        <w:rPr>
          <w:rStyle w:val="FootnoteReference"/>
        </w:rPr>
        <w:footnoteRef/>
      </w:r>
      <w:r w:rsidR="004C535E">
        <w:t xml:space="preserve"> </w:t>
      </w:r>
      <w:r>
        <w:t>In his article “</w:t>
      </w:r>
      <w:r w:rsidRPr="0012410E">
        <w:t>Ba’ayot Yesod shel Sifrutenu he-Hadashah</w:t>
      </w:r>
      <w:r w:rsidRPr="00266C6A">
        <w:t xml:space="preserve">” </w:t>
      </w:r>
      <w:r w:rsidR="00047BF4">
        <w:t xml:space="preserve">[Problems of our New Literature] </w:t>
      </w:r>
      <w:r w:rsidRPr="00266C6A">
        <w:t xml:space="preserve">(1958) which appears in his book </w:t>
      </w:r>
      <w:r w:rsidRPr="00266C6A">
        <w:rPr>
          <w:i/>
          <w:iCs/>
        </w:rPr>
        <w:t>Sifrutenu he-Hadashah:Hemshekh O’ Mahap</w:t>
      </w:r>
      <w:r>
        <w:rPr>
          <w:i/>
          <w:iCs/>
        </w:rPr>
        <w:t xml:space="preserve">ekhah? </w:t>
      </w:r>
      <w:r w:rsidR="00047BF4">
        <w:t>[</w:t>
      </w:r>
      <w:r w:rsidR="00047BF4" w:rsidRPr="00047BF4">
        <w:t>Our New Literature: Continuation or Revolution?</w:t>
      </w:r>
      <w:r w:rsidR="00047BF4">
        <w:t>]</w:t>
      </w:r>
      <w:r w:rsidR="00047BF4" w:rsidRPr="00047BF4">
        <w:t xml:space="preserve"> </w:t>
      </w:r>
      <w:r>
        <w:t>(</w:t>
      </w:r>
      <w:r w:rsidR="00125FDC">
        <w:t xml:space="preserve">Tel Aviv: </w:t>
      </w:r>
      <w:r>
        <w:t xml:space="preserve">Schocken Publishing House,1959) and in his other book </w:t>
      </w:r>
      <w:r>
        <w:rPr>
          <w:i/>
          <w:iCs/>
        </w:rPr>
        <w:t xml:space="preserve">Be-Ma’avak al Erkhei ha-Yahadut </w:t>
      </w:r>
      <w:r w:rsidR="00047BF4">
        <w:t xml:space="preserve">[Struggle for the Values of Judasim] </w:t>
      </w:r>
      <w:r w:rsidRPr="00344F91">
        <w:t>(</w:t>
      </w:r>
      <w:r w:rsidR="00125FDC">
        <w:t xml:space="preserve">Tel Aviv: </w:t>
      </w:r>
      <w:r w:rsidRPr="00344F91">
        <w:t>S</w:t>
      </w:r>
      <w:r>
        <w:t>c</w:t>
      </w:r>
      <w:r w:rsidRPr="00344F91">
        <w:t>hocken</w:t>
      </w:r>
      <w:r>
        <w:t xml:space="preserve"> Publishing House,</w:t>
      </w:r>
      <w:r w:rsidRPr="00344F91">
        <w:t xml:space="preserve"> </w:t>
      </w:r>
      <w:r w:rsidRPr="00344F91">
        <w:rPr>
          <w:highlight w:val="cyan"/>
        </w:rPr>
        <w:t>5729</w:t>
      </w:r>
      <w:r w:rsidRPr="00344F91">
        <w:t>)</w:t>
      </w:r>
      <w:r>
        <w:t>.</w:t>
      </w:r>
    </w:p>
  </w:footnote>
  <w:footnote w:id="124">
    <w:p w14:paraId="7B556E01" w14:textId="6531A883" w:rsidR="00FF7B2A" w:rsidRPr="00856C19" w:rsidRDefault="00FF7B2A" w:rsidP="00E47754">
      <w:pPr>
        <w:pStyle w:val="FootnoteText"/>
        <w:bidi w:val="0"/>
        <w:rPr>
          <w:i/>
          <w:iCs/>
        </w:rPr>
      </w:pPr>
      <w:r>
        <w:rPr>
          <w:rStyle w:val="FootnoteReference"/>
        </w:rPr>
        <w:footnoteRef/>
      </w:r>
      <w:r>
        <w:rPr>
          <w:rtl/>
        </w:rPr>
        <w:t xml:space="preserve"> </w:t>
      </w:r>
      <w:r>
        <w:t xml:space="preserve">A. Malakh, </w:t>
      </w:r>
      <w:r w:rsidRPr="00047BF4">
        <w:t>“</w:t>
      </w:r>
      <w:r w:rsidRPr="0012410E">
        <w:t>Al ha-Lev shel ha-Emet ha-Historit—Kurzweil Neged Gershom Scholem,”</w:t>
      </w:r>
      <w:r>
        <w:rPr>
          <w:i/>
          <w:iCs/>
        </w:rPr>
        <w:t xml:space="preserve"> </w:t>
      </w:r>
      <w:r w:rsidR="00047BF4">
        <w:t>[T</w:t>
      </w:r>
      <w:r w:rsidR="00047BF4" w:rsidRPr="00047BF4">
        <w:t xml:space="preserve">he </w:t>
      </w:r>
      <w:r w:rsidR="00047BF4">
        <w:t>H</w:t>
      </w:r>
      <w:r w:rsidR="00047BF4" w:rsidRPr="00047BF4">
        <w:t xml:space="preserve">eart of the </w:t>
      </w:r>
      <w:r w:rsidR="00047BF4" w:rsidRPr="00047BF4">
        <w:t>Historical Tr</w:t>
      </w:r>
      <w:r w:rsidR="00047BF4" w:rsidRPr="00047BF4">
        <w:t xml:space="preserve">uth </w:t>
      </w:r>
      <w:r w:rsidR="00047BF4">
        <w:rPr>
          <w:rFonts w:cs="Times New Roman"/>
        </w:rPr>
        <w:t>–</w:t>
      </w:r>
      <w:r w:rsidR="00047BF4" w:rsidRPr="00047BF4">
        <w:t xml:space="preserve"> Kurzweil vs. Gershom Shalom</w:t>
      </w:r>
      <w:r w:rsidR="00047BF4">
        <w:t xml:space="preserve">], </w:t>
      </w:r>
      <w:r w:rsidRPr="00856C19">
        <w:rPr>
          <w:i/>
          <w:iCs/>
        </w:rPr>
        <w:t>Musaf Shabbat</w:t>
      </w:r>
      <w:r>
        <w:t>,</w:t>
      </w:r>
      <w:r w:rsidRPr="00856C19">
        <w:rPr>
          <w:i/>
          <w:iCs/>
        </w:rPr>
        <w:t xml:space="preserve"> Makor Rishon</w:t>
      </w:r>
      <w:r>
        <w:t xml:space="preserve"> 26.12.2008.</w:t>
      </w:r>
      <w:r>
        <w:rPr>
          <w:i/>
          <w:iCs/>
        </w:rPr>
        <w:t xml:space="preserve"> </w:t>
      </w:r>
    </w:p>
  </w:footnote>
  <w:footnote w:id="125">
    <w:p w14:paraId="35C4E9E2" w14:textId="081DFD13" w:rsidR="00FF7B2A" w:rsidRDefault="00FF7B2A" w:rsidP="003544FB">
      <w:pPr>
        <w:pStyle w:val="FootnoteText"/>
        <w:bidi w:val="0"/>
      </w:pPr>
      <w:r>
        <w:rPr>
          <w:rStyle w:val="FootnoteReference"/>
        </w:rPr>
        <w:footnoteRef/>
      </w:r>
      <w:r>
        <w:t xml:space="preserve"> This conversation between Professors Avi Elkayam and Tzahi Weiss (</w:t>
      </w:r>
      <w:r w:rsidRPr="00B321F9">
        <w:rPr>
          <w:i/>
          <w:iCs/>
        </w:rPr>
        <w:t>Shabbetai Tzvi</w:t>
      </w:r>
      <w:r>
        <w:t>, You</w:t>
      </w:r>
      <w:r w:rsidR="00047BF4">
        <w:t>T</w:t>
      </w:r>
      <w:r>
        <w:t>ube 28.07.2011) is symptomatic of this stance.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507A"/>
    <w:multiLevelType w:val="hybridMultilevel"/>
    <w:tmpl w:val="995C0A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D40661"/>
    <w:multiLevelType w:val="multilevel"/>
    <w:tmpl w:val="F30A6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DD797B"/>
    <w:multiLevelType w:val="hybridMultilevel"/>
    <w:tmpl w:val="B98CCDF4"/>
    <w:lvl w:ilvl="0" w:tplc="AAD2D31E">
      <w:start w:val="1"/>
      <w:numFmt w:val="hebrew1"/>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0EE51423"/>
    <w:multiLevelType w:val="hybridMultilevel"/>
    <w:tmpl w:val="A9246FE0"/>
    <w:lvl w:ilvl="0" w:tplc="2570968A">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16835EAD"/>
    <w:multiLevelType w:val="multilevel"/>
    <w:tmpl w:val="BF98D812"/>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20EB7DA7"/>
    <w:multiLevelType w:val="hybridMultilevel"/>
    <w:tmpl w:val="A5F2D7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FD31BC"/>
    <w:multiLevelType w:val="hybridMultilevel"/>
    <w:tmpl w:val="84A880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C04ECF"/>
    <w:multiLevelType w:val="multilevel"/>
    <w:tmpl w:val="3482C10C"/>
    <w:lvl w:ilvl="0">
      <w:start w:val="3"/>
      <w:numFmt w:val="decimal"/>
      <w:lvlText w:val="%1"/>
      <w:lvlJc w:val="left"/>
      <w:pPr>
        <w:ind w:left="525" w:hanging="525"/>
      </w:pPr>
      <w:rPr>
        <w:rFonts w:hint="default"/>
        <w:color w:val="252525"/>
      </w:rPr>
    </w:lvl>
    <w:lvl w:ilvl="1">
      <w:start w:val="2"/>
      <w:numFmt w:val="decimal"/>
      <w:lvlText w:val="%1.%2"/>
      <w:lvlJc w:val="left"/>
      <w:pPr>
        <w:ind w:left="737" w:hanging="525"/>
      </w:pPr>
      <w:rPr>
        <w:rFonts w:hint="default"/>
        <w:color w:val="252525"/>
      </w:rPr>
    </w:lvl>
    <w:lvl w:ilvl="2">
      <w:start w:val="3"/>
      <w:numFmt w:val="decimal"/>
      <w:lvlText w:val="%1.%2.%3"/>
      <w:lvlJc w:val="left"/>
      <w:pPr>
        <w:ind w:left="1144" w:hanging="720"/>
      </w:pPr>
      <w:rPr>
        <w:rFonts w:hint="default"/>
        <w:color w:val="252525"/>
      </w:rPr>
    </w:lvl>
    <w:lvl w:ilvl="3">
      <w:start w:val="1"/>
      <w:numFmt w:val="decimal"/>
      <w:lvlText w:val="%1.%2.%3.%4"/>
      <w:lvlJc w:val="left"/>
      <w:pPr>
        <w:ind w:left="1356" w:hanging="720"/>
      </w:pPr>
      <w:rPr>
        <w:rFonts w:hint="default"/>
        <w:color w:val="252525"/>
      </w:rPr>
    </w:lvl>
    <w:lvl w:ilvl="4">
      <w:start w:val="1"/>
      <w:numFmt w:val="decimal"/>
      <w:lvlText w:val="%1.%2.%3.%4.%5"/>
      <w:lvlJc w:val="left"/>
      <w:pPr>
        <w:ind w:left="1928" w:hanging="1080"/>
      </w:pPr>
      <w:rPr>
        <w:rFonts w:hint="default"/>
        <w:color w:val="252525"/>
      </w:rPr>
    </w:lvl>
    <w:lvl w:ilvl="5">
      <w:start w:val="1"/>
      <w:numFmt w:val="decimal"/>
      <w:lvlText w:val="%1.%2.%3.%4.%5.%6"/>
      <w:lvlJc w:val="left"/>
      <w:pPr>
        <w:ind w:left="2140" w:hanging="1080"/>
      </w:pPr>
      <w:rPr>
        <w:rFonts w:hint="default"/>
        <w:color w:val="252525"/>
      </w:rPr>
    </w:lvl>
    <w:lvl w:ilvl="6">
      <w:start w:val="1"/>
      <w:numFmt w:val="decimal"/>
      <w:lvlText w:val="%1.%2.%3.%4.%5.%6.%7"/>
      <w:lvlJc w:val="left"/>
      <w:pPr>
        <w:ind w:left="2712" w:hanging="1440"/>
      </w:pPr>
      <w:rPr>
        <w:rFonts w:hint="default"/>
        <w:color w:val="252525"/>
      </w:rPr>
    </w:lvl>
    <w:lvl w:ilvl="7">
      <w:start w:val="1"/>
      <w:numFmt w:val="decimal"/>
      <w:lvlText w:val="%1.%2.%3.%4.%5.%6.%7.%8"/>
      <w:lvlJc w:val="left"/>
      <w:pPr>
        <w:ind w:left="2924" w:hanging="1440"/>
      </w:pPr>
      <w:rPr>
        <w:rFonts w:hint="default"/>
        <w:color w:val="252525"/>
      </w:rPr>
    </w:lvl>
    <w:lvl w:ilvl="8">
      <w:start w:val="1"/>
      <w:numFmt w:val="decimal"/>
      <w:lvlText w:val="%1.%2.%3.%4.%5.%6.%7.%8.%9"/>
      <w:lvlJc w:val="left"/>
      <w:pPr>
        <w:ind w:left="3496" w:hanging="1800"/>
      </w:pPr>
      <w:rPr>
        <w:rFonts w:hint="default"/>
        <w:color w:val="252525"/>
      </w:rPr>
    </w:lvl>
  </w:abstractNum>
  <w:abstractNum w:abstractNumId="8" w15:restartNumberingAfterBreak="0">
    <w:nsid w:val="22E03734"/>
    <w:multiLevelType w:val="multilevel"/>
    <w:tmpl w:val="794E04A2"/>
    <w:lvl w:ilvl="0">
      <w:start w:val="1"/>
      <w:numFmt w:val="decimal"/>
      <w:lvlText w:val="%1."/>
      <w:lvlJc w:val="left"/>
      <w:pPr>
        <w:ind w:left="360"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865" w:hanging="144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2225" w:hanging="1800"/>
      </w:pPr>
      <w:rPr>
        <w:rFonts w:hint="default"/>
      </w:rPr>
    </w:lvl>
    <w:lvl w:ilvl="8">
      <w:start w:val="1"/>
      <w:numFmt w:val="decimal"/>
      <w:isLgl/>
      <w:lvlText w:val="%1.%2.%3.%4.%5.%6.%7.%8.%9"/>
      <w:lvlJc w:val="left"/>
      <w:pPr>
        <w:ind w:left="2585" w:hanging="2160"/>
      </w:pPr>
      <w:rPr>
        <w:rFonts w:hint="default"/>
      </w:rPr>
    </w:lvl>
  </w:abstractNum>
  <w:abstractNum w:abstractNumId="9" w15:restartNumberingAfterBreak="0">
    <w:nsid w:val="25AB4D7B"/>
    <w:multiLevelType w:val="hybridMultilevel"/>
    <w:tmpl w:val="65A84620"/>
    <w:lvl w:ilvl="0" w:tplc="85CC509E">
      <w:start w:val="1"/>
      <w:numFmt w:val="upperLetter"/>
      <w:lvlText w:val="%1."/>
      <w:lvlJc w:val="left"/>
      <w:pPr>
        <w:ind w:left="720" w:hanging="360"/>
      </w:pPr>
      <w:rPr>
        <w:rFonts w:asciiTheme="majorBidi" w:hAnsiTheme="majorBidi" w:cstheme="majorBid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9474BA"/>
    <w:multiLevelType w:val="hybridMultilevel"/>
    <w:tmpl w:val="44A6127E"/>
    <w:lvl w:ilvl="0" w:tplc="C77A2AF4">
      <w:start w:val="2"/>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1" w15:restartNumberingAfterBreak="0">
    <w:nsid w:val="2B5050E2"/>
    <w:multiLevelType w:val="multilevel"/>
    <w:tmpl w:val="72F49448"/>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2F5207FE"/>
    <w:multiLevelType w:val="hybridMultilevel"/>
    <w:tmpl w:val="9D3EEC96"/>
    <w:lvl w:ilvl="0" w:tplc="A7725B44">
      <w:start w:val="4"/>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3" w15:restartNumberingAfterBreak="0">
    <w:nsid w:val="312216E1"/>
    <w:multiLevelType w:val="multilevel"/>
    <w:tmpl w:val="EB082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AB5ED1"/>
    <w:multiLevelType w:val="multilevel"/>
    <w:tmpl w:val="603A2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431F59"/>
    <w:multiLevelType w:val="hybridMultilevel"/>
    <w:tmpl w:val="F18C182C"/>
    <w:lvl w:ilvl="0" w:tplc="35929ACC">
      <w:start w:val="1"/>
      <w:numFmt w:val="hebrew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795AB0"/>
    <w:multiLevelType w:val="hybridMultilevel"/>
    <w:tmpl w:val="E0084CB0"/>
    <w:lvl w:ilvl="0" w:tplc="87AE8D78">
      <w:start w:val="1"/>
      <w:numFmt w:val="hebrew1"/>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A5605F"/>
    <w:multiLevelType w:val="hybridMultilevel"/>
    <w:tmpl w:val="A45C0CFE"/>
    <w:lvl w:ilvl="0" w:tplc="5B08ABE2">
      <w:numFmt w:val="bullet"/>
      <w:lvlText w:val=""/>
      <w:lvlJc w:val="left"/>
      <w:pPr>
        <w:ind w:left="720" w:hanging="360"/>
      </w:pPr>
      <w:rPr>
        <w:rFonts w:ascii="Symbol" w:eastAsiaTheme="minorHAnsi" w:hAnsi="Symbol" w:cs="FrankRueh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08475D"/>
    <w:multiLevelType w:val="multilevel"/>
    <w:tmpl w:val="E0769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A27FCA"/>
    <w:multiLevelType w:val="hybridMultilevel"/>
    <w:tmpl w:val="8E4C8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1A792D"/>
    <w:multiLevelType w:val="hybridMultilevel"/>
    <w:tmpl w:val="B7A6F280"/>
    <w:lvl w:ilvl="0" w:tplc="6DF850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EE3D4E"/>
    <w:multiLevelType w:val="multilevel"/>
    <w:tmpl w:val="0B3A1756"/>
    <w:lvl w:ilvl="0">
      <w:start w:val="1"/>
      <w:numFmt w:val="decimal"/>
      <w:lvlText w:val="%1."/>
      <w:lvlJc w:val="left"/>
      <w:pPr>
        <w:ind w:left="720" w:hanging="360"/>
      </w:pPr>
      <w:rPr>
        <w:rFonts w:hint="default"/>
      </w:rPr>
    </w:lvl>
    <w:lvl w:ilvl="1">
      <w:start w:val="1"/>
      <w:numFmt w:val="decimal"/>
      <w:isLgl/>
      <w:lvlText w:val="%1.%2."/>
      <w:lvlJc w:val="left"/>
      <w:pPr>
        <w:ind w:left="1506" w:hanging="72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718" w:hanging="108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930" w:hanging="1440"/>
      </w:pPr>
      <w:rPr>
        <w:rFonts w:hint="default"/>
      </w:rPr>
    </w:lvl>
    <w:lvl w:ilvl="6">
      <w:start w:val="1"/>
      <w:numFmt w:val="decimal"/>
      <w:isLgl/>
      <w:lvlText w:val="%1.%2.%3.%4.%5.%6.%7."/>
      <w:lvlJc w:val="left"/>
      <w:pPr>
        <w:ind w:left="4716" w:hanging="1800"/>
      </w:pPr>
      <w:rPr>
        <w:rFonts w:hint="default"/>
      </w:rPr>
    </w:lvl>
    <w:lvl w:ilvl="7">
      <w:start w:val="1"/>
      <w:numFmt w:val="decimal"/>
      <w:isLgl/>
      <w:lvlText w:val="%1.%2.%3.%4.%5.%6.%7.%8."/>
      <w:lvlJc w:val="left"/>
      <w:pPr>
        <w:ind w:left="5142" w:hanging="1800"/>
      </w:pPr>
      <w:rPr>
        <w:rFonts w:hint="default"/>
      </w:rPr>
    </w:lvl>
    <w:lvl w:ilvl="8">
      <w:start w:val="1"/>
      <w:numFmt w:val="decimal"/>
      <w:isLgl/>
      <w:lvlText w:val="%1.%2.%3.%4.%5.%6.%7.%8.%9."/>
      <w:lvlJc w:val="left"/>
      <w:pPr>
        <w:ind w:left="5928" w:hanging="2160"/>
      </w:pPr>
      <w:rPr>
        <w:rFonts w:hint="default"/>
      </w:rPr>
    </w:lvl>
  </w:abstractNum>
  <w:abstractNum w:abstractNumId="22" w15:restartNumberingAfterBreak="0">
    <w:nsid w:val="488E3747"/>
    <w:multiLevelType w:val="multilevel"/>
    <w:tmpl w:val="9814C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0F3D32"/>
    <w:multiLevelType w:val="hybridMultilevel"/>
    <w:tmpl w:val="B98CCDF4"/>
    <w:lvl w:ilvl="0" w:tplc="AAD2D31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3C68AF"/>
    <w:multiLevelType w:val="hybridMultilevel"/>
    <w:tmpl w:val="5B6E03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003012"/>
    <w:multiLevelType w:val="hybridMultilevel"/>
    <w:tmpl w:val="A8683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1F1B2E"/>
    <w:multiLevelType w:val="hybridMultilevel"/>
    <w:tmpl w:val="D94829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F50556"/>
    <w:multiLevelType w:val="multilevel"/>
    <w:tmpl w:val="BAD29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10A006C"/>
    <w:multiLevelType w:val="multilevel"/>
    <w:tmpl w:val="D93438DC"/>
    <w:lvl w:ilvl="0">
      <w:start w:val="3"/>
      <w:numFmt w:val="decimal"/>
      <w:lvlText w:val="%1"/>
      <w:lvlJc w:val="left"/>
      <w:pPr>
        <w:ind w:left="525" w:hanging="525"/>
      </w:pPr>
      <w:rPr>
        <w:rFonts w:hint="default"/>
      </w:rPr>
    </w:lvl>
    <w:lvl w:ilvl="1">
      <w:start w:val="2"/>
      <w:numFmt w:val="decimal"/>
      <w:lvlText w:val="%1.%2"/>
      <w:lvlJc w:val="left"/>
      <w:pPr>
        <w:ind w:left="737" w:hanging="525"/>
      </w:pPr>
      <w:rPr>
        <w:rFonts w:hint="default"/>
      </w:rPr>
    </w:lvl>
    <w:lvl w:ilvl="2">
      <w:start w:val="2"/>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29" w15:restartNumberingAfterBreak="0">
    <w:nsid w:val="63D64F2F"/>
    <w:multiLevelType w:val="hybridMultilevel"/>
    <w:tmpl w:val="7AF0D940"/>
    <w:lvl w:ilvl="0" w:tplc="F8986DB0">
      <w:start w:val="3"/>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0" w15:restartNumberingAfterBreak="0">
    <w:nsid w:val="6FDA4596"/>
    <w:multiLevelType w:val="hybridMultilevel"/>
    <w:tmpl w:val="89D06F8E"/>
    <w:lvl w:ilvl="0" w:tplc="8794CEC8">
      <w:start w:val="1"/>
      <w:numFmt w:val="hebrew1"/>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1" w15:restartNumberingAfterBreak="0">
    <w:nsid w:val="70454586"/>
    <w:multiLevelType w:val="hybridMultilevel"/>
    <w:tmpl w:val="C69A7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270849"/>
    <w:multiLevelType w:val="hybridMultilevel"/>
    <w:tmpl w:val="3A0A0548"/>
    <w:lvl w:ilvl="0" w:tplc="B74A3450">
      <w:start w:val="1"/>
      <w:numFmt w:val="decimal"/>
      <w:lvlText w:val="%1."/>
      <w:lvlJc w:val="left"/>
      <w:pPr>
        <w:ind w:left="72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127373"/>
    <w:multiLevelType w:val="hybridMultilevel"/>
    <w:tmpl w:val="51048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323813">
    <w:abstractNumId w:val="12"/>
  </w:num>
  <w:num w:numId="2" w16cid:durableId="865872383">
    <w:abstractNumId w:val="29"/>
  </w:num>
  <w:num w:numId="3" w16cid:durableId="2071031590">
    <w:abstractNumId w:val="10"/>
  </w:num>
  <w:num w:numId="4" w16cid:durableId="483816316">
    <w:abstractNumId w:val="3"/>
  </w:num>
  <w:num w:numId="5" w16cid:durableId="1238445153">
    <w:abstractNumId w:val="30"/>
  </w:num>
  <w:num w:numId="6" w16cid:durableId="881600240">
    <w:abstractNumId w:val="19"/>
  </w:num>
  <w:num w:numId="7" w16cid:durableId="935289063">
    <w:abstractNumId w:val="1"/>
  </w:num>
  <w:num w:numId="8" w16cid:durableId="2146926214">
    <w:abstractNumId w:val="18"/>
  </w:num>
  <w:num w:numId="9" w16cid:durableId="635911124">
    <w:abstractNumId w:val="22"/>
  </w:num>
  <w:num w:numId="10" w16cid:durableId="243807604">
    <w:abstractNumId w:val="14"/>
  </w:num>
  <w:num w:numId="11" w16cid:durableId="848451193">
    <w:abstractNumId w:val="17"/>
  </w:num>
  <w:num w:numId="12" w16cid:durableId="511140686">
    <w:abstractNumId w:val="23"/>
  </w:num>
  <w:num w:numId="13" w16cid:durableId="7498180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86801969">
    <w:abstractNumId w:val="33"/>
  </w:num>
  <w:num w:numId="15" w16cid:durableId="1690447559">
    <w:abstractNumId w:val="32"/>
  </w:num>
  <w:num w:numId="16" w16cid:durableId="1876766328">
    <w:abstractNumId w:val="2"/>
  </w:num>
  <w:num w:numId="17" w16cid:durableId="702512063">
    <w:abstractNumId w:val="8"/>
  </w:num>
  <w:num w:numId="18" w16cid:durableId="225386028">
    <w:abstractNumId w:val="26"/>
  </w:num>
  <w:num w:numId="19" w16cid:durableId="197544418">
    <w:abstractNumId w:val="9"/>
  </w:num>
  <w:num w:numId="20" w16cid:durableId="2090615251">
    <w:abstractNumId w:val="5"/>
  </w:num>
  <w:num w:numId="21" w16cid:durableId="653988430">
    <w:abstractNumId w:val="24"/>
  </w:num>
  <w:num w:numId="22" w16cid:durableId="476577985">
    <w:abstractNumId w:val="6"/>
  </w:num>
  <w:num w:numId="23" w16cid:durableId="321126990">
    <w:abstractNumId w:val="16"/>
  </w:num>
  <w:num w:numId="24" w16cid:durableId="61100720">
    <w:abstractNumId w:val="25"/>
  </w:num>
  <w:num w:numId="25" w16cid:durableId="1235899958">
    <w:abstractNumId w:val="15"/>
  </w:num>
  <w:num w:numId="26" w16cid:durableId="1330861956">
    <w:abstractNumId w:val="20"/>
  </w:num>
  <w:num w:numId="27" w16cid:durableId="437454409">
    <w:abstractNumId w:val="28"/>
  </w:num>
  <w:num w:numId="28" w16cid:durableId="1178614054">
    <w:abstractNumId w:val="7"/>
  </w:num>
  <w:num w:numId="29" w16cid:durableId="1428311368">
    <w:abstractNumId w:val="13"/>
  </w:num>
  <w:num w:numId="30" w16cid:durableId="250429023">
    <w:abstractNumId w:val="27"/>
  </w:num>
  <w:num w:numId="31" w16cid:durableId="1438329166">
    <w:abstractNumId w:val="21"/>
  </w:num>
  <w:num w:numId="32" w16cid:durableId="1941520183">
    <w:abstractNumId w:val="0"/>
  </w:num>
  <w:num w:numId="33" w16cid:durableId="1077901277">
    <w:abstractNumId w:val="31"/>
  </w:num>
  <w:num w:numId="34" w16cid:durableId="116998589">
    <w:abstractNumId w:val="11"/>
  </w:num>
  <w:num w:numId="35" w16cid:durableId="1569917187">
    <w:abstractNumId w:val="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usan Doron">
    <w15:presenceInfo w15:providerId="Windows Live" w15:userId="24c3da875b95a5e0"/>
  </w15:person>
  <w15:person w15:author="Microsoft account">
    <w15:presenceInfo w15:providerId="Windows Live" w15:userId="2cdc38f76755c8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139"/>
    <w:rsid w:val="0000304B"/>
    <w:rsid w:val="00003145"/>
    <w:rsid w:val="00003459"/>
    <w:rsid w:val="00004290"/>
    <w:rsid w:val="000050BF"/>
    <w:rsid w:val="0000575D"/>
    <w:rsid w:val="000071AD"/>
    <w:rsid w:val="00007AC8"/>
    <w:rsid w:val="00010C02"/>
    <w:rsid w:val="00011757"/>
    <w:rsid w:val="00011CA1"/>
    <w:rsid w:val="00011F92"/>
    <w:rsid w:val="00012436"/>
    <w:rsid w:val="00012BEF"/>
    <w:rsid w:val="0002004A"/>
    <w:rsid w:val="00021604"/>
    <w:rsid w:val="000230FE"/>
    <w:rsid w:val="0002392E"/>
    <w:rsid w:val="0002423D"/>
    <w:rsid w:val="00025434"/>
    <w:rsid w:val="00026224"/>
    <w:rsid w:val="00027457"/>
    <w:rsid w:val="00027585"/>
    <w:rsid w:val="000300E8"/>
    <w:rsid w:val="00030D12"/>
    <w:rsid w:val="00032357"/>
    <w:rsid w:val="0003594E"/>
    <w:rsid w:val="000360C1"/>
    <w:rsid w:val="000361D6"/>
    <w:rsid w:val="00036564"/>
    <w:rsid w:val="00037EEF"/>
    <w:rsid w:val="00040846"/>
    <w:rsid w:val="00040C67"/>
    <w:rsid w:val="000429B9"/>
    <w:rsid w:val="00043291"/>
    <w:rsid w:val="000435EC"/>
    <w:rsid w:val="000436C6"/>
    <w:rsid w:val="0004542C"/>
    <w:rsid w:val="0004565B"/>
    <w:rsid w:val="000464C2"/>
    <w:rsid w:val="00047156"/>
    <w:rsid w:val="0004741C"/>
    <w:rsid w:val="00047BF4"/>
    <w:rsid w:val="00050C61"/>
    <w:rsid w:val="000527A3"/>
    <w:rsid w:val="00053806"/>
    <w:rsid w:val="000553AC"/>
    <w:rsid w:val="00056017"/>
    <w:rsid w:val="000614F7"/>
    <w:rsid w:val="000619CE"/>
    <w:rsid w:val="000626D8"/>
    <w:rsid w:val="00063AB8"/>
    <w:rsid w:val="00063B7A"/>
    <w:rsid w:val="0006634B"/>
    <w:rsid w:val="000666EF"/>
    <w:rsid w:val="00066BEC"/>
    <w:rsid w:val="00066C02"/>
    <w:rsid w:val="000710F1"/>
    <w:rsid w:val="000714D6"/>
    <w:rsid w:val="00072070"/>
    <w:rsid w:val="000725D8"/>
    <w:rsid w:val="000727AA"/>
    <w:rsid w:val="00072D93"/>
    <w:rsid w:val="00072E4C"/>
    <w:rsid w:val="0007350B"/>
    <w:rsid w:val="000748C3"/>
    <w:rsid w:val="000751CD"/>
    <w:rsid w:val="00076A5D"/>
    <w:rsid w:val="00080201"/>
    <w:rsid w:val="0008261A"/>
    <w:rsid w:val="00082E3F"/>
    <w:rsid w:val="000838B9"/>
    <w:rsid w:val="00083BA1"/>
    <w:rsid w:val="00084592"/>
    <w:rsid w:val="000845B2"/>
    <w:rsid w:val="000901AB"/>
    <w:rsid w:val="00090873"/>
    <w:rsid w:val="00090953"/>
    <w:rsid w:val="00090CD6"/>
    <w:rsid w:val="00091B7F"/>
    <w:rsid w:val="00093879"/>
    <w:rsid w:val="0009478C"/>
    <w:rsid w:val="000949A1"/>
    <w:rsid w:val="00096346"/>
    <w:rsid w:val="0009798D"/>
    <w:rsid w:val="00097AAB"/>
    <w:rsid w:val="00097ED5"/>
    <w:rsid w:val="000A0C87"/>
    <w:rsid w:val="000A273F"/>
    <w:rsid w:val="000A33C9"/>
    <w:rsid w:val="000A63C9"/>
    <w:rsid w:val="000A6BCA"/>
    <w:rsid w:val="000A6E5B"/>
    <w:rsid w:val="000A703E"/>
    <w:rsid w:val="000B1D7D"/>
    <w:rsid w:val="000B5226"/>
    <w:rsid w:val="000B6DFD"/>
    <w:rsid w:val="000B6E6E"/>
    <w:rsid w:val="000B7551"/>
    <w:rsid w:val="000B79E2"/>
    <w:rsid w:val="000C1808"/>
    <w:rsid w:val="000C183F"/>
    <w:rsid w:val="000C466A"/>
    <w:rsid w:val="000C562D"/>
    <w:rsid w:val="000C5ADF"/>
    <w:rsid w:val="000C7227"/>
    <w:rsid w:val="000D0AD0"/>
    <w:rsid w:val="000D27B1"/>
    <w:rsid w:val="000D4A21"/>
    <w:rsid w:val="000D527B"/>
    <w:rsid w:val="000D703F"/>
    <w:rsid w:val="000E0635"/>
    <w:rsid w:val="000E093A"/>
    <w:rsid w:val="000E0E27"/>
    <w:rsid w:val="000E10A6"/>
    <w:rsid w:val="000E212C"/>
    <w:rsid w:val="000E3358"/>
    <w:rsid w:val="000E48DC"/>
    <w:rsid w:val="000E6BD9"/>
    <w:rsid w:val="000F125A"/>
    <w:rsid w:val="000F34A3"/>
    <w:rsid w:val="000F4405"/>
    <w:rsid w:val="000F4627"/>
    <w:rsid w:val="000F5630"/>
    <w:rsid w:val="000F7FC6"/>
    <w:rsid w:val="00100176"/>
    <w:rsid w:val="00103E96"/>
    <w:rsid w:val="00104518"/>
    <w:rsid w:val="00104F2E"/>
    <w:rsid w:val="001103C3"/>
    <w:rsid w:val="0011148E"/>
    <w:rsid w:val="00116AEA"/>
    <w:rsid w:val="001172D1"/>
    <w:rsid w:val="0012027A"/>
    <w:rsid w:val="0012065F"/>
    <w:rsid w:val="00122BCE"/>
    <w:rsid w:val="00123B22"/>
    <w:rsid w:val="0012410E"/>
    <w:rsid w:val="00124138"/>
    <w:rsid w:val="0012481E"/>
    <w:rsid w:val="00124AA4"/>
    <w:rsid w:val="001257BC"/>
    <w:rsid w:val="00125B00"/>
    <w:rsid w:val="00125F8D"/>
    <w:rsid w:val="00125FDC"/>
    <w:rsid w:val="0012742F"/>
    <w:rsid w:val="00127BAD"/>
    <w:rsid w:val="00127F14"/>
    <w:rsid w:val="00130463"/>
    <w:rsid w:val="00130FF0"/>
    <w:rsid w:val="00131B1B"/>
    <w:rsid w:val="00131C3A"/>
    <w:rsid w:val="0013338F"/>
    <w:rsid w:val="0013361B"/>
    <w:rsid w:val="001365C7"/>
    <w:rsid w:val="0013717A"/>
    <w:rsid w:val="0013724D"/>
    <w:rsid w:val="00140045"/>
    <w:rsid w:val="00140603"/>
    <w:rsid w:val="00142930"/>
    <w:rsid w:val="00143A04"/>
    <w:rsid w:val="00143D6F"/>
    <w:rsid w:val="0014535B"/>
    <w:rsid w:val="001460E2"/>
    <w:rsid w:val="001471CF"/>
    <w:rsid w:val="001472B5"/>
    <w:rsid w:val="0014789F"/>
    <w:rsid w:val="00147A18"/>
    <w:rsid w:val="00153348"/>
    <w:rsid w:val="00153949"/>
    <w:rsid w:val="0015395B"/>
    <w:rsid w:val="0015594D"/>
    <w:rsid w:val="00161808"/>
    <w:rsid w:val="001655F4"/>
    <w:rsid w:val="001662CF"/>
    <w:rsid w:val="00172E73"/>
    <w:rsid w:val="0017308D"/>
    <w:rsid w:val="00174057"/>
    <w:rsid w:val="00175885"/>
    <w:rsid w:val="00175CDA"/>
    <w:rsid w:val="00176C78"/>
    <w:rsid w:val="00177FA1"/>
    <w:rsid w:val="00180328"/>
    <w:rsid w:val="0018098E"/>
    <w:rsid w:val="0018113F"/>
    <w:rsid w:val="00181920"/>
    <w:rsid w:val="00183BF4"/>
    <w:rsid w:val="00183DBB"/>
    <w:rsid w:val="00186B4F"/>
    <w:rsid w:val="00190E81"/>
    <w:rsid w:val="001914A1"/>
    <w:rsid w:val="00192B7E"/>
    <w:rsid w:val="0019464E"/>
    <w:rsid w:val="0019587E"/>
    <w:rsid w:val="001965F3"/>
    <w:rsid w:val="00197277"/>
    <w:rsid w:val="00197779"/>
    <w:rsid w:val="00197A3B"/>
    <w:rsid w:val="001A085D"/>
    <w:rsid w:val="001A0E1D"/>
    <w:rsid w:val="001A10BC"/>
    <w:rsid w:val="001A357F"/>
    <w:rsid w:val="001A423D"/>
    <w:rsid w:val="001A475D"/>
    <w:rsid w:val="001A551F"/>
    <w:rsid w:val="001A5797"/>
    <w:rsid w:val="001A6949"/>
    <w:rsid w:val="001A6EE4"/>
    <w:rsid w:val="001B13B5"/>
    <w:rsid w:val="001B189E"/>
    <w:rsid w:val="001B29C1"/>
    <w:rsid w:val="001B35EA"/>
    <w:rsid w:val="001B3E7C"/>
    <w:rsid w:val="001B4242"/>
    <w:rsid w:val="001C1C6E"/>
    <w:rsid w:val="001C2AC1"/>
    <w:rsid w:val="001C3669"/>
    <w:rsid w:val="001C3D71"/>
    <w:rsid w:val="001C446E"/>
    <w:rsid w:val="001C4F2A"/>
    <w:rsid w:val="001C5366"/>
    <w:rsid w:val="001C67FE"/>
    <w:rsid w:val="001C68D9"/>
    <w:rsid w:val="001C7486"/>
    <w:rsid w:val="001C771F"/>
    <w:rsid w:val="001D0A5F"/>
    <w:rsid w:val="001D0D19"/>
    <w:rsid w:val="001D31FC"/>
    <w:rsid w:val="001D4868"/>
    <w:rsid w:val="001D6C8C"/>
    <w:rsid w:val="001D6ED2"/>
    <w:rsid w:val="001E085A"/>
    <w:rsid w:val="001E0FA4"/>
    <w:rsid w:val="001E16DB"/>
    <w:rsid w:val="001E1BF6"/>
    <w:rsid w:val="001E2773"/>
    <w:rsid w:val="001E28EE"/>
    <w:rsid w:val="001E2E4D"/>
    <w:rsid w:val="001E3DC5"/>
    <w:rsid w:val="001E48DD"/>
    <w:rsid w:val="001E4CB7"/>
    <w:rsid w:val="001E5757"/>
    <w:rsid w:val="001E61F1"/>
    <w:rsid w:val="001E6BB9"/>
    <w:rsid w:val="001E73DC"/>
    <w:rsid w:val="001E74C0"/>
    <w:rsid w:val="001F014C"/>
    <w:rsid w:val="001F0277"/>
    <w:rsid w:val="001F065B"/>
    <w:rsid w:val="001F10B1"/>
    <w:rsid w:val="001F2029"/>
    <w:rsid w:val="001F3053"/>
    <w:rsid w:val="001F3A22"/>
    <w:rsid w:val="001F75B4"/>
    <w:rsid w:val="00200A9B"/>
    <w:rsid w:val="00200C27"/>
    <w:rsid w:val="00200DDD"/>
    <w:rsid w:val="00202269"/>
    <w:rsid w:val="002048F7"/>
    <w:rsid w:val="0020704E"/>
    <w:rsid w:val="00207FF7"/>
    <w:rsid w:val="00210583"/>
    <w:rsid w:val="00210B49"/>
    <w:rsid w:val="002123B6"/>
    <w:rsid w:val="00213E6C"/>
    <w:rsid w:val="00214019"/>
    <w:rsid w:val="00215544"/>
    <w:rsid w:val="00216A3B"/>
    <w:rsid w:val="00216AF7"/>
    <w:rsid w:val="00217078"/>
    <w:rsid w:val="00217544"/>
    <w:rsid w:val="0021773A"/>
    <w:rsid w:val="002177C2"/>
    <w:rsid w:val="00217C09"/>
    <w:rsid w:val="00217D42"/>
    <w:rsid w:val="0022048A"/>
    <w:rsid w:val="002217B1"/>
    <w:rsid w:val="00221A10"/>
    <w:rsid w:val="00224056"/>
    <w:rsid w:val="00224825"/>
    <w:rsid w:val="00224C4E"/>
    <w:rsid w:val="00224E4A"/>
    <w:rsid w:val="002256BE"/>
    <w:rsid w:val="0023077E"/>
    <w:rsid w:val="002338B6"/>
    <w:rsid w:val="00235775"/>
    <w:rsid w:val="00236071"/>
    <w:rsid w:val="00236CCD"/>
    <w:rsid w:val="0023778E"/>
    <w:rsid w:val="002378D9"/>
    <w:rsid w:val="002419B1"/>
    <w:rsid w:val="00243140"/>
    <w:rsid w:val="00244245"/>
    <w:rsid w:val="00244755"/>
    <w:rsid w:val="00244F1C"/>
    <w:rsid w:val="00244F4E"/>
    <w:rsid w:val="002462BF"/>
    <w:rsid w:val="00246B93"/>
    <w:rsid w:val="0024733E"/>
    <w:rsid w:val="0024749C"/>
    <w:rsid w:val="00252636"/>
    <w:rsid w:val="0025353C"/>
    <w:rsid w:val="00255A5C"/>
    <w:rsid w:val="002567B6"/>
    <w:rsid w:val="00256D73"/>
    <w:rsid w:val="00256F01"/>
    <w:rsid w:val="002575E8"/>
    <w:rsid w:val="002576AC"/>
    <w:rsid w:val="002609FC"/>
    <w:rsid w:val="0026149D"/>
    <w:rsid w:val="002620CB"/>
    <w:rsid w:val="00262A85"/>
    <w:rsid w:val="0026376A"/>
    <w:rsid w:val="002638D3"/>
    <w:rsid w:val="00264A9C"/>
    <w:rsid w:val="00266C6A"/>
    <w:rsid w:val="00267D7E"/>
    <w:rsid w:val="00270AE7"/>
    <w:rsid w:val="00271089"/>
    <w:rsid w:val="00271C15"/>
    <w:rsid w:val="00271CEC"/>
    <w:rsid w:val="00274646"/>
    <w:rsid w:val="0027477A"/>
    <w:rsid w:val="00280774"/>
    <w:rsid w:val="00283E41"/>
    <w:rsid w:val="00285422"/>
    <w:rsid w:val="00285693"/>
    <w:rsid w:val="00285C9E"/>
    <w:rsid w:val="0028613E"/>
    <w:rsid w:val="0028645A"/>
    <w:rsid w:val="00290EF3"/>
    <w:rsid w:val="00293358"/>
    <w:rsid w:val="0029461C"/>
    <w:rsid w:val="00295E25"/>
    <w:rsid w:val="002974BD"/>
    <w:rsid w:val="00297EFD"/>
    <w:rsid w:val="002A03CB"/>
    <w:rsid w:val="002A2ADE"/>
    <w:rsid w:val="002A36FE"/>
    <w:rsid w:val="002A4D37"/>
    <w:rsid w:val="002A5B35"/>
    <w:rsid w:val="002A662F"/>
    <w:rsid w:val="002B2085"/>
    <w:rsid w:val="002B28A7"/>
    <w:rsid w:val="002B40F2"/>
    <w:rsid w:val="002B4CF7"/>
    <w:rsid w:val="002C0405"/>
    <w:rsid w:val="002C066F"/>
    <w:rsid w:val="002C0F2B"/>
    <w:rsid w:val="002C122E"/>
    <w:rsid w:val="002C14F0"/>
    <w:rsid w:val="002C1C75"/>
    <w:rsid w:val="002C3EAD"/>
    <w:rsid w:val="002C45A0"/>
    <w:rsid w:val="002C49A5"/>
    <w:rsid w:val="002C5966"/>
    <w:rsid w:val="002C6C34"/>
    <w:rsid w:val="002C722E"/>
    <w:rsid w:val="002C7B4B"/>
    <w:rsid w:val="002C7B80"/>
    <w:rsid w:val="002D08FB"/>
    <w:rsid w:val="002D0C92"/>
    <w:rsid w:val="002D2EDE"/>
    <w:rsid w:val="002D476C"/>
    <w:rsid w:val="002D4A56"/>
    <w:rsid w:val="002D4BA6"/>
    <w:rsid w:val="002D53DF"/>
    <w:rsid w:val="002D7E9B"/>
    <w:rsid w:val="002E0471"/>
    <w:rsid w:val="002E17B2"/>
    <w:rsid w:val="002E42DC"/>
    <w:rsid w:val="002E47C4"/>
    <w:rsid w:val="002E561E"/>
    <w:rsid w:val="002E5A2C"/>
    <w:rsid w:val="002F20DB"/>
    <w:rsid w:val="002F4677"/>
    <w:rsid w:val="002F5243"/>
    <w:rsid w:val="002F68F6"/>
    <w:rsid w:val="002F7100"/>
    <w:rsid w:val="0030022C"/>
    <w:rsid w:val="003017D7"/>
    <w:rsid w:val="00303478"/>
    <w:rsid w:val="0030404A"/>
    <w:rsid w:val="00305727"/>
    <w:rsid w:val="0030710B"/>
    <w:rsid w:val="00307980"/>
    <w:rsid w:val="00307C74"/>
    <w:rsid w:val="0031273E"/>
    <w:rsid w:val="003128DA"/>
    <w:rsid w:val="00312AFE"/>
    <w:rsid w:val="003139FC"/>
    <w:rsid w:val="0031501E"/>
    <w:rsid w:val="00316CAB"/>
    <w:rsid w:val="003178EB"/>
    <w:rsid w:val="00317BC5"/>
    <w:rsid w:val="00317F54"/>
    <w:rsid w:val="00317FA9"/>
    <w:rsid w:val="00320002"/>
    <w:rsid w:val="00320E0E"/>
    <w:rsid w:val="00321802"/>
    <w:rsid w:val="00323760"/>
    <w:rsid w:val="00325AE9"/>
    <w:rsid w:val="0032678D"/>
    <w:rsid w:val="003268E3"/>
    <w:rsid w:val="00326E80"/>
    <w:rsid w:val="00331515"/>
    <w:rsid w:val="00332A6A"/>
    <w:rsid w:val="0033308A"/>
    <w:rsid w:val="00334964"/>
    <w:rsid w:val="00334D69"/>
    <w:rsid w:val="00334D9A"/>
    <w:rsid w:val="00335C34"/>
    <w:rsid w:val="00336126"/>
    <w:rsid w:val="00336703"/>
    <w:rsid w:val="003375E1"/>
    <w:rsid w:val="003402DA"/>
    <w:rsid w:val="0034063F"/>
    <w:rsid w:val="00340ED7"/>
    <w:rsid w:val="00341330"/>
    <w:rsid w:val="0034139E"/>
    <w:rsid w:val="00342084"/>
    <w:rsid w:val="00344085"/>
    <w:rsid w:val="00344DF8"/>
    <w:rsid w:val="00344F91"/>
    <w:rsid w:val="00345B21"/>
    <w:rsid w:val="00346B3B"/>
    <w:rsid w:val="00347FB3"/>
    <w:rsid w:val="0035093D"/>
    <w:rsid w:val="003511A0"/>
    <w:rsid w:val="00352230"/>
    <w:rsid w:val="003533A2"/>
    <w:rsid w:val="003544FB"/>
    <w:rsid w:val="00356EA6"/>
    <w:rsid w:val="003615D6"/>
    <w:rsid w:val="003622B7"/>
    <w:rsid w:val="00363BEF"/>
    <w:rsid w:val="00363E77"/>
    <w:rsid w:val="0036456A"/>
    <w:rsid w:val="00365C31"/>
    <w:rsid w:val="00366DB8"/>
    <w:rsid w:val="003672E8"/>
    <w:rsid w:val="00370C26"/>
    <w:rsid w:val="00371836"/>
    <w:rsid w:val="0037204D"/>
    <w:rsid w:val="00372A4D"/>
    <w:rsid w:val="003740EC"/>
    <w:rsid w:val="0037614B"/>
    <w:rsid w:val="00380D00"/>
    <w:rsid w:val="00382A61"/>
    <w:rsid w:val="00383E7C"/>
    <w:rsid w:val="00384D12"/>
    <w:rsid w:val="00387355"/>
    <w:rsid w:val="00391321"/>
    <w:rsid w:val="00393409"/>
    <w:rsid w:val="00394730"/>
    <w:rsid w:val="00395877"/>
    <w:rsid w:val="003963A1"/>
    <w:rsid w:val="00396B9E"/>
    <w:rsid w:val="003A061E"/>
    <w:rsid w:val="003A28B5"/>
    <w:rsid w:val="003A7F1E"/>
    <w:rsid w:val="003B002E"/>
    <w:rsid w:val="003B5FC4"/>
    <w:rsid w:val="003B7992"/>
    <w:rsid w:val="003C0372"/>
    <w:rsid w:val="003C1DBD"/>
    <w:rsid w:val="003C299B"/>
    <w:rsid w:val="003C29EA"/>
    <w:rsid w:val="003C2D73"/>
    <w:rsid w:val="003C3C08"/>
    <w:rsid w:val="003C4E8B"/>
    <w:rsid w:val="003C64D6"/>
    <w:rsid w:val="003C6961"/>
    <w:rsid w:val="003C6E29"/>
    <w:rsid w:val="003C749F"/>
    <w:rsid w:val="003C793E"/>
    <w:rsid w:val="003D0298"/>
    <w:rsid w:val="003D0B7F"/>
    <w:rsid w:val="003D3FA8"/>
    <w:rsid w:val="003D4116"/>
    <w:rsid w:val="003D4985"/>
    <w:rsid w:val="003D5EFF"/>
    <w:rsid w:val="003D7279"/>
    <w:rsid w:val="003D7471"/>
    <w:rsid w:val="003E01D5"/>
    <w:rsid w:val="003E0387"/>
    <w:rsid w:val="003E0717"/>
    <w:rsid w:val="003E1C71"/>
    <w:rsid w:val="003E1E79"/>
    <w:rsid w:val="003E2605"/>
    <w:rsid w:val="003E2F57"/>
    <w:rsid w:val="003E6CA5"/>
    <w:rsid w:val="003E7869"/>
    <w:rsid w:val="003F01E3"/>
    <w:rsid w:val="003F0976"/>
    <w:rsid w:val="003F10E0"/>
    <w:rsid w:val="003F1D1E"/>
    <w:rsid w:val="003F26FA"/>
    <w:rsid w:val="003F3139"/>
    <w:rsid w:val="003F467D"/>
    <w:rsid w:val="003F4D98"/>
    <w:rsid w:val="003F595F"/>
    <w:rsid w:val="003F64E9"/>
    <w:rsid w:val="0040140C"/>
    <w:rsid w:val="0040173F"/>
    <w:rsid w:val="0040277F"/>
    <w:rsid w:val="00405BE5"/>
    <w:rsid w:val="004060F0"/>
    <w:rsid w:val="004066DC"/>
    <w:rsid w:val="004078D8"/>
    <w:rsid w:val="00413F9B"/>
    <w:rsid w:val="0041491A"/>
    <w:rsid w:val="004152D1"/>
    <w:rsid w:val="00415B15"/>
    <w:rsid w:val="00416CD0"/>
    <w:rsid w:val="00424E4B"/>
    <w:rsid w:val="0043039C"/>
    <w:rsid w:val="00430891"/>
    <w:rsid w:val="0043116D"/>
    <w:rsid w:val="004320F0"/>
    <w:rsid w:val="00433E8E"/>
    <w:rsid w:val="00435986"/>
    <w:rsid w:val="00435B5C"/>
    <w:rsid w:val="00436AF3"/>
    <w:rsid w:val="0043759C"/>
    <w:rsid w:val="00441CF3"/>
    <w:rsid w:val="0044307D"/>
    <w:rsid w:val="0044420D"/>
    <w:rsid w:val="00444223"/>
    <w:rsid w:val="00444AE7"/>
    <w:rsid w:val="0044677C"/>
    <w:rsid w:val="00447276"/>
    <w:rsid w:val="00453B87"/>
    <w:rsid w:val="0045451D"/>
    <w:rsid w:val="00455968"/>
    <w:rsid w:val="0046082A"/>
    <w:rsid w:val="0046148B"/>
    <w:rsid w:val="00463CB7"/>
    <w:rsid w:val="004723CD"/>
    <w:rsid w:val="00473EAF"/>
    <w:rsid w:val="0047405F"/>
    <w:rsid w:val="00476E37"/>
    <w:rsid w:val="0047759C"/>
    <w:rsid w:val="004777CC"/>
    <w:rsid w:val="00477ACB"/>
    <w:rsid w:val="00477C5F"/>
    <w:rsid w:val="00480387"/>
    <w:rsid w:val="00480487"/>
    <w:rsid w:val="004808A4"/>
    <w:rsid w:val="00481393"/>
    <w:rsid w:val="00482E06"/>
    <w:rsid w:val="00485778"/>
    <w:rsid w:val="004874CF"/>
    <w:rsid w:val="004875E2"/>
    <w:rsid w:val="00487F29"/>
    <w:rsid w:val="00491082"/>
    <w:rsid w:val="004910D3"/>
    <w:rsid w:val="004912BC"/>
    <w:rsid w:val="004915D3"/>
    <w:rsid w:val="00491F9D"/>
    <w:rsid w:val="0049289B"/>
    <w:rsid w:val="004934E1"/>
    <w:rsid w:val="00495088"/>
    <w:rsid w:val="00495EBB"/>
    <w:rsid w:val="00497083"/>
    <w:rsid w:val="004A1AFC"/>
    <w:rsid w:val="004A20D1"/>
    <w:rsid w:val="004A284E"/>
    <w:rsid w:val="004A5D76"/>
    <w:rsid w:val="004A78D4"/>
    <w:rsid w:val="004B02ED"/>
    <w:rsid w:val="004B0EA8"/>
    <w:rsid w:val="004B1403"/>
    <w:rsid w:val="004B2751"/>
    <w:rsid w:val="004B4B7E"/>
    <w:rsid w:val="004B5BB7"/>
    <w:rsid w:val="004B6F8C"/>
    <w:rsid w:val="004C08E8"/>
    <w:rsid w:val="004C1E7D"/>
    <w:rsid w:val="004C202F"/>
    <w:rsid w:val="004C535E"/>
    <w:rsid w:val="004D0440"/>
    <w:rsid w:val="004D0B99"/>
    <w:rsid w:val="004D18C9"/>
    <w:rsid w:val="004D42E7"/>
    <w:rsid w:val="004D4503"/>
    <w:rsid w:val="004D4802"/>
    <w:rsid w:val="004D58D2"/>
    <w:rsid w:val="004D7716"/>
    <w:rsid w:val="004D7860"/>
    <w:rsid w:val="004E1402"/>
    <w:rsid w:val="004E1639"/>
    <w:rsid w:val="004E220D"/>
    <w:rsid w:val="004E2CD7"/>
    <w:rsid w:val="004E385C"/>
    <w:rsid w:val="004E39FC"/>
    <w:rsid w:val="004E489F"/>
    <w:rsid w:val="004E4F20"/>
    <w:rsid w:val="004E4FCC"/>
    <w:rsid w:val="004E77F1"/>
    <w:rsid w:val="004F1313"/>
    <w:rsid w:val="004F2692"/>
    <w:rsid w:val="004F29D7"/>
    <w:rsid w:val="004F3E61"/>
    <w:rsid w:val="004F5A9F"/>
    <w:rsid w:val="004F6FB5"/>
    <w:rsid w:val="004F70E8"/>
    <w:rsid w:val="00500CA9"/>
    <w:rsid w:val="005038F3"/>
    <w:rsid w:val="0050634D"/>
    <w:rsid w:val="00507F33"/>
    <w:rsid w:val="00507F46"/>
    <w:rsid w:val="00507FD0"/>
    <w:rsid w:val="005105F7"/>
    <w:rsid w:val="005119A0"/>
    <w:rsid w:val="005124F8"/>
    <w:rsid w:val="00513E3A"/>
    <w:rsid w:val="00515152"/>
    <w:rsid w:val="005170D9"/>
    <w:rsid w:val="005170F3"/>
    <w:rsid w:val="00520594"/>
    <w:rsid w:val="00520B66"/>
    <w:rsid w:val="005220C5"/>
    <w:rsid w:val="005230F5"/>
    <w:rsid w:val="0052320F"/>
    <w:rsid w:val="005233BE"/>
    <w:rsid w:val="0052370F"/>
    <w:rsid w:val="00525DA9"/>
    <w:rsid w:val="0053065B"/>
    <w:rsid w:val="00531D54"/>
    <w:rsid w:val="00531FA5"/>
    <w:rsid w:val="00532D43"/>
    <w:rsid w:val="00533C4E"/>
    <w:rsid w:val="00533C57"/>
    <w:rsid w:val="00533DB8"/>
    <w:rsid w:val="00534C1F"/>
    <w:rsid w:val="00534C9A"/>
    <w:rsid w:val="0053525A"/>
    <w:rsid w:val="005362C5"/>
    <w:rsid w:val="00536C9A"/>
    <w:rsid w:val="00536CB4"/>
    <w:rsid w:val="005424DD"/>
    <w:rsid w:val="00542B5F"/>
    <w:rsid w:val="005431EB"/>
    <w:rsid w:val="0054571F"/>
    <w:rsid w:val="00545B09"/>
    <w:rsid w:val="0054646B"/>
    <w:rsid w:val="00554484"/>
    <w:rsid w:val="00554EC7"/>
    <w:rsid w:val="00555F83"/>
    <w:rsid w:val="00556E46"/>
    <w:rsid w:val="00556E64"/>
    <w:rsid w:val="00557B63"/>
    <w:rsid w:val="00557C92"/>
    <w:rsid w:val="005604AC"/>
    <w:rsid w:val="00560E43"/>
    <w:rsid w:val="005616F0"/>
    <w:rsid w:val="005643D3"/>
    <w:rsid w:val="005668D9"/>
    <w:rsid w:val="0056768F"/>
    <w:rsid w:val="005710D6"/>
    <w:rsid w:val="0057127E"/>
    <w:rsid w:val="00571514"/>
    <w:rsid w:val="00572F64"/>
    <w:rsid w:val="005740FD"/>
    <w:rsid w:val="005749A2"/>
    <w:rsid w:val="00574F31"/>
    <w:rsid w:val="00580618"/>
    <w:rsid w:val="0058175E"/>
    <w:rsid w:val="00582AB9"/>
    <w:rsid w:val="00583AA1"/>
    <w:rsid w:val="00583BA5"/>
    <w:rsid w:val="00583EB8"/>
    <w:rsid w:val="00584B84"/>
    <w:rsid w:val="00585FAF"/>
    <w:rsid w:val="005866FC"/>
    <w:rsid w:val="005870BD"/>
    <w:rsid w:val="00587D4C"/>
    <w:rsid w:val="00587EC6"/>
    <w:rsid w:val="00591770"/>
    <w:rsid w:val="00592E28"/>
    <w:rsid w:val="005935CB"/>
    <w:rsid w:val="00593D6C"/>
    <w:rsid w:val="005952A5"/>
    <w:rsid w:val="005959E0"/>
    <w:rsid w:val="00595B93"/>
    <w:rsid w:val="00595E6B"/>
    <w:rsid w:val="00595ECD"/>
    <w:rsid w:val="0059621F"/>
    <w:rsid w:val="005977C2"/>
    <w:rsid w:val="005A08A8"/>
    <w:rsid w:val="005A1031"/>
    <w:rsid w:val="005A129D"/>
    <w:rsid w:val="005A1417"/>
    <w:rsid w:val="005A1552"/>
    <w:rsid w:val="005A155C"/>
    <w:rsid w:val="005A1A5D"/>
    <w:rsid w:val="005A299D"/>
    <w:rsid w:val="005A635D"/>
    <w:rsid w:val="005A6A98"/>
    <w:rsid w:val="005B0345"/>
    <w:rsid w:val="005B2209"/>
    <w:rsid w:val="005B26A6"/>
    <w:rsid w:val="005B4AC3"/>
    <w:rsid w:val="005B59F2"/>
    <w:rsid w:val="005B5EC1"/>
    <w:rsid w:val="005B5F27"/>
    <w:rsid w:val="005B6E30"/>
    <w:rsid w:val="005B6EBE"/>
    <w:rsid w:val="005C25AF"/>
    <w:rsid w:val="005C448A"/>
    <w:rsid w:val="005C50C6"/>
    <w:rsid w:val="005C679B"/>
    <w:rsid w:val="005D300F"/>
    <w:rsid w:val="005D3F7B"/>
    <w:rsid w:val="005D54DA"/>
    <w:rsid w:val="005D653F"/>
    <w:rsid w:val="005D6CA8"/>
    <w:rsid w:val="005D72B1"/>
    <w:rsid w:val="005E1657"/>
    <w:rsid w:val="005E2301"/>
    <w:rsid w:val="005E30A4"/>
    <w:rsid w:val="005E447C"/>
    <w:rsid w:val="005E5B96"/>
    <w:rsid w:val="005E684A"/>
    <w:rsid w:val="005E78CC"/>
    <w:rsid w:val="005E7C5A"/>
    <w:rsid w:val="005F09F2"/>
    <w:rsid w:val="005F0CBF"/>
    <w:rsid w:val="005F161A"/>
    <w:rsid w:val="005F1ACE"/>
    <w:rsid w:val="005F1B91"/>
    <w:rsid w:val="005F22EB"/>
    <w:rsid w:val="005F276E"/>
    <w:rsid w:val="005F28E9"/>
    <w:rsid w:val="005F292F"/>
    <w:rsid w:val="005F3CD6"/>
    <w:rsid w:val="005F4873"/>
    <w:rsid w:val="005F5AA1"/>
    <w:rsid w:val="005F67A7"/>
    <w:rsid w:val="005F760C"/>
    <w:rsid w:val="005F79E7"/>
    <w:rsid w:val="005F7F54"/>
    <w:rsid w:val="006005BB"/>
    <w:rsid w:val="006019E1"/>
    <w:rsid w:val="00602676"/>
    <w:rsid w:val="00604798"/>
    <w:rsid w:val="00604B60"/>
    <w:rsid w:val="006055EA"/>
    <w:rsid w:val="006058CC"/>
    <w:rsid w:val="006071D9"/>
    <w:rsid w:val="00610365"/>
    <w:rsid w:val="006110FD"/>
    <w:rsid w:val="006116AB"/>
    <w:rsid w:val="00612C2E"/>
    <w:rsid w:val="006136AD"/>
    <w:rsid w:val="00613C62"/>
    <w:rsid w:val="006200DD"/>
    <w:rsid w:val="006203D4"/>
    <w:rsid w:val="0062094D"/>
    <w:rsid w:val="006256CE"/>
    <w:rsid w:val="0062674E"/>
    <w:rsid w:val="006273D5"/>
    <w:rsid w:val="00630A89"/>
    <w:rsid w:val="0063166E"/>
    <w:rsid w:val="00634053"/>
    <w:rsid w:val="00634319"/>
    <w:rsid w:val="00634467"/>
    <w:rsid w:val="00637D0E"/>
    <w:rsid w:val="006418F4"/>
    <w:rsid w:val="00642A1A"/>
    <w:rsid w:val="00642C72"/>
    <w:rsid w:val="006452EB"/>
    <w:rsid w:val="00646474"/>
    <w:rsid w:val="00646C7E"/>
    <w:rsid w:val="00647D8B"/>
    <w:rsid w:val="006513E8"/>
    <w:rsid w:val="00651C67"/>
    <w:rsid w:val="006529B0"/>
    <w:rsid w:val="00654253"/>
    <w:rsid w:val="00654D32"/>
    <w:rsid w:val="0065563D"/>
    <w:rsid w:val="00655B80"/>
    <w:rsid w:val="00660F2E"/>
    <w:rsid w:val="00662F5E"/>
    <w:rsid w:val="00662FE1"/>
    <w:rsid w:val="006659F8"/>
    <w:rsid w:val="00666B96"/>
    <w:rsid w:val="006677C4"/>
    <w:rsid w:val="00671E92"/>
    <w:rsid w:val="00672B8F"/>
    <w:rsid w:val="006736DC"/>
    <w:rsid w:val="00673942"/>
    <w:rsid w:val="006743C2"/>
    <w:rsid w:val="00674ECA"/>
    <w:rsid w:val="00675552"/>
    <w:rsid w:val="0068097B"/>
    <w:rsid w:val="00681151"/>
    <w:rsid w:val="006814D2"/>
    <w:rsid w:val="0068266C"/>
    <w:rsid w:val="00684D16"/>
    <w:rsid w:val="00685A7D"/>
    <w:rsid w:val="0068618B"/>
    <w:rsid w:val="00687D1E"/>
    <w:rsid w:val="0069094D"/>
    <w:rsid w:val="0069535B"/>
    <w:rsid w:val="00695A96"/>
    <w:rsid w:val="00695CF4"/>
    <w:rsid w:val="006A0E4D"/>
    <w:rsid w:val="006A28F1"/>
    <w:rsid w:val="006A2EB0"/>
    <w:rsid w:val="006A3F02"/>
    <w:rsid w:val="006A492B"/>
    <w:rsid w:val="006A5BB5"/>
    <w:rsid w:val="006A691A"/>
    <w:rsid w:val="006B13AB"/>
    <w:rsid w:val="006B570D"/>
    <w:rsid w:val="006B5894"/>
    <w:rsid w:val="006B6520"/>
    <w:rsid w:val="006B7027"/>
    <w:rsid w:val="006C072C"/>
    <w:rsid w:val="006C1022"/>
    <w:rsid w:val="006C224C"/>
    <w:rsid w:val="006C261E"/>
    <w:rsid w:val="006C272C"/>
    <w:rsid w:val="006C4DFE"/>
    <w:rsid w:val="006C548F"/>
    <w:rsid w:val="006C5537"/>
    <w:rsid w:val="006C5A10"/>
    <w:rsid w:val="006C5F72"/>
    <w:rsid w:val="006D06F1"/>
    <w:rsid w:val="006D1884"/>
    <w:rsid w:val="006D1A1B"/>
    <w:rsid w:val="006D1B3F"/>
    <w:rsid w:val="006D22FA"/>
    <w:rsid w:val="006D2571"/>
    <w:rsid w:val="006D33AE"/>
    <w:rsid w:val="006D68C3"/>
    <w:rsid w:val="006D7240"/>
    <w:rsid w:val="006D7CE9"/>
    <w:rsid w:val="006E01A3"/>
    <w:rsid w:val="006E08D0"/>
    <w:rsid w:val="006E0C19"/>
    <w:rsid w:val="006E107B"/>
    <w:rsid w:val="006E1AFE"/>
    <w:rsid w:val="006E20A5"/>
    <w:rsid w:val="006E504D"/>
    <w:rsid w:val="006E530A"/>
    <w:rsid w:val="006E572F"/>
    <w:rsid w:val="006E57F9"/>
    <w:rsid w:val="006E6199"/>
    <w:rsid w:val="006E6F8F"/>
    <w:rsid w:val="006E77C6"/>
    <w:rsid w:val="006F04D3"/>
    <w:rsid w:val="006F0E58"/>
    <w:rsid w:val="006F1A5D"/>
    <w:rsid w:val="006F26AF"/>
    <w:rsid w:val="006F62BD"/>
    <w:rsid w:val="006F62FB"/>
    <w:rsid w:val="006F66D0"/>
    <w:rsid w:val="006F6E19"/>
    <w:rsid w:val="006F7057"/>
    <w:rsid w:val="006F7210"/>
    <w:rsid w:val="006F7779"/>
    <w:rsid w:val="00701021"/>
    <w:rsid w:val="007019E0"/>
    <w:rsid w:val="0070291B"/>
    <w:rsid w:val="00702A54"/>
    <w:rsid w:val="00702A65"/>
    <w:rsid w:val="007042EA"/>
    <w:rsid w:val="00704635"/>
    <w:rsid w:val="00704D8C"/>
    <w:rsid w:val="007056FB"/>
    <w:rsid w:val="00705A4C"/>
    <w:rsid w:val="00705CBA"/>
    <w:rsid w:val="00705DDC"/>
    <w:rsid w:val="0070681F"/>
    <w:rsid w:val="00706B59"/>
    <w:rsid w:val="00706EB6"/>
    <w:rsid w:val="00707C5F"/>
    <w:rsid w:val="007114CC"/>
    <w:rsid w:val="007133B2"/>
    <w:rsid w:val="007141EF"/>
    <w:rsid w:val="0071451A"/>
    <w:rsid w:val="00714AFD"/>
    <w:rsid w:val="00715623"/>
    <w:rsid w:val="0071702F"/>
    <w:rsid w:val="00717926"/>
    <w:rsid w:val="00717C60"/>
    <w:rsid w:val="00722144"/>
    <w:rsid w:val="0072635B"/>
    <w:rsid w:val="007264F3"/>
    <w:rsid w:val="00727191"/>
    <w:rsid w:val="0072741A"/>
    <w:rsid w:val="00730B6D"/>
    <w:rsid w:val="00733857"/>
    <w:rsid w:val="007345A8"/>
    <w:rsid w:val="00734F4D"/>
    <w:rsid w:val="0073776E"/>
    <w:rsid w:val="00737776"/>
    <w:rsid w:val="007402A3"/>
    <w:rsid w:val="00741FAA"/>
    <w:rsid w:val="007421F9"/>
    <w:rsid w:val="0074327D"/>
    <w:rsid w:val="00746A6F"/>
    <w:rsid w:val="00746CDD"/>
    <w:rsid w:val="00753DBC"/>
    <w:rsid w:val="00757C32"/>
    <w:rsid w:val="00761C0C"/>
    <w:rsid w:val="007624BB"/>
    <w:rsid w:val="0076296E"/>
    <w:rsid w:val="007634DB"/>
    <w:rsid w:val="00763B52"/>
    <w:rsid w:val="0076438A"/>
    <w:rsid w:val="007652F2"/>
    <w:rsid w:val="0076740C"/>
    <w:rsid w:val="00772096"/>
    <w:rsid w:val="007725DD"/>
    <w:rsid w:val="00773200"/>
    <w:rsid w:val="0077423A"/>
    <w:rsid w:val="007752D6"/>
    <w:rsid w:val="00775CC7"/>
    <w:rsid w:val="00776D67"/>
    <w:rsid w:val="00781D88"/>
    <w:rsid w:val="0078463E"/>
    <w:rsid w:val="00785497"/>
    <w:rsid w:val="00786BEF"/>
    <w:rsid w:val="00786EC6"/>
    <w:rsid w:val="00787F2B"/>
    <w:rsid w:val="00790A26"/>
    <w:rsid w:val="00791AC2"/>
    <w:rsid w:val="00792670"/>
    <w:rsid w:val="007935C1"/>
    <w:rsid w:val="00793C1A"/>
    <w:rsid w:val="00794A43"/>
    <w:rsid w:val="00794FCA"/>
    <w:rsid w:val="007950C6"/>
    <w:rsid w:val="007951C3"/>
    <w:rsid w:val="0079520E"/>
    <w:rsid w:val="007953F6"/>
    <w:rsid w:val="007965D7"/>
    <w:rsid w:val="00797CA5"/>
    <w:rsid w:val="00797F19"/>
    <w:rsid w:val="007A0D23"/>
    <w:rsid w:val="007A151A"/>
    <w:rsid w:val="007A2CD7"/>
    <w:rsid w:val="007A3879"/>
    <w:rsid w:val="007A468C"/>
    <w:rsid w:val="007A5D9A"/>
    <w:rsid w:val="007A7784"/>
    <w:rsid w:val="007A7980"/>
    <w:rsid w:val="007B30FE"/>
    <w:rsid w:val="007B4321"/>
    <w:rsid w:val="007B61F6"/>
    <w:rsid w:val="007B67EB"/>
    <w:rsid w:val="007B6817"/>
    <w:rsid w:val="007B6AA5"/>
    <w:rsid w:val="007B701C"/>
    <w:rsid w:val="007C1CF5"/>
    <w:rsid w:val="007C1F3C"/>
    <w:rsid w:val="007C2180"/>
    <w:rsid w:val="007C24DE"/>
    <w:rsid w:val="007C2A0D"/>
    <w:rsid w:val="007C2AC8"/>
    <w:rsid w:val="007C2CDD"/>
    <w:rsid w:val="007C45A9"/>
    <w:rsid w:val="007C5EB9"/>
    <w:rsid w:val="007C758C"/>
    <w:rsid w:val="007D086E"/>
    <w:rsid w:val="007D36B4"/>
    <w:rsid w:val="007D3A0E"/>
    <w:rsid w:val="007D4156"/>
    <w:rsid w:val="007D4AC7"/>
    <w:rsid w:val="007D5E36"/>
    <w:rsid w:val="007D6E8D"/>
    <w:rsid w:val="007D7AC3"/>
    <w:rsid w:val="007E01F3"/>
    <w:rsid w:val="007E021F"/>
    <w:rsid w:val="007E0D4E"/>
    <w:rsid w:val="007E2098"/>
    <w:rsid w:val="007E2EB6"/>
    <w:rsid w:val="007E32EB"/>
    <w:rsid w:val="007E4098"/>
    <w:rsid w:val="007E6F18"/>
    <w:rsid w:val="007F2061"/>
    <w:rsid w:val="007F2563"/>
    <w:rsid w:val="007F5730"/>
    <w:rsid w:val="007F5CC9"/>
    <w:rsid w:val="007F66AC"/>
    <w:rsid w:val="007F6BCC"/>
    <w:rsid w:val="007F72F9"/>
    <w:rsid w:val="00801574"/>
    <w:rsid w:val="0080174C"/>
    <w:rsid w:val="00801D2E"/>
    <w:rsid w:val="00803328"/>
    <w:rsid w:val="00806086"/>
    <w:rsid w:val="008100EE"/>
    <w:rsid w:val="00812557"/>
    <w:rsid w:val="00812D71"/>
    <w:rsid w:val="0081318A"/>
    <w:rsid w:val="00814ADB"/>
    <w:rsid w:val="00814AF9"/>
    <w:rsid w:val="00815198"/>
    <w:rsid w:val="00817FC9"/>
    <w:rsid w:val="008202C7"/>
    <w:rsid w:val="00820C61"/>
    <w:rsid w:val="008211B6"/>
    <w:rsid w:val="008214BC"/>
    <w:rsid w:val="00823695"/>
    <w:rsid w:val="00823CD6"/>
    <w:rsid w:val="00825CC2"/>
    <w:rsid w:val="0082625E"/>
    <w:rsid w:val="0083076F"/>
    <w:rsid w:val="00830917"/>
    <w:rsid w:val="008314DE"/>
    <w:rsid w:val="00832DFB"/>
    <w:rsid w:val="00833B72"/>
    <w:rsid w:val="008360C2"/>
    <w:rsid w:val="00840038"/>
    <w:rsid w:val="0084068E"/>
    <w:rsid w:val="008417AE"/>
    <w:rsid w:val="00841B74"/>
    <w:rsid w:val="00841B97"/>
    <w:rsid w:val="008433D9"/>
    <w:rsid w:val="00844DB9"/>
    <w:rsid w:val="008456A3"/>
    <w:rsid w:val="00845A79"/>
    <w:rsid w:val="00846DF0"/>
    <w:rsid w:val="008502BA"/>
    <w:rsid w:val="008506C4"/>
    <w:rsid w:val="00850D69"/>
    <w:rsid w:val="00852D99"/>
    <w:rsid w:val="0085444D"/>
    <w:rsid w:val="00856C19"/>
    <w:rsid w:val="008572F1"/>
    <w:rsid w:val="00857712"/>
    <w:rsid w:val="00860642"/>
    <w:rsid w:val="008634A7"/>
    <w:rsid w:val="00864616"/>
    <w:rsid w:val="00864935"/>
    <w:rsid w:val="00864F9F"/>
    <w:rsid w:val="008654F4"/>
    <w:rsid w:val="008673CC"/>
    <w:rsid w:val="0087051A"/>
    <w:rsid w:val="00870795"/>
    <w:rsid w:val="00871478"/>
    <w:rsid w:val="00873B60"/>
    <w:rsid w:val="00875516"/>
    <w:rsid w:val="00875778"/>
    <w:rsid w:val="00875E6D"/>
    <w:rsid w:val="00877273"/>
    <w:rsid w:val="008777EB"/>
    <w:rsid w:val="008806C2"/>
    <w:rsid w:val="008806F5"/>
    <w:rsid w:val="00880CDB"/>
    <w:rsid w:val="00884394"/>
    <w:rsid w:val="0088457E"/>
    <w:rsid w:val="008855AC"/>
    <w:rsid w:val="008872DB"/>
    <w:rsid w:val="008872F7"/>
    <w:rsid w:val="0089230F"/>
    <w:rsid w:val="00892F74"/>
    <w:rsid w:val="00893F8E"/>
    <w:rsid w:val="0089483B"/>
    <w:rsid w:val="008949D7"/>
    <w:rsid w:val="00895404"/>
    <w:rsid w:val="00896085"/>
    <w:rsid w:val="00896D87"/>
    <w:rsid w:val="008A07C2"/>
    <w:rsid w:val="008A0873"/>
    <w:rsid w:val="008A1177"/>
    <w:rsid w:val="008A1E71"/>
    <w:rsid w:val="008A358E"/>
    <w:rsid w:val="008A3A81"/>
    <w:rsid w:val="008A508F"/>
    <w:rsid w:val="008A5733"/>
    <w:rsid w:val="008A6FB8"/>
    <w:rsid w:val="008B0B99"/>
    <w:rsid w:val="008B0E15"/>
    <w:rsid w:val="008B175C"/>
    <w:rsid w:val="008B2414"/>
    <w:rsid w:val="008B2BE3"/>
    <w:rsid w:val="008B4381"/>
    <w:rsid w:val="008B5EAC"/>
    <w:rsid w:val="008B7B0E"/>
    <w:rsid w:val="008C0861"/>
    <w:rsid w:val="008C181E"/>
    <w:rsid w:val="008C28A1"/>
    <w:rsid w:val="008C2F9F"/>
    <w:rsid w:val="008C338E"/>
    <w:rsid w:val="008C3C0B"/>
    <w:rsid w:val="008C5493"/>
    <w:rsid w:val="008C6D86"/>
    <w:rsid w:val="008C7843"/>
    <w:rsid w:val="008C7E92"/>
    <w:rsid w:val="008D07E1"/>
    <w:rsid w:val="008D1B04"/>
    <w:rsid w:val="008D2A3F"/>
    <w:rsid w:val="008D619C"/>
    <w:rsid w:val="008D6736"/>
    <w:rsid w:val="008D774C"/>
    <w:rsid w:val="008E0AE3"/>
    <w:rsid w:val="008E19C6"/>
    <w:rsid w:val="008E1B21"/>
    <w:rsid w:val="008E345D"/>
    <w:rsid w:val="008E3744"/>
    <w:rsid w:val="008E4129"/>
    <w:rsid w:val="008E43BA"/>
    <w:rsid w:val="008E47B9"/>
    <w:rsid w:val="008E4AC6"/>
    <w:rsid w:val="008E5863"/>
    <w:rsid w:val="008E6596"/>
    <w:rsid w:val="008E66E3"/>
    <w:rsid w:val="008E6731"/>
    <w:rsid w:val="008E7DD5"/>
    <w:rsid w:val="008F0540"/>
    <w:rsid w:val="008F05B9"/>
    <w:rsid w:val="008F24C9"/>
    <w:rsid w:val="008F4B67"/>
    <w:rsid w:val="008F5183"/>
    <w:rsid w:val="008F5C66"/>
    <w:rsid w:val="009000BE"/>
    <w:rsid w:val="009008F7"/>
    <w:rsid w:val="00901A86"/>
    <w:rsid w:val="00901CF6"/>
    <w:rsid w:val="00903756"/>
    <w:rsid w:val="00905B45"/>
    <w:rsid w:val="00905D77"/>
    <w:rsid w:val="00905FA5"/>
    <w:rsid w:val="00906117"/>
    <w:rsid w:val="009064B8"/>
    <w:rsid w:val="009068F3"/>
    <w:rsid w:val="00910EA5"/>
    <w:rsid w:val="0091142A"/>
    <w:rsid w:val="00912A36"/>
    <w:rsid w:val="009142CE"/>
    <w:rsid w:val="00915741"/>
    <w:rsid w:val="00917DC7"/>
    <w:rsid w:val="00917E20"/>
    <w:rsid w:val="009208AE"/>
    <w:rsid w:val="00920CC4"/>
    <w:rsid w:val="009217C2"/>
    <w:rsid w:val="0092299C"/>
    <w:rsid w:val="0092377B"/>
    <w:rsid w:val="00923D32"/>
    <w:rsid w:val="00924E18"/>
    <w:rsid w:val="0092698E"/>
    <w:rsid w:val="009277FB"/>
    <w:rsid w:val="009279C3"/>
    <w:rsid w:val="00931066"/>
    <w:rsid w:val="00931DFB"/>
    <w:rsid w:val="00931EBC"/>
    <w:rsid w:val="00932D8B"/>
    <w:rsid w:val="009330BE"/>
    <w:rsid w:val="00933A45"/>
    <w:rsid w:val="00933C8F"/>
    <w:rsid w:val="00933F27"/>
    <w:rsid w:val="00934E4C"/>
    <w:rsid w:val="00935B8D"/>
    <w:rsid w:val="0093633E"/>
    <w:rsid w:val="0093710E"/>
    <w:rsid w:val="00940E12"/>
    <w:rsid w:val="00941668"/>
    <w:rsid w:val="00942176"/>
    <w:rsid w:val="0094237B"/>
    <w:rsid w:val="0094474F"/>
    <w:rsid w:val="00946319"/>
    <w:rsid w:val="0094695D"/>
    <w:rsid w:val="00947A64"/>
    <w:rsid w:val="00947B5B"/>
    <w:rsid w:val="0095034D"/>
    <w:rsid w:val="00951089"/>
    <w:rsid w:val="0095190C"/>
    <w:rsid w:val="00952EEE"/>
    <w:rsid w:val="00953283"/>
    <w:rsid w:val="009545FF"/>
    <w:rsid w:val="00954A03"/>
    <w:rsid w:val="00955592"/>
    <w:rsid w:val="00956B0D"/>
    <w:rsid w:val="009573BE"/>
    <w:rsid w:val="0095744C"/>
    <w:rsid w:val="00960053"/>
    <w:rsid w:val="00960740"/>
    <w:rsid w:val="00961DF3"/>
    <w:rsid w:val="009632E5"/>
    <w:rsid w:val="00963FC7"/>
    <w:rsid w:val="00965D13"/>
    <w:rsid w:val="009666D1"/>
    <w:rsid w:val="0097136C"/>
    <w:rsid w:val="00972652"/>
    <w:rsid w:val="00974804"/>
    <w:rsid w:val="00976121"/>
    <w:rsid w:val="009761A8"/>
    <w:rsid w:val="009766EB"/>
    <w:rsid w:val="00977EAB"/>
    <w:rsid w:val="00980BA4"/>
    <w:rsid w:val="009827BD"/>
    <w:rsid w:val="00982B79"/>
    <w:rsid w:val="009842A6"/>
    <w:rsid w:val="00984476"/>
    <w:rsid w:val="00984ABD"/>
    <w:rsid w:val="00984F19"/>
    <w:rsid w:val="00985CFB"/>
    <w:rsid w:val="00986A26"/>
    <w:rsid w:val="00987C27"/>
    <w:rsid w:val="00991967"/>
    <w:rsid w:val="00991DFD"/>
    <w:rsid w:val="00993F5E"/>
    <w:rsid w:val="00993FA0"/>
    <w:rsid w:val="009964E2"/>
    <w:rsid w:val="009970E8"/>
    <w:rsid w:val="00997980"/>
    <w:rsid w:val="009A02A0"/>
    <w:rsid w:val="009A049D"/>
    <w:rsid w:val="009A4513"/>
    <w:rsid w:val="009A48CE"/>
    <w:rsid w:val="009A51F8"/>
    <w:rsid w:val="009A580E"/>
    <w:rsid w:val="009A6798"/>
    <w:rsid w:val="009B02A6"/>
    <w:rsid w:val="009B04FF"/>
    <w:rsid w:val="009B159E"/>
    <w:rsid w:val="009B5C66"/>
    <w:rsid w:val="009B5DAD"/>
    <w:rsid w:val="009B68FB"/>
    <w:rsid w:val="009B6CFB"/>
    <w:rsid w:val="009B79FA"/>
    <w:rsid w:val="009C23FF"/>
    <w:rsid w:val="009C29AD"/>
    <w:rsid w:val="009C4100"/>
    <w:rsid w:val="009C4367"/>
    <w:rsid w:val="009C4A21"/>
    <w:rsid w:val="009C5572"/>
    <w:rsid w:val="009C7819"/>
    <w:rsid w:val="009D1F1B"/>
    <w:rsid w:val="009D2D43"/>
    <w:rsid w:val="009D4646"/>
    <w:rsid w:val="009D7FAF"/>
    <w:rsid w:val="009E0BA1"/>
    <w:rsid w:val="009E1B6E"/>
    <w:rsid w:val="009E1C54"/>
    <w:rsid w:val="009E2A8F"/>
    <w:rsid w:val="009E2FD0"/>
    <w:rsid w:val="009E5224"/>
    <w:rsid w:val="009E758E"/>
    <w:rsid w:val="009F19E6"/>
    <w:rsid w:val="009F399A"/>
    <w:rsid w:val="009F4271"/>
    <w:rsid w:val="009F4E54"/>
    <w:rsid w:val="009F5957"/>
    <w:rsid w:val="009F5ABF"/>
    <w:rsid w:val="009F5F21"/>
    <w:rsid w:val="009F721C"/>
    <w:rsid w:val="009F7CA0"/>
    <w:rsid w:val="00A00C15"/>
    <w:rsid w:val="00A0384A"/>
    <w:rsid w:val="00A04B86"/>
    <w:rsid w:val="00A04C18"/>
    <w:rsid w:val="00A05476"/>
    <w:rsid w:val="00A05C71"/>
    <w:rsid w:val="00A07590"/>
    <w:rsid w:val="00A07E58"/>
    <w:rsid w:val="00A10245"/>
    <w:rsid w:val="00A1219D"/>
    <w:rsid w:val="00A12524"/>
    <w:rsid w:val="00A13661"/>
    <w:rsid w:val="00A13D80"/>
    <w:rsid w:val="00A16FCA"/>
    <w:rsid w:val="00A177E2"/>
    <w:rsid w:val="00A200E2"/>
    <w:rsid w:val="00A2210D"/>
    <w:rsid w:val="00A22C03"/>
    <w:rsid w:val="00A2362C"/>
    <w:rsid w:val="00A23B65"/>
    <w:rsid w:val="00A24566"/>
    <w:rsid w:val="00A25465"/>
    <w:rsid w:val="00A25620"/>
    <w:rsid w:val="00A264A2"/>
    <w:rsid w:val="00A27826"/>
    <w:rsid w:val="00A27F40"/>
    <w:rsid w:val="00A305C4"/>
    <w:rsid w:val="00A30B8E"/>
    <w:rsid w:val="00A30FC6"/>
    <w:rsid w:val="00A31610"/>
    <w:rsid w:val="00A321E3"/>
    <w:rsid w:val="00A3307A"/>
    <w:rsid w:val="00A332B5"/>
    <w:rsid w:val="00A33FCE"/>
    <w:rsid w:val="00A347A1"/>
    <w:rsid w:val="00A34C88"/>
    <w:rsid w:val="00A410B4"/>
    <w:rsid w:val="00A41A0A"/>
    <w:rsid w:val="00A41D28"/>
    <w:rsid w:val="00A45ED5"/>
    <w:rsid w:val="00A47CF0"/>
    <w:rsid w:val="00A50DA3"/>
    <w:rsid w:val="00A51AA1"/>
    <w:rsid w:val="00A540FA"/>
    <w:rsid w:val="00A54C1C"/>
    <w:rsid w:val="00A628AC"/>
    <w:rsid w:val="00A6505E"/>
    <w:rsid w:val="00A665F5"/>
    <w:rsid w:val="00A66993"/>
    <w:rsid w:val="00A66AAA"/>
    <w:rsid w:val="00A67686"/>
    <w:rsid w:val="00A67A30"/>
    <w:rsid w:val="00A70704"/>
    <w:rsid w:val="00A72AD9"/>
    <w:rsid w:val="00A7429F"/>
    <w:rsid w:val="00A75059"/>
    <w:rsid w:val="00A75232"/>
    <w:rsid w:val="00A76726"/>
    <w:rsid w:val="00A80B05"/>
    <w:rsid w:val="00A81A1C"/>
    <w:rsid w:val="00A8422C"/>
    <w:rsid w:val="00A84AB5"/>
    <w:rsid w:val="00A84CA9"/>
    <w:rsid w:val="00A84CAC"/>
    <w:rsid w:val="00A8520A"/>
    <w:rsid w:val="00A85FA1"/>
    <w:rsid w:val="00A8756A"/>
    <w:rsid w:val="00A87C23"/>
    <w:rsid w:val="00A87FD0"/>
    <w:rsid w:val="00A901B3"/>
    <w:rsid w:val="00A91100"/>
    <w:rsid w:val="00A914A0"/>
    <w:rsid w:val="00A919B8"/>
    <w:rsid w:val="00A92C3C"/>
    <w:rsid w:val="00A930FF"/>
    <w:rsid w:val="00A93A20"/>
    <w:rsid w:val="00A94B5E"/>
    <w:rsid w:val="00A97087"/>
    <w:rsid w:val="00A974FD"/>
    <w:rsid w:val="00AA03F3"/>
    <w:rsid w:val="00AA09A4"/>
    <w:rsid w:val="00AA1909"/>
    <w:rsid w:val="00AA3342"/>
    <w:rsid w:val="00AA5FF2"/>
    <w:rsid w:val="00AB0231"/>
    <w:rsid w:val="00AB0440"/>
    <w:rsid w:val="00AB2F7B"/>
    <w:rsid w:val="00AB3926"/>
    <w:rsid w:val="00AB4091"/>
    <w:rsid w:val="00AB49D8"/>
    <w:rsid w:val="00AB53BF"/>
    <w:rsid w:val="00AB546A"/>
    <w:rsid w:val="00AB5C55"/>
    <w:rsid w:val="00AB6470"/>
    <w:rsid w:val="00AC3099"/>
    <w:rsid w:val="00AC32C7"/>
    <w:rsid w:val="00AC4DB3"/>
    <w:rsid w:val="00AC4F25"/>
    <w:rsid w:val="00AC5D5B"/>
    <w:rsid w:val="00AC73ED"/>
    <w:rsid w:val="00AC7400"/>
    <w:rsid w:val="00AD138E"/>
    <w:rsid w:val="00AD1DEC"/>
    <w:rsid w:val="00AD2B3C"/>
    <w:rsid w:val="00AD4089"/>
    <w:rsid w:val="00AD4200"/>
    <w:rsid w:val="00AD45B7"/>
    <w:rsid w:val="00AD4EE7"/>
    <w:rsid w:val="00AD5CE4"/>
    <w:rsid w:val="00AE0E47"/>
    <w:rsid w:val="00AE1543"/>
    <w:rsid w:val="00AE42F6"/>
    <w:rsid w:val="00AE47ED"/>
    <w:rsid w:val="00AF0F25"/>
    <w:rsid w:val="00AF1C23"/>
    <w:rsid w:val="00AF1DBB"/>
    <w:rsid w:val="00AF1E5E"/>
    <w:rsid w:val="00AF1F0E"/>
    <w:rsid w:val="00AF38AA"/>
    <w:rsid w:val="00AF429B"/>
    <w:rsid w:val="00AF65B3"/>
    <w:rsid w:val="00AF76CB"/>
    <w:rsid w:val="00AF7ED4"/>
    <w:rsid w:val="00B01181"/>
    <w:rsid w:val="00B03A9E"/>
    <w:rsid w:val="00B04EF2"/>
    <w:rsid w:val="00B05094"/>
    <w:rsid w:val="00B05C2A"/>
    <w:rsid w:val="00B06FE2"/>
    <w:rsid w:val="00B11173"/>
    <w:rsid w:val="00B115AF"/>
    <w:rsid w:val="00B14D93"/>
    <w:rsid w:val="00B15172"/>
    <w:rsid w:val="00B15C18"/>
    <w:rsid w:val="00B20C2C"/>
    <w:rsid w:val="00B21B9E"/>
    <w:rsid w:val="00B23CBE"/>
    <w:rsid w:val="00B23EF6"/>
    <w:rsid w:val="00B23F06"/>
    <w:rsid w:val="00B2629E"/>
    <w:rsid w:val="00B2652E"/>
    <w:rsid w:val="00B2676A"/>
    <w:rsid w:val="00B26A25"/>
    <w:rsid w:val="00B270AD"/>
    <w:rsid w:val="00B275BA"/>
    <w:rsid w:val="00B30036"/>
    <w:rsid w:val="00B3128F"/>
    <w:rsid w:val="00B3161C"/>
    <w:rsid w:val="00B31947"/>
    <w:rsid w:val="00B321F9"/>
    <w:rsid w:val="00B33F19"/>
    <w:rsid w:val="00B35154"/>
    <w:rsid w:val="00B36649"/>
    <w:rsid w:val="00B36EC3"/>
    <w:rsid w:val="00B37674"/>
    <w:rsid w:val="00B40B3C"/>
    <w:rsid w:val="00B4194A"/>
    <w:rsid w:val="00B437C6"/>
    <w:rsid w:val="00B44CA0"/>
    <w:rsid w:val="00B45DEA"/>
    <w:rsid w:val="00B46693"/>
    <w:rsid w:val="00B46A9A"/>
    <w:rsid w:val="00B47C0A"/>
    <w:rsid w:val="00B47D04"/>
    <w:rsid w:val="00B506C4"/>
    <w:rsid w:val="00B51E87"/>
    <w:rsid w:val="00B52FA5"/>
    <w:rsid w:val="00B53F3F"/>
    <w:rsid w:val="00B54834"/>
    <w:rsid w:val="00B54E50"/>
    <w:rsid w:val="00B63731"/>
    <w:rsid w:val="00B63FAA"/>
    <w:rsid w:val="00B6588E"/>
    <w:rsid w:val="00B66057"/>
    <w:rsid w:val="00B70538"/>
    <w:rsid w:val="00B70EAD"/>
    <w:rsid w:val="00B716C0"/>
    <w:rsid w:val="00B72655"/>
    <w:rsid w:val="00B737CA"/>
    <w:rsid w:val="00B741BB"/>
    <w:rsid w:val="00B748E7"/>
    <w:rsid w:val="00B74DAA"/>
    <w:rsid w:val="00B75395"/>
    <w:rsid w:val="00B77670"/>
    <w:rsid w:val="00B80B49"/>
    <w:rsid w:val="00B81628"/>
    <w:rsid w:val="00B8296B"/>
    <w:rsid w:val="00B82B09"/>
    <w:rsid w:val="00B83C57"/>
    <w:rsid w:val="00B83CB7"/>
    <w:rsid w:val="00B843E5"/>
    <w:rsid w:val="00B854CC"/>
    <w:rsid w:val="00B8666E"/>
    <w:rsid w:val="00B867F7"/>
    <w:rsid w:val="00B870A2"/>
    <w:rsid w:val="00B8713E"/>
    <w:rsid w:val="00B877FD"/>
    <w:rsid w:val="00B87A83"/>
    <w:rsid w:val="00B90F47"/>
    <w:rsid w:val="00B93F68"/>
    <w:rsid w:val="00B94643"/>
    <w:rsid w:val="00B94CE1"/>
    <w:rsid w:val="00B957BC"/>
    <w:rsid w:val="00B962AB"/>
    <w:rsid w:val="00BA0388"/>
    <w:rsid w:val="00BA300E"/>
    <w:rsid w:val="00BA450B"/>
    <w:rsid w:val="00BA4C93"/>
    <w:rsid w:val="00BA4F74"/>
    <w:rsid w:val="00BA5E7C"/>
    <w:rsid w:val="00BA76DB"/>
    <w:rsid w:val="00BB07CF"/>
    <w:rsid w:val="00BB2C28"/>
    <w:rsid w:val="00BB3618"/>
    <w:rsid w:val="00BB3694"/>
    <w:rsid w:val="00BB5560"/>
    <w:rsid w:val="00BB5773"/>
    <w:rsid w:val="00BB5FA3"/>
    <w:rsid w:val="00BB697E"/>
    <w:rsid w:val="00BB6DB6"/>
    <w:rsid w:val="00BC01A9"/>
    <w:rsid w:val="00BC2C43"/>
    <w:rsid w:val="00BC319F"/>
    <w:rsid w:val="00BC42EB"/>
    <w:rsid w:val="00BC562A"/>
    <w:rsid w:val="00BC6836"/>
    <w:rsid w:val="00BC79C0"/>
    <w:rsid w:val="00BC7DAC"/>
    <w:rsid w:val="00BD184A"/>
    <w:rsid w:val="00BD201D"/>
    <w:rsid w:val="00BD376A"/>
    <w:rsid w:val="00BD3DF3"/>
    <w:rsid w:val="00BD558D"/>
    <w:rsid w:val="00BD5904"/>
    <w:rsid w:val="00BD59D1"/>
    <w:rsid w:val="00BD6971"/>
    <w:rsid w:val="00BE0D31"/>
    <w:rsid w:val="00BE3836"/>
    <w:rsid w:val="00BE4411"/>
    <w:rsid w:val="00BE5971"/>
    <w:rsid w:val="00BE687A"/>
    <w:rsid w:val="00BE6A67"/>
    <w:rsid w:val="00BF03AA"/>
    <w:rsid w:val="00BF1403"/>
    <w:rsid w:val="00BF21F0"/>
    <w:rsid w:val="00BF282D"/>
    <w:rsid w:val="00BF438C"/>
    <w:rsid w:val="00BF4511"/>
    <w:rsid w:val="00BF47C0"/>
    <w:rsid w:val="00BF4866"/>
    <w:rsid w:val="00BF5188"/>
    <w:rsid w:val="00BF588E"/>
    <w:rsid w:val="00BF6C32"/>
    <w:rsid w:val="00BF6DCF"/>
    <w:rsid w:val="00BF7166"/>
    <w:rsid w:val="00BF7AB4"/>
    <w:rsid w:val="00C0204E"/>
    <w:rsid w:val="00C02B74"/>
    <w:rsid w:val="00C02C30"/>
    <w:rsid w:val="00C036C7"/>
    <w:rsid w:val="00C0375C"/>
    <w:rsid w:val="00C064A8"/>
    <w:rsid w:val="00C0693A"/>
    <w:rsid w:val="00C10D79"/>
    <w:rsid w:val="00C13467"/>
    <w:rsid w:val="00C14F02"/>
    <w:rsid w:val="00C14F7A"/>
    <w:rsid w:val="00C15527"/>
    <w:rsid w:val="00C15EEC"/>
    <w:rsid w:val="00C21FA0"/>
    <w:rsid w:val="00C21FF0"/>
    <w:rsid w:val="00C23B4A"/>
    <w:rsid w:val="00C2431F"/>
    <w:rsid w:val="00C24D8B"/>
    <w:rsid w:val="00C24E97"/>
    <w:rsid w:val="00C261C4"/>
    <w:rsid w:val="00C26B51"/>
    <w:rsid w:val="00C27EFB"/>
    <w:rsid w:val="00C31D1B"/>
    <w:rsid w:val="00C32AEB"/>
    <w:rsid w:val="00C32C69"/>
    <w:rsid w:val="00C342C4"/>
    <w:rsid w:val="00C34388"/>
    <w:rsid w:val="00C35A62"/>
    <w:rsid w:val="00C3601B"/>
    <w:rsid w:val="00C36727"/>
    <w:rsid w:val="00C37FFE"/>
    <w:rsid w:val="00C40BE9"/>
    <w:rsid w:val="00C437E4"/>
    <w:rsid w:val="00C43D0B"/>
    <w:rsid w:val="00C43D83"/>
    <w:rsid w:val="00C44773"/>
    <w:rsid w:val="00C447B0"/>
    <w:rsid w:val="00C44B20"/>
    <w:rsid w:val="00C45A0B"/>
    <w:rsid w:val="00C46396"/>
    <w:rsid w:val="00C46767"/>
    <w:rsid w:val="00C4782E"/>
    <w:rsid w:val="00C52E7B"/>
    <w:rsid w:val="00C541BC"/>
    <w:rsid w:val="00C5690F"/>
    <w:rsid w:val="00C6095B"/>
    <w:rsid w:val="00C610EE"/>
    <w:rsid w:val="00C629FC"/>
    <w:rsid w:val="00C632AE"/>
    <w:rsid w:val="00C65B79"/>
    <w:rsid w:val="00C65D07"/>
    <w:rsid w:val="00C66F3A"/>
    <w:rsid w:val="00C7088F"/>
    <w:rsid w:val="00C71442"/>
    <w:rsid w:val="00C7368D"/>
    <w:rsid w:val="00C75AC2"/>
    <w:rsid w:val="00C7693B"/>
    <w:rsid w:val="00C80709"/>
    <w:rsid w:val="00C81C25"/>
    <w:rsid w:val="00C8228C"/>
    <w:rsid w:val="00C82884"/>
    <w:rsid w:val="00C83277"/>
    <w:rsid w:val="00C83895"/>
    <w:rsid w:val="00C84D4A"/>
    <w:rsid w:val="00C85CD0"/>
    <w:rsid w:val="00C8658C"/>
    <w:rsid w:val="00C86A6E"/>
    <w:rsid w:val="00C87426"/>
    <w:rsid w:val="00C8744B"/>
    <w:rsid w:val="00C87C81"/>
    <w:rsid w:val="00C87E36"/>
    <w:rsid w:val="00C925B9"/>
    <w:rsid w:val="00C92E5B"/>
    <w:rsid w:val="00C94356"/>
    <w:rsid w:val="00C94540"/>
    <w:rsid w:val="00C9645C"/>
    <w:rsid w:val="00CA058A"/>
    <w:rsid w:val="00CA1144"/>
    <w:rsid w:val="00CA1441"/>
    <w:rsid w:val="00CA4A91"/>
    <w:rsid w:val="00CA53A9"/>
    <w:rsid w:val="00CA68F4"/>
    <w:rsid w:val="00CA6949"/>
    <w:rsid w:val="00CA6D5C"/>
    <w:rsid w:val="00CA7B68"/>
    <w:rsid w:val="00CA7DE3"/>
    <w:rsid w:val="00CB083B"/>
    <w:rsid w:val="00CB19DB"/>
    <w:rsid w:val="00CB24A3"/>
    <w:rsid w:val="00CB2D53"/>
    <w:rsid w:val="00CB3286"/>
    <w:rsid w:val="00CB32F7"/>
    <w:rsid w:val="00CB36DA"/>
    <w:rsid w:val="00CB4218"/>
    <w:rsid w:val="00CB43DE"/>
    <w:rsid w:val="00CB4B03"/>
    <w:rsid w:val="00CB5C87"/>
    <w:rsid w:val="00CB712B"/>
    <w:rsid w:val="00CB7E73"/>
    <w:rsid w:val="00CC111A"/>
    <w:rsid w:val="00CC12A6"/>
    <w:rsid w:val="00CC17D8"/>
    <w:rsid w:val="00CC2871"/>
    <w:rsid w:val="00CC51B7"/>
    <w:rsid w:val="00CC7462"/>
    <w:rsid w:val="00CC79C8"/>
    <w:rsid w:val="00CD1C9E"/>
    <w:rsid w:val="00CD2ADD"/>
    <w:rsid w:val="00CD517E"/>
    <w:rsid w:val="00CD7766"/>
    <w:rsid w:val="00CD7EDA"/>
    <w:rsid w:val="00CE0F7B"/>
    <w:rsid w:val="00CE10C6"/>
    <w:rsid w:val="00CE1147"/>
    <w:rsid w:val="00CE278D"/>
    <w:rsid w:val="00CE27DD"/>
    <w:rsid w:val="00CE2D04"/>
    <w:rsid w:val="00CE310D"/>
    <w:rsid w:val="00CE45A8"/>
    <w:rsid w:val="00CE58EC"/>
    <w:rsid w:val="00CE5B49"/>
    <w:rsid w:val="00CE657F"/>
    <w:rsid w:val="00CE73B6"/>
    <w:rsid w:val="00CF0F8F"/>
    <w:rsid w:val="00CF19C3"/>
    <w:rsid w:val="00CF3019"/>
    <w:rsid w:val="00CF42C4"/>
    <w:rsid w:val="00CF4A2E"/>
    <w:rsid w:val="00CF5FD1"/>
    <w:rsid w:val="00CF7534"/>
    <w:rsid w:val="00CF7798"/>
    <w:rsid w:val="00CF7C2F"/>
    <w:rsid w:val="00D00193"/>
    <w:rsid w:val="00D001C0"/>
    <w:rsid w:val="00D004E8"/>
    <w:rsid w:val="00D021C2"/>
    <w:rsid w:val="00D02887"/>
    <w:rsid w:val="00D02E58"/>
    <w:rsid w:val="00D03461"/>
    <w:rsid w:val="00D04F5B"/>
    <w:rsid w:val="00D0551D"/>
    <w:rsid w:val="00D07B9C"/>
    <w:rsid w:val="00D1269E"/>
    <w:rsid w:val="00D15249"/>
    <w:rsid w:val="00D15F5F"/>
    <w:rsid w:val="00D16A70"/>
    <w:rsid w:val="00D17D1D"/>
    <w:rsid w:val="00D208CB"/>
    <w:rsid w:val="00D23622"/>
    <w:rsid w:val="00D25382"/>
    <w:rsid w:val="00D25BCF"/>
    <w:rsid w:val="00D26016"/>
    <w:rsid w:val="00D2748A"/>
    <w:rsid w:val="00D307F8"/>
    <w:rsid w:val="00D3147E"/>
    <w:rsid w:val="00D31580"/>
    <w:rsid w:val="00D32E33"/>
    <w:rsid w:val="00D33B76"/>
    <w:rsid w:val="00D33D50"/>
    <w:rsid w:val="00D341DC"/>
    <w:rsid w:val="00D347ED"/>
    <w:rsid w:val="00D3519C"/>
    <w:rsid w:val="00D427AD"/>
    <w:rsid w:val="00D43577"/>
    <w:rsid w:val="00D44703"/>
    <w:rsid w:val="00D4522D"/>
    <w:rsid w:val="00D51859"/>
    <w:rsid w:val="00D55B22"/>
    <w:rsid w:val="00D60382"/>
    <w:rsid w:val="00D6167A"/>
    <w:rsid w:val="00D6469B"/>
    <w:rsid w:val="00D650EA"/>
    <w:rsid w:val="00D65582"/>
    <w:rsid w:val="00D6584A"/>
    <w:rsid w:val="00D65B99"/>
    <w:rsid w:val="00D70368"/>
    <w:rsid w:val="00D70F64"/>
    <w:rsid w:val="00D72EB8"/>
    <w:rsid w:val="00D74CAA"/>
    <w:rsid w:val="00D754FA"/>
    <w:rsid w:val="00D75871"/>
    <w:rsid w:val="00D766F1"/>
    <w:rsid w:val="00D80AB0"/>
    <w:rsid w:val="00D83390"/>
    <w:rsid w:val="00D83DEC"/>
    <w:rsid w:val="00D84B34"/>
    <w:rsid w:val="00D8524A"/>
    <w:rsid w:val="00D85311"/>
    <w:rsid w:val="00D85F23"/>
    <w:rsid w:val="00D861E7"/>
    <w:rsid w:val="00D86619"/>
    <w:rsid w:val="00D869EA"/>
    <w:rsid w:val="00D87518"/>
    <w:rsid w:val="00D90D48"/>
    <w:rsid w:val="00D9274D"/>
    <w:rsid w:val="00D933AD"/>
    <w:rsid w:val="00D9364D"/>
    <w:rsid w:val="00D93A62"/>
    <w:rsid w:val="00D95082"/>
    <w:rsid w:val="00D967B6"/>
    <w:rsid w:val="00D97FFA"/>
    <w:rsid w:val="00DA590E"/>
    <w:rsid w:val="00DB00B8"/>
    <w:rsid w:val="00DB0866"/>
    <w:rsid w:val="00DB0E2E"/>
    <w:rsid w:val="00DB29A6"/>
    <w:rsid w:val="00DB441D"/>
    <w:rsid w:val="00DB5CFA"/>
    <w:rsid w:val="00DB6213"/>
    <w:rsid w:val="00DB66AA"/>
    <w:rsid w:val="00DB723C"/>
    <w:rsid w:val="00DB724C"/>
    <w:rsid w:val="00DC06D4"/>
    <w:rsid w:val="00DC2633"/>
    <w:rsid w:val="00DC26C2"/>
    <w:rsid w:val="00DC36DE"/>
    <w:rsid w:val="00DD1898"/>
    <w:rsid w:val="00DD19A8"/>
    <w:rsid w:val="00DD24AA"/>
    <w:rsid w:val="00DD2F48"/>
    <w:rsid w:val="00DD3A3F"/>
    <w:rsid w:val="00DD4409"/>
    <w:rsid w:val="00DD4E6B"/>
    <w:rsid w:val="00DD5315"/>
    <w:rsid w:val="00DD6E02"/>
    <w:rsid w:val="00DE0019"/>
    <w:rsid w:val="00DE1530"/>
    <w:rsid w:val="00DE2099"/>
    <w:rsid w:val="00DE3B3F"/>
    <w:rsid w:val="00DE4FB4"/>
    <w:rsid w:val="00DE5F74"/>
    <w:rsid w:val="00DE7860"/>
    <w:rsid w:val="00DF0E98"/>
    <w:rsid w:val="00DF26FB"/>
    <w:rsid w:val="00DF2870"/>
    <w:rsid w:val="00DF33E3"/>
    <w:rsid w:val="00DF40D0"/>
    <w:rsid w:val="00DF48BF"/>
    <w:rsid w:val="00DF4D70"/>
    <w:rsid w:val="00DF4F81"/>
    <w:rsid w:val="00DF5AE2"/>
    <w:rsid w:val="00DF5FDA"/>
    <w:rsid w:val="00E01E25"/>
    <w:rsid w:val="00E02E75"/>
    <w:rsid w:val="00E03EA1"/>
    <w:rsid w:val="00E056F9"/>
    <w:rsid w:val="00E06AEC"/>
    <w:rsid w:val="00E07160"/>
    <w:rsid w:val="00E07294"/>
    <w:rsid w:val="00E11B47"/>
    <w:rsid w:val="00E1249A"/>
    <w:rsid w:val="00E124B9"/>
    <w:rsid w:val="00E125BC"/>
    <w:rsid w:val="00E149FE"/>
    <w:rsid w:val="00E15B8C"/>
    <w:rsid w:val="00E17598"/>
    <w:rsid w:val="00E17D8B"/>
    <w:rsid w:val="00E215F6"/>
    <w:rsid w:val="00E23CA3"/>
    <w:rsid w:val="00E25463"/>
    <w:rsid w:val="00E271E0"/>
    <w:rsid w:val="00E27F4B"/>
    <w:rsid w:val="00E30ADA"/>
    <w:rsid w:val="00E31866"/>
    <w:rsid w:val="00E318A8"/>
    <w:rsid w:val="00E31CC8"/>
    <w:rsid w:val="00E323AF"/>
    <w:rsid w:val="00E339EA"/>
    <w:rsid w:val="00E33E74"/>
    <w:rsid w:val="00E375FE"/>
    <w:rsid w:val="00E40F07"/>
    <w:rsid w:val="00E41A64"/>
    <w:rsid w:val="00E4296E"/>
    <w:rsid w:val="00E43131"/>
    <w:rsid w:val="00E43961"/>
    <w:rsid w:val="00E44C71"/>
    <w:rsid w:val="00E46D88"/>
    <w:rsid w:val="00E47631"/>
    <w:rsid w:val="00E4772C"/>
    <w:rsid w:val="00E47754"/>
    <w:rsid w:val="00E51203"/>
    <w:rsid w:val="00E5274F"/>
    <w:rsid w:val="00E52F72"/>
    <w:rsid w:val="00E534D0"/>
    <w:rsid w:val="00E535C5"/>
    <w:rsid w:val="00E563F9"/>
    <w:rsid w:val="00E60061"/>
    <w:rsid w:val="00E61B94"/>
    <w:rsid w:val="00E6227D"/>
    <w:rsid w:val="00E63194"/>
    <w:rsid w:val="00E646B5"/>
    <w:rsid w:val="00E65F8C"/>
    <w:rsid w:val="00E66122"/>
    <w:rsid w:val="00E6628E"/>
    <w:rsid w:val="00E6651F"/>
    <w:rsid w:val="00E6747B"/>
    <w:rsid w:val="00E679F7"/>
    <w:rsid w:val="00E71221"/>
    <w:rsid w:val="00E717EA"/>
    <w:rsid w:val="00E72923"/>
    <w:rsid w:val="00E729B2"/>
    <w:rsid w:val="00E72DF0"/>
    <w:rsid w:val="00E736BE"/>
    <w:rsid w:val="00E74E1E"/>
    <w:rsid w:val="00E761E4"/>
    <w:rsid w:val="00E765D0"/>
    <w:rsid w:val="00E76CBD"/>
    <w:rsid w:val="00E76CCC"/>
    <w:rsid w:val="00E77751"/>
    <w:rsid w:val="00E806E3"/>
    <w:rsid w:val="00E807C6"/>
    <w:rsid w:val="00E82144"/>
    <w:rsid w:val="00E82890"/>
    <w:rsid w:val="00E866F5"/>
    <w:rsid w:val="00E87144"/>
    <w:rsid w:val="00E874E0"/>
    <w:rsid w:val="00E87E0E"/>
    <w:rsid w:val="00E906B7"/>
    <w:rsid w:val="00E90850"/>
    <w:rsid w:val="00E94919"/>
    <w:rsid w:val="00E94ED6"/>
    <w:rsid w:val="00E966B1"/>
    <w:rsid w:val="00E9680C"/>
    <w:rsid w:val="00E970D9"/>
    <w:rsid w:val="00E9756A"/>
    <w:rsid w:val="00E97FBB"/>
    <w:rsid w:val="00EA1A86"/>
    <w:rsid w:val="00EA5421"/>
    <w:rsid w:val="00EA5AF9"/>
    <w:rsid w:val="00EA5D60"/>
    <w:rsid w:val="00EA623E"/>
    <w:rsid w:val="00EB0715"/>
    <w:rsid w:val="00EB0D1C"/>
    <w:rsid w:val="00EB1CC2"/>
    <w:rsid w:val="00EB46E2"/>
    <w:rsid w:val="00EB4A7F"/>
    <w:rsid w:val="00EB4B64"/>
    <w:rsid w:val="00EB5FE4"/>
    <w:rsid w:val="00EB6107"/>
    <w:rsid w:val="00EB6465"/>
    <w:rsid w:val="00EB66D7"/>
    <w:rsid w:val="00EB73B1"/>
    <w:rsid w:val="00EB7C30"/>
    <w:rsid w:val="00EC07CE"/>
    <w:rsid w:val="00EC0E32"/>
    <w:rsid w:val="00EC107A"/>
    <w:rsid w:val="00EC15AB"/>
    <w:rsid w:val="00EC1678"/>
    <w:rsid w:val="00EC1742"/>
    <w:rsid w:val="00EC1947"/>
    <w:rsid w:val="00EC312F"/>
    <w:rsid w:val="00EC3BEC"/>
    <w:rsid w:val="00EC3DEF"/>
    <w:rsid w:val="00EC401E"/>
    <w:rsid w:val="00EC42CD"/>
    <w:rsid w:val="00EC4D11"/>
    <w:rsid w:val="00EC520F"/>
    <w:rsid w:val="00EC52CE"/>
    <w:rsid w:val="00EC59B3"/>
    <w:rsid w:val="00EC6EAE"/>
    <w:rsid w:val="00ED167E"/>
    <w:rsid w:val="00ED1788"/>
    <w:rsid w:val="00ED50AA"/>
    <w:rsid w:val="00ED51A3"/>
    <w:rsid w:val="00ED619C"/>
    <w:rsid w:val="00ED661E"/>
    <w:rsid w:val="00EE28F0"/>
    <w:rsid w:val="00EE47E8"/>
    <w:rsid w:val="00EE4B96"/>
    <w:rsid w:val="00EE704A"/>
    <w:rsid w:val="00EF20DD"/>
    <w:rsid w:val="00EF4935"/>
    <w:rsid w:val="00EF6AA4"/>
    <w:rsid w:val="00EF7374"/>
    <w:rsid w:val="00F00D10"/>
    <w:rsid w:val="00F01D89"/>
    <w:rsid w:val="00F02F6C"/>
    <w:rsid w:val="00F043A6"/>
    <w:rsid w:val="00F055B8"/>
    <w:rsid w:val="00F06D82"/>
    <w:rsid w:val="00F11E00"/>
    <w:rsid w:val="00F12A3D"/>
    <w:rsid w:val="00F12CBA"/>
    <w:rsid w:val="00F137D1"/>
    <w:rsid w:val="00F13A0B"/>
    <w:rsid w:val="00F1556F"/>
    <w:rsid w:val="00F179FB"/>
    <w:rsid w:val="00F17B6D"/>
    <w:rsid w:val="00F204EC"/>
    <w:rsid w:val="00F22320"/>
    <w:rsid w:val="00F22692"/>
    <w:rsid w:val="00F2282A"/>
    <w:rsid w:val="00F22BC7"/>
    <w:rsid w:val="00F23000"/>
    <w:rsid w:val="00F23018"/>
    <w:rsid w:val="00F23A42"/>
    <w:rsid w:val="00F24A2E"/>
    <w:rsid w:val="00F24C27"/>
    <w:rsid w:val="00F24F74"/>
    <w:rsid w:val="00F27865"/>
    <w:rsid w:val="00F30448"/>
    <w:rsid w:val="00F30BB8"/>
    <w:rsid w:val="00F30C76"/>
    <w:rsid w:val="00F32095"/>
    <w:rsid w:val="00F3252C"/>
    <w:rsid w:val="00F32EBD"/>
    <w:rsid w:val="00F33864"/>
    <w:rsid w:val="00F34129"/>
    <w:rsid w:val="00F35A32"/>
    <w:rsid w:val="00F36232"/>
    <w:rsid w:val="00F40E47"/>
    <w:rsid w:val="00F42FDA"/>
    <w:rsid w:val="00F437F7"/>
    <w:rsid w:val="00F45382"/>
    <w:rsid w:val="00F45547"/>
    <w:rsid w:val="00F5010B"/>
    <w:rsid w:val="00F503A8"/>
    <w:rsid w:val="00F516A5"/>
    <w:rsid w:val="00F52B89"/>
    <w:rsid w:val="00F53C56"/>
    <w:rsid w:val="00F57243"/>
    <w:rsid w:val="00F573C5"/>
    <w:rsid w:val="00F638B4"/>
    <w:rsid w:val="00F63F43"/>
    <w:rsid w:val="00F64C86"/>
    <w:rsid w:val="00F65C7C"/>
    <w:rsid w:val="00F66FD0"/>
    <w:rsid w:val="00F67C2E"/>
    <w:rsid w:val="00F702BD"/>
    <w:rsid w:val="00F72468"/>
    <w:rsid w:val="00F77599"/>
    <w:rsid w:val="00F779BE"/>
    <w:rsid w:val="00F77A13"/>
    <w:rsid w:val="00F77D6B"/>
    <w:rsid w:val="00F77E8A"/>
    <w:rsid w:val="00F81067"/>
    <w:rsid w:val="00F8167B"/>
    <w:rsid w:val="00F819CF"/>
    <w:rsid w:val="00F81BCD"/>
    <w:rsid w:val="00F859EC"/>
    <w:rsid w:val="00F86915"/>
    <w:rsid w:val="00F90132"/>
    <w:rsid w:val="00F9068B"/>
    <w:rsid w:val="00F9151B"/>
    <w:rsid w:val="00F917C5"/>
    <w:rsid w:val="00F91866"/>
    <w:rsid w:val="00F92848"/>
    <w:rsid w:val="00F92B08"/>
    <w:rsid w:val="00F95086"/>
    <w:rsid w:val="00F957D1"/>
    <w:rsid w:val="00F9675E"/>
    <w:rsid w:val="00F96B5E"/>
    <w:rsid w:val="00FA00DA"/>
    <w:rsid w:val="00FA062E"/>
    <w:rsid w:val="00FA0B57"/>
    <w:rsid w:val="00FA3E6B"/>
    <w:rsid w:val="00FA40C7"/>
    <w:rsid w:val="00FA4168"/>
    <w:rsid w:val="00FA42B3"/>
    <w:rsid w:val="00FA6297"/>
    <w:rsid w:val="00FA6FEE"/>
    <w:rsid w:val="00FB097E"/>
    <w:rsid w:val="00FB11A5"/>
    <w:rsid w:val="00FB1BF9"/>
    <w:rsid w:val="00FB1EF1"/>
    <w:rsid w:val="00FB2462"/>
    <w:rsid w:val="00FB2788"/>
    <w:rsid w:val="00FB3D11"/>
    <w:rsid w:val="00FB45EE"/>
    <w:rsid w:val="00FC07FB"/>
    <w:rsid w:val="00FC0D1B"/>
    <w:rsid w:val="00FC1086"/>
    <w:rsid w:val="00FC2234"/>
    <w:rsid w:val="00FC38A4"/>
    <w:rsid w:val="00FC394C"/>
    <w:rsid w:val="00FC4938"/>
    <w:rsid w:val="00FC4D9E"/>
    <w:rsid w:val="00FC6D75"/>
    <w:rsid w:val="00FD669F"/>
    <w:rsid w:val="00FD733F"/>
    <w:rsid w:val="00FD794F"/>
    <w:rsid w:val="00FD7B3C"/>
    <w:rsid w:val="00FE0850"/>
    <w:rsid w:val="00FE1A5E"/>
    <w:rsid w:val="00FE20D5"/>
    <w:rsid w:val="00FE2A1D"/>
    <w:rsid w:val="00FE2E41"/>
    <w:rsid w:val="00FE39CE"/>
    <w:rsid w:val="00FE3BF0"/>
    <w:rsid w:val="00FE50DF"/>
    <w:rsid w:val="00FE53E4"/>
    <w:rsid w:val="00FE5407"/>
    <w:rsid w:val="00FE567B"/>
    <w:rsid w:val="00FE62B0"/>
    <w:rsid w:val="00FE62BF"/>
    <w:rsid w:val="00FF1463"/>
    <w:rsid w:val="00FF1CFD"/>
    <w:rsid w:val="00FF263F"/>
    <w:rsid w:val="00FF32B0"/>
    <w:rsid w:val="00FF4493"/>
    <w:rsid w:val="00FF511F"/>
    <w:rsid w:val="00FF5404"/>
    <w:rsid w:val="00FF58B8"/>
    <w:rsid w:val="00FF61F0"/>
    <w:rsid w:val="00FF6DE5"/>
    <w:rsid w:val="00FF7103"/>
    <w:rsid w:val="00FF7A17"/>
    <w:rsid w:val="00FF7B2A"/>
    <w:rsid w:val="00FF7BAC"/>
    <w:rsid w:val="00FF7D1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0840F7"/>
  <w15:chartTrackingRefBased/>
  <w15:docId w15:val="{DAB8E16A-47B3-4F34-BA7E-7A1B0BA46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he-IL"/>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D32"/>
    <w:rPr>
      <w:sz w:val="24"/>
      <w:szCs w:val="24"/>
    </w:rPr>
  </w:style>
  <w:style w:type="paragraph" w:styleId="Heading1">
    <w:name w:val="heading 1"/>
    <w:basedOn w:val="Normal"/>
    <w:next w:val="Normal"/>
    <w:link w:val="Heading1Char"/>
    <w:uiPriority w:val="9"/>
    <w:qFormat/>
    <w:rsid w:val="002338B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2338B6"/>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2338B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338B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338B6"/>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2338B6"/>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2338B6"/>
    <w:pPr>
      <w:spacing w:before="240" w:after="60"/>
      <w:outlineLvl w:val="6"/>
    </w:pPr>
  </w:style>
  <w:style w:type="paragraph" w:styleId="Heading8">
    <w:name w:val="heading 8"/>
    <w:basedOn w:val="Normal"/>
    <w:next w:val="Normal"/>
    <w:link w:val="Heading8Char"/>
    <w:uiPriority w:val="9"/>
    <w:semiHidden/>
    <w:unhideWhenUsed/>
    <w:qFormat/>
    <w:rsid w:val="002338B6"/>
    <w:pPr>
      <w:spacing w:before="240" w:after="60"/>
      <w:outlineLvl w:val="7"/>
    </w:pPr>
    <w:rPr>
      <w:i/>
      <w:iCs/>
    </w:rPr>
  </w:style>
  <w:style w:type="paragraph" w:styleId="Heading9">
    <w:name w:val="heading 9"/>
    <w:basedOn w:val="Normal"/>
    <w:next w:val="Normal"/>
    <w:link w:val="Heading9Char"/>
    <w:uiPriority w:val="9"/>
    <w:semiHidden/>
    <w:unhideWhenUsed/>
    <w:qFormat/>
    <w:rsid w:val="002338B6"/>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C072C"/>
    <w:rPr>
      <w:rFonts w:ascii="Times New Roman" w:eastAsia="Times New Roman" w:hAnsi="Times New Roman" w:cs="Miriam"/>
      <w:noProof/>
      <w:sz w:val="20"/>
      <w:szCs w:val="20"/>
      <w:lang w:eastAsia="he-IL"/>
    </w:rPr>
  </w:style>
  <w:style w:type="character" w:customStyle="1" w:styleId="FootnoteTextChar">
    <w:name w:val="Footnote Text Char"/>
    <w:basedOn w:val="DefaultParagraphFont"/>
    <w:link w:val="FootnoteText"/>
    <w:uiPriority w:val="99"/>
    <w:rsid w:val="006C072C"/>
    <w:rPr>
      <w:rFonts w:ascii="Times New Roman" w:eastAsia="Times New Roman" w:hAnsi="Times New Roman" w:cs="Miriam"/>
      <w:noProof/>
      <w:sz w:val="20"/>
      <w:szCs w:val="20"/>
      <w:lang w:eastAsia="he-IL"/>
    </w:rPr>
  </w:style>
  <w:style w:type="paragraph" w:styleId="BalloonText">
    <w:name w:val="Balloon Text"/>
    <w:basedOn w:val="Normal"/>
    <w:link w:val="BalloonTextChar"/>
    <w:uiPriority w:val="99"/>
    <w:semiHidden/>
    <w:unhideWhenUsed/>
    <w:rsid w:val="006C072C"/>
    <w:rPr>
      <w:rFonts w:ascii="Tahoma" w:hAnsi="Tahoma" w:cs="Tahoma"/>
      <w:sz w:val="18"/>
      <w:szCs w:val="18"/>
    </w:rPr>
  </w:style>
  <w:style w:type="character" w:customStyle="1" w:styleId="BalloonTextChar">
    <w:name w:val="Balloon Text Char"/>
    <w:basedOn w:val="DefaultParagraphFont"/>
    <w:link w:val="BalloonText"/>
    <w:uiPriority w:val="99"/>
    <w:semiHidden/>
    <w:rsid w:val="006C072C"/>
    <w:rPr>
      <w:rFonts w:ascii="Tahoma" w:hAnsi="Tahoma" w:cs="Tahoma"/>
      <w:sz w:val="18"/>
      <w:szCs w:val="18"/>
    </w:rPr>
  </w:style>
  <w:style w:type="character" w:customStyle="1" w:styleId="Heading6Char">
    <w:name w:val="Heading 6 Char"/>
    <w:basedOn w:val="DefaultParagraphFont"/>
    <w:link w:val="Heading6"/>
    <w:uiPriority w:val="9"/>
    <w:rsid w:val="002338B6"/>
    <w:rPr>
      <w:b/>
      <w:bCs/>
    </w:rPr>
  </w:style>
  <w:style w:type="character" w:customStyle="1" w:styleId="Heading7Char">
    <w:name w:val="Heading 7 Char"/>
    <w:basedOn w:val="DefaultParagraphFont"/>
    <w:link w:val="Heading7"/>
    <w:uiPriority w:val="9"/>
    <w:rsid w:val="002338B6"/>
    <w:rPr>
      <w:sz w:val="24"/>
      <w:szCs w:val="24"/>
    </w:rPr>
  </w:style>
  <w:style w:type="paragraph" w:styleId="BodyTextIndent">
    <w:name w:val="Body Text Indent"/>
    <w:basedOn w:val="Normal"/>
    <w:link w:val="BodyTextIndentChar"/>
    <w:rsid w:val="00C87426"/>
    <w:pPr>
      <w:ind w:left="720"/>
      <w:jc w:val="both"/>
    </w:pPr>
    <w:rPr>
      <w:rFonts w:ascii="Times New Roman" w:eastAsia="Times New Roman" w:hAnsi="Times New Roman" w:cs="Monotype Hadassah"/>
      <w:sz w:val="28"/>
      <w:szCs w:val="28"/>
      <w:lang w:eastAsia="he-IL"/>
    </w:rPr>
  </w:style>
  <w:style w:type="character" w:customStyle="1" w:styleId="BodyTextIndentChar">
    <w:name w:val="Body Text Indent Char"/>
    <w:basedOn w:val="DefaultParagraphFont"/>
    <w:link w:val="BodyTextIndent"/>
    <w:rsid w:val="00C87426"/>
    <w:rPr>
      <w:rFonts w:ascii="Times New Roman" w:eastAsia="Times New Roman" w:hAnsi="Times New Roman" w:cs="Monotype Hadassah"/>
      <w:sz w:val="28"/>
      <w:szCs w:val="28"/>
      <w:lang w:eastAsia="he-IL"/>
    </w:rPr>
  </w:style>
  <w:style w:type="paragraph" w:styleId="BodyText3">
    <w:name w:val="Body Text 3"/>
    <w:basedOn w:val="Normal"/>
    <w:link w:val="BodyText3Char"/>
    <w:rsid w:val="00C87426"/>
    <w:pPr>
      <w:jc w:val="both"/>
    </w:pPr>
    <w:rPr>
      <w:rFonts w:ascii="Times New Roman" w:eastAsia="Times New Roman" w:hAnsi="Times New Roman" w:cs="Monotype Hadassah"/>
      <w:sz w:val="28"/>
      <w:szCs w:val="28"/>
      <w:lang w:eastAsia="he-IL"/>
    </w:rPr>
  </w:style>
  <w:style w:type="character" w:customStyle="1" w:styleId="BodyText3Char">
    <w:name w:val="Body Text 3 Char"/>
    <w:basedOn w:val="DefaultParagraphFont"/>
    <w:link w:val="BodyText3"/>
    <w:rsid w:val="00C87426"/>
    <w:rPr>
      <w:rFonts w:ascii="Times New Roman" w:eastAsia="Times New Roman" w:hAnsi="Times New Roman" w:cs="Monotype Hadassah"/>
      <w:sz w:val="28"/>
      <w:szCs w:val="28"/>
      <w:lang w:eastAsia="he-IL"/>
    </w:rPr>
  </w:style>
  <w:style w:type="character" w:customStyle="1" w:styleId="Heading1Char">
    <w:name w:val="Heading 1 Char"/>
    <w:basedOn w:val="DefaultParagraphFont"/>
    <w:link w:val="Heading1"/>
    <w:uiPriority w:val="9"/>
    <w:rsid w:val="002338B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2338B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2338B6"/>
    <w:rPr>
      <w:rFonts w:asciiTheme="majorHAnsi" w:eastAsiaTheme="majorEastAsia" w:hAnsiTheme="majorHAnsi"/>
      <w:b/>
      <w:bCs/>
      <w:sz w:val="26"/>
      <w:szCs w:val="26"/>
    </w:rPr>
  </w:style>
  <w:style w:type="character" w:styleId="Hyperlink">
    <w:name w:val="Hyperlink"/>
    <w:basedOn w:val="DefaultParagraphFont"/>
    <w:uiPriority w:val="99"/>
    <w:unhideWhenUsed/>
    <w:rsid w:val="001C5366"/>
    <w:rPr>
      <w:color w:val="0000FF"/>
      <w:u w:val="single"/>
    </w:rPr>
  </w:style>
  <w:style w:type="character" w:styleId="FollowedHyperlink">
    <w:name w:val="FollowedHyperlink"/>
    <w:basedOn w:val="DefaultParagraphFont"/>
    <w:uiPriority w:val="99"/>
    <w:semiHidden/>
    <w:unhideWhenUsed/>
    <w:rsid w:val="001C5366"/>
    <w:rPr>
      <w:color w:val="800080"/>
      <w:u w:val="single"/>
    </w:rPr>
  </w:style>
  <w:style w:type="character" w:customStyle="1" w:styleId="apple-converted-space">
    <w:name w:val="apple-converted-space"/>
    <w:basedOn w:val="DefaultParagraphFont"/>
    <w:rsid w:val="001C5366"/>
  </w:style>
  <w:style w:type="paragraph" w:styleId="NormalWeb">
    <w:name w:val="Normal (Web)"/>
    <w:basedOn w:val="Normal"/>
    <w:uiPriority w:val="99"/>
    <w:unhideWhenUsed/>
    <w:rsid w:val="001C5366"/>
    <w:pPr>
      <w:bidi w:val="0"/>
      <w:spacing w:before="100" w:beforeAutospacing="1" w:after="100" w:afterAutospacing="1"/>
    </w:pPr>
    <w:rPr>
      <w:rFonts w:ascii="Times New Roman" w:eastAsia="Times New Roman" w:hAnsi="Times New Roman"/>
    </w:rPr>
  </w:style>
  <w:style w:type="character" w:customStyle="1" w:styleId="toctoggle">
    <w:name w:val="toctoggle"/>
    <w:basedOn w:val="DefaultParagraphFont"/>
    <w:rsid w:val="001C5366"/>
  </w:style>
  <w:style w:type="character" w:customStyle="1" w:styleId="tocnumber">
    <w:name w:val="tocnumber"/>
    <w:basedOn w:val="DefaultParagraphFont"/>
    <w:rsid w:val="001C5366"/>
  </w:style>
  <w:style w:type="character" w:customStyle="1" w:styleId="toctext">
    <w:name w:val="toctext"/>
    <w:basedOn w:val="DefaultParagraphFont"/>
    <w:rsid w:val="001C5366"/>
  </w:style>
  <w:style w:type="character" w:customStyle="1" w:styleId="mw-headline">
    <w:name w:val="mw-headline"/>
    <w:basedOn w:val="DefaultParagraphFont"/>
    <w:rsid w:val="001C5366"/>
  </w:style>
  <w:style w:type="character" w:customStyle="1" w:styleId="mw-editsection">
    <w:name w:val="mw-editsection"/>
    <w:basedOn w:val="DefaultParagraphFont"/>
    <w:rsid w:val="001C5366"/>
  </w:style>
  <w:style w:type="character" w:customStyle="1" w:styleId="mw-editsection-bracket">
    <w:name w:val="mw-editsection-bracket"/>
    <w:basedOn w:val="DefaultParagraphFont"/>
    <w:rsid w:val="001C5366"/>
  </w:style>
  <w:style w:type="character" w:customStyle="1" w:styleId="mw-editsection-divider">
    <w:name w:val="mw-editsection-divider"/>
    <w:basedOn w:val="DefaultParagraphFont"/>
    <w:rsid w:val="001C5366"/>
  </w:style>
  <w:style w:type="character" w:customStyle="1" w:styleId="reference-text">
    <w:name w:val="reference-text"/>
    <w:basedOn w:val="DefaultParagraphFont"/>
    <w:rsid w:val="001C5366"/>
  </w:style>
  <w:style w:type="character" w:customStyle="1" w:styleId="mw-collapsible-toggle">
    <w:name w:val="mw-collapsible-toggle"/>
    <w:basedOn w:val="DefaultParagraphFont"/>
    <w:rsid w:val="001C5366"/>
  </w:style>
  <w:style w:type="character" w:customStyle="1" w:styleId="mw-collapsible-bracket">
    <w:name w:val="mw-collapsible-bracket"/>
    <w:basedOn w:val="DefaultParagraphFont"/>
    <w:rsid w:val="001C5366"/>
  </w:style>
  <w:style w:type="paragraph" w:styleId="z-TopofForm">
    <w:name w:val="HTML Top of Form"/>
    <w:basedOn w:val="Normal"/>
    <w:next w:val="Normal"/>
    <w:link w:val="z-TopofFormChar"/>
    <w:hidden/>
    <w:uiPriority w:val="99"/>
    <w:semiHidden/>
    <w:unhideWhenUsed/>
    <w:rsid w:val="001C5366"/>
    <w:pPr>
      <w:pBdr>
        <w:bottom w:val="single" w:sz="6" w:space="1" w:color="auto"/>
      </w:pBdr>
      <w:bidi w:val="0"/>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C536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C5366"/>
    <w:pPr>
      <w:pBdr>
        <w:top w:val="single" w:sz="6" w:space="1" w:color="auto"/>
      </w:pBdr>
      <w:bidi w:val="0"/>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C5366"/>
    <w:rPr>
      <w:rFonts w:ascii="Arial" w:eastAsia="Times New Roman" w:hAnsi="Arial" w:cs="Arial"/>
      <w:vanish/>
      <w:sz w:val="16"/>
      <w:szCs w:val="16"/>
    </w:rPr>
  </w:style>
  <w:style w:type="character" w:customStyle="1" w:styleId="uls-settings-trigger">
    <w:name w:val="uls-settings-trigger"/>
    <w:basedOn w:val="DefaultParagraphFont"/>
    <w:rsid w:val="001C5366"/>
  </w:style>
  <w:style w:type="character" w:customStyle="1" w:styleId="wb-langlinks-edit">
    <w:name w:val="wb-langlinks-edit"/>
    <w:basedOn w:val="DefaultParagraphFont"/>
    <w:rsid w:val="001C5366"/>
  </w:style>
  <w:style w:type="character" w:styleId="FootnoteReference">
    <w:name w:val="footnote reference"/>
    <w:aliases w:val="מספר הערת שוליים"/>
    <w:basedOn w:val="DefaultParagraphFont"/>
    <w:unhideWhenUsed/>
    <w:rsid w:val="00B748E7"/>
    <w:rPr>
      <w:vertAlign w:val="superscript"/>
    </w:rPr>
  </w:style>
  <w:style w:type="paragraph" w:styleId="ListParagraph">
    <w:name w:val="List Paragraph"/>
    <w:basedOn w:val="Normal"/>
    <w:uiPriority w:val="34"/>
    <w:qFormat/>
    <w:rsid w:val="002338B6"/>
    <w:pPr>
      <w:ind w:left="720"/>
      <w:contextualSpacing/>
    </w:pPr>
  </w:style>
  <w:style w:type="character" w:customStyle="1" w:styleId="Heading4Char">
    <w:name w:val="Heading 4 Char"/>
    <w:basedOn w:val="DefaultParagraphFont"/>
    <w:link w:val="Heading4"/>
    <w:uiPriority w:val="9"/>
    <w:semiHidden/>
    <w:rsid w:val="002338B6"/>
    <w:rPr>
      <w:b/>
      <w:bCs/>
      <w:sz w:val="28"/>
      <w:szCs w:val="28"/>
    </w:rPr>
  </w:style>
  <w:style w:type="paragraph" w:styleId="BodyText">
    <w:name w:val="Body Text"/>
    <w:basedOn w:val="Normal"/>
    <w:link w:val="BodyTextChar"/>
    <w:uiPriority w:val="99"/>
    <w:unhideWhenUsed/>
    <w:rsid w:val="00E323AF"/>
    <w:pPr>
      <w:spacing w:after="120"/>
    </w:pPr>
  </w:style>
  <w:style w:type="character" w:customStyle="1" w:styleId="BodyTextChar">
    <w:name w:val="Body Text Char"/>
    <w:basedOn w:val="DefaultParagraphFont"/>
    <w:link w:val="BodyText"/>
    <w:uiPriority w:val="99"/>
    <w:rsid w:val="00E323AF"/>
  </w:style>
  <w:style w:type="paragraph" w:styleId="BodyText2">
    <w:name w:val="Body Text 2"/>
    <w:basedOn w:val="Normal"/>
    <w:link w:val="BodyText2Char"/>
    <w:uiPriority w:val="99"/>
    <w:rsid w:val="00E323AF"/>
    <w:pPr>
      <w:spacing w:after="120" w:line="480" w:lineRule="auto"/>
    </w:pPr>
    <w:rPr>
      <w:rFonts w:ascii="Times New Roman" w:eastAsia="Times New Roman" w:hAnsi="Times New Roman"/>
    </w:rPr>
  </w:style>
  <w:style w:type="character" w:customStyle="1" w:styleId="BodyText2Char">
    <w:name w:val="Body Text 2 Char"/>
    <w:basedOn w:val="DefaultParagraphFont"/>
    <w:link w:val="BodyText2"/>
    <w:uiPriority w:val="99"/>
    <w:rsid w:val="00E323AF"/>
    <w:rPr>
      <w:rFonts w:ascii="Times New Roman" w:eastAsia="Times New Roman" w:hAnsi="Times New Roman" w:cs="Times New Roman"/>
      <w:sz w:val="24"/>
      <w:szCs w:val="24"/>
    </w:rPr>
  </w:style>
  <w:style w:type="paragraph" w:customStyle="1" w:styleId="1">
    <w:name w:val="1"/>
    <w:basedOn w:val="Normal"/>
    <w:next w:val="NormalWeb"/>
    <w:uiPriority w:val="99"/>
    <w:unhideWhenUsed/>
    <w:rsid w:val="00E323AF"/>
    <w:pPr>
      <w:bidi w:val="0"/>
      <w:spacing w:before="100" w:beforeAutospacing="1" w:after="100" w:afterAutospacing="1"/>
    </w:pPr>
    <w:rPr>
      <w:rFonts w:ascii="Times New Roman" w:eastAsia="Times New Roman" w:hAnsi="Times New Roman"/>
    </w:rPr>
  </w:style>
  <w:style w:type="character" w:styleId="Strong">
    <w:name w:val="Strong"/>
    <w:basedOn w:val="DefaultParagraphFont"/>
    <w:uiPriority w:val="22"/>
    <w:qFormat/>
    <w:rsid w:val="002338B6"/>
    <w:rPr>
      <w:b/>
      <w:bCs/>
    </w:rPr>
  </w:style>
  <w:style w:type="paragraph" w:styleId="Header">
    <w:name w:val="header"/>
    <w:basedOn w:val="Normal"/>
    <w:link w:val="HeaderChar"/>
    <w:uiPriority w:val="99"/>
    <w:unhideWhenUsed/>
    <w:rsid w:val="006F7210"/>
    <w:pPr>
      <w:tabs>
        <w:tab w:val="center" w:pos="4153"/>
        <w:tab w:val="right" w:pos="8306"/>
      </w:tabs>
    </w:pPr>
  </w:style>
  <w:style w:type="character" w:customStyle="1" w:styleId="HeaderChar">
    <w:name w:val="Header Char"/>
    <w:basedOn w:val="DefaultParagraphFont"/>
    <w:link w:val="Header"/>
    <w:uiPriority w:val="99"/>
    <w:rsid w:val="006F7210"/>
  </w:style>
  <w:style w:type="paragraph" w:styleId="Footer">
    <w:name w:val="footer"/>
    <w:basedOn w:val="Normal"/>
    <w:link w:val="FooterChar"/>
    <w:uiPriority w:val="99"/>
    <w:unhideWhenUsed/>
    <w:rsid w:val="006F7210"/>
    <w:pPr>
      <w:tabs>
        <w:tab w:val="center" w:pos="4153"/>
        <w:tab w:val="right" w:pos="8306"/>
      </w:tabs>
    </w:pPr>
  </w:style>
  <w:style w:type="character" w:customStyle="1" w:styleId="FooterChar">
    <w:name w:val="Footer Char"/>
    <w:basedOn w:val="DefaultParagraphFont"/>
    <w:link w:val="Footer"/>
    <w:uiPriority w:val="99"/>
    <w:rsid w:val="006F7210"/>
  </w:style>
  <w:style w:type="paragraph" w:customStyle="1" w:styleId="publisherpost">
    <w:name w:val="publisher_post"/>
    <w:basedOn w:val="Normal"/>
    <w:rsid w:val="00C26B51"/>
    <w:pPr>
      <w:bidi w:val="0"/>
      <w:spacing w:before="100" w:beforeAutospacing="1" w:after="100" w:afterAutospacing="1"/>
    </w:pPr>
    <w:rPr>
      <w:rFonts w:ascii="Times New Roman" w:eastAsia="Times New Roman" w:hAnsi="Times New Roman"/>
    </w:rPr>
  </w:style>
  <w:style w:type="character" w:customStyle="1" w:styleId="languageicon">
    <w:name w:val="languageicon"/>
    <w:basedOn w:val="DefaultParagraphFont"/>
    <w:rsid w:val="006116AB"/>
  </w:style>
  <w:style w:type="character" w:customStyle="1" w:styleId="watch-title">
    <w:name w:val="watch-title"/>
    <w:basedOn w:val="DefaultParagraphFont"/>
    <w:rsid w:val="00DF4F81"/>
  </w:style>
  <w:style w:type="character" w:styleId="Emphasis">
    <w:name w:val="Emphasis"/>
    <w:basedOn w:val="DefaultParagraphFont"/>
    <w:uiPriority w:val="20"/>
    <w:qFormat/>
    <w:rsid w:val="002338B6"/>
    <w:rPr>
      <w:rFonts w:asciiTheme="minorHAnsi" w:hAnsiTheme="minorHAnsi"/>
      <w:b/>
      <w:i/>
      <w:iCs/>
    </w:rPr>
  </w:style>
  <w:style w:type="paragraph" w:styleId="NoSpacing">
    <w:name w:val="No Spacing"/>
    <w:basedOn w:val="Normal"/>
    <w:uiPriority w:val="1"/>
    <w:qFormat/>
    <w:rsid w:val="002338B6"/>
    <w:rPr>
      <w:szCs w:val="32"/>
    </w:rPr>
  </w:style>
  <w:style w:type="character" w:customStyle="1" w:styleId="Heading5Char">
    <w:name w:val="Heading 5 Char"/>
    <w:basedOn w:val="DefaultParagraphFont"/>
    <w:link w:val="Heading5"/>
    <w:uiPriority w:val="9"/>
    <w:semiHidden/>
    <w:rsid w:val="002338B6"/>
    <w:rPr>
      <w:b/>
      <w:bCs/>
      <w:i/>
      <w:iCs/>
      <w:sz w:val="26"/>
      <w:szCs w:val="26"/>
    </w:rPr>
  </w:style>
  <w:style w:type="character" w:customStyle="1" w:styleId="Heading8Char">
    <w:name w:val="Heading 8 Char"/>
    <w:basedOn w:val="DefaultParagraphFont"/>
    <w:link w:val="Heading8"/>
    <w:uiPriority w:val="9"/>
    <w:semiHidden/>
    <w:rsid w:val="002338B6"/>
    <w:rPr>
      <w:i/>
      <w:iCs/>
      <w:sz w:val="24"/>
      <w:szCs w:val="24"/>
    </w:rPr>
  </w:style>
  <w:style w:type="character" w:customStyle="1" w:styleId="Heading9Char">
    <w:name w:val="Heading 9 Char"/>
    <w:basedOn w:val="DefaultParagraphFont"/>
    <w:link w:val="Heading9"/>
    <w:uiPriority w:val="9"/>
    <w:semiHidden/>
    <w:rsid w:val="002338B6"/>
    <w:rPr>
      <w:rFonts w:asciiTheme="majorHAnsi" w:eastAsiaTheme="majorEastAsia" w:hAnsiTheme="majorHAnsi"/>
    </w:rPr>
  </w:style>
  <w:style w:type="paragraph" w:styleId="Title">
    <w:name w:val="Title"/>
    <w:basedOn w:val="Normal"/>
    <w:next w:val="Normal"/>
    <w:link w:val="TitleChar"/>
    <w:uiPriority w:val="10"/>
    <w:qFormat/>
    <w:rsid w:val="002338B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338B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338B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338B6"/>
    <w:rPr>
      <w:rFonts w:asciiTheme="majorHAnsi" w:eastAsiaTheme="majorEastAsia" w:hAnsiTheme="majorHAnsi"/>
      <w:sz w:val="24"/>
      <w:szCs w:val="24"/>
    </w:rPr>
  </w:style>
  <w:style w:type="paragraph" w:styleId="Quote">
    <w:name w:val="Quote"/>
    <w:basedOn w:val="Normal"/>
    <w:next w:val="Normal"/>
    <w:link w:val="QuoteChar"/>
    <w:uiPriority w:val="29"/>
    <w:qFormat/>
    <w:rsid w:val="002338B6"/>
    <w:rPr>
      <w:i/>
    </w:rPr>
  </w:style>
  <w:style w:type="character" w:customStyle="1" w:styleId="QuoteChar">
    <w:name w:val="Quote Char"/>
    <w:basedOn w:val="DefaultParagraphFont"/>
    <w:link w:val="Quote"/>
    <w:uiPriority w:val="29"/>
    <w:rsid w:val="002338B6"/>
    <w:rPr>
      <w:i/>
      <w:sz w:val="24"/>
      <w:szCs w:val="24"/>
    </w:rPr>
  </w:style>
  <w:style w:type="paragraph" w:styleId="IntenseQuote">
    <w:name w:val="Intense Quote"/>
    <w:basedOn w:val="Normal"/>
    <w:next w:val="Normal"/>
    <w:link w:val="IntenseQuoteChar"/>
    <w:uiPriority w:val="30"/>
    <w:qFormat/>
    <w:rsid w:val="002338B6"/>
    <w:pPr>
      <w:ind w:left="720" w:right="720"/>
    </w:pPr>
    <w:rPr>
      <w:b/>
      <w:i/>
      <w:szCs w:val="22"/>
    </w:rPr>
  </w:style>
  <w:style w:type="character" w:customStyle="1" w:styleId="IntenseQuoteChar">
    <w:name w:val="Intense Quote Char"/>
    <w:basedOn w:val="DefaultParagraphFont"/>
    <w:link w:val="IntenseQuote"/>
    <w:uiPriority w:val="30"/>
    <w:rsid w:val="002338B6"/>
    <w:rPr>
      <w:b/>
      <w:i/>
      <w:sz w:val="24"/>
    </w:rPr>
  </w:style>
  <w:style w:type="character" w:styleId="SubtleEmphasis">
    <w:name w:val="Subtle Emphasis"/>
    <w:uiPriority w:val="19"/>
    <w:qFormat/>
    <w:rsid w:val="002338B6"/>
    <w:rPr>
      <w:i/>
      <w:color w:val="5A5A5A" w:themeColor="text1" w:themeTint="A5"/>
    </w:rPr>
  </w:style>
  <w:style w:type="character" w:styleId="IntenseEmphasis">
    <w:name w:val="Intense Emphasis"/>
    <w:basedOn w:val="DefaultParagraphFont"/>
    <w:uiPriority w:val="21"/>
    <w:qFormat/>
    <w:rsid w:val="002338B6"/>
    <w:rPr>
      <w:b/>
      <w:i/>
      <w:sz w:val="24"/>
      <w:szCs w:val="24"/>
      <w:u w:val="single"/>
    </w:rPr>
  </w:style>
  <w:style w:type="character" w:styleId="SubtleReference">
    <w:name w:val="Subtle Reference"/>
    <w:basedOn w:val="DefaultParagraphFont"/>
    <w:uiPriority w:val="31"/>
    <w:qFormat/>
    <w:rsid w:val="002338B6"/>
    <w:rPr>
      <w:sz w:val="24"/>
      <w:szCs w:val="24"/>
      <w:u w:val="single"/>
    </w:rPr>
  </w:style>
  <w:style w:type="character" w:styleId="IntenseReference">
    <w:name w:val="Intense Reference"/>
    <w:basedOn w:val="DefaultParagraphFont"/>
    <w:uiPriority w:val="32"/>
    <w:qFormat/>
    <w:rsid w:val="002338B6"/>
    <w:rPr>
      <w:b/>
      <w:sz w:val="24"/>
      <w:u w:val="single"/>
    </w:rPr>
  </w:style>
  <w:style w:type="character" w:styleId="BookTitle">
    <w:name w:val="Book Title"/>
    <w:basedOn w:val="DefaultParagraphFont"/>
    <w:uiPriority w:val="33"/>
    <w:qFormat/>
    <w:rsid w:val="002338B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338B6"/>
    <w:pPr>
      <w:outlineLvl w:val="9"/>
    </w:pPr>
  </w:style>
  <w:style w:type="character" w:customStyle="1" w:styleId="mw-page-title-main">
    <w:name w:val="mw-page-title-main"/>
    <w:basedOn w:val="DefaultParagraphFont"/>
    <w:rsid w:val="00B14D93"/>
  </w:style>
  <w:style w:type="character" w:customStyle="1" w:styleId="mw-cite-backlink">
    <w:name w:val="mw-cite-backlink"/>
    <w:basedOn w:val="DefaultParagraphFont"/>
    <w:rsid w:val="008673CC"/>
  </w:style>
  <w:style w:type="character" w:customStyle="1" w:styleId="authorname">
    <w:name w:val="authorname"/>
    <w:basedOn w:val="DefaultParagraphFont"/>
    <w:rsid w:val="00933A45"/>
  </w:style>
  <w:style w:type="character" w:customStyle="1" w:styleId="separator">
    <w:name w:val="separator"/>
    <w:basedOn w:val="DefaultParagraphFont"/>
    <w:rsid w:val="00933A45"/>
  </w:style>
  <w:style w:type="character" w:customStyle="1" w:styleId="Date1">
    <w:name w:val="Date1"/>
    <w:basedOn w:val="DefaultParagraphFont"/>
    <w:rsid w:val="00933A45"/>
  </w:style>
  <w:style w:type="character" w:customStyle="1" w:styleId="arttitle">
    <w:name w:val="art_title"/>
    <w:basedOn w:val="DefaultParagraphFont"/>
    <w:rsid w:val="00933A45"/>
  </w:style>
  <w:style w:type="character" w:customStyle="1" w:styleId="serialtitle">
    <w:name w:val="serial_title"/>
    <w:basedOn w:val="DefaultParagraphFont"/>
    <w:rsid w:val="00933A45"/>
  </w:style>
  <w:style w:type="character" w:customStyle="1" w:styleId="volumeissue">
    <w:name w:val="volume_issue"/>
    <w:basedOn w:val="DefaultParagraphFont"/>
    <w:rsid w:val="00933A45"/>
  </w:style>
  <w:style w:type="character" w:customStyle="1" w:styleId="pagerange">
    <w:name w:val="page_range"/>
    <w:basedOn w:val="DefaultParagraphFont"/>
    <w:rsid w:val="00933A45"/>
  </w:style>
  <w:style w:type="character" w:customStyle="1" w:styleId="doilink">
    <w:name w:val="doi_link"/>
    <w:basedOn w:val="DefaultParagraphFont"/>
    <w:rsid w:val="00933A45"/>
  </w:style>
  <w:style w:type="character" w:styleId="CommentReference">
    <w:name w:val="annotation reference"/>
    <w:basedOn w:val="DefaultParagraphFont"/>
    <w:uiPriority w:val="99"/>
    <w:semiHidden/>
    <w:unhideWhenUsed/>
    <w:rsid w:val="002C45A0"/>
    <w:rPr>
      <w:sz w:val="16"/>
      <w:szCs w:val="16"/>
    </w:rPr>
  </w:style>
  <w:style w:type="paragraph" w:styleId="CommentText">
    <w:name w:val="annotation text"/>
    <w:basedOn w:val="Normal"/>
    <w:link w:val="CommentTextChar"/>
    <w:uiPriority w:val="99"/>
    <w:unhideWhenUsed/>
    <w:rsid w:val="002C45A0"/>
    <w:rPr>
      <w:sz w:val="20"/>
      <w:szCs w:val="20"/>
    </w:rPr>
  </w:style>
  <w:style w:type="character" w:customStyle="1" w:styleId="CommentTextChar">
    <w:name w:val="Comment Text Char"/>
    <w:basedOn w:val="DefaultParagraphFont"/>
    <w:link w:val="CommentText"/>
    <w:uiPriority w:val="99"/>
    <w:rsid w:val="002C45A0"/>
    <w:rPr>
      <w:sz w:val="20"/>
      <w:szCs w:val="20"/>
    </w:rPr>
  </w:style>
  <w:style w:type="paragraph" w:styleId="CommentSubject">
    <w:name w:val="annotation subject"/>
    <w:basedOn w:val="CommentText"/>
    <w:next w:val="CommentText"/>
    <w:link w:val="CommentSubjectChar"/>
    <w:uiPriority w:val="99"/>
    <w:semiHidden/>
    <w:unhideWhenUsed/>
    <w:rsid w:val="002C45A0"/>
    <w:rPr>
      <w:b/>
      <w:bCs/>
    </w:rPr>
  </w:style>
  <w:style w:type="character" w:customStyle="1" w:styleId="CommentSubjectChar">
    <w:name w:val="Comment Subject Char"/>
    <w:basedOn w:val="CommentTextChar"/>
    <w:link w:val="CommentSubject"/>
    <w:uiPriority w:val="99"/>
    <w:semiHidden/>
    <w:rsid w:val="002C45A0"/>
    <w:rPr>
      <w:b/>
      <w:bCs/>
      <w:sz w:val="20"/>
      <w:szCs w:val="20"/>
    </w:rPr>
  </w:style>
  <w:style w:type="paragraph" w:styleId="Revision">
    <w:name w:val="Revision"/>
    <w:hidden/>
    <w:uiPriority w:val="99"/>
    <w:semiHidden/>
    <w:rsid w:val="00FD7B3C"/>
    <w:pPr>
      <w:bidi w:val="0"/>
    </w:pPr>
    <w:rPr>
      <w:sz w:val="24"/>
      <w:szCs w:val="24"/>
    </w:rPr>
  </w:style>
  <w:style w:type="character" w:styleId="UnresolvedMention">
    <w:name w:val="Unresolved Mention"/>
    <w:basedOn w:val="DefaultParagraphFont"/>
    <w:uiPriority w:val="99"/>
    <w:semiHidden/>
    <w:unhideWhenUsed/>
    <w:rsid w:val="00757C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3458">
      <w:bodyDiv w:val="1"/>
      <w:marLeft w:val="0"/>
      <w:marRight w:val="0"/>
      <w:marTop w:val="0"/>
      <w:marBottom w:val="0"/>
      <w:divBdr>
        <w:top w:val="none" w:sz="0" w:space="0" w:color="auto"/>
        <w:left w:val="none" w:sz="0" w:space="0" w:color="auto"/>
        <w:bottom w:val="none" w:sz="0" w:space="0" w:color="auto"/>
        <w:right w:val="none" w:sz="0" w:space="0" w:color="auto"/>
      </w:divBdr>
    </w:div>
    <w:div w:id="12727747">
      <w:bodyDiv w:val="1"/>
      <w:marLeft w:val="0"/>
      <w:marRight w:val="0"/>
      <w:marTop w:val="0"/>
      <w:marBottom w:val="0"/>
      <w:divBdr>
        <w:top w:val="none" w:sz="0" w:space="0" w:color="auto"/>
        <w:left w:val="none" w:sz="0" w:space="0" w:color="auto"/>
        <w:bottom w:val="none" w:sz="0" w:space="0" w:color="auto"/>
        <w:right w:val="none" w:sz="0" w:space="0" w:color="auto"/>
      </w:divBdr>
    </w:div>
    <w:div w:id="71247276">
      <w:bodyDiv w:val="1"/>
      <w:marLeft w:val="0"/>
      <w:marRight w:val="0"/>
      <w:marTop w:val="0"/>
      <w:marBottom w:val="0"/>
      <w:divBdr>
        <w:top w:val="none" w:sz="0" w:space="0" w:color="auto"/>
        <w:left w:val="none" w:sz="0" w:space="0" w:color="auto"/>
        <w:bottom w:val="none" w:sz="0" w:space="0" w:color="auto"/>
        <w:right w:val="none" w:sz="0" w:space="0" w:color="auto"/>
      </w:divBdr>
    </w:div>
    <w:div w:id="95374344">
      <w:bodyDiv w:val="1"/>
      <w:marLeft w:val="0"/>
      <w:marRight w:val="0"/>
      <w:marTop w:val="0"/>
      <w:marBottom w:val="0"/>
      <w:divBdr>
        <w:top w:val="none" w:sz="0" w:space="0" w:color="auto"/>
        <w:left w:val="none" w:sz="0" w:space="0" w:color="auto"/>
        <w:bottom w:val="none" w:sz="0" w:space="0" w:color="auto"/>
        <w:right w:val="none" w:sz="0" w:space="0" w:color="auto"/>
      </w:divBdr>
    </w:div>
    <w:div w:id="124323978">
      <w:bodyDiv w:val="1"/>
      <w:marLeft w:val="0"/>
      <w:marRight w:val="0"/>
      <w:marTop w:val="0"/>
      <w:marBottom w:val="0"/>
      <w:divBdr>
        <w:top w:val="none" w:sz="0" w:space="0" w:color="auto"/>
        <w:left w:val="none" w:sz="0" w:space="0" w:color="auto"/>
        <w:bottom w:val="none" w:sz="0" w:space="0" w:color="auto"/>
        <w:right w:val="none" w:sz="0" w:space="0" w:color="auto"/>
      </w:divBdr>
    </w:div>
    <w:div w:id="132480962">
      <w:bodyDiv w:val="1"/>
      <w:marLeft w:val="0"/>
      <w:marRight w:val="0"/>
      <w:marTop w:val="0"/>
      <w:marBottom w:val="0"/>
      <w:divBdr>
        <w:top w:val="none" w:sz="0" w:space="0" w:color="auto"/>
        <w:left w:val="none" w:sz="0" w:space="0" w:color="auto"/>
        <w:bottom w:val="none" w:sz="0" w:space="0" w:color="auto"/>
        <w:right w:val="none" w:sz="0" w:space="0" w:color="auto"/>
      </w:divBdr>
    </w:div>
    <w:div w:id="188227551">
      <w:bodyDiv w:val="1"/>
      <w:marLeft w:val="0"/>
      <w:marRight w:val="0"/>
      <w:marTop w:val="0"/>
      <w:marBottom w:val="0"/>
      <w:divBdr>
        <w:top w:val="none" w:sz="0" w:space="0" w:color="auto"/>
        <w:left w:val="none" w:sz="0" w:space="0" w:color="auto"/>
        <w:bottom w:val="none" w:sz="0" w:space="0" w:color="auto"/>
        <w:right w:val="none" w:sz="0" w:space="0" w:color="auto"/>
      </w:divBdr>
    </w:div>
    <w:div w:id="205146382">
      <w:bodyDiv w:val="1"/>
      <w:marLeft w:val="0"/>
      <w:marRight w:val="0"/>
      <w:marTop w:val="0"/>
      <w:marBottom w:val="0"/>
      <w:divBdr>
        <w:top w:val="none" w:sz="0" w:space="0" w:color="auto"/>
        <w:left w:val="none" w:sz="0" w:space="0" w:color="auto"/>
        <w:bottom w:val="none" w:sz="0" w:space="0" w:color="auto"/>
        <w:right w:val="none" w:sz="0" w:space="0" w:color="auto"/>
      </w:divBdr>
    </w:div>
    <w:div w:id="228346455">
      <w:bodyDiv w:val="1"/>
      <w:marLeft w:val="0"/>
      <w:marRight w:val="0"/>
      <w:marTop w:val="0"/>
      <w:marBottom w:val="0"/>
      <w:divBdr>
        <w:top w:val="none" w:sz="0" w:space="0" w:color="auto"/>
        <w:left w:val="none" w:sz="0" w:space="0" w:color="auto"/>
        <w:bottom w:val="none" w:sz="0" w:space="0" w:color="auto"/>
        <w:right w:val="none" w:sz="0" w:space="0" w:color="auto"/>
      </w:divBdr>
    </w:div>
    <w:div w:id="229972953">
      <w:bodyDiv w:val="1"/>
      <w:marLeft w:val="0"/>
      <w:marRight w:val="0"/>
      <w:marTop w:val="0"/>
      <w:marBottom w:val="0"/>
      <w:divBdr>
        <w:top w:val="none" w:sz="0" w:space="0" w:color="auto"/>
        <w:left w:val="none" w:sz="0" w:space="0" w:color="auto"/>
        <w:bottom w:val="none" w:sz="0" w:space="0" w:color="auto"/>
        <w:right w:val="none" w:sz="0" w:space="0" w:color="auto"/>
      </w:divBdr>
    </w:div>
    <w:div w:id="235241382">
      <w:bodyDiv w:val="1"/>
      <w:marLeft w:val="0"/>
      <w:marRight w:val="0"/>
      <w:marTop w:val="0"/>
      <w:marBottom w:val="0"/>
      <w:divBdr>
        <w:top w:val="none" w:sz="0" w:space="0" w:color="auto"/>
        <w:left w:val="none" w:sz="0" w:space="0" w:color="auto"/>
        <w:bottom w:val="none" w:sz="0" w:space="0" w:color="auto"/>
        <w:right w:val="none" w:sz="0" w:space="0" w:color="auto"/>
      </w:divBdr>
    </w:div>
    <w:div w:id="238289805">
      <w:bodyDiv w:val="1"/>
      <w:marLeft w:val="0"/>
      <w:marRight w:val="0"/>
      <w:marTop w:val="0"/>
      <w:marBottom w:val="0"/>
      <w:divBdr>
        <w:top w:val="none" w:sz="0" w:space="0" w:color="auto"/>
        <w:left w:val="none" w:sz="0" w:space="0" w:color="auto"/>
        <w:bottom w:val="none" w:sz="0" w:space="0" w:color="auto"/>
        <w:right w:val="none" w:sz="0" w:space="0" w:color="auto"/>
      </w:divBdr>
    </w:div>
    <w:div w:id="274216329">
      <w:bodyDiv w:val="1"/>
      <w:marLeft w:val="0"/>
      <w:marRight w:val="0"/>
      <w:marTop w:val="0"/>
      <w:marBottom w:val="0"/>
      <w:divBdr>
        <w:top w:val="none" w:sz="0" w:space="0" w:color="auto"/>
        <w:left w:val="none" w:sz="0" w:space="0" w:color="auto"/>
        <w:bottom w:val="none" w:sz="0" w:space="0" w:color="auto"/>
        <w:right w:val="none" w:sz="0" w:space="0" w:color="auto"/>
      </w:divBdr>
      <w:divsChild>
        <w:div w:id="1702510076">
          <w:marLeft w:val="0"/>
          <w:marRight w:val="0"/>
          <w:marTop w:val="0"/>
          <w:marBottom w:val="0"/>
          <w:divBdr>
            <w:top w:val="none" w:sz="0" w:space="0" w:color="auto"/>
            <w:left w:val="none" w:sz="0" w:space="0" w:color="auto"/>
            <w:bottom w:val="none" w:sz="0" w:space="0" w:color="auto"/>
            <w:right w:val="none" w:sz="0" w:space="0" w:color="auto"/>
          </w:divBdr>
        </w:div>
      </w:divsChild>
    </w:div>
    <w:div w:id="314069114">
      <w:bodyDiv w:val="1"/>
      <w:marLeft w:val="0"/>
      <w:marRight w:val="0"/>
      <w:marTop w:val="0"/>
      <w:marBottom w:val="0"/>
      <w:divBdr>
        <w:top w:val="none" w:sz="0" w:space="0" w:color="auto"/>
        <w:left w:val="none" w:sz="0" w:space="0" w:color="auto"/>
        <w:bottom w:val="none" w:sz="0" w:space="0" w:color="auto"/>
        <w:right w:val="none" w:sz="0" w:space="0" w:color="auto"/>
      </w:divBdr>
    </w:div>
    <w:div w:id="338197027">
      <w:bodyDiv w:val="1"/>
      <w:marLeft w:val="0"/>
      <w:marRight w:val="0"/>
      <w:marTop w:val="0"/>
      <w:marBottom w:val="0"/>
      <w:divBdr>
        <w:top w:val="none" w:sz="0" w:space="0" w:color="auto"/>
        <w:left w:val="none" w:sz="0" w:space="0" w:color="auto"/>
        <w:bottom w:val="none" w:sz="0" w:space="0" w:color="auto"/>
        <w:right w:val="none" w:sz="0" w:space="0" w:color="auto"/>
      </w:divBdr>
    </w:div>
    <w:div w:id="349962940">
      <w:bodyDiv w:val="1"/>
      <w:marLeft w:val="0"/>
      <w:marRight w:val="0"/>
      <w:marTop w:val="0"/>
      <w:marBottom w:val="0"/>
      <w:divBdr>
        <w:top w:val="none" w:sz="0" w:space="0" w:color="auto"/>
        <w:left w:val="none" w:sz="0" w:space="0" w:color="auto"/>
        <w:bottom w:val="none" w:sz="0" w:space="0" w:color="auto"/>
        <w:right w:val="none" w:sz="0" w:space="0" w:color="auto"/>
      </w:divBdr>
    </w:div>
    <w:div w:id="389615803">
      <w:bodyDiv w:val="1"/>
      <w:marLeft w:val="0"/>
      <w:marRight w:val="0"/>
      <w:marTop w:val="0"/>
      <w:marBottom w:val="0"/>
      <w:divBdr>
        <w:top w:val="none" w:sz="0" w:space="0" w:color="auto"/>
        <w:left w:val="none" w:sz="0" w:space="0" w:color="auto"/>
        <w:bottom w:val="none" w:sz="0" w:space="0" w:color="auto"/>
        <w:right w:val="none" w:sz="0" w:space="0" w:color="auto"/>
      </w:divBdr>
    </w:div>
    <w:div w:id="465466543">
      <w:bodyDiv w:val="1"/>
      <w:marLeft w:val="0"/>
      <w:marRight w:val="0"/>
      <w:marTop w:val="0"/>
      <w:marBottom w:val="0"/>
      <w:divBdr>
        <w:top w:val="none" w:sz="0" w:space="0" w:color="auto"/>
        <w:left w:val="none" w:sz="0" w:space="0" w:color="auto"/>
        <w:bottom w:val="none" w:sz="0" w:space="0" w:color="auto"/>
        <w:right w:val="none" w:sz="0" w:space="0" w:color="auto"/>
      </w:divBdr>
    </w:div>
    <w:div w:id="500237178">
      <w:bodyDiv w:val="1"/>
      <w:marLeft w:val="0"/>
      <w:marRight w:val="0"/>
      <w:marTop w:val="0"/>
      <w:marBottom w:val="0"/>
      <w:divBdr>
        <w:top w:val="none" w:sz="0" w:space="0" w:color="auto"/>
        <w:left w:val="none" w:sz="0" w:space="0" w:color="auto"/>
        <w:bottom w:val="none" w:sz="0" w:space="0" w:color="auto"/>
        <w:right w:val="none" w:sz="0" w:space="0" w:color="auto"/>
      </w:divBdr>
    </w:div>
    <w:div w:id="500706444">
      <w:bodyDiv w:val="1"/>
      <w:marLeft w:val="0"/>
      <w:marRight w:val="0"/>
      <w:marTop w:val="0"/>
      <w:marBottom w:val="0"/>
      <w:divBdr>
        <w:top w:val="none" w:sz="0" w:space="0" w:color="auto"/>
        <w:left w:val="none" w:sz="0" w:space="0" w:color="auto"/>
        <w:bottom w:val="none" w:sz="0" w:space="0" w:color="auto"/>
        <w:right w:val="none" w:sz="0" w:space="0" w:color="auto"/>
      </w:divBdr>
    </w:div>
    <w:div w:id="505873804">
      <w:bodyDiv w:val="1"/>
      <w:marLeft w:val="0"/>
      <w:marRight w:val="0"/>
      <w:marTop w:val="0"/>
      <w:marBottom w:val="0"/>
      <w:divBdr>
        <w:top w:val="none" w:sz="0" w:space="0" w:color="auto"/>
        <w:left w:val="none" w:sz="0" w:space="0" w:color="auto"/>
        <w:bottom w:val="none" w:sz="0" w:space="0" w:color="auto"/>
        <w:right w:val="none" w:sz="0" w:space="0" w:color="auto"/>
      </w:divBdr>
      <w:divsChild>
        <w:div w:id="1890723278">
          <w:marLeft w:val="0"/>
          <w:marRight w:val="0"/>
          <w:marTop w:val="0"/>
          <w:marBottom w:val="0"/>
          <w:divBdr>
            <w:top w:val="none" w:sz="0" w:space="0" w:color="auto"/>
            <w:left w:val="none" w:sz="0" w:space="0" w:color="auto"/>
            <w:bottom w:val="none" w:sz="0" w:space="0" w:color="auto"/>
            <w:right w:val="none" w:sz="0" w:space="0" w:color="auto"/>
          </w:divBdr>
        </w:div>
        <w:div w:id="1742366021">
          <w:marLeft w:val="0"/>
          <w:marRight w:val="0"/>
          <w:marTop w:val="0"/>
          <w:marBottom w:val="0"/>
          <w:divBdr>
            <w:top w:val="none" w:sz="0" w:space="0" w:color="auto"/>
            <w:left w:val="none" w:sz="0" w:space="0" w:color="auto"/>
            <w:bottom w:val="none" w:sz="0" w:space="0" w:color="auto"/>
            <w:right w:val="none" w:sz="0" w:space="0" w:color="auto"/>
          </w:divBdr>
        </w:div>
      </w:divsChild>
    </w:div>
    <w:div w:id="595291777">
      <w:bodyDiv w:val="1"/>
      <w:marLeft w:val="0"/>
      <w:marRight w:val="0"/>
      <w:marTop w:val="0"/>
      <w:marBottom w:val="0"/>
      <w:divBdr>
        <w:top w:val="none" w:sz="0" w:space="0" w:color="auto"/>
        <w:left w:val="none" w:sz="0" w:space="0" w:color="auto"/>
        <w:bottom w:val="none" w:sz="0" w:space="0" w:color="auto"/>
        <w:right w:val="none" w:sz="0" w:space="0" w:color="auto"/>
      </w:divBdr>
    </w:div>
    <w:div w:id="598488822">
      <w:bodyDiv w:val="1"/>
      <w:marLeft w:val="0"/>
      <w:marRight w:val="0"/>
      <w:marTop w:val="0"/>
      <w:marBottom w:val="0"/>
      <w:divBdr>
        <w:top w:val="none" w:sz="0" w:space="0" w:color="auto"/>
        <w:left w:val="none" w:sz="0" w:space="0" w:color="auto"/>
        <w:bottom w:val="none" w:sz="0" w:space="0" w:color="auto"/>
        <w:right w:val="none" w:sz="0" w:space="0" w:color="auto"/>
      </w:divBdr>
    </w:div>
    <w:div w:id="619992083">
      <w:bodyDiv w:val="1"/>
      <w:marLeft w:val="0"/>
      <w:marRight w:val="0"/>
      <w:marTop w:val="0"/>
      <w:marBottom w:val="0"/>
      <w:divBdr>
        <w:top w:val="none" w:sz="0" w:space="0" w:color="auto"/>
        <w:left w:val="none" w:sz="0" w:space="0" w:color="auto"/>
        <w:bottom w:val="none" w:sz="0" w:space="0" w:color="auto"/>
        <w:right w:val="none" w:sz="0" w:space="0" w:color="auto"/>
      </w:divBdr>
    </w:div>
    <w:div w:id="653027864">
      <w:bodyDiv w:val="1"/>
      <w:marLeft w:val="0"/>
      <w:marRight w:val="0"/>
      <w:marTop w:val="0"/>
      <w:marBottom w:val="0"/>
      <w:divBdr>
        <w:top w:val="none" w:sz="0" w:space="0" w:color="auto"/>
        <w:left w:val="none" w:sz="0" w:space="0" w:color="auto"/>
        <w:bottom w:val="none" w:sz="0" w:space="0" w:color="auto"/>
        <w:right w:val="none" w:sz="0" w:space="0" w:color="auto"/>
      </w:divBdr>
    </w:div>
    <w:div w:id="661592236">
      <w:bodyDiv w:val="1"/>
      <w:marLeft w:val="0"/>
      <w:marRight w:val="0"/>
      <w:marTop w:val="0"/>
      <w:marBottom w:val="0"/>
      <w:divBdr>
        <w:top w:val="none" w:sz="0" w:space="0" w:color="auto"/>
        <w:left w:val="none" w:sz="0" w:space="0" w:color="auto"/>
        <w:bottom w:val="none" w:sz="0" w:space="0" w:color="auto"/>
        <w:right w:val="none" w:sz="0" w:space="0" w:color="auto"/>
      </w:divBdr>
    </w:div>
    <w:div w:id="720445959">
      <w:bodyDiv w:val="1"/>
      <w:marLeft w:val="0"/>
      <w:marRight w:val="0"/>
      <w:marTop w:val="0"/>
      <w:marBottom w:val="0"/>
      <w:divBdr>
        <w:top w:val="none" w:sz="0" w:space="0" w:color="auto"/>
        <w:left w:val="none" w:sz="0" w:space="0" w:color="auto"/>
        <w:bottom w:val="none" w:sz="0" w:space="0" w:color="auto"/>
        <w:right w:val="none" w:sz="0" w:space="0" w:color="auto"/>
      </w:divBdr>
    </w:div>
    <w:div w:id="736630497">
      <w:bodyDiv w:val="1"/>
      <w:marLeft w:val="0"/>
      <w:marRight w:val="0"/>
      <w:marTop w:val="0"/>
      <w:marBottom w:val="0"/>
      <w:divBdr>
        <w:top w:val="none" w:sz="0" w:space="0" w:color="auto"/>
        <w:left w:val="none" w:sz="0" w:space="0" w:color="auto"/>
        <w:bottom w:val="none" w:sz="0" w:space="0" w:color="auto"/>
        <w:right w:val="none" w:sz="0" w:space="0" w:color="auto"/>
      </w:divBdr>
      <w:divsChild>
        <w:div w:id="1856459336">
          <w:marLeft w:val="0"/>
          <w:marRight w:val="0"/>
          <w:marTop w:val="0"/>
          <w:marBottom w:val="0"/>
          <w:divBdr>
            <w:top w:val="none" w:sz="0" w:space="0" w:color="auto"/>
            <w:left w:val="none" w:sz="0" w:space="0" w:color="auto"/>
            <w:bottom w:val="none" w:sz="0" w:space="0" w:color="auto"/>
            <w:right w:val="none" w:sz="0" w:space="0" w:color="auto"/>
          </w:divBdr>
        </w:div>
      </w:divsChild>
    </w:div>
    <w:div w:id="748624086">
      <w:bodyDiv w:val="1"/>
      <w:marLeft w:val="0"/>
      <w:marRight w:val="0"/>
      <w:marTop w:val="0"/>
      <w:marBottom w:val="0"/>
      <w:divBdr>
        <w:top w:val="none" w:sz="0" w:space="0" w:color="auto"/>
        <w:left w:val="none" w:sz="0" w:space="0" w:color="auto"/>
        <w:bottom w:val="none" w:sz="0" w:space="0" w:color="auto"/>
        <w:right w:val="none" w:sz="0" w:space="0" w:color="auto"/>
      </w:divBdr>
    </w:div>
    <w:div w:id="793795673">
      <w:bodyDiv w:val="1"/>
      <w:marLeft w:val="0"/>
      <w:marRight w:val="0"/>
      <w:marTop w:val="0"/>
      <w:marBottom w:val="0"/>
      <w:divBdr>
        <w:top w:val="none" w:sz="0" w:space="0" w:color="auto"/>
        <w:left w:val="none" w:sz="0" w:space="0" w:color="auto"/>
        <w:bottom w:val="none" w:sz="0" w:space="0" w:color="auto"/>
        <w:right w:val="none" w:sz="0" w:space="0" w:color="auto"/>
      </w:divBdr>
    </w:div>
    <w:div w:id="812674664">
      <w:bodyDiv w:val="1"/>
      <w:marLeft w:val="0"/>
      <w:marRight w:val="0"/>
      <w:marTop w:val="0"/>
      <w:marBottom w:val="0"/>
      <w:divBdr>
        <w:top w:val="none" w:sz="0" w:space="0" w:color="auto"/>
        <w:left w:val="none" w:sz="0" w:space="0" w:color="auto"/>
        <w:bottom w:val="none" w:sz="0" w:space="0" w:color="auto"/>
        <w:right w:val="none" w:sz="0" w:space="0" w:color="auto"/>
      </w:divBdr>
    </w:div>
    <w:div w:id="864288993">
      <w:bodyDiv w:val="1"/>
      <w:marLeft w:val="0"/>
      <w:marRight w:val="0"/>
      <w:marTop w:val="0"/>
      <w:marBottom w:val="0"/>
      <w:divBdr>
        <w:top w:val="none" w:sz="0" w:space="0" w:color="auto"/>
        <w:left w:val="none" w:sz="0" w:space="0" w:color="auto"/>
        <w:bottom w:val="none" w:sz="0" w:space="0" w:color="auto"/>
        <w:right w:val="none" w:sz="0" w:space="0" w:color="auto"/>
      </w:divBdr>
    </w:div>
    <w:div w:id="905383807">
      <w:bodyDiv w:val="1"/>
      <w:marLeft w:val="0"/>
      <w:marRight w:val="0"/>
      <w:marTop w:val="0"/>
      <w:marBottom w:val="0"/>
      <w:divBdr>
        <w:top w:val="none" w:sz="0" w:space="0" w:color="auto"/>
        <w:left w:val="none" w:sz="0" w:space="0" w:color="auto"/>
        <w:bottom w:val="none" w:sz="0" w:space="0" w:color="auto"/>
        <w:right w:val="none" w:sz="0" w:space="0" w:color="auto"/>
      </w:divBdr>
    </w:div>
    <w:div w:id="937715721">
      <w:bodyDiv w:val="1"/>
      <w:marLeft w:val="0"/>
      <w:marRight w:val="0"/>
      <w:marTop w:val="0"/>
      <w:marBottom w:val="0"/>
      <w:divBdr>
        <w:top w:val="none" w:sz="0" w:space="0" w:color="auto"/>
        <w:left w:val="none" w:sz="0" w:space="0" w:color="auto"/>
        <w:bottom w:val="none" w:sz="0" w:space="0" w:color="auto"/>
        <w:right w:val="none" w:sz="0" w:space="0" w:color="auto"/>
      </w:divBdr>
    </w:div>
    <w:div w:id="1044133930">
      <w:bodyDiv w:val="1"/>
      <w:marLeft w:val="0"/>
      <w:marRight w:val="0"/>
      <w:marTop w:val="0"/>
      <w:marBottom w:val="0"/>
      <w:divBdr>
        <w:top w:val="none" w:sz="0" w:space="0" w:color="auto"/>
        <w:left w:val="none" w:sz="0" w:space="0" w:color="auto"/>
        <w:bottom w:val="none" w:sz="0" w:space="0" w:color="auto"/>
        <w:right w:val="none" w:sz="0" w:space="0" w:color="auto"/>
      </w:divBdr>
    </w:div>
    <w:div w:id="1126700460">
      <w:bodyDiv w:val="1"/>
      <w:marLeft w:val="0"/>
      <w:marRight w:val="0"/>
      <w:marTop w:val="0"/>
      <w:marBottom w:val="0"/>
      <w:divBdr>
        <w:top w:val="none" w:sz="0" w:space="0" w:color="auto"/>
        <w:left w:val="none" w:sz="0" w:space="0" w:color="auto"/>
        <w:bottom w:val="none" w:sz="0" w:space="0" w:color="auto"/>
        <w:right w:val="none" w:sz="0" w:space="0" w:color="auto"/>
      </w:divBdr>
    </w:div>
    <w:div w:id="1147824694">
      <w:bodyDiv w:val="1"/>
      <w:marLeft w:val="0"/>
      <w:marRight w:val="0"/>
      <w:marTop w:val="0"/>
      <w:marBottom w:val="0"/>
      <w:divBdr>
        <w:top w:val="none" w:sz="0" w:space="0" w:color="auto"/>
        <w:left w:val="none" w:sz="0" w:space="0" w:color="auto"/>
        <w:bottom w:val="none" w:sz="0" w:space="0" w:color="auto"/>
        <w:right w:val="none" w:sz="0" w:space="0" w:color="auto"/>
      </w:divBdr>
    </w:div>
    <w:div w:id="1153567270">
      <w:bodyDiv w:val="1"/>
      <w:marLeft w:val="0"/>
      <w:marRight w:val="0"/>
      <w:marTop w:val="0"/>
      <w:marBottom w:val="0"/>
      <w:divBdr>
        <w:top w:val="none" w:sz="0" w:space="0" w:color="auto"/>
        <w:left w:val="none" w:sz="0" w:space="0" w:color="auto"/>
        <w:bottom w:val="none" w:sz="0" w:space="0" w:color="auto"/>
        <w:right w:val="none" w:sz="0" w:space="0" w:color="auto"/>
      </w:divBdr>
    </w:div>
    <w:div w:id="1154106104">
      <w:bodyDiv w:val="1"/>
      <w:marLeft w:val="0"/>
      <w:marRight w:val="0"/>
      <w:marTop w:val="0"/>
      <w:marBottom w:val="0"/>
      <w:divBdr>
        <w:top w:val="none" w:sz="0" w:space="0" w:color="auto"/>
        <w:left w:val="none" w:sz="0" w:space="0" w:color="auto"/>
        <w:bottom w:val="none" w:sz="0" w:space="0" w:color="auto"/>
        <w:right w:val="none" w:sz="0" w:space="0" w:color="auto"/>
      </w:divBdr>
    </w:div>
    <w:div w:id="1203010542">
      <w:bodyDiv w:val="1"/>
      <w:marLeft w:val="0"/>
      <w:marRight w:val="0"/>
      <w:marTop w:val="0"/>
      <w:marBottom w:val="0"/>
      <w:divBdr>
        <w:top w:val="none" w:sz="0" w:space="0" w:color="auto"/>
        <w:left w:val="none" w:sz="0" w:space="0" w:color="auto"/>
        <w:bottom w:val="none" w:sz="0" w:space="0" w:color="auto"/>
        <w:right w:val="none" w:sz="0" w:space="0" w:color="auto"/>
      </w:divBdr>
    </w:div>
    <w:div w:id="1208377629">
      <w:bodyDiv w:val="1"/>
      <w:marLeft w:val="0"/>
      <w:marRight w:val="0"/>
      <w:marTop w:val="0"/>
      <w:marBottom w:val="0"/>
      <w:divBdr>
        <w:top w:val="none" w:sz="0" w:space="0" w:color="auto"/>
        <w:left w:val="none" w:sz="0" w:space="0" w:color="auto"/>
        <w:bottom w:val="none" w:sz="0" w:space="0" w:color="auto"/>
        <w:right w:val="none" w:sz="0" w:space="0" w:color="auto"/>
      </w:divBdr>
    </w:div>
    <w:div w:id="1225607533">
      <w:bodyDiv w:val="1"/>
      <w:marLeft w:val="0"/>
      <w:marRight w:val="0"/>
      <w:marTop w:val="0"/>
      <w:marBottom w:val="0"/>
      <w:divBdr>
        <w:top w:val="none" w:sz="0" w:space="0" w:color="auto"/>
        <w:left w:val="none" w:sz="0" w:space="0" w:color="auto"/>
        <w:bottom w:val="none" w:sz="0" w:space="0" w:color="auto"/>
        <w:right w:val="none" w:sz="0" w:space="0" w:color="auto"/>
      </w:divBdr>
    </w:div>
    <w:div w:id="1263075952">
      <w:bodyDiv w:val="1"/>
      <w:marLeft w:val="0"/>
      <w:marRight w:val="0"/>
      <w:marTop w:val="0"/>
      <w:marBottom w:val="0"/>
      <w:divBdr>
        <w:top w:val="none" w:sz="0" w:space="0" w:color="auto"/>
        <w:left w:val="none" w:sz="0" w:space="0" w:color="auto"/>
        <w:bottom w:val="none" w:sz="0" w:space="0" w:color="auto"/>
        <w:right w:val="none" w:sz="0" w:space="0" w:color="auto"/>
      </w:divBdr>
      <w:divsChild>
        <w:div w:id="1831673680">
          <w:marLeft w:val="0"/>
          <w:marRight w:val="0"/>
          <w:marTop w:val="0"/>
          <w:marBottom w:val="0"/>
          <w:divBdr>
            <w:top w:val="none" w:sz="0" w:space="0" w:color="auto"/>
            <w:left w:val="none" w:sz="0" w:space="0" w:color="auto"/>
            <w:bottom w:val="none" w:sz="0" w:space="0" w:color="auto"/>
            <w:right w:val="none" w:sz="0" w:space="0" w:color="auto"/>
          </w:divBdr>
        </w:div>
      </w:divsChild>
    </w:div>
    <w:div w:id="1387878120">
      <w:bodyDiv w:val="1"/>
      <w:marLeft w:val="0"/>
      <w:marRight w:val="0"/>
      <w:marTop w:val="0"/>
      <w:marBottom w:val="0"/>
      <w:divBdr>
        <w:top w:val="none" w:sz="0" w:space="0" w:color="auto"/>
        <w:left w:val="none" w:sz="0" w:space="0" w:color="auto"/>
        <w:bottom w:val="none" w:sz="0" w:space="0" w:color="auto"/>
        <w:right w:val="none" w:sz="0" w:space="0" w:color="auto"/>
      </w:divBdr>
    </w:div>
    <w:div w:id="1407804781">
      <w:bodyDiv w:val="1"/>
      <w:marLeft w:val="0"/>
      <w:marRight w:val="0"/>
      <w:marTop w:val="0"/>
      <w:marBottom w:val="0"/>
      <w:divBdr>
        <w:top w:val="none" w:sz="0" w:space="0" w:color="auto"/>
        <w:left w:val="none" w:sz="0" w:space="0" w:color="auto"/>
        <w:bottom w:val="none" w:sz="0" w:space="0" w:color="auto"/>
        <w:right w:val="none" w:sz="0" w:space="0" w:color="auto"/>
      </w:divBdr>
      <w:divsChild>
        <w:div w:id="1636449783">
          <w:marLeft w:val="0"/>
          <w:marRight w:val="0"/>
          <w:marTop w:val="0"/>
          <w:marBottom w:val="0"/>
          <w:divBdr>
            <w:top w:val="none" w:sz="0" w:space="0" w:color="auto"/>
            <w:left w:val="none" w:sz="0" w:space="0" w:color="auto"/>
            <w:bottom w:val="none" w:sz="0" w:space="0" w:color="auto"/>
            <w:right w:val="none" w:sz="0" w:space="0" w:color="auto"/>
          </w:divBdr>
        </w:div>
      </w:divsChild>
    </w:div>
    <w:div w:id="1488787881">
      <w:bodyDiv w:val="1"/>
      <w:marLeft w:val="0"/>
      <w:marRight w:val="0"/>
      <w:marTop w:val="0"/>
      <w:marBottom w:val="0"/>
      <w:divBdr>
        <w:top w:val="none" w:sz="0" w:space="0" w:color="auto"/>
        <w:left w:val="none" w:sz="0" w:space="0" w:color="auto"/>
        <w:bottom w:val="none" w:sz="0" w:space="0" w:color="auto"/>
        <w:right w:val="none" w:sz="0" w:space="0" w:color="auto"/>
      </w:divBdr>
      <w:divsChild>
        <w:div w:id="249319485">
          <w:marLeft w:val="0"/>
          <w:marRight w:val="0"/>
          <w:marTop w:val="0"/>
          <w:marBottom w:val="0"/>
          <w:divBdr>
            <w:top w:val="none" w:sz="0" w:space="0" w:color="auto"/>
            <w:left w:val="none" w:sz="0" w:space="0" w:color="auto"/>
            <w:bottom w:val="none" w:sz="0" w:space="0" w:color="auto"/>
            <w:right w:val="none" w:sz="0" w:space="0" w:color="auto"/>
          </w:divBdr>
          <w:divsChild>
            <w:div w:id="131018891">
              <w:marLeft w:val="0"/>
              <w:marRight w:val="300"/>
              <w:marTop w:val="0"/>
              <w:marBottom w:val="0"/>
              <w:divBdr>
                <w:top w:val="none" w:sz="0" w:space="0" w:color="auto"/>
                <w:left w:val="none" w:sz="0" w:space="0" w:color="auto"/>
                <w:bottom w:val="none" w:sz="0" w:space="0" w:color="auto"/>
                <w:right w:val="none" w:sz="0" w:space="0" w:color="auto"/>
              </w:divBdr>
              <w:divsChild>
                <w:div w:id="1206065574">
                  <w:marLeft w:val="0"/>
                  <w:marRight w:val="0"/>
                  <w:marTop w:val="0"/>
                  <w:marBottom w:val="0"/>
                  <w:divBdr>
                    <w:top w:val="none" w:sz="0" w:space="0" w:color="auto"/>
                    <w:left w:val="none" w:sz="0" w:space="0" w:color="auto"/>
                    <w:bottom w:val="none" w:sz="0" w:space="0" w:color="auto"/>
                    <w:right w:val="none" w:sz="0" w:space="0" w:color="auto"/>
                  </w:divBdr>
                  <w:divsChild>
                    <w:div w:id="603458159">
                      <w:marLeft w:val="0"/>
                      <w:marRight w:val="0"/>
                      <w:marTop w:val="0"/>
                      <w:marBottom w:val="0"/>
                      <w:divBdr>
                        <w:top w:val="none" w:sz="0" w:space="0" w:color="auto"/>
                        <w:left w:val="none" w:sz="0" w:space="0" w:color="auto"/>
                        <w:bottom w:val="none" w:sz="0" w:space="0" w:color="auto"/>
                        <w:right w:val="none" w:sz="0" w:space="0" w:color="auto"/>
                      </w:divBdr>
                      <w:divsChild>
                        <w:div w:id="435905824">
                          <w:marLeft w:val="0"/>
                          <w:marRight w:val="0"/>
                          <w:marTop w:val="0"/>
                          <w:marBottom w:val="0"/>
                          <w:divBdr>
                            <w:top w:val="none" w:sz="0" w:space="0" w:color="auto"/>
                            <w:left w:val="none" w:sz="0" w:space="0" w:color="auto"/>
                            <w:bottom w:val="none" w:sz="0" w:space="0" w:color="auto"/>
                            <w:right w:val="none" w:sz="0" w:space="0" w:color="auto"/>
                          </w:divBdr>
                          <w:divsChild>
                            <w:div w:id="224338900">
                              <w:marLeft w:val="0"/>
                              <w:marRight w:val="78"/>
                              <w:marTop w:val="0"/>
                              <w:marBottom w:val="0"/>
                              <w:divBdr>
                                <w:top w:val="none" w:sz="0" w:space="0" w:color="auto"/>
                                <w:left w:val="none" w:sz="0" w:space="0" w:color="auto"/>
                                <w:bottom w:val="none" w:sz="0" w:space="0" w:color="auto"/>
                                <w:right w:val="none" w:sz="0" w:space="0" w:color="auto"/>
                              </w:divBdr>
                            </w:div>
                          </w:divsChild>
                        </w:div>
                        <w:div w:id="522397459">
                          <w:marLeft w:val="0"/>
                          <w:marRight w:val="0"/>
                          <w:marTop w:val="150"/>
                          <w:marBottom w:val="150"/>
                          <w:divBdr>
                            <w:top w:val="none" w:sz="0" w:space="0" w:color="auto"/>
                            <w:left w:val="none" w:sz="0" w:space="0" w:color="auto"/>
                            <w:bottom w:val="none" w:sz="0" w:space="0" w:color="auto"/>
                            <w:right w:val="none" w:sz="0" w:space="0" w:color="auto"/>
                          </w:divBdr>
                          <w:divsChild>
                            <w:div w:id="1465585312">
                              <w:marLeft w:val="0"/>
                              <w:marRight w:val="0"/>
                              <w:marTop w:val="0"/>
                              <w:marBottom w:val="0"/>
                              <w:divBdr>
                                <w:top w:val="none" w:sz="0" w:space="0" w:color="auto"/>
                                <w:left w:val="none" w:sz="0" w:space="0" w:color="auto"/>
                                <w:bottom w:val="none" w:sz="0" w:space="0" w:color="auto"/>
                                <w:right w:val="none" w:sz="0" w:space="0" w:color="auto"/>
                              </w:divBdr>
                              <w:divsChild>
                                <w:div w:id="1571958706">
                                  <w:marLeft w:val="0"/>
                                  <w:marRight w:val="0"/>
                                  <w:marTop w:val="0"/>
                                  <w:marBottom w:val="0"/>
                                  <w:divBdr>
                                    <w:top w:val="none" w:sz="0" w:space="0" w:color="auto"/>
                                    <w:left w:val="none" w:sz="0" w:space="0" w:color="auto"/>
                                    <w:bottom w:val="none" w:sz="0" w:space="0" w:color="auto"/>
                                    <w:right w:val="none" w:sz="0" w:space="0" w:color="auto"/>
                                  </w:divBdr>
                                  <w:divsChild>
                                    <w:div w:id="177894791">
                                      <w:marLeft w:val="0"/>
                                      <w:marRight w:val="0"/>
                                      <w:marTop w:val="0"/>
                                      <w:marBottom w:val="0"/>
                                      <w:divBdr>
                                        <w:top w:val="none" w:sz="0" w:space="0" w:color="auto"/>
                                        <w:left w:val="none" w:sz="0" w:space="0" w:color="auto"/>
                                        <w:bottom w:val="none" w:sz="0" w:space="0" w:color="auto"/>
                                        <w:right w:val="none" w:sz="0" w:space="0" w:color="auto"/>
                                      </w:divBdr>
                                      <w:divsChild>
                                        <w:div w:id="157072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087471">
              <w:marLeft w:val="0"/>
              <w:marRight w:val="0"/>
              <w:marTop w:val="0"/>
              <w:marBottom w:val="330"/>
              <w:divBdr>
                <w:top w:val="none" w:sz="0" w:space="0" w:color="auto"/>
                <w:left w:val="none" w:sz="0" w:space="0" w:color="auto"/>
                <w:bottom w:val="none" w:sz="0" w:space="0" w:color="auto"/>
                <w:right w:val="none" w:sz="0" w:space="0" w:color="auto"/>
              </w:divBdr>
              <w:divsChild>
                <w:div w:id="2034070149">
                  <w:marLeft w:val="0"/>
                  <w:marRight w:val="0"/>
                  <w:marTop w:val="0"/>
                  <w:marBottom w:val="0"/>
                  <w:divBdr>
                    <w:top w:val="none" w:sz="0" w:space="0" w:color="auto"/>
                    <w:left w:val="none" w:sz="0" w:space="0" w:color="auto"/>
                    <w:bottom w:val="none" w:sz="0" w:space="0" w:color="auto"/>
                    <w:right w:val="none" w:sz="0" w:space="0" w:color="auto"/>
                  </w:divBdr>
                  <w:divsChild>
                    <w:div w:id="592325982">
                      <w:marLeft w:val="0"/>
                      <w:marRight w:val="0"/>
                      <w:marTop w:val="0"/>
                      <w:marBottom w:val="0"/>
                      <w:divBdr>
                        <w:top w:val="none" w:sz="0" w:space="0" w:color="auto"/>
                        <w:left w:val="none" w:sz="0" w:space="0" w:color="auto"/>
                        <w:bottom w:val="none" w:sz="0" w:space="0" w:color="auto"/>
                        <w:right w:val="none" w:sz="0" w:space="0" w:color="auto"/>
                      </w:divBdr>
                      <w:divsChild>
                        <w:div w:id="467356758">
                          <w:marLeft w:val="0"/>
                          <w:marRight w:val="0"/>
                          <w:marTop w:val="0"/>
                          <w:marBottom w:val="0"/>
                          <w:divBdr>
                            <w:top w:val="none" w:sz="0" w:space="0" w:color="auto"/>
                            <w:left w:val="none" w:sz="0" w:space="0" w:color="auto"/>
                            <w:bottom w:val="none" w:sz="0" w:space="0" w:color="auto"/>
                            <w:right w:val="none" w:sz="0" w:space="0" w:color="auto"/>
                          </w:divBdr>
                          <w:divsChild>
                            <w:div w:id="1948075494">
                              <w:marLeft w:val="0"/>
                              <w:marRight w:val="0"/>
                              <w:marTop w:val="0"/>
                              <w:marBottom w:val="0"/>
                              <w:divBdr>
                                <w:top w:val="none" w:sz="0" w:space="0" w:color="auto"/>
                                <w:left w:val="none" w:sz="0" w:space="0" w:color="auto"/>
                                <w:bottom w:val="none" w:sz="0" w:space="0" w:color="auto"/>
                                <w:right w:val="none" w:sz="0" w:space="0" w:color="auto"/>
                              </w:divBdr>
                              <w:divsChild>
                                <w:div w:id="1842428665">
                                  <w:marLeft w:val="600"/>
                                  <w:marRight w:val="600"/>
                                  <w:marTop w:val="0"/>
                                  <w:marBottom w:val="0"/>
                                  <w:divBdr>
                                    <w:top w:val="none" w:sz="0" w:space="0" w:color="auto"/>
                                    <w:left w:val="none" w:sz="0" w:space="0" w:color="auto"/>
                                    <w:bottom w:val="none" w:sz="0" w:space="0" w:color="auto"/>
                                    <w:right w:val="none" w:sz="0" w:space="0" w:color="auto"/>
                                  </w:divBdr>
                                  <w:divsChild>
                                    <w:div w:id="977997938">
                                      <w:marLeft w:val="0"/>
                                      <w:marRight w:val="0"/>
                                      <w:marTop w:val="0"/>
                                      <w:marBottom w:val="0"/>
                                      <w:divBdr>
                                        <w:top w:val="none" w:sz="0" w:space="0" w:color="auto"/>
                                        <w:left w:val="none" w:sz="0" w:space="0" w:color="auto"/>
                                        <w:bottom w:val="none" w:sz="0" w:space="0" w:color="auto"/>
                                        <w:right w:val="none" w:sz="0" w:space="0" w:color="auto"/>
                                      </w:divBdr>
                                      <w:divsChild>
                                        <w:div w:id="282229278">
                                          <w:marLeft w:val="0"/>
                                          <w:marRight w:val="0"/>
                                          <w:marTop w:val="0"/>
                                          <w:marBottom w:val="0"/>
                                          <w:divBdr>
                                            <w:top w:val="none" w:sz="0" w:space="0" w:color="auto"/>
                                            <w:left w:val="none" w:sz="0" w:space="0" w:color="auto"/>
                                            <w:bottom w:val="none" w:sz="0" w:space="0" w:color="auto"/>
                                            <w:right w:val="none" w:sz="0" w:space="0" w:color="auto"/>
                                          </w:divBdr>
                                          <w:divsChild>
                                            <w:div w:id="171145886">
                                              <w:marLeft w:val="0"/>
                                              <w:marRight w:val="0"/>
                                              <w:marTop w:val="0"/>
                                              <w:marBottom w:val="0"/>
                                              <w:divBdr>
                                                <w:top w:val="none" w:sz="0" w:space="0" w:color="auto"/>
                                                <w:left w:val="none" w:sz="0" w:space="0" w:color="auto"/>
                                                <w:bottom w:val="none" w:sz="0" w:space="0" w:color="auto"/>
                                                <w:right w:val="none" w:sz="0" w:space="0" w:color="auto"/>
                                              </w:divBdr>
                                            </w:div>
                                            <w:div w:id="700010474">
                                              <w:marLeft w:val="0"/>
                                              <w:marRight w:val="0"/>
                                              <w:marTop w:val="0"/>
                                              <w:marBottom w:val="0"/>
                                              <w:divBdr>
                                                <w:top w:val="none" w:sz="0" w:space="0" w:color="auto"/>
                                                <w:left w:val="none" w:sz="0" w:space="0" w:color="auto"/>
                                                <w:bottom w:val="none" w:sz="0" w:space="0" w:color="auto"/>
                                                <w:right w:val="none" w:sz="0" w:space="0" w:color="auto"/>
                                              </w:divBdr>
                                            </w:div>
                                            <w:div w:id="1385908610">
                                              <w:marLeft w:val="0"/>
                                              <w:marRight w:val="0"/>
                                              <w:marTop w:val="0"/>
                                              <w:marBottom w:val="0"/>
                                              <w:divBdr>
                                                <w:top w:val="none" w:sz="0" w:space="0" w:color="auto"/>
                                                <w:left w:val="none" w:sz="0" w:space="0" w:color="auto"/>
                                                <w:bottom w:val="none" w:sz="0" w:space="0" w:color="auto"/>
                                                <w:right w:val="none" w:sz="0" w:space="0" w:color="auto"/>
                                              </w:divBdr>
                                            </w:div>
                                            <w:div w:id="1684549377">
                                              <w:marLeft w:val="0"/>
                                              <w:marRight w:val="0"/>
                                              <w:marTop w:val="0"/>
                                              <w:marBottom w:val="0"/>
                                              <w:divBdr>
                                                <w:top w:val="none" w:sz="0" w:space="0" w:color="auto"/>
                                                <w:left w:val="none" w:sz="0" w:space="0" w:color="auto"/>
                                                <w:bottom w:val="none" w:sz="0" w:space="0" w:color="auto"/>
                                                <w:right w:val="none" w:sz="0" w:space="0" w:color="auto"/>
                                              </w:divBdr>
                                            </w:div>
                                            <w:div w:id="1790706068">
                                              <w:marLeft w:val="0"/>
                                              <w:marRight w:val="0"/>
                                              <w:marTop w:val="0"/>
                                              <w:marBottom w:val="0"/>
                                              <w:divBdr>
                                                <w:top w:val="none" w:sz="0" w:space="0" w:color="auto"/>
                                                <w:left w:val="none" w:sz="0" w:space="0" w:color="auto"/>
                                                <w:bottom w:val="none" w:sz="0" w:space="0" w:color="auto"/>
                                                <w:right w:val="none" w:sz="0" w:space="0" w:color="auto"/>
                                              </w:divBdr>
                                            </w:div>
                                            <w:div w:id="2114663086">
                                              <w:marLeft w:val="0"/>
                                              <w:marRight w:val="0"/>
                                              <w:marTop w:val="0"/>
                                              <w:marBottom w:val="330"/>
                                              <w:divBdr>
                                                <w:top w:val="none" w:sz="0" w:space="0" w:color="auto"/>
                                                <w:left w:val="none" w:sz="0" w:space="0" w:color="auto"/>
                                                <w:bottom w:val="none" w:sz="0" w:space="0" w:color="auto"/>
                                                <w:right w:val="none" w:sz="0" w:space="0" w:color="auto"/>
                                              </w:divBdr>
                                            </w:div>
                                          </w:divsChild>
                                        </w:div>
                                        <w:div w:id="1072318203">
                                          <w:marLeft w:val="0"/>
                                          <w:marRight w:val="0"/>
                                          <w:marTop w:val="0"/>
                                          <w:marBottom w:val="0"/>
                                          <w:divBdr>
                                            <w:top w:val="none" w:sz="0" w:space="0" w:color="auto"/>
                                            <w:left w:val="none" w:sz="0" w:space="0" w:color="auto"/>
                                            <w:bottom w:val="none" w:sz="0" w:space="0" w:color="auto"/>
                                            <w:right w:val="none" w:sz="0" w:space="0" w:color="auto"/>
                                          </w:divBdr>
                                          <w:divsChild>
                                            <w:div w:id="4292013">
                                              <w:marLeft w:val="0"/>
                                              <w:marRight w:val="0"/>
                                              <w:marTop w:val="0"/>
                                              <w:marBottom w:val="0"/>
                                              <w:divBdr>
                                                <w:top w:val="none" w:sz="0" w:space="0" w:color="auto"/>
                                                <w:left w:val="none" w:sz="0" w:space="0" w:color="auto"/>
                                                <w:bottom w:val="none" w:sz="0" w:space="0" w:color="auto"/>
                                                <w:right w:val="none" w:sz="0" w:space="0" w:color="auto"/>
                                              </w:divBdr>
                                            </w:div>
                                            <w:div w:id="196547581">
                                              <w:marLeft w:val="0"/>
                                              <w:marRight w:val="0"/>
                                              <w:marTop w:val="0"/>
                                              <w:marBottom w:val="0"/>
                                              <w:divBdr>
                                                <w:top w:val="none" w:sz="0" w:space="0" w:color="auto"/>
                                                <w:left w:val="none" w:sz="0" w:space="0" w:color="auto"/>
                                                <w:bottom w:val="none" w:sz="0" w:space="0" w:color="auto"/>
                                                <w:right w:val="none" w:sz="0" w:space="0" w:color="auto"/>
                                              </w:divBdr>
                                            </w:div>
                                            <w:div w:id="458187167">
                                              <w:marLeft w:val="0"/>
                                              <w:marRight w:val="0"/>
                                              <w:marTop w:val="0"/>
                                              <w:marBottom w:val="0"/>
                                              <w:divBdr>
                                                <w:top w:val="none" w:sz="0" w:space="0" w:color="auto"/>
                                                <w:left w:val="none" w:sz="0" w:space="0" w:color="auto"/>
                                                <w:bottom w:val="none" w:sz="0" w:space="0" w:color="auto"/>
                                                <w:right w:val="none" w:sz="0" w:space="0" w:color="auto"/>
                                              </w:divBdr>
                                            </w:div>
                                            <w:div w:id="593973954">
                                              <w:marLeft w:val="0"/>
                                              <w:marRight w:val="0"/>
                                              <w:marTop w:val="0"/>
                                              <w:marBottom w:val="0"/>
                                              <w:divBdr>
                                                <w:top w:val="none" w:sz="0" w:space="0" w:color="auto"/>
                                                <w:left w:val="none" w:sz="0" w:space="0" w:color="auto"/>
                                                <w:bottom w:val="none" w:sz="0" w:space="0" w:color="auto"/>
                                                <w:right w:val="none" w:sz="0" w:space="0" w:color="auto"/>
                                              </w:divBdr>
                                            </w:div>
                                            <w:div w:id="1403330382">
                                              <w:marLeft w:val="0"/>
                                              <w:marRight w:val="0"/>
                                              <w:marTop w:val="0"/>
                                              <w:marBottom w:val="330"/>
                                              <w:divBdr>
                                                <w:top w:val="none" w:sz="0" w:space="0" w:color="auto"/>
                                                <w:left w:val="none" w:sz="0" w:space="0" w:color="auto"/>
                                                <w:bottom w:val="none" w:sz="0" w:space="0" w:color="auto"/>
                                                <w:right w:val="none" w:sz="0" w:space="0" w:color="auto"/>
                                              </w:divBdr>
                                            </w:div>
                                            <w:div w:id="1477139887">
                                              <w:marLeft w:val="0"/>
                                              <w:marRight w:val="0"/>
                                              <w:marTop w:val="0"/>
                                              <w:marBottom w:val="0"/>
                                              <w:divBdr>
                                                <w:top w:val="none" w:sz="0" w:space="0" w:color="auto"/>
                                                <w:left w:val="none" w:sz="0" w:space="0" w:color="auto"/>
                                                <w:bottom w:val="none" w:sz="0" w:space="0" w:color="auto"/>
                                                <w:right w:val="none" w:sz="0" w:space="0" w:color="auto"/>
                                              </w:divBdr>
                                            </w:div>
                                          </w:divsChild>
                                        </w:div>
                                        <w:div w:id="1494448922">
                                          <w:marLeft w:val="0"/>
                                          <w:marRight w:val="0"/>
                                          <w:marTop w:val="0"/>
                                          <w:marBottom w:val="0"/>
                                          <w:divBdr>
                                            <w:top w:val="none" w:sz="0" w:space="0" w:color="auto"/>
                                            <w:left w:val="none" w:sz="0" w:space="0" w:color="auto"/>
                                            <w:bottom w:val="none" w:sz="0" w:space="0" w:color="auto"/>
                                            <w:right w:val="none" w:sz="0" w:space="0" w:color="auto"/>
                                          </w:divBdr>
                                          <w:divsChild>
                                            <w:div w:id="934634455">
                                              <w:marLeft w:val="0"/>
                                              <w:marRight w:val="0"/>
                                              <w:marTop w:val="0"/>
                                              <w:marBottom w:val="330"/>
                                              <w:divBdr>
                                                <w:top w:val="none" w:sz="0" w:space="0" w:color="auto"/>
                                                <w:left w:val="none" w:sz="0" w:space="0" w:color="auto"/>
                                                <w:bottom w:val="none" w:sz="0" w:space="0" w:color="auto"/>
                                                <w:right w:val="none" w:sz="0" w:space="0" w:color="auto"/>
                                              </w:divBdr>
                                            </w:div>
                                            <w:div w:id="1039092914">
                                              <w:marLeft w:val="0"/>
                                              <w:marRight w:val="0"/>
                                              <w:marTop w:val="0"/>
                                              <w:marBottom w:val="0"/>
                                              <w:divBdr>
                                                <w:top w:val="none" w:sz="0" w:space="0" w:color="auto"/>
                                                <w:left w:val="none" w:sz="0" w:space="0" w:color="auto"/>
                                                <w:bottom w:val="none" w:sz="0" w:space="0" w:color="auto"/>
                                                <w:right w:val="none" w:sz="0" w:space="0" w:color="auto"/>
                                              </w:divBdr>
                                            </w:div>
                                            <w:div w:id="1120688076">
                                              <w:marLeft w:val="0"/>
                                              <w:marRight w:val="0"/>
                                              <w:marTop w:val="0"/>
                                              <w:marBottom w:val="0"/>
                                              <w:divBdr>
                                                <w:top w:val="none" w:sz="0" w:space="0" w:color="auto"/>
                                                <w:left w:val="none" w:sz="0" w:space="0" w:color="auto"/>
                                                <w:bottom w:val="none" w:sz="0" w:space="0" w:color="auto"/>
                                                <w:right w:val="none" w:sz="0" w:space="0" w:color="auto"/>
                                              </w:divBdr>
                                            </w:div>
                                            <w:div w:id="1514417164">
                                              <w:marLeft w:val="0"/>
                                              <w:marRight w:val="0"/>
                                              <w:marTop w:val="0"/>
                                              <w:marBottom w:val="0"/>
                                              <w:divBdr>
                                                <w:top w:val="none" w:sz="0" w:space="0" w:color="auto"/>
                                                <w:left w:val="none" w:sz="0" w:space="0" w:color="auto"/>
                                                <w:bottom w:val="none" w:sz="0" w:space="0" w:color="auto"/>
                                                <w:right w:val="none" w:sz="0" w:space="0" w:color="auto"/>
                                              </w:divBdr>
                                            </w:div>
                                            <w:div w:id="1757942237">
                                              <w:marLeft w:val="0"/>
                                              <w:marRight w:val="0"/>
                                              <w:marTop w:val="0"/>
                                              <w:marBottom w:val="0"/>
                                              <w:divBdr>
                                                <w:top w:val="none" w:sz="0" w:space="0" w:color="auto"/>
                                                <w:left w:val="none" w:sz="0" w:space="0" w:color="auto"/>
                                                <w:bottom w:val="none" w:sz="0" w:space="0" w:color="auto"/>
                                                <w:right w:val="none" w:sz="0" w:space="0" w:color="auto"/>
                                              </w:divBdr>
                                            </w:div>
                                          </w:divsChild>
                                        </w:div>
                                        <w:div w:id="1694990146">
                                          <w:marLeft w:val="0"/>
                                          <w:marRight w:val="0"/>
                                          <w:marTop w:val="0"/>
                                          <w:marBottom w:val="0"/>
                                          <w:divBdr>
                                            <w:top w:val="none" w:sz="0" w:space="0" w:color="auto"/>
                                            <w:left w:val="none" w:sz="0" w:space="0" w:color="auto"/>
                                            <w:bottom w:val="none" w:sz="0" w:space="0" w:color="auto"/>
                                            <w:right w:val="none" w:sz="0" w:space="0" w:color="auto"/>
                                          </w:divBdr>
                                          <w:divsChild>
                                            <w:div w:id="311757005">
                                              <w:marLeft w:val="0"/>
                                              <w:marRight w:val="0"/>
                                              <w:marTop w:val="0"/>
                                              <w:marBottom w:val="330"/>
                                              <w:divBdr>
                                                <w:top w:val="none" w:sz="0" w:space="0" w:color="auto"/>
                                                <w:left w:val="none" w:sz="0" w:space="0" w:color="auto"/>
                                                <w:bottom w:val="none" w:sz="0" w:space="0" w:color="auto"/>
                                                <w:right w:val="none" w:sz="0" w:space="0" w:color="auto"/>
                                              </w:divBdr>
                                            </w:div>
                                            <w:div w:id="448355467">
                                              <w:marLeft w:val="0"/>
                                              <w:marRight w:val="0"/>
                                              <w:marTop w:val="0"/>
                                              <w:marBottom w:val="0"/>
                                              <w:divBdr>
                                                <w:top w:val="none" w:sz="0" w:space="0" w:color="auto"/>
                                                <w:left w:val="none" w:sz="0" w:space="0" w:color="auto"/>
                                                <w:bottom w:val="none" w:sz="0" w:space="0" w:color="auto"/>
                                                <w:right w:val="none" w:sz="0" w:space="0" w:color="auto"/>
                                              </w:divBdr>
                                            </w:div>
                                            <w:div w:id="1065763378">
                                              <w:marLeft w:val="0"/>
                                              <w:marRight w:val="0"/>
                                              <w:marTop w:val="0"/>
                                              <w:marBottom w:val="0"/>
                                              <w:divBdr>
                                                <w:top w:val="none" w:sz="0" w:space="0" w:color="auto"/>
                                                <w:left w:val="none" w:sz="0" w:space="0" w:color="auto"/>
                                                <w:bottom w:val="none" w:sz="0" w:space="0" w:color="auto"/>
                                                <w:right w:val="none" w:sz="0" w:space="0" w:color="auto"/>
                                              </w:divBdr>
                                            </w:div>
                                            <w:div w:id="1091659525">
                                              <w:marLeft w:val="0"/>
                                              <w:marRight w:val="0"/>
                                              <w:marTop w:val="0"/>
                                              <w:marBottom w:val="0"/>
                                              <w:divBdr>
                                                <w:top w:val="none" w:sz="0" w:space="0" w:color="auto"/>
                                                <w:left w:val="none" w:sz="0" w:space="0" w:color="auto"/>
                                                <w:bottom w:val="none" w:sz="0" w:space="0" w:color="auto"/>
                                                <w:right w:val="none" w:sz="0" w:space="0" w:color="auto"/>
                                              </w:divBdr>
                                            </w:div>
                                            <w:div w:id="1380517490">
                                              <w:marLeft w:val="0"/>
                                              <w:marRight w:val="0"/>
                                              <w:marTop w:val="0"/>
                                              <w:marBottom w:val="0"/>
                                              <w:divBdr>
                                                <w:top w:val="none" w:sz="0" w:space="0" w:color="auto"/>
                                                <w:left w:val="none" w:sz="0" w:space="0" w:color="auto"/>
                                                <w:bottom w:val="none" w:sz="0" w:space="0" w:color="auto"/>
                                                <w:right w:val="none" w:sz="0" w:space="0" w:color="auto"/>
                                              </w:divBdr>
                                            </w:div>
                                            <w:div w:id="1582835840">
                                              <w:marLeft w:val="0"/>
                                              <w:marRight w:val="0"/>
                                              <w:marTop w:val="0"/>
                                              <w:marBottom w:val="0"/>
                                              <w:divBdr>
                                                <w:top w:val="none" w:sz="0" w:space="0" w:color="auto"/>
                                                <w:left w:val="none" w:sz="0" w:space="0" w:color="auto"/>
                                                <w:bottom w:val="none" w:sz="0" w:space="0" w:color="auto"/>
                                                <w:right w:val="none" w:sz="0" w:space="0" w:color="auto"/>
                                              </w:divBdr>
                                            </w:div>
                                          </w:divsChild>
                                        </w:div>
                                        <w:div w:id="1711102356">
                                          <w:marLeft w:val="0"/>
                                          <w:marRight w:val="0"/>
                                          <w:marTop w:val="0"/>
                                          <w:marBottom w:val="0"/>
                                          <w:divBdr>
                                            <w:top w:val="none" w:sz="0" w:space="0" w:color="auto"/>
                                            <w:left w:val="none" w:sz="0" w:space="0" w:color="auto"/>
                                            <w:bottom w:val="none" w:sz="0" w:space="0" w:color="auto"/>
                                            <w:right w:val="none" w:sz="0" w:space="0" w:color="auto"/>
                                          </w:divBdr>
                                          <w:divsChild>
                                            <w:div w:id="681786373">
                                              <w:marLeft w:val="0"/>
                                              <w:marRight w:val="0"/>
                                              <w:marTop w:val="0"/>
                                              <w:marBottom w:val="0"/>
                                              <w:divBdr>
                                                <w:top w:val="none" w:sz="0" w:space="0" w:color="auto"/>
                                                <w:left w:val="none" w:sz="0" w:space="0" w:color="auto"/>
                                                <w:bottom w:val="none" w:sz="0" w:space="0" w:color="auto"/>
                                                <w:right w:val="none" w:sz="0" w:space="0" w:color="auto"/>
                                              </w:divBdr>
                                            </w:div>
                                            <w:div w:id="864830868">
                                              <w:marLeft w:val="0"/>
                                              <w:marRight w:val="0"/>
                                              <w:marTop w:val="0"/>
                                              <w:marBottom w:val="330"/>
                                              <w:divBdr>
                                                <w:top w:val="none" w:sz="0" w:space="0" w:color="auto"/>
                                                <w:left w:val="none" w:sz="0" w:space="0" w:color="auto"/>
                                                <w:bottom w:val="none" w:sz="0" w:space="0" w:color="auto"/>
                                                <w:right w:val="none" w:sz="0" w:space="0" w:color="auto"/>
                                              </w:divBdr>
                                            </w:div>
                                            <w:div w:id="920524396">
                                              <w:marLeft w:val="0"/>
                                              <w:marRight w:val="0"/>
                                              <w:marTop w:val="0"/>
                                              <w:marBottom w:val="0"/>
                                              <w:divBdr>
                                                <w:top w:val="none" w:sz="0" w:space="0" w:color="auto"/>
                                                <w:left w:val="none" w:sz="0" w:space="0" w:color="auto"/>
                                                <w:bottom w:val="none" w:sz="0" w:space="0" w:color="auto"/>
                                                <w:right w:val="none" w:sz="0" w:space="0" w:color="auto"/>
                                              </w:divBdr>
                                            </w:div>
                                            <w:div w:id="938412382">
                                              <w:marLeft w:val="0"/>
                                              <w:marRight w:val="0"/>
                                              <w:marTop w:val="0"/>
                                              <w:marBottom w:val="0"/>
                                              <w:divBdr>
                                                <w:top w:val="none" w:sz="0" w:space="0" w:color="auto"/>
                                                <w:left w:val="none" w:sz="0" w:space="0" w:color="auto"/>
                                                <w:bottom w:val="none" w:sz="0" w:space="0" w:color="auto"/>
                                                <w:right w:val="none" w:sz="0" w:space="0" w:color="auto"/>
                                              </w:divBdr>
                                            </w:div>
                                            <w:div w:id="1624265001">
                                              <w:marLeft w:val="0"/>
                                              <w:marRight w:val="0"/>
                                              <w:marTop w:val="0"/>
                                              <w:marBottom w:val="0"/>
                                              <w:divBdr>
                                                <w:top w:val="none" w:sz="0" w:space="0" w:color="auto"/>
                                                <w:left w:val="none" w:sz="0" w:space="0" w:color="auto"/>
                                                <w:bottom w:val="none" w:sz="0" w:space="0" w:color="auto"/>
                                                <w:right w:val="none" w:sz="0" w:space="0" w:color="auto"/>
                                              </w:divBdr>
                                            </w:div>
                                          </w:divsChild>
                                        </w:div>
                                        <w:div w:id="1731808129">
                                          <w:marLeft w:val="0"/>
                                          <w:marRight w:val="0"/>
                                          <w:marTop w:val="0"/>
                                          <w:marBottom w:val="0"/>
                                          <w:divBdr>
                                            <w:top w:val="none" w:sz="0" w:space="0" w:color="auto"/>
                                            <w:left w:val="none" w:sz="0" w:space="0" w:color="auto"/>
                                            <w:bottom w:val="none" w:sz="0" w:space="0" w:color="auto"/>
                                            <w:right w:val="none" w:sz="0" w:space="0" w:color="auto"/>
                                          </w:divBdr>
                                          <w:divsChild>
                                            <w:div w:id="632751361">
                                              <w:marLeft w:val="0"/>
                                              <w:marRight w:val="0"/>
                                              <w:marTop w:val="0"/>
                                              <w:marBottom w:val="0"/>
                                              <w:divBdr>
                                                <w:top w:val="none" w:sz="0" w:space="0" w:color="auto"/>
                                                <w:left w:val="none" w:sz="0" w:space="0" w:color="auto"/>
                                                <w:bottom w:val="none" w:sz="0" w:space="0" w:color="auto"/>
                                                <w:right w:val="none" w:sz="0" w:space="0" w:color="auto"/>
                                              </w:divBdr>
                                            </w:div>
                                            <w:div w:id="681709340">
                                              <w:marLeft w:val="0"/>
                                              <w:marRight w:val="0"/>
                                              <w:marTop w:val="0"/>
                                              <w:marBottom w:val="0"/>
                                              <w:divBdr>
                                                <w:top w:val="none" w:sz="0" w:space="0" w:color="auto"/>
                                                <w:left w:val="none" w:sz="0" w:space="0" w:color="auto"/>
                                                <w:bottom w:val="none" w:sz="0" w:space="0" w:color="auto"/>
                                                <w:right w:val="none" w:sz="0" w:space="0" w:color="auto"/>
                                              </w:divBdr>
                                            </w:div>
                                            <w:div w:id="1364087062">
                                              <w:marLeft w:val="0"/>
                                              <w:marRight w:val="0"/>
                                              <w:marTop w:val="0"/>
                                              <w:marBottom w:val="0"/>
                                              <w:divBdr>
                                                <w:top w:val="none" w:sz="0" w:space="0" w:color="auto"/>
                                                <w:left w:val="none" w:sz="0" w:space="0" w:color="auto"/>
                                                <w:bottom w:val="none" w:sz="0" w:space="0" w:color="auto"/>
                                                <w:right w:val="none" w:sz="0" w:space="0" w:color="auto"/>
                                              </w:divBdr>
                                            </w:div>
                                            <w:div w:id="1375697153">
                                              <w:marLeft w:val="0"/>
                                              <w:marRight w:val="0"/>
                                              <w:marTop w:val="0"/>
                                              <w:marBottom w:val="0"/>
                                              <w:divBdr>
                                                <w:top w:val="none" w:sz="0" w:space="0" w:color="auto"/>
                                                <w:left w:val="none" w:sz="0" w:space="0" w:color="auto"/>
                                                <w:bottom w:val="none" w:sz="0" w:space="0" w:color="auto"/>
                                                <w:right w:val="none" w:sz="0" w:space="0" w:color="auto"/>
                                              </w:divBdr>
                                            </w:div>
                                            <w:div w:id="1463420514">
                                              <w:marLeft w:val="0"/>
                                              <w:marRight w:val="0"/>
                                              <w:marTop w:val="0"/>
                                              <w:marBottom w:val="330"/>
                                              <w:divBdr>
                                                <w:top w:val="none" w:sz="0" w:space="0" w:color="auto"/>
                                                <w:left w:val="none" w:sz="0" w:space="0" w:color="auto"/>
                                                <w:bottom w:val="none" w:sz="0" w:space="0" w:color="auto"/>
                                                <w:right w:val="none" w:sz="0" w:space="0" w:color="auto"/>
                                              </w:divBdr>
                                            </w:div>
                                            <w:div w:id="2074044182">
                                              <w:marLeft w:val="0"/>
                                              <w:marRight w:val="0"/>
                                              <w:marTop w:val="0"/>
                                              <w:marBottom w:val="0"/>
                                              <w:divBdr>
                                                <w:top w:val="none" w:sz="0" w:space="0" w:color="auto"/>
                                                <w:left w:val="none" w:sz="0" w:space="0" w:color="auto"/>
                                                <w:bottom w:val="none" w:sz="0" w:space="0" w:color="auto"/>
                                                <w:right w:val="none" w:sz="0" w:space="0" w:color="auto"/>
                                              </w:divBdr>
                                            </w:div>
                                          </w:divsChild>
                                        </w:div>
                                        <w:div w:id="1910073901">
                                          <w:marLeft w:val="0"/>
                                          <w:marRight w:val="0"/>
                                          <w:marTop w:val="0"/>
                                          <w:marBottom w:val="0"/>
                                          <w:divBdr>
                                            <w:top w:val="none" w:sz="0" w:space="0" w:color="auto"/>
                                            <w:left w:val="none" w:sz="0" w:space="0" w:color="auto"/>
                                            <w:bottom w:val="none" w:sz="0" w:space="0" w:color="auto"/>
                                            <w:right w:val="none" w:sz="0" w:space="0" w:color="auto"/>
                                          </w:divBdr>
                                          <w:divsChild>
                                            <w:div w:id="231089636">
                                              <w:marLeft w:val="0"/>
                                              <w:marRight w:val="0"/>
                                              <w:marTop w:val="0"/>
                                              <w:marBottom w:val="0"/>
                                              <w:divBdr>
                                                <w:top w:val="none" w:sz="0" w:space="0" w:color="auto"/>
                                                <w:left w:val="none" w:sz="0" w:space="0" w:color="auto"/>
                                                <w:bottom w:val="none" w:sz="0" w:space="0" w:color="auto"/>
                                                <w:right w:val="none" w:sz="0" w:space="0" w:color="auto"/>
                                              </w:divBdr>
                                            </w:div>
                                            <w:div w:id="540241140">
                                              <w:marLeft w:val="0"/>
                                              <w:marRight w:val="0"/>
                                              <w:marTop w:val="0"/>
                                              <w:marBottom w:val="0"/>
                                              <w:divBdr>
                                                <w:top w:val="none" w:sz="0" w:space="0" w:color="auto"/>
                                                <w:left w:val="none" w:sz="0" w:space="0" w:color="auto"/>
                                                <w:bottom w:val="none" w:sz="0" w:space="0" w:color="auto"/>
                                                <w:right w:val="none" w:sz="0" w:space="0" w:color="auto"/>
                                              </w:divBdr>
                                            </w:div>
                                            <w:div w:id="1329942323">
                                              <w:marLeft w:val="0"/>
                                              <w:marRight w:val="0"/>
                                              <w:marTop w:val="0"/>
                                              <w:marBottom w:val="330"/>
                                              <w:divBdr>
                                                <w:top w:val="none" w:sz="0" w:space="0" w:color="auto"/>
                                                <w:left w:val="none" w:sz="0" w:space="0" w:color="auto"/>
                                                <w:bottom w:val="none" w:sz="0" w:space="0" w:color="auto"/>
                                                <w:right w:val="none" w:sz="0" w:space="0" w:color="auto"/>
                                              </w:divBdr>
                                            </w:div>
                                            <w:div w:id="1493176748">
                                              <w:marLeft w:val="0"/>
                                              <w:marRight w:val="0"/>
                                              <w:marTop w:val="0"/>
                                              <w:marBottom w:val="0"/>
                                              <w:divBdr>
                                                <w:top w:val="none" w:sz="0" w:space="0" w:color="auto"/>
                                                <w:left w:val="none" w:sz="0" w:space="0" w:color="auto"/>
                                                <w:bottom w:val="none" w:sz="0" w:space="0" w:color="auto"/>
                                                <w:right w:val="none" w:sz="0" w:space="0" w:color="auto"/>
                                              </w:divBdr>
                                            </w:div>
                                            <w:div w:id="1965386576">
                                              <w:marLeft w:val="0"/>
                                              <w:marRight w:val="0"/>
                                              <w:marTop w:val="0"/>
                                              <w:marBottom w:val="0"/>
                                              <w:divBdr>
                                                <w:top w:val="none" w:sz="0" w:space="0" w:color="auto"/>
                                                <w:left w:val="none" w:sz="0" w:space="0" w:color="auto"/>
                                                <w:bottom w:val="none" w:sz="0" w:space="0" w:color="auto"/>
                                                <w:right w:val="none" w:sz="0" w:space="0" w:color="auto"/>
                                              </w:divBdr>
                                            </w:div>
                                            <w:div w:id="1968973770">
                                              <w:marLeft w:val="0"/>
                                              <w:marRight w:val="0"/>
                                              <w:marTop w:val="0"/>
                                              <w:marBottom w:val="0"/>
                                              <w:divBdr>
                                                <w:top w:val="none" w:sz="0" w:space="0" w:color="auto"/>
                                                <w:left w:val="none" w:sz="0" w:space="0" w:color="auto"/>
                                                <w:bottom w:val="none" w:sz="0" w:space="0" w:color="auto"/>
                                                <w:right w:val="none" w:sz="0" w:space="0" w:color="auto"/>
                                              </w:divBdr>
                                            </w:div>
                                          </w:divsChild>
                                        </w:div>
                                        <w:div w:id="1926915164">
                                          <w:marLeft w:val="0"/>
                                          <w:marRight w:val="0"/>
                                          <w:marTop w:val="0"/>
                                          <w:marBottom w:val="0"/>
                                          <w:divBdr>
                                            <w:top w:val="none" w:sz="0" w:space="0" w:color="auto"/>
                                            <w:left w:val="none" w:sz="0" w:space="0" w:color="auto"/>
                                            <w:bottom w:val="none" w:sz="0" w:space="0" w:color="auto"/>
                                            <w:right w:val="none" w:sz="0" w:space="0" w:color="auto"/>
                                          </w:divBdr>
                                          <w:divsChild>
                                            <w:div w:id="190649278">
                                              <w:marLeft w:val="0"/>
                                              <w:marRight w:val="0"/>
                                              <w:marTop w:val="0"/>
                                              <w:marBottom w:val="0"/>
                                              <w:divBdr>
                                                <w:top w:val="none" w:sz="0" w:space="0" w:color="auto"/>
                                                <w:left w:val="none" w:sz="0" w:space="0" w:color="auto"/>
                                                <w:bottom w:val="none" w:sz="0" w:space="0" w:color="auto"/>
                                                <w:right w:val="none" w:sz="0" w:space="0" w:color="auto"/>
                                              </w:divBdr>
                                            </w:div>
                                            <w:div w:id="355691211">
                                              <w:marLeft w:val="0"/>
                                              <w:marRight w:val="0"/>
                                              <w:marTop w:val="0"/>
                                              <w:marBottom w:val="0"/>
                                              <w:divBdr>
                                                <w:top w:val="none" w:sz="0" w:space="0" w:color="auto"/>
                                                <w:left w:val="none" w:sz="0" w:space="0" w:color="auto"/>
                                                <w:bottom w:val="none" w:sz="0" w:space="0" w:color="auto"/>
                                                <w:right w:val="none" w:sz="0" w:space="0" w:color="auto"/>
                                              </w:divBdr>
                                            </w:div>
                                            <w:div w:id="390857767">
                                              <w:marLeft w:val="0"/>
                                              <w:marRight w:val="0"/>
                                              <w:marTop w:val="0"/>
                                              <w:marBottom w:val="0"/>
                                              <w:divBdr>
                                                <w:top w:val="none" w:sz="0" w:space="0" w:color="auto"/>
                                                <w:left w:val="none" w:sz="0" w:space="0" w:color="auto"/>
                                                <w:bottom w:val="none" w:sz="0" w:space="0" w:color="auto"/>
                                                <w:right w:val="none" w:sz="0" w:space="0" w:color="auto"/>
                                              </w:divBdr>
                                            </w:div>
                                            <w:div w:id="1229609584">
                                              <w:marLeft w:val="0"/>
                                              <w:marRight w:val="0"/>
                                              <w:marTop w:val="0"/>
                                              <w:marBottom w:val="0"/>
                                              <w:divBdr>
                                                <w:top w:val="none" w:sz="0" w:space="0" w:color="auto"/>
                                                <w:left w:val="none" w:sz="0" w:space="0" w:color="auto"/>
                                                <w:bottom w:val="none" w:sz="0" w:space="0" w:color="auto"/>
                                                <w:right w:val="none" w:sz="0" w:space="0" w:color="auto"/>
                                              </w:divBdr>
                                            </w:div>
                                            <w:div w:id="1446463235">
                                              <w:marLeft w:val="0"/>
                                              <w:marRight w:val="0"/>
                                              <w:marTop w:val="0"/>
                                              <w:marBottom w:val="0"/>
                                              <w:divBdr>
                                                <w:top w:val="none" w:sz="0" w:space="0" w:color="auto"/>
                                                <w:left w:val="none" w:sz="0" w:space="0" w:color="auto"/>
                                                <w:bottom w:val="none" w:sz="0" w:space="0" w:color="auto"/>
                                                <w:right w:val="none" w:sz="0" w:space="0" w:color="auto"/>
                                              </w:divBdr>
                                            </w:div>
                                            <w:div w:id="1499804873">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862942555">
                          <w:marLeft w:val="0"/>
                          <w:marRight w:val="0"/>
                          <w:marTop w:val="0"/>
                          <w:marBottom w:val="300"/>
                          <w:divBdr>
                            <w:top w:val="none" w:sz="0" w:space="0" w:color="auto"/>
                            <w:left w:val="none" w:sz="0" w:space="0" w:color="auto"/>
                            <w:bottom w:val="none" w:sz="0" w:space="0" w:color="auto"/>
                            <w:right w:val="none" w:sz="0" w:space="0" w:color="auto"/>
                          </w:divBdr>
                          <w:divsChild>
                            <w:div w:id="1401059821">
                              <w:marLeft w:val="0"/>
                              <w:marRight w:val="5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059764">
              <w:marLeft w:val="0"/>
              <w:marRight w:val="0"/>
              <w:marTop w:val="450"/>
              <w:marBottom w:val="0"/>
              <w:divBdr>
                <w:top w:val="none" w:sz="0" w:space="0" w:color="auto"/>
                <w:left w:val="none" w:sz="0" w:space="0" w:color="auto"/>
                <w:bottom w:val="none" w:sz="0" w:space="0" w:color="auto"/>
                <w:right w:val="none" w:sz="0" w:space="0" w:color="auto"/>
              </w:divBdr>
              <w:divsChild>
                <w:div w:id="241331354">
                  <w:marLeft w:val="0"/>
                  <w:marRight w:val="0"/>
                  <w:marTop w:val="90"/>
                  <w:marBottom w:val="210"/>
                  <w:divBdr>
                    <w:top w:val="none" w:sz="0" w:space="0" w:color="auto"/>
                    <w:left w:val="none" w:sz="0" w:space="0" w:color="auto"/>
                    <w:bottom w:val="none" w:sz="0" w:space="0" w:color="auto"/>
                    <w:right w:val="none" w:sz="0" w:space="0" w:color="auto"/>
                  </w:divBdr>
                </w:div>
                <w:div w:id="620065805">
                  <w:marLeft w:val="0"/>
                  <w:marRight w:val="0"/>
                  <w:marTop w:val="150"/>
                  <w:marBottom w:val="150"/>
                  <w:divBdr>
                    <w:top w:val="none" w:sz="0" w:space="0" w:color="auto"/>
                    <w:left w:val="none" w:sz="0" w:space="0" w:color="auto"/>
                    <w:bottom w:val="none" w:sz="0" w:space="0" w:color="auto"/>
                    <w:right w:val="none" w:sz="0" w:space="0" w:color="auto"/>
                  </w:divBdr>
                  <w:divsChild>
                    <w:div w:id="630869755">
                      <w:marLeft w:val="0"/>
                      <w:marRight w:val="0"/>
                      <w:marTop w:val="450"/>
                      <w:marBottom w:val="225"/>
                      <w:divBdr>
                        <w:top w:val="none" w:sz="0" w:space="0" w:color="auto"/>
                        <w:left w:val="none" w:sz="0" w:space="0" w:color="auto"/>
                        <w:bottom w:val="none" w:sz="0" w:space="0" w:color="auto"/>
                        <w:right w:val="none" w:sz="0" w:space="0" w:color="auto"/>
                      </w:divBdr>
                    </w:div>
                  </w:divsChild>
                </w:div>
                <w:div w:id="794375122">
                  <w:marLeft w:val="0"/>
                  <w:marRight w:val="0"/>
                  <w:marTop w:val="450"/>
                  <w:marBottom w:val="0"/>
                  <w:divBdr>
                    <w:top w:val="none" w:sz="0" w:space="0" w:color="auto"/>
                    <w:left w:val="none" w:sz="0" w:space="0" w:color="auto"/>
                    <w:bottom w:val="none" w:sz="0" w:space="0" w:color="auto"/>
                    <w:right w:val="none" w:sz="0" w:space="0" w:color="auto"/>
                  </w:divBdr>
                </w:div>
                <w:div w:id="954218973">
                  <w:marLeft w:val="0"/>
                  <w:marRight w:val="0"/>
                  <w:marTop w:val="90"/>
                  <w:marBottom w:val="210"/>
                  <w:divBdr>
                    <w:top w:val="none" w:sz="0" w:space="0" w:color="auto"/>
                    <w:left w:val="none" w:sz="0" w:space="0" w:color="auto"/>
                    <w:bottom w:val="none" w:sz="0" w:space="0" w:color="auto"/>
                    <w:right w:val="none" w:sz="0" w:space="0" w:color="auto"/>
                  </w:divBdr>
                </w:div>
                <w:div w:id="1331180198">
                  <w:marLeft w:val="0"/>
                  <w:marRight w:val="0"/>
                  <w:marTop w:val="0"/>
                  <w:marBottom w:val="600"/>
                  <w:divBdr>
                    <w:top w:val="none" w:sz="0" w:space="0" w:color="auto"/>
                    <w:left w:val="none" w:sz="0" w:space="0" w:color="auto"/>
                    <w:bottom w:val="none" w:sz="0" w:space="0" w:color="auto"/>
                    <w:right w:val="none" w:sz="0" w:space="0" w:color="auto"/>
                  </w:divBdr>
                </w:div>
                <w:div w:id="2049912829">
                  <w:marLeft w:val="0"/>
                  <w:marRight w:val="0"/>
                  <w:marTop w:val="90"/>
                  <w:marBottom w:val="210"/>
                  <w:divBdr>
                    <w:top w:val="none" w:sz="0" w:space="0" w:color="auto"/>
                    <w:left w:val="none" w:sz="0" w:space="0" w:color="auto"/>
                    <w:bottom w:val="none" w:sz="0" w:space="0" w:color="auto"/>
                    <w:right w:val="none" w:sz="0" w:space="0" w:color="auto"/>
                  </w:divBdr>
                </w:div>
                <w:div w:id="2141218813">
                  <w:marLeft w:val="0"/>
                  <w:marRight w:val="0"/>
                  <w:marTop w:val="90"/>
                  <w:marBottom w:val="210"/>
                  <w:divBdr>
                    <w:top w:val="none" w:sz="0" w:space="0" w:color="auto"/>
                    <w:left w:val="none" w:sz="0" w:space="0" w:color="auto"/>
                    <w:bottom w:val="none" w:sz="0" w:space="0" w:color="auto"/>
                    <w:right w:val="none" w:sz="0" w:space="0" w:color="auto"/>
                  </w:divBdr>
                </w:div>
              </w:divsChild>
            </w:div>
            <w:div w:id="744033921">
              <w:marLeft w:val="0"/>
              <w:marRight w:val="0"/>
              <w:marTop w:val="0"/>
              <w:marBottom w:val="0"/>
              <w:divBdr>
                <w:top w:val="none" w:sz="0" w:space="0" w:color="auto"/>
                <w:left w:val="none" w:sz="0" w:space="0" w:color="auto"/>
                <w:bottom w:val="none" w:sz="0" w:space="0" w:color="auto"/>
                <w:right w:val="none" w:sz="0" w:space="0" w:color="auto"/>
              </w:divBdr>
              <w:divsChild>
                <w:div w:id="845898296">
                  <w:marLeft w:val="0"/>
                  <w:marRight w:val="0"/>
                  <w:marTop w:val="0"/>
                  <w:marBottom w:val="0"/>
                  <w:divBdr>
                    <w:top w:val="none" w:sz="0" w:space="0" w:color="auto"/>
                    <w:left w:val="none" w:sz="0" w:space="0" w:color="auto"/>
                    <w:bottom w:val="none" w:sz="0" w:space="0" w:color="auto"/>
                    <w:right w:val="none" w:sz="0" w:space="0" w:color="auto"/>
                  </w:divBdr>
                  <w:divsChild>
                    <w:div w:id="1305696443">
                      <w:marLeft w:val="0"/>
                      <w:marRight w:val="0"/>
                      <w:marTop w:val="0"/>
                      <w:marBottom w:val="0"/>
                      <w:divBdr>
                        <w:top w:val="none" w:sz="0" w:space="0" w:color="auto"/>
                        <w:left w:val="none" w:sz="0" w:space="0" w:color="auto"/>
                        <w:bottom w:val="none" w:sz="0" w:space="0" w:color="auto"/>
                        <w:right w:val="none" w:sz="0" w:space="0" w:color="auto"/>
                      </w:divBdr>
                      <w:divsChild>
                        <w:div w:id="116030365">
                          <w:marLeft w:val="0"/>
                          <w:marRight w:val="0"/>
                          <w:marTop w:val="0"/>
                          <w:marBottom w:val="0"/>
                          <w:divBdr>
                            <w:top w:val="none" w:sz="0" w:space="0" w:color="auto"/>
                            <w:left w:val="none" w:sz="0" w:space="0" w:color="auto"/>
                            <w:bottom w:val="none" w:sz="0" w:space="0" w:color="auto"/>
                            <w:right w:val="none" w:sz="0" w:space="0" w:color="auto"/>
                          </w:divBdr>
                          <w:divsChild>
                            <w:div w:id="1257325239">
                              <w:marLeft w:val="0"/>
                              <w:marRight w:val="0"/>
                              <w:marTop w:val="0"/>
                              <w:marBottom w:val="0"/>
                              <w:divBdr>
                                <w:top w:val="none" w:sz="0" w:space="0" w:color="auto"/>
                                <w:left w:val="none" w:sz="0" w:space="0" w:color="auto"/>
                                <w:bottom w:val="none" w:sz="0" w:space="0" w:color="auto"/>
                                <w:right w:val="none" w:sz="0" w:space="0" w:color="auto"/>
                              </w:divBdr>
                              <w:divsChild>
                                <w:div w:id="1402823292">
                                  <w:marLeft w:val="-1230"/>
                                  <w:marRight w:val="0"/>
                                  <w:marTop w:val="0"/>
                                  <w:marBottom w:val="0"/>
                                  <w:divBdr>
                                    <w:top w:val="none" w:sz="0" w:space="0" w:color="auto"/>
                                    <w:left w:val="none" w:sz="0" w:space="0" w:color="auto"/>
                                    <w:bottom w:val="none" w:sz="0" w:space="0" w:color="auto"/>
                                    <w:right w:val="none" w:sz="0" w:space="0" w:color="auto"/>
                                  </w:divBdr>
                                </w:div>
                                <w:div w:id="1696736874">
                                  <w:marLeft w:val="0"/>
                                  <w:marRight w:val="0"/>
                                  <w:marTop w:val="0"/>
                                  <w:marBottom w:val="0"/>
                                  <w:divBdr>
                                    <w:top w:val="none" w:sz="0" w:space="0" w:color="auto"/>
                                    <w:left w:val="none" w:sz="0" w:space="0" w:color="auto"/>
                                    <w:bottom w:val="none" w:sz="0" w:space="0" w:color="auto"/>
                                    <w:right w:val="none" w:sz="0" w:space="0" w:color="auto"/>
                                  </w:divBdr>
                                  <w:divsChild>
                                    <w:div w:id="473764049">
                                      <w:marLeft w:val="0"/>
                                      <w:marRight w:val="0"/>
                                      <w:marTop w:val="0"/>
                                      <w:marBottom w:val="0"/>
                                      <w:divBdr>
                                        <w:top w:val="none" w:sz="0" w:space="0" w:color="auto"/>
                                        <w:left w:val="none" w:sz="0" w:space="0" w:color="auto"/>
                                        <w:bottom w:val="none" w:sz="0" w:space="0" w:color="auto"/>
                                        <w:right w:val="none" w:sz="0" w:space="0" w:color="auto"/>
                                      </w:divBdr>
                                    </w:div>
                                    <w:div w:id="533229421">
                                      <w:marLeft w:val="0"/>
                                      <w:marRight w:val="0"/>
                                      <w:marTop w:val="0"/>
                                      <w:marBottom w:val="0"/>
                                      <w:divBdr>
                                        <w:top w:val="none" w:sz="0" w:space="0" w:color="auto"/>
                                        <w:left w:val="none" w:sz="0" w:space="0" w:color="auto"/>
                                        <w:bottom w:val="none" w:sz="0" w:space="0" w:color="auto"/>
                                        <w:right w:val="none" w:sz="0" w:space="0" w:color="auto"/>
                                      </w:divBdr>
                                    </w:div>
                                    <w:div w:id="1514416330">
                                      <w:marLeft w:val="0"/>
                                      <w:marRight w:val="0"/>
                                      <w:marTop w:val="0"/>
                                      <w:marBottom w:val="0"/>
                                      <w:divBdr>
                                        <w:top w:val="none" w:sz="0" w:space="0" w:color="auto"/>
                                        <w:left w:val="none" w:sz="0" w:space="0" w:color="auto"/>
                                        <w:bottom w:val="none" w:sz="0" w:space="0" w:color="auto"/>
                                        <w:right w:val="none" w:sz="0" w:space="0" w:color="auto"/>
                                      </w:divBdr>
                                    </w:div>
                                    <w:div w:id="165603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346267">
                          <w:marLeft w:val="0"/>
                          <w:marRight w:val="0"/>
                          <w:marTop w:val="0"/>
                          <w:marBottom w:val="0"/>
                          <w:divBdr>
                            <w:top w:val="none" w:sz="0" w:space="0" w:color="auto"/>
                            <w:left w:val="none" w:sz="0" w:space="0" w:color="auto"/>
                            <w:bottom w:val="none" w:sz="0" w:space="0" w:color="auto"/>
                            <w:right w:val="none" w:sz="0" w:space="0" w:color="auto"/>
                          </w:divBdr>
                          <w:divsChild>
                            <w:div w:id="1846364773">
                              <w:marLeft w:val="0"/>
                              <w:marRight w:val="0"/>
                              <w:marTop w:val="0"/>
                              <w:marBottom w:val="0"/>
                              <w:divBdr>
                                <w:top w:val="none" w:sz="0" w:space="0" w:color="auto"/>
                                <w:left w:val="none" w:sz="0" w:space="0" w:color="auto"/>
                                <w:bottom w:val="none" w:sz="0" w:space="0" w:color="auto"/>
                                <w:right w:val="none" w:sz="0" w:space="0" w:color="auto"/>
                              </w:divBdr>
                              <w:divsChild>
                                <w:div w:id="1396851064">
                                  <w:marLeft w:val="-1230"/>
                                  <w:marRight w:val="0"/>
                                  <w:marTop w:val="0"/>
                                  <w:marBottom w:val="0"/>
                                  <w:divBdr>
                                    <w:top w:val="none" w:sz="0" w:space="0" w:color="auto"/>
                                    <w:left w:val="none" w:sz="0" w:space="0" w:color="auto"/>
                                    <w:bottom w:val="none" w:sz="0" w:space="0" w:color="auto"/>
                                    <w:right w:val="none" w:sz="0" w:space="0" w:color="auto"/>
                                  </w:divBdr>
                                </w:div>
                                <w:div w:id="2114857666">
                                  <w:marLeft w:val="0"/>
                                  <w:marRight w:val="0"/>
                                  <w:marTop w:val="0"/>
                                  <w:marBottom w:val="0"/>
                                  <w:divBdr>
                                    <w:top w:val="none" w:sz="0" w:space="0" w:color="auto"/>
                                    <w:left w:val="none" w:sz="0" w:space="0" w:color="auto"/>
                                    <w:bottom w:val="none" w:sz="0" w:space="0" w:color="auto"/>
                                    <w:right w:val="none" w:sz="0" w:space="0" w:color="auto"/>
                                  </w:divBdr>
                                  <w:divsChild>
                                    <w:div w:id="3407934">
                                      <w:marLeft w:val="0"/>
                                      <w:marRight w:val="0"/>
                                      <w:marTop w:val="0"/>
                                      <w:marBottom w:val="0"/>
                                      <w:divBdr>
                                        <w:top w:val="none" w:sz="0" w:space="0" w:color="auto"/>
                                        <w:left w:val="none" w:sz="0" w:space="0" w:color="auto"/>
                                        <w:bottom w:val="none" w:sz="0" w:space="0" w:color="auto"/>
                                        <w:right w:val="none" w:sz="0" w:space="0" w:color="auto"/>
                                      </w:divBdr>
                                    </w:div>
                                    <w:div w:id="596601276">
                                      <w:marLeft w:val="0"/>
                                      <w:marRight w:val="0"/>
                                      <w:marTop w:val="0"/>
                                      <w:marBottom w:val="0"/>
                                      <w:divBdr>
                                        <w:top w:val="none" w:sz="0" w:space="0" w:color="auto"/>
                                        <w:left w:val="none" w:sz="0" w:space="0" w:color="auto"/>
                                        <w:bottom w:val="none" w:sz="0" w:space="0" w:color="auto"/>
                                        <w:right w:val="none" w:sz="0" w:space="0" w:color="auto"/>
                                      </w:divBdr>
                                    </w:div>
                                    <w:div w:id="770200896">
                                      <w:marLeft w:val="0"/>
                                      <w:marRight w:val="0"/>
                                      <w:marTop w:val="0"/>
                                      <w:marBottom w:val="0"/>
                                      <w:divBdr>
                                        <w:top w:val="none" w:sz="0" w:space="0" w:color="auto"/>
                                        <w:left w:val="none" w:sz="0" w:space="0" w:color="auto"/>
                                        <w:bottom w:val="none" w:sz="0" w:space="0" w:color="auto"/>
                                        <w:right w:val="none" w:sz="0" w:space="0" w:color="auto"/>
                                      </w:divBdr>
                                    </w:div>
                                    <w:div w:id="126676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905653">
                          <w:marLeft w:val="0"/>
                          <w:marRight w:val="0"/>
                          <w:marTop w:val="0"/>
                          <w:marBottom w:val="0"/>
                          <w:divBdr>
                            <w:top w:val="none" w:sz="0" w:space="0" w:color="auto"/>
                            <w:left w:val="none" w:sz="0" w:space="0" w:color="auto"/>
                            <w:bottom w:val="none" w:sz="0" w:space="0" w:color="auto"/>
                            <w:right w:val="none" w:sz="0" w:space="0" w:color="auto"/>
                          </w:divBdr>
                          <w:divsChild>
                            <w:div w:id="872036430">
                              <w:marLeft w:val="0"/>
                              <w:marRight w:val="0"/>
                              <w:marTop w:val="0"/>
                              <w:marBottom w:val="0"/>
                              <w:divBdr>
                                <w:top w:val="none" w:sz="0" w:space="0" w:color="auto"/>
                                <w:left w:val="none" w:sz="0" w:space="0" w:color="auto"/>
                                <w:bottom w:val="none" w:sz="0" w:space="0" w:color="auto"/>
                                <w:right w:val="none" w:sz="0" w:space="0" w:color="auto"/>
                              </w:divBdr>
                              <w:divsChild>
                                <w:div w:id="394548942">
                                  <w:marLeft w:val="0"/>
                                  <w:marRight w:val="0"/>
                                  <w:marTop w:val="0"/>
                                  <w:marBottom w:val="0"/>
                                  <w:divBdr>
                                    <w:top w:val="none" w:sz="0" w:space="0" w:color="auto"/>
                                    <w:left w:val="none" w:sz="0" w:space="0" w:color="auto"/>
                                    <w:bottom w:val="none" w:sz="0" w:space="0" w:color="auto"/>
                                    <w:right w:val="none" w:sz="0" w:space="0" w:color="auto"/>
                                  </w:divBdr>
                                  <w:divsChild>
                                    <w:div w:id="729578110">
                                      <w:marLeft w:val="0"/>
                                      <w:marRight w:val="0"/>
                                      <w:marTop w:val="0"/>
                                      <w:marBottom w:val="0"/>
                                      <w:divBdr>
                                        <w:top w:val="none" w:sz="0" w:space="0" w:color="auto"/>
                                        <w:left w:val="none" w:sz="0" w:space="0" w:color="auto"/>
                                        <w:bottom w:val="none" w:sz="0" w:space="0" w:color="auto"/>
                                        <w:right w:val="none" w:sz="0" w:space="0" w:color="auto"/>
                                      </w:divBdr>
                                    </w:div>
                                    <w:div w:id="1055347916">
                                      <w:marLeft w:val="0"/>
                                      <w:marRight w:val="0"/>
                                      <w:marTop w:val="0"/>
                                      <w:marBottom w:val="0"/>
                                      <w:divBdr>
                                        <w:top w:val="none" w:sz="0" w:space="0" w:color="auto"/>
                                        <w:left w:val="none" w:sz="0" w:space="0" w:color="auto"/>
                                        <w:bottom w:val="none" w:sz="0" w:space="0" w:color="auto"/>
                                        <w:right w:val="none" w:sz="0" w:space="0" w:color="auto"/>
                                      </w:divBdr>
                                    </w:div>
                                    <w:div w:id="1522284909">
                                      <w:marLeft w:val="0"/>
                                      <w:marRight w:val="0"/>
                                      <w:marTop w:val="0"/>
                                      <w:marBottom w:val="0"/>
                                      <w:divBdr>
                                        <w:top w:val="none" w:sz="0" w:space="0" w:color="auto"/>
                                        <w:left w:val="none" w:sz="0" w:space="0" w:color="auto"/>
                                        <w:bottom w:val="none" w:sz="0" w:space="0" w:color="auto"/>
                                        <w:right w:val="none" w:sz="0" w:space="0" w:color="auto"/>
                                      </w:divBdr>
                                    </w:div>
                                    <w:div w:id="1825463919">
                                      <w:marLeft w:val="0"/>
                                      <w:marRight w:val="0"/>
                                      <w:marTop w:val="0"/>
                                      <w:marBottom w:val="0"/>
                                      <w:divBdr>
                                        <w:top w:val="none" w:sz="0" w:space="0" w:color="auto"/>
                                        <w:left w:val="none" w:sz="0" w:space="0" w:color="auto"/>
                                        <w:bottom w:val="none" w:sz="0" w:space="0" w:color="auto"/>
                                        <w:right w:val="none" w:sz="0" w:space="0" w:color="auto"/>
                                      </w:divBdr>
                                    </w:div>
                                  </w:divsChild>
                                </w:div>
                                <w:div w:id="431168582">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 w:id="1006902359">
                          <w:marLeft w:val="0"/>
                          <w:marRight w:val="0"/>
                          <w:marTop w:val="0"/>
                          <w:marBottom w:val="0"/>
                          <w:divBdr>
                            <w:top w:val="none" w:sz="0" w:space="0" w:color="auto"/>
                            <w:left w:val="none" w:sz="0" w:space="0" w:color="auto"/>
                            <w:bottom w:val="none" w:sz="0" w:space="0" w:color="auto"/>
                            <w:right w:val="none" w:sz="0" w:space="0" w:color="auto"/>
                          </w:divBdr>
                          <w:divsChild>
                            <w:div w:id="2029790279">
                              <w:marLeft w:val="0"/>
                              <w:marRight w:val="0"/>
                              <w:marTop w:val="0"/>
                              <w:marBottom w:val="0"/>
                              <w:divBdr>
                                <w:top w:val="none" w:sz="0" w:space="0" w:color="auto"/>
                                <w:left w:val="none" w:sz="0" w:space="0" w:color="auto"/>
                                <w:bottom w:val="none" w:sz="0" w:space="0" w:color="auto"/>
                                <w:right w:val="none" w:sz="0" w:space="0" w:color="auto"/>
                              </w:divBdr>
                              <w:divsChild>
                                <w:div w:id="550724561">
                                  <w:marLeft w:val="0"/>
                                  <w:marRight w:val="0"/>
                                  <w:marTop w:val="0"/>
                                  <w:marBottom w:val="0"/>
                                  <w:divBdr>
                                    <w:top w:val="none" w:sz="0" w:space="0" w:color="auto"/>
                                    <w:left w:val="none" w:sz="0" w:space="0" w:color="auto"/>
                                    <w:bottom w:val="none" w:sz="0" w:space="0" w:color="auto"/>
                                    <w:right w:val="none" w:sz="0" w:space="0" w:color="auto"/>
                                  </w:divBdr>
                                  <w:divsChild>
                                    <w:div w:id="70662305">
                                      <w:marLeft w:val="0"/>
                                      <w:marRight w:val="0"/>
                                      <w:marTop w:val="0"/>
                                      <w:marBottom w:val="0"/>
                                      <w:divBdr>
                                        <w:top w:val="none" w:sz="0" w:space="0" w:color="auto"/>
                                        <w:left w:val="none" w:sz="0" w:space="0" w:color="auto"/>
                                        <w:bottom w:val="none" w:sz="0" w:space="0" w:color="auto"/>
                                        <w:right w:val="none" w:sz="0" w:space="0" w:color="auto"/>
                                      </w:divBdr>
                                    </w:div>
                                    <w:div w:id="951398774">
                                      <w:marLeft w:val="0"/>
                                      <w:marRight w:val="0"/>
                                      <w:marTop w:val="0"/>
                                      <w:marBottom w:val="0"/>
                                      <w:divBdr>
                                        <w:top w:val="none" w:sz="0" w:space="0" w:color="auto"/>
                                        <w:left w:val="none" w:sz="0" w:space="0" w:color="auto"/>
                                        <w:bottom w:val="none" w:sz="0" w:space="0" w:color="auto"/>
                                        <w:right w:val="none" w:sz="0" w:space="0" w:color="auto"/>
                                      </w:divBdr>
                                    </w:div>
                                    <w:div w:id="1515343817">
                                      <w:marLeft w:val="0"/>
                                      <w:marRight w:val="0"/>
                                      <w:marTop w:val="0"/>
                                      <w:marBottom w:val="0"/>
                                      <w:divBdr>
                                        <w:top w:val="none" w:sz="0" w:space="0" w:color="auto"/>
                                        <w:left w:val="none" w:sz="0" w:space="0" w:color="auto"/>
                                        <w:bottom w:val="none" w:sz="0" w:space="0" w:color="auto"/>
                                        <w:right w:val="none" w:sz="0" w:space="0" w:color="auto"/>
                                      </w:divBdr>
                                    </w:div>
                                    <w:div w:id="1878933106">
                                      <w:marLeft w:val="0"/>
                                      <w:marRight w:val="0"/>
                                      <w:marTop w:val="0"/>
                                      <w:marBottom w:val="0"/>
                                      <w:divBdr>
                                        <w:top w:val="none" w:sz="0" w:space="0" w:color="auto"/>
                                        <w:left w:val="none" w:sz="0" w:space="0" w:color="auto"/>
                                        <w:bottom w:val="none" w:sz="0" w:space="0" w:color="auto"/>
                                        <w:right w:val="none" w:sz="0" w:space="0" w:color="auto"/>
                                      </w:divBdr>
                                    </w:div>
                                  </w:divsChild>
                                </w:div>
                                <w:div w:id="1939831105">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049865">
              <w:marLeft w:val="300"/>
              <w:marRight w:val="0"/>
              <w:marTop w:val="0"/>
              <w:marBottom w:val="300"/>
              <w:divBdr>
                <w:top w:val="single" w:sz="6" w:space="0" w:color="DDDDDD"/>
                <w:left w:val="single" w:sz="6" w:space="0" w:color="DDDDDD"/>
                <w:bottom w:val="single" w:sz="6" w:space="0" w:color="DDDDDD"/>
                <w:right w:val="single" w:sz="6" w:space="0" w:color="DDDDDD"/>
              </w:divBdr>
              <w:divsChild>
                <w:div w:id="1835683150">
                  <w:marLeft w:val="0"/>
                  <w:marRight w:val="0"/>
                  <w:marTop w:val="0"/>
                  <w:marBottom w:val="0"/>
                  <w:divBdr>
                    <w:top w:val="none" w:sz="0" w:space="0" w:color="auto"/>
                    <w:left w:val="none" w:sz="0" w:space="0" w:color="auto"/>
                    <w:bottom w:val="none" w:sz="0" w:space="0" w:color="auto"/>
                    <w:right w:val="none" w:sz="0" w:space="0" w:color="auto"/>
                  </w:divBdr>
                  <w:divsChild>
                    <w:div w:id="226762934">
                      <w:marLeft w:val="0"/>
                      <w:marRight w:val="0"/>
                      <w:marTop w:val="0"/>
                      <w:marBottom w:val="0"/>
                      <w:divBdr>
                        <w:top w:val="none" w:sz="0" w:space="0" w:color="auto"/>
                        <w:left w:val="none" w:sz="0" w:space="0" w:color="auto"/>
                        <w:bottom w:val="none" w:sz="0" w:space="0" w:color="auto"/>
                        <w:right w:val="none" w:sz="0" w:space="0" w:color="auto"/>
                      </w:divBdr>
                      <w:divsChild>
                        <w:div w:id="162453364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379089838">
              <w:marLeft w:val="0"/>
              <w:marRight w:val="0"/>
              <w:marTop w:val="0"/>
              <w:marBottom w:val="0"/>
              <w:divBdr>
                <w:top w:val="none" w:sz="0" w:space="0" w:color="auto"/>
                <w:left w:val="none" w:sz="0" w:space="0" w:color="auto"/>
                <w:bottom w:val="none" w:sz="0" w:space="0" w:color="auto"/>
                <w:right w:val="none" w:sz="0" w:space="0" w:color="auto"/>
              </w:divBdr>
              <w:divsChild>
                <w:div w:id="1037702831">
                  <w:marLeft w:val="0"/>
                  <w:marRight w:val="0"/>
                  <w:marTop w:val="0"/>
                  <w:marBottom w:val="0"/>
                  <w:divBdr>
                    <w:top w:val="none" w:sz="0" w:space="0" w:color="auto"/>
                    <w:left w:val="none" w:sz="0" w:space="0" w:color="auto"/>
                    <w:bottom w:val="none" w:sz="0" w:space="0" w:color="auto"/>
                    <w:right w:val="none" w:sz="0" w:space="0" w:color="auto"/>
                  </w:divBdr>
                  <w:divsChild>
                    <w:div w:id="46419433">
                      <w:marLeft w:val="0"/>
                      <w:marRight w:val="0"/>
                      <w:marTop w:val="0"/>
                      <w:marBottom w:val="0"/>
                      <w:divBdr>
                        <w:top w:val="none" w:sz="0" w:space="0" w:color="auto"/>
                        <w:left w:val="none" w:sz="0" w:space="0" w:color="auto"/>
                        <w:bottom w:val="single" w:sz="6" w:space="0" w:color="C2DDF2"/>
                        <w:right w:val="none" w:sz="0" w:space="0" w:color="auto"/>
                      </w:divBdr>
                      <w:divsChild>
                        <w:div w:id="27491103">
                          <w:marLeft w:val="0"/>
                          <w:marRight w:val="0"/>
                          <w:marTop w:val="0"/>
                          <w:marBottom w:val="0"/>
                          <w:divBdr>
                            <w:top w:val="none" w:sz="0" w:space="0" w:color="auto"/>
                            <w:left w:val="none" w:sz="0" w:space="0" w:color="auto"/>
                            <w:bottom w:val="none" w:sz="0" w:space="0" w:color="auto"/>
                            <w:right w:val="none" w:sz="0" w:space="0" w:color="auto"/>
                          </w:divBdr>
                        </w:div>
                        <w:div w:id="2081898771">
                          <w:marLeft w:val="75"/>
                          <w:marRight w:val="75"/>
                          <w:marTop w:val="0"/>
                          <w:marBottom w:val="0"/>
                          <w:divBdr>
                            <w:top w:val="none" w:sz="0" w:space="0" w:color="auto"/>
                            <w:left w:val="none" w:sz="0" w:space="0" w:color="auto"/>
                            <w:bottom w:val="none" w:sz="0" w:space="0" w:color="auto"/>
                            <w:right w:val="none" w:sz="0" w:space="0" w:color="auto"/>
                          </w:divBdr>
                          <w:divsChild>
                            <w:div w:id="1510371589">
                              <w:marLeft w:val="0"/>
                              <w:marRight w:val="0"/>
                              <w:marTop w:val="0"/>
                              <w:marBottom w:val="0"/>
                              <w:divBdr>
                                <w:top w:val="none" w:sz="0" w:space="0" w:color="auto"/>
                                <w:left w:val="none" w:sz="0" w:space="0" w:color="auto"/>
                                <w:bottom w:val="none" w:sz="0" w:space="0" w:color="auto"/>
                                <w:right w:val="none" w:sz="0" w:space="0" w:color="auto"/>
                              </w:divBdr>
                            </w:div>
                          </w:divsChild>
                        </w:div>
                        <w:div w:id="2124686781">
                          <w:marLeft w:val="75"/>
                          <w:marRight w:val="75"/>
                          <w:marTop w:val="0"/>
                          <w:marBottom w:val="0"/>
                          <w:divBdr>
                            <w:top w:val="none" w:sz="0" w:space="0" w:color="auto"/>
                            <w:left w:val="none" w:sz="0" w:space="0" w:color="auto"/>
                            <w:bottom w:val="none" w:sz="0" w:space="0" w:color="auto"/>
                            <w:right w:val="none" w:sz="0" w:space="0" w:color="auto"/>
                          </w:divBdr>
                          <w:divsChild>
                            <w:div w:id="151021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799766">
                      <w:marLeft w:val="0"/>
                      <w:marRight w:val="0"/>
                      <w:marTop w:val="0"/>
                      <w:marBottom w:val="0"/>
                      <w:divBdr>
                        <w:top w:val="none" w:sz="0" w:space="0" w:color="auto"/>
                        <w:left w:val="none" w:sz="0" w:space="0" w:color="auto"/>
                        <w:bottom w:val="none" w:sz="0" w:space="0" w:color="auto"/>
                        <w:right w:val="none" w:sz="0" w:space="0" w:color="auto"/>
                      </w:divBdr>
                      <w:divsChild>
                        <w:div w:id="1883246742">
                          <w:marLeft w:val="0"/>
                          <w:marRight w:val="0"/>
                          <w:marTop w:val="0"/>
                          <w:marBottom w:val="0"/>
                          <w:divBdr>
                            <w:top w:val="none" w:sz="0" w:space="0" w:color="auto"/>
                            <w:left w:val="none" w:sz="0" w:space="0" w:color="auto"/>
                            <w:bottom w:val="none" w:sz="0" w:space="0" w:color="auto"/>
                            <w:right w:val="none" w:sz="0" w:space="0" w:color="auto"/>
                          </w:divBdr>
                          <w:divsChild>
                            <w:div w:id="88089145">
                              <w:marLeft w:val="0"/>
                              <w:marRight w:val="0"/>
                              <w:marTop w:val="0"/>
                              <w:marBottom w:val="0"/>
                              <w:divBdr>
                                <w:top w:val="none" w:sz="0" w:space="0" w:color="auto"/>
                                <w:left w:val="none" w:sz="0" w:space="0" w:color="auto"/>
                                <w:bottom w:val="none" w:sz="0" w:space="0" w:color="auto"/>
                                <w:right w:val="none" w:sz="0" w:space="0" w:color="auto"/>
                              </w:divBdr>
                              <w:divsChild>
                                <w:div w:id="1328090683">
                                  <w:marLeft w:val="0"/>
                                  <w:marRight w:val="0"/>
                                  <w:marTop w:val="0"/>
                                  <w:marBottom w:val="0"/>
                                  <w:divBdr>
                                    <w:top w:val="none" w:sz="0" w:space="0" w:color="auto"/>
                                    <w:left w:val="none" w:sz="0" w:space="0" w:color="auto"/>
                                    <w:bottom w:val="none" w:sz="0" w:space="0" w:color="auto"/>
                                    <w:right w:val="none" w:sz="0" w:space="0" w:color="auto"/>
                                  </w:divBdr>
                                  <w:divsChild>
                                    <w:div w:id="441653470">
                                      <w:marLeft w:val="0"/>
                                      <w:marRight w:val="0"/>
                                      <w:marTop w:val="0"/>
                                      <w:marBottom w:val="0"/>
                                      <w:divBdr>
                                        <w:top w:val="single" w:sz="6" w:space="0" w:color="D6E3ED"/>
                                        <w:left w:val="none" w:sz="0" w:space="0" w:color="auto"/>
                                        <w:bottom w:val="single" w:sz="6" w:space="0" w:color="D6E3ED"/>
                                        <w:right w:val="none" w:sz="0" w:space="0" w:color="auto"/>
                                      </w:divBdr>
                                      <w:divsChild>
                                        <w:div w:id="624124198">
                                          <w:marLeft w:val="0"/>
                                          <w:marRight w:val="0"/>
                                          <w:marTop w:val="0"/>
                                          <w:marBottom w:val="0"/>
                                          <w:divBdr>
                                            <w:top w:val="none" w:sz="0" w:space="0" w:color="auto"/>
                                            <w:left w:val="none" w:sz="0" w:space="0" w:color="auto"/>
                                            <w:bottom w:val="none" w:sz="0" w:space="0" w:color="auto"/>
                                            <w:right w:val="none" w:sz="0" w:space="0" w:color="auto"/>
                                          </w:divBdr>
                                        </w:div>
                                      </w:divsChild>
                                    </w:div>
                                    <w:div w:id="2112316552">
                                      <w:marLeft w:val="0"/>
                                      <w:marRight w:val="0"/>
                                      <w:marTop w:val="0"/>
                                      <w:marBottom w:val="0"/>
                                      <w:divBdr>
                                        <w:top w:val="none" w:sz="0" w:space="0" w:color="auto"/>
                                        <w:left w:val="none" w:sz="0" w:space="0" w:color="auto"/>
                                        <w:bottom w:val="none" w:sz="0" w:space="0" w:color="auto"/>
                                        <w:right w:val="none" w:sz="0" w:space="0" w:color="auto"/>
                                      </w:divBdr>
                                      <w:divsChild>
                                        <w:div w:id="847208758">
                                          <w:marLeft w:val="0"/>
                                          <w:marRight w:val="0"/>
                                          <w:marTop w:val="0"/>
                                          <w:marBottom w:val="0"/>
                                          <w:divBdr>
                                            <w:top w:val="none" w:sz="0" w:space="0" w:color="auto"/>
                                            <w:left w:val="none" w:sz="0" w:space="0" w:color="auto"/>
                                            <w:bottom w:val="none" w:sz="0" w:space="0" w:color="auto"/>
                                            <w:right w:val="none" w:sz="0" w:space="0" w:color="auto"/>
                                          </w:divBdr>
                                          <w:divsChild>
                                            <w:div w:id="12215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576120">
                                  <w:marLeft w:val="0"/>
                                  <w:marRight w:val="0"/>
                                  <w:marTop w:val="0"/>
                                  <w:marBottom w:val="0"/>
                                  <w:divBdr>
                                    <w:top w:val="none" w:sz="0" w:space="0" w:color="auto"/>
                                    <w:left w:val="none" w:sz="0" w:space="0" w:color="auto"/>
                                    <w:bottom w:val="none" w:sz="0" w:space="0" w:color="auto"/>
                                    <w:right w:val="none" w:sz="0" w:space="0" w:color="auto"/>
                                  </w:divBdr>
                                  <w:divsChild>
                                    <w:div w:id="917783296">
                                      <w:marLeft w:val="0"/>
                                      <w:marRight w:val="0"/>
                                      <w:marTop w:val="0"/>
                                      <w:marBottom w:val="0"/>
                                      <w:divBdr>
                                        <w:top w:val="none" w:sz="0" w:space="0" w:color="auto"/>
                                        <w:left w:val="none" w:sz="0" w:space="0" w:color="auto"/>
                                        <w:bottom w:val="none" w:sz="0" w:space="0" w:color="auto"/>
                                        <w:right w:val="none" w:sz="0" w:space="0" w:color="auto"/>
                                      </w:divBdr>
                                      <w:divsChild>
                                        <w:div w:id="441196134">
                                          <w:marLeft w:val="0"/>
                                          <w:marRight w:val="0"/>
                                          <w:marTop w:val="45"/>
                                          <w:marBottom w:val="0"/>
                                          <w:divBdr>
                                            <w:top w:val="none" w:sz="0" w:space="0" w:color="auto"/>
                                            <w:left w:val="none" w:sz="0" w:space="0" w:color="auto"/>
                                            <w:bottom w:val="none" w:sz="0" w:space="0" w:color="auto"/>
                                            <w:right w:val="none" w:sz="0" w:space="0" w:color="auto"/>
                                          </w:divBdr>
                                        </w:div>
                                        <w:div w:id="533805467">
                                          <w:marLeft w:val="0"/>
                                          <w:marRight w:val="0"/>
                                          <w:marTop w:val="0"/>
                                          <w:marBottom w:val="0"/>
                                          <w:divBdr>
                                            <w:top w:val="single" w:sz="6" w:space="0" w:color="D6E3ED"/>
                                            <w:left w:val="none" w:sz="0" w:space="0" w:color="auto"/>
                                            <w:bottom w:val="single" w:sz="6" w:space="0" w:color="D6E3ED"/>
                                            <w:right w:val="none" w:sz="0" w:space="0" w:color="auto"/>
                                          </w:divBdr>
                                          <w:divsChild>
                                            <w:div w:id="59594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53960">
                                      <w:marLeft w:val="0"/>
                                      <w:marRight w:val="0"/>
                                      <w:marTop w:val="0"/>
                                      <w:marBottom w:val="0"/>
                                      <w:divBdr>
                                        <w:top w:val="none" w:sz="0" w:space="0" w:color="auto"/>
                                        <w:left w:val="none" w:sz="0" w:space="0" w:color="auto"/>
                                        <w:bottom w:val="none" w:sz="0" w:space="0" w:color="auto"/>
                                        <w:right w:val="none" w:sz="0" w:space="0" w:color="auto"/>
                                      </w:divBdr>
                                      <w:divsChild>
                                        <w:div w:id="397829840">
                                          <w:marLeft w:val="0"/>
                                          <w:marRight w:val="0"/>
                                          <w:marTop w:val="0"/>
                                          <w:marBottom w:val="0"/>
                                          <w:divBdr>
                                            <w:top w:val="none" w:sz="0" w:space="0" w:color="auto"/>
                                            <w:left w:val="none" w:sz="0" w:space="0" w:color="auto"/>
                                            <w:bottom w:val="none" w:sz="0" w:space="0" w:color="auto"/>
                                            <w:right w:val="none" w:sz="0" w:space="0" w:color="auto"/>
                                          </w:divBdr>
                                        </w:div>
                                        <w:div w:id="432938276">
                                          <w:marLeft w:val="0"/>
                                          <w:marRight w:val="0"/>
                                          <w:marTop w:val="0"/>
                                          <w:marBottom w:val="0"/>
                                          <w:divBdr>
                                            <w:top w:val="none" w:sz="0" w:space="0" w:color="auto"/>
                                            <w:left w:val="none" w:sz="0" w:space="0" w:color="auto"/>
                                            <w:bottom w:val="none" w:sz="0" w:space="0" w:color="auto"/>
                                            <w:right w:val="none" w:sz="0" w:space="0" w:color="auto"/>
                                          </w:divBdr>
                                          <w:divsChild>
                                            <w:div w:id="8529744">
                                              <w:marLeft w:val="0"/>
                                              <w:marRight w:val="0"/>
                                              <w:marTop w:val="0"/>
                                              <w:marBottom w:val="45"/>
                                              <w:divBdr>
                                                <w:top w:val="none" w:sz="0" w:space="0" w:color="auto"/>
                                                <w:left w:val="none" w:sz="0" w:space="0" w:color="auto"/>
                                                <w:bottom w:val="none" w:sz="0" w:space="0" w:color="auto"/>
                                                <w:right w:val="none" w:sz="0" w:space="0" w:color="auto"/>
                                              </w:divBdr>
                                            </w:div>
                                            <w:div w:id="1093402715">
                                              <w:marLeft w:val="0"/>
                                              <w:marRight w:val="0"/>
                                              <w:marTop w:val="30"/>
                                              <w:marBottom w:val="150"/>
                                              <w:divBdr>
                                                <w:top w:val="none" w:sz="0" w:space="0" w:color="auto"/>
                                                <w:left w:val="none" w:sz="0" w:space="0" w:color="auto"/>
                                                <w:bottom w:val="none" w:sz="0" w:space="0" w:color="auto"/>
                                                <w:right w:val="none" w:sz="0" w:space="0" w:color="auto"/>
                                              </w:divBdr>
                                            </w:div>
                                          </w:divsChild>
                                        </w:div>
                                        <w:div w:id="197691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854305">
                          <w:marLeft w:val="0"/>
                          <w:marRight w:val="0"/>
                          <w:marTop w:val="0"/>
                          <w:marBottom w:val="0"/>
                          <w:divBdr>
                            <w:top w:val="none" w:sz="0" w:space="0" w:color="auto"/>
                            <w:left w:val="none" w:sz="0" w:space="0" w:color="auto"/>
                            <w:bottom w:val="none" w:sz="0" w:space="0" w:color="auto"/>
                            <w:right w:val="none" w:sz="0" w:space="0" w:color="auto"/>
                          </w:divBdr>
                          <w:divsChild>
                            <w:div w:id="493759978">
                              <w:marLeft w:val="0"/>
                              <w:marRight w:val="0"/>
                              <w:marTop w:val="0"/>
                              <w:marBottom w:val="0"/>
                              <w:divBdr>
                                <w:top w:val="none" w:sz="0" w:space="0" w:color="auto"/>
                                <w:left w:val="none" w:sz="0" w:space="0" w:color="auto"/>
                                <w:bottom w:val="none" w:sz="0" w:space="0" w:color="auto"/>
                                <w:right w:val="none" w:sz="0" w:space="0" w:color="auto"/>
                              </w:divBdr>
                              <w:divsChild>
                                <w:div w:id="1214584314">
                                  <w:marLeft w:val="0"/>
                                  <w:marRight w:val="0"/>
                                  <w:marTop w:val="0"/>
                                  <w:marBottom w:val="0"/>
                                  <w:divBdr>
                                    <w:top w:val="none" w:sz="0" w:space="0" w:color="auto"/>
                                    <w:left w:val="none" w:sz="0" w:space="0" w:color="auto"/>
                                    <w:bottom w:val="none" w:sz="0" w:space="0" w:color="auto"/>
                                    <w:right w:val="none" w:sz="0" w:space="0" w:color="auto"/>
                                  </w:divBdr>
                                  <w:divsChild>
                                    <w:div w:id="1056903071">
                                      <w:marLeft w:val="0"/>
                                      <w:marRight w:val="0"/>
                                      <w:marTop w:val="0"/>
                                      <w:marBottom w:val="0"/>
                                      <w:divBdr>
                                        <w:top w:val="none" w:sz="0" w:space="0" w:color="auto"/>
                                        <w:left w:val="none" w:sz="0" w:space="0" w:color="auto"/>
                                        <w:bottom w:val="none" w:sz="0" w:space="0" w:color="auto"/>
                                        <w:right w:val="none" w:sz="0" w:space="0" w:color="auto"/>
                                      </w:divBdr>
                                      <w:divsChild>
                                        <w:div w:id="1305693983">
                                          <w:marLeft w:val="0"/>
                                          <w:marRight w:val="0"/>
                                          <w:marTop w:val="0"/>
                                          <w:marBottom w:val="0"/>
                                          <w:divBdr>
                                            <w:top w:val="none" w:sz="0" w:space="0" w:color="auto"/>
                                            <w:left w:val="none" w:sz="0" w:space="0" w:color="auto"/>
                                            <w:bottom w:val="single" w:sz="6" w:space="0" w:color="D6E3ED"/>
                                            <w:right w:val="none" w:sz="0" w:space="0" w:color="auto"/>
                                          </w:divBdr>
                                          <w:divsChild>
                                            <w:div w:id="2082367807">
                                              <w:marLeft w:val="0"/>
                                              <w:marRight w:val="0"/>
                                              <w:marTop w:val="0"/>
                                              <w:marBottom w:val="0"/>
                                              <w:divBdr>
                                                <w:top w:val="none" w:sz="0" w:space="0" w:color="auto"/>
                                                <w:left w:val="none" w:sz="0" w:space="0" w:color="auto"/>
                                                <w:bottom w:val="none" w:sz="0" w:space="0" w:color="auto"/>
                                                <w:right w:val="none" w:sz="0" w:space="0" w:color="auto"/>
                                              </w:divBdr>
                                            </w:div>
                                          </w:divsChild>
                                        </w:div>
                                        <w:div w:id="2005935909">
                                          <w:marLeft w:val="0"/>
                                          <w:marRight w:val="0"/>
                                          <w:marTop w:val="0"/>
                                          <w:marBottom w:val="0"/>
                                          <w:divBdr>
                                            <w:top w:val="none" w:sz="0" w:space="0" w:color="auto"/>
                                            <w:left w:val="none" w:sz="0" w:space="0" w:color="auto"/>
                                            <w:bottom w:val="none" w:sz="0" w:space="0" w:color="auto"/>
                                            <w:right w:val="none" w:sz="0" w:space="0" w:color="auto"/>
                                          </w:divBdr>
                                          <w:divsChild>
                                            <w:div w:id="725877049">
                                              <w:marLeft w:val="705"/>
                                              <w:marRight w:val="0"/>
                                              <w:marTop w:val="150"/>
                                              <w:marBottom w:val="0"/>
                                              <w:divBdr>
                                                <w:top w:val="none" w:sz="0" w:space="0" w:color="auto"/>
                                                <w:left w:val="none" w:sz="0" w:space="0" w:color="auto"/>
                                                <w:bottom w:val="none" w:sz="0" w:space="0" w:color="auto"/>
                                                <w:right w:val="none" w:sz="0" w:space="0" w:color="auto"/>
                                              </w:divBdr>
                                              <w:divsChild>
                                                <w:div w:id="172573732">
                                                  <w:marLeft w:val="45"/>
                                                  <w:marRight w:val="45"/>
                                                  <w:marTop w:val="0"/>
                                                  <w:marBottom w:val="0"/>
                                                  <w:divBdr>
                                                    <w:top w:val="none" w:sz="0" w:space="0" w:color="auto"/>
                                                    <w:left w:val="none" w:sz="0" w:space="0" w:color="auto"/>
                                                    <w:bottom w:val="none" w:sz="0" w:space="0" w:color="auto"/>
                                                    <w:right w:val="none" w:sz="0" w:space="0" w:color="auto"/>
                                                  </w:divBdr>
                                                </w:div>
                                              </w:divsChild>
                                            </w:div>
                                            <w:div w:id="756436959">
                                              <w:marLeft w:val="0"/>
                                              <w:marRight w:val="0"/>
                                              <w:marTop w:val="0"/>
                                              <w:marBottom w:val="0"/>
                                              <w:divBdr>
                                                <w:top w:val="none" w:sz="0" w:space="0" w:color="auto"/>
                                                <w:left w:val="none" w:sz="0" w:space="0" w:color="auto"/>
                                                <w:bottom w:val="none" w:sz="0" w:space="0" w:color="auto"/>
                                                <w:right w:val="none" w:sz="0" w:space="0" w:color="auto"/>
                                              </w:divBdr>
                                              <w:divsChild>
                                                <w:div w:id="440955600">
                                                  <w:marLeft w:val="0"/>
                                                  <w:marRight w:val="0"/>
                                                  <w:marTop w:val="0"/>
                                                  <w:marBottom w:val="0"/>
                                                  <w:divBdr>
                                                    <w:top w:val="none" w:sz="0" w:space="0" w:color="auto"/>
                                                    <w:left w:val="none" w:sz="0" w:space="0" w:color="auto"/>
                                                    <w:bottom w:val="none" w:sz="0" w:space="0" w:color="auto"/>
                                                    <w:right w:val="none" w:sz="0" w:space="0" w:color="auto"/>
                                                  </w:divBdr>
                                                  <w:divsChild>
                                                    <w:div w:id="1759250546">
                                                      <w:marLeft w:val="0"/>
                                                      <w:marRight w:val="0"/>
                                                      <w:marTop w:val="0"/>
                                                      <w:marBottom w:val="0"/>
                                                      <w:divBdr>
                                                        <w:top w:val="none" w:sz="0" w:space="0" w:color="auto"/>
                                                        <w:left w:val="none" w:sz="0" w:space="0" w:color="auto"/>
                                                        <w:bottom w:val="none" w:sz="0" w:space="0" w:color="auto"/>
                                                        <w:right w:val="none" w:sz="0" w:space="0" w:color="auto"/>
                                                      </w:divBdr>
                                                      <w:divsChild>
                                                        <w:div w:id="1298295551">
                                                          <w:marLeft w:val="150"/>
                                                          <w:marRight w:val="0"/>
                                                          <w:marTop w:val="75"/>
                                                          <w:marBottom w:val="75"/>
                                                          <w:divBdr>
                                                            <w:top w:val="none" w:sz="0" w:space="0" w:color="auto"/>
                                                            <w:left w:val="none" w:sz="0" w:space="0" w:color="auto"/>
                                                            <w:bottom w:val="none" w:sz="0" w:space="0" w:color="auto"/>
                                                            <w:right w:val="none" w:sz="0" w:space="0" w:color="auto"/>
                                                          </w:divBdr>
                                                          <w:divsChild>
                                                            <w:div w:id="1430814190">
                                                              <w:marLeft w:val="690"/>
                                                              <w:marRight w:val="0"/>
                                                              <w:marTop w:val="45"/>
                                                              <w:marBottom w:val="0"/>
                                                              <w:divBdr>
                                                                <w:top w:val="none" w:sz="0" w:space="0" w:color="auto"/>
                                                                <w:left w:val="none" w:sz="0" w:space="0" w:color="auto"/>
                                                                <w:bottom w:val="none" w:sz="0" w:space="0" w:color="auto"/>
                                                                <w:right w:val="none" w:sz="0" w:space="0" w:color="auto"/>
                                                              </w:divBdr>
                                                            </w:div>
                                                            <w:div w:id="1569533107">
                                                              <w:marLeft w:val="0"/>
                                                              <w:marRight w:val="0"/>
                                                              <w:marTop w:val="0"/>
                                                              <w:marBottom w:val="0"/>
                                                              <w:divBdr>
                                                                <w:top w:val="none" w:sz="0" w:space="0" w:color="auto"/>
                                                                <w:left w:val="none" w:sz="0" w:space="0" w:color="auto"/>
                                                                <w:bottom w:val="none" w:sz="0" w:space="0" w:color="auto"/>
                                                                <w:right w:val="none" w:sz="0" w:space="0" w:color="auto"/>
                                                              </w:divBdr>
                                                            </w:div>
                                                          </w:divsChild>
                                                        </w:div>
                                                        <w:div w:id="1791238315">
                                                          <w:marLeft w:val="150"/>
                                                          <w:marRight w:val="0"/>
                                                          <w:marTop w:val="75"/>
                                                          <w:marBottom w:val="75"/>
                                                          <w:divBdr>
                                                            <w:top w:val="none" w:sz="0" w:space="0" w:color="auto"/>
                                                            <w:left w:val="none" w:sz="0" w:space="0" w:color="auto"/>
                                                            <w:bottom w:val="none" w:sz="0" w:space="0" w:color="auto"/>
                                                            <w:right w:val="none" w:sz="0" w:space="0" w:color="auto"/>
                                                          </w:divBdr>
                                                          <w:divsChild>
                                                            <w:div w:id="65105764">
                                                              <w:marLeft w:val="690"/>
                                                              <w:marRight w:val="0"/>
                                                              <w:marTop w:val="45"/>
                                                              <w:marBottom w:val="0"/>
                                                              <w:divBdr>
                                                                <w:top w:val="none" w:sz="0" w:space="0" w:color="auto"/>
                                                                <w:left w:val="none" w:sz="0" w:space="0" w:color="auto"/>
                                                                <w:bottom w:val="none" w:sz="0" w:space="0" w:color="auto"/>
                                                                <w:right w:val="none" w:sz="0" w:space="0" w:color="auto"/>
                                                              </w:divBdr>
                                                            </w:div>
                                                            <w:div w:id="179817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07811">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1188762974">
                                      <w:marLeft w:val="0"/>
                                      <w:marRight w:val="0"/>
                                      <w:marTop w:val="0"/>
                                      <w:marBottom w:val="0"/>
                                      <w:divBdr>
                                        <w:top w:val="none" w:sz="0" w:space="0" w:color="auto"/>
                                        <w:left w:val="none" w:sz="0" w:space="0" w:color="auto"/>
                                        <w:bottom w:val="none" w:sz="0" w:space="0" w:color="auto"/>
                                        <w:right w:val="none" w:sz="0" w:space="0" w:color="auto"/>
                                      </w:divBdr>
                                      <w:divsChild>
                                        <w:div w:id="256257553">
                                          <w:marLeft w:val="0"/>
                                          <w:marRight w:val="0"/>
                                          <w:marTop w:val="0"/>
                                          <w:marBottom w:val="0"/>
                                          <w:divBdr>
                                            <w:top w:val="none" w:sz="0" w:space="0" w:color="auto"/>
                                            <w:left w:val="none" w:sz="0" w:space="0" w:color="auto"/>
                                            <w:bottom w:val="none" w:sz="0" w:space="0" w:color="auto"/>
                                            <w:right w:val="none" w:sz="0" w:space="0" w:color="auto"/>
                                          </w:divBdr>
                                          <w:divsChild>
                                            <w:div w:id="1560946137">
                                              <w:marLeft w:val="0"/>
                                              <w:marRight w:val="0"/>
                                              <w:marTop w:val="0"/>
                                              <w:marBottom w:val="0"/>
                                              <w:divBdr>
                                                <w:top w:val="none" w:sz="0" w:space="0" w:color="auto"/>
                                                <w:left w:val="none" w:sz="0" w:space="0" w:color="auto"/>
                                                <w:bottom w:val="none" w:sz="0" w:space="0" w:color="auto"/>
                                                <w:right w:val="none" w:sz="0" w:space="0" w:color="auto"/>
                                              </w:divBdr>
                                              <w:divsChild>
                                                <w:div w:id="1433353883">
                                                  <w:marLeft w:val="0"/>
                                                  <w:marRight w:val="0"/>
                                                  <w:marTop w:val="0"/>
                                                  <w:marBottom w:val="0"/>
                                                  <w:divBdr>
                                                    <w:top w:val="none" w:sz="0" w:space="0" w:color="auto"/>
                                                    <w:left w:val="none" w:sz="0" w:space="0" w:color="auto"/>
                                                    <w:bottom w:val="none" w:sz="0" w:space="0" w:color="auto"/>
                                                    <w:right w:val="none" w:sz="0" w:space="0" w:color="auto"/>
                                                  </w:divBdr>
                                                  <w:divsChild>
                                                    <w:div w:id="48111422">
                                                      <w:marLeft w:val="0"/>
                                                      <w:marRight w:val="0"/>
                                                      <w:marTop w:val="0"/>
                                                      <w:marBottom w:val="0"/>
                                                      <w:divBdr>
                                                        <w:top w:val="none" w:sz="0" w:space="0" w:color="auto"/>
                                                        <w:left w:val="none" w:sz="0" w:space="0" w:color="auto"/>
                                                        <w:bottom w:val="none" w:sz="0" w:space="0" w:color="auto"/>
                                                        <w:right w:val="none" w:sz="0" w:space="0" w:color="auto"/>
                                                      </w:divBdr>
                                                      <w:divsChild>
                                                        <w:div w:id="239102817">
                                                          <w:marLeft w:val="150"/>
                                                          <w:marRight w:val="0"/>
                                                          <w:marTop w:val="75"/>
                                                          <w:marBottom w:val="75"/>
                                                          <w:divBdr>
                                                            <w:top w:val="none" w:sz="0" w:space="0" w:color="auto"/>
                                                            <w:left w:val="none" w:sz="0" w:space="0" w:color="auto"/>
                                                            <w:bottom w:val="none" w:sz="0" w:space="0" w:color="auto"/>
                                                            <w:right w:val="none" w:sz="0" w:space="0" w:color="auto"/>
                                                          </w:divBdr>
                                                          <w:divsChild>
                                                            <w:div w:id="24601754">
                                                              <w:marLeft w:val="690"/>
                                                              <w:marRight w:val="0"/>
                                                              <w:marTop w:val="45"/>
                                                              <w:marBottom w:val="0"/>
                                                              <w:divBdr>
                                                                <w:top w:val="none" w:sz="0" w:space="0" w:color="auto"/>
                                                                <w:left w:val="none" w:sz="0" w:space="0" w:color="auto"/>
                                                                <w:bottom w:val="none" w:sz="0" w:space="0" w:color="auto"/>
                                                                <w:right w:val="none" w:sz="0" w:space="0" w:color="auto"/>
                                                              </w:divBdr>
                                                            </w:div>
                                                            <w:div w:id="1427799159">
                                                              <w:marLeft w:val="0"/>
                                                              <w:marRight w:val="0"/>
                                                              <w:marTop w:val="0"/>
                                                              <w:marBottom w:val="0"/>
                                                              <w:divBdr>
                                                                <w:top w:val="none" w:sz="0" w:space="0" w:color="auto"/>
                                                                <w:left w:val="none" w:sz="0" w:space="0" w:color="auto"/>
                                                                <w:bottom w:val="none" w:sz="0" w:space="0" w:color="auto"/>
                                                                <w:right w:val="none" w:sz="0" w:space="0" w:color="auto"/>
                                                              </w:divBdr>
                                                            </w:div>
                                                          </w:divsChild>
                                                        </w:div>
                                                        <w:div w:id="494228026">
                                                          <w:marLeft w:val="150"/>
                                                          <w:marRight w:val="0"/>
                                                          <w:marTop w:val="75"/>
                                                          <w:marBottom w:val="75"/>
                                                          <w:divBdr>
                                                            <w:top w:val="none" w:sz="0" w:space="0" w:color="auto"/>
                                                            <w:left w:val="none" w:sz="0" w:space="0" w:color="auto"/>
                                                            <w:bottom w:val="none" w:sz="0" w:space="0" w:color="auto"/>
                                                            <w:right w:val="none" w:sz="0" w:space="0" w:color="auto"/>
                                                          </w:divBdr>
                                                          <w:divsChild>
                                                            <w:div w:id="1596090962">
                                                              <w:marLeft w:val="0"/>
                                                              <w:marRight w:val="0"/>
                                                              <w:marTop w:val="0"/>
                                                              <w:marBottom w:val="0"/>
                                                              <w:divBdr>
                                                                <w:top w:val="none" w:sz="0" w:space="0" w:color="auto"/>
                                                                <w:left w:val="none" w:sz="0" w:space="0" w:color="auto"/>
                                                                <w:bottom w:val="none" w:sz="0" w:space="0" w:color="auto"/>
                                                                <w:right w:val="none" w:sz="0" w:space="0" w:color="auto"/>
                                                              </w:divBdr>
                                                            </w:div>
                                                            <w:div w:id="1830289822">
                                                              <w:marLeft w:val="690"/>
                                                              <w:marRight w:val="0"/>
                                                              <w:marTop w:val="45"/>
                                                              <w:marBottom w:val="0"/>
                                                              <w:divBdr>
                                                                <w:top w:val="none" w:sz="0" w:space="0" w:color="auto"/>
                                                                <w:left w:val="none" w:sz="0" w:space="0" w:color="auto"/>
                                                                <w:bottom w:val="none" w:sz="0" w:space="0" w:color="auto"/>
                                                                <w:right w:val="none" w:sz="0" w:space="0" w:color="auto"/>
                                                              </w:divBdr>
                                                            </w:div>
                                                          </w:divsChild>
                                                        </w:div>
                                                        <w:div w:id="656108003">
                                                          <w:marLeft w:val="150"/>
                                                          <w:marRight w:val="0"/>
                                                          <w:marTop w:val="75"/>
                                                          <w:marBottom w:val="75"/>
                                                          <w:divBdr>
                                                            <w:top w:val="none" w:sz="0" w:space="0" w:color="auto"/>
                                                            <w:left w:val="none" w:sz="0" w:space="0" w:color="auto"/>
                                                            <w:bottom w:val="none" w:sz="0" w:space="0" w:color="auto"/>
                                                            <w:right w:val="none" w:sz="0" w:space="0" w:color="auto"/>
                                                          </w:divBdr>
                                                          <w:divsChild>
                                                            <w:div w:id="127209845">
                                                              <w:marLeft w:val="0"/>
                                                              <w:marRight w:val="0"/>
                                                              <w:marTop w:val="0"/>
                                                              <w:marBottom w:val="0"/>
                                                              <w:divBdr>
                                                                <w:top w:val="none" w:sz="0" w:space="0" w:color="auto"/>
                                                                <w:left w:val="none" w:sz="0" w:space="0" w:color="auto"/>
                                                                <w:bottom w:val="none" w:sz="0" w:space="0" w:color="auto"/>
                                                                <w:right w:val="none" w:sz="0" w:space="0" w:color="auto"/>
                                                              </w:divBdr>
                                                            </w:div>
                                                            <w:div w:id="995643765">
                                                              <w:marLeft w:val="690"/>
                                                              <w:marRight w:val="0"/>
                                                              <w:marTop w:val="45"/>
                                                              <w:marBottom w:val="0"/>
                                                              <w:divBdr>
                                                                <w:top w:val="none" w:sz="0" w:space="0" w:color="auto"/>
                                                                <w:left w:val="none" w:sz="0" w:space="0" w:color="auto"/>
                                                                <w:bottom w:val="none" w:sz="0" w:space="0" w:color="auto"/>
                                                                <w:right w:val="none" w:sz="0" w:space="0" w:color="auto"/>
                                                              </w:divBdr>
                                                            </w:div>
                                                          </w:divsChild>
                                                        </w:div>
                                                        <w:div w:id="721517052">
                                                          <w:marLeft w:val="150"/>
                                                          <w:marRight w:val="0"/>
                                                          <w:marTop w:val="75"/>
                                                          <w:marBottom w:val="75"/>
                                                          <w:divBdr>
                                                            <w:top w:val="none" w:sz="0" w:space="0" w:color="auto"/>
                                                            <w:left w:val="none" w:sz="0" w:space="0" w:color="auto"/>
                                                            <w:bottom w:val="none" w:sz="0" w:space="0" w:color="auto"/>
                                                            <w:right w:val="none" w:sz="0" w:space="0" w:color="auto"/>
                                                          </w:divBdr>
                                                          <w:divsChild>
                                                            <w:div w:id="562910028">
                                                              <w:marLeft w:val="690"/>
                                                              <w:marRight w:val="0"/>
                                                              <w:marTop w:val="45"/>
                                                              <w:marBottom w:val="0"/>
                                                              <w:divBdr>
                                                                <w:top w:val="none" w:sz="0" w:space="0" w:color="auto"/>
                                                                <w:left w:val="none" w:sz="0" w:space="0" w:color="auto"/>
                                                                <w:bottom w:val="none" w:sz="0" w:space="0" w:color="auto"/>
                                                                <w:right w:val="none" w:sz="0" w:space="0" w:color="auto"/>
                                                              </w:divBdr>
                                                            </w:div>
                                                            <w:div w:id="1027483128">
                                                              <w:marLeft w:val="0"/>
                                                              <w:marRight w:val="0"/>
                                                              <w:marTop w:val="0"/>
                                                              <w:marBottom w:val="0"/>
                                                              <w:divBdr>
                                                                <w:top w:val="none" w:sz="0" w:space="0" w:color="auto"/>
                                                                <w:left w:val="none" w:sz="0" w:space="0" w:color="auto"/>
                                                                <w:bottom w:val="none" w:sz="0" w:space="0" w:color="auto"/>
                                                                <w:right w:val="none" w:sz="0" w:space="0" w:color="auto"/>
                                                              </w:divBdr>
                                                            </w:div>
                                                          </w:divsChild>
                                                        </w:div>
                                                        <w:div w:id="1325164134">
                                                          <w:marLeft w:val="150"/>
                                                          <w:marRight w:val="0"/>
                                                          <w:marTop w:val="75"/>
                                                          <w:marBottom w:val="75"/>
                                                          <w:divBdr>
                                                            <w:top w:val="none" w:sz="0" w:space="0" w:color="auto"/>
                                                            <w:left w:val="none" w:sz="0" w:space="0" w:color="auto"/>
                                                            <w:bottom w:val="none" w:sz="0" w:space="0" w:color="auto"/>
                                                            <w:right w:val="none" w:sz="0" w:space="0" w:color="auto"/>
                                                          </w:divBdr>
                                                          <w:divsChild>
                                                            <w:div w:id="993874238">
                                                              <w:marLeft w:val="690"/>
                                                              <w:marRight w:val="0"/>
                                                              <w:marTop w:val="45"/>
                                                              <w:marBottom w:val="0"/>
                                                              <w:divBdr>
                                                                <w:top w:val="none" w:sz="0" w:space="0" w:color="auto"/>
                                                                <w:left w:val="none" w:sz="0" w:space="0" w:color="auto"/>
                                                                <w:bottom w:val="none" w:sz="0" w:space="0" w:color="auto"/>
                                                                <w:right w:val="none" w:sz="0" w:space="0" w:color="auto"/>
                                                              </w:divBdr>
                                                            </w:div>
                                                            <w:div w:id="1140416720">
                                                              <w:marLeft w:val="0"/>
                                                              <w:marRight w:val="0"/>
                                                              <w:marTop w:val="0"/>
                                                              <w:marBottom w:val="0"/>
                                                              <w:divBdr>
                                                                <w:top w:val="none" w:sz="0" w:space="0" w:color="auto"/>
                                                                <w:left w:val="none" w:sz="0" w:space="0" w:color="auto"/>
                                                                <w:bottom w:val="none" w:sz="0" w:space="0" w:color="auto"/>
                                                                <w:right w:val="none" w:sz="0" w:space="0" w:color="auto"/>
                                                              </w:divBdr>
                                                            </w:div>
                                                          </w:divsChild>
                                                        </w:div>
                                                        <w:div w:id="1405833010">
                                                          <w:marLeft w:val="150"/>
                                                          <w:marRight w:val="0"/>
                                                          <w:marTop w:val="75"/>
                                                          <w:marBottom w:val="75"/>
                                                          <w:divBdr>
                                                            <w:top w:val="none" w:sz="0" w:space="0" w:color="auto"/>
                                                            <w:left w:val="none" w:sz="0" w:space="0" w:color="auto"/>
                                                            <w:bottom w:val="none" w:sz="0" w:space="0" w:color="auto"/>
                                                            <w:right w:val="none" w:sz="0" w:space="0" w:color="auto"/>
                                                          </w:divBdr>
                                                          <w:divsChild>
                                                            <w:div w:id="245265994">
                                                              <w:marLeft w:val="0"/>
                                                              <w:marRight w:val="0"/>
                                                              <w:marTop w:val="0"/>
                                                              <w:marBottom w:val="0"/>
                                                              <w:divBdr>
                                                                <w:top w:val="none" w:sz="0" w:space="0" w:color="auto"/>
                                                                <w:left w:val="none" w:sz="0" w:space="0" w:color="auto"/>
                                                                <w:bottom w:val="none" w:sz="0" w:space="0" w:color="auto"/>
                                                                <w:right w:val="none" w:sz="0" w:space="0" w:color="auto"/>
                                                              </w:divBdr>
                                                            </w:div>
                                                            <w:div w:id="743454976">
                                                              <w:marLeft w:val="690"/>
                                                              <w:marRight w:val="0"/>
                                                              <w:marTop w:val="45"/>
                                                              <w:marBottom w:val="0"/>
                                                              <w:divBdr>
                                                                <w:top w:val="none" w:sz="0" w:space="0" w:color="auto"/>
                                                                <w:left w:val="none" w:sz="0" w:space="0" w:color="auto"/>
                                                                <w:bottom w:val="none" w:sz="0" w:space="0" w:color="auto"/>
                                                                <w:right w:val="none" w:sz="0" w:space="0" w:color="auto"/>
                                                              </w:divBdr>
                                                            </w:div>
                                                          </w:divsChild>
                                                        </w:div>
                                                      </w:divsChild>
                                                    </w:div>
                                                    <w:div w:id="579213683">
                                                      <w:marLeft w:val="0"/>
                                                      <w:marRight w:val="0"/>
                                                      <w:marTop w:val="0"/>
                                                      <w:marBottom w:val="0"/>
                                                      <w:divBdr>
                                                        <w:top w:val="none" w:sz="0" w:space="0" w:color="auto"/>
                                                        <w:left w:val="none" w:sz="0" w:space="0" w:color="auto"/>
                                                        <w:bottom w:val="none" w:sz="0" w:space="0" w:color="auto"/>
                                                        <w:right w:val="none" w:sz="0" w:space="0" w:color="auto"/>
                                                      </w:divBdr>
                                                      <w:divsChild>
                                                        <w:div w:id="982004904">
                                                          <w:marLeft w:val="150"/>
                                                          <w:marRight w:val="0"/>
                                                          <w:marTop w:val="75"/>
                                                          <w:marBottom w:val="75"/>
                                                          <w:divBdr>
                                                            <w:top w:val="none" w:sz="0" w:space="0" w:color="auto"/>
                                                            <w:left w:val="none" w:sz="0" w:space="0" w:color="auto"/>
                                                            <w:bottom w:val="none" w:sz="0" w:space="0" w:color="auto"/>
                                                            <w:right w:val="none" w:sz="0" w:space="0" w:color="auto"/>
                                                          </w:divBdr>
                                                          <w:divsChild>
                                                            <w:div w:id="781457442">
                                                              <w:marLeft w:val="0"/>
                                                              <w:marRight w:val="0"/>
                                                              <w:marTop w:val="0"/>
                                                              <w:marBottom w:val="0"/>
                                                              <w:divBdr>
                                                                <w:top w:val="none" w:sz="0" w:space="0" w:color="auto"/>
                                                                <w:left w:val="none" w:sz="0" w:space="0" w:color="auto"/>
                                                                <w:bottom w:val="none" w:sz="0" w:space="0" w:color="auto"/>
                                                                <w:right w:val="none" w:sz="0" w:space="0" w:color="auto"/>
                                                              </w:divBdr>
                                                            </w:div>
                                                            <w:div w:id="1631130146">
                                                              <w:marLeft w:val="690"/>
                                                              <w:marRight w:val="0"/>
                                                              <w:marTop w:val="45"/>
                                                              <w:marBottom w:val="0"/>
                                                              <w:divBdr>
                                                                <w:top w:val="none" w:sz="0" w:space="0" w:color="auto"/>
                                                                <w:left w:val="none" w:sz="0" w:space="0" w:color="auto"/>
                                                                <w:bottom w:val="none" w:sz="0" w:space="0" w:color="auto"/>
                                                                <w:right w:val="none" w:sz="0" w:space="0" w:color="auto"/>
                                                              </w:divBdr>
                                                            </w:div>
                                                          </w:divsChild>
                                                        </w:div>
                                                        <w:div w:id="1417019994">
                                                          <w:marLeft w:val="150"/>
                                                          <w:marRight w:val="0"/>
                                                          <w:marTop w:val="75"/>
                                                          <w:marBottom w:val="75"/>
                                                          <w:divBdr>
                                                            <w:top w:val="none" w:sz="0" w:space="0" w:color="auto"/>
                                                            <w:left w:val="none" w:sz="0" w:space="0" w:color="auto"/>
                                                            <w:bottom w:val="none" w:sz="0" w:space="0" w:color="auto"/>
                                                            <w:right w:val="none" w:sz="0" w:space="0" w:color="auto"/>
                                                          </w:divBdr>
                                                          <w:divsChild>
                                                            <w:div w:id="515075034">
                                                              <w:marLeft w:val="0"/>
                                                              <w:marRight w:val="0"/>
                                                              <w:marTop w:val="0"/>
                                                              <w:marBottom w:val="0"/>
                                                              <w:divBdr>
                                                                <w:top w:val="none" w:sz="0" w:space="0" w:color="auto"/>
                                                                <w:left w:val="none" w:sz="0" w:space="0" w:color="auto"/>
                                                                <w:bottom w:val="none" w:sz="0" w:space="0" w:color="auto"/>
                                                                <w:right w:val="none" w:sz="0" w:space="0" w:color="auto"/>
                                                              </w:divBdr>
                                                            </w:div>
                                                            <w:div w:id="833568561">
                                                              <w:marLeft w:val="6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879857870">
                                              <w:marLeft w:val="705"/>
                                              <w:marRight w:val="0"/>
                                              <w:marTop w:val="150"/>
                                              <w:marBottom w:val="0"/>
                                              <w:divBdr>
                                                <w:top w:val="none" w:sz="0" w:space="0" w:color="auto"/>
                                                <w:left w:val="none" w:sz="0" w:space="0" w:color="auto"/>
                                                <w:bottom w:val="none" w:sz="0" w:space="0" w:color="auto"/>
                                                <w:right w:val="none" w:sz="0" w:space="0" w:color="auto"/>
                                              </w:divBdr>
                                              <w:divsChild>
                                                <w:div w:id="1664358818">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1831480272">
                                          <w:marLeft w:val="0"/>
                                          <w:marRight w:val="0"/>
                                          <w:marTop w:val="0"/>
                                          <w:marBottom w:val="0"/>
                                          <w:divBdr>
                                            <w:top w:val="single" w:sz="6" w:space="0" w:color="D6E3ED"/>
                                            <w:left w:val="none" w:sz="0" w:space="0" w:color="auto"/>
                                            <w:bottom w:val="single" w:sz="6" w:space="0" w:color="D6E3ED"/>
                                            <w:right w:val="none" w:sz="0" w:space="0" w:color="auto"/>
                                          </w:divBdr>
                                          <w:divsChild>
                                            <w:div w:id="143775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468857">
                              <w:marLeft w:val="0"/>
                              <w:marRight w:val="0"/>
                              <w:marTop w:val="0"/>
                              <w:marBottom w:val="0"/>
                              <w:divBdr>
                                <w:top w:val="none" w:sz="0" w:space="0" w:color="auto"/>
                                <w:left w:val="none" w:sz="0" w:space="0" w:color="auto"/>
                                <w:bottom w:val="none" w:sz="0" w:space="0" w:color="auto"/>
                                <w:right w:val="none" w:sz="0" w:space="0" w:color="auto"/>
                              </w:divBdr>
                              <w:divsChild>
                                <w:div w:id="1734043808">
                                  <w:marLeft w:val="0"/>
                                  <w:marRight w:val="0"/>
                                  <w:marTop w:val="0"/>
                                  <w:marBottom w:val="0"/>
                                  <w:divBdr>
                                    <w:top w:val="none" w:sz="0" w:space="0" w:color="auto"/>
                                    <w:left w:val="none" w:sz="0" w:space="0" w:color="auto"/>
                                    <w:bottom w:val="none" w:sz="0" w:space="0" w:color="auto"/>
                                    <w:right w:val="none" w:sz="0" w:space="0" w:color="auto"/>
                                  </w:divBdr>
                                  <w:divsChild>
                                    <w:div w:id="653492176">
                                      <w:marLeft w:val="-60"/>
                                      <w:marRight w:val="0"/>
                                      <w:marTop w:val="75"/>
                                      <w:marBottom w:val="75"/>
                                      <w:divBdr>
                                        <w:top w:val="single" w:sz="6" w:space="0" w:color="CCCCCC"/>
                                        <w:left w:val="single" w:sz="6" w:space="0" w:color="CCCCCC"/>
                                        <w:bottom w:val="single" w:sz="6" w:space="0" w:color="CCCCCC"/>
                                        <w:right w:val="single" w:sz="6" w:space="0" w:color="CCCCCC"/>
                                      </w:divBdr>
                                      <w:divsChild>
                                        <w:div w:id="1181704380">
                                          <w:marLeft w:val="0"/>
                                          <w:marRight w:val="0"/>
                                          <w:marTop w:val="0"/>
                                          <w:marBottom w:val="0"/>
                                          <w:divBdr>
                                            <w:top w:val="none" w:sz="0" w:space="0" w:color="auto"/>
                                            <w:left w:val="none" w:sz="0" w:space="0" w:color="auto"/>
                                            <w:bottom w:val="none" w:sz="0" w:space="0" w:color="auto"/>
                                            <w:right w:val="none" w:sz="0" w:space="0" w:color="auto"/>
                                          </w:divBdr>
                                        </w:div>
                                      </w:divsChild>
                                    </w:div>
                                    <w:div w:id="1723482183">
                                      <w:marLeft w:val="-60"/>
                                      <w:marRight w:val="0"/>
                                      <w:marTop w:val="75"/>
                                      <w:marBottom w:val="75"/>
                                      <w:divBdr>
                                        <w:top w:val="single" w:sz="6" w:space="0" w:color="CCCCCC"/>
                                        <w:left w:val="single" w:sz="6" w:space="0" w:color="CCCCCC"/>
                                        <w:bottom w:val="single" w:sz="6" w:space="0" w:color="CCCCCC"/>
                                        <w:right w:val="single" w:sz="6" w:space="0" w:color="CCCCCC"/>
                                      </w:divBdr>
                                      <w:divsChild>
                                        <w:div w:id="1530993845">
                                          <w:marLeft w:val="0"/>
                                          <w:marRight w:val="0"/>
                                          <w:marTop w:val="0"/>
                                          <w:marBottom w:val="0"/>
                                          <w:divBdr>
                                            <w:top w:val="none" w:sz="0" w:space="0" w:color="auto"/>
                                            <w:left w:val="none" w:sz="0" w:space="0" w:color="auto"/>
                                            <w:bottom w:val="none" w:sz="0" w:space="0" w:color="auto"/>
                                            <w:right w:val="none" w:sz="0" w:space="0" w:color="auto"/>
                                          </w:divBdr>
                                        </w:div>
                                      </w:divsChild>
                                    </w:div>
                                    <w:div w:id="2039428278">
                                      <w:marLeft w:val="-60"/>
                                      <w:marRight w:val="0"/>
                                      <w:marTop w:val="75"/>
                                      <w:marBottom w:val="75"/>
                                      <w:divBdr>
                                        <w:top w:val="single" w:sz="6" w:space="0" w:color="CCCCCC"/>
                                        <w:left w:val="single" w:sz="6" w:space="0" w:color="CCCCCC"/>
                                        <w:bottom w:val="single" w:sz="6" w:space="0" w:color="CCCCCC"/>
                                        <w:right w:val="single" w:sz="6" w:space="0" w:color="CCCCCC"/>
                                      </w:divBdr>
                                      <w:divsChild>
                                        <w:div w:id="2049990736">
                                          <w:marLeft w:val="0"/>
                                          <w:marRight w:val="0"/>
                                          <w:marTop w:val="0"/>
                                          <w:marBottom w:val="0"/>
                                          <w:divBdr>
                                            <w:top w:val="none" w:sz="0" w:space="0" w:color="auto"/>
                                            <w:left w:val="none" w:sz="0" w:space="0" w:color="auto"/>
                                            <w:bottom w:val="none" w:sz="0" w:space="0" w:color="auto"/>
                                            <w:right w:val="none" w:sz="0" w:space="0" w:color="auto"/>
                                          </w:divBdr>
                                        </w:div>
                                      </w:divsChild>
                                    </w:div>
                                    <w:div w:id="2040013192">
                                      <w:marLeft w:val="-60"/>
                                      <w:marRight w:val="0"/>
                                      <w:marTop w:val="75"/>
                                      <w:marBottom w:val="75"/>
                                      <w:divBdr>
                                        <w:top w:val="single" w:sz="6" w:space="0" w:color="CCCCCC"/>
                                        <w:left w:val="single" w:sz="6" w:space="0" w:color="CCCCCC"/>
                                        <w:bottom w:val="single" w:sz="6" w:space="0" w:color="CCCCCC"/>
                                        <w:right w:val="single" w:sz="6" w:space="0" w:color="CCCCCC"/>
                                      </w:divBdr>
                                      <w:divsChild>
                                        <w:div w:id="203758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933274">
                              <w:marLeft w:val="0"/>
                              <w:marRight w:val="0"/>
                              <w:marTop w:val="0"/>
                              <w:marBottom w:val="0"/>
                              <w:divBdr>
                                <w:top w:val="none" w:sz="0" w:space="0" w:color="auto"/>
                                <w:left w:val="none" w:sz="0" w:space="0" w:color="auto"/>
                                <w:bottom w:val="none" w:sz="0" w:space="0" w:color="auto"/>
                                <w:right w:val="none" w:sz="0" w:space="0" w:color="auto"/>
                              </w:divBdr>
                              <w:divsChild>
                                <w:div w:id="23581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396002">
              <w:marLeft w:val="4650"/>
              <w:marRight w:val="4800"/>
              <w:marTop w:val="0"/>
              <w:marBottom w:val="0"/>
              <w:divBdr>
                <w:top w:val="none" w:sz="0" w:space="0" w:color="auto"/>
                <w:left w:val="none" w:sz="0" w:space="0" w:color="auto"/>
                <w:bottom w:val="none" w:sz="0" w:space="0" w:color="auto"/>
                <w:right w:val="none" w:sz="0" w:space="0" w:color="auto"/>
              </w:divBdr>
              <w:divsChild>
                <w:div w:id="254825072">
                  <w:marLeft w:val="0"/>
                  <w:marRight w:val="0"/>
                  <w:marTop w:val="0"/>
                  <w:marBottom w:val="0"/>
                  <w:divBdr>
                    <w:top w:val="none" w:sz="0" w:space="0" w:color="auto"/>
                    <w:left w:val="none" w:sz="0" w:space="0" w:color="auto"/>
                    <w:bottom w:val="none" w:sz="0" w:space="0" w:color="auto"/>
                    <w:right w:val="none" w:sz="0" w:space="0" w:color="auto"/>
                  </w:divBdr>
                  <w:divsChild>
                    <w:div w:id="1266697130">
                      <w:marLeft w:val="0"/>
                      <w:marRight w:val="0"/>
                      <w:marTop w:val="0"/>
                      <w:marBottom w:val="330"/>
                      <w:divBdr>
                        <w:top w:val="none" w:sz="0" w:space="0" w:color="auto"/>
                        <w:left w:val="none" w:sz="0" w:space="0" w:color="auto"/>
                        <w:bottom w:val="none" w:sz="0" w:space="0" w:color="auto"/>
                        <w:right w:val="none" w:sz="0" w:space="0" w:color="auto"/>
                      </w:divBdr>
                    </w:div>
                    <w:div w:id="1896353870">
                      <w:marLeft w:val="0"/>
                      <w:marRight w:val="0"/>
                      <w:marTop w:val="0"/>
                      <w:marBottom w:val="330"/>
                      <w:divBdr>
                        <w:top w:val="none" w:sz="0" w:space="0" w:color="auto"/>
                        <w:left w:val="none" w:sz="0" w:space="0" w:color="auto"/>
                        <w:bottom w:val="none" w:sz="0" w:space="0" w:color="auto"/>
                        <w:right w:val="none" w:sz="0" w:space="0" w:color="auto"/>
                      </w:divBdr>
                    </w:div>
                  </w:divsChild>
                </w:div>
                <w:div w:id="392505281">
                  <w:marLeft w:val="0"/>
                  <w:marRight w:val="0"/>
                  <w:marTop w:val="0"/>
                  <w:marBottom w:val="0"/>
                  <w:divBdr>
                    <w:top w:val="none" w:sz="0" w:space="0" w:color="auto"/>
                    <w:left w:val="none" w:sz="0" w:space="0" w:color="auto"/>
                    <w:bottom w:val="none" w:sz="0" w:space="0" w:color="auto"/>
                    <w:right w:val="none" w:sz="0" w:space="0" w:color="auto"/>
                  </w:divBdr>
                  <w:divsChild>
                    <w:div w:id="1871215058">
                      <w:marLeft w:val="0"/>
                      <w:marRight w:val="0"/>
                      <w:marTop w:val="0"/>
                      <w:marBottom w:val="0"/>
                      <w:divBdr>
                        <w:top w:val="none" w:sz="0" w:space="0" w:color="auto"/>
                        <w:left w:val="none" w:sz="0" w:space="0" w:color="auto"/>
                        <w:bottom w:val="none" w:sz="0" w:space="0" w:color="auto"/>
                        <w:right w:val="none" w:sz="0" w:space="0" w:color="auto"/>
                      </w:divBdr>
                      <w:divsChild>
                        <w:div w:id="656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001422">
                  <w:marLeft w:val="0"/>
                  <w:marRight w:val="0"/>
                  <w:marTop w:val="0"/>
                  <w:marBottom w:val="0"/>
                  <w:divBdr>
                    <w:top w:val="none" w:sz="0" w:space="0" w:color="auto"/>
                    <w:left w:val="none" w:sz="0" w:space="0" w:color="auto"/>
                    <w:bottom w:val="none" w:sz="0" w:space="0" w:color="auto"/>
                    <w:right w:val="none" w:sz="0" w:space="0" w:color="auto"/>
                  </w:divBdr>
                  <w:divsChild>
                    <w:div w:id="554581050">
                      <w:marLeft w:val="0"/>
                      <w:marRight w:val="0"/>
                      <w:marTop w:val="0"/>
                      <w:marBottom w:val="0"/>
                      <w:divBdr>
                        <w:top w:val="none" w:sz="0" w:space="0" w:color="auto"/>
                        <w:left w:val="none" w:sz="0" w:space="0" w:color="auto"/>
                        <w:bottom w:val="none" w:sz="0" w:space="0" w:color="auto"/>
                        <w:right w:val="none" w:sz="0" w:space="0" w:color="auto"/>
                      </w:divBdr>
                      <w:divsChild>
                        <w:div w:id="52803366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069885090">
                  <w:marLeft w:val="0"/>
                  <w:marRight w:val="0"/>
                  <w:marTop w:val="0"/>
                  <w:marBottom w:val="0"/>
                  <w:divBdr>
                    <w:top w:val="none" w:sz="0" w:space="0" w:color="auto"/>
                    <w:left w:val="none" w:sz="0" w:space="0" w:color="auto"/>
                    <w:bottom w:val="none" w:sz="0" w:space="0" w:color="auto"/>
                    <w:right w:val="none" w:sz="0" w:space="0" w:color="auto"/>
                  </w:divBdr>
                </w:div>
                <w:div w:id="1492866716">
                  <w:marLeft w:val="0"/>
                  <w:marRight w:val="0"/>
                  <w:marTop w:val="0"/>
                  <w:marBottom w:val="0"/>
                  <w:divBdr>
                    <w:top w:val="none" w:sz="0" w:space="0" w:color="auto"/>
                    <w:left w:val="none" w:sz="0" w:space="0" w:color="auto"/>
                    <w:bottom w:val="none" w:sz="0" w:space="0" w:color="auto"/>
                    <w:right w:val="none" w:sz="0" w:space="0" w:color="auto"/>
                  </w:divBdr>
                  <w:divsChild>
                    <w:div w:id="181823664">
                      <w:marLeft w:val="0"/>
                      <w:marRight w:val="0"/>
                      <w:marTop w:val="0"/>
                      <w:marBottom w:val="0"/>
                      <w:divBdr>
                        <w:top w:val="none" w:sz="0" w:space="0" w:color="auto"/>
                        <w:left w:val="none" w:sz="0" w:space="0" w:color="auto"/>
                        <w:bottom w:val="none" w:sz="0" w:space="0" w:color="auto"/>
                        <w:right w:val="none" w:sz="0" w:space="0" w:color="auto"/>
                      </w:divBdr>
                      <w:divsChild>
                        <w:div w:id="81056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195883">
                  <w:marLeft w:val="0"/>
                  <w:marRight w:val="0"/>
                  <w:marTop w:val="0"/>
                  <w:marBottom w:val="105"/>
                  <w:divBdr>
                    <w:top w:val="none" w:sz="0" w:space="0" w:color="auto"/>
                    <w:left w:val="none" w:sz="0" w:space="0" w:color="auto"/>
                    <w:bottom w:val="none" w:sz="0" w:space="0" w:color="auto"/>
                    <w:right w:val="none" w:sz="0" w:space="0" w:color="auto"/>
                  </w:divBdr>
                  <w:divsChild>
                    <w:div w:id="63460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966059">
              <w:marLeft w:val="0"/>
              <w:marRight w:val="0"/>
              <w:marTop w:val="0"/>
              <w:marBottom w:val="0"/>
              <w:divBdr>
                <w:top w:val="none" w:sz="0" w:space="0" w:color="auto"/>
                <w:left w:val="none" w:sz="0" w:space="0" w:color="auto"/>
                <w:bottom w:val="none" w:sz="0" w:space="0" w:color="auto"/>
                <w:right w:val="none" w:sz="0" w:space="0" w:color="auto"/>
              </w:divBdr>
              <w:divsChild>
                <w:div w:id="1088306003">
                  <w:marLeft w:val="375"/>
                  <w:marRight w:val="0"/>
                  <w:marTop w:val="120"/>
                  <w:marBottom w:val="0"/>
                  <w:divBdr>
                    <w:top w:val="none" w:sz="0" w:space="0" w:color="auto"/>
                    <w:left w:val="none" w:sz="0" w:space="0" w:color="auto"/>
                    <w:bottom w:val="none" w:sz="0" w:space="0" w:color="auto"/>
                    <w:right w:val="none" w:sz="0" w:space="0" w:color="auto"/>
                  </w:divBdr>
                  <w:divsChild>
                    <w:div w:id="157247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91995">
              <w:marLeft w:val="0"/>
              <w:marRight w:val="0"/>
              <w:marTop w:val="0"/>
              <w:marBottom w:val="330"/>
              <w:divBdr>
                <w:top w:val="none" w:sz="0" w:space="0" w:color="auto"/>
                <w:left w:val="none" w:sz="0" w:space="0" w:color="auto"/>
                <w:bottom w:val="none" w:sz="0" w:space="0" w:color="auto"/>
                <w:right w:val="none" w:sz="0" w:space="0" w:color="auto"/>
              </w:divBdr>
              <w:divsChild>
                <w:div w:id="1556158865">
                  <w:marLeft w:val="0"/>
                  <w:marRight w:val="0"/>
                  <w:marTop w:val="0"/>
                  <w:marBottom w:val="0"/>
                  <w:divBdr>
                    <w:top w:val="none" w:sz="0" w:space="0" w:color="auto"/>
                    <w:left w:val="none" w:sz="0" w:space="0" w:color="auto"/>
                    <w:bottom w:val="none" w:sz="0" w:space="0" w:color="auto"/>
                    <w:right w:val="none" w:sz="0" w:space="0" w:color="auto"/>
                  </w:divBdr>
                  <w:divsChild>
                    <w:div w:id="968315548">
                      <w:marLeft w:val="0"/>
                      <w:marRight w:val="0"/>
                      <w:marTop w:val="0"/>
                      <w:marBottom w:val="0"/>
                      <w:divBdr>
                        <w:top w:val="none" w:sz="0" w:space="0" w:color="auto"/>
                        <w:left w:val="none" w:sz="0" w:space="0" w:color="auto"/>
                        <w:bottom w:val="none" w:sz="0" w:space="0" w:color="auto"/>
                        <w:right w:val="none" w:sz="0" w:space="0" w:color="auto"/>
                      </w:divBdr>
                      <w:divsChild>
                        <w:div w:id="957223225">
                          <w:marLeft w:val="375"/>
                          <w:marRight w:val="0"/>
                          <w:marTop w:val="120"/>
                          <w:marBottom w:val="0"/>
                          <w:divBdr>
                            <w:top w:val="none" w:sz="0" w:space="0" w:color="auto"/>
                            <w:left w:val="none" w:sz="0" w:space="0" w:color="auto"/>
                            <w:bottom w:val="none" w:sz="0" w:space="0" w:color="auto"/>
                            <w:right w:val="none" w:sz="0" w:space="0" w:color="auto"/>
                          </w:divBdr>
                          <w:divsChild>
                            <w:div w:id="751664518">
                              <w:marLeft w:val="0"/>
                              <w:marRight w:val="0"/>
                              <w:marTop w:val="0"/>
                              <w:marBottom w:val="240"/>
                              <w:divBdr>
                                <w:top w:val="none" w:sz="0" w:space="0" w:color="auto"/>
                                <w:left w:val="none" w:sz="0" w:space="0" w:color="auto"/>
                                <w:bottom w:val="none" w:sz="0" w:space="0" w:color="auto"/>
                                <w:right w:val="none" w:sz="0" w:space="0" w:color="auto"/>
                              </w:divBdr>
                              <w:divsChild>
                                <w:div w:id="349726315">
                                  <w:marLeft w:val="0"/>
                                  <w:marRight w:val="0"/>
                                  <w:marTop w:val="0"/>
                                  <w:marBottom w:val="0"/>
                                  <w:divBdr>
                                    <w:top w:val="none" w:sz="0" w:space="0" w:color="auto"/>
                                    <w:left w:val="none" w:sz="0" w:space="0" w:color="auto"/>
                                    <w:bottom w:val="none" w:sz="0" w:space="0" w:color="auto"/>
                                    <w:right w:val="none" w:sz="0" w:space="0" w:color="auto"/>
                                  </w:divBdr>
                                </w:div>
                                <w:div w:id="850526549">
                                  <w:marLeft w:val="0"/>
                                  <w:marRight w:val="0"/>
                                  <w:marTop w:val="0"/>
                                  <w:marBottom w:val="0"/>
                                  <w:divBdr>
                                    <w:top w:val="none" w:sz="0" w:space="0" w:color="auto"/>
                                    <w:left w:val="none" w:sz="0" w:space="0" w:color="auto"/>
                                    <w:bottom w:val="none" w:sz="0" w:space="0" w:color="auto"/>
                                    <w:right w:val="none" w:sz="0" w:space="0" w:color="auto"/>
                                  </w:divBdr>
                                </w:div>
                              </w:divsChild>
                            </w:div>
                            <w:div w:id="1506900642">
                              <w:marLeft w:val="0"/>
                              <w:marRight w:val="0"/>
                              <w:marTop w:val="0"/>
                              <w:marBottom w:val="240"/>
                              <w:divBdr>
                                <w:top w:val="none" w:sz="0" w:space="0" w:color="auto"/>
                                <w:left w:val="none" w:sz="0" w:space="0" w:color="auto"/>
                                <w:bottom w:val="none" w:sz="0" w:space="0" w:color="auto"/>
                                <w:right w:val="none" w:sz="0" w:space="0" w:color="auto"/>
                              </w:divBdr>
                              <w:divsChild>
                                <w:div w:id="87473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3333392">
              <w:marLeft w:val="0"/>
              <w:marRight w:val="0"/>
              <w:marTop w:val="0"/>
              <w:marBottom w:val="0"/>
              <w:divBdr>
                <w:top w:val="none" w:sz="0" w:space="0" w:color="auto"/>
                <w:left w:val="none" w:sz="0" w:space="0" w:color="auto"/>
                <w:bottom w:val="none" w:sz="0" w:space="0" w:color="auto"/>
                <w:right w:val="none" w:sz="0" w:space="0" w:color="auto"/>
              </w:divBdr>
              <w:divsChild>
                <w:div w:id="250772144">
                  <w:marLeft w:val="375"/>
                  <w:marRight w:val="0"/>
                  <w:marTop w:val="120"/>
                  <w:marBottom w:val="0"/>
                  <w:divBdr>
                    <w:top w:val="none" w:sz="0" w:space="0" w:color="auto"/>
                    <w:left w:val="none" w:sz="0" w:space="0" w:color="auto"/>
                    <w:bottom w:val="none" w:sz="0" w:space="0" w:color="auto"/>
                    <w:right w:val="none" w:sz="0" w:space="0" w:color="auto"/>
                  </w:divBdr>
                  <w:divsChild>
                    <w:div w:id="7216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5914">
              <w:marLeft w:val="0"/>
              <w:marRight w:val="0"/>
              <w:marTop w:val="0"/>
              <w:marBottom w:val="0"/>
              <w:divBdr>
                <w:top w:val="none" w:sz="0" w:space="0" w:color="auto"/>
                <w:left w:val="none" w:sz="0" w:space="0" w:color="auto"/>
                <w:bottom w:val="none" w:sz="0" w:space="0" w:color="auto"/>
                <w:right w:val="none" w:sz="0" w:space="0" w:color="auto"/>
              </w:divBdr>
              <w:divsChild>
                <w:div w:id="244000457">
                  <w:marLeft w:val="0"/>
                  <w:marRight w:val="565"/>
                  <w:marTop w:val="0"/>
                  <w:marBottom w:val="0"/>
                  <w:divBdr>
                    <w:top w:val="none" w:sz="0" w:space="0" w:color="auto"/>
                    <w:left w:val="none" w:sz="0" w:space="0" w:color="auto"/>
                    <w:bottom w:val="none" w:sz="0" w:space="0" w:color="auto"/>
                    <w:right w:val="none" w:sz="0" w:space="0" w:color="auto"/>
                  </w:divBdr>
                  <w:divsChild>
                    <w:div w:id="450174084">
                      <w:marLeft w:val="0"/>
                      <w:marRight w:val="0"/>
                      <w:marTop w:val="0"/>
                      <w:marBottom w:val="0"/>
                      <w:divBdr>
                        <w:top w:val="none" w:sz="0" w:space="0" w:color="auto"/>
                        <w:left w:val="none" w:sz="0" w:space="0" w:color="auto"/>
                        <w:bottom w:val="none" w:sz="0" w:space="0" w:color="auto"/>
                        <w:right w:val="none" w:sz="0" w:space="0" w:color="auto"/>
                      </w:divBdr>
                      <w:divsChild>
                        <w:div w:id="470098607">
                          <w:marLeft w:val="0"/>
                          <w:marRight w:val="0"/>
                          <w:marTop w:val="0"/>
                          <w:marBottom w:val="330"/>
                          <w:divBdr>
                            <w:top w:val="none" w:sz="0" w:space="0" w:color="auto"/>
                            <w:left w:val="none" w:sz="0" w:space="0" w:color="auto"/>
                            <w:bottom w:val="none" w:sz="0" w:space="0" w:color="auto"/>
                            <w:right w:val="none" w:sz="0" w:space="0" w:color="auto"/>
                          </w:divBdr>
                          <w:divsChild>
                            <w:div w:id="1181161614">
                              <w:marLeft w:val="0"/>
                              <w:marRight w:val="0"/>
                              <w:marTop w:val="0"/>
                              <w:marBottom w:val="0"/>
                              <w:divBdr>
                                <w:top w:val="none" w:sz="0" w:space="0" w:color="auto"/>
                                <w:left w:val="none" w:sz="0" w:space="0" w:color="auto"/>
                                <w:bottom w:val="none" w:sz="0" w:space="0" w:color="auto"/>
                                <w:right w:val="none" w:sz="0" w:space="0" w:color="auto"/>
                              </w:divBdr>
                              <w:divsChild>
                                <w:div w:id="139465048">
                                  <w:marLeft w:val="0"/>
                                  <w:marRight w:val="0"/>
                                  <w:marTop w:val="0"/>
                                  <w:marBottom w:val="330"/>
                                  <w:divBdr>
                                    <w:top w:val="none" w:sz="0" w:space="0" w:color="auto"/>
                                    <w:left w:val="none" w:sz="0" w:space="0" w:color="auto"/>
                                    <w:bottom w:val="none" w:sz="0" w:space="0" w:color="auto"/>
                                    <w:right w:val="none" w:sz="0" w:space="0" w:color="auto"/>
                                  </w:divBdr>
                                  <w:divsChild>
                                    <w:div w:id="1620989992">
                                      <w:marLeft w:val="0"/>
                                      <w:marRight w:val="0"/>
                                      <w:marTop w:val="0"/>
                                      <w:marBottom w:val="0"/>
                                      <w:divBdr>
                                        <w:top w:val="none" w:sz="0" w:space="0" w:color="auto"/>
                                        <w:left w:val="none" w:sz="0" w:space="0" w:color="auto"/>
                                        <w:bottom w:val="none" w:sz="0" w:space="0" w:color="auto"/>
                                        <w:right w:val="none" w:sz="0" w:space="0" w:color="auto"/>
                                      </w:divBdr>
                                      <w:divsChild>
                                        <w:div w:id="221406514">
                                          <w:marLeft w:val="0"/>
                                          <w:marRight w:val="0"/>
                                          <w:marTop w:val="0"/>
                                          <w:marBottom w:val="0"/>
                                          <w:divBdr>
                                            <w:top w:val="none" w:sz="0" w:space="0" w:color="auto"/>
                                            <w:left w:val="none" w:sz="0" w:space="0" w:color="auto"/>
                                            <w:bottom w:val="none" w:sz="0" w:space="0" w:color="auto"/>
                                            <w:right w:val="none" w:sz="0" w:space="0" w:color="auto"/>
                                          </w:divBdr>
                                        </w:div>
                                        <w:div w:id="650065625">
                                          <w:marLeft w:val="0"/>
                                          <w:marRight w:val="0"/>
                                          <w:marTop w:val="0"/>
                                          <w:marBottom w:val="0"/>
                                          <w:divBdr>
                                            <w:top w:val="none" w:sz="0" w:space="0" w:color="auto"/>
                                            <w:left w:val="none" w:sz="0" w:space="0" w:color="auto"/>
                                            <w:bottom w:val="none" w:sz="0" w:space="0" w:color="auto"/>
                                            <w:right w:val="none" w:sz="0" w:space="0" w:color="auto"/>
                                          </w:divBdr>
                                        </w:div>
                                        <w:div w:id="843787674">
                                          <w:marLeft w:val="0"/>
                                          <w:marRight w:val="0"/>
                                          <w:marTop w:val="0"/>
                                          <w:marBottom w:val="0"/>
                                          <w:divBdr>
                                            <w:top w:val="none" w:sz="0" w:space="0" w:color="auto"/>
                                            <w:left w:val="none" w:sz="0" w:space="0" w:color="auto"/>
                                            <w:bottom w:val="none" w:sz="0" w:space="0" w:color="auto"/>
                                            <w:right w:val="none" w:sz="0" w:space="0" w:color="auto"/>
                                          </w:divBdr>
                                          <w:divsChild>
                                            <w:div w:id="431782151">
                                              <w:marLeft w:val="0"/>
                                              <w:marRight w:val="0"/>
                                              <w:marTop w:val="0"/>
                                              <w:marBottom w:val="0"/>
                                              <w:divBdr>
                                                <w:top w:val="none" w:sz="0" w:space="0" w:color="auto"/>
                                                <w:left w:val="none" w:sz="0" w:space="0" w:color="auto"/>
                                                <w:bottom w:val="none" w:sz="0" w:space="0" w:color="auto"/>
                                                <w:right w:val="none" w:sz="0" w:space="0" w:color="auto"/>
                                              </w:divBdr>
                                              <w:divsChild>
                                                <w:div w:id="53662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64481">
                                          <w:marLeft w:val="0"/>
                                          <w:marRight w:val="0"/>
                                          <w:marTop w:val="0"/>
                                          <w:marBottom w:val="0"/>
                                          <w:divBdr>
                                            <w:top w:val="none" w:sz="0" w:space="0" w:color="auto"/>
                                            <w:left w:val="none" w:sz="0" w:space="0" w:color="auto"/>
                                            <w:bottom w:val="none" w:sz="0" w:space="0" w:color="auto"/>
                                            <w:right w:val="none" w:sz="0" w:space="0" w:color="auto"/>
                                          </w:divBdr>
                                        </w:div>
                                        <w:div w:id="21392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807627">
                                  <w:marLeft w:val="0"/>
                                  <w:marRight w:val="0"/>
                                  <w:marTop w:val="0"/>
                                  <w:marBottom w:val="330"/>
                                  <w:divBdr>
                                    <w:top w:val="none" w:sz="0" w:space="0" w:color="auto"/>
                                    <w:left w:val="none" w:sz="0" w:space="0" w:color="auto"/>
                                    <w:bottom w:val="none" w:sz="0" w:space="0" w:color="auto"/>
                                    <w:right w:val="none" w:sz="0" w:space="0" w:color="auto"/>
                                  </w:divBdr>
                                  <w:divsChild>
                                    <w:div w:id="153297409">
                                      <w:marLeft w:val="0"/>
                                      <w:marRight w:val="0"/>
                                      <w:marTop w:val="0"/>
                                      <w:marBottom w:val="0"/>
                                      <w:divBdr>
                                        <w:top w:val="none" w:sz="0" w:space="0" w:color="auto"/>
                                        <w:left w:val="none" w:sz="0" w:space="0" w:color="auto"/>
                                        <w:bottom w:val="none" w:sz="0" w:space="0" w:color="auto"/>
                                        <w:right w:val="none" w:sz="0" w:space="0" w:color="auto"/>
                                      </w:divBdr>
                                      <w:divsChild>
                                        <w:div w:id="424619996">
                                          <w:marLeft w:val="0"/>
                                          <w:marRight w:val="0"/>
                                          <w:marTop w:val="0"/>
                                          <w:marBottom w:val="0"/>
                                          <w:divBdr>
                                            <w:top w:val="none" w:sz="0" w:space="0" w:color="auto"/>
                                            <w:left w:val="none" w:sz="0" w:space="0" w:color="auto"/>
                                            <w:bottom w:val="none" w:sz="0" w:space="0" w:color="auto"/>
                                            <w:right w:val="none" w:sz="0" w:space="0" w:color="auto"/>
                                          </w:divBdr>
                                        </w:div>
                                        <w:div w:id="697239788">
                                          <w:marLeft w:val="0"/>
                                          <w:marRight w:val="0"/>
                                          <w:marTop w:val="0"/>
                                          <w:marBottom w:val="0"/>
                                          <w:divBdr>
                                            <w:top w:val="none" w:sz="0" w:space="0" w:color="auto"/>
                                            <w:left w:val="none" w:sz="0" w:space="0" w:color="auto"/>
                                            <w:bottom w:val="none" w:sz="0" w:space="0" w:color="auto"/>
                                            <w:right w:val="none" w:sz="0" w:space="0" w:color="auto"/>
                                          </w:divBdr>
                                        </w:div>
                                        <w:div w:id="1237713509">
                                          <w:marLeft w:val="0"/>
                                          <w:marRight w:val="0"/>
                                          <w:marTop w:val="0"/>
                                          <w:marBottom w:val="0"/>
                                          <w:divBdr>
                                            <w:top w:val="none" w:sz="0" w:space="0" w:color="auto"/>
                                            <w:left w:val="none" w:sz="0" w:space="0" w:color="auto"/>
                                            <w:bottom w:val="none" w:sz="0" w:space="0" w:color="auto"/>
                                            <w:right w:val="none" w:sz="0" w:space="0" w:color="auto"/>
                                          </w:divBdr>
                                          <w:divsChild>
                                            <w:div w:id="988821216">
                                              <w:marLeft w:val="0"/>
                                              <w:marRight w:val="0"/>
                                              <w:marTop w:val="0"/>
                                              <w:marBottom w:val="0"/>
                                              <w:divBdr>
                                                <w:top w:val="none" w:sz="0" w:space="0" w:color="auto"/>
                                                <w:left w:val="none" w:sz="0" w:space="0" w:color="auto"/>
                                                <w:bottom w:val="none" w:sz="0" w:space="0" w:color="auto"/>
                                                <w:right w:val="none" w:sz="0" w:space="0" w:color="auto"/>
                                              </w:divBdr>
                                              <w:divsChild>
                                                <w:div w:id="84725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46226">
                                          <w:marLeft w:val="0"/>
                                          <w:marRight w:val="0"/>
                                          <w:marTop w:val="0"/>
                                          <w:marBottom w:val="0"/>
                                          <w:divBdr>
                                            <w:top w:val="none" w:sz="0" w:space="0" w:color="auto"/>
                                            <w:left w:val="none" w:sz="0" w:space="0" w:color="auto"/>
                                            <w:bottom w:val="none" w:sz="0" w:space="0" w:color="auto"/>
                                            <w:right w:val="none" w:sz="0" w:space="0" w:color="auto"/>
                                          </w:divBdr>
                                        </w:div>
                                        <w:div w:id="17070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74402">
                                  <w:marLeft w:val="0"/>
                                  <w:marRight w:val="0"/>
                                  <w:marTop w:val="0"/>
                                  <w:marBottom w:val="0"/>
                                  <w:divBdr>
                                    <w:top w:val="none" w:sz="0" w:space="0" w:color="auto"/>
                                    <w:left w:val="none" w:sz="0" w:space="0" w:color="auto"/>
                                    <w:bottom w:val="none" w:sz="0" w:space="0" w:color="auto"/>
                                    <w:right w:val="none" w:sz="0" w:space="0" w:color="auto"/>
                                  </w:divBdr>
                                  <w:divsChild>
                                    <w:div w:id="391731248">
                                      <w:marLeft w:val="0"/>
                                      <w:marRight w:val="0"/>
                                      <w:marTop w:val="0"/>
                                      <w:marBottom w:val="0"/>
                                      <w:divBdr>
                                        <w:top w:val="none" w:sz="0" w:space="0" w:color="auto"/>
                                        <w:left w:val="none" w:sz="0" w:space="0" w:color="auto"/>
                                        <w:bottom w:val="none" w:sz="0" w:space="0" w:color="auto"/>
                                        <w:right w:val="none" w:sz="0" w:space="0" w:color="auto"/>
                                      </w:divBdr>
                                      <w:divsChild>
                                        <w:div w:id="729232992">
                                          <w:marLeft w:val="0"/>
                                          <w:marRight w:val="0"/>
                                          <w:marTop w:val="0"/>
                                          <w:marBottom w:val="0"/>
                                          <w:divBdr>
                                            <w:top w:val="none" w:sz="0" w:space="0" w:color="auto"/>
                                            <w:left w:val="none" w:sz="0" w:space="0" w:color="auto"/>
                                            <w:bottom w:val="none" w:sz="0" w:space="0" w:color="auto"/>
                                            <w:right w:val="none" w:sz="0" w:space="0" w:color="auto"/>
                                          </w:divBdr>
                                        </w:div>
                                        <w:div w:id="1530606354">
                                          <w:marLeft w:val="0"/>
                                          <w:marRight w:val="0"/>
                                          <w:marTop w:val="0"/>
                                          <w:marBottom w:val="0"/>
                                          <w:divBdr>
                                            <w:top w:val="none" w:sz="0" w:space="0" w:color="auto"/>
                                            <w:left w:val="none" w:sz="0" w:space="0" w:color="auto"/>
                                            <w:bottom w:val="none" w:sz="0" w:space="0" w:color="auto"/>
                                            <w:right w:val="none" w:sz="0" w:space="0" w:color="auto"/>
                                          </w:divBdr>
                                        </w:div>
                                        <w:div w:id="1639460236">
                                          <w:marLeft w:val="0"/>
                                          <w:marRight w:val="0"/>
                                          <w:marTop w:val="0"/>
                                          <w:marBottom w:val="0"/>
                                          <w:divBdr>
                                            <w:top w:val="none" w:sz="0" w:space="0" w:color="auto"/>
                                            <w:left w:val="none" w:sz="0" w:space="0" w:color="auto"/>
                                            <w:bottom w:val="none" w:sz="0" w:space="0" w:color="auto"/>
                                            <w:right w:val="none" w:sz="0" w:space="0" w:color="auto"/>
                                          </w:divBdr>
                                        </w:div>
                                        <w:div w:id="1647658005">
                                          <w:marLeft w:val="0"/>
                                          <w:marRight w:val="0"/>
                                          <w:marTop w:val="0"/>
                                          <w:marBottom w:val="0"/>
                                          <w:divBdr>
                                            <w:top w:val="none" w:sz="0" w:space="0" w:color="auto"/>
                                            <w:left w:val="none" w:sz="0" w:space="0" w:color="auto"/>
                                            <w:bottom w:val="none" w:sz="0" w:space="0" w:color="auto"/>
                                            <w:right w:val="none" w:sz="0" w:space="0" w:color="auto"/>
                                          </w:divBdr>
                                        </w:div>
                                        <w:div w:id="1685089595">
                                          <w:marLeft w:val="0"/>
                                          <w:marRight w:val="0"/>
                                          <w:marTop w:val="0"/>
                                          <w:marBottom w:val="0"/>
                                          <w:divBdr>
                                            <w:top w:val="none" w:sz="0" w:space="0" w:color="auto"/>
                                            <w:left w:val="none" w:sz="0" w:space="0" w:color="auto"/>
                                            <w:bottom w:val="none" w:sz="0" w:space="0" w:color="auto"/>
                                            <w:right w:val="none" w:sz="0" w:space="0" w:color="auto"/>
                                          </w:divBdr>
                                          <w:divsChild>
                                            <w:div w:id="1902907549">
                                              <w:marLeft w:val="0"/>
                                              <w:marRight w:val="0"/>
                                              <w:marTop w:val="0"/>
                                              <w:marBottom w:val="0"/>
                                              <w:divBdr>
                                                <w:top w:val="none" w:sz="0" w:space="0" w:color="auto"/>
                                                <w:left w:val="none" w:sz="0" w:space="0" w:color="auto"/>
                                                <w:bottom w:val="none" w:sz="0" w:space="0" w:color="auto"/>
                                                <w:right w:val="none" w:sz="0" w:space="0" w:color="auto"/>
                                              </w:divBdr>
                                              <w:divsChild>
                                                <w:div w:id="201217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009568">
                                  <w:marLeft w:val="0"/>
                                  <w:marRight w:val="0"/>
                                  <w:marTop w:val="0"/>
                                  <w:marBottom w:val="330"/>
                                  <w:divBdr>
                                    <w:top w:val="none" w:sz="0" w:space="0" w:color="auto"/>
                                    <w:left w:val="none" w:sz="0" w:space="0" w:color="auto"/>
                                    <w:bottom w:val="none" w:sz="0" w:space="0" w:color="auto"/>
                                    <w:right w:val="none" w:sz="0" w:space="0" w:color="auto"/>
                                  </w:divBdr>
                                  <w:divsChild>
                                    <w:div w:id="990668956">
                                      <w:marLeft w:val="0"/>
                                      <w:marRight w:val="0"/>
                                      <w:marTop w:val="0"/>
                                      <w:marBottom w:val="0"/>
                                      <w:divBdr>
                                        <w:top w:val="none" w:sz="0" w:space="0" w:color="auto"/>
                                        <w:left w:val="none" w:sz="0" w:space="0" w:color="auto"/>
                                        <w:bottom w:val="none" w:sz="0" w:space="0" w:color="auto"/>
                                        <w:right w:val="none" w:sz="0" w:space="0" w:color="auto"/>
                                      </w:divBdr>
                                      <w:divsChild>
                                        <w:div w:id="914051586">
                                          <w:marLeft w:val="0"/>
                                          <w:marRight w:val="0"/>
                                          <w:marTop w:val="0"/>
                                          <w:marBottom w:val="0"/>
                                          <w:divBdr>
                                            <w:top w:val="none" w:sz="0" w:space="0" w:color="auto"/>
                                            <w:left w:val="none" w:sz="0" w:space="0" w:color="auto"/>
                                            <w:bottom w:val="none" w:sz="0" w:space="0" w:color="auto"/>
                                            <w:right w:val="none" w:sz="0" w:space="0" w:color="auto"/>
                                          </w:divBdr>
                                        </w:div>
                                        <w:div w:id="1319764952">
                                          <w:marLeft w:val="0"/>
                                          <w:marRight w:val="0"/>
                                          <w:marTop w:val="0"/>
                                          <w:marBottom w:val="0"/>
                                          <w:divBdr>
                                            <w:top w:val="none" w:sz="0" w:space="0" w:color="auto"/>
                                            <w:left w:val="none" w:sz="0" w:space="0" w:color="auto"/>
                                            <w:bottom w:val="none" w:sz="0" w:space="0" w:color="auto"/>
                                            <w:right w:val="none" w:sz="0" w:space="0" w:color="auto"/>
                                          </w:divBdr>
                                        </w:div>
                                        <w:div w:id="1491209271">
                                          <w:marLeft w:val="0"/>
                                          <w:marRight w:val="0"/>
                                          <w:marTop w:val="0"/>
                                          <w:marBottom w:val="0"/>
                                          <w:divBdr>
                                            <w:top w:val="none" w:sz="0" w:space="0" w:color="auto"/>
                                            <w:left w:val="none" w:sz="0" w:space="0" w:color="auto"/>
                                            <w:bottom w:val="none" w:sz="0" w:space="0" w:color="auto"/>
                                            <w:right w:val="none" w:sz="0" w:space="0" w:color="auto"/>
                                          </w:divBdr>
                                          <w:divsChild>
                                            <w:div w:id="587037693">
                                              <w:marLeft w:val="0"/>
                                              <w:marRight w:val="0"/>
                                              <w:marTop w:val="0"/>
                                              <w:marBottom w:val="0"/>
                                              <w:divBdr>
                                                <w:top w:val="none" w:sz="0" w:space="0" w:color="auto"/>
                                                <w:left w:val="none" w:sz="0" w:space="0" w:color="auto"/>
                                                <w:bottom w:val="none" w:sz="0" w:space="0" w:color="auto"/>
                                                <w:right w:val="none" w:sz="0" w:space="0" w:color="auto"/>
                                              </w:divBdr>
                                              <w:divsChild>
                                                <w:div w:id="100100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926557">
                                          <w:marLeft w:val="0"/>
                                          <w:marRight w:val="0"/>
                                          <w:marTop w:val="0"/>
                                          <w:marBottom w:val="0"/>
                                          <w:divBdr>
                                            <w:top w:val="none" w:sz="0" w:space="0" w:color="auto"/>
                                            <w:left w:val="none" w:sz="0" w:space="0" w:color="auto"/>
                                            <w:bottom w:val="none" w:sz="0" w:space="0" w:color="auto"/>
                                            <w:right w:val="none" w:sz="0" w:space="0" w:color="auto"/>
                                          </w:divBdr>
                                        </w:div>
                                        <w:div w:id="188914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45841">
                                  <w:marLeft w:val="0"/>
                                  <w:marRight w:val="0"/>
                                  <w:marTop w:val="0"/>
                                  <w:marBottom w:val="330"/>
                                  <w:divBdr>
                                    <w:top w:val="none" w:sz="0" w:space="0" w:color="auto"/>
                                    <w:left w:val="none" w:sz="0" w:space="0" w:color="auto"/>
                                    <w:bottom w:val="none" w:sz="0" w:space="0" w:color="auto"/>
                                    <w:right w:val="none" w:sz="0" w:space="0" w:color="auto"/>
                                  </w:divBdr>
                                  <w:divsChild>
                                    <w:div w:id="295574042">
                                      <w:marLeft w:val="0"/>
                                      <w:marRight w:val="0"/>
                                      <w:marTop w:val="0"/>
                                      <w:marBottom w:val="0"/>
                                      <w:divBdr>
                                        <w:top w:val="none" w:sz="0" w:space="0" w:color="auto"/>
                                        <w:left w:val="none" w:sz="0" w:space="0" w:color="auto"/>
                                        <w:bottom w:val="none" w:sz="0" w:space="0" w:color="auto"/>
                                        <w:right w:val="none" w:sz="0" w:space="0" w:color="auto"/>
                                      </w:divBdr>
                                      <w:divsChild>
                                        <w:div w:id="1012998130">
                                          <w:marLeft w:val="0"/>
                                          <w:marRight w:val="0"/>
                                          <w:marTop w:val="0"/>
                                          <w:marBottom w:val="0"/>
                                          <w:divBdr>
                                            <w:top w:val="none" w:sz="0" w:space="0" w:color="auto"/>
                                            <w:left w:val="none" w:sz="0" w:space="0" w:color="auto"/>
                                            <w:bottom w:val="none" w:sz="0" w:space="0" w:color="auto"/>
                                            <w:right w:val="none" w:sz="0" w:space="0" w:color="auto"/>
                                          </w:divBdr>
                                        </w:div>
                                        <w:div w:id="1495412201">
                                          <w:marLeft w:val="0"/>
                                          <w:marRight w:val="0"/>
                                          <w:marTop w:val="0"/>
                                          <w:marBottom w:val="0"/>
                                          <w:divBdr>
                                            <w:top w:val="none" w:sz="0" w:space="0" w:color="auto"/>
                                            <w:left w:val="none" w:sz="0" w:space="0" w:color="auto"/>
                                            <w:bottom w:val="none" w:sz="0" w:space="0" w:color="auto"/>
                                            <w:right w:val="none" w:sz="0" w:space="0" w:color="auto"/>
                                          </w:divBdr>
                                        </w:div>
                                        <w:div w:id="1500730461">
                                          <w:marLeft w:val="0"/>
                                          <w:marRight w:val="0"/>
                                          <w:marTop w:val="0"/>
                                          <w:marBottom w:val="0"/>
                                          <w:divBdr>
                                            <w:top w:val="none" w:sz="0" w:space="0" w:color="auto"/>
                                            <w:left w:val="none" w:sz="0" w:space="0" w:color="auto"/>
                                            <w:bottom w:val="none" w:sz="0" w:space="0" w:color="auto"/>
                                            <w:right w:val="none" w:sz="0" w:space="0" w:color="auto"/>
                                          </w:divBdr>
                                        </w:div>
                                        <w:div w:id="1900937889">
                                          <w:marLeft w:val="0"/>
                                          <w:marRight w:val="0"/>
                                          <w:marTop w:val="0"/>
                                          <w:marBottom w:val="0"/>
                                          <w:divBdr>
                                            <w:top w:val="none" w:sz="0" w:space="0" w:color="auto"/>
                                            <w:left w:val="none" w:sz="0" w:space="0" w:color="auto"/>
                                            <w:bottom w:val="none" w:sz="0" w:space="0" w:color="auto"/>
                                            <w:right w:val="none" w:sz="0" w:space="0" w:color="auto"/>
                                          </w:divBdr>
                                        </w:div>
                                        <w:div w:id="2003924134">
                                          <w:marLeft w:val="0"/>
                                          <w:marRight w:val="0"/>
                                          <w:marTop w:val="0"/>
                                          <w:marBottom w:val="0"/>
                                          <w:divBdr>
                                            <w:top w:val="none" w:sz="0" w:space="0" w:color="auto"/>
                                            <w:left w:val="none" w:sz="0" w:space="0" w:color="auto"/>
                                            <w:bottom w:val="none" w:sz="0" w:space="0" w:color="auto"/>
                                            <w:right w:val="none" w:sz="0" w:space="0" w:color="auto"/>
                                          </w:divBdr>
                                          <w:divsChild>
                                            <w:div w:id="1454206967">
                                              <w:marLeft w:val="0"/>
                                              <w:marRight w:val="0"/>
                                              <w:marTop w:val="0"/>
                                              <w:marBottom w:val="0"/>
                                              <w:divBdr>
                                                <w:top w:val="none" w:sz="0" w:space="0" w:color="auto"/>
                                                <w:left w:val="none" w:sz="0" w:space="0" w:color="auto"/>
                                                <w:bottom w:val="none" w:sz="0" w:space="0" w:color="auto"/>
                                                <w:right w:val="none" w:sz="0" w:space="0" w:color="auto"/>
                                              </w:divBdr>
                                              <w:divsChild>
                                                <w:div w:id="4032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362094">
                                  <w:marLeft w:val="0"/>
                                  <w:marRight w:val="0"/>
                                  <w:marTop w:val="0"/>
                                  <w:marBottom w:val="330"/>
                                  <w:divBdr>
                                    <w:top w:val="none" w:sz="0" w:space="0" w:color="auto"/>
                                    <w:left w:val="none" w:sz="0" w:space="0" w:color="auto"/>
                                    <w:bottom w:val="none" w:sz="0" w:space="0" w:color="auto"/>
                                    <w:right w:val="none" w:sz="0" w:space="0" w:color="auto"/>
                                  </w:divBdr>
                                  <w:divsChild>
                                    <w:div w:id="407461727">
                                      <w:marLeft w:val="0"/>
                                      <w:marRight w:val="0"/>
                                      <w:marTop w:val="0"/>
                                      <w:marBottom w:val="0"/>
                                      <w:divBdr>
                                        <w:top w:val="none" w:sz="0" w:space="0" w:color="auto"/>
                                        <w:left w:val="none" w:sz="0" w:space="0" w:color="auto"/>
                                        <w:bottom w:val="none" w:sz="0" w:space="0" w:color="auto"/>
                                        <w:right w:val="none" w:sz="0" w:space="0" w:color="auto"/>
                                      </w:divBdr>
                                      <w:divsChild>
                                        <w:div w:id="20204970">
                                          <w:marLeft w:val="0"/>
                                          <w:marRight w:val="0"/>
                                          <w:marTop w:val="0"/>
                                          <w:marBottom w:val="0"/>
                                          <w:divBdr>
                                            <w:top w:val="none" w:sz="0" w:space="0" w:color="auto"/>
                                            <w:left w:val="none" w:sz="0" w:space="0" w:color="auto"/>
                                            <w:bottom w:val="none" w:sz="0" w:space="0" w:color="auto"/>
                                            <w:right w:val="none" w:sz="0" w:space="0" w:color="auto"/>
                                          </w:divBdr>
                                        </w:div>
                                        <w:div w:id="403652369">
                                          <w:marLeft w:val="0"/>
                                          <w:marRight w:val="0"/>
                                          <w:marTop w:val="0"/>
                                          <w:marBottom w:val="0"/>
                                          <w:divBdr>
                                            <w:top w:val="none" w:sz="0" w:space="0" w:color="auto"/>
                                            <w:left w:val="none" w:sz="0" w:space="0" w:color="auto"/>
                                            <w:bottom w:val="none" w:sz="0" w:space="0" w:color="auto"/>
                                            <w:right w:val="none" w:sz="0" w:space="0" w:color="auto"/>
                                          </w:divBdr>
                                        </w:div>
                                        <w:div w:id="1062825318">
                                          <w:marLeft w:val="0"/>
                                          <w:marRight w:val="0"/>
                                          <w:marTop w:val="0"/>
                                          <w:marBottom w:val="0"/>
                                          <w:divBdr>
                                            <w:top w:val="none" w:sz="0" w:space="0" w:color="auto"/>
                                            <w:left w:val="none" w:sz="0" w:space="0" w:color="auto"/>
                                            <w:bottom w:val="none" w:sz="0" w:space="0" w:color="auto"/>
                                            <w:right w:val="none" w:sz="0" w:space="0" w:color="auto"/>
                                          </w:divBdr>
                                        </w:div>
                                        <w:div w:id="1550143311">
                                          <w:marLeft w:val="0"/>
                                          <w:marRight w:val="0"/>
                                          <w:marTop w:val="0"/>
                                          <w:marBottom w:val="0"/>
                                          <w:divBdr>
                                            <w:top w:val="none" w:sz="0" w:space="0" w:color="auto"/>
                                            <w:left w:val="none" w:sz="0" w:space="0" w:color="auto"/>
                                            <w:bottom w:val="none" w:sz="0" w:space="0" w:color="auto"/>
                                            <w:right w:val="none" w:sz="0" w:space="0" w:color="auto"/>
                                          </w:divBdr>
                                          <w:divsChild>
                                            <w:div w:id="719480418">
                                              <w:marLeft w:val="0"/>
                                              <w:marRight w:val="0"/>
                                              <w:marTop w:val="0"/>
                                              <w:marBottom w:val="0"/>
                                              <w:divBdr>
                                                <w:top w:val="none" w:sz="0" w:space="0" w:color="auto"/>
                                                <w:left w:val="none" w:sz="0" w:space="0" w:color="auto"/>
                                                <w:bottom w:val="none" w:sz="0" w:space="0" w:color="auto"/>
                                                <w:right w:val="none" w:sz="0" w:space="0" w:color="auto"/>
                                              </w:divBdr>
                                              <w:divsChild>
                                                <w:div w:id="11044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240283">
                                  <w:marLeft w:val="0"/>
                                  <w:marRight w:val="0"/>
                                  <w:marTop w:val="0"/>
                                  <w:marBottom w:val="330"/>
                                  <w:divBdr>
                                    <w:top w:val="none" w:sz="0" w:space="0" w:color="auto"/>
                                    <w:left w:val="none" w:sz="0" w:space="0" w:color="auto"/>
                                    <w:bottom w:val="none" w:sz="0" w:space="0" w:color="auto"/>
                                    <w:right w:val="none" w:sz="0" w:space="0" w:color="auto"/>
                                  </w:divBdr>
                                  <w:divsChild>
                                    <w:div w:id="1192378809">
                                      <w:marLeft w:val="0"/>
                                      <w:marRight w:val="0"/>
                                      <w:marTop w:val="0"/>
                                      <w:marBottom w:val="0"/>
                                      <w:divBdr>
                                        <w:top w:val="none" w:sz="0" w:space="0" w:color="auto"/>
                                        <w:left w:val="none" w:sz="0" w:space="0" w:color="auto"/>
                                        <w:bottom w:val="none" w:sz="0" w:space="0" w:color="auto"/>
                                        <w:right w:val="none" w:sz="0" w:space="0" w:color="auto"/>
                                      </w:divBdr>
                                      <w:divsChild>
                                        <w:div w:id="723874603">
                                          <w:marLeft w:val="0"/>
                                          <w:marRight w:val="0"/>
                                          <w:marTop w:val="0"/>
                                          <w:marBottom w:val="0"/>
                                          <w:divBdr>
                                            <w:top w:val="none" w:sz="0" w:space="0" w:color="auto"/>
                                            <w:left w:val="none" w:sz="0" w:space="0" w:color="auto"/>
                                            <w:bottom w:val="none" w:sz="0" w:space="0" w:color="auto"/>
                                            <w:right w:val="none" w:sz="0" w:space="0" w:color="auto"/>
                                          </w:divBdr>
                                          <w:divsChild>
                                            <w:div w:id="1652251105">
                                              <w:marLeft w:val="0"/>
                                              <w:marRight w:val="0"/>
                                              <w:marTop w:val="0"/>
                                              <w:marBottom w:val="0"/>
                                              <w:divBdr>
                                                <w:top w:val="none" w:sz="0" w:space="0" w:color="auto"/>
                                                <w:left w:val="none" w:sz="0" w:space="0" w:color="auto"/>
                                                <w:bottom w:val="none" w:sz="0" w:space="0" w:color="auto"/>
                                                <w:right w:val="none" w:sz="0" w:space="0" w:color="auto"/>
                                              </w:divBdr>
                                              <w:divsChild>
                                                <w:div w:id="7359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79248">
                                          <w:marLeft w:val="0"/>
                                          <w:marRight w:val="0"/>
                                          <w:marTop w:val="0"/>
                                          <w:marBottom w:val="0"/>
                                          <w:divBdr>
                                            <w:top w:val="none" w:sz="0" w:space="0" w:color="auto"/>
                                            <w:left w:val="none" w:sz="0" w:space="0" w:color="auto"/>
                                            <w:bottom w:val="none" w:sz="0" w:space="0" w:color="auto"/>
                                            <w:right w:val="none" w:sz="0" w:space="0" w:color="auto"/>
                                          </w:divBdr>
                                        </w:div>
                                        <w:div w:id="1304652863">
                                          <w:marLeft w:val="0"/>
                                          <w:marRight w:val="0"/>
                                          <w:marTop w:val="0"/>
                                          <w:marBottom w:val="0"/>
                                          <w:divBdr>
                                            <w:top w:val="none" w:sz="0" w:space="0" w:color="auto"/>
                                            <w:left w:val="none" w:sz="0" w:space="0" w:color="auto"/>
                                            <w:bottom w:val="none" w:sz="0" w:space="0" w:color="auto"/>
                                            <w:right w:val="none" w:sz="0" w:space="0" w:color="auto"/>
                                          </w:divBdr>
                                        </w:div>
                                        <w:div w:id="1598638374">
                                          <w:marLeft w:val="0"/>
                                          <w:marRight w:val="0"/>
                                          <w:marTop w:val="0"/>
                                          <w:marBottom w:val="0"/>
                                          <w:divBdr>
                                            <w:top w:val="none" w:sz="0" w:space="0" w:color="auto"/>
                                            <w:left w:val="none" w:sz="0" w:space="0" w:color="auto"/>
                                            <w:bottom w:val="none" w:sz="0" w:space="0" w:color="auto"/>
                                            <w:right w:val="none" w:sz="0" w:space="0" w:color="auto"/>
                                          </w:divBdr>
                                        </w:div>
                                        <w:div w:id="21130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11289">
                                  <w:marLeft w:val="0"/>
                                  <w:marRight w:val="0"/>
                                  <w:marTop w:val="0"/>
                                  <w:marBottom w:val="330"/>
                                  <w:divBdr>
                                    <w:top w:val="none" w:sz="0" w:space="0" w:color="auto"/>
                                    <w:left w:val="none" w:sz="0" w:space="0" w:color="auto"/>
                                    <w:bottom w:val="none" w:sz="0" w:space="0" w:color="auto"/>
                                    <w:right w:val="none" w:sz="0" w:space="0" w:color="auto"/>
                                  </w:divBdr>
                                  <w:divsChild>
                                    <w:div w:id="1106461354">
                                      <w:marLeft w:val="0"/>
                                      <w:marRight w:val="0"/>
                                      <w:marTop w:val="0"/>
                                      <w:marBottom w:val="0"/>
                                      <w:divBdr>
                                        <w:top w:val="none" w:sz="0" w:space="0" w:color="auto"/>
                                        <w:left w:val="none" w:sz="0" w:space="0" w:color="auto"/>
                                        <w:bottom w:val="none" w:sz="0" w:space="0" w:color="auto"/>
                                        <w:right w:val="none" w:sz="0" w:space="0" w:color="auto"/>
                                      </w:divBdr>
                                      <w:divsChild>
                                        <w:div w:id="19671488">
                                          <w:marLeft w:val="0"/>
                                          <w:marRight w:val="0"/>
                                          <w:marTop w:val="0"/>
                                          <w:marBottom w:val="0"/>
                                          <w:divBdr>
                                            <w:top w:val="none" w:sz="0" w:space="0" w:color="auto"/>
                                            <w:left w:val="none" w:sz="0" w:space="0" w:color="auto"/>
                                            <w:bottom w:val="none" w:sz="0" w:space="0" w:color="auto"/>
                                            <w:right w:val="none" w:sz="0" w:space="0" w:color="auto"/>
                                          </w:divBdr>
                                        </w:div>
                                        <w:div w:id="941844102">
                                          <w:marLeft w:val="0"/>
                                          <w:marRight w:val="0"/>
                                          <w:marTop w:val="0"/>
                                          <w:marBottom w:val="0"/>
                                          <w:divBdr>
                                            <w:top w:val="none" w:sz="0" w:space="0" w:color="auto"/>
                                            <w:left w:val="none" w:sz="0" w:space="0" w:color="auto"/>
                                            <w:bottom w:val="none" w:sz="0" w:space="0" w:color="auto"/>
                                            <w:right w:val="none" w:sz="0" w:space="0" w:color="auto"/>
                                          </w:divBdr>
                                        </w:div>
                                        <w:div w:id="962421212">
                                          <w:marLeft w:val="0"/>
                                          <w:marRight w:val="0"/>
                                          <w:marTop w:val="0"/>
                                          <w:marBottom w:val="0"/>
                                          <w:divBdr>
                                            <w:top w:val="none" w:sz="0" w:space="0" w:color="auto"/>
                                            <w:left w:val="none" w:sz="0" w:space="0" w:color="auto"/>
                                            <w:bottom w:val="none" w:sz="0" w:space="0" w:color="auto"/>
                                            <w:right w:val="none" w:sz="0" w:space="0" w:color="auto"/>
                                          </w:divBdr>
                                          <w:divsChild>
                                            <w:div w:id="1479879915">
                                              <w:marLeft w:val="0"/>
                                              <w:marRight w:val="0"/>
                                              <w:marTop w:val="0"/>
                                              <w:marBottom w:val="0"/>
                                              <w:divBdr>
                                                <w:top w:val="none" w:sz="0" w:space="0" w:color="auto"/>
                                                <w:left w:val="none" w:sz="0" w:space="0" w:color="auto"/>
                                                <w:bottom w:val="none" w:sz="0" w:space="0" w:color="auto"/>
                                                <w:right w:val="none" w:sz="0" w:space="0" w:color="auto"/>
                                              </w:divBdr>
                                              <w:divsChild>
                                                <w:div w:id="1381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28716">
                                          <w:marLeft w:val="0"/>
                                          <w:marRight w:val="0"/>
                                          <w:marTop w:val="0"/>
                                          <w:marBottom w:val="0"/>
                                          <w:divBdr>
                                            <w:top w:val="none" w:sz="0" w:space="0" w:color="auto"/>
                                            <w:left w:val="none" w:sz="0" w:space="0" w:color="auto"/>
                                            <w:bottom w:val="none" w:sz="0" w:space="0" w:color="auto"/>
                                            <w:right w:val="none" w:sz="0" w:space="0" w:color="auto"/>
                                          </w:divBdr>
                                        </w:div>
                                        <w:div w:id="137246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266346">
                      <w:marLeft w:val="0"/>
                      <w:marRight w:val="0"/>
                      <w:marTop w:val="0"/>
                      <w:marBottom w:val="0"/>
                      <w:divBdr>
                        <w:top w:val="none" w:sz="0" w:space="0" w:color="auto"/>
                        <w:left w:val="none" w:sz="0" w:space="0" w:color="auto"/>
                        <w:bottom w:val="none" w:sz="0" w:space="0" w:color="auto"/>
                        <w:right w:val="none" w:sz="0" w:space="0" w:color="auto"/>
                      </w:divBdr>
                      <w:divsChild>
                        <w:div w:id="320236540">
                          <w:marLeft w:val="0"/>
                          <w:marRight w:val="0"/>
                          <w:marTop w:val="0"/>
                          <w:marBottom w:val="0"/>
                          <w:divBdr>
                            <w:top w:val="none" w:sz="0" w:space="0" w:color="auto"/>
                            <w:left w:val="none" w:sz="0" w:space="0" w:color="auto"/>
                            <w:bottom w:val="none" w:sz="0" w:space="0" w:color="auto"/>
                            <w:right w:val="none" w:sz="0" w:space="0" w:color="auto"/>
                          </w:divBdr>
                        </w:div>
                        <w:div w:id="2066179526">
                          <w:marLeft w:val="0"/>
                          <w:marRight w:val="0"/>
                          <w:marTop w:val="0"/>
                          <w:marBottom w:val="0"/>
                          <w:divBdr>
                            <w:top w:val="none" w:sz="0" w:space="0" w:color="auto"/>
                            <w:left w:val="none" w:sz="0" w:space="0" w:color="auto"/>
                            <w:bottom w:val="none" w:sz="0" w:space="0" w:color="auto"/>
                            <w:right w:val="none" w:sz="0" w:space="0" w:color="auto"/>
                          </w:divBdr>
                        </w:div>
                      </w:divsChild>
                    </w:div>
                    <w:div w:id="1678919048">
                      <w:marLeft w:val="0"/>
                      <w:marRight w:val="0"/>
                      <w:marTop w:val="0"/>
                      <w:marBottom w:val="0"/>
                      <w:divBdr>
                        <w:top w:val="none" w:sz="0" w:space="0" w:color="auto"/>
                        <w:left w:val="none" w:sz="0" w:space="0" w:color="auto"/>
                        <w:bottom w:val="none" w:sz="0" w:space="0" w:color="auto"/>
                        <w:right w:val="none" w:sz="0" w:space="0" w:color="auto"/>
                      </w:divBdr>
                      <w:divsChild>
                        <w:div w:id="428159452">
                          <w:marLeft w:val="0"/>
                          <w:marRight w:val="0"/>
                          <w:marTop w:val="0"/>
                          <w:marBottom w:val="0"/>
                          <w:divBdr>
                            <w:top w:val="none" w:sz="0" w:space="0" w:color="auto"/>
                            <w:left w:val="none" w:sz="0" w:space="0" w:color="auto"/>
                            <w:bottom w:val="none" w:sz="0" w:space="0" w:color="auto"/>
                            <w:right w:val="none" w:sz="0" w:space="0" w:color="auto"/>
                          </w:divBdr>
                          <w:divsChild>
                            <w:div w:id="80569038">
                              <w:marLeft w:val="0"/>
                              <w:marRight w:val="0"/>
                              <w:marTop w:val="0"/>
                              <w:marBottom w:val="0"/>
                              <w:divBdr>
                                <w:top w:val="none" w:sz="0" w:space="0" w:color="auto"/>
                                <w:left w:val="none" w:sz="0" w:space="0" w:color="auto"/>
                                <w:bottom w:val="none" w:sz="0" w:space="0" w:color="auto"/>
                                <w:right w:val="none" w:sz="0" w:space="0" w:color="auto"/>
                              </w:divBdr>
                              <w:divsChild>
                                <w:div w:id="1711372056">
                                  <w:marLeft w:val="0"/>
                                  <w:marRight w:val="0"/>
                                  <w:marTop w:val="0"/>
                                  <w:marBottom w:val="0"/>
                                  <w:divBdr>
                                    <w:top w:val="none" w:sz="0" w:space="0" w:color="auto"/>
                                    <w:left w:val="none" w:sz="0" w:space="0" w:color="auto"/>
                                    <w:bottom w:val="none" w:sz="0" w:space="0" w:color="auto"/>
                                    <w:right w:val="none" w:sz="0" w:space="0" w:color="auto"/>
                                  </w:divBdr>
                                  <w:divsChild>
                                    <w:div w:id="426392403">
                                      <w:marLeft w:val="0"/>
                                      <w:marRight w:val="0"/>
                                      <w:marTop w:val="0"/>
                                      <w:marBottom w:val="0"/>
                                      <w:divBdr>
                                        <w:top w:val="none" w:sz="0" w:space="0" w:color="auto"/>
                                        <w:left w:val="none" w:sz="0" w:space="0" w:color="auto"/>
                                        <w:bottom w:val="none" w:sz="0" w:space="0" w:color="auto"/>
                                        <w:right w:val="none" w:sz="0" w:space="0" w:color="auto"/>
                                      </w:divBdr>
                                      <w:divsChild>
                                        <w:div w:id="1559517261">
                                          <w:marLeft w:val="0"/>
                                          <w:marRight w:val="0"/>
                                          <w:marTop w:val="0"/>
                                          <w:marBottom w:val="0"/>
                                          <w:divBdr>
                                            <w:top w:val="none" w:sz="0" w:space="0" w:color="auto"/>
                                            <w:left w:val="none" w:sz="0" w:space="0" w:color="auto"/>
                                            <w:bottom w:val="none" w:sz="0" w:space="0" w:color="auto"/>
                                            <w:right w:val="none" w:sz="0" w:space="0" w:color="auto"/>
                                          </w:divBdr>
                                        </w:div>
                                      </w:divsChild>
                                    </w:div>
                                    <w:div w:id="1141966787">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434792">
                          <w:marLeft w:val="0"/>
                          <w:marRight w:val="0"/>
                          <w:marTop w:val="0"/>
                          <w:marBottom w:val="0"/>
                          <w:divBdr>
                            <w:top w:val="none" w:sz="0" w:space="0" w:color="auto"/>
                            <w:left w:val="none" w:sz="0" w:space="0" w:color="auto"/>
                            <w:bottom w:val="none" w:sz="0" w:space="0" w:color="auto"/>
                            <w:right w:val="none" w:sz="0" w:space="0" w:color="auto"/>
                          </w:divBdr>
                        </w:div>
                        <w:div w:id="1827935700">
                          <w:marLeft w:val="0"/>
                          <w:marRight w:val="0"/>
                          <w:marTop w:val="0"/>
                          <w:marBottom w:val="0"/>
                          <w:divBdr>
                            <w:top w:val="none" w:sz="0" w:space="0" w:color="auto"/>
                            <w:left w:val="none" w:sz="0" w:space="0" w:color="auto"/>
                            <w:bottom w:val="none" w:sz="0" w:space="0" w:color="auto"/>
                            <w:right w:val="none" w:sz="0" w:space="0" w:color="auto"/>
                          </w:divBdr>
                          <w:divsChild>
                            <w:div w:id="901675219">
                              <w:marLeft w:val="0"/>
                              <w:marRight w:val="0"/>
                              <w:marTop w:val="0"/>
                              <w:marBottom w:val="0"/>
                              <w:divBdr>
                                <w:top w:val="none" w:sz="0" w:space="0" w:color="auto"/>
                                <w:left w:val="none" w:sz="0" w:space="0" w:color="auto"/>
                                <w:bottom w:val="none" w:sz="0" w:space="0" w:color="auto"/>
                                <w:right w:val="none" w:sz="0" w:space="0" w:color="auto"/>
                              </w:divBdr>
                              <w:divsChild>
                                <w:div w:id="276064855">
                                  <w:marLeft w:val="0"/>
                                  <w:marRight w:val="0"/>
                                  <w:marTop w:val="0"/>
                                  <w:marBottom w:val="0"/>
                                  <w:divBdr>
                                    <w:top w:val="none" w:sz="0" w:space="0" w:color="auto"/>
                                    <w:left w:val="none" w:sz="0" w:space="0" w:color="auto"/>
                                    <w:bottom w:val="none" w:sz="0" w:space="0" w:color="auto"/>
                                    <w:right w:val="none" w:sz="0" w:space="0" w:color="auto"/>
                                  </w:divBdr>
                                  <w:divsChild>
                                    <w:div w:id="1283147424">
                                      <w:marLeft w:val="0"/>
                                      <w:marRight w:val="476"/>
                                      <w:marTop w:val="0"/>
                                      <w:marBottom w:val="0"/>
                                      <w:divBdr>
                                        <w:top w:val="none" w:sz="0" w:space="0" w:color="auto"/>
                                        <w:left w:val="none" w:sz="0" w:space="0" w:color="auto"/>
                                        <w:bottom w:val="none" w:sz="0" w:space="0" w:color="auto"/>
                                        <w:right w:val="none" w:sz="0" w:space="0" w:color="auto"/>
                                      </w:divBdr>
                                      <w:divsChild>
                                        <w:div w:id="392118096">
                                          <w:marLeft w:val="0"/>
                                          <w:marRight w:val="0"/>
                                          <w:marTop w:val="0"/>
                                          <w:marBottom w:val="0"/>
                                          <w:divBdr>
                                            <w:top w:val="none" w:sz="0" w:space="0" w:color="auto"/>
                                            <w:left w:val="none" w:sz="0" w:space="0" w:color="auto"/>
                                            <w:bottom w:val="none" w:sz="0" w:space="0" w:color="auto"/>
                                            <w:right w:val="none" w:sz="0" w:space="0" w:color="auto"/>
                                          </w:divBdr>
                                        </w:div>
                                        <w:div w:id="184997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868091">
                                  <w:marLeft w:val="-2775"/>
                                  <w:marRight w:val="0"/>
                                  <w:marTop w:val="0"/>
                                  <w:marBottom w:val="0"/>
                                  <w:divBdr>
                                    <w:top w:val="none" w:sz="0" w:space="0" w:color="auto"/>
                                    <w:left w:val="none" w:sz="0" w:space="0" w:color="auto"/>
                                    <w:bottom w:val="none" w:sz="0" w:space="0" w:color="auto"/>
                                    <w:right w:val="none" w:sz="0" w:space="0" w:color="auto"/>
                                  </w:divBdr>
                                  <w:divsChild>
                                    <w:div w:id="1860243509">
                                      <w:marLeft w:val="0"/>
                                      <w:marRight w:val="0"/>
                                      <w:marTop w:val="0"/>
                                      <w:marBottom w:val="0"/>
                                      <w:divBdr>
                                        <w:top w:val="none" w:sz="0" w:space="0" w:color="auto"/>
                                        <w:left w:val="none" w:sz="0" w:space="0" w:color="auto"/>
                                        <w:bottom w:val="none" w:sz="0" w:space="0" w:color="auto"/>
                                        <w:right w:val="none" w:sz="0" w:space="0" w:color="auto"/>
                                      </w:divBdr>
                                      <w:divsChild>
                                        <w:div w:id="91844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432195">
                  <w:marLeft w:val="0"/>
                  <w:marRight w:val="0"/>
                  <w:marTop w:val="0"/>
                  <w:marBottom w:val="0"/>
                  <w:divBdr>
                    <w:top w:val="none" w:sz="0" w:space="0" w:color="auto"/>
                    <w:left w:val="none" w:sz="0" w:space="0" w:color="auto"/>
                    <w:bottom w:val="none" w:sz="0" w:space="0" w:color="auto"/>
                    <w:right w:val="none" w:sz="0" w:space="0" w:color="auto"/>
                  </w:divBdr>
                  <w:divsChild>
                    <w:div w:id="670907866">
                      <w:marLeft w:val="0"/>
                      <w:marRight w:val="0"/>
                      <w:marTop w:val="0"/>
                      <w:marBottom w:val="330"/>
                      <w:divBdr>
                        <w:top w:val="none" w:sz="0" w:space="0" w:color="auto"/>
                        <w:left w:val="none" w:sz="0" w:space="0" w:color="auto"/>
                        <w:bottom w:val="none" w:sz="0" w:space="0" w:color="auto"/>
                        <w:right w:val="none" w:sz="0" w:space="0" w:color="auto"/>
                      </w:divBdr>
                      <w:divsChild>
                        <w:div w:id="120150407">
                          <w:marLeft w:val="0"/>
                          <w:marRight w:val="0"/>
                          <w:marTop w:val="0"/>
                          <w:marBottom w:val="0"/>
                          <w:divBdr>
                            <w:top w:val="none" w:sz="0" w:space="0" w:color="auto"/>
                            <w:left w:val="none" w:sz="0" w:space="0" w:color="auto"/>
                            <w:bottom w:val="none" w:sz="0" w:space="0" w:color="auto"/>
                            <w:right w:val="none" w:sz="0" w:space="0" w:color="auto"/>
                          </w:divBdr>
                          <w:divsChild>
                            <w:div w:id="227038482">
                              <w:marLeft w:val="0"/>
                              <w:marRight w:val="0"/>
                              <w:marTop w:val="0"/>
                              <w:marBottom w:val="330"/>
                              <w:divBdr>
                                <w:top w:val="none" w:sz="0" w:space="0" w:color="auto"/>
                                <w:left w:val="none" w:sz="0" w:space="0" w:color="auto"/>
                                <w:bottom w:val="none" w:sz="0" w:space="0" w:color="auto"/>
                                <w:right w:val="none" w:sz="0" w:space="0" w:color="auto"/>
                              </w:divBdr>
                              <w:divsChild>
                                <w:div w:id="685135512">
                                  <w:marLeft w:val="0"/>
                                  <w:marRight w:val="0"/>
                                  <w:marTop w:val="0"/>
                                  <w:marBottom w:val="0"/>
                                  <w:divBdr>
                                    <w:top w:val="none" w:sz="0" w:space="0" w:color="auto"/>
                                    <w:left w:val="none" w:sz="0" w:space="0" w:color="auto"/>
                                    <w:bottom w:val="none" w:sz="0" w:space="0" w:color="auto"/>
                                    <w:right w:val="none" w:sz="0" w:space="0" w:color="auto"/>
                                  </w:divBdr>
                                </w:div>
                                <w:div w:id="894705109">
                                  <w:marLeft w:val="0"/>
                                  <w:marRight w:val="0"/>
                                  <w:marTop w:val="0"/>
                                  <w:marBottom w:val="0"/>
                                  <w:divBdr>
                                    <w:top w:val="none" w:sz="0" w:space="0" w:color="auto"/>
                                    <w:left w:val="none" w:sz="0" w:space="0" w:color="auto"/>
                                    <w:bottom w:val="none" w:sz="0" w:space="0" w:color="auto"/>
                                    <w:right w:val="none" w:sz="0" w:space="0" w:color="auto"/>
                                  </w:divBdr>
                                </w:div>
                              </w:divsChild>
                            </w:div>
                            <w:div w:id="1238395561">
                              <w:marLeft w:val="0"/>
                              <w:marRight w:val="0"/>
                              <w:marTop w:val="0"/>
                              <w:marBottom w:val="0"/>
                              <w:divBdr>
                                <w:top w:val="none" w:sz="0" w:space="0" w:color="auto"/>
                                <w:left w:val="none" w:sz="0" w:space="0" w:color="auto"/>
                                <w:bottom w:val="none" w:sz="0" w:space="0" w:color="auto"/>
                                <w:right w:val="none" w:sz="0" w:space="0" w:color="auto"/>
                              </w:divBdr>
                              <w:divsChild>
                                <w:div w:id="525213366">
                                  <w:marLeft w:val="0"/>
                                  <w:marRight w:val="0"/>
                                  <w:marTop w:val="0"/>
                                  <w:marBottom w:val="0"/>
                                  <w:divBdr>
                                    <w:top w:val="none" w:sz="0" w:space="0" w:color="auto"/>
                                    <w:left w:val="none" w:sz="0" w:space="0" w:color="auto"/>
                                    <w:bottom w:val="none" w:sz="0" w:space="0" w:color="auto"/>
                                    <w:right w:val="none" w:sz="0" w:space="0" w:color="auto"/>
                                  </w:divBdr>
                                </w:div>
                                <w:div w:id="1523084433">
                                  <w:marLeft w:val="0"/>
                                  <w:marRight w:val="0"/>
                                  <w:marTop w:val="0"/>
                                  <w:marBottom w:val="0"/>
                                  <w:divBdr>
                                    <w:top w:val="none" w:sz="0" w:space="0" w:color="auto"/>
                                    <w:left w:val="none" w:sz="0" w:space="0" w:color="auto"/>
                                    <w:bottom w:val="none" w:sz="0" w:space="0" w:color="auto"/>
                                    <w:right w:val="none" w:sz="0" w:space="0" w:color="auto"/>
                                  </w:divBdr>
                                </w:div>
                              </w:divsChild>
                            </w:div>
                            <w:div w:id="1285842126">
                              <w:marLeft w:val="0"/>
                              <w:marRight w:val="0"/>
                              <w:marTop w:val="0"/>
                              <w:marBottom w:val="330"/>
                              <w:divBdr>
                                <w:top w:val="none" w:sz="0" w:space="0" w:color="auto"/>
                                <w:left w:val="none" w:sz="0" w:space="0" w:color="auto"/>
                                <w:bottom w:val="none" w:sz="0" w:space="0" w:color="auto"/>
                                <w:right w:val="none" w:sz="0" w:space="0" w:color="auto"/>
                              </w:divBdr>
                              <w:divsChild>
                                <w:div w:id="1032802929">
                                  <w:marLeft w:val="0"/>
                                  <w:marRight w:val="0"/>
                                  <w:marTop w:val="0"/>
                                  <w:marBottom w:val="0"/>
                                  <w:divBdr>
                                    <w:top w:val="none" w:sz="0" w:space="0" w:color="auto"/>
                                    <w:left w:val="none" w:sz="0" w:space="0" w:color="auto"/>
                                    <w:bottom w:val="none" w:sz="0" w:space="0" w:color="auto"/>
                                    <w:right w:val="none" w:sz="0" w:space="0" w:color="auto"/>
                                  </w:divBdr>
                                </w:div>
                                <w:div w:id="1815950124">
                                  <w:marLeft w:val="0"/>
                                  <w:marRight w:val="0"/>
                                  <w:marTop w:val="0"/>
                                  <w:marBottom w:val="0"/>
                                  <w:divBdr>
                                    <w:top w:val="none" w:sz="0" w:space="0" w:color="auto"/>
                                    <w:left w:val="none" w:sz="0" w:space="0" w:color="auto"/>
                                    <w:bottom w:val="none" w:sz="0" w:space="0" w:color="auto"/>
                                    <w:right w:val="none" w:sz="0" w:space="0" w:color="auto"/>
                                  </w:divBdr>
                                </w:div>
                              </w:divsChild>
                            </w:div>
                            <w:div w:id="1327588075">
                              <w:marLeft w:val="0"/>
                              <w:marRight w:val="0"/>
                              <w:marTop w:val="0"/>
                              <w:marBottom w:val="330"/>
                              <w:divBdr>
                                <w:top w:val="none" w:sz="0" w:space="0" w:color="auto"/>
                                <w:left w:val="none" w:sz="0" w:space="0" w:color="auto"/>
                                <w:bottom w:val="none" w:sz="0" w:space="0" w:color="auto"/>
                                <w:right w:val="none" w:sz="0" w:space="0" w:color="auto"/>
                              </w:divBdr>
                              <w:divsChild>
                                <w:div w:id="716785762">
                                  <w:marLeft w:val="0"/>
                                  <w:marRight w:val="0"/>
                                  <w:marTop w:val="0"/>
                                  <w:marBottom w:val="0"/>
                                  <w:divBdr>
                                    <w:top w:val="none" w:sz="0" w:space="0" w:color="auto"/>
                                    <w:left w:val="none" w:sz="0" w:space="0" w:color="auto"/>
                                    <w:bottom w:val="none" w:sz="0" w:space="0" w:color="auto"/>
                                    <w:right w:val="none" w:sz="0" w:space="0" w:color="auto"/>
                                  </w:divBdr>
                                </w:div>
                                <w:div w:id="1742092661">
                                  <w:marLeft w:val="0"/>
                                  <w:marRight w:val="0"/>
                                  <w:marTop w:val="0"/>
                                  <w:marBottom w:val="0"/>
                                  <w:divBdr>
                                    <w:top w:val="none" w:sz="0" w:space="0" w:color="auto"/>
                                    <w:left w:val="none" w:sz="0" w:space="0" w:color="auto"/>
                                    <w:bottom w:val="none" w:sz="0" w:space="0" w:color="auto"/>
                                    <w:right w:val="none" w:sz="0" w:space="0" w:color="auto"/>
                                  </w:divBdr>
                                </w:div>
                              </w:divsChild>
                            </w:div>
                            <w:div w:id="1776052596">
                              <w:marLeft w:val="0"/>
                              <w:marRight w:val="0"/>
                              <w:marTop w:val="0"/>
                              <w:marBottom w:val="330"/>
                              <w:divBdr>
                                <w:top w:val="none" w:sz="0" w:space="0" w:color="auto"/>
                                <w:left w:val="none" w:sz="0" w:space="0" w:color="auto"/>
                                <w:bottom w:val="none" w:sz="0" w:space="0" w:color="auto"/>
                                <w:right w:val="none" w:sz="0" w:space="0" w:color="auto"/>
                              </w:divBdr>
                              <w:divsChild>
                                <w:div w:id="893933927">
                                  <w:marLeft w:val="0"/>
                                  <w:marRight w:val="0"/>
                                  <w:marTop w:val="0"/>
                                  <w:marBottom w:val="0"/>
                                  <w:divBdr>
                                    <w:top w:val="none" w:sz="0" w:space="0" w:color="auto"/>
                                    <w:left w:val="none" w:sz="0" w:space="0" w:color="auto"/>
                                    <w:bottom w:val="none" w:sz="0" w:space="0" w:color="auto"/>
                                    <w:right w:val="none" w:sz="0" w:space="0" w:color="auto"/>
                                  </w:divBdr>
                                </w:div>
                                <w:div w:id="141088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369590">
                      <w:marLeft w:val="0"/>
                      <w:marRight w:val="0"/>
                      <w:marTop w:val="0"/>
                      <w:marBottom w:val="0"/>
                      <w:divBdr>
                        <w:top w:val="none" w:sz="0" w:space="0" w:color="auto"/>
                        <w:left w:val="none" w:sz="0" w:space="0" w:color="auto"/>
                        <w:bottom w:val="none" w:sz="0" w:space="0" w:color="auto"/>
                        <w:right w:val="none" w:sz="0" w:space="0" w:color="auto"/>
                      </w:divBdr>
                    </w:div>
                    <w:div w:id="2140684150">
                      <w:marLeft w:val="0"/>
                      <w:marRight w:val="0"/>
                      <w:marTop w:val="0"/>
                      <w:marBottom w:val="330"/>
                      <w:divBdr>
                        <w:top w:val="none" w:sz="0" w:space="0" w:color="auto"/>
                        <w:left w:val="none" w:sz="0" w:space="0" w:color="auto"/>
                        <w:bottom w:val="none" w:sz="0" w:space="0" w:color="auto"/>
                        <w:right w:val="none" w:sz="0" w:space="0" w:color="auto"/>
                      </w:divBdr>
                      <w:divsChild>
                        <w:div w:id="181021431">
                          <w:marLeft w:val="0"/>
                          <w:marRight w:val="0"/>
                          <w:marTop w:val="0"/>
                          <w:marBottom w:val="0"/>
                          <w:divBdr>
                            <w:top w:val="none" w:sz="0" w:space="0" w:color="auto"/>
                            <w:left w:val="none" w:sz="0" w:space="0" w:color="auto"/>
                            <w:bottom w:val="none" w:sz="0" w:space="0" w:color="auto"/>
                            <w:right w:val="none" w:sz="0" w:space="0" w:color="auto"/>
                          </w:divBdr>
                          <w:divsChild>
                            <w:div w:id="354893902">
                              <w:marLeft w:val="0"/>
                              <w:marRight w:val="15"/>
                              <w:marTop w:val="0"/>
                              <w:marBottom w:val="60"/>
                              <w:divBdr>
                                <w:top w:val="none" w:sz="0" w:space="0" w:color="auto"/>
                                <w:left w:val="none" w:sz="0" w:space="0" w:color="auto"/>
                                <w:bottom w:val="none" w:sz="0" w:space="0" w:color="auto"/>
                                <w:right w:val="none" w:sz="0" w:space="0" w:color="auto"/>
                              </w:divBdr>
                            </w:div>
                          </w:divsChild>
                        </w:div>
                        <w:div w:id="1296525876">
                          <w:marLeft w:val="0"/>
                          <w:marRight w:val="0"/>
                          <w:marTop w:val="0"/>
                          <w:marBottom w:val="0"/>
                          <w:divBdr>
                            <w:top w:val="none" w:sz="0" w:space="0" w:color="auto"/>
                            <w:left w:val="none" w:sz="0" w:space="0" w:color="auto"/>
                            <w:bottom w:val="none" w:sz="0" w:space="0" w:color="auto"/>
                            <w:right w:val="none" w:sz="0" w:space="0" w:color="auto"/>
                          </w:divBdr>
                        </w:div>
                        <w:div w:id="213289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716604">
              <w:marLeft w:val="300"/>
              <w:marRight w:val="0"/>
              <w:marTop w:val="0"/>
              <w:marBottom w:val="330"/>
              <w:divBdr>
                <w:top w:val="none" w:sz="0" w:space="0" w:color="auto"/>
                <w:left w:val="none" w:sz="0" w:space="0" w:color="auto"/>
                <w:bottom w:val="none" w:sz="0" w:space="0" w:color="auto"/>
                <w:right w:val="none" w:sz="0" w:space="0" w:color="auto"/>
              </w:divBdr>
              <w:divsChild>
                <w:div w:id="653071511">
                  <w:marLeft w:val="0"/>
                  <w:marRight w:val="0"/>
                  <w:marTop w:val="0"/>
                  <w:marBottom w:val="0"/>
                  <w:divBdr>
                    <w:top w:val="none" w:sz="0" w:space="0" w:color="auto"/>
                    <w:left w:val="none" w:sz="0" w:space="0" w:color="auto"/>
                    <w:bottom w:val="none" w:sz="0" w:space="0" w:color="auto"/>
                    <w:right w:val="none" w:sz="0" w:space="0" w:color="auto"/>
                  </w:divBdr>
                  <w:divsChild>
                    <w:div w:id="1287004884">
                      <w:marLeft w:val="0"/>
                      <w:marRight w:val="0"/>
                      <w:marTop w:val="0"/>
                      <w:marBottom w:val="0"/>
                      <w:divBdr>
                        <w:top w:val="none" w:sz="0" w:space="0" w:color="auto"/>
                        <w:left w:val="none" w:sz="0" w:space="0" w:color="auto"/>
                        <w:bottom w:val="none" w:sz="0" w:space="0" w:color="auto"/>
                        <w:right w:val="none" w:sz="0" w:space="0" w:color="auto"/>
                      </w:divBdr>
                      <w:divsChild>
                        <w:div w:id="596641566">
                          <w:marLeft w:val="0"/>
                          <w:marRight w:val="0"/>
                          <w:marTop w:val="0"/>
                          <w:marBottom w:val="0"/>
                          <w:divBdr>
                            <w:top w:val="none" w:sz="0" w:space="0" w:color="auto"/>
                            <w:left w:val="none" w:sz="0" w:space="0" w:color="auto"/>
                            <w:bottom w:val="none" w:sz="0" w:space="0" w:color="auto"/>
                            <w:right w:val="none" w:sz="0" w:space="0" w:color="auto"/>
                          </w:divBdr>
                          <w:divsChild>
                            <w:div w:id="128592940">
                              <w:marLeft w:val="0"/>
                              <w:marRight w:val="0"/>
                              <w:marTop w:val="0"/>
                              <w:marBottom w:val="0"/>
                              <w:divBdr>
                                <w:top w:val="single" w:sz="6" w:space="0" w:color="DDDDDD"/>
                                <w:left w:val="single" w:sz="6" w:space="0" w:color="DDDDDD"/>
                                <w:bottom w:val="single" w:sz="6" w:space="0" w:color="DDDDDD"/>
                                <w:right w:val="single" w:sz="6" w:space="0" w:color="DDDDDD"/>
                              </w:divBdr>
                              <w:divsChild>
                                <w:div w:id="378019011">
                                  <w:marLeft w:val="0"/>
                                  <w:marRight w:val="0"/>
                                  <w:marTop w:val="0"/>
                                  <w:marBottom w:val="0"/>
                                  <w:divBdr>
                                    <w:top w:val="none" w:sz="0" w:space="0" w:color="auto"/>
                                    <w:left w:val="none" w:sz="0" w:space="0" w:color="auto"/>
                                    <w:bottom w:val="none" w:sz="0" w:space="0" w:color="auto"/>
                                    <w:right w:val="none" w:sz="0" w:space="0" w:color="auto"/>
                                  </w:divBdr>
                                  <w:divsChild>
                                    <w:div w:id="55562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910223">
                          <w:marLeft w:val="0"/>
                          <w:marRight w:val="0"/>
                          <w:marTop w:val="0"/>
                          <w:marBottom w:val="0"/>
                          <w:divBdr>
                            <w:top w:val="none" w:sz="0" w:space="0" w:color="auto"/>
                            <w:left w:val="none" w:sz="0" w:space="0" w:color="auto"/>
                            <w:bottom w:val="none" w:sz="0" w:space="0" w:color="auto"/>
                            <w:right w:val="none" w:sz="0" w:space="0" w:color="auto"/>
                          </w:divBdr>
                          <w:divsChild>
                            <w:div w:id="3062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83213">
                  <w:marLeft w:val="0"/>
                  <w:marRight w:val="0"/>
                  <w:marTop w:val="0"/>
                  <w:marBottom w:val="0"/>
                  <w:divBdr>
                    <w:top w:val="none" w:sz="0" w:space="0" w:color="auto"/>
                    <w:left w:val="none" w:sz="0" w:space="0" w:color="auto"/>
                    <w:bottom w:val="none" w:sz="0" w:space="0" w:color="auto"/>
                    <w:right w:val="none" w:sz="0" w:space="0" w:color="auto"/>
                  </w:divBdr>
                  <w:divsChild>
                    <w:div w:id="496581083">
                      <w:marLeft w:val="0"/>
                      <w:marRight w:val="0"/>
                      <w:marTop w:val="0"/>
                      <w:marBottom w:val="330"/>
                      <w:divBdr>
                        <w:top w:val="none" w:sz="0" w:space="0" w:color="auto"/>
                        <w:left w:val="none" w:sz="0" w:space="0" w:color="auto"/>
                        <w:bottom w:val="none" w:sz="0" w:space="0" w:color="auto"/>
                        <w:right w:val="none" w:sz="0" w:space="0" w:color="auto"/>
                      </w:divBdr>
                    </w:div>
                  </w:divsChild>
                </w:div>
                <w:div w:id="1266160040">
                  <w:marLeft w:val="0"/>
                  <w:marRight w:val="0"/>
                  <w:marTop w:val="0"/>
                  <w:marBottom w:val="0"/>
                  <w:divBdr>
                    <w:top w:val="none" w:sz="0" w:space="0" w:color="auto"/>
                    <w:left w:val="none" w:sz="0" w:space="0" w:color="auto"/>
                    <w:bottom w:val="none" w:sz="0" w:space="0" w:color="auto"/>
                    <w:right w:val="none" w:sz="0" w:space="0" w:color="auto"/>
                  </w:divBdr>
                  <w:divsChild>
                    <w:div w:id="968900304">
                      <w:marLeft w:val="0"/>
                      <w:marRight w:val="0"/>
                      <w:marTop w:val="0"/>
                      <w:marBottom w:val="330"/>
                      <w:divBdr>
                        <w:top w:val="none" w:sz="0" w:space="0" w:color="auto"/>
                        <w:left w:val="none" w:sz="0" w:space="0" w:color="auto"/>
                        <w:bottom w:val="none" w:sz="0" w:space="0" w:color="auto"/>
                        <w:right w:val="none" w:sz="0" w:space="0" w:color="auto"/>
                      </w:divBdr>
                      <w:divsChild>
                        <w:div w:id="164095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488877">
          <w:marLeft w:val="0"/>
          <w:marRight w:val="0"/>
          <w:marTop w:val="0"/>
          <w:marBottom w:val="0"/>
          <w:divBdr>
            <w:top w:val="none" w:sz="0" w:space="0" w:color="auto"/>
            <w:left w:val="none" w:sz="0" w:space="0" w:color="auto"/>
            <w:bottom w:val="none" w:sz="0" w:space="0" w:color="auto"/>
            <w:right w:val="none" w:sz="0" w:space="0" w:color="auto"/>
          </w:divBdr>
          <w:divsChild>
            <w:div w:id="231162989">
              <w:marLeft w:val="0"/>
              <w:marRight w:val="0"/>
              <w:marTop w:val="0"/>
              <w:marBottom w:val="0"/>
              <w:divBdr>
                <w:top w:val="none" w:sz="0" w:space="0" w:color="auto"/>
                <w:left w:val="none" w:sz="0" w:space="0" w:color="auto"/>
                <w:bottom w:val="none" w:sz="0" w:space="0" w:color="auto"/>
                <w:right w:val="none" w:sz="0" w:space="0" w:color="auto"/>
              </w:divBdr>
            </w:div>
            <w:div w:id="387194752">
              <w:marLeft w:val="0"/>
              <w:marRight w:val="0"/>
              <w:marTop w:val="0"/>
              <w:marBottom w:val="0"/>
              <w:divBdr>
                <w:top w:val="none" w:sz="0" w:space="0" w:color="auto"/>
                <w:left w:val="none" w:sz="0" w:space="0" w:color="auto"/>
                <w:bottom w:val="none" w:sz="0" w:space="0" w:color="auto"/>
                <w:right w:val="none" w:sz="0" w:space="0" w:color="auto"/>
              </w:divBdr>
              <w:divsChild>
                <w:div w:id="1018580491">
                  <w:marLeft w:val="0"/>
                  <w:marRight w:val="0"/>
                  <w:marTop w:val="0"/>
                  <w:marBottom w:val="0"/>
                  <w:divBdr>
                    <w:top w:val="none" w:sz="0" w:space="0" w:color="auto"/>
                    <w:left w:val="none" w:sz="0" w:space="0" w:color="auto"/>
                    <w:bottom w:val="none" w:sz="0" w:space="0" w:color="auto"/>
                    <w:right w:val="none" w:sz="0" w:space="0" w:color="auto"/>
                  </w:divBdr>
                  <w:divsChild>
                    <w:div w:id="1194656293">
                      <w:marLeft w:val="0"/>
                      <w:marRight w:val="0"/>
                      <w:marTop w:val="0"/>
                      <w:marBottom w:val="0"/>
                      <w:divBdr>
                        <w:top w:val="none" w:sz="0" w:space="0" w:color="auto"/>
                        <w:left w:val="none" w:sz="0" w:space="0" w:color="auto"/>
                        <w:bottom w:val="none" w:sz="0" w:space="0" w:color="auto"/>
                        <w:right w:val="none" w:sz="0" w:space="0" w:color="auto"/>
                      </w:divBdr>
                      <w:divsChild>
                        <w:div w:id="1965425599">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443068803">
                  <w:marLeft w:val="0"/>
                  <w:marRight w:val="0"/>
                  <w:marTop w:val="0"/>
                  <w:marBottom w:val="0"/>
                  <w:divBdr>
                    <w:top w:val="none" w:sz="0" w:space="0" w:color="auto"/>
                    <w:left w:val="none" w:sz="0" w:space="0" w:color="auto"/>
                    <w:bottom w:val="none" w:sz="0" w:space="0" w:color="auto"/>
                    <w:right w:val="none" w:sz="0" w:space="0" w:color="auto"/>
                  </w:divBdr>
                  <w:divsChild>
                    <w:div w:id="351876692">
                      <w:marLeft w:val="0"/>
                      <w:marRight w:val="0"/>
                      <w:marTop w:val="30"/>
                      <w:marBottom w:val="0"/>
                      <w:divBdr>
                        <w:top w:val="none" w:sz="0" w:space="0" w:color="auto"/>
                        <w:left w:val="none" w:sz="0" w:space="0" w:color="auto"/>
                        <w:bottom w:val="none" w:sz="0" w:space="0" w:color="auto"/>
                        <w:right w:val="none" w:sz="0" w:space="0" w:color="auto"/>
                      </w:divBdr>
                    </w:div>
                  </w:divsChild>
                </w:div>
                <w:div w:id="2004968822">
                  <w:marLeft w:val="0"/>
                  <w:marRight w:val="0"/>
                  <w:marTop w:val="0"/>
                  <w:marBottom w:val="0"/>
                  <w:divBdr>
                    <w:top w:val="none" w:sz="0" w:space="0" w:color="auto"/>
                    <w:left w:val="none" w:sz="0" w:space="0" w:color="auto"/>
                    <w:bottom w:val="none" w:sz="0" w:space="0" w:color="auto"/>
                    <w:right w:val="none" w:sz="0" w:space="0" w:color="auto"/>
                  </w:divBdr>
                  <w:divsChild>
                    <w:div w:id="11811028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459453311">
              <w:marLeft w:val="0"/>
              <w:marRight w:val="0"/>
              <w:marTop w:val="0"/>
              <w:marBottom w:val="0"/>
              <w:divBdr>
                <w:top w:val="none" w:sz="0" w:space="0" w:color="auto"/>
                <w:left w:val="none" w:sz="0" w:space="0" w:color="auto"/>
                <w:bottom w:val="none" w:sz="0" w:space="0" w:color="auto"/>
                <w:right w:val="none" w:sz="0" w:space="0" w:color="auto"/>
              </w:divBdr>
              <w:divsChild>
                <w:div w:id="1583904428">
                  <w:marLeft w:val="0"/>
                  <w:marRight w:val="0"/>
                  <w:marTop w:val="0"/>
                  <w:marBottom w:val="0"/>
                  <w:divBdr>
                    <w:top w:val="none" w:sz="0" w:space="0" w:color="auto"/>
                    <w:left w:val="none" w:sz="0" w:space="0" w:color="auto"/>
                    <w:bottom w:val="none" w:sz="0" w:space="0" w:color="auto"/>
                    <w:right w:val="none" w:sz="0" w:space="0" w:color="auto"/>
                  </w:divBdr>
                  <w:divsChild>
                    <w:div w:id="107937888">
                      <w:marLeft w:val="0"/>
                      <w:marRight w:val="0"/>
                      <w:marTop w:val="0"/>
                      <w:marBottom w:val="0"/>
                      <w:divBdr>
                        <w:top w:val="none" w:sz="0" w:space="0" w:color="auto"/>
                        <w:left w:val="none" w:sz="0" w:space="0" w:color="auto"/>
                        <w:bottom w:val="none" w:sz="0" w:space="0" w:color="auto"/>
                        <w:right w:val="none" w:sz="0" w:space="0" w:color="auto"/>
                      </w:divBdr>
                      <w:divsChild>
                        <w:div w:id="1119955376">
                          <w:marLeft w:val="0"/>
                          <w:marRight w:val="0"/>
                          <w:marTop w:val="0"/>
                          <w:marBottom w:val="0"/>
                          <w:divBdr>
                            <w:top w:val="none" w:sz="0" w:space="0" w:color="auto"/>
                            <w:left w:val="none" w:sz="0" w:space="0" w:color="auto"/>
                            <w:bottom w:val="none" w:sz="0" w:space="0" w:color="auto"/>
                            <w:right w:val="none" w:sz="0" w:space="0" w:color="auto"/>
                          </w:divBdr>
                          <w:divsChild>
                            <w:div w:id="1043284264">
                              <w:marLeft w:val="0"/>
                              <w:marRight w:val="0"/>
                              <w:marTop w:val="0"/>
                              <w:marBottom w:val="0"/>
                              <w:divBdr>
                                <w:top w:val="none" w:sz="0" w:space="0" w:color="auto"/>
                                <w:left w:val="none" w:sz="0" w:space="0" w:color="auto"/>
                                <w:bottom w:val="none" w:sz="0" w:space="0" w:color="auto"/>
                                <w:right w:val="none" w:sz="0" w:space="0" w:color="auto"/>
                              </w:divBdr>
                            </w:div>
                          </w:divsChild>
                        </w:div>
                        <w:div w:id="1251163704">
                          <w:marLeft w:val="0"/>
                          <w:marRight w:val="0"/>
                          <w:marTop w:val="0"/>
                          <w:marBottom w:val="0"/>
                          <w:divBdr>
                            <w:top w:val="none" w:sz="0" w:space="0" w:color="auto"/>
                            <w:left w:val="none" w:sz="0" w:space="0" w:color="auto"/>
                            <w:bottom w:val="none" w:sz="0" w:space="0" w:color="auto"/>
                            <w:right w:val="none" w:sz="0" w:space="0" w:color="auto"/>
                          </w:divBdr>
                          <w:divsChild>
                            <w:div w:id="1586694580">
                              <w:marLeft w:val="0"/>
                              <w:marRight w:val="0"/>
                              <w:marTop w:val="0"/>
                              <w:marBottom w:val="0"/>
                              <w:divBdr>
                                <w:top w:val="none" w:sz="0" w:space="0" w:color="auto"/>
                                <w:left w:val="none" w:sz="0" w:space="0" w:color="auto"/>
                                <w:bottom w:val="none" w:sz="0" w:space="0" w:color="auto"/>
                                <w:right w:val="none" w:sz="0" w:space="0" w:color="auto"/>
                              </w:divBdr>
                            </w:div>
                          </w:divsChild>
                        </w:div>
                        <w:div w:id="1386298490">
                          <w:marLeft w:val="0"/>
                          <w:marRight w:val="0"/>
                          <w:marTop w:val="0"/>
                          <w:marBottom w:val="0"/>
                          <w:divBdr>
                            <w:top w:val="none" w:sz="0" w:space="0" w:color="auto"/>
                            <w:left w:val="none" w:sz="0" w:space="0" w:color="auto"/>
                            <w:bottom w:val="none" w:sz="0" w:space="0" w:color="auto"/>
                            <w:right w:val="none" w:sz="0" w:space="0" w:color="auto"/>
                          </w:divBdr>
                          <w:divsChild>
                            <w:div w:id="605698735">
                              <w:marLeft w:val="0"/>
                              <w:marRight w:val="0"/>
                              <w:marTop w:val="0"/>
                              <w:marBottom w:val="0"/>
                              <w:divBdr>
                                <w:top w:val="single" w:sz="6" w:space="0" w:color="F3F3F3"/>
                                <w:left w:val="single" w:sz="6" w:space="4" w:color="F3F3F3"/>
                                <w:bottom w:val="single" w:sz="6" w:space="0" w:color="F3F3F3"/>
                                <w:right w:val="single" w:sz="6" w:space="0" w:color="CDCDCD"/>
                              </w:divBdr>
                              <w:divsChild>
                                <w:div w:id="113386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175239">
                  <w:marLeft w:val="0"/>
                  <w:marRight w:val="0"/>
                  <w:marTop w:val="0"/>
                  <w:marBottom w:val="0"/>
                  <w:divBdr>
                    <w:top w:val="none" w:sz="0" w:space="0" w:color="auto"/>
                    <w:left w:val="none" w:sz="0" w:space="0" w:color="auto"/>
                    <w:bottom w:val="none" w:sz="0" w:space="0" w:color="auto"/>
                    <w:right w:val="none" w:sz="0" w:space="0" w:color="auto"/>
                  </w:divBdr>
                  <w:divsChild>
                    <w:div w:id="130130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685186">
          <w:marLeft w:val="0"/>
          <w:marRight w:val="0"/>
          <w:marTop w:val="0"/>
          <w:marBottom w:val="330"/>
          <w:divBdr>
            <w:top w:val="none" w:sz="0" w:space="0" w:color="auto"/>
            <w:left w:val="none" w:sz="0" w:space="0" w:color="auto"/>
            <w:bottom w:val="none" w:sz="0" w:space="0" w:color="auto"/>
            <w:right w:val="none" w:sz="0" w:space="0" w:color="auto"/>
          </w:divBdr>
          <w:divsChild>
            <w:div w:id="114015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248154">
      <w:bodyDiv w:val="1"/>
      <w:marLeft w:val="0"/>
      <w:marRight w:val="0"/>
      <w:marTop w:val="0"/>
      <w:marBottom w:val="0"/>
      <w:divBdr>
        <w:top w:val="none" w:sz="0" w:space="0" w:color="auto"/>
        <w:left w:val="none" w:sz="0" w:space="0" w:color="auto"/>
        <w:bottom w:val="none" w:sz="0" w:space="0" w:color="auto"/>
        <w:right w:val="none" w:sz="0" w:space="0" w:color="auto"/>
      </w:divBdr>
    </w:div>
    <w:div w:id="1511874506">
      <w:bodyDiv w:val="1"/>
      <w:marLeft w:val="0"/>
      <w:marRight w:val="0"/>
      <w:marTop w:val="0"/>
      <w:marBottom w:val="0"/>
      <w:divBdr>
        <w:top w:val="none" w:sz="0" w:space="0" w:color="auto"/>
        <w:left w:val="none" w:sz="0" w:space="0" w:color="auto"/>
        <w:bottom w:val="none" w:sz="0" w:space="0" w:color="auto"/>
        <w:right w:val="none" w:sz="0" w:space="0" w:color="auto"/>
      </w:divBdr>
    </w:div>
    <w:div w:id="1559130817">
      <w:bodyDiv w:val="1"/>
      <w:marLeft w:val="0"/>
      <w:marRight w:val="0"/>
      <w:marTop w:val="0"/>
      <w:marBottom w:val="0"/>
      <w:divBdr>
        <w:top w:val="none" w:sz="0" w:space="0" w:color="auto"/>
        <w:left w:val="none" w:sz="0" w:space="0" w:color="auto"/>
        <w:bottom w:val="none" w:sz="0" w:space="0" w:color="auto"/>
        <w:right w:val="none" w:sz="0" w:space="0" w:color="auto"/>
      </w:divBdr>
      <w:divsChild>
        <w:div w:id="1833719940">
          <w:marLeft w:val="0"/>
          <w:marRight w:val="0"/>
          <w:marTop w:val="0"/>
          <w:marBottom w:val="0"/>
          <w:divBdr>
            <w:top w:val="none" w:sz="0" w:space="0" w:color="auto"/>
            <w:left w:val="none" w:sz="0" w:space="0" w:color="auto"/>
            <w:bottom w:val="none" w:sz="0" w:space="0" w:color="auto"/>
            <w:right w:val="none" w:sz="0" w:space="0" w:color="auto"/>
          </w:divBdr>
        </w:div>
      </w:divsChild>
    </w:div>
    <w:div w:id="1562717523">
      <w:bodyDiv w:val="1"/>
      <w:marLeft w:val="0"/>
      <w:marRight w:val="0"/>
      <w:marTop w:val="0"/>
      <w:marBottom w:val="0"/>
      <w:divBdr>
        <w:top w:val="none" w:sz="0" w:space="0" w:color="auto"/>
        <w:left w:val="none" w:sz="0" w:space="0" w:color="auto"/>
        <w:bottom w:val="none" w:sz="0" w:space="0" w:color="auto"/>
        <w:right w:val="none" w:sz="0" w:space="0" w:color="auto"/>
      </w:divBdr>
      <w:divsChild>
        <w:div w:id="243073583">
          <w:marLeft w:val="0"/>
          <w:marRight w:val="0"/>
          <w:marTop w:val="0"/>
          <w:marBottom w:val="0"/>
          <w:divBdr>
            <w:top w:val="none" w:sz="0" w:space="0" w:color="auto"/>
            <w:left w:val="none" w:sz="0" w:space="0" w:color="auto"/>
            <w:bottom w:val="none" w:sz="0" w:space="0" w:color="auto"/>
            <w:right w:val="none" w:sz="0" w:space="0" w:color="auto"/>
          </w:divBdr>
        </w:div>
      </w:divsChild>
    </w:div>
    <w:div w:id="1625965945">
      <w:bodyDiv w:val="1"/>
      <w:marLeft w:val="0"/>
      <w:marRight w:val="0"/>
      <w:marTop w:val="0"/>
      <w:marBottom w:val="0"/>
      <w:divBdr>
        <w:top w:val="none" w:sz="0" w:space="0" w:color="auto"/>
        <w:left w:val="none" w:sz="0" w:space="0" w:color="auto"/>
        <w:bottom w:val="none" w:sz="0" w:space="0" w:color="auto"/>
        <w:right w:val="none" w:sz="0" w:space="0" w:color="auto"/>
      </w:divBdr>
    </w:div>
    <w:div w:id="1689453088">
      <w:bodyDiv w:val="1"/>
      <w:marLeft w:val="0"/>
      <w:marRight w:val="0"/>
      <w:marTop w:val="0"/>
      <w:marBottom w:val="0"/>
      <w:divBdr>
        <w:top w:val="none" w:sz="0" w:space="0" w:color="auto"/>
        <w:left w:val="none" w:sz="0" w:space="0" w:color="auto"/>
        <w:bottom w:val="none" w:sz="0" w:space="0" w:color="auto"/>
        <w:right w:val="none" w:sz="0" w:space="0" w:color="auto"/>
      </w:divBdr>
      <w:divsChild>
        <w:div w:id="657535899">
          <w:marLeft w:val="0"/>
          <w:marRight w:val="0"/>
          <w:marTop w:val="0"/>
          <w:marBottom w:val="0"/>
          <w:divBdr>
            <w:top w:val="none" w:sz="0" w:space="0" w:color="auto"/>
            <w:left w:val="none" w:sz="0" w:space="0" w:color="auto"/>
            <w:bottom w:val="none" w:sz="0" w:space="0" w:color="auto"/>
            <w:right w:val="none" w:sz="0" w:space="0" w:color="auto"/>
          </w:divBdr>
        </w:div>
      </w:divsChild>
    </w:div>
    <w:div w:id="1692417026">
      <w:bodyDiv w:val="1"/>
      <w:marLeft w:val="0"/>
      <w:marRight w:val="0"/>
      <w:marTop w:val="0"/>
      <w:marBottom w:val="0"/>
      <w:divBdr>
        <w:top w:val="none" w:sz="0" w:space="0" w:color="auto"/>
        <w:left w:val="none" w:sz="0" w:space="0" w:color="auto"/>
        <w:bottom w:val="none" w:sz="0" w:space="0" w:color="auto"/>
        <w:right w:val="none" w:sz="0" w:space="0" w:color="auto"/>
      </w:divBdr>
      <w:divsChild>
        <w:div w:id="167404523">
          <w:marLeft w:val="0"/>
          <w:marRight w:val="0"/>
          <w:marTop w:val="0"/>
          <w:marBottom w:val="0"/>
          <w:divBdr>
            <w:top w:val="none" w:sz="0" w:space="0" w:color="auto"/>
            <w:left w:val="none" w:sz="0" w:space="0" w:color="auto"/>
            <w:bottom w:val="none" w:sz="0" w:space="0" w:color="auto"/>
            <w:right w:val="none" w:sz="0" w:space="0" w:color="auto"/>
          </w:divBdr>
        </w:div>
      </w:divsChild>
    </w:div>
    <w:div w:id="1713531688">
      <w:bodyDiv w:val="1"/>
      <w:marLeft w:val="0"/>
      <w:marRight w:val="0"/>
      <w:marTop w:val="0"/>
      <w:marBottom w:val="0"/>
      <w:divBdr>
        <w:top w:val="none" w:sz="0" w:space="0" w:color="auto"/>
        <w:left w:val="none" w:sz="0" w:space="0" w:color="auto"/>
        <w:bottom w:val="none" w:sz="0" w:space="0" w:color="auto"/>
        <w:right w:val="none" w:sz="0" w:space="0" w:color="auto"/>
      </w:divBdr>
    </w:div>
    <w:div w:id="1738167899">
      <w:bodyDiv w:val="1"/>
      <w:marLeft w:val="0"/>
      <w:marRight w:val="0"/>
      <w:marTop w:val="0"/>
      <w:marBottom w:val="0"/>
      <w:divBdr>
        <w:top w:val="none" w:sz="0" w:space="0" w:color="auto"/>
        <w:left w:val="none" w:sz="0" w:space="0" w:color="auto"/>
        <w:bottom w:val="none" w:sz="0" w:space="0" w:color="auto"/>
        <w:right w:val="none" w:sz="0" w:space="0" w:color="auto"/>
      </w:divBdr>
    </w:div>
    <w:div w:id="1753743808">
      <w:bodyDiv w:val="1"/>
      <w:marLeft w:val="0"/>
      <w:marRight w:val="0"/>
      <w:marTop w:val="0"/>
      <w:marBottom w:val="0"/>
      <w:divBdr>
        <w:top w:val="none" w:sz="0" w:space="0" w:color="auto"/>
        <w:left w:val="none" w:sz="0" w:space="0" w:color="auto"/>
        <w:bottom w:val="none" w:sz="0" w:space="0" w:color="auto"/>
        <w:right w:val="none" w:sz="0" w:space="0" w:color="auto"/>
      </w:divBdr>
    </w:div>
    <w:div w:id="1763378441">
      <w:bodyDiv w:val="1"/>
      <w:marLeft w:val="0"/>
      <w:marRight w:val="0"/>
      <w:marTop w:val="0"/>
      <w:marBottom w:val="0"/>
      <w:divBdr>
        <w:top w:val="none" w:sz="0" w:space="0" w:color="auto"/>
        <w:left w:val="none" w:sz="0" w:space="0" w:color="auto"/>
        <w:bottom w:val="none" w:sz="0" w:space="0" w:color="auto"/>
        <w:right w:val="none" w:sz="0" w:space="0" w:color="auto"/>
      </w:divBdr>
    </w:div>
    <w:div w:id="1820608335">
      <w:bodyDiv w:val="1"/>
      <w:marLeft w:val="0"/>
      <w:marRight w:val="0"/>
      <w:marTop w:val="0"/>
      <w:marBottom w:val="0"/>
      <w:divBdr>
        <w:top w:val="none" w:sz="0" w:space="0" w:color="auto"/>
        <w:left w:val="none" w:sz="0" w:space="0" w:color="auto"/>
        <w:bottom w:val="none" w:sz="0" w:space="0" w:color="auto"/>
        <w:right w:val="none" w:sz="0" w:space="0" w:color="auto"/>
      </w:divBdr>
    </w:div>
    <w:div w:id="1889564020">
      <w:bodyDiv w:val="1"/>
      <w:marLeft w:val="0"/>
      <w:marRight w:val="0"/>
      <w:marTop w:val="0"/>
      <w:marBottom w:val="0"/>
      <w:divBdr>
        <w:top w:val="none" w:sz="0" w:space="0" w:color="auto"/>
        <w:left w:val="none" w:sz="0" w:space="0" w:color="auto"/>
        <w:bottom w:val="none" w:sz="0" w:space="0" w:color="auto"/>
        <w:right w:val="none" w:sz="0" w:space="0" w:color="auto"/>
      </w:divBdr>
      <w:divsChild>
        <w:div w:id="1603760027">
          <w:marLeft w:val="0"/>
          <w:marRight w:val="0"/>
          <w:marTop w:val="0"/>
          <w:marBottom w:val="0"/>
          <w:divBdr>
            <w:top w:val="none" w:sz="0" w:space="0" w:color="auto"/>
            <w:left w:val="none" w:sz="0" w:space="0" w:color="auto"/>
            <w:bottom w:val="none" w:sz="0" w:space="0" w:color="auto"/>
            <w:right w:val="none" w:sz="0" w:space="0" w:color="auto"/>
          </w:divBdr>
          <w:divsChild>
            <w:div w:id="120370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113789">
      <w:bodyDiv w:val="1"/>
      <w:marLeft w:val="0"/>
      <w:marRight w:val="0"/>
      <w:marTop w:val="0"/>
      <w:marBottom w:val="0"/>
      <w:divBdr>
        <w:top w:val="none" w:sz="0" w:space="0" w:color="auto"/>
        <w:left w:val="none" w:sz="0" w:space="0" w:color="auto"/>
        <w:bottom w:val="none" w:sz="0" w:space="0" w:color="auto"/>
        <w:right w:val="none" w:sz="0" w:space="0" w:color="auto"/>
      </w:divBdr>
    </w:div>
    <w:div w:id="1907718347">
      <w:bodyDiv w:val="1"/>
      <w:marLeft w:val="0"/>
      <w:marRight w:val="0"/>
      <w:marTop w:val="0"/>
      <w:marBottom w:val="0"/>
      <w:divBdr>
        <w:top w:val="none" w:sz="0" w:space="0" w:color="auto"/>
        <w:left w:val="none" w:sz="0" w:space="0" w:color="auto"/>
        <w:bottom w:val="none" w:sz="0" w:space="0" w:color="auto"/>
        <w:right w:val="none" w:sz="0" w:space="0" w:color="auto"/>
      </w:divBdr>
    </w:div>
    <w:div w:id="1913275203">
      <w:bodyDiv w:val="1"/>
      <w:marLeft w:val="0"/>
      <w:marRight w:val="0"/>
      <w:marTop w:val="0"/>
      <w:marBottom w:val="0"/>
      <w:divBdr>
        <w:top w:val="none" w:sz="0" w:space="0" w:color="auto"/>
        <w:left w:val="none" w:sz="0" w:space="0" w:color="auto"/>
        <w:bottom w:val="none" w:sz="0" w:space="0" w:color="auto"/>
        <w:right w:val="none" w:sz="0" w:space="0" w:color="auto"/>
      </w:divBdr>
      <w:divsChild>
        <w:div w:id="507524723">
          <w:marLeft w:val="0"/>
          <w:marRight w:val="0"/>
          <w:marTop w:val="0"/>
          <w:marBottom w:val="0"/>
          <w:divBdr>
            <w:top w:val="none" w:sz="0" w:space="0" w:color="auto"/>
            <w:left w:val="none" w:sz="0" w:space="0" w:color="auto"/>
            <w:bottom w:val="none" w:sz="0" w:space="0" w:color="auto"/>
            <w:right w:val="none" w:sz="0" w:space="0" w:color="auto"/>
          </w:divBdr>
        </w:div>
      </w:divsChild>
    </w:div>
    <w:div w:id="1931620708">
      <w:bodyDiv w:val="1"/>
      <w:marLeft w:val="0"/>
      <w:marRight w:val="0"/>
      <w:marTop w:val="0"/>
      <w:marBottom w:val="0"/>
      <w:divBdr>
        <w:top w:val="none" w:sz="0" w:space="0" w:color="auto"/>
        <w:left w:val="none" w:sz="0" w:space="0" w:color="auto"/>
        <w:bottom w:val="none" w:sz="0" w:space="0" w:color="auto"/>
        <w:right w:val="none" w:sz="0" w:space="0" w:color="auto"/>
      </w:divBdr>
    </w:div>
    <w:div w:id="2004812339">
      <w:bodyDiv w:val="1"/>
      <w:marLeft w:val="0"/>
      <w:marRight w:val="0"/>
      <w:marTop w:val="0"/>
      <w:marBottom w:val="0"/>
      <w:divBdr>
        <w:top w:val="none" w:sz="0" w:space="0" w:color="auto"/>
        <w:left w:val="none" w:sz="0" w:space="0" w:color="auto"/>
        <w:bottom w:val="none" w:sz="0" w:space="0" w:color="auto"/>
        <w:right w:val="none" w:sz="0" w:space="0" w:color="auto"/>
      </w:divBdr>
    </w:div>
    <w:div w:id="2022274008">
      <w:bodyDiv w:val="1"/>
      <w:marLeft w:val="0"/>
      <w:marRight w:val="0"/>
      <w:marTop w:val="0"/>
      <w:marBottom w:val="0"/>
      <w:divBdr>
        <w:top w:val="none" w:sz="0" w:space="0" w:color="auto"/>
        <w:left w:val="none" w:sz="0" w:space="0" w:color="auto"/>
        <w:bottom w:val="none" w:sz="0" w:space="0" w:color="auto"/>
        <w:right w:val="none" w:sz="0" w:space="0" w:color="auto"/>
      </w:divBdr>
    </w:div>
    <w:div w:id="2022320883">
      <w:bodyDiv w:val="1"/>
      <w:marLeft w:val="0"/>
      <w:marRight w:val="0"/>
      <w:marTop w:val="0"/>
      <w:marBottom w:val="0"/>
      <w:divBdr>
        <w:top w:val="none" w:sz="0" w:space="0" w:color="auto"/>
        <w:left w:val="none" w:sz="0" w:space="0" w:color="auto"/>
        <w:bottom w:val="none" w:sz="0" w:space="0" w:color="auto"/>
        <w:right w:val="none" w:sz="0" w:space="0" w:color="auto"/>
      </w:divBdr>
    </w:div>
    <w:div w:id="2024358427">
      <w:bodyDiv w:val="1"/>
      <w:marLeft w:val="0"/>
      <w:marRight w:val="0"/>
      <w:marTop w:val="0"/>
      <w:marBottom w:val="0"/>
      <w:divBdr>
        <w:top w:val="none" w:sz="0" w:space="0" w:color="auto"/>
        <w:left w:val="none" w:sz="0" w:space="0" w:color="auto"/>
        <w:bottom w:val="none" w:sz="0" w:space="0" w:color="auto"/>
        <w:right w:val="none" w:sz="0" w:space="0" w:color="auto"/>
      </w:divBdr>
    </w:div>
    <w:div w:id="2024893430">
      <w:bodyDiv w:val="1"/>
      <w:marLeft w:val="0"/>
      <w:marRight w:val="0"/>
      <w:marTop w:val="0"/>
      <w:marBottom w:val="0"/>
      <w:divBdr>
        <w:top w:val="none" w:sz="0" w:space="0" w:color="auto"/>
        <w:left w:val="none" w:sz="0" w:space="0" w:color="auto"/>
        <w:bottom w:val="none" w:sz="0" w:space="0" w:color="auto"/>
        <w:right w:val="none" w:sz="0" w:space="0" w:color="auto"/>
      </w:divBdr>
    </w:div>
    <w:div w:id="2026666701">
      <w:bodyDiv w:val="1"/>
      <w:marLeft w:val="0"/>
      <w:marRight w:val="0"/>
      <w:marTop w:val="0"/>
      <w:marBottom w:val="0"/>
      <w:divBdr>
        <w:top w:val="none" w:sz="0" w:space="0" w:color="auto"/>
        <w:left w:val="none" w:sz="0" w:space="0" w:color="auto"/>
        <w:bottom w:val="none" w:sz="0" w:space="0" w:color="auto"/>
        <w:right w:val="none" w:sz="0" w:space="0" w:color="auto"/>
      </w:divBdr>
    </w:div>
    <w:div w:id="2080663548">
      <w:bodyDiv w:val="1"/>
      <w:marLeft w:val="0"/>
      <w:marRight w:val="0"/>
      <w:marTop w:val="0"/>
      <w:marBottom w:val="0"/>
      <w:divBdr>
        <w:top w:val="none" w:sz="0" w:space="0" w:color="auto"/>
        <w:left w:val="none" w:sz="0" w:space="0" w:color="auto"/>
        <w:bottom w:val="none" w:sz="0" w:space="0" w:color="auto"/>
        <w:right w:val="none" w:sz="0" w:space="0" w:color="auto"/>
      </w:divBdr>
    </w:div>
    <w:div w:id="2082365728">
      <w:bodyDiv w:val="1"/>
      <w:marLeft w:val="0"/>
      <w:marRight w:val="0"/>
      <w:marTop w:val="0"/>
      <w:marBottom w:val="0"/>
      <w:divBdr>
        <w:top w:val="none" w:sz="0" w:space="0" w:color="auto"/>
        <w:left w:val="none" w:sz="0" w:space="0" w:color="auto"/>
        <w:bottom w:val="none" w:sz="0" w:space="0" w:color="auto"/>
        <w:right w:val="none" w:sz="0" w:space="0" w:color="auto"/>
      </w:divBdr>
    </w:div>
    <w:div w:id="2085057095">
      <w:bodyDiv w:val="1"/>
      <w:marLeft w:val="0"/>
      <w:marRight w:val="0"/>
      <w:marTop w:val="0"/>
      <w:marBottom w:val="0"/>
      <w:divBdr>
        <w:top w:val="none" w:sz="0" w:space="0" w:color="auto"/>
        <w:left w:val="none" w:sz="0" w:space="0" w:color="auto"/>
        <w:bottom w:val="none" w:sz="0" w:space="0" w:color="auto"/>
        <w:right w:val="none" w:sz="0" w:space="0" w:color="auto"/>
      </w:divBdr>
      <w:divsChild>
        <w:div w:id="881595891">
          <w:marLeft w:val="0"/>
          <w:marRight w:val="0"/>
          <w:marTop w:val="0"/>
          <w:marBottom w:val="48"/>
          <w:divBdr>
            <w:top w:val="none" w:sz="0" w:space="0" w:color="auto"/>
            <w:left w:val="none" w:sz="0" w:space="0" w:color="auto"/>
            <w:bottom w:val="none" w:sz="0" w:space="0" w:color="auto"/>
            <w:right w:val="none" w:sz="0" w:space="0" w:color="auto"/>
          </w:divBdr>
          <w:divsChild>
            <w:div w:id="338578005">
              <w:marLeft w:val="0"/>
              <w:marRight w:val="0"/>
              <w:marTop w:val="0"/>
              <w:marBottom w:val="0"/>
              <w:divBdr>
                <w:top w:val="none" w:sz="0" w:space="0" w:color="auto"/>
                <w:left w:val="none" w:sz="0" w:space="0" w:color="auto"/>
                <w:bottom w:val="none" w:sz="0" w:space="0" w:color="auto"/>
                <w:right w:val="none" w:sz="0" w:space="0" w:color="auto"/>
              </w:divBdr>
              <w:divsChild>
                <w:div w:id="1631738343">
                  <w:marLeft w:val="0"/>
                  <w:marRight w:val="0"/>
                  <w:marTop w:val="0"/>
                  <w:marBottom w:val="0"/>
                  <w:divBdr>
                    <w:top w:val="none" w:sz="0" w:space="0" w:color="auto"/>
                    <w:left w:val="none" w:sz="0" w:space="0" w:color="auto"/>
                    <w:bottom w:val="none" w:sz="0" w:space="0" w:color="auto"/>
                    <w:right w:val="none" w:sz="0" w:space="0" w:color="auto"/>
                  </w:divBdr>
                  <w:divsChild>
                    <w:div w:id="121985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292871">
      <w:bodyDiv w:val="1"/>
      <w:marLeft w:val="0"/>
      <w:marRight w:val="0"/>
      <w:marTop w:val="0"/>
      <w:marBottom w:val="0"/>
      <w:divBdr>
        <w:top w:val="none" w:sz="0" w:space="0" w:color="auto"/>
        <w:left w:val="none" w:sz="0" w:space="0" w:color="auto"/>
        <w:bottom w:val="none" w:sz="0" w:space="0" w:color="auto"/>
        <w:right w:val="none" w:sz="0" w:space="0" w:color="auto"/>
      </w:divBdr>
    </w:div>
    <w:div w:id="2146392069">
      <w:bodyDiv w:val="1"/>
      <w:marLeft w:val="0"/>
      <w:marRight w:val="0"/>
      <w:marTop w:val="0"/>
      <w:marBottom w:val="0"/>
      <w:divBdr>
        <w:top w:val="none" w:sz="0" w:space="0" w:color="auto"/>
        <w:left w:val="none" w:sz="0" w:space="0" w:color="auto"/>
        <w:bottom w:val="none" w:sz="0" w:space="0" w:color="auto"/>
        <w:right w:val="none" w:sz="0" w:space="0" w:color="auto"/>
      </w:divBdr>
      <w:divsChild>
        <w:div w:id="134832401">
          <w:marLeft w:val="0"/>
          <w:marRight w:val="2640"/>
          <w:marTop w:val="0"/>
          <w:marBottom w:val="0"/>
          <w:divBdr>
            <w:top w:val="none" w:sz="0" w:space="0" w:color="auto"/>
            <w:left w:val="none" w:sz="0" w:space="0" w:color="auto"/>
            <w:bottom w:val="none" w:sz="0" w:space="0" w:color="auto"/>
            <w:right w:val="none" w:sz="0" w:space="0" w:color="auto"/>
          </w:divBdr>
        </w:div>
        <w:div w:id="536360257">
          <w:marLeft w:val="0"/>
          <w:marRight w:val="2640"/>
          <w:marTop w:val="0"/>
          <w:marBottom w:val="0"/>
          <w:divBdr>
            <w:top w:val="single" w:sz="6" w:space="15" w:color="A7D7F9"/>
            <w:left w:val="single" w:sz="2" w:space="18" w:color="A7D7F9"/>
            <w:bottom w:val="single" w:sz="6" w:space="18" w:color="A7D7F9"/>
            <w:right w:val="single" w:sz="6" w:space="18" w:color="A7D7F9"/>
          </w:divBdr>
          <w:divsChild>
            <w:div w:id="1609194256">
              <w:marLeft w:val="0"/>
              <w:marRight w:val="0"/>
              <w:marTop w:val="0"/>
              <w:marBottom w:val="0"/>
              <w:divBdr>
                <w:top w:val="none" w:sz="0" w:space="0" w:color="auto"/>
                <w:left w:val="none" w:sz="0" w:space="0" w:color="auto"/>
                <w:bottom w:val="none" w:sz="0" w:space="0" w:color="auto"/>
                <w:right w:val="none" w:sz="0" w:space="0" w:color="auto"/>
              </w:divBdr>
              <w:divsChild>
                <w:div w:id="383263398">
                  <w:marLeft w:val="0"/>
                  <w:marRight w:val="0"/>
                  <w:marTop w:val="240"/>
                  <w:marBottom w:val="0"/>
                  <w:divBdr>
                    <w:top w:val="single" w:sz="6" w:space="4" w:color="AAAAAA"/>
                    <w:left w:val="single" w:sz="6" w:space="4" w:color="AAAAAA"/>
                    <w:bottom w:val="single" w:sz="6" w:space="4" w:color="AAAAAA"/>
                    <w:right w:val="single" w:sz="6" w:space="4" w:color="AAAAAA"/>
                  </w:divBdr>
                  <w:divsChild>
                    <w:div w:id="535196464">
                      <w:marLeft w:val="0"/>
                      <w:marRight w:val="0"/>
                      <w:marTop w:val="0"/>
                      <w:marBottom w:val="0"/>
                      <w:divBdr>
                        <w:top w:val="none" w:sz="0" w:space="0" w:color="auto"/>
                        <w:left w:val="none" w:sz="0" w:space="0" w:color="auto"/>
                        <w:bottom w:val="none" w:sz="0" w:space="0" w:color="auto"/>
                        <w:right w:val="none" w:sz="0" w:space="0" w:color="auto"/>
                      </w:divBdr>
                    </w:div>
                  </w:divsChild>
                </w:div>
                <w:div w:id="1145006884">
                  <w:marLeft w:val="0"/>
                  <w:marRight w:val="0"/>
                  <w:marTop w:val="0"/>
                  <w:marBottom w:val="0"/>
                  <w:divBdr>
                    <w:top w:val="none" w:sz="0" w:space="0" w:color="auto"/>
                    <w:left w:val="none" w:sz="0" w:space="0" w:color="auto"/>
                    <w:bottom w:val="none" w:sz="0" w:space="0" w:color="auto"/>
                    <w:right w:val="none" w:sz="0" w:space="0" w:color="auto"/>
                  </w:divBdr>
                  <w:divsChild>
                    <w:div w:id="1005597702">
                      <w:marLeft w:val="0"/>
                      <w:marRight w:val="336"/>
                      <w:marTop w:val="120"/>
                      <w:marBottom w:val="312"/>
                      <w:divBdr>
                        <w:top w:val="none" w:sz="0" w:space="0" w:color="auto"/>
                        <w:left w:val="none" w:sz="0" w:space="0" w:color="auto"/>
                        <w:bottom w:val="none" w:sz="0" w:space="0" w:color="auto"/>
                        <w:right w:val="none" w:sz="0" w:space="0" w:color="auto"/>
                      </w:divBdr>
                      <w:divsChild>
                        <w:div w:id="1674920229">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631352561">
                      <w:marLeft w:val="0"/>
                      <w:marRight w:val="0"/>
                      <w:marTop w:val="0"/>
                      <w:marBottom w:val="0"/>
                      <w:divBdr>
                        <w:top w:val="none" w:sz="0" w:space="0" w:color="auto"/>
                        <w:left w:val="none" w:sz="0" w:space="0" w:color="auto"/>
                        <w:bottom w:val="none" w:sz="0" w:space="0" w:color="auto"/>
                        <w:right w:val="none" w:sz="0" w:space="0" w:color="auto"/>
                      </w:divBdr>
                    </w:div>
                    <w:div w:id="1839618719">
                      <w:marLeft w:val="0"/>
                      <w:marRight w:val="0"/>
                      <w:marTop w:val="0"/>
                      <w:marBottom w:val="0"/>
                      <w:divBdr>
                        <w:top w:val="none" w:sz="0" w:space="0" w:color="auto"/>
                        <w:left w:val="none" w:sz="0" w:space="0" w:color="auto"/>
                        <w:bottom w:val="none" w:sz="0" w:space="0" w:color="auto"/>
                        <w:right w:val="none" w:sz="0" w:space="0" w:color="auto"/>
                      </w:divBdr>
                      <w:divsChild>
                        <w:div w:id="481386205">
                          <w:marLeft w:val="0"/>
                          <w:marRight w:val="0"/>
                          <w:marTop w:val="0"/>
                          <w:marBottom w:val="0"/>
                          <w:divBdr>
                            <w:top w:val="none" w:sz="0" w:space="0" w:color="auto"/>
                            <w:left w:val="none" w:sz="0" w:space="0" w:color="auto"/>
                            <w:bottom w:val="none" w:sz="0" w:space="0" w:color="auto"/>
                            <w:right w:val="none" w:sz="0" w:space="0" w:color="auto"/>
                          </w:divBdr>
                        </w:div>
                      </w:divsChild>
                    </w:div>
                    <w:div w:id="1997220700">
                      <w:marLeft w:val="0"/>
                      <w:marRight w:val="0"/>
                      <w:marTop w:val="0"/>
                      <w:marBottom w:val="0"/>
                      <w:divBdr>
                        <w:top w:val="single" w:sz="6" w:space="5" w:color="AAAAAA"/>
                        <w:left w:val="single" w:sz="6" w:space="5" w:color="AAAAAA"/>
                        <w:bottom w:val="single" w:sz="6" w:space="5" w:color="AAAAAA"/>
                        <w:right w:val="single" w:sz="6" w:space="5" w:color="AAAAAA"/>
                      </w:divBdr>
                    </w:div>
                  </w:divsChild>
                </w:div>
                <w:div w:id="2127037623">
                  <w:marLeft w:val="0"/>
                  <w:marRight w:val="0"/>
                  <w:marTop w:val="240"/>
                  <w:marBottom w:val="0"/>
                  <w:divBdr>
                    <w:top w:val="none" w:sz="0" w:space="0" w:color="auto"/>
                    <w:left w:val="none" w:sz="0" w:space="0" w:color="auto"/>
                    <w:bottom w:val="none" w:sz="0" w:space="0" w:color="auto"/>
                    <w:right w:val="none" w:sz="0" w:space="0" w:color="auto"/>
                  </w:divBdr>
                  <w:divsChild>
                    <w:div w:id="1541169622">
                      <w:marLeft w:val="0"/>
                      <w:marRight w:val="0"/>
                      <w:marTop w:val="0"/>
                      <w:marBottom w:val="0"/>
                      <w:divBdr>
                        <w:top w:val="single" w:sz="6" w:space="0" w:color="CCCCCC"/>
                        <w:left w:val="single" w:sz="6" w:space="0" w:color="CCCCCC"/>
                        <w:bottom w:val="single" w:sz="6" w:space="0" w:color="CCCCCC"/>
                        <w:right w:val="single" w:sz="6" w:space="0" w:color="CCCCCC"/>
                      </w:divBdr>
                      <w:divsChild>
                        <w:div w:id="129861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618448">
          <w:marLeft w:val="0"/>
          <w:marRight w:val="0"/>
          <w:marTop w:val="0"/>
          <w:marBottom w:val="0"/>
          <w:divBdr>
            <w:top w:val="none" w:sz="0" w:space="0" w:color="auto"/>
            <w:left w:val="none" w:sz="0" w:space="0" w:color="auto"/>
            <w:bottom w:val="none" w:sz="0" w:space="0" w:color="auto"/>
            <w:right w:val="none" w:sz="0" w:space="0" w:color="auto"/>
          </w:divBdr>
          <w:divsChild>
            <w:div w:id="872962659">
              <w:marLeft w:val="0"/>
              <w:marRight w:val="0"/>
              <w:marTop w:val="0"/>
              <w:marBottom w:val="0"/>
              <w:divBdr>
                <w:top w:val="none" w:sz="0" w:space="0" w:color="auto"/>
                <w:left w:val="none" w:sz="0" w:space="0" w:color="auto"/>
                <w:bottom w:val="none" w:sz="0" w:space="0" w:color="auto"/>
                <w:right w:val="none" w:sz="0" w:space="0" w:color="auto"/>
              </w:divBdr>
              <w:divsChild>
                <w:div w:id="128863895">
                  <w:marLeft w:val="144"/>
                  <w:marRight w:val="168"/>
                  <w:marTop w:val="0"/>
                  <w:marBottom w:val="0"/>
                  <w:divBdr>
                    <w:top w:val="none" w:sz="0" w:space="0" w:color="auto"/>
                    <w:left w:val="none" w:sz="0" w:space="0" w:color="auto"/>
                    <w:bottom w:val="none" w:sz="0" w:space="0" w:color="auto"/>
                    <w:right w:val="none" w:sz="0" w:space="0" w:color="auto"/>
                  </w:divBdr>
                  <w:divsChild>
                    <w:div w:id="140583335">
                      <w:marLeft w:val="0"/>
                      <w:marRight w:val="120"/>
                      <w:marTop w:val="0"/>
                      <w:marBottom w:val="0"/>
                      <w:divBdr>
                        <w:top w:val="none" w:sz="0" w:space="0" w:color="auto"/>
                        <w:left w:val="none" w:sz="0" w:space="0" w:color="auto"/>
                        <w:bottom w:val="none" w:sz="0" w:space="0" w:color="auto"/>
                        <w:right w:val="none" w:sz="0" w:space="0" w:color="auto"/>
                      </w:divBdr>
                    </w:div>
                  </w:divsChild>
                </w:div>
                <w:div w:id="206840677">
                  <w:marLeft w:val="144"/>
                  <w:marRight w:val="168"/>
                  <w:marTop w:val="0"/>
                  <w:marBottom w:val="0"/>
                  <w:divBdr>
                    <w:top w:val="none" w:sz="0" w:space="0" w:color="auto"/>
                    <w:left w:val="none" w:sz="0" w:space="0" w:color="auto"/>
                    <w:bottom w:val="none" w:sz="0" w:space="0" w:color="auto"/>
                    <w:right w:val="none" w:sz="0" w:space="0" w:color="auto"/>
                  </w:divBdr>
                  <w:divsChild>
                    <w:div w:id="727991578">
                      <w:marLeft w:val="0"/>
                      <w:marRight w:val="300"/>
                      <w:marTop w:val="0"/>
                      <w:marBottom w:val="0"/>
                      <w:divBdr>
                        <w:top w:val="none" w:sz="0" w:space="0" w:color="auto"/>
                        <w:left w:val="none" w:sz="0" w:space="0" w:color="auto"/>
                        <w:bottom w:val="none" w:sz="0" w:space="0" w:color="auto"/>
                        <w:right w:val="none" w:sz="0" w:space="0" w:color="auto"/>
                      </w:divBdr>
                    </w:div>
                  </w:divsChild>
                </w:div>
                <w:div w:id="347026490">
                  <w:marLeft w:val="144"/>
                  <w:marRight w:val="168"/>
                  <w:marTop w:val="0"/>
                  <w:marBottom w:val="0"/>
                  <w:divBdr>
                    <w:top w:val="none" w:sz="0" w:space="0" w:color="auto"/>
                    <w:left w:val="none" w:sz="0" w:space="0" w:color="auto"/>
                    <w:bottom w:val="none" w:sz="0" w:space="0" w:color="auto"/>
                    <w:right w:val="none" w:sz="0" w:space="0" w:color="auto"/>
                  </w:divBdr>
                  <w:divsChild>
                    <w:div w:id="1486048979">
                      <w:marLeft w:val="0"/>
                      <w:marRight w:val="300"/>
                      <w:marTop w:val="0"/>
                      <w:marBottom w:val="0"/>
                      <w:divBdr>
                        <w:top w:val="none" w:sz="0" w:space="0" w:color="auto"/>
                        <w:left w:val="none" w:sz="0" w:space="0" w:color="auto"/>
                        <w:bottom w:val="none" w:sz="0" w:space="0" w:color="auto"/>
                        <w:right w:val="none" w:sz="0" w:space="0" w:color="auto"/>
                      </w:divBdr>
                      <w:divsChild>
                        <w:div w:id="32971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30912">
                  <w:marLeft w:val="144"/>
                  <w:marRight w:val="168"/>
                  <w:marTop w:val="0"/>
                  <w:marBottom w:val="0"/>
                  <w:divBdr>
                    <w:top w:val="none" w:sz="0" w:space="0" w:color="auto"/>
                    <w:left w:val="none" w:sz="0" w:space="0" w:color="auto"/>
                    <w:bottom w:val="none" w:sz="0" w:space="0" w:color="auto"/>
                    <w:right w:val="none" w:sz="0" w:space="0" w:color="auto"/>
                  </w:divBdr>
                  <w:divsChild>
                    <w:div w:id="795416532">
                      <w:marLeft w:val="0"/>
                      <w:marRight w:val="300"/>
                      <w:marTop w:val="0"/>
                      <w:marBottom w:val="0"/>
                      <w:divBdr>
                        <w:top w:val="none" w:sz="0" w:space="0" w:color="auto"/>
                        <w:left w:val="none" w:sz="0" w:space="0" w:color="auto"/>
                        <w:bottom w:val="none" w:sz="0" w:space="0" w:color="auto"/>
                        <w:right w:val="none" w:sz="0" w:space="0" w:color="auto"/>
                      </w:divBdr>
                    </w:div>
                  </w:divsChild>
                </w:div>
                <w:div w:id="692265460">
                  <w:marLeft w:val="144"/>
                  <w:marRight w:val="168"/>
                  <w:marTop w:val="0"/>
                  <w:marBottom w:val="0"/>
                  <w:divBdr>
                    <w:top w:val="none" w:sz="0" w:space="0" w:color="auto"/>
                    <w:left w:val="none" w:sz="0" w:space="0" w:color="auto"/>
                    <w:bottom w:val="none" w:sz="0" w:space="0" w:color="auto"/>
                    <w:right w:val="none" w:sz="0" w:space="0" w:color="auto"/>
                  </w:divBdr>
                  <w:divsChild>
                    <w:div w:id="1913268081">
                      <w:marLeft w:val="0"/>
                      <w:marRight w:val="300"/>
                      <w:marTop w:val="0"/>
                      <w:marBottom w:val="0"/>
                      <w:divBdr>
                        <w:top w:val="none" w:sz="0" w:space="0" w:color="auto"/>
                        <w:left w:val="none" w:sz="0" w:space="0" w:color="auto"/>
                        <w:bottom w:val="none" w:sz="0" w:space="0" w:color="auto"/>
                        <w:right w:val="none" w:sz="0" w:space="0" w:color="auto"/>
                      </w:divBdr>
                    </w:div>
                  </w:divsChild>
                </w:div>
                <w:div w:id="1898131207">
                  <w:marLeft w:val="144"/>
                  <w:marRight w:val="168"/>
                  <w:marTop w:val="0"/>
                  <w:marBottom w:val="0"/>
                  <w:divBdr>
                    <w:top w:val="none" w:sz="0" w:space="0" w:color="auto"/>
                    <w:left w:val="none" w:sz="0" w:space="0" w:color="auto"/>
                    <w:bottom w:val="none" w:sz="0" w:space="0" w:color="auto"/>
                    <w:right w:val="none" w:sz="0" w:space="0" w:color="auto"/>
                  </w:divBdr>
                  <w:divsChild>
                    <w:div w:id="175663223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796828424">
              <w:marLeft w:val="0"/>
              <w:marRight w:val="0"/>
              <w:marTop w:val="0"/>
              <w:marBottom w:val="0"/>
              <w:divBdr>
                <w:top w:val="none" w:sz="0" w:space="0" w:color="auto"/>
                <w:left w:val="none" w:sz="0" w:space="0" w:color="auto"/>
                <w:bottom w:val="none" w:sz="0" w:space="0" w:color="auto"/>
                <w:right w:val="none" w:sz="0" w:space="0" w:color="auto"/>
              </w:divBdr>
              <w:divsChild>
                <w:div w:id="223570724">
                  <w:marLeft w:val="0"/>
                  <w:marRight w:val="0"/>
                  <w:marTop w:val="600"/>
                  <w:marBottom w:val="0"/>
                  <w:divBdr>
                    <w:top w:val="none" w:sz="0" w:space="0" w:color="auto"/>
                    <w:left w:val="none" w:sz="0" w:space="0" w:color="auto"/>
                    <w:bottom w:val="none" w:sz="0" w:space="0" w:color="auto"/>
                    <w:right w:val="none" w:sz="0" w:space="0" w:color="auto"/>
                  </w:divBdr>
                  <w:divsChild>
                    <w:div w:id="152795712">
                      <w:marLeft w:val="0"/>
                      <w:marRight w:val="0"/>
                      <w:marTop w:val="0"/>
                      <w:marBottom w:val="0"/>
                      <w:divBdr>
                        <w:top w:val="none" w:sz="0" w:space="0" w:color="auto"/>
                        <w:left w:val="none" w:sz="0" w:space="0" w:color="auto"/>
                        <w:bottom w:val="none" w:sz="0" w:space="0" w:color="auto"/>
                        <w:right w:val="none" w:sz="0" w:space="0" w:color="auto"/>
                      </w:divBdr>
                    </w:div>
                    <w:div w:id="839084404">
                      <w:marLeft w:val="240"/>
                      <w:marRight w:val="120"/>
                      <w:marTop w:val="0"/>
                      <w:marBottom w:val="0"/>
                      <w:divBdr>
                        <w:top w:val="none" w:sz="0" w:space="0" w:color="auto"/>
                        <w:left w:val="none" w:sz="0" w:space="0" w:color="auto"/>
                        <w:bottom w:val="none" w:sz="0" w:space="0" w:color="auto"/>
                        <w:right w:val="none" w:sz="0" w:space="0" w:color="auto"/>
                      </w:divBdr>
                      <w:divsChild>
                        <w:div w:id="1497065460">
                          <w:marLeft w:val="0"/>
                          <w:marRight w:val="0"/>
                          <w:marTop w:val="156"/>
                          <w:marBottom w:val="0"/>
                          <w:divBdr>
                            <w:top w:val="single" w:sz="6" w:space="0" w:color="AAAAAA"/>
                            <w:left w:val="single" w:sz="6" w:space="17" w:color="AAAAAA"/>
                            <w:bottom w:val="single" w:sz="6" w:space="0" w:color="AAAAAA"/>
                            <w:right w:val="single" w:sz="6" w:space="0" w:color="AAAAAA"/>
                          </w:divBdr>
                        </w:div>
                      </w:divsChild>
                    </w:div>
                  </w:divsChild>
                </w:div>
                <w:div w:id="749539890">
                  <w:marLeft w:val="0"/>
                  <w:marRight w:val="0"/>
                  <w:marTop w:val="0"/>
                  <w:marBottom w:val="0"/>
                  <w:divBdr>
                    <w:top w:val="none" w:sz="0" w:space="0" w:color="auto"/>
                    <w:left w:val="none" w:sz="0" w:space="0" w:color="auto"/>
                    <w:bottom w:val="none" w:sz="0" w:space="0" w:color="auto"/>
                    <w:right w:val="none" w:sz="0" w:space="0" w:color="auto"/>
                  </w:divBdr>
                </w:div>
                <w:div w:id="1289045646">
                  <w:marLeft w:val="0"/>
                  <w:marRight w:val="2640"/>
                  <w:marTop w:val="600"/>
                  <w:marBottom w:val="0"/>
                  <w:divBdr>
                    <w:top w:val="none" w:sz="0" w:space="0" w:color="auto"/>
                    <w:left w:val="none" w:sz="0" w:space="0" w:color="auto"/>
                    <w:bottom w:val="none" w:sz="0" w:space="0" w:color="auto"/>
                    <w:right w:val="none" w:sz="0" w:space="0" w:color="auto"/>
                  </w:divBdr>
                  <w:divsChild>
                    <w:div w:id="9112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books.openedition.org/ceup/2133"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1080/13537121.2023.22062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012030B-FE83-44AC-8CC7-43F1F33708CD}">
  <we:reference id="wa200005988" version="1.1.0.0" store="en-US" storeType="OMEX"/>
  <we:alternateReferences>
    <we:reference id="WA200005988"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D7D94-E829-4E15-ADA1-FA4CFDB6F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10422</Words>
  <Characters>59411</Characters>
  <Application>Microsoft Office Word</Application>
  <DocSecurity>0</DocSecurity>
  <Lines>495</Lines>
  <Paragraphs>139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Susan Doron</cp:lastModifiedBy>
  <cp:revision>3</cp:revision>
  <cp:lastPrinted>2024-03-05T08:46:00Z</cp:lastPrinted>
  <dcterms:created xsi:type="dcterms:W3CDTF">2024-03-23T22:37:00Z</dcterms:created>
  <dcterms:modified xsi:type="dcterms:W3CDTF">2024-03-23T22:37:00Z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b8028cc50124faa0a046b298abeb57b162224691c52c853a7c961685b7d5f371</vt:lpwstr>
  </property>
</Properties>
</file>