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D879" w14:textId="77777777" w:rsidR="00E97F4B" w:rsidRPr="005974B7" w:rsidRDefault="00E97F4B" w:rsidP="007D005F">
      <w:pPr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5974B7">
        <w:rPr>
          <w:rFonts w:ascii="David" w:hAnsi="David" w:cs="David"/>
          <w:b/>
          <w:bCs/>
          <w:sz w:val="24"/>
          <w:szCs w:val="24"/>
          <w:rtl/>
        </w:rPr>
        <w:t>הערות לתרגום</w:t>
      </w:r>
      <w:r w:rsidRPr="005974B7">
        <w:rPr>
          <w:rFonts w:ascii="David" w:hAnsi="David" w:cs="David"/>
          <w:sz w:val="24"/>
          <w:szCs w:val="24"/>
          <w:rtl/>
        </w:rPr>
        <w:t xml:space="preserve">: א. עמ' 125 </w:t>
      </w:r>
    </w:p>
    <w:p w14:paraId="7B32719F" w14:textId="77777777" w:rsidR="00E97F4B" w:rsidRPr="005974B7" w:rsidRDefault="00E97F4B" w:rsidP="007D005F">
      <w:pPr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5974B7">
        <w:rPr>
          <w:rFonts w:ascii="David" w:hAnsi="David" w:cs="David"/>
          <w:sz w:val="24"/>
          <w:szCs w:val="24"/>
          <w:rtl/>
        </w:rPr>
        <w:t xml:space="preserve">המילים המופיעות במקור בעברית מסומנות </w:t>
      </w:r>
      <w:r w:rsidRPr="005974B7">
        <w:rPr>
          <w:rFonts w:ascii="David" w:hAnsi="David" w:cs="David"/>
          <w:sz w:val="24"/>
          <w:szCs w:val="24"/>
          <w:u w:val="single"/>
          <w:rtl/>
        </w:rPr>
        <w:t>בקו תחתי.</w:t>
      </w:r>
    </w:p>
    <w:p w14:paraId="593DCE88" w14:textId="75EFEE0F" w:rsidR="00E97F4B" w:rsidRPr="005974B7" w:rsidRDefault="00E97F4B" w:rsidP="007D005F">
      <w:pPr>
        <w:jc w:val="both"/>
        <w:rPr>
          <w:rFonts w:ascii="David" w:hAnsi="David" w:cs="David"/>
          <w:sz w:val="24"/>
          <w:szCs w:val="24"/>
          <w:rtl/>
        </w:rPr>
      </w:pPr>
      <w:r w:rsidRPr="005974B7">
        <w:rPr>
          <w:rFonts w:ascii="David" w:hAnsi="David" w:cs="David"/>
          <w:sz w:val="24"/>
          <w:szCs w:val="24"/>
          <w:rtl/>
        </w:rPr>
        <w:t>מילים ומשפטים בסוגריים גדולים { } הם הבהרות והוספות של המתרגמת</w:t>
      </w:r>
      <w:r w:rsidR="006F5B85" w:rsidRPr="005974B7">
        <w:rPr>
          <w:rFonts w:ascii="David" w:hAnsi="David" w:cs="David"/>
          <w:sz w:val="24"/>
          <w:szCs w:val="24"/>
          <w:rtl/>
        </w:rPr>
        <w:t>.</w:t>
      </w:r>
    </w:p>
    <w:p w14:paraId="22505BB6" w14:textId="77777777" w:rsidR="006F5B85" w:rsidRPr="005974B7" w:rsidRDefault="006F5B85" w:rsidP="007D005F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5974B7">
        <w:rPr>
          <w:rFonts w:ascii="David" w:hAnsi="David" w:cs="David"/>
          <w:sz w:val="24"/>
          <w:szCs w:val="24"/>
          <w:rtl/>
        </w:rPr>
        <w:t xml:space="preserve">ב. </w:t>
      </w:r>
      <w:r w:rsidRPr="005974B7">
        <w:rPr>
          <w:rFonts w:ascii="David" w:hAnsi="David" w:cs="David"/>
          <w:b/>
          <w:bCs/>
          <w:noProof/>
          <w:sz w:val="24"/>
          <w:szCs w:val="24"/>
          <w:rtl/>
        </w:rPr>
        <w:t>הערות לתרגום</w:t>
      </w:r>
      <w:r w:rsidRPr="005974B7">
        <w:rPr>
          <w:rFonts w:ascii="David" w:hAnsi="David" w:cs="David"/>
          <w:noProof/>
          <w:sz w:val="24"/>
          <w:szCs w:val="24"/>
          <w:rtl/>
        </w:rPr>
        <w:t xml:space="preserve"> ע"ע 182 – 184:</w:t>
      </w:r>
    </w:p>
    <w:p w14:paraId="7FDB1C12" w14:textId="184003AA" w:rsidR="006F5B85" w:rsidRPr="005974B7" w:rsidRDefault="006F5B85" w:rsidP="007D005F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5974B7">
        <w:rPr>
          <w:rFonts w:ascii="David" w:hAnsi="David" w:cs="David"/>
          <w:noProof/>
          <w:sz w:val="24"/>
          <w:szCs w:val="24"/>
          <w:rtl/>
        </w:rPr>
        <w:t xml:space="preserve">הטקסט המקורי מועתק עם התרגום משולב בתוכו. הטקסט המודגש בצהוב הוא התרגום. </w:t>
      </w:r>
    </w:p>
    <w:p w14:paraId="6AD95504" w14:textId="65C5ABD9" w:rsidR="006F5B85" w:rsidRPr="005974B7" w:rsidRDefault="006F5B85" w:rsidP="007D005F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5974B7">
        <w:rPr>
          <w:rFonts w:ascii="David" w:hAnsi="David" w:cs="David"/>
          <w:noProof/>
          <w:sz w:val="24"/>
          <w:szCs w:val="24"/>
          <w:rtl/>
        </w:rPr>
        <w:t xml:space="preserve">התרגום משתדל לחקות את </w:t>
      </w:r>
      <w:r w:rsidR="00F50C40">
        <w:rPr>
          <w:rFonts w:ascii="David" w:hAnsi="David" w:cs="David" w:hint="cs"/>
          <w:noProof/>
          <w:sz w:val="24"/>
          <w:szCs w:val="24"/>
          <w:rtl/>
        </w:rPr>
        <w:t xml:space="preserve">מיקום </w:t>
      </w:r>
      <w:r w:rsidRPr="005974B7">
        <w:rPr>
          <w:rFonts w:ascii="David" w:hAnsi="David" w:cs="David"/>
          <w:noProof/>
          <w:sz w:val="24"/>
          <w:szCs w:val="24"/>
          <w:rtl/>
        </w:rPr>
        <w:t xml:space="preserve">השורות </w:t>
      </w:r>
      <w:r w:rsidR="005974B7" w:rsidRPr="005974B7">
        <w:rPr>
          <w:rFonts w:ascii="David" w:hAnsi="David" w:cs="David"/>
          <w:noProof/>
          <w:sz w:val="24"/>
          <w:szCs w:val="24"/>
          <w:rtl/>
        </w:rPr>
        <w:t>ש</w:t>
      </w:r>
      <w:r w:rsidRPr="005974B7">
        <w:rPr>
          <w:rFonts w:ascii="David" w:hAnsi="David" w:cs="David"/>
          <w:noProof/>
          <w:sz w:val="24"/>
          <w:szCs w:val="24"/>
          <w:rtl/>
        </w:rPr>
        <w:t xml:space="preserve">במקור, כדי להקל על מציאת המקום. </w:t>
      </w:r>
    </w:p>
    <w:p w14:paraId="108CA133" w14:textId="3E6F50A1" w:rsidR="006F5B85" w:rsidRPr="005974B7" w:rsidRDefault="0019633C" w:rsidP="007D005F">
      <w:pPr>
        <w:jc w:val="both"/>
        <w:rPr>
          <w:rFonts w:ascii="David" w:hAnsi="David" w:cs="David"/>
          <w:sz w:val="24"/>
          <w:szCs w:val="24"/>
          <w:rtl/>
        </w:rPr>
      </w:pPr>
      <w:r w:rsidRPr="005974B7">
        <w:rPr>
          <w:rFonts w:ascii="David" w:hAnsi="David" w:cs="David"/>
          <w:noProof/>
          <w:sz w:val="24"/>
          <w:szCs w:val="24"/>
          <w:rtl/>
        </w:rPr>
        <w:t xml:space="preserve">בשל המעבר מעברית לגרמנית, </w:t>
      </w:r>
      <w:r w:rsidR="006F5B85" w:rsidRPr="005974B7">
        <w:rPr>
          <w:rFonts w:ascii="David" w:hAnsi="David" w:cs="David"/>
          <w:noProof/>
          <w:sz w:val="24"/>
          <w:szCs w:val="24"/>
          <w:rtl/>
        </w:rPr>
        <w:t xml:space="preserve"> יש חילו</w:t>
      </w:r>
      <w:r w:rsidR="005974B7" w:rsidRPr="005974B7">
        <w:rPr>
          <w:rFonts w:ascii="David" w:hAnsi="David" w:cs="David"/>
          <w:noProof/>
          <w:sz w:val="24"/>
          <w:szCs w:val="24"/>
          <w:rtl/>
        </w:rPr>
        <w:t>פים</w:t>
      </w:r>
      <w:r w:rsidR="006F5B85" w:rsidRPr="005974B7">
        <w:rPr>
          <w:rFonts w:ascii="David" w:hAnsi="David" w:cs="David"/>
          <w:noProof/>
          <w:sz w:val="24"/>
          <w:szCs w:val="24"/>
          <w:rtl/>
        </w:rPr>
        <w:t xml:space="preserve"> </w:t>
      </w:r>
      <w:r w:rsidR="005974B7" w:rsidRPr="005974B7">
        <w:rPr>
          <w:rFonts w:ascii="David" w:hAnsi="David" w:cs="David"/>
          <w:noProof/>
          <w:sz w:val="24"/>
          <w:szCs w:val="24"/>
          <w:rtl/>
        </w:rPr>
        <w:t xml:space="preserve">בכתיבה </w:t>
      </w:r>
      <w:r w:rsidR="006F5B85" w:rsidRPr="005974B7">
        <w:rPr>
          <w:rFonts w:ascii="David" w:hAnsi="David" w:cs="David"/>
          <w:noProof/>
          <w:sz w:val="24"/>
          <w:szCs w:val="24"/>
          <w:rtl/>
        </w:rPr>
        <w:t xml:space="preserve">בין צד ימין וצד שמאל של העמוד, </w:t>
      </w:r>
      <w:r w:rsidRPr="005974B7">
        <w:rPr>
          <w:rFonts w:ascii="David" w:hAnsi="David" w:cs="David"/>
          <w:noProof/>
          <w:sz w:val="24"/>
          <w:szCs w:val="24"/>
          <w:rtl/>
        </w:rPr>
        <w:t xml:space="preserve">והסדר בשכתוב נעשה </w:t>
      </w:r>
      <w:r w:rsidR="006F5B85" w:rsidRPr="005974B7">
        <w:rPr>
          <w:rFonts w:ascii="David" w:hAnsi="David" w:cs="David"/>
          <w:noProof/>
          <w:sz w:val="24"/>
          <w:szCs w:val="24"/>
          <w:rtl/>
        </w:rPr>
        <w:t>לפי הבנת המתרגמת</w:t>
      </w:r>
      <w:r w:rsidR="005974B7" w:rsidRPr="005974B7">
        <w:rPr>
          <w:rFonts w:ascii="David" w:hAnsi="David" w:cs="David"/>
          <w:noProof/>
          <w:sz w:val="24"/>
          <w:szCs w:val="24"/>
          <w:rtl/>
        </w:rPr>
        <w:t>, אולם ייתכן שהוא ניתן לסידור אחר</w:t>
      </w:r>
      <w:r w:rsidR="006F5B85" w:rsidRPr="005974B7">
        <w:rPr>
          <w:rFonts w:ascii="David" w:hAnsi="David" w:cs="David"/>
          <w:noProof/>
          <w:sz w:val="24"/>
          <w:szCs w:val="24"/>
          <w:rtl/>
        </w:rPr>
        <w:t>.</w:t>
      </w:r>
    </w:p>
    <w:p w14:paraId="28B9C731" w14:textId="77777777" w:rsidR="00E97F4B" w:rsidRDefault="00E97F4B" w:rsidP="007D005F">
      <w:pPr>
        <w:jc w:val="both"/>
        <w:rPr>
          <w:noProof/>
          <w:rtl/>
        </w:rPr>
      </w:pPr>
    </w:p>
    <w:p w14:paraId="1D6203C8" w14:textId="3C48D078" w:rsidR="00E97F4B" w:rsidRDefault="005974B7" w:rsidP="005974B7">
      <w:pPr>
        <w:pStyle w:val="ListParagraph"/>
        <w:jc w:val="center"/>
        <w:rPr>
          <w:noProof/>
          <w:rtl/>
        </w:rPr>
      </w:pPr>
      <w:r>
        <w:rPr>
          <w:rFonts w:hint="cs"/>
          <w:noProof/>
          <w:rtl/>
        </w:rPr>
        <w:t>-</w:t>
      </w:r>
      <w:r w:rsidR="00E97F4B">
        <w:rPr>
          <w:rFonts w:hint="cs"/>
          <w:noProof/>
          <w:rtl/>
        </w:rPr>
        <w:t>עמ' 125</w:t>
      </w:r>
      <w:r>
        <w:rPr>
          <w:rFonts w:hint="cs"/>
          <w:noProof/>
          <w:rtl/>
        </w:rPr>
        <w:t>-</w:t>
      </w:r>
    </w:p>
    <w:p w14:paraId="5437C36E" w14:textId="77777777" w:rsidR="00E97F4B" w:rsidRDefault="00E97F4B" w:rsidP="007D005F">
      <w:pPr>
        <w:jc w:val="both"/>
        <w:rPr>
          <w:noProof/>
          <w:rtl/>
        </w:rPr>
      </w:pPr>
    </w:p>
    <w:p w14:paraId="7A514081" w14:textId="77777777" w:rsidR="00E97F4B" w:rsidRPr="00CB6132" w:rsidRDefault="00E97F4B" w:rsidP="007D005F">
      <w:pPr>
        <w:jc w:val="both"/>
        <w:rPr>
          <w:rFonts w:ascii="David" w:hAnsi="David" w:cs="David"/>
          <w:noProof/>
          <w:sz w:val="28"/>
          <w:szCs w:val="28"/>
          <w:rtl/>
          <w:lang w:val="de-DE"/>
        </w:rPr>
      </w:pPr>
      <w:r w:rsidRPr="00CB6132">
        <w:rPr>
          <w:rFonts w:ascii="David" w:hAnsi="David" w:cs="David"/>
          <w:noProof/>
          <w:sz w:val="28"/>
          <w:szCs w:val="28"/>
          <w:rtl/>
        </w:rPr>
        <w:t xml:space="preserve">(5) </w:t>
      </w:r>
      <w:r w:rsidRPr="00CB6132">
        <w:rPr>
          <w:rFonts w:ascii="David" w:hAnsi="David" w:cs="David"/>
          <w:b/>
          <w:bCs/>
          <w:noProof/>
          <w:sz w:val="28"/>
          <w:szCs w:val="28"/>
          <w:rtl/>
        </w:rPr>
        <w:t>מיוחס בן אליה מיוון (</w:t>
      </w:r>
      <w:r w:rsidRPr="00CB6132">
        <w:rPr>
          <w:rFonts w:ascii="David" w:hAnsi="David" w:cs="David"/>
          <w:noProof/>
          <w:sz w:val="28"/>
          <w:szCs w:val="28"/>
          <w:rtl/>
        </w:rPr>
        <w:t xml:space="preserve">באוסף </w:t>
      </w:r>
      <w:r w:rsidRPr="00CB6132">
        <w:rPr>
          <w:rFonts w:ascii="David" w:hAnsi="David" w:cs="David"/>
          <w:noProof/>
          <w:sz w:val="28"/>
          <w:szCs w:val="28"/>
        </w:rPr>
        <w:t>XII. Sel.</w:t>
      </w:r>
      <w:r w:rsidRPr="00CB6132">
        <w:rPr>
          <w:rFonts w:ascii="David" w:hAnsi="David" w:cs="David"/>
          <w:noProof/>
          <w:sz w:val="28"/>
          <w:szCs w:val="28"/>
          <w:rtl/>
          <w:lang w:val="de-DE"/>
        </w:rPr>
        <w:t>).</w:t>
      </w:r>
    </w:p>
    <w:p w14:paraId="1A248422" w14:textId="77777777" w:rsidR="00E97F4B" w:rsidRPr="00760180" w:rsidRDefault="00E97F4B" w:rsidP="007D005F">
      <w:pPr>
        <w:spacing w:line="360" w:lineRule="auto"/>
        <w:ind w:firstLine="534"/>
        <w:jc w:val="both"/>
        <w:rPr>
          <w:rFonts w:ascii="David" w:hAnsi="David" w:cs="David"/>
          <w:noProof/>
          <w:sz w:val="24"/>
          <w:szCs w:val="24"/>
          <w:rtl/>
          <w:lang w:val="de-DE"/>
        </w:rPr>
      </w:pP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>פירוש לחמישה חומשי תורה (כתב יד המוזיאון הבריטי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</w:t>
      </w:r>
      <w:r w:rsidRPr="00760180">
        <w:rPr>
          <w:rFonts w:ascii="David" w:hAnsi="David" w:cs="David"/>
          <w:noProof/>
          <w:sz w:val="24"/>
          <w:szCs w:val="24"/>
        </w:rPr>
        <w:t>Add. 19, 970 fol.32.a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קטלוג מרגליות, כרך </w:t>
      </w:r>
      <w:r w:rsidRPr="00760180">
        <w:rPr>
          <w:rFonts w:ascii="David" w:hAnsi="David" w:cs="David"/>
          <w:noProof/>
          <w:sz w:val="24"/>
          <w:szCs w:val="24"/>
          <w:lang w:val="de-DE"/>
        </w:rPr>
        <w:t>I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לונדון, 1899, מס' 201), פירש את הנ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בואה 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לפי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דוגמת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השומרוני אבו סעיד</w:t>
      </w:r>
      <w:r w:rsidRPr="00760180">
        <w:rPr>
          <w:rStyle w:val="FootnoteReference"/>
          <w:rFonts w:ascii="David" w:hAnsi="David" w:cs="David"/>
          <w:noProof/>
          <w:sz w:val="24"/>
          <w:szCs w:val="24"/>
          <w:rtl/>
          <w:lang w:val="de-DE"/>
        </w:rPr>
        <w:footnoteReference w:id="1"/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, אודות 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>המלך שלמה (933 – 970).</w:t>
      </w:r>
    </w:p>
    <w:p w14:paraId="05EDDC27" w14:textId="77777777" w:rsidR="00E97F4B" w:rsidRPr="00141781" w:rsidRDefault="00E97F4B" w:rsidP="007D005F">
      <w:pPr>
        <w:spacing w:line="360" w:lineRule="auto"/>
        <w:ind w:firstLine="534"/>
        <w:jc w:val="both"/>
        <w:rPr>
          <w:noProof/>
          <w:rtl/>
          <w:lang w:val="de-DE"/>
        </w:rPr>
      </w:pP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>"לא יסור שבט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.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"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{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>המילה "שבט" מתורגמת "שרביט"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} </w:t>
      </w:r>
      <w:r w:rsidRPr="00760180">
        <w:rPr>
          <w:rFonts w:ascii="David" w:hAnsi="David" w:cs="David" w:hint="cs"/>
          <w:noProof/>
          <w:sz w:val="24"/>
          <w:szCs w:val="24"/>
          <w:u w:val="single"/>
          <w:rtl/>
          <w:lang w:val="de-DE"/>
        </w:rPr>
        <w:t>שבט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>מציין את השלטון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,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בעקבות תהילים מ"ה,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>ז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: 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"</w:t>
      </w:r>
      <w:r w:rsidRPr="0076018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שֵׁבֶט מַלְכוּתֶךָ</w:t>
      </w:r>
      <w:r w:rsidRPr="00EE6D97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",</w:t>
      </w:r>
      <w:r w:rsidRPr="00760180">
        <w:rPr>
          <w:rFonts w:ascii="David" w:hAnsi="David" w:cs="David"/>
          <w:noProof/>
          <w:sz w:val="24"/>
          <w:szCs w:val="24"/>
          <w:rtl/>
          <w:lang w:val="de-DE"/>
        </w:rPr>
        <w:t xml:space="preserve"> ואיוב ט, ל"ד: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"</w:t>
      </w:r>
      <w:r w:rsidRPr="0076018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יָסֵר מֵעָלַי שִׁבְטוֹ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."  </w:t>
      </w:r>
      <w:r w:rsidRPr="00760180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מח</w:t>
      </w:r>
      <w:r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ֹ</w:t>
      </w:r>
      <w:r w:rsidRPr="00760180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קק</w:t>
      </w:r>
      <w:r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 xml:space="preserve"> </w:t>
      </w:r>
      <w:r w:rsidRPr="00760180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הוא 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נותן החוק, הוא המכתיב חוקים </w:t>
      </w:r>
      <w:r w:rsidRPr="007F7606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ו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מחליט על תקנות, בעקבות דברים ל"ג, כ"א, "</w:t>
      </w:r>
      <w:r w:rsidRPr="00A478BB">
        <w:rPr>
          <w:rFonts w:ascii="David" w:hAnsi="David" w:cs="David"/>
          <w:color w:val="000000"/>
          <w:sz w:val="24"/>
          <w:szCs w:val="24"/>
          <w:shd w:val="clear" w:color="auto" w:fill="FFFFFF"/>
          <w:rtl/>
        </w:rPr>
        <w:t>כִּי-שָׁם חֶלְקַת מְחֹקֵק סָפוּן</w:t>
      </w:r>
      <w:r>
        <w:rPr>
          <w:rFonts w:ascii="David" w:hAnsi="David" w:cs="David" w:hint="cs"/>
          <w:color w:val="000000"/>
          <w:sz w:val="24"/>
          <w:szCs w:val="24"/>
          <w:shd w:val="clear" w:color="auto" w:fill="FFFFFF"/>
          <w:rtl/>
        </w:rPr>
        <w:t>", ומשלי ח', ט"ו "</w:t>
      </w:r>
      <w:r w:rsidRPr="00A478BB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וְרוֹזְנִים יְחֹקְקוּ צֶדֶק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."</w:t>
      </w:r>
    </w:p>
    <w:p w14:paraId="1B440900" w14:textId="77777777" w:rsidR="00E97F4B" w:rsidRDefault="00E97F4B" w:rsidP="007D005F">
      <w:pPr>
        <w:spacing w:line="360" w:lineRule="auto"/>
        <w:ind w:firstLine="509"/>
        <w:jc w:val="both"/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</w:pPr>
      <w:r w:rsidRPr="009672F5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לֹא יָסוּר שֵׁבֶט מִיהוּדָה וּמְחֹקֵק מִבֵּין רַגְלָיו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. </w:t>
      </w:r>
      <w:r w:rsidRPr="003B21F3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מבין רגליו</w:t>
      </w:r>
      <w:r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 xml:space="preserve"> </w:t>
      </w:r>
      <w:r w:rsidRPr="003B21F3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: מטאפורי: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"מחלציו". "עד כי יבוא </w:t>
      </w:r>
      <w:r w:rsidRPr="005E68D1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שילה</w:t>
      </w:r>
      <w:r w:rsidRPr="005E68D1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" 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זה  ש ל מ ה {פיזור האותיות </w:t>
      </w:r>
      <w:r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–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במקור}. לפי שיטת חילופי האותיות </w:t>
      </w:r>
      <w:r w:rsidRPr="00267997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א"ת- ב"ש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יש להחליף את ה- יו"ד ב- מ"ם. "</w:t>
      </w:r>
      <w:r w:rsidRPr="005E68D1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וְל֖וֹ יִקְּהַ֥ת עַמִּֽים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{מתורגם: ולו היחלשות העמים}." הוא הכניע והכפיף את העמים השכנים, שנעשו עבדיו, לפי מלכים א' ה', א': "</w:t>
      </w:r>
      <w:r w:rsidRPr="00BE362F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וּשְׁלֹמֹה הָיָה מוֹשֵׁל בְּכָל הַמַּמְלָכוֹת</w:t>
      </w:r>
      <w:r w:rsidRPr="00BE362F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Pr="00BE362F">
        <w:rPr>
          <w:rStyle w:val="tooltipphrase"/>
          <w:rFonts w:ascii="David" w:hAnsi="David" w:cs="David"/>
          <w:color w:val="222222"/>
          <w:sz w:val="24"/>
          <w:szCs w:val="24"/>
          <w:shd w:val="clear" w:color="auto" w:fill="FFFFFF"/>
          <w:rtl/>
        </w:rPr>
        <w:t>מִן הַנָּהָר אֶרֶץ פְּלִשְׁתִּים</w:t>
      </w:r>
      <w:r w:rsidRPr="00BE362F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 וְעַד גְּבוּל מִצְרָיִם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{</w:t>
      </w:r>
      <w:r w:rsidRPr="00BE362F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מַגִּשִׁים מִנְחָה וְעֹבְדִים אֶת שְׁלֹמֹה כָּל יְמֵי חַיָּיו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."} עד שלמה הייתה יהודה שליטה על ישראל בלבד, ומכאן ואילך </w:t>
      </w:r>
      <w:r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–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 גם על הגויים. </w:t>
      </w:r>
    </w:p>
    <w:p w14:paraId="1C1A0764" w14:textId="5072711F" w:rsidR="00E97F4B" w:rsidRDefault="00E97F4B" w:rsidP="007D005F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המורים {הרבנים?} פירשו </w:t>
      </w:r>
      <w:r w:rsidRPr="007928A1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שילה</w:t>
      </w:r>
      <w:r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 xml:space="preserve"> </w:t>
      </w:r>
      <w:r w:rsidRPr="007928A1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כמלך המשיח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. </w:t>
      </w:r>
      <w:r w:rsidRPr="007928A1"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>יקהת</w:t>
      </w:r>
      <w:r>
        <w:rPr>
          <w:rFonts w:ascii="David" w:hAnsi="David" w:cs="David" w:hint="cs"/>
          <w:color w:val="222222"/>
          <w:sz w:val="24"/>
          <w:szCs w:val="24"/>
          <w:u w:val="single"/>
          <w:shd w:val="clear" w:color="auto" w:fill="FFFFFF"/>
          <w:rtl/>
        </w:rPr>
        <w:t xml:space="preserve"> </w:t>
      </w:r>
      <w:r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 xml:space="preserve">פירושו היחלשות השיניים וקהייתן, לפי ירמיהו ל"א, כ"ט:" </w:t>
      </w:r>
      <w:r w:rsidRPr="007928A1">
        <w:rPr>
          <w:rFonts w:ascii="David" w:hAnsi="David" w:cs="David"/>
          <w:sz w:val="24"/>
          <w:szCs w:val="24"/>
          <w:rtl/>
        </w:rPr>
        <w:t>כָּל-הָאָדָם הָאֹכֵל הַבֹּסֶר, תִּקְהֶינָה שִׁנָּיו</w:t>
      </w:r>
      <w:r>
        <w:rPr>
          <w:rFonts w:ascii="David" w:hAnsi="David" w:cs="David" w:hint="cs"/>
          <w:sz w:val="24"/>
          <w:szCs w:val="24"/>
          <w:rtl/>
        </w:rPr>
        <w:t xml:space="preserve">", ומשלי ל', י"ז: </w:t>
      </w:r>
      <w:r w:rsidRPr="007928A1">
        <w:rPr>
          <w:rFonts w:ascii="David" w:hAnsi="David" w:cs="David" w:hint="cs"/>
          <w:sz w:val="24"/>
          <w:szCs w:val="24"/>
          <w:rtl/>
        </w:rPr>
        <w:t>"</w:t>
      </w:r>
      <w:r w:rsidRPr="007928A1">
        <w:rPr>
          <w:rFonts w:ascii="David" w:hAnsi="David" w:cs="David"/>
          <w:sz w:val="24"/>
          <w:szCs w:val="24"/>
          <w:rtl/>
        </w:rPr>
        <w:t>עַיִן, תִּלְעַג לְאָב--וְתָבֻז לִיקְּהַת-אֵם</w:t>
      </w:r>
      <w:r>
        <w:rPr>
          <w:rFonts w:ascii="David" w:hAnsi="David" w:cs="David" w:hint="cs"/>
          <w:sz w:val="24"/>
          <w:szCs w:val="24"/>
          <w:rtl/>
        </w:rPr>
        <w:t xml:space="preserve">" {מתורגם: העין שלא תכבד את חולשת האם ואת קהיית שיניה"}; שָׁם הצורה אחרת במקצת </w:t>
      </w:r>
      <w:r w:rsidRPr="003155AA">
        <w:rPr>
          <w:rFonts w:ascii="David" w:hAnsi="David" w:cs="David" w:hint="cs"/>
          <w:sz w:val="24"/>
          <w:szCs w:val="24"/>
          <w:u w:val="single"/>
          <w:rtl/>
        </w:rPr>
        <w:t>[ליקהת]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אולם</w:t>
      </w:r>
      <w:r w:rsidRPr="003155AA">
        <w:rPr>
          <w:rFonts w:ascii="David" w:hAnsi="David" w:cs="David" w:hint="cs"/>
          <w:sz w:val="24"/>
          <w:szCs w:val="24"/>
          <w:rtl/>
        </w:rPr>
        <w:t xml:space="preserve"> השורש של שתי המילים הוא </w:t>
      </w:r>
      <w:r>
        <w:rPr>
          <w:rFonts w:ascii="David" w:hAnsi="David" w:cs="David" w:hint="cs"/>
          <w:sz w:val="24"/>
          <w:szCs w:val="24"/>
          <w:u w:val="single"/>
          <w:rtl/>
        </w:rPr>
        <w:t>יקה."</w:t>
      </w:r>
      <w:r>
        <w:rPr>
          <w:rStyle w:val="FootnoteReference"/>
          <w:rFonts w:ascii="David" w:hAnsi="David" w:cs="David"/>
          <w:sz w:val="24"/>
          <w:szCs w:val="24"/>
          <w:u w:val="single"/>
          <w:rtl/>
        </w:rPr>
        <w:footnoteReference w:id="2"/>
      </w:r>
    </w:p>
    <w:p w14:paraId="516A90D2" w14:textId="77777777" w:rsidR="005974B7" w:rsidRPr="007928A1" w:rsidRDefault="005974B7" w:rsidP="007D005F">
      <w:pPr>
        <w:spacing w:line="360" w:lineRule="auto"/>
        <w:ind w:firstLine="509"/>
        <w:jc w:val="both"/>
        <w:rPr>
          <w:rFonts w:ascii="David" w:hAnsi="David" w:cs="David"/>
          <w:sz w:val="24"/>
          <w:szCs w:val="24"/>
          <w:rtl/>
        </w:rPr>
      </w:pPr>
    </w:p>
    <w:p w14:paraId="4451BFE0" w14:textId="77777777" w:rsidR="00F053B1" w:rsidRPr="002C2280" w:rsidRDefault="00F053B1" w:rsidP="00F053B1">
      <w:pPr>
        <w:jc w:val="center"/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lastRenderedPageBreak/>
        <w:t>- עמ' 182 -</w:t>
      </w:r>
    </w:p>
    <w:p w14:paraId="0F3ACFF1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  <w:lang w:val="de-DE"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 xml:space="preserve">4) 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>דף</w:t>
      </w:r>
      <w:r w:rsidRPr="002C2280">
        <w:rPr>
          <w:rFonts w:ascii="David" w:hAnsi="David" w:cs="David"/>
          <w:noProof/>
          <w:sz w:val="24"/>
          <w:szCs w:val="24"/>
          <w:rtl/>
        </w:rPr>
        <w:t xml:space="preserve"> </w:t>
      </w:r>
      <w:r w:rsidRPr="002C2280">
        <w:rPr>
          <w:rFonts w:ascii="David" w:hAnsi="David" w:cs="David"/>
          <w:noProof/>
          <w:sz w:val="24"/>
          <w:szCs w:val="24"/>
        </w:rPr>
        <w:t>69v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 – </w:t>
      </w:r>
      <w:r w:rsidRPr="002C2280">
        <w:rPr>
          <w:rFonts w:ascii="David" w:hAnsi="David" w:cs="David"/>
          <w:noProof/>
          <w:sz w:val="24"/>
          <w:szCs w:val="24"/>
        </w:rPr>
        <w:t>82v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>: אתחיל לכתוב דברי הימים השם רכובו עבים עזרני</w:t>
      </w:r>
    </w:p>
    <w:p w14:paraId="5E4802AD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רבותינו אמרו לא נתנו דברי הימים אלא להדרש אעפ"כ 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>(גליון):</w:t>
      </w:r>
      <w:r w:rsidRPr="002C2280">
        <w:rPr>
          <w:rFonts w:ascii="David" w:hAnsi="David" w:cs="David"/>
          <w:noProof/>
          <w:sz w:val="24"/>
          <w:szCs w:val="24"/>
          <w:rtl/>
        </w:rPr>
        <w:t xml:space="preserve"> בפשט כתובים </w:t>
      </w:r>
    </w:p>
    <w:p w14:paraId="0B9B948C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 xml:space="preserve">אין מקרא יוצא מידי פשוטו . אדם שת, עזרא כתב דברי הימים ואני אומ' כל </w:t>
      </w:r>
    </w:p>
    <w:p w14:paraId="6A9E6F56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 xml:space="preserve">פקד עלי, לשון ארמי צוה בשב[י]לי: 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סוף. </w:t>
      </w:r>
      <w:r w:rsidRPr="002C2280">
        <w:rPr>
          <w:rFonts w:ascii="David" w:hAnsi="David" w:cs="David"/>
          <w:noProof/>
          <w:sz w:val="24"/>
          <w:szCs w:val="24"/>
          <w:rtl/>
        </w:rPr>
        <w:t xml:space="preserve">הנביאים כתבוהו  כל אחד מעשה דורו </w:t>
      </w:r>
    </w:p>
    <w:p w14:paraId="5B222416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 xml:space="preserve">את ישעיה הנביא הוא יבנה ביתי וגלותי ישלח ויתכן להיות בלשון פקידה פקדני </w:t>
      </w:r>
    </w:p>
    <w:p w14:paraId="47CF44C5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 xml:space="preserve">והזכירני על עיניין </w:t>
      </w:r>
      <w:r>
        <w:rPr>
          <w:rFonts w:ascii="David" w:hAnsi="David" w:cs="David" w:hint="cs"/>
          <w:noProof/>
          <w:sz w:val="24"/>
          <w:szCs w:val="24"/>
          <w:rtl/>
        </w:rPr>
        <w:t>{כך!}</w:t>
      </w:r>
      <w:r w:rsidRPr="002C2280">
        <w:rPr>
          <w:rFonts w:ascii="David" w:hAnsi="David" w:cs="David"/>
          <w:noProof/>
          <w:sz w:val="24"/>
          <w:szCs w:val="24"/>
          <w:rtl/>
        </w:rPr>
        <w:t>זה. מ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י </w:t>
      </w:r>
      <w:r w:rsidRPr="002C2280">
        <w:rPr>
          <w:rFonts w:ascii="David" w:hAnsi="David" w:cs="David"/>
          <w:noProof/>
          <w:sz w:val="24"/>
          <w:szCs w:val="24"/>
          <w:rtl/>
        </w:rPr>
        <w:t>בכם. מי הוא מכם שמתנדב לכך יהא המקום</w:t>
      </w:r>
    </w:p>
    <w:p w14:paraId="758E1F2B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>בעזרו ויצליח ויעלה ויבנה. תם ונשלם דברי הימים בעזרת שוכן מרומים</w:t>
      </w:r>
      <w:r>
        <w:rPr>
          <w:rFonts w:ascii="David" w:hAnsi="David" w:cs="David" w:hint="cs"/>
          <w:noProof/>
          <w:sz w:val="24"/>
          <w:szCs w:val="24"/>
          <w:rtl/>
        </w:rPr>
        <w:t>.</w:t>
      </w:r>
    </w:p>
    <w:p w14:paraId="684E9A26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</w:rPr>
      </w:pP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>מחבר פ</w:t>
      </w: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>י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רוש זה אינו מצוין בשמו.  יד {מתקופה}מאוחרת יותר, </w:t>
      </w:r>
    </w:p>
    <w:p w14:paraId="2A7C8271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</w:rPr>
      </w:pP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שאני מזהה </w:t>
      </w: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>כזו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 xml:space="preserve"> של א{ה}רון ששון, הוסיפה בשול העליון של </w:t>
      </w:r>
    </w:p>
    <w:p w14:paraId="05A4EC57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</w:rPr>
      </w:pP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ההתחלה: </w:t>
      </w:r>
      <w:r w:rsidRPr="002C2280">
        <w:rPr>
          <w:rFonts w:ascii="David" w:hAnsi="David" w:cs="David"/>
          <w:noProof/>
          <w:sz w:val="24"/>
          <w:szCs w:val="24"/>
          <w:rtl/>
        </w:rPr>
        <w:t xml:space="preserve">זה הפי' לא ידעתי למי מן השנים ומן הדומה שהיא </w:t>
      </w:r>
    </w:p>
    <w:p w14:paraId="230B7D6E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 xml:space="preserve">להחכם ר' יוסף קמחי אביו של רד"ק ז"ל - 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אבל השערה זו </w:t>
      </w:r>
    </w:p>
    <w:p w14:paraId="0AD7A4CE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מוטעית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לחלוטין, וקל לקבוע מיהו המחבר, אם</w:t>
      </w:r>
    </w:p>
    <w:p w14:paraId="0DDA1D06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נשים לב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לטרמינולוגיה המוזרה שלו. כך הוא מציין את {צורת} </w:t>
      </w:r>
    </w:p>
    <w:p w14:paraId="03982CC6" w14:textId="77777777" w:rsidR="00F053B1" w:rsidRPr="002C2280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  <w:lang w:val="de-DE"/>
        </w:rPr>
      </w:pP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המקור 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מוצדד </w:t>
      </w:r>
      <w:commentRangeStart w:id="1"/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>(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עמ' </w:t>
      </w:r>
      <w:r w:rsidRPr="002C2280">
        <w:rPr>
          <w:rFonts w:ascii="David" w:hAnsi="David" w:cs="David"/>
          <w:noProof/>
          <w:sz w:val="24"/>
          <w:szCs w:val="24"/>
          <w:highlight w:val="yellow"/>
          <w:lang w:val="de-DE"/>
        </w:rPr>
        <w:t>I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, 5 , 20 (דף </w:t>
      </w:r>
      <w:r w:rsidRPr="002C2280">
        <w:rPr>
          <w:rFonts w:ascii="David" w:hAnsi="David" w:cs="David"/>
          <w:noProof/>
          <w:sz w:val="24"/>
          <w:szCs w:val="24"/>
          <w:highlight w:val="yellow"/>
          <w:lang w:val="de-DE"/>
        </w:rPr>
        <w:t>70b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)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</w:t>
      </w:r>
      <w:commentRangeEnd w:id="1"/>
      <w:r>
        <w:rPr>
          <w:rStyle w:val="CommentReference"/>
          <w:rtl/>
        </w:rPr>
        <w:commentReference w:id="1"/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ונעתור, מוצדד נפעל כמו נשאול נשאל </w:t>
      </w:r>
    </w:p>
    <w:p w14:paraId="7FFA673E" w14:textId="77777777" w:rsidR="00F053B1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  <w:lang w:val="de-DE"/>
        </w:rPr>
      </w:pPr>
      <w:r w:rsidRPr="002C2280">
        <w:rPr>
          <w:rFonts w:ascii="David" w:hAnsi="David" w:cs="David" w:hint="cs"/>
          <w:noProof/>
          <w:sz w:val="24"/>
          <w:szCs w:val="24"/>
          <w:rtl/>
          <w:lang w:val="de-DE"/>
        </w:rPr>
        <w:t>התחפש ובוא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, </w:t>
      </w:r>
      <w:r>
        <w:rPr>
          <w:rFonts w:ascii="David" w:hAnsi="David" w:cs="David" w:hint="cs"/>
          <w:noProof/>
          <w:sz w:val="24"/>
          <w:szCs w:val="24"/>
          <w:lang w:val="de-DE"/>
        </w:rPr>
        <w:t>II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, 18,  29 (</w:t>
      </w:r>
      <w:r>
        <w:rPr>
          <w:rFonts w:ascii="David" w:hAnsi="David" w:cs="David"/>
          <w:noProof/>
          <w:sz w:val="24"/>
          <w:szCs w:val="24"/>
          <w:lang w:val="de-DE"/>
        </w:rPr>
        <w:t xml:space="preserve">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עמ' </w:t>
      </w:r>
      <w:r>
        <w:rPr>
          <w:rFonts w:ascii="David" w:hAnsi="David" w:cs="David"/>
          <w:noProof/>
          <w:sz w:val="24"/>
          <w:szCs w:val="24"/>
          <w:lang w:val="de-DE"/>
        </w:rPr>
        <w:t xml:space="preserve">78b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); כלומר נתפייס להם המקום בתפילתם </w:t>
      </w:r>
    </w:p>
    <w:p w14:paraId="4457A205" w14:textId="77777777" w:rsidR="00F053B1" w:rsidRDefault="00F053B1" w:rsidP="00F053B1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>מוצדד כלומר אני ראוי לי להתחפש ולבוא שמכירים אותי אבל אתה לבוש בגדי</w:t>
      </w:r>
    </w:p>
    <w:p w14:paraId="05C05CA4" w14:textId="77777777" w:rsidR="007838F3" w:rsidRDefault="00F053B1" w:rsidP="00F053B1">
      <w:pPr>
        <w:spacing w:line="360" w:lineRule="auto"/>
        <w:jc w:val="both"/>
        <w:rPr>
          <w:noProof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מלכותך. 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את הצורה המקוצרת הוא מכנה </w:t>
      </w:r>
      <w:r w:rsidRPr="002C2280">
        <w:rPr>
          <w:rFonts w:ascii="David" w:hAnsi="David" w:cs="David"/>
          <w:noProof/>
          <w:sz w:val="24"/>
          <w:szCs w:val="24"/>
          <w:highlight w:val="yellow"/>
          <w:u w:val="single"/>
          <w:rtl/>
          <w:lang w:val="de-DE"/>
        </w:rPr>
        <w:t>מקוצץ,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כך ב-</w:t>
      </w:r>
      <w:r>
        <w:rPr>
          <w:rFonts w:ascii="David" w:hAnsi="David" w:cs="David" w:hint="cs"/>
          <w:noProof/>
          <w:sz w:val="24"/>
          <w:szCs w:val="24"/>
          <w:highlight w:val="yellow"/>
          <w:lang w:val="de-DE"/>
        </w:rPr>
        <w:t>II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, 36, 13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 xml:space="preserve"> (דף </w:t>
      </w:r>
      <w:r w:rsidRPr="002C2280">
        <w:rPr>
          <w:rFonts w:ascii="David" w:hAnsi="David" w:cs="David"/>
          <w:noProof/>
          <w:sz w:val="24"/>
          <w:szCs w:val="24"/>
          <w:highlight w:val="yellow"/>
        </w:rPr>
        <w:t>82a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). </w:t>
      </w:r>
      <w:r>
        <w:rPr>
          <w:rFonts w:hint="cs"/>
          <w:noProof/>
          <w:rtl/>
          <w:lang w:val="de-DE"/>
        </w:rPr>
        <w:t xml:space="preserve"> </w:t>
      </w:r>
    </w:p>
    <w:p w14:paraId="3FAEABA3" w14:textId="77777777" w:rsidR="007838F3" w:rsidRPr="002C2280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>ויגל, כמו ויהגלה והוא מקוצץ: שם,</w:t>
      </w:r>
      <w:r w:rsidRPr="002C2280">
        <w:rPr>
          <w:rFonts w:ascii="David" w:hAnsi="David" w:cs="David"/>
          <w:noProof/>
          <w:sz w:val="24"/>
          <w:szCs w:val="24"/>
        </w:rPr>
        <w:t xml:space="preserve"> 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>20</w:t>
      </w:r>
      <w:r w:rsidRPr="002C2280">
        <w:rPr>
          <w:rFonts w:ascii="David" w:hAnsi="David" w:cs="David"/>
          <w:noProof/>
          <w:sz w:val="24"/>
          <w:szCs w:val="24"/>
          <w:lang w:val="de-DE"/>
        </w:rPr>
        <w:t xml:space="preserve"> 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>(שם) ; ויקש, כמו ויהקשה והוא מקוצץ</w:t>
      </w:r>
    </w:p>
    <w:p w14:paraId="2AFB5E90" w14:textId="77777777" w:rsidR="007838F3" w:rsidRPr="002C2280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ואז משתמש הוא ב{ביטוי} </w:t>
      </w:r>
      <w:r w:rsidRPr="002C2280">
        <w:rPr>
          <w:rFonts w:ascii="David" w:hAnsi="David" w:cs="David"/>
          <w:noProof/>
          <w:sz w:val="24"/>
          <w:szCs w:val="24"/>
          <w:highlight w:val="yellow"/>
          <w:u w:val="single"/>
          <w:rtl/>
          <w:lang w:val="de-DE"/>
        </w:rPr>
        <w:t>משל המקרא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 במשמעות "האמרה המקראית" (עמ'</w:t>
      </w:r>
    </w:p>
    <w:p w14:paraId="086785B2" w14:textId="77777777" w:rsidR="007838F3" w:rsidRPr="002C2280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 w:rsidRPr="002C2280">
        <w:rPr>
          <w:rFonts w:ascii="David" w:hAnsi="David" w:cs="David"/>
          <w:noProof/>
          <w:sz w:val="24"/>
          <w:szCs w:val="24"/>
          <w:lang w:val="de-DE"/>
        </w:rPr>
        <w:t>I</w:t>
      </w:r>
      <w:r>
        <w:rPr>
          <w:rFonts w:ascii="David" w:hAnsi="David" w:cs="David"/>
          <w:noProof/>
          <w:sz w:val="24"/>
          <w:szCs w:val="24"/>
        </w:rPr>
        <w:t>, 17,10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 (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דף </w:t>
      </w:r>
      <w:r w:rsidRPr="002C2280">
        <w:rPr>
          <w:rFonts w:ascii="David" w:hAnsi="David" w:cs="David"/>
          <w:noProof/>
          <w:sz w:val="24"/>
          <w:szCs w:val="24"/>
          <w:highlight w:val="yellow"/>
        </w:rPr>
        <w:t>73a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למטה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>.): ובית יבנה, כלומ' שאכין מלכותך ואקים לך ממלכה</w:t>
      </w:r>
    </w:p>
    <w:p w14:paraId="0680A6CE" w14:textId="78B599F8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2C2280">
        <w:rPr>
          <w:rFonts w:ascii="David" w:hAnsi="David" w:cs="David"/>
          <w:noProof/>
          <w:sz w:val="24"/>
          <w:szCs w:val="24"/>
          <w:rtl/>
        </w:rPr>
        <w:t>וקיום דור ומשפחה ומשל המקרא הוא כן וי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ע</w:t>
      </w:r>
      <w:r w:rsidRPr="002C2280">
        <w:rPr>
          <w:rFonts w:ascii="David" w:hAnsi="David" w:cs="David"/>
          <w:noProof/>
          <w:sz w:val="24"/>
          <w:szCs w:val="24"/>
          <w:rtl/>
        </w:rPr>
        <w:t>ש להם בתים וכו'</w:t>
      </w:r>
    </w:p>
    <w:p w14:paraId="6B31F9B8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bookmarkStart w:id="2" w:name="_Hlk2461991"/>
      <w:r w:rsidRPr="005D466B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רק  </w:t>
      </w:r>
      <w:r w:rsidRPr="005D466B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פעם אחת 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מצוטט </w:t>
      </w:r>
      <w:r w:rsidRPr="005D466B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יצחק בן שמואל</w:t>
      </w:r>
      <w:r w:rsidRPr="005D466B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>, שמבאר את {המילה}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 </w:t>
      </w:r>
      <w:r w:rsidRPr="002C2280">
        <w:rPr>
          <w:rFonts w:ascii="David" w:hAnsi="David" w:cs="David"/>
          <w:noProof/>
          <w:sz w:val="24"/>
          <w:szCs w:val="24"/>
          <w:u w:val="single"/>
          <w:rtl/>
          <w:lang w:val="de-DE"/>
        </w:rPr>
        <w:t xml:space="preserve">ניר </w:t>
      </w:r>
      <w:r w:rsidRPr="005D466B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>על פי הארמית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 , </w:t>
      </w:r>
      <w:r w:rsidRPr="00C3045D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>עמ'</w:t>
      </w:r>
    </w:p>
    <w:p w14:paraId="7746039F" w14:textId="77777777" w:rsidR="007838F3" w:rsidRPr="002C2280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lang w:val="de-DE"/>
        </w:rPr>
        <w:t>II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, 21,7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 (</w:t>
      </w:r>
      <w:r w:rsidRPr="002C2280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>דף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 xml:space="preserve"> </w:t>
      </w:r>
      <w:r w:rsidRPr="002C2280">
        <w:rPr>
          <w:rFonts w:ascii="David" w:hAnsi="David" w:cs="David"/>
          <w:noProof/>
          <w:sz w:val="24"/>
          <w:szCs w:val="24"/>
        </w:rPr>
        <w:t>79a</w:t>
      </w:r>
      <w:r w:rsidRPr="002C2280">
        <w:rPr>
          <w:rFonts w:ascii="David" w:hAnsi="David" w:cs="David"/>
          <w:noProof/>
          <w:sz w:val="24"/>
          <w:szCs w:val="24"/>
          <w:rtl/>
          <w:lang w:val="de-DE"/>
        </w:rPr>
        <w:t>).</w:t>
      </w:r>
      <w:r>
        <w:rPr>
          <w:rFonts w:ascii="David" w:hAnsi="David" w:cs="David"/>
          <w:noProof/>
          <w:sz w:val="24"/>
          <w:szCs w:val="24"/>
          <w:lang w:val="de-DE"/>
        </w:rPr>
        <w:t xml:space="preserve"> 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ניר, פירש רב' יצחק בן שמואל לשון ארמי עול מלכות:</w:t>
      </w:r>
    </w:p>
    <w:p w14:paraId="6B64EF44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</w:rPr>
      </w:pPr>
      <w:bookmarkStart w:id="3" w:name="_Hlk2462115"/>
      <w:bookmarkEnd w:id="2"/>
      <w:r w:rsidRPr="00572E29">
        <w:rPr>
          <w:rFonts w:ascii="David" w:hAnsi="David" w:cs="David"/>
          <w:noProof/>
          <w:sz w:val="24"/>
          <w:szCs w:val="24"/>
          <w:highlight w:val="yellow"/>
          <w:rtl/>
        </w:rPr>
        <w:t>כל סימני ההיכר הללו מורים על מיוחס בן אליה מיוון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. </w:t>
      </w:r>
    </w:p>
    <w:p w14:paraId="1A3BEC4E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</w:rPr>
      </w:pP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הוא 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</w:rPr>
        <w:t>משתמש במונחים אלה בפירושו לבראשית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</w:rPr>
        <w:t>,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</w:rPr>
        <w:t xml:space="preserve"> שנודע לאחר שיצא לאור בדפוס </w:t>
      </w:r>
    </w:p>
    <w:p w14:paraId="07E535B2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(בעריכת </w:t>
      </w:r>
      <w:r w:rsidRPr="00572E29">
        <w:rPr>
          <w:rFonts w:ascii="David" w:hAnsi="David" w:cs="David"/>
          <w:noProof/>
          <w:sz w:val="24"/>
          <w:szCs w:val="24"/>
          <w:highlight w:val="yellow"/>
        </w:rPr>
        <w:t>Greenup et Titterton, London 1909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). 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ו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בשמו של אותו 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יצחק בן שמואל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מביא </w:t>
      </w:r>
    </w:p>
    <w:p w14:paraId="7F499A78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lastRenderedPageBreak/>
        <w:t>גם הוא רק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השוואות עם הארמית (ר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או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פירוט 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על כך 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בפירסום שלי 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להוצאה זו </w:t>
      </w:r>
    </w:p>
    <w:p w14:paraId="45B7DF43" w14:textId="77777777" w:rsidR="007838F3" w:rsidRPr="00572E29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 </w:t>
      </w:r>
      <w:r w:rsidRPr="00572E29">
        <w:rPr>
          <w:rFonts w:ascii="David" w:hAnsi="David" w:cs="David"/>
          <w:noProof/>
          <w:sz w:val="24"/>
          <w:szCs w:val="24"/>
          <w:highlight w:val="yellow"/>
          <w:lang w:val="de-DE"/>
        </w:rPr>
        <w:t>(</w:t>
      </w:r>
      <w:r w:rsidRPr="00572E29">
        <w:rPr>
          <w:rFonts w:ascii="David" w:hAnsi="David" w:cs="David"/>
          <w:noProof/>
          <w:sz w:val="24"/>
          <w:szCs w:val="24"/>
          <w:highlight w:val="yellow"/>
        </w:rPr>
        <w:t>REJ. 59, 154-160)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 . עובדה זו </w:t>
      </w:r>
      <w:r w:rsidRPr="00572E29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רק מעלה את הו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ודאות, אם </w:t>
      </w:r>
    </w:p>
    <w:p w14:paraId="39FCD5F2" w14:textId="77777777" w:rsidR="007838F3" w:rsidRDefault="007838F3" w:rsidP="007838F3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>נשים לב ל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</w:rPr>
        <w:t>קטע שלאחריו</w:t>
      </w:r>
    </w:p>
    <w:p w14:paraId="0141D883" w14:textId="57C00244" w:rsidR="007838F3" w:rsidRDefault="007838F3" w:rsidP="007838F3">
      <w:pPr>
        <w:rPr>
          <w:rFonts w:ascii="David" w:hAnsi="David" w:cs="David"/>
          <w:noProof/>
          <w:sz w:val="24"/>
          <w:szCs w:val="24"/>
          <w:highlight w:val="yellow"/>
        </w:rPr>
      </w:pPr>
      <w:bookmarkStart w:id="4" w:name="_Hlk2462158"/>
      <w:bookmarkEnd w:id="3"/>
      <w:r>
        <w:rPr>
          <w:rFonts w:ascii="David" w:hAnsi="David" w:cs="David" w:hint="cs"/>
          <w:noProof/>
          <w:sz w:val="24"/>
          <w:szCs w:val="24"/>
          <w:rtl/>
        </w:rPr>
        <w:t>5</w:t>
      </w:r>
      <w:r w:rsidRPr="004C190D">
        <w:rPr>
          <w:rFonts w:ascii="David" w:hAnsi="David" w:cs="David"/>
          <w:noProof/>
          <w:sz w:val="24"/>
          <w:szCs w:val="24"/>
          <w:rtl/>
        </w:rPr>
        <w:t>)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עמ' </w:t>
      </w:r>
      <w:r>
        <w:rPr>
          <w:rFonts w:ascii="David" w:hAnsi="David" w:cs="David"/>
          <w:noProof/>
          <w:sz w:val="24"/>
          <w:szCs w:val="24"/>
        </w:rPr>
        <w:t xml:space="preserve">82v </w:t>
      </w:r>
      <w:r>
        <w:rPr>
          <w:rFonts w:ascii="David" w:hAnsi="David" w:cs="David"/>
          <w:noProof/>
          <w:sz w:val="24"/>
          <w:szCs w:val="24"/>
          <w:rtl/>
          <w:lang w:val="de-DE"/>
        </w:rPr>
        <w:t>–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/>
          <w:noProof/>
          <w:sz w:val="24"/>
          <w:szCs w:val="24"/>
        </w:rPr>
        <w:t>106r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  <w:r w:rsidRPr="004C190D">
        <w:rPr>
          <w:rFonts w:ascii="David" w:hAnsi="David" w:cs="David"/>
          <w:noProof/>
          <w:sz w:val="24"/>
          <w:szCs w:val="24"/>
          <w:rtl/>
        </w:rPr>
        <w:t xml:space="preserve"> 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המכיל פירוש לאיוב. </w:t>
      </w:r>
    </w:p>
    <w:p w14:paraId="561BCD84" w14:textId="77777777" w:rsidR="007838F3" w:rsidRDefault="007838F3" w:rsidP="007838F3">
      <w:pPr>
        <w:rPr>
          <w:rFonts w:ascii="David" w:hAnsi="David" w:cs="David"/>
          <w:noProof/>
          <w:sz w:val="24"/>
          <w:szCs w:val="24"/>
        </w:rPr>
      </w:pP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>ה</w:t>
      </w:r>
      <w:r w:rsidRPr="00572E29">
        <w:rPr>
          <w:rFonts w:ascii="David" w:hAnsi="David" w:cs="David"/>
          <w:noProof/>
          <w:sz w:val="24"/>
          <w:szCs w:val="24"/>
          <w:highlight w:val="yellow"/>
          <w:rtl/>
        </w:rPr>
        <w:t>מתחיל ב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בעזרך כי טוב עזרני בספר איוב. בארץ עוץ, מקום הוא בארץ </w:t>
      </w:r>
    </w:p>
    <w:p w14:paraId="03A81614" w14:textId="77777777" w:rsidR="007838F3" w:rsidRDefault="007838F3" w:rsidP="007838F3">
      <w:pPr>
        <w:rPr>
          <w:rFonts w:ascii="David" w:hAnsi="David" w:cs="David"/>
          <w:noProof/>
          <w:sz w:val="24"/>
          <w:szCs w:val="24"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ארם ושמו עוץ כמו שנאמר ובני ארם עוץ וחול והוא סמוך לארץ אדום כמו שנאמר </w:t>
      </w:r>
    </w:p>
    <w:p w14:paraId="6263A307" w14:textId="77777777" w:rsidR="007838F3" w:rsidRDefault="007838F3" w:rsidP="007838F3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יושבת בארץ עוץ </w:t>
      </w:r>
      <w:r w:rsidRPr="0081471B">
        <w:rPr>
          <w:rFonts w:ascii="David" w:hAnsi="David" w:cs="David" w:hint="cs"/>
          <w:noProof/>
          <w:sz w:val="24"/>
          <w:szCs w:val="24"/>
          <w:highlight w:val="yellow"/>
          <w:rtl/>
        </w:rPr>
        <w:t>סוף</w:t>
      </w:r>
      <w:r w:rsidRPr="0081471B">
        <w:rPr>
          <w:rFonts w:ascii="David" w:hAnsi="David" w:cs="David" w:hint="cs"/>
          <w:noProof/>
          <w:sz w:val="24"/>
          <w:szCs w:val="24"/>
          <w:rtl/>
        </w:rPr>
        <w:t>:  ימימה</w:t>
      </w:r>
      <w:r>
        <w:rPr>
          <w:rFonts w:ascii="David" w:hAnsi="David" w:cs="David" w:hint="cs"/>
          <w:noProof/>
          <w:sz w:val="24"/>
          <w:szCs w:val="24"/>
          <w:rtl/>
        </w:rPr>
        <w:t>, דומה ליום. קציע[ה], מריחה כקדם [כקציעה 1.)</w:t>
      </w:r>
    </w:p>
    <w:p w14:paraId="2372325D" w14:textId="77777777" w:rsidR="007838F3" w:rsidRDefault="007838F3" w:rsidP="007838F3">
      <w:pPr>
        <w:rPr>
          <w:rFonts w:ascii="David" w:hAnsi="David" w:cs="David"/>
          <w:noProof/>
          <w:sz w:val="24"/>
          <w:szCs w:val="24"/>
        </w:rPr>
      </w:pPr>
      <w:r w:rsidRPr="0081471B">
        <w:rPr>
          <w:rFonts w:ascii="David" w:hAnsi="David" w:cs="David" w:hint="cs"/>
          <w:noProof/>
          <w:sz w:val="24"/>
          <w:szCs w:val="24"/>
          <w:rtl/>
        </w:rPr>
        <w:t>קרן הפוך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, דומה לקצת (לקרן 1.) הפוך והוא כוחל שכוחלים [בו]  הנשים כמו כי </w:t>
      </w:r>
    </w:p>
    <w:p w14:paraId="6F02E60F" w14:textId="77777777" w:rsidR="007838F3" w:rsidRDefault="007838F3" w:rsidP="007838F3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>תקריב (תקרעי 1.) בפוך עיניו (עיניך 1.). תם ונשלם פי' איוב שבח לשמו הגדול</w:t>
      </w:r>
    </w:p>
    <w:p w14:paraId="5D40CA34" w14:textId="6D0816BA" w:rsidR="007838F3" w:rsidRDefault="007838F3" w:rsidP="007838F3">
      <w:pPr>
        <w:rPr>
          <w:rFonts w:ascii="David" w:hAnsi="David" w:cs="David"/>
          <w:noProof/>
          <w:sz w:val="24"/>
          <w:szCs w:val="24"/>
          <w:highlight w:val="yellow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>(</w:t>
      </w:r>
      <w:r w:rsidRPr="004C190D">
        <w:rPr>
          <w:rFonts w:ascii="David" w:hAnsi="David" w:cs="David"/>
          <w:noProof/>
          <w:sz w:val="24"/>
          <w:szCs w:val="24"/>
          <w:rtl/>
        </w:rPr>
        <w:t>השווה לרש"י</w:t>
      </w:r>
      <w:r>
        <w:rPr>
          <w:rFonts w:ascii="David" w:hAnsi="David" w:cs="David" w:hint="cs"/>
          <w:noProof/>
          <w:sz w:val="24"/>
          <w:szCs w:val="24"/>
          <w:rtl/>
        </w:rPr>
        <w:t>)</w:t>
      </w:r>
      <w:r w:rsidRPr="004C190D">
        <w:rPr>
          <w:rFonts w:ascii="David" w:hAnsi="David" w:cs="David"/>
          <w:noProof/>
          <w:sz w:val="24"/>
          <w:szCs w:val="24"/>
          <w:rtl/>
        </w:rPr>
        <w:t xml:space="preserve">. </w:t>
      </w:r>
      <w:r w:rsidRPr="0081471B">
        <w:rPr>
          <w:rFonts w:ascii="David" w:hAnsi="David" w:cs="David"/>
          <w:noProof/>
          <w:sz w:val="24"/>
          <w:szCs w:val="24"/>
          <w:highlight w:val="yellow"/>
          <w:rtl/>
        </w:rPr>
        <w:t>גם כאן אין מוזכר שם המחבר, גם כאן</w:t>
      </w:r>
    </w:p>
    <w:p w14:paraId="03F791D2" w14:textId="77777777" w:rsidR="007838F3" w:rsidRPr="006F1A65" w:rsidRDefault="007838F3" w:rsidP="007838F3">
      <w:pPr>
        <w:jc w:val="center"/>
        <w:rPr>
          <w:rFonts w:ascii="David" w:hAnsi="David" w:cs="David"/>
          <w:noProof/>
          <w:sz w:val="24"/>
          <w:szCs w:val="24"/>
          <w:rtl/>
        </w:rPr>
      </w:pPr>
      <w:bookmarkStart w:id="5" w:name="_Hlk2462262"/>
      <w:r w:rsidRPr="006F1A65">
        <w:rPr>
          <w:rFonts w:ascii="David" w:hAnsi="David" w:cs="David"/>
          <w:noProof/>
          <w:sz w:val="24"/>
          <w:szCs w:val="24"/>
          <w:rtl/>
        </w:rPr>
        <w:t>עמ' 183</w:t>
      </w:r>
    </w:p>
    <w:p w14:paraId="4BA1DD7C" w14:textId="1B86B34B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</w:rPr>
      </w:pPr>
      <w:r w:rsidRPr="006F1A65">
        <w:rPr>
          <w:rFonts w:ascii="David" w:hAnsi="David" w:cs="David"/>
          <w:noProof/>
          <w:sz w:val="24"/>
          <w:szCs w:val="24"/>
          <w:highlight w:val="yellow"/>
          <w:rtl/>
        </w:rPr>
        <w:t>הוסיפה יד מאוחרת יותר בהתחלה:</w:t>
      </w:r>
      <w:r w:rsidRPr="006F1A65">
        <w:rPr>
          <w:rFonts w:ascii="David" w:hAnsi="David" w:cs="David"/>
          <w:noProof/>
          <w:sz w:val="24"/>
          <w:szCs w:val="24"/>
          <w:rtl/>
        </w:rPr>
        <w:t xml:space="preserve"> פי' איוב לרבנו טודרוס הלוי ז"ל'}, </w:t>
      </w:r>
      <w:r w:rsidRPr="006F1A65">
        <w:rPr>
          <w:rFonts w:ascii="David" w:hAnsi="David" w:cs="David"/>
          <w:noProof/>
          <w:sz w:val="24"/>
          <w:szCs w:val="24"/>
          <w:highlight w:val="yellow"/>
          <w:rtl/>
        </w:rPr>
        <w:t>אך גם כאן המחבר אינו אלא מיוחס בן אליה. המונחים הנזכרים לעיל מופיעים גם פה. כך,</w:t>
      </w:r>
    </w:p>
    <w:p w14:paraId="5ECA2599" w14:textId="77777777" w:rsidR="007838F3" w:rsidRPr="006F1A65" w:rsidRDefault="007838F3" w:rsidP="007838F3">
      <w:pPr>
        <w:spacing w:line="360" w:lineRule="auto"/>
        <w:rPr>
          <w:rFonts w:ascii="David" w:hAnsi="David" w:cs="David"/>
          <w:sz w:val="24"/>
          <w:szCs w:val="24"/>
          <w:rtl/>
        </w:rPr>
      </w:pPr>
      <w:bookmarkStart w:id="6" w:name="_Hlk2462343"/>
      <w:proofErr w:type="spellStart"/>
      <w:r>
        <w:rPr>
          <w:rFonts w:ascii="David" w:hAnsi="David" w:cs="David" w:hint="cs"/>
          <w:sz w:val="24"/>
          <w:szCs w:val="24"/>
          <w:rtl/>
          <w:lang w:val="de-DE"/>
        </w:rPr>
        <w:t>מוצדד</w:t>
      </w:r>
      <w:proofErr w:type="spellEnd"/>
      <w:r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Pr="006F1A65">
        <w:rPr>
          <w:rFonts w:ascii="David" w:hAnsi="David" w:cs="David"/>
          <w:sz w:val="24"/>
          <w:szCs w:val="24"/>
          <w:rtl/>
        </w:rPr>
        <w:t xml:space="preserve">(19 , </w:t>
      </w:r>
      <w:r>
        <w:rPr>
          <w:rFonts w:ascii="David" w:hAnsi="David" w:cs="David" w:hint="cs"/>
          <w:sz w:val="24"/>
          <w:szCs w:val="24"/>
          <w:rtl/>
        </w:rPr>
        <w:t xml:space="preserve">17, </w:t>
      </w:r>
      <w:r w:rsidRPr="006F1A65">
        <w:rPr>
          <w:rFonts w:ascii="David" w:hAnsi="David" w:cs="David"/>
          <w:sz w:val="24"/>
          <w:szCs w:val="24"/>
          <w:rtl/>
        </w:rPr>
        <w:t xml:space="preserve">עמ' </w:t>
      </w:r>
      <w:r w:rsidRPr="006F1A65">
        <w:rPr>
          <w:rFonts w:ascii="David" w:hAnsi="David" w:cs="David"/>
          <w:sz w:val="24"/>
          <w:szCs w:val="24"/>
        </w:rPr>
        <w:t>92a</w:t>
      </w:r>
      <w:r w:rsidRPr="006F1A65">
        <w:rPr>
          <w:rFonts w:ascii="David" w:hAnsi="David" w:cs="David"/>
          <w:sz w:val="24"/>
          <w:szCs w:val="24"/>
          <w:rtl/>
          <w:lang w:val="de-DE"/>
        </w:rPr>
        <w:t>)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וחנותי' כמו </w:t>
      </w:r>
      <w:proofErr w:type="spellStart"/>
      <w:r w:rsidRPr="006F1A65">
        <w:rPr>
          <w:rFonts w:ascii="David" w:hAnsi="David" w:cs="David"/>
          <w:sz w:val="24"/>
          <w:szCs w:val="24"/>
          <w:rtl/>
          <w:lang w:val="de-DE"/>
        </w:rPr>
        <w:t>וחננותי</w:t>
      </w:r>
      <w:proofErr w:type="spellEnd"/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והוא </w:t>
      </w:r>
      <w:proofErr w:type="spellStart"/>
      <w:r w:rsidRPr="006F1A65">
        <w:rPr>
          <w:rFonts w:ascii="David" w:hAnsi="David" w:cs="David"/>
          <w:sz w:val="24"/>
          <w:szCs w:val="24"/>
          <w:rtl/>
          <w:lang w:val="de-DE"/>
        </w:rPr>
        <w:t>מוצדד</w:t>
      </w:r>
      <w:proofErr w:type="spellEnd"/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כמשקל  </w:t>
      </w:r>
      <w:proofErr w:type="spellStart"/>
      <w:r w:rsidRPr="006F1A65">
        <w:rPr>
          <w:rFonts w:ascii="David" w:hAnsi="David" w:cs="David"/>
          <w:sz w:val="24"/>
          <w:szCs w:val="24"/>
          <w:rtl/>
          <w:lang w:val="de-DE"/>
        </w:rPr>
        <w:t>מוצדד</w:t>
      </w:r>
      <w:proofErr w:type="spellEnd"/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(8, 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2, </w:t>
      </w:r>
      <w:r w:rsidRPr="006F1A65">
        <w:rPr>
          <w:rFonts w:ascii="David" w:hAnsi="David" w:cs="David"/>
          <w:sz w:val="24"/>
          <w:szCs w:val="24"/>
          <w:highlight w:val="yellow"/>
          <w:rtl/>
          <w:lang w:val="de-DE"/>
        </w:rPr>
        <w:t>עמ'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 w:rsidRPr="006F1A65">
        <w:rPr>
          <w:rFonts w:ascii="David" w:hAnsi="David" w:cs="David"/>
          <w:sz w:val="24"/>
          <w:szCs w:val="24"/>
        </w:rPr>
        <w:t xml:space="preserve">85b </w:t>
      </w:r>
      <w:r w:rsidRPr="006F1A6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;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val="de-DE"/>
        </w:rPr>
        <w:t>מקוצץ</w:t>
      </w:r>
      <w:r w:rsidRPr="006F1A65">
        <w:rPr>
          <w:rFonts w:ascii="David" w:hAnsi="David" w:cs="David"/>
          <w:sz w:val="24"/>
          <w:szCs w:val="24"/>
          <w:rtl/>
          <w:lang w:val="de-DE"/>
        </w:rPr>
        <w:t>, (</w:t>
      </w:r>
      <w:proofErr w:type="spellStart"/>
      <w:r w:rsidRPr="006F1A65">
        <w:rPr>
          <w:rFonts w:ascii="David" w:hAnsi="David" w:cs="David"/>
          <w:sz w:val="24"/>
          <w:szCs w:val="24"/>
          <w:rtl/>
          <w:lang w:val="de-DE"/>
        </w:rPr>
        <w:t>עשותי</w:t>
      </w:r>
      <w:proofErr w:type="spellEnd"/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כלומר אני מתחנן להם שאינן </w:t>
      </w:r>
      <w:proofErr w:type="spellStart"/>
      <w:r w:rsidRPr="006F1A65">
        <w:rPr>
          <w:rFonts w:ascii="David" w:hAnsi="David" w:cs="David"/>
          <w:sz w:val="24"/>
          <w:szCs w:val="24"/>
          <w:rtl/>
          <w:lang w:val="de-DE"/>
        </w:rPr>
        <w:t>מקבלין</w:t>
      </w:r>
      <w:proofErr w:type="spellEnd"/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דברי </w:t>
      </w:r>
      <w:r w:rsidRPr="006F1A65">
        <w:rPr>
          <w:rFonts w:ascii="David" w:hAnsi="David" w:cs="David"/>
          <w:sz w:val="24"/>
          <w:szCs w:val="24"/>
          <w:highlight w:val="yellow"/>
          <w:rtl/>
          <w:lang w:val="de-DE"/>
        </w:rPr>
        <w:t>וכן הלאה.)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ותחש, כמו ותחוש ומקוצץ : 31, 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5, 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עמ' </w:t>
      </w:r>
      <w:r w:rsidRPr="006F1A65">
        <w:rPr>
          <w:rFonts w:ascii="David" w:hAnsi="David" w:cs="David"/>
          <w:sz w:val="24"/>
          <w:szCs w:val="24"/>
        </w:rPr>
        <w:t>98b</w:t>
      </w:r>
      <w:r w:rsidRPr="006F1A65">
        <w:rPr>
          <w:rFonts w:ascii="David" w:hAnsi="David" w:cs="David"/>
          <w:sz w:val="24"/>
          <w:szCs w:val="24"/>
          <w:rtl/>
        </w:rPr>
        <w:t xml:space="preserve">; עד אן, כמו עד אנא ומקוצץ </w:t>
      </w:r>
    </w:p>
    <w:p w14:paraId="0C1137E6" w14:textId="77777777" w:rsidR="007838F3" w:rsidRPr="006F1A65" w:rsidRDefault="007838F3" w:rsidP="007838F3">
      <w:pPr>
        <w:spacing w:line="360" w:lineRule="auto"/>
        <w:rPr>
          <w:rFonts w:ascii="David" w:hAnsi="David" w:cs="David"/>
          <w:sz w:val="24"/>
          <w:szCs w:val="24"/>
          <w:rtl/>
          <w:lang w:val="de-DE"/>
        </w:rPr>
      </w:pP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יומם חתמו לו, משל המקרא כלומר היום חתמוהו (24 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, 16, 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ע' </w:t>
      </w:r>
      <w:r w:rsidRPr="006F1A65">
        <w:rPr>
          <w:rFonts w:ascii="David" w:hAnsi="David" w:cs="David"/>
          <w:sz w:val="24"/>
          <w:szCs w:val="24"/>
        </w:rPr>
        <w:t xml:space="preserve">95a </w:t>
      </w:r>
      <w:r w:rsidRPr="006F1A65">
        <w:rPr>
          <w:rFonts w:ascii="David" w:hAnsi="David" w:cs="David"/>
          <w:sz w:val="24"/>
          <w:szCs w:val="24"/>
          <w:rtl/>
        </w:rPr>
        <w:t>)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משל המקרא</w:t>
      </w:r>
    </w:p>
    <w:p w14:paraId="0B9A39D1" w14:textId="77777777" w:rsidR="007838F3" w:rsidRPr="006F1A65" w:rsidRDefault="007838F3" w:rsidP="007838F3">
      <w:pPr>
        <w:spacing w:line="360" w:lineRule="auto"/>
        <w:rPr>
          <w:rFonts w:ascii="David" w:hAnsi="David" w:cs="David"/>
          <w:sz w:val="24"/>
          <w:szCs w:val="24"/>
          <w:rtl/>
          <w:lang w:val="de-DE"/>
        </w:rPr>
      </w:pP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ערום שאול, משל המקרא כלומר:  26, 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6, 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ע' </w:t>
      </w:r>
      <w:r w:rsidRPr="006F1A65">
        <w:rPr>
          <w:rFonts w:ascii="David" w:hAnsi="David" w:cs="David"/>
          <w:sz w:val="24"/>
          <w:szCs w:val="24"/>
        </w:rPr>
        <w:t>95b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) ואסרוהו שלא יתראה להם </w:t>
      </w:r>
    </w:p>
    <w:p w14:paraId="36A8B070" w14:textId="77777777" w:rsidR="007838F3" w:rsidRPr="006F1A65" w:rsidRDefault="007838F3" w:rsidP="007838F3">
      <w:pPr>
        <w:spacing w:line="360" w:lineRule="auto"/>
        <w:rPr>
          <w:rFonts w:ascii="David" w:hAnsi="David" w:cs="David"/>
          <w:sz w:val="24"/>
          <w:szCs w:val="24"/>
          <w:rtl/>
          <w:lang w:val="de-DE"/>
        </w:rPr>
      </w:pP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אפילו השאול ואבדון שהם חשך ומצפונים לפניו גלויים וידועים כאלו ערום בלא מכסה </w:t>
      </w:r>
    </w:p>
    <w:p w14:paraId="0085844B" w14:textId="77777777" w:rsidR="007838F3" w:rsidRDefault="007838F3" w:rsidP="007838F3">
      <w:pPr>
        <w:spacing w:line="360" w:lineRule="auto"/>
        <w:rPr>
          <w:rFonts w:ascii="David" w:hAnsi="David" w:cs="David"/>
          <w:sz w:val="24"/>
          <w:szCs w:val="24"/>
          <w:rtl/>
          <w:lang w:val="de-DE"/>
        </w:rPr>
      </w:pP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וכן הלאה.) </w:t>
      </w:r>
      <w:r w:rsidRPr="006F1A65">
        <w:rPr>
          <w:rFonts w:ascii="David" w:hAnsi="David" w:cs="David"/>
          <w:sz w:val="24"/>
          <w:szCs w:val="24"/>
          <w:vertAlign w:val="superscript"/>
          <w:rtl/>
          <w:lang w:val="de-DE"/>
        </w:rPr>
        <w:t>1</w:t>
      </w:r>
      <w:r w:rsidRPr="006F1A65">
        <w:rPr>
          <w:rFonts w:ascii="David" w:hAnsi="David" w:cs="David"/>
          <w:sz w:val="24"/>
          <w:szCs w:val="24"/>
          <w:rtl/>
          <w:lang w:val="de-DE"/>
        </w:rPr>
        <w:t>)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  <w:r w:rsidRPr="005D466B">
        <w:rPr>
          <w:rFonts w:ascii="David" w:hAnsi="David" w:cs="David"/>
          <w:sz w:val="24"/>
          <w:szCs w:val="24"/>
          <w:highlight w:val="yellow"/>
          <w:rtl/>
          <w:lang w:val="de-DE"/>
        </w:rPr>
        <w:t>ואז עוד ביטויים ייחודיים למיוחס בן אליה, כך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(5, 26) </w:t>
      </w:r>
      <w:r w:rsidRPr="003C0706">
        <w:rPr>
          <w:rFonts w:ascii="David" w:hAnsi="David" w:cs="David"/>
          <w:sz w:val="24"/>
          <w:szCs w:val="24"/>
          <w:highlight w:val="yellow"/>
          <w:rtl/>
        </w:rPr>
        <w:t xml:space="preserve">עבור </w:t>
      </w:r>
      <w:r w:rsidRPr="003C0706">
        <w:rPr>
          <w:rFonts w:ascii="David" w:hAnsi="David" w:cs="David"/>
          <w:i/>
          <w:iCs/>
          <w:sz w:val="24"/>
          <w:szCs w:val="24"/>
          <w:highlight w:val="yellow"/>
          <w:rtl/>
          <w:lang w:val="de-DE"/>
        </w:rPr>
        <w:t>מילה יחידאית</w:t>
      </w:r>
      <w:r w:rsidRPr="006F1A65">
        <w:rPr>
          <w:rFonts w:ascii="David" w:hAnsi="David" w:cs="David"/>
          <w:i/>
          <w:iCs/>
          <w:sz w:val="24"/>
          <w:szCs w:val="24"/>
          <w:rtl/>
          <w:lang w:val="de-DE"/>
        </w:rPr>
        <w:t xml:space="preserve"> </w:t>
      </w:r>
      <w:r w:rsidRPr="006F1A65">
        <w:rPr>
          <w:rFonts w:ascii="David" w:hAnsi="David" w:cs="David"/>
          <w:i/>
          <w:iCs/>
          <w:sz w:val="24"/>
          <w:szCs w:val="24"/>
        </w:rPr>
        <w:t>h</w:t>
      </w:r>
      <w:r>
        <w:rPr>
          <w:rFonts w:ascii="David" w:hAnsi="David" w:cs="David"/>
          <w:i/>
          <w:iCs/>
          <w:sz w:val="24"/>
          <w:szCs w:val="24"/>
        </w:rPr>
        <w:t>a</w:t>
      </w:r>
      <w:r w:rsidRPr="006F1A65">
        <w:rPr>
          <w:rFonts w:ascii="David" w:hAnsi="David" w:cs="David"/>
          <w:i/>
          <w:iCs/>
          <w:sz w:val="24"/>
          <w:szCs w:val="24"/>
        </w:rPr>
        <w:t>pax legomena</w:t>
      </w:r>
      <w:r>
        <w:rPr>
          <w:rFonts w:ascii="David" w:hAnsi="David" w:cs="David"/>
          <w:sz w:val="24"/>
          <w:szCs w:val="24"/>
          <w:lang w:val="de-DE"/>
        </w:rPr>
        <w:t>}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val="de-DE"/>
        </w:rPr>
        <w:t>-</w:t>
      </w:r>
      <w:r w:rsidRPr="006F1A65">
        <w:rPr>
          <w:rFonts w:ascii="David" w:hAnsi="David" w:cs="David"/>
          <w:sz w:val="24"/>
          <w:szCs w:val="24"/>
          <w:rtl/>
          <w:lang w:val="de-DE"/>
        </w:rPr>
        <w:t xml:space="preserve">אותיות מוטות במקור} ואין לו עד במקרא </w:t>
      </w:r>
      <w:r w:rsidRPr="006F1A65">
        <w:rPr>
          <w:rFonts w:ascii="David" w:hAnsi="David" w:cs="David"/>
          <w:sz w:val="24"/>
          <w:szCs w:val="24"/>
          <w:highlight w:val="yellow"/>
          <w:rtl/>
          <w:lang w:val="de-DE"/>
        </w:rPr>
        <w:t xml:space="preserve">וכן </w:t>
      </w:r>
      <w:r w:rsidRPr="006F1A65">
        <w:rPr>
          <w:rFonts w:ascii="David" w:hAnsi="David" w:cs="David"/>
          <w:sz w:val="24"/>
          <w:szCs w:val="24"/>
          <w:rtl/>
          <w:lang w:val="de-DE"/>
        </w:rPr>
        <w:t>אין לו חבר במקרא</w:t>
      </w:r>
      <w:r>
        <w:rPr>
          <w:rFonts w:ascii="David" w:hAnsi="David" w:cs="David" w:hint="cs"/>
          <w:sz w:val="24"/>
          <w:szCs w:val="24"/>
          <w:rtl/>
          <w:lang w:val="de-DE"/>
        </w:rPr>
        <w:t xml:space="preserve"> </w:t>
      </w:r>
    </w:p>
    <w:p w14:paraId="19990F41" w14:textId="52669F6D" w:rsidR="007838F3" w:rsidRDefault="007838F3" w:rsidP="007838F3">
      <w:pPr>
        <w:spacing w:line="360" w:lineRule="auto"/>
        <w:rPr>
          <w:rFonts w:ascii="David" w:hAnsi="David" w:cs="David"/>
          <w:sz w:val="24"/>
          <w:szCs w:val="24"/>
          <w:rtl/>
          <w:lang w:val="de-DE"/>
        </w:rPr>
      </w:pPr>
      <w:r>
        <w:rPr>
          <w:rFonts w:ascii="David" w:hAnsi="David" w:cs="David" w:hint="cs"/>
          <w:sz w:val="24"/>
          <w:szCs w:val="24"/>
          <w:rtl/>
          <w:lang w:val="de-DE"/>
        </w:rPr>
        <w:t xml:space="preserve">(38, 16, ע' </w:t>
      </w:r>
      <w:r>
        <w:rPr>
          <w:rFonts w:ascii="David" w:hAnsi="David" w:cs="David"/>
          <w:sz w:val="24"/>
          <w:szCs w:val="24"/>
        </w:rPr>
        <w:t>103a</w:t>
      </w:r>
      <w:r>
        <w:rPr>
          <w:rFonts w:ascii="David" w:hAnsi="David" w:cs="David" w:hint="cs"/>
          <w:sz w:val="24"/>
          <w:szCs w:val="24"/>
          <w:rtl/>
        </w:rPr>
        <w:t xml:space="preserve"> ; </w:t>
      </w:r>
      <w:proofErr w:type="spellStart"/>
      <w:r>
        <w:rPr>
          <w:rFonts w:ascii="David" w:hAnsi="David" w:cs="David" w:hint="cs"/>
          <w:sz w:val="24"/>
          <w:szCs w:val="24"/>
          <w:rtl/>
        </w:rPr>
        <w:t>תבא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בכלח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בשבה ומלוי הימים ואין לו עד במקרא ע' </w:t>
      </w:r>
      <w:r>
        <w:rPr>
          <w:rFonts w:ascii="David" w:hAnsi="David" w:cs="David"/>
          <w:sz w:val="24"/>
          <w:szCs w:val="24"/>
        </w:rPr>
        <w:t>84b</w:t>
      </w:r>
      <w:bookmarkEnd w:id="6"/>
      <w:r>
        <w:rPr>
          <w:rFonts w:ascii="David" w:hAnsi="David" w:cs="David" w:hint="cs"/>
          <w:sz w:val="24"/>
          <w:szCs w:val="24"/>
          <w:rtl/>
          <w:lang w:val="de-DE"/>
        </w:rPr>
        <w:t>:</w:t>
      </w:r>
    </w:p>
    <w:p w14:paraId="7309C742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bookmarkStart w:id="7" w:name="_Hlk2462528"/>
      <w:r>
        <w:rPr>
          <w:rFonts w:ascii="David" w:hAnsi="David" w:cs="David" w:hint="cs"/>
          <w:noProof/>
          <w:sz w:val="24"/>
          <w:szCs w:val="24"/>
          <w:rtl/>
          <w:lang w:val="de-DE"/>
        </w:rPr>
        <w:t>הבאת עד נבכי ים, שמא באת וחקרת ועד יסודי המים ועקרם בים ועקר נבך ואין</w:t>
      </w:r>
    </w:p>
    <w:p w14:paraId="592E3193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לו עד במקרא ולא חבר ואינו מגזרת נבוכה והוא עקרו בוך מבוכה והנו"ן הוא של נפעל, </w:t>
      </w:r>
      <w:r w:rsidRPr="00495C25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וכולי</w:t>
      </w:r>
    </w:p>
    <w:p w14:paraId="5C30C551" w14:textId="77777777" w:rsidR="007838F3" w:rsidRPr="00FB5AE5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פעל כלול  - </w:t>
      </w:r>
      <w:r w:rsidRPr="00495C25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עבור צורה 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פעלית</w:t>
      </w:r>
      <w:r w:rsidRPr="00495C25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 xml:space="preserve"> {ורבאלית} מצ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ו</w:t>
      </w:r>
      <w:r w:rsidRPr="00495C25"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  <w:t>מצמת.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(22 ,21, עמ' </w:t>
      </w:r>
      <w:r>
        <w:rPr>
          <w:rFonts w:ascii="David" w:hAnsi="David" w:cs="David"/>
          <w:noProof/>
          <w:sz w:val="24"/>
          <w:szCs w:val="24"/>
        </w:rPr>
        <w:t>94a</w:t>
      </w:r>
      <w:r>
        <w:rPr>
          <w:rFonts w:ascii="David" w:hAnsi="David" w:cs="David" w:hint="cs"/>
          <w:noProof/>
          <w:sz w:val="24"/>
          <w:szCs w:val="24"/>
          <w:rtl/>
        </w:rPr>
        <w:t>:</w:t>
      </w:r>
    </w:p>
    <w:p w14:paraId="560EAA5D" w14:textId="77777777" w:rsidR="007838F3" w:rsidRPr="00FB5AE5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בהם, בזכותם של מצות שתקיים [תבואתך טובה] תבוא אותה הטובה והוא </w:t>
      </w:r>
    </w:p>
    <w:p w14:paraId="0BAA87E2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</w:rPr>
      </w:pPr>
      <w:r w:rsidRPr="00611F44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עבור פעלים יוצאים מן הכלל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(18, 3 , עמ'</w:t>
      </w:r>
      <w:r>
        <w:rPr>
          <w:rFonts w:ascii="David" w:hAnsi="David" w:cs="David"/>
          <w:noProof/>
          <w:sz w:val="24"/>
          <w:szCs w:val="24"/>
        </w:rPr>
        <w:t xml:space="preserve">91a  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 ) בלועי... </w:t>
      </w:r>
      <w:r w:rsidRPr="00611F44">
        <w:rPr>
          <w:rFonts w:ascii="David" w:hAnsi="David" w:cs="David" w:hint="cs"/>
          <w:noProof/>
          <w:sz w:val="24"/>
          <w:szCs w:val="24"/>
          <w:highlight w:val="yellow"/>
          <w:rtl/>
        </w:rPr>
        <w:t>ו</w:t>
      </w: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 </w:t>
      </w:r>
      <w:r w:rsidRPr="00611F44">
        <w:rPr>
          <w:rFonts w:ascii="David" w:hAnsi="David" w:cs="David" w:hint="cs"/>
          <w:noProof/>
          <w:sz w:val="24"/>
          <w:szCs w:val="24"/>
          <w:rtl/>
        </w:rPr>
        <w:t>בעלי</w:t>
      </w:r>
      <w:r>
        <w:rPr>
          <w:rFonts w:ascii="David" w:hAnsi="David" w:cs="David" w:hint="cs"/>
          <w:noProof/>
          <w:sz w:val="24"/>
          <w:szCs w:val="24"/>
          <w:rtl/>
        </w:rPr>
        <w:t xml:space="preserve">...; פעל כלול </w:t>
      </w:r>
      <w:r>
        <w:rPr>
          <w:rFonts w:ascii="David" w:hAnsi="David" w:cs="David"/>
          <w:noProof/>
          <w:sz w:val="24"/>
          <w:szCs w:val="24"/>
        </w:rPr>
        <w:t xml:space="preserve"> :</w:t>
      </w:r>
    </w:p>
    <w:p w14:paraId="282B9144" w14:textId="77777777" w:rsidR="007838F3" w:rsidRPr="00611F44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נטמינו, נחשבנו כטמאים ונפסלנו </w:t>
      </w:r>
      <w:r>
        <w:rPr>
          <w:rFonts w:ascii="David" w:hAnsi="David" w:cs="David"/>
          <w:noProof/>
          <w:sz w:val="24"/>
          <w:szCs w:val="24"/>
          <w:rtl/>
          <w:lang w:val="de-DE"/>
        </w:rPr>
        <w:t>–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והנכון להיות נטמאנו בא' אלא שבא מפעלי </w:t>
      </w:r>
    </w:p>
    <w:p w14:paraId="7A3D9207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bookmarkStart w:id="8" w:name="_Hlk2462570"/>
      <w:bookmarkEnd w:id="7"/>
      <w:r>
        <w:rPr>
          <w:rFonts w:ascii="David" w:hAnsi="David" w:cs="David" w:hint="cs"/>
          <w:noProof/>
          <w:sz w:val="24"/>
          <w:szCs w:val="24"/>
          <w:rtl/>
          <w:lang w:val="de-DE"/>
        </w:rPr>
        <w:t>הה"א כמו נגלה נגלינו נכסה נכסינו שכן משפט בעלי ה"א לעולם באים בא' כמו</w:t>
      </w:r>
    </w:p>
    <w:p w14:paraId="27180D28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>ברא בראנו קרא קראנו ופעלי הה"א נהפך לי' כגון עשה עשינו ראה ראינו וכיוצא</w:t>
      </w:r>
    </w:p>
    <w:p w14:paraId="60BD7FAF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lastRenderedPageBreak/>
        <w:t xml:space="preserve">ולא דמו, ולא יכלו לשתוק מן הרתיחה כמו דממו והמ"ם, 30 , 27, ע' </w:t>
      </w:r>
      <w:r>
        <w:rPr>
          <w:rFonts w:ascii="David" w:hAnsi="David" w:cs="David"/>
          <w:noProof/>
          <w:sz w:val="24"/>
          <w:szCs w:val="24"/>
        </w:rPr>
        <w:t>98a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; בם</w:t>
      </w:r>
    </w:p>
    <w:p w14:paraId="60D859B4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</w:t>
      </w:r>
      <w:r w:rsidRPr="00716D9F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וכו'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מובלע בו </w:t>
      </w:r>
      <w:r w:rsidRPr="00716D9F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גם 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אמרות</w:t>
      </w:r>
      <w:r w:rsidRPr="00716D9F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 כמו ב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 15 , </w:t>
      </w:r>
      <w:r>
        <w:rPr>
          <w:rFonts w:ascii="David" w:hAnsi="David" w:cs="David"/>
          <w:noProof/>
          <w:sz w:val="24"/>
          <w:szCs w:val="24"/>
          <w:lang w:val="de-DE"/>
        </w:rPr>
        <w:t>5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(ע' </w:t>
      </w:r>
      <w:r>
        <w:rPr>
          <w:rFonts w:ascii="David" w:hAnsi="David" w:cs="David"/>
          <w:noProof/>
          <w:sz w:val="24"/>
          <w:szCs w:val="24"/>
        </w:rPr>
        <w:t>89b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): </w:t>
      </w:r>
    </w:p>
    <w:p w14:paraId="66F63544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>ורבותינו פרשוהו כלומר בחר לך לשון חכמים ואינו מתישב על פי הפשט</w:t>
      </w:r>
    </w:p>
    <w:p w14:paraId="0E665A9B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ורבותינו דרשוהו (ר"ל פרשו) נוטריקון ועל כסא (וכן עבור  26 , 9 (ע' </w:t>
      </w:r>
      <w:r>
        <w:rPr>
          <w:rFonts w:ascii="David" w:hAnsi="David" w:cs="David"/>
          <w:noProof/>
          <w:sz w:val="24"/>
          <w:szCs w:val="24"/>
        </w:rPr>
        <w:t>95b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)</w:t>
      </w:r>
    </w:p>
    <w:p w14:paraId="07AEAB2D" w14:textId="1175EA3A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>הכבוד כלומר פרש שדי זיו ענגו עליו ואינו מתישב על פי פשוטו</w:t>
      </w:r>
    </w:p>
    <w:p w14:paraId="75FF2EA6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bookmarkStart w:id="9" w:name="_Hlk2462817"/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{דוגמאות אלו}</w:t>
      </w:r>
      <w:r w:rsidRPr="00D73FB5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נמצא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ות</w:t>
      </w:r>
      <w:r w:rsidRPr="00D73FB5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 אצל מיוחס (ראו </w:t>
      </w:r>
      <w:r w:rsidRPr="00D73FB5">
        <w:rPr>
          <w:rFonts w:ascii="David" w:hAnsi="David" w:cs="David"/>
          <w:noProof/>
          <w:sz w:val="24"/>
          <w:szCs w:val="24"/>
          <w:highlight w:val="yellow"/>
        </w:rPr>
        <w:t>REJ., I. c., 157</w:t>
      </w:r>
      <w:r w:rsidRPr="00D73FB5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). אך כל הראיות </w:t>
      </w:r>
    </w:p>
    <w:p w14:paraId="59AD8D11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 w:rsidRPr="00D73FB5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מתעלות לכדי וודאות בכך שמחברנו 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כינה </w:t>
      </w:r>
      <w:r w:rsidRPr="00D73FB5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את עבודתו אודות הפרשנות לתנ"ך בשם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 </w:t>
      </w:r>
      <w:r w:rsidRPr="00D73FB5">
        <w:rPr>
          <w:rFonts w:ascii="David" w:hAnsi="David" w:cs="David" w:hint="cs"/>
          <w:noProof/>
          <w:sz w:val="24"/>
          <w:szCs w:val="24"/>
          <w:u w:val="single"/>
          <w:rtl/>
          <w:lang w:val="de-DE"/>
        </w:rPr>
        <w:t>ספר המדות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</w:t>
      </w:r>
      <w:r w:rsidRPr="00D73FB5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ושמצטטים ממנו לעתים קרובות בפירושו לבראשית, וגם כאן מצוטט לגבי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 4, 7 (עמ' </w:t>
      </w:r>
      <w:r>
        <w:rPr>
          <w:rFonts w:ascii="David" w:hAnsi="David" w:cs="David"/>
          <w:noProof/>
          <w:sz w:val="24"/>
          <w:szCs w:val="24"/>
          <w:lang w:val="de-DE"/>
        </w:rPr>
        <w:t>83b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</w:t>
      </w:r>
      <w:r>
        <w:rPr>
          <w:rFonts w:ascii="David" w:hAnsi="David" w:cs="David"/>
          <w:noProof/>
          <w:sz w:val="24"/>
          <w:szCs w:val="24"/>
          <w:lang w:val="de-DE"/>
        </w:rPr>
        <w:t>(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איפה{כך!}, לשון המשמש כמה עניינים. </w:t>
      </w:r>
    </w:p>
    <w:p w14:paraId="72099B44" w14:textId="77777777" w:rsidR="007838F3" w:rsidRPr="00EC7636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אז{ואחר כך}</w:t>
      </w:r>
      <w:r w:rsidRPr="00E007C1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 הוא השתמש בשני מקומות במילים יווניות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: ב 9,9, (עמ' </w:t>
      </w:r>
      <w:r>
        <w:rPr>
          <w:rFonts w:ascii="David" w:hAnsi="David" w:cs="David"/>
          <w:noProof/>
          <w:sz w:val="24"/>
          <w:szCs w:val="24"/>
        </w:rPr>
        <w:t>86b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>, למעלה)</w:t>
      </w:r>
    </w:p>
    <w:bookmarkEnd w:id="9"/>
    <w:p w14:paraId="75967497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כמו שפרשנו בספר המדות  כסיל הוא מזל תאומים ובלשון יון נקרא שְׁקֵיפַרְגֵאָה ) </w:t>
      </w:r>
      <w:r w:rsidRPr="00EC7636">
        <w:rPr>
          <w:rFonts w:ascii="David" w:hAnsi="David" w:cs="David" w:hint="cs"/>
          <w:noProof/>
          <w:sz w:val="24"/>
          <w:szCs w:val="24"/>
          <w:highlight w:val="yellow"/>
          <w:rtl/>
        </w:rPr>
        <w:t>וב</w:t>
      </w: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 </w:t>
      </w:r>
      <w:r>
        <w:rPr>
          <w:rFonts w:ascii="David" w:hAnsi="David" w:cs="David" w:hint="cs"/>
          <w:noProof/>
          <w:sz w:val="24"/>
          <w:szCs w:val="24"/>
          <w:rtl/>
        </w:rPr>
        <w:t>38, 82</w:t>
      </w:r>
      <w:r w:rsidRPr="00EC7636">
        <w:rPr>
          <w:rFonts w:ascii="David" w:hAnsi="David" w:cs="David" w:hint="cs"/>
          <w:noProof/>
          <w:sz w:val="24"/>
          <w:szCs w:val="24"/>
          <w:rtl/>
        </w:rPr>
        <w:t xml:space="preserve"> (ע' </w:t>
      </w:r>
      <w:r w:rsidRPr="00EC7636">
        <w:rPr>
          <w:rFonts w:ascii="David" w:hAnsi="David" w:cs="David"/>
          <w:noProof/>
          <w:sz w:val="24"/>
          <w:szCs w:val="24"/>
        </w:rPr>
        <w:t>103b</w:t>
      </w:r>
      <w:r w:rsidRPr="00EC7636">
        <w:rPr>
          <w:rFonts w:ascii="David" w:hAnsi="David" w:cs="David" w:hint="cs"/>
          <w:noProof/>
          <w:sz w:val="24"/>
          <w:szCs w:val="24"/>
          <w:rtl/>
          <w:lang w:val="de-DE"/>
        </w:rPr>
        <w:t>)</w:t>
      </w:r>
      <w:r>
        <w:rPr>
          <w:rFonts w:ascii="David" w:hAnsi="David" w:cs="David" w:hint="cs"/>
          <w:noProof/>
          <w:sz w:val="24"/>
          <w:szCs w:val="24"/>
          <w:rtl/>
          <w:lang w:val="de-DE"/>
        </w:rPr>
        <w:t xml:space="preserve"> ועיש על בניה הוא עש האמור למעלה והיא נקראת בברייתא דשמואל עגלה והם שבעה כוכבים ברוח צפוני סמוך (לכוכב שקוראים הספנים עשויים דְרמוּדַגָא כמין ספינה וכו' ).</w:t>
      </w:r>
    </w:p>
    <w:p w14:paraId="2803AC7C" w14:textId="45246C29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 w:rsidRPr="00C40F9D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המחבר</w:t>
      </w:r>
    </w:p>
    <w:p w14:paraId="21563CFC" w14:textId="25B52341" w:rsidR="00F21CCA" w:rsidRDefault="00F21CCA" w:rsidP="007838F3">
      <w:pPr>
        <w:spacing w:line="360" w:lineRule="auto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____</w:t>
      </w:r>
    </w:p>
    <w:p w14:paraId="19498AB3" w14:textId="69B7A43B" w:rsidR="00F21CCA" w:rsidRDefault="00F21CCA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  <w:r w:rsidRPr="00B16DF8">
        <w:rPr>
          <w:rFonts w:ascii="David" w:hAnsi="David" w:cs="David"/>
          <w:noProof/>
          <w:sz w:val="24"/>
          <w:szCs w:val="24"/>
          <w:vertAlign w:val="superscript"/>
          <w:rtl/>
        </w:rPr>
        <w:t xml:space="preserve">1  </w:t>
      </w:r>
      <w:bookmarkStart w:id="10" w:name="_Hlk2463032"/>
      <w:r w:rsidRPr="00C27A7E">
        <w:rPr>
          <w:rFonts w:ascii="David" w:hAnsi="David" w:cs="David"/>
          <w:noProof/>
          <w:sz w:val="20"/>
          <w:szCs w:val="20"/>
          <w:highlight w:val="yellow"/>
          <w:rtl/>
        </w:rPr>
        <w:t xml:space="preserve">במקומות אחדים כתוב לכן </w:t>
      </w:r>
      <w:r w:rsidRPr="00C27A7E">
        <w:rPr>
          <w:rFonts w:ascii="David" w:hAnsi="David" w:cs="David"/>
          <w:noProof/>
          <w:sz w:val="20"/>
          <w:szCs w:val="20"/>
          <w:highlight w:val="yellow"/>
          <w:u w:val="single"/>
          <w:rtl/>
        </w:rPr>
        <w:t xml:space="preserve">משל המקום 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  <w:lang w:val="de-DE"/>
        </w:rPr>
        <w:t>(בהמשך</w:t>
      </w:r>
      <w:r w:rsidRPr="00C27A7E">
        <w:rPr>
          <w:rFonts w:ascii="David" w:hAnsi="David" w:cs="David"/>
          <w:noProof/>
          <w:sz w:val="20"/>
          <w:szCs w:val="20"/>
          <w:highlight w:val="yellow"/>
        </w:rPr>
        <w:t>89b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</w:rPr>
        <w:t xml:space="preserve">, </w:t>
      </w:r>
      <w:r w:rsidRPr="00C27A7E">
        <w:rPr>
          <w:rFonts w:ascii="David" w:hAnsi="David" w:cs="David"/>
          <w:noProof/>
          <w:sz w:val="20"/>
          <w:szCs w:val="20"/>
          <w:highlight w:val="yellow"/>
        </w:rPr>
        <w:t>97a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  <w:lang w:val="de-DE"/>
        </w:rPr>
        <w:t xml:space="preserve">, </w:t>
      </w:r>
      <w:r w:rsidRPr="00C27A7E">
        <w:rPr>
          <w:rFonts w:ascii="David" w:hAnsi="David" w:cs="David"/>
          <w:noProof/>
          <w:sz w:val="20"/>
          <w:szCs w:val="20"/>
          <w:highlight w:val="yellow"/>
          <w:lang w:val="de-DE"/>
        </w:rPr>
        <w:t>98b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  <w:lang w:val="de-DE"/>
        </w:rPr>
        <w:t xml:space="preserve"> [פעמיים], </w:t>
      </w:r>
      <w:r w:rsidRPr="00C27A7E">
        <w:rPr>
          <w:rFonts w:ascii="David" w:hAnsi="David" w:cs="David"/>
          <w:noProof/>
          <w:sz w:val="20"/>
          <w:szCs w:val="20"/>
          <w:highlight w:val="yellow"/>
        </w:rPr>
        <w:t>108a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  <w:lang w:val="de-DE"/>
        </w:rPr>
        <w:t xml:space="preserve">, </w:t>
      </w:r>
      <w:r w:rsidRPr="00C27A7E">
        <w:rPr>
          <w:rFonts w:ascii="David" w:hAnsi="David" w:cs="David"/>
          <w:noProof/>
          <w:sz w:val="20"/>
          <w:szCs w:val="20"/>
          <w:highlight w:val="yellow"/>
          <w:lang w:val="de-DE"/>
        </w:rPr>
        <w:t>104 a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  <w:lang w:val="de-DE"/>
        </w:rPr>
        <w:t xml:space="preserve">). כנראה, </w:t>
      </w:r>
      <w:r w:rsidRPr="00C27A7E">
        <w:rPr>
          <w:rFonts w:ascii="David" w:hAnsi="David" w:cs="David"/>
          <w:noProof/>
          <w:sz w:val="20"/>
          <w:szCs w:val="20"/>
          <w:highlight w:val="yellow"/>
        </w:rPr>
        <w:t xml:space="preserve"> 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</w:rPr>
        <w:t xml:space="preserve">פירוש מוטעה לקיצור </w:t>
      </w:r>
      <w:r w:rsidRPr="00C27A7E">
        <w:rPr>
          <w:rFonts w:ascii="David" w:hAnsi="David" w:cs="David"/>
          <w:noProof/>
          <w:sz w:val="20"/>
          <w:szCs w:val="20"/>
          <w:u w:val="single"/>
          <w:rtl/>
        </w:rPr>
        <w:t>משל המק'</w:t>
      </w:r>
      <w:r w:rsidRPr="00C27A7E">
        <w:rPr>
          <w:rFonts w:ascii="David" w:hAnsi="David" w:cs="David"/>
          <w:noProof/>
          <w:sz w:val="20"/>
          <w:szCs w:val="20"/>
          <w:rtl/>
        </w:rPr>
        <w:t xml:space="preserve"> </w:t>
      </w:r>
      <w:r w:rsidRPr="00C27A7E">
        <w:rPr>
          <w:rFonts w:ascii="David" w:hAnsi="David" w:cs="David"/>
          <w:noProof/>
          <w:sz w:val="20"/>
          <w:szCs w:val="20"/>
          <w:highlight w:val="yellow"/>
          <w:rtl/>
        </w:rPr>
        <w:t>{משל המקרא}.</w:t>
      </w:r>
      <w:bookmarkEnd w:id="10"/>
    </w:p>
    <w:p w14:paraId="4AF30FF2" w14:textId="77777777" w:rsidR="00F21CCA" w:rsidRDefault="00F21CCA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  <w:lang w:val="de-DE"/>
        </w:rPr>
      </w:pPr>
    </w:p>
    <w:p w14:paraId="305D85F3" w14:textId="77777777" w:rsidR="007838F3" w:rsidRDefault="007838F3" w:rsidP="007838F3">
      <w:pPr>
        <w:spacing w:line="360" w:lineRule="auto"/>
        <w:jc w:val="center"/>
        <w:rPr>
          <w:rFonts w:ascii="David" w:hAnsi="David" w:cs="David"/>
          <w:noProof/>
          <w:sz w:val="24"/>
          <w:szCs w:val="24"/>
          <w:rtl/>
          <w:lang w:val="de-DE"/>
        </w:rPr>
      </w:pPr>
      <w:r>
        <w:rPr>
          <w:rFonts w:ascii="David" w:hAnsi="David" w:cs="David" w:hint="cs"/>
          <w:noProof/>
          <w:sz w:val="24"/>
          <w:szCs w:val="24"/>
          <w:rtl/>
          <w:lang w:val="de-DE"/>
        </w:rPr>
        <w:t>-עמ' 184-</w:t>
      </w:r>
    </w:p>
    <w:p w14:paraId="0EE886F5" w14:textId="77777777" w:rsidR="007838F3" w:rsidRPr="00C40F9D" w:rsidRDefault="007838F3" w:rsidP="007838F3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  <w:lang w:val="de-DE"/>
        </w:rPr>
      </w:pPr>
      <w:r w:rsidRPr="00C40F9D"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>מצטט כאן רק רש"י בשמו כ</w:t>
      </w:r>
      <w:r>
        <w:rPr>
          <w:rFonts w:ascii="David" w:hAnsi="David" w:cs="David" w:hint="cs"/>
          <w:noProof/>
          <w:sz w:val="24"/>
          <w:szCs w:val="24"/>
          <w:highlight w:val="yellow"/>
          <w:rtl/>
          <w:lang w:val="de-DE"/>
        </w:rPr>
        <w:t xml:space="preserve"> </w:t>
      </w:r>
      <w:r w:rsidRPr="00C40F9D">
        <w:rPr>
          <w:rFonts w:ascii="David" w:hAnsi="David" w:cs="David" w:hint="cs"/>
          <w:noProof/>
          <w:sz w:val="24"/>
          <w:szCs w:val="24"/>
          <w:u w:val="single"/>
          <w:rtl/>
          <w:lang w:val="de-DE"/>
        </w:rPr>
        <w:t>רבי' שלמה</w:t>
      </w:r>
      <w:r>
        <w:rPr>
          <w:rFonts w:ascii="David" w:hAnsi="David" w:cs="David" w:hint="cs"/>
          <w:noProof/>
          <w:sz w:val="24"/>
          <w:szCs w:val="24"/>
          <w:u w:val="single"/>
          <w:rtl/>
          <w:lang w:val="de-DE"/>
        </w:rPr>
        <w:t xml:space="preserve"> </w:t>
      </w:r>
      <w:r w:rsidRPr="00C40F9D">
        <w:rPr>
          <w:rFonts w:ascii="David" w:hAnsi="David" w:cs="David" w:hint="cs"/>
          <w:noProof/>
          <w:sz w:val="24"/>
          <w:szCs w:val="24"/>
          <w:rtl/>
          <w:lang w:val="de-DE"/>
        </w:rPr>
        <w:t>(;5, 3; 7, 33;2, 39).</w:t>
      </w:r>
    </w:p>
    <w:p w14:paraId="199A175E" w14:textId="518F701A" w:rsidR="007838F3" w:rsidRPr="0081471B" w:rsidRDefault="007838F3" w:rsidP="00F21CCA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  <w:r w:rsidRPr="00C40F9D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פירוט </w:t>
      </w:r>
      <w:r w:rsidRPr="00C40F9D"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יתר </w:t>
      </w:r>
      <w:r w:rsidRPr="00C40F9D">
        <w:rPr>
          <w:rFonts w:ascii="David" w:hAnsi="David" w:cs="David"/>
          <w:noProof/>
          <w:sz w:val="24"/>
          <w:szCs w:val="24"/>
          <w:highlight w:val="yellow"/>
          <w:rtl/>
        </w:rPr>
        <w:t xml:space="preserve">אודות שני הפירושים הללו של מיוחס טעון </w:t>
      </w:r>
      <w:r>
        <w:rPr>
          <w:rFonts w:ascii="David" w:hAnsi="David" w:cs="David" w:hint="cs"/>
          <w:noProof/>
          <w:sz w:val="24"/>
          <w:szCs w:val="24"/>
          <w:highlight w:val="yellow"/>
          <w:rtl/>
        </w:rPr>
        <w:t xml:space="preserve">עוד </w:t>
      </w:r>
      <w:r w:rsidRPr="00C40F9D">
        <w:rPr>
          <w:rFonts w:ascii="David" w:hAnsi="David" w:cs="David"/>
          <w:noProof/>
          <w:sz w:val="24"/>
          <w:szCs w:val="24"/>
          <w:highlight w:val="yellow"/>
          <w:rtl/>
        </w:rPr>
        <w:t>טיפול מיוחד.</w:t>
      </w:r>
      <w:bookmarkEnd w:id="5"/>
      <w:bookmarkEnd w:id="8"/>
    </w:p>
    <w:p w14:paraId="477F28E5" w14:textId="77777777" w:rsidR="007838F3" w:rsidRPr="004C190D" w:rsidRDefault="007838F3" w:rsidP="007838F3">
      <w:pPr>
        <w:rPr>
          <w:rFonts w:ascii="David" w:hAnsi="David" w:cs="David"/>
          <w:noProof/>
          <w:sz w:val="24"/>
          <w:szCs w:val="24"/>
          <w:u w:val="single"/>
          <w:rtl/>
        </w:rPr>
      </w:pPr>
    </w:p>
    <w:bookmarkEnd w:id="4"/>
    <w:p w14:paraId="7450B86C" w14:textId="77777777" w:rsidR="007838F3" w:rsidRPr="004C190D" w:rsidRDefault="007838F3" w:rsidP="007838F3">
      <w:pPr>
        <w:rPr>
          <w:rFonts w:ascii="David" w:hAnsi="David" w:cs="David"/>
          <w:noProof/>
          <w:sz w:val="24"/>
          <w:szCs w:val="24"/>
          <w:rtl/>
        </w:rPr>
      </w:pPr>
    </w:p>
    <w:p w14:paraId="69E0ABF6" w14:textId="77777777" w:rsidR="007838F3" w:rsidRDefault="007838F3" w:rsidP="007838F3">
      <w:pPr>
        <w:spacing w:line="360" w:lineRule="auto"/>
        <w:rPr>
          <w:rFonts w:ascii="David" w:hAnsi="David" w:cs="David"/>
          <w:noProof/>
          <w:sz w:val="24"/>
          <w:szCs w:val="24"/>
          <w:rtl/>
        </w:rPr>
      </w:pPr>
    </w:p>
    <w:p w14:paraId="5F8E213A" w14:textId="77777777" w:rsidR="007838F3" w:rsidRDefault="007838F3" w:rsidP="007D005F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</w:p>
    <w:p w14:paraId="3A76502B" w14:textId="77777777" w:rsidR="007838F3" w:rsidRDefault="007838F3" w:rsidP="007D005F">
      <w:pPr>
        <w:spacing w:line="360" w:lineRule="auto"/>
        <w:jc w:val="both"/>
        <w:rPr>
          <w:rFonts w:ascii="David" w:hAnsi="David" w:cs="David"/>
          <w:noProof/>
          <w:sz w:val="24"/>
          <w:szCs w:val="24"/>
          <w:highlight w:val="yellow"/>
          <w:rtl/>
          <w:lang w:val="de-DE"/>
        </w:rPr>
      </w:pPr>
    </w:p>
    <w:p w14:paraId="3A6FACB8" w14:textId="77777777" w:rsidR="00E97F4B" w:rsidRDefault="00E97F4B" w:rsidP="007D005F">
      <w:pPr>
        <w:spacing w:line="360" w:lineRule="auto"/>
        <w:jc w:val="both"/>
        <w:rPr>
          <w:rFonts w:ascii="David" w:hAnsi="David" w:cs="David"/>
          <w:noProof/>
          <w:sz w:val="24"/>
          <w:szCs w:val="24"/>
          <w:rtl/>
        </w:rPr>
      </w:pPr>
    </w:p>
    <w:p w14:paraId="5FE0A3E5" w14:textId="77777777" w:rsidR="00E97F4B" w:rsidRDefault="00E97F4B" w:rsidP="007D005F">
      <w:pPr>
        <w:jc w:val="both"/>
      </w:pPr>
    </w:p>
    <w:p w14:paraId="1EDF4DF9" w14:textId="77777777" w:rsidR="00CA0C80" w:rsidRPr="00E97F4B" w:rsidRDefault="00CA0C80" w:rsidP="007D005F">
      <w:pPr>
        <w:jc w:val="both"/>
      </w:pPr>
    </w:p>
    <w:sectPr w:rsidR="00CA0C80" w:rsidRPr="00E97F4B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2D4BC4AC" w14:textId="77777777" w:rsidR="00F053B1" w:rsidRDefault="00F053B1" w:rsidP="00F053B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השעתוק כולו מימין לשמאל.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4BC4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4BC4AC" w16cid:durableId="202632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8C10" w14:textId="77777777" w:rsidR="00552036" w:rsidRDefault="00552036" w:rsidP="00E97F4B">
      <w:pPr>
        <w:spacing w:after="0" w:line="240" w:lineRule="auto"/>
      </w:pPr>
      <w:r>
        <w:separator/>
      </w:r>
    </w:p>
  </w:endnote>
  <w:endnote w:type="continuationSeparator" w:id="0">
    <w:p w14:paraId="2E4447E0" w14:textId="77777777" w:rsidR="00552036" w:rsidRDefault="00552036" w:rsidP="00E9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7E38" w14:textId="77777777" w:rsidR="00552036" w:rsidRDefault="00552036" w:rsidP="00E97F4B">
      <w:pPr>
        <w:spacing w:after="0" w:line="240" w:lineRule="auto"/>
      </w:pPr>
      <w:r>
        <w:separator/>
      </w:r>
    </w:p>
  </w:footnote>
  <w:footnote w:type="continuationSeparator" w:id="0">
    <w:p w14:paraId="0540C6CF" w14:textId="77777777" w:rsidR="00552036" w:rsidRDefault="00552036" w:rsidP="00E97F4B">
      <w:pPr>
        <w:spacing w:after="0" w:line="240" w:lineRule="auto"/>
      </w:pPr>
      <w:r>
        <w:continuationSeparator/>
      </w:r>
    </w:p>
  </w:footnote>
  <w:footnote w:id="1">
    <w:p w14:paraId="64EF1651" w14:textId="77777777" w:rsidR="00E97F4B" w:rsidRPr="00CB6132" w:rsidRDefault="00E97F4B" w:rsidP="00E97F4B">
      <w:pPr>
        <w:pStyle w:val="FootnoteText"/>
        <w:rPr>
          <w:rFonts w:ascii="David" w:hAnsi="David" w:cs="David"/>
        </w:rPr>
      </w:pPr>
      <w:r w:rsidRPr="00CB6132">
        <w:rPr>
          <w:rStyle w:val="FootnoteReference"/>
          <w:rFonts w:ascii="David" w:hAnsi="David" w:cs="David"/>
        </w:rPr>
        <w:footnoteRef/>
      </w:r>
      <w:r w:rsidRPr="00CB6132">
        <w:rPr>
          <w:rFonts w:ascii="David" w:hAnsi="David" w:cs="David"/>
          <w:rtl/>
        </w:rPr>
        <w:t xml:space="preserve"> עוד ראו להלן.</w:t>
      </w:r>
    </w:p>
  </w:footnote>
  <w:footnote w:id="2">
    <w:p w14:paraId="4337FF50" w14:textId="77777777" w:rsidR="00E97F4B" w:rsidRPr="00CB6132" w:rsidRDefault="00E97F4B" w:rsidP="00E97F4B">
      <w:pPr>
        <w:pStyle w:val="FootnoteText"/>
        <w:rPr>
          <w:rFonts w:ascii="David" w:hAnsi="David" w:cs="David"/>
          <w:rtl/>
        </w:rPr>
      </w:pPr>
      <w:r w:rsidRPr="00CB6132">
        <w:rPr>
          <w:rStyle w:val="FootnoteReference"/>
          <w:rFonts w:ascii="David" w:hAnsi="David" w:cs="David"/>
        </w:rPr>
        <w:footnoteRef/>
      </w:r>
      <w:r w:rsidRPr="00CB6132">
        <w:rPr>
          <w:rFonts w:ascii="David" w:hAnsi="David" w:cs="David"/>
          <w:rtl/>
        </w:rPr>
        <w:t xml:space="preserve"> ראו ראיה {דוגמה} 36.</w:t>
      </w:r>
    </w:p>
    <w:p w14:paraId="564A6A64" w14:textId="77777777" w:rsidR="00E97F4B" w:rsidRPr="00CB6132" w:rsidRDefault="00E97F4B" w:rsidP="00E97F4B">
      <w:pPr>
        <w:pStyle w:val="FootnoteText"/>
        <w:rPr>
          <w:rFonts w:ascii="David" w:hAnsi="David" w:cs="David"/>
          <w:rtl/>
        </w:rPr>
      </w:pPr>
      <w:r w:rsidRPr="00CB6132">
        <w:rPr>
          <w:rFonts w:ascii="David" w:hAnsi="David" w:cs="David"/>
          <w:rtl/>
        </w:rPr>
        <w:t xml:space="preserve">אודות מחבר לא ידוע זה, השוו אצל מ' </w:t>
      </w:r>
      <w:proofErr w:type="spellStart"/>
      <w:r w:rsidRPr="00CB6132">
        <w:rPr>
          <w:rFonts w:ascii="David" w:hAnsi="David" w:cs="David"/>
          <w:rtl/>
        </w:rPr>
        <w:t>שטיינשניידר</w:t>
      </w:r>
      <w:proofErr w:type="spellEnd"/>
    </w:p>
    <w:p w14:paraId="7FE05F5B" w14:textId="77777777" w:rsidR="00E97F4B" w:rsidRPr="00CB6132" w:rsidRDefault="00E97F4B" w:rsidP="00E97F4B">
      <w:pPr>
        <w:pStyle w:val="FootnoteText"/>
        <w:rPr>
          <w:rFonts w:ascii="David" w:hAnsi="David" w:cs="David"/>
          <w:rtl/>
          <w:lang w:val="de-DE"/>
        </w:rPr>
      </w:pPr>
      <w:r w:rsidRPr="00CB6132">
        <w:rPr>
          <w:rFonts w:ascii="David" w:hAnsi="David" w:cs="David"/>
          <w:rtl/>
          <w:lang w:val="de-DE"/>
        </w:rPr>
        <w:t xml:space="preserve"> </w:t>
      </w:r>
      <w:r w:rsidRPr="00CB6132">
        <w:rPr>
          <w:rFonts w:ascii="David" w:hAnsi="David" w:cs="David"/>
          <w:lang w:val="de-DE"/>
        </w:rPr>
        <w:t>M. Steinschneider, Orientalische Literaturzeitung, 1900, Col. 429</w:t>
      </w:r>
      <w:r w:rsidRPr="00CB6132">
        <w:rPr>
          <w:rFonts w:ascii="David" w:hAnsi="David" w:cs="David"/>
          <w:rtl/>
        </w:rPr>
        <w:t xml:space="preserve"> </w:t>
      </w:r>
    </w:p>
    <w:p w14:paraId="5DB72EE0" w14:textId="77777777" w:rsidR="00E97F4B" w:rsidRDefault="00E97F4B" w:rsidP="00E97F4B">
      <w:pPr>
        <w:pStyle w:val="FootnoteText"/>
      </w:pPr>
      <w:r w:rsidRPr="00CB6132">
        <w:rPr>
          <w:rFonts w:ascii="David" w:hAnsi="David" w:cs="David"/>
          <w:rtl/>
        </w:rPr>
        <w:t xml:space="preserve"> ו</w:t>
      </w:r>
      <w:r w:rsidRPr="00CB6132">
        <w:rPr>
          <w:rFonts w:ascii="David" w:hAnsi="David" w:cs="David"/>
        </w:rPr>
        <w:t>-</w:t>
      </w:r>
      <w:r w:rsidRPr="00CB6132">
        <w:rPr>
          <w:rFonts w:ascii="David" w:hAnsi="David" w:cs="David"/>
          <w:rtl/>
        </w:rPr>
        <w:t xml:space="preserve">{אצל}ש. {שמואל אברהם?} </w:t>
      </w:r>
      <w:proofErr w:type="spellStart"/>
      <w:r w:rsidRPr="00CB6132">
        <w:rPr>
          <w:rFonts w:ascii="David" w:hAnsi="David" w:cs="David"/>
          <w:rtl/>
        </w:rPr>
        <w:t>פוזננסקי</w:t>
      </w:r>
      <w:proofErr w:type="spellEnd"/>
      <w:r w:rsidRPr="00CB6132">
        <w:rPr>
          <w:rFonts w:ascii="David" w:hAnsi="David" w:cs="David"/>
          <w:rtl/>
        </w:rPr>
        <w:t xml:space="preserve"> </w:t>
      </w:r>
      <w:r w:rsidRPr="00CB6132">
        <w:rPr>
          <w:rFonts w:ascii="David" w:hAnsi="David" w:cs="David"/>
        </w:rPr>
        <w:t xml:space="preserve">S. </w:t>
      </w:r>
      <w:proofErr w:type="spellStart"/>
      <w:r w:rsidRPr="00CB6132">
        <w:rPr>
          <w:rFonts w:ascii="David" w:hAnsi="David" w:cs="David"/>
        </w:rPr>
        <w:t>Poznanski</w:t>
      </w:r>
      <w:proofErr w:type="spellEnd"/>
      <w:r w:rsidRPr="00CB6132">
        <w:rPr>
          <w:rFonts w:ascii="David" w:hAnsi="David" w:cs="David"/>
        </w:rPr>
        <w:t xml:space="preserve"> in Revue des études </w:t>
      </w:r>
      <w:proofErr w:type="spellStart"/>
      <w:r w:rsidRPr="00CB6132">
        <w:rPr>
          <w:rFonts w:ascii="David" w:hAnsi="David" w:cs="David"/>
        </w:rPr>
        <w:t>Juives</w:t>
      </w:r>
      <w:proofErr w:type="spellEnd"/>
      <w:r w:rsidRPr="00CB6132">
        <w:rPr>
          <w:rFonts w:ascii="David" w:hAnsi="David" w:cs="David"/>
        </w:rPr>
        <w:t>, 1900, Tom. XLI, 303</w:t>
      </w:r>
      <w:r w:rsidRPr="00C04485">
        <w:rPr>
          <w:rFonts w:ascii="David" w:hAnsi="David" w:cs="Davi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68A"/>
    <w:multiLevelType w:val="hybridMultilevel"/>
    <w:tmpl w:val="1396CD96"/>
    <w:lvl w:ilvl="0" w:tplc="ACCC90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7C6D"/>
    <w:multiLevelType w:val="hybridMultilevel"/>
    <w:tmpl w:val="555C07FC"/>
    <w:lvl w:ilvl="0" w:tplc="D196E114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O0MDSwsDA1NzQ0NzJQ0lEKTi0uzszPAykwrAUAO31FRywAAAA="/>
  </w:docVars>
  <w:rsids>
    <w:rsidRoot w:val="00BE79B6"/>
    <w:rsid w:val="0019633C"/>
    <w:rsid w:val="003A58F3"/>
    <w:rsid w:val="004F1340"/>
    <w:rsid w:val="00552036"/>
    <w:rsid w:val="005974B7"/>
    <w:rsid w:val="0065518E"/>
    <w:rsid w:val="006D1AEB"/>
    <w:rsid w:val="006F5B85"/>
    <w:rsid w:val="007838F3"/>
    <w:rsid w:val="007D005F"/>
    <w:rsid w:val="009F784E"/>
    <w:rsid w:val="00B056B6"/>
    <w:rsid w:val="00BE79B6"/>
    <w:rsid w:val="00C359EF"/>
    <w:rsid w:val="00CA0C80"/>
    <w:rsid w:val="00D17A23"/>
    <w:rsid w:val="00E97F4B"/>
    <w:rsid w:val="00F053B1"/>
    <w:rsid w:val="00F21CCA"/>
    <w:rsid w:val="00F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21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F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7F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7F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7F4B"/>
    <w:rPr>
      <w:vertAlign w:val="superscript"/>
    </w:rPr>
  </w:style>
  <w:style w:type="character" w:customStyle="1" w:styleId="tooltipphrase">
    <w:name w:val="tooltipphrase"/>
    <w:basedOn w:val="DefaultParagraphFont"/>
    <w:rsid w:val="00E97F4B"/>
  </w:style>
  <w:style w:type="paragraph" w:styleId="ListParagraph">
    <w:name w:val="List Paragraph"/>
    <w:basedOn w:val="Normal"/>
    <w:uiPriority w:val="34"/>
    <w:qFormat/>
    <w:rsid w:val="005974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5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F3"/>
  </w:style>
  <w:style w:type="paragraph" w:styleId="Footer">
    <w:name w:val="footer"/>
    <w:basedOn w:val="Normal"/>
    <w:link w:val="FooterChar"/>
    <w:uiPriority w:val="99"/>
    <w:unhideWhenUsed/>
    <w:rsid w:val="003A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40E0-6709-4FFE-B6E4-C0CFEDF5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2019-03-04T13:52:00Z</dcterms:created>
  <dcterms:modified xsi:type="dcterms:W3CDTF">2019-03-04T13:52:00Z</dcterms:modified>
</cp:coreProperties>
</file>