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5808" w14:textId="77777777" w:rsidR="00463209" w:rsidRPr="00AD70B4" w:rsidRDefault="0006261E" w:rsidP="00C17EE5">
      <w:pPr>
        <w:bidi w:val="0"/>
        <w:spacing w:line="360" w:lineRule="auto"/>
        <w:rPr>
          <w:b/>
          <w:bCs/>
        </w:rPr>
      </w:pPr>
      <w:r w:rsidRPr="00AD70B4">
        <w:rPr>
          <w:b/>
          <w:bCs/>
        </w:rPr>
        <w:t xml:space="preserve">Front cover page: </w:t>
      </w:r>
    </w:p>
    <w:p w14:paraId="40151A8D" w14:textId="77777777" w:rsidR="0006261E" w:rsidRPr="00AD70B4" w:rsidRDefault="0006261E" w:rsidP="00C17EE5">
      <w:pPr>
        <w:bidi w:val="0"/>
        <w:spacing w:line="360" w:lineRule="auto"/>
      </w:pPr>
      <w:r w:rsidRPr="00AD70B4">
        <w:t>Logo Jerusalem in Babylonia</w:t>
      </w:r>
    </w:p>
    <w:p w14:paraId="04A85F94" w14:textId="77777777" w:rsidR="0006261E" w:rsidRPr="00AD70B4" w:rsidRDefault="0006261E" w:rsidP="00C17EE5">
      <w:pPr>
        <w:bidi w:val="0"/>
        <w:spacing w:line="360" w:lineRule="auto"/>
      </w:pPr>
      <w:r w:rsidRPr="00AD70B4">
        <w:t xml:space="preserve">Logo Bible Lands Museum </w:t>
      </w:r>
    </w:p>
    <w:p w14:paraId="4A6767C3" w14:textId="77777777" w:rsidR="0006261E" w:rsidRPr="00AD70B4" w:rsidRDefault="0006261E" w:rsidP="00C17EE5">
      <w:pPr>
        <w:bidi w:val="0"/>
        <w:spacing w:line="360" w:lineRule="auto"/>
      </w:pPr>
      <w:r w:rsidRPr="00AD70B4">
        <w:t>25 confetti</w:t>
      </w:r>
    </w:p>
    <w:p w14:paraId="7C048A1D" w14:textId="77777777" w:rsidR="0006261E" w:rsidRPr="00AD70B4" w:rsidRDefault="0006261E" w:rsidP="00C17EE5">
      <w:pPr>
        <w:bidi w:val="0"/>
        <w:spacing w:line="360" w:lineRule="auto"/>
      </w:pPr>
    </w:p>
    <w:p w14:paraId="5533786A" w14:textId="77777777" w:rsidR="0006261E" w:rsidRPr="00AD70B4" w:rsidRDefault="0006261E" w:rsidP="00C17EE5">
      <w:pPr>
        <w:bidi w:val="0"/>
        <w:spacing w:line="360" w:lineRule="auto"/>
      </w:pPr>
      <w:r w:rsidRPr="00AD70B4">
        <w:t>Jerusalem in Babylonia</w:t>
      </w:r>
    </w:p>
    <w:p w14:paraId="329F5A58" w14:textId="77777777" w:rsidR="00794C80" w:rsidRPr="00AD70B4" w:rsidRDefault="00794C80" w:rsidP="00C17EE5">
      <w:pPr>
        <w:bidi w:val="0"/>
        <w:spacing w:line="360" w:lineRule="auto"/>
        <w:rPr>
          <w:rFonts w:eastAsia="Times New Roman"/>
        </w:rPr>
      </w:pPr>
      <w:r w:rsidRPr="00AD70B4">
        <w:rPr>
          <w:highlight w:val="red"/>
        </w:rPr>
        <w:t>Image of Al-</w:t>
      </w:r>
      <w:proofErr w:type="spellStart"/>
      <w:r w:rsidRPr="00AD70B4">
        <w:rPr>
          <w:highlight w:val="red"/>
        </w:rPr>
        <w:t>Yahudu</w:t>
      </w:r>
      <w:proofErr w:type="spellEnd"/>
      <w:r w:rsidRPr="00AD70B4">
        <w:rPr>
          <w:highlight w:val="red"/>
        </w:rPr>
        <w:t xml:space="preserve"> Tablets in </w:t>
      </w:r>
      <w:r w:rsidRPr="00AD70B4">
        <w:rPr>
          <w:rFonts w:eastAsia="Times New Roman"/>
          <w:highlight w:val="red"/>
        </w:rPr>
        <w:t>cuneiform script</w:t>
      </w:r>
    </w:p>
    <w:p w14:paraId="2659A1A9" w14:textId="77777777" w:rsidR="00526D5B" w:rsidRPr="00AD70B4" w:rsidRDefault="006578B3" w:rsidP="00C17EE5">
      <w:pPr>
        <w:bidi w:val="0"/>
        <w:spacing w:line="360" w:lineRule="auto"/>
        <w:rPr>
          <w:color w:val="000000"/>
        </w:rPr>
      </w:pPr>
      <w:r w:rsidRPr="00AD70B4">
        <w:t xml:space="preserve">The centerpiece of the </w:t>
      </w:r>
      <w:r w:rsidR="007048CC" w:rsidRPr="00AD70B4">
        <w:t>exhibit</w:t>
      </w:r>
      <w:r w:rsidR="007048CC">
        <w:t>ion</w:t>
      </w:r>
      <w:r w:rsidR="00370F05" w:rsidRPr="00AD70B4">
        <w:t xml:space="preserve"> is </w:t>
      </w:r>
      <w:r w:rsidR="00370F05" w:rsidRPr="00AD70B4">
        <w:rPr>
          <w:color w:val="000000"/>
        </w:rPr>
        <w:t>a collection of unique</w:t>
      </w:r>
      <w:r w:rsidR="00942685" w:rsidRPr="00AD70B4">
        <w:rPr>
          <w:color w:val="000000"/>
        </w:rPr>
        <w:t xml:space="preserve"> </w:t>
      </w:r>
      <w:r w:rsidR="00E15123" w:rsidRPr="00AD70B4">
        <w:rPr>
          <w:color w:val="000000"/>
        </w:rPr>
        <w:t>artifacts</w:t>
      </w:r>
      <w:r w:rsidR="00553FF9">
        <w:rPr>
          <w:color w:val="000000"/>
        </w:rPr>
        <w:t xml:space="preserve"> which shed</w:t>
      </w:r>
      <w:r w:rsidR="007D729C" w:rsidRPr="00AD70B4">
        <w:rPr>
          <w:color w:val="000000"/>
        </w:rPr>
        <w:t xml:space="preserve"> light on the lives of the Judean exiles in Babylonia. </w:t>
      </w:r>
      <w:r w:rsidR="004A411B" w:rsidRPr="00AD70B4">
        <w:rPr>
          <w:color w:val="000000"/>
        </w:rPr>
        <w:t xml:space="preserve">The destruction of the </w:t>
      </w:r>
      <w:r w:rsidR="00526D5B" w:rsidRPr="00AD70B4">
        <w:rPr>
          <w:color w:val="000000"/>
        </w:rPr>
        <w:t xml:space="preserve">Kingdom of Judah and the first Temple and the Babylonian Exile were </w:t>
      </w:r>
      <w:r w:rsidR="00757A7B" w:rsidRPr="00AD70B4">
        <w:rPr>
          <w:color w:val="000000"/>
        </w:rPr>
        <w:t>seminal</w:t>
      </w:r>
      <w:r w:rsidR="00526D5B" w:rsidRPr="00AD70B4">
        <w:rPr>
          <w:color w:val="000000"/>
        </w:rPr>
        <w:t xml:space="preserve"> events in the history of the Jewish people. </w:t>
      </w:r>
    </w:p>
    <w:p w14:paraId="579B9301" w14:textId="77777777" w:rsidR="00757A7B" w:rsidRPr="00AD70B4" w:rsidRDefault="0024450E" w:rsidP="00C17EE5">
      <w:pPr>
        <w:bidi w:val="0"/>
        <w:spacing w:line="360" w:lineRule="auto"/>
        <w:rPr>
          <w:color w:val="000000"/>
        </w:rPr>
      </w:pPr>
      <w:r w:rsidRPr="00AD70B4">
        <w:rPr>
          <w:color w:val="000000"/>
        </w:rPr>
        <w:t xml:space="preserve">Those Judean exiles who survived the </w:t>
      </w:r>
      <w:r w:rsidR="00A77DFD" w:rsidRPr="00AD70B4">
        <w:rPr>
          <w:color w:val="000000"/>
        </w:rPr>
        <w:t xml:space="preserve">grueling journey </w:t>
      </w:r>
      <w:r w:rsidR="00D06371">
        <w:rPr>
          <w:color w:val="000000"/>
        </w:rPr>
        <w:t xml:space="preserve">into exile </w:t>
      </w:r>
      <w:r w:rsidR="00D24C3C">
        <w:rPr>
          <w:color w:val="000000"/>
        </w:rPr>
        <w:t xml:space="preserve">were </w:t>
      </w:r>
      <w:r w:rsidR="00937340" w:rsidRPr="00AD70B4">
        <w:rPr>
          <w:color w:val="000000"/>
        </w:rPr>
        <w:t>settled in the land between the Euphrates and Tigris</w:t>
      </w:r>
      <w:r w:rsidR="001574CF">
        <w:rPr>
          <w:color w:val="000000"/>
        </w:rPr>
        <w:t>,</w:t>
      </w:r>
      <w:r w:rsidR="00937340" w:rsidRPr="00AD70B4">
        <w:rPr>
          <w:color w:val="000000"/>
        </w:rPr>
        <w:t xml:space="preserve"> and began to rebuild their lives. </w:t>
      </w:r>
      <w:r w:rsidR="002A0C29">
        <w:rPr>
          <w:color w:val="000000"/>
        </w:rPr>
        <w:t>It was in this land that t</w:t>
      </w:r>
      <w:r w:rsidR="00C75FA7" w:rsidRPr="00AD70B4">
        <w:rPr>
          <w:color w:val="000000"/>
        </w:rPr>
        <w:t>he Judeans shaped their religion, and were transformed into the Jewish People</w:t>
      </w:r>
      <w:r w:rsidR="001574CF">
        <w:rPr>
          <w:color w:val="000000"/>
        </w:rPr>
        <w:t xml:space="preserve"> –</w:t>
      </w:r>
      <w:r w:rsidR="00C75FA7" w:rsidRPr="00AD70B4">
        <w:rPr>
          <w:color w:val="000000"/>
        </w:rPr>
        <w:t xml:space="preserve"> </w:t>
      </w:r>
      <w:r w:rsidR="006008B3" w:rsidRPr="00AD70B4">
        <w:rPr>
          <w:color w:val="000000"/>
        </w:rPr>
        <w:t>t</w:t>
      </w:r>
      <w:r w:rsidR="00497F7E" w:rsidRPr="00AD70B4">
        <w:rPr>
          <w:color w:val="000000"/>
        </w:rPr>
        <w:t xml:space="preserve">he nation </w:t>
      </w:r>
      <w:r w:rsidR="00D2527E" w:rsidRPr="00AD70B4">
        <w:rPr>
          <w:color w:val="000000"/>
        </w:rPr>
        <w:t>which survi</w:t>
      </w:r>
      <w:r w:rsidR="006008B3" w:rsidRPr="00AD70B4">
        <w:rPr>
          <w:color w:val="000000"/>
        </w:rPr>
        <w:t xml:space="preserve">ved against all </w:t>
      </w:r>
      <w:r w:rsidR="00F366AE">
        <w:rPr>
          <w:color w:val="000000"/>
        </w:rPr>
        <w:t xml:space="preserve">odds. </w:t>
      </w:r>
      <w:commentRangeStart w:id="0"/>
      <w:r w:rsidR="00F366AE">
        <w:rPr>
          <w:color w:val="000000"/>
        </w:rPr>
        <w:t>Throughout their journeys in the Diaspora</w:t>
      </w:r>
      <w:commentRangeEnd w:id="0"/>
      <w:r w:rsidR="00F366AE">
        <w:rPr>
          <w:rStyle w:val="CommentReference"/>
        </w:rPr>
        <w:commentReference w:id="0"/>
      </w:r>
      <w:r w:rsidR="00F366AE">
        <w:rPr>
          <w:color w:val="000000"/>
        </w:rPr>
        <w:t xml:space="preserve">, they would retain the memory of </w:t>
      </w:r>
      <w:r w:rsidR="006008B3" w:rsidRPr="00AD70B4">
        <w:rPr>
          <w:color w:val="000000"/>
        </w:rPr>
        <w:t>the Rivers of Babylon</w:t>
      </w:r>
      <w:r w:rsidR="008F7F8D" w:rsidRPr="00AD70B4">
        <w:rPr>
          <w:color w:val="000000"/>
        </w:rPr>
        <w:t xml:space="preserve">, </w:t>
      </w:r>
      <w:r w:rsidR="00F366AE">
        <w:rPr>
          <w:color w:val="000000"/>
        </w:rPr>
        <w:t>the</w:t>
      </w:r>
      <w:r w:rsidR="008F7F8D" w:rsidRPr="00AD70B4">
        <w:rPr>
          <w:color w:val="000000"/>
        </w:rPr>
        <w:t xml:space="preserve"> symbol of longing for Zion and hope for redemption. </w:t>
      </w:r>
    </w:p>
    <w:p w14:paraId="06637990" w14:textId="77777777" w:rsidR="008E6DBE" w:rsidRPr="00AD70B4" w:rsidRDefault="009D7994" w:rsidP="00C17EE5">
      <w:pPr>
        <w:bidi w:val="0"/>
        <w:spacing w:line="360" w:lineRule="auto"/>
        <w:rPr>
          <w:color w:val="000000"/>
        </w:rPr>
      </w:pPr>
      <w:r w:rsidRPr="00AD70B4">
        <w:rPr>
          <w:color w:val="000000"/>
        </w:rPr>
        <w:t>The artifacts displayed in</w:t>
      </w:r>
      <w:r w:rsidR="000F6EA6" w:rsidRPr="00AD70B4">
        <w:rPr>
          <w:color w:val="000000"/>
        </w:rPr>
        <w:t xml:space="preserve"> th</w:t>
      </w:r>
      <w:r w:rsidR="006B0FC9">
        <w:rPr>
          <w:color w:val="000000"/>
        </w:rPr>
        <w:t>is</w:t>
      </w:r>
      <w:r w:rsidR="000F6EA6" w:rsidRPr="00AD70B4">
        <w:rPr>
          <w:color w:val="000000"/>
        </w:rPr>
        <w:t xml:space="preserve"> exhibit</w:t>
      </w:r>
      <w:r w:rsidR="006B0FC9">
        <w:rPr>
          <w:color w:val="000000"/>
        </w:rPr>
        <w:t>ion</w:t>
      </w:r>
      <w:r w:rsidR="000F6EA6" w:rsidRPr="00AD70B4">
        <w:rPr>
          <w:color w:val="000000"/>
        </w:rPr>
        <w:t xml:space="preserve"> belong </w:t>
      </w:r>
      <w:r w:rsidR="003F6528" w:rsidRPr="00AD70B4">
        <w:rPr>
          <w:color w:val="000000"/>
        </w:rPr>
        <w:t>to a collection of clay tablets, written in cuneiform script</w:t>
      </w:r>
      <w:r w:rsidR="00CD124B" w:rsidRPr="00AD70B4">
        <w:rPr>
          <w:color w:val="000000"/>
        </w:rPr>
        <w:t xml:space="preserve"> in Akkadian. </w:t>
      </w:r>
      <w:r w:rsidR="00645B81" w:rsidRPr="00AD70B4">
        <w:rPr>
          <w:color w:val="000000"/>
        </w:rPr>
        <w:t xml:space="preserve">These artifacts reveal </w:t>
      </w:r>
      <w:r w:rsidR="0003488E" w:rsidRPr="00AD70B4">
        <w:rPr>
          <w:color w:val="000000"/>
        </w:rPr>
        <w:t xml:space="preserve">the names of </w:t>
      </w:r>
      <w:r w:rsidR="00F366AE">
        <w:rPr>
          <w:color w:val="000000"/>
        </w:rPr>
        <w:t>dozens</w:t>
      </w:r>
      <w:r w:rsidR="0003488E" w:rsidRPr="00AD70B4">
        <w:rPr>
          <w:color w:val="FF0000"/>
        </w:rPr>
        <w:t xml:space="preserve"> </w:t>
      </w:r>
      <w:r w:rsidR="0003488E" w:rsidRPr="00AD70B4">
        <w:rPr>
          <w:color w:val="000000"/>
        </w:rPr>
        <w:t xml:space="preserve">of </w:t>
      </w:r>
      <w:r w:rsidR="00344149" w:rsidRPr="00AD70B4">
        <w:rPr>
          <w:color w:val="000000"/>
        </w:rPr>
        <w:t xml:space="preserve">Judean exiles and their offspring, and </w:t>
      </w:r>
      <w:r w:rsidR="00C24AE1" w:rsidRPr="00AD70B4">
        <w:rPr>
          <w:color w:val="000000"/>
        </w:rPr>
        <w:t xml:space="preserve">provide the first evidence of its kind of their life in Babylonia over </w:t>
      </w:r>
      <w:r w:rsidR="00F366AE">
        <w:rPr>
          <w:color w:val="000000"/>
        </w:rPr>
        <w:t>the course of nearly a century—</w:t>
      </w:r>
      <w:r w:rsidR="00C24AE1" w:rsidRPr="00AD70B4">
        <w:rPr>
          <w:color w:val="000000"/>
        </w:rPr>
        <w:t>from the first generat</w:t>
      </w:r>
      <w:r w:rsidR="009E6C06" w:rsidRPr="00AD70B4">
        <w:rPr>
          <w:color w:val="000000"/>
        </w:rPr>
        <w:t xml:space="preserve">ion after the destruction to the time of the Persian </w:t>
      </w:r>
      <w:r w:rsidR="00F366AE">
        <w:rPr>
          <w:color w:val="000000"/>
        </w:rPr>
        <w:t>monarch</w:t>
      </w:r>
      <w:r w:rsidR="009E6C06" w:rsidRPr="00AD70B4">
        <w:rPr>
          <w:color w:val="000000"/>
        </w:rPr>
        <w:t xml:space="preserve"> </w:t>
      </w:r>
      <w:r w:rsidR="000701F0" w:rsidRPr="00AD70B4">
        <w:rPr>
          <w:color w:val="000000"/>
        </w:rPr>
        <w:t xml:space="preserve">Xerxes, </w:t>
      </w:r>
      <w:r w:rsidR="004C1ECB" w:rsidRPr="00AD70B4">
        <w:rPr>
          <w:color w:val="000000"/>
        </w:rPr>
        <w:t xml:space="preserve">the biblical </w:t>
      </w:r>
      <w:r w:rsidR="00F366AE">
        <w:rPr>
          <w:color w:val="000000"/>
        </w:rPr>
        <w:t xml:space="preserve">King </w:t>
      </w:r>
      <w:r w:rsidR="004C1ECB" w:rsidRPr="00AD70B4">
        <w:rPr>
          <w:color w:val="000000"/>
        </w:rPr>
        <w:t xml:space="preserve">Ahasuerus. </w:t>
      </w:r>
    </w:p>
    <w:p w14:paraId="313B47E1" w14:textId="77777777" w:rsidR="004C1ECB" w:rsidRPr="00AD70B4" w:rsidRDefault="004C1ECB" w:rsidP="00C17EE5">
      <w:pPr>
        <w:bidi w:val="0"/>
        <w:spacing w:line="360" w:lineRule="auto"/>
        <w:rPr>
          <w:color w:val="000000"/>
        </w:rPr>
      </w:pPr>
    </w:p>
    <w:p w14:paraId="4A414FEA" w14:textId="77777777" w:rsidR="004C1ECB" w:rsidRPr="00AD70B4" w:rsidRDefault="004C1ECB" w:rsidP="00C17EE5">
      <w:pPr>
        <w:bidi w:val="0"/>
        <w:spacing w:line="360" w:lineRule="auto"/>
        <w:rPr>
          <w:b/>
          <w:bCs/>
          <w:color w:val="000000"/>
        </w:rPr>
      </w:pPr>
      <w:r w:rsidRPr="00AD70B4">
        <w:rPr>
          <w:b/>
          <w:bCs/>
          <w:color w:val="000000"/>
        </w:rPr>
        <w:t xml:space="preserve">Body of the catalogue: </w:t>
      </w:r>
    </w:p>
    <w:p w14:paraId="46A3A14B" w14:textId="77777777" w:rsidR="004C1ECB" w:rsidRPr="00AD70B4" w:rsidRDefault="004C1ECB" w:rsidP="00C17EE5">
      <w:pPr>
        <w:bidi w:val="0"/>
        <w:spacing w:line="360" w:lineRule="auto"/>
        <w:rPr>
          <w:b/>
          <w:bCs/>
          <w:color w:val="000000"/>
        </w:rPr>
      </w:pPr>
      <w:r w:rsidRPr="00AD70B4">
        <w:rPr>
          <w:b/>
          <w:bCs/>
          <w:color w:val="000000"/>
        </w:rPr>
        <w:t>The End of the Kingdom of Judah</w:t>
      </w:r>
    </w:p>
    <w:p w14:paraId="0E6F998F" w14:textId="77777777" w:rsidR="00B93F9C" w:rsidRPr="00AD70B4" w:rsidRDefault="004C1ECB" w:rsidP="00C17EE5">
      <w:pPr>
        <w:bidi w:val="0"/>
        <w:spacing w:line="360" w:lineRule="auto"/>
        <w:rPr>
          <w:color w:val="000000"/>
          <w:lang w:val="en"/>
        </w:rPr>
      </w:pPr>
      <w:r w:rsidRPr="00AD70B4">
        <w:rPr>
          <w:color w:val="000000"/>
        </w:rPr>
        <w:t xml:space="preserve">After </w:t>
      </w:r>
      <w:r w:rsidR="00040ED9" w:rsidRPr="00AD70B4">
        <w:rPr>
          <w:color w:val="000000"/>
        </w:rPr>
        <w:t>the fall of the mighty</w:t>
      </w:r>
      <w:r w:rsidR="000A4598" w:rsidRPr="00AD70B4">
        <w:rPr>
          <w:color w:val="000000"/>
        </w:rPr>
        <w:t xml:space="preserve"> Assyrian Empire at the end of the seventh century </w:t>
      </w:r>
      <w:r w:rsidR="00263371" w:rsidRPr="00AD70B4">
        <w:rPr>
          <w:color w:val="000000"/>
        </w:rPr>
        <w:t xml:space="preserve">BCE, the last Judean kings found themselves </w:t>
      </w:r>
      <w:r w:rsidR="008F5E72" w:rsidRPr="00AD70B4">
        <w:rPr>
          <w:color w:val="000000"/>
        </w:rPr>
        <w:t>at the heart of</w:t>
      </w:r>
      <w:r w:rsidR="00263371" w:rsidRPr="00AD70B4">
        <w:rPr>
          <w:color w:val="000000"/>
        </w:rPr>
        <w:t xml:space="preserve"> the fierce conflict between Babylonia and Egypt – the two great powers who </w:t>
      </w:r>
      <w:r w:rsidR="0070275D" w:rsidRPr="00AD70B4">
        <w:rPr>
          <w:color w:val="000000"/>
        </w:rPr>
        <w:t xml:space="preserve">aspired to </w:t>
      </w:r>
      <w:r w:rsidR="00AE6526" w:rsidRPr="00AD70B4">
        <w:rPr>
          <w:color w:val="000000"/>
        </w:rPr>
        <w:t xml:space="preserve">rule over </w:t>
      </w:r>
      <w:r w:rsidR="006B0E33" w:rsidRPr="00AD70B4">
        <w:rPr>
          <w:color w:val="000000"/>
        </w:rPr>
        <w:t>the area of Syria and the Land of Israel</w:t>
      </w:r>
      <w:r w:rsidR="00F83D2C" w:rsidRPr="00AD70B4">
        <w:rPr>
          <w:color w:val="000000"/>
        </w:rPr>
        <w:t xml:space="preserve">. Initially, </w:t>
      </w:r>
      <w:r w:rsidR="0028545A" w:rsidRPr="00AD70B4">
        <w:rPr>
          <w:color w:val="000000"/>
        </w:rPr>
        <w:t>Jehoiakim</w:t>
      </w:r>
      <w:r w:rsidR="002F2D54" w:rsidRPr="00AD70B4">
        <w:rPr>
          <w:color w:val="000000"/>
        </w:rPr>
        <w:t xml:space="preserve">, the king of Judah, accepted the yoke of </w:t>
      </w:r>
      <w:r w:rsidR="002F2D54" w:rsidRPr="00AD70B4">
        <w:rPr>
          <w:color w:val="000000"/>
        </w:rPr>
        <w:lastRenderedPageBreak/>
        <w:t xml:space="preserve">Nebuchadnezzar </w:t>
      </w:r>
      <w:r w:rsidR="00070106" w:rsidRPr="00AD70B4">
        <w:rPr>
          <w:color w:val="000000"/>
        </w:rPr>
        <w:t>II</w:t>
      </w:r>
      <w:r w:rsidR="002F2D54" w:rsidRPr="00AD70B4">
        <w:rPr>
          <w:color w:val="000000"/>
        </w:rPr>
        <w:t xml:space="preserve">. However, after three years he rebelled against him. This rebellion led to </w:t>
      </w:r>
      <w:r w:rsidR="009E30C8" w:rsidRPr="00AD70B4">
        <w:rPr>
          <w:color w:val="000000"/>
        </w:rPr>
        <w:t>a Babylonian campaign against Judah and to the first exile, documented in the Bible and in the Babylonian sources, which occurred in the days of Jehoiachin</w:t>
      </w:r>
      <w:r w:rsidR="00B93F9C" w:rsidRPr="00AD70B4">
        <w:rPr>
          <w:color w:val="000000"/>
        </w:rPr>
        <w:t xml:space="preserve">, the son of </w:t>
      </w:r>
      <w:r w:rsidR="00B93F9C" w:rsidRPr="00AD70B4">
        <w:rPr>
          <w:color w:val="000000"/>
          <w:lang w:val="en"/>
        </w:rPr>
        <w:t xml:space="preserve">Jehoiakim. </w:t>
      </w:r>
    </w:p>
    <w:p w14:paraId="6A62B839" w14:textId="77777777" w:rsidR="00B12B97" w:rsidRPr="00AD70B4" w:rsidRDefault="009E30C8" w:rsidP="00B93F9C">
      <w:pPr>
        <w:bidi w:val="0"/>
        <w:spacing w:line="360" w:lineRule="auto"/>
        <w:rPr>
          <w:color w:val="000000"/>
        </w:rPr>
      </w:pPr>
      <w:r w:rsidRPr="00AD70B4">
        <w:rPr>
          <w:highlight w:val="red"/>
        </w:rPr>
        <w:t xml:space="preserve"> </w:t>
      </w:r>
      <w:r w:rsidR="00B93F9C" w:rsidRPr="00AD70B4">
        <w:rPr>
          <w:highlight w:val="red"/>
        </w:rPr>
        <w:t xml:space="preserve">Image of arrowheads and </w:t>
      </w:r>
      <w:r w:rsidR="00C31E59" w:rsidRPr="00AD70B4">
        <w:rPr>
          <w:highlight w:val="red"/>
        </w:rPr>
        <w:t xml:space="preserve">sling stones: </w:t>
      </w:r>
      <w:r w:rsidR="00C31E59" w:rsidRPr="00AD70B4">
        <w:rPr>
          <w:color w:val="000000"/>
        </w:rPr>
        <w:t xml:space="preserve"> Arrowheads and sling stones used in battles against Judah, various sites in Judah, beginning of the sixth century BCE, courtesy of the Israel Antiquities Authority</w:t>
      </w:r>
      <w:r w:rsidR="007F7BD7" w:rsidRPr="00AD70B4">
        <w:rPr>
          <w:color w:val="000000"/>
        </w:rPr>
        <w:t xml:space="preserve">. Photo: Moshe Caine. </w:t>
      </w:r>
    </w:p>
    <w:p w14:paraId="6842422A" w14:textId="77777777" w:rsidR="004C1ECB" w:rsidRDefault="00070106" w:rsidP="00B12B97">
      <w:pPr>
        <w:bidi w:val="0"/>
        <w:spacing w:line="360" w:lineRule="auto"/>
        <w:rPr>
          <w:color w:val="000000"/>
        </w:rPr>
      </w:pPr>
      <w:r w:rsidRPr="00AD70B4">
        <w:rPr>
          <w:color w:val="000000"/>
        </w:rPr>
        <w:t>The chronicle from the time of Nebuchadnezzar II (</w:t>
      </w:r>
      <w:r w:rsidR="00840C6E" w:rsidRPr="00AD70B4">
        <w:rPr>
          <w:color w:val="000000"/>
        </w:rPr>
        <w:t>a photo of which appears on the wall of the exhibit</w:t>
      </w:r>
      <w:r w:rsidR="006B0FC9">
        <w:rPr>
          <w:color w:val="000000"/>
        </w:rPr>
        <w:t>ion</w:t>
      </w:r>
      <w:r w:rsidR="00840C6E" w:rsidRPr="00AD70B4">
        <w:rPr>
          <w:color w:val="000000"/>
        </w:rPr>
        <w:t>) tells that on 2 Adar of the seventh year of his reign (598/7</w:t>
      </w:r>
      <w:r w:rsidR="007F7BD7" w:rsidRPr="00AD70B4">
        <w:rPr>
          <w:color w:val="000000"/>
        </w:rPr>
        <w:t xml:space="preserve"> </w:t>
      </w:r>
      <w:r w:rsidR="00917EDF" w:rsidRPr="00AD70B4">
        <w:rPr>
          <w:color w:val="000000"/>
        </w:rPr>
        <w:t>BCE), Nebuchadnezzar conquered Jerusalem (referred to as ‘</w:t>
      </w:r>
      <w:r w:rsidR="00FE2E4E" w:rsidRPr="00AD70B4">
        <w:rPr>
          <w:color w:val="000000"/>
        </w:rPr>
        <w:t xml:space="preserve">the city of Judah’ in the Akkadian) and appointed a king over it who suited him. </w:t>
      </w:r>
      <w:r w:rsidR="0073549F" w:rsidRPr="00AD70B4">
        <w:rPr>
          <w:color w:val="000000"/>
        </w:rPr>
        <w:t xml:space="preserve">This description matches the narrative in </w:t>
      </w:r>
      <w:r w:rsidR="00F366AE">
        <w:rPr>
          <w:color w:val="000000"/>
        </w:rPr>
        <w:t>2</w:t>
      </w:r>
      <w:r w:rsidR="0073549F" w:rsidRPr="00AD70B4">
        <w:rPr>
          <w:color w:val="000000"/>
        </w:rPr>
        <w:t xml:space="preserve"> </w:t>
      </w:r>
      <w:r w:rsidR="00F366AE">
        <w:rPr>
          <w:color w:val="000000"/>
        </w:rPr>
        <w:t>Kings</w:t>
      </w:r>
      <w:r w:rsidR="0073549F" w:rsidRPr="00AD70B4">
        <w:rPr>
          <w:color w:val="000000"/>
        </w:rPr>
        <w:t xml:space="preserve"> (chapter 24)</w:t>
      </w:r>
      <w:r w:rsidR="00F366AE">
        <w:rPr>
          <w:color w:val="000000"/>
        </w:rPr>
        <w:t>, describing</w:t>
      </w:r>
      <w:r w:rsidR="00C56B94" w:rsidRPr="00AD70B4">
        <w:rPr>
          <w:color w:val="000000"/>
        </w:rPr>
        <w:t xml:space="preserve"> the banishment of </w:t>
      </w:r>
      <w:r w:rsidR="00CE51FD" w:rsidRPr="00AD70B4">
        <w:rPr>
          <w:color w:val="000000"/>
          <w:lang w:val="en"/>
        </w:rPr>
        <w:t xml:space="preserve">Jehoiachin and his family together with </w:t>
      </w:r>
      <w:r w:rsidR="00CE51FD" w:rsidRPr="00AD70B4">
        <w:rPr>
          <w:color w:val="000000"/>
        </w:rPr>
        <w:t xml:space="preserve">the upper class, and the installation of </w:t>
      </w:r>
      <w:r w:rsidR="00CE51FD" w:rsidRPr="00AD70B4">
        <w:rPr>
          <w:color w:val="000000"/>
          <w:lang w:val="en"/>
        </w:rPr>
        <w:t xml:space="preserve">Jehoiakim’s brother, </w:t>
      </w:r>
      <w:r w:rsidR="00AD70B4" w:rsidRPr="00AD70B4">
        <w:rPr>
          <w:color w:val="000000"/>
          <w:lang w:val="en"/>
        </w:rPr>
        <w:t xml:space="preserve">Zedekiah, </w:t>
      </w:r>
      <w:r w:rsidR="00A262EC">
        <w:rPr>
          <w:color w:val="000000"/>
          <w:lang w:val="en"/>
        </w:rPr>
        <w:t xml:space="preserve">as king </w:t>
      </w:r>
      <w:r w:rsidR="00AD70B4" w:rsidRPr="00AD70B4">
        <w:rPr>
          <w:color w:val="000000"/>
          <w:lang w:val="en"/>
        </w:rPr>
        <w:t xml:space="preserve">in Jerusalem. </w:t>
      </w:r>
      <w:r w:rsidR="00CE51FD" w:rsidRPr="00AD70B4">
        <w:rPr>
          <w:color w:val="000000"/>
        </w:rPr>
        <w:t xml:space="preserve"> </w:t>
      </w:r>
      <w:r w:rsidR="008875F4" w:rsidRPr="008875F4">
        <w:rPr>
          <w:color w:val="000000"/>
        </w:rPr>
        <w:t>Zedekiah</w:t>
      </w:r>
      <w:r w:rsidR="008875F4">
        <w:rPr>
          <w:color w:val="000000"/>
        </w:rPr>
        <w:t>, the last of the Judean kings, also rebelled against Babylonia</w:t>
      </w:r>
      <w:r w:rsidR="00720A32">
        <w:rPr>
          <w:color w:val="000000"/>
        </w:rPr>
        <w:t xml:space="preserve">; but this time, the rebellion </w:t>
      </w:r>
      <w:r w:rsidR="00F366AE">
        <w:rPr>
          <w:color w:val="000000"/>
        </w:rPr>
        <w:t>ended</w:t>
      </w:r>
      <w:r w:rsidR="00720A32">
        <w:rPr>
          <w:color w:val="000000"/>
        </w:rPr>
        <w:t xml:space="preserve"> with the obliteration of the Kingdom of Judah, the destruction of the Temple and an additional wave of deportation</w:t>
      </w:r>
      <w:r w:rsidR="00DD7C3A">
        <w:rPr>
          <w:color w:val="000000"/>
        </w:rPr>
        <w:t>s</w:t>
      </w:r>
      <w:r w:rsidR="00720A32">
        <w:rPr>
          <w:color w:val="000000"/>
        </w:rPr>
        <w:t xml:space="preserve"> from Judah to Babylonia. </w:t>
      </w:r>
    </w:p>
    <w:p w14:paraId="50F12ED5" w14:textId="77777777" w:rsidR="005E4AC8" w:rsidRDefault="00715D56" w:rsidP="00720A32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Broken pottery was discovered </w:t>
      </w:r>
      <w:r w:rsidR="00B36A50">
        <w:rPr>
          <w:color w:val="000000"/>
        </w:rPr>
        <w:t xml:space="preserve">in </w:t>
      </w:r>
      <w:r w:rsidR="0092703A" w:rsidRPr="0092703A">
        <w:rPr>
          <w:color w:val="000000"/>
        </w:rPr>
        <w:t>the layers of destruction uncovered in the City of David</w:t>
      </w:r>
      <w:r w:rsidR="00B36A50">
        <w:rPr>
          <w:color w:val="000000"/>
        </w:rPr>
        <w:t xml:space="preserve">, in the Jewish Quarter in Jerusalem, in </w:t>
      </w:r>
      <w:r w:rsidR="00B36A50" w:rsidRPr="00B36A50">
        <w:rPr>
          <w:color w:val="000000"/>
        </w:rPr>
        <w:t xml:space="preserve">Tel </w:t>
      </w:r>
      <w:r w:rsidR="00DD7C3A" w:rsidRPr="00B36A50">
        <w:rPr>
          <w:color w:val="000000"/>
        </w:rPr>
        <w:t>Lachish</w:t>
      </w:r>
      <w:r w:rsidR="00B36A50" w:rsidRPr="00B36A50">
        <w:rPr>
          <w:color w:val="000000"/>
        </w:rPr>
        <w:t xml:space="preserve"> and Ein </w:t>
      </w:r>
      <w:proofErr w:type="spellStart"/>
      <w:r w:rsidR="00B36A50" w:rsidRPr="00B36A50">
        <w:rPr>
          <w:color w:val="000000"/>
        </w:rPr>
        <w:t>Gedi</w:t>
      </w:r>
      <w:proofErr w:type="spellEnd"/>
      <w:r w:rsidR="00314851">
        <w:rPr>
          <w:color w:val="000000"/>
        </w:rPr>
        <w:t>,</w:t>
      </w:r>
      <w:r>
        <w:rPr>
          <w:color w:val="000000"/>
        </w:rPr>
        <w:t xml:space="preserve"> which testi</w:t>
      </w:r>
      <w:r w:rsidR="00F366AE">
        <w:rPr>
          <w:color w:val="000000"/>
        </w:rPr>
        <w:t>fy to lives abruptly cut short. Arrowheads and sling stones were also discovered,</w:t>
      </w:r>
      <w:r w:rsidR="00314851">
        <w:rPr>
          <w:color w:val="000000"/>
        </w:rPr>
        <w:t xml:space="preserve"> silent testimony to the fierce </w:t>
      </w:r>
      <w:r w:rsidR="00FB2226">
        <w:rPr>
          <w:color w:val="000000"/>
        </w:rPr>
        <w:t>battles which took place there. The destruction of Jerusalem an</w:t>
      </w:r>
      <w:r w:rsidR="0044441C">
        <w:rPr>
          <w:color w:val="000000"/>
        </w:rPr>
        <w:t>d the Temple in the month of Av</w:t>
      </w:r>
      <w:r w:rsidR="00DD7C3A">
        <w:rPr>
          <w:color w:val="000000"/>
        </w:rPr>
        <w:t>,</w:t>
      </w:r>
      <w:r w:rsidR="0044441C">
        <w:rPr>
          <w:color w:val="000000"/>
        </w:rPr>
        <w:t xml:space="preserve"> in the nineteenth year of the reign of </w:t>
      </w:r>
      <w:r w:rsidR="0044441C" w:rsidRPr="0044441C">
        <w:rPr>
          <w:color w:val="000000"/>
        </w:rPr>
        <w:t>Nebuchadnezzar</w:t>
      </w:r>
      <w:r w:rsidR="0044441C">
        <w:rPr>
          <w:color w:val="000000"/>
        </w:rPr>
        <w:t xml:space="preserve">, king of Babylonia, was </w:t>
      </w:r>
      <w:r w:rsidR="005E4AC8">
        <w:rPr>
          <w:color w:val="000000"/>
        </w:rPr>
        <w:t xml:space="preserve">a traumatic event </w:t>
      </w:r>
      <w:r w:rsidR="00F366AE">
        <w:rPr>
          <w:color w:val="000000"/>
        </w:rPr>
        <w:t>etched deeply</w:t>
      </w:r>
      <w:r w:rsidR="005E4AC8">
        <w:rPr>
          <w:color w:val="000000"/>
        </w:rPr>
        <w:t xml:space="preserve"> into the nation’s memory to this </w:t>
      </w:r>
      <w:r w:rsidR="00F366AE">
        <w:rPr>
          <w:color w:val="000000"/>
        </w:rPr>
        <w:t xml:space="preserve">very </w:t>
      </w:r>
      <w:r w:rsidR="005E4AC8">
        <w:rPr>
          <w:color w:val="000000"/>
        </w:rPr>
        <w:t xml:space="preserve">day. </w:t>
      </w:r>
    </w:p>
    <w:p w14:paraId="4F9E7898" w14:textId="77777777" w:rsidR="00720A32" w:rsidRDefault="00DB2945" w:rsidP="005E4AC8">
      <w:pPr>
        <w:bidi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New Light on the </w:t>
      </w:r>
      <w:r w:rsidRPr="00DB2945">
        <w:rPr>
          <w:b/>
          <w:bCs/>
          <w:color w:val="000000"/>
        </w:rPr>
        <w:t xml:space="preserve">Judean </w:t>
      </w:r>
      <w:r>
        <w:rPr>
          <w:b/>
          <w:bCs/>
          <w:color w:val="000000"/>
        </w:rPr>
        <w:t>E</w:t>
      </w:r>
      <w:r w:rsidRPr="00DB2945">
        <w:rPr>
          <w:b/>
          <w:bCs/>
          <w:color w:val="000000"/>
        </w:rPr>
        <w:t>xiles</w:t>
      </w:r>
      <w:r w:rsidR="005E4AC8">
        <w:rPr>
          <w:color w:val="000000"/>
        </w:rPr>
        <w:t xml:space="preserve"> </w:t>
      </w:r>
    </w:p>
    <w:p w14:paraId="0D85498C" w14:textId="77777777" w:rsidR="0044119D" w:rsidRDefault="00EC599E" w:rsidP="0044119D">
      <w:pPr>
        <w:bidi w:val="0"/>
        <w:spacing w:line="360" w:lineRule="auto"/>
      </w:pPr>
      <w:r>
        <w:rPr>
          <w:color w:val="000000"/>
        </w:rPr>
        <w:t xml:space="preserve">Upon their arrival in Babylonia, the Judean exiles </w:t>
      </w:r>
      <w:r w:rsidR="00D24C3C">
        <w:rPr>
          <w:color w:val="000000"/>
        </w:rPr>
        <w:t xml:space="preserve">were </w:t>
      </w:r>
      <w:r>
        <w:rPr>
          <w:color w:val="000000"/>
        </w:rPr>
        <w:t xml:space="preserve">settled in different communities. The most </w:t>
      </w:r>
      <w:r w:rsidR="0044119D">
        <w:rPr>
          <w:color w:val="000000"/>
        </w:rPr>
        <w:t xml:space="preserve">notable among them </w:t>
      </w:r>
      <w:r w:rsidR="00F366AE">
        <w:rPr>
          <w:color w:val="000000"/>
        </w:rPr>
        <w:t>was</w:t>
      </w:r>
      <w:r w:rsidR="0044119D">
        <w:rPr>
          <w:color w:val="000000"/>
        </w:rPr>
        <w:t xml:space="preserve"> called </w:t>
      </w:r>
      <w:r>
        <w:t>Al-</w:t>
      </w:r>
      <w:proofErr w:type="spellStart"/>
      <w:r>
        <w:t>Yahudu</w:t>
      </w:r>
      <w:proofErr w:type="spellEnd"/>
      <w:r>
        <w:t xml:space="preserve"> </w:t>
      </w:r>
      <w:r w:rsidR="0044119D">
        <w:t xml:space="preserve">– ‘the city of Judah,’ the </w:t>
      </w:r>
      <w:r w:rsidR="00F366AE">
        <w:t>same name used by the</w:t>
      </w:r>
      <w:r w:rsidR="0044119D">
        <w:t xml:space="preserve"> Babylonians </w:t>
      </w:r>
      <w:r w:rsidR="00F366AE">
        <w:t>to refer</w:t>
      </w:r>
      <w:r w:rsidR="0044119D">
        <w:t xml:space="preserve"> to Jerusalem. </w:t>
      </w:r>
    </w:p>
    <w:p w14:paraId="4D6329AB" w14:textId="77777777" w:rsidR="00ED1BA1" w:rsidRDefault="00226FE1" w:rsidP="00ED1BA1">
      <w:pPr>
        <w:bidi w:val="0"/>
        <w:spacing w:line="360" w:lineRule="auto"/>
        <w:rPr>
          <w:color w:val="000000"/>
        </w:rPr>
      </w:pPr>
      <w:r>
        <w:t xml:space="preserve">The Babylonians </w:t>
      </w:r>
      <w:r w:rsidR="00BB509D">
        <w:t xml:space="preserve">settled the exiles </w:t>
      </w:r>
      <w:r w:rsidR="00D65536">
        <w:t>in</w:t>
      </w:r>
      <w:r w:rsidR="005969C8">
        <w:t xml:space="preserve"> </w:t>
      </w:r>
      <w:r w:rsidR="00C4563A">
        <w:rPr>
          <w:color w:val="000000"/>
        </w:rPr>
        <w:t>royal land</w:t>
      </w:r>
      <w:r w:rsidR="00D65536">
        <w:rPr>
          <w:color w:val="000000"/>
        </w:rPr>
        <w:t>s</w:t>
      </w:r>
      <w:r w:rsidR="00C4563A">
        <w:rPr>
          <w:color w:val="000000"/>
        </w:rPr>
        <w:t xml:space="preserve">, in exchange for </w:t>
      </w:r>
      <w:r w:rsidR="0001746A">
        <w:rPr>
          <w:color w:val="000000"/>
        </w:rPr>
        <w:t>their obligation</w:t>
      </w:r>
      <w:r w:rsidR="00A356D0">
        <w:rPr>
          <w:color w:val="000000"/>
        </w:rPr>
        <w:t xml:space="preserve"> to pay tax</w:t>
      </w:r>
      <w:r w:rsidR="00815F21">
        <w:rPr>
          <w:color w:val="000000"/>
        </w:rPr>
        <w:t>es</w:t>
      </w:r>
      <w:r w:rsidR="00A356D0">
        <w:rPr>
          <w:color w:val="000000"/>
        </w:rPr>
        <w:t xml:space="preserve"> which were </w:t>
      </w:r>
      <w:r w:rsidR="000726B6">
        <w:rPr>
          <w:color w:val="000000"/>
        </w:rPr>
        <w:t xml:space="preserve">collected </w:t>
      </w:r>
      <w:r w:rsidR="00A356D0">
        <w:rPr>
          <w:color w:val="000000"/>
        </w:rPr>
        <w:t xml:space="preserve">from their agricultural produce (particularly dates and barley). </w:t>
      </w:r>
      <w:r w:rsidR="003E571E">
        <w:rPr>
          <w:color w:val="000000"/>
        </w:rPr>
        <w:t xml:space="preserve">The exiles and their offspring </w:t>
      </w:r>
      <w:r w:rsidR="008D2F72">
        <w:rPr>
          <w:color w:val="000000"/>
        </w:rPr>
        <w:t xml:space="preserve">were required to serve in the Babylonian army </w:t>
      </w:r>
      <w:r w:rsidR="008D2F72">
        <w:rPr>
          <w:color w:val="000000"/>
        </w:rPr>
        <w:lastRenderedPageBreak/>
        <w:t xml:space="preserve">or were </w:t>
      </w:r>
      <w:r w:rsidR="005852E8" w:rsidRPr="005852E8">
        <w:rPr>
          <w:color w:val="000000"/>
        </w:rPr>
        <w:t>recruited for civil work</w:t>
      </w:r>
      <w:r w:rsidR="005852E8">
        <w:rPr>
          <w:color w:val="000000"/>
        </w:rPr>
        <w:t xml:space="preserve">, such as construction projects or the digging of </w:t>
      </w:r>
      <w:r w:rsidR="00556887">
        <w:rPr>
          <w:color w:val="000000"/>
        </w:rPr>
        <w:t>canals (‘</w:t>
      </w:r>
      <w:r w:rsidR="007E2AED">
        <w:rPr>
          <w:color w:val="000000"/>
        </w:rPr>
        <w:t xml:space="preserve">the Rivers of Babylon’), </w:t>
      </w:r>
      <w:r w:rsidR="007E2AED" w:rsidRPr="00ED1BA1">
        <w:rPr>
          <w:color w:val="000000"/>
          <w:highlight w:val="yellow"/>
        </w:rPr>
        <w:t>which constituted the lifeline</w:t>
      </w:r>
      <w:r w:rsidR="00ED1BA1" w:rsidRPr="00ED1BA1">
        <w:rPr>
          <w:color w:val="000000"/>
          <w:highlight w:val="yellow"/>
        </w:rPr>
        <w:t xml:space="preserve"> of the land between the Euphrates and Tigris.</w:t>
      </w:r>
      <w:r w:rsidR="00ED1BA1">
        <w:rPr>
          <w:color w:val="000000"/>
        </w:rPr>
        <w:t xml:space="preserve"> </w:t>
      </w:r>
    </w:p>
    <w:p w14:paraId="70426C98" w14:textId="77777777" w:rsidR="00287BB7" w:rsidRDefault="00CA152D" w:rsidP="00ED1BA1">
      <w:pPr>
        <w:bidi w:val="0"/>
        <w:spacing w:line="360" w:lineRule="auto"/>
        <w:rPr>
          <w:color w:val="000000"/>
        </w:rPr>
      </w:pPr>
      <w:r w:rsidRPr="006B2E27">
        <w:rPr>
          <w:highlight w:val="red"/>
        </w:rPr>
        <w:t>Image of Tablet Al-</w:t>
      </w:r>
      <w:proofErr w:type="spellStart"/>
      <w:r w:rsidRPr="006B2E27">
        <w:rPr>
          <w:highlight w:val="red"/>
        </w:rPr>
        <w:t>Yahudu</w:t>
      </w:r>
      <w:proofErr w:type="spellEnd"/>
      <w:r w:rsidR="006B2E27" w:rsidRPr="006B2E27">
        <w:rPr>
          <w:color w:val="000000"/>
          <w:highlight w:val="red"/>
        </w:rPr>
        <w:t>, number 1</w:t>
      </w:r>
      <w:r w:rsidR="006B2E27">
        <w:rPr>
          <w:color w:val="000000"/>
        </w:rPr>
        <w:t xml:space="preserve">:  </w:t>
      </w:r>
      <w:r w:rsidR="00B01A64">
        <w:rPr>
          <w:color w:val="000000"/>
        </w:rPr>
        <w:t xml:space="preserve">The most ancient artifact in the collection – a </w:t>
      </w:r>
      <w:r w:rsidR="008803D2">
        <w:rPr>
          <w:color w:val="000000"/>
        </w:rPr>
        <w:t>promissory note written in 572 BCE, only fourteen years after the fall of Jerusalem</w:t>
      </w:r>
      <w:r w:rsidR="00C3653F">
        <w:rPr>
          <w:color w:val="000000"/>
        </w:rPr>
        <w:t xml:space="preserve">, at the time when Nebuchadnezzar II still reigned in Babylonia. The collection of Cindy and David </w:t>
      </w:r>
      <w:proofErr w:type="spellStart"/>
      <w:r w:rsidR="00C3653F">
        <w:rPr>
          <w:color w:val="000000"/>
        </w:rPr>
        <w:t>Sofer</w:t>
      </w:r>
      <w:proofErr w:type="spellEnd"/>
      <w:r w:rsidR="00C3653F">
        <w:rPr>
          <w:color w:val="000000"/>
        </w:rPr>
        <w:t xml:space="preserve">, </w:t>
      </w:r>
      <w:r w:rsidR="00C3653F" w:rsidRPr="00C3653F">
        <w:rPr>
          <w:color w:val="000000"/>
        </w:rPr>
        <w:t>Al-</w:t>
      </w:r>
      <w:proofErr w:type="spellStart"/>
      <w:r w:rsidR="00C3653F" w:rsidRPr="00C3653F">
        <w:rPr>
          <w:color w:val="000000"/>
        </w:rPr>
        <w:t>Yahudu</w:t>
      </w:r>
      <w:proofErr w:type="spellEnd"/>
      <w:r w:rsidR="00C3653F">
        <w:rPr>
          <w:color w:val="000000"/>
        </w:rPr>
        <w:t xml:space="preserve">, number 1, </w:t>
      </w:r>
      <w:r w:rsidR="002F40D4">
        <w:rPr>
          <w:color w:val="000000"/>
        </w:rPr>
        <w:t xml:space="preserve">Photo: </w:t>
      </w:r>
      <w:r w:rsidR="008C35B4" w:rsidRPr="008C35B4">
        <w:rPr>
          <w:color w:val="000000"/>
        </w:rPr>
        <w:t>Ardon Bar Hama</w:t>
      </w:r>
      <w:r w:rsidR="008C35B4">
        <w:rPr>
          <w:color w:val="000000"/>
        </w:rPr>
        <w:t xml:space="preserve">. </w:t>
      </w:r>
    </w:p>
    <w:p w14:paraId="3F4CFD81" w14:textId="77777777" w:rsidR="00ED1BA1" w:rsidRPr="0050439D" w:rsidRDefault="00287BB7" w:rsidP="00287BB7">
      <w:pPr>
        <w:bidi w:val="0"/>
        <w:spacing w:line="360" w:lineRule="auto"/>
        <w:rPr>
          <w:color w:val="000000"/>
        </w:rPr>
      </w:pPr>
      <w:r>
        <w:rPr>
          <w:color w:val="000000"/>
        </w:rPr>
        <w:t>In the Al-</w:t>
      </w:r>
      <w:proofErr w:type="spellStart"/>
      <w:r>
        <w:rPr>
          <w:color w:val="000000"/>
        </w:rPr>
        <w:t>Yahudu</w:t>
      </w:r>
      <w:proofErr w:type="spellEnd"/>
      <w:r>
        <w:rPr>
          <w:color w:val="000000"/>
        </w:rPr>
        <w:t xml:space="preserve"> artifacts we </w:t>
      </w:r>
      <w:r w:rsidR="00E37676">
        <w:rPr>
          <w:color w:val="000000"/>
        </w:rPr>
        <w:t>find</w:t>
      </w:r>
      <w:r>
        <w:rPr>
          <w:color w:val="000000"/>
        </w:rPr>
        <w:t xml:space="preserve"> more than seventy-five </w:t>
      </w:r>
      <w:r w:rsidR="008D02A6">
        <w:rPr>
          <w:color w:val="000000"/>
        </w:rPr>
        <w:t xml:space="preserve">individuals whose </w:t>
      </w:r>
      <w:r w:rsidR="00410480">
        <w:rPr>
          <w:color w:val="000000"/>
        </w:rPr>
        <w:t xml:space="preserve">first names </w:t>
      </w:r>
      <w:r w:rsidR="00410480" w:rsidRPr="00A402A4">
        <w:rPr>
          <w:color w:val="000000"/>
        </w:rPr>
        <w:t xml:space="preserve">identify </w:t>
      </w:r>
      <w:r w:rsidR="008D02A6" w:rsidRPr="00A402A4">
        <w:rPr>
          <w:color w:val="000000"/>
        </w:rPr>
        <w:t>them</w:t>
      </w:r>
      <w:r w:rsidR="009C353C" w:rsidRPr="0055167F">
        <w:rPr>
          <w:color w:val="FF0000"/>
        </w:rPr>
        <w:t xml:space="preserve"> </w:t>
      </w:r>
      <w:r w:rsidR="009C353C">
        <w:rPr>
          <w:color w:val="000000"/>
        </w:rPr>
        <w:t xml:space="preserve">as </w:t>
      </w:r>
      <w:r w:rsidR="009C353C" w:rsidRPr="00AD70B4">
        <w:rPr>
          <w:color w:val="000000"/>
        </w:rPr>
        <w:t>Judean exiles</w:t>
      </w:r>
      <w:r w:rsidR="009C353C">
        <w:rPr>
          <w:color w:val="000000"/>
        </w:rPr>
        <w:t xml:space="preserve">. The name of the God of Israel appears in many of their names, and </w:t>
      </w:r>
      <w:r w:rsidR="009C353C" w:rsidRPr="009C353C">
        <w:rPr>
          <w:color w:val="000000"/>
        </w:rPr>
        <w:t>quite a few of them</w:t>
      </w:r>
      <w:r w:rsidR="009C353C">
        <w:rPr>
          <w:color w:val="000000"/>
        </w:rPr>
        <w:t xml:space="preserve"> are familiar to us from </w:t>
      </w:r>
      <w:r w:rsidR="00E13F3D">
        <w:rPr>
          <w:color w:val="000000"/>
        </w:rPr>
        <w:t xml:space="preserve">the </w:t>
      </w:r>
      <w:r w:rsidR="00490D79" w:rsidRPr="00A402A4">
        <w:rPr>
          <w:color w:val="000000"/>
        </w:rPr>
        <w:t xml:space="preserve">biblical lexicon of names or from </w:t>
      </w:r>
      <w:r w:rsidR="006467EF" w:rsidRPr="00A402A4">
        <w:rPr>
          <w:color w:val="000000"/>
        </w:rPr>
        <w:t>extra</w:t>
      </w:r>
      <w:r w:rsidR="00D5690A" w:rsidRPr="00A402A4">
        <w:rPr>
          <w:color w:val="000000"/>
        </w:rPr>
        <w:t xml:space="preserve">-biblical sources. Some of the names </w:t>
      </w:r>
      <w:r w:rsidR="00F366AE">
        <w:rPr>
          <w:color w:val="000000"/>
        </w:rPr>
        <w:t>reflect the circumstances of exile</w:t>
      </w:r>
      <w:r w:rsidR="00D5690A" w:rsidRPr="00A402A4">
        <w:rPr>
          <w:color w:val="000000"/>
        </w:rPr>
        <w:t xml:space="preserve">, such as </w:t>
      </w:r>
      <w:proofErr w:type="spellStart"/>
      <w:r w:rsidR="00D5690A" w:rsidRPr="00A402A4">
        <w:rPr>
          <w:color w:val="000000"/>
        </w:rPr>
        <w:t>G</w:t>
      </w:r>
      <w:r w:rsidR="00D5690A" w:rsidRPr="0050439D">
        <w:rPr>
          <w:color w:val="000000"/>
        </w:rPr>
        <w:t>layahu</w:t>
      </w:r>
      <w:proofErr w:type="spellEnd"/>
      <w:r w:rsidR="00D5690A" w:rsidRPr="0050439D">
        <w:rPr>
          <w:color w:val="000000"/>
        </w:rPr>
        <w:t xml:space="preserve"> (God </w:t>
      </w:r>
      <w:r w:rsidR="00375110" w:rsidRPr="0050439D">
        <w:rPr>
          <w:color w:val="000000"/>
        </w:rPr>
        <w:t xml:space="preserve">exiled or was exiled). Other names </w:t>
      </w:r>
      <w:r w:rsidR="00520730">
        <w:rPr>
          <w:color w:val="000000"/>
        </w:rPr>
        <w:t>reflect</w:t>
      </w:r>
      <w:r w:rsidR="00375110" w:rsidRPr="0050439D">
        <w:rPr>
          <w:color w:val="000000"/>
        </w:rPr>
        <w:t xml:space="preserve"> the exiles’ longing to return to their homeland; e.g., </w:t>
      </w:r>
      <w:proofErr w:type="spellStart"/>
      <w:r w:rsidR="00375110" w:rsidRPr="0050439D">
        <w:rPr>
          <w:color w:val="000000"/>
        </w:rPr>
        <w:t>Yashuv-Zadiq</w:t>
      </w:r>
      <w:proofErr w:type="spellEnd"/>
      <w:r w:rsidR="00375110" w:rsidRPr="0050439D">
        <w:rPr>
          <w:color w:val="000000"/>
        </w:rPr>
        <w:t xml:space="preserve"> or </w:t>
      </w:r>
      <w:proofErr w:type="spellStart"/>
      <w:r w:rsidR="00375110" w:rsidRPr="0050439D">
        <w:rPr>
          <w:color w:val="000000"/>
        </w:rPr>
        <w:t>Ya’aleihu</w:t>
      </w:r>
      <w:proofErr w:type="spellEnd"/>
      <w:r w:rsidR="00375110" w:rsidRPr="0050439D">
        <w:rPr>
          <w:color w:val="000000"/>
        </w:rPr>
        <w:t xml:space="preserve">. </w:t>
      </w:r>
    </w:p>
    <w:p w14:paraId="07A60220" w14:textId="77777777" w:rsidR="00375110" w:rsidRDefault="00375110" w:rsidP="00375110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One of the </w:t>
      </w:r>
      <w:r w:rsidR="00945D34">
        <w:rPr>
          <w:color w:val="000000"/>
        </w:rPr>
        <w:t xml:space="preserve">notable families in the </w:t>
      </w:r>
      <w:r w:rsidR="00E647F8">
        <w:rPr>
          <w:color w:val="000000"/>
        </w:rPr>
        <w:t>Al-</w:t>
      </w:r>
      <w:proofErr w:type="spellStart"/>
      <w:r w:rsidR="00E647F8">
        <w:rPr>
          <w:color w:val="000000"/>
        </w:rPr>
        <w:t>Yahudu</w:t>
      </w:r>
      <w:proofErr w:type="spellEnd"/>
      <w:r w:rsidR="00E647F8">
        <w:rPr>
          <w:color w:val="000000"/>
        </w:rPr>
        <w:t xml:space="preserve"> artifacts is the family of </w:t>
      </w:r>
      <w:proofErr w:type="spellStart"/>
      <w:r w:rsidR="00E647F8">
        <w:rPr>
          <w:color w:val="000000"/>
        </w:rPr>
        <w:t>Samkhayhu</w:t>
      </w:r>
      <w:proofErr w:type="spellEnd"/>
      <w:r w:rsidR="00E647F8">
        <w:rPr>
          <w:color w:val="000000"/>
        </w:rPr>
        <w:t>, from the first generation of Judean exiles in Babylonia. The</w:t>
      </w:r>
      <w:r w:rsidR="00FC7103">
        <w:rPr>
          <w:color w:val="000000"/>
        </w:rPr>
        <w:t>se</w:t>
      </w:r>
      <w:r w:rsidR="00E647F8">
        <w:rPr>
          <w:color w:val="000000"/>
        </w:rPr>
        <w:t xml:space="preserve"> artifacts enable us to </w:t>
      </w:r>
      <w:r w:rsidR="00494136">
        <w:rPr>
          <w:color w:val="000000"/>
        </w:rPr>
        <w:t>trace his descendants over the course of four, or perhaps even five, generations</w:t>
      </w:r>
      <w:r w:rsidR="004866B4">
        <w:rPr>
          <w:color w:val="000000"/>
        </w:rPr>
        <w:t xml:space="preserve"> – all of whom were given Hebrew names. </w:t>
      </w:r>
      <w:r w:rsidR="003C6999">
        <w:rPr>
          <w:color w:val="000000"/>
        </w:rPr>
        <w:t xml:space="preserve">The fact that they were given </w:t>
      </w:r>
      <w:r w:rsidR="004866B4">
        <w:rPr>
          <w:color w:val="000000"/>
        </w:rPr>
        <w:t xml:space="preserve">Hebrew names reflects the exiles’ aspirations to retain their religious and national </w:t>
      </w:r>
      <w:r w:rsidR="00DB514C">
        <w:rPr>
          <w:color w:val="000000"/>
        </w:rPr>
        <w:t xml:space="preserve">identity in </w:t>
      </w:r>
      <w:r w:rsidR="00DB514C" w:rsidRPr="00DB514C">
        <w:rPr>
          <w:color w:val="000000"/>
        </w:rPr>
        <w:t>th</w:t>
      </w:r>
      <w:r w:rsidR="00C51A15">
        <w:rPr>
          <w:color w:val="000000"/>
        </w:rPr>
        <w:t>is</w:t>
      </w:r>
      <w:r w:rsidR="00DB514C" w:rsidRPr="00DB514C">
        <w:rPr>
          <w:color w:val="000000"/>
        </w:rPr>
        <w:t xml:space="preserve"> alien environment</w:t>
      </w:r>
      <w:r w:rsidR="00DB514C">
        <w:rPr>
          <w:color w:val="000000"/>
        </w:rPr>
        <w:t xml:space="preserve">. </w:t>
      </w:r>
    </w:p>
    <w:p w14:paraId="06AC4B50" w14:textId="77777777" w:rsidR="004F5114" w:rsidRDefault="004F5114" w:rsidP="00DB514C">
      <w:pPr>
        <w:bidi w:val="0"/>
        <w:spacing w:line="360" w:lineRule="auto"/>
        <w:rPr>
          <w:highlight w:val="red"/>
        </w:rPr>
      </w:pPr>
      <w:r>
        <w:rPr>
          <w:highlight w:val="red"/>
        </w:rPr>
        <w:t>Image of a model of the village</w:t>
      </w:r>
    </w:p>
    <w:p w14:paraId="1AD1ECB2" w14:textId="77777777" w:rsidR="00DB514C" w:rsidRDefault="004F5114" w:rsidP="004F5114">
      <w:pPr>
        <w:bidi w:val="0"/>
        <w:spacing w:line="360" w:lineRule="auto"/>
        <w:rPr>
          <w:b/>
          <w:bCs/>
          <w:color w:val="000000"/>
        </w:rPr>
      </w:pPr>
      <w:r w:rsidRPr="00E04924">
        <w:rPr>
          <w:color w:val="000000"/>
        </w:rPr>
        <w:t xml:space="preserve"> </w:t>
      </w:r>
      <w:r w:rsidR="00B21DE7">
        <w:rPr>
          <w:b/>
          <w:bCs/>
          <w:color w:val="000000"/>
        </w:rPr>
        <w:t>From Darkness to Great Light</w:t>
      </w:r>
    </w:p>
    <w:p w14:paraId="027217B9" w14:textId="77777777" w:rsidR="00B21DE7" w:rsidRDefault="0026720D" w:rsidP="00B21DE7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The Babylonian Exile </w:t>
      </w:r>
      <w:r w:rsidR="00951E16">
        <w:rPr>
          <w:color w:val="000000"/>
        </w:rPr>
        <w:t xml:space="preserve">became one of the most decisive events in the history of the Jewish People and their religion. </w:t>
      </w:r>
      <w:r w:rsidR="000A39A3">
        <w:rPr>
          <w:color w:val="000000"/>
        </w:rPr>
        <w:t>When Babylonia was conquered by the Persians in 539 BCE, their king, Darius,</w:t>
      </w:r>
      <w:r w:rsidR="00531120">
        <w:rPr>
          <w:color w:val="000000"/>
        </w:rPr>
        <w:t xml:space="preserve"> allowed</w:t>
      </w:r>
      <w:r w:rsidR="000A39A3">
        <w:rPr>
          <w:color w:val="000000"/>
        </w:rPr>
        <w:t xml:space="preserve"> the citizens of the empire </w:t>
      </w:r>
      <w:r w:rsidR="00531120">
        <w:rPr>
          <w:color w:val="000000"/>
        </w:rPr>
        <w:t xml:space="preserve">who were exiled by Babylonia to return to their homelands. </w:t>
      </w:r>
    </w:p>
    <w:p w14:paraId="6E04CA61" w14:textId="77777777" w:rsidR="00531120" w:rsidRDefault="00520730" w:rsidP="00531120">
      <w:pPr>
        <w:bidi w:val="0"/>
        <w:spacing w:line="360" w:lineRule="auto"/>
        <w:rPr>
          <w:color w:val="000000"/>
        </w:rPr>
      </w:pPr>
      <w:r>
        <w:rPr>
          <w:color w:val="000000"/>
        </w:rPr>
        <w:t>In</w:t>
      </w:r>
      <w:r w:rsidR="00531120">
        <w:rPr>
          <w:color w:val="000000"/>
        </w:rPr>
        <w:t xml:space="preserve"> the genera</w:t>
      </w:r>
      <w:bookmarkStart w:id="1" w:name="here"/>
      <w:bookmarkEnd w:id="1"/>
      <w:r w:rsidR="00531120">
        <w:rPr>
          <w:color w:val="000000"/>
        </w:rPr>
        <w:t>tions that followed, many Jews</w:t>
      </w:r>
      <w:r w:rsidR="00593970">
        <w:rPr>
          <w:color w:val="000000"/>
        </w:rPr>
        <w:t>,</w:t>
      </w:r>
      <w:r w:rsidR="00531120">
        <w:rPr>
          <w:color w:val="000000"/>
        </w:rPr>
        <w:t xml:space="preserve"> </w:t>
      </w:r>
      <w:r w:rsidR="00593970">
        <w:rPr>
          <w:color w:val="000000"/>
        </w:rPr>
        <w:t xml:space="preserve">including Ezra and Nehemiah, </w:t>
      </w:r>
      <w:r w:rsidR="00531120">
        <w:rPr>
          <w:color w:val="000000"/>
        </w:rPr>
        <w:t xml:space="preserve">returned to Judah. </w:t>
      </w:r>
      <w:r>
        <w:rPr>
          <w:color w:val="000000"/>
        </w:rPr>
        <w:t>Many others, however,</w:t>
      </w:r>
      <w:r w:rsidR="00531120">
        <w:rPr>
          <w:color w:val="000000"/>
        </w:rPr>
        <w:t xml:space="preserve"> </w:t>
      </w:r>
      <w:r>
        <w:rPr>
          <w:color w:val="000000"/>
        </w:rPr>
        <w:t>chose to remain</w:t>
      </w:r>
      <w:r w:rsidR="00531120">
        <w:rPr>
          <w:color w:val="000000"/>
        </w:rPr>
        <w:t xml:space="preserve"> in Babylonia. </w:t>
      </w:r>
      <w:r w:rsidR="009F2EF1">
        <w:rPr>
          <w:color w:val="000000"/>
        </w:rPr>
        <w:t xml:space="preserve">The Jewish Diaspora in Babylonia became one of the </w:t>
      </w:r>
      <w:r w:rsidR="00BE33F9">
        <w:rPr>
          <w:color w:val="000000"/>
        </w:rPr>
        <w:t>most important communities in Jewish History</w:t>
      </w:r>
      <w:r w:rsidR="00B0785D">
        <w:rPr>
          <w:color w:val="000000"/>
        </w:rPr>
        <w:t>.</w:t>
      </w:r>
      <w:r w:rsidR="00BE33F9">
        <w:rPr>
          <w:color w:val="000000"/>
        </w:rPr>
        <w:t xml:space="preserve"> </w:t>
      </w:r>
      <w:r w:rsidR="000C5754">
        <w:rPr>
          <w:color w:val="000000"/>
        </w:rPr>
        <w:t xml:space="preserve">This is </w:t>
      </w:r>
      <w:r w:rsidR="00BE33F9">
        <w:rPr>
          <w:color w:val="000000"/>
        </w:rPr>
        <w:t xml:space="preserve">primarily </w:t>
      </w:r>
      <w:r w:rsidR="000C5754">
        <w:rPr>
          <w:color w:val="000000"/>
        </w:rPr>
        <w:t>due to</w:t>
      </w:r>
      <w:r w:rsidR="00BE33F9">
        <w:rPr>
          <w:color w:val="000000"/>
        </w:rPr>
        <w:t xml:space="preserve"> </w:t>
      </w:r>
      <w:r w:rsidR="000C5754">
        <w:rPr>
          <w:color w:val="000000"/>
        </w:rPr>
        <w:t xml:space="preserve">the tremendous impact it made </w:t>
      </w:r>
      <w:proofErr w:type="gramStart"/>
      <w:r w:rsidR="001002E2">
        <w:rPr>
          <w:color w:val="000000"/>
        </w:rPr>
        <w:t>as a result of</w:t>
      </w:r>
      <w:proofErr w:type="gramEnd"/>
      <w:r w:rsidR="001002E2">
        <w:rPr>
          <w:color w:val="000000"/>
        </w:rPr>
        <w:t xml:space="preserve"> the composition of the Babylonian Talmud </w:t>
      </w:r>
      <w:r w:rsidR="000C5754">
        <w:rPr>
          <w:color w:val="000000"/>
        </w:rPr>
        <w:t>(</w:t>
      </w:r>
      <w:r w:rsidR="00ED064F">
        <w:rPr>
          <w:color w:val="000000"/>
        </w:rPr>
        <w:t>between the third and fifth centuries CE</w:t>
      </w:r>
      <w:r w:rsidR="000C5754">
        <w:rPr>
          <w:color w:val="000000"/>
        </w:rPr>
        <w:t>)</w:t>
      </w:r>
      <w:r w:rsidR="00ED064F">
        <w:rPr>
          <w:color w:val="000000"/>
        </w:rPr>
        <w:t xml:space="preserve">. </w:t>
      </w:r>
    </w:p>
    <w:p w14:paraId="48D4D198" w14:textId="77777777" w:rsidR="00ED064F" w:rsidRDefault="00ED064F" w:rsidP="00ED064F">
      <w:pPr>
        <w:bidi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The Jewish community in Babylonia existed for </w:t>
      </w:r>
      <w:r w:rsidR="00593970">
        <w:rPr>
          <w:color w:val="000000"/>
        </w:rPr>
        <w:t xml:space="preserve">approximately </w:t>
      </w:r>
      <w:r>
        <w:rPr>
          <w:color w:val="000000"/>
        </w:rPr>
        <w:t>2500 consecutive years</w:t>
      </w:r>
      <w:r w:rsidR="00315982">
        <w:rPr>
          <w:color w:val="000000"/>
        </w:rPr>
        <w:t xml:space="preserve">, until the establishment of the State of Israel. </w:t>
      </w:r>
    </w:p>
    <w:p w14:paraId="2779836B" w14:textId="77777777" w:rsidR="00315982" w:rsidRDefault="00315982" w:rsidP="00315982">
      <w:pPr>
        <w:bidi w:val="0"/>
        <w:spacing w:line="360" w:lineRule="auto"/>
        <w:rPr>
          <w:color w:val="000000"/>
        </w:rPr>
      </w:pPr>
      <w:r w:rsidRPr="00315982">
        <w:rPr>
          <w:highlight w:val="red"/>
        </w:rPr>
        <w:t>Image of the title page of tractate Bekhorot, Babylonian Talmud</w:t>
      </w:r>
      <w:r>
        <w:t>:</w:t>
      </w:r>
      <w:r>
        <w:rPr>
          <w:color w:val="000000"/>
        </w:rPr>
        <w:t xml:space="preserve"> </w:t>
      </w:r>
      <w:r w:rsidR="00851C37" w:rsidRPr="00851C37">
        <w:rPr>
          <w:color w:val="000000"/>
        </w:rPr>
        <w:t xml:space="preserve">Image of the title page of tractate Bekhorot, </w:t>
      </w:r>
      <w:r w:rsidR="00851C37">
        <w:rPr>
          <w:color w:val="000000"/>
        </w:rPr>
        <w:t xml:space="preserve">from an edition of the Babylonian Talmud which was published in Germany after World War II. Concentration camps are </w:t>
      </w:r>
      <w:r w:rsidR="000E1BFE">
        <w:rPr>
          <w:color w:val="000000"/>
        </w:rPr>
        <w:t>depicted</w:t>
      </w:r>
      <w:r w:rsidR="00851C37">
        <w:rPr>
          <w:color w:val="000000"/>
        </w:rPr>
        <w:t xml:space="preserve"> on the bottom of the page, and Jerusalem </w:t>
      </w:r>
      <w:r w:rsidR="000E1BFE">
        <w:rPr>
          <w:color w:val="000000"/>
        </w:rPr>
        <w:t xml:space="preserve">is depicted on the top of the page. </w:t>
      </w:r>
      <w:r w:rsidR="00FC79EB">
        <w:rPr>
          <w:color w:val="000000"/>
        </w:rPr>
        <w:t xml:space="preserve">The Rivers of Babylon, which appear in-between, express the longing for Zion. Heidelberg, 1948, Abraham Ettinger collection. </w:t>
      </w:r>
    </w:p>
    <w:p w14:paraId="7BB3797B" w14:textId="77777777" w:rsidR="00FC79EB" w:rsidRPr="00AD70B4" w:rsidRDefault="00FC79EB" w:rsidP="00FC79EB">
      <w:pPr>
        <w:bidi w:val="0"/>
        <w:spacing w:line="360" w:lineRule="auto"/>
        <w:rPr>
          <w:b/>
          <w:bCs/>
        </w:rPr>
      </w:pPr>
      <w:r>
        <w:rPr>
          <w:b/>
          <w:bCs/>
        </w:rPr>
        <w:t>Inner back</w:t>
      </w:r>
      <w:r w:rsidRPr="00AD70B4">
        <w:rPr>
          <w:b/>
          <w:bCs/>
        </w:rPr>
        <w:t xml:space="preserve"> cover page: </w:t>
      </w:r>
    </w:p>
    <w:p w14:paraId="2F486D2E" w14:textId="77777777" w:rsidR="006D2B4C" w:rsidRDefault="006B0FC9" w:rsidP="00B34A8F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This </w:t>
      </w:r>
      <w:r w:rsidRPr="006B0FC9">
        <w:rPr>
          <w:color w:val="000000"/>
        </w:rPr>
        <w:t xml:space="preserve">exhibition </w:t>
      </w:r>
      <w:r w:rsidR="00426B56">
        <w:rPr>
          <w:color w:val="000000"/>
        </w:rPr>
        <w:t>displays</w:t>
      </w:r>
      <w:r w:rsidRPr="006B0FC9">
        <w:rPr>
          <w:color w:val="000000"/>
        </w:rPr>
        <w:t xml:space="preserve"> items that were </w:t>
      </w:r>
      <w:r w:rsidR="006B29E6">
        <w:rPr>
          <w:color w:val="000000"/>
        </w:rPr>
        <w:t>kindly</w:t>
      </w:r>
      <w:r w:rsidRPr="006B0FC9">
        <w:rPr>
          <w:color w:val="000000"/>
        </w:rPr>
        <w:t xml:space="preserve"> lent</w:t>
      </w:r>
      <w:r w:rsidR="00426B56">
        <w:rPr>
          <w:color w:val="000000"/>
        </w:rPr>
        <w:t xml:space="preserve"> by </w:t>
      </w:r>
      <w:r w:rsidR="006013AB">
        <w:rPr>
          <w:color w:val="000000"/>
        </w:rPr>
        <w:t xml:space="preserve">Cindy and David Sofer, London, </w:t>
      </w:r>
      <w:r w:rsidR="00F11C4E" w:rsidRPr="00F11C4E">
        <w:rPr>
          <w:color w:val="000000"/>
        </w:rPr>
        <w:t>William L. Gross</w:t>
      </w:r>
      <w:r w:rsidR="00F11C4E">
        <w:rPr>
          <w:color w:val="000000"/>
        </w:rPr>
        <w:t xml:space="preserve">, Green family collection, Dr. Haim Grossman, </w:t>
      </w:r>
      <w:r w:rsidR="006B29E6" w:rsidRPr="006B29E6">
        <w:rPr>
          <w:color w:val="000000"/>
        </w:rPr>
        <w:t xml:space="preserve">Aliza and </w:t>
      </w:r>
      <w:proofErr w:type="spellStart"/>
      <w:r w:rsidR="006B29E6" w:rsidRPr="006B29E6">
        <w:rPr>
          <w:color w:val="000000"/>
        </w:rPr>
        <w:t>Shlomo</w:t>
      </w:r>
      <w:proofErr w:type="spellEnd"/>
      <w:r w:rsidR="006B29E6" w:rsidRPr="006B29E6">
        <w:rPr>
          <w:color w:val="000000"/>
        </w:rPr>
        <w:t xml:space="preserve"> </w:t>
      </w:r>
      <w:proofErr w:type="spellStart"/>
      <w:r w:rsidR="0037275B" w:rsidRPr="00D040AF">
        <w:rPr>
          <w:color w:val="000000"/>
        </w:rPr>
        <w:t>Mussayeff</w:t>
      </w:r>
      <w:proofErr w:type="spellEnd"/>
      <w:r w:rsidR="0037275B">
        <w:rPr>
          <w:color w:val="000000"/>
        </w:rPr>
        <w:t xml:space="preserve"> </w:t>
      </w:r>
      <w:r w:rsidR="006B29E6">
        <w:rPr>
          <w:color w:val="000000"/>
        </w:rPr>
        <w:t xml:space="preserve">and the </w:t>
      </w:r>
      <w:r w:rsidR="0037275B" w:rsidRPr="00D040AF">
        <w:rPr>
          <w:color w:val="000000"/>
        </w:rPr>
        <w:t xml:space="preserve">Israel </w:t>
      </w:r>
      <w:r w:rsidR="006B29E6">
        <w:rPr>
          <w:color w:val="000000"/>
        </w:rPr>
        <w:t xml:space="preserve">Antiquities Authority. The exhibition </w:t>
      </w:r>
      <w:r w:rsidR="0037275B" w:rsidRPr="00D040AF">
        <w:rPr>
          <w:color w:val="000000"/>
        </w:rPr>
        <w:t xml:space="preserve">was made possible </w:t>
      </w:r>
      <w:r w:rsidR="0037275B">
        <w:rPr>
          <w:color w:val="000000"/>
        </w:rPr>
        <w:t xml:space="preserve">by </w:t>
      </w:r>
      <w:r w:rsidR="007A3686">
        <w:rPr>
          <w:color w:val="000000"/>
        </w:rPr>
        <w:t xml:space="preserve">the generosity and contributions of Cindy and David Sofer, </w:t>
      </w:r>
      <w:r w:rsidR="0037275B" w:rsidRPr="00D040AF">
        <w:rPr>
          <w:color w:val="000000"/>
        </w:rPr>
        <w:t>The David Berg Foundation,</w:t>
      </w:r>
      <w:r w:rsidR="0037275B">
        <w:rPr>
          <w:color w:val="000000"/>
        </w:rPr>
        <w:t xml:space="preserve"> </w:t>
      </w:r>
      <w:r w:rsidR="000A03D2" w:rsidRPr="00D040AF">
        <w:rPr>
          <w:color w:val="000000"/>
        </w:rPr>
        <w:t>George Blumenthal,</w:t>
      </w:r>
      <w:r w:rsidR="000A03D2">
        <w:rPr>
          <w:color w:val="000000"/>
        </w:rPr>
        <w:t xml:space="preserve"> </w:t>
      </w:r>
      <w:r w:rsidR="000A03D2" w:rsidRPr="00D040AF">
        <w:rPr>
          <w:color w:val="000000"/>
        </w:rPr>
        <w:t>Eugene and Emily Grant, Beth Sanders,</w:t>
      </w:r>
      <w:r w:rsidR="000A03D2">
        <w:rPr>
          <w:color w:val="000000"/>
        </w:rPr>
        <w:t xml:space="preserve"> </w:t>
      </w:r>
      <w:proofErr w:type="spellStart"/>
      <w:r w:rsidR="004D5601">
        <w:rPr>
          <w:color w:val="000000"/>
        </w:rPr>
        <w:t>Meira</w:t>
      </w:r>
      <w:proofErr w:type="spellEnd"/>
      <w:r w:rsidR="004D5601">
        <w:rPr>
          <w:color w:val="000000"/>
        </w:rPr>
        <w:t xml:space="preserve"> and </w:t>
      </w:r>
      <w:proofErr w:type="spellStart"/>
      <w:r w:rsidR="004D5601">
        <w:rPr>
          <w:color w:val="000000"/>
        </w:rPr>
        <w:t>Shlomo</w:t>
      </w:r>
      <w:proofErr w:type="spellEnd"/>
      <w:r w:rsidR="004D5601">
        <w:rPr>
          <w:color w:val="000000"/>
        </w:rPr>
        <w:t xml:space="preserve"> Sanders, </w:t>
      </w:r>
      <w:r w:rsidR="004D5601" w:rsidRPr="00D040AF">
        <w:rPr>
          <w:color w:val="000000"/>
        </w:rPr>
        <w:t xml:space="preserve">Naomi and Peter </w:t>
      </w:r>
      <w:proofErr w:type="spellStart"/>
      <w:r w:rsidR="004D5601" w:rsidRPr="00D040AF">
        <w:rPr>
          <w:color w:val="000000"/>
        </w:rPr>
        <w:t>Neustadter</w:t>
      </w:r>
      <w:proofErr w:type="spellEnd"/>
      <w:r w:rsidR="004D5601" w:rsidRPr="00D040AF">
        <w:rPr>
          <w:color w:val="000000"/>
        </w:rPr>
        <w:t>,</w:t>
      </w:r>
      <w:r w:rsidR="004D5601">
        <w:rPr>
          <w:color w:val="000000"/>
        </w:rPr>
        <w:t xml:space="preserve"> </w:t>
      </w:r>
      <w:r w:rsidR="0076012A" w:rsidRPr="00D040AF">
        <w:rPr>
          <w:color w:val="000000"/>
        </w:rPr>
        <w:t xml:space="preserve">The Elie and </w:t>
      </w:r>
      <w:proofErr w:type="spellStart"/>
      <w:r w:rsidR="0076012A" w:rsidRPr="00D040AF">
        <w:rPr>
          <w:color w:val="000000"/>
        </w:rPr>
        <w:t>Batya</w:t>
      </w:r>
      <w:proofErr w:type="spellEnd"/>
      <w:r w:rsidR="0076012A" w:rsidRPr="00D040AF">
        <w:rPr>
          <w:color w:val="000000"/>
        </w:rPr>
        <w:t xml:space="preserve"> Borowski Foundation,</w:t>
      </w:r>
      <w:r w:rsidR="0076012A">
        <w:rPr>
          <w:color w:val="000000"/>
        </w:rPr>
        <w:t xml:space="preserve"> </w:t>
      </w:r>
      <w:r w:rsidR="0076012A" w:rsidRPr="0076012A">
        <w:rPr>
          <w:color w:val="000000"/>
        </w:rPr>
        <w:t xml:space="preserve">CBH Compagnie </w:t>
      </w:r>
      <w:proofErr w:type="spellStart"/>
      <w:r w:rsidR="0076012A" w:rsidRPr="0076012A">
        <w:rPr>
          <w:color w:val="000000"/>
        </w:rPr>
        <w:t>Bancaire</w:t>
      </w:r>
      <w:proofErr w:type="spellEnd"/>
      <w:r w:rsidR="0076012A" w:rsidRPr="0076012A">
        <w:rPr>
          <w:color w:val="000000"/>
        </w:rPr>
        <w:t xml:space="preserve"> </w:t>
      </w:r>
      <w:proofErr w:type="spellStart"/>
      <w:r w:rsidR="0076012A" w:rsidRPr="0076012A">
        <w:rPr>
          <w:color w:val="000000"/>
        </w:rPr>
        <w:t>Helvétique</w:t>
      </w:r>
      <w:proofErr w:type="spellEnd"/>
      <w:r w:rsidR="0076012A" w:rsidRPr="0076012A">
        <w:rPr>
          <w:color w:val="000000"/>
        </w:rPr>
        <w:t>,</w:t>
      </w:r>
      <w:r w:rsidR="0076012A">
        <w:rPr>
          <w:color w:val="000000"/>
        </w:rPr>
        <w:t xml:space="preserve"> </w:t>
      </w:r>
      <w:r w:rsidR="00F77B60" w:rsidRPr="00D040AF">
        <w:rPr>
          <w:color w:val="000000"/>
        </w:rPr>
        <w:t>the international friends of the BLMJ in America, Great Britain, and Germany,</w:t>
      </w:r>
      <w:r w:rsidR="00F77B60" w:rsidRPr="00F77B60">
        <w:rPr>
          <w:color w:val="000000"/>
        </w:rPr>
        <w:t xml:space="preserve"> </w:t>
      </w:r>
      <w:r w:rsidR="00F77B60" w:rsidRPr="00D040AF">
        <w:rPr>
          <w:color w:val="000000"/>
        </w:rPr>
        <w:t>the Lands of the Bible Archaeology Foundation</w:t>
      </w:r>
      <w:r w:rsidR="00F77B60">
        <w:rPr>
          <w:color w:val="000000"/>
        </w:rPr>
        <w:t xml:space="preserve">, </w:t>
      </w:r>
      <w:r w:rsidR="00F77B60" w:rsidRPr="00D040AF">
        <w:rPr>
          <w:color w:val="000000"/>
        </w:rPr>
        <w:t>the Israel Ministry of Culture and Sport,</w:t>
      </w:r>
      <w:r w:rsidR="00F77B60">
        <w:rPr>
          <w:color w:val="000000"/>
        </w:rPr>
        <w:t xml:space="preserve"> </w:t>
      </w:r>
      <w:r w:rsidR="006D2B4C" w:rsidRPr="00D040AF">
        <w:rPr>
          <w:color w:val="000000"/>
        </w:rPr>
        <w:t>The Israel Ministry of Education and the Municipality of Jerusalem</w:t>
      </w:r>
      <w:r w:rsidR="006D2B4C">
        <w:rPr>
          <w:color w:val="000000"/>
        </w:rPr>
        <w:t xml:space="preserve">. </w:t>
      </w:r>
    </w:p>
    <w:p w14:paraId="08913D2E" w14:textId="77777777" w:rsidR="00B34A8F" w:rsidRDefault="00B34A8F" w:rsidP="00B34A8F">
      <w:pPr>
        <w:bidi w:val="0"/>
        <w:spacing w:line="360" w:lineRule="auto"/>
        <w:rPr>
          <w:color w:val="000000"/>
        </w:rPr>
      </w:pPr>
    </w:p>
    <w:p w14:paraId="46E4BB6B" w14:textId="77777777" w:rsidR="00B34A8F" w:rsidRDefault="00B34A8F" w:rsidP="00B34A8F">
      <w:pPr>
        <w:bidi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The Bible Lands Museum, Jerusalem </w:t>
      </w:r>
      <w:r>
        <w:rPr>
          <w:color w:val="000000"/>
        </w:rPr>
        <w:t>pre</w:t>
      </w:r>
      <w:r w:rsidR="000865DE">
        <w:rPr>
          <w:color w:val="000000"/>
        </w:rPr>
        <w:t xml:space="preserve">sents a rich and unique collection of </w:t>
      </w:r>
      <w:r w:rsidR="00752A8A" w:rsidRPr="0050439D">
        <w:rPr>
          <w:color w:val="000000"/>
        </w:rPr>
        <w:t>artifacts</w:t>
      </w:r>
      <w:r w:rsidR="00752A8A">
        <w:rPr>
          <w:color w:val="000000"/>
        </w:rPr>
        <w:t xml:space="preserve"> </w:t>
      </w:r>
      <w:r w:rsidR="00BF7CA8">
        <w:rPr>
          <w:color w:val="000000"/>
        </w:rPr>
        <w:t xml:space="preserve">from </w:t>
      </w:r>
      <w:r w:rsidR="00BF7CA8" w:rsidRPr="00BF7CA8">
        <w:rPr>
          <w:color w:val="000000"/>
        </w:rPr>
        <w:t>ancient Near Eastern cultures</w:t>
      </w:r>
      <w:r w:rsidR="00BF7CA8">
        <w:rPr>
          <w:color w:val="000000"/>
        </w:rPr>
        <w:t xml:space="preserve"> </w:t>
      </w:r>
      <w:r w:rsidR="00DA077D">
        <w:rPr>
          <w:color w:val="000000"/>
        </w:rPr>
        <w:t xml:space="preserve">together with </w:t>
      </w:r>
      <w:r w:rsidR="00C84A09">
        <w:rPr>
          <w:color w:val="000000"/>
        </w:rPr>
        <w:t xml:space="preserve">special </w:t>
      </w:r>
      <w:r w:rsidR="00DA077D">
        <w:rPr>
          <w:color w:val="000000"/>
        </w:rPr>
        <w:t xml:space="preserve">exhibitions </w:t>
      </w:r>
      <w:r w:rsidR="00C84A09">
        <w:rPr>
          <w:color w:val="000000"/>
        </w:rPr>
        <w:t xml:space="preserve">which deal with history, archeology and the world of the Bible. The museum offers fascinating tours and a variety of </w:t>
      </w:r>
      <w:r w:rsidR="00C84A09" w:rsidRPr="006145B2">
        <w:rPr>
          <w:color w:val="000000"/>
        </w:rPr>
        <w:t>creative</w:t>
      </w:r>
      <w:r w:rsidR="00C84A09">
        <w:rPr>
          <w:color w:val="000000"/>
        </w:rPr>
        <w:t xml:space="preserve"> educational and cultural programs. </w:t>
      </w:r>
    </w:p>
    <w:p w14:paraId="4FF6CA11" w14:textId="77777777" w:rsidR="006145B2" w:rsidRDefault="006145B2" w:rsidP="006145B2">
      <w:pPr>
        <w:bidi w:val="0"/>
        <w:spacing w:line="360" w:lineRule="auto"/>
        <w:rPr>
          <w:b/>
          <w:bCs/>
          <w:color w:val="000000"/>
        </w:rPr>
      </w:pPr>
      <w:bookmarkStart w:id="2" w:name="_GoBack"/>
      <w:r>
        <w:rPr>
          <w:b/>
          <w:bCs/>
          <w:color w:val="000000"/>
        </w:rPr>
        <w:t xml:space="preserve">We invite you to join </w:t>
      </w:r>
      <w:r w:rsidR="0042785C">
        <w:rPr>
          <w:b/>
          <w:bCs/>
          <w:color w:val="000000"/>
        </w:rPr>
        <w:t xml:space="preserve">the museum’s mailing list, to join the family of </w:t>
      </w:r>
      <w:r w:rsidR="00420AE5" w:rsidRPr="00420AE5">
        <w:rPr>
          <w:b/>
          <w:bCs/>
          <w:color w:val="000000"/>
        </w:rPr>
        <w:t>the museum's subscribers</w:t>
      </w:r>
      <w:r w:rsidR="00420AE5">
        <w:rPr>
          <w:b/>
          <w:bCs/>
          <w:color w:val="000000"/>
        </w:rPr>
        <w:t xml:space="preserve"> and to follow us on our website, </w:t>
      </w:r>
      <w:r w:rsidR="0053150D">
        <w:rPr>
          <w:b/>
          <w:bCs/>
          <w:color w:val="000000"/>
        </w:rPr>
        <w:t xml:space="preserve">our </w:t>
      </w:r>
      <w:r w:rsidR="00420AE5">
        <w:rPr>
          <w:b/>
          <w:bCs/>
          <w:color w:val="000000"/>
        </w:rPr>
        <w:t xml:space="preserve">Facebook page and </w:t>
      </w:r>
      <w:r w:rsidR="0053150D">
        <w:rPr>
          <w:b/>
          <w:bCs/>
          <w:color w:val="000000"/>
        </w:rPr>
        <w:t xml:space="preserve">by means of the app. </w:t>
      </w:r>
    </w:p>
    <w:bookmarkEnd w:id="2"/>
    <w:p w14:paraId="49B2D1FB" w14:textId="77777777" w:rsidR="0053150D" w:rsidRDefault="0053150D" w:rsidP="0053150D">
      <w:pPr>
        <w:bidi w:val="0"/>
        <w:spacing w:line="360" w:lineRule="auto"/>
        <w:rPr>
          <w:b/>
          <w:bCs/>
          <w:color w:val="000000"/>
        </w:rPr>
      </w:pPr>
    </w:p>
    <w:p w14:paraId="6C2E61EC" w14:textId="77777777" w:rsidR="0053150D" w:rsidRDefault="0053150D" w:rsidP="0053150D">
      <w:pPr>
        <w:bidi w:val="0"/>
        <w:spacing w:line="360" w:lineRule="auto"/>
        <w:rPr>
          <w:color w:val="000000"/>
        </w:rPr>
      </w:pPr>
      <w:r w:rsidRPr="0053150D">
        <w:rPr>
          <w:color w:val="000000"/>
        </w:rPr>
        <w:t>Museum hours</w:t>
      </w:r>
      <w:r>
        <w:rPr>
          <w:color w:val="000000"/>
        </w:rPr>
        <w:t xml:space="preserve">: </w:t>
      </w:r>
    </w:p>
    <w:p w14:paraId="4A6F8F79" w14:textId="77777777" w:rsidR="00CD6DA7" w:rsidRDefault="00456C79" w:rsidP="00456C79">
      <w:pPr>
        <w:bidi w:val="0"/>
        <w:spacing w:line="360" w:lineRule="auto"/>
        <w:rPr>
          <w:color w:val="000000"/>
        </w:rPr>
      </w:pPr>
      <w:r>
        <w:rPr>
          <w:color w:val="000000"/>
        </w:rPr>
        <w:lastRenderedPageBreak/>
        <w:t>Sunday – Thursday</w:t>
      </w:r>
      <w:r w:rsidR="00CD6DA7">
        <w:rPr>
          <w:color w:val="000000"/>
        </w:rPr>
        <w:t>:</w:t>
      </w:r>
      <w:r>
        <w:rPr>
          <w:color w:val="000000"/>
        </w:rPr>
        <w:t xml:space="preserve"> 9:30 am – 5:30 pm. Wednesday</w:t>
      </w:r>
      <w:r w:rsidR="00CD6DA7">
        <w:rPr>
          <w:color w:val="000000"/>
        </w:rPr>
        <w:t>:</w:t>
      </w:r>
      <w:r>
        <w:rPr>
          <w:color w:val="000000"/>
        </w:rPr>
        <w:t xml:space="preserve"> 9:30 am – 9:30 pm. Friday, </w:t>
      </w:r>
      <w:r w:rsidR="00CD6DA7">
        <w:rPr>
          <w:color w:val="000000"/>
        </w:rPr>
        <w:t>Saturday</w:t>
      </w:r>
      <w:r>
        <w:rPr>
          <w:color w:val="000000"/>
        </w:rPr>
        <w:t xml:space="preserve"> </w:t>
      </w:r>
      <w:r w:rsidR="00CD6DA7">
        <w:rPr>
          <w:color w:val="000000"/>
        </w:rPr>
        <w:t xml:space="preserve">and holiday eve: 10 am – 2 pm. Holidays: closed. </w:t>
      </w:r>
    </w:p>
    <w:p w14:paraId="34DFEECC" w14:textId="77777777" w:rsidR="00CD6DA7" w:rsidRDefault="00CD6DA7" w:rsidP="00CD6DA7">
      <w:pPr>
        <w:bidi w:val="0"/>
        <w:spacing w:line="360" w:lineRule="auto"/>
        <w:rPr>
          <w:color w:val="000000"/>
        </w:rPr>
      </w:pPr>
    </w:p>
    <w:p w14:paraId="0DD8D9C9" w14:textId="77777777" w:rsidR="00B35B3D" w:rsidRDefault="00B35B3D" w:rsidP="00CD6DA7">
      <w:pPr>
        <w:bidi w:val="0"/>
        <w:spacing w:line="360" w:lineRule="auto"/>
        <w:rPr>
          <w:color w:val="000000"/>
        </w:rPr>
      </w:pPr>
      <w:r>
        <w:rPr>
          <w:color w:val="000000"/>
        </w:rPr>
        <w:t>Address</w:t>
      </w:r>
    </w:p>
    <w:p w14:paraId="5327A70B" w14:textId="77777777" w:rsidR="00B35B3D" w:rsidRDefault="00B35B3D" w:rsidP="00B35B3D">
      <w:pPr>
        <w:bidi w:val="0"/>
        <w:spacing w:line="360" w:lineRule="auto"/>
        <w:rPr>
          <w:color w:val="000000"/>
        </w:rPr>
      </w:pPr>
      <w:r>
        <w:rPr>
          <w:color w:val="000000"/>
        </w:rPr>
        <w:t>Telephone</w:t>
      </w:r>
    </w:p>
    <w:p w14:paraId="33404596" w14:textId="77777777" w:rsidR="00B35B3D" w:rsidRDefault="00B35B3D" w:rsidP="00B35B3D">
      <w:pPr>
        <w:bidi w:val="0"/>
        <w:spacing w:line="360" w:lineRule="auto"/>
        <w:rPr>
          <w:color w:val="000000"/>
        </w:rPr>
      </w:pPr>
      <w:r>
        <w:rPr>
          <w:color w:val="000000"/>
        </w:rPr>
        <w:t>Website</w:t>
      </w:r>
    </w:p>
    <w:p w14:paraId="43BA573F" w14:textId="77777777" w:rsidR="00456C79" w:rsidRDefault="00B35B3D" w:rsidP="00B35B3D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Email: </w:t>
      </w:r>
      <w:r w:rsidR="00CD6DA7">
        <w:rPr>
          <w:color w:val="000000"/>
        </w:rPr>
        <w:t xml:space="preserve"> </w:t>
      </w:r>
      <w:hyperlink r:id="rId7" w:history="1">
        <w:r w:rsidRPr="007718D4">
          <w:rPr>
            <w:rStyle w:val="Hyperlink"/>
          </w:rPr>
          <w:t>contact@blmj.org</w:t>
        </w:r>
      </w:hyperlink>
    </w:p>
    <w:p w14:paraId="5EB1D7DD" w14:textId="77777777" w:rsidR="0053150D" w:rsidRDefault="0053150D" w:rsidP="0053150D">
      <w:pPr>
        <w:bidi w:val="0"/>
        <w:spacing w:line="360" w:lineRule="auto"/>
        <w:rPr>
          <w:color w:val="000000"/>
        </w:rPr>
      </w:pPr>
    </w:p>
    <w:p w14:paraId="67B31A2A" w14:textId="77777777" w:rsidR="00B35B3D" w:rsidRPr="00AD70B4" w:rsidRDefault="00B35B3D" w:rsidP="00B35B3D">
      <w:pPr>
        <w:bidi w:val="0"/>
        <w:spacing w:line="360" w:lineRule="auto"/>
        <w:rPr>
          <w:b/>
          <w:bCs/>
        </w:rPr>
      </w:pPr>
      <w:r>
        <w:rPr>
          <w:b/>
          <w:bCs/>
        </w:rPr>
        <w:t>Outer back</w:t>
      </w:r>
      <w:r w:rsidRPr="00AD70B4">
        <w:rPr>
          <w:b/>
          <w:bCs/>
        </w:rPr>
        <w:t xml:space="preserve"> cover page: </w:t>
      </w:r>
    </w:p>
    <w:p w14:paraId="5CFFB824" w14:textId="77777777" w:rsidR="00B35B3D" w:rsidRDefault="00B35B3D" w:rsidP="00B35B3D">
      <w:pPr>
        <w:bidi w:val="0"/>
        <w:spacing w:line="360" w:lineRule="auto"/>
        <w:rPr>
          <w:color w:val="000000"/>
        </w:rPr>
      </w:pPr>
      <w:r>
        <w:rPr>
          <w:color w:val="000000"/>
        </w:rPr>
        <w:t>Visual exhibition</w:t>
      </w:r>
    </w:p>
    <w:p w14:paraId="594812B8" w14:textId="77777777" w:rsidR="00B35B3D" w:rsidRDefault="00B35B3D" w:rsidP="00B35B3D">
      <w:pPr>
        <w:bidi w:val="0"/>
        <w:spacing w:line="360" w:lineRule="auto"/>
        <w:rPr>
          <w:color w:val="000000"/>
        </w:rPr>
      </w:pPr>
      <w:r>
        <w:rPr>
          <w:color w:val="000000"/>
        </w:rPr>
        <w:t>Museum’s Logo</w:t>
      </w:r>
    </w:p>
    <w:p w14:paraId="3D030E49" w14:textId="77777777" w:rsidR="00B35B3D" w:rsidRDefault="00B35B3D" w:rsidP="00B35B3D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Website address </w:t>
      </w:r>
    </w:p>
    <w:p w14:paraId="3947E082" w14:textId="77777777" w:rsidR="00B35B3D" w:rsidRPr="0053150D" w:rsidRDefault="00B35B3D" w:rsidP="00B35B3D">
      <w:pPr>
        <w:bidi w:val="0"/>
        <w:spacing w:line="360" w:lineRule="auto"/>
        <w:rPr>
          <w:color w:val="000000"/>
        </w:rPr>
      </w:pPr>
    </w:p>
    <w:sectPr w:rsidR="00B35B3D" w:rsidRPr="0053150D" w:rsidSect="00463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07-27T12:24:00Z" w:initials="AK">
    <w:p w14:paraId="6D1874E3" w14:textId="77777777" w:rsidR="00F366AE" w:rsidRDefault="00F366AE">
      <w:pPr>
        <w:pStyle w:val="CommentText"/>
      </w:pPr>
      <w:r>
        <w:rPr>
          <w:rStyle w:val="CommentReference"/>
        </w:rPr>
        <w:annotationRef/>
      </w:r>
      <w:r>
        <w:t>Added for clarity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1874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1874E3" w16cid:durableId="1D245A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8"/>
    <w:rsid w:val="00014842"/>
    <w:rsid w:val="0001746A"/>
    <w:rsid w:val="00031EA7"/>
    <w:rsid w:val="0003488E"/>
    <w:rsid w:val="00040ED9"/>
    <w:rsid w:val="000446D4"/>
    <w:rsid w:val="0005424E"/>
    <w:rsid w:val="00061157"/>
    <w:rsid w:val="0006261E"/>
    <w:rsid w:val="0006608E"/>
    <w:rsid w:val="00070106"/>
    <w:rsid w:val="000701F0"/>
    <w:rsid w:val="000726B6"/>
    <w:rsid w:val="000865DE"/>
    <w:rsid w:val="00090A4A"/>
    <w:rsid w:val="00095586"/>
    <w:rsid w:val="000A03D2"/>
    <w:rsid w:val="000A39A3"/>
    <w:rsid w:val="000A4598"/>
    <w:rsid w:val="000A63F4"/>
    <w:rsid w:val="000B3DAD"/>
    <w:rsid w:val="000C5754"/>
    <w:rsid w:val="000C65A0"/>
    <w:rsid w:val="000C71A8"/>
    <w:rsid w:val="000D313B"/>
    <w:rsid w:val="000D5960"/>
    <w:rsid w:val="000E1BFE"/>
    <w:rsid w:val="000F6EA6"/>
    <w:rsid w:val="001002E2"/>
    <w:rsid w:val="00100944"/>
    <w:rsid w:val="00103BCD"/>
    <w:rsid w:val="00111D1B"/>
    <w:rsid w:val="00114352"/>
    <w:rsid w:val="00133D31"/>
    <w:rsid w:val="001574CF"/>
    <w:rsid w:val="0017508C"/>
    <w:rsid w:val="001E7C97"/>
    <w:rsid w:val="001F69D0"/>
    <w:rsid w:val="00202474"/>
    <w:rsid w:val="00206A1E"/>
    <w:rsid w:val="00210BB1"/>
    <w:rsid w:val="00226FE1"/>
    <w:rsid w:val="0024450E"/>
    <w:rsid w:val="00255F9C"/>
    <w:rsid w:val="0025736B"/>
    <w:rsid w:val="00263371"/>
    <w:rsid w:val="0026720D"/>
    <w:rsid w:val="00271EDF"/>
    <w:rsid w:val="00272C1C"/>
    <w:rsid w:val="00274461"/>
    <w:rsid w:val="00275E75"/>
    <w:rsid w:val="0028545A"/>
    <w:rsid w:val="00287BB7"/>
    <w:rsid w:val="002A0C29"/>
    <w:rsid w:val="002F2D54"/>
    <w:rsid w:val="002F40D4"/>
    <w:rsid w:val="002F79AA"/>
    <w:rsid w:val="00303B11"/>
    <w:rsid w:val="00314851"/>
    <w:rsid w:val="003155C5"/>
    <w:rsid w:val="00315982"/>
    <w:rsid w:val="00324B66"/>
    <w:rsid w:val="00327F90"/>
    <w:rsid w:val="00344149"/>
    <w:rsid w:val="003515CD"/>
    <w:rsid w:val="00370F05"/>
    <w:rsid w:val="0037275B"/>
    <w:rsid w:val="00375110"/>
    <w:rsid w:val="003757A9"/>
    <w:rsid w:val="003A5FC2"/>
    <w:rsid w:val="003C6999"/>
    <w:rsid w:val="003E0CFF"/>
    <w:rsid w:val="003E571E"/>
    <w:rsid w:val="003F40D9"/>
    <w:rsid w:val="003F63AC"/>
    <w:rsid w:val="003F6528"/>
    <w:rsid w:val="00400CE3"/>
    <w:rsid w:val="004012DB"/>
    <w:rsid w:val="00410480"/>
    <w:rsid w:val="004113D2"/>
    <w:rsid w:val="00420AE5"/>
    <w:rsid w:val="00426B56"/>
    <w:rsid w:val="0042785C"/>
    <w:rsid w:val="004336AA"/>
    <w:rsid w:val="0044119D"/>
    <w:rsid w:val="0044441C"/>
    <w:rsid w:val="00456C79"/>
    <w:rsid w:val="00463209"/>
    <w:rsid w:val="004866B4"/>
    <w:rsid w:val="00490D79"/>
    <w:rsid w:val="00494136"/>
    <w:rsid w:val="00497F7E"/>
    <w:rsid w:val="004A411B"/>
    <w:rsid w:val="004B79F7"/>
    <w:rsid w:val="004C1ECB"/>
    <w:rsid w:val="004C3E49"/>
    <w:rsid w:val="004D5601"/>
    <w:rsid w:val="004E4F47"/>
    <w:rsid w:val="004F5114"/>
    <w:rsid w:val="004F6F06"/>
    <w:rsid w:val="00501311"/>
    <w:rsid w:val="0050439D"/>
    <w:rsid w:val="00520730"/>
    <w:rsid w:val="00526D5B"/>
    <w:rsid w:val="00531120"/>
    <w:rsid w:val="0053150D"/>
    <w:rsid w:val="0055167F"/>
    <w:rsid w:val="00553FF9"/>
    <w:rsid w:val="00556887"/>
    <w:rsid w:val="00573807"/>
    <w:rsid w:val="00575F18"/>
    <w:rsid w:val="00581180"/>
    <w:rsid w:val="00583407"/>
    <w:rsid w:val="005852E8"/>
    <w:rsid w:val="00592093"/>
    <w:rsid w:val="00593970"/>
    <w:rsid w:val="00595A58"/>
    <w:rsid w:val="005969C8"/>
    <w:rsid w:val="005E4AC8"/>
    <w:rsid w:val="006008B3"/>
    <w:rsid w:val="006013AB"/>
    <w:rsid w:val="00610691"/>
    <w:rsid w:val="006145B2"/>
    <w:rsid w:val="00627D1F"/>
    <w:rsid w:val="00642D9E"/>
    <w:rsid w:val="00645B81"/>
    <w:rsid w:val="006467EF"/>
    <w:rsid w:val="006578B3"/>
    <w:rsid w:val="00661FA3"/>
    <w:rsid w:val="00666F82"/>
    <w:rsid w:val="00672C3C"/>
    <w:rsid w:val="00686734"/>
    <w:rsid w:val="0069250C"/>
    <w:rsid w:val="006B0E33"/>
    <w:rsid w:val="006B0FC9"/>
    <w:rsid w:val="006B2838"/>
    <w:rsid w:val="006B29E6"/>
    <w:rsid w:val="006B2E27"/>
    <w:rsid w:val="006C3DF7"/>
    <w:rsid w:val="006D2B4C"/>
    <w:rsid w:val="006E1804"/>
    <w:rsid w:val="006E1BE3"/>
    <w:rsid w:val="00700C40"/>
    <w:rsid w:val="0070275D"/>
    <w:rsid w:val="007048CC"/>
    <w:rsid w:val="00715D56"/>
    <w:rsid w:val="00720A32"/>
    <w:rsid w:val="00732D9B"/>
    <w:rsid w:val="00733F8D"/>
    <w:rsid w:val="0073549F"/>
    <w:rsid w:val="0073611D"/>
    <w:rsid w:val="00740A3B"/>
    <w:rsid w:val="00746CF6"/>
    <w:rsid w:val="00752A8A"/>
    <w:rsid w:val="00757A7B"/>
    <w:rsid w:val="0076012A"/>
    <w:rsid w:val="007700D3"/>
    <w:rsid w:val="00794C80"/>
    <w:rsid w:val="007A3686"/>
    <w:rsid w:val="007B03A4"/>
    <w:rsid w:val="007B32B6"/>
    <w:rsid w:val="007D1CD2"/>
    <w:rsid w:val="007D565F"/>
    <w:rsid w:val="007D729C"/>
    <w:rsid w:val="007E25AF"/>
    <w:rsid w:val="007E2AED"/>
    <w:rsid w:val="007F2B7D"/>
    <w:rsid w:val="007F734C"/>
    <w:rsid w:val="007F7BD7"/>
    <w:rsid w:val="00815542"/>
    <w:rsid w:val="00815F21"/>
    <w:rsid w:val="00823F0F"/>
    <w:rsid w:val="00825513"/>
    <w:rsid w:val="00840C6E"/>
    <w:rsid w:val="00843236"/>
    <w:rsid w:val="00845198"/>
    <w:rsid w:val="00851C37"/>
    <w:rsid w:val="008803D2"/>
    <w:rsid w:val="008875F4"/>
    <w:rsid w:val="00891EA0"/>
    <w:rsid w:val="0089212A"/>
    <w:rsid w:val="0089239A"/>
    <w:rsid w:val="008C0F88"/>
    <w:rsid w:val="008C35B4"/>
    <w:rsid w:val="008D02A6"/>
    <w:rsid w:val="008D2F72"/>
    <w:rsid w:val="008E16D1"/>
    <w:rsid w:val="008E602F"/>
    <w:rsid w:val="008E6DBE"/>
    <w:rsid w:val="008F5E72"/>
    <w:rsid w:val="008F7F8D"/>
    <w:rsid w:val="00917EDF"/>
    <w:rsid w:val="0092703A"/>
    <w:rsid w:val="009336B7"/>
    <w:rsid w:val="00937340"/>
    <w:rsid w:val="00942685"/>
    <w:rsid w:val="00945D34"/>
    <w:rsid w:val="00951E16"/>
    <w:rsid w:val="00965226"/>
    <w:rsid w:val="00965541"/>
    <w:rsid w:val="009671B4"/>
    <w:rsid w:val="00977D10"/>
    <w:rsid w:val="00982430"/>
    <w:rsid w:val="009A76C6"/>
    <w:rsid w:val="009C353C"/>
    <w:rsid w:val="009C4DC6"/>
    <w:rsid w:val="009D2DE9"/>
    <w:rsid w:val="009D7994"/>
    <w:rsid w:val="009D7D08"/>
    <w:rsid w:val="009E30C8"/>
    <w:rsid w:val="009E3124"/>
    <w:rsid w:val="009E6C06"/>
    <w:rsid w:val="009F2EF1"/>
    <w:rsid w:val="009F4394"/>
    <w:rsid w:val="00A23820"/>
    <w:rsid w:val="00A23C2D"/>
    <w:rsid w:val="00A262EC"/>
    <w:rsid w:val="00A356D0"/>
    <w:rsid w:val="00A402A4"/>
    <w:rsid w:val="00A40401"/>
    <w:rsid w:val="00A41DA1"/>
    <w:rsid w:val="00A77DFD"/>
    <w:rsid w:val="00AB3F8A"/>
    <w:rsid w:val="00AB65F1"/>
    <w:rsid w:val="00AC2EEE"/>
    <w:rsid w:val="00AC38EB"/>
    <w:rsid w:val="00AD70B4"/>
    <w:rsid w:val="00AE3710"/>
    <w:rsid w:val="00AE6526"/>
    <w:rsid w:val="00B01302"/>
    <w:rsid w:val="00B01A64"/>
    <w:rsid w:val="00B0785D"/>
    <w:rsid w:val="00B12B97"/>
    <w:rsid w:val="00B21DE7"/>
    <w:rsid w:val="00B34A8F"/>
    <w:rsid w:val="00B35B3D"/>
    <w:rsid w:val="00B36A50"/>
    <w:rsid w:val="00B41099"/>
    <w:rsid w:val="00B50FE9"/>
    <w:rsid w:val="00B93F9C"/>
    <w:rsid w:val="00BA1771"/>
    <w:rsid w:val="00BB509D"/>
    <w:rsid w:val="00BE33F9"/>
    <w:rsid w:val="00BF7CA8"/>
    <w:rsid w:val="00C17EE5"/>
    <w:rsid w:val="00C24AE1"/>
    <w:rsid w:val="00C31E59"/>
    <w:rsid w:val="00C3454E"/>
    <w:rsid w:val="00C3653F"/>
    <w:rsid w:val="00C45079"/>
    <w:rsid w:val="00C4563A"/>
    <w:rsid w:val="00C51A15"/>
    <w:rsid w:val="00C56B94"/>
    <w:rsid w:val="00C75FA7"/>
    <w:rsid w:val="00C778E6"/>
    <w:rsid w:val="00C84A09"/>
    <w:rsid w:val="00C90CB2"/>
    <w:rsid w:val="00C96DFF"/>
    <w:rsid w:val="00CA152D"/>
    <w:rsid w:val="00CA471A"/>
    <w:rsid w:val="00CB07C9"/>
    <w:rsid w:val="00CC19B7"/>
    <w:rsid w:val="00CD124B"/>
    <w:rsid w:val="00CD6DA7"/>
    <w:rsid w:val="00CE51FD"/>
    <w:rsid w:val="00D040AF"/>
    <w:rsid w:val="00D06371"/>
    <w:rsid w:val="00D24C3C"/>
    <w:rsid w:val="00D2527E"/>
    <w:rsid w:val="00D5690A"/>
    <w:rsid w:val="00D642A7"/>
    <w:rsid w:val="00D65536"/>
    <w:rsid w:val="00D73C0C"/>
    <w:rsid w:val="00D91384"/>
    <w:rsid w:val="00DA077D"/>
    <w:rsid w:val="00DB2945"/>
    <w:rsid w:val="00DB514C"/>
    <w:rsid w:val="00DC59B2"/>
    <w:rsid w:val="00DD7C3A"/>
    <w:rsid w:val="00DE7328"/>
    <w:rsid w:val="00DF2602"/>
    <w:rsid w:val="00E033F8"/>
    <w:rsid w:val="00E04924"/>
    <w:rsid w:val="00E13F3D"/>
    <w:rsid w:val="00E15123"/>
    <w:rsid w:val="00E16C36"/>
    <w:rsid w:val="00E37676"/>
    <w:rsid w:val="00E376E9"/>
    <w:rsid w:val="00E647F8"/>
    <w:rsid w:val="00EA089E"/>
    <w:rsid w:val="00EB4A48"/>
    <w:rsid w:val="00EC0743"/>
    <w:rsid w:val="00EC599E"/>
    <w:rsid w:val="00ED064F"/>
    <w:rsid w:val="00ED1BA1"/>
    <w:rsid w:val="00EF28C4"/>
    <w:rsid w:val="00EF7F10"/>
    <w:rsid w:val="00F071EC"/>
    <w:rsid w:val="00F11C4E"/>
    <w:rsid w:val="00F120F6"/>
    <w:rsid w:val="00F152B2"/>
    <w:rsid w:val="00F1634A"/>
    <w:rsid w:val="00F366AE"/>
    <w:rsid w:val="00F378BF"/>
    <w:rsid w:val="00F674E0"/>
    <w:rsid w:val="00F77B60"/>
    <w:rsid w:val="00F83D2C"/>
    <w:rsid w:val="00F9316A"/>
    <w:rsid w:val="00FA6626"/>
    <w:rsid w:val="00FB2226"/>
    <w:rsid w:val="00FB5ACD"/>
    <w:rsid w:val="00FC7103"/>
    <w:rsid w:val="00FC79EB"/>
    <w:rsid w:val="00FE2E4E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F89D"/>
  <w15:chartTrackingRefBased/>
  <w15:docId w15:val="{C3FC2408-813D-405A-8039-CA75992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B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B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3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blm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Yitzchak Twersky</dc:creator>
  <cp:keywords/>
  <dc:description/>
  <cp:lastModifiedBy>Avraham Kallenbach</cp:lastModifiedBy>
  <cp:revision>98</cp:revision>
  <dcterms:created xsi:type="dcterms:W3CDTF">2017-07-24T16:41:00Z</dcterms:created>
  <dcterms:modified xsi:type="dcterms:W3CDTF">2017-07-27T09:32:00Z</dcterms:modified>
</cp:coreProperties>
</file>