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D8DAD" w14:textId="423AE3BF" w:rsidR="003C6FEB" w:rsidRDefault="000F12EF" w:rsidP="000F12EF">
      <w:pPr>
        <w:jc w:val="center"/>
        <w:rPr>
          <w:u w:val="single"/>
        </w:rPr>
      </w:pPr>
      <w:r>
        <w:rPr>
          <w:u w:val="single"/>
        </w:rPr>
        <w:t>Abstract</w:t>
      </w:r>
    </w:p>
    <w:p w14:paraId="683FEBA7" w14:textId="77405AA1" w:rsidR="000F12EF" w:rsidRDefault="000F12EF" w:rsidP="000F12EF">
      <w:pPr>
        <w:jc w:val="center"/>
        <w:rPr>
          <w:u w:val="single"/>
        </w:rPr>
      </w:pPr>
    </w:p>
    <w:p w14:paraId="7AE1C114" w14:textId="074034FA" w:rsidR="000F12EF" w:rsidRDefault="000F12EF" w:rsidP="00F804DE">
      <w:pPr>
        <w:ind w:firstLine="720"/>
      </w:pPr>
      <w:r>
        <w:t xml:space="preserve">The Judeo-Arabic press of Tunis (1878-1948) reflects </w:t>
      </w:r>
      <w:r w:rsidR="000C54A0">
        <w:t>Tunisian Jewry</w:t>
      </w:r>
      <w:r w:rsidR="000C54A0">
        <w:t>’s</w:t>
      </w:r>
      <w:r>
        <w:t xml:space="preserve"> lifestyles and spiritual worlds. E</w:t>
      </w:r>
      <w:r>
        <w:t xml:space="preserve">nlightened community members </w:t>
      </w:r>
      <w:r>
        <w:t xml:space="preserve">cultivated this rich treasure trove as part of </w:t>
      </w:r>
      <w:r w:rsidR="00742D83">
        <w:t>the</w:t>
      </w:r>
      <w:r>
        <w:t xml:space="preserve"> broader project </w:t>
      </w:r>
      <w:r w:rsidR="00742D83">
        <w:t>they undertook</w:t>
      </w:r>
      <w:r w:rsidR="00742D83">
        <w:t xml:space="preserve"> </w:t>
      </w:r>
      <w:r w:rsidR="00FE2B69">
        <w:t xml:space="preserve">to </w:t>
      </w:r>
      <w:r>
        <w:t>creat</w:t>
      </w:r>
      <w:r w:rsidR="00FE2B69">
        <w:t xml:space="preserve">e </w:t>
      </w:r>
      <w:r w:rsidR="000C54A0">
        <w:t xml:space="preserve">splendid, distinctive and </w:t>
      </w:r>
      <w:commentRangeStart w:id="0"/>
      <w:r w:rsidR="000C54A0">
        <w:t>inspirational</w:t>
      </w:r>
      <w:commentRangeEnd w:id="0"/>
      <w:r w:rsidR="000C54A0">
        <w:rPr>
          <w:rStyle w:val="CommentReference"/>
        </w:rPr>
        <w:commentReference w:id="0"/>
      </w:r>
      <w:r w:rsidR="000C54A0">
        <w:t xml:space="preserve"> Judeo-Arabic writing. This study directs its attention to the language this press employed, concentrating its attention on forty Judeo-Arabic newspapers </w:t>
      </w:r>
      <w:r w:rsidR="00F804DE">
        <w:t>found in the collections of the</w:t>
      </w:r>
      <w:r w:rsidR="000C54A0">
        <w:t xml:space="preserve"> National Library of Israel, the Ben </w:t>
      </w:r>
      <w:proofErr w:type="spellStart"/>
      <w:r w:rsidR="000C54A0">
        <w:t>Zvi</w:t>
      </w:r>
      <w:proofErr w:type="spellEnd"/>
      <w:r w:rsidR="000C54A0">
        <w:t xml:space="preserve"> Institute library, the Central Zionist Archives and </w:t>
      </w:r>
      <w:r w:rsidR="00F804DE">
        <w:t>other collections.</w:t>
      </w:r>
    </w:p>
    <w:p w14:paraId="4EB29C15" w14:textId="3AE74306" w:rsidR="00F804DE" w:rsidRDefault="00F804DE" w:rsidP="00F804DE">
      <w:pPr>
        <w:ind w:firstLine="720"/>
      </w:pPr>
      <w:r>
        <w:t xml:space="preserve">Amongst the Jewish communities in Islamic lands, Tunisia is the Jewish community that produced the most Jewish newspapers. Between 1878 and 1961, </w:t>
      </w:r>
      <w:r w:rsidR="00FE2B69">
        <w:t xml:space="preserve">it produced </w:t>
      </w:r>
      <w:r>
        <w:t xml:space="preserve">one hundred and forty-three Jewish newspapers and journals: Seventy-nine in Judeo-Arabic, forty-eight in French and sixteen in Hebrew. The distinctiveness of </w:t>
      </w:r>
      <w:r w:rsidR="00FE2B69">
        <w:t xml:space="preserve">the </w:t>
      </w:r>
      <w:r>
        <w:t xml:space="preserve">Tunisian Judeo-Arabic press is expressed in </w:t>
      </w:r>
      <w:r w:rsidR="00FE2B69">
        <w:t xml:space="preserve">more than just its </w:t>
      </w:r>
      <w:r>
        <w:t xml:space="preserve">quantity. It is expressed </w:t>
      </w:r>
      <w:r w:rsidR="00FE2B69">
        <w:t>in</w:t>
      </w:r>
      <w:r>
        <w:t xml:space="preserve"> its language and I have dedicated my study to </w:t>
      </w:r>
      <w:commentRangeStart w:id="1"/>
      <w:r w:rsidR="00FE2B69">
        <w:t>this important facet of it</w:t>
      </w:r>
      <w:r>
        <w:t xml:space="preserve">. </w:t>
      </w:r>
      <w:commentRangeEnd w:id="1"/>
      <w:r w:rsidR="00FE2B69">
        <w:rPr>
          <w:rStyle w:val="CommentReference"/>
        </w:rPr>
        <w:commentReference w:id="1"/>
      </w:r>
    </w:p>
    <w:p w14:paraId="2264FE68" w14:textId="1408AF86" w:rsidR="00924EBD" w:rsidRDefault="00035A85" w:rsidP="00F804DE">
      <w:pPr>
        <w:ind w:firstLine="720"/>
      </w:pPr>
      <w:r>
        <w:t>T</w:t>
      </w:r>
      <w:r w:rsidR="00C13763">
        <w:t>hrough careful study of these newspapers</w:t>
      </w:r>
      <w:r w:rsidR="00FE2B69" w:rsidRPr="00FE2B69">
        <w:t xml:space="preserve"> </w:t>
      </w:r>
      <w:r w:rsidR="00FE2B69">
        <w:t>in the first part of this study</w:t>
      </w:r>
      <w:r w:rsidR="00C13763">
        <w:t>, especially the introductions their editors</w:t>
      </w:r>
      <w:r w:rsidRPr="00035A85">
        <w:t xml:space="preserve"> </w:t>
      </w:r>
      <w:r>
        <w:t>published</w:t>
      </w:r>
      <w:r w:rsidR="00C13763">
        <w:t xml:space="preserve"> in their initial issues, the </w:t>
      </w:r>
      <w:r w:rsidR="00FE2B69">
        <w:t>general</w:t>
      </w:r>
      <w:r w:rsidR="00C13763">
        <w:t xml:space="preserve"> character</w:t>
      </w:r>
      <w:r w:rsidR="00FE2B69">
        <w:t>istics</w:t>
      </w:r>
      <w:r w:rsidR="00C13763">
        <w:t xml:space="preserve"> of </w:t>
      </w:r>
      <w:r w:rsidR="00F63424">
        <w:t xml:space="preserve">Tunis’s </w:t>
      </w:r>
      <w:r w:rsidR="00C13763">
        <w:t>Jude</w:t>
      </w:r>
      <w:r>
        <w:t>o</w:t>
      </w:r>
      <w:r w:rsidR="00C13763">
        <w:t>-Arabic newspapers</w:t>
      </w:r>
      <w:r w:rsidR="00F63424">
        <w:t xml:space="preserve">, including their structures and sections, their </w:t>
      </w:r>
      <w:r w:rsidR="00FE2B69">
        <w:t>circulation</w:t>
      </w:r>
      <w:r w:rsidR="00F63424">
        <w:t xml:space="preserve">, their </w:t>
      </w:r>
      <w:r w:rsidR="00FE2B69">
        <w:t>format</w:t>
      </w:r>
      <w:r w:rsidR="00F63424">
        <w:t xml:space="preserve"> and their frequency of </w:t>
      </w:r>
      <w:r w:rsidR="00FE2B69">
        <w:t>publication</w:t>
      </w:r>
      <w:r w:rsidR="00F63424">
        <w:t xml:space="preserve"> will be presented. </w:t>
      </w:r>
      <w:r w:rsidR="00C13763">
        <w:t xml:space="preserve"> </w:t>
      </w:r>
      <w:r w:rsidR="00267DC8">
        <w:t xml:space="preserve">Additionally, </w:t>
      </w:r>
      <w:r w:rsidR="00F63424">
        <w:t xml:space="preserve">this section will </w:t>
      </w:r>
      <w:r w:rsidR="002A03F4">
        <w:t>convey</w:t>
      </w:r>
      <w:commentRangeStart w:id="2"/>
      <w:commentRangeEnd w:id="2"/>
      <w:r w:rsidR="00924EBD">
        <w:rPr>
          <w:rStyle w:val="CommentReference"/>
        </w:rPr>
        <w:commentReference w:id="2"/>
      </w:r>
      <w:r w:rsidR="00F63424">
        <w:t xml:space="preserve"> </w:t>
      </w:r>
      <w:r w:rsidR="00924EBD">
        <w:t xml:space="preserve">the aims of </w:t>
      </w:r>
      <w:r w:rsidR="00924EBD">
        <w:t xml:space="preserve">Tunis’s </w:t>
      </w:r>
      <w:commentRangeStart w:id="3"/>
      <w:r w:rsidR="00924EBD">
        <w:t>maskilim</w:t>
      </w:r>
      <w:commentRangeEnd w:id="3"/>
      <w:r w:rsidR="00924EBD">
        <w:rPr>
          <w:rStyle w:val="CommentReference"/>
        </w:rPr>
        <w:commentReference w:id="3"/>
      </w:r>
      <w:r w:rsidR="00924EBD">
        <w:t xml:space="preserve"> and </w:t>
      </w:r>
      <w:r w:rsidR="00924EBD">
        <w:t xml:space="preserve">the </w:t>
      </w:r>
      <w:r w:rsidR="00924EBD">
        <w:t xml:space="preserve">goals </w:t>
      </w:r>
      <w:r w:rsidR="00924EBD">
        <w:t>they set when they established these newspapers, as well as t</w:t>
      </w:r>
      <w:r w:rsidR="00267DC8">
        <w:t xml:space="preserve">he sources </w:t>
      </w:r>
      <w:r w:rsidR="002A03F4">
        <w:t xml:space="preserve">they </w:t>
      </w:r>
      <w:r w:rsidR="00267DC8">
        <w:t>dr</w:t>
      </w:r>
      <w:r w:rsidR="002A03F4">
        <w:t>e</w:t>
      </w:r>
      <w:r w:rsidR="00924EBD">
        <w:t>wn</w:t>
      </w:r>
      <w:r w:rsidR="00267DC8">
        <w:t xml:space="preserve"> </w:t>
      </w:r>
      <w:r w:rsidR="00F63424">
        <w:t xml:space="preserve">upon when composing </w:t>
      </w:r>
      <w:r w:rsidR="00267DC8">
        <w:t xml:space="preserve">news items </w:t>
      </w:r>
      <w:r w:rsidR="00F63424">
        <w:t>for the</w:t>
      </w:r>
      <w:r w:rsidR="002A03F4">
        <w:t>se</w:t>
      </w:r>
      <w:r w:rsidR="00F63424">
        <w:t xml:space="preserve"> newspapers</w:t>
      </w:r>
      <w:r w:rsidR="00924EBD">
        <w:t>.</w:t>
      </w:r>
      <w:r w:rsidR="00267DC8">
        <w:t xml:space="preserve"> </w:t>
      </w:r>
      <w:r w:rsidR="00924EBD">
        <w:t xml:space="preserve"> </w:t>
      </w:r>
    </w:p>
    <w:p w14:paraId="551CB92D" w14:textId="77777777" w:rsidR="002A03F4" w:rsidRDefault="00924EBD" w:rsidP="00F804DE">
      <w:pPr>
        <w:ind w:firstLine="720"/>
      </w:pPr>
      <w:r>
        <w:t xml:space="preserve">The second part of this study constitutes </w:t>
      </w:r>
      <w:r w:rsidR="008F52A1">
        <w:t>its</w:t>
      </w:r>
      <w:r>
        <w:t xml:space="preserve"> heart</w:t>
      </w:r>
      <w:r w:rsidR="008F52A1">
        <w:t xml:space="preserve">; </w:t>
      </w:r>
      <w:r>
        <w:t xml:space="preserve">it is wholly dedicated to the description, characterization, and analysis of the Judeo-Arabic language </w:t>
      </w:r>
      <w:r w:rsidR="00F15D88">
        <w:t xml:space="preserve">employed </w:t>
      </w:r>
      <w:r w:rsidR="00F15D88">
        <w:t xml:space="preserve">by </w:t>
      </w:r>
      <w:r>
        <w:t xml:space="preserve">Tunis’s maskilim </w:t>
      </w:r>
      <w:r w:rsidR="008F52A1">
        <w:t>in</w:t>
      </w:r>
      <w:r>
        <w:t xml:space="preserve"> their newspapers. </w:t>
      </w:r>
      <w:r w:rsidR="008F52A1">
        <w:t xml:space="preserve">In this linguistic analysis, variations </w:t>
      </w:r>
      <w:r w:rsidR="00F15D88">
        <w:t>related</w:t>
      </w:r>
      <w:r w:rsidR="008F52A1">
        <w:t xml:space="preserve"> to differences in newspaper publication dates and the different genres, including </w:t>
      </w:r>
      <w:commentRangeStart w:id="4"/>
      <w:r w:rsidR="009E52E7">
        <w:t>coverage and</w:t>
      </w:r>
      <w:r w:rsidR="008F52A1">
        <w:t xml:space="preserve"> report</w:t>
      </w:r>
      <w:r w:rsidR="009E52E7">
        <w:t>ing</w:t>
      </w:r>
      <w:commentRangeEnd w:id="4"/>
      <w:r w:rsidR="009E52E7">
        <w:rPr>
          <w:rStyle w:val="CommentReference"/>
        </w:rPr>
        <w:commentReference w:id="4"/>
      </w:r>
      <w:r w:rsidR="008F52A1">
        <w:t xml:space="preserve">, op-eds, serialized stories and advertisements, selected </w:t>
      </w:r>
      <w:r w:rsidR="002A03F4">
        <w:t>will be</w:t>
      </w:r>
      <w:r w:rsidR="009E52E7">
        <w:t xml:space="preserve"> examined. After </w:t>
      </w:r>
      <w:r w:rsidR="00403DC5">
        <w:t>linguistic components</w:t>
      </w:r>
      <w:r w:rsidR="00403DC5">
        <w:t xml:space="preserve"> are </w:t>
      </w:r>
      <w:commentRangeStart w:id="5"/>
      <w:r w:rsidR="00403DC5">
        <w:t>identified</w:t>
      </w:r>
      <w:commentRangeEnd w:id="5"/>
      <w:r w:rsidR="00403DC5">
        <w:rPr>
          <w:rStyle w:val="CommentReference"/>
        </w:rPr>
        <w:commentReference w:id="5"/>
      </w:r>
      <w:r w:rsidR="009E52E7">
        <w:t>, classifi</w:t>
      </w:r>
      <w:r w:rsidR="00403DC5">
        <w:t>ed</w:t>
      </w:r>
      <w:r w:rsidR="009E52E7">
        <w:t>, and analy</w:t>
      </w:r>
      <w:r w:rsidR="00403DC5">
        <w:t>zed</w:t>
      </w:r>
      <w:r w:rsidR="009E52E7">
        <w:t xml:space="preserve">, they </w:t>
      </w:r>
      <w:r w:rsidR="002A03F4">
        <w:t>will be</w:t>
      </w:r>
      <w:r w:rsidR="009E52E7">
        <w:t xml:space="preserve"> </w:t>
      </w:r>
      <w:r w:rsidR="00967AC8">
        <w:t xml:space="preserve">compared with parallels in </w:t>
      </w:r>
      <w:proofErr w:type="spellStart"/>
      <w:r w:rsidR="00967AC8">
        <w:t>Maghrebian</w:t>
      </w:r>
      <w:proofErr w:type="spellEnd"/>
      <w:r w:rsidR="00967AC8">
        <w:t xml:space="preserve"> dialects, including the Judeo-Arabic and the Muslim Arabic dialects of the capital Tunis and with </w:t>
      </w:r>
      <w:commentRangeStart w:id="6"/>
      <w:r w:rsidR="00967AC8">
        <w:t xml:space="preserve">similar usages </w:t>
      </w:r>
      <w:commentRangeEnd w:id="6"/>
      <w:r w:rsidR="00967AC8">
        <w:rPr>
          <w:rStyle w:val="CommentReference"/>
        </w:rPr>
        <w:commentReference w:id="6"/>
      </w:r>
      <w:r w:rsidR="008F52A1">
        <w:t xml:space="preserve">employed </w:t>
      </w:r>
      <w:r w:rsidR="00967AC8">
        <w:t>in other Judeo-Arabic texts, including texts from</w:t>
      </w:r>
      <w:r w:rsidR="00403DC5">
        <w:t xml:space="preserve"> </w:t>
      </w:r>
      <w:r w:rsidR="00967AC8">
        <w:t>Tunisian Jewry</w:t>
      </w:r>
      <w:r w:rsidR="00403DC5">
        <w:t xml:space="preserve">’s </w:t>
      </w:r>
      <w:r w:rsidR="00403DC5">
        <w:t>literary treasures</w:t>
      </w:r>
      <w:r w:rsidR="00967AC8">
        <w:t xml:space="preserve">. </w:t>
      </w:r>
      <w:commentRangeStart w:id="7"/>
      <w:r w:rsidR="00900C47">
        <w:t>Thus</w:t>
      </w:r>
      <w:commentRangeEnd w:id="7"/>
      <w:r w:rsidR="00900C47">
        <w:rPr>
          <w:rStyle w:val="CommentReference"/>
        </w:rPr>
        <w:commentReference w:id="7"/>
      </w:r>
      <w:r w:rsidR="00900C47">
        <w:t xml:space="preserve">, these linguistic components </w:t>
      </w:r>
      <w:r w:rsidR="002A03F4">
        <w:t>will be</w:t>
      </w:r>
      <w:r w:rsidR="00900C47">
        <w:t xml:space="preserve"> contrasted with parallels found in medieval Judeo-Arabic texts. </w:t>
      </w:r>
    </w:p>
    <w:p w14:paraId="3E38298B" w14:textId="6AEFD22E" w:rsidR="00195627" w:rsidRDefault="00403DC5" w:rsidP="00F804DE">
      <w:pPr>
        <w:ind w:firstLine="720"/>
      </w:pPr>
      <w:r>
        <w:t>C</w:t>
      </w:r>
      <w:r>
        <w:t>hapters treating spelling; pronunciation; noun, verb, and pronoun forms; syntax; lexicon</w:t>
      </w:r>
      <w:r>
        <w:t xml:space="preserve"> are part and parcel of t</w:t>
      </w:r>
      <w:r w:rsidR="00900C47">
        <w:t>his study</w:t>
      </w:r>
      <w:r>
        <w:t xml:space="preserve">’s linguistic analysis. </w:t>
      </w:r>
      <w:r w:rsidR="00C62B36">
        <w:t>They</w:t>
      </w:r>
      <w:r>
        <w:t xml:space="preserve"> help sketch out the standard linguistic form </w:t>
      </w:r>
      <w:r w:rsidR="00C62B36">
        <w:t xml:space="preserve">employed in </w:t>
      </w:r>
      <w:r>
        <w:t>Tunis’s Judeo-Arabic press</w:t>
      </w:r>
      <w:r w:rsidR="002A03F4">
        <w:t>.</w:t>
      </w:r>
      <w:r w:rsidR="006638F6">
        <w:t xml:space="preserve"> </w:t>
      </w:r>
      <w:r w:rsidR="0046106E">
        <w:t>Tunis’s maskilim, who were devoted to their writing and expert in many languages</w:t>
      </w:r>
      <w:r w:rsidR="0046106E">
        <w:t xml:space="preserve">, produced </w:t>
      </w:r>
      <w:r w:rsidR="002A03F4">
        <w:t xml:space="preserve">it </w:t>
      </w:r>
      <w:r w:rsidR="0046106E">
        <w:t xml:space="preserve">by weaving </w:t>
      </w:r>
      <w:r w:rsidR="006638F6">
        <w:t xml:space="preserve">distinct and varied elements </w:t>
      </w:r>
      <w:r w:rsidR="0046106E">
        <w:t xml:space="preserve">together </w:t>
      </w:r>
      <w:r w:rsidR="006638F6">
        <w:t>into a rich fabric</w:t>
      </w:r>
      <w:r w:rsidR="0003471B">
        <w:t xml:space="preserve">. </w:t>
      </w:r>
      <w:r w:rsidR="00A67178">
        <w:t>A</w:t>
      </w:r>
      <w:r w:rsidR="0003471B">
        <w:t xml:space="preserve">nalysis </w:t>
      </w:r>
      <w:r w:rsidR="00A67178">
        <w:t xml:space="preserve">of </w:t>
      </w:r>
      <w:r w:rsidR="004A3729">
        <w:t>these newspapers</w:t>
      </w:r>
      <w:r w:rsidR="004A3729">
        <w:t>’</w:t>
      </w:r>
      <w:r w:rsidR="00A67178">
        <w:t xml:space="preserve"> language </w:t>
      </w:r>
      <w:r w:rsidR="0003471B">
        <w:t xml:space="preserve">reveals the </w:t>
      </w:r>
      <w:r w:rsidR="00A67178">
        <w:t xml:space="preserve">linguistic layers present within it. These layers include </w:t>
      </w:r>
      <w:commentRangeStart w:id="8"/>
      <w:r w:rsidR="00A67178">
        <w:t>literary Arabic</w:t>
      </w:r>
      <w:r w:rsidR="00267DC8">
        <w:t xml:space="preserve"> </w:t>
      </w:r>
      <w:commentRangeEnd w:id="8"/>
      <w:r w:rsidR="00A67178">
        <w:rPr>
          <w:rStyle w:val="CommentReference"/>
        </w:rPr>
        <w:commentReference w:id="8"/>
      </w:r>
      <w:r w:rsidR="00A67178">
        <w:t xml:space="preserve">whose presence is recognizable in the presence of </w:t>
      </w:r>
      <w:proofErr w:type="spellStart"/>
      <w:r w:rsidR="00B72863">
        <w:t>Tanwin</w:t>
      </w:r>
      <w:proofErr w:type="spellEnd"/>
      <w:r w:rsidR="00B72863">
        <w:t xml:space="preserve"> </w:t>
      </w:r>
      <w:r w:rsidR="00EC3018">
        <w:t xml:space="preserve">cases, </w:t>
      </w:r>
      <w:r w:rsidR="004A3729">
        <w:t xml:space="preserve">and </w:t>
      </w:r>
      <w:r w:rsidR="00EC3018">
        <w:t xml:space="preserve">regular use of paired </w:t>
      </w:r>
      <w:r w:rsidR="004A3729">
        <w:t xml:space="preserve">and broken plural </w:t>
      </w:r>
      <w:r w:rsidR="00EC3018">
        <w:t>forms</w:t>
      </w:r>
      <w:r w:rsidR="004F014A">
        <w:t xml:space="preserve"> </w:t>
      </w:r>
      <w:r w:rsidR="00A67178">
        <w:t xml:space="preserve">not employed in </w:t>
      </w:r>
      <w:r w:rsidR="004A3729">
        <w:t>Tunisian Jewry’s</w:t>
      </w:r>
      <w:r w:rsidR="00A67178">
        <w:t xml:space="preserve"> spoken dialect</w:t>
      </w:r>
      <w:r w:rsidR="000858BB">
        <w:t>; the layer of Tunis’s spoken Judeo-Arabic dialect reflected</w:t>
      </w:r>
      <w:r w:rsidR="004F014A">
        <w:t xml:space="preserve"> in</w:t>
      </w:r>
      <w:r w:rsidR="000858BB">
        <w:t xml:space="preserve">, among other things, </w:t>
      </w:r>
      <w:r w:rsidR="00F80B65">
        <w:t xml:space="preserve">interrogative </w:t>
      </w:r>
      <w:r w:rsidR="004F014A">
        <w:t xml:space="preserve">words and conjunctions that are used in this Jewish dialect; the layer of the Muslim Arabic dialect of Tunis that testifies to the inspiration that </w:t>
      </w:r>
      <w:r w:rsidR="002A03F4">
        <w:t xml:space="preserve">Tunis’s </w:t>
      </w:r>
      <w:r w:rsidR="004F014A">
        <w:t>Jewish enlighteners</w:t>
      </w:r>
      <w:r w:rsidR="002A03F4">
        <w:t xml:space="preserve"> </w:t>
      </w:r>
      <w:r w:rsidR="004F014A">
        <w:t xml:space="preserve">found in the literature of their Muslim neighbors. </w:t>
      </w:r>
      <w:r w:rsidR="007F3836">
        <w:t xml:space="preserve">Among other things, this </w:t>
      </w:r>
      <w:r w:rsidR="004F014A">
        <w:t xml:space="preserve">layer is reflected in </w:t>
      </w:r>
      <w:r w:rsidR="007F3836">
        <w:t>the root type I-</w:t>
      </w:r>
      <w:commentRangeStart w:id="9"/>
      <w:r w:rsidR="007F3836">
        <w:t>w/y verb conjugation</w:t>
      </w:r>
      <w:r w:rsidR="000E6F09">
        <w:t>, the use of auxiliary verbs</w:t>
      </w:r>
      <w:r w:rsidR="000E6F09">
        <w:rPr>
          <w:rFonts w:hint="cs"/>
          <w:rtl/>
        </w:rPr>
        <w:t>,</w:t>
      </w:r>
      <w:r w:rsidR="007F3836">
        <w:t xml:space="preserve"> </w:t>
      </w:r>
      <w:commentRangeEnd w:id="9"/>
      <w:r w:rsidR="007F3836">
        <w:rPr>
          <w:rStyle w:val="CommentReference"/>
        </w:rPr>
        <w:commentReference w:id="9"/>
      </w:r>
      <w:r w:rsidR="000E6F09">
        <w:t xml:space="preserve">the plural morpheme, and </w:t>
      </w:r>
      <w:r w:rsidR="004F014A">
        <w:t>the particles that distinguish this Muslim dialect</w:t>
      </w:r>
      <w:r w:rsidR="000E6F09">
        <w:t>.</w:t>
      </w:r>
    </w:p>
    <w:p w14:paraId="6752A7B1" w14:textId="2CAE3F72" w:rsidR="000E6F09" w:rsidRDefault="000E6F09" w:rsidP="00F804DE">
      <w:pPr>
        <w:ind w:firstLine="720"/>
      </w:pPr>
      <w:r>
        <w:lastRenderedPageBreak/>
        <w:t xml:space="preserve">Examination of the changes in the language of Tunis’s Judeo-Arabic press </w:t>
      </w:r>
      <w:r w:rsidR="00D44E3E">
        <w:t>over</w:t>
      </w:r>
      <w:r>
        <w:t xml:space="preserve"> time and </w:t>
      </w:r>
      <w:r w:rsidR="00D44E3E">
        <w:t xml:space="preserve">across </w:t>
      </w:r>
      <w:r>
        <w:t xml:space="preserve">the different </w:t>
      </w:r>
      <w:r w:rsidR="00D44E3E">
        <w:t xml:space="preserve">journalistic </w:t>
      </w:r>
      <w:r>
        <w:t xml:space="preserve">genres </w:t>
      </w:r>
      <w:r w:rsidR="00D44E3E">
        <w:t>that employ it shows</w:t>
      </w:r>
      <w:r>
        <w:t xml:space="preserve"> the linguistic strategies employed by Tunis’s maskilim, as well as </w:t>
      </w:r>
      <w:r w:rsidR="002B1B49">
        <w:t>how</w:t>
      </w:r>
      <w:r>
        <w:t xml:space="preserve"> </w:t>
      </w:r>
      <w:r w:rsidR="002B1B49">
        <w:t>extralinguistic factors influence</w:t>
      </w:r>
      <w:r w:rsidR="002B1B49">
        <w:t>d</w:t>
      </w:r>
      <w:r w:rsidR="002B1B49">
        <w:t xml:space="preserve"> </w:t>
      </w:r>
      <w:r>
        <w:t xml:space="preserve">their writing.  </w:t>
      </w:r>
      <w:r w:rsidR="002B1B49">
        <w:t xml:space="preserve">This language also displays the widespread use of Hebrew and </w:t>
      </w:r>
      <w:commentRangeStart w:id="10"/>
      <w:r w:rsidR="002B1B49">
        <w:t>Romance</w:t>
      </w:r>
      <w:commentRangeEnd w:id="10"/>
      <w:r w:rsidR="002B1B49">
        <w:rPr>
          <w:rStyle w:val="CommentReference"/>
        </w:rPr>
        <w:commentReference w:id="10"/>
      </w:r>
      <w:r w:rsidR="002B1B49">
        <w:t xml:space="preserve"> component</w:t>
      </w:r>
      <w:r w:rsidR="00B936C7">
        <w:t>s</w:t>
      </w:r>
      <w:r w:rsidR="002B1B49">
        <w:t xml:space="preserve"> </w:t>
      </w:r>
      <w:r w:rsidR="00B936C7">
        <w:t xml:space="preserve">in the spoken Judeo-Arabic dialect of Tunis’s Jews, something that has </w:t>
      </w:r>
      <w:r w:rsidR="00B936C7">
        <w:t>gone</w:t>
      </w:r>
      <w:r w:rsidR="00B936C7">
        <w:t xml:space="preserve"> largely undocumented</w:t>
      </w:r>
      <w:r w:rsidR="00B936C7">
        <w:t xml:space="preserve"> and voices </w:t>
      </w:r>
      <w:r w:rsidR="00B936C7">
        <w:t xml:space="preserve">a </w:t>
      </w:r>
      <w:proofErr w:type="spellStart"/>
      <w:r w:rsidR="00B936C7">
        <w:t>diglossic</w:t>
      </w:r>
      <w:proofErr w:type="spellEnd"/>
      <w:r w:rsidR="00B936C7">
        <w:t xml:space="preserve"> tension between literary Arabic and</w:t>
      </w:r>
      <w:r w:rsidR="00B936C7">
        <w:t xml:space="preserve"> t</w:t>
      </w:r>
      <w:r w:rsidR="00B936C7">
        <w:t>he spoken dialect</w:t>
      </w:r>
      <w:r w:rsidR="00B936C7">
        <w:t>. This language provided the linguistic flexibility that enabled its authors to</w:t>
      </w:r>
      <w:commentRangeStart w:id="11"/>
      <w:r w:rsidR="00DF3B79">
        <w:t xml:space="preserve"> </w:t>
      </w:r>
      <w:r w:rsidR="00486401">
        <w:t xml:space="preserve">mold their language to fit different journalistic genres, and </w:t>
      </w:r>
      <w:r w:rsidR="00FE4CDE">
        <w:t xml:space="preserve">it also </w:t>
      </w:r>
      <w:r w:rsidR="00486401">
        <w:t xml:space="preserve">allowed </w:t>
      </w:r>
      <w:r w:rsidR="00486401">
        <w:t>Tunis’s maskilim</w:t>
      </w:r>
      <w:r w:rsidR="00DF3B79">
        <w:t xml:space="preserve"> </w:t>
      </w:r>
      <w:commentRangeEnd w:id="11"/>
      <w:r w:rsidR="00486401">
        <w:rPr>
          <w:rStyle w:val="CommentReference"/>
        </w:rPr>
        <w:commentReference w:id="11"/>
      </w:r>
      <w:r w:rsidR="00486401">
        <w:t xml:space="preserve">to </w:t>
      </w:r>
      <w:r w:rsidR="00101CEA">
        <w:t xml:space="preserve">use  </w:t>
      </w:r>
      <w:commentRangeStart w:id="12"/>
      <w:r w:rsidR="00101CEA">
        <w:t>morphemes</w:t>
      </w:r>
      <w:commentRangeEnd w:id="12"/>
      <w:r w:rsidR="00101CEA">
        <w:rPr>
          <w:rStyle w:val="CommentReference"/>
        </w:rPr>
        <w:commentReference w:id="12"/>
      </w:r>
      <w:r w:rsidR="00101CEA">
        <w:t xml:space="preserve"> and linguistic structures </w:t>
      </w:r>
      <w:r w:rsidR="00486401">
        <w:t>in such a way that they realize</w:t>
      </w:r>
      <w:r w:rsidR="00FE4CDE">
        <w:t>d</w:t>
      </w:r>
      <w:r w:rsidR="00486401">
        <w:t xml:space="preserve"> their aspiration to write in </w:t>
      </w:r>
      <w:r w:rsidR="00101CEA">
        <w:t xml:space="preserve">an original and dynamic language. </w:t>
      </w:r>
      <w:r w:rsidR="00D44E3E">
        <w:t xml:space="preserve">This creativity is seen, for example, in the use of dual plural forms and the use of particles and adverbs found in Arabic prose and literature, as well as through the interweaving of </w:t>
      </w:r>
      <w:r w:rsidR="005D68A2">
        <w:t xml:space="preserve">intertextual references to Jewish sources that lend texts a unique literary and </w:t>
      </w:r>
      <w:proofErr w:type="spellStart"/>
      <w:r w:rsidR="005D68A2">
        <w:t>maskilic</w:t>
      </w:r>
      <w:proofErr w:type="spellEnd"/>
      <w:r w:rsidR="005D68A2">
        <w:t xml:space="preserve"> character.</w:t>
      </w:r>
    </w:p>
    <w:p w14:paraId="6DF90FA8" w14:textId="77777777" w:rsidR="00F804DE" w:rsidRPr="000F12EF" w:rsidRDefault="00F804DE" w:rsidP="000F12EF"/>
    <w:sectPr w:rsidR="00F804DE" w:rsidRPr="000F12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10-26T17:41:00Z" w:initials="PH">
    <w:p w14:paraId="2B014E6D" w14:textId="4ADECE4C" w:rsidR="000C54A0" w:rsidRDefault="000C54A0">
      <w:pPr>
        <w:pStyle w:val="CommentText"/>
      </w:pPr>
      <w:r>
        <w:rPr>
          <w:rStyle w:val="CommentReference"/>
        </w:rPr>
        <w:annotationRef/>
      </w:r>
      <w:r>
        <w:rPr>
          <w:rFonts w:hint="cs"/>
          <w:rtl/>
        </w:rPr>
        <w:t xml:space="preserve">פורה </w:t>
      </w:r>
      <w:r>
        <w:t>is the Hebrew original here. I have substituted inspirational, because inspirational means to push others to do. Fruitful writing does not sound good in English.</w:t>
      </w:r>
    </w:p>
  </w:comment>
  <w:comment w:id="1" w:author="Philip Hollander" w:date="2020-10-28T03:12:00Z" w:initials="PH">
    <w:p w14:paraId="55031093" w14:textId="675B1F2E" w:rsidR="00FE2B69" w:rsidRDefault="00FE2B69">
      <w:pPr>
        <w:pStyle w:val="CommentText"/>
      </w:pPr>
      <w:r>
        <w:rPr>
          <w:rStyle w:val="CommentReference"/>
        </w:rPr>
        <w:annotationRef/>
      </w:r>
      <w:r>
        <w:t>Added for emphasis</w:t>
      </w:r>
    </w:p>
  </w:comment>
  <w:comment w:id="2" w:author="Philip Hollander" w:date="2020-10-26T23:18:00Z" w:initials="PH">
    <w:p w14:paraId="40F28AD7" w14:textId="2EA32562" w:rsidR="00924EBD" w:rsidRDefault="00924EBD">
      <w:pPr>
        <w:pStyle w:val="CommentText"/>
      </w:pPr>
      <w:r>
        <w:rPr>
          <w:rStyle w:val="CommentReference"/>
        </w:rPr>
        <w:annotationRef/>
      </w:r>
      <w:r>
        <w:rPr>
          <w:rFonts w:hint="cs"/>
          <w:rtl/>
        </w:rPr>
        <w:t xml:space="preserve">נחשף </w:t>
      </w:r>
      <w:r>
        <w:t>is the Hebrew and this could be translated as revealed. I feel that presented sounds better in English</w:t>
      </w:r>
    </w:p>
  </w:comment>
  <w:comment w:id="3" w:author="Philip Hollander" w:date="2020-10-26T23:11:00Z" w:initials="PH">
    <w:p w14:paraId="39A02E67" w14:textId="77777777" w:rsidR="00924EBD" w:rsidRDefault="00924EBD" w:rsidP="00924EBD">
      <w:pPr>
        <w:pStyle w:val="CommentText"/>
      </w:pPr>
      <w:r>
        <w:rPr>
          <w:rStyle w:val="CommentReference"/>
        </w:rPr>
        <w:annotationRef/>
      </w:r>
      <w:r>
        <w:t>Term used in Merriam-Webster dictionary online and is acceptable Hebrew word without italics.</w:t>
      </w:r>
    </w:p>
  </w:comment>
  <w:comment w:id="4" w:author="Philip Hollander" w:date="2020-10-26T23:40:00Z" w:initials="PH">
    <w:p w14:paraId="47AF842A" w14:textId="49E0C667" w:rsidR="009E52E7" w:rsidRDefault="009E52E7">
      <w:pPr>
        <w:pStyle w:val="CommentText"/>
        <w:rPr>
          <w:rFonts w:hint="cs"/>
        </w:rPr>
      </w:pPr>
      <w:r>
        <w:rPr>
          <w:rStyle w:val="CommentReference"/>
        </w:rPr>
        <w:annotationRef/>
      </w:r>
      <w:r>
        <w:rPr>
          <w:rFonts w:hint="cs"/>
          <w:rtl/>
        </w:rPr>
        <w:t>סיקור ודיווח</w:t>
      </w:r>
      <w:r>
        <w:t xml:space="preserve"> Alternative could be surveys and reports</w:t>
      </w:r>
    </w:p>
  </w:comment>
  <w:comment w:id="5" w:author="Philip Hollander" w:date="2020-10-27T00:20:00Z" w:initials="PH">
    <w:p w14:paraId="1FD1680C" w14:textId="2266925E" w:rsidR="00403DC5" w:rsidRDefault="00403DC5">
      <w:pPr>
        <w:pStyle w:val="CommentText"/>
      </w:pPr>
      <w:r>
        <w:rPr>
          <w:rStyle w:val="CommentReference"/>
        </w:rPr>
        <w:annotationRef/>
      </w:r>
      <w:r>
        <w:t>Alternatively, a more literal translation is located or pinpointed</w:t>
      </w:r>
    </w:p>
  </w:comment>
  <w:comment w:id="6" w:author="Philip Hollander" w:date="2020-10-26T23:52:00Z" w:initials="PH">
    <w:p w14:paraId="7DE6B67D" w14:textId="102ED2B8" w:rsidR="00967AC8" w:rsidRDefault="00967AC8">
      <w:pPr>
        <w:pStyle w:val="CommentText"/>
        <w:rPr>
          <w:rFonts w:hint="cs"/>
        </w:rPr>
      </w:pPr>
      <w:r>
        <w:rPr>
          <w:rStyle w:val="CommentReference"/>
        </w:rPr>
        <w:annotationRef/>
      </w:r>
      <w:r>
        <w:rPr>
          <w:rFonts w:hint="cs"/>
          <w:rtl/>
        </w:rPr>
        <w:t>מקביליהם</w:t>
      </w:r>
      <w:r>
        <w:t xml:space="preserve"> in original means their parallels, but this is the exact same phrase used earlier in the sentence. To avoid the same phrase, I have selected “similar usages.” If repetitive phrasing not considered a problem, “their parallels” can be used here too. </w:t>
      </w:r>
    </w:p>
  </w:comment>
  <w:comment w:id="7" w:author="Philip Hollander" w:date="2020-10-27T00:00:00Z" w:initials="PH">
    <w:p w14:paraId="23A47E22" w14:textId="3E6D6FCE" w:rsidR="00900C47" w:rsidRDefault="00900C47">
      <w:pPr>
        <w:pStyle w:val="CommentText"/>
        <w:rPr>
          <w:rFonts w:hint="cs"/>
          <w:rtl/>
        </w:rPr>
      </w:pPr>
      <w:r>
        <w:rPr>
          <w:rStyle w:val="CommentReference"/>
        </w:rPr>
        <w:annotationRef/>
      </w:r>
      <w:r>
        <w:rPr>
          <w:rFonts w:hint="cs"/>
          <w:rtl/>
        </w:rPr>
        <w:t>כן</w:t>
      </w:r>
    </w:p>
  </w:comment>
  <w:comment w:id="8" w:author="Philip Hollander" w:date="2020-10-27T00:53:00Z" w:initials="PH">
    <w:p w14:paraId="6B9C2395" w14:textId="11C6AC17" w:rsidR="00A67178" w:rsidRDefault="00A67178">
      <w:pPr>
        <w:pStyle w:val="CommentText"/>
      </w:pPr>
      <w:r>
        <w:rPr>
          <w:rStyle w:val="CommentReference"/>
        </w:rPr>
        <w:annotationRef/>
      </w:r>
      <w:r>
        <w:t>Alternatively, Classical Arabic</w:t>
      </w:r>
    </w:p>
  </w:comment>
  <w:comment w:id="9" w:author="Philip Hollander" w:date="2020-10-27T02:02:00Z" w:initials="PH">
    <w:p w14:paraId="447FB3CA" w14:textId="30842468" w:rsidR="007F3836" w:rsidRDefault="007F3836">
      <w:pPr>
        <w:pStyle w:val="CommentText"/>
      </w:pPr>
      <w:r>
        <w:rPr>
          <w:rStyle w:val="CommentReference"/>
        </w:rPr>
        <w:annotationRef/>
      </w:r>
      <w:r>
        <w:t xml:space="preserve">Based on the table of contents, I have taken this to be the </w:t>
      </w:r>
      <w:proofErr w:type="gramStart"/>
      <w:r>
        <w:t>translation  of</w:t>
      </w:r>
      <w:proofErr w:type="gramEnd"/>
      <w:r>
        <w:t xml:space="preserve"> </w:t>
      </w:r>
      <w:r>
        <w:rPr>
          <w:rFonts w:hint="cs"/>
          <w:rtl/>
        </w:rPr>
        <w:t xml:space="preserve">בנטיית הפועל בגזרת </w:t>
      </w:r>
      <w:proofErr w:type="spellStart"/>
      <w:r>
        <w:rPr>
          <w:rFonts w:hint="cs"/>
          <w:rtl/>
        </w:rPr>
        <w:t>פו״י</w:t>
      </w:r>
      <w:proofErr w:type="spellEnd"/>
      <w:r>
        <w:t>. I do not know Jude-Arabic or Arabic, so this is just a guess.</w:t>
      </w:r>
    </w:p>
  </w:comment>
  <w:comment w:id="10" w:author="Philip Hollander" w:date="2020-10-27T02:35:00Z" w:initials="PH">
    <w:p w14:paraId="04D59A07" w14:textId="36095D86" w:rsidR="002B1B49" w:rsidRDefault="002B1B49">
      <w:pPr>
        <w:pStyle w:val="CommentText"/>
      </w:pPr>
      <w:r>
        <w:rPr>
          <w:rStyle w:val="CommentReference"/>
        </w:rPr>
        <w:annotationRef/>
      </w:r>
      <w:r>
        <w:t xml:space="preserve">While I do not see it as likely, this could be translated as Romani-the language of the gypsies. </w:t>
      </w:r>
    </w:p>
  </w:comment>
  <w:comment w:id="11" w:author="Philip Hollander" w:date="2020-10-27T02:51:00Z" w:initials="PH">
    <w:p w14:paraId="0180C336" w14:textId="4B141FB3" w:rsidR="00486401" w:rsidRDefault="00486401">
      <w:pPr>
        <w:pStyle w:val="CommentText"/>
      </w:pPr>
      <w:r>
        <w:rPr>
          <w:rStyle w:val="CommentReference"/>
        </w:rPr>
        <w:annotationRef/>
      </w:r>
      <w:r>
        <w:t xml:space="preserve">Free translation of original </w:t>
      </w:r>
      <w:proofErr w:type="gramStart"/>
      <w:r>
        <w:t>that  tries</w:t>
      </w:r>
      <w:proofErr w:type="gramEnd"/>
      <w:r>
        <w:t xml:space="preserve"> to better convey idea of original.</w:t>
      </w:r>
    </w:p>
  </w:comment>
  <w:comment w:id="12" w:author="Philip Hollander" w:date="2020-10-27T02:44:00Z" w:initials="PH">
    <w:p w14:paraId="0E26BB91" w14:textId="6AF6C095" w:rsidR="00101CEA" w:rsidRDefault="00101CEA">
      <w:pPr>
        <w:pStyle w:val="CommentText"/>
      </w:pPr>
      <w:r>
        <w:rPr>
          <w:rStyle w:val="CommentReference"/>
        </w:rPr>
        <w:annotationRef/>
      </w:r>
      <w:r w:rsidR="00486401">
        <w:rPr>
          <w:rFonts w:hint="cs"/>
          <w:rtl/>
        </w:rPr>
        <w:t>תצורה</w:t>
      </w:r>
      <w:r w:rsidR="00486401">
        <w:t xml:space="preserve"> </w:t>
      </w:r>
      <w:r>
        <w:t>Singular in original. Looks like error in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014E6D" w15:done="0"/>
  <w15:commentEx w15:paraId="55031093" w15:done="0"/>
  <w15:commentEx w15:paraId="40F28AD7" w15:done="0"/>
  <w15:commentEx w15:paraId="39A02E67" w15:done="0"/>
  <w15:commentEx w15:paraId="47AF842A" w15:done="0"/>
  <w15:commentEx w15:paraId="1FD1680C" w15:done="0"/>
  <w15:commentEx w15:paraId="7DE6B67D" w15:done="0"/>
  <w15:commentEx w15:paraId="23A47E22" w15:done="0"/>
  <w15:commentEx w15:paraId="6B9C2395" w15:done="0"/>
  <w15:commentEx w15:paraId="447FB3CA" w15:done="0"/>
  <w15:commentEx w15:paraId="04D59A07" w15:done="0"/>
  <w15:commentEx w15:paraId="0180C336" w15:done="0"/>
  <w15:commentEx w15:paraId="0E26B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88C4" w16cex:dateUtc="2020-10-26T21:41:00Z"/>
  <w16cex:commentExtensible w16cex:durableId="23436019" w16cex:dateUtc="2020-10-28T07:12:00Z"/>
  <w16cex:commentExtensible w16cex:durableId="2341D7CD" w16cex:dateUtc="2020-10-27T03:18:00Z"/>
  <w16cex:commentExtensible w16cex:durableId="2341D629" w16cex:dateUtc="2020-10-27T03:11:00Z"/>
  <w16cex:commentExtensible w16cex:durableId="2341DCDC" w16cex:dateUtc="2020-10-27T03:40:00Z"/>
  <w16cex:commentExtensible w16cex:durableId="2341E634" w16cex:dateUtc="2020-10-27T04:20:00Z"/>
  <w16cex:commentExtensible w16cex:durableId="2341DFA3" w16cex:dateUtc="2020-10-27T03:52:00Z"/>
  <w16cex:commentExtensible w16cex:durableId="2341E1B9" w16cex:dateUtc="2020-10-27T04:00:00Z"/>
  <w16cex:commentExtensible w16cex:durableId="2341EDF5" w16cex:dateUtc="2020-10-27T04:53:00Z"/>
  <w16cex:commentExtensible w16cex:durableId="2341FE22" w16cex:dateUtc="2020-10-27T06:02:00Z"/>
  <w16cex:commentExtensible w16cex:durableId="234205DE" w16cex:dateUtc="2020-10-27T06:35:00Z"/>
  <w16cex:commentExtensible w16cex:durableId="234209B6" w16cex:dateUtc="2020-10-27T06:51:00Z"/>
  <w16cex:commentExtensible w16cex:durableId="23420817" w16cex:dateUtc="2020-10-2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14E6D" w16cid:durableId="234188C4"/>
  <w16cid:commentId w16cid:paraId="55031093" w16cid:durableId="23436019"/>
  <w16cid:commentId w16cid:paraId="40F28AD7" w16cid:durableId="2341D7CD"/>
  <w16cid:commentId w16cid:paraId="39A02E67" w16cid:durableId="2341D629"/>
  <w16cid:commentId w16cid:paraId="47AF842A" w16cid:durableId="2341DCDC"/>
  <w16cid:commentId w16cid:paraId="1FD1680C" w16cid:durableId="2341E634"/>
  <w16cid:commentId w16cid:paraId="7DE6B67D" w16cid:durableId="2341DFA3"/>
  <w16cid:commentId w16cid:paraId="23A47E22" w16cid:durableId="2341E1B9"/>
  <w16cid:commentId w16cid:paraId="6B9C2395" w16cid:durableId="2341EDF5"/>
  <w16cid:commentId w16cid:paraId="447FB3CA" w16cid:durableId="2341FE22"/>
  <w16cid:commentId w16cid:paraId="04D59A07" w16cid:durableId="234205DE"/>
  <w16cid:commentId w16cid:paraId="0180C336" w16cid:durableId="234209B6"/>
  <w16cid:commentId w16cid:paraId="0E26BB91" w16cid:durableId="234208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B5"/>
    <w:rsid w:val="0003471B"/>
    <w:rsid w:val="00035A85"/>
    <w:rsid w:val="000858BB"/>
    <w:rsid w:val="000C54A0"/>
    <w:rsid w:val="000E6F09"/>
    <w:rsid w:val="000F12EF"/>
    <w:rsid w:val="00101CEA"/>
    <w:rsid w:val="00195627"/>
    <w:rsid w:val="00267DC8"/>
    <w:rsid w:val="002A03F4"/>
    <w:rsid w:val="002B1B49"/>
    <w:rsid w:val="003C6FEB"/>
    <w:rsid w:val="00403DC5"/>
    <w:rsid w:val="0046106E"/>
    <w:rsid w:val="00486401"/>
    <w:rsid w:val="004A3729"/>
    <w:rsid w:val="004F014A"/>
    <w:rsid w:val="005D68A2"/>
    <w:rsid w:val="006638F6"/>
    <w:rsid w:val="00742D83"/>
    <w:rsid w:val="007F3836"/>
    <w:rsid w:val="00836F54"/>
    <w:rsid w:val="008F52A1"/>
    <w:rsid w:val="00900C47"/>
    <w:rsid w:val="00924EBD"/>
    <w:rsid w:val="00967AC8"/>
    <w:rsid w:val="009E52E7"/>
    <w:rsid w:val="00A67178"/>
    <w:rsid w:val="00A77C83"/>
    <w:rsid w:val="00AA07B5"/>
    <w:rsid w:val="00B72863"/>
    <w:rsid w:val="00B7737B"/>
    <w:rsid w:val="00B936C7"/>
    <w:rsid w:val="00C13763"/>
    <w:rsid w:val="00C62B36"/>
    <w:rsid w:val="00D44E3E"/>
    <w:rsid w:val="00DF3B79"/>
    <w:rsid w:val="00EC3018"/>
    <w:rsid w:val="00F15D88"/>
    <w:rsid w:val="00F63424"/>
    <w:rsid w:val="00F804DE"/>
    <w:rsid w:val="00F80B65"/>
    <w:rsid w:val="00FE2B69"/>
    <w:rsid w:val="00FE4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8AB9CA1"/>
  <w15:chartTrackingRefBased/>
  <w15:docId w15:val="{3F1023F3-EE04-9048-8A19-2F8525B5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54A0"/>
    <w:rPr>
      <w:sz w:val="16"/>
      <w:szCs w:val="16"/>
    </w:rPr>
  </w:style>
  <w:style w:type="paragraph" w:styleId="CommentText">
    <w:name w:val="annotation text"/>
    <w:basedOn w:val="Normal"/>
    <w:link w:val="CommentTextChar"/>
    <w:uiPriority w:val="99"/>
    <w:semiHidden/>
    <w:unhideWhenUsed/>
    <w:rsid w:val="000C54A0"/>
    <w:rPr>
      <w:sz w:val="20"/>
      <w:szCs w:val="20"/>
    </w:rPr>
  </w:style>
  <w:style w:type="character" w:customStyle="1" w:styleId="CommentTextChar">
    <w:name w:val="Comment Text Char"/>
    <w:basedOn w:val="DefaultParagraphFont"/>
    <w:link w:val="CommentText"/>
    <w:uiPriority w:val="99"/>
    <w:semiHidden/>
    <w:rsid w:val="000C54A0"/>
    <w:rPr>
      <w:sz w:val="20"/>
      <w:szCs w:val="20"/>
    </w:rPr>
  </w:style>
  <w:style w:type="paragraph" w:styleId="CommentSubject">
    <w:name w:val="annotation subject"/>
    <w:basedOn w:val="CommentText"/>
    <w:next w:val="CommentText"/>
    <w:link w:val="CommentSubjectChar"/>
    <w:uiPriority w:val="99"/>
    <w:semiHidden/>
    <w:unhideWhenUsed/>
    <w:rsid w:val="000C54A0"/>
    <w:rPr>
      <w:b/>
      <w:bCs/>
    </w:rPr>
  </w:style>
  <w:style w:type="character" w:customStyle="1" w:styleId="CommentSubjectChar">
    <w:name w:val="Comment Subject Char"/>
    <w:basedOn w:val="CommentTextChar"/>
    <w:link w:val="CommentSubject"/>
    <w:uiPriority w:val="99"/>
    <w:semiHidden/>
    <w:rsid w:val="000C54A0"/>
    <w:rPr>
      <w:b/>
      <w:bCs/>
      <w:sz w:val="20"/>
      <w:szCs w:val="20"/>
    </w:rPr>
  </w:style>
  <w:style w:type="paragraph" w:styleId="BalloonText">
    <w:name w:val="Balloon Text"/>
    <w:basedOn w:val="Normal"/>
    <w:link w:val="BalloonTextChar"/>
    <w:uiPriority w:val="99"/>
    <w:semiHidden/>
    <w:unhideWhenUsed/>
    <w:rsid w:val="000C54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4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11</cp:revision>
  <dcterms:created xsi:type="dcterms:W3CDTF">2020-10-26T21:25:00Z</dcterms:created>
  <dcterms:modified xsi:type="dcterms:W3CDTF">2020-10-28T07:38:00Z</dcterms:modified>
</cp:coreProperties>
</file>