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48C1" w14:textId="77777777" w:rsidR="00584E91" w:rsidRPr="00584E91" w:rsidRDefault="00584E91" w:rsidP="00584E91">
      <w:pPr>
        <w:rPr>
          <w:b/>
          <w:bCs/>
          <w:u w:val="single"/>
        </w:rPr>
      </w:pPr>
      <w:r w:rsidRPr="00584E91">
        <w:rPr>
          <w:b/>
          <w:bCs/>
          <w:u w:val="single"/>
        </w:rPr>
        <w:t>Background</w:t>
      </w:r>
    </w:p>
    <w:p w14:paraId="6EB8DA18" w14:textId="589072B5" w:rsidR="00584E91" w:rsidRDefault="00584E91" w:rsidP="008D20E1">
      <w:r>
        <w:t xml:space="preserve">For many years, the State of Israel has been </w:t>
      </w:r>
      <w:r w:rsidR="008D20E1">
        <w:t>wrestling</w:t>
      </w:r>
      <w:r>
        <w:t xml:space="preserve"> with issues </w:t>
      </w:r>
      <w:r>
        <w:t>which</w:t>
      </w:r>
      <w:r>
        <w:t xml:space="preserve"> define the relations</w:t>
      </w:r>
      <w:r w:rsidR="008D20E1">
        <w:t>hip</w:t>
      </w:r>
      <w:r>
        <w:t xml:space="preserve"> between religion and state. </w:t>
      </w:r>
      <w:r w:rsidR="008D20E1">
        <w:t xml:space="preserve">Within </w:t>
      </w:r>
      <w:r>
        <w:t xml:space="preserve">Israel, </w:t>
      </w:r>
      <w:r>
        <w:t xml:space="preserve">it is widely believed </w:t>
      </w:r>
      <w:r>
        <w:t xml:space="preserve">that Jewish identity should be </w:t>
      </w:r>
      <w:r>
        <w:t>given real</w:t>
      </w:r>
      <w:r w:rsidR="008D20E1">
        <w:t xml:space="preserve">, tangible meaning. This affects </w:t>
      </w:r>
      <w:r>
        <w:t>many aspects of life, including marri</w:t>
      </w:r>
      <w:r w:rsidR="008D20E1">
        <w:t>age in accordance with orthodox practices</w:t>
      </w:r>
      <w:r>
        <w:t xml:space="preserve">, </w:t>
      </w:r>
      <w:r>
        <w:t xml:space="preserve">incorporating </w:t>
      </w:r>
      <w:r>
        <w:t>the Jewish holidays</w:t>
      </w:r>
      <w:r>
        <w:t xml:space="preserve"> into the work calendar</w:t>
      </w:r>
      <w:r>
        <w:t>, defini</w:t>
      </w:r>
      <w:r>
        <w:t>ng Saturday as the</w:t>
      </w:r>
      <w:r>
        <w:t xml:space="preserve"> </w:t>
      </w:r>
      <w:r>
        <w:t xml:space="preserve">day of rest, with nuances </w:t>
      </w:r>
      <w:r w:rsidR="008D20E1">
        <w:t>as to how they are each defined.</w:t>
      </w:r>
    </w:p>
    <w:p w14:paraId="4493BD95" w14:textId="45866BD2" w:rsidR="00584E91" w:rsidRDefault="00584E91" w:rsidP="005C3DBA">
      <w:r>
        <w:t>The relationship between religion and state was positive for many years. Recently</w:t>
      </w:r>
      <w:r>
        <w:t>, however,</w:t>
      </w:r>
      <w:r>
        <w:t xml:space="preserve"> we have witnessed a deterioration in the </w:t>
      </w:r>
      <w:r>
        <w:t>public’s view</w:t>
      </w:r>
      <w:r>
        <w:t xml:space="preserve"> </w:t>
      </w:r>
      <w:r>
        <w:t>of</w:t>
      </w:r>
      <w:r>
        <w:t xml:space="preserve"> the religious establishment. This </w:t>
      </w:r>
      <w:r w:rsidR="005C3DBA">
        <w:t xml:space="preserve">negative change </w:t>
      </w:r>
      <w:r>
        <w:t>is expressed in several ways. A</w:t>
      </w:r>
      <w:r w:rsidR="005C3DBA">
        <w:t>pproximately</w:t>
      </w:r>
      <w:r>
        <w:t xml:space="preserve"> half of the secular public </w:t>
      </w:r>
      <w:r>
        <w:t>views</w:t>
      </w:r>
      <w:r>
        <w:t xml:space="preserve"> civil marriage in Israel</w:t>
      </w:r>
      <w:r w:rsidR="005C3DBA">
        <w:t xml:space="preserve"> favourably</w:t>
      </w:r>
      <w:r>
        <w:t xml:space="preserve">, </w:t>
      </w:r>
      <w:commentRangeStart w:id="0"/>
      <w:r w:rsidR="005C3DBA">
        <w:t xml:space="preserve">and is open to </w:t>
      </w:r>
      <w:commentRangeEnd w:id="0"/>
      <w:r w:rsidR="005C3DBA">
        <w:rPr>
          <w:rStyle w:val="CommentReference"/>
        </w:rPr>
        <w:commentReference w:id="0"/>
      </w:r>
      <w:r>
        <w:t>circumvent</w:t>
      </w:r>
      <w:r w:rsidR="005C3DBA">
        <w:t>ing</w:t>
      </w:r>
      <w:r>
        <w:t xml:space="preserve"> the religious establishment </w:t>
      </w:r>
      <w:r w:rsidR="005C3DBA">
        <w:t xml:space="preserve">rather than </w:t>
      </w:r>
      <w:r>
        <w:t>marry</w:t>
      </w:r>
      <w:r w:rsidR="005C3DBA">
        <w:t>ing</w:t>
      </w:r>
      <w:r>
        <w:t xml:space="preserve"> through it. Many believe that there is no </w:t>
      </w:r>
      <w:r>
        <w:t>need</w:t>
      </w:r>
      <w:r>
        <w:t xml:space="preserve"> to </w:t>
      </w:r>
      <w:r>
        <w:t xml:space="preserve">observe </w:t>
      </w:r>
      <w:r>
        <w:t>the Sabbath</w:t>
      </w:r>
      <w:r w:rsidR="005C3DBA">
        <w:t xml:space="preserve"> </w:t>
      </w:r>
      <w:commentRangeStart w:id="1"/>
      <w:r w:rsidR="005C3DBA">
        <w:t>publically</w:t>
      </w:r>
      <w:commentRangeEnd w:id="1"/>
      <w:r w:rsidR="005C3DBA">
        <w:rPr>
          <w:rStyle w:val="CommentReference"/>
        </w:rPr>
        <w:commentReference w:id="1"/>
      </w:r>
      <w:r>
        <w:t xml:space="preserve">, and there is no room to </w:t>
      </w:r>
      <w:commentRangeStart w:id="2"/>
      <w:r>
        <w:t>employ</w:t>
      </w:r>
      <w:r>
        <w:t xml:space="preserve"> inspectors </w:t>
      </w:r>
      <w:commentRangeEnd w:id="2"/>
      <w:r w:rsidR="009E00B7">
        <w:rPr>
          <w:rStyle w:val="CommentReference"/>
        </w:rPr>
        <w:commentReference w:id="2"/>
      </w:r>
      <w:r>
        <w:t xml:space="preserve">and prohibit </w:t>
      </w:r>
      <w:r w:rsidR="009E00B7">
        <w:t xml:space="preserve">widespread </w:t>
      </w:r>
      <w:r>
        <w:t xml:space="preserve">commerce </w:t>
      </w:r>
      <w:r w:rsidR="009E00B7">
        <w:t xml:space="preserve">being conducted </w:t>
      </w:r>
      <w:r>
        <w:t>on the Sabbath.</w:t>
      </w:r>
    </w:p>
    <w:p w14:paraId="72DCE880" w14:textId="103037CF" w:rsidR="00584E91" w:rsidRDefault="005C3DBA" w:rsidP="005C3DBA">
      <w:r>
        <w:t xml:space="preserve">There a number of factors and causes that influence the reasons why </w:t>
      </w:r>
      <w:r w:rsidR="00584E91">
        <w:t xml:space="preserve">the general public </w:t>
      </w:r>
      <w:r>
        <w:t xml:space="preserve">have adopted such an </w:t>
      </w:r>
      <w:r w:rsidR="00584E91">
        <w:t xml:space="preserve">approach, </w:t>
      </w:r>
      <w:r>
        <w:t>including some that</w:t>
      </w:r>
      <w:r w:rsidR="00584E91">
        <w:t xml:space="preserve"> are global and result from a broad worldview </w:t>
      </w:r>
      <w:r>
        <w:t>which</w:t>
      </w:r>
      <w:r w:rsidR="00584E91">
        <w:t xml:space="preserve"> </w:t>
      </w:r>
      <w:r>
        <w:t>promotes</w:t>
      </w:r>
      <w:r w:rsidR="00584E91">
        <w:t xml:space="preserve"> </w:t>
      </w:r>
      <w:r>
        <w:t xml:space="preserve">maximal individual </w:t>
      </w:r>
      <w:r w:rsidR="00584E91">
        <w:t xml:space="preserve">freedom. But when we examine the matter further, it emerges that a large percentage define themselves </w:t>
      </w:r>
      <w:r>
        <w:t>as Jews, want to act as Jews,</w:t>
      </w:r>
      <w:r w:rsidR="00584E91">
        <w:t xml:space="preserve"> want the State of Israel to be defined as Jewish and </w:t>
      </w:r>
      <w:r>
        <w:t xml:space="preserve">to even act in line with </w:t>
      </w:r>
      <w:r w:rsidR="00584E91">
        <w:t>Jew</w:t>
      </w:r>
      <w:r w:rsidR="009E00B7">
        <w:t>ish</w:t>
      </w:r>
      <w:r>
        <w:t xml:space="preserve"> values</w:t>
      </w:r>
      <w:r w:rsidR="00584E91">
        <w:t>. What, then, are the causes of distaste for the Jewish manifestations of the state?</w:t>
      </w:r>
    </w:p>
    <w:p w14:paraId="1FD05B81" w14:textId="77777777" w:rsidR="00584E91" w:rsidRPr="009E00B7" w:rsidRDefault="009E00B7" w:rsidP="00584E91">
      <w:pPr>
        <w:rPr>
          <w:b/>
          <w:bCs/>
          <w:u w:val="single"/>
        </w:rPr>
      </w:pPr>
      <w:r w:rsidRPr="009E00B7">
        <w:rPr>
          <w:b/>
          <w:bCs/>
          <w:u w:val="single"/>
        </w:rPr>
        <w:t>The Religious Establishment</w:t>
      </w:r>
    </w:p>
    <w:p w14:paraId="17533803" w14:textId="459DF966" w:rsidR="00965B6F" w:rsidRDefault="00584E91" w:rsidP="005C3DBA">
      <w:r>
        <w:t>It turns out that the religious esta</w:t>
      </w:r>
      <w:r w:rsidR="005C3DBA">
        <w:t xml:space="preserve">blishment has turned into a body </w:t>
      </w:r>
      <w:r>
        <w:t xml:space="preserve">that distances the public from Judaism, instead of </w:t>
      </w:r>
      <w:r w:rsidR="009E00B7">
        <w:t xml:space="preserve">acting </w:t>
      </w:r>
      <w:r w:rsidR="005C3DBA">
        <w:t>to</w:t>
      </w:r>
      <w:r w:rsidR="009E00B7">
        <w:t xml:space="preserve"> u</w:t>
      </w:r>
      <w:r w:rsidR="005C3DBA">
        <w:t xml:space="preserve">nify </w:t>
      </w:r>
      <w:r w:rsidR="009E00B7">
        <w:t>and bring individuals close</w:t>
      </w:r>
      <w:r w:rsidR="005C3DBA">
        <w:t>r</w:t>
      </w:r>
      <w:r w:rsidR="009E00B7">
        <w:t xml:space="preserve"> to religion, </w:t>
      </w:r>
      <w:r w:rsidR="005C3DBA">
        <w:t xml:space="preserve">as per its stated </w:t>
      </w:r>
      <w:r>
        <w:t xml:space="preserve">goal. </w:t>
      </w:r>
      <w:r w:rsidR="009E00B7">
        <w:t>The religious establishment is frequently criticised as dishonest</w:t>
      </w:r>
      <w:r w:rsidR="005C3DBA">
        <w:t xml:space="preserve">, rabbis </w:t>
      </w:r>
      <w:r>
        <w:t>take money illegall</w:t>
      </w:r>
      <w:r w:rsidR="005C3DBA">
        <w:t xml:space="preserve">y, </w:t>
      </w:r>
      <w:proofErr w:type="gramStart"/>
      <w:r w:rsidR="005C3DBA">
        <w:t>religious</w:t>
      </w:r>
      <w:proofErr w:type="gramEnd"/>
      <w:r w:rsidR="005C3DBA">
        <w:t xml:space="preserve"> c</w:t>
      </w:r>
      <w:r>
        <w:t xml:space="preserve">ourts are reluctant to </w:t>
      </w:r>
      <w:r w:rsidR="005C3DBA">
        <w:t xml:space="preserve">act </w:t>
      </w:r>
      <w:r>
        <w:t>courage</w:t>
      </w:r>
      <w:r w:rsidR="005C3DBA">
        <w:t>ously</w:t>
      </w:r>
      <w:r>
        <w:t xml:space="preserve"> </w:t>
      </w:r>
      <w:r w:rsidR="005C3DBA">
        <w:t>to help</w:t>
      </w:r>
      <w:r>
        <w:t xml:space="preserve"> </w:t>
      </w:r>
      <w:proofErr w:type="spellStart"/>
      <w:r w:rsidRPr="005C3DBA">
        <w:rPr>
          <w:i/>
          <w:iCs/>
        </w:rPr>
        <w:t>agunot</w:t>
      </w:r>
      <w:proofErr w:type="spellEnd"/>
      <w:r>
        <w:t xml:space="preserve"> and more.</w:t>
      </w:r>
    </w:p>
    <w:p w14:paraId="6E987DE4" w14:textId="77777777" w:rsidR="009E00B7" w:rsidRDefault="009E00B7" w:rsidP="009E00B7"/>
    <w:p w14:paraId="6B227382" w14:textId="77777777" w:rsidR="009E00B7" w:rsidRPr="009E00B7" w:rsidRDefault="009E00B7" w:rsidP="009E00B7">
      <w:pPr>
        <w:rPr>
          <w:b/>
          <w:bCs/>
          <w:u w:val="single"/>
        </w:rPr>
      </w:pPr>
      <w:r w:rsidRPr="009E00B7">
        <w:rPr>
          <w:b/>
          <w:bCs/>
          <w:u w:val="single"/>
        </w:rPr>
        <w:t>The Kashrut Establishment</w:t>
      </w:r>
    </w:p>
    <w:p w14:paraId="23B640C8" w14:textId="67647ECE" w:rsidR="009E00B7" w:rsidRDefault="009E00B7" w:rsidP="005C3DBA">
      <w:r>
        <w:t xml:space="preserve">The </w:t>
      </w:r>
      <w:r w:rsidR="00804DBE">
        <w:t xml:space="preserve">field of </w:t>
      </w:r>
      <w:r>
        <w:t xml:space="preserve">kashrut is one of the </w:t>
      </w:r>
      <w:r w:rsidR="00804DBE">
        <w:t xml:space="preserve">areas where the </w:t>
      </w:r>
      <w:r>
        <w:t xml:space="preserve">religious establishments receives </w:t>
      </w:r>
      <w:r w:rsidR="00804DBE">
        <w:t xml:space="preserve">the </w:t>
      </w:r>
      <w:r>
        <w:t>harsh</w:t>
      </w:r>
      <w:r w:rsidR="00804DBE">
        <w:t>est</w:t>
      </w:r>
      <w:r>
        <w:t xml:space="preserve"> criticism, mainly f</w:t>
      </w:r>
      <w:r w:rsidR="00804DBE">
        <w:t>rom business owners. The criticisms</w:t>
      </w:r>
      <w:r>
        <w:t xml:space="preserve"> deal with several </w:t>
      </w:r>
      <w:r w:rsidR="00804DBE">
        <w:t>issue</w:t>
      </w:r>
      <w:r>
        <w:t>s</w:t>
      </w:r>
      <w:r w:rsidR="00804DBE">
        <w:t>,</w:t>
      </w:r>
      <w:r>
        <w:t xml:space="preserve"> stem</w:t>
      </w:r>
      <w:r w:rsidR="00804DBE">
        <w:t>ming</w:t>
      </w:r>
      <w:r>
        <w:t xml:space="preserve"> mainly from </w:t>
      </w:r>
      <w:r w:rsidR="005C3DBA">
        <w:t>a</w:t>
      </w:r>
      <w:r>
        <w:t xml:space="preserve"> reality in which there is no competition, and every </w:t>
      </w:r>
      <w:r w:rsidR="00804DBE">
        <w:t>restaurant, bar and function hall</w:t>
      </w:r>
      <w:r>
        <w:t xml:space="preserve"> must request kashrut </w:t>
      </w:r>
      <w:r w:rsidR="00804DBE">
        <w:t xml:space="preserve">supervision </w:t>
      </w:r>
      <w:r>
        <w:t>from the local rabbinate.</w:t>
      </w:r>
    </w:p>
    <w:p w14:paraId="21E00A8E" w14:textId="13CF466D" w:rsidR="009E00B7" w:rsidRDefault="009E00B7" w:rsidP="007722A0">
      <w:r>
        <w:t xml:space="preserve">1. </w:t>
      </w:r>
      <w:r w:rsidR="00804DBE" w:rsidRPr="003E7814">
        <w:t>Numerous</w:t>
      </w:r>
      <w:r w:rsidRPr="003E7814">
        <w:t xml:space="preserve"> bodies </w:t>
      </w:r>
      <w:r w:rsidR="007722A0" w:rsidRPr="003E7814">
        <w:t xml:space="preserve">cheat </w:t>
      </w:r>
      <w:r w:rsidRPr="003E7814">
        <w:t>the system</w:t>
      </w:r>
      <w:r>
        <w:t xml:space="preserve">. They </w:t>
      </w:r>
      <w:r w:rsidR="002675CB">
        <w:t>demand</w:t>
      </w:r>
      <w:r>
        <w:t xml:space="preserve"> wages for </w:t>
      </w:r>
      <w:r w:rsidR="00804DBE">
        <w:t>hours of supervision</w:t>
      </w:r>
      <w:r>
        <w:t xml:space="preserve">, </w:t>
      </w:r>
      <w:r w:rsidR="00804DBE">
        <w:t xml:space="preserve">but in </w:t>
      </w:r>
      <w:r>
        <w:t xml:space="preserve">practice </w:t>
      </w:r>
      <w:r w:rsidR="00804DBE">
        <w:t>nobody comes to supervise</w:t>
      </w:r>
      <w:r>
        <w:t>. This is convenient for business owners who can do whatever they like, and it is convenient for kashrut providers who can collect money without working for it.</w:t>
      </w:r>
    </w:p>
    <w:p w14:paraId="2B01B185" w14:textId="77777777" w:rsidR="009E00B7" w:rsidRDefault="009E00B7" w:rsidP="00804DBE">
      <w:r>
        <w:t xml:space="preserve">2. Many bodies stipulate various stipulations to accept kashrut. For example, buying food only </w:t>
      </w:r>
      <w:r w:rsidR="00804DBE">
        <w:t>from one specific SAPAK</w:t>
      </w:r>
      <w:r>
        <w:t>.</w:t>
      </w:r>
    </w:p>
    <w:p w14:paraId="7B03FD2D" w14:textId="77777777" w:rsidR="009E00B7" w:rsidRDefault="00804DBE" w:rsidP="002675CB">
      <w:r>
        <w:t>3. Many bodies make</w:t>
      </w:r>
      <w:r w:rsidR="009E00B7">
        <w:t xml:space="preserve"> unreasonable demands such as </w:t>
      </w:r>
      <w:r>
        <w:t xml:space="preserve">totally </w:t>
      </w:r>
      <w:r w:rsidR="009E00B7">
        <w:t>disqualifying certain vegetables</w:t>
      </w:r>
      <w:r w:rsidR="002675CB">
        <w:t xml:space="preserve"> and more</w:t>
      </w:r>
      <w:r w:rsidR="009E00B7">
        <w:t xml:space="preserve">. The food </w:t>
      </w:r>
      <w:r w:rsidR="002675CB">
        <w:t>businesses</w:t>
      </w:r>
      <w:r w:rsidR="009E00B7">
        <w:t xml:space="preserve"> do not have a</w:t>
      </w:r>
      <w:r w:rsidR="002675CB">
        <w:t>ny room to negotiate</w:t>
      </w:r>
      <w:r w:rsidR="009E00B7">
        <w:t xml:space="preserve"> because, as stated</w:t>
      </w:r>
      <w:r w:rsidR="002675CB">
        <w:t xml:space="preserve"> earlier</w:t>
      </w:r>
      <w:r w:rsidR="009E00B7">
        <w:t>, there is no competition in the field.</w:t>
      </w:r>
    </w:p>
    <w:p w14:paraId="63149A96" w14:textId="77777777" w:rsidR="009E00B7" w:rsidRDefault="002675CB" w:rsidP="002675CB">
      <w:r>
        <w:t>These complaints, along with others,</w:t>
      </w:r>
      <w:r w:rsidR="009E00B7">
        <w:t xml:space="preserve"> have led to a </w:t>
      </w:r>
      <w:r>
        <w:t xml:space="preserve">general </w:t>
      </w:r>
      <w:r w:rsidR="009E00B7">
        <w:t xml:space="preserve">state of disgust with the </w:t>
      </w:r>
      <w:r>
        <w:t>national</w:t>
      </w:r>
      <w:r w:rsidR="009E00B7">
        <w:t xml:space="preserve"> kashrut system. Many business owners </w:t>
      </w:r>
      <w:r>
        <w:t xml:space="preserve">have decided to forgo their </w:t>
      </w:r>
      <w:r w:rsidR="009E00B7">
        <w:t>kashrut</w:t>
      </w:r>
      <w:r>
        <w:t xml:space="preserve"> licenses</w:t>
      </w:r>
      <w:r w:rsidR="009E00B7">
        <w:t xml:space="preserve">, even though they are interested in ethical and economic values ​​in kashrus, </w:t>
      </w:r>
      <w:r>
        <w:t>just not the kind dictated to them by</w:t>
      </w:r>
      <w:r w:rsidR="009E00B7">
        <w:t xml:space="preserve"> the rabbinate.</w:t>
      </w:r>
    </w:p>
    <w:p w14:paraId="287B546B" w14:textId="77777777" w:rsidR="009E00B7" w:rsidRPr="009E00B7" w:rsidRDefault="009E00B7" w:rsidP="009E00B7">
      <w:pPr>
        <w:rPr>
          <w:b/>
          <w:bCs/>
          <w:u w:val="single"/>
        </w:rPr>
      </w:pPr>
      <w:r w:rsidRPr="009E00B7">
        <w:rPr>
          <w:b/>
          <w:bCs/>
          <w:u w:val="single"/>
        </w:rPr>
        <w:t>State Comptroller</w:t>
      </w:r>
      <w:bookmarkStart w:id="3" w:name="_GoBack"/>
      <w:bookmarkEnd w:id="3"/>
    </w:p>
    <w:p w14:paraId="1E62643D" w14:textId="77777777" w:rsidR="009E00B7" w:rsidRDefault="009E00B7" w:rsidP="002675CB">
      <w:r>
        <w:t xml:space="preserve">Recently, for the third time, the state comptroller examined the national kashrut system. </w:t>
      </w:r>
      <w:r w:rsidR="002675CB">
        <w:t>Once again,</w:t>
      </w:r>
      <w:r>
        <w:t xml:space="preserve"> serious flaws </w:t>
      </w:r>
      <w:r w:rsidR="002675CB">
        <w:t xml:space="preserve">were identified; flaws </w:t>
      </w:r>
      <w:r>
        <w:t xml:space="preserve">that the comptroller had already warned </w:t>
      </w:r>
      <w:r w:rsidR="002675CB">
        <w:t>of</w:t>
      </w:r>
      <w:r>
        <w:t xml:space="preserve">. The report is among the most difficult, the most comprehensive and raises serious questions. Without going into the details of the report, </w:t>
      </w:r>
      <w:r w:rsidR="002675CB">
        <w:t>it</w:t>
      </w:r>
      <w:r>
        <w:t xml:space="preserve"> notes, for example, that </w:t>
      </w:r>
      <w:r w:rsidR="002675CB">
        <w:t xml:space="preserve">some </w:t>
      </w:r>
      <w:r>
        <w:t xml:space="preserve">supervisors were paid 27 hours a day. </w:t>
      </w:r>
      <w:r w:rsidR="002675CB">
        <w:t>This is jus</w:t>
      </w:r>
      <w:r>
        <w:t>t one example</w:t>
      </w:r>
      <w:r w:rsidR="002675CB">
        <w:t xml:space="preserve"> of many glaring issues</w:t>
      </w:r>
      <w:r>
        <w:t>.</w:t>
      </w:r>
    </w:p>
    <w:p w14:paraId="3FAC4A0F" w14:textId="77777777" w:rsidR="009E00B7" w:rsidRDefault="009E00B7" w:rsidP="002675CB">
      <w:r>
        <w:t>One of the more severe criti</w:t>
      </w:r>
      <w:r w:rsidR="002675CB">
        <w:t xml:space="preserve">cisms is the relationship between </w:t>
      </w:r>
      <w:r>
        <w:t>supervisor</w:t>
      </w:r>
      <w:r w:rsidR="002675CB">
        <w:t>s and workers who are being supervised</w:t>
      </w:r>
      <w:r>
        <w:t>. The supervisors receive their wages from the business, and therefore it is very difficult for them to supervise independently, since they endanger their place of work</w:t>
      </w:r>
      <w:r w:rsidR="00EB015D">
        <w:t>.</w:t>
      </w:r>
    </w:p>
    <w:p w14:paraId="4FA1E961" w14:textId="77777777" w:rsidR="00EB015D" w:rsidRPr="00EB015D" w:rsidRDefault="00EB015D" w:rsidP="00EB015D">
      <w:pPr>
        <w:rPr>
          <w:b/>
          <w:bCs/>
          <w:u w:val="single"/>
        </w:rPr>
      </w:pPr>
      <w:proofErr w:type="spellStart"/>
      <w:r w:rsidRPr="00EB015D">
        <w:rPr>
          <w:b/>
          <w:bCs/>
          <w:u w:val="single"/>
        </w:rPr>
        <w:t>Tzohar</w:t>
      </w:r>
      <w:r w:rsidRPr="00EB015D">
        <w:rPr>
          <w:b/>
          <w:bCs/>
          <w:u w:val="single"/>
        </w:rPr>
        <w:t>’s</w:t>
      </w:r>
      <w:proofErr w:type="spellEnd"/>
      <w:r w:rsidRPr="00EB015D">
        <w:rPr>
          <w:b/>
          <w:bCs/>
          <w:u w:val="single"/>
        </w:rPr>
        <w:t xml:space="preserve"> </w:t>
      </w:r>
      <w:r w:rsidRPr="00EB015D">
        <w:rPr>
          <w:b/>
          <w:bCs/>
          <w:u w:val="single"/>
        </w:rPr>
        <w:t>View</w:t>
      </w:r>
    </w:p>
    <w:p w14:paraId="11831677" w14:textId="77777777" w:rsidR="00EB015D" w:rsidRDefault="00EB015D" w:rsidP="00EB015D">
      <w:proofErr w:type="spellStart"/>
      <w:r>
        <w:lastRenderedPageBreak/>
        <w:t>T</w:t>
      </w:r>
      <w:r>
        <w:t>z</w:t>
      </w:r>
      <w:r>
        <w:t>ohar</w:t>
      </w:r>
      <w:proofErr w:type="spellEnd"/>
      <w:r>
        <w:t xml:space="preserve"> believes that without </w:t>
      </w:r>
      <w:r>
        <w:t>addressing</w:t>
      </w:r>
      <w:r>
        <w:t xml:space="preserve"> the lack of competition, the kashrut system will not be able to function properly.</w:t>
      </w:r>
      <w:r>
        <w:t xml:space="preserve"> A reality in which every rabbi acts as he deems fit,</w:t>
      </w:r>
      <w:r>
        <w:t xml:space="preserve"> and sometimes arbitrarily, </w:t>
      </w:r>
      <w:r>
        <w:t>safe in the knowledge</w:t>
      </w:r>
      <w:r>
        <w:t xml:space="preserve"> that the business has no ability to conduct negotiations with him, is the mother of all sins and must be dealt with. Therefore, </w:t>
      </w:r>
      <w:proofErr w:type="spellStart"/>
      <w:r>
        <w:t>Tzohar</w:t>
      </w:r>
      <w:proofErr w:type="spellEnd"/>
      <w:r>
        <w:t xml:space="preserve"> </w:t>
      </w:r>
      <w:r>
        <w:t xml:space="preserve">has </w:t>
      </w:r>
      <w:r>
        <w:t>presented t</w:t>
      </w:r>
      <w:r>
        <w:t>he</w:t>
      </w:r>
      <w:r>
        <w:t xml:space="preserve"> various organizations two alternatives </w:t>
      </w:r>
      <w:r>
        <w:t>methods which</w:t>
      </w:r>
      <w:r>
        <w:t xml:space="preserve"> could solve the kashrut problem.</w:t>
      </w:r>
    </w:p>
    <w:p w14:paraId="6D01A01B" w14:textId="43595810" w:rsidR="00EB015D" w:rsidRDefault="001779EF" w:rsidP="001779EF">
      <w:r>
        <w:t xml:space="preserve">1. </w:t>
      </w:r>
      <w:r w:rsidR="00EB015D">
        <w:t xml:space="preserve">Opening of </w:t>
      </w:r>
      <w:r>
        <w:t>K</w:t>
      </w:r>
      <w:r w:rsidR="00EB015D">
        <w:t xml:space="preserve">osher </w:t>
      </w:r>
      <w:r>
        <w:t>Zones</w:t>
      </w:r>
    </w:p>
    <w:p w14:paraId="72681395" w14:textId="2905E997" w:rsidR="00EB015D" w:rsidRDefault="00EB015D" w:rsidP="001779EF">
      <w:proofErr w:type="spellStart"/>
      <w:r>
        <w:t>Tzohar</w:t>
      </w:r>
      <w:proofErr w:type="spellEnd"/>
      <w:r>
        <w:t xml:space="preserve"> has</w:t>
      </w:r>
      <w:r>
        <w:t xml:space="preserve"> </w:t>
      </w:r>
      <w:r w:rsidR="001779EF">
        <w:t xml:space="preserve">already </w:t>
      </w:r>
      <w:r>
        <w:t>enjoyed</w:t>
      </w:r>
      <w:r>
        <w:t xml:space="preserve"> </w:t>
      </w:r>
      <w:r>
        <w:t>positive</w:t>
      </w:r>
      <w:r>
        <w:t xml:space="preserve"> experience</w:t>
      </w:r>
      <w:r>
        <w:t>s</w:t>
      </w:r>
      <w:r>
        <w:t xml:space="preserve"> with the opening of the market </w:t>
      </w:r>
      <w:r w:rsidR="001779EF">
        <w:t xml:space="preserve">by allowing </w:t>
      </w:r>
      <w:r>
        <w:t>the various religious councils</w:t>
      </w:r>
      <w:r w:rsidR="001779EF">
        <w:t xml:space="preserve"> to compete amongst themselves</w:t>
      </w:r>
      <w:r>
        <w:t xml:space="preserve">. The </w:t>
      </w:r>
      <w:r w:rsidR="001779EF">
        <w:t>“</w:t>
      </w:r>
      <w:proofErr w:type="spellStart"/>
      <w:r>
        <w:t>Tzohar</w:t>
      </w:r>
      <w:proofErr w:type="spellEnd"/>
      <w:r>
        <w:t xml:space="preserve"> Law</w:t>
      </w:r>
      <w:r w:rsidR="001779EF">
        <w:t xml:space="preserve">”, enacted in 2014, allows </w:t>
      </w:r>
      <w:r>
        <w:t>couple</w:t>
      </w:r>
      <w:r w:rsidR="001779EF">
        <w:t>s</w:t>
      </w:r>
      <w:r>
        <w:t xml:space="preserve"> to register in any religious council, and not necessarily the one in their place of residence. This law obliged the religious councils to become more efficient, to behave more </w:t>
      </w:r>
      <w:r w:rsidR="001779EF">
        <w:t xml:space="preserve">respectfully and </w:t>
      </w:r>
      <w:r>
        <w:t xml:space="preserve">decently towards the couples, to </w:t>
      </w:r>
      <w:r w:rsidR="001779EF">
        <w:t xml:space="preserve">accommodate, </w:t>
      </w:r>
      <w:r>
        <w:t xml:space="preserve">facilitate </w:t>
      </w:r>
      <w:r w:rsidR="001779EF">
        <w:t xml:space="preserve">and make things easier for </w:t>
      </w:r>
      <w:r>
        <w:t xml:space="preserve">them. Religious councils </w:t>
      </w:r>
      <w:r w:rsidR="001779EF">
        <w:t xml:space="preserve">have </w:t>
      </w:r>
      <w:r>
        <w:t>open</w:t>
      </w:r>
      <w:r w:rsidR="001779EF">
        <w:t>ed online</w:t>
      </w:r>
      <w:r>
        <w:t xml:space="preserve"> marriage registration</w:t>
      </w:r>
      <w:r w:rsidR="001779EF">
        <w:t>, have made</w:t>
      </w:r>
      <w:r>
        <w:t xml:space="preserve"> </w:t>
      </w:r>
      <w:r w:rsidR="001779EF">
        <w:t>opening times more flexible,</w:t>
      </w:r>
      <w:r>
        <w:t xml:space="preserve"> </w:t>
      </w:r>
      <w:r w:rsidR="001779EF">
        <w:t>solve problems effectively, all this in order to provide</w:t>
      </w:r>
      <w:r>
        <w:t xml:space="preserve"> couples</w:t>
      </w:r>
      <w:r w:rsidR="001779EF">
        <w:t xml:space="preserve"> with more attractive options</w:t>
      </w:r>
      <w:r>
        <w:t>.</w:t>
      </w:r>
    </w:p>
    <w:p w14:paraId="1DC42B00" w14:textId="26BC552B" w:rsidR="00EB015D" w:rsidRDefault="00EB015D" w:rsidP="001779EF">
      <w:r>
        <w:t xml:space="preserve">We believe that the </w:t>
      </w:r>
      <w:r w:rsidR="001779EF">
        <w:t xml:space="preserve">creation </w:t>
      </w:r>
      <w:r>
        <w:t xml:space="preserve">of kosher areas will constitute a similar solution. A business can receive kashrut from any official </w:t>
      </w:r>
      <w:r w:rsidR="001779EF">
        <w:t>r</w:t>
      </w:r>
      <w:r>
        <w:t xml:space="preserve">abbinate that has been authorized by the </w:t>
      </w:r>
      <w:r w:rsidR="001779EF">
        <w:t>chief r</w:t>
      </w:r>
      <w:r>
        <w:t>abbinate to issue kosher certificate</w:t>
      </w:r>
      <w:r w:rsidR="001779EF">
        <w:t>s</w:t>
      </w:r>
      <w:r>
        <w:t>. This will require the various religious councils to become more efficient and provide better service to couples.</w:t>
      </w:r>
    </w:p>
    <w:p w14:paraId="09B259D3" w14:textId="4018E32A" w:rsidR="00EB015D" w:rsidRDefault="00EB015D" w:rsidP="001779EF">
      <w:r>
        <w:t xml:space="preserve">2. </w:t>
      </w:r>
      <w:r w:rsidR="001779EF">
        <w:t>The Rabbinate as a Regulator</w:t>
      </w:r>
    </w:p>
    <w:p w14:paraId="1A2C9752" w14:textId="364EA6EF" w:rsidR="00EB015D" w:rsidRDefault="00220905" w:rsidP="00220905">
      <w:r>
        <w:t>The chief r</w:t>
      </w:r>
      <w:r w:rsidR="00EB015D">
        <w:t xml:space="preserve">abbinate will act as a </w:t>
      </w:r>
      <w:r w:rsidR="001779EF">
        <w:t>regulator</w:t>
      </w:r>
      <w:r w:rsidR="00EB015D">
        <w:t xml:space="preserve"> as is customary in various areas of the State of Israel. The Chief Rabbinate will determine the principles of kashrut, and will rank them into different levels, from </w:t>
      </w:r>
      <w:r>
        <w:t xml:space="preserve">basic to </w:t>
      </w:r>
      <w:proofErr w:type="spellStart"/>
      <w:r w:rsidRPr="00220905">
        <w:rPr>
          <w:i/>
          <w:iCs/>
        </w:rPr>
        <w:t>mehadrin</w:t>
      </w:r>
      <w:proofErr w:type="spellEnd"/>
      <w:r>
        <w:t xml:space="preserve"> standards of</w:t>
      </w:r>
      <w:r w:rsidR="00EB015D">
        <w:t xml:space="preserve"> kashrut.</w:t>
      </w:r>
    </w:p>
    <w:p w14:paraId="3BB5E9F3" w14:textId="77777777" w:rsidR="00EB015D" w:rsidRDefault="00EB015D" w:rsidP="00EB015D">
      <w:r>
        <w:t>Private kashrut bodies will be able to provide kashrut as long as they undertake to meet the kashrut requirements of the Chief Rabbinate of Israel. Every business can purchase a kashrut certificate from any private kashrut body.</w:t>
      </w:r>
    </w:p>
    <w:p w14:paraId="4CDCDBDB" w14:textId="3A32F0FB" w:rsidR="00EB015D" w:rsidRDefault="00EB015D" w:rsidP="00220905">
      <w:r>
        <w:t>The Chief Rabbinate will employ a system of supervisors who will examine the kashrut bodies</w:t>
      </w:r>
      <w:r w:rsidR="00220905">
        <w:t>’ standards of kashrut</w:t>
      </w:r>
      <w:r>
        <w:t>. The ra</w:t>
      </w:r>
      <w:r w:rsidR="00220905">
        <w:t xml:space="preserve">bbinate will be able to disqualify the </w:t>
      </w:r>
      <w:r>
        <w:t xml:space="preserve">private kashrut bodies </w:t>
      </w:r>
      <w:r w:rsidR="00220905">
        <w:t>if s</w:t>
      </w:r>
      <w:r>
        <w:t>erious flaws</w:t>
      </w:r>
      <w:r w:rsidR="00220905">
        <w:t xml:space="preserve"> are discovered</w:t>
      </w:r>
      <w:r>
        <w:t>.</w:t>
      </w:r>
    </w:p>
    <w:p w14:paraId="4FEB2C76" w14:textId="072BF7E0" w:rsidR="00EB015D" w:rsidRDefault="00220905" w:rsidP="00220905">
      <w:r>
        <w:t>In this way, Kashrut bodies</w:t>
      </w:r>
      <w:r w:rsidR="00EB015D">
        <w:t xml:space="preserve"> which</w:t>
      </w:r>
      <w:r>
        <w:t xml:space="preserve"> fail to</w:t>
      </w:r>
      <w:r w:rsidR="00EB015D">
        <w:t xml:space="preserve"> act in a professional and serious manner will lose all their investment and </w:t>
      </w:r>
      <w:r>
        <w:t xml:space="preserve">be forced to </w:t>
      </w:r>
      <w:r w:rsidR="00EB015D">
        <w:t>close.</w:t>
      </w:r>
    </w:p>
    <w:p w14:paraId="49D06B58" w14:textId="349C96A0" w:rsidR="00220905" w:rsidRPr="00220905" w:rsidRDefault="00220905" w:rsidP="00220905">
      <w:pPr>
        <w:rPr>
          <w:b/>
          <w:bCs/>
          <w:u w:val="single"/>
        </w:rPr>
      </w:pPr>
      <w:r w:rsidRPr="00220905">
        <w:rPr>
          <w:b/>
          <w:bCs/>
          <w:u w:val="single"/>
        </w:rPr>
        <w:t>Methods</w:t>
      </w:r>
    </w:p>
    <w:p w14:paraId="5BB2EE6D" w14:textId="6A7457C8" w:rsidR="00220905" w:rsidRDefault="00220905" w:rsidP="005E1115">
      <w:proofErr w:type="spellStart"/>
      <w:r>
        <w:t>Tzohar</w:t>
      </w:r>
      <w:proofErr w:type="spellEnd"/>
      <w:r>
        <w:t xml:space="preserve"> has an experience in significant structural change. The </w:t>
      </w:r>
      <w:proofErr w:type="spellStart"/>
      <w:r>
        <w:t>Tzohar</w:t>
      </w:r>
      <w:proofErr w:type="spellEnd"/>
      <w:r>
        <w:t xml:space="preserve"> Law is one </w:t>
      </w:r>
      <w:r w:rsidR="005E1115">
        <w:t xml:space="preserve">such </w:t>
      </w:r>
      <w:r>
        <w:t xml:space="preserve">example. But in order to bring about a change in the area of ​​kashrut, a change in the law is required. In order for such a change to occur, when the ultra-Orthodox </w:t>
      </w:r>
      <w:r w:rsidR="005E1115">
        <w:t>parties</w:t>
      </w:r>
      <w:r>
        <w:t xml:space="preserve"> </w:t>
      </w:r>
      <w:r w:rsidR="005E1115">
        <w:t>are in a position of strength in</w:t>
      </w:r>
      <w:r>
        <w:t xml:space="preserve"> the coalition</w:t>
      </w:r>
      <w:r w:rsidR="005E1115">
        <w:t xml:space="preserve"> government</w:t>
      </w:r>
      <w:r>
        <w:t xml:space="preserve">, </w:t>
      </w:r>
      <w:commentRangeStart w:id="4"/>
      <w:r>
        <w:t xml:space="preserve">a </w:t>
      </w:r>
      <w:r w:rsidR="005E1115">
        <w:t>multi-pronged approach</w:t>
      </w:r>
      <w:r>
        <w:t xml:space="preserve"> </w:t>
      </w:r>
      <w:commentRangeEnd w:id="4"/>
      <w:r w:rsidR="005E1115">
        <w:rPr>
          <w:rStyle w:val="CommentReference"/>
        </w:rPr>
        <w:commentReference w:id="4"/>
      </w:r>
      <w:r>
        <w:t xml:space="preserve">is </w:t>
      </w:r>
      <w:r w:rsidR="005E1115">
        <w:t>necessitated</w:t>
      </w:r>
      <w:r w:rsidR="003C0A04">
        <w:t>:</w:t>
      </w:r>
    </w:p>
    <w:p w14:paraId="7A71B52B" w14:textId="07AA03AA" w:rsidR="00220905" w:rsidRDefault="00220905" w:rsidP="007722A0">
      <w:r>
        <w:t xml:space="preserve">1. Parliamentary activity. Knesset members must </w:t>
      </w:r>
      <w:commentRangeStart w:id="5"/>
      <w:r w:rsidR="007722A0">
        <w:t>be made to</w:t>
      </w:r>
      <w:commentRangeEnd w:id="5"/>
      <w:r w:rsidR="007722A0">
        <w:rPr>
          <w:rStyle w:val="CommentReference"/>
        </w:rPr>
        <w:commentReference w:id="5"/>
      </w:r>
      <w:r w:rsidR="007722A0">
        <w:t xml:space="preserve"> </w:t>
      </w:r>
      <w:r w:rsidR="003C0A04">
        <w:t xml:space="preserve">commit </w:t>
      </w:r>
      <w:r>
        <w:t xml:space="preserve">to </w:t>
      </w:r>
      <w:r w:rsidR="003C0A04">
        <w:t xml:space="preserve">legislative </w:t>
      </w:r>
      <w:r>
        <w:t xml:space="preserve">change </w:t>
      </w:r>
      <w:r w:rsidRPr="007722A0">
        <w:t xml:space="preserve">and </w:t>
      </w:r>
      <w:commentRangeStart w:id="6"/>
      <w:r w:rsidRPr="007722A0">
        <w:t>b</w:t>
      </w:r>
      <w:r w:rsidR="007722A0" w:rsidRPr="007722A0">
        <w:t xml:space="preserve">e brought </w:t>
      </w:r>
      <w:commentRangeEnd w:id="6"/>
      <w:r w:rsidR="007722A0" w:rsidRPr="007722A0">
        <w:rPr>
          <w:rStyle w:val="CommentReference"/>
        </w:rPr>
        <w:commentReference w:id="6"/>
      </w:r>
      <w:r w:rsidRPr="007722A0">
        <w:t>resolutely to change the legal situation</w:t>
      </w:r>
      <w:r w:rsidR="003C0A04" w:rsidRPr="007722A0">
        <w:t>.</w:t>
      </w:r>
    </w:p>
    <w:p w14:paraId="77403033" w14:textId="48BB0F58" w:rsidR="00220905" w:rsidRDefault="00220905" w:rsidP="003C0A04">
      <w:r>
        <w:t xml:space="preserve">2. Public relations activity. The public must be </w:t>
      </w:r>
      <w:r w:rsidR="003C0A04">
        <w:t xml:space="preserve">made aware </w:t>
      </w:r>
      <w:r>
        <w:t>of the problematic nature of the current situation</w:t>
      </w:r>
      <w:r w:rsidR="003C0A04">
        <w:t>,</w:t>
      </w:r>
      <w:r>
        <w:t xml:space="preserve"> and </w:t>
      </w:r>
      <w:r w:rsidR="003C0A04">
        <w:t xml:space="preserve">of the </w:t>
      </w:r>
      <w:r>
        <w:t>constant pressure on decision-makers in the Knesset</w:t>
      </w:r>
      <w:r w:rsidR="003C0A04">
        <w:t>.</w:t>
      </w:r>
    </w:p>
    <w:p w14:paraId="7485FED9" w14:textId="4C6988BD" w:rsidR="00220905" w:rsidRDefault="00220905" w:rsidP="003C0A04">
      <w:r>
        <w:t xml:space="preserve">3. An alternative structure should be established to show everyone how kashrut bodies should operate. </w:t>
      </w:r>
      <w:r w:rsidR="003C0A04">
        <w:t xml:space="preserve">From our experience with </w:t>
      </w:r>
      <w:r>
        <w:t xml:space="preserve">the </w:t>
      </w:r>
      <w:proofErr w:type="spellStart"/>
      <w:r>
        <w:t>Tzohar</w:t>
      </w:r>
      <w:proofErr w:type="spellEnd"/>
      <w:r>
        <w:t xml:space="preserve"> Law</w:t>
      </w:r>
      <w:r w:rsidR="003C0A04">
        <w:t xml:space="preserve">, the establishment of a functional </w:t>
      </w:r>
      <w:r>
        <w:t xml:space="preserve">alternative </w:t>
      </w:r>
      <w:r w:rsidR="003C0A04">
        <w:t xml:space="preserve">generates </w:t>
      </w:r>
      <w:r>
        <w:t>public pressure, which ultimately leads to a change in the legislature</w:t>
      </w:r>
      <w:r w:rsidR="003C0A04">
        <w:t xml:space="preserve"> too</w:t>
      </w:r>
      <w:r>
        <w:t>.</w:t>
      </w:r>
    </w:p>
    <w:p w14:paraId="538EC171" w14:textId="78CB4E58" w:rsidR="00220905" w:rsidRPr="003C0A04" w:rsidRDefault="003C0A04" w:rsidP="00220905">
      <w:pPr>
        <w:rPr>
          <w:b/>
          <w:bCs/>
          <w:u w:val="single"/>
        </w:rPr>
      </w:pPr>
      <w:r w:rsidRPr="003C0A04">
        <w:rPr>
          <w:b/>
          <w:bCs/>
          <w:u w:val="single"/>
        </w:rPr>
        <w:t>The Legal Situation</w:t>
      </w:r>
    </w:p>
    <w:p w14:paraId="269FFA92" w14:textId="40B8284A" w:rsidR="00220905" w:rsidRDefault="00220905" w:rsidP="003C0A04">
      <w:r>
        <w:t xml:space="preserve">In the State of Israel today, there is a monopoly on the word kashrut. </w:t>
      </w:r>
      <w:r w:rsidR="003C0A04">
        <w:t>B</w:t>
      </w:r>
      <w:r>
        <w:t>usiness owner</w:t>
      </w:r>
      <w:r w:rsidR="003C0A04">
        <w:t>s who present</w:t>
      </w:r>
      <w:r>
        <w:t xml:space="preserve"> </w:t>
      </w:r>
      <w:r w:rsidR="003C0A04">
        <w:t>themselves</w:t>
      </w:r>
      <w:r>
        <w:t xml:space="preserve"> as </w:t>
      </w:r>
      <w:r w:rsidR="003C0A04">
        <w:t>kosher</w:t>
      </w:r>
      <w:r>
        <w:t xml:space="preserve"> </w:t>
      </w:r>
      <w:r w:rsidR="003C0A04">
        <w:t xml:space="preserve">but </w:t>
      </w:r>
      <w:r>
        <w:t xml:space="preserve">who do not </w:t>
      </w:r>
      <w:r w:rsidR="003C0A04">
        <w:t>possess</w:t>
      </w:r>
      <w:r>
        <w:t xml:space="preserve"> a Kashrut Certificate </w:t>
      </w:r>
      <w:r w:rsidR="003C0A04">
        <w:t>issued by</w:t>
      </w:r>
      <w:r>
        <w:t xml:space="preserve"> the</w:t>
      </w:r>
      <w:r w:rsidR="003C0A04">
        <w:t xml:space="preserve"> Chief Rabbinate of Israel risk</w:t>
      </w:r>
      <w:r>
        <w:t xml:space="preserve"> a year in prison.</w:t>
      </w:r>
    </w:p>
    <w:p w14:paraId="625C89CE" w14:textId="08B57516" w:rsidR="00220905" w:rsidRDefault="00220905" w:rsidP="007722A0">
      <w:r>
        <w:t xml:space="preserve">The organization </w:t>
      </w:r>
      <w:r w:rsidR="001A3597">
        <w:t>“</w:t>
      </w:r>
      <w:proofErr w:type="spellStart"/>
      <w:r w:rsidR="001A3597" w:rsidRPr="001A3597">
        <w:rPr>
          <w:i/>
          <w:iCs/>
        </w:rPr>
        <w:t>Hashgacha</w:t>
      </w:r>
      <w:proofErr w:type="spellEnd"/>
      <w:r w:rsidR="001A3597" w:rsidRPr="001A3597">
        <w:rPr>
          <w:i/>
          <w:iCs/>
        </w:rPr>
        <w:t xml:space="preserve"> </w:t>
      </w:r>
      <w:proofErr w:type="spellStart"/>
      <w:r w:rsidR="001A3597" w:rsidRPr="001A3597">
        <w:rPr>
          <w:i/>
          <w:iCs/>
        </w:rPr>
        <w:t>Pratit</w:t>
      </w:r>
      <w:proofErr w:type="spellEnd"/>
      <w:r w:rsidR="001A3597">
        <w:t>” has</w:t>
      </w:r>
      <w:r>
        <w:t xml:space="preserve"> established a kashrut system</w:t>
      </w:r>
      <w:r w:rsidR="001A3597">
        <w:t>, with</w:t>
      </w:r>
      <w:r>
        <w:t xml:space="preserve"> the </w:t>
      </w:r>
      <w:r w:rsidR="001A3597">
        <w:t xml:space="preserve">leading </w:t>
      </w:r>
      <w:r>
        <w:t>principle that</w:t>
      </w:r>
      <w:r w:rsidR="007C2985">
        <w:t xml:space="preserve"> the word “kashrut” does not appear on their</w:t>
      </w:r>
      <w:r>
        <w:t xml:space="preserve"> certificate</w:t>
      </w:r>
      <w:r w:rsidR="007C2985">
        <w:t>s. Instead, they are called “</w:t>
      </w:r>
      <w:r>
        <w:t>supervision certificate</w:t>
      </w:r>
      <w:r w:rsidR="007C2985">
        <w:t>s”</w:t>
      </w:r>
      <w:r>
        <w:t xml:space="preserve">. The question of </w:t>
      </w:r>
      <w:r w:rsidR="007722A0" w:rsidRPr="007722A0">
        <w:t>whether displaying</w:t>
      </w:r>
      <w:r w:rsidRPr="007722A0">
        <w:t xml:space="preserve"> certificate</w:t>
      </w:r>
      <w:r w:rsidR="007722A0" w:rsidRPr="007722A0">
        <w:t>s</w:t>
      </w:r>
      <w:r w:rsidRPr="007722A0">
        <w:t xml:space="preserve"> of supervision meets the </w:t>
      </w:r>
      <w:r w:rsidR="007C2985" w:rsidRPr="007722A0">
        <w:t>stipulations</w:t>
      </w:r>
      <w:r>
        <w:t xml:space="preserve"> of the law has been heard before the High Court of Justice</w:t>
      </w:r>
      <w:r w:rsidR="007C2985">
        <w:t>. As of today, the issue is unresolved.</w:t>
      </w:r>
    </w:p>
    <w:p w14:paraId="131F8AB7" w14:textId="77777777" w:rsidR="00220905" w:rsidRDefault="00220905" w:rsidP="00220905"/>
    <w:p w14:paraId="3C195104" w14:textId="70C485BB" w:rsidR="00220905" w:rsidRPr="007C2985" w:rsidRDefault="007C2985" w:rsidP="00220905">
      <w:pPr>
        <w:rPr>
          <w:b/>
          <w:bCs/>
          <w:u w:val="single"/>
        </w:rPr>
      </w:pPr>
      <w:r w:rsidRPr="007C2985">
        <w:rPr>
          <w:b/>
          <w:bCs/>
          <w:u w:val="single"/>
        </w:rPr>
        <w:lastRenderedPageBreak/>
        <w:t>The Legal Solution</w:t>
      </w:r>
    </w:p>
    <w:p w14:paraId="3245EBAF" w14:textId="1E133C62" w:rsidR="00220905" w:rsidRDefault="00220905" w:rsidP="009E52C4">
      <w:r>
        <w:t>We have a legal opinion from which the following conclusion emerges. The main problem is presenting business</w:t>
      </w:r>
      <w:r w:rsidR="009E52C4">
        <w:t>es</w:t>
      </w:r>
      <w:r>
        <w:t xml:space="preserve"> as kosher. Therefore, business</w:t>
      </w:r>
      <w:r w:rsidR="009E52C4">
        <w:t>es</w:t>
      </w:r>
      <w:r>
        <w:t xml:space="preserve"> can</w:t>
      </w:r>
      <w:r w:rsidR="002B4AE7">
        <w:t>n</w:t>
      </w:r>
      <w:r w:rsidR="009E52C4">
        <w:t xml:space="preserve">ot hold </w:t>
      </w:r>
      <w:r w:rsidR="002B4AE7">
        <w:t xml:space="preserve">kashrut </w:t>
      </w:r>
      <w:r>
        <w:t>certificate</w:t>
      </w:r>
      <w:r w:rsidR="009E52C4">
        <w:t>s</w:t>
      </w:r>
      <w:r w:rsidR="002B4AE7">
        <w:t xml:space="preserve"> o</w:t>
      </w:r>
      <w:r w:rsidR="009E52C4">
        <w:t>r</w:t>
      </w:r>
      <w:r w:rsidR="002B4AE7">
        <w:t xml:space="preserve"> supervision certificate</w:t>
      </w:r>
      <w:r w:rsidR="009E52C4">
        <w:t xml:space="preserve">s issued by </w:t>
      </w:r>
      <w:proofErr w:type="spellStart"/>
      <w:r w:rsidR="009E52C4">
        <w:t>Tzohar</w:t>
      </w:r>
      <w:proofErr w:type="spellEnd"/>
      <w:r>
        <w:t xml:space="preserve">. </w:t>
      </w:r>
      <w:r w:rsidR="002B4AE7">
        <w:t>What we can do is</w:t>
      </w:r>
      <w:r w:rsidR="009E52C4">
        <w:t xml:space="preserve"> </w:t>
      </w:r>
      <w:r w:rsidR="002B4AE7">
        <w:t xml:space="preserve">list </w:t>
      </w:r>
      <w:r>
        <w:t>kosher businesses</w:t>
      </w:r>
      <w:r w:rsidR="002B4AE7">
        <w:t xml:space="preserve"> on our website</w:t>
      </w:r>
      <w:r>
        <w:t xml:space="preserve">. </w:t>
      </w:r>
      <w:r w:rsidR="002B4AE7">
        <w:t>However, i</w:t>
      </w:r>
      <w:r w:rsidR="009E52C4">
        <w:t xml:space="preserve">f a business </w:t>
      </w:r>
      <w:r>
        <w:t>pay</w:t>
      </w:r>
      <w:r w:rsidR="009E52C4">
        <w:t>s</w:t>
      </w:r>
      <w:r w:rsidR="002B4AE7">
        <w:t xml:space="preserve"> for a supervision service, things </w:t>
      </w:r>
      <w:r w:rsidR="009E52C4">
        <w:t xml:space="preserve">become complicated as others could claim that </w:t>
      </w:r>
      <w:r w:rsidR="002B4AE7">
        <w:t xml:space="preserve">the </w:t>
      </w:r>
      <w:r>
        <w:t xml:space="preserve">business </w:t>
      </w:r>
      <w:r w:rsidR="002B4AE7">
        <w:t xml:space="preserve">paid </w:t>
      </w:r>
      <w:r>
        <w:t xml:space="preserve">to be </w:t>
      </w:r>
      <w:r w:rsidR="002B4AE7">
        <w:t>described</w:t>
      </w:r>
      <w:r>
        <w:t xml:space="preserve"> as kosher - only </w:t>
      </w:r>
      <w:r w:rsidR="002B4AE7">
        <w:t xml:space="preserve">so that it will </w:t>
      </w:r>
      <w:r w:rsidR="009E52C4">
        <w:t xml:space="preserve">in turn </w:t>
      </w:r>
      <w:r w:rsidR="002B4AE7">
        <w:t xml:space="preserve">be listed </w:t>
      </w:r>
      <w:r w:rsidR="009E52C4">
        <w:t xml:space="preserve">as kosher </w:t>
      </w:r>
      <w:r w:rsidR="002B4AE7">
        <w:t>on the</w:t>
      </w:r>
      <w:r>
        <w:t xml:space="preserve"> </w:t>
      </w:r>
      <w:proofErr w:type="spellStart"/>
      <w:r>
        <w:t>Tzohar</w:t>
      </w:r>
      <w:proofErr w:type="spellEnd"/>
      <w:r>
        <w:t xml:space="preserve"> website.</w:t>
      </w:r>
    </w:p>
    <w:p w14:paraId="3F6F5B43" w14:textId="27117F3F" w:rsidR="00220905" w:rsidRDefault="00220905" w:rsidP="009E52C4">
      <w:r>
        <w:t xml:space="preserve">The solution we offer is that </w:t>
      </w:r>
      <w:r w:rsidR="002B4AE7">
        <w:t xml:space="preserve">we shall </w:t>
      </w:r>
      <w:r>
        <w:t>select</w:t>
      </w:r>
      <w:r w:rsidR="002B4AE7">
        <w:t xml:space="preserve"> </w:t>
      </w:r>
      <w:r w:rsidR="009E52C4">
        <w:t>a number of</w:t>
      </w:r>
      <w:r>
        <w:t xml:space="preserve"> </w:t>
      </w:r>
      <w:r w:rsidR="002B4AE7">
        <w:t xml:space="preserve">businesses </w:t>
      </w:r>
      <w:r w:rsidR="009E52C4">
        <w:t>which we be listed as kosher f</w:t>
      </w:r>
      <w:r w:rsidR="002B4AE7">
        <w:t>ree of charge</w:t>
      </w:r>
      <w:r>
        <w:t xml:space="preserve">. In this way, </w:t>
      </w:r>
      <w:r w:rsidR="002B4AE7">
        <w:t xml:space="preserve">the </w:t>
      </w:r>
      <w:r>
        <w:t xml:space="preserve">businesses </w:t>
      </w:r>
      <w:r w:rsidR="002B4AE7">
        <w:t xml:space="preserve">will be able to </w:t>
      </w:r>
      <w:r>
        <w:t xml:space="preserve">claim that </w:t>
      </w:r>
      <w:proofErr w:type="spellStart"/>
      <w:r>
        <w:t>Tzohar</w:t>
      </w:r>
      <w:proofErr w:type="spellEnd"/>
      <w:r>
        <w:t xml:space="preserve"> choos</w:t>
      </w:r>
      <w:r w:rsidR="002B4AE7">
        <w:t>es to advertise</w:t>
      </w:r>
      <w:r>
        <w:t xml:space="preserve"> kosher businesses, just as other organizations choose to display tasty or lucrative businesses, and the business</w:t>
      </w:r>
      <w:r w:rsidR="009E52C4">
        <w:t>es</w:t>
      </w:r>
      <w:r>
        <w:t xml:space="preserve"> </w:t>
      </w:r>
      <w:r w:rsidR="009E52C4">
        <w:t>themselves have</w:t>
      </w:r>
      <w:r>
        <w:t xml:space="preserve"> nothing to do with </w:t>
      </w:r>
      <w:r w:rsidR="009E52C4">
        <w:t>certificates</w:t>
      </w:r>
      <w:r w:rsidR="002B4AE7">
        <w:t xml:space="preserve"> </w:t>
      </w:r>
      <w:r>
        <w:t>present</w:t>
      </w:r>
      <w:r w:rsidR="002B4AE7">
        <w:t>ed</w:t>
      </w:r>
      <w:r>
        <w:t xml:space="preserve"> on our site.</w:t>
      </w:r>
    </w:p>
    <w:p w14:paraId="2E0CE625" w14:textId="303131DB" w:rsidR="00220905" w:rsidRDefault="00220905" w:rsidP="009E52C4">
      <w:r>
        <w:t xml:space="preserve">This is a very temporary solution, since it is </w:t>
      </w:r>
      <w:r w:rsidR="002B4AE7">
        <w:t xml:space="preserve">not possible </w:t>
      </w:r>
      <w:r>
        <w:t xml:space="preserve">to </w:t>
      </w:r>
      <w:r w:rsidR="002B4AE7">
        <w:t>provide free kashrut services for</w:t>
      </w:r>
      <w:r>
        <w:t xml:space="preserve"> businesses </w:t>
      </w:r>
      <w:r w:rsidR="002B4AE7">
        <w:t>in the long term</w:t>
      </w:r>
      <w:r>
        <w:t xml:space="preserve">. However, if this is part </w:t>
      </w:r>
      <w:r w:rsidR="009E52C4">
        <w:t>o</w:t>
      </w:r>
      <w:r>
        <w:t xml:space="preserve">f </w:t>
      </w:r>
      <w:r w:rsidR="009E52C4">
        <w:t>an</w:t>
      </w:r>
      <w:r>
        <w:t xml:space="preserve"> ongoing struggle </w:t>
      </w:r>
      <w:r w:rsidR="002B4AE7">
        <w:t>alongside parliamentary activism</w:t>
      </w:r>
      <w:r>
        <w:t xml:space="preserve"> and public relations</w:t>
      </w:r>
      <w:r w:rsidR="005B1209" w:rsidRPr="005B1209">
        <w:t xml:space="preserve"> </w:t>
      </w:r>
      <w:r w:rsidR="005B1209">
        <w:t>campaigns</w:t>
      </w:r>
      <w:r>
        <w:t>, support for this can give a tailwind to the entire process and lead to a decision</w:t>
      </w:r>
      <w:r w:rsidR="005B1209">
        <w:t xml:space="preserve"> being made</w:t>
      </w:r>
      <w:r>
        <w:t>.</w:t>
      </w:r>
    </w:p>
    <w:p w14:paraId="52384498" w14:textId="7E673A2A" w:rsidR="00220905" w:rsidRDefault="009E52C4" w:rsidP="00905562">
      <w:r>
        <w:t>It is important to note that no kashrut</w:t>
      </w:r>
      <w:r w:rsidR="00220905">
        <w:t xml:space="preserve"> certificate</w:t>
      </w:r>
      <w:r>
        <w:t>s</w:t>
      </w:r>
      <w:r w:rsidR="00220905">
        <w:t xml:space="preserve"> will be displayed at the business</w:t>
      </w:r>
      <w:r>
        <w:t>es</w:t>
      </w:r>
      <w:r w:rsidR="00220905">
        <w:t xml:space="preserve">, but </w:t>
      </w:r>
      <w:r>
        <w:t xml:space="preserve">instead a sign with the </w:t>
      </w:r>
      <w:r w:rsidR="00220905">
        <w:t xml:space="preserve">following </w:t>
      </w:r>
      <w:r>
        <w:t>text will appear</w:t>
      </w:r>
      <w:r w:rsidR="00220905">
        <w:t xml:space="preserve">: </w:t>
      </w:r>
      <w:r>
        <w:t>“</w:t>
      </w:r>
      <w:r w:rsidR="00220905">
        <w:t xml:space="preserve">For questions regarding Kashrut, go to the </w:t>
      </w:r>
      <w:proofErr w:type="spellStart"/>
      <w:r w:rsidR="00220905">
        <w:t>Tzohar</w:t>
      </w:r>
      <w:proofErr w:type="spellEnd"/>
      <w:r w:rsidR="00220905">
        <w:t xml:space="preserve"> website</w:t>
      </w:r>
      <w:r>
        <w:t>”</w:t>
      </w:r>
      <w:r w:rsidR="00220905">
        <w:t xml:space="preserve">. </w:t>
      </w:r>
      <w:r>
        <w:t>On</w:t>
      </w:r>
      <w:r w:rsidR="00220905">
        <w:t xml:space="preserve"> the </w:t>
      </w:r>
      <w:proofErr w:type="spellStart"/>
      <w:r w:rsidR="00220905">
        <w:t>Tzohar</w:t>
      </w:r>
      <w:proofErr w:type="spellEnd"/>
      <w:r w:rsidR="00220905">
        <w:t xml:space="preserve"> site, all </w:t>
      </w:r>
      <w:r>
        <w:t xml:space="preserve">the kashrut-abiding </w:t>
      </w:r>
      <w:r w:rsidR="00220905">
        <w:t xml:space="preserve">business owners will </w:t>
      </w:r>
      <w:r>
        <w:t xml:space="preserve">be listed, </w:t>
      </w:r>
      <w:r w:rsidR="00220905">
        <w:t>a</w:t>
      </w:r>
      <w:r>
        <w:t xml:space="preserve">nd their </w:t>
      </w:r>
      <w:r w:rsidR="00220905">
        <w:t xml:space="preserve">level of kashrut will be </w:t>
      </w:r>
      <w:r>
        <w:t>indicated</w:t>
      </w:r>
      <w:r w:rsidR="00220905">
        <w:t xml:space="preserve">. When </w:t>
      </w:r>
      <w:r w:rsidR="00905562">
        <w:t xml:space="preserve">the businesses receive enquiries by </w:t>
      </w:r>
      <w:r w:rsidR="00220905">
        <w:t>telephone call, they will</w:t>
      </w:r>
      <w:r w:rsidR="00905562">
        <w:t xml:space="preserve"> legally</w:t>
      </w:r>
      <w:r w:rsidR="00220905">
        <w:t xml:space="preserve"> be able to present themselves as kosher </w:t>
      </w:r>
      <w:r w:rsidR="00905562">
        <w:t xml:space="preserve">with certification from </w:t>
      </w:r>
      <w:proofErr w:type="spellStart"/>
      <w:r w:rsidR="00220905">
        <w:t>Tz</w:t>
      </w:r>
      <w:r w:rsidR="00905562">
        <w:t>o</w:t>
      </w:r>
      <w:r w:rsidR="00220905">
        <w:t>har</w:t>
      </w:r>
      <w:proofErr w:type="spellEnd"/>
      <w:r w:rsidR="00220905">
        <w:t xml:space="preserve">. Only if they are asked to present the certificate will the applicants be referred to the </w:t>
      </w:r>
      <w:proofErr w:type="spellStart"/>
      <w:r w:rsidR="00220905">
        <w:t>Tzohar</w:t>
      </w:r>
      <w:proofErr w:type="spellEnd"/>
      <w:r w:rsidR="00220905">
        <w:t xml:space="preserve"> site</w:t>
      </w:r>
      <w:r w:rsidR="00905562">
        <w:t>.</w:t>
      </w:r>
    </w:p>
    <w:p w14:paraId="2C5F6EE7" w14:textId="77777777" w:rsidR="005B1209" w:rsidRDefault="005B1209" w:rsidP="00220905"/>
    <w:p w14:paraId="26B078FD" w14:textId="27311EF4" w:rsidR="005B1209" w:rsidRPr="00905562" w:rsidRDefault="00905562" w:rsidP="005B1209">
      <w:pPr>
        <w:rPr>
          <w:b/>
          <w:bCs/>
          <w:u w:val="single"/>
        </w:rPr>
      </w:pPr>
      <w:r w:rsidRPr="00905562">
        <w:rPr>
          <w:b/>
          <w:bCs/>
          <w:u w:val="single"/>
        </w:rPr>
        <w:t>Division</w:t>
      </w:r>
      <w:r>
        <w:rPr>
          <w:b/>
          <w:bCs/>
          <w:u w:val="single"/>
        </w:rPr>
        <w:t xml:space="preserve"> Structure</w:t>
      </w:r>
    </w:p>
    <w:p w14:paraId="5B1E44AC" w14:textId="77777777" w:rsidR="005B1209" w:rsidRDefault="005B1209" w:rsidP="005B1209">
      <w:r>
        <w:t>We are currently examining the relevant business plan. However, below we will present the main points of the plan.</w:t>
      </w:r>
    </w:p>
    <w:p w14:paraId="333D4E41" w14:textId="52123DF1" w:rsidR="005B1209" w:rsidRPr="00905562" w:rsidRDefault="005B1209" w:rsidP="005B1209">
      <w:pPr>
        <w:rPr>
          <w:b/>
          <w:bCs/>
          <w:u w:val="single"/>
        </w:rPr>
      </w:pPr>
      <w:r w:rsidRPr="00905562">
        <w:rPr>
          <w:b/>
          <w:bCs/>
          <w:u w:val="single"/>
        </w:rPr>
        <w:t>Kashrut</w:t>
      </w:r>
      <w:r w:rsidR="00905562" w:rsidRPr="00905562">
        <w:rPr>
          <w:b/>
          <w:bCs/>
          <w:u w:val="single"/>
        </w:rPr>
        <w:t xml:space="preserve"> Structure</w:t>
      </w:r>
    </w:p>
    <w:p w14:paraId="51EFF04C" w14:textId="0DFCB34E" w:rsidR="005B1209" w:rsidRDefault="00905562" w:rsidP="005B1209">
      <w:r>
        <w:t>Kashrut</w:t>
      </w:r>
      <w:r w:rsidR="005B1209">
        <w:t xml:space="preserve"> will be built gradually. The kashrut organization will be headed by a well-known rabbinic personality with extensive knowledge in the field of kashrut.</w:t>
      </w:r>
    </w:p>
    <w:p w14:paraId="7CE287E5" w14:textId="019BA916" w:rsidR="005B1209" w:rsidRDefault="00905562" w:rsidP="00905562">
      <w:r>
        <w:t>A</w:t>
      </w:r>
      <w:r>
        <w:t xml:space="preserve"> supervisor in charge of X kashrut supervisors</w:t>
      </w:r>
      <w:r>
        <w:t xml:space="preserve"> will work under the kashrut chief.</w:t>
      </w:r>
    </w:p>
    <w:p w14:paraId="198458CD" w14:textId="60EAE868" w:rsidR="005B1209" w:rsidRDefault="005B1209" w:rsidP="00CD2129">
      <w:r>
        <w:t>In each business, a kashrut supervisor will be employed</w:t>
      </w:r>
      <w:r w:rsidR="00CD2129">
        <w:t>. Terms will vary</w:t>
      </w:r>
      <w:r>
        <w:t xml:space="preserve"> according to the following criteria</w:t>
      </w:r>
      <w:r w:rsidR="00CD2129">
        <w:t>:</w:t>
      </w:r>
    </w:p>
    <w:p w14:paraId="2E657985" w14:textId="65A0A08B" w:rsidR="00A724F7" w:rsidRDefault="005B1209" w:rsidP="00A724F7">
      <w:r>
        <w:t xml:space="preserve">Hotel </w:t>
      </w:r>
      <w:r w:rsidR="00A724F7">
        <w:t xml:space="preserve">up to 50 rooms which serves </w:t>
      </w:r>
      <w:r>
        <w:t>breakfast</w:t>
      </w:r>
      <w:r w:rsidR="00A724F7">
        <w:t xml:space="preserve"> </w:t>
      </w:r>
      <w:r w:rsidR="00A724F7">
        <w:t>– X hours’ employment</w:t>
      </w:r>
      <w:r w:rsidR="00A724F7">
        <w:t>.</w:t>
      </w:r>
    </w:p>
    <w:p w14:paraId="5F1339E0" w14:textId="0B4495D1" w:rsidR="00A724F7" w:rsidRDefault="005B1209" w:rsidP="00A724F7">
      <w:r>
        <w:t xml:space="preserve">Hotel </w:t>
      </w:r>
      <w:r w:rsidR="00A724F7">
        <w:t xml:space="preserve">with between 50 and 120 rooms which serves breakfast </w:t>
      </w:r>
      <w:r w:rsidR="00A724F7">
        <w:t>– X hours’ employment.</w:t>
      </w:r>
    </w:p>
    <w:p w14:paraId="712851BA" w14:textId="47A22B64" w:rsidR="005B1209" w:rsidRDefault="005B1209" w:rsidP="00A724F7">
      <w:r>
        <w:t xml:space="preserve">Hotel with </w:t>
      </w:r>
      <w:r w:rsidR="00A724F7">
        <w:t xml:space="preserve">between 50 and 120 rooms which serves </w:t>
      </w:r>
      <w:r>
        <w:t xml:space="preserve">breakfast and dinner </w:t>
      </w:r>
      <w:r w:rsidR="00A724F7">
        <w:t xml:space="preserve">– </w:t>
      </w:r>
      <w:r w:rsidR="00A724F7">
        <w:t>X hours’ employment</w:t>
      </w:r>
      <w:r w:rsidR="00A724F7">
        <w:t>.</w:t>
      </w:r>
    </w:p>
    <w:p w14:paraId="44796DA5" w14:textId="77777777" w:rsidR="00A724F7" w:rsidRDefault="005B1209" w:rsidP="00A724F7">
      <w:r>
        <w:t xml:space="preserve">Restaurant open between 11.00 and midnight </w:t>
      </w:r>
      <w:r w:rsidR="00A724F7">
        <w:t>– X hours’ employment.</w:t>
      </w:r>
    </w:p>
    <w:p w14:paraId="22CF5FCE" w14:textId="0438ED3D" w:rsidR="00A724F7" w:rsidRDefault="00A724F7" w:rsidP="00A724F7">
      <w:r>
        <w:t xml:space="preserve">Non-meaty </w:t>
      </w:r>
      <w:r w:rsidR="005B1209">
        <w:t xml:space="preserve">fast food </w:t>
      </w:r>
      <w:r>
        <w:t>establishment open</w:t>
      </w:r>
      <w:r w:rsidR="005B1209">
        <w:t xml:space="preserve"> between 10:00 and 21:00 </w:t>
      </w:r>
      <w:r>
        <w:t>– X hours’ employment.</w:t>
      </w:r>
    </w:p>
    <w:p w14:paraId="65CD5999" w14:textId="11ECADDB" w:rsidR="005B1209" w:rsidRDefault="00A724F7" w:rsidP="00A724F7">
      <w:r>
        <w:t>Meat-serving f</w:t>
      </w:r>
      <w:r w:rsidR="005B1209">
        <w:t xml:space="preserve">ast-food </w:t>
      </w:r>
      <w:r>
        <w:t xml:space="preserve">establishment open </w:t>
      </w:r>
      <w:r w:rsidR="005B1209">
        <w:t>between 10:00 and 21:00</w:t>
      </w:r>
      <w:r>
        <w:t xml:space="preserve"> </w:t>
      </w:r>
      <w:r>
        <w:t>– X hours’ employment.</w:t>
      </w:r>
    </w:p>
    <w:p w14:paraId="17E20B37" w14:textId="77777777" w:rsidR="00A724F7" w:rsidRDefault="00A724F7" w:rsidP="005B1209">
      <w:pPr>
        <w:rPr>
          <w:b/>
          <w:bCs/>
          <w:u w:val="single"/>
        </w:rPr>
      </w:pPr>
    </w:p>
    <w:p w14:paraId="11F3408A" w14:textId="19EF998A" w:rsidR="005B1209" w:rsidRPr="00A724F7" w:rsidRDefault="00A724F7" w:rsidP="005B1209">
      <w:pPr>
        <w:rPr>
          <w:b/>
          <w:bCs/>
          <w:u w:val="single"/>
        </w:rPr>
      </w:pPr>
      <w:r w:rsidRPr="00A724F7">
        <w:rPr>
          <w:b/>
          <w:bCs/>
          <w:u w:val="single"/>
        </w:rPr>
        <w:t>B</w:t>
      </w:r>
      <w:r w:rsidR="005B1209" w:rsidRPr="00A724F7">
        <w:rPr>
          <w:b/>
          <w:bCs/>
          <w:u w:val="single"/>
        </w:rPr>
        <w:t>udget</w:t>
      </w:r>
    </w:p>
    <w:p w14:paraId="54F4E7E8" w14:textId="3152780E" w:rsidR="005B1209" w:rsidRDefault="005B1209" w:rsidP="002557FD">
      <w:r>
        <w:t>In the first year, we wi</w:t>
      </w:r>
      <w:r w:rsidR="00A724F7">
        <w:t>ll issue a kosher certificate to</w:t>
      </w:r>
      <w:r>
        <w:t xml:space="preserve"> 20 business owners</w:t>
      </w:r>
      <w:r w:rsidR="00A724F7">
        <w:t xml:space="preserve">. We will </w:t>
      </w:r>
      <w:r>
        <w:t xml:space="preserve">focus on boutique hotels in central Israel. The manpower </w:t>
      </w:r>
      <w:r w:rsidR="00A724F7">
        <w:t>e</w:t>
      </w:r>
      <w:r>
        <w:t xml:space="preserve">mployed in the first year will </w:t>
      </w:r>
      <w:r w:rsidR="00A724F7">
        <w:t xml:space="preserve">comprise of </w:t>
      </w:r>
      <w:r>
        <w:t xml:space="preserve">three kashrut supervisors and the head of the kashrut </w:t>
      </w:r>
      <w:r w:rsidR="00A724F7">
        <w:t>department</w:t>
      </w:r>
      <w:r>
        <w:t>.</w:t>
      </w:r>
    </w:p>
    <w:p w14:paraId="7BBD7438" w14:textId="370EA444" w:rsidR="005B1209" w:rsidRDefault="005B1209" w:rsidP="002557FD"/>
    <w:tbl>
      <w:tblPr>
        <w:tblStyle w:val="TableGrid"/>
        <w:tblW w:w="10761" w:type="dxa"/>
        <w:tblLook w:val="04A0" w:firstRow="1" w:lastRow="0" w:firstColumn="1" w:lastColumn="0" w:noHBand="0" w:noVBand="1"/>
      </w:tblPr>
      <w:tblGrid>
        <w:gridCol w:w="3587"/>
        <w:gridCol w:w="3587"/>
        <w:gridCol w:w="3587"/>
      </w:tblGrid>
      <w:tr w:rsidR="002557FD" w14:paraId="6D2FB8EB" w14:textId="77777777" w:rsidTr="002557FD">
        <w:tc>
          <w:tcPr>
            <w:tcW w:w="3587" w:type="dxa"/>
          </w:tcPr>
          <w:p w14:paraId="3A538981" w14:textId="77777777" w:rsidR="002557FD" w:rsidRPr="002557FD" w:rsidRDefault="002557FD" w:rsidP="002557FD">
            <w:pPr>
              <w:rPr>
                <w:rFonts w:cstheme="minorHAnsi"/>
              </w:rPr>
            </w:pPr>
          </w:p>
        </w:tc>
        <w:tc>
          <w:tcPr>
            <w:tcW w:w="3587" w:type="dxa"/>
            <w:vAlign w:val="bottom"/>
          </w:tcPr>
          <w:p w14:paraId="6AA8085A" w14:textId="75F252CC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Monthly</w:t>
            </w:r>
          </w:p>
        </w:tc>
        <w:tc>
          <w:tcPr>
            <w:tcW w:w="3587" w:type="dxa"/>
            <w:vAlign w:val="bottom"/>
          </w:tcPr>
          <w:p w14:paraId="717B8C86" w14:textId="35F33FBD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Annually</w:t>
            </w:r>
          </w:p>
        </w:tc>
      </w:tr>
      <w:tr w:rsidR="002557FD" w14:paraId="546049AA" w14:textId="77777777" w:rsidTr="002557FD">
        <w:tc>
          <w:tcPr>
            <w:tcW w:w="3587" w:type="dxa"/>
          </w:tcPr>
          <w:p w14:paraId="05AE3F84" w14:textId="77777777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cstheme="minorHAnsi"/>
              </w:rPr>
              <w:t>Head of the Kashrut Department</w:t>
            </w:r>
          </w:p>
          <w:p w14:paraId="5AD5F74C" w14:textId="77777777" w:rsidR="002557FD" w:rsidRPr="002557FD" w:rsidRDefault="002557FD" w:rsidP="002557FD">
            <w:pPr>
              <w:rPr>
                <w:rFonts w:cstheme="minorHAnsi"/>
              </w:rPr>
            </w:pPr>
          </w:p>
        </w:tc>
        <w:tc>
          <w:tcPr>
            <w:tcW w:w="3587" w:type="dxa"/>
            <w:vAlign w:val="bottom"/>
          </w:tcPr>
          <w:p w14:paraId="229D04CD" w14:textId="6C5F5F75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14,000</w:t>
            </w:r>
          </w:p>
        </w:tc>
        <w:tc>
          <w:tcPr>
            <w:tcW w:w="3587" w:type="dxa"/>
            <w:vAlign w:val="bottom"/>
          </w:tcPr>
          <w:p w14:paraId="1FE489C1" w14:textId="4FE0FCEB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168,000</w:t>
            </w:r>
          </w:p>
        </w:tc>
      </w:tr>
      <w:tr w:rsidR="002557FD" w14:paraId="2C0BB6AF" w14:textId="77777777" w:rsidTr="002557FD">
        <w:tc>
          <w:tcPr>
            <w:tcW w:w="3587" w:type="dxa"/>
            <w:vAlign w:val="bottom"/>
          </w:tcPr>
          <w:p w14:paraId="0CF6E75C" w14:textId="46B20D27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cstheme="minorHAnsi"/>
              </w:rPr>
              <w:t>3 Kosher supervisors</w:t>
            </w:r>
          </w:p>
        </w:tc>
        <w:tc>
          <w:tcPr>
            <w:tcW w:w="3587" w:type="dxa"/>
            <w:vAlign w:val="bottom"/>
          </w:tcPr>
          <w:p w14:paraId="0606060D" w14:textId="21DDF561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27,000</w:t>
            </w:r>
          </w:p>
        </w:tc>
        <w:tc>
          <w:tcPr>
            <w:tcW w:w="3587" w:type="dxa"/>
            <w:vAlign w:val="bottom"/>
          </w:tcPr>
          <w:p w14:paraId="214B6836" w14:textId="05539340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324,000</w:t>
            </w:r>
          </w:p>
        </w:tc>
      </w:tr>
      <w:tr w:rsidR="002557FD" w14:paraId="34D8E98C" w14:textId="77777777" w:rsidTr="002557FD">
        <w:tc>
          <w:tcPr>
            <w:tcW w:w="3587" w:type="dxa"/>
            <w:vAlign w:val="bottom"/>
          </w:tcPr>
          <w:p w14:paraId="37AF6E3B" w14:textId="77777777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lastRenderedPageBreak/>
              <w:t>4 vehicles</w:t>
            </w:r>
          </w:p>
          <w:p w14:paraId="586C2E0A" w14:textId="77777777" w:rsidR="002557FD" w:rsidRPr="002557FD" w:rsidRDefault="002557FD" w:rsidP="002557FD">
            <w:pPr>
              <w:rPr>
                <w:rFonts w:cstheme="minorHAnsi"/>
              </w:rPr>
            </w:pPr>
          </w:p>
        </w:tc>
        <w:tc>
          <w:tcPr>
            <w:tcW w:w="3587" w:type="dxa"/>
            <w:vAlign w:val="bottom"/>
          </w:tcPr>
          <w:p w14:paraId="41A10C4E" w14:textId="5B1B570A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20,000</w:t>
            </w:r>
          </w:p>
        </w:tc>
        <w:tc>
          <w:tcPr>
            <w:tcW w:w="3587" w:type="dxa"/>
            <w:vAlign w:val="bottom"/>
          </w:tcPr>
          <w:p w14:paraId="71F317E9" w14:textId="7244A37D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240,000</w:t>
            </w:r>
          </w:p>
        </w:tc>
      </w:tr>
      <w:tr w:rsidR="002557FD" w14:paraId="7B4E9719" w14:textId="77777777" w:rsidTr="002557FD">
        <w:tc>
          <w:tcPr>
            <w:tcW w:w="3587" w:type="dxa"/>
            <w:vAlign w:val="bottom"/>
          </w:tcPr>
          <w:p w14:paraId="602497D6" w14:textId="77777777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cstheme="minorHAnsi"/>
              </w:rPr>
              <w:t>Advertising and marketing</w:t>
            </w:r>
          </w:p>
          <w:p w14:paraId="008470A3" w14:textId="77777777" w:rsidR="002557FD" w:rsidRPr="002557FD" w:rsidRDefault="002557FD" w:rsidP="002557FD">
            <w:pPr>
              <w:rPr>
                <w:rFonts w:cstheme="minorHAnsi"/>
              </w:rPr>
            </w:pPr>
          </w:p>
        </w:tc>
        <w:tc>
          <w:tcPr>
            <w:tcW w:w="3587" w:type="dxa"/>
            <w:vAlign w:val="bottom"/>
          </w:tcPr>
          <w:p w14:paraId="78F05C35" w14:textId="42E6FB71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30,000</w:t>
            </w:r>
          </w:p>
        </w:tc>
        <w:tc>
          <w:tcPr>
            <w:tcW w:w="3587" w:type="dxa"/>
            <w:vAlign w:val="bottom"/>
          </w:tcPr>
          <w:p w14:paraId="3029932A" w14:textId="4E40D6D0" w:rsidR="002557FD" w:rsidRPr="002557FD" w:rsidRDefault="002557FD" w:rsidP="002557FD">
            <w:pPr>
              <w:rPr>
                <w:rFonts w:cstheme="minorHAnsi"/>
              </w:rPr>
            </w:pPr>
            <w:r w:rsidRPr="002557FD">
              <w:rPr>
                <w:rFonts w:eastAsia="Times New Roman" w:cstheme="minorHAnsi"/>
                <w:color w:val="000000"/>
              </w:rPr>
              <w:t>360,000</w:t>
            </w:r>
          </w:p>
        </w:tc>
      </w:tr>
      <w:tr w:rsidR="002557FD" w14:paraId="4D353938" w14:textId="77777777" w:rsidTr="002557FD">
        <w:tc>
          <w:tcPr>
            <w:tcW w:w="3587" w:type="dxa"/>
            <w:vAlign w:val="bottom"/>
          </w:tcPr>
          <w:p w14:paraId="76E1D4BD" w14:textId="77777777" w:rsidR="002557FD" w:rsidRPr="002557FD" w:rsidRDefault="002557FD" w:rsidP="002557FD">
            <w:pPr>
              <w:rPr>
                <w:rFonts w:cstheme="minorHAnsi"/>
                <w:i/>
                <w:iCs/>
              </w:rPr>
            </w:pPr>
            <w:r w:rsidRPr="002557FD">
              <w:rPr>
                <w:rFonts w:cstheme="minorHAnsi"/>
                <w:i/>
                <w:iCs/>
              </w:rPr>
              <w:t>General</w:t>
            </w:r>
          </w:p>
          <w:p w14:paraId="11078F46" w14:textId="77777777" w:rsidR="002557FD" w:rsidRPr="002557FD" w:rsidRDefault="002557FD" w:rsidP="002557FD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87" w:type="dxa"/>
            <w:vAlign w:val="bottom"/>
          </w:tcPr>
          <w:p w14:paraId="172D4565" w14:textId="3248EB9A" w:rsidR="002557FD" w:rsidRPr="002557FD" w:rsidRDefault="002557FD" w:rsidP="002557FD">
            <w:pPr>
              <w:rPr>
                <w:rFonts w:cstheme="minorHAnsi"/>
                <w:i/>
                <w:iCs/>
              </w:rPr>
            </w:pPr>
            <w:r w:rsidRPr="002557FD">
              <w:rPr>
                <w:rFonts w:eastAsia="Times New Roman" w:cstheme="minorHAnsi"/>
                <w:i/>
                <w:iCs/>
                <w:color w:val="000000"/>
              </w:rPr>
              <w:t>100,100</w:t>
            </w:r>
          </w:p>
        </w:tc>
        <w:tc>
          <w:tcPr>
            <w:tcW w:w="3587" w:type="dxa"/>
            <w:vAlign w:val="bottom"/>
          </w:tcPr>
          <w:p w14:paraId="772D1292" w14:textId="287DD2B0" w:rsidR="002557FD" w:rsidRPr="002557FD" w:rsidRDefault="002557FD" w:rsidP="002557FD">
            <w:pPr>
              <w:rPr>
                <w:rFonts w:cstheme="minorHAnsi"/>
                <w:i/>
                <w:iCs/>
              </w:rPr>
            </w:pPr>
            <w:r w:rsidRPr="002557FD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1,201,200</w:t>
            </w:r>
          </w:p>
        </w:tc>
      </w:tr>
    </w:tbl>
    <w:p w14:paraId="04A9F058" w14:textId="77777777" w:rsidR="002557FD" w:rsidRDefault="002557FD" w:rsidP="002557FD"/>
    <w:sectPr w:rsidR="002557FD" w:rsidSect="009E00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manuel Miller" w:date="2017-08-31T14:38:00Z" w:initials="EM">
    <w:p w14:paraId="1C30D19D" w14:textId="1B74268D" w:rsidR="005C3DBA" w:rsidRDefault="005C3DBA" w:rsidP="005C3DBA">
      <w:pPr>
        <w:pStyle w:val="CommentText"/>
      </w:pPr>
      <w:r>
        <w:rPr>
          <w:rStyle w:val="CommentReference"/>
        </w:rPr>
        <w:annotationRef/>
      </w:r>
      <w:r>
        <w:t>Liberally translated so that it flows better</w:t>
      </w:r>
    </w:p>
  </w:comment>
  <w:comment w:id="1" w:author="Emanuel Miller" w:date="2017-08-31T14:38:00Z" w:initials="EM">
    <w:p w14:paraId="50E330D4" w14:textId="4D24C45E" w:rsidR="005C3DBA" w:rsidRDefault="005C3DBA">
      <w:pPr>
        <w:pStyle w:val="CommentText"/>
      </w:pPr>
      <w:r>
        <w:rPr>
          <w:rStyle w:val="CommentReference"/>
        </w:rPr>
        <w:annotationRef/>
      </w:r>
      <w:r>
        <w:t>Word added for clarity. Asking for second opinion</w:t>
      </w:r>
    </w:p>
  </w:comment>
  <w:comment w:id="2" w:author="Emanuel Miller" w:date="2017-08-31T11:43:00Z" w:initials="EM">
    <w:p w14:paraId="137FCB2A" w14:textId="2BBD6549" w:rsidR="009E00B7" w:rsidRDefault="009E00B7" w:rsidP="009E00B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I’ve heard of kashrut inspectors, but are there really Shabbat inspectors? It also seems like a contradiction. Not a translation issue, b</w:t>
      </w:r>
      <w:r w:rsidR="003E7814">
        <w:rPr>
          <w:rStyle w:val="CommentReference"/>
        </w:rPr>
        <w:t xml:space="preserve">ut might well be an error for </w:t>
      </w:r>
      <w:proofErr w:type="spellStart"/>
      <w:r w:rsidR="003E7814">
        <w:rPr>
          <w:rStyle w:val="CommentReference"/>
        </w:rPr>
        <w:t>Tz</w:t>
      </w:r>
      <w:r>
        <w:rPr>
          <w:rStyle w:val="CommentReference"/>
        </w:rPr>
        <w:t>ohar</w:t>
      </w:r>
      <w:proofErr w:type="spellEnd"/>
      <w:r>
        <w:rPr>
          <w:rStyle w:val="CommentReference"/>
        </w:rPr>
        <w:t xml:space="preserve"> to be aware of.</w:t>
      </w:r>
    </w:p>
  </w:comment>
  <w:comment w:id="4" w:author="Emanuel Miller" w:date="2017-08-31T12:48:00Z" w:initials="EM">
    <w:p w14:paraId="767B0606" w14:textId="039A025E" w:rsidR="005E1115" w:rsidRDefault="005E1115">
      <w:pPr>
        <w:pStyle w:val="CommentText"/>
      </w:pPr>
      <w:r>
        <w:rPr>
          <w:rStyle w:val="CommentReference"/>
        </w:rPr>
        <w:annotationRef/>
      </w:r>
      <w:r>
        <w:t>Liberal translation here. Hope its’</w:t>
      </w:r>
      <w:r w:rsidR="003C0A04">
        <w:t xml:space="preserve"> ok</w:t>
      </w:r>
    </w:p>
  </w:comment>
  <w:comment w:id="5" w:author="Emanuel Miller" w:date="2017-08-31T14:52:00Z" w:initials="EM">
    <w:p w14:paraId="327A1991" w14:textId="58726182" w:rsidR="007722A0" w:rsidRDefault="007722A0">
      <w:pPr>
        <w:pStyle w:val="CommentText"/>
      </w:pPr>
      <w:r>
        <w:rPr>
          <w:rStyle w:val="CommentReference"/>
        </w:rPr>
        <w:annotationRef/>
      </w:r>
      <w:r>
        <w:t>Can remove these three words to change to active voice. What’s procedure?</w:t>
      </w:r>
    </w:p>
  </w:comment>
  <w:comment w:id="6" w:author="Emanuel Miller" w:date="2017-08-31T14:52:00Z" w:initials="EM">
    <w:p w14:paraId="3713A1CD" w14:textId="4985B2AD" w:rsidR="007722A0" w:rsidRDefault="007722A0">
      <w:pPr>
        <w:pStyle w:val="CommentText"/>
      </w:pPr>
      <w:r>
        <w:rPr>
          <w:rStyle w:val="CommentReference"/>
        </w:rPr>
        <w:annotationRef/>
      </w:r>
      <w:r>
        <w:t>Replace with “act” if you prefer active voice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30D19D" w15:done="0"/>
  <w15:commentEx w15:paraId="50E330D4" w15:done="0"/>
  <w15:commentEx w15:paraId="137FCB2A" w15:done="0"/>
  <w15:commentEx w15:paraId="767B0606" w15:done="0"/>
  <w15:commentEx w15:paraId="327A1991" w15:done="0"/>
  <w15:commentEx w15:paraId="3713A1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anuel Miller">
    <w15:presenceInfo w15:providerId="Windows Live" w15:userId="f5743b465449f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91"/>
    <w:rsid w:val="001779EF"/>
    <w:rsid w:val="001A3597"/>
    <w:rsid w:val="00220905"/>
    <w:rsid w:val="002557FD"/>
    <w:rsid w:val="002675CB"/>
    <w:rsid w:val="002B4AE7"/>
    <w:rsid w:val="003C0A04"/>
    <w:rsid w:val="003E7814"/>
    <w:rsid w:val="00584E91"/>
    <w:rsid w:val="005B1209"/>
    <w:rsid w:val="005C3DBA"/>
    <w:rsid w:val="005E1115"/>
    <w:rsid w:val="007722A0"/>
    <w:rsid w:val="007C2985"/>
    <w:rsid w:val="00804DBE"/>
    <w:rsid w:val="008D20E1"/>
    <w:rsid w:val="00905562"/>
    <w:rsid w:val="00965B6F"/>
    <w:rsid w:val="009E00B7"/>
    <w:rsid w:val="009E52C4"/>
    <w:rsid w:val="00A724F7"/>
    <w:rsid w:val="00CD2129"/>
    <w:rsid w:val="00E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57C9"/>
  <w15:chartTrackingRefBased/>
  <w15:docId w15:val="{EFB232E1-1FEF-454C-83A5-0149BED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0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0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9EF"/>
    <w:pPr>
      <w:ind w:left="720"/>
      <w:contextualSpacing/>
    </w:pPr>
  </w:style>
  <w:style w:type="table" w:styleId="TableGrid">
    <w:name w:val="Table Grid"/>
    <w:basedOn w:val="TableNormal"/>
    <w:uiPriority w:val="39"/>
    <w:rsid w:val="0025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Miller</dc:creator>
  <cp:keywords/>
  <dc:description/>
  <cp:lastModifiedBy>Emanuel Miller</cp:lastModifiedBy>
  <cp:revision>2</cp:revision>
  <dcterms:created xsi:type="dcterms:W3CDTF">2017-08-31T11:55:00Z</dcterms:created>
  <dcterms:modified xsi:type="dcterms:W3CDTF">2017-08-31T11:55:00Z</dcterms:modified>
</cp:coreProperties>
</file>