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46F4" w14:textId="77777777" w:rsidR="007D46CA" w:rsidRPr="00BF0245" w:rsidRDefault="007D46CA" w:rsidP="007D46CA">
      <w:pPr>
        <w:shd w:val="clear" w:color="auto" w:fill="FFFFFF"/>
        <w:bidi/>
        <w:spacing w:before="120" w:after="120" w:line="240" w:lineRule="auto"/>
        <w:jc w:val="center"/>
        <w:rPr>
          <w:rFonts w:ascii="Narkisim" w:eastAsia="Times New Roman" w:hAnsi="Narkisim" w:cs="Narkisim" w:hint="cs"/>
          <w:sz w:val="28"/>
          <w:szCs w:val="28"/>
          <w:lang w:bidi="he-IL"/>
        </w:rPr>
      </w:pPr>
    </w:p>
    <w:p w14:paraId="2FB9CCA4" w14:textId="0E91392D" w:rsidR="0033728F" w:rsidRDefault="0033728F" w:rsidP="0033728F">
      <w:pPr>
        <w:shd w:val="clear" w:color="auto" w:fill="FFFFFF"/>
        <w:bidi/>
        <w:spacing w:before="120" w:after="120" w:line="240" w:lineRule="auto"/>
        <w:jc w:val="center"/>
        <w:rPr>
          <w:rFonts w:ascii="Narkisim" w:eastAsia="Times New Roman" w:hAnsi="Narkisim" w:cs="Narkisim"/>
          <w:b/>
          <w:bCs/>
          <w:sz w:val="28"/>
          <w:szCs w:val="28"/>
          <w:lang w:bidi="he-IL"/>
        </w:rPr>
      </w:pPr>
      <w:r w:rsidRPr="00BF0245">
        <w:rPr>
          <w:rFonts w:ascii="Narkisim" w:eastAsia="Times New Roman" w:hAnsi="Narkisim" w:cs="Narkisim"/>
          <w:b/>
          <w:bCs/>
          <w:sz w:val="28"/>
          <w:szCs w:val="28"/>
          <w:lang w:bidi="he-IL"/>
        </w:rPr>
        <w:t>OBITUARY: URI RUBIN (1944-2021)</w:t>
      </w:r>
    </w:p>
    <w:p w14:paraId="744B2F83" w14:textId="77777777" w:rsidR="00BF0245" w:rsidRPr="00BF0245" w:rsidRDefault="00BF0245" w:rsidP="00BF0245">
      <w:pPr>
        <w:shd w:val="clear" w:color="auto" w:fill="FFFFFF"/>
        <w:bidi/>
        <w:spacing w:before="120" w:after="120" w:line="240" w:lineRule="auto"/>
        <w:jc w:val="center"/>
        <w:rPr>
          <w:rFonts w:ascii="Narkisim" w:eastAsia="Times New Roman" w:hAnsi="Narkisim" w:cs="Narkisim" w:hint="cs"/>
          <w:b/>
          <w:bCs/>
          <w:sz w:val="28"/>
          <w:szCs w:val="28"/>
          <w:lang w:bidi="he-IL"/>
        </w:rPr>
      </w:pPr>
    </w:p>
    <w:p w14:paraId="4A92480E" w14:textId="79968F57" w:rsidR="008A07FF" w:rsidRPr="00BF0245" w:rsidRDefault="00D435EA" w:rsidP="008A07FF">
      <w:pPr>
        <w:shd w:val="clear" w:color="auto" w:fill="FFFFFF"/>
        <w:spacing w:before="120" w:after="120" w:line="240" w:lineRule="auto"/>
        <w:jc w:val="both"/>
        <w:rPr>
          <w:rFonts w:ascii="Narkisim" w:eastAsia="Times New Roman" w:hAnsi="Narkisim" w:cs="Narkisim"/>
          <w:sz w:val="28"/>
          <w:szCs w:val="28"/>
          <w:lang w:bidi="he-IL"/>
        </w:rPr>
      </w:pPr>
      <w:r w:rsidRPr="00BF0245">
        <w:rPr>
          <w:rFonts w:ascii="Narkisim" w:eastAsia="Times New Roman" w:hAnsi="Narkisim" w:cs="Narkisim"/>
          <w:sz w:val="28"/>
          <w:szCs w:val="28"/>
          <w:lang w:bidi="he-IL"/>
        </w:rPr>
        <w:t>U</w:t>
      </w:r>
      <w:r w:rsidR="008A07FF" w:rsidRPr="00BF0245">
        <w:rPr>
          <w:rFonts w:ascii="Narkisim" w:eastAsia="Times New Roman" w:hAnsi="Narkisim" w:cs="Narkisim"/>
          <w:sz w:val="28"/>
          <w:szCs w:val="28"/>
          <w:lang w:bidi="he-IL"/>
        </w:rPr>
        <w:t>ri Rubin, one of the most significant and pioneering researchers of Islam in our day, passed away on October 26 in his Tel Aviv home at the age of 77.</w:t>
      </w:r>
    </w:p>
    <w:p w14:paraId="1AD5C81C" w14:textId="5F797C42" w:rsidR="008A07FF" w:rsidRPr="00BF0245" w:rsidRDefault="008A07FF" w:rsidP="008A07F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Narkisim" w:hAnsi="Narkisim" w:cs="Narkisim"/>
          <w:sz w:val="28"/>
          <w:szCs w:val="28"/>
          <w:rtl/>
        </w:rPr>
      </w:pPr>
      <w:r w:rsidRPr="00BF0245">
        <w:rPr>
          <w:rFonts w:ascii="Narkisim" w:hAnsi="Narkisim" w:cs="Narkisim"/>
          <w:sz w:val="28"/>
          <w:szCs w:val="28"/>
        </w:rPr>
        <w:t xml:space="preserve">Rubin </w:t>
      </w:r>
      <w:r w:rsidR="00474142" w:rsidRPr="00BF0245">
        <w:rPr>
          <w:rFonts w:ascii="Narkisim" w:hAnsi="Narkisim" w:cs="Narkisim"/>
          <w:sz w:val="28"/>
          <w:szCs w:val="28"/>
        </w:rPr>
        <w:t xml:space="preserve">became </w:t>
      </w:r>
      <w:r w:rsidRPr="00BF0245">
        <w:rPr>
          <w:rFonts w:ascii="Narkisim" w:hAnsi="Narkisim" w:cs="Narkisim"/>
          <w:sz w:val="28"/>
          <w:szCs w:val="28"/>
        </w:rPr>
        <w:t>interest</w:t>
      </w:r>
      <w:r w:rsidR="00474142" w:rsidRPr="00BF0245">
        <w:rPr>
          <w:rFonts w:ascii="Narkisim" w:hAnsi="Narkisim" w:cs="Narkisim"/>
          <w:sz w:val="28"/>
          <w:szCs w:val="28"/>
        </w:rPr>
        <w:t>ed</w:t>
      </w:r>
      <w:r w:rsidRPr="00BF0245">
        <w:rPr>
          <w:rFonts w:ascii="Narkisim" w:hAnsi="Narkisim" w:cs="Narkisim"/>
          <w:sz w:val="28"/>
          <w:szCs w:val="28"/>
        </w:rPr>
        <w:t xml:space="preserve"> in the Arabic language and the world of Islam as </w:t>
      </w:r>
      <w:r w:rsidR="00474142" w:rsidRPr="00BF0245">
        <w:rPr>
          <w:rFonts w:ascii="Narkisim" w:hAnsi="Narkisim" w:cs="Narkisim"/>
          <w:sz w:val="28"/>
          <w:szCs w:val="28"/>
        </w:rPr>
        <w:t>a</w:t>
      </w:r>
      <w:r w:rsidRPr="00BF0245">
        <w:rPr>
          <w:rFonts w:ascii="Narkisim" w:hAnsi="Narkisim" w:cs="Narkisim"/>
          <w:sz w:val="28"/>
          <w:szCs w:val="28"/>
        </w:rPr>
        <w:t xml:space="preserve"> high school </w:t>
      </w:r>
      <w:r w:rsidR="00474142" w:rsidRPr="00BF0245">
        <w:rPr>
          <w:rFonts w:ascii="Narkisim" w:hAnsi="Narkisim" w:cs="Narkisim"/>
          <w:sz w:val="28"/>
          <w:szCs w:val="28"/>
        </w:rPr>
        <w:t>student. He</w:t>
      </w:r>
      <w:r w:rsidRPr="00BF0245">
        <w:rPr>
          <w:rFonts w:ascii="Narkisim" w:hAnsi="Narkisim" w:cs="Narkisim"/>
          <w:sz w:val="28"/>
          <w:szCs w:val="28"/>
        </w:rPr>
        <w:t xml:space="preserve"> continued to </w:t>
      </w:r>
      <w:r w:rsidR="00474142" w:rsidRPr="00BF0245">
        <w:rPr>
          <w:rFonts w:ascii="Narkisim" w:hAnsi="Narkisim" w:cs="Narkisim"/>
          <w:sz w:val="28"/>
          <w:szCs w:val="28"/>
        </w:rPr>
        <w:t>deepen</w:t>
      </w:r>
      <w:r w:rsidRPr="00BF0245">
        <w:rPr>
          <w:rFonts w:ascii="Narkisim" w:hAnsi="Narkisim" w:cs="Narkisim"/>
          <w:sz w:val="28"/>
          <w:szCs w:val="28"/>
        </w:rPr>
        <w:t xml:space="preserve"> </w:t>
      </w:r>
      <w:r w:rsidR="00474142" w:rsidRPr="00BF0245">
        <w:rPr>
          <w:rFonts w:ascii="Narkisim" w:hAnsi="Narkisim" w:cs="Narkisim"/>
          <w:sz w:val="28"/>
          <w:szCs w:val="28"/>
        </w:rPr>
        <w:t xml:space="preserve">this interest </w:t>
      </w:r>
      <w:r w:rsidRPr="00BF0245">
        <w:rPr>
          <w:rFonts w:ascii="Narkisim" w:hAnsi="Narkisim" w:cs="Narkisim"/>
          <w:sz w:val="28"/>
          <w:szCs w:val="28"/>
        </w:rPr>
        <w:t xml:space="preserve">during his studies at Tel Aviv University, where he </w:t>
      </w:r>
      <w:r w:rsidR="00474142" w:rsidRPr="00BF0245">
        <w:rPr>
          <w:rFonts w:ascii="Narkisim" w:hAnsi="Narkisim" w:cs="Narkisim"/>
          <w:sz w:val="28"/>
          <w:szCs w:val="28"/>
        </w:rPr>
        <w:t xml:space="preserve">went on to </w:t>
      </w:r>
      <w:r w:rsidRPr="00BF0245">
        <w:rPr>
          <w:rFonts w:ascii="Narkisim" w:hAnsi="Narkisim" w:cs="Narkisim"/>
          <w:sz w:val="28"/>
          <w:szCs w:val="28"/>
        </w:rPr>
        <w:t xml:space="preserve">complete all of his academic studies and research activities. Initially, Rubin studied toward a B.A. in Middle East Studies and </w:t>
      </w:r>
      <w:r w:rsidR="005B4B79" w:rsidRPr="00BF0245">
        <w:rPr>
          <w:rFonts w:ascii="Narkisim" w:hAnsi="Narkisim" w:cs="Narkisim"/>
          <w:sz w:val="28"/>
          <w:szCs w:val="28"/>
        </w:rPr>
        <w:t>Biblical Studies</w:t>
      </w:r>
      <w:r w:rsidRPr="00BF0245">
        <w:rPr>
          <w:rFonts w:ascii="Narkisim" w:hAnsi="Narkisim" w:cs="Narkisim"/>
          <w:sz w:val="28"/>
          <w:szCs w:val="28"/>
        </w:rPr>
        <w:t xml:space="preserve">. </w:t>
      </w:r>
      <w:r w:rsidR="00B31A3B" w:rsidRPr="00BF0245">
        <w:rPr>
          <w:rFonts w:ascii="Narkisim" w:hAnsi="Narkisim" w:cs="Narkisim"/>
          <w:sz w:val="28"/>
          <w:szCs w:val="28"/>
        </w:rPr>
        <w:t>When he completed his undergraduate degree, the</w:t>
      </w:r>
      <w:r w:rsidRPr="00BF0245">
        <w:rPr>
          <w:rFonts w:ascii="Narkisim" w:hAnsi="Narkisim" w:cs="Narkisim"/>
          <w:sz w:val="28"/>
          <w:szCs w:val="28"/>
        </w:rPr>
        <w:t xml:space="preserve"> Department of Arabic </w:t>
      </w:r>
      <w:r w:rsidR="0033088C" w:rsidRPr="00BF0245">
        <w:rPr>
          <w:rFonts w:ascii="Narkisim" w:hAnsi="Narkisim" w:cs="Narkisim"/>
          <w:sz w:val="28"/>
          <w:szCs w:val="28"/>
        </w:rPr>
        <w:t xml:space="preserve">Studies </w:t>
      </w:r>
      <w:r w:rsidR="00B31A3B" w:rsidRPr="00BF0245">
        <w:rPr>
          <w:rFonts w:ascii="Narkisim" w:hAnsi="Narkisim" w:cs="Narkisim"/>
          <w:sz w:val="28"/>
          <w:szCs w:val="28"/>
        </w:rPr>
        <w:t xml:space="preserve">was founded </w:t>
      </w:r>
      <w:r w:rsidR="00EF07D3" w:rsidRPr="00BF0245">
        <w:rPr>
          <w:rFonts w:ascii="Narkisim" w:hAnsi="Narkisim" w:cs="Narkisim"/>
          <w:sz w:val="28"/>
          <w:szCs w:val="28"/>
        </w:rPr>
        <w:t>at Tel Aviv University</w:t>
      </w:r>
      <w:r w:rsidR="00B31A3B" w:rsidRPr="00BF0245">
        <w:rPr>
          <w:rFonts w:ascii="Narkisim" w:hAnsi="Narkisim" w:cs="Narkisim"/>
          <w:sz w:val="28"/>
          <w:szCs w:val="28"/>
        </w:rPr>
        <w:t xml:space="preserve">. Rubin then </w:t>
      </w:r>
      <w:r w:rsidR="00EF07D3" w:rsidRPr="00BF0245">
        <w:rPr>
          <w:rFonts w:ascii="Narkisim" w:hAnsi="Narkisim" w:cs="Narkisim"/>
          <w:sz w:val="28"/>
          <w:szCs w:val="28"/>
        </w:rPr>
        <w:t xml:space="preserve">completed a second B.A. in this department and </w:t>
      </w:r>
      <w:r w:rsidR="00B31A3B" w:rsidRPr="00BF0245">
        <w:rPr>
          <w:rFonts w:ascii="Narkisim" w:hAnsi="Narkisim" w:cs="Narkisim"/>
          <w:sz w:val="28"/>
          <w:szCs w:val="28"/>
        </w:rPr>
        <w:t>stayed on in the department</w:t>
      </w:r>
      <w:r w:rsidR="00EF07D3" w:rsidRPr="00BF0245">
        <w:rPr>
          <w:rFonts w:ascii="Narkisim" w:hAnsi="Narkisim" w:cs="Narkisim"/>
          <w:sz w:val="28"/>
          <w:szCs w:val="28"/>
        </w:rPr>
        <w:t xml:space="preserve"> through his doctorate. His doctora</w:t>
      </w:r>
      <w:r w:rsidR="00B31A3B" w:rsidRPr="00BF0245">
        <w:rPr>
          <w:rFonts w:ascii="Narkisim" w:hAnsi="Narkisim" w:cs="Narkisim"/>
          <w:sz w:val="28"/>
          <w:szCs w:val="28"/>
        </w:rPr>
        <w:t>l</w:t>
      </w:r>
      <w:r w:rsidR="00EF07D3" w:rsidRPr="00BF0245">
        <w:rPr>
          <w:rFonts w:ascii="Narkisim" w:hAnsi="Narkisim" w:cs="Narkisim"/>
          <w:sz w:val="28"/>
          <w:szCs w:val="28"/>
        </w:rPr>
        <w:t xml:space="preserve"> work, which he </w:t>
      </w:r>
      <w:r w:rsidR="00B31A3B" w:rsidRPr="00BF0245">
        <w:rPr>
          <w:rFonts w:ascii="Narkisim" w:hAnsi="Narkisim" w:cs="Narkisim"/>
          <w:sz w:val="28"/>
          <w:szCs w:val="28"/>
        </w:rPr>
        <w:t>completed</w:t>
      </w:r>
      <w:r w:rsidR="00EF07D3" w:rsidRPr="00BF0245">
        <w:rPr>
          <w:rFonts w:ascii="Narkisim" w:hAnsi="Narkisim" w:cs="Narkisim"/>
          <w:sz w:val="28"/>
          <w:szCs w:val="28"/>
        </w:rPr>
        <w:t xml:space="preserve"> </w:t>
      </w:r>
      <w:r w:rsidR="00230FF6" w:rsidRPr="00BF0245">
        <w:rPr>
          <w:rFonts w:ascii="Narkisim" w:hAnsi="Narkisim" w:cs="Narkisim"/>
          <w:sz w:val="28"/>
          <w:szCs w:val="28"/>
        </w:rPr>
        <w:t>magna</w:t>
      </w:r>
      <w:r w:rsidR="00EF07D3" w:rsidRPr="00BF0245">
        <w:rPr>
          <w:rFonts w:ascii="Narkisim" w:hAnsi="Narkisim" w:cs="Narkisim"/>
          <w:sz w:val="28"/>
          <w:szCs w:val="28"/>
        </w:rPr>
        <w:t xml:space="preserve"> cum laude under the supervision of Prof. M. J. </w:t>
      </w:r>
      <w:proofErr w:type="spellStart"/>
      <w:r w:rsidR="00EF07D3" w:rsidRPr="00BF0245">
        <w:rPr>
          <w:rFonts w:ascii="Narkisim" w:hAnsi="Narkisim" w:cs="Narkisim"/>
          <w:sz w:val="28"/>
          <w:szCs w:val="28"/>
        </w:rPr>
        <w:t>Kister</w:t>
      </w:r>
      <w:proofErr w:type="spellEnd"/>
      <w:r w:rsidR="00EF07D3" w:rsidRPr="00BF0245">
        <w:rPr>
          <w:rFonts w:ascii="Narkisim" w:hAnsi="Narkisim" w:cs="Narkisim"/>
          <w:sz w:val="28"/>
          <w:szCs w:val="28"/>
        </w:rPr>
        <w:t>, addressed aspects of the figure of Muhammad in early Islamic tradition. Rubin’s first paper, which concerned the symbols of light in the figure of the prophet Muhammad, was based on a chapter of his doctorate.</w:t>
      </w:r>
      <w:r w:rsidR="004D5F17" w:rsidRPr="00BF0245">
        <w:rPr>
          <w:rStyle w:val="ae"/>
          <w:rFonts w:ascii="Narkisim" w:hAnsi="Narkisim" w:cs="Narkisim"/>
          <w:sz w:val="28"/>
          <w:szCs w:val="28"/>
          <w:shd w:val="clear" w:color="auto" w:fill="FFFFFF"/>
          <w:rtl/>
        </w:rPr>
        <w:t xml:space="preserve"> </w:t>
      </w:r>
      <w:r w:rsidR="004D5F17" w:rsidRPr="00BF0245">
        <w:rPr>
          <w:rStyle w:val="ae"/>
          <w:rFonts w:ascii="Narkisim" w:hAnsi="Narkisim" w:cs="Narkisim"/>
          <w:sz w:val="28"/>
          <w:szCs w:val="28"/>
          <w:shd w:val="clear" w:color="auto" w:fill="FFFFFF"/>
          <w:rtl/>
        </w:rPr>
        <w:footnoteReference w:id="1"/>
      </w:r>
    </w:p>
    <w:p w14:paraId="7E22069B" w14:textId="5378CB7A" w:rsidR="00EF07D3" w:rsidRPr="00BF0245" w:rsidRDefault="009644C1" w:rsidP="00EF07D3">
      <w:pPr>
        <w:spacing w:before="100" w:beforeAutospacing="1" w:after="100" w:afterAutospacing="1" w:line="240" w:lineRule="auto"/>
        <w:jc w:val="both"/>
        <w:rPr>
          <w:rFonts w:ascii="Narkisim" w:eastAsia="Times New Roman" w:hAnsi="Narkisim" w:cs="Narkisim"/>
          <w:sz w:val="28"/>
          <w:szCs w:val="28"/>
          <w:rtl/>
          <w:lang w:bidi="he-IL"/>
        </w:rPr>
      </w:pPr>
      <w:r w:rsidRPr="00BF0245">
        <w:rPr>
          <w:rFonts w:ascii="Narkisim" w:eastAsia="Times New Roman" w:hAnsi="Narkisim" w:cs="Narkisim"/>
          <w:sz w:val="28"/>
          <w:szCs w:val="28"/>
          <w:lang w:bidi="he-IL"/>
        </w:rPr>
        <w:t xml:space="preserve">Near the end of his doctorate, Rubin began to teach in the Arabic </w:t>
      </w:r>
      <w:r w:rsidR="0033088C" w:rsidRPr="00BF0245">
        <w:rPr>
          <w:rFonts w:ascii="Narkisim" w:eastAsia="Times New Roman" w:hAnsi="Narkisim" w:cs="Narkisim"/>
          <w:sz w:val="28"/>
          <w:szCs w:val="28"/>
          <w:lang w:bidi="he-IL"/>
        </w:rPr>
        <w:t xml:space="preserve">Studies </w:t>
      </w:r>
      <w:r w:rsidRPr="00BF0245">
        <w:rPr>
          <w:rFonts w:ascii="Narkisim" w:eastAsia="Times New Roman" w:hAnsi="Narkisim" w:cs="Narkisim"/>
          <w:sz w:val="28"/>
          <w:szCs w:val="28"/>
          <w:lang w:bidi="he-IL"/>
        </w:rPr>
        <w:t>department at Tel Aviv University</w:t>
      </w:r>
      <w:r w:rsidR="00B31A3B" w:rsidRPr="00BF0245">
        <w:rPr>
          <w:rFonts w:ascii="Narkisim" w:eastAsia="Times New Roman" w:hAnsi="Narkisim" w:cs="Narkisim"/>
          <w:sz w:val="28"/>
          <w:szCs w:val="28"/>
          <w:lang w:bidi="he-IL"/>
        </w:rPr>
        <w:t>. He</w:t>
      </w:r>
      <w:r w:rsidR="0033088C" w:rsidRPr="00BF0245">
        <w:rPr>
          <w:rFonts w:ascii="Narkisim" w:eastAsia="Times New Roman" w:hAnsi="Narkisim" w:cs="Narkisim"/>
          <w:sz w:val="28"/>
          <w:szCs w:val="28"/>
          <w:lang w:bidi="he-IL"/>
        </w:rPr>
        <w:t xml:space="preserve"> later served as the department chair for three terms, during which he played a critical role in the department’s formation and development. In 2012, </w:t>
      </w:r>
      <w:r w:rsidR="00B31A3B" w:rsidRPr="00BF0245">
        <w:rPr>
          <w:rFonts w:ascii="Narkisim" w:eastAsia="Times New Roman" w:hAnsi="Narkisim" w:cs="Narkisim"/>
          <w:sz w:val="28"/>
          <w:szCs w:val="28"/>
          <w:lang w:bidi="he-IL"/>
        </w:rPr>
        <w:t>Rubin</w:t>
      </w:r>
      <w:r w:rsidR="0033088C" w:rsidRPr="00BF0245">
        <w:rPr>
          <w:rFonts w:ascii="Narkisim" w:eastAsia="Times New Roman" w:hAnsi="Narkisim" w:cs="Narkisim"/>
          <w:sz w:val="28"/>
          <w:szCs w:val="28"/>
          <w:lang w:bidi="he-IL"/>
        </w:rPr>
        <w:t xml:space="preserve"> retired from his position as a full professor</w:t>
      </w:r>
      <w:r w:rsidR="00B31A3B" w:rsidRPr="00BF0245">
        <w:rPr>
          <w:rFonts w:ascii="Narkisim" w:eastAsia="Times New Roman" w:hAnsi="Narkisim" w:cs="Narkisim"/>
          <w:sz w:val="28"/>
          <w:szCs w:val="28"/>
          <w:lang w:bidi="he-IL"/>
        </w:rPr>
        <w:t>; however,</w:t>
      </w:r>
      <w:r w:rsidR="0033088C" w:rsidRPr="00BF0245">
        <w:rPr>
          <w:rFonts w:ascii="Narkisim" w:eastAsia="Times New Roman" w:hAnsi="Narkisim" w:cs="Narkisim"/>
          <w:sz w:val="28"/>
          <w:szCs w:val="28"/>
          <w:lang w:bidi="he-IL"/>
        </w:rPr>
        <w:t xml:space="preserve"> </w:t>
      </w:r>
      <w:r w:rsidR="00B31A3B" w:rsidRPr="00BF0245">
        <w:rPr>
          <w:rFonts w:ascii="Narkisim" w:eastAsia="Times New Roman" w:hAnsi="Narkisim" w:cs="Narkisim"/>
          <w:sz w:val="28"/>
          <w:szCs w:val="28"/>
          <w:lang w:bidi="he-IL"/>
        </w:rPr>
        <w:t>a</w:t>
      </w:r>
      <w:r w:rsidR="0033088C" w:rsidRPr="00BF0245">
        <w:rPr>
          <w:rFonts w:ascii="Narkisim" w:eastAsia="Times New Roman" w:hAnsi="Narkisim" w:cs="Narkisim"/>
          <w:sz w:val="28"/>
          <w:szCs w:val="28"/>
          <w:lang w:bidi="he-IL"/>
        </w:rPr>
        <w:t xml:space="preserve">fter his retirement, </w:t>
      </w:r>
      <w:r w:rsidR="00B31A3B" w:rsidRPr="00BF0245">
        <w:rPr>
          <w:rFonts w:ascii="Narkisim" w:eastAsia="Times New Roman" w:hAnsi="Narkisim" w:cs="Narkisim"/>
          <w:sz w:val="28"/>
          <w:szCs w:val="28"/>
          <w:lang w:bidi="he-IL"/>
        </w:rPr>
        <w:t xml:space="preserve">he </w:t>
      </w:r>
      <w:r w:rsidR="0033088C" w:rsidRPr="00BF0245">
        <w:rPr>
          <w:rFonts w:ascii="Narkisim" w:eastAsia="Times New Roman" w:hAnsi="Narkisim" w:cs="Narkisim"/>
          <w:sz w:val="28"/>
          <w:szCs w:val="28"/>
          <w:lang w:bidi="he-IL"/>
        </w:rPr>
        <w:t xml:space="preserve">continued </w:t>
      </w:r>
      <w:commentRangeStart w:id="0"/>
      <w:r w:rsidR="0033088C" w:rsidRPr="00BF0245">
        <w:rPr>
          <w:rFonts w:ascii="Narkisim" w:eastAsia="Times New Roman" w:hAnsi="Narkisim" w:cs="Narkisim"/>
          <w:sz w:val="28"/>
          <w:szCs w:val="28"/>
          <w:lang w:bidi="he-IL"/>
        </w:rPr>
        <w:t>his research activities</w:t>
      </w:r>
      <w:commentRangeEnd w:id="0"/>
      <w:r w:rsidR="00B31A3B" w:rsidRPr="00BF0245">
        <w:rPr>
          <w:rStyle w:val="af5"/>
          <w:rFonts w:ascii="Narkisim" w:hAnsi="Narkisim" w:cs="Narkisim"/>
        </w:rPr>
        <w:commentReference w:id="0"/>
      </w:r>
      <w:r w:rsidR="0033088C" w:rsidRPr="00BF0245">
        <w:rPr>
          <w:rFonts w:ascii="Narkisim" w:eastAsia="Times New Roman" w:hAnsi="Narkisim" w:cs="Narkisim"/>
          <w:sz w:val="28"/>
          <w:szCs w:val="28"/>
          <w:lang w:bidi="he-IL"/>
        </w:rPr>
        <w:t xml:space="preserve">, and </w:t>
      </w:r>
      <w:r w:rsidR="006D7174">
        <w:rPr>
          <w:rFonts w:ascii="Narkisim" w:eastAsia="Times New Roman" w:hAnsi="Narkisim" w:cs="Narkisim"/>
          <w:sz w:val="28"/>
          <w:szCs w:val="28"/>
          <w:lang w:bidi="he-IL"/>
        </w:rPr>
        <w:t>taught</w:t>
      </w:r>
      <w:r w:rsidR="0033088C" w:rsidRPr="00BF0245">
        <w:rPr>
          <w:rFonts w:ascii="Narkisim" w:eastAsia="Times New Roman" w:hAnsi="Narkisim" w:cs="Narkisim"/>
          <w:sz w:val="28"/>
          <w:szCs w:val="28"/>
          <w:lang w:bidi="he-IL"/>
        </w:rPr>
        <w:t xml:space="preserve"> in the Arabic and Islamic Studies departments of Tel Aviv University until his passing. </w:t>
      </w:r>
    </w:p>
    <w:p w14:paraId="58EE4CA7" w14:textId="07654CE0" w:rsidR="00AB1781" w:rsidRPr="007E3B97" w:rsidRDefault="00AB1781" w:rsidP="00AB1781">
      <w:pPr>
        <w:shd w:val="clear" w:color="auto" w:fill="FFFFFF"/>
        <w:spacing w:before="120" w:after="120" w:line="240" w:lineRule="auto"/>
        <w:rPr>
          <w:rFonts w:ascii="Narkisim" w:hAnsi="Narkisim" w:cs="Narkisim"/>
          <w:sz w:val="28"/>
          <w:szCs w:val="28"/>
          <w:shd w:val="clear" w:color="auto" w:fill="FFFFFF"/>
          <w:lang w:bidi="he-IL"/>
        </w:rPr>
      </w:pPr>
      <w:r w:rsidRPr="007E3B97">
        <w:rPr>
          <w:rFonts w:ascii="Narkisim" w:hAnsi="Narkisim" w:cs="Narkisim"/>
          <w:sz w:val="28"/>
          <w:szCs w:val="28"/>
          <w:shd w:val="clear" w:color="auto" w:fill="FFFFFF"/>
          <w:lang w:bidi="he-IL"/>
        </w:rPr>
        <w:t xml:space="preserve">Throughout his research </w:t>
      </w:r>
      <w:r w:rsidR="0037698B" w:rsidRPr="007E3B97">
        <w:rPr>
          <w:rFonts w:ascii="Narkisim" w:hAnsi="Narkisim" w:cs="Narkisim"/>
          <w:sz w:val="28"/>
          <w:szCs w:val="28"/>
          <w:shd w:val="clear" w:color="auto" w:fill="FFFFFF"/>
          <w:lang w:bidi="he-IL"/>
        </w:rPr>
        <w:t>career</w:t>
      </w:r>
      <w:r w:rsidRPr="007E3B97">
        <w:rPr>
          <w:rFonts w:ascii="Narkisim" w:hAnsi="Narkisim" w:cs="Narkisim"/>
          <w:sz w:val="28"/>
          <w:szCs w:val="28"/>
          <w:shd w:val="clear" w:color="auto" w:fill="FFFFFF"/>
          <w:lang w:bidi="he-IL"/>
        </w:rPr>
        <w:t xml:space="preserve">, Rubin published numerous books and articles in academic platforms worldwide. He was a member of the advisory committee of </w:t>
      </w:r>
      <w:r w:rsidRPr="007E3B97">
        <w:rPr>
          <w:rFonts w:ascii="Narkisim" w:hAnsi="Narkisim" w:cs="Narkisim"/>
          <w:sz w:val="28"/>
          <w:szCs w:val="28"/>
          <w:shd w:val="clear" w:color="auto" w:fill="FFFFFF"/>
        </w:rPr>
        <w:t xml:space="preserve">The </w:t>
      </w:r>
      <w:proofErr w:type="spellStart"/>
      <w:r w:rsidRPr="007E3B97">
        <w:rPr>
          <w:rFonts w:ascii="Narkisim" w:hAnsi="Narkisim" w:cs="Narkisim"/>
          <w:sz w:val="28"/>
          <w:szCs w:val="28"/>
          <w:shd w:val="clear" w:color="auto" w:fill="FFFFFF"/>
        </w:rPr>
        <w:t>Encyclop</w:t>
      </w:r>
      <w:r w:rsidR="00D435EA" w:rsidRPr="007E3B97">
        <w:rPr>
          <w:rFonts w:ascii="Narkisim" w:hAnsi="Narkisim" w:cs="Narkisim"/>
          <w:sz w:val="28"/>
          <w:szCs w:val="28"/>
          <w:shd w:val="clear" w:color="auto" w:fill="FFFFFF"/>
        </w:rPr>
        <w:t>a</w:t>
      </w:r>
      <w:r w:rsidRPr="007E3B97">
        <w:rPr>
          <w:rFonts w:ascii="Narkisim" w:hAnsi="Narkisim" w:cs="Narkisim"/>
          <w:sz w:val="28"/>
          <w:szCs w:val="28"/>
          <w:shd w:val="clear" w:color="auto" w:fill="FFFFFF"/>
        </w:rPr>
        <w:t>edia</w:t>
      </w:r>
      <w:proofErr w:type="spellEnd"/>
      <w:r w:rsidRPr="007E3B97">
        <w:rPr>
          <w:rFonts w:ascii="Narkisim" w:hAnsi="Narkisim" w:cs="Narkisim"/>
          <w:sz w:val="28"/>
          <w:szCs w:val="28"/>
          <w:shd w:val="clear" w:color="auto" w:fill="FFFFFF"/>
        </w:rPr>
        <w:t xml:space="preserve"> of the </w:t>
      </w:r>
      <w:proofErr w:type="spellStart"/>
      <w:r w:rsidRPr="007E3B97">
        <w:rPr>
          <w:rFonts w:ascii="Narkisim" w:hAnsi="Narkisim" w:cs="Narkisim"/>
          <w:sz w:val="28"/>
          <w:szCs w:val="28"/>
          <w:shd w:val="clear" w:color="auto" w:fill="FFFFFF"/>
        </w:rPr>
        <w:t>Qur</w:t>
      </w:r>
      <w:r w:rsidRPr="007E3B97">
        <w:rPr>
          <w:rFonts w:ascii="Arial" w:hAnsi="Arial" w:cs="Arial"/>
          <w:sz w:val="28"/>
          <w:szCs w:val="28"/>
          <w:shd w:val="clear" w:color="auto" w:fill="FFFFFF"/>
        </w:rPr>
        <w:t>ʾ</w:t>
      </w:r>
      <w:r w:rsidRPr="007E3B97">
        <w:rPr>
          <w:rFonts w:ascii="Calibri" w:hAnsi="Calibri" w:cs="Calibri"/>
          <w:sz w:val="28"/>
          <w:szCs w:val="28"/>
          <w:shd w:val="clear" w:color="auto" w:fill="FFFFFF"/>
        </w:rPr>
        <w:t>ā</w:t>
      </w:r>
      <w:r w:rsidRPr="007E3B97">
        <w:rPr>
          <w:rFonts w:ascii="Narkisim" w:hAnsi="Narkisim" w:cs="Narkisim"/>
          <w:sz w:val="28"/>
          <w:szCs w:val="28"/>
          <w:shd w:val="clear" w:color="auto" w:fill="FFFFFF"/>
        </w:rPr>
        <w:t>n</w:t>
      </w:r>
      <w:proofErr w:type="spellEnd"/>
      <w:r w:rsidRPr="007E3B97">
        <w:rPr>
          <w:rFonts w:ascii="Narkisim" w:hAnsi="Narkisim" w:cs="Narkisim"/>
          <w:sz w:val="28"/>
          <w:szCs w:val="28"/>
          <w:shd w:val="clear" w:color="auto" w:fill="FFFFFF"/>
        </w:rPr>
        <w:t xml:space="preserve"> (</w:t>
      </w:r>
      <w:r w:rsidRPr="007E3B97">
        <w:rPr>
          <w:rFonts w:ascii="Narkisim" w:hAnsi="Narkisim" w:cs="Narkisim"/>
          <w:i/>
          <w:iCs/>
          <w:sz w:val="28"/>
          <w:szCs w:val="28"/>
          <w:shd w:val="clear" w:color="auto" w:fill="FFFFFF"/>
        </w:rPr>
        <w:t>EQ</w:t>
      </w:r>
      <w:r w:rsidRPr="007E3B97">
        <w:rPr>
          <w:rFonts w:ascii="Narkisim" w:hAnsi="Narkisim" w:cs="Narkisim"/>
          <w:sz w:val="28"/>
          <w:szCs w:val="28"/>
          <w:shd w:val="clear" w:color="auto" w:fill="FFFFFF"/>
        </w:rPr>
        <w:t>)</w:t>
      </w:r>
      <w:r w:rsidRPr="007E3B97">
        <w:rPr>
          <w:rFonts w:ascii="Narkisim" w:hAnsi="Narkisim" w:cs="Narkisim"/>
          <w:sz w:val="28"/>
          <w:szCs w:val="28"/>
          <w:shd w:val="clear" w:color="auto" w:fill="FFFFFF"/>
          <w:lang w:bidi="he-IL"/>
        </w:rPr>
        <w:t xml:space="preserve">, and wrote dozens of entries </w:t>
      </w:r>
      <w:r w:rsidR="00D435EA" w:rsidRPr="007E3B97">
        <w:rPr>
          <w:rFonts w:ascii="Narkisim" w:hAnsi="Narkisim" w:cs="Narkisim"/>
          <w:sz w:val="28"/>
          <w:szCs w:val="28"/>
          <w:shd w:val="clear" w:color="auto" w:fill="FFFFFF"/>
          <w:lang w:bidi="he-IL"/>
        </w:rPr>
        <w:t>for</w:t>
      </w:r>
      <w:r w:rsidRPr="007E3B97">
        <w:rPr>
          <w:rFonts w:ascii="Narkisim" w:hAnsi="Narkisim" w:cs="Narkisim"/>
          <w:sz w:val="28"/>
          <w:szCs w:val="28"/>
          <w:shd w:val="clear" w:color="auto" w:fill="FFFFFF"/>
          <w:lang w:bidi="he-IL"/>
        </w:rPr>
        <w:t xml:space="preserve"> the encyclopedia, as well as </w:t>
      </w:r>
      <w:r w:rsidR="00D435EA" w:rsidRPr="007E3B97">
        <w:rPr>
          <w:rFonts w:ascii="Narkisim" w:hAnsi="Narkisim" w:cs="Narkisim"/>
          <w:sz w:val="28"/>
          <w:szCs w:val="28"/>
          <w:shd w:val="clear" w:color="auto" w:fill="FFFFFF"/>
          <w:lang w:bidi="he-IL"/>
        </w:rPr>
        <w:t>for</w:t>
      </w:r>
      <w:r w:rsidRPr="007E3B97">
        <w:rPr>
          <w:rFonts w:ascii="Narkisim" w:hAnsi="Narkisim" w:cs="Narkisim"/>
          <w:sz w:val="28"/>
          <w:szCs w:val="28"/>
          <w:shd w:val="clear" w:color="auto" w:fill="FFFFFF"/>
          <w:lang w:bidi="he-IL"/>
        </w:rPr>
        <w:t xml:space="preserve"> the second (</w:t>
      </w:r>
      <w:r w:rsidRPr="007E3B97">
        <w:rPr>
          <w:rFonts w:ascii="Narkisim" w:hAnsi="Narkisim" w:cs="Narkisim"/>
          <w:i/>
          <w:iCs/>
          <w:sz w:val="28"/>
          <w:szCs w:val="28"/>
          <w:shd w:val="clear" w:color="auto" w:fill="FFFFFF"/>
          <w:lang w:bidi="he-IL"/>
        </w:rPr>
        <w:t>EI</w:t>
      </w:r>
      <w:r w:rsidRPr="007E3B97">
        <w:rPr>
          <w:rFonts w:ascii="Narkisim" w:hAnsi="Narkisim" w:cs="Narkisim"/>
          <w:i/>
          <w:iCs/>
          <w:sz w:val="28"/>
          <w:szCs w:val="28"/>
          <w:shd w:val="clear" w:color="auto" w:fill="FFFFFF"/>
          <w:vertAlign w:val="superscript"/>
          <w:lang w:bidi="he-IL"/>
        </w:rPr>
        <w:t>2</w:t>
      </w:r>
      <w:r w:rsidRPr="007E3B97">
        <w:rPr>
          <w:rFonts w:ascii="Narkisim" w:hAnsi="Narkisim" w:cs="Narkisim"/>
          <w:i/>
          <w:iCs/>
          <w:sz w:val="28"/>
          <w:szCs w:val="28"/>
          <w:shd w:val="clear" w:color="auto" w:fill="FFFFFF"/>
          <w:lang w:bidi="he-IL"/>
        </w:rPr>
        <w:t xml:space="preserve">) </w:t>
      </w:r>
      <w:r w:rsidRPr="007E3B97">
        <w:rPr>
          <w:rFonts w:ascii="Narkisim" w:hAnsi="Narkisim" w:cs="Narkisim"/>
          <w:sz w:val="28"/>
          <w:szCs w:val="28"/>
          <w:shd w:val="clear" w:color="auto" w:fill="FFFFFF"/>
          <w:lang w:bidi="he-IL"/>
        </w:rPr>
        <w:t>and third (</w:t>
      </w:r>
      <w:r w:rsidRPr="007E3B97">
        <w:rPr>
          <w:rFonts w:ascii="Narkisim" w:hAnsi="Narkisim" w:cs="Narkisim"/>
          <w:i/>
          <w:iCs/>
          <w:sz w:val="28"/>
          <w:szCs w:val="28"/>
          <w:shd w:val="clear" w:color="auto" w:fill="FFFFFF"/>
          <w:lang w:bidi="he-IL"/>
        </w:rPr>
        <w:t>EI</w:t>
      </w:r>
      <w:r w:rsidRPr="007E3B97">
        <w:rPr>
          <w:rFonts w:ascii="Narkisim" w:hAnsi="Narkisim" w:cs="Narkisim"/>
          <w:i/>
          <w:iCs/>
          <w:sz w:val="28"/>
          <w:szCs w:val="28"/>
          <w:shd w:val="clear" w:color="auto" w:fill="FFFFFF"/>
          <w:vertAlign w:val="superscript"/>
          <w:lang w:bidi="he-IL"/>
        </w:rPr>
        <w:t>3</w:t>
      </w:r>
      <w:r w:rsidRPr="007E3B97">
        <w:rPr>
          <w:rFonts w:ascii="Narkisim" w:hAnsi="Narkisim" w:cs="Narkisim"/>
          <w:sz w:val="28"/>
          <w:szCs w:val="28"/>
          <w:shd w:val="clear" w:color="auto" w:fill="FFFFFF"/>
          <w:lang w:bidi="he-IL"/>
        </w:rPr>
        <w:t xml:space="preserve">) editions of the </w:t>
      </w:r>
      <w:hyperlink r:id="rId11" w:history="1">
        <w:r w:rsidRPr="007E3B97">
          <w:rPr>
            <w:rStyle w:val="Hyperlink"/>
            <w:rFonts w:ascii="Narkisim" w:hAnsi="Narkisim" w:cs="Narkisim"/>
            <w:color w:val="auto"/>
            <w:sz w:val="28"/>
            <w:szCs w:val="28"/>
            <w:shd w:val="clear" w:color="auto" w:fill="FFFFFF"/>
            <w:lang w:bidi="he-IL"/>
          </w:rPr>
          <w:t>Encyclopedia of Islam</w:t>
        </w:r>
      </w:hyperlink>
      <w:r w:rsidRPr="007E3B97">
        <w:rPr>
          <w:rFonts w:ascii="Narkisim" w:hAnsi="Narkisim" w:cs="Narkisim"/>
          <w:sz w:val="28"/>
          <w:szCs w:val="28"/>
          <w:shd w:val="clear" w:color="auto" w:fill="FFFFFF"/>
          <w:lang w:bidi="he-IL"/>
        </w:rPr>
        <w:t xml:space="preserve">, the third </w:t>
      </w:r>
      <w:r w:rsidR="00D435EA" w:rsidRPr="007E3B97">
        <w:rPr>
          <w:rFonts w:ascii="Narkisim" w:hAnsi="Narkisim" w:cs="Narkisim"/>
          <w:sz w:val="28"/>
          <w:szCs w:val="28"/>
          <w:shd w:val="clear" w:color="auto" w:fill="FFFFFF"/>
          <w:lang w:bidi="he-IL"/>
        </w:rPr>
        <w:t xml:space="preserve">supplement volume of </w:t>
      </w:r>
      <w:proofErr w:type="spellStart"/>
      <w:r w:rsidR="00D435EA" w:rsidRPr="007E3B97">
        <w:rPr>
          <w:rStyle w:val="a5"/>
          <w:rFonts w:ascii="Narkisim" w:hAnsi="Narkisim" w:cs="Narkisim"/>
          <w:sz w:val="28"/>
          <w:szCs w:val="28"/>
        </w:rPr>
        <w:t>Encyclopaedia</w:t>
      </w:r>
      <w:proofErr w:type="spellEnd"/>
      <w:r w:rsidR="00D435EA" w:rsidRPr="007E3B97">
        <w:rPr>
          <w:rStyle w:val="a5"/>
          <w:rFonts w:ascii="Narkisim" w:hAnsi="Narkisim" w:cs="Narkisim"/>
          <w:sz w:val="28"/>
          <w:szCs w:val="28"/>
        </w:rPr>
        <w:t xml:space="preserve"> Hebraica</w:t>
      </w:r>
      <w:r w:rsidR="00D435EA" w:rsidRPr="007E3B97">
        <w:rPr>
          <w:rFonts w:ascii="Narkisim" w:hAnsi="Narkisim" w:cs="Narkisim"/>
          <w:sz w:val="28"/>
          <w:szCs w:val="28"/>
          <w:shd w:val="clear" w:color="auto" w:fill="FFFFFF"/>
          <w:lang w:bidi="he-IL"/>
        </w:rPr>
        <w:t xml:space="preserve"> (</w:t>
      </w:r>
      <w:proofErr w:type="spellStart"/>
      <w:r w:rsidR="00D435EA" w:rsidRPr="007E3B97">
        <w:rPr>
          <w:rStyle w:val="a5"/>
          <w:rFonts w:ascii="Narkisim" w:hAnsi="Narkisim" w:cs="Narkisim"/>
          <w:sz w:val="28"/>
          <w:szCs w:val="28"/>
        </w:rPr>
        <w:t>Encyclopaedia</w:t>
      </w:r>
      <w:proofErr w:type="spellEnd"/>
      <w:r w:rsidR="00D435EA" w:rsidRPr="007E3B97">
        <w:rPr>
          <w:rStyle w:val="a5"/>
          <w:rFonts w:ascii="Narkisim" w:hAnsi="Narkisim" w:cs="Narkisim"/>
          <w:sz w:val="28"/>
          <w:szCs w:val="28"/>
        </w:rPr>
        <w:t xml:space="preserve"> Hebraica</w:t>
      </w:r>
      <w:r w:rsidR="00D435EA" w:rsidRPr="007E3B97">
        <w:rPr>
          <w:rFonts w:ascii="Narkisim" w:hAnsi="Narkisim" w:cs="Narkisim"/>
          <w:sz w:val="28"/>
          <w:szCs w:val="28"/>
        </w:rPr>
        <w:t>, 3rd supplement volume (1995) [Hebrew</w:t>
      </w:r>
      <w:r w:rsidR="00D435EA" w:rsidRPr="007E3B97">
        <w:rPr>
          <w:rFonts w:ascii="Narkisim" w:hAnsi="Narkisim" w:cs="Narkisim"/>
          <w:sz w:val="28"/>
          <w:szCs w:val="28"/>
          <w:shd w:val="clear" w:color="auto" w:fill="FFFFFF"/>
          <w:lang w:bidi="he-IL"/>
        </w:rPr>
        <w:t>]), and additional encyclopedias. He also published book reviews and edited anthologies.</w:t>
      </w:r>
    </w:p>
    <w:p w14:paraId="7E68733D" w14:textId="7353A4E2" w:rsidR="007D46CA" w:rsidRPr="00BF0245" w:rsidRDefault="00D435EA" w:rsidP="00230FF6">
      <w:pPr>
        <w:shd w:val="clear" w:color="auto" w:fill="FFFFFF"/>
        <w:spacing w:before="120" w:after="120" w:line="240" w:lineRule="auto"/>
        <w:rPr>
          <w:rFonts w:ascii="Narkisim" w:hAnsi="Narkisim" w:cs="Narkisim"/>
          <w:sz w:val="28"/>
          <w:szCs w:val="28"/>
          <w:shd w:val="clear" w:color="auto" w:fill="FFFFFF"/>
          <w:rtl/>
          <w:lang w:bidi="he-IL"/>
        </w:rPr>
      </w:pPr>
      <w:r w:rsidRPr="00BF0245">
        <w:rPr>
          <w:rFonts w:ascii="Narkisim" w:hAnsi="Narkisim" w:cs="Narkisim"/>
          <w:sz w:val="28"/>
          <w:szCs w:val="28"/>
          <w:shd w:val="clear" w:color="auto" w:fill="FFFFFF"/>
          <w:lang w:bidi="he-IL"/>
        </w:rPr>
        <w:t>Rubin also published a new Hebrew translation of the Quran that was released in first and second editions.</w:t>
      </w:r>
    </w:p>
    <w:p w14:paraId="14779C99" w14:textId="085598DA" w:rsidR="00D435EA" w:rsidRPr="00BF0245" w:rsidRDefault="00D435EA" w:rsidP="00D435EA">
      <w:pPr>
        <w:shd w:val="clear" w:color="auto" w:fill="FFFFFF"/>
        <w:spacing w:before="120" w:after="120" w:line="240" w:lineRule="auto"/>
        <w:jc w:val="both"/>
        <w:rPr>
          <w:rFonts w:ascii="Narkisim" w:eastAsia="Times New Roman" w:hAnsi="Narkisim" w:cs="Narkisim"/>
          <w:sz w:val="28"/>
          <w:szCs w:val="28"/>
          <w:lang w:bidi="he-IL"/>
        </w:rPr>
      </w:pPr>
      <w:r w:rsidRPr="00BF0245">
        <w:rPr>
          <w:rFonts w:ascii="Narkisim" w:eastAsia="Times New Roman" w:hAnsi="Narkisim" w:cs="Narkisim"/>
          <w:sz w:val="28"/>
          <w:szCs w:val="28"/>
          <w:lang w:bidi="he-IL"/>
        </w:rPr>
        <w:t>Uri Rubin’s work dealt with research of the Quran and its interpretations, as well as the</w:t>
      </w:r>
      <w:r w:rsidR="005B4B79" w:rsidRPr="00BF0245">
        <w:rPr>
          <w:rFonts w:ascii="Narkisim" w:eastAsia="Times New Roman" w:hAnsi="Narkisim" w:cs="Narkisim"/>
          <w:sz w:val="28"/>
          <w:szCs w:val="28"/>
          <w:lang w:bidi="he-IL"/>
        </w:rPr>
        <w:t xml:space="preserve"> early Islamic tradition in general. Over the years, he told his close students that his </w:t>
      </w:r>
      <w:commentRangeStart w:id="1"/>
      <w:r w:rsidR="005B4B79" w:rsidRPr="00BF0245">
        <w:rPr>
          <w:rFonts w:ascii="Narkisim" w:eastAsia="Times New Roman" w:hAnsi="Narkisim" w:cs="Narkisim"/>
          <w:sz w:val="28"/>
          <w:szCs w:val="28"/>
          <w:lang w:bidi="he-IL"/>
        </w:rPr>
        <w:t xml:space="preserve">studies in the Department of Biblical Studies </w:t>
      </w:r>
      <w:commentRangeEnd w:id="1"/>
      <w:r w:rsidR="005B4B79" w:rsidRPr="00BF0245">
        <w:rPr>
          <w:rStyle w:val="af5"/>
          <w:rFonts w:ascii="Narkisim" w:hAnsi="Narkisim" w:cs="Narkisim"/>
        </w:rPr>
        <w:commentReference w:id="1"/>
      </w:r>
      <w:r w:rsidR="005B4B79" w:rsidRPr="00BF0245">
        <w:rPr>
          <w:rFonts w:ascii="Narkisim" w:eastAsia="Times New Roman" w:hAnsi="Narkisim" w:cs="Narkisim"/>
          <w:sz w:val="28"/>
          <w:szCs w:val="28"/>
          <w:lang w:bidi="he-IL"/>
        </w:rPr>
        <w:t>had contributed significantly to his study of the Quran.</w:t>
      </w:r>
    </w:p>
    <w:p w14:paraId="17C0D2D6" w14:textId="78623C18" w:rsidR="005B4B79" w:rsidRPr="00BF0245" w:rsidRDefault="005B4B79" w:rsidP="005B4B79">
      <w:pPr>
        <w:pStyle w:val="NormalWeb"/>
        <w:jc w:val="both"/>
        <w:rPr>
          <w:rFonts w:ascii="Narkisim" w:hAnsi="Narkisim" w:cs="Narkisim"/>
          <w:sz w:val="28"/>
          <w:szCs w:val="28"/>
        </w:rPr>
      </w:pPr>
      <w:r w:rsidRPr="00BF0245">
        <w:rPr>
          <w:rFonts w:ascii="Narkisim" w:hAnsi="Narkisim" w:cs="Narkisim"/>
          <w:sz w:val="28"/>
          <w:szCs w:val="28"/>
        </w:rPr>
        <w:lastRenderedPageBreak/>
        <w:t xml:space="preserve">Rubin’s research goals, as he represented them in his articles and books, were to reveal </w:t>
      </w:r>
      <w:commentRangeStart w:id="2"/>
      <w:r w:rsidRPr="00BF0245">
        <w:rPr>
          <w:rFonts w:ascii="Narkisim" w:hAnsi="Narkisim" w:cs="Narkisim"/>
          <w:sz w:val="28"/>
          <w:szCs w:val="28"/>
        </w:rPr>
        <w:t>Muslims’ views on the early Islamic past, and on their religion and culture</w:t>
      </w:r>
      <w:commentRangeEnd w:id="2"/>
      <w:r w:rsidR="004D5F17" w:rsidRPr="00BF0245">
        <w:rPr>
          <w:rStyle w:val="af5"/>
          <w:rFonts w:ascii="Narkisim" w:eastAsiaTheme="minorHAnsi" w:hAnsi="Narkisim" w:cs="Narkisim"/>
          <w:lang w:bidi="ar-SA"/>
        </w:rPr>
        <w:commentReference w:id="2"/>
      </w:r>
      <w:r w:rsidRPr="00BF0245">
        <w:rPr>
          <w:rFonts w:ascii="Narkisim" w:hAnsi="Narkisim" w:cs="Narkisim"/>
          <w:sz w:val="28"/>
          <w:szCs w:val="28"/>
        </w:rPr>
        <w:t>, as reflected in early Islamic sour</w:t>
      </w:r>
      <w:r w:rsidR="00E901EF" w:rsidRPr="00BF0245">
        <w:rPr>
          <w:rFonts w:ascii="Narkisim" w:hAnsi="Narkisim" w:cs="Narkisim"/>
          <w:sz w:val="28"/>
          <w:szCs w:val="28"/>
        </w:rPr>
        <w:t>ces such as the Quran and the Islamic tradition. Rubin did not aim to distinguish between “history” and “</w:t>
      </w:r>
      <w:r w:rsidR="0037698B" w:rsidRPr="00BF0245">
        <w:rPr>
          <w:rFonts w:ascii="Narkisim" w:hAnsi="Narkisim" w:cs="Narkisim"/>
          <w:sz w:val="28"/>
          <w:szCs w:val="28"/>
        </w:rPr>
        <w:t>folklore</w:t>
      </w:r>
      <w:r w:rsidR="00E901EF" w:rsidRPr="00BF0245">
        <w:rPr>
          <w:rFonts w:ascii="Narkisim" w:hAnsi="Narkisim" w:cs="Narkisim"/>
          <w:sz w:val="28"/>
          <w:szCs w:val="28"/>
        </w:rPr>
        <w:t xml:space="preserve">,” but rather between various forms of tradition, and between the various perspectives and beliefs that generated the texts </w:t>
      </w:r>
      <w:r w:rsidR="0037698B" w:rsidRPr="00BF0245">
        <w:rPr>
          <w:rFonts w:ascii="Narkisim" w:hAnsi="Narkisim" w:cs="Narkisim"/>
          <w:sz w:val="28"/>
          <w:szCs w:val="28"/>
        </w:rPr>
        <w:t>we have today. He sought to illuminate the</w:t>
      </w:r>
      <w:r w:rsidR="00E901EF" w:rsidRPr="00BF0245">
        <w:rPr>
          <w:rFonts w:ascii="Narkisim" w:hAnsi="Narkisim" w:cs="Narkisim"/>
          <w:sz w:val="28"/>
          <w:szCs w:val="28"/>
        </w:rPr>
        <w:t xml:space="preserve"> way</w:t>
      </w:r>
      <w:r w:rsidR="0037698B" w:rsidRPr="00BF0245">
        <w:rPr>
          <w:rFonts w:ascii="Narkisim" w:hAnsi="Narkisim" w:cs="Narkisim"/>
          <w:sz w:val="28"/>
          <w:szCs w:val="28"/>
        </w:rPr>
        <w:t>s</w:t>
      </w:r>
      <w:r w:rsidR="00E901EF" w:rsidRPr="00BF0245">
        <w:rPr>
          <w:rFonts w:ascii="Narkisim" w:hAnsi="Narkisim" w:cs="Narkisim"/>
          <w:sz w:val="28"/>
          <w:szCs w:val="28"/>
        </w:rPr>
        <w:t xml:space="preserve"> </w:t>
      </w:r>
      <w:r w:rsidR="00271C4A" w:rsidRPr="00BF0245">
        <w:rPr>
          <w:rFonts w:ascii="Narkisim" w:hAnsi="Narkisim" w:cs="Narkisim"/>
          <w:sz w:val="28"/>
          <w:szCs w:val="28"/>
        </w:rPr>
        <w:t>in which</w:t>
      </w:r>
      <w:r w:rsidR="00E901EF" w:rsidRPr="00BF0245">
        <w:rPr>
          <w:rFonts w:ascii="Narkisim" w:hAnsi="Narkisim" w:cs="Narkisim"/>
          <w:sz w:val="28"/>
          <w:szCs w:val="28"/>
        </w:rPr>
        <w:t xml:space="preserve"> th</w:t>
      </w:r>
      <w:r w:rsidR="00271C4A" w:rsidRPr="00BF0245">
        <w:rPr>
          <w:rFonts w:ascii="Narkisim" w:hAnsi="Narkisim" w:cs="Narkisim"/>
          <w:sz w:val="28"/>
          <w:szCs w:val="28"/>
        </w:rPr>
        <w:t>ose who</w:t>
      </w:r>
      <w:r w:rsidR="00E901EF" w:rsidRPr="00BF0245">
        <w:rPr>
          <w:rFonts w:ascii="Narkisim" w:hAnsi="Narkisim" w:cs="Narkisim"/>
          <w:sz w:val="28"/>
          <w:szCs w:val="28"/>
        </w:rPr>
        <w:t xml:space="preserve"> </w:t>
      </w:r>
      <w:r w:rsidR="00271C4A" w:rsidRPr="00BF0245">
        <w:rPr>
          <w:rFonts w:ascii="Narkisim" w:hAnsi="Narkisim" w:cs="Narkisim"/>
          <w:sz w:val="28"/>
          <w:szCs w:val="28"/>
        </w:rPr>
        <w:t xml:space="preserve">compiled </w:t>
      </w:r>
      <w:r w:rsidR="00E901EF" w:rsidRPr="00BF0245">
        <w:rPr>
          <w:rFonts w:ascii="Narkisim" w:hAnsi="Narkisim" w:cs="Narkisim"/>
          <w:sz w:val="28"/>
          <w:szCs w:val="28"/>
        </w:rPr>
        <w:t xml:space="preserve">and </w:t>
      </w:r>
      <w:r w:rsidR="00271C4A" w:rsidRPr="00BF0245">
        <w:rPr>
          <w:rFonts w:ascii="Narkisim" w:hAnsi="Narkisim" w:cs="Narkisim"/>
          <w:sz w:val="28"/>
          <w:szCs w:val="28"/>
        </w:rPr>
        <w:t>disseminated</w:t>
      </w:r>
      <w:r w:rsidR="00E901EF" w:rsidRPr="00BF0245">
        <w:rPr>
          <w:rFonts w:ascii="Narkisim" w:hAnsi="Narkisim" w:cs="Narkisim"/>
          <w:sz w:val="28"/>
          <w:szCs w:val="28"/>
        </w:rPr>
        <w:t xml:space="preserve"> the</w:t>
      </w:r>
      <w:r w:rsidR="0037698B" w:rsidRPr="00BF0245">
        <w:rPr>
          <w:rFonts w:ascii="Narkisim" w:hAnsi="Narkisim" w:cs="Narkisim"/>
          <w:sz w:val="28"/>
          <w:szCs w:val="28"/>
        </w:rPr>
        <w:t xml:space="preserve"> Islamic</w:t>
      </w:r>
      <w:r w:rsidR="00E901EF" w:rsidRPr="00BF0245">
        <w:rPr>
          <w:rFonts w:ascii="Narkisim" w:hAnsi="Narkisim" w:cs="Narkisim"/>
          <w:sz w:val="28"/>
          <w:szCs w:val="28"/>
        </w:rPr>
        <w:t xml:space="preserve"> tradition had molded the historical memory of Islamic </w:t>
      </w:r>
      <w:r w:rsidR="004D5F17" w:rsidRPr="00BF0245">
        <w:rPr>
          <w:rFonts w:ascii="Narkisim" w:hAnsi="Narkisim" w:cs="Narkisim"/>
          <w:sz w:val="28"/>
          <w:szCs w:val="28"/>
        </w:rPr>
        <w:t>antiquity</w:t>
      </w:r>
      <w:commentRangeStart w:id="3"/>
      <w:r w:rsidR="00E901EF" w:rsidRPr="00BF0245">
        <w:rPr>
          <w:rFonts w:ascii="Narkisim" w:hAnsi="Narkisim" w:cs="Narkisim"/>
          <w:sz w:val="28"/>
          <w:szCs w:val="28"/>
        </w:rPr>
        <w:t>.</w:t>
      </w:r>
      <w:commentRangeEnd w:id="3"/>
      <w:r w:rsidR="00271C4A" w:rsidRPr="00BF0245">
        <w:rPr>
          <w:rStyle w:val="af5"/>
          <w:rFonts w:ascii="Narkisim" w:eastAsiaTheme="minorHAnsi" w:hAnsi="Narkisim" w:cs="Narkisim"/>
          <w:lang w:bidi="ar-SA"/>
        </w:rPr>
        <w:commentReference w:id="3"/>
      </w:r>
    </w:p>
    <w:p w14:paraId="69B610A9" w14:textId="3069A6D9" w:rsidR="00E901EF" w:rsidRPr="00BF0245" w:rsidRDefault="00271C4A" w:rsidP="00942A78">
      <w:pPr>
        <w:pStyle w:val="NormalWeb"/>
        <w:rPr>
          <w:rFonts w:ascii="Narkisim" w:hAnsi="Narkisim" w:cs="Narkisim"/>
          <w:sz w:val="28"/>
          <w:szCs w:val="28"/>
        </w:rPr>
      </w:pPr>
      <w:r w:rsidRPr="00BF0245">
        <w:rPr>
          <w:rFonts w:ascii="Narkisim" w:hAnsi="Narkisim" w:cs="Narkisim"/>
          <w:sz w:val="28"/>
          <w:szCs w:val="28"/>
        </w:rPr>
        <w:t>Rubin’s</w:t>
      </w:r>
      <w:r w:rsidR="00E901EF" w:rsidRPr="00BF0245">
        <w:rPr>
          <w:rFonts w:ascii="Narkisim" w:hAnsi="Narkisim" w:cs="Narkisim"/>
          <w:sz w:val="28"/>
          <w:szCs w:val="28"/>
        </w:rPr>
        <w:t xml:space="preserve"> first book </w:t>
      </w:r>
      <w:r w:rsidRPr="00BF0245">
        <w:rPr>
          <w:rFonts w:ascii="Narkisim" w:hAnsi="Narkisim" w:cs="Narkisim"/>
          <w:sz w:val="28"/>
          <w:szCs w:val="28"/>
        </w:rPr>
        <w:t xml:space="preserve">focused on </w:t>
      </w:r>
      <w:r w:rsidR="00E901EF" w:rsidRPr="00BF0245">
        <w:rPr>
          <w:rFonts w:ascii="Narkisim" w:hAnsi="Narkisim" w:cs="Narkisim"/>
          <w:sz w:val="28"/>
          <w:szCs w:val="28"/>
        </w:rPr>
        <w:t>the life of Muhammad</w:t>
      </w:r>
      <w:r w:rsidR="00942A78" w:rsidRPr="00BF0245">
        <w:rPr>
          <w:rFonts w:ascii="Narkisim" w:hAnsi="Narkisim" w:cs="Narkisim"/>
          <w:sz w:val="28"/>
          <w:szCs w:val="28"/>
        </w:rPr>
        <w:t>.</w:t>
      </w:r>
      <w:r w:rsidR="00942A78" w:rsidRPr="00BF0245">
        <w:rPr>
          <w:rStyle w:val="ae"/>
          <w:rFonts w:ascii="Narkisim" w:hAnsi="Narkisim" w:cs="Narkisim"/>
          <w:sz w:val="28"/>
          <w:szCs w:val="28"/>
          <w:rtl/>
        </w:rPr>
        <w:footnoteReference w:id="2"/>
      </w:r>
      <w:r w:rsidR="00942A78" w:rsidRPr="00BF0245">
        <w:rPr>
          <w:rFonts w:ascii="Narkisim" w:hAnsi="Narkisim" w:cs="Narkisim"/>
          <w:sz w:val="28"/>
          <w:szCs w:val="28"/>
        </w:rPr>
        <w:t xml:space="preserve"> </w:t>
      </w:r>
      <w:r w:rsidRPr="00BF0245">
        <w:rPr>
          <w:rFonts w:ascii="Narkisim" w:hAnsi="Narkisim" w:cs="Narkisim"/>
          <w:sz w:val="28"/>
          <w:szCs w:val="28"/>
        </w:rPr>
        <w:t>In it, he</w:t>
      </w:r>
      <w:r w:rsidR="00E901EF" w:rsidRPr="00BF0245">
        <w:rPr>
          <w:rFonts w:ascii="Narkisim" w:hAnsi="Narkisim" w:cs="Narkisim"/>
          <w:sz w:val="28"/>
          <w:szCs w:val="28"/>
        </w:rPr>
        <w:t xml:space="preserve"> examined the literary composition of traditions concerning the prophet Muhammad, and the underlying views </w:t>
      </w:r>
      <w:r w:rsidRPr="00BF0245">
        <w:rPr>
          <w:rFonts w:ascii="Narkisim" w:hAnsi="Narkisim" w:cs="Narkisim"/>
          <w:sz w:val="28"/>
          <w:szCs w:val="28"/>
        </w:rPr>
        <w:t xml:space="preserve">that </w:t>
      </w:r>
      <w:r w:rsidR="00E901EF" w:rsidRPr="00BF0245">
        <w:rPr>
          <w:rFonts w:ascii="Narkisim" w:hAnsi="Narkisim" w:cs="Narkisim"/>
          <w:sz w:val="28"/>
          <w:szCs w:val="28"/>
        </w:rPr>
        <w:t xml:space="preserve">they reflected. Rubin </w:t>
      </w:r>
      <w:r w:rsidR="00B818E3" w:rsidRPr="00BF0245">
        <w:rPr>
          <w:rFonts w:ascii="Narkisim" w:hAnsi="Narkisim" w:cs="Narkisim"/>
          <w:sz w:val="28"/>
          <w:szCs w:val="28"/>
        </w:rPr>
        <w:t xml:space="preserve">demonstrates that Muhammad’s biography was largely constructed from the following </w:t>
      </w:r>
      <w:r w:rsidR="00E901EF" w:rsidRPr="00BF0245">
        <w:rPr>
          <w:rFonts w:ascii="Narkisim" w:hAnsi="Narkisim" w:cs="Narkisim"/>
          <w:sz w:val="28"/>
          <w:szCs w:val="28"/>
        </w:rPr>
        <w:t>two</w:t>
      </w:r>
      <w:r w:rsidR="006D1EB9" w:rsidRPr="00BF0245">
        <w:rPr>
          <w:rFonts w:ascii="Narkisim" w:hAnsi="Narkisim" w:cs="Narkisim"/>
          <w:sz w:val="28"/>
          <w:szCs w:val="28"/>
        </w:rPr>
        <w:t xml:space="preserve"> sources: a) a concrete extra-Quranic element (names of figures, places, battles), which </w:t>
      </w:r>
      <w:r w:rsidR="00B818E3" w:rsidRPr="00BF0245">
        <w:rPr>
          <w:rFonts w:ascii="Narkisim" w:hAnsi="Narkisim" w:cs="Narkisim"/>
          <w:sz w:val="28"/>
          <w:szCs w:val="28"/>
        </w:rPr>
        <w:t>provides a structured</w:t>
      </w:r>
      <w:r w:rsidR="006D1EB9" w:rsidRPr="00BF0245">
        <w:rPr>
          <w:rFonts w:ascii="Narkisim" w:hAnsi="Narkisim" w:cs="Narkisim"/>
          <w:sz w:val="28"/>
          <w:szCs w:val="28"/>
        </w:rPr>
        <w:t xml:space="preserve"> framework of events for the story of Muhammad’s life; b) a Quranic element – verses from the Quran incorporated by the compilers of Muhammad’s biography into the </w:t>
      </w:r>
      <w:r w:rsidR="006D1EB9" w:rsidRPr="00BF0245">
        <w:rPr>
          <w:rFonts w:ascii="Narkisim" w:hAnsi="Narkisim" w:cs="Narkisim"/>
          <w:sz w:val="28"/>
          <w:szCs w:val="28"/>
        </w:rPr>
        <w:lastRenderedPageBreak/>
        <w:t xml:space="preserve">extra-Quranic </w:t>
      </w:r>
      <w:r w:rsidR="00A81532" w:rsidRPr="00BF0245">
        <w:rPr>
          <w:rFonts w:ascii="Narkisim" w:hAnsi="Narkisim" w:cs="Narkisim"/>
          <w:sz w:val="28"/>
          <w:szCs w:val="28"/>
        </w:rPr>
        <w:t>groundwork</w:t>
      </w:r>
      <w:r w:rsidR="00F07164" w:rsidRPr="00BF0245">
        <w:rPr>
          <w:rFonts w:ascii="Narkisim" w:hAnsi="Narkisim" w:cs="Narkisim"/>
          <w:sz w:val="28"/>
          <w:szCs w:val="28"/>
        </w:rPr>
        <w:t xml:space="preserve"> </w:t>
      </w:r>
      <w:r w:rsidR="006D1EB9" w:rsidRPr="00BF0245">
        <w:rPr>
          <w:rFonts w:ascii="Narkisim" w:hAnsi="Narkisim" w:cs="Narkisim"/>
          <w:sz w:val="28"/>
          <w:szCs w:val="28"/>
        </w:rPr>
        <w:t xml:space="preserve">of the story in order to anchor the obscure Quranic verses in a concrete series of events. </w:t>
      </w:r>
    </w:p>
    <w:p w14:paraId="15A02653" w14:textId="6FF0FA23" w:rsidR="00F07164" w:rsidRPr="00BF0245" w:rsidRDefault="00F07164" w:rsidP="009C2621">
      <w:pPr>
        <w:pStyle w:val="NormalWeb"/>
        <w:jc w:val="both"/>
        <w:rPr>
          <w:rFonts w:ascii="Narkisim" w:hAnsi="Narkisim" w:cs="Narkisim"/>
          <w:sz w:val="28"/>
          <w:szCs w:val="28"/>
        </w:rPr>
      </w:pPr>
      <w:r w:rsidRPr="00BF0245">
        <w:rPr>
          <w:rFonts w:ascii="Narkisim" w:hAnsi="Narkisim" w:cs="Narkisim"/>
          <w:sz w:val="28"/>
          <w:szCs w:val="28"/>
        </w:rPr>
        <w:t xml:space="preserve">Rubin’s second book examined the portrayal of the </w:t>
      </w:r>
      <w:commentRangeStart w:id="4"/>
      <w:r w:rsidRPr="00BF0245">
        <w:rPr>
          <w:rFonts w:ascii="Narkisim" w:hAnsi="Narkisim" w:cs="Narkisim"/>
          <w:sz w:val="28"/>
          <w:szCs w:val="28"/>
        </w:rPr>
        <w:t xml:space="preserve">children of Israel </w:t>
      </w:r>
      <w:commentRangeEnd w:id="4"/>
      <w:r w:rsidR="00AC0019" w:rsidRPr="00BF0245">
        <w:rPr>
          <w:rStyle w:val="af5"/>
          <w:rFonts w:ascii="Narkisim" w:eastAsiaTheme="minorHAnsi" w:hAnsi="Narkisim" w:cs="Narkisim"/>
          <w:lang w:bidi="ar-SA"/>
        </w:rPr>
        <w:commentReference w:id="4"/>
      </w:r>
      <w:r w:rsidRPr="00BF0245">
        <w:rPr>
          <w:rFonts w:ascii="Narkisim" w:hAnsi="Narkisim" w:cs="Narkisim"/>
          <w:sz w:val="28"/>
          <w:szCs w:val="28"/>
        </w:rPr>
        <w:t>and the Islamic self-image.</w:t>
      </w:r>
      <w:r w:rsidR="009C2621" w:rsidRPr="00BF0245">
        <w:rPr>
          <w:rStyle w:val="ae"/>
          <w:rFonts w:ascii="Narkisim" w:hAnsi="Narkisim" w:cs="Narkisim"/>
          <w:sz w:val="28"/>
          <w:szCs w:val="28"/>
          <w:rtl/>
        </w:rPr>
        <w:footnoteReference w:id="3"/>
      </w:r>
      <w:r w:rsidRPr="00BF0245">
        <w:rPr>
          <w:rFonts w:ascii="Narkisim" w:hAnsi="Narkisim" w:cs="Narkisim"/>
          <w:sz w:val="28"/>
          <w:szCs w:val="28"/>
        </w:rPr>
        <w:t xml:space="preserve"> In this book, Rubin compares </w:t>
      </w:r>
      <w:r w:rsidR="00880C2D" w:rsidRPr="00BF0245">
        <w:rPr>
          <w:rFonts w:ascii="Narkisim" w:hAnsi="Narkisim" w:cs="Narkisim"/>
          <w:sz w:val="28"/>
          <w:szCs w:val="28"/>
        </w:rPr>
        <w:t xml:space="preserve">depictions of the children of Israel in </w:t>
      </w:r>
      <w:r w:rsidRPr="00BF0245">
        <w:rPr>
          <w:rFonts w:ascii="Narkisim" w:hAnsi="Narkisim" w:cs="Narkisim"/>
          <w:sz w:val="28"/>
          <w:szCs w:val="28"/>
        </w:rPr>
        <w:t xml:space="preserve">biblical elements </w:t>
      </w:r>
      <w:r w:rsidR="00880C2D" w:rsidRPr="00BF0245">
        <w:rPr>
          <w:rFonts w:ascii="Narkisim" w:hAnsi="Narkisim" w:cs="Narkisim"/>
          <w:sz w:val="28"/>
          <w:szCs w:val="28"/>
        </w:rPr>
        <w:t>and in</w:t>
      </w:r>
      <w:r w:rsidRPr="00BF0245">
        <w:rPr>
          <w:rFonts w:ascii="Narkisim" w:hAnsi="Narkisim" w:cs="Narkisim"/>
          <w:sz w:val="28"/>
          <w:szCs w:val="28"/>
        </w:rPr>
        <w:t xml:space="preserve"> Quranic elements </w:t>
      </w:r>
      <w:commentRangeStart w:id="5"/>
      <w:r w:rsidRPr="00BF0245">
        <w:rPr>
          <w:rFonts w:ascii="Narkisim" w:hAnsi="Narkisim" w:cs="Narkisim"/>
          <w:sz w:val="28"/>
          <w:szCs w:val="28"/>
        </w:rPr>
        <w:t>in various traditions</w:t>
      </w:r>
      <w:commentRangeEnd w:id="5"/>
      <w:r w:rsidR="00880C2D" w:rsidRPr="00BF0245">
        <w:rPr>
          <w:rStyle w:val="af5"/>
          <w:rFonts w:ascii="Narkisim" w:eastAsiaTheme="minorHAnsi" w:hAnsi="Narkisim" w:cs="Narkisim"/>
          <w:lang w:bidi="ar-SA"/>
        </w:rPr>
        <w:commentReference w:id="5"/>
      </w:r>
      <w:r w:rsidR="00880C2D" w:rsidRPr="00BF0245">
        <w:rPr>
          <w:rFonts w:ascii="Narkisim" w:hAnsi="Narkisim" w:cs="Narkisim"/>
          <w:sz w:val="28"/>
          <w:szCs w:val="28"/>
        </w:rPr>
        <w:t>,</w:t>
      </w:r>
      <w:r w:rsidRPr="00BF0245">
        <w:rPr>
          <w:rFonts w:ascii="Narkisim" w:hAnsi="Narkisim" w:cs="Narkisim"/>
          <w:sz w:val="28"/>
          <w:szCs w:val="28"/>
        </w:rPr>
        <w:t xml:space="preserve"> discuss</w:t>
      </w:r>
      <w:r w:rsidR="00880C2D" w:rsidRPr="00BF0245">
        <w:rPr>
          <w:rFonts w:ascii="Narkisim" w:hAnsi="Narkisim" w:cs="Narkisim"/>
          <w:sz w:val="28"/>
          <w:szCs w:val="28"/>
        </w:rPr>
        <w:t>ing</w:t>
      </w:r>
      <w:r w:rsidRPr="00BF0245">
        <w:rPr>
          <w:rFonts w:ascii="Narkisim" w:hAnsi="Narkisim" w:cs="Narkisim"/>
          <w:sz w:val="28"/>
          <w:szCs w:val="28"/>
        </w:rPr>
        <w:t xml:space="preserve"> the ambivalent attitude of these early traditions toward the children of Israel. On the one hand, it is possible to discern the positive image of the children of Israel as a messianic model </w:t>
      </w:r>
      <w:r w:rsidR="00A81532" w:rsidRPr="00BF0245">
        <w:rPr>
          <w:rFonts w:ascii="Narkisim" w:hAnsi="Narkisim" w:cs="Narkisim"/>
          <w:sz w:val="28"/>
          <w:szCs w:val="28"/>
        </w:rPr>
        <w:t xml:space="preserve">suited to the </w:t>
      </w:r>
      <w:r w:rsidRPr="00BF0245">
        <w:rPr>
          <w:rFonts w:ascii="Narkisim" w:hAnsi="Narkisim" w:cs="Narkisim"/>
          <w:sz w:val="28"/>
          <w:szCs w:val="28"/>
        </w:rPr>
        <w:t>Islam</w:t>
      </w:r>
      <w:r w:rsidR="00A81532" w:rsidRPr="00BF0245">
        <w:rPr>
          <w:rFonts w:ascii="Narkisim" w:hAnsi="Narkisim" w:cs="Narkisim"/>
          <w:sz w:val="28"/>
          <w:szCs w:val="28"/>
        </w:rPr>
        <w:t xml:space="preserve">ic </w:t>
      </w:r>
      <w:commentRangeStart w:id="6"/>
      <w:r w:rsidR="00A81532" w:rsidRPr="00BF0245">
        <w:rPr>
          <w:rFonts w:ascii="Narkisim" w:hAnsi="Narkisim" w:cs="Narkisim"/>
          <w:sz w:val="28"/>
          <w:szCs w:val="28"/>
        </w:rPr>
        <w:t>nation</w:t>
      </w:r>
      <w:commentRangeEnd w:id="6"/>
      <w:r w:rsidR="009C2621" w:rsidRPr="00BF0245">
        <w:rPr>
          <w:rStyle w:val="af5"/>
          <w:rFonts w:ascii="Narkisim" w:eastAsiaTheme="minorHAnsi" w:hAnsi="Narkisim" w:cs="Narkisim"/>
          <w:lang w:bidi="ar-SA"/>
        </w:rPr>
        <w:commentReference w:id="6"/>
      </w:r>
      <w:r w:rsidRPr="00BF0245">
        <w:rPr>
          <w:rFonts w:ascii="Narkisim" w:hAnsi="Narkisim" w:cs="Narkisim"/>
          <w:sz w:val="28"/>
          <w:szCs w:val="28"/>
        </w:rPr>
        <w:t xml:space="preserve">; on the other hand, the </w:t>
      </w:r>
      <w:r w:rsidR="00F938C2" w:rsidRPr="00BF0245">
        <w:rPr>
          <w:rFonts w:ascii="Narkisim" w:hAnsi="Narkisim" w:cs="Narkisim"/>
          <w:sz w:val="28"/>
          <w:szCs w:val="28"/>
        </w:rPr>
        <w:t xml:space="preserve">factionalist character of the children of Israel is highlighted as a </w:t>
      </w:r>
      <w:commentRangeStart w:id="7"/>
      <w:r w:rsidR="00F938C2" w:rsidRPr="00BF0245">
        <w:rPr>
          <w:rFonts w:ascii="Narkisim" w:hAnsi="Narkisim" w:cs="Narkisim"/>
          <w:sz w:val="28"/>
          <w:szCs w:val="28"/>
        </w:rPr>
        <w:t xml:space="preserve">negative model </w:t>
      </w:r>
      <w:commentRangeEnd w:id="7"/>
      <w:r w:rsidR="00F938C2" w:rsidRPr="00BF0245">
        <w:rPr>
          <w:rStyle w:val="af5"/>
          <w:rFonts w:ascii="Narkisim" w:eastAsiaTheme="minorHAnsi" w:hAnsi="Narkisim" w:cs="Narkisim"/>
          <w:lang w:bidi="ar-SA"/>
        </w:rPr>
        <w:commentReference w:id="7"/>
      </w:r>
      <w:r w:rsidR="00F938C2" w:rsidRPr="00BF0245">
        <w:rPr>
          <w:rFonts w:ascii="Narkisim" w:hAnsi="Narkisim" w:cs="Narkisim"/>
          <w:sz w:val="28"/>
          <w:szCs w:val="28"/>
        </w:rPr>
        <w:t>from which the Islamic nation must take care to preserve itself.</w:t>
      </w:r>
      <w:r w:rsidRPr="00BF0245">
        <w:rPr>
          <w:rFonts w:ascii="Narkisim" w:hAnsi="Narkisim" w:cs="Narkisim"/>
          <w:sz w:val="28"/>
          <w:szCs w:val="28"/>
        </w:rPr>
        <w:t xml:space="preserve"> </w:t>
      </w:r>
      <w:r w:rsidR="00F938C2" w:rsidRPr="00BF0245">
        <w:rPr>
          <w:rFonts w:ascii="Narkisim" w:hAnsi="Narkisim" w:cs="Narkisim"/>
          <w:sz w:val="28"/>
          <w:szCs w:val="28"/>
        </w:rPr>
        <w:t>Rubin notes that these traditions make greater use of Quranic models to replace the biblical models.</w:t>
      </w:r>
    </w:p>
    <w:p w14:paraId="43FC3579" w14:textId="1490F0B5" w:rsidR="00510957" w:rsidRPr="00BF0245" w:rsidRDefault="00F938C2" w:rsidP="007E3B97">
      <w:pPr>
        <w:pStyle w:val="NormalWeb"/>
        <w:shd w:val="clear" w:color="auto" w:fill="FFFFFF"/>
        <w:spacing w:before="120" w:beforeAutospacing="0" w:after="120" w:afterAutospacing="0"/>
        <w:rPr>
          <w:rFonts w:ascii="Narkisim" w:hAnsi="Narkisim" w:cs="Narkisim"/>
          <w:sz w:val="28"/>
          <w:szCs w:val="28"/>
          <w:rtl/>
        </w:rPr>
      </w:pPr>
      <w:r w:rsidRPr="00BF0245">
        <w:rPr>
          <w:rFonts w:ascii="Narkisim" w:hAnsi="Narkisim" w:cs="Narkisim"/>
          <w:sz w:val="28"/>
          <w:szCs w:val="28"/>
          <w:shd w:val="clear" w:color="auto" w:fill="FFFFFF"/>
        </w:rPr>
        <w:t xml:space="preserve">Two years ago, in 2019, Rubin published two books in Hebrew through the Hebrew University of Jerusalem’s </w:t>
      </w:r>
      <w:proofErr w:type="spellStart"/>
      <w:r w:rsidRPr="00BF0245">
        <w:rPr>
          <w:rFonts w:ascii="Narkisim" w:hAnsi="Narkisim" w:cs="Narkisim"/>
          <w:sz w:val="28"/>
          <w:szCs w:val="28"/>
          <w:shd w:val="clear" w:color="auto" w:fill="FFFFFF"/>
        </w:rPr>
        <w:t>Magnes</w:t>
      </w:r>
      <w:proofErr w:type="spellEnd"/>
      <w:r w:rsidRPr="00BF0245">
        <w:rPr>
          <w:rFonts w:ascii="Narkisim" w:hAnsi="Narkisim" w:cs="Narkisim"/>
          <w:sz w:val="28"/>
          <w:szCs w:val="28"/>
          <w:shd w:val="clear" w:color="auto" w:fill="FFFFFF"/>
        </w:rPr>
        <w:t xml:space="preserve"> Press. The first book is a brief introduction to the Qura</w:t>
      </w:r>
      <w:r w:rsidR="007E3B97">
        <w:rPr>
          <w:rFonts w:ascii="Narkisim" w:hAnsi="Narkisim" w:cs="Narkisim"/>
          <w:sz w:val="28"/>
          <w:szCs w:val="28"/>
          <w:shd w:val="clear" w:color="auto" w:fill="FFFFFF"/>
        </w:rPr>
        <w:t>n.</w:t>
      </w:r>
      <w:r w:rsidR="007E3B97" w:rsidRPr="00BF0245">
        <w:rPr>
          <w:rStyle w:val="ae"/>
          <w:rFonts w:ascii="Narkisim" w:hAnsi="Narkisim" w:cs="Narkisim"/>
          <w:sz w:val="28"/>
          <w:szCs w:val="28"/>
          <w:shd w:val="clear" w:color="auto" w:fill="FFFFFF"/>
          <w:rtl/>
        </w:rPr>
        <w:footnoteReference w:id="4"/>
      </w:r>
      <w:r w:rsidR="009C2621" w:rsidRPr="00BF0245">
        <w:rPr>
          <w:rStyle w:val="ae"/>
          <w:rFonts w:ascii="Narkisim" w:hAnsi="Narkisim" w:cs="Narkisim"/>
          <w:sz w:val="28"/>
          <w:szCs w:val="28"/>
          <w:shd w:val="clear" w:color="auto" w:fill="FFFFFF"/>
          <w:rtl/>
        </w:rPr>
        <w:t xml:space="preserve"> </w:t>
      </w:r>
      <w:r w:rsidR="00880C2D" w:rsidRPr="00BF0245">
        <w:rPr>
          <w:rFonts w:ascii="Narkisim" w:hAnsi="Narkisim" w:cs="Narkisim"/>
          <w:sz w:val="28"/>
          <w:szCs w:val="28"/>
          <w:shd w:val="clear" w:color="auto" w:fill="FFFFFF"/>
        </w:rPr>
        <w:t>T</w:t>
      </w:r>
      <w:r w:rsidRPr="00BF0245">
        <w:rPr>
          <w:rFonts w:ascii="Narkisim" w:hAnsi="Narkisim" w:cs="Narkisim"/>
          <w:sz w:val="28"/>
          <w:szCs w:val="28"/>
          <w:shd w:val="clear" w:color="auto" w:fill="FFFFFF"/>
        </w:rPr>
        <w:t>he second</w:t>
      </w:r>
      <w:r w:rsidR="00880C2D" w:rsidRPr="00BF0245">
        <w:rPr>
          <w:rFonts w:ascii="Narkisim" w:hAnsi="Narkisim" w:cs="Narkisim"/>
          <w:sz w:val="28"/>
          <w:szCs w:val="28"/>
          <w:shd w:val="clear" w:color="auto" w:fill="FFFFFF"/>
        </w:rPr>
        <w:t xml:space="preserve"> book</w:t>
      </w:r>
      <w:r w:rsidRPr="00BF0245">
        <w:rPr>
          <w:rFonts w:ascii="Narkisim" w:hAnsi="Narkisim" w:cs="Narkisim"/>
          <w:sz w:val="28"/>
          <w:szCs w:val="28"/>
          <w:shd w:val="clear" w:color="auto" w:fill="FFFFFF"/>
        </w:rPr>
        <w:t xml:space="preserve"> addresses the holy status of Mecca and Jerusalem in the Quran and in the Islamic tradition</w:t>
      </w:r>
      <w:r w:rsidR="00272E85" w:rsidRPr="00BF0245">
        <w:rPr>
          <w:rFonts w:ascii="Narkisim" w:hAnsi="Narkisim" w:cs="Narkisim"/>
          <w:sz w:val="28"/>
          <w:szCs w:val="28"/>
          <w:shd w:val="clear" w:color="auto" w:fill="FFFFFF"/>
        </w:rPr>
        <w:t>,</w:t>
      </w:r>
      <w:r w:rsidRPr="00BF0245">
        <w:rPr>
          <w:rFonts w:ascii="Narkisim" w:hAnsi="Narkisim" w:cs="Narkisim"/>
          <w:sz w:val="28"/>
          <w:szCs w:val="28"/>
          <w:shd w:val="clear" w:color="auto" w:fill="FFFFFF"/>
        </w:rPr>
        <w:t xml:space="preserve"> </w:t>
      </w:r>
      <w:r w:rsidR="00E53F5A" w:rsidRPr="00BF0245">
        <w:rPr>
          <w:rFonts w:ascii="Narkisim" w:hAnsi="Narkisim" w:cs="Narkisim"/>
          <w:sz w:val="28"/>
          <w:szCs w:val="28"/>
          <w:shd w:val="clear" w:color="auto" w:fill="FFFFFF"/>
        </w:rPr>
        <w:t>shed</w:t>
      </w:r>
      <w:r w:rsidR="00272E85" w:rsidRPr="00BF0245">
        <w:rPr>
          <w:rFonts w:ascii="Narkisim" w:hAnsi="Narkisim" w:cs="Narkisim"/>
          <w:sz w:val="28"/>
          <w:szCs w:val="28"/>
          <w:shd w:val="clear" w:color="auto" w:fill="FFFFFF"/>
        </w:rPr>
        <w:t>ding</w:t>
      </w:r>
      <w:r w:rsidR="00E53F5A" w:rsidRPr="00BF0245">
        <w:rPr>
          <w:rFonts w:ascii="Narkisim" w:hAnsi="Narkisim" w:cs="Narkisim"/>
          <w:sz w:val="28"/>
          <w:szCs w:val="28"/>
          <w:shd w:val="clear" w:color="auto" w:fill="FFFFFF"/>
        </w:rPr>
        <w:t xml:space="preserve"> new light on the history of Jerusalem’s status in early Isla</w:t>
      </w:r>
      <w:r w:rsidR="007E3B97">
        <w:rPr>
          <w:rFonts w:ascii="Narkisim" w:hAnsi="Narkisim" w:cs="Narkisim"/>
          <w:sz w:val="28"/>
          <w:szCs w:val="28"/>
          <w:shd w:val="clear" w:color="auto" w:fill="FFFFFF"/>
        </w:rPr>
        <w:t>m.</w:t>
      </w:r>
      <w:r w:rsidR="007E3B97" w:rsidRPr="00BF0245">
        <w:rPr>
          <w:rStyle w:val="ae"/>
          <w:rFonts w:ascii="Narkisim" w:hAnsi="Narkisim" w:cs="Narkisim"/>
          <w:sz w:val="28"/>
          <w:szCs w:val="28"/>
          <w:rtl/>
        </w:rPr>
        <w:footnoteReference w:id="5"/>
      </w:r>
      <w:r w:rsidR="009C2621" w:rsidRPr="00BF0245">
        <w:rPr>
          <w:rStyle w:val="ae"/>
          <w:rFonts w:ascii="Narkisim" w:hAnsi="Narkisim" w:cs="Narkisim"/>
          <w:sz w:val="28"/>
          <w:szCs w:val="28"/>
          <w:rtl/>
        </w:rPr>
        <w:t xml:space="preserve"> </w:t>
      </w:r>
      <w:r w:rsidR="00272E85" w:rsidRPr="00BF0245">
        <w:rPr>
          <w:rFonts w:ascii="Narkisim" w:hAnsi="Narkisim" w:cs="Narkisim"/>
          <w:sz w:val="28"/>
          <w:szCs w:val="28"/>
          <w:shd w:val="clear" w:color="auto" w:fill="FFFFFF"/>
        </w:rPr>
        <w:t>It</w:t>
      </w:r>
      <w:r w:rsidR="00E53F5A" w:rsidRPr="00BF0245">
        <w:rPr>
          <w:rFonts w:ascii="Narkisim" w:hAnsi="Narkisim" w:cs="Narkisim"/>
          <w:sz w:val="28"/>
          <w:szCs w:val="28"/>
          <w:shd w:val="clear" w:color="auto" w:fill="FFFFFF"/>
        </w:rPr>
        <w:t xml:space="preserve"> presents </w:t>
      </w:r>
      <w:commentRangeStart w:id="8"/>
      <w:r w:rsidR="00E53F5A" w:rsidRPr="00BF0245">
        <w:rPr>
          <w:rFonts w:ascii="Narkisim" w:hAnsi="Narkisim" w:cs="Narkisim"/>
          <w:sz w:val="28"/>
          <w:szCs w:val="28"/>
          <w:shd w:val="clear" w:color="auto" w:fill="FFFFFF"/>
        </w:rPr>
        <w:t xml:space="preserve">central aspects of the components </w:t>
      </w:r>
      <w:commentRangeEnd w:id="8"/>
      <w:r w:rsidR="00E53F5A" w:rsidRPr="00BF0245">
        <w:rPr>
          <w:rStyle w:val="af5"/>
          <w:rFonts w:ascii="Narkisim" w:eastAsiaTheme="minorHAnsi" w:hAnsi="Narkisim" w:cs="Narkisim"/>
          <w:rtl/>
          <w:lang w:bidi="ar-SA"/>
        </w:rPr>
        <w:commentReference w:id="8"/>
      </w:r>
      <w:r w:rsidR="00E53F5A" w:rsidRPr="00BF0245">
        <w:rPr>
          <w:rFonts w:ascii="Narkisim" w:hAnsi="Narkisim" w:cs="Narkisim"/>
          <w:sz w:val="28"/>
          <w:szCs w:val="28"/>
          <w:shd w:val="clear" w:color="auto" w:fill="FFFFFF"/>
        </w:rPr>
        <w:t xml:space="preserve">of Jerusalem’s </w:t>
      </w:r>
      <w:r w:rsidR="003E49EE">
        <w:rPr>
          <w:rFonts w:ascii="Narkisim" w:hAnsi="Narkisim" w:cs="Narkisim"/>
          <w:sz w:val="28"/>
          <w:szCs w:val="28"/>
          <w:shd w:val="clear" w:color="auto" w:fill="FFFFFF"/>
        </w:rPr>
        <w:t>sanctity</w:t>
      </w:r>
      <w:r w:rsidR="00E53F5A" w:rsidRPr="00BF0245">
        <w:rPr>
          <w:rFonts w:ascii="Narkisim" w:hAnsi="Narkisim" w:cs="Narkisim"/>
          <w:sz w:val="28"/>
          <w:szCs w:val="28"/>
          <w:shd w:val="clear" w:color="auto" w:fill="FFFFFF"/>
        </w:rPr>
        <w:t xml:space="preserve">, as well as of the fluctuation between the </w:t>
      </w:r>
      <w:r w:rsidR="00ED3F4A">
        <w:rPr>
          <w:rFonts w:ascii="Narkisim" w:hAnsi="Narkisim" w:cs="Narkisim"/>
          <w:sz w:val="28"/>
          <w:szCs w:val="28"/>
          <w:shd w:val="clear" w:color="auto" w:fill="FFFFFF"/>
        </w:rPr>
        <w:t>sanctity</w:t>
      </w:r>
      <w:r w:rsidR="00E53F5A" w:rsidRPr="00BF0245">
        <w:rPr>
          <w:rFonts w:ascii="Narkisim" w:hAnsi="Narkisim" w:cs="Narkisim"/>
          <w:sz w:val="28"/>
          <w:szCs w:val="28"/>
          <w:shd w:val="clear" w:color="auto" w:fill="FFFFFF"/>
        </w:rPr>
        <w:t xml:space="preserve"> of Jerusalem and the </w:t>
      </w:r>
      <w:r w:rsidR="00ED3F4A">
        <w:rPr>
          <w:rFonts w:ascii="Narkisim" w:hAnsi="Narkisim" w:cs="Narkisim"/>
          <w:sz w:val="28"/>
          <w:szCs w:val="28"/>
          <w:shd w:val="clear" w:color="auto" w:fill="FFFFFF"/>
        </w:rPr>
        <w:t>sanctity</w:t>
      </w:r>
      <w:r w:rsidR="00E53F5A" w:rsidRPr="00BF0245">
        <w:rPr>
          <w:rFonts w:ascii="Narkisim" w:hAnsi="Narkisim" w:cs="Narkisim"/>
          <w:sz w:val="28"/>
          <w:szCs w:val="28"/>
          <w:shd w:val="clear" w:color="auto" w:fill="FFFFFF"/>
        </w:rPr>
        <w:t xml:space="preserve"> of Mecca and the Ka</w:t>
      </w:r>
      <w:r w:rsidR="003E49EE">
        <w:rPr>
          <w:rFonts w:ascii="Narkisim" w:hAnsi="Narkisim" w:cs="Narkisim"/>
          <w:sz w:val="28"/>
          <w:szCs w:val="28"/>
          <w:shd w:val="clear" w:color="auto" w:fill="FFFFFF"/>
        </w:rPr>
        <w:t>’</w:t>
      </w:r>
      <w:r w:rsidR="00E53F5A" w:rsidRPr="00BF0245">
        <w:rPr>
          <w:rFonts w:ascii="Narkisim" w:hAnsi="Narkisim" w:cs="Narkisim"/>
          <w:sz w:val="28"/>
          <w:szCs w:val="28"/>
          <w:shd w:val="clear" w:color="auto" w:fill="FFFFFF"/>
        </w:rPr>
        <w:t xml:space="preserve">ba. According to Rubin, the axis of </w:t>
      </w:r>
      <w:r w:rsidR="00ED3F4A">
        <w:rPr>
          <w:rFonts w:ascii="Narkisim" w:hAnsi="Narkisim" w:cs="Narkisim"/>
          <w:sz w:val="28"/>
          <w:szCs w:val="28"/>
          <w:shd w:val="clear" w:color="auto" w:fill="FFFFFF"/>
        </w:rPr>
        <w:t>sanctity</w:t>
      </w:r>
      <w:r w:rsidR="00E53F5A" w:rsidRPr="00BF0245">
        <w:rPr>
          <w:rFonts w:ascii="Narkisim" w:hAnsi="Narkisim" w:cs="Narkisim"/>
          <w:sz w:val="28"/>
          <w:szCs w:val="28"/>
          <w:shd w:val="clear" w:color="auto" w:fill="FFFFFF"/>
        </w:rPr>
        <w:t xml:space="preserve"> between Mecca and Jerusalem had been an accepted fact in th</w:t>
      </w:r>
      <w:r w:rsidR="008D02E3" w:rsidRPr="00BF0245">
        <w:rPr>
          <w:rFonts w:ascii="Narkisim" w:hAnsi="Narkisim" w:cs="Narkisim"/>
          <w:sz w:val="28"/>
          <w:szCs w:val="28"/>
          <w:shd w:val="clear" w:color="auto" w:fill="FFFFFF"/>
        </w:rPr>
        <w:t xml:space="preserve">at </w:t>
      </w:r>
      <w:commentRangeStart w:id="9"/>
      <w:r w:rsidR="008D02E3" w:rsidRPr="00BF0245">
        <w:rPr>
          <w:rFonts w:ascii="Narkisim" w:hAnsi="Narkisim" w:cs="Narkisim"/>
          <w:sz w:val="28"/>
          <w:szCs w:val="28"/>
          <w:shd w:val="clear" w:color="auto" w:fill="FFFFFF"/>
        </w:rPr>
        <w:t>part of the world</w:t>
      </w:r>
      <w:commentRangeEnd w:id="9"/>
      <w:r w:rsidR="008D02E3" w:rsidRPr="00BF0245">
        <w:rPr>
          <w:rStyle w:val="af5"/>
          <w:rFonts w:ascii="Narkisim" w:eastAsiaTheme="minorHAnsi" w:hAnsi="Narkisim" w:cs="Narkisim"/>
          <w:lang w:bidi="ar-SA"/>
        </w:rPr>
        <w:commentReference w:id="9"/>
      </w:r>
      <w:r w:rsidR="00E53F5A" w:rsidRPr="00BF0245">
        <w:rPr>
          <w:rFonts w:ascii="Narkisim" w:hAnsi="Narkisim" w:cs="Narkisim"/>
          <w:sz w:val="28"/>
          <w:szCs w:val="28"/>
          <w:shd w:val="clear" w:color="auto" w:fill="FFFFFF"/>
        </w:rPr>
        <w:t xml:space="preserve"> well before the appearance of Islam on the </w:t>
      </w:r>
      <w:r w:rsidR="008D02E3" w:rsidRPr="00BF0245">
        <w:rPr>
          <w:rFonts w:ascii="Narkisim" w:hAnsi="Narkisim" w:cs="Narkisim"/>
          <w:sz w:val="28"/>
          <w:szCs w:val="28"/>
          <w:shd w:val="clear" w:color="auto" w:fill="FFFFFF"/>
        </w:rPr>
        <w:t xml:space="preserve">historical </w:t>
      </w:r>
      <w:r w:rsidR="00E53F5A" w:rsidRPr="00BF0245">
        <w:rPr>
          <w:rFonts w:ascii="Narkisim" w:hAnsi="Narkisim" w:cs="Narkisim"/>
          <w:sz w:val="28"/>
          <w:szCs w:val="28"/>
          <w:shd w:val="clear" w:color="auto" w:fill="FFFFFF"/>
        </w:rPr>
        <w:t xml:space="preserve">stage. </w:t>
      </w:r>
      <w:r w:rsidR="00A75CDA" w:rsidRPr="00BF0245">
        <w:rPr>
          <w:rFonts w:ascii="Narkisim" w:hAnsi="Narkisim" w:cs="Narkisim"/>
          <w:sz w:val="28"/>
          <w:szCs w:val="28"/>
          <w:shd w:val="clear" w:color="auto" w:fill="FFFFFF"/>
        </w:rPr>
        <w:t xml:space="preserve">An English translation of the book is forthcoming; in the final year of his life, Rubin </w:t>
      </w:r>
      <w:r w:rsidR="008D02E3" w:rsidRPr="00BF0245">
        <w:rPr>
          <w:rFonts w:ascii="Narkisim" w:hAnsi="Narkisim" w:cs="Narkisim"/>
          <w:sz w:val="28"/>
          <w:szCs w:val="28"/>
          <w:shd w:val="clear" w:color="auto" w:fill="FFFFFF"/>
        </w:rPr>
        <w:t xml:space="preserve">invested </w:t>
      </w:r>
      <w:r w:rsidR="00A75CDA" w:rsidRPr="00BF0245">
        <w:rPr>
          <w:rFonts w:ascii="Narkisim" w:hAnsi="Narkisim" w:cs="Narkisim"/>
          <w:sz w:val="28"/>
          <w:szCs w:val="28"/>
          <w:shd w:val="clear" w:color="auto" w:fill="FFFFFF"/>
        </w:rPr>
        <w:t>considerable effort</w:t>
      </w:r>
      <w:r w:rsidR="008D02E3" w:rsidRPr="00BF0245">
        <w:rPr>
          <w:rFonts w:ascii="Narkisim" w:hAnsi="Narkisim" w:cs="Narkisim"/>
          <w:sz w:val="28"/>
          <w:szCs w:val="28"/>
          <w:shd w:val="clear" w:color="auto" w:fill="FFFFFF"/>
        </w:rPr>
        <w:t>s</w:t>
      </w:r>
      <w:r w:rsidR="00A75CDA" w:rsidRPr="00BF0245">
        <w:rPr>
          <w:rFonts w:ascii="Narkisim" w:hAnsi="Narkisim" w:cs="Narkisim"/>
          <w:sz w:val="28"/>
          <w:szCs w:val="28"/>
          <w:shd w:val="clear" w:color="auto" w:fill="FFFFFF"/>
        </w:rPr>
        <w:t xml:space="preserve"> </w:t>
      </w:r>
      <w:r w:rsidR="008D02E3" w:rsidRPr="00BF0245">
        <w:rPr>
          <w:rFonts w:ascii="Narkisim" w:hAnsi="Narkisim" w:cs="Narkisim"/>
          <w:sz w:val="28"/>
          <w:szCs w:val="28"/>
          <w:shd w:val="clear" w:color="auto" w:fill="FFFFFF"/>
        </w:rPr>
        <w:t xml:space="preserve">in translating the book into English and preparing it </w:t>
      </w:r>
      <w:r w:rsidR="00A75CDA" w:rsidRPr="00BF0245">
        <w:rPr>
          <w:rFonts w:ascii="Narkisim" w:hAnsi="Narkisim" w:cs="Narkisim"/>
          <w:sz w:val="28"/>
          <w:szCs w:val="28"/>
          <w:shd w:val="clear" w:color="auto" w:fill="FFFFFF"/>
        </w:rPr>
        <w:t>for print.</w:t>
      </w:r>
      <w:r w:rsidR="00510957" w:rsidRPr="00BF0245">
        <w:rPr>
          <w:rFonts w:ascii="Narkisim" w:hAnsi="Narkisim" w:cs="Narkisim"/>
          <w:sz w:val="28"/>
          <w:szCs w:val="28"/>
          <w:rtl/>
        </w:rPr>
        <w:t xml:space="preserve"> </w:t>
      </w:r>
    </w:p>
    <w:p w14:paraId="274C1CDE" w14:textId="12564E19" w:rsidR="007D46CA" w:rsidRPr="00A501F0" w:rsidRDefault="008D02E3" w:rsidP="00A501F0">
      <w:pPr>
        <w:pStyle w:val="NormalWeb"/>
        <w:jc w:val="both"/>
        <w:rPr>
          <w:rFonts w:ascii="Narkisim" w:hAnsi="Narkisim" w:cs="Narkisim"/>
          <w:sz w:val="28"/>
          <w:szCs w:val="28"/>
        </w:rPr>
      </w:pPr>
      <w:r w:rsidRPr="00BF0245">
        <w:rPr>
          <w:rFonts w:ascii="Narkisim" w:hAnsi="Narkisim" w:cs="Narkisim"/>
          <w:sz w:val="28"/>
          <w:szCs w:val="28"/>
        </w:rPr>
        <w:t xml:space="preserve">The articles that </w:t>
      </w:r>
      <w:r w:rsidR="00A75CDA" w:rsidRPr="00BF0245">
        <w:rPr>
          <w:rFonts w:ascii="Narkisim" w:hAnsi="Narkisim" w:cs="Narkisim"/>
          <w:sz w:val="28"/>
          <w:szCs w:val="28"/>
        </w:rPr>
        <w:t>Rubin</w:t>
      </w:r>
      <w:r w:rsidRPr="00BF0245">
        <w:rPr>
          <w:rFonts w:ascii="Narkisim" w:hAnsi="Narkisim" w:cs="Narkisim"/>
          <w:sz w:val="28"/>
          <w:szCs w:val="28"/>
        </w:rPr>
        <w:t xml:space="preserve"> wrote over the course of his</w:t>
      </w:r>
      <w:r w:rsidR="00A75CDA" w:rsidRPr="00BF0245">
        <w:rPr>
          <w:rFonts w:ascii="Narkisim" w:hAnsi="Narkisim" w:cs="Narkisim"/>
          <w:sz w:val="28"/>
          <w:szCs w:val="28"/>
        </w:rPr>
        <w:t xml:space="preserve"> </w:t>
      </w:r>
      <w:r w:rsidR="00C44359" w:rsidRPr="00BF0245">
        <w:rPr>
          <w:rFonts w:ascii="Narkisim" w:hAnsi="Narkisim" w:cs="Narkisim"/>
          <w:sz w:val="28"/>
          <w:szCs w:val="28"/>
        </w:rPr>
        <w:t xml:space="preserve">rich </w:t>
      </w:r>
      <w:r w:rsidR="00A429CC" w:rsidRPr="00BF0245">
        <w:rPr>
          <w:rFonts w:ascii="Narkisim" w:hAnsi="Narkisim" w:cs="Narkisim"/>
          <w:sz w:val="28"/>
          <w:szCs w:val="28"/>
        </w:rPr>
        <w:t xml:space="preserve">and diverse </w:t>
      </w:r>
      <w:r w:rsidR="00C44359" w:rsidRPr="00BF0245">
        <w:rPr>
          <w:rFonts w:ascii="Narkisim" w:hAnsi="Narkisim" w:cs="Narkisim"/>
          <w:sz w:val="28"/>
          <w:szCs w:val="28"/>
        </w:rPr>
        <w:t xml:space="preserve">research </w:t>
      </w:r>
      <w:r w:rsidRPr="00BF0245">
        <w:rPr>
          <w:rFonts w:ascii="Narkisim" w:hAnsi="Narkisim" w:cs="Narkisim"/>
          <w:sz w:val="28"/>
          <w:szCs w:val="28"/>
        </w:rPr>
        <w:t>career</w:t>
      </w:r>
      <w:r w:rsidR="00C44359" w:rsidRPr="00BF0245">
        <w:rPr>
          <w:rFonts w:ascii="Narkisim" w:hAnsi="Narkisim" w:cs="Narkisim"/>
          <w:sz w:val="28"/>
          <w:szCs w:val="28"/>
        </w:rPr>
        <w:t xml:space="preserve"> cover a broad range of topics, including</w:t>
      </w:r>
      <w:r w:rsidR="00C62643" w:rsidRPr="00BF0245">
        <w:rPr>
          <w:rFonts w:ascii="Narkisim" w:hAnsi="Narkisim" w:cs="Narkisim"/>
          <w:sz w:val="28"/>
          <w:szCs w:val="28"/>
        </w:rPr>
        <w:t>:</w:t>
      </w:r>
      <w:r w:rsidR="00C44359" w:rsidRPr="00BF0245">
        <w:rPr>
          <w:rFonts w:ascii="Narkisim" w:hAnsi="Narkisim" w:cs="Narkisim"/>
          <w:sz w:val="28"/>
          <w:szCs w:val="28"/>
        </w:rPr>
        <w:t xml:space="preserve"> the image </w:t>
      </w:r>
      <w:r w:rsidR="00C62643" w:rsidRPr="00BF0245">
        <w:rPr>
          <w:rFonts w:ascii="Narkisim" w:hAnsi="Narkisim" w:cs="Narkisim"/>
          <w:sz w:val="28"/>
          <w:szCs w:val="28"/>
        </w:rPr>
        <w:t xml:space="preserve">and life </w:t>
      </w:r>
      <w:r w:rsidR="00C44359" w:rsidRPr="00BF0245">
        <w:rPr>
          <w:rFonts w:ascii="Narkisim" w:hAnsi="Narkisim" w:cs="Narkisim"/>
          <w:sz w:val="28"/>
          <w:szCs w:val="28"/>
        </w:rPr>
        <w:t>of the prophet Muhammad,</w:t>
      </w:r>
      <w:r w:rsidR="009C2621" w:rsidRPr="00BF0245">
        <w:rPr>
          <w:rStyle w:val="ae"/>
          <w:rFonts w:ascii="Narkisim" w:hAnsi="Narkisim" w:cs="Narkisim"/>
          <w:sz w:val="28"/>
          <w:szCs w:val="28"/>
          <w:shd w:val="clear" w:color="auto" w:fill="FFFFFF"/>
          <w:rtl/>
        </w:rPr>
        <w:footnoteReference w:id="6"/>
      </w:r>
      <w:r w:rsidR="00C44359" w:rsidRPr="00BF0245">
        <w:rPr>
          <w:rFonts w:ascii="Narkisim" w:hAnsi="Narkisim" w:cs="Narkisim"/>
          <w:sz w:val="28"/>
          <w:szCs w:val="28"/>
        </w:rPr>
        <w:t xml:space="preserve"> the history of Islamic prayer, pilgrimage rites to Mecca, Abrahamic religion in </w:t>
      </w:r>
      <w:commentRangeStart w:id="10"/>
      <w:r w:rsidR="00C44359" w:rsidRPr="00BF0245">
        <w:rPr>
          <w:rFonts w:ascii="Narkisim" w:hAnsi="Narkisim" w:cs="Narkisim"/>
          <w:sz w:val="28"/>
          <w:szCs w:val="28"/>
        </w:rPr>
        <w:t xml:space="preserve">the </w:t>
      </w:r>
      <w:r w:rsidR="009C2621" w:rsidRPr="00BF0245">
        <w:rPr>
          <w:rFonts w:ascii="Narkisim" w:hAnsi="Narkisim" w:cs="Narkisim"/>
          <w:sz w:val="28"/>
          <w:szCs w:val="28"/>
        </w:rPr>
        <w:t>pre-</w:t>
      </w:r>
      <w:r w:rsidR="00C44359" w:rsidRPr="00BF0245">
        <w:rPr>
          <w:rFonts w:ascii="Narkisim" w:hAnsi="Narkisim" w:cs="Narkisim"/>
          <w:sz w:val="28"/>
          <w:szCs w:val="28"/>
        </w:rPr>
        <w:t>Islamic Arabian region</w:t>
      </w:r>
      <w:commentRangeEnd w:id="10"/>
      <w:r w:rsidR="00C62643" w:rsidRPr="00BF0245">
        <w:rPr>
          <w:rStyle w:val="af5"/>
          <w:rFonts w:ascii="Narkisim" w:eastAsiaTheme="minorHAnsi" w:hAnsi="Narkisim" w:cs="Narkisim"/>
          <w:lang w:bidi="ar-SA"/>
        </w:rPr>
        <w:commentReference w:id="10"/>
      </w:r>
      <w:r w:rsidR="00C44359" w:rsidRPr="00BF0245">
        <w:rPr>
          <w:rFonts w:ascii="Narkisim" w:hAnsi="Narkisim" w:cs="Narkisim"/>
          <w:sz w:val="28"/>
          <w:szCs w:val="28"/>
        </w:rPr>
        <w:t xml:space="preserve"> and its connection to the Ka</w:t>
      </w:r>
      <w:r w:rsidR="003E49EE">
        <w:rPr>
          <w:rFonts w:ascii="Narkisim" w:hAnsi="Narkisim" w:cs="Narkisim"/>
          <w:sz w:val="28"/>
          <w:szCs w:val="28"/>
        </w:rPr>
        <w:t>’</w:t>
      </w:r>
      <w:r w:rsidR="00C44359" w:rsidRPr="00BF0245">
        <w:rPr>
          <w:rFonts w:ascii="Narkisim" w:hAnsi="Narkisim" w:cs="Narkisim"/>
          <w:sz w:val="28"/>
          <w:szCs w:val="28"/>
        </w:rPr>
        <w:t>ba rituals in Mecca, the Ka</w:t>
      </w:r>
      <w:r w:rsidR="003E49EE">
        <w:rPr>
          <w:rFonts w:ascii="Narkisim" w:hAnsi="Narkisim" w:cs="Narkisim"/>
          <w:sz w:val="28"/>
          <w:szCs w:val="28"/>
        </w:rPr>
        <w:t>’</w:t>
      </w:r>
      <w:r w:rsidR="00C44359" w:rsidRPr="00BF0245">
        <w:rPr>
          <w:rFonts w:ascii="Narkisim" w:hAnsi="Narkisim" w:cs="Narkisim"/>
          <w:sz w:val="28"/>
          <w:szCs w:val="28"/>
        </w:rPr>
        <w:t xml:space="preserve">ba as a direction of prayer, the </w:t>
      </w:r>
      <w:r w:rsidR="009366CA">
        <w:rPr>
          <w:rFonts w:ascii="Narkisim" w:hAnsi="Narkisim" w:cs="Narkisim"/>
          <w:sz w:val="28"/>
          <w:szCs w:val="28"/>
        </w:rPr>
        <w:t>sanctity</w:t>
      </w:r>
      <w:r w:rsidR="00C44359" w:rsidRPr="00BF0245">
        <w:rPr>
          <w:rFonts w:ascii="Narkisim" w:hAnsi="Narkisim" w:cs="Narkisim"/>
          <w:sz w:val="28"/>
          <w:szCs w:val="28"/>
        </w:rPr>
        <w:t xml:space="preserve"> of Jerusalem in Islam, relations between Muslims and non-Muslims, biblical models in the Islamic tradition, prophets </w:t>
      </w:r>
      <w:r w:rsidR="00C44359" w:rsidRPr="00A501F0">
        <w:rPr>
          <w:rFonts w:ascii="Narkisim" w:hAnsi="Narkisim" w:cs="Narkisim"/>
          <w:sz w:val="28"/>
          <w:szCs w:val="28"/>
        </w:rPr>
        <w:t>and prophecy, governmental authority in Islam, the meanings of numerous Quranic verses (</w:t>
      </w:r>
      <w:r w:rsidR="00C44359" w:rsidRPr="00A501F0">
        <w:rPr>
          <w:rFonts w:ascii="Narkisim" w:hAnsi="Narkisim" w:cs="Narkisim"/>
          <w:b/>
          <w:bCs/>
          <w:sz w:val="28"/>
          <w:szCs w:val="28"/>
        </w:rPr>
        <w:t xml:space="preserve">Q </w:t>
      </w:r>
      <w:r w:rsidR="00C44359" w:rsidRPr="00A501F0">
        <w:rPr>
          <w:rFonts w:ascii="Narkisim" w:hAnsi="Narkisim" w:cs="Narkisim"/>
          <w:sz w:val="28"/>
          <w:szCs w:val="28"/>
        </w:rPr>
        <w:t xml:space="preserve">2:198; </w:t>
      </w:r>
      <w:r w:rsidR="00C44359" w:rsidRPr="00A501F0">
        <w:rPr>
          <w:rFonts w:ascii="Narkisim" w:hAnsi="Narkisim" w:cs="Narkisim"/>
          <w:b/>
          <w:bCs/>
          <w:sz w:val="28"/>
          <w:szCs w:val="28"/>
        </w:rPr>
        <w:t xml:space="preserve"> </w:t>
      </w:r>
      <w:r w:rsidR="00C44359" w:rsidRPr="00A501F0">
        <w:rPr>
          <w:rFonts w:ascii="Narkisim" w:hAnsi="Narkisim" w:cs="Narkisim"/>
          <w:sz w:val="28"/>
          <w:szCs w:val="28"/>
        </w:rPr>
        <w:t xml:space="preserve">7:166;  </w:t>
      </w:r>
      <w:r w:rsidR="00C44359" w:rsidRPr="00A501F0">
        <w:rPr>
          <w:rFonts w:ascii="Narkisim" w:hAnsi="Narkisim" w:cs="Narkisim"/>
          <w:sz w:val="28"/>
          <w:szCs w:val="28"/>
          <w:rtl/>
        </w:rPr>
        <w:t xml:space="preserve">  </w:t>
      </w:r>
      <w:r w:rsidR="00C44359" w:rsidRPr="00A501F0">
        <w:rPr>
          <w:rFonts w:ascii="Narkisim" w:hAnsi="Narkisim" w:cs="Narkisim"/>
          <w:sz w:val="28"/>
          <w:szCs w:val="28"/>
        </w:rPr>
        <w:t>9:1;  9:29;  15:87;  44:10-11;  54:1-2;  73:1;  74:1;  96:1;  106:1-2; 111:1;  112:2), and so fort</w:t>
      </w:r>
      <w:r w:rsidR="00A501F0" w:rsidRPr="00A501F0">
        <w:rPr>
          <w:rFonts w:ascii="Narkisim" w:hAnsi="Narkisim" w:cs="Narkisim"/>
          <w:sz w:val="28"/>
          <w:szCs w:val="28"/>
        </w:rPr>
        <w:t>h.</w:t>
      </w:r>
      <w:r w:rsidR="00A501F0" w:rsidRPr="00A501F0">
        <w:rPr>
          <w:rStyle w:val="ae"/>
          <w:rFonts w:ascii="Narkisim" w:hAnsi="Narkisim" w:cs="Narkisim"/>
          <w:sz w:val="28"/>
          <w:szCs w:val="28"/>
          <w:rtl/>
        </w:rPr>
        <w:footnoteReference w:id="7"/>
      </w:r>
      <w:r w:rsidR="00230FF6" w:rsidRPr="00A501F0">
        <w:rPr>
          <w:rStyle w:val="ae"/>
          <w:rFonts w:ascii="Narkisim" w:hAnsi="Narkisim" w:cs="Narkisim"/>
          <w:sz w:val="28"/>
          <w:szCs w:val="28"/>
          <w:rtl/>
        </w:rPr>
        <w:t xml:space="preserve"> </w:t>
      </w:r>
      <w:r w:rsidR="00C44359" w:rsidRPr="00A501F0">
        <w:rPr>
          <w:rFonts w:ascii="Narkisim" w:hAnsi="Narkisim" w:cs="Narkisim"/>
          <w:sz w:val="28"/>
          <w:szCs w:val="28"/>
        </w:rPr>
        <w:t xml:space="preserve">Rubin even edited an anthology of articles examining </w:t>
      </w:r>
      <w:r w:rsidR="00A429CC" w:rsidRPr="00A501F0">
        <w:rPr>
          <w:rFonts w:ascii="Narkisim" w:hAnsi="Narkisim" w:cs="Narkisim"/>
          <w:sz w:val="28"/>
          <w:szCs w:val="28"/>
        </w:rPr>
        <w:t xml:space="preserve">various aspects of </w:t>
      </w:r>
      <w:r w:rsidR="00C44359" w:rsidRPr="00A501F0">
        <w:rPr>
          <w:rFonts w:ascii="Narkisim" w:hAnsi="Narkisim" w:cs="Narkisim"/>
          <w:sz w:val="28"/>
          <w:szCs w:val="28"/>
        </w:rPr>
        <w:t>the life of Muhammad,</w:t>
      </w:r>
      <w:r w:rsidR="00230FF6" w:rsidRPr="00A501F0">
        <w:rPr>
          <w:rStyle w:val="ae"/>
          <w:rFonts w:ascii="Narkisim" w:hAnsi="Narkisim" w:cs="Narkisim"/>
          <w:sz w:val="28"/>
          <w:szCs w:val="28"/>
          <w:rtl/>
        </w:rPr>
        <w:t xml:space="preserve"> </w:t>
      </w:r>
      <w:r w:rsidR="00230FF6" w:rsidRPr="00A501F0">
        <w:rPr>
          <w:rStyle w:val="ae"/>
          <w:rFonts w:ascii="Narkisim" w:hAnsi="Narkisim" w:cs="Narkisim"/>
          <w:sz w:val="28"/>
          <w:szCs w:val="28"/>
          <w:rtl/>
        </w:rPr>
        <w:footnoteReference w:id="8"/>
      </w:r>
      <w:r w:rsidR="00A429CC" w:rsidRPr="00A501F0">
        <w:rPr>
          <w:rFonts w:ascii="Narkisim" w:hAnsi="Narkisim" w:cs="Narkisim"/>
          <w:sz w:val="28"/>
          <w:szCs w:val="28"/>
        </w:rPr>
        <w:t xml:space="preserve">and coedited an anthology on the status of the </w:t>
      </w:r>
      <w:r w:rsidR="00A429CC" w:rsidRPr="00A501F0">
        <w:rPr>
          <w:rFonts w:ascii="Narkisim" w:hAnsi="Narkisim" w:cs="Narkisim"/>
          <w:i/>
          <w:iCs/>
          <w:sz w:val="28"/>
          <w:szCs w:val="28"/>
        </w:rPr>
        <w:t>dhimmi</w:t>
      </w:r>
      <w:r w:rsidR="00A429CC" w:rsidRPr="00A501F0">
        <w:rPr>
          <w:rFonts w:ascii="Narkisim" w:hAnsi="Narkisim" w:cs="Narkisim"/>
          <w:sz w:val="28"/>
          <w:szCs w:val="28"/>
        </w:rPr>
        <w:t xml:space="preserve"> in Islam.</w:t>
      </w:r>
      <w:r w:rsidR="00230FF6" w:rsidRPr="00A501F0">
        <w:rPr>
          <w:rStyle w:val="ae"/>
          <w:rFonts w:ascii="Narkisim" w:hAnsi="Narkisim" w:cs="Narkisim"/>
          <w:sz w:val="28"/>
          <w:szCs w:val="28"/>
          <w:rtl/>
        </w:rPr>
        <w:t xml:space="preserve"> </w:t>
      </w:r>
      <w:r w:rsidR="00230FF6" w:rsidRPr="00A501F0">
        <w:rPr>
          <w:rStyle w:val="ae"/>
          <w:rFonts w:ascii="Narkisim" w:hAnsi="Narkisim" w:cs="Narkisim"/>
          <w:sz w:val="28"/>
          <w:szCs w:val="28"/>
          <w:rtl/>
        </w:rPr>
        <w:footnoteReference w:id="9"/>
      </w:r>
    </w:p>
    <w:p w14:paraId="571228D5" w14:textId="0B237EDE" w:rsidR="00A429CC" w:rsidRPr="00BF0245" w:rsidRDefault="00A429CC" w:rsidP="001D5E93">
      <w:pPr>
        <w:pStyle w:val="NormalWeb"/>
        <w:jc w:val="both"/>
        <w:rPr>
          <w:rFonts w:ascii="Narkisim" w:hAnsi="Narkisim" w:cs="Narkisim"/>
          <w:sz w:val="28"/>
          <w:szCs w:val="28"/>
        </w:rPr>
      </w:pPr>
      <w:r w:rsidRPr="00BF0245">
        <w:rPr>
          <w:rFonts w:ascii="Narkisim" w:hAnsi="Narkisim" w:cs="Narkisim"/>
          <w:sz w:val="28"/>
          <w:szCs w:val="28"/>
        </w:rPr>
        <w:t xml:space="preserve">Rubin’s translation of the Quran was well received by researchers, students, and </w:t>
      </w:r>
      <w:commentRangeStart w:id="11"/>
      <w:r w:rsidR="00230FF6" w:rsidRPr="00BF0245">
        <w:rPr>
          <w:rFonts w:ascii="Narkisim" w:hAnsi="Narkisim" w:cs="Narkisim"/>
          <w:sz w:val="28"/>
          <w:szCs w:val="28"/>
        </w:rPr>
        <w:t>readers</w:t>
      </w:r>
      <w:r w:rsidRPr="00BF0245">
        <w:rPr>
          <w:rFonts w:ascii="Narkisim" w:hAnsi="Narkisim" w:cs="Narkisim"/>
          <w:sz w:val="28"/>
          <w:szCs w:val="28"/>
        </w:rPr>
        <w:t xml:space="preserve"> </w:t>
      </w:r>
      <w:commentRangeEnd w:id="11"/>
      <w:r w:rsidR="00C316F6">
        <w:rPr>
          <w:rStyle w:val="af5"/>
          <w:rFonts w:asciiTheme="minorHAnsi" w:eastAsiaTheme="minorHAnsi" w:hAnsiTheme="minorHAnsi" w:cstheme="minorBidi"/>
          <w:lang w:bidi="ar-SA"/>
        </w:rPr>
        <w:commentReference w:id="11"/>
      </w:r>
      <w:r w:rsidRPr="00BF0245">
        <w:rPr>
          <w:rFonts w:ascii="Narkisim" w:hAnsi="Narkisim" w:cs="Narkisim"/>
          <w:sz w:val="28"/>
          <w:szCs w:val="28"/>
        </w:rPr>
        <w:t xml:space="preserve">in Israel and in the Arab world. In 2002, the head of </w:t>
      </w:r>
      <w:commentRangeStart w:id="12"/>
      <w:r w:rsidRPr="00BF0245">
        <w:rPr>
          <w:rFonts w:ascii="Narkisim" w:hAnsi="Narkisim" w:cs="Narkisim"/>
          <w:sz w:val="28"/>
          <w:szCs w:val="28"/>
        </w:rPr>
        <w:t xml:space="preserve">the publishing </w:t>
      </w:r>
      <w:r w:rsidRPr="00BF0245">
        <w:rPr>
          <w:rFonts w:ascii="Narkisim" w:hAnsi="Narkisim" w:cs="Narkisim"/>
          <w:sz w:val="28"/>
          <w:szCs w:val="28"/>
        </w:rPr>
        <w:lastRenderedPageBreak/>
        <w:t xml:space="preserve">house </w:t>
      </w:r>
      <w:commentRangeEnd w:id="12"/>
      <w:r w:rsidRPr="00BF0245">
        <w:rPr>
          <w:rStyle w:val="af5"/>
          <w:rFonts w:ascii="Narkisim" w:eastAsiaTheme="minorHAnsi" w:hAnsi="Narkisim" w:cs="Narkisim"/>
          <w:lang w:bidi="ar-SA"/>
        </w:rPr>
        <w:commentReference w:id="12"/>
      </w:r>
      <w:r w:rsidRPr="00BF0245">
        <w:rPr>
          <w:rFonts w:ascii="Narkisim" w:hAnsi="Narkisim" w:cs="Narkisim"/>
          <w:sz w:val="28"/>
          <w:szCs w:val="28"/>
        </w:rPr>
        <w:t>turned to Rubin</w:t>
      </w:r>
      <w:r w:rsidR="00D043BA" w:rsidRPr="00BF0245">
        <w:rPr>
          <w:rFonts w:ascii="Narkisim" w:hAnsi="Narkisim" w:cs="Narkisim"/>
          <w:sz w:val="28"/>
          <w:szCs w:val="28"/>
        </w:rPr>
        <w:t xml:space="preserve"> with a request to translate the Quran for the Hebrew-speaking reader. The first edition of the translation was published in 2005. A decade later, in 2016, a new, updated and expanded edition was publishe</w:t>
      </w:r>
      <w:r w:rsidR="001D5E93">
        <w:rPr>
          <w:rFonts w:ascii="Narkisim" w:hAnsi="Narkisim" w:cs="Narkisim"/>
          <w:sz w:val="28"/>
          <w:szCs w:val="28"/>
        </w:rPr>
        <w:t>d.</w:t>
      </w:r>
      <w:r w:rsidR="001D5E93" w:rsidRPr="00BF0245">
        <w:rPr>
          <w:rStyle w:val="ae"/>
          <w:rFonts w:ascii="Narkisim" w:hAnsi="Narkisim" w:cs="Narkisim"/>
          <w:sz w:val="28"/>
          <w:szCs w:val="28"/>
          <w:rtl/>
        </w:rPr>
        <w:footnoteReference w:id="10"/>
      </w:r>
      <w:r w:rsidR="00230FF6" w:rsidRPr="00BF0245">
        <w:rPr>
          <w:rStyle w:val="ae"/>
          <w:rFonts w:ascii="Narkisim" w:hAnsi="Narkisim" w:cs="Narkisim"/>
          <w:sz w:val="28"/>
          <w:szCs w:val="28"/>
          <w:rtl/>
        </w:rPr>
        <w:t xml:space="preserve"> </w:t>
      </w:r>
      <w:r w:rsidR="00D043BA" w:rsidRPr="00BF0245">
        <w:rPr>
          <w:rFonts w:ascii="Narkisim" w:hAnsi="Narkisim" w:cs="Narkisim"/>
          <w:sz w:val="28"/>
          <w:szCs w:val="28"/>
        </w:rPr>
        <w:t xml:space="preserve">The translation was praised for its </w:t>
      </w:r>
      <w:r w:rsidR="00230FF6" w:rsidRPr="00BF0245">
        <w:rPr>
          <w:rFonts w:ascii="Narkisim" w:hAnsi="Narkisim" w:cs="Narkisim"/>
          <w:sz w:val="28"/>
          <w:szCs w:val="28"/>
        </w:rPr>
        <w:t>meticulousness</w:t>
      </w:r>
      <w:r w:rsidR="00D043BA" w:rsidRPr="00BF0245">
        <w:rPr>
          <w:rFonts w:ascii="Narkisim" w:hAnsi="Narkisim" w:cs="Narkisim"/>
          <w:sz w:val="28"/>
          <w:szCs w:val="28"/>
        </w:rPr>
        <w:t xml:space="preserve">, thoroughness, and extensive, </w:t>
      </w:r>
      <w:r w:rsidR="003903D7" w:rsidRPr="00BF0245">
        <w:rPr>
          <w:rFonts w:ascii="Narkisim" w:hAnsi="Narkisim" w:cs="Narkisim"/>
          <w:sz w:val="28"/>
          <w:szCs w:val="28"/>
        </w:rPr>
        <w:t xml:space="preserve">valuable </w:t>
      </w:r>
      <w:r w:rsidR="00D043BA" w:rsidRPr="00BF0245">
        <w:rPr>
          <w:rFonts w:ascii="Narkisim" w:hAnsi="Narkisim" w:cs="Narkisim"/>
          <w:sz w:val="28"/>
          <w:szCs w:val="28"/>
        </w:rPr>
        <w:t xml:space="preserve">annotation. Rubin sought to reflect the accepted traditional interpretations; in footnotes, he described various additional meanings that were not reflected in the body of the translation, as well as parallels from Jewish and Christian sources. The translation also contains appendices and a detailed index. </w:t>
      </w:r>
    </w:p>
    <w:p w14:paraId="2D4C708C" w14:textId="004F7F37" w:rsidR="00D043BA" w:rsidRPr="00BF0245" w:rsidRDefault="00D043BA" w:rsidP="004A3889">
      <w:pPr>
        <w:pStyle w:val="NormalWeb"/>
        <w:jc w:val="both"/>
        <w:rPr>
          <w:rFonts w:ascii="Narkisim" w:hAnsi="Narkisim" w:cs="Narkisim"/>
          <w:sz w:val="28"/>
          <w:szCs w:val="28"/>
        </w:rPr>
      </w:pPr>
      <w:r w:rsidRPr="00BF0245">
        <w:rPr>
          <w:rFonts w:ascii="Narkisim" w:hAnsi="Narkisim" w:cs="Narkisim"/>
          <w:sz w:val="28"/>
          <w:szCs w:val="28"/>
        </w:rPr>
        <w:t>Rubin provided a foundation for generations of students and researchers</w:t>
      </w:r>
      <w:r w:rsidR="00AE7082" w:rsidRPr="00BF0245">
        <w:rPr>
          <w:rFonts w:ascii="Narkisim" w:hAnsi="Narkisim" w:cs="Narkisim"/>
          <w:sz w:val="28"/>
          <w:szCs w:val="28"/>
        </w:rPr>
        <w:t>,</w:t>
      </w:r>
      <w:r w:rsidRPr="00BF0245">
        <w:rPr>
          <w:rFonts w:ascii="Narkisim" w:hAnsi="Narkisim" w:cs="Narkisim"/>
          <w:sz w:val="28"/>
          <w:szCs w:val="28"/>
        </w:rPr>
        <w:t xml:space="preserve"> </w:t>
      </w:r>
      <w:r w:rsidR="00AE7082" w:rsidRPr="00BF0245">
        <w:rPr>
          <w:rFonts w:ascii="Narkisim" w:hAnsi="Narkisim" w:cs="Narkisim"/>
          <w:sz w:val="28"/>
          <w:szCs w:val="28"/>
        </w:rPr>
        <w:t xml:space="preserve">making an important contribution </w:t>
      </w:r>
      <w:r w:rsidRPr="00BF0245">
        <w:rPr>
          <w:rFonts w:ascii="Narkisim" w:hAnsi="Narkisim" w:cs="Narkisim"/>
          <w:sz w:val="28"/>
          <w:szCs w:val="28"/>
        </w:rPr>
        <w:t xml:space="preserve">to the research of Islam through his books and articles. His students </w:t>
      </w:r>
      <w:r w:rsidR="004A3889" w:rsidRPr="00BF0245">
        <w:rPr>
          <w:rFonts w:ascii="Narkisim" w:hAnsi="Narkisim" w:cs="Narkisim"/>
          <w:sz w:val="28"/>
          <w:szCs w:val="28"/>
        </w:rPr>
        <w:t xml:space="preserve">– past, present, and future – </w:t>
      </w:r>
      <w:r w:rsidRPr="00BF0245">
        <w:rPr>
          <w:rFonts w:ascii="Narkisim" w:hAnsi="Narkisim" w:cs="Narkisim"/>
          <w:sz w:val="28"/>
          <w:szCs w:val="28"/>
        </w:rPr>
        <w:t xml:space="preserve">are lucky to have learned from </w:t>
      </w:r>
      <w:r w:rsidR="004A3889" w:rsidRPr="00BF0245">
        <w:rPr>
          <w:rFonts w:ascii="Narkisim" w:hAnsi="Narkisim" w:cs="Narkisim"/>
          <w:sz w:val="28"/>
          <w:szCs w:val="28"/>
        </w:rPr>
        <w:t xml:space="preserve">the work of this </w:t>
      </w:r>
      <w:r w:rsidR="004A3889" w:rsidRPr="00BF0245">
        <w:rPr>
          <w:rFonts w:ascii="Narkisim" w:hAnsi="Narkisim" w:cs="Narkisim"/>
          <w:sz w:val="28"/>
          <w:szCs w:val="28"/>
        </w:rPr>
        <w:t>remarkable and generous researcher, lecturer, and expert.</w:t>
      </w:r>
    </w:p>
    <w:p w14:paraId="1D6CBC05" w14:textId="77777777" w:rsidR="00E70594" w:rsidRDefault="00E70594" w:rsidP="00E70594">
      <w:pPr>
        <w:pStyle w:val="NormalWeb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14:paraId="6F75CF06" w14:textId="77777777" w:rsidR="00E70594" w:rsidRDefault="00C8782C" w:rsidP="00C8782C">
      <w:pPr>
        <w:pStyle w:val="NormalWeb"/>
        <w:numPr>
          <w:ilvl w:val="0"/>
          <w:numId w:val="34"/>
        </w:numPr>
        <w:bidi/>
        <w:jc w:val="center"/>
        <w:rPr>
          <w:b/>
          <w:bCs/>
          <w:color w:val="C00000"/>
        </w:rPr>
      </w:pPr>
      <w:r w:rsidRPr="00C8782C">
        <w:rPr>
          <w:rFonts w:hint="cs"/>
          <w:b/>
          <w:bCs/>
          <w:color w:val="C00000"/>
          <w:rtl/>
        </w:rPr>
        <w:t>עד כאן</w:t>
      </w:r>
    </w:p>
    <w:p w14:paraId="159416C3" w14:textId="77777777" w:rsidR="00DF3847" w:rsidRDefault="00DF3847" w:rsidP="00DF3847">
      <w:pPr>
        <w:pStyle w:val="NormalWeb"/>
        <w:bidi/>
        <w:jc w:val="center"/>
        <w:rPr>
          <w:b/>
          <w:bCs/>
          <w:color w:val="C00000"/>
        </w:rPr>
      </w:pPr>
    </w:p>
    <w:p w14:paraId="6D39FACC" w14:textId="77777777" w:rsidR="00DF3847" w:rsidRDefault="00DF3847" w:rsidP="00DF3847">
      <w:pPr>
        <w:pStyle w:val="NormalWeb"/>
        <w:bidi/>
        <w:jc w:val="center"/>
        <w:rPr>
          <w:b/>
          <w:bCs/>
          <w:color w:val="C00000"/>
        </w:rPr>
      </w:pPr>
    </w:p>
    <w:p w14:paraId="64575AA5" w14:textId="77777777" w:rsidR="00DF3847" w:rsidRDefault="00DF3847" w:rsidP="00DF3847">
      <w:pPr>
        <w:pStyle w:val="NormalWeb"/>
        <w:bidi/>
        <w:jc w:val="center"/>
        <w:rPr>
          <w:b/>
          <w:bCs/>
          <w:color w:val="C00000"/>
        </w:rPr>
      </w:pPr>
    </w:p>
    <w:p w14:paraId="063D5392" w14:textId="77777777" w:rsidR="00DF3847" w:rsidRDefault="00DF3847" w:rsidP="00DF3847">
      <w:pPr>
        <w:pStyle w:val="NormalWeb"/>
        <w:bidi/>
        <w:jc w:val="center"/>
        <w:rPr>
          <w:b/>
          <w:bCs/>
          <w:color w:val="C00000"/>
        </w:rPr>
      </w:pPr>
    </w:p>
    <w:p w14:paraId="79BBC387" w14:textId="77777777" w:rsidR="00DF3847" w:rsidRDefault="00DF3847" w:rsidP="00DF3847">
      <w:pPr>
        <w:pStyle w:val="NormalWeb"/>
        <w:bidi/>
        <w:jc w:val="center"/>
        <w:rPr>
          <w:b/>
          <w:bCs/>
          <w:color w:val="C00000"/>
        </w:rPr>
      </w:pPr>
    </w:p>
    <w:p w14:paraId="33491ACA" w14:textId="77777777" w:rsidR="00DF3847" w:rsidRDefault="00DF3847" w:rsidP="00DF3847">
      <w:pPr>
        <w:pStyle w:val="NormalWeb"/>
        <w:bidi/>
        <w:jc w:val="center"/>
        <w:rPr>
          <w:b/>
          <w:bCs/>
          <w:color w:val="C00000"/>
        </w:rPr>
      </w:pPr>
    </w:p>
    <w:p w14:paraId="16957DE5" w14:textId="77777777" w:rsidR="00DF3847" w:rsidRDefault="00DF3847" w:rsidP="00DF3847">
      <w:pPr>
        <w:pStyle w:val="NormalWeb"/>
        <w:bidi/>
        <w:jc w:val="center"/>
        <w:rPr>
          <w:b/>
          <w:bCs/>
          <w:color w:val="C00000"/>
        </w:rPr>
      </w:pPr>
    </w:p>
    <w:p w14:paraId="000B6AC0" w14:textId="77777777" w:rsidR="00DF3847" w:rsidRDefault="00DF3847" w:rsidP="00DF3847">
      <w:pPr>
        <w:pStyle w:val="NormalWeb"/>
        <w:bidi/>
        <w:jc w:val="center"/>
        <w:rPr>
          <w:b/>
          <w:bCs/>
          <w:color w:val="C00000"/>
        </w:rPr>
      </w:pPr>
    </w:p>
    <w:p w14:paraId="510AEFD6" w14:textId="77777777" w:rsidR="00DF3847" w:rsidRDefault="00DF3847" w:rsidP="00DF3847">
      <w:pPr>
        <w:pStyle w:val="NormalWeb"/>
        <w:bidi/>
        <w:jc w:val="center"/>
        <w:rPr>
          <w:b/>
          <w:bCs/>
          <w:color w:val="C00000"/>
          <w:rtl/>
        </w:rPr>
      </w:pPr>
      <w:r>
        <w:rPr>
          <w:rFonts w:hint="cs"/>
          <w:b/>
          <w:bCs/>
          <w:color w:val="C00000"/>
          <w:rtl/>
        </w:rPr>
        <w:t xml:space="preserve">מכאן שמות מאמרים וספרים </w:t>
      </w:r>
      <w:r w:rsidR="0000786E">
        <w:rPr>
          <w:rFonts w:hint="cs"/>
          <w:b/>
          <w:bCs/>
          <w:color w:val="C00000"/>
          <w:rtl/>
        </w:rPr>
        <w:t xml:space="preserve">שעשויים לסייע בתרגום </w:t>
      </w:r>
    </w:p>
    <w:p w14:paraId="2B9FC567" w14:textId="77777777" w:rsidR="00DF3847" w:rsidRPr="00C8782C" w:rsidRDefault="00DF3847" w:rsidP="00DF3847">
      <w:pPr>
        <w:pStyle w:val="NormalWeb"/>
        <w:bidi/>
        <w:jc w:val="center"/>
        <w:rPr>
          <w:rFonts w:hint="cs"/>
          <w:b/>
          <w:bCs/>
          <w:color w:val="C00000"/>
          <w:rtl/>
        </w:rPr>
      </w:pPr>
    </w:p>
    <w:p w14:paraId="2B64CDAC" w14:textId="77777777" w:rsidR="007D46CA" w:rsidRPr="00FD2BCF" w:rsidRDefault="007D46CA" w:rsidP="007D46CA">
      <w:pPr>
        <w:spacing w:after="0" w:line="240" w:lineRule="auto"/>
        <w:ind w:left="360"/>
        <w:rPr>
          <w:rFonts w:ascii="Helvetica" w:hAnsi="Helvetica" w:cs="Helvetica"/>
          <w:color w:val="000000"/>
          <w:sz w:val="28"/>
          <w:szCs w:val="28"/>
        </w:rPr>
      </w:pPr>
      <w:r w:rsidRPr="00FD2BCF">
        <w:rPr>
          <w:rFonts w:ascii="Arial" w:hAnsi="Arial" w:cs="Arial"/>
          <w:i/>
          <w:iCs/>
          <w:color w:val="000000"/>
          <w:sz w:val="28"/>
          <w:szCs w:val="28"/>
        </w:rPr>
        <w:br/>
      </w:r>
      <w:r w:rsidRPr="00FD2BCF">
        <w:rPr>
          <w:rStyle w:val="a5"/>
          <w:rFonts w:ascii="Arial" w:hAnsi="Arial" w:cs="Arial"/>
          <w:color w:val="000000"/>
          <w:sz w:val="28"/>
          <w:szCs w:val="28"/>
        </w:rPr>
        <w:t>Between Jerusalem and Mecca: Sanctity and Salvation in the Quran and the Islamic Tradition. Jerusalem 2019 (in Hebrew</w:t>
      </w:r>
      <w:r w:rsidRPr="00FD2BCF">
        <w:rPr>
          <w:rStyle w:val="a5"/>
          <w:color w:val="000000"/>
          <w:sz w:val="28"/>
          <w:szCs w:val="28"/>
        </w:rPr>
        <w:t>﻿</w:t>
      </w:r>
      <w:r w:rsidRPr="00FD2BCF">
        <w:rPr>
          <w:rStyle w:val="a5"/>
          <w:rFonts w:ascii="Arial" w:hAnsi="Arial" w:cs="Arial"/>
          <w:color w:val="000000"/>
          <w:sz w:val="28"/>
          <w:szCs w:val="28"/>
        </w:rPr>
        <w:t>). </w:t>
      </w:r>
      <w:r w:rsidRPr="00FD2BCF">
        <w:rPr>
          <w:rStyle w:val="a5"/>
          <w:rFonts w:ascii="Arial" w:hAnsi="Arial" w:cs="Arial"/>
          <w:color w:val="000000"/>
          <w:sz w:val="28"/>
          <w:szCs w:val="28"/>
          <w:rtl/>
          <w:lang w:bidi="he-IL"/>
        </w:rPr>
        <w:t xml:space="preserve">בין ירושלים </w:t>
      </w:r>
      <w:r w:rsidRPr="00FD2BCF">
        <w:rPr>
          <w:rStyle w:val="a5"/>
          <w:rFonts w:ascii="Arial" w:hAnsi="Arial" w:cs="Arial"/>
          <w:color w:val="92D050"/>
          <w:sz w:val="28"/>
          <w:szCs w:val="28"/>
          <w:rtl/>
          <w:lang w:bidi="he-IL"/>
        </w:rPr>
        <w:t>למכה</w:t>
      </w:r>
      <w:r w:rsidRPr="00FD2BCF">
        <w:rPr>
          <w:rStyle w:val="a5"/>
          <w:rFonts w:ascii="Arial" w:hAnsi="Arial" w:cs="Arial"/>
          <w:color w:val="92D050"/>
          <w:sz w:val="28"/>
          <w:szCs w:val="28"/>
          <w:rtl/>
        </w:rPr>
        <w:t xml:space="preserve">: </w:t>
      </w:r>
      <w:r w:rsidRPr="00FD2BCF">
        <w:rPr>
          <w:rStyle w:val="a5"/>
          <w:rFonts w:ascii="Arial" w:hAnsi="Arial" w:cs="Arial"/>
          <w:color w:val="92D050"/>
          <w:sz w:val="28"/>
          <w:szCs w:val="28"/>
          <w:rtl/>
          <w:lang w:bidi="he-IL"/>
        </w:rPr>
        <w:lastRenderedPageBreak/>
        <w:t>קדושה וגאולה בקוראן ובמסורת האסלאם</w:t>
      </w:r>
      <w:r w:rsidRPr="00FD2BCF">
        <w:rPr>
          <w:rStyle w:val="a5"/>
          <w:rFonts w:ascii="Arial" w:hAnsi="Arial" w:cs="Arial"/>
          <w:color w:val="92D050"/>
          <w:sz w:val="28"/>
          <w:szCs w:val="28"/>
          <w:rtl/>
        </w:rPr>
        <w:t xml:space="preserve">. </w:t>
      </w:r>
      <w:r w:rsidRPr="00FD2BCF">
        <w:rPr>
          <w:rStyle w:val="a5"/>
          <w:rFonts w:ascii="Arial" w:hAnsi="Arial" w:cs="Arial"/>
          <w:color w:val="92D050"/>
          <w:sz w:val="28"/>
          <w:szCs w:val="28"/>
          <w:rtl/>
          <w:lang w:bidi="he-IL"/>
        </w:rPr>
        <w:t xml:space="preserve">ירושלים </w:t>
      </w:r>
      <w:r w:rsidRPr="00FD2BCF">
        <w:rPr>
          <w:rStyle w:val="a5"/>
          <w:rFonts w:ascii="Arial" w:hAnsi="Arial" w:cs="Arial"/>
          <w:color w:val="92D050"/>
          <w:sz w:val="28"/>
          <w:szCs w:val="28"/>
          <w:rtl/>
        </w:rPr>
        <w:t>2019</w:t>
      </w:r>
      <w:r w:rsidRPr="00FD2BCF">
        <w:rPr>
          <w:rStyle w:val="a5"/>
          <w:rFonts w:ascii="Arial" w:hAnsi="Arial" w:cs="Arial"/>
          <w:color w:val="92D050"/>
          <w:sz w:val="28"/>
          <w:szCs w:val="28"/>
        </w:rPr>
        <w:t>.</w:t>
      </w:r>
      <w:r w:rsidRPr="00FD2BCF">
        <w:rPr>
          <w:rStyle w:val="a5"/>
          <w:color w:val="92D050"/>
          <w:sz w:val="28"/>
          <w:szCs w:val="28"/>
        </w:rPr>
        <w:t>﻿</w:t>
      </w:r>
      <w:r w:rsidRPr="00FD2BCF">
        <w:rPr>
          <w:rFonts w:ascii="Arial" w:hAnsi="Arial" w:cs="Arial"/>
          <w:i/>
          <w:iCs/>
          <w:color w:val="92D050"/>
          <w:sz w:val="28"/>
          <w:szCs w:val="28"/>
        </w:rPr>
        <w:br/>
      </w:r>
    </w:p>
    <w:p w14:paraId="5532FD60" w14:textId="77777777" w:rsidR="007D46CA" w:rsidRPr="00FD2BCF" w:rsidRDefault="007D46CA" w:rsidP="007D46CA">
      <w:pPr>
        <w:spacing w:after="0" w:line="240" w:lineRule="auto"/>
        <w:ind w:left="360"/>
        <w:rPr>
          <w:rFonts w:ascii="Helvetica" w:hAnsi="Helvetica" w:cs="Helvetica"/>
          <w:color w:val="92D050"/>
          <w:sz w:val="28"/>
          <w:szCs w:val="28"/>
        </w:rPr>
      </w:pPr>
      <w:r w:rsidRPr="00FD2BCF">
        <w:rPr>
          <w:rStyle w:val="a5"/>
          <w:rFonts w:ascii="Arial" w:hAnsi="Arial" w:cs="Arial"/>
          <w:color w:val="000000"/>
          <w:sz w:val="28"/>
          <w:szCs w:val="28"/>
        </w:rPr>
        <w:t>The Quran: The Divine Voice Speaks to Muhammad the Messenger. Jerusalem 2019 [in Hebrew] </w:t>
      </w:r>
      <w:r w:rsidRPr="00FD2BCF">
        <w:rPr>
          <w:rStyle w:val="a5"/>
          <w:rFonts w:ascii="Arial" w:hAnsi="Arial" w:cs="Arial" w:hint="cs"/>
          <w:color w:val="000000"/>
          <w:sz w:val="28"/>
          <w:szCs w:val="28"/>
          <w:rtl/>
          <w:lang w:bidi="he-IL"/>
        </w:rPr>
        <w:t>הקוראן</w:t>
      </w:r>
      <w:r w:rsidRPr="00FD2BCF">
        <w:rPr>
          <w:rStyle w:val="a5"/>
          <w:rFonts w:ascii="Arial" w:hAnsi="Arial" w:cs="Arial" w:hint="cs"/>
          <w:color w:val="000000"/>
          <w:sz w:val="28"/>
          <w:szCs w:val="28"/>
          <w:rtl/>
        </w:rPr>
        <w:t xml:space="preserve">: </w:t>
      </w:r>
      <w:r w:rsidRPr="00FD2BCF">
        <w:rPr>
          <w:rStyle w:val="a5"/>
          <w:rFonts w:ascii="Arial" w:hAnsi="Arial" w:cs="Arial" w:hint="cs"/>
          <w:color w:val="000000"/>
          <w:sz w:val="28"/>
          <w:szCs w:val="28"/>
          <w:rtl/>
          <w:lang w:bidi="he-IL"/>
        </w:rPr>
        <w:t>דבר הקול האלוהי אל מוחמד השליח</w:t>
      </w:r>
      <w:r w:rsidRPr="00FD2BCF">
        <w:rPr>
          <w:rStyle w:val="a5"/>
          <w:rFonts w:ascii="Arial" w:hAnsi="Arial" w:cs="Arial" w:hint="cs"/>
          <w:color w:val="92D050"/>
          <w:sz w:val="28"/>
          <w:szCs w:val="28"/>
          <w:rtl/>
        </w:rPr>
        <w:t xml:space="preserve">. </w:t>
      </w:r>
      <w:r w:rsidRPr="00FD2BCF">
        <w:rPr>
          <w:rStyle w:val="a5"/>
          <w:rFonts w:ascii="Arial" w:hAnsi="Arial" w:cs="Arial" w:hint="cs"/>
          <w:color w:val="92D050"/>
          <w:sz w:val="28"/>
          <w:szCs w:val="28"/>
          <w:rtl/>
          <w:lang w:bidi="he-IL"/>
        </w:rPr>
        <w:t xml:space="preserve">ירושלים </w:t>
      </w:r>
      <w:r w:rsidRPr="00FD2BCF">
        <w:rPr>
          <w:rStyle w:val="a5"/>
          <w:rFonts w:ascii="Arial" w:hAnsi="Arial" w:cs="Arial" w:hint="cs"/>
          <w:color w:val="92D050"/>
          <w:sz w:val="28"/>
          <w:szCs w:val="28"/>
          <w:rtl/>
        </w:rPr>
        <w:t>2019.</w:t>
      </w:r>
      <w:r w:rsidRPr="00FD2BCF">
        <w:rPr>
          <w:rStyle w:val="a5"/>
          <w:color w:val="92D050"/>
          <w:sz w:val="28"/>
          <w:szCs w:val="28"/>
        </w:rPr>
        <w:t>﻿</w:t>
      </w:r>
    </w:p>
    <w:p w14:paraId="202F2711" w14:textId="77777777" w:rsidR="007D46CA" w:rsidRDefault="009366CA" w:rsidP="007D46CA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  <w:rtl/>
          <w:lang w:bidi="he-IL"/>
        </w:rPr>
      </w:pPr>
      <w:hyperlink r:id="rId12" w:anchor="mce_temp_url#" w:history="1">
        <w:r w:rsidR="007D46CA" w:rsidRPr="003B6028">
          <w:rPr>
            <w:rStyle w:val="Hyperlink"/>
            <w:i/>
            <w:iCs/>
            <w:color w:val="auto"/>
            <w:sz w:val="28"/>
            <w:szCs w:val="28"/>
            <w:u w:val="none"/>
          </w:rPr>
          <w:t>Muhammad the Prophet and Arabia</w:t>
        </w:r>
      </w:hyperlink>
      <w:hyperlink r:id="rId13" w:anchor="mce_temp_url#" w:history="1">
        <w:r w:rsidR="007D46CA" w:rsidRPr="003B6028">
          <w:rPr>
            <w:rStyle w:val="Hyperlink"/>
            <w:color w:val="auto"/>
            <w:sz w:val="28"/>
            <w:szCs w:val="28"/>
            <w:u w:val="none"/>
          </w:rPr>
          <w:t>, </w:t>
        </w:r>
        <w:r w:rsidR="007D46CA" w:rsidRPr="003B6028">
          <w:rPr>
            <w:rStyle w:val="Hyperlink"/>
            <w:rFonts w:ascii="Arial" w:hAnsi="Arial" w:cs="Arial"/>
            <w:color w:val="auto"/>
            <w:sz w:val="28"/>
            <w:szCs w:val="28"/>
            <w:u w:val="none"/>
          </w:rPr>
          <w:t>Variorum Collected Studies Series, Ashgate, 2011</w:t>
        </w:r>
      </w:hyperlink>
      <w:r w:rsidR="007D46CA" w:rsidRPr="00FD2BCF">
        <w:rPr>
          <w:rFonts w:ascii="Arial" w:hAnsi="Arial" w:cs="Arial"/>
          <w:color w:val="000000"/>
          <w:sz w:val="28"/>
          <w:szCs w:val="28"/>
        </w:rPr>
        <w:t>. </w:t>
      </w:r>
    </w:p>
    <w:p w14:paraId="4BFA6CD3" w14:textId="77777777" w:rsidR="007D46CA" w:rsidRPr="00FD2BCF" w:rsidRDefault="007D46CA" w:rsidP="007D46CA">
      <w:pPr>
        <w:spacing w:after="0" w:line="240" w:lineRule="auto"/>
        <w:ind w:left="360"/>
        <w:rPr>
          <w:rFonts w:ascii="Helvetica" w:hAnsi="Helvetica" w:cs="Helvetica"/>
          <w:color w:val="000000"/>
          <w:sz w:val="28"/>
          <w:szCs w:val="28"/>
          <w:lang w:bidi="he-IL"/>
        </w:rPr>
      </w:pPr>
    </w:p>
    <w:p w14:paraId="612DB696" w14:textId="77777777" w:rsidR="007D46CA" w:rsidRDefault="009366CA" w:rsidP="007D46CA">
      <w:pPr>
        <w:spacing w:after="0" w:line="240" w:lineRule="auto"/>
        <w:ind w:left="360"/>
        <w:rPr>
          <w:rFonts w:ascii="Arial" w:hAnsi="Arial" w:cs="Arial"/>
          <w:color w:val="000000"/>
          <w:sz w:val="28"/>
          <w:szCs w:val="28"/>
          <w:rtl/>
          <w:lang w:bidi="he-IL"/>
        </w:rPr>
      </w:pPr>
      <w:hyperlink r:id="rId14" w:history="1">
        <w:r w:rsidR="007D46CA" w:rsidRPr="00FD2BCF">
          <w:rPr>
            <w:rStyle w:val="a5"/>
            <w:rFonts w:ascii="Arial" w:hAnsi="Arial" w:cs="Arial"/>
            <w:color w:val="88361D"/>
            <w:sz w:val="28"/>
            <w:szCs w:val="28"/>
            <w:u w:val="single"/>
          </w:rPr>
          <w:t>Between Bible and Qur'an: the Children of Israel and the Islamic Self-Image</w:t>
        </w:r>
        <w:r w:rsidR="007D46CA" w:rsidRPr="00FD2BCF">
          <w:rPr>
            <w:rStyle w:val="Hyperlink"/>
            <w:rFonts w:ascii="Arial" w:hAnsi="Arial" w:cs="Arial"/>
            <w:color w:val="88361D"/>
            <w:sz w:val="28"/>
            <w:szCs w:val="28"/>
          </w:rPr>
          <w:t>. The Darwin Press, Princeton, New Jersey, 1999</w:t>
        </w:r>
      </w:hyperlink>
      <w:r w:rsidR="007D46CA" w:rsidRPr="00FD2BCF">
        <w:rPr>
          <w:rFonts w:ascii="Arial" w:hAnsi="Arial" w:cs="Arial"/>
          <w:color w:val="000000"/>
          <w:sz w:val="28"/>
          <w:szCs w:val="28"/>
        </w:rPr>
        <w:t>.</w:t>
      </w:r>
    </w:p>
    <w:p w14:paraId="31C293D3" w14:textId="77777777" w:rsidR="007D46CA" w:rsidRPr="00FD2BCF" w:rsidRDefault="007D46CA" w:rsidP="007D46CA">
      <w:pPr>
        <w:spacing w:after="0" w:line="240" w:lineRule="auto"/>
        <w:ind w:left="360"/>
        <w:rPr>
          <w:rFonts w:ascii="Helvetica" w:hAnsi="Helvetica" w:cs="Helvetica"/>
          <w:color w:val="000000"/>
          <w:sz w:val="28"/>
          <w:szCs w:val="28"/>
          <w:lang w:bidi="he-IL"/>
        </w:rPr>
      </w:pPr>
    </w:p>
    <w:p w14:paraId="10ADDEBF" w14:textId="77777777" w:rsidR="007D46CA" w:rsidRPr="000E24F2" w:rsidRDefault="009366CA" w:rsidP="007D46CA">
      <w:pPr>
        <w:spacing w:after="0" w:line="240" w:lineRule="auto"/>
        <w:ind w:left="360"/>
        <w:rPr>
          <w:rFonts w:ascii="Helvetica" w:hAnsi="Helvetica" w:cs="Helvetica"/>
          <w:color w:val="00B050"/>
          <w:sz w:val="28"/>
          <w:szCs w:val="28"/>
        </w:rPr>
      </w:pPr>
      <w:hyperlink r:id="rId15" w:history="1">
        <w:r w:rsidR="007D46CA" w:rsidRPr="000E24F2">
          <w:rPr>
            <w:rStyle w:val="a5"/>
            <w:rFonts w:ascii="Arial" w:hAnsi="Arial" w:cs="Arial"/>
            <w:color w:val="00B050"/>
            <w:sz w:val="28"/>
            <w:szCs w:val="28"/>
            <w:u w:val="single"/>
          </w:rPr>
          <w:t xml:space="preserve">The Eye of the Beholder: </w:t>
        </w:r>
        <w:proofErr w:type="gramStart"/>
        <w:r w:rsidR="007D46CA" w:rsidRPr="000E24F2">
          <w:rPr>
            <w:rStyle w:val="a5"/>
            <w:rFonts w:ascii="Arial" w:hAnsi="Arial" w:cs="Arial"/>
            <w:color w:val="00B050"/>
            <w:sz w:val="28"/>
            <w:szCs w:val="28"/>
            <w:u w:val="single"/>
          </w:rPr>
          <w:t>the</w:t>
        </w:r>
        <w:proofErr w:type="gramEnd"/>
        <w:r w:rsidR="007D46CA" w:rsidRPr="000E24F2">
          <w:rPr>
            <w:rStyle w:val="a5"/>
            <w:rFonts w:ascii="Arial" w:hAnsi="Arial" w:cs="Arial"/>
            <w:color w:val="00B050"/>
            <w:sz w:val="28"/>
            <w:szCs w:val="28"/>
            <w:u w:val="single"/>
          </w:rPr>
          <w:t xml:space="preserve"> Life of Muhammad as Viewed by the Early Muslims</w:t>
        </w:r>
        <w:r w:rsidR="007D46CA" w:rsidRPr="000E24F2">
          <w:rPr>
            <w:rStyle w:val="Hyperlink"/>
            <w:rFonts w:ascii="Arial" w:hAnsi="Arial" w:cs="Arial"/>
            <w:color w:val="00B050"/>
            <w:sz w:val="28"/>
            <w:szCs w:val="28"/>
          </w:rPr>
          <w:t> (a Textual Analysis), The Darwin Press, Princeton, New Jersey, 1995</w:t>
        </w:r>
      </w:hyperlink>
      <w:r w:rsidR="007D46CA" w:rsidRPr="000E24F2">
        <w:rPr>
          <w:rFonts w:ascii="Arial" w:hAnsi="Arial" w:cs="Arial"/>
          <w:color w:val="00B050"/>
          <w:sz w:val="28"/>
          <w:szCs w:val="28"/>
        </w:rPr>
        <w:t>.</w:t>
      </w:r>
    </w:p>
    <w:p w14:paraId="7946F7BC" w14:textId="77777777" w:rsidR="007D46CA" w:rsidRDefault="007D46CA" w:rsidP="007D46CA">
      <w:pPr>
        <w:bidi/>
        <w:spacing w:before="120" w:after="120" w:line="240" w:lineRule="auto"/>
        <w:jc w:val="right"/>
        <w:rPr>
          <w:rFonts w:ascii="Arial" w:eastAsia="Times New Roman" w:hAnsi="Arial" w:cs="Arial" w:hint="cs"/>
          <w:color w:val="202122"/>
          <w:sz w:val="28"/>
          <w:szCs w:val="28"/>
          <w:rtl/>
          <w:lang w:bidi="he-IL"/>
        </w:rPr>
      </w:pPr>
    </w:p>
    <w:p w14:paraId="329AE9E6" w14:textId="77777777" w:rsidR="007D46CA" w:rsidRDefault="007D46CA" w:rsidP="007D46CA">
      <w:pPr>
        <w:numPr>
          <w:ilvl w:val="0"/>
          <w:numId w:val="15"/>
        </w:numPr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14:paraId="7C0BE71B" w14:textId="77777777" w:rsidR="007D46CA" w:rsidRDefault="007D46CA" w:rsidP="007D46CA">
      <w:pPr>
        <w:pStyle w:val="3"/>
        <w:spacing w:before="0" w:beforeAutospacing="0" w:after="150" w:afterAutospacing="0"/>
        <w:rPr>
          <w:rFonts w:ascii="Helvetica" w:hAnsi="Helvetica" w:cs="Helvetica"/>
          <w:color w:val="082749"/>
          <w:sz w:val="21"/>
          <w:szCs w:val="21"/>
        </w:rPr>
      </w:pPr>
      <w:r>
        <w:rPr>
          <w:rFonts w:ascii="Helvetica" w:hAnsi="Helvetica" w:cs="Helvetica"/>
          <w:color w:val="082749"/>
          <w:sz w:val="21"/>
          <w:szCs w:val="21"/>
        </w:rPr>
        <w:br/>
      </w:r>
      <w:r>
        <w:rPr>
          <w:rStyle w:val="a6"/>
          <w:rFonts w:ascii="Arial" w:hAnsi="Arial" w:cs="Arial"/>
          <w:b/>
          <w:bCs/>
          <w:color w:val="082749"/>
          <w:sz w:val="21"/>
          <w:szCs w:val="21"/>
        </w:rPr>
        <w:t>Translations</w:t>
      </w:r>
    </w:p>
    <w:p w14:paraId="6FADECBE" w14:textId="77777777" w:rsidR="007D46CA" w:rsidRDefault="009366CA" w:rsidP="007D46CA">
      <w:pPr>
        <w:numPr>
          <w:ilvl w:val="0"/>
          <w:numId w:val="16"/>
        </w:numPr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hyperlink r:id="rId16" w:tgtFrame="_blank" w:history="1">
        <w:r w:rsidR="007D46CA">
          <w:rPr>
            <w:rStyle w:val="Hyperlink"/>
            <w:rFonts w:ascii="Arial" w:hAnsi="Arial" w:cs="Arial"/>
            <w:i/>
            <w:iCs/>
            <w:color w:val="88361D"/>
            <w:sz w:val="20"/>
            <w:szCs w:val="20"/>
          </w:rPr>
          <w:t>The Qur’an: Hebrew Translation from the Arabic. New Edition</w:t>
        </w:r>
      </w:hyperlink>
      <w:r w:rsidR="007D46CA">
        <w:rPr>
          <w:rStyle w:val="a5"/>
          <w:rFonts w:ascii="Arial" w:hAnsi="Arial" w:cs="Arial"/>
          <w:color w:val="000000"/>
          <w:sz w:val="20"/>
          <w:szCs w:val="20"/>
        </w:rPr>
        <w:t>. Tel Aviv 2016 - </w:t>
      </w:r>
      <w:r w:rsidR="007D46CA">
        <w:rPr>
          <w:rFonts w:ascii="Tahoma" w:hAnsi="Tahoma" w:cs="Tahoma"/>
          <w:color w:val="000000"/>
          <w:sz w:val="20"/>
          <w:szCs w:val="20"/>
        </w:rPr>
        <w:t>﻿</w:t>
      </w:r>
      <w:r w:rsidR="007D46CA">
        <w:rPr>
          <w:rFonts w:ascii="Arial" w:hAnsi="Arial" w:cs="Arial"/>
          <w:color w:val="000000"/>
          <w:sz w:val="20"/>
          <w:szCs w:val="20"/>
          <w:rtl/>
          <w:lang w:bidi="he-IL"/>
        </w:rPr>
        <w:t>הקוראן בתרגום עברי</w:t>
      </w:r>
      <w:r w:rsidR="007D46CA">
        <w:rPr>
          <w:rFonts w:ascii="Arial" w:hAnsi="Arial" w:cs="Arial"/>
          <w:color w:val="000000"/>
          <w:sz w:val="20"/>
          <w:szCs w:val="20"/>
          <w:rtl/>
        </w:rPr>
        <w:t xml:space="preserve">: </w:t>
      </w:r>
      <w:r w:rsidR="007D46CA">
        <w:rPr>
          <w:rFonts w:ascii="Arial" w:hAnsi="Arial" w:cs="Arial"/>
          <w:color w:val="000000"/>
          <w:sz w:val="20"/>
          <w:szCs w:val="20"/>
          <w:rtl/>
          <w:lang w:bidi="he-IL"/>
        </w:rPr>
        <w:t>מהדורה חדשה</w:t>
      </w:r>
      <w:r w:rsidR="007D46CA">
        <w:rPr>
          <w:rFonts w:ascii="Arial" w:hAnsi="Arial" w:cs="Arial"/>
          <w:color w:val="000000"/>
          <w:sz w:val="20"/>
          <w:szCs w:val="20"/>
          <w:rtl/>
        </w:rPr>
        <w:t xml:space="preserve">, </w:t>
      </w:r>
      <w:r w:rsidR="007D46CA">
        <w:rPr>
          <w:rFonts w:ascii="Arial" w:hAnsi="Arial" w:cs="Arial"/>
          <w:color w:val="000000"/>
          <w:sz w:val="20"/>
          <w:szCs w:val="20"/>
          <w:rtl/>
          <w:lang w:bidi="he-IL"/>
        </w:rPr>
        <w:t>מעודכנת ומורחבת</w:t>
      </w:r>
      <w:r w:rsidR="007D46CA">
        <w:rPr>
          <w:rFonts w:ascii="Arial" w:hAnsi="Arial" w:cs="Arial"/>
          <w:color w:val="000000"/>
          <w:sz w:val="20"/>
          <w:szCs w:val="20"/>
          <w:rtl/>
        </w:rPr>
        <w:t xml:space="preserve">. </w:t>
      </w:r>
      <w:r w:rsidR="007D46CA">
        <w:rPr>
          <w:rFonts w:ascii="Arial" w:hAnsi="Arial" w:cs="Arial"/>
          <w:color w:val="000000"/>
          <w:sz w:val="20"/>
          <w:szCs w:val="20"/>
          <w:rtl/>
          <w:lang w:bidi="he-IL"/>
        </w:rPr>
        <w:t>תל אביב</w:t>
      </w:r>
      <w:r w:rsidR="007D46CA">
        <w:rPr>
          <w:rFonts w:ascii="Arial" w:hAnsi="Arial" w:cs="Arial"/>
          <w:color w:val="000000"/>
          <w:sz w:val="20"/>
          <w:szCs w:val="20"/>
          <w:rtl/>
        </w:rPr>
        <w:t>, 2016</w:t>
      </w:r>
      <w:r w:rsidR="007D46CA">
        <w:rPr>
          <w:rFonts w:ascii="Tahoma" w:hAnsi="Tahoma" w:cs="Tahoma"/>
          <w:color w:val="000000"/>
          <w:sz w:val="20"/>
          <w:szCs w:val="20"/>
        </w:rPr>
        <w:t>﻿</w:t>
      </w:r>
      <w:r w:rsidR="007D46CA">
        <w:rPr>
          <w:rFonts w:ascii="Arial" w:hAnsi="Arial" w:cs="Arial"/>
          <w:color w:val="000000"/>
          <w:sz w:val="20"/>
          <w:szCs w:val="20"/>
        </w:rPr>
        <w:t> </w:t>
      </w:r>
      <w:hyperlink r:id="rId17" w:tgtFrame="_blank" w:history="1">
        <w:r w:rsidR="007D46CA">
          <w:rPr>
            <w:rStyle w:val="Hyperlink"/>
            <w:rFonts w:ascii="Helvetica" w:hAnsi="Helvetica" w:cs="Helvetica"/>
            <w:color w:val="88361D"/>
            <w:sz w:val="20"/>
            <w:szCs w:val="20"/>
          </w:rPr>
          <w:t>http://www.taupress.tau.ac.il/index.php?cat=3&amp;name=all&amp;book=1015&amp;state=2&amp;nav=1</w:t>
        </w:r>
        <w:r w:rsidR="007D46CA">
          <w:rPr>
            <w:rStyle w:val="Hyperlink"/>
            <w:rFonts w:ascii="Tahoma" w:hAnsi="Tahoma" w:cs="Tahoma"/>
            <w:color w:val="88361D"/>
            <w:sz w:val="20"/>
            <w:szCs w:val="20"/>
          </w:rPr>
          <w:t>﻿</w:t>
        </w:r>
      </w:hyperlink>
    </w:p>
    <w:p w14:paraId="7E6031A0" w14:textId="77777777" w:rsidR="007D46CA" w:rsidRDefault="007D46CA" w:rsidP="007D46CA">
      <w:pPr>
        <w:numPr>
          <w:ilvl w:val="0"/>
          <w:numId w:val="16"/>
        </w:numPr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>The Qur’an: Hebrew Translation from the Arabic, Annotations, Appendices and Index</w:t>
      </w:r>
      <w:r>
        <w:rPr>
          <w:rStyle w:val="a5"/>
          <w:color w:val="000000"/>
          <w:sz w:val="20"/>
          <w:szCs w:val="20"/>
        </w:rPr>
        <w:t>﻿</w:t>
      </w:r>
      <w:r>
        <w:rPr>
          <w:rFonts w:ascii="Arial" w:hAnsi="Arial" w:cs="Arial"/>
          <w:color w:val="000000"/>
          <w:sz w:val="20"/>
          <w:szCs w:val="20"/>
        </w:rPr>
        <w:t xml:space="preserve">, Tel Aviv, 2005 -- </w:t>
      </w:r>
      <w:r>
        <w:rPr>
          <w:rFonts w:ascii="Arial" w:hAnsi="Arial" w:cs="Arial"/>
          <w:color w:val="000000"/>
          <w:sz w:val="20"/>
          <w:szCs w:val="20"/>
          <w:rtl/>
          <w:lang w:bidi="he-IL"/>
        </w:rPr>
        <w:t>הקוראן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rtl/>
          <w:lang w:bidi="he-IL"/>
        </w:rPr>
        <w:t>תרגום מערבית עם הערות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rtl/>
          <w:lang w:bidi="he-IL"/>
        </w:rPr>
        <w:t>נספחים ומפתחות</w:t>
      </w:r>
      <w:r>
        <w:rPr>
          <w:rFonts w:ascii="Arial" w:hAnsi="Arial" w:cs="Arial"/>
          <w:color w:val="000000"/>
          <w:sz w:val="20"/>
          <w:szCs w:val="20"/>
          <w:rtl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rtl/>
          <w:lang w:bidi="he-IL"/>
        </w:rPr>
        <w:t>תל אביב</w:t>
      </w:r>
      <w:r>
        <w:rPr>
          <w:rFonts w:ascii="Arial" w:hAnsi="Arial" w:cs="Arial"/>
          <w:color w:val="000000"/>
          <w:sz w:val="20"/>
          <w:szCs w:val="20"/>
          <w:rtl/>
        </w:rPr>
        <w:t>, 2005</w:t>
      </w:r>
    </w:p>
    <w:p w14:paraId="4B5CCA06" w14:textId="77777777" w:rsidR="007D46CA" w:rsidRDefault="007D46CA" w:rsidP="007D46CA">
      <w:pPr>
        <w:pStyle w:val="NormalWeb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14:paraId="41BF2E9B" w14:textId="77777777" w:rsidR="007D46CA" w:rsidRDefault="007D46CA" w:rsidP="007D46CA">
      <w:pPr>
        <w:pStyle w:val="3"/>
        <w:spacing w:before="0" w:beforeAutospacing="0" w:after="150" w:afterAutospacing="0"/>
        <w:rPr>
          <w:rFonts w:ascii="Helvetica" w:hAnsi="Helvetica" w:cs="Helvetica"/>
          <w:color w:val="082749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082749"/>
          <w:sz w:val="21"/>
          <w:szCs w:val="21"/>
        </w:rPr>
        <w:t>Editing</w:t>
      </w:r>
    </w:p>
    <w:p w14:paraId="5E6BD5C3" w14:textId="77777777" w:rsidR="007D46CA" w:rsidRDefault="007D46CA" w:rsidP="007D46CA">
      <w:pPr>
        <w:numPr>
          <w:ilvl w:val="0"/>
          <w:numId w:val="17"/>
        </w:numPr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Uri Rubin (ed. and Introduction). </w:t>
      </w:r>
      <w:r>
        <w:rPr>
          <w:rStyle w:val="a5"/>
          <w:rFonts w:ascii="Arial" w:hAnsi="Arial" w:cs="Arial"/>
          <w:color w:val="000000"/>
          <w:sz w:val="20"/>
          <w:szCs w:val="20"/>
        </w:rPr>
        <w:t>The Life of Muhammad</w:t>
      </w:r>
      <w:r>
        <w:rPr>
          <w:rFonts w:ascii="Arial" w:hAnsi="Arial" w:cs="Arial"/>
          <w:color w:val="000000"/>
          <w:sz w:val="20"/>
          <w:szCs w:val="20"/>
        </w:rPr>
        <w:t xml:space="preserve"> (The Formation of the Classical Islamic World: Vol. 4).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Aldershot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1998.</w:t>
      </w:r>
    </w:p>
    <w:p w14:paraId="69F4716E" w14:textId="77777777" w:rsidR="007D46CA" w:rsidRDefault="007D46CA" w:rsidP="007D46CA">
      <w:pPr>
        <w:numPr>
          <w:ilvl w:val="0"/>
          <w:numId w:val="17"/>
        </w:numPr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Uri Rubin and David J. Wasserstein (eds.). </w:t>
      </w:r>
      <w:r>
        <w:rPr>
          <w:rStyle w:val="a5"/>
          <w:rFonts w:ascii="Arial" w:hAnsi="Arial" w:cs="Arial"/>
          <w:color w:val="000000"/>
          <w:sz w:val="20"/>
          <w:szCs w:val="20"/>
        </w:rPr>
        <w:t>Dhimmis and Others: Jews and Christians and the World of Classical Islam. Israel Oriental Studies</w:t>
      </w:r>
      <w:r>
        <w:rPr>
          <w:rFonts w:ascii="Arial" w:hAnsi="Arial" w:cs="Arial"/>
          <w:color w:val="000000"/>
          <w:sz w:val="20"/>
          <w:szCs w:val="20"/>
        </w:rPr>
        <w:t> 17 (1997).</w:t>
      </w:r>
    </w:p>
    <w:p w14:paraId="61B06FC3" w14:textId="77777777" w:rsidR="007D46CA" w:rsidRDefault="007D46CA" w:rsidP="007D46CA">
      <w:pPr>
        <w:pStyle w:val="3"/>
        <w:spacing w:before="0" w:beforeAutospacing="0" w:after="150" w:afterAutospacing="0"/>
        <w:rPr>
          <w:rFonts w:ascii="Helvetica" w:hAnsi="Helvetica" w:cs="Helvetica"/>
          <w:color w:val="082749"/>
          <w:sz w:val="21"/>
          <w:szCs w:val="21"/>
        </w:rPr>
      </w:pPr>
      <w:r>
        <w:rPr>
          <w:rFonts w:ascii="Helvetica" w:hAnsi="Helvetica" w:cs="Helvetica"/>
          <w:color w:val="082749"/>
          <w:sz w:val="21"/>
          <w:szCs w:val="21"/>
        </w:rPr>
        <w:t> </w:t>
      </w:r>
    </w:p>
    <w:p w14:paraId="48BC6DC5" w14:textId="77777777" w:rsidR="007D46CA" w:rsidRDefault="007D46CA" w:rsidP="007D46CA">
      <w:pPr>
        <w:bidi/>
        <w:spacing w:before="120" w:after="120" w:line="240" w:lineRule="auto"/>
        <w:jc w:val="right"/>
        <w:rPr>
          <w:rFonts w:ascii="Arial" w:eastAsia="Times New Roman" w:hAnsi="Arial" w:cs="Arial" w:hint="cs"/>
          <w:color w:val="202122"/>
          <w:sz w:val="28"/>
          <w:szCs w:val="28"/>
          <w:rtl/>
          <w:lang w:bidi="he-IL"/>
        </w:rPr>
      </w:pPr>
    </w:p>
    <w:p w14:paraId="7FCC07E9" w14:textId="77777777" w:rsidR="007D46CA" w:rsidRDefault="007D46CA" w:rsidP="007D46CA">
      <w:pPr>
        <w:bidi/>
        <w:spacing w:before="120" w:after="120" w:line="240" w:lineRule="auto"/>
        <w:jc w:val="right"/>
        <w:rPr>
          <w:rFonts w:ascii="Arial" w:eastAsia="Times New Roman" w:hAnsi="Arial" w:cs="Arial"/>
          <w:color w:val="202122"/>
          <w:sz w:val="28"/>
          <w:szCs w:val="28"/>
          <w:rtl/>
          <w:lang w:bidi="he-IL"/>
        </w:rPr>
      </w:pPr>
    </w:p>
    <w:p w14:paraId="515884AF" w14:textId="77777777" w:rsidR="007D46CA" w:rsidRDefault="007D46CA" w:rsidP="007D46CA">
      <w:pPr>
        <w:bidi/>
        <w:spacing w:before="120" w:after="120" w:line="240" w:lineRule="auto"/>
        <w:jc w:val="right"/>
        <w:rPr>
          <w:rFonts w:ascii="Arial" w:eastAsia="Times New Roman" w:hAnsi="Arial" w:cs="Arial"/>
          <w:color w:val="202122"/>
          <w:sz w:val="28"/>
          <w:szCs w:val="28"/>
          <w:rtl/>
          <w:lang w:bidi="he-IL"/>
        </w:rPr>
      </w:pPr>
      <w:r>
        <w:rPr>
          <w:rFonts w:ascii="Arial" w:eastAsia="Times New Roman" w:hAnsi="Arial" w:cs="Arial" w:hint="cs"/>
          <w:color w:val="202122"/>
          <w:sz w:val="28"/>
          <w:szCs w:val="28"/>
          <w:rtl/>
          <w:lang w:bidi="he-IL"/>
        </w:rPr>
        <w:t>למאמר על הטקסט הקוראני</w:t>
      </w:r>
    </w:p>
    <w:p w14:paraId="4BE6FDF9" w14:textId="77777777" w:rsidR="007D46CA" w:rsidRDefault="007D46CA" w:rsidP="007D46CA">
      <w:pPr>
        <w:bidi/>
        <w:spacing w:before="120" w:after="120" w:line="240" w:lineRule="auto"/>
        <w:jc w:val="both"/>
        <w:rPr>
          <w:rFonts w:ascii="Helvetica" w:hAnsi="Helvetica" w:cs="Helvetica"/>
          <w:color w:val="000000"/>
          <w:sz w:val="20"/>
          <w:szCs w:val="20"/>
          <w:shd w:val="clear" w:color="auto" w:fill="FBF8DE"/>
          <w:rtl/>
          <w:lang w:bidi="he-IL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BF8DE"/>
        </w:rPr>
        <w:br/>
        <w:t>'</w:t>
      </w:r>
      <w:hyperlink r:id="rId18" w:history="1">
        <w:r>
          <w:rPr>
            <w:rStyle w:val="Hyperlink"/>
            <w:rFonts w:ascii="Helvetica" w:hAnsi="Helvetica" w:cs="Times New Roman"/>
            <w:color w:val="88361D"/>
            <w:sz w:val="20"/>
            <w:szCs w:val="20"/>
            <w:shd w:val="clear" w:color="auto" w:fill="FBF8DE"/>
            <w:rtl/>
            <w:lang w:bidi="he-IL"/>
          </w:rPr>
          <w:t>מוחמד מול ישוע</w:t>
        </w:r>
        <w:r>
          <w:rPr>
            <w:rStyle w:val="Hyperlink"/>
            <w:rFonts w:ascii="Helvetica" w:hAnsi="Helvetica" w:cs="Helvetica"/>
            <w:color w:val="88361D"/>
            <w:sz w:val="20"/>
            <w:szCs w:val="20"/>
            <w:shd w:val="clear" w:color="auto" w:fill="FBF8DE"/>
            <w:rtl/>
          </w:rPr>
          <w:t xml:space="preserve">: </w:t>
        </w:r>
        <w:r>
          <w:rPr>
            <w:rStyle w:val="Hyperlink"/>
            <w:rFonts w:ascii="Helvetica" w:hAnsi="Helvetica" w:cs="Times New Roman"/>
            <w:color w:val="88361D"/>
            <w:sz w:val="20"/>
            <w:szCs w:val="20"/>
            <w:shd w:val="clear" w:color="auto" w:fill="FBF8DE"/>
            <w:rtl/>
            <w:lang w:bidi="he-IL"/>
          </w:rPr>
          <w:t>עיון בכתובת הפסיפס של כיפת הסלע</w:t>
        </w:r>
        <w:r>
          <w:rPr>
            <w:rStyle w:val="Hyperlink"/>
            <w:rFonts w:ascii="Helvetica" w:hAnsi="Helvetica" w:cs="Helvetica"/>
            <w:color w:val="88361D"/>
            <w:sz w:val="20"/>
            <w:szCs w:val="20"/>
            <w:shd w:val="clear" w:color="auto" w:fill="FBF8DE"/>
          </w:rPr>
          <w:t>'</w:t>
        </w:r>
      </w:hyperlink>
      <w:r>
        <w:rPr>
          <w:rFonts w:ascii="Helvetica" w:hAnsi="Helvetica" w:cs="Helvetica"/>
          <w:color w:val="000000"/>
          <w:sz w:val="20"/>
          <w:szCs w:val="20"/>
          <w:shd w:val="clear" w:color="auto" w:fill="FBF8DE"/>
        </w:rPr>
        <w:t xml:space="preserve">, </w:t>
      </w:r>
      <w:r>
        <w:rPr>
          <w:rFonts w:ascii="Helvetica" w:hAnsi="Helvetica" w:cs="Times New Roman"/>
          <w:color w:val="000000"/>
          <w:sz w:val="20"/>
          <w:szCs w:val="20"/>
          <w:shd w:val="clear" w:color="auto" w:fill="FBF8DE"/>
          <w:rtl/>
          <w:lang w:bidi="he-IL"/>
        </w:rPr>
        <w:t>בתוך</w:t>
      </w:r>
      <w:r>
        <w:rPr>
          <w:rFonts w:ascii="Helvetica" w:hAnsi="Helvetica" w:cs="Helvetica"/>
          <w:color w:val="000000"/>
          <w:sz w:val="20"/>
          <w:szCs w:val="20"/>
          <w:shd w:val="clear" w:color="auto" w:fill="FBF8DE"/>
          <w:rtl/>
        </w:rPr>
        <w:t xml:space="preserve">: </w:t>
      </w:r>
      <w:r>
        <w:rPr>
          <w:rFonts w:ascii="Helvetica" w:hAnsi="Helvetica" w:cs="Times New Roman"/>
          <w:color w:val="000000"/>
          <w:sz w:val="20"/>
          <w:szCs w:val="20"/>
          <w:shd w:val="clear" w:color="auto" w:fill="FBF8DE"/>
          <w:rtl/>
          <w:lang w:bidi="he-IL"/>
        </w:rPr>
        <w:t xml:space="preserve">איתן קולברג ומיכל בירן </w:t>
      </w:r>
      <w:r>
        <w:rPr>
          <w:rFonts w:ascii="Helvetica" w:hAnsi="Helvetica" w:cs="Helvetica"/>
          <w:color w:val="000000"/>
          <w:sz w:val="20"/>
          <w:szCs w:val="20"/>
          <w:shd w:val="clear" w:color="auto" w:fill="FBF8DE"/>
          <w:rtl/>
        </w:rPr>
        <w:t>(</w:t>
      </w:r>
      <w:r>
        <w:rPr>
          <w:rFonts w:ascii="Helvetica" w:hAnsi="Helvetica" w:cs="Times New Roman"/>
          <w:color w:val="000000"/>
          <w:sz w:val="20"/>
          <w:szCs w:val="20"/>
          <w:shd w:val="clear" w:color="auto" w:fill="FBF8DE"/>
          <w:rtl/>
          <w:lang w:bidi="he-IL"/>
        </w:rPr>
        <w:t>עורכים</w:t>
      </w:r>
      <w:r>
        <w:rPr>
          <w:rFonts w:ascii="Helvetica" w:hAnsi="Helvetica" w:cs="Helvetica"/>
          <w:color w:val="000000"/>
          <w:sz w:val="20"/>
          <w:szCs w:val="20"/>
          <w:shd w:val="clear" w:color="auto" w:fill="FBF8DE"/>
          <w:rtl/>
        </w:rPr>
        <w:t xml:space="preserve">), </w:t>
      </w:r>
      <w:r>
        <w:rPr>
          <w:rFonts w:ascii="Helvetica" w:hAnsi="Helvetica" w:cs="Times New Roman"/>
          <w:color w:val="000000"/>
          <w:sz w:val="20"/>
          <w:szCs w:val="20"/>
          <w:shd w:val="clear" w:color="auto" w:fill="FBF8DE"/>
          <w:rtl/>
          <w:lang w:bidi="he-IL"/>
        </w:rPr>
        <w:t xml:space="preserve">עיונים בערבית ובאסלאם </w:t>
      </w:r>
      <w:r>
        <w:rPr>
          <w:rFonts w:ascii="Helvetica" w:hAnsi="Helvetica" w:cs="Helvetica"/>
          <w:color w:val="000000"/>
          <w:sz w:val="20"/>
          <w:szCs w:val="20"/>
          <w:shd w:val="clear" w:color="auto" w:fill="FBF8DE"/>
          <w:rtl/>
        </w:rPr>
        <w:t xml:space="preserve">: </w:t>
      </w:r>
      <w:r>
        <w:rPr>
          <w:rFonts w:ascii="Helvetica" w:hAnsi="Helvetica" w:cs="Times New Roman"/>
          <w:color w:val="000000"/>
          <w:sz w:val="20"/>
          <w:szCs w:val="20"/>
          <w:shd w:val="clear" w:color="auto" w:fill="FBF8DE"/>
          <w:rtl/>
          <w:lang w:bidi="he-IL"/>
        </w:rPr>
        <w:t>דברים שנאמרו ביום עיון לכבוד פרופסור יוחנן פרידמן בהגיעו לגבורות</w:t>
      </w:r>
      <w:r>
        <w:rPr>
          <w:rFonts w:ascii="Helvetica" w:hAnsi="Helvetica" w:cs="Helvetica"/>
          <w:color w:val="000000"/>
          <w:sz w:val="20"/>
          <w:szCs w:val="20"/>
          <w:shd w:val="clear" w:color="auto" w:fill="FBF8DE"/>
          <w:rtl/>
        </w:rPr>
        <w:t xml:space="preserve">, </w:t>
      </w:r>
      <w:r>
        <w:rPr>
          <w:rFonts w:ascii="Helvetica" w:hAnsi="Helvetica" w:cs="Times New Roman"/>
          <w:color w:val="000000"/>
          <w:sz w:val="20"/>
          <w:szCs w:val="20"/>
          <w:shd w:val="clear" w:color="auto" w:fill="FBF8DE"/>
          <w:rtl/>
          <w:lang w:bidi="he-IL"/>
        </w:rPr>
        <w:t>האקדמיה הלאומית הישראלית למדעים</w:t>
      </w:r>
      <w:r>
        <w:rPr>
          <w:rFonts w:ascii="Helvetica" w:hAnsi="Helvetica" w:cs="Helvetica"/>
          <w:color w:val="000000"/>
          <w:sz w:val="20"/>
          <w:szCs w:val="20"/>
          <w:shd w:val="clear" w:color="auto" w:fill="FBF8DE"/>
          <w:rtl/>
        </w:rPr>
        <w:t xml:space="preserve">, </w:t>
      </w:r>
      <w:r>
        <w:rPr>
          <w:rFonts w:ascii="Helvetica" w:hAnsi="Helvetica" w:cs="Times New Roman"/>
          <w:color w:val="000000"/>
          <w:sz w:val="20"/>
          <w:szCs w:val="20"/>
          <w:shd w:val="clear" w:color="auto" w:fill="FBF8DE"/>
          <w:rtl/>
          <w:lang w:bidi="he-IL"/>
        </w:rPr>
        <w:t>ירושלים תשפ</w:t>
      </w:r>
      <w:r>
        <w:rPr>
          <w:rFonts w:ascii="Helvetica" w:hAnsi="Helvetica" w:cs="Helvetica"/>
          <w:color w:val="000000"/>
          <w:sz w:val="20"/>
          <w:szCs w:val="20"/>
          <w:shd w:val="clear" w:color="auto" w:fill="FBF8DE"/>
          <w:rtl/>
        </w:rPr>
        <w:t>"</w:t>
      </w:r>
      <w:r>
        <w:rPr>
          <w:rFonts w:ascii="Helvetica" w:hAnsi="Helvetica" w:cs="Times New Roman"/>
          <w:color w:val="000000"/>
          <w:sz w:val="20"/>
          <w:szCs w:val="20"/>
          <w:shd w:val="clear" w:color="auto" w:fill="FBF8DE"/>
          <w:rtl/>
          <w:lang w:bidi="he-IL"/>
        </w:rPr>
        <w:t>א</w:t>
      </w:r>
      <w:r>
        <w:rPr>
          <w:rFonts w:ascii="Helvetica" w:hAnsi="Helvetica" w:cs="Helvetica"/>
          <w:color w:val="000000"/>
          <w:sz w:val="20"/>
          <w:szCs w:val="20"/>
          <w:shd w:val="clear" w:color="auto" w:fill="FBF8DE"/>
          <w:rtl/>
        </w:rPr>
        <w:t xml:space="preserve">, </w:t>
      </w:r>
      <w:r>
        <w:rPr>
          <w:rFonts w:ascii="Helvetica" w:hAnsi="Helvetica" w:cs="Times New Roman"/>
          <w:color w:val="000000"/>
          <w:sz w:val="20"/>
          <w:szCs w:val="20"/>
          <w:shd w:val="clear" w:color="auto" w:fill="FBF8DE"/>
          <w:rtl/>
          <w:lang w:bidi="he-IL"/>
        </w:rPr>
        <w:t>עמ</w:t>
      </w:r>
      <w:r>
        <w:rPr>
          <w:rFonts w:ascii="Helvetica" w:hAnsi="Helvetica" w:cs="Helvetica"/>
          <w:color w:val="000000"/>
          <w:sz w:val="20"/>
          <w:szCs w:val="20"/>
          <w:shd w:val="clear" w:color="auto" w:fill="FBF8DE"/>
          <w:rtl/>
        </w:rPr>
        <w:t>' 1—10</w:t>
      </w:r>
    </w:p>
    <w:p w14:paraId="77AA0F79" w14:textId="77777777" w:rsidR="007D46CA" w:rsidRDefault="007D46CA" w:rsidP="007D46CA">
      <w:pPr>
        <w:bidi/>
        <w:spacing w:before="120" w:after="120" w:line="240" w:lineRule="auto"/>
        <w:jc w:val="both"/>
        <w:rPr>
          <w:rFonts w:ascii="Helvetica" w:hAnsi="Helvetica" w:cs="Helvetica"/>
          <w:color w:val="000000"/>
          <w:sz w:val="20"/>
          <w:szCs w:val="20"/>
          <w:shd w:val="clear" w:color="auto" w:fill="FBF8DE"/>
          <w:rtl/>
          <w:lang w:bidi="he-IL"/>
        </w:rPr>
      </w:pPr>
    </w:p>
    <w:p w14:paraId="522082E0" w14:textId="77777777" w:rsidR="007D46CA" w:rsidRPr="00FD2BCF" w:rsidRDefault="007D46CA" w:rsidP="007D46CA">
      <w:pPr>
        <w:bidi/>
        <w:spacing w:before="120" w:after="120" w:line="240" w:lineRule="auto"/>
        <w:jc w:val="both"/>
        <w:rPr>
          <w:rFonts w:ascii="Arial" w:eastAsia="Times New Roman" w:hAnsi="Arial" w:cs="Arial"/>
          <w:color w:val="202122"/>
          <w:sz w:val="28"/>
          <w:szCs w:val="28"/>
          <w:rtl/>
          <w:lang w:bidi="he-IL"/>
        </w:rPr>
      </w:pPr>
    </w:p>
    <w:p w14:paraId="4449B732" w14:textId="77777777" w:rsidR="007D46CA" w:rsidRPr="00FD2BCF" w:rsidRDefault="007D46CA" w:rsidP="007D46CA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C00000"/>
          <w:sz w:val="21"/>
          <w:szCs w:val="21"/>
          <w:rtl/>
          <w:lang w:bidi="he-IL"/>
        </w:rPr>
      </w:pPr>
      <w:r>
        <w:rPr>
          <w:rFonts w:ascii="Arial" w:eastAsia="Times New Roman" w:hAnsi="Arial" w:cs="Arial" w:hint="cs"/>
          <w:color w:val="202122"/>
          <w:sz w:val="21"/>
          <w:szCs w:val="21"/>
          <w:rtl/>
          <w:lang w:bidi="he-IL"/>
        </w:rPr>
        <w:t>קישור לאתר בה"ש</w:t>
      </w:r>
    </w:p>
    <w:p w14:paraId="5B05E19D" w14:textId="77777777" w:rsidR="007D46CA" w:rsidRPr="00FD2BCF" w:rsidRDefault="007D46CA" w:rsidP="007D46CA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C00000"/>
          <w:sz w:val="21"/>
          <w:szCs w:val="21"/>
          <w:lang w:bidi="he-IL"/>
        </w:rPr>
      </w:pPr>
      <w:r w:rsidRPr="00FD2BCF">
        <w:rPr>
          <w:rFonts w:ascii="Arial" w:eastAsia="Times New Roman" w:hAnsi="Arial" w:cs="Arial"/>
          <w:color w:val="C00000"/>
          <w:sz w:val="21"/>
          <w:szCs w:val="21"/>
          <w:lang w:bidi="he-IL"/>
        </w:rPr>
        <w:t>http://www.urirubin.com/publications</w:t>
      </w:r>
    </w:p>
    <w:p w14:paraId="0BAD25D2" w14:textId="77777777" w:rsidR="007D46CA" w:rsidRPr="00FD2BCF" w:rsidRDefault="007D46CA" w:rsidP="007D46CA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C00000"/>
          <w:sz w:val="21"/>
          <w:szCs w:val="21"/>
          <w:lang w:bidi="he-IL"/>
        </w:rPr>
      </w:pPr>
    </w:p>
    <w:p w14:paraId="0C909E57" w14:textId="77777777" w:rsidR="007D46CA" w:rsidRDefault="007D46CA" w:rsidP="007D46CA">
      <w:pPr>
        <w:shd w:val="clear" w:color="auto" w:fill="FFFFFF"/>
        <w:bidi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bidi="he-IL"/>
        </w:rPr>
      </w:pPr>
    </w:p>
    <w:p w14:paraId="23173A29" w14:textId="77777777" w:rsidR="007D46CA" w:rsidRDefault="007D46CA" w:rsidP="007D46CA">
      <w:pPr>
        <w:pStyle w:val="NormalWeb"/>
        <w:shd w:val="clear" w:color="auto" w:fill="FBF8DE"/>
        <w:bidi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  <w:rtl/>
        </w:rPr>
      </w:pPr>
    </w:p>
    <w:p w14:paraId="4D1F0678" w14:textId="77777777" w:rsidR="007D46CA" w:rsidRDefault="007D46CA" w:rsidP="007D46CA">
      <w:pPr>
        <w:pStyle w:val="NormalWeb"/>
        <w:shd w:val="clear" w:color="auto" w:fill="FBF8DE"/>
        <w:bidi/>
        <w:spacing w:before="0" w:beforeAutospacing="0" w:after="150" w:afterAutospacing="0"/>
        <w:rPr>
          <w:rFonts w:ascii="Helvetica" w:hAnsi="Helvetica" w:cs="Helvetica" w:hint="cs"/>
          <w:color w:val="000000"/>
          <w:sz w:val="20"/>
          <w:szCs w:val="20"/>
          <w:rtl/>
        </w:rPr>
      </w:pPr>
      <w:r>
        <w:rPr>
          <w:rStyle w:val="a6"/>
          <w:rFonts w:ascii="Helvetica" w:hAnsi="Helvetica" w:cs="Helvetica"/>
          <w:color w:val="000000"/>
          <w:sz w:val="20"/>
          <w:szCs w:val="20"/>
        </w:rPr>
        <w:t>English</w:t>
      </w:r>
    </w:p>
    <w:p w14:paraId="3A47FFB0" w14:textId="77777777" w:rsidR="007D46CA" w:rsidRPr="00DD054D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hint="cs"/>
          <w:color w:val="000000"/>
          <w:rtl/>
        </w:rPr>
        <w:t xml:space="preserve">1 </w:t>
      </w:r>
      <w:r>
        <w:rPr>
          <w:color w:val="000000"/>
        </w:rPr>
        <w:t>“‘</w:t>
      </w:r>
      <w:r w:rsidRPr="00FA532C">
        <w:rPr>
          <w:color w:val="C00000"/>
        </w:rPr>
        <w:t xml:space="preserve">Become you apes, repelled!’ (Quran 7:166): </w:t>
      </w:r>
      <w:r>
        <w:rPr>
          <w:color w:val="000000"/>
        </w:rPr>
        <w:t xml:space="preserve">The transformation of the Israelites into apes and its biblical and </w:t>
      </w:r>
      <w:proofErr w:type="spellStart"/>
      <w:r>
        <w:rPr>
          <w:color w:val="000000"/>
        </w:rPr>
        <w:t>midrashic</w:t>
      </w:r>
      <w:proofErr w:type="spellEnd"/>
      <w:r>
        <w:rPr>
          <w:color w:val="000000"/>
        </w:rPr>
        <w:t xml:space="preserve"> background”, </w:t>
      </w:r>
      <w:r>
        <w:rPr>
          <w:rStyle w:val="a5"/>
          <w:color w:val="000000"/>
        </w:rPr>
        <w:t>Bulletin of the School of Oriental and African Studies</w:t>
      </w:r>
      <w:r>
        <w:rPr>
          <w:color w:val="000000"/>
        </w:rPr>
        <w:t xml:space="preserve"> 78, 1 (2015), 25–40. </w:t>
      </w:r>
      <w:r>
        <w:rPr>
          <w:rFonts w:ascii="Tahoma" w:hAnsi="Tahoma" w:cs="Tahoma"/>
          <w:color w:val="000000"/>
        </w:rPr>
        <w:t>﻿</w:t>
      </w:r>
      <w:hyperlink r:id="rId19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14:paraId="7728D176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  <w:rtl/>
        </w:rPr>
      </w:pPr>
      <w:r>
        <w:rPr>
          <w:rFonts w:hint="cs"/>
          <w:color w:val="000000"/>
          <w:rtl/>
        </w:rPr>
        <w:t>להעביר ליד המאמר</w:t>
      </w:r>
    </w:p>
    <w:p w14:paraId="73F8837D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 w:rsidRPr="009319A0">
        <w:rPr>
          <w:rFonts w:ascii="Arial" w:hAnsi="Arial" w:cs="Arial"/>
          <w:color w:val="C00000"/>
          <w:sz w:val="20"/>
          <w:szCs w:val="20"/>
        </w:rPr>
        <w:t xml:space="preserve">More light on Muhammad’s pre-existence: </w:t>
      </w:r>
      <w:proofErr w:type="spellStart"/>
      <w:r w:rsidRPr="009319A0">
        <w:rPr>
          <w:rFonts w:ascii="Arial" w:hAnsi="Arial" w:cs="Arial"/>
          <w:color w:val="C00000"/>
          <w:sz w:val="20"/>
          <w:szCs w:val="20"/>
        </w:rPr>
        <w:t>qurʾanic</w:t>
      </w:r>
      <w:proofErr w:type="spellEnd"/>
      <w:r w:rsidRPr="009319A0">
        <w:rPr>
          <w:rFonts w:ascii="Arial" w:hAnsi="Arial" w:cs="Arial"/>
          <w:color w:val="C00000"/>
          <w:sz w:val="20"/>
          <w:szCs w:val="20"/>
        </w:rPr>
        <w:t xml:space="preserve"> and post-</w:t>
      </w:r>
      <w:proofErr w:type="spellStart"/>
      <w:r w:rsidRPr="009319A0">
        <w:rPr>
          <w:rFonts w:ascii="Arial" w:hAnsi="Arial" w:cs="Arial"/>
          <w:color w:val="C00000"/>
          <w:sz w:val="20"/>
          <w:szCs w:val="20"/>
        </w:rPr>
        <w:t>qurʾanic</w:t>
      </w:r>
      <w:proofErr w:type="spellEnd"/>
      <w:r w:rsidRPr="009319A0">
        <w:rPr>
          <w:rFonts w:ascii="Arial" w:hAnsi="Arial" w:cs="Arial"/>
          <w:color w:val="C00000"/>
          <w:sz w:val="20"/>
          <w:szCs w:val="20"/>
        </w:rPr>
        <w:t xml:space="preserve"> perspectives</w:t>
      </w:r>
      <w:r>
        <w:rPr>
          <w:rFonts w:ascii="Arial" w:hAnsi="Arial" w:cs="Arial"/>
          <w:color w:val="000000"/>
          <w:sz w:val="20"/>
          <w:szCs w:val="20"/>
        </w:rPr>
        <w:t>”, </w:t>
      </w:r>
      <w:r>
        <w:rPr>
          <w:color w:val="000000"/>
        </w:rPr>
        <w:t xml:space="preserve">in Andrew </w:t>
      </w:r>
      <w:proofErr w:type="spellStart"/>
      <w:r>
        <w:rPr>
          <w:color w:val="000000"/>
        </w:rPr>
        <w:t>Rippin</w:t>
      </w:r>
      <w:proofErr w:type="spellEnd"/>
      <w:r>
        <w:rPr>
          <w:color w:val="000000"/>
        </w:rPr>
        <w:t xml:space="preserve"> and Roberto </w:t>
      </w:r>
      <w:proofErr w:type="spellStart"/>
      <w:r>
        <w:rPr>
          <w:color w:val="000000"/>
        </w:rPr>
        <w:t>Tottoli</w:t>
      </w:r>
      <w:proofErr w:type="spellEnd"/>
      <w:r>
        <w:rPr>
          <w:color w:val="000000"/>
        </w:rPr>
        <w:t>, eds., </w:t>
      </w:r>
      <w:r>
        <w:rPr>
          <w:rStyle w:val="a5"/>
          <w:color w:val="000000"/>
        </w:rPr>
        <w:t xml:space="preserve">Books and written culture of the Islamic world: studies presented to Claude </w:t>
      </w:r>
      <w:proofErr w:type="spellStart"/>
      <w:r>
        <w:rPr>
          <w:rStyle w:val="a5"/>
          <w:color w:val="000000"/>
        </w:rPr>
        <w:t>Gilliot</w:t>
      </w:r>
      <w:proofErr w:type="spellEnd"/>
      <w:r>
        <w:rPr>
          <w:rStyle w:val="a5"/>
          <w:color w:val="000000"/>
        </w:rPr>
        <w:t xml:space="preserve"> on the occasion of his 75th birthday</w:t>
      </w:r>
      <w:r>
        <w:rPr>
          <w:color w:val="000000"/>
        </w:rPr>
        <w:t>, Brill, Islamic History and Civilization 113 (Leiden, Boston, 2015), pp. 288-311. </w:t>
      </w:r>
      <w:hyperlink r:id="rId20" w:tgtFrame="_blank" w:history="1">
        <w:r>
          <w:rPr>
            <w:rStyle w:val="Hyperlink"/>
            <w:color w:val="88361D"/>
          </w:rPr>
          <w:t>Click here to read the article.</w:t>
        </w:r>
      </w:hyperlink>
    </w:p>
    <w:p w14:paraId="1FD95AB5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“Moses and the Holy Valley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Tuwan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On the biblical and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midrashic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background of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qurʾanic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scene”, </w:t>
      </w:r>
      <w:r>
        <w:rPr>
          <w:rStyle w:val="a5"/>
          <w:rFonts w:ascii="Arial" w:hAnsi="Arial" w:cs="Arial"/>
          <w:color w:val="000000"/>
          <w:sz w:val="20"/>
          <w:szCs w:val="20"/>
        </w:rPr>
        <w:t>Journal of Near Eastern Studies</w:t>
      </w:r>
      <w:r>
        <w:rPr>
          <w:rFonts w:ascii="Arial" w:hAnsi="Arial" w:cs="Arial"/>
          <w:color w:val="000000"/>
          <w:sz w:val="20"/>
          <w:szCs w:val="20"/>
        </w:rPr>
        <w:t> 73/1 (2014), 73-81. </w:t>
      </w:r>
      <w:hyperlink r:id="rId21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Click here to read the article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14:paraId="707994D0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>“</w:t>
      </w:r>
      <w:r w:rsidRPr="009319A0">
        <w:rPr>
          <w:color w:val="C00000"/>
        </w:rPr>
        <w:t>The Seal of the Prophets and the Finality of Prophecy</w:t>
      </w:r>
      <w:r>
        <w:rPr>
          <w:color w:val="000000"/>
        </w:rPr>
        <w:t>,” </w:t>
      </w:r>
      <w:proofErr w:type="spellStart"/>
      <w:r>
        <w:rPr>
          <w:rStyle w:val="a5"/>
          <w:color w:val="000000"/>
        </w:rPr>
        <w:t>Zeitschrift</w:t>
      </w:r>
      <w:proofErr w:type="spellEnd"/>
      <w:r>
        <w:rPr>
          <w:rStyle w:val="a5"/>
          <w:color w:val="000000"/>
        </w:rPr>
        <w:t xml:space="preserve"> der </w:t>
      </w:r>
      <w:proofErr w:type="spellStart"/>
      <w:r>
        <w:rPr>
          <w:rStyle w:val="a5"/>
          <w:color w:val="000000"/>
        </w:rPr>
        <w:t>Deutschen</w:t>
      </w:r>
      <w:proofErr w:type="spellEnd"/>
      <w:r>
        <w:rPr>
          <w:rStyle w:val="a5"/>
          <w:color w:val="000000"/>
        </w:rPr>
        <w:t xml:space="preserve"> </w:t>
      </w:r>
      <w:proofErr w:type="spellStart"/>
      <w:r>
        <w:rPr>
          <w:rStyle w:val="a5"/>
          <w:color w:val="000000"/>
        </w:rPr>
        <w:t>Morgenländischen</w:t>
      </w:r>
      <w:proofErr w:type="spellEnd"/>
      <w:r>
        <w:rPr>
          <w:rStyle w:val="a5"/>
          <w:color w:val="000000"/>
        </w:rPr>
        <w:t xml:space="preserve"> Gesellschaft</w:t>
      </w:r>
      <w:r>
        <w:rPr>
          <w:color w:val="000000"/>
        </w:rPr>
        <w:t> 164/1 (2014), 65-96. </w:t>
      </w:r>
      <w:hyperlink r:id="rId22" w:tgtFrame="_blank" w:history="1">
        <w:r>
          <w:rPr>
            <w:rStyle w:val="Hyperlink"/>
            <w:color w:val="88361D"/>
          </w:rPr>
          <w:t>Click here to read the article.</w:t>
        </w:r>
      </w:hyperlink>
    </w:p>
    <w:p w14:paraId="034EDF36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 xml:space="preserve">“‘A day when heaven shall bring a </w:t>
      </w:r>
      <w:r w:rsidRPr="009319A0">
        <w:rPr>
          <w:color w:val="C00000"/>
        </w:rPr>
        <w:t>manifest smoke’ (q 44:10-11</w:t>
      </w:r>
      <w:r>
        <w:rPr>
          <w:color w:val="000000"/>
        </w:rPr>
        <w:t xml:space="preserve">): A comparative study of the </w:t>
      </w:r>
      <w:proofErr w:type="spellStart"/>
      <w:r>
        <w:rPr>
          <w:color w:val="000000"/>
        </w:rPr>
        <w:t>qurʾānic</w:t>
      </w:r>
      <w:proofErr w:type="spellEnd"/>
      <w:r>
        <w:rPr>
          <w:color w:val="000000"/>
        </w:rPr>
        <w:t xml:space="preserve"> and post-</w:t>
      </w:r>
      <w:proofErr w:type="spellStart"/>
      <w:r>
        <w:rPr>
          <w:color w:val="000000"/>
        </w:rPr>
        <w:t>qurʾānic</w:t>
      </w:r>
      <w:proofErr w:type="spellEnd"/>
      <w:r>
        <w:rPr>
          <w:color w:val="000000"/>
        </w:rPr>
        <w:t xml:space="preserve"> image of the Muslim prophet.” In Nicolet </w:t>
      </w:r>
      <w:proofErr w:type="spellStart"/>
      <w:r>
        <w:rPr>
          <w:color w:val="000000"/>
        </w:rPr>
        <w:t>Boekhoff</w:t>
      </w:r>
      <w:proofErr w:type="spellEnd"/>
      <w:r>
        <w:rPr>
          <w:color w:val="000000"/>
        </w:rPr>
        <w:t xml:space="preserve">-van der Voort, </w:t>
      </w:r>
      <w:proofErr w:type="spellStart"/>
      <w:r>
        <w:rPr>
          <w:color w:val="000000"/>
        </w:rPr>
        <w:t>Kees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Versteegh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Joas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Wagemakers</w:t>
      </w:r>
      <w:proofErr w:type="spellEnd"/>
      <w:r>
        <w:rPr>
          <w:color w:val="000000"/>
        </w:rPr>
        <w:t xml:space="preserve"> (eds.), </w:t>
      </w:r>
      <w:r>
        <w:rPr>
          <w:rStyle w:val="a5"/>
          <w:color w:val="000000"/>
        </w:rPr>
        <w:t xml:space="preserve">The Transmission and Dynamics of the Textual Sources of Islam: Essays in </w:t>
      </w:r>
      <w:proofErr w:type="spellStart"/>
      <w:r>
        <w:rPr>
          <w:rStyle w:val="a5"/>
          <w:color w:val="000000"/>
        </w:rPr>
        <w:t>Honour</w:t>
      </w:r>
      <w:proofErr w:type="spellEnd"/>
      <w:r>
        <w:rPr>
          <w:rStyle w:val="a5"/>
          <w:color w:val="000000"/>
        </w:rPr>
        <w:t xml:space="preserve"> of Harald </w:t>
      </w:r>
      <w:proofErr w:type="spellStart"/>
      <w:r>
        <w:rPr>
          <w:rStyle w:val="a5"/>
          <w:color w:val="000000"/>
        </w:rPr>
        <w:t>Motzki</w:t>
      </w:r>
      <w:proofErr w:type="spellEnd"/>
      <w:r>
        <w:rPr>
          <w:color w:val="000000"/>
        </w:rPr>
        <w:t> (Leiden: E.J. Brill, 2011), pp. 251-78. </w:t>
      </w:r>
      <w:hyperlink r:id="rId23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14:paraId="03D5C09C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>“Quraysh and their winter and summer journey: On the interpretation of Sura 106”, in Uri Rubin, </w:t>
      </w:r>
      <w:r>
        <w:rPr>
          <w:rStyle w:val="a5"/>
          <w:color w:val="000000"/>
        </w:rPr>
        <w:t>Muhammad the Prophet and Arabia</w:t>
      </w:r>
      <w:r>
        <w:rPr>
          <w:color w:val="000000"/>
        </w:rPr>
        <w:t>, Variorum Collected Studies Series (Ashgate, 2011), no. XIII. </w:t>
      </w:r>
      <w:hyperlink r:id="rId24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14:paraId="3A4AD7AC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“Muhammad’s message in Mecca: warnings, signs, and miracles, [The case of the splitting of the moon (Q 54:1-2)]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”,  in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Jonathan E.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Brockopp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, ed, </w:t>
      </w:r>
      <w:r>
        <w:rPr>
          <w:rStyle w:val="a5"/>
          <w:rFonts w:ascii="Helvetica" w:hAnsi="Helvetica" w:cs="Helvetica"/>
          <w:color w:val="000000"/>
          <w:sz w:val="20"/>
          <w:szCs w:val="20"/>
        </w:rPr>
        <w:t>The Cambridge Companion to Muhammad</w:t>
      </w:r>
      <w:r>
        <w:rPr>
          <w:rFonts w:ascii="Helvetica" w:hAnsi="Helvetica" w:cs="Helvetica"/>
          <w:color w:val="000000"/>
          <w:sz w:val="20"/>
          <w:szCs w:val="20"/>
        </w:rPr>
        <w:t> (Cambridge, 2010), 39-60. </w:t>
      </w:r>
      <w:hyperlink r:id="rId25" w:tgtFrame="_blank" w:history="1">
        <w:r>
          <w:rPr>
            <w:rStyle w:val="Hyperlink"/>
            <w:rFonts w:ascii="Helvetica" w:hAnsi="Helvetica" w:cs="Helvetica"/>
            <w:color w:val="88361D"/>
            <w:sz w:val="20"/>
            <w:szCs w:val="20"/>
          </w:rPr>
          <w:t>Click here to read the article</w:t>
        </w:r>
      </w:hyperlink>
      <w:r>
        <w:rPr>
          <w:rFonts w:ascii="Helvetica" w:hAnsi="Helvetica" w:cs="Helvetica"/>
          <w:color w:val="000000"/>
          <w:sz w:val="20"/>
          <w:szCs w:val="20"/>
        </w:rPr>
        <w:t>.</w:t>
      </w:r>
    </w:p>
    <w:p w14:paraId="6440B864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 w:rsidRPr="009319A0">
        <w:rPr>
          <w:color w:val="C00000"/>
        </w:rPr>
        <w:t>“On the Arabian Origins of the Quran</w:t>
      </w:r>
      <w:r>
        <w:rPr>
          <w:color w:val="000000"/>
        </w:rPr>
        <w:t>: The Case of al-</w:t>
      </w:r>
      <w:proofErr w:type="spellStart"/>
      <w:r>
        <w:rPr>
          <w:color w:val="000000"/>
        </w:rPr>
        <w:t>furqan</w:t>
      </w:r>
      <w:proofErr w:type="spellEnd"/>
      <w:r>
        <w:rPr>
          <w:color w:val="000000"/>
        </w:rPr>
        <w:t>”, </w:t>
      </w:r>
      <w:r>
        <w:rPr>
          <w:rStyle w:val="a5"/>
          <w:color w:val="000000"/>
        </w:rPr>
        <w:t>Journal of Semitic Studies</w:t>
      </w:r>
      <w:r>
        <w:rPr>
          <w:color w:val="000000"/>
        </w:rPr>
        <w:t> 54 (2009), 421-33. [Reprinted in: Uri Rubin, </w:t>
      </w:r>
      <w:r>
        <w:rPr>
          <w:rStyle w:val="a5"/>
          <w:color w:val="000000"/>
        </w:rPr>
        <w:t>Muhammad the Prophet and Arabia</w:t>
      </w:r>
      <w:r>
        <w:rPr>
          <w:color w:val="000000"/>
        </w:rPr>
        <w:t>, Variorum Collected Studies Series (Ashgate, 2011), no. XV]. </w:t>
      </w:r>
      <w:hyperlink r:id="rId26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14:paraId="21EEB9DC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>“Between Arabia and the Holy Land: A Mecca-Jerusalem Axis of Sanctity”, </w:t>
      </w:r>
      <w:r>
        <w:rPr>
          <w:rStyle w:val="a5"/>
          <w:color w:val="000000"/>
        </w:rPr>
        <w:t>Jerusalem Studies in Arabic and Islam</w:t>
      </w:r>
      <w:r>
        <w:rPr>
          <w:color w:val="000000"/>
        </w:rPr>
        <w:t> 34 (2008), 345-62. [Reprinted in: Uri Rubin, </w:t>
      </w:r>
      <w:r>
        <w:rPr>
          <w:rStyle w:val="a5"/>
          <w:color w:val="000000"/>
        </w:rPr>
        <w:t>Muhammad the Prophet and Arabia</w:t>
      </w:r>
      <w:r>
        <w:rPr>
          <w:color w:val="000000"/>
        </w:rPr>
        <w:t>, Variorum Collected Studies Series (Ashgate, 2011), no. XI]. </w:t>
      </w:r>
      <w:hyperlink r:id="rId27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t> </w:t>
      </w:r>
    </w:p>
    <w:p w14:paraId="5E5CE51E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 w:hint="cs"/>
          <w:color w:val="000000"/>
          <w:sz w:val="20"/>
          <w:szCs w:val="20"/>
          <w:rtl/>
        </w:rPr>
        <w:t xml:space="preserve">10 </w:t>
      </w: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>“Muhammad’s Night Journey (</w:t>
      </w:r>
      <w:proofErr w:type="spellStart"/>
      <w:r>
        <w:rPr>
          <w:color w:val="000000"/>
        </w:rPr>
        <w:t>isra</w:t>
      </w:r>
      <w:proofErr w:type="spellEnd"/>
      <w:r>
        <w:rPr>
          <w:color w:val="000000"/>
        </w:rPr>
        <w:t>’) to al-Masjid al-Aqsa: Aspects of the Earliest Origins of the Islamic Sanctity of Jerusalem”, </w:t>
      </w:r>
      <w:r>
        <w:rPr>
          <w:rStyle w:val="a5"/>
          <w:color w:val="000000"/>
        </w:rPr>
        <w:t>al-</w:t>
      </w:r>
      <w:proofErr w:type="spellStart"/>
      <w:r>
        <w:rPr>
          <w:rStyle w:val="a5"/>
          <w:color w:val="000000"/>
        </w:rPr>
        <w:t>Qantara</w:t>
      </w:r>
      <w:proofErr w:type="spellEnd"/>
      <w:r>
        <w:rPr>
          <w:color w:val="000000"/>
        </w:rPr>
        <w:t> 29 (2008), 147-65. [Reprinted in: Uri Rubin, </w:t>
      </w:r>
      <w:r>
        <w:rPr>
          <w:rStyle w:val="a5"/>
          <w:color w:val="000000"/>
        </w:rPr>
        <w:t>Muhammad the Prophet and Arabia</w:t>
      </w:r>
      <w:r>
        <w:rPr>
          <w:color w:val="000000"/>
        </w:rPr>
        <w:t>, Variorum Collected Studies Series (Ashgate, 2011), no. VII]. </w:t>
      </w:r>
      <w:hyperlink r:id="rId28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14:paraId="2CCE9295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lastRenderedPageBreak/>
        <w:t xml:space="preserve">“The Hands of Abu </w:t>
      </w:r>
      <w:proofErr w:type="spellStart"/>
      <w:r>
        <w:rPr>
          <w:color w:val="000000"/>
        </w:rPr>
        <w:t>Lahab</w:t>
      </w:r>
      <w:proofErr w:type="spellEnd"/>
      <w:r>
        <w:rPr>
          <w:color w:val="000000"/>
        </w:rPr>
        <w:t xml:space="preserve"> and the Gazelle of the Ka'ba”, </w:t>
      </w:r>
      <w:r>
        <w:rPr>
          <w:rStyle w:val="a5"/>
          <w:color w:val="000000"/>
        </w:rPr>
        <w:t>Jerusalem Studies in Arabic and Islam </w:t>
      </w:r>
      <w:r>
        <w:rPr>
          <w:color w:val="000000"/>
        </w:rPr>
        <w:t>33 (2007), 93-98. [Reprinted in: Uri Rubin, </w:t>
      </w:r>
      <w:r>
        <w:rPr>
          <w:rStyle w:val="a5"/>
          <w:color w:val="000000"/>
        </w:rPr>
        <w:t>Muhammad the Prophet and Arabia</w:t>
      </w:r>
      <w:r>
        <w:rPr>
          <w:color w:val="000000"/>
        </w:rPr>
        <w:t>, Variorum Collected Studies Series (Ashgate, 2011), no. XII]. </w:t>
      </w:r>
      <w:hyperlink r:id="rId29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14:paraId="0BDA1A13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 xml:space="preserve">“Islamic Retellings of Biblical History”, in Y. </w:t>
      </w:r>
      <w:proofErr w:type="spellStart"/>
      <w:r>
        <w:rPr>
          <w:color w:val="000000"/>
        </w:rPr>
        <w:t>Tzvi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Langermann</w:t>
      </w:r>
      <w:proofErr w:type="spellEnd"/>
      <w:r>
        <w:rPr>
          <w:color w:val="000000"/>
        </w:rPr>
        <w:t xml:space="preserve"> and Josef Stern (eds.), </w:t>
      </w:r>
      <w:r>
        <w:rPr>
          <w:rStyle w:val="a5"/>
          <w:color w:val="000000"/>
        </w:rPr>
        <w:t>Adaptations and Innovations: Studies on the Interaction between Jewish and Islamic Thought and Literature from the Early Middle Ages to the Late Twentieth Century</w:t>
      </w:r>
      <w:r>
        <w:rPr>
          <w:color w:val="000000"/>
        </w:rPr>
        <w:t>, Dedicated to Professor Joel L. Kraemer (Paris, 2007), 299-313. </w:t>
      </w:r>
      <w:hyperlink r:id="rId30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14:paraId="49270A5E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 “Qur’an and Poetry: More Data Concerning the Qur’anic </w:t>
      </w:r>
      <w:r>
        <w:rPr>
          <w:rStyle w:val="a5"/>
          <w:rFonts w:ascii="Helvetica" w:hAnsi="Helvetica" w:cs="Helvetica"/>
          <w:color w:val="000000"/>
          <w:sz w:val="20"/>
          <w:szCs w:val="20"/>
        </w:rPr>
        <w:t>jizya</w:t>
      </w:r>
      <w:r>
        <w:rPr>
          <w:rFonts w:ascii="Helvetica" w:hAnsi="Helvetica" w:cs="Helvetica"/>
          <w:color w:val="000000"/>
          <w:sz w:val="20"/>
          <w:szCs w:val="20"/>
        </w:rPr>
        <w:t> Verse (</w:t>
      </w:r>
      <w:r w:rsidRPr="00AD2C0C">
        <w:rPr>
          <w:rFonts w:ascii="Helvetica" w:hAnsi="Helvetica" w:cs="Helvetica"/>
          <w:color w:val="C00000"/>
          <w:sz w:val="20"/>
          <w:szCs w:val="20"/>
        </w:rPr>
        <w:t>`</w:t>
      </w:r>
      <w:r w:rsidRPr="00AD2C0C">
        <w:rPr>
          <w:rStyle w:val="a5"/>
          <w:rFonts w:ascii="Helvetica" w:hAnsi="Helvetica" w:cs="Helvetica"/>
          <w:color w:val="C00000"/>
          <w:sz w:val="20"/>
          <w:szCs w:val="20"/>
        </w:rPr>
        <w:t xml:space="preserve">an </w:t>
      </w:r>
      <w:proofErr w:type="spellStart"/>
      <w:r w:rsidRPr="00AD2C0C">
        <w:rPr>
          <w:rStyle w:val="a5"/>
          <w:rFonts w:ascii="Helvetica" w:hAnsi="Helvetica" w:cs="Helvetica"/>
          <w:color w:val="C00000"/>
          <w:sz w:val="20"/>
          <w:szCs w:val="20"/>
        </w:rPr>
        <w:t>yadin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>),” </w:t>
      </w:r>
      <w:r>
        <w:rPr>
          <w:rStyle w:val="a5"/>
          <w:rFonts w:ascii="Helvetica" w:hAnsi="Helvetica" w:cs="Helvetica"/>
          <w:color w:val="000000"/>
          <w:sz w:val="20"/>
          <w:szCs w:val="20"/>
        </w:rPr>
        <w:t>Jerusalem Studies in Arabic and Islam</w:t>
      </w:r>
      <w:r>
        <w:rPr>
          <w:rFonts w:ascii="Helvetica" w:hAnsi="Helvetica" w:cs="Helvetica"/>
          <w:color w:val="000000"/>
          <w:sz w:val="20"/>
          <w:szCs w:val="20"/>
        </w:rPr>
        <w:t> 31 (2006), 139-46. </w:t>
      </w:r>
      <w:hyperlink r:id="rId31" w:tgtFrame="_blank" w:history="1">
        <w:r>
          <w:rPr>
            <w:rStyle w:val="Hyperlink"/>
            <w:rFonts w:ascii="Helvetica" w:hAnsi="Helvetica" w:cs="Helvetica"/>
            <w:color w:val="88361D"/>
            <w:sz w:val="20"/>
            <w:szCs w:val="20"/>
          </w:rPr>
          <w:t>Click here to read the article</w:t>
        </w:r>
      </w:hyperlink>
      <w:r>
        <w:rPr>
          <w:rFonts w:ascii="Helvetica" w:hAnsi="Helvetica" w:cs="Helvetica"/>
          <w:color w:val="000000"/>
          <w:sz w:val="20"/>
          <w:szCs w:val="20"/>
        </w:rPr>
        <w:t>.</w:t>
      </w:r>
    </w:p>
    <w:p w14:paraId="79C58C37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>“Prophets and Prophethood”, in A. Rippin (ed.), </w:t>
      </w:r>
      <w:r>
        <w:rPr>
          <w:rStyle w:val="a5"/>
          <w:color w:val="000000"/>
        </w:rPr>
        <w:t>The Blackwell Companion to the Quran</w:t>
      </w:r>
      <w:r>
        <w:rPr>
          <w:color w:val="000000"/>
        </w:rPr>
        <w:t> (Blackwell Publishing, 2006), 234-47.</w:t>
      </w:r>
    </w:p>
    <w:p w14:paraId="2AA1128B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>“Muhammad the Exorcist: Aspects of Islamic-Jewish Polemics”. </w:t>
      </w:r>
      <w:r>
        <w:rPr>
          <w:rStyle w:val="a5"/>
          <w:color w:val="000000"/>
        </w:rPr>
        <w:t>Jerusalem Studies in Arabic and Islam</w:t>
      </w:r>
      <w:r>
        <w:rPr>
          <w:color w:val="000000"/>
        </w:rPr>
        <w:t> 30 (2005), 94-111. [Reprinted in: Uri Rubin, </w:t>
      </w:r>
      <w:r>
        <w:rPr>
          <w:rStyle w:val="a5"/>
          <w:color w:val="000000"/>
        </w:rPr>
        <w:t>Muhammad the Prophet and Arabia</w:t>
      </w:r>
      <w:r>
        <w:rPr>
          <w:color w:val="000000"/>
        </w:rPr>
        <w:t>, Variorum Collected Studies Series (Ashgate, 2011), no. V]. </w:t>
      </w:r>
      <w:hyperlink r:id="rId32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  <w:r>
        <w:rPr>
          <w:rFonts w:ascii="Helvetica" w:hAnsi="Helvetica" w:cs="Helvetica"/>
          <w:color w:val="000000"/>
          <w:sz w:val="20"/>
          <w:szCs w:val="20"/>
        </w:rPr>
        <w:t> </w:t>
      </w:r>
    </w:p>
    <w:p w14:paraId="00511C04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 xml:space="preserve">“Prophetic Charisma in the Quran”, in Giovanni </w:t>
      </w:r>
      <w:proofErr w:type="spellStart"/>
      <w:r>
        <w:rPr>
          <w:color w:val="000000"/>
        </w:rPr>
        <w:t>Filoramo</w:t>
      </w:r>
      <w:proofErr w:type="spellEnd"/>
      <w:r>
        <w:rPr>
          <w:color w:val="000000"/>
        </w:rPr>
        <w:t xml:space="preserve"> (ed.), </w:t>
      </w:r>
      <w:proofErr w:type="spellStart"/>
      <w:r>
        <w:rPr>
          <w:rStyle w:val="a5"/>
          <w:color w:val="000000"/>
        </w:rPr>
        <w:t>Carisma</w:t>
      </w:r>
      <w:proofErr w:type="spellEnd"/>
      <w:r>
        <w:rPr>
          <w:rStyle w:val="a5"/>
          <w:color w:val="000000"/>
        </w:rPr>
        <w:t xml:space="preserve"> </w:t>
      </w:r>
      <w:proofErr w:type="spellStart"/>
      <w:r>
        <w:rPr>
          <w:rStyle w:val="a5"/>
          <w:color w:val="000000"/>
        </w:rPr>
        <w:t>Profetico</w:t>
      </w:r>
      <w:proofErr w:type="spellEnd"/>
      <w:r>
        <w:rPr>
          <w:rStyle w:val="a5"/>
          <w:color w:val="000000"/>
        </w:rPr>
        <w:t xml:space="preserve">: </w:t>
      </w:r>
      <w:proofErr w:type="spellStart"/>
      <w:r>
        <w:rPr>
          <w:rStyle w:val="a5"/>
          <w:color w:val="000000"/>
        </w:rPr>
        <w:t>Fattore</w:t>
      </w:r>
      <w:proofErr w:type="spellEnd"/>
      <w:r>
        <w:rPr>
          <w:rStyle w:val="a5"/>
          <w:color w:val="000000"/>
        </w:rPr>
        <w:t xml:space="preserve"> di </w:t>
      </w:r>
      <w:proofErr w:type="spellStart"/>
      <w:r>
        <w:rPr>
          <w:rStyle w:val="a5"/>
          <w:color w:val="000000"/>
        </w:rPr>
        <w:t>Innovazione</w:t>
      </w:r>
      <w:proofErr w:type="spellEnd"/>
      <w:r>
        <w:rPr>
          <w:rStyle w:val="a5"/>
          <w:color w:val="000000"/>
        </w:rPr>
        <w:t xml:space="preserve"> Religiosa</w:t>
      </w:r>
      <w:r>
        <w:rPr>
          <w:color w:val="000000"/>
        </w:rPr>
        <w:t> (Brescia, 2003), 175-90. </w:t>
      </w:r>
      <w:hyperlink r:id="rId33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14:paraId="42AC7DCD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“Prophets and Caliphs: the Biblical Foundations of the Umayyad Authority,” in Herbert Berg (ed.), </w:t>
      </w:r>
      <w:r>
        <w:rPr>
          <w:rStyle w:val="a5"/>
          <w:rFonts w:ascii="Helvetica" w:hAnsi="Helvetica" w:cs="Helvetica"/>
          <w:color w:val="000000"/>
          <w:sz w:val="20"/>
          <w:szCs w:val="20"/>
        </w:rPr>
        <w:t>Method and Theology in the Study of Islamic origins</w:t>
      </w:r>
      <w:r>
        <w:rPr>
          <w:rFonts w:ascii="Helvetica" w:hAnsi="Helvetica" w:cs="Helvetica"/>
          <w:color w:val="000000"/>
          <w:sz w:val="20"/>
          <w:szCs w:val="20"/>
        </w:rPr>
        <w:t> (Leiden, 2003), 73-99. </w:t>
      </w:r>
      <w:hyperlink r:id="rId34" w:tgtFrame="_blank" w:history="1">
        <w:r>
          <w:rPr>
            <w:rStyle w:val="Hyperlink"/>
            <w:rFonts w:ascii="Helvetica" w:hAnsi="Helvetica" w:cs="Helvetica"/>
            <w:color w:val="88361D"/>
            <w:sz w:val="20"/>
            <w:szCs w:val="20"/>
          </w:rPr>
          <w:t>Click here to read the article</w:t>
        </w:r>
      </w:hyperlink>
      <w:r>
        <w:rPr>
          <w:rFonts w:ascii="Helvetica" w:hAnsi="Helvetica" w:cs="Helvetica"/>
          <w:color w:val="000000"/>
          <w:sz w:val="20"/>
          <w:szCs w:val="20"/>
        </w:rPr>
        <w:t>.</w:t>
      </w:r>
    </w:p>
    <w:p w14:paraId="6E62EBBA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 “The life of Muhammad and the Qur'an: the case of Muhammad’s hijra.” </w:t>
      </w:r>
      <w:r>
        <w:rPr>
          <w:rStyle w:val="a5"/>
          <w:rFonts w:ascii="Helvetica" w:hAnsi="Helvetica" w:cs="Helvetica"/>
          <w:color w:val="000000"/>
          <w:sz w:val="20"/>
          <w:szCs w:val="20"/>
        </w:rPr>
        <w:t>Jerusalem Studies in Arabic and Islam</w:t>
      </w:r>
      <w:r>
        <w:rPr>
          <w:rFonts w:ascii="Helvetica" w:hAnsi="Helvetica" w:cs="Helvetica"/>
          <w:color w:val="000000"/>
          <w:sz w:val="20"/>
          <w:szCs w:val="20"/>
        </w:rPr>
        <w:t> 28 (2003), 40-64. [Reprinted in: Uri Rubin, </w:t>
      </w:r>
      <w:r>
        <w:rPr>
          <w:rStyle w:val="a5"/>
          <w:rFonts w:ascii="Helvetica" w:hAnsi="Helvetica" w:cs="Helvetica"/>
          <w:color w:val="000000"/>
          <w:sz w:val="20"/>
          <w:szCs w:val="20"/>
        </w:rPr>
        <w:t>Muhammad the Prophet and Arabia</w:t>
      </w:r>
      <w:r>
        <w:rPr>
          <w:rFonts w:ascii="Helvetica" w:hAnsi="Helvetica" w:cs="Helvetica"/>
          <w:color w:val="000000"/>
          <w:sz w:val="20"/>
          <w:szCs w:val="20"/>
        </w:rPr>
        <w:t>, Variorum Collected Studies Series (Ashgate, 2011), no. VIII]. </w:t>
      </w:r>
      <w:hyperlink r:id="rId35" w:tgtFrame="_blank" w:history="1">
        <w:r>
          <w:rPr>
            <w:rStyle w:val="Hyperlink"/>
            <w:rFonts w:ascii="Helvetica" w:hAnsi="Helvetica" w:cs="Helvetica"/>
            <w:color w:val="88361D"/>
            <w:sz w:val="20"/>
            <w:szCs w:val="20"/>
          </w:rPr>
          <w:t>Click here to read the article</w:t>
        </w:r>
      </w:hyperlink>
      <w:r>
        <w:rPr>
          <w:rFonts w:ascii="Helvetica" w:hAnsi="Helvetica" w:cs="Helvetica"/>
          <w:color w:val="000000"/>
          <w:sz w:val="20"/>
          <w:szCs w:val="20"/>
        </w:rPr>
        <w:t>.</w:t>
      </w:r>
    </w:p>
    <w:p w14:paraId="63FA2705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>“Traditions in Transformation. The Ark of the Covenant and the Golden Calf in Biblical and Islamic Historiography.” </w:t>
      </w:r>
      <w:proofErr w:type="spellStart"/>
      <w:r>
        <w:rPr>
          <w:rStyle w:val="a5"/>
          <w:color w:val="000000"/>
        </w:rPr>
        <w:t>Oriens</w:t>
      </w:r>
      <w:proofErr w:type="spellEnd"/>
      <w:r>
        <w:rPr>
          <w:color w:val="000000"/>
        </w:rPr>
        <w:t> 36 (2001), 196-214. </w:t>
      </w:r>
      <w:hyperlink r:id="rId36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14:paraId="0EB7CCC0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 w:hint="cs"/>
          <w:color w:val="000000"/>
          <w:sz w:val="20"/>
          <w:szCs w:val="20"/>
          <w:rtl/>
        </w:rPr>
        <w:t>20</w:t>
      </w:r>
      <w:r>
        <w:rPr>
          <w:rFonts w:ascii="Helvetica" w:hAnsi="Helvetica" w:cs="Helvetica"/>
          <w:color w:val="000000"/>
          <w:sz w:val="20"/>
          <w:szCs w:val="20"/>
        </w:rPr>
        <w:t>  “The Direction of Prayer in Islam: On the History of a Conflict Between Rituals”, </w:t>
      </w:r>
      <w:r>
        <w:rPr>
          <w:rStyle w:val="a5"/>
          <w:rFonts w:ascii="Helvetica" w:hAnsi="Helvetica" w:cs="Helvetica"/>
          <w:color w:val="000000"/>
          <w:sz w:val="20"/>
          <w:szCs w:val="20"/>
        </w:rPr>
        <w:t>Historia</w:t>
      </w:r>
      <w:r>
        <w:rPr>
          <w:rFonts w:ascii="Helvetica" w:hAnsi="Helvetica" w:cs="Helvetica"/>
          <w:color w:val="000000"/>
          <w:sz w:val="20"/>
          <w:szCs w:val="20"/>
        </w:rPr>
        <w:t> 6 (2000), 5--29 (In Hebrew).</w:t>
      </w:r>
    </w:p>
    <w:p w14:paraId="3C36A4BD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 “The life of Muhammad and the Islamic Self-Image:  A Comparative Analysis of an Episode in the Campaigns of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Badr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and al-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Ḥudaybiya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”, in Harald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Motzki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(ed.), </w:t>
      </w:r>
      <w:r>
        <w:rPr>
          <w:rStyle w:val="a5"/>
          <w:rFonts w:ascii="Helvetica" w:hAnsi="Helvetica" w:cs="Helvetica"/>
          <w:color w:val="000000"/>
          <w:sz w:val="20"/>
          <w:szCs w:val="20"/>
        </w:rPr>
        <w:t>The Biography of Muhammad: the Issue of the Sources</w:t>
      </w:r>
      <w:r>
        <w:rPr>
          <w:rFonts w:ascii="Helvetica" w:hAnsi="Helvetica" w:cs="Helvetica"/>
          <w:color w:val="000000"/>
          <w:sz w:val="20"/>
          <w:szCs w:val="20"/>
        </w:rPr>
        <w:t> (Leiden, 2000), 3-17.</w:t>
      </w:r>
    </w:p>
    <w:p w14:paraId="175AA8F9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>“Apes, Pigs, and the Islamic Identity”, </w:t>
      </w:r>
      <w:r>
        <w:rPr>
          <w:rStyle w:val="a5"/>
          <w:color w:val="000000"/>
        </w:rPr>
        <w:t>Israel Oriental Studies</w:t>
      </w:r>
      <w:r>
        <w:rPr>
          <w:color w:val="000000"/>
        </w:rPr>
        <w:t> 17 (1997), 89--105. </w:t>
      </w:r>
      <w:hyperlink r:id="rId37" w:tgtFrame="_blank" w:history="1">
        <w:r>
          <w:rPr>
            <w:rStyle w:val="Hyperlink"/>
            <w:color w:val="88361D"/>
          </w:rPr>
          <w:t>Click here to read the article</w:t>
        </w:r>
      </w:hyperlink>
    </w:p>
    <w:p w14:paraId="0C1128C9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>“Apocalypse and Authority in Islamic Tradition: The Emergence of the Twelve Leaders”, </w:t>
      </w:r>
      <w:r>
        <w:rPr>
          <w:rStyle w:val="a5"/>
          <w:color w:val="000000"/>
        </w:rPr>
        <w:t>Al-</w:t>
      </w:r>
      <w:proofErr w:type="spellStart"/>
      <w:r>
        <w:rPr>
          <w:rStyle w:val="a5"/>
          <w:color w:val="000000"/>
        </w:rPr>
        <w:t>Qantara</w:t>
      </w:r>
      <w:proofErr w:type="spellEnd"/>
      <w:r>
        <w:rPr>
          <w:color w:val="000000"/>
        </w:rPr>
        <w:t> 18 (1997), 11-42.</w:t>
      </w:r>
    </w:p>
    <w:p w14:paraId="09564FB6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>“Quran and Tafsir: The Case of ‘</w:t>
      </w:r>
      <w:proofErr w:type="gramStart"/>
      <w:r>
        <w:rPr>
          <w:color w:val="000000"/>
        </w:rPr>
        <w:t>an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yadin</w:t>
      </w:r>
      <w:proofErr w:type="spellEnd"/>
      <w:r>
        <w:rPr>
          <w:color w:val="000000"/>
        </w:rPr>
        <w:t>”, </w:t>
      </w:r>
      <w:r>
        <w:rPr>
          <w:rStyle w:val="a5"/>
          <w:color w:val="000000"/>
        </w:rPr>
        <w:t>Der Islam </w:t>
      </w:r>
      <w:r>
        <w:rPr>
          <w:color w:val="000000"/>
        </w:rPr>
        <w:t>70 (1993), 133–144.</w:t>
      </w:r>
    </w:p>
    <w:p w14:paraId="4F3C9E6E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 xml:space="preserve">“Exegesis and Hadith: The Case of the </w:t>
      </w:r>
      <w:r w:rsidRPr="00AD2C0C">
        <w:rPr>
          <w:color w:val="C00000"/>
        </w:rPr>
        <w:t xml:space="preserve">Seven </w:t>
      </w:r>
      <w:proofErr w:type="spellStart"/>
      <w:r w:rsidRPr="00AD2C0C">
        <w:rPr>
          <w:color w:val="C00000"/>
        </w:rPr>
        <w:t>Mathani</w:t>
      </w:r>
      <w:proofErr w:type="spellEnd"/>
      <w:r>
        <w:rPr>
          <w:color w:val="000000"/>
        </w:rPr>
        <w:t xml:space="preserve">”, in G.R. </w:t>
      </w:r>
      <w:proofErr w:type="spellStart"/>
      <w:r>
        <w:rPr>
          <w:color w:val="000000"/>
        </w:rPr>
        <w:t>Hawting</w:t>
      </w:r>
      <w:proofErr w:type="spellEnd"/>
      <w:r>
        <w:rPr>
          <w:color w:val="000000"/>
        </w:rPr>
        <w:t xml:space="preserve"> and A.A. Shareef (eds.), </w:t>
      </w:r>
      <w:r>
        <w:rPr>
          <w:rStyle w:val="a5"/>
          <w:color w:val="000000"/>
        </w:rPr>
        <w:t>Approaches to the Qur’an</w:t>
      </w:r>
      <w:r>
        <w:rPr>
          <w:color w:val="000000"/>
        </w:rPr>
        <w:t> (London and New York, 1993), 141–56.</w:t>
      </w:r>
    </w:p>
    <w:p w14:paraId="6396CD55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>“The Shrouded Messenger: On the Interpretation of al-</w:t>
      </w:r>
      <w:proofErr w:type="spellStart"/>
      <w:r>
        <w:rPr>
          <w:color w:val="000000"/>
        </w:rPr>
        <w:t>Muzzammil</w:t>
      </w:r>
      <w:proofErr w:type="spellEnd"/>
      <w:r>
        <w:rPr>
          <w:color w:val="000000"/>
        </w:rPr>
        <w:t xml:space="preserve"> and al-</w:t>
      </w:r>
      <w:proofErr w:type="spellStart"/>
      <w:r>
        <w:rPr>
          <w:color w:val="000000"/>
        </w:rPr>
        <w:t>Muddaththir</w:t>
      </w:r>
      <w:proofErr w:type="spellEnd"/>
      <w:r>
        <w:rPr>
          <w:color w:val="000000"/>
        </w:rPr>
        <w:t>”, </w:t>
      </w:r>
      <w:r>
        <w:rPr>
          <w:rStyle w:val="a5"/>
          <w:color w:val="000000"/>
        </w:rPr>
        <w:t>Jerusalem Studies in Arabic and Islam</w:t>
      </w:r>
      <w:r>
        <w:rPr>
          <w:color w:val="000000"/>
        </w:rPr>
        <w:t xml:space="preserve"> 16 (1993), 96–107. [Reprinted in: </w:t>
      </w:r>
      <w:r>
        <w:rPr>
          <w:color w:val="000000"/>
        </w:rPr>
        <w:lastRenderedPageBreak/>
        <w:t>Uri Rubin, </w:t>
      </w:r>
      <w:r>
        <w:rPr>
          <w:rStyle w:val="a5"/>
          <w:color w:val="000000"/>
        </w:rPr>
        <w:t>Muhammad the Prophet and Arabia</w:t>
      </w:r>
      <w:r>
        <w:rPr>
          <w:color w:val="000000"/>
        </w:rPr>
        <w:t>, Variorum Collected Studies Series (Ashgate, 2011), no. VI]. </w:t>
      </w:r>
      <w:hyperlink r:id="rId38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14:paraId="2B501AE2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>“</w:t>
      </w:r>
      <w:proofErr w:type="spellStart"/>
      <w:r>
        <w:rPr>
          <w:color w:val="000000"/>
        </w:rPr>
        <w:t>Iqra</w:t>
      </w:r>
      <w:proofErr w:type="spellEnd"/>
      <w:r>
        <w:rPr>
          <w:color w:val="000000"/>
        </w:rPr>
        <w:t>’ bi-</w:t>
      </w:r>
      <w:proofErr w:type="spellStart"/>
      <w:r>
        <w:rPr>
          <w:color w:val="000000"/>
        </w:rPr>
        <w:t>smi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rabbika</w:t>
      </w:r>
      <w:proofErr w:type="spellEnd"/>
      <w:r>
        <w:rPr>
          <w:color w:val="000000"/>
        </w:rPr>
        <w:t xml:space="preserve">…: Some Notes on the Interpretation of Surat </w:t>
      </w:r>
      <w:r w:rsidRPr="00084D39">
        <w:rPr>
          <w:color w:val="C00000"/>
        </w:rPr>
        <w:t>al-‘</w:t>
      </w:r>
      <w:proofErr w:type="spellStart"/>
      <w:r w:rsidRPr="00084D39">
        <w:rPr>
          <w:color w:val="C00000"/>
        </w:rPr>
        <w:t>Alaq</w:t>
      </w:r>
      <w:proofErr w:type="spellEnd"/>
      <w:r>
        <w:rPr>
          <w:color w:val="000000"/>
        </w:rPr>
        <w:t>”, </w:t>
      </w:r>
      <w:r>
        <w:rPr>
          <w:rStyle w:val="a5"/>
          <w:color w:val="000000"/>
        </w:rPr>
        <w:t>Israel Oriental Studies</w:t>
      </w:r>
      <w:r>
        <w:rPr>
          <w:color w:val="000000"/>
        </w:rPr>
        <w:t> 13 (1993), 213–230.</w:t>
      </w:r>
    </w:p>
    <w:p w14:paraId="3B24243F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>“Al-</w:t>
      </w:r>
      <w:proofErr w:type="spellStart"/>
      <w:r>
        <w:rPr>
          <w:color w:val="000000"/>
        </w:rPr>
        <w:t>Walad</w:t>
      </w:r>
      <w:proofErr w:type="spellEnd"/>
      <w:r>
        <w:rPr>
          <w:color w:val="000000"/>
        </w:rPr>
        <w:t xml:space="preserve"> li-l-</w:t>
      </w:r>
      <w:proofErr w:type="spellStart"/>
      <w:r>
        <w:rPr>
          <w:color w:val="000000"/>
        </w:rPr>
        <w:t>Firash</w:t>
      </w:r>
      <w:proofErr w:type="spellEnd"/>
      <w:r>
        <w:rPr>
          <w:color w:val="000000"/>
        </w:rPr>
        <w:t>: On the Islamic Campaign against Zina”, </w:t>
      </w:r>
      <w:r>
        <w:rPr>
          <w:rStyle w:val="a5"/>
          <w:color w:val="000000"/>
        </w:rPr>
        <w:t xml:space="preserve">Studia </w:t>
      </w:r>
      <w:proofErr w:type="spellStart"/>
      <w:r>
        <w:rPr>
          <w:rStyle w:val="a5"/>
          <w:color w:val="000000"/>
        </w:rPr>
        <w:t>Islamica</w:t>
      </w:r>
      <w:proofErr w:type="spellEnd"/>
      <w:r>
        <w:rPr>
          <w:color w:val="000000"/>
        </w:rPr>
        <w:t> 78 (1993), 5-26.</w:t>
      </w:r>
    </w:p>
    <w:p w14:paraId="748F5E0C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  <w:r>
        <w:rPr>
          <w:color w:val="000000"/>
        </w:rPr>
        <w:t xml:space="preserve">“The Assassination of </w:t>
      </w:r>
      <w:proofErr w:type="spellStart"/>
      <w:r>
        <w:rPr>
          <w:color w:val="000000"/>
        </w:rPr>
        <w:t>Ka`b</w:t>
      </w:r>
      <w:proofErr w:type="spellEnd"/>
      <w:r>
        <w:rPr>
          <w:color w:val="000000"/>
        </w:rPr>
        <w:t xml:space="preserve"> b. al-Ashraf”, </w:t>
      </w:r>
      <w:proofErr w:type="spellStart"/>
      <w:r>
        <w:rPr>
          <w:rStyle w:val="a5"/>
          <w:color w:val="000000"/>
        </w:rPr>
        <w:t>Oriens</w:t>
      </w:r>
      <w:proofErr w:type="spellEnd"/>
      <w:r>
        <w:rPr>
          <w:color w:val="000000"/>
        </w:rPr>
        <w:t> 32 (1990), 65-71.</w:t>
      </w:r>
    </w:p>
    <w:p w14:paraId="3B17F868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hint="cs"/>
          <w:color w:val="000000"/>
          <w:rtl/>
        </w:rPr>
        <w:t xml:space="preserve">30 </w:t>
      </w:r>
      <w:r>
        <w:rPr>
          <w:color w:val="000000"/>
        </w:rPr>
        <w:t>“</w:t>
      </w:r>
      <w:proofErr w:type="spellStart"/>
      <w:r>
        <w:rPr>
          <w:color w:val="000000"/>
        </w:rPr>
        <w:t>Hanifiyya</w:t>
      </w:r>
      <w:proofErr w:type="spellEnd"/>
      <w:r>
        <w:rPr>
          <w:color w:val="000000"/>
        </w:rPr>
        <w:t xml:space="preserve"> and Ka`ba: An Inquiry into the Arabian Pre-Islamic Background of Din Ibrahim”, </w:t>
      </w:r>
      <w:r>
        <w:rPr>
          <w:rStyle w:val="a5"/>
          <w:color w:val="000000"/>
        </w:rPr>
        <w:t>Jerusalem Studies in Arabic and Islam</w:t>
      </w:r>
      <w:r>
        <w:rPr>
          <w:color w:val="000000"/>
        </w:rPr>
        <w:t> 13 (1990), 85–112. [Reprinted in: Uri Rubin, </w:t>
      </w:r>
      <w:r>
        <w:rPr>
          <w:rStyle w:val="a5"/>
          <w:color w:val="000000"/>
        </w:rPr>
        <w:t>Muhammad the Prophet and Arabia</w:t>
      </w:r>
      <w:r>
        <w:rPr>
          <w:color w:val="000000"/>
        </w:rPr>
        <w:t>, Variorum Collected Studies Series (Ashgate, 2011), no. X]. </w:t>
      </w:r>
      <w:hyperlink r:id="rId39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14:paraId="21A185F9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 xml:space="preserve">“Meccan Trade and </w:t>
      </w:r>
      <w:proofErr w:type="spellStart"/>
      <w:r>
        <w:rPr>
          <w:color w:val="000000"/>
        </w:rPr>
        <w:t>Qur'ānic</w:t>
      </w:r>
      <w:proofErr w:type="spellEnd"/>
      <w:r>
        <w:rPr>
          <w:color w:val="000000"/>
        </w:rPr>
        <w:t xml:space="preserve"> Exegesis (</w:t>
      </w:r>
      <w:r w:rsidRPr="00A80D5C">
        <w:rPr>
          <w:color w:val="C00000"/>
        </w:rPr>
        <w:t>Qur'an 2:198</w:t>
      </w:r>
      <w:r>
        <w:rPr>
          <w:color w:val="000000"/>
        </w:rPr>
        <w:t>)”, </w:t>
      </w:r>
      <w:r>
        <w:rPr>
          <w:rStyle w:val="a5"/>
          <w:color w:val="000000"/>
        </w:rPr>
        <w:t>Bulletin of the School of Oriental and African Studies</w:t>
      </w:r>
      <w:r>
        <w:rPr>
          <w:color w:val="000000"/>
        </w:rPr>
        <w:t> 3 (1990), 421-428.</w:t>
      </w:r>
    </w:p>
    <w:p w14:paraId="4C9D7347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>“Muhammad's Curse of Mudar and the Blockade of Mecca”, </w:t>
      </w:r>
      <w:r>
        <w:rPr>
          <w:rStyle w:val="a5"/>
          <w:color w:val="000000"/>
        </w:rPr>
        <w:t xml:space="preserve">Journal of the Economic and Social History of the </w:t>
      </w:r>
      <w:proofErr w:type="gramStart"/>
      <w:r>
        <w:rPr>
          <w:rStyle w:val="a5"/>
          <w:color w:val="000000"/>
        </w:rPr>
        <w:t>Orient</w:t>
      </w:r>
      <w:r>
        <w:rPr>
          <w:color w:val="000000"/>
        </w:rPr>
        <w:t>  3</w:t>
      </w:r>
      <w:proofErr w:type="gramEnd"/>
      <w:r>
        <w:rPr>
          <w:color w:val="000000"/>
        </w:rPr>
        <w:t xml:space="preserve"> (1988), 249-264.</w:t>
      </w:r>
    </w:p>
    <w:p w14:paraId="4F5C521E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>“Morning and Evening Prayers in Early Islam”, </w:t>
      </w:r>
      <w:r>
        <w:rPr>
          <w:rStyle w:val="a5"/>
          <w:color w:val="000000"/>
        </w:rPr>
        <w:t>Jerusalem Studies in Arabic and Islam</w:t>
      </w:r>
      <w:r>
        <w:rPr>
          <w:color w:val="000000"/>
        </w:rPr>
        <w:t> 10 (1987), 40–64. [Reprinted in: Uri Rubin, </w:t>
      </w:r>
      <w:r>
        <w:rPr>
          <w:rStyle w:val="a5"/>
          <w:color w:val="000000"/>
        </w:rPr>
        <w:t>Muhammad the Prophet and Arabia</w:t>
      </w:r>
      <w:r>
        <w:rPr>
          <w:color w:val="000000"/>
        </w:rPr>
        <w:t>, Variorum Collected Studies Series (Ashgate, 2011), no. XIV. </w:t>
      </w:r>
      <w:hyperlink r:id="rId40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14:paraId="23C7353F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>“The Ka`ba: Aspects of its Ritual Functions”, </w:t>
      </w:r>
      <w:r>
        <w:rPr>
          <w:rStyle w:val="a5"/>
          <w:color w:val="000000"/>
        </w:rPr>
        <w:t>Jerusalem Studies in Arabic and Islam</w:t>
      </w:r>
      <w:r>
        <w:rPr>
          <w:color w:val="000000"/>
        </w:rPr>
        <w:t> 8 (1986), 97–131.</w:t>
      </w:r>
      <w:hyperlink r:id="rId41" w:tgtFrame="_blank" w:history="1">
        <w:r>
          <w:rPr>
            <w:rStyle w:val="Hyperlink"/>
            <w:color w:val="88361D"/>
          </w:rPr>
          <w:t> Click here to read the article</w:t>
        </w:r>
      </w:hyperlink>
      <w:r>
        <w:rPr>
          <w:color w:val="000000"/>
        </w:rPr>
        <w:t>.</w:t>
      </w:r>
    </w:p>
    <w:p w14:paraId="2C527E64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 xml:space="preserve">“The ‘Constitution of </w:t>
      </w:r>
      <w:r w:rsidRPr="003D4127">
        <w:rPr>
          <w:color w:val="000000"/>
        </w:rPr>
        <w:t>Medina’</w:t>
      </w:r>
      <w:r>
        <w:rPr>
          <w:color w:val="000000"/>
        </w:rPr>
        <w:t>: Some Notes”, </w:t>
      </w:r>
      <w:r>
        <w:rPr>
          <w:rStyle w:val="a5"/>
          <w:color w:val="000000"/>
        </w:rPr>
        <w:t xml:space="preserve">Studia </w:t>
      </w:r>
      <w:proofErr w:type="spellStart"/>
      <w:r>
        <w:rPr>
          <w:rStyle w:val="a5"/>
          <w:color w:val="000000"/>
        </w:rPr>
        <w:t>Islamica</w:t>
      </w:r>
      <w:proofErr w:type="spellEnd"/>
      <w:r>
        <w:rPr>
          <w:color w:val="000000"/>
        </w:rPr>
        <w:t> 62 (1985), 5–23. </w:t>
      </w:r>
      <w:hyperlink r:id="rId42" w:tgtFrame="_blank" w:history="1">
        <w:r>
          <w:rPr>
            <w:rStyle w:val="Hyperlink"/>
            <w:color w:val="88361D"/>
          </w:rPr>
          <w:t>Click here to read the article</w:t>
        </w:r>
      </w:hyperlink>
      <w:r>
        <w:rPr>
          <w:color w:val="000000"/>
        </w:rPr>
        <w:t>.</w:t>
      </w:r>
    </w:p>
    <w:p w14:paraId="73C78742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“Al-Samad and the High God: An Interpretation of Sura </w:t>
      </w:r>
      <w:r w:rsidRPr="00084D39">
        <w:rPr>
          <w:rFonts w:ascii="Arial" w:hAnsi="Arial" w:cs="Arial"/>
          <w:color w:val="C00000"/>
          <w:sz w:val="20"/>
          <w:szCs w:val="20"/>
        </w:rPr>
        <w:t>CXII</w:t>
      </w:r>
      <w:r>
        <w:rPr>
          <w:rFonts w:ascii="Arial" w:hAnsi="Arial" w:cs="Arial"/>
          <w:color w:val="000000"/>
          <w:sz w:val="20"/>
          <w:szCs w:val="20"/>
        </w:rPr>
        <w:t>”, </w:t>
      </w:r>
      <w:r>
        <w:rPr>
          <w:rStyle w:val="a5"/>
          <w:rFonts w:ascii="Arial" w:hAnsi="Arial" w:cs="Arial"/>
          <w:color w:val="000000"/>
          <w:sz w:val="20"/>
          <w:szCs w:val="20"/>
        </w:rPr>
        <w:t>Der Islam</w:t>
      </w:r>
      <w:r>
        <w:rPr>
          <w:rFonts w:ascii="Arial" w:hAnsi="Arial" w:cs="Arial"/>
          <w:color w:val="000000"/>
          <w:sz w:val="20"/>
          <w:szCs w:val="20"/>
        </w:rPr>
        <w:t> 61 (1984), 197–217.</w:t>
      </w:r>
    </w:p>
    <w:p w14:paraId="489CF360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“The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Ilaf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of Quraysh: A Study of Sura </w:t>
      </w:r>
      <w:r w:rsidRPr="00084D39">
        <w:rPr>
          <w:rFonts w:ascii="Arial" w:hAnsi="Arial" w:cs="Arial"/>
          <w:color w:val="C00000"/>
          <w:sz w:val="20"/>
          <w:szCs w:val="20"/>
        </w:rPr>
        <w:t>CVI</w:t>
      </w:r>
      <w:r>
        <w:rPr>
          <w:rFonts w:ascii="Arial" w:hAnsi="Arial" w:cs="Arial"/>
          <w:color w:val="000000"/>
          <w:sz w:val="20"/>
          <w:szCs w:val="20"/>
        </w:rPr>
        <w:t>”, </w:t>
      </w:r>
      <w:r>
        <w:rPr>
          <w:rStyle w:val="a5"/>
          <w:rFonts w:ascii="Arial" w:hAnsi="Arial" w:cs="Arial"/>
          <w:color w:val="000000"/>
          <w:sz w:val="20"/>
          <w:szCs w:val="20"/>
        </w:rPr>
        <w:t>Arabica</w:t>
      </w:r>
      <w:r>
        <w:rPr>
          <w:rFonts w:ascii="Arial" w:hAnsi="Arial" w:cs="Arial"/>
          <w:color w:val="000000"/>
          <w:sz w:val="20"/>
          <w:szCs w:val="20"/>
        </w:rPr>
        <w:t> 31 (1984), 165–188.</w:t>
      </w:r>
    </w:p>
    <w:p w14:paraId="48318237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“</w:t>
      </w:r>
      <w:proofErr w:type="spellStart"/>
      <w:r w:rsidRPr="00084D39">
        <w:rPr>
          <w:rFonts w:ascii="Arial" w:hAnsi="Arial" w:cs="Arial"/>
          <w:color w:val="C00000"/>
          <w:sz w:val="20"/>
          <w:szCs w:val="20"/>
        </w:rPr>
        <w:t>Bara’a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A Study of Some Qur'anic Passages”, </w:t>
      </w:r>
      <w:r>
        <w:rPr>
          <w:rStyle w:val="a5"/>
          <w:rFonts w:ascii="Arial" w:hAnsi="Arial" w:cs="Arial"/>
          <w:color w:val="000000"/>
          <w:sz w:val="20"/>
          <w:szCs w:val="20"/>
        </w:rPr>
        <w:t>Jerusalem Studies in Arabic and Islam</w:t>
      </w:r>
      <w:r>
        <w:rPr>
          <w:rFonts w:ascii="Arial" w:hAnsi="Arial" w:cs="Arial"/>
          <w:color w:val="000000"/>
          <w:sz w:val="20"/>
          <w:szCs w:val="20"/>
        </w:rPr>
        <w:t> 5 (1984), 13–31.</w:t>
      </w:r>
      <w:r>
        <w:rPr>
          <w:rFonts w:ascii="Tahoma" w:hAnsi="Tahoma" w:cs="Tahoma"/>
          <w:color w:val="000000"/>
          <w:sz w:val="20"/>
          <w:szCs w:val="20"/>
        </w:rPr>
        <w:t>﻿</w:t>
      </w:r>
      <w:hyperlink r:id="rId43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Click here to read the article</w:t>
        </w:r>
        <w:r>
          <w:rPr>
            <w:rStyle w:val="Hyperlink"/>
            <w:rFonts w:ascii="Tahoma" w:hAnsi="Tahoma" w:cs="Tahoma"/>
            <w:color w:val="88361D"/>
            <w:sz w:val="20"/>
            <w:szCs w:val="20"/>
          </w:rPr>
          <w:t>﻿</w:t>
        </w:r>
      </w:hyperlink>
    </w:p>
    <w:p w14:paraId="2E5D57BD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“The Great Pilgrimage of Muhammad: Some Notes on Sura </w:t>
      </w:r>
      <w:r w:rsidRPr="00084D39">
        <w:rPr>
          <w:rFonts w:ascii="Arial" w:hAnsi="Arial" w:cs="Arial"/>
          <w:color w:val="C00000"/>
          <w:sz w:val="20"/>
          <w:szCs w:val="20"/>
        </w:rPr>
        <w:t>IX</w:t>
      </w:r>
      <w:r>
        <w:rPr>
          <w:rFonts w:ascii="Arial" w:hAnsi="Arial" w:cs="Arial"/>
          <w:color w:val="000000"/>
          <w:sz w:val="20"/>
          <w:szCs w:val="20"/>
        </w:rPr>
        <w:t>”, </w:t>
      </w:r>
      <w:r>
        <w:rPr>
          <w:rStyle w:val="a5"/>
          <w:rFonts w:ascii="Arial" w:hAnsi="Arial" w:cs="Arial"/>
          <w:color w:val="000000"/>
          <w:sz w:val="20"/>
          <w:szCs w:val="20"/>
        </w:rPr>
        <w:t>Journal of Semitic Studies</w:t>
      </w:r>
      <w:r>
        <w:rPr>
          <w:rFonts w:ascii="Arial" w:hAnsi="Arial" w:cs="Arial"/>
          <w:color w:val="000000"/>
          <w:sz w:val="20"/>
          <w:szCs w:val="20"/>
        </w:rPr>
        <w:t> 27 (1982), 241–260. </w:t>
      </w:r>
      <w:hyperlink r:id="rId44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Click here to read the article</w:t>
        </w:r>
      </w:hyperlink>
    </w:p>
    <w:p w14:paraId="4DFBCCBE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 w:hint="cs"/>
          <w:color w:val="000000"/>
          <w:sz w:val="20"/>
          <w:szCs w:val="20"/>
          <w:rtl/>
        </w:rPr>
        <w:t xml:space="preserve"> 30</w:t>
      </w:r>
      <w:r>
        <w:rPr>
          <w:rFonts w:ascii="Arial" w:hAnsi="Arial" w:cs="Arial"/>
          <w:color w:val="000000"/>
          <w:sz w:val="20"/>
          <w:szCs w:val="20"/>
        </w:rPr>
        <w:t>“Prophets and Progenitors in the Early Shi'a Tradition”, </w:t>
      </w:r>
      <w:r>
        <w:rPr>
          <w:rStyle w:val="a5"/>
          <w:rFonts w:ascii="Arial" w:hAnsi="Arial" w:cs="Arial"/>
          <w:color w:val="000000"/>
          <w:sz w:val="20"/>
          <w:szCs w:val="20"/>
        </w:rPr>
        <w:t>Jerusalem Studies in Arabic and Islam</w:t>
      </w:r>
      <w:r>
        <w:rPr>
          <w:rFonts w:ascii="Arial" w:hAnsi="Arial" w:cs="Arial"/>
          <w:color w:val="000000"/>
          <w:sz w:val="20"/>
          <w:szCs w:val="20"/>
        </w:rPr>
        <w:t> 1 (1979), 41–65. </w:t>
      </w:r>
      <w:hyperlink r:id="rId45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Click here to read the article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14:paraId="4FEA821E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“Abu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Lahab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and Sura </w:t>
      </w:r>
      <w:r w:rsidRPr="00084D39">
        <w:rPr>
          <w:rFonts w:ascii="Arial" w:hAnsi="Arial" w:cs="Arial"/>
          <w:color w:val="C00000"/>
          <w:sz w:val="20"/>
          <w:szCs w:val="20"/>
        </w:rPr>
        <w:t>CXI</w:t>
      </w:r>
      <w:r>
        <w:rPr>
          <w:rFonts w:ascii="Arial" w:hAnsi="Arial" w:cs="Arial"/>
          <w:color w:val="000000"/>
          <w:sz w:val="20"/>
          <w:szCs w:val="20"/>
        </w:rPr>
        <w:t>”, </w:t>
      </w:r>
      <w:r>
        <w:rPr>
          <w:rStyle w:val="a5"/>
          <w:rFonts w:ascii="Arial" w:hAnsi="Arial" w:cs="Arial"/>
          <w:color w:val="000000"/>
          <w:sz w:val="20"/>
          <w:szCs w:val="20"/>
        </w:rPr>
        <w:t>Bulletin of the School of Oriental and African Studies</w:t>
      </w:r>
      <w:r>
        <w:rPr>
          <w:rFonts w:ascii="Arial" w:hAnsi="Arial" w:cs="Arial"/>
          <w:color w:val="000000"/>
          <w:sz w:val="20"/>
          <w:szCs w:val="20"/>
        </w:rPr>
        <w:t> 42 (1979), 13-28. </w:t>
      </w:r>
      <w:hyperlink r:id="rId46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Click here to read the article 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14:paraId="728EA4B8" w14:textId="77777777" w:rsidR="007D46CA" w:rsidRDefault="007D46CA" w:rsidP="007D46CA">
      <w:pPr>
        <w:pStyle w:val="NormalWeb"/>
        <w:numPr>
          <w:ilvl w:val="0"/>
          <w:numId w:val="8"/>
        </w:numPr>
        <w:shd w:val="clear" w:color="auto" w:fill="FBF8DE"/>
        <w:spacing w:before="0" w:beforeAutospacing="0" w:after="150" w:afterAutospacing="0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“Pre-Existence and Light—Aspects of the Concept of Nur Muhammad”, </w:t>
      </w:r>
      <w:r>
        <w:rPr>
          <w:rStyle w:val="a5"/>
          <w:rFonts w:ascii="Arial" w:hAnsi="Arial" w:cs="Arial"/>
          <w:color w:val="000000"/>
          <w:sz w:val="20"/>
          <w:szCs w:val="20"/>
        </w:rPr>
        <w:t>Israel Oriental Studies</w:t>
      </w:r>
      <w:r>
        <w:rPr>
          <w:rFonts w:ascii="Arial" w:hAnsi="Arial" w:cs="Arial"/>
          <w:color w:val="000000"/>
          <w:sz w:val="20"/>
          <w:szCs w:val="20"/>
        </w:rPr>
        <w:t> 5 (1975), 62–119.[Reprinted in: Uri Rubin, </w:t>
      </w:r>
      <w:r>
        <w:rPr>
          <w:rStyle w:val="a5"/>
          <w:rFonts w:ascii="Arial" w:hAnsi="Arial" w:cs="Arial"/>
          <w:color w:val="000000"/>
          <w:sz w:val="20"/>
          <w:szCs w:val="20"/>
        </w:rPr>
        <w:t>Muhammad the Prophet and Arabia</w:t>
      </w:r>
      <w:r>
        <w:rPr>
          <w:rFonts w:ascii="Arial" w:hAnsi="Arial" w:cs="Arial"/>
          <w:color w:val="000000"/>
          <w:sz w:val="20"/>
          <w:szCs w:val="20"/>
        </w:rPr>
        <w:t>, Variorum Collected Studies Series (Ashgate, 2011), no. IV] </w:t>
      </w:r>
      <w:hyperlink r:id="rId47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Click here to read the article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14:paraId="65520F4B" w14:textId="77777777"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821922E" w14:textId="77777777"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a6"/>
          <w:rFonts w:ascii="Arial" w:hAnsi="Arial" w:cs="Arial"/>
          <w:color w:val="000000"/>
          <w:sz w:val="20"/>
          <w:szCs w:val="20"/>
        </w:rPr>
        <w:t xml:space="preserve">Items in </w:t>
      </w:r>
      <w:proofErr w:type="spellStart"/>
      <w:r>
        <w:rPr>
          <w:rStyle w:val="a6"/>
          <w:rFonts w:ascii="Arial" w:hAnsi="Arial" w:cs="Arial"/>
          <w:color w:val="000000"/>
          <w:sz w:val="20"/>
          <w:szCs w:val="20"/>
        </w:rPr>
        <w:t>Encyclopaedias</w:t>
      </w:r>
      <w:proofErr w:type="spellEnd"/>
    </w:p>
    <w:p w14:paraId="5AF1B1B2" w14:textId="77777777"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 xml:space="preserve">The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Encyclopaedia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of Islam</w:t>
      </w:r>
      <w:r>
        <w:rPr>
          <w:rFonts w:ascii="Arial" w:hAnsi="Arial" w:cs="Arial"/>
          <w:color w:val="000000"/>
          <w:sz w:val="20"/>
          <w:szCs w:val="20"/>
        </w:rPr>
        <w:t> (Second Edition, E.J. Brill, Leiden)</w:t>
      </w:r>
    </w:p>
    <w:p w14:paraId="053AE258" w14:textId="77777777" w:rsidR="007D46CA" w:rsidRDefault="007D46CA" w:rsidP="007D46CA">
      <w:pPr>
        <w:numPr>
          <w:ilvl w:val="0"/>
          <w:numId w:val="9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“Nur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Muhammadi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 (fascicule 131–32).</w:t>
      </w:r>
    </w:p>
    <w:p w14:paraId="3F09F3EE" w14:textId="77777777" w:rsidR="007D46CA" w:rsidRDefault="007D46CA" w:rsidP="007D46CA">
      <w:pPr>
        <w:numPr>
          <w:ilvl w:val="0"/>
          <w:numId w:val="9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Sa‘</w:t>
      </w:r>
      <w:proofErr w:type="gramEnd"/>
      <w:r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 (section 3).</w:t>
      </w:r>
    </w:p>
    <w:p w14:paraId="7BDFC082" w14:textId="77777777" w:rsidR="007D46CA" w:rsidRDefault="007D46CA" w:rsidP="007D46CA">
      <w:pPr>
        <w:numPr>
          <w:ilvl w:val="0"/>
          <w:numId w:val="9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“Mala’” (Supplement volume).</w:t>
      </w:r>
    </w:p>
    <w:p w14:paraId="51E92D44" w14:textId="77777777" w:rsidR="007D46CA" w:rsidRDefault="007D46CA" w:rsidP="007D46CA">
      <w:pPr>
        <w:numPr>
          <w:ilvl w:val="0"/>
          <w:numId w:val="9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Na`l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Sharif” (Supplement volume).</w:t>
      </w:r>
    </w:p>
    <w:p w14:paraId="797A7539" w14:textId="77777777"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14:paraId="69EFFEA5" w14:textId="77777777"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 xml:space="preserve">The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Encyclopaedia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of Islam</w:t>
      </w:r>
      <w:r>
        <w:rPr>
          <w:rFonts w:ascii="Arial" w:hAnsi="Arial" w:cs="Arial"/>
          <w:color w:val="000000"/>
          <w:sz w:val="20"/>
          <w:szCs w:val="20"/>
        </w:rPr>
        <w:t> (Third Edition, E.J. Brill, Leiden)</w:t>
      </w:r>
    </w:p>
    <w:p w14:paraId="3708F25C" w14:textId="77777777"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hyperlink r:id="rId48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Abdallah b. `Abd al-</w:t>
        </w:r>
        <w:proofErr w:type="spellStart"/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Muttalib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”.</w:t>
      </w:r>
    </w:p>
    <w:p w14:paraId="6D4674E8" w14:textId="77777777" w:rsidR="007D46CA" w:rsidRDefault="00936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hyperlink r:id="rId49" w:tgtFrame="_blank" w:history="1">
        <w:r w:rsidR="007D46CA">
          <w:rPr>
            <w:rStyle w:val="Hyperlink"/>
            <w:rFonts w:ascii="Arial" w:hAnsi="Arial" w:cs="Arial"/>
            <w:color w:val="88361D"/>
            <w:sz w:val="20"/>
            <w:szCs w:val="20"/>
          </w:rPr>
          <w:t>“Abd al-</w:t>
        </w:r>
        <w:proofErr w:type="spellStart"/>
        <w:r w:rsidR="007D46CA">
          <w:rPr>
            <w:rStyle w:val="Hyperlink"/>
            <w:rFonts w:ascii="Arial" w:hAnsi="Arial" w:cs="Arial"/>
            <w:color w:val="88361D"/>
            <w:sz w:val="20"/>
            <w:szCs w:val="20"/>
          </w:rPr>
          <w:t>Muttalib</w:t>
        </w:r>
        <w:proofErr w:type="spellEnd"/>
      </w:hyperlink>
      <w:r w:rsidR="007D46CA">
        <w:rPr>
          <w:rFonts w:ascii="Arial" w:hAnsi="Arial" w:cs="Arial"/>
          <w:color w:val="000000"/>
          <w:sz w:val="20"/>
          <w:szCs w:val="20"/>
        </w:rPr>
        <w:t>”.</w:t>
      </w:r>
    </w:p>
    <w:p w14:paraId="42FFDF0B" w14:textId="77777777"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hyperlink r:id="rId50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Abraha</w:t>
        </w:r>
      </w:hyperlink>
      <w:r>
        <w:rPr>
          <w:rFonts w:ascii="Arial" w:hAnsi="Arial" w:cs="Arial"/>
          <w:color w:val="000000"/>
          <w:sz w:val="20"/>
          <w:szCs w:val="20"/>
        </w:rPr>
        <w:t>” [and see revised version in: Uri Rubin, </w:t>
      </w:r>
      <w:r>
        <w:rPr>
          <w:rStyle w:val="a5"/>
          <w:rFonts w:ascii="Arial" w:hAnsi="Arial" w:cs="Arial"/>
          <w:color w:val="000000"/>
          <w:sz w:val="20"/>
          <w:szCs w:val="20"/>
        </w:rPr>
        <w:t>Muhammad the Prophet and Arabia</w:t>
      </w:r>
      <w:r>
        <w:rPr>
          <w:rFonts w:ascii="Arial" w:hAnsi="Arial" w:cs="Arial"/>
          <w:color w:val="000000"/>
          <w:sz w:val="20"/>
          <w:szCs w:val="20"/>
        </w:rPr>
        <w:t>, Variorum Collected Studies Series (Ashgate, 2011), no. IX].</w:t>
      </w:r>
    </w:p>
    <w:p w14:paraId="6D1C7F16" w14:textId="77777777"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hyperlink r:id="rId51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 xml:space="preserve">Abu </w:t>
        </w:r>
        <w:proofErr w:type="spellStart"/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Jahl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”.</w:t>
      </w:r>
    </w:p>
    <w:p w14:paraId="794463E1" w14:textId="77777777"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hyperlink r:id="rId52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 xml:space="preserve">Abu </w:t>
        </w:r>
        <w:proofErr w:type="spellStart"/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Qubays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”.</w:t>
      </w:r>
    </w:p>
    <w:p w14:paraId="4FB8965D" w14:textId="77777777"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hyperlink r:id="rId53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Abu Talib</w:t>
        </w:r>
      </w:hyperlink>
      <w:r>
        <w:rPr>
          <w:rFonts w:ascii="Arial" w:hAnsi="Arial" w:cs="Arial"/>
          <w:color w:val="000000"/>
          <w:sz w:val="20"/>
          <w:szCs w:val="20"/>
        </w:rPr>
        <w:t>”.</w:t>
      </w:r>
    </w:p>
    <w:p w14:paraId="776D4FB7" w14:textId="77777777"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“Ahmad”.</w:t>
      </w:r>
    </w:p>
    <w:p w14:paraId="379808D5" w14:textId="77777777"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hyperlink r:id="rId54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Amina</w:t>
        </w:r>
      </w:hyperlink>
      <w:r>
        <w:rPr>
          <w:rFonts w:ascii="Arial" w:hAnsi="Arial" w:cs="Arial"/>
          <w:color w:val="000000"/>
          <w:sz w:val="20"/>
          <w:szCs w:val="20"/>
        </w:rPr>
        <w:t>”.</w:t>
      </w:r>
    </w:p>
    <w:p w14:paraId="5E9795D7" w14:textId="77777777"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hyperlink r:id="rId55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 xml:space="preserve">Amr b. </w:t>
        </w:r>
        <w:proofErr w:type="spellStart"/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Luhayy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t>”.</w:t>
      </w:r>
    </w:p>
    <w:p w14:paraId="785C375D" w14:textId="77777777"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hyperlink r:id="rId56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Aqil b. Abi Talib</w:t>
        </w:r>
      </w:hyperlink>
      <w:r>
        <w:rPr>
          <w:rFonts w:ascii="Arial" w:hAnsi="Arial" w:cs="Arial"/>
          <w:color w:val="000000"/>
          <w:sz w:val="20"/>
          <w:szCs w:val="20"/>
        </w:rPr>
        <w:t>”.</w:t>
      </w:r>
    </w:p>
    <w:p w14:paraId="04C4D7F6" w14:textId="77777777"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hyperlink r:id="rId57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Arafat</w:t>
        </w:r>
      </w:hyperlink>
      <w:r>
        <w:rPr>
          <w:rFonts w:ascii="Arial" w:hAnsi="Arial" w:cs="Arial"/>
          <w:color w:val="000000"/>
          <w:sz w:val="20"/>
          <w:szCs w:val="20"/>
        </w:rPr>
        <w:t>”.</w:t>
      </w:r>
    </w:p>
    <w:p w14:paraId="0E9D9E82" w14:textId="77777777"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>
        <w:rPr>
          <w:rFonts w:ascii="Arial" w:hAnsi="Arial" w:cs="Arial"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color w:val="000000"/>
          <w:sz w:val="20"/>
          <w:szCs w:val="20"/>
        </w:rPr>
        <w:instrText xml:space="preserve"> HYPERLINK "http://www.urirubin.com/yahoo_site_admin/assets/docs/EI3_Budayl.4892005.pdf" \t "_blank" </w:instrText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color w:val="88361D"/>
          <w:sz w:val="20"/>
          <w:szCs w:val="20"/>
        </w:rPr>
        <w:t>Budayl</w:t>
      </w:r>
      <w:proofErr w:type="spellEnd"/>
      <w:r>
        <w:rPr>
          <w:rStyle w:val="Hyperlink"/>
          <w:rFonts w:ascii="Arial" w:hAnsi="Arial" w:cs="Arial"/>
          <w:color w:val="88361D"/>
          <w:sz w:val="20"/>
          <w:szCs w:val="20"/>
        </w:rPr>
        <w:t xml:space="preserve"> b. </w:t>
      </w:r>
      <w:proofErr w:type="spellStart"/>
      <w:r>
        <w:rPr>
          <w:rStyle w:val="Hyperlink"/>
          <w:rFonts w:ascii="Arial" w:hAnsi="Arial" w:cs="Arial"/>
          <w:color w:val="88361D"/>
          <w:sz w:val="20"/>
          <w:szCs w:val="20"/>
        </w:rPr>
        <w:t>Warqa</w:t>
      </w:r>
      <w:proofErr w:type="spellEnd"/>
      <w:r>
        <w:rPr>
          <w:rStyle w:val="Hyperlink"/>
          <w:rFonts w:ascii="Arial" w:hAnsi="Arial" w:cs="Arial"/>
          <w:color w:val="88361D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”.</w:t>
      </w:r>
    </w:p>
    <w:p w14:paraId="4FD6A629" w14:textId="77777777"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hyperlink r:id="rId58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Children of Israel</w:t>
        </w:r>
      </w:hyperlink>
      <w:r>
        <w:rPr>
          <w:rFonts w:ascii="Arial" w:hAnsi="Arial" w:cs="Arial"/>
          <w:color w:val="000000"/>
          <w:sz w:val="20"/>
          <w:szCs w:val="20"/>
        </w:rPr>
        <w:t>”.</w:t>
      </w:r>
    </w:p>
    <w:p w14:paraId="78B150ED" w14:textId="77777777" w:rsidR="007D46CA" w:rsidRDefault="007D46CA" w:rsidP="007D46CA">
      <w:pPr>
        <w:numPr>
          <w:ilvl w:val="0"/>
          <w:numId w:val="10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hyperlink r:id="rId59" w:tgtFrame="_blank" w:history="1">
        <w:r>
          <w:rPr>
            <w:rStyle w:val="Hyperlink"/>
            <w:rFonts w:ascii="Arial" w:hAnsi="Arial" w:cs="Arial"/>
            <w:color w:val="88361D"/>
            <w:sz w:val="20"/>
            <w:szCs w:val="20"/>
          </w:rPr>
          <w:t>Circumambulation</w:t>
        </w:r>
      </w:hyperlink>
      <w:r>
        <w:rPr>
          <w:rFonts w:ascii="Arial" w:hAnsi="Arial" w:cs="Arial"/>
          <w:color w:val="000000"/>
          <w:sz w:val="20"/>
          <w:szCs w:val="20"/>
        </w:rPr>
        <w:t>”.</w:t>
      </w:r>
    </w:p>
    <w:p w14:paraId="457A92BA" w14:textId="77777777"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br/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Encyclopaedia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of the Qur'an</w:t>
      </w:r>
      <w:r>
        <w:rPr>
          <w:rFonts w:ascii="Arial" w:hAnsi="Arial" w:cs="Arial"/>
          <w:color w:val="000000"/>
          <w:sz w:val="20"/>
          <w:szCs w:val="20"/>
        </w:rPr>
        <w:t> (E.J. Brill, Leiden, 2001-2006)</w:t>
      </w:r>
    </w:p>
    <w:p w14:paraId="0A5BC284" w14:textId="77777777"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“Caravan” (vol. 1).</w:t>
      </w:r>
    </w:p>
    <w:p w14:paraId="7D41E65D" w14:textId="77777777"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“Children of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Israel”(</w:t>
      </w:r>
      <w:proofErr w:type="gramEnd"/>
      <w:r>
        <w:rPr>
          <w:rFonts w:ascii="Arial" w:hAnsi="Arial" w:cs="Arial"/>
          <w:color w:val="000000"/>
          <w:sz w:val="20"/>
          <w:szCs w:val="20"/>
        </w:rPr>
        <w:t>vol. 1).</w:t>
      </w:r>
    </w:p>
    <w:p w14:paraId="642F88A0" w14:textId="77777777"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“Hafsa” (vol. 2).</w:t>
      </w:r>
    </w:p>
    <w:p w14:paraId="0E99524C" w14:textId="77777777"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“Hanif” (vol. 2).</w:t>
      </w:r>
    </w:p>
    <w:p w14:paraId="2AF6DDDD" w14:textId="77777777"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Ilaf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“ (</w:t>
      </w:r>
      <w:proofErr w:type="gramEnd"/>
      <w:r>
        <w:rPr>
          <w:rFonts w:ascii="Arial" w:hAnsi="Arial" w:cs="Arial"/>
          <w:color w:val="000000"/>
          <w:sz w:val="20"/>
          <w:szCs w:val="20"/>
        </w:rPr>
        <w:t>vol. 2).</w:t>
      </w:r>
    </w:p>
    <w:p w14:paraId="5BAA4039" w14:textId="77777777"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“Israel” (vol. 2).</w:t>
      </w:r>
    </w:p>
    <w:p w14:paraId="2D6EBBDA" w14:textId="77777777"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“Jews and Judaism” (vol. 3).</w:t>
      </w:r>
    </w:p>
    <w:p w14:paraId="0C295850" w14:textId="77777777"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“Muhammad” (vol. 3). [Revised version: Uri Rubin, </w:t>
      </w:r>
      <w:r>
        <w:rPr>
          <w:rStyle w:val="a5"/>
          <w:rFonts w:ascii="Arial" w:hAnsi="Arial" w:cs="Arial"/>
          <w:color w:val="000000"/>
          <w:sz w:val="20"/>
          <w:szCs w:val="20"/>
        </w:rPr>
        <w:t>Muhammad the Prophet and Arabia</w:t>
      </w:r>
      <w:r>
        <w:rPr>
          <w:rFonts w:ascii="Arial" w:hAnsi="Arial" w:cs="Arial"/>
          <w:color w:val="000000"/>
          <w:sz w:val="20"/>
          <w:szCs w:val="20"/>
        </w:rPr>
        <w:t>, Variorum Collected Studies Series (Ashgate, 2011), no. I].</w:t>
      </w:r>
    </w:p>
    <w:p w14:paraId="292DBECB" w14:textId="77777777"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“Prophets and Prophethood” (vol. 4). [Revised version: Uri Rubin, </w:t>
      </w:r>
      <w:r>
        <w:rPr>
          <w:rStyle w:val="a5"/>
          <w:rFonts w:ascii="Arial" w:hAnsi="Arial" w:cs="Arial"/>
          <w:color w:val="000000"/>
          <w:sz w:val="20"/>
          <w:szCs w:val="20"/>
        </w:rPr>
        <w:t>Muhammad the Prophet and Arabia</w:t>
      </w:r>
      <w:r>
        <w:rPr>
          <w:rFonts w:ascii="Arial" w:hAnsi="Arial" w:cs="Arial"/>
          <w:color w:val="000000"/>
          <w:sz w:val="20"/>
          <w:szCs w:val="20"/>
        </w:rPr>
        <w:t>, Variorum Collected Studies Series (Ashgate, 2011), no. II].</w:t>
      </w:r>
    </w:p>
    <w:p w14:paraId="5AFD4165" w14:textId="77777777"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“Oft-repeated” (vol. 3).</w:t>
      </w:r>
    </w:p>
    <w:p w14:paraId="40C29CC1" w14:textId="77777777"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“Quraysh” (vol. 4).</w:t>
      </w:r>
    </w:p>
    <w:p w14:paraId="05046285" w14:textId="77777777"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“Remnants” (vol. 4).</w:t>
      </w:r>
    </w:p>
    <w:p w14:paraId="144449F5" w14:textId="77777777"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“Races” (vol. 4)</w:t>
      </w:r>
    </w:p>
    <w:p w14:paraId="1AD5F3FA" w14:textId="77777777"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“Repentance” (vol. 4).</w:t>
      </w:r>
    </w:p>
    <w:p w14:paraId="1CFD8B99" w14:textId="77777777"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“Sacred Precincts” (vol. 4, E.J. Brill, Leiden).</w:t>
      </w:r>
    </w:p>
    <w:p w14:paraId="45E134E3" w14:textId="77777777" w:rsidR="007D46CA" w:rsidRDefault="007D46CA" w:rsidP="007D46CA">
      <w:pPr>
        <w:numPr>
          <w:ilvl w:val="0"/>
          <w:numId w:val="11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“Vehicles” (vol. 5).</w:t>
      </w:r>
    </w:p>
    <w:p w14:paraId="6BB6CD2B" w14:textId="77777777"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 xml:space="preserve">Religion in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Geschichte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und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Gegenwart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vierte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Auflage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Tübingen (2003)</w:t>
      </w:r>
    </w:p>
    <w:p w14:paraId="5EE9C941" w14:textId="77777777" w:rsidR="007D46CA" w:rsidRDefault="007D46CA" w:rsidP="007D46CA">
      <w:pPr>
        <w:numPr>
          <w:ilvl w:val="0"/>
          <w:numId w:val="12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“Medina”.</w:t>
      </w:r>
    </w:p>
    <w:p w14:paraId="49DAAC56" w14:textId="77777777" w:rsidR="007D46CA" w:rsidRDefault="007D46CA" w:rsidP="007D46CA">
      <w:pPr>
        <w:numPr>
          <w:ilvl w:val="0"/>
          <w:numId w:val="12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“Muhammad”.</w:t>
      </w:r>
    </w:p>
    <w:p w14:paraId="65124465" w14:textId="77777777" w:rsidR="007D46CA" w:rsidRDefault="007D46CA" w:rsidP="007D46CA">
      <w:pPr>
        <w:numPr>
          <w:ilvl w:val="0"/>
          <w:numId w:val="12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“Prophets and Prophethood”.</w:t>
      </w:r>
    </w:p>
    <w:p w14:paraId="08D6B8C7" w14:textId="77777777"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14:paraId="307B54DB" w14:textId="77777777"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Encyclopaedia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Hebraica</w:t>
      </w:r>
      <w:r>
        <w:rPr>
          <w:rFonts w:ascii="Arial" w:hAnsi="Arial" w:cs="Arial"/>
          <w:color w:val="000000"/>
          <w:sz w:val="20"/>
          <w:szCs w:val="20"/>
        </w:rPr>
        <w:t>, 3rd supplement volume (1995) (in Hebrew)</w:t>
      </w:r>
    </w:p>
    <w:p w14:paraId="06730FA2" w14:textId="77777777" w:rsidR="007D46CA" w:rsidRDefault="007D46CA" w:rsidP="007D46CA">
      <w:pPr>
        <w:numPr>
          <w:ilvl w:val="0"/>
          <w:numId w:val="13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“Abraham”.</w:t>
      </w:r>
    </w:p>
    <w:p w14:paraId="072B6491" w14:textId="77777777" w:rsidR="007D46CA" w:rsidRDefault="007D46CA" w:rsidP="007D46CA">
      <w:pPr>
        <w:numPr>
          <w:ilvl w:val="0"/>
          <w:numId w:val="13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“Islam”.</w:t>
      </w:r>
    </w:p>
    <w:p w14:paraId="26BDB052" w14:textId="77777777" w:rsidR="007D46CA" w:rsidRDefault="007D46CA" w:rsidP="007D46CA">
      <w:pPr>
        <w:numPr>
          <w:ilvl w:val="0"/>
          <w:numId w:val="13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“Muhammad”.</w:t>
      </w:r>
    </w:p>
    <w:p w14:paraId="5622029E" w14:textId="77777777" w:rsidR="007D46CA" w:rsidRDefault="007D46CA" w:rsidP="007D46CA">
      <w:pPr>
        <w:numPr>
          <w:ilvl w:val="0"/>
          <w:numId w:val="13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“Qur’an”.</w:t>
      </w:r>
    </w:p>
    <w:p w14:paraId="71CB5684" w14:textId="77777777"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Other</w:t>
      </w:r>
    </w:p>
    <w:p w14:paraId="20C2EE1B" w14:textId="77777777" w:rsidR="007D46CA" w:rsidRDefault="007D46CA" w:rsidP="007D46CA">
      <w:pPr>
        <w:numPr>
          <w:ilvl w:val="0"/>
          <w:numId w:val="14"/>
        </w:numPr>
        <w:shd w:val="clear" w:color="auto" w:fill="FBF8DE"/>
        <w:spacing w:after="0" w:line="240" w:lineRule="auto"/>
        <w:ind w:left="60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Asnam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”, </w:t>
      </w:r>
      <w:r>
        <w:rPr>
          <w:rStyle w:val="a5"/>
          <w:rFonts w:ascii="Arial" w:hAnsi="Arial" w:cs="Arial"/>
          <w:color w:val="000000"/>
          <w:sz w:val="20"/>
          <w:szCs w:val="20"/>
        </w:rPr>
        <w:t>The Encyclopedia of Islam and the Muslim World</w:t>
      </w:r>
      <w:r>
        <w:rPr>
          <w:rFonts w:ascii="Arial" w:hAnsi="Arial" w:cs="Arial"/>
          <w:color w:val="000000"/>
          <w:sz w:val="20"/>
          <w:szCs w:val="20"/>
        </w:rPr>
        <w:t>, Macmillan Reference USA (2003).</w:t>
      </w:r>
    </w:p>
    <w:p w14:paraId="713547DD" w14:textId="77777777"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412E31F" w14:textId="77777777"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39FDD3B" w14:textId="77777777" w:rsidR="007D46CA" w:rsidRDefault="007D46C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  <w:rtl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14:paraId="26F6C00E" w14:textId="77777777" w:rsidR="007E1F7A" w:rsidRPr="00E375B8" w:rsidRDefault="007E1F7A" w:rsidP="007E1F7A">
      <w:pPr>
        <w:shd w:val="clear" w:color="auto" w:fill="FFFFFF"/>
        <w:bidi/>
        <w:spacing w:before="120" w:after="120" w:line="240" w:lineRule="auto"/>
        <w:rPr>
          <w:rFonts w:ascii="Narkisim" w:hAnsi="Narkisim" w:cs="Narkisim"/>
          <w:b/>
          <w:bCs/>
          <w:color w:val="C00000"/>
          <w:sz w:val="28"/>
          <w:szCs w:val="28"/>
          <w:shd w:val="clear" w:color="auto" w:fill="FFFFFF"/>
          <w:rtl/>
          <w:lang w:bidi="he-IL"/>
        </w:rPr>
      </w:pPr>
    </w:p>
    <w:p w14:paraId="6332A596" w14:textId="77777777" w:rsidR="007E1F7A" w:rsidRDefault="007E1F7A" w:rsidP="007E1F7A">
      <w:pPr>
        <w:pStyle w:val="af2"/>
        <w:bidi w:val="0"/>
      </w:pPr>
      <w:r>
        <w:rPr>
          <w:i/>
          <w:iCs/>
          <w:rtl/>
        </w:rPr>
        <w:t>א1</w:t>
      </w:r>
      <w:r>
        <w:rPr>
          <w:rtl/>
        </w:rPr>
        <w:t>=</w:t>
      </w:r>
      <w:r>
        <w:rPr>
          <w:i/>
          <w:iCs/>
        </w:rPr>
        <w:t>EI</w:t>
      </w:r>
      <w:r>
        <w:rPr>
          <w:i/>
          <w:iCs/>
          <w:position w:val="6"/>
        </w:rPr>
        <w:t xml:space="preserve">1 </w:t>
      </w:r>
      <w:r>
        <w:t xml:space="preserve">= </w:t>
      </w:r>
      <w:r>
        <w:rPr>
          <w:i/>
          <w:iCs/>
        </w:rPr>
        <w:t>Encyclopaedia of Islam</w:t>
      </w:r>
      <w:r>
        <w:t xml:space="preserve">, 1st ed., </w:t>
      </w:r>
      <w:smartTag w:uri="urn:schemas-microsoft-com:office:smarttags" w:element="City">
        <w:smartTag w:uri="urn:schemas-microsoft-com:office:smarttags" w:element="place">
          <w:r>
            <w:t>Leiden</w:t>
          </w:r>
        </w:smartTag>
      </w:smartTag>
      <w:r>
        <w:t>, 1913-–38.</w:t>
      </w:r>
    </w:p>
    <w:p w14:paraId="290756CB" w14:textId="77777777" w:rsidR="007E1F7A" w:rsidRDefault="007E1F7A" w:rsidP="007E1F7A">
      <w:pPr>
        <w:pStyle w:val="af2"/>
        <w:bidi w:val="0"/>
        <w:rPr>
          <w:rtl/>
        </w:rPr>
      </w:pPr>
      <w:r>
        <w:rPr>
          <w:rtl/>
        </w:rPr>
        <w:t>א</w:t>
      </w:r>
      <w:r>
        <w:rPr>
          <w:highlight w:val="yellow"/>
          <w:rtl/>
        </w:rPr>
        <w:t>"א מקוצרת</w:t>
      </w:r>
      <w:r>
        <w:rPr>
          <w:rtl/>
        </w:rPr>
        <w:t xml:space="preserve"> =</w:t>
      </w:r>
    </w:p>
    <w:p w14:paraId="1999616C" w14:textId="77777777" w:rsidR="007E1F7A" w:rsidRDefault="007E1F7A" w:rsidP="007E1F7A">
      <w:pPr>
        <w:pStyle w:val="af2"/>
        <w:bidi w:val="0"/>
      </w:pPr>
      <w:r>
        <w:rPr>
          <w:rtl/>
        </w:rPr>
        <w:t>א"א2 =</w:t>
      </w:r>
      <w:r w:rsidRPr="00CD4EF8">
        <w:rPr>
          <w:i/>
          <w:iCs/>
        </w:rPr>
        <w:t>EI</w:t>
      </w:r>
      <w:r w:rsidRPr="00CD4EF8">
        <w:rPr>
          <w:i/>
          <w:iCs/>
          <w:position w:val="6"/>
        </w:rPr>
        <w:t>2</w:t>
      </w:r>
      <w:r>
        <w:t xml:space="preserve"> = Encyclopaedia of Islam, new ed., </w:t>
      </w:r>
      <w:smartTag w:uri="urn:schemas-microsoft-com:office:smarttags" w:element="City">
        <w:smartTag w:uri="urn:schemas-microsoft-com:office:smarttags" w:element="place">
          <w:r>
            <w:t>Leiden</w:t>
          </w:r>
        </w:smartTag>
      </w:smartTag>
      <w:r>
        <w:t>, 1954–.</w:t>
      </w:r>
    </w:p>
    <w:p w14:paraId="2C3B1E23" w14:textId="77777777" w:rsidR="007E1F7A" w:rsidRDefault="007E1F7A" w:rsidP="007E1F7A">
      <w:pPr>
        <w:pStyle w:val="af2"/>
        <w:bidi w:val="0"/>
        <w:rPr>
          <w:rtl/>
        </w:rPr>
      </w:pPr>
      <w:r>
        <w:rPr>
          <w:rtl/>
        </w:rPr>
        <w:t>א"ק =</w:t>
      </w:r>
      <w:r w:rsidRPr="00CD4EF8">
        <w:rPr>
          <w:i/>
          <w:iCs/>
        </w:rPr>
        <w:t>EQ</w:t>
      </w:r>
      <w:r>
        <w:t xml:space="preserve"> = Encyclopaedia of the Qur</w:t>
      </w:r>
      <w:r>
        <w:rPr>
          <w:vertAlign w:val="superscript"/>
        </w:rPr>
        <w:t>’</w:t>
      </w:r>
      <w:r>
        <w:t>an, Leiden, 2001.</w:t>
      </w:r>
    </w:p>
    <w:p w14:paraId="72FFFD81" w14:textId="77777777" w:rsidR="007E1F7A" w:rsidRDefault="007E1F7A" w:rsidP="007E1F7A">
      <w:pPr>
        <w:pStyle w:val="af2"/>
        <w:bidi w:val="0"/>
        <w:rPr>
          <w:lang w:bidi="ar-SA"/>
        </w:rPr>
      </w:pPr>
      <w:r>
        <w:rPr>
          <w:rFonts w:hint="cs"/>
          <w:rtl/>
        </w:rPr>
        <w:t xml:space="preserve">א"מ = </w:t>
      </w:r>
      <w:r w:rsidRPr="0089638B">
        <w:rPr>
          <w:lang w:bidi="ar-SA"/>
        </w:rPr>
        <w:t xml:space="preserve">Shorter </w:t>
      </w:r>
      <w:r>
        <w:t>E</w:t>
      </w:r>
      <w:r w:rsidRPr="0089638B">
        <w:rPr>
          <w:lang w:bidi="ar-SA"/>
        </w:rPr>
        <w:t>ncyclopaedia of Islam,</w:t>
      </w:r>
      <w:r>
        <w:rPr>
          <w:lang w:bidi="ar-SA"/>
        </w:rPr>
        <w:t xml:space="preserve"> Leiden 1974</w:t>
      </w:r>
    </w:p>
    <w:p w14:paraId="61AD2111" w14:textId="77777777" w:rsidR="007E1F7A" w:rsidRDefault="007E1F7A" w:rsidP="007E1F7A">
      <w:pPr>
        <w:bidi/>
        <w:spacing w:before="120" w:after="120" w:line="240" w:lineRule="auto"/>
        <w:rPr>
          <w:rFonts w:ascii="Helvetica" w:hAnsi="Helvetica"/>
          <w:color w:val="000000"/>
          <w:sz w:val="20"/>
          <w:szCs w:val="20"/>
          <w:lang w:bidi="he-IL"/>
        </w:rPr>
      </w:pPr>
    </w:p>
    <w:p w14:paraId="49DA75E5" w14:textId="77777777" w:rsidR="007E1F7A" w:rsidRDefault="007E1F7A" w:rsidP="007E1F7A">
      <w:pPr>
        <w:bidi/>
        <w:spacing w:before="120" w:after="120" w:line="240" w:lineRule="auto"/>
        <w:rPr>
          <w:rFonts w:ascii="Helvetica" w:hAnsi="Helvetica"/>
          <w:color w:val="000000"/>
          <w:sz w:val="20"/>
          <w:szCs w:val="20"/>
          <w:lang w:bidi="he-IL"/>
        </w:rPr>
      </w:pPr>
    </w:p>
    <w:p w14:paraId="5CE9C189" w14:textId="77777777" w:rsidR="007E1F7A" w:rsidRDefault="007E1F7A" w:rsidP="007E1F7A">
      <w:pPr>
        <w:bidi/>
        <w:spacing w:before="120" w:after="120" w:line="240" w:lineRule="auto"/>
        <w:rPr>
          <w:rFonts w:ascii="Helvetica" w:hAnsi="Helvetica"/>
          <w:color w:val="000000"/>
          <w:sz w:val="20"/>
          <w:szCs w:val="20"/>
          <w:rtl/>
          <w:lang w:bidi="he-IL"/>
        </w:rPr>
      </w:pPr>
    </w:p>
    <w:p w14:paraId="0EB27B77" w14:textId="77777777" w:rsidR="007E1F7A" w:rsidRDefault="007E1F7A" w:rsidP="007E1F7A">
      <w:pPr>
        <w:pStyle w:val="NormalWeb"/>
        <w:spacing w:before="0" w:beforeAutospacing="0" w:after="150" w:afterAutospacing="0"/>
        <w:ind w:left="360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Encyclopaedia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of the Qur'an</w:t>
      </w:r>
      <w:r>
        <w:rPr>
          <w:rFonts w:ascii="Arial" w:hAnsi="Arial" w:cs="Arial"/>
          <w:color w:val="000000"/>
          <w:sz w:val="20"/>
          <w:szCs w:val="20"/>
        </w:rPr>
        <w:t> (E.J. Brill, Leiden, 2001-2006)</w:t>
      </w:r>
    </w:p>
    <w:p w14:paraId="70373DC6" w14:textId="77777777" w:rsidR="007E1F7A" w:rsidRPr="005A2383" w:rsidRDefault="007E1F7A" w:rsidP="007E1F7A">
      <w:pPr>
        <w:bidi/>
        <w:spacing w:before="120" w:after="120" w:line="240" w:lineRule="auto"/>
        <w:rPr>
          <w:rFonts w:ascii="Helvetica" w:hAnsi="Helvetica"/>
          <w:color w:val="000000"/>
          <w:sz w:val="20"/>
          <w:szCs w:val="20"/>
          <w:lang w:bidi="he-IL"/>
        </w:rPr>
      </w:pPr>
    </w:p>
    <w:p w14:paraId="1249C1F4" w14:textId="77777777" w:rsidR="007E1F7A" w:rsidRDefault="007E1F7A" w:rsidP="007E1F7A">
      <w:pPr>
        <w:pStyle w:val="NormalWeb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 w:rsidRPr="00DB59F5">
        <w:rPr>
          <w:rStyle w:val="a5"/>
          <w:rFonts w:ascii="Arial" w:hAnsi="Arial" w:cs="Arial"/>
          <w:color w:val="000000"/>
          <w:sz w:val="20"/>
          <w:szCs w:val="20"/>
        </w:rPr>
        <w:t xml:space="preserve">The </w:t>
      </w:r>
      <w:proofErr w:type="spellStart"/>
      <w:r w:rsidRPr="00DB59F5">
        <w:rPr>
          <w:rStyle w:val="a5"/>
          <w:rFonts w:ascii="Arial" w:hAnsi="Arial" w:cs="Arial"/>
          <w:color w:val="000000"/>
          <w:sz w:val="20"/>
          <w:szCs w:val="20"/>
        </w:rPr>
        <w:t>Encyclopaedia</w:t>
      </w:r>
      <w:proofErr w:type="spellEnd"/>
      <w:r w:rsidRPr="00DB59F5">
        <w:rPr>
          <w:rStyle w:val="a5"/>
          <w:rFonts w:ascii="Arial" w:hAnsi="Arial" w:cs="Arial"/>
          <w:color w:val="000000"/>
          <w:sz w:val="20"/>
          <w:szCs w:val="20"/>
        </w:rPr>
        <w:t xml:space="preserve"> of Islam</w:t>
      </w:r>
      <w:r w:rsidRPr="00DB59F5">
        <w:rPr>
          <w:rFonts w:ascii="Arial" w:hAnsi="Arial" w:cs="Arial"/>
          <w:color w:val="000000"/>
          <w:sz w:val="20"/>
          <w:szCs w:val="20"/>
        </w:rPr>
        <w:t> (Second Edition, E.J. Brill, Leiden)</w:t>
      </w:r>
    </w:p>
    <w:p w14:paraId="32A26C35" w14:textId="77777777" w:rsidR="007E1F7A" w:rsidRDefault="007E1F7A" w:rsidP="007E1F7A">
      <w:pPr>
        <w:pStyle w:val="NormalWeb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 </w:t>
      </w:r>
    </w:p>
    <w:p w14:paraId="1C1DFA6F" w14:textId="77777777" w:rsidR="007E1F7A" w:rsidRDefault="007E1F7A" w:rsidP="007E1F7A">
      <w:pPr>
        <w:pStyle w:val="NormalWeb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0"/>
          <w:szCs w:val="20"/>
        </w:rPr>
        <w:t xml:space="preserve">The </w:t>
      </w: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Encyclopaedia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of Islam</w:t>
      </w:r>
      <w:r>
        <w:rPr>
          <w:rFonts w:ascii="Arial" w:hAnsi="Arial" w:cs="Arial"/>
          <w:color w:val="000000"/>
          <w:sz w:val="20"/>
          <w:szCs w:val="20"/>
        </w:rPr>
        <w:t> (Third Edition, E.J. Brill, Leiden)</w:t>
      </w:r>
    </w:p>
    <w:p w14:paraId="451D2B3F" w14:textId="77777777" w:rsidR="007E1F7A" w:rsidRPr="00737AB5" w:rsidRDefault="007E1F7A" w:rsidP="007E1F7A">
      <w:pPr>
        <w:bidi/>
        <w:spacing w:before="120" w:after="120" w:line="240" w:lineRule="auto"/>
        <w:rPr>
          <w:rFonts w:ascii="Arial" w:hAnsi="Arial" w:cs="Arial"/>
          <w:color w:val="C00000"/>
          <w:sz w:val="21"/>
          <w:szCs w:val="21"/>
          <w:shd w:val="clear" w:color="auto" w:fill="FFFFFF"/>
          <w:rtl/>
          <w:lang w:bidi="he-IL"/>
        </w:rPr>
      </w:pPr>
    </w:p>
    <w:p w14:paraId="0B10EF33" w14:textId="77777777" w:rsidR="007E1F7A" w:rsidRDefault="007E1F7A" w:rsidP="007E1F7A">
      <w:pPr>
        <w:pStyle w:val="NormalWeb"/>
        <w:spacing w:before="0" w:beforeAutospacing="0" w:after="150" w:afterAutospacing="0"/>
        <w:ind w:left="360"/>
        <w:rPr>
          <w:rFonts w:ascii="Helvetica" w:hAnsi="Helvetica" w:cs="Helvetica"/>
          <w:color w:val="000000"/>
          <w:sz w:val="20"/>
          <w:szCs w:val="20"/>
        </w:rPr>
      </w:pPr>
      <w:proofErr w:type="spellStart"/>
      <w:r>
        <w:rPr>
          <w:rStyle w:val="a5"/>
          <w:rFonts w:ascii="Arial" w:hAnsi="Arial" w:cs="Arial"/>
          <w:color w:val="000000"/>
          <w:sz w:val="20"/>
          <w:szCs w:val="20"/>
        </w:rPr>
        <w:t>Encyclopaedia</w:t>
      </w:r>
      <w:proofErr w:type="spellEnd"/>
      <w:r>
        <w:rPr>
          <w:rStyle w:val="a5"/>
          <w:rFonts w:ascii="Arial" w:hAnsi="Arial" w:cs="Arial"/>
          <w:color w:val="000000"/>
          <w:sz w:val="20"/>
          <w:szCs w:val="20"/>
        </w:rPr>
        <w:t xml:space="preserve"> Hebraica</w:t>
      </w:r>
      <w:r>
        <w:rPr>
          <w:rFonts w:ascii="Arial" w:hAnsi="Arial" w:cs="Arial"/>
          <w:color w:val="000000"/>
          <w:sz w:val="20"/>
          <w:szCs w:val="20"/>
        </w:rPr>
        <w:t>, 3rd supplement volume (1995) (in Hebrew)</w:t>
      </w:r>
    </w:p>
    <w:p w14:paraId="23B52CCE" w14:textId="77777777" w:rsidR="007E1F7A" w:rsidRPr="00737AB5" w:rsidRDefault="007E1F7A" w:rsidP="007E1F7A">
      <w:pPr>
        <w:bidi/>
        <w:spacing w:before="100" w:beforeAutospacing="1" w:after="100" w:afterAutospacing="1" w:line="240" w:lineRule="auto"/>
        <w:rPr>
          <w:rtl/>
        </w:rPr>
      </w:pPr>
    </w:p>
    <w:p w14:paraId="788493EE" w14:textId="77777777" w:rsidR="007E1F7A" w:rsidRDefault="007E1F7A" w:rsidP="007D46CA">
      <w:pPr>
        <w:pStyle w:val="NormalWeb"/>
        <w:shd w:val="clear" w:color="auto" w:fill="FBF8DE"/>
        <w:spacing w:before="0" w:beforeAutospacing="0" w:after="150" w:afterAutospacing="0"/>
        <w:rPr>
          <w:rFonts w:ascii="Helvetica" w:hAnsi="Helvetica" w:cs="Helvetica"/>
          <w:color w:val="000000"/>
          <w:sz w:val="20"/>
          <w:szCs w:val="20"/>
          <w:lang w:bidi="ar-SA"/>
        </w:rPr>
      </w:pPr>
    </w:p>
    <w:sectPr w:rsidR="007E1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מחבר" w:initials="א">
    <w:p w14:paraId="009AB0AB" w14:textId="542B4CBB" w:rsidR="00B31A3B" w:rsidRDefault="00B31A3B">
      <w:pPr>
        <w:pStyle w:val="af6"/>
      </w:pPr>
      <w:r>
        <w:rPr>
          <w:rStyle w:val="af5"/>
        </w:rPr>
        <w:annotationRef/>
      </w:r>
      <w:r>
        <w:t>Or: “he continued engaging in research and teaching in the…”</w:t>
      </w:r>
    </w:p>
  </w:comment>
  <w:comment w:id="1" w:author="מחבר" w:initials="א">
    <w:p w14:paraId="5A445EB1" w14:textId="52617046" w:rsidR="005B4B79" w:rsidRDefault="005B4B79">
      <w:pPr>
        <w:pStyle w:val="af6"/>
      </w:pPr>
      <w:r>
        <w:rPr>
          <w:rStyle w:val="af5"/>
        </w:rPr>
        <w:annotationRef/>
      </w:r>
      <w:r>
        <w:rPr>
          <w:rStyle w:val="af5"/>
        </w:rPr>
        <w:t>Consider</w:t>
      </w:r>
      <w:r>
        <w:t xml:space="preserve"> “his time as a student in the Department of Biblical Studies” or “his sojourn in the Department of Biblical Studies” in order to avoid repetition</w:t>
      </w:r>
    </w:p>
  </w:comment>
  <w:comment w:id="2" w:author="מחבר" w:initials="א">
    <w:p w14:paraId="03A86B7A" w14:textId="77777777" w:rsidR="004D5F17" w:rsidRDefault="004D5F17">
      <w:pPr>
        <w:pStyle w:val="af6"/>
      </w:pPr>
      <w:r>
        <w:rPr>
          <w:rStyle w:val="af5"/>
        </w:rPr>
        <w:annotationRef/>
      </w:r>
      <w:r>
        <w:t>Or perhaps</w:t>
      </w:r>
    </w:p>
    <w:p w14:paraId="54F3D009" w14:textId="4B87B03E" w:rsidR="004D5F17" w:rsidRDefault="004D5F17">
      <w:pPr>
        <w:pStyle w:val="af6"/>
      </w:pPr>
      <w:r>
        <w:t>“</w:t>
      </w:r>
      <w:proofErr w:type="gramStart"/>
      <w:r>
        <w:t>to</w:t>
      </w:r>
      <w:proofErr w:type="gramEnd"/>
      <w:r>
        <w:t xml:space="preserve"> reveal Muslim views on the early Islamic past, and on Muslim religion and culture…”</w:t>
      </w:r>
    </w:p>
  </w:comment>
  <w:comment w:id="3" w:author="מחבר" w:initials="א">
    <w:p w14:paraId="1A6AF81C" w14:textId="7444E79E" w:rsidR="00271C4A" w:rsidRDefault="004D5F17">
      <w:pPr>
        <w:pStyle w:val="af6"/>
      </w:pPr>
      <w:r>
        <w:t>Consider a more succinct articulation:</w:t>
      </w:r>
      <w:r w:rsidR="00271C4A">
        <w:t xml:space="preserve"> “had molded the historical memory of Islam”</w:t>
      </w:r>
    </w:p>
  </w:comment>
  <w:comment w:id="4" w:author="מחבר" w:initials="א">
    <w:p w14:paraId="7224D212" w14:textId="565108BA" w:rsidR="00AC0019" w:rsidRDefault="00AC0019">
      <w:pPr>
        <w:pStyle w:val="af6"/>
      </w:pPr>
      <w:r>
        <w:rPr>
          <w:rStyle w:val="af5"/>
        </w:rPr>
        <w:annotationRef/>
      </w:r>
      <w:r>
        <w:t xml:space="preserve">Or: “the </w:t>
      </w:r>
      <w:r w:rsidR="00880C2D">
        <w:t>nation of Israel”</w:t>
      </w:r>
    </w:p>
  </w:comment>
  <w:comment w:id="5" w:author="מחבר" w:initials="א">
    <w:p w14:paraId="4B5C50E2" w14:textId="3AD61CCC" w:rsidR="00880C2D" w:rsidRDefault="00880C2D">
      <w:pPr>
        <w:pStyle w:val="af6"/>
      </w:pPr>
      <w:r>
        <w:rPr>
          <w:rStyle w:val="af5"/>
        </w:rPr>
        <w:annotationRef/>
      </w:r>
      <w:r>
        <w:t>What does this refer to? Could it be “in Quranic elements, in their various traditions…”?</w:t>
      </w:r>
    </w:p>
  </w:comment>
  <w:comment w:id="6" w:author="מחבר" w:initials="א">
    <w:p w14:paraId="0DF6D670" w14:textId="7B7437DB" w:rsidR="009C2621" w:rsidRPr="009C2621" w:rsidRDefault="009C2621">
      <w:pPr>
        <w:pStyle w:val="af6"/>
      </w:pPr>
      <w:r>
        <w:rPr>
          <w:rStyle w:val="af5"/>
        </w:rPr>
        <w:annotationRef/>
      </w:r>
      <w:r>
        <w:t xml:space="preserve">Here and elsewhere, would it be preferable to use the transliterated term </w:t>
      </w:r>
      <w:r>
        <w:rPr>
          <w:i/>
          <w:iCs/>
        </w:rPr>
        <w:t>ummah</w:t>
      </w:r>
      <w:r>
        <w:t>?</w:t>
      </w:r>
    </w:p>
  </w:comment>
  <w:comment w:id="7" w:author="מחבר" w:initials="א">
    <w:p w14:paraId="10670E38" w14:textId="5FEB3AE6" w:rsidR="00F938C2" w:rsidRDefault="00F938C2">
      <w:pPr>
        <w:pStyle w:val="af6"/>
      </w:pPr>
      <w:r>
        <w:rPr>
          <w:rStyle w:val="af5"/>
        </w:rPr>
        <w:annotationRef/>
      </w:r>
      <w:r>
        <w:t>Perhaps “cautionary tale”?</w:t>
      </w:r>
    </w:p>
  </w:comment>
  <w:comment w:id="8" w:author="מחבר" w:initials="א">
    <w:p w14:paraId="334011C9" w14:textId="0DEA9C47" w:rsidR="00E53F5A" w:rsidRDefault="00E53F5A">
      <w:pPr>
        <w:pStyle w:val="af6"/>
        <w:rPr>
          <w:lang w:bidi="he-IL"/>
        </w:rPr>
      </w:pPr>
      <w:r>
        <w:rPr>
          <w:rStyle w:val="af5"/>
        </w:rPr>
        <w:annotationRef/>
      </w:r>
      <w:r>
        <w:rPr>
          <w:rFonts w:hint="cs"/>
        </w:rPr>
        <w:t>T</w:t>
      </w:r>
      <w:r>
        <w:rPr>
          <w:lang w:bidi="he-IL"/>
        </w:rPr>
        <w:t>his appears to be redundant. Perhaps “central aspects of Jerusalem’s holiness” would suffice?</w:t>
      </w:r>
    </w:p>
  </w:comment>
  <w:comment w:id="9" w:author="מחבר" w:initials="א">
    <w:p w14:paraId="239A59EC" w14:textId="5DB4D600" w:rsidR="008D02E3" w:rsidRDefault="008D02E3">
      <w:pPr>
        <w:pStyle w:val="af6"/>
      </w:pPr>
      <w:r>
        <w:rPr>
          <w:rStyle w:val="af5"/>
        </w:rPr>
        <w:annotationRef/>
      </w:r>
      <w:r>
        <w:t>Correct as translated?</w:t>
      </w:r>
    </w:p>
  </w:comment>
  <w:comment w:id="10" w:author="מחבר" w:initials="א">
    <w:p w14:paraId="3C7108A5" w14:textId="6BB9E1D1" w:rsidR="00C62643" w:rsidRDefault="00C62643">
      <w:pPr>
        <w:pStyle w:val="af6"/>
      </w:pPr>
      <w:r>
        <w:rPr>
          <w:rStyle w:val="af5"/>
        </w:rPr>
        <w:annotationRef/>
      </w:r>
      <w:r>
        <w:t>pre-Islamic Arabia?</w:t>
      </w:r>
    </w:p>
  </w:comment>
  <w:comment w:id="11" w:author="מחבר" w:initials="א">
    <w:p w14:paraId="09BD1EC1" w14:textId="1A424D02" w:rsidR="00C316F6" w:rsidRDefault="00C316F6">
      <w:pPr>
        <w:pStyle w:val="af6"/>
      </w:pPr>
      <w:r>
        <w:rPr>
          <w:rStyle w:val="af5"/>
        </w:rPr>
        <w:annotationRef/>
      </w:r>
      <w:r>
        <w:t>Perhaps “curious readers” or “seekers of knowledge”?</w:t>
      </w:r>
    </w:p>
  </w:comment>
  <w:comment w:id="12" w:author="מחבר" w:initials="א">
    <w:p w14:paraId="215D8F26" w14:textId="77777777" w:rsidR="00A429CC" w:rsidRDefault="00A429CC">
      <w:pPr>
        <w:pStyle w:val="af6"/>
      </w:pPr>
      <w:r>
        <w:rPr>
          <w:rStyle w:val="af5"/>
        </w:rPr>
        <w:annotationRef/>
      </w:r>
    </w:p>
    <w:p w14:paraId="4217AB49" w14:textId="5E7A1196" w:rsidR="00A429CC" w:rsidRDefault="00A429CC">
      <w:pPr>
        <w:pStyle w:val="af6"/>
      </w:pPr>
      <w:r>
        <w:t>Perhaps specify the publishing house – Tel Aviv University Press, correct?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9AB0AB" w15:done="0"/>
  <w15:commentEx w15:paraId="5A445EB1" w15:done="0"/>
  <w15:commentEx w15:paraId="54F3D009" w15:done="0"/>
  <w15:commentEx w15:paraId="1A6AF81C" w15:done="0"/>
  <w15:commentEx w15:paraId="7224D212" w15:done="0"/>
  <w15:commentEx w15:paraId="4B5C50E2" w15:done="0"/>
  <w15:commentEx w15:paraId="0DF6D670" w15:done="0"/>
  <w15:commentEx w15:paraId="10670E38" w15:done="0"/>
  <w15:commentEx w15:paraId="334011C9" w15:done="0"/>
  <w15:commentEx w15:paraId="239A59EC" w15:done="0"/>
  <w15:commentEx w15:paraId="3C7108A5" w15:done="0"/>
  <w15:commentEx w15:paraId="09BD1EC1" w15:done="0"/>
  <w15:commentEx w15:paraId="4217AB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9AB0AB" w16cid:durableId="256C578B"/>
  <w16cid:commentId w16cid:paraId="5A445EB1" w16cid:durableId="256C126E"/>
  <w16cid:commentId w16cid:paraId="54F3D009" w16cid:durableId="256C70B0"/>
  <w16cid:commentId w16cid:paraId="1A6AF81C" w16cid:durableId="256C596E"/>
  <w16cid:commentId w16cid:paraId="7224D212" w16cid:durableId="256C5B40"/>
  <w16cid:commentId w16cid:paraId="4B5C50E2" w16cid:durableId="256C5BEA"/>
  <w16cid:commentId w16cid:paraId="0DF6D670" w16cid:durableId="256C7287"/>
  <w16cid:commentId w16cid:paraId="10670E38" w16cid:durableId="256C16DD"/>
  <w16cid:commentId w16cid:paraId="334011C9" w16cid:durableId="256C185F"/>
  <w16cid:commentId w16cid:paraId="239A59EC" w16cid:durableId="256C6222"/>
  <w16cid:commentId w16cid:paraId="3C7108A5" w16cid:durableId="256C6355"/>
  <w16cid:commentId w16cid:paraId="09BD1EC1" w16cid:durableId="256C7C16"/>
  <w16cid:commentId w16cid:paraId="4217AB49" w16cid:durableId="256C1C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2038" w14:textId="77777777" w:rsidR="00896557" w:rsidRDefault="00896557" w:rsidP="00C328DD">
      <w:pPr>
        <w:spacing w:after="0" w:line="240" w:lineRule="auto"/>
      </w:pPr>
      <w:r>
        <w:separator/>
      </w:r>
    </w:p>
  </w:endnote>
  <w:endnote w:type="continuationSeparator" w:id="0">
    <w:p w14:paraId="486CCB86" w14:textId="77777777" w:rsidR="00896557" w:rsidRDefault="00896557" w:rsidP="00C3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98BD" w14:textId="77777777" w:rsidR="00896557" w:rsidRDefault="00896557" w:rsidP="00C328DD">
      <w:pPr>
        <w:spacing w:after="0" w:line="240" w:lineRule="auto"/>
      </w:pPr>
      <w:r>
        <w:separator/>
      </w:r>
    </w:p>
  </w:footnote>
  <w:footnote w:type="continuationSeparator" w:id="0">
    <w:p w14:paraId="1D6333FD" w14:textId="77777777" w:rsidR="00896557" w:rsidRDefault="00896557" w:rsidP="00C328DD">
      <w:pPr>
        <w:spacing w:after="0" w:line="240" w:lineRule="auto"/>
      </w:pPr>
      <w:r>
        <w:continuationSeparator/>
      </w:r>
    </w:p>
  </w:footnote>
  <w:footnote w:id="1">
    <w:p w14:paraId="135255D0" w14:textId="008A3A2B" w:rsidR="004D5F17" w:rsidRPr="007E3B97" w:rsidRDefault="004D5F17" w:rsidP="007E3B97">
      <w:pPr>
        <w:rPr>
          <w:rFonts w:ascii="Narkisim" w:hAnsi="Narkisim" w:cs="Narkisim"/>
          <w:b/>
          <w:bCs/>
          <w:color w:val="C00000"/>
          <w:sz w:val="24"/>
          <w:szCs w:val="24"/>
          <w:rtl/>
        </w:rPr>
      </w:pPr>
      <w:r w:rsidRPr="007E3B97">
        <w:rPr>
          <w:rStyle w:val="ae"/>
          <w:rFonts w:ascii="Narkisim" w:hAnsi="Narkisim" w:cs="Narkisim"/>
          <w:sz w:val="24"/>
          <w:szCs w:val="24"/>
        </w:rPr>
        <w:footnoteRef/>
      </w:r>
      <w:r w:rsidRPr="007E3B97">
        <w:rPr>
          <w:rFonts w:ascii="Narkisim" w:hAnsi="Narkisim" w:cs="Narkisim"/>
          <w:sz w:val="24"/>
          <w:szCs w:val="24"/>
        </w:rPr>
        <w:t xml:space="preserve"> “Pre-Existence and Light—Aspects of the Concept of Nur Muhammad</w:t>
      </w:r>
      <w:r w:rsidR="00230FF6" w:rsidRPr="007E3B97">
        <w:rPr>
          <w:rFonts w:ascii="Narkisim" w:hAnsi="Narkisim" w:cs="Narkisim"/>
          <w:sz w:val="24"/>
          <w:szCs w:val="24"/>
        </w:rPr>
        <w:t>,</w:t>
      </w:r>
      <w:r w:rsidRPr="007E3B97">
        <w:rPr>
          <w:rFonts w:ascii="Narkisim" w:hAnsi="Narkisim" w:cs="Narkisim"/>
          <w:sz w:val="24"/>
          <w:szCs w:val="24"/>
        </w:rPr>
        <w:t>” </w:t>
      </w:r>
      <w:r w:rsidRPr="007E3B97">
        <w:rPr>
          <w:rStyle w:val="a5"/>
          <w:rFonts w:ascii="Narkisim" w:hAnsi="Narkisim" w:cs="Narkisim"/>
          <w:color w:val="000000"/>
          <w:sz w:val="24"/>
          <w:szCs w:val="24"/>
        </w:rPr>
        <w:t>Israel Oriental Studies</w:t>
      </w:r>
      <w:r w:rsidRPr="007E3B97">
        <w:rPr>
          <w:rFonts w:ascii="Narkisim" w:hAnsi="Narkisim" w:cs="Narkisim"/>
          <w:sz w:val="24"/>
          <w:szCs w:val="24"/>
        </w:rPr>
        <w:t> 5 (1975), 62–119.</w:t>
      </w:r>
    </w:p>
    <w:p w14:paraId="5B2240F4" w14:textId="77777777" w:rsidR="004D5F17" w:rsidRPr="007E3B97" w:rsidRDefault="004D5F17" w:rsidP="007E3B97">
      <w:pPr>
        <w:rPr>
          <w:rFonts w:ascii="Narkisim" w:hAnsi="Narkisim" w:cs="Narkisim"/>
          <w:sz w:val="24"/>
          <w:szCs w:val="24"/>
          <w:rtl/>
          <w:lang w:bidi="he-IL"/>
        </w:rPr>
      </w:pPr>
    </w:p>
  </w:footnote>
  <w:footnote w:id="2">
    <w:p w14:paraId="07E95DC4" w14:textId="4CC1328A" w:rsidR="00942A78" w:rsidRPr="007E3B97" w:rsidRDefault="00942A78" w:rsidP="007E3B97">
      <w:pPr>
        <w:rPr>
          <w:rFonts w:ascii="Narkisim" w:hAnsi="Narkisim" w:cs="Narkisim"/>
          <w:sz w:val="24"/>
          <w:szCs w:val="24"/>
        </w:rPr>
      </w:pPr>
      <w:r w:rsidRPr="007E3B97">
        <w:rPr>
          <w:rStyle w:val="ae"/>
          <w:rFonts w:ascii="Narkisim" w:hAnsi="Narkisim" w:cs="Narkisim"/>
          <w:sz w:val="24"/>
          <w:szCs w:val="24"/>
        </w:rPr>
        <w:footnoteRef/>
      </w:r>
      <w:r w:rsidRPr="007E3B97">
        <w:rPr>
          <w:rFonts w:ascii="Narkisim" w:hAnsi="Narkisim" w:cs="Narkisim"/>
          <w:sz w:val="24"/>
          <w:szCs w:val="24"/>
        </w:rPr>
        <w:t xml:space="preserve"> </w:t>
      </w:r>
      <w:hyperlink r:id="rId1" w:history="1">
        <w:r w:rsidRPr="00A501F0">
          <w:rPr>
            <w:rStyle w:val="a5"/>
            <w:rFonts w:ascii="Narkisim" w:hAnsi="Narkisim" w:cs="Narkisim"/>
            <w:sz w:val="24"/>
            <w:szCs w:val="24"/>
          </w:rPr>
          <w:t xml:space="preserve">The Eye of the Beholder: </w:t>
        </w:r>
        <w:r w:rsidRPr="00A501F0">
          <w:rPr>
            <w:rStyle w:val="a5"/>
            <w:rFonts w:ascii="Narkisim" w:hAnsi="Narkisim" w:cs="Narkisim"/>
            <w:sz w:val="24"/>
            <w:szCs w:val="24"/>
          </w:rPr>
          <w:t>T</w:t>
        </w:r>
        <w:r w:rsidRPr="00A501F0">
          <w:rPr>
            <w:rStyle w:val="a5"/>
            <w:rFonts w:ascii="Narkisim" w:hAnsi="Narkisim" w:cs="Narkisim"/>
            <w:sz w:val="24"/>
            <w:szCs w:val="24"/>
          </w:rPr>
          <w:t>he Life of Muhammad as Viewed by the Early Muslims</w:t>
        </w:r>
        <w:r w:rsidRPr="00A501F0">
          <w:rPr>
            <w:rStyle w:val="Hyperlink"/>
            <w:rFonts w:ascii="Narkisim" w:hAnsi="Narkisim" w:cs="Narkisim"/>
            <w:color w:val="auto"/>
            <w:sz w:val="24"/>
            <w:szCs w:val="24"/>
            <w:u w:val="none"/>
          </w:rPr>
          <w:t> </w:t>
        </w:r>
        <w:r w:rsidRPr="00A501F0">
          <w:rPr>
            <w:rStyle w:val="Hyperlink"/>
            <w:rFonts w:ascii="Narkisim" w:hAnsi="Narkisim" w:cs="Narkisim"/>
            <w:i/>
            <w:iCs/>
            <w:color w:val="auto"/>
            <w:sz w:val="24"/>
            <w:szCs w:val="24"/>
            <w:u w:val="none"/>
          </w:rPr>
          <w:t>(</w:t>
        </w:r>
        <w:r w:rsidRPr="00A501F0">
          <w:rPr>
            <w:rStyle w:val="Hyperlink"/>
            <w:rFonts w:ascii="Narkisim" w:hAnsi="Narkisim" w:cs="Narkisim"/>
            <w:i/>
            <w:iCs/>
            <w:color w:val="auto"/>
            <w:sz w:val="24"/>
            <w:szCs w:val="24"/>
            <w:u w:val="none"/>
          </w:rPr>
          <w:t>A</w:t>
        </w:r>
        <w:r w:rsidRPr="00A501F0">
          <w:rPr>
            <w:rStyle w:val="Hyperlink"/>
            <w:rFonts w:ascii="Narkisim" w:hAnsi="Narkisim" w:cs="Narkisim"/>
            <w:i/>
            <w:iCs/>
            <w:color w:val="auto"/>
            <w:sz w:val="24"/>
            <w:szCs w:val="24"/>
            <w:u w:val="none"/>
          </w:rPr>
          <w:t xml:space="preserve"> Textual Analysis)</w:t>
        </w:r>
        <w:r w:rsidRPr="007E3B97">
          <w:rPr>
            <w:rStyle w:val="Hyperlink"/>
            <w:rFonts w:ascii="Narkisim" w:hAnsi="Narkisim" w:cs="Narkisim"/>
            <w:color w:val="auto"/>
            <w:sz w:val="24"/>
            <w:szCs w:val="24"/>
            <w:u w:val="none"/>
          </w:rPr>
          <w:t xml:space="preserve">, </w:t>
        </w:r>
        <w:r w:rsidR="00A501F0">
          <w:rPr>
            <w:rStyle w:val="Hyperlink"/>
            <w:rFonts w:ascii="Narkisim" w:hAnsi="Narkisim" w:cs="Narkisim"/>
            <w:color w:val="auto"/>
            <w:sz w:val="24"/>
            <w:szCs w:val="24"/>
            <w:u w:val="none"/>
          </w:rPr>
          <w:t xml:space="preserve">Princeton, NJ: </w:t>
        </w:r>
        <w:r w:rsidRPr="007E3B97">
          <w:rPr>
            <w:rStyle w:val="Hyperlink"/>
            <w:rFonts w:ascii="Narkisim" w:hAnsi="Narkisim" w:cs="Narkisim"/>
            <w:color w:val="auto"/>
            <w:sz w:val="24"/>
            <w:szCs w:val="24"/>
            <w:u w:val="none"/>
          </w:rPr>
          <w:t>Darwin Press, 1995</w:t>
        </w:r>
      </w:hyperlink>
      <w:r w:rsidRPr="007E3B97">
        <w:rPr>
          <w:rStyle w:val="Hyperlink"/>
          <w:rFonts w:ascii="Narkisim" w:hAnsi="Narkisim" w:cs="Narkisim"/>
          <w:color w:val="auto"/>
          <w:sz w:val="24"/>
          <w:szCs w:val="24"/>
          <w:u w:val="none"/>
        </w:rPr>
        <w:t>.</w:t>
      </w:r>
    </w:p>
  </w:footnote>
  <w:footnote w:id="3">
    <w:p w14:paraId="053BEBF8" w14:textId="74CC9BC9" w:rsidR="009C2621" w:rsidRPr="007E3B97" w:rsidRDefault="009C2621" w:rsidP="007E3B97">
      <w:pPr>
        <w:rPr>
          <w:rFonts w:ascii="Narkisim" w:hAnsi="Narkisim" w:cs="Narkisim"/>
          <w:sz w:val="24"/>
          <w:szCs w:val="24"/>
          <w:lang w:bidi="he-IL"/>
        </w:rPr>
      </w:pPr>
      <w:r w:rsidRPr="007E3B97">
        <w:rPr>
          <w:rStyle w:val="ae"/>
          <w:rFonts w:ascii="Narkisim" w:hAnsi="Narkisim" w:cs="Narkisim"/>
          <w:sz w:val="24"/>
          <w:szCs w:val="24"/>
        </w:rPr>
        <w:footnoteRef/>
      </w:r>
      <w:r w:rsidRPr="007E3B97">
        <w:rPr>
          <w:rFonts w:ascii="Narkisim" w:hAnsi="Narkisim" w:cs="Narkisim"/>
          <w:sz w:val="24"/>
          <w:szCs w:val="24"/>
        </w:rPr>
        <w:t xml:space="preserve"> </w:t>
      </w:r>
      <w:hyperlink r:id="rId2" w:history="1">
        <w:r w:rsidRPr="007E3B97">
          <w:rPr>
            <w:rStyle w:val="a5"/>
            <w:rFonts w:ascii="Narkisim" w:hAnsi="Narkisim" w:cs="Narkisim"/>
            <w:sz w:val="24"/>
            <w:szCs w:val="24"/>
          </w:rPr>
          <w:t>Between Bible and Qur'an: the Children of Israel and the Islamic Self-Image</w:t>
        </w:r>
        <w:r w:rsidR="00A501F0">
          <w:rPr>
            <w:rStyle w:val="Hyperlink"/>
            <w:rFonts w:ascii="Narkisim" w:hAnsi="Narkisim" w:cs="Narkisim"/>
            <w:color w:val="auto"/>
            <w:sz w:val="24"/>
            <w:szCs w:val="24"/>
            <w:u w:val="none"/>
          </w:rPr>
          <w:t>, Princeton, NJ:</w:t>
        </w:r>
        <w:r w:rsidRPr="007E3B97">
          <w:rPr>
            <w:rStyle w:val="Hyperlink"/>
            <w:rFonts w:ascii="Narkisim" w:hAnsi="Narkisim" w:cs="Narkisim"/>
            <w:color w:val="auto"/>
            <w:sz w:val="24"/>
            <w:szCs w:val="24"/>
            <w:u w:val="none"/>
          </w:rPr>
          <w:t xml:space="preserve"> Darwin Press, 1999</w:t>
        </w:r>
      </w:hyperlink>
      <w:r w:rsidRPr="007E3B97">
        <w:rPr>
          <w:rFonts w:ascii="Narkisim" w:hAnsi="Narkisim" w:cs="Narkisim"/>
          <w:sz w:val="24"/>
          <w:szCs w:val="24"/>
        </w:rPr>
        <w:t>.</w:t>
      </w:r>
    </w:p>
  </w:footnote>
  <w:footnote w:id="4">
    <w:p w14:paraId="2B2FA869" w14:textId="101BD7E6" w:rsidR="007E3B97" w:rsidRPr="007E3B97" w:rsidRDefault="007E3B97" w:rsidP="007E3B97">
      <w:pPr>
        <w:rPr>
          <w:rFonts w:ascii="Narkisim" w:hAnsi="Narkisim" w:cs="Narkisim"/>
          <w:color w:val="C00000"/>
          <w:sz w:val="24"/>
          <w:szCs w:val="24"/>
          <w:shd w:val="clear" w:color="auto" w:fill="FFFFFF"/>
          <w:rtl/>
        </w:rPr>
      </w:pPr>
      <w:r w:rsidRPr="007E3B97">
        <w:rPr>
          <w:rStyle w:val="ae"/>
          <w:rFonts w:ascii="Narkisim" w:hAnsi="Narkisim" w:cs="Narkisim"/>
          <w:sz w:val="24"/>
          <w:szCs w:val="24"/>
        </w:rPr>
        <w:footnoteRef/>
      </w:r>
      <w:r w:rsidRPr="007E3B97">
        <w:rPr>
          <w:rFonts w:ascii="Narkisim" w:hAnsi="Narkisim" w:cs="Narkisim"/>
          <w:sz w:val="24"/>
          <w:szCs w:val="24"/>
        </w:rPr>
        <w:t xml:space="preserve"> </w:t>
      </w:r>
      <w:r w:rsidRPr="007E3B97">
        <w:rPr>
          <w:rStyle w:val="a5"/>
          <w:rFonts w:ascii="Narkisim" w:hAnsi="Narkisim" w:cs="Narkisim"/>
          <w:color w:val="000000"/>
          <w:sz w:val="24"/>
          <w:szCs w:val="24"/>
        </w:rPr>
        <w:t>The Quran: The Divine Voice Speaks to Muhammad the Messenger</w:t>
      </w:r>
      <w:r w:rsidR="00A501F0">
        <w:rPr>
          <w:rStyle w:val="a5"/>
          <w:rFonts w:ascii="Narkisim" w:hAnsi="Narkisim" w:cs="Narkisim"/>
          <w:color w:val="000000"/>
          <w:sz w:val="24"/>
          <w:szCs w:val="24"/>
        </w:rPr>
        <w:t xml:space="preserve">, </w:t>
      </w:r>
      <w:r w:rsidR="00A501F0">
        <w:rPr>
          <w:rStyle w:val="a5"/>
          <w:rFonts w:ascii="Narkisim" w:hAnsi="Narkisim" w:cs="Narkisim"/>
          <w:i w:val="0"/>
          <w:iCs w:val="0"/>
          <w:color w:val="000000"/>
          <w:sz w:val="24"/>
          <w:szCs w:val="24"/>
        </w:rPr>
        <w:t>Je</w:t>
      </w:r>
      <w:r w:rsidRPr="007E3B97">
        <w:rPr>
          <w:rStyle w:val="a5"/>
          <w:rFonts w:ascii="Narkisim" w:hAnsi="Narkisim" w:cs="Narkisim"/>
          <w:i w:val="0"/>
          <w:iCs w:val="0"/>
          <w:color w:val="000000"/>
          <w:sz w:val="24"/>
          <w:szCs w:val="24"/>
        </w:rPr>
        <w:t>rusalem</w:t>
      </w:r>
      <w:r w:rsidR="00A501F0">
        <w:rPr>
          <w:rStyle w:val="a5"/>
          <w:rFonts w:ascii="Narkisim" w:hAnsi="Narkisim" w:cs="Narkisim"/>
          <w:i w:val="0"/>
          <w:iCs w:val="0"/>
          <w:color w:val="000000"/>
          <w:sz w:val="24"/>
          <w:szCs w:val="24"/>
        </w:rPr>
        <w:t xml:space="preserve">: </w:t>
      </w:r>
      <w:proofErr w:type="spellStart"/>
      <w:r w:rsidR="00A501F0">
        <w:rPr>
          <w:rStyle w:val="a5"/>
          <w:rFonts w:ascii="Narkisim" w:hAnsi="Narkisim" w:cs="Narkisim"/>
          <w:i w:val="0"/>
          <w:iCs w:val="0"/>
          <w:color w:val="000000"/>
          <w:sz w:val="24"/>
          <w:szCs w:val="24"/>
        </w:rPr>
        <w:t>Magnes</w:t>
      </w:r>
      <w:proofErr w:type="spellEnd"/>
      <w:r w:rsidR="00A501F0">
        <w:rPr>
          <w:rStyle w:val="a5"/>
          <w:rFonts w:ascii="Narkisim" w:hAnsi="Narkisim" w:cs="Narkisim"/>
          <w:i w:val="0"/>
          <w:iCs w:val="0"/>
          <w:color w:val="000000"/>
          <w:sz w:val="24"/>
          <w:szCs w:val="24"/>
        </w:rPr>
        <w:t xml:space="preserve"> Press,</w:t>
      </w:r>
      <w:r w:rsidRPr="007E3B97">
        <w:rPr>
          <w:rStyle w:val="a5"/>
          <w:rFonts w:ascii="Narkisim" w:hAnsi="Narkisim" w:cs="Narkisim"/>
          <w:i w:val="0"/>
          <w:iCs w:val="0"/>
          <w:color w:val="000000"/>
          <w:sz w:val="24"/>
          <w:szCs w:val="24"/>
        </w:rPr>
        <w:t xml:space="preserve"> 2019 </w:t>
      </w:r>
      <w:r w:rsidR="00A501F0">
        <w:rPr>
          <w:rStyle w:val="a5"/>
          <w:rFonts w:ascii="Narkisim" w:hAnsi="Narkisim" w:cs="Narkisim"/>
          <w:i w:val="0"/>
          <w:iCs w:val="0"/>
          <w:color w:val="000000"/>
          <w:sz w:val="24"/>
          <w:szCs w:val="24"/>
        </w:rPr>
        <w:t>(</w:t>
      </w:r>
      <w:r w:rsidRPr="007E3B97">
        <w:rPr>
          <w:rStyle w:val="a5"/>
          <w:rFonts w:ascii="Narkisim" w:hAnsi="Narkisim" w:cs="Narkisim"/>
          <w:i w:val="0"/>
          <w:iCs w:val="0"/>
          <w:color w:val="000000"/>
          <w:sz w:val="24"/>
          <w:szCs w:val="24"/>
        </w:rPr>
        <w:t>Hebrew</w:t>
      </w:r>
      <w:r w:rsidR="00A501F0">
        <w:rPr>
          <w:rStyle w:val="a5"/>
          <w:rFonts w:ascii="Narkisim" w:hAnsi="Narkisim" w:cs="Narkisim"/>
          <w:i w:val="0"/>
          <w:iCs w:val="0"/>
          <w:color w:val="000000"/>
          <w:sz w:val="24"/>
          <w:szCs w:val="24"/>
        </w:rPr>
        <w:t>)</w:t>
      </w:r>
      <w:r w:rsidRPr="007E3B97">
        <w:rPr>
          <w:rStyle w:val="a5"/>
          <w:rFonts w:ascii="Narkisim" w:hAnsi="Narkisim" w:cs="Narkisim"/>
          <w:i w:val="0"/>
          <w:iCs w:val="0"/>
          <w:color w:val="000000"/>
          <w:sz w:val="24"/>
          <w:szCs w:val="24"/>
        </w:rPr>
        <w:t>.</w:t>
      </w:r>
      <w:r w:rsidRPr="007E3B97">
        <w:rPr>
          <w:rStyle w:val="a5"/>
          <w:rFonts w:ascii="Narkisim" w:hAnsi="Narkisim" w:cs="Narkisim"/>
          <w:color w:val="000000"/>
          <w:sz w:val="24"/>
          <w:szCs w:val="24"/>
        </w:rPr>
        <w:t> </w:t>
      </w:r>
    </w:p>
  </w:footnote>
  <w:footnote w:id="5">
    <w:p w14:paraId="3F7F4274" w14:textId="58D36705" w:rsidR="007E3B97" w:rsidRPr="00A501F0" w:rsidRDefault="007E3B97" w:rsidP="00A501F0">
      <w:pPr>
        <w:rPr>
          <w:rFonts w:ascii="Narkisim" w:hAnsi="Narkisim" w:cs="Narkisim"/>
          <w:sz w:val="24"/>
          <w:szCs w:val="24"/>
          <w:shd w:val="clear" w:color="auto" w:fill="FFFFFF"/>
          <w:rtl/>
        </w:rPr>
      </w:pPr>
      <w:r w:rsidRPr="007E3B97">
        <w:rPr>
          <w:rStyle w:val="ae"/>
          <w:rFonts w:ascii="Narkisim" w:hAnsi="Narkisim" w:cs="Narkisim"/>
          <w:sz w:val="24"/>
          <w:szCs w:val="24"/>
        </w:rPr>
        <w:footnoteRef/>
      </w:r>
      <w:r w:rsidRPr="007E3B97">
        <w:rPr>
          <w:rFonts w:ascii="Narkisim" w:hAnsi="Narkisim" w:cs="Narkisim"/>
          <w:sz w:val="24"/>
          <w:szCs w:val="24"/>
        </w:rPr>
        <w:t xml:space="preserve"> </w:t>
      </w:r>
      <w:r w:rsidRPr="007E3B97">
        <w:rPr>
          <w:rStyle w:val="a5"/>
          <w:rFonts w:ascii="Narkisim" w:hAnsi="Narkisim" w:cs="Narkisim"/>
          <w:color w:val="000000"/>
          <w:sz w:val="24"/>
          <w:szCs w:val="24"/>
        </w:rPr>
        <w:t>Between Jerusalem and Mecca: Sanctity and Salvation in the Quran and the Islamic Tradition</w:t>
      </w:r>
      <w:r w:rsidR="00A501F0">
        <w:rPr>
          <w:rStyle w:val="a5"/>
          <w:rFonts w:ascii="Narkisim" w:hAnsi="Narkisim" w:cs="Narkisim"/>
          <w:color w:val="000000"/>
          <w:sz w:val="24"/>
          <w:szCs w:val="24"/>
        </w:rPr>
        <w:t xml:space="preserve">, </w:t>
      </w:r>
      <w:r w:rsidRPr="007E3B97">
        <w:rPr>
          <w:rStyle w:val="a5"/>
          <w:rFonts w:ascii="Narkisim" w:hAnsi="Narkisim" w:cs="Narkisim"/>
          <w:i w:val="0"/>
          <w:iCs w:val="0"/>
          <w:color w:val="000000"/>
          <w:sz w:val="24"/>
          <w:szCs w:val="24"/>
        </w:rPr>
        <w:t>Jerusalem</w:t>
      </w:r>
      <w:r w:rsidR="00A501F0">
        <w:rPr>
          <w:rStyle w:val="a5"/>
          <w:rFonts w:ascii="Narkisim" w:hAnsi="Narkisim" w:cs="Narkisim"/>
          <w:i w:val="0"/>
          <w:iCs w:val="0"/>
          <w:color w:val="000000"/>
          <w:sz w:val="24"/>
          <w:szCs w:val="24"/>
        </w:rPr>
        <w:t xml:space="preserve">: </w:t>
      </w:r>
      <w:proofErr w:type="spellStart"/>
      <w:r w:rsidR="00A501F0">
        <w:rPr>
          <w:rStyle w:val="a5"/>
          <w:rFonts w:ascii="Narkisim" w:hAnsi="Narkisim" w:cs="Narkisim"/>
          <w:i w:val="0"/>
          <w:iCs w:val="0"/>
          <w:color w:val="000000"/>
          <w:sz w:val="24"/>
          <w:szCs w:val="24"/>
        </w:rPr>
        <w:t>Magnes</w:t>
      </w:r>
      <w:proofErr w:type="spellEnd"/>
      <w:r w:rsidR="00A501F0">
        <w:rPr>
          <w:rStyle w:val="a5"/>
          <w:rFonts w:ascii="Narkisim" w:hAnsi="Narkisim" w:cs="Narkisim"/>
          <w:i w:val="0"/>
          <w:iCs w:val="0"/>
          <w:color w:val="000000"/>
          <w:sz w:val="24"/>
          <w:szCs w:val="24"/>
        </w:rPr>
        <w:t xml:space="preserve"> Press,</w:t>
      </w:r>
      <w:r w:rsidRPr="007E3B97">
        <w:rPr>
          <w:rStyle w:val="a5"/>
          <w:rFonts w:ascii="Narkisim" w:hAnsi="Narkisim" w:cs="Narkisim"/>
          <w:i w:val="0"/>
          <w:iCs w:val="0"/>
          <w:color w:val="000000"/>
          <w:sz w:val="24"/>
          <w:szCs w:val="24"/>
        </w:rPr>
        <w:t xml:space="preserve"> 2019 (Hebrew</w:t>
      </w:r>
      <w:r w:rsidRPr="007E3B97">
        <w:rPr>
          <w:rStyle w:val="a5"/>
          <w:rFonts w:ascii="Tahoma" w:hAnsi="Tahoma" w:cs="Tahoma"/>
          <w:i w:val="0"/>
          <w:iCs w:val="0"/>
          <w:color w:val="000000"/>
          <w:sz w:val="24"/>
          <w:szCs w:val="24"/>
        </w:rPr>
        <w:t>﻿</w:t>
      </w:r>
      <w:r w:rsidRPr="007E3B97">
        <w:rPr>
          <w:rStyle w:val="a5"/>
          <w:rFonts w:ascii="Narkisim" w:hAnsi="Narkisim" w:cs="Narkisim"/>
          <w:i w:val="0"/>
          <w:iCs w:val="0"/>
          <w:color w:val="000000"/>
          <w:sz w:val="24"/>
          <w:szCs w:val="24"/>
        </w:rPr>
        <w:t>)</w:t>
      </w:r>
      <w:r w:rsidRPr="007E3B97">
        <w:rPr>
          <w:rStyle w:val="a5"/>
          <w:rFonts w:ascii="Narkisim" w:hAnsi="Narkisim" w:cs="Narkisim"/>
          <w:color w:val="000000"/>
          <w:sz w:val="24"/>
          <w:szCs w:val="24"/>
        </w:rPr>
        <w:t>.</w:t>
      </w:r>
    </w:p>
  </w:footnote>
  <w:footnote w:id="6">
    <w:p w14:paraId="35AD7A89" w14:textId="05856FA1" w:rsidR="009C2621" w:rsidRPr="007E3B97" w:rsidRDefault="009C2621" w:rsidP="00A501F0">
      <w:pPr>
        <w:rPr>
          <w:rFonts w:ascii="Narkisim" w:hAnsi="Narkisim" w:cs="Narkisim"/>
          <w:sz w:val="24"/>
          <w:szCs w:val="24"/>
        </w:rPr>
      </w:pPr>
      <w:r w:rsidRPr="00A501F0">
        <w:rPr>
          <w:rStyle w:val="ae"/>
          <w:rFonts w:ascii="Narkisim" w:hAnsi="Narkisim" w:cs="Narkisim"/>
          <w:sz w:val="24"/>
          <w:szCs w:val="24"/>
        </w:rPr>
        <w:footnoteRef/>
      </w:r>
      <w:r w:rsidRPr="00A501F0">
        <w:rPr>
          <w:rFonts w:ascii="Narkisim" w:hAnsi="Narkisim" w:cs="Narkisim"/>
          <w:sz w:val="24"/>
          <w:szCs w:val="24"/>
        </w:rPr>
        <w:t xml:space="preserve"> </w:t>
      </w:r>
      <w:r w:rsidR="00942A78" w:rsidRPr="00A501F0">
        <w:rPr>
          <w:rFonts w:ascii="Narkisim" w:hAnsi="Narkisim" w:cs="Narkisim"/>
          <w:sz w:val="24"/>
          <w:szCs w:val="24"/>
        </w:rPr>
        <w:t xml:space="preserve">A selection of </w:t>
      </w:r>
      <w:r w:rsidR="00BD3B10">
        <w:rPr>
          <w:rFonts w:ascii="Narkisim" w:hAnsi="Narkisim" w:cs="Narkisim"/>
          <w:sz w:val="24"/>
          <w:szCs w:val="24"/>
        </w:rPr>
        <w:t>Rubin’s</w:t>
      </w:r>
      <w:r w:rsidR="00942A78" w:rsidRPr="00A501F0">
        <w:rPr>
          <w:rFonts w:ascii="Narkisim" w:hAnsi="Narkisim" w:cs="Narkisim"/>
          <w:sz w:val="24"/>
          <w:szCs w:val="24"/>
        </w:rPr>
        <w:t xml:space="preserve"> articles on Muhammad from the years 1975–2009 has been published by Variorum. The collection includes </w:t>
      </w:r>
      <w:r w:rsidR="00BF0245" w:rsidRPr="00A501F0">
        <w:rPr>
          <w:rFonts w:ascii="Narkisim" w:hAnsi="Narkisim" w:cs="Narkisim"/>
          <w:sz w:val="24"/>
          <w:szCs w:val="24"/>
        </w:rPr>
        <w:t>studies of</w:t>
      </w:r>
      <w:r w:rsidR="00942A78" w:rsidRPr="00A501F0">
        <w:rPr>
          <w:rFonts w:ascii="Narkisim" w:hAnsi="Narkisim" w:cs="Narkisim"/>
          <w:sz w:val="24"/>
          <w:szCs w:val="24"/>
        </w:rPr>
        <w:t xml:space="preserve"> the prophetic figure of Muhammad, his prophetic experiences, and the Arabia of his day</w:t>
      </w:r>
      <w:r w:rsidRPr="00A501F0">
        <w:rPr>
          <w:rFonts w:ascii="Narkisim" w:hAnsi="Narkisim" w:cs="Narkisim"/>
          <w:sz w:val="24"/>
          <w:szCs w:val="24"/>
        </w:rPr>
        <w:t>.</w:t>
      </w:r>
      <w:r w:rsidR="00BF0245" w:rsidRPr="00A501F0">
        <w:rPr>
          <w:rFonts w:ascii="Narkisim" w:hAnsi="Narkisim" w:cs="Narkisim"/>
          <w:sz w:val="24"/>
          <w:szCs w:val="24"/>
        </w:rPr>
        <w:t xml:space="preserve"> </w:t>
      </w:r>
      <w:r w:rsidR="00A501F0">
        <w:rPr>
          <w:rFonts w:ascii="Narkisim" w:hAnsi="Narkisim" w:cs="Narkisim"/>
          <w:sz w:val="24"/>
          <w:szCs w:val="24"/>
        </w:rPr>
        <w:t xml:space="preserve">See </w:t>
      </w:r>
      <w:hyperlink r:id="rId3" w:anchor="mce_temp_url#" w:history="1">
        <w:r w:rsidRPr="00A501F0">
          <w:rPr>
            <w:rStyle w:val="Hyperlink"/>
            <w:rFonts w:ascii="Narkisim" w:hAnsi="Narkisim" w:cs="Narkisim"/>
            <w:i/>
            <w:iCs/>
            <w:color w:val="auto"/>
            <w:sz w:val="24"/>
            <w:szCs w:val="24"/>
            <w:u w:val="none"/>
          </w:rPr>
          <w:t>Muhammad the Prophet and Arabia</w:t>
        </w:r>
      </w:hyperlink>
      <w:hyperlink r:id="rId4" w:anchor="mce_temp_url#" w:history="1">
        <w:r w:rsidRPr="00A501F0">
          <w:rPr>
            <w:rStyle w:val="Hyperlink"/>
            <w:rFonts w:ascii="Narkisim" w:hAnsi="Narkisim" w:cs="Narkisim"/>
            <w:color w:val="auto"/>
            <w:sz w:val="24"/>
            <w:szCs w:val="24"/>
            <w:u w:val="none"/>
          </w:rPr>
          <w:t xml:space="preserve">, Variorum Collected Studies Series, </w:t>
        </w:r>
        <w:r w:rsidR="00640CD3">
          <w:rPr>
            <w:rStyle w:val="Hyperlink"/>
            <w:rFonts w:ascii="Narkisim" w:hAnsi="Narkisim" w:cs="Narkisim"/>
            <w:color w:val="auto"/>
            <w:sz w:val="24"/>
            <w:szCs w:val="24"/>
            <w:u w:val="none"/>
          </w:rPr>
          <w:t xml:space="preserve">Farnham: </w:t>
        </w:r>
        <w:r w:rsidRPr="00A501F0">
          <w:rPr>
            <w:rStyle w:val="Hyperlink"/>
            <w:rFonts w:ascii="Narkisim" w:hAnsi="Narkisim" w:cs="Narkisim"/>
            <w:color w:val="auto"/>
            <w:sz w:val="24"/>
            <w:szCs w:val="24"/>
            <w:u w:val="none"/>
          </w:rPr>
          <w:t>Ashgate, 2011</w:t>
        </w:r>
      </w:hyperlink>
      <w:r w:rsidR="00640CD3">
        <w:rPr>
          <w:rStyle w:val="Hyperlink"/>
          <w:rFonts w:ascii="Narkisim" w:hAnsi="Narkisim" w:cs="Narkisim"/>
          <w:color w:val="auto"/>
          <w:sz w:val="24"/>
          <w:szCs w:val="24"/>
          <w:u w:val="none"/>
        </w:rPr>
        <w:t>.</w:t>
      </w:r>
      <w:r w:rsidRPr="00A501F0">
        <w:rPr>
          <w:rStyle w:val="Hyperlink"/>
          <w:rFonts w:ascii="Narkisim" w:hAnsi="Narkisim" w:cs="Narkisim"/>
          <w:sz w:val="24"/>
          <w:szCs w:val="24"/>
          <w:rtl/>
        </w:rPr>
        <w:t xml:space="preserve"> </w:t>
      </w:r>
    </w:p>
  </w:footnote>
  <w:footnote w:id="7">
    <w:p w14:paraId="0F4966B4" w14:textId="2E298FEC" w:rsidR="00A501F0" w:rsidRPr="00A501F0" w:rsidRDefault="00A501F0" w:rsidP="00A501F0">
      <w:pPr>
        <w:rPr>
          <w:rFonts w:ascii="Narkisim" w:eastAsia="Times New Roman" w:hAnsi="Narkisim" w:cs="Narkisim"/>
          <w:b/>
          <w:bCs/>
          <w:sz w:val="24"/>
          <w:szCs w:val="24"/>
          <w:rtl/>
          <w:lang w:bidi="he-IL"/>
        </w:rPr>
      </w:pPr>
      <w:r w:rsidRPr="007E3B97">
        <w:rPr>
          <w:rStyle w:val="ae"/>
          <w:rFonts w:ascii="Narkisim" w:hAnsi="Narkisim" w:cs="Narkisim"/>
          <w:sz w:val="24"/>
          <w:szCs w:val="24"/>
        </w:rPr>
        <w:footnoteRef/>
      </w:r>
      <w:r w:rsidRPr="007E3B97">
        <w:rPr>
          <w:rFonts w:ascii="Narkisim" w:hAnsi="Narkisim" w:cs="Narkisim"/>
          <w:sz w:val="24"/>
          <w:szCs w:val="24"/>
        </w:rPr>
        <w:t xml:space="preserve"> Rubin wrote multiple articles on each of the topics listed above. For a complete list of Prof. Uri Rubin’s research publications and links to the articles, see his official website: </w:t>
      </w:r>
      <w:r w:rsidRPr="007E3B97">
        <w:rPr>
          <w:rFonts w:ascii="Narkisim" w:eastAsia="Times New Roman" w:hAnsi="Narkisim" w:cs="Narkisim"/>
          <w:b/>
          <w:bCs/>
          <w:sz w:val="24"/>
          <w:szCs w:val="24"/>
          <w:lang w:bidi="he-IL"/>
        </w:rPr>
        <w:t>http://www.urirubin.com/publications.</w:t>
      </w:r>
    </w:p>
  </w:footnote>
  <w:footnote w:id="8">
    <w:p w14:paraId="53E9C36A" w14:textId="0DA69DE6" w:rsidR="00230FF6" w:rsidRPr="007E3B97" w:rsidRDefault="00230FF6" w:rsidP="00A501F0">
      <w:pPr>
        <w:rPr>
          <w:rFonts w:ascii="Narkisim" w:hAnsi="Narkisim" w:cs="Narkisim"/>
          <w:sz w:val="24"/>
          <w:szCs w:val="24"/>
          <w:rtl/>
          <w:lang w:bidi="he-IL"/>
        </w:rPr>
      </w:pPr>
      <w:r w:rsidRPr="007E3B97">
        <w:rPr>
          <w:rStyle w:val="ae"/>
          <w:rFonts w:ascii="Narkisim" w:hAnsi="Narkisim" w:cs="Narkisim"/>
          <w:sz w:val="24"/>
          <w:szCs w:val="24"/>
        </w:rPr>
        <w:footnoteRef/>
      </w:r>
      <w:r w:rsidR="00A501F0">
        <w:rPr>
          <w:rFonts w:ascii="Narkisim" w:hAnsi="Narkisim" w:cs="Narkisim"/>
          <w:color w:val="202122"/>
          <w:sz w:val="24"/>
          <w:szCs w:val="24"/>
        </w:rPr>
        <w:t xml:space="preserve"> </w:t>
      </w:r>
      <w:r w:rsidRPr="007E3B97">
        <w:rPr>
          <w:rFonts w:ascii="Narkisim" w:hAnsi="Narkisim" w:cs="Narkisim"/>
          <w:sz w:val="24"/>
          <w:szCs w:val="24"/>
        </w:rPr>
        <w:t>Uri Rubin (ed. and Introduction)</w:t>
      </w:r>
      <w:r w:rsidR="00640CD3">
        <w:rPr>
          <w:rFonts w:ascii="Narkisim" w:hAnsi="Narkisim" w:cs="Narkisim"/>
          <w:sz w:val="24"/>
          <w:szCs w:val="24"/>
        </w:rPr>
        <w:t>,</w:t>
      </w:r>
      <w:r w:rsidR="00640CD3">
        <w:rPr>
          <w:rStyle w:val="a5"/>
          <w:rFonts w:ascii="Narkisim" w:hAnsi="Narkisim" w:cs="Narkisim"/>
          <w:color w:val="000000"/>
          <w:sz w:val="24"/>
          <w:szCs w:val="24"/>
        </w:rPr>
        <w:t xml:space="preserve"> </w:t>
      </w:r>
      <w:r w:rsidRPr="007E3B97">
        <w:rPr>
          <w:rStyle w:val="a5"/>
          <w:rFonts w:ascii="Narkisim" w:hAnsi="Narkisim" w:cs="Narkisim"/>
          <w:color w:val="000000"/>
          <w:sz w:val="24"/>
          <w:szCs w:val="24"/>
        </w:rPr>
        <w:t>The Life of Muhammad</w:t>
      </w:r>
      <w:r w:rsidRPr="007E3B97">
        <w:rPr>
          <w:rFonts w:ascii="Narkisim" w:hAnsi="Narkisim" w:cs="Narkisim"/>
          <w:sz w:val="24"/>
          <w:szCs w:val="24"/>
        </w:rPr>
        <w:t> </w:t>
      </w:r>
      <w:r w:rsidRPr="00640CD3">
        <w:rPr>
          <w:rFonts w:ascii="Narkisim" w:hAnsi="Narkisim" w:cs="Narkisim"/>
          <w:i/>
          <w:iCs/>
          <w:sz w:val="24"/>
          <w:szCs w:val="24"/>
        </w:rPr>
        <w:t>(The Formation of the Classical Islamic World: Vol. 4)</w:t>
      </w:r>
      <w:r w:rsidR="00640CD3">
        <w:rPr>
          <w:rFonts w:ascii="Narkisim" w:hAnsi="Narkisim" w:cs="Narkisim"/>
          <w:i/>
          <w:iCs/>
          <w:sz w:val="24"/>
          <w:szCs w:val="24"/>
        </w:rPr>
        <w:t>,</w:t>
      </w:r>
      <w:r w:rsidRPr="007E3B97">
        <w:rPr>
          <w:rFonts w:ascii="Narkisim" w:hAnsi="Narkisim" w:cs="Narkisim"/>
          <w:sz w:val="24"/>
          <w:szCs w:val="24"/>
        </w:rPr>
        <w:t xml:space="preserve"> </w:t>
      </w:r>
      <w:proofErr w:type="spellStart"/>
      <w:r w:rsidRPr="007E3B97">
        <w:rPr>
          <w:rFonts w:ascii="Narkisim" w:hAnsi="Narkisim" w:cs="Narkisim"/>
          <w:sz w:val="24"/>
          <w:szCs w:val="24"/>
        </w:rPr>
        <w:t>Aldershot</w:t>
      </w:r>
      <w:proofErr w:type="spellEnd"/>
      <w:r w:rsidR="00640CD3">
        <w:rPr>
          <w:rFonts w:ascii="Narkisim" w:hAnsi="Narkisim" w:cs="Narkisim"/>
          <w:sz w:val="24"/>
          <w:szCs w:val="24"/>
        </w:rPr>
        <w:t>: Ashgate,</w:t>
      </w:r>
      <w:r w:rsidRPr="007E3B97">
        <w:rPr>
          <w:rFonts w:ascii="Narkisim" w:hAnsi="Narkisim" w:cs="Narkisim"/>
          <w:sz w:val="24"/>
          <w:szCs w:val="24"/>
        </w:rPr>
        <w:t xml:space="preserve"> 1998.</w:t>
      </w:r>
    </w:p>
  </w:footnote>
  <w:footnote w:id="9">
    <w:p w14:paraId="07CE0C21" w14:textId="7E7BA1C8" w:rsidR="00230FF6" w:rsidRPr="007E3B97" w:rsidRDefault="00230FF6" w:rsidP="00A501F0">
      <w:pPr>
        <w:rPr>
          <w:rFonts w:ascii="Narkisim" w:hAnsi="Narkisim" w:cs="Narkisim"/>
          <w:sz w:val="24"/>
          <w:szCs w:val="24"/>
          <w:rtl/>
          <w:lang w:bidi="he-IL"/>
        </w:rPr>
      </w:pPr>
      <w:r w:rsidRPr="007E3B97">
        <w:rPr>
          <w:rStyle w:val="ae"/>
          <w:rFonts w:ascii="Narkisim" w:hAnsi="Narkisim" w:cs="Narkisim"/>
          <w:sz w:val="24"/>
          <w:szCs w:val="24"/>
        </w:rPr>
        <w:footnoteRef/>
      </w:r>
      <w:r w:rsidRPr="007E3B97">
        <w:rPr>
          <w:rFonts w:ascii="Narkisim" w:hAnsi="Narkisim" w:cs="Narkisim"/>
          <w:sz w:val="24"/>
          <w:szCs w:val="24"/>
        </w:rPr>
        <w:t xml:space="preserve"> Uri Rubin and David J. Wasserstein (eds.)</w:t>
      </w:r>
      <w:r w:rsidR="00640CD3">
        <w:rPr>
          <w:rFonts w:ascii="Narkisim" w:hAnsi="Narkisim" w:cs="Narkisim"/>
          <w:sz w:val="24"/>
          <w:szCs w:val="24"/>
        </w:rPr>
        <w:t>,</w:t>
      </w:r>
      <w:r w:rsidRPr="007E3B97">
        <w:rPr>
          <w:rFonts w:ascii="Narkisim" w:hAnsi="Narkisim" w:cs="Narkisim"/>
          <w:sz w:val="24"/>
          <w:szCs w:val="24"/>
        </w:rPr>
        <w:t> </w:t>
      </w:r>
      <w:r w:rsidRPr="007E3B97">
        <w:rPr>
          <w:rStyle w:val="a5"/>
          <w:rFonts w:ascii="Narkisim" w:hAnsi="Narkisim" w:cs="Narkisim"/>
          <w:color w:val="000000"/>
          <w:sz w:val="24"/>
          <w:szCs w:val="24"/>
        </w:rPr>
        <w:t>Dhimmis and Others: Jews and Christians and the World of Classical Islam</w:t>
      </w:r>
      <w:r w:rsidR="00640CD3">
        <w:rPr>
          <w:rStyle w:val="a5"/>
          <w:rFonts w:ascii="Narkisim" w:hAnsi="Narkisim" w:cs="Narkisim"/>
          <w:i w:val="0"/>
          <w:iCs w:val="0"/>
          <w:color w:val="000000"/>
          <w:sz w:val="24"/>
          <w:szCs w:val="24"/>
        </w:rPr>
        <w:t>,</w:t>
      </w:r>
      <w:r w:rsidRPr="007E3B97">
        <w:rPr>
          <w:rStyle w:val="a5"/>
          <w:rFonts w:ascii="Narkisim" w:hAnsi="Narkisim" w:cs="Narkisim"/>
          <w:color w:val="000000"/>
          <w:sz w:val="24"/>
          <w:szCs w:val="24"/>
        </w:rPr>
        <w:t xml:space="preserve"> Israel Oriental Studies</w:t>
      </w:r>
      <w:r w:rsidRPr="007E3B97">
        <w:rPr>
          <w:rFonts w:ascii="Narkisim" w:hAnsi="Narkisim" w:cs="Narkisim"/>
          <w:sz w:val="24"/>
          <w:szCs w:val="24"/>
        </w:rPr>
        <w:t> 17 (1997).</w:t>
      </w:r>
    </w:p>
  </w:footnote>
  <w:footnote w:id="10">
    <w:p w14:paraId="40C134CB" w14:textId="77777777" w:rsidR="001D5E93" w:rsidRPr="007E3B97" w:rsidRDefault="001D5E93" w:rsidP="001D5E93">
      <w:pPr>
        <w:rPr>
          <w:rFonts w:ascii="Narkisim" w:hAnsi="Narkisim" w:cs="Narkisim"/>
          <w:sz w:val="24"/>
          <w:szCs w:val="24"/>
          <w:rtl/>
          <w:lang w:bidi="he-IL"/>
        </w:rPr>
      </w:pPr>
      <w:r w:rsidRPr="007E3B97">
        <w:rPr>
          <w:rStyle w:val="ae"/>
          <w:rFonts w:ascii="Narkisim" w:hAnsi="Narkisim" w:cs="Narkisim"/>
          <w:sz w:val="24"/>
          <w:szCs w:val="24"/>
        </w:rPr>
        <w:footnoteRef/>
      </w:r>
      <w:r w:rsidRPr="007E3B97">
        <w:rPr>
          <w:rFonts w:ascii="Narkisim" w:hAnsi="Narkisim" w:cs="Narkisim"/>
          <w:sz w:val="24"/>
          <w:szCs w:val="24"/>
        </w:rPr>
        <w:t xml:space="preserve"> </w:t>
      </w:r>
      <w:r w:rsidRPr="007E3B97">
        <w:rPr>
          <w:rStyle w:val="a5"/>
          <w:rFonts w:ascii="Narkisim" w:hAnsi="Narkisim" w:cs="Narkisim"/>
          <w:color w:val="000000"/>
          <w:sz w:val="24"/>
          <w:szCs w:val="24"/>
        </w:rPr>
        <w:t>The Qur’an: Hebrew Translation from the Arabic, Annotations, Appendices and Index</w:t>
      </w:r>
      <w:r w:rsidRPr="007E3B97">
        <w:rPr>
          <w:rStyle w:val="a5"/>
          <w:rFonts w:ascii="Tahoma" w:hAnsi="Tahoma" w:cs="Tahoma"/>
          <w:color w:val="000000"/>
          <w:sz w:val="24"/>
          <w:szCs w:val="24"/>
        </w:rPr>
        <w:t>﻿</w:t>
      </w:r>
      <w:r w:rsidRPr="007E3B97">
        <w:rPr>
          <w:rFonts w:ascii="Narkisim" w:hAnsi="Narkisim" w:cs="Narkisim"/>
          <w:sz w:val="24"/>
          <w:szCs w:val="24"/>
        </w:rPr>
        <w:t>, Tel Aviv</w:t>
      </w:r>
      <w:r>
        <w:rPr>
          <w:rFonts w:ascii="Narkisim" w:hAnsi="Narkisim" w:cs="Narkisim"/>
          <w:sz w:val="24"/>
          <w:szCs w:val="24"/>
        </w:rPr>
        <w:t xml:space="preserve">: Tel Aviv University Press, </w:t>
      </w:r>
      <w:r w:rsidRPr="007E3B97">
        <w:rPr>
          <w:rFonts w:ascii="Narkisim" w:hAnsi="Narkisim" w:cs="Narkisim"/>
          <w:sz w:val="24"/>
          <w:szCs w:val="24"/>
        </w:rPr>
        <w:t xml:space="preserve">2005; </w:t>
      </w:r>
      <w:hyperlink r:id="rId5" w:tgtFrame="_blank" w:history="1">
        <w:r w:rsidRPr="007E3B97">
          <w:rPr>
            <w:rStyle w:val="Hyperlink"/>
            <w:rFonts w:ascii="Narkisim" w:hAnsi="Narkisim" w:cs="Narkisim"/>
            <w:i/>
            <w:iCs/>
            <w:color w:val="auto"/>
            <w:sz w:val="24"/>
            <w:szCs w:val="24"/>
            <w:u w:val="none"/>
          </w:rPr>
          <w:t>The Qur’an: Hebrew Translation from the Arabic</w:t>
        </w:r>
        <w:r>
          <w:rPr>
            <w:rStyle w:val="Hyperlink"/>
            <w:rFonts w:ascii="Narkisim" w:hAnsi="Narkisim" w:cs="Narkisim"/>
            <w:i/>
            <w:iCs/>
            <w:color w:val="auto"/>
            <w:sz w:val="24"/>
            <w:szCs w:val="24"/>
            <w:u w:val="none"/>
          </w:rPr>
          <w:t xml:space="preserve"> (</w:t>
        </w:r>
        <w:r w:rsidRPr="007E3B97">
          <w:rPr>
            <w:rStyle w:val="Hyperlink"/>
            <w:rFonts w:ascii="Narkisim" w:hAnsi="Narkisim" w:cs="Narkisim"/>
            <w:i/>
            <w:iCs/>
            <w:color w:val="auto"/>
            <w:sz w:val="24"/>
            <w:szCs w:val="24"/>
            <w:u w:val="none"/>
          </w:rPr>
          <w:t>New Edition</w:t>
        </w:r>
      </w:hyperlink>
      <w:r>
        <w:rPr>
          <w:rStyle w:val="a5"/>
          <w:rFonts w:ascii="Narkisim" w:hAnsi="Narkisim" w:cs="Narkisim"/>
          <w:sz w:val="24"/>
          <w:szCs w:val="24"/>
        </w:rPr>
        <w:t>),</w:t>
      </w:r>
      <w:r w:rsidRPr="007E3B97">
        <w:rPr>
          <w:rStyle w:val="a5"/>
          <w:rFonts w:ascii="Narkisim" w:hAnsi="Narkisim" w:cs="Narkisim"/>
          <w:sz w:val="24"/>
          <w:szCs w:val="24"/>
        </w:rPr>
        <w:t xml:space="preserve"> </w:t>
      </w:r>
      <w:r w:rsidRPr="00640CD3">
        <w:rPr>
          <w:rStyle w:val="a5"/>
          <w:rFonts w:ascii="Narkisim" w:hAnsi="Narkisim" w:cs="Narkisim"/>
          <w:i w:val="0"/>
          <w:iCs w:val="0"/>
          <w:color w:val="000000"/>
          <w:sz w:val="24"/>
          <w:szCs w:val="24"/>
        </w:rPr>
        <w:t>Tel Aviv: Tel Aviv University Press, 2016.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252"/>
    <w:multiLevelType w:val="multilevel"/>
    <w:tmpl w:val="4CDA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76111"/>
    <w:multiLevelType w:val="multilevel"/>
    <w:tmpl w:val="0E30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B62AB"/>
    <w:multiLevelType w:val="multilevel"/>
    <w:tmpl w:val="2CB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452F6"/>
    <w:multiLevelType w:val="multilevel"/>
    <w:tmpl w:val="D75C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80E5E"/>
    <w:multiLevelType w:val="multilevel"/>
    <w:tmpl w:val="9D7C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2C2E"/>
    <w:multiLevelType w:val="hybridMultilevel"/>
    <w:tmpl w:val="30FC8F7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14F6C"/>
    <w:multiLevelType w:val="multilevel"/>
    <w:tmpl w:val="4A4E1636"/>
    <w:lvl w:ilvl="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847A37"/>
    <w:multiLevelType w:val="multilevel"/>
    <w:tmpl w:val="E85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0134FD"/>
    <w:multiLevelType w:val="multilevel"/>
    <w:tmpl w:val="11B0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C65A1"/>
    <w:multiLevelType w:val="multilevel"/>
    <w:tmpl w:val="3142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54B81"/>
    <w:multiLevelType w:val="multilevel"/>
    <w:tmpl w:val="8116A16E"/>
    <w:lvl w:ilvl="0">
      <w:start w:val="1"/>
      <w:numFmt w:val="hebrew1"/>
      <w:lvlText w:val="%1."/>
      <w:lvlJc w:val="left"/>
      <w:pPr>
        <w:tabs>
          <w:tab w:val="num" w:pos="810"/>
        </w:tabs>
        <w:ind w:left="81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1" w15:restartNumberingAfterBreak="0">
    <w:nsid w:val="25834C8B"/>
    <w:multiLevelType w:val="multilevel"/>
    <w:tmpl w:val="902E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4F2D77"/>
    <w:multiLevelType w:val="multilevel"/>
    <w:tmpl w:val="F3AA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066821"/>
    <w:multiLevelType w:val="multilevel"/>
    <w:tmpl w:val="33E2D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DB697C"/>
    <w:multiLevelType w:val="multilevel"/>
    <w:tmpl w:val="0D18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1472E8"/>
    <w:multiLevelType w:val="multilevel"/>
    <w:tmpl w:val="D910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42AEB"/>
    <w:multiLevelType w:val="multilevel"/>
    <w:tmpl w:val="63A8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F17D59"/>
    <w:multiLevelType w:val="multilevel"/>
    <w:tmpl w:val="471C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A85BA1"/>
    <w:multiLevelType w:val="multilevel"/>
    <w:tmpl w:val="CC12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1A396D"/>
    <w:multiLevelType w:val="multilevel"/>
    <w:tmpl w:val="847E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8E3D14"/>
    <w:multiLevelType w:val="multilevel"/>
    <w:tmpl w:val="B49C4CF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D545DB"/>
    <w:multiLevelType w:val="multilevel"/>
    <w:tmpl w:val="61E6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711293"/>
    <w:multiLevelType w:val="multilevel"/>
    <w:tmpl w:val="A5DA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E46494"/>
    <w:multiLevelType w:val="multilevel"/>
    <w:tmpl w:val="B54A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A46DCE"/>
    <w:multiLevelType w:val="multilevel"/>
    <w:tmpl w:val="7F4A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CB1448"/>
    <w:multiLevelType w:val="multilevel"/>
    <w:tmpl w:val="7270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24C3B"/>
    <w:multiLevelType w:val="multilevel"/>
    <w:tmpl w:val="75DC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E564E2"/>
    <w:multiLevelType w:val="multilevel"/>
    <w:tmpl w:val="FB92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1B02D7"/>
    <w:multiLevelType w:val="multilevel"/>
    <w:tmpl w:val="336C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E3045A"/>
    <w:multiLevelType w:val="multilevel"/>
    <w:tmpl w:val="55B2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7B3BDD"/>
    <w:multiLevelType w:val="multilevel"/>
    <w:tmpl w:val="B72C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6D665F"/>
    <w:multiLevelType w:val="multilevel"/>
    <w:tmpl w:val="30F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783F57"/>
    <w:multiLevelType w:val="multilevel"/>
    <w:tmpl w:val="567A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4D7E88"/>
    <w:multiLevelType w:val="multilevel"/>
    <w:tmpl w:val="1A5C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7"/>
  </w:num>
  <w:num w:numId="3">
    <w:abstractNumId w:val="1"/>
  </w:num>
  <w:num w:numId="4">
    <w:abstractNumId w:val="27"/>
  </w:num>
  <w:num w:numId="5">
    <w:abstractNumId w:val="33"/>
  </w:num>
  <w:num w:numId="6">
    <w:abstractNumId w:val="13"/>
  </w:num>
  <w:num w:numId="7">
    <w:abstractNumId w:val="21"/>
  </w:num>
  <w:num w:numId="8">
    <w:abstractNumId w:val="11"/>
  </w:num>
  <w:num w:numId="9">
    <w:abstractNumId w:val="20"/>
  </w:num>
  <w:num w:numId="10">
    <w:abstractNumId w:val="16"/>
  </w:num>
  <w:num w:numId="11">
    <w:abstractNumId w:val="22"/>
  </w:num>
  <w:num w:numId="12">
    <w:abstractNumId w:val="19"/>
  </w:num>
  <w:num w:numId="13">
    <w:abstractNumId w:val="12"/>
  </w:num>
  <w:num w:numId="14">
    <w:abstractNumId w:val="0"/>
  </w:num>
  <w:num w:numId="15">
    <w:abstractNumId w:val="14"/>
  </w:num>
  <w:num w:numId="16">
    <w:abstractNumId w:val="6"/>
  </w:num>
  <w:num w:numId="17">
    <w:abstractNumId w:val="18"/>
  </w:num>
  <w:num w:numId="18">
    <w:abstractNumId w:val="8"/>
  </w:num>
  <w:num w:numId="19">
    <w:abstractNumId w:val="23"/>
  </w:num>
  <w:num w:numId="20">
    <w:abstractNumId w:val="26"/>
  </w:num>
  <w:num w:numId="21">
    <w:abstractNumId w:val="28"/>
  </w:num>
  <w:num w:numId="22">
    <w:abstractNumId w:val="10"/>
  </w:num>
  <w:num w:numId="23">
    <w:abstractNumId w:val="32"/>
  </w:num>
  <w:num w:numId="24">
    <w:abstractNumId w:val="15"/>
  </w:num>
  <w:num w:numId="25">
    <w:abstractNumId w:val="30"/>
  </w:num>
  <w:num w:numId="26">
    <w:abstractNumId w:val="4"/>
  </w:num>
  <w:num w:numId="27">
    <w:abstractNumId w:val="9"/>
  </w:num>
  <w:num w:numId="28">
    <w:abstractNumId w:val="17"/>
  </w:num>
  <w:num w:numId="29">
    <w:abstractNumId w:val="24"/>
  </w:num>
  <w:num w:numId="30">
    <w:abstractNumId w:val="29"/>
  </w:num>
  <w:num w:numId="31">
    <w:abstractNumId w:val="31"/>
  </w:num>
  <w:num w:numId="32">
    <w:abstractNumId w:val="2"/>
  </w:num>
  <w:num w:numId="33">
    <w:abstractNumId w:val="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6CA"/>
    <w:rsid w:val="0000786E"/>
    <w:rsid w:val="000C53B9"/>
    <w:rsid w:val="00114C63"/>
    <w:rsid w:val="00120949"/>
    <w:rsid w:val="001D5E93"/>
    <w:rsid w:val="002239A9"/>
    <w:rsid w:val="00230FF6"/>
    <w:rsid w:val="00271C4A"/>
    <w:rsid w:val="00272E85"/>
    <w:rsid w:val="002730C0"/>
    <w:rsid w:val="00292242"/>
    <w:rsid w:val="002A45BC"/>
    <w:rsid w:val="002C5E11"/>
    <w:rsid w:val="0033088C"/>
    <w:rsid w:val="0033728F"/>
    <w:rsid w:val="00363435"/>
    <w:rsid w:val="0037698B"/>
    <w:rsid w:val="003903D7"/>
    <w:rsid w:val="003B6028"/>
    <w:rsid w:val="003E231E"/>
    <w:rsid w:val="003E49EE"/>
    <w:rsid w:val="00430203"/>
    <w:rsid w:val="004354A0"/>
    <w:rsid w:val="00437DC2"/>
    <w:rsid w:val="004723CC"/>
    <w:rsid w:val="00473797"/>
    <w:rsid w:val="00474142"/>
    <w:rsid w:val="004A3889"/>
    <w:rsid w:val="004B1B65"/>
    <w:rsid w:val="004C6037"/>
    <w:rsid w:val="004D5F17"/>
    <w:rsid w:val="00510957"/>
    <w:rsid w:val="0053053E"/>
    <w:rsid w:val="00533D4A"/>
    <w:rsid w:val="00535E00"/>
    <w:rsid w:val="005B4B79"/>
    <w:rsid w:val="005C503A"/>
    <w:rsid w:val="005F3049"/>
    <w:rsid w:val="006115B7"/>
    <w:rsid w:val="00640CD3"/>
    <w:rsid w:val="00683322"/>
    <w:rsid w:val="00696AD6"/>
    <w:rsid w:val="006D1EB9"/>
    <w:rsid w:val="006D7174"/>
    <w:rsid w:val="007144F8"/>
    <w:rsid w:val="00714F11"/>
    <w:rsid w:val="00717E3A"/>
    <w:rsid w:val="007663A0"/>
    <w:rsid w:val="007C26F8"/>
    <w:rsid w:val="007C2952"/>
    <w:rsid w:val="007D0177"/>
    <w:rsid w:val="007D0949"/>
    <w:rsid w:val="007D46CA"/>
    <w:rsid w:val="007E1F7A"/>
    <w:rsid w:val="007E3B97"/>
    <w:rsid w:val="00824F56"/>
    <w:rsid w:val="0084464B"/>
    <w:rsid w:val="0085398E"/>
    <w:rsid w:val="00880C2D"/>
    <w:rsid w:val="00896557"/>
    <w:rsid w:val="008A07FF"/>
    <w:rsid w:val="008B51C9"/>
    <w:rsid w:val="008D02E3"/>
    <w:rsid w:val="009366CA"/>
    <w:rsid w:val="00942A78"/>
    <w:rsid w:val="0095744A"/>
    <w:rsid w:val="009644C1"/>
    <w:rsid w:val="00964C8E"/>
    <w:rsid w:val="009B4EFC"/>
    <w:rsid w:val="009C2621"/>
    <w:rsid w:val="009E4309"/>
    <w:rsid w:val="00A4154F"/>
    <w:rsid w:val="00A429CC"/>
    <w:rsid w:val="00A501F0"/>
    <w:rsid w:val="00A65F77"/>
    <w:rsid w:val="00A75CDA"/>
    <w:rsid w:val="00A776C6"/>
    <w:rsid w:val="00A81532"/>
    <w:rsid w:val="00A836C1"/>
    <w:rsid w:val="00AB1781"/>
    <w:rsid w:val="00AB6361"/>
    <w:rsid w:val="00AC0019"/>
    <w:rsid w:val="00AD2062"/>
    <w:rsid w:val="00AE7082"/>
    <w:rsid w:val="00B31A3B"/>
    <w:rsid w:val="00B43568"/>
    <w:rsid w:val="00B67F6E"/>
    <w:rsid w:val="00B818E3"/>
    <w:rsid w:val="00B90EB0"/>
    <w:rsid w:val="00BD110A"/>
    <w:rsid w:val="00BD3B10"/>
    <w:rsid w:val="00BD4889"/>
    <w:rsid w:val="00BE1C36"/>
    <w:rsid w:val="00BF0245"/>
    <w:rsid w:val="00C04D0B"/>
    <w:rsid w:val="00C316F6"/>
    <w:rsid w:val="00C32555"/>
    <w:rsid w:val="00C328DD"/>
    <w:rsid w:val="00C44359"/>
    <w:rsid w:val="00C62643"/>
    <w:rsid w:val="00C6487C"/>
    <w:rsid w:val="00C8782C"/>
    <w:rsid w:val="00CA79CD"/>
    <w:rsid w:val="00CE16D3"/>
    <w:rsid w:val="00D043BA"/>
    <w:rsid w:val="00D414CE"/>
    <w:rsid w:val="00D435EA"/>
    <w:rsid w:val="00DC3728"/>
    <w:rsid w:val="00DC641A"/>
    <w:rsid w:val="00DF1A75"/>
    <w:rsid w:val="00DF3847"/>
    <w:rsid w:val="00E13A6D"/>
    <w:rsid w:val="00E213C3"/>
    <w:rsid w:val="00E375B8"/>
    <w:rsid w:val="00E53F5A"/>
    <w:rsid w:val="00E70594"/>
    <w:rsid w:val="00E901EF"/>
    <w:rsid w:val="00E97595"/>
    <w:rsid w:val="00ED3F4A"/>
    <w:rsid w:val="00EF07D3"/>
    <w:rsid w:val="00F07164"/>
    <w:rsid w:val="00F9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E06C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6CA"/>
    <w:rPr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6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D46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paragraph" w:styleId="4">
    <w:name w:val="heading 4"/>
    <w:basedOn w:val="a"/>
    <w:link w:val="40"/>
    <w:uiPriority w:val="9"/>
    <w:qFormat/>
    <w:rsid w:val="007D46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semiHidden/>
    <w:rsid w:val="007D4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30">
    <w:name w:val="כותרת 3 תו"/>
    <w:basedOn w:val="a0"/>
    <w:link w:val="3"/>
    <w:uiPriority w:val="9"/>
    <w:rsid w:val="007D46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uiPriority w:val="9"/>
    <w:rsid w:val="007D46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a"/>
    <w:uiPriority w:val="99"/>
    <w:unhideWhenUsed/>
    <w:rsid w:val="007D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a0"/>
    <w:uiPriority w:val="99"/>
    <w:unhideWhenUsed/>
    <w:rsid w:val="007D46CA"/>
    <w:rPr>
      <w:color w:val="0000FF"/>
      <w:u w:val="single"/>
    </w:rPr>
  </w:style>
  <w:style w:type="character" w:customStyle="1" w:styleId="mw-headline">
    <w:name w:val="mw-headline"/>
    <w:basedOn w:val="a0"/>
    <w:rsid w:val="007D46CA"/>
  </w:style>
  <w:style w:type="character" w:customStyle="1" w:styleId="mw-editsection">
    <w:name w:val="mw-editsection"/>
    <w:basedOn w:val="a0"/>
    <w:rsid w:val="007D46CA"/>
  </w:style>
  <w:style w:type="character" w:customStyle="1" w:styleId="mw-editsection-bracket">
    <w:name w:val="mw-editsection-bracket"/>
    <w:basedOn w:val="a0"/>
    <w:rsid w:val="007D46CA"/>
  </w:style>
  <w:style w:type="character" w:customStyle="1" w:styleId="mw-editsection-divider">
    <w:name w:val="mw-editsection-divider"/>
    <w:basedOn w:val="a0"/>
    <w:rsid w:val="007D46CA"/>
  </w:style>
  <w:style w:type="paragraph" w:styleId="a3">
    <w:name w:val="Balloon Text"/>
    <w:basedOn w:val="a"/>
    <w:link w:val="a4"/>
    <w:uiPriority w:val="99"/>
    <w:semiHidden/>
    <w:unhideWhenUsed/>
    <w:rsid w:val="007D4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D46CA"/>
    <w:rPr>
      <w:rFonts w:ascii="Tahoma" w:hAnsi="Tahoma" w:cs="Tahoma"/>
      <w:sz w:val="16"/>
      <w:szCs w:val="16"/>
      <w:lang w:bidi="ar-SA"/>
    </w:rPr>
  </w:style>
  <w:style w:type="character" w:styleId="a5">
    <w:name w:val="Emphasis"/>
    <w:basedOn w:val="a0"/>
    <w:uiPriority w:val="20"/>
    <w:qFormat/>
    <w:rsid w:val="007D46CA"/>
    <w:rPr>
      <w:i/>
      <w:iCs/>
    </w:rPr>
  </w:style>
  <w:style w:type="character" w:styleId="a6">
    <w:name w:val="Strong"/>
    <w:basedOn w:val="a0"/>
    <w:uiPriority w:val="22"/>
    <w:qFormat/>
    <w:rsid w:val="007D46CA"/>
    <w:rPr>
      <w:b/>
      <w:bCs/>
    </w:rPr>
  </w:style>
  <w:style w:type="paragraph" w:styleId="a7">
    <w:name w:val="header"/>
    <w:basedOn w:val="a"/>
    <w:link w:val="a8"/>
    <w:uiPriority w:val="99"/>
    <w:unhideWhenUsed/>
    <w:rsid w:val="007D4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D46CA"/>
    <w:rPr>
      <w:lang w:bidi="ar-SA"/>
    </w:rPr>
  </w:style>
  <w:style w:type="paragraph" w:styleId="a9">
    <w:name w:val="footer"/>
    <w:basedOn w:val="a"/>
    <w:link w:val="aa"/>
    <w:uiPriority w:val="99"/>
    <w:unhideWhenUsed/>
    <w:rsid w:val="007D4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7D46CA"/>
    <w:rPr>
      <w:lang w:bidi="ar-SA"/>
    </w:rPr>
  </w:style>
  <w:style w:type="character" w:customStyle="1" w:styleId="reference-text">
    <w:name w:val="reference-text"/>
    <w:basedOn w:val="a0"/>
    <w:rsid w:val="007D46CA"/>
  </w:style>
  <w:style w:type="paragraph" w:styleId="ab">
    <w:name w:val="List Paragraph"/>
    <w:basedOn w:val="a"/>
    <w:uiPriority w:val="34"/>
    <w:qFormat/>
    <w:rsid w:val="007D46CA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C328DD"/>
    <w:pPr>
      <w:spacing w:after="0" w:line="240" w:lineRule="auto"/>
    </w:pPr>
    <w:rPr>
      <w:sz w:val="20"/>
      <w:szCs w:val="20"/>
    </w:rPr>
  </w:style>
  <w:style w:type="character" w:customStyle="1" w:styleId="ad">
    <w:name w:val="טקסט הערת שוליים תו"/>
    <w:basedOn w:val="a0"/>
    <w:link w:val="ac"/>
    <w:uiPriority w:val="99"/>
    <w:semiHidden/>
    <w:rsid w:val="00C328DD"/>
    <w:rPr>
      <w:sz w:val="20"/>
      <w:szCs w:val="20"/>
      <w:lang w:bidi="ar-SA"/>
    </w:rPr>
  </w:style>
  <w:style w:type="character" w:styleId="ae">
    <w:name w:val="footnote reference"/>
    <w:basedOn w:val="a0"/>
    <w:uiPriority w:val="99"/>
    <w:semiHidden/>
    <w:unhideWhenUsed/>
    <w:rsid w:val="00C328D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414CE"/>
    <w:pPr>
      <w:spacing w:after="0" w:line="240" w:lineRule="auto"/>
    </w:pPr>
    <w:rPr>
      <w:sz w:val="20"/>
      <w:szCs w:val="20"/>
    </w:rPr>
  </w:style>
  <w:style w:type="character" w:customStyle="1" w:styleId="af0">
    <w:name w:val="טקסט הערת סיום תו"/>
    <w:basedOn w:val="a0"/>
    <w:link w:val="af"/>
    <w:uiPriority w:val="99"/>
    <w:semiHidden/>
    <w:rsid w:val="00D414CE"/>
    <w:rPr>
      <w:sz w:val="20"/>
      <w:szCs w:val="20"/>
      <w:lang w:bidi="ar-SA"/>
    </w:rPr>
  </w:style>
  <w:style w:type="character" w:styleId="af1">
    <w:name w:val="endnote reference"/>
    <w:basedOn w:val="a0"/>
    <w:uiPriority w:val="99"/>
    <w:semiHidden/>
    <w:unhideWhenUsed/>
    <w:rsid w:val="00D414CE"/>
    <w:rPr>
      <w:vertAlign w:val="superscript"/>
    </w:rPr>
  </w:style>
  <w:style w:type="paragraph" w:styleId="af2">
    <w:name w:val="Body Text"/>
    <w:basedOn w:val="a"/>
    <w:link w:val="af3"/>
    <w:autoRedefine/>
    <w:rsid w:val="00E375B8"/>
    <w:pPr>
      <w:tabs>
        <w:tab w:val="right" w:pos="1060"/>
      </w:tabs>
      <w:bidi/>
      <w:spacing w:before="120" w:after="120" w:line="240" w:lineRule="auto"/>
      <w:ind w:left="2160" w:hanging="2160"/>
    </w:pPr>
    <w:rPr>
      <w:rFonts w:ascii="Times New Roman" w:eastAsia="Times New Roman" w:hAnsi="Times New Roman" w:cs="Narkisim"/>
      <w:noProof/>
      <w:lang w:val="en" w:bidi="he-IL"/>
    </w:rPr>
  </w:style>
  <w:style w:type="character" w:customStyle="1" w:styleId="af3">
    <w:name w:val="גוף טקסט תו"/>
    <w:basedOn w:val="a0"/>
    <w:link w:val="af2"/>
    <w:rsid w:val="00E375B8"/>
    <w:rPr>
      <w:rFonts w:ascii="Times New Roman" w:eastAsia="Times New Roman" w:hAnsi="Times New Roman" w:cs="Narkisim"/>
      <w:noProof/>
      <w:lang w:val="en"/>
    </w:rPr>
  </w:style>
  <w:style w:type="paragraph" w:customStyle="1" w:styleId="12-">
    <w:name w:val="12-דוד"/>
    <w:rsid w:val="00E375B8"/>
    <w:pPr>
      <w:widowControl w:val="0"/>
      <w:spacing w:after="0" w:line="240" w:lineRule="auto"/>
      <w:ind w:firstLine="567"/>
    </w:pPr>
    <w:rPr>
      <w:rFonts w:ascii="Times New Roman" w:eastAsia="Times New Roman" w:hAnsi="Times New Roman" w:cs="David"/>
      <w:snapToGrid w:val="0"/>
      <w:sz w:val="24"/>
      <w:szCs w:val="24"/>
      <w:lang w:eastAsia="he-IL"/>
    </w:rPr>
  </w:style>
  <w:style w:type="character" w:styleId="af4">
    <w:name w:val="Unresolved Mention"/>
    <w:basedOn w:val="a0"/>
    <w:uiPriority w:val="99"/>
    <w:semiHidden/>
    <w:unhideWhenUsed/>
    <w:rsid w:val="00AB1781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5B4B7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B4B79"/>
    <w:pPr>
      <w:spacing w:line="240" w:lineRule="auto"/>
    </w:pPr>
    <w:rPr>
      <w:sz w:val="20"/>
      <w:szCs w:val="20"/>
    </w:rPr>
  </w:style>
  <w:style w:type="character" w:customStyle="1" w:styleId="af7">
    <w:name w:val="טקסט הערה תו"/>
    <w:basedOn w:val="a0"/>
    <w:link w:val="af6"/>
    <w:uiPriority w:val="99"/>
    <w:semiHidden/>
    <w:rsid w:val="005B4B79"/>
    <w:rPr>
      <w:sz w:val="20"/>
      <w:szCs w:val="20"/>
      <w:lang w:bidi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B4B79"/>
    <w:rPr>
      <w:b/>
      <w:bCs/>
    </w:rPr>
  </w:style>
  <w:style w:type="character" w:customStyle="1" w:styleId="af9">
    <w:name w:val="נושא הערה תו"/>
    <w:basedOn w:val="af7"/>
    <w:link w:val="af8"/>
    <w:uiPriority w:val="99"/>
    <w:semiHidden/>
    <w:rsid w:val="005B4B79"/>
    <w:rPr>
      <w:b/>
      <w:bCs/>
      <w:sz w:val="20"/>
      <w:szCs w:val="20"/>
      <w:lang w:bidi="ar-SA"/>
    </w:rPr>
  </w:style>
  <w:style w:type="paragraph" w:styleId="afa">
    <w:name w:val="Revision"/>
    <w:hidden/>
    <w:uiPriority w:val="99"/>
    <w:semiHidden/>
    <w:rsid w:val="00474142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irubin.com/publications/admin?t=1391009855&amp;k=i1&amp;v=q.qYc2GqCis0OyukWRzJcVOINu_gOehRHPhdizo1IX.IlKEJTMri0MNMKUtm3TLFnT_TTG3mDQ--~A&amp;y=lRNof47VvZyFDlxhqKTqjq4_EIU-~A" TargetMode="External"/><Relationship Id="rId18" Type="http://schemas.openxmlformats.org/officeDocument/2006/relationships/hyperlink" Target="https://www.academia.edu/50909052/%D7%9E%D7%95%D7%97%D7%9E%D7%93_%D7%9E%D7%95%D7%9C_%D7%99%D7%A9%D7%95%D7%A2_%D7%A2%D7%99%D7%95%D7%9F_%D7%91%D7%9B%D7%AA%D7%95%D7%91%D7%AA_%D7%94%D7%A4%D7%A1%D7%99%D7%A4%D7%A1_%D7%A9%D7%9C_%D7%9B%D7%99%D7%A4%D7%AA_%D7%94%D7%A1%D7%9C%D7%A2" TargetMode="External"/><Relationship Id="rId26" Type="http://schemas.openxmlformats.org/officeDocument/2006/relationships/hyperlink" Target="http://www.urirubin.com/yahoo_site_admin/assets/docs/Furqan-reduced.86135247.pdf" TargetMode="External"/><Relationship Id="rId39" Type="http://schemas.openxmlformats.org/officeDocument/2006/relationships/hyperlink" Target="http://www.urirubin.com/yahoo_site_admin/assets/docs/Hanifiyyareduced.86225708.pdf" TargetMode="External"/><Relationship Id="rId21" Type="http://schemas.openxmlformats.org/officeDocument/2006/relationships/hyperlink" Target="http://www.urirubin.com/yahoo_site_admin/assets/docs/Tuwan.86132451.pdf" TargetMode="External"/><Relationship Id="rId34" Type="http://schemas.openxmlformats.org/officeDocument/2006/relationships/hyperlink" Target="http://www.urirubin.com/yahoo_site_admin/assets/docs/Umayyadsreduced.86223320.pdf" TargetMode="External"/><Relationship Id="rId42" Type="http://schemas.openxmlformats.org/officeDocument/2006/relationships/hyperlink" Target="http://www.urirubin.com/yahoo_site_admin/assets/docs/constitutionreduced.86230646.pdf" TargetMode="External"/><Relationship Id="rId47" Type="http://schemas.openxmlformats.org/officeDocument/2006/relationships/hyperlink" Target="http://www.urirubin.com/yahoo_site_admin/assets/docs/pre-existence-updated_2.5782621.pdf" TargetMode="External"/><Relationship Id="rId50" Type="http://schemas.openxmlformats.org/officeDocument/2006/relationships/hyperlink" Target="http://www.urirubin.com/yahoo_site_admin/assets/docs/Abraha_ceah.4891300.pdf" TargetMode="External"/><Relationship Id="rId55" Type="http://schemas.openxmlformats.org/officeDocument/2006/relationships/hyperlink" Target="http://www.urirubin.com/yahoo_site_admin/assets/docs/Amr_b_Luhayy.4891822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urirubin.com/yahoo_site_admin/assets/docs/%D7%94%D7%A7%D7%95%D7%A8%D7%90%D7%9F_%D7%9E%D7%AA%D7%95%D7%A7%D7%9F_%D7%A9%D7%9C%D7%9D.9814712.pdf" TargetMode="External"/><Relationship Id="rId29" Type="http://schemas.openxmlformats.org/officeDocument/2006/relationships/hyperlink" Target="http://www.urirubin.com/yahoo_site_admin/assets/docs/Abu_Lahab-JSAI.86140652.pdf" TargetMode="External"/><Relationship Id="rId11" Type="http://schemas.openxmlformats.org/officeDocument/2006/relationships/hyperlink" Target="https://he.wikipedia.org/wiki/%D7%94%D7%90%D7%A0%D7%A6%D7%99%D7%A7%D7%9C%D7%95%D7%A4%D7%93%D7%99%D7%94_%D7%A9%D7%9C_%D7%94%D7%90%D7%A1%D7%9C%D7%90%D7%9D" TargetMode="External"/><Relationship Id="rId24" Type="http://schemas.openxmlformats.org/officeDocument/2006/relationships/hyperlink" Target="http://www.urirubin.com/yahoo_site_admin/assets/docs/ilaf_Quraysh.86134730.pdf" TargetMode="External"/><Relationship Id="rId32" Type="http://schemas.openxmlformats.org/officeDocument/2006/relationships/hyperlink" Target="http://www.urirubin.com/yahoo_site_admin/assets/docs/Exorcistreduced.86222830.pdf" TargetMode="External"/><Relationship Id="rId37" Type="http://schemas.openxmlformats.org/officeDocument/2006/relationships/hyperlink" Target="http://www.urirubin.com/yahoo_site_admin/assets/docs/Apes_--_IOS_17.21584034.pdf" TargetMode="External"/><Relationship Id="rId40" Type="http://schemas.openxmlformats.org/officeDocument/2006/relationships/hyperlink" Target="http://www.urirubin.com/yahoo_site_admin/assets/docs/Morningreduced.86230109.pdf" TargetMode="External"/><Relationship Id="rId45" Type="http://schemas.openxmlformats.org/officeDocument/2006/relationships/hyperlink" Target="http://www.urirubin.com/yahoo_site_admin/assets/docs/Progenitors-reduced.5272852.pdf" TargetMode="External"/><Relationship Id="rId53" Type="http://schemas.openxmlformats.org/officeDocument/2006/relationships/hyperlink" Target="http://www.urirubin.com/yahoo_site_admin/assets/docs/Abu_Talib_cevt.4891708.pdf" TargetMode="External"/><Relationship Id="rId58" Type="http://schemas.openxmlformats.org/officeDocument/2006/relationships/hyperlink" Target="http://www.urirubin.com/yahoo_site_admin/assets/docs/EI3_2011-2_Children_of_Israel.4892048.pdf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://www.urirubin.com/yahoo_site_admin/assets/docs/Apes-Rubin_-BSOAS.152210417.pdf" TargetMode="External"/><Relationship Id="rId14" Type="http://schemas.openxmlformats.org/officeDocument/2006/relationships/hyperlink" Target="http://www.urirubin.com/yahoo_site_admin/assets/docs/BETWEEN_BIBLE_AND_QURAN_-_SEARCHABLE.32644357.pdf" TargetMode="External"/><Relationship Id="rId22" Type="http://schemas.openxmlformats.org/officeDocument/2006/relationships/hyperlink" Target="http://www.urirubin.com/yahoo_site_admin/assets/docs/Seal_Reduced.18502519.pdf" TargetMode="External"/><Relationship Id="rId27" Type="http://schemas.openxmlformats.org/officeDocument/2006/relationships/hyperlink" Target="http://www.urirubin.com/yahoo_site_admin/assets/docs/Mecca-Jerusalem_axisJSAI34.86140121.pdf" TargetMode="External"/><Relationship Id="rId30" Type="http://schemas.openxmlformats.org/officeDocument/2006/relationships/hyperlink" Target="http://www.urirubin.com/yahoo_site_admin/assets/docs/Retellings_reduced.86222157.pdf" TargetMode="External"/><Relationship Id="rId35" Type="http://schemas.openxmlformats.org/officeDocument/2006/relationships/hyperlink" Target="http://www.urirubin.com/yahoo_site_admin/assets/docs/Cavereduced.86223528.pdf" TargetMode="External"/><Relationship Id="rId43" Type="http://schemas.openxmlformats.org/officeDocument/2006/relationships/hyperlink" Target="http://www.urirubin.com/yahoo_site_admin/assets/docs/Baraa-reduced.10621529.pdf" TargetMode="External"/><Relationship Id="rId48" Type="http://schemas.openxmlformats.org/officeDocument/2006/relationships/hyperlink" Target="http://www.urirubin.com/yahoo_site_admin/assets/docs/EI3_2010-2_Abdallah_b_Abd_al-Muttalib.4891109.pdf" TargetMode="External"/><Relationship Id="rId56" Type="http://schemas.openxmlformats.org/officeDocument/2006/relationships/hyperlink" Target="http://www.urirubin.com/yahoo_site_admin/assets/docs/AQIL_B_ABI_TALIB_ceap.4891846.pdf" TargetMode="External"/><Relationship Id="rId8" Type="http://schemas.openxmlformats.org/officeDocument/2006/relationships/comments" Target="comments.xml"/><Relationship Id="rId51" Type="http://schemas.openxmlformats.org/officeDocument/2006/relationships/hyperlink" Target="http://www.urirubin.com/yahoo_site_admin/assets/docs/Abu_Jahl.4891350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rirubin.com/publications/admin?t=1391009855&amp;k=i1&amp;v=q.qYc2GqCis0OyukWRzJcVOINu_gOehRHPhdizo1IX.IlKEJTMri0MNMKUtm3TLFnT_TTG3mDQ--~A&amp;y=lRNof47VvZyFDlxhqKTqjq4_EIU-~A" TargetMode="External"/><Relationship Id="rId17" Type="http://schemas.openxmlformats.org/officeDocument/2006/relationships/hyperlink" Target="http://www.taupress.tau.ac.il/index.php?cat=3&amp;name=all&amp;book=1015&amp;state=2&amp;nav=1" TargetMode="External"/><Relationship Id="rId25" Type="http://schemas.openxmlformats.org/officeDocument/2006/relationships/hyperlink" Target="http://www.urirubin.com/yahoo_site_admin/assets/docs/Qamar-CCM.86135105.pdf" TargetMode="External"/><Relationship Id="rId33" Type="http://schemas.openxmlformats.org/officeDocument/2006/relationships/hyperlink" Target="http://www.urirubin.com/yahoo_site_admin/assets/docs/Prophetic_Charismareduced.86223102.pdf" TargetMode="External"/><Relationship Id="rId38" Type="http://schemas.openxmlformats.org/officeDocument/2006/relationships/hyperlink" Target="http://www.urirubin.com/yahoo_site_admin/assets/docs/Shroudedreduced.86225059.pdf" TargetMode="External"/><Relationship Id="rId46" Type="http://schemas.openxmlformats.org/officeDocument/2006/relationships/hyperlink" Target="http://www.urirubin.com/yahoo_site_admin/assets/docs/Abu_Lahab_-_BSOAS.273234838.pdf" TargetMode="External"/><Relationship Id="rId59" Type="http://schemas.openxmlformats.org/officeDocument/2006/relationships/hyperlink" Target="http://www.urirubin.com/yahoo_site_admin/assets/docs/EI3_Circumambulation.4892117.pdf" TargetMode="External"/><Relationship Id="rId20" Type="http://schemas.openxmlformats.org/officeDocument/2006/relationships/hyperlink" Target="http://www.urirubin.com/yahoo_site_admin/assets/docs/Taqallub_2015.7235504.pdf" TargetMode="External"/><Relationship Id="rId41" Type="http://schemas.openxmlformats.org/officeDocument/2006/relationships/hyperlink" Target="http://www.urirubin.com/yahoo_site_admin/assets/docs/Kabareduced.86230319.pdf" TargetMode="External"/><Relationship Id="rId54" Type="http://schemas.openxmlformats.org/officeDocument/2006/relationships/hyperlink" Target="http://www.urirubin.com/yahoo_site_admin/assets/docs/Amina.489175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urirubin.com/yahoo_site_admin/assets/docs/THE_EYE_OF_THE_BEHOLDER_-_SEARCHABLE.32644548.pdf" TargetMode="External"/><Relationship Id="rId23" Type="http://schemas.openxmlformats.org/officeDocument/2006/relationships/hyperlink" Target="http://www.urirubin.com/yahoo_site_admin/assets/docs/Dhukhan_mubin_Rubin.86134538.pdf" TargetMode="External"/><Relationship Id="rId28" Type="http://schemas.openxmlformats.org/officeDocument/2006/relationships/hyperlink" Target="http://www.urirubin.com/yahoo_site_admin/assets/docs/Night_Journeyreduced.86140320.pdf" TargetMode="External"/><Relationship Id="rId36" Type="http://schemas.openxmlformats.org/officeDocument/2006/relationships/hyperlink" Target="http://www.urirubin.com/yahoo_site_admin/assets/docs/Ark_of_Covenant.86223711.pdf" TargetMode="External"/><Relationship Id="rId49" Type="http://schemas.openxmlformats.org/officeDocument/2006/relationships/hyperlink" Target="http://www.urirubin.com/yahoo_site_admin/assets/docs/Abd_al-Muttalib.4891142.pdf" TargetMode="External"/><Relationship Id="rId57" Type="http://schemas.openxmlformats.org/officeDocument/2006/relationships/hyperlink" Target="http://www.urirubin.com/yahoo_site_admin/assets/docs/Arafat_cevt.4891909.pdf" TargetMode="External"/><Relationship Id="rId10" Type="http://schemas.microsoft.com/office/2016/09/relationships/commentsIds" Target="commentsIds.xml"/><Relationship Id="rId31" Type="http://schemas.openxmlformats.org/officeDocument/2006/relationships/hyperlink" Target="http://www.urirubin.com/yahoo_site_admin/assets/docs/Rubin-an_yadin.86222444.pdf" TargetMode="External"/><Relationship Id="rId44" Type="http://schemas.openxmlformats.org/officeDocument/2006/relationships/hyperlink" Target="http://www.urirubin.com/yahoo_site_admin/assets/docs/The_Great_Pilgrimage.86222237.pdf" TargetMode="External"/><Relationship Id="rId52" Type="http://schemas.openxmlformats.org/officeDocument/2006/relationships/hyperlink" Target="http://www.urirubin.com/yahoo_site_admin/assets/docs/Abu_Qubays.4891554.pdf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irubin.com/publications/admin?t=1391009855&amp;k=i1&amp;v=q.qYc2GqCis0OyukWRzJcVOINu_gOehRHPhdizo1IX.IlKEJTMri0MNMKUtm3TLFnT_TTG3mDQ--~A&amp;y=lRNof47VvZyFDlxhqKTqjq4_EIU-~A" TargetMode="External"/><Relationship Id="rId2" Type="http://schemas.openxmlformats.org/officeDocument/2006/relationships/hyperlink" Target="http://www.urirubin.com/yahoo_site_admin/assets/docs/BETWEEN_BIBLE_AND_QURAN_-_SEARCHABLE.32644357.pdf" TargetMode="External"/><Relationship Id="rId1" Type="http://schemas.openxmlformats.org/officeDocument/2006/relationships/hyperlink" Target="http://www.urirubin.com/yahoo_site_admin/assets/docs/THE_EYE_OF_THE_BEHOLDER_-_SEARCHABLE.32644548.pdf" TargetMode="External"/><Relationship Id="rId5" Type="http://schemas.openxmlformats.org/officeDocument/2006/relationships/hyperlink" Target="http://www.urirubin.com/yahoo_site_admin/assets/docs/%D7%94%D7%A7%D7%95%D7%A8%D7%90%D7%9F_%D7%9E%D7%AA%D7%95%D7%A7%D7%9F_%D7%A9%D7%9C%D7%9D.9814712.pdf" TargetMode="External"/><Relationship Id="rId4" Type="http://schemas.openxmlformats.org/officeDocument/2006/relationships/hyperlink" Target="http://www.urirubin.com/publications/admin?t=1391009855&amp;k=i1&amp;v=q.qYc2GqCis0OyukWRzJcVOINu_gOehRHPhdizo1IX.IlKEJTMri0MNMKUtm3TLFnT_TTG3mDQ--~A&amp;y=lRNof47VvZyFDlxhqKTqjq4_EIU-~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C1D8-7704-44DC-A79F-90C2A3CC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4240</Words>
  <Characters>21202</Characters>
  <Application>Microsoft Office Word</Application>
  <DocSecurity>0</DocSecurity>
  <Lines>176</Lines>
  <Paragraphs>50</Paragraphs>
  <ScaleCrop>false</ScaleCrop>
  <Company/>
  <LinksUpToDate>false</LinksUpToDate>
  <CharactersWithSpaces>25392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2021-12-21T14:20:00Z</dcterms:created>
  <dcterms:modified xsi:type="dcterms:W3CDTF">2021-12-21T14:22:00Z</dcterms:modified>
</cp:coreProperties>
</file>