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675"/>
        <w:gridCol w:w="4675"/>
      </w:tblGrid>
      <w:tr w:rsidR="007A3031" w14:paraId="720B8294" w14:textId="77777777" w:rsidTr="008440D4">
        <w:tc>
          <w:tcPr>
            <w:tcW w:w="4675" w:type="dxa"/>
          </w:tcPr>
          <w:p w14:paraId="47FAD3B1" w14:textId="4D101557" w:rsidR="007A3031" w:rsidRDefault="007A3031" w:rsidP="007A3031">
            <w:r>
              <w:t>English Translation</w:t>
            </w:r>
          </w:p>
        </w:tc>
        <w:tc>
          <w:tcPr>
            <w:tcW w:w="4675" w:type="dxa"/>
          </w:tcPr>
          <w:p w14:paraId="7C981932" w14:textId="07E55159" w:rsidR="007A3031" w:rsidRDefault="007A3031" w:rsidP="007A3031">
            <w:pPr>
              <w:bidi/>
            </w:pPr>
            <w:r>
              <w:t>Arabic Text</w:t>
            </w:r>
          </w:p>
        </w:tc>
      </w:tr>
      <w:tr w:rsidR="007A3031" w14:paraId="0585A8C8" w14:textId="77777777" w:rsidTr="008440D4">
        <w:tc>
          <w:tcPr>
            <w:tcW w:w="4675" w:type="dxa"/>
          </w:tcPr>
          <w:p w14:paraId="3E9D6BDD" w14:textId="7D0F8411" w:rsidR="007A3031" w:rsidRPr="008440D4" w:rsidRDefault="007A3031" w:rsidP="007A3031">
            <w:pPr>
              <w:rPr>
                <w:b/>
                <w:bCs/>
              </w:rPr>
            </w:pPr>
            <w:r w:rsidRPr="008440D4">
              <w:rPr>
                <w:b/>
                <w:bCs/>
              </w:rPr>
              <w:t>The Bedouin and Nomadic Life</w:t>
            </w:r>
          </w:p>
        </w:tc>
        <w:tc>
          <w:tcPr>
            <w:tcW w:w="4675" w:type="dxa"/>
          </w:tcPr>
          <w:p w14:paraId="084811B1" w14:textId="77777777" w:rsidR="007A3031" w:rsidRPr="008440D4" w:rsidRDefault="007A3031" w:rsidP="007A3031">
            <w:pPr>
              <w:shd w:val="clear" w:color="auto" w:fill="FFFFFF"/>
              <w:bidi/>
              <w:outlineLvl w:val="0"/>
              <w:rPr>
                <w:rFonts w:ascii="Arial" w:eastAsia="Times New Roman" w:hAnsi="Arial" w:cs="Arial"/>
                <w:b/>
                <w:bCs/>
                <w:kern w:val="36"/>
                <w:sz w:val="24"/>
                <w:szCs w:val="24"/>
              </w:rPr>
            </w:pPr>
            <w:r w:rsidRPr="008440D4">
              <w:rPr>
                <w:rFonts w:ascii="Arial" w:eastAsia="Times New Roman" w:hAnsi="Arial" w:cs="Arial"/>
                <w:b/>
                <w:bCs/>
                <w:kern w:val="36"/>
                <w:sz w:val="24"/>
                <w:szCs w:val="24"/>
                <w:rtl/>
              </w:rPr>
              <w:t>البدو وحياة البداوة</w:t>
            </w:r>
          </w:p>
          <w:p w14:paraId="383FE01E" w14:textId="77777777" w:rsidR="007A3031" w:rsidRPr="008440D4" w:rsidRDefault="007A3031" w:rsidP="007A3031">
            <w:pPr>
              <w:bidi/>
              <w:rPr>
                <w:sz w:val="24"/>
                <w:szCs w:val="24"/>
              </w:rPr>
            </w:pPr>
          </w:p>
        </w:tc>
      </w:tr>
      <w:tr w:rsidR="007A3031" w14:paraId="4B65C41A" w14:textId="77777777" w:rsidTr="008440D4">
        <w:tc>
          <w:tcPr>
            <w:tcW w:w="4675" w:type="dxa"/>
          </w:tcPr>
          <w:p w14:paraId="73A8B7E0" w14:textId="4FB33390" w:rsidR="007A3031" w:rsidRPr="008440D4" w:rsidRDefault="007A3031" w:rsidP="007A3031">
            <w:pPr>
              <w:rPr>
                <w:rtl/>
              </w:rPr>
            </w:pPr>
            <w:r>
              <w:t xml:space="preserve">The Bedouin are a nomadic people found spread throughout the Arab region, most especially in the Negev Desert. </w:t>
            </w:r>
            <w:r w:rsidR="00741039">
              <w:t>Their strong connection to these vast arid regions is even reflected in</w:t>
            </w:r>
            <w:r>
              <w:t xml:space="preserve"> the</w:t>
            </w:r>
            <w:r w:rsidR="00741039">
              <w:t xml:space="preserve"> very</w:t>
            </w:r>
            <w:r>
              <w:t xml:space="preserve"> name</w:t>
            </w:r>
            <w:r w:rsidR="00741039">
              <w:t xml:space="preserve"> for their people, which</w:t>
            </w:r>
            <w:r>
              <w:t xml:space="preserve"> comes from the Arabic word for desert (</w:t>
            </w:r>
            <w:r>
              <w:rPr>
                <w:i/>
                <w:iCs/>
              </w:rPr>
              <w:t>baadiya</w:t>
            </w:r>
            <w:r>
              <w:t xml:space="preserve">). The Bedouin often </w:t>
            </w:r>
            <w:r w:rsidR="00B37894">
              <w:t>consider</w:t>
            </w:r>
            <w:r>
              <w:t xml:space="preserve"> themselves as the original, authentic Arabs who maintained their rich </w:t>
            </w:r>
            <w:r w:rsidR="00C80714">
              <w:t>heritage,</w:t>
            </w:r>
            <w:r>
              <w:t xml:space="preserve"> civilization, and language. Even though they speak a variety of dialects, they all do so with a purity of pronunciation and vocalization. As such, they believe that they have done more than any other group to preserve the most eloquent and genuine form of the Arabic language.</w:t>
            </w:r>
          </w:p>
        </w:tc>
        <w:tc>
          <w:tcPr>
            <w:tcW w:w="4675" w:type="dxa"/>
          </w:tcPr>
          <w:p w14:paraId="2AA3078F" w14:textId="470631A8" w:rsidR="007A3031" w:rsidRDefault="007A3031" w:rsidP="007A3031">
            <w:pPr>
              <w:bidi/>
            </w:pPr>
            <w:r w:rsidRPr="008440D4">
              <w:rPr>
                <w:rFonts w:cs="Arial"/>
                <w:rtl/>
              </w:rPr>
              <w:t>يعتبر البدو في البلاد من الأقلية العربية المتمركزة بغالبيتها في منطقة صحراء النقب، وتعود تسمية البدو بهذا الاسم نسبة إلى كلمة (بادية) والتي تعني منطقة الصحراء. ويقدّم البدو أنفسهم على أنهم العرب الأوائل أو (العرب الأصلانيون) الذين حافظوا على عرقهم وحضارتهم وكذلك لغتهم؛ إذ يتحدثون بأكثر من لهجة ولكن بنقاء في مخارج الأصوات؛ فهم يُعتبرون أكثر من حافظ على اللغة العربية بفصيحتها ولهجاتها</w:t>
            </w:r>
            <w:r w:rsidRPr="008440D4">
              <w:t>.</w:t>
            </w:r>
          </w:p>
        </w:tc>
      </w:tr>
      <w:tr w:rsidR="007A3031" w14:paraId="09E8C1CF" w14:textId="77777777" w:rsidTr="008440D4">
        <w:tc>
          <w:tcPr>
            <w:tcW w:w="4675" w:type="dxa"/>
          </w:tcPr>
          <w:p w14:paraId="1A20FA68" w14:textId="2DD1AC11" w:rsidR="007A3031" w:rsidRDefault="007A3031" w:rsidP="007A3031">
            <w:r>
              <w:t>Towards the end of the 19</w:t>
            </w:r>
            <w:r w:rsidRPr="007A3031">
              <w:rPr>
                <w:vertAlign w:val="superscript"/>
              </w:rPr>
              <w:t>th</w:t>
            </w:r>
            <w:r>
              <w:t xml:space="preserve"> century, the Ottoman Empire attempted to regulate the lives of the Bedouin in the Negev by imposing the same laws on them as they did in other cities. This move pushed a great many Bedouin tribes to </w:t>
            </w:r>
            <w:r w:rsidR="00C80714">
              <w:t>adapt and adopt a more semi-nomadic way of life. At the start of World War I, the Negev Bedouin served within Ottoman ranks in their fight against the British. Before the establishment of the State of Israel, there were an estimated 110,000 Bedouin in the country, most of wh</w:t>
            </w:r>
            <w:r w:rsidR="00C06107">
              <w:t>om</w:t>
            </w:r>
            <w:r w:rsidR="00C80714">
              <w:t xml:space="preserve"> </w:t>
            </w:r>
            <w:r w:rsidR="00C06107">
              <w:t xml:space="preserve">left for Sinai, Saudi Arabia, Jordan, and other neighboring countries after the War of Independence. Nearly 11,000 Bedouin remained in Israel, the majority of whom were settled in </w:t>
            </w:r>
            <w:r w:rsidR="00741039">
              <w:t xml:space="preserve">the </w:t>
            </w:r>
            <w:r w:rsidR="00C06107">
              <w:t>B</w:t>
            </w:r>
            <w:r w:rsidR="00C06107" w:rsidRPr="00C06107">
              <w:t>eersheba Subdistrict</w:t>
            </w:r>
            <w:r w:rsidR="00C06107">
              <w:t xml:space="preserve"> (north of the Negev). Today, there are close to 250,000 </w:t>
            </w:r>
            <w:r w:rsidR="00B37894">
              <w:t>Bedouin</w:t>
            </w:r>
            <w:r w:rsidR="00C06107">
              <w:t xml:space="preserve"> living in </w:t>
            </w:r>
            <w:r w:rsidR="001E7A7B">
              <w:t>major</w:t>
            </w:r>
            <w:r w:rsidR="00DB5F6E">
              <w:t xml:space="preserve"> cities, such as Rahat, Laqiya, Kuseife, Hura, Tel Sheva, </w:t>
            </w:r>
            <w:r w:rsidR="00DB5F6E" w:rsidRPr="00DB5F6E">
              <w:t>Ar'ara BaNegev</w:t>
            </w:r>
            <w:r w:rsidR="00DB5F6E">
              <w:t xml:space="preserve">, and </w:t>
            </w:r>
            <w:r w:rsidR="00DB5F6E" w:rsidRPr="00DB5F6E">
              <w:t>Segev Shalom</w:t>
            </w:r>
            <w:r w:rsidR="00DB5F6E">
              <w:t>,</w:t>
            </w:r>
            <w:r w:rsidR="001E7A7B">
              <w:t xml:space="preserve"> while around 120,000 people live in unincorporated Bedouin villages.</w:t>
            </w:r>
          </w:p>
        </w:tc>
        <w:tc>
          <w:tcPr>
            <w:tcW w:w="4675" w:type="dxa"/>
          </w:tcPr>
          <w:p w14:paraId="7E331CE7" w14:textId="370B639C" w:rsidR="007A3031" w:rsidRDefault="007A3031" w:rsidP="007A3031">
            <w:pPr>
              <w:bidi/>
            </w:pPr>
            <w:r w:rsidRPr="007A3031">
              <w:rPr>
                <w:rFonts w:cs="Arial"/>
                <w:rtl/>
              </w:rPr>
              <w:t>في أواخر القرن التاسع عشر، سعى العثمانيون إلى تنظيم حياة البدو في منطقة النقب وبفرض القوانين كما فُرضت على المدن الأخرى، مما دفع بأعداد كبيرة من قبائل البدو إلى تغيير نمط حياة البداوة إلى حياة شبه بدوية. في بداية الحرب العالمية الأولى، شارك بدو النقب في الحرب في صفوف العثمانيين ضد البريطانيين. قبل قيام الدولة، قُدّر عدد البدو في البلاد بنحو 110 ألف نسمة، وبعد الحرب، ارتحل معظمهم إلى سيناء، السعودية، الأردن ومناطق أخرى مجاورة، فيما تبّقى حوالي 11 ألف بدوي تم إسكان أغلبهم في قضاء بئر السبع (شمال صحراء النقب). يوجد في النقب قُرابة 250 ألف نسمة تقطن في مدن معترف بها مثل رهط، اللقية، كسيفة، حورة، تل السبع، عرعرة النقب، شقيب السلام وغيرها، بينما يقدّر عدد سكان أفراد القرى البدوية الغير معترف بها ما يقارب 120 ألف نسمة.</w:t>
            </w:r>
          </w:p>
        </w:tc>
      </w:tr>
      <w:tr w:rsidR="007A3031" w14:paraId="03179FB4" w14:textId="77777777" w:rsidTr="008440D4">
        <w:tc>
          <w:tcPr>
            <w:tcW w:w="4675" w:type="dxa"/>
          </w:tcPr>
          <w:p w14:paraId="415FC74A" w14:textId="0C311982" w:rsidR="007A3031" w:rsidRDefault="00F10BBF" w:rsidP="007A3031">
            <w:r>
              <w:t xml:space="preserve">The Library holds several digital and physical resources </w:t>
            </w:r>
            <w:r w:rsidR="00EF1736">
              <w:t xml:space="preserve">documenting </w:t>
            </w:r>
            <w:r w:rsidR="00786472">
              <w:t>nomadic</w:t>
            </w:r>
            <w:r w:rsidR="00EF1736">
              <w:t xml:space="preserve"> li</w:t>
            </w:r>
            <w:r w:rsidR="00786472">
              <w:t>fe</w:t>
            </w:r>
            <w:r w:rsidR="00EF1736">
              <w:t xml:space="preserve"> in the Negev and Sinai Peninsula</w:t>
            </w:r>
            <w:r w:rsidR="00786472">
              <w:t>, including</w:t>
            </w:r>
            <w:r w:rsidR="00EF1736">
              <w:t xml:space="preserve"> photographs and </w:t>
            </w:r>
            <w:commentRangeStart w:id="0"/>
            <w:r w:rsidR="00EB25F9">
              <w:t>audio</w:t>
            </w:r>
            <w:r w:rsidR="00EF1736">
              <w:t xml:space="preserve"> </w:t>
            </w:r>
            <w:commentRangeEnd w:id="0"/>
            <w:r w:rsidR="00593F05">
              <w:rPr>
                <w:rStyle w:val="CommentReference"/>
              </w:rPr>
              <w:commentReference w:id="0"/>
            </w:r>
            <w:r w:rsidR="00EF1736">
              <w:t>record</w:t>
            </w:r>
            <w:r w:rsidR="00EB25F9">
              <w:t>ing</w:t>
            </w:r>
            <w:r w:rsidR="00EF1736">
              <w:t xml:space="preserve">s that </w:t>
            </w:r>
            <w:r w:rsidR="00B37894">
              <w:t>show</w:t>
            </w:r>
            <w:r w:rsidR="00EF1736">
              <w:t xml:space="preserve"> the soci</w:t>
            </w:r>
            <w:r w:rsidR="00786472">
              <w:t xml:space="preserve">oeconomic, cultural, and political life of the Bedouin. These resources shed light on the aspects of nomadic life that vary greatly from urban or village lifestyles, all </w:t>
            </w:r>
            <w:r w:rsidR="00D16CD6">
              <w:t xml:space="preserve">of which are </w:t>
            </w:r>
            <w:r w:rsidR="00786472">
              <w:t xml:space="preserve">archived to preserve an </w:t>
            </w:r>
            <w:r w:rsidR="00786472">
              <w:lastRenderedPageBreak/>
              <w:t xml:space="preserve">important </w:t>
            </w:r>
            <w:r w:rsidR="00D16CD6">
              <w:t xml:space="preserve">part </w:t>
            </w:r>
            <w:r w:rsidR="00786472">
              <w:t xml:space="preserve">and </w:t>
            </w:r>
            <w:r w:rsidR="00D16CD6">
              <w:t>legacy</w:t>
            </w:r>
            <w:r w:rsidR="00786472">
              <w:t xml:space="preserve"> of Israeli history and civilization.</w:t>
            </w:r>
            <w:r w:rsidR="00D01900">
              <w:t xml:space="preserve"> On this page, you can find a massive </w:t>
            </w:r>
            <w:r w:rsidR="00D16CD6">
              <w:t>trove</w:t>
            </w:r>
            <w:r w:rsidR="00D01900">
              <w:t xml:space="preserve"> of digital sources dealing with 19</w:t>
            </w:r>
            <w:r w:rsidR="00D01900" w:rsidRPr="00D01900">
              <w:rPr>
                <w:vertAlign w:val="superscript"/>
              </w:rPr>
              <w:t>th</w:t>
            </w:r>
            <w:r w:rsidR="00D01900">
              <w:t xml:space="preserve"> and 20</w:t>
            </w:r>
            <w:r w:rsidR="00D01900" w:rsidRPr="00D01900">
              <w:rPr>
                <w:vertAlign w:val="superscript"/>
              </w:rPr>
              <w:t>th</w:t>
            </w:r>
            <w:r w:rsidR="00D01900">
              <w:t xml:space="preserve">-century nomadic life in Israel and Negev, images of the Negev and Sinai Bedouin and their annual market in Beersheba, </w:t>
            </w:r>
            <w:r w:rsidR="00EB25F9">
              <w:t>audio</w:t>
            </w:r>
            <w:r w:rsidR="00D01900">
              <w:t xml:space="preserve"> record</w:t>
            </w:r>
            <w:r w:rsidR="00EB25F9">
              <w:t>ing</w:t>
            </w:r>
            <w:r w:rsidR="00D01900">
              <w:t xml:space="preserve">s of Bedouin poetry, customs, traditions, and tribes from different decades, as well as an exhibit </w:t>
            </w:r>
            <w:r w:rsidR="00224FC7">
              <w:t>of Palestinian newspapers describing the challenges faced by the Bedouin in Palestine under Ottoman rule, during the Mandate period, and in the present day.</w:t>
            </w:r>
          </w:p>
        </w:tc>
        <w:tc>
          <w:tcPr>
            <w:tcW w:w="4675" w:type="dxa"/>
          </w:tcPr>
          <w:p w14:paraId="126D385A" w14:textId="70DAABCF" w:rsidR="007A3031" w:rsidRDefault="007A3031" w:rsidP="007A3031">
            <w:pPr>
              <w:bidi/>
            </w:pPr>
            <w:r w:rsidRPr="007A3031">
              <w:rPr>
                <w:rFonts w:cs="Arial"/>
                <w:rtl/>
              </w:rPr>
              <w:lastRenderedPageBreak/>
              <w:t xml:space="preserve">يوجد في المكتبة العديد من المواد الرقمية والغير رقمية التي وثقت حياة البداوة في النقب وشبه جزيرة سيناء، وقد تم توثيق المواد بكافة الأشكال من صور فوتوغرافية، تسجيلات إثنية لحياة البدو الاجتماعية، الثقافية، الاقتصادية وحتى السياسية منها. تقدم وتشرح هذه المواد جانب من حياة البداوة التي تختلف عن حياة القرية والمدينة وقد أُرشِفت للحفاظ على إرث هام في تاريخ وحضارة البلاد. أما في بوابة المحتوى هذه، يوجد مصادر رقمية ضخمة تناولت حياة البداوة في البلاد والنقب من القرن التاسع عشر والقرن العشرين، صور من بدو النقب، بدو سيناء، سوق </w:t>
            </w:r>
            <w:r w:rsidRPr="007A3031">
              <w:rPr>
                <w:rFonts w:cs="Arial"/>
                <w:rtl/>
              </w:rPr>
              <w:lastRenderedPageBreak/>
              <w:t>البدو السنوي في مدينة بئر السبع، وتسجيلات إثنية مميزة لشعر البدو وعادتهم وتقاليدهم وقبائلهم في عقود مختلفة، بالإضافة إلى معرض من الصحف الفلسطينية حول التحديات التي واجهها البدو في فلسطين العثمانية والانتدابية والآن.</w:t>
            </w:r>
          </w:p>
        </w:tc>
      </w:tr>
      <w:tr w:rsidR="007A3031" w:rsidRPr="007A3031" w14:paraId="1FE3BB22" w14:textId="77777777" w:rsidTr="008440D4">
        <w:tc>
          <w:tcPr>
            <w:tcW w:w="4675" w:type="dxa"/>
          </w:tcPr>
          <w:p w14:paraId="3C56690C" w14:textId="2703201B" w:rsidR="007A3031" w:rsidRDefault="001E581A" w:rsidP="007A3031">
            <w:r>
              <w:lastRenderedPageBreak/>
              <w:t xml:space="preserve">Old </w:t>
            </w:r>
            <w:r w:rsidR="009841F1">
              <w:t xml:space="preserve">Bedouin </w:t>
            </w:r>
            <w:r>
              <w:t xml:space="preserve">Photos </w:t>
            </w:r>
          </w:p>
        </w:tc>
        <w:tc>
          <w:tcPr>
            <w:tcW w:w="4675" w:type="dxa"/>
          </w:tcPr>
          <w:p w14:paraId="5A08D517" w14:textId="235B5778" w:rsidR="007A3031" w:rsidRPr="007A3031" w:rsidRDefault="007A3031" w:rsidP="007A3031">
            <w:pPr>
              <w:pStyle w:val="Heading2"/>
              <w:shd w:val="clear" w:color="auto" w:fill="F3F3F3"/>
              <w:spacing w:before="0" w:after="144"/>
              <w:jc w:val="right"/>
              <w:outlineLvl w:val="1"/>
              <w:rPr>
                <w:rFonts w:asciiTheme="majorBidi" w:hAnsiTheme="majorBidi"/>
                <w:color w:val="auto"/>
                <w:sz w:val="24"/>
                <w:szCs w:val="24"/>
              </w:rPr>
            </w:pPr>
            <w:r w:rsidRPr="007A3031">
              <w:rPr>
                <w:rFonts w:asciiTheme="majorBidi" w:hAnsiTheme="majorBidi"/>
                <w:color w:val="auto"/>
                <w:sz w:val="24"/>
                <w:szCs w:val="24"/>
                <w:shd w:val="clear" w:color="auto" w:fill="F3F3F3"/>
                <w:rtl/>
              </w:rPr>
              <w:t>صور قديمة للبدو</w:t>
            </w:r>
          </w:p>
        </w:tc>
      </w:tr>
      <w:tr w:rsidR="007A3031" w14:paraId="5296F35E" w14:textId="77777777" w:rsidTr="008440D4">
        <w:tc>
          <w:tcPr>
            <w:tcW w:w="4675" w:type="dxa"/>
          </w:tcPr>
          <w:p w14:paraId="7E8ED0C7" w14:textId="14592713" w:rsidR="007A3031" w:rsidRDefault="009841F1" w:rsidP="007A3031">
            <w:r>
              <w:t>Scroll through this</w:t>
            </w:r>
            <w:r w:rsidR="001E581A">
              <w:t xml:space="preserve"> collection of very old photographs, most of which were taken during the 19</w:t>
            </w:r>
            <w:r w:rsidR="001E581A" w:rsidRPr="001E581A">
              <w:rPr>
                <w:vertAlign w:val="superscript"/>
              </w:rPr>
              <w:t>th</w:t>
            </w:r>
            <w:r w:rsidR="001E581A">
              <w:t xml:space="preserve"> and early 20</w:t>
            </w:r>
            <w:r w:rsidR="001E581A" w:rsidRPr="001E581A">
              <w:rPr>
                <w:vertAlign w:val="superscript"/>
              </w:rPr>
              <w:t>th</w:t>
            </w:r>
            <w:r w:rsidR="001E581A">
              <w:t xml:space="preserve"> centuries. </w:t>
            </w:r>
            <w:r>
              <w:t>(P</w:t>
            </w:r>
            <w:r w:rsidR="001E581A">
              <w:t xml:space="preserve">ictures from the </w:t>
            </w:r>
            <w:hyperlink r:id="rId8" w:history="1">
              <w:proofErr w:type="spellStart"/>
              <w:r w:rsidR="0002709A" w:rsidRPr="0002709A">
                <w:rPr>
                  <w:rStyle w:val="Hyperlink"/>
                </w:rPr>
                <w:t>Lenkin</w:t>
              </w:r>
              <w:proofErr w:type="spellEnd"/>
              <w:r w:rsidR="001E581A" w:rsidRPr="0002709A">
                <w:rPr>
                  <w:rStyle w:val="Hyperlink"/>
                </w:rPr>
                <w:t xml:space="preserve"> Family </w:t>
              </w:r>
              <w:r w:rsidR="0002709A" w:rsidRPr="0002709A">
                <w:rPr>
                  <w:rStyle w:val="Hyperlink"/>
                </w:rPr>
                <w:t xml:space="preserve">Collection of </w:t>
              </w:r>
              <w:r w:rsidR="001E581A" w:rsidRPr="0002709A">
                <w:rPr>
                  <w:rStyle w:val="Hyperlink"/>
                </w:rPr>
                <w:t>Photograph</w:t>
              </w:r>
              <w:r w:rsidR="0002709A" w:rsidRPr="0002709A">
                <w:rPr>
                  <w:rStyle w:val="Hyperlink"/>
                </w:rPr>
                <w:t>y</w:t>
              </w:r>
            </w:hyperlink>
            <w:r>
              <w:t>)</w:t>
            </w:r>
          </w:p>
        </w:tc>
        <w:tc>
          <w:tcPr>
            <w:tcW w:w="4675" w:type="dxa"/>
          </w:tcPr>
          <w:p w14:paraId="47EC62CB" w14:textId="181DF6A9" w:rsidR="007A3031" w:rsidRDefault="007A3031" w:rsidP="007A3031">
            <w:pPr>
              <w:bidi/>
            </w:pPr>
            <w:r w:rsidRPr="007A3031">
              <w:rPr>
                <w:rFonts w:cs="Arial"/>
                <w:rtl/>
              </w:rPr>
              <w:t>تجدون في المعرض التالي مجموعة من الصور القديمة جدًا والتي تعود في معظمها إلى القرن التاسع عشر أو بداية القرن العشرين، الصور من مجموعة عائلة لينكن للصور.</w:t>
            </w:r>
          </w:p>
        </w:tc>
      </w:tr>
      <w:tr w:rsidR="007A3031" w14:paraId="09217F10" w14:textId="77777777" w:rsidTr="008440D4">
        <w:tc>
          <w:tcPr>
            <w:tcW w:w="4675" w:type="dxa"/>
          </w:tcPr>
          <w:p w14:paraId="2B69B6EE" w14:textId="77777777" w:rsidR="007A3031" w:rsidRDefault="009F134E" w:rsidP="007A3031">
            <w:r>
              <w:t>Man in Traditional Garb</w:t>
            </w:r>
          </w:p>
          <w:p w14:paraId="1791F893" w14:textId="77777777" w:rsidR="009F134E" w:rsidRDefault="009F134E" w:rsidP="007A3031">
            <w:r>
              <w:t>1900-1910</w:t>
            </w:r>
          </w:p>
          <w:p w14:paraId="04032D07" w14:textId="3861A472" w:rsidR="009F134E" w:rsidRDefault="009F134E" w:rsidP="007A3031">
            <w:pPr>
              <w:rPr>
                <w:rtl/>
              </w:rPr>
            </w:pPr>
            <w:r>
              <w:t>View</w:t>
            </w:r>
          </w:p>
        </w:tc>
        <w:tc>
          <w:tcPr>
            <w:tcW w:w="4675" w:type="dxa"/>
          </w:tcPr>
          <w:p w14:paraId="08E30AC9" w14:textId="021029C4" w:rsidR="007A3031" w:rsidRDefault="009F134E" w:rsidP="007A3031">
            <w:pPr>
              <w:bidi/>
            </w:pPr>
            <w:r w:rsidRPr="009F134E">
              <w:rPr>
                <w:rFonts w:cs="Arial"/>
                <w:noProof/>
                <w:rtl/>
              </w:rPr>
              <w:drawing>
                <wp:inline distT="0" distB="0" distL="0" distR="0" wp14:anchorId="411EF9C7" wp14:editId="1A1B1488">
                  <wp:extent cx="1022120" cy="1438942"/>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4759" cy="1456735"/>
                          </a:xfrm>
                          <a:prstGeom prst="rect">
                            <a:avLst/>
                          </a:prstGeom>
                        </pic:spPr>
                      </pic:pic>
                    </a:graphicData>
                  </a:graphic>
                </wp:inline>
              </w:drawing>
            </w:r>
          </w:p>
        </w:tc>
      </w:tr>
      <w:tr w:rsidR="009F134E" w14:paraId="5D7C6D16" w14:textId="77777777" w:rsidTr="008440D4">
        <w:tc>
          <w:tcPr>
            <w:tcW w:w="4675" w:type="dxa"/>
          </w:tcPr>
          <w:p w14:paraId="4CD0FEB0" w14:textId="77777777" w:rsidR="009F134E" w:rsidRDefault="009F134E" w:rsidP="007A3031">
            <w:r>
              <w:t>Bedouin Women</w:t>
            </w:r>
          </w:p>
          <w:p w14:paraId="1686384A" w14:textId="77777777" w:rsidR="009F134E" w:rsidRDefault="009F134E" w:rsidP="007A3031">
            <w:r>
              <w:t>1896</w:t>
            </w:r>
          </w:p>
          <w:p w14:paraId="3CE8CFC3" w14:textId="3C9052D4" w:rsidR="009F134E" w:rsidRDefault="009F134E" w:rsidP="007A3031">
            <w:r>
              <w:t>View</w:t>
            </w:r>
          </w:p>
        </w:tc>
        <w:tc>
          <w:tcPr>
            <w:tcW w:w="4675" w:type="dxa"/>
          </w:tcPr>
          <w:p w14:paraId="4A774AC6" w14:textId="7D1F6FA5" w:rsidR="009F134E" w:rsidRPr="009F134E" w:rsidRDefault="009F134E" w:rsidP="007A3031">
            <w:pPr>
              <w:bidi/>
              <w:rPr>
                <w:rFonts w:cs="Arial"/>
                <w:rtl/>
              </w:rPr>
            </w:pPr>
            <w:r w:rsidRPr="009F134E">
              <w:rPr>
                <w:rFonts w:cs="Arial"/>
                <w:noProof/>
                <w:rtl/>
              </w:rPr>
              <w:drawing>
                <wp:inline distT="0" distB="0" distL="0" distR="0" wp14:anchorId="3A0AFD56" wp14:editId="6F0F82F0">
                  <wp:extent cx="1042218" cy="153670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49362" cy="1547234"/>
                          </a:xfrm>
                          <a:prstGeom prst="rect">
                            <a:avLst/>
                          </a:prstGeom>
                        </pic:spPr>
                      </pic:pic>
                    </a:graphicData>
                  </a:graphic>
                </wp:inline>
              </w:drawing>
            </w:r>
          </w:p>
        </w:tc>
      </w:tr>
      <w:tr w:rsidR="009F134E" w14:paraId="2A2EEB3C" w14:textId="77777777" w:rsidTr="008440D4">
        <w:tc>
          <w:tcPr>
            <w:tcW w:w="4675" w:type="dxa"/>
          </w:tcPr>
          <w:p w14:paraId="5AAC8AFC" w14:textId="77777777" w:rsidR="009F134E" w:rsidRDefault="009F134E" w:rsidP="007A3031">
            <w:r>
              <w:t>Group of Bedouin</w:t>
            </w:r>
          </w:p>
          <w:p w14:paraId="15CE7832" w14:textId="77777777" w:rsidR="009F134E" w:rsidRDefault="009F134E" w:rsidP="007A3031">
            <w:r>
              <w:t>19</w:t>
            </w:r>
            <w:r w:rsidRPr="009F134E">
              <w:rPr>
                <w:vertAlign w:val="superscript"/>
              </w:rPr>
              <w:t>th</w:t>
            </w:r>
            <w:r>
              <w:t xml:space="preserve"> Century</w:t>
            </w:r>
          </w:p>
          <w:p w14:paraId="45615E7E" w14:textId="260C235D" w:rsidR="009F134E" w:rsidRDefault="009F134E" w:rsidP="007A3031">
            <w:r>
              <w:t>View</w:t>
            </w:r>
          </w:p>
        </w:tc>
        <w:tc>
          <w:tcPr>
            <w:tcW w:w="4675" w:type="dxa"/>
          </w:tcPr>
          <w:p w14:paraId="4372E7AF" w14:textId="4FE808BF" w:rsidR="009F134E" w:rsidRPr="009F134E" w:rsidRDefault="009F134E" w:rsidP="007A3031">
            <w:pPr>
              <w:bidi/>
              <w:rPr>
                <w:rFonts w:cs="Arial"/>
                <w:rtl/>
              </w:rPr>
            </w:pPr>
            <w:r w:rsidRPr="009F134E">
              <w:rPr>
                <w:rFonts w:cs="Arial"/>
                <w:noProof/>
                <w:rtl/>
              </w:rPr>
              <w:drawing>
                <wp:inline distT="0" distB="0" distL="0" distR="0" wp14:anchorId="13A46367" wp14:editId="58520C68">
                  <wp:extent cx="961913" cy="141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68267" cy="1425405"/>
                          </a:xfrm>
                          <a:prstGeom prst="rect">
                            <a:avLst/>
                          </a:prstGeom>
                        </pic:spPr>
                      </pic:pic>
                    </a:graphicData>
                  </a:graphic>
                </wp:inline>
              </w:drawing>
            </w:r>
          </w:p>
        </w:tc>
      </w:tr>
      <w:tr w:rsidR="009F134E" w14:paraId="16930E7A" w14:textId="77777777" w:rsidTr="008440D4">
        <w:tc>
          <w:tcPr>
            <w:tcW w:w="4675" w:type="dxa"/>
          </w:tcPr>
          <w:p w14:paraId="7377D2D1" w14:textId="77777777" w:rsidR="009F134E" w:rsidRDefault="009F134E" w:rsidP="007A3031">
            <w:r>
              <w:lastRenderedPageBreak/>
              <w:t>Bedouin Child</w:t>
            </w:r>
          </w:p>
          <w:p w14:paraId="2A07A059" w14:textId="77777777" w:rsidR="009F134E" w:rsidRDefault="009F134E" w:rsidP="007A3031">
            <w:r>
              <w:t>19</w:t>
            </w:r>
            <w:r w:rsidRPr="009F134E">
              <w:rPr>
                <w:vertAlign w:val="superscript"/>
              </w:rPr>
              <w:t>th</w:t>
            </w:r>
            <w:r>
              <w:t xml:space="preserve"> Century</w:t>
            </w:r>
          </w:p>
          <w:p w14:paraId="1854344C" w14:textId="3BF1EC8D" w:rsidR="009F134E" w:rsidRDefault="009F134E" w:rsidP="007A3031">
            <w:r>
              <w:t>View</w:t>
            </w:r>
          </w:p>
        </w:tc>
        <w:tc>
          <w:tcPr>
            <w:tcW w:w="4675" w:type="dxa"/>
          </w:tcPr>
          <w:p w14:paraId="7166FA09" w14:textId="2C2BC291" w:rsidR="009F134E" w:rsidRPr="009F134E" w:rsidRDefault="009F134E" w:rsidP="007A3031">
            <w:pPr>
              <w:bidi/>
              <w:rPr>
                <w:rFonts w:cs="Arial"/>
                <w:rtl/>
              </w:rPr>
            </w:pPr>
            <w:r w:rsidRPr="009F134E">
              <w:rPr>
                <w:rFonts w:cs="Arial"/>
                <w:noProof/>
                <w:rtl/>
              </w:rPr>
              <w:drawing>
                <wp:inline distT="0" distB="0" distL="0" distR="0" wp14:anchorId="25D40D65" wp14:editId="3FAAA30E">
                  <wp:extent cx="914400" cy="13178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7977" cy="1322966"/>
                          </a:xfrm>
                          <a:prstGeom prst="rect">
                            <a:avLst/>
                          </a:prstGeom>
                        </pic:spPr>
                      </pic:pic>
                    </a:graphicData>
                  </a:graphic>
                </wp:inline>
              </w:drawing>
            </w:r>
          </w:p>
        </w:tc>
      </w:tr>
      <w:tr w:rsidR="009F134E" w14:paraId="2868039F" w14:textId="77777777" w:rsidTr="008440D4">
        <w:tc>
          <w:tcPr>
            <w:tcW w:w="4675" w:type="dxa"/>
          </w:tcPr>
          <w:p w14:paraId="2D7A430E" w14:textId="77777777" w:rsidR="009F134E" w:rsidRDefault="009F134E" w:rsidP="007A3031">
            <w:r w:rsidRPr="009F134E">
              <w:t>Jisr az-Zarqa</w:t>
            </w:r>
          </w:p>
          <w:p w14:paraId="34E369CE" w14:textId="77777777" w:rsidR="009F134E" w:rsidRDefault="009F134E" w:rsidP="007A3031">
            <w:r>
              <w:t>1894</w:t>
            </w:r>
          </w:p>
          <w:p w14:paraId="3158AF02" w14:textId="2FDDE141" w:rsidR="009F134E" w:rsidRDefault="009F134E" w:rsidP="007A3031">
            <w:r>
              <w:t>View</w:t>
            </w:r>
          </w:p>
        </w:tc>
        <w:tc>
          <w:tcPr>
            <w:tcW w:w="4675" w:type="dxa"/>
          </w:tcPr>
          <w:p w14:paraId="323EA5B6" w14:textId="76B7A2F2" w:rsidR="009F134E" w:rsidRPr="009F134E" w:rsidRDefault="009F134E" w:rsidP="007A3031">
            <w:pPr>
              <w:bidi/>
              <w:rPr>
                <w:rFonts w:cs="Arial"/>
                <w:rtl/>
              </w:rPr>
            </w:pPr>
            <w:r w:rsidRPr="009F134E">
              <w:rPr>
                <w:rFonts w:cs="Arial"/>
                <w:noProof/>
                <w:rtl/>
              </w:rPr>
              <w:drawing>
                <wp:inline distT="0" distB="0" distL="0" distR="0" wp14:anchorId="7DF304A3" wp14:editId="6749951C">
                  <wp:extent cx="923741"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1467" cy="1402281"/>
                          </a:xfrm>
                          <a:prstGeom prst="rect">
                            <a:avLst/>
                          </a:prstGeom>
                        </pic:spPr>
                      </pic:pic>
                    </a:graphicData>
                  </a:graphic>
                </wp:inline>
              </w:drawing>
            </w:r>
          </w:p>
        </w:tc>
      </w:tr>
      <w:tr w:rsidR="009F134E" w14:paraId="12EF2630" w14:textId="77777777" w:rsidTr="008440D4">
        <w:tc>
          <w:tcPr>
            <w:tcW w:w="4675" w:type="dxa"/>
          </w:tcPr>
          <w:p w14:paraId="08B5608D" w14:textId="77777777" w:rsidR="009F134E" w:rsidRDefault="009841F1" w:rsidP="007A3031">
            <w:r>
              <w:t>Bedouin Elder</w:t>
            </w:r>
          </w:p>
          <w:p w14:paraId="6E99FFE1" w14:textId="77777777" w:rsidR="009841F1" w:rsidRDefault="009841F1" w:rsidP="007A3031">
            <w:r>
              <w:t>Gaza, 19</w:t>
            </w:r>
            <w:r w:rsidRPr="009841F1">
              <w:rPr>
                <w:vertAlign w:val="superscript"/>
              </w:rPr>
              <w:t>th</w:t>
            </w:r>
            <w:r>
              <w:t xml:space="preserve"> Century</w:t>
            </w:r>
          </w:p>
          <w:p w14:paraId="0DA5C8C5" w14:textId="242E3911" w:rsidR="009841F1" w:rsidRDefault="009841F1" w:rsidP="007A3031">
            <w:r>
              <w:t>View</w:t>
            </w:r>
          </w:p>
        </w:tc>
        <w:tc>
          <w:tcPr>
            <w:tcW w:w="4675" w:type="dxa"/>
          </w:tcPr>
          <w:p w14:paraId="2C13E970" w14:textId="4C862E3E" w:rsidR="009F134E" w:rsidRPr="009F134E" w:rsidRDefault="009841F1" w:rsidP="007A3031">
            <w:pPr>
              <w:bidi/>
              <w:rPr>
                <w:rFonts w:cs="Arial"/>
                <w:rtl/>
              </w:rPr>
            </w:pPr>
            <w:r w:rsidRPr="009841F1">
              <w:rPr>
                <w:rFonts w:cs="Arial"/>
                <w:noProof/>
                <w:rtl/>
              </w:rPr>
              <w:drawing>
                <wp:inline distT="0" distB="0" distL="0" distR="0" wp14:anchorId="52A8D86A" wp14:editId="6F1B2861">
                  <wp:extent cx="933917" cy="139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8120" cy="1396909"/>
                          </a:xfrm>
                          <a:prstGeom prst="rect">
                            <a:avLst/>
                          </a:prstGeom>
                        </pic:spPr>
                      </pic:pic>
                    </a:graphicData>
                  </a:graphic>
                </wp:inline>
              </w:drawing>
            </w:r>
          </w:p>
        </w:tc>
      </w:tr>
      <w:tr w:rsidR="009F134E" w14:paraId="3A55BBF2" w14:textId="77777777" w:rsidTr="008440D4">
        <w:tc>
          <w:tcPr>
            <w:tcW w:w="4675" w:type="dxa"/>
          </w:tcPr>
          <w:p w14:paraId="21EE82C8" w14:textId="77777777" w:rsidR="009F134E" w:rsidRDefault="009841F1" w:rsidP="007A3031">
            <w:r>
              <w:t>Two Bedouin Men</w:t>
            </w:r>
          </w:p>
          <w:p w14:paraId="56729750" w14:textId="77777777" w:rsidR="009841F1" w:rsidRDefault="009841F1" w:rsidP="007A3031">
            <w:r>
              <w:t>1875</w:t>
            </w:r>
          </w:p>
          <w:p w14:paraId="77806A76" w14:textId="137C29DF" w:rsidR="009841F1" w:rsidRDefault="009841F1" w:rsidP="007A3031">
            <w:r>
              <w:t>View</w:t>
            </w:r>
          </w:p>
        </w:tc>
        <w:tc>
          <w:tcPr>
            <w:tcW w:w="4675" w:type="dxa"/>
          </w:tcPr>
          <w:p w14:paraId="14812ADA" w14:textId="1548A5A3" w:rsidR="009F134E" w:rsidRPr="009F134E" w:rsidRDefault="009841F1" w:rsidP="007A3031">
            <w:pPr>
              <w:bidi/>
              <w:rPr>
                <w:rFonts w:cs="Arial"/>
                <w:rtl/>
              </w:rPr>
            </w:pPr>
            <w:r w:rsidRPr="009841F1">
              <w:rPr>
                <w:rFonts w:cs="Arial"/>
                <w:noProof/>
                <w:rtl/>
              </w:rPr>
              <w:drawing>
                <wp:inline distT="0" distB="0" distL="0" distR="0" wp14:anchorId="1F070EEC" wp14:editId="4338F15C">
                  <wp:extent cx="985272" cy="1422400"/>
                  <wp:effectExtent l="0" t="0" r="571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2108" cy="1432268"/>
                          </a:xfrm>
                          <a:prstGeom prst="rect">
                            <a:avLst/>
                          </a:prstGeom>
                        </pic:spPr>
                      </pic:pic>
                    </a:graphicData>
                  </a:graphic>
                </wp:inline>
              </w:drawing>
            </w:r>
          </w:p>
        </w:tc>
      </w:tr>
      <w:tr w:rsidR="009F134E" w14:paraId="584637D5" w14:textId="77777777" w:rsidTr="008440D4">
        <w:tc>
          <w:tcPr>
            <w:tcW w:w="4675" w:type="dxa"/>
          </w:tcPr>
          <w:p w14:paraId="2343AFBF" w14:textId="174B7AEB" w:rsidR="009F134E" w:rsidRDefault="009841F1" w:rsidP="007A3031">
            <w:r>
              <w:t xml:space="preserve">Modern Bedouin Photos </w:t>
            </w:r>
          </w:p>
        </w:tc>
        <w:tc>
          <w:tcPr>
            <w:tcW w:w="4675" w:type="dxa"/>
          </w:tcPr>
          <w:p w14:paraId="76B9FDB0" w14:textId="177E29AA" w:rsidR="009F134E" w:rsidRPr="009841F1" w:rsidRDefault="009841F1" w:rsidP="009841F1">
            <w:pPr>
              <w:pStyle w:val="Heading2"/>
              <w:shd w:val="clear" w:color="auto" w:fill="F3F3F3"/>
              <w:spacing w:before="0" w:after="144"/>
              <w:jc w:val="right"/>
              <w:outlineLvl w:val="1"/>
              <w:rPr>
                <w:rFonts w:asciiTheme="majorBidi" w:hAnsiTheme="majorBidi"/>
                <w:color w:val="007FAD"/>
                <w:sz w:val="24"/>
                <w:szCs w:val="24"/>
                <w:rtl/>
              </w:rPr>
            </w:pPr>
            <w:r w:rsidRPr="009841F1">
              <w:rPr>
                <w:rFonts w:asciiTheme="majorBidi" w:hAnsiTheme="majorBidi"/>
                <w:color w:val="auto"/>
                <w:sz w:val="24"/>
                <w:szCs w:val="24"/>
                <w:shd w:val="clear" w:color="auto" w:fill="F3F3F3"/>
                <w:rtl/>
              </w:rPr>
              <w:t>صور معاصرة للبدو</w:t>
            </w:r>
          </w:p>
        </w:tc>
      </w:tr>
      <w:tr w:rsidR="009F134E" w14:paraId="0254EB89" w14:textId="77777777" w:rsidTr="008440D4">
        <w:tc>
          <w:tcPr>
            <w:tcW w:w="4675" w:type="dxa"/>
          </w:tcPr>
          <w:p w14:paraId="27D4BE47" w14:textId="661C20F0" w:rsidR="009F134E" w:rsidRDefault="00BA76AF" w:rsidP="007A3031">
            <w:r>
              <w:t xml:space="preserve">This collection includes photos of modern-day Bedouins in Negev and Sinai taken </w:t>
            </w:r>
            <w:r w:rsidR="00D16CD6">
              <w:t>near</w:t>
            </w:r>
            <w:r>
              <w:t xml:space="preserve"> the end of the 20</w:t>
            </w:r>
            <w:r w:rsidRPr="00BA76AF">
              <w:rPr>
                <w:vertAlign w:val="superscript"/>
              </w:rPr>
              <w:t>th</w:t>
            </w:r>
            <w:r>
              <w:t xml:space="preserve"> century.</w:t>
            </w:r>
            <w:r w:rsidR="0076354F">
              <w:t xml:space="preserve"> These pictures depict important aspects of nomadic life, such as education, herding, and even recreation. All of the photos are available in the </w:t>
            </w:r>
            <w:hyperlink r:id="rId16" w:history="1">
              <w:r w:rsidR="0076354F" w:rsidRPr="004006DB">
                <w:rPr>
                  <w:rStyle w:val="Hyperlink"/>
                </w:rPr>
                <w:t>National Library’s many digital album archives and collections</w:t>
              </w:r>
            </w:hyperlink>
            <w:r w:rsidR="0076354F">
              <w:t xml:space="preserve">, such as </w:t>
            </w:r>
            <w:r w:rsidR="00664EB5">
              <w:t xml:space="preserve">the </w:t>
            </w:r>
            <w:r w:rsidR="0076354F" w:rsidRPr="0076354F">
              <w:t>Yitzhak Ben-Zvi</w:t>
            </w:r>
            <w:r w:rsidR="00664EB5">
              <w:t xml:space="preserve"> Archive and</w:t>
            </w:r>
            <w:r w:rsidR="0076354F">
              <w:t xml:space="preserve"> Dan Hadani</w:t>
            </w:r>
            <w:r w:rsidR="00664EB5">
              <w:t xml:space="preserve"> Collection</w:t>
            </w:r>
            <w:r w:rsidR="0076354F">
              <w:t>.</w:t>
            </w:r>
          </w:p>
        </w:tc>
        <w:tc>
          <w:tcPr>
            <w:tcW w:w="4675" w:type="dxa"/>
          </w:tcPr>
          <w:p w14:paraId="279460DE" w14:textId="3C26728A" w:rsidR="009F134E" w:rsidRPr="009F134E" w:rsidRDefault="009841F1" w:rsidP="007A3031">
            <w:pPr>
              <w:bidi/>
              <w:rPr>
                <w:rFonts w:cs="Arial"/>
                <w:rtl/>
              </w:rPr>
            </w:pPr>
            <w:r w:rsidRPr="009841F1">
              <w:rPr>
                <w:rFonts w:cs="Arial"/>
                <w:rtl/>
              </w:rPr>
              <w:t>في هذا المعرض مجموعة من الصور المعاصرة لبدو النقب وبدو سيناء وتحديدًا في أواخر القرن العشرين، تعكس الصور جوانب مهمة من حياة البدو في طلب العلم، الرعي وحتى لهو الأطفال وغيرها من مناحي الحياة. جميع الصور متوفرة في مجموعات الصور الرقمية للمكتبة الوطنية من عدة أراشيف مثل بتسحاك بن تسفي، دان هداني وغيرهم.</w:t>
            </w:r>
          </w:p>
        </w:tc>
      </w:tr>
      <w:tr w:rsidR="009841F1" w14:paraId="1E6B4CA0" w14:textId="77777777" w:rsidTr="008440D4">
        <w:tc>
          <w:tcPr>
            <w:tcW w:w="4675" w:type="dxa"/>
          </w:tcPr>
          <w:p w14:paraId="5A2965B3" w14:textId="77777777" w:rsidR="009841F1" w:rsidRDefault="005D569D" w:rsidP="007A3031">
            <w:r>
              <w:lastRenderedPageBreak/>
              <w:t>Girl Herding Sheep</w:t>
            </w:r>
          </w:p>
          <w:p w14:paraId="5B70EDB2" w14:textId="77777777" w:rsidR="005D569D" w:rsidRDefault="005D569D" w:rsidP="007A3031">
            <w:r>
              <w:t>1984</w:t>
            </w:r>
          </w:p>
          <w:p w14:paraId="5C5B301C" w14:textId="0EBF9C42" w:rsidR="005D569D" w:rsidRDefault="005D569D" w:rsidP="007A3031">
            <w:r>
              <w:t>View</w:t>
            </w:r>
          </w:p>
        </w:tc>
        <w:tc>
          <w:tcPr>
            <w:tcW w:w="4675" w:type="dxa"/>
          </w:tcPr>
          <w:p w14:paraId="31517E69" w14:textId="1B8A9C46" w:rsidR="009841F1" w:rsidRPr="009841F1" w:rsidRDefault="0076354F" w:rsidP="007A3031">
            <w:pPr>
              <w:bidi/>
              <w:rPr>
                <w:rFonts w:cs="Arial"/>
                <w:rtl/>
              </w:rPr>
            </w:pPr>
            <w:r w:rsidRPr="0076354F">
              <w:rPr>
                <w:rFonts w:cs="Arial"/>
                <w:noProof/>
                <w:rtl/>
              </w:rPr>
              <w:drawing>
                <wp:inline distT="0" distB="0" distL="0" distR="0" wp14:anchorId="2F99E932" wp14:editId="7FD33E23">
                  <wp:extent cx="878496" cy="1270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1051" cy="1273693"/>
                          </a:xfrm>
                          <a:prstGeom prst="rect">
                            <a:avLst/>
                          </a:prstGeom>
                        </pic:spPr>
                      </pic:pic>
                    </a:graphicData>
                  </a:graphic>
                </wp:inline>
              </w:drawing>
            </w:r>
          </w:p>
        </w:tc>
      </w:tr>
      <w:tr w:rsidR="009841F1" w14:paraId="27A696AA" w14:textId="77777777" w:rsidTr="008440D4">
        <w:tc>
          <w:tcPr>
            <w:tcW w:w="4675" w:type="dxa"/>
          </w:tcPr>
          <w:p w14:paraId="5E9310E0" w14:textId="77777777" w:rsidR="009841F1" w:rsidRDefault="005D569D" w:rsidP="007A3031">
            <w:r>
              <w:t>Children Playing</w:t>
            </w:r>
          </w:p>
          <w:p w14:paraId="7A87E4C6" w14:textId="77777777" w:rsidR="005D569D" w:rsidRDefault="005D569D" w:rsidP="007A3031">
            <w:r>
              <w:t>1984</w:t>
            </w:r>
          </w:p>
          <w:p w14:paraId="64D0940B" w14:textId="573EFA18" w:rsidR="005D569D" w:rsidRDefault="005D569D" w:rsidP="007A3031">
            <w:r>
              <w:t>View</w:t>
            </w:r>
          </w:p>
        </w:tc>
        <w:tc>
          <w:tcPr>
            <w:tcW w:w="4675" w:type="dxa"/>
          </w:tcPr>
          <w:p w14:paraId="30CC4602" w14:textId="6683C461" w:rsidR="009841F1" w:rsidRPr="009841F1" w:rsidRDefault="005D569D" w:rsidP="007A3031">
            <w:pPr>
              <w:bidi/>
              <w:rPr>
                <w:rFonts w:cs="Arial"/>
                <w:rtl/>
              </w:rPr>
            </w:pPr>
            <w:r w:rsidRPr="005D569D">
              <w:rPr>
                <w:rFonts w:cs="Arial"/>
                <w:noProof/>
                <w:rtl/>
              </w:rPr>
              <w:drawing>
                <wp:inline distT="0" distB="0" distL="0" distR="0" wp14:anchorId="6811A95C" wp14:editId="78C46241">
                  <wp:extent cx="908050" cy="129674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0748" cy="1300601"/>
                          </a:xfrm>
                          <a:prstGeom prst="rect">
                            <a:avLst/>
                          </a:prstGeom>
                        </pic:spPr>
                      </pic:pic>
                    </a:graphicData>
                  </a:graphic>
                </wp:inline>
              </w:drawing>
            </w:r>
          </w:p>
        </w:tc>
      </w:tr>
      <w:tr w:rsidR="009841F1" w14:paraId="180F3666" w14:textId="77777777" w:rsidTr="008440D4">
        <w:tc>
          <w:tcPr>
            <w:tcW w:w="4675" w:type="dxa"/>
          </w:tcPr>
          <w:p w14:paraId="72E332D1" w14:textId="77777777" w:rsidR="009841F1" w:rsidRDefault="005D569D" w:rsidP="007A3031">
            <w:r>
              <w:t>Sinai Bedouin</w:t>
            </w:r>
          </w:p>
          <w:p w14:paraId="25BB55A1" w14:textId="77777777" w:rsidR="005D569D" w:rsidRDefault="005D569D" w:rsidP="007A3031">
            <w:r>
              <w:t>1984</w:t>
            </w:r>
          </w:p>
          <w:p w14:paraId="068F7956" w14:textId="39ABBBAB" w:rsidR="005D569D" w:rsidRDefault="005D569D" w:rsidP="007A3031">
            <w:r>
              <w:t>View</w:t>
            </w:r>
          </w:p>
        </w:tc>
        <w:tc>
          <w:tcPr>
            <w:tcW w:w="4675" w:type="dxa"/>
          </w:tcPr>
          <w:p w14:paraId="492E80C7" w14:textId="07022BEA" w:rsidR="009841F1" w:rsidRPr="009841F1" w:rsidRDefault="005D569D" w:rsidP="007A3031">
            <w:pPr>
              <w:bidi/>
              <w:rPr>
                <w:rFonts w:cs="Arial"/>
                <w:rtl/>
              </w:rPr>
            </w:pPr>
            <w:r w:rsidRPr="005D569D">
              <w:rPr>
                <w:rFonts w:cs="Arial"/>
                <w:noProof/>
                <w:rtl/>
              </w:rPr>
              <w:drawing>
                <wp:inline distT="0" distB="0" distL="0" distR="0" wp14:anchorId="795B5C4A" wp14:editId="5853C008">
                  <wp:extent cx="957993" cy="133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63905" cy="1348118"/>
                          </a:xfrm>
                          <a:prstGeom prst="rect">
                            <a:avLst/>
                          </a:prstGeom>
                        </pic:spPr>
                      </pic:pic>
                    </a:graphicData>
                  </a:graphic>
                </wp:inline>
              </w:drawing>
            </w:r>
          </w:p>
        </w:tc>
      </w:tr>
      <w:tr w:rsidR="009841F1" w14:paraId="3E3B37B2" w14:textId="77777777" w:rsidTr="008440D4">
        <w:tc>
          <w:tcPr>
            <w:tcW w:w="4675" w:type="dxa"/>
          </w:tcPr>
          <w:p w14:paraId="3016C954" w14:textId="77777777" w:rsidR="009841F1" w:rsidRDefault="005D569D" w:rsidP="007A3031">
            <w:r>
              <w:t>Girl Studying</w:t>
            </w:r>
          </w:p>
          <w:p w14:paraId="0FCED577" w14:textId="77777777" w:rsidR="005D569D" w:rsidRDefault="005D569D" w:rsidP="007A3031">
            <w:r>
              <w:t>1984</w:t>
            </w:r>
          </w:p>
          <w:p w14:paraId="1653F574" w14:textId="0C46E31B" w:rsidR="005D569D" w:rsidRDefault="005D569D" w:rsidP="007A3031">
            <w:r>
              <w:t>View</w:t>
            </w:r>
          </w:p>
        </w:tc>
        <w:tc>
          <w:tcPr>
            <w:tcW w:w="4675" w:type="dxa"/>
          </w:tcPr>
          <w:p w14:paraId="2DFC2C46" w14:textId="292B22FA" w:rsidR="009841F1" w:rsidRPr="009841F1" w:rsidRDefault="005D569D" w:rsidP="007A3031">
            <w:pPr>
              <w:bidi/>
              <w:rPr>
                <w:rFonts w:cs="Arial"/>
                <w:rtl/>
              </w:rPr>
            </w:pPr>
            <w:r w:rsidRPr="005D569D">
              <w:rPr>
                <w:rFonts w:cs="Arial"/>
                <w:noProof/>
                <w:rtl/>
              </w:rPr>
              <w:drawing>
                <wp:inline distT="0" distB="0" distL="0" distR="0" wp14:anchorId="76E98BDC" wp14:editId="5CB2C89B">
                  <wp:extent cx="1007072" cy="15049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09652" cy="1508805"/>
                          </a:xfrm>
                          <a:prstGeom prst="rect">
                            <a:avLst/>
                          </a:prstGeom>
                        </pic:spPr>
                      </pic:pic>
                    </a:graphicData>
                  </a:graphic>
                </wp:inline>
              </w:drawing>
            </w:r>
          </w:p>
        </w:tc>
      </w:tr>
      <w:tr w:rsidR="009841F1" w14:paraId="56193C9E" w14:textId="77777777" w:rsidTr="008440D4">
        <w:tc>
          <w:tcPr>
            <w:tcW w:w="4675" w:type="dxa"/>
          </w:tcPr>
          <w:p w14:paraId="7B81BE9D" w14:textId="77777777" w:rsidR="009841F1" w:rsidRDefault="005D569D" w:rsidP="007A3031">
            <w:r>
              <w:t>Bedouin Women</w:t>
            </w:r>
          </w:p>
          <w:p w14:paraId="19B8F845" w14:textId="77777777" w:rsidR="005D569D" w:rsidRDefault="005D569D" w:rsidP="007A3031">
            <w:r>
              <w:t>1969</w:t>
            </w:r>
          </w:p>
          <w:p w14:paraId="34F0C5D1" w14:textId="2A5902C5" w:rsidR="005D569D" w:rsidRDefault="005D569D" w:rsidP="007A3031">
            <w:r>
              <w:t>View</w:t>
            </w:r>
          </w:p>
        </w:tc>
        <w:tc>
          <w:tcPr>
            <w:tcW w:w="4675" w:type="dxa"/>
          </w:tcPr>
          <w:p w14:paraId="13E1BCEB" w14:textId="78EFC08E" w:rsidR="009841F1" w:rsidRPr="009841F1" w:rsidRDefault="005D569D" w:rsidP="007A3031">
            <w:pPr>
              <w:bidi/>
              <w:rPr>
                <w:rFonts w:cs="Arial"/>
                <w:rtl/>
              </w:rPr>
            </w:pPr>
            <w:r w:rsidRPr="005D569D">
              <w:rPr>
                <w:rFonts w:cs="Arial"/>
                <w:noProof/>
                <w:rtl/>
              </w:rPr>
              <w:drawing>
                <wp:inline distT="0" distB="0" distL="0" distR="0" wp14:anchorId="20BB0ADD" wp14:editId="09E5F1A1">
                  <wp:extent cx="1003300" cy="143328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06283" cy="1437547"/>
                          </a:xfrm>
                          <a:prstGeom prst="rect">
                            <a:avLst/>
                          </a:prstGeom>
                        </pic:spPr>
                      </pic:pic>
                    </a:graphicData>
                  </a:graphic>
                </wp:inline>
              </w:drawing>
            </w:r>
          </w:p>
        </w:tc>
      </w:tr>
      <w:tr w:rsidR="009841F1" w14:paraId="6B1B3212" w14:textId="77777777" w:rsidTr="008440D4">
        <w:tc>
          <w:tcPr>
            <w:tcW w:w="4675" w:type="dxa"/>
          </w:tcPr>
          <w:p w14:paraId="494FA82A" w14:textId="77777777" w:rsidR="009841F1" w:rsidRDefault="005D569D" w:rsidP="007A3031">
            <w:r>
              <w:lastRenderedPageBreak/>
              <w:t>Bedouin Youth</w:t>
            </w:r>
          </w:p>
          <w:p w14:paraId="41B87B46" w14:textId="77777777" w:rsidR="005D569D" w:rsidRDefault="005D569D" w:rsidP="007A3031">
            <w:r>
              <w:t>1977</w:t>
            </w:r>
          </w:p>
          <w:p w14:paraId="1B8783E7" w14:textId="55FBA833" w:rsidR="005D569D" w:rsidRDefault="005D569D" w:rsidP="007A3031">
            <w:r>
              <w:t>View</w:t>
            </w:r>
          </w:p>
        </w:tc>
        <w:tc>
          <w:tcPr>
            <w:tcW w:w="4675" w:type="dxa"/>
          </w:tcPr>
          <w:p w14:paraId="38DC00E5" w14:textId="39850A68" w:rsidR="009841F1" w:rsidRPr="009841F1" w:rsidRDefault="005D569D" w:rsidP="007A3031">
            <w:pPr>
              <w:bidi/>
              <w:rPr>
                <w:rFonts w:cs="Arial"/>
                <w:rtl/>
              </w:rPr>
            </w:pPr>
            <w:r w:rsidRPr="005D569D">
              <w:rPr>
                <w:rFonts w:cs="Arial"/>
                <w:noProof/>
                <w:rtl/>
              </w:rPr>
              <w:drawing>
                <wp:inline distT="0" distB="0" distL="0" distR="0" wp14:anchorId="3FED1A50" wp14:editId="5BC67B4F">
                  <wp:extent cx="915158" cy="135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1193" cy="1361469"/>
                          </a:xfrm>
                          <a:prstGeom prst="rect">
                            <a:avLst/>
                          </a:prstGeom>
                        </pic:spPr>
                      </pic:pic>
                    </a:graphicData>
                  </a:graphic>
                </wp:inline>
              </w:drawing>
            </w:r>
          </w:p>
        </w:tc>
      </w:tr>
      <w:tr w:rsidR="009841F1" w14:paraId="29FE3C50" w14:textId="77777777" w:rsidTr="008440D4">
        <w:tc>
          <w:tcPr>
            <w:tcW w:w="4675" w:type="dxa"/>
          </w:tcPr>
          <w:p w14:paraId="7A9A15C0" w14:textId="77777777" w:rsidR="009841F1" w:rsidRDefault="005D569D" w:rsidP="007A3031">
            <w:r>
              <w:t>Bedouin Child</w:t>
            </w:r>
          </w:p>
          <w:p w14:paraId="66D54C7F" w14:textId="77777777" w:rsidR="005D569D" w:rsidRDefault="005D569D" w:rsidP="007A3031">
            <w:r>
              <w:t>1981</w:t>
            </w:r>
          </w:p>
          <w:p w14:paraId="48C081C1" w14:textId="537915C7" w:rsidR="005D569D" w:rsidRDefault="005D569D" w:rsidP="007A3031">
            <w:r>
              <w:t>View</w:t>
            </w:r>
          </w:p>
        </w:tc>
        <w:tc>
          <w:tcPr>
            <w:tcW w:w="4675" w:type="dxa"/>
          </w:tcPr>
          <w:p w14:paraId="1C3EA2F4" w14:textId="3B918475" w:rsidR="009841F1" w:rsidRPr="009841F1" w:rsidRDefault="005D569D" w:rsidP="007A3031">
            <w:pPr>
              <w:bidi/>
              <w:rPr>
                <w:rFonts w:cs="Arial"/>
                <w:rtl/>
              </w:rPr>
            </w:pPr>
            <w:r w:rsidRPr="005D569D">
              <w:rPr>
                <w:rFonts w:cs="Arial"/>
                <w:noProof/>
                <w:rtl/>
              </w:rPr>
              <w:drawing>
                <wp:inline distT="0" distB="0" distL="0" distR="0" wp14:anchorId="58933E24" wp14:editId="0C6A9D42">
                  <wp:extent cx="849526" cy="1250950"/>
                  <wp:effectExtent l="0" t="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6762" cy="1261605"/>
                          </a:xfrm>
                          <a:prstGeom prst="rect">
                            <a:avLst/>
                          </a:prstGeom>
                        </pic:spPr>
                      </pic:pic>
                    </a:graphicData>
                  </a:graphic>
                </wp:inline>
              </w:drawing>
            </w:r>
          </w:p>
        </w:tc>
      </w:tr>
      <w:tr w:rsidR="009841F1" w14:paraId="548FEDB9" w14:textId="77777777" w:rsidTr="008440D4">
        <w:tc>
          <w:tcPr>
            <w:tcW w:w="4675" w:type="dxa"/>
          </w:tcPr>
          <w:p w14:paraId="19E5B9A7" w14:textId="77777777" w:rsidR="009841F1" w:rsidRDefault="005D569D" w:rsidP="007A3031">
            <w:r>
              <w:t>Bedouin Children</w:t>
            </w:r>
          </w:p>
          <w:p w14:paraId="2DB7C09F" w14:textId="77777777" w:rsidR="005D569D" w:rsidRDefault="005D569D" w:rsidP="007A3031">
            <w:r>
              <w:t>1984</w:t>
            </w:r>
          </w:p>
          <w:p w14:paraId="18E1F796" w14:textId="34772190" w:rsidR="005D569D" w:rsidRDefault="005D569D" w:rsidP="007A3031">
            <w:r>
              <w:t>View</w:t>
            </w:r>
          </w:p>
        </w:tc>
        <w:tc>
          <w:tcPr>
            <w:tcW w:w="4675" w:type="dxa"/>
          </w:tcPr>
          <w:p w14:paraId="2FE3E333" w14:textId="4848660E" w:rsidR="009841F1" w:rsidRPr="009841F1" w:rsidRDefault="005D569D" w:rsidP="007A3031">
            <w:pPr>
              <w:bidi/>
              <w:rPr>
                <w:rFonts w:cs="Arial"/>
                <w:rtl/>
              </w:rPr>
            </w:pPr>
            <w:r w:rsidRPr="005D569D">
              <w:rPr>
                <w:rFonts w:cs="Arial"/>
                <w:noProof/>
                <w:rtl/>
              </w:rPr>
              <w:drawing>
                <wp:inline distT="0" distB="0" distL="0" distR="0" wp14:anchorId="1C800C64" wp14:editId="16C1A9E9">
                  <wp:extent cx="871855" cy="129961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78209" cy="1309090"/>
                          </a:xfrm>
                          <a:prstGeom prst="rect">
                            <a:avLst/>
                          </a:prstGeom>
                        </pic:spPr>
                      </pic:pic>
                    </a:graphicData>
                  </a:graphic>
                </wp:inline>
              </w:drawing>
            </w:r>
          </w:p>
        </w:tc>
      </w:tr>
      <w:tr w:rsidR="005D569D" w14:paraId="1D551856" w14:textId="77777777" w:rsidTr="008440D4">
        <w:tc>
          <w:tcPr>
            <w:tcW w:w="4675" w:type="dxa"/>
          </w:tcPr>
          <w:p w14:paraId="58888085" w14:textId="15F6B952" w:rsidR="005D569D" w:rsidRDefault="00EB25F9" w:rsidP="007A3031">
            <w:r>
              <w:t>Bedouin Audio Recordings</w:t>
            </w:r>
          </w:p>
        </w:tc>
        <w:tc>
          <w:tcPr>
            <w:tcW w:w="4675" w:type="dxa"/>
          </w:tcPr>
          <w:p w14:paraId="07B74816" w14:textId="275AB3F6" w:rsidR="005D569D" w:rsidRPr="007400EB" w:rsidRDefault="007400EB" w:rsidP="007400EB">
            <w:pPr>
              <w:pStyle w:val="Heading2"/>
              <w:shd w:val="clear" w:color="auto" w:fill="F3F3F3"/>
              <w:spacing w:before="0" w:after="144"/>
              <w:jc w:val="right"/>
              <w:outlineLvl w:val="1"/>
              <w:rPr>
                <w:rFonts w:asciiTheme="majorBidi" w:hAnsiTheme="majorBidi"/>
                <w:color w:val="007FAD"/>
                <w:sz w:val="24"/>
                <w:szCs w:val="24"/>
                <w:rtl/>
              </w:rPr>
            </w:pPr>
            <w:r w:rsidRPr="007400EB">
              <w:rPr>
                <w:rFonts w:asciiTheme="majorBidi" w:hAnsiTheme="majorBidi"/>
                <w:color w:val="auto"/>
                <w:sz w:val="24"/>
                <w:szCs w:val="24"/>
                <w:shd w:val="clear" w:color="auto" w:fill="F3F3F3"/>
                <w:rtl/>
              </w:rPr>
              <w:t>تسجيلات إثنية للبدو</w:t>
            </w:r>
          </w:p>
        </w:tc>
      </w:tr>
      <w:tr w:rsidR="007400EB" w14:paraId="646ED260" w14:textId="77777777" w:rsidTr="008440D4">
        <w:tc>
          <w:tcPr>
            <w:tcW w:w="4675" w:type="dxa"/>
          </w:tcPr>
          <w:p w14:paraId="55A65BA0" w14:textId="333D308A" w:rsidR="007400EB" w:rsidRDefault="00DD456D" w:rsidP="007A3031">
            <w:r>
              <w:t>In this section, you can find a collection of audio recordings on the</w:t>
            </w:r>
            <w:r w:rsidR="00BD2848">
              <w:t xml:space="preserve"> culture of the Negev and Sinai Bedouin. These recordings </w:t>
            </w:r>
            <w:r w:rsidR="00664EB5">
              <w:t xml:space="preserve">come </w:t>
            </w:r>
            <w:r w:rsidR="00BD2848">
              <w:t>from the decades-long</w:t>
            </w:r>
            <w:r w:rsidR="00664EB5">
              <w:t>, painstaking</w:t>
            </w:r>
            <w:r w:rsidR="00BD2848">
              <w:t xml:space="preserve"> research projects of Clinton Bailey. </w:t>
            </w:r>
            <w:r w:rsidR="00800122">
              <w:t xml:space="preserve">They include </w:t>
            </w:r>
            <w:r w:rsidR="00BD2848">
              <w:t>Bedouin</w:t>
            </w:r>
            <w:r w:rsidR="00800122">
              <w:t xml:space="preserve"> poetry, social interaction between clans and tribes, wedding celebrations, </w:t>
            </w:r>
            <w:r w:rsidR="004815D1">
              <w:t xml:space="preserve">and </w:t>
            </w:r>
            <w:r w:rsidR="00800122">
              <w:t>folk</w:t>
            </w:r>
            <w:r w:rsidR="004815D1">
              <w:t xml:space="preserve"> tales, stories, and music on traditional instruments</w:t>
            </w:r>
            <w:r w:rsidR="00664EB5">
              <w:t>,</w:t>
            </w:r>
            <w:r w:rsidR="004815D1">
              <w:t xml:space="preserve"> such as the rebab. To access dozens of </w:t>
            </w:r>
            <w:r w:rsidR="00664EB5">
              <w:t xml:space="preserve">these </w:t>
            </w:r>
            <w:r w:rsidR="004815D1">
              <w:t>files, click on “Bedouin Audio Recordings” below</w:t>
            </w:r>
            <w:r w:rsidR="00B22E94">
              <w:t xml:space="preserve"> the display.</w:t>
            </w:r>
          </w:p>
        </w:tc>
        <w:tc>
          <w:tcPr>
            <w:tcW w:w="4675" w:type="dxa"/>
          </w:tcPr>
          <w:p w14:paraId="6A15E13D" w14:textId="2411BC17" w:rsidR="007400EB" w:rsidRPr="005D569D" w:rsidRDefault="007400EB" w:rsidP="007A3031">
            <w:pPr>
              <w:bidi/>
              <w:rPr>
                <w:rFonts w:cs="Arial"/>
                <w:rtl/>
              </w:rPr>
            </w:pPr>
            <w:r w:rsidRPr="007400EB">
              <w:rPr>
                <w:rFonts w:cs="Arial"/>
                <w:rtl/>
              </w:rPr>
              <w:t>في هذا المعرض، مجموعة من التسجيلات الإثنية الخاصة بثقافة البدو في النقب وسيناء ضمن مشاريع وأبحاث عكف عليها الباحث (كلينتون بيلي) على مدار العقود الماضية. التسجيلات تناولت الشعر عند البدو، التواصل الاجتماعي بين العشائر والقبائل، حفلات الزفاف، حكايات وقصص وموسيقى تراثية مثل العزف على الربابة. لعشرات التسجيلات الإثنية، اضغطوا على "تسجيلات إثنية بدوية" أسفل المعرض.</w:t>
            </w:r>
          </w:p>
        </w:tc>
      </w:tr>
      <w:tr w:rsidR="007400EB" w14:paraId="7FD49EE3" w14:textId="77777777" w:rsidTr="008440D4">
        <w:tc>
          <w:tcPr>
            <w:tcW w:w="4675" w:type="dxa"/>
          </w:tcPr>
          <w:p w14:paraId="6075FFB4" w14:textId="7FAA03AE" w:rsidR="007400EB" w:rsidRDefault="00800122" w:rsidP="007A3031">
            <w:r>
              <w:t>Bedouin Folk Tales</w:t>
            </w:r>
          </w:p>
          <w:p w14:paraId="217EF8F5" w14:textId="77777777" w:rsidR="00800122" w:rsidRDefault="00800122" w:rsidP="007A3031">
            <w:r>
              <w:t>1971</w:t>
            </w:r>
          </w:p>
          <w:p w14:paraId="7470A1DC" w14:textId="0D5CBAA3" w:rsidR="00800122" w:rsidRDefault="00800122" w:rsidP="007A3031">
            <w:r>
              <w:t>Listen</w:t>
            </w:r>
          </w:p>
        </w:tc>
        <w:tc>
          <w:tcPr>
            <w:tcW w:w="4675" w:type="dxa"/>
          </w:tcPr>
          <w:p w14:paraId="1FFE74D4" w14:textId="2D14A9D0" w:rsidR="007400EB" w:rsidRPr="005D569D" w:rsidRDefault="00800122" w:rsidP="007A3031">
            <w:pPr>
              <w:bidi/>
              <w:rPr>
                <w:rFonts w:cs="Arial"/>
                <w:rtl/>
              </w:rPr>
            </w:pPr>
            <w:r w:rsidRPr="00800122">
              <w:rPr>
                <w:rFonts w:cs="Arial"/>
                <w:noProof/>
                <w:rtl/>
              </w:rPr>
              <w:drawing>
                <wp:inline distT="0" distB="0" distL="0" distR="0" wp14:anchorId="0CC36503" wp14:editId="766EBDF6">
                  <wp:extent cx="950050" cy="1388534"/>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63298" cy="1407896"/>
                          </a:xfrm>
                          <a:prstGeom prst="rect">
                            <a:avLst/>
                          </a:prstGeom>
                        </pic:spPr>
                      </pic:pic>
                    </a:graphicData>
                  </a:graphic>
                </wp:inline>
              </w:drawing>
            </w:r>
          </w:p>
        </w:tc>
      </w:tr>
      <w:tr w:rsidR="007400EB" w14:paraId="56196731" w14:textId="77777777" w:rsidTr="008440D4">
        <w:tc>
          <w:tcPr>
            <w:tcW w:w="4675" w:type="dxa"/>
          </w:tcPr>
          <w:p w14:paraId="21C6292B" w14:textId="77777777" w:rsidR="007400EB" w:rsidRDefault="004815D1" w:rsidP="007A3031">
            <w:r>
              <w:lastRenderedPageBreak/>
              <w:t>Bedouin Folk Music on the Rebab</w:t>
            </w:r>
          </w:p>
          <w:p w14:paraId="17EAAABC" w14:textId="77777777" w:rsidR="004815D1" w:rsidRDefault="004815D1" w:rsidP="007A3031">
            <w:r>
              <w:t>1966-2007</w:t>
            </w:r>
          </w:p>
          <w:p w14:paraId="01791D93" w14:textId="3D172F8D" w:rsidR="004815D1" w:rsidRDefault="004815D1" w:rsidP="007A3031">
            <w:r>
              <w:t>Listen</w:t>
            </w:r>
          </w:p>
        </w:tc>
        <w:tc>
          <w:tcPr>
            <w:tcW w:w="4675" w:type="dxa"/>
          </w:tcPr>
          <w:p w14:paraId="1E70527E" w14:textId="40C0AB94" w:rsidR="007400EB" w:rsidRPr="005D569D" w:rsidRDefault="00800122" w:rsidP="007A3031">
            <w:pPr>
              <w:bidi/>
              <w:rPr>
                <w:rFonts w:cs="Arial"/>
                <w:rtl/>
              </w:rPr>
            </w:pPr>
            <w:r w:rsidRPr="00800122">
              <w:rPr>
                <w:rFonts w:cs="Arial"/>
                <w:noProof/>
                <w:rtl/>
              </w:rPr>
              <w:drawing>
                <wp:inline distT="0" distB="0" distL="0" distR="0" wp14:anchorId="3A8327E1" wp14:editId="285C6608">
                  <wp:extent cx="779096" cy="122766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8681" cy="1242770"/>
                          </a:xfrm>
                          <a:prstGeom prst="rect">
                            <a:avLst/>
                          </a:prstGeom>
                        </pic:spPr>
                      </pic:pic>
                    </a:graphicData>
                  </a:graphic>
                </wp:inline>
              </w:drawing>
            </w:r>
          </w:p>
        </w:tc>
      </w:tr>
      <w:tr w:rsidR="007400EB" w14:paraId="47225B11" w14:textId="77777777" w:rsidTr="008440D4">
        <w:tc>
          <w:tcPr>
            <w:tcW w:w="4675" w:type="dxa"/>
          </w:tcPr>
          <w:p w14:paraId="5EC4A5D2" w14:textId="77777777" w:rsidR="007400EB" w:rsidRDefault="00593C5F" w:rsidP="007A3031">
            <w:r>
              <w:t>Bedouin Folk Music</w:t>
            </w:r>
          </w:p>
          <w:p w14:paraId="1319331C" w14:textId="77777777" w:rsidR="00593C5F" w:rsidRDefault="00593C5F" w:rsidP="007A3031">
            <w:r>
              <w:t>1966-2007</w:t>
            </w:r>
          </w:p>
          <w:p w14:paraId="3D00804B" w14:textId="0672DA6C" w:rsidR="00593C5F" w:rsidRDefault="00593C5F" w:rsidP="007A3031">
            <w:r>
              <w:t>Listen</w:t>
            </w:r>
          </w:p>
        </w:tc>
        <w:tc>
          <w:tcPr>
            <w:tcW w:w="4675" w:type="dxa"/>
          </w:tcPr>
          <w:p w14:paraId="57468327" w14:textId="464C73DB" w:rsidR="007400EB" w:rsidRPr="005D569D" w:rsidRDefault="00593C5F" w:rsidP="007A3031">
            <w:pPr>
              <w:bidi/>
              <w:rPr>
                <w:rFonts w:cs="Arial"/>
                <w:rtl/>
              </w:rPr>
            </w:pPr>
            <w:r w:rsidRPr="00593C5F">
              <w:rPr>
                <w:rFonts w:cs="Arial"/>
                <w:noProof/>
                <w:rtl/>
              </w:rPr>
              <w:drawing>
                <wp:inline distT="0" distB="0" distL="0" distR="0" wp14:anchorId="7E056FD9" wp14:editId="7E7A591D">
                  <wp:extent cx="764648" cy="121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77346" cy="1239446"/>
                          </a:xfrm>
                          <a:prstGeom prst="rect">
                            <a:avLst/>
                          </a:prstGeom>
                        </pic:spPr>
                      </pic:pic>
                    </a:graphicData>
                  </a:graphic>
                </wp:inline>
              </w:drawing>
            </w:r>
          </w:p>
        </w:tc>
      </w:tr>
      <w:tr w:rsidR="007400EB" w14:paraId="2C010650" w14:textId="77777777" w:rsidTr="008440D4">
        <w:tc>
          <w:tcPr>
            <w:tcW w:w="4675" w:type="dxa"/>
          </w:tcPr>
          <w:p w14:paraId="3ABEFFF5" w14:textId="77777777" w:rsidR="007400EB" w:rsidRDefault="00CC0F1C" w:rsidP="007A3031">
            <w:r>
              <w:t>Recordings on the Cultural Life of the Bedouin</w:t>
            </w:r>
          </w:p>
          <w:p w14:paraId="4C61BD3A" w14:textId="77777777" w:rsidR="00CC0F1C" w:rsidRDefault="00CC0F1C" w:rsidP="007A3031">
            <w:r>
              <w:t>1966-2007</w:t>
            </w:r>
          </w:p>
          <w:p w14:paraId="305980EC" w14:textId="7D71D428" w:rsidR="00CC0F1C" w:rsidRDefault="00CC0F1C" w:rsidP="007A3031">
            <w:r>
              <w:t>Listen</w:t>
            </w:r>
          </w:p>
        </w:tc>
        <w:tc>
          <w:tcPr>
            <w:tcW w:w="4675" w:type="dxa"/>
          </w:tcPr>
          <w:p w14:paraId="74B3AD01" w14:textId="587E4EA8" w:rsidR="007400EB" w:rsidRPr="005D569D" w:rsidRDefault="00CC0F1C" w:rsidP="007A3031">
            <w:pPr>
              <w:bidi/>
              <w:rPr>
                <w:rFonts w:cs="Arial"/>
                <w:rtl/>
              </w:rPr>
            </w:pPr>
            <w:r w:rsidRPr="00CC0F1C">
              <w:rPr>
                <w:rFonts w:cs="Arial"/>
                <w:noProof/>
                <w:rtl/>
              </w:rPr>
              <w:drawing>
                <wp:inline distT="0" distB="0" distL="0" distR="0" wp14:anchorId="009C5947" wp14:editId="76FA19E1">
                  <wp:extent cx="771167" cy="121073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81803" cy="1227431"/>
                          </a:xfrm>
                          <a:prstGeom prst="rect">
                            <a:avLst/>
                          </a:prstGeom>
                        </pic:spPr>
                      </pic:pic>
                    </a:graphicData>
                  </a:graphic>
                </wp:inline>
              </w:drawing>
            </w:r>
          </w:p>
        </w:tc>
      </w:tr>
      <w:tr w:rsidR="00593C5F" w14:paraId="34BA1298" w14:textId="77777777" w:rsidTr="008440D4">
        <w:tc>
          <w:tcPr>
            <w:tcW w:w="4675" w:type="dxa"/>
          </w:tcPr>
          <w:p w14:paraId="43937177" w14:textId="77777777" w:rsidR="00593C5F" w:rsidRDefault="0016326C" w:rsidP="007A3031">
            <w:r>
              <w:t>Bedouin Tales</w:t>
            </w:r>
          </w:p>
          <w:p w14:paraId="1E16AC24" w14:textId="77777777" w:rsidR="0016326C" w:rsidRDefault="0016326C" w:rsidP="007A3031">
            <w:r>
              <w:t>2000</w:t>
            </w:r>
          </w:p>
          <w:p w14:paraId="221BFA55" w14:textId="08BE72B3" w:rsidR="0016326C" w:rsidRDefault="0016326C" w:rsidP="007A3031">
            <w:r>
              <w:t>Listen</w:t>
            </w:r>
          </w:p>
        </w:tc>
        <w:tc>
          <w:tcPr>
            <w:tcW w:w="4675" w:type="dxa"/>
          </w:tcPr>
          <w:p w14:paraId="265F6533" w14:textId="3DCF65E4" w:rsidR="00593C5F" w:rsidRPr="005D569D" w:rsidRDefault="0016326C" w:rsidP="007A3031">
            <w:pPr>
              <w:bidi/>
              <w:rPr>
                <w:rFonts w:cs="Arial"/>
                <w:rtl/>
              </w:rPr>
            </w:pPr>
            <w:r w:rsidRPr="0016326C">
              <w:rPr>
                <w:rFonts w:cs="Arial"/>
                <w:noProof/>
                <w:rtl/>
              </w:rPr>
              <w:drawing>
                <wp:inline distT="0" distB="0" distL="0" distR="0" wp14:anchorId="58849ED0" wp14:editId="11F78106">
                  <wp:extent cx="773617" cy="11684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87675" cy="1189633"/>
                          </a:xfrm>
                          <a:prstGeom prst="rect">
                            <a:avLst/>
                          </a:prstGeom>
                        </pic:spPr>
                      </pic:pic>
                    </a:graphicData>
                  </a:graphic>
                </wp:inline>
              </w:drawing>
            </w:r>
          </w:p>
        </w:tc>
      </w:tr>
      <w:tr w:rsidR="00593C5F" w14:paraId="3CC1702F" w14:textId="77777777" w:rsidTr="008440D4">
        <w:tc>
          <w:tcPr>
            <w:tcW w:w="4675" w:type="dxa"/>
          </w:tcPr>
          <w:p w14:paraId="51B21440" w14:textId="77777777" w:rsidR="00593C5F" w:rsidRDefault="0065620D" w:rsidP="007A3031">
            <w:r>
              <w:t>Women at a Bedouin Wedding Party</w:t>
            </w:r>
          </w:p>
          <w:p w14:paraId="2D5D3BED" w14:textId="77777777" w:rsidR="0065620D" w:rsidRDefault="0065620D" w:rsidP="007A3031">
            <w:r>
              <w:t>1973</w:t>
            </w:r>
          </w:p>
          <w:p w14:paraId="7D6F2C2C" w14:textId="600FEB79" w:rsidR="0065620D" w:rsidRDefault="0065620D" w:rsidP="007A3031">
            <w:r>
              <w:t>Listen</w:t>
            </w:r>
          </w:p>
        </w:tc>
        <w:tc>
          <w:tcPr>
            <w:tcW w:w="4675" w:type="dxa"/>
          </w:tcPr>
          <w:p w14:paraId="2CFE8F05" w14:textId="77F0F5FE" w:rsidR="00593C5F" w:rsidRPr="005D569D" w:rsidRDefault="0065620D" w:rsidP="007A3031">
            <w:pPr>
              <w:bidi/>
              <w:rPr>
                <w:rFonts w:cs="Arial"/>
                <w:rtl/>
              </w:rPr>
            </w:pPr>
            <w:r w:rsidRPr="0065620D">
              <w:rPr>
                <w:rFonts w:cs="Arial"/>
                <w:noProof/>
                <w:rtl/>
              </w:rPr>
              <w:drawing>
                <wp:inline distT="0" distB="0" distL="0" distR="0" wp14:anchorId="721A0722" wp14:editId="033EC90C">
                  <wp:extent cx="802250" cy="11641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15532" cy="1183441"/>
                          </a:xfrm>
                          <a:prstGeom prst="rect">
                            <a:avLst/>
                          </a:prstGeom>
                        </pic:spPr>
                      </pic:pic>
                    </a:graphicData>
                  </a:graphic>
                </wp:inline>
              </w:drawing>
            </w:r>
          </w:p>
        </w:tc>
      </w:tr>
      <w:tr w:rsidR="00593C5F" w14:paraId="0A3B3C18" w14:textId="77777777" w:rsidTr="008440D4">
        <w:tc>
          <w:tcPr>
            <w:tcW w:w="4675" w:type="dxa"/>
          </w:tcPr>
          <w:p w14:paraId="7282F9A3" w14:textId="0158CEF2" w:rsidR="00593C5F" w:rsidRDefault="00690730" w:rsidP="007A3031">
            <w:r>
              <w:t xml:space="preserve">Poetry on Bedouin </w:t>
            </w:r>
            <w:r w:rsidR="00E44974">
              <w:t>Generosity</w:t>
            </w:r>
          </w:p>
          <w:p w14:paraId="36FB69E7" w14:textId="77777777" w:rsidR="00E44974" w:rsidRDefault="00E44974" w:rsidP="007A3031">
            <w:r>
              <w:t>1971</w:t>
            </w:r>
          </w:p>
          <w:p w14:paraId="25092DD5" w14:textId="3E298F74" w:rsidR="00E44974" w:rsidRDefault="00E44974" w:rsidP="007A3031">
            <w:pPr>
              <w:rPr>
                <w:rtl/>
              </w:rPr>
            </w:pPr>
            <w:r>
              <w:t>Listen</w:t>
            </w:r>
          </w:p>
        </w:tc>
        <w:tc>
          <w:tcPr>
            <w:tcW w:w="4675" w:type="dxa"/>
          </w:tcPr>
          <w:p w14:paraId="6C300BA2" w14:textId="34415D93" w:rsidR="00593C5F" w:rsidRPr="005D569D" w:rsidRDefault="00690730" w:rsidP="007A3031">
            <w:pPr>
              <w:bidi/>
              <w:rPr>
                <w:rFonts w:cs="Arial"/>
                <w:rtl/>
              </w:rPr>
            </w:pPr>
            <w:r w:rsidRPr="00690730">
              <w:rPr>
                <w:rFonts w:cs="Arial"/>
                <w:noProof/>
                <w:rtl/>
              </w:rPr>
              <w:drawing>
                <wp:inline distT="0" distB="0" distL="0" distR="0" wp14:anchorId="4AAF9CFB" wp14:editId="10C8872B">
                  <wp:extent cx="845430" cy="1248834"/>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58071" cy="1267506"/>
                          </a:xfrm>
                          <a:prstGeom prst="rect">
                            <a:avLst/>
                          </a:prstGeom>
                        </pic:spPr>
                      </pic:pic>
                    </a:graphicData>
                  </a:graphic>
                </wp:inline>
              </w:drawing>
            </w:r>
          </w:p>
        </w:tc>
      </w:tr>
      <w:tr w:rsidR="00593C5F" w14:paraId="79530425" w14:textId="77777777" w:rsidTr="008440D4">
        <w:tc>
          <w:tcPr>
            <w:tcW w:w="4675" w:type="dxa"/>
          </w:tcPr>
          <w:p w14:paraId="0E9162C7" w14:textId="49681AF0" w:rsidR="00593C5F" w:rsidRDefault="00E44974" w:rsidP="007A3031">
            <w:r>
              <w:lastRenderedPageBreak/>
              <w:t>Different Kinds of Bedouin Music</w:t>
            </w:r>
          </w:p>
          <w:p w14:paraId="1FF1C761" w14:textId="77777777" w:rsidR="00E44974" w:rsidRDefault="00E44974" w:rsidP="007A3031">
            <w:r>
              <w:t>1971</w:t>
            </w:r>
          </w:p>
          <w:p w14:paraId="6381B2AF" w14:textId="31E81CC1" w:rsidR="00E44974" w:rsidRDefault="00E44974" w:rsidP="007A3031">
            <w:r>
              <w:t>Listen</w:t>
            </w:r>
          </w:p>
        </w:tc>
        <w:tc>
          <w:tcPr>
            <w:tcW w:w="4675" w:type="dxa"/>
          </w:tcPr>
          <w:p w14:paraId="01B0DE76" w14:textId="70BB69A5" w:rsidR="00593C5F" w:rsidRPr="005D569D" w:rsidRDefault="00E44974" w:rsidP="007A3031">
            <w:pPr>
              <w:bidi/>
              <w:rPr>
                <w:rFonts w:cs="Arial"/>
                <w:rtl/>
              </w:rPr>
            </w:pPr>
            <w:r w:rsidRPr="00E44974">
              <w:rPr>
                <w:rFonts w:cs="Arial"/>
                <w:noProof/>
                <w:rtl/>
              </w:rPr>
              <w:drawing>
                <wp:inline distT="0" distB="0" distL="0" distR="0" wp14:anchorId="60D0D494" wp14:editId="059C2999">
                  <wp:extent cx="765940" cy="1130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76877" cy="1146440"/>
                          </a:xfrm>
                          <a:prstGeom prst="rect">
                            <a:avLst/>
                          </a:prstGeom>
                        </pic:spPr>
                      </pic:pic>
                    </a:graphicData>
                  </a:graphic>
                </wp:inline>
              </w:drawing>
            </w:r>
          </w:p>
        </w:tc>
      </w:tr>
      <w:tr w:rsidR="00593C5F" w14:paraId="5F027AF4" w14:textId="77777777" w:rsidTr="008440D4">
        <w:tc>
          <w:tcPr>
            <w:tcW w:w="4675" w:type="dxa"/>
          </w:tcPr>
          <w:p w14:paraId="52D34A93" w14:textId="6CB002A4" w:rsidR="00593C5F" w:rsidRDefault="00192457" w:rsidP="007A3031">
            <w:r>
              <w:t>Bedouin Audio Recordings</w:t>
            </w:r>
          </w:p>
        </w:tc>
        <w:tc>
          <w:tcPr>
            <w:tcW w:w="4675" w:type="dxa"/>
          </w:tcPr>
          <w:p w14:paraId="0EE0BEC0" w14:textId="7553A42D" w:rsidR="00593C5F" w:rsidRPr="005D569D" w:rsidRDefault="00192457" w:rsidP="007A3031">
            <w:pPr>
              <w:bidi/>
              <w:rPr>
                <w:rFonts w:cs="Arial"/>
              </w:rPr>
            </w:pPr>
            <w:r>
              <w:rPr>
                <w:rFonts w:cs="Arial" w:hint="cs"/>
                <w:rtl/>
              </w:rPr>
              <w:t>تسجيلات إثنية بدوية</w:t>
            </w:r>
          </w:p>
        </w:tc>
      </w:tr>
      <w:tr w:rsidR="00593C5F" w14:paraId="114794F1" w14:textId="77777777" w:rsidTr="008440D4">
        <w:tc>
          <w:tcPr>
            <w:tcW w:w="4675" w:type="dxa"/>
          </w:tcPr>
          <w:p w14:paraId="62DE635B" w14:textId="7C3979D3" w:rsidR="00593C5F" w:rsidRDefault="00D4085C" w:rsidP="007A3031">
            <w:r>
              <w:t>Bedouin Market in Beersheba</w:t>
            </w:r>
          </w:p>
        </w:tc>
        <w:tc>
          <w:tcPr>
            <w:tcW w:w="4675" w:type="dxa"/>
          </w:tcPr>
          <w:p w14:paraId="089683B6" w14:textId="40BAF28E" w:rsidR="00593C5F" w:rsidRPr="00D4085C" w:rsidRDefault="00D4085C" w:rsidP="00D4085C">
            <w:pPr>
              <w:pStyle w:val="Heading2"/>
              <w:shd w:val="clear" w:color="auto" w:fill="F3F3F3"/>
              <w:spacing w:before="0" w:after="144"/>
              <w:jc w:val="right"/>
              <w:outlineLvl w:val="1"/>
              <w:rPr>
                <w:rFonts w:asciiTheme="majorBidi" w:hAnsiTheme="majorBidi"/>
                <w:color w:val="007FAD"/>
                <w:sz w:val="24"/>
                <w:szCs w:val="24"/>
                <w:rtl/>
              </w:rPr>
            </w:pPr>
            <w:r w:rsidRPr="00D4085C">
              <w:rPr>
                <w:rFonts w:asciiTheme="majorBidi" w:hAnsiTheme="majorBidi"/>
                <w:color w:val="auto"/>
                <w:sz w:val="24"/>
                <w:szCs w:val="24"/>
                <w:shd w:val="clear" w:color="auto" w:fill="F3F3F3"/>
                <w:rtl/>
              </w:rPr>
              <w:t>سوق البدو في بئر السبع</w:t>
            </w:r>
          </w:p>
        </w:tc>
      </w:tr>
      <w:tr w:rsidR="00E44974" w14:paraId="421EA073" w14:textId="77777777" w:rsidTr="008440D4">
        <w:tc>
          <w:tcPr>
            <w:tcW w:w="4675" w:type="dxa"/>
          </w:tcPr>
          <w:p w14:paraId="420AA15D" w14:textId="04B146DE" w:rsidR="00E44974" w:rsidRDefault="00D4085C" w:rsidP="007A3031">
            <w:r>
              <w:t>Below is a diverse collection of pictures of a traditional Bedouin market in the city of Beersheba. The market started in 1905 and lasted until 2017</w:t>
            </w:r>
            <w:r w:rsidR="00FB312F">
              <w:t xml:space="preserve">, when it was shut down by order of the municipal authorities. The attached photos are of the 1985 market and come from the </w:t>
            </w:r>
            <w:hyperlink r:id="rId33" w:history="1">
              <w:r w:rsidR="00FB312F" w:rsidRPr="004006DB">
                <w:rPr>
                  <w:rStyle w:val="Hyperlink"/>
                </w:rPr>
                <w:t>archive of the photographer Dan Hadani</w:t>
              </w:r>
            </w:hyperlink>
            <w:r w:rsidR="00FB312F">
              <w:t xml:space="preserve">. For more about the Bedouin market photos, click </w:t>
            </w:r>
            <w:r w:rsidR="008F7AEC">
              <w:t>on “Bedouin Market Photos”</w:t>
            </w:r>
            <w:r w:rsidR="00FB312F">
              <w:t xml:space="preserve"> beneath the display. </w:t>
            </w:r>
          </w:p>
        </w:tc>
        <w:tc>
          <w:tcPr>
            <w:tcW w:w="4675" w:type="dxa"/>
          </w:tcPr>
          <w:p w14:paraId="2CDD5550" w14:textId="44FB16EE" w:rsidR="00E44974" w:rsidRPr="005D569D" w:rsidRDefault="00D4085C" w:rsidP="007A3031">
            <w:pPr>
              <w:bidi/>
              <w:rPr>
                <w:rFonts w:cs="Arial"/>
                <w:rtl/>
              </w:rPr>
            </w:pPr>
            <w:r w:rsidRPr="00D4085C">
              <w:rPr>
                <w:rFonts w:cs="Arial"/>
                <w:rtl/>
              </w:rPr>
              <w:t>تجدون مجموعة منوّعة ومختلفة لصور سوق البدو التاريخي من مدينة بئر السبع، بدأ نشاط السوق في العام 1905 واستمر حتى العام 2017 حتى توّقف نشاطه بأمر من بلدية المدينة. الصور المرفقة هي من سوق عام 1985 من أرشيف المصور دان هداني. للمزيد حول صور سوق البدو، اصغطوا أسفل المعرض.</w:t>
            </w:r>
          </w:p>
        </w:tc>
      </w:tr>
      <w:tr w:rsidR="00E44974" w14:paraId="1F9A87D9" w14:textId="77777777" w:rsidTr="008440D4">
        <w:tc>
          <w:tcPr>
            <w:tcW w:w="4675" w:type="dxa"/>
          </w:tcPr>
          <w:p w14:paraId="54EE0BF1" w14:textId="77777777" w:rsidR="00E44974" w:rsidRDefault="00E202E8" w:rsidP="007A3031">
            <w:r>
              <w:t>Bedouin Market</w:t>
            </w:r>
          </w:p>
          <w:p w14:paraId="2D9701D9" w14:textId="77777777" w:rsidR="00E202E8" w:rsidRDefault="00E202E8" w:rsidP="007A3031">
            <w:r>
              <w:t>1985</w:t>
            </w:r>
          </w:p>
          <w:p w14:paraId="02206848" w14:textId="53ED1B07" w:rsidR="00E202E8" w:rsidRDefault="00E202E8" w:rsidP="007A3031">
            <w:r>
              <w:t>View</w:t>
            </w:r>
          </w:p>
        </w:tc>
        <w:tc>
          <w:tcPr>
            <w:tcW w:w="4675" w:type="dxa"/>
          </w:tcPr>
          <w:p w14:paraId="304D469B" w14:textId="12A18694" w:rsidR="00E44974" w:rsidRPr="005D569D" w:rsidRDefault="00E202E8" w:rsidP="007A3031">
            <w:pPr>
              <w:bidi/>
              <w:rPr>
                <w:rFonts w:cs="Arial"/>
                <w:rtl/>
              </w:rPr>
            </w:pPr>
            <w:r w:rsidRPr="00E202E8">
              <w:rPr>
                <w:rFonts w:cs="Arial"/>
                <w:noProof/>
                <w:rtl/>
              </w:rPr>
              <w:drawing>
                <wp:inline distT="0" distB="0" distL="0" distR="0" wp14:anchorId="59B48E31" wp14:editId="77EC6938">
                  <wp:extent cx="844691" cy="1253066"/>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48272" cy="1258379"/>
                          </a:xfrm>
                          <a:prstGeom prst="rect">
                            <a:avLst/>
                          </a:prstGeom>
                        </pic:spPr>
                      </pic:pic>
                    </a:graphicData>
                  </a:graphic>
                </wp:inline>
              </w:drawing>
            </w:r>
          </w:p>
        </w:tc>
      </w:tr>
      <w:tr w:rsidR="00E44974" w14:paraId="240C7D82" w14:textId="77777777" w:rsidTr="008440D4">
        <w:tc>
          <w:tcPr>
            <w:tcW w:w="4675" w:type="dxa"/>
          </w:tcPr>
          <w:p w14:paraId="78E9F253" w14:textId="77777777" w:rsidR="00E44974" w:rsidRDefault="003722A6" w:rsidP="007A3031">
            <w:r>
              <w:t>Market</w:t>
            </w:r>
          </w:p>
          <w:p w14:paraId="071B6BEF" w14:textId="77777777" w:rsidR="003722A6" w:rsidRDefault="003722A6" w:rsidP="007A3031">
            <w:r>
              <w:t>1985</w:t>
            </w:r>
          </w:p>
          <w:p w14:paraId="704A422F" w14:textId="3FE5ED44" w:rsidR="003722A6" w:rsidRDefault="003722A6" w:rsidP="007A3031">
            <w:r>
              <w:t>View</w:t>
            </w:r>
          </w:p>
        </w:tc>
        <w:tc>
          <w:tcPr>
            <w:tcW w:w="4675" w:type="dxa"/>
          </w:tcPr>
          <w:p w14:paraId="6BD9F803" w14:textId="3CCE6467" w:rsidR="00E44974" w:rsidRPr="005D569D" w:rsidRDefault="003722A6" w:rsidP="007A3031">
            <w:pPr>
              <w:bidi/>
              <w:rPr>
                <w:rFonts w:cs="Arial"/>
                <w:rtl/>
              </w:rPr>
            </w:pPr>
            <w:r w:rsidRPr="003722A6">
              <w:rPr>
                <w:rFonts w:cs="Arial"/>
                <w:noProof/>
                <w:rtl/>
              </w:rPr>
              <w:drawing>
                <wp:inline distT="0" distB="0" distL="0" distR="0" wp14:anchorId="54EE9B88" wp14:editId="3E472096">
                  <wp:extent cx="813012" cy="1215392"/>
                  <wp:effectExtent l="0" t="0" r="635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0937" cy="1227239"/>
                          </a:xfrm>
                          <a:prstGeom prst="rect">
                            <a:avLst/>
                          </a:prstGeom>
                        </pic:spPr>
                      </pic:pic>
                    </a:graphicData>
                  </a:graphic>
                </wp:inline>
              </w:drawing>
            </w:r>
          </w:p>
        </w:tc>
      </w:tr>
      <w:tr w:rsidR="00E44974" w14:paraId="285EBE06" w14:textId="77777777" w:rsidTr="008440D4">
        <w:tc>
          <w:tcPr>
            <w:tcW w:w="4675" w:type="dxa"/>
          </w:tcPr>
          <w:p w14:paraId="4EF148E5" w14:textId="77777777" w:rsidR="00E44974" w:rsidRDefault="003722A6" w:rsidP="007A3031">
            <w:r>
              <w:t>Bedouin Market</w:t>
            </w:r>
          </w:p>
          <w:p w14:paraId="6B1B27AB" w14:textId="77777777" w:rsidR="003722A6" w:rsidRDefault="003722A6" w:rsidP="007A3031">
            <w:r>
              <w:t>1985</w:t>
            </w:r>
          </w:p>
          <w:p w14:paraId="397C50A6" w14:textId="0DF7FC7E" w:rsidR="003722A6" w:rsidRDefault="003722A6" w:rsidP="007A3031">
            <w:r>
              <w:t>View</w:t>
            </w:r>
          </w:p>
        </w:tc>
        <w:tc>
          <w:tcPr>
            <w:tcW w:w="4675" w:type="dxa"/>
          </w:tcPr>
          <w:p w14:paraId="712EB83C" w14:textId="0566880A" w:rsidR="00E44974" w:rsidRPr="005D569D" w:rsidRDefault="003722A6" w:rsidP="007A3031">
            <w:pPr>
              <w:bidi/>
              <w:rPr>
                <w:rFonts w:cs="Arial"/>
                <w:rtl/>
              </w:rPr>
            </w:pPr>
            <w:r w:rsidRPr="003722A6">
              <w:rPr>
                <w:rFonts w:cs="Arial"/>
                <w:noProof/>
                <w:rtl/>
              </w:rPr>
              <w:drawing>
                <wp:inline distT="0" distB="0" distL="0" distR="0" wp14:anchorId="497D92CB" wp14:editId="47F3A30A">
                  <wp:extent cx="855929" cy="1244796"/>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67181" cy="1261160"/>
                          </a:xfrm>
                          <a:prstGeom prst="rect">
                            <a:avLst/>
                          </a:prstGeom>
                        </pic:spPr>
                      </pic:pic>
                    </a:graphicData>
                  </a:graphic>
                </wp:inline>
              </w:drawing>
            </w:r>
          </w:p>
        </w:tc>
      </w:tr>
      <w:tr w:rsidR="00E44974" w14:paraId="5D1D4850" w14:textId="77777777" w:rsidTr="008440D4">
        <w:tc>
          <w:tcPr>
            <w:tcW w:w="4675" w:type="dxa"/>
          </w:tcPr>
          <w:p w14:paraId="75C840CB" w14:textId="77777777" w:rsidR="00E44974" w:rsidRDefault="003722A6" w:rsidP="007A3031">
            <w:r>
              <w:t>Clothes Market</w:t>
            </w:r>
          </w:p>
          <w:p w14:paraId="34D72A6E" w14:textId="77777777" w:rsidR="003722A6" w:rsidRDefault="003722A6" w:rsidP="007A3031">
            <w:r>
              <w:t>1985</w:t>
            </w:r>
          </w:p>
          <w:p w14:paraId="6819929A" w14:textId="1AF2DB8D" w:rsidR="003722A6" w:rsidRDefault="003722A6" w:rsidP="007A3031">
            <w:r>
              <w:t>View</w:t>
            </w:r>
          </w:p>
        </w:tc>
        <w:tc>
          <w:tcPr>
            <w:tcW w:w="4675" w:type="dxa"/>
          </w:tcPr>
          <w:p w14:paraId="381A1ED3" w14:textId="1B507FD5" w:rsidR="00E44974" w:rsidRPr="005D569D" w:rsidRDefault="003722A6" w:rsidP="007A3031">
            <w:pPr>
              <w:bidi/>
              <w:rPr>
                <w:rFonts w:cs="Arial"/>
                <w:rtl/>
              </w:rPr>
            </w:pPr>
            <w:r w:rsidRPr="003722A6">
              <w:rPr>
                <w:rFonts w:cs="Arial"/>
                <w:noProof/>
                <w:rtl/>
              </w:rPr>
              <w:drawing>
                <wp:inline distT="0" distB="0" distL="0" distR="0" wp14:anchorId="7A44D149" wp14:editId="2A8EE71E">
                  <wp:extent cx="840105" cy="12441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50557" cy="1259605"/>
                          </a:xfrm>
                          <a:prstGeom prst="rect">
                            <a:avLst/>
                          </a:prstGeom>
                        </pic:spPr>
                      </pic:pic>
                    </a:graphicData>
                  </a:graphic>
                </wp:inline>
              </w:drawing>
            </w:r>
          </w:p>
        </w:tc>
      </w:tr>
      <w:tr w:rsidR="00E44974" w14:paraId="43D40C4B" w14:textId="77777777" w:rsidTr="008440D4">
        <w:tc>
          <w:tcPr>
            <w:tcW w:w="4675" w:type="dxa"/>
          </w:tcPr>
          <w:p w14:paraId="78478CD4" w14:textId="3CB72554" w:rsidR="00E44974" w:rsidRDefault="008F7AEC" w:rsidP="007A3031">
            <w:r>
              <w:lastRenderedPageBreak/>
              <w:t>Cloth Merchant’s Corner</w:t>
            </w:r>
          </w:p>
          <w:p w14:paraId="595AB593" w14:textId="77777777" w:rsidR="002F5F76" w:rsidRDefault="002F5F76" w:rsidP="007A3031">
            <w:r>
              <w:t>1985</w:t>
            </w:r>
          </w:p>
          <w:p w14:paraId="7F8A3BA4" w14:textId="24818C58" w:rsidR="002F5F76" w:rsidRDefault="002F5F76" w:rsidP="007A3031">
            <w:pPr>
              <w:rPr>
                <w:rtl/>
              </w:rPr>
            </w:pPr>
            <w:r>
              <w:t>View</w:t>
            </w:r>
          </w:p>
        </w:tc>
        <w:tc>
          <w:tcPr>
            <w:tcW w:w="4675" w:type="dxa"/>
          </w:tcPr>
          <w:p w14:paraId="751F10CA" w14:textId="7CFCABF5" w:rsidR="00E44974" w:rsidRPr="005D569D" w:rsidRDefault="002F5F76" w:rsidP="007A3031">
            <w:pPr>
              <w:bidi/>
              <w:rPr>
                <w:rFonts w:cs="Arial"/>
                <w:rtl/>
              </w:rPr>
            </w:pPr>
            <w:r w:rsidRPr="002F5F76">
              <w:rPr>
                <w:rFonts w:cs="Arial"/>
                <w:noProof/>
                <w:rtl/>
              </w:rPr>
              <w:drawing>
                <wp:inline distT="0" distB="0" distL="0" distR="0" wp14:anchorId="045DC880" wp14:editId="68DDE04D">
                  <wp:extent cx="767773" cy="1121833"/>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75563" cy="1133215"/>
                          </a:xfrm>
                          <a:prstGeom prst="rect">
                            <a:avLst/>
                          </a:prstGeom>
                        </pic:spPr>
                      </pic:pic>
                    </a:graphicData>
                  </a:graphic>
                </wp:inline>
              </w:drawing>
            </w:r>
          </w:p>
        </w:tc>
      </w:tr>
      <w:tr w:rsidR="003722A6" w14:paraId="1B02D138" w14:textId="77777777" w:rsidTr="008440D4">
        <w:tc>
          <w:tcPr>
            <w:tcW w:w="4675" w:type="dxa"/>
          </w:tcPr>
          <w:p w14:paraId="68793A4F" w14:textId="77777777" w:rsidR="003722A6" w:rsidRDefault="002F5F76" w:rsidP="007A3031">
            <w:r>
              <w:t>Bedouin Women at the Market</w:t>
            </w:r>
          </w:p>
          <w:p w14:paraId="6BC5ED22" w14:textId="77777777" w:rsidR="002F5F76" w:rsidRDefault="002F5F76" w:rsidP="007A3031">
            <w:r>
              <w:t>1985</w:t>
            </w:r>
          </w:p>
          <w:p w14:paraId="4A08C029" w14:textId="57C1B78E" w:rsidR="002F5F76" w:rsidRDefault="002F5F76" w:rsidP="007A3031">
            <w:r>
              <w:t>View</w:t>
            </w:r>
          </w:p>
        </w:tc>
        <w:tc>
          <w:tcPr>
            <w:tcW w:w="4675" w:type="dxa"/>
          </w:tcPr>
          <w:p w14:paraId="4CC0C999" w14:textId="43B5D7D5" w:rsidR="003722A6" w:rsidRPr="005D569D" w:rsidRDefault="002F5F76" w:rsidP="007A3031">
            <w:pPr>
              <w:bidi/>
              <w:rPr>
                <w:rFonts w:cs="Arial"/>
                <w:rtl/>
              </w:rPr>
            </w:pPr>
            <w:r w:rsidRPr="002F5F76">
              <w:rPr>
                <w:rFonts w:cs="Arial"/>
                <w:noProof/>
                <w:rtl/>
              </w:rPr>
              <w:drawing>
                <wp:inline distT="0" distB="0" distL="0" distR="0" wp14:anchorId="3225D6B4" wp14:editId="128EC503">
                  <wp:extent cx="706269" cy="10371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19248" cy="1056225"/>
                          </a:xfrm>
                          <a:prstGeom prst="rect">
                            <a:avLst/>
                          </a:prstGeom>
                        </pic:spPr>
                      </pic:pic>
                    </a:graphicData>
                  </a:graphic>
                </wp:inline>
              </w:drawing>
            </w:r>
          </w:p>
        </w:tc>
      </w:tr>
      <w:tr w:rsidR="003722A6" w14:paraId="42302A6F" w14:textId="77777777" w:rsidTr="008440D4">
        <w:tc>
          <w:tcPr>
            <w:tcW w:w="4675" w:type="dxa"/>
          </w:tcPr>
          <w:p w14:paraId="01A40886" w14:textId="77777777" w:rsidR="003722A6" w:rsidRDefault="006174D6" w:rsidP="007A3031">
            <w:r>
              <w:t>Market</w:t>
            </w:r>
          </w:p>
          <w:p w14:paraId="7F08D559" w14:textId="77777777" w:rsidR="006174D6" w:rsidRDefault="006174D6" w:rsidP="007A3031">
            <w:r>
              <w:t>1985</w:t>
            </w:r>
          </w:p>
          <w:p w14:paraId="075A379D" w14:textId="7535025A" w:rsidR="006174D6" w:rsidRDefault="006174D6" w:rsidP="007A3031">
            <w:r>
              <w:t>View</w:t>
            </w:r>
          </w:p>
        </w:tc>
        <w:tc>
          <w:tcPr>
            <w:tcW w:w="4675" w:type="dxa"/>
          </w:tcPr>
          <w:p w14:paraId="2B143B35" w14:textId="7EEFF568" w:rsidR="003722A6" w:rsidRPr="005D569D" w:rsidRDefault="006174D6" w:rsidP="007A3031">
            <w:pPr>
              <w:bidi/>
              <w:rPr>
                <w:rFonts w:cs="Arial"/>
                <w:rtl/>
              </w:rPr>
            </w:pPr>
            <w:r w:rsidRPr="006174D6">
              <w:rPr>
                <w:rFonts w:cs="Arial"/>
                <w:noProof/>
                <w:rtl/>
              </w:rPr>
              <w:drawing>
                <wp:inline distT="0" distB="0" distL="0" distR="0" wp14:anchorId="56A691E3" wp14:editId="0B3548F1">
                  <wp:extent cx="726729" cy="1062566"/>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36364" cy="1076653"/>
                          </a:xfrm>
                          <a:prstGeom prst="rect">
                            <a:avLst/>
                          </a:prstGeom>
                        </pic:spPr>
                      </pic:pic>
                    </a:graphicData>
                  </a:graphic>
                </wp:inline>
              </w:drawing>
            </w:r>
          </w:p>
        </w:tc>
      </w:tr>
      <w:tr w:rsidR="003722A6" w14:paraId="2F758FF5" w14:textId="77777777" w:rsidTr="008440D4">
        <w:tc>
          <w:tcPr>
            <w:tcW w:w="4675" w:type="dxa"/>
          </w:tcPr>
          <w:p w14:paraId="1C7AB1B0" w14:textId="77777777" w:rsidR="003722A6" w:rsidRDefault="006174D6" w:rsidP="007A3031">
            <w:r>
              <w:t>Bedouin Market</w:t>
            </w:r>
          </w:p>
          <w:p w14:paraId="02F3DBA2" w14:textId="77777777" w:rsidR="006174D6" w:rsidRDefault="006174D6" w:rsidP="007A3031">
            <w:r>
              <w:t xml:space="preserve">1985 </w:t>
            </w:r>
          </w:p>
          <w:p w14:paraId="675B893E" w14:textId="095E551C" w:rsidR="006174D6" w:rsidRDefault="006174D6" w:rsidP="007A3031">
            <w:r>
              <w:t>View</w:t>
            </w:r>
          </w:p>
        </w:tc>
        <w:tc>
          <w:tcPr>
            <w:tcW w:w="4675" w:type="dxa"/>
          </w:tcPr>
          <w:p w14:paraId="3DACF667" w14:textId="62C1058D" w:rsidR="003722A6" w:rsidRPr="005D569D" w:rsidRDefault="006174D6" w:rsidP="007A3031">
            <w:pPr>
              <w:bidi/>
              <w:rPr>
                <w:rFonts w:cs="Arial"/>
                <w:rtl/>
              </w:rPr>
            </w:pPr>
            <w:r w:rsidRPr="006174D6">
              <w:rPr>
                <w:rFonts w:cs="Arial"/>
                <w:noProof/>
                <w:rtl/>
              </w:rPr>
              <w:drawing>
                <wp:inline distT="0" distB="0" distL="0" distR="0" wp14:anchorId="21FEE8C3" wp14:editId="771B11DA">
                  <wp:extent cx="761635" cy="1126986"/>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71497" cy="1141578"/>
                          </a:xfrm>
                          <a:prstGeom prst="rect">
                            <a:avLst/>
                          </a:prstGeom>
                        </pic:spPr>
                      </pic:pic>
                    </a:graphicData>
                  </a:graphic>
                </wp:inline>
              </w:drawing>
            </w:r>
          </w:p>
        </w:tc>
      </w:tr>
      <w:tr w:rsidR="003722A6" w14:paraId="077EBDC8" w14:textId="77777777" w:rsidTr="008440D4">
        <w:tc>
          <w:tcPr>
            <w:tcW w:w="4675" w:type="dxa"/>
          </w:tcPr>
          <w:p w14:paraId="1EFBA3B1" w14:textId="1ADD5F6A" w:rsidR="003722A6" w:rsidRDefault="0064380A" w:rsidP="007A3031">
            <w:r>
              <w:t>Bedouin Market Photos</w:t>
            </w:r>
          </w:p>
        </w:tc>
        <w:tc>
          <w:tcPr>
            <w:tcW w:w="4675" w:type="dxa"/>
          </w:tcPr>
          <w:p w14:paraId="36C3902C" w14:textId="256E0439" w:rsidR="003722A6" w:rsidRPr="005D569D" w:rsidRDefault="0064380A" w:rsidP="007A3031">
            <w:pPr>
              <w:bidi/>
              <w:rPr>
                <w:rFonts w:cs="Arial"/>
              </w:rPr>
            </w:pPr>
            <w:r>
              <w:rPr>
                <w:rFonts w:cs="Arial" w:hint="cs"/>
                <w:rtl/>
              </w:rPr>
              <w:t>صور سوق البدو</w:t>
            </w:r>
          </w:p>
        </w:tc>
      </w:tr>
      <w:tr w:rsidR="003722A6" w14:paraId="6EE43C78" w14:textId="77777777" w:rsidTr="008440D4">
        <w:tc>
          <w:tcPr>
            <w:tcW w:w="4675" w:type="dxa"/>
          </w:tcPr>
          <w:p w14:paraId="75E3F1C5" w14:textId="6A29FCC5" w:rsidR="003722A6" w:rsidRDefault="00773D4A" w:rsidP="007A3031">
            <w:r>
              <w:t xml:space="preserve">The Bedouin in Historical Palestinian </w:t>
            </w:r>
            <w:r w:rsidR="00A51DC1">
              <w:t>Press</w:t>
            </w:r>
          </w:p>
        </w:tc>
        <w:tc>
          <w:tcPr>
            <w:tcW w:w="4675" w:type="dxa"/>
          </w:tcPr>
          <w:p w14:paraId="44BF0309" w14:textId="227E0474" w:rsidR="003722A6" w:rsidRPr="00773D4A" w:rsidRDefault="00773D4A" w:rsidP="00773D4A">
            <w:pPr>
              <w:pStyle w:val="Heading2"/>
              <w:shd w:val="clear" w:color="auto" w:fill="F3F3F3"/>
              <w:spacing w:before="0" w:after="144"/>
              <w:jc w:val="right"/>
              <w:outlineLvl w:val="1"/>
              <w:rPr>
                <w:rFonts w:asciiTheme="majorBidi" w:hAnsiTheme="majorBidi"/>
                <w:color w:val="007FAD"/>
                <w:sz w:val="24"/>
                <w:szCs w:val="24"/>
                <w:rtl/>
              </w:rPr>
            </w:pPr>
            <w:r w:rsidRPr="00773D4A">
              <w:rPr>
                <w:rFonts w:asciiTheme="majorBidi" w:hAnsiTheme="majorBidi"/>
                <w:color w:val="auto"/>
                <w:sz w:val="24"/>
                <w:szCs w:val="24"/>
                <w:shd w:val="clear" w:color="auto" w:fill="F3F3F3"/>
                <w:rtl/>
              </w:rPr>
              <w:t>البدو في الصحف الفلسطينية التاريخية</w:t>
            </w:r>
          </w:p>
        </w:tc>
      </w:tr>
      <w:tr w:rsidR="003722A6" w14:paraId="640B3F13" w14:textId="77777777" w:rsidTr="008440D4">
        <w:tc>
          <w:tcPr>
            <w:tcW w:w="4675" w:type="dxa"/>
          </w:tcPr>
          <w:p w14:paraId="6D07A6AF" w14:textId="3155C48B" w:rsidR="003722A6" w:rsidRDefault="00773D4A" w:rsidP="007A3031">
            <w:r>
              <w:t>A diverse colle</w:t>
            </w:r>
            <w:r w:rsidR="00A51DC1">
              <w:t xml:space="preserve">ction of news from decades of </w:t>
            </w:r>
            <w:hyperlink r:id="rId42" w:history="1">
              <w:r w:rsidR="00A51DC1" w:rsidRPr="00604B9A">
                <w:rPr>
                  <w:rStyle w:val="Hyperlink"/>
                </w:rPr>
                <w:t>Palestinian newspapers in the Jrayed Archive</w:t>
              </w:r>
            </w:hyperlink>
            <w:r w:rsidR="00A51DC1">
              <w:t xml:space="preserve"> concerning Bedouin life from the 1920s to the 1980s. These clippings </w:t>
            </w:r>
            <w:r w:rsidR="001955DE">
              <w:t>reveal</w:t>
            </w:r>
            <w:r w:rsidR="00A51DC1">
              <w:t xml:space="preserve"> </w:t>
            </w:r>
            <w:r w:rsidR="00B22E94">
              <w:t xml:space="preserve">the vast array of challenges </w:t>
            </w:r>
            <w:r w:rsidR="001955DE">
              <w:t xml:space="preserve">that </w:t>
            </w:r>
            <w:r w:rsidR="00B22E94">
              <w:t>the Bedouin had to undergo in order to protect their rights. For more, click on “Bedouin in Jrayed” below the display.</w:t>
            </w:r>
          </w:p>
        </w:tc>
        <w:tc>
          <w:tcPr>
            <w:tcW w:w="4675" w:type="dxa"/>
          </w:tcPr>
          <w:p w14:paraId="59927E7C" w14:textId="2FFAB0AC" w:rsidR="003722A6" w:rsidRPr="005D569D" w:rsidRDefault="00773D4A" w:rsidP="007A3031">
            <w:pPr>
              <w:bidi/>
              <w:rPr>
                <w:rFonts w:cs="Arial"/>
                <w:rtl/>
              </w:rPr>
            </w:pPr>
            <w:r w:rsidRPr="00773D4A">
              <w:rPr>
                <w:rFonts w:cs="Arial"/>
                <w:rtl/>
              </w:rPr>
              <w:t>مجموعة منوّعة من الأخبار في الصحف الفلسطينية في أرشيف جرايد على مدار العقود الماضية حول حياة البدو من عشرينيّات القرن الماضي حتى الثمانينيّات والتي تبيّن مجموعة التحديات التي مروا بها للحفاظ على حقوقهم. للمزيد، اضغطوا على "البدو في جرايد" أسفل المعرض.</w:t>
            </w:r>
          </w:p>
        </w:tc>
      </w:tr>
      <w:tr w:rsidR="00773D4A" w14:paraId="7F1AE921" w14:textId="77777777" w:rsidTr="008440D4">
        <w:tc>
          <w:tcPr>
            <w:tcW w:w="4675" w:type="dxa"/>
          </w:tcPr>
          <w:p w14:paraId="1D41FC31" w14:textId="77777777" w:rsidR="00773D4A" w:rsidRDefault="00B70B56" w:rsidP="007A3031">
            <w:r>
              <w:t>National Sentiment Among the Bedouin</w:t>
            </w:r>
          </w:p>
          <w:p w14:paraId="06EB3881" w14:textId="77777777" w:rsidR="00B70B56" w:rsidRDefault="00B70B56" w:rsidP="007A3031">
            <w:r w:rsidRPr="00264BD4">
              <w:rPr>
                <w:i/>
                <w:iCs/>
              </w:rPr>
              <w:t>Felesteen</w:t>
            </w:r>
            <w:r>
              <w:t>: 27 February 1923</w:t>
            </w:r>
          </w:p>
          <w:p w14:paraId="6F1159A6" w14:textId="74D65AF0" w:rsidR="00B70B56" w:rsidRDefault="00B70B56" w:rsidP="007A3031">
            <w:pPr>
              <w:rPr>
                <w:rtl/>
              </w:rPr>
            </w:pPr>
            <w:r>
              <w:t>Read</w:t>
            </w:r>
          </w:p>
        </w:tc>
        <w:tc>
          <w:tcPr>
            <w:tcW w:w="4675" w:type="dxa"/>
          </w:tcPr>
          <w:p w14:paraId="5D8FA3CA" w14:textId="77777777" w:rsidR="00773D4A" w:rsidRDefault="00A671FA" w:rsidP="007A3031">
            <w:pPr>
              <w:bidi/>
              <w:rPr>
                <w:rFonts w:cs="Arial"/>
                <w:rtl/>
              </w:rPr>
            </w:pPr>
            <w:r>
              <w:rPr>
                <w:rFonts w:cs="Arial" w:hint="cs"/>
                <w:rtl/>
              </w:rPr>
              <w:t>الشعور الوطني في البدو</w:t>
            </w:r>
          </w:p>
          <w:p w14:paraId="53A360CE" w14:textId="77777777" w:rsidR="00A671FA" w:rsidRDefault="00A671FA" w:rsidP="00A671FA">
            <w:pPr>
              <w:bidi/>
              <w:rPr>
                <w:rFonts w:cs="Arial"/>
                <w:rtl/>
              </w:rPr>
            </w:pPr>
            <w:r>
              <w:rPr>
                <w:rFonts w:cs="Arial" w:hint="cs"/>
                <w:rtl/>
              </w:rPr>
              <w:t>فلسطين: 27 شباط 1923</w:t>
            </w:r>
          </w:p>
          <w:p w14:paraId="07A925C7" w14:textId="5130FA08" w:rsidR="00A671FA" w:rsidRPr="005D569D" w:rsidRDefault="00A671FA" w:rsidP="00A671FA">
            <w:pPr>
              <w:bidi/>
              <w:rPr>
                <w:rFonts w:cs="Arial"/>
                <w:rtl/>
              </w:rPr>
            </w:pPr>
            <w:r>
              <w:rPr>
                <w:rFonts w:cs="Arial" w:hint="cs"/>
                <w:rtl/>
              </w:rPr>
              <w:t>للقراءة</w:t>
            </w:r>
          </w:p>
        </w:tc>
      </w:tr>
      <w:tr w:rsidR="00773D4A" w14:paraId="477DBCFC" w14:textId="77777777" w:rsidTr="008440D4">
        <w:tc>
          <w:tcPr>
            <w:tcW w:w="4675" w:type="dxa"/>
          </w:tcPr>
          <w:p w14:paraId="5CA14AC5" w14:textId="77777777" w:rsidR="00B70B56" w:rsidRDefault="00B70B56" w:rsidP="007A3031">
            <w:r>
              <w:t>Bedouin Roam in Search of Pasture</w:t>
            </w:r>
          </w:p>
          <w:p w14:paraId="659F6A6B" w14:textId="77777777" w:rsidR="00B70B56" w:rsidRDefault="00B70B56" w:rsidP="007A3031">
            <w:r w:rsidRPr="00264BD4">
              <w:rPr>
                <w:i/>
                <w:iCs/>
              </w:rPr>
              <w:t>Al-Kifah</w:t>
            </w:r>
            <w:r>
              <w:t>: 06 January 1936</w:t>
            </w:r>
          </w:p>
          <w:p w14:paraId="2F6FEF64" w14:textId="2EBE9A4F" w:rsidR="00773D4A" w:rsidRDefault="00B70B56" w:rsidP="007A3031">
            <w:pPr>
              <w:rPr>
                <w:rtl/>
              </w:rPr>
            </w:pPr>
            <w:r>
              <w:t xml:space="preserve">Read </w:t>
            </w:r>
          </w:p>
        </w:tc>
        <w:tc>
          <w:tcPr>
            <w:tcW w:w="4675" w:type="dxa"/>
          </w:tcPr>
          <w:p w14:paraId="01929246" w14:textId="77777777" w:rsidR="00773D4A" w:rsidRDefault="00A671FA" w:rsidP="007A3031">
            <w:pPr>
              <w:bidi/>
              <w:rPr>
                <w:rFonts w:cs="Arial"/>
                <w:rtl/>
              </w:rPr>
            </w:pPr>
            <w:r>
              <w:rPr>
                <w:rFonts w:cs="Arial" w:hint="cs"/>
                <w:rtl/>
              </w:rPr>
              <w:t>نزوح البدو في طلب المرعى</w:t>
            </w:r>
          </w:p>
          <w:p w14:paraId="55BE4E70" w14:textId="77777777" w:rsidR="00A671FA" w:rsidRDefault="00A671FA" w:rsidP="00A671FA">
            <w:pPr>
              <w:bidi/>
              <w:rPr>
                <w:rFonts w:cs="Arial"/>
                <w:rtl/>
              </w:rPr>
            </w:pPr>
            <w:r>
              <w:rPr>
                <w:rFonts w:cs="Arial" w:hint="cs"/>
                <w:rtl/>
              </w:rPr>
              <w:t>الكفاح: 06 كانون الثاني 1936</w:t>
            </w:r>
          </w:p>
          <w:p w14:paraId="743F9D2D" w14:textId="1BE600EB" w:rsidR="00A671FA" w:rsidRPr="005D569D" w:rsidRDefault="00A671FA" w:rsidP="00A671FA">
            <w:pPr>
              <w:bidi/>
              <w:rPr>
                <w:rFonts w:cs="Arial"/>
                <w:rtl/>
              </w:rPr>
            </w:pPr>
            <w:r>
              <w:rPr>
                <w:rFonts w:cs="Arial" w:hint="cs"/>
                <w:rtl/>
              </w:rPr>
              <w:t>للقراءة</w:t>
            </w:r>
          </w:p>
        </w:tc>
      </w:tr>
      <w:tr w:rsidR="00773D4A" w14:paraId="1CBD846A" w14:textId="77777777" w:rsidTr="008440D4">
        <w:tc>
          <w:tcPr>
            <w:tcW w:w="4675" w:type="dxa"/>
          </w:tcPr>
          <w:p w14:paraId="2CFBBB6C" w14:textId="70C57924" w:rsidR="00773D4A" w:rsidRDefault="00264BD4" w:rsidP="007A3031">
            <w:r>
              <w:t xml:space="preserve">A </w:t>
            </w:r>
            <w:r w:rsidR="009E6C41">
              <w:t>Bedouin’s Guest Cannot be Surrendered</w:t>
            </w:r>
          </w:p>
          <w:p w14:paraId="28350F14" w14:textId="77777777" w:rsidR="009E6C41" w:rsidRDefault="00A460A9" w:rsidP="007A3031">
            <w:r w:rsidRPr="00264BD4">
              <w:rPr>
                <w:i/>
                <w:iCs/>
              </w:rPr>
              <w:t>Defense News</w:t>
            </w:r>
            <w:r>
              <w:t>: 18 November 1937</w:t>
            </w:r>
          </w:p>
          <w:p w14:paraId="2A9BF08C" w14:textId="289F03E4" w:rsidR="00A460A9" w:rsidRDefault="00A460A9" w:rsidP="007A3031">
            <w:r>
              <w:t>Read</w:t>
            </w:r>
          </w:p>
        </w:tc>
        <w:tc>
          <w:tcPr>
            <w:tcW w:w="4675" w:type="dxa"/>
          </w:tcPr>
          <w:p w14:paraId="512511CC" w14:textId="77777777" w:rsidR="00773D4A" w:rsidRDefault="00A671FA" w:rsidP="007A3031">
            <w:pPr>
              <w:bidi/>
              <w:rPr>
                <w:rFonts w:cs="Arial"/>
                <w:rtl/>
              </w:rPr>
            </w:pPr>
            <w:r>
              <w:rPr>
                <w:rFonts w:cs="Arial" w:hint="cs"/>
                <w:rtl/>
              </w:rPr>
              <w:t>ضيف البدو لا يمكن تسليمه</w:t>
            </w:r>
          </w:p>
          <w:p w14:paraId="7F8753EE" w14:textId="77777777" w:rsidR="00A671FA" w:rsidRDefault="00A671FA" w:rsidP="00A671FA">
            <w:pPr>
              <w:bidi/>
              <w:rPr>
                <w:rFonts w:cs="Arial"/>
                <w:rtl/>
              </w:rPr>
            </w:pPr>
            <w:r>
              <w:rPr>
                <w:rFonts w:cs="Arial" w:hint="cs"/>
                <w:rtl/>
              </w:rPr>
              <w:t>الدفاع: 18 تشرين الثاني 1937</w:t>
            </w:r>
          </w:p>
          <w:p w14:paraId="3B67EB60" w14:textId="3D942404" w:rsidR="00A671FA" w:rsidRPr="005D569D" w:rsidRDefault="00A671FA" w:rsidP="00A671FA">
            <w:pPr>
              <w:bidi/>
              <w:rPr>
                <w:rFonts w:cs="Arial"/>
                <w:rtl/>
              </w:rPr>
            </w:pPr>
            <w:r>
              <w:rPr>
                <w:rFonts w:cs="Arial" w:hint="cs"/>
                <w:rtl/>
              </w:rPr>
              <w:t>للقراءة</w:t>
            </w:r>
          </w:p>
        </w:tc>
      </w:tr>
      <w:tr w:rsidR="00773D4A" w14:paraId="10663986" w14:textId="77777777" w:rsidTr="008440D4">
        <w:tc>
          <w:tcPr>
            <w:tcW w:w="4675" w:type="dxa"/>
          </w:tcPr>
          <w:p w14:paraId="1D5D6D8C" w14:textId="77777777" w:rsidR="00773D4A" w:rsidRDefault="00A460A9" w:rsidP="007A3031">
            <w:r>
              <w:t>Bedouin Refugees Complain</w:t>
            </w:r>
          </w:p>
          <w:p w14:paraId="6C45F064" w14:textId="77777777" w:rsidR="00A460A9" w:rsidRDefault="00A460A9" w:rsidP="007A3031">
            <w:r w:rsidRPr="00264BD4">
              <w:rPr>
                <w:i/>
                <w:iCs/>
              </w:rPr>
              <w:t>Assarih</w:t>
            </w:r>
            <w:r>
              <w:t>: 02 June 1951</w:t>
            </w:r>
          </w:p>
          <w:p w14:paraId="71A7CF1C" w14:textId="477EFE65" w:rsidR="00A460A9" w:rsidRDefault="00A460A9" w:rsidP="007A3031">
            <w:r>
              <w:t>Read</w:t>
            </w:r>
          </w:p>
        </w:tc>
        <w:tc>
          <w:tcPr>
            <w:tcW w:w="4675" w:type="dxa"/>
          </w:tcPr>
          <w:p w14:paraId="0B52288D" w14:textId="77777777" w:rsidR="00773D4A" w:rsidRDefault="00F60F8B" w:rsidP="007A3031">
            <w:pPr>
              <w:bidi/>
              <w:rPr>
                <w:rFonts w:cs="Arial"/>
                <w:rtl/>
              </w:rPr>
            </w:pPr>
            <w:r>
              <w:rPr>
                <w:rFonts w:cs="Arial" w:hint="cs"/>
                <w:rtl/>
              </w:rPr>
              <w:t>لاجئو البدو يشكون</w:t>
            </w:r>
          </w:p>
          <w:p w14:paraId="667A70F9" w14:textId="77777777" w:rsidR="00F60F8B" w:rsidRDefault="00F60F8B" w:rsidP="00F60F8B">
            <w:pPr>
              <w:bidi/>
              <w:rPr>
                <w:rFonts w:cs="Arial"/>
                <w:rtl/>
              </w:rPr>
            </w:pPr>
            <w:r>
              <w:rPr>
                <w:rFonts w:cs="Arial" w:hint="cs"/>
                <w:rtl/>
              </w:rPr>
              <w:t>الصريح: 02 حزيران 1951</w:t>
            </w:r>
          </w:p>
          <w:p w14:paraId="4DC16C58" w14:textId="6F49E024" w:rsidR="00F60F8B" w:rsidRPr="005D569D" w:rsidRDefault="00F60F8B" w:rsidP="00F60F8B">
            <w:pPr>
              <w:bidi/>
              <w:rPr>
                <w:rFonts w:cs="Arial"/>
                <w:rtl/>
              </w:rPr>
            </w:pPr>
            <w:r>
              <w:rPr>
                <w:rFonts w:cs="Arial" w:hint="cs"/>
                <w:rtl/>
              </w:rPr>
              <w:t>للقراءة</w:t>
            </w:r>
          </w:p>
        </w:tc>
      </w:tr>
      <w:tr w:rsidR="00773D4A" w14:paraId="6D5A4004" w14:textId="77777777" w:rsidTr="008440D4">
        <w:tc>
          <w:tcPr>
            <w:tcW w:w="4675" w:type="dxa"/>
          </w:tcPr>
          <w:p w14:paraId="27C24880" w14:textId="77777777" w:rsidR="00773D4A" w:rsidRDefault="00264BD4" w:rsidP="007A3031">
            <w:r>
              <w:lastRenderedPageBreak/>
              <w:t>Authorities Expel Bedouin to Galilee</w:t>
            </w:r>
          </w:p>
          <w:p w14:paraId="32825839" w14:textId="77777777" w:rsidR="00264BD4" w:rsidRDefault="00264BD4" w:rsidP="007A3031">
            <w:r w:rsidRPr="00264BD4">
              <w:rPr>
                <w:i/>
                <w:iCs/>
              </w:rPr>
              <w:t>Al-Ittihad</w:t>
            </w:r>
            <w:r>
              <w:t>: 06 July 1956</w:t>
            </w:r>
          </w:p>
          <w:p w14:paraId="18606F14" w14:textId="45D5288B" w:rsidR="00264BD4" w:rsidRDefault="00264BD4" w:rsidP="007A3031">
            <w:r>
              <w:t>Read</w:t>
            </w:r>
          </w:p>
        </w:tc>
        <w:tc>
          <w:tcPr>
            <w:tcW w:w="4675" w:type="dxa"/>
          </w:tcPr>
          <w:p w14:paraId="6A015B09" w14:textId="77777777" w:rsidR="00773D4A" w:rsidRDefault="00F60F8B" w:rsidP="007A3031">
            <w:pPr>
              <w:bidi/>
              <w:rPr>
                <w:rFonts w:cs="Arial"/>
                <w:rtl/>
              </w:rPr>
            </w:pPr>
            <w:r>
              <w:rPr>
                <w:rFonts w:cs="Arial" w:hint="cs"/>
                <w:rtl/>
              </w:rPr>
              <w:t>السلطات ترحّل البدو إلى الجليل</w:t>
            </w:r>
          </w:p>
          <w:p w14:paraId="455D6E85" w14:textId="77777777" w:rsidR="00F60F8B" w:rsidRDefault="00F60F8B" w:rsidP="00F60F8B">
            <w:pPr>
              <w:bidi/>
              <w:rPr>
                <w:rFonts w:cs="Arial"/>
                <w:rtl/>
              </w:rPr>
            </w:pPr>
            <w:r>
              <w:rPr>
                <w:rFonts w:cs="Arial" w:hint="cs"/>
                <w:rtl/>
              </w:rPr>
              <w:t>الاتحاد: 06 تموز 1956</w:t>
            </w:r>
          </w:p>
          <w:p w14:paraId="469215C7" w14:textId="01D0BD42" w:rsidR="00F60F8B" w:rsidRPr="005D569D" w:rsidRDefault="00F60F8B" w:rsidP="00F60F8B">
            <w:pPr>
              <w:bidi/>
              <w:rPr>
                <w:rFonts w:cs="Arial"/>
                <w:rtl/>
              </w:rPr>
            </w:pPr>
            <w:r>
              <w:rPr>
                <w:rFonts w:cs="Arial" w:hint="cs"/>
                <w:rtl/>
              </w:rPr>
              <w:t>للقراءة</w:t>
            </w:r>
          </w:p>
        </w:tc>
      </w:tr>
      <w:tr w:rsidR="00A42F8E" w14:paraId="4ED4759B" w14:textId="77777777" w:rsidTr="008440D4">
        <w:tc>
          <w:tcPr>
            <w:tcW w:w="4675" w:type="dxa"/>
          </w:tcPr>
          <w:p w14:paraId="0FC16F1E" w14:textId="77777777" w:rsidR="00A42F8E" w:rsidRDefault="00A42F8E" w:rsidP="00A42F8E">
            <w:r>
              <w:t>Uprooting the Bedouin</w:t>
            </w:r>
          </w:p>
          <w:p w14:paraId="09642722" w14:textId="5F448ABA" w:rsidR="00A42F8E" w:rsidRDefault="00A42F8E" w:rsidP="00A42F8E">
            <w:r w:rsidRPr="00264BD4">
              <w:rPr>
                <w:i/>
                <w:iCs/>
              </w:rPr>
              <w:t>Al-Ittihad</w:t>
            </w:r>
            <w:r>
              <w:t xml:space="preserve">: 26 </w:t>
            </w:r>
            <w:r w:rsidR="00A10517">
              <w:t>October</w:t>
            </w:r>
            <w:r>
              <w:t xml:space="preserve"> 1997</w:t>
            </w:r>
          </w:p>
          <w:p w14:paraId="3BC5D43B" w14:textId="10EDB20F" w:rsidR="00A42F8E" w:rsidRDefault="00A10517" w:rsidP="00A42F8E">
            <w:pPr>
              <w:rPr>
                <w:rtl/>
              </w:rPr>
            </w:pPr>
            <w:r>
              <w:t>Read</w:t>
            </w:r>
          </w:p>
        </w:tc>
        <w:tc>
          <w:tcPr>
            <w:tcW w:w="4675" w:type="dxa"/>
          </w:tcPr>
          <w:p w14:paraId="64586CD5" w14:textId="77777777" w:rsidR="00A42F8E" w:rsidRDefault="00A42F8E" w:rsidP="00A42F8E">
            <w:pPr>
              <w:bidi/>
              <w:rPr>
                <w:rFonts w:cs="Arial"/>
                <w:rtl/>
              </w:rPr>
            </w:pPr>
            <w:r>
              <w:rPr>
                <w:rFonts w:cs="Arial" w:hint="cs"/>
                <w:rtl/>
              </w:rPr>
              <w:t>اقتلاع البدو</w:t>
            </w:r>
          </w:p>
          <w:p w14:paraId="2F5403C4" w14:textId="77777777" w:rsidR="00A42F8E" w:rsidRDefault="00A42F8E" w:rsidP="00A42F8E">
            <w:pPr>
              <w:bidi/>
              <w:rPr>
                <w:rFonts w:cs="Arial"/>
                <w:rtl/>
              </w:rPr>
            </w:pPr>
            <w:r>
              <w:rPr>
                <w:rFonts w:cs="Arial" w:hint="cs"/>
                <w:rtl/>
              </w:rPr>
              <w:t>الاتحاد: 26 تشرين الأول 1997</w:t>
            </w:r>
          </w:p>
          <w:p w14:paraId="2F6B9F8B" w14:textId="45214E9E" w:rsidR="00A42F8E" w:rsidRDefault="00A42F8E" w:rsidP="00A42F8E">
            <w:pPr>
              <w:bidi/>
              <w:rPr>
                <w:rFonts w:cs="Arial"/>
                <w:rtl/>
              </w:rPr>
            </w:pPr>
            <w:r>
              <w:rPr>
                <w:rFonts w:cs="Arial" w:hint="cs"/>
                <w:rtl/>
              </w:rPr>
              <w:t>للقراءة</w:t>
            </w:r>
          </w:p>
        </w:tc>
      </w:tr>
      <w:tr w:rsidR="00A42F8E" w14:paraId="587CEF4A" w14:textId="77777777" w:rsidTr="008440D4">
        <w:tc>
          <w:tcPr>
            <w:tcW w:w="4675" w:type="dxa"/>
          </w:tcPr>
          <w:p w14:paraId="2ED79261" w14:textId="77777777" w:rsidR="00A42F8E" w:rsidRDefault="00A42F8E" w:rsidP="00A42F8E">
            <w:r>
              <w:t xml:space="preserve">Dozens </w:t>
            </w:r>
            <w:r w:rsidR="00A10517">
              <w:t>Subjected to Police Brutality</w:t>
            </w:r>
          </w:p>
          <w:p w14:paraId="33A74612" w14:textId="77777777" w:rsidR="00A10517" w:rsidRDefault="00A10517" w:rsidP="00A42F8E">
            <w:r w:rsidRPr="00264BD4">
              <w:rPr>
                <w:i/>
                <w:iCs/>
              </w:rPr>
              <w:t>Al-Ittihad</w:t>
            </w:r>
            <w:r>
              <w:t>: 01 December 1981</w:t>
            </w:r>
          </w:p>
          <w:p w14:paraId="06BE7DD7" w14:textId="5C6FA69C" w:rsidR="00A10517" w:rsidRDefault="00A10517" w:rsidP="00A42F8E">
            <w:r>
              <w:t>Read</w:t>
            </w:r>
          </w:p>
        </w:tc>
        <w:tc>
          <w:tcPr>
            <w:tcW w:w="4675" w:type="dxa"/>
          </w:tcPr>
          <w:p w14:paraId="29D1EA20" w14:textId="77777777" w:rsidR="00A42F8E" w:rsidRDefault="00A42F8E" w:rsidP="00A42F8E">
            <w:pPr>
              <w:bidi/>
              <w:rPr>
                <w:rFonts w:cs="Arial"/>
                <w:rtl/>
              </w:rPr>
            </w:pPr>
            <w:r>
              <w:rPr>
                <w:rFonts w:cs="Arial" w:hint="cs"/>
                <w:rtl/>
              </w:rPr>
              <w:t>تعرّض العشرات إلى عنف بوليسي</w:t>
            </w:r>
          </w:p>
          <w:p w14:paraId="750FA896" w14:textId="77777777" w:rsidR="00A42F8E" w:rsidRDefault="00A42F8E" w:rsidP="00A42F8E">
            <w:pPr>
              <w:bidi/>
              <w:rPr>
                <w:rFonts w:cs="Arial"/>
                <w:rtl/>
              </w:rPr>
            </w:pPr>
            <w:r>
              <w:rPr>
                <w:rFonts w:cs="Arial" w:hint="cs"/>
                <w:rtl/>
              </w:rPr>
              <w:t>الاتحاد: 01 كانون الأول 1981</w:t>
            </w:r>
          </w:p>
          <w:p w14:paraId="54EE63F1" w14:textId="74C36FF6" w:rsidR="00A42F8E" w:rsidRDefault="00A42F8E" w:rsidP="00A42F8E">
            <w:pPr>
              <w:bidi/>
              <w:rPr>
                <w:rFonts w:cs="Arial"/>
                <w:rtl/>
              </w:rPr>
            </w:pPr>
            <w:r>
              <w:rPr>
                <w:rFonts w:cs="Arial" w:hint="cs"/>
                <w:rtl/>
              </w:rPr>
              <w:t>للقراءة</w:t>
            </w:r>
          </w:p>
        </w:tc>
      </w:tr>
      <w:tr w:rsidR="00A42F8E" w14:paraId="58D93A89" w14:textId="77777777" w:rsidTr="008440D4">
        <w:tc>
          <w:tcPr>
            <w:tcW w:w="4675" w:type="dxa"/>
          </w:tcPr>
          <w:p w14:paraId="18A7F8E7" w14:textId="3F1330AA" w:rsidR="00A10517" w:rsidRDefault="00A10517" w:rsidP="00A42F8E">
            <w:r>
              <w:t xml:space="preserve">Negev Bedouin Refuse </w:t>
            </w:r>
            <w:r w:rsidR="009E0554">
              <w:t>Internment Plan</w:t>
            </w:r>
          </w:p>
          <w:p w14:paraId="4120EC13" w14:textId="77777777" w:rsidR="00A42F8E" w:rsidRDefault="00A10517" w:rsidP="00A42F8E">
            <w:r w:rsidRPr="00264BD4">
              <w:rPr>
                <w:i/>
                <w:iCs/>
              </w:rPr>
              <w:t>Al-Ittihad</w:t>
            </w:r>
            <w:r>
              <w:t>: 26 January 2000</w:t>
            </w:r>
          </w:p>
          <w:p w14:paraId="7EDBC5FC" w14:textId="126A09FA" w:rsidR="00A10517" w:rsidRDefault="00A10517" w:rsidP="00A42F8E">
            <w:pPr>
              <w:rPr>
                <w:rtl/>
              </w:rPr>
            </w:pPr>
            <w:r>
              <w:t>Read</w:t>
            </w:r>
          </w:p>
        </w:tc>
        <w:tc>
          <w:tcPr>
            <w:tcW w:w="4675" w:type="dxa"/>
          </w:tcPr>
          <w:p w14:paraId="08AB18BF" w14:textId="77777777" w:rsidR="00A42F8E" w:rsidRDefault="00A42F8E" w:rsidP="00A42F8E">
            <w:pPr>
              <w:bidi/>
              <w:rPr>
                <w:rFonts w:cs="Arial"/>
                <w:rtl/>
              </w:rPr>
            </w:pPr>
            <w:r>
              <w:rPr>
                <w:rFonts w:cs="Arial" w:hint="cs"/>
                <w:rtl/>
              </w:rPr>
              <w:t>البدو في النقب يرفضون خطة التجميع</w:t>
            </w:r>
          </w:p>
          <w:p w14:paraId="26E10BEA" w14:textId="77777777" w:rsidR="00A42F8E" w:rsidRDefault="00A42F8E" w:rsidP="00A42F8E">
            <w:pPr>
              <w:bidi/>
              <w:rPr>
                <w:rFonts w:cs="Arial"/>
                <w:rtl/>
              </w:rPr>
            </w:pPr>
            <w:r>
              <w:rPr>
                <w:rFonts w:cs="Arial" w:hint="cs"/>
                <w:rtl/>
              </w:rPr>
              <w:t>الاتحاد: 26 كانون الثاني 2000</w:t>
            </w:r>
          </w:p>
          <w:p w14:paraId="504742C4" w14:textId="2292D026" w:rsidR="00A42F8E" w:rsidRDefault="00A42F8E" w:rsidP="00A42F8E">
            <w:pPr>
              <w:bidi/>
              <w:rPr>
                <w:rFonts w:cs="Arial"/>
                <w:rtl/>
              </w:rPr>
            </w:pPr>
            <w:r>
              <w:rPr>
                <w:rFonts w:cs="Arial" w:hint="cs"/>
                <w:rtl/>
              </w:rPr>
              <w:t>للقراءة</w:t>
            </w:r>
          </w:p>
        </w:tc>
      </w:tr>
      <w:tr w:rsidR="00A42F8E" w14:paraId="5AD76FF1" w14:textId="77777777" w:rsidTr="008440D4">
        <w:tc>
          <w:tcPr>
            <w:tcW w:w="4675" w:type="dxa"/>
          </w:tcPr>
          <w:p w14:paraId="1EA3844F" w14:textId="254E8E47" w:rsidR="00A42F8E" w:rsidRDefault="00A42F8E" w:rsidP="00A42F8E">
            <w:r>
              <w:t>Bedouin in Jrayed</w:t>
            </w:r>
          </w:p>
        </w:tc>
        <w:tc>
          <w:tcPr>
            <w:tcW w:w="4675" w:type="dxa"/>
          </w:tcPr>
          <w:p w14:paraId="021781B3" w14:textId="78B18CA4" w:rsidR="00A42F8E" w:rsidRPr="005D569D" w:rsidRDefault="00A42F8E" w:rsidP="00A42F8E">
            <w:pPr>
              <w:bidi/>
              <w:rPr>
                <w:rFonts w:cs="Arial"/>
                <w:rtl/>
              </w:rPr>
            </w:pPr>
            <w:r>
              <w:rPr>
                <w:rFonts w:cs="Arial" w:hint="cs"/>
                <w:rtl/>
              </w:rPr>
              <w:t>البدو في جرايد</w:t>
            </w:r>
          </w:p>
        </w:tc>
      </w:tr>
      <w:tr w:rsidR="00A42F8E" w14:paraId="380F80B8" w14:textId="77777777" w:rsidTr="008440D4">
        <w:tc>
          <w:tcPr>
            <w:tcW w:w="4675" w:type="dxa"/>
          </w:tcPr>
          <w:p w14:paraId="68508D66" w14:textId="74A6CC4B" w:rsidR="00A42F8E" w:rsidRDefault="00A42F8E" w:rsidP="00A42F8E">
            <w:r>
              <w:t>More</w:t>
            </w:r>
            <w:r w:rsidR="00C3075A">
              <w:t xml:space="preserve"> </w:t>
            </w:r>
            <w:r>
              <w:t>Interesting Topics</w:t>
            </w:r>
          </w:p>
        </w:tc>
        <w:tc>
          <w:tcPr>
            <w:tcW w:w="4675" w:type="dxa"/>
          </w:tcPr>
          <w:p w14:paraId="754D785D" w14:textId="2F1E1CCC" w:rsidR="00A42F8E" w:rsidRPr="005D569D" w:rsidRDefault="00A42F8E" w:rsidP="00A42F8E">
            <w:pPr>
              <w:bidi/>
              <w:rPr>
                <w:rFonts w:cs="Arial"/>
                <w:rtl/>
              </w:rPr>
            </w:pPr>
            <w:r>
              <w:rPr>
                <w:rFonts w:cs="Arial" w:hint="cs"/>
                <w:rtl/>
              </w:rPr>
              <w:t>مزيدًا من المواضيع الأكثر إثارة</w:t>
            </w:r>
          </w:p>
        </w:tc>
      </w:tr>
    </w:tbl>
    <w:p w14:paraId="76815465" w14:textId="77777777" w:rsidR="00D5668B" w:rsidRDefault="00D5668B"/>
    <w:sectPr w:rsidR="00D5668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hael Joseph" w:date="2022-07-01T14:24:00Z" w:initials="MJ">
    <w:p w14:paraId="073907B6" w14:textId="1D899BFE" w:rsidR="00593F05" w:rsidRDefault="00593F05">
      <w:pPr>
        <w:pStyle w:val="CommentText"/>
      </w:pPr>
      <w:r>
        <w:rPr>
          <w:rStyle w:val="CommentReference"/>
        </w:rPr>
        <w:annotationRef/>
      </w:r>
      <w:r>
        <w:t>I replaced the source word “ethnic” with “audio” for instances throughout the file, as “ethnic recordings” does not sound natural in English.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3907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98237" w16cex:dateUtc="2022-07-01T21: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3907B6" w16cid:durableId="2669823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el Joseph">
    <w15:presenceInfo w15:providerId="Windows Live" w15:userId="efb966543c8582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0D4"/>
    <w:rsid w:val="0002709A"/>
    <w:rsid w:val="00103D99"/>
    <w:rsid w:val="0016326C"/>
    <w:rsid w:val="00186052"/>
    <w:rsid w:val="00192457"/>
    <w:rsid w:val="001955DE"/>
    <w:rsid w:val="001E581A"/>
    <w:rsid w:val="001E7A7B"/>
    <w:rsid w:val="00224FC7"/>
    <w:rsid w:val="00261348"/>
    <w:rsid w:val="00264BD4"/>
    <w:rsid w:val="002F5F76"/>
    <w:rsid w:val="003722A6"/>
    <w:rsid w:val="004006DB"/>
    <w:rsid w:val="004815D1"/>
    <w:rsid w:val="004D1367"/>
    <w:rsid w:val="00593C5F"/>
    <w:rsid w:val="00593F05"/>
    <w:rsid w:val="005D569D"/>
    <w:rsid w:val="00604B9A"/>
    <w:rsid w:val="006174D6"/>
    <w:rsid w:val="0064380A"/>
    <w:rsid w:val="0065620D"/>
    <w:rsid w:val="00664EB5"/>
    <w:rsid w:val="00690730"/>
    <w:rsid w:val="007400EB"/>
    <w:rsid w:val="00741039"/>
    <w:rsid w:val="0076354F"/>
    <w:rsid w:val="00773D4A"/>
    <w:rsid w:val="00786472"/>
    <w:rsid w:val="007A3031"/>
    <w:rsid w:val="00800122"/>
    <w:rsid w:val="008440D4"/>
    <w:rsid w:val="008730BC"/>
    <w:rsid w:val="00891585"/>
    <w:rsid w:val="008F1EFA"/>
    <w:rsid w:val="008F7AEC"/>
    <w:rsid w:val="009841F1"/>
    <w:rsid w:val="009E0554"/>
    <w:rsid w:val="009E6C41"/>
    <w:rsid w:val="009F134E"/>
    <w:rsid w:val="00A10517"/>
    <w:rsid w:val="00A42F8E"/>
    <w:rsid w:val="00A460A9"/>
    <w:rsid w:val="00A51DC1"/>
    <w:rsid w:val="00A542E4"/>
    <w:rsid w:val="00A547B2"/>
    <w:rsid w:val="00A671FA"/>
    <w:rsid w:val="00B22E94"/>
    <w:rsid w:val="00B37894"/>
    <w:rsid w:val="00B70B56"/>
    <w:rsid w:val="00BA76AF"/>
    <w:rsid w:val="00BD2848"/>
    <w:rsid w:val="00C06107"/>
    <w:rsid w:val="00C3075A"/>
    <w:rsid w:val="00C80714"/>
    <w:rsid w:val="00CC0F1C"/>
    <w:rsid w:val="00D01900"/>
    <w:rsid w:val="00D16CD6"/>
    <w:rsid w:val="00D4085C"/>
    <w:rsid w:val="00D5668B"/>
    <w:rsid w:val="00D71703"/>
    <w:rsid w:val="00DB5F6E"/>
    <w:rsid w:val="00DD456D"/>
    <w:rsid w:val="00E202E8"/>
    <w:rsid w:val="00E42ED2"/>
    <w:rsid w:val="00E44974"/>
    <w:rsid w:val="00EB25F9"/>
    <w:rsid w:val="00EF1736"/>
    <w:rsid w:val="00F10BBF"/>
    <w:rsid w:val="00F60F8B"/>
    <w:rsid w:val="00FB31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A943F"/>
  <w15:chartTrackingRefBased/>
  <w15:docId w15:val="{F3DF718E-EB37-4781-95D9-DBA7AC7EB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440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7A30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440D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A303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593F05"/>
    <w:rPr>
      <w:sz w:val="16"/>
      <w:szCs w:val="16"/>
    </w:rPr>
  </w:style>
  <w:style w:type="paragraph" w:styleId="CommentText">
    <w:name w:val="annotation text"/>
    <w:basedOn w:val="Normal"/>
    <w:link w:val="CommentTextChar"/>
    <w:uiPriority w:val="99"/>
    <w:semiHidden/>
    <w:unhideWhenUsed/>
    <w:rsid w:val="00593F05"/>
    <w:pPr>
      <w:spacing w:line="240" w:lineRule="auto"/>
    </w:pPr>
    <w:rPr>
      <w:sz w:val="20"/>
      <w:szCs w:val="20"/>
    </w:rPr>
  </w:style>
  <w:style w:type="character" w:customStyle="1" w:styleId="CommentTextChar">
    <w:name w:val="Comment Text Char"/>
    <w:basedOn w:val="DefaultParagraphFont"/>
    <w:link w:val="CommentText"/>
    <w:uiPriority w:val="99"/>
    <w:semiHidden/>
    <w:rsid w:val="00593F05"/>
    <w:rPr>
      <w:sz w:val="20"/>
      <w:szCs w:val="20"/>
    </w:rPr>
  </w:style>
  <w:style w:type="paragraph" w:styleId="CommentSubject">
    <w:name w:val="annotation subject"/>
    <w:basedOn w:val="CommentText"/>
    <w:next w:val="CommentText"/>
    <w:link w:val="CommentSubjectChar"/>
    <w:uiPriority w:val="99"/>
    <w:semiHidden/>
    <w:unhideWhenUsed/>
    <w:rsid w:val="00593F05"/>
    <w:rPr>
      <w:b/>
      <w:bCs/>
    </w:rPr>
  </w:style>
  <w:style w:type="character" w:customStyle="1" w:styleId="CommentSubjectChar">
    <w:name w:val="Comment Subject Char"/>
    <w:basedOn w:val="CommentTextChar"/>
    <w:link w:val="CommentSubject"/>
    <w:uiPriority w:val="99"/>
    <w:semiHidden/>
    <w:rsid w:val="00593F05"/>
    <w:rPr>
      <w:b/>
      <w:bCs/>
      <w:sz w:val="20"/>
      <w:szCs w:val="20"/>
    </w:rPr>
  </w:style>
  <w:style w:type="character" w:styleId="Hyperlink">
    <w:name w:val="Hyperlink"/>
    <w:basedOn w:val="DefaultParagraphFont"/>
    <w:uiPriority w:val="99"/>
    <w:unhideWhenUsed/>
    <w:rsid w:val="004006DB"/>
    <w:rPr>
      <w:color w:val="0563C1" w:themeColor="hyperlink"/>
      <w:u w:val="single"/>
    </w:rPr>
  </w:style>
  <w:style w:type="character" w:styleId="UnresolvedMention">
    <w:name w:val="Unresolved Mention"/>
    <w:basedOn w:val="DefaultParagraphFont"/>
    <w:uiPriority w:val="99"/>
    <w:semiHidden/>
    <w:unhideWhenUsed/>
    <w:rsid w:val="00400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577369">
      <w:bodyDiv w:val="1"/>
      <w:marLeft w:val="0"/>
      <w:marRight w:val="0"/>
      <w:marTop w:val="0"/>
      <w:marBottom w:val="0"/>
      <w:divBdr>
        <w:top w:val="none" w:sz="0" w:space="0" w:color="auto"/>
        <w:left w:val="none" w:sz="0" w:space="0" w:color="auto"/>
        <w:bottom w:val="none" w:sz="0" w:space="0" w:color="auto"/>
        <w:right w:val="none" w:sz="0" w:space="0" w:color="auto"/>
      </w:divBdr>
    </w:div>
    <w:div w:id="492258375">
      <w:bodyDiv w:val="1"/>
      <w:marLeft w:val="0"/>
      <w:marRight w:val="0"/>
      <w:marTop w:val="0"/>
      <w:marBottom w:val="0"/>
      <w:divBdr>
        <w:top w:val="none" w:sz="0" w:space="0" w:color="auto"/>
        <w:left w:val="none" w:sz="0" w:space="0" w:color="auto"/>
        <w:bottom w:val="none" w:sz="0" w:space="0" w:color="auto"/>
        <w:right w:val="none" w:sz="0" w:space="0" w:color="auto"/>
      </w:divBdr>
    </w:div>
    <w:div w:id="541288816">
      <w:bodyDiv w:val="1"/>
      <w:marLeft w:val="0"/>
      <w:marRight w:val="0"/>
      <w:marTop w:val="0"/>
      <w:marBottom w:val="0"/>
      <w:divBdr>
        <w:top w:val="none" w:sz="0" w:space="0" w:color="auto"/>
        <w:left w:val="none" w:sz="0" w:space="0" w:color="auto"/>
        <w:bottom w:val="none" w:sz="0" w:space="0" w:color="auto"/>
        <w:right w:val="none" w:sz="0" w:space="0" w:color="auto"/>
      </w:divBdr>
    </w:div>
    <w:div w:id="1017846471">
      <w:bodyDiv w:val="1"/>
      <w:marLeft w:val="0"/>
      <w:marRight w:val="0"/>
      <w:marTop w:val="0"/>
      <w:marBottom w:val="0"/>
      <w:divBdr>
        <w:top w:val="none" w:sz="0" w:space="0" w:color="auto"/>
        <w:left w:val="none" w:sz="0" w:space="0" w:color="auto"/>
        <w:bottom w:val="none" w:sz="0" w:space="0" w:color="auto"/>
        <w:right w:val="none" w:sz="0" w:space="0" w:color="auto"/>
      </w:divBdr>
    </w:div>
    <w:div w:id="1650330973">
      <w:bodyDiv w:val="1"/>
      <w:marLeft w:val="0"/>
      <w:marRight w:val="0"/>
      <w:marTop w:val="0"/>
      <w:marBottom w:val="0"/>
      <w:divBdr>
        <w:top w:val="none" w:sz="0" w:space="0" w:color="auto"/>
        <w:left w:val="none" w:sz="0" w:space="0" w:color="auto"/>
        <w:bottom w:val="none" w:sz="0" w:space="0" w:color="auto"/>
        <w:right w:val="none" w:sz="0" w:space="0" w:color="auto"/>
      </w:divBdr>
    </w:div>
    <w:div w:id="1990864741">
      <w:bodyDiv w:val="1"/>
      <w:marLeft w:val="0"/>
      <w:marRight w:val="0"/>
      <w:marTop w:val="0"/>
      <w:marBottom w:val="0"/>
      <w:divBdr>
        <w:top w:val="none" w:sz="0" w:space="0" w:color="auto"/>
        <w:left w:val="none" w:sz="0" w:space="0" w:color="auto"/>
        <w:bottom w:val="none" w:sz="0" w:space="0" w:color="auto"/>
        <w:right w:val="none" w:sz="0" w:space="0" w:color="auto"/>
      </w:divBdr>
    </w:div>
    <w:div w:id="2089880394">
      <w:bodyDiv w:val="1"/>
      <w:marLeft w:val="0"/>
      <w:marRight w:val="0"/>
      <w:marTop w:val="0"/>
      <w:marBottom w:val="0"/>
      <w:divBdr>
        <w:top w:val="none" w:sz="0" w:space="0" w:color="auto"/>
        <w:left w:val="none" w:sz="0" w:space="0" w:color="auto"/>
        <w:bottom w:val="none" w:sz="0" w:space="0" w:color="auto"/>
        <w:right w:val="none" w:sz="0" w:space="0" w:color="auto"/>
      </w:divBdr>
    </w:div>
    <w:div w:id="210318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li.org.il/en/archives/NNL_ARCHIVE_AL997009538768705171/NLI"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s://jrayed.org/ar/newspapers/home?_gl=1*af6qxz*_ga*MjA2MzQyMjcyNS4xNjU2Njk1NjAy*_ga_8P5PPG5E6Z*MTY1NjgwMzcyNy41LjEuMTY1NjgwNDkwNy44&amp;_ga=2.202892753.1784205345.1656695602-2063422725.1656695602" TargetMode="External"/><Relationship Id="rId7" Type="http://schemas.microsoft.com/office/2018/08/relationships/commentsExtensible" Target="commentsExtensible.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nli.org.il/ar/discover/photos/collections/dan-hadani" TargetMode="External"/><Relationship Id="rId38"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hyperlink" Target="https://www.nli.org.il/ar/discover/photos/collections/dan-hadani"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styles" Target="styles.xml"/><Relationship Id="rId6" Type="http://schemas.microsoft.com/office/2016/09/relationships/commentsIds" Target="commentsId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microsoft.com/office/2011/relationships/commentsExtended" Target="commentsExtended.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microsoft.com/office/2011/relationships/people" Target="people.xml"/><Relationship Id="rId4" Type="http://schemas.openxmlformats.org/officeDocument/2006/relationships/comments" Target="commen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624</TotalTime>
  <Pages>9</Pages>
  <Words>1572</Words>
  <Characters>8965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Joseph</dc:creator>
  <cp:keywords/>
  <dc:description/>
  <cp:lastModifiedBy>Michael Joseph</cp:lastModifiedBy>
  <cp:revision>41</cp:revision>
  <dcterms:created xsi:type="dcterms:W3CDTF">2022-07-01T17:14:00Z</dcterms:created>
  <dcterms:modified xsi:type="dcterms:W3CDTF">2022-07-02T23:55:00Z</dcterms:modified>
</cp:coreProperties>
</file>