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85D39" w14:textId="77022F1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\chapter{Description of </w:t>
      </w:r>
      <w:del w:id="0" w:author="Author">
        <w:r w:rsidR="00F94C05">
          <w:delText xml:space="preserve">The </w:delText>
        </w:r>
      </w:del>
      <w:r w:rsidRPr="00CE29C8">
        <w:rPr>
          <w:rFonts w:cs="Courier New"/>
        </w:rPr>
        <w:t>Human Ear Anatomy}</w:t>
      </w:r>
    </w:p>
    <w:p w14:paraId="254D183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\label{sec:human-ear-anatomy-model}</w:t>
      </w:r>
    </w:p>
    <w:p w14:paraId="19A5EA6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\phantomsection</w:t>
      </w:r>
    </w:p>
    <w:p w14:paraId="0D1DC8F6" w14:textId="29D6B80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\section{</w:t>
      </w:r>
      <w:ins w:id="1" w:author="Author">
        <w:r w:rsidRPr="00CE29C8">
          <w:rPr>
            <w:rFonts w:cs="Courier New"/>
          </w:rPr>
          <w:t xml:space="preserve"> Calculation of </w:t>
        </w:r>
      </w:ins>
      <w:r w:rsidRPr="00CE29C8">
        <w:rPr>
          <w:rFonts w:cs="Courier New"/>
        </w:rPr>
        <w:t xml:space="preserve">Basilar Membrane Velocity </w:t>
      </w:r>
      <w:del w:id="2" w:author="Author">
        <w:r w:rsidR="00F94C05">
          <w:delText>Calculation</w:delText>
        </w:r>
      </w:del>
      <w:r w:rsidRPr="00CE29C8">
        <w:rPr>
          <w:rFonts w:cs="Courier New"/>
        </w:rPr>
        <w:t>}</w:t>
      </w:r>
    </w:p>
    <w:p w14:paraId="4AB3358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\label{sec:bm-calculation-model}</w:t>
      </w:r>
    </w:p>
    <w:p w14:paraId="2D5E3FC1" w14:textId="77777777" w:rsidR="00F94C05" w:rsidRDefault="00CE29C8" w:rsidP="00F94C05">
      <w:pPr>
        <w:rPr>
          <w:del w:id="3" w:author="Author"/>
        </w:rPr>
      </w:pPr>
      <w:r w:rsidRPr="00CE29C8">
        <w:rPr>
          <w:rFonts w:cs="Courier New"/>
        </w:rPr>
        <w:t xml:space="preserve">Our work implements </w:t>
      </w:r>
      <w:ins w:id="4" w:author="Author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>\citealt{furst2015} model of the mammalian ear</w:t>
      </w:r>
      <w:del w:id="5" w:author="Author">
        <w:r w:rsidR="00F94C05">
          <w:delText xml:space="preserve">. </w:delText>
        </w:r>
      </w:del>
    </w:p>
    <w:p w14:paraId="581A0DD4" w14:textId="34B9651B" w:rsidR="00CE29C8" w:rsidRPr="00CE29C8" w:rsidRDefault="00F94C05" w:rsidP="00CE29C8">
      <w:pPr>
        <w:pStyle w:val="PlainText"/>
        <w:rPr>
          <w:rFonts w:cs="Courier New"/>
        </w:rPr>
      </w:pPr>
      <w:del w:id="6" w:author="Author">
        <w:r>
          <w:delText>The mammalian ear</w:delText>
        </w:r>
      </w:del>
      <w:ins w:id="7" w:author="Author">
        <w:r w:rsidR="00CE29C8" w:rsidRPr="00CE29C8">
          <w:rPr>
            <w:rFonts w:cs="Courier New"/>
          </w:rPr>
          <w:t>, which</w:t>
        </w:r>
      </w:ins>
      <w:r w:rsidR="00CE29C8" w:rsidRPr="00CE29C8">
        <w:rPr>
          <w:rFonts w:cs="Courier New"/>
        </w:rPr>
        <w:t xml:space="preserve"> is composed of </w:t>
      </w:r>
      <w:del w:id="8" w:author="Author">
        <w:r>
          <w:delText>the</w:delText>
        </w:r>
      </w:del>
      <w:ins w:id="9" w:author="Author">
        <w:r w:rsidR="00CE29C8" w:rsidRPr="00CE29C8">
          <w:rPr>
            <w:rFonts w:cs="Courier New"/>
          </w:rPr>
          <w:t>an</w:t>
        </w:r>
      </w:ins>
      <w:r w:rsidR="00CE29C8" w:rsidRPr="00CE29C8">
        <w:rPr>
          <w:rFonts w:cs="Courier New"/>
        </w:rPr>
        <w:t xml:space="preserve"> outer ear, </w:t>
      </w:r>
      <w:del w:id="10" w:author="Author">
        <w:r>
          <w:delText>the</w:delText>
        </w:r>
      </w:del>
      <w:ins w:id="11" w:author="Author">
        <w:r w:rsidR="00CE29C8" w:rsidRPr="00CE29C8">
          <w:rPr>
            <w:rFonts w:cs="Courier New"/>
          </w:rPr>
          <w:t>a</w:t>
        </w:r>
      </w:ins>
      <w:r w:rsidR="00CE29C8" w:rsidRPr="00CE29C8">
        <w:rPr>
          <w:rFonts w:cs="Courier New"/>
        </w:rPr>
        <w:t xml:space="preserve"> middle ear, and </w:t>
      </w:r>
      <w:del w:id="12" w:author="Author">
        <w:r>
          <w:delText>the</w:delText>
        </w:r>
      </w:del>
      <w:ins w:id="13" w:author="Author">
        <w:r w:rsidR="00CE29C8" w:rsidRPr="00CE29C8">
          <w:rPr>
            <w:rFonts w:cs="Courier New"/>
          </w:rPr>
          <w:t>an</w:t>
        </w:r>
      </w:ins>
      <w:r w:rsidR="00CE29C8" w:rsidRPr="00CE29C8">
        <w:rPr>
          <w:rFonts w:cs="Courier New"/>
        </w:rPr>
        <w:t xml:space="preserve"> inner ear. The outer</w:t>
      </w:r>
    </w:p>
    <w:p w14:paraId="7A91734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ear includes the pinna, the ear canal, and the ear drum. The middle ear is an air-filled cavity</w:t>
      </w:r>
    </w:p>
    <w:p w14:paraId="39004EE6" w14:textId="47687DE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behind the ear drum, which includes three small ear bones</w:t>
      </w:r>
      <w:del w:id="14" w:author="Author">
        <w:r w:rsidR="00F94C05">
          <w:delText>,</w:delText>
        </w:r>
      </w:del>
      <w:ins w:id="15" w:author="Author">
        <w:r w:rsidRPr="00CE29C8">
          <w:rPr>
            <w:rFonts w:cs="Courier New"/>
          </w:rPr>
          <w:t xml:space="preserve"> called</w:t>
        </w:r>
      </w:ins>
      <w:r w:rsidRPr="00CE29C8">
        <w:rPr>
          <w:rFonts w:cs="Courier New"/>
        </w:rPr>
        <w:t xml:space="preserve"> the </w:t>
      </w:r>
      <w:ins w:id="16" w:author="Author">
        <w:r w:rsidRPr="00CE29C8">
          <w:rPr>
            <w:rFonts w:cs="Courier New"/>
          </w:rPr>
          <w:t>``</w:t>
        </w:r>
      </w:ins>
      <w:r w:rsidRPr="00CE29C8">
        <w:rPr>
          <w:rFonts w:cs="Courier New"/>
        </w:rPr>
        <w:t>ossicles.</w:t>
      </w:r>
      <w:ins w:id="17" w:author="Author">
        <w:r w:rsidRPr="00CE29C8">
          <w:rPr>
            <w:rFonts w:cs="Courier New"/>
          </w:rPr>
          <w:t>’’</w:t>
        </w:r>
      </w:ins>
      <w:r w:rsidRPr="00CE29C8">
        <w:rPr>
          <w:rFonts w:cs="Courier New"/>
        </w:rPr>
        <w:t xml:space="preserve"> The inner ear includes</w:t>
      </w:r>
    </w:p>
    <w:p w14:paraId="5BDF9ACE" w14:textId="1B40E34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 snail-shaped structure</w:t>
      </w:r>
      <w:del w:id="18" w:author="Author">
        <w:r w:rsidR="00F94C05">
          <w:delText>,</w:delText>
        </w:r>
      </w:del>
      <w:ins w:id="19" w:author="Author">
        <w:r w:rsidRPr="00CE29C8">
          <w:rPr>
            <w:rFonts w:cs="Courier New"/>
          </w:rPr>
          <w:t xml:space="preserve"> called</w:t>
        </w:r>
      </w:ins>
      <w:r w:rsidRPr="00CE29C8">
        <w:rPr>
          <w:rFonts w:cs="Courier New"/>
        </w:rPr>
        <w:t xml:space="preserve"> the cochlea (see schematic </w:t>
      </w:r>
      <w:del w:id="20" w:author="Author">
        <w:r w:rsidR="00F94C05">
          <w:delText>description</w:delText>
        </w:r>
      </w:del>
      <w:ins w:id="21" w:author="Author">
        <w:r w:rsidRPr="00CE29C8">
          <w:rPr>
            <w:rFonts w:cs="Courier New"/>
          </w:rPr>
          <w:t>drawing</w:t>
        </w:r>
      </w:ins>
      <w:r w:rsidRPr="00CE29C8">
        <w:rPr>
          <w:rFonts w:cs="Courier New"/>
        </w:rPr>
        <w:t xml:space="preserve"> in Figure \figref{fig:cochlear-model}).</w:t>
      </w:r>
      <w:ins w:id="22" w:author="Author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>The sound is</w:t>
      </w:r>
    </w:p>
    <w:p w14:paraId="2C42B51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directed by the outer ear through the ear canal to the eardrum. When sound strikes the ear</w:t>
      </w:r>
      <w:bookmarkStart w:id="23" w:name="_GoBack"/>
      <w:bookmarkEnd w:id="23"/>
    </w:p>
    <w:p w14:paraId="235C79EE" w14:textId="77777777" w:rsidR="00F94C05" w:rsidRDefault="00F94C05" w:rsidP="00F94C05">
      <w:pPr>
        <w:rPr>
          <w:del w:id="24" w:author="Author"/>
        </w:rPr>
      </w:pPr>
      <w:del w:id="25" w:author="Author">
        <w:r>
          <w:delText>Hearing Loss</w:delText>
        </w:r>
      </w:del>
    </w:p>
    <w:p w14:paraId="162A0E8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drum, the movement is transferred through the three bones of the middle ear to a flexible tissue</w:t>
      </w:r>
    </w:p>
    <w:p w14:paraId="667CC68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called the oval window, finally reaching the upper fluid-filled ducts of the cochlea (see \cref{fig:cochlear-model}). The upper cochlear ducts are called </w:t>
      </w:r>
      <w:ins w:id="26" w:author="Author">
        <w:r w:rsidRPr="00CE29C8">
          <w:rPr>
            <w:rFonts w:cs="Courier New"/>
          </w:rPr>
          <w:t>the ``</w:t>
        </w:r>
      </w:ins>
      <w:r w:rsidRPr="00CE29C8">
        <w:rPr>
          <w:rFonts w:cs="Courier New"/>
        </w:rPr>
        <w:t>scala vestibuli,</w:t>
      </w:r>
      <w:ins w:id="27" w:author="Author">
        <w:r w:rsidRPr="00CE29C8">
          <w:rPr>
            <w:rFonts w:cs="Courier New"/>
          </w:rPr>
          <w:t>’’</w:t>
        </w:r>
      </w:ins>
      <w:r w:rsidRPr="00CE29C8">
        <w:rPr>
          <w:rFonts w:cs="Courier New"/>
        </w:rPr>
        <w:t xml:space="preserve"> and the bottom duct is referred to as</w:t>
      </w:r>
    </w:p>
    <w:p w14:paraId="5BD8452A" w14:textId="2DBE7674" w:rsidR="00CE29C8" w:rsidRPr="00CE29C8" w:rsidRDefault="00CE29C8" w:rsidP="00CE29C8">
      <w:pPr>
        <w:pStyle w:val="PlainText"/>
        <w:rPr>
          <w:rFonts w:cs="Courier New"/>
        </w:rPr>
      </w:pPr>
      <w:ins w:id="28" w:author="Author">
        <w:r w:rsidRPr="00CE29C8">
          <w:rPr>
            <w:rFonts w:cs="Courier New"/>
          </w:rPr>
          <w:t>the ``</w:t>
        </w:r>
      </w:ins>
      <w:r w:rsidRPr="00CE29C8">
        <w:rPr>
          <w:rFonts w:cs="Courier New"/>
        </w:rPr>
        <w:t>scala tympani.</w:t>
      </w:r>
      <w:ins w:id="29" w:author="Author">
        <w:r w:rsidRPr="00CE29C8">
          <w:rPr>
            <w:rFonts w:cs="Courier New"/>
          </w:rPr>
          <w:t>’’</w:t>
        </w:r>
      </w:ins>
      <w:r w:rsidRPr="00CE29C8">
        <w:rPr>
          <w:rFonts w:cs="Courier New"/>
        </w:rPr>
        <w:t xml:space="preserve"> The space between the top and bottom ducts is </w:t>
      </w:r>
      <w:del w:id="30" w:author="Author">
        <w:r w:rsidR="00F94C05">
          <w:delText xml:space="preserve">labeled as </w:delText>
        </w:r>
      </w:del>
      <w:ins w:id="31" w:author="Author">
        <w:r w:rsidRPr="00CE29C8">
          <w:rPr>
            <w:rFonts w:cs="Courier New"/>
          </w:rPr>
          <w:t>called the ``</w:t>
        </w:r>
      </w:ins>
      <w:r w:rsidRPr="00CE29C8">
        <w:rPr>
          <w:rFonts w:cs="Courier New"/>
        </w:rPr>
        <w:t>scala media.</w:t>
      </w:r>
      <w:ins w:id="32" w:author="Author">
        <w:r w:rsidRPr="00CE29C8">
          <w:rPr>
            <w:rFonts w:cs="Courier New"/>
          </w:rPr>
          <w:t>’’</w:t>
        </w:r>
      </w:ins>
    </w:p>
    <w:p w14:paraId="12E2313B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A87572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\begin{figure}[ht]</w:t>
      </w:r>
    </w:p>
    <w:p w14:paraId="0527989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\setlength{\subfigcapmargin}{.1in}</w:t>
      </w:r>
    </w:p>
    <w:p w14:paraId="5B1674E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\centering</w:t>
      </w:r>
    </w:p>
    <w:p w14:paraId="078FD92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\includegraphics[width=3in]{figs/ear-anatomy}</w:t>
      </w:r>
    </w:p>
    <w:p w14:paraId="3489693B" w14:textId="02EEEB7D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\caption{</w:t>
      </w:r>
      <w:del w:id="33" w:author="Author">
        <w:r w:rsidR="00F94C05">
          <w:delText>Detailed description</w:delText>
        </w:r>
      </w:del>
      <w:ins w:id="34" w:author="Author">
        <w:r w:rsidRPr="00CE29C8">
          <w:rPr>
            <w:rFonts w:cs="Courier New"/>
          </w:rPr>
          <w:t>Drawing</w:t>
        </w:r>
      </w:ins>
      <w:r w:rsidRPr="00CE29C8">
        <w:rPr>
          <w:rFonts w:cs="Courier New"/>
        </w:rPr>
        <w:t xml:space="preserve"> of human ear anatomy from </w:t>
      </w:r>
      <w:ins w:id="35" w:author="Author">
        <w:r w:rsidRPr="00CE29C8">
          <w:rPr>
            <w:rFonts w:cs="Courier New"/>
          </w:rPr>
          <w:t xml:space="preserve">Ref. </w:t>
        </w:r>
      </w:ins>
      <w:r w:rsidRPr="00CE29C8">
        <w:rPr>
          <w:rFonts w:cs="Courier New"/>
        </w:rPr>
        <w:t>\cite{HumanEarAnatomy</w:t>
      </w:r>
      <w:del w:id="36" w:author="Author">
        <w:r w:rsidR="00F94C05">
          <w:delText>}}</w:delText>
        </w:r>
      </w:del>
      <w:ins w:id="37" w:author="Author">
        <w:r w:rsidRPr="00CE29C8">
          <w:rPr>
            <w:rFonts w:cs="Courier New"/>
          </w:rPr>
          <w:t>}.}</w:t>
        </w:r>
      </w:ins>
    </w:p>
    <w:p w14:paraId="1696D6A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\label{fig:human-ear-detail-anatomy}</w:t>
      </w:r>
    </w:p>
    <w:p w14:paraId="33B56C7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\end{figure}</w:t>
      </w:r>
    </w:p>
    <w:p w14:paraId="520E894A" w14:textId="27E6396A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</w:t>
      </w:r>
      <w:ins w:id="38" w:author="Author">
        <w:r w:rsidRPr="00CE29C8">
          <w:rPr>
            <w:rFonts w:cs="Courier New"/>
          </w:rPr>
          <w:t xml:space="preserve">task of the </w:t>
        </w:r>
      </w:ins>
      <w:r w:rsidRPr="00CE29C8">
        <w:rPr>
          <w:rFonts w:cs="Courier New"/>
        </w:rPr>
        <w:t xml:space="preserve">middle </w:t>
      </w:r>
      <w:del w:id="39" w:author="Author">
        <w:r w:rsidR="00F94C05">
          <w:delText>earâ€™s task</w:delText>
        </w:r>
      </w:del>
      <w:ins w:id="40" w:author="Author">
        <w:r w:rsidRPr="00CE29C8">
          <w:rPr>
            <w:rFonts w:cs="Courier New"/>
          </w:rPr>
          <w:t>ear</w:t>
        </w:r>
      </w:ins>
      <w:r w:rsidRPr="00CE29C8">
        <w:rPr>
          <w:rFonts w:cs="Courier New"/>
        </w:rPr>
        <w:t xml:space="preserve"> is to match the impedance of the sound pressure in the air </w:t>
      </w:r>
      <w:del w:id="41" w:author="Author">
        <w:r w:rsidR="00F94C05">
          <w:delText>to</w:delText>
        </w:r>
      </w:del>
      <w:ins w:id="42" w:author="Author">
        <w:r w:rsidR="00B0147B">
          <w:rPr>
            <w:rFonts w:cs="Courier New"/>
          </w:rPr>
          <w:t>with</w:t>
        </w:r>
      </w:ins>
      <w:r w:rsidRPr="00CE29C8">
        <w:rPr>
          <w:rFonts w:cs="Courier New"/>
        </w:rPr>
        <w:t xml:space="preserve"> that of the fluid. Movement of the fluid inside the upper cochlear duct results in a pressure difference</w:t>
      </w:r>
    </w:p>
    <w:p w14:paraId="12B5ABF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between the upper and lower ducts. This pressure difference in turn causes the basilar</w:t>
      </w:r>
    </w:p>
    <w:p w14:paraId="5E939CB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membrane (the membrane that separates the scala tympani and scala media) to move.</w:t>
      </w:r>
    </w:p>
    <w:p w14:paraId="5FEF0A57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06C95D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\begin{figure}[ht]</w:t>
      </w:r>
    </w:p>
    <w:p w14:paraId="10BDBBC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\setlength{\subfigcapmargin}{.1in}</w:t>
      </w:r>
    </w:p>
    <w:p w14:paraId="59D9138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\centering</w:t>
      </w:r>
    </w:p>
    <w:p w14:paraId="77CE631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\mbox{\subfigure[cochlea cross section]{\includegraphics[width=3in]{figs/Cochlea-crosssection}</w:t>
      </w:r>
    </w:p>
    <w:p w14:paraId="43BCC67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</w:r>
      <w:r w:rsidRPr="00CE29C8">
        <w:rPr>
          <w:rFonts w:cs="Courier New"/>
        </w:rPr>
        <w:tab/>
      </w:r>
      <w:r w:rsidRPr="00CE29C8">
        <w:rPr>
          <w:rFonts w:cs="Courier New"/>
        </w:rPr>
        <w:tab/>
        <w:t>\label{fig:cochlea-cross-section}}</w:t>
      </w:r>
    </w:p>
    <w:p w14:paraId="3C16C45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</w:r>
      <w:r w:rsidRPr="00CE29C8">
        <w:rPr>
          <w:rFonts w:cs="Courier New"/>
        </w:rPr>
        <w:tab/>
        <w:t>\subfigure[cochlea diagram ]{\includegraphics[width=3in]{figs/cochlea_drawing_fixed}</w:t>
      </w:r>
    </w:p>
    <w:p w14:paraId="5076C97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</w:r>
      <w:r w:rsidRPr="00CE29C8">
        <w:rPr>
          <w:rFonts w:cs="Courier New"/>
        </w:rPr>
        <w:tab/>
      </w:r>
      <w:r w:rsidRPr="00CE29C8">
        <w:rPr>
          <w:rFonts w:cs="Courier New"/>
        </w:rPr>
        <w:tab/>
        <w:t>\label{fig:cochlea-diagram}}</w:t>
      </w:r>
    </w:p>
    <w:p w14:paraId="781AE8B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}</w:t>
      </w:r>
    </w:p>
    <w:p w14:paraId="3B5E873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%}</w:t>
      </w:r>
    </w:p>
    <w:p w14:paraId="34759DBF" w14:textId="08A6B36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\caption{</w:t>
      </w:r>
      <w:del w:id="43" w:author="Author">
        <w:r w:rsidR="00F94C05">
          <w:delText>the structure</w:delText>
        </w:r>
      </w:del>
      <w:ins w:id="44" w:author="Author">
        <w:r w:rsidRPr="00CE29C8">
          <w:rPr>
            <w:rFonts w:cs="Courier New"/>
          </w:rPr>
          <w:t>Structure</w:t>
        </w:r>
      </w:ins>
      <w:r w:rsidRPr="00CE29C8">
        <w:rPr>
          <w:rFonts w:cs="Courier New"/>
        </w:rPr>
        <w:t xml:space="preserve"> of </w:t>
      </w:r>
      <w:del w:id="45" w:author="Author">
        <w:r w:rsidR="00F94C05">
          <w:delText>Cochlea}</w:delText>
        </w:r>
      </w:del>
      <w:ins w:id="46" w:author="Author">
        <w:r w:rsidRPr="00CE29C8">
          <w:rPr>
            <w:rFonts w:cs="Courier New"/>
          </w:rPr>
          <w:t>cochlea.}</w:t>
        </w:r>
      </w:ins>
    </w:p>
    <w:p w14:paraId="1F3189A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\label{fig:cochlea-diagrams}</w:t>
      </w:r>
    </w:p>
    <w:p w14:paraId="4A7A4FF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\end{figure}</w:t>
      </w:r>
    </w:p>
    <w:p w14:paraId="51599196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4331ACE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67983F94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56CBFC7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\begin{figure}[ht]</w:t>
      </w:r>
    </w:p>
    <w:p w14:paraId="6AA02F3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\setlength{\subfigcapmargin}{.1in}</w:t>
      </w:r>
    </w:p>
    <w:p w14:paraId="1E3FA18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\centering</w:t>
      </w:r>
    </w:p>
    <w:p w14:paraId="0A2578E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\includegraphics[width=3in]{figs/cochlea_model_2_new}</w:t>
      </w:r>
    </w:p>
    <w:p w14:paraId="5A9B6E0F" w14:textId="7E3D0C7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 xml:space="preserve">\caption{Cochlear model of </w:t>
      </w:r>
      <w:ins w:id="47" w:author="Author">
        <w:r w:rsidRPr="00CE29C8">
          <w:rPr>
            <w:rFonts w:cs="Courier New"/>
          </w:rPr>
          <w:t xml:space="preserve">applied </w:t>
        </w:r>
      </w:ins>
      <w:r w:rsidRPr="00CE29C8">
        <w:rPr>
          <w:rFonts w:cs="Courier New"/>
        </w:rPr>
        <w:t>pressures</w:t>
      </w:r>
      <w:del w:id="48" w:author="Author">
        <w:r w:rsidR="00F94C05">
          <w:delText xml:space="preserve"> applied}</w:delText>
        </w:r>
      </w:del>
      <w:ins w:id="49" w:author="Author">
        <w:r w:rsidRPr="00CE29C8">
          <w:rPr>
            <w:rFonts w:cs="Courier New"/>
          </w:rPr>
          <w:t>.}</w:t>
        </w:r>
      </w:ins>
    </w:p>
    <w:p w14:paraId="17DA2E3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\label{fig:cochlear-model}</w:t>
      </w:r>
    </w:p>
    <w:p w14:paraId="282C862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\end{figure}</w:t>
      </w:r>
    </w:p>
    <w:p w14:paraId="4F2304D2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D7CBBCB" w14:textId="0C8AF3B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Two types of auditory receptor cells inhabit the scala media</w:t>
      </w:r>
      <w:del w:id="50" w:author="Author">
        <w:r w:rsidR="00F94C05">
          <w:delText>,</w:delText>
        </w:r>
      </w:del>
      <w:ins w:id="51" w:author="Author">
        <w:r w:rsidRPr="00CE29C8">
          <w:rPr>
            <w:rFonts w:cs="Courier New"/>
          </w:rPr>
          <w:t>:</w:t>
        </w:r>
      </w:ins>
      <w:r w:rsidRPr="00CE29C8">
        <w:rPr>
          <w:rFonts w:cs="Courier New"/>
        </w:rPr>
        <w:t xml:space="preserve"> the inner </w:t>
      </w:r>
      <w:ins w:id="52" w:author="Author">
        <w:r w:rsidRPr="00CE29C8">
          <w:rPr>
            <w:rFonts w:cs="Courier New"/>
          </w:rPr>
          <w:t xml:space="preserve">hair cells (IHCs) </w:t>
        </w:r>
      </w:ins>
      <w:r w:rsidRPr="00CE29C8">
        <w:rPr>
          <w:rFonts w:cs="Courier New"/>
        </w:rPr>
        <w:t>and outer hair cells</w:t>
      </w:r>
      <w:del w:id="53" w:author="Author">
        <w:r w:rsidR="00F94C05">
          <w:delText>.</w:delText>
        </w:r>
      </w:del>
      <w:ins w:id="54" w:author="Author">
        <w:r w:rsidRPr="00CE29C8">
          <w:rPr>
            <w:rFonts w:cs="Courier New"/>
          </w:rPr>
          <w:t xml:space="preserve"> (OHCs).</w:t>
        </w:r>
      </w:ins>
      <w:r w:rsidRPr="00CE29C8">
        <w:rPr>
          <w:rFonts w:cs="Courier New"/>
        </w:rPr>
        <w:t xml:space="preserve"> The</w:t>
      </w:r>
    </w:p>
    <w:p w14:paraId="053D0383" w14:textId="349A6F88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defining feature of </w:t>
      </w:r>
      <w:del w:id="55" w:author="Author">
        <w:r w:rsidR="00F94C05">
          <w:delText>those</w:delText>
        </w:r>
      </w:del>
      <w:ins w:id="56" w:author="Author">
        <w:r w:rsidRPr="00CE29C8">
          <w:rPr>
            <w:rFonts w:cs="Courier New"/>
          </w:rPr>
          <w:t>these</w:t>
        </w:r>
      </w:ins>
      <w:r w:rsidRPr="00CE29C8">
        <w:rPr>
          <w:rFonts w:cs="Courier New"/>
        </w:rPr>
        <w:t xml:space="preserve"> cells is </w:t>
      </w:r>
      <w:del w:id="57" w:author="Author">
        <w:r w:rsidR="00F94C05">
          <w:delText>the</w:delText>
        </w:r>
      </w:del>
      <w:ins w:id="58" w:author="Author">
        <w:r w:rsidRPr="00CE29C8">
          <w:rPr>
            <w:rFonts w:cs="Courier New"/>
          </w:rPr>
          <w:t>a</w:t>
        </w:r>
      </w:ins>
      <w:r w:rsidRPr="00CE29C8">
        <w:rPr>
          <w:rFonts w:cs="Courier New"/>
        </w:rPr>
        <w:t xml:space="preserve"> hair bundle on </w:t>
      </w:r>
      <w:ins w:id="59" w:author="Author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>top of each cell. The hair bundle comprises</w:t>
      </w:r>
    </w:p>
    <w:p w14:paraId="10BC64E0" w14:textId="05950A48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dozens to hundreds of </w:t>
      </w:r>
      <w:del w:id="60" w:author="Author">
        <w:r w:rsidR="00F94C05">
          <w:delText>streocilia</w:delText>
        </w:r>
      </w:del>
      <w:ins w:id="61" w:author="Author">
        <w:r w:rsidRPr="00CE29C8">
          <w:rPr>
            <w:rFonts w:cs="Courier New"/>
          </w:rPr>
          <w:t>stereocilia</w:t>
        </w:r>
      </w:ins>
      <w:r w:rsidRPr="00CE29C8">
        <w:rPr>
          <w:rFonts w:cs="Courier New"/>
        </w:rPr>
        <w:t xml:space="preserve">, which are cylindrical actin-filled rods. The </w:t>
      </w:r>
      <w:del w:id="62" w:author="Author">
        <w:r w:rsidR="00F94C05">
          <w:delText>streocilia</w:delText>
        </w:r>
      </w:del>
      <w:ins w:id="63" w:author="Author">
        <w:r w:rsidRPr="00CE29C8">
          <w:rPr>
            <w:rFonts w:cs="Courier New"/>
          </w:rPr>
          <w:t>stereocilia</w:t>
        </w:r>
      </w:ins>
      <w:r w:rsidRPr="00CE29C8">
        <w:rPr>
          <w:rFonts w:cs="Courier New"/>
        </w:rPr>
        <w:t xml:space="preserve"> are</w:t>
      </w:r>
    </w:p>
    <w:p w14:paraId="2676A644" w14:textId="41B8145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immersed in endolymph, </w:t>
      </w:r>
      <w:ins w:id="64" w:author="Author">
        <w:r w:rsidRPr="00CE29C8">
          <w:rPr>
            <w:rFonts w:cs="Courier New"/>
          </w:rPr>
          <w:t xml:space="preserve">which is </w:t>
        </w:r>
      </w:ins>
      <w:r w:rsidRPr="00CE29C8">
        <w:rPr>
          <w:rFonts w:cs="Courier New"/>
        </w:rPr>
        <w:t xml:space="preserve">a fluid </w:t>
      </w:r>
      <w:del w:id="65" w:author="Author">
        <w:r w:rsidR="00F94C05">
          <w:delText xml:space="preserve">that is </w:delText>
        </w:r>
      </w:del>
      <w:r w:rsidRPr="00CE29C8">
        <w:rPr>
          <w:rFonts w:cs="Courier New"/>
        </w:rPr>
        <w:t>rich in potassium and characterized by an endocochlear</w:t>
      </w:r>
    </w:p>
    <w:p w14:paraId="30D53DB8" w14:textId="2FFF1B2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potential of +80 mV. The </w:t>
      </w:r>
      <w:del w:id="66" w:author="Author">
        <w:r w:rsidR="00F94C05">
          <w:delText>streocilia</w:delText>
        </w:r>
      </w:del>
      <w:ins w:id="67" w:author="Author">
        <w:r w:rsidRPr="00CE29C8">
          <w:rPr>
            <w:rFonts w:cs="Courier New"/>
          </w:rPr>
          <w:t>stereocilia</w:t>
        </w:r>
      </w:ins>
      <w:r w:rsidRPr="00CE29C8">
        <w:rPr>
          <w:rFonts w:cs="Courier New"/>
        </w:rPr>
        <w:t xml:space="preserve"> move with the </w:t>
      </w:r>
      <w:del w:id="68" w:author="Author">
        <w:r w:rsidR="00F94C05">
          <w:delText xml:space="preserve">basilar membrane </w:delText>
        </w:r>
      </w:del>
      <w:r w:rsidRPr="00CE29C8">
        <w:rPr>
          <w:rFonts w:cs="Courier New"/>
        </w:rPr>
        <w:t>displacement</w:t>
      </w:r>
      <w:del w:id="69" w:author="Author">
        <w:r w:rsidR="00F94C05">
          <w:delText>. Their</w:delText>
        </w:r>
      </w:del>
      <w:ins w:id="70" w:author="Author">
        <w:r w:rsidRPr="00CE29C8">
          <w:rPr>
            <w:rFonts w:cs="Courier New"/>
          </w:rPr>
          <w:t xml:space="preserve"> of the BM, and their</w:t>
        </w:r>
      </w:ins>
    </w:p>
    <w:p w14:paraId="7FAD8C77" w14:textId="59D6BF1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deflection </w:t>
      </w:r>
      <w:del w:id="71" w:author="Author">
        <w:r w:rsidR="00F94C05">
          <w:delText xml:space="preserve">opens </w:delText>
        </w:r>
      </w:del>
      <w:r w:rsidRPr="00CE29C8">
        <w:rPr>
          <w:rFonts w:cs="Courier New"/>
        </w:rPr>
        <w:t xml:space="preserve">mechanically </w:t>
      </w:r>
      <w:ins w:id="72" w:author="Author">
        <w:r w:rsidRPr="00CE29C8">
          <w:rPr>
            <w:rFonts w:cs="Courier New"/>
          </w:rPr>
          <w:t xml:space="preserve">opens </w:t>
        </w:r>
      </w:ins>
      <w:r w:rsidRPr="00CE29C8">
        <w:rPr>
          <w:rFonts w:cs="Courier New"/>
        </w:rPr>
        <w:t xml:space="preserve">gated ion channels that allow any small, positively charged </w:t>
      </w:r>
      <w:del w:id="73" w:author="Author">
        <w:r w:rsidR="00F94C05">
          <w:delText>ions</w:delText>
        </w:r>
      </w:del>
      <w:ins w:id="74" w:author="Author">
        <w:r w:rsidRPr="00CE29C8">
          <w:rPr>
            <w:rFonts w:cs="Courier New"/>
          </w:rPr>
          <w:t>ion</w:t>
        </w:r>
      </w:ins>
    </w:p>
    <w:p w14:paraId="3FF29C2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(primarily potassium and calcium) to enter the cell. The influx of positive ions from the</w:t>
      </w:r>
    </w:p>
    <w:p w14:paraId="595D65CC" w14:textId="1E6E67B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endolymph </w:t>
      </w:r>
      <w:del w:id="75" w:author="Author">
        <w:r w:rsidR="00F94C05">
          <w:delText>in</w:delText>
        </w:r>
      </w:del>
      <w:ins w:id="76" w:author="Author">
        <w:r w:rsidRPr="00CE29C8">
          <w:rPr>
            <w:rFonts w:cs="Courier New"/>
          </w:rPr>
          <w:t>into</w:t>
        </w:r>
      </w:ins>
      <w:r w:rsidRPr="00CE29C8">
        <w:rPr>
          <w:rFonts w:cs="Courier New"/>
        </w:rPr>
        <w:t xml:space="preserve"> the scala media depolarizes the cell, resulting in a receptor potential. The roles</w:t>
      </w:r>
    </w:p>
    <w:p w14:paraId="6F1736F2" w14:textId="189E5AFE" w:rsidR="00CE29C8" w:rsidRPr="00CE29C8" w:rsidRDefault="00F94C05" w:rsidP="00CE29C8">
      <w:pPr>
        <w:pStyle w:val="PlainText"/>
        <w:rPr>
          <w:rFonts w:cs="Courier New"/>
        </w:rPr>
      </w:pPr>
      <w:del w:id="77" w:author="Author">
        <w:r>
          <w:delText>of</w:delText>
        </w:r>
      </w:del>
      <w:ins w:id="78" w:author="Author">
        <w:r w:rsidR="00CE29C8" w:rsidRPr="00CE29C8">
          <w:rPr>
            <w:rFonts w:cs="Courier New"/>
          </w:rPr>
          <w:t>played by</w:t>
        </w:r>
      </w:ins>
      <w:r w:rsidR="00CE29C8" w:rsidRPr="00CE29C8">
        <w:rPr>
          <w:rFonts w:cs="Courier New"/>
        </w:rPr>
        <w:t xml:space="preserve"> the OHCs and IHCs </w:t>
      </w:r>
      <w:del w:id="79" w:author="Author">
        <w:r>
          <w:delText>on</w:delText>
        </w:r>
      </w:del>
      <w:ins w:id="80" w:author="Author">
        <w:r w:rsidR="00CE29C8" w:rsidRPr="00CE29C8">
          <w:rPr>
            <w:rFonts w:cs="Courier New"/>
          </w:rPr>
          <w:t>in</w:t>
        </w:r>
      </w:ins>
      <w:r w:rsidR="00CE29C8" w:rsidRPr="00CE29C8">
        <w:rPr>
          <w:rFonts w:cs="Courier New"/>
        </w:rPr>
        <w:t xml:space="preserve"> the </w:t>
      </w:r>
      <w:del w:id="81" w:author="Author">
        <w:r>
          <w:delText>function</w:delText>
        </w:r>
      </w:del>
      <w:ins w:id="82" w:author="Author">
        <w:r w:rsidR="00CE29C8" w:rsidRPr="00CE29C8">
          <w:rPr>
            <w:rFonts w:cs="Courier New"/>
          </w:rPr>
          <w:t>functioning</w:t>
        </w:r>
      </w:ins>
      <w:r w:rsidR="00CE29C8" w:rsidRPr="00CE29C8">
        <w:rPr>
          <w:rFonts w:cs="Courier New"/>
        </w:rPr>
        <w:t xml:space="preserve"> of the cochlea are very different. While the OHCs act</w:t>
      </w:r>
    </w:p>
    <w:p w14:paraId="68A3DB12" w14:textId="0E158A5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as local amplifiers, the IHCs innervate the auditory nerve. The OHCs lay on the </w:t>
      </w:r>
      <w:del w:id="83" w:author="Author">
        <w:r w:rsidR="00F94C05">
          <w:delText>basilar</w:delText>
        </w:r>
      </w:del>
      <w:ins w:id="84" w:author="Author">
        <w:r w:rsidRPr="00CE29C8">
          <w:rPr>
            <w:rFonts w:cs="Courier New"/>
          </w:rPr>
          <w:t>BM, and their upper part is embedded in a gel-like membrane called the tectorial membrane</w:t>
        </w:r>
      </w:ins>
    </w:p>
    <w:p w14:paraId="6B6994DB" w14:textId="77777777" w:rsidR="00F94C05" w:rsidRDefault="00F94C05" w:rsidP="00F94C05">
      <w:pPr>
        <w:rPr>
          <w:del w:id="85" w:author="Author"/>
        </w:rPr>
      </w:pPr>
      <w:del w:id="86" w:author="Author">
        <w:r>
          <w:delText>membrane, and their upper part is embedded in a gel-like membrane, the tectorial membrane</w:delText>
        </w:r>
      </w:del>
    </w:p>
    <w:p w14:paraId="711836CD" w14:textId="4C80808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(TM). An increase in the</w:t>
      </w:r>
      <w:r w:rsidR="00B0147B">
        <w:rPr>
          <w:rFonts w:cs="Courier New"/>
        </w:rPr>
        <w:t xml:space="preserve"> OHC receptor potential</w:t>
      </w:r>
      <w:r w:rsidRPr="00CE29C8">
        <w:rPr>
          <w:rFonts w:cs="Courier New"/>
        </w:rPr>
        <w:t xml:space="preserve"> </w:t>
      </w:r>
      <w:del w:id="87" w:author="Author">
        <w:r w:rsidR="00F94C05">
          <w:delText>causes a decrease in</w:delText>
        </w:r>
      </w:del>
      <w:ins w:id="88" w:author="Author">
        <w:r w:rsidRPr="00CE29C8">
          <w:rPr>
            <w:rFonts w:cs="Courier New"/>
          </w:rPr>
          <w:t>decrease</w:t>
        </w:r>
        <w:r w:rsidR="00B0147B">
          <w:rPr>
            <w:rFonts w:cs="Courier New"/>
          </w:rPr>
          <w:t>s</w:t>
        </w:r>
      </w:ins>
      <w:r w:rsidRPr="00CE29C8">
        <w:rPr>
          <w:rFonts w:cs="Courier New"/>
        </w:rPr>
        <w:t xml:space="preserve"> its length \cite{Brownell1985}, which in</w:t>
      </w:r>
    </w:p>
    <w:p w14:paraId="48FB3A9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turn enhances the BM movement. The hair bundles of the IHC move freely in the scala media.</w:t>
      </w:r>
    </w:p>
    <w:p w14:paraId="69030D0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change in their receptor potential </w:t>
      </w:r>
      <w:ins w:id="89" w:author="Author">
        <w:r w:rsidRPr="00CE29C8">
          <w:rPr>
            <w:rFonts w:cs="Courier New"/>
          </w:rPr>
          <w:t xml:space="preserve">then </w:t>
        </w:r>
      </w:ins>
      <w:r w:rsidRPr="00CE29C8">
        <w:rPr>
          <w:rFonts w:cs="Courier New"/>
        </w:rPr>
        <w:t>opens voltage-gated calcium channels that release</w:t>
      </w:r>
    </w:p>
    <w:p w14:paraId="351736B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neurotransmitters at the basal end of the cell, which </w:t>
      </w:r>
      <w:ins w:id="90" w:author="Author">
        <w:r w:rsidRPr="00CE29C8">
          <w:rPr>
            <w:rFonts w:cs="Courier New"/>
          </w:rPr>
          <w:t xml:space="preserve">in turn </w:t>
        </w:r>
      </w:ins>
      <w:r w:rsidRPr="00CE29C8">
        <w:rPr>
          <w:rFonts w:cs="Courier New"/>
        </w:rPr>
        <w:t>trigger action potentials in the attached</w:t>
      </w:r>
    </w:p>
    <w:p w14:paraId="569A98F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nerve.</w:t>
      </w:r>
    </w:p>
    <w:p w14:paraId="03EA3191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4A7C3D4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Modeling the human ear requires a detailed model of the cochlea and the middle and outer</w:t>
      </w:r>
    </w:p>
    <w:p w14:paraId="1B46953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ears \cite{cohen2004int,Saboddd2013682,Zwislocki1950,zweig1976cochlear,Borsboom1980485,Furst1982}. </w:t>
      </w:r>
    </w:p>
    <w:p w14:paraId="7DD75E6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 common approach is to model the inner ear as a one-dimensional structure </w:t>
      </w:r>
    </w:p>
    <w:p w14:paraId="4A4EA10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with the cochlea regarded as an uncoiled structure with two fluid-filled compartments</w:t>
      </w:r>
    </w:p>
    <w:p w14:paraId="4584D8DF" w14:textId="79010AE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with rigid walls that are separated by an elastic partition</w:t>
      </w:r>
      <w:del w:id="91" w:author="Author">
        <w:r w:rsidR="00F94C05">
          <w:delText>,</w:delText>
        </w:r>
      </w:del>
      <w:ins w:id="92" w:author="Author">
        <w:r w:rsidRPr="00CE29C8">
          <w:rPr>
            <w:rFonts w:cs="Courier New"/>
          </w:rPr>
          <w:t xml:space="preserve"> called</w:t>
        </w:r>
      </w:ins>
      <w:r w:rsidRPr="00CE29C8">
        <w:rPr>
          <w:rFonts w:cs="Courier New"/>
        </w:rPr>
        <w:t xml:space="preserve"> the basilar membrane</w:t>
      </w:r>
      <w:del w:id="93" w:author="Author">
        <w:r w:rsidR="00F94C05">
          <w:delText>.</w:delText>
        </w:r>
      </w:del>
      <w:ins w:id="94" w:author="Author">
        <w:r w:rsidRPr="00CE29C8">
          <w:rPr>
            <w:rFonts w:cs="Courier New"/>
          </w:rPr>
          <w:t xml:space="preserve"> (BM).</w:t>
        </w:r>
      </w:ins>
      <w:r w:rsidRPr="00CE29C8">
        <w:rPr>
          <w:rFonts w:cs="Courier New"/>
        </w:rPr>
        <w:t xml:space="preserve"> The cochlear</w:t>
      </w:r>
    </w:p>
    <w:p w14:paraId="1480AD7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partition, whose mechanical properties are describable in terms of point-wise mass density,</w:t>
      </w:r>
    </w:p>
    <w:p w14:paraId="278C836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stiffness, and damping, is regarded as a flexible boundary between </w:t>
      </w:r>
      <w:ins w:id="95" w:author="Author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>scala tympani and</w:t>
      </w:r>
      <w:ins w:id="96" w:author="Author">
        <w:r w:rsidRPr="00CE29C8">
          <w:rPr>
            <w:rFonts w:cs="Courier New"/>
          </w:rPr>
          <w:t xml:space="preserve"> the</w:t>
        </w:r>
      </w:ins>
      <w:r w:rsidRPr="00CE29C8">
        <w:rPr>
          <w:rFonts w:cs="Courier New"/>
        </w:rPr>
        <w:t xml:space="preserve"> scala</w:t>
      </w:r>
    </w:p>
    <w:p w14:paraId="5498FA7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vestibuli. Thus, at every point along the cochlear duct, the pressure difference $P(x, t)$ across</w:t>
      </w:r>
    </w:p>
    <w:p w14:paraId="0BCD024B" w14:textId="5FA1F28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 xml:space="preserve">the partition drives the </w:t>
      </w:r>
      <w:del w:id="97" w:author="Author">
        <w:r w:rsidR="00F94C05">
          <w:delText>partitionâ€™s</w:delText>
        </w:r>
      </w:del>
      <w:ins w:id="98" w:author="Author">
        <w:r w:rsidRPr="00CE29C8">
          <w:rPr>
            <w:rFonts w:cs="Courier New"/>
          </w:rPr>
          <w:t>partition’s</w:t>
        </w:r>
      </w:ins>
      <w:r w:rsidRPr="00CE29C8">
        <w:rPr>
          <w:rFonts w:cs="Courier New"/>
        </w:rPr>
        <w:t xml:space="preserve"> velocity. By applying fundamental physical principles</w:t>
      </w:r>
      <w:del w:id="99" w:author="Author">
        <w:r w:rsidR="00F94C05">
          <w:delText>,</w:delText>
        </w:r>
      </w:del>
      <w:r w:rsidRPr="00CE29C8">
        <w:rPr>
          <w:rFonts w:cs="Courier New"/>
        </w:rPr>
        <w:t xml:space="preserve"> such</w:t>
      </w:r>
    </w:p>
    <w:p w14:paraId="52DDBC0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as the conservation of mass and the dynamics of deformable bodies, the differential equation</w:t>
      </w:r>
    </w:p>
    <w:p w14:paraId="1F834F02" w14:textId="62E2B7E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for P is obtained </w:t>
      </w:r>
      <w:del w:id="100" w:author="Author">
        <w:r w:rsidR="00F94C05">
          <w:delText>by</w:delText>
        </w:r>
      </w:del>
      <w:ins w:id="101" w:author="Author">
        <w:r w:rsidRPr="00CE29C8">
          <w:rPr>
            <w:rFonts w:cs="Courier New"/>
          </w:rPr>
          <w:t>as</w:t>
        </w:r>
      </w:ins>
      <w:r w:rsidRPr="00CE29C8">
        <w:rPr>
          <w:rFonts w:cs="Courier New"/>
        </w:rPr>
        <w:t xml:space="preserve"> \cite{furst2015}</w:t>
      </w:r>
    </w:p>
    <w:p w14:paraId="2EB51678" w14:textId="77777777" w:rsidR="00F94C05" w:rsidRDefault="00F94C05" w:rsidP="00F94C05">
      <w:pPr>
        <w:rPr>
          <w:del w:id="102" w:author="Author"/>
        </w:rPr>
      </w:pPr>
    </w:p>
    <w:p w14:paraId="0B7AB9E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7E39780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\label{eq:pressure-relate-to-speed}</w:t>
      </w:r>
    </w:p>
    <w:p w14:paraId="7DBF74F8" w14:textId="742BCA5D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\frac{\partial^2 P(x,t)}{\partial x^2} = \frac{2\rho \beta}{A} \frac{\partial^2 \xi_{BM}(x,t)}{\partial t^2</w:t>
      </w:r>
      <w:del w:id="103" w:author="Author">
        <w:r w:rsidR="00F94C05">
          <w:delText>}</w:delText>
        </w:r>
      </w:del>
      <w:ins w:id="104" w:author="Author">
        <w:r w:rsidRPr="00CE29C8">
          <w:rPr>
            <w:rFonts w:cs="Courier New"/>
          </w:rPr>
          <w:t>},</w:t>
        </w:r>
      </w:ins>
    </w:p>
    <w:p w14:paraId="34F73DA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4EFF4AA5" w14:textId="77777777" w:rsidR="00F94C05" w:rsidRDefault="00F94C05" w:rsidP="00F94C05">
      <w:pPr>
        <w:rPr>
          <w:del w:id="105" w:author="Author"/>
        </w:rPr>
      </w:pPr>
    </w:p>
    <w:p w14:paraId="0C056812" w14:textId="32DF755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where $\xi_{BM}$ is the BM displacement, $A$ </w:t>
      </w:r>
      <w:del w:id="106" w:author="Author">
        <w:r w:rsidR="00F94C05">
          <w:delText>represents</w:delText>
        </w:r>
      </w:del>
      <w:ins w:id="107" w:author="Author">
        <w:r w:rsidRPr="00CE29C8">
          <w:rPr>
            <w:rFonts w:cs="Courier New"/>
          </w:rPr>
          <w:t>is</w:t>
        </w:r>
      </w:ins>
      <w:r w:rsidRPr="00CE29C8">
        <w:rPr>
          <w:rFonts w:cs="Courier New"/>
        </w:rPr>
        <w:t xml:space="preserve"> the cross-sectional area of</w:t>
      </w:r>
      <w:ins w:id="108" w:author="Author">
        <w:r w:rsidRPr="00CE29C8">
          <w:rPr>
            <w:rFonts w:cs="Courier New"/>
          </w:rPr>
          <w:t xml:space="preserve"> the</w:t>
        </w:r>
      </w:ins>
      <w:r w:rsidRPr="00CE29C8">
        <w:rPr>
          <w:rFonts w:cs="Courier New"/>
        </w:rPr>
        <w:t xml:space="preserve"> scala tympani and</w:t>
      </w:r>
    </w:p>
    <w:p w14:paraId="46762EB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scala vestibuli, $\beta$ is the BM width, and $\rho$ is the density of the fluid in both the scala vestibuli</w:t>
      </w:r>
    </w:p>
    <w:p w14:paraId="3EE9FFF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and the scala tympani. The pressure on the BM ($P_{bm}$) is a result of both the difference in fluid</w:t>
      </w:r>
    </w:p>
    <w:p w14:paraId="320D5B08" w14:textId="41A50C1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pressure and the pressure caused by the OHCs ($P_{ohc}$). The </w:t>
      </w:r>
      <w:del w:id="109" w:author="Author">
        <w:r w:rsidR="00F94C05">
          <w:delText xml:space="preserve">relation between the </w:delText>
        </w:r>
      </w:del>
      <w:r w:rsidRPr="00CE29C8">
        <w:rPr>
          <w:rFonts w:cs="Courier New"/>
        </w:rPr>
        <w:t>pressures of</w:t>
      </w:r>
      <w:ins w:id="110" w:author="Author">
        <w:r w:rsidRPr="00CE29C8">
          <w:rPr>
            <w:rFonts w:cs="Courier New"/>
          </w:rPr>
          <w:t xml:space="preserve"> the</w:t>
        </w:r>
      </w:ins>
    </w:p>
    <w:p w14:paraId="456A1381" w14:textId="73CE338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BM, TM, and OHC </w:t>
      </w:r>
      <w:del w:id="111" w:author="Author">
        <w:r w:rsidR="00F94C05">
          <w:delText>is shown</w:delText>
        </w:r>
      </w:del>
      <w:ins w:id="112" w:author="Author">
        <w:r w:rsidRPr="00CE29C8">
          <w:rPr>
            <w:rFonts w:cs="Courier New"/>
          </w:rPr>
          <w:t>are related as given</w:t>
        </w:r>
      </w:ins>
      <w:r w:rsidRPr="00CE29C8">
        <w:rPr>
          <w:rFonts w:cs="Courier New"/>
        </w:rPr>
        <w:t xml:space="preserve"> in \cite{Barzelay2011} \cref{fig:cochlear-model}, which can be interpreted as</w:t>
      </w:r>
    </w:p>
    <w:p w14:paraId="489CE74A" w14:textId="77777777" w:rsidR="00F94C05" w:rsidRDefault="00F94C05" w:rsidP="00F94C05">
      <w:pPr>
        <w:rPr>
          <w:del w:id="113" w:author="Author"/>
        </w:rPr>
      </w:pPr>
    </w:p>
    <w:p w14:paraId="117B0E4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38DFD8D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\label{eq:pressure-equation}</w:t>
      </w:r>
    </w:p>
    <w:p w14:paraId="7E8F880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\left .</w:t>
      </w:r>
    </w:p>
    <w:p w14:paraId="6362440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4BD9293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P_{BM}(x,t) &amp; = &amp; P(x,t) + P_{OHC}(x,t) \\</w:t>
      </w:r>
    </w:p>
    <w:p w14:paraId="650E3CC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0 &amp; = &amp; P_{OHC}(x,t) + P_{tm}(x,t)</w:t>
      </w:r>
    </w:p>
    <w:p w14:paraId="6E3E816C" w14:textId="4661E2C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 \right</w:t>
      </w:r>
      <w:del w:id="114" w:author="Author">
        <w:r w:rsidR="00F94C05">
          <w:delText>\}</w:delText>
        </w:r>
      </w:del>
      <w:ins w:id="115" w:author="Author">
        <w:r w:rsidRPr="00CE29C8">
          <w:rPr>
            <w:rFonts w:cs="Courier New"/>
          </w:rPr>
          <w:t>\}.</w:t>
        </w:r>
      </w:ins>
    </w:p>
    <w:p w14:paraId="6EF7F1F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390B4403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03CFD7D" w14:textId="34454DB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mechanical properties of both BM and TM are simulated as second-order oscillators</w:t>
      </w:r>
      <w:del w:id="116" w:author="Author">
        <w:r w:rsidR="00F94C05">
          <w:delText xml:space="preserve"> that yield</w:delText>
        </w:r>
      </w:del>
      <w:ins w:id="117" w:author="Author">
        <w:r w:rsidRPr="00CE29C8">
          <w:rPr>
            <w:rFonts w:cs="Courier New"/>
          </w:rPr>
          <w:t>, which yields</w:t>
        </w:r>
      </w:ins>
    </w:p>
    <w:p w14:paraId="61C387D9" w14:textId="77777777" w:rsidR="00F94C05" w:rsidRDefault="00F94C05" w:rsidP="00F94C05">
      <w:pPr>
        <w:rPr>
          <w:del w:id="118" w:author="Author"/>
        </w:rPr>
      </w:pPr>
    </w:p>
    <w:p w14:paraId="3ED5421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1654F6C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\label{eq:ocillates-properties}</w:t>
      </w:r>
    </w:p>
    <w:p w14:paraId="548BD54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\left .</w:t>
      </w:r>
    </w:p>
    <w:p w14:paraId="1383073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24B7FEA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P_{bm} &amp; = &amp; M_{bm}(x)\cdot \frac{\partial^2 \xi_{bm}(x,t)}{\partial t^2} + R_{bm}(x)\cdot \frac{\partial \xi_{bm}(x,t)}{\partial t} + K_{bm}(x)\cdot \xi_{xm}(x,t) \\</w:t>
      </w:r>
    </w:p>
    <w:p w14:paraId="41B11F5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P_{tm} &amp; = &amp; M_{tm}(x)\cdot \frac{\partial^2 \xi_{tm}(x,t)}{\partial t^2} + R_{tm}(x)\cdot \frac{\partial \xi_{tm}(x,t)}{\partial t} + K_{tm}(x)\cdot \xi_{tm}(x,t)</w:t>
      </w:r>
    </w:p>
    <w:p w14:paraId="430B2750" w14:textId="253F814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 \right</w:t>
      </w:r>
      <w:del w:id="119" w:author="Author">
        <w:r w:rsidR="00F94C05">
          <w:delText>\}</w:delText>
        </w:r>
      </w:del>
      <w:ins w:id="120" w:author="Author">
        <w:r w:rsidRPr="00CE29C8">
          <w:rPr>
            <w:rFonts w:cs="Courier New"/>
          </w:rPr>
          <w:t>\},</w:t>
        </w:r>
      </w:ins>
    </w:p>
    <w:p w14:paraId="1DF00D7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104F346C" w14:textId="77777777" w:rsidR="00F94C05" w:rsidRDefault="00F94C05" w:rsidP="00F94C05">
      <w:pPr>
        <w:rPr>
          <w:del w:id="121" w:author="Author"/>
        </w:rPr>
      </w:pPr>
    </w:p>
    <w:p w14:paraId="1D4078AD" w14:textId="499ACC7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$K_{bm}$, $K_{tm</w:t>
      </w:r>
      <w:del w:id="122" w:author="Author">
        <w:r w:rsidR="00F94C05">
          <w:delText>}$,$</w:delText>
        </w:r>
      </w:del>
      <w:ins w:id="123" w:author="Author">
        <w:r w:rsidRPr="00CE29C8">
          <w:rPr>
            <w:rFonts w:cs="Courier New"/>
          </w:rPr>
          <w:t>}$, $</w:t>
        </w:r>
      </w:ins>
      <w:r w:rsidRPr="00CE29C8">
        <w:rPr>
          <w:rFonts w:cs="Courier New"/>
        </w:rPr>
        <w:t>R_{bm}$, $R_{tm}$, $M_{bm}$, and $M_{tm}$ are the effective stiffness, damping, and mass per unit</w:t>
      </w:r>
    </w:p>
    <w:p w14:paraId="4D62496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area of BM and TM, respectively (see \cref{tab:Lambda-parameters}). The TM displacement is defined as $\xi_{tm}$.</w:t>
      </w:r>
    </w:p>
    <w:p w14:paraId="4EA6FC56" w14:textId="52A35BD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Since the OHCs lie between the two membranes, their displacement is </w:t>
      </w:r>
      <w:del w:id="124" w:author="Author">
        <w:r w:rsidR="00F94C05">
          <w:delText>considered as</w:delText>
        </w:r>
      </w:del>
    </w:p>
    <w:p w14:paraId="6006C95A" w14:textId="77777777" w:rsidR="00F94C05" w:rsidRDefault="00F94C05" w:rsidP="00F94C05">
      <w:pPr>
        <w:rPr>
          <w:del w:id="125" w:author="Author"/>
        </w:rPr>
      </w:pPr>
    </w:p>
    <w:p w14:paraId="772B5C1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55799B73" w14:textId="7F676CC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\xi_{ohc} = \xi_{tm} - \xi_{bm</w:t>
      </w:r>
      <w:del w:id="126" w:author="Author">
        <w:r w:rsidR="00F94C05">
          <w:delText>}</w:delText>
        </w:r>
      </w:del>
      <w:ins w:id="127" w:author="Author">
        <w:r w:rsidRPr="00CE29C8">
          <w:rPr>
            <w:rFonts w:cs="Courier New"/>
          </w:rPr>
          <w:t>}.</w:t>
        </w:r>
      </w:ins>
    </w:p>
    <w:p w14:paraId="354D7F9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>\end{equation}</w:t>
      </w:r>
    </w:p>
    <w:p w14:paraId="7924A483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DC81B92" w14:textId="3DC48AB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Each OHC is modeled by two sections</w:t>
      </w:r>
      <w:del w:id="128" w:author="Author">
        <w:r w:rsidR="00F94C05">
          <w:delText>,</w:delText>
        </w:r>
      </w:del>
      <w:ins w:id="129" w:author="Author">
        <w:r w:rsidRPr="00CE29C8">
          <w:rPr>
            <w:rFonts w:cs="Courier New"/>
          </w:rPr>
          <w:t>:</w:t>
        </w:r>
      </w:ins>
      <w:r w:rsidRPr="00CE29C8">
        <w:rPr>
          <w:rFonts w:cs="Courier New"/>
        </w:rPr>
        <w:t xml:space="preserve"> the apical and basal parts. The apical part is directed</w:t>
      </w:r>
    </w:p>
    <w:p w14:paraId="50D66BC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toward the endolymph of the gap between the TM and the reticular lamina (RL), while the</w:t>
      </w:r>
    </w:p>
    <w:p w14:paraId="4CF0C266" w14:textId="3809B34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basolateral part is embedded in the perilymph next to the supporting cells</w:t>
      </w:r>
      <w:del w:id="130" w:author="Author">
        <w:r w:rsidR="00F94C05">
          <w:delText xml:space="preserve"> that</w:delText>
        </w:r>
      </w:del>
      <w:ins w:id="131" w:author="Author">
        <w:r w:rsidRPr="00CE29C8">
          <w:rPr>
            <w:rFonts w:cs="Courier New"/>
          </w:rPr>
          <w:t>, which</w:t>
        </w:r>
      </w:ins>
      <w:r w:rsidRPr="00CE29C8">
        <w:rPr>
          <w:rFonts w:cs="Courier New"/>
        </w:rPr>
        <w:t xml:space="preserve"> are aligned</w:t>
      </w:r>
    </w:p>
    <w:p w14:paraId="4B5EA37D" w14:textId="43426B5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along the BM. </w:t>
      </w:r>
      <w:del w:id="132" w:author="Author">
        <w:r w:rsidR="00F94C05">
          <w:delText>When</w:delText>
        </w:r>
      </w:del>
      <w:ins w:id="133" w:author="Author">
        <w:r w:rsidRPr="00CE29C8">
          <w:rPr>
            <w:rFonts w:cs="Courier New"/>
          </w:rPr>
          <w:t>Motion of</w:t>
        </w:r>
      </w:ins>
      <w:r w:rsidRPr="00CE29C8">
        <w:rPr>
          <w:rFonts w:cs="Courier New"/>
        </w:rPr>
        <w:t xml:space="preserve"> the </w:t>
      </w:r>
      <w:del w:id="134" w:author="Author">
        <w:r w:rsidR="00F94C05">
          <w:delText xml:space="preserve">OHCsâ€™ </w:delText>
        </w:r>
      </w:del>
      <w:r w:rsidRPr="00CE29C8">
        <w:rPr>
          <w:rFonts w:cs="Courier New"/>
        </w:rPr>
        <w:t xml:space="preserve">stereocilia </w:t>
      </w:r>
      <w:del w:id="135" w:author="Author">
        <w:r w:rsidR="00F94C05">
          <w:delText>move due to</w:delText>
        </w:r>
      </w:del>
      <w:ins w:id="136" w:author="Author">
        <w:r w:rsidRPr="00CE29C8">
          <w:rPr>
            <w:rFonts w:cs="Courier New"/>
          </w:rPr>
          <w:t>of the OHCs caused by</w:t>
        </w:r>
      </w:ins>
      <w:r w:rsidRPr="00CE29C8">
        <w:rPr>
          <w:rFonts w:cs="Courier New"/>
        </w:rPr>
        <w:t xml:space="preserve"> the relative displacement of the BM</w:t>
      </w:r>
    </w:p>
    <w:p w14:paraId="08B2C37C" w14:textId="583F52F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and the TM</w:t>
      </w:r>
      <w:del w:id="137" w:author="Author">
        <w:r w:rsidR="00F94C05">
          <w:delText>,</w:delText>
        </w:r>
      </w:del>
      <w:ins w:id="138" w:author="Author">
        <w:r w:rsidRPr="00CE29C8">
          <w:rPr>
            <w:rFonts w:cs="Courier New"/>
          </w:rPr>
          <w:t xml:space="preserve"> affects</w:t>
        </w:r>
      </w:ins>
      <w:r w:rsidRPr="00CE29C8">
        <w:rPr>
          <w:rFonts w:cs="Courier New"/>
        </w:rPr>
        <w:t xml:space="preserve"> the conductance of the apical part of the OHC</w:t>
      </w:r>
      <w:del w:id="139" w:author="Author">
        <w:r w:rsidR="00F94C05">
          <w:delText xml:space="preserve"> is affected</w:delText>
        </w:r>
      </w:del>
      <w:r w:rsidRPr="00CE29C8">
        <w:rPr>
          <w:rFonts w:cs="Courier New"/>
        </w:rPr>
        <w:t>, which in turn causes a</w:t>
      </w:r>
    </w:p>
    <w:p w14:paraId="4D02340D" w14:textId="105E631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flow of potassium and calcium ions to the endolymph. Thus, a voltag</w:t>
      </w:r>
      <w:r w:rsidR="00B0147B">
        <w:rPr>
          <w:rFonts w:cs="Courier New"/>
        </w:rPr>
        <w:t xml:space="preserve">e drop </w:t>
      </w:r>
      <w:del w:id="140" w:author="Author">
        <w:r w:rsidR="00F94C05">
          <w:delText>is developed on</w:delText>
        </w:r>
      </w:del>
      <w:ins w:id="141" w:author="Author">
        <w:r w:rsidR="00B0147B">
          <w:rPr>
            <w:rFonts w:cs="Courier New"/>
          </w:rPr>
          <w:t>develops</w:t>
        </w:r>
        <w:r w:rsidRPr="00CE29C8">
          <w:rPr>
            <w:rFonts w:cs="Courier New"/>
          </w:rPr>
          <w:t xml:space="preserve"> across</w:t>
        </w:r>
      </w:ins>
    </w:p>
    <w:p w14:paraId="6893C5EA" w14:textId="3A64D87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basal part of the OHC membrane</w:t>
      </w:r>
      <w:del w:id="142" w:author="Author">
        <w:r w:rsidR="00F94C05">
          <w:delText>.</w:delText>
        </w:r>
      </w:del>
      <w:r w:rsidRPr="00CE29C8">
        <w:rPr>
          <w:rFonts w:cs="Courier New"/>
        </w:rPr>
        <w:t xml:space="preserve"> \cite{Dallos2003</w:t>
      </w:r>
      <w:del w:id="143" w:author="Author">
        <w:r w:rsidR="00F94C05">
          <w:delText>}</w:delText>
        </w:r>
      </w:del>
      <w:ins w:id="144" w:author="Author">
        <w:r w:rsidRPr="00CE29C8">
          <w:rPr>
            <w:rFonts w:cs="Courier New"/>
          </w:rPr>
          <w:t>}.</w:t>
        </w:r>
      </w:ins>
    </w:p>
    <w:p w14:paraId="081C9121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4AF860C6" w14:textId="49D0381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An </w:t>
      </w:r>
      <w:del w:id="145" w:author="Author">
        <w:r w:rsidR="00F94C05">
          <w:delText>outer hair cell</w:delText>
        </w:r>
      </w:del>
      <w:ins w:id="146" w:author="Author">
        <w:r w:rsidRPr="00CE29C8">
          <w:rPr>
            <w:rFonts w:cs="Courier New"/>
          </w:rPr>
          <w:t>OHC</w:t>
        </w:r>
      </w:ins>
      <w:r w:rsidRPr="00CE29C8">
        <w:rPr>
          <w:rFonts w:cs="Courier New"/>
        </w:rPr>
        <w:t xml:space="preserve"> model is described by an equivalent electrical circuit in \cref{fig:cochlear-circuit} \cite{cohen2004int,Mountain1995}. The</w:t>
      </w:r>
    </w:p>
    <w:p w14:paraId="35A57834" w14:textId="5405EBA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apical part is </w:t>
      </w:r>
      <w:del w:id="147" w:author="Author">
        <w:r w:rsidR="00F94C05">
          <w:delText>presented</w:delText>
        </w:r>
      </w:del>
      <w:ins w:id="148" w:author="Author">
        <w:r w:rsidRPr="00CE29C8">
          <w:rPr>
            <w:rFonts w:cs="Courier New"/>
          </w:rPr>
          <w:t>described</w:t>
        </w:r>
      </w:ins>
      <w:r w:rsidRPr="00CE29C8">
        <w:rPr>
          <w:rFonts w:cs="Courier New"/>
        </w:rPr>
        <w:t xml:space="preserve"> by its variable conductance ($G_a \approx Î± â‹…\xi_{ohc}$) and its constant capacitance</w:t>
      </w:r>
    </w:p>
    <w:p w14:paraId="2801286D" w14:textId="23FBF85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($C_a$), while the basal part is </w:t>
      </w:r>
      <w:del w:id="149" w:author="Author">
        <w:r w:rsidR="00F94C05">
          <w:delText>presented</w:delText>
        </w:r>
      </w:del>
      <w:ins w:id="150" w:author="Author">
        <w:r w:rsidRPr="00CE29C8">
          <w:rPr>
            <w:rFonts w:cs="Courier New"/>
          </w:rPr>
          <w:t>described</w:t>
        </w:r>
      </w:ins>
      <w:r w:rsidRPr="00CE29C8">
        <w:rPr>
          <w:rFonts w:cs="Courier New"/>
        </w:rPr>
        <w:t xml:space="preserve"> by its constant conductance and capacitance</w:t>
      </w:r>
      <w:del w:id="151" w:author="Author">
        <w:r w:rsidR="00F94C05">
          <w:delText>,</w:delText>
        </w:r>
      </w:del>
      <w:r w:rsidRPr="00CE29C8">
        <w:rPr>
          <w:rFonts w:cs="Courier New"/>
        </w:rPr>
        <w:t xml:space="preserve"> $G_b$ and $C_b$,</w:t>
      </w:r>
    </w:p>
    <w:p w14:paraId="4F78A6A7" w14:textId="147296A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respectively. The electrical potential of the endolymph is $V_{sm}=</w:t>
      </w:r>
      <w:del w:id="152" w:author="Author">
        <w:r w:rsidR="00F94C05">
          <w:delText>80mV$,</w:delText>
        </w:r>
      </w:del>
      <w:ins w:id="153" w:author="Author">
        <w:r w:rsidRPr="00CE29C8">
          <w:rPr>
            <w:rFonts w:cs="Courier New"/>
          </w:rPr>
          <w:t>80$~mV,</w:t>
        </w:r>
      </w:ins>
      <w:r w:rsidRPr="00CE29C8">
        <w:rPr>
          <w:rFonts w:cs="Courier New"/>
        </w:rPr>
        <w:t xml:space="preserve"> and the perilymph</w:t>
      </w:r>
    </w:p>
    <w:p w14:paraId="629E3254" w14:textId="3F4D44BD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resting potential is $\psi_0 = âˆ’70 </w:t>
      </w:r>
      <w:ins w:id="154" w:author="Author">
        <w:r w:rsidRPr="00CE29C8">
          <w:rPr>
            <w:rFonts w:cs="Courier New"/>
          </w:rPr>
          <w:t>$~</w:t>
        </w:r>
      </w:ins>
      <w:r w:rsidRPr="00CE29C8">
        <w:rPr>
          <w:rFonts w:cs="Courier New"/>
        </w:rPr>
        <w:t>mV</w:t>
      </w:r>
      <w:del w:id="155" w:author="Author">
        <w:r w:rsidR="00F94C05">
          <w:delText>$.</w:delText>
        </w:r>
      </w:del>
      <w:ins w:id="156" w:author="Author">
        <w:r w:rsidRPr="00CE29C8">
          <w:rPr>
            <w:rFonts w:cs="Courier New"/>
          </w:rPr>
          <w:t>.</w:t>
        </w:r>
      </w:ins>
      <w:r w:rsidRPr="00CE29C8">
        <w:rPr>
          <w:rFonts w:cs="Courier New"/>
        </w:rPr>
        <w:t xml:space="preserve"> Solving the equivalent electrical circuit by using </w:t>
      </w:r>
      <w:del w:id="157" w:author="Author">
        <w:r w:rsidR="00F94C05">
          <w:delText>Kirchhoff</w:delText>
        </w:r>
      </w:del>
      <w:ins w:id="158" w:author="Author">
        <w:r w:rsidRPr="00CE29C8">
          <w:rPr>
            <w:rFonts w:cs="Courier New"/>
          </w:rPr>
          <w:t>Kirchhoff’s</w:t>
        </w:r>
      </w:ins>
      <w:r w:rsidRPr="00CE29C8">
        <w:rPr>
          <w:rFonts w:cs="Courier New"/>
        </w:rPr>
        <w:t xml:space="preserve"> laws</w:t>
      </w:r>
    </w:p>
    <w:p w14:paraId="69FD9C4D" w14:textId="278F36AA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yields the differential equation for $psi_{ohc</w:t>
      </w:r>
      <w:del w:id="159" w:author="Author">
        <w:r w:rsidR="00F94C05">
          <w:delText>}$,</w:delText>
        </w:r>
      </w:del>
      <w:ins w:id="160" w:author="Author">
        <w:r w:rsidRPr="00CE29C8">
          <w:rPr>
            <w:rFonts w:cs="Courier New"/>
          </w:rPr>
          <w:t>}$ (i.e.,</w:t>
        </w:r>
      </w:ins>
      <w:r w:rsidRPr="00CE29C8">
        <w:rPr>
          <w:rFonts w:cs="Courier New"/>
        </w:rPr>
        <w:t xml:space="preserve"> the </w:t>
      </w:r>
      <w:del w:id="161" w:author="Author">
        <w:r w:rsidR="00F94C05">
          <w:delText xml:space="preserve">OHCâ€™s </w:delText>
        </w:r>
      </w:del>
      <w:r w:rsidRPr="00CE29C8">
        <w:rPr>
          <w:rFonts w:cs="Courier New"/>
        </w:rPr>
        <w:t>membrane voltage</w:t>
      </w:r>
      <w:del w:id="162" w:author="Author">
        <w:r w:rsidR="00F94C05">
          <w:delText>:</w:delText>
        </w:r>
      </w:del>
      <w:ins w:id="163" w:author="Author">
        <w:r w:rsidRPr="00CE29C8">
          <w:rPr>
            <w:rFonts w:cs="Courier New"/>
          </w:rPr>
          <w:t xml:space="preserve"> of the OHCs):</w:t>
        </w:r>
      </w:ins>
    </w:p>
    <w:p w14:paraId="3C30E2E9" w14:textId="77777777" w:rsidR="00F94C05" w:rsidRDefault="00F94C05" w:rsidP="00F94C05">
      <w:pPr>
        <w:rPr>
          <w:del w:id="164" w:author="Author"/>
        </w:rPr>
      </w:pPr>
    </w:p>
    <w:p w14:paraId="4162235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6CF3AE7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\label{eq:membrane-voltage}</w:t>
      </w:r>
    </w:p>
    <w:p w14:paraId="5B797CA6" w14:textId="068F13DA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\frac{d</w:t>
      </w:r>
      <w:r w:rsidR="00B0147B">
        <w:rPr>
          <w:rFonts w:cs="Courier New"/>
        </w:rPr>
        <w:t xml:space="preserve"> \psi_{OHC}}{dt} +\omega_{OHC} </w:t>
      </w:r>
      <w:del w:id="165" w:author="Author">
        <w:r w:rsidR="00F94C05">
          <w:delText>\cdot</w:delText>
        </w:r>
      </w:del>
      <w:r w:rsidR="00B0147B">
        <w:rPr>
          <w:rFonts w:cs="Courier New"/>
        </w:rPr>
        <w:t xml:space="preserve"> (\psi - \psi_0) = \eta </w:t>
      </w:r>
      <w:del w:id="166" w:author="Author">
        <w:r w:rsidR="00F94C05">
          <w:delText>\cdot</w:delText>
        </w:r>
      </w:del>
      <w:r w:rsidRPr="00CE29C8">
        <w:rPr>
          <w:rFonts w:cs="Courier New"/>
        </w:rPr>
        <w:t xml:space="preserve"> \xi_{OHC</w:t>
      </w:r>
      <w:del w:id="167" w:author="Author">
        <w:r w:rsidR="00F94C05">
          <w:delText>}</w:delText>
        </w:r>
      </w:del>
      <w:ins w:id="168" w:author="Author">
        <w:r w:rsidRPr="00CE29C8">
          <w:rPr>
            <w:rFonts w:cs="Courier New"/>
          </w:rPr>
          <w:t>},</w:t>
        </w:r>
      </w:ins>
    </w:p>
    <w:p w14:paraId="5EAFCF9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39F93749" w14:textId="77777777" w:rsidR="00F94C05" w:rsidRDefault="00F94C05" w:rsidP="00F94C05">
      <w:pPr>
        <w:rPr>
          <w:del w:id="169" w:author="Author"/>
        </w:rPr>
      </w:pPr>
    </w:p>
    <w:p w14:paraId="19BB7AD2" w14:textId="0580D1E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$\omega_{ohc} \approx G_b / C_b =</w:t>
      </w:r>
      <w:del w:id="170" w:author="Author">
        <w:r w:rsidR="00F94C05">
          <w:delText>1000Hz$,</w:delText>
        </w:r>
      </w:del>
      <w:ins w:id="171" w:author="Author">
        <w:r w:rsidRPr="00CE29C8">
          <w:rPr>
            <w:rFonts w:cs="Courier New"/>
          </w:rPr>
          <w:t>1000$~Hz,</w:t>
        </w:r>
      </w:ins>
      <w:r w:rsidRPr="00CE29C8">
        <w:rPr>
          <w:rFonts w:cs="Courier New"/>
        </w:rPr>
        <w:t xml:space="preserve"> which represents the cutoff frequency of the </w:t>
      </w:r>
      <w:del w:id="172" w:author="Author">
        <w:r w:rsidR="00F94C05">
          <w:delText>OHCâ€™s</w:delText>
        </w:r>
      </w:del>
      <w:ins w:id="173" w:author="Author">
        <w:r w:rsidRPr="00CE29C8">
          <w:rPr>
            <w:rFonts w:cs="Courier New"/>
          </w:rPr>
          <w:t>OHC’s</w:t>
        </w:r>
      </w:ins>
      <w:r w:rsidRPr="00CE29C8">
        <w:rPr>
          <w:rFonts w:cs="Courier New"/>
        </w:rPr>
        <w:t xml:space="preserve"> membrane</w:t>
      </w:r>
    </w:p>
    <w:p w14:paraId="48638F26" w14:textId="72BCDD4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and $\eta =\alpha â‹…V_{sm} / (C_b + C_a</w:t>
      </w:r>
      <w:del w:id="174" w:author="Author">
        <w:r w:rsidR="00F94C05">
          <w:delText>)=</w:delText>
        </w:r>
      </w:del>
      <w:ins w:id="175" w:author="Author">
        <w:r w:rsidRPr="00CE29C8">
          <w:rPr>
            <w:rFonts w:cs="Courier New"/>
          </w:rPr>
          <w:t>)=\text{</w:t>
        </w:r>
      </w:ins>
      <w:r w:rsidRPr="00CE29C8">
        <w:rPr>
          <w:rFonts w:cs="Courier New"/>
        </w:rPr>
        <w:t>const</w:t>
      </w:r>
      <w:del w:id="176" w:author="Author">
        <w:r w:rsidR="00F94C05">
          <w:delText>$.</w:delText>
        </w:r>
      </w:del>
      <w:ins w:id="177" w:author="Author">
        <w:r w:rsidRPr="00CE29C8">
          <w:rPr>
            <w:rFonts w:cs="Courier New"/>
          </w:rPr>
          <w:t>.}$</w:t>
        </w:r>
      </w:ins>
      <w:r w:rsidRPr="00CE29C8">
        <w:rPr>
          <w:rFonts w:cs="Courier New"/>
        </w:rPr>
        <w:t xml:space="preserve"> (see \cref{tab:Lambda-parameters}).</w:t>
      </w:r>
    </w:p>
    <w:p w14:paraId="2E777BDF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38D7F66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\begin{figure}[ht]</w:t>
      </w:r>
    </w:p>
    <w:p w14:paraId="50147F7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\setlength{\subfigcapmargin}{.1in}</w:t>
      </w:r>
    </w:p>
    <w:p w14:paraId="3D6B055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\centering</w:t>
      </w:r>
    </w:p>
    <w:p w14:paraId="4DB7F5C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\includegraphics[width=3in]{figs/CochlearCircuit}</w:t>
      </w:r>
    </w:p>
    <w:p w14:paraId="255BB43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\caption{Equivalent electrical circuit of outer hair cell}</w:t>
      </w:r>
    </w:p>
    <w:p w14:paraId="4A1DB0A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\label{fig:cochlear-circuit}</w:t>
      </w:r>
    </w:p>
    <w:p w14:paraId="700E7DC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\end{figure}</w:t>
      </w:r>
    </w:p>
    <w:p w14:paraId="76FC6BAC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50927863" w14:textId="77777777" w:rsidR="00F94C05" w:rsidRDefault="00F94C05" w:rsidP="00F94C05">
      <w:pPr>
        <w:rPr>
          <w:del w:id="178" w:author="Author"/>
        </w:rPr>
      </w:pPr>
      <w:del w:id="179" w:author="Author">
        <w:r>
          <w:delText>An OHCâ€™s</w:delText>
        </w:r>
      </w:del>
      <w:ins w:id="180" w:author="Author">
        <w:r w:rsidR="00CE29C8" w:rsidRPr="00CE29C8">
          <w:rPr>
            <w:rFonts w:cs="Courier New"/>
          </w:rPr>
          <w:t>The</w:t>
        </w:r>
      </w:ins>
      <w:r w:rsidR="00CE29C8" w:rsidRPr="00CE29C8">
        <w:rPr>
          <w:rFonts w:cs="Courier New"/>
        </w:rPr>
        <w:t xml:space="preserve"> length </w:t>
      </w:r>
      <w:ins w:id="181" w:author="Author">
        <w:r w:rsidR="00CE29C8" w:rsidRPr="00CE29C8">
          <w:rPr>
            <w:rFonts w:cs="Courier New"/>
          </w:rPr>
          <w:t xml:space="preserve">$\Delta l_{ohc}$ of OHCs </w:t>
        </w:r>
      </w:ins>
      <w:r w:rsidR="00CE29C8" w:rsidRPr="00CE29C8">
        <w:rPr>
          <w:rFonts w:cs="Courier New"/>
        </w:rPr>
        <w:t>changes due to the electrical potential developed on the OHC membrane</w:t>
      </w:r>
    </w:p>
    <w:p w14:paraId="4CBB95A7" w14:textId="1E214748" w:rsidR="00CE29C8" w:rsidRPr="00CE29C8" w:rsidRDefault="00F94C05" w:rsidP="00CE29C8">
      <w:pPr>
        <w:pStyle w:val="PlainText"/>
        <w:rPr>
          <w:rFonts w:cs="Courier New"/>
        </w:rPr>
      </w:pPr>
      <w:del w:id="182" w:author="Author">
        <w:r>
          <w:delText>and is defined as $\Delta l_{ohc}$. It</w:delText>
        </w:r>
      </w:del>
      <w:ins w:id="183" w:author="Author">
        <w:r w:rsidR="00CE29C8" w:rsidRPr="00CE29C8">
          <w:rPr>
            <w:rFonts w:cs="Courier New"/>
          </w:rPr>
          <w:t xml:space="preserve"> and</w:t>
        </w:r>
      </w:ins>
      <w:r w:rsidR="00CE29C8" w:rsidRPr="00CE29C8">
        <w:rPr>
          <w:rFonts w:cs="Courier New"/>
        </w:rPr>
        <w:t xml:space="preserve"> is usually described as a sigmoid function \cite{Zheng,DallosHe2000,NeelyLyu}:</w:t>
      </w:r>
    </w:p>
    <w:p w14:paraId="7DB85C69" w14:textId="77777777" w:rsidR="00F94C05" w:rsidRDefault="00F94C05" w:rsidP="00F94C05">
      <w:pPr>
        <w:rPr>
          <w:del w:id="184" w:author="Author"/>
        </w:rPr>
      </w:pPr>
    </w:p>
    <w:p w14:paraId="5368FE5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7DF2EF5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\label{eq:delta-lohc}</w:t>
      </w:r>
    </w:p>
    <w:p w14:paraId="6BD45689" w14:textId="6F65E8D7" w:rsidR="00CE29C8" w:rsidRPr="00CE29C8" w:rsidRDefault="00CE29C8" w:rsidP="00CE29C8">
      <w:pPr>
        <w:pStyle w:val="PlainText"/>
        <w:rPr>
          <w:rFonts w:cs="Courier New"/>
        </w:rPr>
      </w:pPr>
      <w:commentRangeStart w:id="185"/>
      <w:r w:rsidRPr="00CE29C8">
        <w:rPr>
          <w:rFonts w:cs="Courier New"/>
        </w:rPr>
        <w:t xml:space="preserve">\Delta l_{ohc} = \alpha_s \frac{e^{-2 </w:t>
      </w:r>
      <w:del w:id="186" w:author="Author">
        <w:r w:rsidR="00F94C05">
          <w:delText>\cdot</w:delText>
        </w:r>
      </w:del>
      <w:r w:rsidRPr="00CE29C8">
        <w:rPr>
          <w:rFonts w:cs="Courier New"/>
        </w:rPr>
        <w:t xml:space="preserve"> \alpha_l </w:t>
      </w:r>
      <w:del w:id="187" w:author="Author">
        <w:r w:rsidR="00F94C05">
          <w:delText>\cdot</w:delText>
        </w:r>
      </w:del>
      <w:r w:rsidRPr="00CE29C8">
        <w:rPr>
          <w:rFonts w:cs="Courier New"/>
        </w:rPr>
        <w:t xml:space="preserve"> \psi} - 1}{e^{-2 \</w:t>
      </w:r>
      <w:del w:id="188" w:author="Author">
        <w:r w:rsidR="00F94C05">
          <w:delText>cdot \</w:delText>
        </w:r>
      </w:del>
      <w:r w:rsidRPr="00CE29C8">
        <w:rPr>
          <w:rFonts w:cs="Courier New"/>
        </w:rPr>
        <w:t xml:space="preserve">alpha_l </w:t>
      </w:r>
      <w:del w:id="189" w:author="Author">
        <w:r w:rsidR="00F94C05">
          <w:delText>\cdot</w:delText>
        </w:r>
      </w:del>
      <w:r w:rsidRPr="00CE29C8">
        <w:rPr>
          <w:rFonts w:cs="Courier New"/>
        </w:rPr>
        <w:t xml:space="preserve"> \psi} + 1} = \alpha_s </w:t>
      </w:r>
      <w:del w:id="190" w:author="Author">
        <w:r w:rsidR="00F94C05">
          <w:delText>\cdot</w:delText>
        </w:r>
      </w:del>
      <w:r w:rsidRPr="00CE29C8">
        <w:rPr>
          <w:rFonts w:cs="Courier New"/>
        </w:rPr>
        <w:t xml:space="preserve"> tanh(-\alpha_l </w:t>
      </w:r>
      <w:del w:id="191" w:author="Author">
        <w:r w:rsidR="00F94C05">
          <w:delText>\cdot</w:delText>
        </w:r>
      </w:del>
      <w:r w:rsidRPr="00CE29C8">
        <w:rPr>
          <w:rFonts w:cs="Courier New"/>
        </w:rPr>
        <w:t xml:space="preserve"> \psi)</w:t>
      </w:r>
      <w:commentRangeEnd w:id="185"/>
      <w:ins w:id="192" w:author="Author">
        <w:r w:rsidR="00094B53">
          <w:rPr>
            <w:rStyle w:val="CommentReference"/>
            <w:rFonts w:ascii="Times New Roman" w:eastAsiaTheme="minorHAnsi" w:hAnsi="Times New Roman"/>
          </w:rPr>
          <w:commentReference w:id="185"/>
        </w:r>
        <w:r w:rsidR="00094B53">
          <w:rPr>
            <w:rFonts w:cs="Courier New"/>
          </w:rPr>
          <w:t>,</w:t>
        </w:r>
      </w:ins>
    </w:p>
    <w:p w14:paraId="4C08AAB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>\end{equation}</w:t>
      </w:r>
    </w:p>
    <w:p w14:paraId="0389624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$\alpha_l$ and $\alpha_s$ are constants (see \cref{tab:Lambda-parameters}).</w:t>
      </w:r>
    </w:p>
    <w:p w14:paraId="488C220C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4303018C" w14:textId="7A581CE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pressure </w:t>
      </w:r>
      <w:ins w:id="193" w:author="Author">
        <w:r w:rsidRPr="00CE29C8">
          <w:rPr>
            <w:rFonts w:cs="Courier New"/>
          </w:rPr>
          <w:t xml:space="preserve">$P_{ohc}$ </w:t>
        </w:r>
      </w:ins>
      <w:r w:rsidRPr="00CE29C8">
        <w:rPr>
          <w:rFonts w:cs="Courier New"/>
        </w:rPr>
        <w:t xml:space="preserve">developed by each OHC </w:t>
      </w:r>
      <w:del w:id="194" w:author="Author">
        <w:r w:rsidR="00F94C05">
          <w:delText xml:space="preserve">($P_{ohc}$) </w:delText>
        </w:r>
      </w:del>
      <w:r w:rsidRPr="00CE29C8">
        <w:rPr>
          <w:rFonts w:cs="Courier New"/>
        </w:rPr>
        <w:t xml:space="preserve">is obtained from the spring properties of </w:t>
      </w:r>
      <w:del w:id="195" w:author="Author">
        <w:r w:rsidR="00F94C05">
          <w:delText>the</w:delText>
        </w:r>
      </w:del>
      <w:ins w:id="196" w:author="Author">
        <w:r w:rsidRPr="00CE29C8">
          <w:rPr>
            <w:rFonts w:cs="Courier New"/>
          </w:rPr>
          <w:t>an</w:t>
        </w:r>
      </w:ins>
      <w:r w:rsidRPr="00CE29C8">
        <w:rPr>
          <w:rFonts w:cs="Courier New"/>
        </w:rPr>
        <w:t xml:space="preserve"> OHC. </w:t>
      </w:r>
    </w:p>
    <w:p w14:paraId="655F33DF" w14:textId="25191487" w:rsidR="00CE29C8" w:rsidRPr="00CE29C8" w:rsidRDefault="00F94C05" w:rsidP="00CE29C8">
      <w:pPr>
        <w:pStyle w:val="PlainText"/>
        <w:rPr>
          <w:rFonts w:cs="Courier New"/>
        </w:rPr>
      </w:pPr>
      <w:del w:id="197" w:author="Author">
        <w:r>
          <w:delText>Letâ€™s</w:delText>
        </w:r>
      </w:del>
      <w:ins w:id="198" w:author="Author">
        <w:r w:rsidR="00CE29C8" w:rsidRPr="00CE29C8">
          <w:rPr>
            <w:rFonts w:cs="Courier New"/>
          </w:rPr>
          <w:t>We</w:t>
        </w:r>
      </w:ins>
      <w:r w:rsidR="00CE29C8" w:rsidRPr="00CE29C8">
        <w:rPr>
          <w:rFonts w:cs="Courier New"/>
        </w:rPr>
        <w:t xml:space="preserve"> define $\gamma_{ohc}(x)$ </w:t>
      </w:r>
      <w:del w:id="199" w:author="Author">
        <w:r>
          <w:delText>as</w:delText>
        </w:r>
      </w:del>
      <w:ins w:id="200" w:author="Author">
        <w:r w:rsidR="00CE29C8" w:rsidRPr="00CE29C8">
          <w:rPr>
            <w:rFonts w:cs="Courier New"/>
          </w:rPr>
          <w:t>to be</w:t>
        </w:r>
      </w:ins>
      <w:r w:rsidR="00CE29C8" w:rsidRPr="00CE29C8">
        <w:rPr>
          <w:rFonts w:cs="Courier New"/>
        </w:rPr>
        <w:t xml:space="preserve"> the OHC effective index</w:t>
      </w:r>
      <w:del w:id="201" w:author="Author">
        <w:r>
          <w:delText>. It</w:delText>
        </w:r>
      </w:del>
      <w:ins w:id="202" w:author="Author">
        <w:r w:rsidR="00CE29C8" w:rsidRPr="00CE29C8">
          <w:rPr>
            <w:rFonts w:cs="Courier New"/>
          </w:rPr>
          <w:t>; it</w:t>
        </w:r>
      </w:ins>
      <w:r w:rsidR="00CE29C8" w:rsidRPr="00CE29C8">
        <w:rPr>
          <w:rFonts w:cs="Courier New"/>
        </w:rPr>
        <w:t xml:space="preserve"> represents the effective distribution of</w:t>
      </w:r>
    </w:p>
    <w:p w14:paraId="1055CDF4" w14:textId="6A196766" w:rsidR="00CE29C8" w:rsidRPr="00CE29C8" w:rsidRDefault="00F94C05" w:rsidP="00CE29C8">
      <w:pPr>
        <w:pStyle w:val="PlainText"/>
        <w:rPr>
          <w:rFonts w:cs="Courier New"/>
        </w:rPr>
      </w:pPr>
      <w:del w:id="203" w:author="Author">
        <w:r>
          <w:delText xml:space="preserve">the </w:delText>
        </w:r>
      </w:del>
      <w:r w:rsidR="00CE29C8" w:rsidRPr="00CE29C8">
        <w:rPr>
          <w:rFonts w:cs="Courier New"/>
        </w:rPr>
        <w:t xml:space="preserve">OHCs along the cochlear partition. Therefore, the OHC pressure is </w:t>
      </w:r>
      <w:del w:id="204" w:author="Author">
        <w:r>
          <w:delText>obtained by</w:delText>
        </w:r>
      </w:del>
    </w:p>
    <w:p w14:paraId="46CAB83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6A0B21F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\label{eq:ohc-pressure}</w:t>
      </w:r>
    </w:p>
    <w:p w14:paraId="48234C89" w14:textId="6BA0AE1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P_{ohc}(x,t) = \gamma_{ohc}(x) \cdot K_{ohc}(x) \cdot [\xi_{ohc}(x,t) - \Delta l_{ohc}(x,t</w:t>
      </w:r>
      <w:del w:id="205" w:author="Author">
        <w:r w:rsidR="00F94C05">
          <w:delText>)]</w:delText>
        </w:r>
      </w:del>
      <w:ins w:id="206" w:author="Author">
        <w:r w:rsidRPr="00CE29C8">
          <w:rPr>
            <w:rFonts w:cs="Courier New"/>
          </w:rPr>
          <w:t>)],</w:t>
        </w:r>
      </w:ins>
    </w:p>
    <w:p w14:paraId="0D3C000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0E446442" w14:textId="77777777" w:rsidR="00F94C05" w:rsidRDefault="00F94C05" w:rsidP="00F94C05">
      <w:pPr>
        <w:rPr>
          <w:del w:id="207" w:author="Author"/>
        </w:rPr>
      </w:pPr>
    </w:p>
    <w:p w14:paraId="51D91734" w14:textId="70C6E3A8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where $K_{ohc}$ is the </w:t>
      </w:r>
      <w:del w:id="208" w:author="Author">
        <w:r w:rsidR="00F94C05">
          <w:delText>OHCâ€™s</w:delText>
        </w:r>
      </w:del>
      <w:ins w:id="209" w:author="Author">
        <w:r w:rsidRPr="00CE29C8">
          <w:rPr>
            <w:rFonts w:cs="Courier New"/>
          </w:rPr>
          <w:t>OHC</w:t>
        </w:r>
      </w:ins>
      <w:r w:rsidRPr="00CE29C8">
        <w:rPr>
          <w:rFonts w:cs="Courier New"/>
        </w:rPr>
        <w:t xml:space="preserve"> stiffness (\cref{tab:Lambda-parameters}). A cochlea with no active OHC is obtained by</w:t>
      </w:r>
    </w:p>
    <w:p w14:paraId="105C14DD" w14:textId="1918A04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$\gamma_{ohc}(x) = 0$, whereas $0.5 \le \gamma_{ohc}(x) \le 0.6$ </w:t>
      </w:r>
      <w:del w:id="210" w:author="Author">
        <w:r w:rsidR="00F94C05">
          <w:delText>yielded</w:delText>
        </w:r>
      </w:del>
      <w:ins w:id="211" w:author="Author">
        <w:r w:rsidRPr="00CE29C8">
          <w:rPr>
            <w:rFonts w:cs="Courier New"/>
          </w:rPr>
          <w:t>yields</w:t>
        </w:r>
      </w:ins>
      <w:r w:rsidRPr="00CE29C8">
        <w:rPr>
          <w:rFonts w:cs="Courier New"/>
        </w:rPr>
        <w:t xml:space="preserve"> an optimal cochlea that best fits</w:t>
      </w:r>
      <w:ins w:id="212" w:author="Author">
        <w:r w:rsidRPr="00CE29C8">
          <w:rPr>
            <w:rFonts w:cs="Courier New"/>
          </w:rPr>
          <w:t xml:space="preserve"> the</w:t>
        </w:r>
      </w:ins>
      <w:r w:rsidRPr="00CE29C8">
        <w:rPr>
          <w:rFonts w:cs="Courier New"/>
        </w:rPr>
        <w:t xml:space="preserve"> physiological data \cite{Barzelay2011}.</w:t>
      </w:r>
    </w:p>
    <w:p w14:paraId="37991623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6F30ADE" w14:textId="1B9DDFC8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ear model described by \crefrange{eq:pressure-equation}{eq:ohc-pressure} is solved by applying </w:t>
      </w:r>
      <w:ins w:id="213" w:author="Author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 xml:space="preserve">initial </w:t>
      </w:r>
      <w:del w:id="214" w:author="Author">
        <w:r w:rsidR="00F94C05">
          <w:delText xml:space="preserve">and </w:delText>
        </w:r>
      </w:del>
      <w:r w:rsidRPr="00CE29C8">
        <w:rPr>
          <w:rFonts w:cs="Courier New"/>
        </w:rPr>
        <w:t>boundary conditions</w:t>
      </w:r>
      <w:del w:id="215" w:author="Author">
        <w:r w:rsidR="00F94C05">
          <w:delText>.</w:delText>
        </w:r>
      </w:del>
      <w:ins w:id="216" w:author="Author">
        <w:r w:rsidRPr="00CE29C8">
          <w:rPr>
            <w:rFonts w:cs="Courier New"/>
          </w:rPr>
          <w:t>, which are</w:t>
        </w:r>
      </w:ins>
    </w:p>
    <w:p w14:paraId="129EB607" w14:textId="77777777" w:rsidR="00F94C05" w:rsidRDefault="00F94C05" w:rsidP="00F94C05">
      <w:pPr>
        <w:rPr>
          <w:del w:id="217" w:author="Author"/>
        </w:rPr>
      </w:pPr>
      <w:del w:id="218" w:author="Author">
        <w:r>
          <w:delText>The boundary conditions are</w:delText>
        </w:r>
      </w:del>
    </w:p>
    <w:p w14:paraId="6DB9F11F" w14:textId="77777777" w:rsidR="00F94C05" w:rsidRDefault="00F94C05" w:rsidP="00F94C05">
      <w:pPr>
        <w:rPr>
          <w:del w:id="219" w:author="Author"/>
        </w:rPr>
      </w:pPr>
    </w:p>
    <w:p w14:paraId="34F4AB6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2961916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\label{eq:pressure-initial-conditions}</w:t>
      </w:r>
    </w:p>
    <w:p w14:paraId="1F14BCB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\left .</w:t>
      </w:r>
    </w:p>
    <w:p w14:paraId="79999D1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152B591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\left . \frac{\partial P}{\partial x} \right |_{x=0} &amp; = &amp; 2\rho C \frac{\partial^2 \xi_{ow}(t)}{\partial t^2} \\</w:t>
      </w:r>
    </w:p>
    <w:p w14:paraId="3B04840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P(L_{co},t) &amp; = &amp; 0</w:t>
      </w:r>
    </w:p>
    <w:p w14:paraId="3749790D" w14:textId="1164368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 \right</w:t>
      </w:r>
      <w:del w:id="220" w:author="Author">
        <w:r w:rsidR="00F94C05">
          <w:delText>\}</w:delText>
        </w:r>
      </w:del>
      <w:ins w:id="221" w:author="Author">
        <w:r w:rsidRPr="00CE29C8">
          <w:rPr>
            <w:rFonts w:cs="Courier New"/>
          </w:rPr>
          <w:t>\},</w:t>
        </w:r>
      </w:ins>
    </w:p>
    <w:p w14:paraId="18B5BB4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4C8C09FE" w14:textId="77777777" w:rsidR="00F94C05" w:rsidRDefault="00F94C05" w:rsidP="00F94C05">
      <w:pPr>
        <w:rPr>
          <w:del w:id="222" w:author="Author"/>
        </w:rPr>
      </w:pPr>
    </w:p>
    <w:p w14:paraId="33683D46" w14:textId="77777777" w:rsidR="00F94C05" w:rsidRDefault="00F94C05" w:rsidP="00F94C05">
      <w:pPr>
        <w:rPr>
          <w:del w:id="223" w:author="Author"/>
        </w:rPr>
      </w:pPr>
    </w:p>
    <w:p w14:paraId="0EDE0DDA" w14:textId="410384C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where $L_{co}=3.5 </w:t>
      </w:r>
      <w:ins w:id="224" w:author="Author">
        <w:r w:rsidRPr="00CE29C8">
          <w:rPr>
            <w:rFonts w:cs="Courier New"/>
          </w:rPr>
          <w:t>$~</w:t>
        </w:r>
      </w:ins>
      <w:r w:rsidRPr="00CE29C8">
        <w:rPr>
          <w:rFonts w:cs="Courier New"/>
        </w:rPr>
        <w:t>cm</w:t>
      </w:r>
      <w:del w:id="225" w:author="Author">
        <w:r w:rsidR="00F94C05">
          <w:delText>$</w:delText>
        </w:r>
      </w:del>
      <w:r w:rsidRPr="00CE29C8">
        <w:rPr>
          <w:rFonts w:cs="Courier New"/>
        </w:rPr>
        <w:t xml:space="preserve"> is the cochlear length, $\xi_{ow}$ is the oval window displacement, and $C_{ow}$ is the</w:t>
      </w:r>
    </w:p>
    <w:p w14:paraId="77C6181E" w14:textId="3F0920F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coupling factor of the oval window to the perilymph. </w:t>
      </w:r>
      <w:del w:id="226" w:author="Author">
        <w:r w:rsidR="00F94C05">
          <w:delText>In order to</w:delText>
        </w:r>
      </w:del>
      <w:ins w:id="227" w:author="Author">
        <w:r w:rsidRPr="00CE29C8">
          <w:rPr>
            <w:rFonts w:cs="Courier New"/>
          </w:rPr>
          <w:t>To</w:t>
        </w:r>
      </w:ins>
      <w:r w:rsidRPr="00CE29C8">
        <w:rPr>
          <w:rFonts w:cs="Courier New"/>
        </w:rPr>
        <w:t xml:space="preserve"> obtain $\xi_{ow}$, the middle ear</w:t>
      </w:r>
    </w:p>
    <w:p w14:paraId="05983262" w14:textId="1236711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model was applied \cite{Talmadge1998</w:t>
      </w:r>
      <w:del w:id="228" w:author="Author">
        <w:r w:rsidR="00F94C05">
          <w:delText>}</w:delText>
        </w:r>
      </w:del>
      <w:ins w:id="229" w:author="Author">
        <w:r w:rsidRPr="00CE29C8">
          <w:rPr>
            <w:rFonts w:cs="Courier New"/>
          </w:rPr>
          <w:t>},</w:t>
        </w:r>
      </w:ins>
      <w:r w:rsidRPr="00CE29C8">
        <w:rPr>
          <w:rFonts w:cs="Courier New"/>
        </w:rPr>
        <w:t xml:space="preserve"> as expressed by </w:t>
      </w:r>
      <w:del w:id="230" w:author="Author">
        <w:r w:rsidR="00F94C05">
          <w:delText>the following differential equation:</w:delText>
        </w:r>
      </w:del>
    </w:p>
    <w:p w14:paraId="4D9E442B" w14:textId="77777777" w:rsidR="00F94C05" w:rsidRDefault="00F94C05" w:rsidP="00F94C05">
      <w:pPr>
        <w:rPr>
          <w:del w:id="231" w:author="Author"/>
        </w:rPr>
      </w:pPr>
    </w:p>
    <w:p w14:paraId="3AD19A4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1617F32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\label{eq:ow-equations}</w:t>
      </w:r>
    </w:p>
    <w:p w14:paraId="2FD8E256" w14:textId="7C37DAE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\frac{d^2 \xi_{ow}(t)}{dt^2} + \gamma_{OW} </w:t>
      </w:r>
      <w:del w:id="232" w:author="Author">
        <w:r w:rsidR="00F94C05">
          <w:delText>\cdot</w:delText>
        </w:r>
      </w:del>
      <w:r w:rsidRPr="00CE29C8">
        <w:rPr>
          <w:rFonts w:cs="Courier New"/>
        </w:rPr>
        <w:t xml:space="preserve"> \frac{d \xi_{ow}(t)}{dt} + \omega_{OW}^2 </w:t>
      </w:r>
      <w:del w:id="233" w:author="Author">
        <w:r w:rsidR="00F94C05">
          <w:delText>\cdot</w:delText>
        </w:r>
      </w:del>
      <w:r w:rsidRPr="00CE29C8">
        <w:rPr>
          <w:rFonts w:cs="Courier New"/>
        </w:rPr>
        <w:t xml:space="preserve"> \xi_{ow}(t) = \inv{\sigma_{OW}} </w:t>
      </w:r>
      <w:del w:id="234" w:author="Author">
        <w:r w:rsidR="00F94C05">
          <w:delText>\cdot</w:delText>
        </w:r>
      </w:del>
      <w:r w:rsidRPr="00CE29C8">
        <w:rPr>
          <w:rFonts w:cs="Courier New"/>
        </w:rPr>
        <w:t xml:space="preserve"> \left[P(0,t) + \Gamma_{me</w:t>
      </w:r>
      <w:del w:id="235" w:author="Author">
        <w:r w:rsidR="00F94C05">
          <w:delText>}\cdot</w:delText>
        </w:r>
      </w:del>
      <w:ins w:id="236" w:author="Author">
        <w:r w:rsidRPr="00CE29C8">
          <w:rPr>
            <w:rFonts w:cs="Courier New"/>
          </w:rPr>
          <w:t>}</w:t>
        </w:r>
      </w:ins>
      <w:r w:rsidRPr="00CE29C8">
        <w:rPr>
          <w:rFonts w:cs="Courier New"/>
        </w:rPr>
        <w:t xml:space="preserve"> P_{in}(t) \right</w:t>
      </w:r>
      <w:del w:id="237" w:author="Author">
        <w:r w:rsidR="00F94C05">
          <w:delText>]</w:delText>
        </w:r>
      </w:del>
      <w:ins w:id="238" w:author="Author">
        <w:r w:rsidRPr="00CE29C8">
          <w:rPr>
            <w:rFonts w:cs="Courier New"/>
          </w:rPr>
          <w:t>],</w:t>
        </w:r>
      </w:ins>
    </w:p>
    <w:p w14:paraId="2E6FC0A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05D54282" w14:textId="77777777" w:rsidR="00F94C05" w:rsidRDefault="00F94C05" w:rsidP="00F94C05">
      <w:pPr>
        <w:rPr>
          <w:del w:id="239" w:author="Author"/>
        </w:rPr>
      </w:pPr>
    </w:p>
    <w:p w14:paraId="61653B6F" w14:textId="77777777" w:rsidR="00F94C05" w:rsidRDefault="00F94C05" w:rsidP="00F94C05">
      <w:pPr>
        <w:rPr>
          <w:del w:id="240" w:author="Author"/>
        </w:rPr>
      </w:pPr>
    </w:p>
    <w:p w14:paraId="103F98F9" w14:textId="4999F74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$\sigma_{OW</w:t>
      </w:r>
      <w:del w:id="241" w:author="Author">
        <w:r w:rsidR="00F94C05">
          <w:delText>}$,$\</w:delText>
        </w:r>
      </w:del>
      <w:ins w:id="242" w:author="Author">
        <w:r w:rsidRPr="00CE29C8">
          <w:rPr>
            <w:rFonts w:cs="Courier New"/>
          </w:rPr>
          <w:t>}$, $\</w:t>
        </w:r>
      </w:ins>
      <w:r w:rsidRPr="00CE29C8">
        <w:rPr>
          <w:rFonts w:cs="Courier New"/>
        </w:rPr>
        <w:t>gamma_{OW</w:t>
      </w:r>
      <w:del w:id="243" w:author="Author">
        <w:r w:rsidR="00F94C05">
          <w:delText>}$</w:delText>
        </w:r>
      </w:del>
      <w:ins w:id="244" w:author="Author">
        <w:r w:rsidRPr="00CE29C8">
          <w:rPr>
            <w:rFonts w:cs="Courier New"/>
          </w:rPr>
          <w:t>}$,</w:t>
        </w:r>
      </w:ins>
      <w:r w:rsidRPr="00CE29C8">
        <w:rPr>
          <w:rFonts w:cs="Courier New"/>
        </w:rPr>
        <w:t xml:space="preserve"> and $\omega_{OW}$ are </w:t>
      </w:r>
      <w:ins w:id="245" w:author="Author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 xml:space="preserve">oval </w:t>
      </w:r>
      <w:del w:id="246" w:author="Author">
        <w:r w:rsidR="00F94C05">
          <w:delText>window's</w:delText>
        </w:r>
      </w:del>
      <w:ins w:id="247" w:author="Author">
        <w:r w:rsidRPr="00CE29C8">
          <w:rPr>
            <w:rFonts w:cs="Courier New"/>
          </w:rPr>
          <w:t>window’s</w:t>
        </w:r>
      </w:ins>
      <w:r w:rsidRPr="00CE29C8">
        <w:rPr>
          <w:rFonts w:cs="Courier New"/>
        </w:rPr>
        <w:t xml:space="preserve"> areal density, resistance</w:t>
      </w:r>
      <w:ins w:id="248" w:author="Author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and resonance frequency</w:t>
      </w:r>
      <w:del w:id="249" w:author="Author">
        <w:r w:rsidR="00F94C05">
          <w:delText>.\</w:delText>
        </w:r>
      </w:del>
      <w:ins w:id="250" w:author="Author">
        <w:r w:rsidRPr="00CE29C8">
          <w:rPr>
            <w:rFonts w:cs="Courier New"/>
          </w:rPr>
          <w:t xml:space="preserve"> \</w:t>
        </w:r>
      </w:ins>
      <w:r w:rsidRPr="00CE29C8">
        <w:rPr>
          <w:rFonts w:cs="Courier New"/>
        </w:rPr>
        <w:t>citealt[(</w:t>
      </w:r>
      <w:del w:id="251" w:author="Author">
        <w:r w:rsidR="00F94C05">
          <w:delText>At</w:delText>
        </w:r>
      </w:del>
      <w:ins w:id="252" w:author="Author">
        <w:r w:rsidRPr="00CE29C8">
          <w:rPr>
            <w:rFonts w:cs="Courier New"/>
          </w:rPr>
          <w:t>see</w:t>
        </w:r>
      </w:ins>
      <w:r w:rsidRPr="00CE29C8">
        <w:rPr>
          <w:rFonts w:cs="Courier New"/>
        </w:rPr>
        <w:t xml:space="preserve"> Section~2)]{furst2015</w:t>
      </w:r>
      <w:del w:id="253" w:author="Author">
        <w:r w:rsidR="00F94C05">
          <w:delText>} shown</w:delText>
        </w:r>
      </w:del>
      <w:ins w:id="254" w:author="Author">
        <w:r w:rsidRPr="00CE29C8">
          <w:rPr>
            <w:rFonts w:cs="Courier New"/>
          </w:rPr>
          <w:t>}.</w:t>
        </w:r>
      </w:ins>
      <w:r w:rsidRPr="00CE29C8">
        <w:rPr>
          <w:rFonts w:cs="Courier New"/>
        </w:rPr>
        <w:t xml:space="preserve"> The mechanical gain of the ossicles is denoted by $\Gamma_{me}$. </w:t>
      </w:r>
      <w:del w:id="255" w:author="Author">
        <w:r w:rsidR="00F94C05">
          <w:delText>the</w:delText>
        </w:r>
      </w:del>
      <w:ins w:id="256" w:author="Author">
        <w:r w:rsidRPr="00CE29C8">
          <w:rPr>
            <w:rFonts w:cs="Courier New"/>
          </w:rPr>
          <w:t>The</w:t>
        </w:r>
      </w:ins>
      <w:r w:rsidRPr="00CE29C8">
        <w:rPr>
          <w:rFonts w:cs="Courier New"/>
        </w:rPr>
        <w:t xml:space="preserve"> initial conditions are</w:t>
      </w:r>
      <w:del w:id="257" w:author="Author">
        <w:r w:rsidR="00F94C05">
          <w:delText>:</w:delText>
        </w:r>
      </w:del>
    </w:p>
    <w:p w14:paraId="72DC400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\begin{eqnarray}</w:t>
      </w:r>
    </w:p>
    <w:p w14:paraId="06922A6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\label{eq:ow-initial-conditions}</w:t>
      </w:r>
    </w:p>
    <w:p w14:paraId="3070CE9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>\left .</w:t>
      </w:r>
    </w:p>
    <w:p w14:paraId="72B23A4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3A731501" w14:textId="32B09ACA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  \xi_{bm}(x,0) &amp; = &amp; \left . \frac{\partial \xi_{bm}(x,t)}{\partial t} \right|_{t=0}= 0</w:t>
      </w:r>
      <w:del w:id="258" w:author="Author">
        <w:r w:rsidR="00F94C05">
          <w:delText>;</w:delText>
        </w:r>
      </w:del>
      <w:ins w:id="259" w:author="Author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\\</w:t>
      </w:r>
    </w:p>
    <w:p w14:paraId="6BF9A565" w14:textId="3C2F071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  \xi_{tm}(x,0) &amp; = &amp; \left . \frac{\partial \xi_{tm}(x,t)}{\partial t} \right|_{t=0}= 0</w:t>
      </w:r>
      <w:del w:id="260" w:author="Author">
        <w:r w:rsidR="00F94C05">
          <w:delText>;</w:delText>
        </w:r>
      </w:del>
      <w:ins w:id="261" w:author="Author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\\</w:t>
      </w:r>
    </w:p>
    <w:p w14:paraId="634B1252" w14:textId="73307AD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  \xi_{ow}(0) &amp; = &amp; \left . \frac{\partial \xi_{ow}(t)}{\partial t} \right|_{t=0}= 0</w:t>
      </w:r>
      <w:del w:id="262" w:author="Author">
        <w:r w:rsidR="00F94C05">
          <w:delText>;\\</w:delText>
        </w:r>
      </w:del>
      <w:ins w:id="263" w:author="Author">
        <w:r w:rsidRPr="00CE29C8">
          <w:rPr>
            <w:rFonts w:cs="Courier New"/>
          </w:rPr>
          <w:t>,\\</w:t>
        </w:r>
      </w:ins>
    </w:p>
    <w:p w14:paraId="520AAC9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\psi_{OHC}(x,0) = \psi_0</w:t>
      </w:r>
      <w:ins w:id="264" w:author="Author">
        <w:r w:rsidRPr="00CE29C8">
          <w:rPr>
            <w:rFonts w:cs="Courier New"/>
          </w:rPr>
          <w:t>.</w:t>
        </w:r>
      </w:ins>
    </w:p>
    <w:p w14:paraId="7E8B8CF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 \right\}</w:t>
      </w:r>
    </w:p>
    <w:p w14:paraId="4AABF2D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\end{eqnarray}</w:t>
      </w:r>
    </w:p>
    <w:p w14:paraId="418F04FB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26BEEED9" w14:textId="6949CE5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\section{Model of </w:t>
      </w:r>
      <w:del w:id="265" w:author="Author">
        <w:r w:rsidR="00F94C05">
          <w:delText xml:space="preserve">the </w:delText>
        </w:r>
      </w:del>
      <w:r w:rsidRPr="00CE29C8">
        <w:rPr>
          <w:rFonts w:cs="Courier New"/>
        </w:rPr>
        <w:t xml:space="preserve">Inner </w:t>
      </w:r>
      <w:del w:id="266" w:author="Author">
        <w:r w:rsidR="00F94C05">
          <w:delText>hair cellâ€”auditory nerve synapse</w:delText>
        </w:r>
      </w:del>
      <w:ins w:id="267" w:author="Author">
        <w:r w:rsidRPr="00CE29C8">
          <w:rPr>
            <w:rFonts w:cs="Courier New"/>
          </w:rPr>
          <w:t>Hair Cell Auditory Nerve Synapse</w:t>
        </w:r>
      </w:ins>
      <w:r w:rsidRPr="00CE29C8">
        <w:rPr>
          <w:rFonts w:cs="Courier New"/>
        </w:rPr>
        <w:t>}</w:t>
      </w:r>
    </w:p>
    <w:p w14:paraId="05DDB04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\label{sec:anr-calculation-model}</w:t>
      </w:r>
    </w:p>
    <w:p w14:paraId="24BF9B03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65AA7D0E" w14:textId="4F7DBA6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</w:t>
      </w:r>
      <w:del w:id="268" w:author="Author">
        <w:r w:rsidR="00F94C05">
          <w:delText>basilar membrane</w:delText>
        </w:r>
      </w:del>
      <w:ins w:id="269" w:author="Author">
        <w:r w:rsidRPr="00CE29C8">
          <w:rPr>
            <w:rFonts w:cs="Courier New"/>
          </w:rPr>
          <w:t>BM</w:t>
        </w:r>
      </w:ins>
      <w:r w:rsidRPr="00CE29C8">
        <w:rPr>
          <w:rFonts w:cs="Courier New"/>
        </w:rPr>
        <w:t xml:space="preserve"> motion is transformed into neural spikes of the auditory nerve by the</w:t>
      </w:r>
    </w:p>
    <w:p w14:paraId="588C806A" w14:textId="25657A68" w:rsidR="00CE29C8" w:rsidRPr="00CE29C8" w:rsidRDefault="00F94C05" w:rsidP="00CE29C8">
      <w:pPr>
        <w:pStyle w:val="PlainText"/>
        <w:rPr>
          <w:rFonts w:cs="Courier New"/>
        </w:rPr>
      </w:pPr>
      <w:del w:id="270" w:author="Author">
        <w:r>
          <w:delText>inner hair cells.</w:delText>
        </w:r>
      </w:del>
      <w:ins w:id="271" w:author="Author">
        <w:r w:rsidR="00CE29C8" w:rsidRPr="00CE29C8">
          <w:rPr>
            <w:rFonts w:cs="Courier New"/>
          </w:rPr>
          <w:t>IHCs.</w:t>
        </w:r>
      </w:ins>
      <w:r w:rsidR="00CE29C8" w:rsidRPr="00CE29C8">
        <w:rPr>
          <w:rFonts w:cs="Courier New"/>
        </w:rPr>
        <w:t xml:space="preserve"> The deflection of the hair-cell stereocilia opens mechanically gated ion channels</w:t>
      </w:r>
    </w:p>
    <w:p w14:paraId="212745CA" w14:textId="4115B1F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that allow</w:t>
      </w:r>
      <w:del w:id="272" w:author="Author">
        <w:r w:rsidR="00F94C05">
          <w:delText xml:space="preserve"> any</w:delText>
        </w:r>
      </w:del>
      <w:r w:rsidRPr="00CE29C8">
        <w:rPr>
          <w:rFonts w:cs="Courier New"/>
        </w:rPr>
        <w:t xml:space="preserve"> small, positively charged ions (primarily potassium and calcium) to enter the</w:t>
      </w:r>
    </w:p>
    <w:p w14:paraId="7AAD23B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cell \cite{White}. Unlike many other electrically active cells, the hair cell itself does not fire an action</w:t>
      </w:r>
    </w:p>
    <w:p w14:paraId="5F3FC1FA" w14:textId="7858FD7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potential. Instead, the influx of positive ions from the endolymph in the </w:t>
      </w:r>
      <w:del w:id="273" w:author="Author">
        <w:r w:rsidR="00F94C05">
          <w:delText>Scala</w:delText>
        </w:r>
      </w:del>
      <w:ins w:id="274" w:author="Author">
        <w:r w:rsidRPr="00CE29C8">
          <w:rPr>
            <w:rFonts w:cs="Courier New"/>
          </w:rPr>
          <w:t>scala</w:t>
        </w:r>
      </w:ins>
      <w:r w:rsidRPr="00CE29C8">
        <w:rPr>
          <w:rFonts w:cs="Courier New"/>
        </w:rPr>
        <w:t xml:space="preserve"> media depolarizes </w:t>
      </w:r>
    </w:p>
    <w:p w14:paraId="2C016AF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cell, resulting in a receptor potential. This receptor potential opens voltage-gated</w:t>
      </w:r>
    </w:p>
    <w:p w14:paraId="4D7142B9" w14:textId="739DC15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calcium channels</w:t>
      </w:r>
      <w:del w:id="275" w:author="Author">
        <w:r w:rsidR="00F94C05">
          <w:delText>;</w:delText>
        </w:r>
      </w:del>
      <w:ins w:id="276" w:author="Author">
        <w:r w:rsidRPr="00CE29C8">
          <w:rPr>
            <w:rFonts w:cs="Courier New"/>
          </w:rPr>
          <w:t>, allowing</w:t>
        </w:r>
      </w:ins>
      <w:r w:rsidRPr="00CE29C8">
        <w:rPr>
          <w:rFonts w:cs="Courier New"/>
        </w:rPr>
        <w:t xml:space="preserve"> calcium ions </w:t>
      </w:r>
      <w:del w:id="277" w:author="Author">
        <w:r w:rsidR="00F94C05">
          <w:delText>then</w:delText>
        </w:r>
      </w:del>
      <w:ins w:id="278" w:author="Author">
        <w:r w:rsidRPr="00CE29C8">
          <w:rPr>
            <w:rFonts w:cs="Courier New"/>
          </w:rPr>
          <w:t>to</w:t>
        </w:r>
      </w:ins>
      <w:r w:rsidRPr="00CE29C8">
        <w:rPr>
          <w:rFonts w:cs="Courier New"/>
        </w:rPr>
        <w:t xml:space="preserve"> enter the cell and trigger the release of neurotransmitters</w:t>
      </w:r>
    </w:p>
    <w:p w14:paraId="0D19878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at the basal end of the cell. The neurotransmitters diffuse across the narrow space between the</w:t>
      </w:r>
    </w:p>
    <w:p w14:paraId="2770209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hair cell and a nerve terminal, where they then bind to receptors and thus trigger action</w:t>
      </w:r>
    </w:p>
    <w:p w14:paraId="139F8B6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potentials in the nerve. In this way, the mechanical sound signal is converted into an electrical</w:t>
      </w:r>
    </w:p>
    <w:p w14:paraId="6AB32DD4" w14:textId="060E866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nerve signal. The \ac{ihc} chronically leak $Ca^{+2</w:t>
      </w:r>
      <w:del w:id="279" w:author="Author">
        <w:r w:rsidR="00F94C05">
          <w:delText>}$. This leakage</w:delText>
        </w:r>
      </w:del>
      <w:ins w:id="280" w:author="Author">
        <w:r w:rsidRPr="00CE29C8">
          <w:rPr>
            <w:rFonts w:cs="Courier New"/>
          </w:rPr>
          <w:t>}$, which</w:t>
        </w:r>
      </w:ins>
      <w:r w:rsidRPr="00CE29C8">
        <w:rPr>
          <w:rFonts w:cs="Courier New"/>
        </w:rPr>
        <w:t xml:space="preserve"> causes a tonic release of neurotransmitter </w:t>
      </w:r>
    </w:p>
    <w:p w14:paraId="76F20830" w14:textId="662CF38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to the synapses. </w:t>
      </w:r>
      <w:del w:id="281" w:author="Author">
        <w:r w:rsidR="00F94C05">
          <w:delText>It is thought that this</w:delText>
        </w:r>
      </w:del>
      <w:ins w:id="282" w:author="Author">
        <w:r w:rsidRPr="00CE29C8">
          <w:rPr>
            <w:rFonts w:cs="Courier New"/>
          </w:rPr>
          <w:t>This</w:t>
        </w:r>
      </w:ins>
      <w:r w:rsidRPr="00CE29C8">
        <w:rPr>
          <w:rFonts w:cs="Courier New"/>
        </w:rPr>
        <w:t xml:space="preserve"> tonic release is </w:t>
      </w:r>
      <w:del w:id="283" w:author="Author">
        <w:r w:rsidR="00F94C05">
          <w:delText>what allows the</w:delText>
        </w:r>
      </w:del>
      <w:ins w:id="284" w:author="Author">
        <w:r w:rsidRPr="00CE29C8">
          <w:rPr>
            <w:rFonts w:cs="Courier New"/>
          </w:rPr>
          <w:t>thought to explain how</w:t>
        </w:r>
      </w:ins>
      <w:r w:rsidRPr="00CE29C8">
        <w:rPr>
          <w:rFonts w:cs="Courier New"/>
        </w:rPr>
        <w:t xml:space="preserve"> hair cells </w:t>
      </w:r>
      <w:del w:id="285" w:author="Author">
        <w:r w:rsidR="00F94C05">
          <w:delText>to</w:delText>
        </w:r>
      </w:del>
    </w:p>
    <w:p w14:paraId="3E31020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respond so quickly to mechanical stimuli. The quickness of the hair cell response may also be</w:t>
      </w:r>
    </w:p>
    <w:p w14:paraId="792802F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due to that fact that it can increase the amount of neurotransmitter release in response to a</w:t>
      </w:r>
    </w:p>
    <w:p w14:paraId="0F077715" w14:textId="0A5757F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change </w:t>
      </w:r>
      <w:ins w:id="286" w:author="Author">
        <w:r w:rsidRPr="00CE29C8">
          <w:rPr>
            <w:rFonts w:cs="Courier New"/>
          </w:rPr>
          <w:t xml:space="preserve">of </w:t>
        </w:r>
      </w:ins>
      <w:r w:rsidRPr="00CE29C8">
        <w:rPr>
          <w:rFonts w:cs="Courier New"/>
        </w:rPr>
        <w:t>as little as $100</w:t>
      </w:r>
      <w:ins w:id="287" w:author="Author">
        <w:r w:rsidRPr="00CE29C8">
          <w:rPr>
            <w:rFonts w:cs="Courier New"/>
          </w:rPr>
          <w:t>\</w:t>
        </w:r>
      </w:ins>
      <w:r w:rsidRPr="00CE29C8">
        <w:rPr>
          <w:rFonts w:cs="Courier New"/>
        </w:rPr>
        <w:t xml:space="preserve"> \mu</w:t>
      </w:r>
      <w:del w:id="288" w:author="Author">
        <w:r w:rsidR="00F94C05">
          <w:delText xml:space="preserve"> </w:delText>
        </w:r>
      </w:del>
      <w:ins w:id="289" w:author="Author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>V</w:t>
      </w:r>
      <w:del w:id="290" w:author="Author">
        <w:r w:rsidR="00F94C05">
          <w:delText>$</w:delText>
        </w:r>
      </w:del>
      <w:r w:rsidRPr="00CE29C8">
        <w:rPr>
          <w:rFonts w:cs="Courier New"/>
        </w:rPr>
        <w:t xml:space="preserve"> in membrane potential.</w:t>
      </w:r>
    </w:p>
    <w:p w14:paraId="2C702BEF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6652385A" w14:textId="5459F77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Many models </w:t>
      </w:r>
      <w:del w:id="291" w:author="Author">
        <w:r w:rsidR="00F94C05">
          <w:delText>were</w:delText>
        </w:r>
      </w:del>
      <w:ins w:id="292" w:author="Author">
        <w:r w:rsidRPr="00CE29C8">
          <w:rPr>
            <w:rFonts w:cs="Courier New"/>
          </w:rPr>
          <w:t>have been</w:t>
        </w:r>
      </w:ins>
      <w:r w:rsidRPr="00CE29C8">
        <w:rPr>
          <w:rFonts w:cs="Courier New"/>
        </w:rPr>
        <w:t xml:space="preserve"> developed </w:t>
      </w:r>
      <w:del w:id="293" w:author="Author">
        <w:r w:rsidR="00F94C05">
          <w:delText>for explaining</w:delText>
        </w:r>
      </w:del>
      <w:ins w:id="294" w:author="Author">
        <w:r w:rsidRPr="00CE29C8">
          <w:rPr>
            <w:rFonts w:cs="Courier New"/>
          </w:rPr>
          <w:t>to explain</w:t>
        </w:r>
      </w:ins>
      <w:r w:rsidRPr="00CE29C8">
        <w:rPr>
          <w:rFonts w:cs="Courier New"/>
        </w:rPr>
        <w:t xml:space="preserve"> the </w:t>
      </w:r>
      <w:del w:id="295" w:author="Author">
        <w:r w:rsidR="00F94C05">
          <w:delText>IHCâ€™s</w:delText>
        </w:r>
      </w:del>
      <w:ins w:id="296" w:author="Author">
        <w:r w:rsidRPr="00CE29C8">
          <w:rPr>
            <w:rFonts w:cs="Courier New"/>
          </w:rPr>
          <w:t>IHC’s</w:t>
        </w:r>
      </w:ins>
      <w:r w:rsidRPr="00CE29C8">
        <w:rPr>
          <w:rFonts w:cs="Courier New"/>
        </w:rPr>
        <w:t xml:space="preserve"> transduction abilities \cite{SumnerC}. Some</w:t>
      </w:r>
    </w:p>
    <w:p w14:paraId="7B48CE4D" w14:textId="1A7719E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models </w:t>
      </w:r>
      <w:del w:id="297" w:author="Author">
        <w:r w:rsidR="00F94C05">
          <w:delText>focused</w:delText>
        </w:r>
      </w:del>
      <w:ins w:id="298" w:author="Author">
        <w:r w:rsidRPr="00CE29C8">
          <w:rPr>
            <w:rFonts w:cs="Courier New"/>
          </w:rPr>
          <w:t>focus</w:t>
        </w:r>
      </w:ins>
      <w:r w:rsidRPr="00CE29C8">
        <w:rPr>
          <w:rFonts w:cs="Courier New"/>
        </w:rPr>
        <w:t xml:space="preserve"> on possible mechanisms for adaptation \cite{Zilany}.</w:t>
      </w:r>
    </w:p>
    <w:p w14:paraId="66295096" w14:textId="77777777" w:rsidR="00F94C05" w:rsidRDefault="00F94C05" w:rsidP="00F94C05">
      <w:pPr>
        <w:rPr>
          <w:del w:id="299" w:author="Author"/>
        </w:rPr>
      </w:pPr>
    </w:p>
    <w:p w14:paraId="331F589C" w14:textId="5A0587F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One commonly simplified modeling approach to explain the </w:t>
      </w:r>
      <w:del w:id="300" w:author="Author">
        <w:r w:rsidR="00F94C05">
          <w:delText>IHCâ€™s</w:delText>
        </w:r>
      </w:del>
      <w:ins w:id="301" w:author="Author">
        <w:r w:rsidRPr="00CE29C8">
          <w:rPr>
            <w:rFonts w:cs="Courier New"/>
          </w:rPr>
          <w:t>IHC’s</w:t>
        </w:r>
      </w:ins>
      <w:r w:rsidRPr="00CE29C8">
        <w:rPr>
          <w:rFonts w:cs="Courier New"/>
        </w:rPr>
        <w:t xml:space="preserve"> role in the auditory system</w:t>
      </w:r>
    </w:p>
    <w:p w14:paraId="54971D1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posits a nonlinear system that combines AC and DC responses followed by a random generator</w:t>
      </w:r>
    </w:p>
    <w:p w14:paraId="4443824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that creates spike trains \cite{Zilany}. The model presented in this chapter is consistent with</w:t>
      </w:r>
    </w:p>
    <w:p w14:paraId="6CE89FF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these principles.</w:t>
      </w:r>
    </w:p>
    <w:p w14:paraId="334EF62B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746A51C" w14:textId="0E7AF892" w:rsidR="00CE29C8" w:rsidRPr="00CE29C8" w:rsidRDefault="00F94C05" w:rsidP="00CE29C8">
      <w:pPr>
        <w:pStyle w:val="PlainText"/>
        <w:rPr>
          <w:rFonts w:cs="Courier New"/>
        </w:rPr>
      </w:pPr>
      <w:del w:id="302" w:author="Author">
        <w:r>
          <w:delText>\citealt{furst2015} calculates at Section 3</w:delText>
        </w:r>
      </w:del>
      <w:r w:rsidR="00CE29C8" w:rsidRPr="00CE29C8">
        <w:rPr>
          <w:rFonts w:cs="Courier New"/>
        </w:rPr>
        <w:t xml:space="preserve"> The BM displacement stimulates the IHC cilia to move, </w:t>
      </w:r>
      <w:ins w:id="303" w:author="Author">
        <w:r w:rsidR="00CE29C8" w:rsidRPr="00CE29C8">
          <w:rPr>
            <w:rFonts w:cs="Courier New"/>
          </w:rPr>
          <w:t xml:space="preserve">and </w:t>
        </w:r>
      </w:ins>
      <w:r w:rsidR="00CE29C8" w:rsidRPr="00CE29C8">
        <w:rPr>
          <w:rFonts w:cs="Courier New"/>
        </w:rPr>
        <w:t>its velocity $\dxi</w:t>
      </w:r>
      <w:del w:id="304" w:author="Author">
        <w:r>
          <w:delText xml:space="preserve">$ </w:delText>
        </w:r>
      </w:del>
      <w:ins w:id="305" w:author="Author">
        <w:r w:rsidR="00CE29C8" w:rsidRPr="00CE29C8">
          <w:rPr>
            <w:rFonts w:cs="Courier New"/>
          </w:rPr>
          <w:t>_{</w:t>
        </w:r>
      </w:ins>
      <w:r w:rsidR="00CE29C8" w:rsidRPr="00CE29C8">
        <w:rPr>
          <w:rFonts w:cs="Courier New"/>
        </w:rPr>
        <w:t>ihc</w:t>
      </w:r>
      <w:ins w:id="306" w:author="Author">
        <w:r w:rsidR="00CE29C8" w:rsidRPr="00CE29C8">
          <w:rPr>
            <w:rFonts w:cs="Courier New"/>
          </w:rPr>
          <w:t>}$</w:t>
        </w:r>
      </w:ins>
      <w:r w:rsidR="00CE29C8" w:rsidRPr="00CE29C8">
        <w:rPr>
          <w:rFonts w:cs="Courier New"/>
        </w:rPr>
        <w:t xml:space="preserve"> corresponding to the</w:t>
      </w:r>
    </w:p>
    <w:p w14:paraId="6C392D0A" w14:textId="0E9D2E1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BM velocity </w:t>
      </w:r>
      <w:del w:id="307" w:author="Author">
        <w:r w:rsidR="00F94C05">
          <w:delText>($\</w:delText>
        </w:r>
      </w:del>
      <w:ins w:id="308" w:author="Author">
        <w:r w:rsidRPr="00CE29C8">
          <w:rPr>
            <w:rFonts w:cs="Courier New"/>
          </w:rPr>
          <w:t>$\</w:t>
        </w:r>
      </w:ins>
      <w:r w:rsidRPr="00CE29C8">
        <w:rPr>
          <w:rFonts w:cs="Courier New"/>
        </w:rPr>
        <w:t>dxi_{bm</w:t>
      </w:r>
      <w:del w:id="309" w:author="Author">
        <w:r w:rsidR="00F94C05">
          <w:delText>}$)</w:delText>
        </w:r>
      </w:del>
      <w:ins w:id="310" w:author="Author">
        <w:r w:rsidRPr="00CE29C8">
          <w:rPr>
            <w:rFonts w:cs="Courier New"/>
          </w:rPr>
          <w:t>}$ is given</w:t>
        </w:r>
      </w:ins>
      <w:r w:rsidRPr="00CE29C8">
        <w:rPr>
          <w:rFonts w:cs="Courier New"/>
        </w:rPr>
        <w:t xml:space="preserve"> by </w:t>
      </w:r>
      <w:del w:id="311" w:author="Author">
        <w:r w:rsidR="00F94C05">
          <w:delText>a</w:delText>
        </w:r>
      </w:del>
      <w:ins w:id="312" w:author="Author">
        <w:r w:rsidRPr="00CE29C8">
          <w:rPr>
            <w:rFonts w:cs="Courier New"/>
          </w:rPr>
          <w:t>the</w:t>
        </w:r>
      </w:ins>
      <w:r w:rsidRPr="00CE29C8">
        <w:rPr>
          <w:rFonts w:cs="Courier New"/>
        </w:rPr>
        <w:t xml:space="preserve"> nonlinear function</w:t>
      </w:r>
      <w:del w:id="313" w:author="Author">
        <w:r w:rsidR="00F94C05">
          <w:delText>, e.g.</w:delText>
        </w:r>
      </w:del>
    </w:p>
    <w:p w14:paraId="6881BAD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53EA8F3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\label{eq:dxi-ihc}</w:t>
      </w:r>
    </w:p>
    <w:p w14:paraId="6885368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5988C090" w14:textId="115EDDA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\dxi_{ihc} &amp; = &amp; \alpha_1 </w:t>
      </w:r>
      <w:del w:id="314" w:author="Author">
        <w:r w:rsidR="00F94C05">
          <w:delText>\cdot</w:delText>
        </w:r>
      </w:del>
      <w:ins w:id="315" w:author="Author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tanh(\alpha_2 </w:t>
      </w:r>
      <w:del w:id="316" w:author="Author">
        <w:r w:rsidR="00F94C05">
          <w:delText>\cdot</w:delText>
        </w:r>
      </w:del>
      <w:ins w:id="317" w:author="Author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\dxi_{bm}) \\ </w:t>
      </w:r>
    </w:p>
    <w:p w14:paraId="6E503C03" w14:textId="5CA04CF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</w:r>
      <w:r w:rsidRPr="00CE29C8">
        <w:rPr>
          <w:rFonts w:cs="Courier New"/>
        </w:rPr>
        <w:tab/>
        <w:t xml:space="preserve">   &amp; \approx &amp; \alpha_1 </w:t>
      </w:r>
      <w:del w:id="318" w:author="Author">
        <w:r w:rsidR="00F94C05">
          <w:delText>\cdot</w:delText>
        </w:r>
      </w:del>
      <w:ins w:id="319" w:author="Author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[\alpha_2 </w:t>
      </w:r>
      <w:del w:id="320" w:author="Author">
        <w:r w:rsidR="00F94C05">
          <w:delText>\cdot</w:delText>
        </w:r>
      </w:del>
      <w:ins w:id="321" w:author="Author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\dxi_{bm} - \frac{(\alpha_2 </w:t>
      </w:r>
      <w:del w:id="322" w:author="Author">
        <w:r w:rsidR="00F94C05">
          <w:delText>\cdot</w:delText>
        </w:r>
      </w:del>
      <w:ins w:id="323" w:author="Author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\dxi_{bm})^3}{3} + \frac{2(\alpha_2 </w:t>
      </w:r>
      <w:del w:id="324" w:author="Author">
        <w:r w:rsidR="00F94C05">
          <w:delText>\cdot</w:delText>
        </w:r>
      </w:del>
      <w:ins w:id="325" w:author="Author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\dxi_{bm})^5}{15} </w:t>
      </w:r>
      <w:del w:id="326" w:author="Author">
        <w:r w:rsidR="00F94C05">
          <w:delText>\cdots</w:delText>
        </w:r>
      </w:del>
      <w:ins w:id="327" w:author="Author">
        <w:r w:rsidRPr="00CE29C8">
          <w:rPr>
            <w:rFonts w:cs="Courier New"/>
          </w:rPr>
          <w:t xml:space="preserve"> s</w:t>
        </w:r>
      </w:ins>
      <w:r w:rsidRPr="00CE29C8">
        <w:rPr>
          <w:rFonts w:cs="Courier New"/>
        </w:rPr>
        <w:t>] \\</w:t>
      </w:r>
    </w:p>
    <w:p w14:paraId="171B27EB" w14:textId="0CB517C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</w:r>
      <w:r w:rsidRPr="00CE29C8">
        <w:rPr>
          <w:rFonts w:cs="Courier New"/>
        </w:rPr>
        <w:tab/>
        <w:t xml:space="preserve">   &amp; \approxeq &amp; \dxi_{bm</w:t>
      </w:r>
      <w:del w:id="328" w:author="Author">
        <w:r w:rsidR="00F94C05">
          <w:delText>}</w:delText>
        </w:r>
      </w:del>
      <w:ins w:id="329" w:author="Author">
        <w:r w:rsidRPr="00CE29C8">
          <w:rPr>
            <w:rFonts w:cs="Courier New"/>
          </w:rPr>
          <w:t>}.</w:t>
        </w:r>
      </w:ins>
    </w:p>
    <w:p w14:paraId="07D71A5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</w:t>
      </w:r>
    </w:p>
    <w:p w14:paraId="621A6FB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2B3DBAB2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A2FFD0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Since the BM displacement in this model is nonlinear</w:t>
      </w:r>
      <w:ins w:id="330" w:author="Author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as described by the mechanical model</w:t>
      </w:r>
    </w:p>
    <w:p w14:paraId="1E09EE00" w14:textId="1A5E707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above, we ignore the nonlinear terms in \cref{eq:dxi-ihc} and assume that $\alpha_1 â‹…\alpha_2 =1$ to approximate $\dxi_{bm</w:t>
      </w:r>
      <w:del w:id="331" w:author="Author">
        <w:r w:rsidR="00F94C05">
          <w:delText>}$;</w:delText>
        </w:r>
      </w:del>
      <w:ins w:id="332" w:author="Author">
        <w:r w:rsidRPr="00CE29C8">
          <w:rPr>
            <w:rFonts w:cs="Courier New"/>
          </w:rPr>
          <w:t>}$.</w:t>
        </w:r>
      </w:ins>
    </w:p>
    <w:p w14:paraId="7DFC395B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50316393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11C5E07D" w14:textId="65BC6C5A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electromechanical receptors </w:t>
      </w:r>
      <w:del w:id="333" w:author="Author">
        <w:r w:rsidR="00F94C05">
          <w:delText xml:space="preserve">that are </w:delText>
        </w:r>
      </w:del>
      <w:r w:rsidRPr="00CE29C8">
        <w:rPr>
          <w:rFonts w:cs="Courier New"/>
        </w:rPr>
        <w:t xml:space="preserve">located in the IHC membrane </w:t>
      </w:r>
      <w:del w:id="334" w:author="Author">
        <w:r w:rsidR="00F94C05">
          <w:delText xml:space="preserve">yield an </w:delText>
        </w:r>
      </w:del>
      <w:r w:rsidRPr="00CE29C8">
        <w:rPr>
          <w:rFonts w:cs="Courier New"/>
        </w:rPr>
        <w:t xml:space="preserve">increase </w:t>
      </w:r>
      <w:del w:id="335" w:author="Author">
        <w:r w:rsidR="00F94C05">
          <w:delText xml:space="preserve">in </w:delText>
        </w:r>
      </w:del>
      <w:r w:rsidRPr="00CE29C8">
        <w:rPr>
          <w:rFonts w:cs="Courier New"/>
        </w:rPr>
        <w:t>the</w:t>
      </w:r>
    </w:p>
    <w:p w14:paraId="6F41C5F8" w14:textId="4AF1FB2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electrical potential ($\psi_{ihc</w:t>
      </w:r>
      <w:del w:id="336" w:author="Author">
        <w:r w:rsidR="00F94C05">
          <w:delText>}$)</w:delText>
        </w:r>
      </w:del>
      <w:ins w:id="337" w:author="Author">
        <w:r w:rsidRPr="00CE29C8">
          <w:rPr>
            <w:rFonts w:cs="Courier New"/>
          </w:rPr>
          <w:t>}$</w:t>
        </w:r>
      </w:ins>
      <w:r w:rsidRPr="00CE29C8">
        <w:rPr>
          <w:rFonts w:cs="Courier New"/>
        </w:rPr>
        <w:t xml:space="preserve"> of the IHC membrane. A common </w:t>
      </w:r>
      <w:del w:id="338" w:author="Author">
        <w:r w:rsidR="00F94C05">
          <w:delText xml:space="preserve">modeling </w:delText>
        </w:r>
      </w:del>
      <w:r w:rsidRPr="00CE29C8">
        <w:rPr>
          <w:rFonts w:cs="Courier New"/>
        </w:rPr>
        <w:t xml:space="preserve">approach </w:t>
      </w:r>
      <w:del w:id="339" w:author="Author">
        <w:r w:rsidR="00F94C05">
          <w:delText>for</w:delText>
        </w:r>
      </w:del>
      <w:ins w:id="340" w:author="Author">
        <w:r w:rsidRPr="00CE29C8">
          <w:rPr>
            <w:rFonts w:cs="Courier New"/>
          </w:rPr>
          <w:t>to model</w:t>
        </w:r>
      </w:ins>
      <w:r w:rsidRPr="00CE29C8">
        <w:rPr>
          <w:rFonts w:cs="Courier New"/>
        </w:rPr>
        <w:t xml:space="preserve"> the </w:t>
      </w:r>
      <w:del w:id="341" w:author="Author">
        <w:r w:rsidR="00F94C05">
          <w:delText>IHCâ€™s</w:delText>
        </w:r>
      </w:del>
      <w:ins w:id="342" w:author="Author">
        <w:r w:rsidRPr="00CE29C8">
          <w:rPr>
            <w:rFonts w:cs="Courier New"/>
          </w:rPr>
          <w:t>IHC’s</w:t>
        </w:r>
      </w:ins>
    </w:p>
    <w:p w14:paraId="49549B8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role in the auditory system is based on a nonlinear system that combines AC and DC responses. </w:t>
      </w:r>
    </w:p>
    <w:p w14:paraId="4DDF5B3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DC level represents the firing responses without any synchrony to the input stimuli</w:t>
      </w:r>
    </w:p>
    <w:p w14:paraId="0CBA35C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and the AC level represents the synchronized firing response (typical at low frequencies). The</w:t>
      </w:r>
    </w:p>
    <w:p w14:paraId="5EADD800" w14:textId="7BB04E7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DC component includes a high-pass filter followed by a moving</w:t>
      </w:r>
      <w:del w:id="343" w:author="Author">
        <w:r w:rsidR="00F94C05">
          <w:delText xml:space="preserve"> </w:delText>
        </w:r>
      </w:del>
      <w:ins w:id="344" w:author="Author">
        <w:r w:rsidRPr="00CE29C8">
          <w:rPr>
            <w:rFonts w:cs="Courier New"/>
          </w:rPr>
          <w:t>-</w:t>
        </w:r>
      </w:ins>
      <w:r w:rsidRPr="00CE29C8">
        <w:rPr>
          <w:rFonts w:cs="Courier New"/>
        </w:rPr>
        <w:t xml:space="preserve">average filter of 2 ms </w:t>
      </w:r>
      <w:del w:id="345" w:author="Author">
        <w:r w:rsidR="00F94C05">
          <w:delText>long;</w:delText>
        </w:r>
      </w:del>
      <w:ins w:id="346" w:author="Author">
        <w:r w:rsidRPr="00CE29C8">
          <w:rPr>
            <w:rFonts w:cs="Courier New"/>
          </w:rPr>
          <w:t>duration.</w:t>
        </w:r>
      </w:ins>
    </w:p>
    <w:p w14:paraId="4E44677E" w14:textId="7D9C84FD" w:rsidR="00CE29C8" w:rsidRPr="00CE29C8" w:rsidRDefault="00F94C05" w:rsidP="00CE29C8">
      <w:pPr>
        <w:pStyle w:val="PlainText"/>
        <w:rPr>
          <w:rFonts w:cs="Courier New"/>
        </w:rPr>
      </w:pPr>
      <w:del w:id="347" w:author="Author">
        <w:r>
          <w:delText>the</w:delText>
        </w:r>
      </w:del>
      <w:ins w:id="348" w:author="Author">
        <w:r w:rsidR="00CE29C8" w:rsidRPr="00CE29C8">
          <w:rPr>
            <w:rFonts w:cs="Courier New"/>
          </w:rPr>
          <w:t>The</w:t>
        </w:r>
      </w:ins>
      <w:r w:rsidR="00CE29C8" w:rsidRPr="00CE29C8">
        <w:rPr>
          <w:rFonts w:cs="Courier New"/>
        </w:rPr>
        <w:t xml:space="preserve"> AC component consists of a low-pass filter. </w:t>
      </w:r>
      <w:del w:id="349" w:author="Author">
        <w:r>
          <w:delText>In order to</w:delText>
        </w:r>
      </w:del>
      <w:ins w:id="350" w:author="Author">
        <w:r w:rsidR="00CE29C8" w:rsidRPr="00CE29C8">
          <w:rPr>
            <w:rFonts w:cs="Courier New"/>
          </w:rPr>
          <w:t>To</w:t>
        </w:r>
      </w:ins>
      <w:r w:rsidR="00CE29C8" w:rsidRPr="00CE29C8">
        <w:rPr>
          <w:rFonts w:cs="Courier New"/>
        </w:rPr>
        <w:t xml:space="preserve"> account for physiological </w:t>
      </w:r>
    </w:p>
    <w:p w14:paraId="31433167" w14:textId="78A6D01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observations that </w:t>
      </w:r>
      <w:del w:id="351" w:author="Author">
        <w:r w:rsidR="00F94C05">
          <w:delText>demonstrated</w:delText>
        </w:r>
      </w:del>
      <w:ins w:id="352" w:author="Author">
        <w:r w:rsidRPr="00CE29C8">
          <w:rPr>
            <w:rFonts w:cs="Courier New"/>
          </w:rPr>
          <w:t>demonstrate</w:t>
        </w:r>
      </w:ins>
      <w:r w:rsidRPr="00CE29C8">
        <w:rPr>
          <w:rFonts w:cs="Courier New"/>
        </w:rPr>
        <w:t xml:space="preserve"> a reduction in synchronization as the frequency of the stimulus</w:t>
      </w:r>
    </w:p>
    <w:p w14:paraId="79CB1415" w14:textId="7E08012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increases, a low-pass filter with a cutoff frequency of </w:t>
      </w:r>
      <w:del w:id="353" w:author="Author">
        <w:r w:rsidR="00F94C05">
          <w:delText>$300Hz$</w:delText>
        </w:r>
      </w:del>
      <w:ins w:id="354" w:author="Author">
        <w:r w:rsidRPr="00CE29C8">
          <w:rPr>
            <w:rFonts w:cs="Courier New"/>
          </w:rPr>
          <w:t>300~Hz</w:t>
        </w:r>
      </w:ins>
      <w:r w:rsidRPr="00CE29C8">
        <w:rPr>
          <w:rFonts w:cs="Courier New"/>
        </w:rPr>
        <w:t xml:space="preserve"> was chosen with </w:t>
      </w:r>
      <w:ins w:id="355" w:author="Author">
        <w:r w:rsidRPr="00CE29C8">
          <w:rPr>
            <w:rFonts w:cs="Courier New"/>
          </w:rPr>
          <w:t xml:space="preserve">an </w:t>
        </w:r>
      </w:ins>
      <w:r w:rsidRPr="00CE29C8">
        <w:rPr>
          <w:rFonts w:cs="Courier New"/>
        </w:rPr>
        <w:t xml:space="preserve">attenuation of </w:t>
      </w:r>
      <w:del w:id="356" w:author="Author">
        <w:r w:rsidR="00F94C05">
          <w:delText>1800Hz</w:delText>
        </w:r>
      </w:del>
      <w:ins w:id="357" w:author="Author">
        <w:r w:rsidRPr="00CE29C8">
          <w:rPr>
            <w:rFonts w:cs="Courier New"/>
          </w:rPr>
          <w:t>1800~Hz</w:t>
        </w:r>
      </w:ins>
      <w:r w:rsidRPr="00CE29C8">
        <w:rPr>
          <w:rFonts w:cs="Courier New"/>
        </w:rPr>
        <w:t xml:space="preserve">. </w:t>
      </w:r>
    </w:p>
    <w:p w14:paraId="7ECE576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In practice, $\psi_{ihc}$ is obtained by</w:t>
      </w:r>
    </w:p>
    <w:p w14:paraId="4CFBC1F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 \label{eq:psi-ihc}</w:t>
      </w:r>
    </w:p>
    <w:p w14:paraId="714C04F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0C66ECA5" w14:textId="64D6674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\psi_{ihc}(x,t) &amp; = &amp; e^{\gamma_{ihc}(x)} </w:t>
      </w:r>
      <w:del w:id="358" w:author="Author">
        <w:r w:rsidR="00F94C05">
          <w:delText>\cdot</w:delText>
        </w:r>
      </w:del>
      <w:ins w:id="359" w:author="Author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\Big\lbrack \eta_{AC</w:t>
      </w:r>
      <w:del w:id="360" w:author="Author">
        <w:r w:rsidR="00F94C05">
          <w:delText>}\cdot</w:delText>
        </w:r>
      </w:del>
      <w:ins w:id="361" w:author="Author">
        <w:r w:rsidRPr="00CE29C8">
          <w:rPr>
            <w:rFonts w:cs="Courier New"/>
          </w:rPr>
          <w:t xml:space="preserve">} </w:t>
        </w:r>
      </w:ins>
      <w:r w:rsidRPr="00CE29C8">
        <w:rPr>
          <w:rFonts w:cs="Courier New"/>
        </w:rPr>
        <w:t xml:space="preserve"> \dxi_{ihc}(x,t) \star h_{ihc}(t) \\ </w:t>
      </w:r>
    </w:p>
    <w:p w14:paraId="63912DE9" w14:textId="281FC39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&amp; + &amp; \eta_{DC</w:t>
      </w:r>
      <w:del w:id="362" w:author="Author">
        <w:r w:rsidR="00F94C05">
          <w:delText>}\cdot</w:delText>
        </w:r>
      </w:del>
      <w:ins w:id="363" w:author="Author">
        <w:r w:rsidRPr="00CE29C8">
          <w:rPr>
            <w:rFonts w:cs="Courier New"/>
          </w:rPr>
          <w:t xml:space="preserve">} </w:t>
        </w:r>
      </w:ins>
      <w:r w:rsidRPr="00CE29C8">
        <w:rPr>
          <w:rFonts w:cs="Courier New"/>
        </w:rPr>
        <w:t xml:space="preserve"> \int_{t-\delta}^{t} \big\{\dxi_{ihc}(x,\tau) </w:t>
      </w:r>
      <w:del w:id="364" w:author="Author">
        <w:r w:rsidR="00F94C05">
          <w:delText>\cdot</w:delText>
        </w:r>
      </w:del>
      <w:ins w:id="365" w:author="Author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[1-h_{ihc}(t)]\big\}^2 d\tau \Big\rbrack</w:t>
      </w:r>
      <w:ins w:id="366" w:author="Author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\\</w:t>
      </w:r>
    </w:p>
    <w:p w14:paraId="539B37C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</w:t>
      </w:r>
    </w:p>
    <w:p w14:paraId="04B7E25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659E4B12" w14:textId="77777777" w:rsidR="00F94C05" w:rsidRDefault="00F94C05" w:rsidP="00F94C05">
      <w:pPr>
        <w:rPr>
          <w:del w:id="367" w:author="Author"/>
        </w:rPr>
      </w:pPr>
    </w:p>
    <w:p w14:paraId="1D726ED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where </w:t>
      </w:r>
      <w:ins w:id="368" w:author="Author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>x</w:t>
      </w:r>
      <w:ins w:id="369" w:author="Author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represents the location of the IHC along the cochlear partition, $h_{ihc}(t)$ is the impulse</w:t>
      </w:r>
    </w:p>
    <w:p w14:paraId="4A13A63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response of the low-pass filter that represents the IHC response, and $\eta_{AC}$, $\eta_{DC}$, and $\Delta$ are</w:t>
      </w:r>
    </w:p>
    <w:p w14:paraId="6EDB8F72" w14:textId="04B2D0A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constants \cref{tab:Lambda-parameters}. The parameter $\gamma_{ihc}(x)$ represents the IHC efficiency index</w:t>
      </w:r>
      <w:del w:id="370" w:author="Author">
        <w:r w:rsidR="00F94C05">
          <w:delText>. It</w:delText>
        </w:r>
      </w:del>
      <w:ins w:id="371" w:author="Author">
        <w:r w:rsidRPr="00CE29C8">
          <w:rPr>
            <w:rFonts w:cs="Courier New"/>
          </w:rPr>
          <w:t>, which</w:t>
        </w:r>
      </w:ins>
      <w:r w:rsidRPr="00CE29C8">
        <w:rPr>
          <w:rFonts w:cs="Courier New"/>
        </w:rPr>
        <w:t xml:space="preserve"> was</w:t>
      </w:r>
    </w:p>
    <w:p w14:paraId="781B0CF6" w14:textId="5AFA50D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defined as a function of </w:t>
      </w:r>
      <w:ins w:id="372" w:author="Author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>x</w:t>
      </w:r>
      <w:del w:id="373" w:author="Author">
        <w:r w:rsidR="00F94C05">
          <w:delText>,</w:delText>
        </w:r>
      </w:del>
      <w:ins w:id="374" w:author="Author">
        <w:r w:rsidRPr="00CE29C8">
          <w:rPr>
            <w:rFonts w:cs="Courier New"/>
          </w:rPr>
          <w:t>$,</w:t>
        </w:r>
      </w:ins>
      <w:r w:rsidRPr="00CE29C8">
        <w:rPr>
          <w:rFonts w:cs="Courier New"/>
        </w:rPr>
        <w:t xml:space="preserve"> to allow variability in IHC efficiency along the cochlear partition.</w:t>
      </w:r>
    </w:p>
    <w:p w14:paraId="40CD1FA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 xml:space="preserve">For normal cochlea, we chose $\gamma_{ihc}(x)=8$, which was found to match </w:t>
      </w:r>
      <w:ins w:id="375" w:author="Author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>experimental data. The</w:t>
      </w:r>
    </w:p>
    <w:p w14:paraId="1843D489" w14:textId="4FFCCD6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efficiency of the IHC is reduced with </w:t>
      </w:r>
      <w:del w:id="376" w:author="Author">
        <w:r w:rsidR="00F94C05">
          <w:delText>a decrease of</w:delText>
        </w:r>
      </w:del>
      <w:ins w:id="377" w:author="Author">
        <w:r w:rsidRPr="00CE29C8">
          <w:rPr>
            <w:rFonts w:cs="Courier New"/>
          </w:rPr>
          <w:t>decreasing</w:t>
        </w:r>
      </w:ins>
      <w:r w:rsidRPr="00CE29C8">
        <w:rPr>
          <w:rFonts w:cs="Courier New"/>
        </w:rPr>
        <w:t xml:space="preserve"> $\gamma_{ihc}(x)$.</w:t>
      </w:r>
    </w:p>
    <w:p w14:paraId="7D3D4C34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33A16F30" w14:textId="305FEAB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This IHC receptor potential opens voltage-gated calcium channels</w:t>
      </w:r>
      <w:del w:id="378" w:author="Author">
        <w:r w:rsidR="00F94C05">
          <w:delText>;</w:delText>
        </w:r>
      </w:del>
      <w:ins w:id="379" w:author="Author">
        <w:r w:rsidRPr="00CE29C8">
          <w:rPr>
            <w:rFonts w:cs="Courier New"/>
          </w:rPr>
          <w:t>, allowing</w:t>
        </w:r>
      </w:ins>
      <w:r w:rsidRPr="00CE29C8">
        <w:rPr>
          <w:rFonts w:cs="Courier New"/>
        </w:rPr>
        <w:t xml:space="preserve"> </w:t>
      </w:r>
    </w:p>
    <w:p w14:paraId="5333477F" w14:textId="6ABB43B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calcium ions </w:t>
      </w:r>
      <w:del w:id="380" w:author="Author">
        <w:r w:rsidR="00F94C05">
          <w:delText>then</w:delText>
        </w:r>
      </w:del>
      <w:ins w:id="381" w:author="Author">
        <w:r w:rsidRPr="00CE29C8">
          <w:rPr>
            <w:rFonts w:cs="Courier New"/>
          </w:rPr>
          <w:t>to</w:t>
        </w:r>
      </w:ins>
      <w:r w:rsidRPr="00CE29C8">
        <w:rPr>
          <w:rFonts w:cs="Courier New"/>
        </w:rPr>
        <w:t xml:space="preserve"> enter the cell and trigger the release of neurotransmitters at the basal end of the cell. </w:t>
      </w:r>
    </w:p>
    <w:p w14:paraId="714AC2C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neurotransmitters diffuse across the narrow space between the hair cell and a nerve terminal where they</w:t>
      </w:r>
    </w:p>
    <w:p w14:paraId="5C1F3ED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then bind to receptors and thus trigger action potentials in the nerve. </w:t>
      </w:r>
    </w:p>
    <w:p w14:paraId="35BB4D6C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6D95F75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neural activity in the auditory system is irregular since a specific neuron might respond</w:t>
      </w:r>
    </w:p>
    <w:p w14:paraId="2D3F571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with a single spike or several spikes to a given stimuli. The origin of the stochastic</w:t>
      </w:r>
    </w:p>
    <w:p w14:paraId="71FC0E8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activity of neurons is poorly understood. This activity results in both intrinsic noise sources</w:t>
      </w:r>
    </w:p>
    <w:p w14:paraId="6DC530D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that generate stochastic behavior on the level of the neuronal dynamics and extrinsic sources</w:t>
      </w:r>
    </w:p>
    <w:p w14:paraId="40EFC15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that arise from network effects and synaptic transmission. Another source of noise that</w:t>
      </w:r>
    </w:p>
    <w:p w14:paraId="48D8C540" w14:textId="03993F8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is specific to neurons arises from the finite number of ion channels in a neuronal membrane patch</w:t>
      </w:r>
      <w:del w:id="382" w:author="Author">
        <w:r w:rsidR="00F94C05">
          <w:delText>.</w:delText>
        </w:r>
      </w:del>
      <w:r w:rsidRPr="00CE29C8">
        <w:rPr>
          <w:rFonts w:cs="Courier New"/>
        </w:rPr>
        <w:t xml:space="preserve"> \cite{furst2015</w:t>
      </w:r>
      <w:del w:id="383" w:author="Author">
        <w:r w:rsidR="00F94C05">
          <w:delText>}</w:delText>
        </w:r>
      </w:del>
      <w:ins w:id="384" w:author="Author">
        <w:r w:rsidRPr="00CE29C8">
          <w:rPr>
            <w:rFonts w:cs="Courier New"/>
          </w:rPr>
          <w:t>}.</w:t>
        </w:r>
      </w:ins>
    </w:p>
    <w:p w14:paraId="3F140D41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F4D4AC1" w14:textId="5B365A46" w:rsidR="00CE29C8" w:rsidRPr="00CE29C8" w:rsidRDefault="00F94C05" w:rsidP="00CE29C8">
      <w:pPr>
        <w:pStyle w:val="PlainText"/>
        <w:rPr>
          <w:rFonts w:cs="Courier New"/>
        </w:rPr>
      </w:pPr>
      <w:del w:id="385" w:author="Author">
        <w:r>
          <w:delText>There are a</w:delText>
        </w:r>
      </w:del>
      <w:ins w:id="386" w:author="Author">
        <w:r w:rsidR="00CE29C8" w:rsidRPr="00CE29C8">
          <w:rPr>
            <w:rFonts w:cs="Courier New"/>
          </w:rPr>
          <w:t>A</w:t>
        </w:r>
      </w:ins>
      <w:r w:rsidR="00CE29C8" w:rsidRPr="00CE29C8">
        <w:rPr>
          <w:rFonts w:cs="Courier New"/>
        </w:rPr>
        <w:t xml:space="preserve"> number of different ways</w:t>
      </w:r>
      <w:del w:id="387" w:author="Author">
        <w:r>
          <w:delText xml:space="preserve"> that</w:delText>
        </w:r>
      </w:del>
      <w:r w:rsidR="00CE29C8" w:rsidRPr="00CE29C8">
        <w:rPr>
          <w:rFonts w:cs="Courier New"/>
        </w:rPr>
        <w:t xml:space="preserve"> have emerged to describe the stochastic properties</w:t>
      </w:r>
    </w:p>
    <w:p w14:paraId="5339CDA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of neural activity. One possible approach relates to the train of spikes as a stochastic point</w:t>
      </w:r>
    </w:p>
    <w:p w14:paraId="6B92EC4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process. For example, studies suggested that the spontaneous activity of the cochlear </w:t>
      </w:r>
    </w:p>
    <w:p w14:paraId="7E7E9E74" w14:textId="4F32245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nucleus can be described as a homogeneous Poisson process. Further investigations of the auditory system </w:t>
      </w:r>
      <w:del w:id="388" w:author="Author">
        <w:r w:rsidR="00F94C05">
          <w:delText>described</w:delText>
        </w:r>
      </w:del>
      <w:ins w:id="389" w:author="Author">
        <w:r w:rsidRPr="00CE29C8">
          <w:rPr>
            <w:rFonts w:cs="Courier New"/>
          </w:rPr>
          <w:t>describe</w:t>
        </w:r>
      </w:ins>
      <w:r w:rsidRPr="00CE29C8">
        <w:rPr>
          <w:rFonts w:cs="Courier New"/>
        </w:rPr>
        <w:t xml:space="preserve"> the neural</w:t>
      </w:r>
    </w:p>
    <w:p w14:paraId="5A91B95B" w14:textId="39BC1794" w:rsidR="00CE29C8" w:rsidRPr="00CE29C8" w:rsidRDefault="00F94C05" w:rsidP="00CE29C8">
      <w:pPr>
        <w:pStyle w:val="PlainText"/>
        <w:rPr>
          <w:rFonts w:cs="Courier New"/>
        </w:rPr>
      </w:pPr>
      <w:del w:id="390" w:author="Author">
        <w:r>
          <w:delText>Cochlear Model</w:delText>
        </w:r>
      </w:del>
      <w:ins w:id="391" w:author="Author">
        <w:r w:rsidR="00CE29C8" w:rsidRPr="00CE29C8">
          <w:rPr>
            <w:rFonts w:cs="Courier New"/>
          </w:rPr>
          <w:t>cochlear model</w:t>
        </w:r>
      </w:ins>
      <w:r w:rsidR="00CE29C8" w:rsidRPr="00CE29C8">
        <w:rPr>
          <w:rFonts w:cs="Courier New"/>
        </w:rPr>
        <w:t xml:space="preserve"> for </w:t>
      </w:r>
      <w:del w:id="392" w:author="Author">
        <w:r>
          <w:delText>Hearing Loss</w:delText>
        </w:r>
      </w:del>
      <w:ins w:id="393" w:author="Author">
        <w:r w:rsidR="00CE29C8" w:rsidRPr="00CE29C8">
          <w:rPr>
            <w:rFonts w:cs="Courier New"/>
          </w:rPr>
          <w:t>hearing loss</w:t>
        </w:r>
      </w:ins>
    </w:p>
    <w:p w14:paraId="2380C39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response as a non-homogeneous Poisson point process (NHPP) whose instantaneous rate</w:t>
      </w:r>
    </w:p>
    <w:p w14:paraId="1DDBF7B5" w14:textId="05D8573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depends on the input stimuli</w:t>
      </w:r>
      <w:del w:id="394" w:author="Author">
        <w:r w:rsidR="00F94C05">
          <w:delText>.</w:delText>
        </w:r>
      </w:del>
      <w:r w:rsidRPr="00CE29C8">
        <w:rPr>
          <w:rFonts w:cs="Courier New"/>
        </w:rPr>
        <w:t xml:space="preserve"> \cite{furst2015,GrayPR,RiekeF</w:t>
      </w:r>
      <w:del w:id="395" w:author="Author">
        <w:r w:rsidR="00F94C05">
          <w:delText>}</w:delText>
        </w:r>
      </w:del>
      <w:ins w:id="396" w:author="Author">
        <w:r w:rsidRPr="00CE29C8">
          <w:rPr>
            <w:rFonts w:cs="Courier New"/>
          </w:rPr>
          <w:t>}.</w:t>
        </w:r>
      </w:ins>
    </w:p>
    <w:p w14:paraId="1ABAA6A9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59854F3" w14:textId="57978F1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In the present chapter, we </w:t>
      </w:r>
      <w:del w:id="397" w:author="Author">
        <w:r w:rsidR="00F94C05">
          <w:delText>relate</w:delText>
        </w:r>
      </w:del>
      <w:ins w:id="398" w:author="Author">
        <w:r w:rsidRPr="00CE29C8">
          <w:rPr>
            <w:rFonts w:cs="Courier New"/>
          </w:rPr>
          <w:t>refer</w:t>
        </w:r>
      </w:ins>
      <w:r w:rsidRPr="00CE29C8">
        <w:rPr>
          <w:rFonts w:cs="Courier New"/>
        </w:rPr>
        <w:t xml:space="preserve"> to the neural activity as \ac{nhpp}, and thus only the instantaneous </w:t>
      </w:r>
    </w:p>
    <w:p w14:paraId="3FFFA08E" w14:textId="5282144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rate (IR) should be extracted. </w:t>
      </w:r>
      <w:del w:id="399" w:author="Author">
        <w:r w:rsidR="00F94C05">
          <w:delText>In order to</w:delText>
        </w:r>
      </w:del>
      <w:ins w:id="400" w:author="Author">
        <w:r w:rsidRPr="00CE29C8">
          <w:rPr>
            <w:rFonts w:cs="Courier New"/>
          </w:rPr>
          <w:t>To</w:t>
        </w:r>
      </w:ins>
      <w:r w:rsidRPr="00CE29C8">
        <w:rPr>
          <w:rFonts w:cs="Courier New"/>
        </w:rPr>
        <w:t xml:space="preserve"> derive </w:t>
      </w:r>
      <w:ins w:id="401" w:author="Author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 xml:space="preserve">IR, we use the </w:t>
      </w:r>
      <w:del w:id="402" w:author="Author">
        <w:r w:rsidR="00F94C05">
          <w:delText>Weberâ€“</w:delText>
        </w:r>
      </w:del>
      <w:ins w:id="403" w:author="Author">
        <w:r w:rsidRPr="00CE29C8">
          <w:rPr>
            <w:rFonts w:cs="Courier New"/>
          </w:rPr>
          <w:t>Weber--</w:t>
        </w:r>
      </w:ins>
      <w:r w:rsidRPr="00CE29C8">
        <w:rPr>
          <w:rFonts w:cs="Courier New"/>
        </w:rPr>
        <w:t>Fechner law,</w:t>
      </w:r>
    </w:p>
    <w:p w14:paraId="4CBF3CD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which describes the relationship between the magnitude of a physical stimulus and the</w:t>
      </w:r>
    </w:p>
    <w:p w14:paraId="5F8E6C28" w14:textId="609C843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intensity or strength that people feel. This </w:t>
      </w:r>
      <w:del w:id="404" w:author="Author">
        <w:r w:rsidR="00F94C05">
          <w:delText>kind</w:delText>
        </w:r>
      </w:del>
      <w:ins w:id="405" w:author="Author">
        <w:r w:rsidRPr="00CE29C8">
          <w:rPr>
            <w:rFonts w:cs="Courier New"/>
          </w:rPr>
          <w:t>type</w:t>
        </w:r>
      </w:ins>
      <w:r w:rsidRPr="00CE29C8">
        <w:rPr>
          <w:rFonts w:cs="Courier New"/>
        </w:rPr>
        <w:t xml:space="preserve"> of relationship can be described by </w:t>
      </w:r>
      <w:del w:id="406" w:author="Author">
        <w:r w:rsidR="00F94C05">
          <w:delText>a</w:delText>
        </w:r>
      </w:del>
      <w:ins w:id="407" w:author="Author">
        <w:r w:rsidRPr="00CE29C8">
          <w:rPr>
            <w:rFonts w:cs="Courier New"/>
          </w:rPr>
          <w:t>the</w:t>
        </w:r>
      </w:ins>
      <w:r w:rsidRPr="00CE29C8">
        <w:rPr>
          <w:rFonts w:cs="Courier New"/>
        </w:rPr>
        <w:t xml:space="preserve"> differential equation</w:t>
      </w:r>
      <w:del w:id="408" w:author="Author">
        <w:r w:rsidR="00F94C05">
          <w:delText>:</w:delText>
        </w:r>
      </w:del>
    </w:p>
    <w:p w14:paraId="75D8291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00AE8E5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\label{eq:weber-fechner}</w:t>
      </w:r>
    </w:p>
    <w:p w14:paraId="43984241" w14:textId="6F8A350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\mathit{d}P = K \frac{\mathit{d}S}{S</w:t>
      </w:r>
      <w:del w:id="409" w:author="Author">
        <w:r w:rsidR="00F94C05">
          <w:delText>}</w:delText>
        </w:r>
      </w:del>
      <w:ins w:id="410" w:author="Author">
        <w:r w:rsidRPr="00CE29C8">
          <w:rPr>
            <w:rFonts w:cs="Courier New"/>
          </w:rPr>
          <w:t>},</w:t>
        </w:r>
      </w:ins>
    </w:p>
    <w:p w14:paraId="4332817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039EA7D4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8991673" w14:textId="56F9C317" w:rsidR="00CE29C8" w:rsidRPr="00CE29C8" w:rsidRDefault="00CE29C8" w:rsidP="00CE29C8">
      <w:pPr>
        <w:pStyle w:val="PlainText"/>
        <w:rPr>
          <w:rFonts w:cs="Courier New"/>
        </w:rPr>
      </w:pPr>
      <w:commentRangeStart w:id="411"/>
      <w:r w:rsidRPr="00CE29C8">
        <w:rPr>
          <w:rFonts w:cs="Courier New"/>
        </w:rPr>
        <w:t>\subsection{</w:t>
      </w:r>
      <w:del w:id="412" w:author="Author">
        <w:r w:rsidR="00F94C05">
          <w:delText>ANR</w:delText>
        </w:r>
      </w:del>
      <w:ins w:id="413" w:author="Author">
        <w:r w:rsidRPr="00CE29C8">
          <w:rPr>
            <w:rFonts w:cs="Courier New"/>
          </w:rPr>
          <w:t xml:space="preserve"> Auditory nerve</w:t>
        </w:r>
      </w:ins>
      <w:r w:rsidRPr="00CE29C8">
        <w:rPr>
          <w:rFonts w:cs="Courier New"/>
        </w:rPr>
        <w:t xml:space="preserve"> response</w:t>
      </w:r>
      <w:del w:id="414" w:author="Author">
        <w:r w:rsidR="00F94C05">
          <w:delText>}</w:delText>
        </w:r>
      </w:del>
      <w:ins w:id="415" w:author="Author">
        <w:r w:rsidRPr="00CE29C8">
          <w:rPr>
            <w:rFonts w:cs="Courier New"/>
          </w:rPr>
          <w:t xml:space="preserve"> }</w:t>
        </w:r>
        <w:commentRangeEnd w:id="411"/>
        <w:r w:rsidR="00094B53">
          <w:rPr>
            <w:rStyle w:val="CommentReference"/>
            <w:rFonts w:ascii="Times New Roman" w:eastAsiaTheme="minorHAnsi" w:hAnsi="Times New Roman"/>
          </w:rPr>
          <w:commentReference w:id="411"/>
        </w:r>
      </w:ins>
    </w:p>
    <w:p w14:paraId="23FF40F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\label{sec:anr-response-theory}</w:t>
      </w:r>
    </w:p>
    <w:p w14:paraId="126B77D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dP is the differential change in perception, $dS$ is the differential increase in the stimulus,</w:t>
      </w:r>
    </w:p>
    <w:p w14:paraId="3FE0D9C8" w14:textId="46BE3AF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and $S$ is the stimulus at the </w:t>
      </w:r>
      <w:ins w:id="416" w:author="Author">
        <w:r w:rsidRPr="00CE29C8">
          <w:rPr>
            <w:rFonts w:cs="Courier New"/>
          </w:rPr>
          <w:t xml:space="preserve">given </w:t>
        </w:r>
      </w:ins>
      <w:r w:rsidRPr="00CE29C8">
        <w:rPr>
          <w:rFonts w:cs="Courier New"/>
        </w:rPr>
        <w:t xml:space="preserve">instant. Integrating the above equation </w:t>
      </w:r>
      <w:del w:id="417" w:author="Author">
        <w:r w:rsidR="00F94C05">
          <w:delText>reveals</w:delText>
        </w:r>
      </w:del>
      <w:ins w:id="418" w:author="Author">
        <w:r w:rsidRPr="00CE29C8">
          <w:rPr>
            <w:rFonts w:cs="Courier New"/>
          </w:rPr>
          <w:t>gives</w:t>
        </w:r>
      </w:ins>
      <w:r w:rsidRPr="00CE29C8">
        <w:rPr>
          <w:rFonts w:cs="Courier New"/>
        </w:rPr>
        <w:t xml:space="preserve"> $P =k â‹… lnS + C$. Let</w:t>
      </w:r>
    </w:p>
    <w:p w14:paraId="300F985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 xml:space="preserve">us define $\lambda_{AN}(x, t)$ as the IR obtained by the auditory fiber attached to location </w:t>
      </w:r>
      <w:ins w:id="419" w:author="Author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>x</w:t>
      </w:r>
      <w:ins w:id="420" w:author="Author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along the</w:t>
      </w:r>
    </w:p>
    <w:p w14:paraId="6154DEE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cochlear partition, and let us </w:t>
      </w:r>
      <w:ins w:id="421" w:author="Author">
        <w:r w:rsidRPr="00CE29C8">
          <w:rPr>
            <w:rFonts w:cs="Courier New"/>
          </w:rPr>
          <w:t xml:space="preserve">further </w:t>
        </w:r>
      </w:ins>
      <w:r w:rsidRPr="00CE29C8">
        <w:rPr>
          <w:rFonts w:cs="Courier New"/>
        </w:rPr>
        <w:t>assume that it relates to the perception of the physical parameter.</w:t>
      </w:r>
    </w:p>
    <w:p w14:paraId="0FF944AE" w14:textId="0A99387A" w:rsidR="00CE29C8" w:rsidRPr="00CE29C8" w:rsidRDefault="00F94C05" w:rsidP="00CE29C8">
      <w:pPr>
        <w:pStyle w:val="PlainText"/>
        <w:rPr>
          <w:rFonts w:cs="Courier New"/>
        </w:rPr>
      </w:pPr>
      <w:del w:id="422" w:author="Author">
        <w:r>
          <w:delText>On the other hand</w:delText>
        </w:r>
      </w:del>
      <w:ins w:id="423" w:author="Author">
        <w:r w:rsidR="00CE29C8" w:rsidRPr="00CE29C8">
          <w:rPr>
            <w:rFonts w:cs="Courier New"/>
          </w:rPr>
          <w:t>Conversely</w:t>
        </w:r>
      </w:ins>
      <w:r w:rsidR="00CE29C8" w:rsidRPr="00CE29C8">
        <w:rPr>
          <w:rFonts w:cs="Courier New"/>
        </w:rPr>
        <w:t>, $\psi_{ihc}(x, t</w:t>
      </w:r>
      <w:del w:id="424" w:author="Author">
        <w:r>
          <w:delText>)$,</w:delText>
        </w:r>
      </w:del>
      <w:ins w:id="425" w:author="Author">
        <w:r w:rsidR="00CE29C8" w:rsidRPr="00CE29C8">
          <w:rPr>
            <w:rFonts w:cs="Courier New"/>
          </w:rPr>
          <w:t>)$ is</w:t>
        </w:r>
      </w:ins>
      <w:r w:rsidR="00CE29C8" w:rsidRPr="00CE29C8">
        <w:rPr>
          <w:rFonts w:cs="Courier New"/>
        </w:rPr>
        <w:t xml:space="preserve"> the IHC electrical potential </w:t>
      </w:r>
      <w:ins w:id="426" w:author="Author">
        <w:r w:rsidR="00CE29C8" w:rsidRPr="00CE29C8">
          <w:rPr>
            <w:rFonts w:cs="Courier New"/>
          </w:rPr>
          <w:t xml:space="preserve">and </w:t>
        </w:r>
      </w:ins>
      <w:r w:rsidR="00CE29C8" w:rsidRPr="00CE29C8">
        <w:rPr>
          <w:rFonts w:cs="Courier New"/>
        </w:rPr>
        <w:t xml:space="preserve">corresponds to the stimulus. </w:t>
      </w:r>
    </w:p>
    <w:p w14:paraId="68CC701F" w14:textId="33184BD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Therefore, by applying the </w:t>
      </w:r>
      <w:del w:id="427" w:author="Author">
        <w:r w:rsidR="00F94C05">
          <w:delText>Weberâ€“</w:delText>
        </w:r>
      </w:del>
      <w:ins w:id="428" w:author="Author">
        <w:r w:rsidRPr="00CE29C8">
          <w:rPr>
            <w:rFonts w:cs="Courier New"/>
          </w:rPr>
          <w:t>Weber--</w:t>
        </w:r>
      </w:ins>
      <w:r w:rsidRPr="00CE29C8">
        <w:rPr>
          <w:rFonts w:cs="Courier New"/>
        </w:rPr>
        <w:t>Fechner law, we obtained the relationship</w:t>
      </w:r>
    </w:p>
    <w:p w14:paraId="05F635D9" w14:textId="41D81BA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$\lambda_{AN}(x, t) = ln(\psi_{ihc}(x, t)) + C$. However, the </w:t>
      </w:r>
      <w:del w:id="429" w:author="Author">
        <w:r w:rsidR="00F94C05">
          <w:delText>ANâ€™s</w:delText>
        </w:r>
      </w:del>
      <w:ins w:id="430" w:author="Author">
        <w:r w:rsidRPr="00CE29C8">
          <w:rPr>
            <w:rFonts w:cs="Courier New"/>
          </w:rPr>
          <w:t>AN’s</w:t>
        </w:r>
      </w:ins>
      <w:r w:rsidRPr="00CE29C8">
        <w:rPr>
          <w:rFonts w:cs="Courier New"/>
        </w:rPr>
        <w:t xml:space="preserve"> IR should satisfy </w:t>
      </w:r>
      <w:del w:id="431" w:author="Author">
        <w:r w:rsidR="00F94C05">
          <w:delText>the following conditions:</w:delText>
        </w:r>
      </w:del>
    </w:p>
    <w:p w14:paraId="517C7E7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$0 &lt; \lambda_{spont} \le \lambda_{AN}(x, t) \le \lambda_{sat}$, </w:t>
      </w:r>
    </w:p>
    <w:p w14:paraId="300CF47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$\lambda_{spont}$ and $\lambda_{sat}$ are the spontaneous and saturation rates of the</w:t>
      </w:r>
    </w:p>
    <w:p w14:paraId="7C0AA95B" w14:textId="61CE9F2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AN, respectively. Therefore</w:t>
      </w:r>
      <w:del w:id="432" w:author="Author">
        <w:r w:rsidR="00F94C05">
          <w:delText>,$\</w:delText>
        </w:r>
      </w:del>
      <w:ins w:id="433" w:author="Author">
        <w:r w:rsidRPr="00CE29C8">
          <w:rPr>
            <w:rFonts w:cs="Courier New"/>
          </w:rPr>
          <w:t>, $\</w:t>
        </w:r>
      </w:ins>
      <w:r w:rsidRPr="00CE29C8">
        <w:rPr>
          <w:rFonts w:cs="Courier New"/>
        </w:rPr>
        <w:t xml:space="preserve">lambda_{AN}(x, t)$ is </w:t>
      </w:r>
      <w:del w:id="434" w:author="Author">
        <w:r w:rsidR="00F94C05">
          <w:delText>obtained</w:delText>
        </w:r>
      </w:del>
      <w:ins w:id="435" w:author="Author">
        <w:r w:rsidRPr="00CE29C8">
          <w:rPr>
            <w:rFonts w:cs="Courier New"/>
          </w:rPr>
          <w:t>given</w:t>
        </w:r>
      </w:ins>
      <w:r w:rsidRPr="00CE29C8">
        <w:rPr>
          <w:rFonts w:cs="Courier New"/>
        </w:rPr>
        <w:t xml:space="preserve"> by</w:t>
      </w:r>
    </w:p>
    <w:p w14:paraId="4EBBA4C8" w14:textId="77777777" w:rsidR="00F94C05" w:rsidRDefault="00F94C05" w:rsidP="00F94C05">
      <w:pPr>
        <w:rPr>
          <w:del w:id="436" w:author="Author"/>
        </w:rPr>
      </w:pPr>
    </w:p>
    <w:p w14:paraId="400FF02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3E7C2DB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\label{eq:an-response}</w:t>
      </w:r>
    </w:p>
    <w:p w14:paraId="3CF32F8F" w14:textId="0FAD66C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\lambda_{AN}(x,t) = min\{\lambda_{sat},\lambda_{spont}+max\{0,A_{ihc}(x)*ln(u(\psi_{ihc}(x,t</w:t>
      </w:r>
      <w:del w:id="437" w:author="Author">
        <w:r w:rsidR="00F94C05">
          <w:delText>)))\}\}</w:delText>
        </w:r>
      </w:del>
      <w:ins w:id="438" w:author="Author">
        <w:r w:rsidRPr="00CE29C8">
          <w:rPr>
            <w:rFonts w:cs="Courier New"/>
          </w:rPr>
          <w:t>)))\}\}.</w:t>
        </w:r>
      </w:ins>
    </w:p>
    <w:p w14:paraId="5874458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\end{equation} </w:t>
      </w:r>
    </w:p>
    <w:p w14:paraId="7F9B6DC8" w14:textId="77777777" w:rsidR="00CE29C8" w:rsidRPr="00CE29C8" w:rsidRDefault="00CE29C8" w:rsidP="00CE29C8">
      <w:pPr>
        <w:pStyle w:val="PlainText"/>
        <w:rPr>
          <w:rFonts w:cs="Courier New"/>
        </w:rPr>
      </w:pPr>
      <w:ins w:id="439" w:author="Author">
        <w:r w:rsidRPr="00CE29C8">
          <w:rPr>
            <w:rFonts w:cs="Courier New"/>
          </w:rPr>
          <w:t>where</w:t>
        </w:r>
      </w:ins>
    </w:p>
    <w:p w14:paraId="08CF7E88" w14:textId="0A4D674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$A_{ihc}$ is constant (see \cref{tab:Lambda-parameters</w:t>
      </w:r>
      <w:del w:id="440" w:author="Author">
        <w:r w:rsidR="00F94C05">
          <w:delText>})</w:delText>
        </w:r>
      </w:del>
      <w:ins w:id="441" w:author="Author">
        <w:r w:rsidRPr="00CE29C8">
          <w:rPr>
            <w:rFonts w:cs="Courier New"/>
          </w:rPr>
          <w:t>}).</w:t>
        </w:r>
      </w:ins>
    </w:p>
    <w:p w14:paraId="1B35D80A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BADA6AF" w14:textId="1881B4E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In general, the </w:t>
      </w:r>
      <w:del w:id="442" w:author="Author">
        <w:r w:rsidR="00F94C05">
          <w:delText>auditory nerve</w:delText>
        </w:r>
      </w:del>
      <w:ins w:id="443" w:author="Author">
        <w:r w:rsidRPr="00CE29C8">
          <w:rPr>
            <w:rFonts w:cs="Courier New"/>
          </w:rPr>
          <w:t>AN</w:t>
        </w:r>
      </w:ins>
      <w:r w:rsidRPr="00CE29C8">
        <w:rPr>
          <w:rFonts w:cs="Courier New"/>
        </w:rPr>
        <w:t xml:space="preserve"> response is divided </w:t>
      </w:r>
      <w:del w:id="444" w:author="Author">
        <w:r w:rsidR="00F94C05">
          <w:delText>into</w:delText>
        </w:r>
      </w:del>
      <w:ins w:id="445" w:author="Author">
        <w:r w:rsidRPr="00CE29C8">
          <w:rPr>
            <w:rFonts w:cs="Courier New"/>
          </w:rPr>
          <w:t>between</w:t>
        </w:r>
      </w:ins>
      <w:r w:rsidRPr="00CE29C8">
        <w:rPr>
          <w:rFonts w:cs="Courier New"/>
        </w:rPr>
        <w:t xml:space="preserve"> three types of fibers according to their</w:t>
      </w:r>
    </w:p>
    <w:p w14:paraId="4FE08A7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spontaneous rates: a high spontaneous rate (HSR) that usually codes low-level stimuli, a</w:t>
      </w:r>
    </w:p>
    <w:p w14:paraId="742D2A62" w14:textId="430572D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medium spontaneous rate (\ac{msr}), and a </w:t>
      </w:r>
      <w:del w:id="446" w:author="Author">
        <w:r w:rsidR="00F94C05">
          <w:delText>high</w:delText>
        </w:r>
      </w:del>
      <w:ins w:id="447" w:author="Author">
        <w:r w:rsidRPr="00CE29C8">
          <w:rPr>
            <w:rFonts w:cs="Courier New"/>
          </w:rPr>
          <w:t>low</w:t>
        </w:r>
      </w:ins>
      <w:r w:rsidRPr="00CE29C8">
        <w:rPr>
          <w:rFonts w:cs="Courier New"/>
        </w:rPr>
        <w:t xml:space="preserve"> spontaneous rate (\ac{lsr}) that generally codes high</w:t>
      </w:r>
    </w:p>
    <w:p w14:paraId="03BFD70F" w14:textId="68897A8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level stimuli. </w:t>
      </w:r>
      <w:del w:id="448" w:author="Author">
        <w:r w:rsidR="00F94C05">
          <w:delText>In order to</w:delText>
        </w:r>
      </w:del>
      <w:ins w:id="449" w:author="Author">
        <w:r w:rsidRPr="00CE29C8">
          <w:rPr>
            <w:rFonts w:cs="Courier New"/>
          </w:rPr>
          <w:t>To</w:t>
        </w:r>
      </w:ins>
      <w:r w:rsidRPr="00CE29C8">
        <w:rPr>
          <w:rFonts w:cs="Courier New"/>
        </w:rPr>
        <w:t xml:space="preserve"> include all types of </w:t>
      </w:r>
      <w:del w:id="450" w:author="Author">
        <w:r w:rsidR="00F94C05">
          <w:delText>auditory nerves</w:delText>
        </w:r>
      </w:del>
      <w:ins w:id="451" w:author="Author">
        <w:r w:rsidRPr="00CE29C8">
          <w:rPr>
            <w:rFonts w:cs="Courier New"/>
          </w:rPr>
          <w:t>ANs</w:t>
        </w:r>
      </w:ins>
      <w:r w:rsidRPr="00CE29C8">
        <w:rPr>
          <w:rFonts w:cs="Courier New"/>
        </w:rPr>
        <w:t xml:space="preserve">, we substitute </w:t>
      </w:r>
      <w:del w:id="452" w:author="Author">
        <w:r w:rsidR="00F94C05">
          <w:delText>in</w:delText>
        </w:r>
      </w:del>
      <w:ins w:id="453" w:author="Author">
        <w:r w:rsidRPr="00CE29C8">
          <w:rPr>
            <w:rFonts w:cs="Courier New"/>
          </w:rPr>
          <w:t>into</w:t>
        </w:r>
      </w:ins>
      <w:r w:rsidRPr="00CE29C8">
        <w:rPr>
          <w:rFonts w:cs="Courier New"/>
        </w:rPr>
        <w:t xml:space="preserve"> Eq. (13) the</w:t>
      </w:r>
    </w:p>
    <w:p w14:paraId="71AA0BAD" w14:textId="244245F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relevant constants $[\lambda^{(H)}_{spont</w:t>
      </w:r>
      <w:del w:id="454" w:author="Author">
        <w:r w:rsidR="00F94C05">
          <w:delText>} ,</w:delText>
        </w:r>
      </w:del>
      <w:ins w:id="455" w:author="Author">
        <w:r w:rsidRPr="00CE29C8">
          <w:rPr>
            <w:rFonts w:cs="Courier New"/>
          </w:rPr>
          <w:t>}$, $</w:t>
        </w:r>
      </w:ins>
      <w:r w:rsidRPr="00CE29C8">
        <w:rPr>
          <w:rFonts w:cs="Courier New"/>
        </w:rPr>
        <w:t>A_H; \lambda^{(M)}_{spont</w:t>
      </w:r>
      <w:del w:id="456" w:author="Author">
        <w:r w:rsidR="00F94C05">
          <w:delText xml:space="preserve">} , </w:delText>
        </w:r>
      </w:del>
      <w:ins w:id="457" w:author="Author">
        <w:r w:rsidRPr="00CE29C8">
          <w:rPr>
            <w:rFonts w:cs="Courier New"/>
          </w:rPr>
          <w:t>}$, $</w:t>
        </w:r>
      </w:ins>
      <w:r w:rsidRPr="00CE29C8">
        <w:rPr>
          <w:rFonts w:cs="Courier New"/>
        </w:rPr>
        <w:t>A_M; \lambda^{(L)}_{spont</w:t>
      </w:r>
      <w:del w:id="458" w:author="Author">
        <w:r w:rsidR="00F94C05">
          <w:delText xml:space="preserve">} , </w:delText>
        </w:r>
      </w:del>
      <w:ins w:id="459" w:author="Author">
        <w:r w:rsidRPr="00CE29C8">
          <w:rPr>
            <w:rFonts w:cs="Courier New"/>
          </w:rPr>
          <w:t>}$, and $</w:t>
        </w:r>
      </w:ins>
      <w:r w:rsidRPr="00CE29C8">
        <w:rPr>
          <w:rFonts w:cs="Courier New"/>
        </w:rPr>
        <w:t xml:space="preserve">A_L]$ </w:t>
      </w:r>
    </w:p>
    <w:p w14:paraId="238ED2A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for the \ac{hsr}, \ac{msr}, and \ac{lsr} that yield the</w:t>
      </w:r>
    </w:p>
    <w:p w14:paraId="39340C3D" w14:textId="3D4598D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instantaneous rates $[\lambda^{(H)}_{AN}(x,t</w:t>
      </w:r>
      <w:del w:id="460" w:author="Author">
        <w:r w:rsidR="00F94C05">
          <w:delText xml:space="preserve">), </w:delText>
        </w:r>
      </w:del>
      <w:ins w:id="461" w:author="Author">
        <w:r w:rsidRPr="00CE29C8">
          <w:rPr>
            <w:rFonts w:cs="Courier New"/>
          </w:rPr>
          <w:t>)$, $</w:t>
        </w:r>
      </w:ins>
      <w:r w:rsidRPr="00CE29C8">
        <w:rPr>
          <w:rFonts w:cs="Courier New"/>
        </w:rPr>
        <w:t xml:space="preserve"> \lambda^{(M)}_{AN}(x,t</w:t>
      </w:r>
      <w:del w:id="462" w:author="Author">
        <w:r w:rsidR="00F94C05">
          <w:delText>), \</w:delText>
        </w:r>
      </w:del>
      <w:ins w:id="463" w:author="Author">
        <w:r w:rsidRPr="00CE29C8">
          <w:rPr>
            <w:rFonts w:cs="Courier New"/>
          </w:rPr>
          <w:t>)$, and $\</w:t>
        </w:r>
      </w:ins>
      <w:r w:rsidRPr="00CE29C8">
        <w:rPr>
          <w:rFonts w:cs="Courier New"/>
        </w:rPr>
        <w:t>lambda^{(L)}_{AN}(x,t</w:t>
      </w:r>
      <w:del w:id="464" w:author="Author">
        <w:r w:rsidR="00F94C05">
          <w:delText>)]$</w:delText>
        </w:r>
      </w:del>
      <w:ins w:id="465" w:author="Author">
        <w:r w:rsidRPr="00CE29C8">
          <w:rPr>
            <w:rFonts w:cs="Courier New"/>
          </w:rPr>
          <w:t>)]$,</w:t>
        </w:r>
      </w:ins>
      <w:r w:rsidRPr="00CE29C8">
        <w:rPr>
          <w:rFonts w:cs="Courier New"/>
        </w:rPr>
        <w:t xml:space="preserve"> respectively. </w:t>
      </w:r>
    </w:p>
    <w:p w14:paraId="1CC64326" w14:textId="3204D2C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different types of ANs are distributed uniformly along the cochlear partition, with frequency of 61\%,</w:t>
      </w:r>
      <w:ins w:id="466" w:author="Author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>23\%,</w:t>
      </w:r>
      <w:ins w:id="467" w:author="Author">
        <w:r w:rsidRPr="00CE29C8">
          <w:rPr>
            <w:rFonts w:cs="Courier New"/>
          </w:rPr>
          <w:t xml:space="preserve"> and </w:t>
        </w:r>
      </w:ins>
      <w:r w:rsidRPr="00CE29C8">
        <w:rPr>
          <w:rFonts w:cs="Courier New"/>
        </w:rPr>
        <w:t xml:space="preserve">16\% </w:t>
      </w:r>
      <w:del w:id="468" w:author="Author">
        <w:r w:rsidR="00F94C05">
          <w:delText>to</w:delText>
        </w:r>
      </w:del>
      <w:ins w:id="469" w:author="Author">
        <w:r w:rsidRPr="00CE29C8">
          <w:rPr>
            <w:rFonts w:cs="Courier New"/>
          </w:rPr>
          <w:t>for</w:t>
        </w:r>
      </w:ins>
      <w:r w:rsidRPr="00CE29C8">
        <w:rPr>
          <w:rFonts w:cs="Courier New"/>
        </w:rPr>
        <w:t xml:space="preserve"> high</w:t>
      </w:r>
      <w:ins w:id="470" w:author="Author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medium</w:t>
      </w:r>
      <w:ins w:id="471" w:author="Author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and low rates</w:t>
      </w:r>
      <w:ins w:id="472" w:author="Author">
        <w:r w:rsidRPr="00CE29C8">
          <w:rPr>
            <w:rFonts w:cs="Courier New"/>
          </w:rPr>
          <w:t>, respectively</w:t>
        </w:r>
      </w:ins>
      <w:r w:rsidRPr="00CE29C8">
        <w:rPr>
          <w:rFonts w:cs="Courier New"/>
        </w:rPr>
        <w:t>.</w:t>
      </w:r>
    </w:p>
    <w:p w14:paraId="7D0ACB1D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221F0E39" w14:textId="7E18283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\section{Hearing Threshold</w:t>
      </w:r>
      <w:del w:id="473" w:author="Author">
        <w:r w:rsidR="00F94C05">
          <w:delText>,JND,</w:delText>
        </w:r>
      </w:del>
      <w:r w:rsidRPr="00CE29C8">
        <w:rPr>
          <w:rFonts w:cs="Courier New"/>
        </w:rPr>
        <w:t xml:space="preserve"> Based on Auditory Nerve}</w:t>
      </w:r>
    </w:p>
    <w:p w14:paraId="1C716FC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\label{sec:jnd-calculation-model}</w:t>
      </w:r>
    </w:p>
    <w:p w14:paraId="46D9312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hearing threshold,</w:t>
      </w:r>
      <w:ins w:id="474" w:author="Author">
        <w:r w:rsidRPr="00CE29C8">
          <w:rPr>
            <w:rFonts w:cs="Courier New"/>
          </w:rPr>
          <w:t xml:space="preserve"> which is</w:t>
        </w:r>
      </w:ins>
      <w:r w:rsidRPr="00CE29C8">
        <w:rPr>
          <w:rFonts w:cs="Courier New"/>
        </w:rPr>
        <w:t xml:space="preserve"> defined as the lowest threshold of acoustic pressure sensation, is</w:t>
      </w:r>
    </w:p>
    <w:p w14:paraId="153F908B" w14:textId="7FCB97B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usually determined by quantitative </w:t>
      </w:r>
      <w:del w:id="475" w:author="Author">
        <w:r w:rsidR="00F94C05">
          <w:delText>psycho-acoustical</w:delText>
        </w:r>
      </w:del>
      <w:ins w:id="476" w:author="Author">
        <w:r w:rsidRPr="00CE29C8">
          <w:rPr>
            <w:rFonts w:cs="Courier New"/>
          </w:rPr>
          <w:t>psychoacoustical</w:t>
        </w:r>
      </w:ins>
      <w:r w:rsidRPr="00CE29C8">
        <w:rPr>
          <w:rFonts w:cs="Courier New"/>
        </w:rPr>
        <w:t xml:space="preserve"> experiments in which the human ability</w:t>
      </w:r>
    </w:p>
    <w:p w14:paraId="4298E323" w14:textId="40889B0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to detect the smallest difference in the </w:t>
      </w:r>
      <w:del w:id="477" w:author="Author">
        <w:r w:rsidR="00F94C05">
          <w:delText>stimulusâ€™</w:delText>
        </w:r>
      </w:del>
      <w:r w:rsidRPr="00CE29C8">
        <w:rPr>
          <w:rFonts w:cs="Courier New"/>
        </w:rPr>
        <w:t xml:space="preserve"> physical property </w:t>
      </w:r>
      <w:ins w:id="478" w:author="Author">
        <w:r w:rsidRPr="00CE29C8">
          <w:rPr>
            <w:rFonts w:cs="Courier New"/>
          </w:rPr>
          <w:t xml:space="preserve">of a stimulus </w:t>
        </w:r>
      </w:ins>
      <w:r w:rsidRPr="00CE29C8">
        <w:rPr>
          <w:rFonts w:cs="Courier New"/>
        </w:rPr>
        <w:t>is obtained. This difference</w:t>
      </w:r>
    </w:p>
    <w:p w14:paraId="7E4E89DB" w14:textId="53AF468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is referred to as a </w:t>
      </w:r>
      <w:ins w:id="479" w:author="Author">
        <w:r w:rsidRPr="00CE29C8">
          <w:rPr>
            <w:rFonts w:cs="Courier New"/>
          </w:rPr>
          <w:t>``</w:t>
        </w:r>
      </w:ins>
      <w:r w:rsidRPr="00CE29C8">
        <w:rPr>
          <w:rFonts w:cs="Courier New"/>
        </w:rPr>
        <w:t xml:space="preserve">just-noticeable </w:t>
      </w:r>
      <w:del w:id="480" w:author="Author">
        <w:r w:rsidR="00F94C05">
          <w:delText>difference</w:delText>
        </w:r>
      </w:del>
      <w:ins w:id="481" w:author="Author">
        <w:r w:rsidRPr="00CE29C8">
          <w:rPr>
            <w:rFonts w:cs="Courier New"/>
          </w:rPr>
          <w:t>difference’’</w:t>
        </w:r>
      </w:ins>
      <w:r w:rsidRPr="00CE29C8">
        <w:rPr>
          <w:rFonts w:cs="Courier New"/>
        </w:rPr>
        <w:t xml:space="preserve"> (JND). In such experiments, a subject must</w:t>
      </w:r>
    </w:p>
    <w:p w14:paraId="260B9617" w14:textId="27C2101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distinguish between two </w:t>
      </w:r>
      <w:del w:id="482" w:author="Author">
        <w:r w:rsidR="00F94C05">
          <w:delText>close</w:delText>
        </w:r>
      </w:del>
      <w:ins w:id="483" w:author="Author">
        <w:r w:rsidRPr="00CE29C8">
          <w:rPr>
            <w:rFonts w:cs="Courier New"/>
          </w:rPr>
          <w:t>similar</w:t>
        </w:r>
      </w:ins>
      <w:r w:rsidRPr="00CE29C8">
        <w:rPr>
          <w:rFonts w:cs="Courier New"/>
        </w:rPr>
        <w:t xml:space="preserve"> time</w:t>
      </w:r>
      <w:del w:id="484" w:author="Author">
        <w:r w:rsidR="00F94C05">
          <w:delText xml:space="preserve"> (t) </w:delText>
        </w:r>
      </w:del>
      <w:ins w:id="485" w:author="Author">
        <w:r w:rsidRPr="00CE29C8">
          <w:rPr>
            <w:rFonts w:cs="Courier New"/>
          </w:rPr>
          <w:t>-</w:t>
        </w:r>
      </w:ins>
      <w:r w:rsidRPr="00CE29C8">
        <w:rPr>
          <w:rFonts w:cs="Courier New"/>
        </w:rPr>
        <w:t>dependent stimuli</w:t>
      </w:r>
      <w:del w:id="486" w:author="Author">
        <w:r w:rsidR="00F94C05">
          <w:delText>:</w:delText>
        </w:r>
      </w:del>
      <w:r w:rsidRPr="00CE29C8">
        <w:rPr>
          <w:rFonts w:cs="Courier New"/>
        </w:rPr>
        <w:t xml:space="preserve"> $s(t, \alpha)$ and  $s(t, \alpha + \Delta \alpha)$, where $\alpha$ is a</w:t>
      </w:r>
    </w:p>
    <w:p w14:paraId="2589A9AD" w14:textId="5AF04D5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given physical property. The $JND(\alpha)$ </w:t>
      </w:r>
      <w:del w:id="487" w:author="Author">
        <w:r w:rsidR="00F94C05">
          <w:delText>will be</w:delText>
        </w:r>
      </w:del>
      <w:ins w:id="488" w:author="Author">
        <w:r w:rsidRPr="00CE29C8">
          <w:rPr>
            <w:rFonts w:cs="Courier New"/>
          </w:rPr>
          <w:t>is</w:t>
        </w:r>
      </w:ins>
      <w:r w:rsidRPr="00CE29C8">
        <w:rPr>
          <w:rFonts w:cs="Courier New"/>
        </w:rPr>
        <w:t xml:space="preserve"> the minimum $\Delta \alpha$ a person can perceive. The</w:t>
      </w:r>
    </w:p>
    <w:p w14:paraId="2D3F29F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parameter </w:t>
      </w:r>
      <w:commentRangeStart w:id="489"/>
      <w:r w:rsidRPr="00CE29C8">
        <w:rPr>
          <w:rFonts w:cs="Courier New"/>
        </w:rPr>
        <w:t xml:space="preserve">Î± </w:t>
      </w:r>
      <w:commentRangeEnd w:id="489"/>
      <w:r w:rsidR="00094B53">
        <w:rPr>
          <w:rStyle w:val="CommentReference"/>
          <w:rFonts w:ascii="Times New Roman" w:eastAsiaTheme="minorHAnsi" w:hAnsi="Times New Roman"/>
        </w:rPr>
        <w:commentReference w:id="489"/>
      </w:r>
      <w:r w:rsidRPr="00CE29C8">
        <w:rPr>
          <w:rFonts w:cs="Courier New"/>
        </w:rPr>
        <w:t>represents any physical property of the stimulus that can be measured</w:t>
      </w:r>
      <w:ins w:id="490" w:author="Author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such as</w:t>
      </w:r>
    </w:p>
    <w:p w14:paraId="6B39B39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>frequency or level in monaural stimulus.</w:t>
      </w:r>
    </w:p>
    <w:p w14:paraId="1FAB4694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8BF6161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31076FE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Comparing the behavioral JND and the neural activity is possible if one assumes that the neural</w:t>
      </w:r>
    </w:p>
    <w:p w14:paraId="055CA419" w14:textId="4FD426F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system estimates the measured parameters. \citealt{Siebert} obtained such a comparison </w:t>
      </w:r>
      <w:del w:id="491" w:author="Author">
        <w:r w:rsidR="00F94C05">
          <w:delText>when</w:delText>
        </w:r>
      </w:del>
      <w:ins w:id="492" w:author="Author">
        <w:r w:rsidRPr="00CE29C8">
          <w:rPr>
            <w:rFonts w:cs="Courier New"/>
          </w:rPr>
          <w:t>by comparing</w:t>
        </w:r>
      </w:ins>
      <w:r w:rsidRPr="00CE29C8">
        <w:rPr>
          <w:rFonts w:cs="Courier New"/>
        </w:rPr>
        <w:t xml:space="preserve"> the</w:t>
      </w:r>
    </w:p>
    <w:p w14:paraId="451B5394" w14:textId="77777777" w:rsidR="00F94C05" w:rsidRDefault="00CE29C8" w:rsidP="00F94C05">
      <w:pPr>
        <w:rPr>
          <w:del w:id="493" w:author="Author"/>
        </w:rPr>
      </w:pPr>
      <w:r w:rsidRPr="00CE29C8">
        <w:rPr>
          <w:rFonts w:cs="Courier New"/>
        </w:rPr>
        <w:t xml:space="preserve">JND of a single </w:t>
      </w:r>
      <w:del w:id="494" w:author="Author">
        <w:r w:rsidR="00F94C05">
          <w:delText>toneâ€™s</w:delText>
        </w:r>
      </w:del>
      <w:ins w:id="495" w:author="Author">
        <w:r w:rsidRPr="00CE29C8">
          <w:rPr>
            <w:rFonts w:cs="Courier New"/>
          </w:rPr>
          <w:t>tone’s</w:t>
        </w:r>
      </w:ins>
      <w:r w:rsidRPr="00CE29C8">
        <w:rPr>
          <w:rFonts w:cs="Courier New"/>
        </w:rPr>
        <w:t xml:space="preserve"> frequency and level </w:t>
      </w:r>
      <w:del w:id="496" w:author="Author">
        <w:r w:rsidR="00F94C05">
          <w:delText xml:space="preserve">was compared </w:delText>
        </w:r>
      </w:del>
      <w:r w:rsidRPr="00CE29C8">
        <w:rPr>
          <w:rFonts w:cs="Courier New"/>
        </w:rPr>
        <w:t xml:space="preserve">to the neural activity of the </w:t>
      </w:r>
      <w:del w:id="497" w:author="Author">
        <w:r w:rsidR="00F94C05">
          <w:delText>auditory</w:delText>
        </w:r>
      </w:del>
    </w:p>
    <w:p w14:paraId="4E1008E1" w14:textId="5B810910" w:rsidR="00CE29C8" w:rsidRPr="00CE29C8" w:rsidRDefault="00F94C05" w:rsidP="00CE29C8">
      <w:pPr>
        <w:pStyle w:val="PlainText"/>
        <w:rPr>
          <w:rFonts w:cs="Courier New"/>
        </w:rPr>
      </w:pPr>
      <w:del w:id="498" w:author="Author">
        <w:r>
          <w:delText>nerve. Siebertâ€™s</w:delText>
        </w:r>
      </w:del>
      <w:ins w:id="499" w:author="Author">
        <w:r w:rsidR="00CE29C8" w:rsidRPr="00CE29C8">
          <w:rPr>
            <w:rFonts w:cs="Courier New"/>
          </w:rPr>
          <w:t>AN. Siebert’s</w:t>
        </w:r>
      </w:ins>
      <w:r w:rsidR="00CE29C8" w:rsidRPr="00CE29C8">
        <w:rPr>
          <w:rFonts w:cs="Courier New"/>
        </w:rPr>
        <w:t xml:space="preserve"> findings were based on the assumption that the </w:t>
      </w:r>
      <w:del w:id="500" w:author="Author">
        <w:r>
          <w:delText>auditory nerve (</w:delText>
        </w:r>
      </w:del>
      <w:r w:rsidR="00CE29C8" w:rsidRPr="00CE29C8">
        <w:rPr>
          <w:rFonts w:cs="Courier New"/>
        </w:rPr>
        <w:t>AN</w:t>
      </w:r>
      <w:del w:id="501" w:author="Author">
        <w:r>
          <w:delText>)</w:delText>
        </w:r>
      </w:del>
      <w:r w:rsidR="00CE29C8" w:rsidRPr="00CE29C8">
        <w:rPr>
          <w:rFonts w:cs="Courier New"/>
        </w:rPr>
        <w:t xml:space="preserve"> response</w:t>
      </w:r>
    </w:p>
    <w:p w14:paraId="5831899C" w14:textId="00458B40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behaves as </w:t>
      </w:r>
      <w:del w:id="502" w:author="Author">
        <w:r w:rsidR="00F94C05">
          <w:delText>an</w:delText>
        </w:r>
      </w:del>
      <w:ins w:id="503" w:author="Author">
        <w:r w:rsidRPr="00CE29C8">
          <w:rPr>
            <w:rFonts w:cs="Courier New"/>
          </w:rPr>
          <w:t>a</w:t>
        </w:r>
      </w:ins>
      <w:r w:rsidRPr="00CE29C8">
        <w:rPr>
          <w:rFonts w:cs="Courier New"/>
        </w:rPr>
        <w:t xml:space="preserve"> NHPP, and the brain acts as an unbiased optimal estimator of the physical</w:t>
      </w:r>
    </w:p>
    <w:p w14:paraId="7F7918C2" w14:textId="06FBC0F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parameters. Thus, the JND </w:t>
      </w:r>
      <w:del w:id="504" w:author="Author">
        <w:r w:rsidR="00F94C05">
          <w:delText>is equal to</w:delText>
        </w:r>
      </w:del>
      <w:ins w:id="505" w:author="Author">
        <w:r w:rsidRPr="00CE29C8">
          <w:rPr>
            <w:rFonts w:cs="Courier New"/>
          </w:rPr>
          <w:t>equals</w:t>
        </w:r>
      </w:ins>
      <w:r w:rsidRPr="00CE29C8">
        <w:rPr>
          <w:rFonts w:cs="Courier New"/>
        </w:rPr>
        <w:t xml:space="preserve"> the standard deviation of the estimated parameter and</w:t>
      </w:r>
    </w:p>
    <w:p w14:paraId="63B7CAAD" w14:textId="0326656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can be derived by lower bounds such as the </w:t>
      </w:r>
      <w:del w:id="506" w:author="Author">
        <w:r w:rsidR="00F94C05">
          <w:delText>Cramerâ€“</w:delText>
        </w:r>
      </w:del>
      <w:ins w:id="507" w:author="Author">
        <w:r w:rsidRPr="00CE29C8">
          <w:rPr>
            <w:rFonts w:cs="Courier New"/>
          </w:rPr>
          <w:t>Cram\’er-</w:t>
        </w:r>
      </w:ins>
      <w:r w:rsidRPr="00CE29C8">
        <w:rPr>
          <w:rFonts w:cs="Courier New"/>
        </w:rPr>
        <w:t>Rao lower bound. \citealt{Heinz}</w:t>
      </w:r>
    </w:p>
    <w:p w14:paraId="1CE746F6" w14:textId="730BEB1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generalized </w:t>
      </w:r>
      <w:del w:id="508" w:author="Author">
        <w:r w:rsidR="00F94C05">
          <w:delText>Sibertâ€™s</w:delText>
        </w:r>
      </w:del>
      <w:ins w:id="509" w:author="Author">
        <w:r w:rsidRPr="00CE29C8">
          <w:rPr>
            <w:rFonts w:cs="Courier New"/>
          </w:rPr>
          <w:t>Sibert’s</w:t>
        </w:r>
      </w:ins>
      <w:r w:rsidRPr="00CE29C8">
        <w:rPr>
          <w:rFonts w:cs="Courier New"/>
        </w:rPr>
        <w:t xml:space="preserve"> results to a larger range of frequencies and levels.</w:t>
      </w:r>
    </w:p>
    <w:p w14:paraId="6F9A055C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2CC8AE5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BF91907" w14:textId="45D21C1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In a psychoacoustical JND experiment, the </w:t>
      </w:r>
      <w:del w:id="510" w:author="Author">
        <w:r w:rsidR="00F94C05">
          <w:delText xml:space="preserve">yielded </w:delText>
        </w:r>
      </w:del>
      <w:r w:rsidRPr="00CE29C8">
        <w:rPr>
          <w:rFonts w:cs="Courier New"/>
        </w:rPr>
        <w:t xml:space="preserve">JND </w:t>
      </w:r>
      <w:del w:id="511" w:author="Author">
        <w:r w:rsidR="00F94C05">
          <w:delText xml:space="preserve">value </w:delText>
        </w:r>
      </w:del>
      <w:r w:rsidRPr="00CE29C8">
        <w:rPr>
          <w:rFonts w:cs="Courier New"/>
        </w:rPr>
        <w:t>is obtained when $d'=1$, which</w:t>
      </w:r>
    </w:p>
    <w:p w14:paraId="1E421756" w14:textId="288C4B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is expressed by \citealt[Section~4]{furst2015</w:t>
      </w:r>
      <w:del w:id="512" w:author="Author">
        <w:r w:rsidR="00F94C05">
          <w:delText>}:</w:delText>
        </w:r>
      </w:del>
      <w:ins w:id="513" w:author="Author">
        <w:r w:rsidRPr="00CE29C8">
          <w:rPr>
            <w:rFonts w:cs="Courier New"/>
          </w:rPr>
          <w:t>}</w:t>
        </w:r>
      </w:ins>
    </w:p>
    <w:p w14:paraId="2937D50C" w14:textId="77777777" w:rsidR="00F94C05" w:rsidRDefault="00F94C05" w:rsidP="00F94C05">
      <w:pPr>
        <w:rPr>
          <w:del w:id="514" w:author="Author"/>
        </w:rPr>
      </w:pPr>
    </w:p>
    <w:p w14:paraId="6885F6F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7660287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\label{eq:evaluated-dtag}</w:t>
      </w:r>
    </w:p>
    <w:p w14:paraId="61FD22B0" w14:textId="5DF4E56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d' = \frac{E[\hat{\alpha} \given \stalpha] - E[\hat{\alpha} \given (\stalpha + \Delta \alpha)]}{std(\hat{\alpha} \given \stalpha)} = \frac{\Delta \alpha}{std(\hat{\alpha} \given \stalpha</w:t>
      </w:r>
      <w:del w:id="515" w:author="Author">
        <w:r w:rsidR="00F94C05">
          <w:delText>)}</w:delText>
        </w:r>
      </w:del>
      <w:ins w:id="516" w:author="Author">
        <w:r w:rsidRPr="00CE29C8">
          <w:rPr>
            <w:rFonts w:cs="Courier New"/>
          </w:rPr>
          <w:t>)},</w:t>
        </w:r>
      </w:ins>
    </w:p>
    <w:p w14:paraId="4728A27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17119B87" w14:textId="77777777" w:rsidR="00F94C05" w:rsidRDefault="00F94C05" w:rsidP="00F94C05">
      <w:pPr>
        <w:rPr>
          <w:del w:id="517" w:author="Author"/>
        </w:rPr>
      </w:pPr>
    </w:p>
    <w:p w14:paraId="7CED719D" w14:textId="15FF346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$E[\hat{\alpha} \given \stalpha] = \stalpha</w:t>
      </w:r>
      <w:del w:id="518" w:author="Author">
        <w:r w:rsidR="00F94C05">
          <w:delText>$ ,</w:delText>
        </w:r>
      </w:del>
      <w:ins w:id="519" w:author="Author">
        <w:r w:rsidRPr="00CE29C8">
          <w:rPr>
            <w:rFonts w:cs="Courier New"/>
          </w:rPr>
          <w:t>$, with</w:t>
        </w:r>
      </w:ins>
      <w:r w:rsidRPr="00CE29C8">
        <w:rPr>
          <w:rFonts w:cs="Courier New"/>
        </w:rPr>
        <w:t xml:space="preserve"> $\stalpha$ </w:t>
      </w:r>
      <w:del w:id="520" w:author="Author">
        <w:r w:rsidR="00F94C05">
          <w:delText>is</w:delText>
        </w:r>
      </w:del>
      <w:ins w:id="521" w:author="Author">
        <w:r w:rsidRPr="00CE29C8">
          <w:rPr>
            <w:rFonts w:cs="Courier New"/>
          </w:rPr>
          <w:t>being</w:t>
        </w:r>
      </w:ins>
      <w:r w:rsidRPr="00CE29C8">
        <w:rPr>
          <w:rFonts w:cs="Courier New"/>
        </w:rPr>
        <w:t xml:space="preserve"> the true value of $\alpha</w:t>
      </w:r>
      <w:del w:id="522" w:author="Author">
        <w:r w:rsidR="00F94C05">
          <w:delText>$,</w:delText>
        </w:r>
      </w:del>
      <w:ins w:id="523" w:author="Author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and $\hat{\alpha}$ </w:t>
      </w:r>
      <w:del w:id="524" w:author="Author">
        <w:r w:rsidR="00F94C05">
          <w:delText>is</w:delText>
        </w:r>
      </w:del>
      <w:ins w:id="525" w:author="Author">
        <w:r w:rsidRPr="00CE29C8">
          <w:rPr>
            <w:rFonts w:cs="Courier New"/>
          </w:rPr>
          <w:t>being</w:t>
        </w:r>
      </w:ins>
      <w:r w:rsidRPr="00CE29C8">
        <w:rPr>
          <w:rFonts w:cs="Courier New"/>
        </w:rPr>
        <w:t xml:space="preserve"> the estimated value of $\alpha$. Therefore,</w:t>
      </w:r>
    </w:p>
    <w:p w14:paraId="3C2C91B1" w14:textId="3424DD4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$d' = 1</w:t>
      </w:r>
      <w:del w:id="526" w:author="Author">
        <w:r w:rsidR="00F94C05">
          <w:delText>$,</w:delText>
        </w:r>
      </w:del>
      <w:ins w:id="527" w:author="Author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yields the </w:t>
      </w:r>
      <w:del w:id="528" w:author="Author">
        <w:r w:rsidR="00F94C05">
          <w:delText>relations</w:delText>
        </w:r>
      </w:del>
      <w:ins w:id="529" w:author="Author">
        <w:r w:rsidRPr="00CE29C8">
          <w:rPr>
            <w:rFonts w:cs="Courier New"/>
          </w:rPr>
          <w:t>relation</w:t>
        </w:r>
      </w:ins>
      <w:r w:rsidRPr="00CE29C8">
        <w:rPr>
          <w:rFonts w:cs="Courier New"/>
        </w:rPr>
        <w:t xml:space="preserve"> $\Delta \alpha = std(\hat{\alpha} \given \stalpha)$, which implies</w:t>
      </w:r>
    </w:p>
    <w:p w14:paraId="05497CC2" w14:textId="77777777" w:rsidR="00F94C05" w:rsidRDefault="00F94C05" w:rsidP="00F94C05">
      <w:pPr>
        <w:rPr>
          <w:del w:id="530" w:author="Author"/>
        </w:rPr>
      </w:pPr>
    </w:p>
    <w:p w14:paraId="14DDFE4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 \label{eq:jnd-std}</w:t>
      </w:r>
    </w:p>
    <w:p w14:paraId="2371C95C" w14:textId="6F43C60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JND(\stalpha) = std(\halpha \given \stalpha</w:t>
      </w:r>
      <w:del w:id="531" w:author="Author">
        <w:r w:rsidR="00F94C05">
          <w:delText>)</w:delText>
        </w:r>
      </w:del>
      <w:ins w:id="532" w:author="Author">
        <w:r w:rsidRPr="00CE29C8">
          <w:rPr>
            <w:rFonts w:cs="Courier New"/>
          </w:rPr>
          <w:t>).</w:t>
        </w:r>
      </w:ins>
    </w:p>
    <w:p w14:paraId="5F468BC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306D9528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6FFF206" w14:textId="161143E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When the </w:t>
      </w:r>
      <w:del w:id="533" w:author="Author">
        <w:r w:rsidR="00F94C05">
          <w:delText>estimation</w:delText>
        </w:r>
      </w:del>
      <w:ins w:id="534" w:author="Author">
        <w:r w:rsidRPr="00CE29C8">
          <w:rPr>
            <w:rFonts w:cs="Courier New"/>
          </w:rPr>
          <w:t>estimate</w:t>
        </w:r>
      </w:ins>
      <w:r w:rsidRPr="00CE29C8">
        <w:rPr>
          <w:rFonts w:cs="Courier New"/>
        </w:rPr>
        <w:t xml:space="preserve"> is based on neural activity that behaves as </w:t>
      </w:r>
      <w:ins w:id="535" w:author="Author">
        <w:r w:rsidRPr="00CE29C8">
          <w:rPr>
            <w:rFonts w:cs="Courier New"/>
          </w:rPr>
          <w:t xml:space="preserve">a </w:t>
        </w:r>
      </w:ins>
      <w:r w:rsidRPr="00CE29C8">
        <w:rPr>
          <w:rFonts w:cs="Courier New"/>
        </w:rPr>
        <w:t>NHPP, there are two possible</w:t>
      </w:r>
    </w:p>
    <w:p w14:paraId="53F4CFDB" w14:textId="290C891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ways to analyze the performance</w:t>
      </w:r>
      <w:del w:id="536" w:author="Author">
        <w:r w:rsidR="00F94C05">
          <w:delText>.</w:delText>
        </w:r>
      </w:del>
      <w:ins w:id="537" w:author="Author">
        <w:r w:rsidRPr="00CE29C8">
          <w:rPr>
            <w:rFonts w:cs="Courier New"/>
          </w:rPr>
          <w:t>:</w:t>
        </w:r>
      </w:ins>
      <w:r w:rsidRPr="00CE29C8">
        <w:rPr>
          <w:rFonts w:cs="Courier New"/>
        </w:rPr>
        <w:t xml:space="preserve"> The first way is referred to as </w:t>
      </w:r>
      <w:del w:id="538" w:author="Author">
        <w:r w:rsidR="00F94C05">
          <w:delText>"</w:delText>
        </w:r>
      </w:del>
      <w:ins w:id="539" w:author="Author">
        <w:r w:rsidRPr="00CE29C8">
          <w:rPr>
            <w:rFonts w:cs="Courier New"/>
          </w:rPr>
          <w:t>``</w:t>
        </w:r>
      </w:ins>
      <w:r w:rsidRPr="00CE29C8">
        <w:rPr>
          <w:rFonts w:cs="Courier New"/>
        </w:rPr>
        <w:t xml:space="preserve">rate </w:t>
      </w:r>
      <w:del w:id="540" w:author="Author">
        <w:r w:rsidR="00F94C05">
          <w:delText>coding"</w:delText>
        </w:r>
      </w:del>
      <w:ins w:id="541" w:author="Author">
        <w:r w:rsidRPr="00CE29C8">
          <w:rPr>
            <w:rFonts w:cs="Courier New"/>
          </w:rPr>
          <w:t>coding’’</w:t>
        </w:r>
      </w:ins>
      <w:r w:rsidRPr="00CE29C8">
        <w:rPr>
          <w:rFonts w:cs="Courier New"/>
        </w:rPr>
        <w:t xml:space="preserve"> (RA), which</w:t>
      </w:r>
    </w:p>
    <w:p w14:paraId="71D6F22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means that the performance is analyzed on the basis of the number of spikes. The second way</w:t>
      </w:r>
    </w:p>
    <w:p w14:paraId="5E159E95" w14:textId="3C8D27C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is referred as </w:t>
      </w:r>
      <w:del w:id="542" w:author="Author">
        <w:r w:rsidR="00F94C05">
          <w:delText>"</w:delText>
        </w:r>
      </w:del>
      <w:ins w:id="543" w:author="Author">
        <w:r w:rsidRPr="00CE29C8">
          <w:rPr>
            <w:rFonts w:cs="Courier New"/>
          </w:rPr>
          <w:t>``</w:t>
        </w:r>
      </w:ins>
      <w:r w:rsidRPr="00CE29C8">
        <w:rPr>
          <w:rFonts w:cs="Courier New"/>
        </w:rPr>
        <w:t xml:space="preserve">all information </w:t>
      </w:r>
      <w:del w:id="544" w:author="Author">
        <w:r w:rsidR="00F94C05">
          <w:delText>coding"</w:delText>
        </w:r>
      </w:del>
      <w:ins w:id="545" w:author="Author">
        <w:r w:rsidRPr="00CE29C8">
          <w:rPr>
            <w:rFonts w:cs="Courier New"/>
          </w:rPr>
          <w:t>coding’’</w:t>
        </w:r>
      </w:ins>
      <w:r w:rsidRPr="00CE29C8">
        <w:rPr>
          <w:rFonts w:cs="Courier New"/>
        </w:rPr>
        <w:t xml:space="preserve"> (AI), indicating that</w:t>
      </w:r>
      <w:ins w:id="546" w:author="Author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in addition to the number of spikes</w:t>
      </w:r>
    </w:p>
    <w:p w14:paraId="7E71AC17" w14:textId="0E3AF87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in the interval, the timing of the discharge spikes is </w:t>
      </w:r>
      <w:ins w:id="547" w:author="Author">
        <w:r w:rsidRPr="00CE29C8">
          <w:rPr>
            <w:rFonts w:cs="Courier New"/>
          </w:rPr>
          <w:t xml:space="preserve">also </w:t>
        </w:r>
      </w:ins>
      <w:r w:rsidRPr="00CE29C8">
        <w:rPr>
          <w:rFonts w:cs="Courier New"/>
        </w:rPr>
        <w:t>considered</w:t>
      </w:r>
      <w:del w:id="548" w:author="Author">
        <w:r w:rsidR="00F94C05">
          <w:delText xml:space="preserve"> as well</w:delText>
        </w:r>
      </w:del>
      <w:r w:rsidRPr="00CE29C8">
        <w:rPr>
          <w:rFonts w:cs="Courier New"/>
        </w:rPr>
        <w:t>.</w:t>
      </w:r>
    </w:p>
    <w:p w14:paraId="69E3F91F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69D9036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Let us define $N(0,T)$ as the random variable that represents the number of spikes in the time</w:t>
      </w:r>
    </w:p>
    <w:p w14:paraId="4563C0BC" w14:textId="075A056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interval $[0, T]$ . For</w:t>
      </w:r>
      <w:del w:id="549" w:author="Author">
        <w:r w:rsidR="00F94C05">
          <w:delText xml:space="preserve"> the</w:delText>
        </w:r>
      </w:del>
      <w:r w:rsidRPr="00CE29C8">
        <w:rPr>
          <w:rFonts w:cs="Courier New"/>
        </w:rPr>
        <w:t xml:space="preserve"> RA coding, the probability density function (pdf) of getting </w:t>
      </w:r>
      <w:ins w:id="550" w:author="Author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>n</w:t>
      </w:r>
      <w:ins w:id="551" w:author="Author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spikes in</w:t>
      </w:r>
    </w:p>
    <w:p w14:paraId="1EE5C8FC" w14:textId="238D3D8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time interval </w:t>
      </w:r>
      <w:del w:id="552" w:author="Author">
        <w:r w:rsidR="00F94C05">
          <w:delText xml:space="preserve">of length </w:delText>
        </w:r>
      </w:del>
      <w:r w:rsidRPr="00CE29C8">
        <w:rPr>
          <w:rFonts w:cs="Courier New"/>
        </w:rPr>
        <w:t>$T$ is obtained by</w:t>
      </w:r>
    </w:p>
    <w:p w14:paraId="7C7DE4A4" w14:textId="77777777" w:rsidR="00F94C05" w:rsidRDefault="00F94C05" w:rsidP="00F94C05">
      <w:pPr>
        <w:rPr>
          <w:del w:id="553" w:author="Author"/>
        </w:rPr>
      </w:pPr>
    </w:p>
    <w:p w14:paraId="705C397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>\begin{equation}</w:t>
      </w:r>
    </w:p>
    <w:p w14:paraId="1D15AD3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\label{eq:ra-pdf}</w:t>
      </w:r>
    </w:p>
    <w:p w14:paraId="63A25A10" w14:textId="263CBF6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P_{RA}( N(0,T) = n ) = \inv{n!} </w:t>
      </w:r>
      <w:del w:id="554" w:author="Author">
        <w:r w:rsidR="00F94C05">
          <w:delText xml:space="preserve">\cdot </w:delText>
        </w:r>
      </w:del>
      <w:r w:rsidRPr="00CE29C8">
        <w:rPr>
          <w:rFonts w:cs="Courier New"/>
        </w:rPr>
        <w:t xml:space="preserve">\left[\int_0^T \lambda (t,\alpha) \mathit{d}t\right]^{n} </w:t>
      </w:r>
      <w:del w:id="555" w:author="Author">
        <w:r w:rsidR="00F94C05">
          <w:delText>\cdot</w:delText>
        </w:r>
      </w:del>
      <w:r w:rsidRPr="00CE29C8">
        <w:rPr>
          <w:rFonts w:cs="Courier New"/>
        </w:rPr>
        <w:t xml:space="preserve"> \exp \left\{-\int_0^T \lambda (t,\alpha) \mathit{d}t \right</w:t>
      </w:r>
      <w:del w:id="556" w:author="Author">
        <w:r w:rsidR="00F94C05">
          <w:delText>\}</w:delText>
        </w:r>
      </w:del>
      <w:ins w:id="557" w:author="Author">
        <w:r w:rsidRPr="00CE29C8">
          <w:rPr>
            <w:rFonts w:cs="Courier New"/>
          </w:rPr>
          <w:t>\},</w:t>
        </w:r>
      </w:ins>
    </w:p>
    <w:p w14:paraId="6665FE2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038733A0" w14:textId="77777777" w:rsidR="00F94C05" w:rsidRDefault="00F94C05" w:rsidP="00F94C05">
      <w:pPr>
        <w:rPr>
          <w:del w:id="558" w:author="Author"/>
        </w:rPr>
      </w:pPr>
    </w:p>
    <w:p w14:paraId="74D441DC" w14:textId="77777777" w:rsidR="00F94C05" w:rsidRDefault="00F94C05" w:rsidP="00F94C05">
      <w:pPr>
        <w:rPr>
          <w:del w:id="559" w:author="Author"/>
        </w:rPr>
      </w:pPr>
    </w:p>
    <w:p w14:paraId="71D46FB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$\lambda(t,\alpha)$ is the instantaneous rate of the nerve fiber that depends on both the time $t$ and</w:t>
      </w:r>
    </w:p>
    <w:p w14:paraId="7DCFA7BB" w14:textId="0DEF92B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physical parameter $\alpha$. Given the RA pdf (\Cref{eq:ra-pdf}), the resulting </w:t>
      </w:r>
      <w:del w:id="560" w:author="Author">
        <w:r w:rsidR="00F94C05">
          <w:delText>Cramerâ€“</w:delText>
        </w:r>
      </w:del>
      <w:ins w:id="561" w:author="Author">
        <w:r w:rsidRPr="00CE29C8">
          <w:rPr>
            <w:rFonts w:cs="Courier New"/>
          </w:rPr>
          <w:t>Cram\’er-</w:t>
        </w:r>
      </w:ins>
      <w:r w:rsidRPr="00CE29C8">
        <w:rPr>
          <w:rFonts w:cs="Courier New"/>
        </w:rPr>
        <w:t>Rao lower bound</w:t>
      </w:r>
    </w:p>
    <w:p w14:paraId="2262BDB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(CRLB) is obtained by \cite{ISO226}</w:t>
      </w:r>
    </w:p>
    <w:p w14:paraId="3ADCC283" w14:textId="77777777" w:rsidR="00F94C05" w:rsidRDefault="00F94C05" w:rsidP="00F94C05">
      <w:pPr>
        <w:rPr>
          <w:del w:id="562" w:author="Author"/>
        </w:rPr>
      </w:pPr>
    </w:p>
    <w:p w14:paraId="411547B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 \label{eq:ra-crlb}</w:t>
      </w:r>
    </w:p>
    <w:p w14:paraId="686DD5DB" w14:textId="421EE65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CRLB_{RA}(\stalpha) = \left\{\frac{T}{\bar{\lambda}(\stalpha)}\left[\left.\frac{\partial\bar{\lambda}(\stalpha)}{\partial\alpha} \right|_{\alpha=\stalpha}\right]^2\right\}^{-\inv{2</w:t>
      </w:r>
      <w:del w:id="563" w:author="Author">
        <w:r w:rsidR="00F94C05">
          <w:delText>}}</w:delText>
        </w:r>
      </w:del>
      <w:ins w:id="564" w:author="Author">
        <w:r w:rsidRPr="00CE29C8">
          <w:rPr>
            <w:rFonts w:cs="Courier New"/>
          </w:rPr>
          <w:t>}},</w:t>
        </w:r>
      </w:ins>
    </w:p>
    <w:p w14:paraId="58B2153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367888A1" w14:textId="77777777" w:rsidR="00F94C05" w:rsidRDefault="00F94C05" w:rsidP="00F94C05">
      <w:pPr>
        <w:rPr>
          <w:del w:id="565" w:author="Author"/>
        </w:rPr>
      </w:pPr>
    </w:p>
    <w:p w14:paraId="491E5238" w14:textId="77777777" w:rsidR="00F94C05" w:rsidRDefault="00F94C05" w:rsidP="00F94C05">
      <w:pPr>
        <w:rPr>
          <w:del w:id="566" w:author="Author"/>
        </w:rPr>
      </w:pPr>
    </w:p>
    <w:p w14:paraId="42E5A777" w14:textId="77777777" w:rsidR="00CE29C8" w:rsidRPr="00CE29C8" w:rsidRDefault="00CE29C8" w:rsidP="00CE29C8">
      <w:pPr>
        <w:pStyle w:val="PlainText"/>
        <w:rPr>
          <w:ins w:id="567" w:author="Author"/>
          <w:rFonts w:cs="Courier New"/>
        </w:rPr>
      </w:pPr>
      <w:ins w:id="568" w:author="Author">
        <w:r w:rsidRPr="00CE29C8">
          <w:rPr>
            <w:rFonts w:cs="Courier New"/>
          </w:rPr>
          <w:t>where</w:t>
        </w:r>
      </w:ins>
    </w:p>
    <w:p w14:paraId="7F56660E" w14:textId="2B44FDF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$\bar{\lambda}(\stalpha) = \inv{T}\</w:t>
      </w:r>
      <w:del w:id="569" w:author="Author">
        <w:r w:rsidR="00F94C05">
          <w:delText>cdot\</w:delText>
        </w:r>
      </w:del>
      <w:r w:rsidRPr="00CE29C8">
        <w:rPr>
          <w:rFonts w:cs="Courier New"/>
        </w:rPr>
        <w:t xml:space="preserve">int_0^T \lambda(t,\alpha) dt$ is average rate for </w:t>
      </w:r>
      <w:ins w:id="570" w:author="Author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 xml:space="preserve">interval $[0,T]$. </w:t>
      </w:r>
    </w:p>
    <w:p w14:paraId="30962185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A90BD84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6DC32E64" w14:textId="36BB6BA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For </w:t>
      </w:r>
      <w:del w:id="571" w:author="Author">
        <w:r w:rsidR="00F94C05">
          <w:delText xml:space="preserve">the </w:delText>
        </w:r>
      </w:del>
      <w:r w:rsidRPr="00CE29C8">
        <w:rPr>
          <w:rFonts w:cs="Courier New"/>
        </w:rPr>
        <w:t xml:space="preserve">AI coding, the </w:t>
      </w:r>
      <w:del w:id="572" w:author="Author">
        <w:r w:rsidR="00F94C05">
          <w:delText>probability density function of</w:delText>
        </w:r>
      </w:del>
      <w:ins w:id="573" w:author="Author">
        <w:r w:rsidRPr="00CE29C8">
          <w:rPr>
            <w:rFonts w:cs="Courier New"/>
          </w:rPr>
          <w:t>pdf for</w:t>
        </w:r>
      </w:ins>
      <w:r w:rsidRPr="00CE29C8">
        <w:rPr>
          <w:rFonts w:cs="Courier New"/>
        </w:rPr>
        <w:t xml:space="preserve"> getting </w:t>
      </w:r>
      <w:ins w:id="574" w:author="Author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>n</w:t>
      </w:r>
      <w:ins w:id="575" w:author="Author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successive neural spikes at a</w:t>
      </w:r>
    </w:p>
    <w:p w14:paraId="73D7B06E" w14:textId="39E87BE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set of time instances is  $t_1,t_2, \</w:t>
      </w:r>
      <w:del w:id="576" w:author="Author">
        <w:r w:rsidR="00F94C05">
          <w:delText>cdots</w:delText>
        </w:r>
      </w:del>
      <w:ins w:id="577" w:author="Author">
        <w:r w:rsidRPr="00CE29C8">
          <w:rPr>
            <w:rFonts w:cs="Courier New"/>
          </w:rPr>
          <w:t>dots</w:t>
        </w:r>
      </w:ins>
      <w:r w:rsidRPr="00CE29C8">
        <w:rPr>
          <w:rFonts w:cs="Courier New"/>
        </w:rPr>
        <w:t>, t_n</w:t>
      </w:r>
      <w:del w:id="578" w:author="Author">
        <w:r w:rsidR="00F94C05">
          <w:delText>$ ,</w:delText>
        </w:r>
      </w:del>
      <w:ins w:id="579" w:author="Author">
        <w:r w:rsidRPr="00CE29C8">
          <w:rPr>
            <w:rFonts w:cs="Courier New"/>
          </w:rPr>
          <w:t>$,</w:t>
        </w:r>
      </w:ins>
      <w:r w:rsidRPr="00CE29C8">
        <w:rPr>
          <w:rFonts w:cs="Courier New"/>
        </w:rPr>
        <w:t xml:space="preserve"> where $0 \le t_1&lt;t_2&lt; \cdots &lt; t_n \le T$ is obtained by</w:t>
      </w:r>
    </w:p>
    <w:p w14:paraId="26E5813E" w14:textId="77777777" w:rsidR="00F94C05" w:rsidRDefault="00F94C05" w:rsidP="00F94C05">
      <w:pPr>
        <w:rPr>
          <w:del w:id="580" w:author="Author"/>
        </w:rPr>
      </w:pPr>
    </w:p>
    <w:p w14:paraId="349860C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54C56CA9" w14:textId="332F9B0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P_{AI}( N(0,T) = n,t_1, \</w:t>
      </w:r>
      <w:del w:id="581" w:author="Author">
        <w:r w:rsidR="00F94C05">
          <w:delText>cdots</w:delText>
        </w:r>
      </w:del>
      <w:ins w:id="582" w:author="Author">
        <w:r w:rsidRPr="00CE29C8">
          <w:rPr>
            <w:rFonts w:cs="Courier New"/>
          </w:rPr>
          <w:t>dots</w:t>
        </w:r>
      </w:ins>
      <w:r w:rsidRPr="00CE29C8">
        <w:rPr>
          <w:rFonts w:cs="Courier New"/>
        </w:rPr>
        <w:t xml:space="preserve">, t_n ) = \inv{n!} </w:t>
      </w:r>
      <w:del w:id="583" w:author="Author">
        <w:r w:rsidR="00F94C05">
          <w:delText>\cdot</w:delText>
        </w:r>
      </w:del>
      <w:r w:rsidRPr="00CE29C8">
        <w:rPr>
          <w:rFonts w:cs="Courier New"/>
        </w:rPr>
        <w:t xml:space="preserve"> \Pi_{k=1}^n \lambda(t_k,\alpha) </w:t>
      </w:r>
      <w:del w:id="584" w:author="Author">
        <w:r w:rsidR="00F94C05">
          <w:delText>\cdot</w:delText>
        </w:r>
      </w:del>
      <w:r w:rsidRPr="00CE29C8">
        <w:rPr>
          <w:rFonts w:cs="Courier New"/>
        </w:rPr>
        <w:t xml:space="preserve"> \exp \left\{-\int_0^T \lambda (t,\alpha) \mathit{d}t \right</w:t>
      </w:r>
      <w:del w:id="585" w:author="Author">
        <w:r w:rsidR="00F94C05">
          <w:delText>\}</w:delText>
        </w:r>
      </w:del>
      <w:ins w:id="586" w:author="Author">
        <w:r w:rsidRPr="00CE29C8">
          <w:rPr>
            <w:rFonts w:cs="Courier New"/>
          </w:rPr>
          <w:t>\},</w:t>
        </w:r>
      </w:ins>
    </w:p>
    <w:p w14:paraId="34E67C5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445BDA39" w14:textId="77777777" w:rsidR="00F94C05" w:rsidRDefault="00F94C05" w:rsidP="00F94C05">
      <w:pPr>
        <w:rPr>
          <w:del w:id="587" w:author="Author"/>
        </w:rPr>
      </w:pPr>
    </w:p>
    <w:p w14:paraId="12CFA5C2" w14:textId="77777777" w:rsidR="00F94C05" w:rsidRDefault="00F94C05" w:rsidP="00F94C05">
      <w:pPr>
        <w:rPr>
          <w:del w:id="588" w:author="Author"/>
        </w:rPr>
      </w:pPr>
    </w:p>
    <w:p w14:paraId="093CF37F" w14:textId="4316D04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and the CRLB </w:t>
      </w:r>
      <w:del w:id="589" w:author="Author">
        <w:r w:rsidR="00F94C05">
          <w:delText>yields</w:delText>
        </w:r>
      </w:del>
      <w:ins w:id="590" w:author="Author">
        <w:r w:rsidRPr="00CE29C8">
          <w:rPr>
            <w:rFonts w:cs="Courier New"/>
          </w:rPr>
          <w:t>is</w:t>
        </w:r>
      </w:ins>
    </w:p>
    <w:p w14:paraId="5D411499" w14:textId="77777777" w:rsidR="00F94C05" w:rsidRDefault="00F94C05" w:rsidP="00F94C05">
      <w:pPr>
        <w:rPr>
          <w:del w:id="591" w:author="Author"/>
        </w:rPr>
      </w:pPr>
    </w:p>
    <w:p w14:paraId="0255F31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 \label{eq:ai-crlb}</w:t>
      </w:r>
    </w:p>
    <w:p w14:paraId="365C0D7A" w14:textId="24C02580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CRLB_{AI}(\stalpha) = \left\{\int_0^T\inv{\lambda(t,\stalpha)}\left[\left.\frac{\partial\bar{\lambda}(\stalpha)}{\partial\alpha} \right|_{\alpha=\stalpha}\right]^2\right\}^{-\inv{2</w:t>
      </w:r>
      <w:del w:id="592" w:author="Author">
        <w:r w:rsidR="00F94C05">
          <w:delText>}}</w:delText>
        </w:r>
      </w:del>
      <w:ins w:id="593" w:author="Author">
        <w:r w:rsidRPr="00CE29C8">
          <w:rPr>
            <w:rFonts w:cs="Courier New"/>
          </w:rPr>
          <w:t>}}.</w:t>
        </w:r>
      </w:ins>
    </w:p>
    <w:p w14:paraId="047DE3C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7A6B52E6" w14:textId="77777777" w:rsidR="00F94C05" w:rsidRDefault="00F94C05" w:rsidP="00F94C05">
      <w:pPr>
        <w:rPr>
          <w:del w:id="594" w:author="Author"/>
        </w:rPr>
      </w:pPr>
    </w:p>
    <w:p w14:paraId="6C982DB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For the unbiased system, the rule is</w:t>
      </w:r>
    </w:p>
    <w:p w14:paraId="251DEEC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 \label{eq:crlb-est}</w:t>
      </w:r>
    </w:p>
    <w:p w14:paraId="085E8F3B" w14:textId="025832A0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std(\halpha \given \stalpha ) \geq CRLB_{RA}(\stalpha) \geq CRLB_{AI}(\stalpha</w:t>
      </w:r>
      <w:del w:id="595" w:author="Author">
        <w:r w:rsidR="00F94C05">
          <w:delText>)</w:delText>
        </w:r>
      </w:del>
      <w:ins w:id="596" w:author="Author">
        <w:r w:rsidRPr="00CE29C8">
          <w:rPr>
            <w:rFonts w:cs="Courier New"/>
          </w:rPr>
          <w:t>).</w:t>
        </w:r>
      </w:ins>
    </w:p>
    <w:p w14:paraId="2EA987B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38C8B460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6BC9D7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In an optimal unbiased system, the standard deviation of the estimator can achieve the lower</w:t>
      </w:r>
    </w:p>
    <w:p w14:paraId="0CF2C3B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>bounds. Since $JND(\stalpha)=std(\hat{\alpha} \given \stalpha)$ (\Cref{eq:jnd-std}), $JND(\stalpha)$ can be estimated by calculating</w:t>
      </w:r>
    </w:p>
    <w:p w14:paraId="584B0E4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$CRLB_{RA}(\stalpha)$ or $CRLB_{AI}(\stalpha)$. Comparing the estimated thresholds to experimental results can</w:t>
      </w:r>
    </w:p>
    <w:p w14:paraId="526EDE7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resolve the question </w:t>
      </w:r>
      <w:ins w:id="597" w:author="Author">
        <w:r w:rsidRPr="00CE29C8">
          <w:rPr>
            <w:rFonts w:cs="Courier New"/>
          </w:rPr>
          <w:t xml:space="preserve">of </w:t>
        </w:r>
      </w:ins>
      <w:r w:rsidRPr="00CE29C8">
        <w:rPr>
          <w:rFonts w:cs="Courier New"/>
        </w:rPr>
        <w:t>whether the brain estimates the auditory thresholds according to RA or</w:t>
      </w:r>
    </w:p>
    <w:p w14:paraId="0258F83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AI coding.</w:t>
      </w:r>
    </w:p>
    <w:p w14:paraId="2A37E573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3D6A237A" w14:textId="0C9ADB5A" w:rsidR="00CE29C8" w:rsidRPr="00CE29C8" w:rsidRDefault="00F94C05" w:rsidP="00CE29C8">
      <w:pPr>
        <w:pStyle w:val="PlainText"/>
        <w:rPr>
          <w:rFonts w:cs="Courier New"/>
        </w:rPr>
      </w:pPr>
      <w:del w:id="598" w:author="Author">
        <w:r>
          <w:delText>In order to</w:delText>
        </w:r>
      </w:del>
      <w:ins w:id="599" w:author="Author">
        <w:r w:rsidR="00CE29C8" w:rsidRPr="00CE29C8">
          <w:rPr>
            <w:rFonts w:cs="Courier New"/>
          </w:rPr>
          <w:t>To</w:t>
        </w:r>
      </w:ins>
      <w:r w:rsidR="00CE29C8" w:rsidRPr="00CE29C8">
        <w:rPr>
          <w:rFonts w:cs="Courier New"/>
        </w:rPr>
        <w:t xml:space="preserve"> apply the above-mentioned method for determining the auditory threshold, we</w:t>
      </w:r>
    </w:p>
    <w:p w14:paraId="2BDFE0BB" w14:textId="21EB8812" w:rsidR="00CE29C8" w:rsidRPr="00CE29C8" w:rsidRDefault="00F94C05" w:rsidP="00CE29C8">
      <w:pPr>
        <w:pStyle w:val="PlainText"/>
        <w:rPr>
          <w:rFonts w:cs="Courier New"/>
        </w:rPr>
      </w:pPr>
      <w:del w:id="600" w:author="Author">
        <w:r>
          <w:delText xml:space="preserve">should </w:delText>
        </w:r>
      </w:del>
      <w:r w:rsidR="00CE29C8" w:rsidRPr="00CE29C8">
        <w:rPr>
          <w:rFonts w:cs="Courier New"/>
        </w:rPr>
        <w:t>consider the responses of all 30</w:t>
      </w:r>
      <w:del w:id="601" w:author="Author">
        <w:r>
          <w:delText>,</w:delText>
        </w:r>
      </w:del>
      <w:ins w:id="602" w:author="Author">
        <w:r w:rsidR="00CE29C8" w:rsidRPr="00CE29C8">
          <w:rPr>
            <w:rFonts w:cs="Courier New"/>
          </w:rPr>
          <w:t>\,</w:t>
        </w:r>
      </w:ins>
      <w:r w:rsidR="00CE29C8" w:rsidRPr="00CE29C8">
        <w:rPr>
          <w:rFonts w:cs="Courier New"/>
        </w:rPr>
        <w:t xml:space="preserve">000 AN fibers that innervate each ear. </w:t>
      </w:r>
      <w:del w:id="603" w:author="Author">
        <w:r>
          <w:delText>Since</w:delText>
        </w:r>
      </w:del>
      <w:ins w:id="604" w:author="Author">
        <w:r w:rsidR="00CE29C8" w:rsidRPr="00CE29C8">
          <w:rPr>
            <w:rFonts w:cs="Courier New"/>
          </w:rPr>
          <w:t>Because</w:t>
        </w:r>
      </w:ins>
      <w:r w:rsidR="00CE29C8" w:rsidRPr="00CE29C8">
        <w:rPr>
          <w:rFonts w:cs="Courier New"/>
        </w:rPr>
        <w:t xml:space="preserve"> the AN</w:t>
      </w:r>
    </w:p>
    <w:p w14:paraId="46BD1E81" w14:textId="63CFE51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fibers are statistically independent \cite{Heinz2010}, the $</w:t>
      </w:r>
      <w:del w:id="605" w:author="Author">
        <w:r w:rsidR="00F94C05">
          <w:delText>dâ€²$</w:delText>
        </w:r>
      </w:del>
      <w:commentRangeStart w:id="606"/>
      <w:ins w:id="607" w:author="Author">
        <w:r w:rsidRPr="00CE29C8">
          <w:rPr>
            <w:rFonts w:cs="Courier New"/>
          </w:rPr>
          <w:t>d</w:t>
        </w:r>
        <w:commentRangeEnd w:id="606"/>
        <w:r w:rsidR="00094B53">
          <w:rPr>
            <w:rStyle w:val="CommentReference"/>
            <w:rFonts w:ascii="Times New Roman" w:eastAsiaTheme="minorHAnsi" w:hAnsi="Times New Roman"/>
          </w:rPr>
          <w:commentReference w:id="606"/>
        </w:r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theorem can be applied, which yields</w:t>
      </w:r>
    </w:p>
    <w:p w14:paraId="3994994B" w14:textId="77777777" w:rsidR="00F94C05" w:rsidRDefault="00F94C05" w:rsidP="00F94C05">
      <w:pPr>
        <w:rPr>
          <w:del w:id="608" w:author="Author"/>
        </w:rPr>
      </w:pPr>
    </w:p>
    <w:p w14:paraId="60481A0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491B25E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\label{eq:d-summary}</w:t>
      </w:r>
    </w:p>
    <w:p w14:paraId="3189107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(d')^2 = \sum_{m=1}^M (d'_m)^2</w:t>
      </w:r>
      <w:ins w:id="609" w:author="Author">
        <w:r w:rsidRPr="00CE29C8">
          <w:rPr>
            <w:rFonts w:cs="Courier New"/>
          </w:rPr>
          <w:t>,</w:t>
        </w:r>
      </w:ins>
    </w:p>
    <w:p w14:paraId="7248818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14C9A857" w14:textId="77777777" w:rsidR="00F94C05" w:rsidRDefault="00F94C05" w:rsidP="00F94C05">
      <w:pPr>
        <w:rPr>
          <w:del w:id="610" w:author="Author"/>
        </w:rPr>
      </w:pPr>
    </w:p>
    <w:p w14:paraId="629D5CD9" w14:textId="54E2399D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M is the number of nerve 1 fibers and $d'_m$ is the $</w:t>
      </w:r>
      <w:del w:id="611" w:author="Author">
        <w:r w:rsidR="00F94C05">
          <w:delText>dâ€²$</w:delText>
        </w:r>
      </w:del>
      <w:commentRangeStart w:id="612"/>
      <w:ins w:id="613" w:author="Author">
        <w:r w:rsidRPr="00CE29C8">
          <w:rPr>
            <w:rFonts w:cs="Courier New"/>
          </w:rPr>
          <w:t>d</w:t>
        </w:r>
        <w:commentRangeEnd w:id="612"/>
        <w:r w:rsidR="00094B53">
          <w:rPr>
            <w:rStyle w:val="CommentReference"/>
            <w:rFonts w:ascii="Times New Roman" w:eastAsiaTheme="minorHAnsi" w:hAnsi="Times New Roman"/>
          </w:rPr>
          <w:commentReference w:id="612"/>
        </w:r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(\Cref{eq:evaluated-dtag}) that was derived for the </w:t>
      </w:r>
      <w:del w:id="614" w:author="Author">
        <w:r w:rsidR="00F94C05">
          <w:delText>mth</w:delText>
        </w:r>
      </w:del>
      <w:ins w:id="615" w:author="Author">
        <w:r w:rsidR="005A144B">
          <w:rPr>
            <w:rFonts w:cs="Courier New"/>
          </w:rPr>
          <w:t>$</w:t>
        </w:r>
        <w:r w:rsidRPr="00CE29C8">
          <w:rPr>
            <w:rFonts w:cs="Courier New"/>
          </w:rPr>
          <w:t>m</w:t>
        </w:r>
        <w:r w:rsidR="005A144B">
          <w:rPr>
            <w:rFonts w:cs="Courier New"/>
          </w:rPr>
          <w:t>$</w:t>
        </w:r>
        <w:r w:rsidRPr="00CE29C8">
          <w:rPr>
            <w:rFonts w:cs="Courier New"/>
          </w:rPr>
          <w:t>th</w:t>
        </w:r>
      </w:ins>
      <w:r w:rsidRPr="00CE29C8">
        <w:rPr>
          <w:rFonts w:cs="Courier New"/>
        </w:rPr>
        <w:t xml:space="preserve"> fiber. Moreover,</w:t>
      </w:r>
    </w:p>
    <w:p w14:paraId="49FFDE0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77F498C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\label{eq:std-summary}</w:t>
      </w:r>
    </w:p>
    <w:p w14:paraId="7D9661B5" w14:textId="05C91DE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std(\halpha \given \stalpha ) = \inv{\sum_{m=1}^M[std_m(\halpha \given \stalpha )]^{-2</w:t>
      </w:r>
      <w:del w:id="616" w:author="Author">
        <w:r w:rsidR="00F94C05">
          <w:delText>}}</w:delText>
        </w:r>
      </w:del>
      <w:ins w:id="617" w:author="Author">
        <w:r w:rsidRPr="00CE29C8">
          <w:rPr>
            <w:rFonts w:cs="Courier New"/>
          </w:rPr>
          <w:t>}},</w:t>
        </w:r>
      </w:ins>
    </w:p>
    <w:p w14:paraId="0D2F655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0F8C9636" w14:textId="77777777" w:rsidR="00F94C05" w:rsidRDefault="00F94C05" w:rsidP="00F94C05">
      <w:pPr>
        <w:rPr>
          <w:del w:id="618" w:author="Author"/>
        </w:rPr>
      </w:pPr>
    </w:p>
    <w:p w14:paraId="6E4FE644" w14:textId="1F6B5C0D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where $std_m(\halpha \given \stalpha )$ is the standard deviation of the estimator obtained by the </w:t>
      </w:r>
      <w:del w:id="619" w:author="Author">
        <w:r w:rsidR="00F94C05">
          <w:delText>mth</w:delText>
        </w:r>
      </w:del>
      <w:ins w:id="620" w:author="Author">
        <w:r w:rsidRPr="00CE29C8">
          <w:rPr>
            <w:rFonts w:cs="Courier New"/>
          </w:rPr>
          <w:t>$m$th</w:t>
        </w:r>
      </w:ins>
      <w:r w:rsidRPr="00CE29C8">
        <w:rPr>
          <w:rFonts w:cs="Courier New"/>
        </w:rPr>
        <w:t xml:space="preserve"> fiber. Since</w:t>
      </w:r>
    </w:p>
    <w:p w14:paraId="0A419DD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threshold is obtained when $\mathit{d}'=1$, it implies that</w:t>
      </w:r>
      <w:ins w:id="621" w:author="Author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in an optimal system,</w:t>
      </w:r>
    </w:p>
    <w:p w14:paraId="74B72EAB" w14:textId="77777777" w:rsidR="00F94C05" w:rsidRDefault="00F94C05" w:rsidP="00F94C05">
      <w:pPr>
        <w:rPr>
          <w:del w:id="622" w:author="Author"/>
        </w:rPr>
      </w:pPr>
    </w:p>
    <w:p w14:paraId="1251F4F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6D304F3F" w14:textId="32864F0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JND(\stalpha ) = \inv{\sqrt{\sum_{m=1}^M[CRLB_m( \stalpha )]^{-2</w:t>
      </w:r>
      <w:del w:id="623" w:author="Author">
        <w:r w:rsidR="00F94C05">
          <w:delText>}}}</w:delText>
        </w:r>
      </w:del>
      <w:ins w:id="624" w:author="Author">
        <w:r w:rsidRPr="00CE29C8">
          <w:rPr>
            <w:rFonts w:cs="Courier New"/>
          </w:rPr>
          <w:t>}}},</w:t>
        </w:r>
      </w:ins>
    </w:p>
    <w:p w14:paraId="715D0CB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6593AC5E" w14:textId="77777777" w:rsidR="00F94C05" w:rsidRDefault="00F94C05" w:rsidP="00F94C05">
      <w:pPr>
        <w:rPr>
          <w:del w:id="625" w:author="Author"/>
        </w:rPr>
      </w:pPr>
    </w:p>
    <w:p w14:paraId="19BD8074" w14:textId="6D487BA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where $CRLB_m(\stalpha)$ is the CRLB of the </w:t>
      </w:r>
      <w:del w:id="626" w:author="Author">
        <w:r w:rsidR="00F94C05">
          <w:delText>mth</w:delText>
        </w:r>
      </w:del>
      <w:ins w:id="627" w:author="Author">
        <w:r w:rsidRPr="00CE29C8">
          <w:rPr>
            <w:rFonts w:cs="Courier New"/>
          </w:rPr>
          <w:t>$m$th</w:t>
        </w:r>
      </w:ins>
      <w:r w:rsidRPr="00CE29C8">
        <w:rPr>
          <w:rFonts w:cs="Courier New"/>
        </w:rPr>
        <w:t xml:space="preserve"> fiber.</w:t>
      </w:r>
    </w:p>
    <w:p w14:paraId="15F5AFFE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D6D728D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3AD0457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Let us define the number of fibers attached to each location along the cochlear partition as</w:t>
      </w:r>
    </w:p>
    <w:p w14:paraId="6304DF0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$M (x)$. </w:t>
      </w:r>
    </w:p>
    <w:p w14:paraId="4CEE2893" w14:textId="25AA92B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Thus</w:t>
      </w:r>
      <w:del w:id="628" w:author="Author">
        <w:r w:rsidR="00F94C05">
          <w:delText>,$\</w:delText>
        </w:r>
      </w:del>
      <w:ins w:id="629" w:author="Author">
        <w:r w:rsidRPr="00CE29C8">
          <w:rPr>
            <w:rFonts w:cs="Courier New"/>
          </w:rPr>
          <w:t>, $\</w:t>
        </w:r>
      </w:ins>
      <w:r w:rsidRPr="00CE29C8">
        <w:rPr>
          <w:rFonts w:cs="Courier New"/>
        </w:rPr>
        <w:t>sigma_{x \in [0,L_{co}]} M(x)=30</w:t>
      </w:r>
      <w:del w:id="630" w:author="Author">
        <w:r w:rsidR="00F94C05">
          <w:delText>,</w:delText>
        </w:r>
      </w:del>
      <w:ins w:id="631" w:author="Author">
        <w:r w:rsidRPr="00CE29C8">
          <w:rPr>
            <w:rFonts w:cs="Courier New"/>
          </w:rPr>
          <w:t>\,</w:t>
        </w:r>
      </w:ins>
      <w:r w:rsidRPr="00CE29C8">
        <w:rPr>
          <w:rFonts w:cs="Courier New"/>
        </w:rPr>
        <w:t>000$, where $L_{co}$ is the cochlear length. For every location, three</w:t>
      </w:r>
    </w:p>
    <w:p w14:paraId="67977F58" w14:textId="099D814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IRs were derived</w:t>
      </w:r>
      <w:ins w:id="632" w:author="Author">
        <w:r w:rsidRPr="00CE29C8">
          <w:rPr>
            <w:rFonts w:cs="Courier New"/>
          </w:rPr>
          <w:t>:</w:t>
        </w:r>
      </w:ins>
      <w:r w:rsidRPr="00CE29C8">
        <w:rPr>
          <w:rFonts w:cs="Courier New"/>
        </w:rPr>
        <w:t xml:space="preserve"> $\lambda^{(H)}_{AN}(x,t</w:t>
      </w:r>
      <w:del w:id="633" w:author="Author">
        <w:r w:rsidR="00F94C05">
          <w:delText xml:space="preserve">), </w:delText>
        </w:r>
      </w:del>
      <w:ins w:id="634" w:author="Author">
        <w:r w:rsidRPr="00CE29C8">
          <w:rPr>
            <w:rFonts w:cs="Courier New"/>
          </w:rPr>
          <w:t>)$, $</w:t>
        </w:r>
      </w:ins>
      <w:r w:rsidRPr="00CE29C8">
        <w:rPr>
          <w:rFonts w:cs="Courier New"/>
        </w:rPr>
        <w:t xml:space="preserve"> \lambda^{(M)}_{AN}(x,t</w:t>
      </w:r>
      <w:del w:id="635" w:author="Author">
        <w:r w:rsidR="00F94C05">
          <w:delText>), \</w:delText>
        </w:r>
      </w:del>
      <w:ins w:id="636" w:author="Author">
        <w:r w:rsidRPr="00CE29C8">
          <w:rPr>
            <w:rFonts w:cs="Courier New"/>
          </w:rPr>
          <w:t>)$, $\</w:t>
        </w:r>
      </w:ins>
      <w:r w:rsidRPr="00CE29C8">
        <w:rPr>
          <w:rFonts w:cs="Courier New"/>
        </w:rPr>
        <w:t>lambda^{(L)}_{AN}(x,t)$ \cref{eq:an-response}, which correspond to the HSR, MSR,</w:t>
      </w:r>
      <w:ins w:id="637" w:author="Author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>and LSR fibers, respectively. They are distributed uniformly along the cochlear partition with</w:t>
      </w:r>
      <w:ins w:id="638" w:author="Author">
        <w:r w:rsidRPr="00CE29C8">
          <w:rPr>
            <w:rFonts w:cs="Courier New"/>
          </w:rPr>
          <w:t xml:space="preserve"> the</w:t>
        </w:r>
      </w:ins>
    </w:p>
    <w:p w14:paraId="39FD3B0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corresponding weights $w_L$, $w_M$, </w:t>
      </w:r>
      <w:ins w:id="639" w:author="Author">
        <w:r w:rsidRPr="00CE29C8">
          <w:rPr>
            <w:rFonts w:cs="Courier New"/>
          </w:rPr>
          <w:t xml:space="preserve">and </w:t>
        </w:r>
      </w:ins>
      <w:r w:rsidRPr="00CE29C8">
        <w:rPr>
          <w:rFonts w:cs="Courier New"/>
        </w:rPr>
        <w:t>$w_H$ (see \cref{tab:Lambda-parameters}). Therefore,</w:t>
      </w:r>
    </w:p>
    <w:p w14:paraId="7A74A9DF" w14:textId="77777777" w:rsidR="00F94C05" w:rsidRDefault="00F94C05" w:rsidP="00F94C05">
      <w:pPr>
        <w:rPr>
          <w:del w:id="640" w:author="Author"/>
        </w:rPr>
      </w:pPr>
    </w:p>
    <w:p w14:paraId="42CEFA4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196525A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\label{eq:fisher-sum}</w:t>
      </w:r>
    </w:p>
    <w:p w14:paraId="58615A2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JND(\stalpha) = \inv{\sqrt{F_H + F_M + F_L}}</w:t>
      </w:r>
    </w:p>
    <w:p w14:paraId="29CD04C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68A5DB9A" w14:textId="77777777" w:rsidR="00F94C05" w:rsidRDefault="00F94C05" w:rsidP="00F94C05">
      <w:pPr>
        <w:rPr>
          <w:del w:id="641" w:author="Author"/>
        </w:rPr>
      </w:pPr>
    </w:p>
    <w:p w14:paraId="393E1CDE" w14:textId="3DE68C12" w:rsidR="00CE29C8" w:rsidRPr="00CE29C8" w:rsidRDefault="00F94C05" w:rsidP="00CE29C8">
      <w:pPr>
        <w:pStyle w:val="PlainText"/>
        <w:rPr>
          <w:rFonts w:cs="Courier New"/>
        </w:rPr>
      </w:pPr>
      <w:del w:id="642" w:author="Author">
        <w:r>
          <w:lastRenderedPageBreak/>
          <w:delText>Such</w:delText>
        </w:r>
      </w:del>
      <w:ins w:id="643" w:author="Author">
        <w:r w:rsidR="00CE29C8" w:rsidRPr="00CE29C8">
          <w:rPr>
            <w:rFonts w:cs="Courier New"/>
          </w:rPr>
          <w:t>such</w:t>
        </w:r>
      </w:ins>
      <w:r w:rsidR="00CE29C8" w:rsidRPr="00CE29C8">
        <w:rPr>
          <w:rFonts w:cs="Courier New"/>
        </w:rPr>
        <w:t xml:space="preserve"> that</w:t>
      </w:r>
    </w:p>
    <w:p w14:paraId="1EE635C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\begin{eqnarray}</w:t>
      </w:r>
    </w:p>
    <w:p w14:paraId="00AB12C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\left .</w:t>
      </w:r>
    </w:p>
    <w:p w14:paraId="3DFC283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0D9EE015" w14:textId="5098624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F_H = &amp; \sum\limits_{x \in [0,L_{co}]} &amp; \sum\limits_{m=1}^{\omega_H \cdot M(x)}\left\{ CRLB_m^{(H)}(\stalpha) \right\}^{-2</w:t>
      </w:r>
      <w:del w:id="644" w:author="Author">
        <w:r w:rsidR="00F94C05">
          <w:delText>}</w:delText>
        </w:r>
      </w:del>
      <w:ins w:id="645" w:author="Author">
        <w:r w:rsidRPr="00CE29C8">
          <w:rPr>
            <w:rFonts w:cs="Courier New"/>
          </w:rPr>
          <w:t>},</w:t>
        </w:r>
      </w:ins>
      <w:r w:rsidRPr="00CE29C8">
        <w:rPr>
          <w:rFonts w:cs="Courier New"/>
        </w:rPr>
        <w:t xml:space="preserve"> \\</w:t>
      </w:r>
    </w:p>
    <w:p w14:paraId="2307435F" w14:textId="01004D6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F_M = &amp; \sum\limits_{x \in [0,L_{co}]} &amp; \sum\limits_{m=1}^{\omega_M \cdot M(x)}\left\{ CRLB_m^{(M)}(\stalpha) \right\}^{-2</w:t>
      </w:r>
      <w:del w:id="646" w:author="Author">
        <w:r w:rsidR="00F94C05">
          <w:delText>}</w:delText>
        </w:r>
      </w:del>
      <w:ins w:id="647" w:author="Author">
        <w:r w:rsidRPr="00CE29C8">
          <w:rPr>
            <w:rFonts w:cs="Courier New"/>
          </w:rPr>
          <w:t>},</w:t>
        </w:r>
      </w:ins>
      <w:r w:rsidRPr="00CE29C8">
        <w:rPr>
          <w:rFonts w:cs="Courier New"/>
        </w:rPr>
        <w:t xml:space="preserve"> \\</w:t>
      </w:r>
    </w:p>
    <w:p w14:paraId="68B060C3" w14:textId="03A59CE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F_L = &amp; \sum\limits_{x \in [0,L_{co}]} &amp; \sum\limits_{m=1}^{\omega_L \cdot M(x)}\left\{ CRLB_m^{(L)}(\stalpha) \right\}^{-2</w:t>
      </w:r>
      <w:del w:id="648" w:author="Author">
        <w:r w:rsidR="00F94C05">
          <w:delText>}</w:delText>
        </w:r>
      </w:del>
      <w:ins w:id="649" w:author="Author">
        <w:r w:rsidRPr="00CE29C8">
          <w:rPr>
            <w:rFonts w:cs="Courier New"/>
          </w:rPr>
          <w:t>}.</w:t>
        </w:r>
      </w:ins>
      <w:r w:rsidRPr="00CE29C8">
        <w:rPr>
          <w:rFonts w:cs="Courier New"/>
        </w:rPr>
        <w:t xml:space="preserve"> </w:t>
      </w:r>
    </w:p>
    <w:p w14:paraId="517CFD1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</w:t>
      </w:r>
    </w:p>
    <w:p w14:paraId="43065CE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\right \}</w:t>
      </w:r>
    </w:p>
    <w:p w14:paraId="66270C4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\end{eqnarray}</w:t>
      </w:r>
    </w:p>
    <w:p w14:paraId="0380AD13" w14:textId="77777777" w:rsidR="00F94C05" w:rsidRDefault="00F94C05" w:rsidP="00F94C05">
      <w:pPr>
        <w:rPr>
          <w:del w:id="650" w:author="Author"/>
        </w:rPr>
      </w:pPr>
    </w:p>
    <w:p w14:paraId="030F753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Replacing CRLB in \cref{eq:fisher-sum} with the corresponding $CRLB_{RA}(\stalpha)$ or $CRLB_{AI}(\stalpha)$, $JND(\stalpha)$ is</w:t>
      </w:r>
    </w:p>
    <w:p w14:paraId="030F610C" w14:textId="7A7C7380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estimated by either </w:t>
      </w:r>
      <w:del w:id="651" w:author="Author">
        <w:r w:rsidR="00F94C05">
          <w:delText>RATE</w:delText>
        </w:r>
      </w:del>
      <w:ins w:id="652" w:author="Author">
        <w:r w:rsidRPr="00CE29C8">
          <w:rPr>
            <w:rFonts w:cs="Courier New"/>
          </w:rPr>
          <w:t>RA</w:t>
        </w:r>
      </w:ins>
      <w:r w:rsidRPr="00CE29C8">
        <w:rPr>
          <w:rFonts w:cs="Courier New"/>
        </w:rPr>
        <w:t xml:space="preserve"> or AI coding.</w:t>
      </w:r>
    </w:p>
    <w:p w14:paraId="000ABC18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36DE87B5" w14:textId="1390BB64" w:rsidR="00CE29C8" w:rsidRPr="00CE29C8" w:rsidRDefault="00F94C05" w:rsidP="00CE29C8">
      <w:pPr>
        <w:pStyle w:val="PlainText"/>
        <w:rPr>
          <w:rFonts w:cs="Courier New"/>
        </w:rPr>
      </w:pPr>
      <w:del w:id="653" w:author="Author">
        <w:r>
          <w:delText>In order to</w:delText>
        </w:r>
      </w:del>
      <w:ins w:id="654" w:author="Author">
        <w:r w:rsidR="00CE29C8" w:rsidRPr="00CE29C8">
          <w:rPr>
            <w:rFonts w:cs="Courier New"/>
          </w:rPr>
          <w:t>To</w:t>
        </w:r>
      </w:ins>
      <w:r w:rsidR="00CE29C8" w:rsidRPr="00CE29C8">
        <w:rPr>
          <w:rFonts w:cs="Courier New"/>
        </w:rPr>
        <w:t xml:space="preserve"> calculate both $CRLB_{RA}(\stalpha)$ </w:t>
      </w:r>
      <w:del w:id="655" w:author="Author">
        <w:r>
          <w:delText>or</w:delText>
        </w:r>
      </w:del>
      <w:ins w:id="656" w:author="Author">
        <w:r w:rsidR="00CE29C8" w:rsidRPr="00CE29C8">
          <w:rPr>
            <w:rFonts w:cs="Courier New"/>
          </w:rPr>
          <w:t>and</w:t>
        </w:r>
      </w:ins>
      <w:r w:rsidR="00CE29C8" w:rsidRPr="00CE29C8">
        <w:rPr>
          <w:rFonts w:cs="Courier New"/>
        </w:rPr>
        <w:t xml:space="preserve"> $CRLB_{AI}(\stalpha)$, the derivative of the instantaneous</w:t>
      </w:r>
    </w:p>
    <w:p w14:paraId="1208F64D" w14:textId="32719CC8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rate should be derived. We</w:t>
      </w:r>
      <w:del w:id="657" w:author="Author">
        <w:r w:rsidR="00F94C05">
          <w:delText xml:space="preserve"> have</w:delText>
        </w:r>
      </w:del>
      <w:r w:rsidRPr="00CE29C8">
        <w:rPr>
          <w:rFonts w:cs="Courier New"/>
        </w:rPr>
        <w:t xml:space="preserve"> used the following approximation:</w:t>
      </w:r>
    </w:p>
    <w:p w14:paraId="4B987A00" w14:textId="77777777" w:rsidR="00F94C05" w:rsidRDefault="00F94C05" w:rsidP="00F94C05">
      <w:pPr>
        <w:rPr>
          <w:del w:id="658" w:author="Author"/>
        </w:rPr>
      </w:pPr>
    </w:p>
    <w:p w14:paraId="7CDD9D3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5CE6595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\label{eq:crlb-approx}</w:t>
      </w:r>
    </w:p>
    <w:p w14:paraId="0BFE6E8C" w14:textId="338D279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\partial \lambda(t,\alpha) / \partial \alpha |_{\alpha=\stalpha} \approx \frac{\lambda(t,\stalpha + \Delta \alpha) - \lambda(t,\stalpha)}{\Delta \alpha</w:t>
      </w:r>
      <w:del w:id="659" w:author="Author">
        <w:r w:rsidR="00F94C05">
          <w:delText>}</w:delText>
        </w:r>
      </w:del>
      <w:ins w:id="660" w:author="Author">
        <w:r w:rsidRPr="00CE29C8">
          <w:rPr>
            <w:rFonts w:cs="Courier New"/>
          </w:rPr>
          <w:t>}.</w:t>
        </w:r>
      </w:ins>
    </w:p>
    <w:p w14:paraId="3AE3A1B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49BFAD71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596D983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Therefore, in deriving $JND(\stalpha)$ for any stimulus $s(t, \stalpha)$, the IRs for both stimuli $s(t, \stalpha)$ and</w:t>
      </w:r>
    </w:p>
    <w:p w14:paraId="5C75AA2E" w14:textId="4933D02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$s(t, \stalpha + \Delta \alpha)$ should be calculated. Two types of thresholds </w:t>
      </w:r>
      <w:del w:id="661" w:author="Author">
        <w:r w:rsidR="00F94C05">
          <w:delText>will be</w:delText>
        </w:r>
      </w:del>
      <w:ins w:id="662" w:author="Author">
        <w:r w:rsidRPr="00CE29C8">
          <w:rPr>
            <w:rFonts w:cs="Courier New"/>
          </w:rPr>
          <w:t>are</w:t>
        </w:r>
      </w:ins>
      <w:r w:rsidRPr="00CE29C8">
        <w:rPr>
          <w:rFonts w:cs="Courier New"/>
        </w:rPr>
        <w:t xml:space="preserve"> presented for tones in </w:t>
      </w:r>
      <w:ins w:id="663" w:author="Author">
        <w:r w:rsidRPr="00CE29C8">
          <w:rPr>
            <w:rFonts w:cs="Courier New"/>
          </w:rPr>
          <w:t xml:space="preserve">a </w:t>
        </w:r>
      </w:ins>
      <w:r w:rsidRPr="00CE29C8">
        <w:rPr>
          <w:rFonts w:cs="Courier New"/>
        </w:rPr>
        <w:t>quiet</w:t>
      </w:r>
      <w:ins w:id="664" w:author="Author">
        <w:r w:rsidRPr="00CE29C8">
          <w:rPr>
            <w:rFonts w:cs="Courier New"/>
          </w:rPr>
          <w:t xml:space="preserve"> environment</w:t>
        </w:r>
      </w:ins>
    </w:p>
    <w:p w14:paraId="290EA0FF" w14:textId="1C66333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and in the presence of noise. The quiet threshold </w:t>
      </w:r>
      <w:del w:id="665" w:author="Author">
        <w:r w:rsidR="00F94C05">
          <w:delText>was</w:delText>
        </w:r>
      </w:del>
      <w:ins w:id="666" w:author="Author">
        <w:r w:rsidRPr="00CE29C8">
          <w:rPr>
            <w:rFonts w:cs="Courier New"/>
          </w:rPr>
          <w:t>is</w:t>
        </w:r>
      </w:ins>
      <w:r w:rsidRPr="00CE29C8">
        <w:rPr>
          <w:rFonts w:cs="Courier New"/>
        </w:rPr>
        <w:t xml:space="preserve"> derived by substituting $\stalpha = 0</w:t>
      </w:r>
      <w:del w:id="667" w:author="Author">
        <w:r w:rsidR="00F94C05">
          <w:delText>$ that yielded</w:delText>
        </w:r>
      </w:del>
      <w:ins w:id="668" w:author="Author">
        <w:r w:rsidRPr="00CE29C8">
          <w:rPr>
            <w:rFonts w:cs="Courier New"/>
          </w:rPr>
          <w:t>$, which yields</w:t>
        </w:r>
      </w:ins>
    </w:p>
    <w:p w14:paraId="31431AE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$\lambda(t,\stalpha)=\lambda_{spont}$. For the thresholds in the presence of noise, $s(t, \stalpha)$ is equal to the noise, and</w:t>
      </w:r>
    </w:p>
    <w:p w14:paraId="766BAF3C" w14:textId="77777777" w:rsidR="00CE29C8" w:rsidRPr="00CE29C8" w:rsidRDefault="00CE29C8" w:rsidP="00CE29C8">
      <w:pPr>
        <w:pStyle w:val="PlainText"/>
        <w:rPr>
          <w:ins w:id="669" w:author="Author"/>
          <w:rFonts w:cs="Courier New"/>
        </w:rPr>
      </w:pPr>
      <w:r w:rsidRPr="00CE29C8">
        <w:rPr>
          <w:rFonts w:cs="Courier New"/>
        </w:rPr>
        <w:t>$s(t, \stalpha + \Delta \alpha)$ is equal to the noise +</w:t>
      </w:r>
      <w:ins w:id="670" w:author="Author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>tone with a level of $\Delta \alpha$.</w:t>
      </w:r>
    </w:p>
    <w:p w14:paraId="1C2E8E28" w14:textId="77777777" w:rsidR="00CE29C8" w:rsidRDefault="00CE29C8" w:rsidP="00CE29C8">
      <w:pPr>
        <w:pStyle w:val="PlainText"/>
        <w:rPr>
          <w:rFonts w:cs="Courier New"/>
        </w:rPr>
      </w:pPr>
    </w:p>
    <w:sectPr w:rsidR="00CE29C8" w:rsidSect="00C858B3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85" w:author="Author" w:initials="A">
    <w:p w14:paraId="411043A9" w14:textId="77777777" w:rsidR="00094B53" w:rsidRDefault="00094B53">
      <w:pPr>
        <w:pStyle w:val="CommentText"/>
      </w:pPr>
      <w:r>
        <w:rPr>
          <w:rStyle w:val="CommentReference"/>
        </w:rPr>
        <w:annotationRef/>
      </w:r>
      <w:r w:rsidRPr="00094B53">
        <w:t>Please note that centered dots are used for inner products of vectors, dyadics, and the like. There is no need for center dots to indicate scalar multiplication.</w:t>
      </w:r>
    </w:p>
  </w:comment>
  <w:comment w:id="411" w:author="Author" w:initials="A">
    <w:p w14:paraId="28008DE7" w14:textId="77777777" w:rsidR="00094B53" w:rsidRDefault="00094B53">
      <w:pPr>
        <w:pStyle w:val="CommentText"/>
      </w:pPr>
      <w:r>
        <w:rPr>
          <w:rStyle w:val="CommentReference"/>
        </w:rPr>
        <w:annotationRef/>
      </w:r>
      <w:r w:rsidRPr="00094B53">
        <w:t>This subsection heading falls in the middle of a sentence. Please verify.</w:t>
      </w:r>
    </w:p>
  </w:comment>
  <w:comment w:id="489" w:author="Author" w:initials="A">
    <w:p w14:paraId="385092C9" w14:textId="77777777" w:rsidR="00094B53" w:rsidRDefault="00094B53">
      <w:pPr>
        <w:pStyle w:val="CommentText"/>
      </w:pPr>
      <w:r>
        <w:rPr>
          <w:rStyle w:val="CommentReference"/>
        </w:rPr>
        <w:annotationRef/>
      </w:r>
      <w:r>
        <w:t>Please verify.</w:t>
      </w:r>
    </w:p>
  </w:comment>
  <w:comment w:id="606" w:author="Author" w:initials="A">
    <w:p w14:paraId="061C07E2" w14:textId="77777777" w:rsidR="00094B53" w:rsidRDefault="00094B5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Please verify.</w:t>
      </w:r>
    </w:p>
  </w:comment>
  <w:comment w:id="612" w:author="Author" w:initials="A">
    <w:p w14:paraId="7C671AED" w14:textId="77777777" w:rsidR="00094B53" w:rsidRDefault="00094B53">
      <w:pPr>
        <w:pStyle w:val="CommentText"/>
      </w:pPr>
      <w:r>
        <w:rPr>
          <w:rStyle w:val="CommentReference"/>
        </w:rPr>
        <w:annotationRef/>
      </w:r>
      <w:r>
        <w:t>Please verify..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11043A9" w15:done="0"/>
  <w15:commentEx w15:paraId="28008DE7" w15:done="0"/>
  <w15:commentEx w15:paraId="385092C9" w15:done="0"/>
  <w15:commentEx w15:paraId="061C07E2" w15:done="0"/>
  <w15:commentEx w15:paraId="7C671AE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1043A9" w16cid:durableId="1F436BA8"/>
  <w16cid:commentId w16cid:paraId="28008DE7" w16cid:durableId="1F436BA9"/>
  <w16cid:commentId w16cid:paraId="385092C9" w16cid:durableId="1F436BAA"/>
  <w16cid:commentId w16cid:paraId="061C07E2" w16cid:durableId="1F436BAB"/>
  <w16cid:commentId w16cid:paraId="7C671AED" w16cid:durableId="1F436BA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53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42D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173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44B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6B8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7B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79C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9C8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4C05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4433</Words>
  <Characters>25270</Characters>
  <Application>Microsoft Office Word</Application>
  <DocSecurity>0</DocSecurity>
  <Lines>210</Lines>
  <Paragraphs>59</Paragraphs>
  <ScaleCrop>false</ScaleCrop>
  <Company/>
  <LinksUpToDate>false</LinksUpToDate>
  <CharactersWithSpaces>29644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2018-09-12T07:41:00Z</dcterms:created>
  <dcterms:modified xsi:type="dcterms:W3CDTF">2018-09-12T07:41:00Z</dcterms:modified>
</cp:coreProperties>
</file>