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4429" w14:textId="3E2AC85E" w:rsidR="00172DB0" w:rsidRPr="009763D1" w:rsidRDefault="00172DB0" w:rsidP="00935041">
      <w:pPr>
        <w:jc w:val="center"/>
        <w:rPr>
          <w:rFonts w:ascii="Palatino Linotype" w:hAnsi="Palatino Linotype"/>
          <w:b/>
          <w:bCs/>
          <w:sz w:val="20"/>
          <w:szCs w:val="20"/>
          <w:lang w:val="en-GB"/>
        </w:rPr>
      </w:pPr>
      <w:r w:rsidRPr="009763D1">
        <w:rPr>
          <w:rFonts w:ascii="Palatino Linotype" w:hAnsi="Palatino Linotype"/>
          <w:b/>
          <w:bCs/>
          <w:sz w:val="20"/>
          <w:szCs w:val="20"/>
          <w:lang w:val="en-GB"/>
        </w:rPr>
        <w:t xml:space="preserve">Antiquity and plural </w:t>
      </w:r>
      <w:r w:rsidR="00935041" w:rsidRPr="009763D1">
        <w:rPr>
          <w:rFonts w:ascii="Palatino Linotype" w:hAnsi="Palatino Linotype"/>
          <w:b/>
          <w:bCs/>
          <w:sz w:val="20"/>
          <w:szCs w:val="20"/>
          <w:lang w:val="en-GB"/>
        </w:rPr>
        <w:t>identities</w:t>
      </w:r>
      <w:r w:rsidRPr="009763D1">
        <w:rPr>
          <w:rFonts w:ascii="Palatino Linotype" w:hAnsi="Palatino Linotype"/>
          <w:b/>
          <w:bCs/>
          <w:sz w:val="20"/>
          <w:szCs w:val="20"/>
          <w:lang w:val="en-GB"/>
        </w:rPr>
        <w:t xml:space="preserve"> in </w:t>
      </w:r>
      <w:r w:rsidRPr="009763D1">
        <w:rPr>
          <w:rFonts w:ascii="Palatino Linotype" w:hAnsi="Palatino Linotype"/>
          <w:b/>
          <w:bCs/>
          <w:i/>
          <w:iCs/>
          <w:sz w:val="20"/>
          <w:szCs w:val="20"/>
          <w:lang w:val="en-GB"/>
        </w:rPr>
        <w:t xml:space="preserve">The New Europe </w:t>
      </w:r>
      <w:r w:rsidRPr="009763D1">
        <w:rPr>
          <w:rFonts w:ascii="Palatino Linotype" w:hAnsi="Palatino Linotype"/>
          <w:b/>
          <w:bCs/>
          <w:sz w:val="20"/>
          <w:szCs w:val="20"/>
          <w:lang w:val="en-GB"/>
        </w:rPr>
        <w:t>before and after the First World War: the example of Ukraine</w:t>
      </w:r>
    </w:p>
    <w:p w14:paraId="02D10F13" w14:textId="77777777" w:rsidR="00935041" w:rsidRPr="009763D1" w:rsidRDefault="00935041" w:rsidP="00935041">
      <w:pPr>
        <w:jc w:val="both"/>
        <w:rPr>
          <w:rFonts w:ascii="Palatino Linotype" w:hAnsi="Palatino Linotype"/>
          <w:sz w:val="18"/>
          <w:szCs w:val="18"/>
          <w:lang w:val="en-GB"/>
        </w:rPr>
      </w:pPr>
    </w:p>
    <w:p w14:paraId="093CFBB1" w14:textId="41CEBF90" w:rsidR="008A1819" w:rsidRPr="009763D1" w:rsidRDefault="008A1819" w:rsidP="00935041">
      <w:pPr>
        <w:jc w:val="both"/>
        <w:rPr>
          <w:rFonts w:ascii="Palatino Linotype" w:hAnsi="Palatino Linotype"/>
          <w:sz w:val="18"/>
          <w:szCs w:val="18"/>
          <w:lang w:val="en-GB"/>
        </w:rPr>
      </w:pPr>
      <w:r w:rsidRPr="009763D1">
        <w:rPr>
          <w:rFonts w:ascii="Palatino Linotype" w:hAnsi="Palatino Linotype"/>
          <w:sz w:val="18"/>
          <w:szCs w:val="18"/>
          <w:lang w:val="en-GB"/>
        </w:rPr>
        <w:t>Hans Kohn, one of the fathers of the study of nationalism in the last century, concisely and insightfully describes the nationalist movements of Eastern Europe</w:t>
      </w:r>
      <w:r w:rsidR="003E38DB">
        <w:rPr>
          <w:rFonts w:ascii="Palatino Linotype" w:hAnsi="Palatino Linotype"/>
          <w:sz w:val="18"/>
          <w:szCs w:val="18"/>
          <w:lang w:val="en-GB"/>
        </w:rPr>
        <w:t>,</w:t>
      </w:r>
      <w:r w:rsidRPr="009763D1">
        <w:rPr>
          <w:rFonts w:ascii="Palatino Linotype" w:hAnsi="Palatino Linotype"/>
          <w:sz w:val="18"/>
          <w:szCs w:val="18"/>
          <w:lang w:val="en-GB"/>
        </w:rPr>
        <w:t xml:space="preserve"> as opposed to Western Europe</w:t>
      </w:r>
      <w:r w:rsidR="003E38DB">
        <w:rPr>
          <w:rFonts w:ascii="Palatino Linotype" w:hAnsi="Palatino Linotype"/>
          <w:sz w:val="18"/>
          <w:szCs w:val="18"/>
          <w:lang w:val="en-GB"/>
        </w:rPr>
        <w:t>,</w:t>
      </w:r>
      <w:r w:rsidRPr="009763D1">
        <w:rPr>
          <w:rFonts w:ascii="Palatino Linotype" w:hAnsi="Palatino Linotype"/>
          <w:sz w:val="18"/>
          <w:szCs w:val="18"/>
          <w:lang w:val="en-GB"/>
        </w:rPr>
        <w:t xml:space="preserve"> in the following terms: “Nationalism in the West arose in an effort to build a nation in the political reality and the struggles of the present without too much sentimental regard for the past; nationalists in Central and Eastern Europe created often, out of the myths of the past and the dreams of the future, an ideal fatherland, closely linked with the past, devoid of any immediate connection with the present, and expected to become sometime a political reality” (A. Kohn, </w:t>
      </w:r>
      <w:r w:rsidRPr="009763D1">
        <w:rPr>
          <w:rFonts w:ascii="Palatino Linotype" w:hAnsi="Palatino Linotype"/>
          <w:i/>
          <w:iCs/>
          <w:sz w:val="18"/>
          <w:szCs w:val="18"/>
          <w:lang w:val="en-GB"/>
        </w:rPr>
        <w:t>The Idea of Nationalism: A Study of Its Origins and Background</w:t>
      </w:r>
      <w:r w:rsidRPr="009763D1">
        <w:rPr>
          <w:rFonts w:ascii="Palatino Linotype" w:hAnsi="Palatino Linotype"/>
          <w:sz w:val="18"/>
          <w:szCs w:val="18"/>
          <w:lang w:val="en-GB"/>
        </w:rPr>
        <w:t xml:space="preserve">, New York 1944, p. 330). </w:t>
      </w:r>
    </w:p>
    <w:p w14:paraId="58BCB7B2" w14:textId="0A68254C" w:rsidR="008A1819" w:rsidRPr="009763D1" w:rsidRDefault="008A1819" w:rsidP="00935041">
      <w:pPr>
        <w:jc w:val="both"/>
        <w:rPr>
          <w:rFonts w:ascii="Palatino Linotype" w:hAnsi="Palatino Linotype"/>
          <w:sz w:val="18"/>
          <w:szCs w:val="18"/>
          <w:lang w:val="en-GB"/>
        </w:rPr>
      </w:pPr>
      <w:r w:rsidRPr="009763D1">
        <w:rPr>
          <w:rFonts w:ascii="Palatino Linotype" w:hAnsi="Palatino Linotype"/>
          <w:i/>
          <w:iCs/>
          <w:sz w:val="18"/>
          <w:szCs w:val="18"/>
          <w:lang w:val="en-GB"/>
        </w:rPr>
        <w:t>The New Europe</w:t>
      </w:r>
      <w:r w:rsidRPr="009763D1">
        <w:rPr>
          <w:rFonts w:ascii="Palatino Linotype" w:hAnsi="Palatino Linotype"/>
          <w:sz w:val="18"/>
          <w:szCs w:val="18"/>
          <w:lang w:val="en-GB"/>
        </w:rPr>
        <w:t xml:space="preserve">, to use the term coined by Tomas Masaryk, first President of the newly independent state of Czechoslovakia in 1918, arose from a strongly felt need among people who </w:t>
      </w:r>
      <w:r w:rsidR="00AE56EF" w:rsidRPr="009763D1">
        <w:rPr>
          <w:rFonts w:ascii="Palatino Linotype" w:hAnsi="Palatino Linotype"/>
          <w:sz w:val="18"/>
          <w:szCs w:val="18"/>
          <w:lang w:val="en-GB"/>
        </w:rPr>
        <w:t>had been subjects of multinational empires to meld the myths of the past with their legitimate and grand expectations for the future. The political symbolism which the Czech President resurrected, for example in the classic restoration of Prague Castle,</w:t>
      </w:r>
      <w:r w:rsidR="006825B5" w:rsidRPr="009763D1">
        <w:rPr>
          <w:rFonts w:ascii="Palatino Linotype" w:hAnsi="Palatino Linotype"/>
          <w:sz w:val="18"/>
          <w:szCs w:val="18"/>
          <w:lang w:val="en-GB"/>
        </w:rPr>
        <w:t xml:space="preserve"> demonstrates a pronounced vein of sentimentality and a hunger for the past in the nations born in the wake of the demise of the great empires of Central Europe.  </w:t>
      </w:r>
      <w:r w:rsidR="00AE56EF" w:rsidRPr="009763D1">
        <w:rPr>
          <w:rFonts w:ascii="Palatino Linotype" w:hAnsi="Palatino Linotype"/>
          <w:sz w:val="18"/>
          <w:szCs w:val="18"/>
          <w:lang w:val="en-GB"/>
        </w:rPr>
        <w:t xml:space="preserve">       </w:t>
      </w:r>
    </w:p>
    <w:p w14:paraId="2C7C9EF8" w14:textId="4BC692EC" w:rsidR="001748E1" w:rsidRPr="009763D1" w:rsidRDefault="00E87E36" w:rsidP="00935041">
      <w:pPr>
        <w:jc w:val="both"/>
        <w:rPr>
          <w:rFonts w:ascii="Palatino Linotype" w:hAnsi="Palatino Linotype"/>
          <w:sz w:val="18"/>
          <w:szCs w:val="18"/>
          <w:lang w:val="en-GB"/>
        </w:rPr>
      </w:pPr>
      <w:r w:rsidRPr="009763D1">
        <w:rPr>
          <w:rFonts w:ascii="Palatino Linotype" w:hAnsi="Palatino Linotype"/>
          <w:sz w:val="18"/>
          <w:szCs w:val="18"/>
          <w:lang w:val="en-GB"/>
        </w:rPr>
        <w:t>In countries with an Orthodox Christian tradition, marked by Byzantine formalism, the attitude described</w:t>
      </w:r>
      <w:r w:rsidR="00DB0B7B" w:rsidRPr="009763D1">
        <w:rPr>
          <w:rFonts w:ascii="Palatino Linotype" w:hAnsi="Palatino Linotype"/>
          <w:sz w:val="18"/>
          <w:szCs w:val="18"/>
          <w:lang w:val="en-GB"/>
        </w:rPr>
        <w:t xml:space="preserve"> by Kohn was able to assume an even greater character of wistful atavism along</w:t>
      </w:r>
      <w:r w:rsidR="003E38DB">
        <w:rPr>
          <w:rFonts w:ascii="Palatino Linotype" w:hAnsi="Palatino Linotype"/>
          <w:sz w:val="18"/>
          <w:szCs w:val="18"/>
          <w:lang w:val="en-GB"/>
        </w:rPr>
        <w:t xml:space="preserve"> </w:t>
      </w:r>
      <w:r w:rsidR="00DB0B7B" w:rsidRPr="009763D1">
        <w:rPr>
          <w:rFonts w:ascii="Palatino Linotype" w:hAnsi="Palatino Linotype"/>
          <w:sz w:val="18"/>
          <w:szCs w:val="18"/>
          <w:lang w:val="en-GB"/>
        </w:rPr>
        <w:t>line</w:t>
      </w:r>
      <w:r w:rsidR="003E38DB">
        <w:rPr>
          <w:rFonts w:ascii="Palatino Linotype" w:hAnsi="Palatino Linotype"/>
          <w:sz w:val="18"/>
          <w:szCs w:val="18"/>
          <w:lang w:val="en-GB"/>
        </w:rPr>
        <w:t xml:space="preserve">s </w:t>
      </w:r>
      <w:r w:rsidR="00DB0B7B" w:rsidRPr="009763D1">
        <w:rPr>
          <w:rFonts w:ascii="Palatino Linotype" w:hAnsi="Palatino Linotype"/>
          <w:sz w:val="18"/>
          <w:szCs w:val="18"/>
          <w:lang w:val="en-GB"/>
        </w:rPr>
        <w:t xml:space="preserve">astutely </w:t>
      </w:r>
      <w:r w:rsidR="00570AFF">
        <w:rPr>
          <w:rFonts w:ascii="Palatino Linotype" w:hAnsi="Palatino Linotype"/>
          <w:sz w:val="18"/>
          <w:szCs w:val="18"/>
          <w:lang w:val="en-GB"/>
        </w:rPr>
        <w:t>identified</w:t>
      </w:r>
      <w:r w:rsidR="00DB0B7B" w:rsidRPr="009763D1">
        <w:rPr>
          <w:rFonts w:ascii="Palatino Linotype" w:hAnsi="Palatino Linotype"/>
          <w:sz w:val="18"/>
          <w:szCs w:val="18"/>
          <w:lang w:val="en-GB"/>
        </w:rPr>
        <w:t xml:space="preserve"> by the Byzantinist Georg </w:t>
      </w:r>
      <w:proofErr w:type="spellStart"/>
      <w:r w:rsidR="00DB0B7B" w:rsidRPr="009763D1">
        <w:rPr>
          <w:rFonts w:ascii="Palatino Linotype" w:hAnsi="Palatino Linotype"/>
          <w:sz w:val="18"/>
          <w:szCs w:val="18"/>
          <w:lang w:val="en-GB"/>
        </w:rPr>
        <w:t>Ostrogrosky</w:t>
      </w:r>
      <w:proofErr w:type="spellEnd"/>
      <w:r w:rsidR="00DB0B7B" w:rsidRPr="009763D1">
        <w:rPr>
          <w:rFonts w:ascii="Palatino Linotype" w:hAnsi="Palatino Linotype"/>
          <w:sz w:val="18"/>
          <w:szCs w:val="18"/>
          <w:lang w:val="en-GB"/>
        </w:rPr>
        <w:t xml:space="preserve">: “No one could show more contempt for facts when they contradicted theory than the Byzantines. When facts and beliefs contradicted each other, beliefs prevailed” (G. </w:t>
      </w:r>
      <w:proofErr w:type="spellStart"/>
      <w:r w:rsidR="00DB0B7B" w:rsidRPr="009763D1">
        <w:rPr>
          <w:rFonts w:ascii="Palatino Linotype" w:hAnsi="Palatino Linotype"/>
          <w:sz w:val="18"/>
          <w:szCs w:val="18"/>
          <w:lang w:val="en-GB"/>
        </w:rPr>
        <w:t>Ostrogorsky</w:t>
      </w:r>
      <w:proofErr w:type="spellEnd"/>
      <w:r w:rsidR="00DB0B7B" w:rsidRPr="009763D1">
        <w:rPr>
          <w:rFonts w:ascii="Palatino Linotype" w:hAnsi="Palatino Linotype"/>
          <w:sz w:val="18"/>
          <w:szCs w:val="18"/>
          <w:lang w:val="en-GB"/>
        </w:rPr>
        <w:t xml:space="preserve">, </w:t>
      </w:r>
      <w:r w:rsidR="00DB0B7B" w:rsidRPr="009763D1">
        <w:rPr>
          <w:rFonts w:ascii="Palatino Linotype" w:hAnsi="Palatino Linotype"/>
          <w:i/>
          <w:iCs/>
          <w:sz w:val="18"/>
          <w:szCs w:val="18"/>
          <w:lang w:val="en-GB"/>
        </w:rPr>
        <w:t>The Byzantine Emperor and the Hierarchical World Order</w:t>
      </w:r>
      <w:r w:rsidR="00DB0B7B" w:rsidRPr="009763D1">
        <w:rPr>
          <w:rFonts w:ascii="Palatino Linotype" w:hAnsi="Palatino Linotype"/>
          <w:sz w:val="18"/>
          <w:szCs w:val="18"/>
          <w:lang w:val="en-GB"/>
        </w:rPr>
        <w:t xml:space="preserve">, «The Slavonic and East European Review», 35.84, 1956, pp. 1-14, in part. p. 8). An echo of this mode of thinking can be detected in the Ukrainian context where it exploded in complexity following the outbreak of the Russian Revolution. </w:t>
      </w:r>
      <w:r w:rsidR="00027EE4" w:rsidRPr="009763D1">
        <w:rPr>
          <w:rFonts w:ascii="Palatino Linotype" w:hAnsi="Palatino Linotype"/>
          <w:sz w:val="18"/>
          <w:szCs w:val="18"/>
          <w:lang w:val="en-GB"/>
        </w:rPr>
        <w:t>The history of this country between the end of the 19</w:t>
      </w:r>
      <w:r w:rsidR="00027EE4" w:rsidRPr="009763D1">
        <w:rPr>
          <w:rFonts w:ascii="Palatino Linotype" w:hAnsi="Palatino Linotype"/>
          <w:sz w:val="18"/>
          <w:szCs w:val="18"/>
          <w:vertAlign w:val="superscript"/>
          <w:lang w:val="en-GB"/>
        </w:rPr>
        <w:t>th</w:t>
      </w:r>
      <w:r w:rsidR="00027EE4" w:rsidRPr="009763D1">
        <w:rPr>
          <w:rFonts w:ascii="Palatino Linotype" w:hAnsi="Palatino Linotype"/>
          <w:sz w:val="18"/>
          <w:szCs w:val="18"/>
          <w:lang w:val="en-GB"/>
        </w:rPr>
        <w:t xml:space="preserve"> </w:t>
      </w:r>
      <w:r w:rsidR="00A117D4" w:rsidRPr="009763D1">
        <w:rPr>
          <w:rFonts w:ascii="Palatino Linotype" w:hAnsi="Palatino Linotype"/>
          <w:sz w:val="18"/>
          <w:szCs w:val="18"/>
          <w:lang w:val="en-GB"/>
        </w:rPr>
        <w:t>c</w:t>
      </w:r>
      <w:r w:rsidR="00027EE4" w:rsidRPr="009763D1">
        <w:rPr>
          <w:rFonts w:ascii="Palatino Linotype" w:hAnsi="Palatino Linotype"/>
          <w:sz w:val="18"/>
          <w:szCs w:val="18"/>
          <w:lang w:val="en-GB"/>
        </w:rPr>
        <w:t xml:space="preserve">entury and </w:t>
      </w:r>
      <w:r w:rsidR="00840814" w:rsidRPr="009763D1">
        <w:rPr>
          <w:rFonts w:ascii="Palatino Linotype" w:hAnsi="Palatino Linotype"/>
          <w:sz w:val="18"/>
          <w:szCs w:val="18"/>
          <w:lang w:val="en-GB"/>
        </w:rPr>
        <w:t xml:space="preserve">the period following World War One is a good example of a </w:t>
      </w:r>
      <w:r w:rsidR="0073664A" w:rsidRPr="009763D1">
        <w:rPr>
          <w:rFonts w:ascii="Palatino Linotype" w:hAnsi="Palatino Linotype"/>
          <w:sz w:val="18"/>
          <w:szCs w:val="18"/>
          <w:lang w:val="en-GB"/>
        </w:rPr>
        <w:t>particular</w:t>
      </w:r>
      <w:r w:rsidR="00840814" w:rsidRPr="009763D1">
        <w:rPr>
          <w:rFonts w:ascii="Palatino Linotype" w:hAnsi="Palatino Linotype"/>
          <w:sz w:val="18"/>
          <w:szCs w:val="18"/>
          <w:lang w:val="en-GB"/>
        </w:rPr>
        <w:t xml:space="preserve"> route to national rebirth in which nostalgia for </w:t>
      </w:r>
      <w:r w:rsidR="001902C3" w:rsidRPr="009763D1">
        <w:rPr>
          <w:rFonts w:ascii="Palatino Linotype" w:hAnsi="Palatino Linotype"/>
          <w:sz w:val="18"/>
          <w:szCs w:val="18"/>
          <w:lang w:val="en-GB"/>
        </w:rPr>
        <w:t>antiquity</w:t>
      </w:r>
      <w:r w:rsidR="00840814" w:rsidRPr="009763D1">
        <w:rPr>
          <w:rFonts w:ascii="Palatino Linotype" w:hAnsi="Palatino Linotype"/>
          <w:sz w:val="18"/>
          <w:szCs w:val="18"/>
          <w:lang w:val="en-GB"/>
        </w:rPr>
        <w:t>, in various forms,  was employed as a foundational and cultural paradigm.</w:t>
      </w:r>
      <w:r w:rsidR="008964A1" w:rsidRPr="009763D1">
        <w:rPr>
          <w:rFonts w:ascii="Palatino Linotype" w:hAnsi="Palatino Linotype"/>
          <w:sz w:val="18"/>
          <w:szCs w:val="18"/>
          <w:lang w:val="en-GB"/>
        </w:rPr>
        <w:t xml:space="preserve"> The national identity of what was then called “Little Russia” was rather fluid owing to centuries of linguistic, cultural and political domination by Russia and</w:t>
      </w:r>
      <w:r w:rsidR="001748E1" w:rsidRPr="009763D1">
        <w:rPr>
          <w:rFonts w:ascii="Palatino Linotype" w:hAnsi="Palatino Linotype"/>
          <w:sz w:val="18"/>
          <w:szCs w:val="18"/>
          <w:lang w:val="en-GB"/>
        </w:rPr>
        <w:t xml:space="preserve"> because speakers of Ukrainian were politically fragmented between </w:t>
      </w:r>
      <w:r w:rsidR="00F77F78" w:rsidRPr="009763D1">
        <w:rPr>
          <w:rFonts w:ascii="Palatino Linotype" w:hAnsi="Palatino Linotype"/>
          <w:sz w:val="18"/>
          <w:szCs w:val="18"/>
          <w:lang w:val="en-GB"/>
        </w:rPr>
        <w:t>the Tsarist and the Hapsburg Empires.</w:t>
      </w:r>
    </w:p>
    <w:p w14:paraId="05796DA5" w14:textId="4EAF7104" w:rsidR="001902C3" w:rsidRPr="009763D1" w:rsidRDefault="001902C3" w:rsidP="00935041">
      <w:pPr>
        <w:jc w:val="both"/>
        <w:rPr>
          <w:rFonts w:ascii="Palatino Linotype" w:hAnsi="Palatino Linotype"/>
          <w:sz w:val="18"/>
          <w:szCs w:val="18"/>
          <w:lang w:val="en-GB"/>
        </w:rPr>
      </w:pPr>
      <w:r w:rsidRPr="009763D1">
        <w:rPr>
          <w:rFonts w:ascii="Palatino Linotype" w:hAnsi="Palatino Linotype"/>
          <w:sz w:val="18"/>
          <w:szCs w:val="18"/>
          <w:lang w:val="en-GB"/>
        </w:rPr>
        <w:t xml:space="preserve">In this study I aim to </w:t>
      </w:r>
      <w:r w:rsidR="00384D77" w:rsidRPr="009763D1">
        <w:rPr>
          <w:rFonts w:ascii="Palatino Linotype" w:hAnsi="Palatino Linotype"/>
          <w:sz w:val="18"/>
          <w:szCs w:val="18"/>
          <w:lang w:val="en-GB"/>
        </w:rPr>
        <w:t>describe how</w:t>
      </w:r>
      <w:r w:rsidR="00546DDF" w:rsidRPr="009763D1">
        <w:rPr>
          <w:rFonts w:ascii="Palatino Linotype" w:hAnsi="Palatino Linotype"/>
          <w:sz w:val="18"/>
          <w:szCs w:val="18"/>
          <w:lang w:val="en-GB"/>
        </w:rPr>
        <w:t xml:space="preserve"> Greco-Roman</w:t>
      </w:r>
      <w:r w:rsidR="00384D77" w:rsidRPr="009763D1">
        <w:rPr>
          <w:rFonts w:ascii="Palatino Linotype" w:hAnsi="Palatino Linotype"/>
          <w:sz w:val="18"/>
          <w:szCs w:val="18"/>
          <w:lang w:val="en-GB"/>
        </w:rPr>
        <w:t>, but also</w:t>
      </w:r>
      <w:r w:rsidR="00546DDF" w:rsidRPr="009763D1">
        <w:rPr>
          <w:rFonts w:ascii="Palatino Linotype" w:hAnsi="Palatino Linotype"/>
          <w:sz w:val="18"/>
          <w:szCs w:val="18"/>
          <w:lang w:val="en-GB"/>
        </w:rPr>
        <w:t xml:space="preserve"> Byzantine and Slavic</w:t>
      </w:r>
      <w:r w:rsidR="00384D77" w:rsidRPr="009763D1">
        <w:rPr>
          <w:rFonts w:ascii="Palatino Linotype" w:hAnsi="Palatino Linotype"/>
          <w:sz w:val="18"/>
          <w:szCs w:val="18"/>
          <w:lang w:val="en-GB"/>
        </w:rPr>
        <w:t>,</w:t>
      </w:r>
      <w:r w:rsidR="00546DDF" w:rsidRPr="009763D1">
        <w:rPr>
          <w:rFonts w:ascii="Palatino Linotype" w:hAnsi="Palatino Linotype"/>
          <w:sz w:val="18"/>
          <w:szCs w:val="18"/>
          <w:lang w:val="en-GB"/>
        </w:rPr>
        <w:t xml:space="preserve"> antiquity</w:t>
      </w:r>
      <w:r w:rsidR="00384D77" w:rsidRPr="009763D1">
        <w:rPr>
          <w:rFonts w:ascii="Palatino Linotype" w:hAnsi="Palatino Linotype"/>
          <w:sz w:val="18"/>
          <w:szCs w:val="18"/>
          <w:lang w:val="en-GB"/>
        </w:rPr>
        <w:t xml:space="preserve"> were reinterpreted and redeployed</w:t>
      </w:r>
      <w:r w:rsidR="00546DDF" w:rsidRPr="009763D1">
        <w:rPr>
          <w:rFonts w:ascii="Palatino Linotype" w:hAnsi="Palatino Linotype"/>
          <w:sz w:val="18"/>
          <w:szCs w:val="18"/>
          <w:lang w:val="en-GB"/>
        </w:rPr>
        <w:t xml:space="preserve"> </w:t>
      </w:r>
      <w:r w:rsidR="00384D77" w:rsidRPr="009763D1">
        <w:rPr>
          <w:rFonts w:ascii="Palatino Linotype" w:hAnsi="Palatino Linotype"/>
          <w:sz w:val="18"/>
          <w:szCs w:val="18"/>
          <w:lang w:val="en-GB"/>
        </w:rPr>
        <w:t xml:space="preserve">to define the </w:t>
      </w:r>
      <w:r w:rsidR="00546DDF" w:rsidRPr="009763D1">
        <w:rPr>
          <w:rFonts w:ascii="Palatino Linotype" w:hAnsi="Palatino Linotype"/>
          <w:sz w:val="18"/>
          <w:szCs w:val="18"/>
          <w:lang w:val="en-GB"/>
        </w:rPr>
        <w:t xml:space="preserve">contentious Ukrainian identity </w:t>
      </w:r>
      <w:r w:rsidR="0036237A" w:rsidRPr="009763D1">
        <w:rPr>
          <w:rFonts w:ascii="Palatino Linotype" w:hAnsi="Palatino Linotype"/>
          <w:sz w:val="18"/>
          <w:szCs w:val="18"/>
          <w:lang w:val="en-GB"/>
        </w:rPr>
        <w:t>during</w:t>
      </w:r>
      <w:r w:rsidR="00546DDF" w:rsidRPr="009763D1">
        <w:rPr>
          <w:rFonts w:ascii="Palatino Linotype" w:hAnsi="Palatino Linotype"/>
          <w:sz w:val="18"/>
          <w:szCs w:val="18"/>
          <w:lang w:val="en-GB"/>
        </w:rPr>
        <w:t xml:space="preserve"> </w:t>
      </w:r>
      <w:r w:rsidR="0036237A" w:rsidRPr="009763D1">
        <w:rPr>
          <w:rFonts w:ascii="Palatino Linotype" w:hAnsi="Palatino Linotype"/>
          <w:sz w:val="18"/>
          <w:szCs w:val="18"/>
          <w:lang w:val="en-GB"/>
        </w:rPr>
        <w:t>the</w:t>
      </w:r>
      <w:r w:rsidR="00546DDF" w:rsidRPr="009763D1">
        <w:rPr>
          <w:rFonts w:ascii="Palatino Linotype" w:hAnsi="Palatino Linotype"/>
          <w:sz w:val="18"/>
          <w:szCs w:val="18"/>
          <w:lang w:val="en-GB"/>
        </w:rPr>
        <w:t xml:space="preserve"> </w:t>
      </w:r>
      <w:r w:rsidR="0036237A" w:rsidRPr="009763D1">
        <w:rPr>
          <w:rFonts w:ascii="Palatino Linotype" w:hAnsi="Palatino Linotype"/>
          <w:sz w:val="18"/>
          <w:szCs w:val="18"/>
          <w:lang w:val="en-GB"/>
        </w:rPr>
        <w:t>eventful</w:t>
      </w:r>
      <w:r w:rsidR="00546DDF" w:rsidRPr="009763D1">
        <w:rPr>
          <w:rFonts w:ascii="Palatino Linotype" w:hAnsi="Palatino Linotype"/>
          <w:sz w:val="18"/>
          <w:szCs w:val="18"/>
          <w:lang w:val="en-GB"/>
        </w:rPr>
        <w:t xml:space="preserve"> historical period which saw the constitution of </w:t>
      </w:r>
      <w:r w:rsidR="002E5499" w:rsidRPr="009763D1">
        <w:rPr>
          <w:rFonts w:ascii="Palatino Linotype" w:hAnsi="Palatino Linotype"/>
          <w:sz w:val="18"/>
          <w:szCs w:val="18"/>
          <w:lang w:val="en-GB"/>
        </w:rPr>
        <w:t xml:space="preserve">independent Ukrainian states, however </w:t>
      </w:r>
      <w:r w:rsidR="00384D77" w:rsidRPr="009763D1">
        <w:rPr>
          <w:rFonts w:ascii="Palatino Linotype" w:hAnsi="Palatino Linotype"/>
          <w:sz w:val="18"/>
          <w:szCs w:val="18"/>
          <w:lang w:val="en-GB"/>
        </w:rPr>
        <w:t>short-lived</w:t>
      </w:r>
      <w:r w:rsidR="002E5499" w:rsidRPr="009763D1">
        <w:rPr>
          <w:rFonts w:ascii="Palatino Linotype" w:hAnsi="Palatino Linotype"/>
          <w:sz w:val="18"/>
          <w:szCs w:val="18"/>
          <w:lang w:val="en-GB"/>
        </w:rPr>
        <w:t xml:space="preserve"> they would prove to be. </w:t>
      </w:r>
      <w:r w:rsidR="00546DDF" w:rsidRPr="009763D1">
        <w:rPr>
          <w:rFonts w:ascii="Palatino Linotype" w:hAnsi="Palatino Linotype"/>
          <w:sz w:val="18"/>
          <w:szCs w:val="18"/>
          <w:lang w:val="en-GB"/>
        </w:rPr>
        <w:t xml:space="preserve">   </w:t>
      </w:r>
    </w:p>
    <w:p w14:paraId="0A9B7609" w14:textId="13D13CEF" w:rsidR="0036237A" w:rsidRPr="009763D1" w:rsidRDefault="0036237A" w:rsidP="00935041">
      <w:pPr>
        <w:jc w:val="both"/>
        <w:rPr>
          <w:rFonts w:ascii="Palatino Linotype" w:hAnsi="Palatino Linotype"/>
          <w:sz w:val="18"/>
          <w:szCs w:val="18"/>
          <w:lang w:val="en-GB"/>
        </w:rPr>
      </w:pPr>
      <w:r w:rsidRPr="009763D1">
        <w:rPr>
          <w:rFonts w:ascii="Palatino Linotype" w:hAnsi="Palatino Linotype"/>
          <w:sz w:val="18"/>
          <w:szCs w:val="18"/>
          <w:lang w:val="en-GB"/>
        </w:rPr>
        <w:t xml:space="preserve">Of note in the area of classical philology is the figure of </w:t>
      </w:r>
      <w:proofErr w:type="spellStart"/>
      <w:r w:rsidRPr="009763D1">
        <w:rPr>
          <w:rFonts w:ascii="Palatino Linotype" w:hAnsi="Palatino Linotype"/>
          <w:sz w:val="18"/>
          <w:szCs w:val="18"/>
          <w:lang w:val="en-GB"/>
        </w:rPr>
        <w:t>Fëdor</w:t>
      </w:r>
      <w:proofErr w:type="spellEnd"/>
      <w:r w:rsidRPr="009763D1">
        <w:rPr>
          <w:rFonts w:ascii="Palatino Linotype" w:hAnsi="Palatino Linotype"/>
          <w:sz w:val="18"/>
          <w:szCs w:val="18"/>
          <w:lang w:val="en-GB"/>
        </w:rPr>
        <w:t xml:space="preserve"> </w:t>
      </w:r>
      <w:proofErr w:type="spellStart"/>
      <w:r w:rsidRPr="009763D1">
        <w:rPr>
          <w:rFonts w:ascii="Palatino Linotype" w:hAnsi="Palatino Linotype"/>
          <w:sz w:val="18"/>
          <w:szCs w:val="18"/>
          <w:lang w:val="en-GB"/>
        </w:rPr>
        <w:t>Miščenko</w:t>
      </w:r>
      <w:proofErr w:type="spellEnd"/>
      <w:r w:rsidRPr="009763D1">
        <w:rPr>
          <w:rFonts w:ascii="Palatino Linotype" w:hAnsi="Palatino Linotype"/>
          <w:sz w:val="18"/>
          <w:szCs w:val="18"/>
          <w:lang w:val="en-GB"/>
        </w:rPr>
        <w:t xml:space="preserve"> (1844-1906), whose brilliant career</w:t>
      </w:r>
      <w:r w:rsidR="008A0BE3" w:rsidRPr="009763D1">
        <w:rPr>
          <w:rFonts w:ascii="Palatino Linotype" w:hAnsi="Palatino Linotype"/>
          <w:sz w:val="18"/>
          <w:szCs w:val="18"/>
          <w:lang w:val="en-GB"/>
        </w:rPr>
        <w:t xml:space="preserve"> </w:t>
      </w:r>
      <w:r w:rsidRPr="009763D1">
        <w:rPr>
          <w:rFonts w:ascii="Palatino Linotype" w:hAnsi="Palatino Linotype"/>
          <w:sz w:val="18"/>
          <w:szCs w:val="18"/>
          <w:lang w:val="en-GB"/>
        </w:rPr>
        <w:t xml:space="preserve">started at the University of </w:t>
      </w:r>
      <w:r w:rsidR="00357528">
        <w:rPr>
          <w:rFonts w:ascii="Palatino Linotype" w:hAnsi="Palatino Linotype"/>
          <w:sz w:val="18"/>
          <w:szCs w:val="18"/>
          <w:lang w:val="en-GB"/>
        </w:rPr>
        <w:t>Kyiv</w:t>
      </w:r>
      <w:r w:rsidR="008A0BE3" w:rsidRPr="009763D1">
        <w:rPr>
          <w:rFonts w:ascii="Palatino Linotype" w:hAnsi="Palatino Linotype"/>
          <w:sz w:val="18"/>
          <w:szCs w:val="18"/>
          <w:lang w:val="en-GB"/>
        </w:rPr>
        <w:t>,</w:t>
      </w:r>
      <w:r w:rsidRPr="009763D1">
        <w:rPr>
          <w:rFonts w:ascii="Palatino Linotype" w:hAnsi="Palatino Linotype"/>
          <w:sz w:val="18"/>
          <w:szCs w:val="18"/>
          <w:lang w:val="en-GB"/>
        </w:rPr>
        <w:t xml:space="preserve"> where he conducted studies on Sophocles under the guidance of </w:t>
      </w:r>
      <w:proofErr w:type="spellStart"/>
      <w:r w:rsidRPr="009763D1">
        <w:rPr>
          <w:rFonts w:ascii="Palatino Linotype" w:hAnsi="Palatino Linotype"/>
          <w:sz w:val="18"/>
          <w:szCs w:val="18"/>
          <w:lang w:val="en-GB"/>
        </w:rPr>
        <w:t>Modestov</w:t>
      </w:r>
      <w:proofErr w:type="spellEnd"/>
      <w:r w:rsidRPr="009763D1">
        <w:rPr>
          <w:rFonts w:ascii="Palatino Linotype" w:hAnsi="Palatino Linotype"/>
          <w:sz w:val="18"/>
          <w:szCs w:val="18"/>
          <w:lang w:val="en-GB"/>
        </w:rPr>
        <w:t xml:space="preserve">, </w:t>
      </w:r>
      <w:r w:rsidR="008A0BE3" w:rsidRPr="009763D1">
        <w:rPr>
          <w:rFonts w:ascii="Palatino Linotype" w:hAnsi="Palatino Linotype"/>
          <w:sz w:val="18"/>
          <w:szCs w:val="18"/>
          <w:lang w:val="en-GB"/>
        </w:rPr>
        <w:t>and was</w:t>
      </w:r>
      <w:r w:rsidRPr="009763D1">
        <w:rPr>
          <w:rFonts w:ascii="Palatino Linotype" w:hAnsi="Palatino Linotype"/>
          <w:sz w:val="18"/>
          <w:szCs w:val="18"/>
          <w:lang w:val="en-GB"/>
        </w:rPr>
        <w:t xml:space="preserve"> interrupted in 1884 because of his liberal ideas and his association with the pro-Ukraine movement. Forced to move to the University of Kazan, he continued his intense research activity</w:t>
      </w:r>
      <w:r w:rsidR="00230C2A" w:rsidRPr="009763D1">
        <w:rPr>
          <w:rFonts w:ascii="Palatino Linotype" w:hAnsi="Palatino Linotype"/>
          <w:sz w:val="18"/>
          <w:szCs w:val="18"/>
          <w:lang w:val="en-GB"/>
        </w:rPr>
        <w:t xml:space="preserve"> producing works on Aristotle’s </w:t>
      </w:r>
      <w:r w:rsidR="00230C2A" w:rsidRPr="009763D1">
        <w:rPr>
          <w:rFonts w:ascii="Palatino Linotype" w:hAnsi="Palatino Linotype"/>
          <w:i/>
          <w:iCs/>
          <w:sz w:val="18"/>
          <w:szCs w:val="18"/>
          <w:lang w:val="en-GB"/>
        </w:rPr>
        <w:t>Athenian Constitution</w:t>
      </w:r>
      <w:r w:rsidR="001D5923" w:rsidRPr="009763D1">
        <w:rPr>
          <w:rFonts w:ascii="Palatino Linotype" w:hAnsi="Palatino Linotype"/>
          <w:sz w:val="18"/>
          <w:szCs w:val="18"/>
          <w:lang w:val="en-GB"/>
        </w:rPr>
        <w:t>,</w:t>
      </w:r>
      <w:r w:rsidR="00230C2A" w:rsidRPr="009763D1">
        <w:rPr>
          <w:rFonts w:ascii="Palatino Linotype" w:hAnsi="Palatino Linotype"/>
          <w:i/>
          <w:iCs/>
          <w:sz w:val="18"/>
          <w:szCs w:val="18"/>
          <w:lang w:val="en-GB"/>
        </w:rPr>
        <w:t xml:space="preserve"> </w:t>
      </w:r>
      <w:r w:rsidR="00230C2A" w:rsidRPr="009763D1">
        <w:rPr>
          <w:rFonts w:ascii="Palatino Linotype" w:hAnsi="Palatino Linotype"/>
          <w:sz w:val="18"/>
          <w:szCs w:val="18"/>
          <w:lang w:val="en-GB"/>
        </w:rPr>
        <w:t>which have recently been rediscovered</w:t>
      </w:r>
      <w:r w:rsidR="001D5923" w:rsidRPr="009763D1">
        <w:rPr>
          <w:rFonts w:ascii="Palatino Linotype" w:hAnsi="Palatino Linotype"/>
          <w:sz w:val="18"/>
          <w:szCs w:val="18"/>
          <w:lang w:val="en-GB"/>
        </w:rPr>
        <w:t>,</w:t>
      </w:r>
      <w:r w:rsidR="00230C2A" w:rsidRPr="009763D1">
        <w:rPr>
          <w:rFonts w:ascii="Palatino Linotype" w:hAnsi="Palatino Linotype"/>
          <w:sz w:val="18"/>
          <w:szCs w:val="18"/>
          <w:lang w:val="en-GB"/>
        </w:rPr>
        <w:t xml:space="preserve"> as well as</w:t>
      </w:r>
      <w:r w:rsidR="008A0BE3" w:rsidRPr="009763D1">
        <w:rPr>
          <w:rFonts w:ascii="Palatino Linotype" w:hAnsi="Palatino Linotype"/>
          <w:sz w:val="18"/>
          <w:szCs w:val="18"/>
          <w:lang w:val="en-GB"/>
        </w:rPr>
        <w:t xml:space="preserve"> on</w:t>
      </w:r>
      <w:r w:rsidR="00230C2A" w:rsidRPr="009763D1">
        <w:rPr>
          <w:rFonts w:ascii="Palatino Linotype" w:hAnsi="Palatino Linotype"/>
          <w:sz w:val="18"/>
          <w:szCs w:val="18"/>
          <w:lang w:val="en-GB"/>
        </w:rPr>
        <w:t xml:space="preserve"> federalism in the Hellenistic period, all of which presented alternatives to Muscovite centralism.  </w:t>
      </w:r>
      <w:r w:rsidR="00230C2A" w:rsidRPr="009763D1">
        <w:rPr>
          <w:rFonts w:ascii="Palatino Linotype" w:hAnsi="Palatino Linotype"/>
          <w:i/>
          <w:iCs/>
          <w:sz w:val="18"/>
          <w:szCs w:val="18"/>
          <w:lang w:val="en-GB"/>
        </w:rPr>
        <w:t xml:space="preserve"> </w:t>
      </w:r>
    </w:p>
    <w:p w14:paraId="2FAB35C7" w14:textId="0867B072" w:rsidR="003B7C39" w:rsidRPr="009763D1" w:rsidRDefault="003367EA" w:rsidP="00935041">
      <w:pPr>
        <w:jc w:val="both"/>
        <w:rPr>
          <w:rFonts w:ascii="Palatino Linotype" w:hAnsi="Palatino Linotype"/>
          <w:sz w:val="18"/>
          <w:szCs w:val="18"/>
          <w:lang w:val="en-GB"/>
        </w:rPr>
      </w:pPr>
      <w:r w:rsidRPr="009763D1">
        <w:rPr>
          <w:rFonts w:ascii="Palatino Linotype" w:hAnsi="Palatino Linotype"/>
          <w:sz w:val="18"/>
          <w:szCs w:val="18"/>
          <w:lang w:val="en-GB"/>
        </w:rPr>
        <w:t>Working in the</w:t>
      </w:r>
      <w:r w:rsidR="00F166FF" w:rsidRPr="009763D1">
        <w:rPr>
          <w:rFonts w:ascii="Palatino Linotype" w:hAnsi="Palatino Linotype"/>
          <w:sz w:val="18"/>
          <w:szCs w:val="18"/>
          <w:lang w:val="en-GB"/>
        </w:rPr>
        <w:t xml:space="preserve"> more strictly historical and political field, the most prominent figure in the Ukrainian scene at the start of the 20th Century was </w:t>
      </w:r>
      <w:proofErr w:type="spellStart"/>
      <w:r w:rsidR="008F7E1C" w:rsidRPr="009763D1">
        <w:rPr>
          <w:rFonts w:ascii="Palatino Linotype" w:hAnsi="Palatino Linotype"/>
          <w:sz w:val="18"/>
          <w:szCs w:val="18"/>
          <w:lang w:val="en-GB"/>
        </w:rPr>
        <w:t>Mykhailo</w:t>
      </w:r>
      <w:proofErr w:type="spellEnd"/>
      <w:r w:rsidR="008F7E1C" w:rsidRPr="009763D1">
        <w:rPr>
          <w:rFonts w:ascii="Palatino Linotype" w:hAnsi="Palatino Linotype"/>
          <w:sz w:val="18"/>
          <w:szCs w:val="18"/>
          <w:lang w:val="en-GB"/>
        </w:rPr>
        <w:t xml:space="preserve"> </w:t>
      </w:r>
      <w:proofErr w:type="spellStart"/>
      <w:r w:rsidR="008F7E1C" w:rsidRPr="009763D1">
        <w:rPr>
          <w:rFonts w:ascii="Palatino Linotype" w:hAnsi="Palatino Linotype"/>
          <w:sz w:val="18"/>
          <w:szCs w:val="18"/>
          <w:lang w:val="en-GB"/>
        </w:rPr>
        <w:t>Hrushevsky</w:t>
      </w:r>
      <w:proofErr w:type="spellEnd"/>
      <w:r w:rsidR="00F166FF" w:rsidRPr="009763D1">
        <w:rPr>
          <w:rFonts w:ascii="Palatino Linotype" w:hAnsi="Palatino Linotype"/>
          <w:sz w:val="18"/>
          <w:szCs w:val="18"/>
          <w:lang w:val="en-GB"/>
        </w:rPr>
        <w:t xml:space="preserve">, </w:t>
      </w:r>
      <w:r w:rsidR="009E642C" w:rsidRPr="009763D1">
        <w:rPr>
          <w:rFonts w:ascii="Palatino Linotype" w:hAnsi="Palatino Linotype"/>
          <w:sz w:val="18"/>
          <w:szCs w:val="18"/>
          <w:lang w:val="en-GB"/>
        </w:rPr>
        <w:t>H</w:t>
      </w:r>
      <w:r w:rsidR="00F166FF" w:rsidRPr="009763D1">
        <w:rPr>
          <w:rFonts w:ascii="Palatino Linotype" w:hAnsi="Palatino Linotype"/>
          <w:sz w:val="18"/>
          <w:szCs w:val="18"/>
          <w:lang w:val="en-GB"/>
        </w:rPr>
        <w:t xml:space="preserve">ead of </w:t>
      </w:r>
      <w:r w:rsidR="009E642C" w:rsidRPr="009763D1">
        <w:rPr>
          <w:rFonts w:ascii="Palatino Linotype" w:hAnsi="Palatino Linotype"/>
          <w:sz w:val="18"/>
          <w:szCs w:val="18"/>
          <w:lang w:val="en-GB"/>
        </w:rPr>
        <w:t>Ukraine's revolutionary parliament, the</w:t>
      </w:r>
      <w:r w:rsidR="00F166FF" w:rsidRPr="009763D1">
        <w:rPr>
          <w:rFonts w:ascii="Palatino Linotype" w:hAnsi="Palatino Linotype"/>
          <w:sz w:val="18"/>
          <w:szCs w:val="18"/>
          <w:lang w:val="en-GB"/>
        </w:rPr>
        <w:t xml:space="preserve"> </w:t>
      </w:r>
      <w:proofErr w:type="spellStart"/>
      <w:r w:rsidRPr="009763D1">
        <w:rPr>
          <w:rFonts w:ascii="Palatino Linotype" w:hAnsi="Palatino Linotype"/>
          <w:i/>
          <w:iCs/>
          <w:sz w:val="18"/>
          <w:szCs w:val="18"/>
          <w:lang w:val="en-GB"/>
        </w:rPr>
        <w:t>Tsentral’na</w:t>
      </w:r>
      <w:proofErr w:type="spellEnd"/>
      <w:r w:rsidR="009E642C" w:rsidRPr="009763D1">
        <w:rPr>
          <w:rFonts w:ascii="Palatino Linotype" w:hAnsi="Palatino Linotype"/>
          <w:i/>
          <w:iCs/>
          <w:sz w:val="18"/>
          <w:szCs w:val="18"/>
          <w:lang w:val="en-GB"/>
        </w:rPr>
        <w:t xml:space="preserve"> </w:t>
      </w:r>
      <w:proofErr w:type="spellStart"/>
      <w:r w:rsidRPr="009763D1">
        <w:rPr>
          <w:rFonts w:ascii="Palatino Linotype" w:hAnsi="Palatino Linotype"/>
          <w:i/>
          <w:iCs/>
          <w:sz w:val="18"/>
          <w:szCs w:val="18"/>
          <w:lang w:val="en-GB"/>
        </w:rPr>
        <w:t>rada</w:t>
      </w:r>
      <w:proofErr w:type="spellEnd"/>
      <w:r w:rsidR="009E642C" w:rsidRPr="009763D1">
        <w:rPr>
          <w:rFonts w:ascii="Palatino Linotype" w:hAnsi="Palatino Linotype"/>
          <w:sz w:val="18"/>
          <w:szCs w:val="18"/>
          <w:lang w:val="en-GB"/>
        </w:rPr>
        <w:t>,</w:t>
      </w:r>
      <w:r w:rsidRPr="009763D1">
        <w:rPr>
          <w:rFonts w:ascii="Palatino Linotype" w:hAnsi="Palatino Linotype"/>
          <w:i/>
          <w:iCs/>
          <w:sz w:val="18"/>
          <w:szCs w:val="18"/>
          <w:lang w:val="en-GB"/>
        </w:rPr>
        <w:t xml:space="preserve"> </w:t>
      </w:r>
      <w:r w:rsidR="009E642C" w:rsidRPr="009763D1">
        <w:rPr>
          <w:rFonts w:ascii="Palatino Linotype" w:hAnsi="Palatino Linotype"/>
          <w:sz w:val="18"/>
          <w:szCs w:val="18"/>
          <w:lang w:val="en-GB"/>
        </w:rPr>
        <w:t>in</w:t>
      </w:r>
      <w:r w:rsidR="00F166FF" w:rsidRPr="009763D1">
        <w:rPr>
          <w:rFonts w:ascii="Palatino Linotype" w:hAnsi="Palatino Linotype"/>
          <w:sz w:val="18"/>
          <w:szCs w:val="18"/>
          <w:lang w:val="en-GB"/>
        </w:rPr>
        <w:t xml:space="preserve"> </w:t>
      </w:r>
      <w:r w:rsidR="00357528">
        <w:rPr>
          <w:rFonts w:ascii="Palatino Linotype" w:hAnsi="Palatino Linotype"/>
          <w:sz w:val="18"/>
          <w:szCs w:val="18"/>
          <w:lang w:val="en-GB"/>
        </w:rPr>
        <w:t>Kyiv</w:t>
      </w:r>
      <w:r w:rsidR="00F166FF" w:rsidRPr="009763D1">
        <w:rPr>
          <w:rFonts w:ascii="Palatino Linotype" w:hAnsi="Palatino Linotype"/>
          <w:sz w:val="18"/>
          <w:szCs w:val="18"/>
          <w:lang w:val="en-GB"/>
        </w:rPr>
        <w:t xml:space="preserve"> in 1917</w:t>
      </w:r>
      <w:r w:rsidRPr="009763D1">
        <w:rPr>
          <w:rFonts w:ascii="Palatino Linotype" w:hAnsi="Palatino Linotype"/>
          <w:sz w:val="18"/>
          <w:szCs w:val="18"/>
          <w:lang w:val="en-GB"/>
        </w:rPr>
        <w:t xml:space="preserve">. </w:t>
      </w:r>
      <w:proofErr w:type="spellStart"/>
      <w:r w:rsidR="00A117D4" w:rsidRPr="009763D1">
        <w:rPr>
          <w:rFonts w:ascii="Palatino Linotype" w:hAnsi="Palatino Linotype"/>
          <w:sz w:val="18"/>
          <w:szCs w:val="18"/>
          <w:lang w:val="en-GB"/>
        </w:rPr>
        <w:t>Hrushevsky</w:t>
      </w:r>
      <w:proofErr w:type="spellEnd"/>
      <w:r w:rsidRPr="009763D1">
        <w:rPr>
          <w:rFonts w:ascii="Palatino Linotype" w:hAnsi="Palatino Linotype"/>
          <w:sz w:val="18"/>
          <w:szCs w:val="18"/>
          <w:lang w:val="en-GB"/>
        </w:rPr>
        <w:t xml:space="preserve">, author of the monumental ten-volume </w:t>
      </w:r>
      <w:r w:rsidRPr="009763D1">
        <w:rPr>
          <w:rFonts w:ascii="Palatino Linotype" w:hAnsi="Palatino Linotype"/>
          <w:i/>
          <w:iCs/>
          <w:sz w:val="18"/>
          <w:szCs w:val="18"/>
          <w:lang w:val="en-GB"/>
        </w:rPr>
        <w:t>History of Ukraine-Rus’</w:t>
      </w:r>
      <w:r w:rsidRPr="009763D1">
        <w:rPr>
          <w:rFonts w:ascii="Palatino Linotype" w:hAnsi="Palatino Linotype"/>
          <w:sz w:val="18"/>
          <w:szCs w:val="18"/>
          <w:lang w:val="en-GB"/>
        </w:rPr>
        <w:t xml:space="preserve">, devoted himself to the </w:t>
      </w:r>
      <w:r w:rsidR="009763D1" w:rsidRPr="009763D1">
        <w:rPr>
          <w:rFonts w:ascii="Palatino Linotype" w:hAnsi="Palatino Linotype"/>
          <w:sz w:val="18"/>
          <w:szCs w:val="18"/>
          <w:lang w:val="en-GB"/>
        </w:rPr>
        <w:t>defence</w:t>
      </w:r>
      <w:r w:rsidRPr="009763D1">
        <w:rPr>
          <w:rFonts w:ascii="Palatino Linotype" w:hAnsi="Palatino Linotype"/>
          <w:sz w:val="18"/>
          <w:szCs w:val="18"/>
          <w:lang w:val="en-GB"/>
        </w:rPr>
        <w:t xml:space="preserve"> of Ukrainian independence. This took the form of a historiography positing Slavic, as opposed to Norman, origins for the nation of Rus</w:t>
      </w:r>
      <w:r w:rsidR="001441B4">
        <w:rPr>
          <w:rFonts w:ascii="Palatino Linotype" w:hAnsi="Palatino Linotype"/>
          <w:sz w:val="18"/>
          <w:szCs w:val="18"/>
          <w:lang w:val="en-GB"/>
        </w:rPr>
        <w:t>’</w:t>
      </w:r>
      <w:r w:rsidRPr="009763D1">
        <w:rPr>
          <w:rFonts w:ascii="Palatino Linotype" w:hAnsi="Palatino Linotype"/>
          <w:sz w:val="18"/>
          <w:szCs w:val="18"/>
          <w:lang w:val="en-GB"/>
        </w:rPr>
        <w:t>. He also</w:t>
      </w:r>
      <w:r w:rsidR="00B93F97" w:rsidRPr="009763D1">
        <w:rPr>
          <w:rFonts w:ascii="Palatino Linotype" w:hAnsi="Palatino Linotype"/>
          <w:sz w:val="18"/>
          <w:szCs w:val="18"/>
          <w:lang w:val="en-GB"/>
        </w:rPr>
        <w:t xml:space="preserve"> was active in</w:t>
      </w:r>
      <w:r w:rsidR="002B0006" w:rsidRPr="009763D1">
        <w:rPr>
          <w:rFonts w:ascii="Palatino Linotype" w:hAnsi="Palatino Linotype"/>
          <w:sz w:val="18"/>
          <w:szCs w:val="18"/>
          <w:lang w:val="en-GB"/>
        </w:rPr>
        <w:t xml:space="preserve"> </w:t>
      </w:r>
      <w:r w:rsidR="008232DD" w:rsidRPr="009763D1">
        <w:rPr>
          <w:rFonts w:ascii="Palatino Linotype" w:hAnsi="Palatino Linotype"/>
          <w:sz w:val="18"/>
          <w:szCs w:val="18"/>
          <w:lang w:val="en-GB"/>
        </w:rPr>
        <w:t xml:space="preserve">journalism </w:t>
      </w:r>
      <w:r w:rsidR="00B93F97" w:rsidRPr="009763D1">
        <w:rPr>
          <w:rFonts w:ascii="Palatino Linotype" w:hAnsi="Palatino Linotype"/>
          <w:sz w:val="18"/>
          <w:szCs w:val="18"/>
          <w:lang w:val="en-GB"/>
        </w:rPr>
        <w:t>at various points during his life.</w:t>
      </w:r>
      <w:r w:rsidR="008A5C7D" w:rsidRPr="009763D1">
        <w:rPr>
          <w:rFonts w:ascii="Palatino Linotype" w:hAnsi="Palatino Linotype"/>
          <w:sz w:val="18"/>
          <w:szCs w:val="18"/>
          <w:lang w:val="en-GB"/>
        </w:rPr>
        <w:t xml:space="preserve"> </w:t>
      </w:r>
      <w:r w:rsidR="00834B83" w:rsidRPr="009763D1">
        <w:rPr>
          <w:rFonts w:ascii="Palatino Linotype" w:hAnsi="Palatino Linotype"/>
          <w:sz w:val="18"/>
          <w:szCs w:val="18"/>
          <w:lang w:val="en-GB"/>
        </w:rPr>
        <w:t>H</w:t>
      </w:r>
      <w:r w:rsidR="008A5C7D" w:rsidRPr="009763D1">
        <w:rPr>
          <w:rFonts w:ascii="Palatino Linotype" w:hAnsi="Palatino Linotype"/>
          <w:sz w:val="18"/>
          <w:szCs w:val="18"/>
          <w:lang w:val="en-GB"/>
        </w:rPr>
        <w:t xml:space="preserve">is time as Head of the </w:t>
      </w:r>
      <w:proofErr w:type="spellStart"/>
      <w:r w:rsidR="008A5C7D" w:rsidRPr="009763D1">
        <w:rPr>
          <w:rFonts w:ascii="Palatino Linotype" w:hAnsi="Palatino Linotype"/>
          <w:i/>
          <w:iCs/>
          <w:sz w:val="18"/>
          <w:szCs w:val="18"/>
          <w:lang w:val="en-GB"/>
        </w:rPr>
        <w:t>Tsentral’na</w:t>
      </w:r>
      <w:proofErr w:type="spellEnd"/>
      <w:r w:rsidR="008A5C7D" w:rsidRPr="009763D1">
        <w:rPr>
          <w:rFonts w:ascii="Palatino Linotype" w:hAnsi="Palatino Linotype"/>
          <w:i/>
          <w:iCs/>
          <w:sz w:val="18"/>
          <w:szCs w:val="18"/>
          <w:lang w:val="en-GB"/>
        </w:rPr>
        <w:t xml:space="preserve"> </w:t>
      </w:r>
      <w:proofErr w:type="spellStart"/>
      <w:r w:rsidR="008A5C7D" w:rsidRPr="009763D1">
        <w:rPr>
          <w:rFonts w:ascii="Palatino Linotype" w:hAnsi="Palatino Linotype"/>
          <w:i/>
          <w:iCs/>
          <w:sz w:val="18"/>
          <w:szCs w:val="18"/>
          <w:lang w:val="en-GB"/>
        </w:rPr>
        <w:t>rada</w:t>
      </w:r>
      <w:proofErr w:type="spellEnd"/>
      <w:r w:rsidR="008A5C7D" w:rsidRPr="009763D1">
        <w:rPr>
          <w:rFonts w:ascii="Palatino Linotype" w:hAnsi="Palatino Linotype"/>
          <w:sz w:val="18"/>
          <w:szCs w:val="18"/>
          <w:lang w:val="en-GB"/>
        </w:rPr>
        <w:t xml:space="preserve">, for example, was a prolific period for the historian, as well as one of his happiest. His </w:t>
      </w:r>
      <w:r w:rsidR="008A5C7D" w:rsidRPr="009763D1">
        <w:rPr>
          <w:rFonts w:ascii="Palatino Linotype" w:hAnsi="Palatino Linotype"/>
          <w:i/>
          <w:iCs/>
          <w:sz w:val="18"/>
          <w:szCs w:val="18"/>
          <w:lang w:val="en-GB"/>
        </w:rPr>
        <w:t xml:space="preserve">Illustrated History of Ukraine </w:t>
      </w:r>
      <w:r w:rsidR="008A5C7D" w:rsidRPr="009763D1">
        <w:rPr>
          <w:rFonts w:ascii="Palatino Linotype" w:hAnsi="Palatino Linotype"/>
          <w:sz w:val="18"/>
          <w:szCs w:val="18"/>
          <w:lang w:val="en-GB"/>
        </w:rPr>
        <w:t xml:space="preserve">saw its fourth edition, </w:t>
      </w:r>
      <w:r w:rsidR="008A5C7D" w:rsidRPr="009763D1">
        <w:rPr>
          <w:rFonts w:ascii="Palatino Linotype" w:hAnsi="Palatino Linotype"/>
          <w:i/>
          <w:iCs/>
          <w:sz w:val="18"/>
          <w:szCs w:val="18"/>
          <w:lang w:val="en-GB"/>
        </w:rPr>
        <w:t>Old Times in Ukraine</w:t>
      </w:r>
      <w:r w:rsidR="008A5C7D" w:rsidRPr="009763D1">
        <w:rPr>
          <w:rFonts w:ascii="Palatino Linotype" w:hAnsi="Palatino Linotype"/>
          <w:sz w:val="18"/>
          <w:szCs w:val="18"/>
          <w:lang w:val="en-GB"/>
        </w:rPr>
        <w:t xml:space="preserve">, aimed at a peasant audience published in 1907, had three print runs. </w:t>
      </w:r>
      <w:r w:rsidR="009048CB" w:rsidRPr="009763D1">
        <w:rPr>
          <w:rFonts w:ascii="Palatino Linotype" w:hAnsi="Palatino Linotype"/>
          <w:sz w:val="18"/>
          <w:szCs w:val="18"/>
          <w:lang w:val="en-GB"/>
        </w:rPr>
        <w:t xml:space="preserve">His intention to rekindle a national consciousness both within Ukraine </w:t>
      </w:r>
      <w:bookmarkStart w:id="0" w:name="_Hlk75857526"/>
      <w:r w:rsidR="009048CB" w:rsidRPr="009763D1">
        <w:rPr>
          <w:rFonts w:ascii="Palatino Linotype" w:hAnsi="Palatino Linotype"/>
          <w:sz w:val="18"/>
          <w:szCs w:val="18"/>
          <w:lang w:val="en-GB"/>
        </w:rPr>
        <w:t xml:space="preserve">and in </w:t>
      </w:r>
      <w:r w:rsidR="001E7F43">
        <w:rPr>
          <w:rFonts w:ascii="Palatino Linotype" w:hAnsi="Palatino Linotype"/>
          <w:sz w:val="18"/>
          <w:szCs w:val="18"/>
          <w:lang w:val="en-GB"/>
        </w:rPr>
        <w:t xml:space="preserve">the eyes of </w:t>
      </w:r>
      <w:r w:rsidR="009048CB" w:rsidRPr="009763D1">
        <w:rPr>
          <w:rFonts w:ascii="Palatino Linotype" w:hAnsi="Palatino Linotype"/>
          <w:sz w:val="18"/>
          <w:szCs w:val="18"/>
          <w:lang w:val="en-GB"/>
        </w:rPr>
        <w:t>rest of the world</w:t>
      </w:r>
      <w:bookmarkEnd w:id="0"/>
      <w:r w:rsidR="009048CB" w:rsidRPr="009763D1">
        <w:rPr>
          <w:rFonts w:ascii="Palatino Linotype" w:hAnsi="Palatino Linotype"/>
          <w:sz w:val="18"/>
          <w:szCs w:val="18"/>
          <w:lang w:val="en-GB"/>
        </w:rPr>
        <w:t xml:space="preserve"> is clear from the title of his </w:t>
      </w:r>
      <w:r w:rsidR="009048CB" w:rsidRPr="009763D1">
        <w:rPr>
          <w:rFonts w:ascii="Palatino Linotype" w:hAnsi="Palatino Linotype"/>
          <w:i/>
          <w:iCs/>
          <w:sz w:val="18"/>
          <w:szCs w:val="18"/>
          <w:lang w:val="en-GB"/>
        </w:rPr>
        <w:t xml:space="preserve">Who the Ukrainians are and what they want? </w:t>
      </w:r>
      <w:r w:rsidR="009048CB" w:rsidRPr="009763D1">
        <w:rPr>
          <w:rFonts w:ascii="Palatino Linotype" w:hAnsi="Palatino Linotype"/>
          <w:sz w:val="18"/>
          <w:szCs w:val="18"/>
          <w:lang w:val="en-GB"/>
        </w:rPr>
        <w:t xml:space="preserve">and </w:t>
      </w:r>
      <w:r w:rsidR="009048CB" w:rsidRPr="009763D1">
        <w:rPr>
          <w:rFonts w:ascii="Palatino Linotype" w:hAnsi="Palatino Linotype"/>
          <w:i/>
          <w:iCs/>
          <w:sz w:val="18"/>
          <w:szCs w:val="18"/>
          <w:lang w:val="en-GB"/>
        </w:rPr>
        <w:t xml:space="preserve">On the Ukrainian Language and the </w:t>
      </w:r>
      <w:r w:rsidR="002219EF" w:rsidRPr="009763D1">
        <w:rPr>
          <w:rFonts w:ascii="Palatino Linotype" w:hAnsi="Palatino Linotype"/>
          <w:i/>
          <w:iCs/>
          <w:sz w:val="18"/>
          <w:szCs w:val="18"/>
          <w:lang w:val="en-GB"/>
        </w:rPr>
        <w:t>Ukrainian</w:t>
      </w:r>
      <w:r w:rsidR="009048CB" w:rsidRPr="009763D1">
        <w:rPr>
          <w:rFonts w:ascii="Palatino Linotype" w:hAnsi="Palatino Linotype"/>
          <w:i/>
          <w:iCs/>
          <w:sz w:val="18"/>
          <w:szCs w:val="18"/>
          <w:lang w:val="en-GB"/>
        </w:rPr>
        <w:t xml:space="preserve"> School</w:t>
      </w:r>
      <w:r w:rsidR="009048CB" w:rsidRPr="009763D1">
        <w:rPr>
          <w:rFonts w:ascii="Palatino Linotype" w:hAnsi="Palatino Linotype"/>
          <w:sz w:val="18"/>
          <w:szCs w:val="18"/>
          <w:lang w:val="en-GB"/>
        </w:rPr>
        <w:t xml:space="preserve">. </w:t>
      </w:r>
      <w:r w:rsidR="00AD49ED" w:rsidRPr="009763D1">
        <w:rPr>
          <w:rFonts w:ascii="Palatino Linotype" w:hAnsi="Palatino Linotype"/>
          <w:sz w:val="18"/>
          <w:szCs w:val="18"/>
          <w:lang w:val="en-GB"/>
        </w:rPr>
        <w:t xml:space="preserve">The content of these works reveal the ability of </w:t>
      </w:r>
      <w:proofErr w:type="spellStart"/>
      <w:r w:rsidR="00A117D4" w:rsidRPr="009763D1">
        <w:rPr>
          <w:rFonts w:ascii="Palatino Linotype" w:hAnsi="Palatino Linotype"/>
          <w:sz w:val="18"/>
          <w:szCs w:val="18"/>
          <w:lang w:val="en-GB"/>
        </w:rPr>
        <w:t>Hrushevsky</w:t>
      </w:r>
      <w:proofErr w:type="spellEnd"/>
      <w:r w:rsidR="00AD49ED" w:rsidRPr="009763D1">
        <w:rPr>
          <w:rFonts w:ascii="Palatino Linotype" w:hAnsi="Palatino Linotype"/>
          <w:sz w:val="18"/>
          <w:szCs w:val="18"/>
          <w:lang w:val="en-GB"/>
        </w:rPr>
        <w:t xml:space="preserve">, historian first, politician </w:t>
      </w:r>
      <w:r w:rsidR="00172DB0" w:rsidRPr="009763D1">
        <w:rPr>
          <w:rFonts w:ascii="Palatino Linotype" w:hAnsi="Palatino Linotype"/>
          <w:sz w:val="18"/>
          <w:szCs w:val="18"/>
          <w:lang w:val="en-GB"/>
        </w:rPr>
        <w:t>second</w:t>
      </w:r>
      <w:r w:rsidR="00AD49ED" w:rsidRPr="009763D1">
        <w:rPr>
          <w:rFonts w:ascii="Palatino Linotype" w:hAnsi="Palatino Linotype"/>
          <w:sz w:val="18"/>
          <w:szCs w:val="18"/>
          <w:lang w:val="en-GB"/>
        </w:rPr>
        <w:t>, to identify nodes of Ukrainian identity in appeals to the past, originally Slavic and non-Norman, later Greco-Byzantine</w:t>
      </w:r>
      <w:r w:rsidR="0076528B">
        <w:rPr>
          <w:rFonts w:ascii="Palatino Linotype" w:hAnsi="Palatino Linotype"/>
          <w:sz w:val="18"/>
          <w:szCs w:val="18"/>
          <w:lang w:val="en-GB"/>
        </w:rPr>
        <w:t>,</w:t>
      </w:r>
      <w:r w:rsidR="00AD49ED" w:rsidRPr="009763D1">
        <w:rPr>
          <w:rFonts w:ascii="Palatino Linotype" w:hAnsi="Palatino Linotype"/>
          <w:sz w:val="18"/>
          <w:szCs w:val="18"/>
          <w:lang w:val="en-GB"/>
        </w:rPr>
        <w:t xml:space="preserve"> and Cossack in the modern period. </w:t>
      </w:r>
      <w:r w:rsidR="008435CE" w:rsidRPr="009763D1">
        <w:rPr>
          <w:rFonts w:ascii="Palatino Linotype" w:hAnsi="Palatino Linotype"/>
          <w:sz w:val="18"/>
          <w:szCs w:val="18"/>
          <w:lang w:val="en-GB"/>
        </w:rPr>
        <w:t>A recurring theme</w:t>
      </w:r>
      <w:r w:rsidR="00A117D4" w:rsidRPr="009763D1">
        <w:rPr>
          <w:rFonts w:ascii="Palatino Linotype" w:hAnsi="Palatino Linotype"/>
          <w:sz w:val="18"/>
          <w:szCs w:val="18"/>
          <w:lang w:val="en-GB"/>
        </w:rPr>
        <w:t xml:space="preserve"> in</w:t>
      </w:r>
      <w:r w:rsidR="008435CE" w:rsidRPr="009763D1">
        <w:rPr>
          <w:rFonts w:ascii="Palatino Linotype" w:hAnsi="Palatino Linotype"/>
          <w:sz w:val="18"/>
          <w:szCs w:val="18"/>
          <w:lang w:val="en-GB"/>
        </w:rPr>
        <w:t xml:space="preserve"> this </w:t>
      </w:r>
      <w:r w:rsidR="00172DB0" w:rsidRPr="009763D1">
        <w:rPr>
          <w:rFonts w:ascii="Palatino Linotype" w:hAnsi="Palatino Linotype"/>
          <w:sz w:val="18"/>
          <w:szCs w:val="18"/>
          <w:lang w:val="en-GB"/>
        </w:rPr>
        <w:t>impassioned</w:t>
      </w:r>
      <w:r w:rsidR="008435CE" w:rsidRPr="009763D1">
        <w:rPr>
          <w:rFonts w:ascii="Palatino Linotype" w:hAnsi="Palatino Linotype"/>
          <w:sz w:val="18"/>
          <w:szCs w:val="18"/>
          <w:lang w:val="en-GB"/>
        </w:rPr>
        <w:t xml:space="preserve"> search for models and an identity is the role of the ancient Greek colonies on the Black Sea coast and, more generally, the idea of Greek liberty, so close to the heart of 19</w:t>
      </w:r>
      <w:r w:rsidR="008435CE" w:rsidRPr="009763D1">
        <w:rPr>
          <w:rFonts w:ascii="Palatino Linotype" w:hAnsi="Palatino Linotype"/>
          <w:sz w:val="18"/>
          <w:szCs w:val="18"/>
          <w:vertAlign w:val="superscript"/>
          <w:lang w:val="en-GB"/>
        </w:rPr>
        <w:t>th</w:t>
      </w:r>
      <w:r w:rsidR="008435CE" w:rsidRPr="009763D1">
        <w:rPr>
          <w:rFonts w:ascii="Palatino Linotype" w:hAnsi="Palatino Linotype"/>
          <w:sz w:val="18"/>
          <w:szCs w:val="18"/>
          <w:lang w:val="en-GB"/>
        </w:rPr>
        <w:t xml:space="preserve"> </w:t>
      </w:r>
      <w:r w:rsidR="00A117D4" w:rsidRPr="009763D1">
        <w:rPr>
          <w:rFonts w:ascii="Palatino Linotype" w:hAnsi="Palatino Linotype"/>
          <w:sz w:val="18"/>
          <w:szCs w:val="18"/>
          <w:lang w:val="en-GB"/>
        </w:rPr>
        <w:t>c</w:t>
      </w:r>
      <w:r w:rsidR="008435CE" w:rsidRPr="009763D1">
        <w:rPr>
          <w:rFonts w:ascii="Palatino Linotype" w:hAnsi="Palatino Linotype"/>
          <w:sz w:val="18"/>
          <w:szCs w:val="18"/>
          <w:lang w:val="en-GB"/>
        </w:rPr>
        <w:t>entury European historiography.</w:t>
      </w:r>
      <w:r w:rsidR="0076528B">
        <w:rPr>
          <w:rFonts w:ascii="Palatino Linotype" w:hAnsi="Palatino Linotype"/>
          <w:sz w:val="18"/>
          <w:szCs w:val="18"/>
          <w:lang w:val="en-GB"/>
        </w:rPr>
        <w:t xml:space="preserve"> </w:t>
      </w:r>
      <w:r w:rsidR="00E77EAF" w:rsidRPr="009763D1">
        <w:rPr>
          <w:rFonts w:ascii="Palatino Linotype" w:hAnsi="Palatino Linotype"/>
          <w:sz w:val="18"/>
          <w:szCs w:val="18"/>
          <w:lang w:val="en-GB"/>
        </w:rPr>
        <w:t xml:space="preserve">Before the publication of the well-known book by </w:t>
      </w:r>
      <w:proofErr w:type="spellStart"/>
      <w:r w:rsidR="00E77EAF" w:rsidRPr="009763D1">
        <w:rPr>
          <w:rFonts w:ascii="Palatino Linotype" w:hAnsi="Palatino Linotype"/>
          <w:sz w:val="18"/>
          <w:szCs w:val="18"/>
          <w:lang w:val="en-GB"/>
        </w:rPr>
        <w:t>Rostovcev</w:t>
      </w:r>
      <w:proofErr w:type="spellEnd"/>
      <w:r w:rsidR="00E77EAF" w:rsidRPr="009763D1">
        <w:rPr>
          <w:rFonts w:ascii="Palatino Linotype" w:hAnsi="Palatino Linotype"/>
          <w:sz w:val="18"/>
          <w:szCs w:val="18"/>
          <w:lang w:val="en-GB"/>
        </w:rPr>
        <w:t xml:space="preserve">, </w:t>
      </w:r>
      <w:r w:rsidR="00E77EAF" w:rsidRPr="009763D1">
        <w:rPr>
          <w:rFonts w:ascii="Palatino Linotype" w:hAnsi="Palatino Linotype"/>
          <w:i/>
          <w:iCs/>
          <w:sz w:val="18"/>
          <w:szCs w:val="18"/>
          <w:lang w:val="en-GB"/>
        </w:rPr>
        <w:t xml:space="preserve">Iranians and Greeks in South Russia </w:t>
      </w:r>
      <w:r w:rsidR="00E77EAF" w:rsidRPr="009763D1">
        <w:rPr>
          <w:rFonts w:ascii="Palatino Linotype" w:hAnsi="Palatino Linotype"/>
          <w:sz w:val="18"/>
          <w:szCs w:val="18"/>
          <w:lang w:val="en-GB"/>
        </w:rPr>
        <w:t xml:space="preserve">(1922), which introduced a </w:t>
      </w:r>
      <w:proofErr w:type="spellStart"/>
      <w:r w:rsidR="00172DB0" w:rsidRPr="009763D1">
        <w:rPr>
          <w:rFonts w:ascii="Palatino Linotype" w:hAnsi="Palatino Linotype"/>
          <w:sz w:val="18"/>
          <w:szCs w:val="18"/>
          <w:lang w:val="en-GB"/>
        </w:rPr>
        <w:t>e</w:t>
      </w:r>
      <w:r w:rsidR="00E77EAF" w:rsidRPr="009763D1">
        <w:rPr>
          <w:rFonts w:ascii="Palatino Linotype" w:hAnsi="Palatino Linotype"/>
          <w:sz w:val="18"/>
          <w:szCs w:val="18"/>
          <w:lang w:val="en-GB"/>
        </w:rPr>
        <w:t>uroasiatic</w:t>
      </w:r>
      <w:proofErr w:type="spellEnd"/>
      <w:r w:rsidR="00E77EAF" w:rsidRPr="009763D1">
        <w:rPr>
          <w:rFonts w:ascii="Palatino Linotype" w:hAnsi="Palatino Linotype"/>
          <w:sz w:val="18"/>
          <w:szCs w:val="18"/>
          <w:lang w:val="en-GB"/>
        </w:rPr>
        <w:t xml:space="preserve"> approach and </w:t>
      </w:r>
      <w:r w:rsidR="009763D1" w:rsidRPr="009763D1">
        <w:rPr>
          <w:rFonts w:ascii="Palatino Linotype" w:hAnsi="Palatino Linotype"/>
          <w:sz w:val="18"/>
          <w:szCs w:val="18"/>
          <w:lang w:val="en-GB"/>
        </w:rPr>
        <w:t>re-evaluated</w:t>
      </w:r>
      <w:r w:rsidR="00E77EAF" w:rsidRPr="009763D1">
        <w:rPr>
          <w:rFonts w:ascii="Palatino Linotype" w:hAnsi="Palatino Linotype"/>
          <w:sz w:val="18"/>
          <w:szCs w:val="18"/>
          <w:lang w:val="en-GB"/>
        </w:rPr>
        <w:t xml:space="preserve"> Iranian and Scythian influences in the early history of southern Russia, offering a perspective very distant from facile regional rivalries, an assumption of continuity between Greek liberty and the </w:t>
      </w:r>
      <w:r w:rsidR="00A117D4" w:rsidRPr="009763D1">
        <w:rPr>
          <w:rFonts w:ascii="Palatino Linotype" w:hAnsi="Palatino Linotype"/>
          <w:sz w:val="18"/>
          <w:szCs w:val="18"/>
          <w:lang w:val="en-GB"/>
        </w:rPr>
        <w:t xml:space="preserve"> </w:t>
      </w:r>
      <w:r w:rsidR="00E77EAF" w:rsidRPr="009763D1">
        <w:rPr>
          <w:rFonts w:ascii="Palatino Linotype" w:hAnsi="Palatino Linotype"/>
          <w:sz w:val="18"/>
          <w:szCs w:val="18"/>
          <w:lang w:val="en-GB"/>
        </w:rPr>
        <w:t xml:space="preserve">institutions of the first political formations of Western Slavs had, for some time, </w:t>
      </w:r>
      <w:r w:rsidR="00A94389" w:rsidRPr="009763D1">
        <w:rPr>
          <w:rFonts w:ascii="Palatino Linotype" w:hAnsi="Palatino Linotype"/>
          <w:sz w:val="18"/>
          <w:szCs w:val="18"/>
          <w:lang w:val="en-GB"/>
        </w:rPr>
        <w:t>characterized</w:t>
      </w:r>
      <w:r w:rsidR="00E77EAF" w:rsidRPr="009763D1">
        <w:rPr>
          <w:rFonts w:ascii="Palatino Linotype" w:hAnsi="Palatino Linotype"/>
          <w:sz w:val="18"/>
          <w:szCs w:val="18"/>
          <w:lang w:val="en-GB"/>
        </w:rPr>
        <w:t xml:space="preserve"> </w:t>
      </w:r>
      <w:r w:rsidR="00132DF3" w:rsidRPr="009763D1">
        <w:rPr>
          <w:rFonts w:ascii="Palatino Linotype" w:hAnsi="Palatino Linotype"/>
          <w:sz w:val="18"/>
          <w:szCs w:val="18"/>
          <w:lang w:val="en-GB"/>
        </w:rPr>
        <w:t xml:space="preserve">the </w:t>
      </w:r>
      <w:r w:rsidR="00E77EAF" w:rsidRPr="009763D1">
        <w:rPr>
          <w:rFonts w:ascii="Palatino Linotype" w:hAnsi="Palatino Linotype"/>
          <w:sz w:val="18"/>
          <w:szCs w:val="18"/>
          <w:lang w:val="en-GB"/>
        </w:rPr>
        <w:t>stud</w:t>
      </w:r>
      <w:r w:rsidR="00132DF3" w:rsidRPr="009763D1">
        <w:rPr>
          <w:rFonts w:ascii="Palatino Linotype" w:hAnsi="Palatino Linotype"/>
          <w:sz w:val="18"/>
          <w:szCs w:val="18"/>
          <w:lang w:val="en-GB"/>
        </w:rPr>
        <w:t>y</w:t>
      </w:r>
      <w:r w:rsidR="00E77EAF" w:rsidRPr="009763D1">
        <w:rPr>
          <w:rFonts w:ascii="Palatino Linotype" w:hAnsi="Palatino Linotype"/>
          <w:sz w:val="18"/>
          <w:szCs w:val="18"/>
          <w:lang w:val="en-GB"/>
        </w:rPr>
        <w:t xml:space="preserve"> of antiquity and</w:t>
      </w:r>
      <w:r w:rsidR="002B0006" w:rsidRPr="009763D1">
        <w:rPr>
          <w:rFonts w:ascii="Palatino Linotype" w:hAnsi="Palatino Linotype"/>
          <w:sz w:val="18"/>
          <w:szCs w:val="18"/>
          <w:lang w:val="en-GB"/>
        </w:rPr>
        <w:t xml:space="preserve"> </w:t>
      </w:r>
      <w:r w:rsidR="00132DF3" w:rsidRPr="009763D1">
        <w:rPr>
          <w:rFonts w:ascii="Palatino Linotype" w:hAnsi="Palatino Linotype"/>
          <w:sz w:val="18"/>
          <w:szCs w:val="18"/>
          <w:lang w:val="en-GB"/>
        </w:rPr>
        <w:t>journalism in Ukraine</w:t>
      </w:r>
      <w:r w:rsidR="002B0006" w:rsidRPr="009763D1">
        <w:rPr>
          <w:rFonts w:ascii="Palatino Linotype" w:hAnsi="Palatino Linotype"/>
          <w:sz w:val="18"/>
          <w:szCs w:val="18"/>
          <w:lang w:val="en-GB"/>
        </w:rPr>
        <w:t xml:space="preserve">. This had the effect of ennobling the origins of the </w:t>
      </w:r>
      <w:proofErr w:type="spellStart"/>
      <w:r w:rsidR="00357528">
        <w:rPr>
          <w:rFonts w:ascii="Palatino Linotype" w:hAnsi="Palatino Linotype"/>
          <w:sz w:val="18"/>
          <w:szCs w:val="18"/>
          <w:lang w:val="en-GB"/>
        </w:rPr>
        <w:t>Kyiv</w:t>
      </w:r>
      <w:r w:rsidR="002B0006" w:rsidRPr="009763D1">
        <w:rPr>
          <w:rFonts w:ascii="Palatino Linotype" w:hAnsi="Palatino Linotype"/>
          <w:sz w:val="18"/>
          <w:szCs w:val="18"/>
          <w:lang w:val="en-GB"/>
        </w:rPr>
        <w:t>an</w:t>
      </w:r>
      <w:proofErr w:type="spellEnd"/>
      <w:r w:rsidR="002B0006" w:rsidRPr="009763D1">
        <w:rPr>
          <w:rFonts w:ascii="Palatino Linotype" w:hAnsi="Palatino Linotype"/>
          <w:sz w:val="18"/>
          <w:szCs w:val="18"/>
          <w:lang w:val="en-GB"/>
        </w:rPr>
        <w:t xml:space="preserve"> State and the subsequent activities of the Steppe Cossacks.</w:t>
      </w:r>
      <w:r w:rsidR="00145FF0">
        <w:rPr>
          <w:rFonts w:ascii="Palatino Linotype" w:hAnsi="Palatino Linotype"/>
          <w:sz w:val="18"/>
          <w:szCs w:val="18"/>
          <w:lang w:val="en-GB"/>
        </w:rPr>
        <w:t xml:space="preserve"> </w:t>
      </w:r>
      <w:r w:rsidR="002B0006" w:rsidRPr="009763D1">
        <w:rPr>
          <w:rFonts w:ascii="Palatino Linotype" w:hAnsi="Palatino Linotype"/>
          <w:sz w:val="18"/>
          <w:szCs w:val="18"/>
          <w:lang w:val="en-GB"/>
        </w:rPr>
        <w:t xml:space="preserve">An important testament to this notion, which was quite commonplace before the Revolution, comes from none other than Alexander Kerensky, a key figure in the Russian Provisional Government of 1917.    </w:t>
      </w:r>
    </w:p>
    <w:p w14:paraId="14C8D10D" w14:textId="16ACC87E" w:rsidR="002B0006" w:rsidRPr="009763D1" w:rsidRDefault="002B0006" w:rsidP="00935041">
      <w:pPr>
        <w:jc w:val="both"/>
        <w:rPr>
          <w:rFonts w:ascii="Palatino Linotype" w:hAnsi="Palatino Linotype"/>
          <w:sz w:val="18"/>
          <w:szCs w:val="18"/>
          <w:lang w:val="en-GB"/>
        </w:rPr>
      </w:pPr>
      <w:r w:rsidRPr="009763D1">
        <w:rPr>
          <w:rFonts w:ascii="Palatino Linotype" w:hAnsi="Palatino Linotype"/>
          <w:sz w:val="18"/>
          <w:szCs w:val="18"/>
          <w:lang w:val="en-GB"/>
        </w:rPr>
        <w:t xml:space="preserve">“Professor </w:t>
      </w:r>
      <w:proofErr w:type="spellStart"/>
      <w:r w:rsidRPr="009763D1">
        <w:rPr>
          <w:rFonts w:ascii="Palatino Linotype" w:hAnsi="Palatino Linotype"/>
          <w:sz w:val="18"/>
          <w:szCs w:val="18"/>
          <w:lang w:val="en-GB"/>
        </w:rPr>
        <w:t>Michail</w:t>
      </w:r>
      <w:proofErr w:type="spellEnd"/>
      <w:r w:rsidRPr="009763D1">
        <w:rPr>
          <w:rFonts w:ascii="Palatino Linotype" w:hAnsi="Palatino Linotype"/>
          <w:sz w:val="18"/>
          <w:szCs w:val="18"/>
          <w:lang w:val="en-GB"/>
        </w:rPr>
        <w:t xml:space="preserve"> Ivanovic </w:t>
      </w:r>
      <w:proofErr w:type="spellStart"/>
      <w:r w:rsidRPr="009763D1">
        <w:rPr>
          <w:rFonts w:ascii="Palatino Linotype" w:hAnsi="Palatino Linotype"/>
          <w:sz w:val="18"/>
          <w:szCs w:val="18"/>
          <w:lang w:val="en-GB"/>
        </w:rPr>
        <w:t>Rostovec</w:t>
      </w:r>
      <w:proofErr w:type="spellEnd"/>
      <w:r w:rsidRPr="009763D1">
        <w:rPr>
          <w:rFonts w:ascii="Palatino Linotype" w:hAnsi="Palatino Linotype"/>
          <w:sz w:val="18"/>
          <w:szCs w:val="18"/>
          <w:lang w:val="en-GB"/>
        </w:rPr>
        <w:t xml:space="preserve">, still very young at </w:t>
      </w:r>
      <w:r w:rsidR="00014E19" w:rsidRPr="009763D1">
        <w:rPr>
          <w:rFonts w:ascii="Palatino Linotype" w:hAnsi="Palatino Linotype"/>
          <w:sz w:val="18"/>
          <w:szCs w:val="18"/>
          <w:lang w:val="en-GB"/>
        </w:rPr>
        <w:t>the</w:t>
      </w:r>
      <w:r w:rsidRPr="009763D1">
        <w:rPr>
          <w:rFonts w:ascii="Palatino Linotype" w:hAnsi="Palatino Linotype"/>
          <w:sz w:val="18"/>
          <w:szCs w:val="18"/>
          <w:lang w:val="en-GB"/>
        </w:rPr>
        <w:t xml:space="preserve"> time, </w:t>
      </w:r>
      <w:r w:rsidR="00014E19" w:rsidRPr="009763D1">
        <w:rPr>
          <w:rFonts w:ascii="Palatino Linotype" w:hAnsi="Palatino Linotype"/>
          <w:sz w:val="18"/>
          <w:szCs w:val="18"/>
          <w:lang w:val="en-GB"/>
        </w:rPr>
        <w:t xml:space="preserve">offered us an excellent education in the field of Roman history. We were literally enthralled by his tales of the lives of the Greek cities which blossomed on the shores of the Black </w:t>
      </w:r>
      <w:r w:rsidR="00014E19" w:rsidRPr="009763D1">
        <w:rPr>
          <w:rFonts w:ascii="Palatino Linotype" w:hAnsi="Palatino Linotype"/>
          <w:sz w:val="18"/>
          <w:szCs w:val="18"/>
          <w:lang w:val="en-GB"/>
        </w:rPr>
        <w:lastRenderedPageBreak/>
        <w:t xml:space="preserve">Sea long before the birth of Rus’. His lessons on pre-Russian civilization in the south of Russia confirmed the conclusion that the roots of democracy in old </w:t>
      </w:r>
      <w:proofErr w:type="spellStart"/>
      <w:r w:rsidR="00014E19" w:rsidRPr="009763D1">
        <w:rPr>
          <w:rFonts w:ascii="Palatino Linotype" w:hAnsi="Palatino Linotype"/>
          <w:sz w:val="18"/>
          <w:szCs w:val="18"/>
          <w:lang w:val="en-GB"/>
        </w:rPr>
        <w:t>Rus’</w:t>
      </w:r>
      <w:proofErr w:type="spellEnd"/>
      <w:r w:rsidR="00014E19" w:rsidRPr="009763D1">
        <w:rPr>
          <w:rFonts w:ascii="Palatino Linotype" w:hAnsi="Palatino Linotype"/>
          <w:sz w:val="18"/>
          <w:szCs w:val="18"/>
          <w:lang w:val="en-GB"/>
        </w:rPr>
        <w:t xml:space="preserve"> had origins in deep antiquity, far older than we thought, and that there existed certain links between the primordial Russian state and the republics of ancient Greece (A. </w:t>
      </w:r>
      <w:proofErr w:type="spellStart"/>
      <w:r w:rsidR="00014E19" w:rsidRPr="009763D1">
        <w:rPr>
          <w:rFonts w:ascii="Palatino Linotype" w:hAnsi="Palatino Linotype"/>
          <w:sz w:val="18"/>
          <w:szCs w:val="18"/>
          <w:lang w:val="en-GB"/>
        </w:rPr>
        <w:t>Kerenskij</w:t>
      </w:r>
      <w:proofErr w:type="spellEnd"/>
      <w:r w:rsidR="00014E19" w:rsidRPr="009763D1">
        <w:rPr>
          <w:rFonts w:ascii="Palatino Linotype" w:hAnsi="Palatino Linotype"/>
          <w:sz w:val="18"/>
          <w:szCs w:val="18"/>
          <w:lang w:val="en-GB"/>
        </w:rPr>
        <w:t xml:space="preserve">, </w:t>
      </w:r>
      <w:proofErr w:type="spellStart"/>
      <w:r w:rsidR="00014E19" w:rsidRPr="009763D1">
        <w:rPr>
          <w:rFonts w:ascii="Palatino Linotype" w:hAnsi="Palatino Linotype"/>
          <w:i/>
          <w:iCs/>
          <w:sz w:val="18"/>
          <w:szCs w:val="18"/>
          <w:lang w:val="en-GB"/>
        </w:rPr>
        <w:t>Rossija</w:t>
      </w:r>
      <w:proofErr w:type="spellEnd"/>
      <w:r w:rsidR="00014E19" w:rsidRPr="009763D1">
        <w:rPr>
          <w:rFonts w:ascii="Palatino Linotype" w:hAnsi="Palatino Linotype"/>
          <w:i/>
          <w:iCs/>
          <w:sz w:val="18"/>
          <w:szCs w:val="18"/>
          <w:lang w:val="en-GB"/>
        </w:rPr>
        <w:t xml:space="preserve"> </w:t>
      </w:r>
      <w:proofErr w:type="spellStart"/>
      <w:r w:rsidR="00014E19" w:rsidRPr="009763D1">
        <w:rPr>
          <w:rFonts w:ascii="Palatino Linotype" w:hAnsi="Palatino Linotype"/>
          <w:i/>
          <w:iCs/>
          <w:sz w:val="18"/>
          <w:szCs w:val="18"/>
          <w:lang w:val="en-GB"/>
        </w:rPr>
        <w:t>na</w:t>
      </w:r>
      <w:proofErr w:type="spellEnd"/>
      <w:r w:rsidR="00014E19" w:rsidRPr="009763D1">
        <w:rPr>
          <w:rFonts w:ascii="Palatino Linotype" w:hAnsi="Palatino Linotype"/>
          <w:i/>
          <w:iCs/>
          <w:sz w:val="18"/>
          <w:szCs w:val="18"/>
          <w:lang w:val="en-GB"/>
        </w:rPr>
        <w:t xml:space="preserve"> </w:t>
      </w:r>
      <w:proofErr w:type="spellStart"/>
      <w:r w:rsidR="00014E19" w:rsidRPr="009763D1">
        <w:rPr>
          <w:rFonts w:ascii="Palatino Linotype" w:hAnsi="Palatino Linotype"/>
          <w:i/>
          <w:iCs/>
          <w:sz w:val="18"/>
          <w:szCs w:val="18"/>
          <w:lang w:val="en-GB"/>
        </w:rPr>
        <w:t>istoričeskom</w:t>
      </w:r>
      <w:proofErr w:type="spellEnd"/>
      <w:r w:rsidR="00014E19" w:rsidRPr="009763D1">
        <w:rPr>
          <w:rFonts w:ascii="Palatino Linotype" w:hAnsi="Palatino Linotype"/>
          <w:i/>
          <w:iCs/>
          <w:sz w:val="18"/>
          <w:szCs w:val="18"/>
          <w:lang w:val="en-GB"/>
        </w:rPr>
        <w:t xml:space="preserve"> </w:t>
      </w:r>
      <w:proofErr w:type="spellStart"/>
      <w:r w:rsidR="00014E19" w:rsidRPr="009763D1">
        <w:rPr>
          <w:rFonts w:ascii="Palatino Linotype" w:hAnsi="Palatino Linotype"/>
          <w:i/>
          <w:iCs/>
          <w:sz w:val="18"/>
          <w:szCs w:val="18"/>
          <w:lang w:val="en-GB"/>
        </w:rPr>
        <w:t>povorote</w:t>
      </w:r>
      <w:proofErr w:type="spellEnd"/>
      <w:r w:rsidR="00014E19" w:rsidRPr="009763D1">
        <w:rPr>
          <w:rFonts w:ascii="Palatino Linotype" w:hAnsi="Palatino Linotype"/>
          <w:i/>
          <w:iCs/>
          <w:sz w:val="18"/>
          <w:szCs w:val="18"/>
          <w:lang w:val="en-GB"/>
        </w:rPr>
        <w:t xml:space="preserve">. </w:t>
      </w:r>
      <w:proofErr w:type="spellStart"/>
      <w:r w:rsidR="00014E19" w:rsidRPr="009763D1">
        <w:rPr>
          <w:rFonts w:ascii="Palatino Linotype" w:hAnsi="Palatino Linotype"/>
          <w:i/>
          <w:iCs/>
          <w:sz w:val="18"/>
          <w:szCs w:val="18"/>
          <w:lang w:val="en-GB"/>
        </w:rPr>
        <w:t>Memuary</w:t>
      </w:r>
      <w:proofErr w:type="spellEnd"/>
      <w:r w:rsidR="00014E19" w:rsidRPr="009763D1">
        <w:rPr>
          <w:rFonts w:ascii="Palatino Linotype" w:hAnsi="Palatino Linotype"/>
          <w:sz w:val="18"/>
          <w:szCs w:val="18"/>
          <w:lang w:val="en-GB"/>
        </w:rPr>
        <w:t>, Moskva 1993, English translation</w:t>
      </w:r>
      <w:r w:rsidR="00B9406E" w:rsidRPr="009763D1">
        <w:rPr>
          <w:rFonts w:ascii="Palatino Linotype" w:hAnsi="Palatino Linotype"/>
          <w:sz w:val="18"/>
          <w:szCs w:val="18"/>
          <w:lang w:val="en-GB"/>
        </w:rPr>
        <w:t xml:space="preserve"> of author’s Italian translation</w:t>
      </w:r>
      <w:r w:rsidR="00014E19" w:rsidRPr="009763D1">
        <w:rPr>
          <w:rFonts w:ascii="Palatino Linotype" w:hAnsi="Palatino Linotype"/>
          <w:sz w:val="18"/>
          <w:szCs w:val="18"/>
          <w:lang w:val="en-GB"/>
        </w:rPr>
        <w:t xml:space="preserve">. p. 21).    </w:t>
      </w:r>
      <w:r w:rsidRPr="009763D1">
        <w:rPr>
          <w:rFonts w:ascii="Palatino Linotype" w:hAnsi="Palatino Linotype"/>
          <w:sz w:val="18"/>
          <w:szCs w:val="18"/>
          <w:lang w:val="en-GB"/>
        </w:rPr>
        <w:t xml:space="preserve"> </w:t>
      </w:r>
    </w:p>
    <w:p w14:paraId="23F9E978" w14:textId="642279D8" w:rsidR="00834B83" w:rsidRPr="009763D1" w:rsidRDefault="005227EC" w:rsidP="00935041">
      <w:pPr>
        <w:jc w:val="both"/>
        <w:rPr>
          <w:rFonts w:ascii="Palatino Linotype" w:hAnsi="Palatino Linotype"/>
          <w:sz w:val="18"/>
          <w:szCs w:val="18"/>
          <w:lang w:val="en-GB"/>
        </w:rPr>
      </w:pPr>
      <w:r w:rsidRPr="009763D1">
        <w:rPr>
          <w:rFonts w:ascii="Palatino Linotype" w:hAnsi="Palatino Linotype"/>
          <w:sz w:val="18"/>
          <w:szCs w:val="18"/>
          <w:lang w:val="en-GB"/>
        </w:rPr>
        <w:t xml:space="preserve">However, </w:t>
      </w:r>
      <w:proofErr w:type="spellStart"/>
      <w:r w:rsidRPr="009763D1">
        <w:rPr>
          <w:rFonts w:ascii="Palatino Linotype" w:hAnsi="Palatino Linotype"/>
          <w:sz w:val="18"/>
          <w:szCs w:val="18"/>
          <w:lang w:val="en-GB"/>
        </w:rPr>
        <w:t>Rostovec</w:t>
      </w:r>
      <w:proofErr w:type="spellEnd"/>
      <w:r w:rsidRPr="009763D1">
        <w:rPr>
          <w:rFonts w:ascii="Palatino Linotype" w:hAnsi="Palatino Linotype"/>
          <w:sz w:val="18"/>
          <w:szCs w:val="18"/>
          <w:lang w:val="en-GB"/>
        </w:rPr>
        <w:t xml:space="preserve"> too would experience a sort of patriotic blindness during the war years </w:t>
      </w:r>
      <w:r w:rsidR="00132DF3" w:rsidRPr="009763D1">
        <w:rPr>
          <w:rFonts w:ascii="Palatino Linotype" w:hAnsi="Palatino Linotype"/>
          <w:sz w:val="18"/>
          <w:szCs w:val="18"/>
          <w:lang w:val="en-GB"/>
        </w:rPr>
        <w:t xml:space="preserve">and would underestimate the importance of the </w:t>
      </w:r>
      <w:r w:rsidR="00A94389" w:rsidRPr="009763D1">
        <w:rPr>
          <w:rFonts w:ascii="Palatino Linotype" w:hAnsi="Palatino Linotype"/>
          <w:sz w:val="18"/>
          <w:szCs w:val="18"/>
          <w:lang w:val="en-GB"/>
        </w:rPr>
        <w:t>independence</w:t>
      </w:r>
      <w:r w:rsidR="00132DF3" w:rsidRPr="009763D1">
        <w:rPr>
          <w:rFonts w:ascii="Palatino Linotype" w:hAnsi="Palatino Linotype"/>
          <w:sz w:val="18"/>
          <w:szCs w:val="18"/>
          <w:lang w:val="en-GB"/>
        </w:rPr>
        <w:t xml:space="preserve"> movements of the various nationalities under the Tsarist Empire</w:t>
      </w:r>
      <w:r w:rsidR="00145D9F">
        <w:rPr>
          <w:rFonts w:ascii="Palatino Linotype" w:hAnsi="Palatino Linotype"/>
          <w:sz w:val="18"/>
          <w:szCs w:val="18"/>
          <w:lang w:val="en-GB"/>
        </w:rPr>
        <w:t>,</w:t>
      </w:r>
      <w:r w:rsidR="00132DF3" w:rsidRPr="009763D1">
        <w:rPr>
          <w:rFonts w:ascii="Palatino Linotype" w:hAnsi="Palatino Linotype"/>
          <w:sz w:val="18"/>
          <w:szCs w:val="18"/>
          <w:lang w:val="en-GB"/>
        </w:rPr>
        <w:t xml:space="preserve"> </w:t>
      </w:r>
      <w:r w:rsidR="009763D1" w:rsidRPr="009763D1">
        <w:rPr>
          <w:rFonts w:ascii="Palatino Linotype" w:hAnsi="Palatino Linotype"/>
          <w:sz w:val="18"/>
          <w:szCs w:val="18"/>
          <w:lang w:val="en-GB"/>
        </w:rPr>
        <w:t>favouring</w:t>
      </w:r>
      <w:r w:rsidR="00132DF3" w:rsidRPr="009763D1">
        <w:rPr>
          <w:rFonts w:ascii="Palatino Linotype" w:hAnsi="Palatino Linotype"/>
          <w:sz w:val="18"/>
          <w:szCs w:val="18"/>
          <w:lang w:val="en-GB"/>
        </w:rPr>
        <w:t xml:space="preserve"> instead an economic reading which, in his case, was detached and not based in fact.  </w:t>
      </w:r>
    </w:p>
    <w:p w14:paraId="52E412DA" w14:textId="0F863EAB" w:rsidR="005F571A" w:rsidRPr="009763D1" w:rsidRDefault="005F571A" w:rsidP="00935041">
      <w:pPr>
        <w:jc w:val="both"/>
        <w:rPr>
          <w:rFonts w:ascii="Palatino Linotype" w:hAnsi="Palatino Linotype"/>
          <w:sz w:val="18"/>
          <w:szCs w:val="18"/>
          <w:lang w:val="en-GB"/>
        </w:rPr>
      </w:pPr>
      <w:r w:rsidRPr="009763D1">
        <w:rPr>
          <w:rFonts w:ascii="Palatino Linotype" w:hAnsi="Palatino Linotype"/>
          <w:sz w:val="18"/>
          <w:szCs w:val="18"/>
          <w:lang w:val="en-GB"/>
        </w:rPr>
        <w:t>A review of historiographical and journalistic sources from the period therefore demonstrates that a studied rediscovery of the past</w:t>
      </w:r>
      <w:r w:rsidR="00172DB0" w:rsidRPr="009763D1">
        <w:rPr>
          <w:rFonts w:ascii="Palatino Linotype" w:hAnsi="Palatino Linotype"/>
          <w:sz w:val="18"/>
          <w:szCs w:val="18"/>
          <w:lang w:val="en-GB"/>
        </w:rPr>
        <w:t xml:space="preserve"> at different levels</w:t>
      </w:r>
      <w:r w:rsidRPr="009763D1">
        <w:rPr>
          <w:rFonts w:ascii="Palatino Linotype" w:hAnsi="Palatino Linotype"/>
          <w:sz w:val="18"/>
          <w:szCs w:val="18"/>
          <w:lang w:val="en-GB"/>
        </w:rPr>
        <w:t xml:space="preserve"> functioned, to an extent, as an “invention of tradition” (Hobsbawm) to help forge a Ukrainian identity</w:t>
      </w:r>
      <w:r w:rsidR="00172DB0" w:rsidRPr="009763D1">
        <w:rPr>
          <w:rFonts w:ascii="Palatino Linotype" w:hAnsi="Palatino Linotype"/>
          <w:sz w:val="18"/>
          <w:szCs w:val="18"/>
          <w:lang w:val="en-GB"/>
        </w:rPr>
        <w:t xml:space="preserve">. This identity was pluralistic by necessity being made up of a diversity of </w:t>
      </w:r>
      <w:r w:rsidR="00F559F7" w:rsidRPr="009763D1">
        <w:rPr>
          <w:rFonts w:ascii="Palatino Linotype" w:hAnsi="Palatino Linotype"/>
          <w:sz w:val="18"/>
          <w:szCs w:val="18"/>
          <w:lang w:val="en-GB"/>
        </w:rPr>
        <w:t>mechanisms</w:t>
      </w:r>
      <w:r w:rsidR="00172DB0" w:rsidRPr="009763D1">
        <w:rPr>
          <w:rFonts w:ascii="Palatino Linotype" w:hAnsi="Palatino Linotype"/>
          <w:sz w:val="18"/>
          <w:szCs w:val="18"/>
          <w:lang w:val="en-GB"/>
        </w:rPr>
        <w:t xml:space="preserve"> which, to lesser or greater extents, contribute</w:t>
      </w:r>
      <w:r w:rsidR="00F559F7" w:rsidRPr="009763D1">
        <w:rPr>
          <w:rFonts w:ascii="Palatino Linotype" w:hAnsi="Palatino Linotype"/>
          <w:sz w:val="18"/>
          <w:szCs w:val="18"/>
          <w:lang w:val="en-GB"/>
        </w:rPr>
        <w:t>d</w:t>
      </w:r>
      <w:r w:rsidR="00172DB0" w:rsidRPr="009763D1">
        <w:rPr>
          <w:rFonts w:ascii="Palatino Linotype" w:hAnsi="Palatino Linotype"/>
          <w:sz w:val="18"/>
          <w:szCs w:val="18"/>
          <w:lang w:val="en-GB"/>
        </w:rPr>
        <w:t xml:space="preserve"> to a process</w:t>
      </w:r>
      <w:r w:rsidR="00A94389" w:rsidRPr="009763D1">
        <w:rPr>
          <w:rFonts w:ascii="Palatino Linotype" w:hAnsi="Palatino Linotype"/>
          <w:sz w:val="18"/>
          <w:szCs w:val="18"/>
          <w:lang w:val="en-GB"/>
        </w:rPr>
        <w:t xml:space="preserve"> of identity building</w:t>
      </w:r>
      <w:r w:rsidR="00172DB0" w:rsidRPr="009763D1">
        <w:rPr>
          <w:rFonts w:ascii="Palatino Linotype" w:hAnsi="Palatino Linotype"/>
          <w:sz w:val="18"/>
          <w:szCs w:val="18"/>
          <w:lang w:val="en-GB"/>
        </w:rPr>
        <w:t xml:space="preserve"> which </w:t>
      </w:r>
      <w:r w:rsidR="00F559F7" w:rsidRPr="009763D1">
        <w:rPr>
          <w:rFonts w:ascii="Palatino Linotype" w:hAnsi="Palatino Linotype"/>
          <w:sz w:val="18"/>
          <w:szCs w:val="18"/>
          <w:lang w:val="en-GB"/>
        </w:rPr>
        <w:t>was</w:t>
      </w:r>
      <w:r w:rsidR="00172DB0" w:rsidRPr="009763D1">
        <w:rPr>
          <w:rFonts w:ascii="Palatino Linotype" w:hAnsi="Palatino Linotype"/>
          <w:sz w:val="18"/>
          <w:szCs w:val="18"/>
          <w:lang w:val="en-GB"/>
        </w:rPr>
        <w:t xml:space="preserve"> extremely problematic and which remains incomplete to this day.    </w:t>
      </w:r>
      <w:r w:rsidRPr="009763D1">
        <w:rPr>
          <w:rFonts w:ascii="Palatino Linotype" w:hAnsi="Palatino Linotype"/>
          <w:sz w:val="18"/>
          <w:szCs w:val="18"/>
          <w:lang w:val="en-GB"/>
        </w:rPr>
        <w:t xml:space="preserve">  </w:t>
      </w:r>
    </w:p>
    <w:p w14:paraId="74F9B97D" w14:textId="457E5AF6" w:rsidR="008824D2" w:rsidRPr="009763D1" w:rsidRDefault="008824D2" w:rsidP="00935041">
      <w:pPr>
        <w:jc w:val="both"/>
        <w:rPr>
          <w:rFonts w:ascii="Palatino Linotype" w:hAnsi="Palatino Linotype"/>
          <w:sz w:val="18"/>
          <w:szCs w:val="18"/>
          <w:lang w:val="en-GB"/>
        </w:rPr>
      </w:pPr>
    </w:p>
    <w:p w14:paraId="70235C72" w14:textId="77777777" w:rsidR="00834B83" w:rsidRPr="009763D1" w:rsidRDefault="00834B83" w:rsidP="00935041">
      <w:pPr>
        <w:jc w:val="both"/>
        <w:rPr>
          <w:rFonts w:ascii="Palatino Linotype" w:hAnsi="Palatino Linotype"/>
          <w:sz w:val="18"/>
          <w:szCs w:val="18"/>
          <w:lang w:val="en-GB"/>
        </w:rPr>
      </w:pPr>
    </w:p>
    <w:sectPr w:rsidR="00834B83" w:rsidRPr="009763D1" w:rsidSect="008F28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DA"/>
    <w:rsid w:val="0000084A"/>
    <w:rsid w:val="00006B23"/>
    <w:rsid w:val="00014E19"/>
    <w:rsid w:val="00026C8A"/>
    <w:rsid w:val="00027EE4"/>
    <w:rsid w:val="00042F6F"/>
    <w:rsid w:val="000455B5"/>
    <w:rsid w:val="000A5C32"/>
    <w:rsid w:val="000D29AD"/>
    <w:rsid w:val="000E7CCA"/>
    <w:rsid w:val="000F3F46"/>
    <w:rsid w:val="00101628"/>
    <w:rsid w:val="001031AB"/>
    <w:rsid w:val="00132DF3"/>
    <w:rsid w:val="001441B4"/>
    <w:rsid w:val="00145D9F"/>
    <w:rsid w:val="00145FF0"/>
    <w:rsid w:val="00167BA6"/>
    <w:rsid w:val="00171DE4"/>
    <w:rsid w:val="00172DB0"/>
    <w:rsid w:val="001748E1"/>
    <w:rsid w:val="001902C3"/>
    <w:rsid w:val="00191272"/>
    <w:rsid w:val="001B4437"/>
    <w:rsid w:val="001D5923"/>
    <w:rsid w:val="001E7F43"/>
    <w:rsid w:val="002219EF"/>
    <w:rsid w:val="002305B8"/>
    <w:rsid w:val="00230C2A"/>
    <w:rsid w:val="00252646"/>
    <w:rsid w:val="002766AD"/>
    <w:rsid w:val="00294EF1"/>
    <w:rsid w:val="002B0006"/>
    <w:rsid w:val="002E5499"/>
    <w:rsid w:val="003321C4"/>
    <w:rsid w:val="003367EA"/>
    <w:rsid w:val="00357528"/>
    <w:rsid w:val="0036237A"/>
    <w:rsid w:val="00363C35"/>
    <w:rsid w:val="003776EB"/>
    <w:rsid w:val="00381C52"/>
    <w:rsid w:val="00384D77"/>
    <w:rsid w:val="00393DD7"/>
    <w:rsid w:val="003B7C39"/>
    <w:rsid w:val="003C2E05"/>
    <w:rsid w:val="003E38DB"/>
    <w:rsid w:val="003E575A"/>
    <w:rsid w:val="004166A3"/>
    <w:rsid w:val="0044119F"/>
    <w:rsid w:val="004525DB"/>
    <w:rsid w:val="004917BF"/>
    <w:rsid w:val="004A0ACA"/>
    <w:rsid w:val="004C45B7"/>
    <w:rsid w:val="004D38D2"/>
    <w:rsid w:val="004F425A"/>
    <w:rsid w:val="005227EC"/>
    <w:rsid w:val="005231E1"/>
    <w:rsid w:val="00524E5D"/>
    <w:rsid w:val="00532A36"/>
    <w:rsid w:val="00546797"/>
    <w:rsid w:val="00546DDF"/>
    <w:rsid w:val="00570AFF"/>
    <w:rsid w:val="00583BAA"/>
    <w:rsid w:val="00594083"/>
    <w:rsid w:val="005A6D09"/>
    <w:rsid w:val="005B58A6"/>
    <w:rsid w:val="005B7EF3"/>
    <w:rsid w:val="005F40DE"/>
    <w:rsid w:val="005F571A"/>
    <w:rsid w:val="0060596A"/>
    <w:rsid w:val="00677300"/>
    <w:rsid w:val="0068050B"/>
    <w:rsid w:val="006825B5"/>
    <w:rsid w:val="00683906"/>
    <w:rsid w:val="006947B1"/>
    <w:rsid w:val="006B6F5B"/>
    <w:rsid w:val="006C39C2"/>
    <w:rsid w:val="006E50C9"/>
    <w:rsid w:val="0072293D"/>
    <w:rsid w:val="00724150"/>
    <w:rsid w:val="0073664A"/>
    <w:rsid w:val="00754427"/>
    <w:rsid w:val="00757E20"/>
    <w:rsid w:val="0076528B"/>
    <w:rsid w:val="007B0ED0"/>
    <w:rsid w:val="007B1D8F"/>
    <w:rsid w:val="007C3A1B"/>
    <w:rsid w:val="008104AC"/>
    <w:rsid w:val="008232DD"/>
    <w:rsid w:val="00834B83"/>
    <w:rsid w:val="00840814"/>
    <w:rsid w:val="008435CE"/>
    <w:rsid w:val="0084387A"/>
    <w:rsid w:val="00845B19"/>
    <w:rsid w:val="0085713B"/>
    <w:rsid w:val="008746F9"/>
    <w:rsid w:val="0087500C"/>
    <w:rsid w:val="008824D2"/>
    <w:rsid w:val="00885E2A"/>
    <w:rsid w:val="00892430"/>
    <w:rsid w:val="008964A1"/>
    <w:rsid w:val="00897116"/>
    <w:rsid w:val="008A0BE3"/>
    <w:rsid w:val="008A1819"/>
    <w:rsid w:val="008A5C7D"/>
    <w:rsid w:val="008B71EE"/>
    <w:rsid w:val="008B7D16"/>
    <w:rsid w:val="008F28CC"/>
    <w:rsid w:val="008F7E1C"/>
    <w:rsid w:val="009048CB"/>
    <w:rsid w:val="009206F1"/>
    <w:rsid w:val="00931D97"/>
    <w:rsid w:val="00935041"/>
    <w:rsid w:val="0097306B"/>
    <w:rsid w:val="009763D1"/>
    <w:rsid w:val="009A40D9"/>
    <w:rsid w:val="009A482A"/>
    <w:rsid w:val="009B63DA"/>
    <w:rsid w:val="009C5382"/>
    <w:rsid w:val="009D39A5"/>
    <w:rsid w:val="009D7302"/>
    <w:rsid w:val="009E642C"/>
    <w:rsid w:val="00A117D4"/>
    <w:rsid w:val="00A477EC"/>
    <w:rsid w:val="00A6277A"/>
    <w:rsid w:val="00A843B6"/>
    <w:rsid w:val="00A94389"/>
    <w:rsid w:val="00AD49ED"/>
    <w:rsid w:val="00AD7930"/>
    <w:rsid w:val="00AE56EF"/>
    <w:rsid w:val="00AE6CE7"/>
    <w:rsid w:val="00AF3FC4"/>
    <w:rsid w:val="00B06DB2"/>
    <w:rsid w:val="00B24AAC"/>
    <w:rsid w:val="00B26D45"/>
    <w:rsid w:val="00B93F97"/>
    <w:rsid w:val="00B9406E"/>
    <w:rsid w:val="00BE207B"/>
    <w:rsid w:val="00C1154F"/>
    <w:rsid w:val="00C214CE"/>
    <w:rsid w:val="00C23734"/>
    <w:rsid w:val="00C56E3B"/>
    <w:rsid w:val="00C84122"/>
    <w:rsid w:val="00C84EA7"/>
    <w:rsid w:val="00CB4AC9"/>
    <w:rsid w:val="00CC1204"/>
    <w:rsid w:val="00CC46E8"/>
    <w:rsid w:val="00CF6EB2"/>
    <w:rsid w:val="00D1676C"/>
    <w:rsid w:val="00D444B2"/>
    <w:rsid w:val="00D53335"/>
    <w:rsid w:val="00D56F3E"/>
    <w:rsid w:val="00D57EB7"/>
    <w:rsid w:val="00DB0B7B"/>
    <w:rsid w:val="00E2769D"/>
    <w:rsid w:val="00E36784"/>
    <w:rsid w:val="00E51924"/>
    <w:rsid w:val="00E66B36"/>
    <w:rsid w:val="00E77EAF"/>
    <w:rsid w:val="00E87E36"/>
    <w:rsid w:val="00EA1F4B"/>
    <w:rsid w:val="00EB29D8"/>
    <w:rsid w:val="00EE033C"/>
    <w:rsid w:val="00EE6266"/>
    <w:rsid w:val="00F166FF"/>
    <w:rsid w:val="00F2179E"/>
    <w:rsid w:val="00F559F7"/>
    <w:rsid w:val="00F60E65"/>
    <w:rsid w:val="00F666C8"/>
    <w:rsid w:val="00F77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E4EC"/>
  <w15:chartTrackingRefBased/>
  <w15:docId w15:val="{F4A2E5F9-4899-934B-AFBD-922CCDA2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1134</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Christopher Fotheringham</cp:lastModifiedBy>
  <cp:revision>12</cp:revision>
  <dcterms:created xsi:type="dcterms:W3CDTF">2021-06-28T17:59:00Z</dcterms:created>
  <dcterms:modified xsi:type="dcterms:W3CDTF">2021-06-29T09:21:00Z</dcterms:modified>
</cp:coreProperties>
</file>