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18792F" w:rsidRDefault="008E1907" w:rsidP="00216C25">
      <w:pPr>
        <w:bidi/>
        <w:spacing w:after="120"/>
        <w:jc w:val="center"/>
        <w:rPr>
          <w:rFonts w:ascii="David" w:hAnsi="David" w:cs="David"/>
          <w:b/>
          <w:bCs/>
          <w:sz w:val="28"/>
          <w:szCs w:val="28"/>
          <w:rtl/>
        </w:rPr>
      </w:pPr>
      <w:r w:rsidRPr="0018792F">
        <w:rPr>
          <w:rFonts w:ascii="David" w:hAnsi="David" w:cs="David"/>
          <w:b/>
          <w:bCs/>
          <w:sz w:val="28"/>
          <w:szCs w:val="28"/>
          <w:rtl/>
        </w:rPr>
        <w:t xml:space="preserve">אגף </w:t>
      </w:r>
      <w:r w:rsidR="00216C25">
        <w:rPr>
          <w:rFonts w:ascii="David" w:hAnsi="David" w:cs="David" w:hint="cs"/>
          <w:b/>
          <w:bCs/>
          <w:sz w:val="28"/>
          <w:szCs w:val="28"/>
          <w:rtl/>
        </w:rPr>
        <w:t>השתלמויות רבנים</w:t>
      </w:r>
      <w:r w:rsidRPr="0018792F">
        <w:rPr>
          <w:rFonts w:ascii="David" w:hAnsi="David" w:cs="David"/>
          <w:b/>
          <w:bCs/>
          <w:sz w:val="28"/>
          <w:szCs w:val="28"/>
          <w:rtl/>
        </w:rPr>
        <w:t xml:space="preserve"> </w:t>
      </w:r>
      <w:proofErr w:type="spellStart"/>
      <w:r w:rsidRPr="0018792F">
        <w:rPr>
          <w:rFonts w:ascii="David" w:hAnsi="David" w:cs="David"/>
          <w:b/>
          <w:bCs/>
          <w:sz w:val="28"/>
          <w:szCs w:val="28"/>
          <w:rtl/>
        </w:rPr>
        <w:t>בצהר</w:t>
      </w:r>
      <w:proofErr w:type="spellEnd"/>
    </w:p>
    <w:p w:rsidR="008E1907" w:rsidRPr="0018792F" w:rsidRDefault="008E1907" w:rsidP="0018792F">
      <w:pPr>
        <w:pStyle w:val="3"/>
        <w:bidi/>
        <w:spacing w:before="0" w:after="120"/>
        <w:jc w:val="both"/>
        <w:rPr>
          <w:rFonts w:ascii="David" w:hAnsi="David" w:cs="David"/>
          <w:b/>
          <w:bCs/>
          <w:color w:val="auto"/>
          <w:sz w:val="28"/>
          <w:szCs w:val="28"/>
          <w:rtl/>
        </w:rPr>
      </w:pPr>
      <w:r w:rsidRPr="0018792F">
        <w:rPr>
          <w:rFonts w:ascii="David" w:hAnsi="David" w:cs="David"/>
          <w:b/>
          <w:bCs/>
          <w:color w:val="auto"/>
          <w:sz w:val="28"/>
          <w:szCs w:val="28"/>
          <w:rtl/>
        </w:rPr>
        <w:t>רקע כללי</w:t>
      </w:r>
    </w:p>
    <w:p w:rsidR="008E1907" w:rsidRPr="0018792F" w:rsidRDefault="00603745" w:rsidP="00216C25">
      <w:pPr>
        <w:bidi/>
        <w:spacing w:after="120"/>
        <w:jc w:val="both"/>
        <w:rPr>
          <w:rFonts w:ascii="David" w:hAnsi="David" w:cs="David"/>
          <w:b/>
          <w:bCs/>
          <w:sz w:val="24"/>
          <w:szCs w:val="24"/>
          <w:rtl/>
        </w:rPr>
      </w:pPr>
      <w:r w:rsidRPr="0018792F">
        <w:rPr>
          <w:rFonts w:ascii="David" w:hAnsi="David" w:cs="David"/>
          <w:b/>
          <w:bCs/>
          <w:sz w:val="24"/>
          <w:szCs w:val="24"/>
          <w:rtl/>
        </w:rPr>
        <w:t xml:space="preserve">מטרות אגף </w:t>
      </w:r>
      <w:r w:rsidR="00216C25">
        <w:rPr>
          <w:rFonts w:ascii="David" w:hAnsi="David" w:cs="David" w:hint="cs"/>
          <w:b/>
          <w:bCs/>
          <w:sz w:val="24"/>
          <w:szCs w:val="24"/>
          <w:rtl/>
        </w:rPr>
        <w:t>השתלמויות רבנים</w:t>
      </w:r>
    </w:p>
    <w:p w:rsidR="00D46E53" w:rsidRDefault="00216C25" w:rsidP="0065279C">
      <w:pPr>
        <w:bidi/>
        <w:spacing w:after="120"/>
        <w:jc w:val="both"/>
        <w:rPr>
          <w:rFonts w:ascii="David" w:hAnsi="David" w:cs="David"/>
          <w:sz w:val="24"/>
          <w:szCs w:val="24"/>
          <w:rtl/>
        </w:rPr>
      </w:pPr>
      <w:r>
        <w:rPr>
          <w:rFonts w:ascii="David" w:hAnsi="David" w:cs="David" w:hint="cs"/>
          <w:sz w:val="24"/>
          <w:szCs w:val="24"/>
          <w:rtl/>
        </w:rPr>
        <w:t xml:space="preserve">צהר הינו ארגון הרבנים הגדול בישראל. רבנים פעילים עם הצבור בדרכים שונות ומגוונות. </w:t>
      </w:r>
      <w:r w:rsidR="0065279C">
        <w:rPr>
          <w:rFonts w:ascii="David" w:hAnsi="David" w:cs="David" w:hint="cs"/>
          <w:sz w:val="24"/>
          <w:szCs w:val="24"/>
          <w:rtl/>
        </w:rPr>
        <w:t>על מנת לבסס את מעמדה של צהר כגוף רבני, ועל מנת לשמר את הקשר עם הרבנים הוקם אגף השתלמויו</w:t>
      </w:r>
      <w:r w:rsidR="0065279C">
        <w:rPr>
          <w:rFonts w:ascii="David" w:hAnsi="David" w:cs="David" w:hint="eastAsia"/>
          <w:sz w:val="24"/>
          <w:szCs w:val="24"/>
          <w:rtl/>
        </w:rPr>
        <w:t>ת</w:t>
      </w:r>
      <w:r w:rsidR="0065279C">
        <w:rPr>
          <w:rFonts w:ascii="David" w:hAnsi="David" w:cs="David" w:hint="cs"/>
          <w:sz w:val="24"/>
          <w:szCs w:val="24"/>
          <w:rtl/>
        </w:rPr>
        <w:t xml:space="preserve"> רבנים. ה</w:t>
      </w:r>
      <w:r>
        <w:rPr>
          <w:rFonts w:ascii="David" w:hAnsi="David" w:cs="David" w:hint="cs"/>
          <w:sz w:val="24"/>
          <w:szCs w:val="24"/>
          <w:rtl/>
        </w:rPr>
        <w:t>אגף מתמקד</w:t>
      </w:r>
      <w:r w:rsidR="00D46E53">
        <w:rPr>
          <w:rFonts w:ascii="David" w:hAnsi="David" w:cs="David" w:hint="cs"/>
          <w:sz w:val="24"/>
          <w:szCs w:val="24"/>
          <w:rtl/>
        </w:rPr>
        <w:t xml:space="preserve"> בתחום רבני הקהילות.</w:t>
      </w:r>
      <w:r w:rsidR="00D46E53" w:rsidRPr="00D46E53">
        <w:rPr>
          <w:rFonts w:ascii="David" w:hAnsi="David" w:cs="David"/>
          <w:sz w:val="24"/>
          <w:szCs w:val="24"/>
          <w:rtl/>
        </w:rPr>
        <w:t xml:space="preserve"> מורכבות התקופה דורשת מהרבנים לתת מענה למגוון</w:t>
      </w:r>
      <w:r w:rsidR="00D46E53">
        <w:rPr>
          <w:rFonts w:ascii="David" w:hAnsi="David" w:cs="David"/>
          <w:sz w:val="24"/>
          <w:szCs w:val="24"/>
          <w:rtl/>
        </w:rPr>
        <w:t xml:space="preserve"> של צרכים ומצוקות של בני קהילתם</w:t>
      </w:r>
      <w:r w:rsidR="00D46E53">
        <w:rPr>
          <w:rFonts w:ascii="David" w:hAnsi="David" w:cs="David" w:hint="cs"/>
          <w:sz w:val="24"/>
          <w:szCs w:val="24"/>
          <w:rtl/>
        </w:rPr>
        <w:t xml:space="preserve"> ובכך הופכת את </w:t>
      </w:r>
      <w:r w:rsidR="00D46E53" w:rsidRPr="00D46E53">
        <w:rPr>
          <w:rFonts w:ascii="David" w:hAnsi="David" w:cs="David"/>
          <w:sz w:val="24"/>
          <w:szCs w:val="24"/>
          <w:rtl/>
        </w:rPr>
        <w:t xml:space="preserve">העבודה הרבנית </w:t>
      </w:r>
      <w:r w:rsidR="00D46E53">
        <w:rPr>
          <w:rFonts w:ascii="David" w:hAnsi="David" w:cs="David" w:hint="cs"/>
          <w:sz w:val="24"/>
          <w:szCs w:val="24"/>
          <w:rtl/>
        </w:rPr>
        <w:t>ל</w:t>
      </w:r>
      <w:r w:rsidR="00D46E53" w:rsidRPr="00D46E53">
        <w:rPr>
          <w:rFonts w:ascii="David" w:hAnsi="David" w:cs="David"/>
          <w:sz w:val="24"/>
          <w:szCs w:val="24"/>
          <w:rtl/>
        </w:rPr>
        <w:t>מא</w:t>
      </w:r>
      <w:r w:rsidR="00D46E53">
        <w:rPr>
          <w:rFonts w:ascii="David" w:hAnsi="David" w:cs="David" w:hint="cs"/>
          <w:sz w:val="24"/>
          <w:szCs w:val="24"/>
          <w:rtl/>
        </w:rPr>
        <w:t>ו</w:t>
      </w:r>
      <w:r w:rsidR="00D46E53" w:rsidRPr="00D46E53">
        <w:rPr>
          <w:rFonts w:ascii="David" w:hAnsi="David" w:cs="David"/>
          <w:sz w:val="24"/>
          <w:szCs w:val="24"/>
          <w:rtl/>
        </w:rPr>
        <w:t xml:space="preserve">תגרת כל הזמן. </w:t>
      </w:r>
    </w:p>
    <w:p w:rsidR="00660C57" w:rsidRDefault="00660C57" w:rsidP="00660C57">
      <w:pPr>
        <w:bidi/>
        <w:spacing w:after="120"/>
        <w:jc w:val="both"/>
        <w:rPr>
          <w:rFonts w:ascii="David" w:hAnsi="David" w:cs="David"/>
          <w:sz w:val="24"/>
          <w:szCs w:val="24"/>
          <w:rtl/>
        </w:rPr>
      </w:pPr>
      <w:r>
        <w:rPr>
          <w:rFonts w:ascii="David" w:hAnsi="David" w:cs="David" w:hint="cs"/>
          <w:sz w:val="24"/>
          <w:szCs w:val="24"/>
          <w:rtl/>
        </w:rPr>
        <w:t>המטרות שעומדות לנגד עינינו הן:</w:t>
      </w:r>
    </w:p>
    <w:p w:rsidR="00D46E53" w:rsidRDefault="00D46E53" w:rsidP="00660C57">
      <w:pPr>
        <w:pStyle w:val="a3"/>
        <w:numPr>
          <w:ilvl w:val="0"/>
          <w:numId w:val="3"/>
        </w:numPr>
        <w:bidi/>
        <w:spacing w:after="120" w:line="276" w:lineRule="auto"/>
        <w:jc w:val="both"/>
        <w:rPr>
          <w:rFonts w:ascii="David" w:hAnsi="David" w:cs="David"/>
          <w:rtl/>
        </w:rPr>
      </w:pPr>
      <w:r w:rsidRPr="0065279C">
        <w:rPr>
          <w:rFonts w:ascii="David" w:hAnsi="David" w:cs="David" w:hint="cs"/>
          <w:b/>
          <w:bCs/>
          <w:rtl/>
        </w:rPr>
        <w:t>לקדם תפיסה קהילתית רחבה של תפקידי הרב</w:t>
      </w:r>
      <w:r w:rsidR="00B233B0">
        <w:rPr>
          <w:rFonts w:ascii="David" w:hAnsi="David" w:cs="David" w:hint="cs"/>
          <w:rtl/>
        </w:rPr>
        <w:t xml:space="preserve">. התפיסה המסורתית מעניקה לרב תפקידים בתחום הוראת תורה, פסיקה ליחיד וניהול סדרי התפילה. ברבות השנים תפקיד רב הקהילה התרחב וכולל מרכיבים של טיפול </w:t>
      </w:r>
      <w:proofErr w:type="spellStart"/>
      <w:r w:rsidR="00B233B0">
        <w:rPr>
          <w:rFonts w:ascii="David" w:hAnsi="David" w:cs="David" w:hint="cs"/>
          <w:rtl/>
        </w:rPr>
        <w:t>בעניני</w:t>
      </w:r>
      <w:proofErr w:type="spellEnd"/>
      <w:r w:rsidR="00B233B0">
        <w:rPr>
          <w:rFonts w:ascii="David" w:hAnsi="David" w:cs="David" w:hint="cs"/>
          <w:rtl/>
        </w:rPr>
        <w:t xml:space="preserve"> רווחה, </w:t>
      </w:r>
      <w:r w:rsidR="00660C57">
        <w:rPr>
          <w:rFonts w:ascii="David" w:hAnsi="David" w:cs="David" w:hint="cs"/>
          <w:rtl/>
        </w:rPr>
        <w:t>מתן השראה ו</w:t>
      </w:r>
      <w:r w:rsidR="00B233B0">
        <w:rPr>
          <w:rFonts w:ascii="David" w:hAnsi="David" w:cs="David" w:hint="cs"/>
          <w:rtl/>
        </w:rPr>
        <w:t xml:space="preserve">מנהיגות </w:t>
      </w:r>
      <w:proofErr w:type="spellStart"/>
      <w:r w:rsidR="00B233B0">
        <w:rPr>
          <w:rFonts w:ascii="David" w:hAnsi="David" w:cs="David" w:hint="cs"/>
          <w:rtl/>
        </w:rPr>
        <w:t>צבורית</w:t>
      </w:r>
      <w:proofErr w:type="spellEnd"/>
      <w:r w:rsidR="00660C57">
        <w:rPr>
          <w:rFonts w:ascii="David" w:hAnsi="David" w:cs="David" w:hint="cs"/>
          <w:rtl/>
        </w:rPr>
        <w:t xml:space="preserve"> הן </w:t>
      </w:r>
      <w:r w:rsidR="0065279C">
        <w:rPr>
          <w:rFonts w:ascii="David" w:hAnsi="David" w:cs="David" w:hint="cs"/>
          <w:rtl/>
        </w:rPr>
        <w:t>ב</w:t>
      </w:r>
      <w:r w:rsidR="00660C57">
        <w:rPr>
          <w:rFonts w:ascii="David" w:hAnsi="David" w:cs="David" w:hint="cs"/>
          <w:rtl/>
        </w:rPr>
        <w:t xml:space="preserve">קרב בני קהילתו ומעבר לה. </w:t>
      </w:r>
    </w:p>
    <w:p w:rsidR="00D46E53" w:rsidRDefault="00D46E53" w:rsidP="0065279C">
      <w:pPr>
        <w:pStyle w:val="a3"/>
        <w:numPr>
          <w:ilvl w:val="0"/>
          <w:numId w:val="3"/>
        </w:numPr>
        <w:bidi/>
        <w:spacing w:after="120" w:line="276" w:lineRule="auto"/>
        <w:jc w:val="both"/>
        <w:rPr>
          <w:rFonts w:ascii="David" w:hAnsi="David" w:cs="David"/>
          <w:rtl/>
        </w:rPr>
      </w:pPr>
      <w:r w:rsidRPr="0065279C">
        <w:rPr>
          <w:rFonts w:ascii="David" w:hAnsi="David" w:cs="David" w:hint="cs"/>
          <w:b/>
          <w:bCs/>
          <w:rtl/>
        </w:rPr>
        <w:t>לתת ביד רב הקהילה כלים מעשיים לעבודה יעילה</w:t>
      </w:r>
      <w:r w:rsidR="00660C57">
        <w:rPr>
          <w:rFonts w:ascii="David" w:hAnsi="David" w:cs="David" w:hint="cs"/>
          <w:rtl/>
        </w:rPr>
        <w:t xml:space="preserve">. תהליך הסמיכה של הרב </w:t>
      </w:r>
      <w:proofErr w:type="spellStart"/>
      <w:r w:rsidR="00660C57">
        <w:rPr>
          <w:rFonts w:ascii="David" w:hAnsi="David" w:cs="David" w:hint="cs"/>
          <w:rtl/>
        </w:rPr>
        <w:t>מתיחס</w:t>
      </w:r>
      <w:proofErr w:type="spellEnd"/>
      <w:r w:rsidR="00660C57">
        <w:rPr>
          <w:rFonts w:ascii="David" w:hAnsi="David" w:cs="David" w:hint="cs"/>
          <w:rtl/>
        </w:rPr>
        <w:t xml:space="preserve"> לידע ההלכתי שלו. עבודת הרב מזקיקה כישורים מעבר לכך. חלק </w:t>
      </w:r>
      <w:r w:rsidR="00CE2D1C">
        <w:rPr>
          <w:rFonts w:ascii="David" w:hAnsi="David" w:cs="David" w:hint="cs"/>
          <w:rtl/>
        </w:rPr>
        <w:t xml:space="preserve">ניכר </w:t>
      </w:r>
      <w:r w:rsidR="00660C57">
        <w:rPr>
          <w:rFonts w:ascii="David" w:hAnsi="David" w:cs="David" w:hint="cs"/>
          <w:rtl/>
        </w:rPr>
        <w:t>מכי</w:t>
      </w:r>
      <w:r w:rsidR="00CE2D1C">
        <w:rPr>
          <w:rFonts w:ascii="David" w:hAnsi="David" w:cs="David" w:hint="cs"/>
          <w:rtl/>
        </w:rPr>
        <w:t xml:space="preserve">שורים אלו ניתנים לשכלול ופיתוח, כך שפעולת הרב נעשית יעילה יותר. </w:t>
      </w:r>
    </w:p>
    <w:p w:rsidR="00D46E53" w:rsidRDefault="00D46E53" w:rsidP="0065279C">
      <w:pPr>
        <w:pStyle w:val="a3"/>
        <w:numPr>
          <w:ilvl w:val="0"/>
          <w:numId w:val="3"/>
        </w:numPr>
        <w:bidi/>
        <w:spacing w:after="120" w:line="276" w:lineRule="auto"/>
        <w:jc w:val="both"/>
        <w:rPr>
          <w:rFonts w:ascii="David" w:hAnsi="David" w:cs="David"/>
          <w:rtl/>
        </w:rPr>
      </w:pPr>
      <w:r w:rsidRPr="0065279C">
        <w:rPr>
          <w:rFonts w:ascii="David" w:hAnsi="David" w:cs="David" w:hint="cs"/>
          <w:b/>
          <w:bCs/>
          <w:rtl/>
        </w:rPr>
        <w:t>ללוות באופן אישי רב קהילה באתגרים הייחודיים עבורו</w:t>
      </w:r>
      <w:r w:rsidR="00CE2D1C">
        <w:rPr>
          <w:rFonts w:ascii="David" w:hAnsi="David" w:cs="David" w:hint="cs"/>
          <w:rtl/>
        </w:rPr>
        <w:t xml:space="preserve">. לכל קהילה הסיפור שלה. הרכב חברי הקהילה </w:t>
      </w:r>
      <w:r w:rsidR="0065279C">
        <w:rPr>
          <w:rFonts w:ascii="David" w:hAnsi="David" w:cs="David" w:hint="cs"/>
          <w:rtl/>
        </w:rPr>
        <w:t>ו</w:t>
      </w:r>
      <w:r w:rsidR="00CE2D1C">
        <w:rPr>
          <w:rFonts w:ascii="David" w:hAnsi="David" w:cs="David" w:hint="cs"/>
          <w:rtl/>
        </w:rPr>
        <w:t>האתגרים הייחודים עבורה</w:t>
      </w:r>
      <w:r w:rsidR="0065279C">
        <w:rPr>
          <w:rFonts w:ascii="David" w:hAnsi="David" w:cs="David" w:hint="cs"/>
          <w:rtl/>
        </w:rPr>
        <w:t>,</w:t>
      </w:r>
      <w:r w:rsidR="00CE2D1C">
        <w:rPr>
          <w:rFonts w:ascii="David" w:hAnsi="David" w:cs="David" w:hint="cs"/>
          <w:rtl/>
        </w:rPr>
        <w:t xml:space="preserve"> כמו גם אישיות וכישורי הרב מצריכים </w:t>
      </w:r>
      <w:r w:rsidR="0065279C">
        <w:rPr>
          <w:rFonts w:ascii="David" w:hAnsi="David" w:cs="David" w:hint="cs"/>
          <w:rtl/>
        </w:rPr>
        <w:t xml:space="preserve">התייחסות מיוחדת. </w:t>
      </w:r>
    </w:p>
    <w:p w:rsidR="00D46E53" w:rsidRDefault="00D46E53" w:rsidP="0065279C">
      <w:pPr>
        <w:pStyle w:val="a3"/>
        <w:numPr>
          <w:ilvl w:val="0"/>
          <w:numId w:val="3"/>
        </w:numPr>
        <w:bidi/>
        <w:spacing w:after="120" w:line="276" w:lineRule="auto"/>
        <w:jc w:val="both"/>
        <w:rPr>
          <w:rFonts w:ascii="David" w:hAnsi="David" w:cs="David"/>
          <w:rtl/>
        </w:rPr>
      </w:pPr>
      <w:r w:rsidRPr="0065279C">
        <w:rPr>
          <w:rFonts w:ascii="David" w:hAnsi="David" w:cs="David" w:hint="cs"/>
          <w:b/>
          <w:bCs/>
          <w:rtl/>
        </w:rPr>
        <w:t>ל</w:t>
      </w:r>
      <w:r w:rsidR="00B233B0" w:rsidRPr="0065279C">
        <w:rPr>
          <w:rFonts w:ascii="David" w:hAnsi="David" w:cs="David" w:hint="cs"/>
          <w:b/>
          <w:bCs/>
          <w:rtl/>
        </w:rPr>
        <w:t>תת מענה לצרכים הייחודיים של אשת רב הקהילה</w:t>
      </w:r>
      <w:r w:rsidR="0065279C">
        <w:rPr>
          <w:rFonts w:ascii="David" w:hAnsi="David" w:cs="David" w:hint="cs"/>
          <w:rtl/>
        </w:rPr>
        <w:t xml:space="preserve">. רבנות הקהילה מקרינה על הרב ובה בעת גם על משפחתו. מעמדה של אשת הרב וההקשרים המשפחתיים הם חלק מהאתגרים של הרב עצמו. מענה לצרכים ייחודיים אלה מעצים את רבנות הקהילה.   </w:t>
      </w:r>
    </w:p>
    <w:p w:rsidR="00D46E53" w:rsidRPr="00D46E53" w:rsidRDefault="00D46E53" w:rsidP="00D46E53">
      <w:pPr>
        <w:bidi/>
        <w:spacing w:after="120"/>
        <w:jc w:val="both"/>
        <w:rPr>
          <w:rFonts w:ascii="David" w:hAnsi="David" w:cs="David"/>
          <w:sz w:val="24"/>
          <w:szCs w:val="24"/>
          <w:rtl/>
        </w:rPr>
      </w:pPr>
    </w:p>
    <w:p w:rsidR="00603745" w:rsidRPr="0018792F" w:rsidRDefault="00603745" w:rsidP="0065279C">
      <w:pPr>
        <w:pStyle w:val="2"/>
        <w:bidi/>
        <w:spacing w:before="0" w:after="120"/>
        <w:jc w:val="both"/>
        <w:rPr>
          <w:rFonts w:ascii="David" w:hAnsi="David" w:cs="David"/>
          <w:b/>
          <w:bCs/>
          <w:color w:val="auto"/>
          <w:sz w:val="24"/>
          <w:szCs w:val="24"/>
          <w:rtl/>
        </w:rPr>
      </w:pPr>
      <w:r w:rsidRPr="0018792F">
        <w:rPr>
          <w:rFonts w:ascii="David" w:hAnsi="David" w:cs="David"/>
          <w:b/>
          <w:bCs/>
          <w:color w:val="auto"/>
          <w:sz w:val="24"/>
          <w:szCs w:val="24"/>
          <w:rtl/>
        </w:rPr>
        <w:t xml:space="preserve">פעילות אגף </w:t>
      </w:r>
      <w:r w:rsidR="0065279C">
        <w:rPr>
          <w:rFonts w:ascii="David" w:hAnsi="David" w:cs="David" w:hint="cs"/>
          <w:b/>
          <w:bCs/>
          <w:color w:val="auto"/>
          <w:sz w:val="24"/>
          <w:szCs w:val="24"/>
          <w:rtl/>
        </w:rPr>
        <w:t>השתלמויות רבנים</w:t>
      </w:r>
    </w:p>
    <w:p w:rsidR="00DB374D" w:rsidRPr="0018792F" w:rsidRDefault="0065279C" w:rsidP="00872287">
      <w:pPr>
        <w:bidi/>
        <w:spacing w:after="120"/>
        <w:jc w:val="both"/>
        <w:rPr>
          <w:rFonts w:ascii="David" w:hAnsi="David" w:cs="David"/>
          <w:sz w:val="24"/>
          <w:szCs w:val="24"/>
          <w:rtl/>
        </w:rPr>
      </w:pPr>
      <w:r>
        <w:rPr>
          <w:rFonts w:ascii="David" w:hAnsi="David" w:cs="David" w:hint="cs"/>
          <w:sz w:val="24"/>
          <w:szCs w:val="24"/>
          <w:rtl/>
        </w:rPr>
        <w:t xml:space="preserve">האגף פועל </w:t>
      </w:r>
      <w:r w:rsidR="00872287">
        <w:rPr>
          <w:rFonts w:ascii="David" w:hAnsi="David" w:cs="David" w:hint="cs"/>
          <w:sz w:val="24"/>
          <w:szCs w:val="24"/>
          <w:rtl/>
        </w:rPr>
        <w:t>בארבעה</w:t>
      </w:r>
      <w:r>
        <w:rPr>
          <w:rFonts w:ascii="David" w:hAnsi="David" w:cs="David" w:hint="cs"/>
          <w:sz w:val="24"/>
          <w:szCs w:val="24"/>
          <w:rtl/>
        </w:rPr>
        <w:t xml:space="preserve"> ערוצים עיקריים: </w:t>
      </w:r>
    </w:p>
    <w:p w:rsidR="00811505" w:rsidRPr="0018792F" w:rsidRDefault="00872287" w:rsidP="0018792F">
      <w:pPr>
        <w:pStyle w:val="a3"/>
        <w:numPr>
          <w:ilvl w:val="0"/>
          <w:numId w:val="5"/>
        </w:numPr>
        <w:bidi/>
        <w:spacing w:after="120" w:line="276" w:lineRule="auto"/>
        <w:jc w:val="both"/>
        <w:rPr>
          <w:rFonts w:ascii="David" w:hAnsi="David" w:cs="David"/>
          <w:b/>
          <w:bCs/>
        </w:rPr>
      </w:pPr>
      <w:r>
        <w:rPr>
          <w:rFonts w:ascii="David" w:hAnsi="David" w:cs="David" w:hint="cs"/>
          <w:b/>
          <w:bCs/>
          <w:rtl/>
        </w:rPr>
        <w:t>תכנית תעצומות</w:t>
      </w:r>
    </w:p>
    <w:p w:rsidR="00872287" w:rsidRPr="00872287" w:rsidRDefault="00872287" w:rsidP="00872287">
      <w:pPr>
        <w:bidi/>
        <w:spacing w:after="120"/>
        <w:jc w:val="both"/>
        <w:rPr>
          <w:rFonts w:ascii="David" w:hAnsi="David" w:cs="David"/>
          <w:sz w:val="24"/>
          <w:szCs w:val="24"/>
        </w:rPr>
      </w:pPr>
      <w:r w:rsidRPr="00872287">
        <w:rPr>
          <w:rFonts w:ascii="David" w:hAnsi="David" w:cs="David"/>
          <w:sz w:val="24"/>
          <w:szCs w:val="24"/>
          <w:rtl/>
        </w:rPr>
        <w:t>תהליך ההסמכה לרב קהילה במדינת ישראל כולל מבחנים על נושאים מסוימים בהלכה. לעומת זאת, שירות כרב קהילה דורש מיומנויות מורכבות יותר: יכולת תקשורת בינאישית גבוהה, תפיסה קהילתית רחבה, יוזמה, ידע כללי והלכתי רלוונטי ועוד. לשם כך נדרשת הכשרה רלוונטית נוספת.</w:t>
      </w:r>
    </w:p>
    <w:p w:rsidR="00872287" w:rsidRPr="00872287" w:rsidRDefault="00872287" w:rsidP="00872287">
      <w:pPr>
        <w:bidi/>
        <w:spacing w:after="120"/>
        <w:jc w:val="both"/>
        <w:rPr>
          <w:rFonts w:ascii="David" w:hAnsi="David" w:cs="David"/>
          <w:sz w:val="24"/>
          <w:szCs w:val="24"/>
          <w:rtl/>
        </w:rPr>
      </w:pPr>
      <w:r w:rsidRPr="00872287">
        <w:rPr>
          <w:rFonts w:ascii="David" w:hAnsi="David" w:cs="David" w:hint="cs"/>
          <w:sz w:val="24"/>
          <w:szCs w:val="24"/>
          <w:rtl/>
        </w:rPr>
        <w:t xml:space="preserve">לשם כך פועלת תכנית "תעצומות  השתלמות לרבני קהילה מכהנים". </w:t>
      </w:r>
      <w:r w:rsidRPr="00872287">
        <w:rPr>
          <w:rFonts w:ascii="David" w:hAnsi="David" w:cs="David"/>
          <w:sz w:val="24"/>
          <w:szCs w:val="24"/>
          <w:rtl/>
        </w:rPr>
        <w:t>מטר</w:t>
      </w:r>
      <w:r w:rsidRPr="00872287">
        <w:rPr>
          <w:rFonts w:ascii="David" w:hAnsi="David" w:cs="David" w:hint="cs"/>
          <w:sz w:val="24"/>
          <w:szCs w:val="24"/>
          <w:rtl/>
        </w:rPr>
        <w:t xml:space="preserve">ת התכנית </w:t>
      </w:r>
      <w:r>
        <w:rPr>
          <w:rFonts w:ascii="David" w:hAnsi="David" w:cs="David" w:hint="cs"/>
          <w:sz w:val="24"/>
          <w:szCs w:val="24"/>
          <w:rtl/>
        </w:rPr>
        <w:t xml:space="preserve">הינה </w:t>
      </w:r>
      <w:r w:rsidRPr="00872287">
        <w:rPr>
          <w:rFonts w:ascii="David" w:hAnsi="David" w:cs="David"/>
          <w:sz w:val="24"/>
          <w:szCs w:val="24"/>
          <w:rtl/>
        </w:rPr>
        <w:t>פיתוח מיומנויות והעצמה אישית לעבודה רבנית מיטבית.</w:t>
      </w:r>
    </w:p>
    <w:p w:rsidR="00872287" w:rsidRPr="00872287" w:rsidRDefault="00872287" w:rsidP="00872287">
      <w:pPr>
        <w:bidi/>
        <w:spacing w:after="120"/>
        <w:jc w:val="both"/>
        <w:rPr>
          <w:rFonts w:ascii="David" w:hAnsi="David" w:cs="David"/>
          <w:sz w:val="24"/>
          <w:szCs w:val="24"/>
          <w:rtl/>
        </w:rPr>
      </w:pPr>
      <w:r w:rsidRPr="00872287">
        <w:rPr>
          <w:rFonts w:ascii="David" w:hAnsi="David" w:cs="David"/>
          <w:sz w:val="24"/>
          <w:szCs w:val="24"/>
          <w:rtl/>
        </w:rPr>
        <w:t xml:space="preserve">התכנית כוללת </w:t>
      </w:r>
      <w:r>
        <w:rPr>
          <w:rFonts w:ascii="David" w:hAnsi="David" w:cs="David" w:hint="cs"/>
          <w:sz w:val="24"/>
          <w:szCs w:val="24"/>
          <w:rtl/>
        </w:rPr>
        <w:t>שלשה</w:t>
      </w:r>
      <w:r w:rsidRPr="00872287">
        <w:rPr>
          <w:rFonts w:ascii="David" w:hAnsi="David" w:cs="David"/>
          <w:sz w:val="24"/>
          <w:szCs w:val="24"/>
          <w:rtl/>
        </w:rPr>
        <w:t xml:space="preserve"> מרכיבים:</w:t>
      </w:r>
    </w:p>
    <w:p w:rsidR="00872287" w:rsidRPr="00872287" w:rsidRDefault="00872287" w:rsidP="00872287">
      <w:pPr>
        <w:pStyle w:val="a3"/>
        <w:numPr>
          <w:ilvl w:val="0"/>
          <w:numId w:val="14"/>
        </w:numPr>
        <w:bidi/>
        <w:spacing w:after="120"/>
        <w:jc w:val="both"/>
        <w:rPr>
          <w:rFonts w:ascii="David" w:hAnsi="David" w:cs="David"/>
          <w:rtl/>
        </w:rPr>
      </w:pPr>
      <w:r w:rsidRPr="00872287">
        <w:rPr>
          <w:rFonts w:ascii="David" w:hAnsi="David" w:cs="David"/>
          <w:b/>
          <w:bCs/>
          <w:rtl/>
        </w:rPr>
        <w:t>רכישת כלים מקצועיים</w:t>
      </w:r>
      <w:r w:rsidRPr="00872287">
        <w:rPr>
          <w:rFonts w:ascii="David" w:hAnsi="David" w:cs="David"/>
          <w:rtl/>
        </w:rPr>
        <w:t xml:space="preserve"> </w:t>
      </w:r>
      <w:r w:rsidRPr="00872287">
        <w:rPr>
          <w:rFonts w:ascii="David" w:hAnsi="David" w:cs="David" w:hint="cs"/>
          <w:rtl/>
        </w:rPr>
        <w:t>-</w:t>
      </w:r>
      <w:r w:rsidRPr="00872287">
        <w:rPr>
          <w:rFonts w:ascii="David" w:hAnsi="David" w:cs="David"/>
          <w:rtl/>
        </w:rPr>
        <w:t xml:space="preserve"> נושאים לדוגמא: תקשורת בינאישית, בינוי קהילה, ליווי אישי לבני הקהילה, ליווי משפחות באבלות ובמצוקה ועוד.</w:t>
      </w:r>
    </w:p>
    <w:p w:rsidR="00872287" w:rsidRPr="00872287" w:rsidRDefault="00872287" w:rsidP="00872287">
      <w:pPr>
        <w:pStyle w:val="a3"/>
        <w:numPr>
          <w:ilvl w:val="0"/>
          <w:numId w:val="14"/>
        </w:numPr>
        <w:bidi/>
        <w:spacing w:after="120"/>
        <w:jc w:val="both"/>
        <w:rPr>
          <w:rFonts w:ascii="David" w:hAnsi="David" w:cs="David"/>
          <w:rtl/>
        </w:rPr>
      </w:pPr>
      <w:r w:rsidRPr="00872287">
        <w:rPr>
          <w:rFonts w:ascii="David" w:hAnsi="David" w:cs="David"/>
          <w:b/>
          <w:bCs/>
          <w:rtl/>
        </w:rPr>
        <w:t>פסיקה קהילתית</w:t>
      </w:r>
      <w:r w:rsidRPr="00872287">
        <w:rPr>
          <w:rFonts w:ascii="David" w:hAnsi="David" w:cs="David"/>
          <w:rtl/>
        </w:rPr>
        <w:t xml:space="preserve"> </w:t>
      </w:r>
      <w:r w:rsidRPr="00872287">
        <w:rPr>
          <w:rFonts w:ascii="David" w:hAnsi="David" w:cs="David" w:hint="cs"/>
          <w:rtl/>
        </w:rPr>
        <w:t>-</w:t>
      </w:r>
      <w:r w:rsidRPr="00872287">
        <w:rPr>
          <w:rFonts w:ascii="David" w:hAnsi="David" w:cs="David"/>
          <w:rtl/>
        </w:rPr>
        <w:t xml:space="preserve"> עיסוק בעקרונות של פסיקה קהילתית, הן בתחומי הלכה ספציפיים הנדרשים יותר בעבודת הרבנות הן בשאלות של "רוח ההלכה".</w:t>
      </w:r>
    </w:p>
    <w:p w:rsidR="00872287" w:rsidRPr="00872287" w:rsidRDefault="00872287" w:rsidP="00872287">
      <w:pPr>
        <w:pStyle w:val="a3"/>
        <w:numPr>
          <w:ilvl w:val="0"/>
          <w:numId w:val="14"/>
        </w:numPr>
        <w:bidi/>
        <w:spacing w:after="120"/>
        <w:jc w:val="both"/>
        <w:rPr>
          <w:rFonts w:ascii="David" w:hAnsi="David" w:cs="David"/>
          <w:rtl/>
        </w:rPr>
      </w:pPr>
      <w:r w:rsidRPr="00872287">
        <w:rPr>
          <w:rFonts w:ascii="David" w:hAnsi="David" w:cs="David"/>
          <w:b/>
          <w:bCs/>
          <w:rtl/>
        </w:rPr>
        <w:t>חשיבה משותפת על אתגרי הרבנות</w:t>
      </w:r>
      <w:r w:rsidRPr="00872287">
        <w:rPr>
          <w:rFonts w:ascii="David" w:hAnsi="David" w:cs="David"/>
          <w:rtl/>
        </w:rPr>
        <w:t xml:space="preserve"> </w:t>
      </w:r>
      <w:r w:rsidRPr="00872287">
        <w:rPr>
          <w:rFonts w:ascii="David" w:hAnsi="David" w:cs="David" w:hint="cs"/>
          <w:rtl/>
        </w:rPr>
        <w:t>-</w:t>
      </w:r>
      <w:r w:rsidRPr="00872287">
        <w:rPr>
          <w:rFonts w:ascii="David" w:hAnsi="David" w:cs="David"/>
          <w:rtl/>
        </w:rPr>
        <w:t xml:space="preserve"> הרבנים משתפים באתגרים ובלבטים מחיי היום-יום של עבודתם הרבנית.</w:t>
      </w:r>
    </w:p>
    <w:p w:rsidR="00872287" w:rsidRPr="00872287" w:rsidRDefault="00872287" w:rsidP="00872287">
      <w:pPr>
        <w:bidi/>
        <w:spacing w:after="120"/>
        <w:jc w:val="both"/>
        <w:rPr>
          <w:rFonts w:ascii="David" w:hAnsi="David" w:cs="David"/>
          <w:sz w:val="24"/>
          <w:szCs w:val="24"/>
          <w:rtl/>
        </w:rPr>
      </w:pPr>
      <w:r w:rsidRPr="00872287">
        <w:rPr>
          <w:rFonts w:ascii="David" w:hAnsi="David" w:cs="David"/>
          <w:sz w:val="24"/>
          <w:szCs w:val="24"/>
          <w:rtl/>
        </w:rPr>
        <w:t>התכנית מיועדת לרבנים מכהנים</w:t>
      </w:r>
      <w:r>
        <w:rPr>
          <w:rFonts w:ascii="David" w:hAnsi="David" w:cs="David" w:hint="cs"/>
          <w:sz w:val="24"/>
          <w:szCs w:val="24"/>
          <w:rtl/>
        </w:rPr>
        <w:t xml:space="preserve"> בשנים הראשונות לעבודתם הרבנית. </w:t>
      </w:r>
      <w:r w:rsidRPr="00872287">
        <w:rPr>
          <w:rFonts w:ascii="David" w:hAnsi="David" w:cs="David"/>
          <w:sz w:val="24"/>
          <w:szCs w:val="24"/>
          <w:rtl/>
        </w:rPr>
        <w:t>בתכנית מפגשים מונחים בני כחמש שעות במהלך שנתיים. היא מיועדת לרבנים בגילאים 45-30. מספר המשתתפים בכל קבוצה אינו עולה על 16 על מנת לאפשר דינמיקה מתאימה.</w:t>
      </w:r>
    </w:p>
    <w:p w:rsidR="006952A9" w:rsidRDefault="00872287" w:rsidP="006952A9">
      <w:pPr>
        <w:bidi/>
        <w:spacing w:after="120"/>
        <w:jc w:val="both"/>
        <w:rPr>
          <w:rFonts w:ascii="David" w:hAnsi="David" w:cs="David"/>
          <w:sz w:val="24"/>
          <w:szCs w:val="24"/>
          <w:rtl/>
        </w:rPr>
      </w:pPr>
      <w:r w:rsidRPr="00872287">
        <w:rPr>
          <w:rFonts w:ascii="David" w:hAnsi="David" w:cs="David"/>
          <w:sz w:val="24"/>
          <w:szCs w:val="24"/>
          <w:rtl/>
        </w:rPr>
        <w:t>משתתפי התכנית זכאים למלגה שנתית</w:t>
      </w:r>
      <w:r>
        <w:rPr>
          <w:rFonts w:ascii="David" w:hAnsi="David" w:cs="David" w:hint="cs"/>
          <w:sz w:val="24"/>
          <w:szCs w:val="24"/>
          <w:rtl/>
        </w:rPr>
        <w:t xml:space="preserve"> בסך 10,000 ₪, בכפוף לנוכחות מלאה</w:t>
      </w:r>
      <w:r w:rsidRPr="00872287">
        <w:rPr>
          <w:rFonts w:ascii="David" w:hAnsi="David" w:cs="David"/>
          <w:sz w:val="24"/>
          <w:szCs w:val="24"/>
          <w:rtl/>
        </w:rPr>
        <w:t>.</w:t>
      </w:r>
    </w:p>
    <w:p w:rsidR="00872287" w:rsidRPr="00872287" w:rsidRDefault="006952A9" w:rsidP="006952A9">
      <w:pPr>
        <w:bidi/>
        <w:spacing w:after="120"/>
        <w:jc w:val="both"/>
        <w:rPr>
          <w:rFonts w:ascii="David" w:hAnsi="David" w:cs="David"/>
          <w:sz w:val="24"/>
          <w:szCs w:val="24"/>
          <w:rtl/>
        </w:rPr>
      </w:pPr>
      <w:r>
        <w:rPr>
          <w:rFonts w:ascii="David" w:hAnsi="David" w:cs="David" w:hint="cs"/>
          <w:sz w:val="24"/>
          <w:szCs w:val="24"/>
          <w:rtl/>
        </w:rPr>
        <w:t xml:space="preserve">בשנת תשע"ז השתתפו בתכנית 11 רבני קהילות מכל רחבי הארץ. </w:t>
      </w:r>
    </w:p>
    <w:p w:rsidR="00872287" w:rsidRDefault="00872287" w:rsidP="0018792F">
      <w:pPr>
        <w:bidi/>
        <w:spacing w:after="120"/>
        <w:jc w:val="both"/>
        <w:rPr>
          <w:rFonts w:ascii="David" w:hAnsi="David" w:cs="David"/>
          <w:sz w:val="24"/>
          <w:szCs w:val="24"/>
          <w:rtl/>
        </w:rPr>
      </w:pPr>
    </w:p>
    <w:p w:rsidR="00872287" w:rsidRPr="0018792F" w:rsidRDefault="00872287" w:rsidP="00872287">
      <w:pPr>
        <w:pStyle w:val="a3"/>
        <w:numPr>
          <w:ilvl w:val="0"/>
          <w:numId w:val="5"/>
        </w:numPr>
        <w:bidi/>
        <w:spacing w:after="120" w:line="276" w:lineRule="auto"/>
        <w:jc w:val="both"/>
        <w:rPr>
          <w:rFonts w:ascii="David" w:hAnsi="David" w:cs="David"/>
          <w:b/>
          <w:bCs/>
        </w:rPr>
      </w:pPr>
      <w:r>
        <w:rPr>
          <w:rFonts w:ascii="David" w:hAnsi="David" w:cs="David" w:hint="cs"/>
          <w:b/>
          <w:bCs/>
          <w:rtl/>
        </w:rPr>
        <w:t>תכנית ליווי אישי</w:t>
      </w:r>
    </w:p>
    <w:p w:rsidR="00872287" w:rsidRDefault="00872287" w:rsidP="00872287">
      <w:pPr>
        <w:bidi/>
        <w:spacing w:after="120"/>
        <w:jc w:val="both"/>
        <w:rPr>
          <w:rFonts w:ascii="David" w:hAnsi="David" w:cs="David"/>
          <w:sz w:val="24"/>
          <w:szCs w:val="24"/>
          <w:rtl/>
        </w:rPr>
      </w:pPr>
      <w:r>
        <w:rPr>
          <w:rFonts w:ascii="David" w:hAnsi="David" w:cs="David" w:hint="cs"/>
          <w:sz w:val="24"/>
          <w:szCs w:val="24"/>
          <w:rtl/>
        </w:rPr>
        <w:lastRenderedPageBreak/>
        <w:t>כמו בכל תפקיד מנהיגותי, מתמודד רב הקהילה עם בדידות. בדידות זאת באה לידי ביטוי הן בהיבט המקצועי והן בהיבט האישי-חברתי. הצד החברתי מקבל מענה בהשתייכות הרב לקבוצה שנוצרת במהלך תכנית "תעצומות".</w:t>
      </w:r>
    </w:p>
    <w:p w:rsidR="006C6BB4" w:rsidRDefault="00872287" w:rsidP="006C6BB4">
      <w:pPr>
        <w:bidi/>
        <w:spacing w:after="120"/>
        <w:jc w:val="both"/>
        <w:rPr>
          <w:rFonts w:ascii="David" w:hAnsi="David" w:cs="David"/>
          <w:sz w:val="24"/>
          <w:szCs w:val="24"/>
          <w:rtl/>
        </w:rPr>
      </w:pPr>
      <w:r>
        <w:rPr>
          <w:rFonts w:ascii="David" w:hAnsi="David" w:cs="David" w:hint="cs"/>
          <w:sz w:val="24"/>
          <w:szCs w:val="24"/>
          <w:rtl/>
        </w:rPr>
        <w:t xml:space="preserve">במקביל לתכנית זאת מקיים הרב צחי להמן, חבר הנהלת צהר וראש אגף השתלמויות רבנים, מפגשי ליווי אישיים שמתמקדים בהיבט המקצועי של עבודת הרב. במפגשים אלה </w:t>
      </w:r>
      <w:r w:rsidR="006C6BB4">
        <w:rPr>
          <w:rFonts w:ascii="David" w:hAnsi="David" w:cs="David" w:hint="cs"/>
          <w:sz w:val="24"/>
          <w:szCs w:val="24"/>
          <w:rtl/>
        </w:rPr>
        <w:t xml:space="preserve">נידונים האתגרים </w:t>
      </w:r>
      <w:proofErr w:type="spellStart"/>
      <w:r w:rsidR="006C6BB4">
        <w:rPr>
          <w:rFonts w:ascii="David" w:hAnsi="David" w:cs="David" w:hint="cs"/>
          <w:sz w:val="24"/>
          <w:szCs w:val="24"/>
          <w:rtl/>
        </w:rPr>
        <w:t>הספיציפיים</w:t>
      </w:r>
      <w:proofErr w:type="spellEnd"/>
      <w:r w:rsidR="006C6BB4">
        <w:rPr>
          <w:rFonts w:ascii="David" w:hAnsi="David" w:cs="David" w:hint="cs"/>
          <w:sz w:val="24"/>
          <w:szCs w:val="24"/>
          <w:rtl/>
        </w:rPr>
        <w:t xml:space="preserve"> של כל קהילה וכל רב. במפגשים אלו ישנו דגש על קידום הקהילה בהתאם </w:t>
      </w:r>
      <w:proofErr w:type="spellStart"/>
      <w:r w:rsidR="006C6BB4">
        <w:rPr>
          <w:rFonts w:ascii="David" w:hAnsi="David" w:cs="David" w:hint="cs"/>
          <w:sz w:val="24"/>
          <w:szCs w:val="24"/>
          <w:rtl/>
        </w:rPr>
        <w:t>לאופיה</w:t>
      </w:r>
      <w:proofErr w:type="spellEnd"/>
      <w:r w:rsidR="006C6BB4">
        <w:rPr>
          <w:rFonts w:ascii="David" w:hAnsi="David" w:cs="David" w:hint="cs"/>
          <w:sz w:val="24"/>
          <w:szCs w:val="24"/>
          <w:rtl/>
        </w:rPr>
        <w:t xml:space="preserve"> וצרכיה. </w:t>
      </w:r>
    </w:p>
    <w:p w:rsidR="006C6BB4" w:rsidRPr="00872287" w:rsidRDefault="006C6BB4" w:rsidP="006C6BB4">
      <w:pPr>
        <w:bidi/>
        <w:spacing w:after="120"/>
        <w:jc w:val="both"/>
        <w:rPr>
          <w:rFonts w:ascii="David" w:hAnsi="David" w:cs="David"/>
          <w:sz w:val="24"/>
          <w:szCs w:val="24"/>
        </w:rPr>
      </w:pPr>
      <w:r>
        <w:rPr>
          <w:rFonts w:ascii="David" w:hAnsi="David" w:cs="David" w:hint="cs"/>
          <w:sz w:val="24"/>
          <w:szCs w:val="24"/>
          <w:rtl/>
        </w:rPr>
        <w:t xml:space="preserve">ליווי זה ניתן כחלק מתכנית "תעצומות" למשך שנתיים על בסיס קבוע, וממשיך גם לאחר מכן בהתאם לרצון ולצרכים של הרב. </w:t>
      </w:r>
    </w:p>
    <w:p w:rsidR="006C6BB4" w:rsidRPr="0018792F" w:rsidRDefault="006C6BB4" w:rsidP="006C6BB4">
      <w:pPr>
        <w:pStyle w:val="a3"/>
        <w:numPr>
          <w:ilvl w:val="0"/>
          <w:numId w:val="5"/>
        </w:numPr>
        <w:bidi/>
        <w:spacing w:after="120" w:line="276" w:lineRule="auto"/>
        <w:jc w:val="both"/>
        <w:rPr>
          <w:rFonts w:ascii="David" w:hAnsi="David" w:cs="David"/>
          <w:b/>
          <w:bCs/>
        </w:rPr>
      </w:pPr>
      <w:r>
        <w:rPr>
          <w:rFonts w:ascii="David" w:hAnsi="David" w:cs="David" w:hint="cs"/>
          <w:b/>
          <w:bCs/>
          <w:rtl/>
        </w:rPr>
        <w:t>תכנית "פרחי רבנים"</w:t>
      </w:r>
    </w:p>
    <w:p w:rsidR="006C6BB4" w:rsidRPr="006C6BB4" w:rsidRDefault="006C6BB4" w:rsidP="006C6BB4">
      <w:pPr>
        <w:bidi/>
        <w:spacing w:after="120"/>
        <w:jc w:val="both"/>
        <w:rPr>
          <w:rFonts w:ascii="David" w:hAnsi="David" w:cs="David"/>
          <w:sz w:val="24"/>
          <w:szCs w:val="24"/>
        </w:rPr>
      </w:pPr>
      <w:r w:rsidRPr="006C6BB4">
        <w:rPr>
          <w:rFonts w:ascii="David" w:hAnsi="David" w:cs="David"/>
          <w:sz w:val="24"/>
          <w:szCs w:val="24"/>
          <w:rtl/>
        </w:rPr>
        <w:t>לימודים לקראת סמיכה רבנית נפוצים מאוד בישיבות ובכוללים. בסיומם מקבל הלומד סמיכה לשמש כרב. בפועל, רק מעטים מקרב בעלי הסמיכה פונים להיות רבני קהילות. חלקם פונים לתחום החינוך, חלקם בוחרים במקצוע אחר, ורק מקצתם מחפשים לעצמם קהילה לשרת בה.</w:t>
      </w:r>
    </w:p>
    <w:p w:rsidR="006C6BB4" w:rsidRPr="006C6BB4" w:rsidRDefault="006C6BB4" w:rsidP="006C6BB4">
      <w:pPr>
        <w:bidi/>
        <w:spacing w:after="120"/>
        <w:jc w:val="both"/>
        <w:rPr>
          <w:rFonts w:ascii="David" w:hAnsi="David" w:cs="David"/>
          <w:sz w:val="24"/>
          <w:szCs w:val="24"/>
          <w:rtl/>
        </w:rPr>
      </w:pPr>
      <w:r w:rsidRPr="006C6BB4">
        <w:rPr>
          <w:rFonts w:ascii="David" w:hAnsi="David" w:cs="David"/>
          <w:sz w:val="24"/>
          <w:szCs w:val="24"/>
          <w:rtl/>
        </w:rPr>
        <w:t>קיימים מספר גורמים לכך שאך מעטים בוחרים לשרת בקהילה. אחד מהם היא היכרות מצומצמת עם עולם הרבנות. לעתים אדם בוחר שלא להיות רב קהילה, מפני שהוא מכיר דפוס מסוים של קהילה או של רבנות והוא אינו מוצא את עצמו מתאים לזה. מטרתנו היא לחשוף את הרב למודלים שונים של קהילה ושל רבנות מתוך תקווה שיוכל לאתר את הדגם המתאים לו ושיהווה בעבורו אתגר ראוי.</w:t>
      </w:r>
    </w:p>
    <w:p w:rsidR="006C6BB4" w:rsidRPr="006C6BB4" w:rsidRDefault="006C6BB4" w:rsidP="006C6BB4">
      <w:pPr>
        <w:bidi/>
        <w:spacing w:after="120"/>
        <w:jc w:val="both"/>
        <w:rPr>
          <w:rFonts w:ascii="David" w:hAnsi="David" w:cs="David"/>
          <w:sz w:val="24"/>
          <w:szCs w:val="24"/>
          <w:rtl/>
        </w:rPr>
      </w:pPr>
      <w:r w:rsidRPr="00872287">
        <w:rPr>
          <w:rFonts w:ascii="David" w:hAnsi="David" w:cs="David" w:hint="cs"/>
          <w:sz w:val="24"/>
          <w:szCs w:val="24"/>
          <w:rtl/>
        </w:rPr>
        <w:t xml:space="preserve">לשם כך פועלת תכנית </w:t>
      </w:r>
      <w:r>
        <w:rPr>
          <w:rFonts w:ascii="David" w:hAnsi="David" w:cs="David" w:hint="cs"/>
          <w:sz w:val="24"/>
          <w:szCs w:val="24"/>
          <w:rtl/>
        </w:rPr>
        <w:t xml:space="preserve">"פרחי רבנים". מטרת התכנית היא </w:t>
      </w:r>
      <w:r w:rsidRPr="006C6BB4">
        <w:rPr>
          <w:rFonts w:ascii="David" w:hAnsi="David" w:cs="David"/>
          <w:sz w:val="24"/>
          <w:szCs w:val="24"/>
          <w:rtl/>
        </w:rPr>
        <w:t>היכרות מעמיקה עם אפשרויות שונות של רבנות קהילה.</w:t>
      </w:r>
    </w:p>
    <w:p w:rsidR="006C6BB4" w:rsidRPr="006C6BB4" w:rsidRDefault="006C6BB4" w:rsidP="006C6BB4">
      <w:pPr>
        <w:bidi/>
        <w:spacing w:after="120"/>
        <w:jc w:val="both"/>
        <w:rPr>
          <w:rFonts w:ascii="David" w:hAnsi="David" w:cs="David"/>
          <w:sz w:val="24"/>
          <w:szCs w:val="24"/>
          <w:rtl/>
        </w:rPr>
      </w:pPr>
      <w:r w:rsidRPr="006C6BB4">
        <w:rPr>
          <w:rFonts w:ascii="David" w:hAnsi="David" w:cs="David"/>
          <w:sz w:val="24"/>
          <w:szCs w:val="24"/>
          <w:rtl/>
        </w:rPr>
        <w:t>במהלך ההשתלמות נפגשים המשתתפים עם קשת רחבה של רבני קהילה הפועלים בקהילות שונות ובאופנים שונים. בכל מפגש מגיע רב אחר ודן עם הקבוצה במרכיב רלוונטי של עולם הרבנות מתוך ניסיונו האישי.</w:t>
      </w:r>
    </w:p>
    <w:p w:rsidR="006C6BB4" w:rsidRPr="006C6BB4" w:rsidRDefault="006C6BB4" w:rsidP="00812DC8">
      <w:pPr>
        <w:bidi/>
        <w:spacing w:after="120"/>
        <w:jc w:val="both"/>
        <w:rPr>
          <w:rFonts w:ascii="David" w:hAnsi="David" w:cs="David"/>
          <w:sz w:val="24"/>
          <w:szCs w:val="24"/>
        </w:rPr>
      </w:pPr>
      <w:r w:rsidRPr="006C6BB4">
        <w:rPr>
          <w:rFonts w:ascii="David" w:hAnsi="David" w:cs="David"/>
          <w:sz w:val="24"/>
          <w:szCs w:val="24"/>
          <w:rtl/>
        </w:rPr>
        <w:t xml:space="preserve">בין הנושאים </w:t>
      </w:r>
      <w:r>
        <w:rPr>
          <w:rFonts w:ascii="David" w:hAnsi="David" w:cs="David" w:hint="cs"/>
          <w:sz w:val="24"/>
          <w:szCs w:val="24"/>
          <w:rtl/>
        </w:rPr>
        <w:t>שנידונים</w:t>
      </w:r>
      <w:r w:rsidRPr="006C6BB4">
        <w:rPr>
          <w:rFonts w:ascii="David" w:hAnsi="David" w:cs="David"/>
          <w:sz w:val="24"/>
          <w:szCs w:val="24"/>
          <w:rtl/>
        </w:rPr>
        <w:t>:</w:t>
      </w:r>
      <w:r w:rsidR="00812DC8">
        <w:rPr>
          <w:rFonts w:ascii="David" w:hAnsi="David" w:cs="David" w:hint="cs"/>
          <w:sz w:val="24"/>
          <w:szCs w:val="24"/>
          <w:rtl/>
        </w:rPr>
        <w:t xml:space="preserve"> </w:t>
      </w:r>
      <w:r w:rsidRPr="006C6BB4">
        <w:rPr>
          <w:rFonts w:ascii="David" w:hAnsi="David" w:cs="David"/>
          <w:sz w:val="24"/>
          <w:szCs w:val="24"/>
          <w:rtl/>
        </w:rPr>
        <w:t>למה להיות רב קהילה</w:t>
      </w:r>
      <w:r w:rsidRPr="006C6BB4">
        <w:rPr>
          <w:rFonts w:ascii="David" w:hAnsi="David" w:cs="David"/>
          <w:sz w:val="24"/>
          <w:szCs w:val="24"/>
        </w:rPr>
        <w:t>?</w:t>
      </w:r>
      <w:r w:rsidR="00812DC8">
        <w:rPr>
          <w:rFonts w:ascii="David" w:hAnsi="David" w:cs="David" w:hint="cs"/>
          <w:sz w:val="24"/>
          <w:szCs w:val="24"/>
          <w:rtl/>
        </w:rPr>
        <w:t xml:space="preserve">, </w:t>
      </w:r>
      <w:r w:rsidRPr="006C6BB4">
        <w:rPr>
          <w:rFonts w:ascii="David" w:hAnsi="David" w:cs="David"/>
          <w:sz w:val="24"/>
          <w:szCs w:val="24"/>
          <w:rtl/>
        </w:rPr>
        <w:t>איך להכין את עצמי על מנת להיות רב מצליח</w:t>
      </w:r>
      <w:r w:rsidRPr="006C6BB4">
        <w:rPr>
          <w:rFonts w:ascii="David" w:hAnsi="David" w:cs="David"/>
          <w:sz w:val="24"/>
          <w:szCs w:val="24"/>
        </w:rPr>
        <w:t>?</w:t>
      </w:r>
      <w:r w:rsidR="00812DC8">
        <w:rPr>
          <w:rFonts w:ascii="David" w:hAnsi="David" w:cs="David" w:hint="cs"/>
          <w:sz w:val="24"/>
          <w:szCs w:val="24"/>
          <w:rtl/>
        </w:rPr>
        <w:t xml:space="preserve">, </w:t>
      </w:r>
      <w:r w:rsidRPr="006C6BB4">
        <w:rPr>
          <w:rFonts w:ascii="David" w:hAnsi="David" w:cs="David"/>
          <w:sz w:val="24"/>
          <w:szCs w:val="24"/>
          <w:rtl/>
        </w:rPr>
        <w:t>הרב בעיני עצמו</w:t>
      </w:r>
      <w:r w:rsidR="00812DC8">
        <w:rPr>
          <w:rFonts w:ascii="David" w:hAnsi="David" w:cs="David" w:hint="cs"/>
          <w:sz w:val="24"/>
          <w:szCs w:val="24"/>
          <w:rtl/>
        </w:rPr>
        <w:t xml:space="preserve">, </w:t>
      </w:r>
      <w:r w:rsidRPr="006C6BB4">
        <w:rPr>
          <w:rFonts w:ascii="David" w:hAnsi="David" w:cs="David"/>
          <w:sz w:val="24"/>
          <w:szCs w:val="24"/>
          <w:rtl/>
        </w:rPr>
        <w:t>גבולות הגזרה של העבודה הרבנית</w:t>
      </w:r>
      <w:r w:rsidR="00812DC8">
        <w:rPr>
          <w:rFonts w:ascii="David" w:hAnsi="David" w:cs="David" w:hint="cs"/>
          <w:sz w:val="24"/>
          <w:szCs w:val="24"/>
          <w:rtl/>
        </w:rPr>
        <w:t xml:space="preserve">, </w:t>
      </w:r>
      <w:r w:rsidRPr="006C6BB4">
        <w:rPr>
          <w:rFonts w:ascii="David" w:hAnsi="David" w:cs="David"/>
          <w:sz w:val="24"/>
          <w:szCs w:val="24"/>
          <w:rtl/>
        </w:rPr>
        <w:t xml:space="preserve">קהילה </w:t>
      </w:r>
      <w:r w:rsidRPr="00812DC8">
        <w:rPr>
          <w:rFonts w:ascii="David" w:hAnsi="David" w:cs="David" w:hint="cs"/>
          <w:sz w:val="24"/>
          <w:szCs w:val="24"/>
          <w:rtl/>
        </w:rPr>
        <w:t>-</w:t>
      </w:r>
      <w:r w:rsidRPr="006C6BB4">
        <w:rPr>
          <w:rFonts w:ascii="David" w:hAnsi="David" w:cs="David"/>
          <w:sz w:val="24"/>
          <w:szCs w:val="24"/>
          <w:rtl/>
        </w:rPr>
        <w:t xml:space="preserve"> לקוחות, מעסיקים או שותפים</w:t>
      </w:r>
      <w:r w:rsidRPr="006C6BB4">
        <w:rPr>
          <w:rFonts w:ascii="David" w:hAnsi="David" w:cs="David"/>
          <w:sz w:val="24"/>
          <w:szCs w:val="24"/>
        </w:rPr>
        <w:t>?</w:t>
      </w:r>
      <w:r w:rsidR="00812DC8">
        <w:rPr>
          <w:rFonts w:ascii="David" w:hAnsi="David" w:cs="David" w:hint="cs"/>
          <w:sz w:val="24"/>
          <w:szCs w:val="24"/>
          <w:rtl/>
        </w:rPr>
        <w:t xml:space="preserve">, </w:t>
      </w:r>
      <w:r w:rsidRPr="006C6BB4">
        <w:rPr>
          <w:rFonts w:ascii="David" w:hAnsi="David" w:cs="David"/>
          <w:sz w:val="24"/>
          <w:szCs w:val="24"/>
          <w:rtl/>
        </w:rPr>
        <w:t>מאפייני העבודה הרבנית בקהילות השונות</w:t>
      </w:r>
      <w:r w:rsidR="00812DC8">
        <w:rPr>
          <w:rFonts w:ascii="David" w:hAnsi="David" w:cs="David" w:hint="cs"/>
          <w:sz w:val="24"/>
          <w:szCs w:val="24"/>
          <w:rtl/>
        </w:rPr>
        <w:t xml:space="preserve">, </w:t>
      </w:r>
      <w:r w:rsidRPr="006C6BB4">
        <w:rPr>
          <w:rFonts w:ascii="David" w:hAnsi="David" w:cs="David"/>
          <w:sz w:val="24"/>
          <w:szCs w:val="24"/>
          <w:rtl/>
        </w:rPr>
        <w:t xml:space="preserve">רבנות על הדרך </w:t>
      </w:r>
      <w:r w:rsidRPr="00812DC8">
        <w:rPr>
          <w:rFonts w:ascii="David" w:hAnsi="David" w:cs="David" w:hint="cs"/>
          <w:sz w:val="24"/>
          <w:szCs w:val="24"/>
          <w:rtl/>
        </w:rPr>
        <w:t>-</w:t>
      </w:r>
      <w:r w:rsidRPr="006C6BB4">
        <w:rPr>
          <w:rFonts w:ascii="David" w:hAnsi="David" w:cs="David"/>
          <w:sz w:val="24"/>
          <w:szCs w:val="24"/>
          <w:rtl/>
        </w:rPr>
        <w:t xml:space="preserve"> שילוב רבנות ומקצוע נוסף</w:t>
      </w:r>
      <w:r w:rsidR="00812DC8">
        <w:rPr>
          <w:rFonts w:ascii="David" w:hAnsi="David" w:cs="David" w:hint="cs"/>
          <w:sz w:val="24"/>
          <w:szCs w:val="24"/>
          <w:rtl/>
        </w:rPr>
        <w:t xml:space="preserve">, </w:t>
      </w:r>
      <w:r w:rsidRPr="006C6BB4">
        <w:rPr>
          <w:rFonts w:ascii="David" w:hAnsi="David" w:cs="David"/>
          <w:sz w:val="24"/>
          <w:szCs w:val="24"/>
          <w:rtl/>
        </w:rPr>
        <w:t>משפחת הרב</w:t>
      </w:r>
      <w:r w:rsidR="00812DC8">
        <w:rPr>
          <w:rFonts w:ascii="David" w:hAnsi="David" w:cs="David" w:hint="cs"/>
          <w:sz w:val="24"/>
          <w:szCs w:val="24"/>
          <w:rtl/>
        </w:rPr>
        <w:t>.</w:t>
      </w:r>
    </w:p>
    <w:p w:rsidR="006C6BB4" w:rsidRPr="006C6BB4" w:rsidRDefault="006C6BB4" w:rsidP="006C6BB4">
      <w:pPr>
        <w:bidi/>
        <w:spacing w:after="120"/>
        <w:jc w:val="both"/>
        <w:rPr>
          <w:rFonts w:ascii="David" w:hAnsi="David" w:cs="David"/>
          <w:sz w:val="24"/>
          <w:szCs w:val="24"/>
          <w:rtl/>
        </w:rPr>
      </w:pPr>
      <w:r w:rsidRPr="006C6BB4">
        <w:rPr>
          <w:rFonts w:ascii="David" w:hAnsi="David" w:cs="David"/>
          <w:sz w:val="24"/>
          <w:szCs w:val="24"/>
          <w:rtl/>
        </w:rPr>
        <w:t xml:space="preserve">בתכנית עשרה מפגשים בני שלוש שעות. התכנית מיועדת לאברכים לקראת סיום לימודי הסמיכה או מיד לאחריה. טווח הגילאים הוא 32-25. מספר המשתתפים בכל קבוצה מוגבל ל-16 על מנת לאפשר דינמיקה מתאימה. </w:t>
      </w:r>
    </w:p>
    <w:p w:rsidR="006952A9" w:rsidRDefault="006C6BB4" w:rsidP="006952A9">
      <w:pPr>
        <w:bidi/>
        <w:spacing w:after="120"/>
        <w:jc w:val="both"/>
        <w:rPr>
          <w:rFonts w:ascii="David" w:hAnsi="David" w:cs="David"/>
          <w:sz w:val="24"/>
          <w:szCs w:val="24"/>
          <w:rtl/>
        </w:rPr>
      </w:pPr>
      <w:r w:rsidRPr="006C6BB4">
        <w:rPr>
          <w:rFonts w:ascii="David" w:hAnsi="David" w:cs="David"/>
          <w:sz w:val="24"/>
          <w:szCs w:val="24"/>
          <w:rtl/>
        </w:rPr>
        <w:t>משת</w:t>
      </w:r>
      <w:r>
        <w:rPr>
          <w:rFonts w:ascii="David" w:hAnsi="David" w:cs="David"/>
          <w:sz w:val="24"/>
          <w:szCs w:val="24"/>
          <w:rtl/>
        </w:rPr>
        <w:t>תפי התכנית זכאים למלגה חד-פעמית</w:t>
      </w:r>
      <w:r>
        <w:rPr>
          <w:rFonts w:ascii="David" w:hAnsi="David" w:cs="David" w:hint="cs"/>
          <w:sz w:val="24"/>
          <w:szCs w:val="24"/>
          <w:rtl/>
        </w:rPr>
        <w:t xml:space="preserve"> בסך </w:t>
      </w:r>
      <w:r w:rsidR="006952A9">
        <w:rPr>
          <w:rFonts w:ascii="David" w:hAnsi="David" w:cs="David" w:hint="cs"/>
          <w:sz w:val="24"/>
          <w:szCs w:val="24"/>
          <w:rtl/>
        </w:rPr>
        <w:t>3</w:t>
      </w:r>
      <w:r>
        <w:rPr>
          <w:rFonts w:ascii="David" w:hAnsi="David" w:cs="David" w:hint="cs"/>
          <w:sz w:val="24"/>
          <w:szCs w:val="24"/>
          <w:rtl/>
        </w:rPr>
        <w:t>,000 ₪, בכפוף לנוכחות מלאה</w:t>
      </w:r>
      <w:r w:rsidRPr="00872287">
        <w:rPr>
          <w:rFonts w:ascii="David" w:hAnsi="David" w:cs="David"/>
          <w:sz w:val="24"/>
          <w:szCs w:val="24"/>
          <w:rtl/>
        </w:rPr>
        <w:t>.</w:t>
      </w:r>
    </w:p>
    <w:p w:rsidR="006952A9" w:rsidRDefault="006952A9" w:rsidP="006952A9">
      <w:pPr>
        <w:bidi/>
        <w:spacing w:after="120"/>
        <w:jc w:val="both"/>
        <w:rPr>
          <w:rFonts w:ascii="David" w:hAnsi="David" w:cs="David"/>
          <w:sz w:val="24"/>
          <w:szCs w:val="24"/>
          <w:rtl/>
        </w:rPr>
      </w:pPr>
      <w:r>
        <w:rPr>
          <w:rFonts w:ascii="David" w:hAnsi="David" w:cs="David" w:hint="cs"/>
          <w:sz w:val="24"/>
          <w:szCs w:val="24"/>
          <w:rtl/>
        </w:rPr>
        <w:t>בשנת תשע"ז התקיימו שתי קבוצות של תכנית פרחי רבנים:</w:t>
      </w:r>
    </w:p>
    <w:p w:rsidR="006952A9" w:rsidRPr="006952A9" w:rsidRDefault="006952A9" w:rsidP="006952A9">
      <w:pPr>
        <w:pStyle w:val="a3"/>
        <w:numPr>
          <w:ilvl w:val="0"/>
          <w:numId w:val="21"/>
        </w:numPr>
        <w:bidi/>
        <w:spacing w:after="120"/>
        <w:jc w:val="both"/>
        <w:rPr>
          <w:rFonts w:ascii="David" w:hAnsi="David" w:cs="David"/>
        </w:rPr>
      </w:pPr>
      <w:r w:rsidRPr="006952A9">
        <w:rPr>
          <w:rFonts w:ascii="David" w:hAnsi="David" w:cs="David" w:hint="cs"/>
          <w:rtl/>
        </w:rPr>
        <w:t>תכנית ברעננה אליה הגיעו מישיבת קרני שומרון, הכולל הקהילתי בשוהם והכולל הקהילתי ברעננה ונכחו בה 12 משתתפים</w:t>
      </w:r>
    </w:p>
    <w:p w:rsidR="006952A9" w:rsidRPr="006952A9" w:rsidRDefault="006952A9" w:rsidP="006952A9">
      <w:pPr>
        <w:pStyle w:val="a3"/>
        <w:numPr>
          <w:ilvl w:val="0"/>
          <w:numId w:val="21"/>
        </w:numPr>
        <w:bidi/>
        <w:spacing w:after="120"/>
        <w:jc w:val="both"/>
        <w:rPr>
          <w:rFonts w:ascii="David" w:hAnsi="David" w:cs="David"/>
          <w:rtl/>
        </w:rPr>
      </w:pPr>
      <w:r w:rsidRPr="006952A9">
        <w:rPr>
          <w:rFonts w:ascii="David" w:hAnsi="David" w:cs="David" w:hint="cs"/>
          <w:rtl/>
        </w:rPr>
        <w:t xml:space="preserve">תכנית בירושלים אליה הגיעו מישיבת בית אל וישיבת מרכז הרב ונכחו בה 13 משתתפים. </w:t>
      </w:r>
      <w:r w:rsidRPr="006952A9">
        <w:rPr>
          <w:rFonts w:ascii="David" w:hAnsi="David" w:cs="David"/>
          <w:rtl/>
        </w:rPr>
        <w:br/>
      </w:r>
    </w:p>
    <w:p w:rsidR="00812DC8" w:rsidRPr="0018792F" w:rsidRDefault="00812DC8" w:rsidP="00812DC8">
      <w:pPr>
        <w:pStyle w:val="a3"/>
        <w:numPr>
          <w:ilvl w:val="0"/>
          <w:numId w:val="5"/>
        </w:numPr>
        <w:bidi/>
        <w:spacing w:after="120" w:line="276" w:lineRule="auto"/>
        <w:jc w:val="both"/>
        <w:rPr>
          <w:rFonts w:ascii="David" w:hAnsi="David" w:cs="David"/>
          <w:b/>
          <w:bCs/>
        </w:rPr>
      </w:pPr>
      <w:r>
        <w:rPr>
          <w:rFonts w:ascii="David" w:hAnsi="David" w:cs="David" w:hint="cs"/>
          <w:b/>
          <w:bCs/>
          <w:rtl/>
        </w:rPr>
        <w:t xml:space="preserve">תכנית </w:t>
      </w:r>
      <w:r w:rsidR="00880140">
        <w:rPr>
          <w:rFonts w:ascii="David" w:hAnsi="David" w:cs="David" w:hint="cs"/>
          <w:b/>
          <w:bCs/>
          <w:rtl/>
        </w:rPr>
        <w:t>"</w:t>
      </w:r>
      <w:r>
        <w:rPr>
          <w:rFonts w:ascii="David" w:hAnsi="David" w:cs="David" w:hint="cs"/>
          <w:b/>
          <w:bCs/>
          <w:rtl/>
        </w:rPr>
        <w:t>נשות תעצומות</w:t>
      </w:r>
      <w:r w:rsidR="00880140">
        <w:rPr>
          <w:rFonts w:ascii="David" w:hAnsi="David" w:cs="David" w:hint="cs"/>
          <w:b/>
          <w:bCs/>
          <w:rtl/>
        </w:rPr>
        <w:t>"</w:t>
      </w:r>
    </w:p>
    <w:p w:rsidR="00C52A3E" w:rsidRDefault="00C52A3E" w:rsidP="009764FE">
      <w:pPr>
        <w:bidi/>
        <w:spacing w:after="120"/>
        <w:jc w:val="both"/>
        <w:rPr>
          <w:rFonts w:ascii="David" w:hAnsi="David" w:cs="David"/>
          <w:sz w:val="24"/>
          <w:szCs w:val="24"/>
          <w:rtl/>
        </w:rPr>
      </w:pPr>
      <w:r>
        <w:rPr>
          <w:rFonts w:ascii="David" w:hAnsi="David" w:cs="David" w:hint="cs"/>
          <w:sz w:val="24"/>
          <w:szCs w:val="24"/>
          <w:rtl/>
        </w:rPr>
        <w:t>רב הקהילה אינ</w:t>
      </w:r>
      <w:r w:rsidR="00880140">
        <w:rPr>
          <w:rFonts w:ascii="David" w:hAnsi="David" w:cs="David" w:hint="cs"/>
          <w:sz w:val="24"/>
          <w:szCs w:val="24"/>
          <w:rtl/>
        </w:rPr>
        <w:t>ו נותן שירות לקהילה</w:t>
      </w:r>
      <w:r w:rsidRPr="00C52A3E">
        <w:rPr>
          <w:rFonts w:ascii="David" w:hAnsi="David" w:cs="David" w:hint="cs"/>
          <w:sz w:val="24"/>
          <w:szCs w:val="24"/>
          <w:rtl/>
        </w:rPr>
        <w:t xml:space="preserve"> </w:t>
      </w:r>
      <w:r>
        <w:rPr>
          <w:rFonts w:ascii="David" w:hAnsi="David" w:cs="David" w:hint="cs"/>
          <w:sz w:val="24"/>
          <w:szCs w:val="24"/>
          <w:rtl/>
        </w:rPr>
        <w:t>כאינדיבידוא</w:t>
      </w:r>
      <w:r>
        <w:rPr>
          <w:rFonts w:ascii="David" w:hAnsi="David" w:cs="David" w:hint="eastAsia"/>
          <w:sz w:val="24"/>
          <w:szCs w:val="24"/>
          <w:rtl/>
        </w:rPr>
        <w:t>ל</w:t>
      </w:r>
      <w:r w:rsidR="00880140">
        <w:rPr>
          <w:rFonts w:ascii="David" w:hAnsi="David" w:cs="David" w:hint="cs"/>
          <w:sz w:val="24"/>
          <w:szCs w:val="24"/>
          <w:rtl/>
        </w:rPr>
        <w:t xml:space="preserve">. </w:t>
      </w:r>
      <w:r>
        <w:rPr>
          <w:rFonts w:ascii="David" w:hAnsi="David" w:cs="David" w:hint="cs"/>
          <w:sz w:val="24"/>
          <w:szCs w:val="24"/>
          <w:rtl/>
        </w:rPr>
        <w:t xml:space="preserve">אשתו ומשפחתו שותפים למשימה. בקהילות רבות אשת הרב ממלאת תפקידים בקהילה. גם נשות רבנים שלא רואות את עצמן כנושאות תפקיד רבני בקהילה, חייהן האישים, הזוגיים והמשפחתיים מושפעים מכך. </w:t>
      </w:r>
    </w:p>
    <w:p w:rsidR="00C52A3E" w:rsidRDefault="00C52A3E" w:rsidP="00C52A3E">
      <w:pPr>
        <w:bidi/>
        <w:spacing w:after="120"/>
        <w:jc w:val="both"/>
        <w:rPr>
          <w:rFonts w:ascii="David" w:hAnsi="David" w:cs="David"/>
          <w:sz w:val="24"/>
          <w:szCs w:val="24"/>
          <w:rtl/>
        </w:rPr>
      </w:pPr>
      <w:r>
        <w:rPr>
          <w:rFonts w:ascii="David" w:hAnsi="David" w:cs="David" w:hint="cs"/>
          <w:sz w:val="24"/>
          <w:szCs w:val="24"/>
          <w:rtl/>
        </w:rPr>
        <w:t xml:space="preserve">פעמים רבות הרב משתף את אשתו בלבטיו, עיני הקהילה נשואות אל הרב, אל אשתו ואל המשפחה, נשות הקהילה פונות לאשת הרב במצוקתן, ועוד. </w:t>
      </w:r>
    </w:p>
    <w:p w:rsidR="00880140" w:rsidRDefault="00880140" w:rsidP="00C52A3E">
      <w:pPr>
        <w:bidi/>
        <w:spacing w:after="120"/>
        <w:jc w:val="both"/>
        <w:rPr>
          <w:rFonts w:ascii="David" w:hAnsi="David" w:cs="David"/>
          <w:sz w:val="24"/>
          <w:szCs w:val="24"/>
          <w:rtl/>
        </w:rPr>
      </w:pPr>
      <w:r w:rsidRPr="00872287">
        <w:rPr>
          <w:rFonts w:ascii="David" w:hAnsi="David" w:cs="David" w:hint="cs"/>
          <w:sz w:val="24"/>
          <w:szCs w:val="24"/>
          <w:rtl/>
        </w:rPr>
        <w:t xml:space="preserve">לשם כך פועלת תכנית </w:t>
      </w:r>
      <w:r>
        <w:rPr>
          <w:rFonts w:ascii="David" w:hAnsi="David" w:cs="David" w:hint="cs"/>
          <w:sz w:val="24"/>
          <w:szCs w:val="24"/>
          <w:rtl/>
        </w:rPr>
        <w:t>"נשות תעצומות". מטרת התכנית היא העצמה אישית</w:t>
      </w:r>
      <w:r w:rsidR="00C52A3E">
        <w:rPr>
          <w:rFonts w:ascii="David" w:hAnsi="David" w:cs="David" w:hint="cs"/>
          <w:sz w:val="24"/>
          <w:szCs w:val="24"/>
          <w:rtl/>
        </w:rPr>
        <w:t xml:space="preserve"> של אשת הרב</w:t>
      </w:r>
      <w:r>
        <w:rPr>
          <w:rFonts w:ascii="David" w:hAnsi="David" w:cs="David" w:hint="cs"/>
          <w:sz w:val="24"/>
          <w:szCs w:val="24"/>
          <w:rtl/>
        </w:rPr>
        <w:t xml:space="preserve"> ויצירת </w:t>
      </w:r>
      <w:r w:rsidR="00C52A3E">
        <w:rPr>
          <w:rFonts w:ascii="David" w:hAnsi="David" w:cs="David" w:hint="cs"/>
          <w:sz w:val="24"/>
          <w:szCs w:val="24"/>
          <w:rtl/>
        </w:rPr>
        <w:t xml:space="preserve">קבוצת עמיתות. </w:t>
      </w:r>
    </w:p>
    <w:p w:rsidR="009764FE" w:rsidRPr="006C6BB4" w:rsidRDefault="009764FE" w:rsidP="009764FE">
      <w:pPr>
        <w:bidi/>
        <w:rPr>
          <w:rFonts w:ascii="David" w:hAnsi="David" w:cs="David"/>
          <w:sz w:val="24"/>
          <w:szCs w:val="24"/>
        </w:rPr>
      </w:pPr>
      <w:r w:rsidRPr="006C6BB4">
        <w:rPr>
          <w:rFonts w:ascii="David" w:hAnsi="David" w:cs="David"/>
          <w:sz w:val="24"/>
          <w:szCs w:val="24"/>
          <w:rtl/>
        </w:rPr>
        <w:lastRenderedPageBreak/>
        <w:t xml:space="preserve">בין הנושאים </w:t>
      </w:r>
      <w:r>
        <w:rPr>
          <w:rFonts w:ascii="David" w:hAnsi="David" w:cs="David" w:hint="cs"/>
          <w:sz w:val="24"/>
          <w:szCs w:val="24"/>
          <w:rtl/>
        </w:rPr>
        <w:t>שנידונו</w:t>
      </w:r>
      <w:r w:rsidRPr="006C6BB4">
        <w:rPr>
          <w:rFonts w:ascii="David" w:hAnsi="David" w:cs="David"/>
          <w:sz w:val="24"/>
          <w:szCs w:val="24"/>
          <w:rtl/>
        </w:rPr>
        <w:t>:</w:t>
      </w:r>
      <w:r>
        <w:rPr>
          <w:rFonts w:ascii="David" w:hAnsi="David" w:cs="David" w:hint="cs"/>
          <w:sz w:val="24"/>
          <w:szCs w:val="24"/>
          <w:rtl/>
        </w:rPr>
        <w:t xml:space="preserve"> </w:t>
      </w:r>
      <w:r w:rsidRPr="009764FE">
        <w:rPr>
          <w:rFonts w:ascii="David" w:hAnsi="David" w:cs="David"/>
          <w:sz w:val="24"/>
          <w:szCs w:val="24"/>
          <w:rtl/>
        </w:rPr>
        <w:t>איך לדבר עם מתבגרים על מיניות, קשיים, ובעיקר, על עצמם</w:t>
      </w:r>
      <w:r>
        <w:rPr>
          <w:rFonts w:ascii="David" w:hAnsi="David" w:cs="David" w:hint="cs"/>
          <w:sz w:val="24"/>
          <w:szCs w:val="24"/>
          <w:rtl/>
        </w:rPr>
        <w:t xml:space="preserve">, </w:t>
      </w:r>
      <w:r w:rsidRPr="009764FE">
        <w:rPr>
          <w:rFonts w:ascii="David" w:hAnsi="David" w:cs="David"/>
          <w:sz w:val="24"/>
          <w:szCs w:val="24"/>
          <w:rtl/>
        </w:rPr>
        <w:t>סודות וגילוי</w:t>
      </w:r>
      <w:r w:rsidRPr="009764FE">
        <w:rPr>
          <w:rFonts w:ascii="David" w:hAnsi="David" w:cs="David" w:hint="cs"/>
          <w:sz w:val="24"/>
          <w:szCs w:val="24"/>
          <w:rtl/>
        </w:rPr>
        <w:t>ָ</w:t>
      </w:r>
      <w:r w:rsidRPr="009764FE">
        <w:rPr>
          <w:rFonts w:ascii="David" w:hAnsi="David" w:cs="David"/>
          <w:sz w:val="24"/>
          <w:szCs w:val="24"/>
          <w:rtl/>
        </w:rPr>
        <w:t>ם</w:t>
      </w:r>
      <w:r w:rsidRPr="009764FE">
        <w:rPr>
          <w:rFonts w:ascii="David" w:hAnsi="David" w:cs="David" w:hint="cs"/>
          <w:sz w:val="24"/>
          <w:szCs w:val="24"/>
          <w:rtl/>
        </w:rPr>
        <w:t xml:space="preserve"> </w:t>
      </w:r>
      <w:r w:rsidRPr="009764FE">
        <w:rPr>
          <w:rFonts w:ascii="David" w:hAnsi="David" w:cs="David"/>
          <w:sz w:val="24"/>
          <w:szCs w:val="24"/>
          <w:rtl/>
        </w:rPr>
        <w:t>בעבודה הרבנית</w:t>
      </w:r>
      <w:r>
        <w:rPr>
          <w:rFonts w:ascii="David" w:hAnsi="David" w:cs="David" w:hint="cs"/>
          <w:sz w:val="24"/>
          <w:szCs w:val="24"/>
          <w:rtl/>
        </w:rPr>
        <w:t xml:space="preserve">, </w:t>
      </w:r>
      <w:r w:rsidRPr="009764FE">
        <w:rPr>
          <w:rFonts w:ascii="David" w:hAnsi="David" w:cs="David"/>
          <w:sz w:val="24"/>
          <w:szCs w:val="24"/>
          <w:rtl/>
        </w:rPr>
        <w:t>לדבר עם ועל-יד חולי נפש</w:t>
      </w:r>
      <w:r>
        <w:rPr>
          <w:rFonts w:ascii="David" w:hAnsi="David" w:cs="David" w:hint="cs"/>
          <w:sz w:val="24"/>
          <w:szCs w:val="24"/>
          <w:rtl/>
        </w:rPr>
        <w:t xml:space="preserve">, </w:t>
      </w:r>
      <w:r w:rsidRPr="009764FE">
        <w:rPr>
          <w:rFonts w:ascii="David" w:hAnsi="David" w:cs="David"/>
          <w:sz w:val="24"/>
          <w:szCs w:val="24"/>
          <w:rtl/>
        </w:rPr>
        <w:t xml:space="preserve">סוגיות בצל מחלה </w:t>
      </w:r>
      <w:r w:rsidRPr="009764FE">
        <w:rPr>
          <w:rFonts w:ascii="David" w:hAnsi="David" w:cs="David" w:hint="cs"/>
          <w:sz w:val="24"/>
          <w:szCs w:val="24"/>
          <w:rtl/>
        </w:rPr>
        <w:t>סופנית או כרונית</w:t>
      </w:r>
      <w:r>
        <w:rPr>
          <w:rFonts w:ascii="David" w:hAnsi="David" w:cs="David" w:hint="cs"/>
          <w:sz w:val="24"/>
          <w:szCs w:val="24"/>
          <w:rtl/>
        </w:rPr>
        <w:t xml:space="preserve">,  </w:t>
      </w:r>
      <w:r w:rsidRPr="009764FE">
        <w:rPr>
          <w:rFonts w:ascii="David" w:hAnsi="David" w:cs="David"/>
          <w:sz w:val="24"/>
          <w:szCs w:val="24"/>
          <w:rtl/>
        </w:rPr>
        <w:t xml:space="preserve">השפעת תחומי העיסוק על חיינו </w:t>
      </w:r>
      <w:proofErr w:type="spellStart"/>
      <w:r w:rsidRPr="009764FE">
        <w:rPr>
          <w:rFonts w:ascii="David" w:hAnsi="David" w:cs="David"/>
          <w:sz w:val="24"/>
          <w:szCs w:val="24"/>
          <w:rtl/>
        </w:rPr>
        <w:t>וזהותינו</w:t>
      </w:r>
      <w:proofErr w:type="spellEnd"/>
      <w:r>
        <w:rPr>
          <w:rFonts w:ascii="David" w:hAnsi="David" w:cs="David" w:hint="cs"/>
          <w:sz w:val="24"/>
          <w:szCs w:val="24"/>
          <w:rtl/>
        </w:rPr>
        <w:t xml:space="preserve"> ואלימות במשפחה. </w:t>
      </w:r>
    </w:p>
    <w:p w:rsidR="009764FE" w:rsidRDefault="009764FE" w:rsidP="009764FE">
      <w:pPr>
        <w:bidi/>
        <w:spacing w:after="120"/>
        <w:jc w:val="both"/>
        <w:rPr>
          <w:rFonts w:ascii="David" w:hAnsi="David" w:cs="David"/>
          <w:sz w:val="24"/>
          <w:szCs w:val="24"/>
          <w:rtl/>
        </w:rPr>
      </w:pPr>
      <w:r>
        <w:rPr>
          <w:rFonts w:ascii="David" w:hAnsi="David" w:cs="David" w:hint="cs"/>
          <w:sz w:val="24"/>
          <w:szCs w:val="24"/>
          <w:rtl/>
        </w:rPr>
        <w:t>בשנת תשע"ז התקיימו שתי סדרות של מ</w:t>
      </w:r>
      <w:r w:rsidR="006952A9">
        <w:rPr>
          <w:rFonts w:ascii="David" w:hAnsi="David" w:cs="David" w:hint="cs"/>
          <w:sz w:val="24"/>
          <w:szCs w:val="24"/>
          <w:rtl/>
        </w:rPr>
        <w:t xml:space="preserve">פגשים. 5 מפגשים בחורף ו-3 בקיץ, בהשתתפות של 25 נשות רבנים. </w:t>
      </w:r>
    </w:p>
    <w:p w:rsidR="009D2D19" w:rsidRDefault="009D2D19" w:rsidP="009D2D19">
      <w:pPr>
        <w:bidi/>
        <w:spacing w:after="120"/>
        <w:jc w:val="both"/>
        <w:rPr>
          <w:rFonts w:ascii="David" w:hAnsi="David" w:cs="David"/>
          <w:sz w:val="24"/>
          <w:szCs w:val="24"/>
          <w:rtl/>
        </w:rPr>
      </w:pPr>
    </w:p>
    <w:tbl>
      <w:tblPr>
        <w:bidiVisual/>
        <w:tblW w:w="5662" w:type="dxa"/>
        <w:tblInd w:w="5" w:type="dxa"/>
        <w:tblLook w:val="04A0" w:firstRow="1" w:lastRow="0" w:firstColumn="1" w:lastColumn="0" w:noHBand="0" w:noVBand="1"/>
      </w:tblPr>
      <w:tblGrid>
        <w:gridCol w:w="2120"/>
        <w:gridCol w:w="2580"/>
        <w:gridCol w:w="962"/>
      </w:tblGrid>
      <w:tr w:rsidR="009D2D19" w:rsidRPr="009D2D19" w:rsidTr="009D2D19">
        <w:trPr>
          <w:trHeight w:val="330"/>
        </w:trPr>
        <w:tc>
          <w:tcPr>
            <w:tcW w:w="5662" w:type="dxa"/>
            <w:gridSpan w:val="3"/>
            <w:tcBorders>
              <w:top w:val="single" w:sz="4" w:space="0" w:color="auto"/>
              <w:left w:val="single" w:sz="4" w:space="0" w:color="auto"/>
              <w:bottom w:val="single" w:sz="4" w:space="0" w:color="auto"/>
            </w:tcBorders>
            <w:shd w:val="clear" w:color="auto" w:fill="auto"/>
            <w:noWrap/>
            <w:vAlign w:val="bottom"/>
          </w:tcPr>
          <w:p w:rsidR="009D2D19" w:rsidRPr="009D2D19" w:rsidRDefault="009D2D19" w:rsidP="009D2D19">
            <w:pPr>
              <w:bidi/>
              <w:spacing w:after="0" w:line="240" w:lineRule="auto"/>
              <w:jc w:val="center"/>
              <w:rPr>
                <w:rFonts w:ascii="Arial" w:eastAsia="Times New Roman" w:hAnsi="Arial" w:cs="Arial"/>
                <w:color w:val="000000"/>
                <w:sz w:val="26"/>
                <w:szCs w:val="26"/>
                <w:rtl/>
              </w:rPr>
            </w:pPr>
            <w:r>
              <w:rPr>
                <w:rFonts w:ascii="Arial" w:eastAsia="Times New Roman" w:hAnsi="Arial" w:cs="Arial" w:hint="cs"/>
                <w:color w:val="000000"/>
                <w:sz w:val="26"/>
                <w:szCs w:val="26"/>
                <w:rtl/>
              </w:rPr>
              <w:t xml:space="preserve">תכנית תעצומות- </w:t>
            </w:r>
            <w:bookmarkStart w:id="0" w:name="_GoBack"/>
            <w:bookmarkEnd w:id="0"/>
            <w:r>
              <w:rPr>
                <w:rFonts w:ascii="Arial" w:eastAsia="Times New Roman" w:hAnsi="Arial" w:cs="Arial" w:hint="cs"/>
                <w:color w:val="000000"/>
                <w:sz w:val="26"/>
                <w:szCs w:val="26"/>
                <w:rtl/>
              </w:rPr>
              <w:t>הכשרת רבנים תשע"ח</w:t>
            </w:r>
          </w:p>
        </w:tc>
      </w:tr>
      <w:tr w:rsidR="009D2D19" w:rsidRPr="009D2D19" w:rsidTr="009D2D19">
        <w:trPr>
          <w:trHeight w:val="33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שם</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מקום</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שנת הכשרה</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חנן שוקרון</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ירושלים</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ב</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עובדיה סימני</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נווה מיכאל</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ב</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 xml:space="preserve">אבירם </w:t>
            </w:r>
            <w:proofErr w:type="spellStart"/>
            <w:r w:rsidRPr="009D2D19">
              <w:rPr>
                <w:rFonts w:ascii="Arial" w:eastAsia="Times New Roman" w:hAnsi="Arial" w:cs="Arial"/>
                <w:color w:val="000000"/>
                <w:sz w:val="26"/>
                <w:szCs w:val="26"/>
                <w:rtl/>
              </w:rPr>
              <w:t>חריב</w:t>
            </w:r>
            <w:proofErr w:type="spellEnd"/>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proofErr w:type="spellStart"/>
            <w:r w:rsidRPr="009D2D19">
              <w:rPr>
                <w:rFonts w:ascii="Arial" w:eastAsia="Times New Roman" w:hAnsi="Arial" w:cs="Arial"/>
                <w:color w:val="000000"/>
                <w:sz w:val="26"/>
                <w:szCs w:val="26"/>
                <w:rtl/>
              </w:rPr>
              <w:t>פדואל</w:t>
            </w:r>
            <w:proofErr w:type="spellEnd"/>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ב</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רון אלון</w:t>
            </w:r>
          </w:p>
        </w:tc>
        <w:tc>
          <w:tcPr>
            <w:tcW w:w="258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שוהם</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אבי שיש</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רחובות</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 xml:space="preserve">יאיר </w:t>
            </w:r>
            <w:proofErr w:type="spellStart"/>
            <w:r w:rsidRPr="009D2D19">
              <w:rPr>
                <w:rFonts w:ascii="Arial" w:eastAsia="Times New Roman" w:hAnsi="Arial" w:cs="Arial"/>
                <w:color w:val="000000"/>
                <w:sz w:val="26"/>
                <w:szCs w:val="26"/>
                <w:rtl/>
              </w:rPr>
              <w:t>בינשטוק</w:t>
            </w:r>
            <w:proofErr w:type="spellEnd"/>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אפרת</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יהונתן עמרני</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חולון</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 xml:space="preserve">אריאל </w:t>
            </w:r>
            <w:proofErr w:type="spellStart"/>
            <w:r w:rsidRPr="009D2D19">
              <w:rPr>
                <w:rFonts w:ascii="Arial" w:eastAsia="Times New Roman" w:hAnsi="Arial" w:cs="Arial"/>
                <w:color w:val="000000"/>
                <w:sz w:val="26"/>
                <w:szCs w:val="26"/>
                <w:rtl/>
              </w:rPr>
              <w:t>זיסקינד</w:t>
            </w:r>
            <w:proofErr w:type="spellEnd"/>
            <w:r w:rsidRPr="009D2D19">
              <w:rPr>
                <w:rFonts w:ascii="Arial" w:eastAsia="Times New Roman" w:hAnsi="Arial" w:cs="Arial"/>
                <w:color w:val="000000"/>
                <w:sz w:val="26"/>
                <w:szCs w:val="26"/>
                <w:rtl/>
              </w:rPr>
              <w:t xml:space="preserve"> </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proofErr w:type="spellStart"/>
            <w:r w:rsidRPr="009D2D19">
              <w:rPr>
                <w:rFonts w:ascii="Arial" w:eastAsia="Times New Roman" w:hAnsi="Arial" w:cs="Arial"/>
                <w:color w:val="000000"/>
                <w:sz w:val="26"/>
                <w:szCs w:val="26"/>
                <w:rtl/>
              </w:rPr>
              <w:t>גוננים</w:t>
            </w:r>
            <w:proofErr w:type="spellEnd"/>
            <w:r w:rsidRPr="009D2D19">
              <w:rPr>
                <w:rFonts w:ascii="Arial" w:eastAsia="Times New Roman" w:hAnsi="Arial" w:cs="Arial"/>
                <w:color w:val="000000"/>
                <w:sz w:val="26"/>
                <w:szCs w:val="26"/>
                <w:rtl/>
              </w:rPr>
              <w:t xml:space="preserve"> ירושלים</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עמיחי שוקרון</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רמת גן</w:t>
            </w:r>
          </w:p>
        </w:tc>
        <w:tc>
          <w:tcPr>
            <w:tcW w:w="962" w:type="dxa"/>
            <w:tcBorders>
              <w:top w:val="nil"/>
              <w:left w:val="nil"/>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רפאל דלויה</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הר ברכה</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דובי שטרן</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מצפה אילן</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זאב רוזנפלד</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proofErr w:type="spellStart"/>
            <w:r w:rsidRPr="009D2D19">
              <w:rPr>
                <w:rFonts w:ascii="Arial" w:eastAsia="Times New Roman" w:hAnsi="Arial" w:cs="Arial"/>
                <w:color w:val="000000"/>
                <w:sz w:val="26"/>
                <w:szCs w:val="26"/>
                <w:rtl/>
              </w:rPr>
              <w:t>טלמון</w:t>
            </w:r>
            <w:proofErr w:type="spellEnd"/>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ב</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שרון שמחי</w:t>
            </w:r>
          </w:p>
        </w:tc>
        <w:tc>
          <w:tcPr>
            <w:tcW w:w="2580" w:type="dxa"/>
            <w:tcBorders>
              <w:top w:val="nil"/>
              <w:left w:val="single" w:sz="4" w:space="0" w:color="auto"/>
              <w:bottom w:val="single" w:sz="4" w:space="0" w:color="auto"/>
              <w:right w:val="single" w:sz="4" w:space="0" w:color="auto"/>
            </w:tcBorders>
            <w:shd w:val="clear" w:color="000000" w:fill="FFFFFF"/>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חולון</w:t>
            </w:r>
          </w:p>
        </w:tc>
        <w:tc>
          <w:tcPr>
            <w:tcW w:w="962" w:type="dxa"/>
            <w:tcBorders>
              <w:top w:val="nil"/>
              <w:left w:val="single" w:sz="4" w:space="0" w:color="auto"/>
              <w:bottom w:val="single" w:sz="4" w:space="0" w:color="auto"/>
              <w:right w:val="single" w:sz="4" w:space="0" w:color="auto"/>
            </w:tcBorders>
            <w:shd w:val="clear" w:color="000000" w:fill="FFFFFF"/>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 xml:space="preserve">חגי </w:t>
            </w:r>
            <w:proofErr w:type="spellStart"/>
            <w:r w:rsidRPr="009D2D19">
              <w:rPr>
                <w:rFonts w:ascii="Arial" w:eastAsia="Times New Roman" w:hAnsi="Arial" w:cs="Arial"/>
                <w:color w:val="000000"/>
                <w:sz w:val="26"/>
                <w:szCs w:val="26"/>
                <w:rtl/>
              </w:rPr>
              <w:t>שטמלר</w:t>
            </w:r>
            <w:proofErr w:type="spellEnd"/>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ירושלים</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א</w:t>
            </w: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Pr>
            </w:pPr>
            <w:proofErr w:type="spellStart"/>
            <w:r w:rsidRPr="009D2D19">
              <w:rPr>
                <w:rFonts w:ascii="Arial" w:eastAsia="Times New Roman" w:hAnsi="Arial" w:cs="Arial"/>
                <w:color w:val="000000"/>
                <w:sz w:val="26"/>
                <w:szCs w:val="26"/>
                <w:rtl/>
              </w:rPr>
              <w:t>שראל</w:t>
            </w:r>
            <w:proofErr w:type="spellEnd"/>
            <w:r w:rsidRPr="009D2D19">
              <w:rPr>
                <w:rFonts w:ascii="Arial" w:eastAsia="Times New Roman" w:hAnsi="Arial" w:cs="Arial"/>
                <w:color w:val="000000"/>
                <w:sz w:val="26"/>
                <w:szCs w:val="26"/>
                <w:rtl/>
              </w:rPr>
              <w:t xml:space="preserve"> </w:t>
            </w:r>
            <w:proofErr w:type="spellStart"/>
            <w:r w:rsidRPr="009D2D19">
              <w:rPr>
                <w:rFonts w:ascii="Arial" w:eastAsia="Times New Roman" w:hAnsi="Arial" w:cs="Arial"/>
                <w:color w:val="000000"/>
                <w:sz w:val="26"/>
                <w:szCs w:val="26"/>
                <w:rtl/>
              </w:rPr>
              <w:t>וינברגר</w:t>
            </w:r>
            <w:proofErr w:type="spellEnd"/>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בנימינה</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ב</w:t>
            </w:r>
          </w:p>
        </w:tc>
      </w:tr>
      <w:tr w:rsidR="009D2D19" w:rsidRPr="009D2D19" w:rsidTr="009D2D19">
        <w:trPr>
          <w:trHeight w:val="330"/>
        </w:trPr>
        <w:tc>
          <w:tcPr>
            <w:tcW w:w="2120" w:type="dxa"/>
            <w:tcBorders>
              <w:top w:val="nil"/>
              <w:left w:val="nil"/>
              <w:bottom w:val="nil"/>
              <w:right w:val="nil"/>
            </w:tcBorders>
            <w:shd w:val="clear" w:color="auto" w:fill="auto"/>
            <w:noWrap/>
            <w:vAlign w:val="bottom"/>
            <w:hideMark/>
          </w:tcPr>
          <w:p w:rsidR="009D2D19" w:rsidRPr="009D2D19" w:rsidRDefault="009D2D19" w:rsidP="009D2D19">
            <w:pPr>
              <w:spacing w:after="0" w:line="240" w:lineRule="auto"/>
              <w:jc w:val="right"/>
              <w:rPr>
                <w:rFonts w:ascii="Times New Roman" w:eastAsia="Times New Roman" w:hAnsi="Times New Roman" w:cs="Times New Roman"/>
                <w:sz w:val="20"/>
                <w:szCs w:val="20"/>
              </w:rPr>
            </w:pPr>
          </w:p>
        </w:tc>
        <w:tc>
          <w:tcPr>
            <w:tcW w:w="2580" w:type="dxa"/>
            <w:tcBorders>
              <w:top w:val="nil"/>
              <w:left w:val="nil"/>
              <w:bottom w:val="nil"/>
              <w:right w:val="nil"/>
            </w:tcBorders>
            <w:shd w:val="clear" w:color="auto" w:fill="auto"/>
            <w:noWrap/>
            <w:vAlign w:val="bottom"/>
            <w:hideMark/>
          </w:tcPr>
          <w:p w:rsidR="009D2D19" w:rsidRPr="009D2D19" w:rsidRDefault="009D2D19" w:rsidP="009D2D19">
            <w:pPr>
              <w:spacing w:after="0" w:line="240" w:lineRule="auto"/>
              <w:jc w:val="righ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D2D19" w:rsidRPr="009D2D19" w:rsidRDefault="009D2D19" w:rsidP="009D2D19">
            <w:pPr>
              <w:spacing w:after="0" w:line="240" w:lineRule="auto"/>
              <w:jc w:val="right"/>
              <w:rPr>
                <w:rFonts w:ascii="Times New Roman" w:eastAsia="Times New Roman" w:hAnsi="Times New Roman" w:cs="Times New Roman"/>
                <w:sz w:val="20"/>
                <w:szCs w:val="20"/>
              </w:rPr>
            </w:pPr>
          </w:p>
        </w:tc>
      </w:tr>
      <w:tr w:rsidR="009D2D19" w:rsidRPr="009D2D19" w:rsidTr="009D2D19">
        <w:trPr>
          <w:trHeight w:val="330"/>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טלי בר-לב</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רכזת</w:t>
            </w:r>
          </w:p>
        </w:tc>
        <w:tc>
          <w:tcPr>
            <w:tcW w:w="962" w:type="dxa"/>
            <w:tcBorders>
              <w:top w:val="nil"/>
              <w:left w:val="nil"/>
              <w:bottom w:val="nil"/>
              <w:right w:val="nil"/>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p>
        </w:tc>
      </w:tr>
      <w:tr w:rsidR="009D2D19" w:rsidRPr="009D2D19" w:rsidTr="009D2D19">
        <w:trPr>
          <w:trHeight w:val="66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בעז גנוט</w:t>
            </w:r>
          </w:p>
        </w:tc>
        <w:tc>
          <w:tcPr>
            <w:tcW w:w="258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מנהל אגף השתלמויות רבנים</w:t>
            </w:r>
          </w:p>
        </w:tc>
        <w:tc>
          <w:tcPr>
            <w:tcW w:w="962" w:type="dxa"/>
            <w:tcBorders>
              <w:top w:val="nil"/>
              <w:left w:val="nil"/>
              <w:bottom w:val="nil"/>
              <w:right w:val="nil"/>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p>
        </w:tc>
      </w:tr>
      <w:tr w:rsidR="009D2D19" w:rsidRPr="009D2D19" w:rsidTr="009D2D19">
        <w:trPr>
          <w:trHeight w:val="330"/>
        </w:trPr>
        <w:tc>
          <w:tcPr>
            <w:tcW w:w="212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Pr>
            </w:pPr>
            <w:r w:rsidRPr="009D2D19">
              <w:rPr>
                <w:rFonts w:ascii="Arial" w:eastAsia="Times New Roman" w:hAnsi="Arial" w:cs="Arial"/>
                <w:color w:val="000000"/>
                <w:sz w:val="26"/>
                <w:szCs w:val="26"/>
                <w:rtl/>
              </w:rPr>
              <w:t>הרב צחי להמן</w:t>
            </w:r>
          </w:p>
        </w:tc>
        <w:tc>
          <w:tcPr>
            <w:tcW w:w="2580" w:type="dxa"/>
            <w:tcBorders>
              <w:top w:val="nil"/>
              <w:left w:val="single" w:sz="4" w:space="0" w:color="auto"/>
              <w:bottom w:val="single" w:sz="4" w:space="0" w:color="auto"/>
              <w:right w:val="single" w:sz="4" w:space="0" w:color="auto"/>
            </w:tcBorders>
            <w:shd w:val="clear" w:color="auto" w:fill="auto"/>
            <w:hideMark/>
          </w:tcPr>
          <w:p w:rsidR="009D2D19" w:rsidRPr="009D2D19" w:rsidRDefault="009D2D19" w:rsidP="009D2D19">
            <w:pPr>
              <w:bidi/>
              <w:spacing w:after="0" w:line="240" w:lineRule="auto"/>
              <w:rPr>
                <w:rFonts w:ascii="Arial" w:eastAsia="Times New Roman" w:hAnsi="Arial" w:cs="Arial"/>
                <w:color w:val="000000"/>
                <w:sz w:val="26"/>
                <w:szCs w:val="26"/>
                <w:rtl/>
              </w:rPr>
            </w:pPr>
            <w:r w:rsidRPr="009D2D19">
              <w:rPr>
                <w:rFonts w:ascii="Arial" w:eastAsia="Times New Roman" w:hAnsi="Arial" w:cs="Arial"/>
                <w:color w:val="000000"/>
                <w:sz w:val="26"/>
                <w:szCs w:val="26"/>
                <w:rtl/>
              </w:rPr>
              <w:t>ראש התכנית</w:t>
            </w:r>
          </w:p>
        </w:tc>
        <w:tc>
          <w:tcPr>
            <w:tcW w:w="962" w:type="dxa"/>
            <w:tcBorders>
              <w:top w:val="nil"/>
              <w:left w:val="nil"/>
              <w:bottom w:val="nil"/>
              <w:right w:val="nil"/>
            </w:tcBorders>
            <w:shd w:val="clear" w:color="auto" w:fill="auto"/>
            <w:noWrap/>
            <w:vAlign w:val="bottom"/>
            <w:hideMark/>
          </w:tcPr>
          <w:p w:rsidR="009D2D19" w:rsidRPr="009D2D19" w:rsidRDefault="009D2D19" w:rsidP="009D2D19">
            <w:pPr>
              <w:bidi/>
              <w:spacing w:after="0" w:line="240" w:lineRule="auto"/>
              <w:rPr>
                <w:rFonts w:ascii="Arial" w:eastAsia="Times New Roman" w:hAnsi="Arial" w:cs="Arial"/>
                <w:color w:val="000000"/>
                <w:sz w:val="26"/>
                <w:szCs w:val="26"/>
                <w:rtl/>
              </w:rPr>
            </w:pPr>
          </w:p>
        </w:tc>
      </w:tr>
    </w:tbl>
    <w:p w:rsidR="009D2D19" w:rsidRPr="006C6BB4" w:rsidRDefault="009D2D19" w:rsidP="009D2D19">
      <w:pPr>
        <w:bidi/>
        <w:spacing w:after="120"/>
        <w:jc w:val="both"/>
        <w:rPr>
          <w:rFonts w:ascii="David" w:hAnsi="David" w:cs="David"/>
          <w:sz w:val="24"/>
          <w:szCs w:val="24"/>
        </w:rPr>
      </w:pPr>
    </w:p>
    <w:sectPr w:rsidR="009D2D19" w:rsidRPr="006C6BB4" w:rsidSect="00CD2D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418"/>
    <w:multiLevelType w:val="hybridMultilevel"/>
    <w:tmpl w:val="18CE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06F1"/>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1A9F"/>
    <w:multiLevelType w:val="hybridMultilevel"/>
    <w:tmpl w:val="E00C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A28"/>
    <w:multiLevelType w:val="hybridMultilevel"/>
    <w:tmpl w:val="82F47350"/>
    <w:lvl w:ilvl="0" w:tplc="E4F66E1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5C7362C"/>
    <w:multiLevelType w:val="multilevel"/>
    <w:tmpl w:val="091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D6BD7"/>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F272E"/>
    <w:multiLevelType w:val="hybridMultilevel"/>
    <w:tmpl w:val="AF90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963DE"/>
    <w:multiLevelType w:val="hybridMultilevel"/>
    <w:tmpl w:val="EABE26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05C42"/>
    <w:multiLevelType w:val="hybridMultilevel"/>
    <w:tmpl w:val="2E16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5721B"/>
    <w:multiLevelType w:val="hybridMultilevel"/>
    <w:tmpl w:val="9EBC122E"/>
    <w:lvl w:ilvl="0" w:tplc="7E70EC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A4416"/>
    <w:multiLevelType w:val="hybridMultilevel"/>
    <w:tmpl w:val="AB8A4D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5874"/>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A0C7E"/>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A6C00"/>
    <w:multiLevelType w:val="hybridMultilevel"/>
    <w:tmpl w:val="442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A3035"/>
    <w:multiLevelType w:val="hybridMultilevel"/>
    <w:tmpl w:val="86AE3362"/>
    <w:lvl w:ilvl="0" w:tplc="8BDC1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63315"/>
    <w:multiLevelType w:val="hybridMultilevel"/>
    <w:tmpl w:val="442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6710E"/>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A6217"/>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776AC"/>
    <w:multiLevelType w:val="hybridMultilevel"/>
    <w:tmpl w:val="C9A2D2E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66106"/>
    <w:multiLevelType w:val="hybridMultilevel"/>
    <w:tmpl w:val="E61C7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C2DED"/>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13"/>
  </w:num>
  <w:num w:numId="5">
    <w:abstractNumId w:val="1"/>
  </w:num>
  <w:num w:numId="6">
    <w:abstractNumId w:val="7"/>
  </w:num>
  <w:num w:numId="7">
    <w:abstractNumId w:val="6"/>
  </w:num>
  <w:num w:numId="8">
    <w:abstractNumId w:val="2"/>
  </w:num>
  <w:num w:numId="9">
    <w:abstractNumId w:val="19"/>
  </w:num>
  <w:num w:numId="10">
    <w:abstractNumId w:val="10"/>
  </w:num>
  <w:num w:numId="11">
    <w:abstractNumId w:val="5"/>
  </w:num>
  <w:num w:numId="12">
    <w:abstractNumId w:val="12"/>
  </w:num>
  <w:num w:numId="13">
    <w:abstractNumId w:val="15"/>
  </w:num>
  <w:num w:numId="14">
    <w:abstractNumId w:val="18"/>
  </w:num>
  <w:num w:numId="15">
    <w:abstractNumId w:val="17"/>
  </w:num>
  <w:num w:numId="16">
    <w:abstractNumId w:val="11"/>
  </w:num>
  <w:num w:numId="17">
    <w:abstractNumId w:val="4"/>
  </w:num>
  <w:num w:numId="18">
    <w:abstractNumId w:val="8"/>
  </w:num>
  <w:num w:numId="19">
    <w:abstractNumId w:val="1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07"/>
    <w:rsid w:val="00097527"/>
    <w:rsid w:val="0018792F"/>
    <w:rsid w:val="001A2F74"/>
    <w:rsid w:val="001B5646"/>
    <w:rsid w:val="00216C25"/>
    <w:rsid w:val="002D4A7B"/>
    <w:rsid w:val="00340092"/>
    <w:rsid w:val="003407F8"/>
    <w:rsid w:val="00414CD8"/>
    <w:rsid w:val="004727DB"/>
    <w:rsid w:val="00603745"/>
    <w:rsid w:val="0065279C"/>
    <w:rsid w:val="00660C57"/>
    <w:rsid w:val="00680659"/>
    <w:rsid w:val="006952A9"/>
    <w:rsid w:val="006C6BB4"/>
    <w:rsid w:val="007F39EE"/>
    <w:rsid w:val="00811505"/>
    <w:rsid w:val="00812DC8"/>
    <w:rsid w:val="00872287"/>
    <w:rsid w:val="00880140"/>
    <w:rsid w:val="008D54AE"/>
    <w:rsid w:val="008E1907"/>
    <w:rsid w:val="008E674C"/>
    <w:rsid w:val="009764FE"/>
    <w:rsid w:val="00994858"/>
    <w:rsid w:val="009D2D19"/>
    <w:rsid w:val="00A934C5"/>
    <w:rsid w:val="00AD0B00"/>
    <w:rsid w:val="00B0546D"/>
    <w:rsid w:val="00B233B0"/>
    <w:rsid w:val="00BF0441"/>
    <w:rsid w:val="00BF1DC0"/>
    <w:rsid w:val="00C52A3E"/>
    <w:rsid w:val="00C9037F"/>
    <w:rsid w:val="00CE2D1C"/>
    <w:rsid w:val="00D46E53"/>
    <w:rsid w:val="00DB374D"/>
    <w:rsid w:val="00DC14B5"/>
    <w:rsid w:val="00DC2E38"/>
    <w:rsid w:val="00EE5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4E70"/>
  <w15:docId w15:val="{26ADECF2-B068-4A5D-8C34-772EA43C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907"/>
    <w:pPr>
      <w:spacing w:after="200" w:line="276" w:lineRule="auto"/>
    </w:pPr>
  </w:style>
  <w:style w:type="paragraph" w:styleId="2">
    <w:name w:val="heading 2"/>
    <w:basedOn w:val="a"/>
    <w:next w:val="a"/>
    <w:link w:val="20"/>
    <w:uiPriority w:val="9"/>
    <w:unhideWhenUsed/>
    <w:qFormat/>
    <w:rsid w:val="0060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037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
    <w:name w:val="Light List Accent 6"/>
    <w:basedOn w:val="a1"/>
    <w:uiPriority w:val="61"/>
    <w:rsid w:val="008E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a3">
    <w:name w:val="List Paragraph"/>
    <w:basedOn w:val="a"/>
    <w:uiPriority w:val="34"/>
    <w:qFormat/>
    <w:rsid w:val="008E1907"/>
    <w:pPr>
      <w:spacing w:after="0" w:line="240" w:lineRule="auto"/>
      <w:ind w:left="720"/>
      <w:contextualSpacing/>
    </w:pPr>
    <w:rPr>
      <w:rFonts w:ascii="Times New Roman" w:eastAsia="Calibri" w:hAnsi="Times New Roman" w:cs="Times New Roman"/>
      <w:sz w:val="24"/>
      <w:szCs w:val="24"/>
    </w:rPr>
  </w:style>
  <w:style w:type="character" w:customStyle="1" w:styleId="20">
    <w:name w:val="כותרת 2 תו"/>
    <w:basedOn w:val="a0"/>
    <w:link w:val="2"/>
    <w:uiPriority w:val="9"/>
    <w:rsid w:val="00603745"/>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603745"/>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D46E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72287"/>
    <w:rPr>
      <w:i/>
      <w:iCs/>
    </w:rPr>
  </w:style>
  <w:style w:type="character" w:styleId="Hyperlink">
    <w:name w:val="Hyperlink"/>
    <w:basedOn w:val="a0"/>
    <w:uiPriority w:val="99"/>
    <w:semiHidden/>
    <w:unhideWhenUsed/>
    <w:rsid w:val="00872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664">
      <w:bodyDiv w:val="1"/>
      <w:marLeft w:val="0"/>
      <w:marRight w:val="0"/>
      <w:marTop w:val="0"/>
      <w:marBottom w:val="0"/>
      <w:divBdr>
        <w:top w:val="none" w:sz="0" w:space="0" w:color="auto"/>
        <w:left w:val="none" w:sz="0" w:space="0" w:color="auto"/>
        <w:bottom w:val="none" w:sz="0" w:space="0" w:color="auto"/>
        <w:right w:val="none" w:sz="0" w:space="0" w:color="auto"/>
      </w:divBdr>
    </w:div>
    <w:div w:id="574513826">
      <w:bodyDiv w:val="1"/>
      <w:marLeft w:val="0"/>
      <w:marRight w:val="0"/>
      <w:marTop w:val="0"/>
      <w:marBottom w:val="0"/>
      <w:divBdr>
        <w:top w:val="none" w:sz="0" w:space="0" w:color="auto"/>
        <w:left w:val="none" w:sz="0" w:space="0" w:color="auto"/>
        <w:bottom w:val="none" w:sz="0" w:space="0" w:color="auto"/>
        <w:right w:val="none" w:sz="0" w:space="0" w:color="auto"/>
      </w:divBdr>
    </w:div>
    <w:div w:id="692462936">
      <w:bodyDiv w:val="1"/>
      <w:marLeft w:val="0"/>
      <w:marRight w:val="0"/>
      <w:marTop w:val="0"/>
      <w:marBottom w:val="0"/>
      <w:divBdr>
        <w:top w:val="none" w:sz="0" w:space="0" w:color="auto"/>
        <w:left w:val="none" w:sz="0" w:space="0" w:color="auto"/>
        <w:bottom w:val="none" w:sz="0" w:space="0" w:color="auto"/>
        <w:right w:val="none" w:sz="0" w:space="0" w:color="auto"/>
      </w:divBdr>
    </w:div>
    <w:div w:id="724838736">
      <w:bodyDiv w:val="1"/>
      <w:marLeft w:val="0"/>
      <w:marRight w:val="0"/>
      <w:marTop w:val="0"/>
      <w:marBottom w:val="0"/>
      <w:divBdr>
        <w:top w:val="none" w:sz="0" w:space="0" w:color="auto"/>
        <w:left w:val="none" w:sz="0" w:space="0" w:color="auto"/>
        <w:bottom w:val="none" w:sz="0" w:space="0" w:color="auto"/>
        <w:right w:val="none" w:sz="0" w:space="0" w:color="auto"/>
      </w:divBdr>
    </w:div>
    <w:div w:id="782262319">
      <w:bodyDiv w:val="1"/>
      <w:marLeft w:val="0"/>
      <w:marRight w:val="0"/>
      <w:marTop w:val="0"/>
      <w:marBottom w:val="0"/>
      <w:divBdr>
        <w:top w:val="none" w:sz="0" w:space="0" w:color="auto"/>
        <w:left w:val="none" w:sz="0" w:space="0" w:color="auto"/>
        <w:bottom w:val="none" w:sz="0" w:space="0" w:color="auto"/>
        <w:right w:val="none" w:sz="0" w:space="0" w:color="auto"/>
      </w:divBdr>
    </w:div>
    <w:div w:id="903369170">
      <w:bodyDiv w:val="1"/>
      <w:marLeft w:val="0"/>
      <w:marRight w:val="0"/>
      <w:marTop w:val="0"/>
      <w:marBottom w:val="0"/>
      <w:divBdr>
        <w:top w:val="none" w:sz="0" w:space="0" w:color="auto"/>
        <w:left w:val="none" w:sz="0" w:space="0" w:color="auto"/>
        <w:bottom w:val="none" w:sz="0" w:space="0" w:color="auto"/>
        <w:right w:val="none" w:sz="0" w:space="0" w:color="auto"/>
      </w:divBdr>
    </w:div>
    <w:div w:id="1061440591">
      <w:bodyDiv w:val="1"/>
      <w:marLeft w:val="0"/>
      <w:marRight w:val="0"/>
      <w:marTop w:val="0"/>
      <w:marBottom w:val="0"/>
      <w:divBdr>
        <w:top w:val="none" w:sz="0" w:space="0" w:color="auto"/>
        <w:left w:val="none" w:sz="0" w:space="0" w:color="auto"/>
        <w:bottom w:val="none" w:sz="0" w:space="0" w:color="auto"/>
        <w:right w:val="none" w:sz="0" w:space="0" w:color="auto"/>
      </w:divBdr>
    </w:div>
    <w:div w:id="1463572439">
      <w:bodyDiv w:val="1"/>
      <w:marLeft w:val="0"/>
      <w:marRight w:val="0"/>
      <w:marTop w:val="0"/>
      <w:marBottom w:val="0"/>
      <w:divBdr>
        <w:top w:val="none" w:sz="0" w:space="0" w:color="auto"/>
        <w:left w:val="none" w:sz="0" w:space="0" w:color="auto"/>
        <w:bottom w:val="none" w:sz="0" w:space="0" w:color="auto"/>
        <w:right w:val="none" w:sz="0" w:space="0" w:color="auto"/>
      </w:divBdr>
    </w:div>
    <w:div w:id="1852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4864</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Tzohar - A Windows Between Worlds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משה בארי</dc:creator>
  <cp:lastModifiedBy>דפי קרמר</cp:lastModifiedBy>
  <cp:revision>3</cp:revision>
  <dcterms:created xsi:type="dcterms:W3CDTF">2017-10-18T15:45:00Z</dcterms:created>
  <dcterms:modified xsi:type="dcterms:W3CDTF">2017-10-25T05:34:00Z</dcterms:modified>
</cp:coreProperties>
</file>