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21F53" w14:textId="117EB059" w:rsidR="0044254B" w:rsidRPr="00A94BA4" w:rsidRDefault="00A94BA4" w:rsidP="00A94BA4">
      <w:pPr>
        <w:spacing w:after="0" w:line="480" w:lineRule="auto"/>
        <w:rPr>
          <w:rStyle w:val="apple-style-span"/>
          <w:rFonts w:asciiTheme="majorBidi" w:hAnsiTheme="majorBidi" w:cs="David"/>
          <w:b/>
          <w:bCs/>
          <w:color w:val="000000"/>
          <w:sz w:val="28"/>
          <w:szCs w:val="28"/>
          <w:rtl/>
        </w:rPr>
      </w:pPr>
      <w:r>
        <w:rPr>
          <w:rStyle w:val="apple-style-span"/>
          <w:rFonts w:asciiTheme="majorBidi" w:hAnsiTheme="majorBidi" w:cs="David" w:hint="cs"/>
          <w:b/>
          <w:bCs/>
          <w:color w:val="000000"/>
          <w:sz w:val="28"/>
          <w:szCs w:val="28"/>
          <w:rtl/>
        </w:rPr>
        <w:t>דבר העורכים</w:t>
      </w:r>
    </w:p>
    <w:p w14:paraId="20F7FB34" w14:textId="5FEE86DA" w:rsidR="002058D4" w:rsidRDefault="007C5DE0" w:rsidP="002058D4">
      <w:pPr>
        <w:spacing w:line="480" w:lineRule="auto"/>
        <w:contextualSpacing/>
        <w:jc w:val="both"/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</w:pP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אנו עומדים בסיומה של שנ</w:t>
      </w:r>
      <w:r w:rsidR="002A406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ת תשפ"א (2021), שנה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מאתגרת במיוחד. למרות הקשיים שמלווים את כל העולם בשל מגפת הקורונה, נמשכ</w:t>
      </w:r>
      <w:r w:rsidR="002058D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ו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הפעילות המחקרית והיצירה</w:t>
      </w:r>
      <w:r w:rsidR="002058D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,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וה</w:t>
      </w:r>
      <w:r w:rsidR="002058D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ן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בא</w:t>
      </w:r>
      <w:r w:rsidR="002058D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ו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לידי ביטוי בשלל המאמרים המוצגים ב</w:t>
      </w:r>
      <w:r w:rsidR="00B955F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חוברת שלפניכם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,</w:t>
      </w:r>
      <w:r w:rsidR="00B955F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החוברת השנייה שיוצאת בש</w:t>
      </w:r>
      <w:r w:rsidR="0010136B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נ</w:t>
      </w:r>
      <w:r w:rsidR="002A406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 זו</w:t>
      </w:r>
      <w:r w:rsidR="00150FD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. גם בחוברת זו</w:t>
      </w:r>
      <w:r w:rsidR="00F0227E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7C7EA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יש</w:t>
      </w:r>
      <w:r w:rsidR="00F0227E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ש</w:t>
      </w:r>
      <w:r w:rsidR="0002652B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יש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ה מאמרים שצלחו את הליך השיפוט, </w:t>
      </w:r>
      <w:r w:rsidR="0002652B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אחד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מהם באנגלית. </w:t>
      </w:r>
    </w:p>
    <w:p w14:paraId="338B024C" w14:textId="5D1C057D" w:rsidR="002058D4" w:rsidRDefault="004A219E" w:rsidP="00A94BA4">
      <w:pPr>
        <w:spacing w:line="480" w:lineRule="auto"/>
        <w:ind w:firstLine="720"/>
        <w:contextualSpacing/>
        <w:jc w:val="both"/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</w:pPr>
      <w:r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המאמר </w:t>
      </w:r>
      <w:r w:rsidR="0054704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הפותח </w:t>
      </w:r>
      <w:r w:rsidR="0071502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את ה</w:t>
      </w:r>
      <w:r w:rsidR="00B424E8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חלק העברי ש</w:t>
      </w:r>
      <w:r w:rsidR="0039472E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ל</w:t>
      </w:r>
      <w:r w:rsidR="00B424E8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ה</w:t>
      </w:r>
      <w:r w:rsidR="00A94BA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חוברת</w:t>
      </w:r>
      <w:r w:rsidR="00AB04A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הוא מ</w:t>
      </w:r>
      <w:r w:rsidR="00150FD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תחום הגיאוגרפיה</w:t>
      </w:r>
      <w:r w:rsidR="002127A3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150FD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ההיסטורית של אזור בנימין. </w:t>
      </w:r>
      <w:r w:rsidR="0035256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במאמר זה </w:t>
      </w:r>
      <w:r w:rsidR="00DB53E3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מציג </w:t>
      </w:r>
      <w:r w:rsidR="0035256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פרופ' י</w:t>
      </w:r>
      <w:r w:rsidR="00150FD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גאל לוין</w:t>
      </w:r>
      <w:r w:rsidR="002058D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150FD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את המקורות המקראיים השונים המזכירים את </w:t>
      </w:r>
      <w:proofErr w:type="spellStart"/>
      <w:r w:rsidR="00150FD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קרית</w:t>
      </w:r>
      <w:proofErr w:type="spellEnd"/>
      <w:r w:rsidR="00150FD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יערים, ודן במיקום הגיאוגרפי</w:t>
      </w:r>
      <w:r w:rsidR="000825D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של עיר זו בה</w:t>
      </w:r>
      <w:r w:rsidR="002058D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קשר</w:t>
      </w:r>
      <w:r w:rsidR="000825D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לגבול</w:t>
      </w:r>
      <w:r w:rsidR="002058D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ות</w:t>
      </w:r>
      <w:r w:rsidR="000825D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נחלות יהודה ובנימין. לאור ניתוח זה</w:t>
      </w:r>
      <w:r w:rsidR="002058D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המחבר</w:t>
      </w:r>
      <w:r w:rsidR="000825D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מעלה ספקות </w:t>
      </w:r>
      <w:r w:rsidR="00E53B53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על</w:t>
      </w:r>
      <w:r w:rsidR="000825D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171E9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הקישור שערכו לאחרונה ישראל פינקלשטיין ותומאס </w:t>
      </w:r>
      <w:proofErr w:type="spellStart"/>
      <w:r w:rsidR="00171E9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רומר</w:t>
      </w:r>
      <w:proofErr w:type="spellEnd"/>
      <w:r w:rsidR="00171E9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בין ממלכת ישראל </w:t>
      </w:r>
      <w:r w:rsidR="002058D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ו</w:t>
      </w:r>
      <w:r w:rsidR="00171E9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בין</w:t>
      </w:r>
      <w:r w:rsidR="000825D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השרידים הארכיאולוגיים שנתגלו בחפירות</w:t>
      </w:r>
      <w:r w:rsidR="00171E9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יהם האחרונות</w:t>
      </w:r>
      <w:r w:rsidR="000825D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בדיר אל</w:t>
      </w:r>
      <w:r w:rsidR="002058D4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־</w:t>
      </w:r>
      <w:r w:rsidR="000825D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עזר</w:t>
      </w:r>
      <w:r w:rsidR="00CE1E17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, אתרה של </w:t>
      </w:r>
      <w:proofErr w:type="spellStart"/>
      <w:r w:rsidR="00CE1E17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קרית</w:t>
      </w:r>
      <w:proofErr w:type="spellEnd"/>
      <w:r w:rsidR="00CE1E17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יערים</w:t>
      </w:r>
      <w:r w:rsidR="000825D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. </w:t>
      </w:r>
    </w:p>
    <w:p w14:paraId="34A0ED04" w14:textId="3D43362C" w:rsidR="00DB53E3" w:rsidRDefault="00352561" w:rsidP="002058D4">
      <w:pPr>
        <w:spacing w:line="480" w:lineRule="auto"/>
        <w:ind w:firstLine="720"/>
        <w:contextualSpacing/>
        <w:jc w:val="both"/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</w:pP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במאמר השני מציג</w:t>
      </w:r>
      <w:r w:rsidR="000825D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ים יאיר אלמקייס וד"ר אהרן טבגר מערכת בורות בעלי חתך פעמוני שהתגלתה לאחרונה בחורבת </w:t>
      </w:r>
      <w:proofErr w:type="spellStart"/>
      <w:r w:rsidR="000825D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אל</w:t>
      </w:r>
      <w:r w:rsidR="002058D4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־</w:t>
      </w:r>
      <w:r w:rsidR="000825D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חמאם</w:t>
      </w:r>
      <w:proofErr w:type="spellEnd"/>
      <w:r w:rsidR="000825D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שבצפון השומרון. בסיוע</w:t>
      </w:r>
      <w:r w:rsidR="002058D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ן של</w:t>
      </w:r>
      <w:r w:rsidR="000825D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מקבילות מאתרים שונים באזור ההר, </w:t>
      </w:r>
      <w:r w:rsidR="00DB53E3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המחברים </w:t>
      </w:r>
      <w:r w:rsidR="000825D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מסיקים </w:t>
      </w:r>
      <w:r w:rsidR="00DB53E3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ש</w:t>
      </w:r>
      <w:r w:rsidR="000825D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הבורות שימשו לאחסון תוצרת חקלאית או כיקב </w:t>
      </w:r>
      <w:proofErr w:type="spellStart"/>
      <w:r w:rsidR="000825D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תת</w:t>
      </w:r>
      <w:r w:rsidR="00DB53E3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־</w:t>
      </w:r>
      <w:r w:rsidR="000825D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קרקעי</w:t>
      </w:r>
      <w:proofErr w:type="spellEnd"/>
      <w:r w:rsidR="000825D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בתקופת הברזל</w:t>
      </w:r>
      <w:r w:rsidR="00DD0F8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, </w:t>
      </w:r>
      <w:r w:rsidR="00DB53E3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ממצא</w:t>
      </w:r>
      <w:r w:rsidR="00DD0F8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המעיד על מרכזיותו וחשיבותו של האתר בתקופה זו. </w:t>
      </w:r>
    </w:p>
    <w:p w14:paraId="04728D1F" w14:textId="7DF499E0" w:rsidR="00DB53E3" w:rsidRDefault="00352561" w:rsidP="002058D4">
      <w:pPr>
        <w:spacing w:line="480" w:lineRule="auto"/>
        <w:ind w:firstLine="720"/>
        <w:contextualSpacing/>
        <w:jc w:val="both"/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</w:pP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המאמר השלישי עוסק גם הוא ב</w:t>
      </w:r>
      <w:r w:rsidR="00DD0F8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גילויים חדשים מאזור השומרון.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במאמר זה מציגים </w:t>
      </w:r>
      <w:r w:rsidR="00DD0F8D" w:rsidRPr="00DD0F8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זאב ח' ארליך </w:t>
      </w:r>
      <w:r w:rsidR="00DD0F8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(</w:t>
      </w:r>
      <w:proofErr w:type="spellStart"/>
      <w:r w:rsidR="00DD0F8D" w:rsidRPr="00DD0F8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ז'אבו</w:t>
      </w:r>
      <w:proofErr w:type="spellEnd"/>
      <w:r w:rsidR="00DD0F8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)</w:t>
      </w:r>
      <w:r w:rsidR="00DD0F8D" w:rsidRPr="00DD0F8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ומאיר </w:t>
      </w:r>
      <w:proofErr w:type="spellStart"/>
      <w:r w:rsidR="00DD0F8D" w:rsidRPr="00DD0F8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רוטר</w:t>
      </w:r>
      <w:proofErr w:type="spellEnd"/>
      <w:r w:rsidR="00DD0F8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ארבעה תבליטי מנורות שנחשפו בכפר </w:t>
      </w:r>
      <w:proofErr w:type="spellStart"/>
      <w:r w:rsidR="00DD0F8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חג'ה</w:t>
      </w:r>
      <w:proofErr w:type="spellEnd"/>
      <w:r w:rsidR="00DD0F8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על אבני שני בתים, כנראה בשימוש משני. המחברים מתאר</w:t>
      </w:r>
      <w:r w:rsidR="0044254B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כ</w:t>
      </w:r>
      <w:r w:rsidR="00DD0F8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ים את המנורות הללו ומנורות דומות שנמצאו בכפר </w:t>
      </w:r>
      <w:proofErr w:type="spellStart"/>
      <w:r w:rsidR="00DD0F8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חג'ה</w:t>
      </w:r>
      <w:proofErr w:type="spellEnd"/>
      <w:r w:rsidR="00DD0F8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ובסביבתו הקרובה, </w:t>
      </w:r>
      <w:r w:rsidR="00C44C77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ודנים בדבר השימוש במוטיב זה אצל השומרונים בתקופ</w:t>
      </w:r>
      <w:r w:rsidR="00AD155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</w:t>
      </w:r>
      <w:r w:rsidR="00C44C77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הרומית ו</w:t>
      </w:r>
      <w:r w:rsidR="00AD155A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בתקופה </w:t>
      </w:r>
      <w:r w:rsidR="00C44C77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הביזנטית.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</w:p>
    <w:p w14:paraId="319795E1" w14:textId="3033FD2D" w:rsidR="00DB53E3" w:rsidRDefault="00F65F27" w:rsidP="002058D4">
      <w:pPr>
        <w:spacing w:line="480" w:lineRule="auto"/>
        <w:ind w:firstLine="720"/>
        <w:contextualSpacing/>
        <w:jc w:val="both"/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</w:pP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במאמר הרביעי מוצג </w:t>
      </w:r>
      <w:r w:rsidR="0002652B" w:rsidRPr="0002652B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מחקר חדש </w:t>
      </w:r>
      <w:r w:rsidR="00500C0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מ</w:t>
      </w:r>
      <w:r w:rsidR="0002652B" w:rsidRPr="0002652B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תחום מעבה האדמה. במאמר זה </w:t>
      </w:r>
      <w:r w:rsidR="00500C0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מתאר </w:t>
      </w:r>
      <w:r w:rsidR="006938BC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ד"ר גרשון בר כוכבא את מבנה </w:t>
      </w:r>
      <w:proofErr w:type="spellStart"/>
      <w:r w:rsidR="006938BC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ה"יוספיה</w:t>
      </w:r>
      <w:proofErr w:type="spellEnd"/>
      <w:r w:rsidR="006938BC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" שנבנה </w:t>
      </w:r>
      <w:r w:rsidR="007C5DE0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במהלך ימי הביניים </w:t>
      </w:r>
      <w:r w:rsidR="006938BC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בצמוד למבנה שמעל מערת המכפלה</w:t>
      </w:r>
      <w:r w:rsidR="00DB53E3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,</w:t>
      </w:r>
      <w:r w:rsidR="006938BC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ודן באלמנטים האדריכליים השונים שנמצאים בו. בנוסף, </w:t>
      </w:r>
      <w:r w:rsidR="00DB53E3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המחבר </w:t>
      </w:r>
      <w:r w:rsidR="006938BC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מציג </w:t>
      </w:r>
      <w:r w:rsidR="00DB53E3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את ממצאיו של</w:t>
      </w:r>
      <w:r w:rsidR="006938BC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מחקר </w:t>
      </w:r>
      <w:proofErr w:type="spellStart"/>
      <w:r w:rsidR="006938BC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תת</w:t>
      </w:r>
      <w:r w:rsidR="00DB53E3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־</w:t>
      </w:r>
      <w:r w:rsidR="006938BC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קרקעי</w:t>
      </w:r>
      <w:proofErr w:type="spellEnd"/>
      <w:r w:rsidR="006938BC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שנעשה בעזרת מכ"</w:t>
      </w:r>
      <w:r w:rsidR="00500C0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ם</w:t>
      </w:r>
      <w:r w:rsidR="006938BC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חודר קרקע, ובו התגלה </w:t>
      </w:r>
      <w:r w:rsidR="00DB53E3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ש</w:t>
      </w:r>
      <w:r w:rsidR="006938BC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המבנה </w:t>
      </w:r>
      <w:r w:rsidR="0044254B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נבנה </w:t>
      </w:r>
      <w:r w:rsidR="006938BC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מעל מאגר מים מ</w:t>
      </w:r>
      <w:r w:rsidR="00DB53E3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ן </w:t>
      </w:r>
      <w:r w:rsidR="006938BC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התקופה הרומית, ששימש את באי מתחם מערת המכפלה. </w:t>
      </w:r>
      <w:r w:rsidR="00BC3BA9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גילוי המאגר</w:t>
      </w:r>
      <w:r w:rsidR="0044254B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BC3BA9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הרומי וניתוח האלמנטים האדריכליים במבנה מאפשרים </w:t>
      </w:r>
      <w:r w:rsidR="00DB53E3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לשחזר את ההיסטוריה</w:t>
      </w:r>
      <w:r w:rsidR="00BC3BA9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של השימושים השונים באזור </w:t>
      </w:r>
      <w:proofErr w:type="spellStart"/>
      <w:r w:rsidR="00BC3BA9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ה"יוספיה</w:t>
      </w:r>
      <w:proofErr w:type="spellEnd"/>
      <w:r w:rsidR="00BC3BA9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" לאורך הדורות.</w:t>
      </w:r>
      <w:r w:rsidR="006938BC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</w:p>
    <w:p w14:paraId="53547A59" w14:textId="4175887A" w:rsidR="00336650" w:rsidRDefault="00F65F27" w:rsidP="00A94BA4">
      <w:pPr>
        <w:spacing w:line="480" w:lineRule="auto"/>
        <w:ind w:firstLine="720"/>
        <w:contextualSpacing/>
        <w:jc w:val="both"/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</w:pP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המאמר החותם את החלק העברי של חוברת זו </w:t>
      </w:r>
      <w:r w:rsidR="00BC3BA9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עוסק בהיסטוריה של הארכיאולוגיה באזור ההר המרכזי.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במאמר זה </w:t>
      </w:r>
      <w:r w:rsidR="00BC3BA9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מרדכי לאש, </w:t>
      </w:r>
      <w:r w:rsidR="00601608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פרופ' </w:t>
      </w:r>
      <w:r w:rsidR="00BC3BA9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יוסי גולדשטיין ופרופ' יצחק שי מתארים את מצב </w:t>
      </w:r>
      <w:r w:rsidR="00BC3BA9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lastRenderedPageBreak/>
        <w:t>העיסוק בארכיאולוגיה בתחומי יהודה ושומרון בשנים 1948</w:t>
      </w:r>
      <w:r w:rsidR="00BC3BA9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–</w:t>
      </w:r>
      <w:r w:rsidR="00BC3BA9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1967, תחת השלטון הירדני. המחברים מציגים את יחס</w:t>
      </w:r>
      <w:r w:rsidR="00321FD6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ם</w:t>
      </w:r>
      <w:r w:rsidR="00BC3BA9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321FD6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של </w:t>
      </w:r>
      <w:r w:rsidR="00BC3BA9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השלטונות בממלכת ירדן ו</w:t>
      </w:r>
      <w:r w:rsidR="00321FD6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של </w:t>
      </w:r>
      <w:r w:rsidR="00BC3BA9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משלחות החוקרים הזרים לאתרים הארכיאולוגיים ו</w:t>
      </w:r>
      <w:r w:rsidR="004A6EA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ל</w:t>
      </w:r>
      <w:r w:rsidR="00BC3BA9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חפירות המעטות שנערכו אז באזור, וכן חושפים מידע חדש </w:t>
      </w:r>
      <w:r w:rsidR="004A6EA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על </w:t>
      </w:r>
      <w:r w:rsidR="00BC3BA9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מעורבות</w:t>
      </w:r>
      <w:r w:rsidR="004A6EA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ישראלית</w:t>
      </w:r>
      <w:r w:rsidR="00BC3BA9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חשאית בנוגע לנעשה "מעבר לגבול" בתחום הארכיאולוגיה. </w:t>
      </w:r>
    </w:p>
    <w:p w14:paraId="5ACC225F" w14:textId="345258C5" w:rsidR="00E435DF" w:rsidRDefault="00E435DF" w:rsidP="00A94BA4">
      <w:pPr>
        <w:spacing w:line="480" w:lineRule="auto"/>
        <w:ind w:firstLine="720"/>
        <w:contextualSpacing/>
        <w:jc w:val="both"/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</w:pPr>
      <w:r w:rsidRPr="00851831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ה</w:t>
      </w:r>
      <w:r w:rsidR="008C3B97" w:rsidRPr="00851831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חלק</w:t>
      </w:r>
      <w:r w:rsidR="008C3B97" w:rsidRPr="00851831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="00977484" w:rsidRPr="00851831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ה</w:t>
      </w:r>
      <w:r w:rsidR="000B0F51" w:rsidRPr="00851831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לועז</w:t>
      </w:r>
      <w:r w:rsidR="00977484" w:rsidRPr="00851831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י של ה</w:t>
      </w:r>
      <w:r w:rsidR="00A94BA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חוברת</w:t>
      </w:r>
      <w:r w:rsidRPr="00851831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מוקדש ל</w:t>
      </w:r>
      <w:r w:rsidR="005E0B2D" w:rsidRPr="00851831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מאמר</w:t>
      </w:r>
      <w:r w:rsidRPr="00851831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של </w:t>
      </w:r>
      <w:r w:rsidR="00BC3BA9" w:rsidRPr="00851831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ד</w:t>
      </w:r>
      <w:r w:rsidR="00BC3BA9" w:rsidRPr="00851831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"ר </w:t>
      </w:r>
      <w:r w:rsidR="00BC3BA9" w:rsidRPr="00851831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כריס</w:t>
      </w:r>
      <w:r w:rsidR="00BC3BA9" w:rsidRPr="00851831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="00BC3BA9" w:rsidRPr="00851831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מקיני</w:t>
      </w:r>
      <w:r w:rsidRPr="00851831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, </w:t>
      </w:r>
      <w:r w:rsidR="00BC3BA9" w:rsidRPr="00851831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העוסק</w:t>
      </w:r>
      <w:r w:rsidR="00BC3BA9" w:rsidRPr="00851831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="00BC3BA9" w:rsidRPr="00851831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גם</w:t>
      </w:r>
      <w:r w:rsidR="00BC3BA9" w:rsidRPr="00851831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="00BC3BA9" w:rsidRPr="00851831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הוא</w:t>
      </w:r>
      <w:r w:rsidR="00BC3BA9" w:rsidRPr="00851831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="00BC3BA9" w:rsidRPr="00851831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בגיאוגרפיה</w:t>
      </w:r>
      <w:r w:rsidR="00AA07E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BC3BA9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היסטורית באזור בנימין. </w:t>
      </w:r>
      <w:r w:rsidR="00544BD9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במאמר זה מצי</w:t>
      </w:r>
      <w:r w:rsidR="00BC3BA9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ע המחבר לקשור בין הביטוי המופיע בספר בראשית בתיאור הבטחות האל </w:t>
      </w:r>
      <w:r w:rsidR="00EB60FE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ל</w:t>
      </w:r>
      <w:r w:rsidR="00BC3BA9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אבות, "כעפר הארץ", ובין מיקומה האסטרטגי של </w:t>
      </w:r>
      <w:r w:rsidR="008240C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עפרה, אחת מערי בנימין</w:t>
      </w:r>
      <w:r w:rsidR="00EB60FE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, לצד בית</w:t>
      </w:r>
      <w:r w:rsidR="0085183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EB60FE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אל</w:t>
      </w:r>
      <w:r w:rsidR="008240C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. לדבריו, זו דוגמה מובהקת לשימוש המקרא בדימויים לשוניים בהקשרים גיאוגרפיים, כפי שמופיע גם במקרים נוספים. </w:t>
      </w:r>
      <w:r w:rsidR="00544BD9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</w:p>
    <w:p w14:paraId="15B88814" w14:textId="76FA245A" w:rsidR="001A70ED" w:rsidRDefault="001A70ED" w:rsidP="00A94BA4">
      <w:pPr>
        <w:spacing w:line="480" w:lineRule="auto"/>
        <w:contextualSpacing/>
        <w:jc w:val="both"/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</w:pP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ab/>
      </w:r>
      <w:r w:rsidR="00171E9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מאמרים אלו מתווספים למאמרים מגיליונות קודמים של כתב העת </w:t>
      </w:r>
      <w:r w:rsidR="0085183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"</w:t>
      </w:r>
      <w:r w:rsidR="00171E9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במעבה ההר</w:t>
      </w:r>
      <w:r w:rsidR="0085183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"</w:t>
      </w:r>
      <w:r w:rsidR="00171E9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, שמהווה כר פורה ובמה חשובה למחקרים חדשים </w:t>
      </w:r>
      <w:r w:rsidR="00171E91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בתחומי הארכיאולוגיה, הגיאוגרפיה וההיסטוריה של אזורי ההר, ובתחום חקר החללים </w:t>
      </w:r>
      <w:proofErr w:type="spellStart"/>
      <w:r w:rsidR="00171E91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התת</w:t>
      </w:r>
      <w:r w:rsidR="0085183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־</w:t>
      </w:r>
      <w:r w:rsidR="00171E91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קרקעיים</w:t>
      </w:r>
      <w:proofErr w:type="spellEnd"/>
      <w:r w:rsidR="00171E91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בארץ ישראל כולה</w:t>
      </w:r>
      <w:r w:rsidR="00171E9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. 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מתוך שמירה על רמה אקדמית גבוהה כיאה לכתב עת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שפיט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זה, 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גם ב</w:t>
      </w:r>
      <w:r w:rsidR="00A94BA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חוברת זו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EE0D52"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עבר</w:t>
      </w:r>
      <w:r w:rsidR="00EE0D5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ו</w:t>
      </w:r>
      <w:r w:rsidR="00EE0D52"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כל המאמרים תהליך שיפוט אנונימי בליווי ועדת מערכת אקדמית, ו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רק 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אלו 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ש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נמצא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ו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ראויים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לפרסום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ועבר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ו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ל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עריכת לשון מוקפד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ת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.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בעמוד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הראשון של כל מאמר </w:t>
      </w:r>
      <w:r w:rsidR="00EE0D5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מופיעים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השיוך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המוסדי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,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התואר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האקדמי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ו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כתובת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המייל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של מחברי המאמרים,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לצד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תקציר</w:t>
      </w:r>
      <w:r w:rsidR="0085183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המאמר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ומילות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מפתח</w:t>
      </w:r>
      <w:r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. </w:t>
      </w:r>
      <w:r w:rsidR="00B6369E"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המאמרים רואים אור גם כחוברת מודפסת המופצת בעותקים רבים, וגם </w:t>
      </w:r>
      <w:r w:rsidR="00B6369E"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בצורה</w:t>
      </w:r>
      <w:r w:rsidR="00B6369E"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="00B6369E" w:rsidRPr="001A70ED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מקוונת</w:t>
      </w:r>
      <w:r w:rsidR="00B6369E"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באתר האינטרנט של כתב העת. הליך קבלת המאמרים ושיפוטם מבוצע דיגיטלית בצורה מתקדמת ומקוונת בסיוע </w:t>
      </w:r>
      <w:r w:rsidR="0085183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הפלטפורמה של </w:t>
      </w:r>
      <w:r w:rsidR="00B6369E"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חברת </w:t>
      </w:r>
      <w:bookmarkStart w:id="0" w:name="_GoBack"/>
      <w:proofErr w:type="spellStart"/>
      <w:r w:rsidR="00B6369E" w:rsidRPr="001A70ED">
        <w:rPr>
          <w:rStyle w:val="apple-style-span"/>
          <w:rFonts w:asciiTheme="majorBidi" w:hAnsiTheme="majorBidi" w:cs="David"/>
          <w:color w:val="000000"/>
          <w:sz w:val="24"/>
          <w:szCs w:val="24"/>
        </w:rPr>
        <w:t>ScholarOne</w:t>
      </w:r>
      <w:proofErr w:type="spellEnd"/>
      <w:r w:rsidR="00B6369E" w:rsidRPr="001A70ED">
        <w:rPr>
          <w:rStyle w:val="apple-style-span"/>
          <w:rFonts w:asciiTheme="majorBidi" w:hAnsiTheme="majorBidi" w:cs="David"/>
          <w:color w:val="000000"/>
          <w:sz w:val="24"/>
          <w:szCs w:val="24"/>
        </w:rPr>
        <w:t xml:space="preserve"> Manuscripts</w:t>
      </w:r>
      <w:bookmarkEnd w:id="0"/>
      <w:r w:rsidR="00B6369E" w:rsidRPr="001A70ED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. 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מערכת כתב העת מזמינה את קהל החוקרים לשלוח</w:t>
      </w:r>
      <w:r w:rsidR="00B6369E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דרך מערכת זו</w:t>
      </w: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את פירות מחקריהם</w:t>
      </w:r>
      <w:r w:rsidR="00B6369E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לפרסום בג</w:t>
      </w:r>
      <w:r w:rsidR="00B0394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י</w:t>
      </w:r>
      <w:r w:rsidR="00B6369E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ליונות הבאים, בהתאם להנחיות הרשומות באתר האינטרנט</w:t>
      </w:r>
      <w:r w:rsidR="0085183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של כתב העת</w:t>
      </w:r>
      <w:r w:rsidR="00B6369E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.</w:t>
      </w:r>
    </w:p>
    <w:p w14:paraId="3319091B" w14:textId="68A32043" w:rsidR="004A219E" w:rsidRPr="00CB3C88" w:rsidRDefault="000A71A0" w:rsidP="00343955">
      <w:pPr>
        <w:spacing w:line="480" w:lineRule="auto"/>
        <w:ind w:firstLine="720"/>
        <w:jc w:val="both"/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</w:pPr>
      <w:r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אנו שמחים להודות ל</w:t>
      </w:r>
      <w:r w:rsidR="0028279E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אנשי הוצא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ת </w:t>
      </w:r>
      <w:r w:rsidR="0028279E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אוניברסיטת אריאל</w:t>
      </w:r>
      <w:r w:rsidR="006352F5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בשומרון</w:t>
      </w:r>
      <w:r w:rsidR="0028279E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="00DC214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על </w:t>
      </w:r>
      <w:r w:rsidR="0028279E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ש</w:t>
      </w:r>
      <w:r w:rsidR="00606D5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דאגו להוציא לאור</w:t>
      </w:r>
      <w:r w:rsidR="00171E9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חוברת זו </w:t>
      </w:r>
      <w:r w:rsidR="00606D5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למרות כל הקשיים הנלווים</w:t>
      </w:r>
      <w:r w:rsidR="00C854E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–</w:t>
      </w:r>
      <w:r w:rsidR="0028279E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לפרופ' יוסי גולדשטיין </w:t>
      </w:r>
      <w:r w:rsidR="00C854E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על </w:t>
      </w:r>
      <w:r w:rsidR="00606D5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שלא הרפה לרגע</w:t>
      </w:r>
      <w:r w:rsidR="005A16A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,</w:t>
      </w:r>
      <w:r w:rsidR="00606D5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A94BA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ו</w:t>
      </w:r>
      <w:r w:rsidR="008240C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לצבי יפה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על </w:t>
      </w:r>
      <w:r w:rsidR="0028279E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עמל</w:t>
      </w:r>
      <w:r w:rsidR="008240C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ו</w:t>
      </w:r>
      <w:r w:rsidR="0028279E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ה</w:t>
      </w:r>
      <w:r w:rsidR="0028279E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רב</w:t>
      </w:r>
      <w:r w:rsidR="00606D5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8240C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בעריכת הלשון, בהגהות ובמלאכת ההפקה</w:t>
      </w:r>
      <w:r w:rsidR="00E435D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.</w:t>
      </w:r>
      <w:r w:rsidR="00606D5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DC214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תודה ג</w:t>
      </w:r>
      <w:r w:rsidR="007F7F0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דולה</w:t>
      </w:r>
      <w:r w:rsidR="00DC214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606D5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לד"ר </w:t>
      </w:r>
      <w:r w:rsidR="00E435D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עמי</w:t>
      </w:r>
      <w:r w:rsidR="004B7B6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חי שוורץ </w:t>
      </w:r>
      <w:r w:rsidR="00E435D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על העבודה ה</w:t>
      </w:r>
      <w:r w:rsidR="007F7F0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אינטנסיבית</w:t>
      </w:r>
      <w:r w:rsidR="00E435D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מול </w:t>
      </w:r>
      <w:r w:rsidR="00606D5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מערכת </w:t>
      </w:r>
      <w:proofErr w:type="spellStart"/>
      <w:r w:rsidR="00606D5F">
        <w:rPr>
          <w:rStyle w:val="apple-style-span"/>
          <w:rFonts w:asciiTheme="majorBidi" w:hAnsiTheme="majorBidi" w:cs="David"/>
          <w:color w:val="000000"/>
          <w:sz w:val="24"/>
          <w:szCs w:val="24"/>
        </w:rPr>
        <w:t>ScohlarOne</w:t>
      </w:r>
      <w:proofErr w:type="spellEnd"/>
      <w:r w:rsidR="007F7F0D">
        <w:rPr>
          <w:rStyle w:val="apple-style-span"/>
          <w:rFonts w:asciiTheme="majorBidi" w:hAnsiTheme="majorBidi" w:cs="David"/>
          <w:color w:val="000000"/>
          <w:sz w:val="24"/>
          <w:szCs w:val="24"/>
        </w:rPr>
        <w:t xml:space="preserve"> Manuscripts</w:t>
      </w:r>
      <w:r w:rsidR="00DC214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,</w:t>
      </w:r>
      <w:r w:rsidR="00E435D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4B7B6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מול </w:t>
      </w:r>
      <w:r w:rsidR="007F7F0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מחברי </w:t>
      </w:r>
      <w:r w:rsidR="004B7B6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</w:t>
      </w:r>
      <w:r w:rsidR="007F7F0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מאמרים</w:t>
      </w:r>
      <w:r w:rsidR="004B7B6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ומול הרפרנטים השונים. תודה </w:t>
      </w:r>
      <w:r w:rsidR="00171E91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ל</w:t>
      </w:r>
      <w:r w:rsidR="00171E9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אגף המחקר של</w:t>
      </w:r>
      <w:r w:rsidR="00171E91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="006C7B34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מדרשת הרי </w:t>
      </w:r>
      <w:proofErr w:type="spellStart"/>
      <w:r w:rsidR="006C7B34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גופנא</w:t>
      </w:r>
      <w:proofErr w:type="spellEnd"/>
      <w:r w:rsidR="006C7B34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="00393415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על הסיוע</w:t>
      </w:r>
      <w:r w:rsidR="00171E9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ושיתוף הפעולה</w:t>
      </w:r>
      <w:r w:rsidR="00393415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כבכל שנה; </w:t>
      </w:r>
      <w:r w:rsidR="008240CF" w:rsidRPr="00FE19D1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ל</w:t>
      </w:r>
      <w:r w:rsidR="00FE19D1" w:rsidRPr="00343955">
        <w:rPr>
          <w:rStyle w:val="apple-style-span"/>
          <w:rFonts w:asciiTheme="majorBidi" w:hAnsiTheme="majorBidi" w:cs="David" w:hint="eastAsia"/>
          <w:color w:val="000000"/>
          <w:sz w:val="24"/>
          <w:szCs w:val="24"/>
          <w:rtl/>
        </w:rPr>
        <w:t>עורכי</w:t>
      </w:r>
      <w:r w:rsidR="00FE19D1" w:rsidRPr="00343955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חברת </w:t>
      </w:r>
      <w:r w:rsidR="00FE19D1" w:rsidRPr="00343955">
        <w:rPr>
          <w:rStyle w:val="apple-style-span"/>
          <w:rFonts w:asciiTheme="majorBidi" w:hAnsiTheme="majorBidi" w:cs="David"/>
          <w:color w:val="000000"/>
          <w:sz w:val="24"/>
          <w:szCs w:val="24"/>
        </w:rPr>
        <w:t>Academic Language Experts</w:t>
      </w:r>
      <w:r w:rsidR="003F71D7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על </w:t>
      </w:r>
      <w:r w:rsidR="008A1350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עריכ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ת הלשון</w:t>
      </w:r>
      <w:r w:rsidR="00EF04E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="004B7B6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המקצועית </w:t>
      </w:r>
      <w:r w:rsidR="008240C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באנגלית</w:t>
      </w:r>
      <w:r w:rsidR="007F7F0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; </w:t>
      </w:r>
      <w:r w:rsidR="0028279E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לד"ר צבי</w:t>
      </w:r>
      <w:r w:rsidR="004B7B62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וסיגלית </w:t>
      </w:r>
      <w:r w:rsidR="0028279E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אורגד ע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ל </w:t>
      </w:r>
      <w:r w:rsidR="001E5E13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ה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עימוד </w:t>
      </w:r>
      <w:r w:rsidR="001E5E13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ה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איכותי; </w:t>
      </w:r>
      <w:r w:rsidR="0028279E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ו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ל</w:t>
      </w:r>
      <w:r w:rsidR="00E4577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מחלקת 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ה</w:t>
      </w:r>
      <w:r w:rsidR="00F5619A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גרפיקה באוניברסיטת אריאל</w:t>
      </w:r>
      <w:r w:rsidR="00DA07ED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בשומרון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על עיצוב ה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כריכה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. תוד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ה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="00925FCD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מיוחדת 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ל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חברי ועדת המערכת </w:t>
      </w:r>
      <w:r w:rsidR="00D87DB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והמומחים 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(</w:t>
      </w:r>
      <w:r w:rsidR="00D87DB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הלקטורים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)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="00DC214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על </w:t>
      </w:r>
      <w:r w:rsidR="0031415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זמן </w:t>
      </w:r>
      <w:r w:rsidR="00B0394F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רב ו</w:t>
      </w:r>
      <w:r w:rsidR="0031415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ה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מאמץ </w:t>
      </w:r>
      <w:r w:rsidR="00314154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שהשקיעו 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lastRenderedPageBreak/>
        <w:t>בקריאת המאמרים ו</w:t>
      </w:r>
      <w:r w:rsidR="00343955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על 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הענק</w:t>
      </w:r>
      <w:r w:rsidR="00FE19D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ת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חוות דעת שיפוטית והערות חשובות </w:t>
      </w:r>
      <w:r w:rsidR="006352F5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כדי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</w:t>
      </w:r>
      <w:r w:rsidR="00D87DB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לה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עלות את רמתם המדעית.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וכמובן</w:t>
      </w:r>
      <w:r w:rsidR="0031415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,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תודה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ל</w:t>
      </w:r>
      <w:r w:rsidR="00FE19D1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מחברי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המאמרים </w:t>
      </w:r>
      <w:r w:rsidR="00AC008C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על 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שעמדו בלוח 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ה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זמנים 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ה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צפו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ף</w:t>
      </w:r>
      <w:r w:rsidR="002A3B16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 וה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עמידו </w:t>
      </w:r>
      <w:r w:rsidR="00E949BE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ל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רשותנו את מחקריהם החשובים</w:t>
      </w:r>
      <w:r w:rsidR="004A219E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. </w:t>
      </w:r>
      <w:r w:rsidR="00314154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</w:t>
      </w:r>
    </w:p>
    <w:p w14:paraId="627F2EC4" w14:textId="77777777" w:rsidR="004A219E" w:rsidRPr="00CB3C88" w:rsidRDefault="004A219E" w:rsidP="00343955">
      <w:pPr>
        <w:spacing w:after="0" w:line="480" w:lineRule="auto"/>
        <w:jc w:val="right"/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</w:pPr>
      <w:r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 xml:space="preserve">אהרן טבגר </w:t>
      </w:r>
      <w:r w:rsidR="00C65B18"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ו</w:t>
      </w:r>
      <w:r w:rsidRPr="00CB3C88">
        <w:rPr>
          <w:rStyle w:val="apple-style-span"/>
          <w:rFonts w:asciiTheme="majorBidi" w:hAnsiTheme="majorBidi" w:cs="David"/>
          <w:color w:val="000000"/>
          <w:sz w:val="24"/>
          <w:szCs w:val="24"/>
          <w:rtl/>
        </w:rPr>
        <w:t>זהר עמר</w:t>
      </w:r>
    </w:p>
    <w:p w14:paraId="44320CDD" w14:textId="570A4EEC" w:rsidR="004A219E" w:rsidRPr="00CB3C88" w:rsidRDefault="008240CF" w:rsidP="00343955">
      <w:pPr>
        <w:spacing w:line="480" w:lineRule="auto"/>
        <w:jc w:val="right"/>
        <w:rPr>
          <w:rFonts w:asciiTheme="majorBidi" w:hAnsiTheme="majorBidi" w:cs="David"/>
          <w:sz w:val="24"/>
          <w:szCs w:val="24"/>
        </w:rPr>
      </w:pPr>
      <w:r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אלול</w:t>
      </w:r>
      <w:r w:rsidR="003F71D7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 xml:space="preserve"> תש</w:t>
      </w:r>
      <w:r w:rsidR="007F7F0D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פ</w:t>
      </w:r>
      <w:r w:rsidR="003F71D7">
        <w:rPr>
          <w:rStyle w:val="apple-style-span"/>
          <w:rFonts w:asciiTheme="majorBidi" w:hAnsiTheme="majorBidi" w:cs="David" w:hint="cs"/>
          <w:color w:val="000000"/>
          <w:sz w:val="24"/>
          <w:szCs w:val="24"/>
          <w:rtl/>
        </w:rPr>
        <w:t>"</w:t>
      </w:r>
      <w:r w:rsidR="007F7F0D">
        <w:rPr>
          <w:rFonts w:asciiTheme="majorBidi" w:hAnsiTheme="majorBidi" w:cs="David" w:hint="cs"/>
          <w:sz w:val="24"/>
          <w:szCs w:val="24"/>
          <w:rtl/>
        </w:rPr>
        <w:t>א</w:t>
      </w:r>
    </w:p>
    <w:sectPr w:rsidR="004A219E" w:rsidRPr="00CB3C88" w:rsidSect="00323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3A34"/>
    <w:multiLevelType w:val="hybridMultilevel"/>
    <w:tmpl w:val="49106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258A9"/>
    <w:multiLevelType w:val="hybridMultilevel"/>
    <w:tmpl w:val="47B4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4E"/>
    <w:rsid w:val="00000350"/>
    <w:rsid w:val="0001245D"/>
    <w:rsid w:val="00013E6F"/>
    <w:rsid w:val="00022D02"/>
    <w:rsid w:val="000259D3"/>
    <w:rsid w:val="00025D11"/>
    <w:rsid w:val="0002652B"/>
    <w:rsid w:val="000372BF"/>
    <w:rsid w:val="0003743C"/>
    <w:rsid w:val="00064D39"/>
    <w:rsid w:val="000807C2"/>
    <w:rsid w:val="000825D2"/>
    <w:rsid w:val="000950A0"/>
    <w:rsid w:val="000A71A0"/>
    <w:rsid w:val="000B0F51"/>
    <w:rsid w:val="000B1C76"/>
    <w:rsid w:val="000C5CBB"/>
    <w:rsid w:val="000D48B2"/>
    <w:rsid w:val="000E7B0C"/>
    <w:rsid w:val="000F5D53"/>
    <w:rsid w:val="0010136B"/>
    <w:rsid w:val="001040AA"/>
    <w:rsid w:val="00116B97"/>
    <w:rsid w:val="0014449D"/>
    <w:rsid w:val="00145F62"/>
    <w:rsid w:val="00150FDA"/>
    <w:rsid w:val="00151004"/>
    <w:rsid w:val="00152734"/>
    <w:rsid w:val="00171E91"/>
    <w:rsid w:val="00177A14"/>
    <w:rsid w:val="00180556"/>
    <w:rsid w:val="00185EA8"/>
    <w:rsid w:val="001A70ED"/>
    <w:rsid w:val="001C7203"/>
    <w:rsid w:val="001E00DF"/>
    <w:rsid w:val="001E1BFC"/>
    <w:rsid w:val="001E5E13"/>
    <w:rsid w:val="001E725B"/>
    <w:rsid w:val="001F5DE5"/>
    <w:rsid w:val="001F70F1"/>
    <w:rsid w:val="002058D4"/>
    <w:rsid w:val="002059D7"/>
    <w:rsid w:val="002127A3"/>
    <w:rsid w:val="00233C0D"/>
    <w:rsid w:val="00261375"/>
    <w:rsid w:val="0028279E"/>
    <w:rsid w:val="0028330A"/>
    <w:rsid w:val="002862EB"/>
    <w:rsid w:val="00286E94"/>
    <w:rsid w:val="00291863"/>
    <w:rsid w:val="00292B1E"/>
    <w:rsid w:val="0029336B"/>
    <w:rsid w:val="0029364E"/>
    <w:rsid w:val="002A3B16"/>
    <w:rsid w:val="002A4064"/>
    <w:rsid w:val="002A6071"/>
    <w:rsid w:val="002B23DF"/>
    <w:rsid w:val="002B463A"/>
    <w:rsid w:val="002B5059"/>
    <w:rsid w:val="002B54E3"/>
    <w:rsid w:val="002B75E3"/>
    <w:rsid w:val="002C2D3F"/>
    <w:rsid w:val="002C33C1"/>
    <w:rsid w:val="002C7BE5"/>
    <w:rsid w:val="002E2523"/>
    <w:rsid w:val="002E56FE"/>
    <w:rsid w:val="003042BF"/>
    <w:rsid w:val="00313D7D"/>
    <w:rsid w:val="00314154"/>
    <w:rsid w:val="00321FD6"/>
    <w:rsid w:val="003238F1"/>
    <w:rsid w:val="00336650"/>
    <w:rsid w:val="00343955"/>
    <w:rsid w:val="0034415B"/>
    <w:rsid w:val="00352561"/>
    <w:rsid w:val="00354128"/>
    <w:rsid w:val="00360C4E"/>
    <w:rsid w:val="00363627"/>
    <w:rsid w:val="00372CC9"/>
    <w:rsid w:val="00381547"/>
    <w:rsid w:val="00393004"/>
    <w:rsid w:val="00393415"/>
    <w:rsid w:val="00393CE1"/>
    <w:rsid w:val="0039472E"/>
    <w:rsid w:val="003955C9"/>
    <w:rsid w:val="003B1483"/>
    <w:rsid w:val="003B1FF5"/>
    <w:rsid w:val="003D100F"/>
    <w:rsid w:val="003D1FC0"/>
    <w:rsid w:val="003E192C"/>
    <w:rsid w:val="003E4B03"/>
    <w:rsid w:val="003F71D7"/>
    <w:rsid w:val="00401237"/>
    <w:rsid w:val="004028B0"/>
    <w:rsid w:val="004068B2"/>
    <w:rsid w:val="00433258"/>
    <w:rsid w:val="0044254B"/>
    <w:rsid w:val="004478E7"/>
    <w:rsid w:val="00461FC0"/>
    <w:rsid w:val="00463ACE"/>
    <w:rsid w:val="0046656F"/>
    <w:rsid w:val="00471A6E"/>
    <w:rsid w:val="0047444F"/>
    <w:rsid w:val="00481336"/>
    <w:rsid w:val="00482E87"/>
    <w:rsid w:val="004941FB"/>
    <w:rsid w:val="004971FD"/>
    <w:rsid w:val="004A219E"/>
    <w:rsid w:val="004A6EA4"/>
    <w:rsid w:val="004B542B"/>
    <w:rsid w:val="004B7B62"/>
    <w:rsid w:val="004C325F"/>
    <w:rsid w:val="004C5459"/>
    <w:rsid w:val="004D434F"/>
    <w:rsid w:val="004E5273"/>
    <w:rsid w:val="004F6B50"/>
    <w:rsid w:val="00500C02"/>
    <w:rsid w:val="00506BD6"/>
    <w:rsid w:val="0051254F"/>
    <w:rsid w:val="00530C5A"/>
    <w:rsid w:val="00544BD9"/>
    <w:rsid w:val="00547048"/>
    <w:rsid w:val="00554518"/>
    <w:rsid w:val="00555167"/>
    <w:rsid w:val="00567524"/>
    <w:rsid w:val="005735B1"/>
    <w:rsid w:val="00574BED"/>
    <w:rsid w:val="00582A32"/>
    <w:rsid w:val="005A16A5"/>
    <w:rsid w:val="005A6846"/>
    <w:rsid w:val="005B2C3D"/>
    <w:rsid w:val="005C2118"/>
    <w:rsid w:val="005C6BE5"/>
    <w:rsid w:val="005C6E6E"/>
    <w:rsid w:val="005E0B2D"/>
    <w:rsid w:val="005E693F"/>
    <w:rsid w:val="005F3D98"/>
    <w:rsid w:val="005F6180"/>
    <w:rsid w:val="00600515"/>
    <w:rsid w:val="00601608"/>
    <w:rsid w:val="006043F5"/>
    <w:rsid w:val="00606D5F"/>
    <w:rsid w:val="006352F5"/>
    <w:rsid w:val="00635A33"/>
    <w:rsid w:val="00635FDB"/>
    <w:rsid w:val="00664C03"/>
    <w:rsid w:val="006675B4"/>
    <w:rsid w:val="00681CA7"/>
    <w:rsid w:val="00687880"/>
    <w:rsid w:val="006938BC"/>
    <w:rsid w:val="00696436"/>
    <w:rsid w:val="006A3CA6"/>
    <w:rsid w:val="006C1EE1"/>
    <w:rsid w:val="006C4066"/>
    <w:rsid w:val="006C4D19"/>
    <w:rsid w:val="006C7B34"/>
    <w:rsid w:val="006D3AD1"/>
    <w:rsid w:val="0071502F"/>
    <w:rsid w:val="00731DD0"/>
    <w:rsid w:val="0074387E"/>
    <w:rsid w:val="00761C48"/>
    <w:rsid w:val="00764BB0"/>
    <w:rsid w:val="00782BA5"/>
    <w:rsid w:val="007957A2"/>
    <w:rsid w:val="007B1516"/>
    <w:rsid w:val="007C5DE0"/>
    <w:rsid w:val="007C6E23"/>
    <w:rsid w:val="007C7EAD"/>
    <w:rsid w:val="007D28A7"/>
    <w:rsid w:val="007E5A9F"/>
    <w:rsid w:val="007F0474"/>
    <w:rsid w:val="007F6C0C"/>
    <w:rsid w:val="007F7F0D"/>
    <w:rsid w:val="00806E09"/>
    <w:rsid w:val="00811788"/>
    <w:rsid w:val="0081413E"/>
    <w:rsid w:val="00823DA9"/>
    <w:rsid w:val="008240CF"/>
    <w:rsid w:val="00837FD2"/>
    <w:rsid w:val="00851831"/>
    <w:rsid w:val="00875E23"/>
    <w:rsid w:val="00876509"/>
    <w:rsid w:val="00883409"/>
    <w:rsid w:val="008A1350"/>
    <w:rsid w:val="008B5157"/>
    <w:rsid w:val="008B57DD"/>
    <w:rsid w:val="008B737F"/>
    <w:rsid w:val="008C3B97"/>
    <w:rsid w:val="008D4624"/>
    <w:rsid w:val="008F584A"/>
    <w:rsid w:val="00925FCD"/>
    <w:rsid w:val="0093420E"/>
    <w:rsid w:val="00951E1F"/>
    <w:rsid w:val="00957EB4"/>
    <w:rsid w:val="00960CBD"/>
    <w:rsid w:val="009671A9"/>
    <w:rsid w:val="0096732E"/>
    <w:rsid w:val="00977484"/>
    <w:rsid w:val="00981C1A"/>
    <w:rsid w:val="009906AC"/>
    <w:rsid w:val="00997904"/>
    <w:rsid w:val="009A3571"/>
    <w:rsid w:val="009E46FC"/>
    <w:rsid w:val="009E58C8"/>
    <w:rsid w:val="00A03079"/>
    <w:rsid w:val="00A04A12"/>
    <w:rsid w:val="00A04ACD"/>
    <w:rsid w:val="00A04AF7"/>
    <w:rsid w:val="00A14043"/>
    <w:rsid w:val="00A1559B"/>
    <w:rsid w:val="00A23B76"/>
    <w:rsid w:val="00A5121A"/>
    <w:rsid w:val="00A5140B"/>
    <w:rsid w:val="00A522EC"/>
    <w:rsid w:val="00A61D2C"/>
    <w:rsid w:val="00A6385E"/>
    <w:rsid w:val="00A67C0D"/>
    <w:rsid w:val="00A94BA4"/>
    <w:rsid w:val="00A96500"/>
    <w:rsid w:val="00AA07E5"/>
    <w:rsid w:val="00AA4EE4"/>
    <w:rsid w:val="00AB04A4"/>
    <w:rsid w:val="00AC008C"/>
    <w:rsid w:val="00AC489B"/>
    <w:rsid w:val="00AC710B"/>
    <w:rsid w:val="00AD155A"/>
    <w:rsid w:val="00AE6DB1"/>
    <w:rsid w:val="00AF4E22"/>
    <w:rsid w:val="00B0394F"/>
    <w:rsid w:val="00B23A41"/>
    <w:rsid w:val="00B241E3"/>
    <w:rsid w:val="00B30C53"/>
    <w:rsid w:val="00B310CC"/>
    <w:rsid w:val="00B31494"/>
    <w:rsid w:val="00B40346"/>
    <w:rsid w:val="00B41A07"/>
    <w:rsid w:val="00B424E8"/>
    <w:rsid w:val="00B4267F"/>
    <w:rsid w:val="00B42CB4"/>
    <w:rsid w:val="00B62374"/>
    <w:rsid w:val="00B6369E"/>
    <w:rsid w:val="00B81CF6"/>
    <w:rsid w:val="00B87E39"/>
    <w:rsid w:val="00B955F5"/>
    <w:rsid w:val="00BA7832"/>
    <w:rsid w:val="00BB5E3E"/>
    <w:rsid w:val="00BC3BA9"/>
    <w:rsid w:val="00BD2C36"/>
    <w:rsid w:val="00BE4EC0"/>
    <w:rsid w:val="00C00D43"/>
    <w:rsid w:val="00C01252"/>
    <w:rsid w:val="00C01474"/>
    <w:rsid w:val="00C119F1"/>
    <w:rsid w:val="00C174F3"/>
    <w:rsid w:val="00C22F78"/>
    <w:rsid w:val="00C23A0F"/>
    <w:rsid w:val="00C31E46"/>
    <w:rsid w:val="00C32694"/>
    <w:rsid w:val="00C44C77"/>
    <w:rsid w:val="00C52BC4"/>
    <w:rsid w:val="00C56602"/>
    <w:rsid w:val="00C65B18"/>
    <w:rsid w:val="00C854E4"/>
    <w:rsid w:val="00C9436B"/>
    <w:rsid w:val="00C9453C"/>
    <w:rsid w:val="00CB3C88"/>
    <w:rsid w:val="00CC66DF"/>
    <w:rsid w:val="00CD799E"/>
    <w:rsid w:val="00CE1E17"/>
    <w:rsid w:val="00CE4B88"/>
    <w:rsid w:val="00CF062F"/>
    <w:rsid w:val="00D33C69"/>
    <w:rsid w:val="00D4585A"/>
    <w:rsid w:val="00D52AD7"/>
    <w:rsid w:val="00D67A7A"/>
    <w:rsid w:val="00D87DB8"/>
    <w:rsid w:val="00D93B88"/>
    <w:rsid w:val="00DA07ED"/>
    <w:rsid w:val="00DA1185"/>
    <w:rsid w:val="00DB0788"/>
    <w:rsid w:val="00DB53E3"/>
    <w:rsid w:val="00DC2141"/>
    <w:rsid w:val="00DD0F8D"/>
    <w:rsid w:val="00DD5224"/>
    <w:rsid w:val="00DD6FC1"/>
    <w:rsid w:val="00DE1691"/>
    <w:rsid w:val="00DF5C84"/>
    <w:rsid w:val="00E070BF"/>
    <w:rsid w:val="00E21900"/>
    <w:rsid w:val="00E3108C"/>
    <w:rsid w:val="00E435DF"/>
    <w:rsid w:val="00E45776"/>
    <w:rsid w:val="00E45D6A"/>
    <w:rsid w:val="00E51736"/>
    <w:rsid w:val="00E53B53"/>
    <w:rsid w:val="00E61E06"/>
    <w:rsid w:val="00E622C8"/>
    <w:rsid w:val="00E62E9B"/>
    <w:rsid w:val="00E75966"/>
    <w:rsid w:val="00E92FDB"/>
    <w:rsid w:val="00E949BE"/>
    <w:rsid w:val="00EB60FE"/>
    <w:rsid w:val="00EC3FCC"/>
    <w:rsid w:val="00EC5E14"/>
    <w:rsid w:val="00EC7A8A"/>
    <w:rsid w:val="00EE0D52"/>
    <w:rsid w:val="00EF04E6"/>
    <w:rsid w:val="00EF573E"/>
    <w:rsid w:val="00F0227E"/>
    <w:rsid w:val="00F03203"/>
    <w:rsid w:val="00F1694D"/>
    <w:rsid w:val="00F1722C"/>
    <w:rsid w:val="00F37DA6"/>
    <w:rsid w:val="00F456B9"/>
    <w:rsid w:val="00F53A11"/>
    <w:rsid w:val="00F5619A"/>
    <w:rsid w:val="00F64537"/>
    <w:rsid w:val="00F65F27"/>
    <w:rsid w:val="00F71178"/>
    <w:rsid w:val="00F74AF9"/>
    <w:rsid w:val="00F81092"/>
    <w:rsid w:val="00F846F0"/>
    <w:rsid w:val="00F92E75"/>
    <w:rsid w:val="00FB00FF"/>
    <w:rsid w:val="00FB1BD3"/>
    <w:rsid w:val="00FD2ECC"/>
    <w:rsid w:val="00FD466B"/>
    <w:rsid w:val="00F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F933A"/>
  <w15:docId w15:val="{E3213C63-8B38-42D0-8560-00EC4CBD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C4E"/>
    <w:pPr>
      <w:bidi/>
      <w:spacing w:after="200" w:line="276" w:lineRule="auto"/>
    </w:pPr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60C4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F618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6180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2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694"/>
    <w:rPr>
      <w:rFonts w:ascii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694"/>
    <w:rPr>
      <w:rFonts w:ascii="Calibri" w:hAnsi="Calibri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A3571"/>
    <w:pPr>
      <w:ind w:left="720"/>
      <w:contextualSpacing/>
    </w:pPr>
  </w:style>
  <w:style w:type="paragraph" w:styleId="Revision">
    <w:name w:val="Revision"/>
    <w:hidden/>
    <w:uiPriority w:val="99"/>
    <w:semiHidden/>
    <w:rsid w:val="00E45D6A"/>
    <w:rPr>
      <w:rFonts w:ascii="Calibri" w:hAnsi="Calibri" w:cs="Arial"/>
    </w:rPr>
  </w:style>
  <w:style w:type="character" w:styleId="Hyperlink">
    <w:name w:val="Hyperlink"/>
    <w:rsid w:val="004E5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בפתח הקובץ</vt:lpstr>
      <vt:lpstr>בפתח הקובץ</vt:lpstr>
    </vt:vector>
  </TitlesOfParts>
  <Company>Tavger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בפתח הקובץ</dc:title>
  <dc:creator>Aharon</dc:creator>
  <cp:lastModifiedBy>Susan</cp:lastModifiedBy>
  <cp:revision>2</cp:revision>
  <dcterms:created xsi:type="dcterms:W3CDTF">2021-09-13T15:12:00Z</dcterms:created>
  <dcterms:modified xsi:type="dcterms:W3CDTF">2021-09-13T15:12:00Z</dcterms:modified>
</cp:coreProperties>
</file>