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93" w:rsidRPr="00DF3593" w:rsidRDefault="005E2642" w:rsidP="00DF3593">
      <w:pPr>
        <w:pStyle w:val="m-2803457123431399921p1"/>
        <w:shd w:val="clear" w:color="auto" w:fill="FFFFFF"/>
        <w:bidi/>
        <w:spacing w:before="0" w:beforeAutospacing="0" w:after="0" w:afterAutospacing="0" w:line="480" w:lineRule="auto"/>
        <w:jc w:val="both"/>
        <w:rPr>
          <w:rFonts w:asciiTheme="majorBidi" w:hAnsiTheme="majorBidi" w:cstheme="majorBidi"/>
          <w:b/>
          <w:bCs/>
          <w:color w:val="000000" w:themeColor="text1"/>
          <w:sz w:val="32"/>
          <w:szCs w:val="32"/>
          <w:rtl/>
        </w:rPr>
      </w:pPr>
      <w:r w:rsidRPr="00DF3593">
        <w:rPr>
          <w:rFonts w:asciiTheme="majorBidi" w:hAnsiTheme="majorBidi" w:cstheme="majorBidi" w:hint="cs"/>
          <w:b/>
          <w:bCs/>
          <w:color w:val="000000" w:themeColor="text1"/>
          <w:sz w:val="32"/>
          <w:szCs w:val="32"/>
          <w:rtl/>
        </w:rPr>
        <w:t xml:space="preserve">לאה גולדברג והסונט </w:t>
      </w:r>
      <w:proofErr w:type="spellStart"/>
      <w:r w:rsidRPr="00DF3593">
        <w:rPr>
          <w:rFonts w:asciiTheme="majorBidi" w:hAnsiTheme="majorBidi" w:cstheme="majorBidi" w:hint="cs"/>
          <w:b/>
          <w:bCs/>
          <w:color w:val="000000" w:themeColor="text1"/>
          <w:sz w:val="32"/>
          <w:szCs w:val="32"/>
          <w:rtl/>
        </w:rPr>
        <w:t>הפטררקי</w:t>
      </w:r>
      <w:proofErr w:type="spellEnd"/>
    </w:p>
    <w:p w:rsidR="00DF3593" w:rsidRPr="0011129C" w:rsidRDefault="00DF3593" w:rsidP="00DF3593">
      <w:pPr>
        <w:pStyle w:val="m-2803457123431399921p1"/>
        <w:shd w:val="clear" w:color="auto" w:fill="FFFFFF"/>
        <w:bidi/>
        <w:spacing w:before="0" w:beforeAutospacing="0" w:after="0" w:afterAutospacing="0" w:line="480" w:lineRule="auto"/>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הקדמה</w:t>
      </w:r>
    </w:p>
    <w:p w:rsidR="006345A5" w:rsidRPr="0011129C" w:rsidRDefault="006345A5" w:rsidP="007F227F">
      <w:pPr>
        <w:pStyle w:val="m-2803457123431399921p1"/>
        <w:shd w:val="clear" w:color="auto" w:fill="FFFFFF"/>
        <w:bidi/>
        <w:spacing w:before="0" w:beforeAutospacing="0" w:after="0" w:afterAutospacing="0" w:line="480" w:lineRule="auto"/>
        <w:jc w:val="both"/>
        <w:rPr>
          <w:rFonts w:asciiTheme="majorBidi" w:hAnsiTheme="majorBidi" w:cstheme="majorBidi"/>
          <w:color w:val="000000" w:themeColor="text1"/>
          <w:rtl/>
        </w:rPr>
      </w:pPr>
      <w:r w:rsidRPr="0011129C">
        <w:rPr>
          <w:rFonts w:asciiTheme="majorBidi" w:hAnsiTheme="majorBidi" w:cstheme="majorBidi"/>
          <w:color w:val="000000" w:themeColor="text1"/>
          <w:rtl/>
        </w:rPr>
        <w:t xml:space="preserve">בהתייחסו אל המשורר-הגבר, מסביר המשורר האנגלי וויליאם </w:t>
      </w:r>
      <w:proofErr w:type="spellStart"/>
      <w:r w:rsidRPr="0011129C">
        <w:rPr>
          <w:rFonts w:asciiTheme="majorBidi" w:hAnsiTheme="majorBidi" w:cstheme="majorBidi"/>
          <w:color w:val="000000" w:themeColor="text1"/>
          <w:rtl/>
        </w:rPr>
        <w:t>וורדסוורת</w:t>
      </w:r>
      <w:proofErr w:type="spellEnd"/>
      <w:r w:rsidRPr="0011129C">
        <w:rPr>
          <w:rFonts w:asciiTheme="majorBidi" w:hAnsiTheme="majorBidi" w:cstheme="majorBidi"/>
          <w:color w:val="000000" w:themeColor="text1"/>
          <w:rtl/>
        </w:rPr>
        <w:t xml:space="preserve">', בן המאה ה-18,  שהבחירה בסונט  הינה אמצעי להשתחרר ממה שהוא מכנה </w:t>
      </w:r>
      <w:r w:rsidRPr="0011129C">
        <w:rPr>
          <w:rFonts w:asciiTheme="majorBidi" w:hAnsiTheme="majorBidi" w:cstheme="majorBidi"/>
          <w:color w:val="000000" w:themeColor="text1"/>
        </w:rPr>
        <w:t>"the weight of too much liberty"</w:t>
      </w:r>
      <w:r w:rsidRPr="0011129C">
        <w:rPr>
          <w:rFonts w:asciiTheme="majorBidi" w:hAnsiTheme="majorBidi" w:cstheme="majorBidi"/>
          <w:color w:val="000000" w:themeColor="text1"/>
          <w:rtl/>
        </w:rPr>
        <w:t>.</w:t>
      </w:r>
      <w:r w:rsidRPr="0011129C">
        <w:rPr>
          <w:rStyle w:val="a5"/>
          <w:rFonts w:asciiTheme="majorBidi" w:hAnsiTheme="majorBidi" w:cstheme="majorBidi"/>
          <w:color w:val="000000" w:themeColor="text1"/>
          <w:rtl/>
        </w:rPr>
        <w:footnoteReference w:id="1"/>
      </w:r>
      <w:r w:rsidRPr="0011129C">
        <w:rPr>
          <w:rFonts w:asciiTheme="majorBidi" w:hAnsiTheme="majorBidi" w:cstheme="majorBidi"/>
          <w:color w:val="000000" w:themeColor="text1"/>
          <w:rtl/>
        </w:rPr>
        <w:t xml:space="preserve"> אולם עבור האישה המשוררת, שלאורך ההיסטוריה לא זכתה ל-</w:t>
      </w:r>
      <w:r w:rsidRPr="0011129C">
        <w:rPr>
          <w:rFonts w:asciiTheme="majorBidi" w:hAnsiTheme="majorBidi" w:cstheme="majorBidi"/>
          <w:color w:val="000000" w:themeColor="text1"/>
        </w:rPr>
        <w:t>"too much liberty"</w:t>
      </w:r>
      <w:r w:rsidRPr="0011129C">
        <w:rPr>
          <w:rFonts w:asciiTheme="majorBidi" w:hAnsiTheme="majorBidi" w:cstheme="majorBidi"/>
          <w:color w:val="000000" w:themeColor="text1"/>
          <w:rtl/>
        </w:rPr>
        <w:t xml:space="preserve">, כתיבת סונט אינה מהווה מפלט מחירות יצירתית עודפת, משום שמלכתחילה, כפי שכותבת </w:t>
      </w:r>
      <w:r w:rsidRPr="0011129C">
        <w:rPr>
          <w:rFonts w:asciiTheme="majorBidi" w:hAnsiTheme="majorBidi" w:cstheme="majorBidi"/>
          <w:color w:val="000000" w:themeColor="text1"/>
        </w:rPr>
        <w:t>Debra Fried</w:t>
      </w:r>
      <w:r w:rsidRPr="0011129C">
        <w:rPr>
          <w:rFonts w:asciiTheme="majorBidi" w:hAnsiTheme="majorBidi" w:cstheme="majorBidi"/>
          <w:color w:val="000000" w:themeColor="text1"/>
          <w:rtl/>
        </w:rPr>
        <w:t xml:space="preserve">: </w:t>
      </w:r>
      <w:r w:rsidRPr="0011129C">
        <w:rPr>
          <w:rFonts w:asciiTheme="majorBidi" w:hAnsiTheme="majorBidi" w:cstheme="majorBidi"/>
          <w:color w:val="000000" w:themeColor="text1"/>
          <w:rtl/>
          <w:lang w:eastAsia="ii-CN"/>
        </w:rPr>
        <w:t>"</w:t>
      </w:r>
      <w:r w:rsidRPr="0011129C">
        <w:rPr>
          <w:rFonts w:asciiTheme="majorBidi" w:hAnsiTheme="majorBidi" w:cstheme="majorBidi"/>
          <w:color w:val="000000" w:themeColor="text1"/>
          <w:lang w:eastAsia="ii-CN"/>
        </w:rPr>
        <w:t>No one seriously expects her to undertake the epic, national or personal; her sonnets are not taken to be preparatory gestures for or lyric retreats from the longer, loftier genres</w:t>
      </w:r>
      <w:r w:rsidRPr="0011129C">
        <w:rPr>
          <w:rFonts w:asciiTheme="majorBidi" w:hAnsiTheme="majorBidi" w:cstheme="majorBidi"/>
          <w:color w:val="000000" w:themeColor="text1"/>
          <w:rtl/>
          <w:lang w:eastAsia="ii-CN"/>
        </w:rPr>
        <w:t>".</w:t>
      </w:r>
      <w:r w:rsidRPr="0011129C">
        <w:rPr>
          <w:rStyle w:val="a5"/>
          <w:rFonts w:asciiTheme="majorBidi" w:hAnsiTheme="majorBidi" w:cstheme="majorBidi"/>
          <w:color w:val="000000" w:themeColor="text1"/>
          <w:rtl/>
        </w:rPr>
        <w:footnoteReference w:id="2"/>
      </w:r>
      <w:r w:rsidRPr="0011129C">
        <w:rPr>
          <w:rFonts w:asciiTheme="majorBidi" w:hAnsiTheme="majorBidi" w:cstheme="majorBidi"/>
          <w:color w:val="000000" w:themeColor="text1"/>
          <w:rtl/>
          <w:lang w:eastAsia="ii-CN"/>
        </w:rPr>
        <w:t xml:space="preserve"> </w:t>
      </w:r>
      <w:r w:rsidRPr="0011129C">
        <w:rPr>
          <w:rFonts w:asciiTheme="majorBidi" w:hAnsiTheme="majorBidi" w:cstheme="majorBidi"/>
          <w:color w:val="000000" w:themeColor="text1"/>
          <w:rtl/>
        </w:rPr>
        <w:t xml:space="preserve">כפי </w:t>
      </w:r>
      <w:r w:rsidRPr="0011129C">
        <w:rPr>
          <w:rFonts w:asciiTheme="majorBidi" w:hAnsiTheme="majorBidi" w:cstheme="majorBidi"/>
          <w:color w:val="000000" w:themeColor="text1"/>
          <w:rtl/>
          <w:lang w:eastAsia="ii-CN"/>
        </w:rPr>
        <w:t xml:space="preserve">שמראות </w:t>
      </w:r>
      <w:r w:rsidRPr="0011129C">
        <w:rPr>
          <w:rFonts w:asciiTheme="majorBidi" w:hAnsiTheme="majorBidi" w:cstheme="majorBidi"/>
          <w:color w:val="000000" w:themeColor="text1"/>
          <w:lang w:eastAsia="ii-CN"/>
        </w:rPr>
        <w:t xml:space="preserve">Sandra Gilbert and Susan </w:t>
      </w:r>
      <w:proofErr w:type="spellStart"/>
      <w:r w:rsidRPr="0011129C">
        <w:rPr>
          <w:rFonts w:asciiTheme="majorBidi" w:hAnsiTheme="majorBidi" w:cstheme="majorBidi"/>
          <w:color w:val="000000" w:themeColor="text1"/>
          <w:lang w:eastAsia="ii-CN"/>
        </w:rPr>
        <w:t>Gubar</w:t>
      </w:r>
      <w:proofErr w:type="spellEnd"/>
      <w:r w:rsidRPr="0011129C">
        <w:rPr>
          <w:rFonts w:asciiTheme="majorBidi" w:hAnsiTheme="majorBidi" w:cstheme="majorBidi"/>
          <w:color w:val="000000" w:themeColor="text1"/>
          <w:rtl/>
          <w:lang w:eastAsia="ii-CN"/>
        </w:rPr>
        <w:t>, בסקירתן רחבת היריעה, נשים כותבות נאלצו מאז ומתמיד להתמודד עם העובדה שעצם זכותן לכתוב אינה מובנת מאליה, וכניסתן אל עולם היצירה, הגברי מעיקרו, הייתה מלווה בחרדת סמכות מתמדת (</w:t>
      </w:r>
      <w:r w:rsidRPr="0011129C">
        <w:rPr>
          <w:rFonts w:asciiTheme="majorBidi" w:hAnsiTheme="majorBidi" w:cstheme="majorBidi"/>
          <w:color w:val="000000" w:themeColor="text1"/>
          <w:lang w:eastAsia="ii-CN"/>
        </w:rPr>
        <w:t>Anxiety of Authorship</w:t>
      </w:r>
      <w:r w:rsidRPr="0011129C">
        <w:rPr>
          <w:rFonts w:asciiTheme="majorBidi" w:hAnsiTheme="majorBidi" w:cstheme="majorBidi"/>
          <w:color w:val="000000" w:themeColor="text1"/>
          <w:rtl/>
          <w:lang w:eastAsia="ii-CN"/>
        </w:rPr>
        <w:t>): הן נאלצו להתמודד עם דומיננטה</w:t>
      </w:r>
      <w:r w:rsidRPr="0011129C">
        <w:rPr>
          <w:rFonts w:asciiTheme="majorBidi" w:hAnsiTheme="majorBidi" w:cstheme="majorBidi"/>
          <w:color w:val="000000" w:themeColor="text1"/>
          <w:rtl/>
        </w:rPr>
        <w:t xml:space="preserve"> גברית שהדפה אותן אל מחוץ למרחב הכתיבה או אילצה אותן להסתפק בשדה פעולה מוגבל ושולי בתוכו.</w:t>
      </w:r>
      <w:r w:rsidRPr="0011129C">
        <w:rPr>
          <w:rStyle w:val="a5"/>
          <w:rFonts w:asciiTheme="majorBidi" w:hAnsiTheme="majorBidi" w:cstheme="majorBidi"/>
          <w:color w:val="000000" w:themeColor="text1"/>
          <w:rtl/>
        </w:rPr>
        <w:footnoteReference w:id="3"/>
      </w:r>
      <w:r w:rsidRPr="0011129C">
        <w:rPr>
          <w:rFonts w:asciiTheme="majorBidi" w:hAnsiTheme="majorBidi" w:cstheme="majorBidi"/>
          <w:color w:val="000000" w:themeColor="text1"/>
          <w:rtl/>
        </w:rPr>
        <w:t xml:space="preserve"> </w:t>
      </w:r>
    </w:p>
    <w:p w:rsidR="006C7073" w:rsidRDefault="006345A5" w:rsidP="00BB3471">
      <w:pPr>
        <w:pStyle w:val="m-2803457123431399921p1"/>
        <w:shd w:val="clear" w:color="auto" w:fill="FFFFFF"/>
        <w:bidi/>
        <w:spacing w:before="0" w:beforeAutospacing="0" w:after="0" w:afterAutospacing="0" w:line="480" w:lineRule="auto"/>
        <w:jc w:val="both"/>
        <w:rPr>
          <w:rFonts w:asciiTheme="majorBidi" w:hAnsiTheme="majorBidi" w:cstheme="majorBidi"/>
          <w:color w:val="000000" w:themeColor="text1"/>
          <w:rtl/>
        </w:rPr>
      </w:pPr>
      <w:r w:rsidRPr="0011129C">
        <w:rPr>
          <w:rFonts w:asciiTheme="majorBidi" w:hAnsiTheme="majorBidi" w:cstheme="majorBidi"/>
          <w:color w:val="000000" w:themeColor="text1"/>
          <w:rtl/>
        </w:rPr>
        <w:t xml:space="preserve">  מדוע אפוא, משוררת מודרנית, שאינה חייבת לציית לנורמות פואטיות נוקשות של צורה ותוכן, תבחר לכתוב סונט? עבור המשוררת העברית לאה גולדברג (1911-1970) שימש הסונט דווקא צוהר לחירות, ולא מפלט ממנה; שדה </w:t>
      </w:r>
      <w:proofErr w:type="spellStart"/>
      <w:r w:rsidRPr="0011129C">
        <w:rPr>
          <w:rFonts w:asciiTheme="majorBidi" w:hAnsiTheme="majorBidi" w:cstheme="majorBidi"/>
          <w:color w:val="000000" w:themeColor="text1"/>
          <w:rtl/>
        </w:rPr>
        <w:t>אקספרימנטציה</w:t>
      </w:r>
      <w:proofErr w:type="spellEnd"/>
      <w:r w:rsidRPr="0011129C">
        <w:rPr>
          <w:rFonts w:asciiTheme="majorBidi" w:hAnsiTheme="majorBidi" w:cstheme="majorBidi"/>
          <w:color w:val="000000" w:themeColor="text1"/>
          <w:rtl/>
        </w:rPr>
        <w:t xml:space="preserve"> יצירתי וביטוי ל-</w:t>
      </w:r>
      <w:r w:rsidRPr="0011129C">
        <w:rPr>
          <w:rFonts w:asciiTheme="majorBidi" w:hAnsiTheme="majorBidi" w:cstheme="majorBidi"/>
          <w:color w:val="000000" w:themeColor="text1"/>
        </w:rPr>
        <w:t>controversial issue of female authorship</w:t>
      </w:r>
      <w:r w:rsidRPr="0011129C">
        <w:rPr>
          <w:rFonts w:asciiTheme="majorBidi" w:hAnsiTheme="majorBidi" w:cstheme="majorBidi"/>
          <w:color w:val="000000" w:themeColor="text1"/>
          <w:rtl/>
        </w:rPr>
        <w:t xml:space="preserve">. מכל הז'אנרים שבהם כתבה גולדברג את שירתה היה הסונט, בצורתו </w:t>
      </w:r>
      <w:proofErr w:type="spellStart"/>
      <w:r w:rsidRPr="0011129C">
        <w:rPr>
          <w:rFonts w:asciiTheme="majorBidi" w:hAnsiTheme="majorBidi" w:cstheme="majorBidi"/>
          <w:color w:val="000000" w:themeColor="text1"/>
          <w:rtl/>
        </w:rPr>
        <w:t>הפטררקית</w:t>
      </w:r>
      <w:proofErr w:type="spellEnd"/>
      <w:r w:rsidRPr="0011129C">
        <w:rPr>
          <w:rFonts w:asciiTheme="majorBidi" w:hAnsiTheme="majorBidi" w:cstheme="majorBidi"/>
          <w:color w:val="000000" w:themeColor="text1"/>
          <w:rtl/>
        </w:rPr>
        <w:t>, השכיח ביותר.</w:t>
      </w:r>
      <w:r w:rsidRPr="0011129C">
        <w:rPr>
          <w:rStyle w:val="a5"/>
          <w:rFonts w:asciiTheme="majorBidi" w:hAnsiTheme="majorBidi" w:cstheme="majorBidi"/>
          <w:color w:val="000000" w:themeColor="text1"/>
          <w:rtl/>
        </w:rPr>
        <w:footnoteReference w:id="4"/>
      </w:r>
      <w:r w:rsidRPr="0011129C">
        <w:rPr>
          <w:rFonts w:asciiTheme="majorBidi" w:hAnsiTheme="majorBidi" w:cstheme="majorBidi"/>
          <w:color w:val="000000" w:themeColor="text1"/>
          <w:rtl/>
        </w:rPr>
        <w:t xml:space="preserve"> </w:t>
      </w:r>
      <w:r w:rsidRPr="001D22A1">
        <w:rPr>
          <w:rFonts w:asciiTheme="majorBidi" w:hAnsiTheme="majorBidi" w:cstheme="majorBidi"/>
          <w:color w:val="000000" w:themeColor="text1"/>
          <w:rtl/>
        </w:rPr>
        <w:t>בחירתה בסונט הפגינה</w:t>
      </w:r>
      <w:r w:rsidR="001D22A1" w:rsidRPr="00BB3471">
        <w:rPr>
          <w:rFonts w:asciiTheme="majorBidi" w:hAnsiTheme="majorBidi" w:cstheme="majorBidi"/>
          <w:color w:val="000000" w:themeColor="text1"/>
          <w:rtl/>
        </w:rPr>
        <w:t>,</w:t>
      </w:r>
      <w:r w:rsidRPr="001D22A1">
        <w:rPr>
          <w:rFonts w:asciiTheme="majorBidi" w:hAnsiTheme="majorBidi" w:cstheme="majorBidi"/>
          <w:color w:val="000000" w:themeColor="text1"/>
          <w:rtl/>
        </w:rPr>
        <w:t xml:space="preserve"> לכאורה</w:t>
      </w:r>
      <w:r w:rsidR="001D22A1" w:rsidRPr="00BB3471">
        <w:rPr>
          <w:rFonts w:asciiTheme="majorBidi" w:hAnsiTheme="majorBidi" w:cstheme="majorBidi"/>
          <w:color w:val="000000" w:themeColor="text1"/>
          <w:rtl/>
        </w:rPr>
        <w:t>,</w:t>
      </w:r>
      <w:r w:rsidRPr="001D22A1">
        <w:rPr>
          <w:rFonts w:asciiTheme="majorBidi" w:hAnsiTheme="majorBidi" w:cstheme="majorBidi"/>
          <w:color w:val="000000" w:themeColor="text1"/>
          <w:rtl/>
        </w:rPr>
        <w:t xml:space="preserve"> ציות לתכתיביה הצורניים והתמאטיים של מסורת תרבותית גברית</w:t>
      </w:r>
      <w:r w:rsidR="001D22A1">
        <w:rPr>
          <w:rFonts w:asciiTheme="majorBidi" w:hAnsiTheme="majorBidi" w:cstheme="majorBidi" w:hint="cs"/>
          <w:color w:val="000000" w:themeColor="text1"/>
          <w:rtl/>
        </w:rPr>
        <w:t xml:space="preserve">. </w:t>
      </w:r>
      <w:r w:rsidRPr="0011129C">
        <w:rPr>
          <w:rFonts w:asciiTheme="majorBidi" w:hAnsiTheme="majorBidi" w:cstheme="majorBidi"/>
          <w:color w:val="000000" w:themeColor="text1"/>
          <w:rtl/>
        </w:rPr>
        <w:t>אך השימוש ה"נשי" שגו</w:t>
      </w:r>
      <w:r w:rsidR="000D541C">
        <w:rPr>
          <w:rFonts w:asciiTheme="majorBidi" w:hAnsiTheme="majorBidi" w:cstheme="majorBidi"/>
          <w:color w:val="000000" w:themeColor="text1"/>
          <w:rtl/>
        </w:rPr>
        <w:t xml:space="preserve">לדברג מציעה </w:t>
      </w:r>
      <w:r w:rsidR="001D22A1">
        <w:rPr>
          <w:rFonts w:asciiTheme="majorBidi" w:hAnsiTheme="majorBidi" w:cstheme="majorBidi" w:hint="cs"/>
          <w:color w:val="000000" w:themeColor="text1"/>
          <w:rtl/>
        </w:rPr>
        <w:t>ל</w:t>
      </w:r>
      <w:r w:rsidR="000D541C">
        <w:rPr>
          <w:rFonts w:asciiTheme="majorBidi" w:hAnsiTheme="majorBidi" w:cstheme="majorBidi"/>
          <w:color w:val="000000" w:themeColor="text1"/>
          <w:rtl/>
        </w:rPr>
        <w:t>ז'אנר הקלאסי מעדכן</w:t>
      </w:r>
      <w:r w:rsidRPr="0011129C">
        <w:rPr>
          <w:rFonts w:asciiTheme="majorBidi" w:hAnsiTheme="majorBidi" w:cstheme="majorBidi"/>
          <w:color w:val="000000" w:themeColor="text1"/>
          <w:rtl/>
        </w:rPr>
        <w:t xml:space="preserve"> </w:t>
      </w:r>
      <w:r w:rsidR="000D541C">
        <w:rPr>
          <w:rFonts w:asciiTheme="majorBidi" w:hAnsiTheme="majorBidi" w:cstheme="majorBidi" w:hint="cs"/>
          <w:color w:val="000000" w:themeColor="text1"/>
          <w:rtl/>
        </w:rPr>
        <w:t>ו</w:t>
      </w:r>
      <w:r w:rsidRPr="0011129C">
        <w:rPr>
          <w:rFonts w:asciiTheme="majorBidi" w:hAnsiTheme="majorBidi" w:cstheme="majorBidi"/>
          <w:color w:val="000000" w:themeColor="text1"/>
          <w:rtl/>
        </w:rPr>
        <w:t xml:space="preserve">משנה את הטרופים השגורים </w:t>
      </w:r>
      <w:r w:rsidRPr="0011129C">
        <w:rPr>
          <w:rFonts w:asciiTheme="majorBidi" w:hAnsiTheme="majorBidi" w:cstheme="majorBidi"/>
          <w:color w:val="000000" w:themeColor="text1"/>
          <w:rtl/>
        </w:rPr>
        <w:lastRenderedPageBreak/>
        <w:t>באמצעותם מכתיב הסונט את ייצוגי המגדר והאהבה, והופך את הסונט</w:t>
      </w:r>
      <w:r w:rsidR="001D22A1">
        <w:rPr>
          <w:rFonts w:asciiTheme="majorBidi" w:hAnsiTheme="majorBidi" w:cstheme="majorBidi" w:hint="cs"/>
          <w:color w:val="000000" w:themeColor="text1"/>
          <w:rtl/>
        </w:rPr>
        <w:t xml:space="preserve"> לצורה</w:t>
      </w:r>
      <w:r w:rsidRPr="0011129C">
        <w:rPr>
          <w:rFonts w:asciiTheme="majorBidi" w:hAnsiTheme="majorBidi" w:cstheme="majorBidi"/>
          <w:color w:val="000000" w:themeColor="text1"/>
          <w:rtl/>
        </w:rPr>
        <w:t xml:space="preserve"> החותר</w:t>
      </w:r>
      <w:r w:rsidR="001D22A1">
        <w:rPr>
          <w:rFonts w:asciiTheme="majorBidi" w:hAnsiTheme="majorBidi" w:cstheme="majorBidi" w:hint="cs"/>
          <w:color w:val="000000" w:themeColor="text1"/>
          <w:rtl/>
        </w:rPr>
        <w:t>ת</w:t>
      </w:r>
      <w:r w:rsidRPr="0011129C">
        <w:rPr>
          <w:rFonts w:asciiTheme="majorBidi" w:hAnsiTheme="majorBidi" w:cstheme="majorBidi"/>
          <w:color w:val="000000" w:themeColor="text1"/>
          <w:rtl/>
        </w:rPr>
        <w:t xml:space="preserve"> תחת המבע הגברי ההגמוני. </w:t>
      </w:r>
    </w:p>
    <w:p w:rsidR="006345A5" w:rsidRPr="0011129C" w:rsidRDefault="006C7073" w:rsidP="006C7073">
      <w:pPr>
        <w:pStyle w:val="m-2803457123431399921p1"/>
        <w:shd w:val="clear" w:color="auto" w:fill="FFFFFF"/>
        <w:bidi/>
        <w:spacing w:before="0" w:beforeAutospacing="0" w:after="0" w:afterAutospacing="0" w:line="48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 xml:space="preserve">   </w:t>
      </w:r>
      <w:r w:rsidR="006345A5" w:rsidRPr="0011129C">
        <w:rPr>
          <w:rFonts w:asciiTheme="majorBidi" w:hAnsiTheme="majorBidi" w:cstheme="majorBidi"/>
          <w:color w:val="000000" w:themeColor="text1"/>
          <w:rtl/>
        </w:rPr>
        <w:t xml:space="preserve">הסונט של גולדברג לא רק חותר תחת המסורת </w:t>
      </w:r>
      <w:proofErr w:type="spellStart"/>
      <w:r w:rsidR="006345A5" w:rsidRPr="0011129C">
        <w:rPr>
          <w:rFonts w:asciiTheme="majorBidi" w:hAnsiTheme="majorBidi" w:cstheme="majorBidi"/>
          <w:color w:val="000000" w:themeColor="text1"/>
          <w:rtl/>
        </w:rPr>
        <w:t>הפטררקית</w:t>
      </w:r>
      <w:proofErr w:type="spellEnd"/>
      <w:r w:rsidR="006345A5" w:rsidRPr="0011129C">
        <w:rPr>
          <w:rFonts w:asciiTheme="majorBidi" w:hAnsiTheme="majorBidi" w:cstheme="majorBidi"/>
          <w:color w:val="000000" w:themeColor="text1"/>
          <w:rtl/>
        </w:rPr>
        <w:t xml:space="preserve"> ה"גברית" המגולמת בו, אלא מהווה מוקד לעימות בין פואטיקה קלאסית זו ובין התביעות המודרניסטיות והאידיאולוגיות של השירה העברית – הגברית מעיקרה – של תקופתה. לכן, הצורה המוקפדת והסדורה של הסונט משמשת עבור גולדברג כמעין מעטה הגנה המאפשר לה לב</w:t>
      </w:r>
      <w:r>
        <w:rPr>
          <w:rFonts w:asciiTheme="majorBidi" w:hAnsiTheme="majorBidi" w:cstheme="majorBidi"/>
          <w:color w:val="000000" w:themeColor="text1"/>
          <w:rtl/>
        </w:rPr>
        <w:t>טא חוויות</w:t>
      </w:r>
      <w:r w:rsidR="006345A5" w:rsidRPr="0011129C">
        <w:rPr>
          <w:rFonts w:asciiTheme="majorBidi" w:hAnsiTheme="majorBidi" w:cstheme="majorBidi"/>
          <w:color w:val="000000" w:themeColor="text1"/>
          <w:rtl/>
        </w:rPr>
        <w:t xml:space="preserve"> אינדיבידואליות ועמדות  פוליטיות שחרגו ממערכת הייצוגים הלגיטימיים שרווחו בספרות העברית של המחצית הראשונה של המאה העשרים. </w:t>
      </w:r>
    </w:p>
    <w:p w:rsidR="006345A5" w:rsidRPr="0011129C" w:rsidRDefault="006345A5" w:rsidP="00915F24">
      <w:pPr>
        <w:pStyle w:val="m-2803457123431399921p1"/>
        <w:shd w:val="clear" w:color="auto" w:fill="FFFFFF"/>
        <w:bidi/>
        <w:spacing w:before="0" w:beforeAutospacing="0" w:after="0" w:afterAutospacing="0" w:line="480" w:lineRule="auto"/>
        <w:jc w:val="both"/>
        <w:rPr>
          <w:rFonts w:asciiTheme="majorBidi" w:hAnsiTheme="majorBidi" w:cstheme="majorBidi"/>
          <w:color w:val="000000" w:themeColor="text1"/>
          <w:rtl/>
        </w:rPr>
      </w:pPr>
      <w:r w:rsidRPr="0011129C">
        <w:rPr>
          <w:rFonts w:asciiTheme="majorBidi" w:hAnsiTheme="majorBidi" w:cstheme="majorBidi"/>
          <w:color w:val="000000" w:themeColor="text1"/>
          <w:rtl/>
        </w:rPr>
        <w:t xml:space="preserve">   עם עלייתה לישראל בשנת 1935, הצטרפה גולדברג ל"יחדיו"—חבורת משוררים מודרניסטית שפעלה בתל-אביב בין השנים 1926-1936 בראשותו של אברהם שלונסקי. משבר </w:t>
      </w:r>
      <w:r w:rsidR="006C7073">
        <w:rPr>
          <w:rFonts w:asciiTheme="majorBidi" w:hAnsiTheme="majorBidi" w:cstheme="majorBidi"/>
          <w:color w:val="000000" w:themeColor="text1"/>
          <w:rtl/>
        </w:rPr>
        <w:t xml:space="preserve">הייצוג המודרניסטי והשאיפה לזעזע קונבנציות ספרותיות, יצרו </w:t>
      </w:r>
      <w:r w:rsidR="006C7073">
        <w:rPr>
          <w:rFonts w:asciiTheme="majorBidi" w:hAnsiTheme="majorBidi" w:cstheme="majorBidi" w:hint="cs"/>
          <w:color w:val="000000" w:themeColor="text1"/>
          <w:rtl/>
        </w:rPr>
        <w:t xml:space="preserve">בקרב משוררי החבורה </w:t>
      </w:r>
      <w:r w:rsidR="006C7073">
        <w:rPr>
          <w:rFonts w:asciiTheme="majorBidi" w:hAnsiTheme="majorBidi" w:cstheme="majorBidi"/>
          <w:color w:val="000000" w:themeColor="text1"/>
          <w:rtl/>
        </w:rPr>
        <w:t>פואטיקה שירית שחתרה תחת</w:t>
      </w:r>
      <w:r w:rsidRPr="0011129C">
        <w:rPr>
          <w:rFonts w:asciiTheme="majorBidi" w:hAnsiTheme="majorBidi" w:cstheme="majorBidi"/>
          <w:color w:val="000000" w:themeColor="text1"/>
          <w:rtl/>
        </w:rPr>
        <w:t xml:space="preserve"> ייצוגיה של השגורים החוויה האנושית ושל הטמפורליות ההיסטורית, ואופיינה בלשון ניאו-סימבוליסטית עמוסת אזכורים למציאות האקטואלית. כמשוררת יחידה בחבורה גברית, נאלצה גולדברג להיאבק על מקומה השוויוני ועל הערכת שירתה על-פי אמות מידה באמצעותן נשפטה שירתם של המשוררים הגברים. אולם על אף ניסיונה לאמץ עמדה פואטית המסיגה את גבולותיהן של קטגוריות המגדר הסטריאוטיפיות,</w:t>
      </w:r>
      <w:r w:rsidRPr="0011129C">
        <w:rPr>
          <w:rStyle w:val="a5"/>
          <w:rFonts w:asciiTheme="majorBidi" w:hAnsiTheme="majorBidi" w:cstheme="majorBidi"/>
          <w:color w:val="000000" w:themeColor="text1"/>
          <w:rtl/>
        </w:rPr>
        <w:footnoteReference w:id="5"/>
      </w:r>
      <w:r w:rsidRPr="0011129C">
        <w:rPr>
          <w:rFonts w:asciiTheme="majorBidi" w:hAnsiTheme="majorBidi" w:cstheme="majorBidi"/>
          <w:color w:val="000000" w:themeColor="text1"/>
          <w:rtl/>
        </w:rPr>
        <w:t xml:space="preserve"> סומנה גולדברג בידי עמיתיה ובידי ביקורת הספרות כמי שמאיישת עמדה פואטית "נשית" ומציעה לא יותר מגרסה מרוככת, חלשה ובלתי מהוקצעת לפ</w:t>
      </w:r>
      <w:r w:rsidRPr="007577D7">
        <w:rPr>
          <w:rFonts w:asciiTheme="majorBidi" w:hAnsiTheme="majorBidi" w:cstheme="majorBidi"/>
          <w:color w:val="000000" w:themeColor="text1"/>
          <w:rtl/>
        </w:rPr>
        <w:t>ואטיקה המודרניסטית של עמיתיה הגברים.</w:t>
      </w:r>
      <w:r w:rsidRPr="00BB3471">
        <w:rPr>
          <w:vertAlign w:val="superscript"/>
          <w:rtl/>
        </w:rPr>
        <w:footnoteReference w:id="6"/>
      </w:r>
      <w:r w:rsidRPr="007577D7">
        <w:rPr>
          <w:rFonts w:asciiTheme="majorBidi" w:hAnsiTheme="majorBidi" w:cstheme="majorBidi"/>
          <w:color w:val="000000" w:themeColor="text1"/>
          <w:rtl/>
        </w:rPr>
        <w:t xml:space="preserve"> בחירתה בסונט </w:t>
      </w:r>
      <w:r w:rsidR="00FD7C8E">
        <w:rPr>
          <w:rFonts w:asciiTheme="majorBidi" w:hAnsiTheme="majorBidi" w:cstheme="majorBidi"/>
          <w:color w:val="000000" w:themeColor="text1"/>
          <w:rtl/>
        </w:rPr>
        <w:lastRenderedPageBreak/>
        <w:t>מהווה לכן ניסיון באמצעותו</w:t>
      </w:r>
      <w:r w:rsidRPr="007577D7">
        <w:rPr>
          <w:rFonts w:asciiTheme="majorBidi" w:hAnsiTheme="majorBidi" w:cstheme="majorBidi"/>
          <w:color w:val="000000" w:themeColor="text1"/>
          <w:rtl/>
        </w:rPr>
        <w:t xml:space="preserve"> ביקשה גולדברג להפגין ווירטואוזיות </w:t>
      </w:r>
      <w:proofErr w:type="spellStart"/>
      <w:r w:rsidRPr="007577D7">
        <w:rPr>
          <w:rFonts w:asciiTheme="majorBidi" w:hAnsiTheme="majorBidi" w:cstheme="majorBidi"/>
          <w:color w:val="000000" w:themeColor="text1"/>
          <w:rtl/>
        </w:rPr>
        <w:t>פרוזודית</w:t>
      </w:r>
      <w:proofErr w:type="spellEnd"/>
      <w:r w:rsidRPr="007577D7">
        <w:rPr>
          <w:rFonts w:asciiTheme="majorBidi" w:hAnsiTheme="majorBidi" w:cstheme="majorBidi"/>
          <w:color w:val="000000" w:themeColor="text1"/>
          <w:rtl/>
        </w:rPr>
        <w:t>, צורנית והגותית, ולהצטרף לגנאלוגיה ספרותית מרשימה שאופיינה לאורך ההיסטוריה כגברית מעיקרה</w:t>
      </w:r>
      <w:r w:rsidRPr="0011129C">
        <w:rPr>
          <w:rFonts w:asciiTheme="majorBidi" w:hAnsiTheme="majorBidi" w:cstheme="majorBidi"/>
          <w:color w:val="000000" w:themeColor="text1"/>
          <w:rtl/>
        </w:rPr>
        <w:t>.</w:t>
      </w:r>
      <w:r w:rsidRPr="00BB3471">
        <w:rPr>
          <w:vertAlign w:val="superscript"/>
          <w:rtl/>
        </w:rPr>
        <w:footnoteReference w:id="7"/>
      </w:r>
    </w:p>
    <w:p w:rsidR="006345A5" w:rsidRDefault="006345A5" w:rsidP="006C7073">
      <w:pPr>
        <w:spacing w:after="0" w:line="480" w:lineRule="auto"/>
        <w:jc w:val="both"/>
        <w:rPr>
          <w:rFonts w:asciiTheme="majorBidi" w:hAnsiTheme="majorBidi" w:cstheme="majorBidi"/>
          <w:color w:val="000000" w:themeColor="text1"/>
          <w:sz w:val="24"/>
          <w:szCs w:val="24"/>
          <w:rtl/>
        </w:rPr>
      </w:pPr>
      <w:r w:rsidRPr="0011129C">
        <w:rPr>
          <w:rFonts w:asciiTheme="majorBidi" w:hAnsiTheme="majorBidi" w:cstheme="majorBidi"/>
          <w:color w:val="000000" w:themeColor="text1"/>
          <w:sz w:val="24"/>
          <w:szCs w:val="24"/>
          <w:rtl/>
        </w:rPr>
        <w:t xml:space="preserve">   </w:t>
      </w:r>
      <w:r w:rsidR="006C7073">
        <w:rPr>
          <w:rFonts w:asciiTheme="majorBidi" w:hAnsiTheme="majorBidi" w:cstheme="majorBidi" w:hint="cs"/>
          <w:color w:val="000000" w:themeColor="text1"/>
          <w:sz w:val="24"/>
          <w:szCs w:val="24"/>
          <w:rtl/>
        </w:rPr>
        <w:t>בה בעת,</w:t>
      </w:r>
      <w:r w:rsidRPr="0011129C">
        <w:rPr>
          <w:rFonts w:asciiTheme="majorBidi" w:hAnsiTheme="majorBidi" w:cstheme="majorBidi"/>
          <w:color w:val="000000" w:themeColor="text1"/>
          <w:sz w:val="24"/>
          <w:szCs w:val="24"/>
          <w:rtl/>
        </w:rPr>
        <w:t xml:space="preserve"> הבחירה של גולדברג בסונט מהווה חלק בלתי נפרד ממפעל התרגום שלה. לאורך חייה תרגמה גולדברג לעברית שירים שנכתבו בליטאית, רוסית, גרמנית, איטלקית, צרפתית, אנגלית, לטינית וערבית, באופן שביטא את שאיפתה – שבסיסה הרעיוני טמון במושג </w:t>
      </w:r>
      <w:proofErr w:type="spellStart"/>
      <w:r w:rsidRPr="0011129C">
        <w:rPr>
          <w:rFonts w:asciiTheme="majorBidi" w:hAnsiTheme="majorBidi" w:cstheme="majorBidi"/>
          <w:color w:val="000000" w:themeColor="text1"/>
          <w:sz w:val="24"/>
          <w:szCs w:val="24"/>
        </w:rPr>
        <w:t>Weltliteratur</w:t>
      </w:r>
      <w:proofErr w:type="spellEnd"/>
      <w:r w:rsidRPr="0011129C">
        <w:rPr>
          <w:rFonts w:asciiTheme="majorBidi" w:hAnsiTheme="majorBidi" w:cstheme="majorBidi"/>
          <w:color w:val="000000" w:themeColor="text1"/>
          <w:sz w:val="24"/>
          <w:szCs w:val="24"/>
          <w:rtl/>
        </w:rPr>
        <w:t xml:space="preserve"> של הרומנטיקה הגרמנית – להכיר לקהל הישראלי את תרבויות העולם השונות בעבר ובהווה, להיווכח בתשתית האנושית המשותפת לכולן, ולמנוע מהתרבות הלאומית המתהווה הסתגרות מונוליטית ורדודה בפני תרבויות העולם. </w:t>
      </w:r>
    </w:p>
    <w:p w:rsidR="006345A5" w:rsidRPr="0011129C" w:rsidRDefault="006345A5" w:rsidP="007F227F">
      <w:pPr>
        <w:spacing w:after="0" w:line="480" w:lineRule="auto"/>
        <w:jc w:val="both"/>
        <w:rPr>
          <w:rFonts w:asciiTheme="majorBidi" w:hAnsiTheme="majorBidi" w:cstheme="majorBidi"/>
          <w:color w:val="000000" w:themeColor="text1"/>
          <w:sz w:val="24"/>
          <w:szCs w:val="24"/>
          <w:rtl/>
        </w:rPr>
      </w:pPr>
      <w:r w:rsidRPr="0011129C">
        <w:rPr>
          <w:rFonts w:asciiTheme="majorBidi" w:hAnsiTheme="majorBidi" w:cstheme="majorBidi"/>
          <w:color w:val="000000" w:themeColor="text1"/>
          <w:sz w:val="24"/>
          <w:szCs w:val="24"/>
          <w:rtl/>
        </w:rPr>
        <w:t xml:space="preserve">   </w:t>
      </w:r>
      <w:r w:rsidR="006C7073">
        <w:rPr>
          <w:rFonts w:asciiTheme="majorBidi" w:hAnsiTheme="majorBidi" w:cstheme="majorBidi" w:hint="cs"/>
          <w:color w:val="000000" w:themeColor="text1"/>
          <w:sz w:val="24"/>
          <w:szCs w:val="24"/>
          <w:rtl/>
        </w:rPr>
        <w:t xml:space="preserve">יתרה מזאת, </w:t>
      </w:r>
      <w:r w:rsidRPr="0011129C">
        <w:rPr>
          <w:rFonts w:asciiTheme="majorBidi" w:hAnsiTheme="majorBidi" w:cstheme="majorBidi"/>
          <w:color w:val="000000" w:themeColor="text1"/>
          <w:sz w:val="24"/>
          <w:szCs w:val="24"/>
          <w:rtl/>
        </w:rPr>
        <w:t>אין זה מקרי כי מרבית הסונטים שכתבה גולדברג חוברו ופורסמו בין השנים 1942-1955,  עם חשיפתם של ממדי החורבן שגרמה מלחמת העולם השנייה. בניגוד לבני דורה שתבעו להתנתק מכבלי הגלות ומהעבר היהודי האירופאי,</w:t>
      </w:r>
      <w:r w:rsidRPr="0011129C">
        <w:rPr>
          <w:rStyle w:val="a5"/>
          <w:rFonts w:asciiTheme="majorBidi" w:hAnsiTheme="majorBidi" w:cstheme="majorBidi"/>
          <w:color w:val="000000" w:themeColor="text1"/>
          <w:sz w:val="24"/>
          <w:szCs w:val="24"/>
          <w:rtl/>
          <w:lang w:bidi="he"/>
        </w:rPr>
        <w:footnoteReference w:id="8"/>
      </w:r>
      <w:r w:rsidRPr="0011129C">
        <w:rPr>
          <w:rFonts w:asciiTheme="majorBidi" w:hAnsiTheme="majorBidi" w:cstheme="majorBidi"/>
          <w:color w:val="000000" w:themeColor="text1"/>
          <w:sz w:val="24"/>
          <w:szCs w:val="24"/>
          <w:rtl/>
        </w:rPr>
        <w:t xml:space="preserve"> פנתה גולדברג לצורה המסורתית של השירה האירופאית מתוך מודעות חדשה לגבי אחריותו ההיסטורית של המשורר. במסתה המונוגרפית על </w:t>
      </w:r>
      <w:proofErr w:type="spellStart"/>
      <w:r w:rsidRPr="0011129C">
        <w:rPr>
          <w:rFonts w:asciiTheme="majorBidi" w:hAnsiTheme="majorBidi" w:cstheme="majorBidi"/>
          <w:color w:val="000000" w:themeColor="text1"/>
          <w:sz w:val="24"/>
          <w:szCs w:val="24"/>
          <w:rtl/>
        </w:rPr>
        <w:t>פרנצ'סקו</w:t>
      </w:r>
      <w:proofErr w:type="spellEnd"/>
      <w:r w:rsidRPr="0011129C">
        <w:rPr>
          <w:rFonts w:asciiTheme="majorBidi" w:hAnsiTheme="majorBidi" w:cstheme="majorBidi"/>
          <w:color w:val="000000" w:themeColor="text1"/>
          <w:sz w:val="24"/>
          <w:szCs w:val="24"/>
          <w:rtl/>
        </w:rPr>
        <w:t xml:space="preserve"> </w:t>
      </w:r>
      <w:proofErr w:type="spellStart"/>
      <w:r w:rsidRPr="0011129C">
        <w:rPr>
          <w:rFonts w:asciiTheme="majorBidi" w:hAnsiTheme="majorBidi" w:cstheme="majorBidi"/>
          <w:color w:val="000000" w:themeColor="text1"/>
          <w:sz w:val="24"/>
          <w:szCs w:val="24"/>
          <w:rtl/>
        </w:rPr>
        <w:t>פטררקה</w:t>
      </w:r>
      <w:proofErr w:type="spellEnd"/>
      <w:r w:rsidRPr="0011129C">
        <w:rPr>
          <w:rFonts w:asciiTheme="majorBidi" w:hAnsiTheme="majorBidi" w:cstheme="majorBidi"/>
          <w:color w:val="000000" w:themeColor="text1"/>
          <w:sz w:val="24"/>
          <w:szCs w:val="24"/>
          <w:rtl/>
        </w:rPr>
        <w:t xml:space="preserve"> (1953) כותבת גולדברג: </w:t>
      </w:r>
    </w:p>
    <w:p w:rsidR="006345A5" w:rsidRPr="00C76068" w:rsidRDefault="006345A5" w:rsidP="00C76068">
      <w:pPr>
        <w:bidi w:val="0"/>
        <w:spacing w:after="0" w:line="240" w:lineRule="auto"/>
        <w:ind w:left="567" w:right="567"/>
        <w:jc w:val="both"/>
        <w:rPr>
          <w:rFonts w:asciiTheme="majorBidi" w:hAnsiTheme="majorBidi" w:cstheme="majorBidi"/>
          <w:color w:val="000000" w:themeColor="text1"/>
        </w:rPr>
      </w:pPr>
      <w:r w:rsidRPr="00C76068">
        <w:rPr>
          <w:rFonts w:asciiTheme="majorBidi" w:hAnsiTheme="majorBidi" w:cstheme="majorBidi"/>
          <w:color w:val="000000" w:themeColor="text1"/>
        </w:rPr>
        <w:t xml:space="preserve">In contrast to the scholastic science of the </w:t>
      </w:r>
      <w:proofErr w:type="gramStart"/>
      <w:r w:rsidRPr="00C76068">
        <w:rPr>
          <w:rFonts w:asciiTheme="majorBidi" w:hAnsiTheme="majorBidi" w:cstheme="majorBidi"/>
          <w:color w:val="000000" w:themeColor="text1"/>
        </w:rPr>
        <w:t>Middle</w:t>
      </w:r>
      <w:proofErr w:type="gramEnd"/>
      <w:r w:rsidRPr="00C76068">
        <w:rPr>
          <w:rFonts w:asciiTheme="majorBidi" w:hAnsiTheme="majorBidi" w:cstheme="majorBidi"/>
          <w:color w:val="000000" w:themeColor="text1"/>
        </w:rPr>
        <w:t xml:space="preserve"> Ages, the people of the renaissance discovered in Latin culture new sources of ethic, and the relation between fellow man and society. </w:t>
      </w:r>
      <w:proofErr w:type="gramStart"/>
      <w:r w:rsidRPr="00C76068">
        <w:rPr>
          <w:rFonts w:asciiTheme="majorBidi" w:hAnsiTheme="majorBidi" w:cstheme="majorBidi"/>
          <w:color w:val="000000" w:themeColor="text1"/>
        </w:rPr>
        <w:t xml:space="preserve">They found new content, and they were </w:t>
      </w:r>
      <w:proofErr w:type="spellStart"/>
      <w:r w:rsidRPr="00C76068">
        <w:rPr>
          <w:rFonts w:asciiTheme="majorBidi" w:hAnsiTheme="majorBidi" w:cstheme="majorBidi"/>
          <w:color w:val="000000" w:themeColor="text1"/>
        </w:rPr>
        <w:t>Studia</w:t>
      </w:r>
      <w:proofErr w:type="spellEnd"/>
      <w:r w:rsidRPr="00C76068">
        <w:rPr>
          <w:rFonts w:asciiTheme="majorBidi" w:hAnsiTheme="majorBidi" w:cstheme="majorBidi"/>
          <w:color w:val="000000" w:themeColor="text1"/>
        </w:rPr>
        <w:t xml:space="preserve"> </w:t>
      </w:r>
      <w:proofErr w:type="spellStart"/>
      <w:r w:rsidRPr="00C76068">
        <w:rPr>
          <w:rFonts w:asciiTheme="majorBidi" w:hAnsiTheme="majorBidi" w:cstheme="majorBidi"/>
          <w:color w:val="000000" w:themeColor="text1"/>
        </w:rPr>
        <w:t>Humaniora</w:t>
      </w:r>
      <w:proofErr w:type="spellEnd"/>
      <w:r w:rsidRPr="00C76068">
        <w:rPr>
          <w:rFonts w:asciiTheme="majorBidi" w:hAnsiTheme="majorBidi" w:cstheme="majorBidi"/>
          <w:color w:val="000000" w:themeColor="text1"/>
        </w:rPr>
        <w:t>, the science of man, the science of humanity—a term from which later culled the concept of humanism... the people of the 14th century – specifically, Petrarch—found in the Classical culture not a complete value, worth imitating because of the beauty of its structure, but a wellspring of life from which humanity</w:t>
      </w:r>
      <w:r w:rsidRPr="00C76068">
        <w:rPr>
          <w:rFonts w:asciiTheme="majorBidi" w:hAnsiTheme="majorBidi" w:cstheme="majorBidi"/>
          <w:color w:val="000000" w:themeColor="text1"/>
          <w:rtl/>
        </w:rPr>
        <w:t xml:space="preserve"> [...] </w:t>
      </w:r>
      <w:r w:rsidRPr="00C76068">
        <w:rPr>
          <w:rFonts w:asciiTheme="majorBidi" w:hAnsiTheme="majorBidi" w:cstheme="majorBidi"/>
          <w:color w:val="000000" w:themeColor="text1"/>
        </w:rPr>
        <w:t>will be able [...] to born anew, because he was the first to look for and discover the treasures of Classical literature, and interpret them in a way that determined the state of mind of the future to come</w:t>
      </w:r>
      <w:r w:rsidR="007F227F" w:rsidRPr="0011129C">
        <w:rPr>
          <w:rStyle w:val="a5"/>
          <w:rFonts w:asciiTheme="majorBidi" w:hAnsiTheme="majorBidi" w:cstheme="majorBidi"/>
          <w:color w:val="000000" w:themeColor="text1"/>
          <w:sz w:val="24"/>
          <w:szCs w:val="24"/>
          <w:rtl/>
        </w:rPr>
        <w:footnoteReference w:id="9"/>
      </w:r>
      <w:r w:rsidRPr="00C76068">
        <w:rPr>
          <w:rFonts w:asciiTheme="majorBidi" w:hAnsiTheme="majorBidi" w:cstheme="majorBidi"/>
          <w:color w:val="000000" w:themeColor="text1"/>
          <w:rtl/>
        </w:rPr>
        <w:t>.</w:t>
      </w:r>
      <w:proofErr w:type="gramEnd"/>
    </w:p>
    <w:p w:rsidR="006345A5" w:rsidRPr="0011129C" w:rsidRDefault="006345A5" w:rsidP="00915F24">
      <w:pPr>
        <w:bidi w:val="0"/>
        <w:spacing w:after="0" w:line="480" w:lineRule="auto"/>
        <w:jc w:val="both"/>
        <w:rPr>
          <w:rFonts w:asciiTheme="majorBidi" w:hAnsiTheme="majorBidi" w:cstheme="majorBidi"/>
          <w:color w:val="000000" w:themeColor="text1"/>
          <w:sz w:val="24"/>
          <w:szCs w:val="24"/>
          <w:rtl/>
        </w:rPr>
      </w:pPr>
    </w:p>
    <w:p w:rsidR="006345A5" w:rsidRPr="0011129C" w:rsidRDefault="00B447BF" w:rsidP="00B55B58">
      <w:pPr>
        <w:autoSpaceDE w:val="0"/>
        <w:autoSpaceDN w:val="0"/>
        <w:adjustRightInd w:val="0"/>
        <w:spacing w:after="0" w:line="480" w:lineRule="auto"/>
        <w:jc w:val="both"/>
        <w:rPr>
          <w:rFonts w:asciiTheme="majorBidi" w:hAnsiTheme="majorBidi" w:cstheme="majorBidi"/>
          <w:color w:val="000000" w:themeColor="text1"/>
          <w:sz w:val="24"/>
          <w:szCs w:val="24"/>
          <w:rtl/>
        </w:rPr>
      </w:pPr>
      <w:r>
        <w:rPr>
          <w:rFonts w:asciiTheme="majorBidi" w:hAnsiTheme="majorBidi" w:cstheme="majorBidi" w:hint="cs"/>
          <w:color w:val="000000" w:themeColor="text1"/>
          <w:sz w:val="24"/>
          <w:szCs w:val="24"/>
          <w:rtl/>
        </w:rPr>
        <w:t xml:space="preserve">בעיני גולדברג, נחשב </w:t>
      </w:r>
      <w:proofErr w:type="spellStart"/>
      <w:r w:rsidR="006345A5" w:rsidRPr="0011129C">
        <w:rPr>
          <w:rFonts w:asciiTheme="majorBidi" w:hAnsiTheme="majorBidi" w:cstheme="majorBidi"/>
          <w:color w:val="000000" w:themeColor="text1"/>
          <w:sz w:val="24"/>
          <w:szCs w:val="24"/>
          <w:rtl/>
        </w:rPr>
        <w:t>פטררקה</w:t>
      </w:r>
      <w:proofErr w:type="spellEnd"/>
      <w:r w:rsidR="006345A5" w:rsidRPr="0011129C">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ל</w:t>
      </w:r>
      <w:r w:rsidR="006345A5" w:rsidRPr="0011129C">
        <w:rPr>
          <w:rFonts w:asciiTheme="majorBidi" w:hAnsiTheme="majorBidi" w:cstheme="majorBidi"/>
          <w:color w:val="000000" w:themeColor="text1"/>
          <w:sz w:val="24"/>
          <w:szCs w:val="24"/>
          <w:rtl/>
        </w:rPr>
        <w:t xml:space="preserve">נציג מובהק של תור הזהב של הציביליזציה וההומניזם האירופאי. </w:t>
      </w:r>
      <w:r>
        <w:rPr>
          <w:rFonts w:asciiTheme="majorBidi" w:hAnsiTheme="majorBidi" w:cstheme="majorBidi" w:hint="cs"/>
          <w:color w:val="000000" w:themeColor="text1"/>
          <w:sz w:val="24"/>
          <w:szCs w:val="24"/>
          <w:rtl/>
        </w:rPr>
        <w:t xml:space="preserve">כמוהו האמינה </w:t>
      </w:r>
      <w:r w:rsidR="006345A5" w:rsidRPr="0011129C">
        <w:rPr>
          <w:rFonts w:asciiTheme="majorBidi" w:hAnsiTheme="majorBidi" w:cstheme="majorBidi"/>
          <w:color w:val="000000" w:themeColor="text1"/>
          <w:sz w:val="24"/>
          <w:szCs w:val="24"/>
          <w:rtl/>
        </w:rPr>
        <w:t xml:space="preserve">גולדברג, </w:t>
      </w:r>
      <w:r w:rsidR="007577D7">
        <w:rPr>
          <w:rFonts w:asciiTheme="majorBidi" w:hAnsiTheme="majorBidi" w:cstheme="majorBidi" w:hint="cs"/>
          <w:color w:val="000000" w:themeColor="text1"/>
          <w:sz w:val="24"/>
          <w:szCs w:val="24"/>
          <w:rtl/>
        </w:rPr>
        <w:t>שהשתייכה ל</w:t>
      </w:r>
      <w:r w:rsidR="006345A5" w:rsidRPr="0011129C">
        <w:rPr>
          <w:rFonts w:asciiTheme="majorBidi" w:hAnsiTheme="majorBidi" w:cstheme="majorBidi"/>
          <w:color w:val="000000" w:themeColor="text1"/>
          <w:sz w:val="24"/>
          <w:szCs w:val="24"/>
          <w:rtl/>
        </w:rPr>
        <w:t xml:space="preserve">דור משוררים עבריים שגדל בצילה של מלחמת העולם השנייה והשואה, באפשרות קיומו של עולם הומניסטי </w:t>
      </w:r>
      <w:r w:rsidR="006C7073">
        <w:rPr>
          <w:rFonts w:asciiTheme="majorBidi" w:hAnsiTheme="majorBidi" w:cstheme="majorBidi"/>
          <w:color w:val="000000" w:themeColor="text1"/>
          <w:sz w:val="24"/>
          <w:szCs w:val="24"/>
          <w:rtl/>
        </w:rPr>
        <w:t>ונאור על אף ממדי החורבן וההרס</w:t>
      </w:r>
      <w:r w:rsidR="006C7073">
        <w:rPr>
          <w:rFonts w:asciiTheme="majorBidi" w:hAnsiTheme="majorBidi" w:cstheme="majorBidi" w:hint="cs"/>
          <w:color w:val="000000" w:themeColor="text1"/>
          <w:sz w:val="24"/>
          <w:szCs w:val="24"/>
          <w:rtl/>
        </w:rPr>
        <w:t xml:space="preserve">. </w:t>
      </w:r>
      <w:r w:rsidR="006345A5" w:rsidRPr="0011129C">
        <w:rPr>
          <w:rFonts w:asciiTheme="majorBidi" w:hAnsiTheme="majorBidi" w:cstheme="majorBidi"/>
          <w:color w:val="000000" w:themeColor="text1"/>
          <w:sz w:val="24"/>
          <w:szCs w:val="24"/>
          <w:rtl/>
        </w:rPr>
        <w:t>השימוש שלה בסונט מצהיר כי התרבות העברית והיהודית – גם אם נרדפה בשיטתיות בידי מכונת ההשמדה הנאצית –</w:t>
      </w:r>
      <w:r w:rsidR="006C7073">
        <w:rPr>
          <w:rFonts w:asciiTheme="majorBidi" w:hAnsiTheme="majorBidi" w:cstheme="majorBidi" w:hint="cs"/>
          <w:color w:val="000000" w:themeColor="text1"/>
          <w:sz w:val="24"/>
          <w:szCs w:val="24"/>
          <w:rtl/>
        </w:rPr>
        <w:t xml:space="preserve"> היא </w:t>
      </w:r>
      <w:r w:rsidR="006345A5" w:rsidRPr="0011129C">
        <w:rPr>
          <w:rFonts w:asciiTheme="majorBidi" w:hAnsiTheme="majorBidi" w:cstheme="majorBidi"/>
          <w:color w:val="000000" w:themeColor="text1"/>
          <w:sz w:val="24"/>
          <w:szCs w:val="24"/>
          <w:rtl/>
        </w:rPr>
        <w:t xml:space="preserve">עודנה חלק </w:t>
      </w:r>
      <w:r w:rsidR="006345A5" w:rsidRPr="0011129C">
        <w:rPr>
          <w:rFonts w:asciiTheme="majorBidi" w:hAnsiTheme="majorBidi" w:cstheme="majorBidi"/>
          <w:color w:val="000000" w:themeColor="text1"/>
          <w:sz w:val="24"/>
          <w:szCs w:val="24"/>
          <w:rtl/>
        </w:rPr>
        <w:lastRenderedPageBreak/>
        <w:t xml:space="preserve">בלתי נפרד מעולם זה ומן ההיסטוריה האירופאית. כמשוררת עברית הכותבת בארץ ישראל, </w:t>
      </w:r>
      <w:r w:rsidR="00057938">
        <w:rPr>
          <w:rFonts w:asciiTheme="majorBidi" w:hAnsiTheme="majorBidi" w:cstheme="majorBidi" w:hint="cs"/>
          <w:color w:val="000000" w:themeColor="text1"/>
          <w:sz w:val="24"/>
          <w:szCs w:val="24"/>
          <w:rtl/>
        </w:rPr>
        <w:t xml:space="preserve">מבטאת </w:t>
      </w:r>
      <w:r w:rsidR="006345A5" w:rsidRPr="0011129C">
        <w:rPr>
          <w:rFonts w:asciiTheme="majorBidi" w:hAnsiTheme="majorBidi" w:cstheme="majorBidi"/>
          <w:color w:val="000000" w:themeColor="text1"/>
          <w:sz w:val="24"/>
          <w:szCs w:val="24"/>
          <w:rtl/>
        </w:rPr>
        <w:t xml:space="preserve">בחירתה של גולדברג בסונט </w:t>
      </w:r>
      <w:r w:rsidR="00057938">
        <w:rPr>
          <w:rFonts w:asciiTheme="majorBidi" w:hAnsiTheme="majorBidi" w:cstheme="majorBidi" w:hint="cs"/>
          <w:color w:val="000000" w:themeColor="text1"/>
          <w:sz w:val="24"/>
          <w:szCs w:val="24"/>
          <w:rtl/>
        </w:rPr>
        <w:t xml:space="preserve">לא </w:t>
      </w:r>
      <w:r w:rsidR="006345A5" w:rsidRPr="0011129C">
        <w:rPr>
          <w:rFonts w:asciiTheme="majorBidi" w:hAnsiTheme="majorBidi" w:cstheme="majorBidi"/>
          <w:color w:val="000000" w:themeColor="text1"/>
          <w:sz w:val="24"/>
          <w:szCs w:val="24"/>
          <w:rtl/>
        </w:rPr>
        <w:t xml:space="preserve">רק אוריינטציה מחודשת אל העבר, </w:t>
      </w:r>
      <w:r w:rsidR="00057938">
        <w:rPr>
          <w:rFonts w:asciiTheme="majorBidi" w:hAnsiTheme="majorBidi" w:cstheme="majorBidi" w:hint="cs"/>
          <w:color w:val="000000" w:themeColor="text1"/>
          <w:sz w:val="24"/>
          <w:szCs w:val="24"/>
          <w:rtl/>
        </w:rPr>
        <w:t xml:space="preserve">בכדי </w:t>
      </w:r>
      <w:r w:rsidR="006345A5" w:rsidRPr="0011129C">
        <w:rPr>
          <w:rFonts w:asciiTheme="majorBidi" w:hAnsiTheme="majorBidi" w:cstheme="majorBidi"/>
          <w:color w:val="000000" w:themeColor="text1"/>
          <w:sz w:val="24"/>
          <w:szCs w:val="24"/>
          <w:rtl/>
        </w:rPr>
        <w:t>ליצור רצף תרבותי-הומניסטי בינו ובין ההווה, אלא גם ניסיון פוליטי לעיצוב העתיד; לתור אחר צורות</w:t>
      </w:r>
      <w:r w:rsidR="00057938">
        <w:rPr>
          <w:rFonts w:asciiTheme="majorBidi" w:hAnsiTheme="majorBidi" w:cstheme="majorBidi" w:hint="cs"/>
          <w:color w:val="000000" w:themeColor="text1"/>
          <w:sz w:val="24"/>
          <w:szCs w:val="24"/>
          <w:rtl/>
        </w:rPr>
        <w:t xml:space="preserve"> חדשות</w:t>
      </w:r>
      <w:r w:rsidR="006345A5" w:rsidRPr="0011129C">
        <w:rPr>
          <w:rFonts w:asciiTheme="majorBidi" w:hAnsiTheme="majorBidi" w:cstheme="majorBidi"/>
          <w:color w:val="000000" w:themeColor="text1"/>
          <w:sz w:val="24"/>
          <w:szCs w:val="24"/>
          <w:rtl/>
        </w:rPr>
        <w:t xml:space="preserve"> </w:t>
      </w:r>
      <w:r w:rsidR="00057938">
        <w:rPr>
          <w:rFonts w:asciiTheme="majorBidi" w:hAnsiTheme="majorBidi" w:cstheme="majorBidi" w:hint="cs"/>
          <w:color w:val="000000" w:themeColor="text1"/>
          <w:sz w:val="24"/>
          <w:szCs w:val="24"/>
          <w:rtl/>
        </w:rPr>
        <w:t xml:space="preserve">של </w:t>
      </w:r>
      <w:r w:rsidR="00B55B58">
        <w:rPr>
          <w:rFonts w:asciiTheme="majorBidi" w:hAnsiTheme="majorBidi" w:cstheme="majorBidi" w:hint="cs"/>
          <w:color w:val="000000" w:themeColor="text1"/>
          <w:sz w:val="24"/>
          <w:szCs w:val="24"/>
          <w:rtl/>
        </w:rPr>
        <w:t>זהות וקיום</w:t>
      </w:r>
      <w:r w:rsidR="00B55B58">
        <w:rPr>
          <w:rFonts w:asciiTheme="majorBidi" w:hAnsiTheme="majorBidi" w:cstheme="majorBidi"/>
          <w:color w:val="000000" w:themeColor="text1"/>
          <w:sz w:val="24"/>
          <w:szCs w:val="24"/>
          <w:rtl/>
        </w:rPr>
        <w:t xml:space="preserve"> חברתי</w:t>
      </w:r>
      <w:r w:rsidR="006345A5" w:rsidRPr="0011129C">
        <w:rPr>
          <w:rFonts w:asciiTheme="majorBidi" w:hAnsiTheme="majorBidi" w:cstheme="majorBidi"/>
          <w:color w:val="000000" w:themeColor="text1"/>
          <w:sz w:val="24"/>
          <w:szCs w:val="24"/>
          <w:rtl/>
        </w:rPr>
        <w:t xml:space="preserve"> </w:t>
      </w:r>
      <w:r w:rsidR="00B55B58">
        <w:rPr>
          <w:rFonts w:asciiTheme="majorBidi" w:hAnsiTheme="majorBidi" w:cstheme="majorBidi" w:hint="cs"/>
          <w:color w:val="000000" w:themeColor="text1"/>
          <w:sz w:val="24"/>
          <w:szCs w:val="24"/>
          <w:rtl/>
        </w:rPr>
        <w:t>החורגות</w:t>
      </w:r>
      <w:r w:rsidR="00057938">
        <w:rPr>
          <w:rFonts w:asciiTheme="majorBidi" w:hAnsiTheme="majorBidi" w:cstheme="majorBidi" w:hint="cs"/>
          <w:color w:val="000000" w:themeColor="text1"/>
          <w:sz w:val="24"/>
          <w:szCs w:val="24"/>
          <w:rtl/>
        </w:rPr>
        <w:t xml:space="preserve"> מתחום </w:t>
      </w:r>
      <w:r w:rsidR="006345A5" w:rsidRPr="0011129C">
        <w:rPr>
          <w:rFonts w:asciiTheme="majorBidi" w:hAnsiTheme="majorBidi" w:cstheme="majorBidi"/>
          <w:color w:val="000000" w:themeColor="text1"/>
          <w:sz w:val="24"/>
          <w:szCs w:val="24"/>
          <w:rtl/>
        </w:rPr>
        <w:t xml:space="preserve">זיקותיו של הפרט אל </w:t>
      </w:r>
      <w:r w:rsidR="004C4C81">
        <w:rPr>
          <w:rFonts w:asciiTheme="majorBidi" w:hAnsiTheme="majorBidi" w:cstheme="majorBidi" w:hint="cs"/>
          <w:color w:val="000000" w:themeColor="text1"/>
          <w:sz w:val="24"/>
          <w:szCs w:val="24"/>
          <w:rtl/>
        </w:rPr>
        <w:t xml:space="preserve">ההוויה </w:t>
      </w:r>
      <w:r w:rsidR="006345A5" w:rsidRPr="0011129C">
        <w:rPr>
          <w:rFonts w:asciiTheme="majorBidi" w:hAnsiTheme="majorBidi" w:cstheme="majorBidi"/>
          <w:color w:val="000000" w:themeColor="text1"/>
          <w:sz w:val="24"/>
          <w:szCs w:val="24"/>
          <w:rtl/>
        </w:rPr>
        <w:t xml:space="preserve">הלאומית. </w:t>
      </w:r>
    </w:p>
    <w:p w:rsidR="006345A5" w:rsidRPr="0011129C" w:rsidRDefault="006345A5" w:rsidP="00915F24">
      <w:pPr>
        <w:spacing w:after="0" w:line="480" w:lineRule="auto"/>
        <w:rPr>
          <w:rFonts w:asciiTheme="majorBidi" w:hAnsiTheme="majorBidi" w:cstheme="majorBidi"/>
          <w:color w:val="000000" w:themeColor="text1"/>
          <w:sz w:val="24"/>
          <w:szCs w:val="24"/>
        </w:rPr>
      </w:pPr>
    </w:p>
    <w:p w:rsidR="006345A5" w:rsidRPr="0011129C" w:rsidRDefault="006345A5" w:rsidP="00915F24">
      <w:pPr>
        <w:spacing w:after="0" w:line="480" w:lineRule="auto"/>
        <w:jc w:val="both"/>
        <w:rPr>
          <w:rFonts w:asciiTheme="majorBidi" w:hAnsiTheme="majorBidi" w:cstheme="majorBidi"/>
          <w:b/>
          <w:bCs/>
          <w:sz w:val="28"/>
          <w:szCs w:val="28"/>
          <w:rtl/>
        </w:rPr>
      </w:pPr>
      <w:r w:rsidRPr="0011129C">
        <w:rPr>
          <w:rFonts w:asciiTheme="majorBidi" w:hAnsiTheme="majorBidi" w:cstheme="majorBidi" w:hint="cs"/>
          <w:b/>
          <w:bCs/>
          <w:sz w:val="28"/>
          <w:szCs w:val="28"/>
          <w:rtl/>
        </w:rPr>
        <w:t xml:space="preserve">"אהבתה של תרזה די מון" </w:t>
      </w:r>
      <w:r w:rsidR="00A352C6">
        <w:rPr>
          <w:rFonts w:asciiTheme="majorBidi" w:hAnsiTheme="majorBidi" w:cstheme="majorBidi"/>
          <w:b/>
          <w:bCs/>
          <w:sz w:val="28"/>
          <w:szCs w:val="28"/>
          <w:rtl/>
        </w:rPr>
        <w:t>–</w:t>
      </w:r>
      <w:r w:rsidR="00904E95">
        <w:rPr>
          <w:rFonts w:asciiTheme="majorBidi" w:hAnsiTheme="majorBidi" w:cstheme="majorBidi" w:hint="cs"/>
          <w:b/>
          <w:bCs/>
          <w:sz w:val="28"/>
          <w:szCs w:val="28"/>
          <w:rtl/>
        </w:rPr>
        <w:t xml:space="preserve"> </w:t>
      </w:r>
      <w:r w:rsidRPr="0011129C">
        <w:rPr>
          <w:rFonts w:asciiTheme="majorBidi" w:hAnsiTheme="majorBidi" w:cstheme="majorBidi" w:hint="cs"/>
          <w:b/>
          <w:bCs/>
          <w:sz w:val="28"/>
          <w:szCs w:val="28"/>
          <w:rtl/>
        </w:rPr>
        <w:t>הקול הנשי האחר</w:t>
      </w:r>
    </w:p>
    <w:p w:rsidR="006345A5" w:rsidRPr="0011129C" w:rsidRDefault="006345A5" w:rsidP="00A95DC2">
      <w:pPr>
        <w:spacing w:after="0" w:line="480" w:lineRule="auto"/>
        <w:jc w:val="both"/>
        <w:rPr>
          <w:rFonts w:asciiTheme="majorBidi" w:hAnsiTheme="majorBidi" w:cstheme="majorBidi"/>
          <w:sz w:val="24"/>
          <w:szCs w:val="24"/>
          <w:rtl/>
        </w:rPr>
      </w:pPr>
      <w:r w:rsidRPr="0011129C">
        <w:rPr>
          <w:rFonts w:asciiTheme="majorBidi" w:hAnsiTheme="majorBidi" w:cstheme="majorBidi"/>
          <w:sz w:val="24"/>
          <w:szCs w:val="24"/>
          <w:rtl/>
        </w:rPr>
        <w:t>בשנת 1955 פרסמה לאה גו</w:t>
      </w:r>
      <w:r w:rsidR="004F58A9">
        <w:rPr>
          <w:rFonts w:asciiTheme="majorBidi" w:hAnsiTheme="majorBidi" w:cstheme="majorBidi"/>
          <w:sz w:val="24"/>
          <w:szCs w:val="24"/>
          <w:rtl/>
        </w:rPr>
        <w:t xml:space="preserve">לדברג את ספר שיריה </w:t>
      </w:r>
      <w:r w:rsidR="004F58A9" w:rsidRPr="004F58A9">
        <w:rPr>
          <w:rFonts w:asciiTheme="majorBidi" w:hAnsiTheme="majorBidi" w:cstheme="majorBidi"/>
          <w:i/>
          <w:iCs/>
          <w:sz w:val="24"/>
          <w:szCs w:val="24"/>
          <w:rtl/>
        </w:rPr>
        <w:t>ברק בבוקר</w:t>
      </w:r>
      <w:r w:rsidR="00A352C6">
        <w:rPr>
          <w:rFonts w:asciiTheme="majorBidi" w:hAnsiTheme="majorBidi" w:cstheme="majorBidi"/>
          <w:sz w:val="24"/>
          <w:szCs w:val="24"/>
          <w:rtl/>
        </w:rPr>
        <w:t>,</w:t>
      </w:r>
      <w:r w:rsidRPr="0011129C">
        <w:rPr>
          <w:rFonts w:asciiTheme="majorBidi" w:hAnsiTheme="majorBidi" w:cstheme="majorBidi"/>
          <w:sz w:val="24"/>
          <w:szCs w:val="24"/>
          <w:rtl/>
        </w:rPr>
        <w:t xml:space="preserve"> </w:t>
      </w:r>
      <w:r w:rsidR="00FA4B0A">
        <w:rPr>
          <w:rFonts w:asciiTheme="majorBidi" w:hAnsiTheme="majorBidi" w:cstheme="majorBidi" w:hint="cs"/>
          <w:sz w:val="24"/>
          <w:szCs w:val="24"/>
          <w:rtl/>
        </w:rPr>
        <w:t>ש</w:t>
      </w:r>
      <w:r w:rsidRPr="0011129C">
        <w:rPr>
          <w:rFonts w:asciiTheme="majorBidi" w:hAnsiTheme="majorBidi" w:cstheme="majorBidi"/>
          <w:sz w:val="24"/>
          <w:szCs w:val="24"/>
          <w:rtl/>
        </w:rPr>
        <w:t xml:space="preserve">שליש </w:t>
      </w:r>
      <w:r w:rsidR="00232C6A">
        <w:rPr>
          <w:rFonts w:asciiTheme="majorBidi" w:hAnsiTheme="majorBidi" w:cstheme="majorBidi" w:hint="cs"/>
          <w:sz w:val="24"/>
          <w:szCs w:val="24"/>
          <w:rtl/>
        </w:rPr>
        <w:t>מ</w:t>
      </w:r>
      <w:r w:rsidRPr="0011129C">
        <w:rPr>
          <w:rFonts w:asciiTheme="majorBidi" w:hAnsiTheme="majorBidi" w:cstheme="majorBidi"/>
          <w:sz w:val="24"/>
          <w:szCs w:val="24"/>
          <w:rtl/>
        </w:rPr>
        <w:t xml:space="preserve">השירים המופיעים בו כתובים בסגנון </w:t>
      </w:r>
      <w:proofErr w:type="spellStart"/>
      <w:r w:rsidRPr="0011129C">
        <w:rPr>
          <w:rFonts w:asciiTheme="majorBidi" w:hAnsiTheme="majorBidi" w:cstheme="majorBidi"/>
          <w:sz w:val="24"/>
          <w:szCs w:val="24"/>
          <w:rtl/>
        </w:rPr>
        <w:t>פטררקי</w:t>
      </w:r>
      <w:proofErr w:type="spellEnd"/>
      <w:r w:rsidRPr="0011129C">
        <w:rPr>
          <w:rFonts w:asciiTheme="majorBidi" w:hAnsiTheme="majorBidi" w:cstheme="majorBidi"/>
          <w:sz w:val="24"/>
          <w:szCs w:val="24"/>
          <w:rtl/>
        </w:rPr>
        <w:t>.</w:t>
      </w:r>
      <w:r w:rsidRPr="0011129C">
        <w:rPr>
          <w:rStyle w:val="a5"/>
          <w:rFonts w:asciiTheme="majorBidi" w:hAnsiTheme="majorBidi"/>
          <w:sz w:val="24"/>
          <w:szCs w:val="24"/>
          <w:rtl/>
        </w:rPr>
        <w:footnoteReference w:id="10"/>
      </w:r>
      <w:r w:rsidRPr="0011129C">
        <w:rPr>
          <w:rFonts w:asciiTheme="majorBidi" w:hAnsiTheme="majorBidi" w:cstheme="majorBidi"/>
          <w:sz w:val="24"/>
          <w:szCs w:val="24"/>
          <w:rtl/>
        </w:rPr>
        <w:t xml:space="preserve"> הזיקה הבולטת בין שיריה של גולדברג </w:t>
      </w:r>
      <w:r w:rsidRPr="0011129C">
        <w:rPr>
          <w:rFonts w:asciiTheme="majorBidi" w:hAnsiTheme="majorBidi" w:cstheme="majorBidi" w:hint="cs"/>
          <w:sz w:val="24"/>
          <w:szCs w:val="24"/>
          <w:rtl/>
        </w:rPr>
        <w:t xml:space="preserve">בספר זה </w:t>
      </w:r>
      <w:r w:rsidRPr="0011129C">
        <w:rPr>
          <w:rFonts w:asciiTheme="majorBidi" w:hAnsiTheme="majorBidi" w:cstheme="majorBidi"/>
          <w:sz w:val="24"/>
          <w:szCs w:val="24"/>
          <w:rtl/>
        </w:rPr>
        <w:t xml:space="preserve">ובין המסורת </w:t>
      </w:r>
      <w:proofErr w:type="spellStart"/>
      <w:r w:rsidRPr="0011129C">
        <w:rPr>
          <w:rFonts w:asciiTheme="majorBidi" w:hAnsiTheme="majorBidi" w:cstheme="majorBidi"/>
          <w:sz w:val="24"/>
          <w:szCs w:val="24"/>
          <w:rtl/>
        </w:rPr>
        <w:t>הפטררקית</w:t>
      </w:r>
      <w:proofErr w:type="spellEnd"/>
      <w:r w:rsidRPr="0011129C">
        <w:rPr>
          <w:rFonts w:asciiTheme="majorBidi" w:hAnsiTheme="majorBidi" w:cstheme="majorBidi"/>
          <w:sz w:val="24"/>
          <w:szCs w:val="24"/>
          <w:rtl/>
        </w:rPr>
        <w:t xml:space="preserve"> אינה מקרית: </w:t>
      </w:r>
      <w:r w:rsidRPr="0011129C">
        <w:rPr>
          <w:rFonts w:asciiTheme="majorBidi" w:hAnsiTheme="majorBidi" w:cstheme="majorBidi" w:hint="cs"/>
          <w:sz w:val="24"/>
          <w:szCs w:val="24"/>
          <w:rtl/>
        </w:rPr>
        <w:t>ה</w:t>
      </w:r>
      <w:r w:rsidRPr="0011129C">
        <w:rPr>
          <w:rFonts w:asciiTheme="majorBidi" w:hAnsiTheme="majorBidi" w:cstheme="majorBidi"/>
          <w:sz w:val="24"/>
          <w:szCs w:val="24"/>
          <w:rtl/>
        </w:rPr>
        <w:t xml:space="preserve">קובץ ראה אור כשנתיים לאחר </w:t>
      </w:r>
      <w:r w:rsidRPr="0011129C">
        <w:rPr>
          <w:rFonts w:asciiTheme="majorBidi" w:hAnsiTheme="majorBidi" w:cstheme="majorBidi" w:hint="cs"/>
          <w:sz w:val="24"/>
          <w:szCs w:val="24"/>
          <w:rtl/>
        </w:rPr>
        <w:t>שפרסמה גולדברג</w:t>
      </w:r>
      <w:r w:rsidRPr="0011129C">
        <w:rPr>
          <w:rFonts w:asciiTheme="majorBidi" w:hAnsiTheme="majorBidi" w:cstheme="majorBidi"/>
          <w:sz w:val="24"/>
          <w:szCs w:val="24"/>
          <w:rtl/>
        </w:rPr>
        <w:t xml:space="preserve"> </w:t>
      </w:r>
      <w:r w:rsidRPr="0011129C">
        <w:rPr>
          <w:rFonts w:asciiTheme="majorBidi" w:hAnsiTheme="majorBidi" w:cstheme="majorBidi" w:hint="cs"/>
          <w:sz w:val="24"/>
          <w:szCs w:val="24"/>
          <w:rtl/>
        </w:rPr>
        <w:t>את תרגומ</w:t>
      </w:r>
      <w:r w:rsidR="00232C6A">
        <w:rPr>
          <w:rFonts w:asciiTheme="majorBidi" w:hAnsiTheme="majorBidi" w:cstheme="majorBidi" w:hint="cs"/>
          <w:sz w:val="24"/>
          <w:szCs w:val="24"/>
          <w:rtl/>
        </w:rPr>
        <w:t xml:space="preserve">ם </w:t>
      </w:r>
      <w:r w:rsidRPr="0011129C">
        <w:rPr>
          <w:rFonts w:asciiTheme="majorBidi" w:hAnsiTheme="majorBidi" w:cstheme="majorBidi" w:hint="cs"/>
          <w:sz w:val="24"/>
          <w:szCs w:val="24"/>
          <w:rtl/>
        </w:rPr>
        <w:t xml:space="preserve">של </w:t>
      </w:r>
      <w:r w:rsidRPr="0011129C">
        <w:rPr>
          <w:rFonts w:asciiTheme="majorBidi" w:hAnsiTheme="majorBidi" w:cstheme="majorBidi"/>
          <w:sz w:val="24"/>
          <w:szCs w:val="24"/>
          <w:rtl/>
        </w:rPr>
        <w:t xml:space="preserve">עשרים ושניים מן </w:t>
      </w:r>
      <w:r w:rsidRPr="0011129C">
        <w:rPr>
          <w:rFonts w:asciiTheme="majorBidi" w:hAnsiTheme="majorBidi" w:cstheme="majorBidi" w:hint="cs"/>
          <w:sz w:val="24"/>
          <w:szCs w:val="24"/>
          <w:rtl/>
        </w:rPr>
        <w:t>הסונטים</w:t>
      </w:r>
      <w:r w:rsidRPr="0011129C">
        <w:rPr>
          <w:rFonts w:asciiTheme="majorBidi" w:hAnsiTheme="majorBidi" w:cstheme="majorBidi"/>
          <w:sz w:val="24"/>
          <w:szCs w:val="24"/>
          <w:rtl/>
        </w:rPr>
        <w:t xml:space="preserve"> של </w:t>
      </w:r>
      <w:proofErr w:type="spellStart"/>
      <w:r w:rsidRPr="0011129C">
        <w:rPr>
          <w:rFonts w:asciiTheme="majorBidi" w:hAnsiTheme="majorBidi" w:cstheme="majorBidi"/>
          <w:sz w:val="24"/>
          <w:szCs w:val="24"/>
          <w:rtl/>
        </w:rPr>
        <w:t>פטררקה</w:t>
      </w:r>
      <w:proofErr w:type="spellEnd"/>
      <w:r w:rsidR="00232C6A">
        <w:rPr>
          <w:rFonts w:asciiTheme="majorBidi" w:hAnsiTheme="majorBidi" w:cstheme="majorBidi" w:hint="cs"/>
          <w:sz w:val="24"/>
          <w:szCs w:val="24"/>
          <w:rtl/>
        </w:rPr>
        <w:t xml:space="preserve"> לשפה העברית</w:t>
      </w:r>
      <w:r w:rsidR="00A352C6">
        <w:rPr>
          <w:rFonts w:asciiTheme="majorBidi" w:hAnsiTheme="majorBidi" w:cstheme="majorBidi"/>
          <w:sz w:val="24"/>
          <w:szCs w:val="24"/>
          <w:rtl/>
        </w:rPr>
        <w:t>,</w:t>
      </w:r>
      <w:r w:rsidR="00232C6A">
        <w:rPr>
          <w:rFonts w:asciiTheme="majorBidi" w:hAnsiTheme="majorBidi" w:cstheme="majorBidi" w:hint="cs"/>
          <w:sz w:val="24"/>
          <w:szCs w:val="24"/>
          <w:rtl/>
        </w:rPr>
        <w:t xml:space="preserve"> להם צורפה </w:t>
      </w:r>
      <w:r w:rsidRPr="0011129C">
        <w:rPr>
          <w:rFonts w:asciiTheme="majorBidi" w:hAnsiTheme="majorBidi" w:cstheme="majorBidi" w:hint="cs"/>
          <w:sz w:val="24"/>
          <w:szCs w:val="24"/>
          <w:rtl/>
        </w:rPr>
        <w:t>מונוגרפי</w:t>
      </w:r>
      <w:r w:rsidR="00232C6A">
        <w:rPr>
          <w:rFonts w:asciiTheme="majorBidi" w:hAnsiTheme="majorBidi" w:cstheme="majorBidi" w:hint="cs"/>
          <w:sz w:val="24"/>
          <w:szCs w:val="24"/>
          <w:rtl/>
        </w:rPr>
        <w:t>ה</w:t>
      </w:r>
      <w:r w:rsidRPr="0011129C">
        <w:rPr>
          <w:rFonts w:asciiTheme="majorBidi" w:hAnsiTheme="majorBidi" w:cstheme="majorBidi" w:hint="cs"/>
          <w:sz w:val="24"/>
          <w:szCs w:val="24"/>
          <w:rtl/>
        </w:rPr>
        <w:t xml:space="preserve"> מקי</w:t>
      </w:r>
      <w:r w:rsidR="00232C6A">
        <w:rPr>
          <w:rFonts w:asciiTheme="majorBidi" w:hAnsiTheme="majorBidi" w:cstheme="majorBidi" w:hint="cs"/>
          <w:sz w:val="24"/>
          <w:szCs w:val="24"/>
          <w:rtl/>
        </w:rPr>
        <w:t xml:space="preserve">פה </w:t>
      </w: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על חייו, תקופתו ושירתו.</w:t>
      </w:r>
    </w:p>
    <w:p w:rsidR="006345A5" w:rsidRPr="0011129C" w:rsidRDefault="006345A5" w:rsidP="004E0623">
      <w:pPr>
        <w:spacing w:after="0" w:line="480" w:lineRule="auto"/>
        <w:jc w:val="both"/>
        <w:rPr>
          <w:rFonts w:asciiTheme="majorBidi" w:hAnsiTheme="majorBidi" w:cstheme="majorBidi"/>
          <w:sz w:val="24"/>
          <w:szCs w:val="24"/>
          <w:rtl/>
        </w:rPr>
      </w:pP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מן המפורסמ</w:t>
      </w:r>
      <w:r w:rsidR="004C4828">
        <w:rPr>
          <w:rFonts w:asciiTheme="majorBidi" w:hAnsiTheme="majorBidi" w:cstheme="majorBidi"/>
          <w:sz w:val="24"/>
          <w:szCs w:val="24"/>
          <w:rtl/>
        </w:rPr>
        <w:t>ים שבמחזורי הסונטים ב</w:t>
      </w:r>
      <w:r w:rsidR="004C4828" w:rsidRPr="004C4828">
        <w:rPr>
          <w:rFonts w:asciiTheme="majorBidi" w:hAnsiTheme="majorBidi" w:cstheme="majorBidi"/>
          <w:i/>
          <w:iCs/>
          <w:sz w:val="24"/>
          <w:szCs w:val="24"/>
          <w:rtl/>
        </w:rPr>
        <w:t>ברק בבוקר</w:t>
      </w:r>
      <w:r w:rsidRPr="004C4828">
        <w:rPr>
          <w:rFonts w:asciiTheme="majorBidi" w:hAnsiTheme="majorBidi" w:cstheme="majorBidi"/>
          <w:i/>
          <w:iCs/>
          <w:sz w:val="24"/>
          <w:szCs w:val="24"/>
          <w:rtl/>
        </w:rPr>
        <w:t xml:space="preserve"> </w:t>
      </w:r>
      <w:r w:rsidRPr="0011129C">
        <w:rPr>
          <w:rFonts w:asciiTheme="majorBidi" w:hAnsiTheme="majorBidi" w:cstheme="majorBidi"/>
          <w:sz w:val="24"/>
          <w:szCs w:val="24"/>
          <w:rtl/>
        </w:rPr>
        <w:t xml:space="preserve">הוא "אהבתה של תרזה די מון", המורכב משניים-עשר סונטים </w:t>
      </w:r>
      <w:r w:rsidRPr="0011129C">
        <w:rPr>
          <w:rFonts w:asciiTheme="majorBidi" w:hAnsiTheme="majorBidi" w:cstheme="majorBidi" w:hint="cs"/>
          <w:sz w:val="24"/>
          <w:szCs w:val="24"/>
          <w:rtl/>
        </w:rPr>
        <w:t xml:space="preserve">בסגנון </w:t>
      </w:r>
      <w:proofErr w:type="spellStart"/>
      <w:r w:rsidRPr="0011129C">
        <w:rPr>
          <w:rFonts w:asciiTheme="majorBidi" w:hAnsiTheme="majorBidi" w:cstheme="majorBidi" w:hint="cs"/>
          <w:sz w:val="24"/>
          <w:szCs w:val="24"/>
          <w:rtl/>
        </w:rPr>
        <w:t>פטררקי</w:t>
      </w:r>
      <w:proofErr w:type="spellEnd"/>
      <w:r w:rsidRPr="0011129C">
        <w:rPr>
          <w:rFonts w:asciiTheme="majorBidi" w:hAnsiTheme="majorBidi" w:cstheme="majorBidi" w:hint="cs"/>
          <w:sz w:val="24"/>
          <w:szCs w:val="24"/>
          <w:rtl/>
        </w:rPr>
        <w:t>,</w:t>
      </w:r>
      <w:r w:rsidRPr="0011129C">
        <w:rPr>
          <w:rFonts w:asciiTheme="majorBidi" w:hAnsiTheme="majorBidi" w:cstheme="majorBidi"/>
          <w:sz w:val="24"/>
          <w:szCs w:val="24"/>
          <w:rtl/>
        </w:rPr>
        <w:t xml:space="preserve"> </w:t>
      </w:r>
      <w:r w:rsidR="00232C6A">
        <w:rPr>
          <w:rFonts w:asciiTheme="majorBidi" w:hAnsiTheme="majorBidi" w:cstheme="majorBidi" w:hint="cs"/>
          <w:sz w:val="24"/>
          <w:szCs w:val="24"/>
          <w:rtl/>
        </w:rPr>
        <w:t xml:space="preserve">המציגים את </w:t>
      </w:r>
      <w:r w:rsidRPr="0011129C">
        <w:rPr>
          <w:rFonts w:asciiTheme="majorBidi" w:hAnsiTheme="majorBidi" w:cstheme="majorBidi"/>
          <w:sz w:val="24"/>
          <w:szCs w:val="24"/>
          <w:rtl/>
        </w:rPr>
        <w:t>ייסורי אהב</w:t>
      </w:r>
      <w:r w:rsidR="00232C6A">
        <w:rPr>
          <w:rFonts w:asciiTheme="majorBidi" w:hAnsiTheme="majorBidi" w:cstheme="majorBidi" w:hint="cs"/>
          <w:sz w:val="24"/>
          <w:szCs w:val="24"/>
          <w:rtl/>
        </w:rPr>
        <w:t>ת</w:t>
      </w:r>
      <w:r w:rsidRPr="0011129C">
        <w:rPr>
          <w:rFonts w:asciiTheme="majorBidi" w:hAnsiTheme="majorBidi" w:cstheme="majorBidi"/>
          <w:sz w:val="24"/>
          <w:szCs w:val="24"/>
          <w:rtl/>
        </w:rPr>
        <w:t xml:space="preserve">ה של אישה אצילה לאהובה הצעיר. </w:t>
      </w:r>
      <w:r w:rsidRPr="0011129C">
        <w:rPr>
          <w:rFonts w:asciiTheme="majorBidi" w:hAnsiTheme="majorBidi" w:cstheme="majorBidi" w:hint="cs"/>
          <w:sz w:val="24"/>
          <w:szCs w:val="24"/>
          <w:rtl/>
        </w:rPr>
        <w:t>בפתיחת</w:t>
      </w:r>
      <w:r w:rsidRPr="0011129C">
        <w:rPr>
          <w:rFonts w:asciiTheme="majorBidi" w:hAnsiTheme="majorBidi" w:cstheme="majorBidi"/>
          <w:sz w:val="24"/>
          <w:szCs w:val="24"/>
          <w:rtl/>
        </w:rPr>
        <w:t xml:space="preserve"> מחזור סונטים </w:t>
      </w:r>
      <w:r w:rsidR="00232C6A">
        <w:rPr>
          <w:rFonts w:asciiTheme="majorBidi" w:hAnsiTheme="majorBidi" w:cstheme="majorBidi" w:hint="cs"/>
          <w:sz w:val="24"/>
          <w:szCs w:val="24"/>
          <w:rtl/>
        </w:rPr>
        <w:t xml:space="preserve">זה </w:t>
      </w:r>
      <w:r w:rsidR="004E0623">
        <w:rPr>
          <w:rFonts w:asciiTheme="majorBidi" w:hAnsiTheme="majorBidi" w:cstheme="majorBidi" w:hint="cs"/>
          <w:sz w:val="24"/>
          <w:szCs w:val="24"/>
          <w:rtl/>
        </w:rPr>
        <w:t>מתארת</w:t>
      </w:r>
      <w:r w:rsidR="00232C6A">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גולדברג </w:t>
      </w:r>
      <w:r w:rsidR="00D812AD">
        <w:rPr>
          <w:rFonts w:asciiTheme="majorBidi" w:hAnsiTheme="majorBidi" w:cstheme="majorBidi" w:hint="cs"/>
          <w:sz w:val="24"/>
          <w:szCs w:val="24"/>
          <w:rtl/>
        </w:rPr>
        <w:t>את</w:t>
      </w:r>
      <w:r w:rsidR="00232C6A">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זהותה הבדויה של תרזה, </w:t>
      </w:r>
      <w:r w:rsidR="00232C6A">
        <w:rPr>
          <w:rFonts w:asciiTheme="majorBidi" w:hAnsiTheme="majorBidi" w:cstheme="majorBidi" w:hint="cs"/>
          <w:sz w:val="24"/>
          <w:szCs w:val="24"/>
          <w:rtl/>
        </w:rPr>
        <w:t>ש</w:t>
      </w:r>
      <w:r w:rsidRPr="0011129C">
        <w:rPr>
          <w:rFonts w:asciiTheme="majorBidi" w:hAnsiTheme="majorBidi" w:cstheme="majorBidi"/>
          <w:sz w:val="24"/>
          <w:szCs w:val="24"/>
          <w:rtl/>
        </w:rPr>
        <w:t xml:space="preserve">הייתה בת אצולה צרפתית שחייתה בסביבות </w:t>
      </w:r>
      <w:proofErr w:type="spellStart"/>
      <w:r w:rsidRPr="0011129C">
        <w:rPr>
          <w:rFonts w:asciiTheme="majorBidi" w:hAnsiTheme="majorBidi" w:cstheme="majorBidi"/>
          <w:sz w:val="24"/>
          <w:szCs w:val="24"/>
          <w:rtl/>
        </w:rPr>
        <w:t>אביניון</w:t>
      </w:r>
      <w:proofErr w:type="spellEnd"/>
      <w:r w:rsidRPr="0011129C">
        <w:rPr>
          <w:rFonts w:asciiTheme="majorBidi" w:hAnsiTheme="majorBidi" w:cstheme="majorBidi"/>
          <w:sz w:val="24"/>
          <w:szCs w:val="24"/>
          <w:rtl/>
        </w:rPr>
        <w:t xml:space="preserve"> שבפרובנס בסוף המאה השש</w:t>
      </w:r>
      <w:r w:rsidRPr="0011129C">
        <w:rPr>
          <w:rFonts w:asciiTheme="majorBidi" w:hAnsiTheme="majorBidi" w:cstheme="majorBidi" w:hint="cs"/>
          <w:sz w:val="24"/>
          <w:szCs w:val="24"/>
          <w:rtl/>
        </w:rPr>
        <w:t>-</w:t>
      </w:r>
      <w:r w:rsidRPr="0011129C">
        <w:rPr>
          <w:rFonts w:asciiTheme="majorBidi" w:hAnsiTheme="majorBidi" w:cstheme="majorBidi"/>
          <w:sz w:val="24"/>
          <w:szCs w:val="24"/>
          <w:rtl/>
        </w:rPr>
        <w:t>עשרה</w:t>
      </w: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והתאהבה באיטלקי צעיר ששימש </w:t>
      </w:r>
      <w:r w:rsidRPr="0011129C">
        <w:rPr>
          <w:rFonts w:asciiTheme="majorBidi" w:hAnsiTheme="majorBidi" w:cstheme="majorBidi" w:hint="cs"/>
          <w:sz w:val="24"/>
          <w:szCs w:val="24"/>
          <w:rtl/>
        </w:rPr>
        <w:t>כ</w:t>
      </w:r>
      <w:r w:rsidRPr="0011129C">
        <w:rPr>
          <w:rFonts w:asciiTheme="majorBidi" w:hAnsiTheme="majorBidi" w:cstheme="majorBidi"/>
          <w:sz w:val="24"/>
          <w:szCs w:val="24"/>
          <w:rtl/>
        </w:rPr>
        <w:t xml:space="preserve">מחנך לבניה. </w:t>
      </w:r>
      <w:r w:rsidR="004E0623">
        <w:rPr>
          <w:rFonts w:asciiTheme="majorBidi" w:hAnsiTheme="majorBidi" w:cstheme="majorBidi" w:hint="cs"/>
          <w:sz w:val="24"/>
          <w:szCs w:val="24"/>
          <w:rtl/>
        </w:rPr>
        <w:t>תרזה</w:t>
      </w:r>
      <w:r w:rsidR="004E0623">
        <w:rPr>
          <w:rFonts w:asciiTheme="majorBidi" w:hAnsiTheme="majorBidi" w:cstheme="majorBidi"/>
          <w:sz w:val="24"/>
          <w:szCs w:val="24"/>
          <w:rtl/>
        </w:rPr>
        <w:t xml:space="preserve"> הקדישה </w:t>
      </w:r>
      <w:r w:rsidR="004E0623">
        <w:rPr>
          <w:rFonts w:asciiTheme="majorBidi" w:hAnsiTheme="majorBidi" w:cstheme="majorBidi" w:hint="cs"/>
          <w:sz w:val="24"/>
          <w:szCs w:val="24"/>
          <w:rtl/>
        </w:rPr>
        <w:t>לו</w:t>
      </w:r>
      <w:r w:rsidRPr="0011129C">
        <w:rPr>
          <w:rFonts w:asciiTheme="majorBidi" w:hAnsiTheme="majorBidi" w:cstheme="majorBidi"/>
          <w:sz w:val="24"/>
          <w:szCs w:val="24"/>
          <w:rtl/>
        </w:rPr>
        <w:t xml:space="preserve"> ארבעים ואחת סונט</w:t>
      </w:r>
      <w:r w:rsidRPr="0011129C">
        <w:rPr>
          <w:rFonts w:asciiTheme="majorBidi" w:hAnsiTheme="majorBidi" w:cstheme="majorBidi" w:hint="cs"/>
          <w:sz w:val="24"/>
          <w:szCs w:val="24"/>
          <w:rtl/>
        </w:rPr>
        <w:t>ים</w:t>
      </w:r>
      <w:r w:rsidRPr="0011129C">
        <w:rPr>
          <w:rFonts w:asciiTheme="majorBidi" w:hAnsiTheme="majorBidi" w:cstheme="majorBidi"/>
          <w:sz w:val="24"/>
          <w:szCs w:val="24"/>
          <w:rtl/>
        </w:rPr>
        <w:t xml:space="preserve">, וכאשר עזב </w:t>
      </w:r>
      <w:r w:rsidRPr="0011129C">
        <w:rPr>
          <w:rFonts w:asciiTheme="majorBidi" w:hAnsiTheme="majorBidi" w:cstheme="majorBidi" w:hint="cs"/>
          <w:sz w:val="24"/>
          <w:szCs w:val="24"/>
          <w:rtl/>
        </w:rPr>
        <w:t>ה</w:t>
      </w:r>
      <w:r w:rsidRPr="0011129C">
        <w:rPr>
          <w:rFonts w:asciiTheme="majorBidi" w:hAnsiTheme="majorBidi" w:cstheme="majorBidi"/>
          <w:sz w:val="24"/>
          <w:szCs w:val="24"/>
          <w:rtl/>
        </w:rPr>
        <w:t xml:space="preserve">איטלקי </w:t>
      </w:r>
      <w:r w:rsidRPr="0011129C">
        <w:rPr>
          <w:rFonts w:asciiTheme="majorBidi" w:hAnsiTheme="majorBidi" w:cstheme="majorBidi" w:hint="cs"/>
          <w:sz w:val="24"/>
          <w:szCs w:val="24"/>
          <w:rtl/>
        </w:rPr>
        <w:t>ה</w:t>
      </w:r>
      <w:r w:rsidRPr="0011129C">
        <w:rPr>
          <w:rFonts w:asciiTheme="majorBidi" w:hAnsiTheme="majorBidi" w:cstheme="majorBidi"/>
          <w:sz w:val="24"/>
          <w:szCs w:val="24"/>
          <w:rtl/>
        </w:rPr>
        <w:t>צעיר את ביתה היא שרפה את כל שיריה ו</w:t>
      </w:r>
      <w:r w:rsidR="004E0623">
        <w:rPr>
          <w:rFonts w:asciiTheme="majorBidi" w:hAnsiTheme="majorBidi" w:cstheme="majorBidi"/>
          <w:sz w:val="24"/>
          <w:szCs w:val="24"/>
          <w:rtl/>
        </w:rPr>
        <w:t>פרשה למנזר. תרזה די מון, הדוברת</w:t>
      </w:r>
      <w:r w:rsidR="00232C6A">
        <w:rPr>
          <w:rFonts w:asciiTheme="majorBidi" w:hAnsiTheme="majorBidi" w:cstheme="majorBidi" w:hint="cs"/>
          <w:sz w:val="24"/>
          <w:szCs w:val="24"/>
          <w:rtl/>
        </w:rPr>
        <w:t xml:space="preserve"> ב</w:t>
      </w:r>
      <w:r w:rsidRPr="0011129C">
        <w:rPr>
          <w:rFonts w:asciiTheme="majorBidi" w:hAnsiTheme="majorBidi" w:cstheme="majorBidi"/>
          <w:sz w:val="24"/>
          <w:szCs w:val="24"/>
          <w:rtl/>
        </w:rPr>
        <w:t xml:space="preserve">סונטים הללו, </w:t>
      </w:r>
      <w:r w:rsidR="00A352C6">
        <w:rPr>
          <w:rFonts w:asciiTheme="majorBidi" w:hAnsiTheme="majorBidi" w:cstheme="majorBidi" w:hint="cs"/>
          <w:sz w:val="24"/>
          <w:szCs w:val="24"/>
          <w:rtl/>
        </w:rPr>
        <w:t xml:space="preserve">מבטאת </w:t>
      </w:r>
      <w:r w:rsidR="00A352C6">
        <w:rPr>
          <w:rFonts w:asciiTheme="majorBidi" w:hAnsiTheme="majorBidi" w:cstheme="majorBidi"/>
          <w:sz w:val="24"/>
          <w:szCs w:val="24"/>
          <w:rtl/>
        </w:rPr>
        <w:t>את</w:t>
      </w:r>
      <w:r w:rsidR="007577D7">
        <w:rPr>
          <w:rFonts w:asciiTheme="majorBidi" w:hAnsiTheme="majorBidi" w:cstheme="majorBidi" w:hint="cs"/>
          <w:sz w:val="24"/>
          <w:szCs w:val="24"/>
          <w:rtl/>
        </w:rPr>
        <w:t xml:space="preserve"> החרפה ו</w:t>
      </w:r>
      <w:r w:rsidR="007A6993">
        <w:rPr>
          <w:rFonts w:asciiTheme="majorBidi" w:hAnsiTheme="majorBidi" w:cstheme="majorBidi" w:hint="cs"/>
          <w:sz w:val="24"/>
          <w:szCs w:val="24"/>
          <w:rtl/>
        </w:rPr>
        <w:t>הכאב ש</w:t>
      </w:r>
      <w:r w:rsidR="007577D7">
        <w:rPr>
          <w:rFonts w:asciiTheme="majorBidi" w:hAnsiTheme="majorBidi" w:cstheme="majorBidi" w:hint="cs"/>
          <w:sz w:val="24"/>
          <w:szCs w:val="24"/>
          <w:rtl/>
        </w:rPr>
        <w:t>ב</w:t>
      </w:r>
      <w:r w:rsidR="00232C6A">
        <w:rPr>
          <w:rFonts w:asciiTheme="majorBidi" w:hAnsiTheme="majorBidi" w:cstheme="majorBidi" w:hint="cs"/>
          <w:sz w:val="24"/>
          <w:szCs w:val="24"/>
          <w:rtl/>
        </w:rPr>
        <w:t xml:space="preserve">התאהבות </w:t>
      </w:r>
      <w:r w:rsidR="007577D7">
        <w:rPr>
          <w:rFonts w:asciiTheme="majorBidi" w:hAnsiTheme="majorBidi" w:cstheme="majorBidi" w:hint="cs"/>
          <w:sz w:val="24"/>
          <w:szCs w:val="24"/>
          <w:rtl/>
        </w:rPr>
        <w:t xml:space="preserve">הלא ממומשת </w:t>
      </w:r>
      <w:r w:rsidRPr="0011129C">
        <w:rPr>
          <w:rFonts w:asciiTheme="majorBidi" w:hAnsiTheme="majorBidi" w:cstheme="majorBidi"/>
          <w:sz w:val="24"/>
          <w:szCs w:val="24"/>
          <w:rtl/>
        </w:rPr>
        <w:t>בגבר צעיר ממנה</w:t>
      </w:r>
      <w:r w:rsidR="00A352C6">
        <w:rPr>
          <w:rFonts w:asciiTheme="majorBidi" w:hAnsiTheme="majorBidi" w:cstheme="majorBidi" w:hint="cs"/>
          <w:sz w:val="24"/>
          <w:szCs w:val="24"/>
          <w:rtl/>
        </w:rPr>
        <w:t>,</w:t>
      </w:r>
      <w:r w:rsidR="007577D7">
        <w:rPr>
          <w:rFonts w:asciiTheme="majorBidi" w:hAnsiTheme="majorBidi" w:cstheme="majorBidi" w:hint="cs"/>
          <w:sz w:val="24"/>
          <w:szCs w:val="24"/>
          <w:rtl/>
        </w:rPr>
        <w:t xml:space="preserve"> ו</w:t>
      </w:r>
      <w:r w:rsidR="007A6993">
        <w:rPr>
          <w:rFonts w:asciiTheme="majorBidi" w:hAnsiTheme="majorBidi" w:cstheme="majorBidi" w:hint="cs"/>
          <w:sz w:val="24"/>
          <w:szCs w:val="24"/>
          <w:rtl/>
        </w:rPr>
        <w:t xml:space="preserve">היא </w:t>
      </w:r>
      <w:r w:rsidRPr="0011129C">
        <w:rPr>
          <w:rFonts w:asciiTheme="majorBidi" w:hAnsiTheme="majorBidi" w:cstheme="majorBidi"/>
          <w:sz w:val="24"/>
          <w:szCs w:val="24"/>
          <w:rtl/>
        </w:rPr>
        <w:t>מ</w:t>
      </w:r>
      <w:r w:rsidR="007577D7">
        <w:rPr>
          <w:rFonts w:asciiTheme="majorBidi" w:hAnsiTheme="majorBidi" w:cstheme="majorBidi" w:hint="cs"/>
          <w:sz w:val="24"/>
          <w:szCs w:val="24"/>
          <w:rtl/>
        </w:rPr>
        <w:t>וצאת א</w:t>
      </w:r>
      <w:r w:rsidR="007A6993">
        <w:rPr>
          <w:rFonts w:asciiTheme="majorBidi" w:hAnsiTheme="majorBidi" w:cstheme="majorBidi" w:hint="cs"/>
          <w:sz w:val="24"/>
          <w:szCs w:val="24"/>
          <w:rtl/>
        </w:rPr>
        <w:t>ת</w:t>
      </w:r>
      <w:r w:rsidR="007577D7">
        <w:rPr>
          <w:rFonts w:asciiTheme="majorBidi" w:hAnsiTheme="majorBidi" w:cstheme="majorBidi" w:hint="cs"/>
          <w:sz w:val="24"/>
          <w:szCs w:val="24"/>
          <w:rtl/>
        </w:rPr>
        <w:t xml:space="preserve"> </w:t>
      </w:r>
      <w:r w:rsidRPr="0011129C">
        <w:rPr>
          <w:rFonts w:asciiTheme="majorBidi" w:hAnsiTheme="majorBidi" w:cstheme="majorBidi"/>
          <w:sz w:val="24"/>
          <w:szCs w:val="24"/>
          <w:rtl/>
        </w:rPr>
        <w:t>נחמ</w:t>
      </w:r>
      <w:r w:rsidR="007A6993">
        <w:rPr>
          <w:rFonts w:asciiTheme="majorBidi" w:hAnsiTheme="majorBidi" w:cstheme="majorBidi" w:hint="cs"/>
          <w:sz w:val="24"/>
          <w:szCs w:val="24"/>
          <w:rtl/>
        </w:rPr>
        <w:t>ת</w:t>
      </w:r>
      <w:r w:rsidR="004E0623">
        <w:rPr>
          <w:rFonts w:asciiTheme="majorBidi" w:hAnsiTheme="majorBidi" w:cstheme="majorBidi" w:hint="cs"/>
          <w:sz w:val="24"/>
          <w:szCs w:val="24"/>
          <w:rtl/>
        </w:rPr>
        <w:t>ה</w:t>
      </w:r>
      <w:r w:rsidRPr="0011129C">
        <w:rPr>
          <w:rFonts w:asciiTheme="majorBidi" w:hAnsiTheme="majorBidi" w:cstheme="majorBidi"/>
          <w:sz w:val="24"/>
          <w:szCs w:val="24"/>
          <w:rtl/>
        </w:rPr>
        <w:t xml:space="preserve"> בכתיבת השירים</w:t>
      </w:r>
      <w:r w:rsidRPr="0011129C">
        <w:rPr>
          <w:rFonts w:asciiTheme="majorBidi" w:hAnsiTheme="majorBidi" w:cstheme="majorBidi" w:hint="cs"/>
          <w:sz w:val="24"/>
          <w:szCs w:val="24"/>
          <w:rtl/>
        </w:rPr>
        <w:t xml:space="preserve"> עצמם</w:t>
      </w:r>
      <w:r w:rsidRPr="0011129C">
        <w:rPr>
          <w:rFonts w:asciiTheme="majorBidi" w:hAnsiTheme="majorBidi" w:cstheme="majorBidi"/>
          <w:sz w:val="24"/>
          <w:szCs w:val="24"/>
          <w:rtl/>
        </w:rPr>
        <w:t xml:space="preserve">. </w:t>
      </w:r>
    </w:p>
    <w:p w:rsidR="006345A5" w:rsidRPr="0011129C" w:rsidRDefault="006345A5" w:rsidP="00FA79F7">
      <w:pPr>
        <w:spacing w:after="0" w:line="480" w:lineRule="auto"/>
        <w:jc w:val="both"/>
        <w:rPr>
          <w:rFonts w:asciiTheme="majorBidi" w:hAnsiTheme="majorBidi" w:cstheme="majorBidi"/>
          <w:sz w:val="24"/>
          <w:szCs w:val="24"/>
          <w:rtl/>
        </w:rPr>
      </w:pPr>
      <w:r w:rsidRPr="0011129C">
        <w:rPr>
          <w:rFonts w:asciiTheme="majorBidi" w:hAnsiTheme="majorBidi" w:cstheme="majorBidi"/>
          <w:sz w:val="24"/>
          <w:szCs w:val="24"/>
          <w:rtl/>
        </w:rPr>
        <w:t xml:space="preserve">   זיקתה העמוקה של גולדברג אל </w:t>
      </w:r>
      <w:r w:rsidRPr="0011129C">
        <w:rPr>
          <w:rFonts w:asciiTheme="majorBidi" w:hAnsiTheme="majorBidi" w:cstheme="majorBidi" w:hint="cs"/>
          <w:sz w:val="24"/>
          <w:szCs w:val="24"/>
          <w:rtl/>
        </w:rPr>
        <w:t>הפואטיקה</w:t>
      </w:r>
      <w:r w:rsidRPr="0011129C">
        <w:rPr>
          <w:rFonts w:asciiTheme="majorBidi" w:hAnsiTheme="majorBidi" w:cstheme="majorBidi"/>
          <w:sz w:val="24"/>
          <w:szCs w:val="24"/>
          <w:rtl/>
        </w:rPr>
        <w:t xml:space="preserve"> </w:t>
      </w:r>
      <w:proofErr w:type="spellStart"/>
      <w:r w:rsidRPr="0011129C">
        <w:rPr>
          <w:rFonts w:asciiTheme="majorBidi" w:hAnsiTheme="majorBidi" w:cstheme="majorBidi" w:hint="cs"/>
          <w:sz w:val="24"/>
          <w:szCs w:val="24"/>
          <w:rtl/>
        </w:rPr>
        <w:t>הפטררקית</w:t>
      </w:r>
      <w:proofErr w:type="spellEnd"/>
      <w:r w:rsidRPr="0011129C">
        <w:rPr>
          <w:rFonts w:asciiTheme="majorBidi" w:hAnsiTheme="majorBidi" w:cstheme="majorBidi"/>
          <w:sz w:val="24"/>
          <w:szCs w:val="24"/>
          <w:rtl/>
        </w:rPr>
        <w:t xml:space="preserve"> מתבהרת </w:t>
      </w:r>
      <w:r w:rsidRPr="0011129C">
        <w:rPr>
          <w:rFonts w:asciiTheme="majorBidi" w:hAnsiTheme="majorBidi" w:cstheme="majorBidi" w:hint="cs"/>
          <w:sz w:val="24"/>
          <w:szCs w:val="24"/>
          <w:rtl/>
        </w:rPr>
        <w:t>עוד</w:t>
      </w:r>
      <w:r w:rsidRPr="0011129C">
        <w:rPr>
          <w:rFonts w:asciiTheme="majorBidi" w:hAnsiTheme="majorBidi" w:cstheme="majorBidi"/>
          <w:sz w:val="24"/>
          <w:szCs w:val="24"/>
          <w:rtl/>
        </w:rPr>
        <w:t xml:space="preserve"> יותר ב</w:t>
      </w:r>
      <w:r w:rsidR="008B0F35">
        <w:rPr>
          <w:rFonts w:asciiTheme="majorBidi" w:hAnsiTheme="majorBidi" w:cstheme="majorBidi" w:hint="cs"/>
          <w:sz w:val="24"/>
          <w:szCs w:val="24"/>
          <w:rtl/>
        </w:rPr>
        <w:t>משתמע מ</w:t>
      </w:r>
      <w:r w:rsidRPr="0011129C">
        <w:rPr>
          <w:rFonts w:asciiTheme="majorBidi" w:hAnsiTheme="majorBidi" w:cstheme="majorBidi"/>
          <w:sz w:val="24"/>
          <w:szCs w:val="24"/>
          <w:rtl/>
        </w:rPr>
        <w:t xml:space="preserve">דברי ההקדמה </w:t>
      </w:r>
      <w:r w:rsidR="008B0F35">
        <w:rPr>
          <w:rFonts w:asciiTheme="majorBidi" w:hAnsiTheme="majorBidi" w:cstheme="majorBidi" w:hint="cs"/>
          <w:sz w:val="24"/>
          <w:szCs w:val="24"/>
          <w:rtl/>
        </w:rPr>
        <w:t xml:space="preserve">שלה </w:t>
      </w:r>
      <w:r w:rsidRPr="0011129C">
        <w:rPr>
          <w:rFonts w:asciiTheme="majorBidi" w:hAnsiTheme="majorBidi" w:cstheme="majorBidi"/>
          <w:sz w:val="24"/>
          <w:szCs w:val="24"/>
          <w:rtl/>
        </w:rPr>
        <w:t xml:space="preserve">למחזור הסונטים: </w:t>
      </w:r>
      <w:proofErr w:type="spellStart"/>
      <w:r w:rsidRPr="0011129C">
        <w:rPr>
          <w:rFonts w:asciiTheme="majorBidi" w:hAnsiTheme="majorBidi" w:cstheme="majorBidi"/>
          <w:sz w:val="24"/>
          <w:szCs w:val="24"/>
          <w:rtl/>
        </w:rPr>
        <w:t>אביניון</w:t>
      </w:r>
      <w:proofErr w:type="spellEnd"/>
      <w:r w:rsidRPr="0011129C">
        <w:rPr>
          <w:rFonts w:asciiTheme="majorBidi" w:hAnsiTheme="majorBidi" w:cstheme="majorBidi"/>
          <w:sz w:val="24"/>
          <w:szCs w:val="24"/>
          <w:rtl/>
        </w:rPr>
        <w:t xml:space="preserve"> הוא מקום מגוריה של לאורה, אהובתו של </w:t>
      </w:r>
      <w:proofErr w:type="spellStart"/>
      <w:r w:rsidRPr="0011129C">
        <w:rPr>
          <w:rFonts w:asciiTheme="majorBidi" w:hAnsiTheme="majorBidi" w:cstheme="majorBidi"/>
          <w:sz w:val="24"/>
          <w:szCs w:val="24"/>
          <w:rtl/>
        </w:rPr>
        <w:t>פטררקה</w:t>
      </w:r>
      <w:proofErr w:type="spellEnd"/>
      <w:r w:rsidRPr="0011129C">
        <w:rPr>
          <w:rFonts w:asciiTheme="majorBidi" w:hAnsiTheme="majorBidi" w:cstheme="majorBidi"/>
          <w:sz w:val="24"/>
          <w:szCs w:val="24"/>
          <w:rtl/>
        </w:rPr>
        <w:t xml:space="preserve"> </w:t>
      </w:r>
      <w:r w:rsidR="008B0F35">
        <w:rPr>
          <w:rFonts w:asciiTheme="majorBidi" w:hAnsiTheme="majorBidi" w:cstheme="majorBidi" w:hint="cs"/>
          <w:sz w:val="24"/>
          <w:szCs w:val="24"/>
          <w:rtl/>
        </w:rPr>
        <w:t xml:space="preserve">המתוארת </w:t>
      </w:r>
      <w:r w:rsidRPr="0011129C">
        <w:rPr>
          <w:rFonts w:asciiTheme="majorBidi" w:hAnsiTheme="majorBidi" w:cstheme="majorBidi"/>
          <w:sz w:val="24"/>
          <w:szCs w:val="24"/>
          <w:rtl/>
        </w:rPr>
        <w:t>בשיריו. שאר הפרטים הנקובים, ובה</w:t>
      </w:r>
      <w:r w:rsidR="0015680D">
        <w:rPr>
          <w:rFonts w:asciiTheme="majorBidi" w:hAnsiTheme="majorBidi" w:cstheme="majorBidi"/>
          <w:sz w:val="24"/>
          <w:szCs w:val="24"/>
          <w:rtl/>
        </w:rPr>
        <w:t>ם הזמן (סוף המאה השש-עשרה), ה</w:t>
      </w:r>
      <w:r w:rsidR="0015680D">
        <w:rPr>
          <w:rFonts w:asciiTheme="majorBidi" w:hAnsiTheme="majorBidi" w:cstheme="majorBidi" w:hint="cs"/>
          <w:sz w:val="24"/>
          <w:szCs w:val="24"/>
          <w:rtl/>
        </w:rPr>
        <w:t>מקום</w:t>
      </w:r>
      <w:r w:rsidRPr="0011129C">
        <w:rPr>
          <w:rFonts w:asciiTheme="majorBidi" w:hAnsiTheme="majorBidi" w:cstheme="majorBidi"/>
          <w:sz w:val="24"/>
          <w:szCs w:val="24"/>
          <w:rtl/>
        </w:rPr>
        <w:t xml:space="preserve"> (צרפת), המעמד החברתי (אצולה), המאהב האיטלקי הצעיר, הקשר צרפת-איטליה, וכן הפרישה מן החיים הציבוריים לאחר אובדן האהוב –</w:t>
      </w:r>
      <w:r w:rsidR="008B0F35">
        <w:rPr>
          <w:rFonts w:asciiTheme="majorBidi" w:hAnsiTheme="majorBidi" w:cstheme="majorBidi" w:hint="cs"/>
          <w:sz w:val="24"/>
          <w:szCs w:val="24"/>
          <w:rtl/>
        </w:rPr>
        <w:t xml:space="preserve"> מרמזים על הדמיון הקיים בין </w:t>
      </w:r>
      <w:r w:rsidRPr="0011129C">
        <w:rPr>
          <w:rFonts w:asciiTheme="majorBidi" w:hAnsiTheme="majorBidi" w:cstheme="majorBidi"/>
          <w:sz w:val="24"/>
          <w:szCs w:val="24"/>
          <w:rtl/>
        </w:rPr>
        <w:t xml:space="preserve">שתי </w:t>
      </w:r>
      <w:r w:rsidR="00A352C6">
        <w:rPr>
          <w:rFonts w:asciiTheme="majorBidi" w:hAnsiTheme="majorBidi" w:cstheme="majorBidi" w:hint="cs"/>
          <w:sz w:val="24"/>
          <w:szCs w:val="24"/>
          <w:rtl/>
        </w:rPr>
        <w:t>מ</w:t>
      </w:r>
      <w:r w:rsidR="008B0F35">
        <w:rPr>
          <w:rFonts w:asciiTheme="majorBidi" w:hAnsiTheme="majorBidi" w:cstheme="majorBidi" w:hint="cs"/>
          <w:sz w:val="24"/>
          <w:szCs w:val="24"/>
          <w:rtl/>
        </w:rPr>
        <w:t xml:space="preserve">שוררות </w:t>
      </w:r>
      <w:r w:rsidR="00A352C6">
        <w:rPr>
          <w:rFonts w:asciiTheme="majorBidi" w:hAnsiTheme="majorBidi" w:cstheme="majorBidi" w:hint="cs"/>
          <w:sz w:val="24"/>
          <w:szCs w:val="24"/>
          <w:rtl/>
        </w:rPr>
        <w:t xml:space="preserve">רנסנס </w:t>
      </w:r>
      <w:r w:rsidR="008B0F35">
        <w:rPr>
          <w:rFonts w:asciiTheme="majorBidi" w:hAnsiTheme="majorBidi" w:cstheme="majorBidi" w:hint="cs"/>
          <w:sz w:val="24"/>
          <w:szCs w:val="24"/>
          <w:rtl/>
        </w:rPr>
        <w:t xml:space="preserve">ובין </w:t>
      </w:r>
      <w:r w:rsidRPr="0011129C">
        <w:rPr>
          <w:rFonts w:asciiTheme="majorBidi" w:hAnsiTheme="majorBidi" w:cstheme="majorBidi"/>
          <w:sz w:val="24"/>
          <w:szCs w:val="24"/>
          <w:rtl/>
        </w:rPr>
        <w:t>הדמות הפיקטיבית</w:t>
      </w:r>
      <w:r w:rsidR="008B0F35">
        <w:rPr>
          <w:rFonts w:asciiTheme="majorBidi" w:hAnsiTheme="majorBidi" w:cstheme="majorBidi" w:hint="cs"/>
          <w:sz w:val="24"/>
          <w:szCs w:val="24"/>
          <w:rtl/>
        </w:rPr>
        <w:t xml:space="preserve"> של גולדברג.</w:t>
      </w:r>
      <w:r w:rsidRPr="0011129C">
        <w:rPr>
          <w:rFonts w:asciiTheme="majorBidi" w:hAnsiTheme="majorBidi" w:cstheme="majorBidi"/>
          <w:sz w:val="24"/>
          <w:szCs w:val="24"/>
          <w:rtl/>
        </w:rPr>
        <w:t xml:space="preserve"> </w:t>
      </w:r>
      <w:r w:rsidR="008B0F35">
        <w:rPr>
          <w:rFonts w:asciiTheme="majorBidi" w:hAnsiTheme="majorBidi" w:cstheme="majorBidi" w:hint="cs"/>
          <w:sz w:val="24"/>
          <w:szCs w:val="24"/>
          <w:rtl/>
        </w:rPr>
        <w:t xml:space="preserve">האחת היא </w:t>
      </w:r>
      <w:proofErr w:type="spellStart"/>
      <w:r w:rsidRPr="0011129C">
        <w:rPr>
          <w:rFonts w:asciiTheme="majorBidi" w:hAnsiTheme="majorBidi" w:cstheme="majorBidi"/>
          <w:sz w:val="24"/>
          <w:szCs w:val="24"/>
          <w:rtl/>
        </w:rPr>
        <w:t>גאספארה</w:t>
      </w:r>
      <w:proofErr w:type="spellEnd"/>
      <w:r w:rsidRPr="0011129C">
        <w:rPr>
          <w:rFonts w:asciiTheme="majorBidi" w:hAnsiTheme="majorBidi" w:cstheme="majorBidi"/>
          <w:sz w:val="24"/>
          <w:szCs w:val="24"/>
          <w:rtl/>
        </w:rPr>
        <w:t xml:space="preserve"> </w:t>
      </w:r>
      <w:proofErr w:type="spellStart"/>
      <w:r w:rsidRPr="0011129C">
        <w:rPr>
          <w:rFonts w:asciiTheme="majorBidi" w:hAnsiTheme="majorBidi" w:cstheme="majorBidi"/>
          <w:sz w:val="24"/>
          <w:szCs w:val="24"/>
          <w:rtl/>
        </w:rPr>
        <w:t>סטאמפה</w:t>
      </w:r>
      <w:proofErr w:type="spellEnd"/>
      <w:r w:rsidRPr="0011129C">
        <w:rPr>
          <w:rFonts w:asciiTheme="majorBidi" w:hAnsiTheme="majorBidi" w:cstheme="majorBidi"/>
          <w:sz w:val="24"/>
          <w:szCs w:val="24"/>
          <w:rtl/>
        </w:rPr>
        <w:t xml:space="preserve"> (1523-1554), משוררת איטלקייה אצילה ומחברת סונטים </w:t>
      </w:r>
      <w:r w:rsidR="008B0F35">
        <w:rPr>
          <w:rFonts w:asciiTheme="majorBidi" w:hAnsiTheme="majorBidi" w:cstheme="majorBidi" w:hint="cs"/>
          <w:sz w:val="24"/>
          <w:szCs w:val="24"/>
          <w:rtl/>
        </w:rPr>
        <w:t xml:space="preserve">בהם כתבה </w:t>
      </w:r>
      <w:r w:rsidRPr="0011129C">
        <w:rPr>
          <w:rFonts w:asciiTheme="majorBidi" w:hAnsiTheme="majorBidi" w:cstheme="majorBidi"/>
          <w:sz w:val="24"/>
          <w:szCs w:val="24"/>
          <w:rtl/>
        </w:rPr>
        <w:t xml:space="preserve">על אהבתה </w:t>
      </w:r>
      <w:r w:rsidRPr="0011129C">
        <w:rPr>
          <w:rFonts w:asciiTheme="majorBidi" w:hAnsiTheme="majorBidi" w:cstheme="majorBidi"/>
          <w:sz w:val="24"/>
          <w:szCs w:val="24"/>
          <w:rtl/>
        </w:rPr>
        <w:lastRenderedPageBreak/>
        <w:t xml:space="preserve">הנכזבת, </w:t>
      </w:r>
      <w:r w:rsidR="003B58CC">
        <w:rPr>
          <w:rFonts w:asciiTheme="majorBidi" w:hAnsiTheme="majorBidi" w:cstheme="majorBidi" w:hint="cs"/>
          <w:sz w:val="24"/>
          <w:szCs w:val="24"/>
          <w:rtl/>
        </w:rPr>
        <w:t>ש</w:t>
      </w:r>
      <w:r w:rsidRPr="0011129C">
        <w:rPr>
          <w:rFonts w:asciiTheme="majorBidi" w:hAnsiTheme="majorBidi" w:cstheme="majorBidi"/>
          <w:sz w:val="24"/>
          <w:szCs w:val="24"/>
          <w:rtl/>
        </w:rPr>
        <w:t>לאחר מות אחיה</w:t>
      </w:r>
      <w:r w:rsidR="003B58CC">
        <w:rPr>
          <w:rFonts w:asciiTheme="majorBidi" w:hAnsiTheme="majorBidi" w:cstheme="majorBidi" w:hint="cs"/>
          <w:sz w:val="24"/>
          <w:szCs w:val="24"/>
          <w:rtl/>
        </w:rPr>
        <w:t xml:space="preserve"> הפכה לנזירה</w:t>
      </w:r>
      <w:r w:rsidRPr="0011129C">
        <w:rPr>
          <w:rFonts w:asciiTheme="majorBidi" w:hAnsiTheme="majorBidi" w:cstheme="majorBidi"/>
          <w:sz w:val="24"/>
          <w:szCs w:val="24"/>
          <w:rtl/>
        </w:rPr>
        <w:t>, ו</w:t>
      </w:r>
      <w:r w:rsidR="008B0F35">
        <w:rPr>
          <w:rFonts w:asciiTheme="majorBidi" w:hAnsiTheme="majorBidi" w:cstheme="majorBidi" w:hint="cs"/>
          <w:sz w:val="24"/>
          <w:szCs w:val="24"/>
          <w:rtl/>
        </w:rPr>
        <w:t xml:space="preserve">השנייה היא </w:t>
      </w:r>
      <w:r w:rsidRPr="0011129C">
        <w:rPr>
          <w:rFonts w:asciiTheme="majorBidi" w:hAnsiTheme="majorBidi" w:cstheme="majorBidi"/>
          <w:sz w:val="24"/>
          <w:szCs w:val="24"/>
          <w:rtl/>
        </w:rPr>
        <w:t xml:space="preserve">המשוררת הצרפתייה </w:t>
      </w:r>
      <w:proofErr w:type="spellStart"/>
      <w:r w:rsidRPr="0011129C">
        <w:rPr>
          <w:rFonts w:asciiTheme="majorBidi" w:hAnsiTheme="majorBidi" w:cstheme="majorBidi"/>
          <w:sz w:val="24"/>
          <w:szCs w:val="24"/>
          <w:rtl/>
        </w:rPr>
        <w:t>לואיז</w:t>
      </w:r>
      <w:proofErr w:type="spellEnd"/>
      <w:r w:rsidRPr="0011129C">
        <w:rPr>
          <w:rFonts w:asciiTheme="majorBidi" w:hAnsiTheme="majorBidi" w:cstheme="majorBidi"/>
          <w:sz w:val="24"/>
          <w:szCs w:val="24"/>
          <w:rtl/>
        </w:rPr>
        <w:t xml:space="preserve"> לבה (1524-1566), שהושפעה רבות מיצירתו של </w:t>
      </w:r>
      <w:proofErr w:type="spellStart"/>
      <w:r w:rsidRPr="0011129C">
        <w:rPr>
          <w:rFonts w:asciiTheme="majorBidi" w:hAnsiTheme="majorBidi" w:cstheme="majorBidi"/>
          <w:sz w:val="24"/>
          <w:szCs w:val="24"/>
          <w:rtl/>
        </w:rPr>
        <w:t>פטררקה</w:t>
      </w:r>
      <w:proofErr w:type="spellEnd"/>
      <w:r w:rsidRPr="0011129C">
        <w:rPr>
          <w:rFonts w:asciiTheme="majorBidi" w:hAnsiTheme="majorBidi" w:cstheme="majorBidi"/>
          <w:sz w:val="24"/>
          <w:szCs w:val="24"/>
          <w:rtl/>
        </w:rPr>
        <w:t xml:space="preserve"> ופרשה לאחוזתה הכפרית בצרפת לאחר מות בעלה.</w:t>
      </w:r>
      <w:r w:rsidRPr="0011129C">
        <w:rPr>
          <w:rStyle w:val="a5"/>
          <w:rFonts w:asciiTheme="majorBidi" w:hAnsiTheme="majorBidi" w:cstheme="majorBidi"/>
          <w:sz w:val="24"/>
          <w:szCs w:val="24"/>
          <w:rtl/>
        </w:rPr>
        <w:footnoteReference w:id="11"/>
      </w:r>
    </w:p>
    <w:p w:rsidR="006345A5" w:rsidRPr="0011129C" w:rsidRDefault="006345A5" w:rsidP="00BB3471">
      <w:pPr>
        <w:spacing w:after="0" w:line="480" w:lineRule="auto"/>
        <w:jc w:val="both"/>
        <w:rPr>
          <w:rFonts w:asciiTheme="majorBidi" w:hAnsiTheme="majorBidi" w:cstheme="majorBidi"/>
          <w:sz w:val="24"/>
          <w:szCs w:val="24"/>
          <w:rtl/>
        </w:rPr>
      </w:pPr>
      <w:r w:rsidRPr="0011129C">
        <w:rPr>
          <w:rFonts w:asciiTheme="majorBidi" w:hAnsiTheme="majorBidi" w:cstheme="majorBidi"/>
          <w:sz w:val="24"/>
          <w:szCs w:val="24"/>
          <w:rtl/>
        </w:rPr>
        <w:t xml:space="preserve">   </w:t>
      </w:r>
      <w:r w:rsidR="00807B7D">
        <w:rPr>
          <w:rFonts w:asciiTheme="majorBidi" w:hAnsiTheme="majorBidi" w:cstheme="majorBidi" w:hint="cs"/>
          <w:sz w:val="24"/>
          <w:szCs w:val="24"/>
          <w:rtl/>
        </w:rPr>
        <w:t xml:space="preserve">הדברים שכותבת </w:t>
      </w:r>
      <w:r w:rsidRPr="0011129C">
        <w:rPr>
          <w:rFonts w:asciiTheme="majorBidi" w:hAnsiTheme="majorBidi" w:cstheme="majorBidi"/>
          <w:sz w:val="24"/>
          <w:szCs w:val="24"/>
          <w:rtl/>
        </w:rPr>
        <w:t xml:space="preserve">גולדברג </w:t>
      </w:r>
      <w:r w:rsidR="00807B7D">
        <w:rPr>
          <w:rFonts w:asciiTheme="majorBidi" w:hAnsiTheme="majorBidi" w:cstheme="majorBidi" w:hint="cs"/>
          <w:sz w:val="24"/>
          <w:szCs w:val="24"/>
          <w:rtl/>
        </w:rPr>
        <w:t xml:space="preserve">בתחילתו של </w:t>
      </w:r>
      <w:r w:rsidRPr="0011129C">
        <w:rPr>
          <w:rFonts w:asciiTheme="majorBidi" w:hAnsiTheme="majorBidi" w:cstheme="majorBidi"/>
          <w:sz w:val="24"/>
          <w:szCs w:val="24"/>
          <w:rtl/>
        </w:rPr>
        <w:t>מחזור השירים מהוו</w:t>
      </w:r>
      <w:r w:rsidR="00BB3471">
        <w:rPr>
          <w:rFonts w:asciiTheme="majorBidi" w:hAnsiTheme="majorBidi" w:cstheme="majorBidi" w:hint="cs"/>
          <w:sz w:val="24"/>
          <w:szCs w:val="24"/>
          <w:rtl/>
        </w:rPr>
        <w:t>ים</w:t>
      </w:r>
      <w:r w:rsidRPr="0011129C">
        <w:rPr>
          <w:rFonts w:asciiTheme="majorBidi" w:hAnsiTheme="majorBidi" w:cstheme="majorBidi"/>
          <w:sz w:val="24"/>
          <w:szCs w:val="24"/>
          <w:rtl/>
        </w:rPr>
        <w:t xml:space="preserve"> הצהרת כוונות פואטית המדריכה את הקורא לראות בשירי</w:t>
      </w:r>
      <w:r w:rsidR="00BB3471">
        <w:rPr>
          <w:rFonts w:asciiTheme="majorBidi" w:hAnsiTheme="majorBidi" w:cstheme="majorBidi" w:hint="cs"/>
          <w:sz w:val="24"/>
          <w:szCs w:val="24"/>
          <w:rtl/>
        </w:rPr>
        <w:t>ה</w:t>
      </w:r>
      <w:r w:rsidRPr="0011129C">
        <w:rPr>
          <w:rFonts w:asciiTheme="majorBidi" w:hAnsiTheme="majorBidi" w:cstheme="majorBidi"/>
          <w:sz w:val="24"/>
          <w:szCs w:val="24"/>
          <w:rtl/>
        </w:rPr>
        <w:t xml:space="preserve"> סונטות </w:t>
      </w:r>
      <w:proofErr w:type="spellStart"/>
      <w:r w:rsidRPr="0011129C">
        <w:rPr>
          <w:rFonts w:asciiTheme="majorBidi" w:hAnsiTheme="majorBidi" w:cstheme="majorBidi"/>
          <w:sz w:val="24"/>
          <w:szCs w:val="24"/>
          <w:rtl/>
        </w:rPr>
        <w:t>פטררקיות</w:t>
      </w:r>
      <w:proofErr w:type="spellEnd"/>
      <w:r w:rsidRPr="0011129C">
        <w:rPr>
          <w:rFonts w:asciiTheme="majorBidi" w:hAnsiTheme="majorBidi" w:cstheme="majorBidi"/>
          <w:sz w:val="24"/>
          <w:szCs w:val="24"/>
          <w:rtl/>
        </w:rPr>
        <w:t xml:space="preserve">, </w:t>
      </w:r>
      <w:r w:rsidR="00807B7D">
        <w:rPr>
          <w:rFonts w:asciiTheme="majorBidi" w:hAnsiTheme="majorBidi" w:cstheme="majorBidi" w:hint="cs"/>
          <w:sz w:val="24"/>
          <w:szCs w:val="24"/>
          <w:rtl/>
        </w:rPr>
        <w:t xml:space="preserve">יחד עם </w:t>
      </w:r>
      <w:r w:rsidRPr="0011129C">
        <w:rPr>
          <w:rFonts w:asciiTheme="majorBidi" w:hAnsiTheme="majorBidi" w:cstheme="majorBidi"/>
          <w:sz w:val="24"/>
          <w:szCs w:val="24"/>
          <w:rtl/>
        </w:rPr>
        <w:t xml:space="preserve">המוסכמות הצורניות והתמטיות הנגזרות מכך. אולם </w:t>
      </w:r>
      <w:r w:rsidR="00FA79F7">
        <w:rPr>
          <w:rFonts w:asciiTheme="majorBidi" w:hAnsiTheme="majorBidi" w:cstheme="majorBidi" w:hint="cs"/>
          <w:sz w:val="24"/>
          <w:szCs w:val="24"/>
          <w:rtl/>
        </w:rPr>
        <w:t xml:space="preserve">עצם </w:t>
      </w:r>
      <w:r w:rsidRPr="0011129C">
        <w:rPr>
          <w:rFonts w:asciiTheme="majorBidi" w:hAnsiTheme="majorBidi" w:cstheme="majorBidi"/>
          <w:sz w:val="24"/>
          <w:szCs w:val="24"/>
          <w:rtl/>
        </w:rPr>
        <w:t>ייחוס</w:t>
      </w:r>
      <w:r w:rsidR="00807B7D">
        <w:rPr>
          <w:rFonts w:asciiTheme="majorBidi" w:hAnsiTheme="majorBidi" w:cstheme="majorBidi" w:hint="cs"/>
          <w:sz w:val="24"/>
          <w:szCs w:val="24"/>
          <w:rtl/>
        </w:rPr>
        <w:t>ם של</w:t>
      </w:r>
      <w:r w:rsidRPr="0011129C">
        <w:rPr>
          <w:rFonts w:asciiTheme="majorBidi" w:hAnsiTheme="majorBidi" w:cstheme="majorBidi"/>
          <w:sz w:val="24"/>
          <w:szCs w:val="24"/>
          <w:rtl/>
        </w:rPr>
        <w:t xml:space="preserve"> השירים</w:t>
      </w:r>
      <w:r w:rsidR="00807B7D">
        <w:rPr>
          <w:rFonts w:asciiTheme="majorBidi" w:hAnsiTheme="majorBidi" w:cstheme="majorBidi" w:hint="cs"/>
          <w:sz w:val="24"/>
          <w:szCs w:val="24"/>
          <w:rtl/>
        </w:rPr>
        <w:t xml:space="preserve"> לתרזה די מון</w:t>
      </w:r>
      <w:r w:rsidRPr="0011129C">
        <w:rPr>
          <w:rFonts w:asciiTheme="majorBidi" w:hAnsiTheme="majorBidi" w:cstheme="majorBidi"/>
          <w:sz w:val="24"/>
          <w:szCs w:val="24"/>
          <w:rtl/>
        </w:rPr>
        <w:t xml:space="preserve"> </w:t>
      </w:r>
      <w:r w:rsidR="00BB3471">
        <w:rPr>
          <w:rFonts w:asciiTheme="majorBidi" w:hAnsiTheme="majorBidi" w:cstheme="majorBidi" w:hint="cs"/>
          <w:sz w:val="24"/>
          <w:szCs w:val="24"/>
          <w:rtl/>
        </w:rPr>
        <w:t>יוצר</w:t>
      </w:r>
      <w:r w:rsidR="00807B7D">
        <w:rPr>
          <w:rFonts w:asciiTheme="majorBidi" w:hAnsiTheme="majorBidi" w:cstheme="majorBidi" w:hint="cs"/>
          <w:sz w:val="24"/>
          <w:szCs w:val="24"/>
          <w:rtl/>
        </w:rPr>
        <w:t xml:space="preserve"> שינוי ב</w:t>
      </w:r>
      <w:r w:rsidRPr="0011129C">
        <w:rPr>
          <w:rFonts w:asciiTheme="majorBidi" w:hAnsiTheme="majorBidi" w:cstheme="majorBidi"/>
          <w:sz w:val="24"/>
          <w:szCs w:val="24"/>
          <w:rtl/>
        </w:rPr>
        <w:t xml:space="preserve">מסורת </w:t>
      </w:r>
      <w:proofErr w:type="spellStart"/>
      <w:r w:rsidRPr="0011129C">
        <w:rPr>
          <w:rFonts w:asciiTheme="majorBidi" w:hAnsiTheme="majorBidi" w:cstheme="majorBidi"/>
          <w:sz w:val="24"/>
          <w:szCs w:val="24"/>
          <w:rtl/>
        </w:rPr>
        <w:t>הפטררקית</w:t>
      </w:r>
      <w:proofErr w:type="spellEnd"/>
      <w:r w:rsidRPr="0011129C">
        <w:rPr>
          <w:rFonts w:asciiTheme="majorBidi" w:hAnsiTheme="majorBidi" w:cstheme="majorBidi"/>
          <w:sz w:val="24"/>
          <w:szCs w:val="24"/>
          <w:rtl/>
        </w:rPr>
        <w:t xml:space="preserve"> האיטלקית, הגברית במקורה: דמותה של די מון, הגבירה </w:t>
      </w:r>
      <w:r w:rsidRPr="0011129C">
        <w:rPr>
          <w:rFonts w:asciiTheme="majorBidi" w:hAnsiTheme="majorBidi" w:cstheme="majorBidi" w:hint="cs"/>
          <w:sz w:val="24"/>
          <w:szCs w:val="24"/>
          <w:rtl/>
        </w:rPr>
        <w:t>האצילה</w:t>
      </w:r>
      <w:r w:rsidRPr="0011129C">
        <w:rPr>
          <w:rFonts w:asciiTheme="majorBidi" w:hAnsiTheme="majorBidi" w:cstheme="majorBidi"/>
          <w:sz w:val="24"/>
          <w:szCs w:val="24"/>
          <w:rtl/>
        </w:rPr>
        <w:t>, מאפשרת לגולדברג למזג את שני הקולות, הגברי-הגלוי והנשי-הנאלם, של הסונטה המסורתית</w:t>
      </w:r>
      <w:r w:rsidRPr="0011129C">
        <w:rPr>
          <w:rFonts w:asciiTheme="majorBidi" w:hAnsiTheme="majorBidi" w:cstheme="majorBidi" w:hint="cs"/>
          <w:sz w:val="24"/>
          <w:szCs w:val="24"/>
          <w:rtl/>
        </w:rPr>
        <w:t>.</w:t>
      </w:r>
      <w:r w:rsidRPr="0011129C">
        <w:rPr>
          <w:rFonts w:asciiTheme="majorBidi" w:hAnsiTheme="majorBidi" w:cstheme="majorBidi"/>
          <w:sz w:val="24"/>
          <w:szCs w:val="24"/>
          <w:rtl/>
        </w:rPr>
        <w:t xml:space="preserve"> </w:t>
      </w:r>
      <w:r w:rsidR="00807B7D">
        <w:rPr>
          <w:rFonts w:asciiTheme="majorBidi" w:hAnsiTheme="majorBidi" w:cstheme="majorBidi" w:hint="cs"/>
          <w:sz w:val="24"/>
          <w:szCs w:val="24"/>
          <w:rtl/>
        </w:rPr>
        <w:t>את מקומו של ה</w:t>
      </w:r>
      <w:r w:rsidR="00BB3471">
        <w:rPr>
          <w:rFonts w:asciiTheme="majorBidi" w:hAnsiTheme="majorBidi" w:cstheme="majorBidi"/>
          <w:sz w:val="24"/>
          <w:szCs w:val="24"/>
          <w:rtl/>
        </w:rPr>
        <w:t>גבר</w:t>
      </w:r>
      <w:r w:rsidR="00807B7D">
        <w:rPr>
          <w:rFonts w:asciiTheme="majorBidi" w:hAnsiTheme="majorBidi" w:cstheme="majorBidi" w:hint="cs"/>
          <w:sz w:val="24"/>
          <w:szCs w:val="24"/>
          <w:rtl/>
        </w:rPr>
        <w:t xml:space="preserve"> ה</w:t>
      </w:r>
      <w:r w:rsidRPr="0011129C">
        <w:rPr>
          <w:rFonts w:asciiTheme="majorBidi" w:hAnsiTheme="majorBidi" w:cstheme="majorBidi"/>
          <w:sz w:val="24"/>
          <w:szCs w:val="24"/>
          <w:rtl/>
        </w:rPr>
        <w:t xml:space="preserve">שר שירי </w:t>
      </w:r>
      <w:r w:rsidR="00BB3471">
        <w:rPr>
          <w:rFonts w:asciiTheme="majorBidi" w:hAnsiTheme="majorBidi" w:cstheme="majorBidi"/>
          <w:sz w:val="24"/>
          <w:szCs w:val="24"/>
          <w:rtl/>
        </w:rPr>
        <w:t>הערצה ופיתוי לגבירה בלתי מושגת,</w:t>
      </w:r>
      <w:r w:rsidR="00807B7D">
        <w:rPr>
          <w:rFonts w:asciiTheme="majorBidi" w:hAnsiTheme="majorBidi" w:cstheme="majorBidi" w:hint="cs"/>
          <w:sz w:val="24"/>
          <w:szCs w:val="24"/>
          <w:rtl/>
        </w:rPr>
        <w:t xml:space="preserve"> תופסת </w:t>
      </w:r>
      <w:r w:rsidRPr="0011129C">
        <w:rPr>
          <w:rFonts w:asciiTheme="majorBidi" w:hAnsiTheme="majorBidi" w:cstheme="majorBidi"/>
          <w:sz w:val="24"/>
          <w:szCs w:val="24"/>
          <w:rtl/>
        </w:rPr>
        <w:t xml:space="preserve">גבירה </w:t>
      </w:r>
      <w:r w:rsidR="00807B7D">
        <w:rPr>
          <w:rFonts w:asciiTheme="majorBidi" w:hAnsiTheme="majorBidi" w:cstheme="majorBidi" w:hint="cs"/>
          <w:sz w:val="24"/>
          <w:szCs w:val="24"/>
          <w:rtl/>
        </w:rPr>
        <w:t xml:space="preserve">בעלת </w:t>
      </w:r>
      <w:r w:rsidRPr="0011129C">
        <w:rPr>
          <w:rFonts w:asciiTheme="majorBidi" w:hAnsiTheme="majorBidi" w:cstheme="majorBidi"/>
          <w:sz w:val="24"/>
          <w:szCs w:val="24"/>
          <w:rtl/>
        </w:rPr>
        <w:t xml:space="preserve">קול, </w:t>
      </w:r>
      <w:r w:rsidR="00807B7D">
        <w:rPr>
          <w:rFonts w:asciiTheme="majorBidi" w:hAnsiTheme="majorBidi" w:cstheme="majorBidi" w:hint="cs"/>
          <w:sz w:val="24"/>
          <w:szCs w:val="24"/>
          <w:rtl/>
        </w:rPr>
        <w:t>ה</w:t>
      </w:r>
      <w:r w:rsidRPr="0011129C">
        <w:rPr>
          <w:rFonts w:asciiTheme="majorBidi" w:hAnsiTheme="majorBidi" w:cstheme="majorBidi"/>
          <w:sz w:val="24"/>
          <w:szCs w:val="24"/>
          <w:rtl/>
        </w:rPr>
        <w:t xml:space="preserve">שרה שירי כמיהה </w:t>
      </w:r>
      <w:r w:rsidR="00807B7D">
        <w:rPr>
          <w:rFonts w:asciiTheme="majorBidi" w:hAnsiTheme="majorBidi" w:cstheme="majorBidi" w:hint="cs"/>
          <w:sz w:val="24"/>
          <w:szCs w:val="24"/>
          <w:rtl/>
        </w:rPr>
        <w:t>לאהובה הצעיר ו</w:t>
      </w:r>
      <w:r w:rsidRPr="0011129C">
        <w:rPr>
          <w:rFonts w:asciiTheme="majorBidi" w:hAnsiTheme="majorBidi" w:cstheme="majorBidi"/>
          <w:sz w:val="24"/>
          <w:szCs w:val="24"/>
          <w:rtl/>
        </w:rPr>
        <w:t xml:space="preserve">נחות </w:t>
      </w:r>
      <w:r w:rsidR="00807B7D">
        <w:rPr>
          <w:rFonts w:asciiTheme="majorBidi" w:hAnsiTheme="majorBidi" w:cstheme="majorBidi" w:hint="cs"/>
          <w:sz w:val="24"/>
          <w:szCs w:val="24"/>
          <w:rtl/>
        </w:rPr>
        <w:t>ה</w:t>
      </w:r>
      <w:r w:rsidRPr="0011129C">
        <w:rPr>
          <w:rFonts w:asciiTheme="majorBidi" w:hAnsiTheme="majorBidi" w:cstheme="majorBidi"/>
          <w:sz w:val="24"/>
          <w:szCs w:val="24"/>
          <w:rtl/>
        </w:rPr>
        <w:t>מעמד שלא יז</w:t>
      </w:r>
      <w:r w:rsidR="00BB3471">
        <w:rPr>
          <w:rFonts w:asciiTheme="majorBidi" w:hAnsiTheme="majorBidi" w:cstheme="majorBidi"/>
          <w:sz w:val="24"/>
          <w:szCs w:val="24"/>
          <w:rtl/>
        </w:rPr>
        <w:t>כה לשמוע אותם לעולם. בעשותה כן,</w:t>
      </w:r>
      <w:r w:rsidR="00807B7D">
        <w:rPr>
          <w:rFonts w:asciiTheme="majorBidi" w:hAnsiTheme="majorBidi" w:cstheme="majorBidi" w:hint="cs"/>
          <w:sz w:val="24"/>
          <w:szCs w:val="24"/>
          <w:rtl/>
        </w:rPr>
        <w:t xml:space="preserve"> מייצרת גולדברג</w:t>
      </w:r>
      <w:r w:rsidRPr="0011129C">
        <w:rPr>
          <w:rFonts w:asciiTheme="majorBidi" w:hAnsiTheme="majorBidi" w:cstheme="majorBidi"/>
          <w:sz w:val="24"/>
          <w:szCs w:val="24"/>
          <w:rtl/>
        </w:rPr>
        <w:t xml:space="preserve"> חולייה נוספת בש</w:t>
      </w:r>
      <w:r w:rsidR="00BB3471">
        <w:rPr>
          <w:rFonts w:asciiTheme="majorBidi" w:hAnsiTheme="majorBidi" w:cstheme="majorBidi"/>
          <w:sz w:val="24"/>
          <w:szCs w:val="24"/>
          <w:rtl/>
        </w:rPr>
        <w:t>רשרת ארוכה של מסורת שירית נשית,</w:t>
      </w:r>
      <w:r w:rsidRPr="0011129C">
        <w:rPr>
          <w:rFonts w:asciiTheme="majorBidi" w:hAnsiTheme="majorBidi" w:cstheme="majorBidi"/>
          <w:sz w:val="24"/>
          <w:szCs w:val="24"/>
          <w:rtl/>
        </w:rPr>
        <w:t xml:space="preserve"> בה משוררות—כמו </w:t>
      </w:r>
      <w:proofErr w:type="spellStart"/>
      <w:r w:rsidRPr="0011129C">
        <w:rPr>
          <w:rFonts w:asciiTheme="majorBidi" w:hAnsiTheme="majorBidi" w:cstheme="majorBidi"/>
          <w:sz w:val="24"/>
          <w:szCs w:val="24"/>
          <w:rtl/>
        </w:rPr>
        <w:t>גאספארה</w:t>
      </w:r>
      <w:proofErr w:type="spellEnd"/>
      <w:r w:rsidRPr="0011129C">
        <w:rPr>
          <w:rFonts w:asciiTheme="majorBidi" w:hAnsiTheme="majorBidi" w:cstheme="majorBidi"/>
          <w:sz w:val="24"/>
          <w:szCs w:val="24"/>
          <w:rtl/>
        </w:rPr>
        <w:t xml:space="preserve"> </w:t>
      </w:r>
      <w:proofErr w:type="spellStart"/>
      <w:r w:rsidRPr="0011129C">
        <w:rPr>
          <w:rFonts w:asciiTheme="majorBidi" w:hAnsiTheme="majorBidi" w:cstheme="majorBidi"/>
          <w:sz w:val="24"/>
          <w:szCs w:val="24"/>
          <w:rtl/>
        </w:rPr>
        <w:t>סטאמפה</w:t>
      </w:r>
      <w:proofErr w:type="spellEnd"/>
      <w:r w:rsidRPr="0011129C">
        <w:rPr>
          <w:rFonts w:asciiTheme="majorBidi" w:hAnsiTheme="majorBidi" w:cstheme="majorBidi"/>
          <w:sz w:val="24"/>
          <w:szCs w:val="24"/>
          <w:rtl/>
        </w:rPr>
        <w:t xml:space="preserve"> ו</w:t>
      </w:r>
      <w:r w:rsidRPr="0011129C">
        <w:rPr>
          <w:rFonts w:asciiTheme="majorBidi" w:hAnsiTheme="majorBidi" w:cstheme="majorBidi" w:hint="cs"/>
          <w:sz w:val="24"/>
          <w:szCs w:val="24"/>
          <w:rtl/>
        </w:rPr>
        <w:t>-</w:t>
      </w:r>
      <w:r w:rsidRPr="0011129C">
        <w:rPr>
          <w:rFonts w:asciiTheme="majorBidi" w:hAnsiTheme="majorBidi" w:cstheme="majorBidi"/>
          <w:sz w:val="24"/>
          <w:szCs w:val="24"/>
          <w:rtl/>
        </w:rPr>
        <w:t xml:space="preserve">ויטוריה </w:t>
      </w:r>
      <w:proofErr w:type="spellStart"/>
      <w:r w:rsidRPr="0011129C">
        <w:rPr>
          <w:rFonts w:asciiTheme="majorBidi" w:hAnsiTheme="majorBidi" w:cstheme="majorBidi"/>
          <w:sz w:val="24"/>
          <w:szCs w:val="24"/>
          <w:rtl/>
        </w:rPr>
        <w:t>קולונה</w:t>
      </w:r>
      <w:proofErr w:type="spellEnd"/>
      <w:r w:rsidRPr="0011129C">
        <w:rPr>
          <w:rFonts w:asciiTheme="majorBidi" w:hAnsiTheme="majorBidi" w:cstheme="majorBidi"/>
          <w:sz w:val="24"/>
          <w:szCs w:val="24"/>
          <w:rtl/>
        </w:rPr>
        <w:t xml:space="preserve"> האיטלקיות</w:t>
      </w:r>
      <w:r w:rsidRPr="0011129C">
        <w:rPr>
          <w:rFonts w:asciiTheme="majorBidi" w:hAnsiTheme="majorBidi" w:cstheme="majorBidi" w:hint="cs"/>
          <w:sz w:val="24"/>
          <w:szCs w:val="24"/>
          <w:rtl/>
        </w:rPr>
        <w:t>,</w:t>
      </w:r>
      <w:r w:rsidRPr="0011129C">
        <w:rPr>
          <w:rFonts w:asciiTheme="majorBidi" w:hAnsiTheme="majorBidi" w:cstheme="majorBidi"/>
          <w:sz w:val="24"/>
          <w:szCs w:val="24"/>
          <w:rtl/>
        </w:rPr>
        <w:t xml:space="preserve"> </w:t>
      </w:r>
      <w:proofErr w:type="spellStart"/>
      <w:r w:rsidRPr="0011129C">
        <w:rPr>
          <w:rFonts w:asciiTheme="majorBidi" w:hAnsiTheme="majorBidi" w:cstheme="majorBidi"/>
          <w:sz w:val="24"/>
          <w:szCs w:val="24"/>
          <w:rtl/>
        </w:rPr>
        <w:t>לואיז</w:t>
      </w:r>
      <w:proofErr w:type="spellEnd"/>
      <w:r w:rsidRPr="0011129C">
        <w:rPr>
          <w:rFonts w:asciiTheme="majorBidi" w:hAnsiTheme="majorBidi" w:cstheme="majorBidi"/>
          <w:sz w:val="24"/>
          <w:szCs w:val="24"/>
          <w:rtl/>
        </w:rPr>
        <w:t xml:space="preserve"> לאבה הצרפתייה, ואף אליזבת בארט-</w:t>
      </w:r>
      <w:proofErr w:type="spellStart"/>
      <w:r w:rsidRPr="0011129C">
        <w:rPr>
          <w:rFonts w:asciiTheme="majorBidi" w:hAnsiTheme="majorBidi" w:cstheme="majorBidi"/>
          <w:sz w:val="24"/>
          <w:szCs w:val="24"/>
          <w:rtl/>
        </w:rPr>
        <w:t>בראונינג</w:t>
      </w:r>
      <w:proofErr w:type="spellEnd"/>
      <w:r w:rsidRPr="0011129C">
        <w:rPr>
          <w:rFonts w:asciiTheme="majorBidi" w:hAnsiTheme="majorBidi" w:cstheme="majorBidi"/>
          <w:sz w:val="24"/>
          <w:szCs w:val="24"/>
          <w:rtl/>
        </w:rPr>
        <w:t xml:space="preserve"> מן המאה התשע-עשרה—קיבלו על עצמן את הנורמות הפואטיות </w:t>
      </w:r>
      <w:proofErr w:type="spellStart"/>
      <w:r w:rsidRPr="0011129C">
        <w:rPr>
          <w:rFonts w:asciiTheme="majorBidi" w:hAnsiTheme="majorBidi" w:cstheme="majorBidi"/>
          <w:sz w:val="24"/>
          <w:szCs w:val="24"/>
          <w:rtl/>
        </w:rPr>
        <w:t>הפטררקיות</w:t>
      </w:r>
      <w:proofErr w:type="spellEnd"/>
      <w:r w:rsidRPr="0011129C">
        <w:rPr>
          <w:rFonts w:asciiTheme="majorBidi" w:hAnsiTheme="majorBidi" w:cstheme="majorBidi"/>
          <w:sz w:val="24"/>
          <w:szCs w:val="24"/>
          <w:rtl/>
        </w:rPr>
        <w:t xml:space="preserve"> ובה בעת ניהלו התכתבות דעתנית ומורכבת עם המודל השגור והמקובע.  </w:t>
      </w:r>
    </w:p>
    <w:p w:rsidR="006345A5" w:rsidRPr="0011129C" w:rsidRDefault="006345A5" w:rsidP="00BB3471">
      <w:pPr>
        <w:spacing w:after="0" w:line="480" w:lineRule="auto"/>
        <w:jc w:val="both"/>
        <w:rPr>
          <w:rFonts w:asciiTheme="majorBidi" w:hAnsiTheme="majorBidi" w:cstheme="majorBidi"/>
          <w:sz w:val="24"/>
          <w:szCs w:val="24"/>
          <w:rtl/>
        </w:rPr>
      </w:pP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"מי שקרא את הסונטים שלי יודע", אמרה גולדברג בראיון ב-</w:t>
      </w:r>
      <w:r w:rsidRPr="0011129C">
        <w:rPr>
          <w:rFonts w:asciiTheme="majorBidi" w:hAnsiTheme="majorBidi" w:cstheme="majorBidi" w:hint="cs"/>
          <w:sz w:val="24"/>
          <w:szCs w:val="24"/>
          <w:rtl/>
        </w:rPr>
        <w:t>1961</w:t>
      </w:r>
      <w:r w:rsidRPr="0011129C">
        <w:rPr>
          <w:rFonts w:asciiTheme="majorBidi" w:hAnsiTheme="majorBidi" w:cstheme="majorBidi"/>
          <w:sz w:val="24"/>
          <w:szCs w:val="24"/>
          <w:rtl/>
        </w:rPr>
        <w:t xml:space="preserve">, </w:t>
      </w:r>
      <w:r w:rsidRPr="0011129C">
        <w:rPr>
          <w:rFonts w:asciiTheme="majorBidi" w:hAnsiTheme="majorBidi" w:cstheme="majorBidi"/>
          <w:sz w:val="24"/>
          <w:szCs w:val="24"/>
          <w:rtl/>
          <w:lang w:bidi="he"/>
        </w:rPr>
        <w:t>"שהשתמשתי בצורה הקלאסית הזו לשם מטרות בלתי קלאסיות בתכלית</w:t>
      </w:r>
      <w:r w:rsidRPr="0011129C">
        <w:rPr>
          <w:rFonts w:asciiTheme="majorBidi" w:hAnsiTheme="majorBidi" w:cstheme="majorBidi" w:hint="cs"/>
          <w:sz w:val="24"/>
          <w:szCs w:val="24"/>
          <w:rtl/>
          <w:lang w:bidi="he"/>
        </w:rPr>
        <w:t xml:space="preserve"> [...]</w:t>
      </w:r>
      <w:r w:rsidRPr="0011129C">
        <w:rPr>
          <w:rFonts w:asciiTheme="majorBidi" w:hAnsiTheme="majorBidi" w:cstheme="majorBidi"/>
          <w:sz w:val="24"/>
          <w:szCs w:val="24"/>
          <w:rtl/>
          <w:lang w:bidi="he"/>
        </w:rPr>
        <w:t>. מי שבקיא בשירה יודע כמה רבה אצלי הסטייה מן הצורה הקלאסית ממש [...]".</w:t>
      </w:r>
      <w:r w:rsidRPr="0011129C">
        <w:rPr>
          <w:rStyle w:val="a5"/>
          <w:rFonts w:asciiTheme="majorBidi" w:hAnsiTheme="majorBidi" w:cstheme="majorBidi"/>
          <w:sz w:val="24"/>
          <w:szCs w:val="24"/>
          <w:rtl/>
          <w:lang w:bidi="he"/>
        </w:rPr>
        <w:footnoteReference w:id="12"/>
      </w:r>
      <w:r w:rsidRPr="0011129C">
        <w:rPr>
          <w:rFonts w:asciiTheme="majorBidi" w:hAnsiTheme="majorBidi" w:cstheme="majorBidi" w:hint="cs"/>
          <w:sz w:val="24"/>
          <w:szCs w:val="24"/>
          <w:rtl/>
          <w:lang w:bidi="he"/>
        </w:rPr>
        <w:t xml:space="preserve"> </w:t>
      </w:r>
      <w:r w:rsidRPr="0011129C">
        <w:rPr>
          <w:rFonts w:asciiTheme="majorBidi" w:hAnsiTheme="majorBidi" w:cstheme="majorBidi" w:hint="cs"/>
          <w:sz w:val="24"/>
          <w:szCs w:val="24"/>
          <w:rtl/>
        </w:rPr>
        <w:t xml:space="preserve">ואכן, בצד אימוץ הצורה והמטפוריקה </w:t>
      </w:r>
      <w:proofErr w:type="spellStart"/>
      <w:r w:rsidRPr="0011129C">
        <w:rPr>
          <w:rFonts w:asciiTheme="majorBidi" w:hAnsiTheme="majorBidi" w:cstheme="majorBidi" w:hint="cs"/>
          <w:sz w:val="24"/>
          <w:szCs w:val="24"/>
          <w:rtl/>
        </w:rPr>
        <w:t>הפטררקית</w:t>
      </w:r>
      <w:proofErr w:type="spellEnd"/>
      <w:r w:rsidRPr="0011129C">
        <w:rPr>
          <w:rFonts w:asciiTheme="majorBidi" w:hAnsiTheme="majorBidi" w:cstheme="majorBidi" w:hint="cs"/>
          <w:sz w:val="24"/>
          <w:szCs w:val="24"/>
          <w:rtl/>
        </w:rPr>
        <w:t xml:space="preserve">, </w:t>
      </w:r>
      <w:r w:rsidR="00855EA6">
        <w:rPr>
          <w:rFonts w:asciiTheme="majorBidi" w:hAnsiTheme="majorBidi" w:cstheme="majorBidi" w:hint="cs"/>
          <w:sz w:val="24"/>
          <w:szCs w:val="24"/>
          <w:rtl/>
        </w:rPr>
        <w:t xml:space="preserve">מתבצע </w:t>
      </w:r>
      <w:r w:rsidRPr="0011129C">
        <w:rPr>
          <w:rFonts w:asciiTheme="majorBidi" w:hAnsiTheme="majorBidi" w:cstheme="majorBidi" w:hint="cs"/>
          <w:sz w:val="24"/>
          <w:szCs w:val="24"/>
          <w:rtl/>
        </w:rPr>
        <w:t xml:space="preserve">לכל אורכו של מחזור השירים "אהבתה של תרזה די מון" מהלך חתרני המנהל וויכוח עם פואטיקה </w:t>
      </w:r>
      <w:r w:rsidRPr="00CD0EDB">
        <w:rPr>
          <w:rFonts w:asciiTheme="majorBidi" w:hAnsiTheme="majorBidi" w:cstheme="majorBidi" w:hint="cs"/>
          <w:sz w:val="24"/>
          <w:szCs w:val="24"/>
          <w:rtl/>
        </w:rPr>
        <w:t>מסורתית זו</w:t>
      </w:r>
      <w:r w:rsidRPr="0011129C">
        <w:rPr>
          <w:rFonts w:asciiTheme="majorBidi" w:hAnsiTheme="majorBidi" w:cstheme="majorBidi" w:hint="cs"/>
          <w:sz w:val="24"/>
          <w:szCs w:val="24"/>
          <w:rtl/>
        </w:rPr>
        <w:t>.</w:t>
      </w:r>
      <w:r w:rsidR="00E0327C">
        <w:rPr>
          <w:rStyle w:val="a5"/>
          <w:rFonts w:asciiTheme="majorBidi" w:hAnsiTheme="majorBidi"/>
          <w:sz w:val="24"/>
          <w:szCs w:val="24"/>
          <w:rtl/>
        </w:rPr>
        <w:footnoteReference w:id="13"/>
      </w:r>
      <w:r w:rsidRPr="0011129C">
        <w:rPr>
          <w:rFonts w:asciiTheme="majorBidi" w:hAnsiTheme="majorBidi" w:cstheme="majorBidi" w:hint="cs"/>
          <w:sz w:val="24"/>
          <w:szCs w:val="24"/>
          <w:rtl/>
        </w:rPr>
        <w:t xml:space="preserve"> דוגמה </w:t>
      </w:r>
      <w:r w:rsidRPr="0011129C">
        <w:rPr>
          <w:rFonts w:asciiTheme="majorBidi" w:hAnsiTheme="majorBidi" w:cstheme="majorBidi" w:hint="cs"/>
          <w:sz w:val="24"/>
          <w:szCs w:val="24"/>
          <w:rtl/>
        </w:rPr>
        <w:lastRenderedPageBreak/>
        <w:t xml:space="preserve">מובהקת </w:t>
      </w:r>
      <w:r w:rsidR="00855EA6">
        <w:rPr>
          <w:rFonts w:asciiTheme="majorBidi" w:hAnsiTheme="majorBidi" w:cstheme="majorBidi" w:hint="cs"/>
          <w:sz w:val="24"/>
          <w:szCs w:val="24"/>
          <w:rtl/>
        </w:rPr>
        <w:t xml:space="preserve">לכך </w:t>
      </w:r>
      <w:r w:rsidRPr="0011129C">
        <w:rPr>
          <w:rFonts w:asciiTheme="majorBidi" w:hAnsiTheme="majorBidi" w:cstheme="majorBidi" w:hint="cs"/>
          <w:sz w:val="24"/>
          <w:szCs w:val="24"/>
          <w:rtl/>
        </w:rPr>
        <w:t>היא ה</w:t>
      </w:r>
      <w:r w:rsidRPr="0011129C">
        <w:rPr>
          <w:rFonts w:asciiTheme="majorBidi" w:hAnsiTheme="majorBidi" w:cstheme="majorBidi"/>
          <w:sz w:val="24"/>
          <w:szCs w:val="24"/>
          <w:rtl/>
        </w:rPr>
        <w:t>סונט החמישי</w:t>
      </w:r>
      <w:r w:rsidRPr="0011129C">
        <w:rPr>
          <w:rFonts w:asciiTheme="majorBidi" w:hAnsiTheme="majorBidi" w:cstheme="majorBidi" w:hint="cs"/>
          <w:sz w:val="24"/>
          <w:szCs w:val="24"/>
          <w:rtl/>
        </w:rPr>
        <w:t xml:space="preserve">, בו </w:t>
      </w:r>
      <w:r w:rsidRPr="0011129C">
        <w:rPr>
          <w:rFonts w:asciiTheme="majorBidi" w:hAnsiTheme="majorBidi" w:cstheme="majorBidi"/>
          <w:sz w:val="24"/>
          <w:szCs w:val="24"/>
          <w:rtl/>
        </w:rPr>
        <w:t>מערערת גולדברג על אחת המחוות הבסיסיות שבשירת האהבה הרנסנסית: ההפלגה בשבח יופי</w:t>
      </w:r>
      <w:r w:rsidRPr="0011129C">
        <w:rPr>
          <w:rFonts w:asciiTheme="majorBidi" w:hAnsiTheme="majorBidi" w:cstheme="majorBidi" w:hint="cs"/>
          <w:sz w:val="24"/>
          <w:szCs w:val="24"/>
          <w:rtl/>
        </w:rPr>
        <w:t>ו</w:t>
      </w:r>
      <w:r w:rsidRPr="0011129C">
        <w:rPr>
          <w:rFonts w:asciiTheme="majorBidi" w:hAnsiTheme="majorBidi" w:cstheme="majorBidi"/>
          <w:sz w:val="24"/>
          <w:szCs w:val="24"/>
          <w:rtl/>
        </w:rPr>
        <w:t xml:space="preserve"> המוחלט של מושא האהבה, המקנה לו ממד אלוהי ונישא. </w:t>
      </w:r>
      <w:r w:rsidRPr="0011129C">
        <w:rPr>
          <w:rFonts w:asciiTheme="majorBidi" w:hAnsiTheme="majorBidi" w:cstheme="majorBidi" w:hint="cs"/>
          <w:sz w:val="24"/>
          <w:szCs w:val="24"/>
          <w:rtl/>
        </w:rPr>
        <w:t>תרזה</w:t>
      </w:r>
      <w:r w:rsidRPr="0011129C">
        <w:rPr>
          <w:rFonts w:asciiTheme="majorBidi" w:hAnsiTheme="majorBidi" w:cstheme="majorBidi"/>
          <w:sz w:val="24"/>
          <w:szCs w:val="24"/>
          <w:rtl/>
        </w:rPr>
        <w:t xml:space="preserve"> פונה </w:t>
      </w:r>
      <w:r w:rsidRPr="0011129C">
        <w:rPr>
          <w:rFonts w:asciiTheme="majorBidi" w:hAnsiTheme="majorBidi" w:cstheme="majorBidi" w:hint="cs"/>
          <w:sz w:val="24"/>
          <w:szCs w:val="24"/>
          <w:rtl/>
        </w:rPr>
        <w:t xml:space="preserve">בסונט זה </w:t>
      </w:r>
      <w:r w:rsidRPr="0011129C">
        <w:rPr>
          <w:rFonts w:asciiTheme="majorBidi" w:hAnsiTheme="majorBidi" w:cstheme="majorBidi"/>
          <w:sz w:val="24"/>
          <w:szCs w:val="24"/>
          <w:rtl/>
        </w:rPr>
        <w:t>אל שפת ה</w:t>
      </w:r>
      <w:r w:rsidR="00BB3471">
        <w:rPr>
          <w:rFonts w:asciiTheme="majorBidi" w:hAnsiTheme="majorBidi" w:cstheme="majorBidi"/>
          <w:sz w:val="24"/>
          <w:szCs w:val="24"/>
          <w:rtl/>
        </w:rPr>
        <w:t xml:space="preserve">מטפורות שמציע האינוונטר </w:t>
      </w:r>
      <w:proofErr w:type="spellStart"/>
      <w:r w:rsidR="00BB3471">
        <w:rPr>
          <w:rFonts w:asciiTheme="majorBidi" w:hAnsiTheme="majorBidi" w:cstheme="majorBidi"/>
          <w:sz w:val="24"/>
          <w:szCs w:val="24"/>
          <w:rtl/>
        </w:rPr>
        <w:t>הפטררקי</w:t>
      </w:r>
      <w:proofErr w:type="spellEnd"/>
      <w:r w:rsidR="00855EA6">
        <w:rPr>
          <w:rFonts w:asciiTheme="majorBidi" w:hAnsiTheme="majorBidi" w:cstheme="majorBidi" w:hint="cs"/>
          <w:sz w:val="24"/>
          <w:szCs w:val="24"/>
          <w:rtl/>
        </w:rPr>
        <w:t xml:space="preserve"> אך </w:t>
      </w:r>
      <w:r w:rsidRPr="0011129C">
        <w:rPr>
          <w:rFonts w:asciiTheme="majorBidi" w:hAnsiTheme="majorBidi" w:cstheme="majorBidi"/>
          <w:sz w:val="24"/>
          <w:szCs w:val="24"/>
          <w:rtl/>
        </w:rPr>
        <w:t xml:space="preserve">מבטאת באמצעותו </w:t>
      </w:r>
      <w:r w:rsidR="00855EA6">
        <w:rPr>
          <w:rFonts w:asciiTheme="majorBidi" w:hAnsiTheme="majorBidi" w:cstheme="majorBidi" w:hint="cs"/>
          <w:sz w:val="24"/>
          <w:szCs w:val="24"/>
          <w:rtl/>
        </w:rPr>
        <w:t xml:space="preserve">דווקא </w:t>
      </w:r>
      <w:r w:rsidRPr="0011129C">
        <w:rPr>
          <w:rFonts w:asciiTheme="majorBidi" w:hAnsiTheme="majorBidi" w:cstheme="majorBidi"/>
          <w:sz w:val="24"/>
          <w:szCs w:val="24"/>
          <w:rtl/>
        </w:rPr>
        <w:t>את הקושי לתאר את יופיו האידיוסינקרטי והחד-פעמי של האהוב:</w:t>
      </w:r>
      <w:r w:rsidR="007F227F">
        <w:rPr>
          <w:rStyle w:val="a5"/>
          <w:rFonts w:asciiTheme="majorBidi" w:hAnsiTheme="majorBidi"/>
          <w:sz w:val="24"/>
          <w:szCs w:val="24"/>
          <w:rtl/>
        </w:rPr>
        <w:footnoteReference w:id="14"/>
      </w:r>
      <w:r w:rsidRPr="0011129C">
        <w:rPr>
          <w:rFonts w:asciiTheme="majorBidi" w:hAnsiTheme="majorBidi" w:cstheme="majorBidi"/>
          <w:sz w:val="24"/>
          <w:szCs w:val="24"/>
          <w:rtl/>
        </w:rPr>
        <w:t xml:space="preserve"> </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r w:rsidRPr="00F37084">
        <w:rPr>
          <w:rFonts w:ascii="Tahoma" w:hAnsi="Tahoma" w:cs="Tahoma"/>
          <w:color w:val="000000"/>
          <w:sz w:val="20"/>
          <w:szCs w:val="20"/>
        </w:rPr>
        <w:t>Perhaps you are not so beautiful, perhaps</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roofErr w:type="gramStart"/>
      <w:r w:rsidRPr="00F37084">
        <w:rPr>
          <w:rFonts w:ascii="Tahoma" w:hAnsi="Tahoma" w:cs="Tahoma"/>
          <w:color w:val="000000"/>
          <w:sz w:val="20"/>
          <w:szCs w:val="20"/>
        </w:rPr>
        <w:t>a</w:t>
      </w:r>
      <w:proofErr w:type="gramEnd"/>
      <w:r w:rsidRPr="00F37084">
        <w:rPr>
          <w:rFonts w:ascii="Tahoma" w:hAnsi="Tahoma" w:cs="Tahoma"/>
          <w:color w:val="000000"/>
          <w:sz w:val="20"/>
          <w:szCs w:val="20"/>
        </w:rPr>
        <w:t xml:space="preserve"> carful, indifferent, sober gaze</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roofErr w:type="gramStart"/>
      <w:r w:rsidRPr="00F37084">
        <w:rPr>
          <w:rFonts w:ascii="Tahoma" w:hAnsi="Tahoma" w:cs="Tahoma"/>
          <w:color w:val="000000"/>
          <w:sz w:val="20"/>
          <w:szCs w:val="20"/>
        </w:rPr>
        <w:t>will</w:t>
      </w:r>
      <w:proofErr w:type="gramEnd"/>
      <w:r w:rsidRPr="00F37084">
        <w:rPr>
          <w:rFonts w:ascii="Tahoma" w:hAnsi="Tahoma" w:cs="Tahoma"/>
          <w:color w:val="000000"/>
          <w:sz w:val="20"/>
          <w:szCs w:val="20"/>
        </w:rPr>
        <w:t xml:space="preserve"> decipher through the magic of your figure</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roofErr w:type="gramStart"/>
      <w:r w:rsidRPr="00F37084">
        <w:rPr>
          <w:rFonts w:ascii="Tahoma" w:hAnsi="Tahoma" w:cs="Tahoma"/>
          <w:color w:val="000000"/>
          <w:sz w:val="20"/>
          <w:szCs w:val="20"/>
        </w:rPr>
        <w:t>few</w:t>
      </w:r>
      <w:proofErr w:type="gramEnd"/>
      <w:r w:rsidRPr="00F37084">
        <w:rPr>
          <w:rFonts w:ascii="Tahoma" w:hAnsi="Tahoma" w:cs="Tahoma"/>
          <w:color w:val="000000"/>
          <w:sz w:val="20"/>
          <w:szCs w:val="20"/>
        </w:rPr>
        <w:t xml:space="preserve"> marks that should be derogatorily interpreted.</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r w:rsidRPr="00F37084">
        <w:rPr>
          <w:rFonts w:ascii="Tahoma" w:hAnsi="Tahoma" w:cs="Tahoma"/>
          <w:color w:val="000000"/>
          <w:sz w:val="20"/>
          <w:szCs w:val="20"/>
        </w:rPr>
        <w:t>Perhaps a meticulous miser will notice</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roofErr w:type="gramStart"/>
      <w:r w:rsidRPr="00F37084">
        <w:rPr>
          <w:rFonts w:ascii="Tahoma" w:hAnsi="Tahoma" w:cs="Tahoma"/>
          <w:color w:val="000000"/>
          <w:sz w:val="20"/>
          <w:szCs w:val="20"/>
        </w:rPr>
        <w:t>the</w:t>
      </w:r>
      <w:proofErr w:type="gramEnd"/>
      <w:r w:rsidRPr="00F37084">
        <w:rPr>
          <w:rFonts w:ascii="Tahoma" w:hAnsi="Tahoma" w:cs="Tahoma"/>
          <w:color w:val="000000"/>
          <w:sz w:val="20"/>
          <w:szCs w:val="20"/>
        </w:rPr>
        <w:t xml:space="preserve"> waste of a careless nature's hand,</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r w:rsidRPr="00F37084">
        <w:rPr>
          <w:rFonts w:ascii="Tahoma" w:hAnsi="Tahoma" w:cs="Tahoma"/>
          <w:color w:val="AEAAAA" w:themeColor="background2" w:themeShade="BF"/>
          <w:sz w:val="20"/>
          <w:szCs w:val="20"/>
        </w:rPr>
        <w:t>[</w:t>
      </w:r>
      <w:proofErr w:type="gramStart"/>
      <w:r w:rsidRPr="00F37084">
        <w:rPr>
          <w:rFonts w:ascii="Tahoma" w:hAnsi="Tahoma" w:cs="Tahoma"/>
          <w:color w:val="AEAAAA" w:themeColor="background2" w:themeShade="BF"/>
          <w:sz w:val="20"/>
          <w:szCs w:val="20"/>
        </w:rPr>
        <w:t>the</w:t>
      </w:r>
      <w:proofErr w:type="gramEnd"/>
      <w:r w:rsidRPr="00F37084">
        <w:rPr>
          <w:rFonts w:ascii="Tahoma" w:hAnsi="Tahoma" w:cs="Tahoma"/>
          <w:color w:val="AEAAAA" w:themeColor="background2" w:themeShade="BF"/>
          <w:sz w:val="20"/>
          <w:szCs w:val="20"/>
        </w:rPr>
        <w:t xml:space="preserve"> waste] </w:t>
      </w:r>
      <w:r w:rsidRPr="00F37084">
        <w:rPr>
          <w:rFonts w:ascii="Tahoma" w:hAnsi="Tahoma" w:cs="Tahoma"/>
          <w:color w:val="000000"/>
          <w:sz w:val="20"/>
          <w:szCs w:val="20"/>
        </w:rPr>
        <w:t xml:space="preserve">which was embellished in your adulthood by the innocence of a boy, </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roofErr w:type="gramStart"/>
      <w:r w:rsidRPr="00F37084">
        <w:rPr>
          <w:rFonts w:ascii="Tahoma" w:hAnsi="Tahoma" w:cs="Tahoma"/>
          <w:color w:val="000000"/>
          <w:sz w:val="20"/>
          <w:szCs w:val="20"/>
        </w:rPr>
        <w:t>but</w:t>
      </w:r>
      <w:proofErr w:type="gramEnd"/>
      <w:r w:rsidRPr="00F37084">
        <w:rPr>
          <w:rFonts w:ascii="Tahoma" w:hAnsi="Tahoma" w:cs="Tahoma"/>
          <w:color w:val="000000"/>
          <w:sz w:val="20"/>
          <w:szCs w:val="20"/>
        </w:rPr>
        <w:t xml:space="preserve"> yet to me you were endlessly beautiful.</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r w:rsidRPr="00F37084">
        <w:rPr>
          <w:rFonts w:ascii="Tahoma" w:hAnsi="Tahoma" w:cs="Tahoma"/>
          <w:color w:val="000000"/>
          <w:sz w:val="20"/>
          <w:szCs w:val="20"/>
        </w:rPr>
        <w:t xml:space="preserve">Shall I compare you to a </w:t>
      </w:r>
      <w:r>
        <w:rPr>
          <w:rFonts w:ascii="Tahoma" w:hAnsi="Tahoma" w:cs="Tahoma"/>
          <w:color w:val="000000"/>
          <w:sz w:val="20"/>
          <w:szCs w:val="20"/>
        </w:rPr>
        <w:t>d</w:t>
      </w:r>
      <w:r w:rsidRPr="00F37084">
        <w:rPr>
          <w:rFonts w:ascii="Tahoma" w:hAnsi="Tahoma" w:cs="Tahoma"/>
          <w:color w:val="000000"/>
          <w:sz w:val="20"/>
          <w:szCs w:val="20"/>
        </w:rPr>
        <w:t xml:space="preserve">ewy </w:t>
      </w:r>
      <w:proofErr w:type="gramStart"/>
      <w:r w:rsidRPr="00F37084">
        <w:rPr>
          <w:rFonts w:ascii="Tahoma" w:hAnsi="Tahoma" w:cs="Tahoma"/>
          <w:color w:val="000000"/>
          <w:sz w:val="20"/>
          <w:szCs w:val="20"/>
        </w:rPr>
        <w:t>pine,</w:t>
      </w:r>
      <w:proofErr w:type="gramEnd"/>
    </w:p>
    <w:p w:rsidR="00F37084" w:rsidRPr="00F37084" w:rsidRDefault="00C82C2D" w:rsidP="00C82C2D">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which</w:t>
      </w:r>
      <w:proofErr w:type="gramEnd"/>
      <w:r>
        <w:rPr>
          <w:rFonts w:ascii="Tahoma" w:hAnsi="Tahoma" w:cs="Tahoma"/>
          <w:color w:val="000000"/>
          <w:sz w:val="20"/>
          <w:szCs w:val="20"/>
        </w:rPr>
        <w:t xml:space="preserve"> only the hand of the loving </w:t>
      </w:r>
      <w:r w:rsidR="00F37084" w:rsidRPr="00F37084">
        <w:rPr>
          <w:rFonts w:ascii="Tahoma" w:hAnsi="Tahoma" w:cs="Tahoma"/>
          <w:color w:val="000000"/>
          <w:sz w:val="20"/>
          <w:szCs w:val="20"/>
        </w:rPr>
        <w:t>wind</w:t>
      </w:r>
    </w:p>
    <w:p w:rsidR="00F37084" w:rsidRPr="00F37084" w:rsidRDefault="00F37084" w:rsidP="00C82C2D">
      <w:pPr>
        <w:autoSpaceDE w:val="0"/>
        <w:autoSpaceDN w:val="0"/>
        <w:bidi w:val="0"/>
        <w:adjustRightInd w:val="0"/>
        <w:spacing w:after="0" w:line="240" w:lineRule="auto"/>
        <w:rPr>
          <w:rFonts w:ascii="Tahoma" w:hAnsi="Tahoma" w:cs="Tahoma"/>
          <w:color w:val="000000"/>
          <w:sz w:val="20"/>
          <w:szCs w:val="20"/>
        </w:rPr>
      </w:pPr>
      <w:proofErr w:type="gramStart"/>
      <w:r w:rsidRPr="00F37084">
        <w:rPr>
          <w:rFonts w:ascii="Tahoma" w:hAnsi="Tahoma" w:cs="Tahoma"/>
          <w:color w:val="000000"/>
          <w:sz w:val="20"/>
          <w:szCs w:val="20"/>
        </w:rPr>
        <w:t>knows</w:t>
      </w:r>
      <w:proofErr w:type="gramEnd"/>
      <w:r w:rsidRPr="00F37084">
        <w:rPr>
          <w:rFonts w:ascii="Tahoma" w:hAnsi="Tahoma" w:cs="Tahoma"/>
          <w:color w:val="000000"/>
          <w:sz w:val="20"/>
          <w:szCs w:val="20"/>
        </w:rPr>
        <w:t xml:space="preserve"> how soft is </w:t>
      </w:r>
      <w:r w:rsidR="00C82C2D">
        <w:rPr>
          <w:rFonts w:ascii="Tahoma" w:hAnsi="Tahoma" w:cs="Tahoma"/>
          <w:color w:val="000000"/>
          <w:sz w:val="20"/>
          <w:szCs w:val="20"/>
        </w:rPr>
        <w:t xml:space="preserve">its </w:t>
      </w:r>
      <w:r w:rsidRPr="00F37084">
        <w:rPr>
          <w:rFonts w:ascii="Tahoma" w:hAnsi="Tahoma" w:cs="Tahoma"/>
          <w:color w:val="000000"/>
          <w:sz w:val="20"/>
          <w:szCs w:val="20"/>
        </w:rPr>
        <w:t xml:space="preserve">sprig above? </w:t>
      </w: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r w:rsidRPr="00F37084">
        <w:rPr>
          <w:rFonts w:ascii="Tahoma" w:hAnsi="Tahoma" w:cs="Tahoma"/>
          <w:color w:val="000000"/>
          <w:sz w:val="20"/>
          <w:szCs w:val="20"/>
        </w:rPr>
        <w:t xml:space="preserve">Shall I compare you to a bluish </w:t>
      </w:r>
      <w:proofErr w:type="gramStart"/>
      <w:r w:rsidRPr="00F37084">
        <w:rPr>
          <w:rFonts w:ascii="Tahoma" w:hAnsi="Tahoma" w:cs="Tahoma"/>
          <w:color w:val="000000"/>
          <w:sz w:val="20"/>
          <w:szCs w:val="20"/>
        </w:rPr>
        <w:t>light,</w:t>
      </w:r>
      <w:proofErr w:type="gramEnd"/>
    </w:p>
    <w:p w:rsidR="00F37084" w:rsidRPr="00F37084" w:rsidRDefault="00F37084" w:rsidP="00F37084">
      <w:pPr>
        <w:autoSpaceDE w:val="0"/>
        <w:autoSpaceDN w:val="0"/>
        <w:bidi w:val="0"/>
        <w:adjustRightInd w:val="0"/>
        <w:spacing w:after="0" w:line="240" w:lineRule="auto"/>
        <w:rPr>
          <w:rFonts w:ascii="Tahoma" w:hAnsi="Tahoma" w:cs="Tahoma"/>
          <w:color w:val="000000"/>
          <w:sz w:val="20"/>
          <w:szCs w:val="20"/>
        </w:rPr>
      </w:pPr>
      <w:proofErr w:type="gramStart"/>
      <w:r w:rsidRPr="00F37084">
        <w:rPr>
          <w:rFonts w:ascii="Tahoma" w:hAnsi="Tahoma" w:cs="Tahoma"/>
          <w:color w:val="000000"/>
          <w:sz w:val="20"/>
          <w:szCs w:val="20"/>
        </w:rPr>
        <w:t>trembling</w:t>
      </w:r>
      <w:proofErr w:type="gramEnd"/>
      <w:r w:rsidRPr="00F37084">
        <w:rPr>
          <w:rFonts w:ascii="Tahoma" w:hAnsi="Tahoma" w:cs="Tahoma"/>
          <w:color w:val="000000"/>
          <w:sz w:val="20"/>
          <w:szCs w:val="20"/>
        </w:rPr>
        <w:t xml:space="preserve"> delicately in the heart of a flame? </w:t>
      </w:r>
    </w:p>
    <w:p w:rsidR="00F37084" w:rsidRPr="00F37084" w:rsidRDefault="00C82C2D" w:rsidP="00F37084">
      <w:pPr>
        <w:autoSpaceDE w:val="0"/>
        <w:autoSpaceDN w:val="0"/>
        <w:bidi w:val="0"/>
        <w:adjustRightInd w:val="0"/>
        <w:spacing w:after="0" w:line="240" w:lineRule="auto"/>
        <w:rPr>
          <w:rFonts w:ascii="Tahoma" w:hAnsi="Tahoma" w:cs="Tahoma"/>
          <w:color w:val="000000"/>
          <w:sz w:val="20"/>
          <w:szCs w:val="20"/>
        </w:rPr>
      </w:pPr>
      <w:r>
        <w:rPr>
          <w:rFonts w:ascii="Tahoma" w:hAnsi="Tahoma" w:cs="Tahoma"/>
          <w:color w:val="000000"/>
          <w:sz w:val="20"/>
          <w:szCs w:val="20"/>
        </w:rPr>
        <w:t>T</w:t>
      </w:r>
      <w:r w:rsidR="00F37084" w:rsidRPr="00F37084">
        <w:rPr>
          <w:rFonts w:ascii="Tahoma" w:hAnsi="Tahoma" w:cs="Tahoma"/>
          <w:color w:val="000000"/>
          <w:sz w:val="20"/>
          <w:szCs w:val="20"/>
        </w:rPr>
        <w:t>o me you were beautiful beyond compare.</w:t>
      </w:r>
    </w:p>
    <w:p w:rsidR="006345A5" w:rsidRPr="00F37084" w:rsidRDefault="006345A5" w:rsidP="00915F24">
      <w:pPr>
        <w:spacing w:after="0" w:line="480" w:lineRule="auto"/>
        <w:rPr>
          <w:rFonts w:hint="cs"/>
          <w:color w:val="0070C0"/>
          <w:sz w:val="24"/>
          <w:szCs w:val="24"/>
          <w:rtl/>
        </w:rPr>
      </w:pPr>
    </w:p>
    <w:p w:rsidR="006345A5" w:rsidRPr="0011129C" w:rsidRDefault="007E463B" w:rsidP="002B4E3E">
      <w:pPr>
        <w:spacing w:after="0"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הדוברת </w:t>
      </w:r>
      <w:r w:rsidR="006345A5" w:rsidRPr="0011129C">
        <w:rPr>
          <w:rFonts w:asciiTheme="majorBidi" w:hAnsiTheme="majorBidi" w:cstheme="majorBidi" w:hint="cs"/>
          <w:sz w:val="24"/>
          <w:szCs w:val="24"/>
          <w:rtl/>
        </w:rPr>
        <w:t>מבקשת לתאר</w:t>
      </w:r>
      <w:r w:rsidR="006345A5" w:rsidRPr="0011129C">
        <w:rPr>
          <w:rFonts w:asciiTheme="majorBidi" w:hAnsiTheme="majorBidi" w:cstheme="majorBidi"/>
          <w:sz w:val="24"/>
          <w:szCs w:val="24"/>
          <w:rtl/>
        </w:rPr>
        <w:t xml:space="preserve"> את יופיו של אהובה, </w:t>
      </w:r>
      <w:r>
        <w:rPr>
          <w:rFonts w:asciiTheme="majorBidi" w:hAnsiTheme="majorBidi" w:cstheme="majorBidi" w:hint="cs"/>
          <w:sz w:val="24"/>
          <w:szCs w:val="24"/>
          <w:rtl/>
        </w:rPr>
        <w:t>ש</w:t>
      </w:r>
      <w:r w:rsidR="006345A5" w:rsidRPr="0011129C">
        <w:rPr>
          <w:rFonts w:asciiTheme="majorBidi" w:hAnsiTheme="majorBidi" w:cstheme="majorBidi"/>
          <w:sz w:val="24"/>
          <w:szCs w:val="24"/>
          <w:rtl/>
        </w:rPr>
        <w:t xml:space="preserve">אינו נענה לתכתיבי היופי והאסתטיקה המזוהים עם </w:t>
      </w:r>
      <w:r w:rsidR="006345A5" w:rsidRPr="0011129C">
        <w:rPr>
          <w:rFonts w:asciiTheme="majorBidi" w:hAnsiTheme="majorBidi" w:cstheme="majorBidi" w:hint="cs"/>
          <w:sz w:val="24"/>
          <w:szCs w:val="24"/>
          <w:rtl/>
        </w:rPr>
        <w:t>ז'אנר שירת האהבה הרנסנסית</w:t>
      </w:r>
      <w:r w:rsidR="006345A5" w:rsidRPr="0011129C">
        <w:rPr>
          <w:rFonts w:asciiTheme="majorBidi" w:hAnsiTheme="majorBidi" w:cstheme="majorBidi"/>
          <w:sz w:val="24"/>
          <w:szCs w:val="24"/>
          <w:rtl/>
        </w:rPr>
        <w:t xml:space="preserve">. בעשותה כן, </w:t>
      </w:r>
      <w:r>
        <w:rPr>
          <w:rFonts w:asciiTheme="majorBidi" w:hAnsiTheme="majorBidi" w:cstheme="majorBidi" w:hint="cs"/>
          <w:sz w:val="24"/>
          <w:szCs w:val="24"/>
          <w:rtl/>
        </w:rPr>
        <w:t xml:space="preserve">חותרת </w:t>
      </w:r>
      <w:r w:rsidR="006345A5" w:rsidRPr="0011129C">
        <w:rPr>
          <w:rFonts w:asciiTheme="majorBidi" w:hAnsiTheme="majorBidi" w:cstheme="majorBidi" w:hint="cs"/>
          <w:sz w:val="24"/>
          <w:szCs w:val="24"/>
          <w:rtl/>
        </w:rPr>
        <w:t>גולדברג</w:t>
      </w:r>
      <w:r w:rsidR="006345A5" w:rsidRPr="0011129C">
        <w:rPr>
          <w:rFonts w:asciiTheme="majorBidi" w:hAnsiTheme="majorBidi" w:cstheme="majorBidi"/>
          <w:sz w:val="24"/>
          <w:szCs w:val="24"/>
          <w:rtl/>
        </w:rPr>
        <w:t xml:space="preserve"> </w:t>
      </w:r>
      <w:r w:rsidR="006345A5" w:rsidRPr="0011129C">
        <w:rPr>
          <w:rFonts w:asciiTheme="majorBidi" w:hAnsiTheme="majorBidi" w:cstheme="majorBidi" w:hint="cs"/>
          <w:sz w:val="24"/>
          <w:szCs w:val="24"/>
          <w:rtl/>
        </w:rPr>
        <w:t>תחת</w:t>
      </w:r>
      <w:r w:rsidR="006345A5" w:rsidRPr="0011129C">
        <w:rPr>
          <w:rFonts w:asciiTheme="majorBidi" w:hAnsiTheme="majorBidi" w:cstheme="majorBidi"/>
          <w:sz w:val="24"/>
          <w:szCs w:val="24"/>
          <w:rtl/>
        </w:rPr>
        <w:t xml:space="preserve"> תפישת היופי </w:t>
      </w:r>
      <w:r>
        <w:rPr>
          <w:rFonts w:asciiTheme="majorBidi" w:hAnsiTheme="majorBidi" w:cstheme="majorBidi" w:hint="cs"/>
          <w:sz w:val="24"/>
          <w:szCs w:val="24"/>
          <w:rtl/>
        </w:rPr>
        <w:t>כ</w:t>
      </w:r>
      <w:r w:rsidR="006345A5" w:rsidRPr="0011129C">
        <w:rPr>
          <w:rFonts w:asciiTheme="majorBidi" w:hAnsiTheme="majorBidi" w:cstheme="majorBidi"/>
          <w:sz w:val="24"/>
          <w:szCs w:val="24"/>
          <w:rtl/>
        </w:rPr>
        <w:t xml:space="preserve">אוניברסלי </w:t>
      </w:r>
      <w:r>
        <w:rPr>
          <w:rFonts w:asciiTheme="majorBidi" w:hAnsiTheme="majorBidi" w:cstheme="majorBidi" w:hint="cs"/>
          <w:sz w:val="24"/>
          <w:szCs w:val="24"/>
          <w:rtl/>
        </w:rPr>
        <w:t>ו</w:t>
      </w:r>
      <w:r w:rsidR="006345A5" w:rsidRPr="0011129C">
        <w:rPr>
          <w:rFonts w:asciiTheme="majorBidi" w:hAnsiTheme="majorBidi" w:cstheme="majorBidi"/>
          <w:sz w:val="24"/>
          <w:szCs w:val="24"/>
          <w:rtl/>
        </w:rPr>
        <w:t>אחיד,</w:t>
      </w:r>
      <w:r w:rsidR="006345A5" w:rsidRPr="0011129C">
        <w:rPr>
          <w:rFonts w:asciiTheme="majorBidi" w:hAnsiTheme="majorBidi" w:cstheme="majorBidi" w:hint="cs"/>
          <w:sz w:val="24"/>
          <w:szCs w:val="24"/>
          <w:rtl/>
        </w:rPr>
        <w:t xml:space="preserve"> </w:t>
      </w:r>
      <w:r>
        <w:rPr>
          <w:rFonts w:asciiTheme="majorBidi" w:hAnsiTheme="majorBidi" w:cstheme="majorBidi" w:hint="cs"/>
          <w:sz w:val="24"/>
          <w:szCs w:val="24"/>
          <w:rtl/>
        </w:rPr>
        <w:t>ו</w:t>
      </w:r>
      <w:r w:rsidR="006345A5" w:rsidRPr="0011129C">
        <w:rPr>
          <w:rFonts w:asciiTheme="majorBidi" w:hAnsiTheme="majorBidi" w:cstheme="majorBidi" w:hint="cs"/>
          <w:sz w:val="24"/>
          <w:szCs w:val="24"/>
          <w:rtl/>
        </w:rPr>
        <w:t xml:space="preserve">בעקיפין </w:t>
      </w:r>
      <w:r>
        <w:rPr>
          <w:rFonts w:asciiTheme="majorBidi" w:hAnsiTheme="majorBidi" w:cstheme="majorBidi" w:hint="cs"/>
          <w:sz w:val="24"/>
          <w:szCs w:val="24"/>
          <w:rtl/>
        </w:rPr>
        <w:t xml:space="preserve"> נראה שהיא </w:t>
      </w:r>
      <w:r w:rsidR="00BB3471">
        <w:rPr>
          <w:rFonts w:asciiTheme="majorBidi" w:hAnsiTheme="majorBidi" w:cstheme="majorBidi" w:hint="cs"/>
          <w:sz w:val="24"/>
          <w:szCs w:val="24"/>
          <w:rtl/>
        </w:rPr>
        <w:t>מבקרת את האידיאליזציה</w:t>
      </w:r>
      <w:r>
        <w:rPr>
          <w:rFonts w:asciiTheme="majorBidi" w:hAnsiTheme="majorBidi" w:cstheme="majorBidi" w:hint="cs"/>
          <w:sz w:val="24"/>
          <w:szCs w:val="24"/>
          <w:rtl/>
        </w:rPr>
        <w:t xml:space="preserve"> שיוצר ה</w:t>
      </w:r>
      <w:r w:rsidR="006345A5" w:rsidRPr="0011129C">
        <w:rPr>
          <w:rFonts w:asciiTheme="majorBidi" w:hAnsiTheme="majorBidi" w:cstheme="majorBidi"/>
          <w:sz w:val="24"/>
          <w:szCs w:val="24"/>
          <w:rtl/>
        </w:rPr>
        <w:t>מבט הגברי</w:t>
      </w:r>
      <w:r w:rsidR="006345A5" w:rsidRPr="0011129C">
        <w:rPr>
          <w:rFonts w:asciiTheme="majorBidi" w:hAnsiTheme="majorBidi" w:cstheme="majorBidi" w:hint="cs"/>
          <w:sz w:val="24"/>
          <w:szCs w:val="24"/>
          <w:rtl/>
        </w:rPr>
        <w:t xml:space="preserve"> החושק</w:t>
      </w:r>
      <w:r>
        <w:rPr>
          <w:rFonts w:asciiTheme="majorBidi" w:hAnsiTheme="majorBidi" w:cstheme="majorBidi" w:hint="cs"/>
          <w:sz w:val="24"/>
          <w:szCs w:val="24"/>
          <w:rtl/>
        </w:rPr>
        <w:t xml:space="preserve"> ליופי הנשי</w:t>
      </w:r>
      <w:r w:rsidR="006345A5" w:rsidRPr="0011129C">
        <w:rPr>
          <w:rFonts w:asciiTheme="majorBidi" w:hAnsiTheme="majorBidi" w:cstheme="majorBidi"/>
          <w:sz w:val="24"/>
          <w:szCs w:val="24"/>
          <w:rtl/>
        </w:rPr>
        <w:t xml:space="preserve">. </w:t>
      </w:r>
      <w:r w:rsidR="006345A5" w:rsidRPr="0011129C">
        <w:rPr>
          <w:rFonts w:asciiTheme="majorBidi" w:hAnsiTheme="majorBidi" w:cstheme="majorBidi" w:hint="cs"/>
          <w:sz w:val="24"/>
          <w:szCs w:val="24"/>
          <w:rtl/>
        </w:rPr>
        <w:t xml:space="preserve">התחבטויותיה של הדוברת ושאלותיה </w:t>
      </w:r>
      <w:r>
        <w:rPr>
          <w:rFonts w:asciiTheme="majorBidi" w:hAnsiTheme="majorBidi" w:cstheme="majorBidi" w:hint="cs"/>
          <w:sz w:val="24"/>
          <w:szCs w:val="24"/>
          <w:rtl/>
        </w:rPr>
        <w:t xml:space="preserve">לגבי יופיו של אהובה הגברי </w:t>
      </w:r>
      <w:r w:rsidR="006345A5" w:rsidRPr="0011129C">
        <w:rPr>
          <w:rFonts w:asciiTheme="majorBidi" w:hAnsiTheme="majorBidi" w:cstheme="majorBidi" w:hint="cs"/>
          <w:sz w:val="24"/>
          <w:szCs w:val="24"/>
          <w:rtl/>
        </w:rPr>
        <w:t xml:space="preserve">מעידות </w:t>
      </w:r>
      <w:r>
        <w:rPr>
          <w:rFonts w:asciiTheme="majorBidi" w:hAnsiTheme="majorBidi" w:cstheme="majorBidi" w:hint="cs"/>
          <w:sz w:val="24"/>
          <w:szCs w:val="24"/>
          <w:rtl/>
        </w:rPr>
        <w:t xml:space="preserve">על הקושי שלה </w:t>
      </w:r>
      <w:r w:rsidR="006345A5" w:rsidRPr="0011129C">
        <w:rPr>
          <w:rFonts w:asciiTheme="majorBidi" w:hAnsiTheme="majorBidi" w:cstheme="majorBidi" w:hint="cs"/>
          <w:sz w:val="24"/>
          <w:szCs w:val="24"/>
          <w:rtl/>
        </w:rPr>
        <w:t xml:space="preserve">להתמסר </w:t>
      </w:r>
      <w:r w:rsidR="006345A5" w:rsidRPr="0011129C">
        <w:rPr>
          <w:rFonts w:asciiTheme="majorBidi" w:hAnsiTheme="majorBidi" w:cstheme="majorBidi"/>
          <w:sz w:val="24"/>
          <w:szCs w:val="24"/>
          <w:rtl/>
        </w:rPr>
        <w:t xml:space="preserve">למערכת הייצוגים </w:t>
      </w:r>
      <w:r>
        <w:rPr>
          <w:rFonts w:asciiTheme="majorBidi" w:hAnsiTheme="majorBidi" w:cstheme="majorBidi" w:hint="cs"/>
          <w:sz w:val="24"/>
          <w:szCs w:val="24"/>
          <w:rtl/>
        </w:rPr>
        <w:t xml:space="preserve">של </w:t>
      </w:r>
      <w:r w:rsidR="006345A5" w:rsidRPr="0011129C">
        <w:rPr>
          <w:rFonts w:asciiTheme="majorBidi" w:hAnsiTheme="majorBidi" w:cstheme="majorBidi"/>
          <w:sz w:val="24"/>
          <w:szCs w:val="24"/>
          <w:rtl/>
        </w:rPr>
        <w:t>שירת האהבה החצרונית של הרנסנס,</w:t>
      </w:r>
      <w:r w:rsidR="006345A5" w:rsidRPr="0011129C">
        <w:rPr>
          <w:rFonts w:asciiTheme="majorBidi" w:hAnsiTheme="majorBidi" w:cstheme="majorBidi" w:hint="cs"/>
          <w:sz w:val="24"/>
          <w:szCs w:val="24"/>
          <w:rtl/>
        </w:rPr>
        <w:t xml:space="preserve"> </w:t>
      </w:r>
      <w:r w:rsidR="00BB3471">
        <w:rPr>
          <w:rFonts w:asciiTheme="majorBidi" w:hAnsiTheme="majorBidi" w:cstheme="majorBidi" w:hint="cs"/>
          <w:sz w:val="24"/>
          <w:szCs w:val="24"/>
          <w:rtl/>
        </w:rPr>
        <w:t>וליישם את</w:t>
      </w:r>
      <w:r>
        <w:rPr>
          <w:rFonts w:asciiTheme="majorBidi" w:hAnsiTheme="majorBidi" w:cstheme="majorBidi" w:hint="cs"/>
          <w:sz w:val="24"/>
          <w:szCs w:val="24"/>
          <w:rtl/>
        </w:rPr>
        <w:t xml:space="preserve"> </w:t>
      </w:r>
      <w:r w:rsidR="006345A5" w:rsidRPr="0011129C">
        <w:rPr>
          <w:rFonts w:asciiTheme="majorBidi" w:hAnsiTheme="majorBidi" w:cstheme="majorBidi" w:hint="cs"/>
          <w:sz w:val="24"/>
          <w:szCs w:val="24"/>
          <w:rtl/>
        </w:rPr>
        <w:t>אידיאל היופי</w:t>
      </w:r>
      <w:r>
        <w:rPr>
          <w:rFonts w:asciiTheme="majorBidi" w:hAnsiTheme="majorBidi" w:cstheme="majorBidi" w:hint="cs"/>
          <w:sz w:val="24"/>
          <w:szCs w:val="24"/>
          <w:rtl/>
        </w:rPr>
        <w:t xml:space="preserve"> הנשי,</w:t>
      </w:r>
      <w:r w:rsidR="006345A5" w:rsidRPr="0011129C">
        <w:rPr>
          <w:rFonts w:asciiTheme="majorBidi" w:hAnsiTheme="majorBidi" w:cstheme="majorBidi" w:hint="cs"/>
          <w:sz w:val="24"/>
          <w:szCs w:val="24"/>
          <w:rtl/>
        </w:rPr>
        <w:t xml:space="preserve"> המיוצג </w:t>
      </w:r>
      <w:r>
        <w:rPr>
          <w:rFonts w:asciiTheme="majorBidi" w:hAnsiTheme="majorBidi" w:cstheme="majorBidi" w:hint="cs"/>
          <w:sz w:val="24"/>
          <w:szCs w:val="24"/>
          <w:rtl/>
        </w:rPr>
        <w:t>ב</w:t>
      </w:r>
      <w:r w:rsidR="006345A5" w:rsidRPr="0011129C">
        <w:rPr>
          <w:rFonts w:asciiTheme="majorBidi" w:hAnsiTheme="majorBidi" w:cstheme="majorBidi" w:hint="cs"/>
          <w:sz w:val="24"/>
          <w:szCs w:val="24"/>
          <w:rtl/>
        </w:rPr>
        <w:t xml:space="preserve">דמותה של </w:t>
      </w:r>
      <w:r w:rsidR="002B4E3E">
        <w:rPr>
          <w:rFonts w:asciiTheme="majorBidi" w:hAnsiTheme="majorBidi" w:cstheme="majorBidi" w:hint="cs"/>
          <w:sz w:val="24"/>
          <w:szCs w:val="24"/>
          <w:rtl/>
        </w:rPr>
        <w:t xml:space="preserve">לאורה, אהובתו של הדובר </w:t>
      </w:r>
      <w:proofErr w:type="spellStart"/>
      <w:r w:rsidR="002B4E3E">
        <w:rPr>
          <w:rFonts w:asciiTheme="majorBidi" w:hAnsiTheme="majorBidi" w:cstheme="majorBidi" w:hint="cs"/>
          <w:sz w:val="24"/>
          <w:szCs w:val="24"/>
          <w:rtl/>
        </w:rPr>
        <w:t>הפטררקי</w:t>
      </w:r>
      <w:proofErr w:type="spellEnd"/>
      <w:r w:rsidR="002B4E3E">
        <w:rPr>
          <w:rFonts w:asciiTheme="majorBidi" w:hAnsiTheme="majorBidi" w:cstheme="majorBidi"/>
          <w:sz w:val="24"/>
          <w:szCs w:val="24"/>
          <w:rtl/>
        </w:rPr>
        <w:t>—</w:t>
      </w:r>
      <w:r w:rsidR="006345A5" w:rsidRPr="0011129C">
        <w:rPr>
          <w:rFonts w:asciiTheme="majorBidi" w:hAnsiTheme="majorBidi" w:cstheme="majorBidi" w:hint="cs"/>
          <w:sz w:val="24"/>
          <w:szCs w:val="24"/>
          <w:rtl/>
        </w:rPr>
        <w:t>אותה הוא מתאר</w:t>
      </w:r>
      <w:r w:rsidR="006345A5" w:rsidRPr="0011129C">
        <w:rPr>
          <w:rFonts w:asciiTheme="majorBidi" w:hAnsiTheme="majorBidi" w:cstheme="majorBidi"/>
          <w:sz w:val="24"/>
          <w:szCs w:val="24"/>
          <w:rtl/>
        </w:rPr>
        <w:t xml:space="preserve"> </w:t>
      </w:r>
      <w:r w:rsidR="006345A5" w:rsidRPr="002B4E3E">
        <w:rPr>
          <w:rFonts w:asciiTheme="majorBidi" w:hAnsiTheme="majorBidi" w:cstheme="majorBidi"/>
          <w:sz w:val="24"/>
          <w:szCs w:val="24"/>
          <w:rtl/>
        </w:rPr>
        <w:t>כמי ש"</w:t>
      </w:r>
      <w:r w:rsidR="002B4E3E" w:rsidRPr="002B4E3E">
        <w:rPr>
          <w:rFonts w:asciiTheme="majorBidi" w:hAnsiTheme="majorBidi" w:cstheme="majorBidi"/>
          <w:sz w:val="24"/>
          <w:szCs w:val="24"/>
        </w:rPr>
        <w:t>Her </w:t>
      </w:r>
      <w:r w:rsidR="002B4E3E" w:rsidRPr="002B4E3E">
        <w:rPr>
          <w:rFonts w:asciiTheme="majorBidi" w:hAnsiTheme="majorBidi" w:cstheme="majorBidi"/>
          <w:sz w:val="24"/>
          <w:szCs w:val="24"/>
        </w:rPr>
        <w:t>hair</w:t>
      </w:r>
      <w:r w:rsidR="002B4E3E" w:rsidRPr="002B4E3E">
        <w:rPr>
          <w:rFonts w:asciiTheme="majorBidi" w:hAnsiTheme="majorBidi" w:cstheme="majorBidi"/>
          <w:sz w:val="24"/>
          <w:szCs w:val="24"/>
        </w:rPr>
        <w:t> pure </w:t>
      </w:r>
      <w:r w:rsidR="002B4E3E" w:rsidRPr="002B4E3E">
        <w:rPr>
          <w:rFonts w:asciiTheme="majorBidi" w:hAnsiTheme="majorBidi" w:cstheme="majorBidi"/>
          <w:sz w:val="24"/>
          <w:szCs w:val="24"/>
        </w:rPr>
        <w:t>gold</w:t>
      </w:r>
      <w:r w:rsidR="002B4E3E" w:rsidRPr="002B4E3E">
        <w:rPr>
          <w:rFonts w:asciiTheme="majorBidi" w:hAnsiTheme="majorBidi" w:cstheme="majorBidi"/>
          <w:sz w:val="24"/>
          <w:szCs w:val="24"/>
        </w:rPr>
        <w:t>, and hot </w:t>
      </w:r>
      <w:r w:rsidR="002B4E3E" w:rsidRPr="002B4E3E">
        <w:rPr>
          <w:rFonts w:asciiTheme="majorBidi" w:hAnsiTheme="majorBidi" w:cstheme="majorBidi"/>
          <w:sz w:val="24"/>
          <w:szCs w:val="24"/>
        </w:rPr>
        <w:t>snow</w:t>
      </w:r>
      <w:r w:rsidR="002B4E3E" w:rsidRPr="002B4E3E">
        <w:rPr>
          <w:rFonts w:asciiTheme="majorBidi" w:hAnsiTheme="majorBidi" w:cstheme="majorBidi"/>
          <w:sz w:val="24"/>
          <w:szCs w:val="24"/>
        </w:rPr>
        <w:t> her face</w:t>
      </w:r>
      <w:r w:rsidR="002B4E3E">
        <w:rPr>
          <w:rFonts w:asciiTheme="majorBidi" w:hAnsiTheme="majorBidi" w:cstheme="majorBidi"/>
          <w:sz w:val="24"/>
          <w:szCs w:val="24"/>
        </w:rPr>
        <w:t xml:space="preserve">,/ </w:t>
      </w:r>
      <w:r w:rsidR="002B4E3E" w:rsidRPr="002B4E3E">
        <w:rPr>
          <w:rFonts w:asciiTheme="majorBidi" w:hAnsiTheme="majorBidi" w:cstheme="majorBidi"/>
          <w:sz w:val="24"/>
          <w:szCs w:val="24"/>
        </w:rPr>
        <w:t>her eyebrows ebony, her eyes twin stars</w:t>
      </w:r>
      <w:r w:rsidR="006345A5" w:rsidRPr="002B4E3E">
        <w:rPr>
          <w:rFonts w:asciiTheme="majorBidi" w:hAnsiTheme="majorBidi" w:cstheme="majorBidi"/>
          <w:sz w:val="24"/>
          <w:szCs w:val="24"/>
          <w:rtl/>
        </w:rPr>
        <w:t>"</w:t>
      </w:r>
      <w:r w:rsidR="002B4E3E">
        <w:rPr>
          <w:rFonts w:asciiTheme="majorBidi" w:hAnsiTheme="majorBidi" w:cstheme="majorBidi"/>
          <w:sz w:val="24"/>
          <w:szCs w:val="24"/>
          <w:rtl/>
        </w:rPr>
        <w:t>—</w:t>
      </w:r>
      <w:r>
        <w:rPr>
          <w:rFonts w:asciiTheme="majorBidi" w:hAnsiTheme="majorBidi" w:cstheme="majorBidi" w:hint="cs"/>
          <w:sz w:val="24"/>
          <w:szCs w:val="24"/>
          <w:rtl/>
        </w:rPr>
        <w:t>בתיאור אהובה הצעיר</w:t>
      </w:r>
      <w:r w:rsidR="006345A5" w:rsidRPr="0011129C">
        <w:rPr>
          <w:rFonts w:asciiTheme="majorBidi" w:hAnsiTheme="majorBidi" w:cstheme="majorBidi"/>
          <w:sz w:val="24"/>
          <w:szCs w:val="24"/>
          <w:rtl/>
        </w:rPr>
        <w:t>.</w:t>
      </w:r>
      <w:r w:rsidR="006345A5" w:rsidRPr="002B4E3E">
        <w:rPr>
          <w:rFonts w:cstheme="majorBidi"/>
          <w:vertAlign w:val="superscript"/>
          <w:rtl/>
        </w:rPr>
        <w:footnoteReference w:id="15"/>
      </w:r>
      <w:r w:rsidR="006345A5" w:rsidRPr="002B4E3E">
        <w:rPr>
          <w:rFonts w:asciiTheme="majorBidi" w:hAnsiTheme="majorBidi" w:cstheme="majorBidi"/>
          <w:sz w:val="24"/>
          <w:szCs w:val="24"/>
          <w:vertAlign w:val="superscript"/>
          <w:rtl/>
        </w:rPr>
        <w:t xml:space="preserve"> </w:t>
      </w:r>
    </w:p>
    <w:p w:rsidR="006345A5" w:rsidRPr="0011129C" w:rsidRDefault="006345A5" w:rsidP="00BB3471">
      <w:pPr>
        <w:spacing w:after="0" w:line="480" w:lineRule="auto"/>
        <w:jc w:val="both"/>
        <w:rPr>
          <w:rFonts w:asciiTheme="majorBidi" w:hAnsiTheme="majorBidi" w:cstheme="majorBidi"/>
          <w:sz w:val="24"/>
          <w:szCs w:val="24"/>
          <w:rtl/>
        </w:rPr>
      </w:pPr>
      <w:r w:rsidRPr="0011129C">
        <w:rPr>
          <w:rFonts w:asciiTheme="majorBidi" w:hAnsiTheme="majorBidi" w:cstheme="majorBidi" w:hint="cs"/>
          <w:sz w:val="24"/>
          <w:szCs w:val="24"/>
          <w:rtl/>
        </w:rPr>
        <w:t xml:space="preserve">   בה בעת, מבע</w:t>
      </w:r>
      <w:r w:rsidR="00F84569">
        <w:rPr>
          <w:rFonts w:asciiTheme="majorBidi" w:hAnsiTheme="majorBidi" w:cstheme="majorBidi" w:hint="cs"/>
          <w:sz w:val="24"/>
          <w:szCs w:val="24"/>
          <w:rtl/>
        </w:rPr>
        <w:t>ה</w:t>
      </w:r>
      <w:r w:rsidRPr="0011129C">
        <w:rPr>
          <w:rFonts w:asciiTheme="majorBidi" w:hAnsiTheme="majorBidi" w:cstheme="majorBidi" w:hint="cs"/>
          <w:sz w:val="24"/>
          <w:szCs w:val="24"/>
          <w:rtl/>
        </w:rPr>
        <w:t xml:space="preserve"> של הדוברת מושתת </w:t>
      </w:r>
      <w:r w:rsidR="00F84569">
        <w:rPr>
          <w:rFonts w:asciiTheme="majorBidi" w:hAnsiTheme="majorBidi" w:cstheme="majorBidi" w:hint="cs"/>
          <w:sz w:val="24"/>
          <w:szCs w:val="24"/>
          <w:rtl/>
        </w:rPr>
        <w:t xml:space="preserve">עדיין </w:t>
      </w:r>
      <w:r w:rsidRPr="0011129C">
        <w:rPr>
          <w:rFonts w:asciiTheme="majorBidi" w:hAnsiTheme="majorBidi" w:cstheme="majorBidi" w:hint="cs"/>
          <w:sz w:val="24"/>
          <w:szCs w:val="24"/>
          <w:rtl/>
        </w:rPr>
        <w:t xml:space="preserve">על חומרים השאולים מעולם התוכן שהיא דוחה. ההתייחסות אל השלהבת והלב, המנוגדים לרוח ולטל, משכפלת במידה רבה את הניגוד </w:t>
      </w:r>
      <w:proofErr w:type="spellStart"/>
      <w:r w:rsidRPr="0011129C">
        <w:rPr>
          <w:rFonts w:asciiTheme="majorBidi" w:hAnsiTheme="majorBidi" w:cstheme="majorBidi" w:hint="cs"/>
          <w:sz w:val="24"/>
          <w:szCs w:val="24"/>
          <w:rtl/>
        </w:rPr>
        <w:t>הפטררקי</w:t>
      </w:r>
      <w:proofErr w:type="spellEnd"/>
      <w:r w:rsidRPr="0011129C">
        <w:rPr>
          <w:rFonts w:asciiTheme="majorBidi" w:hAnsiTheme="majorBidi" w:cstheme="majorBidi" w:hint="cs"/>
          <w:sz w:val="24"/>
          <w:szCs w:val="24"/>
          <w:rtl/>
        </w:rPr>
        <w:t xml:space="preserve"> המוכר בין השלהבת והכפור. כ"מהפכנית רדיקלית שקטה",</w:t>
      </w:r>
      <w:r w:rsidRPr="0011129C">
        <w:rPr>
          <w:rFonts w:asciiTheme="majorBidi" w:hAnsiTheme="majorBidi" w:cstheme="majorBidi"/>
          <w:sz w:val="24"/>
          <w:szCs w:val="24"/>
          <w:vertAlign w:val="superscript"/>
          <w:rtl/>
        </w:rPr>
        <w:footnoteReference w:id="16"/>
      </w:r>
      <w:r w:rsidRPr="0011129C">
        <w:rPr>
          <w:rFonts w:asciiTheme="majorBidi" w:hAnsiTheme="majorBidi" w:cstheme="majorBidi" w:hint="cs"/>
          <w:sz w:val="24"/>
          <w:szCs w:val="24"/>
          <w:rtl/>
        </w:rPr>
        <w:t xml:space="preserve"> המציגה משחק עדין ודק בין מוסכמה לחידוש, החתירה של גולדברג תחת המסורת </w:t>
      </w:r>
      <w:proofErr w:type="spellStart"/>
      <w:r w:rsidRPr="0011129C">
        <w:rPr>
          <w:rFonts w:asciiTheme="majorBidi" w:hAnsiTheme="majorBidi" w:cstheme="majorBidi" w:hint="cs"/>
          <w:sz w:val="24"/>
          <w:szCs w:val="24"/>
          <w:rtl/>
        </w:rPr>
        <w:t>הפטררקית</w:t>
      </w:r>
      <w:proofErr w:type="spellEnd"/>
      <w:r w:rsidRPr="0011129C">
        <w:rPr>
          <w:rFonts w:asciiTheme="majorBidi" w:hAnsiTheme="majorBidi" w:cstheme="majorBidi" w:hint="cs"/>
          <w:sz w:val="24"/>
          <w:szCs w:val="24"/>
          <w:rtl/>
        </w:rPr>
        <w:t xml:space="preserve"> </w:t>
      </w:r>
      <w:r w:rsidR="00F84569">
        <w:rPr>
          <w:rFonts w:asciiTheme="majorBidi" w:hAnsiTheme="majorBidi" w:cstheme="majorBidi" w:hint="cs"/>
          <w:sz w:val="24"/>
          <w:szCs w:val="24"/>
          <w:rtl/>
        </w:rPr>
        <w:t xml:space="preserve">מתבצעת </w:t>
      </w:r>
      <w:r w:rsidRPr="0011129C">
        <w:rPr>
          <w:rFonts w:asciiTheme="majorBidi" w:hAnsiTheme="majorBidi" w:cstheme="majorBidi" w:hint="cs"/>
          <w:sz w:val="24"/>
          <w:szCs w:val="24"/>
          <w:rtl/>
        </w:rPr>
        <w:t xml:space="preserve">דווקא מתוכה, ובאמצעות שימוש בטרופים מוכרים. </w:t>
      </w:r>
      <w:r w:rsidRPr="0011129C">
        <w:rPr>
          <w:rFonts w:asciiTheme="majorBidi" w:hAnsiTheme="majorBidi" w:cstheme="majorBidi" w:hint="cs"/>
          <w:sz w:val="24"/>
          <w:szCs w:val="24"/>
          <w:rtl/>
        </w:rPr>
        <w:lastRenderedPageBreak/>
        <w:t xml:space="preserve">במונחיהם של </w:t>
      </w:r>
      <w:proofErr w:type="spellStart"/>
      <w:r w:rsidRPr="0011129C">
        <w:rPr>
          <w:rFonts w:asciiTheme="majorBidi" w:hAnsiTheme="majorBidi" w:cstheme="majorBidi" w:hint="cs"/>
          <w:sz w:val="24"/>
          <w:szCs w:val="24"/>
          <w:rtl/>
        </w:rPr>
        <w:t>דלז</w:t>
      </w:r>
      <w:proofErr w:type="spellEnd"/>
      <w:r w:rsidRPr="0011129C">
        <w:rPr>
          <w:rFonts w:asciiTheme="majorBidi" w:hAnsiTheme="majorBidi" w:cstheme="majorBidi" w:hint="cs"/>
          <w:sz w:val="24"/>
          <w:szCs w:val="24"/>
          <w:rtl/>
        </w:rPr>
        <w:t xml:space="preserve"> </w:t>
      </w:r>
      <w:proofErr w:type="spellStart"/>
      <w:r w:rsidRPr="0011129C">
        <w:rPr>
          <w:rFonts w:asciiTheme="majorBidi" w:hAnsiTheme="majorBidi" w:cstheme="majorBidi" w:hint="cs"/>
          <w:sz w:val="24"/>
          <w:szCs w:val="24"/>
          <w:rtl/>
        </w:rPr>
        <w:t>וגואטרי</w:t>
      </w:r>
      <w:proofErr w:type="spellEnd"/>
      <w:r w:rsidRPr="0011129C">
        <w:rPr>
          <w:rFonts w:asciiTheme="majorBidi" w:hAnsiTheme="majorBidi" w:cstheme="majorBidi" w:hint="cs"/>
          <w:sz w:val="24"/>
          <w:szCs w:val="24"/>
          <w:rtl/>
        </w:rPr>
        <w:t>, גולדברג עושה שימוש מינורי בשפה המז'ורית של שירת האהבה:</w:t>
      </w:r>
      <w:r w:rsidRPr="0011129C">
        <w:rPr>
          <w:rFonts w:asciiTheme="majorBidi" w:hAnsiTheme="majorBidi" w:cstheme="majorBidi" w:hint="cs"/>
          <w:sz w:val="24"/>
          <w:szCs w:val="24"/>
        </w:rPr>
        <w:t xml:space="preserve"> </w:t>
      </w:r>
      <w:r w:rsidRPr="0011129C">
        <w:rPr>
          <w:rFonts w:asciiTheme="majorBidi" w:hAnsiTheme="majorBidi" w:cstheme="majorBidi" w:hint="cs"/>
          <w:sz w:val="24"/>
          <w:szCs w:val="24"/>
          <w:rtl/>
        </w:rPr>
        <w:t xml:space="preserve">היא מנצלת את השפה הקיימת כדי לחרוג מן ה"תקניות" המסורתית שלה ולחשוף את </w:t>
      </w:r>
      <w:proofErr w:type="spellStart"/>
      <w:r w:rsidRPr="0011129C">
        <w:rPr>
          <w:rFonts w:asciiTheme="majorBidi" w:hAnsiTheme="majorBidi" w:cstheme="majorBidi" w:hint="cs"/>
          <w:sz w:val="24"/>
          <w:szCs w:val="24"/>
          <w:rtl/>
        </w:rPr>
        <w:t>חלקיותה</w:t>
      </w:r>
      <w:proofErr w:type="spellEnd"/>
      <w:r w:rsidRPr="0011129C">
        <w:rPr>
          <w:rFonts w:asciiTheme="majorBidi" w:hAnsiTheme="majorBidi" w:cstheme="majorBidi" w:hint="cs"/>
          <w:sz w:val="24"/>
          <w:szCs w:val="24"/>
          <w:rtl/>
        </w:rPr>
        <w:t>.</w:t>
      </w:r>
      <w:r w:rsidRPr="0011129C">
        <w:rPr>
          <w:rStyle w:val="a5"/>
          <w:rFonts w:asciiTheme="majorBidi" w:hAnsiTheme="majorBidi" w:cstheme="majorBidi"/>
          <w:sz w:val="24"/>
          <w:szCs w:val="24"/>
          <w:rtl/>
        </w:rPr>
        <w:footnoteReference w:id="17"/>
      </w:r>
      <w:r w:rsidRPr="0011129C">
        <w:rPr>
          <w:rFonts w:asciiTheme="majorBidi" w:hAnsiTheme="majorBidi" w:cstheme="majorBidi" w:hint="cs"/>
          <w:sz w:val="24"/>
          <w:szCs w:val="24"/>
          <w:rtl/>
        </w:rPr>
        <w:t xml:space="preserve"> </w:t>
      </w:r>
    </w:p>
    <w:p w:rsidR="006345A5" w:rsidRDefault="006345A5" w:rsidP="00CA3C96">
      <w:pPr>
        <w:spacing w:after="0" w:line="480" w:lineRule="auto"/>
        <w:jc w:val="both"/>
        <w:rPr>
          <w:rFonts w:asciiTheme="majorBidi" w:hAnsiTheme="majorBidi" w:cstheme="majorBidi"/>
          <w:sz w:val="24"/>
          <w:szCs w:val="24"/>
          <w:rtl/>
        </w:rPr>
      </w:pPr>
      <w:r w:rsidRPr="0011129C">
        <w:rPr>
          <w:rFonts w:asciiTheme="majorBidi" w:hAnsiTheme="majorBidi" w:cstheme="majorBidi" w:hint="cs"/>
          <w:sz w:val="24"/>
          <w:szCs w:val="24"/>
          <w:rtl/>
        </w:rPr>
        <w:t xml:space="preserve">   גולדברג אינה מציעה לקורא מערך חדש של ייצוגים, אלא מחלצת שפה פואטית אלטרנטיבית מתוך שפתו ההגמונית והגברית של הסונט </w:t>
      </w:r>
      <w:proofErr w:type="spellStart"/>
      <w:r w:rsidRPr="0011129C">
        <w:rPr>
          <w:rFonts w:asciiTheme="majorBidi" w:hAnsiTheme="majorBidi" w:cstheme="majorBidi" w:hint="cs"/>
          <w:sz w:val="24"/>
          <w:szCs w:val="24"/>
          <w:rtl/>
        </w:rPr>
        <w:t>הפטררקי</w:t>
      </w:r>
      <w:proofErr w:type="spellEnd"/>
      <w:r w:rsidRPr="0011129C">
        <w:rPr>
          <w:rFonts w:asciiTheme="majorBidi" w:hAnsiTheme="majorBidi" w:cstheme="majorBidi" w:hint="cs"/>
          <w:sz w:val="24"/>
          <w:szCs w:val="24"/>
          <w:rtl/>
        </w:rPr>
        <w:t>. כך, למשל, יופי האהוב אינו יופ</w:t>
      </w:r>
      <w:r w:rsidR="00C069FB">
        <w:rPr>
          <w:rFonts w:asciiTheme="majorBidi" w:hAnsiTheme="majorBidi" w:cstheme="majorBidi" w:hint="cs"/>
          <w:sz w:val="24"/>
          <w:szCs w:val="24"/>
          <w:rtl/>
        </w:rPr>
        <w:t>י</w:t>
      </w:r>
      <w:r w:rsidRPr="0011129C">
        <w:rPr>
          <w:rFonts w:asciiTheme="majorBidi" w:hAnsiTheme="majorBidi" w:cstheme="majorBidi" w:hint="cs"/>
          <w:sz w:val="24"/>
          <w:szCs w:val="24"/>
          <w:rtl/>
        </w:rPr>
        <w:t>י</w:t>
      </w:r>
      <w:r w:rsidR="00C069FB">
        <w:rPr>
          <w:rFonts w:asciiTheme="majorBidi" w:hAnsiTheme="majorBidi" w:cstheme="majorBidi" w:hint="cs"/>
          <w:sz w:val="24"/>
          <w:szCs w:val="24"/>
          <w:rtl/>
        </w:rPr>
        <w:t>ה</w:t>
      </w:r>
      <w:r w:rsidRPr="0011129C">
        <w:rPr>
          <w:rFonts w:asciiTheme="majorBidi" w:hAnsiTheme="majorBidi" w:cstheme="majorBidi" w:hint="cs"/>
          <w:sz w:val="24"/>
          <w:szCs w:val="24"/>
          <w:rtl/>
        </w:rPr>
        <w:t xml:space="preserve"> </w:t>
      </w:r>
      <w:r w:rsidR="00C069FB">
        <w:rPr>
          <w:rFonts w:asciiTheme="majorBidi" w:hAnsiTheme="majorBidi" w:cstheme="majorBidi" w:hint="cs"/>
          <w:sz w:val="24"/>
          <w:szCs w:val="24"/>
          <w:rtl/>
        </w:rPr>
        <w:t xml:space="preserve">של </w:t>
      </w:r>
      <w:r w:rsidRPr="0011129C">
        <w:rPr>
          <w:rFonts w:asciiTheme="majorBidi" w:hAnsiTheme="majorBidi" w:cstheme="majorBidi" w:hint="cs"/>
          <w:sz w:val="24"/>
          <w:szCs w:val="24"/>
          <w:rtl/>
        </w:rPr>
        <w:t xml:space="preserve">השלהבת, אלא </w:t>
      </w:r>
      <w:r w:rsidR="00CA3C96">
        <w:rPr>
          <w:rFonts w:asciiTheme="majorBidi" w:hAnsiTheme="majorBidi" w:cstheme="majorBidi" w:hint="cs"/>
          <w:sz w:val="24"/>
          <w:szCs w:val="24"/>
          <w:rtl/>
        </w:rPr>
        <w:t xml:space="preserve"> זוהר הכחלחל</w:t>
      </w:r>
      <w:r w:rsidRPr="0011129C">
        <w:rPr>
          <w:rFonts w:asciiTheme="majorBidi" w:hAnsiTheme="majorBidi" w:cstheme="majorBidi" w:hint="cs"/>
          <w:sz w:val="24"/>
          <w:szCs w:val="24"/>
          <w:rtl/>
        </w:rPr>
        <w:t xml:space="preserve"> </w:t>
      </w:r>
      <w:r w:rsidR="00CA3C96">
        <w:rPr>
          <w:rFonts w:asciiTheme="majorBidi" w:hAnsiTheme="majorBidi" w:cstheme="majorBidi" w:hint="cs"/>
          <w:sz w:val="24"/>
          <w:szCs w:val="24"/>
          <w:rtl/>
        </w:rPr>
        <w:t>שבלב השלהבת</w:t>
      </w:r>
      <w:r w:rsidRPr="0011129C">
        <w:rPr>
          <w:rFonts w:asciiTheme="majorBidi" w:hAnsiTheme="majorBidi" w:cstheme="majorBidi" w:hint="cs"/>
          <w:sz w:val="24"/>
          <w:szCs w:val="24"/>
          <w:rtl/>
        </w:rPr>
        <w:t xml:space="preserve">. כיאה למסורת </w:t>
      </w:r>
      <w:proofErr w:type="spellStart"/>
      <w:r w:rsidRPr="0011129C">
        <w:rPr>
          <w:rFonts w:asciiTheme="majorBidi" w:hAnsiTheme="majorBidi" w:cstheme="majorBidi" w:hint="cs"/>
          <w:sz w:val="24"/>
          <w:szCs w:val="24"/>
          <w:rtl/>
        </w:rPr>
        <w:t>הפטררקית</w:t>
      </w:r>
      <w:proofErr w:type="spellEnd"/>
      <w:r w:rsidRPr="0011129C">
        <w:rPr>
          <w:rFonts w:asciiTheme="majorBidi" w:hAnsiTheme="majorBidi" w:cstheme="majorBidi" w:hint="cs"/>
          <w:sz w:val="24"/>
          <w:szCs w:val="24"/>
          <w:rtl/>
        </w:rPr>
        <w:t xml:space="preserve"> </w:t>
      </w:r>
      <w:r w:rsidR="00C069FB">
        <w:rPr>
          <w:rFonts w:asciiTheme="majorBidi" w:hAnsiTheme="majorBidi" w:cstheme="majorBidi" w:hint="cs"/>
          <w:sz w:val="24"/>
          <w:szCs w:val="24"/>
          <w:rtl/>
        </w:rPr>
        <w:t xml:space="preserve"> ה</w:t>
      </w:r>
      <w:r w:rsidRPr="0011129C">
        <w:rPr>
          <w:rFonts w:asciiTheme="majorBidi" w:hAnsiTheme="majorBidi" w:cstheme="majorBidi" w:hint="cs"/>
          <w:sz w:val="24"/>
          <w:szCs w:val="24"/>
          <w:rtl/>
        </w:rPr>
        <w:t xml:space="preserve">עושה שימוש תכוף בפיגורת העץ, </w:t>
      </w:r>
      <w:r w:rsidR="00C069FB">
        <w:rPr>
          <w:rFonts w:asciiTheme="majorBidi" w:hAnsiTheme="majorBidi" w:cstheme="majorBidi" w:hint="cs"/>
          <w:sz w:val="24"/>
          <w:szCs w:val="24"/>
          <w:rtl/>
        </w:rPr>
        <w:t xml:space="preserve">מושווה </w:t>
      </w:r>
      <w:r w:rsidR="00C069FB" w:rsidRPr="00C069FB">
        <w:rPr>
          <w:rFonts w:asciiTheme="majorBidi" w:hAnsiTheme="majorBidi" w:cstheme="majorBidi" w:hint="cs"/>
          <w:sz w:val="24"/>
          <w:szCs w:val="24"/>
          <w:rtl/>
        </w:rPr>
        <w:t xml:space="preserve">האהוב </w:t>
      </w:r>
      <w:r w:rsidR="00C069FB">
        <w:rPr>
          <w:rFonts w:asciiTheme="majorBidi" w:hAnsiTheme="majorBidi" w:cstheme="majorBidi" w:hint="cs"/>
          <w:sz w:val="24"/>
          <w:szCs w:val="24"/>
          <w:rtl/>
        </w:rPr>
        <w:t>לעץ,</w:t>
      </w:r>
      <w:r w:rsidR="00C069FB" w:rsidRPr="00C069FB">
        <w:rPr>
          <w:rFonts w:asciiTheme="majorBidi" w:hAnsiTheme="majorBidi" w:cstheme="majorBidi" w:hint="cs"/>
          <w:sz w:val="24"/>
          <w:szCs w:val="24"/>
          <w:rtl/>
        </w:rPr>
        <w:t xml:space="preserve"> </w:t>
      </w:r>
      <w:r w:rsidRPr="0011129C">
        <w:rPr>
          <w:rFonts w:asciiTheme="majorBidi" w:hAnsiTheme="majorBidi" w:cstheme="majorBidi" w:hint="cs"/>
          <w:sz w:val="24"/>
          <w:szCs w:val="24"/>
          <w:rtl/>
        </w:rPr>
        <w:t xml:space="preserve">אך הבחירה בעץ מסוים (אורן) משקפת מכלול מורכב ובלתי צפוי של תכונות </w:t>
      </w:r>
      <w:r w:rsidR="00CA3C96">
        <w:rPr>
          <w:rFonts w:asciiTheme="majorBidi" w:hAnsiTheme="majorBidi" w:cstheme="majorBidi" w:hint="cs"/>
          <w:sz w:val="24"/>
          <w:szCs w:val="24"/>
          <w:rtl/>
        </w:rPr>
        <w:t xml:space="preserve">מטפוריות: </w:t>
      </w:r>
      <w:r w:rsidRPr="0011129C">
        <w:rPr>
          <w:rFonts w:asciiTheme="majorBidi" w:hAnsiTheme="majorBidi" w:cstheme="majorBidi" w:hint="cs"/>
          <w:sz w:val="24"/>
          <w:szCs w:val="24"/>
          <w:rtl/>
        </w:rPr>
        <w:t>הוא אומנם עץ ירוק-עד ובלתי נשיר, אבל עליו מחטניים</w:t>
      </w:r>
      <w:r w:rsidR="001F4DFC">
        <w:rPr>
          <w:rFonts w:asciiTheme="majorBidi" w:hAnsiTheme="majorBidi" w:cstheme="majorBidi" w:hint="cs"/>
          <w:sz w:val="24"/>
          <w:szCs w:val="24"/>
          <w:rtl/>
        </w:rPr>
        <w:t>, דוקרניים</w:t>
      </w:r>
      <w:r w:rsidRPr="0011129C">
        <w:rPr>
          <w:rFonts w:asciiTheme="majorBidi" w:hAnsiTheme="majorBidi" w:cstheme="majorBidi" w:hint="cs"/>
          <w:sz w:val="24"/>
          <w:szCs w:val="24"/>
          <w:rtl/>
        </w:rPr>
        <w:t xml:space="preserve"> ו</w:t>
      </w:r>
      <w:r w:rsidR="001F4DFC">
        <w:rPr>
          <w:rFonts w:asciiTheme="majorBidi" w:hAnsiTheme="majorBidi" w:cstheme="majorBidi" w:hint="cs"/>
          <w:sz w:val="24"/>
          <w:szCs w:val="24"/>
          <w:rtl/>
        </w:rPr>
        <w:t>אינם רחבים ו</w:t>
      </w:r>
      <w:r w:rsidR="00BB3471">
        <w:rPr>
          <w:rFonts w:asciiTheme="majorBidi" w:hAnsiTheme="majorBidi" w:cstheme="majorBidi" w:hint="cs"/>
          <w:sz w:val="24"/>
          <w:szCs w:val="24"/>
          <w:rtl/>
        </w:rPr>
        <w:t>יפים למראה</w:t>
      </w:r>
      <w:r w:rsidRPr="0011129C">
        <w:rPr>
          <w:rFonts w:asciiTheme="majorBidi" w:hAnsiTheme="majorBidi" w:cstheme="majorBidi" w:hint="cs"/>
          <w:sz w:val="24"/>
          <w:szCs w:val="24"/>
          <w:rtl/>
        </w:rPr>
        <w:t xml:space="preserve">. </w:t>
      </w:r>
      <w:r w:rsidR="001F4DFC">
        <w:rPr>
          <w:rFonts w:asciiTheme="majorBidi" w:hAnsiTheme="majorBidi" w:cstheme="majorBidi" w:hint="cs"/>
          <w:sz w:val="24"/>
          <w:szCs w:val="24"/>
          <w:rtl/>
        </w:rPr>
        <w:t xml:space="preserve"> ב</w:t>
      </w:r>
      <w:r w:rsidRPr="0011129C">
        <w:rPr>
          <w:rFonts w:asciiTheme="majorBidi" w:hAnsiTheme="majorBidi" w:cstheme="majorBidi" w:hint="cs"/>
          <w:sz w:val="24"/>
          <w:szCs w:val="24"/>
          <w:rtl/>
        </w:rPr>
        <w:t xml:space="preserve">דוגמאות אלה, </w:t>
      </w:r>
      <w:r w:rsidR="001F4DFC">
        <w:rPr>
          <w:rFonts w:asciiTheme="majorBidi" w:hAnsiTheme="majorBidi" w:cstheme="majorBidi" w:hint="cs"/>
          <w:sz w:val="24"/>
          <w:szCs w:val="24"/>
          <w:rtl/>
        </w:rPr>
        <w:t xml:space="preserve">מצליחה </w:t>
      </w:r>
      <w:r w:rsidRPr="0011129C">
        <w:rPr>
          <w:rFonts w:asciiTheme="majorBidi" w:hAnsiTheme="majorBidi" w:cstheme="majorBidi" w:hint="cs"/>
          <w:sz w:val="24"/>
          <w:szCs w:val="24"/>
          <w:rtl/>
        </w:rPr>
        <w:t>גולדברג לחרוג ממערכת הטרופים השגורה וליצור שיח אהבה פרטי ומקורי, דווקא על רקע סימון זיקתה למסורת שירת אהבה קיימת.</w:t>
      </w:r>
    </w:p>
    <w:p w:rsidR="00CA3C96" w:rsidRPr="0011129C" w:rsidRDefault="00CA3C96" w:rsidP="00CA3C96">
      <w:pPr>
        <w:spacing w:after="0" w:line="480" w:lineRule="auto"/>
        <w:jc w:val="both"/>
        <w:rPr>
          <w:rFonts w:asciiTheme="majorBidi" w:hAnsiTheme="majorBidi" w:cstheme="majorBidi"/>
          <w:sz w:val="24"/>
          <w:szCs w:val="24"/>
          <w:rtl/>
        </w:rPr>
      </w:pPr>
      <w:r w:rsidRPr="00CA3C96">
        <w:rPr>
          <w:rFonts w:asciiTheme="majorBidi" w:hAnsiTheme="majorBidi" w:cstheme="majorBidi" w:hint="cs"/>
          <w:sz w:val="24"/>
          <w:szCs w:val="24"/>
          <w:rtl/>
        </w:rPr>
        <w:t xml:space="preserve">   </w:t>
      </w:r>
      <w:r w:rsidRPr="00CA3C96">
        <w:rPr>
          <w:rFonts w:asciiTheme="majorBidi" w:hAnsiTheme="majorBidi" w:cstheme="majorBidi"/>
          <w:sz w:val="24"/>
          <w:szCs w:val="24"/>
          <w:rtl/>
        </w:rPr>
        <w:t>מעניין לציין את הדמיון הבולט בין הסונט של גולדברג לסונט 130 של שייקספיר. בדומה לשייקספיר, התוהה כיצד לתאר את גבירתו הבלתי שגרתית, גולדברג הופכת את שירה לדיון מטא-פואטי, היוצא נגד ייצוגי היופי החלול והסכריני של מושא האהבה בשירת הז'אנר. אך בניגוד לשייקספיר, המסתפק בהצבעה על הפער העקרוני בין הסימן הפואטי והרפרנט מן המציאות, גולדברג מציעה חלופה פואטית של ממש. חלופה זו אומנם מנוסחת בסונט של גולדברג כסדרת שאלות ולא כתשובות חד-משמעיות, אך שאלות אלה טומנות בחובן גם חלופה ועדכון, ולו מעודן ביותר, לדימויים השחוקים.</w:t>
      </w:r>
    </w:p>
    <w:p w:rsidR="006345A5" w:rsidRPr="0011129C" w:rsidRDefault="006345A5" w:rsidP="00CA3C96">
      <w:pPr>
        <w:spacing w:after="0" w:line="480" w:lineRule="auto"/>
        <w:jc w:val="both"/>
        <w:rPr>
          <w:rFonts w:asciiTheme="majorBidi" w:hAnsiTheme="majorBidi" w:cstheme="majorBidi" w:hint="cs"/>
          <w:sz w:val="24"/>
          <w:szCs w:val="24"/>
          <w:rtl/>
        </w:rPr>
      </w:pP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החתירה של גולדברג תחת מערך הייצוגים הנורמטיבי המזוהה עם המסורת </w:t>
      </w:r>
      <w:proofErr w:type="spellStart"/>
      <w:r w:rsidRPr="0011129C">
        <w:rPr>
          <w:rFonts w:asciiTheme="majorBidi" w:hAnsiTheme="majorBidi" w:cstheme="majorBidi"/>
          <w:sz w:val="24"/>
          <w:szCs w:val="24"/>
          <w:rtl/>
        </w:rPr>
        <w:t>הפטררקית</w:t>
      </w:r>
      <w:proofErr w:type="spellEnd"/>
      <w:r w:rsidRPr="0011129C">
        <w:rPr>
          <w:rFonts w:asciiTheme="majorBidi" w:hAnsiTheme="majorBidi" w:cstheme="majorBidi"/>
          <w:sz w:val="24"/>
          <w:szCs w:val="24"/>
          <w:rtl/>
        </w:rPr>
        <w:t xml:space="preserve"> כרוך גם בפנייה מחודשת אל </w:t>
      </w:r>
      <w:r w:rsidR="00CA3C96">
        <w:rPr>
          <w:rFonts w:asciiTheme="majorBidi" w:hAnsiTheme="majorBidi" w:cstheme="majorBidi" w:hint="cs"/>
          <w:sz w:val="24"/>
          <w:szCs w:val="24"/>
          <w:rtl/>
        </w:rPr>
        <w:t>ה</w:t>
      </w:r>
      <w:r w:rsidRPr="0011129C">
        <w:rPr>
          <w:rFonts w:asciiTheme="majorBidi" w:hAnsiTheme="majorBidi" w:cstheme="majorBidi" w:hint="cs"/>
          <w:sz w:val="24"/>
          <w:szCs w:val="24"/>
          <w:rtl/>
        </w:rPr>
        <w:t xml:space="preserve">תשתית </w:t>
      </w:r>
      <w:r w:rsidR="00CA3C96">
        <w:rPr>
          <w:rFonts w:asciiTheme="majorBidi" w:hAnsiTheme="majorBidi" w:cstheme="majorBidi" w:hint="cs"/>
          <w:sz w:val="24"/>
          <w:szCs w:val="24"/>
          <w:rtl/>
        </w:rPr>
        <w:t>ה</w:t>
      </w:r>
      <w:r w:rsidRPr="0011129C">
        <w:rPr>
          <w:rFonts w:asciiTheme="majorBidi" w:hAnsiTheme="majorBidi" w:cstheme="majorBidi" w:hint="cs"/>
          <w:sz w:val="24"/>
          <w:szCs w:val="24"/>
          <w:rtl/>
        </w:rPr>
        <w:t xml:space="preserve">אפית </w:t>
      </w:r>
      <w:r w:rsidR="00CA3C96">
        <w:rPr>
          <w:rFonts w:asciiTheme="majorBidi" w:hAnsiTheme="majorBidi" w:cstheme="majorBidi" w:hint="cs"/>
          <w:sz w:val="24"/>
          <w:szCs w:val="24"/>
          <w:rtl/>
        </w:rPr>
        <w:t xml:space="preserve">והמיתית של </w:t>
      </w:r>
      <w:r w:rsidR="00CA3C96">
        <w:rPr>
          <w:rFonts w:asciiTheme="majorBidi" w:hAnsiTheme="majorBidi" w:cstheme="majorBidi"/>
          <w:sz w:val="24"/>
          <w:szCs w:val="24"/>
          <w:rtl/>
        </w:rPr>
        <w:t>המקרא</w:t>
      </w:r>
      <w:r w:rsidRPr="0011129C">
        <w:rPr>
          <w:rFonts w:asciiTheme="majorBidi" w:hAnsiTheme="majorBidi" w:cstheme="majorBidi"/>
          <w:sz w:val="24"/>
          <w:szCs w:val="24"/>
          <w:rtl/>
        </w:rPr>
        <w:t xml:space="preserve">. בעוד ששירת הרנסנס מנהלת דיאלוג </w:t>
      </w:r>
      <w:proofErr w:type="spellStart"/>
      <w:r w:rsidRPr="0011129C">
        <w:rPr>
          <w:rFonts w:asciiTheme="majorBidi" w:hAnsiTheme="majorBidi" w:cstheme="majorBidi"/>
          <w:sz w:val="24"/>
          <w:szCs w:val="24"/>
          <w:rtl/>
        </w:rPr>
        <w:t>אינטרטקסטואלי</w:t>
      </w:r>
      <w:proofErr w:type="spellEnd"/>
      <w:r w:rsidRPr="0011129C">
        <w:rPr>
          <w:rFonts w:asciiTheme="majorBidi" w:hAnsiTheme="majorBidi" w:cstheme="majorBidi"/>
          <w:sz w:val="24"/>
          <w:szCs w:val="24"/>
          <w:rtl/>
        </w:rPr>
        <w:t xml:space="preserve"> ענף עם המיתוס והאפוס מיוון ורומא</w:t>
      </w:r>
      <w:r w:rsidRPr="0011129C">
        <w:rPr>
          <w:rFonts w:asciiTheme="majorBidi" w:hAnsiTheme="majorBidi" w:cstheme="majorBidi" w:hint="cs"/>
          <w:sz w:val="24"/>
          <w:szCs w:val="24"/>
          <w:rtl/>
        </w:rPr>
        <w:t xml:space="preserve"> של העת הקלאסית</w:t>
      </w:r>
      <w:r w:rsidRPr="0011129C">
        <w:rPr>
          <w:rFonts w:asciiTheme="majorBidi" w:hAnsiTheme="majorBidi" w:cstheme="majorBidi"/>
          <w:sz w:val="24"/>
          <w:szCs w:val="24"/>
          <w:rtl/>
        </w:rPr>
        <w:t xml:space="preserve">, גולדברג מנהלת דיאלוג שכזה עם הטקסט המקראי, המוסר את דברי ימיה של האומה העברית מבעד לשושלת פטריארכלית </w:t>
      </w:r>
      <w:r w:rsidRPr="0011129C">
        <w:rPr>
          <w:rFonts w:asciiTheme="majorBidi" w:hAnsiTheme="majorBidi" w:cstheme="majorBidi" w:hint="cs"/>
          <w:sz w:val="24"/>
          <w:szCs w:val="24"/>
          <w:rtl/>
        </w:rPr>
        <w:t xml:space="preserve">של </w:t>
      </w:r>
      <w:r w:rsidRPr="0011129C">
        <w:rPr>
          <w:rFonts w:asciiTheme="majorBidi" w:hAnsiTheme="majorBidi" w:cstheme="majorBidi"/>
          <w:sz w:val="24"/>
          <w:szCs w:val="24"/>
          <w:rtl/>
        </w:rPr>
        <w:t xml:space="preserve">אבות ובנים. </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And</w:t>
      </w:r>
      <w:proofErr w:type="gramEnd"/>
      <w:r>
        <w:rPr>
          <w:rFonts w:ascii="Tahoma" w:hAnsi="Tahoma" w:cs="Tahoma"/>
          <w:color w:val="000000"/>
          <w:sz w:val="20"/>
          <w:szCs w:val="20"/>
        </w:rPr>
        <w:t xml:space="preserve"> were you to banish me to the desert</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abandon</w:t>
      </w:r>
      <w:proofErr w:type="gramEnd"/>
      <w:r>
        <w:rPr>
          <w:rFonts w:ascii="Tahoma" w:hAnsi="Tahoma" w:cs="Tahoma"/>
          <w:color w:val="000000"/>
          <w:sz w:val="20"/>
          <w:szCs w:val="20"/>
        </w:rPr>
        <w:t xml:space="preserve"> me to loneliness and sorrow</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to</w:t>
      </w:r>
      <w:proofErr w:type="gramEnd"/>
      <w:r>
        <w:rPr>
          <w:rFonts w:ascii="Tahoma" w:hAnsi="Tahoma" w:cs="Tahoma"/>
          <w:color w:val="000000"/>
          <w:sz w:val="20"/>
          <w:szCs w:val="20"/>
        </w:rPr>
        <w:t xml:space="preserve"> death, to hunger, to wild-beasts,</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as</w:t>
      </w:r>
      <w:proofErr w:type="gramEnd"/>
      <w:r>
        <w:rPr>
          <w:rFonts w:ascii="Tahoma" w:hAnsi="Tahoma" w:cs="Tahoma"/>
          <w:color w:val="000000"/>
          <w:sz w:val="20"/>
          <w:szCs w:val="20"/>
        </w:rPr>
        <w:t xml:space="preserve"> Abraham banished his bondmaid Hagar. </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if</w:t>
      </w:r>
      <w:proofErr w:type="gramEnd"/>
      <w:r>
        <w:rPr>
          <w:rFonts w:ascii="Tahoma" w:hAnsi="Tahoma" w:cs="Tahoma"/>
          <w:color w:val="000000"/>
          <w:sz w:val="20"/>
          <w:szCs w:val="20"/>
        </w:rPr>
        <w:t xml:space="preserve"> my heart's blood spilled forth before your eyes,</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if</w:t>
      </w:r>
      <w:proofErr w:type="gramEnd"/>
      <w:r>
        <w:rPr>
          <w:rFonts w:ascii="Tahoma" w:hAnsi="Tahoma" w:cs="Tahoma"/>
          <w:color w:val="000000"/>
          <w:sz w:val="20"/>
          <w:szCs w:val="20"/>
        </w:rPr>
        <w:t xml:space="preserve"> you abused me like a concubine,</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still</w:t>
      </w:r>
      <w:proofErr w:type="gramEnd"/>
      <w:r>
        <w:rPr>
          <w:rFonts w:ascii="Tahoma" w:hAnsi="Tahoma" w:cs="Tahoma"/>
          <w:color w:val="000000"/>
          <w:sz w:val="20"/>
          <w:szCs w:val="20"/>
        </w:rPr>
        <w:t xml:space="preserve"> my spirits would not rise up and rebel,</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nor</w:t>
      </w:r>
      <w:proofErr w:type="gramEnd"/>
      <w:r>
        <w:rPr>
          <w:rFonts w:ascii="Tahoma" w:hAnsi="Tahoma" w:cs="Tahoma"/>
          <w:color w:val="000000"/>
          <w:sz w:val="20"/>
          <w:szCs w:val="20"/>
        </w:rPr>
        <w:t xml:space="preserve"> would my cry would be bitter and dry.</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But</w:t>
      </w:r>
      <w:proofErr w:type="gramEnd"/>
      <w:r>
        <w:rPr>
          <w:rFonts w:ascii="Tahoma" w:hAnsi="Tahoma" w:cs="Tahoma"/>
          <w:color w:val="000000"/>
          <w:sz w:val="20"/>
          <w:szCs w:val="20"/>
        </w:rPr>
        <w:t xml:space="preserve"> I am for you exalted, untouchable,</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lastRenderedPageBreak/>
        <w:t>a</w:t>
      </w:r>
      <w:proofErr w:type="gramEnd"/>
      <w:r>
        <w:rPr>
          <w:rFonts w:ascii="Tahoma" w:hAnsi="Tahoma" w:cs="Tahoma"/>
          <w:color w:val="000000"/>
          <w:sz w:val="20"/>
          <w:szCs w:val="20"/>
        </w:rPr>
        <w:t xml:space="preserve"> noble lady whose name</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you</w:t>
      </w:r>
      <w:proofErr w:type="gramEnd"/>
      <w:r>
        <w:rPr>
          <w:rFonts w:ascii="Tahoma" w:hAnsi="Tahoma" w:cs="Tahoma"/>
          <w:color w:val="000000"/>
          <w:sz w:val="20"/>
          <w:szCs w:val="20"/>
        </w:rPr>
        <w:t xml:space="preserve"> dare not to take in vain.</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
    <w:p w:rsidR="00073920" w:rsidRDefault="00073920" w:rsidP="00073920">
      <w:pPr>
        <w:autoSpaceDE w:val="0"/>
        <w:autoSpaceDN w:val="0"/>
        <w:bidi w:val="0"/>
        <w:adjustRightInd w:val="0"/>
        <w:spacing w:after="0" w:line="240" w:lineRule="auto"/>
        <w:rPr>
          <w:rFonts w:ascii="Tahoma" w:hAnsi="Tahoma" w:cs="Tahoma"/>
          <w:color w:val="000000"/>
          <w:sz w:val="20"/>
          <w:szCs w:val="20"/>
        </w:rPr>
      </w:pPr>
      <w:r>
        <w:rPr>
          <w:rFonts w:ascii="Tahoma" w:hAnsi="Tahoma" w:cs="Tahoma"/>
          <w:color w:val="000000"/>
          <w:sz w:val="20"/>
          <w:szCs w:val="20"/>
        </w:rPr>
        <w:t>A fortified wall. The way is blocked.</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r>
        <w:rPr>
          <w:rFonts w:ascii="Tahoma" w:hAnsi="Tahoma" w:cs="Tahoma"/>
          <w:color w:val="000000"/>
          <w:sz w:val="20"/>
          <w:szCs w:val="20"/>
        </w:rPr>
        <w:t>The fear of disgrace restrains every step</w:t>
      </w:r>
    </w:p>
    <w:p w:rsidR="00073920" w:rsidRDefault="00073920" w:rsidP="00073920">
      <w:pPr>
        <w:autoSpaceDE w:val="0"/>
        <w:autoSpaceDN w:val="0"/>
        <w:bidi w:val="0"/>
        <w:adjustRightInd w:val="0"/>
        <w:spacing w:after="0" w:line="240" w:lineRule="auto"/>
        <w:rPr>
          <w:rFonts w:ascii="Tahoma" w:hAnsi="Tahoma" w:cs="Tahoma"/>
          <w:color w:val="000000"/>
          <w:sz w:val="20"/>
          <w:szCs w:val="20"/>
        </w:rPr>
      </w:pPr>
      <w:proofErr w:type="gramStart"/>
      <w:r>
        <w:rPr>
          <w:rFonts w:ascii="Tahoma" w:hAnsi="Tahoma" w:cs="Tahoma"/>
          <w:color w:val="000000"/>
          <w:sz w:val="20"/>
          <w:szCs w:val="20"/>
        </w:rPr>
        <w:t>and</w:t>
      </w:r>
      <w:proofErr w:type="gramEnd"/>
      <w:r>
        <w:rPr>
          <w:rFonts w:ascii="Tahoma" w:hAnsi="Tahoma" w:cs="Tahoma"/>
          <w:color w:val="000000"/>
          <w:sz w:val="20"/>
          <w:szCs w:val="20"/>
        </w:rPr>
        <w:t xml:space="preserve"> my fists pound on the barricade. </w:t>
      </w:r>
    </w:p>
    <w:p w:rsidR="006345A5" w:rsidRPr="0011129C" w:rsidRDefault="006345A5" w:rsidP="00915F24">
      <w:pPr>
        <w:spacing w:after="0" w:line="480" w:lineRule="auto"/>
        <w:rPr>
          <w:rFonts w:hint="cs"/>
          <w:sz w:val="24"/>
          <w:szCs w:val="24"/>
          <w:rtl/>
        </w:rPr>
      </w:pPr>
    </w:p>
    <w:p w:rsidR="006345A5" w:rsidRPr="0011129C" w:rsidRDefault="006345A5" w:rsidP="00BB3471">
      <w:pPr>
        <w:spacing w:after="0" w:line="480" w:lineRule="auto"/>
        <w:jc w:val="both"/>
        <w:rPr>
          <w:rFonts w:asciiTheme="majorBidi" w:hAnsiTheme="majorBidi" w:cstheme="majorBidi"/>
          <w:sz w:val="24"/>
          <w:szCs w:val="24"/>
          <w:rtl/>
        </w:rPr>
      </w:pPr>
      <w:r w:rsidRPr="0011129C">
        <w:rPr>
          <w:rFonts w:asciiTheme="majorBidi" w:hAnsiTheme="majorBidi" w:cstheme="majorBidi"/>
          <w:sz w:val="24"/>
          <w:szCs w:val="24"/>
          <w:rtl/>
        </w:rPr>
        <w:t>במרכזו של סונט זה מעמידה גולדברג את דמותה המקראית של הגר.</w:t>
      </w:r>
      <w:r w:rsidR="00E8149C">
        <w:rPr>
          <w:rStyle w:val="a5"/>
          <w:rFonts w:asciiTheme="majorBidi" w:hAnsiTheme="majorBidi"/>
          <w:sz w:val="24"/>
          <w:szCs w:val="24"/>
          <w:rtl/>
        </w:rPr>
        <w:footnoteReference w:id="18"/>
      </w:r>
      <w:r w:rsidRPr="0011129C">
        <w:rPr>
          <w:rFonts w:asciiTheme="majorBidi" w:hAnsiTheme="majorBidi" w:cstheme="majorBidi"/>
          <w:sz w:val="24"/>
          <w:szCs w:val="24"/>
          <w:rtl/>
        </w:rPr>
        <w:t xml:space="preserve"> בסיפור המקראי (בראשית ט"ז), הייתה הגר שפחתה המצרית של שרה, אשת אברהם. בעקבות עקרותה רבת השנים, </w:t>
      </w:r>
      <w:r w:rsidR="001F4DFC">
        <w:rPr>
          <w:rFonts w:asciiTheme="majorBidi" w:hAnsiTheme="majorBidi" w:cstheme="majorBidi" w:hint="cs"/>
          <w:sz w:val="24"/>
          <w:szCs w:val="24"/>
          <w:rtl/>
        </w:rPr>
        <w:t xml:space="preserve">ביקשה </w:t>
      </w:r>
      <w:r w:rsidRPr="0011129C">
        <w:rPr>
          <w:rFonts w:asciiTheme="majorBidi" w:hAnsiTheme="majorBidi" w:cstheme="majorBidi" w:hint="cs"/>
          <w:sz w:val="24"/>
          <w:szCs w:val="24"/>
          <w:rtl/>
        </w:rPr>
        <w:t>שרה</w:t>
      </w:r>
      <w:r w:rsidRPr="0011129C">
        <w:rPr>
          <w:rFonts w:asciiTheme="majorBidi" w:hAnsiTheme="majorBidi" w:cstheme="majorBidi"/>
          <w:sz w:val="24"/>
          <w:szCs w:val="24"/>
          <w:rtl/>
        </w:rPr>
        <w:t xml:space="preserve"> מהגר ללדת לאברהם בן. לאחר שהגר הרתה לאברהם, התעמרה בה שרה והבריחה אותה אל המדבר. הגר שבה מן המדבר בעקבות הבטחת האל כי יגן עליה, ובהמשך אף ילדה בן – ישמעאל. אולם לאחר </w:t>
      </w:r>
      <w:r w:rsidR="00A86F1F">
        <w:rPr>
          <w:rFonts w:asciiTheme="majorBidi" w:hAnsiTheme="majorBidi" w:cstheme="majorBidi" w:hint="cs"/>
          <w:sz w:val="24"/>
          <w:szCs w:val="24"/>
          <w:rtl/>
        </w:rPr>
        <w:t>ש</w:t>
      </w:r>
      <w:r w:rsidRPr="0011129C">
        <w:rPr>
          <w:rFonts w:asciiTheme="majorBidi" w:hAnsiTheme="majorBidi" w:cstheme="majorBidi"/>
          <w:sz w:val="24"/>
          <w:szCs w:val="24"/>
          <w:rtl/>
        </w:rPr>
        <w:t xml:space="preserve">הרתה בעצמה וילדה את בנה יצחק, </w:t>
      </w:r>
      <w:r w:rsidR="00A86F1F">
        <w:rPr>
          <w:rFonts w:asciiTheme="majorBidi" w:hAnsiTheme="majorBidi" w:cstheme="majorBidi" w:hint="cs"/>
          <w:sz w:val="24"/>
          <w:szCs w:val="24"/>
          <w:rtl/>
        </w:rPr>
        <w:t xml:space="preserve"> פונה שרה לאברהם ומבקשת </w:t>
      </w:r>
      <w:r w:rsidRPr="0011129C">
        <w:rPr>
          <w:rFonts w:asciiTheme="majorBidi" w:hAnsiTheme="majorBidi" w:cstheme="majorBidi"/>
          <w:sz w:val="24"/>
          <w:szCs w:val="24"/>
          <w:rtl/>
        </w:rPr>
        <w:t xml:space="preserve">שיגרש את הגר וישמעאל, בכדי להבטיח שבנה (יצחק) </w:t>
      </w:r>
      <w:r w:rsidRPr="0011129C">
        <w:rPr>
          <w:rFonts w:asciiTheme="majorBidi" w:hAnsiTheme="majorBidi" w:cstheme="majorBidi" w:hint="cs"/>
          <w:sz w:val="24"/>
          <w:szCs w:val="24"/>
          <w:rtl/>
        </w:rPr>
        <w:t>יזכה בבכורה ו</w:t>
      </w:r>
      <w:r w:rsidRPr="0011129C">
        <w:rPr>
          <w:rFonts w:asciiTheme="majorBidi" w:hAnsiTheme="majorBidi" w:cstheme="majorBidi"/>
          <w:sz w:val="24"/>
          <w:szCs w:val="24"/>
          <w:rtl/>
        </w:rPr>
        <w:t xml:space="preserve">יירש את אברהם. </w:t>
      </w:r>
    </w:p>
    <w:p w:rsidR="006345A5" w:rsidRPr="0011129C" w:rsidRDefault="006345A5" w:rsidP="00CD0EDB">
      <w:pPr>
        <w:spacing w:after="0" w:line="480" w:lineRule="auto"/>
        <w:jc w:val="both"/>
        <w:rPr>
          <w:rFonts w:asciiTheme="majorBidi" w:hAnsiTheme="majorBidi" w:cstheme="majorBidi" w:hint="cs"/>
          <w:sz w:val="24"/>
          <w:szCs w:val="24"/>
          <w:rtl/>
        </w:rPr>
      </w:pPr>
      <w:r w:rsidRPr="0011129C">
        <w:rPr>
          <w:rFonts w:asciiTheme="majorBidi" w:hAnsiTheme="majorBidi" w:cstheme="majorBidi"/>
          <w:sz w:val="24"/>
          <w:szCs w:val="24"/>
          <w:rtl/>
        </w:rPr>
        <w:t xml:space="preserve">   הגר מייצגת אפוא עמדה מינורית כפולה, כאישה </w:t>
      </w:r>
      <w:r w:rsidRPr="0011129C">
        <w:rPr>
          <w:rFonts w:asciiTheme="majorBidi" w:hAnsiTheme="majorBidi" w:cstheme="majorBidi" w:hint="cs"/>
          <w:sz w:val="24"/>
          <w:szCs w:val="24"/>
          <w:rtl/>
        </w:rPr>
        <w:t>הנחותה במעמדה מן הגבירה הלגיטימית (שרה)</w:t>
      </w:r>
      <w:r w:rsidRPr="0011129C">
        <w:rPr>
          <w:rFonts w:asciiTheme="majorBidi" w:hAnsiTheme="majorBidi" w:cstheme="majorBidi"/>
          <w:sz w:val="24"/>
          <w:szCs w:val="24"/>
          <w:rtl/>
        </w:rPr>
        <w:t>,</w:t>
      </w:r>
      <w:r w:rsidRPr="0011129C">
        <w:rPr>
          <w:rFonts w:asciiTheme="majorBidi" w:hAnsiTheme="majorBidi" w:cstheme="majorBidi" w:hint="cs"/>
          <w:sz w:val="24"/>
          <w:szCs w:val="24"/>
          <w:rtl/>
        </w:rPr>
        <w:t xml:space="preserve"> </w:t>
      </w:r>
      <w:r w:rsidR="001F4DFC">
        <w:rPr>
          <w:rFonts w:asciiTheme="majorBidi" w:hAnsiTheme="majorBidi" w:cstheme="majorBidi" w:hint="cs"/>
          <w:sz w:val="24"/>
          <w:szCs w:val="24"/>
          <w:rtl/>
        </w:rPr>
        <w:t>ו</w:t>
      </w:r>
      <w:r w:rsidRPr="0011129C">
        <w:rPr>
          <w:rFonts w:asciiTheme="majorBidi" w:hAnsiTheme="majorBidi" w:cstheme="majorBidi" w:hint="cs"/>
          <w:sz w:val="24"/>
          <w:szCs w:val="24"/>
          <w:rtl/>
        </w:rPr>
        <w:t>כאחרת וזרה בשל מוצאה המצרי.</w:t>
      </w:r>
      <w:r w:rsidRPr="0011129C">
        <w:rPr>
          <w:rFonts w:asciiTheme="majorBidi" w:hAnsiTheme="majorBidi" w:cstheme="majorBidi"/>
          <w:sz w:val="24"/>
          <w:szCs w:val="24"/>
          <w:rtl/>
        </w:rPr>
        <w:t xml:space="preserve"> הפנייה לדמותה של הגר, </w:t>
      </w:r>
      <w:r w:rsidR="001F4DFC">
        <w:rPr>
          <w:rFonts w:asciiTheme="majorBidi" w:hAnsiTheme="majorBidi" w:cstheme="majorBidi" w:hint="cs"/>
          <w:sz w:val="24"/>
          <w:szCs w:val="24"/>
          <w:rtl/>
        </w:rPr>
        <w:t xml:space="preserve">והעמדתה </w:t>
      </w:r>
      <w:r w:rsidRPr="0011129C">
        <w:rPr>
          <w:rFonts w:asciiTheme="majorBidi" w:hAnsiTheme="majorBidi" w:cstheme="majorBidi"/>
          <w:sz w:val="24"/>
          <w:szCs w:val="24"/>
          <w:rtl/>
        </w:rPr>
        <w:t>במרכז</w:t>
      </w:r>
      <w:r w:rsidR="001F4DFC">
        <w:rPr>
          <w:rFonts w:asciiTheme="majorBidi" w:hAnsiTheme="majorBidi" w:cstheme="majorBidi" w:hint="cs"/>
          <w:sz w:val="24"/>
          <w:szCs w:val="24"/>
          <w:rtl/>
        </w:rPr>
        <w:t>ו של</w:t>
      </w:r>
      <w:r w:rsidRPr="0011129C">
        <w:rPr>
          <w:rFonts w:asciiTheme="majorBidi" w:hAnsiTheme="majorBidi" w:cstheme="majorBidi"/>
          <w:sz w:val="24"/>
          <w:szCs w:val="24"/>
          <w:rtl/>
        </w:rPr>
        <w:t xml:space="preserve"> השיר, </w:t>
      </w:r>
      <w:r w:rsidR="001F4DFC">
        <w:rPr>
          <w:rFonts w:asciiTheme="majorBidi" w:hAnsiTheme="majorBidi" w:cstheme="majorBidi" w:hint="cs"/>
          <w:sz w:val="24"/>
          <w:szCs w:val="24"/>
          <w:rtl/>
        </w:rPr>
        <w:t xml:space="preserve">מעידות </w:t>
      </w:r>
      <w:r w:rsidR="00CD0EDB">
        <w:rPr>
          <w:rFonts w:asciiTheme="majorBidi" w:hAnsiTheme="majorBidi" w:cstheme="majorBidi" w:hint="cs"/>
          <w:sz w:val="24"/>
          <w:szCs w:val="24"/>
          <w:rtl/>
        </w:rPr>
        <w:t xml:space="preserve">על התמקדותה של גולדברג באחר הלאומי ועל העדפתה </w:t>
      </w:r>
      <w:r w:rsidR="001F4DFC">
        <w:rPr>
          <w:rFonts w:asciiTheme="majorBidi" w:hAnsiTheme="majorBidi" w:cstheme="majorBidi" w:hint="cs"/>
          <w:sz w:val="24"/>
          <w:szCs w:val="24"/>
          <w:rtl/>
        </w:rPr>
        <w:t xml:space="preserve">של </w:t>
      </w:r>
      <w:r w:rsidRPr="0011129C">
        <w:rPr>
          <w:rFonts w:asciiTheme="majorBidi" w:hAnsiTheme="majorBidi" w:cstheme="majorBidi"/>
          <w:sz w:val="24"/>
          <w:szCs w:val="24"/>
          <w:rtl/>
        </w:rPr>
        <w:t>שושלת נשית אלטרנטיבית</w:t>
      </w:r>
      <w:r w:rsidR="00BB3471">
        <w:rPr>
          <w:rFonts w:asciiTheme="majorBidi" w:hAnsiTheme="majorBidi" w:cstheme="majorBidi" w:hint="cs"/>
          <w:sz w:val="24"/>
          <w:szCs w:val="24"/>
          <w:rtl/>
        </w:rPr>
        <w:t xml:space="preserve"> לזו </w:t>
      </w:r>
      <w:r w:rsidR="001F4DFC">
        <w:rPr>
          <w:rFonts w:asciiTheme="majorBidi" w:hAnsiTheme="majorBidi" w:cstheme="majorBidi" w:hint="cs"/>
          <w:sz w:val="24"/>
          <w:szCs w:val="24"/>
          <w:rtl/>
        </w:rPr>
        <w:t>המוצגת ב</w:t>
      </w:r>
      <w:r w:rsidRPr="0011129C">
        <w:rPr>
          <w:rFonts w:asciiTheme="majorBidi" w:hAnsiTheme="majorBidi" w:cstheme="majorBidi"/>
          <w:sz w:val="24"/>
          <w:szCs w:val="24"/>
          <w:rtl/>
        </w:rPr>
        <w:t>מקרא: לא זו המזוהה עם שרה, הגבירה שהפטריארכיה</w:t>
      </w:r>
      <w:r w:rsidR="00CD0EDB">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המקראית אימצה אל חיקה, </w:t>
      </w:r>
      <w:r w:rsidRPr="0011129C">
        <w:rPr>
          <w:rFonts w:asciiTheme="majorBidi" w:hAnsiTheme="majorBidi" w:cstheme="majorBidi" w:hint="cs"/>
          <w:sz w:val="24"/>
          <w:szCs w:val="24"/>
          <w:rtl/>
        </w:rPr>
        <w:t>אלא</w:t>
      </w:r>
      <w:r w:rsidRPr="0011129C">
        <w:rPr>
          <w:rFonts w:asciiTheme="majorBidi" w:hAnsiTheme="majorBidi" w:cstheme="majorBidi"/>
          <w:sz w:val="24"/>
          <w:szCs w:val="24"/>
          <w:rtl/>
        </w:rPr>
        <w:t xml:space="preserve"> </w:t>
      </w:r>
      <w:r w:rsidRPr="0011129C">
        <w:rPr>
          <w:rFonts w:asciiTheme="majorBidi" w:hAnsiTheme="majorBidi" w:cstheme="majorBidi" w:hint="cs"/>
          <w:sz w:val="24"/>
          <w:szCs w:val="24"/>
          <w:rtl/>
        </w:rPr>
        <w:t>עם</w:t>
      </w:r>
      <w:r w:rsidRPr="0011129C">
        <w:rPr>
          <w:rFonts w:asciiTheme="majorBidi" w:hAnsiTheme="majorBidi" w:cstheme="majorBidi"/>
          <w:sz w:val="24"/>
          <w:szCs w:val="24"/>
          <w:rtl/>
        </w:rPr>
        <w:t xml:space="preserve"> הגר, האישה שניטלה ממנה הזכות להיכלל בשושלת המשפחתית שהצמיחה את האומה העברית. </w:t>
      </w:r>
    </w:p>
    <w:p w:rsidR="006345A5" w:rsidRPr="0011129C" w:rsidRDefault="00CA3C96" w:rsidP="00CA3C96">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6345A5" w:rsidRPr="0011129C">
        <w:rPr>
          <w:rFonts w:asciiTheme="majorBidi" w:hAnsiTheme="majorBidi" w:cstheme="majorBidi"/>
          <w:sz w:val="24"/>
          <w:szCs w:val="24"/>
          <w:rtl/>
        </w:rPr>
        <w:t xml:space="preserve">הדוברת בשיר מייחלת להיות הגר, </w:t>
      </w:r>
      <w:r w:rsidR="006345A5" w:rsidRPr="0011129C">
        <w:rPr>
          <w:rFonts w:asciiTheme="majorBidi" w:hAnsiTheme="majorBidi" w:cstheme="majorBidi" w:hint="cs"/>
          <w:sz w:val="24"/>
          <w:szCs w:val="24"/>
          <w:rtl/>
        </w:rPr>
        <w:t>דמות הקורבן הנשי המוקע אל מחו</w:t>
      </w:r>
      <w:r w:rsidR="00BB3471">
        <w:rPr>
          <w:rFonts w:asciiTheme="majorBidi" w:hAnsiTheme="majorBidi" w:cstheme="majorBidi" w:hint="cs"/>
          <w:sz w:val="24"/>
          <w:szCs w:val="24"/>
          <w:rtl/>
        </w:rPr>
        <w:t>ץ</w:t>
      </w:r>
      <w:r w:rsidR="006345A5" w:rsidRPr="0011129C">
        <w:rPr>
          <w:rFonts w:asciiTheme="majorBidi" w:hAnsiTheme="majorBidi" w:cstheme="majorBidi" w:hint="cs"/>
          <w:sz w:val="24"/>
          <w:szCs w:val="24"/>
          <w:rtl/>
        </w:rPr>
        <w:t xml:space="preserve"> לשושלת הפטריארכלית, </w:t>
      </w:r>
      <w:r w:rsidR="00A86F1F">
        <w:rPr>
          <w:rFonts w:asciiTheme="majorBidi" w:hAnsiTheme="majorBidi" w:cstheme="majorBidi" w:hint="cs"/>
          <w:sz w:val="24"/>
          <w:szCs w:val="24"/>
          <w:rtl/>
        </w:rPr>
        <w:t>ו</w:t>
      </w:r>
      <w:r w:rsidR="006345A5" w:rsidRPr="0011129C">
        <w:rPr>
          <w:rFonts w:asciiTheme="majorBidi" w:hAnsiTheme="majorBidi" w:cstheme="majorBidi"/>
          <w:sz w:val="24"/>
          <w:szCs w:val="24"/>
          <w:rtl/>
        </w:rPr>
        <w:t xml:space="preserve">היא </w:t>
      </w:r>
      <w:r w:rsidR="00A86F1F">
        <w:rPr>
          <w:rFonts w:asciiTheme="majorBidi" w:hAnsiTheme="majorBidi" w:cstheme="majorBidi" w:hint="cs"/>
          <w:sz w:val="24"/>
          <w:szCs w:val="24"/>
          <w:rtl/>
        </w:rPr>
        <w:t xml:space="preserve">רואה </w:t>
      </w:r>
      <w:r w:rsidR="006345A5" w:rsidRPr="0011129C">
        <w:rPr>
          <w:rFonts w:asciiTheme="majorBidi" w:hAnsiTheme="majorBidi" w:cstheme="majorBidi"/>
          <w:sz w:val="24"/>
          <w:szCs w:val="24"/>
          <w:rtl/>
        </w:rPr>
        <w:t xml:space="preserve">דווקא בעמדתה השולית פוטנציאל משחרר. דווקא מתוך </w:t>
      </w:r>
      <w:r w:rsidR="006345A5" w:rsidRPr="0011129C">
        <w:rPr>
          <w:rFonts w:asciiTheme="majorBidi" w:hAnsiTheme="majorBidi" w:cstheme="majorBidi" w:hint="cs"/>
          <w:sz w:val="24"/>
          <w:szCs w:val="24"/>
          <w:rtl/>
        </w:rPr>
        <w:t xml:space="preserve">עמדה זו, שאינה מחויבת לקוד החברתי, </w:t>
      </w:r>
      <w:r>
        <w:rPr>
          <w:rFonts w:asciiTheme="majorBidi" w:hAnsiTheme="majorBidi" w:cstheme="majorBidi"/>
          <w:sz w:val="24"/>
          <w:szCs w:val="24"/>
          <w:rtl/>
        </w:rPr>
        <w:t>יכולה</w:t>
      </w:r>
      <w:r w:rsidR="00A86F1F">
        <w:rPr>
          <w:rFonts w:asciiTheme="majorBidi" w:hAnsiTheme="majorBidi" w:cstheme="majorBidi" w:hint="cs"/>
          <w:sz w:val="24"/>
          <w:szCs w:val="24"/>
          <w:rtl/>
        </w:rPr>
        <w:t xml:space="preserve"> הדוברת </w:t>
      </w:r>
      <w:r w:rsidR="006345A5" w:rsidRPr="0011129C">
        <w:rPr>
          <w:rFonts w:asciiTheme="majorBidi" w:hAnsiTheme="majorBidi" w:cstheme="majorBidi"/>
          <w:sz w:val="24"/>
          <w:szCs w:val="24"/>
          <w:rtl/>
        </w:rPr>
        <w:t xml:space="preserve">לבטא באופן בלתי מתווך את כעסה ולהגיב בהתפרצות רגשית חסרת מעצורים. </w:t>
      </w:r>
      <w:r w:rsidR="006345A5" w:rsidRPr="0011129C">
        <w:rPr>
          <w:rFonts w:asciiTheme="majorBidi" w:hAnsiTheme="majorBidi" w:cstheme="majorBidi" w:hint="cs"/>
          <w:sz w:val="24"/>
          <w:szCs w:val="24"/>
          <w:rtl/>
        </w:rPr>
        <w:t xml:space="preserve">אולם </w:t>
      </w:r>
      <w:r w:rsidR="006345A5" w:rsidRPr="0011129C">
        <w:rPr>
          <w:rFonts w:asciiTheme="majorBidi" w:hAnsiTheme="majorBidi" w:cstheme="majorBidi"/>
          <w:sz w:val="24"/>
          <w:szCs w:val="24"/>
          <w:rtl/>
        </w:rPr>
        <w:t xml:space="preserve">כפי שמתברר מן </w:t>
      </w:r>
      <w:proofErr w:type="spellStart"/>
      <w:r w:rsidR="006345A5" w:rsidRPr="0011129C">
        <w:rPr>
          <w:rFonts w:asciiTheme="majorBidi" w:hAnsiTheme="majorBidi" w:cstheme="majorBidi"/>
          <w:sz w:val="24"/>
          <w:szCs w:val="24"/>
          <w:rtl/>
        </w:rPr>
        <w:t>הססטט</w:t>
      </w:r>
      <w:proofErr w:type="spellEnd"/>
      <w:r w:rsidR="00A86F1F">
        <w:rPr>
          <w:rFonts w:asciiTheme="majorBidi" w:hAnsiTheme="majorBidi" w:cstheme="majorBidi" w:hint="cs"/>
          <w:sz w:val="24"/>
          <w:szCs w:val="24"/>
          <w:rtl/>
        </w:rPr>
        <w:t xml:space="preserve"> בדבריה </w:t>
      </w:r>
      <w:r w:rsidR="00A86F1F" w:rsidRPr="00A86F1F">
        <w:rPr>
          <w:rFonts w:asciiTheme="majorBidi" w:hAnsiTheme="majorBidi" w:cstheme="majorBidi" w:hint="cs"/>
          <w:sz w:val="24"/>
          <w:szCs w:val="24"/>
          <w:rtl/>
        </w:rPr>
        <w:t>"</w:t>
      </w:r>
      <w:r>
        <w:rPr>
          <w:rFonts w:ascii="Tahoma" w:hAnsi="Tahoma" w:cs="Tahoma"/>
          <w:color w:val="000000"/>
          <w:sz w:val="20"/>
          <w:szCs w:val="20"/>
        </w:rPr>
        <w:t>But I am for you exalted, untouchable,</w:t>
      </w:r>
      <w:r>
        <w:rPr>
          <w:rFonts w:ascii="Tahoma" w:hAnsi="Tahoma" w:cs="Tahoma"/>
          <w:color w:val="000000"/>
          <w:sz w:val="20"/>
          <w:szCs w:val="20"/>
        </w:rPr>
        <w:t xml:space="preserve">/ </w:t>
      </w:r>
      <w:r>
        <w:rPr>
          <w:rFonts w:ascii="Tahoma" w:hAnsi="Tahoma" w:cs="Tahoma"/>
          <w:color w:val="000000"/>
          <w:sz w:val="20"/>
          <w:szCs w:val="20"/>
        </w:rPr>
        <w:t>a noble lady</w:t>
      </w:r>
      <w:r>
        <w:rPr>
          <w:rFonts w:ascii="Tahoma" w:hAnsi="Tahoma" w:cs="Tahoma"/>
          <w:color w:val="000000"/>
          <w:sz w:val="20"/>
          <w:szCs w:val="20"/>
        </w:rPr>
        <w:t xml:space="preserve"> […]</w:t>
      </w:r>
      <w:r>
        <w:rPr>
          <w:rFonts w:asciiTheme="majorBidi" w:hAnsiTheme="majorBidi" w:cstheme="majorBidi" w:hint="cs"/>
          <w:sz w:val="24"/>
          <w:szCs w:val="24"/>
          <w:rtl/>
        </w:rPr>
        <w:t>"</w:t>
      </w:r>
      <w:r w:rsidR="00A86F1F">
        <w:rPr>
          <w:rFonts w:asciiTheme="majorBidi" w:hAnsiTheme="majorBidi" w:cstheme="majorBidi" w:hint="cs"/>
          <w:sz w:val="24"/>
          <w:szCs w:val="24"/>
          <w:rtl/>
        </w:rPr>
        <w:t>,</w:t>
      </w:r>
      <w:r w:rsidR="00A86F1F" w:rsidRPr="00A86F1F">
        <w:rPr>
          <w:rFonts w:asciiTheme="majorBidi" w:hAnsiTheme="majorBidi" w:cstheme="majorBidi"/>
          <w:sz w:val="24"/>
          <w:szCs w:val="24"/>
          <w:rtl/>
        </w:rPr>
        <w:t xml:space="preserve"> </w:t>
      </w:r>
      <w:r w:rsidR="006345A5" w:rsidRPr="0011129C">
        <w:rPr>
          <w:rFonts w:asciiTheme="majorBidi" w:hAnsiTheme="majorBidi" w:cstheme="majorBidi"/>
          <w:sz w:val="24"/>
          <w:szCs w:val="24"/>
          <w:rtl/>
        </w:rPr>
        <w:t xml:space="preserve">איוש העמדה של </w:t>
      </w:r>
      <w:r w:rsidR="006345A5" w:rsidRPr="0011129C">
        <w:rPr>
          <w:rFonts w:asciiTheme="majorBidi" w:hAnsiTheme="majorBidi" w:cstheme="majorBidi" w:hint="cs"/>
          <w:sz w:val="24"/>
          <w:szCs w:val="24"/>
          <w:rtl/>
        </w:rPr>
        <w:t xml:space="preserve">הגבירה הנאצלת, </w:t>
      </w:r>
      <w:r w:rsidR="006345A5" w:rsidRPr="0011129C">
        <w:rPr>
          <w:rFonts w:asciiTheme="majorBidi" w:hAnsiTheme="majorBidi" w:cstheme="majorBidi"/>
          <w:sz w:val="24"/>
          <w:szCs w:val="24"/>
          <w:rtl/>
        </w:rPr>
        <w:t>מושא האהבה הלגיטימי</w:t>
      </w:r>
      <w:r w:rsidR="006345A5" w:rsidRPr="0011129C">
        <w:rPr>
          <w:rFonts w:asciiTheme="majorBidi" w:hAnsiTheme="majorBidi" w:cstheme="majorBidi" w:hint="cs"/>
          <w:sz w:val="24"/>
          <w:szCs w:val="24"/>
          <w:rtl/>
        </w:rPr>
        <w:t xml:space="preserve"> </w:t>
      </w:r>
      <w:r w:rsidR="007A788A" w:rsidRPr="00BB3471">
        <w:rPr>
          <w:rFonts w:asciiTheme="majorBidi" w:hAnsiTheme="majorBidi" w:cstheme="majorBidi" w:hint="eastAsia"/>
          <w:sz w:val="24"/>
          <w:szCs w:val="24"/>
          <w:rtl/>
        </w:rPr>
        <w:t>ו</w:t>
      </w:r>
      <w:r w:rsidR="00A86F1F" w:rsidRPr="007A788A">
        <w:rPr>
          <w:rFonts w:asciiTheme="majorBidi" w:hAnsiTheme="majorBidi" w:cstheme="majorBidi" w:hint="eastAsia"/>
          <w:sz w:val="24"/>
          <w:szCs w:val="24"/>
          <w:rtl/>
        </w:rPr>
        <w:t>הנורמטיבי</w:t>
      </w:r>
      <w:r w:rsidR="00A86F1F">
        <w:rPr>
          <w:rFonts w:asciiTheme="majorBidi" w:hAnsiTheme="majorBidi" w:cstheme="majorBidi" w:hint="cs"/>
          <w:sz w:val="24"/>
          <w:szCs w:val="24"/>
          <w:rtl/>
        </w:rPr>
        <w:t xml:space="preserve"> </w:t>
      </w:r>
      <w:r w:rsidR="006345A5" w:rsidRPr="0011129C">
        <w:rPr>
          <w:rFonts w:asciiTheme="majorBidi" w:hAnsiTheme="majorBidi" w:cstheme="majorBidi" w:hint="cs"/>
          <w:sz w:val="24"/>
          <w:szCs w:val="24"/>
          <w:rtl/>
        </w:rPr>
        <w:t>בשירת הרנסנס,</w:t>
      </w:r>
      <w:r w:rsidR="006345A5" w:rsidRPr="0011129C">
        <w:rPr>
          <w:rFonts w:asciiTheme="majorBidi" w:hAnsiTheme="majorBidi" w:cstheme="majorBidi"/>
          <w:sz w:val="24"/>
          <w:szCs w:val="24"/>
          <w:rtl/>
        </w:rPr>
        <w:t xml:space="preserve"> מביא עמו מחיר: </w:t>
      </w:r>
      <w:r w:rsidR="006345A5" w:rsidRPr="0011129C">
        <w:rPr>
          <w:rFonts w:asciiTheme="majorBidi" w:hAnsiTheme="majorBidi" w:cstheme="majorBidi" w:hint="cs"/>
          <w:sz w:val="24"/>
          <w:szCs w:val="24"/>
          <w:rtl/>
        </w:rPr>
        <w:t>המחויבות</w:t>
      </w:r>
      <w:r w:rsidR="006345A5" w:rsidRPr="0011129C">
        <w:rPr>
          <w:rFonts w:asciiTheme="majorBidi" w:hAnsiTheme="majorBidi" w:cstheme="majorBidi"/>
          <w:sz w:val="24"/>
          <w:szCs w:val="24"/>
          <w:rtl/>
        </w:rPr>
        <w:t xml:space="preserve"> לדקורום האריסטוקרטי ולמערכת ציפיות מגדרית </w:t>
      </w:r>
      <w:r w:rsidR="007A788A">
        <w:rPr>
          <w:rFonts w:asciiTheme="majorBidi" w:hAnsiTheme="majorBidi" w:cstheme="majorBidi" w:hint="cs"/>
          <w:sz w:val="24"/>
          <w:szCs w:val="24"/>
          <w:rtl/>
        </w:rPr>
        <w:t>ש</w:t>
      </w:r>
      <w:r w:rsidR="006345A5" w:rsidRPr="0011129C">
        <w:rPr>
          <w:rFonts w:asciiTheme="majorBidi" w:hAnsiTheme="majorBidi" w:cstheme="majorBidi" w:hint="cs"/>
          <w:sz w:val="24"/>
          <w:szCs w:val="24"/>
          <w:rtl/>
        </w:rPr>
        <w:t>אינ</w:t>
      </w:r>
      <w:r w:rsidR="00BB3471">
        <w:rPr>
          <w:rFonts w:asciiTheme="majorBidi" w:hAnsiTheme="majorBidi" w:cstheme="majorBidi" w:hint="cs"/>
          <w:sz w:val="24"/>
          <w:szCs w:val="24"/>
          <w:rtl/>
        </w:rPr>
        <w:t>ה</w:t>
      </w:r>
      <w:r w:rsidR="006345A5" w:rsidRPr="0011129C">
        <w:rPr>
          <w:rFonts w:asciiTheme="majorBidi" w:hAnsiTheme="majorBidi" w:cstheme="majorBidi" w:hint="cs"/>
          <w:sz w:val="24"/>
          <w:szCs w:val="24"/>
          <w:rtl/>
        </w:rPr>
        <w:t xml:space="preserve"> </w:t>
      </w:r>
      <w:r w:rsidR="007A788A">
        <w:rPr>
          <w:rFonts w:asciiTheme="majorBidi" w:hAnsiTheme="majorBidi" w:cstheme="majorBidi" w:hint="cs"/>
          <w:sz w:val="24"/>
          <w:szCs w:val="24"/>
          <w:rtl/>
        </w:rPr>
        <w:t xml:space="preserve">מאפשרת </w:t>
      </w:r>
      <w:r w:rsidR="00BB3471">
        <w:rPr>
          <w:rFonts w:asciiTheme="majorBidi" w:hAnsiTheme="majorBidi" w:cstheme="majorBidi" w:hint="cs"/>
          <w:sz w:val="24"/>
          <w:szCs w:val="24"/>
          <w:rtl/>
        </w:rPr>
        <w:t>מתן</w:t>
      </w:r>
      <w:r w:rsidR="006345A5" w:rsidRPr="0011129C">
        <w:rPr>
          <w:rFonts w:asciiTheme="majorBidi" w:hAnsiTheme="majorBidi" w:cstheme="majorBidi"/>
          <w:sz w:val="24"/>
          <w:szCs w:val="24"/>
          <w:rtl/>
        </w:rPr>
        <w:t xml:space="preserve"> ביטוי אותנטי לרגשותיה</w:t>
      </w:r>
      <w:r w:rsidR="006345A5" w:rsidRPr="0011129C">
        <w:rPr>
          <w:rFonts w:asciiTheme="majorBidi" w:hAnsiTheme="majorBidi" w:cstheme="majorBidi" w:hint="cs"/>
          <w:sz w:val="24"/>
          <w:szCs w:val="24"/>
          <w:rtl/>
        </w:rPr>
        <w:t xml:space="preserve"> של האישה האוהבת</w:t>
      </w:r>
      <w:r w:rsidR="006345A5" w:rsidRPr="0011129C">
        <w:rPr>
          <w:rFonts w:asciiTheme="majorBidi" w:hAnsiTheme="majorBidi" w:cstheme="majorBidi"/>
          <w:sz w:val="24"/>
          <w:szCs w:val="24"/>
          <w:rtl/>
        </w:rPr>
        <w:t xml:space="preserve">. </w:t>
      </w:r>
    </w:p>
    <w:p w:rsidR="00CA3C96" w:rsidRPr="00CA3C96" w:rsidRDefault="006345A5" w:rsidP="00CA3C96">
      <w:pPr>
        <w:spacing w:after="0" w:line="480" w:lineRule="auto"/>
        <w:jc w:val="both"/>
        <w:rPr>
          <w:rFonts w:asciiTheme="majorBidi" w:hAnsiTheme="majorBidi" w:cstheme="majorBidi"/>
          <w:sz w:val="24"/>
          <w:szCs w:val="24"/>
        </w:rPr>
      </w:pP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בניגוד לדובר</w:t>
      </w:r>
      <w:r w:rsidRPr="0011129C">
        <w:rPr>
          <w:rFonts w:asciiTheme="majorBidi" w:hAnsiTheme="majorBidi" w:cstheme="majorBidi" w:hint="cs"/>
          <w:sz w:val="24"/>
          <w:szCs w:val="24"/>
          <w:rtl/>
        </w:rPr>
        <w:t xml:space="preserve"> </w:t>
      </w:r>
      <w:proofErr w:type="spellStart"/>
      <w:r w:rsidRPr="0011129C">
        <w:rPr>
          <w:rFonts w:asciiTheme="majorBidi" w:hAnsiTheme="majorBidi" w:cstheme="majorBidi" w:hint="cs"/>
          <w:sz w:val="24"/>
          <w:szCs w:val="24"/>
          <w:rtl/>
        </w:rPr>
        <w:t>הפטררקי</w:t>
      </w:r>
      <w:proofErr w:type="spellEnd"/>
      <w:r w:rsidRPr="0011129C">
        <w:rPr>
          <w:rFonts w:asciiTheme="majorBidi" w:hAnsiTheme="majorBidi" w:cstheme="majorBidi"/>
          <w:sz w:val="24"/>
          <w:szCs w:val="24"/>
          <w:rtl/>
        </w:rPr>
        <w:t xml:space="preserve">, המציג עצמו (גם אם באופן </w:t>
      </w:r>
      <w:r w:rsidRPr="0011129C">
        <w:rPr>
          <w:rFonts w:asciiTheme="majorBidi" w:hAnsiTheme="majorBidi" w:cstheme="majorBidi" w:hint="cs"/>
          <w:sz w:val="24"/>
          <w:szCs w:val="24"/>
          <w:rtl/>
        </w:rPr>
        <w:t>המתגלה כ</w:t>
      </w:r>
      <w:r w:rsidR="00BB3471">
        <w:rPr>
          <w:rFonts w:asciiTheme="majorBidi" w:hAnsiTheme="majorBidi" w:cstheme="majorBidi"/>
          <w:sz w:val="24"/>
          <w:szCs w:val="24"/>
          <w:rtl/>
        </w:rPr>
        <w:t>בלתי מהימן)</w:t>
      </w:r>
      <w:r w:rsidR="007A788A">
        <w:rPr>
          <w:rFonts w:asciiTheme="majorBidi" w:hAnsiTheme="majorBidi" w:cstheme="majorBidi" w:hint="cs"/>
          <w:sz w:val="24"/>
          <w:szCs w:val="24"/>
          <w:rtl/>
        </w:rPr>
        <w:t xml:space="preserve"> באמצעות </w:t>
      </w:r>
      <w:r w:rsidRPr="0011129C">
        <w:rPr>
          <w:rFonts w:asciiTheme="majorBidi" w:hAnsiTheme="majorBidi" w:cstheme="majorBidi" w:hint="cs"/>
          <w:sz w:val="24"/>
          <w:szCs w:val="24"/>
          <w:rtl/>
        </w:rPr>
        <w:t xml:space="preserve">רטוריקה של חוסר אונים וחולשה, </w:t>
      </w:r>
      <w:r w:rsidR="007A788A">
        <w:rPr>
          <w:rFonts w:asciiTheme="majorBidi" w:hAnsiTheme="majorBidi" w:cstheme="majorBidi" w:hint="cs"/>
          <w:sz w:val="24"/>
          <w:szCs w:val="24"/>
          <w:rtl/>
        </w:rPr>
        <w:t xml:space="preserve">מכירה </w:t>
      </w:r>
      <w:r w:rsidRPr="0011129C">
        <w:rPr>
          <w:rFonts w:asciiTheme="majorBidi" w:hAnsiTheme="majorBidi" w:cstheme="majorBidi"/>
          <w:sz w:val="24"/>
          <w:szCs w:val="24"/>
          <w:rtl/>
        </w:rPr>
        <w:t>תרזה</w:t>
      </w: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בסמכותה </w:t>
      </w:r>
      <w:r w:rsidRPr="0011129C">
        <w:rPr>
          <w:rFonts w:asciiTheme="majorBidi" w:hAnsiTheme="majorBidi" w:cstheme="majorBidi" w:hint="cs"/>
          <w:sz w:val="24"/>
          <w:szCs w:val="24"/>
          <w:rtl/>
        </w:rPr>
        <w:t xml:space="preserve">ובעוצמתה, ואינה </w:t>
      </w:r>
      <w:r w:rsidR="007A788A">
        <w:rPr>
          <w:rFonts w:asciiTheme="majorBidi" w:hAnsiTheme="majorBidi" w:cstheme="majorBidi" w:hint="cs"/>
          <w:sz w:val="24"/>
          <w:szCs w:val="24"/>
          <w:rtl/>
        </w:rPr>
        <w:t>מנסה להסתירן</w:t>
      </w:r>
      <w:r w:rsidR="00BB3471">
        <w:rPr>
          <w:rFonts w:asciiTheme="majorBidi" w:hAnsiTheme="majorBidi" w:cstheme="majorBidi"/>
          <w:sz w:val="24"/>
          <w:szCs w:val="24"/>
          <w:rtl/>
        </w:rPr>
        <w:t>.</w:t>
      </w:r>
      <w:r w:rsidR="007A788A">
        <w:rPr>
          <w:rFonts w:asciiTheme="majorBidi" w:hAnsiTheme="majorBidi" w:cstheme="majorBidi" w:hint="cs"/>
          <w:sz w:val="24"/>
          <w:szCs w:val="24"/>
          <w:rtl/>
        </w:rPr>
        <w:t xml:space="preserve"> דרישתה </w:t>
      </w:r>
      <w:r w:rsidRPr="0011129C">
        <w:rPr>
          <w:rFonts w:asciiTheme="majorBidi" w:hAnsiTheme="majorBidi" w:cstheme="majorBidi"/>
          <w:sz w:val="24"/>
          <w:szCs w:val="24"/>
          <w:rtl/>
        </w:rPr>
        <w:t>"</w:t>
      </w:r>
      <w:r w:rsidR="00CA3C96">
        <w:rPr>
          <w:rFonts w:ascii="Tahoma" w:hAnsi="Tahoma" w:cs="Tahoma"/>
          <w:color w:val="000000"/>
          <w:sz w:val="20"/>
          <w:szCs w:val="20"/>
        </w:rPr>
        <w:t>whose name</w:t>
      </w:r>
      <w:r w:rsidR="00CA3C96">
        <w:rPr>
          <w:rFonts w:ascii="Tahoma" w:hAnsi="Tahoma" w:cs="Tahoma"/>
          <w:color w:val="000000"/>
          <w:sz w:val="20"/>
          <w:szCs w:val="20"/>
        </w:rPr>
        <w:t xml:space="preserve">/ </w:t>
      </w:r>
    </w:p>
    <w:p w:rsidR="006345A5" w:rsidRPr="0011129C" w:rsidRDefault="00CA3C96" w:rsidP="00CA3C96">
      <w:pPr>
        <w:spacing w:after="0" w:line="480" w:lineRule="auto"/>
        <w:jc w:val="both"/>
        <w:rPr>
          <w:rFonts w:asciiTheme="majorBidi" w:hAnsiTheme="majorBidi" w:cstheme="majorBidi"/>
          <w:sz w:val="24"/>
          <w:szCs w:val="24"/>
          <w:rtl/>
        </w:rPr>
      </w:pPr>
      <w:r>
        <w:rPr>
          <w:rFonts w:ascii="Tahoma" w:hAnsi="Tahoma" w:cs="Tahoma"/>
          <w:color w:val="000000"/>
          <w:sz w:val="20"/>
          <w:szCs w:val="20"/>
        </w:rPr>
        <w:lastRenderedPageBreak/>
        <w:t>you dare not to take in vain</w:t>
      </w:r>
      <w:r w:rsidR="006345A5" w:rsidRPr="0011129C">
        <w:rPr>
          <w:rFonts w:asciiTheme="majorBidi" w:hAnsiTheme="majorBidi" w:cstheme="majorBidi"/>
          <w:sz w:val="24"/>
          <w:szCs w:val="24"/>
          <w:rtl/>
        </w:rPr>
        <w:t xml:space="preserve">" מהווה אלוזיה לאחת המצוות החמורות המופיעות במקרא, האוסר על שבועת </w:t>
      </w:r>
      <w:proofErr w:type="spellStart"/>
      <w:r w:rsidR="006345A5" w:rsidRPr="0011129C">
        <w:rPr>
          <w:rFonts w:asciiTheme="majorBidi" w:hAnsiTheme="majorBidi" w:cstheme="majorBidi"/>
          <w:sz w:val="24"/>
          <w:szCs w:val="24"/>
          <w:rtl/>
        </w:rPr>
        <w:t>שוא</w:t>
      </w:r>
      <w:proofErr w:type="spellEnd"/>
      <w:r w:rsidR="006345A5" w:rsidRPr="0011129C">
        <w:rPr>
          <w:rFonts w:asciiTheme="majorBidi" w:hAnsiTheme="majorBidi" w:cstheme="majorBidi"/>
          <w:sz w:val="24"/>
          <w:szCs w:val="24"/>
          <w:rtl/>
        </w:rPr>
        <w:t xml:space="preserve"> או על שימוש </w:t>
      </w:r>
      <w:r w:rsidR="007A788A" w:rsidRPr="007A788A">
        <w:rPr>
          <w:rFonts w:asciiTheme="majorBidi" w:hAnsiTheme="majorBidi" w:cstheme="majorBidi"/>
          <w:sz w:val="24"/>
          <w:szCs w:val="24"/>
          <w:rtl/>
        </w:rPr>
        <w:t xml:space="preserve">ללא צורך </w:t>
      </w:r>
      <w:r w:rsidR="006345A5" w:rsidRPr="0011129C">
        <w:rPr>
          <w:rFonts w:asciiTheme="majorBidi" w:hAnsiTheme="majorBidi" w:cstheme="majorBidi"/>
          <w:sz w:val="24"/>
          <w:szCs w:val="24"/>
          <w:rtl/>
        </w:rPr>
        <w:t>בשם האלוהים: "</w:t>
      </w:r>
      <w:r w:rsidR="006345A5" w:rsidRPr="0011129C">
        <w:rPr>
          <w:rStyle w:val="hebrewquotation"/>
          <w:rFonts w:asciiTheme="majorBidi" w:hAnsiTheme="majorBidi" w:cstheme="majorBidi"/>
          <w:sz w:val="24"/>
          <w:szCs w:val="24"/>
          <w:rtl/>
        </w:rPr>
        <w:t xml:space="preserve">לֹא </w:t>
      </w:r>
      <w:proofErr w:type="spellStart"/>
      <w:r w:rsidR="006345A5" w:rsidRPr="0011129C">
        <w:rPr>
          <w:rStyle w:val="hebrewquotation"/>
          <w:rFonts w:asciiTheme="majorBidi" w:hAnsiTheme="majorBidi" w:cstheme="majorBidi"/>
          <w:sz w:val="24"/>
          <w:szCs w:val="24"/>
          <w:rtl/>
        </w:rPr>
        <w:t>תִשָּׂא</w:t>
      </w:r>
      <w:proofErr w:type="spellEnd"/>
      <w:r w:rsidR="006345A5" w:rsidRPr="0011129C">
        <w:rPr>
          <w:rStyle w:val="hebrewquotation"/>
          <w:rFonts w:asciiTheme="majorBidi" w:hAnsiTheme="majorBidi" w:cstheme="majorBidi"/>
          <w:sz w:val="24"/>
          <w:szCs w:val="24"/>
          <w:rtl/>
        </w:rPr>
        <w:t xml:space="preserve"> אֶת-שֵׁם-ה' אֱלֹהֶיךָ, </w:t>
      </w:r>
      <w:proofErr w:type="spellStart"/>
      <w:r w:rsidR="006345A5" w:rsidRPr="0011129C">
        <w:rPr>
          <w:rStyle w:val="hebrewquotation"/>
          <w:rFonts w:asciiTheme="majorBidi" w:hAnsiTheme="majorBidi" w:cstheme="majorBidi"/>
          <w:sz w:val="24"/>
          <w:szCs w:val="24"/>
          <w:rtl/>
        </w:rPr>
        <w:t>לַשָּׁוְא</w:t>
      </w:r>
      <w:proofErr w:type="spellEnd"/>
      <w:r w:rsidR="006345A5" w:rsidRPr="0011129C">
        <w:rPr>
          <w:rStyle w:val="hebrewquotation"/>
          <w:rFonts w:asciiTheme="majorBidi" w:hAnsiTheme="majorBidi" w:cstheme="majorBidi"/>
          <w:sz w:val="24"/>
          <w:szCs w:val="24"/>
          <w:rtl/>
        </w:rPr>
        <w:t xml:space="preserve">: כִּי לֹא יְנַקֶּה ה', אֵת </w:t>
      </w:r>
      <w:proofErr w:type="spellStart"/>
      <w:r w:rsidR="006345A5" w:rsidRPr="0011129C">
        <w:rPr>
          <w:rStyle w:val="hebrewquotation"/>
          <w:rFonts w:asciiTheme="majorBidi" w:hAnsiTheme="majorBidi" w:cstheme="majorBidi"/>
          <w:sz w:val="24"/>
          <w:szCs w:val="24"/>
          <w:rtl/>
        </w:rPr>
        <w:t>אֲשֶׁר-יִשָּׂא</w:t>
      </w:r>
      <w:proofErr w:type="spellEnd"/>
      <w:r w:rsidR="006345A5" w:rsidRPr="0011129C">
        <w:rPr>
          <w:rStyle w:val="hebrewquotation"/>
          <w:rFonts w:asciiTheme="majorBidi" w:hAnsiTheme="majorBidi" w:cstheme="majorBidi"/>
          <w:sz w:val="24"/>
          <w:szCs w:val="24"/>
          <w:rtl/>
        </w:rPr>
        <w:t xml:space="preserve"> אֶת-שְׁמוֹ </w:t>
      </w:r>
      <w:proofErr w:type="spellStart"/>
      <w:r w:rsidR="006345A5" w:rsidRPr="0011129C">
        <w:rPr>
          <w:rStyle w:val="hebrewquotation"/>
          <w:rFonts w:asciiTheme="majorBidi" w:hAnsiTheme="majorBidi" w:cstheme="majorBidi"/>
          <w:sz w:val="24"/>
          <w:szCs w:val="24"/>
          <w:rtl/>
        </w:rPr>
        <w:t>לַשָּׁוְא</w:t>
      </w:r>
      <w:proofErr w:type="spellEnd"/>
      <w:r w:rsidR="007447A8">
        <w:rPr>
          <w:rStyle w:val="hebrewquotation"/>
          <w:rFonts w:asciiTheme="majorBidi" w:hAnsiTheme="majorBidi" w:cstheme="majorBidi" w:hint="cs"/>
          <w:sz w:val="24"/>
          <w:szCs w:val="24"/>
          <w:rtl/>
        </w:rPr>
        <w:t>."</w:t>
      </w:r>
      <w:r w:rsidR="007447A8">
        <w:rPr>
          <w:rStyle w:val="a5"/>
          <w:rFonts w:asciiTheme="majorBidi" w:hAnsiTheme="majorBidi"/>
          <w:sz w:val="24"/>
          <w:szCs w:val="24"/>
        </w:rPr>
        <w:footnoteReference w:id="19"/>
      </w:r>
      <w:r w:rsidR="006345A5" w:rsidRPr="0011129C">
        <w:rPr>
          <w:rFonts w:asciiTheme="majorBidi" w:hAnsiTheme="majorBidi" w:cstheme="majorBidi"/>
          <w:sz w:val="24"/>
          <w:szCs w:val="24"/>
          <w:rtl/>
        </w:rPr>
        <w:t xml:space="preserve"> באמצעות אלוזיה זו, </w:t>
      </w:r>
      <w:r w:rsidR="007A788A">
        <w:rPr>
          <w:rFonts w:asciiTheme="majorBidi" w:hAnsiTheme="majorBidi" w:cstheme="majorBidi" w:hint="cs"/>
          <w:sz w:val="24"/>
          <w:szCs w:val="24"/>
          <w:rtl/>
        </w:rPr>
        <w:t xml:space="preserve">מבהירה </w:t>
      </w:r>
      <w:r w:rsidR="006345A5" w:rsidRPr="0011129C">
        <w:rPr>
          <w:rFonts w:asciiTheme="majorBidi" w:hAnsiTheme="majorBidi" w:cstheme="majorBidi"/>
          <w:sz w:val="24"/>
          <w:szCs w:val="24"/>
          <w:rtl/>
        </w:rPr>
        <w:t xml:space="preserve">הדוברת לא רק </w:t>
      </w:r>
      <w:r w:rsidR="006345A5" w:rsidRPr="0011129C">
        <w:rPr>
          <w:rFonts w:asciiTheme="majorBidi" w:hAnsiTheme="majorBidi" w:cstheme="majorBidi" w:hint="cs"/>
          <w:sz w:val="24"/>
          <w:szCs w:val="24"/>
          <w:rtl/>
        </w:rPr>
        <w:t>את הפער המעמדי בינה ובין אהובה</w:t>
      </w:r>
      <w:r w:rsidR="006345A5" w:rsidRPr="0011129C">
        <w:rPr>
          <w:rFonts w:asciiTheme="majorBidi" w:hAnsiTheme="majorBidi" w:cstheme="majorBidi"/>
          <w:sz w:val="24"/>
          <w:szCs w:val="24"/>
          <w:rtl/>
        </w:rPr>
        <w:t>, אלא</w:t>
      </w:r>
      <w:r w:rsidR="006345A5" w:rsidRPr="0011129C">
        <w:rPr>
          <w:rFonts w:asciiTheme="majorBidi" w:hAnsiTheme="majorBidi" w:cstheme="majorBidi" w:hint="cs"/>
          <w:sz w:val="24"/>
          <w:szCs w:val="24"/>
          <w:rtl/>
        </w:rPr>
        <w:t xml:space="preserve"> </w:t>
      </w:r>
      <w:r w:rsidR="006345A5" w:rsidRPr="0011129C">
        <w:rPr>
          <w:rFonts w:asciiTheme="majorBidi" w:hAnsiTheme="majorBidi" w:cstheme="majorBidi"/>
          <w:sz w:val="24"/>
          <w:szCs w:val="24"/>
          <w:rtl/>
        </w:rPr>
        <w:t>רומזת</w:t>
      </w:r>
      <w:r w:rsidR="007A788A">
        <w:rPr>
          <w:rFonts w:asciiTheme="majorBidi" w:hAnsiTheme="majorBidi" w:cstheme="majorBidi" w:hint="cs"/>
          <w:sz w:val="24"/>
          <w:szCs w:val="24"/>
          <w:rtl/>
        </w:rPr>
        <w:t xml:space="preserve"> גם</w:t>
      </w:r>
      <w:r w:rsidR="006345A5" w:rsidRPr="0011129C">
        <w:rPr>
          <w:rFonts w:asciiTheme="majorBidi" w:hAnsiTheme="majorBidi" w:cstheme="majorBidi"/>
          <w:sz w:val="24"/>
          <w:szCs w:val="24"/>
          <w:rtl/>
        </w:rPr>
        <w:t xml:space="preserve"> על דמיון בינה ובין האל—שהוא אינו רק רחום</w:t>
      </w:r>
      <w:r w:rsidR="006345A5" w:rsidRPr="0011129C">
        <w:rPr>
          <w:rFonts w:asciiTheme="majorBidi" w:hAnsiTheme="majorBidi" w:cstheme="majorBidi" w:hint="cs"/>
          <w:sz w:val="24"/>
          <w:szCs w:val="24"/>
          <w:rtl/>
        </w:rPr>
        <w:t xml:space="preserve"> ונסתר מעיני הבריות</w:t>
      </w:r>
      <w:r w:rsidR="006345A5" w:rsidRPr="0011129C">
        <w:rPr>
          <w:rFonts w:asciiTheme="majorBidi" w:hAnsiTheme="majorBidi" w:cstheme="majorBidi"/>
          <w:sz w:val="24"/>
          <w:szCs w:val="24"/>
          <w:rtl/>
        </w:rPr>
        <w:t>, אלא גם</w:t>
      </w:r>
      <w:r w:rsidR="006345A5" w:rsidRPr="0011129C">
        <w:rPr>
          <w:rFonts w:asciiTheme="majorBidi" w:hAnsiTheme="majorBidi" w:cstheme="majorBidi" w:hint="cs"/>
          <w:sz w:val="24"/>
          <w:szCs w:val="24"/>
          <w:rtl/>
        </w:rPr>
        <w:t xml:space="preserve"> </w:t>
      </w:r>
      <w:r w:rsidR="007447A8">
        <w:rPr>
          <w:rFonts w:asciiTheme="majorBidi" w:hAnsiTheme="majorBidi" w:cstheme="majorBidi"/>
          <w:sz w:val="24"/>
          <w:szCs w:val="24"/>
          <w:rtl/>
        </w:rPr>
        <w:t>"קנוא ונוקם"</w:t>
      </w:r>
      <w:r w:rsidR="006345A5" w:rsidRPr="0011129C">
        <w:rPr>
          <w:rFonts w:asciiTheme="majorBidi" w:hAnsiTheme="majorBidi" w:cstheme="majorBidi" w:hint="cs"/>
          <w:sz w:val="24"/>
          <w:szCs w:val="24"/>
          <w:rtl/>
        </w:rPr>
        <w:t xml:space="preserve"> שאסור להמרות את פיו</w:t>
      </w:r>
      <w:r w:rsidR="006345A5" w:rsidRPr="0011129C">
        <w:rPr>
          <w:rFonts w:asciiTheme="majorBidi" w:hAnsiTheme="majorBidi" w:cstheme="majorBidi"/>
          <w:sz w:val="24"/>
          <w:szCs w:val="24"/>
          <w:rtl/>
        </w:rPr>
        <w:t>.</w:t>
      </w:r>
      <w:r w:rsidR="007447A8">
        <w:rPr>
          <w:rStyle w:val="a5"/>
          <w:rFonts w:asciiTheme="majorBidi" w:hAnsiTheme="majorBidi"/>
          <w:sz w:val="24"/>
          <w:szCs w:val="24"/>
          <w:rtl/>
        </w:rPr>
        <w:footnoteReference w:id="20"/>
      </w:r>
      <w:r w:rsidR="006345A5" w:rsidRPr="0011129C">
        <w:rPr>
          <w:rFonts w:asciiTheme="majorBidi" w:hAnsiTheme="majorBidi" w:cstheme="majorBidi"/>
          <w:sz w:val="24"/>
          <w:szCs w:val="24"/>
          <w:rtl/>
        </w:rPr>
        <w:t xml:space="preserve"> </w:t>
      </w:r>
      <w:r w:rsidR="00BB3471">
        <w:rPr>
          <w:rFonts w:asciiTheme="majorBidi" w:hAnsiTheme="majorBidi" w:cstheme="majorBidi" w:hint="cs"/>
          <w:sz w:val="24"/>
          <w:szCs w:val="24"/>
          <w:rtl/>
        </w:rPr>
        <w:t>בניגוד</w:t>
      </w:r>
      <w:r w:rsidR="007A788A">
        <w:rPr>
          <w:rFonts w:asciiTheme="majorBidi" w:hAnsiTheme="majorBidi" w:cstheme="majorBidi" w:hint="cs"/>
          <w:sz w:val="24"/>
          <w:szCs w:val="24"/>
          <w:rtl/>
        </w:rPr>
        <w:t xml:space="preserve"> ל</w:t>
      </w:r>
      <w:r w:rsidR="006345A5" w:rsidRPr="0011129C">
        <w:rPr>
          <w:rFonts w:asciiTheme="majorBidi" w:hAnsiTheme="majorBidi" w:cstheme="majorBidi"/>
          <w:sz w:val="24"/>
          <w:szCs w:val="24"/>
          <w:rtl/>
        </w:rPr>
        <w:t xml:space="preserve">אוקטט </w:t>
      </w:r>
      <w:r w:rsidR="007A788A">
        <w:rPr>
          <w:rFonts w:asciiTheme="majorBidi" w:hAnsiTheme="majorBidi" w:cstheme="majorBidi" w:hint="cs"/>
          <w:sz w:val="24"/>
          <w:szCs w:val="24"/>
          <w:rtl/>
        </w:rPr>
        <w:t>ה</w:t>
      </w:r>
      <w:r w:rsidR="006345A5" w:rsidRPr="0011129C">
        <w:rPr>
          <w:rFonts w:asciiTheme="majorBidi" w:hAnsiTheme="majorBidi" w:cstheme="majorBidi" w:hint="cs"/>
          <w:sz w:val="24"/>
          <w:szCs w:val="24"/>
          <w:rtl/>
        </w:rPr>
        <w:t xml:space="preserve">מתאר את הגר </w:t>
      </w:r>
      <w:r w:rsidR="007A788A">
        <w:rPr>
          <w:rFonts w:asciiTheme="majorBidi" w:hAnsiTheme="majorBidi" w:cstheme="majorBidi" w:hint="cs"/>
          <w:sz w:val="24"/>
          <w:szCs w:val="24"/>
          <w:rtl/>
        </w:rPr>
        <w:t>כ</w:t>
      </w:r>
      <w:r w:rsidR="006345A5" w:rsidRPr="0011129C">
        <w:rPr>
          <w:rFonts w:asciiTheme="majorBidi" w:hAnsiTheme="majorBidi" w:cstheme="majorBidi" w:hint="cs"/>
          <w:sz w:val="24"/>
          <w:szCs w:val="24"/>
          <w:rtl/>
        </w:rPr>
        <w:t xml:space="preserve">דמות </w:t>
      </w:r>
      <w:r w:rsidR="006345A5" w:rsidRPr="0011129C">
        <w:rPr>
          <w:rFonts w:asciiTheme="majorBidi" w:hAnsiTheme="majorBidi" w:cstheme="majorBidi"/>
          <w:sz w:val="24"/>
          <w:szCs w:val="24"/>
          <w:rtl/>
        </w:rPr>
        <w:t>אנושית</w:t>
      </w:r>
      <w:r w:rsidR="00BB3471">
        <w:rPr>
          <w:rFonts w:asciiTheme="majorBidi" w:hAnsiTheme="majorBidi" w:cstheme="majorBidi" w:hint="cs"/>
          <w:sz w:val="24"/>
          <w:szCs w:val="24"/>
          <w:rtl/>
        </w:rPr>
        <w:t xml:space="preserve"> ו</w:t>
      </w:r>
      <w:r w:rsidR="006345A5" w:rsidRPr="0011129C">
        <w:rPr>
          <w:rFonts w:asciiTheme="majorBidi" w:hAnsiTheme="majorBidi" w:cstheme="majorBidi"/>
          <w:sz w:val="24"/>
          <w:szCs w:val="24"/>
          <w:rtl/>
        </w:rPr>
        <w:t>פגיעה</w:t>
      </w:r>
      <w:r w:rsidR="00BB3471">
        <w:rPr>
          <w:rFonts w:asciiTheme="majorBidi" w:hAnsiTheme="majorBidi" w:cstheme="majorBidi" w:hint="cs"/>
          <w:sz w:val="24"/>
          <w:szCs w:val="24"/>
          <w:rtl/>
        </w:rPr>
        <w:t>,</w:t>
      </w:r>
      <w:r w:rsidR="007A788A">
        <w:rPr>
          <w:rFonts w:asciiTheme="majorBidi" w:hAnsiTheme="majorBidi" w:cstheme="majorBidi" w:hint="cs"/>
          <w:sz w:val="24"/>
          <w:szCs w:val="24"/>
          <w:rtl/>
        </w:rPr>
        <w:t xml:space="preserve"> החשופה </w:t>
      </w:r>
      <w:r w:rsidR="006345A5" w:rsidRPr="0011129C">
        <w:rPr>
          <w:rFonts w:asciiTheme="majorBidi" w:hAnsiTheme="majorBidi" w:cstheme="majorBidi"/>
          <w:sz w:val="24"/>
          <w:szCs w:val="24"/>
          <w:rtl/>
        </w:rPr>
        <w:t>"</w:t>
      </w:r>
      <w:r>
        <w:rPr>
          <w:rFonts w:ascii="Tahoma" w:hAnsi="Tahoma" w:cs="Tahoma"/>
          <w:color w:val="000000"/>
          <w:sz w:val="20"/>
          <w:szCs w:val="20"/>
        </w:rPr>
        <w:t>to death, to hunger, to wild-beasts</w:t>
      </w:r>
      <w:r>
        <w:rPr>
          <w:rFonts w:asciiTheme="majorBidi" w:hAnsiTheme="majorBidi" w:cstheme="majorBidi"/>
          <w:sz w:val="24"/>
          <w:szCs w:val="24"/>
          <w:rtl/>
        </w:rPr>
        <w:t xml:space="preserve">", </w:t>
      </w:r>
      <w:proofErr w:type="spellStart"/>
      <w:r>
        <w:rPr>
          <w:rFonts w:asciiTheme="majorBidi" w:hAnsiTheme="majorBidi" w:cstheme="majorBidi"/>
          <w:sz w:val="24"/>
          <w:szCs w:val="24"/>
          <w:rtl/>
        </w:rPr>
        <w:t>הססטט</w:t>
      </w:r>
      <w:proofErr w:type="spellEnd"/>
      <w:r>
        <w:rPr>
          <w:rFonts w:asciiTheme="majorBidi" w:hAnsiTheme="majorBidi" w:cstheme="majorBidi"/>
          <w:sz w:val="24"/>
          <w:szCs w:val="24"/>
          <w:rtl/>
        </w:rPr>
        <w:t xml:space="preserve"> מבנה את הדוברת </w:t>
      </w:r>
      <w:proofErr w:type="spellStart"/>
      <w:r>
        <w:rPr>
          <w:rFonts w:asciiTheme="majorBidi" w:hAnsiTheme="majorBidi" w:cstheme="majorBidi"/>
          <w:sz w:val="24"/>
          <w:szCs w:val="24"/>
          <w:rtl/>
        </w:rPr>
        <w:t>הנאצלה</w:t>
      </w:r>
      <w:proofErr w:type="spellEnd"/>
      <w:r>
        <w:rPr>
          <w:rFonts w:asciiTheme="majorBidi" w:hAnsiTheme="majorBidi" w:cstheme="majorBidi"/>
          <w:sz w:val="24"/>
          <w:szCs w:val="24"/>
          <w:rtl/>
        </w:rPr>
        <w:t xml:space="preserve"> ונעלה מגעת</w:t>
      </w:r>
      <w:r w:rsidR="006345A5" w:rsidRPr="0011129C">
        <w:rPr>
          <w:rFonts w:asciiTheme="majorBidi" w:hAnsiTheme="majorBidi" w:cstheme="majorBidi"/>
          <w:sz w:val="24"/>
          <w:szCs w:val="24"/>
          <w:rtl/>
        </w:rPr>
        <w:t xml:space="preserve"> כישות אלוהית</w:t>
      </w:r>
      <w:r w:rsidR="006345A5" w:rsidRPr="0011129C">
        <w:rPr>
          <w:rFonts w:asciiTheme="majorBidi" w:hAnsiTheme="majorBidi" w:cstheme="majorBidi" w:hint="cs"/>
          <w:sz w:val="24"/>
          <w:szCs w:val="24"/>
          <w:rtl/>
        </w:rPr>
        <w:t xml:space="preserve"> עוצמתית, שנדרשת לרסן את מכלול הרגשות שהתרבות אוסרת על נשים לבטא </w:t>
      </w:r>
      <w:r w:rsidR="006345A5" w:rsidRPr="0011129C">
        <w:rPr>
          <w:rFonts w:asciiTheme="majorBidi" w:hAnsiTheme="majorBidi" w:cstheme="majorBidi"/>
          <w:sz w:val="24"/>
          <w:szCs w:val="24"/>
          <w:rtl/>
        </w:rPr>
        <w:t>–</w:t>
      </w:r>
      <w:r w:rsidR="00BB3471">
        <w:rPr>
          <w:rFonts w:asciiTheme="majorBidi" w:hAnsiTheme="majorBidi" w:cstheme="majorBidi" w:hint="cs"/>
          <w:sz w:val="24"/>
          <w:szCs w:val="24"/>
          <w:rtl/>
        </w:rPr>
        <w:t xml:space="preserve"> זעם, כעס, </w:t>
      </w:r>
      <w:r w:rsidR="006345A5" w:rsidRPr="0011129C">
        <w:rPr>
          <w:rFonts w:asciiTheme="majorBidi" w:hAnsiTheme="majorBidi" w:cstheme="majorBidi" w:hint="cs"/>
          <w:sz w:val="24"/>
          <w:szCs w:val="24"/>
          <w:rtl/>
        </w:rPr>
        <w:t>אלימות</w:t>
      </w:r>
      <w:r w:rsidR="007A788A">
        <w:rPr>
          <w:rFonts w:asciiTheme="majorBidi" w:hAnsiTheme="majorBidi" w:cstheme="majorBidi" w:hint="cs"/>
          <w:sz w:val="24"/>
          <w:szCs w:val="24"/>
          <w:rtl/>
        </w:rPr>
        <w:t xml:space="preserve"> ונקמה</w:t>
      </w:r>
      <w:r w:rsidR="006345A5" w:rsidRPr="0011129C">
        <w:rPr>
          <w:rFonts w:asciiTheme="majorBidi" w:hAnsiTheme="majorBidi" w:cstheme="majorBidi"/>
          <w:sz w:val="24"/>
          <w:szCs w:val="24"/>
          <w:rtl/>
        </w:rPr>
        <w:t xml:space="preserve">. </w:t>
      </w:r>
    </w:p>
    <w:p w:rsidR="006345A5" w:rsidRPr="0011129C" w:rsidRDefault="006345A5" w:rsidP="00BB3471">
      <w:pPr>
        <w:spacing w:after="0" w:line="480" w:lineRule="auto"/>
        <w:jc w:val="both"/>
        <w:rPr>
          <w:rFonts w:asciiTheme="majorBidi" w:hAnsiTheme="majorBidi" w:cstheme="majorBidi"/>
          <w:sz w:val="24"/>
          <w:szCs w:val="24"/>
        </w:rPr>
      </w:pP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תיאורה של תרזה כ"חומה בצורה" משמש כאלוזיה מקראית נוספת – ל"שיר השירים". מגילת "שיר השירים" מתארת את אהבתם של גבר ואישה צעירים. האישה, שולמית, מתוארת כנערה נועזת היוזמת את </w:t>
      </w:r>
      <w:r w:rsidRPr="0011129C">
        <w:rPr>
          <w:rFonts w:asciiTheme="majorBidi" w:hAnsiTheme="majorBidi" w:cstheme="majorBidi" w:hint="cs"/>
          <w:sz w:val="24"/>
          <w:szCs w:val="24"/>
          <w:rtl/>
        </w:rPr>
        <w:t>הדיאלוג</w:t>
      </w:r>
      <w:r w:rsidRPr="0011129C">
        <w:rPr>
          <w:rFonts w:asciiTheme="majorBidi" w:hAnsiTheme="majorBidi" w:cstheme="majorBidi"/>
          <w:sz w:val="24"/>
          <w:szCs w:val="24"/>
          <w:rtl/>
        </w:rPr>
        <w:t xml:space="preserve"> בינה ובין מושא אהבתה, ומוכיחה</w:t>
      </w:r>
      <w:r w:rsidR="00973087">
        <w:rPr>
          <w:rFonts w:asciiTheme="majorBidi" w:hAnsiTheme="majorBidi" w:cstheme="majorBidi" w:hint="cs"/>
          <w:sz w:val="24"/>
          <w:szCs w:val="24"/>
          <w:rtl/>
        </w:rPr>
        <w:t xml:space="preserve"> בכך ש</w:t>
      </w:r>
      <w:r w:rsidRPr="0011129C">
        <w:rPr>
          <w:rFonts w:asciiTheme="majorBidi" w:hAnsiTheme="majorBidi" w:cstheme="majorBidi"/>
          <w:sz w:val="24"/>
          <w:szCs w:val="24"/>
          <w:rtl/>
        </w:rPr>
        <w:t>היא שווה לו במעמדה</w:t>
      </w:r>
      <w:r w:rsidRPr="0011129C">
        <w:rPr>
          <w:rFonts w:asciiTheme="majorBidi" w:hAnsiTheme="majorBidi" w:cstheme="majorBidi" w:hint="cs"/>
          <w:sz w:val="24"/>
          <w:szCs w:val="24"/>
          <w:rtl/>
        </w:rPr>
        <w:t xml:space="preserve"> (</w:t>
      </w:r>
      <w:r w:rsidR="00973087">
        <w:rPr>
          <w:rFonts w:asciiTheme="majorBidi" w:hAnsiTheme="majorBidi" w:cstheme="majorBidi" w:hint="cs"/>
          <w:sz w:val="24"/>
          <w:szCs w:val="24"/>
          <w:rtl/>
        </w:rPr>
        <w:t>בניגוד ל</w:t>
      </w:r>
      <w:r w:rsidRPr="0011129C">
        <w:rPr>
          <w:rFonts w:asciiTheme="majorBidi" w:hAnsiTheme="majorBidi" w:cstheme="majorBidi" w:hint="cs"/>
          <w:sz w:val="24"/>
          <w:szCs w:val="24"/>
          <w:rtl/>
        </w:rPr>
        <w:t>תרזה</w:t>
      </w:r>
      <w:r w:rsidR="00973087">
        <w:rPr>
          <w:rFonts w:asciiTheme="majorBidi" w:hAnsiTheme="majorBidi" w:cstheme="majorBidi" w:hint="cs"/>
          <w:sz w:val="24"/>
          <w:szCs w:val="24"/>
          <w:rtl/>
        </w:rPr>
        <w:t xml:space="preserve"> די מון</w:t>
      </w:r>
      <w:r w:rsidRPr="0011129C">
        <w:rPr>
          <w:rFonts w:asciiTheme="majorBidi" w:hAnsiTheme="majorBidi" w:cstheme="majorBidi" w:hint="cs"/>
          <w:sz w:val="24"/>
          <w:szCs w:val="24"/>
          <w:rtl/>
        </w:rPr>
        <w:t xml:space="preserve">,  </w:t>
      </w:r>
      <w:r w:rsidR="00973087">
        <w:rPr>
          <w:rFonts w:asciiTheme="majorBidi" w:hAnsiTheme="majorBidi" w:cstheme="majorBidi" w:hint="cs"/>
          <w:sz w:val="24"/>
          <w:szCs w:val="24"/>
          <w:rtl/>
        </w:rPr>
        <w:t xml:space="preserve"> שמ</w:t>
      </w:r>
      <w:r w:rsidRPr="0011129C">
        <w:rPr>
          <w:rFonts w:asciiTheme="majorBidi" w:hAnsiTheme="majorBidi" w:cstheme="majorBidi" w:hint="cs"/>
          <w:sz w:val="24"/>
          <w:szCs w:val="24"/>
          <w:rtl/>
        </w:rPr>
        <w:t xml:space="preserve">עמדה </w:t>
      </w:r>
      <w:r w:rsidR="00973087">
        <w:rPr>
          <w:rFonts w:asciiTheme="majorBidi" w:hAnsiTheme="majorBidi" w:cstheme="majorBidi" w:hint="cs"/>
          <w:sz w:val="24"/>
          <w:szCs w:val="24"/>
          <w:rtl/>
        </w:rPr>
        <w:t xml:space="preserve">גבוה מזה </w:t>
      </w:r>
      <w:r w:rsidRPr="0011129C">
        <w:rPr>
          <w:rFonts w:asciiTheme="majorBidi" w:hAnsiTheme="majorBidi" w:cstheme="majorBidi" w:hint="cs"/>
          <w:sz w:val="24"/>
          <w:szCs w:val="24"/>
          <w:rtl/>
        </w:rPr>
        <w:t>של אהובה הצעיר)</w:t>
      </w:r>
      <w:r w:rsidR="00CA3C96">
        <w:rPr>
          <w:rFonts w:asciiTheme="majorBidi" w:hAnsiTheme="majorBidi" w:cstheme="majorBidi"/>
          <w:sz w:val="24"/>
          <w:szCs w:val="24"/>
          <w:rtl/>
        </w:rPr>
        <w:t>.</w:t>
      </w:r>
      <w:r w:rsidR="00973087">
        <w:rPr>
          <w:rFonts w:asciiTheme="majorBidi" w:hAnsiTheme="majorBidi" w:cstheme="majorBidi" w:hint="cs"/>
          <w:sz w:val="24"/>
          <w:szCs w:val="24"/>
          <w:rtl/>
        </w:rPr>
        <w:t xml:space="preserve"> כש</w:t>
      </w:r>
      <w:r w:rsidRPr="0011129C">
        <w:rPr>
          <w:rFonts w:asciiTheme="majorBidi" w:hAnsiTheme="majorBidi" w:cstheme="majorBidi"/>
          <w:sz w:val="24"/>
          <w:szCs w:val="24"/>
          <w:rtl/>
        </w:rPr>
        <w:t>אחיה</w:t>
      </w:r>
      <w:r w:rsidR="00973087">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מבקשים לגונן על תמימותה ולשלוט בה, מבהירה שולמית כי ביכולתה להגן על עצמה </w:t>
      </w:r>
      <w:r w:rsidR="00973087">
        <w:rPr>
          <w:rFonts w:asciiTheme="majorBidi" w:hAnsiTheme="majorBidi" w:cstheme="majorBidi" w:hint="cs"/>
          <w:sz w:val="24"/>
          <w:szCs w:val="24"/>
          <w:rtl/>
        </w:rPr>
        <w:t>ו</w:t>
      </w:r>
      <w:r w:rsidRPr="0011129C">
        <w:rPr>
          <w:rFonts w:asciiTheme="majorBidi" w:hAnsiTheme="majorBidi" w:cstheme="majorBidi" w:hint="cs"/>
          <w:sz w:val="24"/>
          <w:szCs w:val="24"/>
          <w:rtl/>
        </w:rPr>
        <w:t>היא</w:t>
      </w:r>
      <w:r w:rsidRPr="0011129C">
        <w:rPr>
          <w:rFonts w:asciiTheme="majorBidi" w:hAnsiTheme="majorBidi" w:cstheme="majorBidi"/>
          <w:sz w:val="24"/>
          <w:szCs w:val="24"/>
          <w:rtl/>
        </w:rPr>
        <w:t xml:space="preserve"> </w:t>
      </w:r>
      <w:r w:rsidR="00973087">
        <w:rPr>
          <w:rFonts w:asciiTheme="majorBidi" w:hAnsiTheme="majorBidi" w:cstheme="majorBidi" w:hint="cs"/>
          <w:sz w:val="24"/>
          <w:szCs w:val="24"/>
          <w:rtl/>
        </w:rPr>
        <w:t xml:space="preserve">מבטאת </w:t>
      </w:r>
      <w:r w:rsidRPr="0011129C">
        <w:rPr>
          <w:rFonts w:asciiTheme="majorBidi" w:hAnsiTheme="majorBidi" w:cstheme="majorBidi" w:hint="cs"/>
          <w:sz w:val="24"/>
          <w:szCs w:val="24"/>
          <w:rtl/>
        </w:rPr>
        <w:t>זאת באמצעות</w:t>
      </w:r>
      <w:r w:rsidRPr="0011129C">
        <w:rPr>
          <w:rFonts w:asciiTheme="majorBidi" w:hAnsiTheme="majorBidi" w:cstheme="majorBidi"/>
          <w:sz w:val="24"/>
          <w:szCs w:val="24"/>
          <w:rtl/>
        </w:rPr>
        <w:t xml:space="preserve"> </w:t>
      </w:r>
      <w:r w:rsidRPr="0011129C">
        <w:rPr>
          <w:rFonts w:asciiTheme="majorBidi" w:hAnsiTheme="majorBidi" w:cstheme="majorBidi" w:hint="cs"/>
          <w:sz w:val="24"/>
          <w:szCs w:val="24"/>
          <w:rtl/>
        </w:rPr>
        <w:t xml:space="preserve">שימוש </w:t>
      </w:r>
      <w:r w:rsidR="00973087">
        <w:rPr>
          <w:rFonts w:asciiTheme="majorBidi" w:hAnsiTheme="majorBidi" w:cstheme="majorBidi" w:hint="cs"/>
          <w:sz w:val="24"/>
          <w:szCs w:val="24"/>
          <w:rtl/>
        </w:rPr>
        <w:t>ב</w:t>
      </w:r>
      <w:r w:rsidRPr="0011129C">
        <w:rPr>
          <w:rFonts w:asciiTheme="majorBidi" w:hAnsiTheme="majorBidi" w:cstheme="majorBidi"/>
          <w:sz w:val="24"/>
          <w:szCs w:val="24"/>
          <w:rtl/>
        </w:rPr>
        <w:t>מטפוריקה</w:t>
      </w:r>
      <w:r w:rsidR="00973087">
        <w:rPr>
          <w:rFonts w:asciiTheme="majorBidi" w:hAnsiTheme="majorBidi" w:cstheme="majorBidi" w:hint="cs"/>
          <w:sz w:val="24"/>
          <w:szCs w:val="24"/>
          <w:rtl/>
        </w:rPr>
        <w:t xml:space="preserve"> לוחמנית</w:t>
      </w:r>
      <w:r w:rsidRPr="0011129C">
        <w:rPr>
          <w:rFonts w:asciiTheme="majorBidi" w:hAnsiTheme="majorBidi" w:cstheme="majorBidi" w:hint="cs"/>
          <w:sz w:val="24"/>
          <w:szCs w:val="24"/>
          <w:rtl/>
        </w:rPr>
        <w:t xml:space="preserve">, ואומרת: </w:t>
      </w:r>
      <w:r w:rsidRPr="0011129C">
        <w:rPr>
          <w:rFonts w:asciiTheme="majorBidi" w:hAnsiTheme="majorBidi" w:cstheme="majorBidi"/>
          <w:sz w:val="24"/>
          <w:szCs w:val="24"/>
          <w:rtl/>
        </w:rPr>
        <w:t>"</w:t>
      </w:r>
      <w:r w:rsidRPr="0011129C">
        <w:rPr>
          <w:rFonts w:asciiTheme="majorBidi" w:hAnsiTheme="majorBidi" w:cstheme="majorBidi"/>
          <w:sz w:val="24"/>
          <w:szCs w:val="24"/>
          <w:shd w:val="clear" w:color="auto" w:fill="FFFFFF"/>
          <w:rtl/>
        </w:rPr>
        <w:t>אֲנִי חוֹמָה וְשָׁדַי כַּמִּגְדָּלוֹת" (שיר השירים 8: 8-10)</w:t>
      </w:r>
      <w:r w:rsidRPr="0011129C">
        <w:rPr>
          <w:rFonts w:asciiTheme="majorBidi" w:hAnsiTheme="majorBidi" w:cstheme="majorBidi" w:hint="cs"/>
          <w:sz w:val="24"/>
          <w:szCs w:val="24"/>
          <w:shd w:val="clear" w:color="auto" w:fill="FFFFFF"/>
          <w:rtl/>
        </w:rPr>
        <w:t xml:space="preserve">. אמירה זו </w:t>
      </w:r>
      <w:r w:rsidR="00973087">
        <w:rPr>
          <w:rFonts w:asciiTheme="majorBidi" w:hAnsiTheme="majorBidi" w:cstheme="majorBidi" w:hint="cs"/>
          <w:sz w:val="24"/>
          <w:szCs w:val="24"/>
          <w:shd w:val="clear" w:color="auto" w:fill="FFFFFF"/>
          <w:rtl/>
        </w:rPr>
        <w:t xml:space="preserve">מבטאת </w:t>
      </w:r>
      <w:r w:rsidRPr="0011129C">
        <w:rPr>
          <w:rFonts w:asciiTheme="majorBidi" w:hAnsiTheme="majorBidi" w:cstheme="majorBidi"/>
          <w:sz w:val="24"/>
          <w:szCs w:val="24"/>
          <w:shd w:val="clear" w:color="auto" w:fill="FFFFFF"/>
          <w:rtl/>
        </w:rPr>
        <w:t>לא רק את חוזקה ועצמאותה</w:t>
      </w:r>
      <w:r w:rsidRPr="0011129C">
        <w:rPr>
          <w:rFonts w:asciiTheme="majorBidi" w:hAnsiTheme="majorBidi" w:cstheme="majorBidi" w:hint="cs"/>
          <w:sz w:val="24"/>
          <w:szCs w:val="24"/>
          <w:shd w:val="clear" w:color="auto" w:fill="FFFFFF"/>
          <w:rtl/>
        </w:rPr>
        <w:t xml:space="preserve"> של שולמית</w:t>
      </w:r>
      <w:r w:rsidRPr="0011129C">
        <w:rPr>
          <w:rFonts w:asciiTheme="majorBidi" w:hAnsiTheme="majorBidi" w:cstheme="majorBidi"/>
          <w:sz w:val="24"/>
          <w:szCs w:val="24"/>
          <w:shd w:val="clear" w:color="auto" w:fill="FFFFFF"/>
          <w:rtl/>
        </w:rPr>
        <w:t xml:space="preserve">, אלא גם את </w:t>
      </w:r>
      <w:r w:rsidRPr="0011129C">
        <w:rPr>
          <w:rFonts w:asciiTheme="majorBidi" w:hAnsiTheme="majorBidi" w:cstheme="majorBidi"/>
          <w:sz w:val="24"/>
          <w:szCs w:val="24"/>
          <w:rtl/>
        </w:rPr>
        <w:t xml:space="preserve">מיניותה </w:t>
      </w:r>
      <w:r w:rsidRPr="0011129C">
        <w:rPr>
          <w:rFonts w:asciiTheme="majorBidi" w:hAnsiTheme="majorBidi" w:cstheme="majorBidi" w:hint="cs"/>
          <w:sz w:val="24"/>
          <w:szCs w:val="24"/>
          <w:rtl/>
        </w:rPr>
        <w:t>הוויטאלית ו</w:t>
      </w:r>
      <w:r w:rsidRPr="0011129C">
        <w:rPr>
          <w:rFonts w:asciiTheme="majorBidi" w:hAnsiTheme="majorBidi" w:cstheme="majorBidi"/>
          <w:sz w:val="24"/>
          <w:szCs w:val="24"/>
          <w:rtl/>
        </w:rPr>
        <w:t xml:space="preserve">המתפרצת. הדוברת בשירה של גולדברג </w:t>
      </w:r>
      <w:r w:rsidRPr="0011129C">
        <w:rPr>
          <w:rFonts w:asciiTheme="majorBidi" w:hAnsiTheme="majorBidi" w:cstheme="majorBidi" w:hint="cs"/>
          <w:sz w:val="24"/>
          <w:szCs w:val="24"/>
          <w:rtl/>
        </w:rPr>
        <w:t>מתוארת</w:t>
      </w:r>
      <w:r w:rsidRPr="0011129C">
        <w:rPr>
          <w:rFonts w:asciiTheme="majorBidi" w:hAnsiTheme="majorBidi" w:cstheme="majorBidi"/>
          <w:sz w:val="24"/>
          <w:szCs w:val="24"/>
          <w:rtl/>
        </w:rPr>
        <w:t xml:space="preserve"> אף היא </w:t>
      </w:r>
      <w:r w:rsidRPr="0011129C">
        <w:rPr>
          <w:rFonts w:asciiTheme="majorBidi" w:hAnsiTheme="majorBidi" w:cstheme="majorBidi" w:hint="cs"/>
          <w:sz w:val="24"/>
          <w:szCs w:val="24"/>
          <w:rtl/>
        </w:rPr>
        <w:t>כ</w:t>
      </w:r>
      <w:r w:rsidRPr="0011129C">
        <w:rPr>
          <w:rFonts w:asciiTheme="majorBidi" w:hAnsiTheme="majorBidi" w:cstheme="majorBidi"/>
          <w:sz w:val="24"/>
          <w:szCs w:val="24"/>
          <w:rtl/>
        </w:rPr>
        <w:t>חומה בצורה, א</w:t>
      </w:r>
      <w:r w:rsidRPr="0011129C">
        <w:rPr>
          <w:rFonts w:asciiTheme="majorBidi" w:hAnsiTheme="majorBidi" w:cstheme="majorBidi" w:hint="cs"/>
          <w:sz w:val="24"/>
          <w:szCs w:val="24"/>
          <w:rtl/>
        </w:rPr>
        <w:t>ולם</w:t>
      </w:r>
      <w:r w:rsidR="00BB3471">
        <w:rPr>
          <w:rFonts w:asciiTheme="majorBidi" w:hAnsiTheme="majorBidi" w:cstheme="majorBidi"/>
          <w:sz w:val="24"/>
          <w:szCs w:val="24"/>
          <w:rtl/>
        </w:rPr>
        <w:t xml:space="preserve"> חומה זו אינה</w:t>
      </w:r>
      <w:r w:rsidR="00A10114">
        <w:rPr>
          <w:rFonts w:asciiTheme="majorBidi" w:hAnsiTheme="majorBidi" w:cstheme="majorBidi" w:hint="cs"/>
          <w:sz w:val="24"/>
          <w:szCs w:val="24"/>
          <w:rtl/>
        </w:rPr>
        <w:t xml:space="preserve"> ביטוי ל</w:t>
      </w:r>
      <w:r w:rsidRPr="0011129C">
        <w:rPr>
          <w:rFonts w:asciiTheme="majorBidi" w:hAnsiTheme="majorBidi" w:cstheme="majorBidi"/>
          <w:sz w:val="24"/>
          <w:szCs w:val="24"/>
          <w:rtl/>
        </w:rPr>
        <w:t xml:space="preserve">ארוטיקה נשית, </w:t>
      </w:r>
      <w:r w:rsidRPr="0011129C">
        <w:rPr>
          <w:rFonts w:asciiTheme="majorBidi" w:hAnsiTheme="majorBidi" w:cstheme="majorBidi" w:hint="cs"/>
          <w:sz w:val="24"/>
          <w:szCs w:val="24"/>
          <w:rtl/>
        </w:rPr>
        <w:t>אלא</w:t>
      </w:r>
      <w:r w:rsidRPr="0011129C">
        <w:rPr>
          <w:rFonts w:asciiTheme="majorBidi" w:hAnsiTheme="majorBidi" w:cstheme="majorBidi"/>
          <w:sz w:val="24"/>
          <w:szCs w:val="24"/>
          <w:rtl/>
        </w:rPr>
        <w:t xml:space="preserve"> </w:t>
      </w:r>
      <w:r w:rsidR="00A10114">
        <w:rPr>
          <w:rFonts w:asciiTheme="majorBidi" w:hAnsiTheme="majorBidi" w:cstheme="majorBidi" w:hint="cs"/>
          <w:sz w:val="24"/>
          <w:szCs w:val="24"/>
          <w:rtl/>
        </w:rPr>
        <w:t xml:space="preserve">היא </w:t>
      </w:r>
      <w:r w:rsidRPr="0011129C">
        <w:rPr>
          <w:rFonts w:asciiTheme="majorBidi" w:hAnsiTheme="majorBidi" w:cstheme="majorBidi"/>
          <w:sz w:val="24"/>
          <w:szCs w:val="24"/>
          <w:rtl/>
        </w:rPr>
        <w:t>ביטוי לתחושת מחנק ו</w:t>
      </w:r>
      <w:r w:rsidR="00A10114">
        <w:rPr>
          <w:rFonts w:asciiTheme="majorBidi" w:hAnsiTheme="majorBidi" w:cstheme="majorBidi" w:hint="cs"/>
          <w:sz w:val="24"/>
          <w:szCs w:val="24"/>
          <w:rtl/>
        </w:rPr>
        <w:t>ל</w:t>
      </w:r>
      <w:r w:rsidRPr="0011129C">
        <w:rPr>
          <w:rFonts w:asciiTheme="majorBidi" w:hAnsiTheme="majorBidi" w:cstheme="majorBidi"/>
          <w:sz w:val="24"/>
          <w:szCs w:val="24"/>
          <w:rtl/>
        </w:rPr>
        <w:t xml:space="preserve">איפוק </w:t>
      </w:r>
      <w:r w:rsidRPr="0011129C">
        <w:rPr>
          <w:rFonts w:asciiTheme="majorBidi" w:hAnsiTheme="majorBidi" w:cstheme="majorBidi" w:hint="cs"/>
          <w:sz w:val="24"/>
          <w:szCs w:val="24"/>
          <w:rtl/>
        </w:rPr>
        <w:t>הרגשי לו היא נדרשת</w:t>
      </w:r>
      <w:r w:rsidRPr="0011129C">
        <w:rPr>
          <w:rFonts w:asciiTheme="majorBidi" w:hAnsiTheme="majorBidi" w:cstheme="majorBidi"/>
          <w:sz w:val="24"/>
          <w:szCs w:val="24"/>
          <w:rtl/>
        </w:rPr>
        <w:t>. בעשותה כן, מבהירה גולדברג את המגבלות החמורות שבהן נתונה האישה האוהבת</w:t>
      </w:r>
      <w:r w:rsidRPr="0011129C">
        <w:rPr>
          <w:rFonts w:asciiTheme="majorBidi" w:hAnsiTheme="majorBidi" w:cstheme="majorBidi" w:hint="cs"/>
          <w:sz w:val="24"/>
          <w:szCs w:val="24"/>
          <w:rtl/>
        </w:rPr>
        <w:t xml:space="preserve">, וכיצד </w:t>
      </w:r>
      <w:r w:rsidRPr="0011129C">
        <w:rPr>
          <w:rFonts w:asciiTheme="majorBidi" w:hAnsiTheme="majorBidi" w:cstheme="majorBidi"/>
          <w:sz w:val="24"/>
          <w:szCs w:val="24"/>
          <w:rtl/>
        </w:rPr>
        <w:t xml:space="preserve">הקונבנציות החברתיות מונעות ממנה להבקיע את החומה הבצורה ולתת ביטוי מלא </w:t>
      </w:r>
      <w:r w:rsidRPr="0011129C">
        <w:rPr>
          <w:rFonts w:asciiTheme="majorBidi" w:hAnsiTheme="majorBidi" w:cstheme="majorBidi" w:hint="cs"/>
          <w:sz w:val="24"/>
          <w:szCs w:val="24"/>
          <w:rtl/>
        </w:rPr>
        <w:t xml:space="preserve">ואותנטי </w:t>
      </w:r>
      <w:r w:rsidRPr="0011129C">
        <w:rPr>
          <w:rFonts w:asciiTheme="majorBidi" w:hAnsiTheme="majorBidi" w:cstheme="majorBidi"/>
          <w:sz w:val="24"/>
          <w:szCs w:val="24"/>
          <w:rtl/>
        </w:rPr>
        <w:t>לרגשותיה</w:t>
      </w:r>
      <w:r w:rsidRPr="0011129C">
        <w:rPr>
          <w:rFonts w:asciiTheme="majorBidi" w:hAnsiTheme="majorBidi" w:cstheme="majorBidi" w:hint="cs"/>
          <w:sz w:val="24"/>
          <w:szCs w:val="24"/>
          <w:rtl/>
        </w:rPr>
        <w:t xml:space="preserve"> ולתשוקותיה</w:t>
      </w:r>
      <w:r w:rsidRPr="0011129C">
        <w:rPr>
          <w:rFonts w:asciiTheme="majorBidi" w:hAnsiTheme="majorBidi" w:cstheme="majorBidi"/>
          <w:sz w:val="24"/>
          <w:szCs w:val="24"/>
          <w:rtl/>
        </w:rPr>
        <w:t xml:space="preserve">.  </w:t>
      </w:r>
    </w:p>
    <w:p w:rsidR="00CD0EDB" w:rsidRDefault="006345A5" w:rsidP="00CA3C96">
      <w:pPr>
        <w:spacing w:after="0" w:line="480" w:lineRule="auto"/>
        <w:jc w:val="both"/>
        <w:rPr>
          <w:rFonts w:asciiTheme="majorBidi" w:hAnsiTheme="majorBidi" w:cstheme="majorBidi"/>
          <w:sz w:val="24"/>
          <w:szCs w:val="24"/>
          <w:rtl/>
        </w:rPr>
      </w:pP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tl/>
        </w:rPr>
        <w:t xml:space="preserve">מאפייניו המילוליים והצורניים של </w:t>
      </w:r>
      <w:r w:rsidRPr="0011129C">
        <w:rPr>
          <w:rFonts w:asciiTheme="majorBidi" w:hAnsiTheme="majorBidi" w:cstheme="majorBidi" w:hint="cs"/>
          <w:sz w:val="24"/>
          <w:szCs w:val="24"/>
          <w:rtl/>
        </w:rPr>
        <w:t>הסונט</w:t>
      </w:r>
      <w:r w:rsidRPr="0011129C">
        <w:rPr>
          <w:rFonts w:asciiTheme="majorBidi" w:hAnsiTheme="majorBidi" w:cstheme="majorBidi"/>
          <w:sz w:val="24"/>
          <w:szCs w:val="24"/>
          <w:rtl/>
        </w:rPr>
        <w:t xml:space="preserve"> </w:t>
      </w:r>
      <w:r w:rsidRPr="0011129C">
        <w:rPr>
          <w:rFonts w:asciiTheme="majorBidi" w:hAnsiTheme="majorBidi" w:cstheme="majorBidi" w:hint="cs"/>
          <w:sz w:val="24"/>
          <w:szCs w:val="24"/>
          <w:rtl/>
        </w:rPr>
        <w:t xml:space="preserve">מבטאים גם </w:t>
      </w:r>
      <w:r w:rsidRPr="0011129C">
        <w:rPr>
          <w:rFonts w:asciiTheme="majorBidi" w:hAnsiTheme="majorBidi" w:cstheme="majorBidi"/>
          <w:sz w:val="24"/>
          <w:szCs w:val="24"/>
          <w:rtl/>
        </w:rPr>
        <w:t>את התנועה</w:t>
      </w:r>
      <w:r w:rsidRPr="0011129C">
        <w:rPr>
          <w:rFonts w:asciiTheme="majorBidi" w:hAnsiTheme="majorBidi" w:cstheme="majorBidi" w:hint="cs"/>
          <w:sz w:val="24"/>
          <w:szCs w:val="24"/>
          <w:rtl/>
        </w:rPr>
        <w:t xml:space="preserve"> בין הכמיהה לביטוי רגשי מתפרץ לבין </w:t>
      </w:r>
      <w:r w:rsidR="00A10114">
        <w:rPr>
          <w:rFonts w:asciiTheme="majorBidi" w:hAnsiTheme="majorBidi" w:cstheme="majorBidi" w:hint="cs"/>
          <w:sz w:val="24"/>
          <w:szCs w:val="24"/>
          <w:rtl/>
        </w:rPr>
        <w:t xml:space="preserve">הדרישה </w:t>
      </w:r>
      <w:r w:rsidRPr="0011129C">
        <w:rPr>
          <w:rFonts w:asciiTheme="majorBidi" w:hAnsiTheme="majorBidi" w:cstheme="majorBidi"/>
          <w:sz w:val="24"/>
          <w:szCs w:val="24"/>
          <w:rtl/>
        </w:rPr>
        <w:t xml:space="preserve">לאיפוק וריסון. פתיחת השיר ב-ו' החיבור מהוה אומנם חיקוי של הלשון המקראית, אך </w:t>
      </w:r>
      <w:r w:rsidRPr="0011129C">
        <w:rPr>
          <w:rFonts w:asciiTheme="majorBidi" w:hAnsiTheme="majorBidi" w:cstheme="majorBidi" w:hint="cs"/>
          <w:sz w:val="24"/>
          <w:szCs w:val="24"/>
          <w:rtl/>
        </w:rPr>
        <w:t>עשויה לשמש</w:t>
      </w:r>
      <w:r w:rsidRPr="0011129C">
        <w:rPr>
          <w:rFonts w:asciiTheme="majorBidi" w:hAnsiTheme="majorBidi" w:cstheme="majorBidi"/>
          <w:sz w:val="24"/>
          <w:szCs w:val="24"/>
          <w:rtl/>
        </w:rPr>
        <w:t xml:space="preserve"> גם כעדות לכך שהדברים נאמרים </w:t>
      </w:r>
      <w:r w:rsidR="00A10114">
        <w:rPr>
          <w:rFonts w:asciiTheme="majorBidi" w:hAnsiTheme="majorBidi" w:cstheme="majorBidi" w:hint="cs"/>
          <w:sz w:val="24"/>
          <w:szCs w:val="24"/>
          <w:rtl/>
        </w:rPr>
        <w:t xml:space="preserve">כהמשך של </w:t>
      </w:r>
      <w:r w:rsidRPr="0011129C">
        <w:rPr>
          <w:rFonts w:asciiTheme="majorBidi" w:hAnsiTheme="majorBidi" w:cstheme="majorBidi"/>
          <w:sz w:val="24"/>
          <w:szCs w:val="24"/>
          <w:rtl/>
        </w:rPr>
        <w:t xml:space="preserve">רצף דיבור שוצף </w:t>
      </w:r>
      <w:r w:rsidRPr="0011129C">
        <w:rPr>
          <w:rFonts w:asciiTheme="majorBidi" w:hAnsiTheme="majorBidi" w:cstheme="majorBidi" w:hint="cs"/>
          <w:sz w:val="24"/>
          <w:szCs w:val="24"/>
          <w:rtl/>
        </w:rPr>
        <w:t>ונטול</w:t>
      </w:r>
      <w:r w:rsidRPr="0011129C">
        <w:rPr>
          <w:rFonts w:asciiTheme="majorBidi" w:hAnsiTheme="majorBidi" w:cstheme="majorBidi"/>
          <w:sz w:val="24"/>
          <w:szCs w:val="24"/>
          <w:rtl/>
        </w:rPr>
        <w:t xml:space="preserve"> רסן. נוכחות</w:t>
      </w:r>
      <w:r w:rsidRPr="0011129C">
        <w:rPr>
          <w:rFonts w:asciiTheme="majorBidi" w:hAnsiTheme="majorBidi" w:cstheme="majorBidi" w:hint="cs"/>
          <w:sz w:val="24"/>
          <w:szCs w:val="24"/>
          <w:rtl/>
        </w:rPr>
        <w:t>ה של</w:t>
      </w:r>
      <w:r w:rsidRPr="0011129C">
        <w:rPr>
          <w:rFonts w:asciiTheme="majorBidi" w:hAnsiTheme="majorBidi" w:cstheme="majorBidi"/>
          <w:sz w:val="24"/>
          <w:szCs w:val="24"/>
          <w:rtl/>
        </w:rPr>
        <w:t xml:space="preserve"> ו' </w:t>
      </w:r>
      <w:r w:rsidRPr="0011129C">
        <w:rPr>
          <w:rFonts w:asciiTheme="majorBidi" w:hAnsiTheme="majorBidi" w:cstheme="majorBidi" w:hint="cs"/>
          <w:sz w:val="24"/>
          <w:szCs w:val="24"/>
          <w:rtl/>
        </w:rPr>
        <w:t xml:space="preserve">החיבור בתחילת השיר מעידה על כך שהדברים אינם </w:t>
      </w:r>
      <w:r w:rsidR="00A10114">
        <w:rPr>
          <w:rFonts w:asciiTheme="majorBidi" w:hAnsiTheme="majorBidi" w:cstheme="majorBidi" w:hint="cs"/>
          <w:sz w:val="24"/>
          <w:szCs w:val="24"/>
          <w:rtl/>
        </w:rPr>
        <w:t xml:space="preserve"> מובאים </w:t>
      </w:r>
      <w:r w:rsidRPr="0011129C">
        <w:rPr>
          <w:rFonts w:asciiTheme="majorBidi" w:hAnsiTheme="majorBidi" w:cstheme="majorBidi" w:hint="cs"/>
          <w:sz w:val="24"/>
          <w:szCs w:val="24"/>
          <w:rtl/>
        </w:rPr>
        <w:t>מראשיתם וכי יש דבר מה שלא נאמר</w:t>
      </w:r>
      <w:r w:rsidRPr="0011129C">
        <w:rPr>
          <w:rFonts w:asciiTheme="majorBidi" w:hAnsiTheme="majorBidi" w:cstheme="majorBidi"/>
          <w:sz w:val="24"/>
          <w:szCs w:val="24"/>
          <w:rtl/>
        </w:rPr>
        <w:t>—</w:t>
      </w:r>
      <w:r w:rsidRPr="0011129C">
        <w:rPr>
          <w:rFonts w:asciiTheme="majorBidi" w:hAnsiTheme="majorBidi" w:cstheme="majorBidi" w:hint="cs"/>
          <w:sz w:val="24"/>
          <w:szCs w:val="24"/>
          <w:rtl/>
        </w:rPr>
        <w:t>או שאסור</w:t>
      </w:r>
      <w:r w:rsidR="00CD0EDB">
        <w:rPr>
          <w:rFonts w:asciiTheme="majorBidi" w:hAnsiTheme="majorBidi" w:cstheme="majorBidi" w:hint="cs"/>
          <w:sz w:val="24"/>
          <w:szCs w:val="24"/>
          <w:rtl/>
        </w:rPr>
        <w:t xml:space="preserve"> שיאמר</w:t>
      </w:r>
      <w:r w:rsidRPr="0011129C">
        <w:rPr>
          <w:rFonts w:asciiTheme="majorBidi" w:hAnsiTheme="majorBidi" w:cstheme="majorBidi"/>
          <w:sz w:val="24"/>
          <w:szCs w:val="24"/>
          <w:rtl/>
        </w:rPr>
        <w:t>—</w:t>
      </w:r>
      <w:r w:rsidRPr="0011129C">
        <w:rPr>
          <w:rFonts w:asciiTheme="majorBidi" w:hAnsiTheme="majorBidi" w:cstheme="majorBidi" w:hint="cs"/>
          <w:sz w:val="24"/>
          <w:szCs w:val="24"/>
          <w:rtl/>
        </w:rPr>
        <w:t xml:space="preserve">בשלמותו. הופעתו על דרך השלילה של </w:t>
      </w:r>
      <w:r w:rsidR="00A10114">
        <w:rPr>
          <w:rFonts w:asciiTheme="majorBidi" w:hAnsiTheme="majorBidi" w:cstheme="majorBidi" w:hint="cs"/>
          <w:sz w:val="24"/>
          <w:szCs w:val="24"/>
          <w:rtl/>
        </w:rPr>
        <w:t xml:space="preserve">הדיבור </w:t>
      </w:r>
      <w:r w:rsidRPr="0011129C">
        <w:rPr>
          <w:rFonts w:asciiTheme="majorBidi" w:hAnsiTheme="majorBidi" w:cstheme="majorBidi" w:hint="cs"/>
          <w:sz w:val="24"/>
          <w:szCs w:val="24"/>
          <w:rtl/>
        </w:rPr>
        <w:t xml:space="preserve">ש"נחתך" </w:t>
      </w:r>
      <w:r w:rsidR="00A10114">
        <w:rPr>
          <w:rFonts w:asciiTheme="majorBidi" w:hAnsiTheme="majorBidi" w:cstheme="majorBidi" w:hint="cs"/>
          <w:sz w:val="24"/>
          <w:szCs w:val="24"/>
          <w:rtl/>
        </w:rPr>
        <w:t xml:space="preserve">והושאר מחוץ </w:t>
      </w:r>
      <w:r w:rsidRPr="0011129C">
        <w:rPr>
          <w:rFonts w:asciiTheme="majorBidi" w:hAnsiTheme="majorBidi" w:cstheme="majorBidi" w:hint="cs"/>
          <w:sz w:val="24"/>
          <w:szCs w:val="24"/>
          <w:rtl/>
        </w:rPr>
        <w:t xml:space="preserve">לגבולות </w:t>
      </w:r>
      <w:r w:rsidRPr="0011129C">
        <w:rPr>
          <w:rFonts w:asciiTheme="majorBidi" w:hAnsiTheme="majorBidi" w:cstheme="majorBidi" w:hint="cs"/>
          <w:sz w:val="24"/>
          <w:szCs w:val="24"/>
          <w:rtl/>
        </w:rPr>
        <w:lastRenderedPageBreak/>
        <w:t xml:space="preserve">הסונט ולא זכה להשתלב במסגרתה של צורתו הסדורה, </w:t>
      </w:r>
      <w:r w:rsidR="00A10114">
        <w:rPr>
          <w:rFonts w:asciiTheme="majorBidi" w:hAnsiTheme="majorBidi" w:cstheme="majorBidi" w:hint="cs"/>
          <w:sz w:val="24"/>
          <w:szCs w:val="24"/>
          <w:rtl/>
        </w:rPr>
        <w:t xml:space="preserve">מבטא </w:t>
      </w:r>
      <w:r w:rsidRPr="0011129C">
        <w:rPr>
          <w:rFonts w:asciiTheme="majorBidi" w:hAnsiTheme="majorBidi" w:cstheme="majorBidi" w:hint="cs"/>
          <w:sz w:val="24"/>
          <w:szCs w:val="24"/>
          <w:rtl/>
        </w:rPr>
        <w:t>את רגשותיה הבלתי קונבנציונאליים</w:t>
      </w:r>
      <w:r w:rsidR="00A10114">
        <w:rPr>
          <w:rFonts w:asciiTheme="majorBidi" w:hAnsiTheme="majorBidi" w:cstheme="majorBidi" w:hint="cs"/>
          <w:sz w:val="24"/>
          <w:szCs w:val="24"/>
          <w:rtl/>
        </w:rPr>
        <w:t xml:space="preserve"> של הדוברת</w:t>
      </w:r>
      <w:r w:rsidRPr="0011129C">
        <w:rPr>
          <w:rFonts w:asciiTheme="majorBidi" w:hAnsiTheme="majorBidi" w:cstheme="majorBidi" w:hint="cs"/>
          <w:sz w:val="24"/>
          <w:szCs w:val="24"/>
          <w:rtl/>
        </w:rPr>
        <w:t>, הכלואים בתוך פסאדה של מכובדות ואיפוק.</w:t>
      </w:r>
    </w:p>
    <w:p w:rsidR="001F61C9" w:rsidRDefault="00CD0EDB" w:rsidP="00CA3C96">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6345A5" w:rsidRPr="0011129C">
        <w:rPr>
          <w:rFonts w:asciiTheme="majorBidi" w:hAnsiTheme="majorBidi" w:cstheme="majorBidi"/>
          <w:sz w:val="24"/>
          <w:szCs w:val="24"/>
          <w:rtl/>
        </w:rPr>
        <w:t xml:space="preserve">על אף הביקורת המגדרית </w:t>
      </w:r>
      <w:r w:rsidR="001475E0">
        <w:rPr>
          <w:rFonts w:asciiTheme="majorBidi" w:hAnsiTheme="majorBidi" w:cstheme="majorBidi" w:hint="cs"/>
          <w:sz w:val="24"/>
          <w:szCs w:val="24"/>
          <w:rtl/>
        </w:rPr>
        <w:t>שתוארה לעיל</w:t>
      </w:r>
      <w:r w:rsidR="006345A5" w:rsidRPr="0011129C">
        <w:rPr>
          <w:rFonts w:asciiTheme="majorBidi" w:hAnsiTheme="majorBidi" w:cstheme="majorBidi"/>
          <w:sz w:val="24"/>
          <w:szCs w:val="24"/>
          <w:rtl/>
        </w:rPr>
        <w:t xml:space="preserve">, </w:t>
      </w:r>
      <w:r w:rsidR="001475E0">
        <w:rPr>
          <w:rFonts w:asciiTheme="majorBidi" w:hAnsiTheme="majorBidi" w:cstheme="majorBidi" w:hint="cs"/>
          <w:sz w:val="24"/>
          <w:szCs w:val="24"/>
          <w:rtl/>
        </w:rPr>
        <w:t xml:space="preserve">נראה לכאורה כי </w:t>
      </w:r>
      <w:r w:rsidR="006345A5" w:rsidRPr="0011129C">
        <w:rPr>
          <w:rFonts w:asciiTheme="majorBidi" w:hAnsiTheme="majorBidi" w:cstheme="majorBidi"/>
          <w:sz w:val="24"/>
          <w:szCs w:val="24"/>
          <w:rtl/>
        </w:rPr>
        <w:t xml:space="preserve">מחזור </w:t>
      </w:r>
      <w:r w:rsidR="001475E0">
        <w:rPr>
          <w:rFonts w:asciiTheme="majorBidi" w:hAnsiTheme="majorBidi" w:cstheme="majorBidi"/>
          <w:sz w:val="24"/>
          <w:szCs w:val="24"/>
          <w:rtl/>
        </w:rPr>
        <w:t>"אהבתה של תרזה די מון"—</w:t>
      </w:r>
      <w:r w:rsidR="001475E0">
        <w:rPr>
          <w:rFonts w:asciiTheme="majorBidi" w:hAnsiTheme="majorBidi" w:cstheme="majorBidi" w:hint="cs"/>
          <w:sz w:val="24"/>
          <w:szCs w:val="24"/>
          <w:rtl/>
        </w:rPr>
        <w:t>העוסק בייסוריה של אהבה נכזבת</w:t>
      </w:r>
      <w:r w:rsidR="001475E0">
        <w:rPr>
          <w:rFonts w:asciiTheme="majorBidi" w:hAnsiTheme="majorBidi" w:cstheme="majorBidi"/>
          <w:sz w:val="24"/>
          <w:szCs w:val="24"/>
          <w:rtl/>
        </w:rPr>
        <w:t>—</w:t>
      </w:r>
      <w:r w:rsidR="001475E0">
        <w:rPr>
          <w:rFonts w:asciiTheme="majorBidi" w:hAnsiTheme="majorBidi" w:cstheme="majorBidi" w:hint="cs"/>
          <w:sz w:val="24"/>
          <w:szCs w:val="24"/>
          <w:rtl/>
        </w:rPr>
        <w:t>מ</w:t>
      </w:r>
      <w:r w:rsidR="006345A5" w:rsidRPr="0011129C">
        <w:rPr>
          <w:rFonts w:asciiTheme="majorBidi" w:hAnsiTheme="majorBidi" w:cstheme="majorBidi"/>
          <w:sz w:val="24"/>
          <w:szCs w:val="24"/>
          <w:rtl/>
        </w:rPr>
        <w:t>אשרר את עמדת הביקורת הספרותית</w:t>
      </w:r>
      <w:r w:rsidR="001475E0">
        <w:rPr>
          <w:rFonts w:asciiTheme="majorBidi" w:hAnsiTheme="majorBidi" w:cstheme="majorBidi" w:hint="cs"/>
          <w:sz w:val="24"/>
          <w:szCs w:val="24"/>
          <w:rtl/>
        </w:rPr>
        <w:t>, לפיה</w:t>
      </w:r>
      <w:r w:rsidR="006345A5" w:rsidRPr="0011129C">
        <w:rPr>
          <w:rFonts w:asciiTheme="majorBidi" w:hAnsiTheme="majorBidi" w:cstheme="majorBidi"/>
          <w:sz w:val="24"/>
          <w:szCs w:val="24"/>
          <w:rtl/>
        </w:rPr>
        <w:t xml:space="preserve"> שירתה של גולדברג</w:t>
      </w:r>
      <w:r w:rsidR="001475E0">
        <w:rPr>
          <w:rFonts w:asciiTheme="majorBidi" w:hAnsiTheme="majorBidi" w:cstheme="majorBidi" w:hint="cs"/>
          <w:sz w:val="24"/>
          <w:szCs w:val="24"/>
          <w:rtl/>
        </w:rPr>
        <w:t xml:space="preserve"> </w:t>
      </w:r>
      <w:r>
        <w:rPr>
          <w:rFonts w:asciiTheme="majorBidi" w:hAnsiTheme="majorBidi" w:cstheme="majorBidi" w:hint="cs"/>
          <w:sz w:val="24"/>
          <w:szCs w:val="24"/>
          <w:rtl/>
        </w:rPr>
        <w:t>היא אישית</w:t>
      </w:r>
      <w:r w:rsidR="001475E0">
        <w:rPr>
          <w:rFonts w:asciiTheme="majorBidi" w:hAnsiTheme="majorBidi" w:cstheme="majorBidi" w:hint="cs"/>
          <w:sz w:val="24"/>
          <w:szCs w:val="24"/>
          <w:rtl/>
        </w:rPr>
        <w:t>, אקספרסיבית וא-פוליטית, ו</w:t>
      </w:r>
      <w:r>
        <w:rPr>
          <w:rFonts w:asciiTheme="majorBidi" w:hAnsiTheme="majorBidi" w:cstheme="majorBidi" w:hint="cs"/>
          <w:sz w:val="24"/>
          <w:szCs w:val="24"/>
          <w:rtl/>
        </w:rPr>
        <w:t xml:space="preserve">מעמידה </w:t>
      </w:r>
      <w:r w:rsidR="006345A5" w:rsidRPr="0011129C">
        <w:rPr>
          <w:rFonts w:asciiTheme="majorBidi" w:hAnsiTheme="majorBidi" w:cstheme="majorBidi" w:hint="cs"/>
          <w:sz w:val="24"/>
          <w:szCs w:val="24"/>
          <w:rtl/>
        </w:rPr>
        <w:t xml:space="preserve">חיץ עיקש </w:t>
      </w:r>
      <w:r>
        <w:rPr>
          <w:rFonts w:asciiTheme="majorBidi" w:hAnsiTheme="majorBidi" w:cstheme="majorBidi" w:hint="cs"/>
          <w:sz w:val="24"/>
          <w:szCs w:val="24"/>
          <w:rtl/>
        </w:rPr>
        <w:t>בינה ובין</w:t>
      </w:r>
      <w:r w:rsidR="006345A5" w:rsidRPr="0011129C">
        <w:rPr>
          <w:rFonts w:asciiTheme="majorBidi" w:hAnsiTheme="majorBidi" w:cstheme="majorBidi" w:hint="cs"/>
          <w:sz w:val="24"/>
          <w:szCs w:val="24"/>
          <w:rtl/>
        </w:rPr>
        <w:t xml:space="preserve"> </w:t>
      </w:r>
      <w:r>
        <w:rPr>
          <w:rFonts w:asciiTheme="majorBidi" w:hAnsiTheme="majorBidi" w:cstheme="majorBidi" w:hint="cs"/>
          <w:sz w:val="24"/>
          <w:szCs w:val="24"/>
          <w:rtl/>
        </w:rPr>
        <w:t>היסטוריה ו</w:t>
      </w:r>
      <w:r w:rsidR="006345A5" w:rsidRPr="0011129C">
        <w:rPr>
          <w:rFonts w:asciiTheme="majorBidi" w:hAnsiTheme="majorBidi" w:cstheme="majorBidi" w:hint="cs"/>
          <w:sz w:val="24"/>
          <w:szCs w:val="24"/>
          <w:rtl/>
        </w:rPr>
        <w:t xml:space="preserve">אירועי </w:t>
      </w:r>
      <w:r w:rsidR="006345A5" w:rsidRPr="0011129C">
        <w:rPr>
          <w:rFonts w:asciiTheme="majorBidi" w:hAnsiTheme="majorBidi" w:cstheme="majorBidi"/>
          <w:sz w:val="24"/>
          <w:szCs w:val="24"/>
          <w:rtl/>
        </w:rPr>
        <w:t>השעה.</w:t>
      </w:r>
      <w:r w:rsidR="006345A5" w:rsidRPr="0011129C">
        <w:rPr>
          <w:rStyle w:val="a5"/>
          <w:rFonts w:asciiTheme="majorBidi" w:hAnsiTheme="majorBidi" w:cstheme="majorBidi"/>
          <w:sz w:val="24"/>
          <w:szCs w:val="24"/>
          <w:rtl/>
        </w:rPr>
        <w:footnoteReference w:id="21"/>
      </w:r>
      <w:r>
        <w:rPr>
          <w:rFonts w:asciiTheme="majorBidi" w:hAnsiTheme="majorBidi" w:cstheme="majorBidi"/>
          <w:sz w:val="24"/>
          <w:szCs w:val="24"/>
          <w:rtl/>
        </w:rPr>
        <w:t xml:space="preserve"> אולם עמדה ביקורתית זו</w:t>
      </w:r>
      <w:r w:rsidR="00A10114">
        <w:rPr>
          <w:rFonts w:asciiTheme="majorBidi" w:hAnsiTheme="majorBidi" w:cstheme="majorBidi" w:hint="cs"/>
          <w:sz w:val="24"/>
          <w:szCs w:val="24"/>
          <w:rtl/>
        </w:rPr>
        <w:t xml:space="preserve"> מתעלמת מכך ש</w:t>
      </w:r>
      <w:r w:rsidR="006345A5" w:rsidRPr="0011129C">
        <w:rPr>
          <w:rFonts w:asciiTheme="majorBidi" w:hAnsiTheme="majorBidi" w:cstheme="majorBidi"/>
          <w:sz w:val="24"/>
          <w:szCs w:val="24"/>
          <w:rtl/>
        </w:rPr>
        <w:t xml:space="preserve">מאחורי ההסתגרות בצורה הקלאסית ניצבת </w:t>
      </w:r>
      <w:r w:rsidR="006345A5" w:rsidRPr="0011129C">
        <w:rPr>
          <w:rFonts w:asciiTheme="majorBidi" w:hAnsiTheme="majorBidi" w:cstheme="majorBidi" w:hint="cs"/>
          <w:sz w:val="24"/>
          <w:szCs w:val="24"/>
          <w:rtl/>
        </w:rPr>
        <w:t xml:space="preserve">גם </w:t>
      </w:r>
      <w:r w:rsidR="006345A5" w:rsidRPr="0011129C">
        <w:rPr>
          <w:rFonts w:asciiTheme="majorBidi" w:hAnsiTheme="majorBidi" w:cstheme="majorBidi"/>
          <w:sz w:val="24"/>
          <w:szCs w:val="24"/>
          <w:rtl/>
        </w:rPr>
        <w:t>עמדה מוסרית</w:t>
      </w:r>
      <w:r w:rsidR="006345A5" w:rsidRPr="0011129C">
        <w:rPr>
          <w:rFonts w:asciiTheme="majorBidi" w:hAnsiTheme="majorBidi" w:cstheme="majorBidi" w:hint="cs"/>
          <w:sz w:val="24"/>
          <w:szCs w:val="24"/>
          <w:rtl/>
        </w:rPr>
        <w:t>,</w:t>
      </w:r>
      <w:r w:rsidR="006345A5" w:rsidRPr="0011129C">
        <w:rPr>
          <w:rFonts w:asciiTheme="majorBidi" w:hAnsiTheme="majorBidi" w:cstheme="majorBidi"/>
          <w:sz w:val="24"/>
          <w:szCs w:val="24"/>
          <w:rtl/>
        </w:rPr>
        <w:t xml:space="preserve"> המגלה אחריות עמוקה כלפי העבר וההיסטוריה. </w:t>
      </w:r>
      <w:r w:rsidR="00177BE5">
        <w:rPr>
          <w:rFonts w:asciiTheme="majorBidi" w:hAnsiTheme="majorBidi" w:cstheme="majorBidi" w:hint="cs"/>
          <w:sz w:val="24"/>
          <w:szCs w:val="24"/>
          <w:rtl/>
        </w:rPr>
        <w:t xml:space="preserve">שניים </w:t>
      </w:r>
      <w:r w:rsidR="00177BE5">
        <w:rPr>
          <w:rFonts w:asciiTheme="majorBidi" w:hAnsiTheme="majorBidi" w:cstheme="majorBidi"/>
          <w:sz w:val="24"/>
          <w:szCs w:val="24"/>
          <w:rtl/>
        </w:rPr>
        <w:t>–</w:t>
      </w:r>
      <w:r w:rsidR="00177BE5">
        <w:rPr>
          <w:rFonts w:asciiTheme="majorBidi" w:hAnsiTheme="majorBidi" w:cstheme="majorBidi" w:hint="cs"/>
          <w:sz w:val="24"/>
          <w:szCs w:val="24"/>
          <w:rtl/>
        </w:rPr>
        <w:t xml:space="preserve"> עשר הסונטים </w:t>
      </w:r>
      <w:r w:rsidR="006345A5" w:rsidRPr="0011129C">
        <w:rPr>
          <w:rFonts w:asciiTheme="majorBidi" w:hAnsiTheme="majorBidi" w:cstheme="majorBidi"/>
          <w:sz w:val="24"/>
          <w:szCs w:val="24"/>
          <w:rtl/>
        </w:rPr>
        <w:t>המכוננ</w:t>
      </w:r>
      <w:r w:rsidR="00A352C6">
        <w:rPr>
          <w:rFonts w:asciiTheme="majorBidi" w:hAnsiTheme="majorBidi" w:cstheme="majorBidi" w:hint="cs"/>
          <w:sz w:val="24"/>
          <w:szCs w:val="24"/>
          <w:rtl/>
        </w:rPr>
        <w:t>ים</w:t>
      </w:r>
      <w:r w:rsidR="006345A5" w:rsidRPr="0011129C">
        <w:rPr>
          <w:rFonts w:asciiTheme="majorBidi" w:hAnsiTheme="majorBidi" w:cstheme="majorBidi"/>
          <w:sz w:val="24"/>
          <w:szCs w:val="24"/>
          <w:rtl/>
        </w:rPr>
        <w:t xml:space="preserve"> את הבדיון הפואטי של גולדברג מקימ</w:t>
      </w:r>
      <w:r w:rsidR="00A352C6">
        <w:rPr>
          <w:rFonts w:asciiTheme="majorBidi" w:hAnsiTheme="majorBidi" w:cstheme="majorBidi" w:hint="cs"/>
          <w:sz w:val="24"/>
          <w:szCs w:val="24"/>
          <w:rtl/>
        </w:rPr>
        <w:t>ים</w:t>
      </w:r>
      <w:r w:rsidR="006345A5" w:rsidRPr="0011129C">
        <w:rPr>
          <w:rFonts w:asciiTheme="majorBidi" w:hAnsiTheme="majorBidi" w:cstheme="majorBidi"/>
          <w:sz w:val="24"/>
          <w:szCs w:val="24"/>
          <w:rtl/>
        </w:rPr>
        <w:t xml:space="preserve"> מן האפר את ארבעים ואחת </w:t>
      </w:r>
      <w:r w:rsidR="00177BE5">
        <w:rPr>
          <w:rFonts w:asciiTheme="majorBidi" w:hAnsiTheme="majorBidi" w:cstheme="majorBidi" w:hint="cs"/>
          <w:sz w:val="24"/>
          <w:szCs w:val="24"/>
          <w:rtl/>
        </w:rPr>
        <w:t xml:space="preserve">סונטים </w:t>
      </w:r>
      <w:r w:rsidR="006345A5" w:rsidRPr="0011129C">
        <w:rPr>
          <w:rFonts w:asciiTheme="majorBidi" w:hAnsiTheme="majorBidi" w:cstheme="majorBidi"/>
          <w:sz w:val="24"/>
          <w:szCs w:val="24"/>
          <w:rtl/>
        </w:rPr>
        <w:t xml:space="preserve">שנשרפו בידי תרזה הבדיונית. </w:t>
      </w:r>
      <w:r w:rsidR="006345A5" w:rsidRPr="0011129C">
        <w:rPr>
          <w:rFonts w:asciiTheme="majorBidi" w:hAnsiTheme="majorBidi" w:cstheme="majorBidi" w:hint="cs"/>
          <w:sz w:val="24"/>
          <w:szCs w:val="24"/>
          <w:rtl/>
        </w:rPr>
        <w:t xml:space="preserve">אך </w:t>
      </w:r>
      <w:r w:rsidR="006345A5" w:rsidRPr="0011129C">
        <w:rPr>
          <w:rFonts w:asciiTheme="majorBidi" w:hAnsiTheme="majorBidi" w:cstheme="majorBidi"/>
          <w:sz w:val="24"/>
          <w:szCs w:val="24"/>
          <w:rtl/>
        </w:rPr>
        <w:t xml:space="preserve">בדברי ההקדמה למחזור הסונטים גולדברג אינה מתעקשת לבנות בדיון ריאליסטי שיחבר בין שיריה של תרזה ובין שיריה שלה: היא אינה טוענת כי שניים-עשר שיריה הם שריד שניצל מן האש ואף אינה מבקשת להציג </w:t>
      </w:r>
      <w:r w:rsidR="00177BE5">
        <w:rPr>
          <w:rFonts w:asciiTheme="majorBidi" w:hAnsiTheme="majorBidi" w:cstheme="majorBidi" w:hint="cs"/>
          <w:sz w:val="24"/>
          <w:szCs w:val="24"/>
          <w:rtl/>
        </w:rPr>
        <w:t xml:space="preserve"> חלופה ל</w:t>
      </w:r>
      <w:r w:rsidR="006345A5" w:rsidRPr="0011129C">
        <w:rPr>
          <w:rFonts w:asciiTheme="majorBidi" w:hAnsiTheme="majorBidi" w:cstheme="majorBidi"/>
          <w:sz w:val="24"/>
          <w:szCs w:val="24"/>
          <w:rtl/>
        </w:rPr>
        <w:t>ארבעים-ואח</w:t>
      </w:r>
      <w:r w:rsidR="00177BE5">
        <w:rPr>
          <w:rFonts w:asciiTheme="majorBidi" w:hAnsiTheme="majorBidi" w:cstheme="majorBidi" w:hint="cs"/>
          <w:sz w:val="24"/>
          <w:szCs w:val="24"/>
          <w:rtl/>
        </w:rPr>
        <w:t xml:space="preserve">ד </w:t>
      </w:r>
      <w:r w:rsidR="006345A5" w:rsidRPr="0011129C">
        <w:rPr>
          <w:rFonts w:asciiTheme="majorBidi" w:hAnsiTheme="majorBidi" w:cstheme="majorBidi"/>
          <w:sz w:val="24"/>
          <w:szCs w:val="24"/>
          <w:rtl/>
        </w:rPr>
        <w:t>הסונטים שנשרפו. מכאן משתמעת אמירה נוקבת: שנים</w:t>
      </w:r>
      <w:r w:rsidR="006345A5" w:rsidRPr="0011129C">
        <w:rPr>
          <w:rFonts w:asciiTheme="majorBidi" w:hAnsiTheme="majorBidi" w:cstheme="majorBidi" w:hint="cs"/>
          <w:sz w:val="24"/>
          <w:szCs w:val="24"/>
          <w:rtl/>
        </w:rPr>
        <w:t>-</w:t>
      </w:r>
      <w:r w:rsidR="006345A5" w:rsidRPr="0011129C">
        <w:rPr>
          <w:rFonts w:asciiTheme="majorBidi" w:hAnsiTheme="majorBidi" w:cstheme="majorBidi"/>
          <w:sz w:val="24"/>
          <w:szCs w:val="24"/>
          <w:rtl/>
        </w:rPr>
        <w:t xml:space="preserve">עשר הסונטים הם ואריאציה חלקית </w:t>
      </w:r>
      <w:r w:rsidR="00177BE5">
        <w:rPr>
          <w:rFonts w:asciiTheme="majorBidi" w:hAnsiTheme="majorBidi" w:cstheme="majorBidi" w:hint="cs"/>
          <w:sz w:val="24"/>
          <w:szCs w:val="24"/>
          <w:rtl/>
        </w:rPr>
        <w:t>ש</w:t>
      </w:r>
      <w:r w:rsidR="006345A5" w:rsidRPr="0011129C">
        <w:rPr>
          <w:rFonts w:asciiTheme="majorBidi" w:hAnsiTheme="majorBidi" w:cstheme="majorBidi"/>
          <w:sz w:val="24"/>
          <w:szCs w:val="24"/>
          <w:rtl/>
        </w:rPr>
        <w:t xml:space="preserve">ל מכלול שנעלם מן העולם ושאין לו עוד קיום ריאלי. מצב הצבירה של הטקסט ה"מקורי", כפי שמסביר אריאל </w:t>
      </w:r>
      <w:proofErr w:type="spellStart"/>
      <w:r w:rsidR="006345A5" w:rsidRPr="0011129C">
        <w:rPr>
          <w:rFonts w:asciiTheme="majorBidi" w:hAnsiTheme="majorBidi" w:cstheme="majorBidi"/>
          <w:sz w:val="24"/>
          <w:szCs w:val="24"/>
          <w:rtl/>
        </w:rPr>
        <w:t>הירשפלד</w:t>
      </w:r>
      <w:proofErr w:type="spellEnd"/>
      <w:r w:rsidR="006345A5" w:rsidRPr="0011129C">
        <w:rPr>
          <w:rFonts w:asciiTheme="majorBidi" w:hAnsiTheme="majorBidi" w:cstheme="majorBidi"/>
          <w:sz w:val="24"/>
          <w:szCs w:val="24"/>
          <w:rtl/>
        </w:rPr>
        <w:t>, מסמל את האמת התרבותית של דור, שחווה, נוכח מאורעות מלחמת העולם השנייה, את איונו של עולם יהודי שלם, על מרחביו התרבותיים, הרוחניים והחומריים.</w:t>
      </w:r>
      <w:r w:rsidR="006345A5" w:rsidRPr="0011129C">
        <w:rPr>
          <w:rStyle w:val="a5"/>
          <w:rFonts w:asciiTheme="majorBidi" w:hAnsiTheme="majorBidi" w:cstheme="majorBidi"/>
          <w:sz w:val="24"/>
          <w:szCs w:val="24"/>
          <w:rtl/>
        </w:rPr>
        <w:footnoteReference w:id="22"/>
      </w:r>
      <w:r w:rsidR="006345A5" w:rsidRPr="0011129C">
        <w:rPr>
          <w:rFonts w:asciiTheme="majorBidi" w:hAnsiTheme="majorBidi" w:cstheme="majorBidi"/>
          <w:sz w:val="24"/>
          <w:szCs w:val="24"/>
          <w:rtl/>
        </w:rPr>
        <w:t xml:space="preserve"> </w:t>
      </w:r>
      <w:r w:rsidR="00177BE5">
        <w:rPr>
          <w:rFonts w:asciiTheme="majorBidi" w:hAnsiTheme="majorBidi" w:cstheme="majorBidi" w:hint="cs"/>
          <w:sz w:val="24"/>
          <w:szCs w:val="24"/>
          <w:rtl/>
          <w:lang w:bidi="he"/>
        </w:rPr>
        <w:t xml:space="preserve">באמצעות </w:t>
      </w:r>
      <w:r w:rsidR="006345A5" w:rsidRPr="0011129C">
        <w:rPr>
          <w:rFonts w:asciiTheme="majorBidi" w:hAnsiTheme="majorBidi" w:cstheme="majorBidi"/>
          <w:sz w:val="24"/>
          <w:szCs w:val="24"/>
          <w:rtl/>
          <w:lang w:bidi="he"/>
        </w:rPr>
        <w:t xml:space="preserve">בדיון השירי המכיל בחובו, בעצם הווייתו, את מה שנמוג מן העולם, </w:t>
      </w:r>
      <w:r w:rsidR="006345A5" w:rsidRPr="0011129C">
        <w:rPr>
          <w:rFonts w:asciiTheme="majorBidi" w:hAnsiTheme="majorBidi" w:cstheme="majorBidi" w:hint="cs"/>
          <w:sz w:val="24"/>
          <w:szCs w:val="24"/>
          <w:rtl/>
          <w:lang w:bidi="he"/>
        </w:rPr>
        <w:t>מעניקה</w:t>
      </w:r>
      <w:r w:rsidR="006345A5" w:rsidRPr="0011129C">
        <w:rPr>
          <w:rFonts w:asciiTheme="majorBidi" w:hAnsiTheme="majorBidi" w:cstheme="majorBidi"/>
          <w:sz w:val="24"/>
          <w:szCs w:val="24"/>
          <w:rtl/>
          <w:lang w:bidi="he"/>
        </w:rPr>
        <w:t xml:space="preserve"> גולדברג מענה פואטי לטראומה דורית ו</w:t>
      </w:r>
      <w:r w:rsidR="006345A5" w:rsidRPr="0011129C">
        <w:rPr>
          <w:rFonts w:asciiTheme="majorBidi" w:hAnsiTheme="majorBidi" w:cstheme="majorBidi" w:hint="cs"/>
          <w:sz w:val="24"/>
          <w:szCs w:val="24"/>
          <w:rtl/>
          <w:lang w:bidi="he"/>
        </w:rPr>
        <w:t xml:space="preserve">חושפת </w:t>
      </w:r>
      <w:r w:rsidR="006345A5" w:rsidRPr="0011129C">
        <w:rPr>
          <w:rFonts w:asciiTheme="majorBidi" w:hAnsiTheme="majorBidi" w:cstheme="majorBidi"/>
          <w:sz w:val="24"/>
          <w:szCs w:val="24"/>
          <w:rtl/>
          <w:lang w:bidi="he"/>
        </w:rPr>
        <w:t xml:space="preserve">את תפקידו של השיר כפעילות מתקנת, </w:t>
      </w:r>
      <w:r w:rsidR="006345A5" w:rsidRPr="0011129C">
        <w:rPr>
          <w:rFonts w:asciiTheme="majorBidi" w:hAnsiTheme="majorBidi" w:cstheme="majorBidi" w:hint="cs"/>
          <w:sz w:val="24"/>
          <w:szCs w:val="24"/>
          <w:rtl/>
          <w:lang w:bidi="he"/>
        </w:rPr>
        <w:t>הגואלת</w:t>
      </w:r>
      <w:r w:rsidR="006345A5" w:rsidRPr="0011129C">
        <w:rPr>
          <w:rFonts w:asciiTheme="majorBidi" w:hAnsiTheme="majorBidi" w:cstheme="majorBidi"/>
          <w:sz w:val="24"/>
          <w:szCs w:val="24"/>
          <w:rtl/>
          <w:lang w:bidi="he"/>
        </w:rPr>
        <w:t xml:space="preserve"> את העבר</w:t>
      </w:r>
      <w:r w:rsidR="006345A5" w:rsidRPr="0011129C">
        <w:rPr>
          <w:rFonts w:asciiTheme="majorBidi" w:hAnsiTheme="majorBidi" w:cstheme="majorBidi" w:hint="cs"/>
          <w:sz w:val="24"/>
          <w:szCs w:val="24"/>
          <w:rtl/>
          <w:lang w:bidi="he"/>
        </w:rPr>
        <w:t xml:space="preserve"> </w:t>
      </w:r>
      <w:r w:rsidR="006345A5" w:rsidRPr="0011129C">
        <w:rPr>
          <w:rFonts w:asciiTheme="majorBidi" w:hAnsiTheme="majorBidi" w:cstheme="majorBidi"/>
          <w:sz w:val="24"/>
          <w:szCs w:val="24"/>
          <w:rtl/>
          <w:lang w:bidi="he"/>
        </w:rPr>
        <w:t xml:space="preserve">מתהומות השכחה. על כך מעידות המילים </w:t>
      </w:r>
      <w:r w:rsidR="006345A5" w:rsidRPr="0011129C">
        <w:rPr>
          <w:rFonts w:asciiTheme="majorBidi" w:hAnsiTheme="majorBidi" w:cstheme="majorBidi" w:hint="cs"/>
          <w:sz w:val="24"/>
          <w:szCs w:val="24"/>
          <w:rtl/>
          <w:lang w:bidi="he"/>
        </w:rPr>
        <w:t>הפותחות</w:t>
      </w:r>
      <w:r w:rsidR="006345A5" w:rsidRPr="0011129C">
        <w:rPr>
          <w:rFonts w:asciiTheme="majorBidi" w:hAnsiTheme="majorBidi" w:cstheme="majorBidi"/>
          <w:sz w:val="24"/>
          <w:szCs w:val="24"/>
          <w:rtl/>
          <w:lang w:bidi="he"/>
        </w:rPr>
        <w:t xml:space="preserve"> את הסונט האחרון במחזור, הקושרות בין אפר שיריה השרופים של תרזה ובין מילותיו החיות על הדף של השיר של גולדברג:</w:t>
      </w:r>
      <w:r w:rsidR="00DB4F96">
        <w:rPr>
          <w:rFonts w:asciiTheme="majorBidi" w:hAnsiTheme="majorBidi" w:cstheme="majorBidi" w:hint="cs"/>
          <w:sz w:val="24"/>
          <w:szCs w:val="24"/>
          <w:rtl/>
          <w:lang w:bidi="he"/>
        </w:rPr>
        <w:t xml:space="preserve"> </w:t>
      </w:r>
      <w:r w:rsidR="00DB4F96">
        <w:rPr>
          <w:rStyle w:val="a5"/>
          <w:rFonts w:asciiTheme="majorBidi" w:hAnsiTheme="majorBidi"/>
          <w:sz w:val="24"/>
          <w:szCs w:val="24"/>
          <w:lang w:bidi="he"/>
        </w:rPr>
        <w:footnoteReference w:id="23"/>
      </w:r>
      <w:r w:rsidR="00DB4F96">
        <w:rPr>
          <w:rFonts w:asciiTheme="majorBidi" w:hAnsiTheme="majorBidi" w:cstheme="majorBidi"/>
          <w:sz w:val="24"/>
          <w:szCs w:val="24"/>
          <w:lang w:bidi="he"/>
        </w:rPr>
        <w:t>"What will remain? Words, words like the ash"</w:t>
      </w:r>
    </w:p>
    <w:p w:rsidR="00CA3C96" w:rsidRPr="00CA3C96" w:rsidRDefault="00CA3C96" w:rsidP="00CA3C96">
      <w:pPr>
        <w:spacing w:after="0" w:line="480" w:lineRule="auto"/>
        <w:jc w:val="both"/>
        <w:rPr>
          <w:rFonts w:asciiTheme="majorBidi" w:hAnsiTheme="majorBidi" w:cstheme="majorBidi" w:hint="cs"/>
          <w:sz w:val="24"/>
          <w:szCs w:val="24"/>
          <w:rtl/>
        </w:rPr>
      </w:pPr>
    </w:p>
    <w:p w:rsidR="006345A5" w:rsidRPr="0011129C" w:rsidRDefault="006345A5" w:rsidP="00915F24">
      <w:pPr>
        <w:spacing w:after="0" w:line="480" w:lineRule="auto"/>
        <w:jc w:val="both"/>
        <w:rPr>
          <w:rFonts w:asciiTheme="majorBidi" w:hAnsiTheme="majorBidi" w:cstheme="majorBidi"/>
          <w:b/>
          <w:bCs/>
          <w:sz w:val="28"/>
          <w:szCs w:val="28"/>
          <w:rtl/>
        </w:rPr>
      </w:pPr>
      <w:r w:rsidRPr="0011129C">
        <w:rPr>
          <w:rFonts w:asciiTheme="majorBidi" w:hAnsiTheme="majorBidi" w:cstheme="majorBidi" w:hint="cs"/>
          <w:b/>
          <w:bCs/>
          <w:sz w:val="28"/>
          <w:szCs w:val="28"/>
          <w:rtl/>
        </w:rPr>
        <w:t>כאב שתי המולדות: הסונט כאופציה פוליטית</w:t>
      </w:r>
    </w:p>
    <w:p w:rsidR="006345A5" w:rsidRPr="00C76068" w:rsidRDefault="006345A5" w:rsidP="00791663">
      <w:pPr>
        <w:spacing w:after="0" w:line="480" w:lineRule="auto"/>
        <w:jc w:val="both"/>
        <w:rPr>
          <w:rFonts w:asciiTheme="majorBidi" w:hAnsiTheme="majorBidi" w:cstheme="majorBidi"/>
          <w:sz w:val="24"/>
          <w:szCs w:val="24"/>
          <w:lang w:bidi="he"/>
        </w:rPr>
      </w:pPr>
      <w:r w:rsidRPr="0011129C">
        <w:rPr>
          <w:rFonts w:asciiTheme="majorBidi" w:hAnsiTheme="majorBidi" w:cstheme="majorBidi" w:hint="cs"/>
          <w:sz w:val="24"/>
          <w:szCs w:val="24"/>
          <w:rtl/>
          <w:lang w:bidi="he"/>
        </w:rPr>
        <w:lastRenderedPageBreak/>
        <w:t>רק סונטים ספורים מאלה שכתבה ג</w:t>
      </w:r>
      <w:r w:rsidR="00791663">
        <w:rPr>
          <w:rFonts w:asciiTheme="majorBidi" w:hAnsiTheme="majorBidi" w:cstheme="majorBidi" w:hint="cs"/>
          <w:sz w:val="24"/>
          <w:szCs w:val="24"/>
          <w:rtl/>
          <w:lang w:bidi="he"/>
        </w:rPr>
        <w:t>ולדברג ב</w:t>
      </w:r>
      <w:r w:rsidR="00791663" w:rsidRPr="00791663">
        <w:rPr>
          <w:rFonts w:asciiTheme="majorBidi" w:hAnsiTheme="majorBidi" w:cstheme="majorBidi" w:hint="cs"/>
          <w:i/>
          <w:iCs/>
          <w:sz w:val="24"/>
          <w:szCs w:val="24"/>
          <w:rtl/>
          <w:lang w:bidi="he"/>
        </w:rPr>
        <w:t>ברק בבוקר</w:t>
      </w:r>
      <w:r w:rsidRPr="0011129C">
        <w:rPr>
          <w:rFonts w:asciiTheme="majorBidi" w:hAnsiTheme="majorBidi" w:cstheme="majorBidi" w:hint="cs"/>
          <w:sz w:val="24"/>
          <w:szCs w:val="24"/>
          <w:rtl/>
          <w:lang w:bidi="he"/>
        </w:rPr>
        <w:t xml:space="preserve"> עוסקים באירועי תקופתה. אולם דווקא סונטים אלו, על אף מיעוטם המספרי, מגלמים את סיבת פנייתה של גולדברג לז'אנר זה.</w:t>
      </w:r>
      <w:r w:rsidRPr="0011129C">
        <w:rPr>
          <w:rFonts w:asciiTheme="majorBidi" w:hAnsiTheme="majorBidi" w:cstheme="majorBidi"/>
          <w:sz w:val="24"/>
          <w:szCs w:val="24"/>
          <w:rtl/>
          <w:lang w:bidi="he"/>
        </w:rPr>
        <w:t xml:space="preserve"> </w:t>
      </w:r>
      <w:r w:rsidRPr="0011129C">
        <w:rPr>
          <w:rFonts w:asciiTheme="majorBidi" w:hAnsiTheme="majorBidi" w:cstheme="majorBidi" w:hint="cs"/>
          <w:sz w:val="24"/>
          <w:szCs w:val="24"/>
          <w:rtl/>
          <w:lang w:bidi="he"/>
        </w:rPr>
        <w:t>כזה הוא הסונט "אורן"</w:t>
      </w:r>
      <w:r w:rsidRPr="0011129C">
        <w:rPr>
          <w:rFonts w:asciiTheme="majorBidi" w:hAnsiTheme="majorBidi" w:cstheme="majorBidi" w:hint="cs"/>
          <w:sz w:val="24"/>
          <w:szCs w:val="24"/>
          <w:rtl/>
        </w:rPr>
        <w:t xml:space="preserve"> (</w:t>
      </w:r>
      <w:r w:rsidRPr="0011129C">
        <w:rPr>
          <w:rFonts w:asciiTheme="majorBidi" w:hAnsiTheme="majorBidi" w:cstheme="majorBidi"/>
          <w:sz w:val="24"/>
          <w:szCs w:val="24"/>
        </w:rPr>
        <w:t>Pine</w:t>
      </w:r>
      <w:r w:rsidRPr="0011129C">
        <w:rPr>
          <w:rFonts w:asciiTheme="majorBidi" w:hAnsiTheme="majorBidi" w:cstheme="majorBidi" w:hint="cs"/>
          <w:sz w:val="24"/>
          <w:szCs w:val="24"/>
          <w:rtl/>
        </w:rPr>
        <w:t>)</w:t>
      </w:r>
      <w:r w:rsidRPr="0011129C">
        <w:rPr>
          <w:rFonts w:asciiTheme="majorBidi" w:hAnsiTheme="majorBidi" w:cstheme="majorBidi" w:hint="cs"/>
          <w:sz w:val="24"/>
          <w:szCs w:val="24"/>
          <w:rtl/>
          <w:lang w:bidi="he"/>
        </w:rPr>
        <w:t>,</w:t>
      </w:r>
      <w:r w:rsidRPr="0011129C">
        <w:rPr>
          <w:rFonts w:cstheme="majorBidi"/>
          <w:sz w:val="24"/>
          <w:szCs w:val="24"/>
          <w:vertAlign w:val="superscript"/>
          <w:rtl/>
        </w:rPr>
        <w:footnoteReference w:id="24"/>
      </w:r>
      <w:r w:rsidRPr="0011129C">
        <w:rPr>
          <w:rFonts w:asciiTheme="majorBidi" w:hAnsiTheme="majorBidi" w:cstheme="majorBidi" w:hint="cs"/>
          <w:sz w:val="24"/>
          <w:szCs w:val="24"/>
          <w:rtl/>
          <w:lang w:bidi="he"/>
        </w:rPr>
        <w:t xml:space="preserve"> שאמנם כתוב בצורת הסונט </w:t>
      </w:r>
      <w:proofErr w:type="spellStart"/>
      <w:r w:rsidRPr="0011129C">
        <w:rPr>
          <w:rFonts w:asciiTheme="majorBidi" w:hAnsiTheme="majorBidi" w:cstheme="majorBidi" w:hint="cs"/>
          <w:sz w:val="24"/>
          <w:szCs w:val="24"/>
          <w:rtl/>
          <w:lang w:bidi="he"/>
        </w:rPr>
        <w:t>הפטררקי</w:t>
      </w:r>
      <w:proofErr w:type="spellEnd"/>
      <w:r w:rsidRPr="0011129C">
        <w:rPr>
          <w:rFonts w:asciiTheme="majorBidi" w:hAnsiTheme="majorBidi" w:cstheme="majorBidi" w:hint="cs"/>
          <w:sz w:val="24"/>
          <w:szCs w:val="24"/>
          <w:rtl/>
          <w:lang w:bidi="he"/>
        </w:rPr>
        <w:t xml:space="preserve">, אך אינו מציג תמות </w:t>
      </w:r>
      <w:proofErr w:type="spellStart"/>
      <w:r w:rsidRPr="0011129C">
        <w:rPr>
          <w:rFonts w:asciiTheme="majorBidi" w:hAnsiTheme="majorBidi" w:cstheme="majorBidi" w:hint="cs"/>
          <w:sz w:val="24"/>
          <w:szCs w:val="24"/>
          <w:rtl/>
          <w:lang w:bidi="he"/>
        </w:rPr>
        <w:t>פטררקיות</w:t>
      </w:r>
      <w:proofErr w:type="spellEnd"/>
      <w:r w:rsidRPr="0011129C">
        <w:rPr>
          <w:rFonts w:asciiTheme="majorBidi" w:hAnsiTheme="majorBidi" w:cstheme="majorBidi" w:hint="cs"/>
          <w:sz w:val="24"/>
          <w:szCs w:val="24"/>
          <w:rtl/>
          <w:lang w:bidi="he"/>
        </w:rPr>
        <w:t xml:space="preserve"> מובהקות, אלא מוקדש לבירור מחיר ההגירה והקרע הנפשי שיצרה התביעה הלאומית להשתיק את רכיביה הגלותיים בזהותה של גולדברג.  </w:t>
      </w:r>
    </w:p>
    <w:p w:rsidR="006345A5" w:rsidRPr="00073920" w:rsidRDefault="006345A5" w:rsidP="00073920">
      <w:pPr>
        <w:autoSpaceDE w:val="0"/>
        <w:autoSpaceDN w:val="0"/>
        <w:bidi w:val="0"/>
        <w:adjustRightInd w:val="0"/>
        <w:spacing w:after="0" w:line="240" w:lineRule="auto"/>
        <w:rPr>
          <w:rFonts w:ascii="Tahoma" w:hAnsi="Tahoma" w:cs="Tahoma"/>
          <w:color w:val="000000"/>
          <w:sz w:val="20"/>
          <w:szCs w:val="20"/>
        </w:rPr>
      </w:pPr>
      <w:r w:rsidRPr="00073920">
        <w:rPr>
          <w:rFonts w:ascii="Tahoma" w:hAnsi="Tahoma" w:cs="Tahoma"/>
          <w:color w:val="000000"/>
          <w:sz w:val="20"/>
          <w:szCs w:val="20"/>
        </w:rPr>
        <w:t>Here I will not hear the voice of the cuckoo.</w:t>
      </w:r>
      <w:r w:rsidRPr="00073920">
        <w:rPr>
          <w:rFonts w:ascii="Tahoma" w:hAnsi="Tahoma" w:cs="Tahoma"/>
          <w:color w:val="000000"/>
          <w:sz w:val="20"/>
          <w:szCs w:val="20"/>
        </w:rPr>
        <w:br/>
        <w:t>Here the tree will not wear a cape of snow.</w:t>
      </w:r>
      <w:r w:rsidRPr="00073920">
        <w:rPr>
          <w:rFonts w:ascii="Tahoma" w:hAnsi="Tahoma" w:cs="Tahoma"/>
          <w:color w:val="000000"/>
          <w:sz w:val="20"/>
          <w:szCs w:val="20"/>
        </w:rPr>
        <w:br/>
      </w:r>
      <w:proofErr w:type="gramStart"/>
      <w:r w:rsidRPr="00073920">
        <w:rPr>
          <w:rFonts w:ascii="Tahoma" w:hAnsi="Tahoma" w:cs="Tahoma"/>
          <w:color w:val="000000"/>
          <w:sz w:val="20"/>
          <w:szCs w:val="20"/>
        </w:rPr>
        <w:t>But</w:t>
      </w:r>
      <w:proofErr w:type="gramEnd"/>
      <w:r w:rsidRPr="00073920">
        <w:rPr>
          <w:rFonts w:ascii="Tahoma" w:hAnsi="Tahoma" w:cs="Tahoma"/>
          <w:color w:val="000000"/>
          <w:sz w:val="20"/>
          <w:szCs w:val="20"/>
        </w:rPr>
        <w:t xml:space="preserve"> it is here in the shade of these pines</w:t>
      </w:r>
      <w:r w:rsidRPr="00073920">
        <w:rPr>
          <w:rFonts w:ascii="Tahoma" w:hAnsi="Tahoma" w:cs="Tahoma"/>
          <w:color w:val="000000"/>
          <w:sz w:val="20"/>
          <w:szCs w:val="20"/>
        </w:rPr>
        <w:br/>
        <w:t>my whole childhood reawakens.</w:t>
      </w:r>
      <w:r w:rsidRPr="00073920">
        <w:rPr>
          <w:rFonts w:ascii="Tahoma" w:hAnsi="Tahoma" w:cs="Tahoma"/>
          <w:color w:val="000000"/>
          <w:sz w:val="20"/>
          <w:szCs w:val="20"/>
        </w:rPr>
        <w:br/>
      </w:r>
      <w:r w:rsidRPr="00073920">
        <w:rPr>
          <w:rFonts w:ascii="Tahoma" w:hAnsi="Tahoma" w:cs="Tahoma"/>
          <w:color w:val="000000"/>
          <w:sz w:val="20"/>
          <w:szCs w:val="20"/>
        </w:rPr>
        <w:br/>
        <w:t>The chime of the needles: Once upon a time –</w:t>
      </w:r>
      <w:r w:rsidRPr="00073920">
        <w:rPr>
          <w:rFonts w:ascii="Tahoma" w:hAnsi="Tahoma" w:cs="Tahoma"/>
          <w:color w:val="000000"/>
          <w:sz w:val="20"/>
          <w:szCs w:val="20"/>
        </w:rPr>
        <w:br/>
        <w:t>I called the snow-space homeland</w:t>
      </w:r>
      <w:proofErr w:type="gramStart"/>
      <w:r w:rsidRPr="00073920">
        <w:rPr>
          <w:rFonts w:ascii="Tahoma" w:hAnsi="Tahoma" w:cs="Tahoma"/>
          <w:color w:val="000000"/>
          <w:sz w:val="20"/>
          <w:szCs w:val="20"/>
        </w:rPr>
        <w:t>,</w:t>
      </w:r>
      <w:proofErr w:type="gramEnd"/>
      <w:r w:rsidRPr="00073920">
        <w:rPr>
          <w:rFonts w:ascii="Tahoma" w:hAnsi="Tahoma" w:cs="Tahoma"/>
          <w:color w:val="000000"/>
          <w:sz w:val="20"/>
          <w:szCs w:val="20"/>
        </w:rPr>
        <w:br/>
        <w:t>and the green ice at the river's edge –</w:t>
      </w:r>
      <w:r w:rsidRPr="00073920">
        <w:rPr>
          <w:rFonts w:ascii="Tahoma" w:hAnsi="Tahoma" w:cs="Tahoma"/>
          <w:color w:val="000000"/>
          <w:sz w:val="20"/>
          <w:szCs w:val="20"/>
        </w:rPr>
        <w:br/>
        <w:t>was the poem's grammar in a foreign place.</w:t>
      </w:r>
      <w:r w:rsidRPr="00073920">
        <w:rPr>
          <w:rFonts w:ascii="Tahoma" w:hAnsi="Tahoma" w:cs="Tahoma"/>
          <w:color w:val="000000"/>
          <w:sz w:val="20"/>
          <w:szCs w:val="20"/>
        </w:rPr>
        <w:br/>
      </w:r>
      <w:r w:rsidRPr="00073920">
        <w:rPr>
          <w:rFonts w:ascii="Tahoma" w:hAnsi="Tahoma" w:cs="Tahoma"/>
          <w:color w:val="000000"/>
          <w:sz w:val="20"/>
          <w:szCs w:val="20"/>
        </w:rPr>
        <w:br/>
        <w:t>Perhaps only migrating birds know –</w:t>
      </w:r>
      <w:r w:rsidRPr="00073920">
        <w:rPr>
          <w:rFonts w:ascii="Tahoma" w:hAnsi="Tahoma" w:cs="Tahoma"/>
          <w:color w:val="000000"/>
          <w:sz w:val="20"/>
          <w:szCs w:val="20"/>
        </w:rPr>
        <w:br/>
        <w:t>suspended between earth and sky –</w:t>
      </w:r>
      <w:r w:rsidRPr="00073920">
        <w:rPr>
          <w:rFonts w:ascii="Tahoma" w:hAnsi="Tahoma" w:cs="Tahoma"/>
          <w:color w:val="000000"/>
          <w:sz w:val="20"/>
          <w:szCs w:val="20"/>
        </w:rPr>
        <w:br/>
        <w:t>the heartache of two homelands.</w:t>
      </w:r>
      <w:r w:rsidRPr="00073920">
        <w:rPr>
          <w:rFonts w:ascii="Tahoma" w:hAnsi="Tahoma" w:cs="Tahoma"/>
          <w:color w:val="000000"/>
          <w:sz w:val="20"/>
          <w:szCs w:val="20"/>
        </w:rPr>
        <w:br/>
      </w:r>
      <w:r w:rsidRPr="00073920">
        <w:rPr>
          <w:rFonts w:ascii="Tahoma" w:hAnsi="Tahoma" w:cs="Tahoma"/>
          <w:color w:val="000000"/>
          <w:sz w:val="20"/>
          <w:szCs w:val="20"/>
        </w:rPr>
        <w:br/>
        <w:t>With you I was transplanted twice</w:t>
      </w:r>
      <w:proofErr w:type="gramStart"/>
      <w:r w:rsidRPr="00073920">
        <w:rPr>
          <w:rFonts w:ascii="Tahoma" w:hAnsi="Tahoma" w:cs="Tahoma"/>
          <w:color w:val="000000"/>
          <w:sz w:val="20"/>
          <w:szCs w:val="20"/>
        </w:rPr>
        <w:t>,</w:t>
      </w:r>
      <w:proofErr w:type="gramEnd"/>
      <w:r w:rsidRPr="00073920">
        <w:rPr>
          <w:rFonts w:ascii="Tahoma" w:hAnsi="Tahoma" w:cs="Tahoma"/>
          <w:color w:val="000000"/>
          <w:sz w:val="20"/>
          <w:szCs w:val="20"/>
        </w:rPr>
        <w:br/>
        <w:t>with you, pine trees, I grew –</w:t>
      </w:r>
      <w:r w:rsidRPr="00073920">
        <w:rPr>
          <w:rFonts w:ascii="Tahoma" w:hAnsi="Tahoma" w:cs="Tahoma"/>
          <w:color w:val="000000"/>
          <w:sz w:val="20"/>
          <w:szCs w:val="20"/>
        </w:rPr>
        <w:br/>
        <w:t>roots in two disparate landscapes.</w:t>
      </w:r>
    </w:p>
    <w:p w:rsidR="00C76068" w:rsidRDefault="00C76068" w:rsidP="00915F24">
      <w:pPr>
        <w:spacing w:after="0" w:line="480" w:lineRule="auto"/>
        <w:jc w:val="both"/>
        <w:rPr>
          <w:rFonts w:asciiTheme="majorBidi" w:hAnsiTheme="majorBidi" w:cstheme="majorBidi" w:hint="cs"/>
          <w:sz w:val="24"/>
          <w:szCs w:val="24"/>
          <w:rtl/>
        </w:rPr>
      </w:pPr>
    </w:p>
    <w:p w:rsidR="006345A5" w:rsidRDefault="006345A5" w:rsidP="00D63D57">
      <w:pPr>
        <w:spacing w:after="0" w:line="480" w:lineRule="auto"/>
        <w:jc w:val="both"/>
        <w:rPr>
          <w:rFonts w:asciiTheme="majorBidi" w:hAnsiTheme="majorBidi" w:cstheme="majorBidi"/>
          <w:sz w:val="24"/>
          <w:szCs w:val="24"/>
          <w:rtl/>
          <w:lang w:bidi="he"/>
        </w:rPr>
      </w:pPr>
      <w:r w:rsidRPr="0011129C">
        <w:rPr>
          <w:rFonts w:asciiTheme="majorBidi" w:hAnsiTheme="majorBidi" w:cstheme="majorBidi"/>
          <w:sz w:val="24"/>
          <w:szCs w:val="24"/>
          <w:rtl/>
          <w:lang w:bidi="he"/>
        </w:rPr>
        <w:t xml:space="preserve">בסונט זה </w:t>
      </w:r>
      <w:r w:rsidRPr="0011129C">
        <w:rPr>
          <w:rFonts w:asciiTheme="majorBidi" w:hAnsiTheme="majorBidi" w:cstheme="majorBidi" w:hint="cs"/>
          <w:sz w:val="24"/>
          <w:szCs w:val="24"/>
          <w:rtl/>
          <w:lang w:bidi="he"/>
        </w:rPr>
        <w:t xml:space="preserve">מסרבת גולדברג </w:t>
      </w:r>
      <w:r w:rsidRPr="0011129C">
        <w:rPr>
          <w:rFonts w:asciiTheme="majorBidi" w:hAnsiTheme="majorBidi" w:cstheme="majorBidi"/>
          <w:sz w:val="24"/>
          <w:szCs w:val="24"/>
          <w:rtl/>
          <w:lang w:bidi="he"/>
        </w:rPr>
        <w:t xml:space="preserve">לנוסח ההבעה המקובל בשירה הגברית הציונית, </w:t>
      </w:r>
      <w:r w:rsidRPr="0011129C">
        <w:rPr>
          <w:rFonts w:asciiTheme="majorBidi" w:hAnsiTheme="majorBidi" w:cstheme="majorBidi" w:hint="cs"/>
          <w:sz w:val="24"/>
          <w:szCs w:val="24"/>
          <w:rtl/>
          <w:lang w:bidi="he"/>
        </w:rPr>
        <w:t xml:space="preserve">ומתארת את </w:t>
      </w:r>
      <w:r w:rsidRPr="0011129C">
        <w:rPr>
          <w:rFonts w:asciiTheme="majorBidi" w:hAnsiTheme="majorBidi" w:cstheme="majorBidi"/>
          <w:sz w:val="24"/>
          <w:szCs w:val="24"/>
          <w:rtl/>
          <w:lang w:bidi="he"/>
        </w:rPr>
        <w:t>דילמת הנאמנות הכפולה של הדוברת, החשה שייכ</w:t>
      </w:r>
      <w:r w:rsidRPr="0011129C">
        <w:rPr>
          <w:rFonts w:asciiTheme="majorBidi" w:hAnsiTheme="majorBidi" w:cstheme="majorBidi" w:hint="cs"/>
          <w:sz w:val="24"/>
          <w:szCs w:val="24"/>
          <w:rtl/>
          <w:lang w:bidi="he"/>
        </w:rPr>
        <w:t>ו</w:t>
      </w:r>
      <w:r w:rsidRPr="0011129C">
        <w:rPr>
          <w:rFonts w:asciiTheme="majorBidi" w:hAnsiTheme="majorBidi" w:cstheme="majorBidi"/>
          <w:sz w:val="24"/>
          <w:szCs w:val="24"/>
          <w:rtl/>
          <w:lang w:bidi="he"/>
        </w:rPr>
        <w:t xml:space="preserve">ת </w:t>
      </w:r>
      <w:r w:rsidRPr="0011129C">
        <w:rPr>
          <w:rFonts w:asciiTheme="majorBidi" w:hAnsiTheme="majorBidi" w:cstheme="majorBidi" w:hint="cs"/>
          <w:sz w:val="24"/>
          <w:szCs w:val="24"/>
          <w:rtl/>
          <w:lang w:bidi="he"/>
        </w:rPr>
        <w:t xml:space="preserve">בו-זמנית </w:t>
      </w:r>
      <w:r w:rsidRPr="0011129C">
        <w:rPr>
          <w:rFonts w:asciiTheme="majorBidi" w:hAnsiTheme="majorBidi" w:cstheme="majorBidi"/>
          <w:sz w:val="24"/>
          <w:szCs w:val="24"/>
          <w:rtl/>
          <w:lang w:bidi="he"/>
        </w:rPr>
        <w:t>לשתי מולדות</w:t>
      </w:r>
      <w:r w:rsidRPr="0011129C">
        <w:rPr>
          <w:rFonts w:asciiTheme="majorBidi" w:hAnsiTheme="majorBidi" w:cstheme="majorBidi" w:hint="cs"/>
          <w:sz w:val="24"/>
          <w:szCs w:val="24"/>
          <w:rtl/>
          <w:lang w:bidi="he"/>
        </w:rPr>
        <w:t xml:space="preserve"> שונות. בעשותה כן, היא חורגת  מ</w:t>
      </w:r>
      <w:r w:rsidR="00AE5C92">
        <w:rPr>
          <w:rFonts w:asciiTheme="majorBidi" w:hAnsiTheme="majorBidi" w:cstheme="majorBidi" w:hint="cs"/>
          <w:sz w:val="24"/>
          <w:szCs w:val="24"/>
          <w:rtl/>
          <w:lang w:bidi="he"/>
        </w:rPr>
        <w:t>המחויבות הפוליטית של בני תקופתה</w:t>
      </w:r>
      <w:r w:rsidRPr="0011129C">
        <w:rPr>
          <w:rFonts w:asciiTheme="majorBidi" w:hAnsiTheme="majorBidi" w:cstheme="majorBidi" w:hint="cs"/>
          <w:sz w:val="24"/>
          <w:szCs w:val="24"/>
          <w:rtl/>
          <w:lang w:bidi="he"/>
        </w:rPr>
        <w:t xml:space="preserve"> ומהשיח הלאומי הרשמי, ומציגה את המחיר הנפשי של ההגירה לארץ ישראל, המתוארת במטא-נרטיב הציוני כתנועה נטולת סתירות "מגלות לגאולה". בניגוד לשירה המודרניסטית-האירופאית, המהללת את </w:t>
      </w:r>
      <w:r w:rsidRPr="00D63D57">
        <w:rPr>
          <w:rFonts w:asciiTheme="majorBidi" w:hAnsiTheme="majorBidi" w:cstheme="majorBidi" w:hint="eastAsia"/>
          <w:sz w:val="24"/>
          <w:szCs w:val="24"/>
          <w:rtl/>
          <w:lang w:bidi="he"/>
        </w:rPr>
        <w:t>חיי</w:t>
      </w:r>
      <w:r w:rsidRPr="00D63D57">
        <w:rPr>
          <w:rFonts w:asciiTheme="majorBidi" w:hAnsiTheme="majorBidi" w:cstheme="majorBidi"/>
          <w:sz w:val="24"/>
          <w:szCs w:val="24"/>
          <w:rtl/>
          <w:lang w:bidi="he"/>
        </w:rPr>
        <w:t xml:space="preserve"> </w:t>
      </w:r>
      <w:r w:rsidRPr="00D63D57">
        <w:rPr>
          <w:rFonts w:asciiTheme="majorBidi" w:hAnsiTheme="majorBidi" w:cstheme="majorBidi" w:hint="eastAsia"/>
          <w:sz w:val="24"/>
          <w:szCs w:val="24"/>
          <w:rtl/>
          <w:lang w:bidi="he"/>
        </w:rPr>
        <w:t>הגלו</w:t>
      </w:r>
      <w:r w:rsidR="00BB3471">
        <w:rPr>
          <w:rFonts w:asciiTheme="majorBidi" w:hAnsiTheme="majorBidi" w:cstheme="majorBidi" w:hint="cs"/>
          <w:sz w:val="24"/>
          <w:szCs w:val="24"/>
          <w:rtl/>
          <w:lang w:bidi="he"/>
        </w:rPr>
        <w:t>ת</w:t>
      </w:r>
      <w:r w:rsidRPr="0011129C">
        <w:rPr>
          <w:rFonts w:asciiTheme="majorBidi" w:hAnsiTheme="majorBidi" w:cstheme="majorBidi" w:hint="cs"/>
          <w:sz w:val="24"/>
          <w:szCs w:val="24"/>
          <w:rtl/>
          <w:lang w:bidi="he"/>
        </w:rPr>
        <w:t xml:space="preserve"> כעמדה רוחנית </w:t>
      </w:r>
      <w:r w:rsidR="00D63D57">
        <w:rPr>
          <w:rFonts w:asciiTheme="majorBidi" w:hAnsiTheme="majorBidi" w:cstheme="majorBidi" w:hint="cs"/>
          <w:sz w:val="24"/>
          <w:szCs w:val="24"/>
          <w:rtl/>
          <w:lang w:bidi="he"/>
        </w:rPr>
        <w:t>מועדפת</w:t>
      </w:r>
      <w:r w:rsidRPr="0011129C">
        <w:rPr>
          <w:rFonts w:asciiTheme="majorBidi" w:hAnsiTheme="majorBidi" w:cstheme="majorBidi" w:hint="cs"/>
          <w:sz w:val="24"/>
          <w:szCs w:val="24"/>
          <w:rtl/>
          <w:lang w:bidi="he"/>
        </w:rPr>
        <w:t>, תנועתה הבלתי מוכרעת של הדוברת בין שתי מולדות אינה מתוארת כאושר צרוף, כחירות מעוררת השראה או כריבוי מבורך.</w:t>
      </w:r>
      <w:r w:rsidRPr="0011129C">
        <w:rPr>
          <w:rStyle w:val="a5"/>
          <w:rFonts w:asciiTheme="majorBidi" w:hAnsiTheme="majorBidi"/>
          <w:sz w:val="24"/>
          <w:szCs w:val="24"/>
          <w:rtl/>
          <w:lang w:bidi="he"/>
        </w:rPr>
        <w:footnoteReference w:id="25"/>
      </w:r>
      <w:r w:rsidRPr="0011129C">
        <w:rPr>
          <w:rFonts w:asciiTheme="majorBidi" w:hAnsiTheme="majorBidi" w:cstheme="majorBidi" w:hint="cs"/>
          <w:sz w:val="24"/>
          <w:szCs w:val="24"/>
          <w:rtl/>
          <w:lang w:bidi="he"/>
        </w:rPr>
        <w:t xml:space="preserve"> </w:t>
      </w:r>
    </w:p>
    <w:p w:rsidR="00AE5C92" w:rsidRPr="0011129C" w:rsidRDefault="00AE5C92" w:rsidP="00AE5C92">
      <w:pPr>
        <w:spacing w:after="0" w:line="480" w:lineRule="auto"/>
        <w:jc w:val="both"/>
        <w:rPr>
          <w:rFonts w:asciiTheme="majorBidi" w:hAnsiTheme="majorBidi" w:cstheme="majorBidi"/>
          <w:sz w:val="24"/>
          <w:szCs w:val="24"/>
          <w:rtl/>
          <w:lang w:bidi="he"/>
        </w:rPr>
      </w:pPr>
      <w:r w:rsidRPr="0011129C">
        <w:rPr>
          <w:rFonts w:asciiTheme="majorBidi" w:hAnsiTheme="majorBidi" w:cstheme="majorBidi" w:hint="cs"/>
          <w:sz w:val="24"/>
          <w:szCs w:val="24"/>
          <w:rtl/>
          <w:lang w:bidi="he"/>
        </w:rPr>
        <w:t xml:space="preserve">   </w:t>
      </w:r>
      <w:r w:rsidRPr="0011129C">
        <w:rPr>
          <w:rFonts w:asciiTheme="majorBidi" w:hAnsiTheme="majorBidi" w:cstheme="majorBidi"/>
          <w:sz w:val="24"/>
          <w:szCs w:val="24"/>
          <w:rtl/>
          <w:lang w:bidi="he"/>
        </w:rPr>
        <w:t xml:space="preserve">כתב היד של "אורן" מראה שהוא נכתב תחילה במתכונת הסונט שייקספירי, ולאחר מכן עובד ופורסם כסונט </w:t>
      </w:r>
      <w:proofErr w:type="spellStart"/>
      <w:r w:rsidRPr="0011129C">
        <w:rPr>
          <w:rFonts w:asciiTheme="majorBidi" w:hAnsiTheme="majorBidi" w:cstheme="majorBidi"/>
          <w:sz w:val="24"/>
          <w:szCs w:val="24"/>
          <w:rtl/>
          <w:lang w:bidi="he"/>
        </w:rPr>
        <w:t>פטררקי</w:t>
      </w:r>
      <w:proofErr w:type="spellEnd"/>
      <w:r w:rsidRPr="0011129C">
        <w:rPr>
          <w:rFonts w:asciiTheme="majorBidi" w:hAnsiTheme="majorBidi" w:cstheme="majorBidi"/>
          <w:sz w:val="24"/>
          <w:szCs w:val="24"/>
          <w:rtl/>
          <w:lang w:bidi="he"/>
        </w:rPr>
        <w:t>.</w:t>
      </w:r>
      <w:r>
        <w:rPr>
          <w:rStyle w:val="a5"/>
          <w:rFonts w:asciiTheme="majorBidi" w:hAnsiTheme="majorBidi"/>
          <w:sz w:val="24"/>
          <w:szCs w:val="24"/>
          <w:rtl/>
          <w:lang w:bidi="he"/>
        </w:rPr>
        <w:footnoteReference w:id="26"/>
      </w:r>
      <w:r w:rsidRPr="0011129C">
        <w:rPr>
          <w:rFonts w:asciiTheme="majorBidi" w:hAnsiTheme="majorBidi" w:cstheme="majorBidi"/>
          <w:sz w:val="24"/>
          <w:szCs w:val="24"/>
          <w:rtl/>
          <w:lang w:bidi="he"/>
        </w:rPr>
        <w:t xml:space="preserve"> לעומת הסונט </w:t>
      </w:r>
      <w:proofErr w:type="spellStart"/>
      <w:r w:rsidRPr="0011129C">
        <w:rPr>
          <w:rFonts w:asciiTheme="majorBidi" w:hAnsiTheme="majorBidi" w:cstheme="majorBidi"/>
          <w:sz w:val="24"/>
          <w:szCs w:val="24"/>
          <w:rtl/>
          <w:lang w:bidi="he"/>
        </w:rPr>
        <w:t>הפטררקי</w:t>
      </w:r>
      <w:proofErr w:type="spellEnd"/>
      <w:r w:rsidRPr="0011129C">
        <w:rPr>
          <w:rFonts w:asciiTheme="majorBidi" w:hAnsiTheme="majorBidi" w:cstheme="majorBidi"/>
          <w:sz w:val="24"/>
          <w:szCs w:val="24"/>
          <w:rtl/>
          <w:lang w:bidi="he"/>
        </w:rPr>
        <w:t xml:space="preserve">, הנחלק לאוקטבה </w:t>
      </w:r>
      <w:proofErr w:type="spellStart"/>
      <w:r w:rsidRPr="0011129C">
        <w:rPr>
          <w:rFonts w:asciiTheme="majorBidi" w:hAnsiTheme="majorBidi" w:cstheme="majorBidi"/>
          <w:sz w:val="24"/>
          <w:szCs w:val="24"/>
          <w:rtl/>
          <w:lang w:bidi="he"/>
        </w:rPr>
        <w:t>וססטט</w:t>
      </w:r>
      <w:proofErr w:type="spellEnd"/>
      <w:r w:rsidRPr="0011129C">
        <w:rPr>
          <w:rFonts w:asciiTheme="majorBidi" w:hAnsiTheme="majorBidi" w:cstheme="majorBidi"/>
          <w:sz w:val="24"/>
          <w:szCs w:val="24"/>
          <w:rtl/>
          <w:lang w:bidi="he"/>
        </w:rPr>
        <w:t>,</w:t>
      </w:r>
      <w:r w:rsidRPr="0011129C">
        <w:rPr>
          <w:rFonts w:asciiTheme="majorBidi" w:hAnsiTheme="majorBidi" w:cstheme="majorBidi" w:hint="cs"/>
          <w:sz w:val="24"/>
          <w:szCs w:val="24"/>
          <w:rtl/>
          <w:lang w:bidi="he"/>
        </w:rPr>
        <w:t xml:space="preserve"> ה</w:t>
      </w:r>
      <w:r w:rsidRPr="0011129C">
        <w:rPr>
          <w:rFonts w:asciiTheme="majorBidi" w:hAnsiTheme="majorBidi" w:cstheme="majorBidi"/>
          <w:sz w:val="24"/>
          <w:szCs w:val="24"/>
          <w:rtl/>
          <w:lang w:bidi="he"/>
        </w:rPr>
        <w:t>סונט השייקספירי מכיל שלושה בתים של ארבעה טורים ובית אחרון (</w:t>
      </w:r>
      <w:proofErr w:type="spellStart"/>
      <w:r w:rsidRPr="0011129C">
        <w:rPr>
          <w:rFonts w:asciiTheme="majorBidi" w:hAnsiTheme="majorBidi" w:cstheme="majorBidi"/>
          <w:sz w:val="24"/>
          <w:szCs w:val="24"/>
          <w:rtl/>
          <w:lang w:bidi="he"/>
        </w:rPr>
        <w:t>קופלט</w:t>
      </w:r>
      <w:proofErr w:type="spellEnd"/>
      <w:r w:rsidRPr="0011129C">
        <w:rPr>
          <w:rFonts w:asciiTheme="majorBidi" w:hAnsiTheme="majorBidi" w:cstheme="majorBidi"/>
          <w:sz w:val="24"/>
          <w:szCs w:val="24"/>
          <w:rtl/>
          <w:lang w:bidi="he"/>
        </w:rPr>
        <w:t xml:space="preserve">) המורכב משני טורים בלבד. החלוקה הפנימית השונה של </w:t>
      </w:r>
      <w:r w:rsidRPr="0011129C">
        <w:rPr>
          <w:rFonts w:asciiTheme="majorBidi" w:hAnsiTheme="majorBidi" w:cstheme="majorBidi"/>
          <w:sz w:val="24"/>
          <w:szCs w:val="24"/>
          <w:rtl/>
          <w:lang w:bidi="he"/>
        </w:rPr>
        <w:lastRenderedPageBreak/>
        <w:t xml:space="preserve">הסונט השייקספירי </w:t>
      </w:r>
      <w:r w:rsidRPr="0011129C">
        <w:rPr>
          <w:rFonts w:asciiTheme="majorBidi" w:hAnsiTheme="majorBidi" w:cstheme="majorBidi" w:hint="cs"/>
          <w:sz w:val="24"/>
          <w:szCs w:val="24"/>
          <w:rtl/>
          <w:lang w:bidi="he"/>
        </w:rPr>
        <w:t xml:space="preserve">יוצרת </w:t>
      </w:r>
      <w:r w:rsidRPr="0011129C">
        <w:rPr>
          <w:rFonts w:asciiTheme="majorBidi" w:hAnsiTheme="majorBidi" w:cstheme="majorBidi"/>
          <w:sz w:val="24"/>
          <w:szCs w:val="24"/>
          <w:rtl/>
          <w:lang w:bidi="he"/>
        </w:rPr>
        <w:t xml:space="preserve">הבדל גם בפיתוח התמאטי המתקיים לאורכו: בעוד </w:t>
      </w:r>
      <w:proofErr w:type="spellStart"/>
      <w:r w:rsidRPr="0011129C">
        <w:rPr>
          <w:rFonts w:asciiTheme="majorBidi" w:hAnsiTheme="majorBidi" w:cstheme="majorBidi"/>
          <w:sz w:val="24"/>
          <w:szCs w:val="24"/>
          <w:rtl/>
          <w:lang w:bidi="he"/>
        </w:rPr>
        <w:t>שהוולטה</w:t>
      </w:r>
      <w:proofErr w:type="spellEnd"/>
      <w:r w:rsidRPr="0011129C">
        <w:rPr>
          <w:rFonts w:asciiTheme="majorBidi" w:hAnsiTheme="majorBidi" w:cstheme="majorBidi"/>
          <w:sz w:val="24"/>
          <w:szCs w:val="24"/>
          <w:rtl/>
          <w:lang w:bidi="he"/>
        </w:rPr>
        <w:t xml:space="preserve"> – ההתרה או ההיפוך – מתרחשת בסונט </w:t>
      </w:r>
      <w:proofErr w:type="spellStart"/>
      <w:r w:rsidRPr="0011129C">
        <w:rPr>
          <w:rFonts w:asciiTheme="majorBidi" w:hAnsiTheme="majorBidi" w:cstheme="majorBidi"/>
          <w:sz w:val="24"/>
          <w:szCs w:val="24"/>
          <w:rtl/>
          <w:lang w:bidi="he"/>
        </w:rPr>
        <w:t>הפטררקי</w:t>
      </w:r>
      <w:proofErr w:type="spellEnd"/>
      <w:r w:rsidRPr="0011129C">
        <w:rPr>
          <w:rFonts w:asciiTheme="majorBidi" w:hAnsiTheme="majorBidi" w:cstheme="majorBidi"/>
          <w:sz w:val="24"/>
          <w:szCs w:val="24"/>
          <w:rtl/>
          <w:lang w:bidi="he"/>
        </w:rPr>
        <w:t xml:space="preserve"> במעבר בין יחידות שיריות גדולות (האוקטט </w:t>
      </w:r>
      <w:proofErr w:type="spellStart"/>
      <w:r w:rsidRPr="0011129C">
        <w:rPr>
          <w:rFonts w:asciiTheme="majorBidi" w:hAnsiTheme="majorBidi" w:cstheme="majorBidi"/>
          <w:sz w:val="24"/>
          <w:szCs w:val="24"/>
          <w:rtl/>
          <w:lang w:bidi="he"/>
        </w:rPr>
        <w:t>והססטט</w:t>
      </w:r>
      <w:proofErr w:type="spellEnd"/>
      <w:r w:rsidRPr="0011129C">
        <w:rPr>
          <w:rFonts w:asciiTheme="majorBidi" w:hAnsiTheme="majorBidi" w:cstheme="majorBidi"/>
          <w:sz w:val="24"/>
          <w:szCs w:val="24"/>
          <w:rtl/>
          <w:lang w:bidi="he"/>
        </w:rPr>
        <w:t xml:space="preserve">), המבנה של הסונט השייקספירי מכתיב דינאמיקה מהירה יותר </w:t>
      </w:r>
      <w:r w:rsidRPr="0011129C">
        <w:rPr>
          <w:rFonts w:asciiTheme="majorBidi" w:hAnsiTheme="majorBidi" w:cstheme="majorBidi" w:hint="cs"/>
          <w:sz w:val="24"/>
          <w:szCs w:val="24"/>
          <w:rtl/>
          <w:lang w:bidi="he"/>
        </w:rPr>
        <w:t xml:space="preserve">של </w:t>
      </w:r>
      <w:r w:rsidRPr="0011129C">
        <w:rPr>
          <w:rFonts w:asciiTheme="majorBidi" w:hAnsiTheme="majorBidi" w:cstheme="majorBidi"/>
          <w:sz w:val="24"/>
          <w:szCs w:val="24"/>
          <w:rtl/>
          <w:lang w:bidi="he"/>
        </w:rPr>
        <w:t>וולטה</w:t>
      </w:r>
      <w:r w:rsidRPr="0011129C">
        <w:rPr>
          <w:rFonts w:asciiTheme="majorBidi" w:hAnsiTheme="majorBidi" w:cstheme="majorBidi" w:hint="cs"/>
          <w:sz w:val="24"/>
          <w:szCs w:val="24"/>
          <w:rtl/>
          <w:lang w:bidi="he"/>
        </w:rPr>
        <w:t>,</w:t>
      </w:r>
      <w:r w:rsidRPr="0011129C">
        <w:rPr>
          <w:rFonts w:asciiTheme="majorBidi" w:hAnsiTheme="majorBidi" w:cstheme="majorBidi"/>
          <w:sz w:val="24"/>
          <w:szCs w:val="24"/>
          <w:rtl/>
          <w:lang w:bidi="he"/>
        </w:rPr>
        <w:t xml:space="preserve"> המתמצ</w:t>
      </w:r>
      <w:r w:rsidRPr="0011129C">
        <w:rPr>
          <w:rFonts w:asciiTheme="majorBidi" w:hAnsiTheme="majorBidi" w:cstheme="majorBidi" w:hint="cs"/>
          <w:sz w:val="24"/>
          <w:szCs w:val="24"/>
          <w:rtl/>
          <w:lang w:bidi="he"/>
        </w:rPr>
        <w:t>ה</w:t>
      </w:r>
      <w:r w:rsidRPr="0011129C">
        <w:rPr>
          <w:rFonts w:asciiTheme="majorBidi" w:hAnsiTheme="majorBidi" w:cstheme="majorBidi"/>
          <w:sz w:val="24"/>
          <w:szCs w:val="24"/>
          <w:rtl/>
          <w:lang w:bidi="he"/>
        </w:rPr>
        <w:t xml:space="preserve"> </w:t>
      </w:r>
      <w:proofErr w:type="spellStart"/>
      <w:r w:rsidRPr="0011129C">
        <w:rPr>
          <w:rFonts w:asciiTheme="majorBidi" w:hAnsiTheme="majorBidi" w:cstheme="majorBidi"/>
          <w:sz w:val="24"/>
          <w:szCs w:val="24"/>
          <w:rtl/>
          <w:lang w:bidi="he"/>
        </w:rPr>
        <w:t>בקופלט</w:t>
      </w:r>
      <w:proofErr w:type="spellEnd"/>
      <w:r w:rsidRPr="0011129C">
        <w:rPr>
          <w:rFonts w:asciiTheme="majorBidi" w:hAnsiTheme="majorBidi" w:cstheme="majorBidi"/>
          <w:sz w:val="24"/>
          <w:szCs w:val="24"/>
          <w:rtl/>
          <w:lang w:bidi="he"/>
        </w:rPr>
        <w:t xml:space="preserve">. ייתכן כי עבור גולדברג המתח הסטרופי החריף יותר של הסונט </w:t>
      </w:r>
      <w:proofErr w:type="spellStart"/>
      <w:r w:rsidRPr="0011129C">
        <w:rPr>
          <w:rFonts w:asciiTheme="majorBidi" w:hAnsiTheme="majorBidi" w:cstheme="majorBidi"/>
          <w:sz w:val="24"/>
          <w:szCs w:val="24"/>
          <w:rtl/>
          <w:lang w:bidi="he"/>
        </w:rPr>
        <w:t>הפטררקי</w:t>
      </w:r>
      <w:proofErr w:type="spellEnd"/>
      <w:r w:rsidRPr="0011129C">
        <w:rPr>
          <w:rFonts w:asciiTheme="majorBidi" w:hAnsiTheme="majorBidi" w:cstheme="majorBidi"/>
          <w:sz w:val="24"/>
          <w:szCs w:val="24"/>
          <w:rtl/>
          <w:lang w:bidi="he"/>
        </w:rPr>
        <w:t xml:space="preserve"> היווה תיבת תהודה יעילה </w:t>
      </w:r>
      <w:r w:rsidRPr="0011129C">
        <w:rPr>
          <w:rFonts w:asciiTheme="majorBidi" w:hAnsiTheme="majorBidi" w:cstheme="majorBidi" w:hint="cs"/>
          <w:sz w:val="24"/>
          <w:szCs w:val="24"/>
          <w:rtl/>
          <w:lang w:bidi="he"/>
        </w:rPr>
        <w:t xml:space="preserve">יותר </w:t>
      </w:r>
      <w:r w:rsidRPr="0011129C">
        <w:rPr>
          <w:rFonts w:asciiTheme="majorBidi" w:hAnsiTheme="majorBidi" w:cstheme="majorBidi"/>
          <w:sz w:val="24"/>
          <w:szCs w:val="24"/>
          <w:rtl/>
          <w:lang w:bidi="he"/>
        </w:rPr>
        <w:t xml:space="preserve">לתיאור תחושת הפיצול הנפשית והמתח </w:t>
      </w:r>
      <w:r>
        <w:rPr>
          <w:rFonts w:asciiTheme="majorBidi" w:hAnsiTheme="majorBidi" w:cstheme="majorBidi"/>
          <w:sz w:val="24"/>
          <w:szCs w:val="24"/>
          <w:rtl/>
          <w:lang w:bidi="he"/>
        </w:rPr>
        <w:t>הבלתי פתיר בין מולדת אחת לאחרת.</w:t>
      </w:r>
    </w:p>
    <w:p w:rsidR="006345A5" w:rsidRPr="0011129C" w:rsidRDefault="006345A5" w:rsidP="00BB3471">
      <w:pPr>
        <w:spacing w:after="0" w:line="480" w:lineRule="auto"/>
        <w:jc w:val="both"/>
        <w:rPr>
          <w:rFonts w:asciiTheme="majorBidi" w:hAnsiTheme="majorBidi" w:cstheme="majorBidi"/>
          <w:sz w:val="24"/>
          <w:szCs w:val="24"/>
          <w:rtl/>
          <w:lang w:bidi="he"/>
        </w:rPr>
      </w:pPr>
      <w:r w:rsidRPr="0011129C">
        <w:rPr>
          <w:rFonts w:asciiTheme="majorBidi" w:hAnsiTheme="majorBidi" w:cstheme="majorBidi" w:hint="cs"/>
          <w:sz w:val="24"/>
          <w:szCs w:val="24"/>
          <w:rtl/>
          <w:lang w:bidi="he"/>
        </w:rPr>
        <w:t xml:space="preserve">   הנטייה </w:t>
      </w:r>
      <w:proofErr w:type="spellStart"/>
      <w:r w:rsidRPr="0011129C">
        <w:rPr>
          <w:rFonts w:asciiTheme="majorBidi" w:hAnsiTheme="majorBidi" w:cstheme="majorBidi" w:hint="cs"/>
          <w:sz w:val="24"/>
          <w:szCs w:val="24"/>
          <w:rtl/>
          <w:lang w:bidi="he"/>
        </w:rPr>
        <w:t>הפטררקית</w:t>
      </w:r>
      <w:proofErr w:type="spellEnd"/>
      <w:r w:rsidRPr="0011129C">
        <w:rPr>
          <w:rFonts w:asciiTheme="majorBidi" w:hAnsiTheme="majorBidi" w:cstheme="majorBidi" w:hint="cs"/>
          <w:sz w:val="24"/>
          <w:szCs w:val="24"/>
          <w:rtl/>
          <w:lang w:bidi="he"/>
        </w:rPr>
        <w:t xml:space="preserve"> לייצוג אבסטרקטי של המרחב קיימת בשירה של גולדברג ו</w:t>
      </w:r>
      <w:r w:rsidR="00177BE5">
        <w:rPr>
          <w:rFonts w:asciiTheme="majorBidi" w:hAnsiTheme="majorBidi" w:cstheme="majorBidi" w:hint="cs"/>
          <w:sz w:val="24"/>
          <w:szCs w:val="24"/>
          <w:rtl/>
          <w:lang w:bidi="he"/>
        </w:rPr>
        <w:t xml:space="preserve">היא </w:t>
      </w:r>
      <w:r w:rsidRPr="0011129C">
        <w:rPr>
          <w:rFonts w:asciiTheme="majorBidi" w:hAnsiTheme="majorBidi" w:cstheme="majorBidi" w:hint="cs"/>
          <w:sz w:val="24"/>
          <w:szCs w:val="24"/>
          <w:rtl/>
          <w:lang w:bidi="he"/>
        </w:rPr>
        <w:t xml:space="preserve">מטשטשת את החיץ בין הסביבה הפיזית החיצונית ובין הסביבה </w:t>
      </w:r>
      <w:proofErr w:type="spellStart"/>
      <w:r w:rsidRPr="0011129C">
        <w:rPr>
          <w:rFonts w:asciiTheme="majorBidi" w:hAnsiTheme="majorBidi" w:cstheme="majorBidi" w:hint="cs"/>
          <w:sz w:val="24"/>
          <w:szCs w:val="24"/>
          <w:rtl/>
          <w:lang w:bidi="he"/>
        </w:rPr>
        <w:t>המדיטטיבית</w:t>
      </w:r>
      <w:proofErr w:type="spellEnd"/>
      <w:r w:rsidRPr="0011129C">
        <w:rPr>
          <w:rFonts w:asciiTheme="majorBidi" w:hAnsiTheme="majorBidi" w:cstheme="majorBidi" w:hint="cs"/>
          <w:sz w:val="24"/>
          <w:szCs w:val="24"/>
          <w:rtl/>
          <w:lang w:bidi="he"/>
        </w:rPr>
        <w:t xml:space="preserve"> והפנימית של הנפש. המרחב המושלג והמיוער בעצי אורן המתואר בשירה זר לאקלים ולטופוגרפיה הישראלית ומרמז  באופן סטריאוטיפי וגנרי על טריטוריה אירופאית. </w:t>
      </w:r>
      <w:r w:rsidR="00177BE5">
        <w:rPr>
          <w:rFonts w:asciiTheme="majorBidi" w:hAnsiTheme="majorBidi" w:cstheme="majorBidi" w:hint="cs"/>
          <w:sz w:val="24"/>
          <w:szCs w:val="24"/>
          <w:rtl/>
          <w:lang w:bidi="he"/>
        </w:rPr>
        <w:t xml:space="preserve">עם זאת, </w:t>
      </w:r>
      <w:proofErr w:type="spellStart"/>
      <w:r w:rsidR="00CA3C96">
        <w:rPr>
          <w:rFonts w:asciiTheme="majorBidi" w:hAnsiTheme="majorBidi" w:cstheme="majorBidi" w:hint="cs"/>
          <w:sz w:val="24"/>
          <w:szCs w:val="24"/>
          <w:rtl/>
          <w:lang w:bidi="he"/>
        </w:rPr>
        <w:t>איזכור</w:t>
      </w:r>
      <w:proofErr w:type="spellEnd"/>
      <w:r w:rsidR="00CA3C96">
        <w:rPr>
          <w:rFonts w:asciiTheme="majorBidi" w:hAnsiTheme="majorBidi" w:cstheme="majorBidi" w:hint="cs"/>
          <w:sz w:val="24"/>
          <w:szCs w:val="24"/>
          <w:rtl/>
          <w:lang w:bidi="he"/>
        </w:rPr>
        <w:t xml:space="preserve"> צילם  של עצי  האורן</w:t>
      </w:r>
      <w:r w:rsidRPr="0011129C">
        <w:rPr>
          <w:rFonts w:asciiTheme="majorBidi" w:hAnsiTheme="majorBidi" w:cstheme="majorBidi" w:hint="cs"/>
          <w:sz w:val="24"/>
          <w:szCs w:val="24"/>
          <w:rtl/>
          <w:lang w:bidi="he"/>
        </w:rPr>
        <w:t xml:space="preserve"> מעיד על </w:t>
      </w:r>
      <w:r w:rsidR="00177BE5">
        <w:rPr>
          <w:rFonts w:asciiTheme="majorBidi" w:hAnsiTheme="majorBidi" w:cstheme="majorBidi" w:hint="cs"/>
          <w:sz w:val="24"/>
          <w:szCs w:val="24"/>
          <w:rtl/>
          <w:lang w:bidi="he"/>
        </w:rPr>
        <w:t xml:space="preserve">הימצאותם תחת </w:t>
      </w:r>
      <w:r w:rsidRPr="0011129C">
        <w:rPr>
          <w:rFonts w:asciiTheme="majorBidi" w:hAnsiTheme="majorBidi" w:cstheme="majorBidi" w:hint="cs"/>
          <w:sz w:val="24"/>
          <w:szCs w:val="24"/>
          <w:rtl/>
          <w:lang w:bidi="he"/>
        </w:rPr>
        <w:t>שמש ישראלית קופחת.</w:t>
      </w:r>
      <w:r w:rsidRPr="0011129C">
        <w:rPr>
          <w:rStyle w:val="a5"/>
          <w:rFonts w:asciiTheme="majorBidi" w:hAnsiTheme="majorBidi"/>
          <w:sz w:val="24"/>
          <w:szCs w:val="24"/>
          <w:rtl/>
          <w:lang w:bidi="he"/>
        </w:rPr>
        <w:footnoteReference w:id="27"/>
      </w:r>
      <w:r w:rsidRPr="0011129C">
        <w:rPr>
          <w:rFonts w:asciiTheme="majorBidi" w:hAnsiTheme="majorBidi" w:cstheme="majorBidi" w:hint="cs"/>
          <w:sz w:val="24"/>
          <w:szCs w:val="24"/>
          <w:rtl/>
          <w:lang w:bidi="he"/>
        </w:rPr>
        <w:t xml:space="preserve"> היעדרן של תוויות לוקאליות </w:t>
      </w:r>
      <w:r w:rsidR="00177BE5">
        <w:rPr>
          <w:rFonts w:asciiTheme="majorBidi" w:hAnsiTheme="majorBidi" w:cstheme="majorBidi" w:hint="cs"/>
          <w:sz w:val="24"/>
          <w:szCs w:val="24"/>
          <w:rtl/>
          <w:lang w:bidi="he"/>
        </w:rPr>
        <w:t xml:space="preserve">קונקרטיות </w:t>
      </w:r>
      <w:r w:rsidRPr="0011129C">
        <w:rPr>
          <w:rFonts w:asciiTheme="majorBidi" w:hAnsiTheme="majorBidi" w:cstheme="majorBidi" w:hint="cs"/>
          <w:sz w:val="24"/>
          <w:szCs w:val="24"/>
          <w:rtl/>
          <w:lang w:bidi="he"/>
        </w:rPr>
        <w:t xml:space="preserve">מקשות על האפשרות למקם את הדוברת בסביבה הניתנת לזיהוי וודאי ולהכריע היכן מתרחש השיר. החזרה </w:t>
      </w:r>
      <w:proofErr w:type="spellStart"/>
      <w:r w:rsidRPr="0011129C">
        <w:rPr>
          <w:rFonts w:asciiTheme="majorBidi" w:hAnsiTheme="majorBidi" w:cstheme="majorBidi" w:hint="cs"/>
          <w:sz w:val="24"/>
          <w:szCs w:val="24"/>
          <w:rtl/>
          <w:lang w:bidi="he"/>
        </w:rPr>
        <w:t>האנפורית</w:t>
      </w:r>
      <w:proofErr w:type="spellEnd"/>
      <w:r w:rsidRPr="0011129C">
        <w:rPr>
          <w:rFonts w:asciiTheme="majorBidi" w:hAnsiTheme="majorBidi" w:cstheme="majorBidi" w:hint="cs"/>
          <w:sz w:val="24"/>
          <w:szCs w:val="24"/>
          <w:rtl/>
          <w:lang w:bidi="he"/>
        </w:rPr>
        <w:t xml:space="preserve"> על המסמן </w:t>
      </w:r>
      <w:proofErr w:type="spellStart"/>
      <w:r w:rsidRPr="0011129C">
        <w:rPr>
          <w:rFonts w:asciiTheme="majorBidi" w:hAnsiTheme="majorBidi" w:cstheme="majorBidi" w:hint="cs"/>
          <w:sz w:val="24"/>
          <w:szCs w:val="24"/>
          <w:rtl/>
          <w:lang w:bidi="he"/>
        </w:rPr>
        <w:t>הדאיקטי</w:t>
      </w:r>
      <w:proofErr w:type="spellEnd"/>
      <w:r w:rsidRPr="0011129C">
        <w:rPr>
          <w:rFonts w:asciiTheme="majorBidi" w:hAnsiTheme="majorBidi" w:cstheme="majorBidi" w:hint="cs"/>
          <w:sz w:val="24"/>
          <w:szCs w:val="24"/>
          <w:rtl/>
          <w:lang w:bidi="he"/>
        </w:rPr>
        <w:t xml:space="preserve"> "כאן" מדגישה עוד יותר את המתח בין הנחרצות במיקומה של הדוברת במקום מסוים ("כאן") ובין היעדרו של מסמן רפרנציאלי ברור שיבהיר את זהותו של מיקום מסוים זה. תופעות פואטיות אלה עומדות בניגוד ברור לייצוגי המציאות בשירתם של בני תקופתה, בה הופיעו שפע של אתרים ומראות-טבע הניתנים לזיהוי וודאי כישראליים. היעדר סממני זיהוי ברורים של המרחב הישראלי בשירה של גולדברג מעיד על הקושי ליצור חיבור אינטימי וטוטאלי אל מרחב זה, ועל תחושת הניכור והגלותיות הנותנת אותותיה דווקא במקום שאמור לשמש כבית. </w:t>
      </w:r>
    </w:p>
    <w:p w:rsidR="006345A5" w:rsidRPr="0011129C" w:rsidRDefault="006345A5" w:rsidP="00915F24">
      <w:pPr>
        <w:spacing w:after="0" w:line="480" w:lineRule="auto"/>
        <w:jc w:val="both"/>
        <w:rPr>
          <w:rFonts w:asciiTheme="majorBidi" w:hAnsiTheme="majorBidi" w:cstheme="majorBidi"/>
          <w:sz w:val="24"/>
          <w:szCs w:val="24"/>
          <w:rtl/>
          <w:lang w:bidi="he"/>
        </w:rPr>
      </w:pPr>
      <w:r w:rsidRPr="0011129C">
        <w:rPr>
          <w:rFonts w:asciiTheme="majorBidi" w:hAnsiTheme="majorBidi" w:cstheme="majorBidi" w:hint="cs"/>
          <w:sz w:val="24"/>
          <w:szCs w:val="24"/>
          <w:rtl/>
          <w:lang w:eastAsia="ii-CN"/>
        </w:rPr>
        <w:t xml:space="preserve">   </w:t>
      </w:r>
      <w:r w:rsidRPr="0011129C">
        <w:rPr>
          <w:rFonts w:asciiTheme="majorBidi" w:hAnsiTheme="majorBidi" w:cstheme="majorBidi" w:hint="cs"/>
          <w:sz w:val="24"/>
          <w:szCs w:val="24"/>
          <w:rtl/>
          <w:lang w:bidi="he"/>
        </w:rPr>
        <w:t xml:space="preserve">במרכז השיר מתרחשת טרנספורמציה פיגורטיבית שבאמצעותה מאתגרת גולדברג את הטריטוריאליזציה הלאומית. הדוברת מאפיינת עצמה באמצעות פיגורת העץ, אשר נשתל פעמיים, הן באדמת אירופה (המולדת הגלותית) והן באדמת ארץ ישראל (המולדת המיוחלת). בה בעת, במעבר מן </w:t>
      </w:r>
      <w:r w:rsidRPr="0011129C">
        <w:rPr>
          <w:rFonts w:asciiTheme="majorBidi" w:hAnsiTheme="majorBidi" w:cstheme="majorBidi" w:hint="cs"/>
          <w:sz w:val="24"/>
          <w:szCs w:val="24"/>
          <w:rtl/>
          <w:lang w:bidi="he"/>
        </w:rPr>
        <w:lastRenderedPageBreak/>
        <w:t xml:space="preserve">האוקטט </w:t>
      </w:r>
      <w:proofErr w:type="spellStart"/>
      <w:r w:rsidRPr="0011129C">
        <w:rPr>
          <w:rFonts w:asciiTheme="majorBidi" w:hAnsiTheme="majorBidi" w:cstheme="majorBidi" w:hint="cs"/>
          <w:sz w:val="24"/>
          <w:szCs w:val="24"/>
          <w:rtl/>
          <w:lang w:bidi="he"/>
        </w:rPr>
        <w:t>לססטט</w:t>
      </w:r>
      <w:proofErr w:type="spellEnd"/>
      <w:r w:rsidRPr="0011129C">
        <w:rPr>
          <w:rFonts w:asciiTheme="majorBidi" w:hAnsiTheme="majorBidi" w:cstheme="majorBidi" w:hint="cs"/>
          <w:sz w:val="24"/>
          <w:szCs w:val="24"/>
          <w:rtl/>
          <w:lang w:bidi="he"/>
        </w:rPr>
        <w:t>, מתארת הדוברת את ציפורי המסע, המסמלות עמדת סובייקט נומדית, שמזכירה את פיגורת היהודי הגלותי חסר השורשים</w:t>
      </w:r>
      <w:r w:rsidRPr="0011129C">
        <w:rPr>
          <w:rFonts w:asciiTheme="majorBidi" w:hAnsiTheme="majorBidi" w:cstheme="majorBidi"/>
          <w:sz w:val="24"/>
          <w:szCs w:val="24"/>
          <w:rtl/>
          <w:lang w:bidi="he"/>
        </w:rPr>
        <w:t>—</w:t>
      </w:r>
      <w:r w:rsidRPr="0011129C">
        <w:rPr>
          <w:rFonts w:asciiTheme="majorBidi" w:hAnsiTheme="majorBidi" w:cstheme="majorBidi" w:hint="cs"/>
          <w:sz w:val="24"/>
          <w:szCs w:val="24"/>
          <w:rtl/>
          <w:lang w:bidi="he"/>
        </w:rPr>
        <w:t xml:space="preserve">ה"אחר" של החזון הלאומי. בניגוד למצופה, פיגורות אלה, כפי שמתברר במהלכו של השיר, אינן  מנוגדות זו לזו, אלא מהוות וואריאציות המשקפות זו את זו. על אף שהעץ עשוי לסמל קיום שורשי יציב, הרי ששתילתו הכפולה הופכת אותו </w:t>
      </w:r>
      <w:r w:rsidRPr="0011129C">
        <w:rPr>
          <w:rFonts w:asciiTheme="majorBidi" w:hAnsiTheme="majorBidi" w:cstheme="majorBidi"/>
          <w:sz w:val="24"/>
          <w:szCs w:val="24"/>
          <w:rtl/>
          <w:lang w:bidi="he"/>
        </w:rPr>
        <w:t>—</w:t>
      </w:r>
      <w:r w:rsidRPr="0011129C">
        <w:rPr>
          <w:rFonts w:asciiTheme="majorBidi" w:hAnsiTheme="majorBidi" w:cstheme="majorBidi" w:hint="cs"/>
          <w:sz w:val="24"/>
          <w:szCs w:val="24"/>
          <w:rtl/>
          <w:lang w:bidi="he"/>
        </w:rPr>
        <w:t>בדומה לציפורי המסע הנודדות</w:t>
      </w:r>
      <w:r w:rsidRPr="0011129C">
        <w:rPr>
          <w:rFonts w:asciiTheme="majorBidi" w:hAnsiTheme="majorBidi" w:cstheme="majorBidi"/>
          <w:sz w:val="24"/>
          <w:szCs w:val="24"/>
          <w:rtl/>
          <w:lang w:bidi="he"/>
        </w:rPr>
        <w:t>—</w:t>
      </w:r>
      <w:r w:rsidRPr="0011129C">
        <w:rPr>
          <w:rFonts w:asciiTheme="majorBidi" w:hAnsiTheme="majorBidi" w:cstheme="majorBidi" w:hint="cs"/>
          <w:sz w:val="24"/>
          <w:szCs w:val="24"/>
          <w:rtl/>
          <w:lang w:bidi="he"/>
        </w:rPr>
        <w:t xml:space="preserve"> לסמל לעקירה ולמעבר מטריטוריה אחת לאחרת. </w:t>
      </w:r>
    </w:p>
    <w:p w:rsidR="006345A5" w:rsidRPr="0011129C" w:rsidRDefault="006345A5" w:rsidP="00915F24">
      <w:pPr>
        <w:spacing w:after="0" w:line="480" w:lineRule="auto"/>
        <w:jc w:val="both"/>
        <w:rPr>
          <w:rFonts w:asciiTheme="majorBidi" w:hAnsiTheme="majorBidi" w:cstheme="majorBidi"/>
          <w:sz w:val="24"/>
          <w:szCs w:val="24"/>
          <w:rtl/>
          <w:lang w:bidi="he"/>
        </w:rPr>
      </w:pPr>
      <w:r w:rsidRPr="0011129C">
        <w:rPr>
          <w:rFonts w:asciiTheme="majorBidi" w:hAnsiTheme="majorBidi" w:cstheme="majorBidi" w:hint="cs"/>
          <w:sz w:val="24"/>
          <w:szCs w:val="24"/>
          <w:rtl/>
          <w:lang w:bidi="he"/>
        </w:rPr>
        <w:t xml:space="preserve">   הסתייגותה של גולדברג מהעמדה הציונית המחויבת לרעיון שלילת הגלות ולניתוק חסר פשרות מן העבר היהודי ההיסטורי קשורה קשר הדוק למבנה הצורני של הסונט ועשויה לנמק את הבחירה בו. המבנה הסטרופי הדיאלקטי של הסונט לא רק מנכיח את תחושת הפיצול והשבר של דוברת הנקרעת בין שתי מולדות מנוגדות, אלא גם את התנועה ההיסטורית שמשוררי הדור ביקשו להתכחש לה.</w:t>
      </w:r>
      <w:r w:rsidRPr="0011129C">
        <w:rPr>
          <w:rFonts w:cstheme="majorBidi"/>
          <w:sz w:val="24"/>
          <w:szCs w:val="24"/>
          <w:vertAlign w:val="superscript"/>
          <w:rtl/>
        </w:rPr>
        <w:footnoteReference w:id="28"/>
      </w:r>
      <w:r w:rsidRPr="0011129C">
        <w:rPr>
          <w:rFonts w:asciiTheme="majorBidi" w:hAnsiTheme="majorBidi" w:cstheme="majorBidi" w:hint="cs"/>
          <w:sz w:val="24"/>
          <w:szCs w:val="24"/>
          <w:rtl/>
          <w:lang w:bidi="he"/>
        </w:rPr>
        <w:t xml:space="preserve"> השיח הדיאלקטי הפנימי בין חלקי הסונט מהווה אפוא אקוויוולנט לתנועתה הדיאלקטית של ההיסטוריה עצמה: כפי שטוען </w:t>
      </w:r>
      <w:proofErr w:type="spellStart"/>
      <w:r w:rsidRPr="0011129C">
        <w:rPr>
          <w:rFonts w:asciiTheme="majorBidi" w:hAnsiTheme="majorBidi" w:cstheme="majorBidi" w:hint="cs"/>
          <w:sz w:val="24"/>
          <w:szCs w:val="24"/>
          <w:rtl/>
          <w:lang w:bidi="he"/>
        </w:rPr>
        <w:t>גיאורג</w:t>
      </w:r>
      <w:proofErr w:type="spellEnd"/>
      <w:r w:rsidRPr="0011129C">
        <w:rPr>
          <w:rFonts w:asciiTheme="majorBidi" w:hAnsiTheme="majorBidi" w:cstheme="majorBidi" w:hint="cs"/>
          <w:sz w:val="24"/>
          <w:szCs w:val="24"/>
          <w:rtl/>
          <w:lang w:bidi="he"/>
        </w:rPr>
        <w:t xml:space="preserve"> </w:t>
      </w:r>
      <w:proofErr w:type="spellStart"/>
      <w:r w:rsidRPr="0011129C">
        <w:rPr>
          <w:rFonts w:asciiTheme="majorBidi" w:hAnsiTheme="majorBidi" w:cstheme="majorBidi" w:hint="cs"/>
          <w:sz w:val="24"/>
          <w:szCs w:val="24"/>
          <w:rtl/>
          <w:lang w:bidi="he"/>
        </w:rPr>
        <w:t>לוקץ</w:t>
      </w:r>
      <w:proofErr w:type="spellEnd"/>
      <w:r w:rsidRPr="0011129C">
        <w:rPr>
          <w:rFonts w:asciiTheme="majorBidi" w:hAnsiTheme="majorBidi" w:cstheme="majorBidi" w:hint="cs"/>
          <w:sz w:val="24"/>
          <w:szCs w:val="24"/>
          <w:rtl/>
          <w:lang w:bidi="he"/>
        </w:rPr>
        <w:t>' במסתו המפורסמת "סיפור או תיאור",</w:t>
      </w:r>
      <w:r w:rsidRPr="0011129C">
        <w:rPr>
          <w:rFonts w:asciiTheme="majorBidi" w:hAnsiTheme="majorBidi" w:cstheme="majorBidi"/>
          <w:sz w:val="24"/>
          <w:szCs w:val="24"/>
          <w:vertAlign w:val="superscript"/>
          <w:rtl/>
          <w:lang w:bidi="he"/>
        </w:rPr>
        <w:footnoteReference w:id="29"/>
      </w:r>
      <w:r w:rsidRPr="0011129C">
        <w:rPr>
          <w:rFonts w:asciiTheme="majorBidi" w:hAnsiTheme="majorBidi" w:cstheme="majorBidi" w:hint="cs"/>
          <w:sz w:val="24"/>
          <w:szCs w:val="24"/>
          <w:rtl/>
          <w:lang w:bidi="he"/>
        </w:rPr>
        <w:t xml:space="preserve"> ביצירה ספרותית הנכתבת מתוך מודעות חריפה ומהפכנית למציאות ההיסטורית משתקף הדפוס הדיאלקטי, הדינאמי והמשתנה, של מציאות זו</w:t>
      </w:r>
      <w:r w:rsidRPr="0011129C">
        <w:rPr>
          <w:rFonts w:asciiTheme="majorBidi" w:hAnsiTheme="majorBidi" w:cstheme="majorBidi"/>
          <w:sz w:val="24"/>
          <w:szCs w:val="24"/>
          <w:rtl/>
          <w:lang w:bidi="he"/>
        </w:rPr>
        <w:t>—</w:t>
      </w:r>
      <w:r w:rsidRPr="0011129C">
        <w:rPr>
          <w:rFonts w:asciiTheme="majorBidi" w:hAnsiTheme="majorBidi" w:cstheme="majorBidi" w:hint="cs"/>
          <w:sz w:val="24"/>
          <w:szCs w:val="24"/>
          <w:rtl/>
          <w:lang w:bidi="he"/>
        </w:rPr>
        <w:t xml:space="preserve">לא רק בתוכן כי אם גם (ובעיקר) בצורה. </w:t>
      </w:r>
    </w:p>
    <w:p w:rsidR="006345A5" w:rsidRPr="0011129C" w:rsidRDefault="00600A37" w:rsidP="00BB3471">
      <w:pPr>
        <w:spacing w:after="0" w:line="480" w:lineRule="auto"/>
        <w:jc w:val="both"/>
        <w:rPr>
          <w:rFonts w:asciiTheme="majorBidi" w:hAnsiTheme="majorBidi" w:cstheme="majorBidi"/>
          <w:sz w:val="24"/>
          <w:szCs w:val="24"/>
          <w:rtl/>
          <w:lang w:bidi="he"/>
        </w:rPr>
      </w:pPr>
      <w:r>
        <w:rPr>
          <w:rFonts w:asciiTheme="majorBidi" w:hAnsiTheme="majorBidi" w:cstheme="majorBidi" w:hint="cs"/>
          <w:sz w:val="24"/>
          <w:szCs w:val="24"/>
          <w:rtl/>
          <w:lang w:bidi="he"/>
        </w:rPr>
        <w:t xml:space="preserve"> עם זאת</w:t>
      </w:r>
      <w:r w:rsidR="006345A5" w:rsidRPr="0011129C">
        <w:rPr>
          <w:rFonts w:asciiTheme="majorBidi" w:hAnsiTheme="majorBidi" w:cstheme="majorBidi" w:hint="cs"/>
          <w:sz w:val="24"/>
          <w:szCs w:val="24"/>
          <w:rtl/>
          <w:lang w:bidi="he"/>
        </w:rPr>
        <w:t xml:space="preserve">, היחסים הדיאלקטים בין </w:t>
      </w:r>
      <w:r w:rsidR="00457A3C">
        <w:rPr>
          <w:rFonts w:asciiTheme="majorBidi" w:hAnsiTheme="majorBidi" w:cstheme="majorBidi" w:hint="cs"/>
          <w:sz w:val="24"/>
          <w:szCs w:val="24"/>
          <w:rtl/>
          <w:lang w:bidi="he"/>
        </w:rPr>
        <w:t xml:space="preserve">חלקי הסונט של גולדברג הם אינם </w:t>
      </w:r>
      <w:proofErr w:type="spellStart"/>
      <w:r w:rsidR="00457A3C">
        <w:rPr>
          <w:rFonts w:asciiTheme="majorBidi" w:hAnsiTheme="majorBidi" w:cstheme="majorBidi" w:hint="cs"/>
          <w:sz w:val="24"/>
          <w:szCs w:val="24"/>
          <w:rtl/>
          <w:lang w:bidi="he"/>
        </w:rPr>
        <w:t>ה</w:t>
      </w:r>
      <w:r w:rsidR="006345A5" w:rsidRPr="0011129C">
        <w:rPr>
          <w:rFonts w:asciiTheme="majorBidi" w:hAnsiTheme="majorBidi" w:cstheme="majorBidi" w:hint="cs"/>
          <w:sz w:val="24"/>
          <w:szCs w:val="24"/>
          <w:rtl/>
          <w:lang w:bidi="he"/>
        </w:rPr>
        <w:t>גליאניים</w:t>
      </w:r>
      <w:proofErr w:type="spellEnd"/>
      <w:r w:rsidR="006345A5" w:rsidRPr="0011129C">
        <w:rPr>
          <w:rFonts w:asciiTheme="majorBidi" w:hAnsiTheme="majorBidi" w:cstheme="majorBidi" w:hint="cs"/>
          <w:sz w:val="24"/>
          <w:szCs w:val="24"/>
          <w:rtl/>
          <w:lang w:bidi="he"/>
        </w:rPr>
        <w:t xml:space="preserve">, משום שאינם מובילים לסינתזה או לפתרון. על אף שהאוקטט מציג את דילמת השייכות הכפולה וההיקרעות של הדוברת בין שתי מולדות, הרי </w:t>
      </w:r>
      <w:proofErr w:type="spellStart"/>
      <w:r w:rsidR="006345A5" w:rsidRPr="0011129C">
        <w:rPr>
          <w:rFonts w:asciiTheme="majorBidi" w:hAnsiTheme="majorBidi" w:cstheme="majorBidi" w:hint="cs"/>
          <w:sz w:val="24"/>
          <w:szCs w:val="24"/>
          <w:rtl/>
          <w:lang w:bidi="he"/>
        </w:rPr>
        <w:t>שהססטט</w:t>
      </w:r>
      <w:proofErr w:type="spellEnd"/>
      <w:r w:rsidR="006345A5" w:rsidRPr="0011129C">
        <w:rPr>
          <w:rFonts w:asciiTheme="majorBidi" w:hAnsiTheme="majorBidi" w:cstheme="majorBidi" w:hint="cs"/>
          <w:sz w:val="24"/>
          <w:szCs w:val="24"/>
          <w:rtl/>
          <w:lang w:bidi="he"/>
        </w:rPr>
        <w:t xml:space="preserve"> אינו מציע מענה לדילמה זו אלא מחדד את חוסר ההכרעה באמצעות פיגורת ציפורי המסע הנודדות. הדוברת, המתקשה להתנתק ממולדתה האירופאית ולהתערות באופן בלבדי במרחב הישראלי, "פותרת" את בעיית השייכות הכפולה באמצעות הנצחתו של מודוס קיומי נומאדי, המותיר אותה בעמדה לימינאלית ובמצב תמידי של געגוע. לעומת הדיאלקטיקה </w:t>
      </w:r>
      <w:proofErr w:type="spellStart"/>
      <w:r w:rsidR="006345A5" w:rsidRPr="0011129C">
        <w:rPr>
          <w:rFonts w:asciiTheme="majorBidi" w:hAnsiTheme="majorBidi" w:cstheme="majorBidi" w:hint="cs"/>
          <w:sz w:val="24"/>
          <w:szCs w:val="24"/>
          <w:rtl/>
          <w:lang w:bidi="he"/>
        </w:rPr>
        <w:t>ההגליאנית</w:t>
      </w:r>
      <w:proofErr w:type="spellEnd"/>
      <w:r w:rsidR="006345A5" w:rsidRPr="0011129C">
        <w:rPr>
          <w:rFonts w:asciiTheme="majorBidi" w:hAnsiTheme="majorBidi" w:cstheme="majorBidi" w:hint="cs"/>
          <w:sz w:val="24"/>
          <w:szCs w:val="24"/>
          <w:rtl/>
          <w:lang w:bidi="he"/>
        </w:rPr>
        <w:t xml:space="preserve">, המביאה עמה סינתזה, גולדברג מציגה דיאלקטיקה שלילית, במונחיו של </w:t>
      </w:r>
      <w:proofErr w:type="spellStart"/>
      <w:r w:rsidR="006345A5" w:rsidRPr="0011129C">
        <w:rPr>
          <w:rFonts w:asciiTheme="majorBidi" w:hAnsiTheme="majorBidi" w:cstheme="majorBidi" w:hint="cs"/>
          <w:sz w:val="24"/>
          <w:szCs w:val="24"/>
          <w:rtl/>
          <w:lang w:bidi="he"/>
        </w:rPr>
        <w:t>אדורנו</w:t>
      </w:r>
      <w:proofErr w:type="spellEnd"/>
      <w:r w:rsidR="006345A5" w:rsidRPr="0011129C">
        <w:rPr>
          <w:rFonts w:asciiTheme="majorBidi" w:hAnsiTheme="majorBidi" w:cstheme="majorBidi" w:hint="cs"/>
          <w:sz w:val="24"/>
          <w:szCs w:val="24"/>
          <w:rtl/>
          <w:lang w:bidi="he"/>
        </w:rPr>
        <w:t xml:space="preserve">, המכפילה את השלב </w:t>
      </w:r>
      <w:proofErr w:type="spellStart"/>
      <w:r w:rsidR="006345A5" w:rsidRPr="0011129C">
        <w:rPr>
          <w:rFonts w:asciiTheme="majorBidi" w:hAnsiTheme="majorBidi" w:cstheme="majorBidi" w:hint="cs"/>
          <w:sz w:val="24"/>
          <w:szCs w:val="24"/>
          <w:rtl/>
          <w:lang w:bidi="he"/>
        </w:rPr>
        <w:t>האנטיתטי</w:t>
      </w:r>
      <w:proofErr w:type="spellEnd"/>
      <w:r w:rsidR="006345A5" w:rsidRPr="0011129C">
        <w:rPr>
          <w:rFonts w:asciiTheme="majorBidi" w:hAnsiTheme="majorBidi" w:cstheme="majorBidi" w:hint="cs"/>
          <w:sz w:val="24"/>
          <w:szCs w:val="24"/>
          <w:rtl/>
          <w:lang w:bidi="he"/>
        </w:rPr>
        <w:t xml:space="preserve"> ונעצרת בו.</w:t>
      </w:r>
      <w:r w:rsidR="006345A5" w:rsidRPr="0011129C">
        <w:rPr>
          <w:rStyle w:val="a5"/>
          <w:rFonts w:asciiTheme="majorBidi" w:hAnsiTheme="majorBidi"/>
          <w:sz w:val="24"/>
          <w:szCs w:val="24"/>
          <w:rtl/>
          <w:lang w:bidi="he"/>
        </w:rPr>
        <w:footnoteReference w:id="30"/>
      </w:r>
      <w:r w:rsidR="006345A5" w:rsidRPr="0011129C">
        <w:rPr>
          <w:rFonts w:asciiTheme="majorBidi" w:hAnsiTheme="majorBidi" w:cstheme="majorBidi" w:hint="cs"/>
          <w:sz w:val="24"/>
          <w:szCs w:val="24"/>
          <w:rtl/>
          <w:lang w:bidi="he"/>
        </w:rPr>
        <w:t xml:space="preserve"> בעשותה כן, חושפת </w:t>
      </w:r>
      <w:r>
        <w:rPr>
          <w:rFonts w:asciiTheme="majorBidi" w:hAnsiTheme="majorBidi" w:cstheme="majorBidi" w:hint="cs"/>
          <w:sz w:val="24"/>
          <w:szCs w:val="24"/>
          <w:rtl/>
          <w:lang w:bidi="he"/>
        </w:rPr>
        <w:t xml:space="preserve">גולדברג </w:t>
      </w:r>
      <w:r w:rsidR="006345A5" w:rsidRPr="0011129C">
        <w:rPr>
          <w:rFonts w:asciiTheme="majorBidi" w:hAnsiTheme="majorBidi" w:cstheme="majorBidi" w:hint="cs"/>
          <w:sz w:val="24"/>
          <w:szCs w:val="24"/>
          <w:rtl/>
          <w:lang w:bidi="he"/>
        </w:rPr>
        <w:t xml:space="preserve">את הסתירות הפנימיות המודחקות של המטא-נרטיב הציוני, </w:t>
      </w:r>
      <w:r>
        <w:rPr>
          <w:rFonts w:asciiTheme="majorBidi" w:hAnsiTheme="majorBidi" w:cstheme="majorBidi" w:hint="cs"/>
          <w:sz w:val="24"/>
          <w:szCs w:val="24"/>
          <w:rtl/>
          <w:lang w:bidi="he"/>
        </w:rPr>
        <w:t xml:space="preserve">שלא הצליח </w:t>
      </w:r>
      <w:r w:rsidR="006345A5" w:rsidRPr="0011129C">
        <w:rPr>
          <w:rFonts w:asciiTheme="majorBidi" w:hAnsiTheme="majorBidi" w:cstheme="majorBidi" w:hint="cs"/>
          <w:sz w:val="24"/>
          <w:szCs w:val="24"/>
          <w:rtl/>
          <w:lang w:bidi="he"/>
        </w:rPr>
        <w:t>להציע תצורת זהות שתהווה סינתזה בין העבר הגלותי וההווה הלאומי.</w:t>
      </w:r>
    </w:p>
    <w:p w:rsidR="00340445" w:rsidRPr="00457A3C" w:rsidRDefault="006345A5" w:rsidP="00457A3C">
      <w:pPr>
        <w:spacing w:after="0" w:line="480" w:lineRule="auto"/>
        <w:jc w:val="both"/>
        <w:rPr>
          <w:rFonts w:asciiTheme="majorBidi" w:hAnsiTheme="majorBidi" w:cstheme="majorBidi" w:hint="cs"/>
          <w:sz w:val="24"/>
          <w:szCs w:val="24"/>
        </w:rPr>
      </w:pPr>
      <w:r w:rsidRPr="0011129C">
        <w:rPr>
          <w:rFonts w:asciiTheme="majorBidi" w:hAnsiTheme="majorBidi" w:cstheme="majorBidi" w:hint="cs"/>
          <w:sz w:val="24"/>
          <w:szCs w:val="24"/>
          <w:rtl/>
          <w:lang w:bidi="he"/>
        </w:rPr>
        <w:lastRenderedPageBreak/>
        <w:t xml:space="preserve">   שירה </w:t>
      </w:r>
      <w:r w:rsidRPr="0011129C">
        <w:rPr>
          <w:rFonts w:asciiTheme="majorBidi" w:hAnsiTheme="majorBidi" w:cstheme="majorBidi" w:hint="cs"/>
          <w:sz w:val="24"/>
          <w:szCs w:val="24"/>
          <w:rtl/>
          <w:lang w:eastAsia="ii-CN"/>
        </w:rPr>
        <w:t xml:space="preserve">של גולדברג חושף את תפקידה המכריע בעיצובה של זהות </w:t>
      </w:r>
      <w:r w:rsidRPr="0011129C">
        <w:rPr>
          <w:rFonts w:asciiTheme="majorBidi" w:hAnsiTheme="majorBidi" w:cstheme="majorBidi" w:hint="cs"/>
          <w:sz w:val="24"/>
          <w:szCs w:val="24"/>
          <w:rtl/>
          <w:lang w:bidi="he"/>
        </w:rPr>
        <w:t>ישראלית אלטרנטיבית</w:t>
      </w:r>
      <w:r w:rsidRPr="0011129C">
        <w:rPr>
          <w:rFonts w:asciiTheme="majorBidi" w:hAnsiTheme="majorBidi" w:cstheme="majorBidi"/>
          <w:strike/>
          <w:sz w:val="24"/>
          <w:szCs w:val="24"/>
          <w:rtl/>
          <w:lang w:bidi="he"/>
        </w:rPr>
        <w:t>—</w:t>
      </w:r>
      <w:r w:rsidRPr="0011129C">
        <w:rPr>
          <w:rFonts w:asciiTheme="majorBidi" w:hAnsiTheme="majorBidi" w:cstheme="majorBidi" w:hint="cs"/>
          <w:sz w:val="24"/>
          <w:szCs w:val="24"/>
          <w:rtl/>
          <w:lang w:bidi="he"/>
        </w:rPr>
        <w:t>בעלת זיקה אמביוולנטית לערכי האומה</w:t>
      </w:r>
      <w:r w:rsidRPr="0011129C">
        <w:rPr>
          <w:rFonts w:asciiTheme="majorBidi" w:hAnsiTheme="majorBidi" w:cstheme="majorBidi"/>
          <w:sz w:val="24"/>
          <w:szCs w:val="24"/>
          <w:rtl/>
          <w:lang w:bidi="he"/>
        </w:rPr>
        <w:t>—</w:t>
      </w:r>
      <w:r w:rsidRPr="0011129C">
        <w:rPr>
          <w:rFonts w:asciiTheme="majorBidi" w:hAnsiTheme="majorBidi" w:cstheme="majorBidi" w:hint="cs"/>
          <w:sz w:val="24"/>
          <w:szCs w:val="24"/>
          <w:rtl/>
          <w:lang w:bidi="he"/>
        </w:rPr>
        <w:t xml:space="preserve">שקיבלה ביטוי בספרות העברית רק בשנות השמונים והתשעים של המאה העשרים. השימוש בסונט לא רק מהווה עבור גולדברג אמצעי לקונן על מחוזות אבודים של ילדותה, או לרקום קשר היסטורי ואסתטי בין פרטיקולריזם יהודי ובין </w:t>
      </w:r>
      <w:proofErr w:type="spellStart"/>
      <w:r w:rsidRPr="0011129C">
        <w:rPr>
          <w:rFonts w:asciiTheme="majorBidi" w:hAnsiTheme="majorBidi" w:cstheme="majorBidi" w:hint="cs"/>
          <w:sz w:val="24"/>
          <w:szCs w:val="24"/>
          <w:rtl/>
          <w:lang w:bidi="he"/>
        </w:rPr>
        <w:t>אוניברסליזם</w:t>
      </w:r>
      <w:proofErr w:type="spellEnd"/>
      <w:r w:rsidRPr="0011129C">
        <w:rPr>
          <w:rFonts w:asciiTheme="majorBidi" w:hAnsiTheme="majorBidi" w:cstheme="majorBidi" w:hint="cs"/>
          <w:sz w:val="24"/>
          <w:szCs w:val="24"/>
          <w:rtl/>
          <w:lang w:bidi="he"/>
        </w:rPr>
        <w:t xml:space="preserve"> ההומניסטי, שעמד במאה העשרים בפני פשיטת רגל. ז'אנר קלאסי ואליטיסטי זה, בעל החזות האסתטית הסדורה והמסותתת, מאפשר לגולדברג להחדיר "סוס טרויאני"</w:t>
      </w:r>
      <w:r w:rsidRPr="0011129C">
        <w:rPr>
          <w:rStyle w:val="a5"/>
          <w:rFonts w:asciiTheme="majorBidi" w:hAnsiTheme="majorBidi"/>
          <w:sz w:val="24"/>
          <w:szCs w:val="24"/>
          <w:rtl/>
          <w:lang w:bidi="he"/>
        </w:rPr>
        <w:footnoteReference w:id="31"/>
      </w:r>
      <w:r w:rsidRPr="0011129C">
        <w:rPr>
          <w:rFonts w:asciiTheme="majorBidi" w:hAnsiTheme="majorBidi" w:cstheme="majorBidi" w:hint="cs"/>
          <w:sz w:val="24"/>
          <w:szCs w:val="24"/>
          <w:rtl/>
          <w:lang w:bidi="he"/>
        </w:rPr>
        <w:t xml:space="preserve"> אל השירה העברית ולערוך חשבון נוקב על המחיר הנפשי שתובע כינון הזהות הלאומית. </w:t>
      </w:r>
      <w:bookmarkStart w:id="1" w:name="_GoBack"/>
      <w:bookmarkEnd w:id="1"/>
    </w:p>
    <w:sectPr w:rsidR="00340445" w:rsidRPr="00457A3C" w:rsidSect="0052055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463" w:rsidRDefault="00522463" w:rsidP="006345A5">
      <w:pPr>
        <w:spacing w:after="0" w:line="240" w:lineRule="auto"/>
      </w:pPr>
      <w:r>
        <w:separator/>
      </w:r>
    </w:p>
  </w:endnote>
  <w:endnote w:type="continuationSeparator" w:id="0">
    <w:p w:rsidR="00522463" w:rsidRDefault="00522463" w:rsidP="0063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77319940"/>
      <w:docPartObj>
        <w:docPartGallery w:val="Page Numbers (Bottom of Page)"/>
        <w:docPartUnique/>
      </w:docPartObj>
    </w:sdtPr>
    <w:sdtEndPr>
      <w:rPr>
        <w:cs/>
      </w:rPr>
    </w:sdtEndPr>
    <w:sdtContent>
      <w:p w:rsidR="007447A8" w:rsidRDefault="007447A8">
        <w:pPr>
          <w:pStyle w:val="a9"/>
          <w:jc w:val="center"/>
          <w:rPr>
            <w:rtl/>
            <w:cs/>
          </w:rPr>
        </w:pPr>
        <w:r>
          <w:fldChar w:fldCharType="begin"/>
        </w:r>
        <w:r>
          <w:rPr>
            <w:rtl/>
            <w:cs/>
          </w:rPr>
          <w:instrText>PAGE   \* MERGEFORMAT</w:instrText>
        </w:r>
        <w:r>
          <w:fldChar w:fldCharType="separate"/>
        </w:r>
        <w:r w:rsidR="00457A3C" w:rsidRPr="00457A3C">
          <w:rPr>
            <w:noProof/>
            <w:rtl/>
            <w:lang w:val="he-IL"/>
          </w:rPr>
          <w:t>13</w:t>
        </w:r>
        <w:r>
          <w:fldChar w:fldCharType="end"/>
        </w:r>
      </w:p>
    </w:sdtContent>
  </w:sdt>
  <w:p w:rsidR="007447A8" w:rsidRDefault="007447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463" w:rsidRDefault="00522463" w:rsidP="006345A5">
      <w:pPr>
        <w:spacing w:after="0" w:line="240" w:lineRule="auto"/>
      </w:pPr>
      <w:r>
        <w:separator/>
      </w:r>
    </w:p>
  </w:footnote>
  <w:footnote w:type="continuationSeparator" w:id="0">
    <w:p w:rsidR="00522463" w:rsidRDefault="00522463" w:rsidP="006345A5">
      <w:pPr>
        <w:spacing w:after="0" w:line="240" w:lineRule="auto"/>
      </w:pPr>
      <w:r>
        <w:continuationSeparator/>
      </w:r>
    </w:p>
  </w:footnote>
  <w:footnote w:id="1">
    <w:p w:rsidR="007447A8" w:rsidRPr="00457A3C" w:rsidRDefault="007447A8" w:rsidP="007F227F">
      <w:pPr>
        <w:pStyle w:val="a3"/>
        <w:bidi w:val="0"/>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shd w:val="clear" w:color="auto" w:fill="FFFFFF"/>
        </w:rPr>
        <w:t xml:space="preserve">Byrne, Peter, and Leslie </w:t>
      </w:r>
      <w:proofErr w:type="spellStart"/>
      <w:r w:rsidRPr="00457A3C">
        <w:rPr>
          <w:rFonts w:asciiTheme="majorBidi" w:hAnsiTheme="majorBidi" w:cstheme="majorBidi"/>
          <w:sz w:val="18"/>
          <w:szCs w:val="18"/>
          <w:shd w:val="clear" w:color="auto" w:fill="FFFFFF"/>
        </w:rPr>
        <w:t>Houlden</w:t>
      </w:r>
      <w:proofErr w:type="spellEnd"/>
      <w:r w:rsidRPr="00457A3C">
        <w:rPr>
          <w:rFonts w:asciiTheme="majorBidi" w:hAnsiTheme="majorBidi" w:cstheme="majorBidi"/>
          <w:sz w:val="18"/>
          <w:szCs w:val="18"/>
          <w:shd w:val="clear" w:color="auto" w:fill="FFFFFF"/>
        </w:rPr>
        <w:t>, eds. </w:t>
      </w:r>
      <w:r w:rsidRPr="00457A3C">
        <w:rPr>
          <w:rFonts w:asciiTheme="majorBidi" w:hAnsiTheme="majorBidi" w:cstheme="majorBidi"/>
          <w:i/>
          <w:iCs/>
          <w:sz w:val="18"/>
          <w:szCs w:val="18"/>
          <w:shd w:val="clear" w:color="auto" w:fill="FFFFFF"/>
        </w:rPr>
        <w:t>Companion Encyclopedia of Theology</w:t>
      </w:r>
      <w:r w:rsidRPr="00457A3C">
        <w:rPr>
          <w:rFonts w:asciiTheme="majorBidi" w:hAnsiTheme="majorBidi" w:cstheme="majorBidi"/>
          <w:sz w:val="18"/>
          <w:szCs w:val="18"/>
          <w:shd w:val="clear" w:color="auto" w:fill="FFFFFF"/>
        </w:rPr>
        <w:t xml:space="preserve">. Routledge, 2002. pp. </w:t>
      </w:r>
      <w:r w:rsidRPr="00457A3C">
        <w:rPr>
          <w:rFonts w:asciiTheme="majorBidi" w:hAnsiTheme="majorBidi" w:cstheme="majorBidi"/>
          <w:sz w:val="18"/>
          <w:szCs w:val="18"/>
        </w:rPr>
        <w:t>752.</w:t>
      </w:r>
    </w:p>
  </w:footnote>
  <w:footnote w:id="2">
    <w:p w:rsidR="007447A8" w:rsidRPr="00457A3C" w:rsidRDefault="007447A8" w:rsidP="007F227F">
      <w:pPr>
        <w:pStyle w:val="a3"/>
        <w:bidi w:val="0"/>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shd w:val="clear" w:color="auto" w:fill="FFFFFF"/>
        </w:rPr>
        <w:t xml:space="preserve">Fried, Debra. "Andromeda Unbound: Gender and Genre in Millay's Sonnets." </w:t>
      </w:r>
      <w:r w:rsidRPr="00457A3C">
        <w:rPr>
          <w:rFonts w:asciiTheme="majorBidi" w:hAnsiTheme="majorBidi" w:cstheme="majorBidi"/>
          <w:i/>
          <w:iCs/>
          <w:sz w:val="18"/>
          <w:szCs w:val="18"/>
          <w:shd w:val="clear" w:color="auto" w:fill="FFFFFF"/>
        </w:rPr>
        <w:t>Twentieth Century Literature</w:t>
      </w:r>
      <w:r w:rsidRPr="00457A3C">
        <w:rPr>
          <w:rFonts w:asciiTheme="majorBidi" w:hAnsiTheme="majorBidi" w:cstheme="majorBidi"/>
          <w:sz w:val="18"/>
          <w:szCs w:val="18"/>
          <w:shd w:val="clear" w:color="auto" w:fill="FFFFFF"/>
        </w:rPr>
        <w:t xml:space="preserve"> 32.1 (1986): 1-22. pp. 6. </w:t>
      </w:r>
    </w:p>
  </w:footnote>
  <w:footnote w:id="3">
    <w:p w:rsidR="007447A8" w:rsidRPr="00457A3C" w:rsidRDefault="007447A8" w:rsidP="007F227F">
      <w:pPr>
        <w:pStyle w:val="a3"/>
        <w:bidi w:val="0"/>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shd w:val="clear" w:color="auto" w:fill="FFFFFF"/>
        </w:rPr>
        <w:t xml:space="preserve">Gilbert, Sandra M., and Susan </w:t>
      </w:r>
      <w:proofErr w:type="spellStart"/>
      <w:r w:rsidRPr="00457A3C">
        <w:rPr>
          <w:rFonts w:asciiTheme="majorBidi" w:hAnsiTheme="majorBidi" w:cstheme="majorBidi"/>
          <w:sz w:val="18"/>
          <w:szCs w:val="18"/>
          <w:shd w:val="clear" w:color="auto" w:fill="FFFFFF"/>
        </w:rPr>
        <w:t>Gubar</w:t>
      </w:r>
      <w:proofErr w:type="spellEnd"/>
      <w:r w:rsidRPr="00457A3C">
        <w:rPr>
          <w:rFonts w:asciiTheme="majorBidi" w:hAnsiTheme="majorBidi" w:cstheme="majorBidi"/>
          <w:sz w:val="18"/>
          <w:szCs w:val="18"/>
          <w:shd w:val="clear" w:color="auto" w:fill="FFFFFF"/>
        </w:rPr>
        <w:t>. </w:t>
      </w:r>
      <w:r w:rsidRPr="00457A3C">
        <w:rPr>
          <w:rFonts w:asciiTheme="majorBidi" w:hAnsiTheme="majorBidi" w:cstheme="majorBidi"/>
          <w:i/>
          <w:iCs/>
          <w:sz w:val="18"/>
          <w:szCs w:val="18"/>
          <w:shd w:val="clear" w:color="auto" w:fill="FFFFFF"/>
        </w:rPr>
        <w:t>The Madwoman in the Attic: The Woman Writer and the Nineteenth-Century Literary Imagination</w:t>
      </w:r>
      <w:r w:rsidRPr="00457A3C">
        <w:rPr>
          <w:rFonts w:asciiTheme="majorBidi" w:hAnsiTheme="majorBidi" w:cstheme="majorBidi"/>
          <w:sz w:val="18"/>
          <w:szCs w:val="18"/>
          <w:shd w:val="clear" w:color="auto" w:fill="FFFFFF"/>
        </w:rPr>
        <w:t>. Yale University Press, 1980.</w:t>
      </w:r>
    </w:p>
  </w:footnote>
  <w:footnote w:id="4">
    <w:p w:rsidR="007447A8" w:rsidRPr="00457A3C" w:rsidRDefault="007447A8" w:rsidP="007F227F">
      <w:pPr>
        <w:spacing w:after="0" w:line="240" w:lineRule="auto"/>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גולדברג החלה את מסעה הספרותי ב-</w:t>
      </w:r>
      <w:r w:rsidRPr="00457A3C">
        <w:rPr>
          <w:rFonts w:asciiTheme="majorBidi" w:hAnsiTheme="majorBidi" w:cstheme="majorBidi"/>
          <w:sz w:val="18"/>
          <w:szCs w:val="18"/>
        </w:rPr>
        <w:t>1929</w:t>
      </w:r>
      <w:r w:rsidRPr="00457A3C">
        <w:rPr>
          <w:rFonts w:asciiTheme="majorBidi" w:hAnsiTheme="majorBidi" w:cstheme="majorBidi"/>
          <w:sz w:val="18"/>
          <w:szCs w:val="18"/>
          <w:rtl/>
        </w:rPr>
        <w:t xml:space="preserve"> עם פרסום רצף סונטים קצר בשם "</w:t>
      </w:r>
      <w:r w:rsidRPr="00457A3C">
        <w:rPr>
          <w:rFonts w:asciiTheme="majorBidi" w:hAnsiTheme="majorBidi" w:cstheme="majorBidi"/>
          <w:sz w:val="18"/>
          <w:szCs w:val="18"/>
        </w:rPr>
        <w:t xml:space="preserve">In the Convent of </w:t>
      </w:r>
      <w:proofErr w:type="spellStart"/>
      <w:r w:rsidRPr="00457A3C">
        <w:rPr>
          <w:rFonts w:asciiTheme="majorBidi" w:hAnsiTheme="majorBidi" w:cstheme="majorBidi"/>
          <w:sz w:val="18"/>
          <w:szCs w:val="18"/>
        </w:rPr>
        <w:t>Foziseli</w:t>
      </w:r>
      <w:proofErr w:type="spellEnd"/>
      <w:r w:rsidRPr="00457A3C">
        <w:rPr>
          <w:rFonts w:asciiTheme="majorBidi" w:hAnsiTheme="majorBidi" w:cstheme="majorBidi"/>
          <w:sz w:val="18"/>
          <w:szCs w:val="18"/>
          <w:rtl/>
        </w:rPr>
        <w:t>" והמשיכה בכתיבת סונטים רבים, שהשתלבו בספרי שירתה השונים: חמישה סונטים ב-</w:t>
      </w:r>
      <w:r w:rsidRPr="00457A3C">
        <w:rPr>
          <w:rFonts w:asciiTheme="majorBidi" w:hAnsiTheme="majorBidi" w:cstheme="majorBidi"/>
          <w:i/>
          <w:iCs/>
          <w:sz w:val="18"/>
          <w:szCs w:val="18"/>
        </w:rPr>
        <w:t>From My Old Home</w:t>
      </w:r>
      <w:r w:rsidRPr="00457A3C">
        <w:rPr>
          <w:rFonts w:asciiTheme="majorBidi" w:hAnsiTheme="majorBidi" w:cstheme="majorBidi"/>
          <w:sz w:val="18"/>
          <w:szCs w:val="18"/>
          <w:rtl/>
        </w:rPr>
        <w:t xml:space="preserve"> (</w:t>
      </w:r>
      <w:r w:rsidRPr="00457A3C">
        <w:rPr>
          <w:rFonts w:asciiTheme="majorBidi" w:hAnsiTheme="majorBidi" w:cstheme="majorBidi"/>
          <w:sz w:val="18"/>
          <w:szCs w:val="18"/>
        </w:rPr>
        <w:t>1944</w:t>
      </w:r>
      <w:r w:rsidRPr="00457A3C">
        <w:rPr>
          <w:rFonts w:asciiTheme="majorBidi" w:hAnsiTheme="majorBidi" w:cstheme="majorBidi"/>
          <w:sz w:val="18"/>
          <w:szCs w:val="18"/>
          <w:rtl/>
        </w:rPr>
        <w:t>), חמישה-עשר סונטים ב-</w:t>
      </w:r>
      <w:r w:rsidRPr="00457A3C">
        <w:rPr>
          <w:rFonts w:asciiTheme="majorBidi" w:hAnsiTheme="majorBidi" w:cstheme="majorBidi"/>
          <w:i/>
          <w:iCs/>
          <w:sz w:val="18"/>
          <w:szCs w:val="18"/>
        </w:rPr>
        <w:t>On the Blossoming</w:t>
      </w:r>
      <w:r w:rsidRPr="00457A3C">
        <w:rPr>
          <w:rFonts w:asciiTheme="majorBidi" w:hAnsiTheme="majorBidi" w:cstheme="majorBidi"/>
          <w:sz w:val="18"/>
          <w:szCs w:val="18"/>
          <w:rtl/>
        </w:rPr>
        <w:t xml:space="preserve"> (1948), שלושים-ושלושה סונטים ב-</w:t>
      </w:r>
      <w:r w:rsidRPr="00457A3C">
        <w:rPr>
          <w:rFonts w:asciiTheme="majorBidi" w:hAnsiTheme="majorBidi" w:cstheme="majorBidi"/>
          <w:i/>
          <w:iCs/>
          <w:sz w:val="18"/>
          <w:szCs w:val="18"/>
        </w:rPr>
        <w:t>Lightning in the Morning</w:t>
      </w:r>
      <w:r w:rsidRPr="00457A3C">
        <w:rPr>
          <w:rFonts w:asciiTheme="majorBidi" w:hAnsiTheme="majorBidi" w:cstheme="majorBidi"/>
          <w:sz w:val="18"/>
          <w:szCs w:val="18"/>
          <w:rtl/>
          <w:lang w:bidi="he"/>
        </w:rPr>
        <w:t xml:space="preserve"> (1955), שני סונטים ב-</w:t>
      </w:r>
      <w:r w:rsidRPr="00457A3C">
        <w:rPr>
          <w:rFonts w:asciiTheme="majorBidi" w:hAnsiTheme="majorBidi" w:cstheme="majorBidi"/>
          <w:i/>
          <w:iCs/>
          <w:sz w:val="18"/>
          <w:szCs w:val="18"/>
          <w:lang w:bidi="he"/>
        </w:rPr>
        <w:t>Sooner and Later</w:t>
      </w:r>
      <w:r w:rsidRPr="00457A3C">
        <w:rPr>
          <w:rFonts w:asciiTheme="majorBidi" w:hAnsiTheme="majorBidi" w:cstheme="majorBidi"/>
          <w:sz w:val="18"/>
          <w:szCs w:val="18"/>
          <w:rtl/>
          <w:lang w:bidi="he"/>
        </w:rPr>
        <w:t xml:space="preserve"> (1959) ושני סונטים ב-</w:t>
      </w:r>
      <w:r w:rsidRPr="00457A3C">
        <w:rPr>
          <w:rFonts w:asciiTheme="majorBidi" w:hAnsiTheme="majorBidi" w:cstheme="majorBidi"/>
          <w:i/>
          <w:iCs/>
          <w:sz w:val="18"/>
          <w:szCs w:val="18"/>
          <w:lang w:bidi="he"/>
        </w:rPr>
        <w:t>With this Night</w:t>
      </w:r>
      <w:r w:rsidRPr="00457A3C">
        <w:rPr>
          <w:rFonts w:asciiTheme="majorBidi" w:hAnsiTheme="majorBidi" w:cstheme="majorBidi"/>
          <w:sz w:val="18"/>
          <w:szCs w:val="18"/>
          <w:rtl/>
        </w:rPr>
        <w:t xml:space="preserve"> (</w:t>
      </w:r>
      <w:r w:rsidRPr="00457A3C">
        <w:rPr>
          <w:rFonts w:asciiTheme="majorBidi" w:hAnsiTheme="majorBidi" w:cstheme="majorBidi"/>
          <w:sz w:val="18"/>
          <w:szCs w:val="18"/>
        </w:rPr>
        <w:t>1964</w:t>
      </w:r>
      <w:r w:rsidRPr="00457A3C">
        <w:rPr>
          <w:rFonts w:asciiTheme="majorBidi" w:hAnsiTheme="majorBidi" w:cstheme="majorBidi"/>
          <w:sz w:val="18"/>
          <w:szCs w:val="18"/>
          <w:rtl/>
        </w:rPr>
        <w:t xml:space="preserve">). במסגרת עבודתה כמתרגמת וכפרופסור בחוג לספרות השוואתית שבאוניברסיטה העברית בירושלים, חקרה גולדברג רבות את שירתו של </w:t>
      </w:r>
      <w:proofErr w:type="spellStart"/>
      <w:r w:rsidRPr="00457A3C">
        <w:rPr>
          <w:rFonts w:asciiTheme="majorBidi" w:hAnsiTheme="majorBidi" w:cstheme="majorBidi"/>
          <w:sz w:val="18"/>
          <w:szCs w:val="18"/>
          <w:rtl/>
        </w:rPr>
        <w:t>פטררקה</w:t>
      </w:r>
      <w:proofErr w:type="spellEnd"/>
      <w:r w:rsidRPr="00457A3C">
        <w:rPr>
          <w:rFonts w:asciiTheme="majorBidi" w:hAnsiTheme="majorBidi" w:cstheme="majorBidi"/>
          <w:sz w:val="18"/>
          <w:szCs w:val="18"/>
          <w:rtl/>
        </w:rPr>
        <w:t xml:space="preserve"> ואף תרגמה עשרים-ושניים מן הסונטים שכתב. חקירתה את המסורת </w:t>
      </w:r>
      <w:proofErr w:type="spellStart"/>
      <w:r w:rsidRPr="00457A3C">
        <w:rPr>
          <w:rFonts w:asciiTheme="majorBidi" w:hAnsiTheme="majorBidi" w:cstheme="majorBidi"/>
          <w:sz w:val="18"/>
          <w:szCs w:val="18"/>
          <w:rtl/>
        </w:rPr>
        <w:t>הפטררקית</w:t>
      </w:r>
      <w:proofErr w:type="spellEnd"/>
      <w:r w:rsidRPr="00457A3C">
        <w:rPr>
          <w:rFonts w:asciiTheme="majorBidi" w:hAnsiTheme="majorBidi" w:cstheme="majorBidi"/>
          <w:sz w:val="18"/>
          <w:szCs w:val="18"/>
          <w:rtl/>
        </w:rPr>
        <w:t>, וכן בקיאותה במסורת הסונטים העבריים (מהמוקדמים שכתב עמנואל הרומי במאה השלוש-עשרה ועד למודרניים שנכתבו במאה העשרים בידי שאול טשרניחובסקי) הביאו להיכרותה המעמיקה עם הקונבנציות הצורניות והתמטיות של הז'אנר.</w:t>
      </w:r>
    </w:p>
  </w:footnote>
  <w:footnote w:id="5">
    <w:p w:rsidR="007447A8" w:rsidRPr="00457A3C" w:rsidRDefault="007447A8" w:rsidP="007F227F">
      <w:pPr>
        <w:pStyle w:val="a3"/>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גולדברג לא  נחשבה ככותבת בעלת עמדה פמיניסטית מוצהרת, אך הביעה הסתייגות ברורה מן הקטגוריה "כתיבה נשית". רות, גיבורת ספרה "מכתבים מנסיעה מדומה" (1937) ובת-דמותה של גולדברג עצמה, מצהירה: "אני לא עלמה הכותבת שירים – אני משורר. השיר שלי אינו בא במקום תכשיט. אינו גנדרנות. שיר הוא שיר [...]." (גולדברג, עמ' 30). בדבריה היא יוצרת הבחנה בינה ובין אותן נערות סנטימנטאליות בכותבות שירה לירית למגירה. עוד בנעוריה בליטא חתמה גולדברג של שיריה בפסבדונים "לאה משורר", ובעיתונות הארץ-ישראלית לילדים, בה פרסמה רבות, חתמה בשמות גבריים כמו "מתי" או "</w:t>
      </w:r>
      <w:proofErr w:type="spellStart"/>
      <w:r w:rsidRPr="00457A3C">
        <w:rPr>
          <w:rFonts w:asciiTheme="majorBidi" w:hAnsiTheme="majorBidi" w:cstheme="majorBidi"/>
          <w:sz w:val="18"/>
          <w:szCs w:val="18"/>
          <w:rtl/>
        </w:rPr>
        <w:t>מתיא</w:t>
      </w:r>
      <w:proofErr w:type="spellEnd"/>
      <w:r w:rsidRPr="00457A3C">
        <w:rPr>
          <w:rFonts w:asciiTheme="majorBidi" w:hAnsiTheme="majorBidi" w:cstheme="majorBidi"/>
          <w:sz w:val="18"/>
          <w:szCs w:val="18"/>
          <w:rtl/>
        </w:rPr>
        <w:t xml:space="preserve">" (שמיר, זיוה. </w:t>
      </w:r>
      <w:r w:rsidRPr="00457A3C">
        <w:rPr>
          <w:rFonts w:asciiTheme="majorBidi" w:hAnsiTheme="majorBidi" w:cstheme="majorBidi"/>
          <w:i/>
          <w:iCs/>
          <w:sz w:val="18"/>
          <w:szCs w:val="18"/>
          <w:rtl/>
        </w:rPr>
        <w:t>לשיר בשפת הכוכבים: על יצירת לאה גולדברג</w:t>
      </w:r>
      <w:r w:rsidRPr="00457A3C">
        <w:rPr>
          <w:rFonts w:asciiTheme="majorBidi" w:hAnsiTheme="majorBidi" w:cstheme="majorBidi"/>
          <w:sz w:val="18"/>
          <w:szCs w:val="18"/>
          <w:rtl/>
        </w:rPr>
        <w:t xml:space="preserve">. תל-אביב: הקיבוץ המאוחד. עמ' 29). בניגוד לדעתה של זיוה שמיר, הכותבת כי גולדברג לא ייחסה חשיבות למינו של הסופר והתמקדה באיכויות האסתטיות של הטקסט הספרותי (שם, עמ' 28), דעתי היא כי בחירתה המודעת לטשטש את נשיותה ולאמץ עמדת סובייקט גברית מהווה אסטרטגיה פוליטית המכירה בשליטה הגברית ההגמונית במוקדי הכוח הספרותיים ובכוחה החתרני של </w:t>
      </w:r>
      <w:proofErr w:type="spellStart"/>
      <w:r w:rsidRPr="00457A3C">
        <w:rPr>
          <w:rFonts w:asciiTheme="majorBidi" w:hAnsiTheme="majorBidi" w:cstheme="majorBidi"/>
          <w:sz w:val="18"/>
          <w:szCs w:val="18"/>
          <w:rtl/>
        </w:rPr>
        <w:t>טרנסגרסיה</w:t>
      </w:r>
      <w:proofErr w:type="spellEnd"/>
      <w:r w:rsidRPr="00457A3C">
        <w:rPr>
          <w:rFonts w:asciiTheme="majorBidi" w:hAnsiTheme="majorBidi" w:cstheme="majorBidi"/>
          <w:sz w:val="18"/>
          <w:szCs w:val="18"/>
          <w:rtl/>
        </w:rPr>
        <w:t xml:space="preserve"> מגדרית, כאמצעי לזיקוק קול פואטי ייחודי.</w:t>
      </w:r>
    </w:p>
  </w:footnote>
  <w:footnote w:id="6">
    <w:p w:rsidR="007447A8" w:rsidRPr="00457A3C" w:rsidRDefault="007447A8" w:rsidP="007F227F">
      <w:pPr>
        <w:spacing w:after="0" w:line="240" w:lineRule="auto"/>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lang w:bidi="he"/>
        </w:rPr>
        <w:t xml:space="preserve">מאמציה של ביקורת הספרות העברית למקם את לאה גולדברג ככותבת "נשית" ולסמן הבדל ברור בינה ובין המשוררים הגברים שפעלו עמה בחבורת "יחדיו" בולטת במיוחד בשני מאמרי ביקורת ארסיים על שירתה שפרסמו המשורר נתן זך וחוקר הספרות דן מירון. בביקורתו על קובץ שיריה </w:t>
      </w:r>
      <w:r w:rsidRPr="00457A3C">
        <w:rPr>
          <w:rFonts w:asciiTheme="majorBidi" w:hAnsiTheme="majorBidi" w:cstheme="majorBidi"/>
          <w:i/>
          <w:iCs/>
          <w:sz w:val="18"/>
          <w:szCs w:val="18"/>
          <w:rtl/>
          <w:lang w:bidi="he"/>
        </w:rPr>
        <w:t>מוקדם ומאוחר</w:t>
      </w:r>
      <w:r w:rsidRPr="00457A3C">
        <w:rPr>
          <w:rFonts w:asciiTheme="majorBidi" w:hAnsiTheme="majorBidi" w:cstheme="majorBidi"/>
          <w:sz w:val="18"/>
          <w:szCs w:val="18"/>
          <w:rtl/>
          <w:lang w:bidi="he"/>
        </w:rPr>
        <w:t xml:space="preserve"> (1959), שנדפסה בעיתון </w:t>
      </w:r>
      <w:r w:rsidRPr="00457A3C">
        <w:rPr>
          <w:rFonts w:asciiTheme="majorBidi" w:hAnsiTheme="majorBidi" w:cstheme="majorBidi"/>
          <w:i/>
          <w:iCs/>
          <w:sz w:val="18"/>
          <w:szCs w:val="18"/>
          <w:rtl/>
          <w:lang w:bidi="he"/>
        </w:rPr>
        <w:t>דבר</w:t>
      </w:r>
      <w:r w:rsidRPr="00457A3C">
        <w:rPr>
          <w:rFonts w:asciiTheme="majorBidi" w:hAnsiTheme="majorBidi" w:cstheme="majorBidi"/>
          <w:sz w:val="18"/>
          <w:szCs w:val="18"/>
          <w:rtl/>
          <w:lang w:bidi="he"/>
        </w:rPr>
        <w:t xml:space="preserve"> ב-6 בנובמבר 1959, קבע זך ששירתה של לאה גולדברג מצומצמת במנעדה, ואינה מעמידה פיגורות פואטיות מז'וריות ומהפכניות. כמה חודשים לאחר מכן פרסם מירון מאמר ביקורת חריף בעיתון </w:t>
      </w:r>
      <w:r w:rsidRPr="00457A3C">
        <w:rPr>
          <w:rFonts w:asciiTheme="majorBidi" w:hAnsiTheme="majorBidi" w:cstheme="majorBidi"/>
          <w:i/>
          <w:iCs/>
          <w:sz w:val="18"/>
          <w:szCs w:val="18"/>
          <w:rtl/>
          <w:lang w:bidi="he"/>
        </w:rPr>
        <w:t>הארץ</w:t>
      </w:r>
      <w:r w:rsidRPr="00457A3C">
        <w:rPr>
          <w:rFonts w:asciiTheme="majorBidi" w:hAnsiTheme="majorBidi" w:cstheme="majorBidi"/>
          <w:sz w:val="18"/>
          <w:szCs w:val="18"/>
          <w:rtl/>
          <w:lang w:bidi="he"/>
        </w:rPr>
        <w:t xml:space="preserve"> ("על שירי לאה גולדברג", 1 בינואר 1960. עמ' 10, 15) על ספרה של גולדברג ובו חזר על דבריו של זך והעניק להם סמכות מחקרית. הוא טען כי כישלונה העיקרי של לאה גולדברג טמון באי-יכולתה ליצור בשיריה אווירה גורלית והגותית, או לעשות שימוש במטפורות נועזות ומשוכללות. הן זך והן מירון טוענים כי המינוריות של גולדברג נובעת מהדימויים החיוורים והמסורתיים בשירתה, שאין בהם הישג פואטי מדרגה ראשונה. מבקרים אחרים, שנקטו בנימה אוהדת יותר, חטאו אף הם בפמיניזציה סטריאוטיפית: בנימין </w:t>
      </w:r>
      <w:proofErr w:type="spellStart"/>
      <w:r w:rsidRPr="00457A3C">
        <w:rPr>
          <w:rFonts w:asciiTheme="majorBidi" w:hAnsiTheme="majorBidi" w:cstheme="majorBidi"/>
          <w:sz w:val="18"/>
          <w:szCs w:val="18"/>
          <w:rtl/>
          <w:lang w:bidi="he"/>
        </w:rPr>
        <w:t>הרשב</w:t>
      </w:r>
      <w:proofErr w:type="spellEnd"/>
      <w:r w:rsidRPr="00457A3C">
        <w:rPr>
          <w:rFonts w:asciiTheme="majorBidi" w:hAnsiTheme="majorBidi" w:cstheme="majorBidi"/>
          <w:sz w:val="18"/>
          <w:szCs w:val="18"/>
          <w:rtl/>
          <w:lang w:bidi="he"/>
        </w:rPr>
        <w:t xml:space="preserve"> אפיין את סגנון שירתה של גולדברג כ"שלו וביתי" </w:t>
      </w:r>
      <w:r w:rsidRPr="00457A3C">
        <w:rPr>
          <w:rFonts w:asciiTheme="majorBidi" w:hAnsiTheme="majorBidi" w:cstheme="majorBidi"/>
          <w:sz w:val="18"/>
          <w:szCs w:val="18"/>
          <w:lang w:bidi="he"/>
        </w:rPr>
        <w:t>(</w:t>
      </w:r>
      <w:proofErr w:type="spellStart"/>
      <w:r w:rsidRPr="00457A3C">
        <w:rPr>
          <w:rFonts w:asciiTheme="majorBidi" w:hAnsiTheme="majorBidi" w:cstheme="majorBidi"/>
          <w:sz w:val="18"/>
          <w:szCs w:val="18"/>
          <w:lang w:bidi="he"/>
        </w:rPr>
        <w:t>Harshav</w:t>
      </w:r>
      <w:proofErr w:type="spellEnd"/>
      <w:r w:rsidRPr="00457A3C">
        <w:rPr>
          <w:rFonts w:asciiTheme="majorBidi" w:hAnsiTheme="majorBidi" w:cstheme="majorBidi"/>
          <w:sz w:val="18"/>
          <w:szCs w:val="18"/>
          <w:lang w:bidi="he"/>
        </w:rPr>
        <w:t xml:space="preserve">, Binyamin. </w:t>
      </w:r>
      <w:proofErr w:type="spellStart"/>
      <w:r w:rsidRPr="00457A3C">
        <w:rPr>
          <w:rFonts w:asciiTheme="majorBidi" w:hAnsiTheme="majorBidi" w:cstheme="majorBidi"/>
          <w:i/>
          <w:iCs/>
          <w:sz w:val="18"/>
          <w:szCs w:val="18"/>
          <w:lang w:bidi="he"/>
        </w:rPr>
        <w:t>Shira</w:t>
      </w:r>
      <w:proofErr w:type="spellEnd"/>
      <w:r w:rsidRPr="00457A3C">
        <w:rPr>
          <w:rFonts w:asciiTheme="majorBidi" w:hAnsiTheme="majorBidi" w:cstheme="majorBidi"/>
          <w:i/>
          <w:iCs/>
          <w:sz w:val="18"/>
          <w:szCs w:val="18"/>
          <w:lang w:bidi="he"/>
        </w:rPr>
        <w:t xml:space="preserve"> </w:t>
      </w:r>
      <w:proofErr w:type="spellStart"/>
      <w:r w:rsidRPr="00457A3C">
        <w:rPr>
          <w:rFonts w:asciiTheme="majorBidi" w:hAnsiTheme="majorBidi" w:cstheme="majorBidi"/>
          <w:i/>
          <w:iCs/>
          <w:sz w:val="18"/>
          <w:szCs w:val="18"/>
          <w:lang w:bidi="he"/>
        </w:rPr>
        <w:t>Modernit</w:t>
      </w:r>
      <w:proofErr w:type="spellEnd"/>
      <w:r w:rsidRPr="00457A3C">
        <w:rPr>
          <w:rFonts w:asciiTheme="majorBidi" w:hAnsiTheme="majorBidi" w:cstheme="majorBidi"/>
          <w:i/>
          <w:iCs/>
          <w:sz w:val="18"/>
          <w:szCs w:val="18"/>
          <w:lang w:bidi="he"/>
        </w:rPr>
        <w:t>: Modernist Poetry: Selected Translations</w:t>
      </w:r>
      <w:r w:rsidRPr="00457A3C">
        <w:rPr>
          <w:rFonts w:asciiTheme="majorBidi" w:hAnsiTheme="majorBidi" w:cstheme="majorBidi"/>
          <w:sz w:val="18"/>
          <w:szCs w:val="18"/>
          <w:lang w:bidi="he"/>
        </w:rPr>
        <w:t xml:space="preserve">. Tel-Aviv: Am </w:t>
      </w:r>
      <w:proofErr w:type="spellStart"/>
      <w:r w:rsidRPr="00457A3C">
        <w:rPr>
          <w:rFonts w:asciiTheme="majorBidi" w:hAnsiTheme="majorBidi" w:cstheme="majorBidi"/>
          <w:sz w:val="18"/>
          <w:szCs w:val="18"/>
          <w:lang w:bidi="he"/>
        </w:rPr>
        <w:t>Oved</w:t>
      </w:r>
      <w:proofErr w:type="spellEnd"/>
      <w:r w:rsidRPr="00457A3C">
        <w:rPr>
          <w:rFonts w:asciiTheme="majorBidi" w:hAnsiTheme="majorBidi" w:cstheme="majorBidi"/>
          <w:sz w:val="18"/>
          <w:szCs w:val="18"/>
          <w:lang w:bidi="he"/>
        </w:rPr>
        <w:t>, 1990. pp. 12)</w:t>
      </w:r>
      <w:r w:rsidRPr="00457A3C">
        <w:rPr>
          <w:rFonts w:asciiTheme="majorBidi" w:hAnsiTheme="majorBidi" w:cstheme="majorBidi"/>
          <w:sz w:val="18"/>
          <w:szCs w:val="18"/>
          <w:rtl/>
          <w:lang w:bidi="he"/>
        </w:rPr>
        <w:t xml:space="preserve">, וחמוטל בר-יוסף קבעה כי </w:t>
      </w:r>
      <w:r w:rsidRPr="00457A3C">
        <w:rPr>
          <w:rFonts w:asciiTheme="majorBidi" w:hAnsiTheme="majorBidi" w:cstheme="majorBidi"/>
          <w:sz w:val="18"/>
          <w:szCs w:val="18"/>
          <w:rtl/>
        </w:rPr>
        <w:t xml:space="preserve">התכונה הבולטת ביותר בשירי גולדברג היא הפשטות, ולכן שיריה אינם תובעים מן הקורא מאמץ פענוח </w:t>
      </w:r>
      <w:r w:rsidRPr="00457A3C">
        <w:rPr>
          <w:rFonts w:asciiTheme="majorBidi" w:hAnsiTheme="majorBidi" w:cstheme="majorBidi"/>
          <w:sz w:val="18"/>
          <w:szCs w:val="18"/>
          <w:rtl/>
          <w:lang w:bidi="he"/>
        </w:rPr>
        <w:t>מייגע (בר-יוסף, חמוטל.</w:t>
      </w:r>
      <w:r w:rsidRPr="00457A3C">
        <w:rPr>
          <w:rFonts w:asciiTheme="majorBidi" w:hAnsiTheme="majorBidi" w:cstheme="majorBidi"/>
          <w:sz w:val="18"/>
          <w:szCs w:val="18"/>
          <w:lang w:bidi="he"/>
        </w:rPr>
        <w:t xml:space="preserve"> </w:t>
      </w:r>
      <w:r w:rsidRPr="00457A3C">
        <w:rPr>
          <w:rFonts w:asciiTheme="majorBidi" w:hAnsiTheme="majorBidi" w:cstheme="majorBidi"/>
          <w:i/>
          <w:iCs/>
          <w:sz w:val="18"/>
          <w:szCs w:val="18"/>
          <w:rtl/>
          <w:lang w:bidi="he"/>
        </w:rPr>
        <w:t>לאה גולדברג</w:t>
      </w:r>
      <w:r w:rsidRPr="00457A3C">
        <w:rPr>
          <w:rFonts w:asciiTheme="majorBidi" w:hAnsiTheme="majorBidi" w:cstheme="majorBidi"/>
          <w:sz w:val="18"/>
          <w:szCs w:val="18"/>
          <w:rtl/>
        </w:rPr>
        <w:t>.</w:t>
      </w:r>
      <w:r w:rsidRPr="00457A3C">
        <w:rPr>
          <w:rFonts w:asciiTheme="majorBidi" w:hAnsiTheme="majorBidi" w:cstheme="majorBidi"/>
          <w:sz w:val="18"/>
          <w:szCs w:val="18"/>
          <w:lang w:bidi="he"/>
        </w:rPr>
        <w:t xml:space="preserve"> </w:t>
      </w:r>
      <w:r w:rsidRPr="00457A3C">
        <w:rPr>
          <w:rFonts w:asciiTheme="majorBidi" w:hAnsiTheme="majorBidi" w:cstheme="majorBidi"/>
          <w:sz w:val="18"/>
          <w:szCs w:val="18"/>
          <w:rtl/>
          <w:lang w:bidi="he"/>
        </w:rPr>
        <w:t>ירושלים: מרכז זלמן שזר לחקר תולדות העם היהודי, 2012.</w:t>
      </w:r>
      <w:r w:rsidRPr="00457A3C">
        <w:rPr>
          <w:rFonts w:asciiTheme="majorBidi" w:hAnsiTheme="majorBidi" w:cstheme="majorBidi"/>
          <w:sz w:val="18"/>
          <w:szCs w:val="18"/>
          <w:lang w:bidi="he"/>
        </w:rPr>
        <w:t xml:space="preserve"> </w:t>
      </w:r>
      <w:r w:rsidRPr="00457A3C">
        <w:rPr>
          <w:rFonts w:asciiTheme="majorBidi" w:hAnsiTheme="majorBidi" w:cstheme="majorBidi"/>
          <w:sz w:val="18"/>
          <w:szCs w:val="18"/>
          <w:rtl/>
        </w:rPr>
        <w:t xml:space="preserve">עמ' 15). </w:t>
      </w:r>
    </w:p>
  </w:footnote>
  <w:footnote w:id="7">
    <w:p w:rsidR="007447A8" w:rsidRPr="00457A3C" w:rsidRDefault="007447A8" w:rsidP="007F227F">
      <w:pPr>
        <w:pStyle w:val="a3"/>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 xml:space="preserve">גולדברג חתרה באופן עקבי לחדור אל תחומי היצירה שנחשבו, בתרבות העברית של תקופתה, "גבריים", ובהם הדרמטורגיה, תרגום יצירות מספרות העולם, וביקורת ספרות ותיאטרון. (שם, שם). </w:t>
      </w:r>
    </w:p>
  </w:footnote>
  <w:footnote w:id="8">
    <w:p w:rsidR="007447A8" w:rsidRPr="00457A3C" w:rsidRDefault="007447A8" w:rsidP="007F227F">
      <w:pPr>
        <w:pStyle w:val="m-1212450289724273545p1"/>
        <w:shd w:val="clear" w:color="auto" w:fill="FFFFFF"/>
        <w:bidi/>
        <w:spacing w:before="0" w:beforeAutospacing="0" w:after="0" w:afterAutospacing="0"/>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 xml:space="preserve">פרויקט הנורמליזציה הציוני של החיים היהודיים, בו השתתפה גם הספרות העברית המודרנית, היה כרוך בשלילת הגלות ובתפישתה כחולייה פתולוגית ואבנורמלית, הראויה למחיקה מן ההיסטוריה של העם היהודי. כתנועה לאומית, יצרה הציונות "מסורת מומצאת", בלשונו של אריק </w:t>
      </w:r>
      <w:proofErr w:type="spellStart"/>
      <w:r w:rsidRPr="00457A3C">
        <w:rPr>
          <w:rFonts w:asciiTheme="majorBidi" w:hAnsiTheme="majorBidi" w:cstheme="majorBidi"/>
          <w:sz w:val="18"/>
          <w:szCs w:val="18"/>
          <w:rtl/>
        </w:rPr>
        <w:t>הובסבאום</w:t>
      </w:r>
      <w:proofErr w:type="spellEnd"/>
      <w:r w:rsidRPr="00457A3C">
        <w:rPr>
          <w:rFonts w:asciiTheme="majorBidi" w:hAnsiTheme="majorBidi" w:cstheme="majorBidi"/>
          <w:sz w:val="18"/>
          <w:szCs w:val="18"/>
          <w:rtl/>
        </w:rPr>
        <w:t xml:space="preserve"> (</w:t>
      </w:r>
      <w:r w:rsidRPr="00457A3C">
        <w:rPr>
          <w:rFonts w:asciiTheme="majorBidi" w:hAnsiTheme="majorBidi" w:cstheme="majorBidi"/>
          <w:i/>
          <w:iCs/>
          <w:sz w:val="18"/>
          <w:szCs w:val="18"/>
        </w:rPr>
        <w:t>The Invention of Tradition</w:t>
      </w:r>
      <w:r w:rsidRPr="00457A3C">
        <w:rPr>
          <w:rFonts w:asciiTheme="majorBidi" w:hAnsiTheme="majorBidi" w:cstheme="majorBidi"/>
          <w:sz w:val="18"/>
          <w:szCs w:val="18"/>
        </w:rPr>
        <w:t>. Cambridge University Press, 2012</w:t>
      </w:r>
      <w:r w:rsidRPr="00457A3C">
        <w:rPr>
          <w:rFonts w:asciiTheme="majorBidi" w:hAnsiTheme="majorBidi" w:cstheme="majorBidi"/>
          <w:sz w:val="18"/>
          <w:szCs w:val="18"/>
          <w:rtl/>
        </w:rPr>
        <w:t xml:space="preserve">), באמצעות הבנייה של סובייקט יהודי "אותנטי"—לאומי, שורשי וטריטוריאלי—ובאמצעות יצירת רציפות היסטורית העוקפת את הקיום הגלותי ומחברת באופן ישיר בין הקיום הלאומי בישראל של תקופת המקרא ובין מאמצי ההתחדשות הלאומית של העם היהודי בהווה. </w:t>
      </w:r>
    </w:p>
  </w:footnote>
  <w:footnote w:id="9">
    <w:p w:rsidR="007F227F" w:rsidRPr="00457A3C" w:rsidRDefault="007F227F" w:rsidP="007F227F">
      <w:pPr>
        <w:pStyle w:val="a3"/>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proofErr w:type="spellStart"/>
      <w:r w:rsidRPr="00457A3C">
        <w:rPr>
          <w:rFonts w:asciiTheme="majorBidi" w:hAnsiTheme="majorBidi" w:cstheme="majorBidi"/>
          <w:sz w:val="18"/>
          <w:szCs w:val="18"/>
          <w:rtl/>
        </w:rPr>
        <w:t>פטררקה</w:t>
      </w:r>
      <w:proofErr w:type="spellEnd"/>
      <w:r w:rsidRPr="00457A3C">
        <w:rPr>
          <w:rFonts w:asciiTheme="majorBidi" w:hAnsiTheme="majorBidi" w:cstheme="majorBidi"/>
          <w:sz w:val="18"/>
          <w:szCs w:val="18"/>
          <w:rtl/>
        </w:rPr>
        <w:t xml:space="preserve">, </w:t>
      </w:r>
      <w:proofErr w:type="spellStart"/>
      <w:r w:rsidRPr="00457A3C">
        <w:rPr>
          <w:rFonts w:asciiTheme="majorBidi" w:hAnsiTheme="majorBidi" w:cstheme="majorBidi"/>
          <w:sz w:val="18"/>
          <w:szCs w:val="18"/>
          <w:rtl/>
        </w:rPr>
        <w:t>פרנצ'סקו</w:t>
      </w:r>
      <w:proofErr w:type="spellEnd"/>
      <w:r w:rsidRPr="00457A3C">
        <w:rPr>
          <w:rFonts w:asciiTheme="majorBidi" w:hAnsiTheme="majorBidi" w:cstheme="majorBidi"/>
          <w:sz w:val="18"/>
          <w:szCs w:val="18"/>
          <w:rtl/>
        </w:rPr>
        <w:t xml:space="preserve">. </w:t>
      </w:r>
      <w:proofErr w:type="spellStart"/>
      <w:r w:rsidRPr="00457A3C">
        <w:rPr>
          <w:rFonts w:asciiTheme="majorBidi" w:hAnsiTheme="majorBidi" w:cstheme="majorBidi"/>
          <w:i/>
          <w:iCs/>
          <w:sz w:val="18"/>
          <w:szCs w:val="18"/>
          <w:rtl/>
        </w:rPr>
        <w:t>פרנצ'סקו</w:t>
      </w:r>
      <w:proofErr w:type="spellEnd"/>
      <w:r w:rsidRPr="00457A3C">
        <w:rPr>
          <w:rFonts w:asciiTheme="majorBidi" w:hAnsiTheme="majorBidi" w:cstheme="majorBidi"/>
          <w:i/>
          <w:iCs/>
          <w:sz w:val="18"/>
          <w:szCs w:val="18"/>
          <w:rtl/>
        </w:rPr>
        <w:t xml:space="preserve"> </w:t>
      </w:r>
      <w:proofErr w:type="spellStart"/>
      <w:r w:rsidRPr="00457A3C">
        <w:rPr>
          <w:rFonts w:asciiTheme="majorBidi" w:hAnsiTheme="majorBidi" w:cstheme="majorBidi"/>
          <w:i/>
          <w:iCs/>
          <w:sz w:val="18"/>
          <w:szCs w:val="18"/>
          <w:rtl/>
        </w:rPr>
        <w:t>פטררקה</w:t>
      </w:r>
      <w:proofErr w:type="spellEnd"/>
      <w:r w:rsidRPr="00457A3C">
        <w:rPr>
          <w:rFonts w:asciiTheme="majorBidi" w:hAnsiTheme="majorBidi" w:cstheme="majorBidi"/>
          <w:i/>
          <w:iCs/>
          <w:sz w:val="18"/>
          <w:szCs w:val="18"/>
          <w:rtl/>
        </w:rPr>
        <w:t>, מבחר שירים ומסה על תקופתו</w:t>
      </w:r>
      <w:r w:rsidRPr="00457A3C">
        <w:rPr>
          <w:rFonts w:asciiTheme="majorBidi" w:hAnsiTheme="majorBidi" w:cstheme="majorBidi"/>
          <w:sz w:val="18"/>
          <w:szCs w:val="18"/>
          <w:rtl/>
        </w:rPr>
        <w:t>. תרגמה וכתבה את המסה: לאה גולדברג. תל-אביב: ספריית-פועלים, 1953. עמ' 83-85.</w:t>
      </w:r>
    </w:p>
  </w:footnote>
  <w:footnote w:id="10">
    <w:p w:rsidR="007447A8" w:rsidRPr="00457A3C" w:rsidRDefault="007447A8" w:rsidP="007F227F">
      <w:pPr>
        <w:pStyle w:val="a3"/>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 xml:space="preserve">גולדברג, לאה. </w:t>
      </w:r>
      <w:r w:rsidRPr="00457A3C">
        <w:rPr>
          <w:rFonts w:asciiTheme="majorBidi" w:hAnsiTheme="majorBidi" w:cstheme="majorBidi"/>
          <w:i/>
          <w:iCs/>
          <w:sz w:val="18"/>
          <w:szCs w:val="18"/>
          <w:rtl/>
        </w:rPr>
        <w:t>ברק בבוקר</w:t>
      </w:r>
      <w:r w:rsidRPr="00457A3C">
        <w:rPr>
          <w:rFonts w:asciiTheme="majorBidi" w:hAnsiTheme="majorBidi" w:cstheme="majorBidi"/>
          <w:sz w:val="18"/>
          <w:szCs w:val="18"/>
          <w:rtl/>
        </w:rPr>
        <w:t xml:space="preserve">. תל-אביב: ספריית הפועלים, 1955. </w:t>
      </w:r>
    </w:p>
  </w:footnote>
  <w:footnote w:id="11">
    <w:p w:rsidR="007447A8" w:rsidRPr="00457A3C" w:rsidRDefault="007447A8" w:rsidP="007F227F">
      <w:pPr>
        <w:pStyle w:val="a3"/>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 xml:space="preserve">פרטים אחרים, כפי שמציינת עפרה </w:t>
      </w:r>
      <w:proofErr w:type="spellStart"/>
      <w:r w:rsidRPr="00457A3C">
        <w:rPr>
          <w:rFonts w:asciiTheme="majorBidi" w:hAnsiTheme="majorBidi" w:cstheme="majorBidi"/>
          <w:sz w:val="18"/>
          <w:szCs w:val="18"/>
          <w:rtl/>
        </w:rPr>
        <w:t>יגלין</w:t>
      </w:r>
      <w:proofErr w:type="spellEnd"/>
      <w:r w:rsidRPr="00457A3C">
        <w:rPr>
          <w:rFonts w:asciiTheme="majorBidi" w:hAnsiTheme="majorBidi" w:cstheme="majorBidi"/>
          <w:sz w:val="18"/>
          <w:szCs w:val="18"/>
          <w:rtl/>
        </w:rPr>
        <w:t>, מעידים על זיקה בין דמותה הבדיונית של תרזה ובין הביוגרפיה של לאה גולדברג עצמה: הגיל, "בת ארבעים בערך" הוא גילה של לאה גולדברג בעת חיבור הסונטים. מספר הסונטים שאבדו, כביכול, "כארבעים ואחת", הוא כמניין הסונטים שחיברה לאה גולדברג עד "אהבתה של תרזה די מון" (</w:t>
      </w:r>
      <w:proofErr w:type="spellStart"/>
      <w:r w:rsidRPr="00457A3C">
        <w:rPr>
          <w:rFonts w:asciiTheme="majorBidi" w:hAnsiTheme="majorBidi" w:cstheme="majorBidi"/>
          <w:sz w:val="18"/>
          <w:szCs w:val="18"/>
          <w:rtl/>
        </w:rPr>
        <w:t>יגלין</w:t>
      </w:r>
      <w:proofErr w:type="spellEnd"/>
      <w:r w:rsidRPr="00457A3C">
        <w:rPr>
          <w:rFonts w:asciiTheme="majorBidi" w:hAnsiTheme="majorBidi" w:cstheme="majorBidi"/>
          <w:sz w:val="18"/>
          <w:szCs w:val="18"/>
          <w:rtl/>
        </w:rPr>
        <w:t>, עפרה. אולי מבט אחר: קלאסיות מודרניות ומודרניזם קלאסי בשירת לאה גולדברג. תל-אביב: הקיבוץ המאוחד, 2002. עמ' 50-52). נקודות דמיון אלו פיתו חוקרי ספרות רבים לחשוף את יסודותיהם הפסיכו-ביוגרפיים של השירים ולזהות את כאב האהבה המתואר בהם עם ייסוריה הרומנטיים האישיים של גולדברג, שמעולם לא נישאה וחייתה עם אמה עד יום מותה. חמוטל בר-יוסף משרטטת בספרה הביוגרפי על גולדברג את קווי המתאר הקונקרטיים שעמדו לדעתה ברקע כתיבתו של מחזור סונטים זה: סיפור התאהבותה של גולדברג בז'אק אדו (</w:t>
      </w:r>
      <w:proofErr w:type="spellStart"/>
      <w:r w:rsidRPr="00457A3C">
        <w:rPr>
          <w:rFonts w:asciiTheme="majorBidi" w:hAnsiTheme="majorBidi" w:cstheme="majorBidi"/>
          <w:sz w:val="18"/>
          <w:szCs w:val="18"/>
        </w:rPr>
        <w:t>Adout</w:t>
      </w:r>
      <w:proofErr w:type="spellEnd"/>
      <w:r w:rsidRPr="00457A3C">
        <w:rPr>
          <w:rFonts w:asciiTheme="majorBidi" w:hAnsiTheme="majorBidi" w:cstheme="majorBidi"/>
          <w:sz w:val="18"/>
          <w:szCs w:val="18"/>
          <w:rtl/>
        </w:rPr>
        <w:t xml:space="preserve">), קולגה אקדמית משוויץ, שהשתלם באוניברסיטה העברית והיה צעיר ממנה בשנים אחדות (בר-יוסף, עמ' 250-251). </w:t>
      </w:r>
    </w:p>
  </w:footnote>
  <w:footnote w:id="12">
    <w:p w:rsidR="007447A8" w:rsidRPr="00457A3C" w:rsidRDefault="007447A8" w:rsidP="007F227F">
      <w:pPr>
        <w:spacing w:after="0" w:line="240" w:lineRule="auto"/>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lang w:bidi="he"/>
        </w:rPr>
        <w:t xml:space="preserve">ירדני, גליה. "לאה גולדברג." </w:t>
      </w:r>
      <w:r w:rsidRPr="00457A3C">
        <w:rPr>
          <w:rFonts w:asciiTheme="majorBidi" w:hAnsiTheme="majorBidi" w:cstheme="majorBidi"/>
          <w:i/>
          <w:iCs/>
          <w:sz w:val="18"/>
          <w:szCs w:val="18"/>
          <w:rtl/>
          <w:lang w:bidi="he"/>
        </w:rPr>
        <w:t>ט"ז שיחות עם סופרים</w:t>
      </w:r>
      <w:r w:rsidRPr="00457A3C">
        <w:rPr>
          <w:rFonts w:asciiTheme="majorBidi" w:hAnsiTheme="majorBidi" w:cstheme="majorBidi"/>
          <w:sz w:val="18"/>
          <w:szCs w:val="18"/>
          <w:rtl/>
          <w:lang w:bidi="he"/>
        </w:rPr>
        <w:t xml:space="preserve">. תל-אביב: הקיבוץ המאוחד, 1961. עמ' 119-132. </w:t>
      </w:r>
    </w:p>
  </w:footnote>
  <w:footnote w:id="13">
    <w:p w:rsidR="007447A8" w:rsidRPr="00457A3C" w:rsidRDefault="007447A8" w:rsidP="005C7ACA">
      <w:pPr>
        <w:spacing w:after="0" w:line="240" w:lineRule="auto"/>
        <w:jc w:val="both"/>
        <w:rPr>
          <w:rFonts w:asciiTheme="majorBidi" w:eastAsia="Calibr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eastAsia="Calibri" w:hAnsiTheme="majorBidi" w:cstheme="majorBidi"/>
          <w:sz w:val="18"/>
          <w:szCs w:val="18"/>
          <w:rtl/>
        </w:rPr>
        <w:t xml:space="preserve">יש לציין כי הסונט הראשון במחזור "אהבתה של תרזה די מון", בו לא אדון בחיבור זה, נראה על פניו כמימוש מלא של הפואטיקה </w:t>
      </w:r>
      <w:proofErr w:type="spellStart"/>
      <w:r w:rsidRPr="00457A3C">
        <w:rPr>
          <w:rFonts w:asciiTheme="majorBidi" w:eastAsia="Calibri" w:hAnsiTheme="majorBidi" w:cstheme="majorBidi"/>
          <w:sz w:val="18"/>
          <w:szCs w:val="18"/>
          <w:rtl/>
        </w:rPr>
        <w:t>הפטררקית</w:t>
      </w:r>
      <w:proofErr w:type="spellEnd"/>
      <w:r w:rsidRPr="00457A3C">
        <w:rPr>
          <w:rFonts w:asciiTheme="majorBidi" w:eastAsia="Calibri" w:hAnsiTheme="majorBidi" w:cstheme="majorBidi"/>
          <w:sz w:val="18"/>
          <w:szCs w:val="18"/>
          <w:rtl/>
        </w:rPr>
        <w:t xml:space="preserve">  ויוצר ארשת תמימה של מבע שירי, המופרת ביתר הסונטים. בדומה </w:t>
      </w:r>
      <w:proofErr w:type="spellStart"/>
      <w:r w:rsidRPr="00457A3C">
        <w:rPr>
          <w:rFonts w:asciiTheme="majorBidi" w:eastAsia="Calibri" w:hAnsiTheme="majorBidi" w:cstheme="majorBidi"/>
          <w:sz w:val="18"/>
          <w:szCs w:val="18"/>
          <w:rtl/>
        </w:rPr>
        <w:t>לפטררקה</w:t>
      </w:r>
      <w:proofErr w:type="spellEnd"/>
      <w:r w:rsidRPr="00457A3C">
        <w:rPr>
          <w:rFonts w:asciiTheme="majorBidi" w:eastAsia="Calibri" w:hAnsiTheme="majorBidi" w:cstheme="majorBidi"/>
          <w:sz w:val="18"/>
          <w:szCs w:val="18"/>
          <w:rtl/>
        </w:rPr>
        <w:t>, מתארת הדוברת בסונט הראשון את הסתירות והניגודים המצויים ביסודה של אהבתה הנכזבת: היא מאשימה את האהבה ואת אי-הרציונאליות של הרגש שחיבלו בשלוותה ובכבודה העצמי</w:t>
      </w:r>
      <w:r w:rsidRPr="00457A3C">
        <w:rPr>
          <w:rFonts w:asciiTheme="majorBidi" w:eastAsia="Calibri" w:hAnsiTheme="majorBidi" w:cstheme="majorBidi"/>
          <w:color w:val="FF0000"/>
          <w:sz w:val="18"/>
          <w:szCs w:val="18"/>
          <w:rtl/>
        </w:rPr>
        <w:t>.</w:t>
      </w:r>
      <w:r w:rsidRPr="00457A3C">
        <w:rPr>
          <w:rFonts w:asciiTheme="majorBidi" w:eastAsia="Calibri" w:hAnsiTheme="majorBidi" w:cstheme="majorBidi"/>
          <w:sz w:val="18"/>
          <w:szCs w:val="18"/>
          <w:rtl/>
        </w:rPr>
        <w:t xml:space="preserve"> תבונתה עומדת בניגוד ליצירה ותשוקותיה ("</w:t>
      </w:r>
      <w:r w:rsidR="00574543" w:rsidRPr="00457A3C">
        <w:rPr>
          <w:rFonts w:asciiTheme="majorBidi" w:eastAsia="Calibri" w:hAnsiTheme="majorBidi" w:cstheme="majorBidi"/>
          <w:sz w:val="18"/>
          <w:szCs w:val="18"/>
        </w:rPr>
        <w:t>my rebellious body cries out – You!</w:t>
      </w:r>
      <w:r w:rsidRPr="00457A3C">
        <w:rPr>
          <w:rFonts w:asciiTheme="majorBidi" w:eastAsia="Calibri" w:hAnsiTheme="majorBidi" w:cstheme="majorBidi"/>
          <w:sz w:val="18"/>
          <w:szCs w:val="18"/>
          <w:rtl/>
        </w:rPr>
        <w:t xml:space="preserve">"). בגרותה של הדוברת המנוסה מנוגדת לעלומיו של האהוב, והאהבה, </w:t>
      </w:r>
      <w:r w:rsidRPr="00457A3C">
        <w:rPr>
          <w:rFonts w:asciiTheme="majorBidi" w:eastAsia="Calibri" w:hAnsiTheme="majorBidi" w:cstheme="majorBidi"/>
          <w:strike/>
          <w:sz w:val="18"/>
          <w:szCs w:val="18"/>
          <w:rtl/>
        </w:rPr>
        <w:t>ב</w:t>
      </w:r>
      <w:r w:rsidRPr="00457A3C">
        <w:rPr>
          <w:rFonts w:asciiTheme="majorBidi" w:eastAsia="Calibri" w:hAnsiTheme="majorBidi" w:cstheme="majorBidi"/>
          <w:sz w:val="18"/>
          <w:szCs w:val="18"/>
          <w:rtl/>
        </w:rPr>
        <w:t>מתוארת כמחלה או כקללה, שרק האהוב יכול לרפא (</w:t>
      </w:r>
      <w:r w:rsidR="00574543" w:rsidRPr="00457A3C">
        <w:rPr>
          <w:rFonts w:asciiTheme="majorBidi" w:eastAsia="Calibri" w:hAnsiTheme="majorBidi" w:cstheme="majorBidi"/>
          <w:sz w:val="18"/>
          <w:szCs w:val="18"/>
        </w:rPr>
        <w:t>"This unrelenting curse with which I am cursed,/ the innocent call it Love—"</w:t>
      </w:r>
      <w:r w:rsidRPr="00457A3C">
        <w:rPr>
          <w:rFonts w:asciiTheme="majorBidi" w:eastAsia="Calibri" w:hAnsiTheme="majorBidi" w:cstheme="majorBidi"/>
          <w:sz w:val="18"/>
          <w:szCs w:val="18"/>
          <w:rtl/>
        </w:rPr>
        <w:t>). ריבוי פניות</w:t>
      </w:r>
      <w:r w:rsidR="0021007D" w:rsidRPr="00457A3C">
        <w:rPr>
          <w:rFonts w:asciiTheme="majorBidi" w:eastAsia="Calibri" w:hAnsiTheme="majorBidi" w:cstheme="majorBidi"/>
          <w:sz w:val="18"/>
          <w:szCs w:val="18"/>
          <w:rtl/>
        </w:rPr>
        <w:t>יה הישירות של הדוברת אל האהוב (</w:t>
      </w:r>
      <w:r w:rsidR="0021007D" w:rsidRPr="00457A3C">
        <w:rPr>
          <w:rFonts w:asciiTheme="majorBidi" w:eastAsia="Calibri" w:hAnsiTheme="majorBidi" w:cstheme="majorBidi"/>
          <w:sz w:val="18"/>
          <w:szCs w:val="18"/>
        </w:rPr>
        <w:t>"You!", "Oh,</w:t>
      </w:r>
      <w:r w:rsidR="0021007D" w:rsidRPr="00457A3C">
        <w:rPr>
          <w:rFonts w:asciiTheme="majorBidi" w:eastAsia="Calibri" w:hAnsiTheme="majorBidi" w:cstheme="majorBidi"/>
          <w:sz w:val="18"/>
          <w:szCs w:val="18"/>
        </w:rPr>
        <w:t xml:space="preserve"> if you knew how I've sunk", "Oh, pity me", "Oh, take pity on my age"</w:t>
      </w:r>
      <w:r w:rsidRPr="00457A3C">
        <w:rPr>
          <w:rFonts w:asciiTheme="majorBidi" w:eastAsia="Calibri" w:hAnsiTheme="majorBidi" w:cstheme="majorBidi"/>
          <w:sz w:val="18"/>
          <w:szCs w:val="18"/>
          <w:rtl/>
        </w:rPr>
        <w:t xml:space="preserve">) הולם את דמות האוהב המקונן </w:t>
      </w:r>
      <w:proofErr w:type="spellStart"/>
      <w:r w:rsidRPr="00457A3C">
        <w:rPr>
          <w:rFonts w:asciiTheme="majorBidi" w:eastAsia="Calibri" w:hAnsiTheme="majorBidi" w:cstheme="majorBidi"/>
          <w:sz w:val="18"/>
          <w:szCs w:val="18"/>
          <w:rtl/>
        </w:rPr>
        <w:t>הפטררקי</w:t>
      </w:r>
      <w:proofErr w:type="spellEnd"/>
      <w:r w:rsidRPr="00457A3C">
        <w:rPr>
          <w:rFonts w:asciiTheme="majorBidi" w:eastAsia="Calibri" w:hAnsiTheme="majorBidi" w:cstheme="majorBidi"/>
          <w:sz w:val="18"/>
          <w:szCs w:val="18"/>
          <w:rtl/>
        </w:rPr>
        <w:t xml:space="preserve"> ומזכיר את הרגיסטר הלשוני הבלתי מתווך בו עושה שימוש משוררת הרנסנס הצרפתי </w:t>
      </w:r>
      <w:proofErr w:type="spellStart"/>
      <w:r w:rsidRPr="00457A3C">
        <w:rPr>
          <w:rFonts w:asciiTheme="majorBidi" w:eastAsia="Calibri" w:hAnsiTheme="majorBidi" w:cstheme="majorBidi"/>
          <w:sz w:val="18"/>
          <w:szCs w:val="18"/>
          <w:rtl/>
        </w:rPr>
        <w:t>לואיז</w:t>
      </w:r>
      <w:proofErr w:type="spellEnd"/>
      <w:r w:rsidRPr="00457A3C">
        <w:rPr>
          <w:rFonts w:asciiTheme="majorBidi" w:eastAsia="Calibri" w:hAnsiTheme="majorBidi" w:cstheme="majorBidi"/>
          <w:sz w:val="18"/>
          <w:szCs w:val="18"/>
          <w:rtl/>
        </w:rPr>
        <w:t xml:space="preserve"> לאבה. זאת ועוד, הדוברת, המעידה כי</w:t>
      </w:r>
      <w:r w:rsidR="00973E78" w:rsidRPr="00457A3C">
        <w:rPr>
          <w:rFonts w:asciiTheme="majorBidi" w:eastAsia="Calibri" w:hAnsiTheme="majorBidi" w:cstheme="majorBidi"/>
          <w:sz w:val="18"/>
          <w:szCs w:val="18"/>
          <w:rtl/>
        </w:rPr>
        <w:t xml:space="preserve"> </w:t>
      </w:r>
      <w:r w:rsidR="00973E78" w:rsidRPr="00457A3C">
        <w:rPr>
          <w:rFonts w:asciiTheme="majorBidi" w:eastAsia="Calibri" w:hAnsiTheme="majorBidi" w:cstheme="majorBidi"/>
          <w:sz w:val="18"/>
          <w:szCs w:val="18"/>
        </w:rPr>
        <w:t>"Strands of old age already silver my curls"</w:t>
      </w:r>
      <w:r w:rsidRPr="00457A3C">
        <w:rPr>
          <w:rFonts w:asciiTheme="majorBidi" w:eastAsia="Calibri" w:hAnsiTheme="majorBidi" w:cstheme="majorBidi"/>
          <w:sz w:val="18"/>
          <w:szCs w:val="18"/>
          <w:rtl/>
        </w:rPr>
        <w:t xml:space="preserve">, מעמידה עצמה בבירור כבת דמותה של לאורה, לה חוזה </w:t>
      </w:r>
      <w:proofErr w:type="spellStart"/>
      <w:r w:rsidRPr="00457A3C">
        <w:rPr>
          <w:rFonts w:asciiTheme="majorBidi" w:eastAsia="Calibri" w:hAnsiTheme="majorBidi" w:cstheme="majorBidi"/>
          <w:sz w:val="18"/>
          <w:szCs w:val="18"/>
          <w:rtl/>
        </w:rPr>
        <w:t>פטררקה</w:t>
      </w:r>
      <w:proofErr w:type="spellEnd"/>
      <w:r w:rsidRPr="00457A3C">
        <w:rPr>
          <w:rFonts w:asciiTheme="majorBidi" w:eastAsia="Calibri" w:hAnsiTheme="majorBidi" w:cstheme="majorBidi"/>
          <w:sz w:val="18"/>
          <w:szCs w:val="18"/>
          <w:rtl/>
        </w:rPr>
        <w:t xml:space="preserve"> כי בערוב ימיה </w:t>
      </w:r>
      <w:r w:rsidR="00377D20" w:rsidRPr="00457A3C">
        <w:rPr>
          <w:rFonts w:asciiTheme="majorBidi" w:eastAsia="Calibri" w:hAnsiTheme="majorBidi" w:cstheme="majorBidi"/>
          <w:sz w:val="18"/>
          <w:szCs w:val="18"/>
          <w:rtl/>
        </w:rPr>
        <w:t>"</w:t>
      </w:r>
      <w:r w:rsidR="00FC6438" w:rsidRPr="00457A3C">
        <w:rPr>
          <w:rFonts w:asciiTheme="majorBidi" w:eastAsia="Calibri" w:hAnsiTheme="majorBidi" w:cstheme="majorBidi"/>
          <w:sz w:val="18"/>
          <w:szCs w:val="18"/>
        </w:rPr>
        <w:t>the golden hair spun fine as silver</w:t>
      </w:r>
      <w:r w:rsidR="00377D20" w:rsidRPr="00457A3C">
        <w:rPr>
          <w:rFonts w:asciiTheme="majorBidi" w:eastAsia="Calibri" w:hAnsiTheme="majorBidi" w:cstheme="majorBidi"/>
          <w:sz w:val="18"/>
          <w:szCs w:val="18"/>
          <w:rtl/>
        </w:rPr>
        <w:t xml:space="preserve">" (סונט 12 </w:t>
      </w:r>
      <w:bookmarkStart w:id="0" w:name="_Toc12013823"/>
      <w:r w:rsidR="00377D20" w:rsidRPr="00457A3C">
        <w:rPr>
          <w:rFonts w:asciiTheme="majorBidi" w:eastAsia="Calibri" w:hAnsiTheme="majorBidi" w:cstheme="majorBidi"/>
          <w:sz w:val="18"/>
          <w:szCs w:val="18"/>
          <w:rtl/>
        </w:rPr>
        <w:t>[</w:t>
      </w:r>
      <w:r w:rsidR="00377D20" w:rsidRPr="00377D20">
        <w:rPr>
          <w:rFonts w:asciiTheme="majorBidi" w:eastAsia="Calibri" w:hAnsiTheme="majorBidi" w:cstheme="majorBidi"/>
          <w:sz w:val="18"/>
          <w:szCs w:val="18"/>
        </w:rPr>
        <w:t xml:space="preserve">‘Se la </w:t>
      </w:r>
      <w:proofErr w:type="spellStart"/>
      <w:r w:rsidR="00377D20" w:rsidRPr="00377D20">
        <w:rPr>
          <w:rFonts w:asciiTheme="majorBidi" w:eastAsia="Calibri" w:hAnsiTheme="majorBidi" w:cstheme="majorBidi"/>
          <w:sz w:val="18"/>
          <w:szCs w:val="18"/>
        </w:rPr>
        <w:t>mia</w:t>
      </w:r>
      <w:proofErr w:type="spellEnd"/>
      <w:r w:rsidR="00377D20" w:rsidRPr="00377D20">
        <w:rPr>
          <w:rFonts w:asciiTheme="majorBidi" w:eastAsia="Calibri" w:hAnsiTheme="majorBidi" w:cstheme="majorBidi"/>
          <w:sz w:val="18"/>
          <w:szCs w:val="18"/>
        </w:rPr>
        <w:t xml:space="preserve"> vita da </w:t>
      </w:r>
      <w:proofErr w:type="spellStart"/>
      <w:r w:rsidR="00377D20" w:rsidRPr="00377D20">
        <w:rPr>
          <w:rFonts w:asciiTheme="majorBidi" w:eastAsia="Calibri" w:hAnsiTheme="majorBidi" w:cstheme="majorBidi"/>
          <w:sz w:val="18"/>
          <w:szCs w:val="18"/>
        </w:rPr>
        <w:t>l’aspro</w:t>
      </w:r>
      <w:proofErr w:type="spellEnd"/>
      <w:r w:rsidR="00377D20" w:rsidRPr="00377D20">
        <w:rPr>
          <w:rFonts w:asciiTheme="majorBidi" w:eastAsia="Calibri" w:hAnsiTheme="majorBidi" w:cstheme="majorBidi"/>
          <w:sz w:val="18"/>
          <w:szCs w:val="18"/>
        </w:rPr>
        <w:t xml:space="preserve"> </w:t>
      </w:r>
      <w:proofErr w:type="spellStart"/>
      <w:r w:rsidR="00377D20" w:rsidRPr="00377D20">
        <w:rPr>
          <w:rFonts w:asciiTheme="majorBidi" w:eastAsia="Calibri" w:hAnsiTheme="majorBidi" w:cstheme="majorBidi"/>
          <w:sz w:val="18"/>
          <w:szCs w:val="18"/>
        </w:rPr>
        <w:t>tormento</w:t>
      </w:r>
      <w:proofErr w:type="spellEnd"/>
      <w:r w:rsidR="00377D20" w:rsidRPr="00377D20">
        <w:rPr>
          <w:rFonts w:asciiTheme="majorBidi" w:eastAsia="Calibri" w:hAnsiTheme="majorBidi" w:cstheme="majorBidi"/>
          <w:sz w:val="18"/>
          <w:szCs w:val="18"/>
        </w:rPr>
        <w:t>’</w:t>
      </w:r>
      <w:bookmarkEnd w:id="0"/>
      <w:r w:rsidR="00377D20" w:rsidRPr="00457A3C">
        <w:rPr>
          <w:rFonts w:asciiTheme="majorBidi" w:eastAsia="Calibri" w:hAnsiTheme="majorBidi" w:cstheme="majorBidi"/>
          <w:sz w:val="18"/>
          <w:szCs w:val="18"/>
          <w:rtl/>
        </w:rPr>
        <w:t xml:space="preserve">] מתוך </w:t>
      </w:r>
      <w:r w:rsidR="00377D20" w:rsidRPr="00457A3C">
        <w:rPr>
          <w:rFonts w:asciiTheme="majorBidi" w:eastAsia="Calibri" w:hAnsiTheme="majorBidi" w:cstheme="majorBidi"/>
          <w:i/>
          <w:iCs/>
          <w:sz w:val="18"/>
          <w:szCs w:val="18"/>
        </w:rPr>
        <w:t xml:space="preserve">The Complete </w:t>
      </w:r>
      <w:proofErr w:type="spellStart"/>
      <w:r w:rsidR="00377D20" w:rsidRPr="00457A3C">
        <w:rPr>
          <w:rFonts w:asciiTheme="majorBidi" w:eastAsia="Calibri" w:hAnsiTheme="majorBidi" w:cstheme="majorBidi"/>
          <w:i/>
          <w:iCs/>
          <w:sz w:val="18"/>
          <w:szCs w:val="18"/>
        </w:rPr>
        <w:t>Canzoniere</w:t>
      </w:r>
      <w:proofErr w:type="spellEnd"/>
      <w:r w:rsidR="00377D20" w:rsidRPr="00457A3C">
        <w:rPr>
          <w:rFonts w:asciiTheme="majorBidi" w:eastAsia="Calibri" w:hAnsiTheme="majorBidi" w:cstheme="majorBidi"/>
          <w:sz w:val="18"/>
          <w:szCs w:val="18"/>
          <w:rtl/>
        </w:rPr>
        <w:t xml:space="preserve"> </w:t>
      </w:r>
      <w:r w:rsidR="00377D20" w:rsidRPr="00457A3C">
        <w:rPr>
          <w:rFonts w:asciiTheme="majorBidi" w:eastAsia="Calibri" w:hAnsiTheme="majorBidi" w:cstheme="majorBidi"/>
          <w:sz w:val="18"/>
          <w:szCs w:val="18"/>
        </w:rPr>
        <w:t>http://people.virginia.edu/~jdk3t/petrarchkline.htm</w:t>
      </w:r>
      <w:r w:rsidR="00777645" w:rsidRPr="00457A3C">
        <w:rPr>
          <w:rFonts w:asciiTheme="majorBidi" w:eastAsia="Calibri" w:hAnsiTheme="majorBidi" w:cstheme="majorBidi"/>
          <w:sz w:val="18"/>
          <w:szCs w:val="18"/>
        </w:rPr>
        <w:t>&gt;</w:t>
      </w:r>
      <w:r w:rsidR="00777645" w:rsidRPr="00457A3C">
        <w:rPr>
          <w:rFonts w:asciiTheme="majorBidi" w:eastAsia="Calibri" w:hAnsiTheme="majorBidi" w:cstheme="majorBidi"/>
          <w:sz w:val="18"/>
          <w:szCs w:val="18"/>
          <w:rtl/>
        </w:rPr>
        <w:t>&gt;</w:t>
      </w:r>
      <w:r w:rsidR="00377D20" w:rsidRPr="00457A3C">
        <w:rPr>
          <w:rFonts w:asciiTheme="majorBidi" w:eastAsia="Calibri" w:hAnsiTheme="majorBidi" w:cstheme="majorBidi"/>
          <w:sz w:val="18"/>
          <w:szCs w:val="18"/>
          <w:rtl/>
        </w:rPr>
        <w:t xml:space="preserve">). </w:t>
      </w:r>
      <w:r w:rsidRPr="00457A3C">
        <w:rPr>
          <w:rFonts w:asciiTheme="majorBidi" w:eastAsia="Calibri" w:hAnsiTheme="majorBidi" w:cstheme="majorBidi"/>
          <w:sz w:val="18"/>
          <w:szCs w:val="18"/>
          <w:rtl/>
        </w:rPr>
        <w:t xml:space="preserve">גם הופעתו של </w:t>
      </w:r>
      <w:r w:rsidR="00EC17E0" w:rsidRPr="00457A3C">
        <w:rPr>
          <w:rFonts w:asciiTheme="majorBidi" w:eastAsia="Calibri" w:hAnsiTheme="majorBidi" w:cstheme="majorBidi"/>
          <w:sz w:val="18"/>
          <w:szCs w:val="18"/>
        </w:rPr>
        <w:t>"a single unanswered glance"</w:t>
      </w:r>
      <w:r w:rsidRPr="00457A3C">
        <w:rPr>
          <w:rFonts w:asciiTheme="majorBidi" w:eastAsia="Calibri" w:hAnsiTheme="majorBidi" w:cstheme="majorBidi"/>
          <w:sz w:val="18"/>
          <w:szCs w:val="18"/>
          <w:rtl/>
        </w:rPr>
        <w:t xml:space="preserve"> בדבריה של תרזה, משחזר את יחסי המבט הטראגיים השזורים בשירתו של </w:t>
      </w:r>
      <w:proofErr w:type="spellStart"/>
      <w:r w:rsidRPr="00457A3C">
        <w:rPr>
          <w:rFonts w:asciiTheme="majorBidi" w:eastAsia="Calibri" w:hAnsiTheme="majorBidi" w:cstheme="majorBidi"/>
          <w:sz w:val="18"/>
          <w:szCs w:val="18"/>
          <w:rtl/>
        </w:rPr>
        <w:t>פטררקה</w:t>
      </w:r>
      <w:proofErr w:type="spellEnd"/>
      <w:r w:rsidRPr="00457A3C">
        <w:rPr>
          <w:rFonts w:asciiTheme="majorBidi" w:eastAsia="Calibri" w:hAnsiTheme="majorBidi" w:cstheme="majorBidi"/>
          <w:sz w:val="18"/>
          <w:szCs w:val="18"/>
          <w:rtl/>
        </w:rPr>
        <w:t xml:space="preserve"> ואת אי-ההדדיות המאפיינת אותם: האהובה אינה משיבה מבט לא</w:t>
      </w:r>
      <w:r w:rsidR="00291EA7" w:rsidRPr="00457A3C">
        <w:rPr>
          <w:rFonts w:asciiTheme="majorBidi" w:eastAsia="Calibri" w:hAnsiTheme="majorBidi" w:cstheme="majorBidi"/>
          <w:sz w:val="18"/>
          <w:szCs w:val="18"/>
          <w:rtl/>
        </w:rPr>
        <w:t>והב משום שאין היא משיבה לו אהבה (</w:t>
      </w:r>
      <w:r w:rsidR="00291EA7" w:rsidRPr="00457A3C">
        <w:rPr>
          <w:rFonts w:asciiTheme="majorBidi" w:eastAsia="Calibri" w:hAnsiTheme="majorBidi" w:cstheme="majorBidi"/>
          <w:sz w:val="18"/>
          <w:szCs w:val="18"/>
        </w:rPr>
        <w:t xml:space="preserve">Goldberg, Lea. </w:t>
      </w:r>
      <w:r w:rsidR="00291EA7" w:rsidRPr="00457A3C">
        <w:rPr>
          <w:rFonts w:asciiTheme="majorBidi" w:eastAsia="Calibri" w:hAnsiTheme="majorBidi" w:cstheme="majorBidi"/>
          <w:i/>
          <w:iCs/>
          <w:sz w:val="18"/>
          <w:szCs w:val="18"/>
        </w:rPr>
        <w:t>Selected Poetry and Drama</w:t>
      </w:r>
      <w:r w:rsidR="00291EA7" w:rsidRPr="00457A3C">
        <w:rPr>
          <w:rFonts w:asciiTheme="majorBidi" w:eastAsia="Calibri" w:hAnsiTheme="majorBidi" w:cstheme="majorBidi"/>
          <w:sz w:val="18"/>
          <w:szCs w:val="18"/>
        </w:rPr>
        <w:t xml:space="preserve">. Translates by Rachel </w:t>
      </w:r>
      <w:proofErr w:type="spellStart"/>
      <w:r w:rsidR="00291EA7" w:rsidRPr="00457A3C">
        <w:rPr>
          <w:rFonts w:asciiTheme="majorBidi" w:eastAsia="Calibri" w:hAnsiTheme="majorBidi" w:cstheme="majorBidi"/>
          <w:sz w:val="18"/>
          <w:szCs w:val="18"/>
        </w:rPr>
        <w:t>Tzvia</w:t>
      </w:r>
      <w:proofErr w:type="spellEnd"/>
      <w:r w:rsidR="00291EA7" w:rsidRPr="00457A3C">
        <w:rPr>
          <w:rFonts w:asciiTheme="majorBidi" w:eastAsia="Calibri" w:hAnsiTheme="majorBidi" w:cstheme="majorBidi"/>
          <w:sz w:val="18"/>
          <w:szCs w:val="18"/>
        </w:rPr>
        <w:t xml:space="preserve"> Back and T. Carmi. </w:t>
      </w:r>
      <w:r w:rsidR="00291EA7" w:rsidRPr="00457A3C">
        <w:rPr>
          <w:rFonts w:asciiTheme="majorBidi" w:eastAsia="Times New Roman" w:hAnsiTheme="majorBidi" w:cstheme="majorBidi"/>
          <w:sz w:val="18"/>
          <w:szCs w:val="18"/>
        </w:rPr>
        <w:t>New Milford: The Toby Press, 2005</w:t>
      </w:r>
      <w:r w:rsidR="00291EA7" w:rsidRPr="00457A3C">
        <w:rPr>
          <w:rFonts w:asciiTheme="majorBidi" w:eastAsia="Calibri" w:hAnsiTheme="majorBidi" w:cstheme="majorBidi"/>
          <w:sz w:val="18"/>
          <w:szCs w:val="18"/>
        </w:rPr>
        <w:t>. pp. 98</w:t>
      </w:r>
      <w:r w:rsidR="005C7ACA" w:rsidRPr="00457A3C">
        <w:rPr>
          <w:rFonts w:asciiTheme="majorBidi" w:eastAsia="Calibri" w:hAnsiTheme="majorBidi" w:cstheme="majorBidi"/>
          <w:sz w:val="18"/>
          <w:szCs w:val="18"/>
          <w:rtl/>
        </w:rPr>
        <w:t>).</w:t>
      </w:r>
    </w:p>
  </w:footnote>
  <w:footnote w:id="14">
    <w:p w:rsidR="007F227F" w:rsidRPr="00457A3C" w:rsidRDefault="007F227F" w:rsidP="007F227F">
      <w:pPr>
        <w:pStyle w:val="a3"/>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גולדברג, 1955. עמ' 28 [התרגום שלי]</w:t>
      </w:r>
    </w:p>
  </w:footnote>
  <w:footnote w:id="15">
    <w:p w:rsidR="007447A8" w:rsidRPr="00457A3C" w:rsidRDefault="007447A8" w:rsidP="002B4E3E">
      <w:pPr>
        <w:pStyle w:val="a3"/>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proofErr w:type="spellStart"/>
      <w:r w:rsidR="002B4E3E" w:rsidRPr="00457A3C">
        <w:rPr>
          <w:rFonts w:asciiTheme="majorBidi" w:hAnsiTheme="majorBidi" w:cstheme="majorBidi"/>
          <w:sz w:val="18"/>
          <w:szCs w:val="18"/>
          <w:rtl/>
        </w:rPr>
        <w:t>פטררקה</w:t>
      </w:r>
      <w:proofErr w:type="spellEnd"/>
      <w:r w:rsidR="002B4E3E" w:rsidRPr="00457A3C">
        <w:rPr>
          <w:rFonts w:asciiTheme="majorBidi" w:hAnsiTheme="majorBidi" w:cstheme="majorBidi"/>
          <w:sz w:val="18"/>
          <w:szCs w:val="18"/>
          <w:rtl/>
        </w:rPr>
        <w:t xml:space="preserve">, </w:t>
      </w:r>
      <w:proofErr w:type="spellStart"/>
      <w:r w:rsidR="002B4E3E" w:rsidRPr="00457A3C">
        <w:rPr>
          <w:rFonts w:asciiTheme="majorBidi" w:hAnsiTheme="majorBidi" w:cstheme="majorBidi"/>
          <w:sz w:val="18"/>
          <w:szCs w:val="18"/>
          <w:rtl/>
        </w:rPr>
        <w:t>פרנצ'סקו</w:t>
      </w:r>
      <w:proofErr w:type="spellEnd"/>
      <w:r w:rsidR="002B4E3E" w:rsidRPr="00457A3C">
        <w:rPr>
          <w:rFonts w:asciiTheme="majorBidi" w:hAnsiTheme="majorBidi" w:cstheme="majorBidi"/>
          <w:sz w:val="18"/>
          <w:szCs w:val="18"/>
          <w:rtl/>
        </w:rPr>
        <w:t>, סונט 157 &lt;</w:t>
      </w:r>
      <w:r w:rsidR="002B4E3E" w:rsidRPr="00457A3C">
        <w:rPr>
          <w:rFonts w:asciiTheme="majorBidi" w:hAnsiTheme="majorBidi" w:cstheme="majorBidi"/>
          <w:sz w:val="18"/>
          <w:szCs w:val="18"/>
        </w:rPr>
        <w:t>http://petrarch.petersadlon.com/canzoniere.html?poem=157</w:t>
      </w:r>
      <w:r w:rsidR="002B4E3E" w:rsidRPr="00457A3C">
        <w:rPr>
          <w:rFonts w:asciiTheme="majorBidi" w:hAnsiTheme="majorBidi" w:cstheme="majorBidi"/>
          <w:sz w:val="18"/>
          <w:szCs w:val="18"/>
          <w:rtl/>
        </w:rPr>
        <w:t>&gt;</w:t>
      </w:r>
    </w:p>
  </w:footnote>
  <w:footnote w:id="16">
    <w:p w:rsidR="007447A8" w:rsidRPr="00457A3C" w:rsidRDefault="007447A8" w:rsidP="007F227F">
      <w:pPr>
        <w:pStyle w:val="a3"/>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שמיר, עמ' 33.</w:t>
      </w:r>
    </w:p>
  </w:footnote>
  <w:footnote w:id="17">
    <w:p w:rsidR="007447A8" w:rsidRPr="00457A3C" w:rsidRDefault="007447A8" w:rsidP="007F227F">
      <w:pPr>
        <w:pStyle w:val="a3"/>
        <w:bidi w:val="0"/>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eastAsiaTheme="minorHAnsi" w:hAnsiTheme="majorBidi" w:cstheme="majorBidi"/>
          <w:sz w:val="18"/>
          <w:szCs w:val="18"/>
        </w:rPr>
        <w:t>Deleuze, Gilles and Félix Guattari. </w:t>
      </w:r>
      <w:r w:rsidRPr="00457A3C">
        <w:rPr>
          <w:rFonts w:asciiTheme="majorBidi" w:eastAsiaTheme="minorHAnsi" w:hAnsiTheme="majorBidi" w:cstheme="majorBidi"/>
          <w:i/>
          <w:iCs/>
          <w:sz w:val="18"/>
          <w:szCs w:val="18"/>
        </w:rPr>
        <w:t>Kafka: Toward a Minor Literature</w:t>
      </w:r>
      <w:r w:rsidRPr="00457A3C">
        <w:rPr>
          <w:rFonts w:asciiTheme="majorBidi" w:eastAsiaTheme="minorHAnsi" w:hAnsiTheme="majorBidi" w:cstheme="majorBidi"/>
          <w:sz w:val="18"/>
          <w:szCs w:val="18"/>
        </w:rPr>
        <w:t xml:space="preserve">. Translated by Dana </w:t>
      </w:r>
      <w:proofErr w:type="spellStart"/>
      <w:r w:rsidRPr="00457A3C">
        <w:rPr>
          <w:rFonts w:asciiTheme="majorBidi" w:eastAsiaTheme="minorHAnsi" w:hAnsiTheme="majorBidi" w:cstheme="majorBidi"/>
          <w:sz w:val="18"/>
          <w:szCs w:val="18"/>
        </w:rPr>
        <w:t>Polan</w:t>
      </w:r>
      <w:proofErr w:type="spellEnd"/>
      <w:r w:rsidRPr="00457A3C">
        <w:rPr>
          <w:rFonts w:asciiTheme="majorBidi" w:eastAsiaTheme="minorHAnsi" w:hAnsiTheme="majorBidi" w:cstheme="majorBidi"/>
          <w:sz w:val="18"/>
          <w:szCs w:val="18"/>
        </w:rPr>
        <w:t>. University of Minnesota Press, 1986.</w:t>
      </w:r>
    </w:p>
  </w:footnote>
  <w:footnote w:id="18">
    <w:p w:rsidR="00E8149C" w:rsidRPr="00457A3C" w:rsidRDefault="00E8149C" w:rsidP="007F227F">
      <w:pPr>
        <w:pStyle w:val="a3"/>
        <w:bidi w:val="0"/>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Pr>
        <w:t xml:space="preserve"> Goldberg, 2005. pp. 99.</w:t>
      </w:r>
    </w:p>
  </w:footnote>
  <w:footnote w:id="19">
    <w:p w:rsidR="007447A8" w:rsidRPr="00457A3C" w:rsidRDefault="007447A8" w:rsidP="007F227F">
      <w:pPr>
        <w:pStyle w:val="a3"/>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00791663" w:rsidRPr="00457A3C">
        <w:rPr>
          <w:rFonts w:asciiTheme="majorBidi" w:hAnsiTheme="majorBidi" w:cstheme="majorBidi"/>
          <w:sz w:val="18"/>
          <w:szCs w:val="18"/>
          <w:rtl/>
        </w:rPr>
        <w:t>ספר ויקרא י"ט, פסוק</w:t>
      </w:r>
      <w:r w:rsidRPr="00457A3C">
        <w:rPr>
          <w:rFonts w:asciiTheme="majorBidi" w:hAnsiTheme="majorBidi" w:cstheme="majorBidi"/>
          <w:sz w:val="18"/>
          <w:szCs w:val="18"/>
          <w:rtl/>
        </w:rPr>
        <w:t xml:space="preserve"> י"ב.</w:t>
      </w:r>
    </w:p>
  </w:footnote>
  <w:footnote w:id="20">
    <w:p w:rsidR="007447A8" w:rsidRPr="00457A3C" w:rsidRDefault="007447A8" w:rsidP="007F227F">
      <w:pPr>
        <w:pStyle w:val="a3"/>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00791663" w:rsidRPr="00457A3C">
        <w:rPr>
          <w:rFonts w:asciiTheme="majorBidi" w:eastAsiaTheme="minorHAnsi" w:hAnsiTheme="majorBidi" w:cstheme="majorBidi"/>
          <w:sz w:val="18"/>
          <w:szCs w:val="18"/>
          <w:rtl/>
        </w:rPr>
        <w:t xml:space="preserve">ספר נחום א, פסוק ב. </w:t>
      </w:r>
    </w:p>
  </w:footnote>
  <w:footnote w:id="21">
    <w:p w:rsidR="007447A8" w:rsidRPr="00457A3C" w:rsidRDefault="007447A8" w:rsidP="007F227F">
      <w:pPr>
        <w:pStyle w:val="a3"/>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 xml:space="preserve">על שיח ביקורתי מטעה ובעייתי זה, ראו: שמיר, 2014, עמ' 36, 181-182; חבר, חנן. "'הזמר התם': לאה גולדברג כותבת שירי מלחמה." </w:t>
      </w:r>
      <w:r w:rsidRPr="00457A3C">
        <w:rPr>
          <w:rFonts w:asciiTheme="majorBidi" w:hAnsiTheme="majorBidi" w:cstheme="majorBidi"/>
          <w:i/>
          <w:iCs/>
          <w:sz w:val="18"/>
          <w:szCs w:val="18"/>
          <w:rtl/>
        </w:rPr>
        <w:t>פגישה עם משוררת: מסות ומחקרים על יצירתה של לאה גולדברג</w:t>
      </w:r>
      <w:r w:rsidRPr="00457A3C">
        <w:rPr>
          <w:rFonts w:asciiTheme="majorBidi" w:hAnsiTheme="majorBidi" w:cstheme="majorBidi"/>
          <w:sz w:val="18"/>
          <w:szCs w:val="18"/>
          <w:rtl/>
        </w:rPr>
        <w:t xml:space="preserve">. עורכות: רון קרטון-בלום וענת ויסמן. ירושלים: המכון ללימודי יהדות של אוניברסיטת ירושלים וספריית פועלים, 2000. עמ' 116-134. </w:t>
      </w:r>
    </w:p>
  </w:footnote>
  <w:footnote w:id="22">
    <w:p w:rsidR="007447A8" w:rsidRPr="00457A3C" w:rsidRDefault="007447A8" w:rsidP="007F227F">
      <w:pPr>
        <w:pStyle w:val="a3"/>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proofErr w:type="spellStart"/>
      <w:r w:rsidRPr="00457A3C">
        <w:rPr>
          <w:rFonts w:asciiTheme="majorBidi" w:hAnsiTheme="majorBidi" w:cstheme="majorBidi"/>
          <w:sz w:val="18"/>
          <w:szCs w:val="18"/>
          <w:rtl/>
        </w:rPr>
        <w:t>הירשפלד</w:t>
      </w:r>
      <w:proofErr w:type="spellEnd"/>
      <w:r w:rsidRPr="00457A3C">
        <w:rPr>
          <w:rFonts w:asciiTheme="majorBidi" w:hAnsiTheme="majorBidi" w:cstheme="majorBidi"/>
          <w:sz w:val="18"/>
          <w:szCs w:val="18"/>
          <w:rtl/>
        </w:rPr>
        <w:t xml:space="preserve">, אריאל. "על משמר הנאיביות: על תפקידה התרבותי של לאה גולדברג". </w:t>
      </w:r>
      <w:r w:rsidRPr="00457A3C">
        <w:rPr>
          <w:rFonts w:asciiTheme="majorBidi" w:hAnsiTheme="majorBidi" w:cstheme="majorBidi"/>
          <w:i/>
          <w:iCs/>
          <w:sz w:val="18"/>
          <w:szCs w:val="18"/>
          <w:rtl/>
        </w:rPr>
        <w:t>פגישה עם משוררת: מסות ומחקרים על יצירתה של לאה גולדברג</w:t>
      </w:r>
      <w:r w:rsidRPr="00457A3C">
        <w:rPr>
          <w:rFonts w:asciiTheme="majorBidi" w:hAnsiTheme="majorBidi" w:cstheme="majorBidi"/>
          <w:sz w:val="18"/>
          <w:szCs w:val="18"/>
          <w:rtl/>
        </w:rPr>
        <w:t>. עורכות: רון קרטון-בלום וענת ויסמן. ירושלים: המכון ללימודי יהדות של אוניברסיטת ירושלים וספריית פועלים, 2000. עמ' 135-151.</w:t>
      </w:r>
    </w:p>
  </w:footnote>
  <w:footnote w:id="23">
    <w:p w:rsidR="00DB4F96" w:rsidRPr="00457A3C" w:rsidRDefault="00DB4F96" w:rsidP="007F227F">
      <w:pPr>
        <w:pStyle w:val="a3"/>
        <w:bidi w:val="0"/>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shd w:val="clear" w:color="auto" w:fill="FFFFFF"/>
        </w:rPr>
        <w:t>Goldberg</w:t>
      </w:r>
      <w:r w:rsidRPr="00457A3C">
        <w:rPr>
          <w:rFonts w:asciiTheme="majorBidi" w:eastAsia="Times New Roman" w:hAnsiTheme="majorBidi" w:cstheme="majorBidi"/>
          <w:sz w:val="18"/>
          <w:szCs w:val="18"/>
        </w:rPr>
        <w:t>, 2005.</w:t>
      </w:r>
      <w:r w:rsidRPr="00457A3C">
        <w:rPr>
          <w:rFonts w:asciiTheme="majorBidi" w:eastAsia="Times New Roman" w:hAnsiTheme="majorBidi" w:cstheme="majorBidi"/>
          <w:sz w:val="18"/>
          <w:szCs w:val="18"/>
        </w:rPr>
        <w:t xml:space="preserve"> pp. </w:t>
      </w:r>
      <w:r w:rsidRPr="00457A3C">
        <w:rPr>
          <w:rFonts w:asciiTheme="majorBidi" w:eastAsia="Times New Roman" w:hAnsiTheme="majorBidi" w:cstheme="majorBidi"/>
          <w:sz w:val="18"/>
          <w:szCs w:val="18"/>
        </w:rPr>
        <w:t>104</w:t>
      </w:r>
      <w:r w:rsidRPr="00457A3C">
        <w:rPr>
          <w:rFonts w:asciiTheme="majorBidi" w:eastAsia="Times New Roman" w:hAnsiTheme="majorBidi" w:cstheme="majorBidi"/>
          <w:sz w:val="18"/>
          <w:szCs w:val="18"/>
        </w:rPr>
        <w:t>.</w:t>
      </w:r>
    </w:p>
  </w:footnote>
  <w:footnote w:id="24">
    <w:p w:rsidR="007447A8" w:rsidRPr="00457A3C" w:rsidRDefault="007447A8" w:rsidP="007F227F">
      <w:pPr>
        <w:bidi w:val="0"/>
        <w:spacing w:after="0" w:line="240" w:lineRule="auto"/>
        <w:jc w:val="both"/>
        <w:textAlignment w:val="baseline"/>
        <w:rPr>
          <w:rFonts w:asciiTheme="majorBidi" w:eastAsia="Times New Roman"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00DB4F96" w:rsidRPr="00457A3C">
        <w:rPr>
          <w:rFonts w:asciiTheme="majorBidi" w:hAnsiTheme="majorBidi" w:cstheme="majorBidi"/>
          <w:sz w:val="18"/>
          <w:szCs w:val="18"/>
          <w:shd w:val="clear" w:color="auto" w:fill="FFFFFF"/>
        </w:rPr>
        <w:t>Ibid</w:t>
      </w:r>
      <w:r w:rsidRPr="00457A3C">
        <w:rPr>
          <w:rFonts w:asciiTheme="majorBidi" w:eastAsia="Times New Roman" w:hAnsiTheme="majorBidi" w:cstheme="majorBidi"/>
          <w:sz w:val="18"/>
          <w:szCs w:val="18"/>
        </w:rPr>
        <w:t xml:space="preserve">. pp. 91. </w:t>
      </w:r>
    </w:p>
  </w:footnote>
  <w:footnote w:id="25">
    <w:p w:rsidR="007447A8" w:rsidRPr="00457A3C" w:rsidRDefault="007447A8" w:rsidP="007F227F">
      <w:pPr>
        <w:spacing w:after="0" w:line="240" w:lineRule="auto"/>
        <w:jc w:val="both"/>
        <w:rPr>
          <w:rFonts w:asciiTheme="majorBidi" w:hAnsiTheme="majorBidi" w:cstheme="majorBidi"/>
          <w:sz w:val="18"/>
          <w:szCs w:val="18"/>
          <w:lang w:eastAsia="ii-CN"/>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lang w:eastAsia="ii-CN"/>
        </w:rPr>
        <w:t xml:space="preserve">עמדת הדוברת המתוארת בשיר מזכירה את זו המופיעה במחזור הסונטים </w:t>
      </w:r>
      <w:r w:rsidRPr="00457A3C">
        <w:rPr>
          <w:rFonts w:asciiTheme="majorBidi" w:hAnsiTheme="majorBidi" w:cstheme="majorBidi"/>
          <w:sz w:val="18"/>
          <w:szCs w:val="18"/>
          <w:lang w:eastAsia="ii-CN"/>
        </w:rPr>
        <w:t>"The Regrets"</w:t>
      </w:r>
      <w:r w:rsidRPr="00457A3C">
        <w:rPr>
          <w:rFonts w:asciiTheme="majorBidi" w:hAnsiTheme="majorBidi" w:cstheme="majorBidi"/>
          <w:sz w:val="18"/>
          <w:szCs w:val="18"/>
          <w:rtl/>
          <w:lang w:eastAsia="ii-CN"/>
        </w:rPr>
        <w:t xml:space="preserve"> (1559) מאת משורר הרנסנס הצרפתי </w:t>
      </w:r>
      <w:r w:rsidRPr="00457A3C">
        <w:rPr>
          <w:rFonts w:asciiTheme="majorBidi" w:hAnsiTheme="majorBidi" w:cstheme="majorBidi"/>
          <w:sz w:val="18"/>
          <w:szCs w:val="18"/>
          <w:lang w:eastAsia="ii-CN"/>
        </w:rPr>
        <w:t>Joachim du Bellay</w:t>
      </w:r>
      <w:r w:rsidRPr="00457A3C">
        <w:rPr>
          <w:rFonts w:asciiTheme="majorBidi" w:hAnsiTheme="majorBidi" w:cstheme="majorBidi"/>
          <w:sz w:val="18"/>
          <w:szCs w:val="18"/>
          <w:rtl/>
          <w:lang w:eastAsia="ii-CN"/>
        </w:rPr>
        <w:t xml:space="preserve"> (1522-1560). </w:t>
      </w:r>
      <w:proofErr w:type="gramStart"/>
      <w:r w:rsidRPr="00457A3C">
        <w:rPr>
          <w:rFonts w:asciiTheme="majorBidi" w:hAnsiTheme="majorBidi" w:cstheme="majorBidi"/>
          <w:sz w:val="18"/>
          <w:szCs w:val="18"/>
          <w:lang w:eastAsia="ii-CN"/>
        </w:rPr>
        <w:t>du</w:t>
      </w:r>
      <w:proofErr w:type="gramEnd"/>
      <w:r w:rsidRPr="00457A3C">
        <w:rPr>
          <w:rFonts w:asciiTheme="majorBidi" w:hAnsiTheme="majorBidi" w:cstheme="majorBidi"/>
          <w:sz w:val="18"/>
          <w:szCs w:val="18"/>
          <w:lang w:eastAsia="ii-CN"/>
        </w:rPr>
        <w:t xml:space="preserve"> Bellay</w:t>
      </w:r>
      <w:r w:rsidRPr="00457A3C">
        <w:rPr>
          <w:rFonts w:asciiTheme="majorBidi" w:hAnsiTheme="majorBidi" w:cstheme="majorBidi"/>
          <w:sz w:val="18"/>
          <w:szCs w:val="18"/>
          <w:rtl/>
          <w:lang w:eastAsia="ii-CN"/>
        </w:rPr>
        <w:t xml:space="preserve">, ששהה במשך כארבע שנים וחצי ברומא,  וקונן בשירתו על עזיבתו את ביתו בצרפת ועל חוויית הגלות המערערת. בדומה ללאה גולדברג, הכותבת על זיקתה אל המולדת האירופאית מתוך הטריטוריה הישראלית הנכספת, </w:t>
      </w:r>
      <w:r w:rsidRPr="00457A3C">
        <w:rPr>
          <w:rFonts w:asciiTheme="majorBidi" w:hAnsiTheme="majorBidi" w:cstheme="majorBidi"/>
          <w:sz w:val="18"/>
          <w:szCs w:val="18"/>
          <w:lang w:eastAsia="ii-CN"/>
        </w:rPr>
        <w:t>du Bellay</w:t>
      </w:r>
      <w:r w:rsidRPr="00457A3C">
        <w:rPr>
          <w:rFonts w:asciiTheme="majorBidi" w:hAnsiTheme="majorBidi" w:cstheme="majorBidi"/>
          <w:sz w:val="18"/>
          <w:szCs w:val="18"/>
          <w:rtl/>
          <w:lang w:eastAsia="ii-CN"/>
        </w:rPr>
        <w:t xml:space="preserve"> השוהה בבירת העולם העתיק ובגן העדן הרנסנסי, רומא, כותב על הכמיהה לשוב אל חוף המבטחים בביתו שבצרפת. </w:t>
      </w:r>
    </w:p>
  </w:footnote>
  <w:footnote w:id="26">
    <w:p w:rsidR="00AE5C92" w:rsidRPr="00457A3C" w:rsidRDefault="00AE5C92" w:rsidP="00AE5C92">
      <w:pPr>
        <w:pStyle w:val="a3"/>
        <w:bidi w:val="0"/>
        <w:rPr>
          <w:rFonts w:asciiTheme="majorBidi" w:eastAsiaTheme="minorHAnsi" w:hAnsiTheme="majorBidi" w:cstheme="majorBidi"/>
          <w:sz w:val="18"/>
          <w:szCs w:val="18"/>
          <w:lang w:eastAsia="ii-CN"/>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proofErr w:type="spellStart"/>
      <w:r w:rsidRPr="00457A3C">
        <w:rPr>
          <w:rFonts w:asciiTheme="majorBidi" w:eastAsiaTheme="minorHAnsi" w:hAnsiTheme="majorBidi" w:cstheme="majorBidi"/>
          <w:sz w:val="18"/>
          <w:szCs w:val="18"/>
          <w:lang w:eastAsia="ii-CN"/>
        </w:rPr>
        <w:t>Tickotsky</w:t>
      </w:r>
      <w:proofErr w:type="spellEnd"/>
      <w:r w:rsidRPr="00457A3C">
        <w:rPr>
          <w:rFonts w:asciiTheme="majorBidi" w:eastAsiaTheme="minorHAnsi" w:hAnsiTheme="majorBidi" w:cstheme="majorBidi"/>
          <w:sz w:val="18"/>
          <w:szCs w:val="18"/>
          <w:lang w:eastAsia="ii-CN"/>
        </w:rPr>
        <w:t xml:space="preserve">, </w:t>
      </w:r>
      <w:proofErr w:type="spellStart"/>
      <w:r w:rsidRPr="00457A3C">
        <w:rPr>
          <w:rFonts w:asciiTheme="majorBidi" w:eastAsiaTheme="minorHAnsi" w:hAnsiTheme="majorBidi" w:cstheme="majorBidi"/>
          <w:sz w:val="18"/>
          <w:szCs w:val="18"/>
          <w:lang w:eastAsia="ii-CN"/>
        </w:rPr>
        <w:t>Giddon</w:t>
      </w:r>
      <w:proofErr w:type="spellEnd"/>
      <w:r w:rsidRPr="00457A3C">
        <w:rPr>
          <w:rFonts w:asciiTheme="majorBidi" w:eastAsiaTheme="minorHAnsi" w:hAnsiTheme="majorBidi" w:cstheme="majorBidi"/>
          <w:sz w:val="18"/>
          <w:szCs w:val="18"/>
          <w:lang w:eastAsia="ii-CN"/>
        </w:rPr>
        <w:t xml:space="preserve"> and </w:t>
      </w:r>
      <w:proofErr w:type="spellStart"/>
      <w:r w:rsidRPr="00457A3C">
        <w:rPr>
          <w:rFonts w:asciiTheme="majorBidi" w:eastAsiaTheme="minorHAnsi" w:hAnsiTheme="majorBidi" w:cstheme="majorBidi"/>
          <w:sz w:val="18"/>
          <w:szCs w:val="18"/>
          <w:lang w:eastAsia="ii-CN"/>
        </w:rPr>
        <w:t>Ofra</w:t>
      </w:r>
      <w:proofErr w:type="spellEnd"/>
      <w:r w:rsidRPr="00457A3C">
        <w:rPr>
          <w:rFonts w:asciiTheme="majorBidi" w:eastAsiaTheme="minorHAnsi" w:hAnsiTheme="majorBidi" w:cstheme="majorBidi"/>
          <w:sz w:val="18"/>
          <w:szCs w:val="18"/>
          <w:lang w:eastAsia="ii-CN"/>
        </w:rPr>
        <w:t xml:space="preserve"> </w:t>
      </w:r>
      <w:proofErr w:type="spellStart"/>
      <w:r w:rsidRPr="00457A3C">
        <w:rPr>
          <w:rFonts w:asciiTheme="majorBidi" w:eastAsiaTheme="minorHAnsi" w:hAnsiTheme="majorBidi" w:cstheme="majorBidi"/>
          <w:sz w:val="18"/>
          <w:szCs w:val="18"/>
          <w:lang w:eastAsia="ii-CN"/>
        </w:rPr>
        <w:t>Yaglin</w:t>
      </w:r>
      <w:proofErr w:type="spellEnd"/>
      <w:r w:rsidRPr="00457A3C">
        <w:rPr>
          <w:rFonts w:asciiTheme="majorBidi" w:eastAsiaTheme="minorHAnsi" w:hAnsiTheme="majorBidi" w:cstheme="majorBidi"/>
          <w:sz w:val="18"/>
          <w:szCs w:val="18"/>
          <w:lang w:eastAsia="ii-CN"/>
        </w:rPr>
        <w:t xml:space="preserve">. "The Miracle of the Sonnet." </w:t>
      </w:r>
      <w:r w:rsidRPr="00457A3C">
        <w:rPr>
          <w:rFonts w:asciiTheme="majorBidi" w:eastAsiaTheme="minorHAnsi" w:hAnsiTheme="majorBidi" w:cstheme="majorBidi"/>
          <w:i/>
          <w:iCs/>
          <w:sz w:val="18"/>
          <w:szCs w:val="18"/>
          <w:lang w:eastAsia="ii-CN"/>
        </w:rPr>
        <w:t>Poems of Love and Gold: Leah Goldberg's Sonnets</w:t>
      </w:r>
      <w:r w:rsidRPr="00457A3C">
        <w:rPr>
          <w:rFonts w:asciiTheme="majorBidi" w:eastAsiaTheme="minorHAnsi" w:hAnsiTheme="majorBidi" w:cstheme="majorBidi"/>
          <w:sz w:val="18"/>
          <w:szCs w:val="18"/>
          <w:lang w:eastAsia="ii-CN"/>
        </w:rPr>
        <w:t xml:space="preserve">. Tel Aviv: </w:t>
      </w:r>
      <w:proofErr w:type="spellStart"/>
      <w:r w:rsidRPr="00457A3C">
        <w:rPr>
          <w:rFonts w:asciiTheme="majorBidi" w:eastAsiaTheme="minorHAnsi" w:hAnsiTheme="majorBidi" w:cstheme="majorBidi"/>
          <w:sz w:val="18"/>
          <w:szCs w:val="18"/>
          <w:lang w:eastAsia="ii-CN"/>
        </w:rPr>
        <w:t>Sifriat</w:t>
      </w:r>
      <w:proofErr w:type="spellEnd"/>
      <w:r w:rsidRPr="00457A3C">
        <w:rPr>
          <w:rFonts w:asciiTheme="majorBidi" w:eastAsiaTheme="minorHAnsi" w:hAnsiTheme="majorBidi" w:cstheme="majorBidi"/>
          <w:sz w:val="18"/>
          <w:szCs w:val="18"/>
          <w:lang w:eastAsia="ii-CN"/>
        </w:rPr>
        <w:t xml:space="preserve"> </w:t>
      </w:r>
      <w:proofErr w:type="spellStart"/>
      <w:r w:rsidRPr="00457A3C">
        <w:rPr>
          <w:rFonts w:asciiTheme="majorBidi" w:eastAsiaTheme="minorHAnsi" w:hAnsiTheme="majorBidi" w:cstheme="majorBidi"/>
          <w:sz w:val="18"/>
          <w:szCs w:val="18"/>
          <w:lang w:eastAsia="ii-CN"/>
        </w:rPr>
        <w:t>Poalim</w:t>
      </w:r>
      <w:proofErr w:type="spellEnd"/>
      <w:r w:rsidRPr="00457A3C">
        <w:rPr>
          <w:rFonts w:asciiTheme="majorBidi" w:eastAsiaTheme="minorHAnsi" w:hAnsiTheme="majorBidi" w:cstheme="majorBidi"/>
          <w:sz w:val="18"/>
          <w:szCs w:val="18"/>
          <w:lang w:eastAsia="ii-CN"/>
        </w:rPr>
        <w:t>, 2008. pp. 149-161.</w:t>
      </w:r>
    </w:p>
  </w:footnote>
  <w:footnote w:id="27">
    <w:p w:rsidR="007447A8" w:rsidRPr="00457A3C" w:rsidRDefault="007447A8" w:rsidP="007F227F">
      <w:pPr>
        <w:spacing w:after="0" w:line="240" w:lineRule="auto"/>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בחירתה של גולדברג דווקא בעץ האורן אינה מקרית לאור תפקידו החשוב בתהליך ההתיישבות הציוני בארץ ישראל. הקרן הקיימת לישראל, ארגון ציוני שנוסד ב-1901 ופעל לקניית קרקעות בארץ ישראל ולהכשרתן להתיישבות יהודית, שתל בארץ ישראל יערות רבים, ובעיקר יערות עם עצי אורן ירושלים, שמקור זרעיו כלל אינו מארץ ישראל. כמו במסגרת תהליכי הקולוניזציה האירופאית, גם במסגרת מפעל הייעור הציוני נעשה ניסיון להביא ולאכוף את הסביבה האירופאית אל מרחבי ההתיישבות החדשה. מאחר ומרבית האבות המייסדים של מפעל הייעור הציוני באו מאירופה, ובייחוד ממזרח אירופה, תמונת היער שהייתה מוכרת להם הייתה זו של היער המזרח והמרכז אירופי. המראה השומם וחסר הצמחייה של ארץ ישראל, השונה מנופי מזרח אירופה ומרכזה, היה בשבילם זעזוע, ולכן היווה הייעור אמצעי לחקות ולשחזר את תצורת הנוף האירופאית בארץ ישראל. אולם התקווה כי יערות האורן הישראלים יהפכו במרוצת הזמן ליערות "אירופאיים" הכזיבה, ובמקום יערות צפופים ועבותים, נוצרו בישראל בעיקר "יערות פארק", שעציהם מפוזרים בשטח במרווחים גדולים זה מזה. האורן נותר אפוא מעין נטע זר במרחב הישראלי, המסמן, בדומה לשירה של לאה גולדברג, את הקושי להקל את המתח הבלתי פתיר שבין נופי המחייה השונים של העם היהודי ואת הקושי לעבור אדפטציה לבית גידול חדש לאחר העקירה מבית הגידול הטבעי. לעקור דבר מה מבית גידולו הטבעי ו. להרחבה בעניין יערות הקרן הקיימת לישראל, ראו:</w:t>
      </w:r>
    </w:p>
    <w:p w:rsidR="007447A8" w:rsidRPr="00457A3C" w:rsidRDefault="007447A8" w:rsidP="007F227F">
      <w:pPr>
        <w:bidi w:val="0"/>
        <w:spacing w:after="0" w:line="240" w:lineRule="auto"/>
        <w:jc w:val="both"/>
        <w:rPr>
          <w:rFonts w:asciiTheme="majorBidi" w:hAnsiTheme="majorBidi" w:cstheme="majorBidi"/>
          <w:sz w:val="18"/>
          <w:szCs w:val="18"/>
        </w:rPr>
      </w:pPr>
      <w:proofErr w:type="spellStart"/>
      <w:r w:rsidRPr="00457A3C">
        <w:rPr>
          <w:rFonts w:asciiTheme="majorBidi" w:hAnsiTheme="majorBidi" w:cstheme="majorBidi"/>
          <w:sz w:val="18"/>
          <w:szCs w:val="18"/>
        </w:rPr>
        <w:t>Liphschitz</w:t>
      </w:r>
      <w:proofErr w:type="spellEnd"/>
      <w:r w:rsidRPr="00457A3C">
        <w:rPr>
          <w:rFonts w:asciiTheme="majorBidi" w:hAnsiTheme="majorBidi" w:cstheme="majorBidi"/>
          <w:sz w:val="18"/>
          <w:szCs w:val="18"/>
        </w:rPr>
        <w:t xml:space="preserve">, </w:t>
      </w:r>
      <w:proofErr w:type="spellStart"/>
      <w:r w:rsidRPr="00457A3C">
        <w:rPr>
          <w:rFonts w:asciiTheme="majorBidi" w:hAnsiTheme="majorBidi" w:cstheme="majorBidi"/>
          <w:sz w:val="18"/>
          <w:szCs w:val="18"/>
        </w:rPr>
        <w:t>Nili</w:t>
      </w:r>
      <w:proofErr w:type="spellEnd"/>
      <w:r w:rsidRPr="00457A3C">
        <w:rPr>
          <w:rFonts w:asciiTheme="majorBidi" w:hAnsiTheme="majorBidi" w:cstheme="majorBidi"/>
          <w:sz w:val="18"/>
          <w:szCs w:val="18"/>
        </w:rPr>
        <w:t xml:space="preserve">, and Gideon </w:t>
      </w:r>
      <w:proofErr w:type="spellStart"/>
      <w:r w:rsidRPr="00457A3C">
        <w:rPr>
          <w:rFonts w:asciiTheme="majorBidi" w:hAnsiTheme="majorBidi" w:cstheme="majorBidi"/>
          <w:sz w:val="18"/>
          <w:szCs w:val="18"/>
        </w:rPr>
        <w:t>Biger</w:t>
      </w:r>
      <w:proofErr w:type="spellEnd"/>
      <w:r w:rsidRPr="00457A3C">
        <w:rPr>
          <w:rFonts w:asciiTheme="majorBidi" w:hAnsiTheme="majorBidi" w:cstheme="majorBidi"/>
          <w:sz w:val="18"/>
          <w:szCs w:val="18"/>
        </w:rPr>
        <w:t xml:space="preserve">. </w:t>
      </w:r>
      <w:r w:rsidRPr="00457A3C">
        <w:rPr>
          <w:rFonts w:asciiTheme="majorBidi" w:hAnsiTheme="majorBidi" w:cstheme="majorBidi"/>
          <w:i/>
          <w:iCs/>
          <w:sz w:val="18"/>
          <w:szCs w:val="18"/>
        </w:rPr>
        <w:t xml:space="preserve">"Green Dress for a Country": Afforestation in </w:t>
      </w:r>
      <w:proofErr w:type="spellStart"/>
      <w:r w:rsidRPr="00457A3C">
        <w:rPr>
          <w:rFonts w:asciiTheme="majorBidi" w:hAnsiTheme="majorBidi" w:cstheme="majorBidi"/>
          <w:i/>
          <w:iCs/>
          <w:sz w:val="18"/>
          <w:szCs w:val="18"/>
        </w:rPr>
        <w:t>Eretz</w:t>
      </w:r>
      <w:proofErr w:type="spellEnd"/>
      <w:r w:rsidRPr="00457A3C">
        <w:rPr>
          <w:rFonts w:asciiTheme="majorBidi" w:hAnsiTheme="majorBidi" w:cstheme="majorBidi"/>
          <w:i/>
          <w:iCs/>
          <w:sz w:val="18"/>
          <w:szCs w:val="18"/>
        </w:rPr>
        <w:t>-Israel: The First Hundred Years, 1850-1950</w:t>
      </w:r>
      <w:r w:rsidRPr="00457A3C">
        <w:rPr>
          <w:rFonts w:asciiTheme="majorBidi" w:hAnsiTheme="majorBidi" w:cstheme="majorBidi"/>
          <w:sz w:val="18"/>
          <w:szCs w:val="18"/>
        </w:rPr>
        <w:t xml:space="preserve">. Jerusalem: Ariel, 2000. </w:t>
      </w:r>
    </w:p>
  </w:footnote>
  <w:footnote w:id="28">
    <w:p w:rsidR="007447A8" w:rsidRPr="00457A3C" w:rsidRDefault="007447A8" w:rsidP="007F227F">
      <w:pPr>
        <w:pStyle w:val="a3"/>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tl/>
        </w:rPr>
        <w:t xml:space="preserve">וזאת באמצעות </w:t>
      </w:r>
      <w:r w:rsidRPr="00457A3C">
        <w:rPr>
          <w:rFonts w:asciiTheme="majorBidi" w:hAnsiTheme="majorBidi" w:cstheme="majorBidi"/>
          <w:sz w:val="18"/>
          <w:szCs w:val="18"/>
          <w:rtl/>
          <w:lang w:bidi="he"/>
        </w:rPr>
        <w:t>תיאורם את ההווה האקטואלי של הקיום החלוצי כטוטאליות יציבה וסטאטית, נטולת מסורת ועומק היסטורי</w:t>
      </w:r>
      <w:r w:rsidRPr="00457A3C">
        <w:rPr>
          <w:rFonts w:asciiTheme="majorBidi" w:hAnsiTheme="majorBidi" w:cstheme="majorBidi"/>
          <w:sz w:val="18"/>
          <w:szCs w:val="18"/>
          <w:rtl/>
        </w:rPr>
        <w:t>. להרחבה ראו: שמיר, עמ' 200.</w:t>
      </w:r>
    </w:p>
  </w:footnote>
  <w:footnote w:id="29">
    <w:p w:rsidR="007447A8" w:rsidRPr="00457A3C" w:rsidRDefault="007447A8" w:rsidP="007F227F">
      <w:pPr>
        <w:shd w:val="clear" w:color="auto" w:fill="FFFFFF"/>
        <w:bidi w:val="0"/>
        <w:spacing w:after="0" w:line="240" w:lineRule="auto"/>
        <w:jc w:val="both"/>
        <w:textAlignment w:val="baseline"/>
        <w:rPr>
          <w:rFonts w:asciiTheme="majorBidi" w:eastAsia="Times New Roman"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proofErr w:type="spellStart"/>
      <w:r w:rsidRPr="00457A3C">
        <w:rPr>
          <w:rFonts w:asciiTheme="majorBidi" w:eastAsia="Times New Roman" w:hAnsiTheme="majorBidi" w:cstheme="majorBidi"/>
          <w:sz w:val="18"/>
          <w:szCs w:val="18"/>
          <w:shd w:val="clear" w:color="auto" w:fill="FFFFFF"/>
        </w:rPr>
        <w:t>Lukács</w:t>
      </w:r>
      <w:proofErr w:type="spellEnd"/>
      <w:r w:rsidRPr="00457A3C">
        <w:rPr>
          <w:rFonts w:asciiTheme="majorBidi" w:eastAsia="Times New Roman" w:hAnsiTheme="majorBidi" w:cstheme="majorBidi"/>
          <w:sz w:val="18"/>
          <w:szCs w:val="18"/>
          <w:shd w:val="clear" w:color="auto" w:fill="FFFFFF"/>
        </w:rPr>
        <w:t xml:space="preserve">, Georg. “Narrate or Describe?” </w:t>
      </w:r>
      <w:proofErr w:type="gramStart"/>
      <w:r w:rsidRPr="00457A3C">
        <w:rPr>
          <w:rFonts w:asciiTheme="majorBidi" w:eastAsia="Times New Roman" w:hAnsiTheme="majorBidi" w:cstheme="majorBidi"/>
          <w:i/>
          <w:iCs/>
          <w:sz w:val="18"/>
          <w:szCs w:val="18"/>
        </w:rPr>
        <w:t>Writer and Critic</w:t>
      </w:r>
      <w:proofErr w:type="gramEnd"/>
      <w:r w:rsidRPr="00457A3C">
        <w:rPr>
          <w:rFonts w:asciiTheme="majorBidi" w:eastAsia="Times New Roman" w:hAnsiTheme="majorBidi" w:cstheme="majorBidi"/>
          <w:i/>
          <w:iCs/>
          <w:sz w:val="18"/>
          <w:szCs w:val="18"/>
        </w:rPr>
        <w:t xml:space="preserve"> and Other Essays</w:t>
      </w:r>
      <w:r w:rsidRPr="00457A3C">
        <w:rPr>
          <w:rFonts w:asciiTheme="majorBidi" w:eastAsia="Times New Roman" w:hAnsiTheme="majorBidi" w:cstheme="majorBidi"/>
          <w:sz w:val="18"/>
          <w:szCs w:val="18"/>
          <w:shd w:val="clear" w:color="auto" w:fill="FFFFFF"/>
        </w:rPr>
        <w:t xml:space="preserve">. Translated and edited by Arthur D. Kahn. New York: </w:t>
      </w:r>
      <w:proofErr w:type="spellStart"/>
      <w:r w:rsidRPr="00457A3C">
        <w:rPr>
          <w:rFonts w:asciiTheme="majorBidi" w:eastAsia="Times New Roman" w:hAnsiTheme="majorBidi" w:cstheme="majorBidi"/>
          <w:sz w:val="18"/>
          <w:szCs w:val="18"/>
          <w:shd w:val="clear" w:color="auto" w:fill="FFFFFF"/>
        </w:rPr>
        <w:t>Grosset</w:t>
      </w:r>
      <w:proofErr w:type="spellEnd"/>
      <w:r w:rsidRPr="00457A3C">
        <w:rPr>
          <w:rFonts w:asciiTheme="majorBidi" w:eastAsia="Times New Roman" w:hAnsiTheme="majorBidi" w:cstheme="majorBidi"/>
          <w:sz w:val="18"/>
          <w:szCs w:val="18"/>
          <w:shd w:val="clear" w:color="auto" w:fill="FFFFFF"/>
        </w:rPr>
        <w:t xml:space="preserve"> and Dunlap, 1970 [1936]. pp. </w:t>
      </w:r>
      <w:r w:rsidRPr="00457A3C">
        <w:rPr>
          <w:rFonts w:asciiTheme="majorBidi" w:eastAsia="Times New Roman" w:hAnsiTheme="majorBidi" w:cstheme="majorBidi"/>
          <w:sz w:val="18"/>
          <w:szCs w:val="18"/>
        </w:rPr>
        <w:t xml:space="preserve">48-110.  </w:t>
      </w:r>
    </w:p>
  </w:footnote>
  <w:footnote w:id="30">
    <w:p w:rsidR="007447A8" w:rsidRPr="00457A3C" w:rsidRDefault="007447A8" w:rsidP="007F227F">
      <w:pPr>
        <w:pStyle w:val="a3"/>
        <w:bidi w:val="0"/>
        <w:jc w:val="both"/>
        <w:rPr>
          <w:rFonts w:asciiTheme="majorBidi" w:hAnsiTheme="majorBidi" w:cstheme="majorBidi"/>
          <w:sz w:val="18"/>
          <w:szCs w:val="18"/>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r w:rsidRPr="00457A3C">
        <w:rPr>
          <w:rFonts w:asciiTheme="majorBidi" w:hAnsiTheme="majorBidi" w:cstheme="majorBidi"/>
          <w:sz w:val="18"/>
          <w:szCs w:val="18"/>
        </w:rPr>
        <w:t xml:space="preserve"> </w:t>
      </w:r>
      <w:proofErr w:type="spellStart"/>
      <w:r w:rsidRPr="00457A3C">
        <w:rPr>
          <w:rFonts w:asciiTheme="majorBidi" w:hAnsiTheme="majorBidi" w:cstheme="majorBidi"/>
          <w:sz w:val="18"/>
          <w:szCs w:val="18"/>
        </w:rPr>
        <w:t>Adorno</w:t>
      </w:r>
      <w:proofErr w:type="spellEnd"/>
      <w:r w:rsidRPr="00457A3C">
        <w:rPr>
          <w:rFonts w:asciiTheme="majorBidi" w:hAnsiTheme="majorBidi" w:cstheme="majorBidi"/>
          <w:sz w:val="18"/>
          <w:szCs w:val="18"/>
        </w:rPr>
        <w:t>, Theodor. </w:t>
      </w:r>
      <w:r w:rsidRPr="00457A3C">
        <w:rPr>
          <w:rFonts w:asciiTheme="majorBidi" w:hAnsiTheme="majorBidi" w:cstheme="majorBidi"/>
          <w:i/>
          <w:iCs/>
          <w:sz w:val="18"/>
          <w:szCs w:val="18"/>
        </w:rPr>
        <w:t>Negative Dialectics</w:t>
      </w:r>
      <w:r w:rsidRPr="00457A3C">
        <w:rPr>
          <w:rFonts w:asciiTheme="majorBidi" w:hAnsiTheme="majorBidi" w:cstheme="majorBidi"/>
          <w:sz w:val="18"/>
          <w:szCs w:val="18"/>
        </w:rPr>
        <w:t>. Routledge, [1966] 2003.</w:t>
      </w:r>
    </w:p>
  </w:footnote>
  <w:footnote w:id="31">
    <w:p w:rsidR="007447A8" w:rsidRPr="00457A3C" w:rsidRDefault="007447A8" w:rsidP="007F227F">
      <w:pPr>
        <w:pStyle w:val="a3"/>
        <w:bidi w:val="0"/>
        <w:jc w:val="both"/>
        <w:rPr>
          <w:rFonts w:asciiTheme="majorBidi" w:hAnsiTheme="majorBidi" w:cstheme="majorBidi"/>
          <w:sz w:val="18"/>
          <w:szCs w:val="18"/>
          <w:rtl/>
        </w:rPr>
      </w:pPr>
      <w:r w:rsidRPr="00457A3C">
        <w:rPr>
          <w:rStyle w:val="a5"/>
          <w:rFonts w:asciiTheme="majorBidi" w:hAnsiTheme="majorBidi" w:cstheme="majorBidi"/>
          <w:sz w:val="18"/>
          <w:szCs w:val="18"/>
        </w:rPr>
        <w:footnoteRef/>
      </w:r>
      <w:r w:rsidRPr="00457A3C">
        <w:rPr>
          <w:rFonts w:asciiTheme="majorBidi" w:hAnsiTheme="majorBidi" w:cstheme="majorBidi"/>
          <w:sz w:val="18"/>
          <w:szCs w:val="18"/>
          <w:rtl/>
        </w:rPr>
        <w:t xml:space="preserve"> </w:t>
      </w:r>
      <w:proofErr w:type="spellStart"/>
      <w:r w:rsidRPr="00457A3C">
        <w:rPr>
          <w:rFonts w:asciiTheme="majorBidi" w:hAnsiTheme="majorBidi" w:cstheme="majorBidi"/>
          <w:sz w:val="18"/>
          <w:szCs w:val="18"/>
        </w:rPr>
        <w:t>Ticotsky</w:t>
      </w:r>
      <w:proofErr w:type="spellEnd"/>
      <w:r w:rsidRPr="00457A3C">
        <w:rPr>
          <w:rFonts w:asciiTheme="majorBidi" w:hAnsiTheme="majorBidi" w:cstheme="majorBidi"/>
          <w:sz w:val="18"/>
          <w:szCs w:val="18"/>
        </w:rPr>
        <w:t xml:space="preserve">, </w:t>
      </w:r>
      <w:proofErr w:type="spellStart"/>
      <w:r w:rsidRPr="00457A3C">
        <w:rPr>
          <w:rFonts w:asciiTheme="majorBidi" w:hAnsiTheme="majorBidi" w:cstheme="majorBidi"/>
          <w:sz w:val="18"/>
          <w:szCs w:val="18"/>
        </w:rPr>
        <w:t>Giddon</w:t>
      </w:r>
      <w:proofErr w:type="spellEnd"/>
      <w:r w:rsidRPr="00457A3C">
        <w:rPr>
          <w:rFonts w:asciiTheme="majorBidi" w:hAnsiTheme="majorBidi" w:cstheme="majorBidi"/>
          <w:sz w:val="18"/>
          <w:szCs w:val="18"/>
        </w:rPr>
        <w:t xml:space="preserve">. "Reading Lea </w:t>
      </w:r>
      <w:proofErr w:type="spellStart"/>
      <w:r w:rsidRPr="00457A3C">
        <w:rPr>
          <w:rFonts w:asciiTheme="majorBidi" w:hAnsiTheme="majorBidi" w:cstheme="majorBidi"/>
          <w:sz w:val="18"/>
          <w:szCs w:val="18"/>
        </w:rPr>
        <w:t>Goldbe's</w:t>
      </w:r>
      <w:proofErr w:type="spellEnd"/>
      <w:r w:rsidRPr="00457A3C">
        <w:rPr>
          <w:rFonts w:asciiTheme="majorBidi" w:hAnsiTheme="majorBidi" w:cstheme="majorBidi"/>
          <w:sz w:val="18"/>
          <w:szCs w:val="18"/>
        </w:rPr>
        <w:t xml:space="preserve"> </w:t>
      </w:r>
      <w:r w:rsidRPr="00457A3C">
        <w:rPr>
          <w:rFonts w:asciiTheme="majorBidi" w:hAnsiTheme="majorBidi" w:cstheme="majorBidi"/>
          <w:i/>
          <w:iCs/>
          <w:sz w:val="18"/>
          <w:szCs w:val="18"/>
        </w:rPr>
        <w:t>On Blossom</w:t>
      </w:r>
      <w:r w:rsidRPr="00457A3C">
        <w:rPr>
          <w:rFonts w:asciiTheme="majorBidi" w:hAnsiTheme="majorBidi" w:cstheme="majorBidi"/>
          <w:sz w:val="18"/>
          <w:szCs w:val="18"/>
        </w:rPr>
        <w:t xml:space="preserve"> as a Palimpsest." </w:t>
      </w:r>
      <w:proofErr w:type="spellStart"/>
      <w:r w:rsidRPr="00457A3C">
        <w:rPr>
          <w:rFonts w:asciiTheme="majorBidi" w:hAnsiTheme="majorBidi" w:cstheme="majorBidi"/>
          <w:i/>
          <w:iCs/>
          <w:sz w:val="18"/>
          <w:szCs w:val="18"/>
          <w:shd w:val="clear" w:color="auto" w:fill="FFFFFF"/>
        </w:rPr>
        <w:t>Dappim</w:t>
      </w:r>
      <w:proofErr w:type="spellEnd"/>
      <w:r w:rsidRPr="00457A3C">
        <w:rPr>
          <w:rFonts w:asciiTheme="majorBidi" w:hAnsiTheme="majorBidi" w:cstheme="majorBidi"/>
          <w:i/>
          <w:iCs/>
          <w:sz w:val="18"/>
          <w:szCs w:val="18"/>
          <w:shd w:val="clear" w:color="auto" w:fill="FFFFFF"/>
        </w:rPr>
        <w:t>: Research in Literature </w:t>
      </w:r>
      <w:r w:rsidRPr="00457A3C">
        <w:rPr>
          <w:rFonts w:asciiTheme="majorBidi" w:hAnsiTheme="majorBidi" w:cstheme="majorBidi"/>
          <w:sz w:val="18"/>
          <w:szCs w:val="18"/>
          <w:shd w:val="clear" w:color="auto" w:fill="FFFFFF"/>
        </w:rPr>
        <w:t>18 (2012): pp. 34-60.</w:t>
      </w:r>
      <w:r w:rsidRPr="00457A3C">
        <w:rPr>
          <w:rFonts w:asciiTheme="majorBidi" w:hAnsiTheme="majorBidi" w:cstheme="majorBid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1852"/>
    <w:multiLevelType w:val="multilevel"/>
    <w:tmpl w:val="497A3F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A5"/>
    <w:rsid w:val="00000854"/>
    <w:rsid w:val="0000089E"/>
    <w:rsid w:val="00002990"/>
    <w:rsid w:val="00002FFE"/>
    <w:rsid w:val="00003040"/>
    <w:rsid w:val="000037F6"/>
    <w:rsid w:val="000041CD"/>
    <w:rsid w:val="0000441F"/>
    <w:rsid w:val="00004796"/>
    <w:rsid w:val="000048B6"/>
    <w:rsid w:val="00004ABD"/>
    <w:rsid w:val="00005302"/>
    <w:rsid w:val="00005B9C"/>
    <w:rsid w:val="00006C3B"/>
    <w:rsid w:val="00007644"/>
    <w:rsid w:val="000078FC"/>
    <w:rsid w:val="00007E6C"/>
    <w:rsid w:val="000103A5"/>
    <w:rsid w:val="000111DD"/>
    <w:rsid w:val="00011594"/>
    <w:rsid w:val="00011B93"/>
    <w:rsid w:val="000121E5"/>
    <w:rsid w:val="00013735"/>
    <w:rsid w:val="00013C21"/>
    <w:rsid w:val="00013E3C"/>
    <w:rsid w:val="0001535A"/>
    <w:rsid w:val="00015BE5"/>
    <w:rsid w:val="0001621B"/>
    <w:rsid w:val="00016D3C"/>
    <w:rsid w:val="00017025"/>
    <w:rsid w:val="00017254"/>
    <w:rsid w:val="00017ECA"/>
    <w:rsid w:val="000203DE"/>
    <w:rsid w:val="000215A6"/>
    <w:rsid w:val="00022393"/>
    <w:rsid w:val="0002249E"/>
    <w:rsid w:val="00022797"/>
    <w:rsid w:val="0002280F"/>
    <w:rsid w:val="0002333D"/>
    <w:rsid w:val="00023BA3"/>
    <w:rsid w:val="00026267"/>
    <w:rsid w:val="000263FB"/>
    <w:rsid w:val="00027171"/>
    <w:rsid w:val="000273ED"/>
    <w:rsid w:val="0002773D"/>
    <w:rsid w:val="00027B7C"/>
    <w:rsid w:val="00030845"/>
    <w:rsid w:val="00030DC8"/>
    <w:rsid w:val="00032DB0"/>
    <w:rsid w:val="000333B9"/>
    <w:rsid w:val="00033693"/>
    <w:rsid w:val="00033D64"/>
    <w:rsid w:val="00034142"/>
    <w:rsid w:val="0003452A"/>
    <w:rsid w:val="00034D5C"/>
    <w:rsid w:val="000350FC"/>
    <w:rsid w:val="00035227"/>
    <w:rsid w:val="00035290"/>
    <w:rsid w:val="000358D5"/>
    <w:rsid w:val="0003613E"/>
    <w:rsid w:val="00036686"/>
    <w:rsid w:val="00037983"/>
    <w:rsid w:val="00041013"/>
    <w:rsid w:val="00041411"/>
    <w:rsid w:val="0004199E"/>
    <w:rsid w:val="000432F4"/>
    <w:rsid w:val="00043629"/>
    <w:rsid w:val="000442CF"/>
    <w:rsid w:val="0004557F"/>
    <w:rsid w:val="000462DE"/>
    <w:rsid w:val="000468FE"/>
    <w:rsid w:val="0004740A"/>
    <w:rsid w:val="000476C1"/>
    <w:rsid w:val="000512FE"/>
    <w:rsid w:val="00051A53"/>
    <w:rsid w:val="000522A0"/>
    <w:rsid w:val="00052748"/>
    <w:rsid w:val="00052A54"/>
    <w:rsid w:val="00056CE5"/>
    <w:rsid w:val="00056E97"/>
    <w:rsid w:val="00057443"/>
    <w:rsid w:val="000575E7"/>
    <w:rsid w:val="00057831"/>
    <w:rsid w:val="00057938"/>
    <w:rsid w:val="0006076F"/>
    <w:rsid w:val="00061272"/>
    <w:rsid w:val="000612FA"/>
    <w:rsid w:val="000621B6"/>
    <w:rsid w:val="000628FD"/>
    <w:rsid w:val="0006355C"/>
    <w:rsid w:val="00065121"/>
    <w:rsid w:val="000655B4"/>
    <w:rsid w:val="000677B1"/>
    <w:rsid w:val="000702C1"/>
    <w:rsid w:val="00071188"/>
    <w:rsid w:val="000715A3"/>
    <w:rsid w:val="000717BF"/>
    <w:rsid w:val="00071D93"/>
    <w:rsid w:val="000721D5"/>
    <w:rsid w:val="0007240F"/>
    <w:rsid w:val="00072839"/>
    <w:rsid w:val="00073920"/>
    <w:rsid w:val="00075184"/>
    <w:rsid w:val="000757D5"/>
    <w:rsid w:val="00075E4B"/>
    <w:rsid w:val="00076039"/>
    <w:rsid w:val="00076E06"/>
    <w:rsid w:val="000770CE"/>
    <w:rsid w:val="00081301"/>
    <w:rsid w:val="00081556"/>
    <w:rsid w:val="00081D06"/>
    <w:rsid w:val="00081F07"/>
    <w:rsid w:val="000829B5"/>
    <w:rsid w:val="00083208"/>
    <w:rsid w:val="00083C25"/>
    <w:rsid w:val="0008401A"/>
    <w:rsid w:val="00084059"/>
    <w:rsid w:val="00084B37"/>
    <w:rsid w:val="00084E96"/>
    <w:rsid w:val="00085331"/>
    <w:rsid w:val="00085B4F"/>
    <w:rsid w:val="000866C3"/>
    <w:rsid w:val="0009132C"/>
    <w:rsid w:val="00091554"/>
    <w:rsid w:val="0009164D"/>
    <w:rsid w:val="000922E8"/>
    <w:rsid w:val="00092766"/>
    <w:rsid w:val="00092EA9"/>
    <w:rsid w:val="0009341D"/>
    <w:rsid w:val="00093891"/>
    <w:rsid w:val="00093B21"/>
    <w:rsid w:val="00094C4E"/>
    <w:rsid w:val="00094E16"/>
    <w:rsid w:val="00096C05"/>
    <w:rsid w:val="00096D91"/>
    <w:rsid w:val="000A1C0C"/>
    <w:rsid w:val="000A2282"/>
    <w:rsid w:val="000A2FFF"/>
    <w:rsid w:val="000A323D"/>
    <w:rsid w:val="000A436F"/>
    <w:rsid w:val="000A53CC"/>
    <w:rsid w:val="000A623C"/>
    <w:rsid w:val="000A68EE"/>
    <w:rsid w:val="000A7256"/>
    <w:rsid w:val="000A7793"/>
    <w:rsid w:val="000A7F4D"/>
    <w:rsid w:val="000B0CB2"/>
    <w:rsid w:val="000B10C1"/>
    <w:rsid w:val="000B25CD"/>
    <w:rsid w:val="000B2C27"/>
    <w:rsid w:val="000B3E63"/>
    <w:rsid w:val="000B4906"/>
    <w:rsid w:val="000B73FD"/>
    <w:rsid w:val="000B7D90"/>
    <w:rsid w:val="000B7E30"/>
    <w:rsid w:val="000C02FF"/>
    <w:rsid w:val="000C11E1"/>
    <w:rsid w:val="000C14ED"/>
    <w:rsid w:val="000C1A59"/>
    <w:rsid w:val="000C1E19"/>
    <w:rsid w:val="000C2475"/>
    <w:rsid w:val="000C27C1"/>
    <w:rsid w:val="000C308F"/>
    <w:rsid w:val="000C36FE"/>
    <w:rsid w:val="000C3E2C"/>
    <w:rsid w:val="000C4268"/>
    <w:rsid w:val="000C4959"/>
    <w:rsid w:val="000C4AAC"/>
    <w:rsid w:val="000C4EB0"/>
    <w:rsid w:val="000C718E"/>
    <w:rsid w:val="000C735B"/>
    <w:rsid w:val="000C7B5A"/>
    <w:rsid w:val="000D06D7"/>
    <w:rsid w:val="000D0AFB"/>
    <w:rsid w:val="000D0FE6"/>
    <w:rsid w:val="000D1C83"/>
    <w:rsid w:val="000D2910"/>
    <w:rsid w:val="000D413B"/>
    <w:rsid w:val="000D4453"/>
    <w:rsid w:val="000D5373"/>
    <w:rsid w:val="000D541C"/>
    <w:rsid w:val="000D5CA5"/>
    <w:rsid w:val="000D5FCA"/>
    <w:rsid w:val="000D66F4"/>
    <w:rsid w:val="000D6D67"/>
    <w:rsid w:val="000D7172"/>
    <w:rsid w:val="000D7AEF"/>
    <w:rsid w:val="000D7B2A"/>
    <w:rsid w:val="000E0CB3"/>
    <w:rsid w:val="000E0FC0"/>
    <w:rsid w:val="000E154C"/>
    <w:rsid w:val="000E16EF"/>
    <w:rsid w:val="000E1867"/>
    <w:rsid w:val="000E2558"/>
    <w:rsid w:val="000E28F8"/>
    <w:rsid w:val="000E2938"/>
    <w:rsid w:val="000E2C55"/>
    <w:rsid w:val="000E3317"/>
    <w:rsid w:val="000E3F60"/>
    <w:rsid w:val="000E3FBE"/>
    <w:rsid w:val="000E4664"/>
    <w:rsid w:val="000E6F66"/>
    <w:rsid w:val="000E77A0"/>
    <w:rsid w:val="000E7B02"/>
    <w:rsid w:val="000E7B3A"/>
    <w:rsid w:val="000F02CF"/>
    <w:rsid w:val="000F07B7"/>
    <w:rsid w:val="000F377E"/>
    <w:rsid w:val="000F3B54"/>
    <w:rsid w:val="000F402F"/>
    <w:rsid w:val="000F42EB"/>
    <w:rsid w:val="000F543E"/>
    <w:rsid w:val="000F5581"/>
    <w:rsid w:val="000F5751"/>
    <w:rsid w:val="000F5AB7"/>
    <w:rsid w:val="000F7189"/>
    <w:rsid w:val="000F7298"/>
    <w:rsid w:val="000F7492"/>
    <w:rsid w:val="000F74B3"/>
    <w:rsid w:val="000F75CB"/>
    <w:rsid w:val="000F79D9"/>
    <w:rsid w:val="000F7B41"/>
    <w:rsid w:val="0010078C"/>
    <w:rsid w:val="0010079E"/>
    <w:rsid w:val="00100D0B"/>
    <w:rsid w:val="00100D3D"/>
    <w:rsid w:val="00101068"/>
    <w:rsid w:val="001015A5"/>
    <w:rsid w:val="0010202A"/>
    <w:rsid w:val="0010244F"/>
    <w:rsid w:val="00102472"/>
    <w:rsid w:val="00103C82"/>
    <w:rsid w:val="00104479"/>
    <w:rsid w:val="00104D03"/>
    <w:rsid w:val="00104E91"/>
    <w:rsid w:val="00105367"/>
    <w:rsid w:val="0010538A"/>
    <w:rsid w:val="00105ECE"/>
    <w:rsid w:val="00106B53"/>
    <w:rsid w:val="00107A83"/>
    <w:rsid w:val="00110520"/>
    <w:rsid w:val="001108EA"/>
    <w:rsid w:val="0011129C"/>
    <w:rsid w:val="00111D6C"/>
    <w:rsid w:val="00112BEF"/>
    <w:rsid w:val="00113C51"/>
    <w:rsid w:val="001164A9"/>
    <w:rsid w:val="00116DA5"/>
    <w:rsid w:val="00117A20"/>
    <w:rsid w:val="00121241"/>
    <w:rsid w:val="00121C81"/>
    <w:rsid w:val="00122630"/>
    <w:rsid w:val="00122E8D"/>
    <w:rsid w:val="00123360"/>
    <w:rsid w:val="00123E0A"/>
    <w:rsid w:val="001248B0"/>
    <w:rsid w:val="00124DF2"/>
    <w:rsid w:val="001255C9"/>
    <w:rsid w:val="00126B42"/>
    <w:rsid w:val="00127F69"/>
    <w:rsid w:val="00127FF2"/>
    <w:rsid w:val="00131D0A"/>
    <w:rsid w:val="0013249F"/>
    <w:rsid w:val="001341D0"/>
    <w:rsid w:val="0013617B"/>
    <w:rsid w:val="0014011A"/>
    <w:rsid w:val="00141126"/>
    <w:rsid w:val="00141C89"/>
    <w:rsid w:val="00141DAC"/>
    <w:rsid w:val="001421CF"/>
    <w:rsid w:val="001427B2"/>
    <w:rsid w:val="00142A85"/>
    <w:rsid w:val="00142B10"/>
    <w:rsid w:val="00143027"/>
    <w:rsid w:val="00143993"/>
    <w:rsid w:val="00143E77"/>
    <w:rsid w:val="00145AF4"/>
    <w:rsid w:val="00145FFE"/>
    <w:rsid w:val="00146790"/>
    <w:rsid w:val="00147211"/>
    <w:rsid w:val="001475E0"/>
    <w:rsid w:val="001500BA"/>
    <w:rsid w:val="00150889"/>
    <w:rsid w:val="00150BEE"/>
    <w:rsid w:val="00150CEE"/>
    <w:rsid w:val="00150E68"/>
    <w:rsid w:val="00150F30"/>
    <w:rsid w:val="001511D8"/>
    <w:rsid w:val="0015277F"/>
    <w:rsid w:val="00152D75"/>
    <w:rsid w:val="001532A9"/>
    <w:rsid w:val="0015335E"/>
    <w:rsid w:val="001536EA"/>
    <w:rsid w:val="00153DB5"/>
    <w:rsid w:val="00153EB4"/>
    <w:rsid w:val="00155E74"/>
    <w:rsid w:val="0015680D"/>
    <w:rsid w:val="00156AA3"/>
    <w:rsid w:val="00157193"/>
    <w:rsid w:val="00157D4F"/>
    <w:rsid w:val="00161ED8"/>
    <w:rsid w:val="001624C1"/>
    <w:rsid w:val="00163788"/>
    <w:rsid w:val="0016387B"/>
    <w:rsid w:val="00165249"/>
    <w:rsid w:val="00166113"/>
    <w:rsid w:val="001665D0"/>
    <w:rsid w:val="00167BDE"/>
    <w:rsid w:val="00170F47"/>
    <w:rsid w:val="0017113A"/>
    <w:rsid w:val="0017158E"/>
    <w:rsid w:val="00171E9F"/>
    <w:rsid w:val="00171EF7"/>
    <w:rsid w:val="00173121"/>
    <w:rsid w:val="0017320D"/>
    <w:rsid w:val="00173C50"/>
    <w:rsid w:val="00173DC3"/>
    <w:rsid w:val="00173FE5"/>
    <w:rsid w:val="0017471F"/>
    <w:rsid w:val="00174AED"/>
    <w:rsid w:val="00174C41"/>
    <w:rsid w:val="00175146"/>
    <w:rsid w:val="00175625"/>
    <w:rsid w:val="00177371"/>
    <w:rsid w:val="00177A7F"/>
    <w:rsid w:val="00177BE5"/>
    <w:rsid w:val="00177E8A"/>
    <w:rsid w:val="001822E2"/>
    <w:rsid w:val="0018272D"/>
    <w:rsid w:val="00184038"/>
    <w:rsid w:val="001854C9"/>
    <w:rsid w:val="0018556D"/>
    <w:rsid w:val="00185959"/>
    <w:rsid w:val="00186250"/>
    <w:rsid w:val="001863AD"/>
    <w:rsid w:val="00186A71"/>
    <w:rsid w:val="00187926"/>
    <w:rsid w:val="00187F41"/>
    <w:rsid w:val="00190B4B"/>
    <w:rsid w:val="00190CE1"/>
    <w:rsid w:val="0019101A"/>
    <w:rsid w:val="001917FD"/>
    <w:rsid w:val="001920FB"/>
    <w:rsid w:val="00192253"/>
    <w:rsid w:val="00193DB2"/>
    <w:rsid w:val="00194084"/>
    <w:rsid w:val="00194848"/>
    <w:rsid w:val="00194F6E"/>
    <w:rsid w:val="001972E9"/>
    <w:rsid w:val="001979EB"/>
    <w:rsid w:val="00197FD8"/>
    <w:rsid w:val="001A04B3"/>
    <w:rsid w:val="001A0617"/>
    <w:rsid w:val="001A0B79"/>
    <w:rsid w:val="001A0D46"/>
    <w:rsid w:val="001A1BFC"/>
    <w:rsid w:val="001A1E0C"/>
    <w:rsid w:val="001A349A"/>
    <w:rsid w:val="001A3D79"/>
    <w:rsid w:val="001A47B0"/>
    <w:rsid w:val="001A4A29"/>
    <w:rsid w:val="001A4A2E"/>
    <w:rsid w:val="001A5683"/>
    <w:rsid w:val="001A6192"/>
    <w:rsid w:val="001A673B"/>
    <w:rsid w:val="001A7214"/>
    <w:rsid w:val="001B016B"/>
    <w:rsid w:val="001B08B8"/>
    <w:rsid w:val="001B0F09"/>
    <w:rsid w:val="001B2B8B"/>
    <w:rsid w:val="001B2F3E"/>
    <w:rsid w:val="001B3505"/>
    <w:rsid w:val="001B3964"/>
    <w:rsid w:val="001B4312"/>
    <w:rsid w:val="001B4CB6"/>
    <w:rsid w:val="001B4D2E"/>
    <w:rsid w:val="001B6F20"/>
    <w:rsid w:val="001C016E"/>
    <w:rsid w:val="001C0325"/>
    <w:rsid w:val="001C0528"/>
    <w:rsid w:val="001C0D32"/>
    <w:rsid w:val="001C105C"/>
    <w:rsid w:val="001C2419"/>
    <w:rsid w:val="001C258C"/>
    <w:rsid w:val="001C57CF"/>
    <w:rsid w:val="001C5E8F"/>
    <w:rsid w:val="001C6CFE"/>
    <w:rsid w:val="001D0DA2"/>
    <w:rsid w:val="001D16DE"/>
    <w:rsid w:val="001D22A1"/>
    <w:rsid w:val="001D362B"/>
    <w:rsid w:val="001D381A"/>
    <w:rsid w:val="001D3E24"/>
    <w:rsid w:val="001D5043"/>
    <w:rsid w:val="001D5125"/>
    <w:rsid w:val="001D5AB2"/>
    <w:rsid w:val="001D5BC5"/>
    <w:rsid w:val="001D692C"/>
    <w:rsid w:val="001E05D0"/>
    <w:rsid w:val="001E07A9"/>
    <w:rsid w:val="001E0D75"/>
    <w:rsid w:val="001E0DD3"/>
    <w:rsid w:val="001E1AB8"/>
    <w:rsid w:val="001E1B40"/>
    <w:rsid w:val="001E26FB"/>
    <w:rsid w:val="001E2B72"/>
    <w:rsid w:val="001E2BEF"/>
    <w:rsid w:val="001E385C"/>
    <w:rsid w:val="001E5B79"/>
    <w:rsid w:val="001E64EC"/>
    <w:rsid w:val="001E6685"/>
    <w:rsid w:val="001E7E3C"/>
    <w:rsid w:val="001F00BA"/>
    <w:rsid w:val="001F0554"/>
    <w:rsid w:val="001F0643"/>
    <w:rsid w:val="001F0DCE"/>
    <w:rsid w:val="001F250B"/>
    <w:rsid w:val="001F2A37"/>
    <w:rsid w:val="001F2DD7"/>
    <w:rsid w:val="001F2ED5"/>
    <w:rsid w:val="001F333E"/>
    <w:rsid w:val="001F3552"/>
    <w:rsid w:val="001F43AD"/>
    <w:rsid w:val="001F4DFC"/>
    <w:rsid w:val="001F5041"/>
    <w:rsid w:val="001F54CB"/>
    <w:rsid w:val="001F578F"/>
    <w:rsid w:val="001F5F84"/>
    <w:rsid w:val="001F61C9"/>
    <w:rsid w:val="001F665A"/>
    <w:rsid w:val="001F706F"/>
    <w:rsid w:val="001F785E"/>
    <w:rsid w:val="001F7F64"/>
    <w:rsid w:val="0020033F"/>
    <w:rsid w:val="002016FA"/>
    <w:rsid w:val="002023B9"/>
    <w:rsid w:val="00202450"/>
    <w:rsid w:val="00202C18"/>
    <w:rsid w:val="00203043"/>
    <w:rsid w:val="002035A9"/>
    <w:rsid w:val="00204187"/>
    <w:rsid w:val="002042DB"/>
    <w:rsid w:val="0020554C"/>
    <w:rsid w:val="0020608A"/>
    <w:rsid w:val="002063D3"/>
    <w:rsid w:val="002066FC"/>
    <w:rsid w:val="00207305"/>
    <w:rsid w:val="0020763D"/>
    <w:rsid w:val="0020773E"/>
    <w:rsid w:val="00207A93"/>
    <w:rsid w:val="00207F5A"/>
    <w:rsid w:val="0021007D"/>
    <w:rsid w:val="00210270"/>
    <w:rsid w:val="0021058D"/>
    <w:rsid w:val="00210BA9"/>
    <w:rsid w:val="00211122"/>
    <w:rsid w:val="00211146"/>
    <w:rsid w:val="002124A8"/>
    <w:rsid w:val="00213414"/>
    <w:rsid w:val="0021462E"/>
    <w:rsid w:val="00214FED"/>
    <w:rsid w:val="00215897"/>
    <w:rsid w:val="002159B5"/>
    <w:rsid w:val="00216205"/>
    <w:rsid w:val="00216A05"/>
    <w:rsid w:val="00216EA8"/>
    <w:rsid w:val="0021709A"/>
    <w:rsid w:val="00217C48"/>
    <w:rsid w:val="00217C84"/>
    <w:rsid w:val="00220C9F"/>
    <w:rsid w:val="00221025"/>
    <w:rsid w:val="002214DF"/>
    <w:rsid w:val="00222C47"/>
    <w:rsid w:val="00222EB2"/>
    <w:rsid w:val="00223951"/>
    <w:rsid w:val="00223E07"/>
    <w:rsid w:val="00223ECB"/>
    <w:rsid w:val="00224D15"/>
    <w:rsid w:val="0022786A"/>
    <w:rsid w:val="00227DB5"/>
    <w:rsid w:val="00227E2B"/>
    <w:rsid w:val="00227EBC"/>
    <w:rsid w:val="002304FC"/>
    <w:rsid w:val="00230AFA"/>
    <w:rsid w:val="00231008"/>
    <w:rsid w:val="0023134E"/>
    <w:rsid w:val="0023206E"/>
    <w:rsid w:val="0023251F"/>
    <w:rsid w:val="0023257E"/>
    <w:rsid w:val="00232590"/>
    <w:rsid w:val="002325A3"/>
    <w:rsid w:val="002328D6"/>
    <w:rsid w:val="00232C6A"/>
    <w:rsid w:val="00232F60"/>
    <w:rsid w:val="00233898"/>
    <w:rsid w:val="00234053"/>
    <w:rsid w:val="002342D3"/>
    <w:rsid w:val="002345C2"/>
    <w:rsid w:val="002346CD"/>
    <w:rsid w:val="00235636"/>
    <w:rsid w:val="00235D45"/>
    <w:rsid w:val="00236696"/>
    <w:rsid w:val="00237E05"/>
    <w:rsid w:val="00240052"/>
    <w:rsid w:val="002404B2"/>
    <w:rsid w:val="002413B3"/>
    <w:rsid w:val="00241C7C"/>
    <w:rsid w:val="002428D1"/>
    <w:rsid w:val="00243270"/>
    <w:rsid w:val="0024409E"/>
    <w:rsid w:val="002465F7"/>
    <w:rsid w:val="00246B21"/>
    <w:rsid w:val="0024726A"/>
    <w:rsid w:val="0024747C"/>
    <w:rsid w:val="00247893"/>
    <w:rsid w:val="00247A2C"/>
    <w:rsid w:val="00250A72"/>
    <w:rsid w:val="0025137A"/>
    <w:rsid w:val="00252279"/>
    <w:rsid w:val="0025229C"/>
    <w:rsid w:val="00252B0B"/>
    <w:rsid w:val="0025322E"/>
    <w:rsid w:val="002532F2"/>
    <w:rsid w:val="00253387"/>
    <w:rsid w:val="002546C8"/>
    <w:rsid w:val="00257EF6"/>
    <w:rsid w:val="00260F0B"/>
    <w:rsid w:val="0026111B"/>
    <w:rsid w:val="0026180A"/>
    <w:rsid w:val="00261A19"/>
    <w:rsid w:val="0026263C"/>
    <w:rsid w:val="00262CEA"/>
    <w:rsid w:val="00263E68"/>
    <w:rsid w:val="002640CD"/>
    <w:rsid w:val="0026550E"/>
    <w:rsid w:val="00265CE0"/>
    <w:rsid w:val="00266016"/>
    <w:rsid w:val="0026666A"/>
    <w:rsid w:val="00266CCF"/>
    <w:rsid w:val="0026742E"/>
    <w:rsid w:val="00270DAA"/>
    <w:rsid w:val="002712D5"/>
    <w:rsid w:val="00271517"/>
    <w:rsid w:val="00271704"/>
    <w:rsid w:val="00272386"/>
    <w:rsid w:val="00272B72"/>
    <w:rsid w:val="00272C04"/>
    <w:rsid w:val="00273564"/>
    <w:rsid w:val="00273813"/>
    <w:rsid w:val="00273BCE"/>
    <w:rsid w:val="00273E02"/>
    <w:rsid w:val="002743EC"/>
    <w:rsid w:val="00274BEA"/>
    <w:rsid w:val="00274D0E"/>
    <w:rsid w:val="0027519C"/>
    <w:rsid w:val="00276588"/>
    <w:rsid w:val="00276854"/>
    <w:rsid w:val="0027690C"/>
    <w:rsid w:val="00277310"/>
    <w:rsid w:val="002801BF"/>
    <w:rsid w:val="00280621"/>
    <w:rsid w:val="00281C69"/>
    <w:rsid w:val="002823E5"/>
    <w:rsid w:val="00283422"/>
    <w:rsid w:val="00283792"/>
    <w:rsid w:val="00283DA5"/>
    <w:rsid w:val="00283E6D"/>
    <w:rsid w:val="00284C90"/>
    <w:rsid w:val="00284CD9"/>
    <w:rsid w:val="00284F04"/>
    <w:rsid w:val="002855B7"/>
    <w:rsid w:val="002877B1"/>
    <w:rsid w:val="002878C7"/>
    <w:rsid w:val="00287AC8"/>
    <w:rsid w:val="00290718"/>
    <w:rsid w:val="00291EA7"/>
    <w:rsid w:val="00292265"/>
    <w:rsid w:val="002923D8"/>
    <w:rsid w:val="002927E1"/>
    <w:rsid w:val="002928A3"/>
    <w:rsid w:val="00293A77"/>
    <w:rsid w:val="0029490A"/>
    <w:rsid w:val="00295C7B"/>
    <w:rsid w:val="00296C66"/>
    <w:rsid w:val="002976D8"/>
    <w:rsid w:val="00297718"/>
    <w:rsid w:val="002A01A1"/>
    <w:rsid w:val="002A0C70"/>
    <w:rsid w:val="002A0EF1"/>
    <w:rsid w:val="002A1E7E"/>
    <w:rsid w:val="002A2886"/>
    <w:rsid w:val="002A2927"/>
    <w:rsid w:val="002A3042"/>
    <w:rsid w:val="002A38D3"/>
    <w:rsid w:val="002A3EC2"/>
    <w:rsid w:val="002A40CC"/>
    <w:rsid w:val="002A4ED9"/>
    <w:rsid w:val="002A53E4"/>
    <w:rsid w:val="002A5D8C"/>
    <w:rsid w:val="002A6C77"/>
    <w:rsid w:val="002A6DE2"/>
    <w:rsid w:val="002A7021"/>
    <w:rsid w:val="002A7ABA"/>
    <w:rsid w:val="002A7E84"/>
    <w:rsid w:val="002B2050"/>
    <w:rsid w:val="002B207C"/>
    <w:rsid w:val="002B4E3E"/>
    <w:rsid w:val="002B5208"/>
    <w:rsid w:val="002B5A57"/>
    <w:rsid w:val="002B6479"/>
    <w:rsid w:val="002B78DA"/>
    <w:rsid w:val="002B7AE3"/>
    <w:rsid w:val="002C00E8"/>
    <w:rsid w:val="002C0941"/>
    <w:rsid w:val="002C12EE"/>
    <w:rsid w:val="002C4A41"/>
    <w:rsid w:val="002C4E53"/>
    <w:rsid w:val="002C56A2"/>
    <w:rsid w:val="002C61EF"/>
    <w:rsid w:val="002C659B"/>
    <w:rsid w:val="002C79F3"/>
    <w:rsid w:val="002C7C7B"/>
    <w:rsid w:val="002D1333"/>
    <w:rsid w:val="002D14EE"/>
    <w:rsid w:val="002D178C"/>
    <w:rsid w:val="002D2DD8"/>
    <w:rsid w:val="002D43AA"/>
    <w:rsid w:val="002D4402"/>
    <w:rsid w:val="002D4965"/>
    <w:rsid w:val="002D4F67"/>
    <w:rsid w:val="002D6132"/>
    <w:rsid w:val="002D6741"/>
    <w:rsid w:val="002D6D00"/>
    <w:rsid w:val="002D7F7F"/>
    <w:rsid w:val="002E1B45"/>
    <w:rsid w:val="002E2E8B"/>
    <w:rsid w:val="002E3432"/>
    <w:rsid w:val="002E3BA4"/>
    <w:rsid w:val="002E3F86"/>
    <w:rsid w:val="002E45EA"/>
    <w:rsid w:val="002E461C"/>
    <w:rsid w:val="002E526B"/>
    <w:rsid w:val="002E7273"/>
    <w:rsid w:val="002E72DC"/>
    <w:rsid w:val="002E74EF"/>
    <w:rsid w:val="002E7565"/>
    <w:rsid w:val="002E7CFC"/>
    <w:rsid w:val="002F2058"/>
    <w:rsid w:val="002F230F"/>
    <w:rsid w:val="002F249E"/>
    <w:rsid w:val="002F2BF8"/>
    <w:rsid w:val="002F3417"/>
    <w:rsid w:val="002F4802"/>
    <w:rsid w:val="002F4F01"/>
    <w:rsid w:val="002F515D"/>
    <w:rsid w:val="002F66CE"/>
    <w:rsid w:val="002F72CF"/>
    <w:rsid w:val="002F73C4"/>
    <w:rsid w:val="002F7507"/>
    <w:rsid w:val="002F7A4C"/>
    <w:rsid w:val="002F7AC8"/>
    <w:rsid w:val="00300231"/>
    <w:rsid w:val="0030029F"/>
    <w:rsid w:val="00300320"/>
    <w:rsid w:val="00300348"/>
    <w:rsid w:val="00300495"/>
    <w:rsid w:val="003006E7"/>
    <w:rsid w:val="0030177D"/>
    <w:rsid w:val="00302722"/>
    <w:rsid w:val="00302DD6"/>
    <w:rsid w:val="00302FD5"/>
    <w:rsid w:val="00304A18"/>
    <w:rsid w:val="00304C63"/>
    <w:rsid w:val="00305705"/>
    <w:rsid w:val="003065A1"/>
    <w:rsid w:val="00306C19"/>
    <w:rsid w:val="00307331"/>
    <w:rsid w:val="0030748B"/>
    <w:rsid w:val="0031019D"/>
    <w:rsid w:val="00310454"/>
    <w:rsid w:val="0031093E"/>
    <w:rsid w:val="00310C5B"/>
    <w:rsid w:val="00311042"/>
    <w:rsid w:val="003112B8"/>
    <w:rsid w:val="00311F6D"/>
    <w:rsid w:val="00312793"/>
    <w:rsid w:val="003128C8"/>
    <w:rsid w:val="00312B0A"/>
    <w:rsid w:val="0031340E"/>
    <w:rsid w:val="003147BC"/>
    <w:rsid w:val="0031611A"/>
    <w:rsid w:val="00316475"/>
    <w:rsid w:val="0031695A"/>
    <w:rsid w:val="003172BC"/>
    <w:rsid w:val="00317355"/>
    <w:rsid w:val="00317543"/>
    <w:rsid w:val="003178CD"/>
    <w:rsid w:val="00317909"/>
    <w:rsid w:val="00320442"/>
    <w:rsid w:val="0032116C"/>
    <w:rsid w:val="0032132D"/>
    <w:rsid w:val="00321AA5"/>
    <w:rsid w:val="00321FA2"/>
    <w:rsid w:val="003220B7"/>
    <w:rsid w:val="00322F4C"/>
    <w:rsid w:val="003234B2"/>
    <w:rsid w:val="00324844"/>
    <w:rsid w:val="003249D4"/>
    <w:rsid w:val="00326284"/>
    <w:rsid w:val="00326865"/>
    <w:rsid w:val="00326AE6"/>
    <w:rsid w:val="0032702A"/>
    <w:rsid w:val="00330409"/>
    <w:rsid w:val="00331304"/>
    <w:rsid w:val="00331572"/>
    <w:rsid w:val="003322B3"/>
    <w:rsid w:val="00332873"/>
    <w:rsid w:val="003335FE"/>
    <w:rsid w:val="003341E9"/>
    <w:rsid w:val="003349CE"/>
    <w:rsid w:val="003371DB"/>
    <w:rsid w:val="00337525"/>
    <w:rsid w:val="003403B1"/>
    <w:rsid w:val="00340445"/>
    <w:rsid w:val="0034086C"/>
    <w:rsid w:val="00340CC7"/>
    <w:rsid w:val="003411DF"/>
    <w:rsid w:val="00342124"/>
    <w:rsid w:val="00342151"/>
    <w:rsid w:val="0034233E"/>
    <w:rsid w:val="003435B0"/>
    <w:rsid w:val="00343967"/>
    <w:rsid w:val="00344603"/>
    <w:rsid w:val="0034531E"/>
    <w:rsid w:val="0034685E"/>
    <w:rsid w:val="003469BD"/>
    <w:rsid w:val="00347720"/>
    <w:rsid w:val="00347826"/>
    <w:rsid w:val="00347EA5"/>
    <w:rsid w:val="00347F10"/>
    <w:rsid w:val="003500DD"/>
    <w:rsid w:val="00350778"/>
    <w:rsid w:val="00351F01"/>
    <w:rsid w:val="00351F87"/>
    <w:rsid w:val="00352673"/>
    <w:rsid w:val="003532A9"/>
    <w:rsid w:val="003535A0"/>
    <w:rsid w:val="003535EA"/>
    <w:rsid w:val="00353B6C"/>
    <w:rsid w:val="00353E2C"/>
    <w:rsid w:val="00353F54"/>
    <w:rsid w:val="003557DB"/>
    <w:rsid w:val="00356A52"/>
    <w:rsid w:val="00357238"/>
    <w:rsid w:val="00357427"/>
    <w:rsid w:val="00357615"/>
    <w:rsid w:val="00360291"/>
    <w:rsid w:val="00360469"/>
    <w:rsid w:val="00361D99"/>
    <w:rsid w:val="003632E5"/>
    <w:rsid w:val="003636A1"/>
    <w:rsid w:val="00366C1A"/>
    <w:rsid w:val="003670C9"/>
    <w:rsid w:val="0036718B"/>
    <w:rsid w:val="003675AE"/>
    <w:rsid w:val="00367E30"/>
    <w:rsid w:val="00370111"/>
    <w:rsid w:val="003726DF"/>
    <w:rsid w:val="00372AB0"/>
    <w:rsid w:val="00373C15"/>
    <w:rsid w:val="00373FE0"/>
    <w:rsid w:val="00374251"/>
    <w:rsid w:val="0037539C"/>
    <w:rsid w:val="00375C6E"/>
    <w:rsid w:val="0037697D"/>
    <w:rsid w:val="003775D1"/>
    <w:rsid w:val="00377794"/>
    <w:rsid w:val="003779B2"/>
    <w:rsid w:val="00377D20"/>
    <w:rsid w:val="00377F75"/>
    <w:rsid w:val="00380453"/>
    <w:rsid w:val="00380D06"/>
    <w:rsid w:val="00380E02"/>
    <w:rsid w:val="00380E88"/>
    <w:rsid w:val="003811EA"/>
    <w:rsid w:val="003813B3"/>
    <w:rsid w:val="00381418"/>
    <w:rsid w:val="003818F1"/>
    <w:rsid w:val="00381F2F"/>
    <w:rsid w:val="00383B2D"/>
    <w:rsid w:val="0038421C"/>
    <w:rsid w:val="003847A0"/>
    <w:rsid w:val="0038488F"/>
    <w:rsid w:val="00384CDA"/>
    <w:rsid w:val="00385317"/>
    <w:rsid w:val="00386549"/>
    <w:rsid w:val="003866F2"/>
    <w:rsid w:val="00386D23"/>
    <w:rsid w:val="00387693"/>
    <w:rsid w:val="00387994"/>
    <w:rsid w:val="003917BC"/>
    <w:rsid w:val="00391F1B"/>
    <w:rsid w:val="00392AC7"/>
    <w:rsid w:val="00392C4F"/>
    <w:rsid w:val="00394F22"/>
    <w:rsid w:val="003952B5"/>
    <w:rsid w:val="00397277"/>
    <w:rsid w:val="003A1646"/>
    <w:rsid w:val="003A1BB0"/>
    <w:rsid w:val="003A1D13"/>
    <w:rsid w:val="003A24CC"/>
    <w:rsid w:val="003A2813"/>
    <w:rsid w:val="003A2CB6"/>
    <w:rsid w:val="003A305E"/>
    <w:rsid w:val="003A43FD"/>
    <w:rsid w:val="003A4812"/>
    <w:rsid w:val="003A4D23"/>
    <w:rsid w:val="003A5FE2"/>
    <w:rsid w:val="003A60C7"/>
    <w:rsid w:val="003A70EA"/>
    <w:rsid w:val="003A7769"/>
    <w:rsid w:val="003A7DEC"/>
    <w:rsid w:val="003A7E91"/>
    <w:rsid w:val="003B04C7"/>
    <w:rsid w:val="003B1541"/>
    <w:rsid w:val="003B1806"/>
    <w:rsid w:val="003B1A1C"/>
    <w:rsid w:val="003B3B33"/>
    <w:rsid w:val="003B540C"/>
    <w:rsid w:val="003B58CC"/>
    <w:rsid w:val="003B62B3"/>
    <w:rsid w:val="003B6A0E"/>
    <w:rsid w:val="003B6CBD"/>
    <w:rsid w:val="003B7246"/>
    <w:rsid w:val="003B72EE"/>
    <w:rsid w:val="003C1DF1"/>
    <w:rsid w:val="003C284C"/>
    <w:rsid w:val="003C37B1"/>
    <w:rsid w:val="003C3968"/>
    <w:rsid w:val="003C43A9"/>
    <w:rsid w:val="003C484D"/>
    <w:rsid w:val="003C4EB4"/>
    <w:rsid w:val="003C612E"/>
    <w:rsid w:val="003C67C4"/>
    <w:rsid w:val="003C74E8"/>
    <w:rsid w:val="003D0584"/>
    <w:rsid w:val="003D0F36"/>
    <w:rsid w:val="003D17E2"/>
    <w:rsid w:val="003D1BF1"/>
    <w:rsid w:val="003D203D"/>
    <w:rsid w:val="003D2D1A"/>
    <w:rsid w:val="003D2E07"/>
    <w:rsid w:val="003D2F48"/>
    <w:rsid w:val="003D5290"/>
    <w:rsid w:val="003D56E5"/>
    <w:rsid w:val="003D5B96"/>
    <w:rsid w:val="003D5CFF"/>
    <w:rsid w:val="003D6A66"/>
    <w:rsid w:val="003D7487"/>
    <w:rsid w:val="003D7CFB"/>
    <w:rsid w:val="003E069C"/>
    <w:rsid w:val="003E07A9"/>
    <w:rsid w:val="003E08F1"/>
    <w:rsid w:val="003E1621"/>
    <w:rsid w:val="003E164E"/>
    <w:rsid w:val="003E1A08"/>
    <w:rsid w:val="003E1F03"/>
    <w:rsid w:val="003E2508"/>
    <w:rsid w:val="003E32EF"/>
    <w:rsid w:val="003E3E8F"/>
    <w:rsid w:val="003E3EB6"/>
    <w:rsid w:val="003E4EF3"/>
    <w:rsid w:val="003E540F"/>
    <w:rsid w:val="003E57D8"/>
    <w:rsid w:val="003E6647"/>
    <w:rsid w:val="003E69B9"/>
    <w:rsid w:val="003E7329"/>
    <w:rsid w:val="003E7A12"/>
    <w:rsid w:val="003E7FB3"/>
    <w:rsid w:val="003F0E59"/>
    <w:rsid w:val="003F2401"/>
    <w:rsid w:val="003F261B"/>
    <w:rsid w:val="003F2713"/>
    <w:rsid w:val="003F2AB6"/>
    <w:rsid w:val="003F41D7"/>
    <w:rsid w:val="003F448B"/>
    <w:rsid w:val="003F456E"/>
    <w:rsid w:val="003F48A4"/>
    <w:rsid w:val="003F546A"/>
    <w:rsid w:val="003F5788"/>
    <w:rsid w:val="003F5EEB"/>
    <w:rsid w:val="003F6BB5"/>
    <w:rsid w:val="003F6FE3"/>
    <w:rsid w:val="003F7DDB"/>
    <w:rsid w:val="003F7F08"/>
    <w:rsid w:val="003F7FDE"/>
    <w:rsid w:val="004009CE"/>
    <w:rsid w:val="00400CD3"/>
    <w:rsid w:val="00401CDC"/>
    <w:rsid w:val="00401E99"/>
    <w:rsid w:val="0040213C"/>
    <w:rsid w:val="004027D4"/>
    <w:rsid w:val="00402BC1"/>
    <w:rsid w:val="004041EF"/>
    <w:rsid w:val="0040443D"/>
    <w:rsid w:val="0040540F"/>
    <w:rsid w:val="00406224"/>
    <w:rsid w:val="004066E6"/>
    <w:rsid w:val="0040766E"/>
    <w:rsid w:val="00407870"/>
    <w:rsid w:val="00407D5E"/>
    <w:rsid w:val="00407D94"/>
    <w:rsid w:val="004116F1"/>
    <w:rsid w:val="00412501"/>
    <w:rsid w:val="00412A90"/>
    <w:rsid w:val="004142CD"/>
    <w:rsid w:val="00414DF0"/>
    <w:rsid w:val="00415A16"/>
    <w:rsid w:val="00416CB4"/>
    <w:rsid w:val="00416CDC"/>
    <w:rsid w:val="00417EEC"/>
    <w:rsid w:val="004215E1"/>
    <w:rsid w:val="0042326C"/>
    <w:rsid w:val="004234EF"/>
    <w:rsid w:val="00423B4F"/>
    <w:rsid w:val="004247A1"/>
    <w:rsid w:val="00424B16"/>
    <w:rsid w:val="00424FFB"/>
    <w:rsid w:val="0042672C"/>
    <w:rsid w:val="00426A5A"/>
    <w:rsid w:val="00426FAC"/>
    <w:rsid w:val="0043060E"/>
    <w:rsid w:val="0043121E"/>
    <w:rsid w:val="00431BDC"/>
    <w:rsid w:val="00431F44"/>
    <w:rsid w:val="004323C9"/>
    <w:rsid w:val="004326D7"/>
    <w:rsid w:val="00432798"/>
    <w:rsid w:val="00433620"/>
    <w:rsid w:val="00433B88"/>
    <w:rsid w:val="00434E05"/>
    <w:rsid w:val="00434E2C"/>
    <w:rsid w:val="00434EB3"/>
    <w:rsid w:val="00436643"/>
    <w:rsid w:val="004403D2"/>
    <w:rsid w:val="0044096B"/>
    <w:rsid w:val="00441694"/>
    <w:rsid w:val="0044185D"/>
    <w:rsid w:val="00441D66"/>
    <w:rsid w:val="00441DC4"/>
    <w:rsid w:val="0044296F"/>
    <w:rsid w:val="00442ABD"/>
    <w:rsid w:val="00442CFF"/>
    <w:rsid w:val="0044381B"/>
    <w:rsid w:val="0044475D"/>
    <w:rsid w:val="00445370"/>
    <w:rsid w:val="00445496"/>
    <w:rsid w:val="0044591D"/>
    <w:rsid w:val="00446654"/>
    <w:rsid w:val="0044742F"/>
    <w:rsid w:val="004504E3"/>
    <w:rsid w:val="00450E19"/>
    <w:rsid w:val="00451755"/>
    <w:rsid w:val="00451C58"/>
    <w:rsid w:val="00452853"/>
    <w:rsid w:val="0045341E"/>
    <w:rsid w:val="0045458D"/>
    <w:rsid w:val="00455C82"/>
    <w:rsid w:val="00456187"/>
    <w:rsid w:val="0045648B"/>
    <w:rsid w:val="0045713C"/>
    <w:rsid w:val="0045758A"/>
    <w:rsid w:val="00457A3C"/>
    <w:rsid w:val="00462C01"/>
    <w:rsid w:val="00463552"/>
    <w:rsid w:val="004645B8"/>
    <w:rsid w:val="00464718"/>
    <w:rsid w:val="004655F1"/>
    <w:rsid w:val="004659B7"/>
    <w:rsid w:val="00466B7A"/>
    <w:rsid w:val="00466F9E"/>
    <w:rsid w:val="004700E3"/>
    <w:rsid w:val="00470502"/>
    <w:rsid w:val="0047082C"/>
    <w:rsid w:val="00470B75"/>
    <w:rsid w:val="004717B1"/>
    <w:rsid w:val="004718F8"/>
    <w:rsid w:val="00471932"/>
    <w:rsid w:val="00472BD7"/>
    <w:rsid w:val="004734D2"/>
    <w:rsid w:val="0047405C"/>
    <w:rsid w:val="0047492B"/>
    <w:rsid w:val="0047499F"/>
    <w:rsid w:val="00474B87"/>
    <w:rsid w:val="0047754E"/>
    <w:rsid w:val="00477A7D"/>
    <w:rsid w:val="00480932"/>
    <w:rsid w:val="004816CB"/>
    <w:rsid w:val="00485A75"/>
    <w:rsid w:val="004876FB"/>
    <w:rsid w:val="004900D7"/>
    <w:rsid w:val="00490411"/>
    <w:rsid w:val="00490DC2"/>
    <w:rsid w:val="004919EC"/>
    <w:rsid w:val="0049242E"/>
    <w:rsid w:val="0049380A"/>
    <w:rsid w:val="0049430B"/>
    <w:rsid w:val="00494A86"/>
    <w:rsid w:val="00494B92"/>
    <w:rsid w:val="004950BA"/>
    <w:rsid w:val="0049539A"/>
    <w:rsid w:val="0049647A"/>
    <w:rsid w:val="00496C66"/>
    <w:rsid w:val="0049737F"/>
    <w:rsid w:val="00497C05"/>
    <w:rsid w:val="004A0034"/>
    <w:rsid w:val="004A0183"/>
    <w:rsid w:val="004A030A"/>
    <w:rsid w:val="004A102C"/>
    <w:rsid w:val="004A3FCD"/>
    <w:rsid w:val="004A453B"/>
    <w:rsid w:val="004A4D65"/>
    <w:rsid w:val="004A5E08"/>
    <w:rsid w:val="004A7067"/>
    <w:rsid w:val="004A7155"/>
    <w:rsid w:val="004A7A63"/>
    <w:rsid w:val="004B0041"/>
    <w:rsid w:val="004B0085"/>
    <w:rsid w:val="004B0837"/>
    <w:rsid w:val="004B088C"/>
    <w:rsid w:val="004B0C30"/>
    <w:rsid w:val="004B0EB1"/>
    <w:rsid w:val="004B1014"/>
    <w:rsid w:val="004B1420"/>
    <w:rsid w:val="004B2734"/>
    <w:rsid w:val="004B307C"/>
    <w:rsid w:val="004B5788"/>
    <w:rsid w:val="004B66D7"/>
    <w:rsid w:val="004C01A3"/>
    <w:rsid w:val="004C0262"/>
    <w:rsid w:val="004C0A71"/>
    <w:rsid w:val="004C1939"/>
    <w:rsid w:val="004C1A5B"/>
    <w:rsid w:val="004C1D80"/>
    <w:rsid w:val="004C1EBE"/>
    <w:rsid w:val="004C2375"/>
    <w:rsid w:val="004C2DB7"/>
    <w:rsid w:val="004C34E3"/>
    <w:rsid w:val="004C4828"/>
    <w:rsid w:val="004C4C81"/>
    <w:rsid w:val="004C59A8"/>
    <w:rsid w:val="004C6616"/>
    <w:rsid w:val="004C7152"/>
    <w:rsid w:val="004C7725"/>
    <w:rsid w:val="004D1DA5"/>
    <w:rsid w:val="004D2EEA"/>
    <w:rsid w:val="004D3CEC"/>
    <w:rsid w:val="004D3F12"/>
    <w:rsid w:val="004D4BED"/>
    <w:rsid w:val="004D500B"/>
    <w:rsid w:val="004D5DC5"/>
    <w:rsid w:val="004D64F6"/>
    <w:rsid w:val="004E0396"/>
    <w:rsid w:val="004E0623"/>
    <w:rsid w:val="004E16A4"/>
    <w:rsid w:val="004E200C"/>
    <w:rsid w:val="004E26F5"/>
    <w:rsid w:val="004E3F18"/>
    <w:rsid w:val="004E4983"/>
    <w:rsid w:val="004E77E8"/>
    <w:rsid w:val="004E7B95"/>
    <w:rsid w:val="004F0148"/>
    <w:rsid w:val="004F01C6"/>
    <w:rsid w:val="004F05B7"/>
    <w:rsid w:val="004F0930"/>
    <w:rsid w:val="004F1092"/>
    <w:rsid w:val="004F1945"/>
    <w:rsid w:val="004F35A9"/>
    <w:rsid w:val="004F3D6A"/>
    <w:rsid w:val="004F47A7"/>
    <w:rsid w:val="004F4B0D"/>
    <w:rsid w:val="004F58A9"/>
    <w:rsid w:val="004F7687"/>
    <w:rsid w:val="004F7AA8"/>
    <w:rsid w:val="005007E8"/>
    <w:rsid w:val="005008E2"/>
    <w:rsid w:val="00500F66"/>
    <w:rsid w:val="005014D6"/>
    <w:rsid w:val="00502F05"/>
    <w:rsid w:val="0050327A"/>
    <w:rsid w:val="005032AF"/>
    <w:rsid w:val="005046C6"/>
    <w:rsid w:val="005050D1"/>
    <w:rsid w:val="005053AE"/>
    <w:rsid w:val="00505A6F"/>
    <w:rsid w:val="00505F90"/>
    <w:rsid w:val="0050661E"/>
    <w:rsid w:val="005067B7"/>
    <w:rsid w:val="00506A92"/>
    <w:rsid w:val="00507329"/>
    <w:rsid w:val="00507AF2"/>
    <w:rsid w:val="00507B79"/>
    <w:rsid w:val="00507E2E"/>
    <w:rsid w:val="00511078"/>
    <w:rsid w:val="005119FB"/>
    <w:rsid w:val="00511B26"/>
    <w:rsid w:val="00511D86"/>
    <w:rsid w:val="0051207F"/>
    <w:rsid w:val="0051257D"/>
    <w:rsid w:val="00512772"/>
    <w:rsid w:val="00512BF1"/>
    <w:rsid w:val="0051388B"/>
    <w:rsid w:val="0051394A"/>
    <w:rsid w:val="00515249"/>
    <w:rsid w:val="0051585D"/>
    <w:rsid w:val="00517B0A"/>
    <w:rsid w:val="00520557"/>
    <w:rsid w:val="00520CE3"/>
    <w:rsid w:val="0052127B"/>
    <w:rsid w:val="00521786"/>
    <w:rsid w:val="0052199E"/>
    <w:rsid w:val="00522463"/>
    <w:rsid w:val="00522E32"/>
    <w:rsid w:val="005240E3"/>
    <w:rsid w:val="00524BCD"/>
    <w:rsid w:val="00524C6D"/>
    <w:rsid w:val="00524E51"/>
    <w:rsid w:val="00525006"/>
    <w:rsid w:val="00525383"/>
    <w:rsid w:val="00525493"/>
    <w:rsid w:val="00526763"/>
    <w:rsid w:val="00526F47"/>
    <w:rsid w:val="00527050"/>
    <w:rsid w:val="005270F2"/>
    <w:rsid w:val="0052749D"/>
    <w:rsid w:val="005279C8"/>
    <w:rsid w:val="00530139"/>
    <w:rsid w:val="00530544"/>
    <w:rsid w:val="00531261"/>
    <w:rsid w:val="005313F2"/>
    <w:rsid w:val="00531B6F"/>
    <w:rsid w:val="00531EB8"/>
    <w:rsid w:val="005321DC"/>
    <w:rsid w:val="005326C2"/>
    <w:rsid w:val="00533388"/>
    <w:rsid w:val="005335C4"/>
    <w:rsid w:val="00533820"/>
    <w:rsid w:val="00533F58"/>
    <w:rsid w:val="00534800"/>
    <w:rsid w:val="00534D7C"/>
    <w:rsid w:val="00535DF1"/>
    <w:rsid w:val="00536136"/>
    <w:rsid w:val="005361B0"/>
    <w:rsid w:val="005368DF"/>
    <w:rsid w:val="00540006"/>
    <w:rsid w:val="005402F5"/>
    <w:rsid w:val="0054072F"/>
    <w:rsid w:val="005407DB"/>
    <w:rsid w:val="00540CA0"/>
    <w:rsid w:val="00540D42"/>
    <w:rsid w:val="00541AFC"/>
    <w:rsid w:val="00542B2F"/>
    <w:rsid w:val="00543232"/>
    <w:rsid w:val="00544FE3"/>
    <w:rsid w:val="005462B1"/>
    <w:rsid w:val="00546522"/>
    <w:rsid w:val="00546C3C"/>
    <w:rsid w:val="0054757B"/>
    <w:rsid w:val="00547B65"/>
    <w:rsid w:val="005515CD"/>
    <w:rsid w:val="0055247A"/>
    <w:rsid w:val="005528DB"/>
    <w:rsid w:val="00553DD6"/>
    <w:rsid w:val="005548E3"/>
    <w:rsid w:val="00555120"/>
    <w:rsid w:val="005566CD"/>
    <w:rsid w:val="00556B80"/>
    <w:rsid w:val="00556BE2"/>
    <w:rsid w:val="00560116"/>
    <w:rsid w:val="00561E31"/>
    <w:rsid w:val="005635C7"/>
    <w:rsid w:val="005647DC"/>
    <w:rsid w:val="00564C04"/>
    <w:rsid w:val="00564E17"/>
    <w:rsid w:val="00564F04"/>
    <w:rsid w:val="00565038"/>
    <w:rsid w:val="005651F1"/>
    <w:rsid w:val="00565819"/>
    <w:rsid w:val="00567896"/>
    <w:rsid w:val="005713A3"/>
    <w:rsid w:val="00571A1F"/>
    <w:rsid w:val="00571C27"/>
    <w:rsid w:val="0057342F"/>
    <w:rsid w:val="00573C4E"/>
    <w:rsid w:val="00573C5E"/>
    <w:rsid w:val="005743C7"/>
    <w:rsid w:val="00574543"/>
    <w:rsid w:val="00574DF5"/>
    <w:rsid w:val="005764E6"/>
    <w:rsid w:val="00576943"/>
    <w:rsid w:val="005770E5"/>
    <w:rsid w:val="005805B0"/>
    <w:rsid w:val="00580BF8"/>
    <w:rsid w:val="00580E6E"/>
    <w:rsid w:val="005820DF"/>
    <w:rsid w:val="00582111"/>
    <w:rsid w:val="00582242"/>
    <w:rsid w:val="00583C9B"/>
    <w:rsid w:val="00583D13"/>
    <w:rsid w:val="005846DF"/>
    <w:rsid w:val="0058489C"/>
    <w:rsid w:val="00584EE8"/>
    <w:rsid w:val="00585146"/>
    <w:rsid w:val="00585772"/>
    <w:rsid w:val="0058705E"/>
    <w:rsid w:val="005875FE"/>
    <w:rsid w:val="00590930"/>
    <w:rsid w:val="00591048"/>
    <w:rsid w:val="005916FF"/>
    <w:rsid w:val="00594DB4"/>
    <w:rsid w:val="00594F46"/>
    <w:rsid w:val="00595599"/>
    <w:rsid w:val="00595AAA"/>
    <w:rsid w:val="005A01F4"/>
    <w:rsid w:val="005A0C32"/>
    <w:rsid w:val="005A10F9"/>
    <w:rsid w:val="005A36E1"/>
    <w:rsid w:val="005A4AE7"/>
    <w:rsid w:val="005A50BC"/>
    <w:rsid w:val="005A51E5"/>
    <w:rsid w:val="005A57A3"/>
    <w:rsid w:val="005A5860"/>
    <w:rsid w:val="005A6EED"/>
    <w:rsid w:val="005A7BFD"/>
    <w:rsid w:val="005B1D87"/>
    <w:rsid w:val="005B20F3"/>
    <w:rsid w:val="005B22A2"/>
    <w:rsid w:val="005B2C41"/>
    <w:rsid w:val="005B3490"/>
    <w:rsid w:val="005B3CCD"/>
    <w:rsid w:val="005B436B"/>
    <w:rsid w:val="005B4FC0"/>
    <w:rsid w:val="005B50F9"/>
    <w:rsid w:val="005B513C"/>
    <w:rsid w:val="005B519B"/>
    <w:rsid w:val="005B5677"/>
    <w:rsid w:val="005B6BEB"/>
    <w:rsid w:val="005B6E64"/>
    <w:rsid w:val="005B6E7E"/>
    <w:rsid w:val="005B72A0"/>
    <w:rsid w:val="005C1053"/>
    <w:rsid w:val="005C1227"/>
    <w:rsid w:val="005C17D0"/>
    <w:rsid w:val="005C1A23"/>
    <w:rsid w:val="005C276D"/>
    <w:rsid w:val="005C5162"/>
    <w:rsid w:val="005C576E"/>
    <w:rsid w:val="005C62CC"/>
    <w:rsid w:val="005C63A6"/>
    <w:rsid w:val="005C63E5"/>
    <w:rsid w:val="005C69D7"/>
    <w:rsid w:val="005C7ACA"/>
    <w:rsid w:val="005D0358"/>
    <w:rsid w:val="005D09D7"/>
    <w:rsid w:val="005D1889"/>
    <w:rsid w:val="005D284C"/>
    <w:rsid w:val="005D28D4"/>
    <w:rsid w:val="005D2AC3"/>
    <w:rsid w:val="005D46B4"/>
    <w:rsid w:val="005D54A4"/>
    <w:rsid w:val="005D5B19"/>
    <w:rsid w:val="005D5B28"/>
    <w:rsid w:val="005D6789"/>
    <w:rsid w:val="005D68E2"/>
    <w:rsid w:val="005E004A"/>
    <w:rsid w:val="005E0069"/>
    <w:rsid w:val="005E0B92"/>
    <w:rsid w:val="005E0D91"/>
    <w:rsid w:val="005E12B0"/>
    <w:rsid w:val="005E1331"/>
    <w:rsid w:val="005E17BC"/>
    <w:rsid w:val="005E18FE"/>
    <w:rsid w:val="005E2642"/>
    <w:rsid w:val="005E3908"/>
    <w:rsid w:val="005E598E"/>
    <w:rsid w:val="005E5B64"/>
    <w:rsid w:val="005E5E18"/>
    <w:rsid w:val="005E5EA2"/>
    <w:rsid w:val="005E6158"/>
    <w:rsid w:val="005F05A8"/>
    <w:rsid w:val="005F0D53"/>
    <w:rsid w:val="005F1563"/>
    <w:rsid w:val="005F1909"/>
    <w:rsid w:val="005F2CDD"/>
    <w:rsid w:val="005F34C0"/>
    <w:rsid w:val="005F4689"/>
    <w:rsid w:val="005F4B94"/>
    <w:rsid w:val="005F52A0"/>
    <w:rsid w:val="005F5312"/>
    <w:rsid w:val="005F53AC"/>
    <w:rsid w:val="005F6647"/>
    <w:rsid w:val="005F6B9F"/>
    <w:rsid w:val="005F6CF9"/>
    <w:rsid w:val="00600A37"/>
    <w:rsid w:val="00602056"/>
    <w:rsid w:val="00603C59"/>
    <w:rsid w:val="00603E31"/>
    <w:rsid w:val="00603FFD"/>
    <w:rsid w:val="0060427D"/>
    <w:rsid w:val="0060496D"/>
    <w:rsid w:val="00604B36"/>
    <w:rsid w:val="00605C19"/>
    <w:rsid w:val="00605D81"/>
    <w:rsid w:val="00605E0F"/>
    <w:rsid w:val="00605F4B"/>
    <w:rsid w:val="00606FA9"/>
    <w:rsid w:val="00607470"/>
    <w:rsid w:val="00607D5B"/>
    <w:rsid w:val="006125C0"/>
    <w:rsid w:val="00612B36"/>
    <w:rsid w:val="00612FE1"/>
    <w:rsid w:val="00613C5F"/>
    <w:rsid w:val="00613C87"/>
    <w:rsid w:val="00614E9D"/>
    <w:rsid w:val="006150C9"/>
    <w:rsid w:val="00615F75"/>
    <w:rsid w:val="00616CCE"/>
    <w:rsid w:val="00621DDD"/>
    <w:rsid w:val="006224ED"/>
    <w:rsid w:val="00622510"/>
    <w:rsid w:val="0062372C"/>
    <w:rsid w:val="0062549F"/>
    <w:rsid w:val="0062619D"/>
    <w:rsid w:val="00626B13"/>
    <w:rsid w:val="00627845"/>
    <w:rsid w:val="00627983"/>
    <w:rsid w:val="006303C6"/>
    <w:rsid w:val="00630F2E"/>
    <w:rsid w:val="0063173B"/>
    <w:rsid w:val="0063193C"/>
    <w:rsid w:val="00631A4F"/>
    <w:rsid w:val="00631A81"/>
    <w:rsid w:val="006325A5"/>
    <w:rsid w:val="00632960"/>
    <w:rsid w:val="00632D21"/>
    <w:rsid w:val="00632D39"/>
    <w:rsid w:val="00633B53"/>
    <w:rsid w:val="00634370"/>
    <w:rsid w:val="006345A5"/>
    <w:rsid w:val="00634C90"/>
    <w:rsid w:val="00634E2E"/>
    <w:rsid w:val="00635398"/>
    <w:rsid w:val="00635EC8"/>
    <w:rsid w:val="00636383"/>
    <w:rsid w:val="00637513"/>
    <w:rsid w:val="00640DC3"/>
    <w:rsid w:val="006413A1"/>
    <w:rsid w:val="0064190F"/>
    <w:rsid w:val="00641B1F"/>
    <w:rsid w:val="00642C0B"/>
    <w:rsid w:val="00643783"/>
    <w:rsid w:val="00643DB0"/>
    <w:rsid w:val="0064468D"/>
    <w:rsid w:val="006448AB"/>
    <w:rsid w:val="00645460"/>
    <w:rsid w:val="00646F56"/>
    <w:rsid w:val="006505ED"/>
    <w:rsid w:val="00651470"/>
    <w:rsid w:val="00651BE5"/>
    <w:rsid w:val="006523C1"/>
    <w:rsid w:val="00652D33"/>
    <w:rsid w:val="0065313D"/>
    <w:rsid w:val="00653E1B"/>
    <w:rsid w:val="00654824"/>
    <w:rsid w:val="00655F21"/>
    <w:rsid w:val="0065664A"/>
    <w:rsid w:val="00657981"/>
    <w:rsid w:val="00660C45"/>
    <w:rsid w:val="006619A2"/>
    <w:rsid w:val="006619EB"/>
    <w:rsid w:val="00661F6B"/>
    <w:rsid w:val="00663B58"/>
    <w:rsid w:val="0066402E"/>
    <w:rsid w:val="00665ADE"/>
    <w:rsid w:val="00666117"/>
    <w:rsid w:val="00666690"/>
    <w:rsid w:val="00667ED4"/>
    <w:rsid w:val="00671D16"/>
    <w:rsid w:val="00673D0A"/>
    <w:rsid w:val="00673E1E"/>
    <w:rsid w:val="006746FD"/>
    <w:rsid w:val="00674706"/>
    <w:rsid w:val="00674D19"/>
    <w:rsid w:val="00676083"/>
    <w:rsid w:val="0067613F"/>
    <w:rsid w:val="0067674E"/>
    <w:rsid w:val="0067790C"/>
    <w:rsid w:val="0067794D"/>
    <w:rsid w:val="00680E94"/>
    <w:rsid w:val="006812FD"/>
    <w:rsid w:val="00681A5E"/>
    <w:rsid w:val="006822B6"/>
    <w:rsid w:val="006823EE"/>
    <w:rsid w:val="00682503"/>
    <w:rsid w:val="006825D5"/>
    <w:rsid w:val="00684381"/>
    <w:rsid w:val="00684D15"/>
    <w:rsid w:val="00684E39"/>
    <w:rsid w:val="00684F32"/>
    <w:rsid w:val="00690B57"/>
    <w:rsid w:val="00691968"/>
    <w:rsid w:val="00691E61"/>
    <w:rsid w:val="00692866"/>
    <w:rsid w:val="00693180"/>
    <w:rsid w:val="00693C48"/>
    <w:rsid w:val="00693E97"/>
    <w:rsid w:val="006945B2"/>
    <w:rsid w:val="006946BC"/>
    <w:rsid w:val="00694902"/>
    <w:rsid w:val="006956B5"/>
    <w:rsid w:val="00696380"/>
    <w:rsid w:val="00696F58"/>
    <w:rsid w:val="0069743C"/>
    <w:rsid w:val="00697A8E"/>
    <w:rsid w:val="006A02FD"/>
    <w:rsid w:val="006A0E53"/>
    <w:rsid w:val="006A1C98"/>
    <w:rsid w:val="006A28FA"/>
    <w:rsid w:val="006A2C52"/>
    <w:rsid w:val="006A37E7"/>
    <w:rsid w:val="006A39FA"/>
    <w:rsid w:val="006A3C77"/>
    <w:rsid w:val="006A427A"/>
    <w:rsid w:val="006A49FE"/>
    <w:rsid w:val="006A54B1"/>
    <w:rsid w:val="006A558A"/>
    <w:rsid w:val="006A5F83"/>
    <w:rsid w:val="006A65A7"/>
    <w:rsid w:val="006A7717"/>
    <w:rsid w:val="006B0E59"/>
    <w:rsid w:val="006B0FD0"/>
    <w:rsid w:val="006B3853"/>
    <w:rsid w:val="006B4EFD"/>
    <w:rsid w:val="006B5BC7"/>
    <w:rsid w:val="006B6D6B"/>
    <w:rsid w:val="006B7E46"/>
    <w:rsid w:val="006C0B92"/>
    <w:rsid w:val="006C0C42"/>
    <w:rsid w:val="006C0E6E"/>
    <w:rsid w:val="006C14F8"/>
    <w:rsid w:val="006C32D0"/>
    <w:rsid w:val="006C3F82"/>
    <w:rsid w:val="006C42DF"/>
    <w:rsid w:val="006C54F4"/>
    <w:rsid w:val="006C57AE"/>
    <w:rsid w:val="006C6A2E"/>
    <w:rsid w:val="006C6AF6"/>
    <w:rsid w:val="006C7073"/>
    <w:rsid w:val="006C78DF"/>
    <w:rsid w:val="006C7CCB"/>
    <w:rsid w:val="006D1835"/>
    <w:rsid w:val="006D2467"/>
    <w:rsid w:val="006D345D"/>
    <w:rsid w:val="006D3C4C"/>
    <w:rsid w:val="006D44C5"/>
    <w:rsid w:val="006D47CB"/>
    <w:rsid w:val="006D541D"/>
    <w:rsid w:val="006D5AA9"/>
    <w:rsid w:val="006D5D08"/>
    <w:rsid w:val="006D6B13"/>
    <w:rsid w:val="006D6C5B"/>
    <w:rsid w:val="006D6C99"/>
    <w:rsid w:val="006D6DCF"/>
    <w:rsid w:val="006D787A"/>
    <w:rsid w:val="006D7B9F"/>
    <w:rsid w:val="006D7FA3"/>
    <w:rsid w:val="006E178A"/>
    <w:rsid w:val="006E2627"/>
    <w:rsid w:val="006E33AB"/>
    <w:rsid w:val="006E4096"/>
    <w:rsid w:val="006E56D4"/>
    <w:rsid w:val="006E5F39"/>
    <w:rsid w:val="006E6459"/>
    <w:rsid w:val="006E6CE3"/>
    <w:rsid w:val="006E7101"/>
    <w:rsid w:val="006E7E79"/>
    <w:rsid w:val="006F10C7"/>
    <w:rsid w:val="006F1119"/>
    <w:rsid w:val="006F13F1"/>
    <w:rsid w:val="006F22B4"/>
    <w:rsid w:val="006F29AE"/>
    <w:rsid w:val="006F2BCB"/>
    <w:rsid w:val="006F333F"/>
    <w:rsid w:val="006F3ABF"/>
    <w:rsid w:val="006F404E"/>
    <w:rsid w:val="006F4510"/>
    <w:rsid w:val="006F50B5"/>
    <w:rsid w:val="006F5354"/>
    <w:rsid w:val="006F5595"/>
    <w:rsid w:val="006F5B99"/>
    <w:rsid w:val="006F6319"/>
    <w:rsid w:val="006F685B"/>
    <w:rsid w:val="006F6AC6"/>
    <w:rsid w:val="006F727C"/>
    <w:rsid w:val="0070073D"/>
    <w:rsid w:val="00701B4D"/>
    <w:rsid w:val="00702307"/>
    <w:rsid w:val="00702B8E"/>
    <w:rsid w:val="00702D8E"/>
    <w:rsid w:val="00703569"/>
    <w:rsid w:val="00703A20"/>
    <w:rsid w:val="00703D4E"/>
    <w:rsid w:val="00704A15"/>
    <w:rsid w:val="007050FB"/>
    <w:rsid w:val="007051DD"/>
    <w:rsid w:val="007063E8"/>
    <w:rsid w:val="00706CC7"/>
    <w:rsid w:val="00707946"/>
    <w:rsid w:val="00707C8B"/>
    <w:rsid w:val="00707EAA"/>
    <w:rsid w:val="007116DE"/>
    <w:rsid w:val="00711958"/>
    <w:rsid w:val="00711BDE"/>
    <w:rsid w:val="00712793"/>
    <w:rsid w:val="00713944"/>
    <w:rsid w:val="007139F3"/>
    <w:rsid w:val="0071471E"/>
    <w:rsid w:val="007150EA"/>
    <w:rsid w:val="007153D5"/>
    <w:rsid w:val="00715AC0"/>
    <w:rsid w:val="00715DF6"/>
    <w:rsid w:val="007169A0"/>
    <w:rsid w:val="00717045"/>
    <w:rsid w:val="007173F9"/>
    <w:rsid w:val="00717CEB"/>
    <w:rsid w:val="00717D9B"/>
    <w:rsid w:val="00720CAD"/>
    <w:rsid w:val="007215ED"/>
    <w:rsid w:val="007216BE"/>
    <w:rsid w:val="007216F4"/>
    <w:rsid w:val="00721974"/>
    <w:rsid w:val="00721E22"/>
    <w:rsid w:val="0072205A"/>
    <w:rsid w:val="00722137"/>
    <w:rsid w:val="007222C1"/>
    <w:rsid w:val="007225ED"/>
    <w:rsid w:val="00722910"/>
    <w:rsid w:val="00723301"/>
    <w:rsid w:val="00725FA4"/>
    <w:rsid w:val="00726B48"/>
    <w:rsid w:val="00726E4A"/>
    <w:rsid w:val="007270F2"/>
    <w:rsid w:val="007310B4"/>
    <w:rsid w:val="0073118C"/>
    <w:rsid w:val="00731B6F"/>
    <w:rsid w:val="00731C3B"/>
    <w:rsid w:val="00731C95"/>
    <w:rsid w:val="007334CB"/>
    <w:rsid w:val="007335C9"/>
    <w:rsid w:val="00733685"/>
    <w:rsid w:val="0073432E"/>
    <w:rsid w:val="00734CF6"/>
    <w:rsid w:val="0073539F"/>
    <w:rsid w:val="0073563B"/>
    <w:rsid w:val="007366FB"/>
    <w:rsid w:val="00737285"/>
    <w:rsid w:val="007401CC"/>
    <w:rsid w:val="0074029B"/>
    <w:rsid w:val="0074093A"/>
    <w:rsid w:val="0074183F"/>
    <w:rsid w:val="00743473"/>
    <w:rsid w:val="00743F6F"/>
    <w:rsid w:val="00744226"/>
    <w:rsid w:val="007443E9"/>
    <w:rsid w:val="007447A8"/>
    <w:rsid w:val="00744887"/>
    <w:rsid w:val="007456B0"/>
    <w:rsid w:val="007464CC"/>
    <w:rsid w:val="00746A4F"/>
    <w:rsid w:val="00746E93"/>
    <w:rsid w:val="007477B5"/>
    <w:rsid w:val="0074798B"/>
    <w:rsid w:val="00747CE0"/>
    <w:rsid w:val="00750B7F"/>
    <w:rsid w:val="007512E8"/>
    <w:rsid w:val="00751D52"/>
    <w:rsid w:val="0075218D"/>
    <w:rsid w:val="0075226B"/>
    <w:rsid w:val="00753547"/>
    <w:rsid w:val="007535EF"/>
    <w:rsid w:val="00753C5A"/>
    <w:rsid w:val="007544E9"/>
    <w:rsid w:val="00755969"/>
    <w:rsid w:val="00756DAE"/>
    <w:rsid w:val="00756F42"/>
    <w:rsid w:val="007577D7"/>
    <w:rsid w:val="007609FA"/>
    <w:rsid w:val="007617F9"/>
    <w:rsid w:val="0076242D"/>
    <w:rsid w:val="00763841"/>
    <w:rsid w:val="00763CBD"/>
    <w:rsid w:val="007644DB"/>
    <w:rsid w:val="00764884"/>
    <w:rsid w:val="00764C9C"/>
    <w:rsid w:val="00765A41"/>
    <w:rsid w:val="00767335"/>
    <w:rsid w:val="00767447"/>
    <w:rsid w:val="00770827"/>
    <w:rsid w:val="00770C51"/>
    <w:rsid w:val="00770C6A"/>
    <w:rsid w:val="0077122A"/>
    <w:rsid w:val="0077127C"/>
    <w:rsid w:val="00771882"/>
    <w:rsid w:val="00772042"/>
    <w:rsid w:val="007724CE"/>
    <w:rsid w:val="00772732"/>
    <w:rsid w:val="00772E4D"/>
    <w:rsid w:val="0077386F"/>
    <w:rsid w:val="00775515"/>
    <w:rsid w:val="0077637F"/>
    <w:rsid w:val="00776968"/>
    <w:rsid w:val="007771FC"/>
    <w:rsid w:val="0077728B"/>
    <w:rsid w:val="00777645"/>
    <w:rsid w:val="00777A80"/>
    <w:rsid w:val="00777CB9"/>
    <w:rsid w:val="00780507"/>
    <w:rsid w:val="00781BB7"/>
    <w:rsid w:val="007820C4"/>
    <w:rsid w:val="0078225D"/>
    <w:rsid w:val="007826E8"/>
    <w:rsid w:val="00782839"/>
    <w:rsid w:val="00784379"/>
    <w:rsid w:val="0078497A"/>
    <w:rsid w:val="00786686"/>
    <w:rsid w:val="00786EFF"/>
    <w:rsid w:val="007879DE"/>
    <w:rsid w:val="00790486"/>
    <w:rsid w:val="00791663"/>
    <w:rsid w:val="007919D0"/>
    <w:rsid w:val="00792A59"/>
    <w:rsid w:val="00792BDB"/>
    <w:rsid w:val="00794BE7"/>
    <w:rsid w:val="00794F80"/>
    <w:rsid w:val="00795042"/>
    <w:rsid w:val="00795A39"/>
    <w:rsid w:val="0079691B"/>
    <w:rsid w:val="007A029A"/>
    <w:rsid w:val="007A08C8"/>
    <w:rsid w:val="007A14DD"/>
    <w:rsid w:val="007A1AF3"/>
    <w:rsid w:val="007A4770"/>
    <w:rsid w:val="007A497C"/>
    <w:rsid w:val="007A6993"/>
    <w:rsid w:val="007A6C22"/>
    <w:rsid w:val="007A788A"/>
    <w:rsid w:val="007A79F1"/>
    <w:rsid w:val="007B092E"/>
    <w:rsid w:val="007B0C47"/>
    <w:rsid w:val="007B0D1B"/>
    <w:rsid w:val="007B148E"/>
    <w:rsid w:val="007B3821"/>
    <w:rsid w:val="007B3FF7"/>
    <w:rsid w:val="007B43DD"/>
    <w:rsid w:val="007B4DCC"/>
    <w:rsid w:val="007B4DF6"/>
    <w:rsid w:val="007B4EA8"/>
    <w:rsid w:val="007B6082"/>
    <w:rsid w:val="007B6996"/>
    <w:rsid w:val="007B767D"/>
    <w:rsid w:val="007B7D31"/>
    <w:rsid w:val="007C2BCF"/>
    <w:rsid w:val="007C334F"/>
    <w:rsid w:val="007C49DB"/>
    <w:rsid w:val="007C4DBF"/>
    <w:rsid w:val="007C53EC"/>
    <w:rsid w:val="007C64EA"/>
    <w:rsid w:val="007C6EB4"/>
    <w:rsid w:val="007C6FE0"/>
    <w:rsid w:val="007C7BCE"/>
    <w:rsid w:val="007D0094"/>
    <w:rsid w:val="007D0672"/>
    <w:rsid w:val="007D0ECF"/>
    <w:rsid w:val="007D286D"/>
    <w:rsid w:val="007D2C3E"/>
    <w:rsid w:val="007D338D"/>
    <w:rsid w:val="007D4314"/>
    <w:rsid w:val="007D5B72"/>
    <w:rsid w:val="007D6B18"/>
    <w:rsid w:val="007D709D"/>
    <w:rsid w:val="007D71CC"/>
    <w:rsid w:val="007D7712"/>
    <w:rsid w:val="007E04D0"/>
    <w:rsid w:val="007E1579"/>
    <w:rsid w:val="007E190F"/>
    <w:rsid w:val="007E228A"/>
    <w:rsid w:val="007E2CA4"/>
    <w:rsid w:val="007E3AA1"/>
    <w:rsid w:val="007E3C51"/>
    <w:rsid w:val="007E3D3C"/>
    <w:rsid w:val="007E438F"/>
    <w:rsid w:val="007E463B"/>
    <w:rsid w:val="007E47C9"/>
    <w:rsid w:val="007E4A8B"/>
    <w:rsid w:val="007E5A3E"/>
    <w:rsid w:val="007E64E0"/>
    <w:rsid w:val="007E741B"/>
    <w:rsid w:val="007F09F5"/>
    <w:rsid w:val="007F1501"/>
    <w:rsid w:val="007F1EE1"/>
    <w:rsid w:val="007F227F"/>
    <w:rsid w:val="007F278A"/>
    <w:rsid w:val="007F2BC2"/>
    <w:rsid w:val="007F36BF"/>
    <w:rsid w:val="007F4407"/>
    <w:rsid w:val="007F6958"/>
    <w:rsid w:val="007F718E"/>
    <w:rsid w:val="007F73A6"/>
    <w:rsid w:val="008000CC"/>
    <w:rsid w:val="00800E8D"/>
    <w:rsid w:val="00801933"/>
    <w:rsid w:val="008022E2"/>
    <w:rsid w:val="00803AFD"/>
    <w:rsid w:val="0080655A"/>
    <w:rsid w:val="00806FDF"/>
    <w:rsid w:val="0080728C"/>
    <w:rsid w:val="0080741C"/>
    <w:rsid w:val="008079A0"/>
    <w:rsid w:val="00807B7D"/>
    <w:rsid w:val="00810982"/>
    <w:rsid w:val="00811502"/>
    <w:rsid w:val="00811ED4"/>
    <w:rsid w:val="00812D64"/>
    <w:rsid w:val="008139B4"/>
    <w:rsid w:val="00813BEF"/>
    <w:rsid w:val="00813D96"/>
    <w:rsid w:val="00814F4D"/>
    <w:rsid w:val="00816044"/>
    <w:rsid w:val="008169D0"/>
    <w:rsid w:val="00816CB4"/>
    <w:rsid w:val="0081702C"/>
    <w:rsid w:val="00817E04"/>
    <w:rsid w:val="008203CA"/>
    <w:rsid w:val="00820829"/>
    <w:rsid w:val="00820DA7"/>
    <w:rsid w:val="008217CD"/>
    <w:rsid w:val="008224BF"/>
    <w:rsid w:val="0082289D"/>
    <w:rsid w:val="00822A0B"/>
    <w:rsid w:val="008238D1"/>
    <w:rsid w:val="00823A0F"/>
    <w:rsid w:val="00823D07"/>
    <w:rsid w:val="008244D9"/>
    <w:rsid w:val="008248B7"/>
    <w:rsid w:val="008249CF"/>
    <w:rsid w:val="00824ACD"/>
    <w:rsid w:val="00824B39"/>
    <w:rsid w:val="0082552D"/>
    <w:rsid w:val="00825B86"/>
    <w:rsid w:val="00825F7B"/>
    <w:rsid w:val="0082659A"/>
    <w:rsid w:val="00826A83"/>
    <w:rsid w:val="00826D4B"/>
    <w:rsid w:val="00827C29"/>
    <w:rsid w:val="00827D61"/>
    <w:rsid w:val="00827E95"/>
    <w:rsid w:val="00831390"/>
    <w:rsid w:val="0083223F"/>
    <w:rsid w:val="00832301"/>
    <w:rsid w:val="00832310"/>
    <w:rsid w:val="00832FCB"/>
    <w:rsid w:val="008333A9"/>
    <w:rsid w:val="008342C4"/>
    <w:rsid w:val="008349C3"/>
    <w:rsid w:val="00834DAF"/>
    <w:rsid w:val="00834F19"/>
    <w:rsid w:val="00835ABC"/>
    <w:rsid w:val="0083682C"/>
    <w:rsid w:val="008371AC"/>
    <w:rsid w:val="00837435"/>
    <w:rsid w:val="00837C7C"/>
    <w:rsid w:val="00842FFA"/>
    <w:rsid w:val="00843462"/>
    <w:rsid w:val="00843528"/>
    <w:rsid w:val="0084430F"/>
    <w:rsid w:val="008444FF"/>
    <w:rsid w:val="008449A3"/>
    <w:rsid w:val="00844B41"/>
    <w:rsid w:val="008458D0"/>
    <w:rsid w:val="00845EF7"/>
    <w:rsid w:val="008465EB"/>
    <w:rsid w:val="00847903"/>
    <w:rsid w:val="00850661"/>
    <w:rsid w:val="00850D74"/>
    <w:rsid w:val="00852256"/>
    <w:rsid w:val="00852707"/>
    <w:rsid w:val="00853F91"/>
    <w:rsid w:val="00854152"/>
    <w:rsid w:val="0085433D"/>
    <w:rsid w:val="008552B9"/>
    <w:rsid w:val="0085581A"/>
    <w:rsid w:val="00855EA6"/>
    <w:rsid w:val="008565C3"/>
    <w:rsid w:val="008566EC"/>
    <w:rsid w:val="0085693A"/>
    <w:rsid w:val="00856ABC"/>
    <w:rsid w:val="008571BE"/>
    <w:rsid w:val="00860390"/>
    <w:rsid w:val="008605B7"/>
    <w:rsid w:val="008611EF"/>
    <w:rsid w:val="0086164C"/>
    <w:rsid w:val="008628B7"/>
    <w:rsid w:val="0086344E"/>
    <w:rsid w:val="00863CC0"/>
    <w:rsid w:val="00863D8F"/>
    <w:rsid w:val="00863F84"/>
    <w:rsid w:val="00864E6D"/>
    <w:rsid w:val="00865954"/>
    <w:rsid w:val="00866D16"/>
    <w:rsid w:val="008673C3"/>
    <w:rsid w:val="00867994"/>
    <w:rsid w:val="00867F35"/>
    <w:rsid w:val="0087064B"/>
    <w:rsid w:val="00870CB2"/>
    <w:rsid w:val="0087100F"/>
    <w:rsid w:val="008715CD"/>
    <w:rsid w:val="0087234E"/>
    <w:rsid w:val="00872C9C"/>
    <w:rsid w:val="00872EC0"/>
    <w:rsid w:val="008733DA"/>
    <w:rsid w:val="008757E4"/>
    <w:rsid w:val="00875846"/>
    <w:rsid w:val="00875DEE"/>
    <w:rsid w:val="008764C0"/>
    <w:rsid w:val="00876839"/>
    <w:rsid w:val="008772B8"/>
    <w:rsid w:val="0088047E"/>
    <w:rsid w:val="00880F8D"/>
    <w:rsid w:val="0088238D"/>
    <w:rsid w:val="00882DD3"/>
    <w:rsid w:val="00882F60"/>
    <w:rsid w:val="008831A3"/>
    <w:rsid w:val="00884296"/>
    <w:rsid w:val="00884F22"/>
    <w:rsid w:val="00885604"/>
    <w:rsid w:val="00885874"/>
    <w:rsid w:val="00885CD3"/>
    <w:rsid w:val="0088622D"/>
    <w:rsid w:val="00886493"/>
    <w:rsid w:val="00886892"/>
    <w:rsid w:val="0088691D"/>
    <w:rsid w:val="00886ADF"/>
    <w:rsid w:val="00890728"/>
    <w:rsid w:val="00890F57"/>
    <w:rsid w:val="00890FFA"/>
    <w:rsid w:val="0089179F"/>
    <w:rsid w:val="008919B9"/>
    <w:rsid w:val="00891B30"/>
    <w:rsid w:val="0089307E"/>
    <w:rsid w:val="008935B7"/>
    <w:rsid w:val="008938F5"/>
    <w:rsid w:val="0089423A"/>
    <w:rsid w:val="008945F5"/>
    <w:rsid w:val="00894A58"/>
    <w:rsid w:val="00894C34"/>
    <w:rsid w:val="00894EA1"/>
    <w:rsid w:val="00895C23"/>
    <w:rsid w:val="0089623D"/>
    <w:rsid w:val="00896368"/>
    <w:rsid w:val="0089648D"/>
    <w:rsid w:val="008A0A4F"/>
    <w:rsid w:val="008A0F8E"/>
    <w:rsid w:val="008A0FEC"/>
    <w:rsid w:val="008A12B9"/>
    <w:rsid w:val="008A174A"/>
    <w:rsid w:val="008A2F9D"/>
    <w:rsid w:val="008A3948"/>
    <w:rsid w:val="008A3999"/>
    <w:rsid w:val="008A4590"/>
    <w:rsid w:val="008A5A14"/>
    <w:rsid w:val="008A633F"/>
    <w:rsid w:val="008A7B51"/>
    <w:rsid w:val="008A7E13"/>
    <w:rsid w:val="008B0AB7"/>
    <w:rsid w:val="008B0F35"/>
    <w:rsid w:val="008B171A"/>
    <w:rsid w:val="008B2C15"/>
    <w:rsid w:val="008B33FB"/>
    <w:rsid w:val="008B3483"/>
    <w:rsid w:val="008B3B36"/>
    <w:rsid w:val="008B3CEC"/>
    <w:rsid w:val="008B4235"/>
    <w:rsid w:val="008B46D5"/>
    <w:rsid w:val="008B6913"/>
    <w:rsid w:val="008B7067"/>
    <w:rsid w:val="008B7975"/>
    <w:rsid w:val="008B7BD3"/>
    <w:rsid w:val="008C0576"/>
    <w:rsid w:val="008C0913"/>
    <w:rsid w:val="008C1C34"/>
    <w:rsid w:val="008C2ADD"/>
    <w:rsid w:val="008C2C6E"/>
    <w:rsid w:val="008C3E52"/>
    <w:rsid w:val="008C4F1D"/>
    <w:rsid w:val="008C58E1"/>
    <w:rsid w:val="008C66DE"/>
    <w:rsid w:val="008C6C0E"/>
    <w:rsid w:val="008C73AB"/>
    <w:rsid w:val="008C7653"/>
    <w:rsid w:val="008C7B74"/>
    <w:rsid w:val="008C7E16"/>
    <w:rsid w:val="008C7E5D"/>
    <w:rsid w:val="008C7EC1"/>
    <w:rsid w:val="008D0D90"/>
    <w:rsid w:val="008D0F1C"/>
    <w:rsid w:val="008D0FA8"/>
    <w:rsid w:val="008D104F"/>
    <w:rsid w:val="008D3D67"/>
    <w:rsid w:val="008D53C8"/>
    <w:rsid w:val="008D54E2"/>
    <w:rsid w:val="008D56A7"/>
    <w:rsid w:val="008D5C77"/>
    <w:rsid w:val="008D6376"/>
    <w:rsid w:val="008D6B35"/>
    <w:rsid w:val="008D753F"/>
    <w:rsid w:val="008E0B83"/>
    <w:rsid w:val="008E0DEC"/>
    <w:rsid w:val="008E1243"/>
    <w:rsid w:val="008E14F1"/>
    <w:rsid w:val="008E18A1"/>
    <w:rsid w:val="008E23CA"/>
    <w:rsid w:val="008E4A2F"/>
    <w:rsid w:val="008E7149"/>
    <w:rsid w:val="008E72DA"/>
    <w:rsid w:val="008E7C99"/>
    <w:rsid w:val="008F0F58"/>
    <w:rsid w:val="008F1A24"/>
    <w:rsid w:val="008F2DF4"/>
    <w:rsid w:val="008F3029"/>
    <w:rsid w:val="008F4140"/>
    <w:rsid w:val="008F4932"/>
    <w:rsid w:val="008F56AA"/>
    <w:rsid w:val="008F663B"/>
    <w:rsid w:val="008F6F1C"/>
    <w:rsid w:val="008F7D4F"/>
    <w:rsid w:val="008F7F24"/>
    <w:rsid w:val="00900D1A"/>
    <w:rsid w:val="0090138F"/>
    <w:rsid w:val="009014E4"/>
    <w:rsid w:val="00902FEC"/>
    <w:rsid w:val="00903236"/>
    <w:rsid w:val="009049BC"/>
    <w:rsid w:val="00904E95"/>
    <w:rsid w:val="00904F2C"/>
    <w:rsid w:val="009065F9"/>
    <w:rsid w:val="009070D1"/>
    <w:rsid w:val="00911132"/>
    <w:rsid w:val="00911A16"/>
    <w:rsid w:val="00911F10"/>
    <w:rsid w:val="00912145"/>
    <w:rsid w:val="00912429"/>
    <w:rsid w:val="009128EF"/>
    <w:rsid w:val="00913213"/>
    <w:rsid w:val="00913268"/>
    <w:rsid w:val="009135F3"/>
    <w:rsid w:val="00914195"/>
    <w:rsid w:val="009150B5"/>
    <w:rsid w:val="00915F24"/>
    <w:rsid w:val="00916B71"/>
    <w:rsid w:val="009178A7"/>
    <w:rsid w:val="00921291"/>
    <w:rsid w:val="00921377"/>
    <w:rsid w:val="00922151"/>
    <w:rsid w:val="00922B26"/>
    <w:rsid w:val="00924607"/>
    <w:rsid w:val="00924DC4"/>
    <w:rsid w:val="009266D8"/>
    <w:rsid w:val="00926E16"/>
    <w:rsid w:val="0092720D"/>
    <w:rsid w:val="00927B9B"/>
    <w:rsid w:val="00927DE4"/>
    <w:rsid w:val="00930198"/>
    <w:rsid w:val="00930D87"/>
    <w:rsid w:val="00931146"/>
    <w:rsid w:val="00931F57"/>
    <w:rsid w:val="009323B3"/>
    <w:rsid w:val="009323BF"/>
    <w:rsid w:val="00933C53"/>
    <w:rsid w:val="009357E3"/>
    <w:rsid w:val="00937C73"/>
    <w:rsid w:val="00940C5D"/>
    <w:rsid w:val="0094145D"/>
    <w:rsid w:val="00941727"/>
    <w:rsid w:val="00941955"/>
    <w:rsid w:val="00941A3E"/>
    <w:rsid w:val="00941EA8"/>
    <w:rsid w:val="00941EFC"/>
    <w:rsid w:val="009420F4"/>
    <w:rsid w:val="00942132"/>
    <w:rsid w:val="00942222"/>
    <w:rsid w:val="00942D92"/>
    <w:rsid w:val="00943660"/>
    <w:rsid w:val="00944E87"/>
    <w:rsid w:val="009456E9"/>
    <w:rsid w:val="00945766"/>
    <w:rsid w:val="009457C2"/>
    <w:rsid w:val="00946321"/>
    <w:rsid w:val="00947929"/>
    <w:rsid w:val="00950129"/>
    <w:rsid w:val="00950C66"/>
    <w:rsid w:val="00952AFB"/>
    <w:rsid w:val="00952FB6"/>
    <w:rsid w:val="009546D6"/>
    <w:rsid w:val="009547EC"/>
    <w:rsid w:val="00954A83"/>
    <w:rsid w:val="00955067"/>
    <w:rsid w:val="00955C0E"/>
    <w:rsid w:val="0095635C"/>
    <w:rsid w:val="009566D9"/>
    <w:rsid w:val="0095783A"/>
    <w:rsid w:val="00957A4B"/>
    <w:rsid w:val="0096121A"/>
    <w:rsid w:val="0096131C"/>
    <w:rsid w:val="009616F6"/>
    <w:rsid w:val="00962B68"/>
    <w:rsid w:val="00962CAC"/>
    <w:rsid w:val="00963F26"/>
    <w:rsid w:val="00965033"/>
    <w:rsid w:val="009652FB"/>
    <w:rsid w:val="00966503"/>
    <w:rsid w:val="00967C84"/>
    <w:rsid w:val="00967F58"/>
    <w:rsid w:val="00967F83"/>
    <w:rsid w:val="0097132C"/>
    <w:rsid w:val="00972042"/>
    <w:rsid w:val="00972051"/>
    <w:rsid w:val="00972882"/>
    <w:rsid w:val="00972C94"/>
    <w:rsid w:val="00973087"/>
    <w:rsid w:val="009732E4"/>
    <w:rsid w:val="009736E6"/>
    <w:rsid w:val="00973E78"/>
    <w:rsid w:val="00975E53"/>
    <w:rsid w:val="00976093"/>
    <w:rsid w:val="00976B03"/>
    <w:rsid w:val="00977614"/>
    <w:rsid w:val="00977D58"/>
    <w:rsid w:val="009800CA"/>
    <w:rsid w:val="00980FD2"/>
    <w:rsid w:val="00981043"/>
    <w:rsid w:val="009815B2"/>
    <w:rsid w:val="009827E1"/>
    <w:rsid w:val="00982ECB"/>
    <w:rsid w:val="0098347A"/>
    <w:rsid w:val="00984BC2"/>
    <w:rsid w:val="009850FC"/>
    <w:rsid w:val="00985881"/>
    <w:rsid w:val="009858AB"/>
    <w:rsid w:val="009868B3"/>
    <w:rsid w:val="0098711A"/>
    <w:rsid w:val="0098794C"/>
    <w:rsid w:val="0098799D"/>
    <w:rsid w:val="00992547"/>
    <w:rsid w:val="0099331C"/>
    <w:rsid w:val="00993A4F"/>
    <w:rsid w:val="009940AB"/>
    <w:rsid w:val="00994535"/>
    <w:rsid w:val="009951D9"/>
    <w:rsid w:val="00995737"/>
    <w:rsid w:val="00995F7C"/>
    <w:rsid w:val="00996EF8"/>
    <w:rsid w:val="0099739F"/>
    <w:rsid w:val="009A16D3"/>
    <w:rsid w:val="009A1DB9"/>
    <w:rsid w:val="009A27DE"/>
    <w:rsid w:val="009A290D"/>
    <w:rsid w:val="009A3404"/>
    <w:rsid w:val="009A3F5F"/>
    <w:rsid w:val="009A4514"/>
    <w:rsid w:val="009A4780"/>
    <w:rsid w:val="009A4FED"/>
    <w:rsid w:val="009A5980"/>
    <w:rsid w:val="009A6040"/>
    <w:rsid w:val="009A69C5"/>
    <w:rsid w:val="009B1A9A"/>
    <w:rsid w:val="009B1FAF"/>
    <w:rsid w:val="009B2685"/>
    <w:rsid w:val="009B331C"/>
    <w:rsid w:val="009B3C12"/>
    <w:rsid w:val="009B416D"/>
    <w:rsid w:val="009B49F5"/>
    <w:rsid w:val="009B51A3"/>
    <w:rsid w:val="009B5538"/>
    <w:rsid w:val="009B5AC5"/>
    <w:rsid w:val="009B5C73"/>
    <w:rsid w:val="009B6592"/>
    <w:rsid w:val="009B75DC"/>
    <w:rsid w:val="009B75FC"/>
    <w:rsid w:val="009C113C"/>
    <w:rsid w:val="009C1528"/>
    <w:rsid w:val="009C2116"/>
    <w:rsid w:val="009C21D0"/>
    <w:rsid w:val="009C2A95"/>
    <w:rsid w:val="009C38D6"/>
    <w:rsid w:val="009C47BE"/>
    <w:rsid w:val="009C4B31"/>
    <w:rsid w:val="009C4E39"/>
    <w:rsid w:val="009C5C50"/>
    <w:rsid w:val="009C5D5C"/>
    <w:rsid w:val="009C6286"/>
    <w:rsid w:val="009C6543"/>
    <w:rsid w:val="009C744B"/>
    <w:rsid w:val="009C7F3E"/>
    <w:rsid w:val="009D03B4"/>
    <w:rsid w:val="009D095E"/>
    <w:rsid w:val="009D1749"/>
    <w:rsid w:val="009D18DD"/>
    <w:rsid w:val="009D1B68"/>
    <w:rsid w:val="009D21FC"/>
    <w:rsid w:val="009D3D45"/>
    <w:rsid w:val="009D3EF5"/>
    <w:rsid w:val="009D48D6"/>
    <w:rsid w:val="009D4DAC"/>
    <w:rsid w:val="009D4F2D"/>
    <w:rsid w:val="009D5B32"/>
    <w:rsid w:val="009D6288"/>
    <w:rsid w:val="009D6DD4"/>
    <w:rsid w:val="009D7507"/>
    <w:rsid w:val="009D75F2"/>
    <w:rsid w:val="009E1AEF"/>
    <w:rsid w:val="009E1DDE"/>
    <w:rsid w:val="009E1DFD"/>
    <w:rsid w:val="009E31D2"/>
    <w:rsid w:val="009E4725"/>
    <w:rsid w:val="009E4921"/>
    <w:rsid w:val="009E4ABE"/>
    <w:rsid w:val="009E4EFA"/>
    <w:rsid w:val="009E5762"/>
    <w:rsid w:val="009E5940"/>
    <w:rsid w:val="009E60DA"/>
    <w:rsid w:val="009E619B"/>
    <w:rsid w:val="009E6857"/>
    <w:rsid w:val="009F04FE"/>
    <w:rsid w:val="009F096B"/>
    <w:rsid w:val="009F2573"/>
    <w:rsid w:val="009F2CB1"/>
    <w:rsid w:val="009F31D7"/>
    <w:rsid w:val="009F35EF"/>
    <w:rsid w:val="009F3BE1"/>
    <w:rsid w:val="009F4D1B"/>
    <w:rsid w:val="009F4EF3"/>
    <w:rsid w:val="009F50DD"/>
    <w:rsid w:val="009F5B14"/>
    <w:rsid w:val="009F7A35"/>
    <w:rsid w:val="009F7F96"/>
    <w:rsid w:val="00A00202"/>
    <w:rsid w:val="00A0203E"/>
    <w:rsid w:val="00A04296"/>
    <w:rsid w:val="00A04378"/>
    <w:rsid w:val="00A050AD"/>
    <w:rsid w:val="00A052A2"/>
    <w:rsid w:val="00A05A7F"/>
    <w:rsid w:val="00A0695A"/>
    <w:rsid w:val="00A069C8"/>
    <w:rsid w:val="00A07131"/>
    <w:rsid w:val="00A07CD6"/>
    <w:rsid w:val="00A07DCC"/>
    <w:rsid w:val="00A10114"/>
    <w:rsid w:val="00A10369"/>
    <w:rsid w:val="00A106E1"/>
    <w:rsid w:val="00A107AB"/>
    <w:rsid w:val="00A11683"/>
    <w:rsid w:val="00A1186C"/>
    <w:rsid w:val="00A11F34"/>
    <w:rsid w:val="00A120E8"/>
    <w:rsid w:val="00A12EAA"/>
    <w:rsid w:val="00A1316D"/>
    <w:rsid w:val="00A13390"/>
    <w:rsid w:val="00A14265"/>
    <w:rsid w:val="00A145C7"/>
    <w:rsid w:val="00A157FD"/>
    <w:rsid w:val="00A16A9D"/>
    <w:rsid w:val="00A16F8C"/>
    <w:rsid w:val="00A1758C"/>
    <w:rsid w:val="00A176BB"/>
    <w:rsid w:val="00A178A2"/>
    <w:rsid w:val="00A17E31"/>
    <w:rsid w:val="00A205B4"/>
    <w:rsid w:val="00A21095"/>
    <w:rsid w:val="00A2157A"/>
    <w:rsid w:val="00A221E3"/>
    <w:rsid w:val="00A22C68"/>
    <w:rsid w:val="00A22D32"/>
    <w:rsid w:val="00A23205"/>
    <w:rsid w:val="00A251B3"/>
    <w:rsid w:val="00A25BC4"/>
    <w:rsid w:val="00A26367"/>
    <w:rsid w:val="00A27D33"/>
    <w:rsid w:val="00A300FB"/>
    <w:rsid w:val="00A31375"/>
    <w:rsid w:val="00A318DB"/>
    <w:rsid w:val="00A3191B"/>
    <w:rsid w:val="00A31F73"/>
    <w:rsid w:val="00A32232"/>
    <w:rsid w:val="00A33C7C"/>
    <w:rsid w:val="00A3405D"/>
    <w:rsid w:val="00A34FA1"/>
    <w:rsid w:val="00A352C6"/>
    <w:rsid w:val="00A35363"/>
    <w:rsid w:val="00A35D61"/>
    <w:rsid w:val="00A367A9"/>
    <w:rsid w:val="00A37592"/>
    <w:rsid w:val="00A37F88"/>
    <w:rsid w:val="00A40E80"/>
    <w:rsid w:val="00A40F58"/>
    <w:rsid w:val="00A42E2B"/>
    <w:rsid w:val="00A432A0"/>
    <w:rsid w:val="00A43397"/>
    <w:rsid w:val="00A43628"/>
    <w:rsid w:val="00A4423E"/>
    <w:rsid w:val="00A44771"/>
    <w:rsid w:val="00A44952"/>
    <w:rsid w:val="00A45F22"/>
    <w:rsid w:val="00A46258"/>
    <w:rsid w:val="00A46A08"/>
    <w:rsid w:val="00A47BAA"/>
    <w:rsid w:val="00A50686"/>
    <w:rsid w:val="00A52025"/>
    <w:rsid w:val="00A520DD"/>
    <w:rsid w:val="00A52268"/>
    <w:rsid w:val="00A52A01"/>
    <w:rsid w:val="00A5344B"/>
    <w:rsid w:val="00A53E54"/>
    <w:rsid w:val="00A543CC"/>
    <w:rsid w:val="00A5447E"/>
    <w:rsid w:val="00A55030"/>
    <w:rsid w:val="00A55DED"/>
    <w:rsid w:val="00A564A4"/>
    <w:rsid w:val="00A56521"/>
    <w:rsid w:val="00A56A1C"/>
    <w:rsid w:val="00A576D5"/>
    <w:rsid w:val="00A60413"/>
    <w:rsid w:val="00A60561"/>
    <w:rsid w:val="00A60AD2"/>
    <w:rsid w:val="00A6115E"/>
    <w:rsid w:val="00A61E05"/>
    <w:rsid w:val="00A61E9E"/>
    <w:rsid w:val="00A62016"/>
    <w:rsid w:val="00A62DA7"/>
    <w:rsid w:val="00A62F03"/>
    <w:rsid w:val="00A6488D"/>
    <w:rsid w:val="00A65229"/>
    <w:rsid w:val="00A658B7"/>
    <w:rsid w:val="00A666FF"/>
    <w:rsid w:val="00A667EC"/>
    <w:rsid w:val="00A670FF"/>
    <w:rsid w:val="00A67590"/>
    <w:rsid w:val="00A67AA5"/>
    <w:rsid w:val="00A67B39"/>
    <w:rsid w:val="00A67D4E"/>
    <w:rsid w:val="00A70AC4"/>
    <w:rsid w:val="00A71337"/>
    <w:rsid w:val="00A71456"/>
    <w:rsid w:val="00A71CA4"/>
    <w:rsid w:val="00A71EDE"/>
    <w:rsid w:val="00A7268F"/>
    <w:rsid w:val="00A72F07"/>
    <w:rsid w:val="00A732EA"/>
    <w:rsid w:val="00A738ED"/>
    <w:rsid w:val="00A739B9"/>
    <w:rsid w:val="00A73BBD"/>
    <w:rsid w:val="00A74743"/>
    <w:rsid w:val="00A74EDE"/>
    <w:rsid w:val="00A76EA8"/>
    <w:rsid w:val="00A771F2"/>
    <w:rsid w:val="00A77967"/>
    <w:rsid w:val="00A77D9D"/>
    <w:rsid w:val="00A80CCE"/>
    <w:rsid w:val="00A80D72"/>
    <w:rsid w:val="00A81623"/>
    <w:rsid w:val="00A82C1F"/>
    <w:rsid w:val="00A836FF"/>
    <w:rsid w:val="00A83B72"/>
    <w:rsid w:val="00A845F8"/>
    <w:rsid w:val="00A84F71"/>
    <w:rsid w:val="00A8638A"/>
    <w:rsid w:val="00A8677D"/>
    <w:rsid w:val="00A86E8B"/>
    <w:rsid w:val="00A86F1F"/>
    <w:rsid w:val="00A86F34"/>
    <w:rsid w:val="00A86FE7"/>
    <w:rsid w:val="00A9031A"/>
    <w:rsid w:val="00A914AF"/>
    <w:rsid w:val="00A91A6E"/>
    <w:rsid w:val="00A91A7D"/>
    <w:rsid w:val="00A91D9F"/>
    <w:rsid w:val="00A9513C"/>
    <w:rsid w:val="00A95DC2"/>
    <w:rsid w:val="00A96699"/>
    <w:rsid w:val="00A96708"/>
    <w:rsid w:val="00A97AFC"/>
    <w:rsid w:val="00A97B09"/>
    <w:rsid w:val="00AA03BF"/>
    <w:rsid w:val="00AA153D"/>
    <w:rsid w:val="00AA1D6F"/>
    <w:rsid w:val="00AA28EC"/>
    <w:rsid w:val="00AA3A62"/>
    <w:rsid w:val="00AA3AD1"/>
    <w:rsid w:val="00AA4D77"/>
    <w:rsid w:val="00AA53F9"/>
    <w:rsid w:val="00AA54CA"/>
    <w:rsid w:val="00AA59E9"/>
    <w:rsid w:val="00AA61CC"/>
    <w:rsid w:val="00AA7E4A"/>
    <w:rsid w:val="00AA7F3C"/>
    <w:rsid w:val="00AB0795"/>
    <w:rsid w:val="00AB1AFF"/>
    <w:rsid w:val="00AB1EE3"/>
    <w:rsid w:val="00AB25B2"/>
    <w:rsid w:val="00AB3287"/>
    <w:rsid w:val="00AB3CE1"/>
    <w:rsid w:val="00AB3FA0"/>
    <w:rsid w:val="00AB48CC"/>
    <w:rsid w:val="00AC0410"/>
    <w:rsid w:val="00AC07AD"/>
    <w:rsid w:val="00AC0F83"/>
    <w:rsid w:val="00AC0FE7"/>
    <w:rsid w:val="00AC22B0"/>
    <w:rsid w:val="00AC243A"/>
    <w:rsid w:val="00AC2468"/>
    <w:rsid w:val="00AC46DA"/>
    <w:rsid w:val="00AC4EDF"/>
    <w:rsid w:val="00AC557C"/>
    <w:rsid w:val="00AC67F7"/>
    <w:rsid w:val="00AC7994"/>
    <w:rsid w:val="00AD258B"/>
    <w:rsid w:val="00AD332A"/>
    <w:rsid w:val="00AD4D70"/>
    <w:rsid w:val="00AD4FAD"/>
    <w:rsid w:val="00AD63FB"/>
    <w:rsid w:val="00AD6873"/>
    <w:rsid w:val="00AD6A13"/>
    <w:rsid w:val="00AD6BAF"/>
    <w:rsid w:val="00AD70E9"/>
    <w:rsid w:val="00AD791A"/>
    <w:rsid w:val="00AE0398"/>
    <w:rsid w:val="00AE0D96"/>
    <w:rsid w:val="00AE1B25"/>
    <w:rsid w:val="00AE1C6A"/>
    <w:rsid w:val="00AE3545"/>
    <w:rsid w:val="00AE4100"/>
    <w:rsid w:val="00AE42FB"/>
    <w:rsid w:val="00AE54AB"/>
    <w:rsid w:val="00AE5C92"/>
    <w:rsid w:val="00AE6AE0"/>
    <w:rsid w:val="00AE6B1C"/>
    <w:rsid w:val="00AE73D0"/>
    <w:rsid w:val="00AE7DC0"/>
    <w:rsid w:val="00AE7F28"/>
    <w:rsid w:val="00AF06ED"/>
    <w:rsid w:val="00AF1DC4"/>
    <w:rsid w:val="00AF34C2"/>
    <w:rsid w:val="00AF3D8D"/>
    <w:rsid w:val="00AF453A"/>
    <w:rsid w:val="00AF572C"/>
    <w:rsid w:val="00AF5B7A"/>
    <w:rsid w:val="00AF5D70"/>
    <w:rsid w:val="00AF61B4"/>
    <w:rsid w:val="00AF6708"/>
    <w:rsid w:val="00AF68E7"/>
    <w:rsid w:val="00AF6ACC"/>
    <w:rsid w:val="00AF7115"/>
    <w:rsid w:val="00AF75C1"/>
    <w:rsid w:val="00B00368"/>
    <w:rsid w:val="00B0131E"/>
    <w:rsid w:val="00B02044"/>
    <w:rsid w:val="00B02571"/>
    <w:rsid w:val="00B02F90"/>
    <w:rsid w:val="00B03252"/>
    <w:rsid w:val="00B0374F"/>
    <w:rsid w:val="00B04085"/>
    <w:rsid w:val="00B04333"/>
    <w:rsid w:val="00B04BB9"/>
    <w:rsid w:val="00B05209"/>
    <w:rsid w:val="00B054F6"/>
    <w:rsid w:val="00B05876"/>
    <w:rsid w:val="00B05B90"/>
    <w:rsid w:val="00B05C8B"/>
    <w:rsid w:val="00B06CB4"/>
    <w:rsid w:val="00B07AB8"/>
    <w:rsid w:val="00B10D84"/>
    <w:rsid w:val="00B115AD"/>
    <w:rsid w:val="00B12F48"/>
    <w:rsid w:val="00B13448"/>
    <w:rsid w:val="00B135C8"/>
    <w:rsid w:val="00B13AA5"/>
    <w:rsid w:val="00B14CB8"/>
    <w:rsid w:val="00B153D1"/>
    <w:rsid w:val="00B15D8B"/>
    <w:rsid w:val="00B16317"/>
    <w:rsid w:val="00B16716"/>
    <w:rsid w:val="00B169F5"/>
    <w:rsid w:val="00B16E4C"/>
    <w:rsid w:val="00B17071"/>
    <w:rsid w:val="00B173AF"/>
    <w:rsid w:val="00B175CF"/>
    <w:rsid w:val="00B2002A"/>
    <w:rsid w:val="00B2049C"/>
    <w:rsid w:val="00B20559"/>
    <w:rsid w:val="00B20B75"/>
    <w:rsid w:val="00B210A1"/>
    <w:rsid w:val="00B21AEC"/>
    <w:rsid w:val="00B22156"/>
    <w:rsid w:val="00B22615"/>
    <w:rsid w:val="00B24E14"/>
    <w:rsid w:val="00B24FCD"/>
    <w:rsid w:val="00B254B4"/>
    <w:rsid w:val="00B25D8B"/>
    <w:rsid w:val="00B2677C"/>
    <w:rsid w:val="00B27B25"/>
    <w:rsid w:val="00B30621"/>
    <w:rsid w:val="00B30A51"/>
    <w:rsid w:val="00B30BFE"/>
    <w:rsid w:val="00B30C9D"/>
    <w:rsid w:val="00B32988"/>
    <w:rsid w:val="00B330FB"/>
    <w:rsid w:val="00B3446F"/>
    <w:rsid w:val="00B349D4"/>
    <w:rsid w:val="00B34CA9"/>
    <w:rsid w:val="00B351E5"/>
    <w:rsid w:val="00B36C32"/>
    <w:rsid w:val="00B37551"/>
    <w:rsid w:val="00B37BDE"/>
    <w:rsid w:val="00B40CE9"/>
    <w:rsid w:val="00B413A1"/>
    <w:rsid w:val="00B42519"/>
    <w:rsid w:val="00B42813"/>
    <w:rsid w:val="00B42E1A"/>
    <w:rsid w:val="00B44623"/>
    <w:rsid w:val="00B447BF"/>
    <w:rsid w:val="00B44943"/>
    <w:rsid w:val="00B47303"/>
    <w:rsid w:val="00B4756D"/>
    <w:rsid w:val="00B505BB"/>
    <w:rsid w:val="00B50DD4"/>
    <w:rsid w:val="00B51E72"/>
    <w:rsid w:val="00B5242E"/>
    <w:rsid w:val="00B52886"/>
    <w:rsid w:val="00B52A04"/>
    <w:rsid w:val="00B54EDD"/>
    <w:rsid w:val="00B55488"/>
    <w:rsid w:val="00B555CD"/>
    <w:rsid w:val="00B55810"/>
    <w:rsid w:val="00B55B58"/>
    <w:rsid w:val="00B57885"/>
    <w:rsid w:val="00B57C2A"/>
    <w:rsid w:val="00B60458"/>
    <w:rsid w:val="00B60A92"/>
    <w:rsid w:val="00B60BF1"/>
    <w:rsid w:val="00B61A35"/>
    <w:rsid w:val="00B6418B"/>
    <w:rsid w:val="00B64CE0"/>
    <w:rsid w:val="00B64DED"/>
    <w:rsid w:val="00B65BE4"/>
    <w:rsid w:val="00B65E6F"/>
    <w:rsid w:val="00B663B3"/>
    <w:rsid w:val="00B66CDF"/>
    <w:rsid w:val="00B67E23"/>
    <w:rsid w:val="00B70C2A"/>
    <w:rsid w:val="00B71CAF"/>
    <w:rsid w:val="00B72ECE"/>
    <w:rsid w:val="00B7315B"/>
    <w:rsid w:val="00B73BB6"/>
    <w:rsid w:val="00B75007"/>
    <w:rsid w:val="00B75381"/>
    <w:rsid w:val="00B75669"/>
    <w:rsid w:val="00B75764"/>
    <w:rsid w:val="00B75980"/>
    <w:rsid w:val="00B75EC5"/>
    <w:rsid w:val="00B76452"/>
    <w:rsid w:val="00B767F5"/>
    <w:rsid w:val="00B77288"/>
    <w:rsid w:val="00B77950"/>
    <w:rsid w:val="00B77FA3"/>
    <w:rsid w:val="00B803BA"/>
    <w:rsid w:val="00B81231"/>
    <w:rsid w:val="00B8169F"/>
    <w:rsid w:val="00B81852"/>
    <w:rsid w:val="00B81C69"/>
    <w:rsid w:val="00B81F70"/>
    <w:rsid w:val="00B82785"/>
    <w:rsid w:val="00B83A6D"/>
    <w:rsid w:val="00B83E7F"/>
    <w:rsid w:val="00B8489B"/>
    <w:rsid w:val="00B84C04"/>
    <w:rsid w:val="00B86EA2"/>
    <w:rsid w:val="00B8713A"/>
    <w:rsid w:val="00B87AAF"/>
    <w:rsid w:val="00B90CCA"/>
    <w:rsid w:val="00B90DF4"/>
    <w:rsid w:val="00B91463"/>
    <w:rsid w:val="00B91BD9"/>
    <w:rsid w:val="00B92813"/>
    <w:rsid w:val="00B928F1"/>
    <w:rsid w:val="00B92AEB"/>
    <w:rsid w:val="00B9415B"/>
    <w:rsid w:val="00B94200"/>
    <w:rsid w:val="00B94D8B"/>
    <w:rsid w:val="00BA18B2"/>
    <w:rsid w:val="00BA18D0"/>
    <w:rsid w:val="00BA2AF2"/>
    <w:rsid w:val="00BA3977"/>
    <w:rsid w:val="00BA3D21"/>
    <w:rsid w:val="00BA43E5"/>
    <w:rsid w:val="00BA61A8"/>
    <w:rsid w:val="00BA62A5"/>
    <w:rsid w:val="00BA780E"/>
    <w:rsid w:val="00BA7831"/>
    <w:rsid w:val="00BB1737"/>
    <w:rsid w:val="00BB3471"/>
    <w:rsid w:val="00BB3938"/>
    <w:rsid w:val="00BB3C39"/>
    <w:rsid w:val="00BB4CDA"/>
    <w:rsid w:val="00BB5111"/>
    <w:rsid w:val="00BB5B97"/>
    <w:rsid w:val="00BB6739"/>
    <w:rsid w:val="00BB7EEA"/>
    <w:rsid w:val="00BC125F"/>
    <w:rsid w:val="00BC15C7"/>
    <w:rsid w:val="00BC2115"/>
    <w:rsid w:val="00BC247A"/>
    <w:rsid w:val="00BC250F"/>
    <w:rsid w:val="00BC2839"/>
    <w:rsid w:val="00BC3149"/>
    <w:rsid w:val="00BC4DA2"/>
    <w:rsid w:val="00BC4DC8"/>
    <w:rsid w:val="00BC5DE1"/>
    <w:rsid w:val="00BC6033"/>
    <w:rsid w:val="00BC6480"/>
    <w:rsid w:val="00BC68B2"/>
    <w:rsid w:val="00BC7260"/>
    <w:rsid w:val="00BC7BE6"/>
    <w:rsid w:val="00BC7C67"/>
    <w:rsid w:val="00BC7C6B"/>
    <w:rsid w:val="00BD069F"/>
    <w:rsid w:val="00BD0CB7"/>
    <w:rsid w:val="00BD1427"/>
    <w:rsid w:val="00BD18AE"/>
    <w:rsid w:val="00BD1B4D"/>
    <w:rsid w:val="00BD1F4D"/>
    <w:rsid w:val="00BD2ACB"/>
    <w:rsid w:val="00BD2EF2"/>
    <w:rsid w:val="00BD5473"/>
    <w:rsid w:val="00BD574C"/>
    <w:rsid w:val="00BD6416"/>
    <w:rsid w:val="00BD6B03"/>
    <w:rsid w:val="00BD7FA2"/>
    <w:rsid w:val="00BE060B"/>
    <w:rsid w:val="00BE1895"/>
    <w:rsid w:val="00BE2594"/>
    <w:rsid w:val="00BE3DF9"/>
    <w:rsid w:val="00BE4414"/>
    <w:rsid w:val="00BE444D"/>
    <w:rsid w:val="00BE541A"/>
    <w:rsid w:val="00BE5FB3"/>
    <w:rsid w:val="00BE7E15"/>
    <w:rsid w:val="00BF116C"/>
    <w:rsid w:val="00BF1395"/>
    <w:rsid w:val="00BF148B"/>
    <w:rsid w:val="00BF5865"/>
    <w:rsid w:val="00BF64AD"/>
    <w:rsid w:val="00BF7650"/>
    <w:rsid w:val="00BF76A8"/>
    <w:rsid w:val="00BF7E91"/>
    <w:rsid w:val="00C0022F"/>
    <w:rsid w:val="00C004CD"/>
    <w:rsid w:val="00C00696"/>
    <w:rsid w:val="00C02B9A"/>
    <w:rsid w:val="00C03C08"/>
    <w:rsid w:val="00C03E7E"/>
    <w:rsid w:val="00C045A4"/>
    <w:rsid w:val="00C055DD"/>
    <w:rsid w:val="00C0570D"/>
    <w:rsid w:val="00C0630B"/>
    <w:rsid w:val="00C069FB"/>
    <w:rsid w:val="00C0779B"/>
    <w:rsid w:val="00C07D34"/>
    <w:rsid w:val="00C104A1"/>
    <w:rsid w:val="00C10760"/>
    <w:rsid w:val="00C122E3"/>
    <w:rsid w:val="00C1235C"/>
    <w:rsid w:val="00C12629"/>
    <w:rsid w:val="00C1262C"/>
    <w:rsid w:val="00C126B7"/>
    <w:rsid w:val="00C126CB"/>
    <w:rsid w:val="00C13AD6"/>
    <w:rsid w:val="00C13B80"/>
    <w:rsid w:val="00C14492"/>
    <w:rsid w:val="00C15010"/>
    <w:rsid w:val="00C150C7"/>
    <w:rsid w:val="00C15BC5"/>
    <w:rsid w:val="00C16161"/>
    <w:rsid w:val="00C205BB"/>
    <w:rsid w:val="00C20E5B"/>
    <w:rsid w:val="00C20F54"/>
    <w:rsid w:val="00C220DD"/>
    <w:rsid w:val="00C222B2"/>
    <w:rsid w:val="00C2274E"/>
    <w:rsid w:val="00C22E6B"/>
    <w:rsid w:val="00C23D7C"/>
    <w:rsid w:val="00C24170"/>
    <w:rsid w:val="00C25A20"/>
    <w:rsid w:val="00C25E0F"/>
    <w:rsid w:val="00C2759B"/>
    <w:rsid w:val="00C277D0"/>
    <w:rsid w:val="00C279F6"/>
    <w:rsid w:val="00C30399"/>
    <w:rsid w:val="00C30A44"/>
    <w:rsid w:val="00C345DC"/>
    <w:rsid w:val="00C35283"/>
    <w:rsid w:val="00C35555"/>
    <w:rsid w:val="00C35B83"/>
    <w:rsid w:val="00C362A3"/>
    <w:rsid w:val="00C366C7"/>
    <w:rsid w:val="00C36BF9"/>
    <w:rsid w:val="00C404EF"/>
    <w:rsid w:val="00C40838"/>
    <w:rsid w:val="00C4136D"/>
    <w:rsid w:val="00C41655"/>
    <w:rsid w:val="00C41881"/>
    <w:rsid w:val="00C41F6F"/>
    <w:rsid w:val="00C42544"/>
    <w:rsid w:val="00C42B0C"/>
    <w:rsid w:val="00C42F58"/>
    <w:rsid w:val="00C44627"/>
    <w:rsid w:val="00C4499B"/>
    <w:rsid w:val="00C45C15"/>
    <w:rsid w:val="00C45F77"/>
    <w:rsid w:val="00C475CA"/>
    <w:rsid w:val="00C47752"/>
    <w:rsid w:val="00C47DB6"/>
    <w:rsid w:val="00C47F17"/>
    <w:rsid w:val="00C51A3D"/>
    <w:rsid w:val="00C52526"/>
    <w:rsid w:val="00C526ED"/>
    <w:rsid w:val="00C52E90"/>
    <w:rsid w:val="00C538AC"/>
    <w:rsid w:val="00C54076"/>
    <w:rsid w:val="00C543C0"/>
    <w:rsid w:val="00C54CB1"/>
    <w:rsid w:val="00C562E9"/>
    <w:rsid w:val="00C57523"/>
    <w:rsid w:val="00C57861"/>
    <w:rsid w:val="00C5786C"/>
    <w:rsid w:val="00C57E6A"/>
    <w:rsid w:val="00C6311B"/>
    <w:rsid w:val="00C6321E"/>
    <w:rsid w:val="00C65173"/>
    <w:rsid w:val="00C65B71"/>
    <w:rsid w:val="00C65C1F"/>
    <w:rsid w:val="00C65E6F"/>
    <w:rsid w:val="00C65EBA"/>
    <w:rsid w:val="00C66539"/>
    <w:rsid w:val="00C665D7"/>
    <w:rsid w:val="00C66B43"/>
    <w:rsid w:val="00C66F14"/>
    <w:rsid w:val="00C67603"/>
    <w:rsid w:val="00C67706"/>
    <w:rsid w:val="00C704ED"/>
    <w:rsid w:val="00C7077A"/>
    <w:rsid w:val="00C71309"/>
    <w:rsid w:val="00C72FAD"/>
    <w:rsid w:val="00C733D1"/>
    <w:rsid w:val="00C752BF"/>
    <w:rsid w:val="00C76068"/>
    <w:rsid w:val="00C7747A"/>
    <w:rsid w:val="00C82C2D"/>
    <w:rsid w:val="00C8339F"/>
    <w:rsid w:val="00C8352C"/>
    <w:rsid w:val="00C83C48"/>
    <w:rsid w:val="00C83DE0"/>
    <w:rsid w:val="00C83EDB"/>
    <w:rsid w:val="00C849CD"/>
    <w:rsid w:val="00C86379"/>
    <w:rsid w:val="00C868EC"/>
    <w:rsid w:val="00C8709E"/>
    <w:rsid w:val="00C87985"/>
    <w:rsid w:val="00C87E6B"/>
    <w:rsid w:val="00C87EFE"/>
    <w:rsid w:val="00C90874"/>
    <w:rsid w:val="00C90E17"/>
    <w:rsid w:val="00C92C16"/>
    <w:rsid w:val="00C930AB"/>
    <w:rsid w:val="00C94D23"/>
    <w:rsid w:val="00C95432"/>
    <w:rsid w:val="00C962AD"/>
    <w:rsid w:val="00C96839"/>
    <w:rsid w:val="00C96A5F"/>
    <w:rsid w:val="00C971C6"/>
    <w:rsid w:val="00C973FA"/>
    <w:rsid w:val="00C9743F"/>
    <w:rsid w:val="00CA00EB"/>
    <w:rsid w:val="00CA0284"/>
    <w:rsid w:val="00CA055A"/>
    <w:rsid w:val="00CA0EB2"/>
    <w:rsid w:val="00CA10AB"/>
    <w:rsid w:val="00CA1DDF"/>
    <w:rsid w:val="00CA2C31"/>
    <w:rsid w:val="00CA37FA"/>
    <w:rsid w:val="00CA3C96"/>
    <w:rsid w:val="00CA4681"/>
    <w:rsid w:val="00CA478B"/>
    <w:rsid w:val="00CA4A54"/>
    <w:rsid w:val="00CA5266"/>
    <w:rsid w:val="00CA5AA9"/>
    <w:rsid w:val="00CA5FD5"/>
    <w:rsid w:val="00CA5FDB"/>
    <w:rsid w:val="00CA6227"/>
    <w:rsid w:val="00CA73C9"/>
    <w:rsid w:val="00CA759D"/>
    <w:rsid w:val="00CA77D7"/>
    <w:rsid w:val="00CB10E4"/>
    <w:rsid w:val="00CB1189"/>
    <w:rsid w:val="00CB157E"/>
    <w:rsid w:val="00CB1706"/>
    <w:rsid w:val="00CB1C93"/>
    <w:rsid w:val="00CB1DAB"/>
    <w:rsid w:val="00CB20E0"/>
    <w:rsid w:val="00CB22C4"/>
    <w:rsid w:val="00CB3EC5"/>
    <w:rsid w:val="00CB5352"/>
    <w:rsid w:val="00CB5A58"/>
    <w:rsid w:val="00CB6ADD"/>
    <w:rsid w:val="00CB6EF2"/>
    <w:rsid w:val="00CB755F"/>
    <w:rsid w:val="00CC12F0"/>
    <w:rsid w:val="00CC2277"/>
    <w:rsid w:val="00CC23FD"/>
    <w:rsid w:val="00CC24A5"/>
    <w:rsid w:val="00CC3AB1"/>
    <w:rsid w:val="00CC4158"/>
    <w:rsid w:val="00CC474B"/>
    <w:rsid w:val="00CC5981"/>
    <w:rsid w:val="00CC6073"/>
    <w:rsid w:val="00CC61E9"/>
    <w:rsid w:val="00CC62E6"/>
    <w:rsid w:val="00CC7310"/>
    <w:rsid w:val="00CC7475"/>
    <w:rsid w:val="00CD003F"/>
    <w:rsid w:val="00CD05C7"/>
    <w:rsid w:val="00CD0BF0"/>
    <w:rsid w:val="00CD0EDB"/>
    <w:rsid w:val="00CD1661"/>
    <w:rsid w:val="00CD1B16"/>
    <w:rsid w:val="00CD3FE8"/>
    <w:rsid w:val="00CD4517"/>
    <w:rsid w:val="00CD45E9"/>
    <w:rsid w:val="00CD5AC6"/>
    <w:rsid w:val="00CD5EEE"/>
    <w:rsid w:val="00CD6115"/>
    <w:rsid w:val="00CD6BAC"/>
    <w:rsid w:val="00CD6E11"/>
    <w:rsid w:val="00CE1B9B"/>
    <w:rsid w:val="00CE27C8"/>
    <w:rsid w:val="00CE2D6D"/>
    <w:rsid w:val="00CE3280"/>
    <w:rsid w:val="00CE32CB"/>
    <w:rsid w:val="00CE3A73"/>
    <w:rsid w:val="00CE3E46"/>
    <w:rsid w:val="00CE49D5"/>
    <w:rsid w:val="00CE54BA"/>
    <w:rsid w:val="00CE5F9E"/>
    <w:rsid w:val="00CE61AD"/>
    <w:rsid w:val="00CE72FF"/>
    <w:rsid w:val="00CE7663"/>
    <w:rsid w:val="00CE7AD0"/>
    <w:rsid w:val="00CE7E61"/>
    <w:rsid w:val="00CE7F37"/>
    <w:rsid w:val="00CF051E"/>
    <w:rsid w:val="00CF0D7B"/>
    <w:rsid w:val="00CF16C4"/>
    <w:rsid w:val="00CF1B76"/>
    <w:rsid w:val="00CF1BC6"/>
    <w:rsid w:val="00CF1D79"/>
    <w:rsid w:val="00CF21C5"/>
    <w:rsid w:val="00CF2580"/>
    <w:rsid w:val="00CF2B95"/>
    <w:rsid w:val="00CF2C9A"/>
    <w:rsid w:val="00CF3416"/>
    <w:rsid w:val="00CF56BD"/>
    <w:rsid w:val="00CF66D6"/>
    <w:rsid w:val="00CF68EE"/>
    <w:rsid w:val="00CF74A6"/>
    <w:rsid w:val="00CF77E4"/>
    <w:rsid w:val="00CF77E5"/>
    <w:rsid w:val="00CF7A33"/>
    <w:rsid w:val="00CF7D0D"/>
    <w:rsid w:val="00D0010F"/>
    <w:rsid w:val="00D001EE"/>
    <w:rsid w:val="00D012F9"/>
    <w:rsid w:val="00D01699"/>
    <w:rsid w:val="00D016F3"/>
    <w:rsid w:val="00D0270E"/>
    <w:rsid w:val="00D036EC"/>
    <w:rsid w:val="00D05CAD"/>
    <w:rsid w:val="00D0660D"/>
    <w:rsid w:val="00D06A66"/>
    <w:rsid w:val="00D0736D"/>
    <w:rsid w:val="00D078BC"/>
    <w:rsid w:val="00D10A42"/>
    <w:rsid w:val="00D11ADD"/>
    <w:rsid w:val="00D128D9"/>
    <w:rsid w:val="00D1423D"/>
    <w:rsid w:val="00D1430D"/>
    <w:rsid w:val="00D14316"/>
    <w:rsid w:val="00D14795"/>
    <w:rsid w:val="00D14B7B"/>
    <w:rsid w:val="00D14F9C"/>
    <w:rsid w:val="00D15597"/>
    <w:rsid w:val="00D17708"/>
    <w:rsid w:val="00D17FA4"/>
    <w:rsid w:val="00D2288A"/>
    <w:rsid w:val="00D22D48"/>
    <w:rsid w:val="00D22DBE"/>
    <w:rsid w:val="00D2339F"/>
    <w:rsid w:val="00D24274"/>
    <w:rsid w:val="00D24501"/>
    <w:rsid w:val="00D2499C"/>
    <w:rsid w:val="00D24B00"/>
    <w:rsid w:val="00D264B1"/>
    <w:rsid w:val="00D2681D"/>
    <w:rsid w:val="00D3034B"/>
    <w:rsid w:val="00D30AC9"/>
    <w:rsid w:val="00D31905"/>
    <w:rsid w:val="00D32E7C"/>
    <w:rsid w:val="00D335AE"/>
    <w:rsid w:val="00D33C95"/>
    <w:rsid w:val="00D34D05"/>
    <w:rsid w:val="00D353EB"/>
    <w:rsid w:val="00D35421"/>
    <w:rsid w:val="00D35487"/>
    <w:rsid w:val="00D35EA5"/>
    <w:rsid w:val="00D3692D"/>
    <w:rsid w:val="00D407CB"/>
    <w:rsid w:val="00D40F44"/>
    <w:rsid w:val="00D41614"/>
    <w:rsid w:val="00D419C1"/>
    <w:rsid w:val="00D4263C"/>
    <w:rsid w:val="00D429C2"/>
    <w:rsid w:val="00D43F77"/>
    <w:rsid w:val="00D4625F"/>
    <w:rsid w:val="00D46586"/>
    <w:rsid w:val="00D46771"/>
    <w:rsid w:val="00D4696F"/>
    <w:rsid w:val="00D46C7E"/>
    <w:rsid w:val="00D47537"/>
    <w:rsid w:val="00D479BB"/>
    <w:rsid w:val="00D47B1F"/>
    <w:rsid w:val="00D5045A"/>
    <w:rsid w:val="00D5072D"/>
    <w:rsid w:val="00D50756"/>
    <w:rsid w:val="00D50795"/>
    <w:rsid w:val="00D512EE"/>
    <w:rsid w:val="00D513AD"/>
    <w:rsid w:val="00D51D3E"/>
    <w:rsid w:val="00D52218"/>
    <w:rsid w:val="00D52C37"/>
    <w:rsid w:val="00D52DE5"/>
    <w:rsid w:val="00D54463"/>
    <w:rsid w:val="00D54782"/>
    <w:rsid w:val="00D54B80"/>
    <w:rsid w:val="00D55C94"/>
    <w:rsid w:val="00D562C4"/>
    <w:rsid w:val="00D57262"/>
    <w:rsid w:val="00D605BF"/>
    <w:rsid w:val="00D61871"/>
    <w:rsid w:val="00D634AD"/>
    <w:rsid w:val="00D637D8"/>
    <w:rsid w:val="00D63D57"/>
    <w:rsid w:val="00D64026"/>
    <w:rsid w:val="00D645AA"/>
    <w:rsid w:val="00D662C1"/>
    <w:rsid w:val="00D66C9F"/>
    <w:rsid w:val="00D678A3"/>
    <w:rsid w:val="00D70104"/>
    <w:rsid w:val="00D70192"/>
    <w:rsid w:val="00D71812"/>
    <w:rsid w:val="00D73A9A"/>
    <w:rsid w:val="00D74170"/>
    <w:rsid w:val="00D7433A"/>
    <w:rsid w:val="00D748B3"/>
    <w:rsid w:val="00D74A8A"/>
    <w:rsid w:val="00D7532B"/>
    <w:rsid w:val="00D75CC5"/>
    <w:rsid w:val="00D76DD4"/>
    <w:rsid w:val="00D77CEA"/>
    <w:rsid w:val="00D808AD"/>
    <w:rsid w:val="00D810F9"/>
    <w:rsid w:val="00D812AD"/>
    <w:rsid w:val="00D81DC8"/>
    <w:rsid w:val="00D855A3"/>
    <w:rsid w:val="00D86315"/>
    <w:rsid w:val="00D872E0"/>
    <w:rsid w:val="00D87484"/>
    <w:rsid w:val="00D9086C"/>
    <w:rsid w:val="00D9187A"/>
    <w:rsid w:val="00D91DC7"/>
    <w:rsid w:val="00D93BB0"/>
    <w:rsid w:val="00D947C5"/>
    <w:rsid w:val="00D9597E"/>
    <w:rsid w:val="00D96591"/>
    <w:rsid w:val="00D97308"/>
    <w:rsid w:val="00D974CB"/>
    <w:rsid w:val="00D97899"/>
    <w:rsid w:val="00D97ABA"/>
    <w:rsid w:val="00DA26A7"/>
    <w:rsid w:val="00DA27DB"/>
    <w:rsid w:val="00DA3678"/>
    <w:rsid w:val="00DA4158"/>
    <w:rsid w:val="00DA5B9A"/>
    <w:rsid w:val="00DA621B"/>
    <w:rsid w:val="00DA6518"/>
    <w:rsid w:val="00DA6A59"/>
    <w:rsid w:val="00DA7E81"/>
    <w:rsid w:val="00DA7F87"/>
    <w:rsid w:val="00DB09A9"/>
    <w:rsid w:val="00DB1802"/>
    <w:rsid w:val="00DB1B65"/>
    <w:rsid w:val="00DB2D8A"/>
    <w:rsid w:val="00DB332F"/>
    <w:rsid w:val="00DB423F"/>
    <w:rsid w:val="00DB4C63"/>
    <w:rsid w:val="00DB4CD8"/>
    <w:rsid w:val="00DB4EE5"/>
    <w:rsid w:val="00DB4F96"/>
    <w:rsid w:val="00DB5014"/>
    <w:rsid w:val="00DB5678"/>
    <w:rsid w:val="00DB7B72"/>
    <w:rsid w:val="00DC0080"/>
    <w:rsid w:val="00DC0A9A"/>
    <w:rsid w:val="00DC1C8E"/>
    <w:rsid w:val="00DC1E09"/>
    <w:rsid w:val="00DC2457"/>
    <w:rsid w:val="00DC246B"/>
    <w:rsid w:val="00DC31A3"/>
    <w:rsid w:val="00DC3246"/>
    <w:rsid w:val="00DC35CE"/>
    <w:rsid w:val="00DC4050"/>
    <w:rsid w:val="00DC4613"/>
    <w:rsid w:val="00DC516B"/>
    <w:rsid w:val="00DC53AF"/>
    <w:rsid w:val="00DC63B0"/>
    <w:rsid w:val="00DC6834"/>
    <w:rsid w:val="00DC6866"/>
    <w:rsid w:val="00DC77F2"/>
    <w:rsid w:val="00DD00D8"/>
    <w:rsid w:val="00DD099F"/>
    <w:rsid w:val="00DD09F4"/>
    <w:rsid w:val="00DD0B4F"/>
    <w:rsid w:val="00DD161B"/>
    <w:rsid w:val="00DD1A7F"/>
    <w:rsid w:val="00DD245E"/>
    <w:rsid w:val="00DD262B"/>
    <w:rsid w:val="00DD29E7"/>
    <w:rsid w:val="00DD2E31"/>
    <w:rsid w:val="00DD35AB"/>
    <w:rsid w:val="00DD40B3"/>
    <w:rsid w:val="00DD4686"/>
    <w:rsid w:val="00DD515C"/>
    <w:rsid w:val="00DD64A1"/>
    <w:rsid w:val="00DD6FD1"/>
    <w:rsid w:val="00DD736B"/>
    <w:rsid w:val="00DD7CDE"/>
    <w:rsid w:val="00DD7FC4"/>
    <w:rsid w:val="00DE05BD"/>
    <w:rsid w:val="00DE0AB9"/>
    <w:rsid w:val="00DE0F4A"/>
    <w:rsid w:val="00DE2794"/>
    <w:rsid w:val="00DE2BD7"/>
    <w:rsid w:val="00DE30C7"/>
    <w:rsid w:val="00DE3AF7"/>
    <w:rsid w:val="00DE47C5"/>
    <w:rsid w:val="00DE4AB5"/>
    <w:rsid w:val="00DE4C0F"/>
    <w:rsid w:val="00DE4DA2"/>
    <w:rsid w:val="00DE5914"/>
    <w:rsid w:val="00DE5C20"/>
    <w:rsid w:val="00DE5C2F"/>
    <w:rsid w:val="00DE75A6"/>
    <w:rsid w:val="00DE75FB"/>
    <w:rsid w:val="00DE7799"/>
    <w:rsid w:val="00DF0582"/>
    <w:rsid w:val="00DF095E"/>
    <w:rsid w:val="00DF0BA4"/>
    <w:rsid w:val="00DF0CA6"/>
    <w:rsid w:val="00DF14A3"/>
    <w:rsid w:val="00DF1DA6"/>
    <w:rsid w:val="00DF1F93"/>
    <w:rsid w:val="00DF23E7"/>
    <w:rsid w:val="00DF2457"/>
    <w:rsid w:val="00DF26D2"/>
    <w:rsid w:val="00DF2C40"/>
    <w:rsid w:val="00DF3593"/>
    <w:rsid w:val="00DF3ABA"/>
    <w:rsid w:val="00DF5511"/>
    <w:rsid w:val="00DF5752"/>
    <w:rsid w:val="00DF624A"/>
    <w:rsid w:val="00DF66D3"/>
    <w:rsid w:val="00E00032"/>
    <w:rsid w:val="00E00524"/>
    <w:rsid w:val="00E0059B"/>
    <w:rsid w:val="00E00B76"/>
    <w:rsid w:val="00E01EE3"/>
    <w:rsid w:val="00E023A1"/>
    <w:rsid w:val="00E03012"/>
    <w:rsid w:val="00E0327C"/>
    <w:rsid w:val="00E03AF9"/>
    <w:rsid w:val="00E03DAA"/>
    <w:rsid w:val="00E0439D"/>
    <w:rsid w:val="00E04518"/>
    <w:rsid w:val="00E04712"/>
    <w:rsid w:val="00E04CCC"/>
    <w:rsid w:val="00E04F8A"/>
    <w:rsid w:val="00E0616B"/>
    <w:rsid w:val="00E06575"/>
    <w:rsid w:val="00E06D43"/>
    <w:rsid w:val="00E07EDE"/>
    <w:rsid w:val="00E100B0"/>
    <w:rsid w:val="00E1062E"/>
    <w:rsid w:val="00E13160"/>
    <w:rsid w:val="00E1379A"/>
    <w:rsid w:val="00E13D41"/>
    <w:rsid w:val="00E13F53"/>
    <w:rsid w:val="00E14ABE"/>
    <w:rsid w:val="00E14AF1"/>
    <w:rsid w:val="00E15AA7"/>
    <w:rsid w:val="00E163C4"/>
    <w:rsid w:val="00E16A58"/>
    <w:rsid w:val="00E16CC5"/>
    <w:rsid w:val="00E1714D"/>
    <w:rsid w:val="00E174DA"/>
    <w:rsid w:val="00E176DF"/>
    <w:rsid w:val="00E17E22"/>
    <w:rsid w:val="00E201AA"/>
    <w:rsid w:val="00E22A63"/>
    <w:rsid w:val="00E23156"/>
    <w:rsid w:val="00E23253"/>
    <w:rsid w:val="00E233BF"/>
    <w:rsid w:val="00E25D19"/>
    <w:rsid w:val="00E25E79"/>
    <w:rsid w:val="00E262AA"/>
    <w:rsid w:val="00E2667C"/>
    <w:rsid w:val="00E27032"/>
    <w:rsid w:val="00E27B28"/>
    <w:rsid w:val="00E30048"/>
    <w:rsid w:val="00E30227"/>
    <w:rsid w:val="00E30653"/>
    <w:rsid w:val="00E30B38"/>
    <w:rsid w:val="00E30B74"/>
    <w:rsid w:val="00E31265"/>
    <w:rsid w:val="00E31C9C"/>
    <w:rsid w:val="00E33895"/>
    <w:rsid w:val="00E33957"/>
    <w:rsid w:val="00E35329"/>
    <w:rsid w:val="00E35D8C"/>
    <w:rsid w:val="00E3610C"/>
    <w:rsid w:val="00E376C9"/>
    <w:rsid w:val="00E4013D"/>
    <w:rsid w:val="00E41718"/>
    <w:rsid w:val="00E41C39"/>
    <w:rsid w:val="00E42E89"/>
    <w:rsid w:val="00E42F43"/>
    <w:rsid w:val="00E4301D"/>
    <w:rsid w:val="00E43581"/>
    <w:rsid w:val="00E44022"/>
    <w:rsid w:val="00E45D1B"/>
    <w:rsid w:val="00E467BF"/>
    <w:rsid w:val="00E47047"/>
    <w:rsid w:val="00E47059"/>
    <w:rsid w:val="00E47082"/>
    <w:rsid w:val="00E475FC"/>
    <w:rsid w:val="00E5077A"/>
    <w:rsid w:val="00E52F70"/>
    <w:rsid w:val="00E5308C"/>
    <w:rsid w:val="00E5442A"/>
    <w:rsid w:val="00E54468"/>
    <w:rsid w:val="00E55050"/>
    <w:rsid w:val="00E551D1"/>
    <w:rsid w:val="00E55694"/>
    <w:rsid w:val="00E556CB"/>
    <w:rsid w:val="00E563DD"/>
    <w:rsid w:val="00E5680F"/>
    <w:rsid w:val="00E56A9A"/>
    <w:rsid w:val="00E57645"/>
    <w:rsid w:val="00E579D9"/>
    <w:rsid w:val="00E60314"/>
    <w:rsid w:val="00E606DF"/>
    <w:rsid w:val="00E61016"/>
    <w:rsid w:val="00E61198"/>
    <w:rsid w:val="00E61270"/>
    <w:rsid w:val="00E62472"/>
    <w:rsid w:val="00E631F8"/>
    <w:rsid w:val="00E63207"/>
    <w:rsid w:val="00E6413C"/>
    <w:rsid w:val="00E642AE"/>
    <w:rsid w:val="00E647C1"/>
    <w:rsid w:val="00E64DE7"/>
    <w:rsid w:val="00E66020"/>
    <w:rsid w:val="00E70049"/>
    <w:rsid w:val="00E7124C"/>
    <w:rsid w:val="00E71F67"/>
    <w:rsid w:val="00E724C4"/>
    <w:rsid w:val="00E72E2D"/>
    <w:rsid w:val="00E7425E"/>
    <w:rsid w:val="00E75545"/>
    <w:rsid w:val="00E75951"/>
    <w:rsid w:val="00E75B82"/>
    <w:rsid w:val="00E761FA"/>
    <w:rsid w:val="00E767E0"/>
    <w:rsid w:val="00E7751D"/>
    <w:rsid w:val="00E7779E"/>
    <w:rsid w:val="00E77B17"/>
    <w:rsid w:val="00E77CE0"/>
    <w:rsid w:val="00E80247"/>
    <w:rsid w:val="00E80CE6"/>
    <w:rsid w:val="00E8149C"/>
    <w:rsid w:val="00E817B1"/>
    <w:rsid w:val="00E818AA"/>
    <w:rsid w:val="00E82271"/>
    <w:rsid w:val="00E82C79"/>
    <w:rsid w:val="00E83C0E"/>
    <w:rsid w:val="00E84A98"/>
    <w:rsid w:val="00E84E73"/>
    <w:rsid w:val="00E85071"/>
    <w:rsid w:val="00E85AFD"/>
    <w:rsid w:val="00E860C5"/>
    <w:rsid w:val="00E907A0"/>
    <w:rsid w:val="00E90984"/>
    <w:rsid w:val="00E92BAD"/>
    <w:rsid w:val="00E946C2"/>
    <w:rsid w:val="00E94858"/>
    <w:rsid w:val="00E94ADB"/>
    <w:rsid w:val="00E9520F"/>
    <w:rsid w:val="00E9546C"/>
    <w:rsid w:val="00E96803"/>
    <w:rsid w:val="00E96835"/>
    <w:rsid w:val="00E96BF2"/>
    <w:rsid w:val="00EA1176"/>
    <w:rsid w:val="00EA15A1"/>
    <w:rsid w:val="00EA2B95"/>
    <w:rsid w:val="00EA2C37"/>
    <w:rsid w:val="00EA3F0E"/>
    <w:rsid w:val="00EA4800"/>
    <w:rsid w:val="00EA4F65"/>
    <w:rsid w:val="00EA5481"/>
    <w:rsid w:val="00EA5515"/>
    <w:rsid w:val="00EA5CE6"/>
    <w:rsid w:val="00EA6DEE"/>
    <w:rsid w:val="00EA7C27"/>
    <w:rsid w:val="00EA7E35"/>
    <w:rsid w:val="00EB06DD"/>
    <w:rsid w:val="00EB202E"/>
    <w:rsid w:val="00EB25D1"/>
    <w:rsid w:val="00EB271F"/>
    <w:rsid w:val="00EB5DD7"/>
    <w:rsid w:val="00EB5EDE"/>
    <w:rsid w:val="00EB6258"/>
    <w:rsid w:val="00EB6D82"/>
    <w:rsid w:val="00EC0750"/>
    <w:rsid w:val="00EC16C2"/>
    <w:rsid w:val="00EC17E0"/>
    <w:rsid w:val="00EC4670"/>
    <w:rsid w:val="00EC496E"/>
    <w:rsid w:val="00EC51F0"/>
    <w:rsid w:val="00EC59DF"/>
    <w:rsid w:val="00EC5AEC"/>
    <w:rsid w:val="00EC5CBF"/>
    <w:rsid w:val="00EC5D3C"/>
    <w:rsid w:val="00EC67C6"/>
    <w:rsid w:val="00EC77E1"/>
    <w:rsid w:val="00EC796C"/>
    <w:rsid w:val="00EC7BDF"/>
    <w:rsid w:val="00ED0E0D"/>
    <w:rsid w:val="00ED0EDF"/>
    <w:rsid w:val="00ED355C"/>
    <w:rsid w:val="00ED5356"/>
    <w:rsid w:val="00ED6C68"/>
    <w:rsid w:val="00ED719B"/>
    <w:rsid w:val="00ED78DD"/>
    <w:rsid w:val="00EE0A30"/>
    <w:rsid w:val="00EE11EC"/>
    <w:rsid w:val="00EE26C8"/>
    <w:rsid w:val="00EE2A8A"/>
    <w:rsid w:val="00EE2B59"/>
    <w:rsid w:val="00EE2FD6"/>
    <w:rsid w:val="00EE4FC6"/>
    <w:rsid w:val="00EE5F22"/>
    <w:rsid w:val="00EE6217"/>
    <w:rsid w:val="00EE6F59"/>
    <w:rsid w:val="00EE75C1"/>
    <w:rsid w:val="00EF067F"/>
    <w:rsid w:val="00EF0E29"/>
    <w:rsid w:val="00EF1287"/>
    <w:rsid w:val="00EF130B"/>
    <w:rsid w:val="00EF1409"/>
    <w:rsid w:val="00EF208F"/>
    <w:rsid w:val="00EF2558"/>
    <w:rsid w:val="00EF3F95"/>
    <w:rsid w:val="00EF4F87"/>
    <w:rsid w:val="00EF667C"/>
    <w:rsid w:val="00EF669F"/>
    <w:rsid w:val="00F0087C"/>
    <w:rsid w:val="00F00A9F"/>
    <w:rsid w:val="00F0212E"/>
    <w:rsid w:val="00F02497"/>
    <w:rsid w:val="00F02AAB"/>
    <w:rsid w:val="00F02F3F"/>
    <w:rsid w:val="00F03DAC"/>
    <w:rsid w:val="00F04683"/>
    <w:rsid w:val="00F04F78"/>
    <w:rsid w:val="00F05194"/>
    <w:rsid w:val="00F05552"/>
    <w:rsid w:val="00F0617F"/>
    <w:rsid w:val="00F063C6"/>
    <w:rsid w:val="00F100F3"/>
    <w:rsid w:val="00F113D0"/>
    <w:rsid w:val="00F115BD"/>
    <w:rsid w:val="00F11EBD"/>
    <w:rsid w:val="00F12DE3"/>
    <w:rsid w:val="00F132F4"/>
    <w:rsid w:val="00F13681"/>
    <w:rsid w:val="00F13EF6"/>
    <w:rsid w:val="00F14067"/>
    <w:rsid w:val="00F140DA"/>
    <w:rsid w:val="00F141FD"/>
    <w:rsid w:val="00F1432B"/>
    <w:rsid w:val="00F15A09"/>
    <w:rsid w:val="00F15CAA"/>
    <w:rsid w:val="00F16ABD"/>
    <w:rsid w:val="00F1702A"/>
    <w:rsid w:val="00F17214"/>
    <w:rsid w:val="00F20917"/>
    <w:rsid w:val="00F217FC"/>
    <w:rsid w:val="00F23C4B"/>
    <w:rsid w:val="00F242ED"/>
    <w:rsid w:val="00F249A1"/>
    <w:rsid w:val="00F25134"/>
    <w:rsid w:val="00F2590A"/>
    <w:rsid w:val="00F25CCB"/>
    <w:rsid w:val="00F26383"/>
    <w:rsid w:val="00F26F03"/>
    <w:rsid w:val="00F27761"/>
    <w:rsid w:val="00F27AD8"/>
    <w:rsid w:val="00F30DDA"/>
    <w:rsid w:val="00F30F7C"/>
    <w:rsid w:val="00F31982"/>
    <w:rsid w:val="00F31F8A"/>
    <w:rsid w:val="00F3217A"/>
    <w:rsid w:val="00F32ABA"/>
    <w:rsid w:val="00F3394E"/>
    <w:rsid w:val="00F34A44"/>
    <w:rsid w:val="00F37009"/>
    <w:rsid w:val="00F37084"/>
    <w:rsid w:val="00F37BDE"/>
    <w:rsid w:val="00F40C13"/>
    <w:rsid w:val="00F40DB3"/>
    <w:rsid w:val="00F41023"/>
    <w:rsid w:val="00F41AED"/>
    <w:rsid w:val="00F41DB3"/>
    <w:rsid w:val="00F43B07"/>
    <w:rsid w:val="00F446B9"/>
    <w:rsid w:val="00F451D7"/>
    <w:rsid w:val="00F4520A"/>
    <w:rsid w:val="00F457BB"/>
    <w:rsid w:val="00F50808"/>
    <w:rsid w:val="00F52C73"/>
    <w:rsid w:val="00F54AA9"/>
    <w:rsid w:val="00F56152"/>
    <w:rsid w:val="00F565C1"/>
    <w:rsid w:val="00F567C0"/>
    <w:rsid w:val="00F56F44"/>
    <w:rsid w:val="00F60218"/>
    <w:rsid w:val="00F6084B"/>
    <w:rsid w:val="00F60AFD"/>
    <w:rsid w:val="00F624BE"/>
    <w:rsid w:val="00F627EA"/>
    <w:rsid w:val="00F62897"/>
    <w:rsid w:val="00F62F60"/>
    <w:rsid w:val="00F62FD7"/>
    <w:rsid w:val="00F631CA"/>
    <w:rsid w:val="00F633A5"/>
    <w:rsid w:val="00F63412"/>
    <w:rsid w:val="00F64DCE"/>
    <w:rsid w:val="00F64FD4"/>
    <w:rsid w:val="00F6600A"/>
    <w:rsid w:val="00F67F0E"/>
    <w:rsid w:val="00F72032"/>
    <w:rsid w:val="00F72AEC"/>
    <w:rsid w:val="00F746DA"/>
    <w:rsid w:val="00F7474C"/>
    <w:rsid w:val="00F76181"/>
    <w:rsid w:val="00F76544"/>
    <w:rsid w:val="00F77A70"/>
    <w:rsid w:val="00F80803"/>
    <w:rsid w:val="00F8094F"/>
    <w:rsid w:val="00F80B2B"/>
    <w:rsid w:val="00F81965"/>
    <w:rsid w:val="00F82050"/>
    <w:rsid w:val="00F83865"/>
    <w:rsid w:val="00F8393E"/>
    <w:rsid w:val="00F84569"/>
    <w:rsid w:val="00F85089"/>
    <w:rsid w:val="00F854A8"/>
    <w:rsid w:val="00F85739"/>
    <w:rsid w:val="00F85C02"/>
    <w:rsid w:val="00F86377"/>
    <w:rsid w:val="00F86863"/>
    <w:rsid w:val="00F875B6"/>
    <w:rsid w:val="00F9009B"/>
    <w:rsid w:val="00F90104"/>
    <w:rsid w:val="00F9142E"/>
    <w:rsid w:val="00F915C8"/>
    <w:rsid w:val="00F9254E"/>
    <w:rsid w:val="00F929CD"/>
    <w:rsid w:val="00F92A20"/>
    <w:rsid w:val="00F93DE3"/>
    <w:rsid w:val="00F948D6"/>
    <w:rsid w:val="00F94F44"/>
    <w:rsid w:val="00F95849"/>
    <w:rsid w:val="00F9657F"/>
    <w:rsid w:val="00F96CFB"/>
    <w:rsid w:val="00FA0024"/>
    <w:rsid w:val="00FA009B"/>
    <w:rsid w:val="00FA0756"/>
    <w:rsid w:val="00FA0DF5"/>
    <w:rsid w:val="00FA15B1"/>
    <w:rsid w:val="00FA1D0D"/>
    <w:rsid w:val="00FA211E"/>
    <w:rsid w:val="00FA2E73"/>
    <w:rsid w:val="00FA30EA"/>
    <w:rsid w:val="00FA39BF"/>
    <w:rsid w:val="00FA48A0"/>
    <w:rsid w:val="00FA4B0A"/>
    <w:rsid w:val="00FA5597"/>
    <w:rsid w:val="00FA6659"/>
    <w:rsid w:val="00FA669C"/>
    <w:rsid w:val="00FA6CDF"/>
    <w:rsid w:val="00FA6F17"/>
    <w:rsid w:val="00FA75F5"/>
    <w:rsid w:val="00FA77F4"/>
    <w:rsid w:val="00FA79F7"/>
    <w:rsid w:val="00FB005E"/>
    <w:rsid w:val="00FB012A"/>
    <w:rsid w:val="00FB07CA"/>
    <w:rsid w:val="00FB11E9"/>
    <w:rsid w:val="00FB206C"/>
    <w:rsid w:val="00FB24C4"/>
    <w:rsid w:val="00FB2F91"/>
    <w:rsid w:val="00FB3C27"/>
    <w:rsid w:val="00FB3CB3"/>
    <w:rsid w:val="00FB4012"/>
    <w:rsid w:val="00FB4238"/>
    <w:rsid w:val="00FB4254"/>
    <w:rsid w:val="00FB48E0"/>
    <w:rsid w:val="00FB6F8F"/>
    <w:rsid w:val="00FB77BF"/>
    <w:rsid w:val="00FB7B07"/>
    <w:rsid w:val="00FB7EB3"/>
    <w:rsid w:val="00FC0965"/>
    <w:rsid w:val="00FC0A6B"/>
    <w:rsid w:val="00FC1EF1"/>
    <w:rsid w:val="00FC2128"/>
    <w:rsid w:val="00FC2618"/>
    <w:rsid w:val="00FC280C"/>
    <w:rsid w:val="00FC6186"/>
    <w:rsid w:val="00FC6438"/>
    <w:rsid w:val="00FC7613"/>
    <w:rsid w:val="00FC766E"/>
    <w:rsid w:val="00FC7DAE"/>
    <w:rsid w:val="00FD0580"/>
    <w:rsid w:val="00FD147A"/>
    <w:rsid w:val="00FD211C"/>
    <w:rsid w:val="00FD3000"/>
    <w:rsid w:val="00FD346D"/>
    <w:rsid w:val="00FD36EF"/>
    <w:rsid w:val="00FD3D1D"/>
    <w:rsid w:val="00FD5639"/>
    <w:rsid w:val="00FD598D"/>
    <w:rsid w:val="00FD6281"/>
    <w:rsid w:val="00FD7132"/>
    <w:rsid w:val="00FD7570"/>
    <w:rsid w:val="00FD795A"/>
    <w:rsid w:val="00FD7AA1"/>
    <w:rsid w:val="00FD7C8E"/>
    <w:rsid w:val="00FD7D52"/>
    <w:rsid w:val="00FE0183"/>
    <w:rsid w:val="00FE0D5E"/>
    <w:rsid w:val="00FE15BC"/>
    <w:rsid w:val="00FE181E"/>
    <w:rsid w:val="00FE199C"/>
    <w:rsid w:val="00FE36F1"/>
    <w:rsid w:val="00FE46DD"/>
    <w:rsid w:val="00FE7AE0"/>
    <w:rsid w:val="00FF0042"/>
    <w:rsid w:val="00FF0ABE"/>
    <w:rsid w:val="00FF0C24"/>
    <w:rsid w:val="00FF1279"/>
    <w:rsid w:val="00FF2401"/>
    <w:rsid w:val="00FF33E2"/>
    <w:rsid w:val="00FF4921"/>
    <w:rsid w:val="00FF4A34"/>
    <w:rsid w:val="00FF6507"/>
    <w:rsid w:val="00FF718E"/>
    <w:rsid w:val="00FF7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CE9B0-CE4C-45F3-AC3E-EF12DE7F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5A5"/>
    <w:pPr>
      <w:bidi/>
    </w:pPr>
  </w:style>
  <w:style w:type="paragraph" w:styleId="1">
    <w:name w:val="heading 1"/>
    <w:basedOn w:val="a"/>
    <w:link w:val="10"/>
    <w:uiPriority w:val="9"/>
    <w:qFormat/>
    <w:rsid w:val="00377D2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2803457123431399921p1">
    <w:name w:val="m_-2803457123431399921p1"/>
    <w:basedOn w:val="a"/>
    <w:rsid w:val="006345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rsid w:val="006345A5"/>
    <w:pPr>
      <w:spacing w:after="0" w:line="240" w:lineRule="auto"/>
    </w:pPr>
    <w:rPr>
      <w:rFonts w:ascii="Calibri" w:eastAsia="Calibri" w:hAnsi="Calibri" w:cs="Arial"/>
      <w:sz w:val="20"/>
      <w:szCs w:val="20"/>
    </w:rPr>
  </w:style>
  <w:style w:type="character" w:customStyle="1" w:styleId="a4">
    <w:name w:val="טקסט הערת שוליים תו"/>
    <w:basedOn w:val="a0"/>
    <w:link w:val="a3"/>
    <w:uiPriority w:val="99"/>
    <w:semiHidden/>
    <w:rsid w:val="006345A5"/>
    <w:rPr>
      <w:rFonts w:ascii="Calibri" w:eastAsia="Calibri" w:hAnsi="Calibri" w:cs="Arial"/>
      <w:sz w:val="20"/>
      <w:szCs w:val="20"/>
    </w:rPr>
  </w:style>
  <w:style w:type="character" w:styleId="a5">
    <w:name w:val="footnote reference"/>
    <w:aliases w:val="Footnote text"/>
    <w:uiPriority w:val="99"/>
    <w:rsid w:val="006345A5"/>
    <w:rPr>
      <w:rFonts w:cs="Times New Roman"/>
      <w:vertAlign w:val="superscript"/>
    </w:rPr>
  </w:style>
  <w:style w:type="paragraph" w:customStyle="1" w:styleId="m-1212450289724273545p1">
    <w:name w:val="m_-1212450289724273545p1"/>
    <w:basedOn w:val="a"/>
    <w:rsid w:val="006345A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345A5"/>
    <w:rPr>
      <w:i/>
      <w:iCs/>
    </w:rPr>
  </w:style>
  <w:style w:type="character" w:customStyle="1" w:styleId="hebrewquotation">
    <w:name w:val="hebrewquotation"/>
    <w:basedOn w:val="a0"/>
    <w:rsid w:val="006345A5"/>
  </w:style>
  <w:style w:type="paragraph" w:styleId="a7">
    <w:name w:val="header"/>
    <w:basedOn w:val="a"/>
    <w:link w:val="a8"/>
    <w:uiPriority w:val="99"/>
    <w:unhideWhenUsed/>
    <w:rsid w:val="00455C82"/>
    <w:pPr>
      <w:tabs>
        <w:tab w:val="center" w:pos="4153"/>
        <w:tab w:val="right" w:pos="8306"/>
      </w:tabs>
      <w:spacing w:after="0" w:line="240" w:lineRule="auto"/>
    </w:pPr>
  </w:style>
  <w:style w:type="character" w:customStyle="1" w:styleId="a8">
    <w:name w:val="כותרת עליונה תו"/>
    <w:basedOn w:val="a0"/>
    <w:link w:val="a7"/>
    <w:uiPriority w:val="99"/>
    <w:rsid w:val="00455C82"/>
  </w:style>
  <w:style w:type="paragraph" w:styleId="a9">
    <w:name w:val="footer"/>
    <w:basedOn w:val="a"/>
    <w:link w:val="aa"/>
    <w:uiPriority w:val="99"/>
    <w:unhideWhenUsed/>
    <w:rsid w:val="00455C82"/>
    <w:pPr>
      <w:tabs>
        <w:tab w:val="center" w:pos="4153"/>
        <w:tab w:val="right" w:pos="8306"/>
      </w:tabs>
      <w:spacing w:after="0" w:line="240" w:lineRule="auto"/>
    </w:pPr>
  </w:style>
  <w:style w:type="character" w:customStyle="1" w:styleId="aa">
    <w:name w:val="כותרת תחתונה תו"/>
    <w:basedOn w:val="a0"/>
    <w:link w:val="a9"/>
    <w:uiPriority w:val="99"/>
    <w:rsid w:val="00455C82"/>
  </w:style>
  <w:style w:type="paragraph" w:styleId="ab">
    <w:name w:val="Balloon Text"/>
    <w:basedOn w:val="a"/>
    <w:link w:val="ac"/>
    <w:uiPriority w:val="99"/>
    <w:semiHidden/>
    <w:unhideWhenUsed/>
    <w:rsid w:val="00BB3471"/>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BB3471"/>
    <w:rPr>
      <w:rFonts w:ascii="Tahoma" w:hAnsi="Tahoma" w:cs="Tahoma"/>
      <w:sz w:val="18"/>
      <w:szCs w:val="18"/>
    </w:rPr>
  </w:style>
  <w:style w:type="paragraph" w:styleId="ad">
    <w:name w:val="Revision"/>
    <w:hidden/>
    <w:uiPriority w:val="99"/>
    <w:semiHidden/>
    <w:rsid w:val="00BB3471"/>
    <w:pPr>
      <w:spacing w:after="0" w:line="240" w:lineRule="auto"/>
    </w:pPr>
  </w:style>
  <w:style w:type="character" w:styleId="Hyperlink">
    <w:name w:val="Hyperlink"/>
    <w:basedOn w:val="a0"/>
    <w:uiPriority w:val="99"/>
    <w:unhideWhenUsed/>
    <w:rsid w:val="00E7425E"/>
    <w:rPr>
      <w:color w:val="0000FF"/>
      <w:u w:val="single"/>
    </w:rPr>
  </w:style>
  <w:style w:type="character" w:customStyle="1" w:styleId="apple-converted-space">
    <w:name w:val="apple-converted-space"/>
    <w:basedOn w:val="a0"/>
    <w:rsid w:val="00E7425E"/>
  </w:style>
  <w:style w:type="character" w:customStyle="1" w:styleId="10">
    <w:name w:val="כותרת 1 תו"/>
    <w:basedOn w:val="a0"/>
    <w:link w:val="1"/>
    <w:uiPriority w:val="9"/>
    <w:rsid w:val="00377D2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68774">
      <w:bodyDiv w:val="1"/>
      <w:marLeft w:val="0"/>
      <w:marRight w:val="0"/>
      <w:marTop w:val="0"/>
      <w:marBottom w:val="0"/>
      <w:divBdr>
        <w:top w:val="none" w:sz="0" w:space="0" w:color="auto"/>
        <w:left w:val="none" w:sz="0" w:space="0" w:color="auto"/>
        <w:bottom w:val="none" w:sz="0" w:space="0" w:color="auto"/>
        <w:right w:val="none" w:sz="0" w:space="0" w:color="auto"/>
      </w:divBdr>
    </w:div>
    <w:div w:id="1269317573">
      <w:bodyDiv w:val="1"/>
      <w:marLeft w:val="0"/>
      <w:marRight w:val="0"/>
      <w:marTop w:val="0"/>
      <w:marBottom w:val="0"/>
      <w:divBdr>
        <w:top w:val="none" w:sz="0" w:space="0" w:color="auto"/>
        <w:left w:val="none" w:sz="0" w:space="0" w:color="auto"/>
        <w:bottom w:val="none" w:sz="0" w:space="0" w:color="auto"/>
        <w:right w:val="none" w:sz="0" w:space="0" w:color="auto"/>
      </w:divBdr>
    </w:div>
    <w:div w:id="1439328271">
      <w:bodyDiv w:val="1"/>
      <w:marLeft w:val="0"/>
      <w:marRight w:val="0"/>
      <w:marTop w:val="0"/>
      <w:marBottom w:val="0"/>
      <w:divBdr>
        <w:top w:val="none" w:sz="0" w:space="0" w:color="auto"/>
        <w:left w:val="none" w:sz="0" w:space="0" w:color="auto"/>
        <w:bottom w:val="none" w:sz="0" w:space="0" w:color="auto"/>
        <w:right w:val="none" w:sz="0" w:space="0" w:color="auto"/>
      </w:divBdr>
      <w:divsChild>
        <w:div w:id="1817604566">
          <w:marLeft w:val="0"/>
          <w:marRight w:val="0"/>
          <w:marTop w:val="0"/>
          <w:marBottom w:val="0"/>
          <w:divBdr>
            <w:top w:val="none" w:sz="0" w:space="0" w:color="auto"/>
            <w:left w:val="none" w:sz="0" w:space="0" w:color="auto"/>
            <w:bottom w:val="none" w:sz="0" w:space="0" w:color="auto"/>
            <w:right w:val="none" w:sz="0" w:space="0" w:color="auto"/>
          </w:divBdr>
        </w:div>
      </w:divsChild>
    </w:div>
    <w:div w:id="1526169049">
      <w:bodyDiv w:val="1"/>
      <w:marLeft w:val="0"/>
      <w:marRight w:val="0"/>
      <w:marTop w:val="0"/>
      <w:marBottom w:val="0"/>
      <w:divBdr>
        <w:top w:val="none" w:sz="0" w:space="0" w:color="auto"/>
        <w:left w:val="none" w:sz="0" w:space="0" w:color="auto"/>
        <w:bottom w:val="none" w:sz="0" w:space="0" w:color="auto"/>
        <w:right w:val="none" w:sz="0" w:space="0" w:color="auto"/>
      </w:divBdr>
    </w:div>
    <w:div w:id="1745374629">
      <w:bodyDiv w:val="1"/>
      <w:marLeft w:val="0"/>
      <w:marRight w:val="0"/>
      <w:marTop w:val="0"/>
      <w:marBottom w:val="0"/>
      <w:divBdr>
        <w:top w:val="none" w:sz="0" w:space="0" w:color="auto"/>
        <w:left w:val="none" w:sz="0" w:space="0" w:color="auto"/>
        <w:bottom w:val="none" w:sz="0" w:space="0" w:color="auto"/>
        <w:right w:val="none" w:sz="0" w:space="0" w:color="auto"/>
      </w:divBdr>
    </w:div>
    <w:div w:id="1814249346">
      <w:bodyDiv w:val="1"/>
      <w:marLeft w:val="0"/>
      <w:marRight w:val="0"/>
      <w:marTop w:val="0"/>
      <w:marBottom w:val="0"/>
      <w:divBdr>
        <w:top w:val="none" w:sz="0" w:space="0" w:color="auto"/>
        <w:left w:val="none" w:sz="0" w:space="0" w:color="auto"/>
        <w:bottom w:val="none" w:sz="0" w:space="0" w:color="auto"/>
        <w:right w:val="none" w:sz="0" w:space="0" w:color="auto"/>
      </w:divBdr>
    </w:div>
    <w:div w:id="20216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82B9-75D0-4817-92C1-E39FE1F3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14</Pages>
  <Words>3777</Words>
  <Characters>18885</Characters>
  <Application>Microsoft Office Word</Application>
  <DocSecurity>0</DocSecurity>
  <Lines>157</Lines>
  <Paragraphs>45</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dcterms:created xsi:type="dcterms:W3CDTF">2018-04-19T07:42:00Z</dcterms:created>
  <dcterms:modified xsi:type="dcterms:W3CDTF">2018-04-21T14:37:00Z</dcterms:modified>
</cp:coreProperties>
</file>