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9992" w14:textId="77777777" w:rsidR="00C55217" w:rsidRDefault="00C55217" w:rsidP="00C55217">
      <w:pPr>
        <w:suppressAutoHyphens/>
        <w:bidi/>
        <w:spacing w:line="360" w:lineRule="auto"/>
        <w:jc w:val="center"/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גורמים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המשפיעים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על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מקומה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של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הרשות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המקומית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בקידום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תהליכי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התחדשות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עירונית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מסוג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פינוי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בינוי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של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מתחמים</w:t>
      </w:r>
      <w:proofErr w:type="spellEnd"/>
      <w:r>
        <w:rPr>
          <w:rFonts w:ascii="David" w:hAnsi="David" w:cs="David"/>
          <w:b/>
          <w:bCs/>
          <w:color w:val="000000"/>
          <w:sz w:val="28"/>
          <w:szCs w:val="28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71E223A4" w14:textId="432E6C89" w:rsidR="00C55217" w:rsidRPr="00C55217" w:rsidRDefault="00C55217" w:rsidP="00C55217">
      <w:pPr>
        <w:shd w:val="clear" w:color="auto" w:fill="FFFFFF"/>
        <w:suppressAutoHyphens/>
        <w:bidi/>
        <w:spacing w:line="360" w:lineRule="auto"/>
        <w:jc w:val="both"/>
        <w:rPr>
          <w:rFonts w:ascii="David" w:eastAsia="David" w:hAnsi="David" w:cs="David" w:hint="cs"/>
          <w:b/>
          <w:bCs/>
          <w:bdr w:val="none" w:sz="0" w:space="0" w:color="auto" w:frame="1"/>
          <w:rtl/>
          <w:lang w:val="he-IL" w:bidi="he-IL"/>
        </w:rPr>
      </w:pPr>
      <w:r w:rsidRPr="00C55217">
        <w:rPr>
          <w:rFonts w:ascii="David" w:eastAsia="David" w:hAnsi="David" w:cs="David" w:hint="cs"/>
          <w:b/>
          <w:bCs/>
          <w:bdr w:val="none" w:sz="0" w:space="0" w:color="auto" w:frame="1"/>
          <w:rtl/>
          <w:lang w:val="he-IL" w:bidi="he-IL"/>
        </w:rPr>
        <w:t>תקציר</w:t>
      </w:r>
    </w:p>
    <w:p w14:paraId="72B72D09" w14:textId="2F01C4A8" w:rsidR="00C55217" w:rsidRDefault="00C55217" w:rsidP="00C55217">
      <w:pPr>
        <w:shd w:val="clear" w:color="auto" w:fill="FFFFFF"/>
        <w:suppressAutoHyphens/>
        <w:bidi/>
        <w:spacing w:line="360" w:lineRule="auto"/>
        <w:jc w:val="both"/>
        <w:rPr>
          <w:rFonts w:ascii="David" w:eastAsia="David" w:hAnsi="David" w:cs="David"/>
          <w:bdr w:val="none" w:sz="0" w:space="0" w:color="auto" w:frame="1"/>
          <w:rtl/>
          <w:lang w:val="he-IL"/>
        </w:rPr>
      </w:pP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במחקר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הנוכחי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אסקור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proofErr w:type="gram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תפיסות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שלוש</w:t>
      </w:r>
      <w:proofErr w:type="spellEnd"/>
      <w:proofErr w:type="gram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קבוצות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בשלטון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המקומי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 –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נבחרי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ציבור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פרופסיה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בכירה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ואנשי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המנהלות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להתחדשות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עירונית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, 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לגבי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תהליך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ההתחדשות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העירונית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. 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תוך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שימוש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באמצעים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proofErr w:type="gram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איכותנים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אנסה</w:t>
      </w:r>
      <w:proofErr w:type="spellEnd"/>
      <w:proofErr w:type="gram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לבחון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תפיסתם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לגבי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מהות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התהליך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מי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הקבוצות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הלקוחות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חלק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בתהליך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ומה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תפקידן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בו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.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מתוך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תפיסות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אילו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אציג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מודלים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עירוניים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לקידום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וביצוע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תהליכי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התחדשות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>עירונית</w:t>
      </w:r>
      <w:proofErr w:type="spellEnd"/>
      <w:r>
        <w:rPr>
          <w:rFonts w:ascii="David" w:eastAsia="David" w:hAnsi="David" w:cs="David"/>
          <w:bdr w:val="none" w:sz="0" w:space="0" w:color="auto" w:frame="1"/>
          <w:rtl/>
          <w:lang w:val="he-IL"/>
        </w:rPr>
        <w:t xml:space="preserve"> </w:t>
      </w:r>
    </w:p>
    <w:p w14:paraId="47A06A08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109E1A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תיאור הבעיה </w:t>
      </w:r>
    </w:p>
    <w:p w14:paraId="488E4C8C" w14:textId="25D39CFC" w:rsidR="0046134B" w:rsidRDefault="005348B0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u w:color="FF0000"/>
          <w:rtl/>
        </w:rPr>
      </w:pPr>
      <w:r>
        <w:rPr>
          <w:rFonts w:cs="David"/>
          <w:sz w:val="24"/>
          <w:szCs w:val="24"/>
          <w:u w:color="FF0000"/>
          <w:rtl/>
        </w:rPr>
        <w:t>בשנים האחרונות</w:t>
      </w:r>
      <w:r>
        <w:rPr>
          <w:rFonts w:ascii="David" w:hAnsi="David"/>
          <w:sz w:val="24"/>
          <w:szCs w:val="24"/>
          <w:u w:color="FF0000"/>
          <w:rtl/>
        </w:rPr>
        <w:t>,</w:t>
      </w:r>
      <w:r>
        <w:rPr>
          <w:rFonts w:ascii="David" w:hAnsi="David"/>
          <w:sz w:val="24"/>
          <w:szCs w:val="24"/>
          <w:u w:color="FF0000"/>
          <w:rtl/>
        </w:rPr>
        <w:t xml:space="preserve"> </w:t>
      </w:r>
      <w:r>
        <w:rPr>
          <w:rFonts w:cs="David"/>
          <w:sz w:val="24"/>
          <w:szCs w:val="24"/>
          <w:u w:color="FF0000"/>
          <w:rtl/>
        </w:rPr>
        <w:t>ב</w:t>
      </w:r>
      <w:r>
        <w:rPr>
          <w:rFonts w:cs="David"/>
          <w:sz w:val="24"/>
          <w:szCs w:val="24"/>
          <w:u w:color="FF0000"/>
          <w:rtl/>
        </w:rPr>
        <w:t>השפעת</w:t>
      </w:r>
      <w:r>
        <w:rPr>
          <w:rFonts w:cs="David"/>
          <w:sz w:val="24"/>
          <w:szCs w:val="24"/>
          <w:u w:color="FF0000"/>
          <w:rtl/>
        </w:rPr>
        <w:t xml:space="preserve"> תהליכי גלובליזציה הפכה ההתחדשות העירונית לזירת מאבק לקידום אינטרסים של גורמים יזמיים פרטיים</w:t>
      </w:r>
      <w:r>
        <w:rPr>
          <w:rFonts w:ascii="David" w:hAnsi="David"/>
          <w:sz w:val="24"/>
          <w:szCs w:val="24"/>
          <w:u w:color="FF0000"/>
          <w:rtl/>
        </w:rPr>
        <w:t xml:space="preserve">, </w:t>
      </w:r>
      <w:r>
        <w:rPr>
          <w:rFonts w:cs="David"/>
          <w:sz w:val="24"/>
          <w:szCs w:val="24"/>
          <w:u w:color="FF0000"/>
          <w:rtl/>
        </w:rPr>
        <w:t>תושבי הרשות</w:t>
      </w:r>
      <w:r>
        <w:rPr>
          <w:rFonts w:ascii="David" w:hAnsi="David"/>
          <w:sz w:val="24"/>
          <w:szCs w:val="24"/>
          <w:u w:color="FF0000"/>
          <w:rtl/>
        </w:rPr>
        <w:t xml:space="preserve">, </w:t>
      </w:r>
      <w:r>
        <w:rPr>
          <w:rFonts w:cs="David"/>
          <w:sz w:val="24"/>
          <w:szCs w:val="24"/>
          <w:u w:color="FF0000"/>
          <w:rtl/>
        </w:rPr>
        <w:t>ארגוני מגזר שלישי ושל הממשל עצמו</w:t>
      </w:r>
      <w:r>
        <w:rPr>
          <w:rFonts w:ascii="David" w:hAnsi="David"/>
          <w:sz w:val="24"/>
          <w:szCs w:val="24"/>
          <w:u w:color="FF0000"/>
          <w:rtl/>
        </w:rPr>
        <w:t xml:space="preserve">. </w:t>
      </w:r>
      <w:r>
        <w:rPr>
          <w:rFonts w:cs="David"/>
          <w:sz w:val="24"/>
          <w:szCs w:val="24"/>
          <w:u w:color="FF0000"/>
          <w:rtl/>
        </w:rPr>
        <w:t>מאבק זה מע</w:t>
      </w:r>
      <w:r>
        <w:rPr>
          <w:rFonts w:cs="David"/>
          <w:sz w:val="24"/>
          <w:szCs w:val="24"/>
          <w:u w:color="FF0000"/>
          <w:rtl/>
        </w:rPr>
        <w:t>צב</w:t>
      </w:r>
      <w:r>
        <w:rPr>
          <w:rFonts w:ascii="David" w:hAnsi="David"/>
          <w:sz w:val="24"/>
          <w:szCs w:val="24"/>
          <w:u w:color="FF0000"/>
          <w:rtl/>
        </w:rPr>
        <w:t xml:space="preserve"> </w:t>
      </w:r>
      <w:r>
        <w:rPr>
          <w:rFonts w:cs="David"/>
          <w:sz w:val="24"/>
          <w:szCs w:val="24"/>
          <w:u w:color="FF0000"/>
          <w:rtl/>
        </w:rPr>
        <w:t xml:space="preserve">את </w:t>
      </w:r>
      <w:r>
        <w:rPr>
          <w:rFonts w:cs="David"/>
          <w:sz w:val="24"/>
          <w:szCs w:val="24"/>
          <w:u w:color="FF0000"/>
          <w:rtl/>
        </w:rPr>
        <w:t>אופייה של ההתחדשות העירונית ו</w:t>
      </w:r>
      <w:r>
        <w:rPr>
          <w:rFonts w:cs="David"/>
          <w:sz w:val="24"/>
          <w:szCs w:val="24"/>
          <w:u w:color="FF0000"/>
          <w:rtl/>
        </w:rPr>
        <w:t xml:space="preserve">את </w:t>
      </w:r>
      <w:r>
        <w:rPr>
          <w:rFonts w:cs="David"/>
          <w:sz w:val="24"/>
          <w:szCs w:val="24"/>
          <w:u w:color="FF0000"/>
          <w:rtl/>
        </w:rPr>
        <w:t>מטרותיה</w:t>
      </w:r>
      <w:r>
        <w:rPr>
          <w:rFonts w:ascii="David" w:hAnsi="David"/>
          <w:sz w:val="24"/>
          <w:szCs w:val="24"/>
          <w:u w:color="FF0000"/>
          <w:rtl/>
        </w:rPr>
        <w:t xml:space="preserve">. </w:t>
      </w:r>
      <w:r>
        <w:rPr>
          <w:rFonts w:cs="David"/>
          <w:sz w:val="24"/>
          <w:szCs w:val="24"/>
          <w:u w:color="FF0000"/>
          <w:rtl/>
        </w:rPr>
        <w:t>כיום</w:t>
      </w:r>
      <w:r>
        <w:rPr>
          <w:rFonts w:ascii="David" w:hAnsi="David"/>
          <w:sz w:val="24"/>
          <w:szCs w:val="24"/>
          <w:u w:color="FF0000"/>
          <w:rtl/>
        </w:rPr>
        <w:t xml:space="preserve">, </w:t>
      </w:r>
      <w:r>
        <w:rPr>
          <w:rFonts w:cs="David"/>
          <w:sz w:val="24"/>
          <w:szCs w:val="24"/>
          <w:u w:color="FF0000"/>
          <w:rtl/>
        </w:rPr>
        <w:t xml:space="preserve">כשהשלטון המרכזי נסוג </w:t>
      </w:r>
      <w:r>
        <w:rPr>
          <w:rFonts w:cs="David"/>
          <w:sz w:val="24"/>
          <w:szCs w:val="24"/>
          <w:u w:color="FF0000"/>
          <w:rtl/>
        </w:rPr>
        <w:t>ממחוי</w:t>
      </w:r>
      <w:r>
        <w:rPr>
          <w:rFonts w:cs="David"/>
          <w:sz w:val="24"/>
          <w:szCs w:val="24"/>
          <w:u w:color="FF0000"/>
          <w:rtl/>
        </w:rPr>
        <w:t xml:space="preserve">בותו ההיסטורית </w:t>
      </w:r>
      <w:r>
        <w:rPr>
          <w:rFonts w:cs="David"/>
          <w:sz w:val="24"/>
          <w:szCs w:val="24"/>
          <w:u w:color="FF0000"/>
          <w:rtl/>
        </w:rPr>
        <w:t>ל</w:t>
      </w:r>
      <w:r>
        <w:rPr>
          <w:rFonts w:cs="David"/>
          <w:sz w:val="24"/>
          <w:szCs w:val="24"/>
          <w:u w:color="FF0000"/>
          <w:rtl/>
        </w:rPr>
        <w:t>שיקום</w:t>
      </w:r>
      <w:r>
        <w:rPr>
          <w:rFonts w:cs="David"/>
          <w:sz w:val="24"/>
          <w:szCs w:val="24"/>
          <w:u w:color="FF0000"/>
          <w:rtl/>
        </w:rPr>
        <w:t xml:space="preserve"> העירוני ועבר </w:t>
      </w:r>
      <w:r>
        <w:rPr>
          <w:rFonts w:cs="David"/>
          <w:sz w:val="24"/>
          <w:szCs w:val="24"/>
          <w:u w:color="FF0000"/>
          <w:rtl/>
        </w:rPr>
        <w:t>לעמד</w:t>
      </w:r>
      <w:r>
        <w:rPr>
          <w:rFonts w:cs="David"/>
          <w:sz w:val="24"/>
          <w:szCs w:val="24"/>
          <w:u w:color="FF0000"/>
          <w:rtl/>
        </w:rPr>
        <w:t>ה</w:t>
      </w:r>
      <w:r>
        <w:rPr>
          <w:rFonts w:ascii="David" w:hAnsi="David"/>
          <w:sz w:val="24"/>
          <w:szCs w:val="24"/>
          <w:u w:color="FF0000"/>
          <w:rtl/>
        </w:rPr>
        <w:t xml:space="preserve"> </w:t>
      </w:r>
      <w:r>
        <w:rPr>
          <w:rFonts w:cs="David"/>
          <w:sz w:val="24"/>
          <w:szCs w:val="24"/>
          <w:u w:color="FF0000"/>
          <w:rtl/>
        </w:rPr>
        <w:t xml:space="preserve">של גורם </w:t>
      </w:r>
      <w:r>
        <w:rPr>
          <w:rFonts w:cs="David"/>
          <w:sz w:val="24"/>
          <w:szCs w:val="24"/>
          <w:u w:color="FF0000"/>
          <w:rtl/>
        </w:rPr>
        <w:t>מאפשר ומקדם תהליכים</w:t>
      </w:r>
      <w:r>
        <w:rPr>
          <w:rFonts w:ascii="David" w:hAnsi="David"/>
          <w:sz w:val="24"/>
          <w:szCs w:val="24"/>
          <w:u w:color="FF0000"/>
          <w:rtl/>
        </w:rPr>
        <w:t>,</w:t>
      </w:r>
      <w:r>
        <w:rPr>
          <w:rFonts w:cs="David"/>
          <w:sz w:val="24"/>
          <w:szCs w:val="24"/>
          <w:u w:color="FF0000"/>
          <w:rtl/>
        </w:rPr>
        <w:t xml:space="preserve"> מהווה הרשות המקומית שחקן משמעותי</w:t>
      </w:r>
      <w:r>
        <w:rPr>
          <w:rFonts w:ascii="David" w:hAnsi="David"/>
          <w:sz w:val="24"/>
          <w:szCs w:val="24"/>
          <w:u w:color="FF0000"/>
          <w:rtl/>
        </w:rPr>
        <w:t xml:space="preserve">. </w:t>
      </w:r>
      <w:r>
        <w:rPr>
          <w:rFonts w:cs="David"/>
          <w:sz w:val="24"/>
          <w:szCs w:val="24"/>
          <w:u w:color="FF0000"/>
          <w:rtl/>
        </w:rPr>
        <w:t xml:space="preserve">אחת המיומנויות הנדרשות בתהליך זה הינה חיבור בין האינטרסים והדרישות </w:t>
      </w:r>
      <w:r>
        <w:rPr>
          <w:rFonts w:cs="David"/>
          <w:sz w:val="24"/>
          <w:szCs w:val="24"/>
          <w:u w:color="FF0000"/>
          <w:rtl/>
        </w:rPr>
        <w:t>של הגורמ</w:t>
      </w:r>
      <w:r>
        <w:rPr>
          <w:rFonts w:cs="David"/>
          <w:sz w:val="24"/>
          <w:szCs w:val="24"/>
          <w:u w:color="FF0000"/>
          <w:rtl/>
        </w:rPr>
        <w:t>ים המעורבים</w:t>
      </w:r>
      <w:r>
        <w:rPr>
          <w:rFonts w:cs="David"/>
          <w:sz w:val="24"/>
          <w:szCs w:val="24"/>
          <w:u w:color="FF0000"/>
          <w:rtl/>
        </w:rPr>
        <w:t xml:space="preserve"> לצרכי הרשות</w:t>
      </w:r>
      <w:r>
        <w:rPr>
          <w:rFonts w:ascii="David" w:hAnsi="David"/>
          <w:sz w:val="24"/>
          <w:szCs w:val="24"/>
          <w:u w:color="FF0000"/>
          <w:rtl/>
        </w:rPr>
        <w:t xml:space="preserve">. </w:t>
      </w:r>
      <w:r>
        <w:rPr>
          <w:rFonts w:cs="David"/>
          <w:sz w:val="24"/>
          <w:szCs w:val="24"/>
          <w:u w:color="FF0000"/>
          <w:rtl/>
        </w:rPr>
        <w:t xml:space="preserve">היות ובמציאות הישראלית חסר השחקן המקומי  סמכויות </w:t>
      </w:r>
      <w:r>
        <w:rPr>
          <w:rFonts w:cs="David"/>
          <w:sz w:val="24"/>
          <w:szCs w:val="24"/>
          <w:u w:color="FF0000"/>
          <w:rtl/>
        </w:rPr>
        <w:t>פיננסיות וסטטוטוריות</w:t>
      </w:r>
      <w:r>
        <w:rPr>
          <w:rFonts w:cs="David"/>
          <w:sz w:val="24"/>
          <w:szCs w:val="24"/>
          <w:u w:color="FF0000"/>
          <w:rtl/>
        </w:rPr>
        <w:t xml:space="preserve"> לקידום התהליך</w:t>
      </w:r>
      <w:r>
        <w:rPr>
          <w:rFonts w:ascii="David" w:hAnsi="David"/>
          <w:sz w:val="24"/>
          <w:szCs w:val="24"/>
          <w:u w:color="FF0000"/>
          <w:rtl/>
        </w:rPr>
        <w:t xml:space="preserve">, </w:t>
      </w:r>
      <w:r>
        <w:rPr>
          <w:rFonts w:cs="David"/>
          <w:sz w:val="24"/>
          <w:szCs w:val="24"/>
          <w:u w:color="FF0000"/>
          <w:rtl/>
        </w:rPr>
        <w:t xml:space="preserve">הרי שעליו </w:t>
      </w:r>
      <w:r>
        <w:rPr>
          <w:rFonts w:cs="David"/>
          <w:sz w:val="24"/>
          <w:szCs w:val="24"/>
          <w:u w:color="FF0000"/>
          <w:rtl/>
        </w:rPr>
        <w:t>למצוא דרכים אחרות לק</w:t>
      </w:r>
      <w:r>
        <w:rPr>
          <w:rFonts w:cs="David"/>
          <w:sz w:val="24"/>
          <w:szCs w:val="24"/>
          <w:u w:color="FF0000"/>
          <w:rtl/>
        </w:rPr>
        <w:t>י</w:t>
      </w:r>
      <w:r>
        <w:rPr>
          <w:rFonts w:cs="David"/>
          <w:sz w:val="24"/>
          <w:szCs w:val="24"/>
          <w:u w:color="FF0000"/>
          <w:rtl/>
        </w:rPr>
        <w:t>ד</w:t>
      </w:r>
      <w:r>
        <w:rPr>
          <w:rFonts w:cs="David"/>
          <w:sz w:val="24"/>
          <w:szCs w:val="24"/>
          <w:u w:color="FF0000"/>
          <w:rtl/>
        </w:rPr>
        <w:t>ו</w:t>
      </w:r>
      <w:r>
        <w:rPr>
          <w:rFonts w:cs="David"/>
          <w:sz w:val="24"/>
          <w:szCs w:val="24"/>
          <w:u w:color="FF0000"/>
          <w:rtl/>
        </w:rPr>
        <w:t>ם תהלי</w:t>
      </w:r>
      <w:r>
        <w:rPr>
          <w:rFonts w:cs="David"/>
          <w:sz w:val="24"/>
          <w:szCs w:val="24"/>
          <w:u w:color="FF0000"/>
          <w:rtl/>
        </w:rPr>
        <w:t>כים</w:t>
      </w:r>
      <w:r>
        <w:rPr>
          <w:rFonts w:ascii="David" w:hAnsi="David"/>
          <w:sz w:val="24"/>
          <w:szCs w:val="24"/>
          <w:u w:color="FF0000"/>
          <w:rtl/>
        </w:rPr>
        <w:t xml:space="preserve">.  </w:t>
      </w:r>
      <w:r>
        <w:rPr>
          <w:rFonts w:cs="David"/>
          <w:sz w:val="24"/>
          <w:szCs w:val="24"/>
          <w:u w:color="FF0000"/>
          <w:rtl/>
        </w:rPr>
        <w:t>עבו</w:t>
      </w:r>
      <w:r>
        <w:rPr>
          <w:rFonts w:cs="David"/>
          <w:sz w:val="24"/>
          <w:szCs w:val="24"/>
          <w:u w:color="FF0000"/>
          <w:rtl/>
        </w:rPr>
        <w:t>ד</w:t>
      </w:r>
      <w:r>
        <w:rPr>
          <w:rFonts w:cs="David"/>
          <w:sz w:val="24"/>
          <w:szCs w:val="24"/>
          <w:u w:color="FF0000"/>
          <w:rtl/>
        </w:rPr>
        <w:t xml:space="preserve">ה זו </w:t>
      </w:r>
      <w:r>
        <w:rPr>
          <w:rFonts w:cs="David"/>
          <w:sz w:val="24"/>
          <w:szCs w:val="24"/>
          <w:u w:color="FF0000"/>
          <w:rtl/>
        </w:rPr>
        <w:t>בוחנת</w:t>
      </w:r>
      <w:r>
        <w:rPr>
          <w:rFonts w:cs="David"/>
          <w:sz w:val="24"/>
          <w:szCs w:val="24"/>
          <w:u w:color="FF0000"/>
          <w:rtl/>
        </w:rPr>
        <w:t xml:space="preserve"> א</w:t>
      </w:r>
      <w:r>
        <w:rPr>
          <w:rFonts w:cs="David"/>
          <w:sz w:val="24"/>
          <w:szCs w:val="24"/>
          <w:u w:color="FF0000"/>
          <w:rtl/>
        </w:rPr>
        <w:t>ת</w:t>
      </w:r>
      <w:r>
        <w:rPr>
          <w:rFonts w:ascii="David" w:hAnsi="David"/>
          <w:sz w:val="24"/>
          <w:szCs w:val="24"/>
          <w:u w:color="FF0000"/>
          <w:rtl/>
        </w:rPr>
        <w:t xml:space="preserve"> </w:t>
      </w:r>
      <w:r>
        <w:rPr>
          <w:rFonts w:cs="David"/>
          <w:sz w:val="24"/>
          <w:szCs w:val="24"/>
          <w:u w:color="FF0000"/>
          <w:rtl/>
        </w:rPr>
        <w:t>ה</w:t>
      </w:r>
      <w:r>
        <w:rPr>
          <w:rFonts w:cs="David"/>
          <w:sz w:val="24"/>
          <w:szCs w:val="24"/>
          <w:u w:color="FF0000"/>
          <w:rtl/>
        </w:rPr>
        <w:t>אמצעים</w:t>
      </w:r>
      <w:r>
        <w:rPr>
          <w:rFonts w:ascii="David" w:hAnsi="David"/>
          <w:sz w:val="24"/>
          <w:szCs w:val="24"/>
          <w:u w:color="FF0000"/>
          <w:rtl/>
        </w:rPr>
        <w:t xml:space="preserve"> </w:t>
      </w:r>
      <w:r>
        <w:rPr>
          <w:rFonts w:cs="David"/>
          <w:sz w:val="24"/>
          <w:szCs w:val="24"/>
          <w:u w:color="FF0000"/>
          <w:rtl/>
        </w:rPr>
        <w:t>הקיימים ל</w:t>
      </w:r>
      <w:r>
        <w:rPr>
          <w:rFonts w:cs="David"/>
          <w:sz w:val="24"/>
          <w:szCs w:val="24"/>
          <w:u w:color="FF0000"/>
          <w:rtl/>
        </w:rPr>
        <w:t>רשויות מקומיות מסוג עיריות על מנת לקדם תהליכי התחדשות עירונית בשטחן</w:t>
      </w:r>
      <w:r>
        <w:rPr>
          <w:rFonts w:cs="David"/>
          <w:sz w:val="24"/>
          <w:szCs w:val="24"/>
          <w:u w:color="FF0000"/>
          <w:rtl/>
        </w:rPr>
        <w:t xml:space="preserve"> ואת הדרכים להשתמש בהם באופן מיטבי</w:t>
      </w:r>
      <w:r>
        <w:rPr>
          <w:rFonts w:ascii="David" w:hAnsi="David"/>
          <w:sz w:val="24"/>
          <w:szCs w:val="24"/>
          <w:u w:color="FF0000"/>
          <w:rtl/>
        </w:rPr>
        <w:t>.</w:t>
      </w:r>
    </w:p>
    <w:p w14:paraId="161B6F81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9156C5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8"/>
          <w:szCs w:val="28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רקע</w:t>
      </w:r>
    </w:p>
    <w:p w14:paraId="23BA922B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התחדשות עירונית </w:t>
      </w:r>
    </w:p>
    <w:p w14:paraId="478643DA" w14:textId="5FDE5FB3" w:rsidR="0046134B" w:rsidRDefault="005348B0" w:rsidP="00C55217">
      <w:pPr>
        <w:pStyle w:val="Body"/>
        <w:suppressAutoHyphens/>
        <w:bidi/>
        <w:spacing w:line="360" w:lineRule="auto"/>
        <w:rPr>
          <w:rFonts w:ascii="David" w:eastAsia="David" w:hAnsi="David" w:cs="David" w:hint="default"/>
          <w:color w:val="FF0000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עיר הינה מערכת מורכבת ודינמית הכול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לת מאפיינים פיזיים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חברתיים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כלכליים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סביבתיים ואחרים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אזורי מגורים רבים נוטים להתיישן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ולאבד את האטרקטיביות שלהם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במקרה כזה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מבקש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השלטון המ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קומי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למצוא כלים להתנעת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תהליך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התחדשות ול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כוו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נתו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כפי שאפרט במחקר עצמו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תהליך ההתחדשות מושפע מערכים ומאידיאולוגיות של מעצבי המדיניות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מתפיסות מקצועיות של העוסקים בתחום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ומאינטרסים של קבוצות בעלות השפעה הלוקחות חלק בתהליך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וכפי שארחיב במחקר עצמו גם הגדרת התהליך משתנה בין קבוצות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זמנים ומקומות שונים 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אלפסי 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2017;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ורצברגר</w:t>
      </w:r>
      <w:proofErr w:type="spellEnd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2009;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טורוגובניק</w:t>
      </w:r>
      <w:proofErr w:type="spellEnd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2001; </w:t>
      </w:r>
      <w:r>
        <w:rPr>
          <w:rFonts w:ascii="David" w:hAnsi="David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Carmon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1999;</w:t>
      </w:r>
      <w:r>
        <w:rPr>
          <w:rFonts w:ascii="David" w:hAnsi="David"/>
          <w:sz w:val="24"/>
          <w:szCs w:val="2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De Magalhes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2015; </w:t>
      </w:r>
      <w:r>
        <w:rPr>
          <w:rFonts w:ascii="David" w:hAnsi="David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Lai et all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2018; </w:t>
      </w:r>
      <w:r>
        <w:rPr>
          <w:rFonts w:ascii="David" w:hAnsi="David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Lombardi, Porter, Au</w:t>
      </w:r>
      <w:r>
        <w:rPr>
          <w:rFonts w:ascii="David" w:hAnsi="David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stin &amp; Rogers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2011; 1994</w:t>
      </w:r>
      <w:r>
        <w:rPr>
          <w:rFonts w:ascii="David" w:hAnsi="David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Sykes &amp; Roberts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>
        <w:rPr>
          <w:rFonts w:ascii="David" w:hAnsi="David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Turok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1992).</w:t>
      </w:r>
    </w:p>
    <w:p w14:paraId="04E5DFEF" w14:textId="710A4FA2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מי לוקח</w:t>
      </w:r>
      <w:r>
        <w:rPr>
          <w:rFonts w:cs="David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חלק בתהליך </w:t>
      </w:r>
    </w:p>
    <w:p w14:paraId="01CC9038" w14:textId="10610293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color w:val="C45911"/>
          <w:sz w:val="24"/>
          <w:szCs w:val="24"/>
          <w:rtl/>
        </w:rPr>
      </w:pP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כיום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בעיצומו של תהליך הגלובליזציה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ובהשפעתו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מתנהל התהליך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בעיקר בגישת 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משילות 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משלבת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שב</w:t>
      </w:r>
      <w:r>
        <w:rPr>
          <w:rFonts w:cs="David"/>
          <w:sz w:val="24"/>
          <w:szCs w:val="24"/>
          <w:rtl/>
        </w:rPr>
        <w:t xml:space="preserve">ליבה שיתוף פעולה </w:t>
      </w:r>
      <w:r>
        <w:rPr>
          <w:rFonts w:cs="David"/>
          <w:sz w:val="24"/>
          <w:szCs w:val="24"/>
          <w:rtl/>
        </w:rPr>
        <w:t xml:space="preserve">בין </w:t>
      </w:r>
      <w:r>
        <w:rPr>
          <w:rFonts w:cs="David"/>
          <w:sz w:val="24"/>
          <w:szCs w:val="24"/>
          <w:rtl/>
        </w:rPr>
        <w:t>קבוצות</w:t>
      </w:r>
      <w:r>
        <w:rPr>
          <w:rFonts w:cs="David"/>
          <w:sz w:val="24"/>
          <w:szCs w:val="24"/>
          <w:rtl/>
        </w:rPr>
        <w:t xml:space="preserve"> של גורמים שיש להם זיקה למרחב ולתה</w:t>
      </w:r>
      <w:r>
        <w:rPr>
          <w:rFonts w:cs="David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יך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קבוצות א</w:t>
      </w:r>
      <w:r>
        <w:rPr>
          <w:rFonts w:cs="David"/>
          <w:sz w:val="24"/>
          <w:szCs w:val="24"/>
          <w:rtl/>
        </w:rPr>
        <w:t>לו כולל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ת שחקנים תוך </w:t>
      </w:r>
      <w:proofErr w:type="spellStart"/>
      <w:r>
        <w:rPr>
          <w:rFonts w:cs="David"/>
          <w:sz w:val="24"/>
          <w:szCs w:val="24"/>
          <w:rtl/>
        </w:rPr>
        <w:t>ממשליים</w:t>
      </w:r>
      <w:proofErr w:type="spellEnd"/>
      <w:r>
        <w:rPr>
          <w:rFonts w:cs="David"/>
          <w:sz w:val="24"/>
          <w:szCs w:val="24"/>
          <w:rtl/>
        </w:rPr>
        <w:t xml:space="preserve"> וחוץ </w:t>
      </w:r>
      <w:proofErr w:type="spellStart"/>
      <w:r>
        <w:rPr>
          <w:rFonts w:cs="David"/>
          <w:sz w:val="24"/>
          <w:szCs w:val="24"/>
          <w:rtl/>
        </w:rPr>
        <w:t>ממשליים</w:t>
      </w:r>
      <w:proofErr w:type="spellEnd"/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 xml:space="preserve">מוסדיים ולא </w:t>
      </w:r>
      <w:r>
        <w:rPr>
          <w:rFonts w:cs="David"/>
          <w:sz w:val="24"/>
          <w:szCs w:val="24"/>
          <w:rtl/>
        </w:rPr>
        <w:t>מוסדיים כאחד</w:t>
      </w:r>
      <w:r>
        <w:rPr>
          <w:rFonts w:ascii="David" w:hAnsi="David"/>
          <w:sz w:val="24"/>
          <w:szCs w:val="24"/>
          <w:rtl/>
        </w:rPr>
        <w:t xml:space="preserve"> (</w:t>
      </w:r>
      <w:r>
        <w:rPr>
          <w:rFonts w:cs="David"/>
          <w:sz w:val="24"/>
          <w:szCs w:val="24"/>
          <w:rtl/>
        </w:rPr>
        <w:t xml:space="preserve">בארי </w:t>
      </w:r>
      <w:r>
        <w:rPr>
          <w:rFonts w:ascii="David" w:hAnsi="David"/>
          <w:sz w:val="24"/>
          <w:szCs w:val="24"/>
          <w:rtl/>
        </w:rPr>
        <w:t xml:space="preserve">2014; </w:t>
      </w:r>
      <w:r>
        <w:rPr>
          <w:rFonts w:cs="David"/>
          <w:sz w:val="24"/>
          <w:szCs w:val="24"/>
          <w:rtl/>
        </w:rPr>
        <w:t xml:space="preserve">להט ושר הדר </w:t>
      </w:r>
      <w:r>
        <w:rPr>
          <w:rFonts w:ascii="David" w:hAnsi="David"/>
          <w:sz w:val="24"/>
          <w:szCs w:val="24"/>
          <w:rtl/>
        </w:rPr>
        <w:t xml:space="preserve">2017; </w:t>
      </w:r>
      <w:r>
        <w:rPr>
          <w:rFonts w:ascii="David" w:hAnsi="David"/>
          <w:sz w:val="24"/>
          <w:szCs w:val="24"/>
          <w:lang w:val="en-US"/>
        </w:rPr>
        <w:t xml:space="preserve"> Stoker 2006</w:t>
      </w:r>
      <w:r>
        <w:rPr>
          <w:rFonts w:ascii="David" w:hAnsi="David"/>
          <w:sz w:val="24"/>
          <w:szCs w:val="24"/>
          <w:rtl/>
        </w:rPr>
        <w:t xml:space="preserve">; </w:t>
      </w:r>
      <w:r>
        <w:rPr>
          <w:rFonts w:ascii="David" w:hAnsi="David"/>
          <w:sz w:val="24"/>
          <w:szCs w:val="24"/>
          <w:lang w:val="it-IT"/>
        </w:rPr>
        <w:t>Stone 2015</w:t>
      </w:r>
      <w:r>
        <w:rPr>
          <w:rFonts w:ascii="David" w:hAnsi="David"/>
          <w:sz w:val="24"/>
          <w:szCs w:val="24"/>
          <w:rtl/>
        </w:rPr>
        <w:t xml:space="preserve">;  </w:t>
      </w:r>
      <w:r>
        <w:rPr>
          <w:rFonts w:ascii="David" w:hAnsi="David"/>
          <w:sz w:val="24"/>
          <w:szCs w:val="24"/>
          <w:lang w:val="en-US"/>
        </w:rPr>
        <w:t>Vigoda 2009</w:t>
      </w:r>
      <w:r>
        <w:rPr>
          <w:rFonts w:ascii="David" w:hAnsi="David"/>
          <w:sz w:val="24"/>
          <w:szCs w:val="24"/>
          <w:rtl/>
        </w:rPr>
        <w:t xml:space="preserve">; </w:t>
      </w:r>
      <w:r>
        <w:rPr>
          <w:rFonts w:ascii="David" w:hAnsi="David"/>
          <w:sz w:val="24"/>
          <w:szCs w:val="24"/>
          <w:lang w:val="en-US"/>
        </w:rPr>
        <w:t xml:space="preserve">Pollitt &amp; </w:t>
      </w:r>
      <w:proofErr w:type="spellStart"/>
      <w:r>
        <w:rPr>
          <w:rFonts w:ascii="David" w:hAnsi="David"/>
          <w:sz w:val="24"/>
          <w:szCs w:val="24"/>
          <w:lang w:val="en-US"/>
        </w:rPr>
        <w:t>Bouckert</w:t>
      </w:r>
      <w:proofErr w:type="spellEnd"/>
      <w:r>
        <w:rPr>
          <w:rFonts w:ascii="David" w:hAnsi="David"/>
          <w:sz w:val="24"/>
          <w:szCs w:val="24"/>
          <w:lang w:val="en-US"/>
        </w:rPr>
        <w:t xml:space="preserve"> 2011</w:t>
      </w:r>
      <w:r>
        <w:rPr>
          <w:rFonts w:ascii="David" w:hAnsi="David"/>
          <w:sz w:val="24"/>
          <w:szCs w:val="24"/>
          <w:rtl/>
        </w:rPr>
        <w:t xml:space="preserve">). </w:t>
      </w:r>
      <w:r>
        <w:rPr>
          <w:rFonts w:cs="David"/>
          <w:sz w:val="24"/>
          <w:szCs w:val="24"/>
          <w:rtl/>
        </w:rPr>
        <w:t>בעידן</w:t>
      </w:r>
      <w:r>
        <w:rPr>
          <w:rFonts w:cs="David"/>
          <w:sz w:val="24"/>
          <w:szCs w:val="24"/>
          <w:rtl/>
        </w:rPr>
        <w:t xml:space="preserve"> הגלובלי</w:t>
      </w:r>
      <w:r>
        <w:rPr>
          <w:rFonts w:cs="David"/>
          <w:sz w:val="24"/>
          <w:szCs w:val="24"/>
          <w:rtl/>
        </w:rPr>
        <w:t xml:space="preserve"> מתעצם כ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חם של תאגידי המגזר הפרטי 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במקביל מתפתחת חברה אזרחית מקומית פעילה 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צפדיה</w:t>
      </w:r>
      <w:proofErr w:type="spellEnd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ויעקובי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2007;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רם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 2005)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David" w:hAnsi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גופים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שהשלטון המקומי זקוק לשיתוף הפעולה שלהם ולתרומתם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קבוצות א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לו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מקומיות ובינלאומיות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רואות בתהליך ההתחדשות העירונית כר להשגת אינטרסים ועל כן פועלות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להשתלב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תהליך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ובמקביל לעצב אותו ולהתאים אותו לצרכיהן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FC57742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proofErr w:type="spellStart"/>
      <w:r>
        <w:rPr>
          <w:rFonts w:cs="David"/>
          <w:b/>
          <w:bCs/>
          <w:sz w:val="24"/>
          <w:szCs w:val="24"/>
          <w:rtl/>
          <w:lang w:val="ar-SA" w:bidi="ar-SA"/>
        </w:rPr>
        <w:t>מקומו</w:t>
      </w:r>
      <w:proofErr w:type="spellEnd"/>
      <w:r>
        <w:rPr>
          <w:rFonts w:cs="David"/>
          <w:b/>
          <w:bCs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sz w:val="24"/>
          <w:szCs w:val="24"/>
          <w:rtl/>
          <w:lang w:val="ar-SA" w:bidi="ar-SA"/>
        </w:rPr>
        <w:t>של</w:t>
      </w:r>
      <w:proofErr w:type="spellEnd"/>
      <w:r>
        <w:rPr>
          <w:rFonts w:cs="David"/>
          <w:b/>
          <w:bCs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sz w:val="24"/>
          <w:szCs w:val="24"/>
          <w:rtl/>
          <w:lang w:val="ar-SA" w:bidi="ar-SA"/>
        </w:rPr>
        <w:t>השלטון</w:t>
      </w:r>
      <w:proofErr w:type="spellEnd"/>
      <w:r>
        <w:rPr>
          <w:rFonts w:cs="David"/>
          <w:b/>
          <w:bCs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sz w:val="24"/>
          <w:szCs w:val="24"/>
          <w:rtl/>
          <w:lang w:val="ar-SA" w:bidi="ar-SA"/>
        </w:rPr>
        <w:t>המקומי</w:t>
      </w:r>
      <w:proofErr w:type="spellEnd"/>
      <w:r>
        <w:rPr>
          <w:rFonts w:ascii="David" w:hAnsi="David"/>
          <w:b/>
          <w:bCs/>
          <w:sz w:val="24"/>
          <w:szCs w:val="24"/>
          <w:rtl/>
          <w:lang w:val="ar-SA" w:bidi="ar-SA"/>
        </w:rPr>
        <w:t>:</w:t>
      </w:r>
      <w:r>
        <w:rPr>
          <w:rFonts w:ascii="David" w:hAnsi="David"/>
          <w:sz w:val="24"/>
          <w:szCs w:val="24"/>
          <w:rtl/>
          <w:lang w:val="ar-SA" w:bidi="ar-SA"/>
        </w:rPr>
        <w:t xml:space="preserve"> </w:t>
      </w:r>
    </w:p>
    <w:p w14:paraId="51D0673C" w14:textId="5B22B8B1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proofErr w:type="spellStart"/>
      <w:r>
        <w:rPr>
          <w:rFonts w:cs="David"/>
          <w:sz w:val="24"/>
          <w:szCs w:val="24"/>
          <w:rtl/>
          <w:lang w:val="ar-SA" w:bidi="ar-SA"/>
        </w:rPr>
        <w:t>השלטון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המקומי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נתפס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כגורם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המשילותי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הקרוב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ביותר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לאזרחים</w:t>
      </w:r>
      <w:proofErr w:type="spellEnd"/>
      <w:r>
        <w:rPr>
          <w:rFonts w:ascii="David" w:hAnsi="David"/>
          <w:sz w:val="24"/>
          <w:szCs w:val="24"/>
          <w:rtl/>
          <w:lang w:val="ar-SA" w:bidi="ar-SA"/>
        </w:rPr>
        <w:t xml:space="preserve">.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כחלק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מכך</w:t>
      </w:r>
      <w:proofErr w:type="spellEnd"/>
      <w:r>
        <w:rPr>
          <w:rFonts w:ascii="David" w:hAnsi="David"/>
          <w:sz w:val="24"/>
          <w:szCs w:val="24"/>
          <w:rtl/>
          <w:lang w:val="ar-SA" w:bidi="ar-SA"/>
        </w:rPr>
        <w:t>,</w:t>
      </w:r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השפעתו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r>
        <w:rPr>
          <w:rFonts w:cs="David"/>
          <w:sz w:val="24"/>
          <w:szCs w:val="24"/>
          <w:rtl/>
        </w:rPr>
        <w:t xml:space="preserve">על </w:t>
      </w:r>
      <w:r>
        <w:rPr>
          <w:rFonts w:cs="David"/>
          <w:sz w:val="24"/>
          <w:szCs w:val="24"/>
          <w:rtl/>
        </w:rPr>
        <w:t>נושאי תכנון עירוני בכלל ו</w:t>
      </w:r>
      <w:r>
        <w:rPr>
          <w:rFonts w:cs="David"/>
          <w:sz w:val="24"/>
          <w:szCs w:val="24"/>
          <w:rtl/>
        </w:rPr>
        <w:t xml:space="preserve">תהליכי התחדשות עירונית </w:t>
      </w:r>
      <w:r>
        <w:rPr>
          <w:rFonts w:cs="David"/>
          <w:sz w:val="24"/>
          <w:szCs w:val="24"/>
          <w:rtl/>
        </w:rPr>
        <w:t xml:space="preserve">בפרט היא </w:t>
      </w:r>
      <w:r>
        <w:rPr>
          <w:rFonts w:cs="David"/>
          <w:sz w:val="24"/>
          <w:szCs w:val="24"/>
          <w:rtl/>
        </w:rPr>
        <w:t xml:space="preserve">מרכזית </w:t>
      </w:r>
      <w:r>
        <w:rPr>
          <w:rFonts w:ascii="David" w:hAnsi="David"/>
          <w:sz w:val="24"/>
          <w:szCs w:val="24"/>
          <w:rtl/>
        </w:rPr>
        <w:t>(</w:t>
      </w:r>
      <w:r>
        <w:rPr>
          <w:rFonts w:cs="David"/>
          <w:sz w:val="24"/>
          <w:szCs w:val="24"/>
          <w:rtl/>
        </w:rPr>
        <w:t xml:space="preserve">איזנברג </w:t>
      </w:r>
      <w:r>
        <w:rPr>
          <w:rFonts w:ascii="David" w:hAnsi="David"/>
          <w:sz w:val="24"/>
          <w:szCs w:val="24"/>
          <w:rtl/>
        </w:rPr>
        <w:t xml:space="preserve">2013; </w:t>
      </w:r>
      <w:r>
        <w:rPr>
          <w:rFonts w:cs="David"/>
          <w:sz w:val="24"/>
          <w:szCs w:val="24"/>
          <w:rtl/>
        </w:rPr>
        <w:t xml:space="preserve">גנן ואלפסי </w:t>
      </w:r>
      <w:r>
        <w:rPr>
          <w:rFonts w:ascii="David" w:hAnsi="David"/>
          <w:sz w:val="24"/>
          <w:szCs w:val="24"/>
          <w:rtl/>
        </w:rPr>
        <w:t xml:space="preserve">2011; </w:t>
      </w:r>
      <w:proofErr w:type="spellStart"/>
      <w:r>
        <w:rPr>
          <w:rFonts w:ascii="David" w:hAnsi="David"/>
          <w:sz w:val="24"/>
          <w:szCs w:val="24"/>
          <w:lang w:val="en-US"/>
        </w:rPr>
        <w:t>Korthals</w:t>
      </w:r>
      <w:proofErr w:type="spellEnd"/>
      <w:r>
        <w:rPr>
          <w:rFonts w:ascii="David" w:hAnsi="David"/>
          <w:sz w:val="24"/>
          <w:szCs w:val="24"/>
          <w:rtl/>
        </w:rPr>
        <w:t xml:space="preserve"> 2002; </w:t>
      </w:r>
      <w:r>
        <w:rPr>
          <w:rFonts w:ascii="David" w:hAnsi="David"/>
          <w:sz w:val="24"/>
          <w:szCs w:val="24"/>
          <w:lang w:val="en-US"/>
        </w:rPr>
        <w:t xml:space="preserve">Silva &amp; </w:t>
      </w:r>
      <w:proofErr w:type="spellStart"/>
      <w:r>
        <w:rPr>
          <w:rFonts w:ascii="David" w:hAnsi="David"/>
          <w:sz w:val="24"/>
          <w:szCs w:val="24"/>
          <w:lang w:val="en-US"/>
        </w:rPr>
        <w:t>Buccek</w:t>
      </w:r>
      <w:proofErr w:type="spellEnd"/>
      <w:r>
        <w:rPr>
          <w:rFonts w:ascii="David" w:hAnsi="David"/>
          <w:sz w:val="24"/>
          <w:szCs w:val="24"/>
          <w:rtl/>
        </w:rPr>
        <w:t xml:space="preserve"> 2017)</w:t>
      </w:r>
      <w:r>
        <w:rPr>
          <w:rFonts w:ascii="David" w:hAnsi="David"/>
          <w:sz w:val="24"/>
          <w:szCs w:val="24"/>
          <w:rtl/>
        </w:rPr>
        <w:t>.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עם זאת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בשל מבנה השלטן הריכוזי של ישראל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יש הגורסים ש</w:t>
      </w:r>
      <w:r>
        <w:rPr>
          <w:rFonts w:cs="David"/>
          <w:sz w:val="24"/>
          <w:szCs w:val="24"/>
          <w:rtl/>
        </w:rPr>
        <w:t xml:space="preserve">השפעה זו מוגבלת </w:t>
      </w:r>
      <w:r>
        <w:rPr>
          <w:rFonts w:ascii="David" w:hAnsi="David"/>
          <w:sz w:val="24"/>
          <w:szCs w:val="24"/>
          <w:rtl/>
        </w:rPr>
        <w:t>(</w:t>
      </w:r>
      <w:r>
        <w:rPr>
          <w:rFonts w:cs="David"/>
          <w:sz w:val="24"/>
          <w:szCs w:val="24"/>
          <w:rtl/>
        </w:rPr>
        <w:t xml:space="preserve">אלתרמן וגבריאלי </w:t>
      </w:r>
      <w:r>
        <w:rPr>
          <w:rFonts w:ascii="David" w:hAnsi="David"/>
          <w:sz w:val="24"/>
          <w:szCs w:val="24"/>
          <w:rtl/>
        </w:rPr>
        <w:t xml:space="preserve">2008; </w:t>
      </w:r>
      <w:r>
        <w:rPr>
          <w:rFonts w:cs="David"/>
          <w:sz w:val="24"/>
          <w:szCs w:val="24"/>
          <w:rtl/>
        </w:rPr>
        <w:t xml:space="preserve">דרי ושוורץ </w:t>
      </w:r>
      <w:proofErr w:type="spellStart"/>
      <w:r>
        <w:rPr>
          <w:rFonts w:cs="David"/>
          <w:sz w:val="24"/>
          <w:szCs w:val="24"/>
          <w:rtl/>
        </w:rPr>
        <w:t>מילנר</w:t>
      </w:r>
      <w:proofErr w:type="spellEnd"/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1994). </w:t>
      </w:r>
      <w:r>
        <w:rPr>
          <w:rFonts w:cs="David"/>
          <w:sz w:val="24"/>
          <w:szCs w:val="24"/>
          <w:rtl/>
        </w:rPr>
        <w:t xml:space="preserve">רבים רואים בשלטון המקומי מייצג אותנטי של צרכי האזרחים </w:t>
      </w:r>
      <w:r>
        <w:rPr>
          <w:rFonts w:ascii="David" w:hAnsi="David"/>
          <w:sz w:val="24"/>
          <w:szCs w:val="24"/>
          <w:rtl/>
        </w:rPr>
        <w:t xml:space="preserve">( </w:t>
      </w:r>
      <w:r>
        <w:rPr>
          <w:rFonts w:ascii="David" w:hAnsi="David"/>
          <w:sz w:val="24"/>
          <w:szCs w:val="24"/>
          <w:lang w:val="en-US"/>
        </w:rPr>
        <w:t xml:space="preserve">Liu, Yi, Zhang, Shrestha, </w:t>
      </w:r>
      <w:proofErr w:type="spellStart"/>
      <w:r>
        <w:rPr>
          <w:rFonts w:ascii="David" w:hAnsi="David"/>
          <w:sz w:val="24"/>
          <w:szCs w:val="24"/>
          <w:lang w:val="en-US"/>
        </w:rPr>
        <w:t>Martek</w:t>
      </w:r>
      <w:proofErr w:type="spellEnd"/>
      <w:r>
        <w:rPr>
          <w:rFonts w:ascii="David" w:hAnsi="David"/>
          <w:sz w:val="24"/>
          <w:szCs w:val="24"/>
          <w:lang w:val="en-US"/>
        </w:rPr>
        <w:t xml:space="preserve"> &amp; Wei 2017</w:t>
      </w:r>
      <w:r>
        <w:rPr>
          <w:rFonts w:ascii="David" w:hAnsi="David"/>
          <w:sz w:val="24"/>
          <w:szCs w:val="24"/>
          <w:rtl/>
        </w:rPr>
        <w:t xml:space="preserve">). </w:t>
      </w:r>
      <w:r>
        <w:rPr>
          <w:rFonts w:cs="David"/>
          <w:sz w:val="24"/>
          <w:szCs w:val="24"/>
          <w:rtl/>
        </w:rPr>
        <w:t>על פי רוב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פועל השלטון המקומי תוך שיתוף פעולה עם המגזר הפרטי על מנת לקדם תהליכים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לסייע בהתאמת </w:t>
      </w:r>
      <w:r>
        <w:rPr>
          <w:rFonts w:cs="David"/>
          <w:sz w:val="24"/>
          <w:szCs w:val="24"/>
          <w:rtl/>
        </w:rPr>
        <w:t>המערכת הסטטוטורית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ולרתום את </w:t>
      </w:r>
      <w:r>
        <w:rPr>
          <w:rFonts w:cs="David"/>
          <w:sz w:val="24"/>
          <w:szCs w:val="24"/>
          <w:rtl/>
        </w:rPr>
        <w:t>האינטרסים העסקיים לתועלת העיר</w:t>
      </w:r>
      <w:r>
        <w:rPr>
          <w:rFonts w:ascii="David" w:hAnsi="David"/>
          <w:sz w:val="24"/>
          <w:szCs w:val="24"/>
          <w:rtl/>
        </w:rPr>
        <w:t xml:space="preserve"> (</w:t>
      </w:r>
      <w:proofErr w:type="spellStart"/>
      <w:r>
        <w:rPr>
          <w:rFonts w:cs="David"/>
          <w:sz w:val="24"/>
          <w:szCs w:val="24"/>
          <w:rtl/>
        </w:rPr>
        <w:t>אורתר</w:t>
      </w:r>
      <w:proofErr w:type="spellEnd"/>
      <w:r>
        <w:rPr>
          <w:rFonts w:cs="David"/>
          <w:sz w:val="24"/>
          <w:szCs w:val="24"/>
          <w:rtl/>
        </w:rPr>
        <w:t xml:space="preserve"> </w:t>
      </w:r>
      <w:r>
        <w:rPr>
          <w:rFonts w:ascii="David" w:hAnsi="David"/>
          <w:sz w:val="24"/>
          <w:szCs w:val="24"/>
          <w:rtl/>
        </w:rPr>
        <w:t xml:space="preserve">2017; </w:t>
      </w:r>
      <w:r>
        <w:rPr>
          <w:rFonts w:cs="David"/>
          <w:sz w:val="24"/>
          <w:szCs w:val="24"/>
          <w:rtl/>
        </w:rPr>
        <w:t xml:space="preserve">ורטש ומרגלית </w:t>
      </w:r>
      <w:r>
        <w:rPr>
          <w:rFonts w:ascii="David" w:hAnsi="David"/>
          <w:sz w:val="24"/>
          <w:szCs w:val="24"/>
          <w:rtl/>
        </w:rPr>
        <w:t xml:space="preserve">2015; </w:t>
      </w:r>
      <w:r>
        <w:rPr>
          <w:rFonts w:cs="David"/>
          <w:sz w:val="24"/>
          <w:szCs w:val="24"/>
          <w:rtl/>
        </w:rPr>
        <w:t xml:space="preserve">חסון וחזן </w:t>
      </w:r>
      <w:r>
        <w:rPr>
          <w:rFonts w:ascii="David" w:hAnsi="David"/>
          <w:sz w:val="24"/>
          <w:szCs w:val="24"/>
          <w:rtl/>
        </w:rPr>
        <w:t xml:space="preserve">1997; </w:t>
      </w:r>
      <w:r>
        <w:rPr>
          <w:rFonts w:cs="David"/>
          <w:sz w:val="24"/>
          <w:szCs w:val="24"/>
          <w:rtl/>
        </w:rPr>
        <w:t xml:space="preserve">פדן </w:t>
      </w:r>
      <w:r>
        <w:rPr>
          <w:rFonts w:ascii="David" w:hAnsi="David"/>
          <w:sz w:val="24"/>
          <w:szCs w:val="24"/>
          <w:rtl/>
        </w:rPr>
        <w:t xml:space="preserve">2014; </w:t>
      </w:r>
      <w:r>
        <w:rPr>
          <w:rFonts w:ascii="David" w:hAnsi="David"/>
          <w:sz w:val="24"/>
          <w:szCs w:val="24"/>
          <w:lang w:val="en-US"/>
        </w:rPr>
        <w:t xml:space="preserve"> </w:t>
      </w:r>
      <w:proofErr w:type="spellStart"/>
      <w:r>
        <w:rPr>
          <w:rFonts w:ascii="David" w:hAnsi="David"/>
          <w:sz w:val="24"/>
          <w:szCs w:val="24"/>
          <w:lang w:val="en-US"/>
        </w:rPr>
        <w:t>Codecasa</w:t>
      </w:r>
      <w:proofErr w:type="spellEnd"/>
      <w:r>
        <w:rPr>
          <w:rFonts w:ascii="David" w:hAnsi="David"/>
          <w:sz w:val="24"/>
          <w:szCs w:val="24"/>
          <w:lang w:val="en-US"/>
        </w:rPr>
        <w:t xml:space="preserve"> &amp; Ponzi</w:t>
      </w:r>
      <w:r>
        <w:rPr>
          <w:rFonts w:ascii="David" w:hAnsi="David"/>
          <w:sz w:val="24"/>
          <w:szCs w:val="24"/>
          <w:rtl/>
        </w:rPr>
        <w:t xml:space="preserve">;2011 </w:t>
      </w:r>
      <w:proofErr w:type="spellStart"/>
      <w:r>
        <w:rPr>
          <w:rFonts w:ascii="David" w:hAnsi="David"/>
          <w:sz w:val="24"/>
          <w:szCs w:val="24"/>
          <w:lang w:val="en-US"/>
        </w:rPr>
        <w:t>Meduri</w:t>
      </w:r>
      <w:proofErr w:type="spellEnd"/>
      <w:r>
        <w:rPr>
          <w:rFonts w:ascii="David" w:hAnsi="David"/>
          <w:sz w:val="24"/>
          <w:szCs w:val="24"/>
          <w:rtl/>
        </w:rPr>
        <w:t xml:space="preserve"> 2014; </w:t>
      </w:r>
      <w:proofErr w:type="spellStart"/>
      <w:r>
        <w:rPr>
          <w:rFonts w:ascii="David" w:hAnsi="David"/>
          <w:sz w:val="24"/>
          <w:szCs w:val="24"/>
          <w:rtl/>
        </w:rPr>
        <w:t>Knox</w:t>
      </w:r>
      <w:proofErr w:type="spellEnd"/>
      <w:r>
        <w:rPr>
          <w:rFonts w:ascii="David" w:hAnsi="David"/>
          <w:sz w:val="24"/>
          <w:szCs w:val="24"/>
          <w:rtl/>
        </w:rPr>
        <w:t xml:space="preserve"> &amp; </w:t>
      </w:r>
      <w:r>
        <w:rPr>
          <w:rFonts w:ascii="David" w:hAnsi="David"/>
          <w:sz w:val="24"/>
          <w:szCs w:val="24"/>
          <w:lang w:val="de-DE"/>
        </w:rPr>
        <w:t>Schweitzer</w:t>
      </w:r>
      <w:r>
        <w:rPr>
          <w:rFonts w:ascii="David" w:hAnsi="David"/>
          <w:sz w:val="24"/>
          <w:szCs w:val="24"/>
          <w:rtl/>
        </w:rPr>
        <w:t xml:space="preserve"> 2010</w:t>
      </w:r>
      <w:r>
        <w:rPr>
          <w:rFonts w:ascii="David" w:hAnsi="David"/>
          <w:sz w:val="24"/>
          <w:szCs w:val="24"/>
          <w:rtl/>
          <w:lang w:val="ar-SA" w:bidi="ar-SA"/>
        </w:rPr>
        <w:t>).</w:t>
      </w:r>
      <w:r>
        <w:rPr>
          <w:rFonts w:cs="David"/>
          <w:sz w:val="24"/>
          <w:szCs w:val="24"/>
          <w:rtl/>
        </w:rPr>
        <w:t xml:space="preserve"> מבקרי התהליך ט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ע</w:t>
      </w:r>
      <w:r>
        <w:rPr>
          <w:rFonts w:cs="David"/>
          <w:sz w:val="24"/>
          <w:szCs w:val="24"/>
          <w:rtl/>
        </w:rPr>
        <w:t xml:space="preserve">נים כי במציאות זו תהליכי התחדשות עירונית פועלים לא אחת לטובת גופים פרטים </w:t>
      </w:r>
      <w:r>
        <w:rPr>
          <w:rFonts w:ascii="David" w:hAnsi="David"/>
          <w:sz w:val="24"/>
          <w:szCs w:val="24"/>
          <w:rtl/>
        </w:rPr>
        <w:t xml:space="preserve">- </w:t>
      </w:r>
      <w:r>
        <w:rPr>
          <w:rFonts w:cs="David"/>
          <w:sz w:val="24"/>
          <w:szCs w:val="24"/>
          <w:rtl/>
        </w:rPr>
        <w:t xml:space="preserve">לעתים על חשבון הציבור </w:t>
      </w:r>
      <w:r>
        <w:rPr>
          <w:rFonts w:ascii="David" w:hAnsi="David"/>
          <w:sz w:val="24"/>
          <w:szCs w:val="24"/>
          <w:rtl/>
        </w:rPr>
        <w:t>(</w:t>
      </w:r>
      <w:r>
        <w:rPr>
          <w:rFonts w:cs="David"/>
          <w:sz w:val="24"/>
          <w:szCs w:val="24"/>
          <w:rtl/>
        </w:rPr>
        <w:t xml:space="preserve">אלתרמן </w:t>
      </w:r>
      <w:r>
        <w:rPr>
          <w:rFonts w:ascii="David" w:hAnsi="David"/>
          <w:sz w:val="24"/>
          <w:szCs w:val="24"/>
          <w:rtl/>
        </w:rPr>
        <w:t>2009</w:t>
      </w:r>
      <w:r>
        <w:rPr>
          <w:rFonts w:ascii="David" w:hAnsi="David"/>
          <w:sz w:val="24"/>
          <w:szCs w:val="24"/>
          <w:rtl/>
        </w:rPr>
        <w:t xml:space="preserve">; </w:t>
      </w:r>
      <w:r>
        <w:rPr>
          <w:rFonts w:cs="David"/>
          <w:sz w:val="24"/>
          <w:szCs w:val="24"/>
          <w:rtl/>
        </w:rPr>
        <w:t xml:space="preserve">גבריאלי ואלתרמן </w:t>
      </w:r>
      <w:r>
        <w:rPr>
          <w:rFonts w:ascii="David" w:hAnsi="David"/>
          <w:sz w:val="24"/>
          <w:szCs w:val="24"/>
          <w:rtl/>
        </w:rPr>
        <w:t xml:space="preserve">2008;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פז</w:t>
      </w:r>
      <w:r>
        <w:rPr>
          <w:rFonts w:ascii="David" w:hAnsi="David"/>
          <w:sz w:val="24"/>
          <w:szCs w:val="24"/>
          <w:rtl/>
          <w:lang w:val="ar-SA" w:bidi="ar-SA"/>
        </w:rPr>
        <w:t>-</w:t>
      </w:r>
      <w:r>
        <w:rPr>
          <w:rFonts w:cs="David"/>
          <w:sz w:val="24"/>
          <w:szCs w:val="24"/>
          <w:rtl/>
          <w:lang w:val="ar-SA" w:bidi="ar-SA"/>
        </w:rPr>
        <w:t>ארז</w:t>
      </w:r>
      <w:proofErr w:type="spellEnd"/>
      <w:r>
        <w:rPr>
          <w:rFonts w:ascii="David" w:hAnsi="David"/>
          <w:sz w:val="24"/>
          <w:szCs w:val="24"/>
          <w:rtl/>
          <w:lang w:val="ar-SA" w:bidi="ar-SA"/>
        </w:rPr>
        <w:t xml:space="preserve">,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לוקר</w:t>
      </w:r>
      <w:proofErr w:type="spellEnd"/>
      <w:r>
        <w:rPr>
          <w:rFonts w:ascii="David" w:hAnsi="David"/>
          <w:sz w:val="24"/>
          <w:szCs w:val="24"/>
          <w:rtl/>
          <w:lang w:val="ar-SA" w:bidi="ar-SA"/>
        </w:rPr>
        <w:t xml:space="preserve">,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אלוש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ולביא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r>
        <w:rPr>
          <w:rFonts w:ascii="David" w:hAnsi="David"/>
          <w:sz w:val="24"/>
          <w:szCs w:val="24"/>
          <w:rtl/>
          <w:lang w:val="ar-SA" w:bidi="ar-SA"/>
        </w:rPr>
        <w:t xml:space="preserve">2017). </w:t>
      </w:r>
      <w:r>
        <w:rPr>
          <w:rFonts w:ascii="David" w:hAnsi="David"/>
          <w:color w:val="C45911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  <w:lang w:val="ar-SA" w:bidi="ar-SA"/>
        </w:rPr>
        <w:t>ב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  <w:lang w:val="ar-SA" w:bidi="ar-SA"/>
        </w:rPr>
        <w:t>י</w:t>
      </w:r>
      <w:r>
        <w:rPr>
          <w:rFonts w:cs="David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  <w:lang w:val="ar-SA" w:bidi="ar-SA"/>
        </w:rPr>
        <w:t xml:space="preserve">ר </w:t>
      </w:r>
      <w:r>
        <w:rPr>
          <w:rFonts w:cs="David"/>
          <w:sz w:val="24"/>
          <w:szCs w:val="24"/>
          <w:rtl/>
        </w:rPr>
        <w:t>ו</w:t>
      </w:r>
      <w:r>
        <w:rPr>
          <w:rFonts w:ascii="David" w:hAnsi="David"/>
          <w:sz w:val="24"/>
          <w:szCs w:val="24"/>
          <w:rtl/>
        </w:rPr>
        <w:t>-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ואן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proofErr w:type="spellStart"/>
      <w:r>
        <w:rPr>
          <w:rFonts w:cs="David"/>
          <w:sz w:val="24"/>
          <w:szCs w:val="24"/>
          <w:rtl/>
          <w:lang w:val="ar-SA" w:bidi="ar-SA"/>
        </w:rPr>
        <w:t>סליק</w:t>
      </w:r>
      <w:proofErr w:type="spellEnd"/>
      <w:r>
        <w:rPr>
          <w:rFonts w:cs="David"/>
          <w:sz w:val="24"/>
          <w:szCs w:val="24"/>
          <w:rtl/>
          <w:lang w:val="ar-SA" w:bidi="ar-SA"/>
        </w:rPr>
        <w:t xml:space="preserve"> </w:t>
      </w:r>
      <w:r>
        <w:rPr>
          <w:rFonts w:ascii="David" w:hAnsi="David"/>
          <w:sz w:val="24"/>
          <w:szCs w:val="24"/>
          <w:rtl/>
          <w:lang w:val="ar-SA" w:bidi="ar-SA"/>
        </w:rPr>
        <w:t>(</w:t>
      </w:r>
      <w:proofErr w:type="spellStart"/>
      <w:r>
        <w:rPr>
          <w:rFonts w:ascii="David" w:hAnsi="David"/>
          <w:sz w:val="24"/>
          <w:szCs w:val="24"/>
        </w:rPr>
        <w:t>Boyer</w:t>
      </w:r>
      <w:proofErr w:type="spellEnd"/>
      <w:r>
        <w:rPr>
          <w:rFonts w:ascii="David" w:hAnsi="David"/>
          <w:sz w:val="24"/>
          <w:szCs w:val="24"/>
        </w:rPr>
        <w:t xml:space="preserve"> &amp; </w:t>
      </w:r>
      <w:proofErr w:type="spellStart"/>
      <w:r>
        <w:rPr>
          <w:rFonts w:ascii="David" w:hAnsi="David"/>
          <w:sz w:val="24"/>
          <w:szCs w:val="24"/>
        </w:rPr>
        <w:t>Van</w:t>
      </w:r>
      <w:proofErr w:type="spellEnd"/>
      <w:r>
        <w:rPr>
          <w:rFonts w:ascii="David" w:hAnsi="David"/>
          <w:sz w:val="24"/>
          <w:szCs w:val="24"/>
        </w:rPr>
        <w:t xml:space="preserve"> </w:t>
      </w:r>
      <w:proofErr w:type="spellStart"/>
      <w:r>
        <w:rPr>
          <w:rFonts w:ascii="David" w:hAnsi="David"/>
          <w:sz w:val="24"/>
          <w:szCs w:val="24"/>
        </w:rPr>
        <w:t>Slyke</w:t>
      </w:r>
      <w:proofErr w:type="spellEnd"/>
      <w:r>
        <w:rPr>
          <w:rFonts w:ascii="David" w:hAnsi="David"/>
          <w:sz w:val="24"/>
          <w:szCs w:val="24"/>
        </w:rPr>
        <w:t xml:space="preserve"> 2018</w:t>
      </w:r>
      <w:r>
        <w:rPr>
          <w:rFonts w:ascii="David" w:hAnsi="David"/>
          <w:sz w:val="24"/>
          <w:szCs w:val="24"/>
          <w:rtl/>
          <w:lang w:val="ar-SA" w:bidi="ar-SA"/>
        </w:rPr>
        <w:t>)</w:t>
      </w:r>
      <w:r>
        <w:rPr>
          <w:rFonts w:cs="David"/>
          <w:sz w:val="24"/>
          <w:szCs w:val="24"/>
          <w:rtl/>
        </w:rPr>
        <w:t xml:space="preserve"> אף טוענים כי בשלושים השנים האחרונות נכשל השלטון </w:t>
      </w:r>
      <w:r>
        <w:rPr>
          <w:rFonts w:cs="David"/>
          <w:sz w:val="24"/>
          <w:szCs w:val="24"/>
          <w:rtl/>
        </w:rPr>
        <w:t xml:space="preserve">המקומי </w:t>
      </w:r>
      <w:r>
        <w:rPr>
          <w:rFonts w:cs="David"/>
          <w:sz w:val="24"/>
          <w:szCs w:val="24"/>
          <w:rtl/>
        </w:rPr>
        <w:t>הן בבריטניה והן בארה</w:t>
      </w:r>
      <w:r>
        <w:rPr>
          <w:rFonts w:ascii="David" w:hAnsi="David"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>ב בהבנת צרכי האזרחים ובמתן מענה</w:t>
      </w:r>
      <w:r>
        <w:rPr>
          <w:rFonts w:cs="David"/>
          <w:sz w:val="24"/>
          <w:szCs w:val="24"/>
          <w:rtl/>
        </w:rPr>
        <w:t xml:space="preserve"> לק</w:t>
      </w:r>
      <w:r>
        <w:rPr>
          <w:rFonts w:cs="David"/>
          <w:sz w:val="24"/>
          <w:szCs w:val="24"/>
          <w:rtl/>
        </w:rPr>
        <w:t>בוצות החלשות בחברה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יתרה מכך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הטענה היא </w:t>
      </w:r>
      <w:r>
        <w:rPr>
          <w:rFonts w:cs="David"/>
          <w:sz w:val="24"/>
          <w:szCs w:val="24"/>
          <w:rtl/>
        </w:rPr>
        <w:t xml:space="preserve">כי </w:t>
      </w:r>
      <w:r>
        <w:rPr>
          <w:rFonts w:cs="David"/>
          <w:sz w:val="24"/>
          <w:szCs w:val="24"/>
          <w:rtl/>
        </w:rPr>
        <w:t xml:space="preserve">בעידן </w:t>
      </w:r>
      <w:r>
        <w:rPr>
          <w:rFonts w:cs="David"/>
          <w:sz w:val="24"/>
          <w:szCs w:val="24"/>
          <w:rtl/>
        </w:rPr>
        <w:t>הניאו</w:t>
      </w:r>
      <w:r>
        <w:rPr>
          <w:rFonts w:ascii="David" w:hAnsi="David"/>
          <w:sz w:val="24"/>
          <w:szCs w:val="24"/>
          <w:rtl/>
        </w:rPr>
        <w:t>-</w:t>
      </w:r>
      <w:r>
        <w:rPr>
          <w:rFonts w:cs="David"/>
          <w:sz w:val="24"/>
          <w:szCs w:val="24"/>
          <w:rtl/>
        </w:rPr>
        <w:t>ליברלי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כוחו וסמכויותיו</w:t>
      </w:r>
      <w:r>
        <w:rPr>
          <w:rFonts w:cs="David"/>
          <w:sz w:val="24"/>
          <w:szCs w:val="24"/>
          <w:rtl/>
        </w:rPr>
        <w:t xml:space="preserve"> של השלטון המקומי </w:t>
      </w:r>
      <w:r>
        <w:rPr>
          <w:rFonts w:cs="David"/>
          <w:sz w:val="24"/>
          <w:szCs w:val="24"/>
          <w:rtl/>
        </w:rPr>
        <w:t>מתפזרים בין השותפים הרבים בתהליכי ההתחדשות</w:t>
      </w:r>
      <w:r>
        <w:rPr>
          <w:rFonts w:ascii="David" w:hAnsi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במקרים רבים </w:t>
      </w:r>
      <w:r>
        <w:rPr>
          <w:rFonts w:cs="David"/>
          <w:sz w:val="24"/>
          <w:szCs w:val="24"/>
          <w:rtl/>
        </w:rPr>
        <w:t xml:space="preserve">לוקחים </w:t>
      </w:r>
      <w:r>
        <w:rPr>
          <w:rFonts w:cs="David"/>
          <w:sz w:val="24"/>
          <w:szCs w:val="24"/>
          <w:rtl/>
        </w:rPr>
        <w:t xml:space="preserve">שחקני </w:t>
      </w:r>
      <w:r>
        <w:rPr>
          <w:rFonts w:cs="David"/>
          <w:sz w:val="24"/>
          <w:szCs w:val="24"/>
          <w:rtl/>
        </w:rPr>
        <w:t xml:space="preserve">השוק הפרטי </w:t>
      </w:r>
      <w:r>
        <w:rPr>
          <w:rFonts w:cs="David"/>
          <w:sz w:val="24"/>
          <w:szCs w:val="24"/>
          <w:rtl/>
        </w:rPr>
        <w:t xml:space="preserve">את ההובלה </w:t>
      </w:r>
      <w:r>
        <w:rPr>
          <w:rFonts w:cs="David"/>
          <w:sz w:val="24"/>
          <w:szCs w:val="24"/>
          <w:rtl/>
        </w:rPr>
        <w:t xml:space="preserve">כאשר השלטון המקומי </w:t>
      </w:r>
      <w:r>
        <w:rPr>
          <w:rFonts w:cs="David"/>
          <w:sz w:val="24"/>
          <w:szCs w:val="24"/>
          <w:rtl/>
        </w:rPr>
        <w:t xml:space="preserve">מסתפק בתפקיד </w:t>
      </w:r>
      <w:r>
        <w:rPr>
          <w:rFonts w:cs="David"/>
          <w:sz w:val="24"/>
          <w:szCs w:val="24"/>
          <w:rtl/>
        </w:rPr>
        <w:t xml:space="preserve">ספק 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תשתיות ו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שירותים </w:t>
      </w:r>
      <w:proofErr w:type="spellStart"/>
      <w:r>
        <w:rPr>
          <w:rFonts w:cs="David"/>
          <w:sz w:val="24"/>
          <w:szCs w:val="24"/>
          <w:rtl/>
        </w:rPr>
        <w:t>לאיזור</w:t>
      </w:r>
      <w:proofErr w:type="spellEnd"/>
      <w:r>
        <w:rPr>
          <w:rFonts w:cs="David"/>
          <w:sz w:val="24"/>
          <w:szCs w:val="24"/>
          <w:rtl/>
        </w:rPr>
        <w:t xml:space="preserve"> המתחדש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לעיתים ב</w:t>
      </w:r>
      <w:r>
        <w:rPr>
          <w:rFonts w:cs="David"/>
          <w:sz w:val="24"/>
          <w:szCs w:val="24"/>
          <w:rtl/>
        </w:rPr>
        <w:t xml:space="preserve">ניגוד להחלטתו המפורשת או </w:t>
      </w:r>
      <w:r>
        <w:rPr>
          <w:rFonts w:cs="David"/>
          <w:sz w:val="24"/>
          <w:szCs w:val="24"/>
          <w:rtl/>
        </w:rPr>
        <w:t xml:space="preserve">הסכמתו לפיתוח </w:t>
      </w:r>
      <w:r>
        <w:rPr>
          <w:rFonts w:ascii="David" w:hAnsi="David"/>
          <w:sz w:val="24"/>
          <w:szCs w:val="24"/>
          <w:rtl/>
        </w:rPr>
        <w:t>(</w:t>
      </w:r>
      <w:r>
        <w:rPr>
          <w:rFonts w:cs="David"/>
          <w:sz w:val="24"/>
          <w:szCs w:val="24"/>
          <w:rtl/>
        </w:rPr>
        <w:t xml:space="preserve">חסון וחזן </w:t>
      </w:r>
      <w:r>
        <w:rPr>
          <w:rFonts w:ascii="David" w:hAnsi="David"/>
          <w:sz w:val="24"/>
          <w:szCs w:val="24"/>
          <w:rtl/>
        </w:rPr>
        <w:t>1997)</w:t>
      </w:r>
      <w:r>
        <w:rPr>
          <w:rFonts w:ascii="David" w:hAnsi="David"/>
          <w:sz w:val="24"/>
          <w:szCs w:val="24"/>
          <w:rtl/>
        </w:rPr>
        <w:t xml:space="preserve">. </w:t>
      </w:r>
    </w:p>
    <w:p w14:paraId="24679955" w14:textId="359EA828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לסיכום חלק זה</w:t>
      </w:r>
      <w:r>
        <w:rPr>
          <w:rFonts w:ascii="David" w:hAnsi="David"/>
          <w:sz w:val="24"/>
          <w:szCs w:val="24"/>
          <w:rtl/>
        </w:rPr>
        <w:t>: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תיאורטיקנים מתחום העירוניות ומדעי החברה תמימי דעים באשר לחשיבות הרבה של ה</w:t>
      </w:r>
      <w:r>
        <w:rPr>
          <w:rFonts w:cs="David"/>
          <w:sz w:val="24"/>
          <w:szCs w:val="24"/>
          <w:rtl/>
        </w:rPr>
        <w:t xml:space="preserve">התחדשות 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עירונית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ברמה הלאומית וברמה המקומית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עם זאת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תהליך זה חסר הסכמה לגבי מהותו ואופן ביצועו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השלטון המקומי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ש</w:t>
      </w:r>
      <w:r>
        <w:rPr>
          <w:rFonts w:cs="David"/>
          <w:sz w:val="24"/>
          <w:szCs w:val="24"/>
          <w:rtl/>
        </w:rPr>
        <w:t>אמור להיות שחקן</w:t>
      </w:r>
      <w:r>
        <w:rPr>
          <w:rFonts w:cs="David"/>
          <w:sz w:val="24"/>
          <w:szCs w:val="24"/>
          <w:rtl/>
        </w:rPr>
        <w:t xml:space="preserve"> משמעותי המגשר בין צרכי השחקנים השונים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חסר </w:t>
      </w:r>
      <w:r>
        <w:rPr>
          <w:rFonts w:cs="David"/>
          <w:sz w:val="24"/>
          <w:szCs w:val="24"/>
          <w:rtl/>
        </w:rPr>
        <w:t xml:space="preserve">במקרים רבים </w:t>
      </w:r>
      <w:r>
        <w:rPr>
          <w:rFonts w:cs="David"/>
          <w:sz w:val="24"/>
          <w:szCs w:val="24"/>
          <w:rtl/>
        </w:rPr>
        <w:t xml:space="preserve">את הכוח הסטטוטורי </w:t>
      </w:r>
      <w:r>
        <w:rPr>
          <w:rFonts w:cs="David"/>
          <w:sz w:val="24"/>
          <w:szCs w:val="24"/>
          <w:rtl/>
        </w:rPr>
        <w:t xml:space="preserve">ואת הכלים האדמיניסטרטיביים </w:t>
      </w:r>
      <w:r>
        <w:rPr>
          <w:rFonts w:cs="David"/>
          <w:sz w:val="24"/>
          <w:szCs w:val="24"/>
          <w:rtl/>
        </w:rPr>
        <w:t>לעשות כן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קיימים מ</w:t>
      </w:r>
      <w:r>
        <w:rPr>
          <w:rFonts w:cs="David"/>
          <w:sz w:val="24"/>
          <w:szCs w:val="24"/>
          <w:rtl/>
        </w:rPr>
        <w:t>קרים בהם</w:t>
      </w:r>
      <w:r>
        <w:rPr>
          <w:rFonts w:cs="David"/>
          <w:sz w:val="24"/>
          <w:szCs w:val="24"/>
          <w:rtl/>
        </w:rPr>
        <w:t xml:space="preserve"> מצליחות רשויות לקדם תהליכי התחדשות </w:t>
      </w:r>
      <w:r>
        <w:rPr>
          <w:rFonts w:cs="David"/>
          <w:sz w:val="24"/>
          <w:szCs w:val="24"/>
          <w:rtl/>
        </w:rPr>
        <w:lastRenderedPageBreak/>
        <w:t xml:space="preserve">המבוססים על </w:t>
      </w:r>
      <w:r>
        <w:rPr>
          <w:rFonts w:cs="David"/>
          <w:sz w:val="24"/>
          <w:szCs w:val="24"/>
          <w:rtl/>
        </w:rPr>
        <w:t xml:space="preserve">תיאום </w:t>
      </w:r>
      <w:r>
        <w:rPr>
          <w:rFonts w:cs="David"/>
          <w:sz w:val="24"/>
          <w:szCs w:val="24"/>
          <w:rtl/>
        </w:rPr>
        <w:t xml:space="preserve">מאוזן </w:t>
      </w:r>
      <w:r>
        <w:rPr>
          <w:rFonts w:cs="David"/>
          <w:sz w:val="24"/>
          <w:szCs w:val="24"/>
          <w:rtl/>
        </w:rPr>
        <w:t>בין האינטרסים של הקבוצות השונות</w:t>
      </w:r>
      <w:r>
        <w:rPr>
          <w:rFonts w:cs="David"/>
          <w:sz w:val="24"/>
          <w:szCs w:val="24"/>
          <w:rtl/>
        </w:rPr>
        <w:t xml:space="preserve"> אך גם כאלה בהם</w:t>
      </w:r>
      <w:r>
        <w:rPr>
          <w:rFonts w:cs="David"/>
          <w:sz w:val="24"/>
          <w:szCs w:val="24"/>
          <w:rtl/>
        </w:rPr>
        <w:t xml:space="preserve"> אין הדבר צולח</w:t>
      </w:r>
      <w:r>
        <w:rPr>
          <w:rFonts w:ascii="David" w:hAnsi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מטרתי בעבודה הנוכחית היא לעמוד על ה</w:t>
      </w:r>
      <w:r>
        <w:rPr>
          <w:rFonts w:cs="David"/>
          <w:sz w:val="24"/>
          <w:szCs w:val="24"/>
          <w:rtl/>
        </w:rPr>
        <w:t>אמצעים הקיימי</w:t>
      </w:r>
      <w:r>
        <w:rPr>
          <w:rFonts w:cs="David"/>
          <w:sz w:val="24"/>
          <w:szCs w:val="24"/>
          <w:rtl/>
        </w:rPr>
        <w:t>ם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סטטוטוריים ואחרים</w:t>
      </w:r>
      <w:r>
        <w:rPr>
          <w:rFonts w:ascii="David" w:hAnsi="David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t>ולבחון את מודל הפעולה היעיל והאפקטיבי ביותר להתנעת תהליכי התחדשות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של אזורי מגורים</w:t>
      </w:r>
      <w:r>
        <w:rPr>
          <w:rFonts w:ascii="David" w:hAnsi="David"/>
          <w:sz w:val="24"/>
          <w:szCs w:val="24"/>
          <w:rtl/>
        </w:rPr>
        <w:t>.</w:t>
      </w:r>
    </w:p>
    <w:p w14:paraId="3572232D" w14:textId="77777777" w:rsidR="0046134B" w:rsidRDefault="0046134B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color w:val="FF0000"/>
          <w:sz w:val="24"/>
          <w:szCs w:val="24"/>
          <w:u w:color="FF0000"/>
          <w:rtl/>
        </w:rPr>
      </w:pPr>
    </w:p>
    <w:p w14:paraId="76BC5241" w14:textId="77777777" w:rsidR="0046134B" w:rsidRDefault="005348B0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>מטרות המחקר</w:t>
      </w:r>
    </w:p>
    <w:p w14:paraId="31AC90CF" w14:textId="77777777" w:rsidR="0046134B" w:rsidRDefault="005348B0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במחקר הנוכחי בכוונתי להשיג מספר מטרות המשלימות זו את זו</w:t>
      </w:r>
      <w:r>
        <w:rPr>
          <w:rFonts w:ascii="David" w:hAnsi="David"/>
          <w:sz w:val="24"/>
          <w:szCs w:val="24"/>
          <w:rtl/>
        </w:rPr>
        <w:t xml:space="preserve">: </w:t>
      </w:r>
    </w:p>
    <w:p w14:paraId="443C1F27" w14:textId="22A5E731" w:rsidR="0046134B" w:rsidRDefault="005348B0" w:rsidP="00C55217">
      <w:pPr>
        <w:pStyle w:val="Body"/>
        <w:numPr>
          <w:ilvl w:val="0"/>
          <w:numId w:val="2"/>
        </w:numPr>
        <w:shd w:val="clear" w:color="auto" w:fill="FFFFFF"/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הצגת תפיסת העולם</w:t>
      </w:r>
      <w:r>
        <w:rPr>
          <w:rFonts w:cs="David"/>
          <w:sz w:val="24"/>
          <w:szCs w:val="24"/>
          <w:rtl/>
        </w:rPr>
        <w:t xml:space="preserve"> של נציגי השלטון המקומי את תחום ההתחדשות העירונית ואת תפקידם בו </w:t>
      </w:r>
    </w:p>
    <w:p w14:paraId="5183FFB9" w14:textId="75A07E83" w:rsidR="0046134B" w:rsidRDefault="005348B0" w:rsidP="00C55217">
      <w:pPr>
        <w:pStyle w:val="Body"/>
        <w:numPr>
          <w:ilvl w:val="0"/>
          <w:numId w:val="2"/>
        </w:numPr>
        <w:shd w:val="clear" w:color="auto" w:fill="FFFFFF"/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חינת </w:t>
      </w:r>
      <w:r>
        <w:rPr>
          <w:rFonts w:cs="David"/>
          <w:sz w:val="24"/>
          <w:szCs w:val="24"/>
          <w:rtl/>
        </w:rPr>
        <w:t>שיתופי הפעולה המתקיימים בין השלטון המקומי ובין שחקנים אחרים</w:t>
      </w:r>
      <w:r>
        <w:rPr>
          <w:rFonts w:cs="David"/>
          <w:sz w:val="24"/>
          <w:szCs w:val="24"/>
          <w:rtl/>
        </w:rPr>
        <w:t xml:space="preserve"> ותרומתם לתהליך</w:t>
      </w:r>
      <w:r>
        <w:rPr>
          <w:rFonts w:ascii="David" w:hAnsi="David"/>
          <w:sz w:val="24"/>
          <w:szCs w:val="24"/>
          <w:rtl/>
        </w:rPr>
        <w:t>.</w:t>
      </w:r>
    </w:p>
    <w:p w14:paraId="4FF62CE7" w14:textId="4854D978" w:rsidR="0046134B" w:rsidRDefault="005348B0" w:rsidP="00C55217">
      <w:pPr>
        <w:pStyle w:val="Body"/>
        <w:numPr>
          <w:ilvl w:val="0"/>
          <w:numId w:val="2"/>
        </w:numPr>
        <w:shd w:val="clear" w:color="auto" w:fill="FFFFFF"/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בחינה של </w:t>
      </w:r>
      <w:r>
        <w:rPr>
          <w:rFonts w:cs="David"/>
          <w:sz w:val="24"/>
          <w:szCs w:val="24"/>
          <w:rtl/>
        </w:rPr>
        <w:t>תפיס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ת </w:t>
      </w:r>
      <w:r>
        <w:rPr>
          <w:rFonts w:cs="David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עולם </w:t>
      </w:r>
      <w:r>
        <w:rPr>
          <w:rFonts w:cs="David"/>
          <w:sz w:val="24"/>
          <w:szCs w:val="24"/>
          <w:rtl/>
        </w:rPr>
        <w:t xml:space="preserve">בעזרתן </w:t>
      </w:r>
      <w:r>
        <w:rPr>
          <w:rFonts w:cs="David"/>
          <w:sz w:val="24"/>
          <w:szCs w:val="24"/>
          <w:rtl/>
        </w:rPr>
        <w:t>מקדמ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ת </w:t>
      </w:r>
      <w:r>
        <w:rPr>
          <w:rFonts w:cs="David"/>
          <w:sz w:val="24"/>
          <w:szCs w:val="24"/>
          <w:rtl/>
        </w:rPr>
        <w:t>רשו</w:t>
      </w:r>
      <w:r>
        <w:rPr>
          <w:rFonts w:cs="David"/>
          <w:sz w:val="24"/>
          <w:szCs w:val="24"/>
          <w:rtl/>
        </w:rPr>
        <w:t>יו</w:t>
      </w:r>
      <w:r>
        <w:rPr>
          <w:rFonts w:cs="David"/>
          <w:sz w:val="24"/>
          <w:szCs w:val="24"/>
          <w:rtl/>
        </w:rPr>
        <w:t xml:space="preserve">ת </w:t>
      </w:r>
      <w:r>
        <w:rPr>
          <w:rFonts w:cs="David"/>
          <w:sz w:val="24"/>
          <w:szCs w:val="24"/>
          <w:rtl/>
        </w:rPr>
        <w:t xml:space="preserve">מקומיות </w:t>
      </w:r>
      <w:r>
        <w:rPr>
          <w:rFonts w:cs="David"/>
          <w:sz w:val="24"/>
          <w:szCs w:val="24"/>
          <w:rtl/>
        </w:rPr>
        <w:t>את תהליכי ההתחדשות העירונית בשטח</w:t>
      </w:r>
      <w:r>
        <w:rPr>
          <w:rFonts w:cs="David"/>
          <w:sz w:val="24"/>
          <w:szCs w:val="24"/>
          <w:rtl/>
        </w:rPr>
        <w:t>ן</w:t>
      </w:r>
      <w:r>
        <w:rPr>
          <w:rFonts w:ascii="David" w:hAnsi="David"/>
          <w:sz w:val="24"/>
          <w:szCs w:val="24"/>
          <w:rtl/>
        </w:rPr>
        <w:t>.</w:t>
      </w:r>
    </w:p>
    <w:p w14:paraId="32258BCF" w14:textId="77777777" w:rsidR="0046134B" w:rsidRDefault="005348B0" w:rsidP="00C55217">
      <w:pPr>
        <w:pStyle w:val="Body"/>
        <w:numPr>
          <w:ilvl w:val="0"/>
          <w:numId w:val="2"/>
        </w:numPr>
        <w:shd w:val="clear" w:color="auto" w:fill="FFFFFF"/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בחינת  התוצאות בפועל ומידת התאמתן לציפיות הרשות </w:t>
      </w:r>
    </w:p>
    <w:p w14:paraId="657161A2" w14:textId="77777777" w:rsidR="0046134B" w:rsidRDefault="0046134B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u w:color="FF0000"/>
          <w:rtl/>
        </w:rPr>
      </w:pPr>
    </w:p>
    <w:p w14:paraId="49BB7119" w14:textId="77777777" w:rsidR="0046134B" w:rsidRDefault="0046134B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</w:rPr>
      </w:pPr>
    </w:p>
    <w:p w14:paraId="36EE9F7A" w14:textId="77777777" w:rsidR="0046134B" w:rsidRDefault="005348B0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FF0066"/>
          <w:sz w:val="24"/>
          <w:szCs w:val="24"/>
          <w:rtl/>
        </w:rPr>
      </w:pPr>
      <w:r>
        <w:rPr>
          <w:rFonts w:cs="David"/>
          <w:b/>
          <w:bCs/>
          <w:sz w:val="28"/>
          <w:szCs w:val="28"/>
          <w:rtl/>
        </w:rPr>
        <w:t>שאלות  המחקר</w:t>
      </w:r>
    </w:p>
    <w:p w14:paraId="7B68EB86" w14:textId="77777777" w:rsidR="0046134B" w:rsidRDefault="005348B0" w:rsidP="00C55217">
      <w:pPr>
        <w:pStyle w:val="a3"/>
        <w:numPr>
          <w:ilvl w:val="0"/>
          <w:numId w:val="4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כיצד תופסים שחקנים ברשות המקומית את תהליכי ההתחדשות העירונית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3207C94" w14:textId="30323D4F" w:rsidR="0046134B" w:rsidRDefault="005348B0" w:rsidP="00C55217">
      <w:pPr>
        <w:pStyle w:val="a3"/>
        <w:numPr>
          <w:ilvl w:val="0"/>
          <w:numId w:val="4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מי נתפס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בעיני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הרשות המקומית כשחקן בתהליך ההתחדשות העירונית ומה תפקידו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1057E7DA" w14:textId="1266C263" w:rsidR="0046134B" w:rsidRDefault="005348B0" w:rsidP="00C55217">
      <w:pPr>
        <w:pStyle w:val="a3"/>
        <w:numPr>
          <w:ilvl w:val="0"/>
          <w:numId w:val="4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כיצד משפיעה תפיסת תהליך ההתחדשות העירונית על שיתופי הפעולה ועל הביצוע בפועל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7663E83" w14:textId="55C47CA4" w:rsidR="0046134B" w:rsidRDefault="005348B0" w:rsidP="00C55217">
      <w:pPr>
        <w:pStyle w:val="a3"/>
        <w:numPr>
          <w:ilvl w:val="0"/>
          <w:numId w:val="4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מהם דפוסי הפעולה הקיימים בתחום ההתחדשות העירונית ו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האם קיימים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הבדלים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מהותיים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בין רשויות ש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ו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נות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878E76E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533782" w14:textId="77777777" w:rsidR="0046134B" w:rsidRDefault="005348B0" w:rsidP="00C55217">
      <w:pPr>
        <w:pStyle w:val="Body"/>
        <w:shd w:val="clear" w:color="auto" w:fill="FFFFFF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8"/>
          <w:szCs w:val="28"/>
          <w:rtl/>
        </w:rPr>
      </w:pPr>
      <w:bookmarkStart w:id="0" w:name="_Hlk32409727"/>
      <w:bookmarkEnd w:id="0"/>
      <w:r>
        <w:rPr>
          <w:rFonts w:cs="David"/>
          <w:b/>
          <w:bCs/>
          <w:sz w:val="28"/>
          <w:szCs w:val="28"/>
          <w:rtl/>
        </w:rPr>
        <w:t>השערות המחקר</w:t>
      </w:r>
    </w:p>
    <w:p w14:paraId="50855A2E" w14:textId="2567EE86" w:rsidR="0046134B" w:rsidRDefault="005348B0" w:rsidP="00C55217">
      <w:pPr>
        <w:pStyle w:val="a3"/>
        <w:numPr>
          <w:ilvl w:val="0"/>
          <w:numId w:val="6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על אף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ש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התחדשות עירונית מוגדרת בישראל על פי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מודל אחיד יחסית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ש לצפות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ל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הבדלים בין הרשויות בהגדרת התהליך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מטרותיו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והשחקנים השונים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הלוקחים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בו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חלק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14:paraId="26E17C64" w14:textId="1EE6A9CD" w:rsidR="0046134B" w:rsidRDefault="005348B0" w:rsidP="00C55217">
      <w:pPr>
        <w:pStyle w:val="a3"/>
        <w:numPr>
          <w:ilvl w:val="0"/>
          <w:numId w:val="6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הבדלים תפיסתיים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בין הרשויות המקומיות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יובילו ל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התייחסות שונה אל השחקנים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המשתתפים בהתחדשות העירונית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לתפקידיהם ולכוח </w:t>
      </w:r>
      <w:r w:rsidR="00C55217"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המוקנה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להם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21D31665" w14:textId="77777777" w:rsidR="0046134B" w:rsidRDefault="005348B0" w:rsidP="00C55217">
      <w:pPr>
        <w:pStyle w:val="a3"/>
        <w:numPr>
          <w:ilvl w:val="0"/>
          <w:numId w:val="6"/>
        </w:numPr>
        <w:shd w:val="clear" w:color="auto" w:fill="FFFFFF"/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שונות זאת תוביל לבניית תהליכים שונים באופן ביצוע ההתחדשות העירונית ומקומה של הרשות בתהליך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A0ED91D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ABFEC1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המחקר המוצע</w:t>
      </w:r>
    </w:p>
    <w:p w14:paraId="6F592E6B" w14:textId="1A52647C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המחקר מתבסס על השוואה בין חמישה מקרי חקר</w:t>
      </w:r>
      <w:r>
        <w:rPr>
          <w:rFonts w:ascii="David" w:hAnsi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במהל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ו 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ייבחנו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תפיסות העולם של נציגי השלטון המקומי המשתתפים בתהליכי התחדשות עירונית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כפי שהם מתקיימים בחמש רשויות מקומיות מסוג </w:t>
      </w:r>
      <w:r>
        <w:rPr>
          <w:rFonts w:cs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עיריות</w:t>
      </w:r>
      <w:r>
        <w:rPr>
          <w:rFonts w:ascii="David" w:hAnsi="David"/>
          <w:color w:val="00000A"/>
          <w:sz w:val="24"/>
          <w:szCs w:val="24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4B56A5D2" w14:textId="7037236C" w:rsidR="0046134B" w:rsidRDefault="005348B0" w:rsidP="00C55217">
      <w:pPr>
        <w:pStyle w:val="Body"/>
        <w:tabs>
          <w:tab w:val="left" w:pos="284"/>
          <w:tab w:val="left" w:pos="397"/>
          <w:tab w:val="left" w:pos="567"/>
          <w:tab w:val="left" w:pos="7800"/>
        </w:tabs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תהליך התחדשות עירונית שיבחן יהיה מסוג פינוי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בינוי של מתחם</w:t>
      </w:r>
      <w:r>
        <w:rPr>
          <w:rFonts w:ascii="David" w:hAnsi="David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אחת ה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שיט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המקובלות ביותר לביצוע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התחדשות עירונית בישראל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שיטה זו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היא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בעלת השפעה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סביבתית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רבה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ויש לה השלכו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חברתי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כלכלי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ותדמיתיות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על הרשות המקומית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בזמן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הביצוע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ול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אחריו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624594E" w14:textId="0E56E69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בתוך מערך השלטון המקומי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יתייחס</w:t>
      </w:r>
      <w:r>
        <w:rPr>
          <w:rFonts w:cs="David"/>
          <w:sz w:val="24"/>
          <w:szCs w:val="24"/>
          <w:rtl/>
        </w:rPr>
        <w:t xml:space="preserve"> המחקר ל</w:t>
      </w:r>
      <w:r>
        <w:rPr>
          <w:rFonts w:cs="David"/>
          <w:sz w:val="24"/>
          <w:szCs w:val="24"/>
          <w:rtl/>
        </w:rPr>
        <w:t>שלוש קבוצות</w:t>
      </w:r>
      <w:r>
        <w:rPr>
          <w:rFonts w:ascii="David" w:hAnsi="David"/>
          <w:sz w:val="24"/>
          <w:szCs w:val="24"/>
          <w:rtl/>
        </w:rPr>
        <w:t xml:space="preserve">: </w:t>
      </w:r>
    </w:p>
    <w:p w14:paraId="4B82F461" w14:textId="77777777" w:rsidR="0046134B" w:rsidRDefault="005348B0" w:rsidP="00C55217">
      <w:pPr>
        <w:pStyle w:val="a3"/>
        <w:numPr>
          <w:ilvl w:val="0"/>
          <w:numId w:val="8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נבחרי ציבור מקומיים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  <w:r>
        <w:rPr>
          <w:rFonts w:cs="David"/>
          <w:sz w:val="24"/>
          <w:szCs w:val="24"/>
          <w:rtl/>
          <w:lang w:val="he-IL"/>
        </w:rPr>
        <w:t>ראש העירייה וחברי מועצת העיר העוסקים בתכנון ובניה והתחדשות עירונית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</w:p>
    <w:p w14:paraId="79E60E6B" w14:textId="77777777" w:rsidR="0046134B" w:rsidRDefault="005348B0" w:rsidP="00C55217">
      <w:pPr>
        <w:pStyle w:val="a3"/>
        <w:numPr>
          <w:ilvl w:val="0"/>
          <w:numId w:val="8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פרופסיה מקומית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  <w:r>
        <w:rPr>
          <w:rFonts w:cs="David"/>
          <w:sz w:val="24"/>
          <w:szCs w:val="24"/>
          <w:rtl/>
          <w:lang w:val="he-IL"/>
        </w:rPr>
        <w:t>אנשי מקצוע הפועלים מטעם הרשות המקומית שלוקחים חלק בתהליך בזכות הידע המקצועי שלהם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</w:p>
    <w:p w14:paraId="09C40F44" w14:textId="1C96E7E0" w:rsidR="0046134B" w:rsidRDefault="005348B0" w:rsidP="00C55217">
      <w:pPr>
        <w:pStyle w:val="a3"/>
        <w:numPr>
          <w:ilvl w:val="0"/>
          <w:numId w:val="8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מנהלות התחדשות עירונית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  <w:r>
        <w:rPr>
          <w:rFonts w:cs="David"/>
          <w:sz w:val="24"/>
          <w:szCs w:val="24"/>
          <w:rtl/>
          <w:lang w:val="he-IL"/>
        </w:rPr>
        <w:t xml:space="preserve">חלק מהפרופסיה המקומית </w:t>
      </w:r>
      <w:r>
        <w:rPr>
          <w:rFonts w:cs="David"/>
          <w:sz w:val="24"/>
          <w:szCs w:val="24"/>
          <w:rtl/>
          <w:lang w:val="he-IL"/>
        </w:rPr>
        <w:t>וגם גורם</w:t>
      </w:r>
      <w:r>
        <w:rPr>
          <w:rFonts w:cs="David"/>
          <w:sz w:val="24"/>
          <w:szCs w:val="24"/>
          <w:rtl/>
          <w:lang w:val="he-IL"/>
        </w:rPr>
        <w:t xml:space="preserve"> בעל</w:t>
      </w:r>
      <w:r>
        <w:rPr>
          <w:rFonts w:cs="David"/>
          <w:sz w:val="24"/>
          <w:szCs w:val="24"/>
          <w:rtl/>
          <w:lang w:val="he-IL"/>
        </w:rPr>
        <w:t xml:space="preserve"> חשיבות רבה בתהליכי התחדשות עירונית</w:t>
      </w:r>
      <w:r>
        <w:rPr>
          <w:rFonts w:ascii="David" w:hAnsi="David"/>
          <w:sz w:val="24"/>
          <w:szCs w:val="24"/>
          <w:rtl/>
          <w:lang w:val="he-IL"/>
        </w:rPr>
        <w:t>.</w:t>
      </w:r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>על כן</w:t>
      </w:r>
      <w:r>
        <w:rPr>
          <w:rFonts w:ascii="David" w:hAnsi="David"/>
          <w:sz w:val="24"/>
          <w:szCs w:val="24"/>
          <w:rtl/>
          <w:lang w:val="he-IL"/>
        </w:rPr>
        <w:t>,</w:t>
      </w:r>
      <w:r>
        <w:rPr>
          <w:rFonts w:cs="David"/>
          <w:sz w:val="24"/>
          <w:szCs w:val="24"/>
          <w:rtl/>
          <w:lang w:val="he-IL"/>
        </w:rPr>
        <w:t xml:space="preserve"> ת</w:t>
      </w:r>
      <w:r>
        <w:rPr>
          <w:rFonts w:cs="David"/>
          <w:sz w:val="24"/>
          <w:szCs w:val="24"/>
          <w:rtl/>
          <w:lang w:val="he-IL"/>
        </w:rPr>
        <w:t>הייה</w:t>
      </w:r>
      <w:r>
        <w:rPr>
          <w:rFonts w:cs="David"/>
          <w:sz w:val="24"/>
          <w:szCs w:val="24"/>
          <w:rtl/>
          <w:lang w:val="he-IL"/>
        </w:rPr>
        <w:t xml:space="preserve"> התייחסות נפרדת</w:t>
      </w:r>
      <w:r>
        <w:rPr>
          <w:rFonts w:cs="David"/>
          <w:sz w:val="24"/>
          <w:szCs w:val="24"/>
          <w:rtl/>
          <w:lang w:val="he-IL"/>
        </w:rPr>
        <w:t xml:space="preserve"> אל המנהלות המקומיות</w:t>
      </w:r>
      <w:r>
        <w:rPr>
          <w:rFonts w:ascii="David" w:hAnsi="David"/>
          <w:sz w:val="24"/>
          <w:szCs w:val="24"/>
          <w:rtl/>
          <w:lang w:val="he-IL"/>
        </w:rPr>
        <w:t>.</w:t>
      </w:r>
    </w:p>
    <w:p w14:paraId="418A68DD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</w:p>
    <w:p w14:paraId="75E5B2DC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תפיסת השלטון המקומי תייחס הן לתהליך בכלל והן לתפיסותיהן את הקבוצות האחרות בתהליך</w:t>
      </w:r>
      <w:r>
        <w:rPr>
          <w:rFonts w:ascii="David" w:hAnsi="David"/>
          <w:sz w:val="24"/>
          <w:szCs w:val="24"/>
          <w:rtl/>
        </w:rPr>
        <w:t xml:space="preserve">. </w:t>
      </w:r>
    </w:p>
    <w:p w14:paraId="080B9431" w14:textId="1161BE99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הקבוצות אליהן תובא התייחסות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מתוך הפרספקטיבה של</w:t>
      </w:r>
      <w:r>
        <w:rPr>
          <w:rFonts w:cs="David"/>
          <w:sz w:val="24"/>
          <w:szCs w:val="24"/>
          <w:rtl/>
        </w:rPr>
        <w:t xml:space="preserve"> השלטון המקומי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הן</w:t>
      </w:r>
      <w:r>
        <w:rPr>
          <w:rFonts w:ascii="David" w:hAnsi="David"/>
          <w:sz w:val="24"/>
          <w:szCs w:val="24"/>
          <w:rtl/>
        </w:rPr>
        <w:t xml:space="preserve">: </w:t>
      </w:r>
    </w:p>
    <w:p w14:paraId="3F40CF6D" w14:textId="6DD9A961" w:rsidR="0046134B" w:rsidRDefault="005348B0" w:rsidP="00C55217">
      <w:pPr>
        <w:pStyle w:val="a3"/>
        <w:numPr>
          <w:ilvl w:val="0"/>
          <w:numId w:val="10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השלטון המרכזי</w:t>
      </w:r>
      <w:r>
        <w:rPr>
          <w:rFonts w:ascii="David" w:hAnsi="David"/>
          <w:b/>
          <w:bCs/>
          <w:sz w:val="24"/>
          <w:szCs w:val="24"/>
          <w:rtl/>
          <w:lang w:val="he-IL"/>
        </w:rPr>
        <w:t>:</w:t>
      </w:r>
      <w:r>
        <w:rPr>
          <w:rFonts w:cs="David"/>
          <w:sz w:val="24"/>
          <w:szCs w:val="24"/>
          <w:rtl/>
          <w:lang w:val="he-IL"/>
        </w:rPr>
        <w:t xml:space="preserve"> אשר יחולק גם הוא לפרופסיה ולנבחרי ציבור </w:t>
      </w:r>
    </w:p>
    <w:p w14:paraId="34626835" w14:textId="5243D81C" w:rsidR="0046134B" w:rsidRDefault="005348B0" w:rsidP="00C55217">
      <w:pPr>
        <w:pStyle w:val="a3"/>
        <w:numPr>
          <w:ilvl w:val="0"/>
          <w:numId w:val="11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יזמים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David" w:hAnsi="David"/>
          <w:b/>
          <w:bCs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חברות ואנשי המגזר הפרטי הפועלים בתחום ההתחדשות העירונית על מ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נת לקדם רווח כלכלי אישי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E448A67" w14:textId="6E5D3945" w:rsidR="0046134B" w:rsidRDefault="005348B0" w:rsidP="00C55217">
      <w:pPr>
        <w:pStyle w:val="a3"/>
        <w:numPr>
          <w:ilvl w:val="0"/>
          <w:numId w:val="11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אנשי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מקצוע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פרטיים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מי שרכשו השכלה בתחו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מי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ם הנוגע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ים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להתחדשות עירונית או לתכנון 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אדריכלים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מהנדסים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מתכנני ערים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מעורבותם בעניין נסמכת על תחום הלימוד שלהם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המחקר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י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תייחס בעיקר לאנשי מקצוע הפועלים בשוק הפרטי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667E6064" w14:textId="031B4D75" w:rsidR="0046134B" w:rsidRDefault="005348B0" w:rsidP="00C55217">
      <w:pPr>
        <w:pStyle w:val="a3"/>
        <w:numPr>
          <w:ilvl w:val="0"/>
          <w:numId w:val="10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אזרחים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  <w:r>
        <w:rPr>
          <w:rFonts w:cs="David"/>
          <w:sz w:val="24"/>
          <w:szCs w:val="24"/>
          <w:rtl/>
          <w:lang w:val="he-IL"/>
        </w:rPr>
        <w:t xml:space="preserve">האזרחים </w:t>
      </w:r>
      <w:r>
        <w:rPr>
          <w:rFonts w:cs="David"/>
          <w:sz w:val="24"/>
          <w:szCs w:val="24"/>
          <w:rtl/>
          <w:lang w:val="he-IL"/>
        </w:rPr>
        <w:t>כוללים</w:t>
      </w:r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>שלוש תת</w:t>
      </w:r>
      <w:r>
        <w:rPr>
          <w:rFonts w:ascii="David" w:hAnsi="David"/>
          <w:sz w:val="24"/>
          <w:szCs w:val="24"/>
          <w:rtl/>
          <w:lang w:val="he-IL"/>
        </w:rPr>
        <w:t>-</w:t>
      </w:r>
      <w:r>
        <w:rPr>
          <w:rFonts w:cs="David"/>
          <w:sz w:val="24"/>
          <w:szCs w:val="24"/>
          <w:rtl/>
          <w:lang w:val="he-IL"/>
        </w:rPr>
        <w:t>קטגוריות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>בהתאם ל</w:t>
      </w:r>
      <w:r>
        <w:rPr>
          <w:rFonts w:cs="David"/>
          <w:sz w:val="24"/>
          <w:szCs w:val="24"/>
          <w:rtl/>
          <w:lang w:val="he-IL"/>
        </w:rPr>
        <w:t xml:space="preserve">מערכת </w:t>
      </w:r>
      <w:r>
        <w:rPr>
          <w:rFonts w:cs="David"/>
          <w:sz w:val="24"/>
          <w:szCs w:val="24"/>
          <w:rtl/>
          <w:lang w:val="he-IL"/>
        </w:rPr>
        <w:t>ה</w:t>
      </w:r>
      <w:r>
        <w:rPr>
          <w:rFonts w:cs="David"/>
          <w:sz w:val="24"/>
          <w:szCs w:val="24"/>
          <w:rtl/>
          <w:lang w:val="he-IL"/>
        </w:rPr>
        <w:t>יחסים ש</w:t>
      </w:r>
      <w:r>
        <w:rPr>
          <w:rFonts w:cs="David"/>
          <w:sz w:val="24"/>
          <w:szCs w:val="24"/>
          <w:rtl/>
          <w:lang w:val="he-IL"/>
        </w:rPr>
        <w:t>להם</w:t>
      </w:r>
      <w:r>
        <w:rPr>
          <w:rFonts w:cs="David"/>
          <w:sz w:val="24"/>
          <w:szCs w:val="24"/>
          <w:rtl/>
          <w:lang w:val="he-IL"/>
        </w:rPr>
        <w:t xml:space="preserve"> ע</w:t>
      </w:r>
      <w:r>
        <w:rPr>
          <w:rFonts w:cs="David"/>
          <w:sz w:val="24"/>
          <w:szCs w:val="24"/>
          <w:rtl/>
          <w:lang w:val="he-IL"/>
        </w:rPr>
        <w:t>ם</w:t>
      </w:r>
      <w:r>
        <w:rPr>
          <w:rFonts w:cs="David"/>
          <w:sz w:val="24"/>
          <w:szCs w:val="24"/>
          <w:rtl/>
          <w:lang w:val="he-IL"/>
        </w:rPr>
        <w:t xml:space="preserve"> השלטון המקומי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</w:p>
    <w:p w14:paraId="1944C767" w14:textId="497727DF" w:rsidR="0046134B" w:rsidRDefault="005348B0" w:rsidP="00C55217">
      <w:pPr>
        <w:pStyle w:val="Body"/>
        <w:numPr>
          <w:ilvl w:val="0"/>
          <w:numId w:val="13"/>
        </w:numPr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בעלי בית מקומיים</w:t>
      </w:r>
      <w:r>
        <w:rPr>
          <w:rFonts w:ascii="David" w:hAnsi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>בעלי נכסים הגרים ב</w:t>
      </w:r>
      <w:r>
        <w:rPr>
          <w:rFonts w:cs="David"/>
          <w:sz w:val="24"/>
          <w:szCs w:val="24"/>
          <w:rtl/>
        </w:rPr>
        <w:t>דירה במתחם העובר התחדשות</w:t>
      </w:r>
      <w:r>
        <w:rPr>
          <w:rFonts w:ascii="David" w:hAnsi="David"/>
          <w:sz w:val="24"/>
          <w:szCs w:val="24"/>
          <w:rtl/>
        </w:rPr>
        <w:t xml:space="preserve">; </w:t>
      </w:r>
    </w:p>
    <w:p w14:paraId="7EA2838B" w14:textId="161F5C60" w:rsidR="0046134B" w:rsidRDefault="005348B0" w:rsidP="00C55217">
      <w:pPr>
        <w:pStyle w:val="Body"/>
        <w:numPr>
          <w:ilvl w:val="0"/>
          <w:numId w:val="13"/>
        </w:numPr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בעלי בית מרוחקים</w:t>
      </w:r>
      <w:r>
        <w:rPr>
          <w:rFonts w:ascii="David" w:hAnsi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 xml:space="preserve">בעלי נכסים שאינם </w:t>
      </w:r>
      <w:r>
        <w:rPr>
          <w:rFonts w:cs="David"/>
          <w:sz w:val="24"/>
          <w:szCs w:val="24"/>
          <w:rtl/>
        </w:rPr>
        <w:t>גרים בדירה במתחם המתחדש</w:t>
      </w:r>
      <w:r>
        <w:rPr>
          <w:rFonts w:ascii="David" w:hAnsi="David"/>
          <w:sz w:val="24"/>
          <w:szCs w:val="24"/>
          <w:rtl/>
        </w:rPr>
        <w:t xml:space="preserve">; </w:t>
      </w:r>
    </w:p>
    <w:p w14:paraId="3B9D767D" w14:textId="77777777" w:rsidR="0046134B" w:rsidRDefault="005348B0" w:rsidP="00C55217">
      <w:pPr>
        <w:pStyle w:val="Body"/>
        <w:numPr>
          <w:ilvl w:val="0"/>
          <w:numId w:val="13"/>
        </w:numPr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דיירים</w:t>
      </w:r>
      <w:r>
        <w:rPr>
          <w:rFonts w:ascii="David" w:hAnsi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>שוכרי דירות שאינם בעלי נכס</w:t>
      </w:r>
      <w:r>
        <w:rPr>
          <w:rFonts w:ascii="David" w:hAnsi="David"/>
          <w:sz w:val="24"/>
          <w:szCs w:val="24"/>
          <w:rtl/>
        </w:rPr>
        <w:t xml:space="preserve">. </w:t>
      </w:r>
    </w:p>
    <w:p w14:paraId="22D77127" w14:textId="2372EC6D" w:rsidR="0046134B" w:rsidRDefault="005348B0" w:rsidP="00C55217">
      <w:pPr>
        <w:pStyle w:val="a3"/>
        <w:numPr>
          <w:ilvl w:val="0"/>
          <w:numId w:val="15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גופי מגזר שלישי</w:t>
      </w:r>
      <w:r>
        <w:rPr>
          <w:rFonts w:ascii="David" w:hAnsi="David"/>
          <w:sz w:val="24"/>
          <w:szCs w:val="24"/>
          <w:rtl/>
          <w:lang w:val="he-IL"/>
        </w:rPr>
        <w:t xml:space="preserve">: </w:t>
      </w:r>
      <w:r>
        <w:rPr>
          <w:rFonts w:cs="David"/>
          <w:sz w:val="24"/>
          <w:szCs w:val="24"/>
          <w:rtl/>
          <w:lang w:val="he-IL"/>
        </w:rPr>
        <w:t xml:space="preserve">המחקר </w:t>
      </w:r>
      <w:r>
        <w:rPr>
          <w:rFonts w:cs="David"/>
          <w:sz w:val="24"/>
          <w:szCs w:val="24"/>
          <w:rtl/>
          <w:lang w:val="he-IL"/>
        </w:rPr>
        <w:t>י</w:t>
      </w:r>
      <w:r>
        <w:rPr>
          <w:rFonts w:cs="David"/>
          <w:sz w:val="24"/>
          <w:szCs w:val="24"/>
          <w:rtl/>
          <w:lang w:val="he-IL"/>
        </w:rPr>
        <w:t>תייחס למספר תת</w:t>
      </w:r>
      <w:r>
        <w:rPr>
          <w:rFonts w:ascii="David" w:hAnsi="David"/>
          <w:sz w:val="24"/>
          <w:szCs w:val="24"/>
          <w:rtl/>
          <w:lang w:val="he-IL"/>
        </w:rPr>
        <w:t>-</w:t>
      </w:r>
      <w:r>
        <w:rPr>
          <w:rFonts w:cs="David"/>
          <w:sz w:val="24"/>
          <w:szCs w:val="24"/>
          <w:rtl/>
          <w:lang w:val="he-IL"/>
        </w:rPr>
        <w:t>קטגוריות הנכללות בהגדרת החברה האזרחית</w:t>
      </w:r>
      <w:r>
        <w:rPr>
          <w:rFonts w:ascii="David" w:hAnsi="David"/>
          <w:sz w:val="24"/>
          <w:szCs w:val="24"/>
          <w:rtl/>
          <w:lang w:val="he-IL"/>
        </w:rPr>
        <w:t>:</w:t>
      </w:r>
    </w:p>
    <w:p w14:paraId="3E1CB38B" w14:textId="0AE4C9A6" w:rsidR="0046134B" w:rsidRDefault="005348B0" w:rsidP="00C55217">
      <w:pPr>
        <w:pStyle w:val="Body"/>
        <w:numPr>
          <w:ilvl w:val="0"/>
          <w:numId w:val="17"/>
        </w:numPr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lastRenderedPageBreak/>
        <w:t>ארגונים מקומיים</w:t>
      </w:r>
      <w:r>
        <w:rPr>
          <w:rFonts w:ascii="David" w:hAnsi="David"/>
          <w:sz w:val="24"/>
          <w:szCs w:val="24"/>
          <w:rtl/>
          <w:lang w:val="ar-SA" w:bidi="ar-SA"/>
        </w:rPr>
        <w:t>:</w:t>
      </w:r>
      <w:r>
        <w:rPr>
          <w:rFonts w:cs="David"/>
          <w:sz w:val="24"/>
          <w:szCs w:val="24"/>
          <w:rtl/>
        </w:rPr>
        <w:t xml:space="preserve"> ארגונים של תושבים הפועלים כגוף אחד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על </w:t>
      </w:r>
      <w:r>
        <w:rPr>
          <w:rFonts w:cs="David"/>
          <w:sz w:val="24"/>
          <w:szCs w:val="24"/>
          <w:rtl/>
        </w:rPr>
        <w:t>מנת להשפיע על תהליכי התחדשות עירונית באזור מסוים</w:t>
      </w:r>
      <w:r>
        <w:rPr>
          <w:rFonts w:ascii="David" w:hAnsi="David"/>
          <w:sz w:val="24"/>
          <w:szCs w:val="24"/>
          <w:rtl/>
        </w:rPr>
        <w:t xml:space="preserve">. </w:t>
      </w:r>
    </w:p>
    <w:p w14:paraId="6E20B52F" w14:textId="62740957" w:rsidR="0046134B" w:rsidRDefault="005348B0" w:rsidP="00C55217">
      <w:pPr>
        <w:pStyle w:val="Body"/>
        <w:numPr>
          <w:ilvl w:val="0"/>
          <w:numId w:val="17"/>
        </w:numPr>
        <w:suppressAutoHyphens/>
        <w:bidi/>
        <w:spacing w:after="0" w:line="360" w:lineRule="auto"/>
        <w:rPr>
          <w:rFonts w:cs="David" w:hint="default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שתדלנים</w:t>
      </w:r>
      <w:r>
        <w:rPr>
          <w:rFonts w:ascii="David" w:hAnsi="David"/>
          <w:sz w:val="24"/>
          <w:szCs w:val="24"/>
          <w:rtl/>
          <w:lang w:val="ar-SA" w:bidi="ar-SA"/>
        </w:rPr>
        <w:t>:</w:t>
      </w:r>
      <w:r>
        <w:rPr>
          <w:rFonts w:ascii="David" w:hAnsi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ארגונים הפועלים ברמה אזורית</w:t>
      </w:r>
      <w:r>
        <w:rPr>
          <w:rFonts w:ascii="David" w:hAnsi="David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ארצית </w:t>
      </w:r>
      <w:r>
        <w:rPr>
          <w:rFonts w:cs="David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 בינלאומית על מנת להשפיע על תהליכי התחדשות עירונית</w:t>
      </w:r>
      <w:r>
        <w:rPr>
          <w:rFonts w:ascii="David" w:hAnsi="David"/>
          <w:sz w:val="24"/>
          <w:szCs w:val="24"/>
          <w:rtl/>
        </w:rPr>
        <w:t>.</w:t>
      </w:r>
    </w:p>
    <w:p w14:paraId="77D3B62B" w14:textId="77777777" w:rsidR="0046134B" w:rsidRDefault="0046134B" w:rsidP="00C55217">
      <w:pPr>
        <w:pStyle w:val="Body"/>
        <w:suppressAutoHyphens/>
        <w:bidi/>
        <w:spacing w:after="0" w:line="360" w:lineRule="auto"/>
        <w:ind w:left="360"/>
        <w:rPr>
          <w:rFonts w:ascii="David" w:eastAsia="David" w:hAnsi="David" w:cs="David" w:hint="default"/>
          <w:color w:val="222222"/>
          <w:sz w:val="24"/>
          <w:szCs w:val="24"/>
          <w:u w:color="222222"/>
          <w:shd w:val="clear" w:color="auto" w:fill="FFFFFF"/>
          <w:rtl/>
        </w:rPr>
      </w:pPr>
    </w:p>
    <w:p w14:paraId="456CDFE6" w14:textId="77777777" w:rsidR="00C55217" w:rsidRDefault="005348B0" w:rsidP="00C55217">
      <w:pP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  <w:lang w:val="he-IL" w:bidi="he-IL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David" w:hint="cs"/>
          <w:b/>
          <w:bCs/>
          <w:color w:val="000000"/>
          <w:sz w:val="28"/>
          <w:szCs w:val="28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סוג </w:t>
      </w:r>
      <w:r>
        <w:rPr>
          <w:rFonts w:ascii="Arial Unicode MS" w:hAnsi="Arial Unicode MS" w:cs="David" w:hint="cs"/>
          <w:b/>
          <w:bCs/>
          <w:color w:val="000000"/>
          <w:sz w:val="28"/>
          <w:szCs w:val="28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  <w:t>ה</w:t>
      </w:r>
      <w:r>
        <w:rPr>
          <w:rFonts w:ascii="Arial Unicode MS" w:hAnsi="Arial Unicode MS" w:cs="David" w:hint="cs"/>
          <w:b/>
          <w:bCs/>
          <w:color w:val="000000"/>
          <w:sz w:val="28"/>
          <w:szCs w:val="28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  <w:t>מ</w:t>
      </w:r>
      <w:r>
        <w:rPr>
          <w:rFonts w:ascii="Arial Unicode MS" w:hAnsi="Arial Unicode MS" w:cs="David" w:hint="cs"/>
          <w:b/>
          <w:bCs/>
          <w:color w:val="000000"/>
          <w:sz w:val="28"/>
          <w:szCs w:val="28"/>
          <w:u w:color="000000"/>
          <w:rtl/>
          <w:lang w:val="he-IL" w:bidi="he-IL"/>
          <w14:textOutline w14:w="12700" w14:cap="flat" w14:cmpd="sng" w14:algn="ctr">
            <w14:noFill/>
            <w14:prstDash w14:val="solid"/>
            <w14:miter w14:lim="400000"/>
          </w14:textOutline>
        </w:rPr>
        <w:t>חקר ושיטת איסוף הנתונים</w:t>
      </w:r>
      <w:r>
        <w:rPr>
          <w:rFonts w:ascii="David" w:eastAsia="David" w:hAnsi="David" w:cs="David"/>
          <w:b/>
          <w:bCs/>
          <w:color w:val="00000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המחקר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המוצע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להלן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הינו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מחקר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איכותני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על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פי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גישת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"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התיאוריה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המעוגנת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בשדה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",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תוך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שימוש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בניתוח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שיח</w:t>
      </w:r>
      <w:proofErr w:type="spellEnd"/>
      <w:r w:rsidR="00C55217"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7CD662C7" w14:textId="2E64E0F4" w:rsidR="00C55217" w:rsidRDefault="00C55217" w:rsidP="00C55217">
      <w:pP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איסוף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הנתונים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יעשה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ממספר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מקורות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וזאת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מתוך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רצון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לתאר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בעושר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רב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ככל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האפשר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המרכיבים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השונים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(</w:t>
      </w:r>
      <w:proofErr w:type="spellStart"/>
      <w:r>
        <w:rPr>
          <w:rFonts w:ascii="David" w:hAnsi="David" w:cs="David"/>
          <w:color w:val="000000"/>
          <w:bdr w:val="none" w:sz="0" w:space="0" w:color="auto" w:frame="1"/>
        </w:rPr>
        <w:t>Finaly</w:t>
      </w:r>
      <w:proofErr w:type="spellEnd"/>
      <w:r>
        <w:rPr>
          <w:rFonts w:ascii="David" w:hAnsi="David" w:cs="David"/>
          <w:color w:val="000000"/>
          <w:bdr w:val="none" w:sz="0" w:space="0" w:color="auto" w:frame="1"/>
        </w:rPr>
        <w:t xml:space="preserve"> 2013</w:t>
      </w:r>
      <w:r>
        <w:rPr>
          <w:rFonts w:ascii="David" w:hAnsi="David" w:cs="David"/>
          <w:color w:val="000000"/>
          <w:bdr w:val="none" w:sz="0" w:space="0" w:color="auto" w:frame="1"/>
          <w:rtl/>
        </w:rPr>
        <w:t xml:space="preserve">;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lang w:val="he-IL"/>
        </w:rPr>
        <w:t>Van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lang w:val="he-IL"/>
        </w:rPr>
        <w:t>Manen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lang w:val="he-IL"/>
        </w:rPr>
        <w:t xml:space="preserve"> </w:t>
      </w:r>
      <w:proofErr w:type="gramStart"/>
      <w:r>
        <w:rPr>
          <w:rFonts w:ascii="David" w:hAnsi="David" w:cs="David"/>
          <w:color w:val="000000"/>
          <w:bdr w:val="none" w:sz="0" w:space="0" w:color="auto" w:frame="1"/>
          <w:lang w:val="he-IL"/>
        </w:rPr>
        <w:t>2014</w:t>
      </w:r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)</w:t>
      </w:r>
      <w:proofErr w:type="gram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ריב</w:t>
      </w:r>
      <w:proofErr w:type="spellEnd"/>
      <w:r>
        <w:rPr>
          <w:rFonts w:ascii="David" w:hAnsi="David" w:cs="David" w:hint="cs"/>
          <w:color w:val="000000"/>
          <w:bdr w:val="none" w:sz="0" w:space="0" w:color="auto" w:frame="1"/>
          <w:rtl/>
          <w:lang w:val="he-IL" w:bidi="he-IL"/>
        </w:rPr>
        <w:t>ו</w:t>
      </w:r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י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המקורות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יאפשר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תיקוף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ואמינות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הממצאים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(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ירושלמי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וליכטנטריט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2010; </w:t>
      </w:r>
      <w:r>
        <w:rPr>
          <w:rFonts w:ascii="David" w:hAnsi="David" w:cs="David"/>
          <w:color w:val="000000"/>
          <w:bdr w:val="none" w:sz="0" w:space="0" w:color="auto" w:frame="1"/>
        </w:rPr>
        <w:t xml:space="preserve">Van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</w:rPr>
        <w:t>Manen</w:t>
      </w:r>
      <w:proofErr w:type="spellEnd"/>
      <w:r>
        <w:rPr>
          <w:rFonts w:ascii="David" w:hAnsi="David" w:cs="David"/>
          <w:color w:val="000000"/>
          <w:bdr w:val="none" w:sz="0" w:space="0" w:color="auto" w:frame="1"/>
        </w:rPr>
        <w:t xml:space="preserve"> 1990</w:t>
      </w:r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;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</w:rPr>
        <w:t>Onwueguzie</w:t>
      </w:r>
      <w:proofErr w:type="spellEnd"/>
      <w:r>
        <w:rPr>
          <w:rFonts w:ascii="David" w:hAnsi="David" w:cs="David"/>
          <w:color w:val="000000"/>
          <w:bdr w:val="none" w:sz="0" w:space="0" w:color="auto" w:frame="1"/>
        </w:rPr>
        <w:t xml:space="preserve"> &amp; Leech 2007 </w:t>
      </w:r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).</w:t>
      </w:r>
    </w:p>
    <w:p w14:paraId="47985F88" w14:textId="77777777" w:rsidR="00C55217" w:rsidRDefault="00C55217" w:rsidP="00C55217">
      <w:pP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  <w:rtl/>
        </w:rPr>
      </w:pPr>
      <w:proofErr w:type="spellStart"/>
      <w:proofErr w:type="gram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להלן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רשימת</w:t>
      </w:r>
      <w:proofErr w:type="spellEnd"/>
      <w:proofErr w:type="gram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דרכי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איסוף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המידע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: </w:t>
      </w:r>
    </w:p>
    <w:p w14:paraId="3B95CC55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hAnsi="David" w:cs="David"/>
          <w:color w:val="000000"/>
          <w:bdr w:val="none" w:sz="0" w:space="0" w:color="auto" w:frame="1"/>
          <w:lang w:val="he-IL"/>
        </w:rPr>
      </w:pP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ראיונות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עומק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נציגים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משלוש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הקבוצות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נציגי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השלטון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המקומי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כלי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המחקר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הוא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ראיון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קטגוריאלי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מובנה-למחצה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הראיון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יכלול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שאלות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פתוחות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הנוגעות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לתחום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ההתחדשות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העירונית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ולמקומו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שחקן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בתהליך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.</w:t>
      </w:r>
    </w:p>
    <w:p w14:paraId="7CCCB03E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hAnsi="David" w:cs="David"/>
          <w:color w:val="000000"/>
          <w:bdr w:val="none" w:sz="0" w:space="0" w:color="auto" w:frame="1"/>
          <w:rtl/>
          <w:lang w:val="he-IL"/>
        </w:rPr>
      </w:pP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תצפית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במפגשים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קבוצתיים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התצפיות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יכללו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מפגשי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תושבים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נציגי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הרשות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המקומית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המינהלות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להתחדשות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עירונית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ישיבות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ועדות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תכנון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מקומיות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ומחוזיות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ועוד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מרבית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הישיבות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ייערכו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בשל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תנאי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השעה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ב"זום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",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אך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ככל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שניתן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אשתתף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גם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בישיבות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פנים-אל-פנים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539232C8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hAnsi="David" w:cs="David"/>
          <w:color w:val="000000"/>
          <w:bdr w:val="none" w:sz="0" w:space="0" w:color="auto" w:frame="1"/>
          <w:rtl/>
          <w:lang w:val="he-IL"/>
        </w:rPr>
      </w:pPr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שיח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וירטואלי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המתקיים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בקבוצות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וירטואליות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מקומיות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ונוגע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להתחדשות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עירונית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2AB31107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hAnsi="David" w:cs="David"/>
          <w:color w:val="000000"/>
          <w:bdr w:val="none" w:sz="0" w:space="0" w:color="auto" w:frame="1"/>
          <w:rtl/>
          <w:lang w:val="he-IL"/>
        </w:rPr>
      </w:pP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מסמכים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פרוטוקולי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ישיבות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מסמכי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מדיניות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והצהרת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כוונות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נספחים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בתוכניות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מתאר</w:t>
      </w:r>
      <w:proofErr w:type="spellEnd"/>
    </w:p>
    <w:p w14:paraId="32A10260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hAnsi="David" w:cs="David"/>
          <w:color w:val="000000"/>
          <w:bdr w:val="none" w:sz="0" w:space="0" w:color="auto" w:frame="1"/>
          <w:lang w:val="he-IL"/>
        </w:rPr>
      </w:pP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כתבות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בעיתונות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ובאינטרנט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כגיבוי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לאופן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שבו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מפורש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תחום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ההתחדשות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העירונית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ובו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מתוארים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תהליכים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ספציפיים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הנכללים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במחקר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הנוכחי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.</w:t>
      </w:r>
    </w:p>
    <w:p w14:paraId="65E4E5A1" w14:textId="77777777" w:rsidR="00C55217" w:rsidRDefault="00C55217" w:rsidP="00C5521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  <w:rtl/>
        </w:rPr>
      </w:pP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נתונים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כמותניים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: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איסוף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מידע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מרישומי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הלשכה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המרכזית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לסטטיסטיקה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והרשות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להתחדשות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עירונית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</w:p>
    <w:p w14:paraId="194A39A4" w14:textId="77777777" w:rsidR="00C55217" w:rsidRDefault="00C55217" w:rsidP="00C55217">
      <w:pPr>
        <w:suppressAutoHyphens/>
        <w:bidi/>
        <w:spacing w:line="360" w:lineRule="auto"/>
        <w:rPr>
          <w:rFonts w:ascii="David" w:eastAsia="David" w:hAnsi="David" w:cs="David"/>
          <w:color w:val="000000"/>
          <w:bdr w:val="none" w:sz="0" w:space="0" w:color="auto" w:frame="1"/>
        </w:rPr>
      </w:pP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ניתוח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הנתונים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יעשה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כאמור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במתודה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האיכותנית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של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ניתוח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שיח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בעבודה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עצמה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ארחיב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proofErr w:type="gram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בנוגע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לשיטות</w:t>
      </w:r>
      <w:proofErr w:type="spellEnd"/>
      <w:proofErr w:type="gram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המחקר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ותהליך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ניתוח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הנתונים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עצמו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להן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רק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אסביר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כי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שיטה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זו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פועלת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על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פי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הנחת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היסוד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ש'שיח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'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הוא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פעולה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תקשורתית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המתווה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יחסי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הכוחות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בחברה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באמצעות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תיאור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וקטלוג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השפה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משתמשים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המשתתפים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במחקר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ניתן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לזהות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דפוסי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התייחסות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לחברה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ולתהליכים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בה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ומכאן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לעמדות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המנחות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את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התנהגות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proofErr w:type="gram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המשתתף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(</w:t>
      </w:r>
      <w:proofErr w:type="spellStart"/>
      <w:proofErr w:type="gram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עזר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2010; </w:t>
      </w:r>
      <w:proofErr w:type="spellStart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קופפרברג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2010; </w:t>
      </w:r>
      <w:proofErr w:type="spellStart"/>
      <w:r>
        <w:rPr>
          <w:rFonts w:ascii="David" w:eastAsia="Calibri" w:hAnsi="David" w:cs="David"/>
          <w:bdr w:val="none" w:sz="0" w:space="0" w:color="auto" w:frame="1"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Charmazk</w:t>
      </w:r>
      <w:proofErr w:type="spellEnd"/>
      <w:r>
        <w:rPr>
          <w:rFonts w:ascii="David" w:eastAsia="Calibri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&amp; </w:t>
      </w:r>
      <w:proofErr w:type="spellStart"/>
      <w:r>
        <w:rPr>
          <w:rFonts w:ascii="David" w:eastAsia="Calibri" w:hAnsi="David" w:cs="David"/>
          <w:bdr w:val="none" w:sz="0" w:space="0" w:color="auto" w:frame="1"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McMullen</w:t>
      </w:r>
      <w:proofErr w:type="spellEnd"/>
      <w:r>
        <w:rPr>
          <w:rFonts w:ascii="David" w:eastAsia="Calibri" w:hAnsi="David" w:cs="David"/>
          <w:bdr w:val="none" w:sz="0" w:space="0" w:color="auto" w:frame="1"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2011</w:t>
      </w:r>
      <w:r>
        <w:rPr>
          <w:rFonts w:ascii="David" w:eastAsia="Calibri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; </w:t>
      </w:r>
      <w:proofErr w:type="spellStart"/>
      <w:r>
        <w:rPr>
          <w:rFonts w:ascii="David" w:hAnsi="David" w:cs="David"/>
          <w:bdr w:val="none" w:sz="0" w:space="0" w:color="auto" w:frame="1"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Johanston</w:t>
      </w:r>
      <w:proofErr w:type="spellEnd"/>
      <w:r>
        <w:rPr>
          <w:rFonts w:ascii="David" w:hAnsi="David" w:cs="David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2008).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במחקר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הנוכחי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אסתמך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על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ניתוח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שפה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תמתי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,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המתייחס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לתקשורת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וורבלית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ועל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ניתוח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טקסטים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כלומר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מסרים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 </w:t>
      </w:r>
      <w:proofErr w:type="spellStart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>כתובים</w:t>
      </w:r>
      <w:proofErr w:type="spellEnd"/>
      <w:r>
        <w:rPr>
          <w:rFonts w:ascii="David" w:hAnsi="David" w:cs="David"/>
          <w:color w:val="000000"/>
          <w:bdr w:val="none" w:sz="0" w:space="0" w:color="auto" w:frame="1"/>
          <w:rtl/>
          <w:lang w:val="he-IL"/>
        </w:rPr>
        <w:t xml:space="preserve">.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נתונים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כמותניים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ישמשו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כרקע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ובסיס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לנתונים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האיכותניים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וכלי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להעריך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את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התוצאות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בפועל</w:t>
      </w:r>
      <w:proofErr w:type="spellEnd"/>
      <w:r>
        <w:rPr>
          <w:rFonts w:ascii="David" w:eastAsia="David" w:hAnsi="David" w:cs="David"/>
          <w:color w:val="000000"/>
          <w:bdr w:val="none" w:sz="0" w:space="0" w:color="auto" w:frame="1"/>
          <w:rtl/>
        </w:rPr>
        <w:t>.</w:t>
      </w:r>
    </w:p>
    <w:p w14:paraId="4B2B8488" w14:textId="4F920E7C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</w:rPr>
      </w:pPr>
    </w:p>
    <w:p w14:paraId="5B240BB3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E1B6F5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עיבוד וניתוח הנתונים </w:t>
      </w:r>
    </w:p>
    <w:p w14:paraId="3E34A22E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כל הראיונות והתצפיות המוקלטות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יתומללו</w:t>
      </w:r>
      <w:proofErr w:type="spellEnd"/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לאחר מכן אערוך לכלל הנתונים ניתוח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תימטי</w:t>
      </w:r>
      <w:proofErr w:type="spellEnd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דו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שלבי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כלומר חיפוש קטגוריות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תימות</w:t>
      </w:r>
      <w:proofErr w:type="spellEnd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מרכזיות שיעלו מכל אחד מהראיונות או המסמכים הכותבים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בהמשך אבדוק את אופן ההתייחסות והמושגים בכל אחת מהקטגוריות בכל אחד מהראיונות ואת הגדרת הקטגוריות בשפתם של המרואיינים ולבסוף אשווה בין הראיונות השונים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בעבודה עצמה ארחיב כאמור בנוגע לאופן ביצוע תהליך זה עבור כל אחת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משיטות איסוף הנתונים ואציג את שלביו של תהליך זה באופן מפורט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43E9C00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Times New Roman" w:eastAsia="Times New Roman" w:hAnsi="Times New Roman" w:cs="Times New Roman" w:hint="default"/>
          <w:rtl/>
        </w:rPr>
      </w:pP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מתוך עיבוד הנתונים האיכותניים אציג מודל עירוני ליחסי הכוחות</w:t>
      </w:r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מי משתתף בתהליך ומי לא אשר יגובה על ידי הנתונים </w:t>
      </w:r>
      <w:proofErr w:type="spellStart"/>
      <w:r>
        <w:rPr>
          <w:rFonts w:cs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הכמותניים</w:t>
      </w:r>
      <w:proofErr w:type="spellEnd"/>
      <w:r>
        <w:rPr>
          <w:rFonts w:ascii="David" w:hAnsi="David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70F364F1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Times New Roman" w:eastAsia="Times New Roman" w:hAnsi="Times New Roman" w:cs="Times New Roman" w:hint="default"/>
          <w:rtl/>
        </w:rPr>
      </w:pPr>
    </w:p>
    <w:p w14:paraId="4474738D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תרומת המחקר</w:t>
      </w:r>
    </w:p>
    <w:p w14:paraId="4281C7C2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4"/>
          <w:szCs w:val="24"/>
          <w:u w:val="single"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color w:val="00000A"/>
          <w:sz w:val="24"/>
          <w:szCs w:val="24"/>
          <w:u w:val="single"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חשיבות המחקר</w:t>
      </w:r>
    </w:p>
    <w:p w14:paraId="07D927A9" w14:textId="03D92542" w:rsidR="0046134B" w:rsidRDefault="005348B0" w:rsidP="00C55217">
      <w:pPr>
        <w:pStyle w:val="a3"/>
        <w:numPr>
          <w:ilvl w:val="0"/>
          <w:numId w:val="20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color w:val="222222"/>
          <w:sz w:val="24"/>
          <w:szCs w:val="24"/>
          <w:u w:color="222222"/>
          <w:shd w:val="clear" w:color="auto" w:fill="FFFFFF"/>
          <w:rtl/>
          <w:lang w:val="he-IL"/>
        </w:rPr>
        <w:t xml:space="preserve">תהליכי התחדשות </w:t>
      </w:r>
      <w:r>
        <w:rPr>
          <w:rFonts w:cs="David"/>
          <w:color w:val="222222"/>
          <w:sz w:val="24"/>
          <w:szCs w:val="24"/>
          <w:u w:color="222222"/>
          <w:shd w:val="clear" w:color="auto" w:fill="FFFFFF"/>
          <w:rtl/>
          <w:lang w:val="he-IL"/>
        </w:rPr>
        <w:t>עירונית נתפסים כבעלי חשיבות רבה בכל העולם</w:t>
      </w:r>
      <w:bookmarkStart w:id="1" w:name="_Fieldmark__53_1905571395"/>
      <w:bookmarkEnd w:id="1"/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 xml:space="preserve">בין אם מדובר במדינות בהן יש צמצום </w:t>
      </w:r>
      <w:r>
        <w:rPr>
          <w:rFonts w:cs="David"/>
          <w:sz w:val="24"/>
          <w:szCs w:val="24"/>
          <w:rtl/>
          <w:lang w:val="he-IL"/>
        </w:rPr>
        <w:t>א</w:t>
      </w:r>
      <w:r>
        <w:rPr>
          <w:rFonts w:cs="David"/>
          <w:sz w:val="24"/>
          <w:szCs w:val="24"/>
          <w:rtl/>
          <w:lang w:val="he-IL"/>
        </w:rPr>
        <w:t xml:space="preserve">ו גידול באוכלוסייה </w:t>
      </w:r>
      <w:r>
        <w:rPr>
          <w:rFonts w:ascii="David" w:hAnsi="David"/>
          <w:sz w:val="24"/>
          <w:szCs w:val="24"/>
          <w:rtl/>
          <w:lang w:val="he-IL"/>
        </w:rPr>
        <w:t>(</w:t>
      </w:r>
      <w:r>
        <w:rPr>
          <w:rFonts w:ascii="David" w:hAnsi="David"/>
          <w:sz w:val="24"/>
          <w:szCs w:val="24"/>
        </w:rPr>
        <w:t>Wang &amp; Fukuda 2019, Harada &amp; Jorgensen, 2016</w:t>
      </w:r>
      <w:r>
        <w:rPr>
          <w:rFonts w:ascii="David" w:hAnsi="David"/>
          <w:sz w:val="24"/>
          <w:szCs w:val="24"/>
          <w:rtl/>
          <w:lang w:val="he-IL"/>
        </w:rPr>
        <w:t xml:space="preserve">). </w:t>
      </w:r>
      <w:r>
        <w:rPr>
          <w:rFonts w:cs="David"/>
          <w:sz w:val="24"/>
          <w:szCs w:val="24"/>
          <w:rtl/>
          <w:lang w:val="he-IL"/>
        </w:rPr>
        <w:t>מכאן</w:t>
      </w:r>
      <w:r>
        <w:rPr>
          <w:rFonts w:ascii="David" w:hAnsi="David"/>
          <w:sz w:val="24"/>
          <w:szCs w:val="24"/>
          <w:rtl/>
          <w:lang w:val="he-IL"/>
        </w:rPr>
        <w:t>,</w:t>
      </w:r>
      <w:r>
        <w:rPr>
          <w:rFonts w:cs="David"/>
          <w:sz w:val="24"/>
          <w:szCs w:val="24"/>
          <w:rtl/>
          <w:lang w:val="he-IL"/>
        </w:rPr>
        <w:t xml:space="preserve"> שיש חשיבות לקידומם באופן </w:t>
      </w:r>
      <w:r>
        <w:rPr>
          <w:rFonts w:cs="David"/>
          <w:sz w:val="24"/>
          <w:szCs w:val="24"/>
          <w:rtl/>
          <w:lang w:val="he-IL"/>
        </w:rPr>
        <w:t>מיטבי</w:t>
      </w:r>
      <w:r>
        <w:rPr>
          <w:rFonts w:cs="David"/>
          <w:sz w:val="24"/>
          <w:szCs w:val="24"/>
          <w:rtl/>
          <w:lang w:val="he-IL"/>
        </w:rPr>
        <w:t xml:space="preserve"> ורציף כחלק מההתנהלות העירונית השוטפת</w:t>
      </w:r>
      <w:r>
        <w:rPr>
          <w:rFonts w:ascii="David" w:hAnsi="David"/>
          <w:sz w:val="24"/>
          <w:szCs w:val="24"/>
          <w:rtl/>
          <w:lang w:val="he-IL"/>
        </w:rPr>
        <w:t>.</w:t>
      </w:r>
    </w:p>
    <w:p w14:paraId="34A5078C" w14:textId="6F16AB9B" w:rsidR="0046134B" w:rsidRDefault="005348B0" w:rsidP="00C55217">
      <w:pPr>
        <w:pStyle w:val="a3"/>
        <w:numPr>
          <w:ilvl w:val="0"/>
          <w:numId w:val="20"/>
        </w:numPr>
        <w:suppressAutoHyphens/>
        <w:bidi/>
        <w:spacing w:after="0" w:line="360" w:lineRule="auto"/>
        <w:ind w:right="720"/>
        <w:rPr>
          <w:rFonts w:ascii="David" w:eastAsia="David" w:hAnsi="David" w:cs="David" w:hint="default"/>
          <w:b/>
          <w:bCs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sz w:val="24"/>
          <w:szCs w:val="24"/>
          <w:rtl/>
          <w:lang w:val="he-IL"/>
        </w:rPr>
        <w:t xml:space="preserve">הקונפליקט המתקיים פעמים רבות בין </w:t>
      </w:r>
      <w:r>
        <w:rPr>
          <w:rFonts w:cs="David"/>
          <w:sz w:val="24"/>
          <w:szCs w:val="24"/>
          <w:rtl/>
          <w:lang w:val="he-IL"/>
        </w:rPr>
        <w:t>האינטרסים של יזמים ושל תושבי שכונות בנוגע לקידום תהליכי התחדשות עירונית</w:t>
      </w:r>
      <w:r>
        <w:rPr>
          <w:rFonts w:cs="David"/>
          <w:sz w:val="24"/>
          <w:szCs w:val="24"/>
          <w:rtl/>
          <w:lang w:val="he-IL"/>
        </w:rPr>
        <w:t xml:space="preserve"> מהווה אבן נגף בתהליכי</w:t>
      </w:r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>התחדשות</w:t>
      </w:r>
      <w:r>
        <w:rPr>
          <w:rFonts w:cs="David"/>
          <w:sz w:val="24"/>
          <w:szCs w:val="24"/>
          <w:rtl/>
          <w:lang w:val="he-IL"/>
        </w:rPr>
        <w:t xml:space="preserve"> בארץ ובעולם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>למרות הה</w:t>
      </w:r>
      <w:r>
        <w:rPr>
          <w:rFonts w:cs="David"/>
          <w:sz w:val="24"/>
          <w:szCs w:val="24"/>
          <w:rtl/>
          <w:lang w:val="he-IL"/>
        </w:rPr>
        <w:t>סכמה הרחבה השוררת</w:t>
      </w:r>
      <w:r>
        <w:rPr>
          <w:rFonts w:cs="David"/>
          <w:sz w:val="24"/>
          <w:szCs w:val="24"/>
          <w:rtl/>
          <w:lang w:val="he-IL"/>
        </w:rPr>
        <w:t xml:space="preserve"> בדבר חשיבותו של השלטון המקומי בגישור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>תיאום ושילוב אינטרסים</w:t>
      </w:r>
      <w:r>
        <w:rPr>
          <w:rFonts w:cs="David"/>
          <w:sz w:val="24"/>
          <w:szCs w:val="24"/>
          <w:rtl/>
          <w:lang w:val="he-IL"/>
        </w:rPr>
        <w:t xml:space="preserve"> של הגורמים ה</w:t>
      </w:r>
      <w:r>
        <w:rPr>
          <w:rFonts w:cs="David"/>
          <w:sz w:val="24"/>
          <w:szCs w:val="24"/>
          <w:rtl/>
          <w:lang w:val="he-IL"/>
        </w:rPr>
        <w:t>מעורבים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 xml:space="preserve">מעט מאוד התייחסות </w:t>
      </w:r>
      <w:r>
        <w:rPr>
          <w:rFonts w:cs="David"/>
          <w:sz w:val="24"/>
          <w:szCs w:val="24"/>
          <w:rtl/>
          <w:lang w:val="he-IL"/>
        </w:rPr>
        <w:t>קיימת</w:t>
      </w:r>
      <w:r>
        <w:rPr>
          <w:rFonts w:cs="David"/>
          <w:sz w:val="24"/>
          <w:szCs w:val="24"/>
          <w:rtl/>
          <w:lang w:val="he-IL"/>
        </w:rPr>
        <w:t xml:space="preserve"> לנושא</w:t>
      </w:r>
      <w:r>
        <w:rPr>
          <w:rFonts w:cs="David"/>
          <w:sz w:val="24"/>
          <w:szCs w:val="24"/>
          <w:rtl/>
          <w:lang w:val="he-IL"/>
        </w:rPr>
        <w:t xml:space="preserve"> ולא ברור מהם הכלים הסטטוטוריים והאדמיניסטרטיביים שעל הרשות להפעיל לצורך כך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>המחקר הנוכחי יבחן סוגיה זו</w:t>
      </w:r>
      <w:r>
        <w:rPr>
          <w:rFonts w:cs="David"/>
          <w:sz w:val="24"/>
          <w:szCs w:val="24"/>
          <w:rtl/>
          <w:lang w:val="he-IL"/>
        </w:rPr>
        <w:t xml:space="preserve"> ויציע מסגרת פעולה</w:t>
      </w:r>
      <w:r>
        <w:rPr>
          <w:rFonts w:cs="David"/>
          <w:sz w:val="24"/>
          <w:szCs w:val="24"/>
          <w:rtl/>
          <w:lang w:val="he-IL"/>
        </w:rPr>
        <w:t xml:space="preserve"> מתאימה</w:t>
      </w:r>
      <w:r>
        <w:rPr>
          <w:rFonts w:ascii="David" w:hAnsi="David"/>
          <w:sz w:val="24"/>
          <w:szCs w:val="24"/>
          <w:rtl/>
          <w:lang w:val="he-IL"/>
        </w:rPr>
        <w:t>.</w:t>
      </w:r>
      <w:r>
        <w:rPr>
          <w:rFonts w:ascii="David" w:hAnsi="David"/>
          <w:sz w:val="24"/>
          <w:szCs w:val="24"/>
          <w:rtl/>
          <w:lang w:val="he-IL"/>
        </w:rPr>
        <w:br/>
      </w:r>
    </w:p>
    <w:p w14:paraId="3A1F5EE0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ח</w:t>
      </w:r>
      <w:r>
        <w:rPr>
          <w:rFonts w:cs="David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דשנות המחקר</w:t>
      </w:r>
    </w:p>
    <w:p w14:paraId="6087891F" w14:textId="0A5F0C27" w:rsidR="0046134B" w:rsidRDefault="005348B0" w:rsidP="00C55217">
      <w:pPr>
        <w:pStyle w:val="a3"/>
        <w:numPr>
          <w:ilvl w:val="0"/>
          <w:numId w:val="21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ריבוי שחקנים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המחקר אומנם מניח שקיים מספר של שחקנים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האמורים לקחת חלק בתהליך אך שובר את התבנית המקובלת של מספר מועט של שחקנים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על פי רוב שלוש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אייזנברג 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2013, </w:t>
      </w:r>
      <w:r>
        <w:rPr>
          <w:rFonts w:ascii="David" w:hAnsi="David"/>
          <w14:textOutline w14:w="12700" w14:cap="flat" w14:cmpd="sng" w14:algn="ctr">
            <w14:noFill/>
            <w14:prstDash w14:val="solid"/>
            <w14:miter w14:lim="400000"/>
          </w14:textOutline>
        </w:rPr>
        <w:t>Akbar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1988) )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במקרה הנוכחי תיבחנה מער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כ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ו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ת יחסים בין מספר גדול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יותר של משתתפים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נוסף לכך אין התחייבות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לכך שכל השחקנים ייקחו חלק בתהליך בכל אחד מהמקרים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מתוך כך אֶצור תמונה אותנטית וגמישה של המציאות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7E44597A" w14:textId="77777777" w:rsidR="00C55217" w:rsidRDefault="005348B0" w:rsidP="00C55217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bidi/>
        <w:spacing w:after="0" w:line="360" w:lineRule="auto"/>
        <w:contextualSpacing/>
        <w:rPr>
          <w:rFonts w:ascii="David" w:eastAsia="David" w:hAnsi="David" w:cs="David"/>
          <w:sz w:val="24"/>
          <w:szCs w:val="24"/>
          <w:bdr w:val="none" w:sz="0" w:space="0" w:color="auto" w:frame="1"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התחדשות עירונית מאחורי הקלעים ובאופן גלוי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תהיה התייחסות לשחקנים הפועלים באופן גלוי ומצויים בחזית התהליך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אך גם לאלו הנסתרים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שמשפיעים על עיצוב הזירה בה מתנהל התהליך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David" w:hAnsi="David"/>
          <w:sz w:val="24"/>
          <w:szCs w:val="24"/>
          <w:rtl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55217">
        <w:rPr>
          <w:rFonts w:ascii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 xml:space="preserve">הצגה באמצעות מודל רשתי: </w:t>
      </w:r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עד כה התבססו מודלים בתחום התכנון העירוני או על מודל היררכי או לחליפין על תפיסת התהליך כמערכת סגורה. במחקר הנוכחי יוצג התהליך באמצעות מודל רשתי רב </w:t>
      </w:r>
      <w:proofErr w:type="spellStart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מימדי.מודל</w:t>
      </w:r>
      <w:proofErr w:type="spellEnd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הרשת מניח כי תהליכי </w:t>
      </w:r>
      <w:proofErr w:type="spellStart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תהחדשות</w:t>
      </w:r>
      <w:proofErr w:type="spellEnd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עירונית נעשים בנקודות המפגש בין קבוצות בתהליך. מודל זה על פיו מתבססות גישות </w:t>
      </w:r>
      <w:proofErr w:type="spellStart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>הנהול</w:t>
      </w:r>
      <w:proofErr w:type="spellEnd"/>
      <w:r w:rsidR="00C55217">
        <w:rPr>
          <w:rFonts w:ascii="David" w:eastAsia="David" w:hAnsi="David" w:cs="David"/>
          <w:sz w:val="24"/>
          <w:szCs w:val="24"/>
          <w:bdr w:val="none" w:sz="0" w:space="0" w:color="auto" w:frame="1"/>
          <w:rtl/>
          <w:lang w:val="he-I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בשנים האחרונות אינו רואה בתהליך מבנה היררכי אלא מבני אופקי דינמי בו השפעות רבות הפועלות לכיוונים שונים. </w:t>
      </w:r>
    </w:p>
    <w:p w14:paraId="18F421C0" w14:textId="1F299522" w:rsidR="0046134B" w:rsidRDefault="0046134B" w:rsidP="00C55217">
      <w:pPr>
        <w:pStyle w:val="a3"/>
        <w:numPr>
          <w:ilvl w:val="0"/>
          <w:numId w:val="21"/>
        </w:numPr>
        <w:suppressAutoHyphens/>
        <w:bidi/>
        <w:spacing w:after="0" w:line="360" w:lineRule="auto"/>
        <w:ind w:right="720"/>
        <w:rPr>
          <w:rFonts w:ascii="David" w:eastAsia="David" w:hAnsi="David" w:cs="David" w:hint="default"/>
          <w:sz w:val="24"/>
          <w:szCs w:val="24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BF8F07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ת</w:t>
      </w:r>
      <w:r>
        <w:rPr>
          <w:rFonts w:cs="David"/>
          <w:b/>
          <w:bCs/>
          <w:sz w:val="24"/>
          <w:szCs w:val="24"/>
          <w:u w:val="single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רומה לישראל</w:t>
      </w:r>
    </w:p>
    <w:p w14:paraId="17DEECF1" w14:textId="77777777" w:rsidR="0046134B" w:rsidRDefault="005348B0" w:rsidP="00C55217">
      <w:pPr>
        <w:pStyle w:val="a3"/>
        <w:numPr>
          <w:ilvl w:val="0"/>
          <w:numId w:val="23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לאחר ביצוע תהליך ההתחדשות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>הרשות המקומית היא אשר אמונה על פיתוח תשתיות והמרחב הציבורי כמו גם על תפעולו לאורך זמן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>מכאן חשיבות להבנת והצגת מקומה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>השפעתה ותרומתה של הרשות על ביצוע התהליך בפועל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</w:p>
    <w:p w14:paraId="5E349485" w14:textId="5139B510" w:rsidR="0046134B" w:rsidRDefault="005348B0" w:rsidP="00C55217">
      <w:pPr>
        <w:pStyle w:val="a3"/>
        <w:numPr>
          <w:ilvl w:val="0"/>
          <w:numId w:val="23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>תהליכי התחדשות עירונית חיוני</w:t>
      </w:r>
      <w:r>
        <w:rPr>
          <w:rFonts w:cs="David"/>
          <w:sz w:val="24"/>
          <w:szCs w:val="24"/>
          <w:rtl/>
          <w:lang w:val="he-IL"/>
        </w:rPr>
        <w:t>י</w:t>
      </w:r>
      <w:r>
        <w:rPr>
          <w:rFonts w:cs="David"/>
          <w:sz w:val="24"/>
          <w:szCs w:val="24"/>
          <w:rtl/>
          <w:lang w:val="he-IL"/>
        </w:rPr>
        <w:t>ם למדינת י</w:t>
      </w:r>
      <w:r>
        <w:rPr>
          <w:rFonts w:cs="David"/>
          <w:sz w:val="24"/>
          <w:szCs w:val="24"/>
          <w:rtl/>
          <w:lang w:val="he-IL"/>
        </w:rPr>
        <w:t xml:space="preserve">שראל </w:t>
      </w:r>
      <w:r>
        <w:rPr>
          <w:rFonts w:cs="David"/>
          <w:sz w:val="24"/>
          <w:szCs w:val="24"/>
          <w:rtl/>
          <w:lang w:val="he-IL"/>
        </w:rPr>
        <w:t>אשר ללא התחדשות עירונית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 xml:space="preserve">עתודת הקרקע שלה </w:t>
      </w:r>
      <w:proofErr w:type="spellStart"/>
      <w:r>
        <w:rPr>
          <w:rFonts w:cs="David"/>
          <w:sz w:val="24"/>
          <w:szCs w:val="24"/>
          <w:rtl/>
          <w:lang w:val="he-IL"/>
        </w:rPr>
        <w:t>תיכלה</w:t>
      </w:r>
      <w:proofErr w:type="spellEnd"/>
      <w:r>
        <w:rPr>
          <w:rFonts w:cs="David"/>
          <w:sz w:val="24"/>
          <w:szCs w:val="24"/>
          <w:rtl/>
          <w:lang w:val="he-IL"/>
        </w:rPr>
        <w:t xml:space="preserve"> בעוד דור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 xml:space="preserve">חשוב לוודא כי </w:t>
      </w:r>
      <w:r>
        <w:rPr>
          <w:rFonts w:cs="David"/>
          <w:sz w:val="24"/>
          <w:szCs w:val="24"/>
          <w:rtl/>
          <w:lang w:val="he-IL"/>
        </w:rPr>
        <w:t>תהליכי</w:t>
      </w:r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>התחדשות עירונית ייצרו מרחב עירוני איכותי</w:t>
      </w:r>
      <w:r>
        <w:rPr>
          <w:rFonts w:ascii="David" w:hAnsi="David"/>
          <w:sz w:val="24"/>
          <w:szCs w:val="24"/>
          <w:rtl/>
          <w:lang w:val="he-IL"/>
        </w:rPr>
        <w:t xml:space="preserve">, </w:t>
      </w:r>
      <w:r>
        <w:rPr>
          <w:rFonts w:cs="David"/>
          <w:sz w:val="24"/>
          <w:szCs w:val="24"/>
          <w:rtl/>
          <w:lang w:val="he-IL"/>
        </w:rPr>
        <w:t>מקושר ומתפתח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>ה</w:t>
      </w:r>
      <w:r>
        <w:rPr>
          <w:rFonts w:cs="David"/>
          <w:sz w:val="24"/>
          <w:szCs w:val="24"/>
          <w:rtl/>
          <w:lang w:val="he-IL"/>
        </w:rPr>
        <w:t xml:space="preserve">השלכות </w:t>
      </w:r>
      <w:r>
        <w:rPr>
          <w:rFonts w:cs="David"/>
          <w:sz w:val="24"/>
          <w:szCs w:val="24"/>
          <w:rtl/>
          <w:lang w:val="he-IL"/>
        </w:rPr>
        <w:t xml:space="preserve">של תהליכי התחדשות </w:t>
      </w:r>
      <w:r>
        <w:rPr>
          <w:rFonts w:cs="David"/>
          <w:sz w:val="24"/>
          <w:szCs w:val="24"/>
          <w:rtl/>
          <w:lang w:val="he-IL"/>
        </w:rPr>
        <w:t xml:space="preserve">על עיצוב המרחב </w:t>
      </w:r>
      <w:r>
        <w:rPr>
          <w:rFonts w:cs="David"/>
          <w:sz w:val="24"/>
          <w:szCs w:val="24"/>
          <w:rtl/>
          <w:lang w:val="he-IL"/>
        </w:rPr>
        <w:t>הן בעלות השפעה עצומה על</w:t>
      </w:r>
      <w:r>
        <w:rPr>
          <w:rFonts w:ascii="David" w:hAnsi="David"/>
          <w:sz w:val="24"/>
          <w:szCs w:val="24"/>
          <w:rtl/>
          <w:lang w:val="he-IL"/>
        </w:rPr>
        <w:t xml:space="preserve"> </w:t>
      </w:r>
      <w:r>
        <w:rPr>
          <w:rFonts w:cs="David"/>
          <w:sz w:val="24"/>
          <w:szCs w:val="24"/>
          <w:rtl/>
          <w:lang w:val="he-IL"/>
        </w:rPr>
        <w:t>עתיד</w:t>
      </w:r>
      <w:r>
        <w:rPr>
          <w:rFonts w:cs="David"/>
          <w:sz w:val="24"/>
          <w:szCs w:val="24"/>
          <w:rtl/>
          <w:lang w:val="he-IL"/>
        </w:rPr>
        <w:t xml:space="preserve"> העיר</w:t>
      </w:r>
      <w:r>
        <w:rPr>
          <w:rFonts w:ascii="David" w:hAnsi="David"/>
          <w:sz w:val="24"/>
          <w:szCs w:val="24"/>
          <w:rtl/>
          <w:lang w:val="he-IL"/>
        </w:rPr>
        <w:t xml:space="preserve">. </w:t>
      </w:r>
      <w:r>
        <w:rPr>
          <w:rFonts w:cs="David"/>
          <w:sz w:val="24"/>
          <w:szCs w:val="24"/>
          <w:rtl/>
          <w:lang w:val="he-IL"/>
        </w:rPr>
        <w:t>המחקר בוחן בין היתר נקודות אילו</w:t>
      </w:r>
      <w:r>
        <w:rPr>
          <w:rFonts w:ascii="David" w:hAnsi="David"/>
          <w:sz w:val="24"/>
          <w:szCs w:val="24"/>
          <w:rtl/>
          <w:lang w:val="he-IL"/>
        </w:rPr>
        <w:t>.</w:t>
      </w:r>
    </w:p>
    <w:p w14:paraId="22328A49" w14:textId="21164007" w:rsidR="0046134B" w:rsidRDefault="005348B0" w:rsidP="00C55217">
      <w:pPr>
        <w:pStyle w:val="a3"/>
        <w:numPr>
          <w:ilvl w:val="0"/>
          <w:numId w:val="23"/>
        </w:numPr>
        <w:suppressAutoHyphens/>
        <w:bidi/>
        <w:spacing w:after="0" w:line="360" w:lineRule="auto"/>
        <w:ind w:right="720"/>
        <w:rPr>
          <w:rFonts w:cs="David" w:hint="default"/>
          <w:sz w:val="24"/>
          <w:szCs w:val="24"/>
          <w:rtl/>
          <w:lang w:val="he-IL"/>
        </w:rPr>
      </w:pPr>
      <w:r>
        <w:rPr>
          <w:rFonts w:cs="David"/>
          <w:sz w:val="24"/>
          <w:szCs w:val="24"/>
          <w:rtl/>
          <w:lang w:val="he-IL"/>
        </w:rPr>
        <w:t xml:space="preserve">מתוך החקר אציג מודלים באמצעותם מצליחות </w:t>
      </w:r>
      <w:r>
        <w:rPr>
          <w:rFonts w:cs="David"/>
          <w:sz w:val="24"/>
          <w:szCs w:val="24"/>
          <w:rtl/>
          <w:lang w:val="he-IL"/>
        </w:rPr>
        <w:t xml:space="preserve">רשויות מקומיות </w:t>
      </w:r>
      <w:r>
        <w:rPr>
          <w:rFonts w:cs="David"/>
          <w:sz w:val="24"/>
          <w:szCs w:val="24"/>
          <w:rtl/>
          <w:lang w:val="he-IL"/>
        </w:rPr>
        <w:t xml:space="preserve">לקדם </w:t>
      </w:r>
      <w:r>
        <w:rPr>
          <w:rFonts w:cs="David"/>
          <w:sz w:val="24"/>
          <w:szCs w:val="24"/>
          <w:rtl/>
          <w:lang w:val="he-IL"/>
        </w:rPr>
        <w:t xml:space="preserve">תהליכי התחדשות עירונית </w:t>
      </w:r>
      <w:r>
        <w:rPr>
          <w:rFonts w:cs="David"/>
          <w:sz w:val="24"/>
          <w:szCs w:val="24"/>
          <w:rtl/>
          <w:lang w:val="he-IL"/>
        </w:rPr>
        <w:t xml:space="preserve">מוצלחים עוד </w:t>
      </w:r>
      <w:r>
        <w:rPr>
          <w:rFonts w:cs="David"/>
          <w:sz w:val="24"/>
          <w:szCs w:val="24"/>
          <w:rtl/>
          <w:lang w:val="he-IL"/>
        </w:rPr>
        <w:t xml:space="preserve">במקומות </w:t>
      </w:r>
      <w:r>
        <w:rPr>
          <w:rFonts w:cs="David"/>
          <w:sz w:val="24"/>
          <w:szCs w:val="24"/>
          <w:rtl/>
          <w:lang w:val="he-IL"/>
        </w:rPr>
        <w:t>אחרים הן</w:t>
      </w:r>
      <w:r>
        <w:rPr>
          <w:rFonts w:cs="David"/>
          <w:sz w:val="24"/>
          <w:szCs w:val="24"/>
          <w:rtl/>
          <w:lang w:val="he-IL"/>
        </w:rPr>
        <w:t xml:space="preserve"> נכשלות</w:t>
      </w:r>
      <w:r>
        <w:rPr>
          <w:rFonts w:ascii="David" w:hAnsi="David"/>
          <w:sz w:val="24"/>
          <w:szCs w:val="24"/>
          <w:rtl/>
          <w:lang w:val="he-IL"/>
        </w:rPr>
        <w:t>.</w:t>
      </w:r>
    </w:p>
    <w:p w14:paraId="07EFCF71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Times New Roman" w:eastAsia="Times New Roman" w:hAnsi="Times New Roman" w:cs="Times New Roman" w:hint="default"/>
          <w:rtl/>
        </w:rPr>
      </w:pPr>
    </w:p>
    <w:p w14:paraId="15F5C904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Times New Roman" w:eastAsia="Times New Roman" w:hAnsi="Times New Roman" w:cs="Times New Roman" w:hint="default"/>
          <w:rtl/>
        </w:rPr>
      </w:pPr>
    </w:p>
    <w:p w14:paraId="112D6351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47CB22" w14:textId="77777777" w:rsidR="0046134B" w:rsidRDefault="005348B0" w:rsidP="00C55217">
      <w:pPr>
        <w:pStyle w:val="Body"/>
        <w:suppressAutoHyphens/>
        <w:bidi/>
        <w:spacing w:after="0" w:line="360" w:lineRule="auto"/>
        <w:rPr>
          <w:rFonts w:ascii="David" w:eastAsia="David" w:hAnsi="David" w:cs="David" w:hint="default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David"/>
          <w:b/>
          <w:bCs/>
          <w:color w:val="00000A"/>
          <w:sz w:val="28"/>
          <w:szCs w:val="28"/>
          <w:u w:color="00000A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רשימה ביבליוגרפית </w:t>
      </w:r>
    </w:p>
    <w:p w14:paraId="7E488D5F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אורתר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ל</w:t>
      </w:r>
      <w:r>
        <w:rPr>
          <w:rFonts w:ascii="David" w:hAnsi="David"/>
          <w:rtl/>
          <w:lang w:val="ar-SA" w:bidi="ar-SA"/>
        </w:rPr>
        <w:t xml:space="preserve">' (2017). </w:t>
      </w:r>
      <w:proofErr w:type="spellStart"/>
      <w:r>
        <w:rPr>
          <w:rFonts w:cs="David"/>
          <w:rtl/>
          <w:lang w:val="ar-SA" w:bidi="ar-SA"/>
        </w:rPr>
        <w:t>מבוא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בתוך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עיר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תאגיד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ותאגיד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עיר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חולון</w:t>
      </w:r>
      <w:proofErr w:type="spellEnd"/>
      <w:r>
        <w:rPr>
          <w:rFonts w:ascii="David" w:hAnsi="David"/>
          <w:rtl/>
          <w:lang w:val="ar-SA" w:bidi="ar-SA"/>
        </w:rPr>
        <w:t>: "</w:t>
      </w:r>
      <w:proofErr w:type="spellStart"/>
      <w:r>
        <w:rPr>
          <w:rFonts w:cs="David"/>
          <w:rtl/>
          <w:lang w:val="ar-SA" w:bidi="ar-SA"/>
        </w:rPr>
        <w:t>רסלינג</w:t>
      </w:r>
      <w:proofErr w:type="spellEnd"/>
      <w:r>
        <w:rPr>
          <w:rFonts w:ascii="David" w:hAnsi="David"/>
        </w:rPr>
        <w:t>".</w:t>
      </w:r>
    </w:p>
    <w:p w14:paraId="4064744A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איזנברג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(2013). </w:t>
      </w:r>
      <w:proofErr w:type="spellStart"/>
      <w:r>
        <w:rPr>
          <w:rFonts w:cs="David"/>
          <w:rtl/>
          <w:lang w:val="ar-SA" w:bidi="ar-SA"/>
        </w:rPr>
        <w:t>התחדשות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עירונית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בתוך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המתכננים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proofErr w:type="gramStart"/>
      <w:r>
        <w:rPr>
          <w:rFonts w:cs="David"/>
          <w:b/>
          <w:bCs/>
          <w:rtl/>
          <w:lang w:val="ar-SA" w:bidi="ar-SA"/>
        </w:rPr>
        <w:t>השיח</w:t>
      </w:r>
      <w:proofErr w:type="spellEnd"/>
      <w:r>
        <w:rPr>
          <w:rFonts w:cs="David"/>
          <w:b/>
          <w:bCs/>
          <w:rtl/>
          <w:lang w:val="ar-SA" w:bidi="ar-SA"/>
        </w:rPr>
        <w:t xml:space="preserve">  </w:t>
      </w:r>
      <w:proofErr w:type="spellStart"/>
      <w:r>
        <w:rPr>
          <w:rFonts w:cs="David"/>
          <w:b/>
          <w:bCs/>
          <w:rtl/>
          <w:lang w:val="ar-SA" w:bidi="ar-SA"/>
        </w:rPr>
        <w:t>התכנוני</w:t>
      </w:r>
      <w:proofErr w:type="spellEnd"/>
      <w:proofErr w:type="gram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בישראל</w:t>
      </w:r>
      <w:proofErr w:type="spellEnd"/>
      <w:r>
        <w:rPr>
          <w:rFonts w:ascii="David" w:hAnsi="David"/>
          <w:rtl/>
          <w:lang w:val="ar-SA" w:bidi="ar-SA"/>
        </w:rPr>
        <w:t xml:space="preserve"> (</w:t>
      </w:r>
      <w:proofErr w:type="spellStart"/>
      <w:r>
        <w:rPr>
          <w:rFonts w:cs="David"/>
          <w:rtl/>
          <w:lang w:val="ar-SA" w:bidi="ar-SA"/>
        </w:rPr>
        <w:t>עמ</w:t>
      </w:r>
      <w:proofErr w:type="spellEnd"/>
      <w:r>
        <w:rPr>
          <w:rFonts w:ascii="David" w:hAnsi="David"/>
          <w:rtl/>
          <w:lang w:val="ar-SA" w:bidi="ar-SA"/>
        </w:rPr>
        <w:t xml:space="preserve">' 77 - 95).  </w:t>
      </w:r>
      <w:proofErr w:type="spellStart"/>
      <w:r>
        <w:rPr>
          <w:rFonts w:cs="David"/>
          <w:rtl/>
          <w:lang w:val="ar-SA" w:bidi="ar-SA"/>
        </w:rPr>
        <w:t>תל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אביב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רסלינג</w:t>
      </w:r>
      <w:proofErr w:type="spellEnd"/>
      <w:r>
        <w:rPr>
          <w:rFonts w:ascii="David" w:hAnsi="David"/>
          <w:rtl/>
        </w:rPr>
        <w:t>.</w:t>
      </w:r>
    </w:p>
    <w:p w14:paraId="68CE219B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אלפסי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נ</w:t>
      </w:r>
      <w:r>
        <w:rPr>
          <w:rFonts w:ascii="David" w:hAnsi="David"/>
          <w:rtl/>
          <w:lang w:val="ar-SA" w:bidi="ar-SA"/>
        </w:rPr>
        <w:t xml:space="preserve">' (2017). </w:t>
      </w:r>
      <w:proofErr w:type="spellStart"/>
      <w:r>
        <w:rPr>
          <w:rFonts w:cs="David"/>
          <w:rtl/>
          <w:lang w:val="ar-SA" w:bidi="ar-SA"/>
        </w:rPr>
        <w:t>עיר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ללא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חוק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על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גמישותו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חוק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התכנון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והבנייה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בעיר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הישראלית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בתוך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עיר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ישראלית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או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עיר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בישראל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שאלות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זהות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, </w:t>
      </w:r>
      <w:proofErr w:type="spellStart"/>
      <w:r>
        <w:rPr>
          <w:rFonts w:cs="David"/>
          <w:b/>
          <w:bCs/>
          <w:rtl/>
          <w:lang w:val="ar-SA" w:bidi="ar-SA"/>
        </w:rPr>
        <w:t>משמעות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ויחסי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כוחות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רעננה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proofErr w:type="gramStart"/>
      <w:r>
        <w:rPr>
          <w:rFonts w:cs="David"/>
          <w:rtl/>
          <w:lang w:val="ar-SA" w:bidi="ar-SA"/>
        </w:rPr>
        <w:t>מכון</w:t>
      </w:r>
      <w:proofErr w:type="spellEnd"/>
      <w:r>
        <w:rPr>
          <w:rFonts w:cs="David"/>
          <w:rtl/>
          <w:lang w:val="ar-SA" w:bidi="ar-SA"/>
        </w:rPr>
        <w:t xml:space="preserve">  </w:t>
      </w:r>
      <w:proofErr w:type="spellStart"/>
      <w:r>
        <w:rPr>
          <w:rFonts w:cs="David"/>
          <w:rtl/>
          <w:lang w:val="ar-SA" w:bidi="ar-SA"/>
        </w:rPr>
        <w:t>ואן</w:t>
      </w:r>
      <w:proofErr w:type="spellEnd"/>
      <w:proofErr w:type="gram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ליר</w:t>
      </w:r>
      <w:proofErr w:type="spellEnd"/>
      <w:r>
        <w:rPr>
          <w:rFonts w:ascii="David" w:hAnsi="David"/>
          <w:rtl/>
          <w:lang w:val="ar-SA" w:bidi="ar-SA"/>
        </w:rPr>
        <w:t>.</w:t>
      </w:r>
    </w:p>
    <w:p w14:paraId="46EC38A2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אלתרמן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ר</w:t>
      </w:r>
      <w:r>
        <w:rPr>
          <w:rFonts w:ascii="David" w:hAnsi="David"/>
          <w:rtl/>
          <w:lang w:val="ar-SA" w:bidi="ar-SA"/>
        </w:rPr>
        <w:t xml:space="preserve">', </w:t>
      </w:r>
      <w:proofErr w:type="spellStart"/>
      <w:r>
        <w:rPr>
          <w:rFonts w:cs="David"/>
          <w:rtl/>
          <w:lang w:val="ar-SA" w:bidi="ar-SA"/>
        </w:rPr>
        <w:t>וגבריאלי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ע</w:t>
      </w:r>
      <w:r>
        <w:rPr>
          <w:rFonts w:ascii="David" w:hAnsi="David"/>
          <w:rtl/>
          <w:lang w:val="ar-SA" w:bidi="ar-SA"/>
        </w:rPr>
        <w:t xml:space="preserve">' (2008). </w:t>
      </w:r>
      <w:proofErr w:type="spellStart"/>
      <w:r>
        <w:rPr>
          <w:rFonts w:cs="David"/>
          <w:rtl/>
          <w:lang w:val="ar-SA" w:bidi="ar-SA"/>
        </w:rPr>
        <w:t>ב</w:t>
      </w:r>
      <w:r>
        <w:rPr>
          <w:rFonts w:cs="David"/>
          <w:b/>
          <w:bCs/>
          <w:rtl/>
          <w:lang w:val="ar-SA" w:bidi="ar-SA"/>
        </w:rPr>
        <w:t>ין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מירכוז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קיצוני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לביזור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קמצני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תוכניות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שבסמכות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מקומית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על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פי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חוק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התכנון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והבניה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חיפה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הטכניון</w:t>
      </w:r>
      <w:proofErr w:type="spellEnd"/>
      <w:r>
        <w:rPr>
          <w:rFonts w:ascii="David" w:hAnsi="David"/>
          <w:rtl/>
        </w:rPr>
        <w:t>.</w:t>
      </w:r>
    </w:p>
    <w:p w14:paraId="6F458C52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r>
        <w:rPr>
          <w:rFonts w:cs="David"/>
          <w:rtl/>
        </w:rPr>
        <w:t>אלתרמן</w:t>
      </w:r>
      <w:r>
        <w:rPr>
          <w:rFonts w:ascii="David" w:hAnsi="David"/>
          <w:rtl/>
        </w:rPr>
        <w:t xml:space="preserve">, </w:t>
      </w:r>
      <w:r>
        <w:rPr>
          <w:rFonts w:cs="David"/>
          <w:rtl/>
        </w:rPr>
        <w:t>ר</w:t>
      </w:r>
      <w:r>
        <w:rPr>
          <w:rFonts w:ascii="David" w:hAnsi="David"/>
          <w:rtl/>
        </w:rPr>
        <w:t xml:space="preserve">. (2009) </w:t>
      </w:r>
      <w:r>
        <w:rPr>
          <w:rFonts w:cs="David"/>
          <w:b/>
          <w:bCs/>
          <w:rtl/>
        </w:rPr>
        <w:t xml:space="preserve">מגדלים  כושלים </w:t>
      </w:r>
      <w:r>
        <w:rPr>
          <w:rFonts w:ascii="David" w:hAnsi="David"/>
          <w:b/>
          <w:bCs/>
          <w:rtl/>
        </w:rPr>
        <w:t xml:space="preserve">. </w:t>
      </w:r>
      <w:r>
        <w:rPr>
          <w:rFonts w:cs="David"/>
          <w:b/>
          <w:bCs/>
          <w:rtl/>
        </w:rPr>
        <w:t xml:space="preserve">בעיית התחזוקה ארוכת הטווח במגדלי </w:t>
      </w:r>
      <w:r>
        <w:rPr>
          <w:rFonts w:cs="David"/>
          <w:rtl/>
        </w:rPr>
        <w:t>המגורים</w:t>
      </w:r>
      <w:r>
        <w:rPr>
          <w:rFonts w:ascii="David" w:hAnsi="David"/>
          <w:rtl/>
        </w:rPr>
        <w:t xml:space="preserve">. </w:t>
      </w:r>
      <w:r>
        <w:rPr>
          <w:rFonts w:cs="David"/>
          <w:rtl/>
        </w:rPr>
        <w:t xml:space="preserve">ירושלים משרד הפנים מנהל התכנון </w:t>
      </w:r>
    </w:p>
    <w:p w14:paraId="5A250E17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בארי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ג</w:t>
      </w:r>
      <w:r>
        <w:rPr>
          <w:rFonts w:ascii="David" w:hAnsi="David"/>
          <w:rtl/>
          <w:lang w:val="ar-SA" w:bidi="ar-SA"/>
        </w:rPr>
        <w:t xml:space="preserve">' (2014). </w:t>
      </w:r>
      <w:proofErr w:type="spellStart"/>
      <w:r>
        <w:rPr>
          <w:rFonts w:cs="David"/>
          <w:b/>
          <w:bCs/>
          <w:rtl/>
          <w:lang w:val="ar-SA" w:bidi="ar-SA"/>
        </w:rPr>
        <w:t>המשילות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הציבורית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החדשה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סקירת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ספרות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אוחזר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מתוך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ascii="David" w:hAnsi="David"/>
          <w:rtl/>
        </w:rPr>
        <w:t xml:space="preserve">: </w:t>
      </w:r>
    </w:p>
    <w:p w14:paraId="5A9A5C33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lastRenderedPageBreak/>
        <w:t>גנן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', </w:t>
      </w:r>
      <w:proofErr w:type="spellStart"/>
      <w:r>
        <w:rPr>
          <w:rFonts w:cs="David"/>
          <w:rtl/>
          <w:lang w:val="ar-SA" w:bidi="ar-SA"/>
        </w:rPr>
        <w:t>ואלפסי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נ</w:t>
      </w:r>
      <w:r>
        <w:rPr>
          <w:rFonts w:ascii="David" w:hAnsi="David"/>
          <w:rtl/>
          <w:lang w:val="ar-SA" w:bidi="ar-SA"/>
        </w:rPr>
        <w:t>' (2011). "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כסף</w:t>
      </w:r>
      <w:proofErr w:type="spellEnd"/>
      <w:r>
        <w:rPr>
          <w:rFonts w:ascii="David" w:hAnsi="David"/>
          <w:rtl/>
          <w:lang w:val="ar-SA" w:bidi="ar-SA"/>
        </w:rPr>
        <w:t xml:space="preserve">" </w:t>
      </w:r>
      <w:proofErr w:type="spellStart"/>
      <w:r>
        <w:rPr>
          <w:rFonts w:cs="David"/>
          <w:rtl/>
          <w:lang w:val="ar-SA" w:bidi="ar-SA"/>
        </w:rPr>
        <w:t>משילות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עירונית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יזמות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עסקית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ועיצוב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המרחב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b/>
          <w:bCs/>
          <w:rtl/>
          <w:lang w:val="ar-SA" w:bidi="ar-SA"/>
        </w:rPr>
        <w:t>סוציולוגיה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ישראלית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י</w:t>
      </w:r>
      <w:r>
        <w:rPr>
          <w:rFonts w:ascii="David" w:hAnsi="David"/>
          <w:rtl/>
          <w:lang w:val="ar-SA" w:bidi="ar-SA"/>
        </w:rPr>
        <w:t>"</w:t>
      </w:r>
      <w:r>
        <w:rPr>
          <w:rFonts w:cs="David"/>
          <w:rtl/>
          <w:lang w:val="ar-SA" w:bidi="ar-SA"/>
        </w:rPr>
        <w:t>ג</w:t>
      </w:r>
      <w:proofErr w:type="spellEnd"/>
      <w:r>
        <w:rPr>
          <w:rFonts w:cs="David"/>
          <w:rtl/>
          <w:lang w:val="ar-SA" w:bidi="ar-SA"/>
        </w:rPr>
        <w:t xml:space="preserve"> </w:t>
      </w:r>
      <w:r>
        <w:rPr>
          <w:rFonts w:ascii="David" w:hAnsi="David"/>
          <w:rtl/>
          <w:lang w:val="ar-SA" w:bidi="ar-SA"/>
        </w:rPr>
        <w:t>(</w:t>
      </w:r>
      <w:proofErr w:type="gramStart"/>
      <w:r>
        <w:rPr>
          <w:rFonts w:ascii="David" w:hAnsi="David"/>
          <w:rtl/>
          <w:lang w:val="ar-SA" w:bidi="ar-SA"/>
        </w:rPr>
        <w:t>1),</w:t>
      </w:r>
      <w:proofErr w:type="gramEnd"/>
      <w:r>
        <w:rPr>
          <w:rFonts w:ascii="David" w:hAnsi="David"/>
          <w:rtl/>
          <w:lang w:val="ar-SA" w:bidi="ar-SA"/>
        </w:rPr>
        <w:t xml:space="preserve"> 107-134</w:t>
      </w:r>
      <w:r>
        <w:rPr>
          <w:rFonts w:ascii="David" w:hAnsi="David"/>
          <w:rtl/>
        </w:rPr>
        <w:t xml:space="preserve">. </w:t>
      </w:r>
    </w:p>
    <w:p w14:paraId="6ECFF42E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דרי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דוד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ש</w:t>
      </w:r>
      <w:r>
        <w:rPr>
          <w:rFonts w:ascii="David" w:hAnsi="David"/>
          <w:rtl/>
          <w:lang w:val="ar-SA" w:bidi="ar-SA"/>
        </w:rPr>
        <w:t>'</w:t>
      </w:r>
      <w:r>
        <w:rPr>
          <w:rFonts w:cs="David"/>
          <w:rtl/>
          <w:lang w:val="ar-SA" w:bidi="ar-SA"/>
        </w:rPr>
        <w:t>וורץ</w:t>
      </w:r>
      <w:r>
        <w:rPr>
          <w:rFonts w:ascii="David" w:hAnsi="David"/>
          <w:rtl/>
          <w:lang w:val="ar-SA" w:bidi="ar-SA"/>
        </w:rPr>
        <w:t>-</w:t>
      </w:r>
      <w:r>
        <w:rPr>
          <w:rFonts w:cs="David"/>
          <w:rtl/>
          <w:lang w:val="ar-SA" w:bidi="ar-SA"/>
        </w:rPr>
        <w:t>מילנור</w:t>
      </w:r>
      <w:proofErr w:type="spellEnd"/>
      <w:r>
        <w:rPr>
          <w:rFonts w:cs="David"/>
          <w:rtl/>
          <w:lang w:val="ar-SA" w:bidi="ar-SA"/>
        </w:rPr>
        <w:t xml:space="preserve"> ב</w:t>
      </w:r>
      <w:r>
        <w:rPr>
          <w:rFonts w:ascii="David" w:hAnsi="David"/>
          <w:rtl/>
          <w:lang w:val="ar-SA" w:bidi="ar-SA"/>
        </w:rPr>
        <w:t xml:space="preserve">' (1994). </w:t>
      </w:r>
      <w:proofErr w:type="spellStart"/>
      <w:r>
        <w:rPr>
          <w:rFonts w:cs="David"/>
          <w:b/>
          <w:bCs/>
          <w:rtl/>
          <w:lang w:val="ar-SA" w:bidi="ar-SA"/>
        </w:rPr>
        <w:t>מי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שולט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בשלטון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המקומי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המכון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הישראלי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לדמוקרטיה</w:t>
      </w:r>
      <w:proofErr w:type="spellEnd"/>
      <w:r>
        <w:rPr>
          <w:rFonts w:ascii="David" w:hAnsi="David"/>
          <w:rtl/>
        </w:rPr>
        <w:t>.</w:t>
      </w:r>
    </w:p>
    <w:p w14:paraId="3AD778E1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ורטש</w:t>
      </w:r>
      <w:proofErr w:type="spellEnd"/>
      <w:r>
        <w:rPr>
          <w:rFonts w:cs="David"/>
          <w:rtl/>
          <w:lang w:val="ar-SA" w:bidi="ar-SA"/>
        </w:rPr>
        <w:t xml:space="preserve"> א</w:t>
      </w:r>
      <w:r>
        <w:rPr>
          <w:rFonts w:ascii="David" w:hAnsi="David"/>
          <w:rtl/>
          <w:lang w:val="ar-SA" w:bidi="ar-SA"/>
        </w:rPr>
        <w:t xml:space="preserve">', </w:t>
      </w:r>
      <w:proofErr w:type="spellStart"/>
      <w:r>
        <w:rPr>
          <w:rFonts w:cs="David"/>
          <w:rtl/>
          <w:lang w:val="ar-SA" w:bidi="ar-SA"/>
        </w:rPr>
        <w:t>מרגלית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r>
        <w:rPr>
          <w:rFonts w:cs="David"/>
          <w:rtl/>
          <w:lang w:val="ar-SA" w:bidi="ar-SA"/>
        </w:rPr>
        <w:t>ט</w:t>
      </w:r>
      <w:r>
        <w:rPr>
          <w:rFonts w:ascii="David" w:hAnsi="David"/>
          <w:rtl/>
          <w:lang w:val="ar-SA" w:bidi="ar-SA"/>
        </w:rPr>
        <w:t xml:space="preserve">' (2015). </w:t>
      </w:r>
      <w:proofErr w:type="spellStart"/>
      <w:r>
        <w:rPr>
          <w:rFonts w:cs="David"/>
          <w:rtl/>
          <w:lang w:val="ar-SA" w:bidi="ar-SA"/>
        </w:rPr>
        <w:t>האם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המתכננים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שונאים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עניים</w:t>
      </w:r>
      <w:proofErr w:type="spellEnd"/>
      <w:r>
        <w:rPr>
          <w:rFonts w:ascii="David" w:hAnsi="David"/>
          <w:rtl/>
          <w:lang w:val="ar-SA" w:bidi="ar-SA"/>
        </w:rPr>
        <w:t xml:space="preserve">? </w:t>
      </w:r>
      <w:proofErr w:type="spellStart"/>
      <w:r>
        <w:rPr>
          <w:rFonts w:cs="David"/>
          <w:rtl/>
          <w:lang w:val="ar-SA" w:bidi="ar-SA"/>
        </w:rPr>
        <w:t>הקצאות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תכנון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בין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צפון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ודרום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תל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אביב</w:t>
      </w:r>
      <w:r>
        <w:rPr>
          <w:rFonts w:ascii="David" w:hAnsi="David"/>
          <w:rtl/>
          <w:lang w:val="ar-SA" w:bidi="ar-SA"/>
        </w:rPr>
        <w:t>-</w:t>
      </w:r>
      <w:r>
        <w:rPr>
          <w:rFonts w:cs="David"/>
          <w:rtl/>
          <w:lang w:val="ar-SA" w:bidi="ar-SA"/>
        </w:rPr>
        <w:t>יפו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b/>
          <w:bCs/>
          <w:rtl/>
          <w:lang w:val="ar-SA" w:bidi="ar-SA"/>
        </w:rPr>
        <w:t>מותר</w:t>
      </w:r>
      <w:proofErr w:type="spellEnd"/>
      <w:r>
        <w:rPr>
          <w:rFonts w:ascii="David" w:hAnsi="David"/>
          <w:rtl/>
          <w:lang w:val="ar-SA" w:bidi="ar-SA"/>
        </w:rPr>
        <w:t>, 22-23, 85-96</w:t>
      </w:r>
      <w:r>
        <w:rPr>
          <w:rFonts w:ascii="David" w:hAnsi="David"/>
          <w:rtl/>
        </w:rPr>
        <w:t xml:space="preserve">. </w:t>
      </w:r>
    </w:p>
    <w:p w14:paraId="7745266D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ורצברגר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(2009). </w:t>
      </w:r>
      <w:proofErr w:type="spellStart"/>
      <w:r>
        <w:rPr>
          <w:rFonts w:cs="David"/>
          <w:rtl/>
          <w:lang w:val="ar-SA" w:bidi="ar-SA"/>
        </w:rPr>
        <w:t>התחדשות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עירונית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פינוי</w:t>
      </w:r>
      <w:r>
        <w:rPr>
          <w:rFonts w:ascii="David" w:hAnsi="David"/>
          <w:rtl/>
          <w:lang w:val="ar-SA" w:bidi="ar-SA"/>
        </w:rPr>
        <w:t>-</w:t>
      </w:r>
      <w:r>
        <w:rPr>
          <w:rFonts w:cs="David"/>
          <w:rtl/>
          <w:lang w:val="ar-SA" w:bidi="ar-SA"/>
        </w:rPr>
        <w:t>בינוי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ומחזור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עירוני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b/>
          <w:bCs/>
          <w:rtl/>
          <w:lang w:val="ar-SA" w:bidi="ar-SA"/>
        </w:rPr>
        <w:t>תכנון</w:t>
      </w:r>
      <w:proofErr w:type="spellEnd"/>
      <w:r>
        <w:rPr>
          <w:rFonts w:ascii="David" w:hAnsi="David"/>
          <w:rtl/>
          <w:lang w:val="ar-SA" w:bidi="ar-SA"/>
        </w:rPr>
        <w:t>, 50-58</w:t>
      </w:r>
      <w:r>
        <w:rPr>
          <w:rFonts w:ascii="David" w:hAnsi="David"/>
          <w:rtl/>
        </w:rPr>
        <w:t xml:space="preserve">. </w:t>
      </w:r>
    </w:p>
    <w:p w14:paraId="32E029DF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חסון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ש</w:t>
      </w:r>
      <w:r>
        <w:rPr>
          <w:rFonts w:ascii="David" w:hAnsi="David"/>
          <w:rtl/>
          <w:lang w:val="ar-SA" w:bidi="ar-SA"/>
        </w:rPr>
        <w:t xml:space="preserve">' </w:t>
      </w:r>
      <w:proofErr w:type="spellStart"/>
      <w:r>
        <w:rPr>
          <w:rFonts w:cs="David"/>
          <w:rtl/>
          <w:lang w:val="ar-SA" w:bidi="ar-SA"/>
        </w:rPr>
        <w:t>וחזן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(1997). </w:t>
      </w:r>
      <w:proofErr w:type="spellStart"/>
      <w:r>
        <w:rPr>
          <w:rFonts w:cs="David"/>
          <w:b/>
          <w:bCs/>
          <w:rtl/>
          <w:lang w:val="ar-SA" w:bidi="ar-SA"/>
        </w:rPr>
        <w:t>שותפות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proofErr w:type="gramStart"/>
      <w:r>
        <w:rPr>
          <w:rFonts w:cs="David"/>
          <w:b/>
          <w:bCs/>
          <w:rtl/>
          <w:lang w:val="ar-SA" w:bidi="ar-SA"/>
        </w:rPr>
        <w:t>בין</w:t>
      </w:r>
      <w:proofErr w:type="spellEnd"/>
      <w:r>
        <w:rPr>
          <w:rFonts w:cs="David"/>
          <w:b/>
          <w:bCs/>
          <w:rtl/>
          <w:lang w:val="ar-SA" w:bidi="ar-SA"/>
        </w:rPr>
        <w:t xml:space="preserve">  </w:t>
      </w:r>
      <w:proofErr w:type="spellStart"/>
      <w:r>
        <w:rPr>
          <w:rFonts w:cs="David"/>
          <w:b/>
          <w:bCs/>
          <w:rtl/>
          <w:lang w:val="ar-SA" w:bidi="ar-SA"/>
        </w:rPr>
        <w:t>המגזר</w:t>
      </w:r>
      <w:proofErr w:type="spellEnd"/>
      <w:proofErr w:type="gram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הפרטי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והמוניציפלי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בפיתוח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מקומי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מכון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פלורנסהיימר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האוניברסיטה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העברית</w:t>
      </w:r>
      <w:proofErr w:type="spellEnd"/>
      <w:r>
        <w:rPr>
          <w:rFonts w:ascii="David" w:hAnsi="David"/>
          <w:rtl/>
        </w:rPr>
        <w:t>.</w:t>
      </w:r>
    </w:p>
    <w:p w14:paraId="5CB316AB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טורוגובניק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(1994). </w:t>
      </w:r>
      <w:proofErr w:type="spellStart"/>
      <w:r>
        <w:rPr>
          <w:rFonts w:cs="David"/>
          <w:b/>
          <w:bCs/>
          <w:rtl/>
          <w:lang w:val="ar-SA" w:bidi="ar-SA"/>
        </w:rPr>
        <w:t>הממד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הפוליטי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מדיניות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התכנון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האורבני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בישראל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המרכ</w:t>
      </w:r>
      <w:r>
        <w:rPr>
          <w:rFonts w:cs="David"/>
          <w:rtl/>
          <w:lang w:val="ar-SA" w:bidi="ar-SA"/>
        </w:rPr>
        <w:t>ז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הירושלמי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לענייני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ציבור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ומדינה</w:t>
      </w:r>
      <w:proofErr w:type="spellEnd"/>
      <w:r>
        <w:rPr>
          <w:rFonts w:ascii="David" w:hAnsi="David"/>
          <w:rtl/>
        </w:rPr>
        <w:t>.</w:t>
      </w:r>
    </w:p>
    <w:p w14:paraId="5D7982F9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להט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r>
        <w:rPr>
          <w:rFonts w:cs="David"/>
          <w:rtl/>
          <w:lang w:val="ar-SA" w:bidi="ar-SA"/>
        </w:rPr>
        <w:t>ל</w:t>
      </w:r>
      <w:r>
        <w:rPr>
          <w:rFonts w:ascii="David" w:hAnsi="David"/>
          <w:rtl/>
          <w:lang w:val="ar-SA" w:bidi="ar-SA"/>
        </w:rPr>
        <w:t xml:space="preserve">., </w:t>
      </w:r>
      <w:proofErr w:type="spellStart"/>
      <w:r>
        <w:rPr>
          <w:rFonts w:cs="David"/>
          <w:rtl/>
          <w:lang w:val="ar-SA" w:bidi="ar-SA"/>
        </w:rPr>
        <w:t>שר</w:t>
      </w:r>
      <w:r>
        <w:rPr>
          <w:rFonts w:ascii="David" w:hAnsi="David"/>
          <w:rtl/>
          <w:lang w:val="ar-SA" w:bidi="ar-SA"/>
        </w:rPr>
        <w:t>-</w:t>
      </w:r>
      <w:r>
        <w:rPr>
          <w:rFonts w:cs="David"/>
          <w:rtl/>
          <w:lang w:val="ar-SA" w:bidi="ar-SA"/>
        </w:rPr>
        <w:t>שדה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r>
        <w:rPr>
          <w:rFonts w:cs="David"/>
          <w:rtl/>
          <w:lang w:val="ar-SA" w:bidi="ar-SA"/>
        </w:rPr>
        <w:t>נ</w:t>
      </w:r>
      <w:r>
        <w:rPr>
          <w:rFonts w:ascii="David" w:hAnsi="David"/>
          <w:rtl/>
          <w:lang w:val="ar-SA" w:bidi="ar-SA"/>
        </w:rPr>
        <w:t xml:space="preserve">. (2017) </w:t>
      </w:r>
      <w:proofErr w:type="spellStart"/>
      <w:r>
        <w:rPr>
          <w:rFonts w:cs="David"/>
          <w:b/>
          <w:bCs/>
          <w:rtl/>
          <w:lang w:val="ar-SA" w:bidi="ar-SA"/>
        </w:rPr>
        <w:t>משילות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משובלת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r>
        <w:rPr>
          <w:rFonts w:ascii="David" w:hAnsi="David"/>
          <w:b/>
          <w:bCs/>
          <w:rtl/>
          <w:lang w:val="ar-SA" w:bidi="ar-SA"/>
        </w:rPr>
        <w:t>-</w:t>
      </w:r>
      <w:r>
        <w:rPr>
          <w:rFonts w:ascii="David" w:hAnsi="David"/>
          <w:b/>
          <w:bCs/>
          <w:lang w:val="en-US"/>
        </w:rPr>
        <w:t>Collaborative governance</w:t>
      </w:r>
      <w:r>
        <w:rPr>
          <w:rFonts w:cs="David"/>
          <w:b/>
          <w:bCs/>
          <w:rtl/>
        </w:rPr>
        <w:t xml:space="preserve"> סקירת ספרות</w:t>
      </w:r>
      <w:r>
        <w:rPr>
          <w:rFonts w:ascii="David" w:hAnsi="David"/>
          <w:b/>
          <w:bCs/>
          <w:rtl/>
        </w:rPr>
        <w:t xml:space="preserve">. </w:t>
      </w:r>
      <w:r>
        <w:rPr>
          <w:rFonts w:cs="David"/>
          <w:rtl/>
        </w:rPr>
        <w:t xml:space="preserve">מכון </w:t>
      </w:r>
      <w:proofErr w:type="spellStart"/>
      <w:r>
        <w:rPr>
          <w:rFonts w:cs="David"/>
          <w:rtl/>
        </w:rPr>
        <w:t>ון</w:t>
      </w:r>
      <w:proofErr w:type="spellEnd"/>
      <w:r>
        <w:rPr>
          <w:rFonts w:cs="David"/>
          <w:rtl/>
        </w:rPr>
        <w:t xml:space="preserve"> ליר ירושלים</w:t>
      </w:r>
      <w:r>
        <w:rPr>
          <w:rFonts w:ascii="David" w:hAnsi="David"/>
          <w:rtl/>
        </w:rPr>
        <w:t>.</w:t>
      </w:r>
    </w:p>
    <w:p w14:paraId="19A27708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עזר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ח</w:t>
      </w:r>
      <w:r>
        <w:rPr>
          <w:rFonts w:ascii="David" w:hAnsi="David"/>
          <w:rtl/>
          <w:lang w:val="ar-SA" w:bidi="ar-SA"/>
        </w:rPr>
        <w:t xml:space="preserve">' (2010). </w:t>
      </w:r>
      <w:proofErr w:type="spellStart"/>
      <w:r>
        <w:rPr>
          <w:rFonts w:cs="David"/>
          <w:rtl/>
          <w:lang w:val="ar-SA" w:bidi="ar-SA"/>
        </w:rPr>
        <w:t>השיח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הרפלקטיבי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ככלי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מחקר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עצמי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בידי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המורה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החוקר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בתוך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קופפרברג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ע</w:t>
      </w:r>
      <w:r>
        <w:rPr>
          <w:rFonts w:ascii="David" w:hAnsi="David"/>
          <w:rtl/>
          <w:lang w:val="ar-SA" w:bidi="ar-SA"/>
        </w:rPr>
        <w:t>' (</w:t>
      </w:r>
      <w:proofErr w:type="spellStart"/>
      <w:r>
        <w:rPr>
          <w:rFonts w:cs="David"/>
          <w:rtl/>
          <w:lang w:val="ar-SA" w:bidi="ar-SA"/>
        </w:rPr>
        <w:t>עורך</w:t>
      </w:r>
      <w:proofErr w:type="spellEnd"/>
      <w:r>
        <w:rPr>
          <w:rFonts w:ascii="David" w:hAnsi="David"/>
          <w:rtl/>
          <w:lang w:val="ar-SA" w:bidi="ar-SA"/>
        </w:rPr>
        <w:t xml:space="preserve">): </w:t>
      </w:r>
      <w:proofErr w:type="spellStart"/>
      <w:r>
        <w:rPr>
          <w:rFonts w:cs="David"/>
          <w:b/>
          <w:bCs/>
          <w:rtl/>
          <w:lang w:val="ar-SA" w:bidi="ar-SA"/>
        </w:rPr>
        <w:t>חקר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הטקסט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והשיח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רשומון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שיטות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מחקר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באר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שבע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אוניברסיטת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proofErr w:type="gramStart"/>
      <w:r>
        <w:rPr>
          <w:rFonts w:cs="David"/>
          <w:rtl/>
          <w:lang w:val="ar-SA" w:bidi="ar-SA"/>
        </w:rPr>
        <w:t>בן</w:t>
      </w:r>
      <w:proofErr w:type="spellEnd"/>
      <w:r>
        <w:rPr>
          <w:rFonts w:cs="David"/>
          <w:rtl/>
          <w:lang w:val="ar-SA" w:bidi="ar-SA"/>
        </w:rPr>
        <w:t xml:space="preserve">  </w:t>
      </w:r>
      <w:proofErr w:type="spellStart"/>
      <w:r>
        <w:rPr>
          <w:rFonts w:cs="David"/>
          <w:rtl/>
          <w:lang w:val="ar-SA" w:bidi="ar-SA"/>
        </w:rPr>
        <w:t>גוריון</w:t>
      </w:r>
      <w:proofErr w:type="spellEnd"/>
      <w:proofErr w:type="gram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בנגב</w:t>
      </w:r>
      <w:proofErr w:type="spellEnd"/>
      <w:r>
        <w:rPr>
          <w:rFonts w:ascii="David" w:hAnsi="David"/>
          <w:rtl/>
        </w:rPr>
        <w:t>.</w:t>
      </w:r>
    </w:p>
    <w:p w14:paraId="08BD28F4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פדן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י</w:t>
      </w:r>
      <w:r>
        <w:rPr>
          <w:rFonts w:ascii="David" w:hAnsi="David"/>
          <w:rtl/>
          <w:lang w:val="ar-SA" w:bidi="ar-SA"/>
        </w:rPr>
        <w:t xml:space="preserve">' (2014). </w:t>
      </w:r>
      <w:proofErr w:type="spellStart"/>
      <w:r>
        <w:rPr>
          <w:rFonts w:cs="David"/>
          <w:b/>
          <w:bCs/>
          <w:rtl/>
          <w:lang w:val="ar-SA" w:bidi="ar-SA"/>
        </w:rPr>
        <w:t>התחדשות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עירונית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היבטים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proofErr w:type="gramStart"/>
      <w:r>
        <w:rPr>
          <w:rFonts w:cs="David"/>
          <w:b/>
          <w:bCs/>
          <w:rtl/>
          <w:lang w:val="ar-SA" w:bidi="ar-SA"/>
        </w:rPr>
        <w:t>חברתיים</w:t>
      </w:r>
      <w:proofErr w:type="spellEnd"/>
      <w:r>
        <w:rPr>
          <w:rFonts w:cs="David"/>
          <w:b/>
          <w:bCs/>
          <w:rtl/>
          <w:lang w:val="ar-SA" w:bidi="ar-SA"/>
        </w:rPr>
        <w:t xml:space="preserve">  </w:t>
      </w:r>
      <w:proofErr w:type="spellStart"/>
      <w:r>
        <w:rPr>
          <w:rFonts w:cs="David"/>
          <w:b/>
          <w:bCs/>
          <w:rtl/>
          <w:lang w:val="ar-SA" w:bidi="ar-SA"/>
        </w:rPr>
        <w:t>בתכנון</w:t>
      </w:r>
      <w:proofErr w:type="spellEnd"/>
      <w:proofErr w:type="gram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במקום</w:t>
      </w:r>
      <w:proofErr w:type="spellEnd"/>
      <w:r>
        <w:rPr>
          <w:rFonts w:ascii="David" w:hAnsi="David"/>
          <w:rtl/>
        </w:rPr>
        <w:t>.</w:t>
      </w:r>
    </w:p>
    <w:p w14:paraId="5BD8D136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b/>
          <w:bCs/>
          <w:rtl/>
        </w:rPr>
      </w:pPr>
      <w:proofErr w:type="spellStart"/>
      <w:r>
        <w:rPr>
          <w:rFonts w:cs="David"/>
          <w:rtl/>
          <w:lang w:val="ar-SA" w:bidi="ar-SA"/>
        </w:rPr>
        <w:t>פז</w:t>
      </w:r>
      <w:proofErr w:type="spellEnd"/>
      <w:r>
        <w:rPr>
          <w:rFonts w:ascii="David" w:hAnsi="David"/>
          <w:rtl/>
          <w:lang w:val="ar-SA" w:bidi="ar-SA"/>
        </w:rPr>
        <w:t xml:space="preserve">- </w:t>
      </w:r>
      <w:proofErr w:type="spellStart"/>
      <w:r>
        <w:rPr>
          <w:rFonts w:cs="David"/>
          <w:rtl/>
          <w:lang w:val="ar-SA" w:bidi="ar-SA"/>
        </w:rPr>
        <w:t>ארז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ד</w:t>
      </w:r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לוקר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ג</w:t>
      </w:r>
      <w:r>
        <w:rPr>
          <w:rFonts w:ascii="David" w:hAnsi="David"/>
          <w:rtl/>
          <w:lang w:val="ar-SA" w:bidi="ar-SA"/>
        </w:rPr>
        <w:t xml:space="preserve">' </w:t>
      </w:r>
      <w:proofErr w:type="spellStart"/>
      <w:r>
        <w:rPr>
          <w:rFonts w:cs="David"/>
          <w:rtl/>
          <w:lang w:val="ar-SA" w:bidi="ar-SA"/>
        </w:rPr>
        <w:t>אלוש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ט</w:t>
      </w:r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ולביא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gramStart"/>
      <w:r>
        <w:rPr>
          <w:rFonts w:cs="David"/>
          <w:rtl/>
          <w:lang w:val="ar-SA" w:bidi="ar-SA"/>
        </w:rPr>
        <w:t xml:space="preserve">ד  </w:t>
      </w:r>
      <w:r>
        <w:rPr>
          <w:rFonts w:ascii="David" w:hAnsi="David"/>
          <w:rtl/>
          <w:lang w:val="ar-SA" w:bidi="ar-SA"/>
        </w:rPr>
        <w:t>(</w:t>
      </w:r>
      <w:proofErr w:type="gramEnd"/>
      <w:r>
        <w:rPr>
          <w:rFonts w:ascii="David" w:hAnsi="David"/>
          <w:rtl/>
          <w:lang w:val="ar-SA" w:bidi="ar-SA"/>
        </w:rPr>
        <w:t>2017)</w:t>
      </w:r>
      <w:proofErr w:type="spellStart"/>
      <w:r>
        <w:rPr>
          <w:rFonts w:cs="David"/>
          <w:b/>
          <w:bCs/>
          <w:rtl/>
          <w:lang w:val="ar-SA" w:bidi="ar-SA"/>
        </w:rPr>
        <w:t>תחזוקת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מבנים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גבהים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בישראל</w:t>
      </w:r>
      <w:proofErr w:type="spellEnd"/>
      <w:r>
        <w:rPr>
          <w:rFonts w:ascii="David" w:hAnsi="David"/>
          <w:b/>
          <w:bCs/>
          <w:rtl/>
          <w:lang w:val="ar-SA" w:bidi="ar-SA"/>
        </w:rPr>
        <w:t>.</w:t>
      </w:r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ירושלים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מנהל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התכנון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משרד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הפנים</w:t>
      </w:r>
      <w:proofErr w:type="spellEnd"/>
      <w:r>
        <w:rPr>
          <w:rFonts w:cs="David"/>
          <w:rtl/>
          <w:lang w:val="ar-SA" w:bidi="ar-SA"/>
        </w:rPr>
        <w:t xml:space="preserve"> </w:t>
      </w:r>
    </w:p>
    <w:p w14:paraId="27DEE3C7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צפדיה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</w:t>
      </w:r>
      <w:proofErr w:type="spellStart"/>
      <w:r>
        <w:rPr>
          <w:rFonts w:cs="David"/>
          <w:rtl/>
          <w:lang w:val="ar-SA" w:bidi="ar-SA"/>
        </w:rPr>
        <w:t>ויעקובי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ח</w:t>
      </w:r>
      <w:r>
        <w:rPr>
          <w:rFonts w:ascii="David" w:hAnsi="David"/>
          <w:rtl/>
          <w:lang w:val="ar-SA" w:bidi="ar-SA"/>
        </w:rPr>
        <w:t xml:space="preserve">' (2007). </w:t>
      </w:r>
      <w:proofErr w:type="spellStart"/>
      <w:r>
        <w:rPr>
          <w:rFonts w:cs="David"/>
          <w:rtl/>
          <w:lang w:val="ar-SA" w:bidi="ar-SA"/>
        </w:rPr>
        <w:t>רב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תרבותיות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proofErr w:type="spellStart"/>
      <w:r>
        <w:rPr>
          <w:rFonts w:cs="David"/>
          <w:rtl/>
          <w:lang w:val="ar-SA" w:bidi="ar-SA"/>
        </w:rPr>
        <w:t>לאומיות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והפוליטיקה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העיר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המקרה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של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אשדוד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b/>
          <w:bCs/>
          <w:rtl/>
          <w:lang w:val="ar-SA" w:bidi="ar-SA"/>
        </w:rPr>
        <w:t>סוציולוגיה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ישראלית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r>
        <w:rPr>
          <w:rFonts w:cs="David"/>
          <w:rtl/>
          <w:lang w:val="ar-SA" w:bidi="ar-SA"/>
        </w:rPr>
        <w:t xml:space="preserve">ט </w:t>
      </w:r>
      <w:r>
        <w:rPr>
          <w:rFonts w:ascii="David" w:hAnsi="David"/>
          <w:rtl/>
          <w:lang w:val="ar-SA" w:bidi="ar-SA"/>
        </w:rPr>
        <w:t>(</w:t>
      </w:r>
      <w:proofErr w:type="gramStart"/>
      <w:r>
        <w:rPr>
          <w:rFonts w:ascii="David" w:hAnsi="David"/>
          <w:rtl/>
          <w:lang w:val="ar-SA" w:bidi="ar-SA"/>
        </w:rPr>
        <w:t>1),</w:t>
      </w:r>
      <w:proofErr w:type="gramEnd"/>
      <w:r>
        <w:rPr>
          <w:rFonts w:ascii="David" w:hAnsi="David"/>
          <w:rtl/>
          <w:lang w:val="ar-SA" w:bidi="ar-SA"/>
        </w:rPr>
        <w:t xml:space="preserve"> 127-148</w:t>
      </w:r>
      <w:r>
        <w:rPr>
          <w:rFonts w:ascii="David" w:hAnsi="David"/>
          <w:rtl/>
        </w:rPr>
        <w:t xml:space="preserve">. </w:t>
      </w:r>
    </w:p>
    <w:p w14:paraId="2CD516FF" w14:textId="77777777" w:rsidR="0046134B" w:rsidRDefault="005348B0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  <w:proofErr w:type="spellStart"/>
      <w:r>
        <w:rPr>
          <w:rFonts w:cs="David"/>
          <w:rtl/>
          <w:lang w:val="ar-SA" w:bidi="ar-SA"/>
        </w:rPr>
        <w:t>רם</w:t>
      </w:r>
      <w:proofErr w:type="spellEnd"/>
      <w:r>
        <w:rPr>
          <w:rFonts w:ascii="David" w:hAnsi="David"/>
          <w:rtl/>
          <w:lang w:val="ar-SA" w:bidi="ar-SA"/>
        </w:rPr>
        <w:t xml:space="preserve">, </w:t>
      </w:r>
      <w:r>
        <w:rPr>
          <w:rFonts w:cs="David"/>
          <w:rtl/>
          <w:lang w:val="ar-SA" w:bidi="ar-SA"/>
        </w:rPr>
        <w:t>א</w:t>
      </w:r>
      <w:r>
        <w:rPr>
          <w:rFonts w:ascii="David" w:hAnsi="David"/>
          <w:rtl/>
          <w:lang w:val="ar-SA" w:bidi="ar-SA"/>
        </w:rPr>
        <w:t xml:space="preserve">' (2005). </w:t>
      </w:r>
      <w:proofErr w:type="spellStart"/>
      <w:r>
        <w:rPr>
          <w:rFonts w:cs="David"/>
          <w:b/>
          <w:bCs/>
          <w:rtl/>
          <w:lang w:val="ar-SA" w:bidi="ar-SA"/>
        </w:rPr>
        <w:t>הגלובליזציה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של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ישראל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: </w:t>
      </w:r>
      <w:proofErr w:type="spellStart"/>
      <w:r>
        <w:rPr>
          <w:rFonts w:cs="David"/>
          <w:b/>
          <w:bCs/>
          <w:rtl/>
          <w:lang w:val="ar-SA" w:bidi="ar-SA"/>
        </w:rPr>
        <w:t>מק</w:t>
      </w:r>
      <w:r>
        <w:rPr>
          <w:rFonts w:ascii="David" w:hAnsi="David"/>
          <w:b/>
          <w:bCs/>
          <w:rtl/>
          <w:lang w:val="ar-SA" w:bidi="ar-SA"/>
        </w:rPr>
        <w:t>'</w:t>
      </w:r>
      <w:r>
        <w:rPr>
          <w:rFonts w:cs="David"/>
          <w:b/>
          <w:bCs/>
          <w:rtl/>
          <w:lang w:val="ar-SA" w:bidi="ar-SA"/>
        </w:rPr>
        <w:t>וורלד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בתל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אביב</w:t>
      </w:r>
      <w:proofErr w:type="spellEnd"/>
      <w:r>
        <w:rPr>
          <w:rFonts w:ascii="David" w:hAnsi="David"/>
          <w:b/>
          <w:bCs/>
          <w:rtl/>
          <w:lang w:val="ar-SA" w:bidi="ar-SA"/>
        </w:rPr>
        <w:t xml:space="preserve">, </w:t>
      </w:r>
      <w:proofErr w:type="spellStart"/>
      <w:r>
        <w:rPr>
          <w:rFonts w:cs="David"/>
          <w:b/>
          <w:bCs/>
          <w:rtl/>
          <w:lang w:val="ar-SA" w:bidi="ar-SA"/>
        </w:rPr>
        <w:t>ג</w:t>
      </w:r>
      <w:r>
        <w:rPr>
          <w:rFonts w:ascii="David" w:hAnsi="David"/>
          <w:b/>
          <w:bCs/>
          <w:rtl/>
          <w:lang w:val="ar-SA" w:bidi="ar-SA"/>
        </w:rPr>
        <w:t>'</w:t>
      </w:r>
      <w:r>
        <w:rPr>
          <w:rFonts w:cs="David"/>
          <w:b/>
          <w:bCs/>
          <w:rtl/>
          <w:lang w:val="ar-SA" w:bidi="ar-SA"/>
        </w:rPr>
        <w:t>יהאד</w:t>
      </w:r>
      <w:proofErr w:type="spellEnd"/>
      <w:r>
        <w:rPr>
          <w:rFonts w:cs="David"/>
          <w:b/>
          <w:bCs/>
          <w:rtl/>
          <w:lang w:val="ar-SA" w:bidi="ar-SA"/>
        </w:rPr>
        <w:t xml:space="preserve"> </w:t>
      </w:r>
      <w:proofErr w:type="spellStart"/>
      <w:r>
        <w:rPr>
          <w:rFonts w:cs="David"/>
          <w:b/>
          <w:bCs/>
          <w:rtl/>
          <w:lang w:val="ar-SA" w:bidi="ar-SA"/>
        </w:rPr>
        <w:t>בירושלים</w:t>
      </w:r>
      <w:proofErr w:type="spellEnd"/>
      <w:r>
        <w:rPr>
          <w:rFonts w:ascii="David" w:hAnsi="David"/>
          <w:rtl/>
          <w:lang w:val="ar-SA" w:bidi="ar-SA"/>
        </w:rPr>
        <w:t xml:space="preserve">. </w:t>
      </w:r>
      <w:proofErr w:type="spellStart"/>
      <w:r>
        <w:rPr>
          <w:rFonts w:cs="David"/>
          <w:rtl/>
          <w:lang w:val="ar-SA" w:bidi="ar-SA"/>
        </w:rPr>
        <w:t>תל</w:t>
      </w:r>
      <w:proofErr w:type="spellEnd"/>
      <w:r>
        <w:rPr>
          <w:rFonts w:cs="David"/>
          <w:rtl/>
          <w:lang w:val="ar-SA" w:bidi="ar-SA"/>
        </w:rPr>
        <w:t xml:space="preserve"> </w:t>
      </w:r>
      <w:proofErr w:type="spellStart"/>
      <w:r>
        <w:rPr>
          <w:rFonts w:cs="David"/>
          <w:rtl/>
          <w:lang w:val="ar-SA" w:bidi="ar-SA"/>
        </w:rPr>
        <w:t>אביב</w:t>
      </w:r>
      <w:proofErr w:type="spellEnd"/>
      <w:r>
        <w:rPr>
          <w:rFonts w:ascii="David" w:hAnsi="David"/>
          <w:rtl/>
          <w:lang w:val="ar-SA" w:bidi="ar-SA"/>
        </w:rPr>
        <w:t xml:space="preserve">: </w:t>
      </w:r>
      <w:proofErr w:type="spellStart"/>
      <w:r>
        <w:rPr>
          <w:rFonts w:cs="David"/>
          <w:rtl/>
          <w:lang w:val="ar-SA" w:bidi="ar-SA"/>
        </w:rPr>
        <w:t>רסלינג</w:t>
      </w:r>
      <w:proofErr w:type="spellEnd"/>
      <w:r>
        <w:rPr>
          <w:rFonts w:ascii="David" w:hAnsi="David"/>
          <w:rtl/>
        </w:rPr>
        <w:t xml:space="preserve">. </w:t>
      </w:r>
    </w:p>
    <w:p w14:paraId="05DFF5FA" w14:textId="77777777" w:rsidR="0046134B" w:rsidRDefault="0046134B" w:rsidP="00C55217">
      <w:pPr>
        <w:pStyle w:val="Body"/>
        <w:bidi/>
        <w:spacing w:after="240" w:line="360" w:lineRule="auto"/>
        <w:rPr>
          <w:rFonts w:ascii="David" w:eastAsia="David" w:hAnsi="David" w:cs="David" w:hint="default"/>
          <w:rtl/>
        </w:rPr>
      </w:pPr>
    </w:p>
    <w:p w14:paraId="7BEC3A47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>Boyer, E., J. &amp; Van-Slyke, D. M. (2018). Citizen Attitudes towards Public-Private Partnerships.</w:t>
      </w:r>
      <w:r>
        <w:rPr>
          <w:rFonts w:ascii="Calibri" w:hAnsi="Calibri"/>
          <w:b/>
          <w:bCs/>
          <w:lang w:val="en-US"/>
        </w:rPr>
        <w:t xml:space="preserve"> American Review of Public Administration</w:t>
      </w:r>
      <w:r w:rsidRPr="00C55217">
        <w:rPr>
          <w:rFonts w:ascii="Calibri" w:hAnsi="Calibri"/>
          <w:lang w:val="en-US"/>
        </w:rPr>
        <w:t xml:space="preserve"> 49 (3), 259-275. </w:t>
      </w:r>
    </w:p>
    <w:p w14:paraId="3084BA6B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 xml:space="preserve">Carmon, N. (1999). Three </w:t>
      </w:r>
      <w:proofErr w:type="spellStart"/>
      <w:r>
        <w:rPr>
          <w:rFonts w:ascii="Calibri" w:hAnsi="Calibri"/>
          <w:lang w:val="en-US"/>
        </w:rPr>
        <w:t>Genarations</w:t>
      </w:r>
      <w:proofErr w:type="spellEnd"/>
      <w:r>
        <w:rPr>
          <w:rFonts w:ascii="Calibri" w:hAnsi="Calibri"/>
          <w:lang w:val="en-US"/>
        </w:rPr>
        <w:t xml:space="preserve"> of Urban Renewal Policies: Analysis and Policy Implication. </w:t>
      </w:r>
      <w:proofErr w:type="spellStart"/>
      <w:r w:rsidRPr="00C55217">
        <w:rPr>
          <w:rFonts w:ascii="Calibri" w:hAnsi="Calibri"/>
          <w:b/>
          <w:bCs/>
          <w:lang w:val="en-US"/>
        </w:rPr>
        <w:t>Geof</w:t>
      </w:r>
      <w:r w:rsidRPr="00C55217">
        <w:rPr>
          <w:rFonts w:ascii="Calibri" w:hAnsi="Calibri"/>
          <w:b/>
          <w:bCs/>
          <w:lang w:val="en-US"/>
        </w:rPr>
        <w:t>orum</w:t>
      </w:r>
      <w:proofErr w:type="spellEnd"/>
      <w:r w:rsidRPr="00C55217">
        <w:rPr>
          <w:rFonts w:ascii="Calibri" w:hAnsi="Calibri"/>
          <w:lang w:val="en-US"/>
        </w:rPr>
        <w:t xml:space="preserve"> 30, 145-158. </w:t>
      </w:r>
    </w:p>
    <w:p w14:paraId="6EF061D3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lastRenderedPageBreak/>
        <w:t xml:space="preserve">Charmaz, K. (2011). Grounded Theory Methods in Social Justice Research. In N. L. Denzin, Y (Ed.), </w:t>
      </w:r>
      <w:r>
        <w:rPr>
          <w:rFonts w:ascii="Calibri" w:hAnsi="Calibri"/>
          <w:b/>
          <w:bCs/>
          <w:lang w:val="en-US"/>
        </w:rPr>
        <w:t>The Sage Handbook of Qualitative Research</w:t>
      </w:r>
      <w:r>
        <w:rPr>
          <w:rFonts w:ascii="Calibri" w:hAnsi="Calibri"/>
          <w:lang w:val="en-US"/>
        </w:rPr>
        <w:t xml:space="preserve">. Thousand </w:t>
      </w:r>
      <w:proofErr w:type="spellStart"/>
      <w:r>
        <w:rPr>
          <w:rFonts w:ascii="Calibri" w:hAnsi="Calibri"/>
          <w:lang w:val="en-US"/>
        </w:rPr>
        <w:t>okas</w:t>
      </w:r>
      <w:proofErr w:type="spellEnd"/>
      <w:r>
        <w:rPr>
          <w:rFonts w:ascii="Calibri" w:hAnsi="Calibri"/>
          <w:lang w:val="en-US"/>
        </w:rPr>
        <w:t xml:space="preserve"> ca: sage</w:t>
      </w:r>
    </w:p>
    <w:p w14:paraId="16E5DC62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de-DE"/>
        </w:rPr>
        <w:t xml:space="preserve">De-Magalhes, C. (2015). Urban Regeneration. </w:t>
      </w:r>
      <w:r>
        <w:rPr>
          <w:rFonts w:ascii="Calibri" w:hAnsi="Calibri"/>
          <w:b/>
          <w:bCs/>
          <w:lang w:val="en-US"/>
        </w:rPr>
        <w:t xml:space="preserve">In international </w:t>
      </w:r>
      <w:proofErr w:type="spellStart"/>
      <w:r>
        <w:rPr>
          <w:rFonts w:ascii="Calibri" w:hAnsi="Calibri"/>
          <w:b/>
          <w:bCs/>
          <w:lang w:val="en-US"/>
        </w:rPr>
        <w:t>Encyclopaedi</w:t>
      </w:r>
      <w:r>
        <w:rPr>
          <w:rFonts w:ascii="Calibri" w:hAnsi="Calibri"/>
          <w:b/>
          <w:bCs/>
          <w:lang w:val="en-US"/>
        </w:rPr>
        <w:t>a</w:t>
      </w:r>
      <w:proofErr w:type="spellEnd"/>
      <w:r>
        <w:rPr>
          <w:rFonts w:ascii="Calibri" w:hAnsi="Calibri"/>
          <w:b/>
          <w:bCs/>
          <w:lang w:val="en-US"/>
        </w:rPr>
        <w:t xml:space="preserve"> of the </w:t>
      </w:r>
      <w:proofErr w:type="gramStart"/>
      <w:r>
        <w:rPr>
          <w:rFonts w:ascii="Calibri" w:hAnsi="Calibri"/>
          <w:b/>
          <w:bCs/>
          <w:lang w:val="en-US"/>
        </w:rPr>
        <w:t>Social  and</w:t>
      </w:r>
      <w:proofErr w:type="gramEnd"/>
      <w:r>
        <w:rPr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Behavioural</w:t>
      </w:r>
      <w:proofErr w:type="spellEnd"/>
      <w:r>
        <w:rPr>
          <w:rFonts w:ascii="Calibri" w:hAnsi="Calibri"/>
          <w:b/>
          <w:bCs/>
          <w:lang w:val="en-US"/>
        </w:rPr>
        <w:t xml:space="preserve"> Sciences</w:t>
      </w:r>
      <w:r w:rsidRPr="00C55217">
        <w:rPr>
          <w:rFonts w:ascii="Calibri" w:hAnsi="Calibri"/>
          <w:lang w:val="en-US"/>
        </w:rPr>
        <w:t xml:space="preserve"> 2 (24).</w:t>
      </w:r>
    </w:p>
    <w:p w14:paraId="0B44517B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 xml:space="preserve">Lai, L. W. C., Chaw, K. C. &amp; Cheung-Polycarp, A.C.W. (2018). Urban Renewal and Redevelopment: Social Justice and Property Rights with Reference to Hong Kong's Constitutional Capitalism. </w:t>
      </w:r>
      <w:r>
        <w:rPr>
          <w:rFonts w:ascii="Calibri" w:hAnsi="Calibri"/>
          <w:b/>
          <w:bCs/>
          <w:lang w:val="en-US"/>
        </w:rPr>
        <w:t>Cities</w:t>
      </w:r>
      <w:r w:rsidRPr="00C55217">
        <w:rPr>
          <w:rFonts w:ascii="Calibri" w:hAnsi="Calibri"/>
          <w:lang w:val="en-US"/>
        </w:rPr>
        <w:t xml:space="preserve"> 74, 240-248.</w:t>
      </w:r>
    </w:p>
    <w:p w14:paraId="56F67FCC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 xml:space="preserve">Liu. G., Yi. Z., Zhang., X., </w:t>
      </w:r>
      <w:proofErr w:type="spellStart"/>
      <w:r>
        <w:rPr>
          <w:rFonts w:ascii="Calibri" w:hAnsi="Calibri"/>
          <w:lang w:val="en-US"/>
        </w:rPr>
        <w:t>Shresthe</w:t>
      </w:r>
      <w:proofErr w:type="spellEnd"/>
      <w:r>
        <w:rPr>
          <w:rFonts w:ascii="Calibri" w:hAnsi="Calibri"/>
          <w:lang w:val="en-US"/>
        </w:rPr>
        <w:t xml:space="preserve">. A., </w:t>
      </w:r>
      <w:proofErr w:type="spellStart"/>
      <w:r>
        <w:rPr>
          <w:rFonts w:ascii="Calibri" w:hAnsi="Calibri"/>
          <w:lang w:val="en-US"/>
        </w:rPr>
        <w:t>Martek</w:t>
      </w:r>
      <w:proofErr w:type="spellEnd"/>
      <w:r>
        <w:rPr>
          <w:rFonts w:ascii="Calibri" w:hAnsi="Calibri"/>
          <w:lang w:val="en-US"/>
        </w:rPr>
        <w:t xml:space="preserve">. I &amp; Wei. L (2017) An evaluation of urban </w:t>
      </w:r>
      <w:proofErr w:type="spellStart"/>
      <w:r>
        <w:rPr>
          <w:rFonts w:ascii="Calibri" w:hAnsi="Calibri"/>
          <w:lang w:val="en-US"/>
        </w:rPr>
        <w:t>renewel</w:t>
      </w:r>
      <w:proofErr w:type="spellEnd"/>
      <w:r>
        <w:rPr>
          <w:rFonts w:ascii="Calibri" w:hAnsi="Calibri"/>
          <w:lang w:val="en-US"/>
        </w:rPr>
        <w:t xml:space="preserve"> policies of Shenzhen, China. </w:t>
      </w:r>
      <w:proofErr w:type="gramStart"/>
      <w:r>
        <w:rPr>
          <w:rFonts w:ascii="Calibri" w:hAnsi="Calibri"/>
          <w:b/>
          <w:bCs/>
          <w:lang w:val="en-US"/>
        </w:rPr>
        <w:t xml:space="preserve">Sustainability </w:t>
      </w:r>
      <w:r>
        <w:rPr>
          <w:rFonts w:ascii="Calibri" w:hAnsi="Calibri"/>
          <w:lang w:val="nl-NL"/>
        </w:rPr>
        <w:t xml:space="preserve"> 9</w:t>
      </w:r>
      <w:proofErr w:type="gramEnd"/>
      <w:r>
        <w:rPr>
          <w:rFonts w:ascii="Calibri" w:hAnsi="Calibri"/>
          <w:lang w:val="nl-NL"/>
        </w:rPr>
        <w:t xml:space="preserve"> pp 1-17 </w:t>
      </w:r>
    </w:p>
    <w:p w14:paraId="4991A414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proofErr w:type="spellStart"/>
      <w:r>
        <w:rPr>
          <w:rFonts w:ascii="Calibri" w:hAnsi="Calibri"/>
          <w:lang w:val="en-US"/>
        </w:rPr>
        <w:t>Lombardi.DR</w:t>
      </w:r>
      <w:proofErr w:type="spellEnd"/>
      <w:r>
        <w:rPr>
          <w:rFonts w:ascii="Calibri" w:hAnsi="Calibri"/>
          <w:lang w:val="en-US"/>
        </w:rPr>
        <w:t xml:space="preserve">, Porter, L. Barber, A &amp; Rogers. </w:t>
      </w:r>
      <w:proofErr w:type="gramStart"/>
      <w:r>
        <w:rPr>
          <w:rFonts w:ascii="Calibri" w:hAnsi="Calibri"/>
          <w:lang w:val="en-US"/>
        </w:rPr>
        <w:t>C,D</w:t>
      </w:r>
      <w:proofErr w:type="gramEnd"/>
      <w:r>
        <w:rPr>
          <w:rFonts w:ascii="Calibri" w:hAnsi="Calibri"/>
          <w:lang w:val="en-US"/>
        </w:rPr>
        <w:t xml:space="preserve">.F (2011) </w:t>
      </w:r>
      <w:proofErr w:type="spellStart"/>
      <w:r>
        <w:rPr>
          <w:rFonts w:ascii="Calibri" w:hAnsi="Calibri"/>
          <w:lang w:val="en-US"/>
        </w:rPr>
        <w:t>Conceptualiosin</w:t>
      </w:r>
      <w:proofErr w:type="spellEnd"/>
      <w:r>
        <w:rPr>
          <w:rFonts w:ascii="Calibri" w:hAnsi="Calibri"/>
          <w:lang w:val="en-US"/>
        </w:rPr>
        <w:t xml:space="preserve"> sustainability in UK urban </w:t>
      </w:r>
      <w:r>
        <w:rPr>
          <w:rFonts w:ascii="Calibri" w:hAnsi="Calibri"/>
          <w:lang w:val="en-US"/>
        </w:rPr>
        <w:t xml:space="preserve">regeneration: A Discursive formation. </w:t>
      </w:r>
      <w:r>
        <w:rPr>
          <w:rFonts w:ascii="Calibri" w:hAnsi="Calibri"/>
          <w:b/>
          <w:bCs/>
          <w:lang w:val="en-US"/>
        </w:rPr>
        <w:t>Urban studies</w:t>
      </w:r>
      <w:r>
        <w:rPr>
          <w:rFonts w:ascii="Calibri" w:hAnsi="Calibri"/>
          <w:lang w:val="en-US"/>
        </w:rPr>
        <w:t xml:space="preserve"> 48 (2) 273-296</w:t>
      </w:r>
    </w:p>
    <w:p w14:paraId="73506D7A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 xml:space="preserve">Roberts, P. &amp; Sykes, H. (2001). </w:t>
      </w:r>
      <w:r>
        <w:rPr>
          <w:rFonts w:ascii="Calibri" w:hAnsi="Calibri"/>
          <w:b/>
          <w:bCs/>
          <w:lang w:val="de-DE"/>
        </w:rPr>
        <w:t>Urban Regeneration: A Handbook</w:t>
      </w:r>
      <w:r>
        <w:rPr>
          <w:rFonts w:ascii="Calibri" w:hAnsi="Calibri"/>
          <w:lang w:val="en-US"/>
        </w:rPr>
        <w:t>. London the British Urban Regeneration Association.</w:t>
      </w:r>
    </w:p>
    <w:p w14:paraId="6F84D5D5" w14:textId="77777777" w:rsidR="0046134B" w:rsidRPr="00C55217" w:rsidRDefault="005348B0" w:rsidP="00C55217">
      <w:pPr>
        <w:pStyle w:val="Body"/>
        <w:tabs>
          <w:tab w:val="left" w:pos="284"/>
          <w:tab w:val="left" w:pos="567"/>
        </w:tabs>
        <w:bidi/>
        <w:spacing w:after="240" w:line="360" w:lineRule="auto"/>
        <w:rPr>
          <w:rFonts w:hint="default"/>
          <w:lang w:val="en-US"/>
        </w:rPr>
      </w:pPr>
      <w:r>
        <w:rPr>
          <w:rFonts w:ascii="Calibri" w:hAnsi="Calibri"/>
          <w:lang w:val="en-US"/>
        </w:rPr>
        <w:t>Stoker. G. (2006) Public value management. A new narrative for networked g</w:t>
      </w:r>
      <w:r>
        <w:rPr>
          <w:rFonts w:ascii="Calibri" w:hAnsi="Calibri"/>
          <w:lang w:val="en-US"/>
        </w:rPr>
        <w:t xml:space="preserve">overnance? </w:t>
      </w:r>
      <w:r>
        <w:rPr>
          <w:rFonts w:ascii="Calibri" w:hAnsi="Calibri"/>
          <w:b/>
          <w:bCs/>
          <w:lang w:val="en-US"/>
        </w:rPr>
        <w:t xml:space="preserve">The American review of public </w:t>
      </w:r>
      <w:proofErr w:type="gramStart"/>
      <w:r>
        <w:rPr>
          <w:rFonts w:ascii="Calibri" w:hAnsi="Calibri"/>
          <w:b/>
          <w:bCs/>
          <w:lang w:val="en-US"/>
        </w:rPr>
        <w:t xml:space="preserve">administration </w:t>
      </w:r>
      <w:r w:rsidRPr="00C55217">
        <w:rPr>
          <w:rFonts w:ascii="Calibri" w:hAnsi="Calibri"/>
          <w:lang w:val="en-US"/>
        </w:rPr>
        <w:t xml:space="preserve"> 36</w:t>
      </w:r>
      <w:proofErr w:type="gramEnd"/>
      <w:r w:rsidRPr="00C55217">
        <w:rPr>
          <w:rFonts w:ascii="Calibri" w:hAnsi="Calibri"/>
          <w:lang w:val="en-US"/>
        </w:rPr>
        <w:t xml:space="preserve"> 41-59 </w:t>
      </w:r>
    </w:p>
    <w:p w14:paraId="560C379A" w14:textId="77777777" w:rsidR="0046134B" w:rsidRPr="00C55217" w:rsidRDefault="005348B0" w:rsidP="00C55217">
      <w:pPr>
        <w:pStyle w:val="Body"/>
        <w:bidi/>
        <w:spacing w:after="240" w:line="360" w:lineRule="auto"/>
        <w:rPr>
          <w:rFonts w:hint="default"/>
          <w:lang w:val="en-US"/>
        </w:rPr>
      </w:pPr>
      <w:proofErr w:type="spellStart"/>
      <w:r>
        <w:rPr>
          <w:rFonts w:ascii="Calibri" w:hAnsi="Calibri"/>
          <w:lang w:val="en-US"/>
        </w:rPr>
        <w:t>Turok</w:t>
      </w:r>
      <w:proofErr w:type="spellEnd"/>
      <w:r>
        <w:rPr>
          <w:rFonts w:ascii="Calibri" w:hAnsi="Calibri"/>
          <w:lang w:val="en-US"/>
        </w:rPr>
        <w:t xml:space="preserve">, I. (1992). Property-Led Urban Regeneration: Panacea or Placebo? </w:t>
      </w:r>
      <w:r>
        <w:rPr>
          <w:rFonts w:ascii="Calibri" w:hAnsi="Calibri"/>
          <w:b/>
          <w:bCs/>
          <w:lang w:val="en-US"/>
        </w:rPr>
        <w:t>Environment and Planning</w:t>
      </w:r>
      <w:r w:rsidRPr="00C55217">
        <w:rPr>
          <w:rFonts w:ascii="Calibri" w:hAnsi="Calibri"/>
          <w:lang w:val="en-US"/>
        </w:rPr>
        <w:t xml:space="preserve"> 24 (a), 361-379.</w:t>
      </w:r>
    </w:p>
    <w:p w14:paraId="2DBDE617" w14:textId="77777777" w:rsidR="0046134B" w:rsidRDefault="005348B0" w:rsidP="00C55217">
      <w:pPr>
        <w:pStyle w:val="Body"/>
        <w:bidi/>
        <w:spacing w:after="240" w:line="360" w:lineRule="auto"/>
        <w:rPr>
          <w:rFonts w:hint="default"/>
        </w:rPr>
      </w:pPr>
      <w:r>
        <w:rPr>
          <w:rFonts w:ascii="Calibri" w:hAnsi="Calibri"/>
          <w:lang w:val="en-US"/>
        </w:rPr>
        <w:t>Vigoda-</w:t>
      </w:r>
      <w:proofErr w:type="spellStart"/>
      <w:r>
        <w:rPr>
          <w:rFonts w:ascii="Calibri" w:hAnsi="Calibri"/>
          <w:lang w:val="en-US"/>
        </w:rPr>
        <w:t>gadot</w:t>
      </w:r>
      <w:proofErr w:type="spellEnd"/>
      <w:r>
        <w:rPr>
          <w:rFonts w:ascii="Calibri" w:hAnsi="Calibri"/>
          <w:lang w:val="en-US"/>
        </w:rPr>
        <w:t xml:space="preserve">, E. (2009) </w:t>
      </w:r>
      <w:r>
        <w:rPr>
          <w:rFonts w:ascii="Calibri" w:hAnsi="Calibri"/>
          <w:b/>
          <w:bCs/>
          <w:lang w:val="en-US"/>
        </w:rPr>
        <w:t xml:space="preserve">Building strong nation. </w:t>
      </w:r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Fanham</w:t>
      </w:r>
      <w:proofErr w:type="spellEnd"/>
      <w:r>
        <w:rPr>
          <w:rFonts w:ascii="Calibri" w:hAnsi="Calibri"/>
          <w:lang w:val="en-US"/>
        </w:rPr>
        <w:t xml:space="preserve"> Ashgate</w:t>
      </w:r>
    </w:p>
    <w:p w14:paraId="6930BD58" w14:textId="77777777" w:rsidR="0046134B" w:rsidRDefault="0046134B" w:rsidP="00C55217">
      <w:pPr>
        <w:pStyle w:val="Body"/>
        <w:bidi/>
        <w:spacing w:after="240" w:line="360" w:lineRule="auto"/>
        <w:rPr>
          <w:rFonts w:hint="default"/>
        </w:rPr>
      </w:pPr>
    </w:p>
    <w:p w14:paraId="0DDCD3A1" w14:textId="77777777" w:rsidR="0046134B" w:rsidRDefault="0046134B" w:rsidP="00C55217">
      <w:pPr>
        <w:pStyle w:val="Body"/>
        <w:bidi/>
        <w:spacing w:after="240" w:line="360" w:lineRule="auto"/>
        <w:rPr>
          <w:rFonts w:hint="default"/>
        </w:rPr>
      </w:pPr>
    </w:p>
    <w:p w14:paraId="6BAF8839" w14:textId="77777777" w:rsidR="0046134B" w:rsidRDefault="0046134B" w:rsidP="00C55217">
      <w:pPr>
        <w:pStyle w:val="Body"/>
        <w:bidi/>
        <w:spacing w:after="240" w:line="360" w:lineRule="auto"/>
        <w:rPr>
          <w:rFonts w:hint="default"/>
        </w:rPr>
      </w:pPr>
    </w:p>
    <w:p w14:paraId="4809F083" w14:textId="77777777" w:rsidR="0046134B" w:rsidRDefault="0046134B" w:rsidP="00C55217">
      <w:pPr>
        <w:pStyle w:val="Body"/>
        <w:suppressAutoHyphens/>
        <w:bidi/>
        <w:spacing w:after="0" w:line="360" w:lineRule="auto"/>
        <w:rPr>
          <w:rFonts w:hint="default"/>
          <w:rtl/>
        </w:rPr>
      </w:pPr>
    </w:p>
    <w:sectPr w:rsidR="0046134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84F4" w14:textId="77777777" w:rsidR="005348B0" w:rsidRDefault="005348B0">
      <w:r>
        <w:separator/>
      </w:r>
    </w:p>
  </w:endnote>
  <w:endnote w:type="continuationSeparator" w:id="0">
    <w:p w14:paraId="4486B94B" w14:textId="77777777" w:rsidR="005348B0" w:rsidRDefault="0053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1D6E" w14:textId="77777777" w:rsidR="0046134B" w:rsidRDefault="004613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ECDCB" w14:textId="77777777" w:rsidR="005348B0" w:rsidRDefault="005348B0">
      <w:r>
        <w:separator/>
      </w:r>
    </w:p>
  </w:footnote>
  <w:footnote w:type="continuationSeparator" w:id="0">
    <w:p w14:paraId="39AA27B0" w14:textId="77777777" w:rsidR="005348B0" w:rsidRDefault="0053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32E5B" w14:textId="77777777" w:rsidR="0046134B" w:rsidRDefault="0046134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63CA"/>
    <w:multiLevelType w:val="hybridMultilevel"/>
    <w:tmpl w:val="5EEE30DE"/>
    <w:numStyleLink w:val="ImportedStyle1"/>
  </w:abstractNum>
  <w:abstractNum w:abstractNumId="1" w15:restartNumberingAfterBreak="0">
    <w:nsid w:val="0C0F46EB"/>
    <w:multiLevelType w:val="hybridMultilevel"/>
    <w:tmpl w:val="E384F462"/>
    <w:styleLink w:val="ImportedStyle9"/>
    <w:lvl w:ilvl="0" w:tplc="E40A0AEC">
      <w:start w:val="1"/>
      <w:numFmt w:val="bullet"/>
      <w:lvlText w:val="·"/>
      <w:lvlJc w:val="left"/>
      <w:pPr>
        <w:tabs>
          <w:tab w:val="left" w:pos="284"/>
          <w:tab w:val="left" w:pos="397"/>
          <w:tab w:val="num" w:pos="567"/>
          <w:tab w:val="left" w:pos="780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85B32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1440"/>
          <w:tab w:val="left" w:pos="780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66ACA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2160"/>
          <w:tab w:val="left" w:pos="780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C737A">
      <w:start w:val="1"/>
      <w:numFmt w:val="bullet"/>
      <w:lvlText w:val="·"/>
      <w:lvlJc w:val="left"/>
      <w:pPr>
        <w:tabs>
          <w:tab w:val="left" w:pos="284"/>
          <w:tab w:val="left" w:pos="397"/>
          <w:tab w:val="left" w:pos="567"/>
          <w:tab w:val="num" w:pos="2880"/>
          <w:tab w:val="left" w:pos="780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810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3600"/>
          <w:tab w:val="left" w:pos="78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A5DE6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4320"/>
          <w:tab w:val="left" w:pos="780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A8772">
      <w:start w:val="1"/>
      <w:numFmt w:val="bullet"/>
      <w:lvlText w:val="·"/>
      <w:lvlJc w:val="left"/>
      <w:pPr>
        <w:tabs>
          <w:tab w:val="left" w:pos="284"/>
          <w:tab w:val="left" w:pos="397"/>
          <w:tab w:val="left" w:pos="567"/>
          <w:tab w:val="num" w:pos="5040"/>
          <w:tab w:val="left" w:pos="780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8CA9A">
      <w:start w:val="1"/>
      <w:numFmt w:val="bullet"/>
      <w:lvlText w:val="o"/>
      <w:lvlJc w:val="left"/>
      <w:pPr>
        <w:tabs>
          <w:tab w:val="left" w:pos="284"/>
          <w:tab w:val="left" w:pos="397"/>
          <w:tab w:val="left" w:pos="567"/>
          <w:tab w:val="num" w:pos="5760"/>
          <w:tab w:val="left" w:pos="780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E19F6">
      <w:start w:val="1"/>
      <w:numFmt w:val="bullet"/>
      <w:lvlText w:val="▪"/>
      <w:lvlJc w:val="left"/>
      <w:pPr>
        <w:tabs>
          <w:tab w:val="left" w:pos="284"/>
          <w:tab w:val="left" w:pos="397"/>
          <w:tab w:val="left" w:pos="567"/>
          <w:tab w:val="num" w:pos="6480"/>
          <w:tab w:val="left" w:pos="780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90457B"/>
    <w:multiLevelType w:val="hybridMultilevel"/>
    <w:tmpl w:val="94AC107E"/>
    <w:numStyleLink w:val="ImportedStyle7"/>
  </w:abstractNum>
  <w:abstractNum w:abstractNumId="3" w15:restartNumberingAfterBreak="0">
    <w:nsid w:val="189659AC"/>
    <w:multiLevelType w:val="hybridMultilevel"/>
    <w:tmpl w:val="1EF87EC0"/>
    <w:numStyleLink w:val="ImportedStyle6"/>
  </w:abstractNum>
  <w:abstractNum w:abstractNumId="4" w15:restartNumberingAfterBreak="0">
    <w:nsid w:val="19796D46"/>
    <w:multiLevelType w:val="hybridMultilevel"/>
    <w:tmpl w:val="ACC6B4B8"/>
    <w:styleLink w:val="ImportedStyle3"/>
    <w:lvl w:ilvl="0" w:tplc="89B698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6F1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6F0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C2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0CD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A41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C0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8E4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E4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3566AF"/>
    <w:multiLevelType w:val="hybridMultilevel"/>
    <w:tmpl w:val="0CF45C8E"/>
    <w:numStyleLink w:val="ImportedStyle2"/>
  </w:abstractNum>
  <w:abstractNum w:abstractNumId="6" w15:restartNumberingAfterBreak="0">
    <w:nsid w:val="2048256A"/>
    <w:multiLevelType w:val="hybridMultilevel"/>
    <w:tmpl w:val="E384F462"/>
    <w:numStyleLink w:val="ImportedStyle9"/>
  </w:abstractNum>
  <w:abstractNum w:abstractNumId="7" w15:restartNumberingAfterBreak="0">
    <w:nsid w:val="2082443C"/>
    <w:multiLevelType w:val="hybridMultilevel"/>
    <w:tmpl w:val="0CF45C8E"/>
    <w:styleLink w:val="ImportedStyle2"/>
    <w:lvl w:ilvl="0" w:tplc="3C6A28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70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240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49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D9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C2F1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E13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AC33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C3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352D32"/>
    <w:multiLevelType w:val="hybridMultilevel"/>
    <w:tmpl w:val="2F9E40D4"/>
    <w:styleLink w:val="ImportedStyle8"/>
    <w:lvl w:ilvl="0" w:tplc="54F6B7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C6EC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447F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CAF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DE642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0034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63E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27DB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46F9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AF2F69"/>
    <w:multiLevelType w:val="hybridMultilevel"/>
    <w:tmpl w:val="1EF87EC0"/>
    <w:styleLink w:val="ImportedStyle6"/>
    <w:lvl w:ilvl="0" w:tplc="1756979C">
      <w:start w:val="1"/>
      <w:numFmt w:val="decimal"/>
      <w:lvlText w:val="%1.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4BA42">
      <w:start w:val="1"/>
      <w:numFmt w:val="decimal"/>
      <w:lvlText w:val="%2."/>
      <w:lvlJc w:val="left"/>
      <w:pPr>
        <w:tabs>
          <w:tab w:val="left" w:pos="284"/>
          <w:tab w:val="left" w:pos="567"/>
          <w:tab w:val="left" w:pos="746"/>
          <w:tab w:val="num" w:pos="92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8200A">
      <w:start w:val="1"/>
      <w:numFmt w:val="decimal"/>
      <w:lvlText w:val="%3."/>
      <w:lvlJc w:val="left"/>
      <w:pPr>
        <w:tabs>
          <w:tab w:val="left" w:pos="284"/>
          <w:tab w:val="left" w:pos="567"/>
          <w:tab w:val="left" w:pos="746"/>
          <w:tab w:val="num" w:pos="164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050C">
      <w:start w:val="1"/>
      <w:numFmt w:val="decimal"/>
      <w:lvlText w:val="%4."/>
      <w:lvlJc w:val="left"/>
      <w:pPr>
        <w:tabs>
          <w:tab w:val="left" w:pos="284"/>
          <w:tab w:val="left" w:pos="567"/>
          <w:tab w:val="left" w:pos="746"/>
          <w:tab w:val="num" w:pos="23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CD560">
      <w:start w:val="1"/>
      <w:numFmt w:val="decimal"/>
      <w:lvlText w:val="%5."/>
      <w:lvlJc w:val="left"/>
      <w:pPr>
        <w:tabs>
          <w:tab w:val="left" w:pos="284"/>
          <w:tab w:val="left" w:pos="567"/>
          <w:tab w:val="left" w:pos="746"/>
          <w:tab w:val="num" w:pos="308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88EBC">
      <w:start w:val="1"/>
      <w:numFmt w:val="decimal"/>
      <w:lvlText w:val="%6."/>
      <w:lvlJc w:val="left"/>
      <w:pPr>
        <w:tabs>
          <w:tab w:val="left" w:pos="284"/>
          <w:tab w:val="left" w:pos="567"/>
          <w:tab w:val="left" w:pos="746"/>
          <w:tab w:val="num" w:pos="380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515C">
      <w:start w:val="1"/>
      <w:numFmt w:val="decimal"/>
      <w:lvlText w:val="%7."/>
      <w:lvlJc w:val="left"/>
      <w:pPr>
        <w:tabs>
          <w:tab w:val="left" w:pos="284"/>
          <w:tab w:val="left" w:pos="567"/>
          <w:tab w:val="left" w:pos="746"/>
          <w:tab w:val="num" w:pos="452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A824E">
      <w:start w:val="1"/>
      <w:numFmt w:val="decimal"/>
      <w:lvlText w:val="%8."/>
      <w:lvlJc w:val="left"/>
      <w:pPr>
        <w:tabs>
          <w:tab w:val="left" w:pos="284"/>
          <w:tab w:val="left" w:pos="567"/>
          <w:tab w:val="left" w:pos="746"/>
          <w:tab w:val="num" w:pos="524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24972">
      <w:start w:val="1"/>
      <w:numFmt w:val="decimal"/>
      <w:lvlText w:val="%9."/>
      <w:lvlJc w:val="left"/>
      <w:pPr>
        <w:tabs>
          <w:tab w:val="left" w:pos="284"/>
          <w:tab w:val="left" w:pos="567"/>
          <w:tab w:val="left" w:pos="746"/>
          <w:tab w:val="num" w:pos="596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624761"/>
    <w:multiLevelType w:val="hybridMultilevel"/>
    <w:tmpl w:val="ACC6B4B8"/>
    <w:numStyleLink w:val="ImportedStyle3"/>
  </w:abstractNum>
  <w:abstractNum w:abstractNumId="11" w15:restartNumberingAfterBreak="0">
    <w:nsid w:val="4546596A"/>
    <w:multiLevelType w:val="hybridMultilevel"/>
    <w:tmpl w:val="DD54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D1022"/>
    <w:multiLevelType w:val="hybridMultilevel"/>
    <w:tmpl w:val="0068FB72"/>
    <w:numStyleLink w:val="ImportedStyle5"/>
  </w:abstractNum>
  <w:abstractNum w:abstractNumId="13" w15:restartNumberingAfterBreak="0">
    <w:nsid w:val="4DC70725"/>
    <w:multiLevelType w:val="hybridMultilevel"/>
    <w:tmpl w:val="4EB6342E"/>
    <w:numStyleLink w:val="ImportedStyle4"/>
  </w:abstractNum>
  <w:abstractNum w:abstractNumId="14" w15:restartNumberingAfterBreak="0">
    <w:nsid w:val="53D01BE1"/>
    <w:multiLevelType w:val="hybridMultilevel"/>
    <w:tmpl w:val="DE1EC5EC"/>
    <w:numStyleLink w:val="ImportedStyle20"/>
  </w:abstractNum>
  <w:abstractNum w:abstractNumId="15" w15:restartNumberingAfterBreak="0">
    <w:nsid w:val="5A4712E6"/>
    <w:multiLevelType w:val="hybridMultilevel"/>
    <w:tmpl w:val="4EB6342E"/>
    <w:styleLink w:val="ImportedStyle4"/>
    <w:lvl w:ilvl="0" w:tplc="493AA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25E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899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45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04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29C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AF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7B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A00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ADE2D67"/>
    <w:multiLevelType w:val="hybridMultilevel"/>
    <w:tmpl w:val="0CF45C8E"/>
    <w:numStyleLink w:val="ImportedStyle2"/>
  </w:abstractNum>
  <w:abstractNum w:abstractNumId="17" w15:restartNumberingAfterBreak="0">
    <w:nsid w:val="5D9A39CC"/>
    <w:multiLevelType w:val="hybridMultilevel"/>
    <w:tmpl w:val="0068FB72"/>
    <w:styleLink w:val="ImportedStyle5"/>
    <w:lvl w:ilvl="0" w:tplc="DD50CB3E">
      <w:start w:val="1"/>
      <w:numFmt w:val="bullet"/>
      <w:lvlText w:val="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8E16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E9F6C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8C000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2873E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02E8C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8D340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0B582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25354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0DC1BCB"/>
    <w:multiLevelType w:val="hybridMultilevel"/>
    <w:tmpl w:val="2F9E40D4"/>
    <w:numStyleLink w:val="ImportedStyle8"/>
  </w:abstractNum>
  <w:abstractNum w:abstractNumId="19" w15:restartNumberingAfterBreak="0">
    <w:nsid w:val="6B531980"/>
    <w:multiLevelType w:val="hybridMultilevel"/>
    <w:tmpl w:val="DE1EC5EC"/>
    <w:styleLink w:val="ImportedStyle20"/>
    <w:lvl w:ilvl="0" w:tplc="7D28FFCC">
      <w:start w:val="1"/>
      <w:numFmt w:val="bullet"/>
      <w:lvlText w:val="●"/>
      <w:lvlJc w:val="left"/>
      <w:pPr>
        <w:tabs>
          <w:tab w:val="left" w:pos="567"/>
          <w:tab w:val="left" w:pos="746"/>
        </w:tabs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64DCE4">
      <w:start w:val="1"/>
      <w:numFmt w:val="bullet"/>
      <w:lvlText w:val="□"/>
      <w:lvlJc w:val="left"/>
      <w:pPr>
        <w:tabs>
          <w:tab w:val="left" w:pos="746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709316">
      <w:start w:val="1"/>
      <w:numFmt w:val="bullet"/>
      <w:lvlText w:val="▪"/>
      <w:lvlJc w:val="left"/>
      <w:pPr>
        <w:tabs>
          <w:tab w:val="left" w:pos="567"/>
          <w:tab w:val="left" w:pos="746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0A9D0A">
      <w:start w:val="1"/>
      <w:numFmt w:val="bullet"/>
      <w:lvlText w:val="●"/>
      <w:lvlJc w:val="left"/>
      <w:pPr>
        <w:tabs>
          <w:tab w:val="left" w:pos="567"/>
          <w:tab w:val="left" w:pos="746"/>
        </w:tabs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F872C2">
      <w:start w:val="1"/>
      <w:numFmt w:val="bullet"/>
      <w:lvlText w:val="□"/>
      <w:lvlJc w:val="left"/>
      <w:pPr>
        <w:tabs>
          <w:tab w:val="left" w:pos="567"/>
          <w:tab w:val="left" w:pos="746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FC2B98">
      <w:start w:val="1"/>
      <w:numFmt w:val="bullet"/>
      <w:lvlText w:val="▪"/>
      <w:lvlJc w:val="left"/>
      <w:pPr>
        <w:tabs>
          <w:tab w:val="left" w:pos="567"/>
          <w:tab w:val="left" w:pos="746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FC10FA">
      <w:start w:val="1"/>
      <w:numFmt w:val="bullet"/>
      <w:lvlText w:val="●"/>
      <w:lvlJc w:val="left"/>
      <w:pPr>
        <w:tabs>
          <w:tab w:val="left" w:pos="567"/>
          <w:tab w:val="left" w:pos="746"/>
        </w:tabs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8AE78">
      <w:start w:val="1"/>
      <w:numFmt w:val="bullet"/>
      <w:lvlText w:val="□"/>
      <w:lvlJc w:val="left"/>
      <w:pPr>
        <w:tabs>
          <w:tab w:val="left" w:pos="567"/>
          <w:tab w:val="left" w:pos="746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4CFEC">
      <w:start w:val="1"/>
      <w:numFmt w:val="bullet"/>
      <w:lvlText w:val="▪"/>
      <w:lvlJc w:val="left"/>
      <w:pPr>
        <w:tabs>
          <w:tab w:val="left" w:pos="567"/>
          <w:tab w:val="left" w:pos="746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90334E1"/>
    <w:multiLevelType w:val="hybridMultilevel"/>
    <w:tmpl w:val="94AC107E"/>
    <w:styleLink w:val="ImportedStyle7"/>
    <w:lvl w:ilvl="0" w:tplc="2F94CEAE">
      <w:start w:val="1"/>
      <w:numFmt w:val="bullet"/>
      <w:lvlText w:val="·"/>
      <w:lvlJc w:val="left"/>
      <w:pPr>
        <w:tabs>
          <w:tab w:val="left" w:pos="284"/>
          <w:tab w:val="num" w:pos="567"/>
          <w:tab w:val="left" w:pos="74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E6456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E16D8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A51B8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00210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89D74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8C154">
      <w:start w:val="1"/>
      <w:numFmt w:val="bullet"/>
      <w:lvlText w:val="·"/>
      <w:lvlJc w:val="left"/>
      <w:pPr>
        <w:tabs>
          <w:tab w:val="left" w:pos="284"/>
          <w:tab w:val="left" w:pos="567"/>
          <w:tab w:val="left" w:pos="746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E56B2">
      <w:start w:val="1"/>
      <w:numFmt w:val="bullet"/>
      <w:lvlText w:val="o"/>
      <w:lvlJc w:val="left"/>
      <w:pPr>
        <w:tabs>
          <w:tab w:val="left" w:pos="284"/>
          <w:tab w:val="left" w:pos="567"/>
          <w:tab w:val="left" w:pos="746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C6AB2">
      <w:start w:val="1"/>
      <w:numFmt w:val="bullet"/>
      <w:lvlText w:val="▪"/>
      <w:lvlJc w:val="left"/>
      <w:pPr>
        <w:tabs>
          <w:tab w:val="left" w:pos="284"/>
          <w:tab w:val="left" w:pos="567"/>
          <w:tab w:val="left" w:pos="746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FE97200"/>
    <w:multiLevelType w:val="hybridMultilevel"/>
    <w:tmpl w:val="5EEE30DE"/>
    <w:styleLink w:val="ImportedStyle1"/>
    <w:lvl w:ilvl="0" w:tplc="2874438A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65646">
      <w:start w:val="1"/>
      <w:numFmt w:val="bullet"/>
      <w:lvlText w:val="o"/>
      <w:lvlJc w:val="left"/>
      <w:pPr>
        <w:ind w:left="14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85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EFD2A">
      <w:start w:val="1"/>
      <w:numFmt w:val="bullet"/>
      <w:lvlText w:val="•"/>
      <w:lvlJc w:val="left"/>
      <w:pPr>
        <w:ind w:left="288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89B78">
      <w:start w:val="1"/>
      <w:numFmt w:val="bullet"/>
      <w:lvlText w:val="o"/>
      <w:lvlJc w:val="left"/>
      <w:pPr>
        <w:ind w:left="360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EC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25718">
      <w:start w:val="1"/>
      <w:numFmt w:val="bullet"/>
      <w:lvlText w:val="•"/>
      <w:lvlJc w:val="left"/>
      <w:pPr>
        <w:ind w:left="504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8C278">
      <w:start w:val="1"/>
      <w:numFmt w:val="bullet"/>
      <w:lvlText w:val="o"/>
      <w:lvlJc w:val="left"/>
      <w:pPr>
        <w:ind w:left="5760" w:hanging="360"/>
      </w:pPr>
      <w:rPr>
        <w:rFonts w:ascii="David" w:eastAsia="David" w:hAnsi="David" w:cs="Davi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071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2"/>
    <w:lvlOverride w:ilvl="0">
      <w:lvl w:ilvl="0" w:tplc="FBE2A37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38D87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FEC1A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F6E33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A83F6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E48AD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D219F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0C0FC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A2CCD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3"/>
  </w:num>
  <w:num w:numId="14">
    <w:abstractNumId w:val="20"/>
  </w:num>
  <w:num w:numId="15">
    <w:abstractNumId w:val="2"/>
  </w:num>
  <w:num w:numId="16">
    <w:abstractNumId w:val="8"/>
  </w:num>
  <w:num w:numId="17">
    <w:abstractNumId w:val="18"/>
  </w:num>
  <w:num w:numId="18">
    <w:abstractNumId w:val="19"/>
  </w:num>
  <w:num w:numId="19">
    <w:abstractNumId w:val="14"/>
  </w:num>
  <w:num w:numId="20">
    <w:abstractNumId w:val="2"/>
    <w:lvlOverride w:ilvl="0">
      <w:lvl w:ilvl="0" w:tplc="9B904948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num" w:pos="567"/>
            <w:tab w:val="left" w:pos="780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FCBC4A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1440"/>
            <w:tab w:val="left" w:pos="7800"/>
          </w:tabs>
          <w:ind w:left="159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3A498E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2160"/>
            <w:tab w:val="left" w:pos="7800"/>
          </w:tabs>
          <w:ind w:left="23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036B6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left" w:pos="567"/>
            <w:tab w:val="num" w:pos="2880"/>
            <w:tab w:val="left" w:pos="7800"/>
          </w:tabs>
          <w:ind w:left="3033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FE3308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3600"/>
            <w:tab w:val="left" w:pos="7800"/>
          </w:tabs>
          <w:ind w:left="375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4C48CC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4320"/>
            <w:tab w:val="left" w:pos="7800"/>
          </w:tabs>
          <w:ind w:left="447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1C9222">
        <w:start w:val="1"/>
        <w:numFmt w:val="bullet"/>
        <w:lvlText w:val="·"/>
        <w:lvlJc w:val="left"/>
        <w:pPr>
          <w:tabs>
            <w:tab w:val="left" w:pos="284"/>
            <w:tab w:val="left" w:pos="397"/>
            <w:tab w:val="left" w:pos="567"/>
            <w:tab w:val="num" w:pos="5040"/>
            <w:tab w:val="left" w:pos="7800"/>
          </w:tabs>
          <w:ind w:left="5193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8AD56A">
        <w:start w:val="1"/>
        <w:numFmt w:val="bullet"/>
        <w:lvlText w:val="o"/>
        <w:lvlJc w:val="left"/>
        <w:pPr>
          <w:tabs>
            <w:tab w:val="left" w:pos="284"/>
            <w:tab w:val="left" w:pos="397"/>
            <w:tab w:val="left" w:pos="567"/>
            <w:tab w:val="num" w:pos="5760"/>
            <w:tab w:val="left" w:pos="7800"/>
          </w:tabs>
          <w:ind w:left="59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B21E68">
        <w:start w:val="1"/>
        <w:numFmt w:val="bullet"/>
        <w:lvlText w:val="▪"/>
        <w:lvlJc w:val="left"/>
        <w:pPr>
          <w:tabs>
            <w:tab w:val="left" w:pos="284"/>
            <w:tab w:val="left" w:pos="397"/>
            <w:tab w:val="left" w:pos="567"/>
            <w:tab w:val="num" w:pos="6480"/>
            <w:tab w:val="left" w:pos="7800"/>
          </w:tabs>
          <w:ind w:left="663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9B90494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FCBC4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3A498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D036B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FE330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4C48C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1C922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8AD56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B21E6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6"/>
  </w:num>
  <w:num w:numId="24">
    <w:abstractNumId w:val="16"/>
    <w:lvlOverride w:ilvl="0">
      <w:lvl w:ilvl="0" w:tplc="24F8A2C0">
        <w:start w:val="1"/>
        <w:numFmt w:val="decimal"/>
        <w:lvlText w:val="●"/>
        <w:lvlJc w:val="left"/>
        <w:pPr>
          <w:tabs>
            <w:tab w:val="left" w:pos="567"/>
            <w:tab w:val="left" w:pos="746"/>
          </w:tabs>
          <w:ind w:left="2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4B"/>
    <w:rsid w:val="0046134B"/>
    <w:rsid w:val="00476DF7"/>
    <w:rsid w:val="005348B0"/>
    <w:rsid w:val="00C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1E70"/>
  <w15:docId w15:val="{9B50EB82-929A-4675-A1E4-C4499F4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rial Unicode MS" w:hAnsi="Arial Unicode MS" w:cs="Calibri" w:hint="cs"/>
      <w:color w:val="000000"/>
      <w:sz w:val="22"/>
      <w:szCs w:val="22"/>
      <w:u w:color="000000"/>
      <w:lang w:val="he-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3">
    <w:name w:val="List Paragraph"/>
    <w:uiPriority w:val="34"/>
    <w:qFormat/>
    <w:pPr>
      <w:spacing w:after="160" w:line="259" w:lineRule="auto"/>
      <w:ind w:left="720"/>
    </w:pPr>
    <w:rPr>
      <w:rFonts w:ascii="Arial Unicode MS" w:hAnsi="Arial Unicode MS" w:cs="Calibri" w:hint="c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numbering" w:customStyle="1" w:styleId="ImportedStyle9">
    <w:name w:val="Imported Style 9"/>
    <w:pPr>
      <w:numPr>
        <w:numId w:val="22"/>
      </w:numPr>
    </w:p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Pr>
      <w:lang w:bidi="ar-SA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55217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55217"/>
    <w:rPr>
      <w:rFonts w:ascii="Tahoma" w:hAnsi="Tahoma" w:cs="Tahom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2587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erella hamilton</dc:creator>
  <cp:lastModifiedBy>אראלה המילטון</cp:lastModifiedBy>
  <cp:revision>2</cp:revision>
  <dcterms:created xsi:type="dcterms:W3CDTF">2020-12-08T18:28:00Z</dcterms:created>
  <dcterms:modified xsi:type="dcterms:W3CDTF">2020-12-08T18:28:00Z</dcterms:modified>
</cp:coreProperties>
</file>