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ED" w:rsidRDefault="00C053ED" w:rsidP="00C053E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GillSansMT" w:hAnsi="GillSansMT" w:cs="Times New Roman"/>
          <w:b/>
          <w:bCs/>
          <w:sz w:val="28"/>
          <w:szCs w:val="28"/>
        </w:rPr>
      </w:pPr>
      <w:r>
        <w:rPr>
          <w:rFonts w:ascii="GillSansMT" w:hAnsi="GillSansMT" w:cs="Times New Roman"/>
          <w:b/>
          <w:bCs/>
          <w:sz w:val="28"/>
          <w:szCs w:val="28"/>
          <w:rtl/>
        </w:rPr>
        <w:t>גרונטולוגיה: היבט פסיכולוגי</w:t>
      </w:r>
    </w:p>
    <w:p w:rsidR="00C053ED" w:rsidRDefault="00C053ED" w:rsidP="00C053E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GillSansMT" w:hAnsi="GillSansMT" w:cs="GillSansMT"/>
          <w:sz w:val="28"/>
          <w:szCs w:val="28"/>
          <w:rtl/>
        </w:rPr>
      </w:pPr>
    </w:p>
    <w:p w:rsidR="00C053ED" w:rsidRDefault="00C053ED" w:rsidP="00C053E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Times New Roman"/>
          <w:sz w:val="28"/>
          <w:szCs w:val="28"/>
          <w:rtl/>
        </w:rPr>
        <w:t xml:space="preserve">הקורס יסקור את האספקטים הפסיכולוגיים המרכזיים של הזקנה. מסגרת ההתייחסות תהיה הפסיכולוגיה ההתפתחותית של טווח החיים. יוצגו התיאוריות העיקריות של התפתחות המבוגר והזקן, וייסקרו התהליכים הרלוונטיים בתחומים: אישיות, קוגניציה, הסתגלות חברתית, משפחה, בריאות, רווחה סובייקטיבית ובריאות הנפש. </w:t>
      </w:r>
    </w:p>
    <w:p w:rsidR="00C053ED" w:rsidRDefault="00C053ED" w:rsidP="00C053E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GillSansMT" w:hAnsi="GillSansMT"/>
          <w:sz w:val="28"/>
          <w:szCs w:val="28"/>
          <w:rtl/>
        </w:rPr>
      </w:pPr>
      <w:r>
        <w:rPr>
          <w:rFonts w:ascii="GillSansMT" w:hAnsi="GillSansMT" w:cs="GillSansMT"/>
          <w:sz w:val="28"/>
          <w:szCs w:val="28"/>
        </w:rPr>
        <w:t xml:space="preserve"> </w:t>
      </w:r>
      <w:r>
        <w:rPr>
          <w:rFonts w:ascii="GillSansMT" w:hAnsi="GillSansMT"/>
          <w:sz w:val="28"/>
          <w:szCs w:val="28"/>
          <w:rtl/>
        </w:rPr>
        <w:t>אולם 101 מקצועות הבריאות</w:t>
      </w:r>
    </w:p>
    <w:p w:rsidR="00C053ED" w:rsidRDefault="00C053ED" w:rsidP="00C053E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GillSansMT" w:hAnsi="GillSansMT" w:cs="GillSansMT"/>
          <w:sz w:val="28"/>
          <w:szCs w:val="28"/>
          <w:rtl/>
        </w:rPr>
      </w:pPr>
      <w:r>
        <w:rPr>
          <w:rFonts w:ascii="GillSansMT" w:hAnsi="GillSansMT" w:cs="GillSansMT"/>
          <w:sz w:val="28"/>
          <w:szCs w:val="28"/>
        </w:rPr>
        <w:t xml:space="preserve">  </w:t>
      </w:r>
    </w:p>
    <w:p w:rsidR="00C053ED" w:rsidRDefault="00C053ED" w:rsidP="00C053E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GillSansMT" w:hAnsi="GillSansMT" w:cs="GillSansMT"/>
          <w:sz w:val="28"/>
          <w:szCs w:val="28"/>
          <w:rtl/>
        </w:rPr>
      </w:pPr>
      <w:r>
        <w:rPr>
          <w:rFonts w:ascii="GillSansMT" w:hAnsi="GillSansMT" w:cs="Times New Roman"/>
          <w:sz w:val="28"/>
          <w:szCs w:val="28"/>
          <w:rtl/>
        </w:rPr>
        <w:t>בחינה מועד א:  22.7.2019</w:t>
      </w: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  <w:rtl/>
        </w:rPr>
      </w:pPr>
      <w:r>
        <w:rPr>
          <w:rFonts w:ascii="GillSansMT" w:hAnsi="GillSansMT" w:cs="Times New Roman"/>
          <w:sz w:val="28"/>
          <w:szCs w:val="28"/>
          <w:rtl/>
        </w:rPr>
        <w:t xml:space="preserve">בחינה מועד ב: </w:t>
      </w:r>
      <w:r>
        <w:rPr>
          <w:rFonts w:ascii="GillSansMT" w:hAnsi="GillSansMT"/>
          <w:sz w:val="28"/>
          <w:szCs w:val="28"/>
          <w:rtl/>
        </w:rPr>
        <w:t xml:space="preserve"> </w:t>
      </w:r>
      <w:r>
        <w:rPr>
          <w:rFonts w:ascii="GillSansMT" w:hAnsi="GillSansMT" w:cs="Times New Roman"/>
          <w:sz w:val="28"/>
          <w:szCs w:val="28"/>
          <w:rtl/>
        </w:rPr>
        <w:t>8.8.2019</w:t>
      </w: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rPr>
          <w:rFonts w:ascii="GillSansMT" w:hAnsi="GillSansMT" w:cs="Times New Roman"/>
          <w:sz w:val="28"/>
          <w:szCs w:val="28"/>
          <w:rtl/>
        </w:rPr>
      </w:pP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  <w:rtl/>
        </w:rPr>
      </w:pPr>
      <w:r>
        <w:rPr>
          <w:rFonts w:ascii="GillSansMT" w:hAnsi="GillSansMT" w:cs="Times New Roman"/>
          <w:b/>
          <w:bCs/>
          <w:sz w:val="28"/>
          <w:szCs w:val="28"/>
          <w:u w:val="single"/>
          <w:rtl/>
        </w:rPr>
        <w:t>ביבליוגרפיה חובה בקורס גרונטולוגיה</w:t>
      </w:r>
      <w:r>
        <w:rPr>
          <w:b/>
          <w:bCs/>
          <w:u w:val="single"/>
          <w:rtl/>
        </w:rPr>
        <w:t>:</w:t>
      </w:r>
    </w:p>
    <w:p w:rsidR="00C053ED" w:rsidRDefault="00C053ED" w:rsidP="00C053E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GillSansMT" w:hAnsi="GillSansMT" w:cs="GillSansMT"/>
          <w:sz w:val="28"/>
          <w:szCs w:val="28"/>
          <w:rtl/>
        </w:rPr>
      </w:pPr>
      <w:bookmarkStart w:id="0" w:name="_GoBack"/>
      <w:bookmarkEnd w:id="0"/>
      <w:r>
        <w:rPr>
          <w:rtl/>
        </w:rPr>
        <w:t>2.</w:t>
      </w:r>
      <w:r>
        <w:rPr>
          <w:rFonts w:ascii="GillSansMT" w:hAnsi="GillSansMT" w:cs="Times New Roman"/>
          <w:sz w:val="28"/>
          <w:szCs w:val="28"/>
          <w:rtl/>
        </w:rPr>
        <w:t xml:space="preserve">פרילוצקי,ד. וכהן, מ. עורכות (2015) </w:t>
      </w:r>
      <w:r>
        <w:rPr>
          <w:rFonts w:ascii="GillSansMT" w:hAnsi="GillSansMT" w:cs="Times New Roman"/>
          <w:sz w:val="28"/>
          <w:szCs w:val="28"/>
          <w:u w:val="single"/>
          <w:rtl/>
        </w:rPr>
        <w:t>גרונטולוגיה מעשית</w:t>
      </w:r>
      <w:r>
        <w:rPr>
          <w:rFonts w:ascii="GillSansMT" w:hAnsi="GillSansMT" w:cs="Times New Roman"/>
          <w:sz w:val="28"/>
          <w:szCs w:val="28"/>
          <w:rtl/>
        </w:rPr>
        <w:t>. ג'וינט ישראל</w:t>
      </w:r>
    </w:p>
    <w:p w:rsidR="00C053ED" w:rsidRDefault="00C053ED" w:rsidP="00C053E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Times New Roman"/>
          <w:sz w:val="28"/>
          <w:szCs w:val="28"/>
          <w:rtl/>
        </w:rPr>
        <w:t xml:space="preserve">א. סוגיות נבחרות בטיפול בזקן  עמוד 101-114  </w:t>
      </w: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  <w:rtl/>
        </w:rPr>
      </w:pPr>
      <w:r>
        <w:rPr>
          <w:rFonts w:ascii="GillSansMT" w:hAnsi="GillSansMT" w:cs="Times New Roman"/>
          <w:sz w:val="28"/>
          <w:szCs w:val="28"/>
          <w:rtl/>
        </w:rPr>
        <w:t>ב. מאפיינים ייחודיים לטיפול  באוכלוסייה זקנה  עמוד  127-131</w:t>
      </w: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rPr>
          <w:rFonts w:ascii="GillSansMT" w:hAnsi="GillSansMT"/>
          <w:sz w:val="28"/>
          <w:szCs w:val="28"/>
          <w:rtl/>
        </w:rPr>
      </w:pPr>
      <w:r>
        <w:rPr>
          <w:rFonts w:ascii="GillSansMT" w:hAnsi="GillSansMT" w:cs="Times New Roman"/>
          <w:sz w:val="28"/>
          <w:szCs w:val="28"/>
          <w:rtl/>
        </w:rPr>
        <w:t>ג. מהו הטיפול הפסיכולוגי המועדף 136-141</w:t>
      </w: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  <w:rtl/>
        </w:rPr>
      </w:pP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  <w:rtl/>
        </w:rPr>
      </w:pPr>
      <w:r>
        <w:rPr>
          <w:rFonts w:ascii="GillSansMT" w:hAnsi="GillSansMT" w:cs="Times New Roman"/>
          <w:sz w:val="28"/>
          <w:szCs w:val="28"/>
          <w:rtl/>
        </w:rPr>
        <w:t>(הספר נמצא באינטרנט)</w:t>
      </w: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  <w:rtl/>
        </w:rPr>
      </w:pP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rPr>
          <w:rFonts w:ascii="GillSansMT" w:hAnsi="GillSansMT" w:cs="Times New Roman"/>
          <w:sz w:val="28"/>
          <w:szCs w:val="28"/>
          <w:rtl/>
        </w:rPr>
      </w:pPr>
      <w:r>
        <w:rPr>
          <w:rFonts w:ascii="GillSansMT" w:hAnsi="GillSansMT" w:cs="Times New Roman"/>
          <w:sz w:val="28"/>
          <w:szCs w:val="28"/>
          <w:rtl/>
        </w:rPr>
        <w:t xml:space="preserve">3.קוה, ג. (2014) </w:t>
      </w:r>
      <w:r>
        <w:rPr>
          <w:rFonts w:ascii="GillSansMT" w:hAnsi="GillSansMT" w:cs="Times New Roman"/>
          <w:sz w:val="28"/>
          <w:szCs w:val="28"/>
          <w:u w:val="single"/>
          <w:rtl/>
        </w:rPr>
        <w:t>פסיכולוגיה של הזדקנות וזקנה</w:t>
      </w:r>
      <w:r>
        <w:rPr>
          <w:rFonts w:ascii="GillSansMT" w:hAnsi="GillSansMT" w:cs="Times New Roman"/>
          <w:sz w:val="28"/>
          <w:szCs w:val="28"/>
          <w:rtl/>
        </w:rPr>
        <w:t>. האוניברסיטה הפתוחה</w:t>
      </w: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  <w:rtl/>
        </w:rPr>
      </w:pP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  <w:rtl/>
        </w:rPr>
      </w:pPr>
      <w:r>
        <w:rPr>
          <w:rFonts w:ascii="GillSansMT" w:hAnsi="GillSansMT" w:cs="Times New Roman"/>
          <w:sz w:val="28"/>
          <w:szCs w:val="28"/>
          <w:rtl/>
        </w:rPr>
        <w:t>א. היבטים רגשיים ואישיותיים של הזדקנות 179-204</w:t>
      </w: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  <w:rtl/>
        </w:rPr>
      </w:pPr>
      <w:r>
        <w:rPr>
          <w:rFonts w:ascii="GillSansMT" w:hAnsi="GillSansMT" w:cs="Times New Roman"/>
          <w:sz w:val="28"/>
          <w:szCs w:val="28"/>
          <w:rtl/>
        </w:rPr>
        <w:t>ב. הזדקנות קוגניטיבית 115-137</w:t>
      </w: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  <w:rtl/>
        </w:rPr>
      </w:pP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  <w:rtl/>
        </w:rPr>
      </w:pPr>
      <w:r>
        <w:rPr>
          <w:rFonts w:ascii="GillSansMT" w:hAnsi="GillSansMT" w:cs="Times New Roman"/>
          <w:sz w:val="28"/>
          <w:szCs w:val="28"/>
          <w:rtl/>
        </w:rPr>
        <w:t>4. כצנלסון, ע. (2018)</w:t>
      </w:r>
      <w:r>
        <w:rPr>
          <w:rFonts w:ascii="GillSansMT" w:hAnsi="GillSansMT" w:cs="Times New Roman"/>
          <w:sz w:val="28"/>
          <w:szCs w:val="28"/>
          <w:u w:val="single"/>
          <w:rtl/>
        </w:rPr>
        <w:t>שימוש מושכל בהומור בדיאלוג בין רופא לחולה קשיש</w:t>
      </w:r>
      <w:r>
        <w:rPr>
          <w:rFonts w:ascii="GillSansMT" w:hAnsi="GillSansMT" w:cs="Times New Roman"/>
          <w:sz w:val="28"/>
          <w:szCs w:val="28"/>
          <w:rtl/>
        </w:rPr>
        <w:t>. דורות.</w:t>
      </w: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rPr>
          <w:rFonts w:ascii="GillSansMT" w:hAnsi="GillSansMT"/>
          <w:sz w:val="28"/>
          <w:szCs w:val="28"/>
          <w:rtl/>
        </w:rPr>
      </w:pPr>
      <w:r>
        <w:rPr>
          <w:rFonts w:ascii="GillSansMT" w:hAnsi="GillSansMT" w:cs="Times New Roman"/>
          <w:sz w:val="28"/>
          <w:szCs w:val="28"/>
          <w:rtl/>
        </w:rPr>
        <w:t>(המאמר נמצא באתר)</w:t>
      </w: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rPr>
          <w:rFonts w:ascii="GillSansMT" w:hAnsi="GillSansMT"/>
          <w:sz w:val="28"/>
          <w:szCs w:val="28"/>
          <w:rtl/>
        </w:rPr>
      </w:pP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rPr>
          <w:rFonts w:ascii="GillSansMT" w:hAnsi="GillSansMT"/>
          <w:sz w:val="28"/>
          <w:szCs w:val="28"/>
          <w:rtl/>
        </w:rPr>
      </w:pPr>
    </w:p>
    <w:p w:rsidR="00C053ED" w:rsidRDefault="00C053ED" w:rsidP="00C053ED">
      <w:pPr>
        <w:spacing w:line="240" w:lineRule="auto"/>
        <w:rPr>
          <w:sz w:val="32"/>
          <w:szCs w:val="32"/>
          <w:u w:val="single"/>
          <w:rtl/>
        </w:rPr>
      </w:pPr>
      <w:r>
        <w:rPr>
          <w:sz w:val="32"/>
          <w:szCs w:val="32"/>
          <w:u w:val="single"/>
          <w:rtl/>
        </w:rPr>
        <w:t>ב. חובות הקורס</w:t>
      </w:r>
    </w:p>
    <w:p w:rsidR="00C053ED" w:rsidRDefault="00C053ED" w:rsidP="00C053ED">
      <w:pPr>
        <w:spacing w:line="240" w:lineRule="auto"/>
        <w:rPr>
          <w:sz w:val="32"/>
          <w:szCs w:val="32"/>
        </w:rPr>
      </w:pPr>
      <w:r>
        <w:rPr>
          <w:sz w:val="32"/>
          <w:szCs w:val="32"/>
          <w:rtl/>
        </w:rPr>
        <w:t>1</w:t>
      </w:r>
      <w:r>
        <w:rPr>
          <w:rFonts w:ascii="GillSansMT" w:hAnsi="GillSansMT" w:cs="Times New Roman"/>
          <w:sz w:val="28"/>
          <w:szCs w:val="28"/>
          <w:rtl/>
        </w:rPr>
        <w:t>. נוכחות חובה בשעורים. מילוי מטלות שמוצגות בשיעור</w:t>
      </w:r>
      <w:r>
        <w:rPr>
          <w:sz w:val="32"/>
          <w:szCs w:val="32"/>
          <w:rtl/>
        </w:rPr>
        <w:t>.</w:t>
      </w:r>
    </w:p>
    <w:p w:rsidR="00C053ED" w:rsidRDefault="00C053ED" w:rsidP="00C053ED">
      <w:pPr>
        <w:pStyle w:val="a3"/>
        <w:numPr>
          <w:ilvl w:val="0"/>
          <w:numId w:val="1"/>
        </w:numPr>
        <w:spacing w:after="0" w:line="240" w:lineRule="auto"/>
        <w:rPr>
          <w:rFonts w:ascii="GillSansMT" w:hAnsi="GillSansMT" w:cs="Times New Roman"/>
          <w:sz w:val="28"/>
          <w:szCs w:val="28"/>
          <w:rtl/>
        </w:rPr>
      </w:pPr>
      <w:r>
        <w:rPr>
          <w:rFonts w:ascii="GillSansMT" w:hAnsi="GillSansMT" w:cs="Times New Roman"/>
          <w:sz w:val="28"/>
          <w:szCs w:val="28"/>
          <w:rtl/>
        </w:rPr>
        <w:t>מבחן מסכם של הקורס. מבחן זה בנוי בצורת בחירה בין מספר תשובות לכל שאלה. ימסרו דוגמאות לשאלות המבחן. מחצית מהשאלות תילקח מההרצאות בפסיכולוגיה ומחצית מההרצאות בפיזיותרפיה.</w:t>
      </w:r>
    </w:p>
    <w:p w:rsidR="00C053ED" w:rsidRDefault="00C053ED" w:rsidP="00C053ED">
      <w:pPr>
        <w:spacing w:after="0" w:line="240" w:lineRule="auto"/>
        <w:ind w:left="360"/>
        <w:rPr>
          <w:rFonts w:ascii="GillSansMT" w:hAnsi="GillSansMT" w:cs="Times New Roman"/>
          <w:sz w:val="28"/>
          <w:szCs w:val="28"/>
          <w:rtl/>
        </w:rPr>
      </w:pPr>
    </w:p>
    <w:p w:rsidR="00C053ED" w:rsidRDefault="00C053ED" w:rsidP="00C053ED">
      <w:pPr>
        <w:numPr>
          <w:ilvl w:val="0"/>
          <w:numId w:val="2"/>
        </w:numPr>
        <w:spacing w:after="0" w:line="240" w:lineRule="auto"/>
        <w:ind w:left="360"/>
        <w:rPr>
          <w:rFonts w:ascii="GillSansMT" w:hAnsi="GillSansMT" w:cs="Times New Roman"/>
          <w:sz w:val="28"/>
          <w:szCs w:val="28"/>
        </w:rPr>
      </w:pPr>
      <w:r>
        <w:rPr>
          <w:rFonts w:ascii="GillSansMT" w:hAnsi="GillSansMT" w:cs="Times New Roman"/>
          <w:sz w:val="28"/>
          <w:szCs w:val="28"/>
          <w:rtl/>
        </w:rPr>
        <w:t xml:space="preserve"> שלושה רבעים מהשאלות יילקחו מחומר השעורים. רבע מהשאלות מחומר הקריאה. </w:t>
      </w: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jc w:val="both"/>
        <w:rPr>
          <w:rFonts w:ascii="GillSansMT" w:hAnsi="GillSansMT" w:cs="Times New Roman"/>
          <w:sz w:val="28"/>
          <w:szCs w:val="28"/>
        </w:rPr>
      </w:pPr>
    </w:p>
    <w:p w:rsidR="00C053ED" w:rsidRDefault="00C053ED" w:rsidP="00C053ED">
      <w:pPr>
        <w:autoSpaceDE w:val="0"/>
        <w:autoSpaceDN w:val="0"/>
        <w:adjustRightInd w:val="0"/>
        <w:spacing w:after="0" w:line="240" w:lineRule="auto"/>
        <w:jc w:val="both"/>
        <w:rPr>
          <w:rFonts w:ascii="David,Bold" w:cs="David,Bold"/>
          <w:b/>
          <w:bCs/>
          <w:sz w:val="28"/>
          <w:szCs w:val="28"/>
          <w:rtl/>
        </w:rPr>
      </w:pPr>
      <w:r>
        <w:rPr>
          <w:rFonts w:ascii="David,Bold" w:cs="David,Bold" w:hint="cs"/>
          <w:b/>
          <w:bCs/>
          <w:sz w:val="28"/>
          <w:szCs w:val="28"/>
          <w:rtl/>
        </w:rPr>
        <w:t>מקורות להרחבה</w:t>
      </w:r>
      <w:r>
        <w:rPr>
          <w:rFonts w:ascii="David,Bold" w:cs="David,Bold" w:hint="cs"/>
          <w:b/>
          <w:bCs/>
          <w:sz w:val="28"/>
          <w:szCs w:val="28"/>
        </w:rPr>
        <w:t xml:space="preserve">: </w:t>
      </w:r>
    </w:p>
    <w:p w:rsidR="00E37433" w:rsidRDefault="00E37433"/>
    <w:sectPr w:rsidR="00E37433" w:rsidSect="00DF73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vid,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087"/>
    <w:multiLevelType w:val="hybridMultilevel"/>
    <w:tmpl w:val="224E7E7A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33D0F"/>
    <w:multiLevelType w:val="hybridMultilevel"/>
    <w:tmpl w:val="FCBA0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ED"/>
    <w:rsid w:val="00C053ED"/>
    <w:rsid w:val="00DF7304"/>
    <w:rsid w:val="00E37433"/>
    <w:rsid w:val="00E8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F4FF0-2F2F-4F35-8110-8F102A43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3ED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2019-03-21T08:39:00Z</dcterms:created>
  <dcterms:modified xsi:type="dcterms:W3CDTF">2019-03-21T08:48:00Z</dcterms:modified>
</cp:coreProperties>
</file>