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09" w:rsidRDefault="00645309" w:rsidP="00906E37">
      <w:pPr>
        <w:spacing w:after="0" w:line="360" w:lineRule="auto"/>
        <w:jc w:val="center"/>
        <w:rPr>
          <w:rFonts w:asciiTheme="minorBidi" w:hAnsiTheme="minorBidi" w:hint="cs"/>
          <w:b/>
          <w:bCs/>
          <w:sz w:val="48"/>
          <w:szCs w:val="48"/>
          <w:u w:val="single"/>
          <w:rtl/>
        </w:rPr>
      </w:pPr>
      <w:bookmarkStart w:id="0" w:name="_GoBack"/>
      <w:bookmarkEnd w:id="0"/>
    </w:p>
    <w:p w:rsidR="00645309" w:rsidRDefault="000914B0" w:rsidP="00645309">
      <w:pPr>
        <w:spacing w:before="240" w:after="240" w:line="360" w:lineRule="auto"/>
        <w:jc w:val="center"/>
        <w:rPr>
          <w:rFonts w:asciiTheme="minorBidi" w:hAnsiTheme="minorBidi"/>
          <w:b/>
          <w:bCs/>
          <w:sz w:val="48"/>
          <w:szCs w:val="48"/>
          <w:u w:val="single"/>
          <w:rtl/>
        </w:rPr>
      </w:pPr>
      <w:r w:rsidRPr="00645309">
        <w:rPr>
          <w:rFonts w:asciiTheme="minorBidi" w:hAnsiTheme="minorBidi" w:hint="cs"/>
          <w:b/>
          <w:bCs/>
          <w:sz w:val="48"/>
          <w:szCs w:val="48"/>
          <w:u w:val="single"/>
          <w:rtl/>
        </w:rPr>
        <w:t>ה</w:t>
      </w:r>
      <w:r w:rsidR="0034413E" w:rsidRPr="00645309">
        <w:rPr>
          <w:rFonts w:asciiTheme="minorBidi" w:hAnsiTheme="minorBidi"/>
          <w:b/>
          <w:bCs/>
          <w:sz w:val="48"/>
          <w:szCs w:val="48"/>
          <w:u w:val="single"/>
          <w:rtl/>
        </w:rPr>
        <w:t xml:space="preserve">מכון </w:t>
      </w:r>
      <w:r w:rsidRPr="00645309">
        <w:rPr>
          <w:rFonts w:asciiTheme="minorBidi" w:hAnsiTheme="minorBidi" w:hint="cs"/>
          <w:b/>
          <w:bCs/>
          <w:sz w:val="48"/>
          <w:szCs w:val="48"/>
          <w:u w:val="single"/>
          <w:rtl/>
        </w:rPr>
        <w:t xml:space="preserve">הלאומי </w:t>
      </w:r>
      <w:r w:rsidR="00A43157" w:rsidRPr="00645309">
        <w:rPr>
          <w:rFonts w:asciiTheme="minorBidi" w:hAnsiTheme="minorBidi"/>
          <w:b/>
          <w:bCs/>
          <w:sz w:val="48"/>
          <w:szCs w:val="48"/>
          <w:u w:val="single"/>
          <w:rtl/>
        </w:rPr>
        <w:t>להורא</w:t>
      </w:r>
      <w:r w:rsidR="007466A7" w:rsidRPr="00645309">
        <w:rPr>
          <w:rFonts w:asciiTheme="minorBidi" w:hAnsiTheme="minorBidi"/>
          <w:b/>
          <w:bCs/>
          <w:sz w:val="48"/>
          <w:szCs w:val="48"/>
          <w:u w:val="single"/>
          <w:rtl/>
        </w:rPr>
        <w:t>ה מתקדמת</w:t>
      </w:r>
    </w:p>
    <w:p w:rsidR="0034413E" w:rsidRPr="00645309" w:rsidRDefault="007466A7" w:rsidP="00645309">
      <w:pPr>
        <w:spacing w:before="240" w:after="240" w:line="360" w:lineRule="auto"/>
        <w:jc w:val="center"/>
        <w:rPr>
          <w:rFonts w:asciiTheme="minorBidi" w:hAnsiTheme="minorBidi"/>
          <w:b/>
          <w:bCs/>
          <w:sz w:val="48"/>
          <w:szCs w:val="48"/>
          <w:u w:val="single"/>
          <w:rtl/>
        </w:rPr>
      </w:pPr>
      <w:r w:rsidRPr="00645309">
        <w:rPr>
          <w:rFonts w:asciiTheme="minorBidi" w:hAnsiTheme="minorBidi"/>
          <w:b/>
          <w:bCs/>
          <w:sz w:val="48"/>
          <w:szCs w:val="48"/>
          <w:u w:val="single"/>
          <w:rtl/>
        </w:rPr>
        <w:t xml:space="preserve"> </w:t>
      </w:r>
      <w:r w:rsidR="000F7DA5" w:rsidRPr="00645309">
        <w:rPr>
          <w:rFonts w:asciiTheme="minorBidi" w:hAnsiTheme="minorBidi"/>
          <w:b/>
          <w:bCs/>
          <w:sz w:val="48"/>
          <w:szCs w:val="48"/>
          <w:u w:val="single"/>
          <w:rtl/>
        </w:rPr>
        <w:t>במתמטיקה ומדעים</w:t>
      </w:r>
    </w:p>
    <w:p w:rsidR="000914B0" w:rsidRPr="00645309" w:rsidRDefault="000914B0" w:rsidP="00645309">
      <w:pPr>
        <w:spacing w:before="240" w:after="240" w:line="360" w:lineRule="auto"/>
        <w:jc w:val="center"/>
        <w:rPr>
          <w:rFonts w:asciiTheme="minorBidi" w:hAnsiTheme="minorBidi"/>
          <w:i/>
          <w:iCs/>
          <w:sz w:val="44"/>
          <w:szCs w:val="44"/>
          <w:rtl/>
        </w:rPr>
      </w:pPr>
      <w:r w:rsidRPr="00645309">
        <w:rPr>
          <w:rFonts w:asciiTheme="minorBidi" w:hAnsiTheme="minorBidi" w:hint="cs"/>
          <w:i/>
          <w:iCs/>
          <w:sz w:val="44"/>
          <w:szCs w:val="44"/>
          <w:rtl/>
        </w:rPr>
        <w:t>מיזם</w:t>
      </w:r>
      <w:r w:rsidR="00B24DCE" w:rsidRPr="00645309">
        <w:rPr>
          <w:rFonts w:asciiTheme="minorBidi" w:hAnsiTheme="minorBidi"/>
          <w:i/>
          <w:iCs/>
          <w:sz w:val="44"/>
          <w:szCs w:val="44"/>
          <w:rtl/>
        </w:rPr>
        <w:t xml:space="preserve"> משותף בין משרד החינוך ומכון וייצמן</w:t>
      </w:r>
      <w:r w:rsidRPr="00645309">
        <w:rPr>
          <w:rFonts w:asciiTheme="minorBidi" w:hAnsiTheme="minorBidi" w:hint="cs"/>
          <w:i/>
          <w:iCs/>
          <w:sz w:val="44"/>
          <w:szCs w:val="44"/>
          <w:rtl/>
        </w:rPr>
        <w:t xml:space="preserve"> למדע</w:t>
      </w:r>
    </w:p>
    <w:p w:rsidR="00E85B2F" w:rsidRPr="00645309" w:rsidRDefault="00B24DCE" w:rsidP="00645309">
      <w:pPr>
        <w:spacing w:before="240" w:after="240" w:line="360" w:lineRule="auto"/>
        <w:jc w:val="center"/>
        <w:rPr>
          <w:rFonts w:asciiTheme="minorBidi" w:hAnsiTheme="minorBidi"/>
          <w:i/>
          <w:iCs/>
          <w:sz w:val="44"/>
          <w:szCs w:val="44"/>
          <w:rtl/>
        </w:rPr>
      </w:pPr>
      <w:r w:rsidRPr="00645309">
        <w:rPr>
          <w:rFonts w:asciiTheme="minorBidi" w:hAnsiTheme="minorBidi"/>
          <w:i/>
          <w:iCs/>
          <w:sz w:val="44"/>
          <w:szCs w:val="44"/>
          <w:rtl/>
        </w:rPr>
        <w:t xml:space="preserve">בשותפות </w:t>
      </w:r>
      <w:r w:rsidR="000914B0" w:rsidRPr="00645309">
        <w:rPr>
          <w:rFonts w:asciiTheme="minorBidi" w:hAnsiTheme="minorBidi"/>
          <w:i/>
          <w:iCs/>
          <w:sz w:val="44"/>
          <w:szCs w:val="44"/>
          <w:rtl/>
        </w:rPr>
        <w:t xml:space="preserve">עם קרן </w:t>
      </w:r>
      <w:proofErr w:type="spellStart"/>
      <w:r w:rsidR="000914B0" w:rsidRPr="00645309">
        <w:rPr>
          <w:rFonts w:asciiTheme="minorBidi" w:hAnsiTheme="minorBidi"/>
          <w:i/>
          <w:iCs/>
          <w:sz w:val="44"/>
          <w:szCs w:val="44"/>
          <w:rtl/>
        </w:rPr>
        <w:t>טראמפ</w:t>
      </w:r>
      <w:proofErr w:type="spellEnd"/>
    </w:p>
    <w:p w:rsidR="006B79D3" w:rsidRDefault="006B79D3" w:rsidP="0087449A">
      <w:pPr>
        <w:spacing w:before="120" w:after="120" w:line="360" w:lineRule="auto"/>
        <w:jc w:val="both"/>
        <w:rPr>
          <w:rFonts w:asciiTheme="minorBidi" w:hAnsiTheme="minorBidi"/>
          <w:b/>
          <w:bCs/>
          <w:sz w:val="24"/>
          <w:szCs w:val="24"/>
          <w:rtl/>
        </w:rPr>
      </w:pPr>
    </w:p>
    <w:p w:rsidR="00645309" w:rsidRDefault="00645309" w:rsidP="0087449A">
      <w:pPr>
        <w:spacing w:before="120" w:after="120" w:line="360" w:lineRule="auto"/>
        <w:jc w:val="both"/>
        <w:rPr>
          <w:rFonts w:asciiTheme="minorBidi" w:hAnsiTheme="minorBidi"/>
          <w:b/>
          <w:bCs/>
          <w:sz w:val="24"/>
          <w:szCs w:val="24"/>
          <w:rtl/>
        </w:rPr>
      </w:pPr>
    </w:p>
    <w:p w:rsidR="006B79D3" w:rsidRPr="00645309" w:rsidRDefault="006B79D3" w:rsidP="00645309">
      <w:pPr>
        <w:spacing w:before="120" w:after="120" w:line="360" w:lineRule="auto"/>
        <w:jc w:val="center"/>
        <w:rPr>
          <w:rFonts w:asciiTheme="minorBidi" w:hAnsiTheme="minorBidi"/>
          <w:b/>
          <w:bCs/>
          <w:sz w:val="48"/>
          <w:szCs w:val="48"/>
          <w:u w:val="single"/>
          <w:rtl/>
        </w:rPr>
      </w:pPr>
      <w:r w:rsidRPr="00645309">
        <w:rPr>
          <w:rFonts w:asciiTheme="minorBidi" w:hAnsiTheme="minorBidi" w:hint="cs"/>
          <w:b/>
          <w:bCs/>
          <w:sz w:val="48"/>
          <w:szCs w:val="48"/>
          <w:u w:val="single"/>
          <w:rtl/>
        </w:rPr>
        <w:t>מסמך מכונן</w:t>
      </w:r>
    </w:p>
    <w:p w:rsidR="006B79D3" w:rsidRDefault="006B79D3" w:rsidP="0087449A">
      <w:pPr>
        <w:spacing w:before="120" w:after="120" w:line="360" w:lineRule="auto"/>
        <w:jc w:val="both"/>
        <w:rPr>
          <w:rFonts w:asciiTheme="minorBidi" w:hAnsiTheme="minorBidi"/>
          <w:b/>
          <w:bCs/>
          <w:sz w:val="24"/>
          <w:szCs w:val="24"/>
          <w:rtl/>
        </w:rPr>
      </w:pPr>
      <w:r>
        <w:rPr>
          <w:rFonts w:asciiTheme="minorBidi" w:hAnsiTheme="minorBidi"/>
          <w:b/>
          <w:bCs/>
          <w:sz w:val="24"/>
          <w:szCs w:val="24"/>
          <w:rtl/>
        </w:rPr>
        <w:br w:type="page"/>
      </w:r>
    </w:p>
    <w:sdt>
      <w:sdtPr>
        <w:rPr>
          <w:rFonts w:asciiTheme="minorHAnsi" w:eastAsiaTheme="minorHAnsi" w:hAnsiTheme="minorHAnsi" w:cstheme="minorBidi"/>
          <w:b w:val="0"/>
          <w:bCs w:val="0"/>
          <w:color w:val="auto"/>
          <w:sz w:val="22"/>
          <w:szCs w:val="22"/>
          <w:cs w:val="0"/>
          <w:lang w:val="he-IL"/>
        </w:rPr>
        <w:id w:val="-839228493"/>
        <w:docPartObj>
          <w:docPartGallery w:val="Table of Contents"/>
          <w:docPartUnique/>
        </w:docPartObj>
      </w:sdtPr>
      <w:sdtEndPr>
        <w:rPr>
          <w:cs/>
          <w:lang w:val="en-US"/>
        </w:rPr>
      </w:sdtEndPr>
      <w:sdtContent>
        <w:p w:rsidR="006B79D3" w:rsidRPr="006B79D3" w:rsidRDefault="006B79D3">
          <w:pPr>
            <w:pStyle w:val="af6"/>
            <w:rPr>
              <w:rFonts w:ascii="Arial" w:hAnsi="Arial" w:cs="Arial"/>
              <w:sz w:val="24"/>
              <w:szCs w:val="24"/>
              <w:cs w:val="0"/>
            </w:rPr>
          </w:pPr>
          <w:r w:rsidRPr="006B79D3">
            <w:rPr>
              <w:rFonts w:ascii="Arial" w:hAnsi="Arial" w:cs="Arial"/>
              <w:sz w:val="24"/>
              <w:szCs w:val="24"/>
              <w:cs w:val="0"/>
              <w:lang w:val="he-IL"/>
            </w:rPr>
            <w:t>תוכן</w:t>
          </w:r>
        </w:p>
        <w:p w:rsidR="006342A5" w:rsidRDefault="006B79D3">
          <w:pPr>
            <w:pStyle w:val="TOC1"/>
            <w:tabs>
              <w:tab w:val="left" w:pos="1320"/>
              <w:tab w:val="right" w:leader="dot" w:pos="9016"/>
            </w:tabs>
            <w:rPr>
              <w:rFonts w:eastAsiaTheme="minorEastAsia"/>
              <w:noProof/>
              <w:rtl/>
            </w:rPr>
          </w:pPr>
          <w:r w:rsidRPr="006B79D3">
            <w:rPr>
              <w:rFonts w:ascii="Arial" w:hAnsi="Arial" w:cs="Arial"/>
              <w:sz w:val="24"/>
              <w:szCs w:val="24"/>
            </w:rPr>
            <w:fldChar w:fldCharType="begin"/>
          </w:r>
          <w:r w:rsidRPr="006B79D3">
            <w:rPr>
              <w:rFonts w:ascii="Arial" w:hAnsi="Arial" w:cs="Arial"/>
              <w:sz w:val="24"/>
              <w:szCs w:val="24"/>
            </w:rPr>
            <w:instrText xml:space="preserve"> TOC \o "1-3" \h \z \u </w:instrText>
          </w:r>
          <w:r w:rsidRPr="006B79D3">
            <w:rPr>
              <w:rFonts w:ascii="Arial" w:hAnsi="Arial" w:cs="Arial"/>
              <w:sz w:val="24"/>
              <w:szCs w:val="24"/>
            </w:rPr>
            <w:fldChar w:fldCharType="separate"/>
          </w:r>
          <w:hyperlink w:anchor="_Toc491639832" w:history="1">
            <w:r w:rsidR="006342A5" w:rsidRPr="007D3672">
              <w:rPr>
                <w:rStyle w:val="Hyperlink"/>
                <w:rFonts w:asciiTheme="minorBidi" w:hAnsiTheme="minorBidi"/>
                <w:b/>
                <w:bCs/>
                <w:noProof/>
                <w:rtl/>
              </w:rPr>
              <w:t>1.</w:t>
            </w:r>
            <w:r w:rsidR="006342A5">
              <w:rPr>
                <w:rFonts w:eastAsiaTheme="minorEastAsia"/>
                <w:noProof/>
                <w:rtl/>
              </w:rPr>
              <w:tab/>
            </w:r>
            <w:r w:rsidR="006342A5" w:rsidRPr="007D3672">
              <w:rPr>
                <w:rStyle w:val="Hyperlink"/>
                <w:rFonts w:asciiTheme="minorBidi" w:hAnsiTheme="minorBidi"/>
                <w:b/>
                <w:bCs/>
                <w:noProof/>
                <w:rtl/>
              </w:rPr>
              <w:t>רקע</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Toc491639832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3</w:t>
            </w:r>
            <w:r w:rsidR="006342A5">
              <w:rPr>
                <w:rStyle w:val="Hyperlink"/>
                <w:noProof/>
                <w:rtl/>
              </w:rPr>
              <w:fldChar w:fldCharType="end"/>
            </w:r>
          </w:hyperlink>
        </w:p>
        <w:p w:rsidR="006342A5" w:rsidRDefault="007E5906">
          <w:pPr>
            <w:pStyle w:val="TOC1"/>
            <w:tabs>
              <w:tab w:val="left" w:pos="1320"/>
              <w:tab w:val="right" w:leader="dot" w:pos="9016"/>
            </w:tabs>
            <w:rPr>
              <w:rFonts w:eastAsiaTheme="minorEastAsia"/>
              <w:noProof/>
              <w:rtl/>
            </w:rPr>
          </w:pPr>
          <w:hyperlink w:anchor="_Toc491639833" w:history="1">
            <w:r w:rsidR="006342A5" w:rsidRPr="007D3672">
              <w:rPr>
                <w:rStyle w:val="Hyperlink"/>
                <w:rFonts w:asciiTheme="minorBidi" w:hAnsiTheme="minorBidi"/>
                <w:b/>
                <w:bCs/>
                <w:noProof/>
                <w:rtl/>
              </w:rPr>
              <w:t>2.</w:t>
            </w:r>
            <w:r w:rsidR="006342A5">
              <w:rPr>
                <w:rFonts w:eastAsiaTheme="minorEastAsia"/>
                <w:noProof/>
                <w:rtl/>
              </w:rPr>
              <w:tab/>
            </w:r>
            <w:r w:rsidR="006342A5" w:rsidRPr="007D3672">
              <w:rPr>
                <w:rStyle w:val="Hyperlink"/>
                <w:rFonts w:asciiTheme="minorBidi" w:hAnsiTheme="minorBidi"/>
                <w:b/>
                <w:bCs/>
                <w:noProof/>
                <w:rtl/>
              </w:rPr>
              <w:t>ההזדמנות והצורך</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Toc491639833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4</w:t>
            </w:r>
            <w:r w:rsidR="006342A5">
              <w:rPr>
                <w:rStyle w:val="Hyperlink"/>
                <w:noProof/>
                <w:rtl/>
              </w:rPr>
              <w:fldChar w:fldCharType="end"/>
            </w:r>
          </w:hyperlink>
        </w:p>
        <w:p w:rsidR="006342A5" w:rsidRDefault="007E5906">
          <w:pPr>
            <w:pStyle w:val="TOC1"/>
            <w:tabs>
              <w:tab w:val="left" w:pos="1320"/>
              <w:tab w:val="right" w:leader="dot" w:pos="9016"/>
            </w:tabs>
            <w:rPr>
              <w:rFonts w:eastAsiaTheme="minorEastAsia"/>
              <w:noProof/>
              <w:rtl/>
            </w:rPr>
          </w:pPr>
          <w:hyperlink w:anchor="_Toc491639834" w:history="1">
            <w:r w:rsidR="006342A5" w:rsidRPr="007D3672">
              <w:rPr>
                <w:rStyle w:val="Hyperlink"/>
                <w:rFonts w:asciiTheme="minorBidi" w:hAnsiTheme="minorBidi"/>
                <w:b/>
                <w:bCs/>
                <w:noProof/>
                <w:rtl/>
              </w:rPr>
              <w:t>3.</w:t>
            </w:r>
            <w:r w:rsidR="006342A5">
              <w:rPr>
                <w:rFonts w:eastAsiaTheme="minorEastAsia"/>
                <w:noProof/>
                <w:rtl/>
              </w:rPr>
              <w:tab/>
            </w:r>
            <w:r w:rsidR="006342A5" w:rsidRPr="007D3672">
              <w:rPr>
                <w:rStyle w:val="Hyperlink"/>
                <w:rFonts w:asciiTheme="minorBidi" w:hAnsiTheme="minorBidi"/>
                <w:b/>
                <w:bCs/>
                <w:noProof/>
                <w:rtl/>
              </w:rPr>
              <w:t>קהל היעד</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Toc491639834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5</w:t>
            </w:r>
            <w:r w:rsidR="006342A5">
              <w:rPr>
                <w:rStyle w:val="Hyperlink"/>
                <w:noProof/>
                <w:rtl/>
              </w:rPr>
              <w:fldChar w:fldCharType="end"/>
            </w:r>
          </w:hyperlink>
        </w:p>
        <w:p w:rsidR="006342A5" w:rsidRDefault="007E5906">
          <w:pPr>
            <w:pStyle w:val="TOC1"/>
            <w:tabs>
              <w:tab w:val="left" w:pos="1320"/>
              <w:tab w:val="right" w:leader="dot" w:pos="9016"/>
            </w:tabs>
            <w:rPr>
              <w:rFonts w:eastAsiaTheme="minorEastAsia"/>
              <w:noProof/>
              <w:rtl/>
            </w:rPr>
          </w:pPr>
          <w:hyperlink w:anchor="_Toc491639835" w:history="1">
            <w:r w:rsidR="006342A5" w:rsidRPr="007D3672">
              <w:rPr>
                <w:rStyle w:val="Hyperlink"/>
                <w:rFonts w:asciiTheme="minorBidi" w:hAnsiTheme="minorBidi"/>
                <w:b/>
                <w:bCs/>
                <w:noProof/>
                <w:rtl/>
              </w:rPr>
              <w:t>4.</w:t>
            </w:r>
            <w:r w:rsidR="006342A5">
              <w:rPr>
                <w:rFonts w:eastAsiaTheme="minorEastAsia"/>
                <w:noProof/>
                <w:rtl/>
              </w:rPr>
              <w:tab/>
            </w:r>
            <w:r w:rsidR="006342A5" w:rsidRPr="007D3672">
              <w:rPr>
                <w:rStyle w:val="Hyperlink"/>
                <w:rFonts w:asciiTheme="minorBidi" w:hAnsiTheme="minorBidi"/>
                <w:b/>
                <w:bCs/>
                <w:noProof/>
                <w:rtl/>
              </w:rPr>
              <w:t>המכון הלאומי להוראה מתקדמת במתמטיקה ומדעים</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Toc491639835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5</w:t>
            </w:r>
            <w:r w:rsidR="006342A5">
              <w:rPr>
                <w:rStyle w:val="Hyperlink"/>
                <w:noProof/>
                <w:rtl/>
              </w:rPr>
              <w:fldChar w:fldCharType="end"/>
            </w:r>
          </w:hyperlink>
        </w:p>
        <w:p w:rsidR="006342A5" w:rsidRDefault="007E5906">
          <w:pPr>
            <w:pStyle w:val="TOC1"/>
            <w:tabs>
              <w:tab w:val="left" w:pos="1320"/>
              <w:tab w:val="right" w:leader="dot" w:pos="9016"/>
            </w:tabs>
            <w:rPr>
              <w:rFonts w:eastAsiaTheme="minorEastAsia"/>
              <w:noProof/>
              <w:rtl/>
            </w:rPr>
          </w:pPr>
          <w:hyperlink w:anchor="_Toc491639836" w:history="1">
            <w:r w:rsidR="006342A5" w:rsidRPr="007D3672">
              <w:rPr>
                <w:rStyle w:val="Hyperlink"/>
                <w:rFonts w:asciiTheme="minorBidi" w:hAnsiTheme="minorBidi"/>
                <w:b/>
                <w:bCs/>
                <w:noProof/>
                <w:rtl/>
              </w:rPr>
              <w:t>5.</w:t>
            </w:r>
            <w:r w:rsidR="006342A5">
              <w:rPr>
                <w:rFonts w:eastAsiaTheme="minorEastAsia"/>
                <w:noProof/>
                <w:rtl/>
              </w:rPr>
              <w:tab/>
            </w:r>
            <w:r w:rsidR="006342A5" w:rsidRPr="007D3672">
              <w:rPr>
                <w:rStyle w:val="Hyperlink"/>
                <w:rFonts w:asciiTheme="minorBidi" w:hAnsiTheme="minorBidi"/>
                <w:b/>
                <w:bCs/>
                <w:noProof/>
                <w:rtl/>
              </w:rPr>
              <w:t>מיזם משותף</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Toc491639836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7</w:t>
            </w:r>
            <w:r w:rsidR="006342A5">
              <w:rPr>
                <w:rStyle w:val="Hyperlink"/>
                <w:noProof/>
                <w:rtl/>
              </w:rPr>
              <w:fldChar w:fldCharType="end"/>
            </w:r>
          </w:hyperlink>
        </w:p>
        <w:p w:rsidR="006342A5" w:rsidRDefault="007E5906">
          <w:pPr>
            <w:pStyle w:val="TOC1"/>
            <w:tabs>
              <w:tab w:val="left" w:pos="1320"/>
              <w:tab w:val="right" w:leader="dot" w:pos="9016"/>
            </w:tabs>
            <w:rPr>
              <w:rFonts w:eastAsiaTheme="minorEastAsia"/>
              <w:noProof/>
              <w:rtl/>
            </w:rPr>
          </w:pPr>
          <w:hyperlink w:anchor="_Toc491639837" w:history="1">
            <w:r w:rsidR="006342A5" w:rsidRPr="007D3672">
              <w:rPr>
                <w:rStyle w:val="Hyperlink"/>
                <w:rFonts w:asciiTheme="minorBidi" w:hAnsiTheme="minorBidi"/>
                <w:b/>
                <w:bCs/>
                <w:noProof/>
                <w:rtl/>
              </w:rPr>
              <w:t>6.</w:t>
            </w:r>
            <w:r w:rsidR="006342A5">
              <w:rPr>
                <w:rFonts w:eastAsiaTheme="minorEastAsia"/>
                <w:noProof/>
                <w:rtl/>
              </w:rPr>
              <w:tab/>
            </w:r>
            <w:r w:rsidR="006342A5" w:rsidRPr="007D3672">
              <w:rPr>
                <w:rStyle w:val="Hyperlink"/>
                <w:rFonts w:asciiTheme="minorBidi" w:hAnsiTheme="minorBidi"/>
                <w:b/>
                <w:bCs/>
                <w:noProof/>
                <w:rtl/>
              </w:rPr>
              <w:t>משילות</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Toc491639837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7</w:t>
            </w:r>
            <w:r w:rsidR="006342A5">
              <w:rPr>
                <w:rStyle w:val="Hyperlink"/>
                <w:noProof/>
                <w:rtl/>
              </w:rPr>
              <w:fldChar w:fldCharType="end"/>
            </w:r>
          </w:hyperlink>
        </w:p>
        <w:p w:rsidR="006342A5" w:rsidRDefault="007E5906">
          <w:pPr>
            <w:pStyle w:val="TOC2"/>
            <w:tabs>
              <w:tab w:val="left" w:pos="1855"/>
              <w:tab w:val="right" w:leader="dot" w:pos="9016"/>
            </w:tabs>
            <w:rPr>
              <w:rFonts w:eastAsiaTheme="minorEastAsia"/>
              <w:noProof/>
              <w:rtl/>
            </w:rPr>
          </w:pPr>
          <w:hyperlink w:anchor="_Toc491639838" w:history="1">
            <w:r w:rsidR="006342A5" w:rsidRPr="007D3672">
              <w:rPr>
                <w:rStyle w:val="Hyperlink"/>
                <w:rFonts w:ascii="Arial" w:hAnsi="Arial" w:cs="Arial"/>
                <w:noProof/>
                <w:rtl/>
              </w:rPr>
              <w:t>6.1.</w:t>
            </w:r>
            <w:r w:rsidR="006342A5">
              <w:rPr>
                <w:rFonts w:eastAsiaTheme="minorEastAsia"/>
                <w:noProof/>
                <w:rtl/>
              </w:rPr>
              <w:tab/>
            </w:r>
            <w:r w:rsidR="006342A5" w:rsidRPr="007D3672">
              <w:rPr>
                <w:rStyle w:val="Hyperlink"/>
                <w:rFonts w:ascii="Arial" w:hAnsi="Arial" w:cs="Arial"/>
                <w:noProof/>
                <w:rtl/>
              </w:rPr>
              <w:t>הועד המנהל</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Toc491639838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8</w:t>
            </w:r>
            <w:r w:rsidR="006342A5">
              <w:rPr>
                <w:rStyle w:val="Hyperlink"/>
                <w:noProof/>
                <w:rtl/>
              </w:rPr>
              <w:fldChar w:fldCharType="end"/>
            </w:r>
          </w:hyperlink>
        </w:p>
        <w:p w:rsidR="006342A5" w:rsidRDefault="007E5906">
          <w:pPr>
            <w:pStyle w:val="TOC2"/>
            <w:tabs>
              <w:tab w:val="left" w:pos="1855"/>
              <w:tab w:val="right" w:leader="dot" w:pos="9016"/>
            </w:tabs>
            <w:rPr>
              <w:rFonts w:eastAsiaTheme="minorEastAsia"/>
              <w:noProof/>
              <w:rtl/>
            </w:rPr>
          </w:pPr>
          <w:hyperlink w:anchor="_Toc491639839" w:history="1">
            <w:r w:rsidR="006342A5" w:rsidRPr="007D3672">
              <w:rPr>
                <w:rStyle w:val="Hyperlink"/>
                <w:rFonts w:ascii="Arial" w:hAnsi="Arial" w:cs="Arial"/>
                <w:noProof/>
                <w:rtl/>
              </w:rPr>
              <w:t>6.2.</w:t>
            </w:r>
            <w:r w:rsidR="006342A5">
              <w:rPr>
                <w:rFonts w:eastAsiaTheme="minorEastAsia"/>
                <w:noProof/>
                <w:rtl/>
              </w:rPr>
              <w:tab/>
            </w:r>
            <w:r w:rsidR="006342A5" w:rsidRPr="007D3672">
              <w:rPr>
                <w:rStyle w:val="Hyperlink"/>
                <w:rFonts w:ascii="Arial" w:hAnsi="Arial" w:cs="Arial"/>
                <w:noProof/>
                <w:rtl/>
              </w:rPr>
              <w:t>ועדת הכספים</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Toc491639839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8</w:t>
            </w:r>
            <w:r w:rsidR="006342A5">
              <w:rPr>
                <w:rStyle w:val="Hyperlink"/>
                <w:noProof/>
                <w:rtl/>
              </w:rPr>
              <w:fldChar w:fldCharType="end"/>
            </w:r>
          </w:hyperlink>
        </w:p>
        <w:p w:rsidR="006342A5" w:rsidRDefault="007E5906">
          <w:pPr>
            <w:pStyle w:val="TOC2"/>
            <w:tabs>
              <w:tab w:val="left" w:pos="1855"/>
              <w:tab w:val="right" w:leader="dot" w:pos="9016"/>
            </w:tabs>
            <w:rPr>
              <w:rFonts w:eastAsiaTheme="minorEastAsia"/>
              <w:noProof/>
              <w:rtl/>
            </w:rPr>
          </w:pPr>
          <w:hyperlink w:anchor="_Toc491639840" w:history="1">
            <w:r w:rsidR="006342A5" w:rsidRPr="007D3672">
              <w:rPr>
                <w:rStyle w:val="Hyperlink"/>
                <w:rFonts w:asciiTheme="minorBidi" w:hAnsiTheme="minorBidi"/>
                <w:noProof/>
              </w:rPr>
              <w:t>6.3.</w:t>
            </w:r>
            <w:r w:rsidR="006342A5">
              <w:rPr>
                <w:rFonts w:eastAsiaTheme="minorEastAsia"/>
                <w:noProof/>
                <w:rtl/>
              </w:rPr>
              <w:tab/>
            </w:r>
            <w:r w:rsidR="006342A5" w:rsidRPr="007D3672">
              <w:rPr>
                <w:rStyle w:val="Hyperlink"/>
                <w:rFonts w:ascii="Arial" w:hAnsi="Arial" w:cs="Arial"/>
                <w:noProof/>
                <w:rtl/>
              </w:rPr>
              <w:t>מנהל/ת המכון</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Toc491639840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8</w:t>
            </w:r>
            <w:r w:rsidR="006342A5">
              <w:rPr>
                <w:rStyle w:val="Hyperlink"/>
                <w:noProof/>
                <w:rtl/>
              </w:rPr>
              <w:fldChar w:fldCharType="end"/>
            </w:r>
          </w:hyperlink>
        </w:p>
        <w:p w:rsidR="006342A5" w:rsidRDefault="007E5906">
          <w:pPr>
            <w:pStyle w:val="TOC2"/>
            <w:tabs>
              <w:tab w:val="left" w:pos="1855"/>
              <w:tab w:val="right" w:leader="dot" w:pos="9016"/>
            </w:tabs>
            <w:rPr>
              <w:rFonts w:eastAsiaTheme="minorEastAsia"/>
              <w:noProof/>
              <w:rtl/>
            </w:rPr>
          </w:pPr>
          <w:hyperlink w:anchor="_Toc491639841" w:history="1">
            <w:r w:rsidR="006342A5" w:rsidRPr="007D3672">
              <w:rPr>
                <w:rStyle w:val="Hyperlink"/>
                <w:rFonts w:ascii="Arial" w:hAnsi="Arial" w:cs="Arial"/>
                <w:noProof/>
                <w:rtl/>
              </w:rPr>
              <w:t>6.4.</w:t>
            </w:r>
            <w:r w:rsidR="006342A5">
              <w:rPr>
                <w:rFonts w:eastAsiaTheme="minorEastAsia"/>
                <w:noProof/>
                <w:rtl/>
              </w:rPr>
              <w:tab/>
            </w:r>
            <w:r w:rsidR="006342A5" w:rsidRPr="007D3672">
              <w:rPr>
                <w:rStyle w:val="Hyperlink"/>
                <w:rFonts w:ascii="Arial" w:hAnsi="Arial" w:cs="Arial"/>
                <w:noProof/>
                <w:rtl/>
              </w:rPr>
              <w:t>ועדת היגוי</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Toc491639841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9</w:t>
            </w:r>
            <w:r w:rsidR="006342A5">
              <w:rPr>
                <w:rStyle w:val="Hyperlink"/>
                <w:noProof/>
                <w:rtl/>
              </w:rPr>
              <w:fldChar w:fldCharType="end"/>
            </w:r>
          </w:hyperlink>
        </w:p>
        <w:p w:rsidR="006342A5" w:rsidRDefault="007E5906">
          <w:pPr>
            <w:pStyle w:val="TOC2"/>
            <w:tabs>
              <w:tab w:val="left" w:pos="1855"/>
              <w:tab w:val="right" w:leader="dot" w:pos="9016"/>
            </w:tabs>
            <w:rPr>
              <w:rFonts w:eastAsiaTheme="minorEastAsia"/>
              <w:noProof/>
              <w:rtl/>
            </w:rPr>
          </w:pPr>
          <w:hyperlink w:anchor="_Toc491639842" w:history="1">
            <w:r w:rsidR="006342A5" w:rsidRPr="007D3672">
              <w:rPr>
                <w:rStyle w:val="Hyperlink"/>
                <w:rFonts w:ascii="Arial" w:hAnsi="Arial" w:cs="Arial"/>
                <w:noProof/>
                <w:rtl/>
              </w:rPr>
              <w:t>6.5.</w:t>
            </w:r>
            <w:r w:rsidR="006342A5">
              <w:rPr>
                <w:rFonts w:eastAsiaTheme="minorEastAsia"/>
                <w:noProof/>
                <w:rtl/>
              </w:rPr>
              <w:tab/>
            </w:r>
            <w:r w:rsidR="006342A5" w:rsidRPr="007D3672">
              <w:rPr>
                <w:rStyle w:val="Hyperlink"/>
                <w:rFonts w:ascii="Arial" w:hAnsi="Arial" w:cs="Arial"/>
                <w:noProof/>
                <w:rtl/>
              </w:rPr>
              <w:t>מועצה בינלאומית מייעצת</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Toc491639842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9</w:t>
            </w:r>
            <w:r w:rsidR="006342A5">
              <w:rPr>
                <w:rStyle w:val="Hyperlink"/>
                <w:noProof/>
                <w:rtl/>
              </w:rPr>
              <w:fldChar w:fldCharType="end"/>
            </w:r>
          </w:hyperlink>
        </w:p>
        <w:p w:rsidR="006342A5" w:rsidRDefault="007E5906">
          <w:pPr>
            <w:pStyle w:val="TOC1"/>
            <w:tabs>
              <w:tab w:val="left" w:pos="1320"/>
              <w:tab w:val="right" w:leader="dot" w:pos="9016"/>
            </w:tabs>
            <w:rPr>
              <w:rFonts w:eastAsiaTheme="minorEastAsia"/>
              <w:noProof/>
              <w:rtl/>
            </w:rPr>
          </w:pPr>
          <w:hyperlink w:anchor="_Toc491639843" w:history="1">
            <w:r w:rsidR="006342A5" w:rsidRPr="007D3672">
              <w:rPr>
                <w:rStyle w:val="Hyperlink"/>
                <w:rFonts w:asciiTheme="minorBidi" w:hAnsiTheme="minorBidi"/>
                <w:b/>
                <w:bCs/>
                <w:noProof/>
                <w:rtl/>
              </w:rPr>
              <w:t>7.</w:t>
            </w:r>
            <w:r w:rsidR="006342A5">
              <w:rPr>
                <w:rFonts w:eastAsiaTheme="minorEastAsia"/>
                <w:noProof/>
                <w:rtl/>
              </w:rPr>
              <w:tab/>
            </w:r>
            <w:r w:rsidR="006342A5" w:rsidRPr="007D3672">
              <w:rPr>
                <w:rStyle w:val="Hyperlink"/>
                <w:rFonts w:asciiTheme="minorBidi" w:hAnsiTheme="minorBidi"/>
                <w:b/>
                <w:bCs/>
                <w:noProof/>
                <w:rtl/>
              </w:rPr>
              <w:t>תקציב</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Toc491639843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9</w:t>
            </w:r>
            <w:r w:rsidR="006342A5">
              <w:rPr>
                <w:rStyle w:val="Hyperlink"/>
                <w:noProof/>
                <w:rtl/>
              </w:rPr>
              <w:fldChar w:fldCharType="end"/>
            </w:r>
          </w:hyperlink>
        </w:p>
        <w:p w:rsidR="006342A5" w:rsidRDefault="007E5906">
          <w:pPr>
            <w:pStyle w:val="TOC1"/>
            <w:tabs>
              <w:tab w:val="left" w:pos="1320"/>
              <w:tab w:val="right" w:leader="dot" w:pos="9016"/>
            </w:tabs>
            <w:rPr>
              <w:rFonts w:eastAsiaTheme="minorEastAsia"/>
              <w:noProof/>
              <w:rtl/>
            </w:rPr>
          </w:pPr>
          <w:hyperlink w:anchor="_Toc491639844" w:history="1">
            <w:r w:rsidR="006342A5" w:rsidRPr="007D3672">
              <w:rPr>
                <w:rStyle w:val="Hyperlink"/>
                <w:rFonts w:asciiTheme="minorBidi" w:hAnsiTheme="minorBidi"/>
                <w:b/>
                <w:bCs/>
                <w:noProof/>
              </w:rPr>
              <w:t>8.</w:t>
            </w:r>
            <w:r w:rsidR="006342A5">
              <w:rPr>
                <w:rFonts w:eastAsiaTheme="minorEastAsia"/>
                <w:noProof/>
                <w:rtl/>
              </w:rPr>
              <w:tab/>
            </w:r>
            <w:r w:rsidR="006342A5" w:rsidRPr="007D3672">
              <w:rPr>
                <w:rStyle w:val="Hyperlink"/>
                <w:rFonts w:asciiTheme="minorBidi" w:hAnsiTheme="minorBidi"/>
                <w:b/>
                <w:bCs/>
                <w:noProof/>
                <w:rtl/>
              </w:rPr>
              <w:t>נספח: מסגרת חלוקת המימון בין השותפים</w:t>
            </w:r>
            <w:r w:rsidR="006342A5">
              <w:rPr>
                <w:noProof/>
                <w:webHidden/>
                <w:rtl/>
              </w:rPr>
              <w:tab/>
            </w:r>
            <w:r w:rsidR="006342A5">
              <w:rPr>
                <w:rStyle w:val="Hyperlink"/>
                <w:noProof/>
                <w:rtl/>
              </w:rPr>
              <w:fldChar w:fldCharType="begin"/>
            </w:r>
            <w:r w:rsidR="006342A5">
              <w:rPr>
                <w:noProof/>
                <w:webHidden/>
                <w:rtl/>
              </w:rPr>
              <w:instrText xml:space="preserve"> </w:instrText>
            </w:r>
            <w:r w:rsidR="006342A5">
              <w:rPr>
                <w:noProof/>
                <w:webHidden/>
              </w:rPr>
              <w:instrText>PAGEREF</w:instrText>
            </w:r>
            <w:r w:rsidR="006342A5">
              <w:rPr>
                <w:noProof/>
                <w:webHidden/>
                <w:rtl/>
              </w:rPr>
              <w:instrText xml:space="preserve"> _</w:instrText>
            </w:r>
            <w:r w:rsidR="006342A5">
              <w:rPr>
                <w:noProof/>
                <w:webHidden/>
              </w:rPr>
              <w:instrText>Toc491639844 \h</w:instrText>
            </w:r>
            <w:r w:rsidR="006342A5">
              <w:rPr>
                <w:noProof/>
                <w:webHidden/>
                <w:rtl/>
              </w:rPr>
              <w:instrText xml:space="preserve"> </w:instrText>
            </w:r>
            <w:r w:rsidR="006342A5">
              <w:rPr>
                <w:rStyle w:val="Hyperlink"/>
                <w:noProof/>
                <w:rtl/>
              </w:rPr>
            </w:r>
            <w:r w:rsidR="006342A5">
              <w:rPr>
                <w:rStyle w:val="Hyperlink"/>
                <w:noProof/>
                <w:rtl/>
              </w:rPr>
              <w:fldChar w:fldCharType="separate"/>
            </w:r>
            <w:r w:rsidR="006342A5">
              <w:rPr>
                <w:noProof/>
                <w:webHidden/>
                <w:rtl/>
              </w:rPr>
              <w:t>10</w:t>
            </w:r>
            <w:r w:rsidR="006342A5">
              <w:rPr>
                <w:rStyle w:val="Hyperlink"/>
                <w:noProof/>
                <w:rtl/>
              </w:rPr>
              <w:fldChar w:fldCharType="end"/>
            </w:r>
          </w:hyperlink>
        </w:p>
        <w:p w:rsidR="006B79D3" w:rsidRDefault="006B79D3">
          <w:pPr>
            <w:rPr>
              <w:rtl/>
              <w:cs/>
            </w:rPr>
          </w:pPr>
          <w:r w:rsidRPr="006B79D3">
            <w:rPr>
              <w:rFonts w:ascii="Arial" w:hAnsi="Arial" w:cs="Arial"/>
              <w:b/>
              <w:bCs/>
              <w:sz w:val="24"/>
              <w:szCs w:val="24"/>
              <w:lang w:val="he-IL"/>
            </w:rPr>
            <w:fldChar w:fldCharType="end"/>
          </w:r>
        </w:p>
      </w:sdtContent>
    </w:sdt>
    <w:p w:rsidR="006B79D3" w:rsidRDefault="006B79D3" w:rsidP="0087449A">
      <w:pPr>
        <w:spacing w:before="120" w:after="120" w:line="360" w:lineRule="auto"/>
        <w:jc w:val="both"/>
        <w:rPr>
          <w:rFonts w:asciiTheme="minorBidi" w:hAnsiTheme="minorBidi"/>
          <w:b/>
          <w:bCs/>
          <w:sz w:val="24"/>
          <w:szCs w:val="24"/>
          <w:rtl/>
        </w:rPr>
      </w:pPr>
    </w:p>
    <w:p w:rsidR="006B79D3" w:rsidRDefault="006B79D3" w:rsidP="0087449A">
      <w:pPr>
        <w:spacing w:before="120" w:after="120" w:line="360" w:lineRule="auto"/>
        <w:jc w:val="both"/>
        <w:rPr>
          <w:rFonts w:asciiTheme="minorBidi" w:hAnsiTheme="minorBidi"/>
          <w:b/>
          <w:bCs/>
          <w:sz w:val="24"/>
          <w:szCs w:val="24"/>
          <w:rtl/>
        </w:rPr>
      </w:pPr>
      <w:r>
        <w:rPr>
          <w:rFonts w:asciiTheme="minorBidi" w:hAnsiTheme="minorBidi"/>
          <w:b/>
          <w:bCs/>
          <w:sz w:val="24"/>
          <w:szCs w:val="24"/>
          <w:rtl/>
        </w:rPr>
        <w:br w:type="page"/>
      </w:r>
    </w:p>
    <w:p w:rsidR="00902184" w:rsidRPr="006B79D3" w:rsidRDefault="000914B0" w:rsidP="00A72C88">
      <w:pPr>
        <w:pStyle w:val="1"/>
        <w:tabs>
          <w:tab w:val="left" w:pos="662"/>
        </w:tabs>
        <w:ind w:left="379" w:hanging="379"/>
        <w:rPr>
          <w:rFonts w:asciiTheme="minorBidi" w:hAnsiTheme="minorBidi" w:cstheme="minorBidi"/>
          <w:b/>
          <w:bCs/>
          <w:rtl/>
        </w:rPr>
      </w:pPr>
      <w:bookmarkStart w:id="1" w:name="_Toc491639832"/>
      <w:r w:rsidRPr="006B79D3">
        <w:rPr>
          <w:rFonts w:asciiTheme="minorBidi" w:hAnsiTheme="minorBidi" w:cstheme="minorBidi"/>
          <w:b/>
          <w:bCs/>
          <w:rtl/>
        </w:rPr>
        <w:lastRenderedPageBreak/>
        <w:t>רקע</w:t>
      </w:r>
      <w:bookmarkEnd w:id="1"/>
    </w:p>
    <w:p w:rsidR="00FA244B" w:rsidRDefault="00FA244B"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המצוינות היא מפתח מרכזי לחוסנה ושגשוגה של מדינת ישראל. כמדינה שבנתה את עצמה על מדע וטכנולוגיה - אנשים שהם בעלי ידע ויכולת בתחומים אלו, יכולים למצוא בה כר פור</w:t>
      </w:r>
      <w:r w:rsidR="0087449A">
        <w:rPr>
          <w:rFonts w:asciiTheme="minorBidi" w:hAnsiTheme="minorBidi" w:hint="cs"/>
          <w:sz w:val="24"/>
          <w:szCs w:val="24"/>
          <w:rtl/>
        </w:rPr>
        <w:t xml:space="preserve">ה למימוש כישוריהם. בישראל כיום, </w:t>
      </w:r>
      <w:r>
        <w:rPr>
          <w:rFonts w:asciiTheme="minorBidi" w:hAnsiTheme="minorBidi" w:hint="cs"/>
          <w:sz w:val="24"/>
          <w:szCs w:val="24"/>
          <w:rtl/>
        </w:rPr>
        <w:t xml:space="preserve">המצוינות בתחומי המתמטיקה והמדעים היא קרש קפיצה לעתיד. </w:t>
      </w:r>
    </w:p>
    <w:p w:rsidR="006A6601" w:rsidRDefault="00FA244B"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הרחבת מעגל ה</w:t>
      </w:r>
      <w:r w:rsidR="0087449A">
        <w:rPr>
          <w:rFonts w:asciiTheme="minorBidi" w:hAnsiTheme="minorBidi" w:hint="cs"/>
          <w:sz w:val="24"/>
          <w:szCs w:val="24"/>
          <w:rtl/>
        </w:rPr>
        <w:t xml:space="preserve">מצוינות בישראל, </w:t>
      </w:r>
      <w:r>
        <w:rPr>
          <w:rFonts w:asciiTheme="minorBidi" w:hAnsiTheme="minorBidi" w:hint="cs"/>
          <w:sz w:val="24"/>
          <w:szCs w:val="24"/>
          <w:rtl/>
        </w:rPr>
        <w:t xml:space="preserve">הסקרנות והחשיבה הרציונלית והביקורתית היא גם שליחות </w:t>
      </w:r>
      <w:r w:rsidR="006A6601">
        <w:rPr>
          <w:rFonts w:asciiTheme="minorBidi" w:hAnsiTheme="minorBidi" w:hint="cs"/>
          <w:sz w:val="24"/>
          <w:szCs w:val="24"/>
          <w:rtl/>
        </w:rPr>
        <w:t>חינוכית</w:t>
      </w:r>
      <w:r>
        <w:rPr>
          <w:rFonts w:asciiTheme="minorBidi" w:hAnsiTheme="minorBidi" w:hint="cs"/>
          <w:sz w:val="24"/>
          <w:szCs w:val="24"/>
          <w:rtl/>
        </w:rPr>
        <w:t xml:space="preserve"> של מתן הזדמנויות וצמצום פערים. </w:t>
      </w:r>
      <w:r w:rsidR="006A6601">
        <w:rPr>
          <w:rFonts w:asciiTheme="minorBidi" w:hAnsiTheme="minorBidi" w:hint="cs"/>
          <w:sz w:val="24"/>
          <w:szCs w:val="24"/>
          <w:rtl/>
        </w:rPr>
        <w:t xml:space="preserve">המצוינות היא קטר שבשמו אנו קוראים לתלמידות ותלמידים מכל המגזרים ובכל האזורים להעז, לפרוץ דרך ולצאת אל המסע האישי שלהם.  </w:t>
      </w:r>
    </w:p>
    <w:p w:rsidR="008B138F" w:rsidRDefault="008B138F"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הלימודים בתיכון מכשירים</w:t>
      </w:r>
      <w:r w:rsidR="0087449A">
        <w:rPr>
          <w:rFonts w:asciiTheme="minorBidi" w:hAnsiTheme="minorBidi" w:hint="cs"/>
          <w:sz w:val="24"/>
          <w:szCs w:val="24"/>
          <w:rtl/>
        </w:rPr>
        <w:t xml:space="preserve"> את תלמידי ישראל </w:t>
      </w:r>
      <w:r>
        <w:rPr>
          <w:rFonts w:asciiTheme="minorBidi" w:hAnsiTheme="minorBidi" w:hint="cs"/>
          <w:sz w:val="24"/>
          <w:szCs w:val="24"/>
          <w:rtl/>
        </w:rPr>
        <w:t xml:space="preserve">להתמודד עם בעיות מורכבות וליצור להן פתרונות חדשניים. לכן הם נחשבים כמוכנים לאתגרים ולהזדמנויות של המאה ה-21 וכמי שיוכלו בעתיד לתרום לפריצות דרך במדע ובתעשייה, לריפוי מחלות, לחיזוק הביטחון ולשיפור באיכות החיים. </w:t>
      </w:r>
    </w:p>
    <w:p w:rsidR="008B138F" w:rsidRDefault="0087449A"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במהלך לימודיהם מחשלים התלמידים </w:t>
      </w:r>
      <w:r w:rsidR="008B138F">
        <w:rPr>
          <w:rFonts w:asciiTheme="minorBidi" w:hAnsiTheme="minorBidi" w:hint="cs"/>
          <w:sz w:val="24"/>
          <w:szCs w:val="24"/>
          <w:rtl/>
        </w:rPr>
        <w:t xml:space="preserve">תכונות אופי של יצירתיות, עצמאות ויוזמה ומפתחים הרגלים של למידה ונכונות להתמיד, להשקיע ולתרגל. הם מתנסים בקשיים ומתגברים על מצבי לחץ, לומדים כיצד ללמוד מטעויות ולחתור לאמת בנחישות ועקביות. </w:t>
      </w:r>
    </w:p>
    <w:p w:rsidR="008B138F" w:rsidRDefault="008B138F"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כיום, המהלך הלאומי לחיזוק המצוינות במתמטיקה ומדעים הצליח לבלום את הקריסה במספר בוגרי חמש היחידות ולהניע צמיחה משמעותית. תלמידות ותלמידים רבים בוחרים במסלול חמש היחידות בתיכון, במרכז ובפריפריה, חילונים ודתיים, דוברי עברית וערבית. </w:t>
      </w:r>
    </w:p>
    <w:p w:rsidR="00FA244B" w:rsidRDefault="00FA244B"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השנים האחרונות הוכיחו </w:t>
      </w:r>
      <w:r w:rsidR="008B138F">
        <w:rPr>
          <w:rFonts w:asciiTheme="minorBidi" w:hAnsiTheme="minorBidi" w:hint="cs"/>
          <w:sz w:val="24"/>
          <w:szCs w:val="24"/>
          <w:rtl/>
        </w:rPr>
        <w:t>שהמצוינות בישראל חוצה גבולות</w:t>
      </w:r>
      <w:r>
        <w:rPr>
          <w:rFonts w:asciiTheme="minorBidi" w:hAnsiTheme="minorBidi" w:hint="cs"/>
          <w:sz w:val="24"/>
          <w:szCs w:val="24"/>
          <w:rtl/>
        </w:rPr>
        <w:t xml:space="preserve">, </w:t>
      </w:r>
      <w:r w:rsidR="008B138F">
        <w:rPr>
          <w:rFonts w:asciiTheme="minorBidi" w:hAnsiTheme="minorBidi" w:hint="cs"/>
          <w:sz w:val="24"/>
          <w:szCs w:val="24"/>
          <w:rtl/>
        </w:rPr>
        <w:t xml:space="preserve">ישנן תלמידות ותלמידים רבים שיכולים לאתר </w:t>
      </w:r>
      <w:r>
        <w:rPr>
          <w:rFonts w:asciiTheme="minorBidi" w:hAnsiTheme="minorBidi" w:hint="cs"/>
          <w:sz w:val="24"/>
          <w:szCs w:val="24"/>
          <w:rtl/>
        </w:rPr>
        <w:t xml:space="preserve">וזו זכותם היסודית וחובת כולנו להעניק להם </w:t>
      </w:r>
      <w:r w:rsidR="008B138F">
        <w:rPr>
          <w:rFonts w:asciiTheme="minorBidi" w:hAnsiTheme="minorBidi" w:hint="cs"/>
          <w:sz w:val="24"/>
          <w:szCs w:val="24"/>
          <w:rtl/>
        </w:rPr>
        <w:t>הזדמנות שווה ל</w:t>
      </w:r>
      <w:r>
        <w:rPr>
          <w:rFonts w:asciiTheme="minorBidi" w:hAnsiTheme="minorBidi" w:hint="cs"/>
          <w:sz w:val="24"/>
          <w:szCs w:val="24"/>
          <w:rtl/>
        </w:rPr>
        <w:t>הוראה איכותית ול</w:t>
      </w:r>
      <w:r w:rsidR="008B138F">
        <w:rPr>
          <w:rFonts w:asciiTheme="minorBidi" w:hAnsiTheme="minorBidi" w:hint="cs"/>
          <w:sz w:val="24"/>
          <w:szCs w:val="24"/>
          <w:rtl/>
        </w:rPr>
        <w:t>למידה ברמה הגבוהה ביותר.</w:t>
      </w:r>
      <w:r>
        <w:rPr>
          <w:rFonts w:asciiTheme="minorBidi" w:hAnsiTheme="minorBidi" w:hint="cs"/>
          <w:sz w:val="24"/>
          <w:szCs w:val="24"/>
          <w:rtl/>
        </w:rPr>
        <w:t xml:space="preserve"> </w:t>
      </w:r>
    </w:p>
    <w:p w:rsidR="00803B8B" w:rsidRPr="00803B8B" w:rsidRDefault="00803B8B" w:rsidP="00906E37">
      <w:pPr>
        <w:spacing w:before="120" w:after="120" w:line="360" w:lineRule="auto"/>
        <w:jc w:val="center"/>
        <w:rPr>
          <w:rFonts w:asciiTheme="minorBidi" w:hAnsiTheme="minorBidi"/>
          <w:sz w:val="24"/>
          <w:szCs w:val="24"/>
          <w:u w:val="single"/>
          <w:rtl/>
        </w:rPr>
      </w:pPr>
      <w:r w:rsidRPr="00803B8B">
        <w:rPr>
          <w:rFonts w:asciiTheme="minorBidi" w:hAnsiTheme="minorBidi" w:hint="cs"/>
          <w:sz w:val="24"/>
          <w:szCs w:val="24"/>
          <w:u w:val="single"/>
          <w:rtl/>
        </w:rPr>
        <w:t>מספר בוגרי 5 יחידות</w:t>
      </w:r>
    </w:p>
    <w:p w:rsidR="00E04A79" w:rsidRDefault="00E04A79" w:rsidP="00906E37">
      <w:pPr>
        <w:spacing w:before="120" w:after="120" w:line="360" w:lineRule="auto"/>
        <w:jc w:val="center"/>
        <w:rPr>
          <w:rFonts w:asciiTheme="minorBidi" w:hAnsiTheme="minorBidi"/>
          <w:sz w:val="24"/>
          <w:szCs w:val="24"/>
          <w:rtl/>
        </w:rPr>
      </w:pPr>
      <w:r w:rsidRPr="00E04A79">
        <w:rPr>
          <w:rFonts w:asciiTheme="minorBidi" w:hAnsiTheme="minorBidi"/>
          <w:noProof/>
          <w:sz w:val="24"/>
          <w:szCs w:val="24"/>
        </w:rPr>
        <w:drawing>
          <wp:inline distT="0" distB="0" distL="0" distR="0" wp14:anchorId="399714E7" wp14:editId="7409AECB">
            <wp:extent cx="5143500" cy="1820007"/>
            <wp:effectExtent l="0" t="0" r="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5309" w:rsidRDefault="00803B8B" w:rsidP="00906E37">
      <w:pPr>
        <w:spacing w:before="120" w:after="120" w:line="360" w:lineRule="auto"/>
        <w:jc w:val="center"/>
        <w:rPr>
          <w:rFonts w:asciiTheme="minorBidi" w:hAnsiTheme="minorBidi"/>
          <w:color w:val="808080" w:themeColor="background1" w:themeShade="80"/>
          <w:sz w:val="16"/>
          <w:szCs w:val="16"/>
          <w:rtl/>
        </w:rPr>
      </w:pPr>
      <w:r w:rsidRPr="00803B8B">
        <w:rPr>
          <w:rFonts w:asciiTheme="minorBidi" w:hAnsiTheme="minorBidi" w:hint="cs"/>
          <w:color w:val="808080" w:themeColor="background1" w:themeShade="80"/>
          <w:sz w:val="16"/>
          <w:szCs w:val="16"/>
          <w:rtl/>
        </w:rPr>
        <w:t>*מבוסס על הודעה לעיתונות של משרד החינוך מחודש יולי 2017</w:t>
      </w:r>
      <w:r w:rsidR="00645309">
        <w:rPr>
          <w:rFonts w:asciiTheme="minorBidi" w:hAnsiTheme="minorBidi"/>
          <w:color w:val="808080" w:themeColor="background1" w:themeShade="80"/>
          <w:sz w:val="16"/>
          <w:szCs w:val="16"/>
          <w:rtl/>
        </w:rPr>
        <w:br w:type="page"/>
      </w:r>
    </w:p>
    <w:p w:rsidR="009D1D3E" w:rsidRPr="006B79D3" w:rsidRDefault="00AD2A9D" w:rsidP="006B79D3">
      <w:pPr>
        <w:pStyle w:val="1"/>
        <w:ind w:right="0"/>
        <w:rPr>
          <w:rFonts w:asciiTheme="minorBidi" w:hAnsiTheme="minorBidi" w:cstheme="minorBidi"/>
          <w:b/>
          <w:bCs/>
          <w:rtl/>
        </w:rPr>
      </w:pPr>
      <w:bookmarkStart w:id="2" w:name="_Toc491639833"/>
      <w:r w:rsidRPr="006B79D3">
        <w:rPr>
          <w:rFonts w:asciiTheme="minorBidi" w:hAnsiTheme="minorBidi" w:cstheme="minorBidi" w:hint="cs"/>
          <w:b/>
          <w:bCs/>
          <w:rtl/>
        </w:rPr>
        <w:lastRenderedPageBreak/>
        <w:t>ההזדמנות והצורך</w:t>
      </w:r>
      <w:bookmarkEnd w:id="2"/>
    </w:p>
    <w:p w:rsidR="00803B8B" w:rsidRDefault="00803B8B"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התפנית במצוינות </w:t>
      </w:r>
      <w:r w:rsidR="007421C1">
        <w:rPr>
          <w:rFonts w:asciiTheme="minorBidi" w:hAnsiTheme="minorBidi" w:hint="cs"/>
          <w:sz w:val="24"/>
          <w:szCs w:val="24"/>
          <w:rtl/>
        </w:rPr>
        <w:t xml:space="preserve">של השנים האחרונות </w:t>
      </w:r>
      <w:r>
        <w:rPr>
          <w:rFonts w:asciiTheme="minorBidi" w:hAnsiTheme="minorBidi" w:hint="cs"/>
          <w:sz w:val="24"/>
          <w:szCs w:val="24"/>
          <w:rtl/>
        </w:rPr>
        <w:t>הושגה</w:t>
      </w:r>
      <w:r w:rsidR="000E78C1" w:rsidRPr="00803B8B">
        <w:rPr>
          <w:rFonts w:asciiTheme="minorBidi" w:hAnsiTheme="minorBidi"/>
          <w:sz w:val="24"/>
          <w:szCs w:val="24"/>
          <w:rtl/>
        </w:rPr>
        <w:t xml:space="preserve"> בזכות שילוב </w:t>
      </w:r>
      <w:r>
        <w:rPr>
          <w:rFonts w:asciiTheme="minorBidi" w:hAnsiTheme="minorBidi" w:hint="cs"/>
          <w:sz w:val="24"/>
          <w:szCs w:val="24"/>
          <w:rtl/>
        </w:rPr>
        <w:t>זרועות</w:t>
      </w:r>
      <w:r w:rsidR="00830F90">
        <w:rPr>
          <w:rFonts w:asciiTheme="minorBidi" w:hAnsiTheme="minorBidi" w:hint="cs"/>
          <w:sz w:val="24"/>
          <w:szCs w:val="24"/>
          <w:rtl/>
        </w:rPr>
        <w:t xml:space="preserve"> מיוחד</w:t>
      </w:r>
      <w:r>
        <w:rPr>
          <w:rFonts w:asciiTheme="minorBidi" w:hAnsiTheme="minorBidi" w:hint="cs"/>
          <w:sz w:val="24"/>
          <w:szCs w:val="24"/>
          <w:rtl/>
        </w:rPr>
        <w:t>. מדיניות ממשלתית ותכנית לאומית הגדירו כיוון וסללו דרך, המוסדות האקדמיים בנו כלים ופיתחו יכולות</w:t>
      </w:r>
      <w:r w:rsidR="00830F90">
        <w:rPr>
          <w:rFonts w:asciiTheme="minorBidi" w:hAnsiTheme="minorBidi" w:hint="cs"/>
          <w:sz w:val="24"/>
          <w:szCs w:val="24"/>
          <w:rtl/>
        </w:rPr>
        <w:t>, ואליהם חברו גורמים רבים מכל שדרות החברה הישראלית, בתעשייה, בצבא, בשלטון המקומי ובחברה האזרחית.</w:t>
      </w:r>
    </w:p>
    <w:p w:rsidR="00830F90" w:rsidRDefault="00830F90"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כל אלו ביחד </w:t>
      </w:r>
      <w:r w:rsidR="007421C1">
        <w:rPr>
          <w:rFonts w:asciiTheme="minorBidi" w:hAnsiTheme="minorBidi" w:hint="cs"/>
          <w:sz w:val="24"/>
          <w:szCs w:val="24"/>
          <w:rtl/>
        </w:rPr>
        <w:t>יצרו תנופה ו</w:t>
      </w:r>
      <w:r>
        <w:rPr>
          <w:rFonts w:asciiTheme="minorBidi" w:hAnsiTheme="minorBidi" w:hint="cs"/>
          <w:sz w:val="24"/>
          <w:szCs w:val="24"/>
          <w:rtl/>
        </w:rPr>
        <w:t xml:space="preserve">רקמו רשת עוטפת ותומכת למורים בכיתות הלימוד. המורים </w:t>
      </w:r>
      <w:r w:rsidR="007421C1">
        <w:rPr>
          <w:rFonts w:asciiTheme="minorBidi" w:hAnsiTheme="minorBidi" w:hint="cs"/>
          <w:sz w:val="24"/>
          <w:szCs w:val="24"/>
          <w:rtl/>
        </w:rPr>
        <w:t xml:space="preserve">חיבקו את ההזדמנות, </w:t>
      </w:r>
      <w:r>
        <w:rPr>
          <w:rFonts w:asciiTheme="minorBidi" w:hAnsiTheme="minorBidi" w:hint="cs"/>
          <w:sz w:val="24"/>
          <w:szCs w:val="24"/>
          <w:rtl/>
        </w:rPr>
        <w:t xml:space="preserve">לקחו אחריות מקצועית, הציבו לכל תלמיד ותלמידה יעדים שאפתניים, </w:t>
      </w:r>
      <w:r w:rsidR="002542E8">
        <w:rPr>
          <w:rFonts w:asciiTheme="minorBidi" w:hAnsiTheme="minorBidi" w:hint="cs"/>
          <w:sz w:val="24"/>
          <w:szCs w:val="24"/>
          <w:rtl/>
        </w:rPr>
        <w:t>סייעו</w:t>
      </w:r>
      <w:r>
        <w:rPr>
          <w:rFonts w:asciiTheme="minorBidi" w:hAnsiTheme="minorBidi" w:hint="cs"/>
          <w:sz w:val="24"/>
          <w:szCs w:val="24"/>
          <w:rtl/>
        </w:rPr>
        <w:t xml:space="preserve"> להם להתמודד עם קשיים ועזרו להם להצליח במשוכה הגבוהה. </w:t>
      </w:r>
    </w:p>
    <w:p w:rsidR="005E532C" w:rsidRPr="00CF6559" w:rsidRDefault="00906E37" w:rsidP="00AE3855">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יחד עם זאת, </w:t>
      </w:r>
      <w:r w:rsidR="005E532C" w:rsidRPr="00CF6559">
        <w:rPr>
          <w:rFonts w:asciiTheme="minorBidi" w:hAnsiTheme="minorBidi" w:hint="cs"/>
          <w:sz w:val="24"/>
          <w:szCs w:val="24"/>
          <w:rtl/>
        </w:rPr>
        <w:t>האתגר</w:t>
      </w:r>
      <w:r w:rsidR="005E532C" w:rsidRPr="00CF6559">
        <w:rPr>
          <w:rFonts w:asciiTheme="minorBidi" w:hAnsiTheme="minorBidi"/>
          <w:sz w:val="24"/>
          <w:szCs w:val="24"/>
          <w:rtl/>
        </w:rPr>
        <w:t xml:space="preserve"> הגדול של </w:t>
      </w:r>
      <w:r>
        <w:rPr>
          <w:rFonts w:asciiTheme="minorBidi" w:hAnsiTheme="minorBidi" w:hint="cs"/>
          <w:sz w:val="24"/>
          <w:szCs w:val="24"/>
          <w:rtl/>
        </w:rPr>
        <w:t xml:space="preserve">מערכת החינוך </w:t>
      </w:r>
      <w:r w:rsidR="005E532C" w:rsidRPr="00CF6559">
        <w:rPr>
          <w:rFonts w:asciiTheme="minorBidi" w:hAnsiTheme="minorBidi" w:hint="cs"/>
          <w:sz w:val="24"/>
          <w:szCs w:val="24"/>
          <w:rtl/>
        </w:rPr>
        <w:t>הוא</w:t>
      </w:r>
      <w:r w:rsidR="005E532C" w:rsidRPr="00CF6559">
        <w:rPr>
          <w:rFonts w:asciiTheme="minorBidi" w:hAnsiTheme="minorBidi"/>
          <w:sz w:val="24"/>
          <w:szCs w:val="24"/>
          <w:rtl/>
        </w:rPr>
        <w:t xml:space="preserve"> </w:t>
      </w:r>
      <w:r>
        <w:rPr>
          <w:rFonts w:asciiTheme="minorBidi" w:hAnsiTheme="minorBidi" w:hint="cs"/>
          <w:sz w:val="24"/>
          <w:szCs w:val="24"/>
          <w:rtl/>
        </w:rPr>
        <w:t xml:space="preserve">התמודדות עם </w:t>
      </w:r>
      <w:r w:rsidR="00AD2A9D">
        <w:rPr>
          <w:rFonts w:asciiTheme="minorBidi" w:hAnsiTheme="minorBidi" w:hint="cs"/>
          <w:sz w:val="24"/>
          <w:szCs w:val="24"/>
          <w:rtl/>
        </w:rPr>
        <w:t>ההטר</w:t>
      </w:r>
      <w:r>
        <w:rPr>
          <w:rFonts w:asciiTheme="minorBidi" w:hAnsiTheme="minorBidi" w:hint="cs"/>
          <w:sz w:val="24"/>
          <w:szCs w:val="24"/>
          <w:rtl/>
        </w:rPr>
        <w:t>וג</w:t>
      </w:r>
      <w:r w:rsidR="00AD2A9D">
        <w:rPr>
          <w:rFonts w:asciiTheme="minorBidi" w:hAnsiTheme="minorBidi" w:hint="cs"/>
          <w:sz w:val="24"/>
          <w:szCs w:val="24"/>
          <w:rtl/>
        </w:rPr>
        <w:t>ניות</w:t>
      </w:r>
      <w:r w:rsidR="00AD2A9D" w:rsidRPr="00CF6559">
        <w:rPr>
          <w:rFonts w:asciiTheme="minorBidi" w:hAnsiTheme="minorBidi"/>
          <w:sz w:val="24"/>
          <w:szCs w:val="24"/>
          <w:rtl/>
        </w:rPr>
        <w:t xml:space="preserve"> </w:t>
      </w:r>
      <w:r w:rsidR="005E532C" w:rsidRPr="00CF6559">
        <w:rPr>
          <w:rFonts w:asciiTheme="minorBidi" w:hAnsiTheme="minorBidi" w:hint="cs"/>
          <w:sz w:val="24"/>
          <w:szCs w:val="24"/>
          <w:rtl/>
        </w:rPr>
        <w:t>ואי</w:t>
      </w:r>
      <w:r w:rsidR="005E532C" w:rsidRPr="00CF6559">
        <w:rPr>
          <w:rFonts w:asciiTheme="minorBidi" w:hAnsiTheme="minorBidi"/>
          <w:sz w:val="24"/>
          <w:szCs w:val="24"/>
          <w:rtl/>
        </w:rPr>
        <w:t xml:space="preserve"> </w:t>
      </w:r>
      <w:r w:rsidR="005E532C" w:rsidRPr="00CF6559">
        <w:rPr>
          <w:rFonts w:asciiTheme="minorBidi" w:hAnsiTheme="minorBidi" w:hint="cs"/>
          <w:sz w:val="24"/>
          <w:szCs w:val="24"/>
          <w:rtl/>
        </w:rPr>
        <w:t>השוויון</w:t>
      </w:r>
      <w:r w:rsidR="005E532C" w:rsidRPr="00CF6559">
        <w:rPr>
          <w:rFonts w:asciiTheme="minorBidi" w:hAnsiTheme="minorBidi"/>
          <w:sz w:val="24"/>
          <w:szCs w:val="24"/>
          <w:rtl/>
        </w:rPr>
        <w:t xml:space="preserve"> </w:t>
      </w:r>
      <w:r w:rsidR="005E532C" w:rsidRPr="00CF6559">
        <w:rPr>
          <w:rFonts w:asciiTheme="minorBidi" w:hAnsiTheme="minorBidi" w:hint="cs"/>
          <w:sz w:val="24"/>
          <w:szCs w:val="24"/>
          <w:rtl/>
        </w:rPr>
        <w:t>בהזדמנויות</w:t>
      </w:r>
      <w:r w:rsidR="005E532C" w:rsidRPr="00CF6559">
        <w:rPr>
          <w:rFonts w:asciiTheme="minorBidi" w:hAnsiTheme="minorBidi"/>
          <w:sz w:val="24"/>
          <w:szCs w:val="24"/>
          <w:rtl/>
        </w:rPr>
        <w:t xml:space="preserve"> (</w:t>
      </w:r>
      <w:r w:rsidR="005E532C" w:rsidRPr="00CF6559">
        <w:rPr>
          <w:rFonts w:asciiTheme="minorBidi" w:hAnsiTheme="minorBidi"/>
          <w:sz w:val="24"/>
          <w:szCs w:val="24"/>
        </w:rPr>
        <w:t>equity</w:t>
      </w:r>
      <w:r w:rsidR="005E532C" w:rsidRPr="00CF6559">
        <w:rPr>
          <w:rFonts w:asciiTheme="minorBidi" w:hAnsiTheme="minorBidi"/>
          <w:sz w:val="24"/>
          <w:szCs w:val="24"/>
          <w:rtl/>
        </w:rPr>
        <w:t xml:space="preserve">) </w:t>
      </w:r>
      <w:r>
        <w:rPr>
          <w:rFonts w:asciiTheme="minorBidi" w:hAnsiTheme="minorBidi" w:hint="cs"/>
          <w:sz w:val="24"/>
          <w:szCs w:val="24"/>
          <w:rtl/>
        </w:rPr>
        <w:t xml:space="preserve">המאפיין את החברה הישראלית, </w:t>
      </w:r>
      <w:r w:rsidR="005E532C" w:rsidRPr="00CF6559">
        <w:rPr>
          <w:rFonts w:asciiTheme="minorBidi" w:hAnsiTheme="minorBidi"/>
          <w:sz w:val="24"/>
          <w:szCs w:val="24"/>
          <w:rtl/>
        </w:rPr>
        <w:t xml:space="preserve">ולכן </w:t>
      </w:r>
      <w:r w:rsidR="005E532C" w:rsidRPr="00CF6559">
        <w:rPr>
          <w:rFonts w:asciiTheme="minorBidi" w:hAnsiTheme="minorBidi" w:hint="cs"/>
          <w:sz w:val="24"/>
          <w:szCs w:val="24"/>
          <w:rtl/>
        </w:rPr>
        <w:t>ה</w:t>
      </w:r>
      <w:r>
        <w:rPr>
          <w:rFonts w:asciiTheme="minorBidi" w:hAnsiTheme="minorBidi" w:hint="cs"/>
          <w:sz w:val="24"/>
          <w:szCs w:val="24"/>
          <w:rtl/>
        </w:rPr>
        <w:t>ה</w:t>
      </w:r>
      <w:r w:rsidR="005E532C" w:rsidRPr="00CF6559">
        <w:rPr>
          <w:rFonts w:asciiTheme="minorBidi" w:hAnsiTheme="minorBidi" w:hint="cs"/>
          <w:sz w:val="24"/>
          <w:szCs w:val="24"/>
          <w:rtl/>
        </w:rPr>
        <w:t>וראה</w:t>
      </w:r>
      <w:r w:rsidR="005E532C" w:rsidRPr="00CF6559">
        <w:rPr>
          <w:rFonts w:asciiTheme="minorBidi" w:hAnsiTheme="minorBidi"/>
          <w:sz w:val="24"/>
          <w:szCs w:val="24"/>
          <w:rtl/>
        </w:rPr>
        <w:t xml:space="preserve"> </w:t>
      </w:r>
      <w:r w:rsidR="00AD2A9D">
        <w:rPr>
          <w:rFonts w:asciiTheme="minorBidi" w:hAnsiTheme="minorBidi" w:hint="cs"/>
          <w:sz w:val="24"/>
          <w:szCs w:val="24"/>
          <w:rtl/>
        </w:rPr>
        <w:t xml:space="preserve">בישראל </w:t>
      </w:r>
      <w:r w:rsidR="00AE3855">
        <w:rPr>
          <w:rFonts w:asciiTheme="minorBidi" w:hAnsiTheme="minorBidi" w:hint="cs"/>
          <w:sz w:val="24"/>
          <w:szCs w:val="24"/>
          <w:rtl/>
        </w:rPr>
        <w:t xml:space="preserve">נדרשת להתאים עצמה </w:t>
      </w:r>
      <w:r w:rsidR="00AD2A9D">
        <w:rPr>
          <w:rFonts w:asciiTheme="minorBidi" w:hAnsiTheme="minorBidi" w:hint="cs"/>
          <w:sz w:val="24"/>
          <w:szCs w:val="24"/>
          <w:rtl/>
        </w:rPr>
        <w:t>ליכולות, לקשיים, לאופן החשיבה ולקצב הלימוד של כל תלמיד ותלמידה וכן לרקע החברתי והתרבותי שלהם.</w:t>
      </w:r>
    </w:p>
    <w:p w:rsidR="005E532C" w:rsidRDefault="005E532C" w:rsidP="00AE3855">
      <w:pPr>
        <w:spacing w:before="120" w:after="120" w:line="360" w:lineRule="auto"/>
        <w:jc w:val="both"/>
        <w:rPr>
          <w:rFonts w:asciiTheme="minorBidi" w:hAnsiTheme="minorBidi"/>
          <w:sz w:val="24"/>
          <w:szCs w:val="24"/>
          <w:rtl/>
        </w:rPr>
      </w:pPr>
      <w:r w:rsidRPr="00CF6559">
        <w:rPr>
          <w:rFonts w:asciiTheme="minorBidi" w:hAnsiTheme="minorBidi" w:hint="cs"/>
          <w:sz w:val="24"/>
          <w:szCs w:val="24"/>
          <w:rtl/>
        </w:rPr>
        <w:t>בשנים</w:t>
      </w:r>
      <w:r w:rsidRPr="00CF6559">
        <w:rPr>
          <w:rFonts w:asciiTheme="minorBidi" w:hAnsiTheme="minorBidi"/>
          <w:sz w:val="24"/>
          <w:szCs w:val="24"/>
          <w:rtl/>
        </w:rPr>
        <w:t xml:space="preserve"> האחרונות פותחו במוסדות אקדמיים </w:t>
      </w:r>
      <w:r w:rsidR="00AD2A9D">
        <w:rPr>
          <w:rFonts w:asciiTheme="minorBidi" w:hAnsiTheme="minorBidi" w:hint="cs"/>
          <w:sz w:val="24"/>
          <w:szCs w:val="24"/>
          <w:rtl/>
        </w:rPr>
        <w:t>ובשדה</w:t>
      </w:r>
      <w:r w:rsidR="00AE3855">
        <w:rPr>
          <w:rFonts w:asciiTheme="minorBidi" w:hAnsiTheme="minorBidi" w:hint="cs"/>
          <w:sz w:val="24"/>
          <w:szCs w:val="24"/>
          <w:rtl/>
        </w:rPr>
        <w:t xml:space="preserve"> החינוכי </w:t>
      </w:r>
      <w:proofErr w:type="spellStart"/>
      <w:r w:rsidR="00AD2A9D">
        <w:rPr>
          <w:rFonts w:asciiTheme="minorBidi" w:hAnsiTheme="minorBidi" w:hint="cs"/>
          <w:sz w:val="24"/>
          <w:szCs w:val="24"/>
          <w:rtl/>
        </w:rPr>
        <w:t>פרקטיקות</w:t>
      </w:r>
      <w:proofErr w:type="spellEnd"/>
      <w:r w:rsidR="00AD2A9D">
        <w:rPr>
          <w:rFonts w:asciiTheme="minorBidi" w:hAnsiTheme="minorBidi" w:hint="cs"/>
          <w:sz w:val="24"/>
          <w:szCs w:val="24"/>
          <w:rtl/>
        </w:rPr>
        <w:t xml:space="preserve"> מקצועיות </w:t>
      </w:r>
      <w:r w:rsidRPr="00CF6559">
        <w:rPr>
          <w:rFonts w:asciiTheme="minorBidi" w:hAnsiTheme="minorBidi" w:hint="cs"/>
          <w:sz w:val="24"/>
          <w:szCs w:val="24"/>
          <w:rtl/>
        </w:rPr>
        <w:t>חדשות</w:t>
      </w:r>
      <w:r w:rsidR="00AE3855">
        <w:rPr>
          <w:rFonts w:asciiTheme="minorBidi" w:hAnsiTheme="minorBidi" w:hint="cs"/>
          <w:sz w:val="24"/>
          <w:szCs w:val="24"/>
          <w:rtl/>
        </w:rPr>
        <w:t xml:space="preserve"> המסייעות</w:t>
      </w:r>
      <w:r w:rsidRPr="00CF6559">
        <w:rPr>
          <w:rFonts w:asciiTheme="minorBidi" w:hAnsiTheme="minorBidi"/>
          <w:sz w:val="24"/>
          <w:szCs w:val="24"/>
          <w:rtl/>
        </w:rPr>
        <w:t xml:space="preserve"> </w:t>
      </w:r>
      <w:r w:rsidRPr="00CF6559">
        <w:rPr>
          <w:rFonts w:asciiTheme="minorBidi" w:hAnsiTheme="minorBidi" w:hint="cs"/>
          <w:sz w:val="24"/>
          <w:szCs w:val="24"/>
          <w:rtl/>
        </w:rPr>
        <w:t>למתן</w:t>
      </w:r>
      <w:r w:rsidRPr="00CF6559">
        <w:rPr>
          <w:rFonts w:asciiTheme="minorBidi" w:hAnsiTheme="minorBidi"/>
          <w:sz w:val="24"/>
          <w:szCs w:val="24"/>
          <w:rtl/>
        </w:rPr>
        <w:t xml:space="preserve"> </w:t>
      </w:r>
      <w:r w:rsidRPr="00CF6559">
        <w:rPr>
          <w:rFonts w:asciiTheme="minorBidi" w:hAnsiTheme="minorBidi" w:hint="cs"/>
          <w:sz w:val="24"/>
          <w:szCs w:val="24"/>
          <w:rtl/>
        </w:rPr>
        <w:t>מענה</w:t>
      </w:r>
      <w:r w:rsidRPr="00CF6559">
        <w:rPr>
          <w:rFonts w:asciiTheme="minorBidi" w:hAnsiTheme="minorBidi"/>
          <w:sz w:val="24"/>
          <w:szCs w:val="24"/>
          <w:rtl/>
        </w:rPr>
        <w:t xml:space="preserve"> </w:t>
      </w:r>
      <w:r w:rsidRPr="00CF6559">
        <w:rPr>
          <w:rFonts w:asciiTheme="minorBidi" w:hAnsiTheme="minorBidi" w:hint="cs"/>
          <w:sz w:val="24"/>
          <w:szCs w:val="24"/>
          <w:rtl/>
        </w:rPr>
        <w:t>לאתגר</w:t>
      </w:r>
      <w:r w:rsidR="00AD2A9D">
        <w:rPr>
          <w:rFonts w:asciiTheme="minorBidi" w:hAnsiTheme="minorBidi" w:hint="cs"/>
          <w:sz w:val="24"/>
          <w:szCs w:val="24"/>
          <w:rtl/>
        </w:rPr>
        <w:t>י השונות</w:t>
      </w:r>
      <w:r w:rsidRPr="00CF6559">
        <w:rPr>
          <w:rStyle w:val="af5"/>
          <w:rFonts w:asciiTheme="minorBidi" w:hAnsiTheme="minorBidi"/>
          <w:sz w:val="24"/>
          <w:szCs w:val="24"/>
          <w:rtl/>
        </w:rPr>
        <w:footnoteReference w:id="1"/>
      </w:r>
      <w:r w:rsidR="00AE3855">
        <w:rPr>
          <w:rFonts w:asciiTheme="minorBidi" w:hAnsiTheme="minorBidi" w:hint="cs"/>
          <w:sz w:val="24"/>
          <w:szCs w:val="24"/>
          <w:rtl/>
        </w:rPr>
        <w:t xml:space="preserve">. </w:t>
      </w:r>
      <w:proofErr w:type="spellStart"/>
      <w:r w:rsidR="00AE3855">
        <w:rPr>
          <w:rFonts w:asciiTheme="minorBidi" w:hAnsiTheme="minorBidi" w:hint="cs"/>
          <w:sz w:val="24"/>
          <w:szCs w:val="24"/>
          <w:rtl/>
        </w:rPr>
        <w:t>פרקטיקות</w:t>
      </w:r>
      <w:proofErr w:type="spellEnd"/>
      <w:r w:rsidR="00AE3855">
        <w:rPr>
          <w:rFonts w:asciiTheme="minorBidi" w:hAnsiTheme="minorBidi" w:hint="cs"/>
          <w:sz w:val="24"/>
          <w:szCs w:val="24"/>
          <w:rtl/>
        </w:rPr>
        <w:t xml:space="preserve"> אלה </w:t>
      </w:r>
      <w:r w:rsidR="00AD2A9D">
        <w:rPr>
          <w:rFonts w:asciiTheme="minorBidi" w:hAnsiTheme="minorBidi" w:hint="cs"/>
          <w:sz w:val="24"/>
          <w:szCs w:val="24"/>
          <w:rtl/>
        </w:rPr>
        <w:t xml:space="preserve">נשענות על עבודה בקהילות </w:t>
      </w:r>
      <w:r w:rsidRPr="00CF6559">
        <w:rPr>
          <w:rFonts w:asciiTheme="minorBidi" w:hAnsiTheme="minorBidi" w:hint="cs"/>
          <w:sz w:val="24"/>
          <w:szCs w:val="24"/>
          <w:rtl/>
        </w:rPr>
        <w:t>מקצועיות</w:t>
      </w:r>
      <w:r w:rsidRPr="00CF6559">
        <w:rPr>
          <w:rFonts w:asciiTheme="minorBidi" w:hAnsiTheme="minorBidi"/>
          <w:sz w:val="24"/>
          <w:szCs w:val="24"/>
          <w:rtl/>
        </w:rPr>
        <w:t xml:space="preserve"> של מורים</w:t>
      </w:r>
      <w:r w:rsidR="00AE3855">
        <w:rPr>
          <w:rFonts w:asciiTheme="minorBidi" w:hAnsiTheme="minorBidi" w:hint="cs"/>
          <w:sz w:val="24"/>
          <w:szCs w:val="24"/>
          <w:rtl/>
        </w:rPr>
        <w:t xml:space="preserve">, </w:t>
      </w:r>
      <w:r w:rsidR="00AE3855">
        <w:rPr>
          <w:rFonts w:asciiTheme="minorBidi" w:hAnsiTheme="minorBidi"/>
          <w:sz w:val="24"/>
          <w:szCs w:val="24"/>
          <w:rtl/>
        </w:rPr>
        <w:t xml:space="preserve"> </w:t>
      </w:r>
      <w:r w:rsidRPr="00CF6559">
        <w:rPr>
          <w:rFonts w:asciiTheme="minorBidi" w:hAnsiTheme="minorBidi"/>
          <w:sz w:val="24"/>
          <w:szCs w:val="24"/>
          <w:rtl/>
        </w:rPr>
        <w:t xml:space="preserve">נתמכות במחקר </w:t>
      </w:r>
      <w:r w:rsidRPr="00CF6559">
        <w:rPr>
          <w:rFonts w:asciiTheme="minorBidi" w:hAnsiTheme="minorBidi" w:hint="cs"/>
          <w:sz w:val="24"/>
          <w:szCs w:val="24"/>
          <w:rtl/>
        </w:rPr>
        <w:t>ובמבט</w:t>
      </w:r>
      <w:r w:rsidRPr="00CF6559">
        <w:rPr>
          <w:rFonts w:asciiTheme="minorBidi" w:hAnsiTheme="minorBidi"/>
          <w:sz w:val="24"/>
          <w:szCs w:val="24"/>
          <w:rtl/>
        </w:rPr>
        <w:t xml:space="preserve"> אנליטי של מורים על עבודתם בהתבסס על נתונים שאספו בכיתה</w:t>
      </w:r>
      <w:r w:rsidRPr="00CF6559">
        <w:rPr>
          <w:rStyle w:val="af5"/>
          <w:rFonts w:asciiTheme="minorBidi" w:hAnsiTheme="minorBidi"/>
          <w:sz w:val="24"/>
          <w:szCs w:val="24"/>
          <w:rtl/>
        </w:rPr>
        <w:footnoteReference w:id="2"/>
      </w:r>
      <w:r w:rsidRPr="00CF6559">
        <w:rPr>
          <w:rFonts w:asciiTheme="minorBidi" w:hAnsiTheme="minorBidi"/>
          <w:sz w:val="24"/>
          <w:szCs w:val="24"/>
          <w:rtl/>
        </w:rPr>
        <w:t>.</w:t>
      </w:r>
    </w:p>
    <w:p w:rsidR="00830F90" w:rsidRDefault="00830F90"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מדובר במהפכה פדגוגית עמוקה</w:t>
      </w:r>
      <w:r w:rsidR="007421C1">
        <w:rPr>
          <w:rFonts w:asciiTheme="minorBidi" w:hAnsiTheme="minorBidi" w:hint="cs"/>
          <w:sz w:val="24"/>
          <w:szCs w:val="24"/>
          <w:rtl/>
        </w:rPr>
        <w:t xml:space="preserve"> של המורים</w:t>
      </w:r>
      <w:r>
        <w:rPr>
          <w:rFonts w:asciiTheme="minorBidi" w:hAnsiTheme="minorBidi" w:hint="cs"/>
          <w:sz w:val="24"/>
          <w:szCs w:val="24"/>
          <w:rtl/>
        </w:rPr>
        <w:t>. גישת</w:t>
      </w:r>
      <w:r w:rsidR="00B07BE5">
        <w:rPr>
          <w:rFonts w:asciiTheme="minorBidi" w:hAnsiTheme="minorBidi" w:hint="cs"/>
          <w:sz w:val="24"/>
          <w:szCs w:val="24"/>
          <w:rtl/>
        </w:rPr>
        <w:t xml:space="preserve"> הפיתוח המקצועי המסורתי של השתלמויות והרצאות פרונטליות</w:t>
      </w:r>
      <w:r w:rsidR="002542E8">
        <w:rPr>
          <w:rFonts w:asciiTheme="minorBidi" w:hAnsiTheme="minorBidi" w:hint="cs"/>
          <w:sz w:val="24"/>
          <w:szCs w:val="24"/>
          <w:rtl/>
        </w:rPr>
        <w:t xml:space="preserve"> </w:t>
      </w:r>
      <w:r>
        <w:rPr>
          <w:rFonts w:asciiTheme="minorBidi" w:hAnsiTheme="minorBidi" w:hint="cs"/>
          <w:sz w:val="24"/>
          <w:szCs w:val="24"/>
          <w:rtl/>
        </w:rPr>
        <w:t>התחלפה בגישה קלינית</w:t>
      </w:r>
      <w:r w:rsidR="00B07BE5">
        <w:rPr>
          <w:rFonts w:asciiTheme="minorBidi" w:hAnsiTheme="minorBidi" w:hint="cs"/>
          <w:sz w:val="24"/>
          <w:szCs w:val="24"/>
          <w:rtl/>
        </w:rPr>
        <w:t>, התנסותית, אנליטית ומבוססת נתונים.</w:t>
      </w:r>
      <w:r w:rsidR="002542E8">
        <w:rPr>
          <w:rFonts w:asciiTheme="minorBidi" w:hAnsiTheme="minorBidi" w:hint="cs"/>
          <w:sz w:val="24"/>
          <w:szCs w:val="24"/>
          <w:rtl/>
        </w:rPr>
        <w:t xml:space="preserve"> </w:t>
      </w:r>
      <w:r>
        <w:rPr>
          <w:rFonts w:asciiTheme="minorBidi" w:hAnsiTheme="minorBidi" w:hint="cs"/>
          <w:sz w:val="24"/>
          <w:szCs w:val="24"/>
          <w:rtl/>
        </w:rPr>
        <w:t>התלמיד ולמידתו</w:t>
      </w:r>
      <w:r w:rsidR="002542E8">
        <w:rPr>
          <w:rFonts w:asciiTheme="minorBidi" w:hAnsiTheme="minorBidi" w:hint="cs"/>
          <w:sz w:val="24"/>
          <w:szCs w:val="24"/>
          <w:rtl/>
        </w:rPr>
        <w:t xml:space="preserve"> </w:t>
      </w:r>
      <w:r>
        <w:rPr>
          <w:rFonts w:asciiTheme="minorBidi" w:hAnsiTheme="minorBidi" w:hint="cs"/>
          <w:sz w:val="24"/>
          <w:szCs w:val="24"/>
          <w:rtl/>
        </w:rPr>
        <w:t>הוצבו במרכז</w:t>
      </w:r>
      <w:r w:rsidR="002542E8">
        <w:rPr>
          <w:rFonts w:asciiTheme="minorBidi" w:hAnsiTheme="minorBidi" w:hint="cs"/>
          <w:sz w:val="24"/>
          <w:szCs w:val="24"/>
          <w:rtl/>
        </w:rPr>
        <w:t>. תיוג וסינון</w:t>
      </w:r>
      <w:r w:rsidR="00B07BE5">
        <w:rPr>
          <w:rFonts w:asciiTheme="minorBidi" w:hAnsiTheme="minorBidi" w:hint="cs"/>
          <w:sz w:val="24"/>
          <w:szCs w:val="24"/>
          <w:rtl/>
        </w:rPr>
        <w:t xml:space="preserve"> של התלמידים </w:t>
      </w:r>
      <w:r w:rsidR="002542E8">
        <w:rPr>
          <w:rFonts w:asciiTheme="minorBidi" w:hAnsiTheme="minorBidi" w:hint="cs"/>
          <w:sz w:val="24"/>
          <w:szCs w:val="24"/>
          <w:rtl/>
        </w:rPr>
        <w:t>התחלפו באבחון ו</w:t>
      </w:r>
      <w:r w:rsidR="00B07BE5">
        <w:rPr>
          <w:rFonts w:asciiTheme="minorBidi" w:hAnsiTheme="minorBidi" w:hint="cs"/>
          <w:sz w:val="24"/>
          <w:szCs w:val="24"/>
          <w:rtl/>
        </w:rPr>
        <w:t>ב</w:t>
      </w:r>
      <w:r w:rsidR="002542E8">
        <w:rPr>
          <w:rFonts w:asciiTheme="minorBidi" w:hAnsiTheme="minorBidi" w:hint="cs"/>
          <w:sz w:val="24"/>
          <w:szCs w:val="24"/>
          <w:rtl/>
        </w:rPr>
        <w:t>תמיכה, ויתור ונשירה התחלפו</w:t>
      </w:r>
      <w:r w:rsidR="00B07BE5">
        <w:rPr>
          <w:rFonts w:asciiTheme="minorBidi" w:hAnsiTheme="minorBidi" w:hint="cs"/>
          <w:sz w:val="24"/>
          <w:szCs w:val="24"/>
          <w:rtl/>
        </w:rPr>
        <w:t xml:space="preserve"> בפיתוח האמון ביכולת האישית תוך</w:t>
      </w:r>
      <w:r w:rsidR="00D20D6F">
        <w:rPr>
          <w:rFonts w:asciiTheme="minorBidi" w:hAnsiTheme="minorBidi" w:hint="cs"/>
          <w:sz w:val="24"/>
          <w:szCs w:val="24"/>
          <w:rtl/>
        </w:rPr>
        <w:t xml:space="preserve"> </w:t>
      </w:r>
      <w:r w:rsidR="00B07BE5">
        <w:rPr>
          <w:rFonts w:asciiTheme="minorBidi" w:hAnsiTheme="minorBidi" w:hint="cs"/>
          <w:sz w:val="24"/>
          <w:szCs w:val="24"/>
          <w:rtl/>
        </w:rPr>
        <w:t>מאמץ ו</w:t>
      </w:r>
      <w:r w:rsidR="002542E8">
        <w:rPr>
          <w:rFonts w:asciiTheme="minorBidi" w:hAnsiTheme="minorBidi" w:hint="cs"/>
          <w:sz w:val="24"/>
          <w:szCs w:val="24"/>
          <w:rtl/>
        </w:rPr>
        <w:t xml:space="preserve">התמדה. </w:t>
      </w:r>
    </w:p>
    <w:p w:rsidR="002542E8" w:rsidRDefault="002542E8"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דלת הכיתה </w:t>
      </w:r>
      <w:r w:rsidR="007421C1">
        <w:rPr>
          <w:rFonts w:asciiTheme="minorBidi" w:hAnsiTheme="minorBidi" w:hint="cs"/>
          <w:sz w:val="24"/>
          <w:szCs w:val="24"/>
          <w:rtl/>
        </w:rPr>
        <w:t xml:space="preserve">שתמיד הייתה </w:t>
      </w:r>
      <w:r>
        <w:rPr>
          <w:rFonts w:asciiTheme="minorBidi" w:hAnsiTheme="minorBidi" w:hint="cs"/>
          <w:sz w:val="24"/>
          <w:szCs w:val="24"/>
          <w:rtl/>
        </w:rPr>
        <w:t>סגורה</w:t>
      </w:r>
      <w:r w:rsidR="007421C1">
        <w:rPr>
          <w:rFonts w:asciiTheme="minorBidi" w:hAnsiTheme="minorBidi" w:hint="cs"/>
          <w:sz w:val="24"/>
          <w:szCs w:val="24"/>
          <w:rtl/>
        </w:rPr>
        <w:t>, כעת</w:t>
      </w:r>
      <w:r>
        <w:rPr>
          <w:rFonts w:asciiTheme="minorBidi" w:hAnsiTheme="minorBidi" w:hint="cs"/>
          <w:sz w:val="24"/>
          <w:szCs w:val="24"/>
          <w:rtl/>
        </w:rPr>
        <w:t xml:space="preserve"> נפתחה. המקצוענות בהוראה החלה להיבנות ביחד ומבפנים בקהילות שבהן ה</w:t>
      </w:r>
      <w:r w:rsidR="002805EF">
        <w:rPr>
          <w:rFonts w:asciiTheme="minorBidi" w:hAnsiTheme="minorBidi" w:hint="cs"/>
          <w:sz w:val="24"/>
          <w:szCs w:val="24"/>
          <w:rtl/>
        </w:rPr>
        <w:t xml:space="preserve">מורים </w:t>
      </w:r>
      <w:r>
        <w:rPr>
          <w:rFonts w:asciiTheme="minorBidi" w:hAnsiTheme="minorBidi" w:hint="cs"/>
          <w:sz w:val="24"/>
          <w:szCs w:val="24"/>
          <w:rtl/>
        </w:rPr>
        <w:t xml:space="preserve">משפרים את הוראתם </w:t>
      </w:r>
      <w:r w:rsidR="007421C1">
        <w:rPr>
          <w:rFonts w:asciiTheme="minorBidi" w:hAnsiTheme="minorBidi" w:hint="cs"/>
          <w:sz w:val="24"/>
          <w:szCs w:val="24"/>
          <w:rtl/>
        </w:rPr>
        <w:t>ב</w:t>
      </w:r>
      <w:r>
        <w:rPr>
          <w:rFonts w:asciiTheme="minorBidi" w:hAnsiTheme="minorBidi" w:hint="cs"/>
          <w:sz w:val="24"/>
          <w:szCs w:val="24"/>
          <w:rtl/>
        </w:rPr>
        <w:t xml:space="preserve">שיתוף </w:t>
      </w:r>
      <w:r w:rsidRPr="00AD2A9D">
        <w:rPr>
          <w:rFonts w:asciiTheme="minorBidi" w:hAnsiTheme="minorBidi" w:hint="cs"/>
          <w:sz w:val="24"/>
          <w:szCs w:val="24"/>
          <w:rtl/>
        </w:rPr>
        <w:t>ובפתיחות</w:t>
      </w:r>
      <w:r w:rsidRPr="00CF6559">
        <w:rPr>
          <w:rFonts w:asciiTheme="minorBidi" w:hAnsiTheme="minorBidi"/>
          <w:sz w:val="24"/>
          <w:szCs w:val="24"/>
          <w:rtl/>
        </w:rPr>
        <w:t xml:space="preserve">. </w:t>
      </w:r>
      <w:r w:rsidRPr="00CF6559">
        <w:rPr>
          <w:rFonts w:asciiTheme="minorBidi" w:hAnsiTheme="minorBidi" w:hint="cs"/>
          <w:sz w:val="24"/>
          <w:szCs w:val="24"/>
          <w:rtl/>
        </w:rPr>
        <w:t>כל</w:t>
      </w:r>
      <w:r w:rsidR="00300E8D" w:rsidRPr="00CF6559">
        <w:rPr>
          <w:rFonts w:asciiTheme="minorBidi" w:hAnsiTheme="minorBidi" w:hint="cs"/>
          <w:sz w:val="24"/>
          <w:szCs w:val="24"/>
          <w:rtl/>
        </w:rPr>
        <w:t>י</w:t>
      </w:r>
      <w:r w:rsidR="00B832EB" w:rsidRPr="00CF6559">
        <w:rPr>
          <w:rFonts w:asciiTheme="minorBidi" w:hAnsiTheme="minorBidi"/>
          <w:sz w:val="24"/>
          <w:szCs w:val="24"/>
          <w:rtl/>
        </w:rPr>
        <w:t xml:space="preserve"> תיעוד</w:t>
      </w:r>
      <w:r w:rsidR="00300E8D" w:rsidRPr="00CF6559">
        <w:rPr>
          <w:rFonts w:asciiTheme="minorBidi" w:hAnsiTheme="minorBidi"/>
          <w:sz w:val="24"/>
          <w:szCs w:val="24"/>
          <w:rtl/>
        </w:rPr>
        <w:t>,</w:t>
      </w:r>
      <w:r w:rsidR="00B832EB" w:rsidRPr="00CF6559">
        <w:rPr>
          <w:rFonts w:asciiTheme="minorBidi" w:hAnsiTheme="minorBidi"/>
          <w:sz w:val="24"/>
          <w:szCs w:val="24"/>
          <w:rtl/>
        </w:rPr>
        <w:t xml:space="preserve"> אבחון </w:t>
      </w:r>
      <w:r w:rsidRPr="00CF6559">
        <w:rPr>
          <w:rFonts w:asciiTheme="minorBidi" w:hAnsiTheme="minorBidi" w:hint="cs"/>
          <w:sz w:val="24"/>
          <w:szCs w:val="24"/>
          <w:rtl/>
        </w:rPr>
        <w:t>וסימולצי</w:t>
      </w:r>
      <w:r w:rsidR="00B832EB" w:rsidRPr="00CF6559">
        <w:rPr>
          <w:rFonts w:asciiTheme="minorBidi" w:hAnsiTheme="minorBidi" w:hint="cs"/>
          <w:sz w:val="24"/>
          <w:szCs w:val="24"/>
          <w:rtl/>
        </w:rPr>
        <w:t>ה</w:t>
      </w:r>
      <w:r>
        <w:rPr>
          <w:rFonts w:asciiTheme="minorBidi" w:hAnsiTheme="minorBidi" w:hint="cs"/>
          <w:sz w:val="24"/>
          <w:szCs w:val="24"/>
          <w:rtl/>
        </w:rPr>
        <w:t xml:space="preserve"> מביאים את הכיתה אל שולחן הדיון בק</w:t>
      </w:r>
      <w:r w:rsidR="007421C1">
        <w:rPr>
          <w:rFonts w:asciiTheme="minorBidi" w:hAnsiTheme="minorBidi" w:hint="cs"/>
          <w:sz w:val="24"/>
          <w:szCs w:val="24"/>
          <w:rtl/>
        </w:rPr>
        <w:t>הילה ומומחיות מעשית הולכת ומשתכללת.</w:t>
      </w:r>
    </w:p>
    <w:p w:rsidR="00070BB1" w:rsidRDefault="002805EF" w:rsidP="00AE3855">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המהפכה </w:t>
      </w:r>
      <w:r w:rsidR="00ED6D36">
        <w:rPr>
          <w:rFonts w:asciiTheme="minorBidi" w:hAnsiTheme="minorBidi" w:hint="cs"/>
          <w:sz w:val="24"/>
          <w:szCs w:val="24"/>
          <w:rtl/>
        </w:rPr>
        <w:t xml:space="preserve">הפדגוגית </w:t>
      </w:r>
      <w:r>
        <w:rPr>
          <w:rFonts w:asciiTheme="minorBidi" w:hAnsiTheme="minorBidi" w:hint="cs"/>
          <w:sz w:val="24"/>
          <w:szCs w:val="24"/>
          <w:rtl/>
        </w:rPr>
        <w:t xml:space="preserve">הזו </w:t>
      </w:r>
      <w:r w:rsidR="00ED6D36">
        <w:rPr>
          <w:rFonts w:asciiTheme="minorBidi" w:hAnsiTheme="minorBidi" w:hint="cs"/>
          <w:sz w:val="24"/>
          <w:szCs w:val="24"/>
          <w:rtl/>
        </w:rPr>
        <w:t>מתאפשרת</w:t>
      </w:r>
      <w:r>
        <w:rPr>
          <w:rFonts w:asciiTheme="minorBidi" w:hAnsiTheme="minorBidi" w:hint="cs"/>
          <w:sz w:val="24"/>
          <w:szCs w:val="24"/>
          <w:rtl/>
        </w:rPr>
        <w:t xml:space="preserve"> בזכותה של שכבה מובילה של מורים מעולים. </w:t>
      </w:r>
      <w:r w:rsidR="00070BB1">
        <w:rPr>
          <w:rFonts w:asciiTheme="minorBidi" w:hAnsiTheme="minorBidi" w:hint="cs"/>
          <w:sz w:val="24"/>
          <w:szCs w:val="24"/>
          <w:rtl/>
        </w:rPr>
        <w:t xml:space="preserve">זו שכבת מנהיגות מקצועית חדשה שמתוכה צומח האתוס של ההוראה </w:t>
      </w:r>
      <w:r w:rsidR="00300E8D" w:rsidRPr="00CF6559">
        <w:rPr>
          <w:rFonts w:asciiTheme="minorBidi" w:hAnsiTheme="minorBidi" w:hint="cs"/>
          <w:sz w:val="24"/>
          <w:szCs w:val="24"/>
          <w:rtl/>
        </w:rPr>
        <w:t>ההתנסותית</w:t>
      </w:r>
      <w:r w:rsidR="00300E8D" w:rsidRPr="00CF6559">
        <w:rPr>
          <w:rFonts w:asciiTheme="minorBidi" w:hAnsiTheme="minorBidi"/>
          <w:sz w:val="24"/>
          <w:szCs w:val="24"/>
          <w:rtl/>
        </w:rPr>
        <w:t xml:space="preserve"> </w:t>
      </w:r>
      <w:r w:rsidR="00300E8D" w:rsidRPr="00CF6559">
        <w:rPr>
          <w:rFonts w:asciiTheme="minorBidi" w:hAnsiTheme="minorBidi" w:hint="cs"/>
          <w:sz w:val="24"/>
          <w:szCs w:val="24"/>
          <w:rtl/>
        </w:rPr>
        <w:t>המבוססת</w:t>
      </w:r>
      <w:r w:rsidR="00300E8D" w:rsidRPr="00CF6559">
        <w:rPr>
          <w:rFonts w:asciiTheme="minorBidi" w:hAnsiTheme="minorBidi"/>
          <w:sz w:val="24"/>
          <w:szCs w:val="24"/>
          <w:rtl/>
        </w:rPr>
        <w:t xml:space="preserve"> על נתונים</w:t>
      </w:r>
      <w:r w:rsidR="00300E8D" w:rsidRPr="00CF6559">
        <w:rPr>
          <w:rFonts w:asciiTheme="minorBidi" w:hAnsiTheme="minorBidi"/>
          <w:sz w:val="24"/>
          <w:szCs w:val="24"/>
          <w:lang w:bidi="ar-LB"/>
        </w:rPr>
        <w:t>(evidence based)</w:t>
      </w:r>
      <w:r w:rsidR="00300E8D" w:rsidRPr="00AD2A9D">
        <w:rPr>
          <w:rFonts w:asciiTheme="minorBidi" w:hAnsiTheme="minorBidi"/>
          <w:sz w:val="24"/>
          <w:szCs w:val="24"/>
          <w:rtl/>
        </w:rPr>
        <w:t xml:space="preserve"> </w:t>
      </w:r>
      <w:r w:rsidR="00070BB1" w:rsidRPr="00AD2A9D">
        <w:rPr>
          <w:rFonts w:asciiTheme="minorBidi" w:hAnsiTheme="minorBidi"/>
          <w:sz w:val="24"/>
          <w:szCs w:val="24"/>
          <w:rtl/>
        </w:rPr>
        <w:t xml:space="preserve"> והיא זו שמתרגמת את יעדי המצוינות הלאומיים</w:t>
      </w:r>
      <w:r w:rsidR="00070BB1">
        <w:rPr>
          <w:rFonts w:asciiTheme="minorBidi" w:hAnsiTheme="minorBidi" w:hint="cs"/>
          <w:sz w:val="24"/>
          <w:szCs w:val="24"/>
          <w:rtl/>
        </w:rPr>
        <w:t xml:space="preserve"> לעשייה מקצועית של המורים בשדה. </w:t>
      </w:r>
    </w:p>
    <w:p w:rsidR="009D1D3E" w:rsidRDefault="009D1D3E" w:rsidP="0087449A">
      <w:pPr>
        <w:spacing w:before="120" w:after="120" w:line="360" w:lineRule="auto"/>
        <w:jc w:val="both"/>
        <w:rPr>
          <w:rFonts w:asciiTheme="minorBidi" w:hAnsiTheme="minorBidi"/>
          <w:sz w:val="24"/>
          <w:szCs w:val="24"/>
          <w:rtl/>
        </w:rPr>
      </w:pPr>
    </w:p>
    <w:p w:rsidR="00AE3855" w:rsidRDefault="00AE3855" w:rsidP="0087449A">
      <w:pPr>
        <w:spacing w:before="120" w:after="120" w:line="360" w:lineRule="auto"/>
        <w:jc w:val="both"/>
        <w:rPr>
          <w:rFonts w:asciiTheme="minorBidi" w:hAnsiTheme="minorBidi"/>
          <w:sz w:val="24"/>
          <w:szCs w:val="24"/>
          <w:rtl/>
        </w:rPr>
      </w:pPr>
    </w:p>
    <w:p w:rsidR="00AE3855" w:rsidRDefault="00AE3855" w:rsidP="0087449A">
      <w:pPr>
        <w:spacing w:before="120" w:after="120" w:line="360" w:lineRule="auto"/>
        <w:jc w:val="both"/>
        <w:rPr>
          <w:rFonts w:asciiTheme="minorBidi" w:hAnsiTheme="minorBidi"/>
          <w:sz w:val="24"/>
          <w:szCs w:val="24"/>
          <w:rtl/>
        </w:rPr>
      </w:pPr>
    </w:p>
    <w:p w:rsidR="009D1D3E" w:rsidRPr="00B62CF0" w:rsidRDefault="009D1D3E" w:rsidP="00AE3855">
      <w:pPr>
        <w:pBdr>
          <w:top w:val="single" w:sz="2" w:space="3" w:color="767171" w:themeColor="background2" w:themeShade="80"/>
          <w:left w:val="single" w:sz="2" w:space="6" w:color="767171" w:themeColor="background2" w:themeShade="80"/>
          <w:bottom w:val="single" w:sz="2" w:space="3" w:color="767171" w:themeColor="background2" w:themeShade="80"/>
          <w:right w:val="single" w:sz="2" w:space="6" w:color="767171" w:themeColor="background2" w:themeShade="80"/>
        </w:pBdr>
        <w:spacing w:before="120" w:after="120" w:line="360" w:lineRule="auto"/>
        <w:ind w:left="379" w:right="284"/>
        <w:jc w:val="both"/>
        <w:rPr>
          <w:rFonts w:asciiTheme="minorBidi" w:hAnsiTheme="minorBidi"/>
          <w:i/>
          <w:iCs/>
          <w:sz w:val="24"/>
          <w:szCs w:val="24"/>
          <w:rtl/>
        </w:rPr>
      </w:pPr>
      <w:r w:rsidRPr="00B62CF0">
        <w:rPr>
          <w:rFonts w:asciiTheme="minorBidi" w:hAnsiTheme="minorBidi" w:hint="cs"/>
          <w:i/>
          <w:iCs/>
          <w:sz w:val="24"/>
          <w:szCs w:val="24"/>
          <w:rtl/>
        </w:rPr>
        <w:lastRenderedPageBreak/>
        <w:t>הוראה</w:t>
      </w:r>
      <w:r w:rsidR="00F63189">
        <w:rPr>
          <w:rFonts w:asciiTheme="minorBidi" w:hAnsiTheme="minorBidi" w:hint="cs"/>
          <w:i/>
          <w:iCs/>
          <w:sz w:val="24"/>
          <w:szCs w:val="24"/>
          <w:rtl/>
        </w:rPr>
        <w:t xml:space="preserve"> מתקדמת</w:t>
      </w:r>
      <w:r w:rsidRPr="00B62CF0">
        <w:rPr>
          <w:rFonts w:asciiTheme="minorBidi" w:hAnsiTheme="minorBidi" w:hint="cs"/>
          <w:i/>
          <w:iCs/>
          <w:sz w:val="24"/>
          <w:szCs w:val="24"/>
          <w:rtl/>
        </w:rPr>
        <w:t xml:space="preserve"> = דרגת מומחיות</w:t>
      </w:r>
      <w:r w:rsidR="00B62CF0">
        <w:rPr>
          <w:rFonts w:asciiTheme="minorBidi" w:hAnsiTheme="minorBidi" w:hint="cs"/>
          <w:i/>
          <w:iCs/>
          <w:sz w:val="24"/>
          <w:szCs w:val="24"/>
          <w:rtl/>
        </w:rPr>
        <w:t xml:space="preserve"> קלינית</w:t>
      </w:r>
      <w:r w:rsidRPr="00B62CF0">
        <w:rPr>
          <w:rFonts w:asciiTheme="minorBidi" w:hAnsiTheme="minorBidi" w:hint="cs"/>
          <w:i/>
          <w:iCs/>
          <w:sz w:val="24"/>
          <w:szCs w:val="24"/>
          <w:rtl/>
        </w:rPr>
        <w:t xml:space="preserve"> שעיקרה מתן מענה אישי ללמידתו של כל תלמיד. זו הוראה המושתתת על אמונה ביכולתו של כל תלמיד להצליח, הצבת יעדי למידה שאפתניים, אבחון מתמשך של התקדמות הלמידה, התאמה אישית ליכולות, לקשיים לסגנון החשיבה ולקצב של כל לומד</w:t>
      </w:r>
      <w:r w:rsidR="00B62CF0">
        <w:rPr>
          <w:rFonts w:asciiTheme="minorBidi" w:hAnsiTheme="minorBidi" w:hint="cs"/>
          <w:i/>
          <w:iCs/>
          <w:sz w:val="24"/>
          <w:szCs w:val="24"/>
          <w:rtl/>
        </w:rPr>
        <w:t>,</w:t>
      </w:r>
      <w:r w:rsidRPr="00B62CF0">
        <w:rPr>
          <w:rFonts w:asciiTheme="minorBidi" w:hAnsiTheme="minorBidi" w:hint="cs"/>
          <w:i/>
          <w:iCs/>
          <w:sz w:val="24"/>
          <w:szCs w:val="24"/>
          <w:rtl/>
        </w:rPr>
        <w:t xml:space="preserve"> ומתן משוב בונה ומחזק. הוראה </w:t>
      </w:r>
      <w:r w:rsidR="00AD2A9D">
        <w:rPr>
          <w:rFonts w:asciiTheme="minorBidi" w:hAnsiTheme="minorBidi" w:hint="cs"/>
          <w:i/>
          <w:iCs/>
          <w:sz w:val="24"/>
          <w:szCs w:val="24"/>
          <w:rtl/>
        </w:rPr>
        <w:t>שכזו</w:t>
      </w:r>
      <w:r w:rsidR="00AD2A9D" w:rsidRPr="00B62CF0">
        <w:rPr>
          <w:rFonts w:asciiTheme="minorBidi" w:hAnsiTheme="minorBidi" w:hint="cs"/>
          <w:i/>
          <w:iCs/>
          <w:sz w:val="24"/>
          <w:szCs w:val="24"/>
          <w:rtl/>
        </w:rPr>
        <w:t xml:space="preserve"> </w:t>
      </w:r>
      <w:r w:rsidR="00B62CF0">
        <w:rPr>
          <w:rFonts w:asciiTheme="minorBidi" w:hAnsiTheme="minorBidi" w:hint="cs"/>
          <w:i/>
          <w:iCs/>
          <w:sz w:val="24"/>
          <w:szCs w:val="24"/>
          <w:rtl/>
        </w:rPr>
        <w:t>מתרחשת</w:t>
      </w:r>
      <w:r w:rsidRPr="00B62CF0">
        <w:rPr>
          <w:rFonts w:asciiTheme="minorBidi" w:hAnsiTheme="minorBidi" w:hint="cs"/>
          <w:i/>
          <w:iCs/>
          <w:sz w:val="24"/>
          <w:szCs w:val="24"/>
          <w:rtl/>
        </w:rPr>
        <w:t xml:space="preserve"> ונבנית </w:t>
      </w:r>
      <w:r w:rsidR="00B62CF0">
        <w:rPr>
          <w:rFonts w:asciiTheme="minorBidi" w:hAnsiTheme="minorBidi" w:hint="cs"/>
          <w:i/>
          <w:iCs/>
          <w:sz w:val="24"/>
          <w:szCs w:val="24"/>
          <w:rtl/>
        </w:rPr>
        <w:t>בארבע</w:t>
      </w:r>
      <w:r w:rsidRPr="00B62CF0">
        <w:rPr>
          <w:rFonts w:asciiTheme="minorBidi" w:hAnsiTheme="minorBidi" w:hint="cs"/>
          <w:i/>
          <w:iCs/>
          <w:sz w:val="24"/>
          <w:szCs w:val="24"/>
          <w:rtl/>
        </w:rPr>
        <w:t xml:space="preserve"> זירות מפגש של המורה </w:t>
      </w:r>
      <w:r w:rsidRPr="00B62CF0">
        <w:rPr>
          <w:rFonts w:asciiTheme="minorBidi" w:hAnsiTheme="minorBidi"/>
          <w:i/>
          <w:iCs/>
          <w:sz w:val="24"/>
          <w:szCs w:val="24"/>
          <w:rtl/>
        </w:rPr>
        <w:t>–</w:t>
      </w:r>
      <w:r w:rsidRPr="00B62CF0">
        <w:rPr>
          <w:rFonts w:asciiTheme="minorBidi" w:hAnsiTheme="minorBidi" w:hint="cs"/>
          <w:i/>
          <w:iCs/>
          <w:sz w:val="24"/>
          <w:szCs w:val="24"/>
          <w:rtl/>
        </w:rPr>
        <w:t xml:space="preserve"> עם התלמיד, עם הכיתה</w:t>
      </w:r>
      <w:r w:rsidR="00B62CF0">
        <w:rPr>
          <w:rFonts w:asciiTheme="minorBidi" w:hAnsiTheme="minorBidi" w:hint="cs"/>
          <w:i/>
          <w:iCs/>
          <w:sz w:val="24"/>
          <w:szCs w:val="24"/>
          <w:rtl/>
        </w:rPr>
        <w:t>, בבית הספר</w:t>
      </w:r>
      <w:r w:rsidRPr="00B62CF0">
        <w:rPr>
          <w:rFonts w:asciiTheme="minorBidi" w:hAnsiTheme="minorBidi" w:hint="cs"/>
          <w:i/>
          <w:iCs/>
          <w:sz w:val="24"/>
          <w:szCs w:val="24"/>
          <w:rtl/>
        </w:rPr>
        <w:t xml:space="preserve"> ובקהילה המקצועית של המורים.</w:t>
      </w:r>
    </w:p>
    <w:p w:rsidR="00B62CF0" w:rsidRDefault="00B62CF0" w:rsidP="0087449A">
      <w:pPr>
        <w:spacing w:before="120" w:after="120" w:line="360" w:lineRule="auto"/>
        <w:jc w:val="both"/>
        <w:rPr>
          <w:rFonts w:asciiTheme="minorBidi" w:hAnsiTheme="minorBidi"/>
          <w:b/>
          <w:bCs/>
          <w:sz w:val="24"/>
          <w:szCs w:val="24"/>
          <w:rtl/>
        </w:rPr>
      </w:pPr>
    </w:p>
    <w:p w:rsidR="002542E8" w:rsidRPr="00645309" w:rsidRDefault="00B62CF0" w:rsidP="00A72C88">
      <w:pPr>
        <w:pStyle w:val="1"/>
        <w:spacing w:before="120" w:after="120" w:line="360" w:lineRule="auto"/>
        <w:ind w:right="0"/>
        <w:rPr>
          <w:rFonts w:asciiTheme="minorBidi" w:hAnsiTheme="minorBidi" w:cstheme="minorBidi"/>
          <w:b/>
          <w:bCs/>
          <w:rtl/>
        </w:rPr>
      </w:pPr>
      <w:bookmarkStart w:id="3" w:name="_Toc491639834"/>
      <w:r w:rsidRPr="00645309">
        <w:rPr>
          <w:rFonts w:asciiTheme="minorBidi" w:hAnsiTheme="minorBidi" w:cstheme="minorBidi" w:hint="cs"/>
          <w:b/>
          <w:bCs/>
          <w:rtl/>
        </w:rPr>
        <w:t>קהל היעד</w:t>
      </w:r>
      <w:bookmarkEnd w:id="3"/>
    </w:p>
    <w:p w:rsidR="002805EF" w:rsidRDefault="00AC5F38" w:rsidP="00A72C88">
      <w:pPr>
        <w:spacing w:before="120" w:after="120" w:line="360" w:lineRule="auto"/>
        <w:jc w:val="both"/>
        <w:rPr>
          <w:rFonts w:asciiTheme="minorBidi" w:hAnsiTheme="minorBidi"/>
          <w:sz w:val="24"/>
          <w:szCs w:val="24"/>
          <w:rtl/>
        </w:rPr>
      </w:pPr>
      <w:r>
        <w:rPr>
          <w:rFonts w:asciiTheme="minorBidi" w:hAnsiTheme="minorBidi" w:hint="cs"/>
          <w:sz w:val="24"/>
          <w:szCs w:val="24"/>
          <w:rtl/>
        </w:rPr>
        <w:t>ההצלחה של התכנית הלאומית יוצרת מומנטום להשקעה בתשתית מקצועית</w:t>
      </w:r>
      <w:r w:rsidR="00FD5341">
        <w:rPr>
          <w:rFonts w:asciiTheme="minorBidi" w:hAnsiTheme="minorBidi" w:hint="cs"/>
          <w:sz w:val="24"/>
          <w:szCs w:val="24"/>
          <w:rtl/>
        </w:rPr>
        <w:t xml:space="preserve">. ברור לכל שאין לנוח על זרי הדפנה וכי תשתית מקצועית נחוצה </w:t>
      </w:r>
      <w:r>
        <w:rPr>
          <w:rFonts w:asciiTheme="minorBidi" w:hAnsiTheme="minorBidi" w:hint="cs"/>
          <w:sz w:val="24"/>
          <w:szCs w:val="24"/>
          <w:rtl/>
        </w:rPr>
        <w:t xml:space="preserve">כדי ששינוי הכיוון שהושג יעמוד על יסודות איתנים, יאריך ימים ולא יחלוף עם הרוח. </w:t>
      </w:r>
    </w:p>
    <w:p w:rsidR="00FD0078" w:rsidRDefault="00FD5341"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שכבת המורים המובילים את מהפכת ההוראה הקלינית</w:t>
      </w:r>
      <w:r w:rsidR="00B62CF0">
        <w:rPr>
          <w:rFonts w:asciiTheme="minorBidi" w:hAnsiTheme="minorBidi" w:hint="cs"/>
          <w:sz w:val="24"/>
          <w:szCs w:val="24"/>
          <w:rtl/>
        </w:rPr>
        <w:t xml:space="preserve"> המתקדמת</w:t>
      </w:r>
      <w:r>
        <w:rPr>
          <w:rFonts w:asciiTheme="minorBidi" w:hAnsiTheme="minorBidi" w:hint="cs"/>
          <w:sz w:val="24"/>
          <w:szCs w:val="24"/>
          <w:rtl/>
        </w:rPr>
        <w:t xml:space="preserve"> היא נדבך חשוב בתשתית זו ש</w:t>
      </w:r>
      <w:r w:rsidR="00FD0078">
        <w:rPr>
          <w:rFonts w:asciiTheme="minorBidi" w:hAnsiTheme="minorBidi" w:hint="cs"/>
          <w:sz w:val="24"/>
          <w:szCs w:val="24"/>
          <w:rtl/>
        </w:rPr>
        <w:t xml:space="preserve">כעת </w:t>
      </w:r>
      <w:r>
        <w:rPr>
          <w:rFonts w:asciiTheme="minorBidi" w:hAnsiTheme="minorBidi" w:hint="cs"/>
          <w:sz w:val="24"/>
          <w:szCs w:val="24"/>
          <w:rtl/>
        </w:rPr>
        <w:t xml:space="preserve">יש להרחיב ולחזק. </w:t>
      </w:r>
      <w:r w:rsidR="00FD0078">
        <w:rPr>
          <w:rFonts w:asciiTheme="minorBidi" w:hAnsiTheme="minorBidi" w:hint="cs"/>
          <w:sz w:val="24"/>
          <w:szCs w:val="24"/>
          <w:rtl/>
        </w:rPr>
        <w:t>עד היום, פעולתם של המורים המובילים נעשתה במסגרות ספורדיות, בתקציב ארעי, תוך תיאום מוגבל ביניהן וללא סטנדרטים משותפים.</w:t>
      </w:r>
    </w:p>
    <w:p w:rsidR="003253B9" w:rsidRDefault="00B62CF0"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מדובר בקהל יעד המונה כ-3,500</w:t>
      </w:r>
      <w:r w:rsidR="003253B9">
        <w:rPr>
          <w:rFonts w:asciiTheme="minorBidi" w:hAnsiTheme="minorBidi" w:hint="cs"/>
          <w:sz w:val="24"/>
          <w:szCs w:val="24"/>
          <w:rtl/>
        </w:rPr>
        <w:t xml:space="preserve"> מורים מובילים בבתי הספר העל-יסודיים, המהווים כ-</w:t>
      </w:r>
      <w:r w:rsidR="009735CD" w:rsidRPr="008B7820">
        <w:rPr>
          <w:rFonts w:asciiTheme="minorBidi" w:hAnsiTheme="minorBidi"/>
          <w:sz w:val="24"/>
          <w:szCs w:val="24"/>
          <w:rtl/>
        </w:rPr>
        <w:t>15</w:t>
      </w:r>
      <w:r w:rsidR="003253B9" w:rsidRPr="008B7820">
        <w:rPr>
          <w:rFonts w:asciiTheme="minorBidi" w:hAnsiTheme="minorBidi"/>
          <w:sz w:val="24"/>
          <w:szCs w:val="24"/>
          <w:rtl/>
        </w:rPr>
        <w:t>%</w:t>
      </w:r>
      <w:r w:rsidR="003253B9">
        <w:rPr>
          <w:rFonts w:asciiTheme="minorBidi" w:hAnsiTheme="minorBidi" w:hint="cs"/>
          <w:sz w:val="24"/>
          <w:szCs w:val="24"/>
          <w:rtl/>
        </w:rPr>
        <w:t xml:space="preserve"> מכלל מורי המתמטיקה והמדעים בכיתות ז'-</w:t>
      </w:r>
      <w:proofErr w:type="spellStart"/>
      <w:r w:rsidR="003253B9">
        <w:rPr>
          <w:rFonts w:asciiTheme="minorBidi" w:hAnsiTheme="minorBidi" w:hint="cs"/>
          <w:sz w:val="24"/>
          <w:szCs w:val="24"/>
          <w:rtl/>
        </w:rPr>
        <w:t>יב</w:t>
      </w:r>
      <w:proofErr w:type="spellEnd"/>
      <w:r w:rsidR="003253B9">
        <w:rPr>
          <w:rFonts w:asciiTheme="minorBidi" w:hAnsiTheme="minorBidi" w:hint="cs"/>
          <w:sz w:val="24"/>
          <w:szCs w:val="24"/>
          <w:rtl/>
        </w:rPr>
        <w:t xml:space="preserve">'. </w:t>
      </w:r>
      <w:r w:rsidR="003253B9" w:rsidRPr="00B1489B">
        <w:rPr>
          <w:rFonts w:asciiTheme="minorBidi" w:hAnsiTheme="minorBidi"/>
          <w:sz w:val="24"/>
          <w:szCs w:val="24"/>
          <w:rtl/>
        </w:rPr>
        <w:t>לצד ההוראה, מורים אלו תומכים בלמידתם של מורים עמיתים</w:t>
      </w:r>
      <w:r w:rsidR="003253B9">
        <w:rPr>
          <w:rFonts w:asciiTheme="minorBidi" w:hAnsiTheme="minorBidi" w:hint="cs"/>
          <w:sz w:val="24"/>
          <w:szCs w:val="24"/>
          <w:rtl/>
        </w:rPr>
        <w:t xml:space="preserve"> כמובילי קהילות, מדריכים, רכזי מקצוע, חונכים ומלווים פדגוגיים. </w:t>
      </w:r>
    </w:p>
    <w:p w:rsidR="003253B9" w:rsidRDefault="00F66E8E" w:rsidP="00F66E8E">
      <w:pPr>
        <w:spacing w:before="120" w:after="120" w:line="360" w:lineRule="auto"/>
        <w:jc w:val="both"/>
        <w:rPr>
          <w:rFonts w:asciiTheme="minorBidi" w:hAnsiTheme="minorBidi"/>
          <w:sz w:val="24"/>
          <w:szCs w:val="24"/>
          <w:rtl/>
        </w:rPr>
      </w:pPr>
      <w:r>
        <w:rPr>
          <w:rFonts w:asciiTheme="minorBidi" w:hAnsiTheme="minorBidi" w:hint="cs"/>
          <w:sz w:val="24"/>
          <w:szCs w:val="24"/>
          <w:rtl/>
        </w:rPr>
        <w:t>כעת,</w:t>
      </w:r>
      <w:r w:rsidR="003253B9">
        <w:rPr>
          <w:rFonts w:asciiTheme="minorBidi" w:hAnsiTheme="minorBidi" w:hint="cs"/>
          <w:sz w:val="24"/>
          <w:szCs w:val="24"/>
          <w:rtl/>
        </w:rPr>
        <w:t xml:space="preserve"> יש להכיר בתפקידם החשוב של המורים המובילים ולהעניק להם תגמול ומעמד מקצועי, לאפשר להם לבנות סטנדרטים מקצועיים, ליצור הכשרות ומסגרות הפעלה ארציות. לשם כך נחוץ להם בית מקצועי, שבו הם יוכלו לבנות ביחד שיפור מתמיד באיכות ההוראה. </w:t>
      </w:r>
    </w:p>
    <w:p w:rsidR="003253B9" w:rsidRPr="00B1489B" w:rsidRDefault="003253B9" w:rsidP="0087449A">
      <w:pPr>
        <w:spacing w:before="120" w:after="120" w:line="360" w:lineRule="auto"/>
        <w:jc w:val="both"/>
        <w:rPr>
          <w:rFonts w:asciiTheme="minorBidi" w:hAnsiTheme="minorBidi"/>
          <w:sz w:val="24"/>
          <w:szCs w:val="24"/>
          <w:rtl/>
        </w:rPr>
      </w:pPr>
    </w:p>
    <w:p w:rsidR="003253B9" w:rsidRPr="00645309" w:rsidRDefault="00F66E8E" w:rsidP="00A72C88">
      <w:pPr>
        <w:pStyle w:val="1"/>
        <w:spacing w:before="120" w:after="120" w:line="360" w:lineRule="auto"/>
        <w:ind w:right="0"/>
        <w:rPr>
          <w:rFonts w:asciiTheme="minorBidi" w:hAnsiTheme="minorBidi" w:cstheme="minorBidi"/>
          <w:b/>
          <w:bCs/>
          <w:rtl/>
        </w:rPr>
      </w:pPr>
      <w:bookmarkStart w:id="4" w:name="_Toc491639835"/>
      <w:r w:rsidRPr="00645309">
        <w:rPr>
          <w:rFonts w:asciiTheme="minorBidi" w:hAnsiTheme="minorBidi" w:cstheme="minorBidi" w:hint="cs"/>
          <w:b/>
          <w:bCs/>
          <w:rtl/>
        </w:rPr>
        <w:t>ה</w:t>
      </w:r>
      <w:r w:rsidRPr="00645309">
        <w:rPr>
          <w:rFonts w:asciiTheme="minorBidi" w:hAnsiTheme="minorBidi" w:cstheme="minorBidi"/>
          <w:b/>
          <w:bCs/>
          <w:rtl/>
        </w:rPr>
        <w:t xml:space="preserve">מכון </w:t>
      </w:r>
      <w:r w:rsidRPr="00645309">
        <w:rPr>
          <w:rFonts w:asciiTheme="minorBidi" w:hAnsiTheme="minorBidi" w:cstheme="minorBidi" w:hint="cs"/>
          <w:b/>
          <w:bCs/>
          <w:rtl/>
        </w:rPr>
        <w:t>הלאומי להוראה מתקדמת במתמטיקה ומדעים</w:t>
      </w:r>
      <w:bookmarkEnd w:id="4"/>
    </w:p>
    <w:p w:rsidR="003253B9" w:rsidRDefault="00931B71" w:rsidP="00A72C88">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כדי להעניק לכל תלמיד ותלמידה בישראל הוראה </w:t>
      </w:r>
      <w:r w:rsidR="00AD2A9D">
        <w:rPr>
          <w:rFonts w:asciiTheme="minorBidi" w:hAnsiTheme="minorBidi" w:hint="cs"/>
          <w:sz w:val="24"/>
          <w:szCs w:val="24"/>
          <w:rtl/>
        </w:rPr>
        <w:t xml:space="preserve">המותאמת אליהם </w:t>
      </w:r>
      <w:r>
        <w:rPr>
          <w:rFonts w:asciiTheme="minorBidi" w:hAnsiTheme="minorBidi" w:hint="cs"/>
          <w:sz w:val="24"/>
          <w:szCs w:val="24"/>
          <w:rtl/>
        </w:rPr>
        <w:t>וכדי להרחיב את מעגל המצוינות</w:t>
      </w:r>
      <w:r w:rsidR="00F66E8E">
        <w:rPr>
          <w:rFonts w:asciiTheme="minorBidi" w:hAnsiTheme="minorBidi" w:hint="cs"/>
          <w:sz w:val="24"/>
          <w:szCs w:val="24"/>
          <w:rtl/>
        </w:rPr>
        <w:t>,</w:t>
      </w:r>
      <w:r w:rsidR="00096261">
        <w:rPr>
          <w:rFonts w:asciiTheme="minorBidi" w:hAnsiTheme="minorBidi" w:hint="cs"/>
          <w:sz w:val="24"/>
          <w:szCs w:val="24"/>
          <w:rtl/>
        </w:rPr>
        <w:t xml:space="preserve"> לפתח ערכים וחשיבה מדעית</w:t>
      </w:r>
      <w:r>
        <w:rPr>
          <w:rFonts w:asciiTheme="minorBidi" w:hAnsiTheme="minorBidi" w:hint="cs"/>
          <w:sz w:val="24"/>
          <w:szCs w:val="24"/>
          <w:rtl/>
        </w:rPr>
        <w:t xml:space="preserve"> ולאפשר לכמה שיותר תלמידים לפרוץ דרך ולהגיע הכי רחוק שהם יכולים, מוצע בזאת להקים</w:t>
      </w:r>
      <w:r w:rsidRPr="00AD2A9D">
        <w:rPr>
          <w:rFonts w:asciiTheme="minorBidi" w:hAnsiTheme="minorBidi"/>
          <w:sz w:val="24"/>
          <w:szCs w:val="24"/>
          <w:rtl/>
        </w:rPr>
        <w:t xml:space="preserve">: </w:t>
      </w:r>
      <w:r w:rsidRPr="00CF6559">
        <w:rPr>
          <w:rFonts w:asciiTheme="minorBidi" w:hAnsiTheme="minorBidi"/>
          <w:sz w:val="24"/>
          <w:szCs w:val="24"/>
          <w:rtl/>
        </w:rPr>
        <w:t xml:space="preserve">'מכון </w:t>
      </w:r>
      <w:r w:rsidRPr="00CF6559">
        <w:rPr>
          <w:rFonts w:asciiTheme="minorBidi" w:hAnsiTheme="minorBidi" w:hint="cs"/>
          <w:sz w:val="24"/>
          <w:szCs w:val="24"/>
          <w:rtl/>
        </w:rPr>
        <w:t>לאומי</w:t>
      </w:r>
      <w:r>
        <w:rPr>
          <w:rFonts w:asciiTheme="minorBidi" w:hAnsiTheme="minorBidi" w:hint="cs"/>
          <w:sz w:val="24"/>
          <w:szCs w:val="24"/>
          <w:rtl/>
        </w:rPr>
        <w:t xml:space="preserve"> להוראה מתקדמת במתמטיקה ומדעים'</w:t>
      </w:r>
      <w:r w:rsidR="00F66E8E">
        <w:rPr>
          <w:rFonts w:asciiTheme="minorBidi" w:hAnsiTheme="minorBidi" w:hint="cs"/>
          <w:sz w:val="24"/>
          <w:szCs w:val="24"/>
          <w:rtl/>
        </w:rPr>
        <w:t xml:space="preserve"> (להלן- המכון)</w:t>
      </w:r>
      <w:r>
        <w:rPr>
          <w:rFonts w:asciiTheme="minorBidi" w:hAnsiTheme="minorBidi" w:hint="cs"/>
          <w:sz w:val="24"/>
          <w:szCs w:val="24"/>
          <w:rtl/>
        </w:rPr>
        <w:t>.</w:t>
      </w:r>
    </w:p>
    <w:p w:rsidR="00931B71" w:rsidRDefault="00931B71" w:rsidP="0087449A">
      <w:pPr>
        <w:spacing w:before="120" w:after="120" w:line="360" w:lineRule="auto"/>
        <w:jc w:val="both"/>
        <w:rPr>
          <w:rFonts w:asciiTheme="minorBidi" w:hAnsiTheme="minorBidi"/>
          <w:sz w:val="24"/>
          <w:szCs w:val="24"/>
          <w:rtl/>
        </w:rPr>
      </w:pPr>
      <w:r w:rsidRPr="00CF6559">
        <w:rPr>
          <w:rFonts w:asciiTheme="minorBidi" w:hAnsiTheme="minorBidi" w:hint="cs"/>
          <w:sz w:val="24"/>
          <w:szCs w:val="24"/>
          <w:rtl/>
        </w:rPr>
        <w:t>המכון</w:t>
      </w:r>
      <w:r w:rsidRPr="00AD2A9D">
        <w:rPr>
          <w:rFonts w:asciiTheme="minorBidi" w:hAnsiTheme="minorBidi"/>
          <w:sz w:val="24"/>
          <w:szCs w:val="24"/>
          <w:rtl/>
        </w:rPr>
        <w:t xml:space="preserve"> ישמש</w:t>
      </w:r>
      <w:r>
        <w:rPr>
          <w:rFonts w:asciiTheme="minorBidi" w:hAnsiTheme="minorBidi" w:hint="cs"/>
          <w:sz w:val="24"/>
          <w:szCs w:val="24"/>
          <w:rtl/>
        </w:rPr>
        <w:t xml:space="preserve"> </w:t>
      </w:r>
      <w:r w:rsidRPr="00931B71">
        <w:rPr>
          <w:rFonts w:asciiTheme="minorBidi" w:hAnsiTheme="minorBidi" w:hint="cs"/>
          <w:sz w:val="24"/>
          <w:szCs w:val="24"/>
          <w:u w:val="single"/>
          <w:rtl/>
        </w:rPr>
        <w:t>בית מקצועי</w:t>
      </w:r>
      <w:r>
        <w:rPr>
          <w:rFonts w:asciiTheme="minorBidi" w:hAnsiTheme="minorBidi" w:hint="cs"/>
          <w:sz w:val="24"/>
          <w:szCs w:val="24"/>
          <w:rtl/>
        </w:rPr>
        <w:t xml:space="preserve"> לשדרת המנהיגות של ההוראה הקלינית המתקדמת, המצמיחה ביחד ומבפנים מקצוענות פדגוגית המבוססת על הפרקטיקה וממוקדת במתן מענה ללמידת כל תלמיד. המכון </w:t>
      </w:r>
      <w:r w:rsidR="00834EF1">
        <w:rPr>
          <w:rFonts w:asciiTheme="minorBidi" w:hAnsiTheme="minorBidi" w:hint="cs"/>
          <w:sz w:val="24"/>
          <w:szCs w:val="24"/>
          <w:rtl/>
        </w:rPr>
        <w:t>יפעל למימוש</w:t>
      </w:r>
      <w:r>
        <w:rPr>
          <w:rFonts w:asciiTheme="minorBidi" w:hAnsiTheme="minorBidi" w:hint="cs"/>
          <w:sz w:val="24"/>
          <w:szCs w:val="24"/>
          <w:rtl/>
        </w:rPr>
        <w:t xml:space="preserve"> מדיניות הממשלה בנושא וכמרכז מומחיות ופיתוח עצמאי.</w:t>
      </w:r>
    </w:p>
    <w:p w:rsidR="00F66E8E" w:rsidRDefault="00F66E8E" w:rsidP="0087449A">
      <w:pPr>
        <w:spacing w:before="120" w:after="120" w:line="360" w:lineRule="auto"/>
        <w:jc w:val="both"/>
        <w:rPr>
          <w:rFonts w:asciiTheme="minorBidi" w:hAnsiTheme="minorBidi"/>
          <w:sz w:val="24"/>
          <w:szCs w:val="24"/>
          <w:rtl/>
        </w:rPr>
      </w:pPr>
    </w:p>
    <w:p w:rsidR="00A72C88" w:rsidRDefault="00A72C88" w:rsidP="0087449A">
      <w:pPr>
        <w:spacing w:before="120" w:after="120" w:line="360" w:lineRule="auto"/>
        <w:jc w:val="both"/>
        <w:rPr>
          <w:rFonts w:asciiTheme="minorBidi" w:hAnsiTheme="minorBidi"/>
          <w:sz w:val="24"/>
          <w:szCs w:val="24"/>
          <w:rtl/>
        </w:rPr>
      </w:pPr>
    </w:p>
    <w:p w:rsidR="00931B71" w:rsidRPr="00A72C88" w:rsidRDefault="00A72C88" w:rsidP="00B12E8F">
      <w:pPr>
        <w:spacing w:before="120" w:after="120" w:line="360" w:lineRule="auto"/>
        <w:jc w:val="both"/>
        <w:rPr>
          <w:rFonts w:asciiTheme="minorBidi" w:hAnsiTheme="minorBidi"/>
          <w:sz w:val="24"/>
          <w:szCs w:val="24"/>
          <w:u w:val="single"/>
          <w:rtl/>
        </w:rPr>
      </w:pPr>
      <w:r>
        <w:rPr>
          <w:rFonts w:asciiTheme="minorBidi" w:hAnsiTheme="minorBidi" w:hint="cs"/>
          <w:sz w:val="24"/>
          <w:szCs w:val="24"/>
          <w:u w:val="single"/>
          <w:rtl/>
        </w:rPr>
        <w:lastRenderedPageBreak/>
        <w:t>תפקידים:</w:t>
      </w:r>
    </w:p>
    <w:p w:rsidR="00931B71" w:rsidRPr="00E25AF8" w:rsidRDefault="00931B71" w:rsidP="004C2AA5">
      <w:pPr>
        <w:pStyle w:val="a3"/>
        <w:numPr>
          <w:ilvl w:val="0"/>
          <w:numId w:val="1"/>
        </w:numPr>
        <w:spacing w:before="120" w:after="120" w:line="360" w:lineRule="auto"/>
        <w:jc w:val="both"/>
        <w:rPr>
          <w:rFonts w:asciiTheme="minorBidi" w:hAnsiTheme="minorBidi"/>
          <w:sz w:val="24"/>
          <w:szCs w:val="24"/>
        </w:rPr>
      </w:pPr>
      <w:r>
        <w:rPr>
          <w:rFonts w:asciiTheme="minorBidi" w:hAnsiTheme="minorBidi" w:cs="Arial" w:hint="cs"/>
          <w:sz w:val="24"/>
          <w:szCs w:val="24"/>
          <w:rtl/>
        </w:rPr>
        <w:t xml:space="preserve">לבסס </w:t>
      </w:r>
      <w:r w:rsidRPr="00E25AF8">
        <w:rPr>
          <w:rFonts w:asciiTheme="minorBidi" w:hAnsiTheme="minorBidi" w:cs="Arial" w:hint="cs"/>
          <w:sz w:val="24"/>
          <w:szCs w:val="24"/>
          <w:rtl/>
        </w:rPr>
        <w:t>את שכבת העלית של המורים המובילים</w:t>
      </w:r>
      <w:r w:rsidR="00F66E8E" w:rsidRPr="00E25AF8">
        <w:rPr>
          <w:rFonts w:asciiTheme="minorBidi" w:hAnsiTheme="minorBidi" w:cs="Arial" w:hint="cs"/>
          <w:sz w:val="24"/>
          <w:szCs w:val="24"/>
          <w:rtl/>
        </w:rPr>
        <w:t xml:space="preserve"> במת</w:t>
      </w:r>
      <w:r w:rsidR="00834EF1" w:rsidRPr="00E25AF8">
        <w:rPr>
          <w:rFonts w:asciiTheme="minorBidi" w:hAnsiTheme="minorBidi" w:cs="Arial" w:hint="cs"/>
          <w:sz w:val="24"/>
          <w:szCs w:val="24"/>
          <w:rtl/>
        </w:rPr>
        <w:t>מטיקה ומדעים בעל יסודי</w:t>
      </w:r>
      <w:r w:rsidRPr="00E25AF8">
        <w:rPr>
          <w:rFonts w:asciiTheme="minorBidi" w:hAnsiTheme="minorBidi" w:cs="Arial" w:hint="cs"/>
          <w:sz w:val="24"/>
          <w:szCs w:val="24"/>
          <w:rtl/>
        </w:rPr>
        <w:t>, לאפשר להם ליצור מסלולי קריירה מקצועית מתקדמת ולהצמיח בשדה מיומנות של הוראה קלינית</w:t>
      </w:r>
      <w:r w:rsidR="00096261" w:rsidRPr="00E25AF8">
        <w:rPr>
          <w:rFonts w:asciiTheme="minorBidi" w:hAnsiTheme="minorBidi" w:cs="Arial" w:hint="cs"/>
          <w:sz w:val="24"/>
          <w:szCs w:val="24"/>
          <w:rtl/>
        </w:rPr>
        <w:t xml:space="preserve"> המבוססת על נתונים ומותאמת למדיניות הוראת המדעים במשרד החינוך</w:t>
      </w:r>
      <w:r w:rsidRPr="00E25AF8">
        <w:rPr>
          <w:rFonts w:asciiTheme="minorBidi" w:hAnsiTheme="minorBidi" w:cs="Arial" w:hint="cs"/>
          <w:sz w:val="24"/>
          <w:szCs w:val="24"/>
          <w:rtl/>
        </w:rPr>
        <w:t xml:space="preserve">. </w:t>
      </w:r>
    </w:p>
    <w:p w:rsidR="00931B71" w:rsidRPr="00E25AF8" w:rsidRDefault="00931B71" w:rsidP="004C2AA5">
      <w:pPr>
        <w:pStyle w:val="a3"/>
        <w:numPr>
          <w:ilvl w:val="0"/>
          <w:numId w:val="1"/>
        </w:numPr>
        <w:spacing w:before="120" w:after="120" w:line="360" w:lineRule="auto"/>
        <w:jc w:val="both"/>
        <w:rPr>
          <w:rFonts w:asciiTheme="minorBidi" w:hAnsiTheme="minorBidi"/>
          <w:sz w:val="24"/>
          <w:szCs w:val="24"/>
        </w:rPr>
      </w:pPr>
      <w:r w:rsidRPr="00E25AF8">
        <w:rPr>
          <w:rFonts w:asciiTheme="minorBidi" w:hAnsiTheme="minorBidi" w:cs="Arial" w:hint="cs"/>
          <w:sz w:val="24"/>
          <w:szCs w:val="24"/>
          <w:rtl/>
        </w:rPr>
        <w:t>להגדיר</w:t>
      </w:r>
      <w:r w:rsidR="00F16A92" w:rsidRPr="00E25AF8">
        <w:rPr>
          <w:rFonts w:asciiTheme="minorBidi" w:hAnsiTheme="minorBidi" w:cs="Arial" w:hint="cs"/>
          <w:sz w:val="24"/>
          <w:szCs w:val="24"/>
          <w:rtl/>
        </w:rPr>
        <w:t>, לגבש ולהטמיע</w:t>
      </w:r>
      <w:r w:rsidRPr="00E25AF8">
        <w:rPr>
          <w:rFonts w:asciiTheme="minorBidi" w:hAnsiTheme="minorBidi" w:cs="Arial" w:hint="cs"/>
          <w:sz w:val="24"/>
          <w:szCs w:val="24"/>
          <w:rtl/>
        </w:rPr>
        <w:t xml:space="preserve"> סטנדרטים</w:t>
      </w:r>
      <w:r w:rsidR="00461C59" w:rsidRPr="00E25AF8">
        <w:rPr>
          <w:rFonts w:asciiTheme="minorBidi" w:hAnsiTheme="minorBidi" w:cs="Arial" w:hint="cs"/>
          <w:sz w:val="24"/>
          <w:szCs w:val="24"/>
          <w:rtl/>
        </w:rPr>
        <w:t xml:space="preserve"> והתמחויות</w:t>
      </w:r>
      <w:r w:rsidRPr="00E25AF8">
        <w:rPr>
          <w:rFonts w:asciiTheme="minorBidi" w:hAnsiTheme="minorBidi" w:cs="Arial" w:hint="cs"/>
          <w:sz w:val="24"/>
          <w:szCs w:val="24"/>
          <w:rtl/>
        </w:rPr>
        <w:t xml:space="preserve">, מסלולי הכשרה והסמכה </w:t>
      </w:r>
      <w:r w:rsidR="00F16A92" w:rsidRPr="00E25AF8">
        <w:rPr>
          <w:rFonts w:asciiTheme="minorBidi" w:hAnsiTheme="minorBidi" w:cs="Arial" w:hint="cs"/>
          <w:sz w:val="24"/>
          <w:szCs w:val="24"/>
          <w:rtl/>
        </w:rPr>
        <w:t>ו</w:t>
      </w:r>
      <w:r w:rsidRPr="00E25AF8">
        <w:rPr>
          <w:rFonts w:asciiTheme="minorBidi" w:hAnsiTheme="minorBidi" w:cs="Arial" w:hint="cs"/>
          <w:sz w:val="24"/>
          <w:szCs w:val="24"/>
          <w:rtl/>
        </w:rPr>
        <w:t xml:space="preserve">תהליכי ליווי למורים </w:t>
      </w:r>
      <w:r w:rsidR="00461C59" w:rsidRPr="00E25AF8">
        <w:rPr>
          <w:rFonts w:asciiTheme="minorBidi" w:hAnsiTheme="minorBidi" w:cs="Arial" w:hint="cs"/>
          <w:sz w:val="24"/>
          <w:szCs w:val="24"/>
          <w:rtl/>
        </w:rPr>
        <w:t>ב</w:t>
      </w:r>
      <w:r w:rsidRPr="00E25AF8">
        <w:rPr>
          <w:rFonts w:asciiTheme="minorBidi" w:hAnsiTheme="minorBidi" w:cs="Arial" w:hint="cs"/>
          <w:sz w:val="24"/>
          <w:szCs w:val="24"/>
          <w:rtl/>
        </w:rPr>
        <w:t>תפקידי הובלה</w:t>
      </w:r>
      <w:r w:rsidR="00096261" w:rsidRPr="00E25AF8">
        <w:rPr>
          <w:rFonts w:asciiTheme="minorBidi" w:hAnsiTheme="minorBidi" w:cs="Arial" w:hint="cs"/>
          <w:sz w:val="24"/>
          <w:szCs w:val="24"/>
          <w:rtl/>
        </w:rPr>
        <w:t xml:space="preserve"> </w:t>
      </w:r>
      <w:r w:rsidR="00174CD4" w:rsidRPr="00E25AF8">
        <w:rPr>
          <w:rFonts w:asciiTheme="minorBidi" w:hAnsiTheme="minorBidi" w:cs="Arial" w:hint="eastAsia"/>
          <w:sz w:val="24"/>
          <w:szCs w:val="24"/>
          <w:rtl/>
        </w:rPr>
        <w:t>בתיאום</w:t>
      </w:r>
      <w:r w:rsidR="00174CD4" w:rsidRPr="00E25AF8">
        <w:rPr>
          <w:rFonts w:asciiTheme="minorBidi" w:hAnsiTheme="minorBidi" w:cs="Arial" w:hint="cs"/>
          <w:sz w:val="24"/>
          <w:szCs w:val="24"/>
          <w:rtl/>
        </w:rPr>
        <w:t xml:space="preserve"> עם מדיניות משרד החינוך בדגש על פעילות ה</w:t>
      </w:r>
      <w:r w:rsidR="00C3231B" w:rsidRPr="00E25AF8">
        <w:rPr>
          <w:rFonts w:asciiTheme="minorBidi" w:hAnsiTheme="minorBidi" w:cs="Arial" w:hint="cs"/>
          <w:sz w:val="24"/>
          <w:szCs w:val="24"/>
          <w:rtl/>
        </w:rPr>
        <w:t>א</w:t>
      </w:r>
      <w:r w:rsidR="00174CD4" w:rsidRPr="00E25AF8">
        <w:rPr>
          <w:rFonts w:asciiTheme="minorBidi" w:hAnsiTheme="minorBidi" w:cs="Arial" w:hint="cs"/>
          <w:sz w:val="24"/>
          <w:szCs w:val="24"/>
          <w:rtl/>
        </w:rPr>
        <w:t>גף למדעים והאגף לפיתוח מקצועי.</w:t>
      </w:r>
    </w:p>
    <w:p w:rsidR="00931B71" w:rsidRPr="00461C59" w:rsidRDefault="00F16A92" w:rsidP="004C2AA5">
      <w:pPr>
        <w:pStyle w:val="a3"/>
        <w:numPr>
          <w:ilvl w:val="0"/>
          <w:numId w:val="1"/>
        </w:numPr>
        <w:spacing w:before="120" w:after="120" w:line="360" w:lineRule="auto"/>
        <w:jc w:val="both"/>
        <w:rPr>
          <w:rFonts w:asciiTheme="minorBidi" w:hAnsiTheme="minorBidi"/>
          <w:sz w:val="24"/>
          <w:szCs w:val="24"/>
        </w:rPr>
      </w:pPr>
      <w:r>
        <w:rPr>
          <w:rFonts w:asciiTheme="minorBidi" w:hAnsiTheme="minorBidi" w:cs="Arial" w:hint="cs"/>
          <w:sz w:val="24"/>
          <w:szCs w:val="24"/>
          <w:rtl/>
        </w:rPr>
        <w:t xml:space="preserve">לתקצב ולהנחות </w:t>
      </w:r>
      <w:r w:rsidR="00461C59">
        <w:rPr>
          <w:rFonts w:asciiTheme="minorBidi" w:hAnsiTheme="minorBidi" w:cs="Arial" w:hint="cs"/>
          <w:sz w:val="24"/>
          <w:szCs w:val="24"/>
          <w:rtl/>
        </w:rPr>
        <w:t>מסגרות הפעלה של פיתוח מקצועי קליני של מורים (</w:t>
      </w:r>
      <w:r w:rsidR="00834EF1">
        <w:rPr>
          <w:rFonts w:asciiTheme="minorBidi" w:hAnsiTheme="minorBidi" w:cs="Arial" w:hint="cs"/>
          <w:sz w:val="24"/>
          <w:szCs w:val="24"/>
          <w:rtl/>
        </w:rPr>
        <w:t xml:space="preserve">לדוגמה: </w:t>
      </w:r>
      <w:r w:rsidR="00461C59">
        <w:rPr>
          <w:rFonts w:asciiTheme="minorBidi" w:hAnsiTheme="minorBidi" w:cs="Arial" w:hint="cs"/>
          <w:sz w:val="24"/>
          <w:szCs w:val="24"/>
          <w:rtl/>
        </w:rPr>
        <w:t>קהילות מורים, ליווי פדגוגי) בפריסה ארצית, בהנחיה אקדמית ובמתווה בין-אוניברסיטאי.</w:t>
      </w:r>
    </w:p>
    <w:p w:rsidR="00461C59" w:rsidRPr="002C3C6C" w:rsidRDefault="002C3C6C" w:rsidP="004C2AA5">
      <w:pPr>
        <w:pStyle w:val="a3"/>
        <w:numPr>
          <w:ilvl w:val="0"/>
          <w:numId w:val="1"/>
        </w:numPr>
        <w:spacing w:before="120" w:after="120" w:line="360" w:lineRule="auto"/>
        <w:jc w:val="both"/>
        <w:rPr>
          <w:rFonts w:asciiTheme="minorBidi" w:hAnsiTheme="minorBidi"/>
          <w:sz w:val="24"/>
          <w:szCs w:val="24"/>
        </w:rPr>
      </w:pPr>
      <w:r>
        <w:rPr>
          <w:rFonts w:asciiTheme="minorBidi" w:hAnsiTheme="minorBidi" w:cs="Arial" w:hint="cs"/>
          <w:sz w:val="24"/>
          <w:szCs w:val="24"/>
          <w:rtl/>
        </w:rPr>
        <w:t>לפתח כלים ושיטות של הוראה קלינית (</w:t>
      </w:r>
      <w:r w:rsidR="00834EF1">
        <w:rPr>
          <w:rFonts w:asciiTheme="minorBidi" w:hAnsiTheme="minorBidi" w:cs="Arial" w:hint="cs"/>
          <w:sz w:val="24"/>
          <w:szCs w:val="24"/>
          <w:rtl/>
        </w:rPr>
        <w:t xml:space="preserve">לדוגמה: </w:t>
      </w:r>
      <w:r>
        <w:rPr>
          <w:rFonts w:asciiTheme="minorBidi" w:hAnsiTheme="minorBidi" w:cs="Arial" w:hint="cs"/>
          <w:sz w:val="24"/>
          <w:szCs w:val="24"/>
          <w:rtl/>
        </w:rPr>
        <w:t>וידאו, דיאגנוסטיקה, סימולציות, פרוטוקולים, תכניות למידה אישיות) לנסותם בשדה</w:t>
      </w:r>
      <w:r w:rsidR="00D84FC6">
        <w:rPr>
          <w:rFonts w:asciiTheme="minorBidi" w:hAnsiTheme="minorBidi" w:cs="Arial" w:hint="cs"/>
          <w:sz w:val="24"/>
          <w:szCs w:val="24"/>
          <w:rtl/>
        </w:rPr>
        <w:t>, לתאם ביניהם</w:t>
      </w:r>
      <w:r>
        <w:rPr>
          <w:rFonts w:asciiTheme="minorBidi" w:hAnsiTheme="minorBidi" w:cs="Arial" w:hint="cs"/>
          <w:sz w:val="24"/>
          <w:szCs w:val="24"/>
          <w:rtl/>
        </w:rPr>
        <w:t xml:space="preserve"> ולהפיץ את השימוש בהם בקרב </w:t>
      </w:r>
      <w:r w:rsidR="00096261">
        <w:rPr>
          <w:rFonts w:asciiTheme="minorBidi" w:hAnsiTheme="minorBidi" w:cs="Arial" w:hint="cs"/>
          <w:sz w:val="24"/>
          <w:szCs w:val="24"/>
          <w:rtl/>
        </w:rPr>
        <w:t xml:space="preserve">כלל </w:t>
      </w:r>
      <w:r>
        <w:rPr>
          <w:rFonts w:asciiTheme="minorBidi" w:hAnsiTheme="minorBidi" w:cs="Arial" w:hint="cs"/>
          <w:sz w:val="24"/>
          <w:szCs w:val="24"/>
          <w:rtl/>
        </w:rPr>
        <w:t>המורים</w:t>
      </w:r>
      <w:r w:rsidR="00096261">
        <w:rPr>
          <w:rFonts w:asciiTheme="minorBidi" w:hAnsiTheme="minorBidi" w:cs="Arial" w:hint="cs"/>
          <w:sz w:val="24"/>
          <w:szCs w:val="24"/>
          <w:rtl/>
        </w:rPr>
        <w:t xml:space="preserve"> למתימטיקה ומדעים</w:t>
      </w:r>
      <w:r>
        <w:rPr>
          <w:rFonts w:asciiTheme="minorBidi" w:hAnsiTheme="minorBidi" w:cs="Arial" w:hint="cs"/>
          <w:sz w:val="24"/>
          <w:szCs w:val="24"/>
          <w:rtl/>
        </w:rPr>
        <w:t>.</w:t>
      </w:r>
    </w:p>
    <w:p w:rsidR="002C3C6C" w:rsidRDefault="00F66E8E" w:rsidP="004C2AA5">
      <w:pPr>
        <w:pStyle w:val="a3"/>
        <w:numPr>
          <w:ilvl w:val="0"/>
          <w:numId w:val="1"/>
        </w:numPr>
        <w:spacing w:before="120" w:after="120" w:line="360" w:lineRule="auto"/>
        <w:jc w:val="both"/>
        <w:rPr>
          <w:rFonts w:asciiTheme="minorBidi" w:hAnsiTheme="minorBidi"/>
          <w:sz w:val="24"/>
          <w:szCs w:val="24"/>
        </w:rPr>
      </w:pPr>
      <w:r>
        <w:rPr>
          <w:rFonts w:asciiTheme="minorBidi" w:hAnsiTheme="minorBidi" w:cs="Arial" w:hint="cs"/>
          <w:sz w:val="24"/>
          <w:szCs w:val="24"/>
          <w:rtl/>
        </w:rPr>
        <w:t>לקי</w:t>
      </w:r>
      <w:r w:rsidR="002C3C6C">
        <w:rPr>
          <w:rFonts w:asciiTheme="minorBidi" w:hAnsiTheme="minorBidi" w:cs="Arial" w:hint="cs"/>
          <w:sz w:val="24"/>
          <w:szCs w:val="24"/>
          <w:rtl/>
        </w:rPr>
        <w:t xml:space="preserve">ים </w:t>
      </w:r>
      <w:r w:rsidR="001F139E">
        <w:rPr>
          <w:rFonts w:asciiTheme="minorBidi" w:hAnsiTheme="minorBidi" w:cs="Arial" w:hint="cs"/>
          <w:sz w:val="24"/>
          <w:szCs w:val="24"/>
          <w:rtl/>
        </w:rPr>
        <w:t>שיח</w:t>
      </w:r>
      <w:r w:rsidR="002C3C6C">
        <w:rPr>
          <w:rFonts w:asciiTheme="minorBidi" w:hAnsiTheme="minorBidi" w:cs="Arial" w:hint="cs"/>
          <w:sz w:val="24"/>
          <w:szCs w:val="24"/>
          <w:rtl/>
        </w:rPr>
        <w:t xml:space="preserve"> </w:t>
      </w:r>
      <w:r>
        <w:rPr>
          <w:rFonts w:asciiTheme="minorBidi" w:hAnsiTheme="minorBidi" w:cs="Arial" w:hint="cs"/>
          <w:sz w:val="24"/>
          <w:szCs w:val="24"/>
          <w:rtl/>
        </w:rPr>
        <w:t>עומק</w:t>
      </w:r>
      <w:r w:rsidR="002C3C6C">
        <w:rPr>
          <w:rFonts w:asciiTheme="minorBidi" w:hAnsiTheme="minorBidi" w:cs="Arial" w:hint="cs"/>
          <w:sz w:val="24"/>
          <w:szCs w:val="24"/>
          <w:rtl/>
        </w:rPr>
        <w:t xml:space="preserve"> עם המורים</w:t>
      </w:r>
      <w:r w:rsidR="001F139E">
        <w:rPr>
          <w:rFonts w:asciiTheme="minorBidi" w:hAnsiTheme="minorBidi" w:cs="Arial" w:hint="cs"/>
          <w:sz w:val="24"/>
          <w:szCs w:val="24"/>
          <w:rtl/>
        </w:rPr>
        <w:t xml:space="preserve"> המובילים</w:t>
      </w:r>
      <w:r w:rsidR="002C3C6C">
        <w:rPr>
          <w:rFonts w:asciiTheme="minorBidi" w:hAnsiTheme="minorBidi" w:cs="Arial" w:hint="cs"/>
          <w:sz w:val="24"/>
          <w:szCs w:val="24"/>
          <w:rtl/>
        </w:rPr>
        <w:t xml:space="preserve">, </w:t>
      </w:r>
      <w:r w:rsidR="00D84FC6">
        <w:rPr>
          <w:rFonts w:asciiTheme="minorBidi" w:hAnsiTheme="minorBidi" w:cs="Arial" w:hint="cs"/>
          <w:sz w:val="24"/>
          <w:szCs w:val="24"/>
          <w:rtl/>
        </w:rPr>
        <w:t>לבנות</w:t>
      </w:r>
      <w:r w:rsidR="002C3C6C">
        <w:rPr>
          <w:rFonts w:asciiTheme="minorBidi" w:hAnsiTheme="minorBidi" w:cs="Arial" w:hint="cs"/>
          <w:sz w:val="24"/>
          <w:szCs w:val="24"/>
          <w:rtl/>
        </w:rPr>
        <w:t xml:space="preserve"> תכניות מתוך למידת הידע המעשי שלהם, </w:t>
      </w:r>
      <w:r w:rsidR="00D84FC6">
        <w:rPr>
          <w:rFonts w:asciiTheme="minorBidi" w:hAnsiTheme="minorBidi" w:cs="Arial" w:hint="cs"/>
          <w:sz w:val="24"/>
          <w:szCs w:val="24"/>
          <w:rtl/>
        </w:rPr>
        <w:t>להקשיב</w:t>
      </w:r>
      <w:r w:rsidR="002C3C6C">
        <w:rPr>
          <w:rFonts w:asciiTheme="minorBidi" w:hAnsiTheme="minorBidi" w:cs="Arial" w:hint="cs"/>
          <w:sz w:val="24"/>
          <w:szCs w:val="24"/>
          <w:rtl/>
        </w:rPr>
        <w:t xml:space="preserve"> לצרכיהם </w:t>
      </w:r>
      <w:proofErr w:type="spellStart"/>
      <w:r w:rsidR="002C3C6C">
        <w:rPr>
          <w:rFonts w:asciiTheme="minorBidi" w:hAnsiTheme="minorBidi" w:cs="Arial" w:hint="cs"/>
          <w:sz w:val="24"/>
          <w:szCs w:val="24"/>
          <w:rtl/>
        </w:rPr>
        <w:t>ו</w:t>
      </w:r>
      <w:r w:rsidR="00D84FC6">
        <w:rPr>
          <w:rFonts w:asciiTheme="minorBidi" w:hAnsiTheme="minorBidi" w:cs="Arial" w:hint="cs"/>
          <w:sz w:val="24"/>
          <w:szCs w:val="24"/>
          <w:rtl/>
        </w:rPr>
        <w:t>להנגיש</w:t>
      </w:r>
      <w:proofErr w:type="spellEnd"/>
      <w:r w:rsidR="002C3C6C">
        <w:rPr>
          <w:rFonts w:asciiTheme="minorBidi" w:hAnsiTheme="minorBidi" w:cs="Arial" w:hint="cs"/>
          <w:sz w:val="24"/>
          <w:szCs w:val="24"/>
          <w:rtl/>
        </w:rPr>
        <w:t xml:space="preserve"> ידע פרקטי באמצעים שונים</w:t>
      </w:r>
      <w:r w:rsidR="001F139E">
        <w:rPr>
          <w:rFonts w:asciiTheme="minorBidi" w:hAnsiTheme="minorBidi" w:cs="Arial" w:hint="cs"/>
          <w:sz w:val="24"/>
          <w:szCs w:val="24"/>
          <w:rtl/>
        </w:rPr>
        <w:t xml:space="preserve"> (סדנאות, כנסים, אינטרנט).</w:t>
      </w:r>
    </w:p>
    <w:p w:rsidR="00B12E8F" w:rsidRDefault="00B12E8F" w:rsidP="0087449A">
      <w:pPr>
        <w:spacing w:before="120" w:after="120" w:line="360" w:lineRule="auto"/>
        <w:jc w:val="both"/>
        <w:rPr>
          <w:rFonts w:asciiTheme="minorBidi" w:hAnsiTheme="minorBidi" w:cs="Arial"/>
          <w:sz w:val="24"/>
          <w:szCs w:val="24"/>
          <w:rtl/>
        </w:rPr>
      </w:pPr>
    </w:p>
    <w:p w:rsidR="009A655A" w:rsidRPr="00A72C88" w:rsidRDefault="00A72C88" w:rsidP="0087449A">
      <w:pPr>
        <w:spacing w:before="120" w:after="120" w:line="360" w:lineRule="auto"/>
        <w:jc w:val="both"/>
        <w:rPr>
          <w:rFonts w:asciiTheme="minorBidi" w:hAnsiTheme="minorBidi" w:cs="Arial"/>
          <w:sz w:val="24"/>
          <w:szCs w:val="24"/>
          <w:u w:val="single"/>
          <w:rtl/>
        </w:rPr>
      </w:pPr>
      <w:r w:rsidRPr="00A72C88">
        <w:rPr>
          <w:rFonts w:asciiTheme="minorBidi" w:hAnsiTheme="minorBidi" w:cs="Arial" w:hint="cs"/>
          <w:sz w:val="24"/>
          <w:szCs w:val="24"/>
          <w:u w:val="single"/>
          <w:rtl/>
        </w:rPr>
        <w:t>תוצרים:</w:t>
      </w:r>
    </w:p>
    <w:p w:rsidR="00B12E8F" w:rsidRPr="00B12E8F" w:rsidRDefault="009A655A" w:rsidP="004C2AA5">
      <w:pPr>
        <w:pStyle w:val="a3"/>
        <w:numPr>
          <w:ilvl w:val="0"/>
          <w:numId w:val="4"/>
        </w:numPr>
        <w:spacing w:before="120" w:after="120" w:line="360" w:lineRule="auto"/>
        <w:jc w:val="both"/>
        <w:rPr>
          <w:rFonts w:asciiTheme="minorBidi" w:hAnsiTheme="minorBidi"/>
          <w:sz w:val="24"/>
          <w:szCs w:val="24"/>
        </w:rPr>
      </w:pPr>
      <w:r>
        <w:rPr>
          <w:rFonts w:asciiTheme="minorBidi" w:hAnsiTheme="minorBidi" w:cs="Arial" w:hint="cs"/>
          <w:sz w:val="24"/>
          <w:szCs w:val="24"/>
          <w:rtl/>
        </w:rPr>
        <w:t>בתום שלוש שנים</w:t>
      </w:r>
      <w:r w:rsidR="00B12E8F">
        <w:rPr>
          <w:rFonts w:asciiTheme="minorBidi" w:hAnsiTheme="minorBidi" w:cs="Arial" w:hint="cs"/>
          <w:sz w:val="24"/>
          <w:szCs w:val="24"/>
          <w:rtl/>
        </w:rPr>
        <w:t xml:space="preserve"> יפעלו 200 קהילות מורים </w:t>
      </w:r>
      <w:r>
        <w:rPr>
          <w:rFonts w:asciiTheme="minorBidi" w:hAnsiTheme="minorBidi" w:cs="Arial" w:hint="cs"/>
          <w:sz w:val="24"/>
          <w:szCs w:val="24"/>
          <w:rtl/>
        </w:rPr>
        <w:t>בפריסה ארצית; כ</w:t>
      </w:r>
      <w:r w:rsidR="00B12E8F">
        <w:rPr>
          <w:rFonts w:asciiTheme="minorBidi" w:hAnsiTheme="minorBidi" w:cs="Arial" w:hint="cs"/>
          <w:sz w:val="24"/>
          <w:szCs w:val="24"/>
          <w:rtl/>
        </w:rPr>
        <w:t xml:space="preserve">- </w:t>
      </w:r>
      <w:r w:rsidR="00F777D9" w:rsidRPr="008B7820">
        <w:rPr>
          <w:rFonts w:asciiTheme="minorBidi" w:hAnsiTheme="minorBidi" w:cs="Arial"/>
          <w:sz w:val="24"/>
          <w:szCs w:val="24"/>
          <w:rtl/>
        </w:rPr>
        <w:t>200</w:t>
      </w:r>
      <w:r>
        <w:rPr>
          <w:rFonts w:asciiTheme="minorBidi" w:hAnsiTheme="minorBidi" w:cs="Arial" w:hint="cs"/>
          <w:sz w:val="24"/>
          <w:szCs w:val="24"/>
          <w:rtl/>
        </w:rPr>
        <w:t xml:space="preserve"> רכזי מקצוע, 400 מובילי קהילות וכ</w:t>
      </w:r>
      <w:r w:rsidR="00B12E8F">
        <w:rPr>
          <w:rFonts w:asciiTheme="minorBidi" w:hAnsiTheme="minorBidi" w:cs="Arial" w:hint="cs"/>
          <w:sz w:val="24"/>
          <w:szCs w:val="24"/>
          <w:rtl/>
        </w:rPr>
        <w:t xml:space="preserve">- 50 </w:t>
      </w:r>
      <w:r>
        <w:rPr>
          <w:rFonts w:asciiTheme="minorBidi" w:hAnsiTheme="minorBidi" w:cs="Arial" w:hint="cs"/>
          <w:sz w:val="24"/>
          <w:szCs w:val="24"/>
          <w:rtl/>
        </w:rPr>
        <w:t>מדריכים מוכשרים ומוסמכים. סטנדרטים והתמחויות למורים מובילים פותחו, נוסו ותוקפו; נבנה מערך תקצוב והנחיה של קהילות מקצועיות בפריסה ארצית, לרבות בפריפריה; הוקמה מסגרת תיאום בין אוניברסיטאית</w:t>
      </w:r>
      <w:r w:rsidR="00B12E8F">
        <w:rPr>
          <w:rFonts w:asciiTheme="minorBidi" w:hAnsiTheme="minorBidi" w:cs="Arial" w:hint="cs"/>
          <w:sz w:val="24"/>
          <w:szCs w:val="24"/>
          <w:rtl/>
        </w:rPr>
        <w:t xml:space="preserve"> לפיתוח ושילוב של כלים קליניים.</w:t>
      </w:r>
    </w:p>
    <w:p w:rsidR="00D84FC6" w:rsidRPr="00B12E8F" w:rsidRDefault="00100F50" w:rsidP="004C2AA5">
      <w:pPr>
        <w:pStyle w:val="a3"/>
        <w:numPr>
          <w:ilvl w:val="0"/>
          <w:numId w:val="4"/>
        </w:numPr>
        <w:spacing w:before="120" w:after="120" w:line="360" w:lineRule="auto"/>
        <w:jc w:val="both"/>
        <w:rPr>
          <w:rFonts w:asciiTheme="minorBidi" w:hAnsiTheme="minorBidi"/>
          <w:sz w:val="24"/>
          <w:szCs w:val="24"/>
        </w:rPr>
      </w:pPr>
      <w:r w:rsidRPr="00B12E8F">
        <w:rPr>
          <w:rFonts w:asciiTheme="minorBidi" w:hAnsiTheme="minorBidi" w:cs="Arial" w:hint="cs"/>
          <w:sz w:val="24"/>
          <w:szCs w:val="24"/>
          <w:rtl/>
        </w:rPr>
        <w:t>בתום</w:t>
      </w:r>
      <w:r w:rsidRPr="00B12E8F">
        <w:rPr>
          <w:rFonts w:asciiTheme="minorBidi" w:hAnsiTheme="minorBidi" w:hint="cs"/>
          <w:sz w:val="24"/>
          <w:szCs w:val="24"/>
          <w:rtl/>
        </w:rPr>
        <w:t xml:space="preserve"> </w:t>
      </w:r>
      <w:r w:rsidR="00FF1AED" w:rsidRPr="00B12E8F">
        <w:rPr>
          <w:rFonts w:ascii="Arial" w:hAnsi="Arial" w:cs="Arial" w:hint="cs"/>
          <w:sz w:val="24"/>
          <w:szCs w:val="24"/>
          <w:rtl/>
        </w:rPr>
        <w:t>חמש</w:t>
      </w:r>
      <w:r w:rsidRPr="00B12E8F">
        <w:rPr>
          <w:rFonts w:asciiTheme="minorBidi" w:hAnsiTheme="minorBidi" w:hint="cs"/>
          <w:sz w:val="24"/>
          <w:szCs w:val="24"/>
          <w:rtl/>
        </w:rPr>
        <w:t xml:space="preserve"> </w:t>
      </w:r>
      <w:r w:rsidRPr="00B12E8F">
        <w:rPr>
          <w:rFonts w:ascii="Arial" w:hAnsi="Arial" w:cs="Arial" w:hint="cs"/>
          <w:sz w:val="24"/>
          <w:szCs w:val="24"/>
          <w:rtl/>
        </w:rPr>
        <w:t>שנים</w:t>
      </w:r>
      <w:r w:rsidRPr="00B12E8F">
        <w:rPr>
          <w:rFonts w:asciiTheme="minorBidi" w:hAnsiTheme="minorBidi" w:hint="cs"/>
          <w:sz w:val="24"/>
          <w:szCs w:val="24"/>
          <w:rtl/>
        </w:rPr>
        <w:t xml:space="preserve"> </w:t>
      </w:r>
      <w:r w:rsidR="00B12E8F">
        <w:rPr>
          <w:rFonts w:ascii="Arial" w:hAnsi="Arial" w:cs="Arial" w:hint="cs"/>
          <w:sz w:val="24"/>
          <w:szCs w:val="24"/>
          <w:rtl/>
        </w:rPr>
        <w:t>יפעלו</w:t>
      </w:r>
      <w:r w:rsidR="00D90D3F" w:rsidRPr="00B12E8F">
        <w:rPr>
          <w:rFonts w:asciiTheme="minorBidi" w:hAnsiTheme="minorBidi" w:hint="cs"/>
          <w:sz w:val="24"/>
          <w:szCs w:val="24"/>
          <w:rtl/>
        </w:rPr>
        <w:t xml:space="preserve"> 300 </w:t>
      </w:r>
      <w:r w:rsidR="00D90D3F" w:rsidRPr="00B12E8F">
        <w:rPr>
          <w:rFonts w:ascii="Arial" w:hAnsi="Arial" w:cs="Arial" w:hint="cs"/>
          <w:sz w:val="24"/>
          <w:szCs w:val="24"/>
          <w:rtl/>
        </w:rPr>
        <w:t>קהילות</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מורים</w:t>
      </w:r>
      <w:r w:rsidR="00D90D3F" w:rsidRPr="00B12E8F">
        <w:rPr>
          <w:rFonts w:asciiTheme="minorBidi" w:hAnsiTheme="minorBidi" w:hint="cs"/>
          <w:sz w:val="24"/>
          <w:szCs w:val="24"/>
          <w:rtl/>
        </w:rPr>
        <w:t xml:space="preserve"> </w:t>
      </w:r>
      <w:r w:rsidR="00B12E8F">
        <w:rPr>
          <w:rFonts w:ascii="Arial" w:hAnsi="Arial" w:cs="Arial" w:hint="cs"/>
          <w:sz w:val="24"/>
          <w:szCs w:val="24"/>
          <w:rtl/>
        </w:rPr>
        <w:t>,</w:t>
      </w:r>
      <w:r w:rsidR="00D90D3F" w:rsidRPr="00240B96">
        <w:rPr>
          <w:rFonts w:ascii="Arial" w:hAnsi="Arial" w:cs="Arial" w:hint="cs"/>
          <w:sz w:val="24"/>
          <w:szCs w:val="24"/>
          <w:rtl/>
        </w:rPr>
        <w:t>מדי</w:t>
      </w:r>
      <w:r w:rsidR="00D90D3F" w:rsidRPr="00240B96">
        <w:rPr>
          <w:rFonts w:asciiTheme="minorBidi" w:hAnsiTheme="minorBidi" w:hint="cs"/>
          <w:sz w:val="24"/>
          <w:szCs w:val="24"/>
          <w:rtl/>
        </w:rPr>
        <w:t xml:space="preserve"> </w:t>
      </w:r>
      <w:r w:rsidR="00D90D3F" w:rsidRPr="00240B96">
        <w:rPr>
          <w:rFonts w:ascii="Arial" w:hAnsi="Arial" w:cs="Arial" w:hint="cs"/>
          <w:sz w:val="24"/>
          <w:szCs w:val="24"/>
          <w:rtl/>
        </w:rPr>
        <w:t>שנה</w:t>
      </w:r>
      <w:r w:rsidR="00B12E8F" w:rsidRPr="00240B96">
        <w:rPr>
          <w:rFonts w:ascii="Arial" w:hAnsi="Arial" w:cs="Arial" w:hint="cs"/>
          <w:sz w:val="24"/>
          <w:szCs w:val="24"/>
          <w:rtl/>
        </w:rPr>
        <w:t>,</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בפריסה</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ארצית</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כ</w:t>
      </w:r>
      <w:r w:rsidR="00D90D3F" w:rsidRPr="00B12E8F">
        <w:rPr>
          <w:rFonts w:asciiTheme="minorBidi" w:hAnsiTheme="minorBidi" w:hint="cs"/>
          <w:sz w:val="24"/>
          <w:szCs w:val="24"/>
          <w:rtl/>
        </w:rPr>
        <w:t>-</w:t>
      </w:r>
      <w:r w:rsidR="00B12E8F">
        <w:rPr>
          <w:rFonts w:asciiTheme="minorBidi" w:hAnsiTheme="minorBidi" w:hint="cs"/>
          <w:sz w:val="24"/>
          <w:szCs w:val="24"/>
          <w:rtl/>
        </w:rPr>
        <w:t xml:space="preserve"> </w:t>
      </w:r>
      <w:r w:rsidR="00F777D9" w:rsidRPr="00B12E8F">
        <w:rPr>
          <w:rFonts w:asciiTheme="minorBidi" w:hAnsiTheme="minorBidi"/>
          <w:sz w:val="24"/>
          <w:szCs w:val="24"/>
          <w:rtl/>
        </w:rPr>
        <w:t>500</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רכזי</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מקצוע</w:t>
      </w:r>
      <w:r w:rsidR="00D90D3F" w:rsidRPr="00B12E8F">
        <w:rPr>
          <w:rFonts w:asciiTheme="minorBidi" w:hAnsiTheme="minorBidi" w:hint="cs"/>
          <w:sz w:val="24"/>
          <w:szCs w:val="24"/>
          <w:rtl/>
        </w:rPr>
        <w:t xml:space="preserve">, 600 </w:t>
      </w:r>
      <w:r w:rsidR="00D90D3F" w:rsidRPr="00B12E8F">
        <w:rPr>
          <w:rFonts w:ascii="Arial" w:hAnsi="Arial" w:cs="Arial" w:hint="cs"/>
          <w:sz w:val="24"/>
          <w:szCs w:val="24"/>
          <w:rtl/>
        </w:rPr>
        <w:t>מובילי</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קהילות</w:t>
      </w:r>
      <w:r w:rsidR="00D90D3F" w:rsidRPr="00B12E8F">
        <w:rPr>
          <w:rFonts w:asciiTheme="minorBidi" w:hAnsiTheme="minorBidi" w:hint="cs"/>
          <w:sz w:val="24"/>
          <w:szCs w:val="24"/>
          <w:rtl/>
        </w:rPr>
        <w:t xml:space="preserve">, 500 </w:t>
      </w:r>
      <w:r w:rsidR="00D90D3F" w:rsidRPr="00B12E8F">
        <w:rPr>
          <w:rFonts w:ascii="Arial" w:hAnsi="Arial" w:cs="Arial" w:hint="cs"/>
          <w:sz w:val="24"/>
          <w:szCs w:val="24"/>
          <w:rtl/>
        </w:rPr>
        <w:t>מלווים</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פדגוגיים</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וכ</w:t>
      </w:r>
      <w:r w:rsidR="00D90D3F" w:rsidRPr="00B12E8F">
        <w:rPr>
          <w:rFonts w:asciiTheme="minorBidi" w:hAnsiTheme="minorBidi" w:hint="cs"/>
          <w:sz w:val="24"/>
          <w:szCs w:val="24"/>
          <w:rtl/>
        </w:rPr>
        <w:t xml:space="preserve">-100 </w:t>
      </w:r>
      <w:r w:rsidR="00D90D3F" w:rsidRPr="00B12E8F">
        <w:rPr>
          <w:rFonts w:ascii="Arial" w:hAnsi="Arial" w:cs="Arial" w:hint="cs"/>
          <w:sz w:val="24"/>
          <w:szCs w:val="24"/>
          <w:rtl/>
        </w:rPr>
        <w:t>מדריכים</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מוכשרים</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ומוסמכים</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ארסנל</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של</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כלים</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קליניים</w:t>
      </w:r>
      <w:r w:rsidR="00D90D3F" w:rsidRPr="00B12E8F">
        <w:rPr>
          <w:rFonts w:asciiTheme="minorBidi" w:hAnsiTheme="minorBidi" w:hint="cs"/>
          <w:sz w:val="24"/>
          <w:szCs w:val="24"/>
          <w:rtl/>
        </w:rPr>
        <w:t xml:space="preserve"> </w:t>
      </w:r>
      <w:r w:rsidR="00B12E8F">
        <w:rPr>
          <w:rFonts w:ascii="Arial" w:hAnsi="Arial" w:cs="Arial" w:hint="cs"/>
          <w:sz w:val="24"/>
          <w:szCs w:val="24"/>
          <w:rtl/>
        </w:rPr>
        <w:t>ישולב</w:t>
      </w:r>
      <w:r w:rsidR="00B12E8F">
        <w:rPr>
          <w:rFonts w:asciiTheme="minorBidi" w:hAnsiTheme="minorBidi" w:hint="cs"/>
          <w:sz w:val="24"/>
          <w:szCs w:val="24"/>
          <w:rtl/>
        </w:rPr>
        <w:t xml:space="preserve"> </w:t>
      </w:r>
      <w:r w:rsidR="00D90D3F" w:rsidRPr="00B12E8F">
        <w:rPr>
          <w:rFonts w:ascii="Arial" w:hAnsi="Arial" w:cs="Arial" w:hint="cs"/>
          <w:sz w:val="24"/>
          <w:szCs w:val="24"/>
          <w:rtl/>
        </w:rPr>
        <w:t>בפיתוח</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המקצועי</w:t>
      </w:r>
      <w:r w:rsidR="00D90D3F" w:rsidRPr="00B12E8F">
        <w:rPr>
          <w:rFonts w:asciiTheme="minorBidi" w:hAnsiTheme="minorBidi" w:hint="cs"/>
          <w:sz w:val="24"/>
          <w:szCs w:val="24"/>
          <w:rtl/>
        </w:rPr>
        <w:t xml:space="preserve"> </w:t>
      </w:r>
      <w:r w:rsidR="00D90D3F" w:rsidRPr="00B12E8F">
        <w:rPr>
          <w:rFonts w:ascii="Arial" w:hAnsi="Arial" w:cs="Arial" w:hint="cs"/>
          <w:sz w:val="24"/>
          <w:szCs w:val="24"/>
          <w:rtl/>
        </w:rPr>
        <w:t>ובשדה</w:t>
      </w:r>
      <w:r w:rsidR="00D90D3F" w:rsidRPr="00B12E8F">
        <w:rPr>
          <w:rFonts w:asciiTheme="minorBidi" w:hAnsiTheme="minorBidi" w:hint="cs"/>
          <w:sz w:val="24"/>
          <w:szCs w:val="24"/>
          <w:rtl/>
        </w:rPr>
        <w:t xml:space="preserve">; </w:t>
      </w:r>
      <w:r w:rsidR="00743A00" w:rsidRPr="00B12E8F">
        <w:rPr>
          <w:rFonts w:ascii="Arial" w:hAnsi="Arial" w:cs="Arial" w:hint="cs"/>
          <w:sz w:val="24"/>
          <w:szCs w:val="24"/>
          <w:rtl/>
        </w:rPr>
        <w:t>כנס</w:t>
      </w:r>
      <w:r w:rsidR="00743A00" w:rsidRPr="00B12E8F">
        <w:rPr>
          <w:rFonts w:asciiTheme="minorBidi" w:hAnsiTheme="minorBidi" w:hint="cs"/>
          <w:sz w:val="24"/>
          <w:szCs w:val="24"/>
          <w:rtl/>
        </w:rPr>
        <w:t xml:space="preserve"> </w:t>
      </w:r>
      <w:r w:rsidR="00743A00" w:rsidRPr="00B12E8F">
        <w:rPr>
          <w:rFonts w:ascii="Arial" w:hAnsi="Arial" w:cs="Arial" w:hint="cs"/>
          <w:sz w:val="24"/>
          <w:szCs w:val="24"/>
          <w:rtl/>
        </w:rPr>
        <w:t>שנתי</w:t>
      </w:r>
      <w:r w:rsidR="00743A00" w:rsidRPr="00B12E8F">
        <w:rPr>
          <w:rFonts w:asciiTheme="minorBidi" w:hAnsiTheme="minorBidi" w:hint="cs"/>
          <w:sz w:val="24"/>
          <w:szCs w:val="24"/>
          <w:rtl/>
        </w:rPr>
        <w:t xml:space="preserve">, </w:t>
      </w:r>
      <w:r w:rsidR="00743A00" w:rsidRPr="00B12E8F">
        <w:rPr>
          <w:rFonts w:ascii="Arial" w:hAnsi="Arial" w:cs="Arial" w:hint="cs"/>
          <w:sz w:val="24"/>
          <w:szCs w:val="24"/>
          <w:rtl/>
        </w:rPr>
        <w:t>סדנאות</w:t>
      </w:r>
      <w:r w:rsidR="00743A00" w:rsidRPr="00B12E8F">
        <w:rPr>
          <w:rFonts w:asciiTheme="minorBidi" w:hAnsiTheme="minorBidi" w:hint="cs"/>
          <w:sz w:val="24"/>
          <w:szCs w:val="24"/>
          <w:rtl/>
        </w:rPr>
        <w:t xml:space="preserve"> </w:t>
      </w:r>
      <w:r w:rsidR="00743A00" w:rsidRPr="00B12E8F">
        <w:rPr>
          <w:rFonts w:ascii="Arial" w:hAnsi="Arial" w:cs="Arial" w:hint="cs"/>
          <w:sz w:val="24"/>
          <w:szCs w:val="24"/>
          <w:rtl/>
        </w:rPr>
        <w:t>מקצועיות</w:t>
      </w:r>
      <w:r w:rsidR="00743A00" w:rsidRPr="00B12E8F">
        <w:rPr>
          <w:rFonts w:asciiTheme="minorBidi" w:hAnsiTheme="minorBidi" w:hint="cs"/>
          <w:sz w:val="24"/>
          <w:szCs w:val="24"/>
          <w:rtl/>
        </w:rPr>
        <w:t xml:space="preserve">, </w:t>
      </w:r>
      <w:r w:rsidR="00743A00" w:rsidRPr="00B12E8F">
        <w:rPr>
          <w:rFonts w:ascii="Arial" w:hAnsi="Arial" w:cs="Arial" w:hint="cs"/>
          <w:sz w:val="24"/>
          <w:szCs w:val="24"/>
          <w:rtl/>
        </w:rPr>
        <w:t>פרסי</w:t>
      </w:r>
      <w:r w:rsidR="00743A00" w:rsidRPr="00B12E8F">
        <w:rPr>
          <w:rFonts w:asciiTheme="minorBidi" w:hAnsiTheme="minorBidi" w:hint="cs"/>
          <w:sz w:val="24"/>
          <w:szCs w:val="24"/>
          <w:rtl/>
        </w:rPr>
        <w:t xml:space="preserve"> </w:t>
      </w:r>
      <w:r w:rsidR="00743A00" w:rsidRPr="00B12E8F">
        <w:rPr>
          <w:rFonts w:ascii="Arial" w:hAnsi="Arial" w:cs="Arial" w:hint="cs"/>
          <w:sz w:val="24"/>
          <w:szCs w:val="24"/>
          <w:rtl/>
        </w:rPr>
        <w:t>הצטיינות</w:t>
      </w:r>
      <w:r w:rsidR="00743A00" w:rsidRPr="00B12E8F">
        <w:rPr>
          <w:rFonts w:asciiTheme="minorBidi" w:hAnsiTheme="minorBidi" w:hint="cs"/>
          <w:sz w:val="24"/>
          <w:szCs w:val="24"/>
          <w:rtl/>
        </w:rPr>
        <w:t xml:space="preserve">, </w:t>
      </w:r>
      <w:r w:rsidR="00743A00" w:rsidRPr="00B12E8F">
        <w:rPr>
          <w:rFonts w:ascii="Arial" w:hAnsi="Arial" w:cs="Arial" w:hint="cs"/>
          <w:sz w:val="24"/>
          <w:szCs w:val="24"/>
          <w:rtl/>
        </w:rPr>
        <w:t>כתבי</w:t>
      </w:r>
      <w:r w:rsidR="00743A00" w:rsidRPr="00B12E8F">
        <w:rPr>
          <w:rFonts w:asciiTheme="minorBidi" w:hAnsiTheme="minorBidi" w:hint="cs"/>
          <w:sz w:val="24"/>
          <w:szCs w:val="24"/>
          <w:rtl/>
        </w:rPr>
        <w:t xml:space="preserve"> </w:t>
      </w:r>
      <w:r w:rsidR="00743A00" w:rsidRPr="00B12E8F">
        <w:rPr>
          <w:rFonts w:ascii="Arial" w:hAnsi="Arial" w:cs="Arial" w:hint="cs"/>
          <w:sz w:val="24"/>
          <w:szCs w:val="24"/>
          <w:rtl/>
        </w:rPr>
        <w:t>עת</w:t>
      </w:r>
      <w:r w:rsidR="00743A00" w:rsidRPr="00B12E8F">
        <w:rPr>
          <w:rFonts w:asciiTheme="minorBidi" w:hAnsiTheme="minorBidi" w:hint="cs"/>
          <w:sz w:val="24"/>
          <w:szCs w:val="24"/>
          <w:rtl/>
        </w:rPr>
        <w:t xml:space="preserve"> </w:t>
      </w:r>
      <w:r w:rsidR="00743A00" w:rsidRPr="00B12E8F">
        <w:rPr>
          <w:rFonts w:ascii="Arial" w:hAnsi="Arial" w:cs="Arial" w:hint="cs"/>
          <w:sz w:val="24"/>
          <w:szCs w:val="24"/>
          <w:rtl/>
        </w:rPr>
        <w:t>ואתרי</w:t>
      </w:r>
      <w:r w:rsidR="00743A00" w:rsidRPr="00B12E8F">
        <w:rPr>
          <w:rFonts w:asciiTheme="minorBidi" w:hAnsiTheme="minorBidi" w:hint="cs"/>
          <w:sz w:val="24"/>
          <w:szCs w:val="24"/>
          <w:rtl/>
        </w:rPr>
        <w:t xml:space="preserve"> </w:t>
      </w:r>
      <w:r w:rsidR="00743A00" w:rsidRPr="00B12E8F">
        <w:rPr>
          <w:rFonts w:ascii="Arial" w:hAnsi="Arial" w:cs="Arial" w:hint="cs"/>
          <w:sz w:val="24"/>
          <w:szCs w:val="24"/>
          <w:rtl/>
        </w:rPr>
        <w:t>אינטרנט</w:t>
      </w:r>
      <w:r w:rsidR="00743A00" w:rsidRPr="00B12E8F">
        <w:rPr>
          <w:rFonts w:asciiTheme="minorBidi" w:hAnsiTheme="minorBidi" w:hint="cs"/>
          <w:sz w:val="24"/>
          <w:szCs w:val="24"/>
          <w:rtl/>
        </w:rPr>
        <w:t>.</w:t>
      </w:r>
    </w:p>
    <w:p w:rsidR="00B12E8F" w:rsidRDefault="00B12E8F" w:rsidP="0087449A">
      <w:pPr>
        <w:spacing w:before="120" w:after="120" w:line="360" w:lineRule="auto"/>
        <w:jc w:val="both"/>
        <w:rPr>
          <w:rFonts w:asciiTheme="minorBidi" w:hAnsiTheme="minorBidi"/>
          <w:sz w:val="24"/>
          <w:szCs w:val="24"/>
          <w:rtl/>
        </w:rPr>
      </w:pPr>
    </w:p>
    <w:p w:rsidR="009A655A" w:rsidRPr="00B16616" w:rsidRDefault="009A655A" w:rsidP="0087449A">
      <w:pPr>
        <w:spacing w:before="120" w:after="120" w:line="360" w:lineRule="auto"/>
        <w:jc w:val="both"/>
        <w:rPr>
          <w:rFonts w:asciiTheme="minorBidi" w:hAnsiTheme="minorBidi"/>
          <w:sz w:val="24"/>
          <w:szCs w:val="24"/>
          <w:u w:val="single"/>
          <w:rtl/>
        </w:rPr>
      </w:pPr>
      <w:r w:rsidRPr="00B16616">
        <w:rPr>
          <w:rFonts w:asciiTheme="minorBidi" w:hAnsiTheme="minorBidi" w:hint="cs"/>
          <w:sz w:val="24"/>
          <w:szCs w:val="24"/>
          <w:u w:val="single"/>
          <w:rtl/>
        </w:rPr>
        <w:t xml:space="preserve">תוצאות: </w:t>
      </w:r>
    </w:p>
    <w:p w:rsidR="009A655A" w:rsidRPr="00F55E77" w:rsidRDefault="00F55E77" w:rsidP="004C2AA5">
      <w:pPr>
        <w:pStyle w:val="a3"/>
        <w:numPr>
          <w:ilvl w:val="0"/>
          <w:numId w:val="3"/>
        </w:numPr>
        <w:spacing w:before="120" w:after="120" w:line="360" w:lineRule="auto"/>
        <w:jc w:val="both"/>
        <w:rPr>
          <w:rFonts w:asciiTheme="minorBidi" w:hAnsiTheme="minorBidi"/>
          <w:sz w:val="24"/>
          <w:szCs w:val="24"/>
        </w:rPr>
      </w:pPr>
      <w:r>
        <w:rPr>
          <w:rFonts w:asciiTheme="minorBidi" w:hAnsiTheme="minorBidi" w:cs="Arial" w:hint="cs"/>
          <w:sz w:val="24"/>
          <w:szCs w:val="24"/>
          <w:rtl/>
        </w:rPr>
        <w:t xml:space="preserve">המורים </w:t>
      </w:r>
      <w:r w:rsidR="00F777D9" w:rsidRPr="00CF6559">
        <w:rPr>
          <w:rFonts w:asciiTheme="minorBidi" w:hAnsiTheme="minorBidi" w:cs="Arial" w:hint="cs"/>
          <w:sz w:val="24"/>
          <w:szCs w:val="24"/>
          <w:rtl/>
        </w:rPr>
        <w:t>המובילים</w:t>
      </w:r>
      <w:r w:rsidR="00F777D9" w:rsidRPr="00AD2A9D">
        <w:rPr>
          <w:rFonts w:asciiTheme="minorBidi" w:hAnsiTheme="minorBidi" w:cs="Arial"/>
          <w:sz w:val="24"/>
          <w:szCs w:val="24"/>
          <w:rtl/>
        </w:rPr>
        <w:t xml:space="preserve"> </w:t>
      </w:r>
      <w:r w:rsidRPr="00AD2A9D">
        <w:rPr>
          <w:rFonts w:asciiTheme="minorBidi" w:hAnsiTheme="minorBidi" w:cs="Arial" w:hint="cs"/>
          <w:sz w:val="24"/>
          <w:szCs w:val="24"/>
          <w:rtl/>
        </w:rPr>
        <w:t>למתמטיקה</w:t>
      </w:r>
      <w:r>
        <w:rPr>
          <w:rFonts w:asciiTheme="minorBidi" w:hAnsiTheme="minorBidi" w:cs="Arial" w:hint="cs"/>
          <w:sz w:val="24"/>
          <w:szCs w:val="24"/>
          <w:rtl/>
        </w:rPr>
        <w:t xml:space="preserve"> ומדעים רואים במכון להוראה מתקדמת בית מקצועי איכותי ומדווחים על תרומה חיובית רבה שלו לשיפור איכות ההוראה שלהם.</w:t>
      </w:r>
    </w:p>
    <w:p w:rsidR="00F55E77" w:rsidRDefault="00F55E77" w:rsidP="004C2AA5">
      <w:pPr>
        <w:pStyle w:val="a3"/>
        <w:numPr>
          <w:ilvl w:val="0"/>
          <w:numId w:val="3"/>
        </w:numPr>
        <w:spacing w:before="120" w:after="120" w:line="360" w:lineRule="auto"/>
        <w:jc w:val="both"/>
        <w:rPr>
          <w:rFonts w:asciiTheme="minorBidi" w:hAnsiTheme="minorBidi"/>
          <w:sz w:val="24"/>
          <w:szCs w:val="24"/>
        </w:rPr>
      </w:pPr>
      <w:r>
        <w:rPr>
          <w:rFonts w:asciiTheme="minorBidi" w:hAnsiTheme="minorBidi" w:cs="Arial" w:hint="cs"/>
          <w:sz w:val="24"/>
          <w:szCs w:val="24"/>
          <w:rtl/>
        </w:rPr>
        <w:t xml:space="preserve">קהילות המורים משגשגות ובהן מיקוד העבודה מתרכז במיומנויות קליניות ובשיפור המענה הפדגוגי </w:t>
      </w:r>
      <w:r w:rsidR="00E37D9B">
        <w:rPr>
          <w:rFonts w:asciiTheme="minorBidi" w:hAnsiTheme="minorBidi" w:cs="Arial" w:hint="cs"/>
          <w:sz w:val="24"/>
          <w:szCs w:val="24"/>
          <w:rtl/>
        </w:rPr>
        <w:t xml:space="preserve">המותאם </w:t>
      </w:r>
      <w:r>
        <w:rPr>
          <w:rFonts w:asciiTheme="minorBidi" w:hAnsiTheme="minorBidi" w:cs="Arial" w:hint="cs"/>
          <w:sz w:val="24"/>
          <w:szCs w:val="24"/>
          <w:rtl/>
        </w:rPr>
        <w:t>לכל תלמיד.</w:t>
      </w:r>
    </w:p>
    <w:p w:rsidR="00F55E77" w:rsidRPr="00F55E77" w:rsidRDefault="00F55E77" w:rsidP="004C2AA5">
      <w:pPr>
        <w:pStyle w:val="a3"/>
        <w:numPr>
          <w:ilvl w:val="0"/>
          <w:numId w:val="3"/>
        </w:numPr>
        <w:spacing w:before="120" w:after="120" w:line="360" w:lineRule="auto"/>
        <w:jc w:val="both"/>
        <w:rPr>
          <w:rFonts w:asciiTheme="minorBidi" w:hAnsiTheme="minorBidi"/>
          <w:sz w:val="24"/>
          <w:szCs w:val="24"/>
        </w:rPr>
      </w:pPr>
      <w:r>
        <w:rPr>
          <w:rFonts w:asciiTheme="minorBidi" w:hAnsiTheme="minorBidi" w:cs="Arial" w:hint="cs"/>
          <w:sz w:val="24"/>
          <w:szCs w:val="24"/>
          <w:rtl/>
        </w:rPr>
        <w:lastRenderedPageBreak/>
        <w:t>המיומנויות הקליניות בהוראה נטמעות בפרקטיקה והופכות להיות חלק מההתמחות והשגרה המקצועית בכיתות ובבתי הספר.</w:t>
      </w:r>
    </w:p>
    <w:p w:rsidR="00F55E77" w:rsidRDefault="00F55E77" w:rsidP="004C2AA5">
      <w:pPr>
        <w:pStyle w:val="a3"/>
        <w:numPr>
          <w:ilvl w:val="0"/>
          <w:numId w:val="3"/>
        </w:numPr>
        <w:spacing w:before="120" w:after="120" w:line="360" w:lineRule="auto"/>
        <w:jc w:val="both"/>
        <w:rPr>
          <w:rFonts w:asciiTheme="minorBidi" w:hAnsiTheme="minorBidi"/>
          <w:sz w:val="24"/>
          <w:szCs w:val="24"/>
        </w:rPr>
      </w:pPr>
      <w:r>
        <w:rPr>
          <w:rFonts w:asciiTheme="minorBidi" w:hAnsiTheme="minorBidi" w:cs="Arial" w:hint="cs"/>
          <w:sz w:val="24"/>
          <w:szCs w:val="24"/>
          <w:rtl/>
        </w:rPr>
        <w:t>למידת התלמידים משתפרת, כפי שמתבטא בעלייה של תלמידים בין רמות הלימוד במתמטיקה, הגברת הבחירה במגמות המתמטיקה והמדעים בתיכון, ירידה בנשירה מהן והגדלת שיעור המסיימים בהצלחה.</w:t>
      </w:r>
    </w:p>
    <w:p w:rsidR="008846D4" w:rsidRPr="00B1489B" w:rsidRDefault="008846D4" w:rsidP="0087449A">
      <w:pPr>
        <w:tabs>
          <w:tab w:val="num" w:pos="1440"/>
        </w:tabs>
        <w:spacing w:before="120" w:after="120" w:line="360" w:lineRule="auto"/>
        <w:jc w:val="both"/>
        <w:rPr>
          <w:rFonts w:asciiTheme="minorBidi" w:hAnsiTheme="minorBidi"/>
          <w:sz w:val="24"/>
          <w:szCs w:val="24"/>
          <w:rtl/>
        </w:rPr>
      </w:pPr>
    </w:p>
    <w:p w:rsidR="008846D4" w:rsidRPr="00645309" w:rsidRDefault="008846D4" w:rsidP="00B16616">
      <w:pPr>
        <w:pStyle w:val="1"/>
        <w:spacing w:before="120" w:after="120" w:line="360" w:lineRule="auto"/>
        <w:ind w:right="0"/>
        <w:rPr>
          <w:rFonts w:asciiTheme="minorBidi" w:hAnsiTheme="minorBidi" w:cstheme="minorBidi"/>
          <w:b/>
          <w:bCs/>
          <w:rtl/>
        </w:rPr>
      </w:pPr>
      <w:bookmarkStart w:id="5" w:name="_Toc491639836"/>
      <w:r w:rsidRPr="00645309">
        <w:rPr>
          <w:rFonts w:asciiTheme="minorBidi" w:hAnsiTheme="minorBidi" w:cstheme="minorBidi"/>
          <w:b/>
          <w:bCs/>
          <w:rtl/>
        </w:rPr>
        <w:t>מיזם משותף</w:t>
      </w:r>
      <w:bookmarkEnd w:id="5"/>
    </w:p>
    <w:p w:rsidR="008846D4" w:rsidRPr="00B1489B" w:rsidRDefault="008846D4" w:rsidP="00B16616">
      <w:pPr>
        <w:spacing w:before="120" w:after="120" w:line="360" w:lineRule="auto"/>
        <w:jc w:val="both"/>
        <w:rPr>
          <w:rFonts w:asciiTheme="minorBidi" w:hAnsiTheme="minorBidi"/>
          <w:sz w:val="24"/>
          <w:szCs w:val="24"/>
          <w:rtl/>
        </w:rPr>
      </w:pPr>
      <w:r w:rsidRPr="00B1489B">
        <w:rPr>
          <w:rFonts w:asciiTheme="minorBidi" w:hAnsiTheme="minorBidi"/>
          <w:sz w:val="24"/>
          <w:szCs w:val="24"/>
          <w:rtl/>
        </w:rPr>
        <w:t>משרד החינוך וקר</w:t>
      </w:r>
      <w:r w:rsidR="00B12E8F">
        <w:rPr>
          <w:rFonts w:asciiTheme="minorBidi" w:hAnsiTheme="minorBidi"/>
          <w:sz w:val="24"/>
          <w:szCs w:val="24"/>
          <w:rtl/>
        </w:rPr>
        <w:t xml:space="preserve">ן </w:t>
      </w:r>
      <w:proofErr w:type="spellStart"/>
      <w:r w:rsidR="00B12E8F">
        <w:rPr>
          <w:rFonts w:asciiTheme="minorBidi" w:hAnsiTheme="minorBidi"/>
          <w:sz w:val="24"/>
          <w:szCs w:val="24"/>
          <w:rtl/>
        </w:rPr>
        <w:t>טראמפ</w:t>
      </w:r>
      <w:proofErr w:type="spellEnd"/>
      <w:r w:rsidR="00B12E8F">
        <w:rPr>
          <w:rFonts w:asciiTheme="minorBidi" w:hAnsiTheme="minorBidi"/>
          <w:sz w:val="24"/>
          <w:szCs w:val="24"/>
          <w:rtl/>
        </w:rPr>
        <w:t xml:space="preserve"> קיימו תהליך דיון מעמיק</w:t>
      </w:r>
      <w:r w:rsidR="00B12E8F">
        <w:rPr>
          <w:rFonts w:asciiTheme="minorBidi" w:hAnsiTheme="minorBidi" w:hint="cs"/>
          <w:sz w:val="24"/>
          <w:szCs w:val="24"/>
          <w:rtl/>
        </w:rPr>
        <w:t xml:space="preserve"> </w:t>
      </w:r>
      <w:r w:rsidR="00B12E8F">
        <w:rPr>
          <w:rFonts w:asciiTheme="minorBidi" w:hAnsiTheme="minorBidi"/>
          <w:sz w:val="24"/>
          <w:szCs w:val="24"/>
          <w:rtl/>
        </w:rPr>
        <w:t>בו נבחנו אפשרויות שונות</w:t>
      </w:r>
      <w:r w:rsidR="00B12E8F">
        <w:rPr>
          <w:rFonts w:asciiTheme="minorBidi" w:hAnsiTheme="minorBidi" w:hint="cs"/>
          <w:sz w:val="24"/>
          <w:szCs w:val="24"/>
          <w:rtl/>
        </w:rPr>
        <w:t xml:space="preserve"> </w:t>
      </w:r>
      <w:r w:rsidRPr="00B1489B">
        <w:rPr>
          <w:rFonts w:asciiTheme="minorBidi" w:hAnsiTheme="minorBidi"/>
          <w:sz w:val="24"/>
          <w:szCs w:val="24"/>
          <w:rtl/>
        </w:rPr>
        <w:t xml:space="preserve">ובסופו הוסכם לפנות יחדיו אל </w:t>
      </w:r>
      <w:r w:rsidRPr="00100F50">
        <w:rPr>
          <w:rFonts w:asciiTheme="minorBidi" w:hAnsiTheme="minorBidi"/>
          <w:sz w:val="24"/>
          <w:szCs w:val="24"/>
          <w:u w:val="single"/>
          <w:rtl/>
        </w:rPr>
        <w:t xml:space="preserve">מכון וייצמן </w:t>
      </w:r>
      <w:r w:rsidR="00100F50" w:rsidRPr="00100F50">
        <w:rPr>
          <w:rFonts w:asciiTheme="minorBidi" w:hAnsiTheme="minorBidi" w:hint="cs"/>
          <w:sz w:val="24"/>
          <w:szCs w:val="24"/>
          <w:u w:val="single"/>
          <w:rtl/>
        </w:rPr>
        <w:t>למדע</w:t>
      </w:r>
      <w:r w:rsidR="00100F50">
        <w:rPr>
          <w:rFonts w:asciiTheme="minorBidi" w:hAnsiTheme="minorBidi" w:hint="cs"/>
          <w:sz w:val="24"/>
          <w:szCs w:val="24"/>
          <w:rtl/>
        </w:rPr>
        <w:t xml:space="preserve">. </w:t>
      </w:r>
      <w:r w:rsidRPr="00B1489B">
        <w:rPr>
          <w:rFonts w:asciiTheme="minorBidi" w:hAnsiTheme="minorBidi"/>
          <w:sz w:val="24"/>
          <w:szCs w:val="24"/>
          <w:rtl/>
        </w:rPr>
        <w:t>הכוונה היא שהמכון</w:t>
      </w:r>
      <w:r w:rsidR="00791A95" w:rsidRPr="00B1489B">
        <w:rPr>
          <w:rFonts w:asciiTheme="minorBidi" w:hAnsiTheme="minorBidi"/>
          <w:sz w:val="24"/>
          <w:szCs w:val="24"/>
          <w:rtl/>
        </w:rPr>
        <w:t xml:space="preserve"> </w:t>
      </w:r>
      <w:r w:rsidR="00100F50">
        <w:rPr>
          <w:rFonts w:asciiTheme="minorBidi" w:hAnsiTheme="minorBidi" w:hint="cs"/>
          <w:sz w:val="24"/>
          <w:szCs w:val="24"/>
          <w:rtl/>
        </w:rPr>
        <w:t xml:space="preserve">הלאומי </w:t>
      </w:r>
      <w:r w:rsidR="00791A95" w:rsidRPr="00B1489B">
        <w:rPr>
          <w:rFonts w:asciiTheme="minorBidi" w:hAnsiTheme="minorBidi"/>
          <w:sz w:val="24"/>
          <w:szCs w:val="24"/>
          <w:rtl/>
        </w:rPr>
        <w:t>להוראה מתקדמת</w:t>
      </w:r>
      <w:r w:rsidRPr="00B1489B">
        <w:rPr>
          <w:rFonts w:asciiTheme="minorBidi" w:hAnsiTheme="minorBidi"/>
          <w:sz w:val="24"/>
          <w:szCs w:val="24"/>
          <w:rtl/>
        </w:rPr>
        <w:t xml:space="preserve"> </w:t>
      </w:r>
      <w:r w:rsidR="00100F50">
        <w:rPr>
          <w:rFonts w:asciiTheme="minorBidi" w:hAnsiTheme="minorBidi" w:hint="cs"/>
          <w:sz w:val="24"/>
          <w:szCs w:val="24"/>
          <w:rtl/>
        </w:rPr>
        <w:t xml:space="preserve">במתמטיקה ומדעים </w:t>
      </w:r>
      <w:r w:rsidRPr="00B1489B">
        <w:rPr>
          <w:rFonts w:asciiTheme="minorBidi" w:hAnsiTheme="minorBidi"/>
          <w:sz w:val="24"/>
          <w:szCs w:val="24"/>
          <w:rtl/>
        </w:rPr>
        <w:t xml:space="preserve">יוקם כמיזם משותף בין משרד החינוך ובין מכון וייצמן בשיתוף של קרן </w:t>
      </w:r>
      <w:proofErr w:type="spellStart"/>
      <w:r w:rsidRPr="00B1489B">
        <w:rPr>
          <w:rFonts w:asciiTheme="minorBidi" w:hAnsiTheme="minorBidi"/>
          <w:sz w:val="24"/>
          <w:szCs w:val="24"/>
          <w:rtl/>
        </w:rPr>
        <w:t>טראמפ</w:t>
      </w:r>
      <w:proofErr w:type="spellEnd"/>
      <w:r w:rsidRPr="00B1489B">
        <w:rPr>
          <w:rFonts w:asciiTheme="minorBidi" w:hAnsiTheme="minorBidi"/>
          <w:sz w:val="24"/>
          <w:szCs w:val="24"/>
          <w:rtl/>
        </w:rPr>
        <w:t xml:space="preserve">. </w:t>
      </w:r>
    </w:p>
    <w:p w:rsidR="00100F50" w:rsidRDefault="008846D4" w:rsidP="00B12E8F">
      <w:pPr>
        <w:spacing w:before="120" w:after="120" w:line="360" w:lineRule="auto"/>
        <w:jc w:val="both"/>
        <w:rPr>
          <w:rFonts w:asciiTheme="minorBidi" w:hAnsiTheme="minorBidi"/>
          <w:sz w:val="24"/>
          <w:szCs w:val="24"/>
          <w:rtl/>
        </w:rPr>
      </w:pPr>
      <w:r w:rsidRPr="00B1489B">
        <w:rPr>
          <w:rFonts w:asciiTheme="minorBidi" w:hAnsiTheme="minorBidi"/>
          <w:sz w:val="24"/>
          <w:szCs w:val="24"/>
          <w:rtl/>
        </w:rPr>
        <w:t>הבחירה במכון וייצמן נשענת על כך שמדובר במוסד למחקר מדעי בעל שם עולמי, שהוא מאבות החינוך המדעי בארץ והמוביל שבמוסדות החינוך המדעי בישראל בימינו. תחת חסותו הוקם המרכז הראשון להוראת מדעים בישראל</w:t>
      </w:r>
      <w:r w:rsidR="00661533" w:rsidRPr="00B1489B">
        <w:rPr>
          <w:rFonts w:asciiTheme="minorBidi" w:hAnsiTheme="minorBidi"/>
          <w:sz w:val="24"/>
          <w:szCs w:val="24"/>
          <w:rtl/>
        </w:rPr>
        <w:t xml:space="preserve"> ונכתבו ספרי הלימוד </w:t>
      </w:r>
      <w:r w:rsidR="00326E05" w:rsidRPr="00B1489B">
        <w:rPr>
          <w:rFonts w:asciiTheme="minorBidi" w:hAnsiTheme="minorBidi"/>
          <w:sz w:val="24"/>
          <w:szCs w:val="24"/>
          <w:rtl/>
        </w:rPr>
        <w:t xml:space="preserve">הראשונים </w:t>
      </w:r>
      <w:r w:rsidR="00661533" w:rsidRPr="00B1489B">
        <w:rPr>
          <w:rFonts w:asciiTheme="minorBidi" w:hAnsiTheme="minorBidi"/>
          <w:sz w:val="24"/>
          <w:szCs w:val="24"/>
          <w:rtl/>
        </w:rPr>
        <w:t>לבתי הספר דאז.</w:t>
      </w:r>
      <w:r w:rsidR="00B12E8F">
        <w:rPr>
          <w:rFonts w:asciiTheme="minorBidi" w:hAnsiTheme="minorBidi" w:hint="cs"/>
          <w:sz w:val="24"/>
          <w:szCs w:val="24"/>
          <w:rtl/>
        </w:rPr>
        <w:t xml:space="preserve"> </w:t>
      </w:r>
      <w:r w:rsidR="00326E05" w:rsidRPr="00B1489B">
        <w:rPr>
          <w:rFonts w:asciiTheme="minorBidi" w:hAnsiTheme="minorBidi"/>
          <w:sz w:val="24"/>
          <w:szCs w:val="24"/>
          <w:rtl/>
        </w:rPr>
        <w:t>באכסנייתו</w:t>
      </w:r>
      <w:r w:rsidR="00B12E8F">
        <w:rPr>
          <w:rFonts w:asciiTheme="minorBidi" w:hAnsiTheme="minorBidi" w:hint="cs"/>
          <w:sz w:val="24"/>
          <w:szCs w:val="24"/>
          <w:rtl/>
        </w:rPr>
        <w:t xml:space="preserve"> </w:t>
      </w:r>
      <w:r w:rsidR="00661533" w:rsidRPr="00B1489B">
        <w:rPr>
          <w:rFonts w:asciiTheme="minorBidi" w:hAnsiTheme="minorBidi"/>
          <w:sz w:val="24"/>
          <w:szCs w:val="24"/>
          <w:rtl/>
        </w:rPr>
        <w:t xml:space="preserve">פעלה מנהלת היישום של </w:t>
      </w:r>
      <w:r w:rsidR="00326E05" w:rsidRPr="00B1489B">
        <w:rPr>
          <w:rFonts w:asciiTheme="minorBidi" w:hAnsiTheme="minorBidi"/>
          <w:sz w:val="24"/>
          <w:szCs w:val="24"/>
          <w:rtl/>
        </w:rPr>
        <w:t xml:space="preserve">תכנית </w:t>
      </w:r>
      <w:r w:rsidR="00100F50">
        <w:rPr>
          <w:rFonts w:asciiTheme="minorBidi" w:hAnsiTheme="minorBidi"/>
          <w:sz w:val="24"/>
          <w:szCs w:val="24"/>
          <w:rtl/>
        </w:rPr>
        <w:t>'מחר 98'</w:t>
      </w:r>
      <w:r w:rsidR="00100F50">
        <w:rPr>
          <w:rFonts w:asciiTheme="minorBidi" w:hAnsiTheme="minorBidi" w:hint="cs"/>
          <w:sz w:val="24"/>
          <w:szCs w:val="24"/>
          <w:rtl/>
        </w:rPr>
        <w:t>, הוא משמש כיום ככתובת מקצועית למורי המדעים בישראל ומפעיל את מרבית מרכזי המורים הארציים של משרד החינוך</w:t>
      </w:r>
      <w:r w:rsidR="008A74D7">
        <w:rPr>
          <w:rFonts w:asciiTheme="minorBidi" w:hAnsiTheme="minorBidi" w:hint="cs"/>
          <w:sz w:val="24"/>
          <w:szCs w:val="24"/>
          <w:rtl/>
        </w:rPr>
        <w:t xml:space="preserve"> בחינוך העל יסודי</w:t>
      </w:r>
      <w:r w:rsidR="00100F50">
        <w:rPr>
          <w:rFonts w:asciiTheme="minorBidi" w:hAnsiTheme="minorBidi" w:hint="cs"/>
          <w:sz w:val="24"/>
          <w:szCs w:val="24"/>
          <w:rtl/>
        </w:rPr>
        <w:t>. המכון מקיים מחקר ופיתוח עם סגל מקצועי רחב ואיכותי המתמחה בתארים מתקדמים ובמיומנויות הוראה מתקדמות.</w:t>
      </w:r>
    </w:p>
    <w:p w:rsidR="00AF33C9" w:rsidRDefault="00F4029A" w:rsidP="0087449A">
      <w:pPr>
        <w:spacing w:before="120" w:after="120" w:line="360" w:lineRule="auto"/>
        <w:jc w:val="both"/>
        <w:rPr>
          <w:rFonts w:asciiTheme="minorBidi" w:hAnsiTheme="minorBidi"/>
          <w:sz w:val="24"/>
          <w:szCs w:val="24"/>
          <w:rtl/>
        </w:rPr>
      </w:pPr>
      <w:r w:rsidRPr="00B1489B">
        <w:rPr>
          <w:rFonts w:asciiTheme="minorBidi" w:hAnsiTheme="minorBidi"/>
          <w:sz w:val="24"/>
          <w:szCs w:val="24"/>
          <w:rtl/>
        </w:rPr>
        <w:t>נושא החינוך</w:t>
      </w:r>
      <w:r w:rsidR="008A74D7">
        <w:rPr>
          <w:rFonts w:asciiTheme="minorBidi" w:hAnsiTheme="minorBidi" w:hint="cs"/>
          <w:sz w:val="24"/>
          <w:szCs w:val="24"/>
          <w:rtl/>
        </w:rPr>
        <w:t xml:space="preserve"> המדעי</w:t>
      </w:r>
      <w:r w:rsidRPr="00B1489B">
        <w:rPr>
          <w:rFonts w:asciiTheme="minorBidi" w:hAnsiTheme="minorBidi"/>
          <w:sz w:val="24"/>
          <w:szCs w:val="24"/>
          <w:rtl/>
        </w:rPr>
        <w:t xml:space="preserve"> נמצא לאורך השנים בעדיפות </w:t>
      </w:r>
      <w:r w:rsidR="008A74D7">
        <w:rPr>
          <w:rFonts w:asciiTheme="minorBidi" w:hAnsiTheme="minorBidi"/>
          <w:sz w:val="24"/>
          <w:szCs w:val="24"/>
          <w:rtl/>
        </w:rPr>
        <w:t>גבוהה במכון וייצמן</w:t>
      </w:r>
      <w:r w:rsidR="004D77CB">
        <w:rPr>
          <w:rFonts w:asciiTheme="minorBidi" w:hAnsiTheme="minorBidi" w:hint="cs"/>
          <w:sz w:val="24"/>
          <w:szCs w:val="24"/>
          <w:rtl/>
        </w:rPr>
        <w:t xml:space="preserve"> ומהווה </w:t>
      </w:r>
      <w:r w:rsidR="00100F50">
        <w:rPr>
          <w:rFonts w:asciiTheme="minorBidi" w:hAnsiTheme="minorBidi" w:hint="cs"/>
          <w:sz w:val="24"/>
          <w:szCs w:val="24"/>
          <w:rtl/>
        </w:rPr>
        <w:t>ת</w:t>
      </w:r>
      <w:r w:rsidRPr="00B1489B">
        <w:rPr>
          <w:rFonts w:asciiTheme="minorBidi" w:hAnsiTheme="minorBidi"/>
          <w:sz w:val="24"/>
          <w:szCs w:val="24"/>
          <w:rtl/>
        </w:rPr>
        <w:t>חום ליבה עבורו. לצד המחלקה</w:t>
      </w:r>
      <w:r w:rsidR="008A74D7">
        <w:rPr>
          <w:rFonts w:asciiTheme="minorBidi" w:hAnsiTheme="minorBidi"/>
          <w:sz w:val="24"/>
          <w:szCs w:val="24"/>
          <w:rtl/>
        </w:rPr>
        <w:t xml:space="preserve"> להוראת המדעים המכון הקים</w:t>
      </w:r>
      <w:r w:rsidR="008A74D7">
        <w:rPr>
          <w:rFonts w:asciiTheme="minorBidi" w:hAnsiTheme="minorBidi" w:hint="cs"/>
          <w:sz w:val="24"/>
          <w:szCs w:val="24"/>
          <w:rtl/>
        </w:rPr>
        <w:t>, תומך ומלווה</w:t>
      </w:r>
      <w:r w:rsidRPr="00B1489B">
        <w:rPr>
          <w:rFonts w:asciiTheme="minorBidi" w:hAnsiTheme="minorBidi"/>
          <w:sz w:val="24"/>
          <w:szCs w:val="24"/>
          <w:rtl/>
        </w:rPr>
        <w:t xml:space="preserve"> את מכון </w:t>
      </w:r>
      <w:proofErr w:type="spellStart"/>
      <w:r w:rsidRPr="00B1489B">
        <w:rPr>
          <w:rFonts w:asciiTheme="minorBidi" w:hAnsiTheme="minorBidi"/>
          <w:sz w:val="24"/>
          <w:szCs w:val="24"/>
          <w:rtl/>
        </w:rPr>
        <w:t>דיוידסון</w:t>
      </w:r>
      <w:proofErr w:type="spellEnd"/>
      <w:r w:rsidRPr="00B1489B">
        <w:rPr>
          <w:rFonts w:asciiTheme="minorBidi" w:hAnsiTheme="minorBidi"/>
          <w:sz w:val="24"/>
          <w:szCs w:val="24"/>
          <w:rtl/>
        </w:rPr>
        <w:t xml:space="preserve"> לחינוך מדעי ומרכזי </w:t>
      </w:r>
      <w:proofErr w:type="spellStart"/>
      <w:r w:rsidRPr="00B1489B">
        <w:rPr>
          <w:rFonts w:asciiTheme="minorBidi" w:hAnsiTheme="minorBidi"/>
          <w:sz w:val="24"/>
          <w:szCs w:val="24"/>
          <w:rtl/>
        </w:rPr>
        <w:t>חמד"ע</w:t>
      </w:r>
      <w:proofErr w:type="spellEnd"/>
      <w:r w:rsidR="008A74D7">
        <w:rPr>
          <w:rFonts w:asciiTheme="minorBidi" w:hAnsiTheme="minorBidi" w:hint="cs"/>
          <w:sz w:val="24"/>
          <w:szCs w:val="24"/>
          <w:rtl/>
        </w:rPr>
        <w:t xml:space="preserve"> בתל אביב ומרכז שוורץ ברחובות ובראשון לציון</w:t>
      </w:r>
      <w:r w:rsidR="004D77CB">
        <w:rPr>
          <w:rFonts w:asciiTheme="minorBidi" w:hAnsiTheme="minorBidi"/>
          <w:sz w:val="24"/>
          <w:szCs w:val="24"/>
          <w:rtl/>
        </w:rPr>
        <w:t xml:space="preserve"> המקיימים</w:t>
      </w:r>
      <w:r w:rsidR="004D77CB">
        <w:rPr>
          <w:rFonts w:asciiTheme="minorBidi" w:hAnsiTheme="minorBidi" w:hint="cs"/>
          <w:sz w:val="24"/>
          <w:szCs w:val="24"/>
          <w:rtl/>
        </w:rPr>
        <w:t xml:space="preserve"> </w:t>
      </w:r>
      <w:r w:rsidRPr="00B1489B">
        <w:rPr>
          <w:rFonts w:asciiTheme="minorBidi" w:hAnsiTheme="minorBidi"/>
          <w:sz w:val="24"/>
          <w:szCs w:val="24"/>
          <w:rtl/>
        </w:rPr>
        <w:t xml:space="preserve">פעולות חשובות ופורצות דרך. </w:t>
      </w:r>
    </w:p>
    <w:p w:rsidR="00100F50" w:rsidRPr="00B1489B" w:rsidRDefault="00100F50" w:rsidP="004F3601">
      <w:pPr>
        <w:spacing w:before="120" w:after="120" w:line="360" w:lineRule="auto"/>
        <w:jc w:val="both"/>
        <w:rPr>
          <w:rFonts w:asciiTheme="minorBidi" w:hAnsiTheme="minorBidi"/>
          <w:sz w:val="24"/>
          <w:szCs w:val="24"/>
          <w:rtl/>
        </w:rPr>
      </w:pPr>
      <w:r>
        <w:rPr>
          <w:rFonts w:asciiTheme="minorBidi" w:hAnsiTheme="minorBidi" w:hint="cs"/>
          <w:sz w:val="24"/>
          <w:szCs w:val="24"/>
          <w:rtl/>
        </w:rPr>
        <w:t>הציפייה היא שמכון וייצמן יעמיד ל</w:t>
      </w:r>
      <w:r w:rsidR="004D77CB">
        <w:rPr>
          <w:rFonts w:asciiTheme="minorBidi" w:hAnsiTheme="minorBidi" w:hint="cs"/>
          <w:sz w:val="24"/>
          <w:szCs w:val="24"/>
          <w:rtl/>
        </w:rPr>
        <w:t xml:space="preserve">רשות המכון </w:t>
      </w:r>
      <w:r>
        <w:rPr>
          <w:rFonts w:asciiTheme="minorBidi" w:hAnsiTheme="minorBidi" w:hint="cs"/>
          <w:sz w:val="24"/>
          <w:szCs w:val="24"/>
          <w:rtl/>
        </w:rPr>
        <w:t>מבנה ותשתיות פיזיות ראויות</w:t>
      </w:r>
      <w:r w:rsidR="008A74D7">
        <w:rPr>
          <w:rFonts w:asciiTheme="minorBidi" w:hAnsiTheme="minorBidi" w:hint="cs"/>
          <w:sz w:val="24"/>
          <w:szCs w:val="24"/>
          <w:rtl/>
        </w:rPr>
        <w:t xml:space="preserve"> וייצור מסגרות מתאימות להעסקת כוח</w:t>
      </w:r>
      <w:r>
        <w:rPr>
          <w:rFonts w:asciiTheme="minorBidi" w:hAnsiTheme="minorBidi" w:hint="cs"/>
          <w:sz w:val="24"/>
          <w:szCs w:val="24"/>
          <w:rtl/>
        </w:rPr>
        <w:t xml:space="preserve"> האדם שלו</w:t>
      </w:r>
      <w:r w:rsidR="00E53759">
        <w:rPr>
          <w:rFonts w:asciiTheme="minorBidi" w:hAnsiTheme="minorBidi" w:hint="cs"/>
          <w:sz w:val="24"/>
          <w:szCs w:val="24"/>
          <w:rtl/>
        </w:rPr>
        <w:t xml:space="preserve"> </w:t>
      </w:r>
      <w:r w:rsidR="00E53759" w:rsidRPr="008B7820">
        <w:rPr>
          <w:rFonts w:asciiTheme="minorBidi" w:hAnsiTheme="minorBidi" w:hint="eastAsia"/>
          <w:sz w:val="24"/>
          <w:szCs w:val="24"/>
          <w:rtl/>
        </w:rPr>
        <w:t>וכוח</w:t>
      </w:r>
      <w:r w:rsidR="00E53759" w:rsidRPr="008B7820">
        <w:rPr>
          <w:rFonts w:asciiTheme="minorBidi" w:hAnsiTheme="minorBidi"/>
          <w:sz w:val="24"/>
          <w:szCs w:val="24"/>
          <w:rtl/>
        </w:rPr>
        <w:t xml:space="preserve"> </w:t>
      </w:r>
      <w:r w:rsidR="00E53759" w:rsidRPr="008B7820">
        <w:rPr>
          <w:rFonts w:asciiTheme="minorBidi" w:hAnsiTheme="minorBidi" w:hint="eastAsia"/>
          <w:sz w:val="24"/>
          <w:szCs w:val="24"/>
          <w:rtl/>
        </w:rPr>
        <w:t>אדם</w:t>
      </w:r>
      <w:r w:rsidR="00E53759" w:rsidRPr="008B7820">
        <w:rPr>
          <w:rFonts w:asciiTheme="minorBidi" w:hAnsiTheme="minorBidi"/>
          <w:sz w:val="24"/>
          <w:szCs w:val="24"/>
          <w:rtl/>
        </w:rPr>
        <w:t xml:space="preserve"> </w:t>
      </w:r>
      <w:r w:rsidR="00E53759" w:rsidRPr="008B7820">
        <w:rPr>
          <w:rFonts w:asciiTheme="minorBidi" w:hAnsiTheme="minorBidi" w:hint="eastAsia"/>
          <w:sz w:val="24"/>
          <w:szCs w:val="24"/>
          <w:rtl/>
        </w:rPr>
        <w:t>אחר</w:t>
      </w:r>
      <w:r w:rsidRPr="008A74D7">
        <w:rPr>
          <w:rFonts w:asciiTheme="minorBidi" w:hAnsiTheme="minorBidi" w:hint="cs"/>
          <w:sz w:val="24"/>
          <w:szCs w:val="24"/>
          <w:rtl/>
        </w:rPr>
        <w:t>.</w:t>
      </w:r>
      <w:r>
        <w:rPr>
          <w:rFonts w:asciiTheme="minorBidi" w:hAnsiTheme="minorBidi" w:hint="cs"/>
          <w:sz w:val="24"/>
          <w:szCs w:val="24"/>
          <w:rtl/>
        </w:rPr>
        <w:t xml:space="preserve"> </w:t>
      </w:r>
      <w:r w:rsidRPr="00240B96">
        <w:rPr>
          <w:rFonts w:asciiTheme="minorBidi" w:hAnsiTheme="minorBidi" w:hint="cs"/>
          <w:sz w:val="24"/>
          <w:szCs w:val="24"/>
          <w:rtl/>
        </w:rPr>
        <w:t xml:space="preserve">מכון וייצמן </w:t>
      </w:r>
      <w:r w:rsidR="004D77CB" w:rsidRPr="00240B96">
        <w:rPr>
          <w:rFonts w:asciiTheme="minorBidi" w:hAnsiTheme="minorBidi" w:hint="cs"/>
          <w:sz w:val="24"/>
          <w:szCs w:val="24"/>
          <w:rtl/>
        </w:rPr>
        <w:t xml:space="preserve">יפעל </w:t>
      </w:r>
      <w:r w:rsidRPr="00240B96">
        <w:rPr>
          <w:rFonts w:asciiTheme="minorBidi" w:hAnsiTheme="minorBidi" w:hint="cs"/>
          <w:sz w:val="24"/>
          <w:szCs w:val="24"/>
          <w:rtl/>
        </w:rPr>
        <w:t>ביחד עם משרד החינוך להבטחת מימון לפעילות</w:t>
      </w:r>
      <w:r w:rsidR="004D77CB" w:rsidRPr="00240B96">
        <w:rPr>
          <w:rFonts w:asciiTheme="minorBidi" w:hAnsiTheme="minorBidi" w:hint="cs"/>
          <w:sz w:val="24"/>
          <w:szCs w:val="24"/>
          <w:rtl/>
        </w:rPr>
        <w:t xml:space="preserve"> </w:t>
      </w:r>
      <w:r w:rsidRPr="00240B96">
        <w:rPr>
          <w:rFonts w:asciiTheme="minorBidi" w:hAnsiTheme="minorBidi" w:hint="cs"/>
          <w:sz w:val="24"/>
          <w:szCs w:val="24"/>
          <w:rtl/>
        </w:rPr>
        <w:t xml:space="preserve">המכון גם לאחר תום המיזם המשותף וסיום המימון מקרן </w:t>
      </w:r>
      <w:proofErr w:type="spellStart"/>
      <w:r w:rsidRPr="00240B96">
        <w:rPr>
          <w:rFonts w:asciiTheme="minorBidi" w:hAnsiTheme="minorBidi" w:hint="cs"/>
          <w:sz w:val="24"/>
          <w:szCs w:val="24"/>
          <w:rtl/>
        </w:rPr>
        <w:t>טראמפ</w:t>
      </w:r>
      <w:proofErr w:type="spellEnd"/>
      <w:r w:rsidRPr="00240B96">
        <w:rPr>
          <w:rFonts w:asciiTheme="minorBidi" w:hAnsiTheme="minorBidi" w:hint="cs"/>
          <w:sz w:val="24"/>
          <w:szCs w:val="24"/>
          <w:rtl/>
        </w:rPr>
        <w:t>.</w:t>
      </w:r>
      <w:r w:rsidR="00E53759" w:rsidRPr="00240B96">
        <w:rPr>
          <w:rFonts w:asciiTheme="minorBidi" w:hAnsiTheme="minorBidi" w:hint="cs"/>
          <w:sz w:val="24"/>
          <w:szCs w:val="24"/>
          <w:rtl/>
        </w:rPr>
        <w:t xml:space="preserve"> </w:t>
      </w:r>
      <w:r w:rsidR="004F3601" w:rsidRPr="00240B96">
        <w:rPr>
          <w:rFonts w:asciiTheme="minorBidi" w:hAnsiTheme="minorBidi" w:hint="cs"/>
          <w:sz w:val="24"/>
          <w:szCs w:val="24"/>
          <w:rtl/>
        </w:rPr>
        <w:t>למרות</w:t>
      </w:r>
      <w:r w:rsidR="004F3601">
        <w:rPr>
          <w:rFonts w:asciiTheme="minorBidi" w:hAnsiTheme="minorBidi" w:hint="cs"/>
          <w:sz w:val="24"/>
          <w:szCs w:val="24"/>
          <w:rtl/>
        </w:rPr>
        <w:t xml:space="preserve"> שהמכון </w:t>
      </w:r>
      <w:r w:rsidR="008F46A5" w:rsidRPr="004F3601">
        <w:rPr>
          <w:rFonts w:asciiTheme="minorBidi" w:hAnsiTheme="minorBidi" w:hint="cs"/>
          <w:sz w:val="24"/>
          <w:szCs w:val="24"/>
          <w:rtl/>
        </w:rPr>
        <w:t xml:space="preserve">מוקם </w:t>
      </w:r>
      <w:r w:rsidR="00E53759" w:rsidRPr="004F3601">
        <w:rPr>
          <w:rFonts w:asciiTheme="minorBidi" w:hAnsiTheme="minorBidi" w:hint="cs"/>
          <w:sz w:val="24"/>
          <w:szCs w:val="24"/>
          <w:rtl/>
        </w:rPr>
        <w:t>בשותפות עם מכון וייצמן, המכון</w:t>
      </w:r>
      <w:r w:rsidR="008F46A5" w:rsidRPr="004F3601">
        <w:rPr>
          <w:rFonts w:asciiTheme="minorBidi" w:hAnsiTheme="minorBidi" w:hint="cs"/>
          <w:sz w:val="24"/>
          <w:szCs w:val="24"/>
          <w:rtl/>
        </w:rPr>
        <w:t xml:space="preserve"> </w:t>
      </w:r>
      <w:r w:rsidR="00E53759" w:rsidRPr="004F3601">
        <w:rPr>
          <w:rFonts w:asciiTheme="minorBidi" w:hAnsiTheme="minorBidi" w:hint="cs"/>
          <w:sz w:val="24"/>
          <w:szCs w:val="24"/>
          <w:rtl/>
        </w:rPr>
        <w:t>יפנה</w:t>
      </w:r>
      <w:r w:rsidR="004F3601">
        <w:rPr>
          <w:rFonts w:asciiTheme="minorBidi" w:hAnsiTheme="minorBidi" w:hint="cs"/>
          <w:sz w:val="24"/>
          <w:szCs w:val="24"/>
          <w:rtl/>
        </w:rPr>
        <w:t>,</w:t>
      </w:r>
      <w:r w:rsidR="00E53759" w:rsidRPr="004F3601">
        <w:rPr>
          <w:rFonts w:asciiTheme="minorBidi" w:hAnsiTheme="minorBidi" w:hint="cs"/>
          <w:sz w:val="24"/>
          <w:szCs w:val="24"/>
          <w:rtl/>
        </w:rPr>
        <w:t xml:space="preserve"> </w:t>
      </w:r>
      <w:r w:rsidR="008F46A5" w:rsidRPr="004F3601">
        <w:rPr>
          <w:rFonts w:asciiTheme="minorBidi" w:hAnsiTheme="minorBidi" w:hint="cs"/>
          <w:sz w:val="24"/>
          <w:szCs w:val="24"/>
          <w:rtl/>
        </w:rPr>
        <w:t>אם במישרין ואם</w:t>
      </w:r>
      <w:r w:rsidR="008F46A5" w:rsidRPr="00CC3879">
        <w:rPr>
          <w:rFonts w:asciiTheme="minorBidi" w:hAnsiTheme="minorBidi" w:hint="cs"/>
          <w:sz w:val="24"/>
          <w:szCs w:val="24"/>
          <w:rtl/>
        </w:rPr>
        <w:t xml:space="preserve"> באמצעות משרד החינוך</w:t>
      </w:r>
      <w:r w:rsidR="004F3601">
        <w:rPr>
          <w:rFonts w:asciiTheme="minorBidi" w:hAnsiTheme="minorBidi" w:hint="cs"/>
          <w:sz w:val="24"/>
          <w:szCs w:val="24"/>
          <w:rtl/>
        </w:rPr>
        <w:t>,</w:t>
      </w:r>
      <w:r w:rsidR="008F46A5" w:rsidRPr="00CC3879">
        <w:rPr>
          <w:rFonts w:asciiTheme="minorBidi" w:hAnsiTheme="minorBidi" w:hint="cs"/>
          <w:sz w:val="24"/>
          <w:szCs w:val="24"/>
          <w:rtl/>
        </w:rPr>
        <w:t xml:space="preserve"> </w:t>
      </w:r>
      <w:r w:rsidR="00CC3879" w:rsidRPr="00CC3879">
        <w:rPr>
          <w:rFonts w:asciiTheme="minorBidi" w:hAnsiTheme="minorBidi" w:hint="cs"/>
          <w:sz w:val="24"/>
          <w:szCs w:val="24"/>
          <w:rtl/>
        </w:rPr>
        <w:t>ב</w:t>
      </w:r>
      <w:r w:rsidR="00E53759" w:rsidRPr="00CC3879">
        <w:rPr>
          <w:rFonts w:asciiTheme="minorBidi" w:hAnsiTheme="minorBidi" w:hint="cs"/>
          <w:sz w:val="24"/>
          <w:szCs w:val="24"/>
          <w:rtl/>
        </w:rPr>
        <w:t xml:space="preserve">אופן </w:t>
      </w:r>
      <w:r w:rsidR="00CC3879" w:rsidRPr="00CC3879">
        <w:rPr>
          <w:rFonts w:asciiTheme="minorBidi" w:hAnsiTheme="minorBidi" w:hint="cs"/>
          <w:sz w:val="24"/>
          <w:szCs w:val="24"/>
          <w:rtl/>
        </w:rPr>
        <w:t>שוויוני</w:t>
      </w:r>
      <w:r w:rsidR="00E53759" w:rsidRPr="00CC3879">
        <w:rPr>
          <w:rFonts w:asciiTheme="minorBidi" w:hAnsiTheme="minorBidi" w:hint="cs"/>
          <w:sz w:val="24"/>
          <w:szCs w:val="24"/>
          <w:rtl/>
        </w:rPr>
        <w:t xml:space="preserve"> למוסדות אקדמאיים בפריסה ארצית</w:t>
      </w:r>
      <w:r w:rsidR="00CC3879" w:rsidRPr="00CC3879">
        <w:rPr>
          <w:rFonts w:asciiTheme="minorBidi" w:hAnsiTheme="minorBidi" w:hint="cs"/>
          <w:sz w:val="24"/>
          <w:szCs w:val="24"/>
          <w:rtl/>
        </w:rPr>
        <w:t xml:space="preserve"> למען מימוש מטרותיו</w:t>
      </w:r>
      <w:r w:rsidR="00E53759" w:rsidRPr="00CC3879">
        <w:rPr>
          <w:rFonts w:asciiTheme="minorBidi" w:hAnsiTheme="minorBidi" w:hint="cs"/>
          <w:sz w:val="24"/>
          <w:szCs w:val="24"/>
          <w:rtl/>
        </w:rPr>
        <w:t>.</w:t>
      </w:r>
    </w:p>
    <w:p w:rsidR="004F3601" w:rsidRDefault="004F3601" w:rsidP="0087449A">
      <w:pPr>
        <w:spacing w:before="120" w:after="120" w:line="360" w:lineRule="auto"/>
        <w:jc w:val="both"/>
        <w:rPr>
          <w:rFonts w:asciiTheme="minorBidi" w:hAnsiTheme="minorBidi"/>
          <w:b/>
          <w:bCs/>
          <w:sz w:val="24"/>
          <w:szCs w:val="24"/>
          <w:rtl/>
        </w:rPr>
      </w:pPr>
    </w:p>
    <w:p w:rsidR="00F4029A" w:rsidRPr="00645309" w:rsidRDefault="00100F50" w:rsidP="00645309">
      <w:pPr>
        <w:pStyle w:val="1"/>
        <w:ind w:right="0"/>
        <w:rPr>
          <w:rFonts w:asciiTheme="minorBidi" w:hAnsiTheme="minorBidi" w:cstheme="minorBidi"/>
          <w:b/>
          <w:bCs/>
          <w:rtl/>
        </w:rPr>
      </w:pPr>
      <w:bookmarkStart w:id="6" w:name="_Toc491639837"/>
      <w:r w:rsidRPr="00645309">
        <w:rPr>
          <w:rFonts w:asciiTheme="minorBidi" w:hAnsiTheme="minorBidi" w:cstheme="minorBidi" w:hint="cs"/>
          <w:b/>
          <w:bCs/>
          <w:rtl/>
        </w:rPr>
        <w:t>משילות</w:t>
      </w:r>
      <w:bookmarkEnd w:id="6"/>
    </w:p>
    <w:p w:rsidR="007A3197" w:rsidRDefault="00CC3879" w:rsidP="004F3601">
      <w:pPr>
        <w:spacing w:before="120" w:after="120" w:line="360" w:lineRule="auto"/>
        <w:jc w:val="both"/>
        <w:rPr>
          <w:rFonts w:asciiTheme="minorBidi" w:hAnsiTheme="minorBidi"/>
          <w:sz w:val="24"/>
          <w:szCs w:val="24"/>
          <w:rtl/>
        </w:rPr>
      </w:pPr>
      <w:r>
        <w:rPr>
          <w:rFonts w:asciiTheme="minorBidi" w:hAnsiTheme="minorBidi" w:hint="cs"/>
          <w:sz w:val="24"/>
          <w:szCs w:val="24"/>
          <w:rtl/>
        </w:rPr>
        <w:t>ה</w:t>
      </w:r>
      <w:r w:rsidR="007A1B26">
        <w:rPr>
          <w:rFonts w:asciiTheme="minorBidi" w:hAnsiTheme="minorBidi" w:hint="cs"/>
          <w:sz w:val="24"/>
          <w:szCs w:val="24"/>
          <w:rtl/>
        </w:rPr>
        <w:t>מכון</w:t>
      </w:r>
      <w:r w:rsidR="00100F50">
        <w:rPr>
          <w:rFonts w:asciiTheme="minorBidi" w:hAnsiTheme="minorBidi" w:hint="cs"/>
          <w:sz w:val="24"/>
          <w:szCs w:val="24"/>
          <w:rtl/>
        </w:rPr>
        <w:t xml:space="preserve"> הלאומי להוראה מתקדמת במתמטיקה ומדעים </w:t>
      </w:r>
      <w:r>
        <w:rPr>
          <w:rFonts w:asciiTheme="minorBidi" w:hAnsiTheme="minorBidi" w:hint="cs"/>
          <w:sz w:val="24"/>
          <w:szCs w:val="24"/>
          <w:rtl/>
        </w:rPr>
        <w:t>יופעל על</w:t>
      </w:r>
      <w:r w:rsidR="004F3601">
        <w:rPr>
          <w:rFonts w:asciiTheme="minorBidi" w:hAnsiTheme="minorBidi" w:hint="cs"/>
          <w:sz w:val="24"/>
          <w:szCs w:val="24"/>
          <w:rtl/>
        </w:rPr>
        <w:t xml:space="preserve"> ידי מכון ויצמן ויתנהל במסגרתו. </w:t>
      </w:r>
      <w:r w:rsidRPr="008B7820">
        <w:rPr>
          <w:rFonts w:asciiTheme="minorBidi" w:hAnsiTheme="minorBidi" w:hint="eastAsia"/>
          <w:sz w:val="24"/>
          <w:szCs w:val="24"/>
          <w:rtl/>
        </w:rPr>
        <w:t>המכון</w:t>
      </w:r>
      <w:r w:rsidRPr="008B7820">
        <w:rPr>
          <w:rFonts w:asciiTheme="minorBidi" w:hAnsiTheme="minorBidi"/>
          <w:sz w:val="24"/>
          <w:szCs w:val="24"/>
          <w:rtl/>
        </w:rPr>
        <w:t xml:space="preserve"> יפעל </w:t>
      </w:r>
      <w:r w:rsidR="00AD2A9D" w:rsidRPr="008B7820">
        <w:rPr>
          <w:rFonts w:asciiTheme="minorBidi" w:hAnsiTheme="minorBidi" w:hint="eastAsia"/>
          <w:sz w:val="24"/>
          <w:szCs w:val="24"/>
          <w:rtl/>
        </w:rPr>
        <w:t>בתיאום</w:t>
      </w:r>
      <w:r w:rsidR="00AD2A9D" w:rsidRPr="008B7820">
        <w:rPr>
          <w:rFonts w:asciiTheme="minorBidi" w:hAnsiTheme="minorBidi"/>
          <w:sz w:val="24"/>
          <w:szCs w:val="24"/>
          <w:rtl/>
        </w:rPr>
        <w:t xml:space="preserve"> עם </w:t>
      </w:r>
      <w:r w:rsidRPr="008B7820">
        <w:rPr>
          <w:rFonts w:asciiTheme="minorBidi" w:hAnsiTheme="minorBidi" w:hint="eastAsia"/>
          <w:sz w:val="24"/>
          <w:szCs w:val="24"/>
          <w:rtl/>
        </w:rPr>
        <w:t>מדיניות</w:t>
      </w:r>
      <w:r w:rsidRPr="008B7820">
        <w:rPr>
          <w:rFonts w:asciiTheme="minorBidi" w:hAnsiTheme="minorBidi"/>
          <w:sz w:val="24"/>
          <w:szCs w:val="24"/>
          <w:rtl/>
        </w:rPr>
        <w:t xml:space="preserve"> הפיתוח המקצועי וההדרכה במשרד החינוך ובתיאום </w:t>
      </w:r>
      <w:r w:rsidRPr="008B7820">
        <w:rPr>
          <w:rFonts w:asciiTheme="minorBidi" w:hAnsiTheme="minorBidi" w:hint="eastAsia"/>
          <w:sz w:val="24"/>
          <w:szCs w:val="24"/>
          <w:rtl/>
        </w:rPr>
        <w:t>עם</w:t>
      </w:r>
      <w:r w:rsidRPr="008B7820">
        <w:rPr>
          <w:rFonts w:asciiTheme="minorBidi" w:hAnsiTheme="minorBidi"/>
          <w:sz w:val="24"/>
          <w:szCs w:val="24"/>
          <w:rtl/>
        </w:rPr>
        <w:t xml:space="preserve"> </w:t>
      </w:r>
      <w:r w:rsidRPr="008B7820">
        <w:rPr>
          <w:rFonts w:asciiTheme="minorBidi" w:hAnsiTheme="minorBidi" w:hint="eastAsia"/>
          <w:sz w:val="24"/>
          <w:szCs w:val="24"/>
          <w:rtl/>
        </w:rPr>
        <w:t>מרכז</w:t>
      </w:r>
      <w:r w:rsidRPr="008B7820">
        <w:rPr>
          <w:rFonts w:asciiTheme="minorBidi" w:hAnsiTheme="minorBidi"/>
          <w:sz w:val="24"/>
          <w:szCs w:val="24"/>
          <w:rtl/>
        </w:rPr>
        <w:t xml:space="preserve"> </w:t>
      </w:r>
      <w:r w:rsidRPr="008B7820">
        <w:rPr>
          <w:rFonts w:asciiTheme="minorBidi" w:hAnsiTheme="minorBidi" w:hint="eastAsia"/>
          <w:sz w:val="24"/>
          <w:szCs w:val="24"/>
          <w:rtl/>
        </w:rPr>
        <w:t>מחקר</w:t>
      </w:r>
      <w:r w:rsidRPr="008B7820">
        <w:rPr>
          <w:rFonts w:asciiTheme="minorBidi" w:hAnsiTheme="minorBidi"/>
          <w:sz w:val="24"/>
          <w:szCs w:val="24"/>
          <w:rtl/>
        </w:rPr>
        <w:t xml:space="preserve"> </w:t>
      </w:r>
      <w:r w:rsidRPr="008B7820">
        <w:rPr>
          <w:rFonts w:asciiTheme="minorBidi" w:hAnsiTheme="minorBidi" w:hint="eastAsia"/>
          <w:sz w:val="24"/>
          <w:szCs w:val="24"/>
          <w:rtl/>
        </w:rPr>
        <w:t>ופיתוח</w:t>
      </w:r>
      <w:r w:rsidRPr="008B7820">
        <w:rPr>
          <w:rFonts w:asciiTheme="minorBidi" w:hAnsiTheme="minorBidi"/>
          <w:sz w:val="24"/>
          <w:szCs w:val="24"/>
          <w:rtl/>
        </w:rPr>
        <w:t xml:space="preserve"> </w:t>
      </w:r>
      <w:r w:rsidRPr="008B7820">
        <w:rPr>
          <w:rFonts w:asciiTheme="minorBidi" w:hAnsiTheme="minorBidi" w:hint="eastAsia"/>
          <w:sz w:val="24"/>
          <w:szCs w:val="24"/>
          <w:rtl/>
        </w:rPr>
        <w:t>ללמידה</w:t>
      </w:r>
      <w:r w:rsidRPr="008B7820">
        <w:rPr>
          <w:rFonts w:asciiTheme="minorBidi" w:hAnsiTheme="minorBidi"/>
          <w:sz w:val="24"/>
          <w:szCs w:val="24"/>
          <w:rtl/>
        </w:rPr>
        <w:t xml:space="preserve"> </w:t>
      </w:r>
      <w:r w:rsidRPr="008B7820">
        <w:rPr>
          <w:rFonts w:asciiTheme="minorBidi" w:hAnsiTheme="minorBidi" w:hint="eastAsia"/>
          <w:sz w:val="24"/>
          <w:szCs w:val="24"/>
          <w:rtl/>
        </w:rPr>
        <w:t>מקצועית</w:t>
      </w:r>
      <w:r w:rsidRPr="008B7820">
        <w:rPr>
          <w:rFonts w:asciiTheme="minorBidi" w:hAnsiTheme="minorBidi"/>
          <w:sz w:val="24"/>
          <w:szCs w:val="24"/>
          <w:rtl/>
        </w:rPr>
        <w:t xml:space="preserve"> </w:t>
      </w:r>
      <w:r w:rsidRPr="008B7820">
        <w:rPr>
          <w:rFonts w:asciiTheme="minorBidi" w:hAnsiTheme="minorBidi" w:hint="eastAsia"/>
          <w:sz w:val="24"/>
          <w:szCs w:val="24"/>
          <w:rtl/>
        </w:rPr>
        <w:t>של</w:t>
      </w:r>
      <w:r w:rsidRPr="008B7820">
        <w:rPr>
          <w:rFonts w:asciiTheme="minorBidi" w:hAnsiTheme="minorBidi"/>
          <w:sz w:val="24"/>
          <w:szCs w:val="24"/>
          <w:rtl/>
        </w:rPr>
        <w:t xml:space="preserve"> </w:t>
      </w:r>
      <w:r w:rsidRPr="008B7820">
        <w:rPr>
          <w:rFonts w:asciiTheme="minorBidi" w:hAnsiTheme="minorBidi" w:hint="eastAsia"/>
          <w:sz w:val="24"/>
          <w:szCs w:val="24"/>
          <w:rtl/>
        </w:rPr>
        <w:t>מורים</w:t>
      </w:r>
      <w:r w:rsidRPr="008B7820">
        <w:rPr>
          <w:rFonts w:asciiTheme="minorBidi" w:hAnsiTheme="minorBidi"/>
          <w:sz w:val="24"/>
          <w:szCs w:val="24"/>
          <w:rtl/>
        </w:rPr>
        <w:t xml:space="preserve"> </w:t>
      </w:r>
      <w:r w:rsidRPr="008B7820">
        <w:rPr>
          <w:rFonts w:asciiTheme="minorBidi" w:hAnsiTheme="minorBidi" w:hint="eastAsia"/>
          <w:sz w:val="24"/>
          <w:szCs w:val="24"/>
          <w:rtl/>
        </w:rPr>
        <w:t>בישראל</w:t>
      </w:r>
      <w:r w:rsidRPr="008B7820">
        <w:rPr>
          <w:rFonts w:asciiTheme="minorBidi" w:hAnsiTheme="minorBidi"/>
          <w:sz w:val="24"/>
          <w:szCs w:val="24"/>
          <w:rtl/>
        </w:rPr>
        <w:t>.</w:t>
      </w:r>
      <w:r>
        <w:rPr>
          <w:rFonts w:asciiTheme="minorBidi" w:hAnsiTheme="minorBidi" w:hint="cs"/>
          <w:sz w:val="24"/>
          <w:szCs w:val="24"/>
          <w:rtl/>
        </w:rPr>
        <w:t xml:space="preserve"> </w:t>
      </w:r>
      <w:r w:rsidR="007A1B26">
        <w:rPr>
          <w:rFonts w:asciiTheme="minorBidi" w:hAnsiTheme="minorBidi" w:hint="cs"/>
          <w:sz w:val="24"/>
          <w:szCs w:val="24"/>
          <w:rtl/>
        </w:rPr>
        <w:t xml:space="preserve"> </w:t>
      </w:r>
    </w:p>
    <w:p w:rsidR="004F3601" w:rsidRDefault="004F3601" w:rsidP="004F3601">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המכון יופעל באמצעות ארבעה מוסדות: ועד מנהל, ועדת כספים, מנהל/ת המכון וועדת היגוי. בנוסף, תוקם מועצה בינלאומית מייעצת. </w:t>
      </w:r>
    </w:p>
    <w:p w:rsidR="004F3601" w:rsidRPr="00B15A19" w:rsidRDefault="004F3601" w:rsidP="00FC769B">
      <w:pPr>
        <w:pStyle w:val="2"/>
        <w:spacing w:before="120" w:after="120" w:line="360" w:lineRule="auto"/>
        <w:ind w:left="946" w:right="0"/>
        <w:rPr>
          <w:rFonts w:ascii="Arial" w:hAnsi="Arial" w:cs="Arial"/>
          <w:u w:val="single"/>
          <w:rtl/>
        </w:rPr>
      </w:pPr>
      <w:bookmarkStart w:id="7" w:name="_Toc491639838"/>
      <w:r w:rsidRPr="00B15A19">
        <w:rPr>
          <w:rFonts w:ascii="Arial" w:hAnsi="Arial" w:cs="Arial"/>
          <w:u w:val="single"/>
          <w:rtl/>
        </w:rPr>
        <w:lastRenderedPageBreak/>
        <w:t>הועד המנהל</w:t>
      </w:r>
      <w:bookmarkEnd w:id="7"/>
    </w:p>
    <w:p w:rsidR="007A1B26" w:rsidRDefault="000C152E" w:rsidP="00FC769B">
      <w:pPr>
        <w:spacing w:before="120" w:after="120" w:line="360" w:lineRule="auto"/>
        <w:jc w:val="both"/>
        <w:rPr>
          <w:rFonts w:asciiTheme="minorBidi" w:hAnsiTheme="minorBidi"/>
          <w:sz w:val="24"/>
          <w:szCs w:val="24"/>
          <w:rtl/>
        </w:rPr>
      </w:pPr>
      <w:r>
        <w:rPr>
          <w:rFonts w:asciiTheme="minorBidi" w:hAnsiTheme="minorBidi" w:hint="cs"/>
          <w:sz w:val="24"/>
          <w:szCs w:val="24"/>
          <w:rtl/>
        </w:rPr>
        <w:t>הועד המנהל יתכנס לפחות פעמיים בשנה ותפקידיו יהיו</w:t>
      </w:r>
      <w:r w:rsidR="007A1B26">
        <w:rPr>
          <w:rFonts w:asciiTheme="minorBidi" w:hAnsiTheme="minorBidi" w:hint="cs"/>
          <w:sz w:val="24"/>
          <w:szCs w:val="24"/>
          <w:rtl/>
        </w:rPr>
        <w:t>: לקבוע את מדיניות הפעולה של המכון, לאשר את תכניות העבודה הרב-שנתית והשנתית, לאשר את תקציב הפעולה ושינויים בתקציב, לפקח ולבקר את עמידת המכון ביעדיו ולמנות את מנהל/ת המכון.</w:t>
      </w:r>
    </w:p>
    <w:p w:rsidR="003D7272" w:rsidRDefault="003D7272" w:rsidP="009E546A">
      <w:pPr>
        <w:spacing w:after="0" w:line="360" w:lineRule="auto"/>
        <w:jc w:val="both"/>
        <w:rPr>
          <w:rFonts w:asciiTheme="minorBidi" w:hAnsiTheme="minorBidi"/>
          <w:sz w:val="24"/>
          <w:szCs w:val="24"/>
          <w:rtl/>
        </w:rPr>
      </w:pPr>
      <w:r>
        <w:rPr>
          <w:rFonts w:asciiTheme="minorBidi" w:hAnsiTheme="minorBidi" w:hint="cs"/>
          <w:sz w:val="24"/>
          <w:szCs w:val="24"/>
          <w:rtl/>
        </w:rPr>
        <w:t>ה</w:t>
      </w:r>
      <w:r w:rsidR="004F3601">
        <w:rPr>
          <w:rFonts w:asciiTheme="minorBidi" w:hAnsiTheme="minorBidi" w:hint="cs"/>
          <w:sz w:val="24"/>
          <w:szCs w:val="24"/>
          <w:rtl/>
        </w:rPr>
        <w:t>ועד המנהל ימנה 18 חברות וחברים ו</w:t>
      </w:r>
      <w:r>
        <w:rPr>
          <w:rFonts w:asciiTheme="minorBidi" w:hAnsiTheme="minorBidi" w:hint="cs"/>
          <w:sz w:val="24"/>
          <w:szCs w:val="24"/>
          <w:rtl/>
        </w:rPr>
        <w:t>הרכב</w:t>
      </w:r>
      <w:r w:rsidR="008B7820">
        <w:rPr>
          <w:rFonts w:asciiTheme="minorBidi" w:hAnsiTheme="minorBidi" w:hint="cs"/>
          <w:sz w:val="24"/>
          <w:szCs w:val="24"/>
          <w:rtl/>
        </w:rPr>
        <w:t>ו</w:t>
      </w:r>
      <w:r>
        <w:rPr>
          <w:rFonts w:asciiTheme="minorBidi" w:hAnsiTheme="minorBidi" w:hint="cs"/>
          <w:sz w:val="24"/>
          <w:szCs w:val="24"/>
          <w:rtl/>
        </w:rPr>
        <w:t xml:space="preserve"> יהיה</w:t>
      </w:r>
      <w:r w:rsidR="009E546A">
        <w:rPr>
          <w:rFonts w:asciiTheme="minorBidi" w:hAnsiTheme="minorBidi" w:hint="cs"/>
          <w:sz w:val="24"/>
          <w:szCs w:val="24"/>
          <w:rtl/>
        </w:rPr>
        <w:t xml:space="preserve"> כדלקמן</w:t>
      </w:r>
      <w:r>
        <w:rPr>
          <w:rFonts w:asciiTheme="minorBidi" w:hAnsiTheme="minorBidi" w:hint="cs"/>
          <w:sz w:val="24"/>
          <w:szCs w:val="24"/>
          <w:rtl/>
        </w:rPr>
        <w:t xml:space="preserve">: </w:t>
      </w:r>
    </w:p>
    <w:p w:rsidR="004F3601" w:rsidRDefault="004F3601" w:rsidP="004C2AA5">
      <w:pPr>
        <w:pStyle w:val="a3"/>
        <w:numPr>
          <w:ilvl w:val="0"/>
          <w:numId w:val="5"/>
        </w:numPr>
        <w:spacing w:line="360" w:lineRule="auto"/>
        <w:jc w:val="both"/>
        <w:rPr>
          <w:rFonts w:asciiTheme="minorBidi" w:hAnsiTheme="minorBidi" w:cstheme="minorBidi"/>
          <w:sz w:val="24"/>
          <w:szCs w:val="24"/>
        </w:rPr>
      </w:pPr>
      <w:r>
        <w:rPr>
          <w:rFonts w:asciiTheme="minorBidi" w:hAnsiTheme="minorBidi" w:cstheme="minorBidi" w:hint="cs"/>
          <w:sz w:val="24"/>
          <w:szCs w:val="24"/>
          <w:rtl/>
        </w:rPr>
        <w:t>שר החינוך- יו"ר (</w:t>
      </w:r>
      <w:r w:rsidR="003D7272" w:rsidRPr="004F3601">
        <w:rPr>
          <w:rFonts w:asciiTheme="minorBidi" w:hAnsiTheme="minorBidi" w:cstheme="minorBidi" w:hint="cs"/>
          <w:sz w:val="24"/>
          <w:szCs w:val="24"/>
          <w:rtl/>
        </w:rPr>
        <w:t>נבצר ממנו להשתתף בישיבה</w:t>
      </w:r>
      <w:r w:rsidR="008B7820" w:rsidRPr="004F3601">
        <w:rPr>
          <w:rFonts w:asciiTheme="minorBidi" w:hAnsiTheme="minorBidi" w:cstheme="minorBidi" w:hint="cs"/>
          <w:sz w:val="24"/>
          <w:szCs w:val="24"/>
          <w:rtl/>
        </w:rPr>
        <w:t>,</w:t>
      </w:r>
      <w:r>
        <w:rPr>
          <w:rFonts w:asciiTheme="minorBidi" w:hAnsiTheme="minorBidi" w:cstheme="minorBidi" w:hint="cs"/>
          <w:sz w:val="24"/>
          <w:szCs w:val="24"/>
          <w:rtl/>
        </w:rPr>
        <w:t xml:space="preserve"> </w:t>
      </w:r>
      <w:r w:rsidR="003D7272" w:rsidRPr="004F3601">
        <w:rPr>
          <w:rFonts w:asciiTheme="minorBidi" w:hAnsiTheme="minorBidi" w:cstheme="minorBidi" w:hint="cs"/>
          <w:sz w:val="24"/>
          <w:szCs w:val="24"/>
          <w:rtl/>
        </w:rPr>
        <w:t>ימלא את מקומו מנכ"ל המשרד)</w:t>
      </w:r>
      <w:r w:rsidR="009E546A">
        <w:rPr>
          <w:rFonts w:asciiTheme="minorBidi" w:hAnsiTheme="minorBidi" w:cstheme="minorBidi" w:hint="cs"/>
          <w:sz w:val="24"/>
          <w:szCs w:val="24"/>
          <w:rtl/>
        </w:rPr>
        <w:t>;</w:t>
      </w:r>
    </w:p>
    <w:p w:rsidR="004F3601" w:rsidRDefault="004F3601" w:rsidP="004C2AA5">
      <w:pPr>
        <w:pStyle w:val="a3"/>
        <w:numPr>
          <w:ilvl w:val="0"/>
          <w:numId w:val="5"/>
        </w:numPr>
        <w:spacing w:line="360" w:lineRule="auto"/>
        <w:jc w:val="both"/>
        <w:rPr>
          <w:rFonts w:asciiTheme="minorBidi" w:hAnsiTheme="minorBidi" w:cstheme="minorBidi"/>
          <w:sz w:val="24"/>
          <w:szCs w:val="24"/>
        </w:rPr>
      </w:pPr>
      <w:r w:rsidRPr="004F3601">
        <w:rPr>
          <w:rFonts w:asciiTheme="minorBidi" w:hAnsiTheme="minorBidi" w:cstheme="minorBidi" w:hint="cs"/>
          <w:sz w:val="24"/>
          <w:szCs w:val="24"/>
          <w:rtl/>
        </w:rPr>
        <w:t>נשיא מכון ויצמן - סגן יו"ר (</w:t>
      </w:r>
      <w:r w:rsidR="003D7272" w:rsidRPr="004F3601">
        <w:rPr>
          <w:rFonts w:asciiTheme="minorBidi" w:hAnsiTheme="minorBidi" w:cstheme="minorBidi" w:hint="cs"/>
          <w:sz w:val="24"/>
          <w:szCs w:val="24"/>
          <w:rtl/>
        </w:rPr>
        <w:t>נבצר ממנו להשתתף בישיבה</w:t>
      </w:r>
      <w:r w:rsidR="008B7820" w:rsidRPr="004F3601">
        <w:rPr>
          <w:rFonts w:asciiTheme="minorBidi" w:hAnsiTheme="minorBidi" w:cstheme="minorBidi" w:hint="cs"/>
          <w:sz w:val="24"/>
          <w:szCs w:val="24"/>
          <w:rtl/>
        </w:rPr>
        <w:t>,</w:t>
      </w:r>
      <w:r w:rsidR="003D7272" w:rsidRPr="004F3601">
        <w:rPr>
          <w:rFonts w:asciiTheme="minorBidi" w:hAnsiTheme="minorBidi" w:cstheme="minorBidi" w:hint="cs"/>
          <w:sz w:val="24"/>
          <w:szCs w:val="24"/>
          <w:rtl/>
        </w:rPr>
        <w:t xml:space="preserve"> ימלא את מקומו סגן הנשיא)</w:t>
      </w:r>
      <w:r w:rsidR="009E546A">
        <w:rPr>
          <w:rFonts w:asciiTheme="minorBidi" w:hAnsiTheme="minorBidi" w:cstheme="minorBidi" w:hint="cs"/>
          <w:sz w:val="24"/>
          <w:szCs w:val="24"/>
          <w:rtl/>
        </w:rPr>
        <w:t>;</w:t>
      </w:r>
    </w:p>
    <w:p w:rsidR="009E546A" w:rsidRDefault="002D7FB0" w:rsidP="004C2AA5">
      <w:pPr>
        <w:pStyle w:val="a3"/>
        <w:numPr>
          <w:ilvl w:val="0"/>
          <w:numId w:val="5"/>
        </w:numPr>
        <w:spacing w:line="360" w:lineRule="auto"/>
        <w:jc w:val="both"/>
        <w:rPr>
          <w:rFonts w:asciiTheme="minorBidi" w:hAnsiTheme="minorBidi" w:cstheme="minorBidi"/>
          <w:sz w:val="24"/>
          <w:szCs w:val="24"/>
        </w:rPr>
      </w:pPr>
      <w:r w:rsidRPr="004F3601">
        <w:rPr>
          <w:rFonts w:asciiTheme="minorBidi" w:hAnsiTheme="minorBidi" w:cstheme="minorBidi" w:hint="cs"/>
          <w:sz w:val="24"/>
          <w:szCs w:val="24"/>
          <w:rtl/>
        </w:rPr>
        <w:t>חמישה</w:t>
      </w:r>
      <w:r w:rsidR="003D7272" w:rsidRPr="004F3601">
        <w:rPr>
          <w:rFonts w:asciiTheme="minorBidi" w:hAnsiTheme="minorBidi" w:cstheme="minorBidi" w:hint="cs"/>
          <w:sz w:val="24"/>
          <w:szCs w:val="24"/>
          <w:rtl/>
        </w:rPr>
        <w:t xml:space="preserve"> נציגים שימנו על ידי שר החינוך לפי תפקידיהם</w:t>
      </w:r>
      <w:r w:rsidRPr="004F3601">
        <w:rPr>
          <w:rFonts w:asciiTheme="minorBidi" w:hAnsiTheme="minorBidi" w:cstheme="minorBidi" w:hint="cs"/>
          <w:sz w:val="24"/>
          <w:szCs w:val="24"/>
          <w:rtl/>
        </w:rPr>
        <w:t xml:space="preserve">: </w:t>
      </w:r>
      <w:r w:rsidR="003D7272" w:rsidRPr="004F3601">
        <w:rPr>
          <w:rFonts w:asciiTheme="minorBidi" w:hAnsiTheme="minorBidi" w:cstheme="minorBidi" w:hint="cs"/>
          <w:sz w:val="24"/>
          <w:szCs w:val="24"/>
          <w:rtl/>
        </w:rPr>
        <w:t>מנהל</w:t>
      </w:r>
      <w:r w:rsidRPr="004F3601">
        <w:rPr>
          <w:rFonts w:asciiTheme="minorBidi" w:hAnsiTheme="minorBidi" w:cstheme="minorBidi" w:hint="cs"/>
          <w:sz w:val="24"/>
          <w:szCs w:val="24"/>
          <w:rtl/>
        </w:rPr>
        <w:t>/ת</w:t>
      </w:r>
      <w:r w:rsidR="003D7272" w:rsidRPr="004F3601">
        <w:rPr>
          <w:rFonts w:asciiTheme="minorBidi" w:hAnsiTheme="minorBidi" w:cstheme="minorBidi" w:hint="cs"/>
          <w:sz w:val="24"/>
          <w:szCs w:val="24"/>
          <w:rtl/>
        </w:rPr>
        <w:t xml:space="preserve"> </w:t>
      </w:r>
      <w:proofErr w:type="spellStart"/>
      <w:r w:rsidR="003D7272" w:rsidRPr="004F3601">
        <w:rPr>
          <w:rFonts w:asciiTheme="minorBidi" w:hAnsiTheme="minorBidi" w:cstheme="minorBidi" w:hint="cs"/>
          <w:sz w:val="24"/>
          <w:szCs w:val="24"/>
          <w:rtl/>
        </w:rPr>
        <w:t>מ</w:t>
      </w:r>
      <w:r w:rsidR="009E546A">
        <w:rPr>
          <w:rFonts w:asciiTheme="minorBidi" w:hAnsiTheme="minorBidi" w:cstheme="minorBidi" w:hint="cs"/>
          <w:sz w:val="24"/>
          <w:szCs w:val="24"/>
          <w:rtl/>
        </w:rPr>
        <w:t>י</w:t>
      </w:r>
      <w:r w:rsidR="003D7272" w:rsidRPr="004F3601">
        <w:rPr>
          <w:rFonts w:asciiTheme="minorBidi" w:hAnsiTheme="minorBidi" w:cstheme="minorBidi" w:hint="cs"/>
          <w:sz w:val="24"/>
          <w:szCs w:val="24"/>
          <w:rtl/>
        </w:rPr>
        <w:t>נהל</w:t>
      </w:r>
      <w:proofErr w:type="spellEnd"/>
      <w:r w:rsidR="003D7272" w:rsidRPr="004F3601">
        <w:rPr>
          <w:rFonts w:asciiTheme="minorBidi" w:hAnsiTheme="minorBidi" w:cstheme="minorBidi" w:hint="cs"/>
          <w:sz w:val="24"/>
          <w:szCs w:val="24"/>
          <w:rtl/>
        </w:rPr>
        <w:t xml:space="preserve"> עובדי הוראה, מנהל</w:t>
      </w:r>
      <w:r w:rsidRPr="004F3601">
        <w:rPr>
          <w:rFonts w:asciiTheme="minorBidi" w:hAnsiTheme="minorBidi" w:cstheme="minorBidi" w:hint="cs"/>
          <w:sz w:val="24"/>
          <w:szCs w:val="24"/>
          <w:rtl/>
        </w:rPr>
        <w:t>/ת</w:t>
      </w:r>
      <w:r w:rsidR="003D7272" w:rsidRPr="004F3601">
        <w:rPr>
          <w:rFonts w:asciiTheme="minorBidi" w:hAnsiTheme="minorBidi" w:cstheme="minorBidi" w:hint="cs"/>
          <w:sz w:val="24"/>
          <w:szCs w:val="24"/>
          <w:rtl/>
        </w:rPr>
        <w:t xml:space="preserve"> אגף מדעים, מנהל</w:t>
      </w:r>
      <w:r w:rsidRPr="004F3601">
        <w:rPr>
          <w:rFonts w:asciiTheme="minorBidi" w:hAnsiTheme="minorBidi" w:cstheme="minorBidi" w:hint="cs"/>
          <w:sz w:val="24"/>
          <w:szCs w:val="24"/>
          <w:rtl/>
        </w:rPr>
        <w:t>/ת</w:t>
      </w:r>
      <w:r w:rsidR="003D7272" w:rsidRPr="004F3601">
        <w:rPr>
          <w:rFonts w:asciiTheme="minorBidi" w:hAnsiTheme="minorBidi" w:cstheme="minorBidi" w:hint="cs"/>
          <w:sz w:val="24"/>
          <w:szCs w:val="24"/>
          <w:rtl/>
        </w:rPr>
        <w:t xml:space="preserve"> אגף </w:t>
      </w:r>
      <w:proofErr w:type="spellStart"/>
      <w:r w:rsidR="003D7272" w:rsidRPr="004F3601">
        <w:rPr>
          <w:rFonts w:asciiTheme="minorBidi" w:hAnsiTheme="minorBidi" w:cstheme="minorBidi" w:hint="cs"/>
          <w:sz w:val="24"/>
          <w:szCs w:val="24"/>
          <w:rtl/>
        </w:rPr>
        <w:t>תוכניות</w:t>
      </w:r>
      <w:proofErr w:type="spellEnd"/>
      <w:r w:rsidR="003D7272" w:rsidRPr="004F3601">
        <w:rPr>
          <w:rFonts w:asciiTheme="minorBidi" w:hAnsiTheme="minorBidi" w:cstheme="minorBidi" w:hint="cs"/>
          <w:sz w:val="24"/>
          <w:szCs w:val="24"/>
          <w:rtl/>
        </w:rPr>
        <w:t xml:space="preserve"> לאומיות, מנהל</w:t>
      </w:r>
      <w:r w:rsidRPr="004F3601">
        <w:rPr>
          <w:rFonts w:asciiTheme="minorBidi" w:hAnsiTheme="minorBidi" w:cstheme="minorBidi" w:hint="cs"/>
          <w:sz w:val="24"/>
          <w:szCs w:val="24"/>
          <w:rtl/>
        </w:rPr>
        <w:t>/ת</w:t>
      </w:r>
      <w:r w:rsidR="003D7272" w:rsidRPr="004F3601">
        <w:rPr>
          <w:rFonts w:asciiTheme="minorBidi" w:hAnsiTheme="minorBidi" w:cstheme="minorBidi" w:hint="cs"/>
          <w:sz w:val="24"/>
          <w:szCs w:val="24"/>
          <w:rtl/>
        </w:rPr>
        <w:t xml:space="preserve"> האגף לפיתוח מקצועי</w:t>
      </w:r>
      <w:r w:rsidR="008B7820" w:rsidRPr="004F3601">
        <w:rPr>
          <w:rFonts w:asciiTheme="minorBidi" w:hAnsiTheme="minorBidi" w:cstheme="minorBidi" w:hint="cs"/>
          <w:sz w:val="24"/>
          <w:szCs w:val="24"/>
          <w:rtl/>
        </w:rPr>
        <w:t xml:space="preserve"> של מורים בישראל</w:t>
      </w:r>
      <w:r w:rsidRPr="004F3601">
        <w:rPr>
          <w:rFonts w:asciiTheme="minorBidi" w:hAnsiTheme="minorBidi" w:cstheme="minorBidi" w:hint="cs"/>
          <w:sz w:val="24"/>
          <w:szCs w:val="24"/>
          <w:rtl/>
        </w:rPr>
        <w:t xml:space="preserve">, מפמ"ר (שייבחר על ידי יו"ר </w:t>
      </w:r>
      <w:proofErr w:type="spellStart"/>
      <w:r w:rsidRPr="004F3601">
        <w:rPr>
          <w:rFonts w:asciiTheme="minorBidi" w:hAnsiTheme="minorBidi" w:cstheme="minorBidi" w:hint="cs"/>
          <w:sz w:val="24"/>
          <w:szCs w:val="24"/>
          <w:rtl/>
        </w:rPr>
        <w:t>המזה"פ</w:t>
      </w:r>
      <w:proofErr w:type="spellEnd"/>
      <w:r w:rsidRPr="004F3601">
        <w:rPr>
          <w:rFonts w:asciiTheme="minorBidi" w:hAnsiTheme="minorBidi" w:cstheme="minorBidi" w:hint="cs"/>
          <w:sz w:val="24"/>
          <w:szCs w:val="24"/>
          <w:rtl/>
        </w:rPr>
        <w:t xml:space="preserve"> ומנהלת אגף מדעים</w:t>
      </w:r>
      <w:r w:rsidR="009E546A">
        <w:rPr>
          <w:rFonts w:asciiTheme="minorBidi" w:hAnsiTheme="minorBidi" w:cstheme="minorBidi" w:hint="cs"/>
          <w:sz w:val="24"/>
          <w:szCs w:val="24"/>
          <w:rtl/>
        </w:rPr>
        <w:t>);</w:t>
      </w:r>
    </w:p>
    <w:p w:rsidR="009E546A" w:rsidRPr="009E546A" w:rsidRDefault="003D7272" w:rsidP="004C2AA5">
      <w:pPr>
        <w:pStyle w:val="a3"/>
        <w:numPr>
          <w:ilvl w:val="0"/>
          <w:numId w:val="5"/>
        </w:numPr>
        <w:spacing w:line="360" w:lineRule="auto"/>
        <w:jc w:val="both"/>
        <w:rPr>
          <w:rFonts w:asciiTheme="minorBidi" w:hAnsiTheme="minorBidi" w:cstheme="minorBidi"/>
          <w:sz w:val="24"/>
          <w:szCs w:val="24"/>
        </w:rPr>
      </w:pPr>
      <w:r w:rsidRPr="009E546A">
        <w:rPr>
          <w:rFonts w:asciiTheme="minorBidi" w:hAnsiTheme="minorBidi" w:cstheme="minorBidi" w:hint="cs"/>
          <w:sz w:val="24"/>
          <w:szCs w:val="24"/>
          <w:rtl/>
        </w:rPr>
        <w:t xml:space="preserve">שני נציגים ממכון וייצמן </w:t>
      </w:r>
      <w:r w:rsidR="002D7FB0" w:rsidRPr="009E546A">
        <w:rPr>
          <w:rFonts w:asciiTheme="minorBidi" w:hAnsiTheme="minorBidi" w:cstheme="minorBidi" w:hint="cs"/>
          <w:sz w:val="24"/>
          <w:szCs w:val="24"/>
          <w:rtl/>
        </w:rPr>
        <w:t>שימונו על ידי נשיא מכון וייצמן</w:t>
      </w:r>
      <w:r w:rsidR="009E546A">
        <w:rPr>
          <w:rFonts w:asciiTheme="minorBidi" w:hAnsiTheme="minorBidi" w:cstheme="minorBidi" w:hint="cs"/>
          <w:sz w:val="24"/>
          <w:szCs w:val="24"/>
          <w:rtl/>
        </w:rPr>
        <w:t>;</w:t>
      </w:r>
    </w:p>
    <w:p w:rsidR="009E546A" w:rsidRPr="009E546A" w:rsidRDefault="003D7272" w:rsidP="004C2AA5">
      <w:pPr>
        <w:pStyle w:val="a3"/>
        <w:numPr>
          <w:ilvl w:val="0"/>
          <w:numId w:val="5"/>
        </w:numPr>
        <w:spacing w:line="360" w:lineRule="auto"/>
        <w:jc w:val="both"/>
        <w:rPr>
          <w:rFonts w:asciiTheme="minorBidi" w:hAnsiTheme="minorBidi" w:cstheme="minorBidi"/>
          <w:sz w:val="24"/>
          <w:szCs w:val="24"/>
        </w:rPr>
      </w:pPr>
      <w:r w:rsidRPr="009E546A">
        <w:rPr>
          <w:rFonts w:asciiTheme="minorBidi" w:hAnsiTheme="minorBidi" w:cstheme="minorBidi" w:hint="cs"/>
          <w:sz w:val="24"/>
          <w:szCs w:val="24"/>
          <w:rtl/>
        </w:rPr>
        <w:t xml:space="preserve">שני נציגים </w:t>
      </w:r>
      <w:r w:rsidR="008B7820" w:rsidRPr="009E546A">
        <w:rPr>
          <w:rFonts w:asciiTheme="minorBidi" w:hAnsiTheme="minorBidi" w:cstheme="minorBidi" w:hint="cs"/>
          <w:sz w:val="24"/>
          <w:szCs w:val="24"/>
          <w:rtl/>
        </w:rPr>
        <w:t>של</w:t>
      </w:r>
      <w:r w:rsidRPr="009E546A">
        <w:rPr>
          <w:rFonts w:asciiTheme="minorBidi" w:hAnsiTheme="minorBidi" w:cstheme="minorBidi" w:hint="cs"/>
          <w:sz w:val="24"/>
          <w:szCs w:val="24"/>
          <w:rtl/>
        </w:rPr>
        <w:t xml:space="preserve"> קרן </w:t>
      </w:r>
      <w:proofErr w:type="spellStart"/>
      <w:r w:rsidRPr="009E546A">
        <w:rPr>
          <w:rFonts w:asciiTheme="minorBidi" w:hAnsiTheme="minorBidi" w:cstheme="minorBidi" w:hint="cs"/>
          <w:sz w:val="24"/>
          <w:szCs w:val="24"/>
          <w:rtl/>
        </w:rPr>
        <w:t>טראמפ</w:t>
      </w:r>
      <w:proofErr w:type="spellEnd"/>
      <w:r w:rsidRPr="009E546A">
        <w:rPr>
          <w:rFonts w:asciiTheme="minorBidi" w:hAnsiTheme="minorBidi" w:cstheme="minorBidi" w:hint="cs"/>
          <w:sz w:val="24"/>
          <w:szCs w:val="24"/>
          <w:rtl/>
        </w:rPr>
        <w:t xml:space="preserve"> שימונו על ידי מנכ"ל קרן </w:t>
      </w:r>
      <w:proofErr w:type="spellStart"/>
      <w:r w:rsidRPr="009E546A">
        <w:rPr>
          <w:rFonts w:asciiTheme="minorBidi" w:hAnsiTheme="minorBidi" w:cstheme="minorBidi" w:hint="cs"/>
          <w:sz w:val="24"/>
          <w:szCs w:val="24"/>
          <w:rtl/>
        </w:rPr>
        <w:t>טראמפ</w:t>
      </w:r>
      <w:proofErr w:type="spellEnd"/>
      <w:r w:rsidR="009E546A">
        <w:rPr>
          <w:rFonts w:asciiTheme="minorBidi" w:hAnsiTheme="minorBidi" w:cstheme="minorBidi" w:hint="cs"/>
          <w:sz w:val="24"/>
          <w:szCs w:val="24"/>
          <w:rtl/>
        </w:rPr>
        <w:t>;</w:t>
      </w:r>
    </w:p>
    <w:p w:rsidR="009E546A" w:rsidRPr="009E546A" w:rsidRDefault="003D7272" w:rsidP="004C2AA5">
      <w:pPr>
        <w:pStyle w:val="a3"/>
        <w:numPr>
          <w:ilvl w:val="0"/>
          <w:numId w:val="5"/>
        </w:numPr>
        <w:spacing w:line="360" w:lineRule="auto"/>
        <w:jc w:val="both"/>
        <w:rPr>
          <w:rFonts w:asciiTheme="minorBidi" w:hAnsiTheme="minorBidi" w:cstheme="minorBidi"/>
          <w:sz w:val="24"/>
          <w:szCs w:val="24"/>
        </w:rPr>
      </w:pPr>
      <w:r w:rsidRPr="009E546A">
        <w:rPr>
          <w:rFonts w:asciiTheme="minorBidi" w:hAnsiTheme="minorBidi" w:cstheme="minorBidi" w:hint="cs"/>
          <w:sz w:val="24"/>
          <w:szCs w:val="24"/>
          <w:rtl/>
        </w:rPr>
        <w:t>שני נציגים של אוניברסיטאות אחרות בהמלצת מנהל</w:t>
      </w:r>
      <w:r w:rsidR="002D7FB0" w:rsidRPr="009E546A">
        <w:rPr>
          <w:rFonts w:asciiTheme="minorBidi" w:hAnsiTheme="minorBidi" w:cstheme="minorBidi" w:hint="cs"/>
          <w:sz w:val="24"/>
          <w:szCs w:val="24"/>
          <w:rtl/>
        </w:rPr>
        <w:t>/</w:t>
      </w:r>
      <w:r w:rsidRPr="009E546A">
        <w:rPr>
          <w:rFonts w:asciiTheme="minorBidi" w:hAnsiTheme="minorBidi" w:cstheme="minorBidi" w:hint="cs"/>
          <w:sz w:val="24"/>
          <w:szCs w:val="24"/>
          <w:rtl/>
        </w:rPr>
        <w:t>ת אגף מדעים וסגן יו"</w:t>
      </w:r>
      <w:r w:rsidR="002D7FB0" w:rsidRPr="009E546A">
        <w:rPr>
          <w:rFonts w:asciiTheme="minorBidi" w:hAnsiTheme="minorBidi" w:cstheme="minorBidi" w:hint="cs"/>
          <w:sz w:val="24"/>
          <w:szCs w:val="24"/>
          <w:rtl/>
        </w:rPr>
        <w:t>ר הועד המנהל</w:t>
      </w:r>
      <w:r w:rsidR="009E546A">
        <w:rPr>
          <w:rFonts w:asciiTheme="minorBidi" w:hAnsiTheme="minorBidi" w:cstheme="minorBidi" w:hint="cs"/>
          <w:sz w:val="24"/>
          <w:szCs w:val="24"/>
          <w:rtl/>
        </w:rPr>
        <w:t>;</w:t>
      </w:r>
    </w:p>
    <w:p w:rsidR="003D7272" w:rsidRPr="009E546A" w:rsidRDefault="003D7272" w:rsidP="004C2AA5">
      <w:pPr>
        <w:pStyle w:val="a3"/>
        <w:numPr>
          <w:ilvl w:val="0"/>
          <w:numId w:val="5"/>
        </w:numPr>
        <w:spacing w:line="360" w:lineRule="auto"/>
        <w:jc w:val="both"/>
        <w:rPr>
          <w:rFonts w:asciiTheme="minorBidi" w:hAnsiTheme="minorBidi" w:cstheme="minorBidi"/>
          <w:sz w:val="24"/>
          <w:szCs w:val="24"/>
          <w:rtl/>
        </w:rPr>
      </w:pPr>
      <w:r w:rsidRPr="009E546A">
        <w:rPr>
          <w:rFonts w:asciiTheme="minorBidi" w:hAnsiTheme="minorBidi" w:cstheme="minorBidi" w:hint="cs"/>
          <w:sz w:val="24"/>
          <w:szCs w:val="24"/>
          <w:rtl/>
        </w:rPr>
        <w:t>חמישה מורים שימונו בהמלצת מנהל</w:t>
      </w:r>
      <w:r w:rsidR="002D7FB0" w:rsidRPr="009E546A">
        <w:rPr>
          <w:rFonts w:asciiTheme="minorBidi" w:hAnsiTheme="minorBidi" w:cstheme="minorBidi" w:hint="cs"/>
          <w:sz w:val="24"/>
          <w:szCs w:val="24"/>
          <w:rtl/>
        </w:rPr>
        <w:t>/</w:t>
      </w:r>
      <w:r w:rsidRPr="009E546A">
        <w:rPr>
          <w:rFonts w:asciiTheme="minorBidi" w:hAnsiTheme="minorBidi" w:cstheme="minorBidi" w:hint="cs"/>
          <w:sz w:val="24"/>
          <w:szCs w:val="24"/>
          <w:rtl/>
        </w:rPr>
        <w:t>ת אגף מדעים וסגן יו"ר הועד המנהל.</w:t>
      </w:r>
    </w:p>
    <w:p w:rsidR="009E546A" w:rsidRDefault="009E546A" w:rsidP="0087449A">
      <w:pPr>
        <w:spacing w:before="120" w:after="120" w:line="360" w:lineRule="auto"/>
        <w:jc w:val="both"/>
        <w:rPr>
          <w:rFonts w:asciiTheme="minorBidi" w:hAnsiTheme="minorBidi"/>
          <w:sz w:val="24"/>
          <w:szCs w:val="24"/>
          <w:u w:val="single"/>
          <w:rtl/>
        </w:rPr>
      </w:pPr>
    </w:p>
    <w:p w:rsidR="009E546A" w:rsidRPr="00B15A19" w:rsidRDefault="009E546A" w:rsidP="00B15A19">
      <w:pPr>
        <w:pStyle w:val="2"/>
        <w:spacing w:before="120" w:after="120" w:line="360" w:lineRule="auto"/>
        <w:ind w:left="946" w:right="0"/>
        <w:rPr>
          <w:rFonts w:ascii="Arial" w:hAnsi="Arial" w:cs="Arial"/>
          <w:u w:val="single"/>
          <w:rtl/>
        </w:rPr>
      </w:pPr>
      <w:bookmarkStart w:id="8" w:name="_Toc491639839"/>
      <w:r w:rsidRPr="00B15A19">
        <w:rPr>
          <w:rFonts w:ascii="Arial" w:hAnsi="Arial" w:cs="Arial" w:hint="cs"/>
          <w:u w:val="single"/>
          <w:rtl/>
        </w:rPr>
        <w:t>ועדת הכספים</w:t>
      </w:r>
      <w:bookmarkEnd w:id="8"/>
    </w:p>
    <w:p w:rsidR="009E546A" w:rsidRDefault="006865CD" w:rsidP="00B15A19">
      <w:pPr>
        <w:spacing w:before="120" w:after="120" w:line="360" w:lineRule="auto"/>
        <w:jc w:val="both"/>
        <w:rPr>
          <w:rFonts w:asciiTheme="minorBidi" w:hAnsiTheme="minorBidi"/>
          <w:sz w:val="24"/>
          <w:szCs w:val="24"/>
          <w:rtl/>
        </w:rPr>
      </w:pPr>
      <w:r>
        <w:rPr>
          <w:rFonts w:asciiTheme="minorBidi" w:hAnsiTheme="minorBidi" w:hint="cs"/>
          <w:sz w:val="24"/>
          <w:szCs w:val="24"/>
          <w:rtl/>
        </w:rPr>
        <w:t>ועדת הכספים</w:t>
      </w:r>
      <w:r w:rsidR="006C0CEA">
        <w:rPr>
          <w:rFonts w:asciiTheme="minorBidi" w:hAnsiTheme="minorBidi" w:hint="cs"/>
          <w:sz w:val="24"/>
          <w:szCs w:val="24"/>
          <w:rtl/>
        </w:rPr>
        <w:t xml:space="preserve"> תאשר את הדוחות הכספיים ו</w:t>
      </w:r>
      <w:r w:rsidR="007A3197">
        <w:rPr>
          <w:rFonts w:asciiTheme="minorBidi" w:hAnsiTheme="minorBidi" w:hint="cs"/>
          <w:sz w:val="24"/>
          <w:szCs w:val="24"/>
          <w:rtl/>
        </w:rPr>
        <w:t xml:space="preserve">כן </w:t>
      </w:r>
      <w:r w:rsidR="006C0CEA">
        <w:rPr>
          <w:rFonts w:asciiTheme="minorBidi" w:hAnsiTheme="minorBidi" w:hint="cs"/>
          <w:sz w:val="24"/>
          <w:szCs w:val="24"/>
          <w:rtl/>
        </w:rPr>
        <w:t>העברות מסעיף לסעיף החורגות מעל ל-20%</w:t>
      </w:r>
      <w:r w:rsidR="007A3197">
        <w:rPr>
          <w:rFonts w:asciiTheme="minorBidi" w:hAnsiTheme="minorBidi" w:hint="cs"/>
          <w:sz w:val="24"/>
          <w:szCs w:val="24"/>
          <w:rtl/>
        </w:rPr>
        <w:t xml:space="preserve"> מהתקציב השנתי.</w:t>
      </w:r>
      <w:r>
        <w:rPr>
          <w:rFonts w:asciiTheme="minorBidi" w:hAnsiTheme="minorBidi" w:hint="cs"/>
          <w:sz w:val="24"/>
          <w:szCs w:val="24"/>
          <w:rtl/>
        </w:rPr>
        <w:t xml:space="preserve"> </w:t>
      </w:r>
    </w:p>
    <w:p w:rsidR="009E546A" w:rsidRDefault="009E546A" w:rsidP="00B15A19">
      <w:pPr>
        <w:spacing w:before="120" w:after="120" w:line="240" w:lineRule="auto"/>
        <w:jc w:val="both"/>
        <w:rPr>
          <w:rFonts w:asciiTheme="minorBidi" w:hAnsiTheme="minorBidi"/>
          <w:sz w:val="24"/>
          <w:szCs w:val="24"/>
          <w:rtl/>
        </w:rPr>
      </w:pPr>
      <w:r>
        <w:rPr>
          <w:rFonts w:asciiTheme="minorBidi" w:hAnsiTheme="minorBidi" w:hint="cs"/>
          <w:sz w:val="24"/>
          <w:szCs w:val="24"/>
          <w:rtl/>
        </w:rPr>
        <w:t>הרכב ועדת הכספים יהיה כדלקמן:</w:t>
      </w:r>
    </w:p>
    <w:p w:rsidR="009E546A" w:rsidRPr="009E546A" w:rsidRDefault="006865CD" w:rsidP="004C2AA5">
      <w:pPr>
        <w:pStyle w:val="a3"/>
        <w:numPr>
          <w:ilvl w:val="0"/>
          <w:numId w:val="6"/>
        </w:numPr>
        <w:spacing w:line="360" w:lineRule="auto"/>
        <w:jc w:val="both"/>
        <w:rPr>
          <w:rFonts w:asciiTheme="minorBidi" w:hAnsiTheme="minorBidi" w:cstheme="minorBidi"/>
          <w:sz w:val="24"/>
          <w:szCs w:val="24"/>
        </w:rPr>
      </w:pPr>
      <w:r w:rsidRPr="009E546A">
        <w:rPr>
          <w:rFonts w:asciiTheme="minorBidi" w:hAnsiTheme="minorBidi" w:cstheme="minorBidi" w:hint="cs"/>
          <w:sz w:val="24"/>
          <w:szCs w:val="24"/>
          <w:rtl/>
        </w:rPr>
        <w:t xml:space="preserve">שני נציגים שימונו על-ידי שר החינוך לפי תפקידם: חשב המשרד (או </w:t>
      </w:r>
      <w:proofErr w:type="spellStart"/>
      <w:r w:rsidRPr="009E546A">
        <w:rPr>
          <w:rFonts w:asciiTheme="minorBidi" w:hAnsiTheme="minorBidi" w:cstheme="minorBidi" w:hint="cs"/>
          <w:sz w:val="24"/>
          <w:szCs w:val="24"/>
          <w:rtl/>
        </w:rPr>
        <w:t>סגנו</w:t>
      </w:r>
      <w:proofErr w:type="spellEnd"/>
      <w:r w:rsidRPr="009E546A">
        <w:rPr>
          <w:rFonts w:asciiTheme="minorBidi" w:hAnsiTheme="minorBidi" w:cstheme="minorBidi" w:hint="cs"/>
          <w:sz w:val="24"/>
          <w:szCs w:val="24"/>
          <w:rtl/>
        </w:rPr>
        <w:t>) וראש הא</w:t>
      </w:r>
      <w:r w:rsidR="009E546A" w:rsidRPr="009E546A">
        <w:rPr>
          <w:rFonts w:asciiTheme="minorBidi" w:hAnsiTheme="minorBidi" w:cstheme="minorBidi" w:hint="cs"/>
          <w:sz w:val="24"/>
          <w:szCs w:val="24"/>
          <w:rtl/>
        </w:rPr>
        <w:t>גף לפיתוח מקצועי של עובדי הוראה;</w:t>
      </w:r>
    </w:p>
    <w:p w:rsidR="009E546A" w:rsidRPr="009E546A" w:rsidRDefault="006865CD" w:rsidP="004C2AA5">
      <w:pPr>
        <w:pStyle w:val="a3"/>
        <w:numPr>
          <w:ilvl w:val="0"/>
          <w:numId w:val="6"/>
        </w:numPr>
        <w:spacing w:line="360" w:lineRule="auto"/>
        <w:jc w:val="both"/>
        <w:rPr>
          <w:rFonts w:asciiTheme="minorBidi" w:hAnsiTheme="minorBidi" w:cstheme="minorBidi"/>
          <w:sz w:val="24"/>
          <w:szCs w:val="24"/>
        </w:rPr>
      </w:pPr>
      <w:r w:rsidRPr="009E546A">
        <w:rPr>
          <w:rFonts w:asciiTheme="minorBidi" w:hAnsiTheme="minorBidi" w:cstheme="minorBidi" w:hint="cs"/>
          <w:sz w:val="24"/>
          <w:szCs w:val="24"/>
          <w:rtl/>
        </w:rPr>
        <w:t xml:space="preserve"> </w:t>
      </w:r>
      <w:r w:rsidR="007A3197" w:rsidRPr="009E546A">
        <w:rPr>
          <w:rFonts w:asciiTheme="minorBidi" w:hAnsiTheme="minorBidi" w:cstheme="minorBidi" w:hint="cs"/>
          <w:sz w:val="24"/>
          <w:szCs w:val="24"/>
          <w:rtl/>
        </w:rPr>
        <w:t xml:space="preserve">ראש אגף </w:t>
      </w:r>
      <w:r w:rsidRPr="009E546A">
        <w:rPr>
          <w:rFonts w:asciiTheme="minorBidi" w:hAnsiTheme="minorBidi" w:cstheme="minorBidi" w:hint="cs"/>
          <w:sz w:val="24"/>
          <w:szCs w:val="24"/>
          <w:rtl/>
        </w:rPr>
        <w:t xml:space="preserve">כספים </w:t>
      </w:r>
      <w:r w:rsidR="007A3197" w:rsidRPr="009E546A">
        <w:rPr>
          <w:rFonts w:asciiTheme="minorBidi" w:hAnsiTheme="minorBidi" w:cstheme="minorBidi" w:hint="cs"/>
          <w:sz w:val="24"/>
          <w:szCs w:val="24"/>
          <w:rtl/>
        </w:rPr>
        <w:t>ב</w:t>
      </w:r>
      <w:r w:rsidR="009E546A" w:rsidRPr="009E546A">
        <w:rPr>
          <w:rFonts w:asciiTheme="minorBidi" w:hAnsiTheme="minorBidi" w:cstheme="minorBidi" w:hint="cs"/>
          <w:sz w:val="24"/>
          <w:szCs w:val="24"/>
          <w:rtl/>
        </w:rPr>
        <w:t>מכון וייצמן;</w:t>
      </w:r>
    </w:p>
    <w:p w:rsidR="006865CD" w:rsidRDefault="006865CD" w:rsidP="004C2AA5">
      <w:pPr>
        <w:pStyle w:val="a3"/>
        <w:numPr>
          <w:ilvl w:val="0"/>
          <w:numId w:val="6"/>
        </w:numPr>
        <w:spacing w:line="360" w:lineRule="auto"/>
        <w:jc w:val="both"/>
        <w:rPr>
          <w:rFonts w:asciiTheme="minorBidi" w:hAnsiTheme="minorBidi" w:cstheme="minorBidi"/>
          <w:sz w:val="24"/>
          <w:szCs w:val="24"/>
        </w:rPr>
      </w:pPr>
      <w:r w:rsidRPr="009E546A">
        <w:rPr>
          <w:rFonts w:asciiTheme="minorBidi" w:hAnsiTheme="minorBidi" w:cstheme="minorBidi" w:hint="cs"/>
          <w:sz w:val="24"/>
          <w:szCs w:val="24"/>
          <w:rtl/>
        </w:rPr>
        <w:t xml:space="preserve">נציג קרן </w:t>
      </w:r>
      <w:proofErr w:type="spellStart"/>
      <w:r w:rsidRPr="009E546A">
        <w:rPr>
          <w:rFonts w:asciiTheme="minorBidi" w:hAnsiTheme="minorBidi" w:cstheme="minorBidi" w:hint="cs"/>
          <w:sz w:val="24"/>
          <w:szCs w:val="24"/>
          <w:rtl/>
        </w:rPr>
        <w:t>טראמפ</w:t>
      </w:r>
      <w:proofErr w:type="spellEnd"/>
      <w:r w:rsidRPr="009E546A">
        <w:rPr>
          <w:rFonts w:asciiTheme="minorBidi" w:hAnsiTheme="minorBidi" w:cstheme="minorBidi" w:hint="cs"/>
          <w:sz w:val="24"/>
          <w:szCs w:val="24"/>
          <w:rtl/>
        </w:rPr>
        <w:t xml:space="preserve">. </w:t>
      </w:r>
    </w:p>
    <w:p w:rsidR="00B15A19" w:rsidRPr="009E546A" w:rsidRDefault="00B15A19" w:rsidP="00B15A19">
      <w:pPr>
        <w:pStyle w:val="a3"/>
        <w:spacing w:line="360" w:lineRule="auto"/>
        <w:ind w:left="360"/>
        <w:jc w:val="both"/>
        <w:rPr>
          <w:rFonts w:asciiTheme="minorBidi" w:hAnsiTheme="minorBidi" w:cstheme="minorBidi"/>
          <w:sz w:val="24"/>
          <w:szCs w:val="24"/>
          <w:rtl/>
        </w:rPr>
      </w:pPr>
    </w:p>
    <w:p w:rsidR="00B15A19" w:rsidRDefault="00B15A19" w:rsidP="00B15A19">
      <w:pPr>
        <w:pStyle w:val="2"/>
        <w:spacing w:before="120" w:after="120" w:line="360" w:lineRule="auto"/>
        <w:ind w:left="946" w:right="0"/>
        <w:rPr>
          <w:rFonts w:asciiTheme="minorBidi" w:hAnsiTheme="minorBidi"/>
          <w:u w:val="single"/>
        </w:rPr>
      </w:pPr>
      <w:bookmarkStart w:id="9" w:name="_Toc491639840"/>
      <w:r w:rsidRPr="00B15A19">
        <w:rPr>
          <w:rFonts w:ascii="Arial" w:hAnsi="Arial" w:cs="Arial" w:hint="cs"/>
          <w:u w:val="single"/>
          <w:rtl/>
        </w:rPr>
        <w:t>מנהל/ת המכון</w:t>
      </w:r>
      <w:bookmarkEnd w:id="9"/>
    </w:p>
    <w:p w:rsidR="009E546A" w:rsidRDefault="008823E9" w:rsidP="00B15A19">
      <w:pPr>
        <w:spacing w:before="120" w:after="120" w:line="360" w:lineRule="auto"/>
        <w:jc w:val="both"/>
        <w:rPr>
          <w:rFonts w:asciiTheme="minorBidi" w:hAnsiTheme="minorBidi"/>
          <w:sz w:val="24"/>
          <w:szCs w:val="24"/>
          <w:rtl/>
        </w:rPr>
      </w:pPr>
      <w:r>
        <w:rPr>
          <w:rFonts w:asciiTheme="minorBidi" w:hAnsiTheme="minorBidi" w:hint="cs"/>
          <w:sz w:val="24"/>
          <w:szCs w:val="24"/>
          <w:rtl/>
        </w:rPr>
        <w:t>מנהל/ת המכון י</w:t>
      </w:r>
      <w:r w:rsidR="000C152E">
        <w:rPr>
          <w:rFonts w:asciiTheme="minorBidi" w:hAnsiTheme="minorBidi" w:hint="cs"/>
          <w:sz w:val="24"/>
          <w:szCs w:val="24"/>
          <w:rtl/>
        </w:rPr>
        <w:t>/ת</w:t>
      </w:r>
      <w:r>
        <w:rPr>
          <w:rFonts w:asciiTheme="minorBidi" w:hAnsiTheme="minorBidi" w:hint="cs"/>
          <w:sz w:val="24"/>
          <w:szCs w:val="24"/>
          <w:rtl/>
        </w:rPr>
        <w:t>בח</w:t>
      </w:r>
      <w:r w:rsidR="009E546A">
        <w:rPr>
          <w:rFonts w:asciiTheme="minorBidi" w:hAnsiTheme="minorBidi" w:hint="cs"/>
          <w:sz w:val="24"/>
          <w:szCs w:val="24"/>
          <w:rtl/>
        </w:rPr>
        <w:t xml:space="preserve">ר בידי הועד המנהל בתהליך שיקבע </w:t>
      </w:r>
      <w:r w:rsidR="000C152E">
        <w:rPr>
          <w:rFonts w:asciiTheme="minorBidi" w:hAnsiTheme="minorBidi" w:hint="cs"/>
          <w:sz w:val="24"/>
          <w:szCs w:val="24"/>
          <w:rtl/>
        </w:rPr>
        <w:t>ע</w:t>
      </w:r>
      <w:r>
        <w:rPr>
          <w:rFonts w:asciiTheme="minorBidi" w:hAnsiTheme="minorBidi" w:hint="cs"/>
          <w:sz w:val="24"/>
          <w:szCs w:val="24"/>
          <w:rtl/>
        </w:rPr>
        <w:t xml:space="preserve">ל-ידי </w:t>
      </w:r>
      <w:r w:rsidR="000C152E">
        <w:rPr>
          <w:rFonts w:asciiTheme="minorBidi" w:hAnsiTheme="minorBidi" w:hint="cs"/>
          <w:sz w:val="24"/>
          <w:szCs w:val="24"/>
          <w:rtl/>
        </w:rPr>
        <w:t>יו"</w:t>
      </w:r>
      <w:r>
        <w:rPr>
          <w:rFonts w:asciiTheme="minorBidi" w:hAnsiTheme="minorBidi" w:hint="cs"/>
          <w:sz w:val="24"/>
          <w:szCs w:val="24"/>
          <w:rtl/>
        </w:rPr>
        <w:t xml:space="preserve">ר הועד המנהל, </w:t>
      </w:r>
      <w:proofErr w:type="spellStart"/>
      <w:r>
        <w:rPr>
          <w:rFonts w:asciiTheme="minorBidi" w:hAnsiTheme="minorBidi" w:hint="cs"/>
          <w:sz w:val="24"/>
          <w:szCs w:val="24"/>
          <w:rtl/>
        </w:rPr>
        <w:t>סגנו</w:t>
      </w:r>
      <w:proofErr w:type="spellEnd"/>
      <w:r>
        <w:rPr>
          <w:rFonts w:asciiTheme="minorBidi" w:hAnsiTheme="minorBidi" w:hint="cs"/>
          <w:sz w:val="24"/>
          <w:szCs w:val="24"/>
          <w:rtl/>
        </w:rPr>
        <w:t xml:space="preserve"> ומנכ"ל קרן </w:t>
      </w:r>
      <w:proofErr w:type="spellStart"/>
      <w:r>
        <w:rPr>
          <w:rFonts w:asciiTheme="minorBidi" w:hAnsiTheme="minorBidi" w:hint="cs"/>
          <w:sz w:val="24"/>
          <w:szCs w:val="24"/>
          <w:rtl/>
        </w:rPr>
        <w:t>טראמפ</w:t>
      </w:r>
      <w:proofErr w:type="spellEnd"/>
      <w:r w:rsidR="000C152E">
        <w:rPr>
          <w:rFonts w:asciiTheme="minorBidi" w:hAnsiTheme="minorBidi" w:hint="cs"/>
          <w:sz w:val="24"/>
          <w:szCs w:val="24"/>
          <w:rtl/>
        </w:rPr>
        <w:t xml:space="preserve">, שאף יאשרו </w:t>
      </w:r>
      <w:r w:rsidR="000C152E" w:rsidRPr="000D5D05">
        <w:rPr>
          <w:rFonts w:asciiTheme="minorBidi" w:hAnsiTheme="minorBidi" w:hint="cs"/>
          <w:b/>
          <w:bCs/>
          <w:sz w:val="24"/>
          <w:szCs w:val="24"/>
          <w:u w:val="single"/>
          <w:rtl/>
        </w:rPr>
        <w:t>בהסכמתם</w:t>
      </w:r>
      <w:r w:rsidR="000D5D05">
        <w:rPr>
          <w:rFonts w:asciiTheme="minorBidi" w:hAnsiTheme="minorBidi" w:hint="cs"/>
          <w:sz w:val="24"/>
          <w:szCs w:val="24"/>
          <w:rtl/>
        </w:rPr>
        <w:t xml:space="preserve"> </w:t>
      </w:r>
      <w:r w:rsidR="000C152E">
        <w:rPr>
          <w:rFonts w:asciiTheme="minorBidi" w:hAnsiTheme="minorBidi" w:hint="cs"/>
          <w:sz w:val="24"/>
          <w:szCs w:val="24"/>
          <w:rtl/>
        </w:rPr>
        <w:t xml:space="preserve">את המינוי. </w:t>
      </w:r>
    </w:p>
    <w:p w:rsidR="008823E9" w:rsidRDefault="000C152E"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מנהל/ת המכון י/תמלא את התנאים הבאים: ותק </w:t>
      </w:r>
      <w:r w:rsidR="00485192">
        <w:rPr>
          <w:rFonts w:asciiTheme="minorBidi" w:hAnsiTheme="minorBidi" w:hint="cs"/>
          <w:sz w:val="24"/>
          <w:szCs w:val="24"/>
          <w:rtl/>
        </w:rPr>
        <w:t xml:space="preserve">של לפחות שלוש שנים </w:t>
      </w:r>
      <w:r>
        <w:rPr>
          <w:rFonts w:asciiTheme="minorBidi" w:hAnsiTheme="minorBidi" w:hint="cs"/>
          <w:sz w:val="24"/>
          <w:szCs w:val="24"/>
          <w:rtl/>
        </w:rPr>
        <w:t xml:space="preserve">בהוראת מתמטיקה או מדעים בתיכון בישראל, </w:t>
      </w:r>
      <w:r w:rsidR="000D5D05">
        <w:rPr>
          <w:rFonts w:asciiTheme="minorBidi" w:hAnsiTheme="minorBidi" w:hint="cs"/>
          <w:sz w:val="24"/>
          <w:szCs w:val="24"/>
          <w:rtl/>
        </w:rPr>
        <w:t xml:space="preserve">ראיה פדגוגית רחבה, </w:t>
      </w:r>
      <w:r>
        <w:rPr>
          <w:rFonts w:asciiTheme="minorBidi" w:hAnsiTheme="minorBidi" w:hint="cs"/>
          <w:sz w:val="24"/>
          <w:szCs w:val="24"/>
          <w:rtl/>
        </w:rPr>
        <w:t>תואר שני ועדיפות לשלישי בתחום</w:t>
      </w:r>
      <w:r w:rsidR="000D5D05">
        <w:rPr>
          <w:rFonts w:asciiTheme="minorBidi" w:hAnsiTheme="minorBidi" w:hint="cs"/>
          <w:sz w:val="24"/>
          <w:szCs w:val="24"/>
          <w:rtl/>
        </w:rPr>
        <w:t xml:space="preserve"> הוראת</w:t>
      </w:r>
      <w:r>
        <w:rPr>
          <w:rFonts w:asciiTheme="minorBidi" w:hAnsiTheme="minorBidi" w:hint="cs"/>
          <w:sz w:val="24"/>
          <w:szCs w:val="24"/>
          <w:rtl/>
        </w:rPr>
        <w:t xml:space="preserve"> המתמטיקה או המדעים, ניסיון בניהול של ארגון, כושר הנהגה של צוות מקצועי, הכרת דפוסי העבודה של מערכת החינוך וההשכלה הגבוהה ויכולת לפתח קשרים עם גופים דומים מחוץ לישראל.</w:t>
      </w:r>
    </w:p>
    <w:p w:rsidR="00E51B2E" w:rsidRDefault="00410CEC" w:rsidP="008B3E9A">
      <w:pPr>
        <w:spacing w:before="120" w:after="120" w:line="360" w:lineRule="auto"/>
        <w:jc w:val="both"/>
        <w:rPr>
          <w:rFonts w:asciiTheme="minorBidi" w:hAnsiTheme="minorBidi"/>
          <w:sz w:val="24"/>
          <w:szCs w:val="24"/>
          <w:rtl/>
        </w:rPr>
      </w:pPr>
      <w:r>
        <w:rPr>
          <w:rFonts w:asciiTheme="minorBidi" w:hAnsiTheme="minorBidi" w:hint="cs"/>
          <w:sz w:val="24"/>
          <w:szCs w:val="24"/>
          <w:rtl/>
        </w:rPr>
        <w:lastRenderedPageBreak/>
        <w:t xml:space="preserve">בין תפקידיו/ה של מנהל/ת המכון יהיה לגבש את תכנית העבודה הרב-שנתית של המכון ואת תכנית העבודה השנתית שלו ולהביאן לאישור הועד המנהל </w:t>
      </w:r>
      <w:r w:rsidRPr="00240B96">
        <w:rPr>
          <w:rFonts w:asciiTheme="minorBidi" w:hAnsiTheme="minorBidi" w:hint="cs"/>
          <w:sz w:val="24"/>
          <w:szCs w:val="24"/>
          <w:rtl/>
        </w:rPr>
        <w:t>וועדת הכספים.</w:t>
      </w:r>
      <w:r>
        <w:rPr>
          <w:rFonts w:asciiTheme="minorBidi" w:hAnsiTheme="minorBidi" w:hint="cs"/>
          <w:sz w:val="24"/>
          <w:szCs w:val="24"/>
          <w:rtl/>
        </w:rPr>
        <w:t xml:space="preserve"> בהכנת תכניות העבודה מנהל/ת המכון יביא בחשבון את צרכיהם וציפיותיהם של המורים המובילים, את קולה של קהילת המחקר המדעי ואת המדיניות </w:t>
      </w:r>
      <w:r w:rsidRPr="000D5D05">
        <w:rPr>
          <w:rFonts w:asciiTheme="minorBidi" w:hAnsiTheme="minorBidi" w:hint="cs"/>
          <w:sz w:val="24"/>
          <w:szCs w:val="24"/>
          <w:rtl/>
        </w:rPr>
        <w:t>הממשלתית</w:t>
      </w:r>
      <w:r w:rsidR="009E546A">
        <w:rPr>
          <w:rFonts w:asciiTheme="minorBidi" w:hAnsiTheme="minorBidi" w:hint="cs"/>
          <w:sz w:val="24"/>
          <w:szCs w:val="24"/>
          <w:rtl/>
        </w:rPr>
        <w:t xml:space="preserve">, </w:t>
      </w:r>
      <w:r w:rsidR="009E546A" w:rsidRPr="00240B96">
        <w:rPr>
          <w:rFonts w:asciiTheme="minorBidi" w:hAnsiTheme="minorBidi" w:hint="cs"/>
          <w:sz w:val="24"/>
          <w:szCs w:val="24"/>
          <w:rtl/>
        </w:rPr>
        <w:t xml:space="preserve">בהסתמך על המלצות </w:t>
      </w:r>
      <w:r w:rsidR="0083718D" w:rsidRPr="00240B96">
        <w:rPr>
          <w:rFonts w:asciiTheme="minorBidi" w:hAnsiTheme="minorBidi" w:hint="cs"/>
          <w:sz w:val="24"/>
          <w:szCs w:val="24"/>
          <w:rtl/>
        </w:rPr>
        <w:t xml:space="preserve">ועדת </w:t>
      </w:r>
      <w:r w:rsidR="008B3E9A" w:rsidRPr="00240B96">
        <w:rPr>
          <w:rFonts w:asciiTheme="minorBidi" w:hAnsiTheme="minorBidi" w:hint="cs"/>
          <w:sz w:val="24"/>
          <w:szCs w:val="24"/>
          <w:rtl/>
        </w:rPr>
        <w:t>ההיגוי</w:t>
      </w:r>
      <w:r w:rsidR="0083718D" w:rsidRPr="00240B96">
        <w:rPr>
          <w:rFonts w:asciiTheme="minorBidi" w:hAnsiTheme="minorBidi" w:hint="cs"/>
          <w:sz w:val="24"/>
          <w:szCs w:val="24"/>
          <w:rtl/>
        </w:rPr>
        <w:t xml:space="preserve"> בראשות המפמ"רים</w:t>
      </w:r>
      <w:r w:rsidRPr="00240B96">
        <w:rPr>
          <w:rFonts w:asciiTheme="minorBidi" w:hAnsiTheme="minorBidi" w:hint="cs"/>
          <w:sz w:val="24"/>
          <w:szCs w:val="24"/>
          <w:rtl/>
        </w:rPr>
        <w:t>,</w:t>
      </w:r>
      <w:r>
        <w:rPr>
          <w:rFonts w:asciiTheme="minorBidi" w:hAnsiTheme="minorBidi" w:hint="cs"/>
          <w:sz w:val="24"/>
          <w:szCs w:val="24"/>
          <w:rtl/>
        </w:rPr>
        <w:t xml:space="preserve"> תוך התייעצות עם </w:t>
      </w:r>
      <w:proofErr w:type="spellStart"/>
      <w:r>
        <w:rPr>
          <w:rFonts w:asciiTheme="minorBidi" w:hAnsiTheme="minorBidi" w:hint="cs"/>
          <w:sz w:val="24"/>
          <w:szCs w:val="24"/>
          <w:rtl/>
        </w:rPr>
        <w:t>מפמ"רי</w:t>
      </w:r>
      <w:proofErr w:type="spellEnd"/>
      <w:r>
        <w:rPr>
          <w:rFonts w:asciiTheme="minorBidi" w:hAnsiTheme="minorBidi" w:hint="cs"/>
          <w:sz w:val="24"/>
          <w:szCs w:val="24"/>
          <w:rtl/>
        </w:rPr>
        <w:t xml:space="preserve"> מקצועות המתמטיקה והמדעים במזכירות הפדגוגית והנהלת המנהל לעובדי הוראה</w:t>
      </w:r>
      <w:r w:rsidR="00E51B2E">
        <w:rPr>
          <w:rFonts w:asciiTheme="minorBidi" w:hAnsiTheme="minorBidi" w:hint="cs"/>
          <w:sz w:val="24"/>
          <w:szCs w:val="24"/>
          <w:rtl/>
        </w:rPr>
        <w:t xml:space="preserve">. </w:t>
      </w:r>
    </w:p>
    <w:p w:rsidR="00B15A19" w:rsidRDefault="00B15A19" w:rsidP="008B3E9A">
      <w:pPr>
        <w:spacing w:before="120" w:after="120" w:line="360" w:lineRule="auto"/>
        <w:jc w:val="both"/>
        <w:rPr>
          <w:rFonts w:asciiTheme="minorBidi" w:hAnsiTheme="minorBidi"/>
          <w:sz w:val="24"/>
          <w:szCs w:val="24"/>
          <w:rtl/>
        </w:rPr>
      </w:pPr>
    </w:p>
    <w:p w:rsidR="002A05B3" w:rsidRPr="00B15A19" w:rsidRDefault="002A05B3" w:rsidP="00FC769B">
      <w:pPr>
        <w:pStyle w:val="2"/>
        <w:spacing w:before="120" w:after="120" w:line="360" w:lineRule="auto"/>
        <w:ind w:left="946" w:right="0"/>
        <w:rPr>
          <w:rFonts w:ascii="Arial" w:hAnsi="Arial" w:cs="Arial"/>
          <w:u w:val="single"/>
          <w:rtl/>
        </w:rPr>
      </w:pPr>
      <w:bookmarkStart w:id="10" w:name="_Toc491639841"/>
      <w:r w:rsidRPr="00B15A19">
        <w:rPr>
          <w:rFonts w:ascii="Arial" w:hAnsi="Arial" w:cs="Arial" w:hint="eastAsia"/>
          <w:u w:val="single"/>
          <w:rtl/>
        </w:rPr>
        <w:t>ועדת</w:t>
      </w:r>
      <w:r w:rsidRPr="00B15A19">
        <w:rPr>
          <w:rFonts w:ascii="Arial" w:hAnsi="Arial" w:cs="Arial"/>
          <w:u w:val="single"/>
          <w:rtl/>
        </w:rPr>
        <w:t xml:space="preserve"> </w:t>
      </w:r>
      <w:r w:rsidRPr="00B15A19">
        <w:rPr>
          <w:rFonts w:ascii="Arial" w:hAnsi="Arial" w:cs="Arial" w:hint="eastAsia"/>
          <w:u w:val="single"/>
          <w:rtl/>
        </w:rPr>
        <w:t>היגוי</w:t>
      </w:r>
      <w:bookmarkEnd w:id="10"/>
    </w:p>
    <w:p w:rsidR="002A05B3" w:rsidRDefault="002D7FB0" w:rsidP="00FC769B">
      <w:pPr>
        <w:spacing w:before="120" w:after="120" w:line="360" w:lineRule="auto"/>
        <w:jc w:val="both"/>
        <w:rPr>
          <w:rFonts w:asciiTheme="minorBidi" w:hAnsiTheme="minorBidi"/>
          <w:sz w:val="24"/>
          <w:szCs w:val="24"/>
          <w:rtl/>
        </w:rPr>
      </w:pPr>
      <w:r w:rsidRPr="008B7820">
        <w:rPr>
          <w:rFonts w:asciiTheme="minorBidi" w:hAnsiTheme="minorBidi" w:hint="eastAsia"/>
          <w:sz w:val="24"/>
          <w:szCs w:val="24"/>
          <w:rtl/>
        </w:rPr>
        <w:t>בכל</w:t>
      </w:r>
      <w:r w:rsidRPr="008B7820">
        <w:rPr>
          <w:rFonts w:asciiTheme="minorBidi" w:hAnsiTheme="minorBidi"/>
          <w:sz w:val="24"/>
          <w:szCs w:val="24"/>
          <w:rtl/>
        </w:rPr>
        <w:t xml:space="preserve"> </w:t>
      </w:r>
      <w:r>
        <w:rPr>
          <w:rFonts w:asciiTheme="minorBidi" w:hAnsiTheme="minorBidi" w:hint="cs"/>
          <w:sz w:val="24"/>
          <w:szCs w:val="24"/>
          <w:rtl/>
        </w:rPr>
        <w:t>תחום</w:t>
      </w:r>
      <w:r w:rsidR="00FC769B">
        <w:rPr>
          <w:rFonts w:asciiTheme="minorBidi" w:hAnsiTheme="minorBidi" w:hint="cs"/>
          <w:sz w:val="24"/>
          <w:szCs w:val="24"/>
          <w:rtl/>
        </w:rPr>
        <w:t xml:space="preserve"> </w:t>
      </w:r>
      <w:proofErr w:type="spellStart"/>
      <w:r w:rsidR="00FC769B">
        <w:rPr>
          <w:rFonts w:asciiTheme="minorBidi" w:hAnsiTheme="minorBidi" w:hint="cs"/>
          <w:sz w:val="24"/>
          <w:szCs w:val="24"/>
          <w:rtl/>
        </w:rPr>
        <w:t>דסיפלינארי</w:t>
      </w:r>
      <w:proofErr w:type="spellEnd"/>
      <w:r>
        <w:rPr>
          <w:rFonts w:asciiTheme="minorBidi" w:hAnsiTheme="minorBidi" w:hint="cs"/>
          <w:sz w:val="24"/>
          <w:szCs w:val="24"/>
          <w:rtl/>
        </w:rPr>
        <w:t xml:space="preserve"> (מתמטיקה, פיזיקה, כימיה, ביולוגיה) תוקם ועדת היגוי שתמליץ על הנושאים שיטופלו על ידי המכון. </w:t>
      </w:r>
      <w:r w:rsidR="002A05B3">
        <w:rPr>
          <w:rFonts w:asciiTheme="minorBidi" w:hAnsiTheme="minorBidi" w:hint="cs"/>
          <w:sz w:val="24"/>
          <w:szCs w:val="24"/>
          <w:rtl/>
        </w:rPr>
        <w:t>לכל ועדת היגוי ימונה מרכז שייבחר על ידי מנהלת האגף למדעים ו</w:t>
      </w:r>
      <w:r w:rsidR="008B7820">
        <w:rPr>
          <w:rFonts w:asciiTheme="minorBidi" w:hAnsiTheme="minorBidi" w:hint="cs"/>
          <w:sz w:val="24"/>
          <w:szCs w:val="24"/>
          <w:rtl/>
        </w:rPr>
        <w:t>ב</w:t>
      </w:r>
      <w:r w:rsidR="002A05B3">
        <w:rPr>
          <w:rFonts w:asciiTheme="minorBidi" w:hAnsiTheme="minorBidi" w:hint="cs"/>
          <w:sz w:val="24"/>
          <w:szCs w:val="24"/>
          <w:rtl/>
        </w:rPr>
        <w:t>התייעצות עם סגן יו"ר הוועד המנהל.</w:t>
      </w:r>
    </w:p>
    <w:p w:rsidR="002D7FB0" w:rsidRPr="008B7820" w:rsidRDefault="002A05B3" w:rsidP="0087449A">
      <w:pPr>
        <w:spacing w:before="120" w:after="120" w:line="360" w:lineRule="auto"/>
        <w:jc w:val="both"/>
        <w:rPr>
          <w:rFonts w:asciiTheme="minorBidi" w:hAnsiTheme="minorBidi"/>
          <w:sz w:val="24"/>
          <w:szCs w:val="24"/>
          <w:rtl/>
        </w:rPr>
      </w:pPr>
      <w:proofErr w:type="spellStart"/>
      <w:r>
        <w:rPr>
          <w:rFonts w:asciiTheme="minorBidi" w:hAnsiTheme="minorBidi" w:hint="cs"/>
          <w:sz w:val="24"/>
          <w:szCs w:val="24"/>
          <w:rtl/>
        </w:rPr>
        <w:t>תוכ</w:t>
      </w:r>
      <w:r w:rsidR="008B3E9A">
        <w:rPr>
          <w:rFonts w:asciiTheme="minorBidi" w:hAnsiTheme="minorBidi" w:hint="cs"/>
          <w:sz w:val="24"/>
          <w:szCs w:val="24"/>
          <w:rtl/>
        </w:rPr>
        <w:t>נית</w:t>
      </w:r>
      <w:proofErr w:type="spellEnd"/>
      <w:r w:rsidR="008B3E9A">
        <w:rPr>
          <w:rFonts w:asciiTheme="minorBidi" w:hAnsiTheme="minorBidi" w:hint="cs"/>
          <w:sz w:val="24"/>
          <w:szCs w:val="24"/>
          <w:rtl/>
        </w:rPr>
        <w:t xml:space="preserve"> העבודה של המכון </w:t>
      </w:r>
      <w:r w:rsidR="008B3E9A" w:rsidRPr="008B3E9A">
        <w:rPr>
          <w:rFonts w:asciiTheme="minorBidi" w:hAnsiTheme="minorBidi" w:hint="cs"/>
          <w:sz w:val="24"/>
          <w:szCs w:val="24"/>
          <w:highlight w:val="cyan"/>
          <w:rtl/>
        </w:rPr>
        <w:t>תיקח בחשבון/ תסתמך</w:t>
      </w:r>
      <w:r w:rsidR="008B3E9A">
        <w:rPr>
          <w:rFonts w:asciiTheme="minorBidi" w:hAnsiTheme="minorBidi" w:hint="cs"/>
          <w:sz w:val="24"/>
          <w:szCs w:val="24"/>
          <w:rtl/>
        </w:rPr>
        <w:t xml:space="preserve"> </w:t>
      </w:r>
      <w:r>
        <w:rPr>
          <w:rFonts w:asciiTheme="minorBidi" w:hAnsiTheme="minorBidi" w:hint="cs"/>
          <w:sz w:val="24"/>
          <w:szCs w:val="24"/>
          <w:rtl/>
        </w:rPr>
        <w:t>את המלצות ועדות ה</w:t>
      </w:r>
      <w:r w:rsidR="008B3E9A">
        <w:rPr>
          <w:rFonts w:asciiTheme="minorBidi" w:hAnsiTheme="minorBidi" w:hint="cs"/>
          <w:sz w:val="24"/>
          <w:szCs w:val="24"/>
          <w:rtl/>
        </w:rPr>
        <w:t>ה</w:t>
      </w:r>
      <w:r>
        <w:rPr>
          <w:rFonts w:asciiTheme="minorBidi" w:hAnsiTheme="minorBidi" w:hint="cs"/>
          <w:sz w:val="24"/>
          <w:szCs w:val="24"/>
          <w:rtl/>
        </w:rPr>
        <w:t xml:space="preserve">יגוי השונות ותאושר על ידי </w:t>
      </w:r>
      <w:r w:rsidRPr="008B3E9A">
        <w:rPr>
          <w:rFonts w:asciiTheme="minorBidi" w:hAnsiTheme="minorBidi" w:hint="cs"/>
          <w:sz w:val="24"/>
          <w:szCs w:val="24"/>
          <w:highlight w:val="cyan"/>
          <w:rtl/>
        </w:rPr>
        <w:t>הוועד המנהל</w:t>
      </w:r>
      <w:r>
        <w:rPr>
          <w:rFonts w:asciiTheme="minorBidi" w:hAnsiTheme="minorBidi" w:hint="cs"/>
          <w:sz w:val="24"/>
          <w:szCs w:val="24"/>
          <w:rtl/>
        </w:rPr>
        <w:t xml:space="preserve"> אחת לשנה.</w:t>
      </w:r>
    </w:p>
    <w:p w:rsidR="002A05B3" w:rsidRDefault="002A05B3" w:rsidP="0087449A">
      <w:pPr>
        <w:spacing w:before="120" w:after="120" w:line="360" w:lineRule="auto"/>
        <w:jc w:val="both"/>
        <w:rPr>
          <w:rFonts w:asciiTheme="minorBidi" w:hAnsiTheme="minorBidi"/>
          <w:sz w:val="24"/>
          <w:szCs w:val="24"/>
          <w:rtl/>
        </w:rPr>
      </w:pPr>
    </w:p>
    <w:p w:rsidR="002A05B3" w:rsidRPr="00B15A19" w:rsidRDefault="002A05B3" w:rsidP="00FC769B">
      <w:pPr>
        <w:pStyle w:val="2"/>
        <w:spacing w:before="120" w:after="120" w:line="360" w:lineRule="auto"/>
        <w:ind w:left="947" w:right="0"/>
        <w:rPr>
          <w:rFonts w:ascii="Arial" w:hAnsi="Arial" w:cs="Arial"/>
          <w:u w:val="single"/>
          <w:rtl/>
        </w:rPr>
      </w:pPr>
      <w:bookmarkStart w:id="11" w:name="_Toc491639842"/>
      <w:r w:rsidRPr="00B15A19">
        <w:rPr>
          <w:rFonts w:ascii="Arial" w:hAnsi="Arial" w:cs="Arial" w:hint="eastAsia"/>
          <w:u w:val="single"/>
          <w:rtl/>
        </w:rPr>
        <w:t>מועצה</w:t>
      </w:r>
      <w:r w:rsidRPr="00B15A19">
        <w:rPr>
          <w:rFonts w:ascii="Arial" w:hAnsi="Arial" w:cs="Arial"/>
          <w:u w:val="single"/>
          <w:rtl/>
        </w:rPr>
        <w:t xml:space="preserve"> בינלאומית </w:t>
      </w:r>
      <w:r w:rsidRPr="00B15A19">
        <w:rPr>
          <w:rFonts w:ascii="Arial" w:hAnsi="Arial" w:cs="Arial" w:hint="eastAsia"/>
          <w:u w:val="single"/>
          <w:rtl/>
        </w:rPr>
        <w:t>מייעצת</w:t>
      </w:r>
      <w:bookmarkEnd w:id="11"/>
      <w:r w:rsidRPr="00B15A19">
        <w:rPr>
          <w:rFonts w:ascii="Arial" w:hAnsi="Arial" w:cs="Arial"/>
          <w:u w:val="single"/>
          <w:rtl/>
        </w:rPr>
        <w:t xml:space="preserve"> </w:t>
      </w:r>
    </w:p>
    <w:p w:rsidR="006C0CEA" w:rsidRDefault="006C0CEA"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t xml:space="preserve">המועצה הבינלאומית המייעצת תייעץ למכון בנושאים פדגוגיים ומקצועיים הקשורים לפעילותו. בראשה תעמוד אישיות בינלאומית מתחום חקר ההוראה, שתמונה על ידי הועד המנהל ובלבד שנתקבלה לכך הסכמת יו"ר הועד המנהל, </w:t>
      </w:r>
      <w:proofErr w:type="spellStart"/>
      <w:r>
        <w:rPr>
          <w:rFonts w:asciiTheme="minorBidi" w:hAnsiTheme="minorBidi" w:hint="cs"/>
          <w:sz w:val="24"/>
          <w:szCs w:val="24"/>
          <w:rtl/>
        </w:rPr>
        <w:t>סגנו</w:t>
      </w:r>
      <w:proofErr w:type="spellEnd"/>
      <w:r>
        <w:rPr>
          <w:rFonts w:asciiTheme="minorBidi" w:hAnsiTheme="minorBidi" w:hint="cs"/>
          <w:sz w:val="24"/>
          <w:szCs w:val="24"/>
          <w:rtl/>
        </w:rPr>
        <w:t xml:space="preserve"> ומנכ"ל קרן </w:t>
      </w:r>
      <w:proofErr w:type="spellStart"/>
      <w:r>
        <w:rPr>
          <w:rFonts w:asciiTheme="minorBidi" w:hAnsiTheme="minorBidi" w:hint="cs"/>
          <w:sz w:val="24"/>
          <w:szCs w:val="24"/>
          <w:rtl/>
        </w:rPr>
        <w:t>טראמפ</w:t>
      </w:r>
      <w:proofErr w:type="spellEnd"/>
      <w:r>
        <w:rPr>
          <w:rFonts w:asciiTheme="minorBidi" w:hAnsiTheme="minorBidi" w:hint="cs"/>
          <w:sz w:val="24"/>
          <w:szCs w:val="24"/>
          <w:rtl/>
        </w:rPr>
        <w:t>. יתר חברי המועצה, שמספרם לא יפחת מעשרה</w:t>
      </w:r>
      <w:r w:rsidR="008B3E9A">
        <w:rPr>
          <w:rFonts w:asciiTheme="minorBidi" w:hAnsiTheme="minorBidi" w:hint="cs"/>
          <w:sz w:val="24"/>
          <w:szCs w:val="24"/>
          <w:rtl/>
        </w:rPr>
        <w:t>,</w:t>
      </w:r>
      <w:r>
        <w:rPr>
          <w:rFonts w:asciiTheme="minorBidi" w:hAnsiTheme="minorBidi" w:hint="cs"/>
          <w:sz w:val="24"/>
          <w:szCs w:val="24"/>
          <w:rtl/>
        </w:rPr>
        <w:t xml:space="preserve"> ימונו ע"י הועד המנהל מקרב בעלי מעמד מוכר בארץ ובעולם בתחומי עיסוקו של המכון. </w:t>
      </w:r>
    </w:p>
    <w:p w:rsidR="006C0CEA" w:rsidRPr="006C0CEA" w:rsidRDefault="006C0CEA" w:rsidP="0087449A">
      <w:pPr>
        <w:spacing w:before="120" w:after="120" w:line="360" w:lineRule="auto"/>
        <w:jc w:val="both"/>
        <w:rPr>
          <w:rFonts w:asciiTheme="minorBidi" w:hAnsiTheme="minorBidi"/>
          <w:sz w:val="24"/>
          <w:szCs w:val="24"/>
          <w:rtl/>
        </w:rPr>
      </w:pPr>
    </w:p>
    <w:p w:rsidR="000C152E" w:rsidRPr="00645309" w:rsidRDefault="006C0CEA" w:rsidP="00B15A19">
      <w:pPr>
        <w:pStyle w:val="1"/>
        <w:spacing w:before="120" w:after="120" w:line="360" w:lineRule="auto"/>
        <w:ind w:right="0"/>
        <w:rPr>
          <w:rFonts w:asciiTheme="minorBidi" w:hAnsiTheme="minorBidi" w:cstheme="minorBidi"/>
          <w:b/>
          <w:bCs/>
          <w:rtl/>
        </w:rPr>
      </w:pPr>
      <w:bookmarkStart w:id="12" w:name="_Toc491639843"/>
      <w:r w:rsidRPr="00645309">
        <w:rPr>
          <w:rFonts w:asciiTheme="minorBidi" w:hAnsiTheme="minorBidi" w:cstheme="minorBidi" w:hint="cs"/>
          <w:b/>
          <w:bCs/>
          <w:rtl/>
        </w:rPr>
        <w:t>תקציב</w:t>
      </w:r>
      <w:bookmarkEnd w:id="12"/>
    </w:p>
    <w:p w:rsidR="009A3E00" w:rsidRDefault="006C0CEA" w:rsidP="00B15A19">
      <w:pPr>
        <w:spacing w:before="120" w:after="120" w:line="360" w:lineRule="auto"/>
        <w:jc w:val="both"/>
        <w:rPr>
          <w:rFonts w:asciiTheme="minorBidi" w:hAnsiTheme="minorBidi"/>
          <w:sz w:val="24"/>
          <w:szCs w:val="24"/>
          <w:rtl/>
        </w:rPr>
      </w:pPr>
      <w:r w:rsidRPr="006C0CEA">
        <w:rPr>
          <w:rFonts w:asciiTheme="minorBidi" w:hAnsiTheme="minorBidi" w:hint="cs"/>
          <w:sz w:val="24"/>
          <w:szCs w:val="24"/>
          <w:rtl/>
        </w:rPr>
        <w:t xml:space="preserve">מסגרת התקציב הרב-שנתי של המכון </w:t>
      </w:r>
      <w:r w:rsidR="007B26C4">
        <w:rPr>
          <w:rFonts w:asciiTheme="minorBidi" w:hAnsiTheme="minorBidi" w:hint="cs"/>
          <w:sz w:val="24"/>
          <w:szCs w:val="24"/>
          <w:rtl/>
        </w:rPr>
        <w:t xml:space="preserve">לחמש שנים </w:t>
      </w:r>
      <w:r w:rsidRPr="006C0CEA">
        <w:rPr>
          <w:rFonts w:asciiTheme="minorBidi" w:hAnsiTheme="minorBidi" w:hint="cs"/>
          <w:sz w:val="24"/>
          <w:szCs w:val="24"/>
          <w:rtl/>
        </w:rPr>
        <w:t>תהיה בסך כולל של 140,000,000 ₪</w:t>
      </w:r>
      <w:r w:rsidR="00982CCD">
        <w:rPr>
          <w:rFonts w:asciiTheme="minorBidi" w:hAnsiTheme="minorBidi" w:hint="cs"/>
          <w:sz w:val="24"/>
          <w:szCs w:val="24"/>
          <w:rtl/>
        </w:rPr>
        <w:t xml:space="preserve"> (ר' נספח).</w:t>
      </w:r>
      <w:r w:rsidRPr="006C0CEA">
        <w:rPr>
          <w:rFonts w:asciiTheme="minorBidi" w:hAnsiTheme="minorBidi" w:hint="cs"/>
          <w:sz w:val="24"/>
          <w:szCs w:val="24"/>
          <w:rtl/>
        </w:rPr>
        <w:t xml:space="preserve"> מימון התקציב יתחלק באופן שווה בין הממשלה (50%) מצד אחד, </w:t>
      </w:r>
      <w:r w:rsidR="00A0355E">
        <w:rPr>
          <w:rFonts w:asciiTheme="minorBidi" w:hAnsiTheme="minorBidi" w:hint="cs"/>
          <w:sz w:val="24"/>
          <w:szCs w:val="24"/>
          <w:rtl/>
        </w:rPr>
        <w:t>ומכון וייצמן</w:t>
      </w:r>
      <w:r w:rsidRPr="006C0CEA">
        <w:rPr>
          <w:rFonts w:asciiTheme="minorBidi" w:hAnsiTheme="minorBidi" w:hint="cs"/>
          <w:sz w:val="24"/>
          <w:szCs w:val="24"/>
          <w:rtl/>
        </w:rPr>
        <w:t xml:space="preserve"> באמצעות </w:t>
      </w:r>
      <w:r w:rsidR="00A0355E">
        <w:rPr>
          <w:rFonts w:asciiTheme="minorBidi" w:hAnsiTheme="minorBidi" w:hint="cs"/>
          <w:sz w:val="24"/>
          <w:szCs w:val="24"/>
          <w:rtl/>
        </w:rPr>
        <w:t xml:space="preserve">קרן </w:t>
      </w:r>
      <w:proofErr w:type="spellStart"/>
      <w:r w:rsidR="00A0355E">
        <w:rPr>
          <w:rFonts w:asciiTheme="minorBidi" w:hAnsiTheme="minorBidi" w:hint="cs"/>
          <w:sz w:val="24"/>
          <w:szCs w:val="24"/>
          <w:rtl/>
        </w:rPr>
        <w:t>טראמפ</w:t>
      </w:r>
      <w:proofErr w:type="spellEnd"/>
      <w:r w:rsidRPr="006C0CEA">
        <w:rPr>
          <w:rFonts w:asciiTheme="minorBidi" w:hAnsiTheme="minorBidi" w:hint="cs"/>
          <w:sz w:val="24"/>
          <w:szCs w:val="24"/>
          <w:rtl/>
        </w:rPr>
        <w:t xml:space="preserve"> (50%) מצד שני. </w:t>
      </w:r>
      <w:r w:rsidR="00C71941">
        <w:rPr>
          <w:rFonts w:asciiTheme="minorBidi" w:hAnsiTheme="minorBidi" w:hint="cs"/>
          <w:sz w:val="24"/>
          <w:szCs w:val="24"/>
          <w:rtl/>
        </w:rPr>
        <w:t>התשלומים למכון יבוצעו על-ידי הצדדים רבעונית, לפי לוח</w:t>
      </w:r>
      <w:r w:rsidR="007B26C4">
        <w:rPr>
          <w:rFonts w:asciiTheme="minorBidi" w:hAnsiTheme="minorBidi" w:hint="cs"/>
          <w:sz w:val="24"/>
          <w:szCs w:val="24"/>
          <w:rtl/>
        </w:rPr>
        <w:t xml:space="preserve"> תשלומים ובהתאם לדוחות התקדמות ויועברו למכון ויצמן. </w:t>
      </w:r>
      <w:r w:rsidR="007B26C4" w:rsidRPr="007B26C4">
        <w:rPr>
          <w:rFonts w:asciiTheme="minorBidi" w:hAnsiTheme="minorBidi" w:hint="cs"/>
          <w:sz w:val="24"/>
          <w:szCs w:val="24"/>
          <w:highlight w:val="yellow"/>
          <w:rtl/>
        </w:rPr>
        <w:t>רואה החשבון של המיזם המשותף יהיה רואה החשבון של מכון ויצמן.</w:t>
      </w:r>
      <w:r w:rsidR="007B26C4">
        <w:rPr>
          <w:rFonts w:asciiTheme="minorBidi" w:hAnsiTheme="minorBidi" w:hint="cs"/>
          <w:sz w:val="24"/>
          <w:szCs w:val="24"/>
          <w:rtl/>
        </w:rPr>
        <w:t xml:space="preserve">  </w:t>
      </w:r>
    </w:p>
    <w:p w:rsidR="006C0CEA" w:rsidRDefault="00A0355E" w:rsidP="008B3E9A">
      <w:pPr>
        <w:spacing w:before="120" w:after="120" w:line="360" w:lineRule="auto"/>
        <w:jc w:val="both"/>
        <w:rPr>
          <w:rFonts w:asciiTheme="minorBidi" w:hAnsiTheme="minorBidi"/>
          <w:sz w:val="24"/>
          <w:szCs w:val="24"/>
          <w:rtl/>
        </w:rPr>
      </w:pPr>
      <w:r>
        <w:rPr>
          <w:rFonts w:asciiTheme="minorBidi" w:hAnsiTheme="minorBidi" w:hint="cs"/>
          <w:sz w:val="24"/>
          <w:szCs w:val="24"/>
          <w:rtl/>
        </w:rPr>
        <w:t>מכו</w:t>
      </w:r>
      <w:r w:rsidR="008B3E9A">
        <w:rPr>
          <w:rFonts w:asciiTheme="minorBidi" w:hAnsiTheme="minorBidi" w:hint="cs"/>
          <w:sz w:val="24"/>
          <w:szCs w:val="24"/>
          <w:rtl/>
        </w:rPr>
        <w:t xml:space="preserve">ן וייצמן ינהל עבור פעילות המכון </w:t>
      </w:r>
      <w:r>
        <w:rPr>
          <w:rFonts w:asciiTheme="minorBidi" w:hAnsiTheme="minorBidi" w:hint="cs"/>
          <w:sz w:val="24"/>
          <w:szCs w:val="24"/>
          <w:rtl/>
        </w:rPr>
        <w:t>מערך חשבונות נפרד, לרבות ניהול חשבון בנק נפרד וייעודי וניהול מערך כרטיסי הנהלת חשבונות נפרד ייעודי, דוחות כספיים נפרדים וביאורים נפרדים בדוחותיו הכספיים</w:t>
      </w:r>
      <w:r w:rsidR="007B26C4">
        <w:rPr>
          <w:rFonts w:asciiTheme="minorBidi" w:hAnsiTheme="minorBidi" w:hint="cs"/>
          <w:sz w:val="24"/>
          <w:szCs w:val="24"/>
          <w:rtl/>
        </w:rPr>
        <w:t xml:space="preserve"> </w:t>
      </w:r>
      <w:r>
        <w:rPr>
          <w:rFonts w:asciiTheme="minorBidi" w:hAnsiTheme="minorBidi" w:hint="cs"/>
          <w:sz w:val="24"/>
          <w:szCs w:val="24"/>
          <w:rtl/>
        </w:rPr>
        <w:t xml:space="preserve">. </w:t>
      </w:r>
    </w:p>
    <w:p w:rsidR="00C71941" w:rsidRDefault="00C71941" w:rsidP="0087449A">
      <w:pPr>
        <w:spacing w:before="120" w:after="120" w:line="360" w:lineRule="auto"/>
        <w:jc w:val="both"/>
        <w:rPr>
          <w:rFonts w:asciiTheme="minorBidi" w:hAnsiTheme="minorBidi"/>
          <w:sz w:val="24"/>
          <w:szCs w:val="24"/>
          <w:rtl/>
        </w:rPr>
      </w:pPr>
      <w:r>
        <w:rPr>
          <w:rFonts w:asciiTheme="minorBidi" w:hAnsiTheme="minorBidi" w:hint="cs"/>
          <w:sz w:val="24"/>
          <w:szCs w:val="24"/>
          <w:rtl/>
        </w:rPr>
        <w:lastRenderedPageBreak/>
        <w:t>משרד החינוך יאשר את ההסכם בו</w:t>
      </w:r>
      <w:r w:rsidR="00410CEC">
        <w:rPr>
          <w:rFonts w:asciiTheme="minorBidi" w:hAnsiTheme="minorBidi" w:hint="cs"/>
          <w:sz w:val="24"/>
          <w:szCs w:val="24"/>
          <w:rtl/>
        </w:rPr>
        <w:t>ו</w:t>
      </w:r>
      <w:r>
        <w:rPr>
          <w:rFonts w:asciiTheme="minorBidi" w:hAnsiTheme="minorBidi" w:hint="cs"/>
          <w:sz w:val="24"/>
          <w:szCs w:val="24"/>
          <w:rtl/>
        </w:rPr>
        <w:t xml:space="preserve">עדת הרכישות המרכזית שלו ובוועדת הפטור במשרד האוצר וכן יקבל הרשאה להתחייב לסך הכולל של חלקו בתקציב הרב-שנתי של המכון. קרן </w:t>
      </w:r>
      <w:proofErr w:type="spellStart"/>
      <w:r>
        <w:rPr>
          <w:rFonts w:asciiTheme="minorBidi" w:hAnsiTheme="minorBidi" w:hint="cs"/>
          <w:sz w:val="24"/>
          <w:szCs w:val="24"/>
          <w:rtl/>
        </w:rPr>
        <w:t>טראמפ</w:t>
      </w:r>
      <w:proofErr w:type="spellEnd"/>
      <w:r>
        <w:rPr>
          <w:rFonts w:asciiTheme="minorBidi" w:hAnsiTheme="minorBidi" w:hint="cs"/>
          <w:sz w:val="24"/>
          <w:szCs w:val="24"/>
          <w:rtl/>
        </w:rPr>
        <w:t xml:space="preserve"> תאשר את חלקה בישיבת דירקטוריון הקרן ותחתום עם מכון וייצמן על מכתב מענק בהתאם.</w:t>
      </w:r>
      <w:r w:rsidR="009C2F33">
        <w:rPr>
          <w:rFonts w:asciiTheme="minorBidi" w:hAnsiTheme="minorBidi" w:hint="cs"/>
          <w:sz w:val="24"/>
          <w:szCs w:val="24"/>
          <w:rtl/>
        </w:rPr>
        <w:t xml:space="preserve"> </w:t>
      </w:r>
      <w:r w:rsidR="00C3231B" w:rsidRPr="00240B96">
        <w:rPr>
          <w:rFonts w:asciiTheme="minorBidi" w:hAnsiTheme="minorBidi" w:hint="cs"/>
          <w:sz w:val="24"/>
          <w:szCs w:val="24"/>
          <w:rtl/>
        </w:rPr>
        <w:t>עם תום תקופת ההסכם, יפעלו משרד החינוך ומכון ויצמן לגיוס תקציב להמשך הפעילות בהתאם לכללי המיזם המשותף.</w:t>
      </w:r>
      <w:r w:rsidR="00C3231B">
        <w:rPr>
          <w:rFonts w:asciiTheme="minorBidi" w:hAnsiTheme="minorBidi" w:hint="cs"/>
          <w:sz w:val="24"/>
          <w:szCs w:val="24"/>
          <w:rtl/>
        </w:rPr>
        <w:t xml:space="preserve"> </w:t>
      </w:r>
    </w:p>
    <w:p w:rsidR="00F55E77" w:rsidRDefault="00F55E77" w:rsidP="0087449A">
      <w:pPr>
        <w:spacing w:before="120" w:after="120" w:line="360" w:lineRule="auto"/>
        <w:jc w:val="both"/>
        <w:rPr>
          <w:rFonts w:asciiTheme="minorBidi" w:hAnsiTheme="minorBidi"/>
          <w:b/>
          <w:bCs/>
          <w:sz w:val="24"/>
          <w:szCs w:val="24"/>
          <w:rtl/>
        </w:rPr>
      </w:pPr>
    </w:p>
    <w:p w:rsidR="00F55E77" w:rsidRDefault="00F55E77" w:rsidP="0087449A">
      <w:pPr>
        <w:spacing w:before="120" w:after="120" w:line="360" w:lineRule="auto"/>
        <w:jc w:val="both"/>
        <w:rPr>
          <w:rFonts w:asciiTheme="minorBidi" w:hAnsiTheme="minorBidi"/>
          <w:b/>
          <w:bCs/>
          <w:sz w:val="24"/>
          <w:szCs w:val="24"/>
          <w:rtl/>
        </w:rPr>
      </w:pPr>
    </w:p>
    <w:p w:rsidR="00982CCD" w:rsidRDefault="00982CCD" w:rsidP="00B15A19">
      <w:pPr>
        <w:pStyle w:val="1"/>
        <w:spacing w:before="120" w:after="120" w:line="360" w:lineRule="auto"/>
        <w:ind w:right="0"/>
        <w:rPr>
          <w:rFonts w:asciiTheme="minorBidi" w:hAnsiTheme="minorBidi" w:cstheme="minorBidi"/>
          <w:b/>
          <w:bCs/>
        </w:rPr>
      </w:pPr>
      <w:bookmarkStart w:id="13" w:name="_Toc491639844"/>
      <w:r w:rsidRPr="00645309">
        <w:rPr>
          <w:rFonts w:asciiTheme="minorBidi" w:hAnsiTheme="minorBidi" w:cstheme="minorBidi" w:hint="cs"/>
          <w:b/>
          <w:bCs/>
          <w:rtl/>
        </w:rPr>
        <w:t xml:space="preserve">נספח: </w:t>
      </w:r>
      <w:r w:rsidR="00FB5475" w:rsidRPr="00645309">
        <w:rPr>
          <w:rFonts w:asciiTheme="minorBidi" w:hAnsiTheme="minorBidi" w:cstheme="minorBidi" w:hint="cs"/>
          <w:b/>
          <w:bCs/>
          <w:rtl/>
        </w:rPr>
        <w:t>מסגרת חלוקת המימון בין השותפים</w:t>
      </w:r>
      <w:bookmarkEnd w:id="13"/>
    </w:p>
    <w:tbl>
      <w:tblPr>
        <w:tblStyle w:val="af2"/>
        <w:bidiVisual/>
        <w:tblW w:w="0" w:type="auto"/>
        <w:jc w:val="center"/>
        <w:tblLook w:val="04A0" w:firstRow="1" w:lastRow="0" w:firstColumn="1" w:lastColumn="0" w:noHBand="0" w:noVBand="1"/>
      </w:tblPr>
      <w:tblGrid>
        <w:gridCol w:w="1916"/>
        <w:gridCol w:w="822"/>
        <w:gridCol w:w="1078"/>
        <w:gridCol w:w="1079"/>
        <w:gridCol w:w="1079"/>
        <w:gridCol w:w="1079"/>
        <w:gridCol w:w="1100"/>
      </w:tblGrid>
      <w:tr w:rsidR="00FF1AED" w:rsidTr="008B3E9A">
        <w:trPr>
          <w:jc w:val="center"/>
        </w:trPr>
        <w:tc>
          <w:tcPr>
            <w:tcW w:w="1916" w:type="dxa"/>
          </w:tcPr>
          <w:p w:rsidR="00FF1AED" w:rsidRDefault="00FF1AED" w:rsidP="00B15A19">
            <w:pPr>
              <w:spacing w:before="120" w:after="120" w:line="360" w:lineRule="auto"/>
              <w:jc w:val="both"/>
              <w:rPr>
                <w:rtl/>
              </w:rPr>
            </w:pPr>
          </w:p>
        </w:tc>
        <w:tc>
          <w:tcPr>
            <w:tcW w:w="822" w:type="dxa"/>
          </w:tcPr>
          <w:p w:rsidR="00FF1AED" w:rsidRDefault="00FF1AED" w:rsidP="00B15A19">
            <w:pPr>
              <w:spacing w:before="120" w:after="120" w:line="360" w:lineRule="auto"/>
              <w:jc w:val="both"/>
              <w:rPr>
                <w:rtl/>
              </w:rPr>
            </w:pPr>
            <w:r>
              <w:rPr>
                <w:rFonts w:hint="cs"/>
                <w:rtl/>
              </w:rPr>
              <w:t>2018</w:t>
            </w:r>
          </w:p>
        </w:tc>
        <w:tc>
          <w:tcPr>
            <w:tcW w:w="1078" w:type="dxa"/>
          </w:tcPr>
          <w:p w:rsidR="00FF1AED" w:rsidRDefault="00FF1AED" w:rsidP="00B15A19">
            <w:pPr>
              <w:spacing w:before="120" w:after="120" w:line="360" w:lineRule="auto"/>
              <w:jc w:val="both"/>
              <w:rPr>
                <w:rtl/>
              </w:rPr>
            </w:pPr>
            <w:r>
              <w:rPr>
                <w:rFonts w:hint="cs"/>
                <w:rtl/>
              </w:rPr>
              <w:t>2019</w:t>
            </w:r>
          </w:p>
        </w:tc>
        <w:tc>
          <w:tcPr>
            <w:tcW w:w="1079" w:type="dxa"/>
          </w:tcPr>
          <w:p w:rsidR="00FF1AED" w:rsidRDefault="00FF1AED" w:rsidP="00B15A19">
            <w:pPr>
              <w:spacing w:before="120" w:after="120" w:line="360" w:lineRule="auto"/>
              <w:jc w:val="both"/>
              <w:rPr>
                <w:rtl/>
              </w:rPr>
            </w:pPr>
            <w:r>
              <w:rPr>
                <w:rFonts w:hint="cs"/>
                <w:rtl/>
              </w:rPr>
              <w:t>2020</w:t>
            </w:r>
          </w:p>
        </w:tc>
        <w:tc>
          <w:tcPr>
            <w:tcW w:w="1079" w:type="dxa"/>
          </w:tcPr>
          <w:p w:rsidR="00FF1AED" w:rsidRDefault="00FF1AED" w:rsidP="00B15A19">
            <w:pPr>
              <w:spacing w:before="120" w:after="120" w:line="360" w:lineRule="auto"/>
              <w:jc w:val="both"/>
              <w:rPr>
                <w:rtl/>
              </w:rPr>
            </w:pPr>
            <w:r>
              <w:rPr>
                <w:rFonts w:hint="cs"/>
                <w:rtl/>
              </w:rPr>
              <w:t>2021</w:t>
            </w:r>
          </w:p>
        </w:tc>
        <w:tc>
          <w:tcPr>
            <w:tcW w:w="1079" w:type="dxa"/>
          </w:tcPr>
          <w:p w:rsidR="00FF1AED" w:rsidRDefault="00FF1AED" w:rsidP="00B15A19">
            <w:pPr>
              <w:spacing w:before="120" w:after="120" w:line="360" w:lineRule="auto"/>
              <w:jc w:val="both"/>
              <w:rPr>
                <w:rtl/>
              </w:rPr>
            </w:pPr>
            <w:r>
              <w:rPr>
                <w:rFonts w:hint="cs"/>
                <w:rtl/>
              </w:rPr>
              <w:t>2022</w:t>
            </w:r>
          </w:p>
        </w:tc>
        <w:tc>
          <w:tcPr>
            <w:tcW w:w="1100" w:type="dxa"/>
          </w:tcPr>
          <w:p w:rsidR="00FF1AED" w:rsidRPr="00FB5475" w:rsidRDefault="00FF1AED" w:rsidP="00B15A19">
            <w:pPr>
              <w:spacing w:before="120" w:after="120" w:line="360" w:lineRule="auto"/>
              <w:jc w:val="both"/>
              <w:rPr>
                <w:u w:val="single"/>
                <w:rtl/>
              </w:rPr>
            </w:pPr>
            <w:r w:rsidRPr="00FB5475">
              <w:rPr>
                <w:rFonts w:hint="cs"/>
                <w:u w:val="single"/>
                <w:rtl/>
              </w:rPr>
              <w:t>סה"כ</w:t>
            </w:r>
          </w:p>
        </w:tc>
      </w:tr>
      <w:tr w:rsidR="00FF1AED" w:rsidTr="008B3E9A">
        <w:trPr>
          <w:jc w:val="center"/>
        </w:trPr>
        <w:tc>
          <w:tcPr>
            <w:tcW w:w="1916" w:type="dxa"/>
            <w:vMerge w:val="restart"/>
          </w:tcPr>
          <w:p w:rsidR="00FF1AED" w:rsidRDefault="00FF1AED" w:rsidP="008B3E9A">
            <w:pPr>
              <w:spacing w:before="120" w:after="120"/>
              <w:jc w:val="both"/>
              <w:rPr>
                <w:rtl/>
              </w:rPr>
            </w:pPr>
            <w:r>
              <w:rPr>
                <w:rFonts w:hint="cs"/>
                <w:rtl/>
              </w:rPr>
              <w:t xml:space="preserve">הפעלה </w:t>
            </w:r>
            <w:r>
              <w:rPr>
                <w:rtl/>
              </w:rPr>
              <w:t>–</w:t>
            </w:r>
            <w:r>
              <w:rPr>
                <w:rFonts w:hint="cs"/>
                <w:rtl/>
              </w:rPr>
              <w:t xml:space="preserve"> משרד החינוך </w:t>
            </w:r>
          </w:p>
        </w:tc>
        <w:tc>
          <w:tcPr>
            <w:tcW w:w="822" w:type="dxa"/>
          </w:tcPr>
          <w:p w:rsidR="00FF1AED" w:rsidRDefault="00FF1AED" w:rsidP="008B3E9A">
            <w:pPr>
              <w:spacing w:before="120" w:after="120"/>
              <w:jc w:val="both"/>
              <w:rPr>
                <w:rtl/>
              </w:rPr>
            </w:pPr>
            <w:r>
              <w:rPr>
                <w:rFonts w:hint="cs"/>
                <w:rtl/>
              </w:rPr>
              <w:t xml:space="preserve">5 מש"ח </w:t>
            </w:r>
          </w:p>
        </w:tc>
        <w:tc>
          <w:tcPr>
            <w:tcW w:w="1078" w:type="dxa"/>
          </w:tcPr>
          <w:p w:rsidR="00FF1AED" w:rsidRDefault="00FF1AED" w:rsidP="008B3E9A">
            <w:pPr>
              <w:spacing w:before="120" w:after="120"/>
              <w:jc w:val="both"/>
              <w:rPr>
                <w:rtl/>
              </w:rPr>
            </w:pPr>
            <w:r>
              <w:rPr>
                <w:rFonts w:hint="cs"/>
                <w:rtl/>
              </w:rPr>
              <w:t xml:space="preserve">7.5 מש"ח </w:t>
            </w:r>
          </w:p>
        </w:tc>
        <w:tc>
          <w:tcPr>
            <w:tcW w:w="1079" w:type="dxa"/>
          </w:tcPr>
          <w:p w:rsidR="00FF1AED" w:rsidRDefault="00FF1AED" w:rsidP="008B3E9A">
            <w:pPr>
              <w:spacing w:before="120" w:after="120"/>
              <w:jc w:val="both"/>
              <w:rPr>
                <w:rtl/>
              </w:rPr>
            </w:pPr>
            <w:r>
              <w:rPr>
                <w:rFonts w:hint="cs"/>
                <w:rtl/>
              </w:rPr>
              <w:t>10 מש"ח</w:t>
            </w:r>
          </w:p>
        </w:tc>
        <w:tc>
          <w:tcPr>
            <w:tcW w:w="1079" w:type="dxa"/>
          </w:tcPr>
          <w:p w:rsidR="00FF1AED" w:rsidRDefault="00FF1AED" w:rsidP="008B3E9A">
            <w:pPr>
              <w:spacing w:before="120" w:after="120"/>
              <w:jc w:val="both"/>
              <w:rPr>
                <w:rtl/>
              </w:rPr>
            </w:pPr>
            <w:r>
              <w:rPr>
                <w:rFonts w:hint="cs"/>
                <w:rtl/>
              </w:rPr>
              <w:t xml:space="preserve">12.5 מש"ח </w:t>
            </w:r>
          </w:p>
        </w:tc>
        <w:tc>
          <w:tcPr>
            <w:tcW w:w="1079" w:type="dxa"/>
          </w:tcPr>
          <w:p w:rsidR="00FF1AED" w:rsidRDefault="00FF1AED" w:rsidP="008B3E9A">
            <w:pPr>
              <w:spacing w:before="120" w:after="120"/>
              <w:jc w:val="both"/>
              <w:rPr>
                <w:rtl/>
              </w:rPr>
            </w:pPr>
            <w:r>
              <w:rPr>
                <w:rFonts w:hint="cs"/>
                <w:rtl/>
              </w:rPr>
              <w:t xml:space="preserve">15 מש"ח </w:t>
            </w:r>
          </w:p>
        </w:tc>
        <w:tc>
          <w:tcPr>
            <w:tcW w:w="1100" w:type="dxa"/>
            <w:vMerge w:val="restart"/>
          </w:tcPr>
          <w:p w:rsidR="00FF1AED" w:rsidRPr="00FB5475" w:rsidRDefault="00FF1AED" w:rsidP="008B3E9A">
            <w:pPr>
              <w:spacing w:before="120" w:after="120"/>
              <w:jc w:val="both"/>
              <w:rPr>
                <w:u w:val="single"/>
                <w:rtl/>
              </w:rPr>
            </w:pPr>
          </w:p>
          <w:p w:rsidR="00FF1AED" w:rsidRPr="00FB5475" w:rsidRDefault="00FF1AED" w:rsidP="008B3E9A">
            <w:pPr>
              <w:spacing w:before="120" w:after="120"/>
              <w:jc w:val="both"/>
              <w:rPr>
                <w:u w:val="single"/>
                <w:rtl/>
              </w:rPr>
            </w:pPr>
            <w:r w:rsidRPr="00FB5475">
              <w:rPr>
                <w:rFonts w:hint="cs"/>
                <w:u w:val="single"/>
                <w:rtl/>
              </w:rPr>
              <w:t xml:space="preserve">50 מש"ח </w:t>
            </w:r>
          </w:p>
        </w:tc>
      </w:tr>
      <w:tr w:rsidR="00FF1AED" w:rsidTr="008B3E9A">
        <w:trPr>
          <w:jc w:val="center"/>
        </w:trPr>
        <w:tc>
          <w:tcPr>
            <w:tcW w:w="1916" w:type="dxa"/>
            <w:vMerge/>
          </w:tcPr>
          <w:p w:rsidR="00FF1AED" w:rsidRDefault="00FF1AED" w:rsidP="008B3E9A">
            <w:pPr>
              <w:spacing w:before="120" w:after="120"/>
              <w:jc w:val="both"/>
              <w:rPr>
                <w:rtl/>
              </w:rPr>
            </w:pPr>
          </w:p>
        </w:tc>
        <w:tc>
          <w:tcPr>
            <w:tcW w:w="822" w:type="dxa"/>
          </w:tcPr>
          <w:p w:rsidR="00FF1AED" w:rsidRDefault="00FF1AED" w:rsidP="008B3E9A">
            <w:pPr>
              <w:spacing w:before="120" w:after="120"/>
              <w:jc w:val="both"/>
              <w:rPr>
                <w:rtl/>
              </w:rPr>
            </w:pPr>
            <w:r>
              <w:rPr>
                <w:rFonts w:hint="cs"/>
                <w:rtl/>
              </w:rPr>
              <w:t>100 קהילות</w:t>
            </w:r>
          </w:p>
        </w:tc>
        <w:tc>
          <w:tcPr>
            <w:tcW w:w="1078" w:type="dxa"/>
          </w:tcPr>
          <w:p w:rsidR="00FF1AED" w:rsidRDefault="00FF1AED" w:rsidP="008B3E9A">
            <w:pPr>
              <w:spacing w:before="120" w:after="120"/>
              <w:jc w:val="both"/>
              <w:rPr>
                <w:rtl/>
              </w:rPr>
            </w:pPr>
            <w:r>
              <w:rPr>
                <w:rFonts w:hint="cs"/>
                <w:rtl/>
              </w:rPr>
              <w:t>150 קהילות</w:t>
            </w:r>
          </w:p>
        </w:tc>
        <w:tc>
          <w:tcPr>
            <w:tcW w:w="1079" w:type="dxa"/>
          </w:tcPr>
          <w:p w:rsidR="00FF1AED" w:rsidRDefault="00FF1AED" w:rsidP="008B3E9A">
            <w:pPr>
              <w:spacing w:before="120" w:after="120"/>
              <w:jc w:val="both"/>
              <w:rPr>
                <w:rtl/>
              </w:rPr>
            </w:pPr>
            <w:r>
              <w:rPr>
                <w:rFonts w:hint="cs"/>
                <w:rtl/>
              </w:rPr>
              <w:t>200 קהילות</w:t>
            </w:r>
          </w:p>
        </w:tc>
        <w:tc>
          <w:tcPr>
            <w:tcW w:w="1079" w:type="dxa"/>
          </w:tcPr>
          <w:p w:rsidR="00FF1AED" w:rsidRDefault="00FF1AED" w:rsidP="008B3E9A">
            <w:pPr>
              <w:spacing w:before="120" w:after="120"/>
              <w:jc w:val="both"/>
              <w:rPr>
                <w:rtl/>
              </w:rPr>
            </w:pPr>
            <w:r>
              <w:rPr>
                <w:rFonts w:hint="cs"/>
                <w:rtl/>
              </w:rPr>
              <w:t>250 קהילות</w:t>
            </w:r>
          </w:p>
        </w:tc>
        <w:tc>
          <w:tcPr>
            <w:tcW w:w="1079" w:type="dxa"/>
          </w:tcPr>
          <w:p w:rsidR="00FF1AED" w:rsidRDefault="00FF1AED" w:rsidP="008B3E9A">
            <w:pPr>
              <w:spacing w:before="120" w:after="120"/>
              <w:jc w:val="both"/>
              <w:rPr>
                <w:rtl/>
              </w:rPr>
            </w:pPr>
            <w:r>
              <w:rPr>
                <w:rFonts w:hint="cs"/>
                <w:rtl/>
              </w:rPr>
              <w:t>300 קהילות</w:t>
            </w:r>
          </w:p>
        </w:tc>
        <w:tc>
          <w:tcPr>
            <w:tcW w:w="1100" w:type="dxa"/>
            <w:vMerge/>
          </w:tcPr>
          <w:p w:rsidR="00FF1AED" w:rsidRPr="00FB5475" w:rsidRDefault="00FF1AED" w:rsidP="008B3E9A">
            <w:pPr>
              <w:spacing w:before="120" w:after="120"/>
              <w:jc w:val="both"/>
              <w:rPr>
                <w:u w:val="single"/>
                <w:rtl/>
              </w:rPr>
            </w:pPr>
          </w:p>
        </w:tc>
      </w:tr>
      <w:tr w:rsidR="00FF1AED" w:rsidTr="008B3E9A">
        <w:trPr>
          <w:jc w:val="center"/>
        </w:trPr>
        <w:tc>
          <w:tcPr>
            <w:tcW w:w="1916" w:type="dxa"/>
          </w:tcPr>
          <w:p w:rsidR="00FF1AED" w:rsidRDefault="00513929" w:rsidP="008B3E9A">
            <w:pPr>
              <w:spacing w:before="120" w:after="120"/>
              <w:jc w:val="both"/>
              <w:rPr>
                <w:rtl/>
              </w:rPr>
            </w:pPr>
            <w:r>
              <w:rPr>
                <w:rFonts w:hint="cs"/>
                <w:rtl/>
              </w:rPr>
              <w:t>פעילות מקצועית ומנהלית</w:t>
            </w:r>
            <w:r w:rsidR="00FF1AED">
              <w:rPr>
                <w:rFonts w:hint="cs"/>
                <w:rtl/>
              </w:rPr>
              <w:t xml:space="preserve"> </w:t>
            </w:r>
            <w:r w:rsidR="00FF1AED">
              <w:rPr>
                <w:rtl/>
              </w:rPr>
              <w:t>–</w:t>
            </w:r>
            <w:r w:rsidR="00FF1AED">
              <w:rPr>
                <w:rFonts w:hint="cs"/>
                <w:rtl/>
              </w:rPr>
              <w:t xml:space="preserve"> משרד החינוך </w:t>
            </w:r>
          </w:p>
        </w:tc>
        <w:tc>
          <w:tcPr>
            <w:tcW w:w="822" w:type="dxa"/>
          </w:tcPr>
          <w:p w:rsidR="00FF1AED" w:rsidRDefault="00FF1AED" w:rsidP="008B3E9A">
            <w:pPr>
              <w:spacing w:before="120" w:after="120"/>
              <w:jc w:val="both"/>
              <w:rPr>
                <w:rtl/>
              </w:rPr>
            </w:pPr>
            <w:r>
              <w:rPr>
                <w:rFonts w:hint="cs"/>
                <w:rtl/>
              </w:rPr>
              <w:t>2.5 מש"ח</w:t>
            </w:r>
          </w:p>
        </w:tc>
        <w:tc>
          <w:tcPr>
            <w:tcW w:w="1078" w:type="dxa"/>
          </w:tcPr>
          <w:p w:rsidR="00FF1AED" w:rsidRDefault="00FF1AED" w:rsidP="008B3E9A">
            <w:pPr>
              <w:spacing w:before="120" w:after="120"/>
              <w:jc w:val="both"/>
              <w:rPr>
                <w:rtl/>
              </w:rPr>
            </w:pPr>
            <w:r>
              <w:rPr>
                <w:rFonts w:hint="cs"/>
                <w:rtl/>
              </w:rPr>
              <w:t>3.5 מש"ח</w:t>
            </w:r>
          </w:p>
        </w:tc>
        <w:tc>
          <w:tcPr>
            <w:tcW w:w="1079" w:type="dxa"/>
          </w:tcPr>
          <w:p w:rsidR="00FF1AED" w:rsidRDefault="00FF1AED" w:rsidP="008B3E9A">
            <w:pPr>
              <w:spacing w:before="120" w:after="120"/>
              <w:jc w:val="both"/>
              <w:rPr>
                <w:rtl/>
              </w:rPr>
            </w:pPr>
            <w:r>
              <w:rPr>
                <w:rFonts w:hint="cs"/>
                <w:rtl/>
              </w:rPr>
              <w:t>4 מש"ח</w:t>
            </w:r>
          </w:p>
        </w:tc>
        <w:tc>
          <w:tcPr>
            <w:tcW w:w="1079" w:type="dxa"/>
          </w:tcPr>
          <w:p w:rsidR="00FF1AED" w:rsidRDefault="00FF1AED" w:rsidP="008B3E9A">
            <w:pPr>
              <w:spacing w:before="120" w:after="120"/>
              <w:jc w:val="both"/>
              <w:rPr>
                <w:rtl/>
              </w:rPr>
            </w:pPr>
            <w:r>
              <w:rPr>
                <w:rFonts w:hint="cs"/>
                <w:rtl/>
              </w:rPr>
              <w:t>5 מש"ח</w:t>
            </w:r>
          </w:p>
        </w:tc>
        <w:tc>
          <w:tcPr>
            <w:tcW w:w="1079" w:type="dxa"/>
          </w:tcPr>
          <w:p w:rsidR="00FF1AED" w:rsidRDefault="00FF1AED" w:rsidP="008B3E9A">
            <w:pPr>
              <w:spacing w:before="120" w:after="120"/>
              <w:jc w:val="both"/>
              <w:rPr>
                <w:rtl/>
              </w:rPr>
            </w:pPr>
            <w:r>
              <w:rPr>
                <w:rFonts w:hint="cs"/>
                <w:rtl/>
              </w:rPr>
              <w:t>5 מש"ח</w:t>
            </w:r>
          </w:p>
        </w:tc>
        <w:tc>
          <w:tcPr>
            <w:tcW w:w="1100" w:type="dxa"/>
          </w:tcPr>
          <w:p w:rsidR="00FF1AED" w:rsidRPr="00FB5475" w:rsidRDefault="00FF1AED" w:rsidP="008B3E9A">
            <w:pPr>
              <w:spacing w:before="120" w:after="120"/>
              <w:jc w:val="both"/>
              <w:rPr>
                <w:u w:val="single"/>
                <w:rtl/>
              </w:rPr>
            </w:pPr>
            <w:r w:rsidRPr="00FB5475">
              <w:rPr>
                <w:rFonts w:hint="cs"/>
                <w:u w:val="single"/>
                <w:rtl/>
              </w:rPr>
              <w:t>20 מש"ח</w:t>
            </w:r>
          </w:p>
        </w:tc>
      </w:tr>
      <w:tr w:rsidR="00FF1AED" w:rsidTr="008B3E9A">
        <w:trPr>
          <w:jc w:val="center"/>
        </w:trPr>
        <w:tc>
          <w:tcPr>
            <w:tcW w:w="1916" w:type="dxa"/>
          </w:tcPr>
          <w:p w:rsidR="00FF1AED" w:rsidRDefault="00FF1AED" w:rsidP="008B3E9A">
            <w:pPr>
              <w:spacing w:before="120" w:after="120"/>
              <w:jc w:val="both"/>
              <w:rPr>
                <w:rtl/>
              </w:rPr>
            </w:pPr>
            <w:r>
              <w:rPr>
                <w:rFonts w:hint="cs"/>
                <w:rtl/>
              </w:rPr>
              <w:t xml:space="preserve">פיתוח, הכשרה וידע -  קרן </w:t>
            </w:r>
            <w:proofErr w:type="spellStart"/>
            <w:r>
              <w:rPr>
                <w:rFonts w:hint="cs"/>
                <w:rtl/>
              </w:rPr>
              <w:t>טראמפ</w:t>
            </w:r>
            <w:proofErr w:type="spellEnd"/>
          </w:p>
        </w:tc>
        <w:tc>
          <w:tcPr>
            <w:tcW w:w="822" w:type="dxa"/>
          </w:tcPr>
          <w:p w:rsidR="00FF1AED" w:rsidRDefault="00FF1AED" w:rsidP="008B3E9A">
            <w:pPr>
              <w:spacing w:before="120" w:after="120"/>
              <w:jc w:val="both"/>
              <w:rPr>
                <w:rtl/>
              </w:rPr>
            </w:pPr>
            <w:r>
              <w:rPr>
                <w:rFonts w:hint="cs"/>
                <w:rtl/>
              </w:rPr>
              <w:t>15 מש"ח</w:t>
            </w:r>
          </w:p>
        </w:tc>
        <w:tc>
          <w:tcPr>
            <w:tcW w:w="1078" w:type="dxa"/>
          </w:tcPr>
          <w:p w:rsidR="00FF1AED" w:rsidRDefault="00FF1AED" w:rsidP="008B3E9A">
            <w:pPr>
              <w:spacing w:before="120" w:after="120"/>
              <w:jc w:val="both"/>
              <w:rPr>
                <w:rtl/>
              </w:rPr>
            </w:pPr>
            <w:r>
              <w:rPr>
                <w:rFonts w:hint="cs"/>
                <w:rtl/>
              </w:rPr>
              <w:t>16 מש"ח</w:t>
            </w:r>
          </w:p>
        </w:tc>
        <w:tc>
          <w:tcPr>
            <w:tcW w:w="1079" w:type="dxa"/>
          </w:tcPr>
          <w:p w:rsidR="00FF1AED" w:rsidRDefault="00FF1AED" w:rsidP="008B3E9A">
            <w:pPr>
              <w:spacing w:before="120" w:after="120"/>
              <w:jc w:val="both"/>
              <w:rPr>
                <w:rtl/>
              </w:rPr>
            </w:pPr>
            <w:r>
              <w:rPr>
                <w:rFonts w:hint="cs"/>
                <w:rtl/>
              </w:rPr>
              <w:t>15 מש"ח</w:t>
            </w:r>
          </w:p>
        </w:tc>
        <w:tc>
          <w:tcPr>
            <w:tcW w:w="1079" w:type="dxa"/>
          </w:tcPr>
          <w:p w:rsidR="00FF1AED" w:rsidRDefault="00FF1AED" w:rsidP="008B3E9A">
            <w:pPr>
              <w:spacing w:before="120" w:after="120"/>
              <w:jc w:val="both"/>
              <w:rPr>
                <w:rtl/>
              </w:rPr>
            </w:pPr>
            <w:r>
              <w:rPr>
                <w:rFonts w:hint="cs"/>
                <w:rtl/>
              </w:rPr>
              <w:t>13 מש"ח</w:t>
            </w:r>
          </w:p>
        </w:tc>
        <w:tc>
          <w:tcPr>
            <w:tcW w:w="1079" w:type="dxa"/>
          </w:tcPr>
          <w:p w:rsidR="00FF1AED" w:rsidRDefault="00FF1AED" w:rsidP="008B3E9A">
            <w:pPr>
              <w:spacing w:before="120" w:after="120"/>
              <w:jc w:val="both"/>
              <w:rPr>
                <w:rtl/>
              </w:rPr>
            </w:pPr>
            <w:r>
              <w:rPr>
                <w:rFonts w:hint="cs"/>
                <w:rtl/>
              </w:rPr>
              <w:t>11 מש"ח</w:t>
            </w:r>
          </w:p>
        </w:tc>
        <w:tc>
          <w:tcPr>
            <w:tcW w:w="1100" w:type="dxa"/>
          </w:tcPr>
          <w:p w:rsidR="00FF1AED" w:rsidRPr="00FB5475" w:rsidRDefault="00FF1AED" w:rsidP="008B3E9A">
            <w:pPr>
              <w:spacing w:before="120" w:after="120"/>
              <w:jc w:val="both"/>
              <w:rPr>
                <w:u w:val="single"/>
                <w:rtl/>
              </w:rPr>
            </w:pPr>
            <w:r w:rsidRPr="00FB5475">
              <w:rPr>
                <w:rFonts w:hint="cs"/>
                <w:u w:val="single"/>
                <w:rtl/>
              </w:rPr>
              <w:t xml:space="preserve">70 </w:t>
            </w:r>
            <w:r>
              <w:rPr>
                <w:rFonts w:hint="cs"/>
                <w:u w:val="single"/>
                <w:rtl/>
              </w:rPr>
              <w:t>מש"ח</w:t>
            </w:r>
          </w:p>
        </w:tc>
      </w:tr>
      <w:tr w:rsidR="00FF1AED" w:rsidTr="008B3E9A">
        <w:trPr>
          <w:jc w:val="center"/>
        </w:trPr>
        <w:tc>
          <w:tcPr>
            <w:tcW w:w="1916" w:type="dxa"/>
          </w:tcPr>
          <w:p w:rsidR="00FF1AED" w:rsidRPr="00FB5475" w:rsidRDefault="00FF1AED" w:rsidP="008B3E9A">
            <w:pPr>
              <w:spacing w:before="120" w:after="120"/>
              <w:jc w:val="both"/>
              <w:rPr>
                <w:u w:val="single"/>
                <w:rtl/>
              </w:rPr>
            </w:pPr>
            <w:r w:rsidRPr="00FB5475">
              <w:rPr>
                <w:rFonts w:hint="cs"/>
                <w:u w:val="single"/>
                <w:rtl/>
              </w:rPr>
              <w:t>סה"כ</w:t>
            </w:r>
          </w:p>
        </w:tc>
        <w:tc>
          <w:tcPr>
            <w:tcW w:w="822" w:type="dxa"/>
          </w:tcPr>
          <w:p w:rsidR="00FF1AED" w:rsidRPr="00FB5475" w:rsidRDefault="00FF1AED" w:rsidP="008B3E9A">
            <w:pPr>
              <w:spacing w:before="120" w:after="120"/>
              <w:jc w:val="both"/>
              <w:rPr>
                <w:u w:val="single"/>
                <w:rtl/>
              </w:rPr>
            </w:pPr>
            <w:r w:rsidRPr="00FB5475">
              <w:rPr>
                <w:rFonts w:hint="cs"/>
                <w:u w:val="single"/>
                <w:rtl/>
              </w:rPr>
              <w:t xml:space="preserve">22.5 </w:t>
            </w:r>
            <w:r>
              <w:rPr>
                <w:rFonts w:hint="cs"/>
                <w:u w:val="single"/>
                <w:rtl/>
              </w:rPr>
              <w:t>מש"ח</w:t>
            </w:r>
          </w:p>
        </w:tc>
        <w:tc>
          <w:tcPr>
            <w:tcW w:w="1078" w:type="dxa"/>
          </w:tcPr>
          <w:p w:rsidR="00FF1AED" w:rsidRPr="00FB5475" w:rsidRDefault="00FF1AED" w:rsidP="008B3E9A">
            <w:pPr>
              <w:spacing w:before="120" w:after="120"/>
              <w:jc w:val="both"/>
              <w:rPr>
                <w:u w:val="single"/>
                <w:rtl/>
              </w:rPr>
            </w:pPr>
            <w:r w:rsidRPr="00FB5475">
              <w:rPr>
                <w:rFonts w:hint="cs"/>
                <w:u w:val="single"/>
                <w:rtl/>
              </w:rPr>
              <w:t>2</w:t>
            </w:r>
            <w:r>
              <w:rPr>
                <w:rFonts w:hint="cs"/>
                <w:u w:val="single"/>
                <w:rtl/>
              </w:rPr>
              <w:t>7</w:t>
            </w:r>
            <w:r w:rsidRPr="00FB5475">
              <w:rPr>
                <w:rFonts w:hint="cs"/>
                <w:u w:val="single"/>
                <w:rtl/>
              </w:rPr>
              <w:t xml:space="preserve"> </w:t>
            </w:r>
            <w:r>
              <w:rPr>
                <w:rFonts w:hint="cs"/>
                <w:u w:val="single"/>
                <w:rtl/>
              </w:rPr>
              <w:t>מש"ח</w:t>
            </w:r>
          </w:p>
        </w:tc>
        <w:tc>
          <w:tcPr>
            <w:tcW w:w="1079" w:type="dxa"/>
          </w:tcPr>
          <w:p w:rsidR="00FF1AED" w:rsidRPr="00FB5475" w:rsidRDefault="00FF1AED" w:rsidP="008B3E9A">
            <w:pPr>
              <w:spacing w:before="120" w:after="120"/>
              <w:jc w:val="both"/>
              <w:rPr>
                <w:u w:val="single"/>
                <w:rtl/>
              </w:rPr>
            </w:pPr>
            <w:r>
              <w:rPr>
                <w:rFonts w:hint="cs"/>
                <w:u w:val="single"/>
                <w:rtl/>
              </w:rPr>
              <w:t>29</w:t>
            </w:r>
            <w:r w:rsidRPr="00FB5475">
              <w:rPr>
                <w:rFonts w:hint="cs"/>
                <w:u w:val="single"/>
                <w:rtl/>
              </w:rPr>
              <w:t xml:space="preserve"> </w:t>
            </w:r>
            <w:r>
              <w:rPr>
                <w:rFonts w:hint="cs"/>
                <w:u w:val="single"/>
                <w:rtl/>
              </w:rPr>
              <w:t>מש"ח</w:t>
            </w:r>
          </w:p>
        </w:tc>
        <w:tc>
          <w:tcPr>
            <w:tcW w:w="1079" w:type="dxa"/>
          </w:tcPr>
          <w:p w:rsidR="00FF1AED" w:rsidRPr="00FB5475" w:rsidRDefault="00FF1AED" w:rsidP="008B3E9A">
            <w:pPr>
              <w:spacing w:before="120" w:after="120"/>
              <w:jc w:val="both"/>
              <w:rPr>
                <w:u w:val="single"/>
                <w:rtl/>
              </w:rPr>
            </w:pPr>
            <w:r>
              <w:rPr>
                <w:rFonts w:hint="cs"/>
                <w:u w:val="single"/>
                <w:rtl/>
              </w:rPr>
              <w:t>30.5</w:t>
            </w:r>
            <w:r w:rsidRPr="00FB5475">
              <w:rPr>
                <w:rFonts w:hint="cs"/>
                <w:u w:val="single"/>
                <w:rtl/>
              </w:rPr>
              <w:t xml:space="preserve"> </w:t>
            </w:r>
            <w:r>
              <w:rPr>
                <w:rFonts w:hint="cs"/>
                <w:u w:val="single"/>
                <w:rtl/>
              </w:rPr>
              <w:t>מש"ח</w:t>
            </w:r>
          </w:p>
        </w:tc>
        <w:tc>
          <w:tcPr>
            <w:tcW w:w="1079" w:type="dxa"/>
          </w:tcPr>
          <w:p w:rsidR="00FF1AED" w:rsidRPr="00FB5475" w:rsidRDefault="00FF1AED" w:rsidP="008B3E9A">
            <w:pPr>
              <w:spacing w:before="120" w:after="120"/>
              <w:jc w:val="both"/>
              <w:rPr>
                <w:u w:val="single"/>
                <w:rtl/>
              </w:rPr>
            </w:pPr>
            <w:r>
              <w:rPr>
                <w:rFonts w:hint="cs"/>
                <w:u w:val="single"/>
                <w:rtl/>
              </w:rPr>
              <w:t>31</w:t>
            </w:r>
            <w:r w:rsidRPr="00FB5475">
              <w:rPr>
                <w:rFonts w:hint="cs"/>
                <w:u w:val="single"/>
                <w:rtl/>
              </w:rPr>
              <w:t xml:space="preserve"> </w:t>
            </w:r>
            <w:r>
              <w:rPr>
                <w:rFonts w:hint="cs"/>
                <w:u w:val="single"/>
                <w:rtl/>
              </w:rPr>
              <w:t>מש"ח</w:t>
            </w:r>
          </w:p>
        </w:tc>
        <w:tc>
          <w:tcPr>
            <w:tcW w:w="1100" w:type="dxa"/>
          </w:tcPr>
          <w:p w:rsidR="00FF1AED" w:rsidRPr="00FB5475" w:rsidRDefault="00723B32" w:rsidP="008B3E9A">
            <w:pPr>
              <w:spacing w:before="120" w:after="120"/>
              <w:jc w:val="both"/>
              <w:rPr>
                <w:u w:val="single"/>
                <w:rtl/>
              </w:rPr>
            </w:pPr>
            <w:r>
              <w:rPr>
                <w:rFonts w:hint="cs"/>
                <w:u w:val="single"/>
                <w:rtl/>
              </w:rPr>
              <w:t>140</w:t>
            </w:r>
            <w:r w:rsidR="00FF1AED" w:rsidRPr="00FB5475">
              <w:rPr>
                <w:rFonts w:hint="cs"/>
                <w:u w:val="single"/>
                <w:rtl/>
              </w:rPr>
              <w:t xml:space="preserve"> </w:t>
            </w:r>
            <w:r w:rsidR="00FF1AED">
              <w:rPr>
                <w:rFonts w:hint="cs"/>
                <w:u w:val="single"/>
                <w:rtl/>
              </w:rPr>
              <w:t>מש"ח</w:t>
            </w:r>
          </w:p>
        </w:tc>
      </w:tr>
    </w:tbl>
    <w:p w:rsidR="00410CEC" w:rsidRDefault="00410CEC" w:rsidP="008B3E9A">
      <w:pPr>
        <w:spacing w:after="0" w:line="240" w:lineRule="auto"/>
        <w:jc w:val="both"/>
        <w:rPr>
          <w:rFonts w:asciiTheme="minorBidi" w:hAnsiTheme="minorBidi"/>
          <w:sz w:val="24"/>
          <w:szCs w:val="24"/>
          <w:rtl/>
        </w:rPr>
      </w:pPr>
    </w:p>
    <w:sectPr w:rsidR="00410CEC" w:rsidSect="00AE3855">
      <w:footerReference w:type="default" r:id="rId10"/>
      <w:pgSz w:w="11906" w:h="16838"/>
      <w:pgMar w:top="1418" w:right="1440" w:bottom="1134" w:left="1440" w:header="720" w:footer="43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AA5" w:rsidRDefault="004C2AA5" w:rsidP="00B45021">
      <w:pPr>
        <w:spacing w:after="0" w:line="240" w:lineRule="auto"/>
      </w:pPr>
      <w:r>
        <w:separator/>
      </w:r>
    </w:p>
  </w:endnote>
  <w:endnote w:type="continuationSeparator" w:id="0">
    <w:p w:rsidR="004C2AA5" w:rsidRDefault="004C2AA5" w:rsidP="00B4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alatino-Roman">
    <w:panose1 w:val="00000000000000000000"/>
    <w:charset w:val="B1"/>
    <w:family w:val="roman"/>
    <w:notTrueType/>
    <w:pitch w:val="default"/>
    <w:sig w:usb0="00000801" w:usb1="00000000" w:usb2="00000000" w:usb3="00000000" w:csb0="00000020" w:csb1="00000000"/>
  </w:font>
  <w:font w:name="Palatino-Italic">
    <w:panose1 w:val="00000000000000000000"/>
    <w:charset w:val="B1"/>
    <w:family w:val="roman"/>
    <w:notTrueType/>
    <w:pitch w:val="default"/>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8275235"/>
      <w:docPartObj>
        <w:docPartGallery w:val="Page Numbers (Bottom of Page)"/>
        <w:docPartUnique/>
      </w:docPartObj>
    </w:sdtPr>
    <w:sdtEndPr/>
    <w:sdtContent>
      <w:p w:rsidR="007A1B26" w:rsidRDefault="007A1B26">
        <w:pPr>
          <w:pStyle w:val="af"/>
          <w:jc w:val="center"/>
        </w:pPr>
        <w:r>
          <w:fldChar w:fldCharType="begin"/>
        </w:r>
        <w:r>
          <w:instrText xml:space="preserve"> PAGE   \* MERGEFORMAT </w:instrText>
        </w:r>
        <w:r>
          <w:fldChar w:fldCharType="separate"/>
        </w:r>
        <w:r w:rsidR="007E5906">
          <w:rPr>
            <w:noProof/>
            <w:rtl/>
          </w:rPr>
          <w:t>1</w:t>
        </w:r>
        <w:r>
          <w:rPr>
            <w:noProof/>
          </w:rPr>
          <w:fldChar w:fldCharType="end"/>
        </w:r>
      </w:p>
    </w:sdtContent>
  </w:sdt>
  <w:p w:rsidR="007A1B26" w:rsidRDefault="00906E37" w:rsidP="00906E37">
    <w:pPr>
      <w:pStyle w:val="af"/>
      <w:tabs>
        <w:tab w:val="clear" w:pos="8306"/>
        <w:tab w:val="left" w:pos="4153"/>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AA5" w:rsidRDefault="004C2AA5" w:rsidP="00B45021">
      <w:pPr>
        <w:spacing w:after="0" w:line="240" w:lineRule="auto"/>
      </w:pPr>
      <w:r>
        <w:separator/>
      </w:r>
    </w:p>
  </w:footnote>
  <w:footnote w:type="continuationSeparator" w:id="0">
    <w:p w:rsidR="004C2AA5" w:rsidRDefault="004C2AA5" w:rsidP="00B45021">
      <w:pPr>
        <w:spacing w:after="0" w:line="240" w:lineRule="auto"/>
      </w:pPr>
      <w:r>
        <w:continuationSeparator/>
      </w:r>
    </w:p>
  </w:footnote>
  <w:footnote w:id="1">
    <w:p w:rsidR="005E532C" w:rsidRDefault="005E532C" w:rsidP="005E532C">
      <w:pPr>
        <w:pStyle w:val="af3"/>
        <w:bidi w:val="0"/>
        <w:spacing w:before="60" w:line="220" w:lineRule="exact"/>
      </w:pPr>
      <w:r>
        <w:rPr>
          <w:rStyle w:val="af5"/>
        </w:rPr>
        <w:footnoteRef/>
      </w:r>
      <w:r>
        <w:rPr>
          <w:rtl/>
        </w:rPr>
        <w:t xml:space="preserve"> </w:t>
      </w:r>
      <w:proofErr w:type="gramStart"/>
      <w:r w:rsidRPr="009109A1">
        <w:rPr>
          <w:spacing w:val="-4"/>
        </w:rPr>
        <w:t>National Research Council (2012).</w:t>
      </w:r>
      <w:proofErr w:type="gramEnd"/>
      <w:r w:rsidRPr="009109A1">
        <w:rPr>
          <w:spacing w:val="-4"/>
        </w:rPr>
        <w:t xml:space="preserve"> </w:t>
      </w:r>
      <w:r w:rsidRPr="00C538CC">
        <w:rPr>
          <w:b/>
          <w:bCs/>
          <w:i/>
          <w:iCs/>
          <w:spacing w:val="-4"/>
        </w:rPr>
        <w:t>A Framework for Science Education: Practices, Crossing Concepts and</w:t>
      </w:r>
      <w:r w:rsidRPr="00C538CC">
        <w:rPr>
          <w:b/>
          <w:bCs/>
          <w:i/>
          <w:iCs/>
        </w:rPr>
        <w:t xml:space="preserve"> </w:t>
      </w:r>
      <w:r w:rsidRPr="00C538CC">
        <w:rPr>
          <w:b/>
          <w:bCs/>
          <w:i/>
          <w:iCs/>
          <w:spacing w:val="-4"/>
        </w:rPr>
        <w:t>Core Ideas</w:t>
      </w:r>
      <w:r w:rsidRPr="00C538CC">
        <w:rPr>
          <w:b/>
          <w:bCs/>
          <w:spacing w:val="-4"/>
        </w:rPr>
        <w:t>.</w:t>
      </w:r>
      <w:r w:rsidRPr="009109A1">
        <w:rPr>
          <w:spacing w:val="-4"/>
        </w:rPr>
        <w:t xml:space="preserve"> Committee on a conceptual Framework for New K-12 Education Standards; </w:t>
      </w:r>
      <w:proofErr w:type="gramStart"/>
      <w:r w:rsidRPr="009109A1">
        <w:rPr>
          <w:spacing w:val="-4"/>
        </w:rPr>
        <w:t xml:space="preserve">Board </w:t>
      </w:r>
      <w:r>
        <w:rPr>
          <w:spacing w:val="-4"/>
        </w:rPr>
        <w:t xml:space="preserve"> </w:t>
      </w:r>
      <w:r w:rsidRPr="009109A1">
        <w:rPr>
          <w:spacing w:val="-4"/>
        </w:rPr>
        <w:t>on</w:t>
      </w:r>
      <w:proofErr w:type="gramEnd"/>
      <w:r w:rsidRPr="009109A1">
        <w:rPr>
          <w:spacing w:val="-4"/>
        </w:rPr>
        <w:t xml:space="preserve"> Science Education, </w:t>
      </w:r>
      <w:r w:rsidRPr="009109A1">
        <w:rPr>
          <w:rFonts w:eastAsia="MS Mincho" w:cs="Times New Roman"/>
          <w:spacing w:val="-4"/>
          <w:lang w:eastAsia="ja-JP"/>
        </w:rPr>
        <w:t>Division of Behavioral and Social Sciences and Education. Washington, DC: The National Academies Press</w:t>
      </w:r>
    </w:p>
    <w:p w:rsidR="005E532C" w:rsidRDefault="005E532C" w:rsidP="005E532C">
      <w:pPr>
        <w:pStyle w:val="af3"/>
        <w:rPr>
          <w:rtl/>
        </w:rPr>
      </w:pPr>
    </w:p>
  </w:footnote>
  <w:footnote w:id="2">
    <w:p w:rsidR="005E532C" w:rsidRDefault="005E532C" w:rsidP="005E532C">
      <w:pPr>
        <w:autoSpaceDE w:val="0"/>
        <w:autoSpaceDN w:val="0"/>
        <w:bidi w:val="0"/>
        <w:adjustRightInd w:val="0"/>
        <w:spacing w:after="0" w:line="240" w:lineRule="auto"/>
        <w:rPr>
          <w:rFonts w:ascii="Palatino-Roman" w:cs="Palatino-Roman"/>
          <w:sz w:val="18"/>
          <w:szCs w:val="18"/>
        </w:rPr>
      </w:pPr>
      <w:r>
        <w:rPr>
          <w:rStyle w:val="af5"/>
        </w:rPr>
        <w:footnoteRef/>
      </w:r>
      <w:r>
        <w:rPr>
          <w:rtl/>
        </w:rPr>
        <w:t xml:space="preserve"> </w:t>
      </w:r>
      <w:r>
        <w:rPr>
          <w:rFonts w:ascii="Palatino-Roman" w:cs="Palatino-Roman"/>
          <w:sz w:val="18"/>
          <w:szCs w:val="18"/>
        </w:rPr>
        <w:t>National Academies of Sciences, Engineering, and Medicine</w:t>
      </w:r>
      <w:proofErr w:type="gramStart"/>
      <w:r>
        <w:rPr>
          <w:rFonts w:ascii="Palatino-Roman" w:cs="Palatino-Roman"/>
          <w:sz w:val="18"/>
          <w:szCs w:val="18"/>
        </w:rPr>
        <w:t>.(</w:t>
      </w:r>
      <w:proofErr w:type="gramEnd"/>
      <w:r>
        <w:rPr>
          <w:rFonts w:ascii="Palatino-Roman" w:cs="Palatino-Roman"/>
          <w:sz w:val="18"/>
          <w:szCs w:val="18"/>
        </w:rPr>
        <w:t xml:space="preserve">2015). </w:t>
      </w:r>
      <w:r w:rsidRPr="00BE4156">
        <w:rPr>
          <w:rFonts w:ascii="Palatino-Italic" w:cs="Palatino-Italic"/>
          <w:b/>
          <w:bCs/>
          <w:i/>
          <w:iCs/>
          <w:sz w:val="18"/>
          <w:szCs w:val="18"/>
        </w:rPr>
        <w:t xml:space="preserve">Science Teachers Learning: Enhancing Opportunities, Creating Supportive </w:t>
      </w:r>
      <w:proofErr w:type="spellStart"/>
      <w:r w:rsidRPr="00BE4156">
        <w:rPr>
          <w:rFonts w:ascii="Palatino-Italic" w:cs="Palatino-Italic"/>
          <w:b/>
          <w:bCs/>
          <w:i/>
          <w:iCs/>
          <w:sz w:val="18"/>
          <w:szCs w:val="18"/>
        </w:rPr>
        <w:t>Contexts</w:t>
      </w:r>
      <w:r>
        <w:rPr>
          <w:rFonts w:ascii="Palatino-Roman" w:cs="Palatino-Roman"/>
          <w:sz w:val="18"/>
          <w:szCs w:val="18"/>
        </w:rPr>
        <w:t>.Committee</w:t>
      </w:r>
      <w:proofErr w:type="spellEnd"/>
      <w:r>
        <w:rPr>
          <w:rFonts w:ascii="Palatino-Roman" w:cs="Palatino-Roman"/>
          <w:sz w:val="18"/>
          <w:szCs w:val="18"/>
        </w:rPr>
        <w:t xml:space="preserve"> on Strengthening Science Education through a Teacher Learning</w:t>
      </w:r>
    </w:p>
    <w:p w:rsidR="005E532C" w:rsidRDefault="005E532C" w:rsidP="005E532C">
      <w:pPr>
        <w:autoSpaceDE w:val="0"/>
        <w:autoSpaceDN w:val="0"/>
        <w:bidi w:val="0"/>
        <w:adjustRightInd w:val="0"/>
        <w:spacing w:after="0" w:line="240" w:lineRule="auto"/>
      </w:pPr>
      <w:proofErr w:type="gramStart"/>
      <w:r>
        <w:rPr>
          <w:rFonts w:ascii="Palatino-Roman" w:cs="Palatino-Roman"/>
          <w:sz w:val="18"/>
          <w:szCs w:val="18"/>
        </w:rPr>
        <w:t>Continuum.</w:t>
      </w:r>
      <w:proofErr w:type="gramEnd"/>
      <w:r>
        <w:rPr>
          <w:rFonts w:ascii="Palatino-Roman" w:cs="Palatino-Roman"/>
          <w:sz w:val="18"/>
          <w:szCs w:val="18"/>
        </w:rPr>
        <w:t xml:space="preserve"> </w:t>
      </w:r>
      <w:proofErr w:type="gramStart"/>
      <w:r>
        <w:rPr>
          <w:rFonts w:ascii="Palatino-Roman" w:cs="Palatino-Roman"/>
          <w:sz w:val="18"/>
          <w:szCs w:val="18"/>
        </w:rPr>
        <w:t>Board on Science Education and Teacher Advisory Council, Division of Behavioral and Social Science and Education.</w:t>
      </w:r>
      <w:proofErr w:type="gramEnd"/>
      <w:r>
        <w:rPr>
          <w:rFonts w:ascii="Palatino-Roman" w:cs="Palatino-Roman"/>
          <w:sz w:val="18"/>
          <w:szCs w:val="18"/>
        </w:rPr>
        <w:t xml:space="preserve"> Washington, DC: The National Academies Press.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5662EBE"/>
    <w:lvl w:ilvl="0">
      <w:start w:val="1"/>
      <w:numFmt w:val="decimal"/>
      <w:pStyle w:val="1"/>
      <w:lvlText w:val="%1."/>
      <w:legacy w:legacy="1" w:legacySpace="0" w:legacyIndent="709"/>
      <w:lvlJc w:val="left"/>
      <w:pPr>
        <w:ind w:left="709" w:right="709" w:hanging="709"/>
      </w:pPr>
    </w:lvl>
    <w:lvl w:ilvl="1">
      <w:start w:val="1"/>
      <w:numFmt w:val="decimal"/>
      <w:pStyle w:val="2"/>
      <w:lvlText w:val="%1.%2."/>
      <w:legacy w:legacy="1" w:legacySpace="0" w:legacyIndent="709"/>
      <w:lvlJc w:val="left"/>
      <w:pPr>
        <w:ind w:left="-18132" w:right="1418" w:hanging="709"/>
      </w:pPr>
    </w:lvl>
    <w:lvl w:ilvl="2">
      <w:start w:val="1"/>
      <w:numFmt w:val="decimal"/>
      <w:pStyle w:val="3"/>
      <w:lvlText w:val="%1.%2.%3."/>
      <w:legacy w:legacy="1" w:legacySpace="0" w:legacyIndent="851"/>
      <w:lvlJc w:val="left"/>
      <w:pPr>
        <w:ind w:left="-16835" w:right="2269" w:hanging="851"/>
      </w:pPr>
    </w:lvl>
    <w:lvl w:ilvl="3">
      <w:start w:val="1"/>
      <w:numFmt w:val="decimal"/>
      <w:pStyle w:val="4"/>
      <w:lvlText w:val="%1.%2.%3.%4."/>
      <w:legacy w:legacy="1" w:legacySpace="0" w:legacyIndent="1134"/>
      <w:lvlJc w:val="left"/>
      <w:pPr>
        <w:ind w:left="26833" w:right="3403" w:hanging="1134"/>
      </w:pPr>
    </w:lvl>
    <w:lvl w:ilvl="4">
      <w:start w:val="1"/>
      <w:numFmt w:val="decimal"/>
      <w:pStyle w:val="5"/>
      <w:lvlText w:val="%1.%2.%3.%4.%5."/>
      <w:legacy w:legacy="1" w:legacySpace="0" w:legacyIndent="1418"/>
      <w:lvlJc w:val="right"/>
      <w:pPr>
        <w:ind w:left="28251" w:right="4821" w:hanging="1418"/>
      </w:pPr>
    </w:lvl>
    <w:lvl w:ilvl="5">
      <w:start w:val="1"/>
      <w:numFmt w:val="decimal"/>
      <w:pStyle w:val="6"/>
      <w:lvlText w:val="%1.%2.%3.%4.%5.%6."/>
      <w:legacy w:legacy="1" w:legacySpace="0" w:legacyIndent="1418"/>
      <w:lvlJc w:val="center"/>
      <w:pPr>
        <w:ind w:left="29669" w:right="6239" w:hanging="1418"/>
      </w:pPr>
    </w:lvl>
    <w:lvl w:ilvl="6">
      <w:start w:val="1"/>
      <w:numFmt w:val="decimal"/>
      <w:pStyle w:val="7"/>
      <w:lvlText w:val="%1.%2.%3.%4.%5.%6.%7."/>
      <w:legacy w:legacy="1" w:legacySpace="0" w:legacyIndent="851"/>
      <w:lvlJc w:val="center"/>
      <w:pPr>
        <w:ind w:left="30520" w:right="7090" w:hanging="851"/>
      </w:pPr>
    </w:lvl>
    <w:lvl w:ilvl="7">
      <w:start w:val="1"/>
      <w:numFmt w:val="decimal"/>
      <w:pStyle w:val="8"/>
      <w:lvlText w:val="%1.%2.%3.%4.%5.%6.%7.%8."/>
      <w:legacy w:legacy="1" w:legacySpace="0" w:legacyIndent="851"/>
      <w:lvlJc w:val="center"/>
      <w:pPr>
        <w:ind w:left="31371" w:right="7941" w:hanging="851"/>
      </w:pPr>
    </w:lvl>
    <w:lvl w:ilvl="8">
      <w:start w:val="1"/>
      <w:numFmt w:val="decimal"/>
      <w:pStyle w:val="9"/>
      <w:lvlText w:val="%1.%2.%3.%4.%5.%6.%7.%8.%9."/>
      <w:legacy w:legacy="1" w:legacySpace="0" w:legacyIndent="851"/>
      <w:lvlJc w:val="center"/>
      <w:pPr>
        <w:ind w:left="32222" w:right="8792" w:hanging="851"/>
      </w:pPr>
    </w:lvl>
  </w:abstractNum>
  <w:abstractNum w:abstractNumId="1">
    <w:nsid w:val="2A704FDA"/>
    <w:multiLevelType w:val="hybridMultilevel"/>
    <w:tmpl w:val="5DEEC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9815B7D"/>
    <w:multiLevelType w:val="hybridMultilevel"/>
    <w:tmpl w:val="184EB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8F5387"/>
    <w:multiLevelType w:val="hybridMultilevel"/>
    <w:tmpl w:val="9CA4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03DE2"/>
    <w:multiLevelType w:val="hybridMultilevel"/>
    <w:tmpl w:val="10005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773B03"/>
    <w:multiLevelType w:val="hybridMultilevel"/>
    <w:tmpl w:val="10005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 Hurvitz">
    <w15:presenceInfo w15:providerId="None" w15:userId="Eli Hurvi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3E"/>
    <w:rsid w:val="00007EB3"/>
    <w:rsid w:val="00012620"/>
    <w:rsid w:val="0004281D"/>
    <w:rsid w:val="00045496"/>
    <w:rsid w:val="00065404"/>
    <w:rsid w:val="00065DB9"/>
    <w:rsid w:val="00070BB1"/>
    <w:rsid w:val="000914B0"/>
    <w:rsid w:val="00096261"/>
    <w:rsid w:val="000C152E"/>
    <w:rsid w:val="000D5D05"/>
    <w:rsid w:val="000E78C1"/>
    <w:rsid w:val="000F4B59"/>
    <w:rsid w:val="000F7DA5"/>
    <w:rsid w:val="00100F50"/>
    <w:rsid w:val="00103B43"/>
    <w:rsid w:val="0012145D"/>
    <w:rsid w:val="00124D38"/>
    <w:rsid w:val="00145454"/>
    <w:rsid w:val="00172090"/>
    <w:rsid w:val="00174CD4"/>
    <w:rsid w:val="001C311E"/>
    <w:rsid w:val="001C413D"/>
    <w:rsid w:val="001F139E"/>
    <w:rsid w:val="001F5AF5"/>
    <w:rsid w:val="001F7161"/>
    <w:rsid w:val="00201052"/>
    <w:rsid w:val="00212AF0"/>
    <w:rsid w:val="002230A8"/>
    <w:rsid w:val="00235043"/>
    <w:rsid w:val="00237A5A"/>
    <w:rsid w:val="002405B6"/>
    <w:rsid w:val="00240B96"/>
    <w:rsid w:val="0024726F"/>
    <w:rsid w:val="002542E8"/>
    <w:rsid w:val="00261837"/>
    <w:rsid w:val="002805EF"/>
    <w:rsid w:val="002A05B3"/>
    <w:rsid w:val="002B26F6"/>
    <w:rsid w:val="002B7F07"/>
    <w:rsid w:val="002C3C6C"/>
    <w:rsid w:val="002D2183"/>
    <w:rsid w:val="002D7FB0"/>
    <w:rsid w:val="0030085A"/>
    <w:rsid w:val="00300E8D"/>
    <w:rsid w:val="00312F0E"/>
    <w:rsid w:val="00321645"/>
    <w:rsid w:val="003253B9"/>
    <w:rsid w:val="00326E05"/>
    <w:rsid w:val="0033424D"/>
    <w:rsid w:val="003368FA"/>
    <w:rsid w:val="00340DEB"/>
    <w:rsid w:val="0034413E"/>
    <w:rsid w:val="00364901"/>
    <w:rsid w:val="003762C1"/>
    <w:rsid w:val="003A1EDD"/>
    <w:rsid w:val="003A44BA"/>
    <w:rsid w:val="003A5C7C"/>
    <w:rsid w:val="003C0869"/>
    <w:rsid w:val="003D6A8D"/>
    <w:rsid w:val="003D7272"/>
    <w:rsid w:val="003F5B26"/>
    <w:rsid w:val="004023E9"/>
    <w:rsid w:val="00410CEC"/>
    <w:rsid w:val="00435353"/>
    <w:rsid w:val="004354F8"/>
    <w:rsid w:val="00461C59"/>
    <w:rsid w:val="00484DF8"/>
    <w:rsid w:val="00485192"/>
    <w:rsid w:val="004C2AA5"/>
    <w:rsid w:val="004D70D6"/>
    <w:rsid w:val="004D77CB"/>
    <w:rsid w:val="004E25CE"/>
    <w:rsid w:val="004F3601"/>
    <w:rsid w:val="00513929"/>
    <w:rsid w:val="00514C29"/>
    <w:rsid w:val="00540D09"/>
    <w:rsid w:val="005604DC"/>
    <w:rsid w:val="0057691F"/>
    <w:rsid w:val="00585696"/>
    <w:rsid w:val="005A5204"/>
    <w:rsid w:val="005D3B63"/>
    <w:rsid w:val="005D4B63"/>
    <w:rsid w:val="005E49E6"/>
    <w:rsid w:val="005E532C"/>
    <w:rsid w:val="0061201F"/>
    <w:rsid w:val="0061209B"/>
    <w:rsid w:val="00613695"/>
    <w:rsid w:val="00621E6C"/>
    <w:rsid w:val="00626AF5"/>
    <w:rsid w:val="006342A5"/>
    <w:rsid w:val="00645309"/>
    <w:rsid w:val="00652C21"/>
    <w:rsid w:val="00661533"/>
    <w:rsid w:val="006865CD"/>
    <w:rsid w:val="00690619"/>
    <w:rsid w:val="006A6601"/>
    <w:rsid w:val="006B0A55"/>
    <w:rsid w:val="006B79D3"/>
    <w:rsid w:val="006C0CEA"/>
    <w:rsid w:val="006C7A97"/>
    <w:rsid w:val="006D355E"/>
    <w:rsid w:val="006E2934"/>
    <w:rsid w:val="006F791B"/>
    <w:rsid w:val="0072029E"/>
    <w:rsid w:val="00723B32"/>
    <w:rsid w:val="007342A7"/>
    <w:rsid w:val="007421C1"/>
    <w:rsid w:val="00743A00"/>
    <w:rsid w:val="007466A7"/>
    <w:rsid w:val="007636FD"/>
    <w:rsid w:val="00770148"/>
    <w:rsid w:val="007816CE"/>
    <w:rsid w:val="00791A95"/>
    <w:rsid w:val="00797B38"/>
    <w:rsid w:val="007A1B26"/>
    <w:rsid w:val="007A3197"/>
    <w:rsid w:val="007B26C4"/>
    <w:rsid w:val="007C6FDD"/>
    <w:rsid w:val="007E2FD8"/>
    <w:rsid w:val="007E5906"/>
    <w:rsid w:val="007F22EB"/>
    <w:rsid w:val="00803B8B"/>
    <w:rsid w:val="008054F6"/>
    <w:rsid w:val="00823A5E"/>
    <w:rsid w:val="00827DB9"/>
    <w:rsid w:val="00830F90"/>
    <w:rsid w:val="00834EF1"/>
    <w:rsid w:val="0083718D"/>
    <w:rsid w:val="008423E6"/>
    <w:rsid w:val="00854BAD"/>
    <w:rsid w:val="00860521"/>
    <w:rsid w:val="0087449A"/>
    <w:rsid w:val="008803B5"/>
    <w:rsid w:val="008823E9"/>
    <w:rsid w:val="008846D4"/>
    <w:rsid w:val="008A74D7"/>
    <w:rsid w:val="008B138F"/>
    <w:rsid w:val="008B3E9A"/>
    <w:rsid w:val="008B7820"/>
    <w:rsid w:val="008F46A5"/>
    <w:rsid w:val="008F54E4"/>
    <w:rsid w:val="008F7F68"/>
    <w:rsid w:val="00900C17"/>
    <w:rsid w:val="00902184"/>
    <w:rsid w:val="0090572C"/>
    <w:rsid w:val="00906E37"/>
    <w:rsid w:val="009155C9"/>
    <w:rsid w:val="00931B71"/>
    <w:rsid w:val="00934AB6"/>
    <w:rsid w:val="009735CD"/>
    <w:rsid w:val="00975492"/>
    <w:rsid w:val="00982CCD"/>
    <w:rsid w:val="009864E6"/>
    <w:rsid w:val="009A3E00"/>
    <w:rsid w:val="009A655A"/>
    <w:rsid w:val="009C2F33"/>
    <w:rsid w:val="009C7F18"/>
    <w:rsid w:val="009D1D3E"/>
    <w:rsid w:val="009E546A"/>
    <w:rsid w:val="00A0355E"/>
    <w:rsid w:val="00A13C2B"/>
    <w:rsid w:val="00A1593E"/>
    <w:rsid w:val="00A2025E"/>
    <w:rsid w:val="00A20488"/>
    <w:rsid w:val="00A2176D"/>
    <w:rsid w:val="00A43157"/>
    <w:rsid w:val="00A444B3"/>
    <w:rsid w:val="00A6611A"/>
    <w:rsid w:val="00A72C88"/>
    <w:rsid w:val="00A95F2C"/>
    <w:rsid w:val="00AC25FB"/>
    <w:rsid w:val="00AC4BDD"/>
    <w:rsid w:val="00AC5F38"/>
    <w:rsid w:val="00AD2A9D"/>
    <w:rsid w:val="00AE23AF"/>
    <w:rsid w:val="00AE3855"/>
    <w:rsid w:val="00AE7CE0"/>
    <w:rsid w:val="00AF33C9"/>
    <w:rsid w:val="00B07BE5"/>
    <w:rsid w:val="00B12E8F"/>
    <w:rsid w:val="00B1489B"/>
    <w:rsid w:val="00B15A19"/>
    <w:rsid w:val="00B16616"/>
    <w:rsid w:val="00B24DCE"/>
    <w:rsid w:val="00B31E02"/>
    <w:rsid w:val="00B45021"/>
    <w:rsid w:val="00B62CF0"/>
    <w:rsid w:val="00B832EB"/>
    <w:rsid w:val="00B90A57"/>
    <w:rsid w:val="00B93627"/>
    <w:rsid w:val="00BE372F"/>
    <w:rsid w:val="00C0304F"/>
    <w:rsid w:val="00C0397D"/>
    <w:rsid w:val="00C16F8F"/>
    <w:rsid w:val="00C3231B"/>
    <w:rsid w:val="00C40BA3"/>
    <w:rsid w:val="00C71941"/>
    <w:rsid w:val="00C830E5"/>
    <w:rsid w:val="00C83FF0"/>
    <w:rsid w:val="00C91A0F"/>
    <w:rsid w:val="00CA2A39"/>
    <w:rsid w:val="00CA7A17"/>
    <w:rsid w:val="00CC3879"/>
    <w:rsid w:val="00CD1387"/>
    <w:rsid w:val="00CD5754"/>
    <w:rsid w:val="00CE4361"/>
    <w:rsid w:val="00CF2E36"/>
    <w:rsid w:val="00CF6559"/>
    <w:rsid w:val="00D026C4"/>
    <w:rsid w:val="00D07839"/>
    <w:rsid w:val="00D13A00"/>
    <w:rsid w:val="00D178AA"/>
    <w:rsid w:val="00D20D6F"/>
    <w:rsid w:val="00D25E22"/>
    <w:rsid w:val="00D32B75"/>
    <w:rsid w:val="00D82FC4"/>
    <w:rsid w:val="00D84FC6"/>
    <w:rsid w:val="00D86C11"/>
    <w:rsid w:val="00D90D3F"/>
    <w:rsid w:val="00D9673A"/>
    <w:rsid w:val="00DA75EB"/>
    <w:rsid w:val="00DB63CD"/>
    <w:rsid w:val="00DC7A25"/>
    <w:rsid w:val="00DD3D05"/>
    <w:rsid w:val="00DE4AA1"/>
    <w:rsid w:val="00DE705A"/>
    <w:rsid w:val="00DF36C6"/>
    <w:rsid w:val="00E046B3"/>
    <w:rsid w:val="00E04A79"/>
    <w:rsid w:val="00E12661"/>
    <w:rsid w:val="00E17104"/>
    <w:rsid w:val="00E25AF8"/>
    <w:rsid w:val="00E37D9B"/>
    <w:rsid w:val="00E47B3F"/>
    <w:rsid w:val="00E51B2E"/>
    <w:rsid w:val="00E53759"/>
    <w:rsid w:val="00E71023"/>
    <w:rsid w:val="00E76ABF"/>
    <w:rsid w:val="00E83455"/>
    <w:rsid w:val="00E85B2F"/>
    <w:rsid w:val="00EB4C65"/>
    <w:rsid w:val="00EC46CB"/>
    <w:rsid w:val="00EC6E87"/>
    <w:rsid w:val="00ED12BF"/>
    <w:rsid w:val="00ED3B8F"/>
    <w:rsid w:val="00ED6D36"/>
    <w:rsid w:val="00EE0002"/>
    <w:rsid w:val="00EE11C4"/>
    <w:rsid w:val="00EE4981"/>
    <w:rsid w:val="00EF653A"/>
    <w:rsid w:val="00F1156C"/>
    <w:rsid w:val="00F12EFF"/>
    <w:rsid w:val="00F16A92"/>
    <w:rsid w:val="00F23496"/>
    <w:rsid w:val="00F33B4F"/>
    <w:rsid w:val="00F4029A"/>
    <w:rsid w:val="00F40FE6"/>
    <w:rsid w:val="00F50CFA"/>
    <w:rsid w:val="00F55E77"/>
    <w:rsid w:val="00F63189"/>
    <w:rsid w:val="00F66E8E"/>
    <w:rsid w:val="00F67271"/>
    <w:rsid w:val="00F6796D"/>
    <w:rsid w:val="00F75316"/>
    <w:rsid w:val="00F777D9"/>
    <w:rsid w:val="00FA244B"/>
    <w:rsid w:val="00FA378C"/>
    <w:rsid w:val="00FA7F22"/>
    <w:rsid w:val="00FB5475"/>
    <w:rsid w:val="00FC769B"/>
    <w:rsid w:val="00FD0078"/>
    <w:rsid w:val="00FD2D12"/>
    <w:rsid w:val="00FD5341"/>
    <w:rsid w:val="00FE617C"/>
    <w:rsid w:val="00FF1AED"/>
    <w:rsid w:val="00FF3F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 Char תו Char"/>
    <w:basedOn w:val="a"/>
    <w:link w:val="10"/>
    <w:qFormat/>
    <w:rsid w:val="007A1B26"/>
    <w:pPr>
      <w:numPr>
        <w:numId w:val="2"/>
      </w:numPr>
      <w:spacing w:before="240" w:after="0" w:line="240" w:lineRule="auto"/>
      <w:jc w:val="both"/>
      <w:outlineLvl w:val="0"/>
    </w:pPr>
    <w:rPr>
      <w:rFonts w:ascii="Times New Roman" w:eastAsia="Times New Roman" w:hAnsi="Times New Roman" w:cs="Times New Roman"/>
      <w:sz w:val="24"/>
      <w:szCs w:val="24"/>
    </w:rPr>
  </w:style>
  <w:style w:type="paragraph" w:styleId="2">
    <w:name w:val="heading 2"/>
    <w:basedOn w:val="a"/>
    <w:link w:val="20"/>
    <w:qFormat/>
    <w:rsid w:val="007A1B26"/>
    <w:pPr>
      <w:numPr>
        <w:ilvl w:val="1"/>
        <w:numId w:val="2"/>
      </w:numPr>
      <w:spacing w:before="240" w:after="0" w:line="240" w:lineRule="auto"/>
      <w:jc w:val="both"/>
      <w:outlineLvl w:val="1"/>
    </w:pPr>
    <w:rPr>
      <w:rFonts w:ascii="Times New Roman" w:eastAsia="Times New Roman" w:hAnsi="Times New Roman" w:cs="Times New Roman"/>
      <w:sz w:val="24"/>
      <w:szCs w:val="24"/>
    </w:rPr>
  </w:style>
  <w:style w:type="paragraph" w:styleId="3">
    <w:name w:val="heading 3"/>
    <w:basedOn w:val="a"/>
    <w:link w:val="30"/>
    <w:qFormat/>
    <w:rsid w:val="007A1B26"/>
    <w:pPr>
      <w:numPr>
        <w:ilvl w:val="2"/>
        <w:numId w:val="2"/>
      </w:numPr>
      <w:spacing w:before="240" w:after="0" w:line="240" w:lineRule="auto"/>
      <w:ind w:left="2269" w:right="0"/>
      <w:jc w:val="both"/>
      <w:outlineLvl w:val="2"/>
    </w:pPr>
    <w:rPr>
      <w:rFonts w:ascii="Times New Roman" w:eastAsia="Times New Roman" w:hAnsi="Times New Roman" w:cs="Times New Roman"/>
      <w:sz w:val="24"/>
      <w:szCs w:val="24"/>
    </w:rPr>
  </w:style>
  <w:style w:type="paragraph" w:styleId="4">
    <w:name w:val="heading 4"/>
    <w:basedOn w:val="a"/>
    <w:link w:val="40"/>
    <w:qFormat/>
    <w:rsid w:val="007A1B26"/>
    <w:pPr>
      <w:numPr>
        <w:ilvl w:val="3"/>
        <w:numId w:val="2"/>
      </w:numPr>
      <w:spacing w:before="240" w:after="0" w:line="240" w:lineRule="auto"/>
      <w:ind w:left="3403" w:right="0"/>
      <w:jc w:val="both"/>
      <w:outlineLvl w:val="3"/>
    </w:pPr>
    <w:rPr>
      <w:rFonts w:ascii="Times New Roman" w:eastAsia="Times New Roman" w:hAnsi="Times New Roman" w:cs="Times New Roman"/>
      <w:sz w:val="24"/>
      <w:szCs w:val="24"/>
    </w:rPr>
  </w:style>
  <w:style w:type="paragraph" w:styleId="5">
    <w:name w:val="heading 5"/>
    <w:basedOn w:val="a"/>
    <w:link w:val="50"/>
    <w:qFormat/>
    <w:rsid w:val="007A1B26"/>
    <w:pPr>
      <w:keepLines/>
      <w:numPr>
        <w:ilvl w:val="4"/>
        <w:numId w:val="2"/>
      </w:numPr>
      <w:spacing w:before="240" w:after="0" w:line="240" w:lineRule="auto"/>
      <w:ind w:left="4821" w:right="0"/>
      <w:jc w:val="both"/>
      <w:outlineLvl w:val="4"/>
    </w:pPr>
    <w:rPr>
      <w:rFonts w:ascii="Times New Roman" w:eastAsia="Times New Roman" w:hAnsi="Times New Roman" w:cs="Times New Roman"/>
      <w:sz w:val="24"/>
      <w:szCs w:val="24"/>
    </w:rPr>
  </w:style>
  <w:style w:type="paragraph" w:styleId="6">
    <w:name w:val="heading 6"/>
    <w:basedOn w:val="a"/>
    <w:link w:val="60"/>
    <w:qFormat/>
    <w:rsid w:val="007A1B26"/>
    <w:pPr>
      <w:keepLines/>
      <w:numPr>
        <w:ilvl w:val="5"/>
        <w:numId w:val="2"/>
      </w:numPr>
      <w:spacing w:after="120" w:line="240" w:lineRule="auto"/>
      <w:ind w:left="6239" w:right="0"/>
      <w:jc w:val="both"/>
      <w:outlineLvl w:val="5"/>
    </w:pPr>
    <w:rPr>
      <w:rFonts w:ascii="Times New Roman" w:eastAsia="Times New Roman" w:hAnsi="Times New Roman" w:cs="Times New Roman"/>
      <w:sz w:val="24"/>
      <w:szCs w:val="24"/>
    </w:rPr>
  </w:style>
  <w:style w:type="paragraph" w:styleId="7">
    <w:name w:val="heading 7"/>
    <w:basedOn w:val="a"/>
    <w:link w:val="70"/>
    <w:qFormat/>
    <w:rsid w:val="007A1B26"/>
    <w:pPr>
      <w:keepLines/>
      <w:numPr>
        <w:ilvl w:val="6"/>
        <w:numId w:val="2"/>
      </w:numPr>
      <w:spacing w:after="120" w:line="240" w:lineRule="auto"/>
      <w:ind w:left="7090" w:right="0"/>
      <w:jc w:val="both"/>
      <w:outlineLvl w:val="6"/>
    </w:pPr>
    <w:rPr>
      <w:rFonts w:ascii="Times New Roman" w:eastAsia="Times New Roman" w:hAnsi="Times New Roman" w:cs="Times New Roman"/>
      <w:sz w:val="24"/>
      <w:szCs w:val="24"/>
    </w:rPr>
  </w:style>
  <w:style w:type="paragraph" w:styleId="8">
    <w:name w:val="heading 8"/>
    <w:basedOn w:val="a"/>
    <w:link w:val="80"/>
    <w:qFormat/>
    <w:rsid w:val="007A1B26"/>
    <w:pPr>
      <w:keepLines/>
      <w:numPr>
        <w:ilvl w:val="7"/>
        <w:numId w:val="2"/>
      </w:numPr>
      <w:spacing w:after="120" w:line="240" w:lineRule="auto"/>
      <w:ind w:left="7941" w:right="0"/>
      <w:jc w:val="both"/>
      <w:outlineLvl w:val="7"/>
    </w:pPr>
    <w:rPr>
      <w:rFonts w:ascii="Times New Roman" w:eastAsia="Times New Roman" w:hAnsi="Times New Roman" w:cs="Times New Roman"/>
      <w:sz w:val="24"/>
      <w:szCs w:val="24"/>
    </w:rPr>
  </w:style>
  <w:style w:type="paragraph" w:styleId="9">
    <w:name w:val="heading 9"/>
    <w:basedOn w:val="a"/>
    <w:link w:val="90"/>
    <w:qFormat/>
    <w:rsid w:val="007A1B26"/>
    <w:pPr>
      <w:keepLines/>
      <w:numPr>
        <w:ilvl w:val="8"/>
        <w:numId w:val="2"/>
      </w:numPr>
      <w:spacing w:after="120" w:line="240" w:lineRule="auto"/>
      <w:ind w:left="8792" w:right="0"/>
      <w:jc w:val="both"/>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13E"/>
    <w:pPr>
      <w:spacing w:after="0" w:line="240" w:lineRule="auto"/>
      <w:ind w:left="720"/>
    </w:pPr>
    <w:rPr>
      <w:rFonts w:ascii="Calibri" w:hAnsi="Calibri" w:cs="Calibri"/>
    </w:rPr>
  </w:style>
  <w:style w:type="paragraph" w:styleId="a4">
    <w:name w:val="Title"/>
    <w:basedOn w:val="a"/>
    <w:next w:val="a"/>
    <w:link w:val="a5"/>
    <w:uiPriority w:val="10"/>
    <w:qFormat/>
    <w:rsid w:val="000F7D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0"/>
    <w:link w:val="a4"/>
    <w:uiPriority w:val="10"/>
    <w:rsid w:val="000F7DA5"/>
    <w:rPr>
      <w:rFonts w:asciiTheme="majorHAnsi" w:eastAsiaTheme="majorEastAsia" w:hAnsiTheme="majorHAnsi" w:cstheme="majorBidi"/>
      <w:spacing w:val="-10"/>
      <w:kern w:val="28"/>
      <w:sz w:val="56"/>
      <w:szCs w:val="56"/>
    </w:rPr>
  </w:style>
  <w:style w:type="paragraph" w:styleId="a6">
    <w:name w:val="Balloon Text"/>
    <w:basedOn w:val="a"/>
    <w:link w:val="a7"/>
    <w:uiPriority w:val="99"/>
    <w:semiHidden/>
    <w:unhideWhenUsed/>
    <w:rsid w:val="002B7F07"/>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2B7F07"/>
    <w:rPr>
      <w:rFonts w:ascii="Segoe UI" w:hAnsi="Segoe UI" w:cs="Segoe UI"/>
      <w:sz w:val="18"/>
      <w:szCs w:val="18"/>
    </w:rPr>
  </w:style>
  <w:style w:type="character" w:styleId="a8">
    <w:name w:val="annotation reference"/>
    <w:basedOn w:val="a0"/>
    <w:uiPriority w:val="99"/>
    <w:semiHidden/>
    <w:unhideWhenUsed/>
    <w:rsid w:val="002B7F07"/>
    <w:rPr>
      <w:sz w:val="16"/>
      <w:szCs w:val="16"/>
    </w:rPr>
  </w:style>
  <w:style w:type="paragraph" w:styleId="a9">
    <w:name w:val="annotation text"/>
    <w:basedOn w:val="a"/>
    <w:link w:val="aa"/>
    <w:uiPriority w:val="99"/>
    <w:semiHidden/>
    <w:unhideWhenUsed/>
    <w:rsid w:val="002B7F07"/>
    <w:pPr>
      <w:spacing w:line="240" w:lineRule="auto"/>
    </w:pPr>
    <w:rPr>
      <w:sz w:val="20"/>
      <w:szCs w:val="20"/>
    </w:rPr>
  </w:style>
  <w:style w:type="character" w:customStyle="1" w:styleId="aa">
    <w:name w:val="טקסט הערה תו"/>
    <w:basedOn w:val="a0"/>
    <w:link w:val="a9"/>
    <w:uiPriority w:val="99"/>
    <w:semiHidden/>
    <w:rsid w:val="002B7F07"/>
    <w:rPr>
      <w:sz w:val="20"/>
      <w:szCs w:val="20"/>
    </w:rPr>
  </w:style>
  <w:style w:type="paragraph" w:styleId="ab">
    <w:name w:val="annotation subject"/>
    <w:basedOn w:val="a9"/>
    <w:next w:val="a9"/>
    <w:link w:val="ac"/>
    <w:uiPriority w:val="99"/>
    <w:semiHidden/>
    <w:unhideWhenUsed/>
    <w:rsid w:val="002B7F07"/>
    <w:rPr>
      <w:b/>
      <w:bCs/>
    </w:rPr>
  </w:style>
  <w:style w:type="character" w:customStyle="1" w:styleId="ac">
    <w:name w:val="נושא הערה תו"/>
    <w:basedOn w:val="aa"/>
    <w:link w:val="ab"/>
    <w:uiPriority w:val="99"/>
    <w:semiHidden/>
    <w:rsid w:val="002B7F07"/>
    <w:rPr>
      <w:b/>
      <w:bCs/>
      <w:sz w:val="20"/>
      <w:szCs w:val="20"/>
    </w:rPr>
  </w:style>
  <w:style w:type="paragraph" w:styleId="NormalWeb">
    <w:name w:val="Normal (Web)"/>
    <w:basedOn w:val="a"/>
    <w:uiPriority w:val="99"/>
    <w:semiHidden/>
    <w:unhideWhenUsed/>
    <w:rsid w:val="00D026C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B45021"/>
    <w:pPr>
      <w:tabs>
        <w:tab w:val="center" w:pos="4153"/>
        <w:tab w:val="right" w:pos="8306"/>
      </w:tabs>
      <w:spacing w:after="0" w:line="240" w:lineRule="auto"/>
    </w:pPr>
  </w:style>
  <w:style w:type="character" w:customStyle="1" w:styleId="ae">
    <w:name w:val="כותרת עליונה תו"/>
    <w:basedOn w:val="a0"/>
    <w:link w:val="ad"/>
    <w:uiPriority w:val="99"/>
    <w:rsid w:val="00B45021"/>
  </w:style>
  <w:style w:type="paragraph" w:styleId="af">
    <w:name w:val="footer"/>
    <w:basedOn w:val="a"/>
    <w:link w:val="af0"/>
    <w:uiPriority w:val="99"/>
    <w:unhideWhenUsed/>
    <w:rsid w:val="00B45021"/>
    <w:pPr>
      <w:tabs>
        <w:tab w:val="center" w:pos="4153"/>
        <w:tab w:val="right" w:pos="8306"/>
      </w:tabs>
      <w:spacing w:after="0" w:line="240" w:lineRule="auto"/>
    </w:pPr>
  </w:style>
  <w:style w:type="character" w:customStyle="1" w:styleId="af0">
    <w:name w:val="כותרת תחתונה תו"/>
    <w:basedOn w:val="a0"/>
    <w:link w:val="af"/>
    <w:uiPriority w:val="99"/>
    <w:rsid w:val="00B45021"/>
  </w:style>
  <w:style w:type="paragraph" w:styleId="af1">
    <w:name w:val="Revision"/>
    <w:hidden/>
    <w:uiPriority w:val="99"/>
    <w:semiHidden/>
    <w:rsid w:val="004354F8"/>
    <w:pPr>
      <w:spacing w:after="0" w:line="240" w:lineRule="auto"/>
    </w:pPr>
  </w:style>
  <w:style w:type="character" w:customStyle="1" w:styleId="10">
    <w:name w:val="כותרת 1 תו"/>
    <w:aliases w:val=" Char תו Char תו"/>
    <w:basedOn w:val="a0"/>
    <w:link w:val="1"/>
    <w:rsid w:val="007A1B26"/>
    <w:rPr>
      <w:rFonts w:ascii="Times New Roman" w:eastAsia="Times New Roman" w:hAnsi="Times New Roman" w:cs="Times New Roman"/>
      <w:sz w:val="24"/>
      <w:szCs w:val="24"/>
    </w:rPr>
  </w:style>
  <w:style w:type="character" w:customStyle="1" w:styleId="20">
    <w:name w:val="כותרת 2 תו"/>
    <w:basedOn w:val="a0"/>
    <w:link w:val="2"/>
    <w:rsid w:val="007A1B26"/>
    <w:rPr>
      <w:rFonts w:ascii="Times New Roman" w:eastAsia="Times New Roman" w:hAnsi="Times New Roman" w:cs="Times New Roman"/>
      <w:sz w:val="24"/>
      <w:szCs w:val="24"/>
    </w:rPr>
  </w:style>
  <w:style w:type="character" w:customStyle="1" w:styleId="30">
    <w:name w:val="כותרת 3 תו"/>
    <w:basedOn w:val="a0"/>
    <w:link w:val="3"/>
    <w:rsid w:val="007A1B26"/>
    <w:rPr>
      <w:rFonts w:ascii="Times New Roman" w:eastAsia="Times New Roman" w:hAnsi="Times New Roman" w:cs="Times New Roman"/>
      <w:sz w:val="24"/>
      <w:szCs w:val="24"/>
    </w:rPr>
  </w:style>
  <w:style w:type="character" w:customStyle="1" w:styleId="40">
    <w:name w:val="כותרת 4 תו"/>
    <w:basedOn w:val="a0"/>
    <w:link w:val="4"/>
    <w:rsid w:val="007A1B26"/>
    <w:rPr>
      <w:rFonts w:ascii="Times New Roman" w:eastAsia="Times New Roman" w:hAnsi="Times New Roman" w:cs="Times New Roman"/>
      <w:sz w:val="24"/>
      <w:szCs w:val="24"/>
    </w:rPr>
  </w:style>
  <w:style w:type="character" w:customStyle="1" w:styleId="50">
    <w:name w:val="כותרת 5 תו"/>
    <w:basedOn w:val="a0"/>
    <w:link w:val="5"/>
    <w:rsid w:val="007A1B26"/>
    <w:rPr>
      <w:rFonts w:ascii="Times New Roman" w:eastAsia="Times New Roman" w:hAnsi="Times New Roman" w:cs="Times New Roman"/>
      <w:sz w:val="24"/>
      <w:szCs w:val="24"/>
    </w:rPr>
  </w:style>
  <w:style w:type="character" w:customStyle="1" w:styleId="60">
    <w:name w:val="כותרת 6 תו"/>
    <w:basedOn w:val="a0"/>
    <w:link w:val="6"/>
    <w:rsid w:val="007A1B26"/>
    <w:rPr>
      <w:rFonts w:ascii="Times New Roman" w:eastAsia="Times New Roman" w:hAnsi="Times New Roman" w:cs="Times New Roman"/>
      <w:sz w:val="24"/>
      <w:szCs w:val="24"/>
    </w:rPr>
  </w:style>
  <w:style w:type="character" w:customStyle="1" w:styleId="70">
    <w:name w:val="כותרת 7 תו"/>
    <w:basedOn w:val="a0"/>
    <w:link w:val="7"/>
    <w:rsid w:val="007A1B26"/>
    <w:rPr>
      <w:rFonts w:ascii="Times New Roman" w:eastAsia="Times New Roman" w:hAnsi="Times New Roman" w:cs="Times New Roman"/>
      <w:sz w:val="24"/>
      <w:szCs w:val="24"/>
    </w:rPr>
  </w:style>
  <w:style w:type="character" w:customStyle="1" w:styleId="80">
    <w:name w:val="כותרת 8 תו"/>
    <w:basedOn w:val="a0"/>
    <w:link w:val="8"/>
    <w:rsid w:val="007A1B26"/>
    <w:rPr>
      <w:rFonts w:ascii="Times New Roman" w:eastAsia="Times New Roman" w:hAnsi="Times New Roman" w:cs="Times New Roman"/>
      <w:sz w:val="24"/>
      <w:szCs w:val="24"/>
    </w:rPr>
  </w:style>
  <w:style w:type="character" w:customStyle="1" w:styleId="90">
    <w:name w:val="כותרת 9 תו"/>
    <w:basedOn w:val="a0"/>
    <w:link w:val="9"/>
    <w:rsid w:val="007A1B26"/>
    <w:rPr>
      <w:rFonts w:ascii="Times New Roman" w:eastAsia="Times New Roman" w:hAnsi="Times New Roman" w:cs="Times New Roman"/>
      <w:sz w:val="24"/>
      <w:szCs w:val="24"/>
    </w:rPr>
  </w:style>
  <w:style w:type="table" w:styleId="af2">
    <w:name w:val="Table Grid"/>
    <w:basedOn w:val="a1"/>
    <w:uiPriority w:val="39"/>
    <w:rsid w:val="0098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5E532C"/>
    <w:pPr>
      <w:spacing w:after="0" w:line="240" w:lineRule="auto"/>
    </w:pPr>
    <w:rPr>
      <w:sz w:val="20"/>
      <w:szCs w:val="20"/>
    </w:rPr>
  </w:style>
  <w:style w:type="character" w:customStyle="1" w:styleId="af4">
    <w:name w:val="טקסט הערת שוליים תו"/>
    <w:basedOn w:val="a0"/>
    <w:link w:val="af3"/>
    <w:uiPriority w:val="99"/>
    <w:semiHidden/>
    <w:rsid w:val="005E532C"/>
    <w:rPr>
      <w:sz w:val="20"/>
      <w:szCs w:val="20"/>
    </w:rPr>
  </w:style>
  <w:style w:type="character" w:styleId="af5">
    <w:name w:val="footnote reference"/>
    <w:basedOn w:val="a0"/>
    <w:uiPriority w:val="99"/>
    <w:semiHidden/>
    <w:unhideWhenUsed/>
    <w:rsid w:val="005E532C"/>
    <w:rPr>
      <w:vertAlign w:val="superscript"/>
    </w:rPr>
  </w:style>
  <w:style w:type="paragraph" w:styleId="af6">
    <w:name w:val="TOC Heading"/>
    <w:basedOn w:val="1"/>
    <w:next w:val="a"/>
    <w:uiPriority w:val="39"/>
    <w:semiHidden/>
    <w:unhideWhenUsed/>
    <w:qFormat/>
    <w:rsid w:val="006B79D3"/>
    <w:pPr>
      <w:keepNext/>
      <w:keepLines/>
      <w:numPr>
        <w:numId w:val="0"/>
      </w:numPr>
      <w:spacing w:before="480" w:line="276" w:lineRule="auto"/>
      <w:jc w:val="left"/>
      <w:outlineLvl w:val="9"/>
    </w:pPr>
    <w:rPr>
      <w:rFonts w:asciiTheme="majorHAnsi" w:eastAsiaTheme="majorEastAsia" w:hAnsiTheme="majorHAnsi" w:cstheme="majorBidi"/>
      <w:b/>
      <w:bCs/>
      <w:color w:val="2E74B5" w:themeColor="accent1" w:themeShade="BF"/>
      <w:sz w:val="28"/>
      <w:szCs w:val="28"/>
      <w:rtl/>
      <w:cs/>
    </w:rPr>
  </w:style>
  <w:style w:type="paragraph" w:styleId="TOC1">
    <w:name w:val="toc 1"/>
    <w:basedOn w:val="a"/>
    <w:next w:val="a"/>
    <w:autoRedefine/>
    <w:uiPriority w:val="39"/>
    <w:unhideWhenUsed/>
    <w:rsid w:val="006B79D3"/>
    <w:pPr>
      <w:spacing w:after="100"/>
    </w:pPr>
  </w:style>
  <w:style w:type="paragraph" w:styleId="TOC2">
    <w:name w:val="toc 2"/>
    <w:basedOn w:val="a"/>
    <w:next w:val="a"/>
    <w:autoRedefine/>
    <w:uiPriority w:val="39"/>
    <w:unhideWhenUsed/>
    <w:rsid w:val="006B79D3"/>
    <w:pPr>
      <w:spacing w:after="100"/>
      <w:ind w:left="220"/>
    </w:pPr>
  </w:style>
  <w:style w:type="character" w:styleId="Hyperlink">
    <w:name w:val="Hyperlink"/>
    <w:basedOn w:val="a0"/>
    <w:uiPriority w:val="99"/>
    <w:unhideWhenUsed/>
    <w:rsid w:val="006B79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 Char תו Char"/>
    <w:basedOn w:val="a"/>
    <w:link w:val="10"/>
    <w:qFormat/>
    <w:rsid w:val="007A1B26"/>
    <w:pPr>
      <w:numPr>
        <w:numId w:val="2"/>
      </w:numPr>
      <w:spacing w:before="240" w:after="0" w:line="240" w:lineRule="auto"/>
      <w:jc w:val="both"/>
      <w:outlineLvl w:val="0"/>
    </w:pPr>
    <w:rPr>
      <w:rFonts w:ascii="Times New Roman" w:eastAsia="Times New Roman" w:hAnsi="Times New Roman" w:cs="Times New Roman"/>
      <w:sz w:val="24"/>
      <w:szCs w:val="24"/>
    </w:rPr>
  </w:style>
  <w:style w:type="paragraph" w:styleId="2">
    <w:name w:val="heading 2"/>
    <w:basedOn w:val="a"/>
    <w:link w:val="20"/>
    <w:qFormat/>
    <w:rsid w:val="007A1B26"/>
    <w:pPr>
      <w:numPr>
        <w:ilvl w:val="1"/>
        <w:numId w:val="2"/>
      </w:numPr>
      <w:spacing w:before="240" w:after="0" w:line="240" w:lineRule="auto"/>
      <w:jc w:val="both"/>
      <w:outlineLvl w:val="1"/>
    </w:pPr>
    <w:rPr>
      <w:rFonts w:ascii="Times New Roman" w:eastAsia="Times New Roman" w:hAnsi="Times New Roman" w:cs="Times New Roman"/>
      <w:sz w:val="24"/>
      <w:szCs w:val="24"/>
    </w:rPr>
  </w:style>
  <w:style w:type="paragraph" w:styleId="3">
    <w:name w:val="heading 3"/>
    <w:basedOn w:val="a"/>
    <w:link w:val="30"/>
    <w:qFormat/>
    <w:rsid w:val="007A1B26"/>
    <w:pPr>
      <w:numPr>
        <w:ilvl w:val="2"/>
        <w:numId w:val="2"/>
      </w:numPr>
      <w:spacing w:before="240" w:after="0" w:line="240" w:lineRule="auto"/>
      <w:ind w:left="2269" w:right="0"/>
      <w:jc w:val="both"/>
      <w:outlineLvl w:val="2"/>
    </w:pPr>
    <w:rPr>
      <w:rFonts w:ascii="Times New Roman" w:eastAsia="Times New Roman" w:hAnsi="Times New Roman" w:cs="Times New Roman"/>
      <w:sz w:val="24"/>
      <w:szCs w:val="24"/>
    </w:rPr>
  </w:style>
  <w:style w:type="paragraph" w:styleId="4">
    <w:name w:val="heading 4"/>
    <w:basedOn w:val="a"/>
    <w:link w:val="40"/>
    <w:qFormat/>
    <w:rsid w:val="007A1B26"/>
    <w:pPr>
      <w:numPr>
        <w:ilvl w:val="3"/>
        <w:numId w:val="2"/>
      </w:numPr>
      <w:spacing w:before="240" w:after="0" w:line="240" w:lineRule="auto"/>
      <w:ind w:left="3403" w:right="0"/>
      <w:jc w:val="both"/>
      <w:outlineLvl w:val="3"/>
    </w:pPr>
    <w:rPr>
      <w:rFonts w:ascii="Times New Roman" w:eastAsia="Times New Roman" w:hAnsi="Times New Roman" w:cs="Times New Roman"/>
      <w:sz w:val="24"/>
      <w:szCs w:val="24"/>
    </w:rPr>
  </w:style>
  <w:style w:type="paragraph" w:styleId="5">
    <w:name w:val="heading 5"/>
    <w:basedOn w:val="a"/>
    <w:link w:val="50"/>
    <w:qFormat/>
    <w:rsid w:val="007A1B26"/>
    <w:pPr>
      <w:keepLines/>
      <w:numPr>
        <w:ilvl w:val="4"/>
        <w:numId w:val="2"/>
      </w:numPr>
      <w:spacing w:before="240" w:after="0" w:line="240" w:lineRule="auto"/>
      <w:ind w:left="4821" w:right="0"/>
      <w:jc w:val="both"/>
      <w:outlineLvl w:val="4"/>
    </w:pPr>
    <w:rPr>
      <w:rFonts w:ascii="Times New Roman" w:eastAsia="Times New Roman" w:hAnsi="Times New Roman" w:cs="Times New Roman"/>
      <w:sz w:val="24"/>
      <w:szCs w:val="24"/>
    </w:rPr>
  </w:style>
  <w:style w:type="paragraph" w:styleId="6">
    <w:name w:val="heading 6"/>
    <w:basedOn w:val="a"/>
    <w:link w:val="60"/>
    <w:qFormat/>
    <w:rsid w:val="007A1B26"/>
    <w:pPr>
      <w:keepLines/>
      <w:numPr>
        <w:ilvl w:val="5"/>
        <w:numId w:val="2"/>
      </w:numPr>
      <w:spacing w:after="120" w:line="240" w:lineRule="auto"/>
      <w:ind w:left="6239" w:right="0"/>
      <w:jc w:val="both"/>
      <w:outlineLvl w:val="5"/>
    </w:pPr>
    <w:rPr>
      <w:rFonts w:ascii="Times New Roman" w:eastAsia="Times New Roman" w:hAnsi="Times New Roman" w:cs="Times New Roman"/>
      <w:sz w:val="24"/>
      <w:szCs w:val="24"/>
    </w:rPr>
  </w:style>
  <w:style w:type="paragraph" w:styleId="7">
    <w:name w:val="heading 7"/>
    <w:basedOn w:val="a"/>
    <w:link w:val="70"/>
    <w:qFormat/>
    <w:rsid w:val="007A1B26"/>
    <w:pPr>
      <w:keepLines/>
      <w:numPr>
        <w:ilvl w:val="6"/>
        <w:numId w:val="2"/>
      </w:numPr>
      <w:spacing w:after="120" w:line="240" w:lineRule="auto"/>
      <w:ind w:left="7090" w:right="0"/>
      <w:jc w:val="both"/>
      <w:outlineLvl w:val="6"/>
    </w:pPr>
    <w:rPr>
      <w:rFonts w:ascii="Times New Roman" w:eastAsia="Times New Roman" w:hAnsi="Times New Roman" w:cs="Times New Roman"/>
      <w:sz w:val="24"/>
      <w:szCs w:val="24"/>
    </w:rPr>
  </w:style>
  <w:style w:type="paragraph" w:styleId="8">
    <w:name w:val="heading 8"/>
    <w:basedOn w:val="a"/>
    <w:link w:val="80"/>
    <w:qFormat/>
    <w:rsid w:val="007A1B26"/>
    <w:pPr>
      <w:keepLines/>
      <w:numPr>
        <w:ilvl w:val="7"/>
        <w:numId w:val="2"/>
      </w:numPr>
      <w:spacing w:after="120" w:line="240" w:lineRule="auto"/>
      <w:ind w:left="7941" w:right="0"/>
      <w:jc w:val="both"/>
      <w:outlineLvl w:val="7"/>
    </w:pPr>
    <w:rPr>
      <w:rFonts w:ascii="Times New Roman" w:eastAsia="Times New Roman" w:hAnsi="Times New Roman" w:cs="Times New Roman"/>
      <w:sz w:val="24"/>
      <w:szCs w:val="24"/>
    </w:rPr>
  </w:style>
  <w:style w:type="paragraph" w:styleId="9">
    <w:name w:val="heading 9"/>
    <w:basedOn w:val="a"/>
    <w:link w:val="90"/>
    <w:qFormat/>
    <w:rsid w:val="007A1B26"/>
    <w:pPr>
      <w:keepLines/>
      <w:numPr>
        <w:ilvl w:val="8"/>
        <w:numId w:val="2"/>
      </w:numPr>
      <w:spacing w:after="120" w:line="240" w:lineRule="auto"/>
      <w:ind w:left="8792" w:right="0"/>
      <w:jc w:val="both"/>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13E"/>
    <w:pPr>
      <w:spacing w:after="0" w:line="240" w:lineRule="auto"/>
      <w:ind w:left="720"/>
    </w:pPr>
    <w:rPr>
      <w:rFonts w:ascii="Calibri" w:hAnsi="Calibri" w:cs="Calibri"/>
    </w:rPr>
  </w:style>
  <w:style w:type="paragraph" w:styleId="a4">
    <w:name w:val="Title"/>
    <w:basedOn w:val="a"/>
    <w:next w:val="a"/>
    <w:link w:val="a5"/>
    <w:uiPriority w:val="10"/>
    <w:qFormat/>
    <w:rsid w:val="000F7D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0"/>
    <w:link w:val="a4"/>
    <w:uiPriority w:val="10"/>
    <w:rsid w:val="000F7DA5"/>
    <w:rPr>
      <w:rFonts w:asciiTheme="majorHAnsi" w:eastAsiaTheme="majorEastAsia" w:hAnsiTheme="majorHAnsi" w:cstheme="majorBidi"/>
      <w:spacing w:val="-10"/>
      <w:kern w:val="28"/>
      <w:sz w:val="56"/>
      <w:szCs w:val="56"/>
    </w:rPr>
  </w:style>
  <w:style w:type="paragraph" w:styleId="a6">
    <w:name w:val="Balloon Text"/>
    <w:basedOn w:val="a"/>
    <w:link w:val="a7"/>
    <w:uiPriority w:val="99"/>
    <w:semiHidden/>
    <w:unhideWhenUsed/>
    <w:rsid w:val="002B7F07"/>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2B7F07"/>
    <w:rPr>
      <w:rFonts w:ascii="Segoe UI" w:hAnsi="Segoe UI" w:cs="Segoe UI"/>
      <w:sz w:val="18"/>
      <w:szCs w:val="18"/>
    </w:rPr>
  </w:style>
  <w:style w:type="character" w:styleId="a8">
    <w:name w:val="annotation reference"/>
    <w:basedOn w:val="a0"/>
    <w:uiPriority w:val="99"/>
    <w:semiHidden/>
    <w:unhideWhenUsed/>
    <w:rsid w:val="002B7F07"/>
    <w:rPr>
      <w:sz w:val="16"/>
      <w:szCs w:val="16"/>
    </w:rPr>
  </w:style>
  <w:style w:type="paragraph" w:styleId="a9">
    <w:name w:val="annotation text"/>
    <w:basedOn w:val="a"/>
    <w:link w:val="aa"/>
    <w:uiPriority w:val="99"/>
    <w:semiHidden/>
    <w:unhideWhenUsed/>
    <w:rsid w:val="002B7F07"/>
    <w:pPr>
      <w:spacing w:line="240" w:lineRule="auto"/>
    </w:pPr>
    <w:rPr>
      <w:sz w:val="20"/>
      <w:szCs w:val="20"/>
    </w:rPr>
  </w:style>
  <w:style w:type="character" w:customStyle="1" w:styleId="aa">
    <w:name w:val="טקסט הערה תו"/>
    <w:basedOn w:val="a0"/>
    <w:link w:val="a9"/>
    <w:uiPriority w:val="99"/>
    <w:semiHidden/>
    <w:rsid w:val="002B7F07"/>
    <w:rPr>
      <w:sz w:val="20"/>
      <w:szCs w:val="20"/>
    </w:rPr>
  </w:style>
  <w:style w:type="paragraph" w:styleId="ab">
    <w:name w:val="annotation subject"/>
    <w:basedOn w:val="a9"/>
    <w:next w:val="a9"/>
    <w:link w:val="ac"/>
    <w:uiPriority w:val="99"/>
    <w:semiHidden/>
    <w:unhideWhenUsed/>
    <w:rsid w:val="002B7F07"/>
    <w:rPr>
      <w:b/>
      <w:bCs/>
    </w:rPr>
  </w:style>
  <w:style w:type="character" w:customStyle="1" w:styleId="ac">
    <w:name w:val="נושא הערה תו"/>
    <w:basedOn w:val="aa"/>
    <w:link w:val="ab"/>
    <w:uiPriority w:val="99"/>
    <w:semiHidden/>
    <w:rsid w:val="002B7F07"/>
    <w:rPr>
      <w:b/>
      <w:bCs/>
      <w:sz w:val="20"/>
      <w:szCs w:val="20"/>
    </w:rPr>
  </w:style>
  <w:style w:type="paragraph" w:styleId="NormalWeb">
    <w:name w:val="Normal (Web)"/>
    <w:basedOn w:val="a"/>
    <w:uiPriority w:val="99"/>
    <w:semiHidden/>
    <w:unhideWhenUsed/>
    <w:rsid w:val="00D026C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B45021"/>
    <w:pPr>
      <w:tabs>
        <w:tab w:val="center" w:pos="4153"/>
        <w:tab w:val="right" w:pos="8306"/>
      </w:tabs>
      <w:spacing w:after="0" w:line="240" w:lineRule="auto"/>
    </w:pPr>
  </w:style>
  <w:style w:type="character" w:customStyle="1" w:styleId="ae">
    <w:name w:val="כותרת עליונה תו"/>
    <w:basedOn w:val="a0"/>
    <w:link w:val="ad"/>
    <w:uiPriority w:val="99"/>
    <w:rsid w:val="00B45021"/>
  </w:style>
  <w:style w:type="paragraph" w:styleId="af">
    <w:name w:val="footer"/>
    <w:basedOn w:val="a"/>
    <w:link w:val="af0"/>
    <w:uiPriority w:val="99"/>
    <w:unhideWhenUsed/>
    <w:rsid w:val="00B45021"/>
    <w:pPr>
      <w:tabs>
        <w:tab w:val="center" w:pos="4153"/>
        <w:tab w:val="right" w:pos="8306"/>
      </w:tabs>
      <w:spacing w:after="0" w:line="240" w:lineRule="auto"/>
    </w:pPr>
  </w:style>
  <w:style w:type="character" w:customStyle="1" w:styleId="af0">
    <w:name w:val="כותרת תחתונה תו"/>
    <w:basedOn w:val="a0"/>
    <w:link w:val="af"/>
    <w:uiPriority w:val="99"/>
    <w:rsid w:val="00B45021"/>
  </w:style>
  <w:style w:type="paragraph" w:styleId="af1">
    <w:name w:val="Revision"/>
    <w:hidden/>
    <w:uiPriority w:val="99"/>
    <w:semiHidden/>
    <w:rsid w:val="004354F8"/>
    <w:pPr>
      <w:spacing w:after="0" w:line="240" w:lineRule="auto"/>
    </w:pPr>
  </w:style>
  <w:style w:type="character" w:customStyle="1" w:styleId="10">
    <w:name w:val="כותרת 1 תו"/>
    <w:aliases w:val=" Char תו Char תו"/>
    <w:basedOn w:val="a0"/>
    <w:link w:val="1"/>
    <w:rsid w:val="007A1B26"/>
    <w:rPr>
      <w:rFonts w:ascii="Times New Roman" w:eastAsia="Times New Roman" w:hAnsi="Times New Roman" w:cs="Times New Roman"/>
      <w:sz w:val="24"/>
      <w:szCs w:val="24"/>
    </w:rPr>
  </w:style>
  <w:style w:type="character" w:customStyle="1" w:styleId="20">
    <w:name w:val="כותרת 2 תו"/>
    <w:basedOn w:val="a0"/>
    <w:link w:val="2"/>
    <w:rsid w:val="007A1B26"/>
    <w:rPr>
      <w:rFonts w:ascii="Times New Roman" w:eastAsia="Times New Roman" w:hAnsi="Times New Roman" w:cs="Times New Roman"/>
      <w:sz w:val="24"/>
      <w:szCs w:val="24"/>
    </w:rPr>
  </w:style>
  <w:style w:type="character" w:customStyle="1" w:styleId="30">
    <w:name w:val="כותרת 3 תו"/>
    <w:basedOn w:val="a0"/>
    <w:link w:val="3"/>
    <w:rsid w:val="007A1B26"/>
    <w:rPr>
      <w:rFonts w:ascii="Times New Roman" w:eastAsia="Times New Roman" w:hAnsi="Times New Roman" w:cs="Times New Roman"/>
      <w:sz w:val="24"/>
      <w:szCs w:val="24"/>
    </w:rPr>
  </w:style>
  <w:style w:type="character" w:customStyle="1" w:styleId="40">
    <w:name w:val="כותרת 4 תו"/>
    <w:basedOn w:val="a0"/>
    <w:link w:val="4"/>
    <w:rsid w:val="007A1B26"/>
    <w:rPr>
      <w:rFonts w:ascii="Times New Roman" w:eastAsia="Times New Roman" w:hAnsi="Times New Roman" w:cs="Times New Roman"/>
      <w:sz w:val="24"/>
      <w:szCs w:val="24"/>
    </w:rPr>
  </w:style>
  <w:style w:type="character" w:customStyle="1" w:styleId="50">
    <w:name w:val="כותרת 5 תו"/>
    <w:basedOn w:val="a0"/>
    <w:link w:val="5"/>
    <w:rsid w:val="007A1B26"/>
    <w:rPr>
      <w:rFonts w:ascii="Times New Roman" w:eastAsia="Times New Roman" w:hAnsi="Times New Roman" w:cs="Times New Roman"/>
      <w:sz w:val="24"/>
      <w:szCs w:val="24"/>
    </w:rPr>
  </w:style>
  <w:style w:type="character" w:customStyle="1" w:styleId="60">
    <w:name w:val="כותרת 6 תו"/>
    <w:basedOn w:val="a0"/>
    <w:link w:val="6"/>
    <w:rsid w:val="007A1B26"/>
    <w:rPr>
      <w:rFonts w:ascii="Times New Roman" w:eastAsia="Times New Roman" w:hAnsi="Times New Roman" w:cs="Times New Roman"/>
      <w:sz w:val="24"/>
      <w:szCs w:val="24"/>
    </w:rPr>
  </w:style>
  <w:style w:type="character" w:customStyle="1" w:styleId="70">
    <w:name w:val="כותרת 7 תו"/>
    <w:basedOn w:val="a0"/>
    <w:link w:val="7"/>
    <w:rsid w:val="007A1B26"/>
    <w:rPr>
      <w:rFonts w:ascii="Times New Roman" w:eastAsia="Times New Roman" w:hAnsi="Times New Roman" w:cs="Times New Roman"/>
      <w:sz w:val="24"/>
      <w:szCs w:val="24"/>
    </w:rPr>
  </w:style>
  <w:style w:type="character" w:customStyle="1" w:styleId="80">
    <w:name w:val="כותרת 8 תו"/>
    <w:basedOn w:val="a0"/>
    <w:link w:val="8"/>
    <w:rsid w:val="007A1B26"/>
    <w:rPr>
      <w:rFonts w:ascii="Times New Roman" w:eastAsia="Times New Roman" w:hAnsi="Times New Roman" w:cs="Times New Roman"/>
      <w:sz w:val="24"/>
      <w:szCs w:val="24"/>
    </w:rPr>
  </w:style>
  <w:style w:type="character" w:customStyle="1" w:styleId="90">
    <w:name w:val="כותרת 9 תו"/>
    <w:basedOn w:val="a0"/>
    <w:link w:val="9"/>
    <w:rsid w:val="007A1B26"/>
    <w:rPr>
      <w:rFonts w:ascii="Times New Roman" w:eastAsia="Times New Roman" w:hAnsi="Times New Roman" w:cs="Times New Roman"/>
      <w:sz w:val="24"/>
      <w:szCs w:val="24"/>
    </w:rPr>
  </w:style>
  <w:style w:type="table" w:styleId="af2">
    <w:name w:val="Table Grid"/>
    <w:basedOn w:val="a1"/>
    <w:uiPriority w:val="39"/>
    <w:rsid w:val="0098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5E532C"/>
    <w:pPr>
      <w:spacing w:after="0" w:line="240" w:lineRule="auto"/>
    </w:pPr>
    <w:rPr>
      <w:sz w:val="20"/>
      <w:szCs w:val="20"/>
    </w:rPr>
  </w:style>
  <w:style w:type="character" w:customStyle="1" w:styleId="af4">
    <w:name w:val="טקסט הערת שוליים תו"/>
    <w:basedOn w:val="a0"/>
    <w:link w:val="af3"/>
    <w:uiPriority w:val="99"/>
    <w:semiHidden/>
    <w:rsid w:val="005E532C"/>
    <w:rPr>
      <w:sz w:val="20"/>
      <w:szCs w:val="20"/>
    </w:rPr>
  </w:style>
  <w:style w:type="character" w:styleId="af5">
    <w:name w:val="footnote reference"/>
    <w:basedOn w:val="a0"/>
    <w:uiPriority w:val="99"/>
    <w:semiHidden/>
    <w:unhideWhenUsed/>
    <w:rsid w:val="005E532C"/>
    <w:rPr>
      <w:vertAlign w:val="superscript"/>
    </w:rPr>
  </w:style>
  <w:style w:type="paragraph" w:styleId="af6">
    <w:name w:val="TOC Heading"/>
    <w:basedOn w:val="1"/>
    <w:next w:val="a"/>
    <w:uiPriority w:val="39"/>
    <w:semiHidden/>
    <w:unhideWhenUsed/>
    <w:qFormat/>
    <w:rsid w:val="006B79D3"/>
    <w:pPr>
      <w:keepNext/>
      <w:keepLines/>
      <w:numPr>
        <w:numId w:val="0"/>
      </w:numPr>
      <w:spacing w:before="480" w:line="276" w:lineRule="auto"/>
      <w:jc w:val="left"/>
      <w:outlineLvl w:val="9"/>
    </w:pPr>
    <w:rPr>
      <w:rFonts w:asciiTheme="majorHAnsi" w:eastAsiaTheme="majorEastAsia" w:hAnsiTheme="majorHAnsi" w:cstheme="majorBidi"/>
      <w:b/>
      <w:bCs/>
      <w:color w:val="2E74B5" w:themeColor="accent1" w:themeShade="BF"/>
      <w:sz w:val="28"/>
      <w:szCs w:val="28"/>
      <w:rtl/>
      <w:cs/>
    </w:rPr>
  </w:style>
  <w:style w:type="paragraph" w:styleId="TOC1">
    <w:name w:val="toc 1"/>
    <w:basedOn w:val="a"/>
    <w:next w:val="a"/>
    <w:autoRedefine/>
    <w:uiPriority w:val="39"/>
    <w:unhideWhenUsed/>
    <w:rsid w:val="006B79D3"/>
    <w:pPr>
      <w:spacing w:after="100"/>
    </w:pPr>
  </w:style>
  <w:style w:type="paragraph" w:styleId="TOC2">
    <w:name w:val="toc 2"/>
    <w:basedOn w:val="a"/>
    <w:next w:val="a"/>
    <w:autoRedefine/>
    <w:uiPriority w:val="39"/>
    <w:unhideWhenUsed/>
    <w:rsid w:val="006B79D3"/>
    <w:pPr>
      <w:spacing w:after="100"/>
      <w:ind w:left="220"/>
    </w:pPr>
  </w:style>
  <w:style w:type="character" w:styleId="Hyperlink">
    <w:name w:val="Hyperlink"/>
    <w:basedOn w:val="a0"/>
    <w:uiPriority w:val="99"/>
    <w:unhideWhenUsed/>
    <w:rsid w:val="006B79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4812">
      <w:bodyDiv w:val="1"/>
      <w:marLeft w:val="0"/>
      <w:marRight w:val="0"/>
      <w:marTop w:val="0"/>
      <w:marBottom w:val="0"/>
      <w:divBdr>
        <w:top w:val="none" w:sz="0" w:space="0" w:color="auto"/>
        <w:left w:val="none" w:sz="0" w:space="0" w:color="auto"/>
        <w:bottom w:val="none" w:sz="0" w:space="0" w:color="auto"/>
        <w:right w:val="none" w:sz="0" w:space="0" w:color="auto"/>
      </w:divBdr>
      <w:divsChild>
        <w:div w:id="275799703">
          <w:marLeft w:val="0"/>
          <w:marRight w:val="446"/>
          <w:marTop w:val="0"/>
          <w:marBottom w:val="0"/>
          <w:divBdr>
            <w:top w:val="none" w:sz="0" w:space="0" w:color="auto"/>
            <w:left w:val="none" w:sz="0" w:space="0" w:color="auto"/>
            <w:bottom w:val="none" w:sz="0" w:space="0" w:color="auto"/>
            <w:right w:val="none" w:sz="0" w:space="0" w:color="auto"/>
          </w:divBdr>
        </w:div>
        <w:div w:id="607931517">
          <w:marLeft w:val="0"/>
          <w:marRight w:val="446"/>
          <w:marTop w:val="0"/>
          <w:marBottom w:val="0"/>
          <w:divBdr>
            <w:top w:val="none" w:sz="0" w:space="0" w:color="auto"/>
            <w:left w:val="none" w:sz="0" w:space="0" w:color="auto"/>
            <w:bottom w:val="none" w:sz="0" w:space="0" w:color="auto"/>
            <w:right w:val="none" w:sz="0" w:space="0" w:color="auto"/>
          </w:divBdr>
        </w:div>
        <w:div w:id="214706151">
          <w:marLeft w:val="0"/>
          <w:marRight w:val="1166"/>
          <w:marTop w:val="0"/>
          <w:marBottom w:val="0"/>
          <w:divBdr>
            <w:top w:val="none" w:sz="0" w:space="0" w:color="auto"/>
            <w:left w:val="none" w:sz="0" w:space="0" w:color="auto"/>
            <w:bottom w:val="none" w:sz="0" w:space="0" w:color="auto"/>
            <w:right w:val="none" w:sz="0" w:space="0" w:color="auto"/>
          </w:divBdr>
        </w:div>
        <w:div w:id="1134833356">
          <w:marLeft w:val="0"/>
          <w:marRight w:val="1166"/>
          <w:marTop w:val="0"/>
          <w:marBottom w:val="0"/>
          <w:divBdr>
            <w:top w:val="none" w:sz="0" w:space="0" w:color="auto"/>
            <w:left w:val="none" w:sz="0" w:space="0" w:color="auto"/>
            <w:bottom w:val="none" w:sz="0" w:space="0" w:color="auto"/>
            <w:right w:val="none" w:sz="0" w:space="0" w:color="auto"/>
          </w:divBdr>
        </w:div>
        <w:div w:id="1508716739">
          <w:marLeft w:val="0"/>
          <w:marRight w:val="1166"/>
          <w:marTop w:val="0"/>
          <w:marBottom w:val="0"/>
          <w:divBdr>
            <w:top w:val="none" w:sz="0" w:space="0" w:color="auto"/>
            <w:left w:val="none" w:sz="0" w:space="0" w:color="auto"/>
            <w:bottom w:val="none" w:sz="0" w:space="0" w:color="auto"/>
            <w:right w:val="none" w:sz="0" w:space="0" w:color="auto"/>
          </w:divBdr>
        </w:div>
        <w:div w:id="832837547">
          <w:marLeft w:val="0"/>
          <w:marRight w:val="1166"/>
          <w:marTop w:val="0"/>
          <w:marBottom w:val="0"/>
          <w:divBdr>
            <w:top w:val="none" w:sz="0" w:space="0" w:color="auto"/>
            <w:left w:val="none" w:sz="0" w:space="0" w:color="auto"/>
            <w:bottom w:val="none" w:sz="0" w:space="0" w:color="auto"/>
            <w:right w:val="none" w:sz="0" w:space="0" w:color="auto"/>
          </w:divBdr>
        </w:div>
        <w:div w:id="597908397">
          <w:marLeft w:val="0"/>
          <w:marRight w:val="1166"/>
          <w:marTop w:val="0"/>
          <w:marBottom w:val="0"/>
          <w:divBdr>
            <w:top w:val="none" w:sz="0" w:space="0" w:color="auto"/>
            <w:left w:val="none" w:sz="0" w:space="0" w:color="auto"/>
            <w:bottom w:val="none" w:sz="0" w:space="0" w:color="auto"/>
            <w:right w:val="none" w:sz="0" w:space="0" w:color="auto"/>
          </w:divBdr>
        </w:div>
        <w:div w:id="538707398">
          <w:marLeft w:val="0"/>
          <w:marRight w:val="1166"/>
          <w:marTop w:val="0"/>
          <w:marBottom w:val="0"/>
          <w:divBdr>
            <w:top w:val="none" w:sz="0" w:space="0" w:color="auto"/>
            <w:left w:val="none" w:sz="0" w:space="0" w:color="auto"/>
            <w:bottom w:val="none" w:sz="0" w:space="0" w:color="auto"/>
            <w:right w:val="none" w:sz="0" w:space="0" w:color="auto"/>
          </w:divBdr>
        </w:div>
      </w:divsChild>
    </w:div>
    <w:div w:id="522985443">
      <w:bodyDiv w:val="1"/>
      <w:marLeft w:val="0"/>
      <w:marRight w:val="0"/>
      <w:marTop w:val="0"/>
      <w:marBottom w:val="0"/>
      <w:divBdr>
        <w:top w:val="none" w:sz="0" w:space="0" w:color="auto"/>
        <w:left w:val="none" w:sz="0" w:space="0" w:color="auto"/>
        <w:bottom w:val="none" w:sz="0" w:space="0" w:color="auto"/>
        <w:right w:val="none" w:sz="0" w:space="0" w:color="auto"/>
      </w:divBdr>
    </w:div>
    <w:div w:id="602298099">
      <w:bodyDiv w:val="1"/>
      <w:marLeft w:val="0"/>
      <w:marRight w:val="0"/>
      <w:marTop w:val="0"/>
      <w:marBottom w:val="0"/>
      <w:divBdr>
        <w:top w:val="none" w:sz="0" w:space="0" w:color="auto"/>
        <w:left w:val="none" w:sz="0" w:space="0" w:color="auto"/>
        <w:bottom w:val="none" w:sz="0" w:space="0" w:color="auto"/>
        <w:right w:val="none" w:sz="0" w:space="0" w:color="auto"/>
      </w:divBdr>
      <w:divsChild>
        <w:div w:id="856818493">
          <w:marLeft w:val="0"/>
          <w:marRight w:val="446"/>
          <w:marTop w:val="0"/>
          <w:marBottom w:val="0"/>
          <w:divBdr>
            <w:top w:val="none" w:sz="0" w:space="0" w:color="auto"/>
            <w:left w:val="none" w:sz="0" w:space="0" w:color="auto"/>
            <w:bottom w:val="none" w:sz="0" w:space="0" w:color="auto"/>
            <w:right w:val="none" w:sz="0" w:space="0" w:color="auto"/>
          </w:divBdr>
        </w:div>
        <w:div w:id="1329483877">
          <w:marLeft w:val="0"/>
          <w:marRight w:val="446"/>
          <w:marTop w:val="0"/>
          <w:marBottom w:val="0"/>
          <w:divBdr>
            <w:top w:val="none" w:sz="0" w:space="0" w:color="auto"/>
            <w:left w:val="none" w:sz="0" w:space="0" w:color="auto"/>
            <w:bottom w:val="none" w:sz="0" w:space="0" w:color="auto"/>
            <w:right w:val="none" w:sz="0" w:space="0" w:color="auto"/>
          </w:divBdr>
        </w:div>
        <w:div w:id="1766342659">
          <w:marLeft w:val="0"/>
          <w:marRight w:val="446"/>
          <w:marTop w:val="0"/>
          <w:marBottom w:val="0"/>
          <w:divBdr>
            <w:top w:val="none" w:sz="0" w:space="0" w:color="auto"/>
            <w:left w:val="none" w:sz="0" w:space="0" w:color="auto"/>
            <w:bottom w:val="none" w:sz="0" w:space="0" w:color="auto"/>
            <w:right w:val="none" w:sz="0" w:space="0" w:color="auto"/>
          </w:divBdr>
        </w:div>
        <w:div w:id="2115856177">
          <w:marLeft w:val="0"/>
          <w:marRight w:val="446"/>
          <w:marTop w:val="0"/>
          <w:marBottom w:val="0"/>
          <w:divBdr>
            <w:top w:val="none" w:sz="0" w:space="0" w:color="auto"/>
            <w:left w:val="none" w:sz="0" w:space="0" w:color="auto"/>
            <w:bottom w:val="none" w:sz="0" w:space="0" w:color="auto"/>
            <w:right w:val="none" w:sz="0" w:space="0" w:color="auto"/>
          </w:divBdr>
        </w:div>
        <w:div w:id="39939184">
          <w:marLeft w:val="0"/>
          <w:marRight w:val="446"/>
          <w:marTop w:val="0"/>
          <w:marBottom w:val="0"/>
          <w:divBdr>
            <w:top w:val="none" w:sz="0" w:space="0" w:color="auto"/>
            <w:left w:val="none" w:sz="0" w:space="0" w:color="auto"/>
            <w:bottom w:val="none" w:sz="0" w:space="0" w:color="auto"/>
            <w:right w:val="none" w:sz="0" w:space="0" w:color="auto"/>
          </w:divBdr>
        </w:div>
        <w:div w:id="193428720">
          <w:marLeft w:val="0"/>
          <w:marRight w:val="446"/>
          <w:marTop w:val="0"/>
          <w:marBottom w:val="0"/>
          <w:divBdr>
            <w:top w:val="none" w:sz="0" w:space="0" w:color="auto"/>
            <w:left w:val="none" w:sz="0" w:space="0" w:color="auto"/>
            <w:bottom w:val="none" w:sz="0" w:space="0" w:color="auto"/>
            <w:right w:val="none" w:sz="0" w:space="0" w:color="auto"/>
          </w:divBdr>
        </w:div>
        <w:div w:id="1429346510">
          <w:marLeft w:val="0"/>
          <w:marRight w:val="446"/>
          <w:marTop w:val="0"/>
          <w:marBottom w:val="0"/>
          <w:divBdr>
            <w:top w:val="none" w:sz="0" w:space="0" w:color="auto"/>
            <w:left w:val="none" w:sz="0" w:space="0" w:color="auto"/>
            <w:bottom w:val="none" w:sz="0" w:space="0" w:color="auto"/>
            <w:right w:val="none" w:sz="0" w:space="0" w:color="auto"/>
          </w:divBdr>
        </w:div>
      </w:divsChild>
    </w:div>
    <w:div w:id="758989113">
      <w:bodyDiv w:val="1"/>
      <w:marLeft w:val="0"/>
      <w:marRight w:val="0"/>
      <w:marTop w:val="0"/>
      <w:marBottom w:val="0"/>
      <w:divBdr>
        <w:top w:val="none" w:sz="0" w:space="0" w:color="auto"/>
        <w:left w:val="none" w:sz="0" w:space="0" w:color="auto"/>
        <w:bottom w:val="none" w:sz="0" w:space="0" w:color="auto"/>
        <w:right w:val="none" w:sz="0" w:space="0" w:color="auto"/>
      </w:divBdr>
      <w:divsChild>
        <w:div w:id="1462310321">
          <w:marLeft w:val="0"/>
          <w:marRight w:val="446"/>
          <w:marTop w:val="0"/>
          <w:marBottom w:val="0"/>
          <w:divBdr>
            <w:top w:val="none" w:sz="0" w:space="0" w:color="auto"/>
            <w:left w:val="none" w:sz="0" w:space="0" w:color="auto"/>
            <w:bottom w:val="none" w:sz="0" w:space="0" w:color="auto"/>
            <w:right w:val="none" w:sz="0" w:space="0" w:color="auto"/>
          </w:divBdr>
        </w:div>
      </w:divsChild>
    </w:div>
    <w:div w:id="1769033755">
      <w:bodyDiv w:val="1"/>
      <w:marLeft w:val="0"/>
      <w:marRight w:val="0"/>
      <w:marTop w:val="0"/>
      <w:marBottom w:val="0"/>
      <w:divBdr>
        <w:top w:val="none" w:sz="0" w:space="0" w:color="auto"/>
        <w:left w:val="none" w:sz="0" w:space="0" w:color="auto"/>
        <w:bottom w:val="none" w:sz="0" w:space="0" w:color="auto"/>
        <w:right w:val="none" w:sz="0" w:space="0" w:color="auto"/>
      </w:divBdr>
    </w:div>
    <w:div w:id="1829057876">
      <w:bodyDiv w:val="1"/>
      <w:marLeft w:val="0"/>
      <w:marRight w:val="0"/>
      <w:marTop w:val="0"/>
      <w:marBottom w:val="0"/>
      <w:divBdr>
        <w:top w:val="none" w:sz="0" w:space="0" w:color="auto"/>
        <w:left w:val="none" w:sz="0" w:space="0" w:color="auto"/>
        <w:bottom w:val="none" w:sz="0" w:space="0" w:color="auto"/>
        <w:right w:val="none" w:sz="0" w:space="0" w:color="auto"/>
      </w:divBdr>
    </w:div>
    <w:div w:id="1942181195">
      <w:bodyDiv w:val="1"/>
      <w:marLeft w:val="0"/>
      <w:marRight w:val="0"/>
      <w:marTop w:val="0"/>
      <w:marBottom w:val="0"/>
      <w:divBdr>
        <w:top w:val="none" w:sz="0" w:space="0" w:color="auto"/>
        <w:left w:val="none" w:sz="0" w:space="0" w:color="auto"/>
        <w:bottom w:val="none" w:sz="0" w:space="0" w:color="auto"/>
        <w:right w:val="none" w:sz="0" w:space="0" w:color="auto"/>
      </w:divBdr>
    </w:div>
    <w:div w:id="1968196841">
      <w:bodyDiv w:val="1"/>
      <w:marLeft w:val="0"/>
      <w:marRight w:val="0"/>
      <w:marTop w:val="0"/>
      <w:marBottom w:val="0"/>
      <w:divBdr>
        <w:top w:val="none" w:sz="0" w:space="0" w:color="auto"/>
        <w:left w:val="none" w:sz="0" w:space="0" w:color="auto"/>
        <w:bottom w:val="none" w:sz="0" w:space="0" w:color="auto"/>
        <w:right w:val="none" w:sz="0" w:space="0" w:color="auto"/>
      </w:divBdr>
      <w:divsChild>
        <w:div w:id="1544634782">
          <w:marLeft w:val="0"/>
          <w:marRight w:val="446"/>
          <w:marTop w:val="0"/>
          <w:marBottom w:val="0"/>
          <w:divBdr>
            <w:top w:val="none" w:sz="0" w:space="0" w:color="auto"/>
            <w:left w:val="none" w:sz="0" w:space="0" w:color="auto"/>
            <w:bottom w:val="none" w:sz="0" w:space="0" w:color="auto"/>
            <w:right w:val="none" w:sz="0" w:space="0" w:color="auto"/>
          </w:divBdr>
        </w:div>
        <w:div w:id="1717198540">
          <w:marLeft w:val="0"/>
          <w:marRight w:val="1166"/>
          <w:marTop w:val="0"/>
          <w:marBottom w:val="0"/>
          <w:divBdr>
            <w:top w:val="none" w:sz="0" w:space="0" w:color="auto"/>
            <w:left w:val="none" w:sz="0" w:space="0" w:color="auto"/>
            <w:bottom w:val="none" w:sz="0" w:space="0" w:color="auto"/>
            <w:right w:val="none" w:sz="0" w:space="0" w:color="auto"/>
          </w:divBdr>
        </w:div>
        <w:div w:id="780300399">
          <w:marLeft w:val="0"/>
          <w:marRight w:val="1166"/>
          <w:marTop w:val="0"/>
          <w:marBottom w:val="0"/>
          <w:divBdr>
            <w:top w:val="none" w:sz="0" w:space="0" w:color="auto"/>
            <w:left w:val="none" w:sz="0" w:space="0" w:color="auto"/>
            <w:bottom w:val="none" w:sz="0" w:space="0" w:color="auto"/>
            <w:right w:val="none" w:sz="0" w:space="0" w:color="auto"/>
          </w:divBdr>
        </w:div>
        <w:div w:id="667515790">
          <w:marLeft w:val="0"/>
          <w:marRight w:val="1166"/>
          <w:marTop w:val="0"/>
          <w:marBottom w:val="0"/>
          <w:divBdr>
            <w:top w:val="none" w:sz="0" w:space="0" w:color="auto"/>
            <w:left w:val="none" w:sz="0" w:space="0" w:color="auto"/>
            <w:bottom w:val="none" w:sz="0" w:space="0" w:color="auto"/>
            <w:right w:val="none" w:sz="0" w:space="0" w:color="auto"/>
          </w:divBdr>
        </w:div>
        <w:div w:id="1012369">
          <w:marLeft w:val="0"/>
          <w:marRight w:val="1166"/>
          <w:marTop w:val="0"/>
          <w:marBottom w:val="0"/>
          <w:divBdr>
            <w:top w:val="none" w:sz="0" w:space="0" w:color="auto"/>
            <w:left w:val="none" w:sz="0" w:space="0" w:color="auto"/>
            <w:bottom w:val="none" w:sz="0" w:space="0" w:color="auto"/>
            <w:right w:val="none" w:sz="0" w:space="0" w:color="auto"/>
          </w:divBdr>
        </w:div>
        <w:div w:id="570120091">
          <w:marLeft w:val="0"/>
          <w:marRight w:val="446"/>
          <w:marTop w:val="0"/>
          <w:marBottom w:val="0"/>
          <w:divBdr>
            <w:top w:val="none" w:sz="0" w:space="0" w:color="auto"/>
            <w:left w:val="none" w:sz="0" w:space="0" w:color="auto"/>
            <w:bottom w:val="none" w:sz="0" w:space="0" w:color="auto"/>
            <w:right w:val="none" w:sz="0" w:space="0" w:color="auto"/>
          </w:divBdr>
        </w:div>
        <w:div w:id="1690795792">
          <w:marLeft w:val="0"/>
          <w:marRight w:val="1166"/>
          <w:marTop w:val="0"/>
          <w:marBottom w:val="0"/>
          <w:divBdr>
            <w:top w:val="none" w:sz="0" w:space="0" w:color="auto"/>
            <w:left w:val="none" w:sz="0" w:space="0" w:color="auto"/>
            <w:bottom w:val="none" w:sz="0" w:space="0" w:color="auto"/>
            <w:right w:val="none" w:sz="0" w:space="0" w:color="auto"/>
          </w:divBdr>
        </w:div>
        <w:div w:id="1974601625">
          <w:marLeft w:val="0"/>
          <w:marRight w:val="1166"/>
          <w:marTop w:val="0"/>
          <w:marBottom w:val="0"/>
          <w:divBdr>
            <w:top w:val="none" w:sz="0" w:space="0" w:color="auto"/>
            <w:left w:val="none" w:sz="0" w:space="0" w:color="auto"/>
            <w:bottom w:val="none" w:sz="0" w:space="0" w:color="auto"/>
            <w:right w:val="none" w:sz="0" w:space="0" w:color="auto"/>
          </w:divBdr>
        </w:div>
        <w:div w:id="371924133">
          <w:marLeft w:val="0"/>
          <w:marRight w:val="1166"/>
          <w:marTop w:val="0"/>
          <w:marBottom w:val="0"/>
          <w:divBdr>
            <w:top w:val="none" w:sz="0" w:space="0" w:color="auto"/>
            <w:left w:val="none" w:sz="0" w:space="0" w:color="auto"/>
            <w:bottom w:val="none" w:sz="0" w:space="0" w:color="auto"/>
            <w:right w:val="none" w:sz="0" w:space="0" w:color="auto"/>
          </w:divBdr>
        </w:div>
        <w:div w:id="1053385869">
          <w:marLeft w:val="0"/>
          <w:marRight w:val="1166"/>
          <w:marTop w:val="0"/>
          <w:marBottom w:val="0"/>
          <w:divBdr>
            <w:top w:val="none" w:sz="0" w:space="0" w:color="auto"/>
            <w:left w:val="none" w:sz="0" w:space="0" w:color="auto"/>
            <w:bottom w:val="none" w:sz="0" w:space="0" w:color="auto"/>
            <w:right w:val="none" w:sz="0" w:space="0" w:color="auto"/>
          </w:divBdr>
        </w:div>
        <w:div w:id="67502135">
          <w:marLeft w:val="0"/>
          <w:marRight w:val="446"/>
          <w:marTop w:val="0"/>
          <w:marBottom w:val="0"/>
          <w:divBdr>
            <w:top w:val="none" w:sz="0" w:space="0" w:color="auto"/>
            <w:left w:val="none" w:sz="0" w:space="0" w:color="auto"/>
            <w:bottom w:val="none" w:sz="0" w:space="0" w:color="auto"/>
            <w:right w:val="none" w:sz="0" w:space="0" w:color="auto"/>
          </w:divBdr>
        </w:div>
        <w:div w:id="624703598">
          <w:marLeft w:val="0"/>
          <w:marRight w:val="1166"/>
          <w:marTop w:val="0"/>
          <w:marBottom w:val="0"/>
          <w:divBdr>
            <w:top w:val="none" w:sz="0" w:space="0" w:color="auto"/>
            <w:left w:val="none" w:sz="0" w:space="0" w:color="auto"/>
            <w:bottom w:val="none" w:sz="0" w:space="0" w:color="auto"/>
            <w:right w:val="none" w:sz="0" w:space="0" w:color="auto"/>
          </w:divBdr>
        </w:div>
        <w:div w:id="1506166429">
          <w:marLeft w:val="0"/>
          <w:marRight w:val="1166"/>
          <w:marTop w:val="0"/>
          <w:marBottom w:val="0"/>
          <w:divBdr>
            <w:top w:val="none" w:sz="0" w:space="0" w:color="auto"/>
            <w:left w:val="none" w:sz="0" w:space="0" w:color="auto"/>
            <w:bottom w:val="none" w:sz="0" w:space="0" w:color="auto"/>
            <w:right w:val="none" w:sz="0" w:space="0" w:color="auto"/>
          </w:divBdr>
        </w:div>
        <w:div w:id="1590039758">
          <w:marLeft w:val="0"/>
          <w:marRight w:val="1166"/>
          <w:marTop w:val="0"/>
          <w:marBottom w:val="0"/>
          <w:divBdr>
            <w:top w:val="none" w:sz="0" w:space="0" w:color="auto"/>
            <w:left w:val="none" w:sz="0" w:space="0" w:color="auto"/>
            <w:bottom w:val="none" w:sz="0" w:space="0" w:color="auto"/>
            <w:right w:val="none" w:sz="0" w:space="0" w:color="auto"/>
          </w:divBdr>
        </w:div>
        <w:div w:id="204484618">
          <w:marLeft w:val="0"/>
          <w:marRight w:val="116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li%20Hurvitz\Dropbox%20(Trump)\Knowledge%20and%20Learning\Presentations%20and%20Data\&#1489;&#1493;&#1490;&#1512;&#1497;%20&#1495;&#1502;&#1513;%20&#1497;&#1495;&#1497;&#1491;&#1493;&#1514;%20&#1502;&#1514;&#1502;&#1496;&#1497;&#1511;&#1492;%20&#1508;&#1497;&#1494;&#1497;&#1511;&#1492;%20&#1499;&#1497;&#1502;&#1497;&#1492;%202006%20-%20201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פיזיקה</c:v>
                </c:pt>
              </c:strCache>
            </c:strRef>
          </c:tx>
          <c:spPr>
            <a:ln w="28575" cap="rnd">
              <a:solidFill>
                <a:sysClr val="window" lastClr="FFFFFF">
                  <a:lumMod val="65000"/>
                </a:sysClr>
              </a:solidFill>
              <a:roun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Sheet1!$B$2:$B$13</c:f>
              <c:numCache>
                <c:formatCode>General</c:formatCode>
                <c:ptCount val="12"/>
                <c:pt idx="0">
                  <c:v>8079</c:v>
                </c:pt>
                <c:pt idx="1">
                  <c:v>7935</c:v>
                </c:pt>
                <c:pt idx="2">
                  <c:v>8235</c:v>
                </c:pt>
                <c:pt idx="3">
                  <c:v>7978</c:v>
                </c:pt>
                <c:pt idx="4">
                  <c:v>8078</c:v>
                </c:pt>
                <c:pt idx="5">
                  <c:v>7892</c:v>
                </c:pt>
                <c:pt idx="6">
                  <c:v>7985</c:v>
                </c:pt>
                <c:pt idx="7">
                  <c:v>8293</c:v>
                </c:pt>
                <c:pt idx="8">
                  <c:v>8566</c:v>
                </c:pt>
                <c:pt idx="9">
                  <c:v>9305</c:v>
                </c:pt>
                <c:pt idx="10">
                  <c:v>9764</c:v>
                </c:pt>
                <c:pt idx="11">
                  <c:v>11327</c:v>
                </c:pt>
              </c:numCache>
            </c:numRef>
          </c:val>
          <c:smooth val="0"/>
        </c:ser>
        <c:ser>
          <c:idx val="1"/>
          <c:order val="1"/>
          <c:tx>
            <c:strRef>
              <c:f>Sheet1!$C$1</c:f>
              <c:strCache>
                <c:ptCount val="1"/>
                <c:pt idx="0">
                  <c:v>מתמטיקה</c:v>
                </c:pt>
              </c:strCache>
            </c:strRef>
          </c:tx>
          <c:spPr>
            <a:ln w="28575" cap="rnd">
              <a:solidFill>
                <a:srgbClr val="5B9BD5">
                  <a:lumMod val="60000"/>
                  <a:lumOff val="40000"/>
                </a:srgbClr>
              </a:solidFill>
              <a:round/>
            </a:ln>
            <a:effectLst/>
          </c:spPr>
          <c:marker>
            <c:symbol val="none"/>
          </c:marker>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Sheet1!$C$2:$C$13</c:f>
              <c:numCache>
                <c:formatCode>General</c:formatCode>
                <c:ptCount val="12"/>
                <c:pt idx="0">
                  <c:v>12900</c:v>
                </c:pt>
                <c:pt idx="1">
                  <c:v>12579</c:v>
                </c:pt>
                <c:pt idx="2">
                  <c:v>11247</c:v>
                </c:pt>
                <c:pt idx="3">
                  <c:v>11052</c:v>
                </c:pt>
                <c:pt idx="4">
                  <c:v>10548</c:v>
                </c:pt>
                <c:pt idx="5">
                  <c:v>9742</c:v>
                </c:pt>
                <c:pt idx="6">
                  <c:v>8869</c:v>
                </c:pt>
                <c:pt idx="7">
                  <c:v>9185</c:v>
                </c:pt>
                <c:pt idx="8">
                  <c:v>9350</c:v>
                </c:pt>
                <c:pt idx="9">
                  <c:v>11225</c:v>
                </c:pt>
                <c:pt idx="10">
                  <c:v>12800</c:v>
                </c:pt>
                <c:pt idx="11">
                  <c:v>16600</c:v>
                </c:pt>
              </c:numCache>
            </c:numRef>
          </c:val>
          <c:smooth val="0"/>
        </c:ser>
        <c:ser>
          <c:idx val="2"/>
          <c:order val="2"/>
          <c:tx>
            <c:strRef>
              <c:f>Sheet1!$E$1</c:f>
              <c:strCache>
                <c:ptCount val="1"/>
                <c:pt idx="0">
                  <c:v>כימיה</c:v>
                </c:pt>
              </c:strCache>
            </c:strRef>
          </c:tx>
          <c:spPr>
            <a:ln w="28575" cap="rnd">
              <a:solidFill>
                <a:srgbClr val="E7E6E6">
                  <a:lumMod val="10000"/>
                </a:srgbClr>
              </a:solidFill>
              <a:round/>
            </a:ln>
            <a:effectLst/>
          </c:spPr>
          <c:marker>
            <c:symbol val="none"/>
          </c:marker>
          <c:dLbls>
            <c:dLbl>
              <c:idx val="0"/>
              <c:delete val="1"/>
              <c:extLst>
                <c:ext xmlns:c15="http://schemas.microsoft.com/office/drawing/2012/chart" uri="{CE6537A1-D6FC-4f65-9D91-7224C49458BB}"/>
              </c:extLst>
            </c:dLbl>
            <c:dLbl>
              <c:idx val="1"/>
              <c:layout>
                <c:manualLayout>
                  <c:x val="-4.8944444444444443E-2"/>
                  <c:y val="3.47568533100028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layout>
                <c:manualLayout>
                  <c:x val="-2.6333989501312233E-2"/>
                  <c:y val="7.642351997666940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Sheet1!$E$2:$E$13</c:f>
              <c:numCache>
                <c:formatCode>General</c:formatCode>
                <c:ptCount val="12"/>
                <c:pt idx="0">
                  <c:v>6696</c:v>
                </c:pt>
                <c:pt idx="1">
                  <c:v>6976</c:v>
                </c:pt>
                <c:pt idx="2">
                  <c:v>6701</c:v>
                </c:pt>
                <c:pt idx="3">
                  <c:v>6706</c:v>
                </c:pt>
                <c:pt idx="4">
                  <c:v>6678</c:v>
                </c:pt>
                <c:pt idx="5">
                  <c:v>6275</c:v>
                </c:pt>
                <c:pt idx="6">
                  <c:v>6243</c:v>
                </c:pt>
                <c:pt idx="7">
                  <c:v>7001</c:v>
                </c:pt>
                <c:pt idx="8">
                  <c:v>7002</c:v>
                </c:pt>
                <c:pt idx="9">
                  <c:v>8623</c:v>
                </c:pt>
                <c:pt idx="10">
                  <c:v>9062</c:v>
                </c:pt>
                <c:pt idx="11">
                  <c:v>10150</c:v>
                </c:pt>
              </c:numCache>
            </c:numRef>
          </c:val>
          <c:smooth val="0"/>
        </c:ser>
        <c:dLbls>
          <c:dLblPos val="t"/>
          <c:showLegendKey val="0"/>
          <c:showVal val="1"/>
          <c:showCatName val="0"/>
          <c:showSerName val="0"/>
          <c:showPercent val="0"/>
          <c:showBubbleSize val="0"/>
        </c:dLbls>
        <c:marker val="1"/>
        <c:smooth val="0"/>
        <c:axId val="128531840"/>
        <c:axId val="128566400"/>
      </c:lineChart>
      <c:catAx>
        <c:axId val="12853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crossAx val="128566400"/>
        <c:crosses val="autoZero"/>
        <c:auto val="1"/>
        <c:lblAlgn val="ctr"/>
        <c:lblOffset val="100"/>
        <c:noMultiLvlLbl val="0"/>
      </c:catAx>
      <c:valAx>
        <c:axId val="128566400"/>
        <c:scaling>
          <c:orientation val="minMax"/>
          <c:max val="17000"/>
          <c:min val="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he-IL"/>
                  <a:t>מספר בוגרים</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crossAx val="128531840"/>
        <c:crosses val="autoZero"/>
        <c:crossBetween val="between"/>
      </c:valAx>
      <c:spPr>
        <a:noFill/>
        <a:ln>
          <a:noFill/>
        </a:ln>
        <a:effectLst/>
      </c:spPr>
    </c:plotArea>
    <c:legend>
      <c:legendPos val="b"/>
      <c:layout>
        <c:manualLayout>
          <c:xMode val="edge"/>
          <c:yMode val="edge"/>
          <c:x val="0.1737390638670166"/>
          <c:y val="0.92187445319335082"/>
          <c:w val="0.49696631671041119"/>
          <c:h val="7.81255468066491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noFill/>
      <a:round/>
    </a:ln>
    <a:effectLst/>
  </c:spPr>
  <c:txPr>
    <a:bodyPr/>
    <a:lstStyle/>
    <a:p>
      <a:pPr>
        <a:defRPr sz="800">
          <a:cs typeface="+mn-cs"/>
        </a:defRPr>
      </a:pPr>
      <a:endParaRPr lang="he-IL"/>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ערכת נושא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ערכת נושא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ערכת נושא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9723-ECF5-45F8-AE3B-C910FF0E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2346</Words>
  <Characters>11735</Characters>
  <Application>Microsoft Office Word</Application>
  <DocSecurity>0</DocSecurity>
  <Lines>97</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Halamish Eisenmann</dc:creator>
  <cp:lastModifiedBy>מוהנא פארס</cp:lastModifiedBy>
  <cp:revision>2</cp:revision>
  <cp:lastPrinted>2017-08-27T10:18:00Z</cp:lastPrinted>
  <dcterms:created xsi:type="dcterms:W3CDTF">2017-08-28T03:40:00Z</dcterms:created>
  <dcterms:modified xsi:type="dcterms:W3CDTF">2017-08-28T03:40:00Z</dcterms:modified>
</cp:coreProperties>
</file>