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B1BB3" w14:textId="77777777" w:rsidR="00D12EDE" w:rsidRPr="000A64EE" w:rsidRDefault="00D12EDE" w:rsidP="00D12EDE">
      <w:pPr>
        <w:spacing w:line="360" w:lineRule="auto"/>
        <w:jc w:val="center"/>
        <w:rPr>
          <w:rFonts w:ascii="David" w:hAnsi="David" w:cs="David"/>
          <w:b/>
          <w:bCs/>
          <w:sz w:val="23"/>
          <w:szCs w:val="23"/>
          <w:u w:val="single"/>
          <w:rtl/>
        </w:rPr>
      </w:pPr>
      <w:r w:rsidRPr="000A64EE">
        <w:rPr>
          <w:rFonts w:ascii="David" w:hAnsi="David" w:cs="David" w:hint="cs"/>
          <w:b/>
          <w:bCs/>
          <w:sz w:val="23"/>
          <w:szCs w:val="23"/>
          <w:u w:val="single"/>
          <w:rtl/>
        </w:rPr>
        <w:t>בין חכמה אנושית לחכמה אלוהית:</w:t>
      </w:r>
    </w:p>
    <w:p w14:paraId="08B26012" w14:textId="77777777" w:rsidR="00D12EDE" w:rsidRPr="000A64EE" w:rsidRDefault="00D12EDE" w:rsidP="00D12EDE">
      <w:pPr>
        <w:spacing w:line="360" w:lineRule="auto"/>
        <w:jc w:val="center"/>
        <w:rPr>
          <w:rFonts w:ascii="David" w:hAnsi="David" w:cs="David"/>
          <w:b/>
          <w:bCs/>
          <w:sz w:val="23"/>
          <w:szCs w:val="23"/>
          <w:u w:val="single"/>
          <w:rtl/>
        </w:rPr>
      </w:pPr>
      <w:r w:rsidRPr="000A64EE">
        <w:rPr>
          <w:rFonts w:ascii="David" w:hAnsi="David" w:cs="David" w:hint="cs"/>
          <w:b/>
          <w:bCs/>
          <w:sz w:val="23"/>
          <w:szCs w:val="23"/>
          <w:u w:val="single"/>
          <w:rtl/>
        </w:rPr>
        <w:t>שאלת מקורה של החכמה בספרות החכמה המקראית והבתר-מקראית</w:t>
      </w:r>
    </w:p>
    <w:p w14:paraId="26FC51B9" w14:textId="6C9EACF9" w:rsidR="00C05DDA" w:rsidRPr="000A64EE" w:rsidRDefault="00D12EDE" w:rsidP="00D12EDE">
      <w:pPr>
        <w:spacing w:line="360" w:lineRule="auto"/>
        <w:jc w:val="both"/>
        <w:rPr>
          <w:rFonts w:ascii="David" w:hAnsi="David" w:cs="David"/>
          <w:sz w:val="23"/>
          <w:szCs w:val="23"/>
          <w:rtl/>
        </w:rPr>
      </w:pPr>
      <w:r w:rsidRPr="000A64EE">
        <w:rPr>
          <w:rFonts w:ascii="David" w:hAnsi="David" w:cs="David" w:hint="cs"/>
          <w:sz w:val="23"/>
          <w:szCs w:val="23"/>
          <w:rtl/>
        </w:rPr>
        <w:t xml:space="preserve">בלבה של המסורת </w:t>
      </w:r>
      <w:proofErr w:type="spellStart"/>
      <w:r w:rsidRPr="000A64EE">
        <w:rPr>
          <w:rFonts w:ascii="David" w:hAnsi="David" w:cs="David" w:hint="cs"/>
          <w:sz w:val="23"/>
          <w:szCs w:val="23"/>
          <w:rtl/>
        </w:rPr>
        <w:t>החכמתית</w:t>
      </w:r>
      <w:proofErr w:type="spellEnd"/>
      <w:r w:rsidRPr="000A64EE">
        <w:rPr>
          <w:rFonts w:ascii="David" w:hAnsi="David" w:cs="David" w:hint="cs"/>
          <w:sz w:val="23"/>
          <w:szCs w:val="23"/>
          <w:rtl/>
        </w:rPr>
        <w:t xml:space="preserve"> עומדת השאלה</w:t>
      </w:r>
      <w:r w:rsidR="00DA3500" w:rsidRPr="000A64EE">
        <w:rPr>
          <w:rFonts w:ascii="David" w:hAnsi="David" w:cs="David" w:hint="cs"/>
          <w:sz w:val="23"/>
          <w:szCs w:val="23"/>
          <w:rtl/>
        </w:rPr>
        <w:t xml:space="preserve"> האפיסטמולוגית,</w:t>
      </w:r>
      <w:r w:rsidRPr="000A64EE">
        <w:rPr>
          <w:rFonts w:ascii="David" w:hAnsi="David" w:cs="David" w:hint="cs"/>
          <w:sz w:val="23"/>
          <w:szCs w:val="23"/>
          <w:rtl/>
        </w:rPr>
        <w:t xml:space="preserve"> מהו מקור החכמה האנושית</w:t>
      </w:r>
      <w:r w:rsidR="00FF4E6A" w:rsidRPr="000A64EE">
        <w:rPr>
          <w:rFonts w:ascii="David" w:hAnsi="David" w:cs="David" w:hint="cs"/>
          <w:sz w:val="23"/>
          <w:szCs w:val="23"/>
          <w:rtl/>
        </w:rPr>
        <w:t>.</w:t>
      </w:r>
      <w:r w:rsidRPr="000A64EE">
        <w:rPr>
          <w:rFonts w:ascii="David" w:hAnsi="David" w:cs="David" w:hint="cs"/>
          <w:sz w:val="23"/>
          <w:szCs w:val="23"/>
          <w:rtl/>
        </w:rPr>
        <w:t xml:space="preserve"> האם התובנות שהאדם מגיע אליהן הן תוצאה של יגיעה ועמל או שתובנות בעלות ערך מקורן בהתגלות אלוהית בלבד? האם כל אדם יכול להגיע לחכמה או שמא רק בחירי האל מבורכים במתת התבונה? היכולת </w:t>
      </w:r>
      <w:r w:rsidR="004C4347" w:rsidRPr="000A64EE">
        <w:rPr>
          <w:rFonts w:ascii="David" w:hAnsi="David" w:cs="David" w:hint="cs"/>
          <w:sz w:val="23"/>
          <w:szCs w:val="23"/>
          <w:rtl/>
        </w:rPr>
        <w:t>להבין את</w:t>
      </w:r>
      <w:r w:rsidRPr="000A64EE">
        <w:rPr>
          <w:rFonts w:ascii="David" w:hAnsi="David" w:cs="David" w:hint="cs"/>
          <w:sz w:val="23"/>
          <w:szCs w:val="23"/>
          <w:rtl/>
        </w:rPr>
        <w:t xml:space="preserve"> החוקיות שהעולם מתנהל על-פיה היא תכונה אלוהית מובהקת, המיוחסת ל</w:t>
      </w:r>
      <w:r w:rsidR="002F6D4F" w:rsidRPr="000A64EE">
        <w:rPr>
          <w:rFonts w:ascii="David" w:hAnsi="David" w:cs="David" w:hint="cs"/>
          <w:sz w:val="23"/>
          <w:szCs w:val="23"/>
          <w:rtl/>
        </w:rPr>
        <w:t xml:space="preserve">בורא; </w:t>
      </w:r>
      <w:r w:rsidRPr="000A64EE">
        <w:rPr>
          <w:rFonts w:ascii="David" w:hAnsi="David" w:cs="David" w:hint="cs"/>
          <w:sz w:val="23"/>
          <w:szCs w:val="23"/>
          <w:rtl/>
        </w:rPr>
        <w:t>אך היא גם</w:t>
      </w:r>
      <w:r w:rsidR="00AD4212" w:rsidRPr="000A64EE">
        <w:rPr>
          <w:rFonts w:ascii="David" w:hAnsi="David" w:cs="David" w:hint="cs"/>
          <w:sz w:val="23"/>
          <w:szCs w:val="23"/>
          <w:rtl/>
        </w:rPr>
        <w:t xml:space="preserve"> מותר האדם מן הבהמה –</w:t>
      </w:r>
      <w:r w:rsidRPr="000A64EE">
        <w:rPr>
          <w:rFonts w:ascii="David" w:hAnsi="David" w:cs="David" w:hint="cs"/>
          <w:sz w:val="23"/>
          <w:szCs w:val="23"/>
          <w:rtl/>
        </w:rPr>
        <w:t xml:space="preserve"> </w:t>
      </w:r>
      <w:r w:rsidR="002F6D4F" w:rsidRPr="000A64EE">
        <w:rPr>
          <w:rFonts w:ascii="David" w:hAnsi="David" w:cs="David" w:hint="cs"/>
          <w:sz w:val="23"/>
          <w:szCs w:val="23"/>
          <w:rtl/>
        </w:rPr>
        <w:t>ה</w:t>
      </w:r>
      <w:r w:rsidRPr="000A64EE">
        <w:rPr>
          <w:rFonts w:ascii="David" w:hAnsi="David" w:cs="David" w:hint="cs"/>
          <w:sz w:val="23"/>
          <w:szCs w:val="23"/>
          <w:rtl/>
        </w:rPr>
        <w:t xml:space="preserve">תכונה המאפשרת לבני האדם לכלכל את מעשיהם בעולם </w:t>
      </w:r>
      <w:r w:rsidR="004C4347" w:rsidRPr="000A64EE">
        <w:rPr>
          <w:rFonts w:ascii="David" w:hAnsi="David" w:cs="David" w:hint="cs"/>
          <w:sz w:val="23"/>
          <w:szCs w:val="23"/>
          <w:rtl/>
        </w:rPr>
        <w:t>ולזכות בהצלחה ובשגשוג</w:t>
      </w:r>
      <w:r w:rsidRPr="000A64EE">
        <w:rPr>
          <w:rFonts w:ascii="David" w:hAnsi="David" w:cs="David" w:hint="cs"/>
          <w:sz w:val="23"/>
          <w:szCs w:val="23"/>
          <w:rtl/>
        </w:rPr>
        <w:t>.</w:t>
      </w:r>
    </w:p>
    <w:p w14:paraId="3E1C554D" w14:textId="5D2AA2C1" w:rsidR="00D12EDE" w:rsidRPr="000A64EE" w:rsidRDefault="00C05DDA" w:rsidP="00DB749B">
      <w:pPr>
        <w:spacing w:line="360" w:lineRule="auto"/>
        <w:jc w:val="both"/>
        <w:rPr>
          <w:rFonts w:ascii="David" w:hAnsi="David" w:cs="David"/>
          <w:sz w:val="23"/>
          <w:szCs w:val="23"/>
          <w:rtl/>
        </w:rPr>
      </w:pPr>
      <w:r w:rsidRPr="000A64EE">
        <w:rPr>
          <w:rFonts w:ascii="David" w:hAnsi="David" w:cs="David" w:hint="cs"/>
          <w:sz w:val="23"/>
          <w:szCs w:val="23"/>
          <w:rtl/>
        </w:rPr>
        <w:t>ספרות החכמה המקראית עוסקת באינטנסיביות בש</w:t>
      </w:r>
      <w:r w:rsidR="00E1607D" w:rsidRPr="000A64EE">
        <w:rPr>
          <w:rFonts w:ascii="David" w:hAnsi="David" w:cs="David" w:hint="cs"/>
          <w:sz w:val="23"/>
          <w:szCs w:val="23"/>
          <w:rtl/>
        </w:rPr>
        <w:t xml:space="preserve">אלה האם </w:t>
      </w:r>
      <w:r w:rsidR="00194CF0" w:rsidRPr="000A64EE">
        <w:rPr>
          <w:rFonts w:ascii="David" w:hAnsi="David" w:cs="David" w:hint="cs"/>
          <w:sz w:val="23"/>
          <w:szCs w:val="23"/>
          <w:rtl/>
        </w:rPr>
        <w:t xml:space="preserve">מקור </w:t>
      </w:r>
      <w:r w:rsidR="00E1607D" w:rsidRPr="000A64EE">
        <w:rPr>
          <w:rFonts w:ascii="David" w:hAnsi="David" w:cs="David" w:hint="cs"/>
          <w:sz w:val="23"/>
          <w:szCs w:val="23"/>
          <w:rtl/>
        </w:rPr>
        <w:t xml:space="preserve">החכמה </w:t>
      </w:r>
      <w:r w:rsidR="008D0B56" w:rsidRPr="000A64EE">
        <w:rPr>
          <w:rFonts w:ascii="David" w:hAnsi="David" w:cs="David" w:hint="cs"/>
          <w:sz w:val="23"/>
          <w:szCs w:val="23"/>
          <w:rtl/>
        </w:rPr>
        <w:t>אלוהי</w:t>
      </w:r>
      <w:r w:rsidR="00E1607D" w:rsidRPr="000A64EE">
        <w:rPr>
          <w:rFonts w:ascii="David" w:hAnsi="David" w:cs="David" w:hint="cs"/>
          <w:sz w:val="23"/>
          <w:szCs w:val="23"/>
          <w:rtl/>
        </w:rPr>
        <w:t xml:space="preserve"> או אנושי. </w:t>
      </w:r>
      <w:r w:rsidR="00A83BFC" w:rsidRPr="000A64EE">
        <w:rPr>
          <w:rFonts w:ascii="David" w:hAnsi="David" w:cs="David" w:hint="cs"/>
          <w:sz w:val="23"/>
          <w:szCs w:val="23"/>
          <w:rtl/>
        </w:rPr>
        <w:t xml:space="preserve">ספר משלי, </w:t>
      </w:r>
      <w:r w:rsidR="00352B7E" w:rsidRPr="000A64EE">
        <w:rPr>
          <w:rFonts w:ascii="David" w:hAnsi="David" w:cs="David" w:hint="cs"/>
          <w:sz w:val="23"/>
          <w:szCs w:val="23"/>
          <w:rtl/>
        </w:rPr>
        <w:t xml:space="preserve">המשתייך לספרות החכמה הדידקטית, </w:t>
      </w:r>
      <w:r w:rsidR="00DB749B" w:rsidRPr="000A64EE">
        <w:rPr>
          <w:rFonts w:ascii="David" w:hAnsi="David" w:cs="David" w:hint="cs"/>
          <w:sz w:val="23"/>
          <w:szCs w:val="23"/>
          <w:rtl/>
        </w:rPr>
        <w:t>המעשית-תועלתית</w:t>
      </w:r>
      <w:r w:rsidR="00D12EDE" w:rsidRPr="000A64EE">
        <w:rPr>
          <w:rFonts w:ascii="David" w:hAnsi="David" w:cs="David" w:hint="cs"/>
          <w:sz w:val="23"/>
          <w:szCs w:val="23"/>
          <w:rtl/>
        </w:rPr>
        <w:t>, מציג את החכמה כתכונה הנעלה ביותר</w:t>
      </w:r>
      <w:r w:rsidR="0085360C" w:rsidRPr="000A64EE">
        <w:rPr>
          <w:rFonts w:ascii="David" w:hAnsi="David" w:cs="David" w:hint="cs"/>
          <w:sz w:val="23"/>
          <w:szCs w:val="23"/>
          <w:rtl/>
        </w:rPr>
        <w:t xml:space="preserve">, </w:t>
      </w:r>
      <w:r w:rsidR="00B21E38" w:rsidRPr="000A64EE">
        <w:rPr>
          <w:rFonts w:ascii="David" w:hAnsi="David" w:cs="David" w:hint="cs"/>
          <w:sz w:val="23"/>
          <w:szCs w:val="23"/>
          <w:rtl/>
        </w:rPr>
        <w:t>וסבור</w:t>
      </w:r>
      <w:r w:rsidR="00E75A4B" w:rsidRPr="000A64EE">
        <w:rPr>
          <w:rFonts w:ascii="David" w:hAnsi="David" w:cs="David" w:hint="cs"/>
          <w:sz w:val="23"/>
          <w:szCs w:val="23"/>
          <w:rtl/>
        </w:rPr>
        <w:t xml:space="preserve"> ברוב חלקיו</w:t>
      </w:r>
      <w:r w:rsidR="00B21E38" w:rsidRPr="000A64EE">
        <w:rPr>
          <w:rFonts w:ascii="David" w:hAnsi="David" w:cs="David" w:hint="cs"/>
          <w:sz w:val="23"/>
          <w:szCs w:val="23"/>
          <w:rtl/>
        </w:rPr>
        <w:t xml:space="preserve"> כי </w:t>
      </w:r>
      <w:r w:rsidR="00D12EDE" w:rsidRPr="000A64EE">
        <w:rPr>
          <w:rFonts w:ascii="David" w:hAnsi="David" w:cs="David" w:hint="cs"/>
          <w:sz w:val="23"/>
          <w:szCs w:val="23"/>
          <w:rtl/>
        </w:rPr>
        <w:t>ה</w:t>
      </w:r>
      <w:r w:rsidR="00B21E38" w:rsidRPr="000A64EE">
        <w:rPr>
          <w:rFonts w:ascii="David" w:hAnsi="David" w:cs="David" w:hint="cs"/>
          <w:sz w:val="23"/>
          <w:szCs w:val="23"/>
          <w:rtl/>
        </w:rPr>
        <w:t xml:space="preserve">יא </w:t>
      </w:r>
      <w:r w:rsidR="00D12EDE" w:rsidRPr="000A64EE">
        <w:rPr>
          <w:rFonts w:ascii="David" w:hAnsi="David" w:cs="David" w:hint="cs"/>
          <w:sz w:val="23"/>
          <w:szCs w:val="23"/>
          <w:rtl/>
        </w:rPr>
        <w:t xml:space="preserve">מצויה בהישג ידו של כל אדם המשקיע מאמץ בהשגתה. </w:t>
      </w:r>
      <w:r w:rsidR="002D5677" w:rsidRPr="000A64EE">
        <w:rPr>
          <w:rFonts w:ascii="David" w:hAnsi="David" w:cs="David" w:hint="cs"/>
          <w:sz w:val="23"/>
          <w:szCs w:val="23"/>
          <w:rtl/>
        </w:rPr>
        <w:t xml:space="preserve">לעומת זאת, </w:t>
      </w:r>
      <w:r w:rsidR="00D12EDE" w:rsidRPr="000A64EE">
        <w:rPr>
          <w:rFonts w:ascii="David" w:hAnsi="David" w:cs="David" w:hint="cs"/>
          <w:sz w:val="23"/>
          <w:szCs w:val="23"/>
          <w:rtl/>
        </w:rPr>
        <w:t>איוב וקהלת,</w:t>
      </w:r>
      <w:r w:rsidR="002D5677" w:rsidRPr="000A64EE">
        <w:rPr>
          <w:rFonts w:ascii="David" w:hAnsi="David" w:cs="David" w:hint="cs"/>
          <w:sz w:val="23"/>
          <w:szCs w:val="23"/>
          <w:rtl/>
        </w:rPr>
        <w:t xml:space="preserve"> המשתייכים ל</w:t>
      </w:r>
      <w:r w:rsidR="00D12EDE" w:rsidRPr="000A64EE">
        <w:rPr>
          <w:rFonts w:ascii="David" w:hAnsi="David" w:cs="David" w:hint="cs"/>
          <w:sz w:val="23"/>
          <w:szCs w:val="23"/>
          <w:rtl/>
        </w:rPr>
        <w:t xml:space="preserve">ספרות החכמה העיונית, </w:t>
      </w:r>
      <w:r w:rsidR="002D5677" w:rsidRPr="000A64EE">
        <w:rPr>
          <w:rFonts w:ascii="David" w:hAnsi="David" w:cs="David" w:hint="cs"/>
          <w:sz w:val="23"/>
          <w:szCs w:val="23"/>
          <w:rtl/>
        </w:rPr>
        <w:t>מטילים ספק במעמדה של החכמה האנושית וביכולתו של האדם ל</w:t>
      </w:r>
      <w:r w:rsidR="007945C4" w:rsidRPr="000A64EE">
        <w:rPr>
          <w:rFonts w:ascii="David" w:hAnsi="David" w:cs="David" w:hint="cs"/>
          <w:sz w:val="23"/>
          <w:szCs w:val="23"/>
          <w:rtl/>
        </w:rPr>
        <w:t xml:space="preserve">הבין את החוקיות </w:t>
      </w:r>
      <w:r w:rsidR="00DB749B" w:rsidRPr="000A64EE">
        <w:rPr>
          <w:rFonts w:ascii="David" w:hAnsi="David" w:cs="David" w:hint="cs"/>
          <w:sz w:val="23"/>
          <w:szCs w:val="23"/>
          <w:rtl/>
        </w:rPr>
        <w:t xml:space="preserve">הקוסמית </w:t>
      </w:r>
      <w:r w:rsidR="007945C4" w:rsidRPr="000A64EE">
        <w:rPr>
          <w:rFonts w:ascii="David" w:hAnsi="David" w:cs="David" w:hint="cs"/>
          <w:sz w:val="23"/>
          <w:szCs w:val="23"/>
          <w:rtl/>
        </w:rPr>
        <w:t>ללא סיוע מן האל</w:t>
      </w:r>
      <w:r w:rsidR="00E75A4B" w:rsidRPr="000A64EE">
        <w:rPr>
          <w:rFonts w:ascii="David" w:hAnsi="David" w:cs="David" w:hint="cs"/>
          <w:sz w:val="23"/>
          <w:szCs w:val="23"/>
          <w:rtl/>
        </w:rPr>
        <w:t>. אולם גם אלו מעמידים במרכזם את החכמה האנושית ואת שאיפתו של האדם להבין את העולם</w:t>
      </w:r>
      <w:r w:rsidR="00D12EDE" w:rsidRPr="000A64EE">
        <w:rPr>
          <w:rFonts w:ascii="David" w:hAnsi="David" w:cs="David" w:hint="cs"/>
          <w:sz w:val="23"/>
          <w:szCs w:val="23"/>
          <w:rtl/>
        </w:rPr>
        <w:t>.</w:t>
      </w:r>
    </w:p>
    <w:p w14:paraId="7A39A75C" w14:textId="5F1831AD" w:rsidR="00042145" w:rsidRPr="000A64EE" w:rsidRDefault="00D12EDE" w:rsidP="00DB749B">
      <w:pPr>
        <w:spacing w:line="360" w:lineRule="auto"/>
        <w:jc w:val="both"/>
        <w:rPr>
          <w:rFonts w:ascii="David" w:hAnsi="David" w:cs="David"/>
          <w:sz w:val="23"/>
          <w:szCs w:val="23"/>
          <w:rtl/>
        </w:rPr>
      </w:pPr>
      <w:r w:rsidRPr="000A64EE">
        <w:rPr>
          <w:rFonts w:ascii="David" w:hAnsi="David" w:cs="David" w:hint="cs"/>
          <w:sz w:val="23"/>
          <w:szCs w:val="23"/>
          <w:rtl/>
        </w:rPr>
        <w:t xml:space="preserve">שאלת מקור החכמה </w:t>
      </w:r>
      <w:r w:rsidR="007945C4" w:rsidRPr="000A64EE">
        <w:rPr>
          <w:rFonts w:ascii="David" w:hAnsi="David" w:cs="David" w:hint="cs"/>
          <w:sz w:val="23"/>
          <w:szCs w:val="23"/>
          <w:rtl/>
        </w:rPr>
        <w:t xml:space="preserve">המשיכה </w:t>
      </w:r>
      <w:r w:rsidRPr="000A64EE">
        <w:rPr>
          <w:rFonts w:ascii="David" w:hAnsi="David" w:cs="David" w:hint="cs"/>
          <w:sz w:val="23"/>
          <w:szCs w:val="23"/>
          <w:rtl/>
        </w:rPr>
        <w:t>להעסיק גם את החכמים בתקופה הבתר-מקראית</w:t>
      </w:r>
      <w:r w:rsidR="007945C4" w:rsidRPr="000A64EE">
        <w:rPr>
          <w:rFonts w:ascii="David" w:hAnsi="David" w:cs="David" w:hint="cs"/>
          <w:sz w:val="23"/>
          <w:szCs w:val="23"/>
          <w:rtl/>
        </w:rPr>
        <w:t xml:space="preserve">. </w:t>
      </w:r>
      <w:r w:rsidRPr="000A64EE">
        <w:rPr>
          <w:rFonts w:ascii="David" w:hAnsi="David" w:cs="David" w:hint="cs"/>
          <w:sz w:val="23"/>
          <w:szCs w:val="23"/>
          <w:rtl/>
        </w:rPr>
        <w:t xml:space="preserve">אולם בספרות </w:t>
      </w:r>
      <w:proofErr w:type="spellStart"/>
      <w:r w:rsidR="00FF78CE" w:rsidRPr="000A64EE">
        <w:rPr>
          <w:rFonts w:ascii="David" w:hAnsi="David" w:cs="David" w:hint="cs"/>
          <w:sz w:val="23"/>
          <w:szCs w:val="23"/>
          <w:rtl/>
        </w:rPr>
        <w:t>החכמתית</w:t>
      </w:r>
      <w:proofErr w:type="spellEnd"/>
      <w:r w:rsidR="00FF78CE" w:rsidRPr="000A64EE">
        <w:rPr>
          <w:rFonts w:ascii="David" w:hAnsi="David" w:cs="David" w:hint="cs"/>
          <w:sz w:val="23"/>
          <w:szCs w:val="23"/>
          <w:rtl/>
        </w:rPr>
        <w:t xml:space="preserve"> </w:t>
      </w:r>
      <w:r w:rsidR="00DB749B" w:rsidRPr="000A64EE">
        <w:rPr>
          <w:rFonts w:ascii="David" w:hAnsi="David" w:cs="David" w:hint="cs"/>
          <w:sz w:val="23"/>
          <w:szCs w:val="23"/>
          <w:rtl/>
        </w:rPr>
        <w:t xml:space="preserve">החיצונית </w:t>
      </w:r>
      <w:r w:rsidR="00FF78CE" w:rsidRPr="000A64EE">
        <w:rPr>
          <w:rFonts w:ascii="David" w:hAnsi="David" w:cs="David" w:hint="cs"/>
          <w:sz w:val="23"/>
          <w:szCs w:val="23"/>
          <w:rtl/>
        </w:rPr>
        <w:t>בת</w:t>
      </w:r>
      <w:r w:rsidR="003E4B1B" w:rsidRPr="000A64EE">
        <w:rPr>
          <w:rFonts w:ascii="David" w:hAnsi="David" w:cs="David" w:hint="cs"/>
          <w:sz w:val="23"/>
          <w:szCs w:val="23"/>
          <w:rtl/>
        </w:rPr>
        <w:t>-</w:t>
      </w:r>
      <w:r w:rsidR="00FF78CE" w:rsidRPr="000A64EE">
        <w:rPr>
          <w:rFonts w:ascii="David" w:hAnsi="David" w:cs="David" w:hint="cs"/>
          <w:sz w:val="23"/>
          <w:szCs w:val="23"/>
          <w:rtl/>
        </w:rPr>
        <w:t>התקופה</w:t>
      </w:r>
      <w:r w:rsidR="00A57B6D" w:rsidRPr="000A64EE">
        <w:rPr>
          <w:rFonts w:ascii="David" w:hAnsi="David" w:cs="David" w:hint="cs"/>
          <w:sz w:val="23"/>
          <w:szCs w:val="23"/>
          <w:rtl/>
        </w:rPr>
        <w:t xml:space="preserve"> (</w:t>
      </w:r>
      <w:r w:rsidR="004C795E" w:rsidRPr="000A64EE">
        <w:rPr>
          <w:rFonts w:ascii="David" w:hAnsi="David" w:cs="David" w:hint="cs"/>
          <w:sz w:val="23"/>
          <w:szCs w:val="23"/>
          <w:rtl/>
        </w:rPr>
        <w:t>ב</w:t>
      </w:r>
      <w:r w:rsidR="00D104A0" w:rsidRPr="000A64EE">
        <w:rPr>
          <w:rFonts w:ascii="David" w:hAnsi="David" w:cs="David" w:hint="cs"/>
          <w:sz w:val="23"/>
          <w:szCs w:val="23"/>
          <w:rtl/>
        </w:rPr>
        <w:t>סוף המאה השלישית ו</w:t>
      </w:r>
      <w:r w:rsidR="004C795E" w:rsidRPr="000A64EE">
        <w:rPr>
          <w:rFonts w:ascii="David" w:hAnsi="David" w:cs="David" w:hint="cs"/>
          <w:sz w:val="23"/>
          <w:szCs w:val="23"/>
          <w:rtl/>
        </w:rPr>
        <w:t xml:space="preserve">במהלך </w:t>
      </w:r>
      <w:r w:rsidR="00736BD0" w:rsidRPr="000A64EE">
        <w:rPr>
          <w:rFonts w:ascii="David" w:hAnsi="David" w:cs="David" w:hint="cs"/>
          <w:sz w:val="23"/>
          <w:szCs w:val="23"/>
          <w:rtl/>
        </w:rPr>
        <w:t xml:space="preserve">המאה </w:t>
      </w:r>
      <w:proofErr w:type="spellStart"/>
      <w:r w:rsidR="00736BD0" w:rsidRPr="000A64EE">
        <w:rPr>
          <w:rFonts w:ascii="David" w:hAnsi="David" w:cs="David" w:hint="cs"/>
          <w:sz w:val="23"/>
          <w:szCs w:val="23"/>
          <w:rtl/>
        </w:rPr>
        <w:t>השניה</w:t>
      </w:r>
      <w:proofErr w:type="spellEnd"/>
      <w:r w:rsidR="00736BD0" w:rsidRPr="000A64EE">
        <w:rPr>
          <w:rFonts w:ascii="David" w:hAnsi="David" w:cs="David" w:hint="cs"/>
          <w:sz w:val="23"/>
          <w:szCs w:val="23"/>
          <w:rtl/>
        </w:rPr>
        <w:t xml:space="preserve"> לפנה"ס)</w:t>
      </w:r>
      <w:r w:rsidRPr="000A64EE">
        <w:rPr>
          <w:rFonts w:ascii="David" w:hAnsi="David" w:cs="David" w:hint="cs"/>
          <w:sz w:val="23"/>
          <w:szCs w:val="23"/>
          <w:rtl/>
        </w:rPr>
        <w:t xml:space="preserve"> מקורה האלוהי של החכמה תופס מקום נרחב הרבה יותר מזה שבספרות החכמה המקראית. בספר בן-</w:t>
      </w:r>
      <w:proofErr w:type="spellStart"/>
      <w:r w:rsidRPr="000A64EE">
        <w:rPr>
          <w:rFonts w:ascii="David" w:hAnsi="David" w:cs="David" w:hint="cs"/>
          <w:sz w:val="23"/>
          <w:szCs w:val="23"/>
          <w:rtl/>
        </w:rPr>
        <w:t>סירא</w:t>
      </w:r>
      <w:proofErr w:type="spellEnd"/>
      <w:r w:rsidRPr="000A64EE">
        <w:rPr>
          <w:rFonts w:ascii="David" w:hAnsi="David" w:cs="David" w:hint="cs"/>
          <w:sz w:val="23"/>
          <w:szCs w:val="23"/>
          <w:rtl/>
        </w:rPr>
        <w:t xml:space="preserve"> למשל, החכם </w:t>
      </w:r>
      <w:r w:rsidR="001A545D" w:rsidRPr="000A64EE">
        <w:rPr>
          <w:rFonts w:ascii="David" w:hAnsi="David" w:cs="David" w:hint="cs"/>
          <w:sz w:val="23"/>
          <w:szCs w:val="23"/>
          <w:rtl/>
        </w:rPr>
        <w:t xml:space="preserve">הוא </w:t>
      </w:r>
      <w:r w:rsidRPr="000A64EE">
        <w:rPr>
          <w:rFonts w:ascii="David" w:hAnsi="David" w:cs="David" w:hint="cs"/>
          <w:sz w:val="23"/>
          <w:szCs w:val="23"/>
          <w:rtl/>
        </w:rPr>
        <w:t>מעין נביא</w:t>
      </w:r>
      <w:r w:rsidR="001A545D" w:rsidRPr="000A64EE">
        <w:rPr>
          <w:rFonts w:ascii="David" w:hAnsi="David" w:cs="David" w:hint="cs"/>
          <w:sz w:val="23"/>
          <w:szCs w:val="23"/>
          <w:rtl/>
        </w:rPr>
        <w:t>,</w:t>
      </w:r>
      <w:r w:rsidRPr="000A64EE">
        <w:rPr>
          <w:rFonts w:ascii="David" w:hAnsi="David" w:cs="David" w:hint="cs"/>
          <w:sz w:val="23"/>
          <w:szCs w:val="23"/>
          <w:rtl/>
        </w:rPr>
        <w:t xml:space="preserve"> המקבל את חכמתו מאלוהים. </w:t>
      </w:r>
      <w:r w:rsidR="001A545D" w:rsidRPr="000A64EE">
        <w:rPr>
          <w:rFonts w:ascii="David" w:hAnsi="David" w:cs="David" w:hint="cs"/>
          <w:sz w:val="23"/>
          <w:szCs w:val="23"/>
          <w:rtl/>
        </w:rPr>
        <w:t>יתרה מזו:</w:t>
      </w:r>
      <w:r w:rsidRPr="000A64EE">
        <w:rPr>
          <w:rFonts w:ascii="David" w:hAnsi="David" w:cs="David" w:hint="cs"/>
          <w:sz w:val="23"/>
          <w:szCs w:val="23"/>
          <w:rtl/>
        </w:rPr>
        <w:t xml:space="preserve"> החכמה מזוהה עם התורה האלוהית באופן מלא, והחכם </w:t>
      </w:r>
      <w:r w:rsidR="001A545D" w:rsidRPr="000A64EE">
        <w:rPr>
          <w:rFonts w:ascii="David" w:hAnsi="David" w:cs="David" w:hint="cs"/>
          <w:sz w:val="23"/>
          <w:szCs w:val="23"/>
          <w:rtl/>
        </w:rPr>
        <w:t xml:space="preserve">כבר אינו </w:t>
      </w:r>
      <w:r w:rsidR="001D33F8" w:rsidRPr="000A64EE">
        <w:rPr>
          <w:rFonts w:ascii="David" w:hAnsi="David" w:cs="David" w:hint="cs"/>
          <w:sz w:val="23"/>
          <w:szCs w:val="23"/>
          <w:rtl/>
        </w:rPr>
        <w:t xml:space="preserve">רק </w:t>
      </w:r>
      <w:r w:rsidR="001A545D" w:rsidRPr="000A64EE">
        <w:rPr>
          <w:rFonts w:ascii="David" w:hAnsi="David" w:cs="David" w:hint="cs"/>
          <w:sz w:val="23"/>
          <w:szCs w:val="23"/>
          <w:rtl/>
        </w:rPr>
        <w:t xml:space="preserve">האדם המבין את רזי הקיום האנושי, אלא </w:t>
      </w:r>
      <w:r w:rsidRPr="000A64EE">
        <w:rPr>
          <w:rFonts w:ascii="David" w:hAnsi="David" w:cs="David" w:hint="cs"/>
          <w:sz w:val="23"/>
          <w:szCs w:val="23"/>
          <w:rtl/>
        </w:rPr>
        <w:t xml:space="preserve">האדם הבקיא בתורת ה'. </w:t>
      </w:r>
      <w:r w:rsidR="00A618C7" w:rsidRPr="000A64EE">
        <w:rPr>
          <w:rFonts w:ascii="David" w:hAnsi="David" w:cs="David" w:hint="cs"/>
          <w:sz w:val="23"/>
          <w:szCs w:val="23"/>
          <w:rtl/>
        </w:rPr>
        <w:t xml:space="preserve">מרכיב </w:t>
      </w:r>
      <w:r w:rsidRPr="000A64EE">
        <w:rPr>
          <w:rFonts w:ascii="David" w:hAnsi="David" w:cs="David" w:hint="cs"/>
          <w:sz w:val="23"/>
          <w:szCs w:val="23"/>
          <w:rtl/>
        </w:rPr>
        <w:t>נוסף המתפתח בספרות החכמה הבתר-מקראית</w:t>
      </w:r>
      <w:r w:rsidR="004C7065" w:rsidRPr="000A64EE">
        <w:rPr>
          <w:rFonts w:ascii="David" w:hAnsi="David" w:cs="David" w:hint="cs"/>
          <w:sz w:val="23"/>
          <w:szCs w:val="23"/>
          <w:rtl/>
        </w:rPr>
        <w:t xml:space="preserve">, במיוחד </w:t>
      </w:r>
      <w:r w:rsidR="00A618C7" w:rsidRPr="000A64EE">
        <w:rPr>
          <w:rFonts w:ascii="David" w:hAnsi="David" w:cs="David" w:hint="cs"/>
          <w:sz w:val="23"/>
          <w:szCs w:val="23"/>
          <w:rtl/>
        </w:rPr>
        <w:t>בכת מדבר יהודה</w:t>
      </w:r>
      <w:r w:rsidR="004C7065" w:rsidRPr="000A64EE">
        <w:rPr>
          <w:rFonts w:ascii="David" w:hAnsi="David" w:cs="David" w:hint="cs"/>
          <w:sz w:val="23"/>
          <w:szCs w:val="23"/>
          <w:rtl/>
        </w:rPr>
        <w:t>,</w:t>
      </w:r>
      <w:r w:rsidRPr="000A64EE">
        <w:rPr>
          <w:rFonts w:ascii="David" w:hAnsi="David" w:cs="David" w:hint="cs"/>
          <w:sz w:val="23"/>
          <w:szCs w:val="23"/>
          <w:rtl/>
        </w:rPr>
        <w:t xml:space="preserve"> הוא החכמה האזוטרית</w:t>
      </w:r>
      <w:r w:rsidR="00DB749B" w:rsidRPr="000A64EE">
        <w:rPr>
          <w:rFonts w:ascii="David" w:hAnsi="David" w:cs="David" w:hint="cs"/>
          <w:sz w:val="23"/>
          <w:szCs w:val="23"/>
          <w:rtl/>
        </w:rPr>
        <w:t xml:space="preserve"> שניזונה מ</w:t>
      </w:r>
      <w:r w:rsidRPr="000A64EE">
        <w:rPr>
          <w:rFonts w:ascii="David" w:hAnsi="David" w:cs="David" w:hint="cs"/>
          <w:sz w:val="23"/>
          <w:szCs w:val="23"/>
          <w:rtl/>
        </w:rPr>
        <w:t>ידע ממקור אלוהי</w:t>
      </w:r>
      <w:r w:rsidR="00A618C7" w:rsidRPr="000A64EE">
        <w:rPr>
          <w:rFonts w:ascii="David" w:hAnsi="David" w:cs="David" w:hint="cs"/>
          <w:sz w:val="23"/>
          <w:szCs w:val="23"/>
          <w:rtl/>
        </w:rPr>
        <w:t>,</w:t>
      </w:r>
      <w:r w:rsidRPr="000A64EE">
        <w:rPr>
          <w:rFonts w:ascii="David" w:hAnsi="David" w:cs="David" w:hint="cs"/>
          <w:sz w:val="23"/>
          <w:szCs w:val="23"/>
          <w:rtl/>
        </w:rPr>
        <w:t xml:space="preserve"> המועבר בחוגי החכמים ואינו נחלת הכלל. ידע זה כולל </w:t>
      </w:r>
      <w:r w:rsidR="00A618C7" w:rsidRPr="000A64EE">
        <w:rPr>
          <w:rFonts w:ascii="David" w:hAnsi="David" w:cs="David" w:hint="cs"/>
          <w:sz w:val="23"/>
          <w:szCs w:val="23"/>
          <w:rtl/>
        </w:rPr>
        <w:t xml:space="preserve">בין היתר </w:t>
      </w:r>
      <w:r w:rsidRPr="000A64EE">
        <w:rPr>
          <w:rFonts w:ascii="David" w:hAnsi="David" w:cs="David" w:hint="cs"/>
          <w:sz w:val="23"/>
          <w:szCs w:val="23"/>
          <w:rtl/>
        </w:rPr>
        <w:t xml:space="preserve">את </w:t>
      </w:r>
      <w:r w:rsidR="00DB749B" w:rsidRPr="000A64EE">
        <w:rPr>
          <w:rFonts w:ascii="David" w:hAnsi="David" w:cs="David" w:hint="cs"/>
          <w:sz w:val="23"/>
          <w:szCs w:val="23"/>
          <w:rtl/>
        </w:rPr>
        <w:t xml:space="preserve">סוד גילוייה של </w:t>
      </w:r>
      <w:r w:rsidRPr="000A64EE">
        <w:rPr>
          <w:rFonts w:ascii="David" w:hAnsi="David" w:cs="David" w:hint="cs"/>
          <w:sz w:val="23"/>
          <w:szCs w:val="23"/>
          <w:rtl/>
        </w:rPr>
        <w:t>הפרשנות הנכונה לתורה</w:t>
      </w:r>
      <w:r w:rsidR="00A618C7" w:rsidRPr="000A64EE">
        <w:rPr>
          <w:rFonts w:ascii="David" w:hAnsi="David" w:cs="David" w:hint="cs"/>
          <w:sz w:val="23"/>
          <w:szCs w:val="23"/>
          <w:rtl/>
        </w:rPr>
        <w:t xml:space="preserve"> ואת ה</w:t>
      </w:r>
      <w:r w:rsidRPr="000A64EE">
        <w:rPr>
          <w:rFonts w:ascii="David" w:hAnsi="David" w:cs="David" w:hint="cs"/>
          <w:sz w:val="23"/>
          <w:szCs w:val="23"/>
          <w:rtl/>
        </w:rPr>
        <w:t xml:space="preserve">ידע </w:t>
      </w:r>
      <w:r w:rsidR="00A618C7" w:rsidRPr="000A64EE">
        <w:rPr>
          <w:rFonts w:ascii="David" w:hAnsi="David" w:cs="David" w:hint="cs"/>
          <w:sz w:val="23"/>
          <w:szCs w:val="23"/>
          <w:rtl/>
        </w:rPr>
        <w:t>ה</w:t>
      </w:r>
      <w:r w:rsidRPr="000A64EE">
        <w:rPr>
          <w:rFonts w:ascii="David" w:hAnsi="David" w:cs="David" w:hint="cs"/>
          <w:sz w:val="23"/>
          <w:szCs w:val="23"/>
          <w:rtl/>
        </w:rPr>
        <w:t xml:space="preserve">אסכטולוגי. </w:t>
      </w:r>
    </w:p>
    <w:p w14:paraId="2AD0DBB6" w14:textId="27491A71" w:rsidR="00D12EDE" w:rsidRPr="000A64EE" w:rsidRDefault="00042145" w:rsidP="00DB749B">
      <w:pPr>
        <w:spacing w:line="360" w:lineRule="auto"/>
        <w:jc w:val="both"/>
        <w:rPr>
          <w:rFonts w:ascii="David" w:hAnsi="David" w:cs="David"/>
          <w:sz w:val="23"/>
          <w:szCs w:val="23"/>
          <w:rtl/>
        </w:rPr>
      </w:pPr>
      <w:r w:rsidRPr="000A64EE">
        <w:rPr>
          <w:rFonts w:ascii="David" w:hAnsi="David" w:cs="David" w:hint="cs"/>
          <w:sz w:val="23"/>
          <w:szCs w:val="23"/>
          <w:rtl/>
        </w:rPr>
        <w:t xml:space="preserve">כיצד ניתן </w:t>
      </w:r>
      <w:r w:rsidR="002213DD" w:rsidRPr="000A64EE">
        <w:rPr>
          <w:rFonts w:ascii="David" w:hAnsi="David" w:cs="David" w:hint="cs"/>
          <w:sz w:val="23"/>
          <w:szCs w:val="23"/>
          <w:rtl/>
        </w:rPr>
        <w:t xml:space="preserve">להסביר את </w:t>
      </w:r>
      <w:r w:rsidR="00D12EDE" w:rsidRPr="000A64EE">
        <w:rPr>
          <w:rFonts w:ascii="David" w:hAnsi="David" w:cs="David" w:hint="cs"/>
          <w:sz w:val="23"/>
          <w:szCs w:val="23"/>
          <w:rtl/>
        </w:rPr>
        <w:t>הפער בין התפיס</w:t>
      </w:r>
      <w:r w:rsidR="00DB5A0F" w:rsidRPr="000A64EE">
        <w:rPr>
          <w:rFonts w:ascii="David" w:hAnsi="David" w:cs="David" w:hint="cs"/>
          <w:sz w:val="23"/>
          <w:szCs w:val="23"/>
          <w:rtl/>
        </w:rPr>
        <w:t>ות</w:t>
      </w:r>
      <w:r w:rsidR="00D12EDE" w:rsidRPr="000A64EE">
        <w:rPr>
          <w:rFonts w:ascii="David" w:hAnsi="David" w:cs="David" w:hint="cs"/>
          <w:sz w:val="23"/>
          <w:szCs w:val="23"/>
          <w:rtl/>
        </w:rPr>
        <w:t xml:space="preserve"> </w:t>
      </w:r>
      <w:r w:rsidR="002213DD" w:rsidRPr="000A64EE">
        <w:rPr>
          <w:rFonts w:ascii="David" w:hAnsi="David" w:cs="David" w:hint="cs"/>
          <w:sz w:val="23"/>
          <w:szCs w:val="23"/>
          <w:rtl/>
        </w:rPr>
        <w:t>המקראי</w:t>
      </w:r>
      <w:r w:rsidR="00DB5A0F" w:rsidRPr="000A64EE">
        <w:rPr>
          <w:rFonts w:ascii="David" w:hAnsi="David" w:cs="David" w:hint="cs"/>
          <w:sz w:val="23"/>
          <w:szCs w:val="23"/>
          <w:rtl/>
        </w:rPr>
        <w:t>ו</w:t>
      </w:r>
      <w:r w:rsidR="002213DD" w:rsidRPr="000A64EE">
        <w:rPr>
          <w:rFonts w:ascii="David" w:hAnsi="David" w:cs="David" w:hint="cs"/>
          <w:sz w:val="23"/>
          <w:szCs w:val="23"/>
          <w:rtl/>
        </w:rPr>
        <w:t>ת לתפיס</w:t>
      </w:r>
      <w:r w:rsidR="00DB5A0F" w:rsidRPr="000A64EE">
        <w:rPr>
          <w:rFonts w:ascii="David" w:hAnsi="David" w:cs="David" w:hint="cs"/>
          <w:sz w:val="23"/>
          <w:szCs w:val="23"/>
          <w:rtl/>
        </w:rPr>
        <w:t>ות</w:t>
      </w:r>
      <w:r w:rsidR="002213DD" w:rsidRPr="000A64EE">
        <w:rPr>
          <w:rFonts w:ascii="David" w:hAnsi="David" w:cs="David" w:hint="cs"/>
          <w:sz w:val="23"/>
          <w:szCs w:val="23"/>
          <w:rtl/>
        </w:rPr>
        <w:t xml:space="preserve"> הבתר-מקראית בנוגע לאופייה ומקורה של החכמה?</w:t>
      </w:r>
      <w:r w:rsidR="00D12EDE" w:rsidRPr="000A64EE">
        <w:rPr>
          <w:rFonts w:ascii="David" w:hAnsi="David" w:cs="David" w:hint="cs"/>
          <w:sz w:val="23"/>
          <w:szCs w:val="23"/>
          <w:rtl/>
        </w:rPr>
        <w:t xml:space="preserve"> האם ניתן למצוא בתפיסה המקראית ניצנים של התפיסות המאוחרות? והאם התפיסות המאוחרות שוללות </w:t>
      </w:r>
      <w:r w:rsidR="00A43A78" w:rsidRPr="000A64EE">
        <w:rPr>
          <w:rFonts w:ascii="David" w:hAnsi="David" w:cs="David" w:hint="cs"/>
          <w:sz w:val="23"/>
          <w:szCs w:val="23"/>
          <w:rtl/>
        </w:rPr>
        <w:t xml:space="preserve">באופן מוחלט </w:t>
      </w:r>
      <w:r w:rsidR="00D12EDE" w:rsidRPr="000A64EE">
        <w:rPr>
          <w:rFonts w:ascii="David" w:hAnsi="David" w:cs="David" w:hint="cs"/>
          <w:sz w:val="23"/>
          <w:szCs w:val="23"/>
          <w:rtl/>
        </w:rPr>
        <w:t>את יכולתו של האדם להגיע לחכמה</w:t>
      </w:r>
      <w:r w:rsidR="00A43A78" w:rsidRPr="000A64EE">
        <w:rPr>
          <w:rFonts w:ascii="David" w:hAnsi="David" w:cs="David" w:hint="cs"/>
          <w:sz w:val="23"/>
          <w:szCs w:val="23"/>
          <w:rtl/>
        </w:rPr>
        <w:t>,</w:t>
      </w:r>
      <w:r w:rsidR="00D12EDE" w:rsidRPr="000A64EE">
        <w:rPr>
          <w:rFonts w:ascii="David" w:hAnsi="David" w:cs="David" w:hint="cs"/>
          <w:sz w:val="23"/>
          <w:szCs w:val="23"/>
          <w:rtl/>
        </w:rPr>
        <w:t xml:space="preserve"> או שמא נותר </w:t>
      </w:r>
      <w:r w:rsidR="00A43A78" w:rsidRPr="000A64EE">
        <w:rPr>
          <w:rFonts w:ascii="David" w:hAnsi="David" w:cs="David" w:hint="cs"/>
          <w:sz w:val="23"/>
          <w:szCs w:val="23"/>
          <w:rtl/>
        </w:rPr>
        <w:t xml:space="preserve">עדיין </w:t>
      </w:r>
      <w:r w:rsidR="00D12EDE" w:rsidRPr="000A64EE">
        <w:rPr>
          <w:rFonts w:ascii="David" w:hAnsi="David" w:cs="David" w:hint="cs"/>
          <w:sz w:val="23"/>
          <w:szCs w:val="23"/>
          <w:rtl/>
        </w:rPr>
        <w:t xml:space="preserve">מקום </w:t>
      </w:r>
      <w:r w:rsidR="00A43A78" w:rsidRPr="000A64EE">
        <w:rPr>
          <w:rFonts w:ascii="David" w:hAnsi="David" w:cs="David" w:hint="cs"/>
          <w:sz w:val="23"/>
          <w:szCs w:val="23"/>
          <w:rtl/>
        </w:rPr>
        <w:t>לשכל האנושי</w:t>
      </w:r>
      <w:r w:rsidR="00D12EDE" w:rsidRPr="000A64EE">
        <w:rPr>
          <w:rFonts w:ascii="David" w:hAnsi="David" w:cs="David" w:hint="cs"/>
          <w:sz w:val="23"/>
          <w:szCs w:val="23"/>
          <w:rtl/>
        </w:rPr>
        <w:t>? שאלות אלו יעמדו במרכזו של המחקר המוצע. אבקש לעמוד על היחסים בין חכמה ממקור אנושי לחכמה ממקור אלוהי ביצירות</w:t>
      </w:r>
      <w:r w:rsidR="00A43A78" w:rsidRPr="000A64EE">
        <w:rPr>
          <w:rFonts w:ascii="David" w:hAnsi="David" w:cs="David" w:hint="cs"/>
          <w:sz w:val="23"/>
          <w:szCs w:val="23"/>
          <w:rtl/>
        </w:rPr>
        <w:t xml:space="preserve"> מקראיות ובתר-מקראיות</w:t>
      </w:r>
      <w:r w:rsidR="00D12EDE" w:rsidRPr="000A64EE">
        <w:rPr>
          <w:rFonts w:ascii="David" w:hAnsi="David" w:cs="David" w:hint="cs"/>
          <w:sz w:val="23"/>
          <w:szCs w:val="23"/>
          <w:rtl/>
        </w:rPr>
        <w:t xml:space="preserve">, </w:t>
      </w:r>
      <w:r w:rsidR="003F75C3" w:rsidRPr="000A64EE">
        <w:rPr>
          <w:rFonts w:ascii="David" w:hAnsi="David" w:cs="David" w:hint="cs"/>
          <w:sz w:val="23"/>
          <w:szCs w:val="23"/>
          <w:rtl/>
        </w:rPr>
        <w:t xml:space="preserve">להבהיר את </w:t>
      </w:r>
      <w:r w:rsidR="00D12EDE" w:rsidRPr="000A64EE">
        <w:rPr>
          <w:rFonts w:ascii="David" w:hAnsi="David" w:cs="David" w:hint="cs"/>
          <w:sz w:val="23"/>
          <w:szCs w:val="23"/>
          <w:rtl/>
        </w:rPr>
        <w:t xml:space="preserve">היחס בין היצירות הללו, </w:t>
      </w:r>
      <w:r w:rsidR="003F75C3" w:rsidRPr="000A64EE">
        <w:rPr>
          <w:rFonts w:ascii="David" w:hAnsi="David" w:cs="David" w:hint="cs"/>
          <w:sz w:val="23"/>
          <w:szCs w:val="23"/>
          <w:rtl/>
        </w:rPr>
        <w:t xml:space="preserve">ולבדוק </w:t>
      </w:r>
      <w:r w:rsidR="00D12EDE" w:rsidRPr="000A64EE">
        <w:rPr>
          <w:rFonts w:ascii="David" w:hAnsi="David" w:cs="David" w:hint="cs"/>
          <w:sz w:val="23"/>
          <w:szCs w:val="23"/>
          <w:rtl/>
        </w:rPr>
        <w:t xml:space="preserve">מה יכול היה להשפיע על </w:t>
      </w:r>
      <w:r w:rsidR="00DB749B" w:rsidRPr="000A64EE">
        <w:rPr>
          <w:rFonts w:ascii="David" w:hAnsi="David" w:cs="David" w:hint="cs"/>
          <w:sz w:val="23"/>
          <w:szCs w:val="23"/>
          <w:rtl/>
        </w:rPr>
        <w:t xml:space="preserve">הבדלי </w:t>
      </w:r>
      <w:r w:rsidR="00D12EDE" w:rsidRPr="000A64EE">
        <w:rPr>
          <w:rFonts w:ascii="David" w:hAnsi="David" w:cs="David" w:hint="cs"/>
          <w:sz w:val="23"/>
          <w:szCs w:val="23"/>
          <w:rtl/>
        </w:rPr>
        <w:t>הגישות בנוגע לשאלת מקור החכמה.</w:t>
      </w:r>
    </w:p>
    <w:p w14:paraId="15D28F15" w14:textId="15638B12" w:rsidR="00B65E14" w:rsidRPr="000A64EE" w:rsidRDefault="00D12EDE" w:rsidP="00721488">
      <w:pPr>
        <w:spacing w:line="360" w:lineRule="auto"/>
        <w:jc w:val="both"/>
        <w:rPr>
          <w:rFonts w:ascii="David" w:hAnsi="David" w:cs="David"/>
          <w:sz w:val="23"/>
          <w:szCs w:val="23"/>
          <w:rtl/>
        </w:rPr>
      </w:pPr>
      <w:r w:rsidRPr="000A64EE">
        <w:rPr>
          <w:rFonts w:ascii="David" w:hAnsi="David" w:cs="David" w:hint="cs"/>
          <w:sz w:val="23"/>
          <w:szCs w:val="23"/>
          <w:rtl/>
        </w:rPr>
        <w:t xml:space="preserve">הגישה הקלאסית </w:t>
      </w:r>
      <w:r w:rsidR="0099318D" w:rsidRPr="000A64EE">
        <w:rPr>
          <w:rFonts w:ascii="David" w:hAnsi="David" w:cs="David" w:hint="cs"/>
          <w:sz w:val="23"/>
          <w:szCs w:val="23"/>
          <w:rtl/>
        </w:rPr>
        <w:t>במחקר טענה ל</w:t>
      </w:r>
      <w:r w:rsidRPr="000A64EE">
        <w:rPr>
          <w:rFonts w:ascii="David" w:hAnsi="David" w:cs="David" w:hint="cs"/>
          <w:sz w:val="23"/>
          <w:szCs w:val="23"/>
          <w:rtl/>
        </w:rPr>
        <w:t xml:space="preserve">התפתחות פנימית בתוך המסורת </w:t>
      </w:r>
      <w:proofErr w:type="spellStart"/>
      <w:r w:rsidRPr="000A64EE">
        <w:rPr>
          <w:rFonts w:ascii="David" w:hAnsi="David" w:cs="David" w:hint="cs"/>
          <w:sz w:val="23"/>
          <w:szCs w:val="23"/>
          <w:rtl/>
        </w:rPr>
        <w:t>החכמתית</w:t>
      </w:r>
      <w:proofErr w:type="spellEnd"/>
      <w:r w:rsidRPr="000A64EE">
        <w:rPr>
          <w:rFonts w:ascii="David" w:hAnsi="David" w:cs="David" w:hint="cs"/>
          <w:sz w:val="23"/>
          <w:szCs w:val="23"/>
          <w:rtl/>
        </w:rPr>
        <w:t xml:space="preserve"> המקראית</w:t>
      </w:r>
      <w:r w:rsidR="00486D27" w:rsidRPr="000A64EE">
        <w:rPr>
          <w:rFonts w:ascii="David" w:hAnsi="David" w:cs="David" w:hint="cs"/>
          <w:sz w:val="23"/>
          <w:szCs w:val="23"/>
          <w:rtl/>
        </w:rPr>
        <w:t xml:space="preserve">: </w:t>
      </w:r>
      <w:r w:rsidRPr="000A64EE">
        <w:rPr>
          <w:rFonts w:ascii="David" w:hAnsi="David" w:cs="David" w:hint="cs"/>
          <w:sz w:val="23"/>
          <w:szCs w:val="23"/>
          <w:rtl/>
        </w:rPr>
        <w:t>מחכמה מעשית, המעמידה במרכזה את האדם ואת יכולותיו, לחכמה תאולוגית, המזהה באל את מקור החכמה</w:t>
      </w:r>
      <w:r w:rsidR="00B65E14" w:rsidRPr="000A64EE">
        <w:rPr>
          <w:rFonts w:ascii="David" w:hAnsi="David" w:cs="David" w:hint="cs"/>
          <w:sz w:val="23"/>
          <w:szCs w:val="23"/>
          <w:rtl/>
        </w:rPr>
        <w:t xml:space="preserve"> ו</w:t>
      </w:r>
      <w:r w:rsidR="00486D27" w:rsidRPr="000A64EE">
        <w:rPr>
          <w:rFonts w:ascii="David" w:hAnsi="David" w:cs="David" w:hint="cs"/>
          <w:sz w:val="23"/>
          <w:szCs w:val="23"/>
          <w:rtl/>
        </w:rPr>
        <w:t xml:space="preserve">מערערת על </w:t>
      </w:r>
      <w:r w:rsidRPr="000A64EE">
        <w:rPr>
          <w:rFonts w:ascii="David" w:hAnsi="David" w:cs="David" w:hint="cs"/>
          <w:sz w:val="23"/>
          <w:szCs w:val="23"/>
          <w:rtl/>
        </w:rPr>
        <w:t xml:space="preserve">יכולתו של האדם להגיע לתובנות בעלות ערך ללא התערבות אלוהית. לאחרונה גוברת </w:t>
      </w:r>
      <w:r w:rsidR="00B65E14" w:rsidRPr="000A64EE">
        <w:rPr>
          <w:rFonts w:ascii="David" w:hAnsi="David" w:cs="David" w:hint="cs"/>
          <w:sz w:val="23"/>
          <w:szCs w:val="23"/>
          <w:rtl/>
        </w:rPr>
        <w:t xml:space="preserve">במחקר </w:t>
      </w:r>
      <w:r w:rsidRPr="000A64EE">
        <w:rPr>
          <w:rFonts w:ascii="David" w:hAnsi="David" w:cs="David" w:hint="cs"/>
          <w:sz w:val="23"/>
          <w:szCs w:val="23"/>
          <w:rtl/>
        </w:rPr>
        <w:t>הנטי</w:t>
      </w:r>
      <w:r w:rsidR="003207A4" w:rsidRPr="000A64EE">
        <w:rPr>
          <w:rFonts w:ascii="David" w:hAnsi="David" w:cs="David" w:hint="cs"/>
          <w:sz w:val="23"/>
          <w:szCs w:val="23"/>
          <w:rtl/>
        </w:rPr>
        <w:t>י</w:t>
      </w:r>
      <w:r w:rsidRPr="000A64EE">
        <w:rPr>
          <w:rFonts w:ascii="David" w:hAnsi="David" w:cs="David" w:hint="cs"/>
          <w:sz w:val="23"/>
          <w:szCs w:val="23"/>
          <w:rtl/>
        </w:rPr>
        <w:t>ה לבטל את התיאוריה ההתפתחותית</w:t>
      </w:r>
      <w:r w:rsidR="00240A98" w:rsidRPr="000A64EE">
        <w:rPr>
          <w:rFonts w:ascii="David" w:hAnsi="David" w:cs="David" w:hint="cs"/>
          <w:sz w:val="23"/>
          <w:szCs w:val="23"/>
          <w:rtl/>
        </w:rPr>
        <w:t>,</w:t>
      </w:r>
      <w:r w:rsidRPr="000A64EE">
        <w:rPr>
          <w:rFonts w:ascii="David" w:hAnsi="David" w:cs="David" w:hint="cs"/>
          <w:sz w:val="23"/>
          <w:szCs w:val="23"/>
          <w:rtl/>
        </w:rPr>
        <w:t xml:space="preserve"> </w:t>
      </w:r>
      <w:r w:rsidR="00DB749B" w:rsidRPr="000A64EE">
        <w:rPr>
          <w:rFonts w:ascii="David" w:hAnsi="David" w:cs="David" w:hint="cs"/>
          <w:sz w:val="23"/>
          <w:szCs w:val="23"/>
          <w:rtl/>
        </w:rPr>
        <w:t xml:space="preserve">ומתחזקת הטענה בדבר קיומן של </w:t>
      </w:r>
      <w:r w:rsidRPr="000A64EE">
        <w:rPr>
          <w:rFonts w:ascii="David" w:hAnsi="David" w:cs="David" w:hint="cs"/>
          <w:sz w:val="23"/>
          <w:szCs w:val="23"/>
          <w:rtl/>
        </w:rPr>
        <w:t xml:space="preserve">גישות שונות </w:t>
      </w:r>
      <w:r w:rsidR="00DB749B" w:rsidRPr="000A64EE">
        <w:rPr>
          <w:rFonts w:ascii="David" w:hAnsi="David" w:cs="David" w:hint="cs"/>
          <w:sz w:val="23"/>
          <w:szCs w:val="23"/>
          <w:rtl/>
        </w:rPr>
        <w:t xml:space="preserve">שהתקיימו בו בעת </w:t>
      </w:r>
      <w:r w:rsidRPr="000A64EE">
        <w:rPr>
          <w:rFonts w:ascii="David" w:hAnsi="David" w:cs="David" w:hint="cs"/>
          <w:sz w:val="23"/>
          <w:szCs w:val="23"/>
          <w:rtl/>
        </w:rPr>
        <w:t xml:space="preserve">בקרב מחברי הטקסטים </w:t>
      </w:r>
      <w:proofErr w:type="spellStart"/>
      <w:r w:rsidRPr="000A64EE">
        <w:rPr>
          <w:rFonts w:ascii="David" w:hAnsi="David" w:cs="David" w:hint="cs"/>
          <w:sz w:val="23"/>
          <w:szCs w:val="23"/>
          <w:rtl/>
        </w:rPr>
        <w:t>החכמתיים</w:t>
      </w:r>
      <w:proofErr w:type="spellEnd"/>
      <w:r w:rsidR="00DB749B" w:rsidRPr="000A64EE">
        <w:rPr>
          <w:rFonts w:ascii="David" w:hAnsi="David" w:cs="David" w:hint="cs"/>
          <w:sz w:val="23"/>
          <w:szCs w:val="23"/>
          <w:rtl/>
        </w:rPr>
        <w:t xml:space="preserve">. השונות בין </w:t>
      </w:r>
      <w:r w:rsidR="00721488" w:rsidRPr="000A64EE">
        <w:rPr>
          <w:rFonts w:ascii="David" w:hAnsi="David" w:cs="David" w:hint="cs"/>
          <w:sz w:val="23"/>
          <w:szCs w:val="23"/>
          <w:rtl/>
        </w:rPr>
        <w:t>סוגי ה</w:t>
      </w:r>
      <w:r w:rsidR="00DB749B" w:rsidRPr="000A64EE">
        <w:rPr>
          <w:rFonts w:ascii="David" w:hAnsi="David" w:cs="David" w:hint="cs"/>
          <w:sz w:val="23"/>
          <w:szCs w:val="23"/>
          <w:rtl/>
        </w:rPr>
        <w:t>החכמה איננה נתפסת כסתירה א</w:t>
      </w:r>
      <w:r w:rsidR="00721488" w:rsidRPr="000A64EE">
        <w:rPr>
          <w:rFonts w:ascii="David" w:hAnsi="David" w:cs="David" w:hint="cs"/>
          <w:sz w:val="23"/>
          <w:szCs w:val="23"/>
          <w:rtl/>
        </w:rPr>
        <w:t>לא</w:t>
      </w:r>
      <w:r w:rsidR="00DB749B" w:rsidRPr="000A64EE">
        <w:rPr>
          <w:rFonts w:ascii="David" w:hAnsi="David" w:cs="David" w:hint="cs"/>
          <w:sz w:val="23"/>
          <w:szCs w:val="23"/>
          <w:rtl/>
        </w:rPr>
        <w:t xml:space="preserve"> כ</w:t>
      </w:r>
      <w:r w:rsidR="00721488" w:rsidRPr="000A64EE">
        <w:rPr>
          <w:rFonts w:ascii="David" w:hAnsi="David" w:cs="David" w:hint="cs"/>
          <w:sz w:val="23"/>
          <w:szCs w:val="23"/>
          <w:rtl/>
        </w:rPr>
        <w:t>ישויות מחשבתיות שמתקיימות זו לצד זו</w:t>
      </w:r>
      <w:r w:rsidRPr="000A64EE">
        <w:rPr>
          <w:rFonts w:ascii="David" w:hAnsi="David" w:cs="David" w:hint="cs"/>
          <w:sz w:val="23"/>
          <w:szCs w:val="23"/>
          <w:rtl/>
        </w:rPr>
        <w:t xml:space="preserve">. כמה חוקרים </w:t>
      </w:r>
      <w:r w:rsidR="00B65E14" w:rsidRPr="000A64EE">
        <w:rPr>
          <w:rFonts w:ascii="David" w:hAnsi="David" w:cs="David" w:hint="cs"/>
          <w:sz w:val="23"/>
          <w:szCs w:val="23"/>
          <w:rtl/>
        </w:rPr>
        <w:t xml:space="preserve">אף </w:t>
      </w:r>
      <w:r w:rsidRPr="000A64EE">
        <w:rPr>
          <w:rFonts w:ascii="David" w:hAnsi="David" w:cs="David" w:hint="cs"/>
          <w:sz w:val="23"/>
          <w:szCs w:val="23"/>
          <w:rtl/>
        </w:rPr>
        <w:t xml:space="preserve">קראו לבטל כליל את ההבחנות שבין חכמה להתגלות, </w:t>
      </w:r>
      <w:r w:rsidR="00B65E14" w:rsidRPr="000A64EE">
        <w:rPr>
          <w:rFonts w:ascii="David" w:hAnsi="David" w:cs="David" w:hint="cs"/>
          <w:sz w:val="23"/>
          <w:szCs w:val="23"/>
          <w:rtl/>
        </w:rPr>
        <w:t>בטענה</w:t>
      </w:r>
      <w:r w:rsidRPr="000A64EE">
        <w:rPr>
          <w:rFonts w:ascii="David" w:hAnsi="David" w:cs="David" w:hint="cs"/>
          <w:sz w:val="23"/>
          <w:szCs w:val="23"/>
          <w:rtl/>
        </w:rPr>
        <w:t xml:space="preserve"> </w:t>
      </w:r>
      <w:r w:rsidR="00B65E14" w:rsidRPr="000A64EE">
        <w:rPr>
          <w:rFonts w:ascii="David" w:hAnsi="David" w:cs="David" w:hint="cs"/>
          <w:sz w:val="23"/>
          <w:szCs w:val="23"/>
          <w:rtl/>
        </w:rPr>
        <w:t>ש</w:t>
      </w:r>
      <w:r w:rsidRPr="000A64EE">
        <w:rPr>
          <w:rFonts w:ascii="David" w:hAnsi="David" w:cs="David" w:hint="cs"/>
          <w:sz w:val="23"/>
          <w:szCs w:val="23"/>
          <w:rtl/>
        </w:rPr>
        <w:t xml:space="preserve">החכמים עצמם לא הבחינו בין התחומים וראו גם בהתגלות וגם בשכל האנושי אמצעים כשרים המובילים אל החכמה. </w:t>
      </w:r>
    </w:p>
    <w:p w14:paraId="2989A30B" w14:textId="649E3DB2" w:rsidR="00D12EDE" w:rsidRPr="000A64EE" w:rsidRDefault="008D1EFC" w:rsidP="001D33F8">
      <w:pPr>
        <w:spacing w:line="360" w:lineRule="auto"/>
        <w:jc w:val="both"/>
        <w:rPr>
          <w:rFonts w:ascii="David" w:hAnsi="David" w:cs="David"/>
          <w:sz w:val="23"/>
          <w:szCs w:val="23"/>
          <w:rtl/>
        </w:rPr>
      </w:pPr>
      <w:r w:rsidRPr="000A64EE">
        <w:rPr>
          <w:rFonts w:ascii="David" w:hAnsi="David" w:cs="David" w:hint="cs"/>
          <w:sz w:val="23"/>
          <w:szCs w:val="23"/>
          <w:rtl/>
        </w:rPr>
        <w:t>ו</w:t>
      </w:r>
      <w:r w:rsidR="00D12EDE" w:rsidRPr="000A64EE">
        <w:rPr>
          <w:rFonts w:ascii="David" w:hAnsi="David" w:cs="David" w:hint="cs"/>
          <w:sz w:val="23"/>
          <w:szCs w:val="23"/>
          <w:rtl/>
        </w:rPr>
        <w:t xml:space="preserve">אולם </w:t>
      </w:r>
      <w:r w:rsidR="00C16481" w:rsidRPr="000A64EE">
        <w:rPr>
          <w:rFonts w:ascii="David" w:hAnsi="David" w:cs="David" w:hint="cs"/>
          <w:sz w:val="23"/>
          <w:szCs w:val="23"/>
          <w:rtl/>
        </w:rPr>
        <w:t>עיון יסודי ב</w:t>
      </w:r>
      <w:r w:rsidR="00F535FB" w:rsidRPr="000A64EE">
        <w:rPr>
          <w:rFonts w:ascii="David" w:hAnsi="David" w:cs="David" w:hint="cs"/>
          <w:sz w:val="23"/>
          <w:szCs w:val="23"/>
          <w:rtl/>
        </w:rPr>
        <w:t xml:space="preserve">מושג "חכמה" כפי שהוא </w:t>
      </w:r>
      <w:r w:rsidR="00B1348E" w:rsidRPr="000A64EE">
        <w:rPr>
          <w:rFonts w:ascii="David" w:hAnsi="David" w:cs="David" w:hint="cs"/>
          <w:sz w:val="23"/>
          <w:szCs w:val="23"/>
          <w:rtl/>
        </w:rPr>
        <w:t>עולה מן ה</w:t>
      </w:r>
      <w:r w:rsidR="00F535FB" w:rsidRPr="000A64EE">
        <w:rPr>
          <w:rFonts w:ascii="David" w:hAnsi="David" w:cs="David" w:hint="cs"/>
          <w:sz w:val="23"/>
          <w:szCs w:val="23"/>
          <w:rtl/>
        </w:rPr>
        <w:t>יצירות עצמן</w:t>
      </w:r>
      <w:r w:rsidR="00B1348E" w:rsidRPr="000A64EE">
        <w:rPr>
          <w:rFonts w:ascii="David" w:hAnsi="David" w:cs="David" w:hint="cs"/>
          <w:sz w:val="23"/>
          <w:szCs w:val="23"/>
          <w:rtl/>
        </w:rPr>
        <w:t>,</w:t>
      </w:r>
      <w:r w:rsidR="00F535FB" w:rsidRPr="000A64EE">
        <w:rPr>
          <w:rFonts w:ascii="David" w:hAnsi="David" w:cs="David" w:hint="cs"/>
          <w:sz w:val="23"/>
          <w:szCs w:val="23"/>
          <w:rtl/>
        </w:rPr>
        <w:t xml:space="preserve"> </w:t>
      </w:r>
      <w:r w:rsidR="00C8775A" w:rsidRPr="000A64EE">
        <w:rPr>
          <w:rFonts w:ascii="David" w:hAnsi="David" w:cs="David" w:hint="cs"/>
          <w:sz w:val="23"/>
          <w:szCs w:val="23"/>
          <w:rtl/>
        </w:rPr>
        <w:t xml:space="preserve">מוכיח </w:t>
      </w:r>
      <w:r w:rsidR="00026B88" w:rsidRPr="000A64EE">
        <w:rPr>
          <w:rFonts w:ascii="David" w:hAnsi="David" w:cs="David" w:hint="cs"/>
          <w:sz w:val="23"/>
          <w:szCs w:val="23"/>
          <w:rtl/>
        </w:rPr>
        <w:t>שאין לנטוש את ההבחנה בין חכמה אנושית לחכמה אלוהית</w:t>
      </w:r>
      <w:r w:rsidR="00B1348E" w:rsidRPr="000A64EE">
        <w:rPr>
          <w:rFonts w:ascii="David" w:hAnsi="David" w:cs="David" w:hint="cs"/>
          <w:sz w:val="23"/>
          <w:szCs w:val="23"/>
          <w:rtl/>
        </w:rPr>
        <w:t>;</w:t>
      </w:r>
      <w:r w:rsidR="00026B88" w:rsidRPr="000A64EE">
        <w:rPr>
          <w:rFonts w:ascii="David" w:hAnsi="David" w:cs="David" w:hint="cs"/>
          <w:sz w:val="23"/>
          <w:szCs w:val="23"/>
          <w:rtl/>
        </w:rPr>
        <w:t xml:space="preserve"> אדרבה, יש לפתח ולשכלל אותה. </w:t>
      </w:r>
      <w:r w:rsidR="00D12EDE" w:rsidRPr="000A64EE">
        <w:rPr>
          <w:rFonts w:ascii="David" w:hAnsi="David" w:cs="David" w:hint="cs"/>
          <w:sz w:val="23"/>
          <w:szCs w:val="23"/>
          <w:rtl/>
        </w:rPr>
        <w:t xml:space="preserve">למשל, </w:t>
      </w:r>
      <w:r w:rsidR="00142075" w:rsidRPr="000A64EE">
        <w:rPr>
          <w:rFonts w:ascii="David" w:hAnsi="David" w:cs="David" w:hint="cs"/>
          <w:sz w:val="23"/>
          <w:szCs w:val="23"/>
          <w:rtl/>
        </w:rPr>
        <w:t xml:space="preserve">המילה "חכמה" לעתים </w:t>
      </w:r>
      <w:r w:rsidR="00142075" w:rsidRPr="000A64EE">
        <w:rPr>
          <w:rFonts w:ascii="David" w:hAnsi="David" w:cs="David" w:hint="cs"/>
          <w:sz w:val="23"/>
          <w:szCs w:val="23"/>
          <w:rtl/>
        </w:rPr>
        <w:lastRenderedPageBreak/>
        <w:t xml:space="preserve">מציינת את </w:t>
      </w:r>
      <w:r w:rsidR="00D12EDE" w:rsidRPr="000A64EE">
        <w:rPr>
          <w:rFonts w:ascii="David" w:hAnsi="David" w:cs="David" w:hint="cs"/>
          <w:sz w:val="23"/>
          <w:szCs w:val="23"/>
          <w:rtl/>
        </w:rPr>
        <w:t xml:space="preserve">היכולת האינטלקטואלית </w:t>
      </w:r>
      <w:r w:rsidR="00142075" w:rsidRPr="000A64EE">
        <w:rPr>
          <w:rFonts w:ascii="David" w:hAnsi="David" w:cs="David" w:hint="cs"/>
          <w:sz w:val="23"/>
          <w:szCs w:val="23"/>
          <w:rtl/>
        </w:rPr>
        <w:t>ולעתים את</w:t>
      </w:r>
      <w:r w:rsidR="00D12EDE" w:rsidRPr="000A64EE">
        <w:rPr>
          <w:rFonts w:ascii="David" w:hAnsi="David" w:cs="David" w:hint="cs"/>
          <w:sz w:val="23"/>
          <w:szCs w:val="23"/>
          <w:rtl/>
        </w:rPr>
        <w:t xml:space="preserve"> </w:t>
      </w:r>
      <w:r w:rsidR="00E40D58" w:rsidRPr="000A64EE">
        <w:rPr>
          <w:rFonts w:ascii="David" w:hAnsi="David" w:cs="David" w:hint="cs"/>
          <w:sz w:val="23"/>
          <w:szCs w:val="23"/>
          <w:rtl/>
        </w:rPr>
        <w:t>תוכן הידיעה</w:t>
      </w:r>
      <w:r w:rsidR="00D12EDE" w:rsidRPr="000A64EE">
        <w:rPr>
          <w:rFonts w:ascii="David" w:hAnsi="David" w:cs="David" w:hint="cs"/>
          <w:sz w:val="23"/>
          <w:szCs w:val="23"/>
          <w:rtl/>
        </w:rPr>
        <w:t>. כמו כן</w:t>
      </w:r>
      <w:r w:rsidR="00B1348E" w:rsidRPr="000A64EE">
        <w:rPr>
          <w:rFonts w:ascii="David" w:hAnsi="David" w:cs="David" w:hint="cs"/>
          <w:sz w:val="23"/>
          <w:szCs w:val="23"/>
          <w:rtl/>
        </w:rPr>
        <w:t xml:space="preserve"> בתוך הקטגוריה</w:t>
      </w:r>
      <w:r w:rsidR="00D12EDE" w:rsidRPr="000A64EE">
        <w:rPr>
          <w:rFonts w:ascii="David" w:hAnsi="David" w:cs="David" w:hint="cs"/>
          <w:sz w:val="23"/>
          <w:szCs w:val="23"/>
          <w:rtl/>
        </w:rPr>
        <w:t xml:space="preserve"> "התגלות"</w:t>
      </w:r>
      <w:r w:rsidR="00142075" w:rsidRPr="000A64EE">
        <w:rPr>
          <w:rFonts w:ascii="David" w:hAnsi="David" w:cs="David" w:hint="cs"/>
          <w:sz w:val="23"/>
          <w:szCs w:val="23"/>
          <w:rtl/>
        </w:rPr>
        <w:t xml:space="preserve"> </w:t>
      </w:r>
      <w:r w:rsidR="00B1348E" w:rsidRPr="000A64EE">
        <w:rPr>
          <w:rFonts w:ascii="David" w:hAnsi="David" w:cs="David" w:hint="cs"/>
          <w:sz w:val="23"/>
          <w:szCs w:val="23"/>
          <w:rtl/>
        </w:rPr>
        <w:t>יש להבחין</w:t>
      </w:r>
      <w:r w:rsidR="00D12EDE" w:rsidRPr="000A64EE">
        <w:rPr>
          <w:rFonts w:ascii="David" w:hAnsi="David" w:cs="David" w:hint="cs"/>
          <w:sz w:val="23"/>
          <w:szCs w:val="23"/>
          <w:rtl/>
        </w:rPr>
        <w:t xml:space="preserve"> בין הגדרת התורה</w:t>
      </w:r>
      <w:r w:rsidR="00120929" w:rsidRPr="000A64EE">
        <w:rPr>
          <w:rFonts w:ascii="David" w:hAnsi="David" w:cs="David" w:hint="cs"/>
          <w:sz w:val="23"/>
          <w:szCs w:val="23"/>
          <w:rtl/>
        </w:rPr>
        <w:t xml:space="preserve"> כחכמה</w:t>
      </w:r>
      <w:r w:rsidR="00D12EDE" w:rsidRPr="000A64EE">
        <w:rPr>
          <w:rFonts w:ascii="David" w:hAnsi="David" w:cs="David" w:hint="cs"/>
          <w:sz w:val="23"/>
          <w:szCs w:val="23"/>
          <w:rtl/>
        </w:rPr>
        <w:t xml:space="preserve"> השווה לכל נפש (לפי ספר דברים), לבין </w:t>
      </w:r>
      <w:proofErr w:type="spellStart"/>
      <w:r w:rsidR="00D12EDE" w:rsidRPr="000A64EE">
        <w:rPr>
          <w:rFonts w:ascii="David" w:hAnsi="David" w:cs="David" w:hint="cs"/>
          <w:sz w:val="23"/>
          <w:szCs w:val="23"/>
          <w:rtl/>
        </w:rPr>
        <w:t>תאופניה</w:t>
      </w:r>
      <w:proofErr w:type="spellEnd"/>
      <w:r w:rsidR="00D12EDE" w:rsidRPr="000A64EE">
        <w:rPr>
          <w:rFonts w:ascii="David" w:hAnsi="David" w:cs="David" w:hint="cs"/>
          <w:sz w:val="23"/>
          <w:szCs w:val="23"/>
          <w:rtl/>
        </w:rPr>
        <w:t xml:space="preserve"> </w:t>
      </w:r>
      <w:r w:rsidR="00721488" w:rsidRPr="000A64EE">
        <w:rPr>
          <w:rFonts w:ascii="David" w:hAnsi="David" w:cs="David" w:hint="cs"/>
          <w:sz w:val="23"/>
          <w:szCs w:val="23"/>
          <w:rtl/>
        </w:rPr>
        <w:t xml:space="preserve">(=התגלות אלוהית) </w:t>
      </w:r>
      <w:r w:rsidR="00A652AB" w:rsidRPr="000A64EE">
        <w:rPr>
          <w:rFonts w:ascii="David" w:hAnsi="David" w:cs="David" w:hint="cs"/>
          <w:sz w:val="23"/>
          <w:szCs w:val="23"/>
          <w:rtl/>
        </w:rPr>
        <w:t>המיועדת ל</w:t>
      </w:r>
      <w:r w:rsidR="00D12EDE" w:rsidRPr="000A64EE">
        <w:rPr>
          <w:rFonts w:ascii="David" w:hAnsi="David" w:cs="David" w:hint="cs"/>
          <w:sz w:val="23"/>
          <w:szCs w:val="23"/>
          <w:rtl/>
        </w:rPr>
        <w:t xml:space="preserve">יחידי סגולה בלבד. </w:t>
      </w:r>
      <w:r w:rsidR="00142075" w:rsidRPr="000A64EE">
        <w:rPr>
          <w:rFonts w:ascii="David" w:hAnsi="David" w:cs="David" w:hint="cs"/>
          <w:sz w:val="23"/>
          <w:szCs w:val="23"/>
          <w:rtl/>
        </w:rPr>
        <w:t>הבחנה חשובה נוספת היא</w:t>
      </w:r>
      <w:r w:rsidR="00A652AB" w:rsidRPr="000A64EE">
        <w:rPr>
          <w:rFonts w:ascii="David" w:hAnsi="David" w:cs="David" w:hint="cs"/>
          <w:sz w:val="23"/>
          <w:szCs w:val="23"/>
          <w:rtl/>
        </w:rPr>
        <w:t xml:space="preserve"> בין</w:t>
      </w:r>
      <w:r w:rsidR="00D12EDE" w:rsidRPr="000A64EE">
        <w:rPr>
          <w:rFonts w:ascii="David" w:hAnsi="David" w:cs="David" w:hint="cs"/>
          <w:sz w:val="23"/>
          <w:szCs w:val="23"/>
          <w:rtl/>
        </w:rPr>
        <w:t xml:space="preserve"> </w:t>
      </w:r>
      <w:r w:rsidR="00142075" w:rsidRPr="000A64EE">
        <w:rPr>
          <w:rFonts w:ascii="David" w:hAnsi="David" w:cs="David" w:hint="cs"/>
          <w:sz w:val="23"/>
          <w:szCs w:val="23"/>
          <w:rtl/>
        </w:rPr>
        <w:t>"</w:t>
      </w:r>
      <w:r w:rsidR="00D12EDE" w:rsidRPr="000A64EE">
        <w:rPr>
          <w:rFonts w:ascii="David" w:hAnsi="David" w:cs="David" w:hint="cs"/>
          <w:sz w:val="23"/>
          <w:szCs w:val="23"/>
          <w:rtl/>
        </w:rPr>
        <w:t xml:space="preserve">יראת </w:t>
      </w:r>
      <w:r w:rsidR="00142075" w:rsidRPr="000A64EE">
        <w:rPr>
          <w:rFonts w:ascii="David" w:hAnsi="David" w:cs="David" w:hint="cs"/>
          <w:sz w:val="23"/>
          <w:szCs w:val="23"/>
          <w:rtl/>
        </w:rPr>
        <w:t>ה'"</w:t>
      </w:r>
      <w:r w:rsidR="00D12EDE" w:rsidRPr="000A64EE">
        <w:rPr>
          <w:rFonts w:ascii="David" w:hAnsi="David" w:cs="David" w:hint="cs"/>
          <w:sz w:val="23"/>
          <w:szCs w:val="23"/>
          <w:rtl/>
        </w:rPr>
        <w:t xml:space="preserve">, המוצגת </w:t>
      </w:r>
      <w:r w:rsidR="00142075" w:rsidRPr="000A64EE">
        <w:rPr>
          <w:rFonts w:ascii="David" w:hAnsi="David" w:cs="David" w:hint="cs"/>
          <w:sz w:val="23"/>
          <w:szCs w:val="23"/>
          <w:rtl/>
        </w:rPr>
        <w:t xml:space="preserve">תכופות </w:t>
      </w:r>
      <w:r w:rsidR="00D12EDE" w:rsidRPr="000A64EE">
        <w:rPr>
          <w:rFonts w:ascii="David" w:hAnsi="David" w:cs="David" w:hint="cs"/>
          <w:sz w:val="23"/>
          <w:szCs w:val="23"/>
          <w:rtl/>
        </w:rPr>
        <w:t xml:space="preserve">בספרות החכמה המקראית כיסוד לחכמה, לבין </w:t>
      </w:r>
      <w:r w:rsidR="00142075" w:rsidRPr="000A64EE">
        <w:rPr>
          <w:rFonts w:ascii="David" w:hAnsi="David" w:cs="David" w:hint="cs"/>
          <w:sz w:val="23"/>
          <w:szCs w:val="23"/>
          <w:rtl/>
        </w:rPr>
        <w:t>"</w:t>
      </w:r>
      <w:r w:rsidR="00D12EDE" w:rsidRPr="000A64EE">
        <w:rPr>
          <w:rFonts w:ascii="David" w:hAnsi="David" w:cs="David" w:hint="cs"/>
          <w:sz w:val="23"/>
          <w:szCs w:val="23"/>
          <w:rtl/>
        </w:rPr>
        <w:t>תורה</w:t>
      </w:r>
      <w:r w:rsidR="00142075" w:rsidRPr="000A64EE">
        <w:rPr>
          <w:rFonts w:ascii="David" w:hAnsi="David" w:cs="David" w:hint="cs"/>
          <w:sz w:val="23"/>
          <w:szCs w:val="23"/>
          <w:rtl/>
        </w:rPr>
        <w:t>"</w:t>
      </w:r>
      <w:r w:rsidR="00D12EDE" w:rsidRPr="000A64EE">
        <w:rPr>
          <w:rFonts w:ascii="David" w:hAnsi="David" w:cs="David" w:hint="cs"/>
          <w:sz w:val="23"/>
          <w:szCs w:val="23"/>
          <w:rtl/>
        </w:rPr>
        <w:t xml:space="preserve"> מחד </w:t>
      </w:r>
      <w:proofErr w:type="spellStart"/>
      <w:r w:rsidR="00D12EDE" w:rsidRPr="000A64EE">
        <w:rPr>
          <w:rFonts w:ascii="David" w:hAnsi="David" w:cs="David" w:hint="cs"/>
          <w:sz w:val="23"/>
          <w:szCs w:val="23"/>
          <w:rtl/>
        </w:rPr>
        <w:t>ו</w:t>
      </w:r>
      <w:r w:rsidR="00142075" w:rsidRPr="000A64EE">
        <w:rPr>
          <w:rFonts w:ascii="David" w:hAnsi="David" w:cs="David" w:hint="cs"/>
          <w:sz w:val="23"/>
          <w:szCs w:val="23"/>
          <w:rtl/>
        </w:rPr>
        <w:t>"</w:t>
      </w:r>
      <w:r w:rsidR="00D12EDE" w:rsidRPr="000A64EE">
        <w:rPr>
          <w:rFonts w:ascii="David" w:hAnsi="David" w:cs="David" w:hint="cs"/>
          <w:sz w:val="23"/>
          <w:szCs w:val="23"/>
          <w:rtl/>
        </w:rPr>
        <w:t>תיאופניה</w:t>
      </w:r>
      <w:proofErr w:type="spellEnd"/>
      <w:r w:rsidR="00142075" w:rsidRPr="000A64EE">
        <w:rPr>
          <w:rFonts w:ascii="David" w:hAnsi="David" w:cs="David" w:hint="cs"/>
          <w:sz w:val="23"/>
          <w:szCs w:val="23"/>
          <w:rtl/>
        </w:rPr>
        <w:t>"</w:t>
      </w:r>
      <w:r w:rsidR="00D12EDE" w:rsidRPr="000A64EE">
        <w:rPr>
          <w:rFonts w:ascii="David" w:hAnsi="David" w:cs="David" w:hint="cs"/>
          <w:sz w:val="23"/>
          <w:szCs w:val="23"/>
          <w:rtl/>
        </w:rPr>
        <w:t xml:space="preserve"> מאידך. </w:t>
      </w:r>
      <w:r w:rsidR="00602DFC" w:rsidRPr="000A64EE">
        <w:rPr>
          <w:rFonts w:ascii="David" w:hAnsi="David" w:cs="David" w:hint="cs"/>
          <w:sz w:val="23"/>
          <w:szCs w:val="23"/>
          <w:rtl/>
        </w:rPr>
        <w:t xml:space="preserve">במחקר </w:t>
      </w:r>
      <w:r w:rsidR="005F70BB" w:rsidRPr="000A64EE">
        <w:rPr>
          <w:rFonts w:ascii="David" w:hAnsi="David" w:cs="David" w:hint="cs"/>
          <w:sz w:val="23"/>
          <w:szCs w:val="23"/>
          <w:rtl/>
        </w:rPr>
        <w:t>המוצע</w:t>
      </w:r>
      <w:r w:rsidR="00602DFC" w:rsidRPr="000A64EE">
        <w:rPr>
          <w:rFonts w:ascii="David" w:hAnsi="David" w:cs="David" w:hint="cs"/>
          <w:sz w:val="23"/>
          <w:szCs w:val="23"/>
          <w:rtl/>
        </w:rPr>
        <w:t xml:space="preserve"> </w:t>
      </w:r>
      <w:r w:rsidR="007E4A18" w:rsidRPr="000A64EE">
        <w:rPr>
          <w:rFonts w:ascii="David" w:hAnsi="David" w:cs="David" w:hint="cs"/>
          <w:sz w:val="23"/>
          <w:szCs w:val="23"/>
          <w:rtl/>
        </w:rPr>
        <w:t>אערוך מיפוי מחודש ומדויק יותר ש</w:t>
      </w:r>
      <w:r w:rsidR="009A4F08" w:rsidRPr="000A64EE">
        <w:rPr>
          <w:rFonts w:ascii="David" w:hAnsi="David" w:cs="David" w:hint="cs"/>
          <w:sz w:val="23"/>
          <w:szCs w:val="23"/>
          <w:rtl/>
        </w:rPr>
        <w:t>ל כל אחת מהקטגוריות בפני עצמה</w:t>
      </w:r>
      <w:r w:rsidR="005F70BB" w:rsidRPr="000A64EE">
        <w:rPr>
          <w:rFonts w:ascii="David" w:hAnsi="David" w:cs="David" w:hint="cs"/>
          <w:sz w:val="23"/>
          <w:szCs w:val="23"/>
          <w:rtl/>
        </w:rPr>
        <w:t>,</w:t>
      </w:r>
      <w:r w:rsidR="008B6617" w:rsidRPr="000A64EE">
        <w:rPr>
          <w:rFonts w:ascii="David" w:hAnsi="David" w:cs="David" w:hint="cs"/>
          <w:sz w:val="23"/>
          <w:szCs w:val="23"/>
          <w:rtl/>
        </w:rPr>
        <w:t xml:space="preserve"> חכמה אנושית מזה וחכמה אלוהית מזה,</w:t>
      </w:r>
      <w:r w:rsidR="005F70BB" w:rsidRPr="000A64EE">
        <w:rPr>
          <w:rFonts w:ascii="David" w:hAnsi="David" w:cs="David" w:hint="cs"/>
          <w:sz w:val="23"/>
          <w:szCs w:val="23"/>
          <w:rtl/>
        </w:rPr>
        <w:t xml:space="preserve"> </w:t>
      </w:r>
      <w:r w:rsidR="00DF4AF4" w:rsidRPr="000A64EE">
        <w:rPr>
          <w:rFonts w:ascii="David" w:hAnsi="David" w:cs="David" w:hint="cs"/>
          <w:sz w:val="23"/>
          <w:szCs w:val="23"/>
          <w:rtl/>
        </w:rPr>
        <w:t>כבסיס</w:t>
      </w:r>
      <w:r w:rsidR="00D12EDE" w:rsidRPr="000A64EE">
        <w:rPr>
          <w:rFonts w:ascii="David" w:hAnsi="David" w:cs="David" w:hint="cs"/>
          <w:sz w:val="23"/>
          <w:szCs w:val="23"/>
          <w:rtl/>
        </w:rPr>
        <w:t xml:space="preserve"> </w:t>
      </w:r>
      <w:r w:rsidR="00DF4AF4" w:rsidRPr="000A64EE">
        <w:rPr>
          <w:rFonts w:ascii="David" w:hAnsi="David" w:cs="David" w:hint="cs"/>
          <w:sz w:val="23"/>
          <w:szCs w:val="23"/>
          <w:rtl/>
        </w:rPr>
        <w:t xml:space="preserve">הכרחי </w:t>
      </w:r>
      <w:r w:rsidR="005F70BB" w:rsidRPr="000A64EE">
        <w:rPr>
          <w:rFonts w:ascii="David" w:hAnsi="David" w:cs="David" w:hint="cs"/>
          <w:sz w:val="23"/>
          <w:szCs w:val="23"/>
          <w:rtl/>
        </w:rPr>
        <w:t xml:space="preserve">להבנת </w:t>
      </w:r>
      <w:r w:rsidR="00D12EDE" w:rsidRPr="000A64EE">
        <w:rPr>
          <w:rFonts w:ascii="David" w:hAnsi="David" w:cs="David" w:hint="cs"/>
          <w:sz w:val="23"/>
          <w:szCs w:val="23"/>
          <w:rtl/>
        </w:rPr>
        <w:t xml:space="preserve">היחסים בין </w:t>
      </w:r>
      <w:r w:rsidR="008B6617" w:rsidRPr="000A64EE">
        <w:rPr>
          <w:rFonts w:ascii="David" w:hAnsi="David" w:cs="David" w:hint="cs"/>
          <w:sz w:val="23"/>
          <w:szCs w:val="23"/>
          <w:rtl/>
        </w:rPr>
        <w:t>שתי הקטגוריות</w:t>
      </w:r>
      <w:r w:rsidR="00D53FF1" w:rsidRPr="000A64EE">
        <w:rPr>
          <w:rFonts w:ascii="David" w:hAnsi="David" w:cs="David" w:hint="cs"/>
          <w:sz w:val="23"/>
          <w:szCs w:val="23"/>
          <w:rtl/>
        </w:rPr>
        <w:t xml:space="preserve"> ביצירות </w:t>
      </w:r>
      <w:proofErr w:type="spellStart"/>
      <w:r w:rsidR="00D53FF1" w:rsidRPr="000A64EE">
        <w:rPr>
          <w:rFonts w:ascii="David" w:hAnsi="David" w:cs="David" w:hint="cs"/>
          <w:sz w:val="23"/>
          <w:szCs w:val="23"/>
          <w:rtl/>
        </w:rPr>
        <w:t>חכמתיות</w:t>
      </w:r>
      <w:proofErr w:type="spellEnd"/>
      <w:r w:rsidR="00D53FF1" w:rsidRPr="000A64EE">
        <w:rPr>
          <w:rFonts w:ascii="David" w:hAnsi="David" w:cs="David" w:hint="cs"/>
          <w:sz w:val="23"/>
          <w:szCs w:val="23"/>
          <w:rtl/>
        </w:rPr>
        <w:t xml:space="preserve"> שונות</w:t>
      </w:r>
      <w:r w:rsidR="00D12EDE" w:rsidRPr="000A64EE">
        <w:rPr>
          <w:rFonts w:ascii="David" w:hAnsi="David" w:cs="David" w:hint="cs"/>
          <w:sz w:val="23"/>
          <w:szCs w:val="23"/>
          <w:rtl/>
        </w:rPr>
        <w:t>.</w:t>
      </w:r>
    </w:p>
    <w:p w14:paraId="5875915F" w14:textId="0AC6F90E" w:rsidR="005737D2" w:rsidRPr="000A64EE" w:rsidRDefault="00D25EBD" w:rsidP="0061044B">
      <w:pPr>
        <w:spacing w:line="360" w:lineRule="auto"/>
        <w:jc w:val="both"/>
        <w:rPr>
          <w:rFonts w:ascii="David" w:hAnsi="David" w:cs="David"/>
          <w:sz w:val="23"/>
          <w:szCs w:val="23"/>
          <w:rtl/>
        </w:rPr>
      </w:pPr>
      <w:r w:rsidRPr="000A64EE">
        <w:rPr>
          <w:rFonts w:ascii="David" w:hAnsi="David" w:cs="David" w:hint="cs"/>
          <w:sz w:val="23"/>
          <w:szCs w:val="23"/>
          <w:rtl/>
        </w:rPr>
        <w:t>במוקד ה</w:t>
      </w:r>
      <w:r w:rsidR="00D12EDE" w:rsidRPr="000A64EE">
        <w:rPr>
          <w:rFonts w:ascii="David" w:hAnsi="David" w:cs="David" w:hint="cs"/>
          <w:sz w:val="23"/>
          <w:szCs w:val="23"/>
          <w:rtl/>
        </w:rPr>
        <w:t xml:space="preserve">מחקר </w:t>
      </w:r>
      <w:r w:rsidRPr="000A64EE">
        <w:rPr>
          <w:rFonts w:ascii="David" w:hAnsi="David" w:cs="David" w:hint="cs"/>
          <w:sz w:val="23"/>
          <w:szCs w:val="23"/>
          <w:rtl/>
        </w:rPr>
        <w:t>תעמוד השוואה בין</w:t>
      </w:r>
      <w:r w:rsidR="00142075" w:rsidRPr="000A64EE">
        <w:rPr>
          <w:rFonts w:ascii="David" w:hAnsi="David" w:cs="David" w:hint="cs"/>
          <w:sz w:val="23"/>
          <w:szCs w:val="23"/>
          <w:rtl/>
        </w:rPr>
        <w:t xml:space="preserve"> </w:t>
      </w:r>
      <w:r w:rsidR="00D12EDE" w:rsidRPr="000A64EE">
        <w:rPr>
          <w:rFonts w:ascii="David" w:hAnsi="David" w:cs="David" w:hint="cs"/>
          <w:sz w:val="23"/>
          <w:szCs w:val="23"/>
          <w:rtl/>
        </w:rPr>
        <w:t>ספר משלי,</w:t>
      </w:r>
      <w:r w:rsidR="00062E43" w:rsidRPr="000A64EE">
        <w:rPr>
          <w:rFonts w:ascii="David" w:hAnsi="David" w:cs="David" w:hint="cs"/>
          <w:sz w:val="23"/>
          <w:szCs w:val="23"/>
          <w:rtl/>
        </w:rPr>
        <w:t xml:space="preserve"> שהוא הנציג המקראי המובהק של החכמה הדידקטית, </w:t>
      </w:r>
      <w:r w:rsidRPr="000A64EE">
        <w:rPr>
          <w:rFonts w:ascii="David" w:hAnsi="David" w:cs="David" w:hint="cs"/>
          <w:sz w:val="23"/>
          <w:szCs w:val="23"/>
          <w:rtl/>
        </w:rPr>
        <w:t xml:space="preserve">לבין </w:t>
      </w:r>
      <w:r w:rsidR="00721488" w:rsidRPr="000A64EE">
        <w:rPr>
          <w:rFonts w:ascii="David" w:hAnsi="David" w:cs="David" w:hint="cs"/>
          <w:sz w:val="23"/>
          <w:szCs w:val="23"/>
          <w:rtl/>
        </w:rPr>
        <w:t xml:space="preserve">התרגום היווני (=תרגום השבעים) למשלי </w:t>
      </w:r>
      <w:r w:rsidR="001822AE" w:rsidRPr="000A64EE">
        <w:rPr>
          <w:rFonts w:ascii="David" w:hAnsi="David" w:cs="David" w:hint="cs"/>
          <w:sz w:val="23"/>
          <w:szCs w:val="23"/>
          <w:rtl/>
        </w:rPr>
        <w:t>ו</w:t>
      </w:r>
      <w:r w:rsidR="00D53FF1" w:rsidRPr="000A64EE">
        <w:rPr>
          <w:rFonts w:ascii="David" w:hAnsi="David" w:cs="David" w:hint="cs"/>
          <w:sz w:val="23"/>
          <w:szCs w:val="23"/>
          <w:rtl/>
        </w:rPr>
        <w:t xml:space="preserve">ספר </w:t>
      </w:r>
      <w:r w:rsidR="00D12EDE" w:rsidRPr="000A64EE">
        <w:rPr>
          <w:rFonts w:ascii="David" w:hAnsi="David" w:cs="David" w:hint="cs"/>
          <w:sz w:val="23"/>
          <w:szCs w:val="23"/>
          <w:rtl/>
        </w:rPr>
        <w:t xml:space="preserve">בן </w:t>
      </w:r>
      <w:proofErr w:type="spellStart"/>
      <w:r w:rsidR="00D12EDE" w:rsidRPr="000A64EE">
        <w:rPr>
          <w:rFonts w:ascii="David" w:hAnsi="David" w:cs="David" w:hint="cs"/>
          <w:sz w:val="23"/>
          <w:szCs w:val="23"/>
          <w:rtl/>
        </w:rPr>
        <w:t>סירא</w:t>
      </w:r>
      <w:proofErr w:type="spellEnd"/>
      <w:r w:rsidR="00D12EDE" w:rsidRPr="000A64EE">
        <w:rPr>
          <w:rFonts w:ascii="David" w:hAnsi="David" w:cs="David" w:hint="cs"/>
          <w:sz w:val="23"/>
          <w:szCs w:val="23"/>
          <w:rtl/>
        </w:rPr>
        <w:t xml:space="preserve">. </w:t>
      </w:r>
      <w:r w:rsidR="00721488" w:rsidRPr="000A64EE">
        <w:rPr>
          <w:rFonts w:ascii="David" w:hAnsi="David" w:cs="David" w:hint="cs"/>
          <w:sz w:val="23"/>
          <w:szCs w:val="23"/>
          <w:rtl/>
        </w:rPr>
        <w:t xml:space="preserve">תרגום השבעים </w:t>
      </w:r>
      <w:r w:rsidR="00062E43" w:rsidRPr="000A64EE">
        <w:rPr>
          <w:rFonts w:ascii="David" w:hAnsi="David" w:cs="David" w:hint="cs"/>
          <w:sz w:val="23"/>
          <w:szCs w:val="23"/>
          <w:rtl/>
        </w:rPr>
        <w:t xml:space="preserve">למשלי </w:t>
      </w:r>
      <w:r w:rsidR="00D12EDE" w:rsidRPr="000A64EE">
        <w:rPr>
          <w:rFonts w:ascii="David" w:hAnsi="David" w:cs="David" w:hint="cs"/>
          <w:sz w:val="23"/>
          <w:szCs w:val="23"/>
          <w:rtl/>
        </w:rPr>
        <w:t>נועד</w:t>
      </w:r>
      <w:r w:rsidR="00EA46E0" w:rsidRPr="000A64EE">
        <w:rPr>
          <w:rFonts w:ascii="David" w:hAnsi="David" w:cs="David" w:hint="cs"/>
          <w:sz w:val="23"/>
          <w:szCs w:val="23"/>
          <w:rtl/>
        </w:rPr>
        <w:t xml:space="preserve"> לכאורה</w:t>
      </w:r>
      <w:r w:rsidR="00D12EDE" w:rsidRPr="000A64EE">
        <w:rPr>
          <w:rFonts w:ascii="David" w:hAnsi="David" w:cs="David" w:hint="cs"/>
          <w:sz w:val="23"/>
          <w:szCs w:val="23"/>
          <w:rtl/>
        </w:rPr>
        <w:t xml:space="preserve"> לשקף את הטקסט העברי</w:t>
      </w:r>
      <w:r w:rsidR="00EA46E0" w:rsidRPr="000A64EE">
        <w:rPr>
          <w:rFonts w:ascii="David" w:hAnsi="David" w:cs="David" w:hint="cs"/>
          <w:sz w:val="23"/>
          <w:szCs w:val="23"/>
          <w:rtl/>
        </w:rPr>
        <w:t>;</w:t>
      </w:r>
      <w:r w:rsidR="001F0794" w:rsidRPr="000A64EE">
        <w:rPr>
          <w:rFonts w:ascii="David" w:hAnsi="David" w:cs="David" w:hint="cs"/>
          <w:sz w:val="23"/>
          <w:szCs w:val="23"/>
          <w:rtl/>
        </w:rPr>
        <w:t xml:space="preserve"> </w:t>
      </w:r>
      <w:r w:rsidR="00EA46E0" w:rsidRPr="000A64EE">
        <w:rPr>
          <w:rFonts w:ascii="David" w:hAnsi="David" w:cs="David" w:hint="cs"/>
          <w:sz w:val="23"/>
          <w:szCs w:val="23"/>
          <w:rtl/>
        </w:rPr>
        <w:t>אך</w:t>
      </w:r>
      <w:r w:rsidR="000C40DD" w:rsidRPr="000A64EE">
        <w:rPr>
          <w:rFonts w:ascii="David" w:hAnsi="David" w:cs="David" w:hint="cs"/>
          <w:sz w:val="23"/>
          <w:szCs w:val="23"/>
          <w:rtl/>
        </w:rPr>
        <w:t xml:space="preserve"> מתרג</w:t>
      </w:r>
      <w:r w:rsidR="002346D6" w:rsidRPr="000A64EE">
        <w:rPr>
          <w:rFonts w:ascii="David" w:hAnsi="David" w:cs="David" w:hint="cs"/>
          <w:sz w:val="23"/>
          <w:szCs w:val="23"/>
          <w:rtl/>
        </w:rPr>
        <w:t>ם זה</w:t>
      </w:r>
      <w:r w:rsidR="00EA46E0" w:rsidRPr="000A64EE">
        <w:rPr>
          <w:rFonts w:ascii="David" w:hAnsi="David" w:cs="David" w:hint="cs"/>
          <w:sz w:val="23"/>
          <w:szCs w:val="23"/>
          <w:rtl/>
        </w:rPr>
        <w:t>, כפי שהוכח במחקר,</w:t>
      </w:r>
      <w:r w:rsidR="002346D6" w:rsidRPr="000A64EE">
        <w:rPr>
          <w:rFonts w:ascii="David" w:hAnsi="David" w:cs="David" w:hint="cs"/>
          <w:sz w:val="23"/>
          <w:szCs w:val="23"/>
          <w:rtl/>
        </w:rPr>
        <w:t xml:space="preserve"> אינו נצמד תמיד למובן המילולי, ויצירתו</w:t>
      </w:r>
      <w:r w:rsidR="001F0794" w:rsidRPr="000A64EE">
        <w:rPr>
          <w:rFonts w:ascii="David" w:hAnsi="David" w:cs="David" w:hint="cs"/>
          <w:sz w:val="23"/>
          <w:szCs w:val="23"/>
          <w:rtl/>
        </w:rPr>
        <w:t xml:space="preserve"> </w:t>
      </w:r>
      <w:r w:rsidR="002346D6" w:rsidRPr="000A64EE">
        <w:rPr>
          <w:rFonts w:ascii="David" w:hAnsi="David" w:cs="David" w:hint="cs"/>
          <w:sz w:val="23"/>
          <w:szCs w:val="23"/>
          <w:rtl/>
        </w:rPr>
        <w:t xml:space="preserve">היא </w:t>
      </w:r>
      <w:r w:rsidR="00721488" w:rsidRPr="000A64EE">
        <w:rPr>
          <w:rFonts w:ascii="David" w:hAnsi="David" w:cs="David" w:hint="cs"/>
          <w:sz w:val="23"/>
          <w:szCs w:val="23"/>
          <w:rtl/>
        </w:rPr>
        <w:t xml:space="preserve">בבחינת </w:t>
      </w:r>
      <w:r w:rsidR="002346D6" w:rsidRPr="000A64EE">
        <w:rPr>
          <w:rFonts w:ascii="David" w:hAnsi="David" w:cs="David" w:hint="cs"/>
          <w:sz w:val="23"/>
          <w:szCs w:val="23"/>
          <w:rtl/>
        </w:rPr>
        <w:t>פירוש המשקף את תפיסותיו שלו</w:t>
      </w:r>
      <w:r w:rsidR="00D12EDE" w:rsidRPr="000A64EE">
        <w:rPr>
          <w:rFonts w:ascii="David" w:hAnsi="David" w:cs="David" w:hint="cs"/>
          <w:sz w:val="23"/>
          <w:szCs w:val="23"/>
          <w:rtl/>
        </w:rPr>
        <w:t>.</w:t>
      </w:r>
      <w:r w:rsidR="00BD6892" w:rsidRPr="000A64EE">
        <w:rPr>
          <w:rFonts w:ascii="David" w:hAnsi="David" w:cs="David" w:hint="cs"/>
          <w:sz w:val="23"/>
          <w:szCs w:val="23"/>
          <w:rtl/>
        </w:rPr>
        <w:t xml:space="preserve"> </w:t>
      </w:r>
      <w:r w:rsidR="00D12EDE" w:rsidRPr="000A64EE">
        <w:rPr>
          <w:rFonts w:ascii="David" w:hAnsi="David" w:cs="David" w:hint="cs"/>
          <w:sz w:val="23"/>
          <w:szCs w:val="23"/>
          <w:rtl/>
        </w:rPr>
        <w:t xml:space="preserve">בחינה מדוקדקת של התרגום </w:t>
      </w:r>
      <w:r w:rsidR="00721488" w:rsidRPr="000A64EE">
        <w:rPr>
          <w:rFonts w:ascii="David" w:hAnsi="David" w:cs="David" w:hint="cs"/>
          <w:sz w:val="23"/>
          <w:szCs w:val="23"/>
          <w:rtl/>
        </w:rPr>
        <w:t xml:space="preserve">היווני </w:t>
      </w:r>
      <w:r w:rsidR="00D12EDE" w:rsidRPr="000A64EE">
        <w:rPr>
          <w:rFonts w:ascii="David" w:hAnsi="David" w:cs="David" w:hint="cs"/>
          <w:sz w:val="23"/>
          <w:szCs w:val="23"/>
          <w:rtl/>
        </w:rPr>
        <w:t>לפסוקים הנוגעים בשאלת מקור החכמה עשוי</w:t>
      </w:r>
      <w:r w:rsidR="002346D6" w:rsidRPr="000A64EE">
        <w:rPr>
          <w:rFonts w:ascii="David" w:hAnsi="David" w:cs="David" w:hint="cs"/>
          <w:sz w:val="23"/>
          <w:szCs w:val="23"/>
          <w:rtl/>
        </w:rPr>
        <w:t>ה אפוא</w:t>
      </w:r>
      <w:r w:rsidR="00D12EDE" w:rsidRPr="000A64EE">
        <w:rPr>
          <w:rFonts w:ascii="David" w:hAnsi="David" w:cs="David" w:hint="cs"/>
          <w:sz w:val="23"/>
          <w:szCs w:val="23"/>
          <w:rtl/>
        </w:rPr>
        <w:t xml:space="preserve"> ללמד אותנו רבות על הפער שבין גישת המחבר המקראי</w:t>
      </w:r>
      <w:r w:rsidR="00FB4422" w:rsidRPr="000A64EE">
        <w:rPr>
          <w:rFonts w:ascii="David" w:hAnsi="David" w:cs="David" w:hint="cs"/>
          <w:sz w:val="23"/>
          <w:szCs w:val="23"/>
          <w:rtl/>
        </w:rPr>
        <w:t xml:space="preserve"> של ספר משלי</w:t>
      </w:r>
      <w:r w:rsidR="00D12EDE" w:rsidRPr="000A64EE">
        <w:rPr>
          <w:rFonts w:ascii="David" w:hAnsi="David" w:cs="David" w:hint="cs"/>
          <w:sz w:val="23"/>
          <w:szCs w:val="23"/>
          <w:rtl/>
        </w:rPr>
        <w:t xml:space="preserve"> </w:t>
      </w:r>
      <w:r w:rsidR="00721488" w:rsidRPr="000A64EE">
        <w:rPr>
          <w:rFonts w:ascii="David" w:hAnsi="David" w:cs="David" w:hint="cs"/>
          <w:sz w:val="23"/>
          <w:szCs w:val="23"/>
          <w:rtl/>
        </w:rPr>
        <w:t xml:space="preserve">(שחיבורו מיוחס למאה החמישית בערך לפסה"נ) </w:t>
      </w:r>
      <w:r w:rsidR="00D12EDE" w:rsidRPr="000A64EE">
        <w:rPr>
          <w:rFonts w:ascii="David" w:hAnsi="David" w:cs="David" w:hint="cs"/>
          <w:sz w:val="23"/>
          <w:szCs w:val="23"/>
          <w:rtl/>
        </w:rPr>
        <w:t xml:space="preserve">לגישתו של </w:t>
      </w:r>
      <w:r w:rsidR="00FB4422" w:rsidRPr="000A64EE">
        <w:rPr>
          <w:rFonts w:ascii="David" w:hAnsi="David" w:cs="David" w:hint="cs"/>
          <w:sz w:val="23"/>
          <w:szCs w:val="23"/>
          <w:rtl/>
        </w:rPr>
        <w:t>המתרגם-הפרשן היהודי</w:t>
      </w:r>
      <w:r w:rsidR="002346D6" w:rsidRPr="000A64EE">
        <w:rPr>
          <w:rFonts w:ascii="David" w:hAnsi="David" w:cs="David" w:hint="cs"/>
          <w:sz w:val="23"/>
          <w:szCs w:val="23"/>
          <w:rtl/>
        </w:rPr>
        <w:t xml:space="preserve"> ההלניסטי</w:t>
      </w:r>
      <w:r w:rsidR="001D33F8" w:rsidRPr="000A64EE">
        <w:rPr>
          <w:rFonts w:ascii="David" w:hAnsi="David" w:cs="David" w:hint="cs"/>
          <w:sz w:val="23"/>
          <w:szCs w:val="23"/>
          <w:rtl/>
        </w:rPr>
        <w:t xml:space="preserve"> </w:t>
      </w:r>
      <w:r w:rsidR="00721488" w:rsidRPr="000A64EE">
        <w:rPr>
          <w:rFonts w:ascii="David" w:hAnsi="David" w:cs="David" w:hint="cs"/>
          <w:sz w:val="23"/>
          <w:szCs w:val="23"/>
          <w:rtl/>
        </w:rPr>
        <w:t xml:space="preserve">(שחיבורו מיוחס למאה השלישית </w:t>
      </w:r>
      <w:r w:rsidR="00721488" w:rsidRPr="000A64EE">
        <w:rPr>
          <w:rFonts w:ascii="David" w:hAnsi="David" w:cs="David"/>
          <w:sz w:val="23"/>
          <w:szCs w:val="23"/>
          <w:rtl/>
        </w:rPr>
        <w:t>–</w:t>
      </w:r>
      <w:r w:rsidR="00721488" w:rsidRPr="000A64EE">
        <w:rPr>
          <w:rFonts w:ascii="David" w:hAnsi="David" w:cs="David" w:hint="cs"/>
          <w:sz w:val="23"/>
          <w:szCs w:val="23"/>
          <w:rtl/>
        </w:rPr>
        <w:t xml:space="preserve"> שנייה לפסה"נ) </w:t>
      </w:r>
      <w:r w:rsidR="001D33F8" w:rsidRPr="000A64EE">
        <w:rPr>
          <w:rFonts w:ascii="David" w:hAnsi="David" w:cs="David" w:hint="cs"/>
          <w:sz w:val="23"/>
          <w:szCs w:val="23"/>
          <w:rtl/>
        </w:rPr>
        <w:t>בשאלת מקור החכמה והדרכים להשיגה.</w:t>
      </w:r>
      <w:r w:rsidR="0061044B" w:rsidRPr="000A64EE">
        <w:rPr>
          <w:rFonts w:ascii="David" w:hAnsi="David" w:cs="David" w:hint="cs"/>
          <w:sz w:val="23"/>
          <w:szCs w:val="23"/>
          <w:rtl/>
        </w:rPr>
        <w:t xml:space="preserve"> </w:t>
      </w:r>
      <w:r w:rsidR="00FB4422" w:rsidRPr="000A64EE">
        <w:rPr>
          <w:rFonts w:ascii="David" w:hAnsi="David" w:cs="David" w:hint="cs"/>
          <w:sz w:val="23"/>
          <w:szCs w:val="23"/>
          <w:rtl/>
        </w:rPr>
        <w:t xml:space="preserve">גם </w:t>
      </w:r>
      <w:r w:rsidR="00D12EDE" w:rsidRPr="000A64EE">
        <w:rPr>
          <w:rFonts w:ascii="David" w:hAnsi="David" w:cs="David" w:hint="cs"/>
          <w:sz w:val="23"/>
          <w:szCs w:val="23"/>
          <w:rtl/>
        </w:rPr>
        <w:t>הזיקה בין בן-</w:t>
      </w:r>
      <w:proofErr w:type="spellStart"/>
      <w:r w:rsidR="00D12EDE" w:rsidRPr="000A64EE">
        <w:rPr>
          <w:rFonts w:ascii="David" w:hAnsi="David" w:cs="David" w:hint="cs"/>
          <w:sz w:val="23"/>
          <w:szCs w:val="23"/>
          <w:rtl/>
        </w:rPr>
        <w:t>סירא</w:t>
      </w:r>
      <w:proofErr w:type="spellEnd"/>
      <w:r w:rsidR="00D12EDE" w:rsidRPr="000A64EE">
        <w:rPr>
          <w:rFonts w:ascii="David" w:hAnsi="David" w:cs="David" w:hint="cs"/>
          <w:sz w:val="23"/>
          <w:szCs w:val="23"/>
          <w:rtl/>
        </w:rPr>
        <w:t xml:space="preserve"> </w:t>
      </w:r>
      <w:r w:rsidR="00721488" w:rsidRPr="000A64EE">
        <w:rPr>
          <w:rFonts w:ascii="David" w:hAnsi="David" w:cs="David" w:hint="cs"/>
          <w:sz w:val="23"/>
          <w:szCs w:val="23"/>
          <w:rtl/>
        </w:rPr>
        <w:t xml:space="preserve">(שנתחבר במאה השנייה לפסה"נ) </w:t>
      </w:r>
      <w:r w:rsidR="00D12EDE" w:rsidRPr="000A64EE">
        <w:rPr>
          <w:rFonts w:ascii="David" w:hAnsi="David" w:cs="David" w:hint="cs"/>
          <w:sz w:val="23"/>
          <w:szCs w:val="23"/>
          <w:rtl/>
        </w:rPr>
        <w:t>למשלי מבוסס</w:t>
      </w:r>
      <w:r w:rsidR="00FB4422" w:rsidRPr="000A64EE">
        <w:rPr>
          <w:rFonts w:ascii="David" w:hAnsi="David" w:cs="David" w:hint="cs"/>
          <w:sz w:val="23"/>
          <w:szCs w:val="23"/>
          <w:rtl/>
        </w:rPr>
        <w:t>ת</w:t>
      </w:r>
      <w:r w:rsidR="00D12EDE" w:rsidRPr="000A64EE">
        <w:rPr>
          <w:rFonts w:ascii="David" w:hAnsi="David" w:cs="David" w:hint="cs"/>
          <w:sz w:val="23"/>
          <w:szCs w:val="23"/>
          <w:rtl/>
        </w:rPr>
        <w:t xml:space="preserve"> היטב. במחקרי </w:t>
      </w:r>
      <w:r w:rsidR="00FB4422" w:rsidRPr="000A64EE">
        <w:rPr>
          <w:rFonts w:ascii="David" w:hAnsi="David" w:cs="David" w:hint="cs"/>
          <w:sz w:val="23"/>
          <w:szCs w:val="23"/>
          <w:rtl/>
        </w:rPr>
        <w:t xml:space="preserve">אבחן </w:t>
      </w:r>
      <w:r w:rsidR="00D12EDE" w:rsidRPr="000A64EE">
        <w:rPr>
          <w:rFonts w:ascii="David" w:hAnsi="David" w:cs="David" w:hint="cs"/>
          <w:sz w:val="23"/>
          <w:szCs w:val="23"/>
          <w:rtl/>
        </w:rPr>
        <w:t xml:space="preserve">את המקומות </w:t>
      </w:r>
      <w:r w:rsidR="00FB4422" w:rsidRPr="000A64EE">
        <w:rPr>
          <w:rFonts w:ascii="David" w:hAnsi="David" w:cs="David" w:hint="cs"/>
          <w:sz w:val="23"/>
          <w:szCs w:val="23"/>
          <w:rtl/>
        </w:rPr>
        <w:t>ש</w:t>
      </w:r>
      <w:r w:rsidR="00D12EDE" w:rsidRPr="000A64EE">
        <w:rPr>
          <w:rFonts w:ascii="David" w:hAnsi="David" w:cs="David" w:hint="cs"/>
          <w:sz w:val="23"/>
          <w:szCs w:val="23"/>
          <w:rtl/>
        </w:rPr>
        <w:t>בהם בן-</w:t>
      </w:r>
      <w:proofErr w:type="spellStart"/>
      <w:r w:rsidR="00D12EDE" w:rsidRPr="000A64EE">
        <w:rPr>
          <w:rFonts w:ascii="David" w:hAnsi="David" w:cs="David" w:hint="cs"/>
          <w:sz w:val="23"/>
          <w:szCs w:val="23"/>
          <w:rtl/>
        </w:rPr>
        <w:t>סירא</w:t>
      </w:r>
      <w:proofErr w:type="spellEnd"/>
      <w:r w:rsidR="00D12EDE" w:rsidRPr="000A64EE">
        <w:rPr>
          <w:rFonts w:ascii="David" w:hAnsi="David" w:cs="David" w:hint="cs"/>
          <w:sz w:val="23"/>
          <w:szCs w:val="23"/>
          <w:rtl/>
        </w:rPr>
        <w:t xml:space="preserve"> מצטט הוראות </w:t>
      </w:r>
      <w:proofErr w:type="spellStart"/>
      <w:r w:rsidR="00D12EDE" w:rsidRPr="000A64EE">
        <w:rPr>
          <w:rFonts w:ascii="David" w:hAnsi="David" w:cs="David" w:hint="cs"/>
          <w:sz w:val="23"/>
          <w:szCs w:val="23"/>
          <w:rtl/>
        </w:rPr>
        <w:t>חכמתיות</w:t>
      </w:r>
      <w:proofErr w:type="spellEnd"/>
      <w:r w:rsidR="00D12EDE" w:rsidRPr="000A64EE">
        <w:rPr>
          <w:rFonts w:ascii="David" w:hAnsi="David" w:cs="David" w:hint="cs"/>
          <w:sz w:val="23"/>
          <w:szCs w:val="23"/>
          <w:rtl/>
        </w:rPr>
        <w:t xml:space="preserve"> בספר משלי</w:t>
      </w:r>
      <w:r w:rsidR="00FB4422" w:rsidRPr="000A64EE">
        <w:rPr>
          <w:rFonts w:ascii="David" w:hAnsi="David" w:cs="David" w:hint="cs"/>
          <w:sz w:val="23"/>
          <w:szCs w:val="23"/>
          <w:rtl/>
        </w:rPr>
        <w:t xml:space="preserve"> או רומז אליהן</w:t>
      </w:r>
      <w:r w:rsidR="00D12EDE" w:rsidRPr="000A64EE">
        <w:rPr>
          <w:rFonts w:ascii="David" w:hAnsi="David" w:cs="David" w:hint="cs"/>
          <w:sz w:val="23"/>
          <w:szCs w:val="23"/>
          <w:rtl/>
        </w:rPr>
        <w:t xml:space="preserve">, </w:t>
      </w:r>
      <w:r w:rsidR="00266812" w:rsidRPr="000A64EE">
        <w:rPr>
          <w:rFonts w:ascii="David" w:hAnsi="David" w:cs="David" w:hint="cs"/>
          <w:sz w:val="23"/>
          <w:szCs w:val="23"/>
          <w:rtl/>
        </w:rPr>
        <w:t xml:space="preserve">ואצביע על </w:t>
      </w:r>
      <w:r w:rsidR="00D12EDE" w:rsidRPr="000A64EE">
        <w:rPr>
          <w:rFonts w:ascii="David" w:hAnsi="David" w:cs="David" w:hint="cs"/>
          <w:sz w:val="23"/>
          <w:szCs w:val="23"/>
          <w:rtl/>
        </w:rPr>
        <w:t>הבדלים בין בן-</w:t>
      </w:r>
      <w:proofErr w:type="spellStart"/>
      <w:r w:rsidR="00D12EDE" w:rsidRPr="000A64EE">
        <w:rPr>
          <w:rFonts w:ascii="David" w:hAnsi="David" w:cs="David" w:hint="cs"/>
          <w:sz w:val="23"/>
          <w:szCs w:val="23"/>
          <w:rtl/>
        </w:rPr>
        <w:t>סירא</w:t>
      </w:r>
      <w:proofErr w:type="spellEnd"/>
      <w:r w:rsidR="00D12EDE" w:rsidRPr="000A64EE">
        <w:rPr>
          <w:rFonts w:ascii="David" w:hAnsi="David" w:cs="David" w:hint="cs"/>
          <w:sz w:val="23"/>
          <w:szCs w:val="23"/>
          <w:rtl/>
        </w:rPr>
        <w:t xml:space="preserve"> למקור המקראי </w:t>
      </w:r>
      <w:r w:rsidR="00266812" w:rsidRPr="000A64EE">
        <w:rPr>
          <w:rFonts w:ascii="David" w:hAnsi="David" w:cs="David" w:hint="cs"/>
          <w:sz w:val="23"/>
          <w:szCs w:val="23"/>
          <w:rtl/>
        </w:rPr>
        <w:t>שעמד לפניו</w:t>
      </w:r>
      <w:r w:rsidR="00E75A4B" w:rsidRPr="000A64EE">
        <w:rPr>
          <w:rFonts w:ascii="David" w:hAnsi="David" w:cs="David" w:hint="cs"/>
          <w:sz w:val="23"/>
          <w:szCs w:val="23"/>
          <w:rtl/>
        </w:rPr>
        <w:t>,</w:t>
      </w:r>
      <w:r w:rsidR="00266812" w:rsidRPr="000A64EE">
        <w:rPr>
          <w:rFonts w:ascii="David" w:hAnsi="David" w:cs="David" w:hint="cs"/>
          <w:sz w:val="23"/>
          <w:szCs w:val="23"/>
          <w:rtl/>
        </w:rPr>
        <w:t xml:space="preserve"> ה</w:t>
      </w:r>
      <w:r w:rsidR="00D12EDE" w:rsidRPr="000A64EE">
        <w:rPr>
          <w:rFonts w:ascii="David" w:hAnsi="David" w:cs="David" w:hint="cs"/>
          <w:sz w:val="23"/>
          <w:szCs w:val="23"/>
          <w:rtl/>
        </w:rPr>
        <w:t xml:space="preserve">משקפים </w:t>
      </w:r>
      <w:r w:rsidR="00266812" w:rsidRPr="000A64EE">
        <w:rPr>
          <w:rFonts w:ascii="David" w:hAnsi="David" w:cs="David" w:hint="cs"/>
          <w:sz w:val="23"/>
          <w:szCs w:val="23"/>
          <w:rtl/>
        </w:rPr>
        <w:t>שינוי עמדות ב</w:t>
      </w:r>
      <w:r w:rsidR="00D12EDE" w:rsidRPr="000A64EE">
        <w:rPr>
          <w:rFonts w:ascii="David" w:hAnsi="David" w:cs="David" w:hint="cs"/>
          <w:sz w:val="23"/>
          <w:szCs w:val="23"/>
          <w:rtl/>
        </w:rPr>
        <w:t xml:space="preserve">שאלת מקור החכמה. </w:t>
      </w:r>
      <w:r w:rsidR="00391BFB" w:rsidRPr="000A64EE">
        <w:rPr>
          <w:rFonts w:ascii="David" w:hAnsi="David" w:cs="David" w:hint="cs"/>
          <w:sz w:val="23"/>
          <w:szCs w:val="23"/>
          <w:rtl/>
        </w:rPr>
        <w:t xml:space="preserve">במחקר </w:t>
      </w:r>
      <w:r w:rsidR="005737D2" w:rsidRPr="000A64EE">
        <w:rPr>
          <w:rFonts w:ascii="David" w:hAnsi="David" w:cs="David"/>
          <w:sz w:val="23"/>
          <w:szCs w:val="23"/>
          <w:rtl/>
        </w:rPr>
        <w:t>אב</w:t>
      </w:r>
      <w:r w:rsidR="00664C5A" w:rsidRPr="000A64EE">
        <w:rPr>
          <w:rFonts w:ascii="David" w:hAnsi="David" w:cs="David" w:hint="cs"/>
          <w:sz w:val="23"/>
          <w:szCs w:val="23"/>
          <w:rtl/>
        </w:rPr>
        <w:t>חן</w:t>
      </w:r>
      <w:r w:rsidR="005737D2" w:rsidRPr="000A64EE">
        <w:rPr>
          <w:rFonts w:ascii="David" w:hAnsi="David" w:cs="David"/>
          <w:sz w:val="23"/>
          <w:szCs w:val="23"/>
          <w:rtl/>
        </w:rPr>
        <w:t xml:space="preserve"> האם קיימים הבדלים בין הנוסח העברי</w:t>
      </w:r>
      <w:r w:rsidR="00CD6973" w:rsidRPr="000A64EE">
        <w:rPr>
          <w:rFonts w:ascii="David" w:hAnsi="David" w:cs="David" w:hint="cs"/>
          <w:sz w:val="23"/>
          <w:szCs w:val="23"/>
          <w:rtl/>
        </w:rPr>
        <w:t xml:space="preserve"> של הספר, שנמצא בידינו ב</w:t>
      </w:r>
      <w:r w:rsidR="00B54D43" w:rsidRPr="000A64EE">
        <w:rPr>
          <w:rFonts w:ascii="David" w:hAnsi="David" w:cs="David" w:hint="cs"/>
          <w:sz w:val="23"/>
          <w:szCs w:val="23"/>
          <w:rtl/>
        </w:rPr>
        <w:t>אופן חלקי בלבד,</w:t>
      </w:r>
      <w:r w:rsidR="005737D2" w:rsidRPr="000A64EE">
        <w:rPr>
          <w:rFonts w:ascii="David" w:hAnsi="David" w:cs="David"/>
          <w:sz w:val="23"/>
          <w:szCs w:val="23"/>
          <w:rtl/>
        </w:rPr>
        <w:t xml:space="preserve"> לנוסח היווני</w:t>
      </w:r>
      <w:r w:rsidR="00B54D43" w:rsidRPr="000A64EE">
        <w:rPr>
          <w:rFonts w:ascii="David" w:hAnsi="David" w:cs="David" w:hint="cs"/>
          <w:sz w:val="23"/>
          <w:szCs w:val="23"/>
          <w:rtl/>
        </w:rPr>
        <w:t>, שמצוי לפנינו בשלמותו,</w:t>
      </w:r>
      <w:r w:rsidR="005737D2" w:rsidRPr="000A64EE">
        <w:rPr>
          <w:rFonts w:ascii="David" w:hAnsi="David" w:cs="David"/>
          <w:sz w:val="23"/>
          <w:szCs w:val="23"/>
          <w:rtl/>
        </w:rPr>
        <w:t xml:space="preserve"> בנוגע לשאלה הנידונה</w:t>
      </w:r>
      <w:r w:rsidR="00AC5C8E" w:rsidRPr="000A64EE">
        <w:rPr>
          <w:rFonts w:ascii="David" w:hAnsi="David" w:cs="David" w:hint="cs"/>
          <w:sz w:val="23"/>
          <w:szCs w:val="23"/>
          <w:rtl/>
        </w:rPr>
        <w:t>,</w:t>
      </w:r>
      <w:r w:rsidR="005737D2" w:rsidRPr="000A64EE">
        <w:rPr>
          <w:rFonts w:ascii="David" w:hAnsi="David" w:cs="David"/>
          <w:sz w:val="23"/>
          <w:szCs w:val="23"/>
          <w:rtl/>
        </w:rPr>
        <w:t xml:space="preserve"> ואבקש להציע הסבר גם להבדלים אלה.</w:t>
      </w:r>
    </w:p>
    <w:p w14:paraId="2040B33E" w14:textId="041529E6" w:rsidR="00D12EDE" w:rsidRPr="000A64EE" w:rsidRDefault="00F5161E" w:rsidP="00721488">
      <w:pPr>
        <w:spacing w:line="360" w:lineRule="auto"/>
        <w:jc w:val="both"/>
        <w:rPr>
          <w:rFonts w:ascii="David" w:hAnsi="David" w:cs="David"/>
          <w:sz w:val="23"/>
          <w:szCs w:val="23"/>
          <w:rtl/>
        </w:rPr>
      </w:pPr>
      <w:r w:rsidRPr="000A64EE">
        <w:rPr>
          <w:rFonts w:ascii="David" w:hAnsi="David" w:cs="David" w:hint="cs"/>
          <w:sz w:val="23"/>
          <w:szCs w:val="23"/>
          <w:rtl/>
        </w:rPr>
        <w:t>ההתמקדות בשתי יצירות יהודיות המתייחסות באופן מובהק לספר משלי, תרגום השבעים למשלי וספר בן-</w:t>
      </w:r>
      <w:proofErr w:type="spellStart"/>
      <w:r w:rsidRPr="000A64EE">
        <w:rPr>
          <w:rFonts w:ascii="David" w:hAnsi="David" w:cs="David" w:hint="cs"/>
          <w:sz w:val="23"/>
          <w:szCs w:val="23"/>
          <w:rtl/>
        </w:rPr>
        <w:t>סירא</w:t>
      </w:r>
      <w:proofErr w:type="spellEnd"/>
      <w:r w:rsidRPr="000A64EE">
        <w:rPr>
          <w:rFonts w:ascii="David" w:hAnsi="David" w:cs="David" w:hint="cs"/>
          <w:sz w:val="23"/>
          <w:szCs w:val="23"/>
          <w:rtl/>
        </w:rPr>
        <w:t xml:space="preserve"> על שני נוסחיו, </w:t>
      </w:r>
      <w:r w:rsidR="00BC630B" w:rsidRPr="000A64EE">
        <w:rPr>
          <w:rFonts w:ascii="David" w:hAnsi="David" w:cs="David" w:hint="cs"/>
          <w:sz w:val="23"/>
          <w:szCs w:val="23"/>
          <w:rtl/>
        </w:rPr>
        <w:t>תאפשר</w:t>
      </w:r>
      <w:r w:rsidRPr="000A64EE">
        <w:rPr>
          <w:rFonts w:ascii="David" w:hAnsi="David" w:cs="David" w:hint="cs"/>
          <w:sz w:val="23"/>
          <w:szCs w:val="23"/>
          <w:rtl/>
        </w:rPr>
        <w:t xml:space="preserve"> להשוות בין התפיסות המובעות בהן</w:t>
      </w:r>
      <w:r w:rsidR="0029344A" w:rsidRPr="000A64EE">
        <w:rPr>
          <w:rFonts w:ascii="David" w:hAnsi="David" w:cs="David" w:hint="cs"/>
          <w:sz w:val="23"/>
          <w:szCs w:val="23"/>
          <w:rtl/>
        </w:rPr>
        <w:t xml:space="preserve">, </w:t>
      </w:r>
      <w:r w:rsidR="00BC630B" w:rsidRPr="000A64EE">
        <w:rPr>
          <w:rFonts w:ascii="David" w:hAnsi="David" w:cs="David" w:hint="cs"/>
          <w:sz w:val="23"/>
          <w:szCs w:val="23"/>
          <w:rtl/>
        </w:rPr>
        <w:t>לעמוד בבהירות על נקודת המפנה שבין תפיסות מקראיות ובתר-מקראיות, ו</w:t>
      </w:r>
      <w:r w:rsidR="0029344A" w:rsidRPr="000A64EE">
        <w:rPr>
          <w:rFonts w:ascii="David" w:hAnsi="David" w:cs="David" w:hint="cs"/>
          <w:sz w:val="23"/>
          <w:szCs w:val="23"/>
          <w:rtl/>
        </w:rPr>
        <w:t>לה</w:t>
      </w:r>
      <w:r w:rsidR="00BC630B" w:rsidRPr="000A64EE">
        <w:rPr>
          <w:rFonts w:ascii="David" w:hAnsi="David" w:cs="David" w:hint="cs"/>
          <w:sz w:val="23"/>
          <w:szCs w:val="23"/>
          <w:rtl/>
        </w:rPr>
        <w:t>עמיד</w:t>
      </w:r>
      <w:r w:rsidR="00020604" w:rsidRPr="000A64EE">
        <w:rPr>
          <w:rFonts w:ascii="David" w:hAnsi="David" w:cs="David" w:hint="cs"/>
          <w:sz w:val="23"/>
          <w:szCs w:val="23"/>
          <w:rtl/>
        </w:rPr>
        <w:t xml:space="preserve"> בסיס </w:t>
      </w:r>
      <w:r w:rsidR="00D12EDE" w:rsidRPr="000A64EE">
        <w:rPr>
          <w:rFonts w:ascii="David" w:hAnsi="David" w:cs="David" w:hint="cs"/>
          <w:sz w:val="23"/>
          <w:szCs w:val="23"/>
          <w:rtl/>
        </w:rPr>
        <w:t>מוצק להרחבת המחקר</w:t>
      </w:r>
      <w:r w:rsidR="00BC630B" w:rsidRPr="000A64EE">
        <w:rPr>
          <w:rFonts w:ascii="David" w:hAnsi="David" w:cs="David" w:hint="cs"/>
          <w:sz w:val="23"/>
          <w:szCs w:val="23"/>
          <w:rtl/>
        </w:rPr>
        <w:t xml:space="preserve"> </w:t>
      </w:r>
      <w:r w:rsidR="00721488" w:rsidRPr="000A64EE">
        <w:rPr>
          <w:rFonts w:ascii="David" w:hAnsi="David" w:cs="David" w:hint="cs"/>
          <w:sz w:val="23"/>
          <w:szCs w:val="23"/>
          <w:rtl/>
        </w:rPr>
        <w:t xml:space="preserve">על </w:t>
      </w:r>
      <w:r w:rsidR="002F1D9E" w:rsidRPr="000A64EE">
        <w:rPr>
          <w:rFonts w:ascii="David" w:hAnsi="David" w:cs="David" w:hint="cs"/>
          <w:sz w:val="23"/>
          <w:szCs w:val="23"/>
          <w:rtl/>
        </w:rPr>
        <w:t xml:space="preserve">טקסטים </w:t>
      </w:r>
      <w:r w:rsidR="00D12EDE" w:rsidRPr="000A64EE">
        <w:rPr>
          <w:rFonts w:ascii="David" w:hAnsi="David" w:cs="David" w:hint="cs"/>
          <w:sz w:val="23"/>
          <w:szCs w:val="23"/>
          <w:rtl/>
        </w:rPr>
        <w:t>מקראיים ובתר-מקראיים נוספים.</w:t>
      </w:r>
      <w:r w:rsidR="005737D2" w:rsidRPr="000A64EE">
        <w:rPr>
          <w:rFonts w:ascii="David" w:hAnsi="David" w:cs="David" w:hint="cs"/>
          <w:sz w:val="23"/>
          <w:szCs w:val="23"/>
          <w:rtl/>
        </w:rPr>
        <w:t xml:space="preserve"> </w:t>
      </w:r>
    </w:p>
    <w:p w14:paraId="6D29079F" w14:textId="09E613E4" w:rsidR="00D12EDE" w:rsidRPr="000A64EE" w:rsidRDefault="00D12EDE" w:rsidP="00402684">
      <w:pPr>
        <w:spacing w:line="360" w:lineRule="auto"/>
        <w:jc w:val="both"/>
        <w:rPr>
          <w:rFonts w:ascii="David" w:hAnsi="David" w:cs="David"/>
          <w:sz w:val="23"/>
          <w:szCs w:val="23"/>
          <w:rtl/>
        </w:rPr>
      </w:pPr>
      <w:r w:rsidRPr="000A64EE">
        <w:rPr>
          <w:rFonts w:ascii="David" w:hAnsi="David" w:cs="David" w:hint="cs"/>
          <w:sz w:val="23"/>
          <w:szCs w:val="23"/>
          <w:rtl/>
        </w:rPr>
        <w:t>בעבודת הדוקטור שלי עסקתי ב</w:t>
      </w:r>
      <w:r w:rsidR="00E70B96" w:rsidRPr="000A64EE">
        <w:rPr>
          <w:rFonts w:ascii="David" w:hAnsi="David" w:cs="David" w:hint="cs"/>
          <w:sz w:val="23"/>
          <w:szCs w:val="23"/>
          <w:rtl/>
        </w:rPr>
        <w:t>היבט אחר של ה</w:t>
      </w:r>
      <w:r w:rsidRPr="000A64EE">
        <w:rPr>
          <w:rFonts w:ascii="David" w:hAnsi="David" w:cs="David" w:hint="cs"/>
          <w:sz w:val="23"/>
          <w:szCs w:val="23"/>
          <w:rtl/>
        </w:rPr>
        <w:t xml:space="preserve">יחס בין </w:t>
      </w:r>
      <w:r w:rsidR="005B6485" w:rsidRPr="000A64EE">
        <w:rPr>
          <w:rFonts w:ascii="David" w:hAnsi="David" w:cs="David" w:hint="cs"/>
          <w:sz w:val="23"/>
          <w:szCs w:val="23"/>
          <w:rtl/>
        </w:rPr>
        <w:t>חכמה אנושית ואלוהית</w:t>
      </w:r>
      <w:r w:rsidR="00E70B96" w:rsidRPr="000A64EE">
        <w:rPr>
          <w:rFonts w:ascii="David" w:hAnsi="David" w:cs="David" w:hint="cs"/>
          <w:sz w:val="23"/>
          <w:szCs w:val="23"/>
          <w:rtl/>
        </w:rPr>
        <w:t>:</w:t>
      </w:r>
      <w:r w:rsidRPr="000A64EE">
        <w:rPr>
          <w:rFonts w:ascii="David" w:hAnsi="David" w:cs="David" w:hint="cs"/>
          <w:sz w:val="23"/>
          <w:szCs w:val="23"/>
          <w:rtl/>
        </w:rPr>
        <w:t xml:space="preserve"> </w:t>
      </w:r>
      <w:r w:rsidR="00E70B96" w:rsidRPr="000A64EE">
        <w:rPr>
          <w:rFonts w:ascii="David" w:hAnsi="David" w:cs="David" w:hint="cs"/>
          <w:sz w:val="23"/>
          <w:szCs w:val="23"/>
          <w:rtl/>
        </w:rPr>
        <w:t>הביקורת של ספר ירמיהו על החכמה והחכמים</w:t>
      </w:r>
      <w:r w:rsidRPr="000A64EE">
        <w:rPr>
          <w:rFonts w:ascii="David" w:hAnsi="David" w:cs="David" w:hint="cs"/>
          <w:sz w:val="23"/>
          <w:szCs w:val="23"/>
          <w:rtl/>
        </w:rPr>
        <w:t xml:space="preserve">. ספר זה </w:t>
      </w:r>
      <w:r w:rsidR="00E70B96" w:rsidRPr="000A64EE">
        <w:rPr>
          <w:rFonts w:ascii="David" w:hAnsi="David" w:cs="David" w:hint="cs"/>
          <w:sz w:val="23"/>
          <w:szCs w:val="23"/>
          <w:rtl/>
        </w:rPr>
        <w:t>משתייך</w:t>
      </w:r>
      <w:r w:rsidRPr="000A64EE">
        <w:rPr>
          <w:rFonts w:ascii="David" w:hAnsi="David" w:cs="David" w:hint="cs"/>
          <w:sz w:val="23"/>
          <w:szCs w:val="23"/>
          <w:rtl/>
        </w:rPr>
        <w:t xml:space="preserve"> לסוגה הנבואית</w:t>
      </w:r>
      <w:r w:rsidR="00E70B96" w:rsidRPr="000A64EE">
        <w:rPr>
          <w:rFonts w:ascii="David" w:hAnsi="David" w:cs="David" w:hint="cs"/>
          <w:sz w:val="23"/>
          <w:szCs w:val="23"/>
          <w:rtl/>
        </w:rPr>
        <w:t>,</w:t>
      </w:r>
      <w:r w:rsidR="00F76320" w:rsidRPr="000A64EE">
        <w:rPr>
          <w:rFonts w:ascii="David" w:hAnsi="David" w:cs="David" w:hint="cs"/>
          <w:sz w:val="23"/>
          <w:szCs w:val="23"/>
          <w:rtl/>
        </w:rPr>
        <w:t xml:space="preserve"> </w:t>
      </w:r>
      <w:r w:rsidRPr="000A64EE">
        <w:rPr>
          <w:rFonts w:ascii="David" w:hAnsi="David" w:cs="David" w:hint="cs"/>
          <w:sz w:val="23"/>
          <w:szCs w:val="23"/>
          <w:rtl/>
        </w:rPr>
        <w:t>שהמדיום היסודי שלה הוא ההתגלות האלוהית</w:t>
      </w:r>
      <w:r w:rsidR="00E70B96" w:rsidRPr="000A64EE">
        <w:rPr>
          <w:rFonts w:ascii="David" w:hAnsi="David" w:cs="David" w:hint="cs"/>
          <w:sz w:val="23"/>
          <w:szCs w:val="23"/>
          <w:rtl/>
        </w:rPr>
        <w:t>, ומשום כך שאלת מעמד</w:t>
      </w:r>
      <w:r w:rsidR="00FD75D4" w:rsidRPr="000A64EE">
        <w:rPr>
          <w:rFonts w:ascii="David" w:hAnsi="David" w:cs="David" w:hint="cs"/>
          <w:sz w:val="23"/>
          <w:szCs w:val="23"/>
          <w:rtl/>
        </w:rPr>
        <w:t>ה של החכמה האנושית עולה ב</w:t>
      </w:r>
      <w:r w:rsidR="00793181" w:rsidRPr="000A64EE">
        <w:rPr>
          <w:rFonts w:ascii="David" w:hAnsi="David" w:cs="David" w:hint="cs"/>
          <w:sz w:val="23"/>
          <w:szCs w:val="23"/>
          <w:rtl/>
        </w:rPr>
        <w:t>ו</w:t>
      </w:r>
      <w:r w:rsidR="00FD75D4" w:rsidRPr="000A64EE">
        <w:rPr>
          <w:rFonts w:ascii="David" w:hAnsi="David" w:cs="David" w:hint="cs"/>
          <w:sz w:val="23"/>
          <w:szCs w:val="23"/>
          <w:rtl/>
        </w:rPr>
        <w:t xml:space="preserve"> בחריפות</w:t>
      </w:r>
      <w:r w:rsidRPr="000A64EE">
        <w:rPr>
          <w:rFonts w:ascii="David" w:hAnsi="David" w:cs="David" w:hint="cs"/>
          <w:sz w:val="23"/>
          <w:szCs w:val="23"/>
          <w:rtl/>
        </w:rPr>
        <w:t>.</w:t>
      </w:r>
      <w:r w:rsidR="005325A0" w:rsidRPr="000A64EE">
        <w:rPr>
          <w:rFonts w:ascii="David" w:hAnsi="David" w:cs="David" w:hint="cs"/>
          <w:sz w:val="23"/>
          <w:szCs w:val="23"/>
          <w:rtl/>
        </w:rPr>
        <w:t xml:space="preserve"> </w:t>
      </w:r>
      <w:r w:rsidRPr="000A64EE">
        <w:rPr>
          <w:rFonts w:ascii="David" w:hAnsi="David" w:cs="David" w:hint="cs"/>
          <w:sz w:val="23"/>
          <w:szCs w:val="23"/>
          <w:rtl/>
        </w:rPr>
        <w:t xml:space="preserve">בנבואות הפורענות בספר הנביא מתייחס בחיוב ליכולת האנושית להגיע לתובנות תאולוגיות, </w:t>
      </w:r>
      <w:r w:rsidR="00FD75D4" w:rsidRPr="000A64EE">
        <w:rPr>
          <w:rFonts w:ascii="David" w:hAnsi="David" w:cs="David" w:hint="cs"/>
          <w:sz w:val="23"/>
          <w:szCs w:val="23"/>
          <w:rtl/>
        </w:rPr>
        <w:t>אך מותח ביקורת על העם, שלטענתו אינו מממש את היכולת הזאת</w:t>
      </w:r>
      <w:r w:rsidRPr="000A64EE">
        <w:rPr>
          <w:rFonts w:ascii="David" w:hAnsi="David" w:cs="David" w:hint="cs"/>
          <w:sz w:val="23"/>
          <w:szCs w:val="23"/>
          <w:rtl/>
        </w:rPr>
        <w:t xml:space="preserve">. </w:t>
      </w:r>
      <w:r w:rsidR="00721488" w:rsidRPr="000A64EE">
        <w:rPr>
          <w:rFonts w:ascii="David" w:hAnsi="David" w:cs="David" w:hint="cs"/>
          <w:sz w:val="23"/>
          <w:szCs w:val="23"/>
          <w:rtl/>
        </w:rPr>
        <w:t xml:space="preserve">תחושת </w:t>
      </w:r>
      <w:proofErr w:type="spellStart"/>
      <w:r w:rsidR="00721488" w:rsidRPr="000A64EE">
        <w:rPr>
          <w:rFonts w:ascii="David" w:hAnsi="David" w:cs="David" w:hint="cs"/>
          <w:sz w:val="23"/>
          <w:szCs w:val="23"/>
          <w:rtl/>
        </w:rPr>
        <w:t>היאוש</w:t>
      </w:r>
      <w:proofErr w:type="spellEnd"/>
      <w:r w:rsidR="00721488" w:rsidRPr="000A64EE">
        <w:rPr>
          <w:rFonts w:ascii="David" w:hAnsi="David" w:cs="David" w:hint="cs"/>
          <w:sz w:val="23"/>
          <w:szCs w:val="23"/>
          <w:rtl/>
        </w:rPr>
        <w:t xml:space="preserve"> מהחכמים מתחזקת בהדרגה אצל הנביא</w:t>
      </w:r>
      <w:r w:rsidRPr="000A64EE">
        <w:rPr>
          <w:rFonts w:ascii="David" w:hAnsi="David" w:cs="David" w:hint="cs"/>
          <w:sz w:val="23"/>
          <w:szCs w:val="23"/>
          <w:rtl/>
        </w:rPr>
        <w:t xml:space="preserve">, </w:t>
      </w:r>
      <w:r w:rsidR="0002294D" w:rsidRPr="000A64EE">
        <w:rPr>
          <w:rFonts w:ascii="David" w:hAnsi="David" w:cs="David" w:hint="cs"/>
          <w:sz w:val="23"/>
          <w:szCs w:val="23"/>
          <w:rtl/>
        </w:rPr>
        <w:t>עד</w:t>
      </w:r>
      <w:r w:rsidRPr="000A64EE">
        <w:rPr>
          <w:rFonts w:ascii="David" w:hAnsi="David" w:cs="David" w:hint="cs"/>
          <w:sz w:val="23"/>
          <w:szCs w:val="23"/>
          <w:rtl/>
        </w:rPr>
        <w:t xml:space="preserve"> </w:t>
      </w:r>
      <w:r w:rsidR="0002294D" w:rsidRPr="000A64EE">
        <w:rPr>
          <w:rFonts w:ascii="David" w:hAnsi="David" w:cs="David" w:hint="cs"/>
          <w:sz w:val="23"/>
          <w:szCs w:val="23"/>
          <w:rtl/>
        </w:rPr>
        <w:t xml:space="preserve">שלבסוף, </w:t>
      </w:r>
      <w:r w:rsidRPr="000A64EE">
        <w:rPr>
          <w:rFonts w:ascii="David" w:hAnsi="David" w:cs="David" w:hint="cs"/>
          <w:sz w:val="23"/>
          <w:szCs w:val="23"/>
          <w:rtl/>
        </w:rPr>
        <w:t xml:space="preserve">בנבואת </w:t>
      </w:r>
      <w:r w:rsidR="005B6485" w:rsidRPr="000A64EE">
        <w:rPr>
          <w:rFonts w:ascii="David" w:hAnsi="David" w:cs="David" w:hint="cs"/>
          <w:sz w:val="23"/>
          <w:szCs w:val="23"/>
          <w:rtl/>
        </w:rPr>
        <w:t>"</w:t>
      </w:r>
      <w:r w:rsidRPr="000A64EE">
        <w:rPr>
          <w:rFonts w:ascii="David" w:hAnsi="David" w:cs="David" w:hint="cs"/>
          <w:sz w:val="23"/>
          <w:szCs w:val="23"/>
          <w:rtl/>
        </w:rPr>
        <w:t>הברית החדשה</w:t>
      </w:r>
      <w:r w:rsidR="005B6485" w:rsidRPr="000A64EE">
        <w:rPr>
          <w:rFonts w:ascii="David" w:hAnsi="David" w:cs="David" w:hint="cs"/>
          <w:sz w:val="23"/>
          <w:szCs w:val="23"/>
          <w:rtl/>
        </w:rPr>
        <w:t>"</w:t>
      </w:r>
      <w:r w:rsidRPr="000A64EE">
        <w:rPr>
          <w:rFonts w:ascii="David" w:hAnsi="David" w:cs="David" w:hint="cs"/>
          <w:sz w:val="23"/>
          <w:szCs w:val="23"/>
          <w:rtl/>
        </w:rPr>
        <w:t xml:space="preserve"> (ל"א 33-30)</w:t>
      </w:r>
      <w:r w:rsidR="0002294D" w:rsidRPr="000A64EE">
        <w:rPr>
          <w:rFonts w:ascii="David" w:hAnsi="David" w:cs="David" w:hint="cs"/>
          <w:sz w:val="23"/>
          <w:szCs w:val="23"/>
          <w:rtl/>
        </w:rPr>
        <w:t>,</w:t>
      </w:r>
      <w:r w:rsidRPr="000A64EE">
        <w:rPr>
          <w:rFonts w:ascii="David" w:hAnsi="David" w:cs="David" w:hint="cs"/>
          <w:sz w:val="23"/>
          <w:szCs w:val="23"/>
          <w:rtl/>
        </w:rPr>
        <w:t xml:space="preserve"> </w:t>
      </w:r>
      <w:r w:rsidR="0002294D" w:rsidRPr="000A64EE">
        <w:rPr>
          <w:rFonts w:ascii="David" w:hAnsi="David" w:cs="David" w:hint="cs"/>
          <w:sz w:val="23"/>
          <w:szCs w:val="23"/>
          <w:rtl/>
        </w:rPr>
        <w:t>הוא</w:t>
      </w:r>
      <w:r w:rsidRPr="000A64EE">
        <w:rPr>
          <w:rFonts w:ascii="David" w:hAnsi="David" w:cs="David" w:hint="cs"/>
          <w:sz w:val="23"/>
          <w:szCs w:val="23"/>
          <w:rtl/>
        </w:rPr>
        <w:t xml:space="preserve"> מבטל כליל את הלימוד האנושי כדרך להגיע לידיעת ה'. </w:t>
      </w:r>
      <w:r w:rsidR="00C33D69" w:rsidRPr="000A64EE">
        <w:rPr>
          <w:rFonts w:ascii="David" w:hAnsi="David" w:cs="David" w:hint="cs"/>
          <w:sz w:val="23"/>
          <w:szCs w:val="23"/>
          <w:rtl/>
        </w:rPr>
        <w:t xml:space="preserve">בעבודתי </w:t>
      </w:r>
      <w:r w:rsidR="00402684" w:rsidRPr="000A64EE">
        <w:rPr>
          <w:rFonts w:ascii="David" w:hAnsi="David" w:cs="David" w:hint="cs"/>
          <w:sz w:val="23"/>
          <w:szCs w:val="23"/>
          <w:rtl/>
        </w:rPr>
        <w:t xml:space="preserve">עמדתי על </w:t>
      </w:r>
      <w:r w:rsidR="00C33D69" w:rsidRPr="000A64EE">
        <w:rPr>
          <w:rFonts w:ascii="David" w:hAnsi="David" w:cs="David" w:hint="cs"/>
          <w:sz w:val="23"/>
          <w:szCs w:val="23"/>
          <w:rtl/>
        </w:rPr>
        <w:t xml:space="preserve">שינוי הגישה כלפי החכמה האנושית </w:t>
      </w:r>
      <w:r w:rsidR="00793181" w:rsidRPr="000A64EE">
        <w:rPr>
          <w:rFonts w:ascii="David" w:hAnsi="David" w:cs="David" w:hint="cs"/>
          <w:sz w:val="23"/>
          <w:szCs w:val="23"/>
          <w:rtl/>
        </w:rPr>
        <w:t xml:space="preserve">בטקסט </w:t>
      </w:r>
      <w:r w:rsidR="008F1EC7" w:rsidRPr="000A64EE">
        <w:rPr>
          <w:rFonts w:ascii="David" w:hAnsi="David" w:cs="David" w:hint="cs"/>
          <w:sz w:val="23"/>
          <w:szCs w:val="23"/>
          <w:rtl/>
        </w:rPr>
        <w:t>המבוסס על התגלות אלוהית,</w:t>
      </w:r>
      <w:r w:rsidR="00C33D69" w:rsidRPr="000A64EE">
        <w:rPr>
          <w:rFonts w:ascii="David" w:hAnsi="David" w:cs="David" w:hint="cs"/>
          <w:sz w:val="23"/>
          <w:szCs w:val="23"/>
          <w:rtl/>
        </w:rPr>
        <w:t xml:space="preserve"> ו</w:t>
      </w:r>
      <w:r w:rsidR="00402684" w:rsidRPr="000A64EE">
        <w:rPr>
          <w:rFonts w:ascii="David" w:hAnsi="David" w:cs="David" w:hint="cs"/>
          <w:sz w:val="23"/>
          <w:szCs w:val="23"/>
          <w:rtl/>
        </w:rPr>
        <w:t>על</w:t>
      </w:r>
      <w:r w:rsidR="00C33D69" w:rsidRPr="000A64EE">
        <w:rPr>
          <w:rFonts w:ascii="David" w:hAnsi="David" w:cs="David" w:hint="cs"/>
          <w:sz w:val="23"/>
          <w:szCs w:val="23"/>
          <w:rtl/>
        </w:rPr>
        <w:t xml:space="preserve"> הרקע ההיסטורי לשינוי זה. </w:t>
      </w:r>
      <w:r w:rsidRPr="000A64EE">
        <w:rPr>
          <w:rFonts w:ascii="David" w:hAnsi="David" w:cs="David" w:hint="cs"/>
          <w:sz w:val="23"/>
          <w:szCs w:val="23"/>
          <w:rtl/>
        </w:rPr>
        <w:t xml:space="preserve">כעת אני מבקשת לעסוק </w:t>
      </w:r>
      <w:r w:rsidR="006B5D90" w:rsidRPr="000A64EE">
        <w:rPr>
          <w:rFonts w:ascii="David" w:hAnsi="David" w:cs="David" w:hint="cs"/>
          <w:sz w:val="23"/>
          <w:szCs w:val="23"/>
          <w:rtl/>
        </w:rPr>
        <w:t>בחכמה אנושית ואלוהית</w:t>
      </w:r>
      <w:r w:rsidR="005B6485" w:rsidRPr="000A64EE">
        <w:rPr>
          <w:rFonts w:ascii="David" w:hAnsi="David" w:cs="David" w:hint="cs"/>
          <w:sz w:val="23"/>
          <w:szCs w:val="23"/>
          <w:rtl/>
        </w:rPr>
        <w:t xml:space="preserve"> </w:t>
      </w:r>
      <w:r w:rsidRPr="000A64EE">
        <w:rPr>
          <w:rFonts w:ascii="David" w:hAnsi="David" w:cs="David" w:hint="cs"/>
          <w:sz w:val="23"/>
          <w:szCs w:val="23"/>
          <w:rtl/>
        </w:rPr>
        <w:t xml:space="preserve">בתוך </w:t>
      </w:r>
      <w:r w:rsidR="00C33D69" w:rsidRPr="000A64EE">
        <w:rPr>
          <w:rFonts w:ascii="David" w:hAnsi="David" w:cs="David" w:hint="cs"/>
          <w:sz w:val="23"/>
          <w:szCs w:val="23"/>
          <w:rtl/>
        </w:rPr>
        <w:t xml:space="preserve">המסורת </w:t>
      </w:r>
      <w:proofErr w:type="spellStart"/>
      <w:r w:rsidR="00C33D69" w:rsidRPr="000A64EE">
        <w:rPr>
          <w:rFonts w:ascii="David" w:hAnsi="David" w:cs="David" w:hint="cs"/>
          <w:sz w:val="23"/>
          <w:szCs w:val="23"/>
          <w:rtl/>
        </w:rPr>
        <w:t>החכמתית</w:t>
      </w:r>
      <w:proofErr w:type="spellEnd"/>
      <w:r w:rsidR="008F1EC7" w:rsidRPr="000A64EE">
        <w:rPr>
          <w:rFonts w:ascii="David" w:hAnsi="David" w:cs="David" w:hint="cs"/>
          <w:sz w:val="23"/>
          <w:szCs w:val="23"/>
          <w:rtl/>
        </w:rPr>
        <w:t xml:space="preserve"> עצמה</w:t>
      </w:r>
      <w:r w:rsidRPr="000A64EE">
        <w:rPr>
          <w:rFonts w:ascii="David" w:hAnsi="David" w:cs="David" w:hint="cs"/>
          <w:sz w:val="23"/>
          <w:szCs w:val="23"/>
          <w:rtl/>
        </w:rPr>
        <w:t xml:space="preserve">, ולבחון את הקולות השונים </w:t>
      </w:r>
      <w:r w:rsidR="00402684" w:rsidRPr="000A64EE">
        <w:rPr>
          <w:rFonts w:ascii="David" w:hAnsi="David" w:cs="David" w:hint="cs"/>
          <w:sz w:val="23"/>
          <w:szCs w:val="23"/>
          <w:rtl/>
        </w:rPr>
        <w:t xml:space="preserve">שמהדהדים פולמוס זה </w:t>
      </w:r>
      <w:r w:rsidR="00C33D69" w:rsidRPr="000A64EE">
        <w:rPr>
          <w:rFonts w:ascii="David" w:hAnsi="David" w:cs="David" w:hint="cs"/>
          <w:sz w:val="23"/>
          <w:szCs w:val="23"/>
          <w:rtl/>
        </w:rPr>
        <w:t>ואת הגורמים האפשריים להיווצרותם</w:t>
      </w:r>
      <w:r w:rsidR="000F2055" w:rsidRPr="000A64EE">
        <w:rPr>
          <w:rFonts w:ascii="David" w:hAnsi="David" w:cs="David" w:hint="cs"/>
          <w:sz w:val="23"/>
          <w:szCs w:val="23"/>
          <w:rtl/>
        </w:rPr>
        <w:t>.</w:t>
      </w:r>
      <w:bookmarkStart w:id="0" w:name="_GoBack"/>
      <w:bookmarkEnd w:id="0"/>
    </w:p>
    <w:p w14:paraId="1C5BA206" w14:textId="0BAC99B9" w:rsidR="00D12EDE" w:rsidRPr="000A64EE" w:rsidRDefault="000A64EE" w:rsidP="000A64EE">
      <w:pPr>
        <w:spacing w:line="360" w:lineRule="auto"/>
        <w:jc w:val="both"/>
        <w:rPr>
          <w:rFonts w:ascii="David" w:hAnsi="David"/>
          <w:sz w:val="23"/>
          <w:szCs w:val="23"/>
          <w:lang w:bidi="ar-SA"/>
        </w:rPr>
      </w:pPr>
      <w:r w:rsidRPr="000A64EE">
        <w:rPr>
          <w:rFonts w:ascii="David" w:hAnsi="David" w:cs="David"/>
          <w:sz w:val="23"/>
          <w:szCs w:val="23"/>
          <w:rtl/>
        </w:rPr>
        <w:t>המחקר המוצע ייערך בהדרכתו של ד"ר נפתלי משל מהחוג למקרא ומהחוג למדע הדתות באוניברסיטה העברית בירושלים. הוא נוגע בשאלה הבסיסית ביותר בעולמם של החכמים: שאלת גבולות היכולת שלהם כחכמים, שהיא למעשה שאלת ההגדרה העצמית שלהם ושל תפקידם. ההתמקדות בנקודה כה קריטית בתולדות המחשבה היהודית, בין המקרא לספרות חז"ל, תשפוך אור על התפתחות דמותו של החכם, מהזקנים בשער העיר ויועצי המלך בתקופת הבית הראשון ועד לחכמי התורה בתקופת הבית השני, ועל תפיסתם העצמית של החכמים בשלבים המכוננים של ההיסטוריה היהודית.</w:t>
      </w:r>
    </w:p>
    <w:sectPr w:rsidR="00D12EDE" w:rsidRPr="000A64EE" w:rsidSect="00B470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EDE"/>
    <w:rsid w:val="00020604"/>
    <w:rsid w:val="0002294D"/>
    <w:rsid w:val="00026B88"/>
    <w:rsid w:val="00042145"/>
    <w:rsid w:val="00052B2A"/>
    <w:rsid w:val="00062E43"/>
    <w:rsid w:val="00082463"/>
    <w:rsid w:val="000A64EE"/>
    <w:rsid w:val="000A7CD2"/>
    <w:rsid w:val="000C40DD"/>
    <w:rsid w:val="000F2055"/>
    <w:rsid w:val="00120929"/>
    <w:rsid w:val="00132B0C"/>
    <w:rsid w:val="00140BEE"/>
    <w:rsid w:val="00142075"/>
    <w:rsid w:val="001526EB"/>
    <w:rsid w:val="001822AE"/>
    <w:rsid w:val="00194CF0"/>
    <w:rsid w:val="001A545D"/>
    <w:rsid w:val="001B15AE"/>
    <w:rsid w:val="001B4A7D"/>
    <w:rsid w:val="001C6A0F"/>
    <w:rsid w:val="001D33F8"/>
    <w:rsid w:val="001F0794"/>
    <w:rsid w:val="00203A3F"/>
    <w:rsid w:val="002213DD"/>
    <w:rsid w:val="002346D6"/>
    <w:rsid w:val="00240A98"/>
    <w:rsid w:val="00266812"/>
    <w:rsid w:val="002711BB"/>
    <w:rsid w:val="0028175C"/>
    <w:rsid w:val="0029344A"/>
    <w:rsid w:val="002D5677"/>
    <w:rsid w:val="002D5D38"/>
    <w:rsid w:val="002F1D9E"/>
    <w:rsid w:val="002F6D4F"/>
    <w:rsid w:val="0032054F"/>
    <w:rsid w:val="003207A4"/>
    <w:rsid w:val="0032108D"/>
    <w:rsid w:val="00352B7E"/>
    <w:rsid w:val="00391BFB"/>
    <w:rsid w:val="003E4B1B"/>
    <w:rsid w:val="003F75C3"/>
    <w:rsid w:val="004002F7"/>
    <w:rsid w:val="00402684"/>
    <w:rsid w:val="004477A1"/>
    <w:rsid w:val="00466648"/>
    <w:rsid w:val="0047163C"/>
    <w:rsid w:val="00486D27"/>
    <w:rsid w:val="004C4347"/>
    <w:rsid w:val="004C7065"/>
    <w:rsid w:val="004C795E"/>
    <w:rsid w:val="004F1259"/>
    <w:rsid w:val="005325A0"/>
    <w:rsid w:val="005737D2"/>
    <w:rsid w:val="00575189"/>
    <w:rsid w:val="005815A1"/>
    <w:rsid w:val="005B6485"/>
    <w:rsid w:val="005F70BB"/>
    <w:rsid w:val="00602DFC"/>
    <w:rsid w:val="0061044B"/>
    <w:rsid w:val="00664C5A"/>
    <w:rsid w:val="006B5D90"/>
    <w:rsid w:val="006F7BF2"/>
    <w:rsid w:val="00721488"/>
    <w:rsid w:val="007333E4"/>
    <w:rsid w:val="00736BD0"/>
    <w:rsid w:val="007636E6"/>
    <w:rsid w:val="00793181"/>
    <w:rsid w:val="007945C4"/>
    <w:rsid w:val="007D2057"/>
    <w:rsid w:val="007E4A18"/>
    <w:rsid w:val="008071B8"/>
    <w:rsid w:val="00816F41"/>
    <w:rsid w:val="008356FB"/>
    <w:rsid w:val="0085360C"/>
    <w:rsid w:val="008B6617"/>
    <w:rsid w:val="008D0B56"/>
    <w:rsid w:val="008D1D94"/>
    <w:rsid w:val="008D1EFC"/>
    <w:rsid w:val="008D3503"/>
    <w:rsid w:val="008D5183"/>
    <w:rsid w:val="008D7FA0"/>
    <w:rsid w:val="008F1EC7"/>
    <w:rsid w:val="009733CD"/>
    <w:rsid w:val="0099318D"/>
    <w:rsid w:val="009A45D8"/>
    <w:rsid w:val="009A4F08"/>
    <w:rsid w:val="009C2B0D"/>
    <w:rsid w:val="00A43A78"/>
    <w:rsid w:val="00A57B6D"/>
    <w:rsid w:val="00A618C7"/>
    <w:rsid w:val="00A652AB"/>
    <w:rsid w:val="00A83BFC"/>
    <w:rsid w:val="00AC5C8E"/>
    <w:rsid w:val="00AD4212"/>
    <w:rsid w:val="00B1348E"/>
    <w:rsid w:val="00B21E38"/>
    <w:rsid w:val="00B47000"/>
    <w:rsid w:val="00B54D43"/>
    <w:rsid w:val="00B65E14"/>
    <w:rsid w:val="00BA3331"/>
    <w:rsid w:val="00BC630B"/>
    <w:rsid w:val="00BD1799"/>
    <w:rsid w:val="00BD6892"/>
    <w:rsid w:val="00C05DDA"/>
    <w:rsid w:val="00C16481"/>
    <w:rsid w:val="00C33D69"/>
    <w:rsid w:val="00C63812"/>
    <w:rsid w:val="00C8775A"/>
    <w:rsid w:val="00CA2A6D"/>
    <w:rsid w:val="00CD6973"/>
    <w:rsid w:val="00D104A0"/>
    <w:rsid w:val="00D12EDE"/>
    <w:rsid w:val="00D25EBD"/>
    <w:rsid w:val="00D52BF4"/>
    <w:rsid w:val="00D53FF1"/>
    <w:rsid w:val="00DA3500"/>
    <w:rsid w:val="00DB5A0F"/>
    <w:rsid w:val="00DB749B"/>
    <w:rsid w:val="00DF4AF4"/>
    <w:rsid w:val="00E075FA"/>
    <w:rsid w:val="00E15A08"/>
    <w:rsid w:val="00E1607D"/>
    <w:rsid w:val="00E40D58"/>
    <w:rsid w:val="00E67D12"/>
    <w:rsid w:val="00E70B96"/>
    <w:rsid w:val="00E75A4B"/>
    <w:rsid w:val="00E97F10"/>
    <w:rsid w:val="00EA46E0"/>
    <w:rsid w:val="00EA7704"/>
    <w:rsid w:val="00EC6E78"/>
    <w:rsid w:val="00EE2B08"/>
    <w:rsid w:val="00F5161E"/>
    <w:rsid w:val="00F535FB"/>
    <w:rsid w:val="00F65855"/>
    <w:rsid w:val="00F76320"/>
    <w:rsid w:val="00FB4422"/>
    <w:rsid w:val="00FC0BB9"/>
    <w:rsid w:val="00FD75D4"/>
    <w:rsid w:val="00FF4E6A"/>
    <w:rsid w:val="00FF7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B1BC"/>
  <w15:docId w15:val="{FFA408D7-DF1F-414F-82C0-F02EB9FD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2ED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12EDE"/>
    <w:rPr>
      <w:sz w:val="16"/>
      <w:szCs w:val="16"/>
    </w:rPr>
  </w:style>
  <w:style w:type="paragraph" w:styleId="a4">
    <w:name w:val="annotation text"/>
    <w:basedOn w:val="a"/>
    <w:link w:val="a5"/>
    <w:uiPriority w:val="99"/>
    <w:semiHidden/>
    <w:unhideWhenUsed/>
    <w:rsid w:val="00D12EDE"/>
    <w:pPr>
      <w:spacing w:line="240" w:lineRule="auto"/>
    </w:pPr>
    <w:rPr>
      <w:sz w:val="20"/>
      <w:szCs w:val="20"/>
    </w:rPr>
  </w:style>
  <w:style w:type="character" w:customStyle="1" w:styleId="a5">
    <w:name w:val="טקסט הערה תו"/>
    <w:basedOn w:val="a0"/>
    <w:link w:val="a4"/>
    <w:uiPriority w:val="99"/>
    <w:semiHidden/>
    <w:rsid w:val="00D12EDE"/>
    <w:rPr>
      <w:sz w:val="20"/>
      <w:szCs w:val="20"/>
    </w:rPr>
  </w:style>
  <w:style w:type="paragraph" w:styleId="a6">
    <w:name w:val="Balloon Text"/>
    <w:basedOn w:val="a"/>
    <w:link w:val="a7"/>
    <w:uiPriority w:val="99"/>
    <w:semiHidden/>
    <w:unhideWhenUsed/>
    <w:rsid w:val="00D12EDE"/>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D12EDE"/>
    <w:rPr>
      <w:rFonts w:ascii="Tahoma" w:hAnsi="Tahoma" w:cs="Tahoma"/>
      <w:sz w:val="18"/>
      <w:szCs w:val="18"/>
    </w:rPr>
  </w:style>
  <w:style w:type="paragraph" w:styleId="a8">
    <w:name w:val="annotation subject"/>
    <w:basedOn w:val="a4"/>
    <w:next w:val="a4"/>
    <w:link w:val="a9"/>
    <w:uiPriority w:val="99"/>
    <w:semiHidden/>
    <w:unhideWhenUsed/>
    <w:rsid w:val="005325A0"/>
    <w:rPr>
      <w:b/>
      <w:bCs/>
    </w:rPr>
  </w:style>
  <w:style w:type="character" w:customStyle="1" w:styleId="a9">
    <w:name w:val="נושא הערה תו"/>
    <w:basedOn w:val="a5"/>
    <w:link w:val="a8"/>
    <w:uiPriority w:val="99"/>
    <w:semiHidden/>
    <w:rsid w:val="005325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988</Words>
  <Characters>4943</Characters>
  <Application>Microsoft Office Word</Application>
  <DocSecurity>0</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רחלי פריש</dc:creator>
  <cp:lastModifiedBy>רחלי פריש</cp:lastModifiedBy>
  <cp:revision>5</cp:revision>
  <dcterms:created xsi:type="dcterms:W3CDTF">2019-12-24T07:58:00Z</dcterms:created>
  <dcterms:modified xsi:type="dcterms:W3CDTF">2019-12-24T08:12:00Z</dcterms:modified>
</cp:coreProperties>
</file>