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F42" w:rsidRPr="00094F33" w:rsidRDefault="00611318" w:rsidP="008920A1">
      <w:pPr>
        <w:pStyle w:val="1"/>
        <w:bidi/>
        <w:rPr>
          <w:rtl/>
        </w:rPr>
      </w:pPr>
      <w:r w:rsidRPr="00094F33">
        <w:t>Teaching Mishnah in a Multidisciplinary Approach</w:t>
      </w:r>
    </w:p>
    <w:p w:rsidR="00094F33" w:rsidRPr="00094F33" w:rsidRDefault="00094F33" w:rsidP="008920A1">
      <w:pPr>
        <w:rPr>
          <w:rtl/>
        </w:rPr>
      </w:pPr>
    </w:p>
    <w:p w:rsidR="00E36F42" w:rsidRDefault="00611318" w:rsidP="008920A1">
      <w:pPr>
        <w:pStyle w:val="2"/>
        <w:rPr>
          <w:rtl/>
        </w:rPr>
      </w:pPr>
      <w:r w:rsidRPr="00094F33">
        <w:rPr>
          <w:rtl/>
        </w:rPr>
        <w:t>איך מלמדים יהדות</w:t>
      </w:r>
    </w:p>
    <w:p w:rsidR="00094F33" w:rsidRPr="00094F33" w:rsidRDefault="00094F33" w:rsidP="008920A1">
      <w:pPr>
        <w:rPr>
          <w:rtl/>
        </w:rPr>
      </w:pPr>
      <w:r>
        <w:rPr>
          <w:rFonts w:hint="cs"/>
          <w:rtl/>
        </w:rPr>
        <w:t xml:space="preserve">יש מספר אפשרויות כיצד לגשת להוראת יהדות. </w:t>
      </w:r>
    </w:p>
    <w:p w:rsidR="00E36F42" w:rsidRDefault="00611318" w:rsidP="008920A1">
      <w:pPr>
        <w:pStyle w:val="3"/>
        <w:rPr>
          <w:rtl/>
        </w:rPr>
      </w:pPr>
      <w:r w:rsidRPr="00094F33">
        <w:rPr>
          <w:rtl/>
        </w:rPr>
        <w:t>יהדות כמקור דתי (אורתודוקסיה)</w:t>
      </w:r>
    </w:p>
    <w:p w:rsidR="00094F33" w:rsidRPr="008920A1" w:rsidRDefault="00094F33" w:rsidP="008920A1">
      <w:pPr>
        <w:rPr>
          <w:rtl/>
        </w:rPr>
      </w:pPr>
      <w:r w:rsidRPr="008920A1">
        <w:rPr>
          <w:rFonts w:hint="cs"/>
          <w:rtl/>
        </w:rPr>
        <w:t xml:space="preserve">זו הגישה המקובלת ביהדות המסורתית מדורי דורות וכיום היא </w:t>
      </w:r>
      <w:r w:rsidR="00346B9E" w:rsidRPr="008920A1">
        <w:rPr>
          <w:rFonts w:hint="cs"/>
          <w:rtl/>
        </w:rPr>
        <w:t xml:space="preserve">בעיקר נחלתה של האורתודוקסיה. </w:t>
      </w:r>
      <w:r w:rsidRPr="008920A1">
        <w:rPr>
          <w:rFonts w:hint="cs"/>
          <w:rtl/>
        </w:rPr>
        <w:t xml:space="preserve">מלמדים מקורות יהודיים קלאסיים </w:t>
      </w:r>
      <w:r w:rsidRPr="008920A1">
        <w:rPr>
          <w:rtl/>
        </w:rPr>
        <w:t>–</w:t>
      </w:r>
      <w:r w:rsidRPr="008920A1">
        <w:rPr>
          <w:rFonts w:hint="cs"/>
          <w:rtl/>
        </w:rPr>
        <w:t xml:space="preserve"> כמקור סמכות מחייב, ולאור הפרשנות שהתקבלה על ידי חכמי ההלכה, הפוסקים, בכל הדורות עד זמננו. </w:t>
      </w:r>
      <w:r w:rsidR="00346B9E" w:rsidRPr="008920A1">
        <w:rPr>
          <w:rFonts w:hint="cs"/>
          <w:rtl/>
        </w:rPr>
        <w:t xml:space="preserve">זו דרך הלימוד המקובלת כיום בישיבות בארץ ישראל ובעולם. </w:t>
      </w:r>
    </w:p>
    <w:p w:rsidR="008920A1" w:rsidRPr="008920A1" w:rsidRDefault="00611318" w:rsidP="008920A1">
      <w:pPr>
        <w:pStyle w:val="2"/>
        <w:jc w:val="left"/>
        <w:rPr>
          <w:rFonts w:ascii="Georgia" w:hAnsi="Georgia"/>
          <w:sz w:val="43"/>
          <w:szCs w:val="43"/>
        </w:rPr>
      </w:pPr>
      <w:r w:rsidRPr="00094F33">
        <w:rPr>
          <w:rtl/>
        </w:rPr>
        <w:t>יהדות כמקור היסטורי (חכמת ישראל)</w:t>
      </w:r>
      <w:r w:rsidR="008920A1">
        <w:rPr>
          <w:i/>
          <w:iCs/>
          <w:lang w:val="en"/>
        </w:rPr>
        <w:t xml:space="preserve"> </w:t>
      </w:r>
    </w:p>
    <w:p w:rsidR="00E36F42" w:rsidRPr="008920A1" w:rsidRDefault="008920A1" w:rsidP="008920A1">
      <w:pPr>
        <w:pStyle w:val="3"/>
        <w:bidi w:val="0"/>
      </w:pPr>
      <w:r w:rsidRPr="008920A1">
        <w:rPr>
          <w:i/>
          <w:iCs/>
          <w:sz w:val="24"/>
          <w:szCs w:val="24"/>
          <w:lang w:val="en"/>
        </w:rPr>
        <w:t>Wissenschaft des Judentums</w:t>
      </w:r>
    </w:p>
    <w:p w:rsidR="00094F33" w:rsidRPr="00094F33" w:rsidRDefault="00094F33" w:rsidP="008920A1">
      <w:pPr>
        <w:rPr>
          <w:rtl/>
        </w:rPr>
      </w:pPr>
      <w:r>
        <w:rPr>
          <w:rFonts w:hint="cs"/>
          <w:rtl/>
        </w:rPr>
        <w:t>זו הגישה המקובלת ביהדות המודרנית מאז תקופת ההשכלה. ראשיתה של תנועת חכמת ישראל היתה בהבנה שהדת היהודית סיימה את תפקידה, ומעתה יש ללמוד את מקורותיה כחלק מן ההיסטוריה של התרבות האנושית. בדומה לעיסוק בדתות ותרבויות אחרות, כדרכם של</w:t>
      </w:r>
      <w:r w:rsidR="008920A1">
        <w:rPr>
          <w:rFonts w:hint="cs"/>
          <w:rtl/>
        </w:rPr>
        <w:t xml:space="preserve"> היסטוריונים</w:t>
      </w:r>
      <w:r>
        <w:rPr>
          <w:rFonts w:hint="cs"/>
          <w:rtl/>
        </w:rPr>
        <w:t xml:space="preserve">. </w:t>
      </w:r>
      <w:r w:rsidR="00346B9E">
        <w:rPr>
          <w:rFonts w:hint="cs"/>
          <w:rtl/>
        </w:rPr>
        <w:t xml:space="preserve">העיסוק בטקסטים מתמקד בניתוח פילולוגי והיסטורי ואדיש למשמעויות האקטואליות של הדברים </w:t>
      </w:r>
      <w:r w:rsidR="00346B9E">
        <w:rPr>
          <w:rtl/>
        </w:rPr>
        <w:t>–</w:t>
      </w:r>
      <w:r w:rsidR="00346B9E">
        <w:rPr>
          <w:rFonts w:hint="cs"/>
          <w:rtl/>
        </w:rPr>
        <w:t xml:space="preserve"> זו דרך הלימוד השכיחה כיום באוניברסיטאות בישראל ובכתבי העת המדעים השפיטים גם באוניברסיטאות בחו"ל. </w:t>
      </w:r>
    </w:p>
    <w:p w:rsidR="00E36F42" w:rsidRDefault="00611318" w:rsidP="008920A1">
      <w:pPr>
        <w:pStyle w:val="3"/>
        <w:rPr>
          <w:rtl/>
        </w:rPr>
      </w:pPr>
      <w:r w:rsidRPr="00094F33">
        <w:rPr>
          <w:rtl/>
        </w:rPr>
        <w:t>יהדות כתרבות (</w:t>
      </w:r>
      <w:r w:rsidR="00094F33">
        <w:rPr>
          <w:rFonts w:hint="cs"/>
          <w:rtl/>
        </w:rPr>
        <w:t>ההשכלה והציונות</w:t>
      </w:r>
      <w:r w:rsidRPr="00094F33">
        <w:rPr>
          <w:rtl/>
        </w:rPr>
        <w:t>)</w:t>
      </w:r>
    </w:p>
    <w:p w:rsidR="00094F33" w:rsidRPr="00094F33" w:rsidRDefault="00094F33" w:rsidP="008920A1">
      <w:pPr>
        <w:rPr>
          <w:rtl/>
        </w:rPr>
      </w:pPr>
      <w:r>
        <w:rPr>
          <w:rFonts w:hint="cs"/>
          <w:rtl/>
        </w:rPr>
        <w:t>זו הגישה שהיתה מקובלת על חלק מחכמי ההשכלה והתחזקה על ידי הוגי הציונות, שעזבו את הדת אבל ביקשו למצוא במקורות היהודיים המסורתיים תשתית לעיצוב תרבות יהודית וזהות יהודית בת זמננו</w:t>
      </w:r>
      <w:r w:rsidR="008920A1">
        <w:rPr>
          <w:rFonts w:hint="cs"/>
          <w:rtl/>
        </w:rPr>
        <w:t xml:space="preserve">. גישה זו מיוחסת לאחד-העם. </w:t>
      </w:r>
      <w:r>
        <w:rPr>
          <w:rFonts w:hint="cs"/>
          <w:rtl/>
        </w:rPr>
        <w:t>בן גוריון, שהקים את המדינה הישראלית החילונית, האמין בשיבה אל מורשת התנ"ך שנוצרה בארץ ישראל אך התנגד לעיסוק בתלמוד ובספרות הרבנית שבעיניו היוותה מקור של יהדות גלותית שיש לנטשה. גישה זו רווחת היום באו</w:t>
      </w:r>
      <w:r w:rsidR="00346B9E">
        <w:rPr>
          <w:rFonts w:hint="cs"/>
          <w:rtl/>
        </w:rPr>
        <w:t xml:space="preserve">ניברסיטאות בישראל במידה מסוימת, אך בעיקר במערכת החינוך הכללית, בבית הספר היסודי והעל-יסודי. </w:t>
      </w:r>
    </w:p>
    <w:p w:rsidR="00E36F42" w:rsidRDefault="00611318" w:rsidP="008920A1">
      <w:pPr>
        <w:pStyle w:val="3"/>
        <w:rPr>
          <w:rtl/>
        </w:rPr>
      </w:pPr>
      <w:r w:rsidRPr="00094F33">
        <w:rPr>
          <w:rtl/>
        </w:rPr>
        <w:t xml:space="preserve">יהדות כמקור השראה לזמננו </w:t>
      </w:r>
    </w:p>
    <w:p w:rsidR="00346B9E" w:rsidRPr="00346B9E" w:rsidRDefault="00346B9E" w:rsidP="008920A1">
      <w:pPr>
        <w:rPr>
          <w:rtl/>
        </w:rPr>
      </w:pPr>
      <w:r>
        <w:rPr>
          <w:rFonts w:hint="cs"/>
          <w:rtl/>
        </w:rPr>
        <w:t xml:space="preserve">זו גישה שרואה ביהדות מקור שעיצב חלקים משמעותיים של התרבות האנושית ויש בדברים אלו תוקף גם לזמננו, בתחום האתיקה והחוק, התיאולוגיה והמיתוס, השירה והאמנות. הגישה הזאת מניחה בדומה לעמדת היהדות כתרבות שיש ליהדות משמעות תרבותית בעלת ערך והיא יכולה לשמש מקור השראה, לאו דווקא ליהודים ובוודאי שלא רק לשומרי המצוות שביניהם. זו גישה שיש </w:t>
      </w:r>
      <w:r>
        <w:rPr>
          <w:rFonts w:hint="cs"/>
          <w:rtl/>
        </w:rPr>
        <w:lastRenderedPageBreak/>
        <w:t xml:space="preserve">לה מהלכים בחוגים תרבותיים שונים בעולם. דוגמה לכך אפשר לראות בדרום קוריאה, שם מגלים רבים ענין בלימודי יהדות בשל המחשבה שיש זיקה בין המקורות היהודיים לבין ההצלחה הפנומנלית של מדינת ישראל במדע, בכלכלה ובבטחון, והם מבקשים להכיר ולאמץ את דרכי הלימוד של המקורות היהודיים כדי לרכוש כלים להצלחה. </w:t>
      </w:r>
    </w:p>
    <w:p w:rsidR="00E36F42" w:rsidRDefault="00611318" w:rsidP="008920A1">
      <w:pPr>
        <w:pStyle w:val="3"/>
        <w:rPr>
          <w:rtl/>
        </w:rPr>
      </w:pPr>
      <w:r w:rsidRPr="00094F33">
        <w:rPr>
          <w:rtl/>
        </w:rPr>
        <w:t>יהדות כציויליזציה</w:t>
      </w:r>
    </w:p>
    <w:p w:rsidR="00346B9E" w:rsidRPr="00346B9E" w:rsidRDefault="008920A1" w:rsidP="008920A1">
      <w:pPr>
        <w:rPr>
          <w:rtl/>
        </w:rPr>
      </w:pPr>
      <w:r>
        <w:rPr>
          <w:rFonts w:hint="cs"/>
          <w:rtl/>
        </w:rPr>
        <w:t xml:space="preserve">זה מונח שנטבע על ידי מרדכי קפלן בארה"ב בשנות השלשים של המאה העשרים. </w:t>
      </w:r>
      <w:r w:rsidR="00346B9E">
        <w:rPr>
          <w:rFonts w:hint="cs"/>
          <w:rtl/>
        </w:rPr>
        <w:t xml:space="preserve"> גישה </w:t>
      </w:r>
      <w:r>
        <w:rPr>
          <w:rFonts w:hint="cs"/>
          <w:rtl/>
        </w:rPr>
        <w:t xml:space="preserve">זו </w:t>
      </w:r>
      <w:r w:rsidR="00346B9E">
        <w:rPr>
          <w:rFonts w:hint="cs"/>
          <w:rtl/>
        </w:rPr>
        <w:t>רואה את היהדות לא רק דרך העיניים של הדת</w:t>
      </w:r>
      <w:r>
        <w:rPr>
          <w:rFonts w:hint="cs"/>
          <w:rtl/>
        </w:rPr>
        <w:t xml:space="preserve"> והלאום</w:t>
      </w:r>
      <w:r w:rsidR="00346B9E">
        <w:rPr>
          <w:rFonts w:hint="cs"/>
          <w:rtl/>
        </w:rPr>
        <w:t>, אלא מזהה אותה כציויליזציה בפני עצמה הראויה למחקר וללימוד</w:t>
      </w:r>
      <w:r>
        <w:rPr>
          <w:rFonts w:hint="cs"/>
          <w:rtl/>
        </w:rPr>
        <w:t>, לשימור ולקיום</w:t>
      </w:r>
      <w:r w:rsidR="00346B9E">
        <w:rPr>
          <w:rFonts w:hint="cs"/>
          <w:rtl/>
        </w:rPr>
        <w:t xml:space="preserve">. </w:t>
      </w:r>
    </w:p>
    <w:p w:rsidR="00E36F42" w:rsidRPr="00094F33" w:rsidRDefault="00611318" w:rsidP="008920A1">
      <w:pPr>
        <w:rPr>
          <w:rtl/>
        </w:rPr>
      </w:pPr>
      <w:r w:rsidRPr="00094F33">
        <w:rPr>
          <w:rtl/>
        </w:rPr>
        <w:t xml:space="preserve">ההוראה הבין תחומית </w:t>
      </w:r>
      <w:r w:rsidR="00346B9E">
        <w:rPr>
          <w:rFonts w:hint="cs"/>
          <w:rtl/>
        </w:rPr>
        <w:t xml:space="preserve">שאני מבקש להציע לפניכם </w:t>
      </w:r>
      <w:r w:rsidRPr="00094F33">
        <w:rPr>
          <w:rtl/>
        </w:rPr>
        <w:t xml:space="preserve">מבוססת בעיקר על תפיסת הציויליזציה, </w:t>
      </w:r>
      <w:r w:rsidR="00346B9E">
        <w:rPr>
          <w:rFonts w:hint="cs"/>
          <w:rtl/>
        </w:rPr>
        <w:t xml:space="preserve">לראות את </w:t>
      </w:r>
      <w:r w:rsidRPr="00094F33">
        <w:rPr>
          <w:rtl/>
        </w:rPr>
        <w:t xml:space="preserve">המסע אל היהדות כמסע לציויליזציה אחרת, שכנה. </w:t>
      </w:r>
      <w:r w:rsidR="00346B9E">
        <w:rPr>
          <w:rFonts w:hint="cs"/>
          <w:rtl/>
        </w:rPr>
        <w:t xml:space="preserve">שיש לה אורחות חיים שונים לחלוטין מן התרבות שבתוכה אנו חיים. </w:t>
      </w:r>
    </w:p>
    <w:p w:rsidR="00E36F42" w:rsidRPr="00094F33" w:rsidRDefault="00611318" w:rsidP="008920A1">
      <w:pPr>
        <w:rPr>
          <w:rtl/>
        </w:rPr>
      </w:pPr>
      <w:r w:rsidRPr="00094F33">
        <w:rPr>
          <w:rtl/>
        </w:rPr>
        <w:t>משמעות הדבר לשלשה מעגלים של לומדים</w:t>
      </w:r>
    </w:p>
    <w:p w:rsidR="00E36F42" w:rsidRPr="00094F33" w:rsidRDefault="00611318" w:rsidP="008920A1">
      <w:pPr>
        <w:rPr>
          <w:rtl/>
        </w:rPr>
      </w:pPr>
      <w:r w:rsidRPr="00094F33">
        <w:rPr>
          <w:rtl/>
        </w:rPr>
        <w:t>שאינם יהודים בעלי ענין</w:t>
      </w:r>
      <w:r w:rsidR="00346B9E">
        <w:rPr>
          <w:rFonts w:hint="cs"/>
          <w:rtl/>
        </w:rPr>
        <w:t xml:space="preserve">, </w:t>
      </w:r>
      <w:r w:rsidRPr="00094F33">
        <w:rPr>
          <w:rtl/>
        </w:rPr>
        <w:t>יהודים שאינם שומרים מצוות אך מעוניינים בזהות יהודית</w:t>
      </w:r>
      <w:r w:rsidR="00346B9E">
        <w:rPr>
          <w:rFonts w:hint="cs"/>
          <w:rtl/>
        </w:rPr>
        <w:t xml:space="preserve"> ו</w:t>
      </w:r>
      <w:r w:rsidRPr="00094F33">
        <w:rPr>
          <w:rtl/>
        </w:rPr>
        <w:t>יהודים שומרי מצוות</w:t>
      </w:r>
      <w:r w:rsidR="00346B9E">
        <w:rPr>
          <w:rFonts w:hint="cs"/>
          <w:rtl/>
        </w:rPr>
        <w:t xml:space="preserve">. לכל אחת מן הקבוצות האלה יש חשיבות שונה במקצת בהיכרות עם הציויליזציה האחרת, אולם בראש ובראשונה חשוב להבין שעצם ההכרה בכך שעיסוק במקורות יהודיים הוא מפגש עם ציויליזציה אחרת מחייב גישה אחרת, הוליסטית ורב תחומית ללימוד היהדות. </w:t>
      </w:r>
    </w:p>
    <w:p w:rsidR="00346B9E" w:rsidRDefault="00346B9E" w:rsidP="008920A1">
      <w:pPr>
        <w:bidi w:val="0"/>
        <w:rPr>
          <w:kern w:val="24"/>
        </w:rPr>
      </w:pPr>
      <w:r>
        <w:rPr>
          <w:rtl/>
        </w:rPr>
        <w:br w:type="page"/>
      </w:r>
    </w:p>
    <w:tbl>
      <w:tblPr>
        <w:tblStyle w:val="a3"/>
        <w:bidiVisual/>
        <w:tblW w:w="0" w:type="auto"/>
        <w:tblLook w:val="04A0" w:firstRow="1" w:lastRow="0" w:firstColumn="1" w:lastColumn="0" w:noHBand="0" w:noVBand="1"/>
      </w:tblPr>
      <w:tblGrid>
        <w:gridCol w:w="4323"/>
        <w:gridCol w:w="4307"/>
      </w:tblGrid>
      <w:tr w:rsidR="008920A1" w:rsidRPr="008920A1" w:rsidTr="008920A1">
        <w:tc>
          <w:tcPr>
            <w:tcW w:w="4323" w:type="dxa"/>
          </w:tcPr>
          <w:p w:rsidR="008920A1" w:rsidRPr="008920A1" w:rsidRDefault="008920A1" w:rsidP="002C2439">
            <w:pPr>
              <w:pStyle w:val="2"/>
              <w:ind w:right="0" w:firstLine="0"/>
              <w:outlineLvl w:val="1"/>
            </w:pPr>
            <w:r w:rsidRPr="008920A1">
              <w:rPr>
                <w:rtl/>
              </w:rPr>
              <w:lastRenderedPageBreak/>
              <w:t>משנה ברכות א' א' 1</w:t>
            </w:r>
          </w:p>
        </w:tc>
        <w:tc>
          <w:tcPr>
            <w:tcW w:w="4307" w:type="dxa"/>
          </w:tcPr>
          <w:p w:rsidR="008920A1" w:rsidRPr="008920A1" w:rsidRDefault="008920A1" w:rsidP="002C2439">
            <w:pPr>
              <w:pStyle w:val="2"/>
              <w:ind w:right="0" w:firstLine="0"/>
              <w:outlineLvl w:val="1"/>
              <w:rPr>
                <w:rtl/>
              </w:rPr>
            </w:pPr>
          </w:p>
        </w:tc>
      </w:tr>
      <w:tr w:rsidR="008920A1" w:rsidRPr="008920A1" w:rsidTr="0085278B">
        <w:trPr>
          <w:trHeight w:val="7037"/>
        </w:trPr>
        <w:tc>
          <w:tcPr>
            <w:tcW w:w="4323" w:type="dxa"/>
          </w:tcPr>
          <w:p w:rsidR="008920A1" w:rsidRPr="008920A1" w:rsidRDefault="008920A1" w:rsidP="002C2439">
            <w:pPr>
              <w:rPr>
                <w:rtl/>
              </w:rPr>
            </w:pPr>
            <w:r w:rsidRPr="008920A1">
              <w:rPr>
                <w:rtl/>
              </w:rPr>
              <w:t xml:space="preserve">מאימתי קורין את שמע בערבית? </w:t>
            </w:r>
          </w:p>
          <w:p w:rsidR="008920A1" w:rsidRDefault="008920A1" w:rsidP="002C2439">
            <w:pPr>
              <w:rPr>
                <w:rtl/>
              </w:rPr>
            </w:pPr>
          </w:p>
          <w:p w:rsidR="008920A1" w:rsidRPr="008920A1" w:rsidRDefault="008920A1" w:rsidP="002C2439">
            <w:pPr>
              <w:rPr>
                <w:rtl/>
              </w:rPr>
            </w:pPr>
            <w:r w:rsidRPr="008920A1">
              <w:rPr>
                <w:rtl/>
              </w:rPr>
              <w:t xml:space="preserve">משעה שהכהנים נכנסים לאכול בתרומתן. </w:t>
            </w:r>
          </w:p>
          <w:p w:rsidR="008920A1" w:rsidRDefault="008920A1" w:rsidP="002C2439">
            <w:pPr>
              <w:rPr>
                <w:rtl/>
              </w:rPr>
            </w:pPr>
          </w:p>
          <w:p w:rsidR="008920A1" w:rsidRPr="008920A1" w:rsidRDefault="008920A1" w:rsidP="002C2439">
            <w:pPr>
              <w:rPr>
                <w:rtl/>
              </w:rPr>
            </w:pPr>
            <w:r w:rsidRPr="008920A1">
              <w:rPr>
                <w:rtl/>
              </w:rPr>
              <w:t xml:space="preserve">עד סוף האשמורה הראשונה דברי ר' אליעזר </w:t>
            </w:r>
          </w:p>
          <w:p w:rsidR="008920A1" w:rsidRDefault="008920A1" w:rsidP="002C2439">
            <w:pPr>
              <w:rPr>
                <w:rtl/>
              </w:rPr>
            </w:pPr>
          </w:p>
          <w:p w:rsidR="008920A1" w:rsidRPr="008920A1" w:rsidRDefault="008920A1" w:rsidP="002C2439">
            <w:pPr>
              <w:rPr>
                <w:rtl/>
              </w:rPr>
            </w:pPr>
            <w:r w:rsidRPr="008920A1">
              <w:rPr>
                <w:rtl/>
              </w:rPr>
              <w:t xml:space="preserve">וחכמים אומרים עד חצות </w:t>
            </w:r>
          </w:p>
          <w:p w:rsidR="008920A1" w:rsidRPr="008920A1" w:rsidRDefault="008920A1" w:rsidP="002C2439">
            <w:pPr>
              <w:rPr>
                <w:rtl/>
              </w:rPr>
            </w:pPr>
            <w:r w:rsidRPr="008920A1">
              <w:rPr>
                <w:rtl/>
              </w:rPr>
              <w:t xml:space="preserve">רבן גמליאל אומר עד שיעלה עמוד השחר </w:t>
            </w:r>
          </w:p>
          <w:p w:rsidR="008920A1" w:rsidRPr="008920A1" w:rsidRDefault="008920A1" w:rsidP="002C2439">
            <w:pPr>
              <w:rPr>
                <w:rtl/>
              </w:rPr>
            </w:pPr>
            <w:r w:rsidRPr="008920A1">
              <w:rPr>
                <w:rtl/>
              </w:rPr>
              <w:t xml:space="preserve">מעשה שבאו בניו מבית המשתה אמרו לו לא קרינו את שמע </w:t>
            </w:r>
          </w:p>
          <w:p w:rsidR="008920A1" w:rsidRDefault="008920A1" w:rsidP="002C2439">
            <w:pPr>
              <w:rPr>
                <w:rtl/>
              </w:rPr>
            </w:pPr>
          </w:p>
          <w:p w:rsidR="008920A1" w:rsidRDefault="008920A1" w:rsidP="002C2439">
            <w:pPr>
              <w:rPr>
                <w:rtl/>
              </w:rPr>
            </w:pPr>
          </w:p>
          <w:p w:rsidR="008920A1" w:rsidRPr="008920A1" w:rsidRDefault="008920A1" w:rsidP="002C2439">
            <w:pPr>
              <w:rPr>
                <w:rtl/>
              </w:rPr>
            </w:pPr>
            <w:r w:rsidRPr="008920A1">
              <w:rPr>
                <w:rtl/>
              </w:rPr>
              <w:t xml:space="preserve">אמר להם אם לא עלה עמוד השחר חייבין אתם לקרות </w:t>
            </w:r>
          </w:p>
          <w:p w:rsidR="008920A1" w:rsidRDefault="008920A1" w:rsidP="002C2439">
            <w:pPr>
              <w:rPr>
                <w:rtl/>
              </w:rPr>
            </w:pPr>
          </w:p>
          <w:p w:rsidR="008920A1" w:rsidRPr="008920A1" w:rsidRDefault="008920A1" w:rsidP="002C2439">
            <w:pPr>
              <w:rPr>
                <w:rtl/>
              </w:rPr>
            </w:pPr>
            <w:r w:rsidRPr="008920A1">
              <w:rPr>
                <w:rtl/>
              </w:rPr>
              <w:t xml:space="preserve">ולא זו בלבד אלא כל מה שאמרו חכמים עד חצות מצותן עד שיעלה עמוד השחר </w:t>
            </w:r>
          </w:p>
          <w:p w:rsidR="008920A1" w:rsidRDefault="008920A1" w:rsidP="002C2439">
            <w:pPr>
              <w:rPr>
                <w:rtl/>
              </w:rPr>
            </w:pPr>
          </w:p>
          <w:p w:rsidR="008920A1" w:rsidRPr="008920A1" w:rsidRDefault="008920A1" w:rsidP="002C2439">
            <w:pPr>
              <w:rPr>
                <w:rtl/>
              </w:rPr>
            </w:pPr>
            <w:r w:rsidRPr="008920A1">
              <w:rPr>
                <w:rtl/>
              </w:rPr>
              <w:t xml:space="preserve">הקטר חלבים ואברים מצותן עד שיעלה עמוד השחר </w:t>
            </w:r>
          </w:p>
          <w:p w:rsidR="008920A1" w:rsidRDefault="008920A1" w:rsidP="002C2439">
            <w:pPr>
              <w:rPr>
                <w:rtl/>
              </w:rPr>
            </w:pPr>
          </w:p>
          <w:p w:rsidR="008920A1" w:rsidRPr="008920A1" w:rsidRDefault="008920A1" w:rsidP="002C2439">
            <w:pPr>
              <w:rPr>
                <w:rtl/>
              </w:rPr>
            </w:pPr>
            <w:r w:rsidRPr="008920A1">
              <w:rPr>
                <w:rtl/>
              </w:rPr>
              <w:t xml:space="preserve">וכל הנאכלין ליום אחד מצותן עד שיעלה עמוד השחר </w:t>
            </w:r>
          </w:p>
          <w:p w:rsidR="008920A1" w:rsidRDefault="008920A1" w:rsidP="002C2439">
            <w:pPr>
              <w:rPr>
                <w:rtl/>
              </w:rPr>
            </w:pPr>
          </w:p>
          <w:p w:rsidR="008920A1" w:rsidRPr="008920A1" w:rsidRDefault="008920A1" w:rsidP="002C2439">
            <w:pPr>
              <w:rPr>
                <w:rtl/>
              </w:rPr>
            </w:pPr>
            <w:r w:rsidRPr="008920A1">
              <w:rPr>
                <w:rtl/>
              </w:rPr>
              <w:t xml:space="preserve">אם כן למה אמרו חכמים עד חצות כדי להרחיק אדם מן העבירה: </w:t>
            </w:r>
          </w:p>
        </w:tc>
        <w:tc>
          <w:tcPr>
            <w:tcW w:w="4307" w:type="dxa"/>
          </w:tcPr>
          <w:p w:rsidR="008920A1" w:rsidRPr="008920A1" w:rsidRDefault="008920A1" w:rsidP="008920A1">
            <w:pPr>
              <w:bidi w:val="0"/>
              <w:rPr>
                <w:sz w:val="20"/>
                <w:szCs w:val="20"/>
              </w:rPr>
            </w:pPr>
            <w:r w:rsidRPr="008920A1">
              <w:rPr>
                <w:sz w:val="20"/>
                <w:szCs w:val="20"/>
              </w:rPr>
              <w:t>FROM WHAT TIME MAY ONE RECITE THE </w:t>
            </w:r>
            <w:r w:rsidRPr="008920A1">
              <w:rPr>
                <w:i/>
                <w:iCs/>
                <w:sz w:val="20"/>
                <w:szCs w:val="20"/>
              </w:rPr>
              <w:t>SHEMA'</w:t>
            </w:r>
            <w:r w:rsidRPr="008920A1">
              <w:rPr>
                <w:sz w:val="20"/>
                <w:szCs w:val="20"/>
              </w:rPr>
              <w:t xml:space="preserve"> IN THE EVENING? </w:t>
            </w:r>
          </w:p>
          <w:p w:rsidR="008920A1" w:rsidRPr="008920A1" w:rsidRDefault="008920A1" w:rsidP="008920A1">
            <w:pPr>
              <w:bidi w:val="0"/>
              <w:rPr>
                <w:sz w:val="20"/>
                <w:szCs w:val="20"/>
                <w:rtl/>
              </w:rPr>
            </w:pPr>
            <w:r w:rsidRPr="008920A1">
              <w:rPr>
                <w:sz w:val="20"/>
                <w:szCs w:val="20"/>
              </w:rPr>
              <w:t>FROM THE TIME THAT THE PRIESTS ENTER IN ORDER TO EAT THEIR </w:t>
            </w:r>
            <w:r w:rsidRPr="008920A1">
              <w:rPr>
                <w:i/>
                <w:iCs/>
                <w:sz w:val="20"/>
                <w:szCs w:val="20"/>
              </w:rPr>
              <w:t>TERUMAH.</w:t>
            </w:r>
            <w:r w:rsidRPr="008920A1">
              <w:rPr>
                <w:sz w:val="20"/>
                <w:szCs w:val="20"/>
              </w:rPr>
              <w:t xml:space="preserve">  </w:t>
            </w:r>
          </w:p>
          <w:p w:rsidR="008920A1" w:rsidRPr="008920A1" w:rsidRDefault="008920A1" w:rsidP="008920A1">
            <w:pPr>
              <w:bidi w:val="0"/>
              <w:rPr>
                <w:sz w:val="20"/>
                <w:szCs w:val="20"/>
                <w:rtl/>
              </w:rPr>
            </w:pPr>
            <w:r w:rsidRPr="008920A1">
              <w:rPr>
                <w:sz w:val="20"/>
                <w:szCs w:val="20"/>
              </w:rPr>
              <w:t>UNTIL THE END OF THE FIRST WATCH.</w:t>
            </w:r>
            <w:r w:rsidRPr="008920A1">
              <w:rPr>
                <w:sz w:val="20"/>
                <w:szCs w:val="20"/>
                <w:vertAlign w:val="superscript"/>
              </w:rPr>
              <w:t xml:space="preserve"> </w:t>
            </w:r>
            <w:r w:rsidRPr="008920A1">
              <w:rPr>
                <w:sz w:val="20"/>
                <w:szCs w:val="20"/>
              </w:rPr>
              <w:t xml:space="preserve">  </w:t>
            </w:r>
          </w:p>
          <w:p w:rsidR="008920A1" w:rsidRPr="008920A1" w:rsidRDefault="008920A1" w:rsidP="008920A1">
            <w:pPr>
              <w:bidi w:val="0"/>
              <w:rPr>
                <w:sz w:val="20"/>
                <w:szCs w:val="20"/>
                <w:rtl/>
              </w:rPr>
            </w:pPr>
            <w:r w:rsidRPr="008920A1">
              <w:rPr>
                <w:sz w:val="20"/>
                <w:szCs w:val="20"/>
              </w:rPr>
              <w:t xml:space="preserve">THESE ARE THE WORDS OF R. ELIEZER. </w:t>
            </w:r>
          </w:p>
          <w:p w:rsidR="008920A1" w:rsidRPr="008920A1" w:rsidRDefault="008920A1" w:rsidP="008920A1">
            <w:pPr>
              <w:bidi w:val="0"/>
              <w:rPr>
                <w:sz w:val="20"/>
                <w:szCs w:val="20"/>
                <w:rtl/>
              </w:rPr>
            </w:pPr>
            <w:r w:rsidRPr="008920A1">
              <w:rPr>
                <w:sz w:val="20"/>
                <w:szCs w:val="20"/>
              </w:rPr>
              <w:t xml:space="preserve">THE SAGES SAY: UNTIL MIDNIGHT. </w:t>
            </w:r>
          </w:p>
          <w:p w:rsidR="008920A1" w:rsidRPr="008920A1" w:rsidRDefault="008920A1" w:rsidP="008920A1">
            <w:pPr>
              <w:bidi w:val="0"/>
              <w:rPr>
                <w:sz w:val="20"/>
                <w:szCs w:val="20"/>
                <w:rtl/>
              </w:rPr>
            </w:pPr>
            <w:r w:rsidRPr="008920A1">
              <w:rPr>
                <w:sz w:val="20"/>
                <w:szCs w:val="20"/>
              </w:rPr>
              <w:t>R. GAMALIEL SAYS: UNTIL THE DAWN COMES UP.</w:t>
            </w:r>
            <w:r w:rsidRPr="008920A1">
              <w:rPr>
                <w:sz w:val="20"/>
                <w:szCs w:val="20"/>
                <w:vertAlign w:val="superscript"/>
              </w:rPr>
              <w:t xml:space="preserve"> </w:t>
            </w:r>
            <w:r w:rsidRPr="008920A1">
              <w:rPr>
                <w:sz w:val="20"/>
                <w:szCs w:val="20"/>
              </w:rPr>
              <w:t xml:space="preserve">  </w:t>
            </w:r>
          </w:p>
          <w:p w:rsidR="008920A1" w:rsidRPr="008920A1" w:rsidRDefault="008920A1" w:rsidP="008920A1">
            <w:pPr>
              <w:bidi w:val="0"/>
              <w:rPr>
                <w:sz w:val="20"/>
                <w:szCs w:val="20"/>
                <w:rtl/>
              </w:rPr>
            </w:pPr>
            <w:r w:rsidRPr="008920A1">
              <w:rPr>
                <w:sz w:val="20"/>
                <w:szCs w:val="20"/>
              </w:rPr>
              <w:t xml:space="preserve">ONCE IT HAPPENED THAT HIS  SONS CAME HOME FROM A WEDDING FEAST AND THEY SAID TO HIM: WE HAVE NOT YET RECITED THE </w:t>
            </w:r>
            <w:r w:rsidRPr="008920A1">
              <w:rPr>
                <w:i/>
                <w:iCs/>
                <w:sz w:val="20"/>
                <w:szCs w:val="20"/>
              </w:rPr>
              <w:t>SHEMA'</w:t>
            </w:r>
            <w:r w:rsidRPr="008920A1">
              <w:rPr>
                <w:sz w:val="20"/>
                <w:szCs w:val="20"/>
              </w:rPr>
              <w:t xml:space="preserve">. </w:t>
            </w:r>
          </w:p>
          <w:p w:rsidR="008920A1" w:rsidRPr="008920A1" w:rsidRDefault="008920A1" w:rsidP="008920A1">
            <w:pPr>
              <w:bidi w:val="0"/>
              <w:rPr>
                <w:sz w:val="20"/>
                <w:szCs w:val="20"/>
                <w:rtl/>
              </w:rPr>
            </w:pPr>
            <w:r w:rsidRPr="008920A1">
              <w:rPr>
                <w:sz w:val="20"/>
                <w:szCs w:val="20"/>
              </w:rPr>
              <w:t xml:space="preserve">HE SAID TO THEM: IF THE DAWN HAS NOT YET COME UP YOU ARE STILL BOUND TO RECITE. </w:t>
            </w:r>
          </w:p>
          <w:p w:rsidR="008920A1" w:rsidRPr="008920A1" w:rsidRDefault="008920A1" w:rsidP="008920A1">
            <w:pPr>
              <w:bidi w:val="0"/>
              <w:rPr>
                <w:sz w:val="20"/>
                <w:szCs w:val="20"/>
                <w:rtl/>
              </w:rPr>
            </w:pPr>
            <w:r w:rsidRPr="008920A1">
              <w:rPr>
                <w:sz w:val="20"/>
                <w:szCs w:val="20"/>
              </w:rPr>
              <w:t xml:space="preserve">AND NOT IN RESPECT TO THIS ALONE DID THEY SO DECIDE, BUT WHEREVER THE SAGES SAY UNTIL MIDNIGHT', THE PRECEPT MAY BE PERFORMED UNTIL THE DAWN COMES UP. </w:t>
            </w:r>
          </w:p>
          <w:p w:rsidR="008920A1" w:rsidRPr="008920A1" w:rsidRDefault="008920A1" w:rsidP="008920A1">
            <w:pPr>
              <w:bidi w:val="0"/>
              <w:rPr>
                <w:sz w:val="20"/>
                <w:szCs w:val="20"/>
                <w:rtl/>
              </w:rPr>
            </w:pPr>
            <w:r w:rsidRPr="008920A1">
              <w:rPr>
                <w:sz w:val="20"/>
                <w:szCs w:val="20"/>
              </w:rPr>
              <w:t>THE PRECEPT OF BURNING THE FAT AND THE [SACRIFICIAL] PIECES, TOO, MAY BE PERFORMED TILL THE DAWN COMES UP.</w:t>
            </w:r>
          </w:p>
          <w:p w:rsidR="008920A1" w:rsidRPr="008920A1" w:rsidRDefault="008920A1" w:rsidP="008920A1">
            <w:pPr>
              <w:bidi w:val="0"/>
              <w:rPr>
                <w:sz w:val="20"/>
                <w:szCs w:val="20"/>
                <w:rtl/>
              </w:rPr>
            </w:pPr>
            <w:r w:rsidRPr="008920A1">
              <w:rPr>
                <w:sz w:val="20"/>
                <w:szCs w:val="20"/>
              </w:rPr>
              <w:t xml:space="preserve">SIMILARLY, ALL THAT ARE TO BE EATEN WITHIN ONE DAY MAY LAWFULLY BE CONSUMED TILL THE COMING UP OF THE DAWN. </w:t>
            </w:r>
          </w:p>
          <w:p w:rsidR="008920A1" w:rsidRPr="008920A1" w:rsidRDefault="008920A1" w:rsidP="008920A1">
            <w:pPr>
              <w:bidi w:val="0"/>
              <w:rPr>
                <w:sz w:val="20"/>
                <w:szCs w:val="20"/>
                <w:rtl/>
              </w:rPr>
            </w:pPr>
            <w:r w:rsidRPr="008920A1">
              <w:rPr>
                <w:sz w:val="20"/>
                <w:szCs w:val="20"/>
              </w:rPr>
              <w:t>WHY THEN DID THE SAGES SAY 'UNTIL MIDNIGHT'? IN ORDER TO KEEP A MAN FAR FROM TRANSGRESSION.</w:t>
            </w:r>
          </w:p>
          <w:p w:rsidR="008920A1" w:rsidRPr="008920A1" w:rsidRDefault="008920A1" w:rsidP="002C2439">
            <w:pPr>
              <w:rPr>
                <w:rtl/>
              </w:rPr>
            </w:pPr>
          </w:p>
        </w:tc>
      </w:tr>
    </w:tbl>
    <w:p w:rsidR="00346B9E" w:rsidRDefault="00346B9E" w:rsidP="008920A1">
      <w:pPr>
        <w:bidi w:val="0"/>
        <w:rPr>
          <w:kern w:val="24"/>
        </w:rPr>
      </w:pPr>
      <w:r>
        <w:rPr>
          <w:rtl/>
        </w:rPr>
        <w:br w:type="page"/>
      </w:r>
    </w:p>
    <w:p w:rsidR="00E36F42" w:rsidRPr="00094F33" w:rsidRDefault="00611318" w:rsidP="008920A1">
      <w:pPr>
        <w:pStyle w:val="2"/>
        <w:rPr>
          <w:rtl/>
        </w:rPr>
      </w:pPr>
      <w:r w:rsidRPr="00094F33">
        <w:rPr>
          <w:rtl/>
        </w:rPr>
        <w:lastRenderedPageBreak/>
        <w:t>מאימתי קורין את שמע בערבית</w:t>
      </w:r>
    </w:p>
    <w:p w:rsidR="00562104" w:rsidRDefault="00611318" w:rsidP="008920A1">
      <w:pPr>
        <w:pStyle w:val="3"/>
        <w:rPr>
          <w:rtl/>
        </w:rPr>
      </w:pPr>
      <w:r w:rsidRPr="00094F33">
        <w:rPr>
          <w:rtl/>
        </w:rPr>
        <w:t xml:space="preserve">מהי קריאת שמע? </w:t>
      </w:r>
    </w:p>
    <w:p w:rsidR="00562104" w:rsidRDefault="00346B9E" w:rsidP="00923E31">
      <w:pPr>
        <w:rPr>
          <w:rtl/>
        </w:rPr>
      </w:pPr>
      <w:r>
        <w:rPr>
          <w:rFonts w:hint="cs"/>
          <w:rtl/>
        </w:rPr>
        <w:t xml:space="preserve">יש לפנות אל המקור המקראי, להכירו ברמה זו או אחרת. </w:t>
      </w:r>
      <w:r w:rsidR="00562104">
        <w:rPr>
          <w:rFonts w:hint="cs"/>
          <w:rtl/>
        </w:rPr>
        <w:t>צריך לקרוא את המקור, פרשה אחת או שלש, להבין את הטקסט, ואת הערכים המצויים בו, כדי להבין מדוע הוא הפך להיות הטקסט המכונן של היהדות לדורותיה.</w:t>
      </w:r>
    </w:p>
    <w:p w:rsidR="00E36F42" w:rsidRPr="00094F33" w:rsidRDefault="00346B9E" w:rsidP="008920A1">
      <w:pPr>
        <w:rPr>
          <w:rtl/>
        </w:rPr>
      </w:pPr>
      <w:r>
        <w:rPr>
          <w:rFonts w:hint="cs"/>
          <w:rtl/>
        </w:rPr>
        <w:t xml:space="preserve">אפשר לפתוח סידור ולמצוא את מקומו בתפילה (סידור </w:t>
      </w:r>
      <w:r>
        <w:rPr>
          <w:rtl/>
        </w:rPr>
        <w:t>–</w:t>
      </w:r>
      <w:r>
        <w:rPr>
          <w:rFonts w:hint="cs"/>
          <w:rtl/>
        </w:rPr>
        <w:t xml:space="preserve"> תפילה </w:t>
      </w:r>
      <w:r>
        <w:rPr>
          <w:rtl/>
        </w:rPr>
        <w:t>–</w:t>
      </w:r>
      <w:r>
        <w:rPr>
          <w:rFonts w:hint="cs"/>
          <w:rtl/>
        </w:rPr>
        <w:t xml:space="preserve"> ליטורגיה)</w:t>
      </w:r>
      <w:r w:rsidR="00562104">
        <w:rPr>
          <w:rFonts w:hint="cs"/>
          <w:rtl/>
        </w:rPr>
        <w:t xml:space="preserve"> זו הזדמנות להיכרות בסיסית עם מבנה הסידור. </w:t>
      </w:r>
    </w:p>
    <w:p w:rsidR="00562104" w:rsidRDefault="00611318" w:rsidP="00923E31">
      <w:pPr>
        <w:pStyle w:val="3"/>
        <w:rPr>
          <w:rtl/>
        </w:rPr>
      </w:pPr>
      <w:r w:rsidRPr="00094F33">
        <w:rPr>
          <w:rtl/>
        </w:rPr>
        <w:t>מה מקור החיוב לקרוא את שמע</w:t>
      </w:r>
      <w:r w:rsidR="00346B9E">
        <w:rPr>
          <w:rFonts w:hint="cs"/>
          <w:rtl/>
        </w:rPr>
        <w:t xml:space="preserve">? </w:t>
      </w:r>
    </w:p>
    <w:p w:rsidR="00E36F42" w:rsidRPr="00094F33" w:rsidRDefault="00346B9E" w:rsidP="008920A1">
      <w:pPr>
        <w:rPr>
          <w:rtl/>
        </w:rPr>
      </w:pPr>
      <w:r>
        <w:rPr>
          <w:rFonts w:hint="cs"/>
          <w:rtl/>
        </w:rPr>
        <w:t>יש להבין על פי מדרשי ההלכה והתלמוד כיצד הפיקו מן המלים "ודברת בם ... בשכבך ובקומך" חובה לקרוא את שמע פעמיים בכל יום.</w:t>
      </w:r>
      <w:r w:rsidR="00562104">
        <w:rPr>
          <w:rFonts w:hint="cs"/>
          <w:rtl/>
        </w:rPr>
        <w:t xml:space="preserve"> זו הזדמנות להסביר את אופים של מדרשי ההלכה ואת היחס שבין התורה שבכתב לתורה שבעל פה. </w:t>
      </w:r>
    </w:p>
    <w:p w:rsidR="00562104" w:rsidRDefault="00611318" w:rsidP="008920A1">
      <w:pPr>
        <w:pStyle w:val="3"/>
        <w:rPr>
          <w:rtl/>
        </w:rPr>
      </w:pPr>
      <w:r w:rsidRPr="00094F33">
        <w:rPr>
          <w:rtl/>
        </w:rPr>
        <w:t>מה הטעם לחיוב לקרוא את שמע</w:t>
      </w:r>
      <w:r w:rsidR="00346B9E">
        <w:rPr>
          <w:rFonts w:hint="cs"/>
          <w:rtl/>
        </w:rPr>
        <w:t>?</w:t>
      </w:r>
    </w:p>
    <w:p w:rsidR="00E36F42" w:rsidRPr="00094F33" w:rsidRDefault="00AF1E99" w:rsidP="008920A1">
      <w:pPr>
        <w:rPr>
          <w:rtl/>
        </w:rPr>
      </w:pPr>
      <w:r>
        <w:rPr>
          <w:rtl/>
        </w:rPr>
        <w:t xml:space="preserve"> </w:t>
      </w:r>
      <w:r w:rsidR="00346B9E">
        <w:rPr>
          <w:rFonts w:hint="cs"/>
          <w:rtl/>
        </w:rPr>
        <w:t xml:space="preserve">במובן של הצהרה על עיקרי האמונה והתחייבות </w:t>
      </w:r>
      <w:r w:rsidR="00562104">
        <w:rPr>
          <w:rFonts w:hint="cs"/>
          <w:rtl/>
        </w:rPr>
        <w:t>ש</w:t>
      </w:r>
      <w:r w:rsidR="00346B9E">
        <w:rPr>
          <w:rFonts w:hint="cs"/>
          <w:rtl/>
        </w:rPr>
        <w:t>ל</w:t>
      </w:r>
      <w:r w:rsidR="00562104">
        <w:rPr>
          <w:rFonts w:hint="cs"/>
          <w:rtl/>
        </w:rPr>
        <w:t xml:space="preserve"> </w:t>
      </w:r>
      <w:r w:rsidR="00346B9E">
        <w:rPr>
          <w:rFonts w:hint="cs"/>
          <w:rtl/>
        </w:rPr>
        <w:t>ה</w:t>
      </w:r>
      <w:r w:rsidR="00562104">
        <w:rPr>
          <w:rFonts w:hint="cs"/>
          <w:rtl/>
        </w:rPr>
        <w:t>מאמין</w:t>
      </w:r>
      <w:r w:rsidR="00346B9E">
        <w:rPr>
          <w:rFonts w:hint="cs"/>
          <w:rtl/>
        </w:rPr>
        <w:t>.</w:t>
      </w:r>
      <w:r w:rsidR="00562104">
        <w:rPr>
          <w:rFonts w:hint="cs"/>
          <w:rtl/>
        </w:rPr>
        <w:t xml:space="preserve"> </w:t>
      </w:r>
      <w:r>
        <w:rPr>
          <w:rFonts w:hint="cs"/>
          <w:rtl/>
        </w:rPr>
        <w:t xml:space="preserve">(ספר החינוך </w:t>
      </w:r>
      <w:r>
        <w:rPr>
          <w:rtl/>
        </w:rPr>
        <w:t>–</w:t>
      </w:r>
      <w:r>
        <w:rPr>
          <w:rFonts w:hint="cs"/>
          <w:rtl/>
        </w:rPr>
        <w:t xml:space="preserve"> טעמי מצוות, ספרות האגדה)</w:t>
      </w:r>
    </w:p>
    <w:p w:rsidR="00E36F42" w:rsidRPr="00094F33" w:rsidRDefault="00611318" w:rsidP="00AF1E99">
      <w:pPr>
        <w:rPr>
          <w:rtl/>
        </w:rPr>
      </w:pPr>
      <w:r w:rsidRPr="00094F33">
        <w:rPr>
          <w:rtl/>
        </w:rPr>
        <w:t>חשיבותה של קריאת שמע באתוס היהודי</w:t>
      </w:r>
      <w:r w:rsidR="00AF1E99">
        <w:rPr>
          <w:rFonts w:hint="cs"/>
          <w:rtl/>
        </w:rPr>
        <w:t>.</w:t>
      </w:r>
      <w:r w:rsidRPr="00094F33">
        <w:rPr>
          <w:rtl/>
        </w:rPr>
        <w:t xml:space="preserve"> </w:t>
      </w:r>
      <w:r w:rsidR="00562104">
        <w:rPr>
          <w:rFonts w:hint="cs"/>
          <w:rtl/>
        </w:rPr>
        <w:t>סיפורים על מוסרי נפש יהודים שקראו את שמע על המוקד על סמך דוגמת המופת של רבי עקיבא. סיפורים רכים יותר על יהודים שזיהו זה את זה או איתרו ילדים יהודים שאבדו או נחטפו באמצעות השלמת מילות שמע ישראל.</w:t>
      </w:r>
    </w:p>
    <w:p w:rsidR="00562104" w:rsidRDefault="00611318" w:rsidP="008920A1">
      <w:pPr>
        <w:pStyle w:val="3"/>
        <w:rPr>
          <w:rtl/>
        </w:rPr>
      </w:pPr>
      <w:r w:rsidRPr="00094F33">
        <w:rPr>
          <w:rtl/>
        </w:rPr>
        <w:t xml:space="preserve">קריאת שמע על המיטה </w:t>
      </w:r>
    </w:p>
    <w:p w:rsidR="00562104" w:rsidRPr="00094F33" w:rsidRDefault="00611318" w:rsidP="00AF1E99">
      <w:pPr>
        <w:rPr>
          <w:rtl/>
        </w:rPr>
      </w:pPr>
      <w:r w:rsidRPr="00094F33">
        <w:rPr>
          <w:rtl/>
        </w:rPr>
        <w:t>בשכבך</w:t>
      </w:r>
      <w:r w:rsidR="00AF1E99">
        <w:rPr>
          <w:rFonts w:hint="cs"/>
          <w:rtl/>
        </w:rPr>
        <w:t>, המנהג לקרוא את שמע לפני השינה, גם אם קראו אותה קודם לכן בתפילת ערבית.</w:t>
      </w:r>
      <w:r w:rsidRPr="00094F33">
        <w:rPr>
          <w:rtl/>
        </w:rPr>
        <w:t xml:space="preserve"> </w:t>
      </w:r>
      <w:r w:rsidR="00562104">
        <w:rPr>
          <w:rFonts w:hint="cs"/>
          <w:rtl/>
        </w:rPr>
        <w:t xml:space="preserve">קריאת שמע על המיטה היא אחת התפילות הראשונות שמלמדים ילדים מגיל צעיר מאד, יש לה משקל חינוכי רב, הן בפני עצמה כסימן זהות והשתייכות, והן בתקוה שקריאת שמע מספקת הגנה מפני הפחדים של החושך והלילה. </w:t>
      </w:r>
    </w:p>
    <w:p w:rsidR="00E36F42" w:rsidRPr="00094F33" w:rsidRDefault="00611318" w:rsidP="008920A1">
      <w:pPr>
        <w:pStyle w:val="2"/>
        <w:rPr>
          <w:rtl/>
        </w:rPr>
      </w:pPr>
      <w:r w:rsidRPr="00094F33">
        <w:rPr>
          <w:rtl/>
        </w:rPr>
        <w:t>משעה שהכהנים נכנסים לאכול בתרומתן</w:t>
      </w:r>
    </w:p>
    <w:p w:rsidR="00E36F42" w:rsidRPr="00094F33" w:rsidRDefault="00611318" w:rsidP="00AF1E99">
      <w:pPr>
        <w:rPr>
          <w:rtl/>
        </w:rPr>
      </w:pPr>
      <w:r w:rsidRPr="00094F33">
        <w:rPr>
          <w:rtl/>
        </w:rPr>
        <w:t xml:space="preserve">מהם כהנים? </w:t>
      </w:r>
      <w:r w:rsidR="00801BA2">
        <w:rPr>
          <w:rFonts w:hint="cs"/>
          <w:rtl/>
        </w:rPr>
        <w:t xml:space="preserve">הרחבה בענין קדושת כהנים, ברכת כהנים. השבטים והייחוס השבטי בישראל. </w:t>
      </w:r>
    </w:p>
    <w:p w:rsidR="00E36F42" w:rsidRPr="00094F33" w:rsidRDefault="00611318" w:rsidP="00AF1E99">
      <w:pPr>
        <w:rPr>
          <w:rtl/>
        </w:rPr>
      </w:pPr>
      <w:r w:rsidRPr="00094F33">
        <w:rPr>
          <w:rtl/>
        </w:rPr>
        <w:t>מדוע יש צורך בכהנים בזמן המקדש</w:t>
      </w:r>
      <w:r w:rsidR="00AF1E99">
        <w:rPr>
          <w:rFonts w:hint="cs"/>
          <w:rtl/>
        </w:rPr>
        <w:t>?</w:t>
      </w:r>
      <w:r w:rsidRPr="00094F33">
        <w:rPr>
          <w:rtl/>
        </w:rPr>
        <w:t xml:space="preserve"> </w:t>
      </w:r>
      <w:r w:rsidR="00801BA2">
        <w:rPr>
          <w:rFonts w:hint="cs"/>
          <w:rtl/>
        </w:rPr>
        <w:t xml:space="preserve">מה תפקידם של הכהנים בבית המקדש. </w:t>
      </w:r>
      <w:r w:rsidR="00801BA2" w:rsidRPr="00094F33">
        <w:rPr>
          <w:rtl/>
        </w:rPr>
        <w:t>דיון סוציולוגי / חברתי</w:t>
      </w:r>
      <w:r w:rsidR="00801BA2">
        <w:rPr>
          <w:rFonts w:hint="cs"/>
          <w:rtl/>
        </w:rPr>
        <w:t xml:space="preserve"> על השאלה של המעמדות בחברה ובישראל</w:t>
      </w:r>
      <w:r w:rsidR="00AF1E99">
        <w:rPr>
          <w:rFonts w:hint="cs"/>
          <w:rtl/>
        </w:rPr>
        <w:t>, היחס בין תפיסה מעמדית לתפיסה שוויונית מודרנית</w:t>
      </w:r>
      <w:r w:rsidR="00801BA2">
        <w:rPr>
          <w:rFonts w:hint="cs"/>
          <w:rtl/>
        </w:rPr>
        <w:t>.</w:t>
      </w:r>
    </w:p>
    <w:p w:rsidR="00E36F42" w:rsidRPr="00094F33" w:rsidRDefault="00611318" w:rsidP="008920A1">
      <w:pPr>
        <w:rPr>
          <w:rtl/>
        </w:rPr>
      </w:pPr>
      <w:r w:rsidRPr="00094F33">
        <w:rPr>
          <w:rtl/>
        </w:rPr>
        <w:t>מדוע יש צורך בכהנים בזמן הזה</w:t>
      </w:r>
      <w:r w:rsidR="00801BA2">
        <w:rPr>
          <w:rFonts w:hint="cs"/>
          <w:rtl/>
        </w:rPr>
        <w:t xml:space="preserve">? זכרון לימי המקדש? </w:t>
      </w:r>
      <w:r w:rsidRPr="00094F33">
        <w:rPr>
          <w:rtl/>
        </w:rPr>
        <w:t xml:space="preserve"> </w:t>
      </w:r>
    </w:p>
    <w:p w:rsidR="00E36F42" w:rsidRPr="00094F33" w:rsidRDefault="00611318" w:rsidP="00AF1E99">
      <w:pPr>
        <w:rPr>
          <w:rtl/>
        </w:rPr>
      </w:pPr>
      <w:r w:rsidRPr="00094F33">
        <w:rPr>
          <w:rtl/>
        </w:rPr>
        <w:lastRenderedPageBreak/>
        <w:t>מהי תרומה? סדר המצוות התלויות בארץ כסדר סוציאלי</w:t>
      </w:r>
      <w:r w:rsidR="00801BA2">
        <w:rPr>
          <w:rFonts w:hint="cs"/>
          <w:rtl/>
        </w:rPr>
        <w:t xml:space="preserve">, כל המערכת של היחס לכהן, ללוי ולעני. </w:t>
      </w:r>
    </w:p>
    <w:p w:rsidR="00E36F42" w:rsidRPr="00094F33" w:rsidRDefault="00611318" w:rsidP="008920A1">
      <w:r w:rsidRPr="00094F33">
        <w:rPr>
          <w:rtl/>
        </w:rPr>
        <w:t>המצוות התלויות בארץ וההכרה האמונית של החקלאי</w:t>
      </w:r>
      <w:r w:rsidR="00801BA2">
        <w:rPr>
          <w:rFonts w:hint="cs"/>
          <w:rtl/>
        </w:rPr>
        <w:t>, הפרשת תרומות ומעשרות כביטוי להכרה זו. סדר זרעים נחשב בשל כך לסדר "אמונה"</w:t>
      </w:r>
      <w:r w:rsidR="00AF1E99">
        <w:rPr>
          <w:rFonts w:hint="cs"/>
          <w:rtl/>
        </w:rPr>
        <w:t>.</w:t>
      </w:r>
    </w:p>
    <w:p w:rsidR="00E36F42" w:rsidRPr="00094F33" w:rsidRDefault="00AF1E99" w:rsidP="00AF1E99">
      <w:pPr>
        <w:rPr>
          <w:rtl/>
        </w:rPr>
      </w:pPr>
      <w:r>
        <w:rPr>
          <w:rFonts w:hint="cs"/>
          <w:rtl/>
        </w:rPr>
        <w:t>הצורך</w:t>
      </w:r>
      <w:r>
        <w:rPr>
          <w:rtl/>
        </w:rPr>
        <w:t xml:space="preserve"> באכילת תרומה בקדושה</w:t>
      </w:r>
      <w:r>
        <w:rPr>
          <w:rFonts w:hint="cs"/>
          <w:rtl/>
        </w:rPr>
        <w:t>.</w:t>
      </w:r>
      <w:r w:rsidR="00801BA2">
        <w:rPr>
          <w:rFonts w:hint="cs"/>
          <w:rtl/>
        </w:rPr>
        <w:t xml:space="preserve"> </w:t>
      </w:r>
      <w:r w:rsidRPr="00094F33">
        <w:rPr>
          <w:rtl/>
        </w:rPr>
        <w:t>טבילת כהנים לטהרתם</w:t>
      </w:r>
      <w:r>
        <w:rPr>
          <w:rFonts w:hint="cs"/>
          <w:rtl/>
        </w:rPr>
        <w:t>.</w:t>
      </w:r>
      <w:r>
        <w:rPr>
          <w:rFonts w:hint="cs"/>
          <w:rtl/>
        </w:rPr>
        <w:t xml:space="preserve"> </w:t>
      </w:r>
      <w:r w:rsidR="00801BA2">
        <w:rPr>
          <w:rFonts w:hint="cs"/>
          <w:rtl/>
        </w:rPr>
        <w:t>מה פירושו של מושג הקדושה, ו</w:t>
      </w:r>
      <w:r>
        <w:rPr>
          <w:rFonts w:hint="cs"/>
          <w:rtl/>
        </w:rPr>
        <w:t>מ</w:t>
      </w:r>
      <w:r w:rsidR="00801BA2">
        <w:rPr>
          <w:rFonts w:hint="cs"/>
          <w:rtl/>
        </w:rPr>
        <w:t>ה</w:t>
      </w:r>
      <w:r>
        <w:rPr>
          <w:rFonts w:hint="cs"/>
          <w:rtl/>
        </w:rPr>
        <w:t xml:space="preserve"> ה</w:t>
      </w:r>
      <w:r w:rsidR="00801BA2">
        <w:rPr>
          <w:rFonts w:hint="cs"/>
          <w:rtl/>
        </w:rPr>
        <w:t xml:space="preserve">זיקה בינו לבין הטהרה. </w:t>
      </w:r>
      <w:r w:rsidR="00611318" w:rsidRPr="00094F33">
        <w:rPr>
          <w:rtl/>
        </w:rPr>
        <w:t>מושג הקדושה (הסוגיה התיאולוגית הרחבה)</w:t>
      </w:r>
      <w:r w:rsidR="00801BA2">
        <w:rPr>
          <w:rFonts w:hint="cs"/>
          <w:rtl/>
        </w:rPr>
        <w:t xml:space="preserve">, </w:t>
      </w:r>
      <w:r w:rsidR="00611318" w:rsidRPr="00094F33">
        <w:rPr>
          <w:rtl/>
        </w:rPr>
        <w:t>מושג הטהרה (עם השלכות לימינו</w:t>
      </w:r>
      <w:r>
        <w:rPr>
          <w:rFonts w:hint="cs"/>
          <w:rtl/>
        </w:rPr>
        <w:t>:</w:t>
      </w:r>
      <w:r w:rsidR="00611318" w:rsidRPr="00094F33">
        <w:rPr>
          <w:rtl/>
        </w:rPr>
        <w:t xml:space="preserve"> נדה</w:t>
      </w:r>
      <w:r>
        <w:rPr>
          <w:rFonts w:hint="cs"/>
          <w:rtl/>
        </w:rPr>
        <w:t>,</w:t>
      </w:r>
      <w:r w:rsidR="00611318" w:rsidRPr="00094F33">
        <w:rPr>
          <w:rtl/>
        </w:rPr>
        <w:t xml:space="preserve"> מקווה</w:t>
      </w:r>
      <w:r>
        <w:rPr>
          <w:rFonts w:hint="cs"/>
          <w:rtl/>
        </w:rPr>
        <w:t>, טבילת חסידים</w:t>
      </w:r>
      <w:r w:rsidR="00611318" w:rsidRPr="00094F33">
        <w:rPr>
          <w:rtl/>
        </w:rPr>
        <w:t>)</w:t>
      </w:r>
      <w:r w:rsidR="00801BA2">
        <w:rPr>
          <w:rFonts w:hint="cs"/>
          <w:rtl/>
        </w:rPr>
        <w:t xml:space="preserve"> </w:t>
      </w:r>
    </w:p>
    <w:p w:rsidR="00E36F42" w:rsidRPr="00094F33" w:rsidRDefault="00611318" w:rsidP="00AF1E99">
      <w:pPr>
        <w:rPr>
          <w:rtl/>
        </w:rPr>
      </w:pPr>
      <w:r w:rsidRPr="00094F33">
        <w:rPr>
          <w:rtl/>
        </w:rPr>
        <w:t>אופי החיים במשפחה הכהנית</w:t>
      </w:r>
      <w:r w:rsidR="00AF1E99">
        <w:rPr>
          <w:rFonts w:hint="cs"/>
          <w:rtl/>
        </w:rPr>
        <w:t>:</w:t>
      </w:r>
      <w:r w:rsidRPr="00094F33">
        <w:rPr>
          <w:rtl/>
        </w:rPr>
        <w:t xml:space="preserve"> </w:t>
      </w:r>
      <w:r w:rsidR="00801BA2">
        <w:rPr>
          <w:rFonts w:hint="cs"/>
          <w:rtl/>
        </w:rPr>
        <w:t xml:space="preserve">שברי חרסים ומקוואות טבילה </w:t>
      </w:r>
      <w:r w:rsidR="00AF1E99">
        <w:rPr>
          <w:rFonts w:hint="cs"/>
          <w:rtl/>
        </w:rPr>
        <w:t xml:space="preserve">שמצאו הארכיאולוגים </w:t>
      </w:r>
      <w:r w:rsidR="00801BA2">
        <w:rPr>
          <w:rFonts w:hint="cs"/>
          <w:rtl/>
        </w:rPr>
        <w:t xml:space="preserve">בבתים הפרטיים בירושלים של ימי הבית. </w:t>
      </w:r>
      <w:r w:rsidR="00AF1E99">
        <w:rPr>
          <w:rtl/>
        </w:rPr>
        <w:t xml:space="preserve">קביעת הזמן </w:t>
      </w:r>
      <w:r w:rsidR="00AF1E99">
        <w:rPr>
          <w:rFonts w:hint="cs"/>
          <w:rtl/>
        </w:rPr>
        <w:t xml:space="preserve">על פי אורח החיים של </w:t>
      </w:r>
      <w:r w:rsidRPr="00094F33">
        <w:rPr>
          <w:rtl/>
        </w:rPr>
        <w:t>הכהנים</w:t>
      </w:r>
      <w:r w:rsidR="00AF1E99">
        <w:rPr>
          <w:rFonts w:hint="cs"/>
          <w:rtl/>
        </w:rPr>
        <w:t>.</w:t>
      </w:r>
      <w:r w:rsidR="00801BA2">
        <w:rPr>
          <w:rFonts w:hint="cs"/>
          <w:rtl/>
        </w:rPr>
        <w:t xml:space="preserve"> </w:t>
      </w:r>
      <w:r w:rsidRPr="00094F33">
        <w:rPr>
          <w:rtl/>
        </w:rPr>
        <w:t>המשמעות החברתית</w:t>
      </w:r>
      <w:r w:rsidR="00801BA2">
        <w:rPr>
          <w:rFonts w:hint="cs"/>
          <w:rtl/>
        </w:rPr>
        <w:t xml:space="preserve">, סיפורו של יוחנן אוכל-חלות, שאביו היה מוציאו מוקדם מבית הספר כדי שיטבול מבעוד יום לארוחת הערב. </w:t>
      </w:r>
      <w:r w:rsidRPr="00094F33">
        <w:rPr>
          <w:rtl/>
        </w:rPr>
        <w:t xml:space="preserve">המשמעות התיאולוגית </w:t>
      </w:r>
      <w:r w:rsidR="00801BA2">
        <w:rPr>
          <w:rtl/>
        </w:rPr>
        <w:t>–</w:t>
      </w:r>
      <w:r w:rsidRPr="00094F33">
        <w:rPr>
          <w:rtl/>
        </w:rPr>
        <w:t xml:space="preserve"> ספרותית</w:t>
      </w:r>
      <w:r w:rsidR="00801BA2">
        <w:rPr>
          <w:rFonts w:hint="cs"/>
          <w:rtl/>
        </w:rPr>
        <w:t xml:space="preserve"> של חיבור הלכות רבות במסכת ברכות למקדש, כעין זכרון לקדושה שאיננה והחלפתה בבית הכנסת ובתפילות. </w:t>
      </w:r>
    </w:p>
    <w:p w:rsidR="00E36F42" w:rsidRPr="00094F33" w:rsidRDefault="00611318" w:rsidP="008920A1">
      <w:pPr>
        <w:pStyle w:val="2"/>
        <w:rPr>
          <w:rtl/>
        </w:rPr>
      </w:pPr>
      <w:r w:rsidRPr="00094F33">
        <w:rPr>
          <w:rtl/>
        </w:rPr>
        <w:t>עד סוף האשמורה הראשונה</w:t>
      </w:r>
    </w:p>
    <w:p w:rsidR="00E36F42" w:rsidRPr="00094F33" w:rsidRDefault="00611318" w:rsidP="00AF1E99">
      <w:pPr>
        <w:rPr>
          <w:rtl/>
        </w:rPr>
      </w:pPr>
      <w:r w:rsidRPr="00094F33">
        <w:rPr>
          <w:rtl/>
        </w:rPr>
        <w:t xml:space="preserve">מהי אשמורה? </w:t>
      </w:r>
      <w:r w:rsidR="00AF1E99">
        <w:rPr>
          <w:rFonts w:hint="cs"/>
          <w:rtl/>
        </w:rPr>
        <w:t xml:space="preserve">זו </w:t>
      </w:r>
      <w:r w:rsidR="00801BA2">
        <w:rPr>
          <w:rFonts w:hint="cs"/>
          <w:rtl/>
        </w:rPr>
        <w:t>מ</w:t>
      </w:r>
      <w:r w:rsidR="00AF1E99">
        <w:rPr>
          <w:rFonts w:hint="cs"/>
          <w:rtl/>
        </w:rPr>
        <w:t xml:space="preserve">ילה </w:t>
      </w:r>
      <w:r w:rsidR="00801BA2">
        <w:rPr>
          <w:rFonts w:hint="cs"/>
          <w:rtl/>
        </w:rPr>
        <w:t>מקראית שמתארת חלק של הלילה. ההדהוד של השורש שמר.</w:t>
      </w:r>
      <w:r w:rsidR="00AF1E99">
        <w:rPr>
          <w:rFonts w:hint="cs"/>
          <w:rtl/>
        </w:rPr>
        <w:t xml:space="preserve"> זו הזדמנות לדבר על אטימולוגיה של העברית ועל הצורך בהכרת השפה כדי להבין את המקורות במלוא משמעותם. </w:t>
      </w:r>
      <w:r w:rsidR="00206F64">
        <w:rPr>
          <w:rFonts w:hint="cs"/>
          <w:rtl/>
        </w:rPr>
        <w:t xml:space="preserve">המושג "הלילה משמר" </w:t>
      </w:r>
      <w:r w:rsidR="00206F64">
        <w:rPr>
          <w:rtl/>
        </w:rPr>
        <w:t>–</w:t>
      </w:r>
      <w:r w:rsidR="00206F64">
        <w:rPr>
          <w:rFonts w:hint="cs"/>
          <w:rtl/>
        </w:rPr>
        <w:t xml:space="preserve"> במובן המקראי של עמידה על המשמר, של "השומרים לבוקר"</w:t>
      </w:r>
      <w:r w:rsidR="00AF1E99">
        <w:rPr>
          <w:rFonts w:hint="cs"/>
          <w:rtl/>
        </w:rPr>
        <w:t xml:space="preserve"> בתהלים, </w:t>
      </w:r>
      <w:r w:rsidR="00206F64">
        <w:rPr>
          <w:rFonts w:hint="cs"/>
          <w:rtl/>
        </w:rPr>
        <w:t xml:space="preserve"> והמובן הרוחני, של לימוד תורה ותפילה בלילה </w:t>
      </w:r>
      <w:r w:rsidR="00206F64">
        <w:rPr>
          <w:rtl/>
        </w:rPr>
        <w:t>–</w:t>
      </w:r>
      <w:r w:rsidR="00206F64">
        <w:rPr>
          <w:rFonts w:hint="cs"/>
          <w:rtl/>
        </w:rPr>
        <w:t xml:space="preserve"> נושא שנדון בהרחבה בתלמוד על משנתנו. </w:t>
      </w:r>
    </w:p>
    <w:p w:rsidR="00E36F42" w:rsidRPr="00094F33" w:rsidRDefault="00611318" w:rsidP="00AF1E99">
      <w:pPr>
        <w:rPr>
          <w:rtl/>
        </w:rPr>
      </w:pPr>
      <w:r w:rsidRPr="00094F33">
        <w:rPr>
          <w:rtl/>
        </w:rPr>
        <w:t>מחלוקת האמוראים במספר האשמורות</w:t>
      </w:r>
      <w:r w:rsidR="00AF1E99">
        <w:rPr>
          <w:rFonts w:hint="cs"/>
          <w:rtl/>
        </w:rPr>
        <w:t>, דיון תלמודי שעיקרו</w:t>
      </w:r>
      <w:r w:rsidR="00206F64">
        <w:rPr>
          <w:rFonts w:hint="cs"/>
          <w:rtl/>
        </w:rPr>
        <w:t xml:space="preserve"> דיון מקראי פרשני, שהופך להיות דיון אגדי על משמעות חלקיו של הלילה בתלמוד. הלילה כזמן שבו האל מקונן על המקדש שחרב. </w:t>
      </w:r>
    </w:p>
    <w:p w:rsidR="00E36F42" w:rsidRPr="00094F33" w:rsidRDefault="00611318" w:rsidP="00AF1E99">
      <w:pPr>
        <w:rPr>
          <w:rtl/>
        </w:rPr>
      </w:pPr>
      <w:r w:rsidRPr="00094F33">
        <w:rPr>
          <w:rtl/>
        </w:rPr>
        <w:t>בשכבך – תחילת הלילה, הקבלה ל"בקומך" – תחילת היום</w:t>
      </w:r>
      <w:r w:rsidR="00206F64">
        <w:rPr>
          <w:rFonts w:hint="cs"/>
          <w:rtl/>
        </w:rPr>
        <w:t>.</w:t>
      </w:r>
      <w:r w:rsidR="00AF1E99">
        <w:rPr>
          <w:rFonts w:hint="cs"/>
          <w:rtl/>
        </w:rPr>
        <w:t xml:space="preserve"> או הזמן ששוכבים בו </w:t>
      </w:r>
      <w:r w:rsidR="00AF1E99">
        <w:rPr>
          <w:rtl/>
        </w:rPr>
        <w:t>–</w:t>
      </w:r>
      <w:r w:rsidR="00AF1E99">
        <w:rPr>
          <w:rFonts w:hint="cs"/>
          <w:rtl/>
        </w:rPr>
        <w:t xml:space="preserve"> שהוא כל הלילה.</w:t>
      </w:r>
      <w:r w:rsidR="00206F64">
        <w:rPr>
          <w:rFonts w:hint="cs"/>
          <w:rtl/>
        </w:rPr>
        <w:t xml:space="preserve"> מבנה המדרש, כפי שדובר כבר בלימוד הפסוקים. </w:t>
      </w:r>
    </w:p>
    <w:p w:rsidR="00E36F42" w:rsidRPr="00094F33" w:rsidRDefault="00611318" w:rsidP="00AF1E99">
      <w:pPr>
        <w:rPr>
          <w:rtl/>
        </w:rPr>
      </w:pPr>
      <w:r w:rsidRPr="00094F33">
        <w:rPr>
          <w:rtl/>
        </w:rPr>
        <w:t>סדר החיים ולוח הזמנים של האדם בעולם העתיק</w:t>
      </w:r>
      <w:r w:rsidR="00AF1E99">
        <w:rPr>
          <w:rFonts w:hint="cs"/>
          <w:rtl/>
        </w:rPr>
        <w:t>.</w:t>
      </w:r>
      <w:r w:rsidRPr="00094F33">
        <w:rPr>
          <w:rtl/>
        </w:rPr>
        <w:t xml:space="preserve"> </w:t>
      </w:r>
      <w:r w:rsidR="00206F64">
        <w:rPr>
          <w:rFonts w:hint="cs"/>
          <w:rtl/>
        </w:rPr>
        <w:t xml:space="preserve">הליכה לישון עם חשיכה וקימה לקראת אור היום. זהו גם סדר יומם של ילדים קטנים ולעתים גם של קשישים. </w:t>
      </w:r>
      <w:r w:rsidR="00AF1E99">
        <w:rPr>
          <w:rFonts w:hint="cs"/>
          <w:rtl/>
        </w:rPr>
        <w:t>סדר חיים ה</w:t>
      </w:r>
      <w:r w:rsidR="00206F64">
        <w:rPr>
          <w:rFonts w:hint="cs"/>
          <w:rtl/>
        </w:rPr>
        <w:t xml:space="preserve">מחובר יותר לטבע האדם, והשתנה לחלוטין בעידן המודרני, בעיקר עם הופעת תאורת הרחוב. </w:t>
      </w:r>
    </w:p>
    <w:p w:rsidR="00E36F42" w:rsidRPr="00094F33" w:rsidRDefault="00611318" w:rsidP="00AF1E99">
      <w:pPr>
        <w:rPr>
          <w:rtl/>
        </w:rPr>
      </w:pPr>
      <w:r w:rsidRPr="00094F33">
        <w:rPr>
          <w:rtl/>
        </w:rPr>
        <w:t>משמעות השינוי על האדם המודרני</w:t>
      </w:r>
      <w:r w:rsidR="00AF1E99">
        <w:rPr>
          <w:rFonts w:hint="cs"/>
          <w:rtl/>
        </w:rPr>
        <w:t>.</w:t>
      </w:r>
      <w:r w:rsidRPr="00094F33">
        <w:rPr>
          <w:rtl/>
        </w:rPr>
        <w:t xml:space="preserve"> </w:t>
      </w:r>
      <w:r w:rsidR="00AF1E99">
        <w:rPr>
          <w:rFonts w:hint="cs"/>
          <w:rtl/>
        </w:rPr>
        <w:t>בימי הביניים</w:t>
      </w:r>
      <w:r w:rsidR="00AF1E99">
        <w:rPr>
          <w:rFonts w:hint="cs"/>
          <w:rtl/>
        </w:rPr>
        <w:t xml:space="preserve"> היו מקדימים מאד את סדר הלילה.</w:t>
      </w:r>
      <w:r w:rsidR="00AF1E99">
        <w:rPr>
          <w:rFonts w:hint="cs"/>
          <w:rtl/>
        </w:rPr>
        <w:t xml:space="preserve"> </w:t>
      </w:r>
      <w:r w:rsidR="00206F64">
        <w:rPr>
          <w:rFonts w:hint="cs"/>
          <w:rtl/>
        </w:rPr>
        <w:t>פרופ' יעקב כץ מצביע במאמרו על הזיקה בין השינוי הסוציולוגי לבין השינוי ההלכתי, ו</w:t>
      </w:r>
      <w:r w:rsidR="00AF1E99">
        <w:rPr>
          <w:rFonts w:hint="cs"/>
          <w:rtl/>
        </w:rPr>
        <w:t xml:space="preserve">תחילת </w:t>
      </w:r>
      <w:r w:rsidR="00206F64">
        <w:rPr>
          <w:rFonts w:hint="cs"/>
          <w:rtl/>
        </w:rPr>
        <w:t xml:space="preserve">ההקפדה על זמן קריאת שמע רק אחרי צאת הכוכבים. השינוי הזה אינו רק שינוי בהלכה ובמנהג, אלא אפשר לקשרו לשינוי חברתי ותרבותי כללי. </w:t>
      </w:r>
    </w:p>
    <w:p w:rsidR="00E36F42" w:rsidRPr="00094F33" w:rsidRDefault="00AF1E99" w:rsidP="008920A1">
      <w:pPr>
        <w:rPr>
          <w:rtl/>
        </w:rPr>
      </w:pPr>
      <w:r>
        <w:rPr>
          <w:rFonts w:hint="cs"/>
          <w:rtl/>
        </w:rPr>
        <w:lastRenderedPageBreak/>
        <w:t xml:space="preserve">זהו פתח לדיון על </w:t>
      </w:r>
      <w:r w:rsidR="00611318" w:rsidRPr="00094F33">
        <w:rPr>
          <w:rtl/>
        </w:rPr>
        <w:t xml:space="preserve">הנתק </w:t>
      </w:r>
      <w:r>
        <w:rPr>
          <w:rFonts w:hint="cs"/>
          <w:rtl/>
        </w:rPr>
        <w:t xml:space="preserve">שהתרחש בחיינו </w:t>
      </w:r>
      <w:r w:rsidR="00611318" w:rsidRPr="00094F33">
        <w:rPr>
          <w:rtl/>
        </w:rPr>
        <w:t>ב</w:t>
      </w:r>
      <w:r>
        <w:rPr>
          <w:rtl/>
        </w:rPr>
        <w:t>ין הטבעי לתרבותי</w:t>
      </w:r>
      <w:r>
        <w:rPr>
          <w:rFonts w:hint="cs"/>
          <w:rtl/>
        </w:rPr>
        <w:t>.</w:t>
      </w:r>
      <w:r w:rsidR="00206F64">
        <w:rPr>
          <w:rFonts w:hint="cs"/>
          <w:rtl/>
        </w:rPr>
        <w:t xml:space="preserve"> האדם בן זמננו אינו כפוף לטבע אלא מכפיף את הטבע אליו. האם זה חלק מיתרון האדם או דווקא מחולשותיו של האדם המודרני? הויכוח מסביב לנושא הקיימות והאקולוגיה, השתלבות האדם בטבע, בכל תחומי החיים. </w:t>
      </w:r>
    </w:p>
    <w:p w:rsidR="00E36F42" w:rsidRPr="00094F33" w:rsidRDefault="00611318" w:rsidP="008920A1">
      <w:pPr>
        <w:pStyle w:val="2"/>
        <w:rPr>
          <w:rtl/>
        </w:rPr>
      </w:pPr>
      <w:r w:rsidRPr="00094F33">
        <w:rPr>
          <w:rtl/>
        </w:rPr>
        <w:t>דברי רבי אליעזר</w:t>
      </w:r>
    </w:p>
    <w:p w:rsidR="00E36F42" w:rsidRPr="00094F33" w:rsidRDefault="00611318" w:rsidP="00AF1E99">
      <w:pPr>
        <w:rPr>
          <w:rtl/>
        </w:rPr>
      </w:pPr>
      <w:r w:rsidRPr="00094F33">
        <w:rPr>
          <w:rtl/>
        </w:rPr>
        <w:t xml:space="preserve">על מה זה נאמר? האם גם על </w:t>
      </w:r>
      <w:r w:rsidR="00AF1E99">
        <w:rPr>
          <w:rtl/>
        </w:rPr>
        <w:t>זמן ההתחלה</w:t>
      </w:r>
      <w:r w:rsidR="00AF1E99">
        <w:rPr>
          <w:rFonts w:hint="cs"/>
          <w:rtl/>
        </w:rPr>
        <w:t>?</w:t>
      </w:r>
      <w:r w:rsidR="00206F64">
        <w:rPr>
          <w:rFonts w:hint="cs"/>
          <w:rtl/>
        </w:rPr>
        <w:t xml:space="preserve"> </w:t>
      </w:r>
      <w:r w:rsidR="00AF1E99">
        <w:rPr>
          <w:rFonts w:hint="cs"/>
          <w:rtl/>
        </w:rPr>
        <w:t xml:space="preserve">זו </w:t>
      </w:r>
      <w:r w:rsidR="00206F64">
        <w:rPr>
          <w:rFonts w:hint="cs"/>
          <w:rtl/>
        </w:rPr>
        <w:t xml:space="preserve">שאלה פרשנית במבנה המשנה, </w:t>
      </w:r>
      <w:r w:rsidR="00AF1E99">
        <w:rPr>
          <w:rFonts w:hint="cs"/>
          <w:rtl/>
        </w:rPr>
        <w:t>ה</w:t>
      </w:r>
      <w:r w:rsidR="00206F64">
        <w:rPr>
          <w:rFonts w:hint="cs"/>
          <w:rtl/>
        </w:rPr>
        <w:t xml:space="preserve">נוגעת למחלוקת הגדולה בין התנאים בתלמוד על זמן תחילת הלילה ופסיקת ההלכה. </w:t>
      </w:r>
    </w:p>
    <w:p w:rsidR="00E36F42" w:rsidRPr="00094F33" w:rsidRDefault="00611318" w:rsidP="00AF1E99">
      <w:pPr>
        <w:rPr>
          <w:rtl/>
        </w:rPr>
      </w:pPr>
      <w:r w:rsidRPr="00094F33">
        <w:rPr>
          <w:rtl/>
        </w:rPr>
        <w:t>מי הוא רבי אליעזר בן הורקנוס</w:t>
      </w:r>
      <w:r w:rsidR="00AF1E99">
        <w:rPr>
          <w:rFonts w:hint="cs"/>
          <w:rtl/>
        </w:rPr>
        <w:t>?</w:t>
      </w:r>
      <w:r w:rsidRPr="00094F33">
        <w:rPr>
          <w:rtl/>
        </w:rPr>
        <w:t xml:space="preserve"> </w:t>
      </w:r>
      <w:r w:rsidR="00206F64">
        <w:rPr>
          <w:rFonts w:hint="cs"/>
          <w:rtl/>
        </w:rPr>
        <w:t xml:space="preserve">אישיות חשובה ביותר בתקופת יבנה. מופת של שמרנות בסביבה משתנה. </w:t>
      </w:r>
      <w:r w:rsidR="00AF1E99">
        <w:rPr>
          <w:rFonts w:hint="cs"/>
          <w:rtl/>
        </w:rPr>
        <w:t xml:space="preserve">הדיון בו </w:t>
      </w:r>
      <w:r w:rsidR="00206F64">
        <w:rPr>
          <w:rFonts w:hint="cs"/>
          <w:rtl/>
        </w:rPr>
        <w:t>קש</w:t>
      </w:r>
      <w:r w:rsidR="00AF1E99">
        <w:rPr>
          <w:rFonts w:hint="cs"/>
          <w:rtl/>
        </w:rPr>
        <w:t>ו</w:t>
      </w:r>
      <w:r w:rsidR="00206F64">
        <w:rPr>
          <w:rFonts w:hint="cs"/>
          <w:rtl/>
        </w:rPr>
        <w:t xml:space="preserve">ר לנושא של בית שמאי ובית הלל וגם לנושא הכתות. </w:t>
      </w:r>
    </w:p>
    <w:p w:rsidR="00E36F42" w:rsidRPr="00094F33" w:rsidRDefault="00611318" w:rsidP="00AF1E99">
      <w:pPr>
        <w:rPr>
          <w:rtl/>
        </w:rPr>
      </w:pPr>
      <w:r w:rsidRPr="00094F33">
        <w:rPr>
          <w:rtl/>
        </w:rPr>
        <w:t>תולדות תנאים, זמנה ועריכתה של המשנה</w:t>
      </w:r>
      <w:r w:rsidR="00AF1E99">
        <w:rPr>
          <w:rFonts w:hint="cs"/>
          <w:rtl/>
        </w:rPr>
        <w:t>.</w:t>
      </w:r>
      <w:r w:rsidRPr="00094F33">
        <w:rPr>
          <w:rtl/>
        </w:rPr>
        <w:t xml:space="preserve"> </w:t>
      </w:r>
      <w:r w:rsidR="00206F64">
        <w:rPr>
          <w:rFonts w:hint="cs"/>
          <w:rtl/>
        </w:rPr>
        <w:t xml:space="preserve">הכניסה לתיאור </w:t>
      </w:r>
      <w:r w:rsidR="00AF1E99">
        <w:rPr>
          <w:rFonts w:hint="cs"/>
          <w:rtl/>
        </w:rPr>
        <w:t>תקופתו</w:t>
      </w:r>
      <w:r w:rsidR="00206F64">
        <w:rPr>
          <w:rFonts w:hint="cs"/>
          <w:rtl/>
        </w:rPr>
        <w:t xml:space="preserve"> של רבי אליעזר</w:t>
      </w:r>
      <w:r w:rsidR="00AF1E99">
        <w:rPr>
          <w:rFonts w:hint="cs"/>
          <w:rtl/>
        </w:rPr>
        <w:t xml:space="preserve"> ותולדותיו</w:t>
      </w:r>
      <w:r w:rsidR="00206F64">
        <w:rPr>
          <w:rFonts w:hint="cs"/>
          <w:rtl/>
        </w:rPr>
        <w:t xml:space="preserve"> היא חלק ממדיניות כללית של הוראת משנה ומקורות קלאסיים </w:t>
      </w:r>
      <w:r w:rsidR="00206F64">
        <w:rPr>
          <w:rtl/>
        </w:rPr>
        <w:t>–</w:t>
      </w:r>
      <w:r w:rsidR="00206F64">
        <w:rPr>
          <w:rFonts w:hint="cs"/>
          <w:rtl/>
        </w:rPr>
        <w:t xml:space="preserve"> היכרות עם האישים והתקופה. ומבוא שיטתי לחיבור הנלמד ולאופיו. </w:t>
      </w:r>
    </w:p>
    <w:p w:rsidR="00E36F42" w:rsidRPr="00094F33" w:rsidRDefault="00611318" w:rsidP="008920A1">
      <w:pPr>
        <w:rPr>
          <w:rtl/>
        </w:rPr>
      </w:pPr>
      <w:r w:rsidRPr="00094F33">
        <w:rPr>
          <w:rtl/>
        </w:rPr>
        <w:t>המבנה הספרותי של המשנה</w:t>
      </w:r>
      <w:r w:rsidR="00206F64">
        <w:rPr>
          <w:rFonts w:hint="cs"/>
          <w:rtl/>
        </w:rPr>
        <w:t xml:space="preserve">, </w:t>
      </w:r>
      <w:r w:rsidRPr="00094F33">
        <w:rPr>
          <w:rtl/>
        </w:rPr>
        <w:t>מדוע אין הקדמה מסודרת?</w:t>
      </w:r>
      <w:r w:rsidR="00206F64">
        <w:rPr>
          <w:rFonts w:hint="cs"/>
          <w:rtl/>
        </w:rPr>
        <w:t xml:space="preserve"> </w:t>
      </w:r>
      <w:r w:rsidRPr="00094F33">
        <w:rPr>
          <w:rtl/>
        </w:rPr>
        <w:t>מדוע לא פותחים בשאלות המרכזיות? המבנה הכרונולוגי או הקזואיסטי מול המבנה הנורמטיבי</w:t>
      </w:r>
      <w:r w:rsidR="00206F64">
        <w:rPr>
          <w:rFonts w:hint="cs"/>
          <w:rtl/>
        </w:rPr>
        <w:t xml:space="preserve">. </w:t>
      </w:r>
    </w:p>
    <w:p w:rsidR="00E36F42" w:rsidRPr="00094F33" w:rsidRDefault="00611318" w:rsidP="008920A1">
      <w:pPr>
        <w:rPr>
          <w:rtl/>
        </w:rPr>
      </w:pPr>
      <w:r w:rsidRPr="00094F33">
        <w:rPr>
          <w:rtl/>
        </w:rPr>
        <w:t>המחלוקת</w:t>
      </w:r>
      <w:r w:rsidR="00206F64">
        <w:rPr>
          <w:rFonts w:hint="cs"/>
          <w:rtl/>
        </w:rPr>
        <w:t xml:space="preserve">, </w:t>
      </w:r>
      <w:r w:rsidRPr="00094F33">
        <w:rPr>
          <w:rtl/>
        </w:rPr>
        <w:t>מדוע יש מחלוקות במשנה?</w:t>
      </w:r>
      <w:r w:rsidR="00206F64">
        <w:rPr>
          <w:rFonts w:hint="cs"/>
          <w:rtl/>
        </w:rPr>
        <w:t xml:space="preserve"> </w:t>
      </w:r>
      <w:r w:rsidRPr="00094F33">
        <w:rPr>
          <w:rtl/>
        </w:rPr>
        <w:t>מה חשיבותה של המחלוקת בתורה שבעל פה ובתרבות היהודית בכלל?</w:t>
      </w:r>
      <w:r w:rsidR="00206F64">
        <w:rPr>
          <w:rFonts w:hint="cs"/>
          <w:rtl/>
        </w:rPr>
        <w:t xml:space="preserve"> </w:t>
      </w:r>
      <w:r w:rsidRPr="00094F33">
        <w:rPr>
          <w:rtl/>
        </w:rPr>
        <w:t>פסיקת ההלכה, מחויבות ומשמעות</w:t>
      </w:r>
    </w:p>
    <w:p w:rsidR="00E36F42" w:rsidRPr="00094F33" w:rsidRDefault="00611318" w:rsidP="008920A1">
      <w:pPr>
        <w:pStyle w:val="2"/>
        <w:rPr>
          <w:rtl/>
        </w:rPr>
      </w:pPr>
      <w:r w:rsidRPr="00094F33">
        <w:rPr>
          <w:rtl/>
        </w:rPr>
        <w:t>וחכמים אומרים עד חצות</w:t>
      </w:r>
    </w:p>
    <w:p w:rsidR="00E36F42" w:rsidRPr="00094F33" w:rsidRDefault="00611318" w:rsidP="00AF1E99">
      <w:pPr>
        <w:rPr>
          <w:rtl/>
        </w:rPr>
      </w:pPr>
      <w:r w:rsidRPr="00094F33">
        <w:rPr>
          <w:rtl/>
        </w:rPr>
        <w:t>המשמעות הסמלית של חצות</w:t>
      </w:r>
      <w:r w:rsidR="00AF1E99">
        <w:rPr>
          <w:rFonts w:hint="cs"/>
          <w:rtl/>
        </w:rPr>
        <w:t xml:space="preserve"> הלילה,</w:t>
      </w:r>
      <w:r w:rsidRPr="00094F33">
        <w:rPr>
          <w:rtl/>
        </w:rPr>
        <w:t xml:space="preserve"> מיציאת מצרים ועד תיקון חצות בקבלה ובחסידות</w:t>
      </w:r>
      <w:r w:rsidR="00206F64">
        <w:rPr>
          <w:rFonts w:hint="cs"/>
          <w:rtl/>
        </w:rPr>
        <w:t>,</w:t>
      </w:r>
      <w:r w:rsidR="00AF1E99">
        <w:rPr>
          <w:rFonts w:hint="cs"/>
          <w:rtl/>
        </w:rPr>
        <w:t xml:space="preserve"> כתחילת זמן של תיקון וגאולה באמצע הלילה האפל.</w:t>
      </w:r>
      <w:r w:rsidR="00206F64">
        <w:rPr>
          <w:rFonts w:hint="cs"/>
          <w:rtl/>
        </w:rPr>
        <w:t xml:space="preserve"> </w:t>
      </w:r>
      <w:r w:rsidRPr="00094F33">
        <w:rPr>
          <w:rtl/>
        </w:rPr>
        <w:t xml:space="preserve">המשמעות הסמלית של שעות הלילה </w:t>
      </w:r>
      <w:r w:rsidR="00AF1E99">
        <w:rPr>
          <w:rFonts w:hint="cs"/>
          <w:rtl/>
        </w:rPr>
        <w:t>ב</w:t>
      </w:r>
      <w:r w:rsidRPr="00094F33">
        <w:rPr>
          <w:rtl/>
        </w:rPr>
        <w:t>תלמוד</w:t>
      </w:r>
      <w:r w:rsidR="00AF1E99">
        <w:rPr>
          <w:rFonts w:hint="cs"/>
          <w:rtl/>
        </w:rPr>
        <w:t xml:space="preserve"> ב</w:t>
      </w:r>
      <w:r w:rsidRPr="00094F33">
        <w:rPr>
          <w:rtl/>
        </w:rPr>
        <w:t>פילוסופיה ו</w:t>
      </w:r>
      <w:r w:rsidR="00AF1E99">
        <w:rPr>
          <w:rFonts w:hint="cs"/>
          <w:rtl/>
        </w:rPr>
        <w:t>ב</w:t>
      </w:r>
      <w:r w:rsidR="00AF1E99">
        <w:rPr>
          <w:rtl/>
        </w:rPr>
        <w:t>קבלה</w:t>
      </w:r>
      <w:r w:rsidR="00AF1E99">
        <w:rPr>
          <w:rFonts w:hint="cs"/>
          <w:rtl/>
        </w:rPr>
        <w:t>, כביטוי לגלות ויסורים.</w:t>
      </w:r>
      <w:r w:rsidR="00206F64">
        <w:rPr>
          <w:rFonts w:hint="cs"/>
          <w:rtl/>
        </w:rPr>
        <w:t xml:space="preserve"> </w:t>
      </w:r>
      <w:r w:rsidRPr="00094F33">
        <w:rPr>
          <w:rtl/>
        </w:rPr>
        <w:t xml:space="preserve">תיקון חצות – </w:t>
      </w:r>
      <w:r w:rsidR="00AF1E99">
        <w:rPr>
          <w:rFonts w:hint="cs"/>
          <w:rtl/>
        </w:rPr>
        <w:t>ה</w:t>
      </w:r>
      <w:r w:rsidR="00AF1E99">
        <w:rPr>
          <w:rtl/>
        </w:rPr>
        <w:t>מנהג וגלגוליו</w:t>
      </w:r>
      <w:r w:rsidR="00AF1E99">
        <w:rPr>
          <w:rFonts w:hint="cs"/>
          <w:rtl/>
        </w:rPr>
        <w:t>.</w:t>
      </w:r>
    </w:p>
    <w:p w:rsidR="00E36F42" w:rsidRPr="00094F33" w:rsidRDefault="00611318" w:rsidP="008920A1">
      <w:pPr>
        <w:pStyle w:val="2"/>
        <w:rPr>
          <w:rtl/>
        </w:rPr>
      </w:pPr>
      <w:r w:rsidRPr="00094F33">
        <w:rPr>
          <w:rtl/>
        </w:rPr>
        <w:t>רבן גמליאל אומר עד שיעלה עמוד השחר</w:t>
      </w:r>
    </w:p>
    <w:p w:rsidR="00715F5B" w:rsidRDefault="00611318" w:rsidP="00715F5B">
      <w:pPr>
        <w:rPr>
          <w:rtl/>
        </w:rPr>
      </w:pPr>
      <w:r w:rsidRPr="00094F33">
        <w:rPr>
          <w:rtl/>
        </w:rPr>
        <w:t xml:space="preserve">מיהו רבן גמליאל? </w:t>
      </w:r>
      <w:r w:rsidR="00715F5B">
        <w:rPr>
          <w:rFonts w:hint="cs"/>
          <w:rtl/>
        </w:rPr>
        <w:t>כאמור לעיל לגבי רבי אליעזר</w:t>
      </w:r>
      <w:r w:rsidR="00B87DEA">
        <w:rPr>
          <w:rFonts w:hint="cs"/>
          <w:rtl/>
        </w:rPr>
        <w:t xml:space="preserve"> יש מקום לדון על דמותו ועל היחסים בין שני הגיסים</w:t>
      </w:r>
      <w:r w:rsidR="00715F5B">
        <w:rPr>
          <w:rFonts w:hint="cs"/>
          <w:rtl/>
        </w:rPr>
        <w:t xml:space="preserve">. כאן זו הזדמנות לדיון על הנשיאות בכלל ועל דמותו המיוחדת של רבן גמליאל. </w:t>
      </w:r>
    </w:p>
    <w:p w:rsidR="00E36F42" w:rsidRPr="00094F33" w:rsidRDefault="00611318" w:rsidP="00B87DEA">
      <w:pPr>
        <w:rPr>
          <w:rtl/>
        </w:rPr>
      </w:pPr>
      <w:r w:rsidRPr="00094F33">
        <w:rPr>
          <w:rtl/>
        </w:rPr>
        <w:t>מתי עלות השחר</w:t>
      </w:r>
      <w:r w:rsidR="00206F64">
        <w:rPr>
          <w:rFonts w:hint="cs"/>
          <w:rtl/>
        </w:rPr>
        <w:t>?</w:t>
      </w:r>
      <w:r w:rsidRPr="00094F33">
        <w:rPr>
          <w:rtl/>
        </w:rPr>
        <w:t xml:space="preserve"> </w:t>
      </w:r>
      <w:r w:rsidR="00715F5B">
        <w:rPr>
          <w:rFonts w:hint="cs"/>
          <w:rtl/>
        </w:rPr>
        <w:t xml:space="preserve">על פי האסטרונומיה ועל פי ההלכה. </w:t>
      </w:r>
      <w:r w:rsidR="00B87DEA" w:rsidRPr="00094F33">
        <w:rPr>
          <w:rtl/>
        </w:rPr>
        <w:t>הויכוח בתלמוד גם על עלות השחר</w:t>
      </w:r>
      <w:r w:rsidR="00B87DEA">
        <w:rPr>
          <w:rFonts w:hint="cs"/>
          <w:rtl/>
        </w:rPr>
        <w:t>,</w:t>
      </w:r>
      <w:r w:rsidR="00B87DEA" w:rsidRPr="00094F33">
        <w:rPr>
          <w:rtl/>
        </w:rPr>
        <w:t xml:space="preserve"> המושג ה</w:t>
      </w:r>
      <w:r w:rsidR="00B87DEA">
        <w:rPr>
          <w:rFonts w:hint="cs"/>
          <w:rtl/>
        </w:rPr>
        <w:t xml:space="preserve">מקביל של </w:t>
      </w:r>
      <w:r w:rsidR="00B87DEA" w:rsidRPr="00094F33">
        <w:rPr>
          <w:rtl/>
        </w:rPr>
        <w:t>שקיעת החמה וצאת הכוכבים</w:t>
      </w:r>
      <w:r w:rsidR="00B87DEA">
        <w:rPr>
          <w:rFonts w:hint="cs"/>
          <w:rtl/>
        </w:rPr>
        <w:t xml:space="preserve"> כתחילת היממה היהודית, כניסת שבת וחג.</w:t>
      </w:r>
      <w:r w:rsidR="00B87DEA" w:rsidRPr="00094F33">
        <w:rPr>
          <w:rtl/>
        </w:rPr>
        <w:t xml:space="preserve"> </w:t>
      </w:r>
      <w:r w:rsidR="00B87DEA">
        <w:rPr>
          <w:rFonts w:hint="cs"/>
          <w:rtl/>
        </w:rPr>
        <w:t xml:space="preserve"> </w:t>
      </w:r>
      <w:r w:rsidR="00715F5B">
        <w:rPr>
          <w:rFonts w:hint="cs"/>
          <w:rtl/>
        </w:rPr>
        <w:t>מה משמעות</w:t>
      </w:r>
      <w:r w:rsidR="00206F64">
        <w:rPr>
          <w:rFonts w:hint="cs"/>
          <w:rtl/>
        </w:rPr>
        <w:t xml:space="preserve"> </w:t>
      </w:r>
      <w:r w:rsidRPr="00094F33">
        <w:rPr>
          <w:rtl/>
        </w:rPr>
        <w:t>ההבדל בין ציון זמן אנושי</w:t>
      </w:r>
      <w:r w:rsidR="00715F5B">
        <w:rPr>
          <w:rtl/>
        </w:rPr>
        <w:t>-חברתי לציון זמן אסטרונומי</w:t>
      </w:r>
      <w:r w:rsidR="00715F5B">
        <w:rPr>
          <w:rFonts w:hint="cs"/>
          <w:rtl/>
        </w:rPr>
        <w:t xml:space="preserve">? </w:t>
      </w:r>
    </w:p>
    <w:p w:rsidR="00206F64" w:rsidRPr="00094F33" w:rsidRDefault="00611318" w:rsidP="00B87DEA">
      <w:pPr>
        <w:rPr>
          <w:rtl/>
        </w:rPr>
      </w:pPr>
      <w:r w:rsidRPr="00094F33">
        <w:rPr>
          <w:rtl/>
        </w:rPr>
        <w:t>הזמנים הנוספים המופיעים בתלמוד</w:t>
      </w:r>
      <w:r w:rsidR="00206F64">
        <w:rPr>
          <w:rFonts w:hint="cs"/>
          <w:rtl/>
        </w:rPr>
        <w:t xml:space="preserve">: הנץ החמה, כמות אור מספקת להכיר בין גוונים קרובים. </w:t>
      </w:r>
    </w:p>
    <w:p w:rsidR="00E36F42" w:rsidRPr="00094F33" w:rsidRDefault="00611318" w:rsidP="00BA291D">
      <w:pPr>
        <w:rPr>
          <w:rtl/>
        </w:rPr>
      </w:pPr>
      <w:r w:rsidRPr="00094F33">
        <w:rPr>
          <w:rtl/>
        </w:rPr>
        <w:lastRenderedPageBreak/>
        <w:t>איילת השחר כסמל לגאולה</w:t>
      </w:r>
      <w:r w:rsidR="00BA291D">
        <w:rPr>
          <w:rFonts w:hint="cs"/>
          <w:rtl/>
        </w:rPr>
        <w:t>.</w:t>
      </w:r>
      <w:r w:rsidRPr="00094F33">
        <w:rPr>
          <w:rtl/>
        </w:rPr>
        <w:t xml:space="preserve"> </w:t>
      </w:r>
      <w:r w:rsidR="00206F64">
        <w:rPr>
          <w:rFonts w:hint="cs"/>
          <w:rtl/>
        </w:rPr>
        <w:t xml:space="preserve">הסיפור המוכר מליל הסדר על החכמים שישבו כל הלילה ועסקו בסיפור הפסח </w:t>
      </w:r>
      <w:r w:rsidRPr="00094F33">
        <w:rPr>
          <w:rtl/>
        </w:rPr>
        <w:t>– עד שבאו באו תלמידיהם ואמרו להם</w:t>
      </w:r>
      <w:r w:rsidR="00BA291D">
        <w:rPr>
          <w:rFonts w:hint="cs"/>
          <w:rtl/>
        </w:rPr>
        <w:t>.</w:t>
      </w:r>
      <w:r w:rsidRPr="00094F33">
        <w:rPr>
          <w:rtl/>
        </w:rPr>
        <w:t xml:space="preserve"> </w:t>
      </w:r>
    </w:p>
    <w:p w:rsidR="00E36F42" w:rsidRPr="00094F33" w:rsidRDefault="00611318" w:rsidP="008920A1">
      <w:pPr>
        <w:pStyle w:val="2"/>
        <w:rPr>
          <w:rtl/>
        </w:rPr>
      </w:pPr>
      <w:r w:rsidRPr="00094F33">
        <w:rPr>
          <w:rtl/>
        </w:rPr>
        <w:t>מעשה ובאו בניו מבית המשתה</w:t>
      </w:r>
    </w:p>
    <w:p w:rsidR="00E36F42" w:rsidRPr="00094F33" w:rsidRDefault="00611318" w:rsidP="00BA291D">
      <w:pPr>
        <w:rPr>
          <w:rtl/>
        </w:rPr>
      </w:pPr>
      <w:r w:rsidRPr="00094F33">
        <w:rPr>
          <w:rtl/>
        </w:rPr>
        <w:t xml:space="preserve">המעשה במשנה </w:t>
      </w:r>
      <w:r w:rsidR="00BA291D">
        <w:rPr>
          <w:rFonts w:hint="cs"/>
          <w:rtl/>
        </w:rPr>
        <w:t xml:space="preserve">כפרק בתחום </w:t>
      </w:r>
      <w:r w:rsidRPr="00094F33">
        <w:rPr>
          <w:rtl/>
        </w:rPr>
        <w:t>מחקר המשנה ופרשנותה</w:t>
      </w:r>
      <w:r w:rsidR="00206F64">
        <w:rPr>
          <w:rFonts w:hint="cs"/>
          <w:rtl/>
        </w:rPr>
        <w:t xml:space="preserve">, האם הוא בא </w:t>
      </w:r>
      <w:r w:rsidRPr="00094F33">
        <w:rPr>
          <w:rtl/>
        </w:rPr>
        <w:t>לחזק או לסתור</w:t>
      </w:r>
      <w:r w:rsidR="00206F64">
        <w:rPr>
          <w:rFonts w:hint="cs"/>
          <w:rtl/>
        </w:rPr>
        <w:t xml:space="preserve">? </w:t>
      </w:r>
      <w:r w:rsidR="00BA291D">
        <w:rPr>
          <w:rFonts w:hint="cs"/>
          <w:rtl/>
        </w:rPr>
        <w:t xml:space="preserve">מכאן פתח לדיון רחב יותר בסגנון </w:t>
      </w:r>
      <w:r w:rsidRPr="00094F33">
        <w:rPr>
          <w:rtl/>
        </w:rPr>
        <w:t>הקזואיסטי של המשנה</w:t>
      </w:r>
      <w:r w:rsidR="00206F64">
        <w:rPr>
          <w:rFonts w:hint="cs"/>
          <w:rtl/>
        </w:rPr>
        <w:t xml:space="preserve"> </w:t>
      </w:r>
      <w:r w:rsidR="00BA291D">
        <w:rPr>
          <w:rFonts w:hint="cs"/>
          <w:rtl/>
        </w:rPr>
        <w:t xml:space="preserve">ושל כתיבת חוק בכלל. גם מנקודת המבט של </w:t>
      </w:r>
      <w:r w:rsidRPr="00094F33">
        <w:rPr>
          <w:rtl/>
        </w:rPr>
        <w:t>ההלכה כתורת חיים</w:t>
      </w:r>
      <w:r w:rsidR="00206F64">
        <w:rPr>
          <w:rFonts w:hint="cs"/>
          <w:rtl/>
        </w:rPr>
        <w:t>,</w:t>
      </w:r>
      <w:r w:rsidR="00BA291D">
        <w:rPr>
          <w:rFonts w:hint="cs"/>
          <w:rtl/>
        </w:rPr>
        <w:t xml:space="preserve"> ולא כמערכת של כללים וחוקים, וגם -</w:t>
      </w:r>
      <w:r w:rsidR="00206F64">
        <w:rPr>
          <w:rFonts w:hint="cs"/>
          <w:rtl/>
        </w:rPr>
        <w:t xml:space="preserve"> </w:t>
      </w:r>
      <w:r w:rsidRPr="00094F33">
        <w:rPr>
          <w:rtl/>
        </w:rPr>
        <w:t>מקומו הלגיטימי של הספק, הכשלון והטעות</w:t>
      </w:r>
      <w:r w:rsidR="00206F64">
        <w:rPr>
          <w:rFonts w:hint="cs"/>
          <w:rtl/>
        </w:rPr>
        <w:t>.</w:t>
      </w:r>
    </w:p>
    <w:p w:rsidR="00E36F42" w:rsidRPr="00094F33" w:rsidRDefault="00BA291D" w:rsidP="00BA291D">
      <w:pPr>
        <w:rPr>
          <w:rtl/>
        </w:rPr>
      </w:pPr>
      <w:r>
        <w:rPr>
          <w:rFonts w:hint="cs"/>
          <w:rtl/>
        </w:rPr>
        <w:t>במסגרת החלק ההיסטורי, אפשר לדון בדמותם של</w:t>
      </w:r>
      <w:r w:rsidR="00611318" w:rsidRPr="00094F33">
        <w:rPr>
          <w:rtl/>
        </w:rPr>
        <w:t xml:space="preserve"> בניו של רבן גמליאל? </w:t>
      </w:r>
      <w:r>
        <w:rPr>
          <w:rFonts w:hint="cs"/>
          <w:rtl/>
        </w:rPr>
        <w:t>ב</w:t>
      </w:r>
      <w:r w:rsidR="00611318" w:rsidRPr="00094F33">
        <w:rPr>
          <w:rtl/>
        </w:rPr>
        <w:t>סיפור הירושה של התפקיד</w:t>
      </w:r>
      <w:r>
        <w:rPr>
          <w:rFonts w:hint="cs"/>
          <w:rtl/>
        </w:rPr>
        <w:t xml:space="preserve"> ובצוואתו. </w:t>
      </w:r>
    </w:p>
    <w:p w:rsidR="00E36F42" w:rsidRPr="00094F33" w:rsidRDefault="00611318" w:rsidP="008920A1">
      <w:pPr>
        <w:pStyle w:val="2"/>
        <w:rPr>
          <w:rtl/>
        </w:rPr>
      </w:pPr>
      <w:r w:rsidRPr="00094F33">
        <w:rPr>
          <w:rtl/>
        </w:rPr>
        <w:t>אמרו לו לא קרינו את שמע</w:t>
      </w:r>
      <w:r w:rsidR="00094F33">
        <w:rPr>
          <w:rFonts w:hint="cs"/>
          <w:rtl/>
        </w:rPr>
        <w:t xml:space="preserve"> </w:t>
      </w:r>
      <w:r w:rsidRPr="00094F33">
        <w:rPr>
          <w:rtl/>
        </w:rPr>
        <w:t>אמר להם אם לא קריתם את שמע חייבים אתם לקרות</w:t>
      </w:r>
    </w:p>
    <w:p w:rsidR="00E36F42" w:rsidRPr="00094F33" w:rsidRDefault="00611318" w:rsidP="00BA291D">
      <w:pPr>
        <w:rPr>
          <w:rtl/>
        </w:rPr>
      </w:pPr>
      <w:r w:rsidRPr="00094F33">
        <w:rPr>
          <w:rtl/>
        </w:rPr>
        <w:t xml:space="preserve">מה עשו תלמידיו בבית המשתה ומדוע אחרו? </w:t>
      </w:r>
      <w:r w:rsidR="00206F64">
        <w:rPr>
          <w:rFonts w:hint="cs"/>
          <w:rtl/>
        </w:rPr>
        <w:t>האם היו ב</w:t>
      </w:r>
      <w:r w:rsidRPr="00094F33">
        <w:rPr>
          <w:rtl/>
        </w:rPr>
        <w:t>חתונה</w:t>
      </w:r>
      <w:r w:rsidR="00206F64">
        <w:rPr>
          <w:rFonts w:hint="cs"/>
          <w:rtl/>
        </w:rPr>
        <w:t>? האם יש כאן תיאור של</w:t>
      </w:r>
      <w:r w:rsidR="00BA291D">
        <w:rPr>
          <w:rFonts w:hint="cs"/>
          <w:rtl/>
        </w:rPr>
        <w:t xml:space="preserve"> </w:t>
      </w:r>
      <w:r w:rsidRPr="00094F33">
        <w:rPr>
          <w:rtl/>
        </w:rPr>
        <w:t>אורח חיים נורמלי</w:t>
      </w:r>
      <w:r w:rsidR="00206F64">
        <w:rPr>
          <w:rFonts w:hint="cs"/>
          <w:rtl/>
        </w:rPr>
        <w:t xml:space="preserve"> גם בבית</w:t>
      </w:r>
      <w:r w:rsidR="00BA291D">
        <w:rPr>
          <w:rFonts w:hint="cs"/>
          <w:rtl/>
        </w:rPr>
        <w:t>ם של תלמידי החכמים ובבית</w:t>
      </w:r>
      <w:r w:rsidR="00206F64">
        <w:rPr>
          <w:rFonts w:hint="cs"/>
          <w:rtl/>
        </w:rPr>
        <w:t xml:space="preserve"> הנשיא? </w:t>
      </w:r>
      <w:r w:rsidRPr="00094F33">
        <w:rPr>
          <w:rtl/>
        </w:rPr>
        <w:t>מדוע לא קראו את שמע קודם?</w:t>
      </w:r>
    </w:p>
    <w:p w:rsidR="00E36F42" w:rsidRPr="00094F33" w:rsidRDefault="00611318" w:rsidP="008920A1">
      <w:pPr>
        <w:rPr>
          <w:rtl/>
        </w:rPr>
      </w:pPr>
      <w:r w:rsidRPr="00094F33">
        <w:rPr>
          <w:rtl/>
        </w:rPr>
        <w:t>יחסי הבנים והא</w:t>
      </w:r>
      <w:r w:rsidR="00BA291D">
        <w:rPr>
          <w:rtl/>
        </w:rPr>
        <w:t>ב – דיון חינוכי</w:t>
      </w:r>
      <w:r w:rsidR="00BA291D">
        <w:rPr>
          <w:rFonts w:hint="cs"/>
          <w:rtl/>
        </w:rPr>
        <w:t>.</w:t>
      </w:r>
      <w:r w:rsidR="00DF5023">
        <w:rPr>
          <w:rFonts w:hint="cs"/>
          <w:rtl/>
        </w:rPr>
        <w:t xml:space="preserve"> </w:t>
      </w:r>
      <w:r w:rsidRPr="00094F33">
        <w:rPr>
          <w:rtl/>
        </w:rPr>
        <w:t>האב עדיין ער, מחכה להם? לומד תורה?</w:t>
      </w:r>
      <w:r w:rsidR="00DF5023">
        <w:rPr>
          <w:rFonts w:hint="cs"/>
          <w:rtl/>
        </w:rPr>
        <w:t xml:space="preserve"> </w:t>
      </w:r>
      <w:r w:rsidRPr="00094F33">
        <w:rPr>
          <w:rtl/>
        </w:rPr>
        <w:t>הבנים מתייעצים עם האב ומספרים לו</w:t>
      </w:r>
      <w:r w:rsidR="00DF5023">
        <w:rPr>
          <w:rFonts w:hint="cs"/>
          <w:rtl/>
        </w:rPr>
        <w:t xml:space="preserve">, </w:t>
      </w:r>
      <w:r w:rsidRPr="00094F33">
        <w:rPr>
          <w:rtl/>
        </w:rPr>
        <w:t>תגובת האב עניינית ולא ביקורתית</w:t>
      </w:r>
      <w:r w:rsidR="00DF5023">
        <w:rPr>
          <w:rFonts w:hint="cs"/>
          <w:rtl/>
        </w:rPr>
        <w:t xml:space="preserve">, </w:t>
      </w:r>
      <w:r w:rsidRPr="00094F33">
        <w:rPr>
          <w:rtl/>
        </w:rPr>
        <w:t>איך מחנכים לקיום מצוות? איזה דיאלוג מתקיים בין הורים לבניהם?</w:t>
      </w:r>
    </w:p>
    <w:p w:rsidR="00E36F42" w:rsidRPr="00094F33" w:rsidRDefault="00611318" w:rsidP="008920A1">
      <w:pPr>
        <w:pStyle w:val="2"/>
        <w:rPr>
          <w:rtl/>
        </w:rPr>
      </w:pPr>
      <w:r w:rsidRPr="00094F33">
        <w:rPr>
          <w:rtl/>
        </w:rPr>
        <w:t>ולא זו בלבד אמרו, אלא כל שאמרו חכמים עד חצות מצוותן עד שיעלה עמוד השחר</w:t>
      </w:r>
    </w:p>
    <w:p w:rsidR="00E36F42" w:rsidRPr="00094F33" w:rsidRDefault="00611318" w:rsidP="00BA291D">
      <w:pPr>
        <w:rPr>
          <w:rtl/>
        </w:rPr>
      </w:pPr>
      <w:r w:rsidRPr="00094F33">
        <w:rPr>
          <w:rtl/>
        </w:rPr>
        <w:t xml:space="preserve">האם משפט זה נאמר על ידי רבן גמליאל או על ידי סתם המשנה? מיהם חכמים ביחס לרבי אליעזר ורבן גמליאל? </w:t>
      </w:r>
      <w:r w:rsidR="00DF5023">
        <w:rPr>
          <w:rFonts w:hint="cs"/>
          <w:rtl/>
        </w:rPr>
        <w:t xml:space="preserve">כמי נפסקה כאן הלכה, כרבן גמליאל או כחכמים? דרכי פסיקת ההלכה, הכלל היסודי של </w:t>
      </w:r>
      <w:r w:rsidR="00BA291D">
        <w:rPr>
          <w:rtl/>
        </w:rPr>
        <w:t>הלכה כרבים</w:t>
      </w:r>
      <w:r w:rsidR="00BA291D">
        <w:rPr>
          <w:rFonts w:hint="cs"/>
          <w:rtl/>
        </w:rPr>
        <w:t>.</w:t>
      </w:r>
    </w:p>
    <w:p w:rsidR="00E36F42" w:rsidRPr="00094F33" w:rsidRDefault="00611318" w:rsidP="00BA291D">
      <w:pPr>
        <w:rPr>
          <w:rtl/>
        </w:rPr>
      </w:pPr>
      <w:r w:rsidRPr="00094F33">
        <w:rPr>
          <w:rtl/>
        </w:rPr>
        <w:t xml:space="preserve">הכללה והפשטה </w:t>
      </w:r>
      <w:r w:rsidR="00BA291D">
        <w:rPr>
          <w:rFonts w:hint="cs"/>
          <w:rtl/>
        </w:rPr>
        <w:t xml:space="preserve">בניגוד לקזואיסטיקה ופרטים. </w:t>
      </w:r>
    </w:p>
    <w:p w:rsidR="00E36F42" w:rsidRPr="00094F33" w:rsidRDefault="00611318" w:rsidP="008920A1">
      <w:pPr>
        <w:rPr>
          <w:rtl/>
        </w:rPr>
      </w:pPr>
      <w:r w:rsidRPr="00094F33">
        <w:rPr>
          <w:rtl/>
        </w:rPr>
        <w:t>... דילוג על הדוגמאות הנוספות</w:t>
      </w:r>
      <w:r w:rsidR="00BA291D">
        <w:rPr>
          <w:rFonts w:hint="cs"/>
          <w:rtl/>
        </w:rPr>
        <w:t xml:space="preserve"> שהמוקד שלהם הוא בענייני מקדש ובסדר קודשים. </w:t>
      </w:r>
    </w:p>
    <w:p w:rsidR="00E36F42" w:rsidRPr="00094F33" w:rsidRDefault="00BA291D" w:rsidP="00BA291D">
      <w:pPr>
        <w:rPr>
          <w:rtl/>
        </w:rPr>
      </w:pPr>
      <w:r>
        <w:rPr>
          <w:rtl/>
        </w:rPr>
        <w:t>הקטר חלבים ואברים</w:t>
      </w:r>
      <w:r>
        <w:rPr>
          <w:rFonts w:hint="cs"/>
          <w:rtl/>
        </w:rPr>
        <w:t xml:space="preserve">, </w:t>
      </w:r>
      <w:r w:rsidR="00611318" w:rsidRPr="00094F33">
        <w:rPr>
          <w:rtl/>
        </w:rPr>
        <w:t>כל הנאכלין ליום אחד</w:t>
      </w:r>
      <w:r>
        <w:rPr>
          <w:rFonts w:hint="cs"/>
          <w:rtl/>
        </w:rPr>
        <w:t>.</w:t>
      </w:r>
      <w:r w:rsidR="00611318" w:rsidRPr="00094F33">
        <w:rPr>
          <w:rtl/>
        </w:rPr>
        <w:t xml:space="preserve"> </w:t>
      </w:r>
    </w:p>
    <w:p w:rsidR="00E36F42" w:rsidRPr="00094F33" w:rsidRDefault="00611318" w:rsidP="008920A1">
      <w:pPr>
        <w:pStyle w:val="2"/>
        <w:rPr>
          <w:rtl/>
        </w:rPr>
      </w:pPr>
      <w:r w:rsidRPr="00094F33">
        <w:rPr>
          <w:rtl/>
        </w:rPr>
        <w:t>ולמה אמרו חכמים עד חצות כדי להרחיק אדם מן העבירה</w:t>
      </w:r>
    </w:p>
    <w:p w:rsidR="00E36F42" w:rsidRPr="00094F33" w:rsidRDefault="00611318" w:rsidP="00BA291D">
      <w:pPr>
        <w:rPr>
          <w:rtl/>
        </w:rPr>
      </w:pPr>
      <w:r w:rsidRPr="00094F33">
        <w:rPr>
          <w:rtl/>
        </w:rPr>
        <w:t xml:space="preserve">פרקי אבות: </w:t>
      </w:r>
      <w:r w:rsidR="00BA291D">
        <w:rPr>
          <w:rFonts w:hint="cs"/>
          <w:rtl/>
        </w:rPr>
        <w:t>"</w:t>
      </w:r>
      <w:r w:rsidRPr="00094F33">
        <w:rPr>
          <w:rtl/>
        </w:rPr>
        <w:t>ועשו סייג לתורה</w:t>
      </w:r>
      <w:r w:rsidR="00BA291D">
        <w:rPr>
          <w:rFonts w:hint="cs"/>
          <w:rtl/>
        </w:rPr>
        <w:t>",</w:t>
      </w:r>
      <w:r w:rsidRPr="00094F33">
        <w:rPr>
          <w:rtl/>
        </w:rPr>
        <w:t xml:space="preserve"> </w:t>
      </w:r>
      <w:r w:rsidR="00BA291D">
        <w:rPr>
          <w:rFonts w:hint="cs"/>
          <w:rtl/>
        </w:rPr>
        <w:t>כל הנושא של</w:t>
      </w:r>
      <w:r w:rsidRPr="00094F33">
        <w:rPr>
          <w:rtl/>
        </w:rPr>
        <w:t xml:space="preserve"> סייגים וגזרות חכמים</w:t>
      </w:r>
      <w:r w:rsidR="00BA291D">
        <w:rPr>
          <w:rFonts w:hint="cs"/>
          <w:rtl/>
        </w:rPr>
        <w:t>,</w:t>
      </w:r>
      <w:r w:rsidRPr="00094F33">
        <w:rPr>
          <w:rtl/>
        </w:rPr>
        <w:t xml:space="preserve"> </w:t>
      </w:r>
      <w:r w:rsidR="00DF5023">
        <w:rPr>
          <w:rFonts w:hint="cs"/>
          <w:rtl/>
        </w:rPr>
        <w:t>תקנות חכמים</w:t>
      </w:r>
      <w:r w:rsidR="00BA291D">
        <w:rPr>
          <w:rFonts w:hint="cs"/>
          <w:rtl/>
        </w:rPr>
        <w:t xml:space="preserve"> ותולדות ההלכה והתורה שבעל פה</w:t>
      </w:r>
      <w:r w:rsidR="00DF5023">
        <w:rPr>
          <w:rFonts w:hint="cs"/>
          <w:rtl/>
        </w:rPr>
        <w:t xml:space="preserve">. </w:t>
      </w:r>
    </w:p>
    <w:p w:rsidR="00E36F42" w:rsidRPr="00094F33" w:rsidRDefault="00611318" w:rsidP="008920A1">
      <w:pPr>
        <w:pStyle w:val="2"/>
        <w:rPr>
          <w:rtl/>
        </w:rPr>
      </w:pPr>
      <w:bookmarkStart w:id="0" w:name="_GoBack"/>
      <w:bookmarkEnd w:id="0"/>
      <w:r w:rsidRPr="00094F33">
        <w:rPr>
          <w:rtl/>
        </w:rPr>
        <w:t>סיכום</w:t>
      </w:r>
    </w:p>
    <w:p w:rsidR="00E36F42" w:rsidRDefault="00611318" w:rsidP="008920A1">
      <w:pPr>
        <w:pStyle w:val="3"/>
        <w:rPr>
          <w:rtl/>
        </w:rPr>
      </w:pPr>
      <w:r w:rsidRPr="00094F33">
        <w:rPr>
          <w:rtl/>
        </w:rPr>
        <w:t>לימוד מקורות – בצמצום מרוכז עולם ומלואו</w:t>
      </w:r>
    </w:p>
    <w:p w:rsidR="00DF5023" w:rsidRPr="00DF5023" w:rsidRDefault="00DF5023" w:rsidP="008920A1">
      <w:pPr>
        <w:rPr>
          <w:rtl/>
        </w:rPr>
      </w:pPr>
      <w:r>
        <w:rPr>
          <w:rFonts w:hint="cs"/>
          <w:rtl/>
        </w:rPr>
        <w:lastRenderedPageBreak/>
        <w:t xml:space="preserve">דבר ראשון שאפשר לראות כאן הוא שבלימוד המקורות הקלאסיים ניתן לפרוש יריעה רחבה של תחומי דעת וענין שונים. </w:t>
      </w:r>
    </w:p>
    <w:p w:rsidR="00E36F42" w:rsidRPr="00094F33" w:rsidRDefault="00611318" w:rsidP="008920A1">
      <w:pPr>
        <w:pStyle w:val="3"/>
        <w:rPr>
          <w:rtl/>
        </w:rPr>
      </w:pPr>
      <w:r w:rsidRPr="00094F33">
        <w:rPr>
          <w:rtl/>
        </w:rPr>
        <w:t>הבחירה בידי המורה באיזה כיוונים לבחור</w:t>
      </w:r>
    </w:p>
    <w:p w:rsidR="00E36F42" w:rsidRPr="00094F33" w:rsidRDefault="00611318" w:rsidP="008920A1">
      <w:pPr>
        <w:rPr>
          <w:rtl/>
        </w:rPr>
      </w:pPr>
      <w:r w:rsidRPr="00094F33">
        <w:rPr>
          <w:rtl/>
        </w:rPr>
        <w:t>לפי ידיעותיו והתעניינותו</w:t>
      </w:r>
      <w:r w:rsidR="00DF5023">
        <w:rPr>
          <w:rFonts w:hint="cs"/>
          <w:rtl/>
        </w:rPr>
        <w:t xml:space="preserve">, </w:t>
      </w:r>
      <w:r w:rsidRPr="00094F33">
        <w:rPr>
          <w:rtl/>
        </w:rPr>
        <w:t>לפי ההקשר הלימודי</w:t>
      </w:r>
      <w:r w:rsidR="00DF5023">
        <w:rPr>
          <w:rFonts w:hint="cs"/>
          <w:rtl/>
        </w:rPr>
        <w:t xml:space="preserve"> שבו הוא נמצא, אם הוא מלמד לימודי יסוד, תיאולוגיה, מבוא למשנה או היסטוריה. בגיל צעיר או מבוגר, למתחילים או למתקדמים, בעלי רקע או חסרי רקע. כמובן, הדבר תלוי ב</w:t>
      </w:r>
      <w:r w:rsidRPr="00094F33">
        <w:rPr>
          <w:rtl/>
        </w:rPr>
        <w:t>צרכי התלמידים, כישוריהם והתעניינותם</w:t>
      </w:r>
      <w:r w:rsidR="00DF5023">
        <w:rPr>
          <w:rFonts w:hint="cs"/>
          <w:rtl/>
        </w:rPr>
        <w:t xml:space="preserve">. העקרון הוא שהמורה חייב לבחור, ולשם כך הוא גם צריך לדעת הרבה יותר, וגם לדעת לצמצם ולהתאים לצרכי ההוראה. </w:t>
      </w:r>
    </w:p>
    <w:p w:rsidR="00E36F42" w:rsidRDefault="00611318" w:rsidP="008920A1">
      <w:pPr>
        <w:pStyle w:val="3"/>
        <w:rPr>
          <w:rtl/>
        </w:rPr>
      </w:pPr>
      <w:r w:rsidRPr="00094F33">
        <w:rPr>
          <w:rtl/>
        </w:rPr>
        <w:t>הכרת היהדות כציויליזציה</w:t>
      </w:r>
    </w:p>
    <w:p w:rsidR="00DF5023" w:rsidRPr="00DF5023" w:rsidRDefault="00DF5023" w:rsidP="008920A1">
      <w:pPr>
        <w:rPr>
          <w:rtl/>
        </w:rPr>
      </w:pPr>
      <w:r>
        <w:rPr>
          <w:rFonts w:hint="cs"/>
          <w:rtl/>
        </w:rPr>
        <w:t xml:space="preserve">הגישה הכללית שביקשתי להציג היא הגישה של יהדות כציויליזציה, מסגרת המחייבת ראיה רב-תחומית ומגוונת מאד, ופונה אל כל הרבדים של הקיום האנושי. </w:t>
      </w:r>
    </w:p>
    <w:p w:rsidR="00611318" w:rsidRPr="00094F33" w:rsidRDefault="00611318" w:rsidP="008920A1">
      <w:pPr>
        <w:rPr>
          <w:rtl/>
        </w:rPr>
      </w:pPr>
    </w:p>
    <w:sectPr w:rsidR="00611318" w:rsidRPr="00094F3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3F5"/>
    <w:rsid w:val="00094F33"/>
    <w:rsid w:val="00206F64"/>
    <w:rsid w:val="00346B9E"/>
    <w:rsid w:val="003563F5"/>
    <w:rsid w:val="00562104"/>
    <w:rsid w:val="00611318"/>
    <w:rsid w:val="00715F5B"/>
    <w:rsid w:val="00801BA2"/>
    <w:rsid w:val="008920A1"/>
    <w:rsid w:val="00923E31"/>
    <w:rsid w:val="00AF1E99"/>
    <w:rsid w:val="00B87DEA"/>
    <w:rsid w:val="00BA291D"/>
    <w:rsid w:val="00C77C99"/>
    <w:rsid w:val="00D663BB"/>
    <w:rsid w:val="00DF5023"/>
    <w:rsid w:val="00E36F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CDA1BA-9E72-4086-8AAE-0876070F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0A1"/>
    <w:pPr>
      <w:bidi/>
      <w:spacing w:line="360" w:lineRule="auto"/>
      <w:jc w:val="both"/>
    </w:pPr>
    <w:rPr>
      <w:rFonts w:asciiTheme="minorBidi" w:hAnsiTheme="minorBidi"/>
      <w:color w:val="000000"/>
      <w:sz w:val="24"/>
      <w:szCs w:val="24"/>
    </w:rPr>
  </w:style>
  <w:style w:type="paragraph" w:styleId="1">
    <w:name w:val="heading 1"/>
    <w:basedOn w:val="a"/>
    <w:next w:val="a"/>
    <w:link w:val="10"/>
    <w:uiPriority w:val="9"/>
    <w:qFormat/>
    <w:pPr>
      <w:widowControl w:val="0"/>
      <w:autoSpaceDE w:val="0"/>
      <w:autoSpaceDN w:val="0"/>
      <w:bidi w:val="0"/>
      <w:adjustRightInd w:val="0"/>
      <w:spacing w:after="0" w:line="240" w:lineRule="auto"/>
      <w:ind w:right="270" w:hanging="270"/>
      <w:jc w:val="right"/>
      <w:outlineLvl w:val="0"/>
    </w:pPr>
    <w:rPr>
      <w:rFonts w:ascii="Times New Roman" w:hAnsi="Times New Roman" w:cs="Times New Roman"/>
      <w:kern w:val="24"/>
      <w:sz w:val="42"/>
      <w:szCs w:val="42"/>
    </w:rPr>
  </w:style>
  <w:style w:type="paragraph" w:styleId="2">
    <w:name w:val="heading 2"/>
    <w:basedOn w:val="a"/>
    <w:next w:val="a"/>
    <w:link w:val="20"/>
    <w:uiPriority w:val="99"/>
    <w:qFormat/>
    <w:rsid w:val="00094F33"/>
    <w:pPr>
      <w:widowControl w:val="0"/>
      <w:autoSpaceDE w:val="0"/>
      <w:autoSpaceDN w:val="0"/>
      <w:adjustRightInd w:val="0"/>
      <w:spacing w:after="120" w:line="240" w:lineRule="auto"/>
      <w:ind w:right="811" w:hanging="272"/>
      <w:outlineLvl w:val="1"/>
    </w:pPr>
    <w:rPr>
      <w:b/>
      <w:bCs/>
      <w:kern w:val="24"/>
    </w:rPr>
  </w:style>
  <w:style w:type="paragraph" w:styleId="3">
    <w:name w:val="heading 3"/>
    <w:basedOn w:val="a"/>
    <w:next w:val="a"/>
    <w:link w:val="30"/>
    <w:uiPriority w:val="99"/>
    <w:qFormat/>
    <w:rsid w:val="00094F33"/>
    <w:pPr>
      <w:widowControl w:val="0"/>
      <w:autoSpaceDE w:val="0"/>
      <w:autoSpaceDN w:val="0"/>
      <w:adjustRightInd w:val="0"/>
      <w:spacing w:after="120" w:line="240" w:lineRule="auto"/>
      <w:ind w:right="1349" w:hanging="272"/>
      <w:outlineLvl w:val="2"/>
    </w:pPr>
    <w:rPr>
      <w:b/>
      <w:bCs/>
      <w:kern w:val="24"/>
      <w:sz w:val="22"/>
      <w:szCs w:val="22"/>
    </w:rPr>
  </w:style>
  <w:style w:type="paragraph" w:styleId="4">
    <w:name w:val="heading 4"/>
    <w:basedOn w:val="a"/>
    <w:next w:val="a"/>
    <w:link w:val="40"/>
    <w:uiPriority w:val="99"/>
    <w:qFormat/>
    <w:pPr>
      <w:widowControl w:val="0"/>
      <w:autoSpaceDE w:val="0"/>
      <w:autoSpaceDN w:val="0"/>
      <w:bidi w:val="0"/>
      <w:adjustRightInd w:val="0"/>
      <w:spacing w:after="0" w:line="240" w:lineRule="auto"/>
      <w:ind w:right="1890" w:hanging="270"/>
      <w:jc w:val="right"/>
      <w:outlineLvl w:val="3"/>
    </w:pPr>
    <w:rPr>
      <w:rFonts w:ascii="Times New Roman" w:hAnsi="Times New Roman" w:cs="Times New Roman"/>
      <w:kern w:val="24"/>
      <w:sz w:val="27"/>
      <w:szCs w:val="27"/>
    </w:rPr>
  </w:style>
  <w:style w:type="paragraph" w:styleId="5">
    <w:name w:val="heading 5"/>
    <w:basedOn w:val="a"/>
    <w:next w:val="a"/>
    <w:link w:val="50"/>
    <w:uiPriority w:val="99"/>
    <w:qFormat/>
    <w:pPr>
      <w:widowControl w:val="0"/>
      <w:autoSpaceDE w:val="0"/>
      <w:autoSpaceDN w:val="0"/>
      <w:bidi w:val="0"/>
      <w:adjustRightInd w:val="0"/>
      <w:spacing w:after="0" w:line="240" w:lineRule="auto"/>
      <w:ind w:right="2430" w:hanging="270"/>
      <w:jc w:val="right"/>
      <w:outlineLvl w:val="4"/>
    </w:pPr>
    <w:rPr>
      <w:rFonts w:ascii="Times New Roman" w:hAnsi="Times New Roman" w:cs="Times New Roman"/>
      <w:kern w:val="24"/>
      <w:sz w:val="27"/>
      <w:szCs w:val="27"/>
    </w:rPr>
  </w:style>
  <w:style w:type="paragraph" w:styleId="6">
    <w:name w:val="heading 6"/>
    <w:basedOn w:val="a"/>
    <w:next w:val="a"/>
    <w:link w:val="60"/>
    <w:uiPriority w:val="99"/>
    <w:qFormat/>
    <w:pPr>
      <w:widowControl w:val="0"/>
      <w:autoSpaceDE w:val="0"/>
      <w:autoSpaceDN w:val="0"/>
      <w:bidi w:val="0"/>
      <w:adjustRightInd w:val="0"/>
      <w:spacing w:after="0" w:line="240" w:lineRule="auto"/>
      <w:ind w:right="2970" w:hanging="270"/>
      <w:jc w:val="right"/>
      <w:outlineLvl w:val="5"/>
    </w:pPr>
    <w:rPr>
      <w:rFonts w:ascii="Times New Roman" w:hAnsi="Times New Roman" w:cs="Times New Roman"/>
      <w:kern w:val="24"/>
      <w:sz w:val="27"/>
      <w:szCs w:val="27"/>
    </w:rPr>
  </w:style>
  <w:style w:type="paragraph" w:styleId="7">
    <w:name w:val="heading 7"/>
    <w:basedOn w:val="a"/>
    <w:next w:val="a"/>
    <w:link w:val="70"/>
    <w:uiPriority w:val="99"/>
    <w:qFormat/>
    <w:pPr>
      <w:widowControl w:val="0"/>
      <w:autoSpaceDE w:val="0"/>
      <w:autoSpaceDN w:val="0"/>
      <w:bidi w:val="0"/>
      <w:adjustRightInd w:val="0"/>
      <w:spacing w:after="0" w:line="240" w:lineRule="auto"/>
      <w:ind w:right="3510" w:hanging="270"/>
      <w:jc w:val="right"/>
      <w:outlineLvl w:val="6"/>
    </w:pPr>
    <w:rPr>
      <w:rFonts w:ascii="Times New Roman" w:hAnsi="Times New Roman" w:cs="Times New Roman"/>
      <w:kern w:val="24"/>
      <w:sz w:val="27"/>
      <w:szCs w:val="27"/>
    </w:rPr>
  </w:style>
  <w:style w:type="paragraph" w:styleId="8">
    <w:name w:val="heading 8"/>
    <w:basedOn w:val="a"/>
    <w:next w:val="a"/>
    <w:link w:val="80"/>
    <w:uiPriority w:val="99"/>
    <w:qFormat/>
    <w:pPr>
      <w:widowControl w:val="0"/>
      <w:autoSpaceDE w:val="0"/>
      <w:autoSpaceDN w:val="0"/>
      <w:bidi w:val="0"/>
      <w:adjustRightInd w:val="0"/>
      <w:spacing w:after="0" w:line="240" w:lineRule="auto"/>
      <w:ind w:right="4050" w:hanging="270"/>
      <w:jc w:val="right"/>
      <w:outlineLvl w:val="7"/>
    </w:pPr>
    <w:rPr>
      <w:rFonts w:ascii="Times New Roman" w:hAnsi="Times New Roman" w:cs="Times New Roman"/>
      <w:kern w:val="24"/>
      <w:sz w:val="27"/>
      <w:szCs w:val="27"/>
    </w:rPr>
  </w:style>
  <w:style w:type="paragraph" w:styleId="9">
    <w:name w:val="heading 9"/>
    <w:basedOn w:val="a"/>
    <w:next w:val="a"/>
    <w:link w:val="90"/>
    <w:uiPriority w:val="99"/>
    <w:qFormat/>
    <w:pPr>
      <w:widowControl w:val="0"/>
      <w:autoSpaceDE w:val="0"/>
      <w:autoSpaceDN w:val="0"/>
      <w:bidi w:val="0"/>
      <w:adjustRightInd w:val="0"/>
      <w:spacing w:after="0" w:line="240" w:lineRule="auto"/>
      <w:ind w:right="4590" w:hanging="270"/>
      <w:jc w:val="right"/>
      <w:outlineLvl w:val="8"/>
    </w:pPr>
    <w:rPr>
      <w:rFonts w:ascii="Times New Roman" w:hAnsi="Times New Roman" w:cs="Times New Roman"/>
      <w:kern w:val="24"/>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Pr>
      <w:rFonts w:asciiTheme="majorHAnsi" w:eastAsiaTheme="majorEastAsia" w:hAnsiTheme="majorHAnsi" w:cstheme="majorBidi"/>
      <w:b/>
      <w:bCs/>
      <w:kern w:val="32"/>
      <w:sz w:val="32"/>
      <w:szCs w:val="32"/>
    </w:rPr>
  </w:style>
  <w:style w:type="character" w:customStyle="1" w:styleId="20">
    <w:name w:val="כותרת 2 תו"/>
    <w:basedOn w:val="a0"/>
    <w:link w:val="2"/>
    <w:uiPriority w:val="99"/>
    <w:rsid w:val="00094F33"/>
    <w:rPr>
      <w:rFonts w:asciiTheme="minorBidi" w:hAnsiTheme="minorBidi"/>
      <w:b/>
      <w:bCs/>
      <w:color w:val="000000"/>
      <w:kern w:val="24"/>
      <w:sz w:val="24"/>
      <w:szCs w:val="24"/>
    </w:rPr>
  </w:style>
  <w:style w:type="character" w:customStyle="1" w:styleId="30">
    <w:name w:val="כותרת 3 תו"/>
    <w:basedOn w:val="a0"/>
    <w:link w:val="3"/>
    <w:uiPriority w:val="99"/>
    <w:rsid w:val="00094F33"/>
    <w:rPr>
      <w:rFonts w:asciiTheme="minorBidi" w:hAnsiTheme="minorBidi"/>
      <w:b/>
      <w:bCs/>
      <w:color w:val="000000"/>
      <w:kern w:val="24"/>
    </w:rPr>
  </w:style>
  <w:style w:type="character" w:customStyle="1" w:styleId="40">
    <w:name w:val="כותרת 4 תו"/>
    <w:basedOn w:val="a0"/>
    <w:link w:val="4"/>
    <w:uiPriority w:val="9"/>
    <w:semiHidden/>
    <w:rPr>
      <w:b/>
      <w:bCs/>
      <w:sz w:val="28"/>
      <w:szCs w:val="28"/>
    </w:rPr>
  </w:style>
  <w:style w:type="character" w:customStyle="1" w:styleId="50">
    <w:name w:val="כותרת 5 תו"/>
    <w:basedOn w:val="a0"/>
    <w:link w:val="5"/>
    <w:uiPriority w:val="9"/>
    <w:semiHidden/>
    <w:rPr>
      <w:b/>
      <w:bCs/>
      <w:i/>
      <w:iCs/>
      <w:sz w:val="26"/>
      <w:szCs w:val="26"/>
    </w:rPr>
  </w:style>
  <w:style w:type="character" w:customStyle="1" w:styleId="60">
    <w:name w:val="כותרת 6 תו"/>
    <w:basedOn w:val="a0"/>
    <w:link w:val="6"/>
    <w:uiPriority w:val="9"/>
    <w:semiHidden/>
    <w:rPr>
      <w:b/>
      <w:bCs/>
    </w:rPr>
  </w:style>
  <w:style w:type="character" w:customStyle="1" w:styleId="70">
    <w:name w:val="כותרת 7 תו"/>
    <w:basedOn w:val="a0"/>
    <w:link w:val="7"/>
    <w:uiPriority w:val="9"/>
    <w:semiHidden/>
    <w:rPr>
      <w:sz w:val="24"/>
      <w:szCs w:val="24"/>
    </w:rPr>
  </w:style>
  <w:style w:type="character" w:customStyle="1" w:styleId="80">
    <w:name w:val="כותרת 8 תו"/>
    <w:basedOn w:val="a0"/>
    <w:link w:val="8"/>
    <w:uiPriority w:val="9"/>
    <w:semiHidden/>
    <w:rPr>
      <w:i/>
      <w:iCs/>
      <w:sz w:val="24"/>
      <w:szCs w:val="24"/>
    </w:rPr>
  </w:style>
  <w:style w:type="character" w:customStyle="1" w:styleId="90">
    <w:name w:val="כותרת 9 תו"/>
    <w:basedOn w:val="a0"/>
    <w:link w:val="9"/>
    <w:uiPriority w:val="9"/>
    <w:semiHidden/>
    <w:rPr>
      <w:rFonts w:asciiTheme="majorHAnsi" w:eastAsiaTheme="majorEastAsia" w:hAnsiTheme="majorHAnsi" w:cstheme="majorBidi"/>
    </w:rPr>
  </w:style>
  <w:style w:type="table" w:styleId="a3">
    <w:name w:val="Table Grid"/>
    <w:basedOn w:val="a1"/>
    <w:uiPriority w:val="39"/>
    <w:rsid w:val="00892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31112">
      <w:bodyDiv w:val="1"/>
      <w:marLeft w:val="0"/>
      <w:marRight w:val="0"/>
      <w:marTop w:val="0"/>
      <w:marBottom w:val="0"/>
      <w:divBdr>
        <w:top w:val="none" w:sz="0" w:space="0" w:color="auto"/>
        <w:left w:val="none" w:sz="0" w:space="0" w:color="auto"/>
        <w:bottom w:val="none" w:sz="0" w:space="0" w:color="auto"/>
        <w:right w:val="none" w:sz="0" w:space="0" w:color="auto"/>
      </w:divBdr>
    </w:div>
    <w:div w:id="51762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605</TotalTime>
  <Pages>8</Pages>
  <Words>1944</Words>
  <Characters>9721</Characters>
  <Application>Microsoft Office Word</Application>
  <DocSecurity>0</DocSecurity>
  <Lines>81</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יהודה ברנדס</dc:creator>
  <cp:keywords/>
  <dc:description/>
  <cp:lastModifiedBy>יהודה ברנדס</cp:lastModifiedBy>
  <cp:revision>4</cp:revision>
  <dcterms:created xsi:type="dcterms:W3CDTF">2017-05-04T20:19:00Z</dcterms:created>
  <dcterms:modified xsi:type="dcterms:W3CDTF">2017-05-06T17:39:00Z</dcterms:modified>
</cp:coreProperties>
</file>