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7F29" w14:textId="77777777" w:rsidR="009916A7" w:rsidRDefault="006D4AB8" w:rsidP="00A1535B">
      <w:pPr>
        <w:spacing w:line="360" w:lineRule="auto"/>
        <w:rPr>
          <w:rtl/>
        </w:rPr>
      </w:pPr>
      <w:r>
        <w:rPr>
          <w:rFonts w:hint="cs"/>
          <w:rtl/>
        </w:rPr>
        <w:t>שלום לכם.</w:t>
      </w:r>
    </w:p>
    <w:p w14:paraId="0A130D5B" w14:textId="77777777" w:rsidR="006D4AB8" w:rsidRDefault="006D4AB8" w:rsidP="00A1535B">
      <w:pPr>
        <w:spacing w:line="360" w:lineRule="auto"/>
        <w:rPr>
          <w:rtl/>
        </w:rPr>
      </w:pPr>
      <w:r>
        <w:rPr>
          <w:rFonts w:hint="cs"/>
          <w:rtl/>
        </w:rPr>
        <w:t xml:space="preserve">כותרת הרצאתי היא: </w:t>
      </w:r>
    </w:p>
    <w:p w14:paraId="17F41E26" w14:textId="77777777" w:rsidR="006D4AB8" w:rsidRPr="002169C4" w:rsidRDefault="006D4AB8" w:rsidP="00A1535B">
      <w:pPr>
        <w:bidi w:val="0"/>
        <w:spacing w:line="360" w:lineRule="auto"/>
        <w:rPr>
          <w:b/>
          <w:bCs/>
        </w:rPr>
      </w:pPr>
      <w:r w:rsidRPr="002169C4">
        <w:rPr>
          <w:b/>
          <w:bCs/>
          <w:rtl/>
        </w:rPr>
        <w:t>“</w:t>
      </w:r>
      <w:r w:rsidRPr="002169C4">
        <w:rPr>
          <w:b/>
          <w:bCs/>
        </w:rPr>
        <w:t>Will You Fool Him as One Fools Men</w:t>
      </w:r>
      <w:r>
        <w:rPr>
          <w:b/>
          <w:bCs/>
        </w:rPr>
        <w:t>”</w:t>
      </w:r>
      <w:r w:rsidRPr="002169C4">
        <w:rPr>
          <w:b/>
          <w:bCs/>
        </w:rPr>
        <w:t>: Can God be Deceived according to Biblical Narrative?</w:t>
      </w:r>
    </w:p>
    <w:p w14:paraId="05598C11" w14:textId="77777777" w:rsidR="00645C58" w:rsidRDefault="00645C58" w:rsidP="00A1535B">
      <w:pPr>
        <w:spacing w:line="360" w:lineRule="auto"/>
        <w:rPr>
          <w:rtl/>
        </w:rPr>
      </w:pPr>
      <w:r w:rsidRPr="00645C58">
        <w:rPr>
          <w:rFonts w:cs="Guttman Hatzvi"/>
          <w:b/>
          <w:bCs/>
          <w:spacing w:val="10"/>
          <w:sz w:val="32"/>
          <w:szCs w:val="32"/>
        </w:rPr>
        <w:t>Introduction</w:t>
      </w:r>
      <w:r w:rsidRPr="00645C58">
        <w:rPr>
          <w:rFonts w:cs="Guttman Hatzvi" w:hint="cs"/>
          <w:b/>
          <w:bCs/>
          <w:spacing w:val="10"/>
          <w:sz w:val="32"/>
          <w:szCs w:val="32"/>
          <w:rtl/>
        </w:rPr>
        <w:t xml:space="preserve"> </w:t>
      </w:r>
    </w:p>
    <w:p w14:paraId="6FDF537A" w14:textId="080A11CD" w:rsidR="006D4AB8" w:rsidRDefault="006D4AB8" w:rsidP="00A1535B">
      <w:pPr>
        <w:spacing w:line="360" w:lineRule="auto"/>
        <w:rPr>
          <w:rtl/>
        </w:rPr>
      </w:pPr>
      <w:r>
        <w:rPr>
          <w:rFonts w:hint="cs"/>
          <w:rtl/>
        </w:rPr>
        <w:t>האם ניתן להונות את אלוהים? תשובה שלילית</w:t>
      </w:r>
      <w:r w:rsidR="00F278ED">
        <w:rPr>
          <w:rFonts w:hint="cs"/>
          <w:rtl/>
        </w:rPr>
        <w:t xml:space="preserve"> לשאלה</w:t>
      </w:r>
      <w:r>
        <w:rPr>
          <w:rFonts w:hint="cs"/>
          <w:rtl/>
        </w:rPr>
        <w:t xml:space="preserve"> נראית פשוטה וברורה.</w:t>
      </w:r>
      <w:r w:rsidR="00F278ED">
        <w:rPr>
          <w:rFonts w:hint="cs"/>
          <w:rtl/>
        </w:rPr>
        <w:t xml:space="preserve"> שני התנאים הבסיסיים להצלחת הונאה הם: </w:t>
      </w:r>
      <w:r>
        <w:rPr>
          <w:rFonts w:hint="cs"/>
          <w:rtl/>
        </w:rPr>
        <w:t>ידיעה מוגבלת של הנמען באשר למצב העניינים האמית</w:t>
      </w:r>
      <w:r w:rsidR="00F278ED">
        <w:rPr>
          <w:rFonts w:hint="cs"/>
          <w:rtl/>
        </w:rPr>
        <w:t>י,</w:t>
      </w:r>
      <w:r>
        <w:rPr>
          <w:rFonts w:hint="cs"/>
          <w:rtl/>
        </w:rPr>
        <w:t xml:space="preserve"> וידיעה מוגבלת באשר לטמון </w:t>
      </w:r>
      <w:r w:rsidR="00F278ED">
        <w:rPr>
          <w:rFonts w:hint="cs"/>
          <w:rtl/>
        </w:rPr>
        <w:t>ב</w:t>
      </w:r>
      <w:r>
        <w:rPr>
          <w:rFonts w:hint="cs"/>
          <w:rtl/>
        </w:rPr>
        <w:t xml:space="preserve">לבו של הרמאי. </w:t>
      </w:r>
      <w:r w:rsidR="00F278ED">
        <w:rPr>
          <w:rFonts w:hint="cs"/>
          <w:rtl/>
        </w:rPr>
        <w:t>אדם</w:t>
      </w:r>
      <w:r>
        <w:rPr>
          <w:rFonts w:hint="cs"/>
          <w:rtl/>
        </w:rPr>
        <w:t xml:space="preserve">, מעצם מהותו, מוגבל </w:t>
      </w:r>
      <w:r w:rsidR="00F278ED">
        <w:rPr>
          <w:rFonts w:hint="cs"/>
          <w:rtl/>
        </w:rPr>
        <w:t xml:space="preserve">בידיעותיו הן באשר לתנאי הראשון </w:t>
      </w:r>
      <w:r>
        <w:rPr>
          <w:rFonts w:hint="cs"/>
          <w:rtl/>
        </w:rPr>
        <w:t xml:space="preserve">הן באשר לתנאי השני, </w:t>
      </w:r>
      <w:r w:rsidR="00F278ED">
        <w:rPr>
          <w:rFonts w:hint="cs"/>
          <w:rtl/>
        </w:rPr>
        <w:t>ולכן הוא מוצא עצמו לא-</w:t>
      </w:r>
      <w:r>
        <w:rPr>
          <w:rFonts w:hint="cs"/>
          <w:rtl/>
        </w:rPr>
        <w:t xml:space="preserve">פעם כקורבן </w:t>
      </w:r>
      <w:r w:rsidR="00D00021">
        <w:rPr>
          <w:rFonts w:hint="cs"/>
          <w:rtl/>
        </w:rPr>
        <w:t xml:space="preserve">של </w:t>
      </w:r>
      <w:r>
        <w:rPr>
          <w:rFonts w:hint="cs"/>
          <w:rtl/>
        </w:rPr>
        <w:t>הונאה. אולם אלוהים נתפס כיודע הן את מה שמתרחש בעולם והן את מה שכמוס בלבו של האדם</w:t>
      </w:r>
      <w:r w:rsidR="00D00CBA">
        <w:rPr>
          <w:rFonts w:hint="cs"/>
          <w:rtl/>
        </w:rPr>
        <w:t xml:space="preserve">, ולכן לא היינו מצפים למצוא אותו כקורבן </w:t>
      </w:r>
      <w:r w:rsidR="00D00021">
        <w:rPr>
          <w:rFonts w:hint="cs"/>
          <w:rtl/>
        </w:rPr>
        <w:t>ל</w:t>
      </w:r>
      <w:r w:rsidR="00D00CBA">
        <w:rPr>
          <w:rFonts w:hint="cs"/>
          <w:rtl/>
        </w:rPr>
        <w:t>מרמה.</w:t>
      </w:r>
    </w:p>
    <w:p w14:paraId="2276BB09" w14:textId="4AE59CE1" w:rsidR="00D00CBA" w:rsidRDefault="00D00CBA" w:rsidP="00A1535B">
      <w:pPr>
        <w:spacing w:line="360" w:lineRule="auto"/>
        <w:rPr>
          <w:rtl/>
        </w:rPr>
      </w:pPr>
      <w:r>
        <w:rPr>
          <w:rFonts w:hint="cs"/>
          <w:rtl/>
        </w:rPr>
        <w:t>אבל... אם הצ</w:t>
      </w:r>
      <w:r w:rsidR="00D00021">
        <w:rPr>
          <w:rFonts w:hint="cs"/>
          <w:rtl/>
        </w:rPr>
        <w:t>יפייה הזו הייתה מתגשמת בצורה כל-</w:t>
      </w:r>
      <w:r>
        <w:rPr>
          <w:rFonts w:hint="cs"/>
          <w:rtl/>
        </w:rPr>
        <w:t xml:space="preserve">כך פשוטה, לא היינו נפגשים </w:t>
      </w:r>
      <w:r w:rsidR="00D00021">
        <w:rPr>
          <w:rFonts w:hint="cs"/>
          <w:rtl/>
        </w:rPr>
        <w:t xml:space="preserve">כאן </w:t>
      </w:r>
      <w:r>
        <w:rPr>
          <w:rFonts w:hint="cs"/>
          <w:rtl/>
        </w:rPr>
        <w:t>להרצאה בנושא זה.</w:t>
      </w:r>
    </w:p>
    <w:p w14:paraId="65C0308A" w14:textId="77777777" w:rsidR="00AA620E" w:rsidRPr="006D4AB8" w:rsidRDefault="00AA620E" w:rsidP="00A1535B">
      <w:pPr>
        <w:spacing w:line="360" w:lineRule="auto"/>
        <w:rPr>
          <w:rFonts w:hint="cs"/>
          <w:rtl/>
        </w:rPr>
      </w:pPr>
    </w:p>
    <w:p w14:paraId="09EC7713" w14:textId="77777777" w:rsidR="00AA620E" w:rsidRDefault="00AA620E" w:rsidP="00A1535B">
      <w:pPr>
        <w:spacing w:line="360" w:lineRule="auto"/>
        <w:rPr>
          <w:rtl/>
        </w:rPr>
      </w:pPr>
      <w:r w:rsidRPr="00AA620E">
        <w:rPr>
          <w:rFonts w:cs="Guttman Hatzvi"/>
          <w:b/>
          <w:bCs/>
          <w:spacing w:val="10"/>
          <w:sz w:val="32"/>
          <w:szCs w:val="32"/>
        </w:rPr>
        <w:t>The Difficulty in Defining the Boundaries of Divine Knowledge in Biblical Narrative</w:t>
      </w:r>
      <w:r w:rsidRPr="00AA620E">
        <w:rPr>
          <w:rFonts w:cs="Guttman Hatzvi" w:hint="cs"/>
          <w:b/>
          <w:bCs/>
          <w:spacing w:val="10"/>
          <w:sz w:val="32"/>
          <w:szCs w:val="32"/>
          <w:rtl/>
        </w:rPr>
        <w:t xml:space="preserve"> </w:t>
      </w:r>
    </w:p>
    <w:p w14:paraId="0B597877" w14:textId="4FD3C2FE" w:rsidR="00AE584D" w:rsidRDefault="00AE584D" w:rsidP="00A1535B">
      <w:pPr>
        <w:spacing w:line="360" w:lineRule="auto"/>
        <w:rPr>
          <w:rtl/>
        </w:rPr>
      </w:pPr>
      <w:r>
        <w:rPr>
          <w:rFonts w:hint="cs"/>
          <w:rtl/>
        </w:rPr>
        <w:t>האם אלוהים מוצג בסיפור המקראי כמי שיודע את מה שכמוס בלב בני האדם?</w:t>
      </w:r>
    </w:p>
    <w:p w14:paraId="2DBACA82" w14:textId="4B62B4ED" w:rsidR="006D4AB8" w:rsidRDefault="006D4AB8" w:rsidP="00A1535B">
      <w:pPr>
        <w:spacing w:line="360" w:lineRule="auto"/>
        <w:rPr>
          <w:rtl/>
        </w:rPr>
      </w:pPr>
      <w:r>
        <w:rPr>
          <w:rFonts w:hint="cs"/>
          <w:rtl/>
        </w:rPr>
        <w:t>רק לעתים נדירות נוכל למצוא בסיפור המקראי הצהרות דוגמת: "</w:t>
      </w:r>
      <w:r w:rsidR="00695BF0" w:rsidRPr="00695BF0">
        <w:t xml:space="preserve"> for [God sees</w:t>
      </w:r>
      <w:r w:rsidR="00AA620E">
        <w:t>]</w:t>
      </w:r>
      <w:r w:rsidR="00695BF0" w:rsidRPr="00695BF0">
        <w:t xml:space="preserve"> not as man sees, for man looks at the outward appearance, but the Lord looks at the heart</w:t>
      </w:r>
      <w:r w:rsidR="00AA620E">
        <w:rPr>
          <w:rFonts w:hint="cs"/>
          <w:rtl/>
        </w:rPr>
        <w:t xml:space="preserve"> </w:t>
      </w:r>
      <w:r>
        <w:rPr>
          <w:rFonts w:hint="cs"/>
          <w:rtl/>
        </w:rPr>
        <w:t xml:space="preserve">", שכן המספר המקראי אינו נוטה לנסח את תפיסותיו </w:t>
      </w:r>
      <w:r w:rsidR="00AA620E">
        <w:rPr>
          <w:rFonts w:hint="cs"/>
          <w:rtl/>
        </w:rPr>
        <w:t>ככללים</w:t>
      </w:r>
      <w:r>
        <w:rPr>
          <w:rFonts w:hint="cs"/>
          <w:rtl/>
        </w:rPr>
        <w:t>, אלא מבטא אותן אגב הסיפור. הדיון בשאלת הידיעה האלוהית בסיפור המקראי</w:t>
      </w:r>
      <w:r w:rsidR="00E14A55">
        <w:rPr>
          <w:rFonts w:hint="cs"/>
          <w:rtl/>
        </w:rPr>
        <w:t xml:space="preserve"> תלוי בניתוח של סיפורים, ולא</w:t>
      </w:r>
      <w:r>
        <w:rPr>
          <w:rFonts w:hint="cs"/>
          <w:rtl/>
        </w:rPr>
        <w:t xml:space="preserve">-פעם </w:t>
      </w:r>
      <w:r w:rsidR="00E14A55">
        <w:rPr>
          <w:rFonts w:hint="cs"/>
          <w:rtl/>
        </w:rPr>
        <w:t xml:space="preserve">גם </w:t>
      </w:r>
      <w:r>
        <w:rPr>
          <w:rFonts w:hint="cs"/>
          <w:rtl/>
        </w:rPr>
        <w:t>בנטיותיו הפרשניות של החוקר</w:t>
      </w:r>
      <w:r w:rsidR="00E14A55">
        <w:rPr>
          <w:rFonts w:hint="cs"/>
          <w:rtl/>
        </w:rPr>
        <w:t>.</w:t>
      </w:r>
    </w:p>
    <w:p w14:paraId="40CE3F80" w14:textId="5DF15B91" w:rsidR="00E14A55" w:rsidRDefault="00E14A55" w:rsidP="009A3984">
      <w:pPr>
        <w:spacing w:line="360" w:lineRule="auto"/>
        <w:rPr>
          <w:rtl/>
        </w:rPr>
      </w:pPr>
      <w:r>
        <w:rPr>
          <w:rFonts w:hint="cs"/>
          <w:rtl/>
        </w:rPr>
        <w:t xml:space="preserve">משום כך, </w:t>
      </w:r>
      <w:r>
        <w:rPr>
          <w:rFonts w:hint="cs"/>
          <w:rtl/>
        </w:rPr>
        <w:t>ל</w:t>
      </w:r>
      <w:r w:rsidR="00913748">
        <w:rPr>
          <w:rFonts w:hint="cs"/>
          <w:rtl/>
        </w:rPr>
        <w:t>י</w:t>
      </w:r>
      <w:r>
        <w:rPr>
          <w:rFonts w:hint="cs"/>
          <w:rtl/>
        </w:rPr>
        <w:t>ב</w:t>
      </w:r>
      <w:r w:rsidR="00913748">
        <w:rPr>
          <w:rFonts w:hint="cs"/>
          <w:rtl/>
        </w:rPr>
        <w:t>ה</w:t>
      </w:r>
      <w:r>
        <w:rPr>
          <w:rFonts w:hint="cs"/>
          <w:rtl/>
        </w:rPr>
        <w:t xml:space="preserve"> </w:t>
      </w:r>
      <w:r>
        <w:rPr>
          <w:rFonts w:hint="cs"/>
          <w:rtl/>
        </w:rPr>
        <w:t>של הרצאה זו, יוקדש לניתוח קצר של</w:t>
      </w:r>
      <w:r w:rsidR="009A3984">
        <w:rPr>
          <w:rFonts w:hint="cs"/>
          <w:rtl/>
        </w:rPr>
        <w:t xml:space="preserve"> רוב</w:t>
      </w:r>
      <w:r>
        <w:rPr>
          <w:rFonts w:hint="cs"/>
          <w:rtl/>
        </w:rPr>
        <w:t xml:space="preserve"> </w:t>
      </w:r>
      <w:r w:rsidR="00913748">
        <w:rPr>
          <w:rFonts w:hint="cs"/>
          <w:rtl/>
        </w:rPr>
        <w:t>ה</w:t>
      </w:r>
      <w:r>
        <w:rPr>
          <w:rFonts w:hint="cs"/>
          <w:rtl/>
        </w:rPr>
        <w:t>ניסיונות להונות את אלוהים בסיפור המקראי.</w:t>
      </w:r>
      <w:r w:rsidR="009A3984">
        <w:rPr>
          <w:rFonts w:hint="cs"/>
          <w:rtl/>
        </w:rPr>
        <w:t xml:space="preserve"> הדוגמאות יוצגו על פי סדר הופעתם במקרא, אבל בוודאי תוכלו לראות שגם מידת המורכבות שהם מייצגים הולכת וגוברת בהתאמה לסדר ההופעה.</w:t>
      </w:r>
    </w:p>
    <w:p w14:paraId="05845B1E" w14:textId="5DBAA68B" w:rsidR="00E14A55" w:rsidRPr="00AA620E" w:rsidRDefault="00AA620E" w:rsidP="00A1535B">
      <w:pPr>
        <w:pStyle w:val="20"/>
        <w:spacing w:line="360" w:lineRule="auto"/>
        <w:rPr>
          <w:rFonts w:hint="cs"/>
          <w:rtl/>
        </w:rPr>
      </w:pPr>
      <w:r w:rsidRPr="00AA620E">
        <w:t>Adam Attempts to Lie to God (Genesis 3:9-10)</w:t>
      </w:r>
    </w:p>
    <w:p w14:paraId="03178556" w14:textId="11D7777B" w:rsidR="00733C99" w:rsidRDefault="009A3984" w:rsidP="007E6D42">
      <w:pPr>
        <w:widowControl/>
        <w:spacing w:line="360" w:lineRule="auto"/>
        <w:rPr>
          <w:rtl/>
        </w:rPr>
      </w:pPr>
      <w:r>
        <w:rPr>
          <w:rFonts w:hint="cs"/>
          <w:rtl/>
        </w:rPr>
        <w:t>הניסיון הראשון להונות את אלוהים מופיע</w:t>
      </w:r>
      <w:r w:rsidR="00E14A55">
        <w:rPr>
          <w:rFonts w:hint="cs"/>
          <w:rtl/>
        </w:rPr>
        <w:t xml:space="preserve"> כבר ב</w:t>
      </w:r>
      <w:r w:rsidR="00536415">
        <w:rPr>
          <w:rFonts w:hint="cs"/>
          <w:rtl/>
        </w:rPr>
        <w:t>דיאלוג הראשון בין אלוהים ואדם במקרא</w:t>
      </w:r>
      <w:r w:rsidR="00E14A55">
        <w:rPr>
          <w:rFonts w:hint="cs"/>
          <w:rtl/>
        </w:rPr>
        <w:t xml:space="preserve"> </w:t>
      </w:r>
      <w:r w:rsidR="007E6D42">
        <w:rPr>
          <w:rtl/>
        </w:rPr>
        <w:t>–</w:t>
      </w:r>
      <w:r w:rsidR="007E6D42">
        <w:rPr>
          <w:rFonts w:hint="cs"/>
          <w:rtl/>
        </w:rPr>
        <w:t xml:space="preserve"> דיאלוג שמתרחש אחרי האכילה מעץ הדעת. </w:t>
      </w:r>
      <w:r w:rsidR="00536415">
        <w:rPr>
          <w:rFonts w:hint="cs"/>
          <w:rtl/>
        </w:rPr>
        <w:t xml:space="preserve">אדם ואשתו </w:t>
      </w:r>
      <w:r w:rsidR="00E14A55">
        <w:rPr>
          <w:rFonts w:hint="cs"/>
          <w:rtl/>
        </w:rPr>
        <w:t xml:space="preserve">מבקשים מקום להסתיר את עצמם </w:t>
      </w:r>
      <w:r w:rsidR="001F4CC2">
        <w:rPr>
          <w:rFonts w:hint="cs"/>
          <w:rtl/>
        </w:rPr>
        <w:t>ולהעלים את חטאם</w:t>
      </w:r>
      <w:r w:rsidR="00E14A55">
        <w:rPr>
          <w:rFonts w:hint="cs"/>
          <w:rtl/>
        </w:rPr>
        <w:t xml:space="preserve"> מעיניו של ה'. </w:t>
      </w:r>
      <w:r w:rsidR="001F4CC2">
        <w:rPr>
          <w:rFonts w:hint="cs"/>
          <w:rtl/>
        </w:rPr>
        <w:t xml:space="preserve">ואז ה' פונה אל </w:t>
      </w:r>
      <w:r w:rsidR="001928A8">
        <w:rPr>
          <w:rFonts w:hint="cs"/>
          <w:rtl/>
        </w:rPr>
        <w:t xml:space="preserve">אדם </w:t>
      </w:r>
      <w:r w:rsidR="001F4CC2">
        <w:rPr>
          <w:rFonts w:hint="cs"/>
          <w:rtl/>
        </w:rPr>
        <w:t>בשאלה</w:t>
      </w:r>
      <w:r w:rsidR="001928A8">
        <w:rPr>
          <w:rFonts w:hint="cs"/>
          <w:rtl/>
        </w:rPr>
        <w:t>: "</w:t>
      </w:r>
      <w:r w:rsidR="00AA620E" w:rsidRPr="00AA620E">
        <w:t xml:space="preserve"> Where are you</w:t>
      </w:r>
      <w:r w:rsidR="00AA620E">
        <w:t>?</w:t>
      </w:r>
      <w:r w:rsidR="00AA620E">
        <w:rPr>
          <w:rFonts w:hint="cs"/>
          <w:rtl/>
        </w:rPr>
        <w:t>"</w:t>
      </w:r>
    </w:p>
    <w:p w14:paraId="5DC56527" w14:textId="01CF7FBE" w:rsidR="001928A8" w:rsidRDefault="001928A8" w:rsidP="005C3ECA">
      <w:pPr>
        <w:widowControl/>
        <w:spacing w:line="360" w:lineRule="auto"/>
        <w:rPr>
          <w:rFonts w:hint="cs"/>
          <w:rtl/>
        </w:rPr>
      </w:pPr>
      <w:r>
        <w:rPr>
          <w:rFonts w:hint="cs"/>
          <w:rtl/>
        </w:rPr>
        <w:t xml:space="preserve">הדעה הרווחת </w:t>
      </w:r>
      <w:r w:rsidR="00AD07CE">
        <w:rPr>
          <w:rFonts w:hint="cs"/>
          <w:rtl/>
        </w:rPr>
        <w:t xml:space="preserve">בין פרשני המקרא היא שמטרת השאלה </w:t>
      </w:r>
      <w:r w:rsidR="00913748">
        <w:rPr>
          <w:rFonts w:hint="cs"/>
          <w:rtl/>
        </w:rPr>
        <w:t xml:space="preserve">היא </w:t>
      </w:r>
      <w:r w:rsidR="00AD07CE">
        <w:rPr>
          <w:rFonts w:hint="cs"/>
          <w:rtl/>
        </w:rPr>
        <w:t>לאפשר לאדם להודות בחטאו, אבל חוקרי מקרא חשובים</w:t>
      </w:r>
      <w:r w:rsidR="005C3ECA">
        <w:rPr>
          <w:rFonts w:hint="cs"/>
          <w:rtl/>
        </w:rPr>
        <w:t xml:space="preserve"> כגון </w:t>
      </w:r>
      <w:r w:rsidR="005C3ECA" w:rsidRPr="005C3ECA">
        <w:rPr>
          <w:lang w:val="en"/>
        </w:rPr>
        <w:t>Wellhausen</w:t>
      </w:r>
      <w:r w:rsidR="005C3ECA">
        <w:t xml:space="preserve"> and </w:t>
      </w:r>
      <w:r w:rsidR="005C3ECA" w:rsidRPr="005C3ECA">
        <w:t>Gunkel</w:t>
      </w:r>
      <w:r w:rsidR="005C3ECA">
        <w:rPr>
          <w:rFonts w:hint="cs"/>
          <w:rtl/>
        </w:rPr>
        <w:t>, האמינו</w:t>
      </w:r>
      <w:r w:rsidR="00AD07CE">
        <w:rPr>
          <w:rFonts w:hint="cs"/>
          <w:rtl/>
        </w:rPr>
        <w:t xml:space="preserve"> שהשאלה הזו מעידה על ידיעה מוגבלת של אלוהים.</w:t>
      </w:r>
    </w:p>
    <w:p w14:paraId="7633656D" w14:textId="77777777" w:rsidR="00466CE8" w:rsidRDefault="00AD07CE" w:rsidP="00466CE8">
      <w:pPr>
        <w:widowControl/>
        <w:spacing w:line="360" w:lineRule="auto"/>
        <w:rPr>
          <w:rtl/>
        </w:rPr>
      </w:pPr>
      <w:r>
        <w:rPr>
          <w:rFonts w:hint="cs"/>
          <w:rtl/>
        </w:rPr>
        <w:lastRenderedPageBreak/>
        <w:t xml:space="preserve">מי שהיה שותף לדעתם של אותם החוקרים הוא אדם, שהשאלה </w:t>
      </w:r>
      <w:r w:rsidR="00E14A55">
        <w:rPr>
          <w:rFonts w:hint="cs"/>
          <w:rtl/>
        </w:rPr>
        <w:t>"</w:t>
      </w:r>
      <w:r w:rsidR="00AA620E" w:rsidRPr="00AA620E">
        <w:t xml:space="preserve"> Where are you</w:t>
      </w:r>
      <w:r w:rsidR="00AA620E">
        <w:t>?</w:t>
      </w:r>
      <w:r w:rsidR="00E14A55">
        <w:rPr>
          <w:rFonts w:hint="cs"/>
          <w:rtl/>
        </w:rPr>
        <w:t xml:space="preserve">", </w:t>
      </w:r>
      <w:r>
        <w:rPr>
          <w:rFonts w:hint="cs"/>
          <w:rtl/>
        </w:rPr>
        <w:t>עודדה</w:t>
      </w:r>
      <w:r w:rsidR="00E14A55">
        <w:rPr>
          <w:rFonts w:hint="cs"/>
          <w:rtl/>
        </w:rPr>
        <w:t xml:space="preserve"> א</w:t>
      </w:r>
      <w:r w:rsidR="00536415">
        <w:rPr>
          <w:rFonts w:hint="cs"/>
          <w:rtl/>
        </w:rPr>
        <w:t>ו</w:t>
      </w:r>
      <w:r w:rsidR="00E14A55">
        <w:rPr>
          <w:rFonts w:hint="cs"/>
          <w:rtl/>
        </w:rPr>
        <w:t>ת</w:t>
      </w:r>
      <w:r w:rsidR="00536415">
        <w:rPr>
          <w:rFonts w:hint="cs"/>
          <w:rtl/>
        </w:rPr>
        <w:t>ו</w:t>
      </w:r>
      <w:r w:rsidR="00E14A55">
        <w:rPr>
          <w:rFonts w:hint="cs"/>
          <w:rtl/>
        </w:rPr>
        <w:t xml:space="preserve"> להאמין שאלוהיו אינו כול-יודע.</w:t>
      </w:r>
      <w:r w:rsidR="00AA620E">
        <w:rPr>
          <w:rFonts w:hint="cs"/>
          <w:rtl/>
        </w:rPr>
        <w:t xml:space="preserve"> </w:t>
      </w:r>
      <w:r>
        <w:rPr>
          <w:rFonts w:hint="cs"/>
          <w:rtl/>
        </w:rPr>
        <w:t xml:space="preserve">וכך </w:t>
      </w:r>
      <w:r w:rsidR="00E14A55">
        <w:rPr>
          <w:rFonts w:hint="cs"/>
          <w:rtl/>
        </w:rPr>
        <w:t>מי</w:t>
      </w:r>
      <w:r w:rsidR="005C3ECA">
        <w:rPr>
          <w:rFonts w:hint="cs"/>
          <w:rtl/>
        </w:rPr>
        <w:t xml:space="preserve"> שניסה</w:t>
      </w:r>
      <w:r w:rsidR="00E14A55">
        <w:rPr>
          <w:rFonts w:hint="cs"/>
          <w:rtl/>
        </w:rPr>
        <w:t xml:space="preserve"> להסתיר את חטאו באמצעות הסתרת גופו, בוחר עתה לנסות להסתיר את חטאו </w:t>
      </w:r>
      <w:bookmarkStart w:id="0" w:name="_Ref376464642"/>
      <w:r w:rsidR="00E14A55">
        <w:rPr>
          <w:rFonts w:hint="cs"/>
          <w:rtl/>
        </w:rPr>
        <w:t xml:space="preserve">באמצעות </w:t>
      </w:r>
      <w:r>
        <w:rPr>
          <w:rFonts w:hint="cs"/>
          <w:rtl/>
        </w:rPr>
        <w:t>מרמה</w:t>
      </w:r>
      <w:bookmarkEnd w:id="0"/>
      <w:r w:rsidR="007E6D42">
        <w:rPr>
          <w:rFonts w:hint="cs"/>
          <w:rtl/>
        </w:rPr>
        <w:t xml:space="preserve"> . </w:t>
      </w:r>
    </w:p>
    <w:p w14:paraId="5A178EAB" w14:textId="1181574F" w:rsidR="00E14A55" w:rsidRPr="00B67AB2" w:rsidRDefault="007E6D42" w:rsidP="00466CE8">
      <w:pPr>
        <w:widowControl/>
        <w:spacing w:line="360" w:lineRule="auto"/>
      </w:pPr>
      <w:r>
        <w:rPr>
          <w:rFonts w:hint="cs"/>
          <w:rtl/>
        </w:rPr>
        <w:t>אדם טוען</w:t>
      </w:r>
      <w:r w:rsidR="00E14A55">
        <w:rPr>
          <w:rFonts w:hint="cs"/>
          <w:rtl/>
        </w:rPr>
        <w:t>: "</w:t>
      </w:r>
      <w:r w:rsidRPr="007E6D42">
        <w:t xml:space="preserve"> </w:t>
      </w:r>
      <w:r w:rsidRPr="007E6D42">
        <w:t xml:space="preserve">I heard the sound of You in the garden, and </w:t>
      </w:r>
      <w:r w:rsidR="005C3ECA" w:rsidRPr="005C3ECA">
        <w:t>I was afraid because I was naked; so I hid myself</w:t>
      </w:r>
      <w:r w:rsidR="00E14A55">
        <w:rPr>
          <w:rFonts w:hint="cs"/>
          <w:rtl/>
        </w:rPr>
        <w:t xml:space="preserve">", </w:t>
      </w:r>
      <w:r w:rsidR="00BF106C">
        <w:rPr>
          <w:rFonts w:hint="cs"/>
          <w:rtl/>
        </w:rPr>
        <w:t xml:space="preserve">אבל </w:t>
      </w:r>
      <w:r>
        <w:rPr>
          <w:rFonts w:hint="cs"/>
          <w:rtl/>
        </w:rPr>
        <w:t xml:space="preserve">השקר הקלוש </w:t>
      </w:r>
      <w:r w:rsidR="00466CE8">
        <w:rPr>
          <w:rFonts w:hint="cs"/>
          <w:rtl/>
        </w:rPr>
        <w:t>הזה</w:t>
      </w:r>
      <w:r w:rsidR="00E14A55">
        <w:rPr>
          <w:rFonts w:hint="cs"/>
          <w:rtl/>
        </w:rPr>
        <w:t>, מגלה בדיוק את מה שהוא נועד לכסות!</w:t>
      </w:r>
      <w:r w:rsidR="00466CE8">
        <w:rPr>
          <w:rFonts w:hint="cs"/>
          <w:rtl/>
        </w:rPr>
        <w:t xml:space="preserve"> ואכן ה' מגיב מיד</w:t>
      </w:r>
      <w:r w:rsidR="00E14A55">
        <w:rPr>
          <w:rFonts w:hint="cs"/>
          <w:rtl/>
        </w:rPr>
        <w:t xml:space="preserve">: </w:t>
      </w:r>
      <w:r w:rsidRPr="001F4CC2">
        <w:t>“Who told you that you were naked? Have you eaten from the tree of which I commanded you not to eat</w:t>
      </w:r>
      <w:r w:rsidRPr="001F4CC2">
        <w:rPr>
          <w:rtl/>
        </w:rPr>
        <w:t>?”</w:t>
      </w:r>
    </w:p>
    <w:p w14:paraId="054DFFE3" w14:textId="42EF6D54" w:rsidR="00BF106C" w:rsidRDefault="00AF3C47" w:rsidP="00AE584D">
      <w:pPr>
        <w:widowControl/>
        <w:spacing w:line="360" w:lineRule="auto"/>
        <w:rPr>
          <w:rtl/>
        </w:rPr>
      </w:pPr>
      <w:r>
        <w:rPr>
          <w:rFonts w:hint="cs"/>
          <w:rtl/>
        </w:rPr>
        <w:t xml:space="preserve">למעשה, </w:t>
      </w:r>
      <w:r w:rsidR="007E6D42">
        <w:rPr>
          <w:rFonts w:hint="cs"/>
          <w:rtl/>
        </w:rPr>
        <w:t xml:space="preserve">רמת התחכום של השקר שאותו נוקט </w:t>
      </w:r>
      <w:r w:rsidR="00E14A55">
        <w:rPr>
          <w:rFonts w:hint="cs"/>
          <w:rtl/>
        </w:rPr>
        <w:t xml:space="preserve">אדם מזכירה את זו המתגלה בשקרים של ילדים, </w:t>
      </w:r>
      <w:r w:rsidR="00BF106C">
        <w:rPr>
          <w:rFonts w:hint="cs"/>
          <w:rtl/>
        </w:rPr>
        <w:t>שיכחישו שאכלו שוקולד, אבל לא יטרחו לנקות את הפה מהשאריות של החטיף.</w:t>
      </w:r>
    </w:p>
    <w:p w14:paraId="2A0CF79A" w14:textId="6749A6BA" w:rsidR="00E14A55" w:rsidRDefault="00E14A55" w:rsidP="00A1535B">
      <w:pPr>
        <w:spacing w:line="360" w:lineRule="auto"/>
        <w:rPr>
          <w:rtl/>
        </w:rPr>
      </w:pPr>
      <w:r>
        <w:rPr>
          <w:rFonts w:hint="cs"/>
          <w:rtl/>
        </w:rPr>
        <w:t>ובכן, הניסיון הראשון להונות את אלוהים נ</w:t>
      </w:r>
      <w:r w:rsidR="00AF3C47">
        <w:rPr>
          <w:rFonts w:hint="cs"/>
          <w:rtl/>
        </w:rPr>
        <w:t>כשל</w:t>
      </w:r>
      <w:r>
        <w:rPr>
          <w:rFonts w:hint="cs"/>
          <w:rtl/>
        </w:rPr>
        <w:t>, אבל זה לא היה הניסיון האחרון.</w:t>
      </w:r>
    </w:p>
    <w:p w14:paraId="49964C88" w14:textId="44897B8F" w:rsidR="006C4ED9" w:rsidRPr="00645C58" w:rsidRDefault="00645C58" w:rsidP="00A1535B">
      <w:pPr>
        <w:pStyle w:val="20"/>
        <w:spacing w:line="360" w:lineRule="auto"/>
        <w:rPr>
          <w:rFonts w:hint="cs"/>
          <w:rtl/>
        </w:rPr>
      </w:pPr>
      <w:r w:rsidRPr="00645C58">
        <w:t>Cain Attempts to Lie to God (Genesis 4:9-10)</w:t>
      </w:r>
    </w:p>
    <w:p w14:paraId="2602CCC2" w14:textId="0255E8AA" w:rsidR="006C4ED9" w:rsidRDefault="006C4ED9" w:rsidP="00A1535B">
      <w:pPr>
        <w:widowControl/>
        <w:spacing w:line="360" w:lineRule="auto"/>
        <w:rPr>
          <w:rtl/>
        </w:rPr>
      </w:pPr>
      <w:r>
        <w:rPr>
          <w:rFonts w:hint="cs"/>
          <w:rtl/>
        </w:rPr>
        <w:t xml:space="preserve">כבר בסיפור הבא מנסה </w:t>
      </w:r>
      <w:r w:rsidR="00AF3C47">
        <w:rPr>
          <w:rFonts w:hint="cs"/>
          <w:rtl/>
        </w:rPr>
        <w:t>קין</w:t>
      </w:r>
      <w:r>
        <w:rPr>
          <w:rFonts w:hint="cs"/>
          <w:rtl/>
        </w:rPr>
        <w:t xml:space="preserve"> להונות את אלוהים, ושוב המני</w:t>
      </w:r>
      <w:r w:rsidR="00AF3C47">
        <w:rPr>
          <w:rFonts w:hint="cs"/>
          <w:rtl/>
        </w:rPr>
        <w:t>ע הוא ניסיון לחמוק מעונש</w:t>
      </w:r>
      <w:r>
        <w:rPr>
          <w:rFonts w:hint="cs"/>
          <w:rtl/>
        </w:rPr>
        <w:t xml:space="preserve">. קין </w:t>
      </w:r>
      <w:r w:rsidR="0085041B">
        <w:rPr>
          <w:rFonts w:hint="cs"/>
          <w:rtl/>
        </w:rPr>
        <w:t>רוצח את הבל בשדה, אלא שאז</w:t>
      </w:r>
      <w:r>
        <w:rPr>
          <w:rFonts w:hint="cs"/>
          <w:rtl/>
        </w:rPr>
        <w:t xml:space="preserve"> ה' מתגלה אליו ושואל: "</w:t>
      </w:r>
      <w:r w:rsidR="00E332B0" w:rsidRPr="00E332B0">
        <w:t xml:space="preserve"> Where is Abel your brother</w:t>
      </w:r>
      <w:r w:rsidR="00E332B0">
        <w:t>?</w:t>
      </w:r>
      <w:r>
        <w:rPr>
          <w:rFonts w:hint="cs"/>
          <w:rtl/>
        </w:rPr>
        <w:t>"</w:t>
      </w:r>
    </w:p>
    <w:p w14:paraId="5B95CB71" w14:textId="4F748C06" w:rsidR="006C4ED9" w:rsidRDefault="00AF3C47" w:rsidP="00AF3C47">
      <w:pPr>
        <w:widowControl/>
        <w:spacing w:line="360" w:lineRule="auto"/>
        <w:rPr>
          <w:rtl/>
        </w:rPr>
      </w:pPr>
      <w:r>
        <w:rPr>
          <w:rFonts w:hint="cs"/>
          <w:rtl/>
        </w:rPr>
        <w:t xml:space="preserve">כמו אדם, גם קין משער שהשאלה מעידה על ידיעה מוגבלת של אלוהים, ולכן הוא הוא בוחר להשיב </w:t>
      </w:r>
      <w:r w:rsidR="006C4ED9">
        <w:rPr>
          <w:rFonts w:hint="cs"/>
          <w:rtl/>
        </w:rPr>
        <w:t>ב</w:t>
      </w:r>
      <w:r w:rsidR="004E67B7">
        <w:rPr>
          <w:rFonts w:hint="cs"/>
          <w:rtl/>
        </w:rPr>
        <w:t>שקר גס</w:t>
      </w:r>
      <w:r w:rsidR="006C4ED9">
        <w:rPr>
          <w:rFonts w:hint="cs"/>
          <w:rtl/>
        </w:rPr>
        <w:t>: "</w:t>
      </w:r>
      <w:r w:rsidR="00E332B0" w:rsidRPr="00E332B0">
        <w:t xml:space="preserve"> </w:t>
      </w:r>
      <w:r w:rsidR="00E332B0">
        <w:t>I do not know</w:t>
      </w:r>
      <w:r w:rsidR="006C4ED9">
        <w:rPr>
          <w:rFonts w:hint="cs"/>
          <w:rtl/>
        </w:rPr>
        <w:t xml:space="preserve">", ומוסיף </w:t>
      </w:r>
      <w:r w:rsidR="00CD7D37">
        <w:rPr>
          <w:rFonts w:hint="cs"/>
          <w:rtl/>
        </w:rPr>
        <w:t>בסרקזם</w:t>
      </w:r>
      <w:r w:rsidR="006C4ED9">
        <w:rPr>
          <w:rFonts w:hint="cs"/>
          <w:rtl/>
        </w:rPr>
        <w:t>:</w:t>
      </w:r>
      <w:r w:rsidR="006C4ED9" w:rsidRPr="00B029E2">
        <w:rPr>
          <w:rtl/>
        </w:rPr>
        <w:t xml:space="preserve"> </w:t>
      </w:r>
      <w:r w:rsidR="006C4ED9">
        <w:rPr>
          <w:rFonts w:hint="cs"/>
          <w:rtl/>
        </w:rPr>
        <w:t>"</w:t>
      </w:r>
      <w:r w:rsidR="00E332B0" w:rsidRPr="00E332B0">
        <w:t xml:space="preserve"> </w:t>
      </w:r>
      <w:r w:rsidR="00E332B0" w:rsidRPr="00E332B0">
        <w:t>Am I my brother’s keeper</w:t>
      </w:r>
      <w:r w:rsidR="00E332B0">
        <w:t>!?</w:t>
      </w:r>
      <w:r w:rsidR="006C4ED9">
        <w:rPr>
          <w:rFonts w:hint="cs"/>
          <w:rtl/>
        </w:rPr>
        <w:t>"</w:t>
      </w:r>
    </w:p>
    <w:p w14:paraId="2A16EC35" w14:textId="0F2091C3" w:rsidR="00CD7D37" w:rsidRDefault="006C4ED9" w:rsidP="00A1535B">
      <w:pPr>
        <w:widowControl/>
        <w:spacing w:line="360" w:lineRule="auto"/>
        <w:rPr>
          <w:rtl/>
        </w:rPr>
      </w:pPr>
      <w:r>
        <w:rPr>
          <w:rFonts w:hint="cs"/>
          <w:rtl/>
        </w:rPr>
        <w:t xml:space="preserve">אם קין למד משהו מניסיונו של אביו, לא היה זה שאי אפשר לשקר לאלוהים, אלא שכדאי לנסות שקר אמין יותר. </w:t>
      </w:r>
    </w:p>
    <w:p w14:paraId="46EA1145" w14:textId="1E906096" w:rsidR="00DE6025" w:rsidRDefault="006C4ED9" w:rsidP="00116E03">
      <w:pPr>
        <w:widowControl/>
        <w:spacing w:line="360" w:lineRule="auto"/>
        <w:rPr>
          <w:rtl/>
        </w:rPr>
      </w:pPr>
      <w:r>
        <w:rPr>
          <w:rFonts w:hint="cs"/>
          <w:rtl/>
        </w:rPr>
        <w:t xml:space="preserve">אך גם השקר הזה </w:t>
      </w:r>
      <w:r w:rsidR="004E67B7">
        <w:rPr>
          <w:rFonts w:hint="cs"/>
          <w:rtl/>
        </w:rPr>
        <w:t>נכשל, כעולה מגערתו של אלוהים</w:t>
      </w:r>
      <w:r>
        <w:rPr>
          <w:rFonts w:hint="cs"/>
          <w:rtl/>
        </w:rPr>
        <w:t>: "</w:t>
      </w:r>
      <w:r w:rsidR="00E332B0" w:rsidRPr="00E332B0">
        <w:t xml:space="preserve"> What have you done? The voice of your brother’s blood is crying to Me from the ground</w:t>
      </w:r>
      <w:r w:rsidR="00E332B0">
        <w:t>!</w:t>
      </w:r>
      <w:r>
        <w:rPr>
          <w:rFonts w:hint="cs"/>
          <w:rtl/>
        </w:rPr>
        <w:t>"</w:t>
      </w:r>
      <w:r w:rsidR="00116E03">
        <w:rPr>
          <w:rFonts w:hint="cs"/>
          <w:rtl/>
        </w:rPr>
        <w:t xml:space="preserve"> </w:t>
      </w:r>
      <w:r w:rsidR="00DE6025">
        <w:rPr>
          <w:rFonts w:hint="cs"/>
          <w:rtl/>
        </w:rPr>
        <w:t xml:space="preserve">מתברר </w:t>
      </w:r>
      <w:r w:rsidR="007D550D">
        <w:rPr>
          <w:rFonts w:hint="cs"/>
          <w:rtl/>
        </w:rPr>
        <w:t>שהשאלה</w:t>
      </w:r>
      <w:r w:rsidR="00DE6025">
        <w:rPr>
          <w:rFonts w:hint="cs"/>
          <w:rtl/>
        </w:rPr>
        <w:t xml:space="preserve"> "</w:t>
      </w:r>
      <w:r w:rsidR="00E332B0" w:rsidRPr="00E332B0">
        <w:t xml:space="preserve"> </w:t>
      </w:r>
      <w:r w:rsidR="00E332B0" w:rsidRPr="00E332B0">
        <w:t>Where is Abel your brother</w:t>
      </w:r>
      <w:r w:rsidR="00E332B0">
        <w:t>?</w:t>
      </w:r>
      <w:r w:rsidR="00DE6025">
        <w:rPr>
          <w:rFonts w:hint="cs"/>
          <w:rtl/>
        </w:rPr>
        <w:t>" לא ביטאה חוסר ידיעה של ה', אבל גם אין בה כדי ללמד</w:t>
      </w:r>
      <w:r w:rsidR="0008680A">
        <w:rPr>
          <w:rFonts w:hint="cs"/>
          <w:rtl/>
        </w:rPr>
        <w:t xml:space="preserve"> </w:t>
      </w:r>
      <w:r w:rsidR="0008680A" w:rsidRPr="00277604">
        <w:rPr>
          <w:rFonts w:hint="cs"/>
          <w:b/>
          <w:bCs/>
          <w:rtl/>
        </w:rPr>
        <w:t>בהכרח</w:t>
      </w:r>
      <w:r w:rsidR="00DE6025">
        <w:rPr>
          <w:rFonts w:hint="cs"/>
          <w:rtl/>
        </w:rPr>
        <w:t xml:space="preserve"> שה' יודע את הטמון </w:t>
      </w:r>
      <w:r w:rsidR="007D550D">
        <w:rPr>
          <w:rFonts w:hint="cs"/>
          <w:rtl/>
        </w:rPr>
        <w:t xml:space="preserve">בלבו של </w:t>
      </w:r>
      <w:r w:rsidR="00AE584D">
        <w:rPr>
          <w:rFonts w:hint="cs"/>
          <w:rtl/>
        </w:rPr>
        <w:t>קין</w:t>
      </w:r>
      <w:r w:rsidR="00DE6025">
        <w:rPr>
          <w:rFonts w:hint="cs"/>
          <w:rtl/>
        </w:rPr>
        <w:t>, שהרי יתכן ש</w:t>
      </w:r>
      <w:r w:rsidR="007D550D">
        <w:rPr>
          <w:rFonts w:hint="cs"/>
          <w:rtl/>
        </w:rPr>
        <w:t xml:space="preserve">ה' </w:t>
      </w:r>
      <w:r w:rsidR="00DE6025">
        <w:rPr>
          <w:rFonts w:hint="cs"/>
          <w:rtl/>
        </w:rPr>
        <w:t xml:space="preserve">באמת שמע את דמיו של הבל זועקים </w:t>
      </w:r>
      <w:r w:rsidR="009E6D61">
        <w:rPr>
          <w:rFonts w:hint="cs"/>
          <w:rtl/>
        </w:rPr>
        <w:t>מן האדמה</w:t>
      </w:r>
      <w:r w:rsidR="00DE6025">
        <w:rPr>
          <w:rFonts w:hint="cs"/>
          <w:rtl/>
        </w:rPr>
        <w:t>.</w:t>
      </w:r>
    </w:p>
    <w:p w14:paraId="16271826" w14:textId="77777777" w:rsidR="00277604" w:rsidRDefault="00277604" w:rsidP="00116E03">
      <w:pPr>
        <w:widowControl/>
        <w:spacing w:line="360" w:lineRule="auto"/>
        <w:rPr>
          <w:rFonts w:hint="cs"/>
          <w:rtl/>
        </w:rPr>
      </w:pPr>
    </w:p>
    <w:p w14:paraId="06C9BEED" w14:textId="77777777" w:rsidR="00645C58" w:rsidRDefault="00645C58" w:rsidP="0008680A">
      <w:pPr>
        <w:widowControl/>
        <w:spacing w:line="360" w:lineRule="auto"/>
        <w:rPr>
          <w:rtl/>
        </w:rPr>
      </w:pPr>
      <w:r w:rsidRPr="00645C58">
        <w:rPr>
          <w:rFonts w:cs="Guttman Hatzvi"/>
          <w:b/>
          <w:bCs/>
          <w:spacing w:val="10"/>
          <w:sz w:val="32"/>
          <w:szCs w:val="32"/>
        </w:rPr>
        <w:lastRenderedPageBreak/>
        <w:t>Abraham Attempts to Deceive God (Genesis 17:17-18)</w:t>
      </w:r>
    </w:p>
    <w:p w14:paraId="2F7F3CC8" w14:textId="438CACB0" w:rsidR="00C54737" w:rsidRDefault="00C54737" w:rsidP="0008680A">
      <w:pPr>
        <w:widowControl/>
        <w:spacing w:line="360" w:lineRule="auto"/>
        <w:rPr>
          <w:rtl/>
        </w:rPr>
      </w:pPr>
      <w:r>
        <w:rPr>
          <w:rFonts w:hint="cs"/>
          <w:rtl/>
        </w:rPr>
        <w:t>מקרה נוסף של ניסיון להונות את אלוהים, ניתן למצוא בתגובתו של אברהם לבשורה על לידת יצחק</w:t>
      </w:r>
      <w:r w:rsidR="0008680A">
        <w:rPr>
          <w:rFonts w:hint="cs"/>
          <w:rtl/>
        </w:rPr>
        <w:t>.</w:t>
      </w:r>
    </w:p>
    <w:p w14:paraId="3F4B9308" w14:textId="35334888" w:rsidR="00C54737" w:rsidRDefault="00C54737" w:rsidP="006B6802">
      <w:pPr>
        <w:widowControl/>
        <w:spacing w:line="360" w:lineRule="auto"/>
        <w:rPr>
          <w:rtl/>
        </w:rPr>
      </w:pPr>
      <w:r>
        <w:rPr>
          <w:rFonts w:hint="cs"/>
          <w:rtl/>
        </w:rPr>
        <w:t xml:space="preserve">אלוהים מבשר לאברהם כי הוא עתיד לזכות לבן משרה אשתו. תגובתו של אברהם לבשורה מכילה שני רכיבים: מעשה מוחצן </w:t>
      </w:r>
      <w:r w:rsidR="007D550D">
        <w:rPr>
          <w:rFonts w:hint="cs"/>
          <w:rtl/>
        </w:rPr>
        <w:t>ו</w:t>
      </w:r>
      <w:r>
        <w:rPr>
          <w:rFonts w:hint="cs"/>
          <w:rtl/>
        </w:rPr>
        <w:t xml:space="preserve">מחשבה מוצנעת. </w:t>
      </w:r>
      <w:r w:rsidR="007D550D">
        <w:rPr>
          <w:rFonts w:hint="cs"/>
          <w:rtl/>
        </w:rPr>
        <w:t xml:space="preserve">תחילה אברהם נופל על פניו </w:t>
      </w:r>
      <w:r w:rsidR="007D550D">
        <w:rPr>
          <w:rtl/>
        </w:rPr>
        <w:t>–</w:t>
      </w:r>
      <w:r w:rsidR="007D550D">
        <w:rPr>
          <w:rFonts w:hint="cs"/>
          <w:rtl/>
        </w:rPr>
        <w:t xml:space="preserve"> אקט המביע הודיה, ואז, בעוד</w:t>
      </w:r>
      <w:r>
        <w:rPr>
          <w:rFonts w:hint="cs"/>
          <w:rtl/>
        </w:rPr>
        <w:t xml:space="preserve"> פניו כבושים בקרקע ומחשבותיו כבושות בלבו, </w:t>
      </w:r>
      <w:r w:rsidR="007D550D">
        <w:rPr>
          <w:rFonts w:hint="cs"/>
          <w:rtl/>
        </w:rPr>
        <w:t>מגיב אברהם באופן שונה לגמרי</w:t>
      </w:r>
      <w:r>
        <w:rPr>
          <w:rFonts w:hint="cs"/>
          <w:rtl/>
        </w:rPr>
        <w:t>: "</w:t>
      </w:r>
      <w:r w:rsidR="000E4A89" w:rsidRPr="000E4A89">
        <w:t xml:space="preserve"> Then Abraham fell on his face and laughed, and said in his heart, “Will a child be born to a man one hundred years old? And will Sarah, who is ninety years old, bear a child</w:t>
      </w:r>
      <w:r w:rsidR="000E4A89">
        <w:t>?”</w:t>
      </w:r>
      <w:r w:rsidR="000E4A89" w:rsidRPr="000E4A89">
        <w:rPr>
          <w:rtl/>
        </w:rPr>
        <w:t xml:space="preserve"> </w:t>
      </w:r>
      <w:r>
        <w:rPr>
          <w:rFonts w:hint="cs"/>
          <w:rtl/>
        </w:rPr>
        <w:t>"</w:t>
      </w:r>
    </w:p>
    <w:p w14:paraId="51547398" w14:textId="0A9D6C46" w:rsidR="00C54737" w:rsidRDefault="00C54737" w:rsidP="00A1535B">
      <w:pPr>
        <w:widowControl/>
        <w:spacing w:line="360" w:lineRule="auto"/>
        <w:rPr>
          <w:rtl/>
        </w:rPr>
      </w:pPr>
      <w:r>
        <w:rPr>
          <w:rFonts w:hint="cs"/>
          <w:rtl/>
        </w:rPr>
        <w:t>אברהם אינו מסוגל להאמין בבשורה האלוהית, אבל הוא מבקש להסתיר זאת מעיני אלוהים באמצעות מחווה מטעה, שמבטאת הודיה ובמשתמע גם אמונה.</w:t>
      </w:r>
    </w:p>
    <w:p w14:paraId="06C3E060" w14:textId="29B33A6F" w:rsidR="00C54737" w:rsidRDefault="00C54737" w:rsidP="0008680A">
      <w:pPr>
        <w:widowControl/>
        <w:spacing w:line="360" w:lineRule="auto"/>
        <w:rPr>
          <w:rtl/>
        </w:rPr>
      </w:pPr>
      <w:r>
        <w:rPr>
          <w:rFonts w:hint="cs"/>
          <w:rtl/>
        </w:rPr>
        <w:t xml:space="preserve">תגובתו של אלוהים מלמדת </w:t>
      </w:r>
      <w:r w:rsidR="00A95EFE">
        <w:rPr>
          <w:rFonts w:hint="cs"/>
          <w:rtl/>
        </w:rPr>
        <w:t>שמחשבותיו של אברהם גלויות לפניו.</w:t>
      </w:r>
      <w:r>
        <w:rPr>
          <w:rFonts w:hint="cs"/>
          <w:rtl/>
        </w:rPr>
        <w:t xml:space="preserve"> כנגד הדיבור הפנימי של אברהם: "</w:t>
      </w:r>
      <w:r w:rsidR="000E4A89" w:rsidRPr="000E4A89">
        <w:t xml:space="preserve"> </w:t>
      </w:r>
      <w:r w:rsidR="000E4A89" w:rsidRPr="000E4A89">
        <w:t>And will Sarah, who is ninety years old, bear a child</w:t>
      </w:r>
      <w:r w:rsidR="000E4A89">
        <w:t>?</w:t>
      </w:r>
      <w:r w:rsidR="000E4A89">
        <w:rPr>
          <w:rFonts w:hint="cs"/>
          <w:rtl/>
        </w:rPr>
        <w:t>", אומר אלוהים</w:t>
      </w:r>
      <w:r>
        <w:rPr>
          <w:rFonts w:hint="cs"/>
          <w:rtl/>
        </w:rPr>
        <w:t>: "</w:t>
      </w:r>
      <w:r w:rsidR="000E4A89" w:rsidRPr="000E4A89">
        <w:t xml:space="preserve"> No, but Sarah your wife will bear you a son</w:t>
      </w:r>
      <w:r w:rsidR="000E4A89" w:rsidRPr="000E4A89">
        <w:rPr>
          <w:rFonts w:hint="cs"/>
          <w:rtl/>
        </w:rPr>
        <w:t xml:space="preserve"> </w:t>
      </w:r>
      <w:r>
        <w:rPr>
          <w:rFonts w:hint="cs"/>
          <w:rtl/>
        </w:rPr>
        <w:t>"; וכנגד הצחו</w:t>
      </w:r>
      <w:r w:rsidR="0008680A">
        <w:rPr>
          <w:rFonts w:hint="cs"/>
          <w:rtl/>
        </w:rPr>
        <w:t>ק שליווה את מחשבתו של אברהם</w:t>
      </w:r>
      <w:r>
        <w:rPr>
          <w:rFonts w:hint="cs"/>
          <w:rtl/>
        </w:rPr>
        <w:t>, מצווה אלוהים שלבן העתידי, שהיה בתחילה נטול שם, עליו לקרוא "</w:t>
      </w:r>
      <w:r w:rsidR="000E4A89" w:rsidRPr="000E4A89">
        <w:t xml:space="preserve"> Isaac</w:t>
      </w:r>
      <w:r w:rsidR="0008680A">
        <w:rPr>
          <w:rFonts w:hint="cs"/>
          <w:rtl/>
        </w:rPr>
        <w:t>"</w:t>
      </w:r>
      <w:r>
        <w:rPr>
          <w:rFonts w:hint="cs"/>
          <w:rtl/>
        </w:rPr>
        <w:t xml:space="preserve">. זוהי דרשת שם ברורה (ועוקצנית למדי) המוסבת על הצחוק שהסתיר אברהם בלבו. </w:t>
      </w:r>
    </w:p>
    <w:p w14:paraId="7E122808" w14:textId="00BA55F2" w:rsidR="00E14A55" w:rsidRDefault="00C54737" w:rsidP="00773BCD">
      <w:pPr>
        <w:spacing w:line="360" w:lineRule="auto"/>
        <w:rPr>
          <w:rtl/>
        </w:rPr>
      </w:pPr>
      <w:r>
        <w:rPr>
          <w:rFonts w:hint="cs"/>
          <w:rtl/>
        </w:rPr>
        <w:t xml:space="preserve">אם כן, חרף העובדה שהדבר שרצה אברהם להסתיר אירע </w:t>
      </w:r>
      <w:r w:rsidR="00773BCD">
        <w:rPr>
          <w:rFonts w:hint="cs"/>
          <w:rtl/>
        </w:rPr>
        <w:t>בסתר</w:t>
      </w:r>
      <w:r>
        <w:rPr>
          <w:rFonts w:hint="cs"/>
          <w:rtl/>
        </w:rPr>
        <w:t xml:space="preserve"> לבו, וחרף העובדה שהוא ניסה לכסות על</w:t>
      </w:r>
      <w:r w:rsidR="00773BCD">
        <w:rPr>
          <w:rFonts w:hint="cs"/>
          <w:rtl/>
        </w:rPr>
        <w:t>יו</w:t>
      </w:r>
      <w:r>
        <w:rPr>
          <w:rFonts w:hint="cs"/>
          <w:rtl/>
        </w:rPr>
        <w:t xml:space="preserve"> גם במחווה פיזית, ניסיונו להוליך שולל את אלוהים</w:t>
      </w:r>
      <w:r w:rsidR="00773BCD">
        <w:rPr>
          <w:rFonts w:hint="cs"/>
          <w:rtl/>
        </w:rPr>
        <w:t xml:space="preserve"> נכשל</w:t>
      </w:r>
      <w:r>
        <w:rPr>
          <w:rFonts w:hint="cs"/>
          <w:rtl/>
        </w:rPr>
        <w:t>.</w:t>
      </w:r>
    </w:p>
    <w:p w14:paraId="6C0AFA13" w14:textId="72B1CF9E" w:rsidR="00EB46A8" w:rsidRDefault="007D1C5D" w:rsidP="00A1535B">
      <w:pPr>
        <w:spacing w:line="360" w:lineRule="auto"/>
        <w:rPr>
          <w:rtl/>
        </w:rPr>
      </w:pPr>
      <w:r>
        <w:rPr>
          <w:rFonts w:hint="cs"/>
          <w:rtl/>
        </w:rPr>
        <w:t xml:space="preserve">וכדי שלא ניתלה את הידיעה האלוהית המופלגת הזו, בזיהוי המשוער של הסיפור עם מקור </w:t>
      </w:r>
      <w:r>
        <w:rPr>
          <w:rFonts w:hint="cs"/>
        </w:rPr>
        <w:t>P</w:t>
      </w:r>
      <w:r>
        <w:rPr>
          <w:rFonts w:hint="cs"/>
          <w:rtl/>
        </w:rPr>
        <w:t>, בא הסיפור הבא.</w:t>
      </w:r>
    </w:p>
    <w:p w14:paraId="7251DDEA" w14:textId="497BF5A8" w:rsidR="008B7161" w:rsidRPr="00112070" w:rsidRDefault="00112070" w:rsidP="00A1535B">
      <w:pPr>
        <w:pStyle w:val="20"/>
        <w:spacing w:line="360" w:lineRule="auto"/>
        <w:rPr>
          <w:rtl/>
        </w:rPr>
      </w:pPr>
      <w:r w:rsidRPr="00112070">
        <w:t xml:space="preserve">Sarah Attempts to </w:t>
      </w:r>
      <w:r>
        <w:t>Lie to the Angel of God (Gn.</w:t>
      </w:r>
      <w:r w:rsidRPr="00112070">
        <w:t xml:space="preserve"> 18:12-15)</w:t>
      </w:r>
    </w:p>
    <w:p w14:paraId="49BB3BA4" w14:textId="6B1655E3" w:rsidR="008B7161" w:rsidRDefault="008B7161" w:rsidP="00A1535B">
      <w:pPr>
        <w:widowControl/>
        <w:spacing w:line="360" w:lineRule="auto"/>
        <w:rPr>
          <w:rtl/>
        </w:rPr>
      </w:pPr>
      <w:r w:rsidRPr="00AF149C">
        <w:rPr>
          <w:rFonts w:hint="cs"/>
          <w:rtl/>
        </w:rPr>
        <w:t>ה'</w:t>
      </w:r>
      <w:r w:rsidR="00C4736A">
        <w:rPr>
          <w:rFonts w:hint="cs"/>
          <w:rtl/>
        </w:rPr>
        <w:t xml:space="preserve"> מביא</w:t>
      </w:r>
      <w:r w:rsidRPr="00AF149C">
        <w:rPr>
          <w:rFonts w:hint="cs"/>
          <w:rtl/>
        </w:rPr>
        <w:t xml:space="preserve"> את בשורת הלידה המשמח</w:t>
      </w:r>
      <w:bookmarkStart w:id="1" w:name="_GoBack"/>
      <w:bookmarkEnd w:id="1"/>
      <w:r w:rsidRPr="00AF149C">
        <w:rPr>
          <w:rFonts w:hint="cs"/>
          <w:rtl/>
        </w:rPr>
        <w:t xml:space="preserve">ת </w:t>
      </w:r>
      <w:r w:rsidR="0008680A">
        <w:rPr>
          <w:rFonts w:hint="cs"/>
          <w:rtl/>
        </w:rPr>
        <w:t xml:space="preserve">גם </w:t>
      </w:r>
      <w:r w:rsidRPr="00AF149C">
        <w:rPr>
          <w:rFonts w:hint="cs"/>
          <w:rtl/>
        </w:rPr>
        <w:t xml:space="preserve">לשרה, אלא </w:t>
      </w:r>
      <w:r w:rsidR="0008680A">
        <w:rPr>
          <w:rFonts w:hint="cs"/>
          <w:rtl/>
        </w:rPr>
        <w:t>ש</w:t>
      </w:r>
      <w:r w:rsidRPr="00AF149C">
        <w:rPr>
          <w:rFonts w:hint="cs"/>
          <w:rtl/>
        </w:rPr>
        <w:t>היא</w:t>
      </w:r>
      <w:r w:rsidR="00C4736A">
        <w:rPr>
          <w:rFonts w:hint="cs"/>
          <w:rtl/>
        </w:rPr>
        <w:t>,</w:t>
      </w:r>
      <w:r w:rsidRPr="00AF149C">
        <w:rPr>
          <w:rFonts w:hint="cs"/>
          <w:rtl/>
        </w:rPr>
        <w:t xml:space="preserve"> כאברהם</w:t>
      </w:r>
      <w:r w:rsidR="00C4736A">
        <w:rPr>
          <w:rFonts w:hint="cs"/>
          <w:rtl/>
        </w:rPr>
        <w:t>,</w:t>
      </w:r>
      <w:r w:rsidRPr="00AF149C">
        <w:rPr>
          <w:rFonts w:hint="cs"/>
          <w:rtl/>
        </w:rPr>
        <w:t xml:space="preserve"> אינה מסוגלת להאמין בה. על פי המסופר</w:t>
      </w:r>
      <w:r w:rsidR="0008680A">
        <w:rPr>
          <w:rFonts w:hint="cs"/>
          <w:rtl/>
        </w:rPr>
        <w:t>,</w:t>
      </w:r>
      <w:r w:rsidRPr="00AF149C">
        <w:rPr>
          <w:rFonts w:hint="cs"/>
          <w:rtl/>
        </w:rPr>
        <w:t xml:space="preserve"> פוקדים את ביתם של אברהם ושרה שלושה מלאכים בדמות אנשים</w:t>
      </w:r>
      <w:r>
        <w:rPr>
          <w:rFonts w:hint="cs"/>
          <w:rtl/>
        </w:rPr>
        <w:t>,</w:t>
      </w:r>
      <w:r w:rsidRPr="00AF149C">
        <w:rPr>
          <w:rFonts w:hint="cs"/>
          <w:rtl/>
        </w:rPr>
        <w:t xml:space="preserve"> </w:t>
      </w:r>
      <w:r>
        <w:rPr>
          <w:rFonts w:hint="cs"/>
          <w:rtl/>
        </w:rPr>
        <w:t>ו</w:t>
      </w:r>
      <w:r w:rsidRPr="00AF149C">
        <w:rPr>
          <w:rFonts w:hint="cs"/>
          <w:rtl/>
        </w:rPr>
        <w:t>בני הזוג הזקנים מארחים אות</w:t>
      </w:r>
      <w:r>
        <w:rPr>
          <w:rFonts w:hint="cs"/>
          <w:rtl/>
        </w:rPr>
        <w:t xml:space="preserve">ם בנדיבות. </w:t>
      </w:r>
      <w:r w:rsidRPr="00AF149C">
        <w:rPr>
          <w:rFonts w:hint="cs"/>
          <w:rtl/>
        </w:rPr>
        <w:t>כתום הסעודה פונה אחד מהם לאברהם ושואל: "</w:t>
      </w:r>
      <w:r w:rsidR="000E4A89" w:rsidRPr="000E4A89">
        <w:t xml:space="preserve"> Where is Sarah your wife</w:t>
      </w:r>
      <w:r w:rsidR="000E4A89">
        <w:t>?</w:t>
      </w:r>
      <w:r w:rsidRPr="00AF149C">
        <w:rPr>
          <w:rFonts w:hint="cs"/>
          <w:rtl/>
        </w:rPr>
        <w:t>" וזה משיב: "</w:t>
      </w:r>
      <w:r w:rsidR="000E4A89" w:rsidRPr="000E4A89">
        <w:t>There, in the tent</w:t>
      </w:r>
      <w:r w:rsidRPr="00AF149C">
        <w:rPr>
          <w:rFonts w:hint="cs"/>
          <w:rtl/>
        </w:rPr>
        <w:t xml:space="preserve">". משזכה האורח גם בתשומת לבה של בעלת הבית, הוא </w:t>
      </w:r>
      <w:r w:rsidR="000929A9">
        <w:rPr>
          <w:rFonts w:hint="cs"/>
          <w:rtl/>
        </w:rPr>
        <w:t>אומר</w:t>
      </w:r>
      <w:r w:rsidRPr="00AF149C">
        <w:rPr>
          <w:rFonts w:hint="cs"/>
          <w:rtl/>
        </w:rPr>
        <w:t>: "</w:t>
      </w:r>
      <w:r w:rsidR="00502D90" w:rsidRPr="00502D90">
        <w:t xml:space="preserve"> I will surely return to you at this time next year; and behold, Sarah your wife will have a son</w:t>
      </w:r>
      <w:r w:rsidRPr="00AF149C">
        <w:rPr>
          <w:rFonts w:hint="cs"/>
          <w:rtl/>
        </w:rPr>
        <w:t xml:space="preserve">". </w:t>
      </w:r>
    </w:p>
    <w:p w14:paraId="3478C5D1" w14:textId="4F3DF1F4" w:rsidR="008B7161" w:rsidRPr="00EE1663" w:rsidRDefault="008B7161" w:rsidP="00B750BE">
      <w:pPr>
        <w:widowControl/>
        <w:spacing w:line="360" w:lineRule="auto"/>
        <w:rPr>
          <w:spacing w:val="-4"/>
          <w:rtl/>
        </w:rPr>
      </w:pPr>
      <w:r w:rsidRPr="00AF149C">
        <w:rPr>
          <w:rFonts w:hint="cs"/>
          <w:rtl/>
        </w:rPr>
        <w:t xml:space="preserve">אולם 'איחול' </w:t>
      </w:r>
      <w:r w:rsidR="00C4736A">
        <w:rPr>
          <w:rFonts w:hint="cs"/>
          <w:rtl/>
        </w:rPr>
        <w:t>כ</w:t>
      </w:r>
      <w:r w:rsidRPr="00AF149C">
        <w:rPr>
          <w:rFonts w:hint="cs"/>
          <w:rtl/>
        </w:rPr>
        <w:t>זה לזוג הקשיש</w:t>
      </w:r>
      <w:r w:rsidR="000F4997">
        <w:rPr>
          <w:rFonts w:hint="cs"/>
          <w:rtl/>
        </w:rPr>
        <w:t xml:space="preserve"> </w:t>
      </w:r>
      <w:r w:rsidRPr="00AF149C">
        <w:rPr>
          <w:rFonts w:hint="cs"/>
          <w:rtl/>
        </w:rPr>
        <w:t xml:space="preserve">נראה </w:t>
      </w:r>
      <w:r w:rsidR="00C4736A">
        <w:rPr>
          <w:rFonts w:hint="cs"/>
          <w:rtl/>
        </w:rPr>
        <w:t>מגוחך</w:t>
      </w:r>
      <w:r w:rsidRPr="00AF149C">
        <w:rPr>
          <w:rFonts w:hint="cs"/>
          <w:rtl/>
        </w:rPr>
        <w:t xml:space="preserve">, כפי </w:t>
      </w:r>
      <w:r w:rsidR="00C4736A">
        <w:rPr>
          <w:rFonts w:hint="cs"/>
          <w:rtl/>
        </w:rPr>
        <w:t>ש</w:t>
      </w:r>
      <w:r w:rsidR="00502D90">
        <w:rPr>
          <w:rFonts w:hint="cs"/>
          <w:rtl/>
        </w:rPr>
        <w:t>מסביר לנו המספר</w:t>
      </w:r>
      <w:r w:rsidRPr="00AF149C">
        <w:rPr>
          <w:rFonts w:hint="cs"/>
          <w:rtl/>
        </w:rPr>
        <w:t>: "</w:t>
      </w:r>
      <w:r w:rsidR="00502D90" w:rsidRPr="00502D90">
        <w:rPr>
          <w:rtl/>
        </w:rPr>
        <w:t xml:space="preserve"> </w:t>
      </w:r>
      <w:r w:rsidR="00502D90" w:rsidRPr="00502D90">
        <w:t>Now Abraham and Sarah were old, advanced in a</w:t>
      </w:r>
      <w:r w:rsidR="00502D90">
        <w:t xml:space="preserve">ge; Sarah was past </w:t>
      </w:r>
      <w:r w:rsidR="00502D90" w:rsidRPr="00502D90">
        <w:t>childbearing</w:t>
      </w:r>
      <w:r w:rsidRPr="00AF149C">
        <w:rPr>
          <w:rFonts w:hint="cs"/>
          <w:rtl/>
        </w:rPr>
        <w:t>".</w:t>
      </w:r>
      <w:r w:rsidR="00B750BE">
        <w:rPr>
          <w:rFonts w:hint="cs"/>
          <w:rtl/>
        </w:rPr>
        <w:t xml:space="preserve"> </w:t>
      </w:r>
      <w:r w:rsidR="000B0F04">
        <w:rPr>
          <w:rFonts w:hint="cs"/>
          <w:spacing w:val="-4"/>
          <w:rtl/>
        </w:rPr>
        <w:t>אין פלא ששרה מגיבה</w:t>
      </w:r>
      <w:r w:rsidRPr="00EE1663">
        <w:rPr>
          <w:rFonts w:hint="cs"/>
          <w:spacing w:val="-4"/>
          <w:rtl/>
        </w:rPr>
        <w:t xml:space="preserve"> </w:t>
      </w:r>
      <w:r w:rsidR="000B0F04">
        <w:rPr>
          <w:rFonts w:hint="cs"/>
          <w:spacing w:val="-4"/>
          <w:rtl/>
        </w:rPr>
        <w:t>ב</w:t>
      </w:r>
      <w:r w:rsidRPr="00EE1663">
        <w:rPr>
          <w:rFonts w:hint="cs"/>
          <w:spacing w:val="-4"/>
          <w:rtl/>
        </w:rPr>
        <w:t>צחוק</w:t>
      </w:r>
      <w:r w:rsidR="00502D90">
        <w:rPr>
          <w:rFonts w:hint="cs"/>
          <w:spacing w:val="-4"/>
          <w:rtl/>
        </w:rPr>
        <w:t xml:space="preserve"> חרישי ומר</w:t>
      </w:r>
      <w:r w:rsidRPr="00EE1663">
        <w:rPr>
          <w:spacing w:val="-4"/>
          <w:rtl/>
        </w:rPr>
        <w:t xml:space="preserve">: </w:t>
      </w:r>
      <w:r w:rsidRPr="00EE1663">
        <w:rPr>
          <w:rFonts w:hint="cs"/>
          <w:spacing w:val="-4"/>
          <w:rtl/>
        </w:rPr>
        <w:t>"</w:t>
      </w:r>
      <w:r w:rsidR="00502D90" w:rsidRPr="00502D90">
        <w:t xml:space="preserve"> </w:t>
      </w:r>
      <w:r w:rsidR="00502D90">
        <w:rPr>
          <w:spacing w:val="-4"/>
        </w:rPr>
        <w:t xml:space="preserve">Sarah laughed </w:t>
      </w:r>
      <w:r w:rsidR="00502D90" w:rsidRPr="00502D90">
        <w:rPr>
          <w:spacing w:val="-4"/>
        </w:rPr>
        <w:t>to herself, saying, “After I have become old, shall I have pleasure, my lord being old also</w:t>
      </w:r>
      <w:r w:rsidR="00502D90">
        <w:rPr>
          <w:spacing w:val="-4"/>
        </w:rPr>
        <w:t>?</w:t>
      </w:r>
      <w:r w:rsidRPr="00EE1663">
        <w:rPr>
          <w:rFonts w:hint="cs"/>
          <w:spacing w:val="-4"/>
          <w:rtl/>
        </w:rPr>
        <w:t>".</w:t>
      </w:r>
    </w:p>
    <w:p w14:paraId="1849C070" w14:textId="1A0DBF24" w:rsidR="008B7161" w:rsidRPr="00EE1663" w:rsidRDefault="008B7161" w:rsidP="00A1535B">
      <w:pPr>
        <w:widowControl/>
        <w:spacing w:line="360" w:lineRule="auto"/>
        <w:rPr>
          <w:rFonts w:hint="cs"/>
          <w:spacing w:val="-2"/>
          <w:rtl/>
        </w:rPr>
      </w:pPr>
      <w:r w:rsidRPr="00EE1663">
        <w:rPr>
          <w:rFonts w:hint="cs"/>
          <w:spacing w:val="-2"/>
          <w:rtl/>
        </w:rPr>
        <w:t>אלא ש</w:t>
      </w:r>
      <w:r w:rsidR="0008680A">
        <w:rPr>
          <w:rFonts w:hint="cs"/>
          <w:spacing w:val="-2"/>
          <w:rtl/>
        </w:rPr>
        <w:t>ה</w:t>
      </w:r>
      <w:r w:rsidRPr="00EE1663">
        <w:rPr>
          <w:rFonts w:hint="cs"/>
          <w:spacing w:val="-2"/>
          <w:rtl/>
        </w:rPr>
        <w:t>דובר</w:t>
      </w:r>
      <w:r>
        <w:rPr>
          <w:rFonts w:hint="cs"/>
          <w:spacing w:val="-2"/>
          <w:rtl/>
        </w:rPr>
        <w:t xml:space="preserve"> </w:t>
      </w:r>
      <w:r w:rsidRPr="00EE1663">
        <w:rPr>
          <w:rFonts w:hint="cs"/>
          <w:spacing w:val="-2"/>
          <w:rtl/>
        </w:rPr>
        <w:t>יודע היטב את אשר אמרה שרה בקרבה, ואין די ביריעת האוהל ובסתר מחשבותיה, כדי להעלי</w:t>
      </w:r>
      <w:r>
        <w:rPr>
          <w:rFonts w:hint="cs"/>
          <w:spacing w:val="-2"/>
          <w:rtl/>
        </w:rPr>
        <w:t xml:space="preserve">ם </w:t>
      </w:r>
      <w:r w:rsidR="000B0F04">
        <w:rPr>
          <w:rFonts w:hint="cs"/>
          <w:spacing w:val="-2"/>
          <w:rtl/>
        </w:rPr>
        <w:t xml:space="preserve">אותם </w:t>
      </w:r>
      <w:r>
        <w:rPr>
          <w:rFonts w:hint="cs"/>
          <w:spacing w:val="-2"/>
          <w:rtl/>
        </w:rPr>
        <w:t>ממנו</w:t>
      </w:r>
      <w:r w:rsidR="0008680A">
        <w:rPr>
          <w:rFonts w:hint="cs"/>
          <w:spacing w:val="-2"/>
          <w:rtl/>
        </w:rPr>
        <w:t>, והוא</w:t>
      </w:r>
      <w:r w:rsidRPr="00EE1663">
        <w:rPr>
          <w:rFonts w:hint="cs"/>
          <w:spacing w:val="-2"/>
          <w:rtl/>
        </w:rPr>
        <w:t xml:space="preserve"> פונה לאברהם בנזיפה:</w:t>
      </w:r>
      <w:r w:rsidR="00502D90">
        <w:rPr>
          <w:rFonts w:hint="cs"/>
          <w:spacing w:val="-2"/>
          <w:rtl/>
        </w:rPr>
        <w:t xml:space="preserve"> "</w:t>
      </w:r>
      <w:r w:rsidR="00502D90" w:rsidRPr="00502D90">
        <w:t xml:space="preserve"> </w:t>
      </w:r>
      <w:r w:rsidR="00502D90" w:rsidRPr="00502D90">
        <w:rPr>
          <w:spacing w:val="-2"/>
        </w:rPr>
        <w:t>“Why did Sarah la</w:t>
      </w:r>
      <w:r w:rsidR="00502D90">
        <w:rPr>
          <w:spacing w:val="-2"/>
        </w:rPr>
        <w:t xml:space="preserve">ugh, saying, ‘Shall I indeed </w:t>
      </w:r>
      <w:r w:rsidR="00502D90" w:rsidRPr="00502D90">
        <w:rPr>
          <w:spacing w:val="-2"/>
        </w:rPr>
        <w:t>bea</w:t>
      </w:r>
      <w:r w:rsidR="00502D90">
        <w:rPr>
          <w:spacing w:val="-2"/>
        </w:rPr>
        <w:t xml:space="preserve">r a child, when I am so old?’ Is anything too </w:t>
      </w:r>
      <w:r w:rsidR="00502D90" w:rsidRPr="00502D90">
        <w:rPr>
          <w:spacing w:val="-2"/>
        </w:rPr>
        <w:t>difficult for the Lord</w:t>
      </w:r>
      <w:r w:rsidR="00502D90">
        <w:rPr>
          <w:spacing w:val="-2"/>
        </w:rPr>
        <w:t>?”</w:t>
      </w:r>
    </w:p>
    <w:p w14:paraId="3DF14B4D" w14:textId="7F364467" w:rsidR="00EB46A8" w:rsidRDefault="008B7161" w:rsidP="00A1535B">
      <w:pPr>
        <w:spacing w:line="360" w:lineRule="auto"/>
        <w:rPr>
          <w:rtl/>
        </w:rPr>
      </w:pPr>
      <w:r w:rsidRPr="00AF149C">
        <w:rPr>
          <w:rFonts w:hint="cs"/>
          <w:rtl/>
        </w:rPr>
        <w:t xml:space="preserve">שרה, שנבהלת מכך שמחשבותיה הכמוסות (או לפחות גרסה שלהן) מצוטטות </w:t>
      </w:r>
      <w:r>
        <w:rPr>
          <w:rFonts w:hint="cs"/>
          <w:rtl/>
        </w:rPr>
        <w:t>בפי</w:t>
      </w:r>
      <w:r w:rsidRPr="00AF149C">
        <w:rPr>
          <w:rFonts w:hint="cs"/>
          <w:rtl/>
        </w:rPr>
        <w:t xml:space="preserve"> האורח, </w:t>
      </w:r>
      <w:bookmarkStart w:id="2" w:name="_Ref381552212"/>
      <w:r>
        <w:rPr>
          <w:rFonts w:hint="cs"/>
          <w:rtl/>
        </w:rPr>
        <w:t xml:space="preserve">מנסה </w:t>
      </w:r>
      <w:bookmarkEnd w:id="2"/>
      <w:r>
        <w:rPr>
          <w:rFonts w:hint="cs"/>
          <w:rtl/>
        </w:rPr>
        <w:t>לחמוק באמצעות שקר ישיר</w:t>
      </w:r>
      <w:r w:rsidRPr="00AF149C">
        <w:rPr>
          <w:rFonts w:hint="cs"/>
          <w:rtl/>
        </w:rPr>
        <w:t>: "</w:t>
      </w:r>
      <w:r w:rsidR="00502D90" w:rsidRPr="00502D90">
        <w:t xml:space="preserve"> Sarah denied it however, saying, “I did not laugh”; for she was afraid</w:t>
      </w:r>
      <w:r>
        <w:rPr>
          <w:rFonts w:hint="cs"/>
          <w:rtl/>
        </w:rPr>
        <w:t>!"</w:t>
      </w:r>
      <w:r w:rsidR="000B0F04">
        <w:rPr>
          <w:rFonts w:hint="cs"/>
          <w:rtl/>
        </w:rPr>
        <w:t xml:space="preserve"> אולם </w:t>
      </w:r>
      <w:r w:rsidRPr="00AF149C">
        <w:rPr>
          <w:rFonts w:hint="cs"/>
          <w:rtl/>
        </w:rPr>
        <w:t xml:space="preserve">גם השקר של שרה נוחל כישלון, כפי שניתן ללמוד </w:t>
      </w:r>
      <w:r w:rsidR="000B0F04">
        <w:rPr>
          <w:rFonts w:hint="cs"/>
          <w:rtl/>
        </w:rPr>
        <w:t>מתגובת המבשר לדבריה</w:t>
      </w:r>
      <w:r w:rsidRPr="00AF149C">
        <w:rPr>
          <w:rFonts w:hint="cs"/>
          <w:rtl/>
        </w:rPr>
        <w:t>: "</w:t>
      </w:r>
      <w:r w:rsidR="00502D90" w:rsidRPr="00502D90">
        <w:t xml:space="preserve"> No, but you did laugh</w:t>
      </w:r>
      <w:r>
        <w:rPr>
          <w:rFonts w:hint="cs"/>
          <w:rtl/>
        </w:rPr>
        <w:t>!"</w:t>
      </w:r>
    </w:p>
    <w:p w14:paraId="728CD7AD" w14:textId="4B64782E" w:rsidR="00F02CEE" w:rsidRDefault="00AA1F5E" w:rsidP="00A1535B">
      <w:pPr>
        <w:spacing w:line="360" w:lineRule="auto"/>
        <w:rPr>
          <w:rtl/>
        </w:rPr>
      </w:pPr>
      <w:r>
        <w:rPr>
          <w:rFonts w:hint="cs"/>
          <w:rtl/>
        </w:rPr>
        <w:t>יש</w:t>
      </w:r>
      <w:r w:rsidR="00F02CEE">
        <w:rPr>
          <w:rFonts w:hint="cs"/>
          <w:rtl/>
        </w:rPr>
        <w:t xml:space="preserve"> לציין שסיפור זה מיוחס למקור </w:t>
      </w:r>
      <w:r w:rsidR="00F02CEE">
        <w:rPr>
          <w:rFonts w:hint="cs"/>
        </w:rPr>
        <w:t>J</w:t>
      </w:r>
      <w:r w:rsidR="00F02CEE">
        <w:rPr>
          <w:rFonts w:hint="cs"/>
          <w:rtl/>
        </w:rPr>
        <w:t xml:space="preserve"> שנחשב בדרך כלל למקור שדמות האל בו </w:t>
      </w:r>
      <w:r>
        <w:rPr>
          <w:rFonts w:hint="cs"/>
          <w:rtl/>
        </w:rPr>
        <w:t xml:space="preserve">פחות מפותחת, ובכל זאת </w:t>
      </w:r>
      <w:r w:rsidR="00F02CEE">
        <w:rPr>
          <w:rFonts w:hint="cs"/>
          <w:rtl/>
        </w:rPr>
        <w:t xml:space="preserve">העמדה המוצגת בו באשר לידיעת האל דומה מאוד לזו שהוצגה בסיפור הקודם, המיוחס בדרך כלל למקור </w:t>
      </w:r>
      <w:r w:rsidR="00F02CEE">
        <w:rPr>
          <w:rFonts w:hint="cs"/>
        </w:rPr>
        <w:t>P</w:t>
      </w:r>
      <w:r w:rsidR="00F02CEE">
        <w:rPr>
          <w:rFonts w:hint="cs"/>
          <w:rtl/>
        </w:rPr>
        <w:t xml:space="preserve">, </w:t>
      </w:r>
      <w:r w:rsidR="009011BC">
        <w:rPr>
          <w:rFonts w:hint="cs"/>
          <w:rtl/>
        </w:rPr>
        <w:t>המפותח מבחינה תיאולוגית.</w:t>
      </w:r>
    </w:p>
    <w:p w14:paraId="43BF14D6" w14:textId="77777777" w:rsidR="00272FBE" w:rsidRDefault="00272FBE" w:rsidP="00A1535B">
      <w:pPr>
        <w:widowControl/>
        <w:spacing w:line="360" w:lineRule="auto"/>
        <w:rPr>
          <w:rtl/>
        </w:rPr>
      </w:pPr>
      <w:r w:rsidRPr="00272FBE">
        <w:rPr>
          <w:rFonts w:cs="Guttman Hatzvi"/>
          <w:b/>
          <w:bCs/>
          <w:spacing w:val="10"/>
          <w:sz w:val="32"/>
          <w:szCs w:val="32"/>
        </w:rPr>
        <w:t>Moses Attempts to Deceive God (Exodus 3-4)</w:t>
      </w:r>
      <w:r w:rsidR="00B750BE">
        <w:rPr>
          <w:rFonts w:hint="cs"/>
          <w:rtl/>
        </w:rPr>
        <w:t xml:space="preserve"> </w:t>
      </w:r>
    </w:p>
    <w:p w14:paraId="0045A5EE" w14:textId="77398D78" w:rsidR="00FB4149" w:rsidRDefault="00B750BE" w:rsidP="00A1535B">
      <w:pPr>
        <w:widowControl/>
        <w:spacing w:line="360" w:lineRule="auto"/>
        <w:rPr>
          <w:rtl/>
        </w:rPr>
      </w:pPr>
      <w:r>
        <w:rPr>
          <w:rFonts w:hint="cs"/>
          <w:rtl/>
        </w:rPr>
        <w:t>דוגמה מעניינת במיוחד לניסיון להונות את אלוהים מופיעה בסיפור ההקדשה של משה לנבואה.</w:t>
      </w:r>
      <w:r w:rsidR="00FB4149">
        <w:rPr>
          <w:rFonts w:hint="cs"/>
          <w:rtl/>
        </w:rPr>
        <w:t xml:space="preserve"> על-פי המסופר, אלוהים מנסה לשכנע את משה לקבל עליו את השליחות להוציא את ישראל ממצרים, אך משה מנסה לחמוק בטענות שונות ומשונות. תחילה הוא טוען: "</w:t>
      </w:r>
      <w:r w:rsidR="00502D90" w:rsidRPr="00502D90">
        <w:t xml:space="preserve"> “Who am I, that I should go to Pharaoh, and that I should bring the sons of Israel out of Egypt</w:t>
      </w:r>
      <w:r w:rsidR="00502D90">
        <w:t>?</w:t>
      </w:r>
      <w:r w:rsidR="00FB4149">
        <w:rPr>
          <w:rFonts w:hint="cs"/>
          <w:rtl/>
        </w:rPr>
        <w:t>" לאחר שאלוהים משיב לטע</w:t>
      </w:r>
      <w:r w:rsidR="00502D90">
        <w:rPr>
          <w:rFonts w:hint="cs"/>
          <w:rtl/>
        </w:rPr>
        <w:t>נתו, משה מעלה טענה חדשה</w:t>
      </w:r>
      <w:r w:rsidR="00FB4149">
        <w:rPr>
          <w:rFonts w:hint="cs"/>
          <w:rtl/>
        </w:rPr>
        <w:t>: "</w:t>
      </w:r>
      <w:r w:rsidR="00502D90" w:rsidRPr="00502D90">
        <w:t xml:space="preserve"> Behold, I am going to the sons of Israel, and I will say to them, ‘The God of your fathers has sent me to you.’ Now they may say to me, ‘What is His name?’ What shall I say to them</w:t>
      </w:r>
      <w:r w:rsidR="00502D90">
        <w:t>?</w:t>
      </w:r>
      <w:r w:rsidR="00FB4149">
        <w:rPr>
          <w:rFonts w:hint="cs"/>
          <w:rtl/>
        </w:rPr>
        <w:t xml:space="preserve">" לאחר שאלוהים משיב למשה גם על טענה זו, הוא מצווה אותו ציווי ארוך ומפורט מאוד הפותח במילה </w:t>
      </w:r>
      <w:r w:rsidR="00FB4149" w:rsidRPr="006D7A1D">
        <w:rPr>
          <w:rFonts w:hint="cs"/>
          <w:rtl/>
        </w:rPr>
        <w:t>"</w:t>
      </w:r>
      <w:r w:rsidR="00502D90" w:rsidRPr="00502D90">
        <w:t xml:space="preserve"> Go</w:t>
      </w:r>
      <w:r w:rsidR="00FB4149" w:rsidRPr="006D7A1D">
        <w:rPr>
          <w:rFonts w:hint="cs"/>
          <w:rtl/>
        </w:rPr>
        <w:t xml:space="preserve">", </w:t>
      </w:r>
      <w:r w:rsidR="00FB4149">
        <w:rPr>
          <w:rFonts w:hint="cs"/>
          <w:rtl/>
        </w:rPr>
        <w:t>כרו</w:t>
      </w:r>
      <w:r w:rsidR="00FB4149" w:rsidRPr="006D7A1D">
        <w:rPr>
          <w:rFonts w:hint="cs"/>
          <w:rtl/>
        </w:rPr>
        <w:t xml:space="preserve">מז </w:t>
      </w:r>
      <w:r w:rsidR="00FB4149">
        <w:rPr>
          <w:rFonts w:hint="cs"/>
          <w:rtl/>
        </w:rPr>
        <w:t xml:space="preserve">שכל מה שמשה יכול היה לטעון </w:t>
      </w:r>
      <w:r w:rsidR="00FB4149" w:rsidRPr="006D7A1D">
        <w:rPr>
          <w:rFonts w:hint="cs"/>
          <w:rtl/>
        </w:rPr>
        <w:t>נגד השליחות כבר 'טופל'</w:t>
      </w:r>
      <w:r w:rsidR="00FB4149">
        <w:rPr>
          <w:rFonts w:hint="cs"/>
          <w:rtl/>
        </w:rPr>
        <w:t>, ועתה לא נותר אלא לעבור לביצועה</w:t>
      </w:r>
      <w:r w:rsidR="00FB4149" w:rsidRPr="006D7A1D">
        <w:rPr>
          <w:rFonts w:hint="cs"/>
          <w:rtl/>
        </w:rPr>
        <w:t>.</w:t>
      </w:r>
      <w:r w:rsidR="00FB4149">
        <w:rPr>
          <w:rFonts w:hint="cs"/>
          <w:rtl/>
        </w:rPr>
        <w:t xml:space="preserve"> </w:t>
      </w:r>
    </w:p>
    <w:p w14:paraId="0AFB462C" w14:textId="17A681E4" w:rsidR="00FB4149" w:rsidRDefault="000929A9" w:rsidP="00A1535B">
      <w:pPr>
        <w:widowControl/>
        <w:spacing w:line="360" w:lineRule="auto"/>
        <w:rPr>
          <w:rtl/>
        </w:rPr>
      </w:pPr>
      <w:r>
        <w:rPr>
          <w:rFonts w:hint="cs"/>
          <w:rtl/>
        </w:rPr>
        <w:t>למרבה ההפתעה</w:t>
      </w:r>
      <w:r w:rsidR="00FB4149">
        <w:rPr>
          <w:rFonts w:hint="cs"/>
          <w:rtl/>
        </w:rPr>
        <w:t xml:space="preserve"> משה שב ומעלה טענה שלישית: "</w:t>
      </w:r>
      <w:r w:rsidR="00502D90" w:rsidRPr="00502D90">
        <w:t xml:space="preserve"> What if they w</w:t>
      </w:r>
      <w:r w:rsidR="00502D90">
        <w:t xml:space="preserve">ill not believe me or listen </w:t>
      </w:r>
      <w:r w:rsidR="00502D90" w:rsidRPr="00502D90">
        <w:t>to what I say? For they may say, ‘The Lord has not appeared to you</w:t>
      </w:r>
      <w:r w:rsidR="00502D90">
        <w:t>’</w:t>
      </w:r>
      <w:r w:rsidR="00FB4149">
        <w:rPr>
          <w:rFonts w:hint="cs"/>
          <w:rtl/>
        </w:rPr>
        <w:t>". לאחר שאלוהים משיב לו על טענה זו, מעלה משה טענה רביעית: "</w:t>
      </w:r>
      <w:r w:rsidR="00A24421" w:rsidRPr="00A24421">
        <w:t xml:space="preserve"> Ple</w:t>
      </w:r>
      <w:r w:rsidR="00A24421">
        <w:t xml:space="preserve">ase, Lord, I have never been eloquent, neither </w:t>
      </w:r>
      <w:r w:rsidR="00A24421" w:rsidRPr="00A24421">
        <w:t>recently nor in time past, nor since You have spok</w:t>
      </w:r>
      <w:r w:rsidR="00A24421">
        <w:t xml:space="preserve">en to Your servant; for I am slow of speech and </w:t>
      </w:r>
      <w:r w:rsidR="00A24421" w:rsidRPr="00A24421">
        <w:t>slow of tongue</w:t>
      </w:r>
      <w:r w:rsidR="00A24421" w:rsidRPr="00A24421">
        <w:rPr>
          <w:rtl/>
        </w:rPr>
        <w:t>.</w:t>
      </w:r>
      <w:r w:rsidR="00A24421" w:rsidRPr="00A24421">
        <w:rPr>
          <w:rFonts w:hint="cs"/>
          <w:rtl/>
        </w:rPr>
        <w:t xml:space="preserve"> </w:t>
      </w:r>
      <w:r w:rsidR="00FB4149">
        <w:rPr>
          <w:rFonts w:hint="cs"/>
          <w:rtl/>
        </w:rPr>
        <w:t xml:space="preserve">". ולאחר שאלוהים משיב גם על טענה זו, ברור שטענותיו של משה כלו, ומשום כך </w:t>
      </w:r>
      <w:r w:rsidR="006C0C08">
        <w:rPr>
          <w:rFonts w:hint="cs"/>
          <w:rtl/>
        </w:rPr>
        <w:t>ה'</w:t>
      </w:r>
      <w:r w:rsidR="00A24421">
        <w:rPr>
          <w:rFonts w:hint="cs"/>
          <w:rtl/>
        </w:rPr>
        <w:t xml:space="preserve"> שב ומצווה אותו</w:t>
      </w:r>
      <w:r w:rsidR="00FB4149" w:rsidRPr="006D7A1D">
        <w:rPr>
          <w:rFonts w:hint="cs"/>
          <w:rtl/>
        </w:rPr>
        <w:t>: "</w:t>
      </w:r>
      <w:r w:rsidR="00A24421" w:rsidRPr="00A24421">
        <w:t xml:space="preserve"> Now then go</w:t>
      </w:r>
      <w:r w:rsidR="00FB4149" w:rsidRPr="006D7A1D">
        <w:rPr>
          <w:rFonts w:hint="cs"/>
          <w:rtl/>
        </w:rPr>
        <w:t>"</w:t>
      </w:r>
      <w:r w:rsidR="00FB4149">
        <w:rPr>
          <w:rFonts w:hint="cs"/>
          <w:rtl/>
        </w:rPr>
        <w:t xml:space="preserve">. </w:t>
      </w:r>
    </w:p>
    <w:p w14:paraId="55606922" w14:textId="04BE9A93" w:rsidR="00B750BE" w:rsidRDefault="00FB4149" w:rsidP="00B750BE">
      <w:pPr>
        <w:widowControl/>
        <w:spacing w:line="360" w:lineRule="auto"/>
        <w:rPr>
          <w:rtl/>
        </w:rPr>
      </w:pPr>
      <w:r>
        <w:rPr>
          <w:rFonts w:hint="cs"/>
          <w:rtl/>
        </w:rPr>
        <w:t xml:space="preserve">למרבה ההפתעה, </w:t>
      </w:r>
      <w:r w:rsidR="00B750BE">
        <w:rPr>
          <w:rFonts w:hint="cs"/>
          <w:rtl/>
        </w:rPr>
        <w:t>משה</w:t>
      </w:r>
      <w:r>
        <w:rPr>
          <w:rFonts w:hint="cs"/>
          <w:rtl/>
        </w:rPr>
        <w:t xml:space="preserve"> עדי</w:t>
      </w:r>
      <w:r w:rsidR="00A24421">
        <w:rPr>
          <w:rFonts w:hint="cs"/>
          <w:rtl/>
        </w:rPr>
        <w:t>ין מסרב לקחת את השליחות</w:t>
      </w:r>
      <w:r>
        <w:rPr>
          <w:rFonts w:hint="cs"/>
          <w:rtl/>
        </w:rPr>
        <w:t>: "</w:t>
      </w:r>
      <w:r w:rsidR="00A24421" w:rsidRPr="00A24421">
        <w:t xml:space="preserve"> </w:t>
      </w:r>
      <w:r w:rsidR="00A24421">
        <w:t>Please, Lord, now s</w:t>
      </w:r>
      <w:r w:rsidR="00A24421" w:rsidRPr="00A24421">
        <w:t>end the message by whomever You will</w:t>
      </w:r>
      <w:r w:rsidR="00A24421" w:rsidRPr="00A24421">
        <w:rPr>
          <w:rFonts w:hint="cs"/>
          <w:rtl/>
        </w:rPr>
        <w:t xml:space="preserve"> </w:t>
      </w:r>
      <w:r>
        <w:rPr>
          <w:rFonts w:hint="cs"/>
          <w:rtl/>
        </w:rPr>
        <w:t>"</w:t>
      </w:r>
      <w:r w:rsidR="007D1C5D">
        <w:rPr>
          <w:rFonts w:hint="cs"/>
          <w:rtl/>
        </w:rPr>
        <w:t>.</w:t>
      </w:r>
      <w:r w:rsidR="00B750BE">
        <w:rPr>
          <w:rFonts w:hint="cs"/>
          <w:rtl/>
        </w:rPr>
        <w:t xml:space="preserve"> </w:t>
      </w:r>
      <w:r>
        <w:rPr>
          <w:rFonts w:hint="cs"/>
          <w:rtl/>
        </w:rPr>
        <w:t xml:space="preserve">אבל מדוע משה </w:t>
      </w:r>
      <w:r w:rsidR="006C0C08">
        <w:rPr>
          <w:rFonts w:hint="cs"/>
          <w:rtl/>
        </w:rPr>
        <w:t>מסרב</w:t>
      </w:r>
      <w:r>
        <w:rPr>
          <w:rFonts w:hint="cs"/>
          <w:rtl/>
        </w:rPr>
        <w:t xml:space="preserve">? הרי אלוהים השיב באופן מלא </w:t>
      </w:r>
      <w:r w:rsidR="0008680A">
        <w:rPr>
          <w:rFonts w:hint="cs"/>
          <w:rtl/>
        </w:rPr>
        <w:t>לכל אחת מטענותיו!</w:t>
      </w:r>
      <w:r>
        <w:rPr>
          <w:rFonts w:hint="cs"/>
          <w:rtl/>
        </w:rPr>
        <w:t xml:space="preserve"> </w:t>
      </w:r>
    </w:p>
    <w:p w14:paraId="29C56C49" w14:textId="79778BAE" w:rsidR="00FB4149" w:rsidRDefault="0008680A" w:rsidP="00B750BE">
      <w:pPr>
        <w:widowControl/>
        <w:spacing w:line="360" w:lineRule="auto"/>
        <w:rPr>
          <w:rtl/>
        </w:rPr>
      </w:pPr>
      <w:r>
        <w:rPr>
          <w:rFonts w:hint="cs"/>
          <w:rtl/>
        </w:rPr>
        <w:t xml:space="preserve">מסתבר </w:t>
      </w:r>
      <w:r w:rsidR="00B750BE">
        <w:rPr>
          <w:rFonts w:hint="cs"/>
          <w:rtl/>
        </w:rPr>
        <w:t>שאף אחת מהטענות הקודמות</w:t>
      </w:r>
      <w:r w:rsidR="00FB4149">
        <w:rPr>
          <w:rFonts w:hint="cs"/>
          <w:rtl/>
        </w:rPr>
        <w:t xml:space="preserve"> (משמעותיות ככול שתהיינה) אינה הסיבה </w:t>
      </w:r>
      <w:r w:rsidR="00FB4149" w:rsidRPr="00F63489">
        <w:rPr>
          <w:rFonts w:hint="cs"/>
          <w:b/>
          <w:bCs/>
          <w:rtl/>
        </w:rPr>
        <w:t>האמיתית</w:t>
      </w:r>
      <w:r w:rsidR="00FB4149">
        <w:rPr>
          <w:rFonts w:hint="cs"/>
          <w:rtl/>
        </w:rPr>
        <w:t xml:space="preserve"> לסירובו </w:t>
      </w:r>
      <w:r w:rsidR="00B750BE">
        <w:rPr>
          <w:rFonts w:hint="cs"/>
          <w:rtl/>
        </w:rPr>
        <w:t xml:space="preserve">של משה </w:t>
      </w:r>
      <w:r w:rsidR="00FB4149">
        <w:rPr>
          <w:rFonts w:hint="cs"/>
          <w:rtl/>
        </w:rPr>
        <w:t>ליטול על עצמו את השליחות</w:t>
      </w:r>
      <w:r w:rsidR="006C0C08">
        <w:rPr>
          <w:rFonts w:hint="cs"/>
          <w:rtl/>
        </w:rPr>
        <w:t>.</w:t>
      </w:r>
      <w:r w:rsidR="00DA06F5">
        <w:rPr>
          <w:rFonts w:hint="cs"/>
          <w:rtl/>
        </w:rPr>
        <w:t xml:space="preserve"> </w:t>
      </w:r>
      <w:r w:rsidR="00FB4149">
        <w:rPr>
          <w:rFonts w:hint="cs"/>
          <w:rtl/>
        </w:rPr>
        <w:t xml:space="preserve">משה מסתיר בלבו סיבה נוספת, משמעותיות יותר. אך מהי אותה סיבה? </w:t>
      </w:r>
    </w:p>
    <w:p w14:paraId="337D1D98" w14:textId="44616000" w:rsidR="00FB4149" w:rsidRPr="00043EA8" w:rsidRDefault="00FB4149" w:rsidP="00B750BE">
      <w:pPr>
        <w:widowControl/>
        <w:spacing w:line="360" w:lineRule="auto"/>
        <w:rPr>
          <w:rtl/>
        </w:rPr>
      </w:pPr>
      <w:r w:rsidRPr="00572DC9">
        <w:rPr>
          <w:rFonts w:hint="cs"/>
          <w:rtl/>
        </w:rPr>
        <w:t>תשובתו</w:t>
      </w:r>
      <w:r w:rsidR="005901C9">
        <w:rPr>
          <w:rFonts w:hint="cs"/>
          <w:rtl/>
        </w:rPr>
        <w:t xml:space="preserve"> הנזעמת</w:t>
      </w:r>
      <w:r w:rsidR="00B750BE">
        <w:rPr>
          <w:rFonts w:hint="cs"/>
          <w:rtl/>
        </w:rPr>
        <w:t xml:space="preserve"> של ה' מנוסחת</w:t>
      </w:r>
      <w:r w:rsidRPr="00572DC9">
        <w:rPr>
          <w:rFonts w:hint="cs"/>
          <w:rtl/>
        </w:rPr>
        <w:t xml:space="preserve"> באופן המדגיש </w:t>
      </w:r>
      <w:r w:rsidR="005901C9">
        <w:rPr>
          <w:rFonts w:hint="cs"/>
          <w:rtl/>
        </w:rPr>
        <w:t>שהוא יודע היטב את הנעשה בלבו של משה</w:t>
      </w:r>
      <w:r w:rsidRPr="00572DC9">
        <w:rPr>
          <w:rFonts w:hint="cs"/>
          <w:rtl/>
        </w:rPr>
        <w:t xml:space="preserve">: </w:t>
      </w:r>
      <w:r w:rsidRPr="00A24421">
        <w:rPr>
          <w:rFonts w:hint="cs"/>
          <w:rtl/>
        </w:rPr>
        <w:t>"</w:t>
      </w:r>
      <w:r w:rsidR="00A24421" w:rsidRPr="00A24421">
        <w:t xml:space="preserve"> Is there not your brother A</w:t>
      </w:r>
      <w:r w:rsidR="00A24421">
        <w:t xml:space="preserve">aron the Levite? I know that </w:t>
      </w:r>
      <w:r w:rsidR="00A24421" w:rsidRPr="00A24421">
        <w:t>he speaks fluently</w:t>
      </w:r>
      <w:r w:rsidR="00A24421" w:rsidRPr="00A24421">
        <w:rPr>
          <w:rFonts w:hint="cs"/>
          <w:b/>
          <w:bCs/>
          <w:rtl/>
        </w:rPr>
        <w:t xml:space="preserve"> </w:t>
      </w:r>
      <w:r w:rsidRPr="00572DC9">
        <w:rPr>
          <w:rFonts w:hint="cs"/>
          <w:rtl/>
        </w:rPr>
        <w:t>".</w:t>
      </w:r>
      <w:r w:rsidR="00B750BE">
        <w:rPr>
          <w:rFonts w:hint="cs"/>
          <w:rtl/>
        </w:rPr>
        <w:t xml:space="preserve"> </w:t>
      </w:r>
      <w:r w:rsidR="00601EA0">
        <w:rPr>
          <w:rFonts w:hint="cs"/>
          <w:rtl/>
        </w:rPr>
        <w:t>מהמשך דברי ה'</w:t>
      </w:r>
      <w:r w:rsidR="00601EA0">
        <w:rPr>
          <w:rFonts w:hint="cs"/>
          <w:rtl/>
        </w:rPr>
        <w:t>: "</w:t>
      </w:r>
      <w:r w:rsidR="00A24421" w:rsidRPr="00A24421">
        <w:t xml:space="preserve"> he is coming out to meet you; when he sees you, he will be glad in his heart</w:t>
      </w:r>
      <w:r w:rsidR="00601EA0">
        <w:rPr>
          <w:rFonts w:hint="cs"/>
          <w:rtl/>
        </w:rPr>
        <w:t xml:space="preserve">", ניתן להסיק </w:t>
      </w:r>
      <w:r>
        <w:rPr>
          <w:rFonts w:hint="cs"/>
          <w:rtl/>
        </w:rPr>
        <w:t>שאהרן</w:t>
      </w:r>
      <w:r w:rsidR="00B750BE">
        <w:rPr>
          <w:rFonts w:hint="cs"/>
          <w:rtl/>
        </w:rPr>
        <w:t xml:space="preserve"> כבר מחזיק בתפקיד נבואי</w:t>
      </w:r>
      <w:r>
        <w:rPr>
          <w:rFonts w:hint="cs"/>
          <w:rtl/>
        </w:rPr>
        <w:t>, ומשה חושש שאחיו ייפגע מן הבחירה בו.</w:t>
      </w:r>
      <w:r w:rsidR="00601EA0">
        <w:rPr>
          <w:rFonts w:hint="cs"/>
          <w:rtl/>
        </w:rPr>
        <w:t xml:space="preserve"> החשש</w:t>
      </w:r>
      <w:r>
        <w:rPr>
          <w:rFonts w:hint="cs"/>
          <w:rtl/>
        </w:rPr>
        <w:t xml:space="preserve"> משנאה וקנאה של אח מבוגר, שנדחה לטובת אחיו הצעיר ממנו</w:t>
      </w:r>
      <w:r w:rsidR="00F43620">
        <w:rPr>
          <w:rFonts w:hint="cs"/>
          <w:rtl/>
        </w:rPr>
        <w:t xml:space="preserve"> </w:t>
      </w:r>
      <w:r w:rsidR="00601EA0">
        <w:rPr>
          <w:rFonts w:hint="cs"/>
          <w:rtl/>
        </w:rPr>
        <w:t>הוא</w:t>
      </w:r>
      <w:r w:rsidR="00F43620">
        <w:rPr>
          <w:rFonts w:hint="cs"/>
          <w:rtl/>
        </w:rPr>
        <w:t xml:space="preserve"> חשש </w:t>
      </w:r>
      <w:r w:rsidR="00095B3D">
        <w:rPr>
          <w:rFonts w:hint="cs"/>
          <w:rtl/>
        </w:rPr>
        <w:t>רציני, כפי שניתן לראות מסיפורי בראשית</w:t>
      </w:r>
      <w:r>
        <w:rPr>
          <w:rFonts w:hint="cs"/>
          <w:rtl/>
        </w:rPr>
        <w:t>. משום כך ה' מבטיח למשה שלא רק שאהרן 'לא ישנא את</w:t>
      </w:r>
      <w:r w:rsidR="00095B3D">
        <w:rPr>
          <w:rFonts w:hint="cs"/>
          <w:rtl/>
        </w:rPr>
        <w:t xml:space="preserve"> אחיו בלבבו'</w:t>
      </w:r>
      <w:r>
        <w:rPr>
          <w:rFonts w:hint="cs"/>
          <w:rtl/>
        </w:rPr>
        <w:t xml:space="preserve">, ההיפך הוא הנכון, הוא ישמח בלבו! </w:t>
      </w:r>
    </w:p>
    <w:p w14:paraId="6C3BBCB2" w14:textId="061A6F56" w:rsidR="00F02CEE" w:rsidRDefault="00FB4149" w:rsidP="00A1535B">
      <w:pPr>
        <w:spacing w:line="360" w:lineRule="auto"/>
        <w:rPr>
          <w:rtl/>
        </w:rPr>
      </w:pPr>
      <w:r>
        <w:rPr>
          <w:rFonts w:hint="cs"/>
          <w:rtl/>
        </w:rPr>
        <w:t>משה לומד שלא ניתן להונות את ה', משום שיש לו יכולת מופלאה לראות את הסודות שהוא צופן בל</w:t>
      </w:r>
      <w:r w:rsidR="00095B3D">
        <w:rPr>
          <w:rFonts w:hint="cs"/>
          <w:rtl/>
        </w:rPr>
        <w:t xml:space="preserve">יבו. בתובנה הזו יש תועלת </w:t>
      </w:r>
      <w:r>
        <w:rPr>
          <w:rFonts w:hint="cs"/>
          <w:rtl/>
        </w:rPr>
        <w:t xml:space="preserve">מידית, שכן היא מעניקה </w:t>
      </w:r>
      <w:r w:rsidRPr="00144785">
        <w:rPr>
          <w:rtl/>
        </w:rPr>
        <w:t>מִשְׁנֶה</w:t>
      </w:r>
      <w:r w:rsidR="00601EA0">
        <w:rPr>
          <w:rFonts w:hint="cs"/>
          <w:rtl/>
        </w:rPr>
        <w:t xml:space="preserve"> אמינות להבטחה </w:t>
      </w:r>
      <w:r>
        <w:rPr>
          <w:rFonts w:hint="cs"/>
          <w:rtl/>
        </w:rPr>
        <w:t xml:space="preserve">שאהרן ישמח בלבו. ככלות הכול, </w:t>
      </w:r>
      <w:r w:rsidR="00601EA0">
        <w:rPr>
          <w:rFonts w:hint="cs"/>
          <w:rtl/>
        </w:rPr>
        <w:t>ה'</w:t>
      </w:r>
      <w:r>
        <w:rPr>
          <w:rFonts w:hint="cs"/>
          <w:rtl/>
        </w:rPr>
        <w:t xml:space="preserve"> שהוכיח את יכולתו לדעת את אשר בליבו של האחד, </w:t>
      </w:r>
      <w:r w:rsidR="00095B3D">
        <w:rPr>
          <w:rFonts w:hint="cs"/>
          <w:rtl/>
        </w:rPr>
        <w:t>יכול לדעת גם את</w:t>
      </w:r>
      <w:r>
        <w:rPr>
          <w:rFonts w:hint="cs"/>
          <w:rtl/>
        </w:rPr>
        <w:t xml:space="preserve"> מה שבלב רעהו.</w:t>
      </w:r>
    </w:p>
    <w:p w14:paraId="22905B5E" w14:textId="308909BF" w:rsidR="003518FE" w:rsidRDefault="003518FE" w:rsidP="00A1535B">
      <w:pPr>
        <w:spacing w:line="360" w:lineRule="auto"/>
        <w:rPr>
          <w:rtl/>
        </w:rPr>
      </w:pPr>
      <w:r>
        <w:rPr>
          <w:rFonts w:hint="cs"/>
          <w:rtl/>
        </w:rPr>
        <w:t xml:space="preserve">סיפור זה, המשויך בדרך כלל למקור </w:t>
      </w:r>
      <w:r>
        <w:rPr>
          <w:rFonts w:hint="cs"/>
        </w:rPr>
        <w:t>E</w:t>
      </w:r>
      <w:r w:rsidR="005901C9">
        <w:rPr>
          <w:rFonts w:hint="cs"/>
          <w:rtl/>
        </w:rPr>
        <w:t>,</w:t>
      </w:r>
      <w:r>
        <w:rPr>
          <w:rFonts w:hint="cs"/>
          <w:rtl/>
        </w:rPr>
        <w:t xml:space="preserve"> מצטרף אל הסיפורים הקודמים, ומחזק את ההשערה שאלוהים יודע את מה שצפון בלבם של בני האדם.</w:t>
      </w:r>
    </w:p>
    <w:p w14:paraId="4F624F51" w14:textId="0BC4F25B" w:rsidR="00B27E70" w:rsidRPr="00D64965" w:rsidRDefault="00D64965" w:rsidP="00A1535B">
      <w:pPr>
        <w:pStyle w:val="20"/>
        <w:spacing w:line="360" w:lineRule="auto"/>
        <w:rPr>
          <w:rtl/>
        </w:rPr>
      </w:pPr>
      <w:r w:rsidRPr="00D64965">
        <w:t>Samuel Attempts to Deceive God (I Samuel 16:1-3)</w:t>
      </w:r>
    </w:p>
    <w:p w14:paraId="0989BFEE" w14:textId="19AA45B5" w:rsidR="00B27E70" w:rsidRDefault="00B27E70" w:rsidP="00A1535B">
      <w:pPr>
        <w:widowControl/>
        <w:spacing w:line="360" w:lineRule="auto"/>
        <w:rPr>
          <w:rtl/>
        </w:rPr>
      </w:pPr>
      <w:r>
        <w:rPr>
          <w:rFonts w:hint="cs"/>
          <w:rtl/>
        </w:rPr>
        <w:t xml:space="preserve">דוגמה נוספת לנביא שמנסה להונות את אלוהיו ניתן למצוא </w:t>
      </w:r>
      <w:r w:rsidR="00A24421">
        <w:rPr>
          <w:rFonts w:hint="cs"/>
          <w:rtl/>
        </w:rPr>
        <w:t>בסיפור משיחת דוד</w:t>
      </w:r>
      <w:r w:rsidR="00E67DDF">
        <w:rPr>
          <w:rFonts w:hint="cs"/>
          <w:rtl/>
        </w:rPr>
        <w:t>.</w:t>
      </w:r>
    </w:p>
    <w:p w14:paraId="584A9969" w14:textId="40ADD132" w:rsidR="00B27E70" w:rsidRDefault="005901C9" w:rsidP="00A1535B">
      <w:pPr>
        <w:widowControl/>
        <w:spacing w:line="360" w:lineRule="auto"/>
        <w:rPr>
          <w:rtl/>
        </w:rPr>
      </w:pPr>
      <w:r>
        <w:rPr>
          <w:rFonts w:hint="cs"/>
          <w:rtl/>
        </w:rPr>
        <w:t>הסיפור</w:t>
      </w:r>
      <w:r w:rsidR="00B27E70">
        <w:rPr>
          <w:rFonts w:hint="cs"/>
          <w:rtl/>
        </w:rPr>
        <w:t xml:space="preserve"> נ</w:t>
      </w:r>
      <w:r w:rsidR="00A24421">
        <w:rPr>
          <w:rFonts w:hint="cs"/>
          <w:rtl/>
        </w:rPr>
        <w:t>פתח בפנייה של ה' לשמואל</w:t>
      </w:r>
      <w:r w:rsidR="00B27E70">
        <w:rPr>
          <w:rFonts w:hint="cs"/>
          <w:rtl/>
        </w:rPr>
        <w:t>: "</w:t>
      </w:r>
      <w:r w:rsidR="00A24421" w:rsidRPr="00A24421">
        <w:t xml:space="preserve"> How long will you grieve over Saul, since I have rejected him from being king over Israel</w:t>
      </w:r>
      <w:r w:rsidR="00B27E70">
        <w:rPr>
          <w:rFonts w:hint="cs"/>
          <w:rtl/>
        </w:rPr>
        <w:t xml:space="preserve">". השאלה </w:t>
      </w:r>
      <w:r w:rsidR="00A24421">
        <w:rPr>
          <w:rFonts w:hint="cs"/>
          <w:rtl/>
        </w:rPr>
        <w:t>הרטורית</w:t>
      </w:r>
      <w:r w:rsidR="00B27E70">
        <w:rPr>
          <w:rFonts w:hint="cs"/>
          <w:rtl/>
        </w:rPr>
        <w:t xml:space="preserve"> </w:t>
      </w:r>
      <w:r w:rsidR="00095B3D">
        <w:rPr>
          <w:rFonts w:hint="cs"/>
          <w:rtl/>
        </w:rPr>
        <w:t>משמשת כ</w:t>
      </w:r>
      <w:r w:rsidR="00B27E70">
        <w:rPr>
          <w:rFonts w:hint="cs"/>
          <w:rtl/>
        </w:rPr>
        <w:t>נזיפה</w:t>
      </w:r>
      <w:r w:rsidR="004E0F1F">
        <w:rPr>
          <w:rFonts w:hint="cs"/>
          <w:rtl/>
        </w:rPr>
        <w:t xml:space="preserve"> על אבלו המתמשך על שאול</w:t>
      </w:r>
      <w:r w:rsidR="00E67DDF">
        <w:rPr>
          <w:rFonts w:hint="cs"/>
          <w:rtl/>
        </w:rPr>
        <w:t xml:space="preserve"> </w:t>
      </w:r>
      <w:r w:rsidR="00E67DDF">
        <w:rPr>
          <w:rtl/>
        </w:rPr>
        <w:t>–</w:t>
      </w:r>
      <w:r w:rsidR="00B27E70">
        <w:rPr>
          <w:rFonts w:hint="cs"/>
          <w:rtl/>
        </w:rPr>
        <w:t xml:space="preserve"> נזיפה </w:t>
      </w:r>
      <w:r w:rsidR="00E67DDF">
        <w:rPr>
          <w:rFonts w:hint="cs"/>
          <w:rtl/>
        </w:rPr>
        <w:t>הבאה</w:t>
      </w:r>
      <w:r w:rsidR="00B27E70">
        <w:rPr>
          <w:rFonts w:hint="cs"/>
          <w:rtl/>
        </w:rPr>
        <w:t xml:space="preserve"> כתשתית לצו: "</w:t>
      </w:r>
      <w:r w:rsidR="00A24421" w:rsidRPr="00A24421">
        <w:t xml:space="preserve"> Fill your horn with oil and go; I will send you to Jesse the Bethlehemite, for I have selected a king for Myself among his sons</w:t>
      </w:r>
      <w:r w:rsidR="00B27E70">
        <w:rPr>
          <w:rFonts w:hint="cs"/>
          <w:rtl/>
        </w:rPr>
        <w:t>".</w:t>
      </w:r>
    </w:p>
    <w:p w14:paraId="25BA1734" w14:textId="7AC3AB81" w:rsidR="00095B3D" w:rsidRDefault="00B27E70" w:rsidP="00095B3D">
      <w:pPr>
        <w:widowControl/>
        <w:spacing w:line="360" w:lineRule="auto"/>
        <w:rPr>
          <w:rtl/>
        </w:rPr>
      </w:pPr>
      <w:r>
        <w:rPr>
          <w:rFonts w:hint="cs"/>
          <w:rtl/>
        </w:rPr>
        <w:t>תגובת הנביא לצו ה' מפתיעה למדי: "</w:t>
      </w:r>
      <w:r w:rsidR="00A24421" w:rsidRPr="00A24421">
        <w:t xml:space="preserve"> </w:t>
      </w:r>
      <w:r w:rsidR="00A24421">
        <w:t>B</w:t>
      </w:r>
      <w:r w:rsidR="00A24421" w:rsidRPr="00A24421">
        <w:t>ut Samuel said, “How can I go? When Saul hears of it, he will kill me</w:t>
      </w:r>
      <w:r w:rsidR="00A24421">
        <w:t>”</w:t>
      </w:r>
      <w:r w:rsidR="00A24421" w:rsidRPr="00A24421">
        <w:rPr>
          <w:rtl/>
        </w:rPr>
        <w:t>.</w:t>
      </w:r>
      <w:r w:rsidR="00A24421" w:rsidRPr="00A24421">
        <w:rPr>
          <w:rFonts w:hint="cs"/>
          <w:rtl/>
        </w:rPr>
        <w:t xml:space="preserve"> </w:t>
      </w:r>
      <w:r>
        <w:rPr>
          <w:rFonts w:hint="cs"/>
          <w:rtl/>
        </w:rPr>
        <w:t xml:space="preserve">". </w:t>
      </w:r>
    </w:p>
    <w:p w14:paraId="1E8FC815" w14:textId="7AE81EFA" w:rsidR="004E0F1F" w:rsidRDefault="004E0F1F" w:rsidP="00A1535B">
      <w:pPr>
        <w:widowControl/>
        <w:spacing w:line="360" w:lineRule="auto"/>
        <w:rPr>
          <w:rtl/>
        </w:rPr>
      </w:pPr>
      <w:bookmarkStart w:id="3" w:name="_Hlk520255133"/>
      <w:r>
        <w:rPr>
          <w:rFonts w:hint="cs"/>
          <w:rtl/>
        </w:rPr>
        <w:t xml:space="preserve">אך קשה להבין כיצד אותו נביא שבסיפור הקודם </w:t>
      </w:r>
      <w:r w:rsidR="00095B3D">
        <w:rPr>
          <w:rFonts w:hint="cs"/>
          <w:rtl/>
        </w:rPr>
        <w:t>פנה באומץ לב אל המלך ו</w:t>
      </w:r>
      <w:r>
        <w:rPr>
          <w:rFonts w:hint="cs"/>
          <w:rtl/>
        </w:rPr>
        <w:t xml:space="preserve">נזף </w:t>
      </w:r>
      <w:r w:rsidR="00095B3D">
        <w:rPr>
          <w:rFonts w:hint="cs"/>
          <w:rtl/>
        </w:rPr>
        <w:t xml:space="preserve">בו </w:t>
      </w:r>
      <w:r>
        <w:rPr>
          <w:rFonts w:hint="cs"/>
          <w:rtl/>
        </w:rPr>
        <w:t xml:space="preserve">על שהניח ליראתו מפני העם להעביר אותו על צו ה', </w:t>
      </w:r>
      <w:r w:rsidR="00E67DDF">
        <w:rPr>
          <w:rFonts w:hint="cs"/>
          <w:rtl/>
        </w:rPr>
        <w:t>מתמלא לפתע ביראה</w:t>
      </w:r>
      <w:r w:rsidR="00066E9C">
        <w:rPr>
          <w:rFonts w:hint="cs"/>
          <w:rtl/>
        </w:rPr>
        <w:t xml:space="preserve"> ומסרב למצוות ה'</w:t>
      </w:r>
      <w:r>
        <w:rPr>
          <w:rFonts w:hint="cs"/>
          <w:rtl/>
        </w:rPr>
        <w:t>.</w:t>
      </w:r>
    </w:p>
    <w:bookmarkEnd w:id="3"/>
    <w:p w14:paraId="7CFAB367" w14:textId="1360D6AD" w:rsidR="00B27E70" w:rsidRDefault="00B27E70" w:rsidP="00014243">
      <w:pPr>
        <w:widowControl/>
        <w:spacing w:line="360" w:lineRule="auto"/>
        <w:rPr>
          <w:rtl/>
        </w:rPr>
      </w:pPr>
      <w:r>
        <w:rPr>
          <w:rFonts w:hint="cs"/>
          <w:rtl/>
        </w:rPr>
        <w:t xml:space="preserve">הדיאלוג המשונה הופך להיות מובן יותר כשהוא נקרא על רקע הסיפור הקודם </w:t>
      </w:r>
      <w:r>
        <w:rPr>
          <w:rtl/>
        </w:rPr>
        <w:t>–</w:t>
      </w:r>
      <w:r>
        <w:rPr>
          <w:rFonts w:hint="cs"/>
          <w:rtl/>
        </w:rPr>
        <w:t xml:space="preserve"> סיפור הדחת שאול בעק</w:t>
      </w:r>
      <w:r w:rsidR="00E67DDF">
        <w:rPr>
          <w:rFonts w:hint="cs"/>
          <w:rtl/>
        </w:rPr>
        <w:t>בות חטאו במלחמת עמלק.</w:t>
      </w:r>
      <w:r>
        <w:rPr>
          <w:rFonts w:hint="cs"/>
          <w:rtl/>
        </w:rPr>
        <w:t xml:space="preserve"> </w:t>
      </w:r>
      <w:r w:rsidR="00E67DDF">
        <w:rPr>
          <w:rFonts w:hint="cs"/>
          <w:rtl/>
        </w:rPr>
        <w:t xml:space="preserve">הסיפור </w:t>
      </w:r>
      <w:r>
        <w:rPr>
          <w:rFonts w:hint="cs"/>
          <w:rtl/>
        </w:rPr>
        <w:t xml:space="preserve">נחתם </w:t>
      </w:r>
      <w:r w:rsidR="004E0F1F">
        <w:rPr>
          <w:rFonts w:hint="cs"/>
          <w:rtl/>
        </w:rPr>
        <w:t>ב</w:t>
      </w:r>
      <w:r>
        <w:rPr>
          <w:rFonts w:hint="cs"/>
          <w:rtl/>
        </w:rPr>
        <w:t>תגובות המנוגדות של ה' ונביאו ל</w:t>
      </w:r>
      <w:r w:rsidR="00014243">
        <w:rPr>
          <w:rFonts w:hint="cs"/>
          <w:rtl/>
        </w:rPr>
        <w:t>הדחה</w:t>
      </w:r>
      <w:r>
        <w:rPr>
          <w:rFonts w:hint="cs"/>
          <w:rtl/>
        </w:rPr>
        <w:t>: "</w:t>
      </w:r>
      <w:r w:rsidRPr="00B26750">
        <w:rPr>
          <w:rtl/>
        </w:rPr>
        <w:t>כִּי-הִתְאַבֵּל שְׁמוּאֵל אֶל-שָׁאוּל וַה' נִחָם כִּי-הִמְל</w:t>
      </w:r>
      <w:r>
        <w:rPr>
          <w:rtl/>
        </w:rPr>
        <w:t>ִיךְ אֶת-שָׁאוּל עַל-יִשְׂרָאֵל</w:t>
      </w:r>
      <w:r>
        <w:rPr>
          <w:rFonts w:hint="cs"/>
          <w:rtl/>
        </w:rPr>
        <w:t xml:space="preserve">". </w:t>
      </w:r>
      <w:r w:rsidR="00E67DDF">
        <w:rPr>
          <w:rFonts w:hint="cs"/>
          <w:rtl/>
        </w:rPr>
        <w:t xml:space="preserve">הניגוד שבין </w:t>
      </w:r>
      <w:r>
        <w:rPr>
          <w:rFonts w:hint="cs"/>
          <w:rtl/>
        </w:rPr>
        <w:t xml:space="preserve">התגובות </w:t>
      </w:r>
      <w:r w:rsidR="00E67DDF">
        <w:rPr>
          <w:rFonts w:hint="cs"/>
          <w:rtl/>
        </w:rPr>
        <w:t>מודגש</w:t>
      </w:r>
      <w:r>
        <w:rPr>
          <w:rFonts w:hint="cs"/>
          <w:rtl/>
        </w:rPr>
        <w:t xml:space="preserve"> באמצעות השימוש בפועל "</w:t>
      </w:r>
      <w:r w:rsidRPr="00B26750">
        <w:rPr>
          <w:rtl/>
        </w:rPr>
        <w:t>הִתְאַבֵּל</w:t>
      </w:r>
      <w:r>
        <w:rPr>
          <w:rFonts w:hint="cs"/>
          <w:rtl/>
        </w:rPr>
        <w:t>" לאפיון תגובתו של שמואל, ובפועל המנוגד "</w:t>
      </w:r>
      <w:commentRangeStart w:id="4"/>
      <w:r w:rsidRPr="00B26750">
        <w:rPr>
          <w:rtl/>
        </w:rPr>
        <w:t>נִחָם</w:t>
      </w:r>
      <w:commentRangeEnd w:id="4"/>
      <w:r w:rsidR="00066E9C">
        <w:rPr>
          <w:rStyle w:val="af5"/>
          <w:rtl/>
          <w:lang w:eastAsia="en-US"/>
        </w:rPr>
        <w:commentReference w:id="4"/>
      </w:r>
      <w:r>
        <w:rPr>
          <w:rFonts w:hint="cs"/>
          <w:rtl/>
        </w:rPr>
        <w:t>" לא</w:t>
      </w:r>
      <w:r w:rsidR="000D7827">
        <w:rPr>
          <w:rFonts w:hint="cs"/>
          <w:rtl/>
        </w:rPr>
        <w:t xml:space="preserve">פיון תגובתו של ה'. בשעה שהנביא </w:t>
      </w:r>
      <w:r>
        <w:rPr>
          <w:rFonts w:hint="cs"/>
          <w:rtl/>
        </w:rPr>
        <w:t>כואב את הדחת שאול ממאן לקבל ניחומים עליו, ה' ניחם גם ניחם</w:t>
      </w:r>
      <w:r w:rsidR="004E0F1F">
        <w:rPr>
          <w:rFonts w:hint="cs"/>
          <w:rtl/>
        </w:rPr>
        <w:t>.</w:t>
      </w:r>
    </w:p>
    <w:p w14:paraId="01DD5AAE" w14:textId="169608F7" w:rsidR="00B27E70" w:rsidRDefault="00B27E70" w:rsidP="00014243">
      <w:pPr>
        <w:widowControl/>
        <w:spacing w:line="360" w:lineRule="auto"/>
        <w:rPr>
          <w:rtl/>
        </w:rPr>
      </w:pPr>
      <w:r>
        <w:rPr>
          <w:rFonts w:hint="cs"/>
          <w:rtl/>
        </w:rPr>
        <w:t xml:space="preserve">הדיאלוג 'המתוח' בין ה' לשמואל בתחילת </w:t>
      </w:r>
      <w:r w:rsidR="00066E9C">
        <w:rPr>
          <w:rFonts w:hint="cs"/>
          <w:rtl/>
        </w:rPr>
        <w:t>סיפורנו</w:t>
      </w:r>
      <w:r>
        <w:rPr>
          <w:rFonts w:hint="cs"/>
          <w:rtl/>
        </w:rPr>
        <w:t>, מהווה המשך ישיר של המחלוקת שבה נחתם הסיפור הקודם. מנזיפתו של אלוהים: "</w:t>
      </w:r>
      <w:r w:rsidR="00066E9C" w:rsidRPr="00066E9C">
        <w:t xml:space="preserve"> </w:t>
      </w:r>
      <w:r w:rsidR="00066E9C" w:rsidRPr="00A24421">
        <w:t>How long will you grieve over Saul</w:t>
      </w:r>
      <w:r>
        <w:rPr>
          <w:rFonts w:hint="cs"/>
          <w:rtl/>
        </w:rPr>
        <w:t xml:space="preserve">", ניכר בעליל שהנביא אינו רוצה למשוח מחליף לשאול. ממילא כששמואל טוען שאין ביכולתו לעשות זאת, יש לחשוד </w:t>
      </w:r>
      <w:r w:rsidR="00014243">
        <w:rPr>
          <w:rFonts w:hint="cs"/>
          <w:rtl/>
        </w:rPr>
        <w:t xml:space="preserve">שזה </w:t>
      </w:r>
      <w:r>
        <w:rPr>
          <w:rFonts w:hint="cs"/>
          <w:rtl/>
        </w:rPr>
        <w:t xml:space="preserve">המשכה של </w:t>
      </w:r>
      <w:r w:rsidR="000B3E98">
        <w:rPr>
          <w:rFonts w:hint="cs"/>
          <w:rtl/>
        </w:rPr>
        <w:t>המחלוקת</w:t>
      </w:r>
      <w:r>
        <w:rPr>
          <w:rFonts w:hint="cs"/>
          <w:rtl/>
        </w:rPr>
        <w:t xml:space="preserve"> הקודמת כשהיא עטופה בתירוץ חדש.</w:t>
      </w:r>
    </w:p>
    <w:p w14:paraId="5F6C5602" w14:textId="328550F2" w:rsidR="00B27E70" w:rsidRDefault="00B27E70" w:rsidP="00A1535B">
      <w:pPr>
        <w:widowControl/>
        <w:spacing w:line="360" w:lineRule="auto"/>
        <w:rPr>
          <w:rtl/>
        </w:rPr>
      </w:pPr>
      <w:r>
        <w:rPr>
          <w:rFonts w:hint="cs"/>
          <w:rtl/>
        </w:rPr>
        <w:lastRenderedPageBreak/>
        <w:t xml:space="preserve">אבל אם אמנם ביקש שמואל להטעות את אלוהיו, הרי התשובה שהוא זוכה לה מפתיעה </w:t>
      </w:r>
      <w:r w:rsidR="000D7827">
        <w:rPr>
          <w:rFonts w:hint="cs"/>
          <w:rtl/>
        </w:rPr>
        <w:t>מאוד</w:t>
      </w:r>
      <w:r>
        <w:rPr>
          <w:rFonts w:hint="cs"/>
          <w:rtl/>
        </w:rPr>
        <w:t>: "</w:t>
      </w:r>
      <w:r w:rsidR="00066E9C" w:rsidRPr="00066E9C">
        <w:t>Take a heifer with you and say, ‘I have come to sacrifice to the Lord</w:t>
      </w:r>
      <w:r w:rsidR="00066E9C">
        <w:t>’</w:t>
      </w:r>
      <w:r>
        <w:rPr>
          <w:rFonts w:hint="cs"/>
          <w:rtl/>
        </w:rPr>
        <w:t>". ה' אינו נוזף בנביאו על הניסיון להטעות אותו, אלא נותן לו עצה כיצד להינצל מסכנת שאול. האם עלינו להסיק מכאן שההטעיה ששמואל הפנה כלפי אלוהיו הצליחה?</w:t>
      </w:r>
    </w:p>
    <w:p w14:paraId="2BEE9D9C" w14:textId="6C26E68B" w:rsidR="00B27E70" w:rsidRDefault="00B27E70" w:rsidP="00A1535B">
      <w:pPr>
        <w:widowControl/>
        <w:spacing w:line="360" w:lineRule="auto"/>
        <w:rPr>
          <w:rtl/>
        </w:rPr>
      </w:pPr>
      <w:r>
        <w:rPr>
          <w:rFonts w:hint="cs"/>
          <w:rtl/>
        </w:rPr>
        <w:t xml:space="preserve">אם נניח שה' יודע ששמואל ניסה </w:t>
      </w:r>
      <w:r w:rsidR="00601EA0">
        <w:rPr>
          <w:rFonts w:hint="cs"/>
          <w:rtl/>
        </w:rPr>
        <w:t>לרמות</w:t>
      </w:r>
      <w:r>
        <w:rPr>
          <w:rFonts w:hint="cs"/>
          <w:rtl/>
        </w:rPr>
        <w:t xml:space="preserve"> אותו, הרי תשובתו לשמואל שיש בה מידה-כנגד-מידה, נצבעת בגוון אירוני עז. ה' אומר לנביא: 'אם נקלעת למצב קשה מול מלכך, אינך חייב לומר את האמת, תוכל להקל על עצמך באמצעות </w:t>
      </w:r>
      <w:r w:rsidR="00014243">
        <w:rPr>
          <w:rFonts w:hint="cs"/>
          <w:rtl/>
        </w:rPr>
        <w:t>מרמה!</w:t>
      </w:r>
      <w:r w:rsidR="00066E9C">
        <w:rPr>
          <w:rFonts w:hint="cs"/>
          <w:rtl/>
        </w:rPr>
        <w:t>'</w:t>
      </w:r>
    </w:p>
    <w:p w14:paraId="21B21B14" w14:textId="3376C758" w:rsidR="00B27E70" w:rsidRDefault="000B3E98" w:rsidP="000D7827">
      <w:pPr>
        <w:widowControl/>
        <w:spacing w:line="360" w:lineRule="auto"/>
        <w:rPr>
          <w:rFonts w:hint="cs"/>
          <w:rtl/>
        </w:rPr>
      </w:pPr>
      <w:bookmarkStart w:id="5" w:name="שאול_מרמה_התחלה"/>
      <w:r>
        <w:rPr>
          <w:rFonts w:hint="cs"/>
          <w:rtl/>
        </w:rPr>
        <w:t xml:space="preserve">אבל </w:t>
      </w:r>
      <w:r w:rsidR="00B27E70">
        <w:rPr>
          <w:rFonts w:hint="cs"/>
          <w:rtl/>
        </w:rPr>
        <w:t xml:space="preserve">ההנחיה </w:t>
      </w:r>
      <w:bookmarkEnd w:id="5"/>
      <w:r w:rsidR="00066E9C">
        <w:rPr>
          <w:rFonts w:hint="cs"/>
          <w:rtl/>
        </w:rPr>
        <w:t>האלוהית האירונית</w:t>
      </w:r>
      <w:r w:rsidR="00B27E70">
        <w:rPr>
          <w:rFonts w:hint="cs"/>
          <w:rtl/>
        </w:rPr>
        <w:t xml:space="preserve">: </w:t>
      </w:r>
      <w:r w:rsidR="00066E9C">
        <w:rPr>
          <w:rFonts w:hint="cs"/>
          <w:rtl/>
        </w:rPr>
        <w:t>"</w:t>
      </w:r>
      <w:r w:rsidR="00066E9C" w:rsidRPr="00066E9C">
        <w:t>Take a heifer with you and say, ‘I have come to sacrifice to the Lord</w:t>
      </w:r>
      <w:r w:rsidR="00066E9C">
        <w:t>’</w:t>
      </w:r>
      <w:r w:rsidR="00066E9C">
        <w:rPr>
          <w:rFonts w:hint="cs"/>
          <w:rtl/>
        </w:rPr>
        <w:t>"</w:t>
      </w:r>
      <w:r w:rsidR="00B27E70">
        <w:rPr>
          <w:rFonts w:hint="cs"/>
          <w:rtl/>
        </w:rPr>
        <w:t xml:space="preserve">, הופכת לסרקאסטית ממש, לנוכח 'הגזירה השווה' שהיא יוצרת בין שמואל </w:t>
      </w:r>
      <w:r w:rsidR="00601EA0">
        <w:rPr>
          <w:rFonts w:hint="cs"/>
          <w:rtl/>
        </w:rPr>
        <w:t>לבין</w:t>
      </w:r>
      <w:r w:rsidR="00014243">
        <w:rPr>
          <w:rFonts w:hint="cs"/>
          <w:rtl/>
        </w:rPr>
        <w:t xml:space="preserve"> שאול שבחר בשקר דומה </w:t>
      </w:r>
      <w:r w:rsidR="00B27E70">
        <w:rPr>
          <w:rFonts w:hint="cs"/>
          <w:rtl/>
        </w:rPr>
        <w:t>בבקשו להעלים את חטאיו</w:t>
      </w:r>
      <w:r w:rsidR="00066E9C">
        <w:rPr>
          <w:rFonts w:hint="cs"/>
          <w:rtl/>
        </w:rPr>
        <w:t>:</w:t>
      </w:r>
      <w:r w:rsidR="000D7827">
        <w:rPr>
          <w:rFonts w:hint="cs"/>
          <w:rtl/>
        </w:rPr>
        <w:t xml:space="preserve"> "</w:t>
      </w:r>
      <w:r w:rsidR="00066E9C" w:rsidRPr="00066E9C">
        <w:t>the people took some of the spoil, sheep and oxen</w:t>
      </w:r>
      <w:r w:rsidR="00066E9C">
        <w:t>…</w:t>
      </w:r>
      <w:r w:rsidR="00066E9C" w:rsidRPr="00066E9C">
        <w:t xml:space="preserve"> to sacrifice to the Lord your God</w:t>
      </w:r>
      <w:r w:rsidR="000D7827">
        <w:rPr>
          <w:rFonts w:hint="cs"/>
          <w:rtl/>
        </w:rPr>
        <w:t>".</w:t>
      </w:r>
    </w:p>
    <w:p w14:paraId="08B53DEA" w14:textId="638EF5EB" w:rsidR="00B27E70" w:rsidRDefault="00B27E70" w:rsidP="00A1535B">
      <w:pPr>
        <w:widowControl/>
        <w:spacing w:line="360" w:lineRule="auto"/>
        <w:rPr>
          <w:rtl/>
        </w:rPr>
      </w:pPr>
      <w:r>
        <w:rPr>
          <w:rFonts w:hint="cs"/>
          <w:rtl/>
        </w:rPr>
        <w:t xml:space="preserve">הנה, לא רק שה' מציע לשמואל </w:t>
      </w:r>
      <w:r w:rsidRPr="00D86EF9">
        <w:rPr>
          <w:rtl/>
        </w:rPr>
        <w:t>לְכַזֵּב</w:t>
      </w:r>
      <w:r>
        <w:rPr>
          <w:rFonts w:hint="cs"/>
          <w:rtl/>
        </w:rPr>
        <w:t xml:space="preserve"> באופן דומה </w:t>
      </w:r>
      <w:r w:rsidRPr="00D86EF9">
        <w:rPr>
          <w:rtl/>
        </w:rPr>
        <w:t>לַכָּזָב</w:t>
      </w:r>
      <w:r>
        <w:rPr>
          <w:rFonts w:hint="cs"/>
          <w:rtl/>
        </w:rPr>
        <w:t xml:space="preserve"> שאותו נקט שאול, גם הנסיבות דומות למדי: כפי ששמואל מכזב </w:t>
      </w:r>
      <w:r w:rsidR="000D7827">
        <w:rPr>
          <w:rFonts w:hint="cs"/>
          <w:rtl/>
        </w:rPr>
        <w:t>ו</w:t>
      </w:r>
      <w:r>
        <w:rPr>
          <w:rFonts w:hint="cs"/>
          <w:rtl/>
        </w:rPr>
        <w:t xml:space="preserve">טוען שהוא ירא מפני שאול ולכן לא יכול לקיים את צו ה', כך שאול כיזב כשטען שהוא ירא מפני העם ולכן לא קיים את צו ה'. </w:t>
      </w:r>
    </w:p>
    <w:p w14:paraId="010CE2E8" w14:textId="65424470" w:rsidR="00B27E70" w:rsidRDefault="00B27E70" w:rsidP="00A1535B">
      <w:pPr>
        <w:widowControl/>
        <w:spacing w:line="360" w:lineRule="auto"/>
        <w:rPr>
          <w:rtl/>
        </w:rPr>
      </w:pPr>
      <w:r>
        <w:rPr>
          <w:rFonts w:hint="cs"/>
          <w:rtl/>
        </w:rPr>
        <w:t>לצו ה' לשמואל יש 'עוקץ' כפול: לא רק הענשת שאול במידה-</w:t>
      </w:r>
      <w:r w:rsidR="00C44C86">
        <w:rPr>
          <w:rFonts w:hint="cs"/>
          <w:rtl/>
        </w:rPr>
        <w:t>כנגד-מידה לחטאו, אלא בעיקר אזהרה</w:t>
      </w:r>
      <w:r>
        <w:rPr>
          <w:rFonts w:hint="cs"/>
          <w:rtl/>
        </w:rPr>
        <w:t xml:space="preserve"> </w:t>
      </w:r>
      <w:r w:rsidR="00C44C86">
        <w:rPr>
          <w:rFonts w:hint="cs"/>
          <w:rtl/>
        </w:rPr>
        <w:t>ל</w:t>
      </w:r>
      <w:r>
        <w:rPr>
          <w:rFonts w:hint="cs"/>
          <w:rtl/>
        </w:rPr>
        <w:t>שמואל באשר למדרון שבו הוא החל לפסוע. תוך כדי שה' מציע לשמואל דרך לה</w:t>
      </w:r>
      <w:r w:rsidR="000B3E98">
        <w:rPr>
          <w:rFonts w:hint="cs"/>
          <w:rtl/>
        </w:rPr>
        <w:t>ינצל משאול במישור הפיזי</w:t>
      </w:r>
      <w:r>
        <w:rPr>
          <w:rFonts w:hint="cs"/>
          <w:rtl/>
        </w:rPr>
        <w:t>, הוא רומז לו עד כמה הוא זקוק להצלה משאול במישור הרוחני. הנביא שהתרחק מאלוהיו עד כדי הזדהות עם גורלו של המלך החוטא, עלול למצוא את עצמו מזדהה לא רק עם המלך אלא גם עם החטא.</w:t>
      </w:r>
    </w:p>
    <w:p w14:paraId="0334B0E2" w14:textId="77777777" w:rsidR="00D64965" w:rsidRDefault="00D64965" w:rsidP="00A1535B">
      <w:pPr>
        <w:pStyle w:val="3"/>
        <w:spacing w:line="360" w:lineRule="auto"/>
        <w:rPr>
          <w:rtl/>
        </w:rPr>
      </w:pPr>
      <w:r w:rsidRPr="00D64965">
        <w:rPr>
          <w:spacing w:val="10"/>
          <w:sz w:val="32"/>
          <w:szCs w:val="32"/>
        </w:rPr>
        <w:t>Summary and Conclusions</w:t>
      </w:r>
      <w:r w:rsidRPr="00D64965">
        <w:rPr>
          <w:rFonts w:hint="cs"/>
          <w:spacing w:val="10"/>
          <w:sz w:val="32"/>
          <w:szCs w:val="32"/>
          <w:rtl/>
        </w:rPr>
        <w:t xml:space="preserve"> </w:t>
      </w:r>
    </w:p>
    <w:p w14:paraId="27CA5430" w14:textId="725D5FE4" w:rsidR="00162B73" w:rsidRDefault="00162B73" w:rsidP="00A1535B">
      <w:pPr>
        <w:pStyle w:val="3"/>
        <w:spacing w:line="360" w:lineRule="auto"/>
        <w:rPr>
          <w:rtl/>
        </w:rPr>
      </w:pPr>
      <w:r>
        <w:rPr>
          <w:rFonts w:hint="cs"/>
          <w:rtl/>
        </w:rPr>
        <w:t>מדוע הניסיונות להונות את אלוהים מרוכזים בסיפורי הראשית</w:t>
      </w:r>
      <w:r w:rsidR="005D694E">
        <w:rPr>
          <w:rFonts w:hint="cs"/>
          <w:rtl/>
        </w:rPr>
        <w:t>?</w:t>
      </w:r>
    </w:p>
    <w:p w14:paraId="7B4D96CA" w14:textId="2DA21F8D" w:rsidR="0077765F" w:rsidRDefault="0077765F" w:rsidP="0077765F">
      <w:pPr>
        <w:widowControl/>
        <w:spacing w:line="360" w:lineRule="auto"/>
        <w:rPr>
          <w:rFonts w:hint="cs"/>
          <w:rtl/>
        </w:rPr>
      </w:pPr>
      <w:r>
        <w:rPr>
          <w:rFonts w:hint="cs"/>
          <w:rtl/>
        </w:rPr>
        <w:t>לאחר שסקרנו את רוב ה</w:t>
      </w:r>
      <w:r w:rsidR="005B6B69">
        <w:rPr>
          <w:rFonts w:hint="cs"/>
          <w:rtl/>
        </w:rPr>
        <w:t>ה</w:t>
      </w:r>
      <w:r>
        <w:rPr>
          <w:rFonts w:hint="cs"/>
          <w:rtl/>
        </w:rPr>
        <w:t xml:space="preserve">ופעות של </w:t>
      </w:r>
      <w:r w:rsidR="005B6B69">
        <w:rPr>
          <w:rFonts w:hint="cs"/>
          <w:rtl/>
        </w:rPr>
        <w:t>ה</w:t>
      </w:r>
      <w:r>
        <w:rPr>
          <w:rFonts w:hint="cs"/>
          <w:rtl/>
        </w:rPr>
        <w:t>ניסיון להונות את אלוהים</w:t>
      </w:r>
      <w:r w:rsidRPr="0077765F">
        <w:rPr>
          <w:rFonts w:hint="cs"/>
          <w:rtl/>
        </w:rPr>
        <w:t xml:space="preserve"> </w:t>
      </w:r>
      <w:r>
        <w:rPr>
          <w:rFonts w:hint="cs"/>
          <w:rtl/>
        </w:rPr>
        <w:t xml:space="preserve">בסיפור  המקראי, הגיע הזמן לדיון </w:t>
      </w:r>
      <w:r w:rsidR="009A3984">
        <w:rPr>
          <w:rFonts w:hint="cs"/>
          <w:rtl/>
        </w:rPr>
        <w:t>בשני</w:t>
      </w:r>
      <w:r>
        <w:rPr>
          <w:rFonts w:hint="cs"/>
          <w:rtl/>
        </w:rPr>
        <w:t xml:space="preserve"> נושאים עקרוניים.</w:t>
      </w:r>
      <w:r>
        <w:rPr>
          <w:rFonts w:hint="cs"/>
          <w:rtl/>
        </w:rPr>
        <w:t xml:space="preserve"> </w:t>
      </w:r>
    </w:p>
    <w:p w14:paraId="645E598F" w14:textId="2170BABF" w:rsidR="0077765F" w:rsidRDefault="00E311DA" w:rsidP="00462A79">
      <w:pPr>
        <w:widowControl/>
        <w:spacing w:line="360" w:lineRule="auto"/>
        <w:rPr>
          <w:rtl/>
        </w:rPr>
      </w:pPr>
      <w:r>
        <w:rPr>
          <w:rFonts w:hint="cs"/>
          <w:rtl/>
        </w:rPr>
        <w:t xml:space="preserve">הנושא הראשון </w:t>
      </w:r>
      <w:r w:rsidR="00C44C86">
        <w:rPr>
          <w:rFonts w:hint="cs"/>
          <w:rtl/>
        </w:rPr>
        <w:t>הוא</w:t>
      </w:r>
      <w:r>
        <w:rPr>
          <w:rFonts w:hint="cs"/>
          <w:rtl/>
        </w:rPr>
        <w:t xml:space="preserve"> </w:t>
      </w:r>
      <w:r w:rsidR="00462A79">
        <w:rPr>
          <w:rFonts w:hint="cs"/>
          <w:rtl/>
        </w:rPr>
        <w:t xml:space="preserve">ריכוז רוב </w:t>
      </w:r>
      <w:r>
        <w:rPr>
          <w:rFonts w:hint="cs"/>
          <w:rtl/>
        </w:rPr>
        <w:t>הניסיונות להונות את אלוהים בסיפורי הראשית</w:t>
      </w:r>
      <w:r w:rsidR="00462A79">
        <w:rPr>
          <w:rFonts w:hint="cs"/>
          <w:rtl/>
        </w:rPr>
        <w:t xml:space="preserve"> של המקרא דווקא</w:t>
      </w:r>
      <w:r>
        <w:rPr>
          <w:rFonts w:hint="cs"/>
          <w:rtl/>
        </w:rPr>
        <w:t xml:space="preserve">. </w:t>
      </w:r>
    </w:p>
    <w:p w14:paraId="1744B7C7" w14:textId="67E0CB58" w:rsidR="00EE4805" w:rsidRDefault="00EE4805" w:rsidP="00A1535B">
      <w:pPr>
        <w:widowControl/>
        <w:spacing w:line="360" w:lineRule="auto"/>
        <w:rPr>
          <w:rtl/>
        </w:rPr>
      </w:pPr>
      <w:r>
        <w:rPr>
          <w:rFonts w:hint="cs"/>
          <w:rtl/>
        </w:rPr>
        <w:t xml:space="preserve">הסבר </w:t>
      </w:r>
      <w:r w:rsidR="00462A79">
        <w:rPr>
          <w:rFonts w:hint="cs"/>
          <w:rtl/>
        </w:rPr>
        <w:t xml:space="preserve">אפשרי </w:t>
      </w:r>
      <w:r>
        <w:rPr>
          <w:rFonts w:hint="cs"/>
          <w:rtl/>
        </w:rPr>
        <w:t xml:space="preserve">אחד </w:t>
      </w:r>
      <w:r w:rsidR="00462A79">
        <w:rPr>
          <w:rFonts w:hint="cs"/>
          <w:rtl/>
        </w:rPr>
        <w:t>לכך</w:t>
      </w:r>
      <w:r>
        <w:rPr>
          <w:rFonts w:hint="cs"/>
          <w:rtl/>
        </w:rPr>
        <w:t xml:space="preserve"> הוא שבראשית ההיסטוריוגרפיה המקראית, האדם עדיין 'לומד' את אלוהיו. אין לצפות שאדם הראשון או קין יפגינו את אותה מידת הבנה באשר ליכולותיו של אלוהים, כמו זו שעתידה להפגין הנבואה המקראית בשיא התפתחותה. אפילו משה, כשהוא מנסה להטעות את אלוהים, נמצא ממש בתחילת דרכו הנבואית, ובשלב זה עדיין לא זכה 'להכיר' את </w:t>
      </w:r>
      <w:r>
        <w:rPr>
          <w:rFonts w:hint="cs"/>
          <w:rtl/>
        </w:rPr>
        <w:t xml:space="preserve">כוחו של </w:t>
      </w:r>
      <w:r>
        <w:rPr>
          <w:rFonts w:hint="cs"/>
          <w:rtl/>
        </w:rPr>
        <w:t xml:space="preserve">אלוהיו במידה מספקת. משום כך, הראשונים יכולים היו להאמין שיש תועלת בניסיון להונות את אלוהים, בעוד שהאחרונים הבינו שזהו ניסיון עקר. </w:t>
      </w:r>
    </w:p>
    <w:p w14:paraId="56B89707" w14:textId="27333AEA" w:rsidR="00162B73" w:rsidRPr="002C5957" w:rsidRDefault="005B6B69" w:rsidP="00EE4805">
      <w:pPr>
        <w:widowControl/>
        <w:spacing w:line="360" w:lineRule="auto"/>
        <w:rPr>
          <w:rtl/>
        </w:rPr>
      </w:pPr>
      <w:r>
        <w:rPr>
          <w:rFonts w:hint="cs"/>
          <w:rtl/>
        </w:rPr>
        <w:t>מ</w:t>
      </w:r>
      <w:r w:rsidR="00EE4805">
        <w:rPr>
          <w:rFonts w:hint="cs"/>
          <w:rtl/>
        </w:rPr>
        <w:t>בלי לבטל את האמת הגלומה בהצעה זו, אני סבור שהבנה טובה יותר של אופן פעולת ההונאה, תוכל להביא אותנו לפתרון עדיף.</w:t>
      </w:r>
      <w:r w:rsidR="00EE4805">
        <w:rPr>
          <w:rFonts w:hint="cs"/>
          <w:rtl/>
        </w:rPr>
        <w:t xml:space="preserve"> </w:t>
      </w:r>
    </w:p>
    <w:p w14:paraId="17589222" w14:textId="7063DB31" w:rsidR="00E763EA" w:rsidRDefault="00162B73" w:rsidP="00A1535B">
      <w:pPr>
        <w:widowControl/>
        <w:spacing w:line="360" w:lineRule="auto"/>
        <w:rPr>
          <w:rtl/>
        </w:rPr>
      </w:pPr>
      <w:r w:rsidRPr="002C5957">
        <w:rPr>
          <w:rFonts w:hint="cs"/>
          <w:rtl/>
        </w:rPr>
        <w:t xml:space="preserve">התנאי הבסיסי לכך שניתן יהיה להונות מישהו, הוא קיומה של תקשורת כלשהי בין מוען ההונאה לבין נמענה. </w:t>
      </w:r>
      <w:r w:rsidR="00A61932">
        <w:rPr>
          <w:rFonts w:hint="cs"/>
          <w:rtl/>
        </w:rPr>
        <w:t xml:space="preserve">והנה </w:t>
      </w:r>
      <w:r w:rsidRPr="002C5957">
        <w:rPr>
          <w:rFonts w:hint="cs"/>
          <w:rtl/>
        </w:rPr>
        <w:t>בספר בראשית אנו מוצאים תקשורת חופשית למדי בין אלוהים לבין ב</w:t>
      </w:r>
      <w:r w:rsidR="00A61932">
        <w:rPr>
          <w:rFonts w:hint="cs"/>
          <w:rtl/>
        </w:rPr>
        <w:t>רואיו</w:t>
      </w:r>
      <w:r w:rsidRPr="002C5957">
        <w:rPr>
          <w:rFonts w:hint="cs"/>
          <w:rtl/>
        </w:rPr>
        <w:t xml:space="preserve">, </w:t>
      </w:r>
      <w:r w:rsidR="00A61932">
        <w:rPr>
          <w:rFonts w:hint="cs"/>
          <w:rtl/>
        </w:rPr>
        <w:t>ללא שימוש בתיווך של נביא.</w:t>
      </w:r>
      <w:r w:rsidRPr="002C5957">
        <w:rPr>
          <w:rFonts w:hint="cs"/>
          <w:rtl/>
        </w:rPr>
        <w:t xml:space="preserve"> </w:t>
      </w:r>
      <w:r w:rsidR="00A61932">
        <w:rPr>
          <w:rFonts w:hint="cs"/>
          <w:rtl/>
        </w:rPr>
        <w:t xml:space="preserve">העובדה שדמויות כגון אדם או קין מנסות להונות את אלוהים אין בה כדי להפתיע, שהרי אין הכרח להאמין שהן מצטיינות במידה מיוחדת של נאמנות לאלוהים או בהיכרות עמוקה עם יכולותיו. </w:t>
      </w:r>
      <w:r w:rsidRPr="002C5957">
        <w:rPr>
          <w:rFonts w:hint="cs"/>
          <w:rtl/>
        </w:rPr>
        <w:t xml:space="preserve">בסיפורים המתארים תקופות מאוחרות יותר, התקשורת של בני אדם 'רגילים' עם אלוהים </w:t>
      </w:r>
      <w:r w:rsidR="00E763EA">
        <w:rPr>
          <w:rFonts w:hint="cs"/>
          <w:rtl/>
        </w:rPr>
        <w:t>נפסקת, ועמה נפסק גם הניסיון להונות אותו.</w:t>
      </w:r>
    </w:p>
    <w:p w14:paraId="05381A8D" w14:textId="487BD485" w:rsidR="00E763EA" w:rsidRDefault="00E763EA" w:rsidP="00A1535B">
      <w:pPr>
        <w:widowControl/>
        <w:spacing w:line="360" w:lineRule="auto"/>
        <w:rPr>
          <w:rtl/>
        </w:rPr>
      </w:pPr>
      <w:r>
        <w:rPr>
          <w:rFonts w:hint="cs"/>
          <w:rtl/>
        </w:rPr>
        <w:t>עם זאת, העדר התקשורת לא גורם לבני האדם לשנות את דרכיהם באופן מהותי, אלא רק באופן 'טכני'. העובדה שהמגע הישיר של בני-האדם עם אלוהים מוחלף במגע עם מתווך אנושי, איש-אלוהים, גורם לכך שההונאות שהיו מכוונות בסיפורי הראשית נגד אלוהים, מומרות בהמשך המקרא בהונאות המכוונות נגד נביאיו.</w:t>
      </w:r>
    </w:p>
    <w:p w14:paraId="0653F9AD" w14:textId="0011AD58" w:rsidR="00162B73" w:rsidRDefault="00E8609A" w:rsidP="00A1535B">
      <w:pPr>
        <w:widowControl/>
        <w:spacing w:line="360" w:lineRule="auto"/>
        <w:rPr>
          <w:rtl/>
        </w:rPr>
      </w:pPr>
      <w:r>
        <w:rPr>
          <w:rFonts w:hint="cs"/>
          <w:rtl/>
        </w:rPr>
        <w:t>כחלוף סיפורי הראשית</w:t>
      </w:r>
      <w:r w:rsidR="00162B73" w:rsidRPr="002C5957">
        <w:rPr>
          <w:rFonts w:hint="cs"/>
          <w:rtl/>
        </w:rPr>
        <w:t>, היחידים שיכולים לנסות להונות את אלוהים</w:t>
      </w:r>
      <w:r w:rsidR="00E763EA">
        <w:rPr>
          <w:rFonts w:hint="cs"/>
          <w:rtl/>
        </w:rPr>
        <w:t xml:space="preserve"> </w:t>
      </w:r>
      <w:r w:rsidR="00162B73" w:rsidRPr="002C5957">
        <w:rPr>
          <w:rFonts w:hint="cs"/>
          <w:rtl/>
        </w:rPr>
        <w:t xml:space="preserve">הם נביאיו, מפני שהם היחידים שנמצאים בתקשורת ישירה עִמּוֹ. ניסיונות כאלה קיימים, כי מקום שיש בו תקשורת, הוא מקום מועד להופעתם של </w:t>
      </w:r>
      <w:r w:rsidR="00A61932">
        <w:rPr>
          <w:rFonts w:hint="cs"/>
          <w:rtl/>
        </w:rPr>
        <w:t>הונאות</w:t>
      </w:r>
      <w:r w:rsidR="00162B73" w:rsidRPr="002C5957">
        <w:rPr>
          <w:rFonts w:hint="cs"/>
          <w:rtl/>
        </w:rPr>
        <w:t xml:space="preserve">. מאידך, </w:t>
      </w:r>
      <w:r>
        <w:rPr>
          <w:rFonts w:hint="cs"/>
          <w:rtl/>
        </w:rPr>
        <w:t>הם</w:t>
      </w:r>
      <w:r w:rsidR="00162B73" w:rsidRPr="002C5957">
        <w:rPr>
          <w:rFonts w:hint="cs"/>
          <w:rtl/>
        </w:rPr>
        <w:t xml:space="preserve"> כאלה נדירים, מפני שהנביאים, </w:t>
      </w:r>
      <w:r w:rsidR="00A61932">
        <w:rPr>
          <w:rFonts w:hint="cs"/>
          <w:rtl/>
        </w:rPr>
        <w:t xml:space="preserve">כנאמני </w:t>
      </w:r>
      <w:r w:rsidR="00162B73" w:rsidRPr="002C5957">
        <w:rPr>
          <w:rFonts w:hint="cs"/>
          <w:rtl/>
        </w:rPr>
        <w:t>אלוהים, אינם אמורים לנסות להונות אותו. ואכן ניסיונותיהם של נביאים</w:t>
      </w:r>
      <w:r w:rsidR="00162B73">
        <w:rPr>
          <w:rFonts w:hint="cs"/>
          <w:rtl/>
        </w:rPr>
        <w:t xml:space="preserve"> </w:t>
      </w:r>
      <w:r w:rsidR="00162B73" w:rsidRPr="002C5957">
        <w:rPr>
          <w:rFonts w:hint="cs"/>
          <w:rtl/>
        </w:rPr>
        <w:t xml:space="preserve">להונות את אלוהים נובעים </w:t>
      </w:r>
      <w:r w:rsidR="00E763EA">
        <w:rPr>
          <w:rFonts w:hint="cs"/>
          <w:rtl/>
        </w:rPr>
        <w:t>תמיד</w:t>
      </w:r>
      <w:r w:rsidR="00162B73" w:rsidRPr="002C5957">
        <w:rPr>
          <w:rFonts w:hint="cs"/>
          <w:rtl/>
        </w:rPr>
        <w:t xml:space="preserve"> מאיזושהי סטייה של הנביא מייעודו. </w:t>
      </w:r>
    </w:p>
    <w:p w14:paraId="3BE9193C" w14:textId="0EA2A111" w:rsidR="00FB41C5" w:rsidRDefault="00D64965" w:rsidP="00A1535B">
      <w:pPr>
        <w:pStyle w:val="3"/>
        <w:spacing w:line="360" w:lineRule="auto"/>
        <w:rPr>
          <w:rFonts w:hint="cs"/>
          <w:rtl/>
        </w:rPr>
      </w:pPr>
      <w:r w:rsidRPr="00D64965">
        <w:t>Is it Possible to Succeed in Deceiving God</w:t>
      </w:r>
      <w:r>
        <w:t>?</w:t>
      </w:r>
    </w:p>
    <w:p w14:paraId="16DE117B" w14:textId="2736AF48" w:rsidR="00455293" w:rsidRDefault="00455293" w:rsidP="00A1535B">
      <w:pPr>
        <w:widowControl/>
        <w:spacing w:line="360" w:lineRule="auto"/>
        <w:rPr>
          <w:rFonts w:hint="cs"/>
          <w:rtl/>
        </w:rPr>
      </w:pPr>
      <w:r>
        <w:rPr>
          <w:rFonts w:hint="cs"/>
          <w:rtl/>
        </w:rPr>
        <w:t>לבסוף, ברצוני לדון בשאלה: האם</w:t>
      </w:r>
      <w:r w:rsidR="001D0BE8">
        <w:rPr>
          <w:rFonts w:hint="cs"/>
          <w:rtl/>
        </w:rPr>
        <w:t xml:space="preserve"> המספר</w:t>
      </w:r>
      <w:r w:rsidR="00717177">
        <w:rPr>
          <w:rFonts w:hint="cs"/>
          <w:rtl/>
        </w:rPr>
        <w:t xml:space="preserve"> מאמץ את העמדה המובעת בספרות החכמה, הנבואה והמזמורים, על-פיה לא</w:t>
      </w:r>
      <w:r>
        <w:rPr>
          <w:rFonts w:hint="cs"/>
          <w:rtl/>
        </w:rPr>
        <w:t xml:space="preserve"> ניתן להוליך את אלוהים שולל? זוהי שאלה קשה, מפני שהיא מציבה אותנו </w:t>
      </w:r>
      <w:r>
        <w:rPr>
          <w:rFonts w:hint="cs"/>
          <w:rtl/>
        </w:rPr>
        <w:lastRenderedPageBreak/>
        <w:t>בפני הצורך להסיק כלל בעל תוקף תמידי מתוך מספר מוגבל של מקרים.</w:t>
      </w:r>
      <w:r w:rsidR="00F0559F">
        <w:rPr>
          <w:rFonts w:hint="cs"/>
          <w:rtl/>
        </w:rPr>
        <w:t xml:space="preserve"> גם אם הצלחתי לשכנע שאף-אחד לא הצליח להונות את אלוהים בסיפורי המקרא, </w:t>
      </w:r>
      <w:r w:rsidR="00717177">
        <w:rPr>
          <w:rFonts w:hint="cs"/>
          <w:rtl/>
        </w:rPr>
        <w:t xml:space="preserve">האם לא ניתן לטעון שבאופן מקרי, בשש ההופעות הנזכרות, בני אדם </w:t>
      </w:r>
      <w:r w:rsidR="00EE4805">
        <w:rPr>
          <w:rFonts w:hint="cs"/>
          <w:rtl/>
        </w:rPr>
        <w:t>פשוט נכשלו בניסיונם</w:t>
      </w:r>
      <w:r w:rsidR="00717177">
        <w:rPr>
          <w:rFonts w:hint="cs"/>
          <w:rtl/>
        </w:rPr>
        <w:t>?</w:t>
      </w:r>
    </w:p>
    <w:p w14:paraId="6051524E" w14:textId="1E885BA2" w:rsidR="00455293" w:rsidRDefault="00046BDB" w:rsidP="00A1535B">
      <w:pPr>
        <w:widowControl/>
        <w:spacing w:line="360" w:lineRule="auto"/>
        <w:rPr>
          <w:rtl/>
        </w:rPr>
      </w:pPr>
      <w:r>
        <w:rPr>
          <w:rFonts w:hint="cs"/>
          <w:rtl/>
        </w:rPr>
        <w:t xml:space="preserve">כדי </w:t>
      </w:r>
      <w:r w:rsidR="00EE4805">
        <w:rPr>
          <w:rFonts w:hint="cs"/>
          <w:rtl/>
        </w:rPr>
        <w:t xml:space="preserve"> להעריך נכונה את המשמעות של סדרת הכישלונות להונות את אלוהים, צריך לבחון אותה על רקע </w:t>
      </w:r>
      <w:r w:rsidR="00455293">
        <w:rPr>
          <w:rFonts w:hint="cs"/>
          <w:rtl/>
        </w:rPr>
        <w:t xml:space="preserve">שיעור </w:t>
      </w:r>
      <w:r w:rsidR="00EE4805">
        <w:rPr>
          <w:rFonts w:hint="cs"/>
          <w:rtl/>
        </w:rPr>
        <w:t>ההצלחה</w:t>
      </w:r>
      <w:r w:rsidR="00455293">
        <w:rPr>
          <w:rFonts w:hint="cs"/>
          <w:rtl/>
        </w:rPr>
        <w:t xml:space="preserve"> של כלל השקרים וההטעיות בסיפור המקראי.</w:t>
      </w:r>
    </w:p>
    <w:p w14:paraId="71415878" w14:textId="17238067" w:rsidR="00455293" w:rsidRPr="00046BDB" w:rsidRDefault="00455293" w:rsidP="00A1535B">
      <w:pPr>
        <w:widowControl/>
        <w:spacing w:line="360" w:lineRule="auto"/>
        <w:rPr>
          <w:highlight w:val="lightGray"/>
          <w:rtl/>
        </w:rPr>
      </w:pPr>
      <w:bookmarkStart w:id="6" w:name="שקרים_מצליחים"/>
      <w:r>
        <w:rPr>
          <w:rFonts w:hint="cs"/>
          <w:rtl/>
        </w:rPr>
        <w:t>עובדה מדהימה</w:t>
      </w:r>
      <w:bookmarkEnd w:id="6"/>
      <w:r>
        <w:rPr>
          <w:rFonts w:hint="cs"/>
          <w:rtl/>
        </w:rPr>
        <w:t xml:space="preserve"> היא שכשנמעני ההונאה הם אנשים רגילים (שאינם נביאים), ההונאות נגדם </w:t>
      </w:r>
      <w:r>
        <w:rPr>
          <w:rFonts w:hint="cs"/>
          <w:b/>
          <w:bCs/>
          <w:rtl/>
        </w:rPr>
        <w:t>כמעט תמיד</w:t>
      </w:r>
      <w:r>
        <w:rPr>
          <w:rFonts w:hint="cs"/>
          <w:rtl/>
        </w:rPr>
        <w:t xml:space="preserve"> </w:t>
      </w:r>
      <w:r w:rsidRPr="004D2920">
        <w:rPr>
          <w:rFonts w:hint="cs"/>
          <w:b/>
          <w:bCs/>
          <w:rtl/>
        </w:rPr>
        <w:t>מצליחות</w:t>
      </w:r>
      <w:r>
        <w:rPr>
          <w:rFonts w:hint="cs"/>
          <w:rtl/>
        </w:rPr>
        <w:t xml:space="preserve"> להשיג את מטרתן, לפחות בטווח הקצר.</w:t>
      </w:r>
      <w:r w:rsidRPr="00F37B0E">
        <w:rPr>
          <w:rFonts w:hint="cs"/>
          <w:rtl/>
        </w:rPr>
        <w:t xml:space="preserve"> </w:t>
      </w:r>
      <w:r w:rsidR="00046BDB">
        <w:rPr>
          <w:rFonts w:hint="cs"/>
          <w:rtl/>
        </w:rPr>
        <w:t>כך למשל, מצאתי בספר בראשית בין 64 ל84 שקרים והטעיות</w:t>
      </w:r>
      <w:r w:rsidR="00E8609A">
        <w:rPr>
          <w:rFonts w:hint="cs"/>
          <w:rtl/>
        </w:rPr>
        <w:t>, ומתוכן לכל היותר 6 מסתיימות בכישלון</w:t>
      </w:r>
      <w:r w:rsidR="00046BDB">
        <w:rPr>
          <w:rFonts w:hint="cs"/>
          <w:rtl/>
        </w:rPr>
        <w:t xml:space="preserve">. ההצלחה של </w:t>
      </w:r>
      <w:r w:rsidRPr="00F37B0E">
        <w:rPr>
          <w:rFonts w:hint="cs"/>
          <w:rtl/>
        </w:rPr>
        <w:t>ההונאות אינה תלויה לא במידת הנטייה מן האמת,</w:t>
      </w:r>
      <w:r w:rsidR="00046BDB">
        <w:rPr>
          <w:rFonts w:hint="cs"/>
          <w:rtl/>
        </w:rPr>
        <w:t xml:space="preserve"> לא במידת התחכום שלהן</w:t>
      </w:r>
      <w:r w:rsidRPr="00F37B0E">
        <w:rPr>
          <w:rFonts w:hint="cs"/>
          <w:rtl/>
        </w:rPr>
        <w:t xml:space="preserve">, לא במידת </w:t>
      </w:r>
      <w:r w:rsidR="00EE4805">
        <w:rPr>
          <w:rFonts w:hint="cs"/>
          <w:rtl/>
        </w:rPr>
        <w:t>ההצדקה</w:t>
      </w:r>
      <w:r w:rsidRPr="00F37B0E">
        <w:rPr>
          <w:rFonts w:hint="cs"/>
          <w:rtl/>
        </w:rPr>
        <w:t xml:space="preserve"> המוסרית, ובדרך כלל גם לא בזהותם של מוען ונמען ההונאה. אין זה משנה אם </w:t>
      </w:r>
      <w:r w:rsidR="00046BDB">
        <w:rPr>
          <w:rFonts w:hint="cs"/>
          <w:rtl/>
        </w:rPr>
        <w:t>היה זה</w:t>
      </w:r>
      <w:r w:rsidRPr="00F37B0E">
        <w:rPr>
          <w:rFonts w:hint="cs"/>
          <w:rtl/>
        </w:rPr>
        <w:t xml:space="preserve"> גבר או אישה, ישראלי או נ</w:t>
      </w:r>
      <w:r w:rsidR="005B6B69">
        <w:rPr>
          <w:rFonts w:hint="cs"/>
          <w:rtl/>
        </w:rPr>
        <w:t>ו</w:t>
      </w:r>
      <w:r w:rsidRPr="00F37B0E">
        <w:rPr>
          <w:rFonts w:hint="cs"/>
          <w:rtl/>
        </w:rPr>
        <w:t xml:space="preserve">כרי, צדיק או רשע, </w:t>
      </w:r>
      <w:r>
        <w:rPr>
          <w:rFonts w:hint="cs"/>
          <w:rtl/>
        </w:rPr>
        <w:t>'</w:t>
      </w:r>
      <w:r w:rsidRPr="00F37B0E">
        <w:rPr>
          <w:rFonts w:hint="cs"/>
          <w:rtl/>
        </w:rPr>
        <w:t>חזק</w:t>
      </w:r>
      <w:r>
        <w:rPr>
          <w:rFonts w:hint="cs"/>
          <w:rtl/>
        </w:rPr>
        <w:t>'</w:t>
      </w:r>
      <w:r w:rsidRPr="00F37B0E">
        <w:rPr>
          <w:rFonts w:hint="cs"/>
          <w:rtl/>
        </w:rPr>
        <w:t xml:space="preserve"> או </w:t>
      </w:r>
      <w:r>
        <w:rPr>
          <w:rFonts w:hint="cs"/>
          <w:rtl/>
        </w:rPr>
        <w:t>'</w:t>
      </w:r>
      <w:r w:rsidRPr="00F37B0E">
        <w:rPr>
          <w:rFonts w:hint="cs"/>
          <w:rtl/>
        </w:rPr>
        <w:t>חלש</w:t>
      </w:r>
      <w:r>
        <w:rPr>
          <w:rFonts w:hint="cs"/>
          <w:rtl/>
        </w:rPr>
        <w:t>'</w:t>
      </w:r>
      <w:r w:rsidRPr="00F37B0E">
        <w:rPr>
          <w:rFonts w:hint="cs"/>
          <w:rtl/>
        </w:rPr>
        <w:t xml:space="preserve">, ההונאה </w:t>
      </w:r>
      <w:r w:rsidRPr="00EE4805">
        <w:rPr>
          <w:rFonts w:hint="cs"/>
          <w:rtl/>
        </w:rPr>
        <w:t>אינה מתגלה לפני שהשיגה את מטרתה.</w:t>
      </w:r>
    </w:p>
    <w:p w14:paraId="48AEF507" w14:textId="1ACCB2B3" w:rsidR="008068F1" w:rsidRDefault="00455293" w:rsidP="000D0022">
      <w:pPr>
        <w:widowControl/>
        <w:spacing w:line="360" w:lineRule="auto"/>
        <w:rPr>
          <w:rtl/>
        </w:rPr>
      </w:pPr>
      <w:r w:rsidRPr="00F37B0E">
        <w:rPr>
          <w:rFonts w:hint="cs"/>
          <w:rtl/>
        </w:rPr>
        <w:t>ניגוד חריף כל כך בין תוצאת הונאות שנמענן הוא אלוהים לתוצאת הונאות שנמעניהם הם בני אדם</w:t>
      </w:r>
      <w:r>
        <w:rPr>
          <w:rFonts w:hint="cs"/>
          <w:rtl/>
        </w:rPr>
        <w:t xml:space="preserve"> רגילים</w:t>
      </w:r>
      <w:r w:rsidRPr="00F37B0E">
        <w:rPr>
          <w:rFonts w:hint="cs"/>
          <w:rtl/>
        </w:rPr>
        <w:t xml:space="preserve">, </w:t>
      </w:r>
      <w:r>
        <w:rPr>
          <w:rFonts w:hint="cs"/>
          <w:rtl/>
        </w:rPr>
        <w:t>מלמד</w:t>
      </w:r>
      <w:r w:rsidRPr="00F37B0E">
        <w:rPr>
          <w:rFonts w:hint="cs"/>
          <w:rtl/>
        </w:rPr>
        <w:t xml:space="preserve"> שהמספר המקראי אינו מבקש להצביע על הבדל כמותי אלא על הבדל איכותי. האדם באשר הוא אדם מוגבל בחושיו ובידיעותיו, ולפי</w:t>
      </w:r>
      <w:r>
        <w:rPr>
          <w:rFonts w:hint="cs"/>
          <w:rtl/>
        </w:rPr>
        <w:t>כך הוא נופל קורבן לכל מעשה מרמה.</w:t>
      </w:r>
      <w:r w:rsidR="00EE4805">
        <w:rPr>
          <w:rFonts w:hint="cs"/>
          <w:rtl/>
        </w:rPr>
        <w:t xml:space="preserve"> ה' באש</w:t>
      </w:r>
      <w:r w:rsidRPr="00F37B0E">
        <w:rPr>
          <w:rFonts w:hint="cs"/>
          <w:rtl/>
        </w:rPr>
        <w:t>ר הוא</w:t>
      </w:r>
      <w:r>
        <w:rPr>
          <w:rFonts w:hint="cs"/>
          <w:rtl/>
        </w:rPr>
        <w:t xml:space="preserve"> אלוהים אינו נופל קורבן להונאות!</w:t>
      </w:r>
    </w:p>
    <w:sectPr w:rsidR="008068F1" w:rsidSect="00EE3E81">
      <w:headerReference w:type="even" r:id="rId10"/>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פרג'ון יאשיהו" w:date="2018-07-25T05:17:00Z" w:initials="פי">
    <w:p w14:paraId="2E982BC4" w14:textId="327782FD" w:rsidR="00066E9C" w:rsidRDefault="00066E9C">
      <w:pPr>
        <w:pStyle w:val="af3"/>
      </w:pPr>
      <w:r>
        <w:rPr>
          <w:rStyle w:val="af5"/>
        </w:rPr>
        <w:annotationRef/>
      </w:r>
      <w:r>
        <w:rPr>
          <w:rFonts w:hint="cs"/>
          <w:rtl/>
        </w:rPr>
        <w:t>צריך לבחור בתרגום שיאפשר את המשמעות של ניחם = קיבל תנחומים.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82B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82BC4" w16cid:durableId="1F028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54B18" w14:textId="77777777" w:rsidR="00717177" w:rsidRDefault="00717177" w:rsidP="006D4AB8">
      <w:r>
        <w:separator/>
      </w:r>
    </w:p>
  </w:endnote>
  <w:endnote w:type="continuationSeparator" w:id="0">
    <w:p w14:paraId="1F59C163" w14:textId="77777777" w:rsidR="00717177" w:rsidRDefault="00717177" w:rsidP="006D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5278" w14:textId="77777777" w:rsidR="00717177" w:rsidRDefault="00717177" w:rsidP="006D4AB8">
      <w:r>
        <w:separator/>
      </w:r>
    </w:p>
  </w:footnote>
  <w:footnote w:type="continuationSeparator" w:id="0">
    <w:p w14:paraId="2312BA9F" w14:textId="77777777" w:rsidR="00717177" w:rsidRDefault="00717177" w:rsidP="006D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Ind w:w="-690" w:type="dxa"/>
      <w:tblBorders>
        <w:insideV w:val="single" w:sz="4" w:space="0" w:color="auto"/>
      </w:tblBorders>
      <w:tblLook w:val="04A0" w:firstRow="1" w:lastRow="0" w:firstColumn="1" w:lastColumn="0" w:noHBand="0" w:noVBand="1"/>
    </w:tblPr>
    <w:tblGrid>
      <w:gridCol w:w="787"/>
      <w:gridCol w:w="7735"/>
    </w:tblGrid>
    <w:tr w:rsidR="00717177" w:rsidRPr="00BF183E" w14:paraId="00327C8B" w14:textId="77777777" w:rsidTr="00135CAB">
      <w:tc>
        <w:tcPr>
          <w:tcW w:w="787" w:type="dxa"/>
        </w:tcPr>
        <w:p w14:paraId="5ACD57A6" w14:textId="77777777" w:rsidR="00717177" w:rsidRPr="00BF183E" w:rsidRDefault="00717177" w:rsidP="00135CAB">
          <w:pPr>
            <w:pStyle w:val="a6"/>
            <w:jc w:val="right"/>
            <w:rPr>
              <w:rFonts w:ascii="Guttman Hatzvi" w:hAnsi="Guttman Hatzvi" w:cs="Guttman Hatzvi"/>
              <w:b/>
              <w:sz w:val="20"/>
              <w:szCs w:val="20"/>
            </w:rPr>
          </w:pPr>
          <w:r w:rsidRPr="00BF183E">
            <w:rPr>
              <w:rFonts w:ascii="Guttman Hatzvi" w:hAnsi="Guttman Hatzvi" w:cs="Guttman Hatzvi"/>
              <w:sz w:val="20"/>
              <w:szCs w:val="20"/>
            </w:rPr>
            <w:fldChar w:fldCharType="begin"/>
          </w:r>
          <w:r w:rsidRPr="00BF183E">
            <w:rPr>
              <w:rFonts w:ascii="Guttman Hatzvi" w:hAnsi="Guttman Hatzvi" w:cs="Guttman Hatzvi"/>
              <w:sz w:val="20"/>
              <w:szCs w:val="20"/>
            </w:rPr>
            <w:instrText xml:space="preserve"> PAGE   \* MERGEFORMAT </w:instrText>
          </w:r>
          <w:r w:rsidRPr="00BF183E">
            <w:rPr>
              <w:rFonts w:ascii="Guttman Hatzvi" w:hAnsi="Guttman Hatzvi" w:cs="Guttman Hatzvi"/>
              <w:sz w:val="20"/>
              <w:szCs w:val="20"/>
            </w:rPr>
            <w:fldChar w:fldCharType="separate"/>
          </w:r>
          <w:r w:rsidRPr="00A62F2B">
            <w:rPr>
              <w:rFonts w:ascii="Guttman Hatzvi" w:hAnsi="Guttman Hatzvi" w:cs="Guttman Hatzvi"/>
              <w:noProof/>
              <w:sz w:val="20"/>
              <w:szCs w:val="20"/>
              <w:rtl/>
              <w:lang w:val="he-IL"/>
            </w:rPr>
            <w:t>306</w:t>
          </w:r>
          <w:r w:rsidRPr="00BF183E">
            <w:rPr>
              <w:rFonts w:ascii="Guttman Hatzvi" w:hAnsi="Guttman Hatzvi" w:cs="Guttman Hatzvi"/>
              <w:sz w:val="20"/>
              <w:szCs w:val="20"/>
            </w:rPr>
            <w:fldChar w:fldCharType="end"/>
          </w:r>
        </w:p>
      </w:tc>
      <w:tc>
        <w:tcPr>
          <w:tcW w:w="0" w:type="auto"/>
          <w:noWrap/>
        </w:tcPr>
        <w:sdt>
          <w:sdtPr>
            <w:rPr>
              <w:rFonts w:cs="Guttman Hatzvi"/>
              <w:sz w:val="20"/>
              <w:szCs w:val="20"/>
              <w:rtl/>
            </w:rPr>
            <w:alias w:val="חברה"/>
            <w:id w:val="1349296951"/>
            <w:showingPlcHdr/>
            <w:dataBinding w:prefixMappings="xmlns:ns0='http://schemas.openxmlformats.org/officeDocument/2006/extended-properties'" w:xpath="/ns0:Properties[1]/ns0:Company[1]" w:storeItemID="{6668398D-A668-4E3E-A5EB-62B293D839F1}"/>
            <w:text/>
          </w:sdtPr>
          <w:sdtContent>
            <w:p w14:paraId="12A8610F" w14:textId="77777777" w:rsidR="00717177" w:rsidRPr="00BF183E" w:rsidRDefault="00717177" w:rsidP="00135CAB">
              <w:pPr>
                <w:pStyle w:val="a6"/>
                <w:rPr>
                  <w:rFonts w:cs="Guttman Hatzvi"/>
                  <w:sz w:val="20"/>
                  <w:szCs w:val="20"/>
                </w:rPr>
              </w:pPr>
              <w:r>
                <w:rPr>
                  <w:rFonts w:cs="Guttman Hatzvi"/>
                  <w:sz w:val="20"/>
                  <w:szCs w:val="20"/>
                  <w:rtl/>
                </w:rPr>
                <w:t xml:space="preserve">     </w:t>
              </w:r>
            </w:p>
          </w:sdtContent>
        </w:sdt>
        <w:p w14:paraId="60A0498C" w14:textId="77777777" w:rsidR="00717177" w:rsidRPr="00A25D49" w:rsidRDefault="00717177" w:rsidP="00135CAB">
          <w:pPr>
            <w:pStyle w:val="a6"/>
            <w:rPr>
              <w:rFonts w:cs="Guttman Hatzvi"/>
              <w:b/>
              <w:bCs/>
              <w:sz w:val="20"/>
              <w:szCs w:val="20"/>
              <w:rtl/>
            </w:rPr>
          </w:pPr>
          <w:r>
            <w:rPr>
              <w:rFonts w:cs="Guttman Hatzvi" w:hint="cs"/>
              <w:b/>
              <w:bCs/>
              <w:sz w:val="20"/>
              <w:szCs w:val="20"/>
              <w:rtl/>
            </w:rPr>
            <w:t xml:space="preserve">פרק רביעי: </w:t>
          </w:r>
          <w:r w:rsidRPr="00A25D49">
            <w:rPr>
              <w:rFonts w:cs="Guttman Hatzvi" w:hint="cs"/>
              <w:b/>
              <w:bCs/>
              <w:sz w:val="20"/>
              <w:szCs w:val="20"/>
              <w:rtl/>
            </w:rPr>
            <w:t>"</w:t>
          </w:r>
          <w:r w:rsidRPr="00A25D49">
            <w:rPr>
              <w:rFonts w:cs="Guttman Hatzvi"/>
              <w:b/>
              <w:bCs/>
              <w:sz w:val="20"/>
              <w:szCs w:val="20"/>
              <w:rtl/>
            </w:rPr>
            <w:t>אִם-כְּהָתֵל בֶּאֱנוֹשׁ תְּהָתֵלּוּ בוֹ</w:t>
          </w:r>
          <w:r>
            <w:rPr>
              <w:rFonts w:cs="Guttman Hatzvi" w:hint="cs"/>
              <w:b/>
              <w:bCs/>
              <w:sz w:val="20"/>
              <w:szCs w:val="20"/>
              <w:rtl/>
            </w:rPr>
            <w:t>?"</w:t>
          </w:r>
          <w:r w:rsidRPr="00A25D49">
            <w:rPr>
              <w:rFonts w:cs="Guttman Hatzvi" w:hint="cs"/>
              <w:b/>
              <w:bCs/>
              <w:sz w:val="20"/>
              <w:szCs w:val="20"/>
              <w:rtl/>
            </w:rPr>
            <w:t xml:space="preserve"> ניסיונות להונות את אלוהים בסיפור המקראי</w:t>
          </w:r>
        </w:p>
      </w:tc>
    </w:tr>
  </w:tbl>
  <w:p w14:paraId="2BE09D90" w14:textId="77777777" w:rsidR="00717177" w:rsidRPr="00BF183E" w:rsidRDefault="00717177" w:rsidP="00135CAB">
    <w:pPr>
      <w:pStyle w:val="a6"/>
      <w:rPr>
        <w:rFonts w:cs="Guttman Hatzv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bidiVisual/>
      <w:tblW w:w="5245" w:type="pc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91"/>
      <w:gridCol w:w="1122"/>
    </w:tblGrid>
    <w:tr w:rsidR="00717177" w:rsidRPr="00BF183E" w14:paraId="618B698E" w14:textId="77777777" w:rsidTr="00135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56" w:type="pct"/>
          <w:tcBorders>
            <w:right w:val="single" w:sz="6" w:space="0" w:color="000000" w:themeColor="text1"/>
          </w:tcBorders>
        </w:tcPr>
        <w:sdt>
          <w:sdtPr>
            <w:rPr>
              <w:rFonts w:cs="Guttman Hatzvi"/>
              <w:sz w:val="20"/>
              <w:szCs w:val="20"/>
              <w:rtl/>
            </w:rPr>
            <w:alias w:val="חברה"/>
            <w:id w:val="-483162422"/>
            <w:showingPlcHdr/>
            <w:dataBinding w:prefixMappings="xmlns:ns0='http://schemas.openxmlformats.org/officeDocument/2006/extended-properties'" w:xpath="/ns0:Properties[1]/ns0:Company[1]" w:storeItemID="{6668398D-A668-4E3E-A5EB-62B293D839F1}"/>
            <w:text/>
          </w:sdtPr>
          <w:sdtContent>
            <w:p w14:paraId="7D6390C4" w14:textId="77777777" w:rsidR="00717177" w:rsidRPr="00BF183E" w:rsidRDefault="00717177" w:rsidP="00135CAB">
              <w:pPr>
                <w:pStyle w:val="a6"/>
                <w:jc w:val="right"/>
                <w:rPr>
                  <w:rFonts w:cs="Guttman Hatzvi"/>
                  <w:sz w:val="20"/>
                  <w:szCs w:val="20"/>
                </w:rPr>
              </w:pPr>
              <w:r>
                <w:rPr>
                  <w:rFonts w:cs="Guttman Hatzvi"/>
                  <w:sz w:val="20"/>
                  <w:szCs w:val="20"/>
                  <w:rtl/>
                </w:rPr>
                <w:t xml:space="preserve">     </w:t>
              </w:r>
            </w:p>
          </w:sdtContent>
        </w:sdt>
        <w:p w14:paraId="6FB5A896" w14:textId="77777777" w:rsidR="00717177" w:rsidRPr="00BF183E" w:rsidRDefault="00717177" w:rsidP="00135CAB">
          <w:pPr>
            <w:pStyle w:val="a6"/>
            <w:jc w:val="right"/>
            <w:rPr>
              <w:rFonts w:cs="Guttman Hatzvi"/>
              <w:b/>
              <w:bCs/>
              <w:sz w:val="20"/>
              <w:szCs w:val="20"/>
            </w:rPr>
          </w:pPr>
          <w:r>
            <w:rPr>
              <w:rFonts w:cs="Guttman Hatzvi" w:hint="cs"/>
              <w:b/>
              <w:bCs/>
              <w:sz w:val="20"/>
              <w:szCs w:val="20"/>
              <w:rtl/>
            </w:rPr>
            <w:t xml:space="preserve">פרק רביעי: </w:t>
          </w:r>
          <w:r w:rsidRPr="00A25D49">
            <w:rPr>
              <w:rFonts w:cs="Guttman Hatzvi" w:hint="cs"/>
              <w:b/>
              <w:bCs/>
              <w:sz w:val="20"/>
              <w:szCs w:val="20"/>
              <w:rtl/>
            </w:rPr>
            <w:t>"</w:t>
          </w:r>
          <w:r w:rsidRPr="00A25D49">
            <w:rPr>
              <w:rFonts w:cs="Guttman Hatzvi"/>
              <w:b/>
              <w:bCs/>
              <w:sz w:val="20"/>
              <w:szCs w:val="20"/>
              <w:rtl/>
            </w:rPr>
            <w:t>אִם-כְּהָתֵל בֶּאֱנוֹשׁ תְּהָתֵלּוּ בוֹ</w:t>
          </w:r>
          <w:r>
            <w:rPr>
              <w:rFonts w:cs="Guttman Hatzvi" w:hint="cs"/>
              <w:b/>
              <w:bCs/>
              <w:sz w:val="20"/>
              <w:szCs w:val="20"/>
              <w:rtl/>
            </w:rPr>
            <w:t>?"</w:t>
          </w:r>
          <w:r w:rsidRPr="00A25D49">
            <w:rPr>
              <w:rFonts w:cs="Guttman Hatzvi" w:hint="cs"/>
              <w:b/>
              <w:bCs/>
              <w:sz w:val="20"/>
              <w:szCs w:val="20"/>
              <w:rtl/>
            </w:rPr>
            <w:t xml:space="preserve"> ניסיונות להונות את אלוהים בסיפור המקראי</w:t>
          </w:r>
        </w:p>
      </w:tc>
      <w:tc>
        <w:tcPr>
          <w:cnfStyle w:val="000100001000" w:firstRow="0" w:lastRow="0" w:firstColumn="0" w:lastColumn="1" w:oddVBand="0" w:evenVBand="0" w:oddHBand="0" w:evenHBand="0" w:firstRowFirstColumn="0" w:firstRowLastColumn="1" w:lastRowFirstColumn="0" w:lastRowLastColumn="0"/>
          <w:tcW w:w="644" w:type="pct"/>
          <w:tcBorders>
            <w:left w:val="single" w:sz="6" w:space="0" w:color="000000" w:themeColor="text1"/>
          </w:tcBorders>
        </w:tcPr>
        <w:p w14:paraId="27116639" w14:textId="2160C7DC" w:rsidR="00717177" w:rsidRPr="00BF183E" w:rsidRDefault="00717177" w:rsidP="00135CAB">
          <w:pPr>
            <w:pStyle w:val="a6"/>
            <w:rPr>
              <w:rFonts w:cs="Guttman Hatzvi"/>
              <w:b/>
              <w:sz w:val="20"/>
              <w:szCs w:val="20"/>
            </w:rPr>
          </w:pPr>
          <w:r w:rsidRPr="00BF183E">
            <w:rPr>
              <w:rFonts w:cs="Guttman Hatzvi"/>
              <w:sz w:val="20"/>
              <w:szCs w:val="20"/>
            </w:rPr>
            <w:fldChar w:fldCharType="begin"/>
          </w:r>
          <w:r w:rsidRPr="00BF183E">
            <w:rPr>
              <w:rFonts w:cs="Guttman Hatzvi"/>
              <w:sz w:val="20"/>
              <w:szCs w:val="20"/>
            </w:rPr>
            <w:instrText xml:space="preserve"> PAGE   \* MERGEFORMAT </w:instrText>
          </w:r>
          <w:r w:rsidRPr="00BF183E">
            <w:rPr>
              <w:rFonts w:cs="Guttman Hatzvi"/>
              <w:sz w:val="20"/>
              <w:szCs w:val="20"/>
            </w:rPr>
            <w:fldChar w:fldCharType="separate"/>
          </w:r>
          <w:r w:rsidR="004E67B7" w:rsidRPr="004E67B7">
            <w:rPr>
              <w:rFonts w:ascii="Arial" w:hAnsi="Arial" w:cs="Guttman Hatzvi"/>
              <w:noProof/>
              <w:sz w:val="20"/>
              <w:szCs w:val="20"/>
              <w:rtl/>
              <w:lang w:val="he-IL"/>
            </w:rPr>
            <w:t>7</w:t>
          </w:r>
          <w:r w:rsidRPr="00BF183E">
            <w:rPr>
              <w:rFonts w:cs="Guttman Hatzvi"/>
              <w:sz w:val="20"/>
              <w:szCs w:val="20"/>
            </w:rPr>
            <w:fldChar w:fldCharType="end"/>
          </w:r>
        </w:p>
      </w:tc>
    </w:tr>
  </w:tbl>
  <w:p w14:paraId="3C5D460D" w14:textId="77777777" w:rsidR="00717177" w:rsidRPr="00BF183E" w:rsidRDefault="00717177" w:rsidP="00135CAB">
    <w:pPr>
      <w:pStyle w:val="a6"/>
      <w:rPr>
        <w:rFonts w:cs="Guttman Hatzv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4D61"/>
    <w:multiLevelType w:val="multilevel"/>
    <w:tmpl w:val="0409001D"/>
    <w:styleLink w:val="1"/>
    <w:lvl w:ilvl="0">
      <w:start w:val="1"/>
      <w:numFmt w:val="decimal"/>
      <w:lvlText w:val="%1)"/>
      <w:lvlJc w:val="left"/>
      <w:pPr>
        <w:ind w:left="360" w:hanging="360"/>
      </w:pPr>
    </w:lvl>
    <w:lvl w:ilvl="1">
      <w:start w:val="1"/>
      <w:numFmt w:val="hebrew1"/>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E9536D"/>
    <w:multiLevelType w:val="hybridMultilevel"/>
    <w:tmpl w:val="2B5E018E"/>
    <w:lvl w:ilvl="0" w:tplc="E49AA954">
      <w:start w:val="1"/>
      <w:numFmt w:val="decimal"/>
      <w:pStyle w:val="5"/>
      <w:lvlText w:val="%1."/>
      <w:lvlJc w:val="left"/>
      <w:pPr>
        <w:ind w:left="720" w:hanging="360"/>
      </w:pPr>
      <w:rPr>
        <w:rFonts w:ascii="David" w:hAnsi="David" w:cs="David"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D6CF4"/>
    <w:multiLevelType w:val="multilevel"/>
    <w:tmpl w:val="A8EE478E"/>
    <w:styleLink w:val="2"/>
    <w:lvl w:ilvl="0">
      <w:start w:val="1"/>
      <w:numFmt w:val="decimal"/>
      <w:lvlText w:val="%1."/>
      <w:lvlJc w:val="left"/>
      <w:pPr>
        <w:ind w:left="360" w:hanging="360"/>
      </w:pPr>
      <w:rPr>
        <w:rFonts w:cs="David"/>
      </w:rPr>
    </w:lvl>
    <w:lvl w:ilvl="1">
      <w:start w:val="1"/>
      <w:numFmt w:val="hebrew1"/>
      <w:lvlText w:val="%2."/>
      <w:lvlJc w:val="left"/>
      <w:pPr>
        <w:ind w:left="1080" w:hanging="360"/>
      </w:pPr>
      <w:rPr>
        <w:rFonts w:cs="Davi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פרג'ון יאשיהו">
    <w15:presenceInfo w15:providerId="None" w15:userId="פרג'ון יאשיה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B8"/>
    <w:rsid w:val="00014243"/>
    <w:rsid w:val="00046BDB"/>
    <w:rsid w:val="00066E9C"/>
    <w:rsid w:val="00081592"/>
    <w:rsid w:val="0008680A"/>
    <w:rsid w:val="000929A9"/>
    <w:rsid w:val="00095B3D"/>
    <w:rsid w:val="000B0F04"/>
    <w:rsid w:val="000B3E98"/>
    <w:rsid w:val="000D0022"/>
    <w:rsid w:val="000D7827"/>
    <w:rsid w:val="000E4A89"/>
    <w:rsid w:val="000F4997"/>
    <w:rsid w:val="00100663"/>
    <w:rsid w:val="00112070"/>
    <w:rsid w:val="00116E03"/>
    <w:rsid w:val="00135CAB"/>
    <w:rsid w:val="00162B73"/>
    <w:rsid w:val="00190181"/>
    <w:rsid w:val="001928A8"/>
    <w:rsid w:val="0019680F"/>
    <w:rsid w:val="001D0BE8"/>
    <w:rsid w:val="001F2E4D"/>
    <w:rsid w:val="001F4CC2"/>
    <w:rsid w:val="00206BA8"/>
    <w:rsid w:val="00212C8E"/>
    <w:rsid w:val="00225393"/>
    <w:rsid w:val="00246C85"/>
    <w:rsid w:val="00272FBE"/>
    <w:rsid w:val="00277604"/>
    <w:rsid w:val="002F23AB"/>
    <w:rsid w:val="003518FE"/>
    <w:rsid w:val="00381BA0"/>
    <w:rsid w:val="003A4103"/>
    <w:rsid w:val="00450634"/>
    <w:rsid w:val="00455293"/>
    <w:rsid w:val="00462A79"/>
    <w:rsid w:val="00466CE8"/>
    <w:rsid w:val="004C3C33"/>
    <w:rsid w:val="004E0F1F"/>
    <w:rsid w:val="004E67B7"/>
    <w:rsid w:val="004F6987"/>
    <w:rsid w:val="00502D90"/>
    <w:rsid w:val="005118F9"/>
    <w:rsid w:val="005268FF"/>
    <w:rsid w:val="00527B24"/>
    <w:rsid w:val="00536415"/>
    <w:rsid w:val="00540514"/>
    <w:rsid w:val="0057297D"/>
    <w:rsid w:val="005901C9"/>
    <w:rsid w:val="005B6B69"/>
    <w:rsid w:val="005C3ECA"/>
    <w:rsid w:val="005D694E"/>
    <w:rsid w:val="005E57BA"/>
    <w:rsid w:val="00601EA0"/>
    <w:rsid w:val="00645C58"/>
    <w:rsid w:val="00695BF0"/>
    <w:rsid w:val="006B3B82"/>
    <w:rsid w:val="006B6802"/>
    <w:rsid w:val="006C0C08"/>
    <w:rsid w:val="006C4ED9"/>
    <w:rsid w:val="006D4AB8"/>
    <w:rsid w:val="00717177"/>
    <w:rsid w:val="00733C99"/>
    <w:rsid w:val="00751E24"/>
    <w:rsid w:val="00773BCD"/>
    <w:rsid w:val="0077765F"/>
    <w:rsid w:val="007D1C5D"/>
    <w:rsid w:val="007D550D"/>
    <w:rsid w:val="007E6D42"/>
    <w:rsid w:val="008068F1"/>
    <w:rsid w:val="0084557C"/>
    <w:rsid w:val="0085041B"/>
    <w:rsid w:val="00874C4E"/>
    <w:rsid w:val="008A1450"/>
    <w:rsid w:val="008B7161"/>
    <w:rsid w:val="009011BC"/>
    <w:rsid w:val="00913748"/>
    <w:rsid w:val="00935B91"/>
    <w:rsid w:val="009916A7"/>
    <w:rsid w:val="00992BB4"/>
    <w:rsid w:val="009A3984"/>
    <w:rsid w:val="009E6D61"/>
    <w:rsid w:val="00A1535B"/>
    <w:rsid w:val="00A24421"/>
    <w:rsid w:val="00A61932"/>
    <w:rsid w:val="00A95EFE"/>
    <w:rsid w:val="00AA1F5E"/>
    <w:rsid w:val="00AA620E"/>
    <w:rsid w:val="00AA6648"/>
    <w:rsid w:val="00AB2FE6"/>
    <w:rsid w:val="00AD07CE"/>
    <w:rsid w:val="00AD4733"/>
    <w:rsid w:val="00AE0BFA"/>
    <w:rsid w:val="00AE584D"/>
    <w:rsid w:val="00AF3C47"/>
    <w:rsid w:val="00B27E70"/>
    <w:rsid w:val="00B42F11"/>
    <w:rsid w:val="00B71A84"/>
    <w:rsid w:val="00B750BE"/>
    <w:rsid w:val="00B9042E"/>
    <w:rsid w:val="00B90515"/>
    <w:rsid w:val="00BF106C"/>
    <w:rsid w:val="00C44C86"/>
    <w:rsid w:val="00C46EA6"/>
    <w:rsid w:val="00C4736A"/>
    <w:rsid w:val="00C54737"/>
    <w:rsid w:val="00C77034"/>
    <w:rsid w:val="00CD7D37"/>
    <w:rsid w:val="00D00021"/>
    <w:rsid w:val="00D00CBA"/>
    <w:rsid w:val="00D118A1"/>
    <w:rsid w:val="00D44B91"/>
    <w:rsid w:val="00D56AFE"/>
    <w:rsid w:val="00D64965"/>
    <w:rsid w:val="00DA06F5"/>
    <w:rsid w:val="00DC5E32"/>
    <w:rsid w:val="00DE6025"/>
    <w:rsid w:val="00E14A55"/>
    <w:rsid w:val="00E311DA"/>
    <w:rsid w:val="00E332B0"/>
    <w:rsid w:val="00E47E40"/>
    <w:rsid w:val="00E67DDF"/>
    <w:rsid w:val="00E763EA"/>
    <w:rsid w:val="00E8609A"/>
    <w:rsid w:val="00EA2EAA"/>
    <w:rsid w:val="00EB46A8"/>
    <w:rsid w:val="00EE3E81"/>
    <w:rsid w:val="00EE4805"/>
    <w:rsid w:val="00F02CEE"/>
    <w:rsid w:val="00F0364B"/>
    <w:rsid w:val="00F0559F"/>
    <w:rsid w:val="00F127B2"/>
    <w:rsid w:val="00F13379"/>
    <w:rsid w:val="00F278ED"/>
    <w:rsid w:val="00F43620"/>
    <w:rsid w:val="00F456B9"/>
    <w:rsid w:val="00F77444"/>
    <w:rsid w:val="00F92592"/>
    <w:rsid w:val="00FB4149"/>
    <w:rsid w:val="00FB41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0A3B7"/>
  <w15:chartTrackingRefBased/>
  <w15:docId w15:val="{4F47163E-DB35-4730-8838-29D41A17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EAA"/>
    <w:pPr>
      <w:widowControl w:val="0"/>
      <w:bidi/>
      <w:adjustRightInd w:val="0"/>
      <w:spacing w:after="0" w:line="240" w:lineRule="auto"/>
      <w:jc w:val="both"/>
      <w:textAlignment w:val="baseline"/>
    </w:pPr>
    <w:rPr>
      <w:rFonts w:ascii="Times New Roman" w:hAnsi="Times New Roman" w:cs="David"/>
      <w:sz w:val="24"/>
      <w:szCs w:val="24"/>
      <w:lang w:eastAsia="he-IL"/>
    </w:rPr>
  </w:style>
  <w:style w:type="paragraph" w:styleId="10">
    <w:name w:val="heading 1"/>
    <w:basedOn w:val="a"/>
    <w:next w:val="a"/>
    <w:link w:val="11"/>
    <w:qFormat/>
    <w:rsid w:val="00EA2EAA"/>
    <w:pPr>
      <w:keepNext/>
      <w:spacing w:after="240"/>
      <w:jc w:val="center"/>
      <w:outlineLvl w:val="0"/>
    </w:pPr>
    <w:rPr>
      <w:rFonts w:ascii="David" w:hAnsi="David" w:cs="Guttman Hatzvi"/>
      <w:b/>
      <w:bCs/>
      <w:spacing w:val="20"/>
      <w:kern w:val="32"/>
      <w:sz w:val="36"/>
      <w:szCs w:val="36"/>
    </w:rPr>
  </w:style>
  <w:style w:type="paragraph" w:styleId="20">
    <w:name w:val="heading 2"/>
    <w:basedOn w:val="a"/>
    <w:next w:val="a"/>
    <w:link w:val="21"/>
    <w:qFormat/>
    <w:rsid w:val="00EA2EAA"/>
    <w:pPr>
      <w:keepNext/>
      <w:spacing w:before="240" w:after="60"/>
      <w:outlineLvl w:val="1"/>
    </w:pPr>
    <w:rPr>
      <w:rFonts w:cs="Guttman Hatzvi"/>
      <w:b/>
      <w:bCs/>
      <w:spacing w:val="10"/>
      <w:sz w:val="32"/>
      <w:szCs w:val="32"/>
    </w:rPr>
  </w:style>
  <w:style w:type="paragraph" w:styleId="3">
    <w:name w:val="heading 3"/>
    <w:basedOn w:val="a"/>
    <w:next w:val="a"/>
    <w:link w:val="30"/>
    <w:qFormat/>
    <w:rsid w:val="00EA2EAA"/>
    <w:pPr>
      <w:keepNext/>
      <w:spacing w:before="180" w:after="60"/>
      <w:outlineLvl w:val="2"/>
    </w:pPr>
    <w:rPr>
      <w:rFonts w:cs="Guttman Hatzvi"/>
      <w:b/>
      <w:bCs/>
      <w:spacing w:val="2"/>
      <w:sz w:val="28"/>
      <w:szCs w:val="28"/>
    </w:rPr>
  </w:style>
  <w:style w:type="paragraph" w:styleId="4">
    <w:name w:val="heading 4"/>
    <w:basedOn w:val="a"/>
    <w:next w:val="a"/>
    <w:link w:val="40"/>
    <w:qFormat/>
    <w:rsid w:val="00EA2EAA"/>
    <w:pPr>
      <w:keepNext/>
      <w:spacing w:before="120" w:after="60"/>
      <w:outlineLvl w:val="3"/>
    </w:pPr>
    <w:rPr>
      <w:rFonts w:cs="Guttman Hatzvi"/>
      <w:b/>
      <w:bCs/>
      <w:szCs w:val="26"/>
    </w:rPr>
  </w:style>
  <w:style w:type="paragraph" w:styleId="5">
    <w:name w:val="heading 5"/>
    <w:basedOn w:val="4"/>
    <w:next w:val="a"/>
    <w:link w:val="50"/>
    <w:uiPriority w:val="9"/>
    <w:unhideWhenUsed/>
    <w:qFormat/>
    <w:rsid w:val="00EE3E81"/>
    <w:pPr>
      <w:numPr>
        <w:numId w:val="1"/>
      </w:numPr>
      <w:outlineLvl w:val="4"/>
    </w:pPr>
    <w:rPr>
      <w:rFonts w:cs="David"/>
      <w:szCs w:val="24"/>
    </w:rPr>
  </w:style>
  <w:style w:type="paragraph" w:styleId="6">
    <w:name w:val="heading 6"/>
    <w:basedOn w:val="a"/>
    <w:next w:val="a"/>
    <w:link w:val="60"/>
    <w:uiPriority w:val="9"/>
    <w:semiHidden/>
    <w:unhideWhenUsed/>
    <w:qFormat/>
    <w:rsid w:val="00EE3E81"/>
    <w:pPr>
      <w:keepNext/>
      <w:keepLines/>
      <w:spacing w:before="200"/>
      <w:ind w:left="1152" w:hanging="1152"/>
      <w:outlineLvl w:val="5"/>
    </w:pPr>
    <w:rPr>
      <w:rFonts w:ascii="Cambria" w:hAnsi="Cambria"/>
      <w:i/>
      <w:iCs/>
      <w:color w:val="243F60"/>
    </w:rPr>
  </w:style>
  <w:style w:type="paragraph" w:styleId="7">
    <w:name w:val="heading 7"/>
    <w:basedOn w:val="a"/>
    <w:next w:val="a"/>
    <w:link w:val="70"/>
    <w:uiPriority w:val="9"/>
    <w:semiHidden/>
    <w:unhideWhenUsed/>
    <w:qFormat/>
    <w:rsid w:val="00EE3E81"/>
    <w:pPr>
      <w:keepNext/>
      <w:keepLines/>
      <w:spacing w:before="200"/>
      <w:ind w:left="1296" w:hanging="1296"/>
      <w:outlineLvl w:val="6"/>
    </w:pPr>
    <w:rPr>
      <w:rFonts w:ascii="Cambria" w:hAnsi="Cambria"/>
      <w:i/>
      <w:iCs/>
      <w:color w:val="404040"/>
    </w:rPr>
  </w:style>
  <w:style w:type="paragraph" w:styleId="8">
    <w:name w:val="heading 8"/>
    <w:basedOn w:val="a"/>
    <w:next w:val="a"/>
    <w:link w:val="80"/>
    <w:uiPriority w:val="9"/>
    <w:semiHidden/>
    <w:unhideWhenUsed/>
    <w:qFormat/>
    <w:rsid w:val="00EE3E81"/>
    <w:pPr>
      <w:keepNext/>
      <w:keepLines/>
      <w:spacing w:before="200"/>
      <w:ind w:left="1440" w:hanging="14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EE3E81"/>
    <w:pPr>
      <w:keepNext/>
      <w:keepLines/>
      <w:spacing w:before="200"/>
      <w:ind w:left="1584" w:hanging="1584"/>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EE3E81"/>
    <w:rPr>
      <w:vertAlign w:val="superscript"/>
    </w:rPr>
  </w:style>
  <w:style w:type="paragraph" w:styleId="a4">
    <w:name w:val="footnote text"/>
    <w:aliases w:val="Footnote Text,הערת שולים"/>
    <w:basedOn w:val="a"/>
    <w:link w:val="a5"/>
    <w:uiPriority w:val="99"/>
    <w:unhideWhenUsed/>
    <w:rsid w:val="00EE3E81"/>
    <w:rPr>
      <w:sz w:val="20"/>
      <w:szCs w:val="20"/>
    </w:rPr>
  </w:style>
  <w:style w:type="character" w:customStyle="1" w:styleId="a5">
    <w:name w:val="טקסט הערת שוליים תו"/>
    <w:aliases w:val="Footnote Text תו,הערת שולים תו"/>
    <w:basedOn w:val="a0"/>
    <w:link w:val="a4"/>
    <w:uiPriority w:val="99"/>
    <w:rsid w:val="00EE3E81"/>
    <w:rPr>
      <w:rFonts w:ascii="Times New Roman" w:eastAsia="Times New Roman" w:hAnsi="Times New Roman" w:cs="David"/>
      <w:sz w:val="20"/>
      <w:szCs w:val="20"/>
      <w:lang w:eastAsia="he-IL"/>
    </w:rPr>
  </w:style>
  <w:style w:type="character" w:customStyle="1" w:styleId="11">
    <w:name w:val="כותרת 1 תו"/>
    <w:basedOn w:val="a0"/>
    <w:link w:val="10"/>
    <w:rsid w:val="00EA2EAA"/>
    <w:rPr>
      <w:rFonts w:ascii="David" w:hAnsi="David" w:cs="Guttman Hatzvi"/>
      <w:b/>
      <w:bCs/>
      <w:spacing w:val="20"/>
      <w:kern w:val="32"/>
      <w:sz w:val="36"/>
      <w:szCs w:val="36"/>
      <w:lang w:eastAsia="he-IL"/>
    </w:rPr>
  </w:style>
  <w:style w:type="character" w:customStyle="1" w:styleId="21">
    <w:name w:val="כותרת 2 תו"/>
    <w:basedOn w:val="a0"/>
    <w:link w:val="20"/>
    <w:rsid w:val="00EA2EAA"/>
    <w:rPr>
      <w:rFonts w:ascii="Times New Roman" w:hAnsi="Times New Roman" w:cs="Guttman Hatzvi"/>
      <w:b/>
      <w:bCs/>
      <w:spacing w:val="10"/>
      <w:sz w:val="32"/>
      <w:szCs w:val="32"/>
      <w:lang w:eastAsia="he-IL"/>
    </w:rPr>
  </w:style>
  <w:style w:type="character" w:customStyle="1" w:styleId="30">
    <w:name w:val="כותרת 3 תו"/>
    <w:basedOn w:val="a0"/>
    <w:link w:val="3"/>
    <w:rsid w:val="00EA2EAA"/>
    <w:rPr>
      <w:rFonts w:ascii="Times New Roman" w:hAnsi="Times New Roman" w:cs="Guttman Hatzvi"/>
      <w:b/>
      <w:bCs/>
      <w:spacing w:val="2"/>
      <w:sz w:val="28"/>
      <w:szCs w:val="28"/>
      <w:lang w:eastAsia="he-IL"/>
    </w:rPr>
  </w:style>
  <w:style w:type="character" w:customStyle="1" w:styleId="40">
    <w:name w:val="כותרת 4 תו"/>
    <w:basedOn w:val="a0"/>
    <w:link w:val="4"/>
    <w:rsid w:val="00EA2EAA"/>
    <w:rPr>
      <w:rFonts w:ascii="Times New Roman" w:hAnsi="Times New Roman" w:cs="Guttman Hatzvi"/>
      <w:b/>
      <w:bCs/>
      <w:sz w:val="24"/>
      <w:szCs w:val="26"/>
      <w:lang w:eastAsia="he-IL"/>
    </w:rPr>
  </w:style>
  <w:style w:type="character" w:customStyle="1" w:styleId="50">
    <w:name w:val="כותרת 5 תו"/>
    <w:basedOn w:val="a0"/>
    <w:link w:val="5"/>
    <w:uiPriority w:val="9"/>
    <w:rsid w:val="00EE3E81"/>
    <w:rPr>
      <w:rFonts w:ascii="Times New Roman" w:eastAsia="Times New Roman" w:hAnsi="Times New Roman" w:cs="David"/>
      <w:b/>
      <w:bCs/>
      <w:sz w:val="24"/>
      <w:szCs w:val="24"/>
      <w:lang w:eastAsia="he-IL"/>
    </w:rPr>
  </w:style>
  <w:style w:type="character" w:customStyle="1" w:styleId="60">
    <w:name w:val="כותרת 6 תו"/>
    <w:basedOn w:val="a0"/>
    <w:link w:val="6"/>
    <w:uiPriority w:val="9"/>
    <w:semiHidden/>
    <w:rsid w:val="00EE3E81"/>
    <w:rPr>
      <w:rFonts w:ascii="Cambria" w:eastAsia="Times New Roman" w:hAnsi="Cambria" w:cs="David"/>
      <w:i/>
      <w:iCs/>
      <w:color w:val="243F60"/>
      <w:sz w:val="24"/>
      <w:szCs w:val="24"/>
      <w:lang w:eastAsia="he-IL"/>
    </w:rPr>
  </w:style>
  <w:style w:type="character" w:customStyle="1" w:styleId="70">
    <w:name w:val="כותרת 7 תו"/>
    <w:basedOn w:val="a0"/>
    <w:link w:val="7"/>
    <w:uiPriority w:val="9"/>
    <w:semiHidden/>
    <w:rsid w:val="00EE3E81"/>
    <w:rPr>
      <w:rFonts w:ascii="Cambria" w:eastAsia="Times New Roman" w:hAnsi="Cambria" w:cs="David"/>
      <w:i/>
      <w:iCs/>
      <w:color w:val="404040"/>
      <w:sz w:val="24"/>
      <w:szCs w:val="24"/>
      <w:lang w:eastAsia="he-IL"/>
    </w:rPr>
  </w:style>
  <w:style w:type="character" w:customStyle="1" w:styleId="80">
    <w:name w:val="כותרת 8 תו"/>
    <w:basedOn w:val="a0"/>
    <w:link w:val="8"/>
    <w:uiPriority w:val="9"/>
    <w:semiHidden/>
    <w:rsid w:val="00EE3E81"/>
    <w:rPr>
      <w:rFonts w:ascii="Cambria" w:eastAsia="Times New Roman" w:hAnsi="Cambria" w:cs="David"/>
      <w:color w:val="404040"/>
      <w:sz w:val="20"/>
      <w:szCs w:val="20"/>
      <w:lang w:eastAsia="he-IL"/>
    </w:rPr>
  </w:style>
  <w:style w:type="character" w:customStyle="1" w:styleId="90">
    <w:name w:val="כותרת 9 תו"/>
    <w:basedOn w:val="a0"/>
    <w:link w:val="9"/>
    <w:uiPriority w:val="9"/>
    <w:semiHidden/>
    <w:rsid w:val="00EE3E81"/>
    <w:rPr>
      <w:rFonts w:ascii="Cambria" w:eastAsia="Times New Roman" w:hAnsi="Cambria" w:cs="David"/>
      <w:i/>
      <w:iCs/>
      <w:color w:val="404040"/>
      <w:sz w:val="20"/>
      <w:szCs w:val="20"/>
      <w:lang w:eastAsia="he-IL"/>
    </w:rPr>
  </w:style>
  <w:style w:type="paragraph" w:styleId="a6">
    <w:name w:val="header"/>
    <w:basedOn w:val="a"/>
    <w:link w:val="a7"/>
    <w:uiPriority w:val="99"/>
    <w:unhideWhenUsed/>
    <w:rsid w:val="00EE3E81"/>
    <w:pPr>
      <w:tabs>
        <w:tab w:val="center" w:pos="4680"/>
        <w:tab w:val="right" w:pos="9360"/>
      </w:tabs>
    </w:pPr>
  </w:style>
  <w:style w:type="character" w:customStyle="1" w:styleId="a7">
    <w:name w:val="כותרת עליונה תו"/>
    <w:basedOn w:val="a0"/>
    <w:link w:val="a6"/>
    <w:uiPriority w:val="99"/>
    <w:rsid w:val="00EE3E81"/>
    <w:rPr>
      <w:rFonts w:ascii="Times New Roman" w:eastAsia="Times New Roman" w:hAnsi="Times New Roman" w:cs="David"/>
      <w:sz w:val="24"/>
      <w:szCs w:val="24"/>
      <w:lang w:eastAsia="he-IL"/>
    </w:rPr>
  </w:style>
  <w:style w:type="paragraph" w:styleId="a8">
    <w:name w:val="TOC Heading"/>
    <w:basedOn w:val="10"/>
    <w:next w:val="a"/>
    <w:uiPriority w:val="39"/>
    <w:unhideWhenUsed/>
    <w:qFormat/>
    <w:rsid w:val="00EE3E81"/>
    <w:pPr>
      <w:keepLines/>
      <w:widowControl/>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spacing w:val="0"/>
      <w:kern w:val="0"/>
      <w:sz w:val="28"/>
      <w:szCs w:val="28"/>
      <w:lang w:eastAsia="en-US"/>
    </w:rPr>
  </w:style>
  <w:style w:type="paragraph" w:styleId="a9">
    <w:name w:val="footer"/>
    <w:basedOn w:val="a"/>
    <w:link w:val="aa"/>
    <w:uiPriority w:val="99"/>
    <w:unhideWhenUsed/>
    <w:rsid w:val="00EE3E81"/>
    <w:pPr>
      <w:tabs>
        <w:tab w:val="center" w:pos="4680"/>
        <w:tab w:val="right" w:pos="9360"/>
      </w:tabs>
    </w:pPr>
  </w:style>
  <w:style w:type="character" w:customStyle="1" w:styleId="aa">
    <w:name w:val="כותרת תחתונה תו"/>
    <w:basedOn w:val="a0"/>
    <w:link w:val="a9"/>
    <w:uiPriority w:val="99"/>
    <w:rsid w:val="00EE3E81"/>
    <w:rPr>
      <w:rFonts w:ascii="Times New Roman" w:eastAsia="Times New Roman" w:hAnsi="Times New Roman" w:cs="David"/>
      <w:sz w:val="24"/>
      <w:szCs w:val="24"/>
      <w:lang w:eastAsia="he-IL"/>
    </w:rPr>
  </w:style>
  <w:style w:type="paragraph" w:styleId="ab">
    <w:name w:val="caption"/>
    <w:basedOn w:val="a"/>
    <w:next w:val="a"/>
    <w:uiPriority w:val="35"/>
    <w:unhideWhenUsed/>
    <w:qFormat/>
    <w:rsid w:val="00EE3E81"/>
    <w:pPr>
      <w:widowControl/>
      <w:adjustRightInd/>
      <w:spacing w:after="200"/>
      <w:textAlignment w:val="auto"/>
    </w:pPr>
    <w:rPr>
      <w:b/>
      <w:bCs/>
      <w:color w:val="4472C4" w:themeColor="accent1"/>
      <w:sz w:val="18"/>
      <w:szCs w:val="18"/>
      <w:lang w:eastAsia="en-US"/>
    </w:rPr>
  </w:style>
  <w:style w:type="numbering" w:customStyle="1" w:styleId="1">
    <w:name w:val="סגנון1"/>
    <w:uiPriority w:val="99"/>
    <w:rsid w:val="00EE3E81"/>
    <w:pPr>
      <w:numPr>
        <w:numId w:val="2"/>
      </w:numPr>
    </w:pPr>
  </w:style>
  <w:style w:type="paragraph" w:styleId="ac">
    <w:name w:val="List Paragraph"/>
    <w:basedOn w:val="a"/>
    <w:uiPriority w:val="34"/>
    <w:qFormat/>
    <w:rsid w:val="00EE3E81"/>
    <w:pPr>
      <w:ind w:left="720"/>
      <w:contextualSpacing/>
    </w:pPr>
  </w:style>
  <w:style w:type="paragraph" w:styleId="ad">
    <w:name w:val="Quote"/>
    <w:basedOn w:val="a"/>
    <w:next w:val="a"/>
    <w:link w:val="ae"/>
    <w:uiPriority w:val="29"/>
    <w:qFormat/>
    <w:rsid w:val="00EA2EAA"/>
    <w:pPr>
      <w:spacing w:after="60" w:line="360" w:lineRule="auto"/>
      <w:ind w:left="851" w:right="851"/>
      <w:contextualSpacing/>
    </w:pPr>
    <w:rPr>
      <w:rFonts w:ascii="David" w:hAnsi="David"/>
    </w:rPr>
  </w:style>
  <w:style w:type="character" w:customStyle="1" w:styleId="ae">
    <w:name w:val="ציטוט תו"/>
    <w:basedOn w:val="a0"/>
    <w:link w:val="ad"/>
    <w:uiPriority w:val="29"/>
    <w:rsid w:val="00EA2EAA"/>
    <w:rPr>
      <w:rFonts w:ascii="David" w:hAnsi="David" w:cs="David"/>
      <w:sz w:val="24"/>
      <w:szCs w:val="24"/>
      <w:lang w:eastAsia="he-IL"/>
    </w:rPr>
  </w:style>
  <w:style w:type="paragraph" w:customStyle="1" w:styleId="af">
    <w:name w:val="ציטוט רחב"/>
    <w:basedOn w:val="a"/>
    <w:qFormat/>
    <w:rsid w:val="00EA2EAA"/>
    <w:pPr>
      <w:spacing w:before="60" w:after="60"/>
      <w:ind w:left="567" w:right="567"/>
    </w:pPr>
    <w:rPr>
      <w:rFonts w:ascii="David" w:hAnsi="David"/>
      <w:sz w:val="20"/>
      <w:szCs w:val="22"/>
    </w:rPr>
  </w:style>
  <w:style w:type="table" w:styleId="af0">
    <w:name w:val="Table Grid"/>
    <w:basedOn w:val="a1"/>
    <w:uiPriority w:val="1"/>
    <w:rsid w:val="00EE3E81"/>
    <w:pPr>
      <w:bidi/>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numbering" w:customStyle="1" w:styleId="2">
    <w:name w:val="סגנון2"/>
    <w:uiPriority w:val="99"/>
    <w:rsid w:val="00874C4E"/>
    <w:pPr>
      <w:numPr>
        <w:numId w:val="3"/>
      </w:numPr>
    </w:pPr>
  </w:style>
  <w:style w:type="paragraph" w:customStyle="1" w:styleId="af1">
    <w:name w:val="ציטוט עברי"/>
    <w:basedOn w:val="a"/>
    <w:next w:val="a"/>
    <w:rsid w:val="006D4AB8"/>
    <w:pPr>
      <w:spacing w:after="60" w:line="480" w:lineRule="auto"/>
      <w:ind w:left="851" w:right="851"/>
      <w:contextualSpacing/>
    </w:pPr>
    <w:rPr>
      <w:rFonts w:ascii="David" w:hAnsi="David"/>
      <w:szCs w:val="22"/>
    </w:rPr>
  </w:style>
  <w:style w:type="paragraph" w:customStyle="1" w:styleId="af2">
    <w:name w:val="ציטוט לועזי"/>
    <w:basedOn w:val="a"/>
    <w:next w:val="a"/>
    <w:rsid w:val="00B42F11"/>
    <w:pPr>
      <w:bidi w:val="0"/>
      <w:spacing w:after="60" w:line="480" w:lineRule="auto"/>
      <w:ind w:left="851" w:right="851"/>
      <w:contextualSpacing/>
    </w:pPr>
    <w:rPr>
      <w:sz w:val="22"/>
      <w:szCs w:val="22"/>
    </w:rPr>
  </w:style>
  <w:style w:type="paragraph" w:styleId="af3">
    <w:name w:val="annotation text"/>
    <w:basedOn w:val="a"/>
    <w:link w:val="af4"/>
    <w:uiPriority w:val="99"/>
    <w:unhideWhenUsed/>
    <w:rsid w:val="00C54737"/>
    <w:pPr>
      <w:widowControl/>
      <w:adjustRightInd/>
      <w:spacing w:line="480" w:lineRule="auto"/>
      <w:textAlignment w:val="auto"/>
    </w:pPr>
    <w:rPr>
      <w:sz w:val="20"/>
      <w:szCs w:val="20"/>
      <w:lang w:eastAsia="en-US"/>
    </w:rPr>
  </w:style>
  <w:style w:type="character" w:customStyle="1" w:styleId="af4">
    <w:name w:val="טקסט הערה תו"/>
    <w:basedOn w:val="a0"/>
    <w:link w:val="af3"/>
    <w:uiPriority w:val="99"/>
    <w:rsid w:val="00C54737"/>
    <w:rPr>
      <w:rFonts w:ascii="Times New Roman" w:hAnsi="Times New Roman" w:cs="David"/>
      <w:sz w:val="20"/>
      <w:szCs w:val="20"/>
    </w:rPr>
  </w:style>
  <w:style w:type="character" w:styleId="af5">
    <w:name w:val="annotation reference"/>
    <w:basedOn w:val="a0"/>
    <w:uiPriority w:val="99"/>
    <w:semiHidden/>
    <w:unhideWhenUsed/>
    <w:rsid w:val="00B27E70"/>
    <w:rPr>
      <w:sz w:val="16"/>
      <w:szCs w:val="16"/>
    </w:rPr>
  </w:style>
  <w:style w:type="paragraph" w:styleId="af6">
    <w:name w:val="Balloon Text"/>
    <w:basedOn w:val="a"/>
    <w:link w:val="af7"/>
    <w:uiPriority w:val="99"/>
    <w:semiHidden/>
    <w:unhideWhenUsed/>
    <w:rsid w:val="00B27E70"/>
    <w:rPr>
      <w:rFonts w:ascii="Tahoma" w:hAnsi="Tahoma" w:cs="Tahoma"/>
      <w:sz w:val="18"/>
      <w:szCs w:val="18"/>
    </w:rPr>
  </w:style>
  <w:style w:type="character" w:customStyle="1" w:styleId="af7">
    <w:name w:val="טקסט בלונים תו"/>
    <w:basedOn w:val="a0"/>
    <w:link w:val="af6"/>
    <w:uiPriority w:val="99"/>
    <w:semiHidden/>
    <w:rsid w:val="00B27E70"/>
    <w:rPr>
      <w:rFonts w:ascii="Tahoma" w:hAnsi="Tahoma" w:cs="Tahoma"/>
      <w:sz w:val="18"/>
      <w:szCs w:val="18"/>
      <w:lang w:eastAsia="he-IL"/>
    </w:rPr>
  </w:style>
  <w:style w:type="paragraph" w:styleId="af8">
    <w:name w:val="annotation subject"/>
    <w:basedOn w:val="af3"/>
    <w:next w:val="af3"/>
    <w:link w:val="af9"/>
    <w:uiPriority w:val="99"/>
    <w:semiHidden/>
    <w:unhideWhenUsed/>
    <w:rsid w:val="00913748"/>
    <w:pPr>
      <w:widowControl w:val="0"/>
      <w:adjustRightInd w:val="0"/>
      <w:spacing w:line="240" w:lineRule="auto"/>
      <w:textAlignment w:val="baseline"/>
    </w:pPr>
    <w:rPr>
      <w:b/>
      <w:bCs/>
      <w:lang w:eastAsia="he-IL"/>
    </w:rPr>
  </w:style>
  <w:style w:type="character" w:customStyle="1" w:styleId="af9">
    <w:name w:val="נושא הערה תו"/>
    <w:basedOn w:val="af4"/>
    <w:link w:val="af8"/>
    <w:uiPriority w:val="99"/>
    <w:semiHidden/>
    <w:rsid w:val="00913748"/>
    <w:rPr>
      <w:rFonts w:ascii="Times New Roman" w:hAnsi="Times New Roman" w:cs="Davi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8394">
      <w:bodyDiv w:val="1"/>
      <w:marLeft w:val="0"/>
      <w:marRight w:val="0"/>
      <w:marTop w:val="0"/>
      <w:marBottom w:val="0"/>
      <w:divBdr>
        <w:top w:val="none" w:sz="0" w:space="0" w:color="auto"/>
        <w:left w:val="none" w:sz="0" w:space="0" w:color="auto"/>
        <w:bottom w:val="none" w:sz="0" w:space="0" w:color="auto"/>
        <w:right w:val="none" w:sz="0" w:space="0" w:color="auto"/>
      </w:divBdr>
      <w:divsChild>
        <w:div w:id="1643148160">
          <w:marLeft w:val="240"/>
          <w:marRight w:val="0"/>
          <w:marTop w:val="240"/>
          <w:marBottom w:val="240"/>
          <w:divBdr>
            <w:top w:val="none" w:sz="0" w:space="0" w:color="auto"/>
            <w:left w:val="none" w:sz="0" w:space="0" w:color="auto"/>
            <w:bottom w:val="none" w:sz="0" w:space="0" w:color="auto"/>
            <w:right w:val="none" w:sz="0" w:space="0" w:color="auto"/>
          </w:divBdr>
        </w:div>
        <w:div w:id="476848882">
          <w:marLeft w:val="240"/>
          <w:marRight w:val="0"/>
          <w:marTop w:val="240"/>
          <w:marBottom w:val="240"/>
          <w:divBdr>
            <w:top w:val="none" w:sz="0" w:space="0" w:color="auto"/>
            <w:left w:val="none" w:sz="0" w:space="0" w:color="auto"/>
            <w:bottom w:val="none" w:sz="0" w:space="0" w:color="auto"/>
            <w:right w:val="none" w:sz="0" w:space="0" w:color="auto"/>
          </w:divBdr>
        </w:div>
        <w:div w:id="588536975">
          <w:marLeft w:val="240"/>
          <w:marRight w:val="0"/>
          <w:marTop w:val="240"/>
          <w:marBottom w:val="240"/>
          <w:divBdr>
            <w:top w:val="none" w:sz="0" w:space="0" w:color="auto"/>
            <w:left w:val="none" w:sz="0" w:space="0" w:color="auto"/>
            <w:bottom w:val="none" w:sz="0" w:space="0" w:color="auto"/>
            <w:right w:val="none" w:sz="0" w:space="0" w:color="auto"/>
          </w:divBdr>
        </w:div>
      </w:divsChild>
    </w:div>
    <w:div w:id="623578251">
      <w:bodyDiv w:val="1"/>
      <w:marLeft w:val="0"/>
      <w:marRight w:val="0"/>
      <w:marTop w:val="0"/>
      <w:marBottom w:val="0"/>
      <w:divBdr>
        <w:top w:val="none" w:sz="0" w:space="0" w:color="auto"/>
        <w:left w:val="none" w:sz="0" w:space="0" w:color="auto"/>
        <w:bottom w:val="none" w:sz="0" w:space="0" w:color="auto"/>
        <w:right w:val="none" w:sz="0" w:space="0" w:color="auto"/>
      </w:divBdr>
      <w:divsChild>
        <w:div w:id="479806003">
          <w:marLeft w:val="240"/>
          <w:marRight w:val="0"/>
          <w:marTop w:val="240"/>
          <w:marBottom w:val="240"/>
          <w:divBdr>
            <w:top w:val="none" w:sz="0" w:space="0" w:color="auto"/>
            <w:left w:val="none" w:sz="0" w:space="0" w:color="auto"/>
            <w:bottom w:val="none" w:sz="0" w:space="0" w:color="auto"/>
            <w:right w:val="none" w:sz="0" w:space="0" w:color="auto"/>
          </w:divBdr>
        </w:div>
      </w:divsChild>
    </w:div>
    <w:div w:id="624655239">
      <w:bodyDiv w:val="1"/>
      <w:marLeft w:val="0"/>
      <w:marRight w:val="0"/>
      <w:marTop w:val="0"/>
      <w:marBottom w:val="0"/>
      <w:divBdr>
        <w:top w:val="none" w:sz="0" w:space="0" w:color="auto"/>
        <w:left w:val="none" w:sz="0" w:space="0" w:color="auto"/>
        <w:bottom w:val="none" w:sz="0" w:space="0" w:color="auto"/>
        <w:right w:val="none" w:sz="0" w:space="0" w:color="auto"/>
      </w:divBdr>
    </w:div>
    <w:div w:id="769592248">
      <w:bodyDiv w:val="1"/>
      <w:marLeft w:val="0"/>
      <w:marRight w:val="0"/>
      <w:marTop w:val="0"/>
      <w:marBottom w:val="0"/>
      <w:divBdr>
        <w:top w:val="none" w:sz="0" w:space="0" w:color="auto"/>
        <w:left w:val="none" w:sz="0" w:space="0" w:color="auto"/>
        <w:bottom w:val="none" w:sz="0" w:space="0" w:color="auto"/>
        <w:right w:val="none" w:sz="0" w:space="0" w:color="auto"/>
      </w:divBdr>
    </w:div>
    <w:div w:id="935334200">
      <w:bodyDiv w:val="1"/>
      <w:marLeft w:val="0"/>
      <w:marRight w:val="0"/>
      <w:marTop w:val="0"/>
      <w:marBottom w:val="0"/>
      <w:divBdr>
        <w:top w:val="none" w:sz="0" w:space="0" w:color="auto"/>
        <w:left w:val="none" w:sz="0" w:space="0" w:color="auto"/>
        <w:bottom w:val="none" w:sz="0" w:space="0" w:color="auto"/>
        <w:right w:val="none" w:sz="0" w:space="0" w:color="auto"/>
      </w:divBdr>
      <w:divsChild>
        <w:div w:id="1732118209">
          <w:marLeft w:val="240"/>
          <w:marRight w:val="0"/>
          <w:marTop w:val="240"/>
          <w:marBottom w:val="240"/>
          <w:divBdr>
            <w:top w:val="none" w:sz="0" w:space="0" w:color="auto"/>
            <w:left w:val="none" w:sz="0" w:space="0" w:color="auto"/>
            <w:bottom w:val="none" w:sz="0" w:space="0" w:color="auto"/>
            <w:right w:val="none" w:sz="0" w:space="0" w:color="auto"/>
          </w:divBdr>
        </w:div>
      </w:divsChild>
    </w:div>
    <w:div w:id="945769754">
      <w:bodyDiv w:val="1"/>
      <w:marLeft w:val="0"/>
      <w:marRight w:val="0"/>
      <w:marTop w:val="0"/>
      <w:marBottom w:val="0"/>
      <w:divBdr>
        <w:top w:val="none" w:sz="0" w:space="0" w:color="auto"/>
        <w:left w:val="none" w:sz="0" w:space="0" w:color="auto"/>
        <w:bottom w:val="none" w:sz="0" w:space="0" w:color="auto"/>
        <w:right w:val="none" w:sz="0" w:space="0" w:color="auto"/>
      </w:divBdr>
    </w:div>
    <w:div w:id="1021132195">
      <w:bodyDiv w:val="1"/>
      <w:marLeft w:val="0"/>
      <w:marRight w:val="0"/>
      <w:marTop w:val="0"/>
      <w:marBottom w:val="0"/>
      <w:divBdr>
        <w:top w:val="none" w:sz="0" w:space="0" w:color="auto"/>
        <w:left w:val="none" w:sz="0" w:space="0" w:color="auto"/>
        <w:bottom w:val="none" w:sz="0" w:space="0" w:color="auto"/>
        <w:right w:val="none" w:sz="0" w:space="0" w:color="auto"/>
      </w:divBdr>
    </w:div>
    <w:div w:id="1536192228">
      <w:bodyDiv w:val="1"/>
      <w:marLeft w:val="0"/>
      <w:marRight w:val="0"/>
      <w:marTop w:val="0"/>
      <w:marBottom w:val="0"/>
      <w:divBdr>
        <w:top w:val="none" w:sz="0" w:space="0" w:color="auto"/>
        <w:left w:val="none" w:sz="0" w:space="0" w:color="auto"/>
        <w:bottom w:val="none" w:sz="0" w:space="0" w:color="auto"/>
        <w:right w:val="none" w:sz="0" w:space="0" w:color="auto"/>
      </w:divBdr>
    </w:div>
    <w:div w:id="1539048936">
      <w:bodyDiv w:val="1"/>
      <w:marLeft w:val="0"/>
      <w:marRight w:val="0"/>
      <w:marTop w:val="0"/>
      <w:marBottom w:val="0"/>
      <w:divBdr>
        <w:top w:val="none" w:sz="0" w:space="0" w:color="auto"/>
        <w:left w:val="none" w:sz="0" w:space="0" w:color="auto"/>
        <w:bottom w:val="none" w:sz="0" w:space="0" w:color="auto"/>
        <w:right w:val="none" w:sz="0" w:space="0" w:color="auto"/>
      </w:divBdr>
    </w:div>
    <w:div w:id="1756391856">
      <w:bodyDiv w:val="1"/>
      <w:marLeft w:val="0"/>
      <w:marRight w:val="0"/>
      <w:marTop w:val="0"/>
      <w:marBottom w:val="0"/>
      <w:divBdr>
        <w:top w:val="none" w:sz="0" w:space="0" w:color="auto"/>
        <w:left w:val="none" w:sz="0" w:space="0" w:color="auto"/>
        <w:bottom w:val="none" w:sz="0" w:space="0" w:color="auto"/>
        <w:right w:val="none" w:sz="0" w:space="0" w:color="auto"/>
      </w:divBdr>
    </w:div>
    <w:div w:id="1948199252">
      <w:bodyDiv w:val="1"/>
      <w:marLeft w:val="0"/>
      <w:marRight w:val="0"/>
      <w:marTop w:val="0"/>
      <w:marBottom w:val="0"/>
      <w:divBdr>
        <w:top w:val="none" w:sz="0" w:space="0" w:color="auto"/>
        <w:left w:val="none" w:sz="0" w:space="0" w:color="auto"/>
        <w:bottom w:val="none" w:sz="0" w:space="0" w:color="auto"/>
        <w:right w:val="none" w:sz="0" w:space="0" w:color="auto"/>
      </w:divBdr>
    </w:div>
    <w:div w:id="2147311844">
      <w:bodyDiv w:val="1"/>
      <w:marLeft w:val="0"/>
      <w:marRight w:val="0"/>
      <w:marTop w:val="0"/>
      <w:marBottom w:val="0"/>
      <w:divBdr>
        <w:top w:val="none" w:sz="0" w:space="0" w:color="auto"/>
        <w:left w:val="none" w:sz="0" w:space="0" w:color="auto"/>
        <w:bottom w:val="none" w:sz="0" w:space="0" w:color="auto"/>
        <w:right w:val="none" w:sz="0" w:space="0" w:color="auto"/>
      </w:divBdr>
      <w:divsChild>
        <w:div w:id="7521638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7</Pages>
  <Words>2720</Words>
  <Characters>12091</Characters>
  <Application>Microsoft Office Word</Application>
  <DocSecurity>0</DocSecurity>
  <Lines>100</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פרג'ון יאשיהו</dc:creator>
  <cp:keywords/>
  <dc:description/>
  <cp:lastModifiedBy>פרג'ון יאשיהו</cp:lastModifiedBy>
  <cp:revision>73</cp:revision>
  <dcterms:created xsi:type="dcterms:W3CDTF">2018-07-23T16:07:00Z</dcterms:created>
  <dcterms:modified xsi:type="dcterms:W3CDTF">2018-07-25T02:30:00Z</dcterms:modified>
</cp:coreProperties>
</file>