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F8" w:rsidRPr="00191E59" w:rsidRDefault="00D00AF8">
      <w:pPr>
        <w:rPr>
          <w:rStyle w:val="fontstyle01"/>
          <w:b/>
          <w:bCs/>
          <w:color w:val="auto"/>
          <w:sz w:val="114"/>
          <w:szCs w:val="28"/>
          <w:u w:val="single"/>
          <w:rtl/>
        </w:rPr>
      </w:pPr>
      <w:r w:rsidRPr="00191E59">
        <w:rPr>
          <w:rStyle w:val="fontstyle01"/>
          <w:b/>
          <w:bCs/>
          <w:color w:val="auto"/>
          <w:sz w:val="114"/>
          <w:szCs w:val="28"/>
          <w:u w:val="single"/>
          <w:rtl/>
        </w:rPr>
        <w:t>אם אשכחך</w:t>
      </w:r>
      <w:r w:rsidRPr="00191E59">
        <w:rPr>
          <w:rStyle w:val="fontstyle01"/>
          <w:rFonts w:hint="cs"/>
          <w:b/>
          <w:bCs/>
          <w:color w:val="auto"/>
          <w:sz w:val="114"/>
          <w:szCs w:val="28"/>
          <w:u w:val="single"/>
          <w:rtl/>
        </w:rPr>
        <w:t xml:space="preserve"> ירושלים </w:t>
      </w:r>
      <w:r w:rsidRPr="00191E59">
        <w:rPr>
          <w:rStyle w:val="fontstyle01"/>
          <w:b/>
          <w:bCs/>
          <w:color w:val="auto"/>
          <w:sz w:val="114"/>
          <w:szCs w:val="28"/>
          <w:u w:val="single"/>
          <w:rtl/>
        </w:rPr>
        <w:t xml:space="preserve"> </w:t>
      </w:r>
    </w:p>
    <w:p w:rsidR="00D00AF8" w:rsidRPr="00191E59" w:rsidRDefault="00D00AF8" w:rsidP="00D00AF8">
      <w:pPr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אולי זו ההיסטוריה, אולי זה האוויר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אולי הזיכרונות והגעגועים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ואולי קצת מכולם הופכים את ירושלים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למה שהיא –הלב הפועם של ישראל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ושל העולם כולו, ובקרוב, גם הבית החדש שלכם</w:t>
      </w:r>
    </w:p>
    <w:p w:rsidR="00A8489A" w:rsidRPr="00191E59" w:rsidRDefault="00A8489A" w:rsidP="00D00AF8">
      <w:pPr>
        <w:rPr>
          <w:rFonts w:ascii="FbAzula-Regular" w:hAnsi="FbAzula-Regular"/>
          <w:sz w:val="108"/>
          <w:szCs w:val="20"/>
          <w:rtl/>
        </w:rPr>
      </w:pPr>
    </w:p>
    <w:p w:rsidR="00A8489A" w:rsidRPr="00191E59" w:rsidRDefault="00A8489A" w:rsidP="00A8489A">
      <w:pPr>
        <w:spacing w:after="0"/>
        <w:rPr>
          <w:rFonts w:ascii="FbAzula-Regular" w:hAnsi="FbAzula-Regular"/>
          <w:b/>
          <w:bCs/>
          <w:sz w:val="114"/>
          <w:szCs w:val="28"/>
          <w:u w:val="single"/>
          <w:rtl/>
        </w:rPr>
      </w:pPr>
      <w:r w:rsidRPr="00191E59">
        <w:rPr>
          <w:rFonts w:ascii="FbAzula-Regular" w:hAnsi="FbAzula-Regular"/>
          <w:b/>
          <w:bCs/>
          <w:sz w:val="114"/>
          <w:szCs w:val="28"/>
          <w:u w:val="single"/>
          <w:rtl/>
        </w:rPr>
        <w:t>אוויר הרים צלול כיין</w:t>
      </w:r>
    </w:p>
    <w:p w:rsidR="00A8489A" w:rsidRPr="00191E59" w:rsidRDefault="00A8489A" w:rsidP="00A8489A">
      <w:pPr>
        <w:spacing w:after="0"/>
        <w:rPr>
          <w:rFonts w:ascii="FbAzula-Regular" w:hAnsi="FbAzula-Regular"/>
          <w:b/>
          <w:bCs/>
          <w:sz w:val="114"/>
          <w:szCs w:val="28"/>
          <w:u w:val="single"/>
          <w:rtl/>
        </w:rPr>
      </w:pPr>
      <w:r w:rsidRPr="00191E59">
        <w:rPr>
          <w:rFonts w:ascii="FbAzula-Regular" w:hAnsi="FbAzula-Regular"/>
          <w:b/>
          <w:bCs/>
          <w:sz w:val="114"/>
          <w:szCs w:val="28"/>
          <w:u w:val="single"/>
          <w:rtl/>
        </w:rPr>
        <w:t>וריח אורנים</w:t>
      </w:r>
    </w:p>
    <w:p w:rsidR="00A8489A" w:rsidRPr="00191E59" w:rsidRDefault="00A8489A" w:rsidP="00A8489A">
      <w:pPr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לחיות מול הנוף הייחודי של הר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הבית בסמיכות לטיילת ארמון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הנציב, ובמרחק קצר ממרכזי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הקניות, הבילוי והתעסוקה של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ירושלים סביבת שכונת נוף ציון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המתפתחת תכלול בקרוב הקמה</w:t>
      </w:r>
      <w:r w:rsidRPr="00191E59">
        <w:rPr>
          <w:rFonts w:ascii="FbAzula-Regular" w:hAnsi="FbAzula-Regular"/>
          <w:sz w:val="108"/>
          <w:szCs w:val="20"/>
        </w:rPr>
        <w:br/>
      </w:r>
      <w:r w:rsidRPr="00191E59">
        <w:rPr>
          <w:rFonts w:ascii="FbAzula-Regular" w:hAnsi="FbAzula-Regular"/>
          <w:sz w:val="108"/>
          <w:szCs w:val="20"/>
          <w:rtl/>
        </w:rPr>
        <w:t>של מבני ציבור, מלון, סלילת כביש</w:t>
      </w:r>
      <w:r w:rsidRPr="00191E59">
        <w:rPr>
          <w:rFonts w:ascii="FbAzula-Regular" w:hAnsi="FbAzula-Regular"/>
          <w:sz w:val="108"/>
          <w:szCs w:val="20"/>
        </w:rPr>
        <w:br/>
      </w:r>
      <w:bookmarkStart w:id="0" w:name="_GoBack"/>
      <w:r w:rsidRPr="00191E59">
        <w:rPr>
          <w:rFonts w:ascii="FbAzula-Regular" w:hAnsi="FbAzula-Regular"/>
          <w:sz w:val="108"/>
          <w:szCs w:val="20"/>
          <w:rtl/>
        </w:rPr>
        <w:t>גישה חדש לשכונה ממרכז העיר</w:t>
      </w:r>
      <w:r w:rsidRPr="00191E59">
        <w:rPr>
          <w:rFonts w:ascii="FbAzula-Regular" w:hAnsi="FbAzula-Regular"/>
          <w:sz w:val="108"/>
          <w:szCs w:val="20"/>
        </w:rPr>
        <w:br/>
      </w:r>
      <w:bookmarkEnd w:id="0"/>
      <w:r w:rsidRPr="00191E59">
        <w:rPr>
          <w:rFonts w:ascii="FbAzula-Regular" w:hAnsi="FbAzula-Regular"/>
          <w:sz w:val="108"/>
          <w:szCs w:val="20"/>
          <w:rtl/>
        </w:rPr>
        <w:t>חיבור של הטיילת לשכונה ועוד</w:t>
      </w:r>
    </w:p>
    <w:p w:rsidR="008D690D" w:rsidRPr="00191E59" w:rsidRDefault="008D690D" w:rsidP="00A8489A">
      <w:pPr>
        <w:rPr>
          <w:rFonts w:ascii="FbAzula-Regular" w:hAnsi="FbAzula-Regular"/>
          <w:sz w:val="108"/>
          <w:szCs w:val="20"/>
          <w:rtl/>
        </w:rPr>
      </w:pPr>
    </w:p>
    <w:p w:rsidR="008D690D" w:rsidRPr="00191E59" w:rsidRDefault="008D690D" w:rsidP="008D690D">
      <w:pPr>
        <w:rPr>
          <w:rFonts w:ascii="FbAzula-Regular" w:hAnsi="FbAzula-Regular"/>
          <w:b/>
          <w:bCs/>
          <w:sz w:val="112"/>
          <w:u w:val="single"/>
          <w:rtl/>
        </w:rPr>
      </w:pPr>
      <w:r w:rsidRPr="00191E59">
        <w:rPr>
          <w:rFonts w:ascii="FbAzula-Regular" w:hAnsi="FbAzula-Regular"/>
          <w:b/>
          <w:bCs/>
          <w:sz w:val="112"/>
          <w:u w:val="single"/>
          <w:rtl/>
        </w:rPr>
        <w:t>לך ירושלים</w:t>
      </w:r>
      <w:r w:rsidRPr="00191E59">
        <w:rPr>
          <w:rFonts w:ascii="FbAzula-Regular" w:hAnsi="FbAzula-Regular"/>
          <w:b/>
          <w:bCs/>
          <w:sz w:val="112"/>
          <w:u w:val="single"/>
        </w:rPr>
        <w:br/>
      </w:r>
      <w:r w:rsidRPr="00191E59">
        <w:rPr>
          <w:rFonts w:ascii="FbAzula-Regular" w:hAnsi="FbAzula-Regular"/>
          <w:b/>
          <w:bCs/>
          <w:sz w:val="112"/>
          <w:u w:val="single"/>
          <w:rtl/>
        </w:rPr>
        <w:t>אור חדש יאיר</w:t>
      </w:r>
    </w:p>
    <w:p w:rsidR="00D00AF8" w:rsidRPr="00191E59" w:rsidRDefault="00D00AF8" w:rsidP="00D00AF8">
      <w:pPr>
        <w:rPr>
          <w:rFonts w:ascii="FbAzula-Regular" w:hAnsi="FbAzula-Regular"/>
          <w:sz w:val="108"/>
          <w:szCs w:val="20"/>
          <w:rtl/>
        </w:rPr>
      </w:pPr>
    </w:p>
    <w:p w:rsidR="007119EF" w:rsidRPr="00191E59" w:rsidRDefault="008D690D" w:rsidP="007119EF">
      <w:pPr>
        <w:spacing w:after="0"/>
        <w:rPr>
          <w:rFonts w:ascii="FbAzula-Regular" w:hAnsi="FbAzula-Regular"/>
          <w:b/>
          <w:bCs/>
          <w:sz w:val="114"/>
          <w:szCs w:val="28"/>
          <w:u w:val="single"/>
          <w:rtl/>
        </w:rPr>
      </w:pPr>
      <w:r w:rsidRPr="00191E59">
        <w:rPr>
          <w:rFonts w:ascii="FbAzula-Regular" w:hAnsi="FbAzula-Regular"/>
          <w:b/>
          <w:bCs/>
          <w:sz w:val="114"/>
          <w:szCs w:val="28"/>
          <w:u w:val="single"/>
          <w:rtl/>
        </w:rPr>
        <w:t>שכונת</w:t>
      </w:r>
      <w:r w:rsidR="007119EF" w:rsidRPr="00191E59">
        <w:rPr>
          <w:rFonts w:ascii="FbAzula-Regular" w:hAnsi="FbAzula-Regular" w:hint="cs"/>
          <w:b/>
          <w:bCs/>
          <w:sz w:val="114"/>
          <w:szCs w:val="28"/>
          <w:u w:val="single"/>
          <w:rtl/>
        </w:rPr>
        <w:t xml:space="preserve"> נוף ציון </w:t>
      </w:r>
    </w:p>
    <w:p w:rsidR="008D690D" w:rsidRPr="00191E59" w:rsidRDefault="008D690D" w:rsidP="007119EF">
      <w:pPr>
        <w:spacing w:after="0"/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נעים להכיר, שכונת נוף ציון.</w:t>
      </w:r>
    </w:p>
    <w:p w:rsidR="008D690D" w:rsidRPr="00191E59" w:rsidRDefault="008D690D" w:rsidP="008D690D">
      <w:pPr>
        <w:spacing w:after="0"/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בצידה הדרום-מזרחי של ירושלים,</w:t>
      </w:r>
    </w:p>
    <w:p w:rsidR="008D690D" w:rsidRPr="00191E59" w:rsidRDefault="008D690D" w:rsidP="008D690D">
      <w:pPr>
        <w:spacing w:after="0"/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בסמיכות לטיילת ארמון הנציב</w:t>
      </w:r>
    </w:p>
    <w:p w:rsidR="008D690D" w:rsidRPr="00191E59" w:rsidRDefault="008D690D" w:rsidP="008D690D">
      <w:pPr>
        <w:spacing w:after="0"/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ואל מול נוף עוצר נשימה לחומות</w:t>
      </w:r>
    </w:p>
    <w:p w:rsidR="008D690D" w:rsidRPr="00191E59" w:rsidRDefault="008D690D" w:rsidP="008D690D">
      <w:pPr>
        <w:spacing w:after="0"/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ירושלים והר הבית, מצאנו את</w:t>
      </w:r>
    </w:p>
    <w:p w:rsidR="008D690D" w:rsidRDefault="008D690D" w:rsidP="008D690D">
      <w:pPr>
        <w:spacing w:after="0"/>
        <w:rPr>
          <w:rFonts w:ascii="FbAzula-Regular" w:hAnsi="FbAzula-Regular"/>
          <w:sz w:val="108"/>
          <w:szCs w:val="20"/>
          <w:rtl/>
        </w:rPr>
      </w:pPr>
      <w:r w:rsidRPr="00191E59">
        <w:rPr>
          <w:rFonts w:ascii="FbAzula-Regular" w:hAnsi="FbAzula-Regular"/>
          <w:sz w:val="108"/>
          <w:szCs w:val="20"/>
          <w:rtl/>
        </w:rPr>
        <w:t>הנקודה המושלמת עבורכם</w:t>
      </w:r>
      <w:r w:rsidR="003F70CD" w:rsidRPr="00191E59">
        <w:rPr>
          <w:rFonts w:ascii="FbAzula-Regular" w:hAnsi="FbAzula-Regular" w:hint="cs"/>
          <w:sz w:val="108"/>
          <w:szCs w:val="20"/>
          <w:rtl/>
        </w:rPr>
        <w:t xml:space="preserve"> נו</w:t>
      </w:r>
      <w:r w:rsidRPr="00191E59">
        <w:rPr>
          <w:rFonts w:ascii="FbAzula-Regular" w:hAnsi="FbAzula-Regular"/>
          <w:sz w:val="108"/>
          <w:szCs w:val="20"/>
          <w:rtl/>
        </w:rPr>
        <w:t>ף ציון</w:t>
      </w:r>
    </w:p>
    <w:p w:rsidR="00191E59" w:rsidRDefault="00191E59" w:rsidP="00191E59">
      <w:pPr>
        <w:spacing w:after="0"/>
        <w:rPr>
          <w:rFonts w:ascii="FbAzula-Regular" w:hAnsi="FbAzula-Regular"/>
          <w:b/>
          <w:bCs/>
          <w:sz w:val="116"/>
          <w:szCs w:val="32"/>
        </w:rPr>
      </w:pPr>
    </w:p>
    <w:p w:rsidR="00191E59" w:rsidRDefault="00191E59" w:rsidP="00191E59">
      <w:pPr>
        <w:spacing w:after="0"/>
        <w:rPr>
          <w:rFonts w:ascii="FbAzula-Regular" w:hAnsi="FbAzula-Regular"/>
          <w:b/>
          <w:bCs/>
          <w:sz w:val="116"/>
          <w:szCs w:val="32"/>
        </w:rPr>
      </w:pPr>
      <w:r w:rsidRPr="00197CD3">
        <w:rPr>
          <w:rFonts w:ascii="FbAzula-Regular" w:hAnsi="FbAzula-Regular"/>
          <w:b/>
          <w:bCs/>
          <w:sz w:val="116"/>
          <w:szCs w:val="32"/>
          <w:rtl/>
        </w:rPr>
        <w:t>יזמי הפרויקט</w:t>
      </w:r>
    </w:p>
    <w:p w:rsidR="00191E59" w:rsidRDefault="00191E59" w:rsidP="00191E59">
      <w:pPr>
        <w:spacing w:after="0"/>
        <w:rPr>
          <w:rFonts w:ascii="FbAzula-Regular" w:hAnsi="FbAzula-Regular"/>
          <w:b/>
          <w:bCs/>
          <w:sz w:val="116"/>
          <w:szCs w:val="32"/>
        </w:rPr>
      </w:pPr>
    </w:p>
    <w:p w:rsidR="00191E59" w:rsidRPr="00197CD3" w:rsidRDefault="00191E59" w:rsidP="00191E59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197CD3">
        <w:rPr>
          <w:rFonts w:ascii="FbAzula-Regular" w:hAnsi="FbAzula-Regular"/>
          <w:b/>
          <w:bCs/>
          <w:sz w:val="112"/>
          <w:rtl/>
        </w:rPr>
        <w:t xml:space="preserve">קווין </w:t>
      </w:r>
      <w:proofErr w:type="spellStart"/>
      <w:r w:rsidRPr="00197CD3">
        <w:rPr>
          <w:rFonts w:ascii="FbAzula-Regular" w:hAnsi="FbAzula-Regular"/>
          <w:b/>
          <w:bCs/>
          <w:sz w:val="112"/>
          <w:rtl/>
        </w:rPr>
        <w:t>ברמייסטר</w:t>
      </w:r>
      <w:proofErr w:type="spellEnd"/>
      <w:r w:rsidRPr="00197CD3">
        <w:rPr>
          <w:rFonts w:ascii="FbAzula-Regular" w:hAnsi="FbAzula-Regular"/>
          <w:b/>
          <w:bCs/>
          <w:sz w:val="112"/>
          <w:rtl/>
        </w:rPr>
        <w:t>,</w:t>
      </w:r>
    </w:p>
    <w:p w:rsidR="00191E59" w:rsidRPr="00197CD3" w:rsidRDefault="00191E59" w:rsidP="00191E59">
      <w:pPr>
        <w:spacing w:after="0"/>
        <w:rPr>
          <w:rFonts w:ascii="FbAzula-Regular" w:hAnsi="FbAzula-Regular"/>
          <w:sz w:val="112"/>
          <w:rtl/>
        </w:rPr>
      </w:pPr>
      <w:r w:rsidRPr="00197CD3">
        <w:rPr>
          <w:rFonts w:ascii="FbAzula-Regular" w:hAnsi="FbAzula-Regular"/>
          <w:sz w:val="112"/>
          <w:rtl/>
        </w:rPr>
        <w:t>איש עסקים יהודי-אוסטרלי, יזם נדל"ן והייטק, פילנתרופ</w:t>
      </w:r>
      <w:r w:rsidRPr="00197CD3">
        <w:rPr>
          <w:rFonts w:ascii="FbAzula-Regular" w:hAnsi="FbAzula-Regular" w:hint="cs"/>
          <w:sz w:val="112"/>
          <w:rtl/>
        </w:rPr>
        <w:t xml:space="preserve"> ומנכ"ל</w:t>
      </w:r>
    </w:p>
    <w:p w:rsidR="00191E59" w:rsidRPr="00197CD3" w:rsidRDefault="00191E59" w:rsidP="00191E59">
      <w:pPr>
        <w:bidi w:val="0"/>
        <w:spacing w:after="0"/>
        <w:jc w:val="right"/>
        <w:rPr>
          <w:rFonts w:ascii="FbAzula-Regular" w:hAnsi="FbAzula-Regular"/>
          <w:sz w:val="18"/>
          <w:szCs w:val="2"/>
          <w:rtl/>
        </w:rPr>
      </w:pPr>
      <w:r w:rsidRPr="00197CD3">
        <w:rPr>
          <w:rFonts w:ascii="FbAzula-Regular" w:hAnsi="FbAzula-Regular"/>
          <w:sz w:val="112"/>
          <w:rtl/>
        </w:rPr>
        <w:t>.</w:t>
      </w:r>
      <w:r w:rsidRPr="00197CD3">
        <w:rPr>
          <w:rFonts w:ascii="FbAzula-Regular" w:hAnsi="FbAzula-Regular"/>
          <w:sz w:val="18"/>
          <w:szCs w:val="2"/>
        </w:rPr>
        <w:t>Brilliant Digital Entertainment</w:t>
      </w:r>
      <w:r w:rsidRPr="00197CD3">
        <w:rPr>
          <w:rFonts w:ascii="FbAzula-Regular" w:hAnsi="FbAzula-Regular"/>
          <w:sz w:val="18"/>
          <w:szCs w:val="2"/>
          <w:rtl/>
        </w:rPr>
        <w:t xml:space="preserve"> ומנכ"ל</w:t>
      </w:r>
    </w:p>
    <w:p w:rsidR="00191E59" w:rsidRPr="00197CD3" w:rsidRDefault="00191E59" w:rsidP="00191E59">
      <w:pPr>
        <w:bidi w:val="0"/>
        <w:spacing w:after="0"/>
        <w:jc w:val="right"/>
        <w:rPr>
          <w:rFonts w:ascii="FbAzula-Regular" w:hAnsi="FbAzula-Regular"/>
          <w:sz w:val="112"/>
        </w:rPr>
      </w:pPr>
      <w:r w:rsidRPr="00197CD3">
        <w:rPr>
          <w:rFonts w:ascii="FbAzula-Regular" w:hAnsi="FbAzula-Regular"/>
          <w:sz w:val="18"/>
          <w:szCs w:val="2"/>
          <w:rtl/>
        </w:rPr>
        <w:t>,”</w:t>
      </w:r>
      <w:r w:rsidRPr="00197CD3">
        <w:rPr>
          <w:rFonts w:ascii="FbAzula-Regular" w:hAnsi="FbAzula-Regular"/>
          <w:sz w:val="18"/>
          <w:szCs w:val="2"/>
        </w:rPr>
        <w:t xml:space="preserve">Jerusalem 5800“  </w:t>
      </w:r>
      <w:r w:rsidRPr="00197CD3">
        <w:rPr>
          <w:rFonts w:ascii="FbAzula-Regular" w:hAnsi="FbAzula-Regular" w:hint="cs"/>
          <w:sz w:val="112"/>
          <w:rtl/>
        </w:rPr>
        <w:t xml:space="preserve">בשנת 2011 הציג את תוכנית </w:t>
      </w:r>
    </w:p>
    <w:p w:rsidR="00191E59" w:rsidRDefault="00191E59" w:rsidP="00191E59">
      <w:pPr>
        <w:spacing w:after="0"/>
        <w:rPr>
          <w:rFonts w:ascii="FbAzula-Regular" w:hAnsi="FbAzula-Regular"/>
          <w:sz w:val="112"/>
          <w:rtl/>
        </w:rPr>
      </w:pPr>
      <w:r w:rsidRPr="00197CD3">
        <w:rPr>
          <w:rFonts w:ascii="FbAzula-Regular" w:hAnsi="FbAzula-Regular"/>
          <w:sz w:val="112"/>
          <w:rtl/>
        </w:rPr>
        <w:t>שמטרתה להפוך את ירושלים למרכז תיירות עולמי</w:t>
      </w:r>
    </w:p>
    <w:p w:rsidR="00191E59" w:rsidRDefault="00191E59" w:rsidP="00191E59">
      <w:pPr>
        <w:spacing w:after="0"/>
        <w:rPr>
          <w:rFonts w:ascii="FbAzula-Regular" w:hAnsi="FbAzula-Regular"/>
          <w:sz w:val="112"/>
          <w:rtl/>
        </w:rPr>
      </w:pPr>
    </w:p>
    <w:p w:rsidR="00191E59" w:rsidRDefault="00191E59" w:rsidP="00191E59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197CD3">
        <w:rPr>
          <w:rFonts w:ascii="FbAzula-Regular" w:hAnsi="FbAzula-Regular" w:hint="cs"/>
          <w:b/>
          <w:bCs/>
          <w:sz w:val="112"/>
          <w:rtl/>
        </w:rPr>
        <w:t>רמי לוי</w:t>
      </w:r>
    </w:p>
    <w:p w:rsidR="00191E59" w:rsidRPr="00197CD3" w:rsidRDefault="00191E59" w:rsidP="00191E59">
      <w:pPr>
        <w:spacing w:after="0"/>
        <w:rPr>
          <w:rFonts w:ascii="FbAzula-Regular" w:hAnsi="FbAzula-Regular"/>
          <w:sz w:val="112"/>
          <w:rtl/>
        </w:rPr>
      </w:pPr>
      <w:r w:rsidRPr="00197CD3">
        <w:rPr>
          <w:rFonts w:ascii="FbAzula-Regular" w:hAnsi="FbAzula-Regular"/>
          <w:sz w:val="112"/>
          <w:rtl/>
        </w:rPr>
        <w:t>איש העסקים הישראלי, בעל רשת המרכולים</w:t>
      </w:r>
    </w:p>
    <w:p w:rsidR="00191E59" w:rsidRPr="00197CD3" w:rsidRDefault="00191E59" w:rsidP="00191E59">
      <w:pPr>
        <w:spacing w:after="0"/>
        <w:rPr>
          <w:rFonts w:ascii="FbAzula-Regular" w:hAnsi="FbAzula-Regular"/>
          <w:sz w:val="112"/>
          <w:rtl/>
        </w:rPr>
      </w:pPr>
      <w:r w:rsidRPr="00197CD3">
        <w:rPr>
          <w:rFonts w:ascii="FbAzula-Regular" w:hAnsi="FbAzula-Regular"/>
          <w:sz w:val="112"/>
          <w:rtl/>
        </w:rPr>
        <w:t>"רמי לוי שיווק השקמה," רשת "</w:t>
      </w:r>
      <w:proofErr w:type="spellStart"/>
      <w:r w:rsidRPr="00197CD3">
        <w:rPr>
          <w:rFonts w:ascii="FbAzula-Regular" w:hAnsi="FbAzula-Regular"/>
          <w:sz w:val="112"/>
          <w:rtl/>
        </w:rPr>
        <w:t>קופיקס</w:t>
      </w:r>
      <w:proofErr w:type="spellEnd"/>
      <w:r w:rsidRPr="00197CD3">
        <w:rPr>
          <w:rFonts w:ascii="FbAzula-Regular" w:hAnsi="FbAzula-Regular"/>
          <w:sz w:val="112"/>
          <w:rtl/>
        </w:rPr>
        <w:t>" והרשת</w:t>
      </w:r>
    </w:p>
    <w:p w:rsidR="00191E59" w:rsidRPr="00197CD3" w:rsidRDefault="00191E59" w:rsidP="00191E59">
      <w:pPr>
        <w:spacing w:after="0"/>
        <w:rPr>
          <w:rFonts w:ascii="FbAzula-Regular" w:hAnsi="FbAzula-Regular"/>
          <w:sz w:val="112"/>
          <w:rtl/>
        </w:rPr>
      </w:pPr>
      <w:r w:rsidRPr="00197CD3">
        <w:rPr>
          <w:rFonts w:ascii="FbAzula-Regular" w:hAnsi="FbAzula-Regular"/>
          <w:sz w:val="112"/>
          <w:rtl/>
        </w:rPr>
        <w:t>הסלולרית "רמי לוי תקשורת," יזם ושותף במיזמי</w:t>
      </w:r>
    </w:p>
    <w:p w:rsidR="00197CD3" w:rsidRPr="005F3145" w:rsidRDefault="005F3145" w:rsidP="005F3145">
      <w:pPr>
        <w:spacing w:after="0"/>
        <w:rPr>
          <w:rFonts w:ascii="FbAzula-Regular" w:hAnsi="FbAzula-Regular"/>
          <w:sz w:val="112"/>
        </w:rPr>
      </w:pPr>
      <w:r>
        <w:rPr>
          <w:rFonts w:ascii="FbAzula-Regular" w:hAnsi="FbAzula-Regular"/>
          <w:sz w:val="112"/>
          <w:rtl/>
        </w:rPr>
        <w:t xml:space="preserve">נדל"ן רבים </w:t>
      </w:r>
      <w:proofErr w:type="spellStart"/>
      <w:r>
        <w:rPr>
          <w:rFonts w:ascii="FbAzula-Regular" w:hAnsi="FbAzula-Regular"/>
          <w:sz w:val="112"/>
          <w:rtl/>
        </w:rPr>
        <w:t>בירושלי</w:t>
      </w:r>
      <w:proofErr w:type="spellEnd"/>
    </w:p>
    <w:p w:rsidR="00197CD3" w:rsidRPr="005F3145" w:rsidRDefault="00197CD3" w:rsidP="00E0456C">
      <w:pPr>
        <w:jc w:val="center"/>
        <w:rPr>
          <w:rFonts w:ascii="Tahoma" w:hAnsi="Tahoma" w:cs="Tahoma" w:hint="cs"/>
          <w:b/>
          <w:bCs/>
          <w:szCs w:val="28"/>
          <w:rtl/>
        </w:rPr>
      </w:pPr>
      <w:r w:rsidRPr="005F3145">
        <w:rPr>
          <w:rFonts w:ascii="Tahoma" w:hAnsi="Tahoma" w:cs="Tahoma" w:hint="cs"/>
          <w:b/>
          <w:bCs/>
          <w:szCs w:val="28"/>
          <w:rtl/>
        </w:rPr>
        <w:lastRenderedPageBreak/>
        <w:t>מפרט טכני</w:t>
      </w:r>
    </w:p>
    <w:p w:rsidR="00197CD3" w:rsidRDefault="00197CD3" w:rsidP="00E0456C">
      <w:pPr>
        <w:rPr>
          <w:rFonts w:ascii="Tahoma" w:hAnsi="Tahoma" w:cs="Tahoma"/>
          <w:sz w:val="24"/>
        </w:rPr>
      </w:pPr>
    </w:p>
    <w:p w:rsidR="00197CD3" w:rsidRPr="00197CD3" w:rsidRDefault="00197CD3" w:rsidP="00E0456C">
      <w:pPr>
        <w:pStyle w:val="a7"/>
        <w:ind w:left="1015"/>
        <w:rPr>
          <w:rFonts w:ascii="David" w:hAnsi="David" w:cs="David"/>
          <w:b/>
          <w:bCs/>
          <w:sz w:val="24"/>
          <w:szCs w:val="24"/>
          <w:rtl/>
        </w:rPr>
      </w:pPr>
      <w:r w:rsidRPr="00197CD3">
        <w:rPr>
          <w:rFonts w:ascii="David" w:hAnsi="David" w:cs="David"/>
          <w:b/>
          <w:bCs/>
          <w:sz w:val="24"/>
          <w:szCs w:val="24"/>
          <w:rtl/>
        </w:rPr>
        <w:t xml:space="preserve">חוץ וציבורי </w:t>
      </w:r>
    </w:p>
    <w:p w:rsidR="00197CD3" w:rsidRDefault="00197CD3" w:rsidP="00E0456C">
      <w:pPr>
        <w:pStyle w:val="a7"/>
        <w:rPr>
          <w:rFonts w:ascii="Arial" w:hAnsi="Arial" w:cs="Arial"/>
          <w:sz w:val="24"/>
          <w:szCs w:val="24"/>
          <w:rtl/>
        </w:rPr>
      </w:pP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חיפוי חיצוני – אבן ירושלמית 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מערכת אינטרקום +מסך בכניסה לבניין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לובי כניסה  מפואר 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מעלית מרווחת 8 נוסעים  עם מנגנון שבת.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מחסן פרטי 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חניה פרטית ( לחלק מהדירות )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</w:p>
    <w:p w:rsidR="00197CD3" w:rsidRPr="00197CD3" w:rsidRDefault="00197CD3" w:rsidP="00E0456C">
      <w:pPr>
        <w:pStyle w:val="a7"/>
        <w:ind w:left="1015"/>
        <w:rPr>
          <w:rFonts w:ascii="David" w:hAnsi="David" w:cs="David"/>
          <w:b/>
          <w:bCs/>
          <w:sz w:val="24"/>
          <w:szCs w:val="24"/>
        </w:rPr>
      </w:pPr>
      <w:r w:rsidRPr="00197CD3">
        <w:rPr>
          <w:rFonts w:ascii="David" w:hAnsi="David" w:cs="David"/>
          <w:b/>
          <w:bCs/>
          <w:sz w:val="24"/>
          <w:szCs w:val="24"/>
          <w:rtl/>
        </w:rPr>
        <w:t>כללי</w:t>
      </w:r>
    </w:p>
    <w:p w:rsidR="00197CD3" w:rsidRDefault="00197CD3" w:rsidP="00E0456C">
      <w:pPr>
        <w:pStyle w:val="a7"/>
        <w:ind w:left="1015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דלת בטחון מעוצבת בכניסה לדירה . </w:t>
      </w:r>
    </w:p>
    <w:p w:rsidR="00197CD3" w:rsidRDefault="00197CD3" w:rsidP="00E0456C">
      <w:pPr>
        <w:pStyle w:val="a7"/>
        <w:ind w:left="1015"/>
        <w:rPr>
          <w:rFonts w:ascii="Arial" w:hAnsi="Arial" w:cs="Arial"/>
          <w:strike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rtl/>
        </w:rPr>
        <w:t>אביזרי חשמל איכותיים מדגם</w:t>
      </w:r>
      <w:r>
        <w:rPr>
          <w:rFonts w:ascii="Arial" w:hAnsi="Arial" w:cs="Arial"/>
          <w:sz w:val="24"/>
          <w:szCs w:val="24"/>
        </w:rPr>
        <w:t xml:space="preserve">gewiss </w:t>
      </w:r>
      <w:r>
        <w:rPr>
          <w:rFonts w:ascii="David" w:hAnsi="David" w:cs="David"/>
          <w:sz w:val="24"/>
          <w:szCs w:val="24"/>
          <w:rtl/>
        </w:rPr>
        <w:t>  או ש"ע.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ריצוף גרניט פורצלן , 80/80, בכל הדירה , ללא חדרים רטובים . 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חשמל תלת פאזי.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הכנה למערכת מיזוג דירתית בחלל הציבורי 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חימום תת רצפתי חשמלי.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דלתות פנים מעץ עם הלבשה רחבה. (פנדור יוניק או ש"ע). 3 גוונים לבחירה.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חלונות אלומיניום זיגוג כפול 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תריסים חשמליים במפתחים הגדולים,  (+אופציה למנגנון פתיחה ידני).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דוד חשמלי  150 ליטר</w:t>
      </w:r>
    </w:p>
    <w:p w:rsidR="00197CD3" w:rsidRDefault="00197CD3" w:rsidP="00E0456C">
      <w:pPr>
        <w:pStyle w:val="a7"/>
        <w:ind w:left="1015"/>
        <w:rPr>
          <w:rFonts w:ascii="David" w:hAnsi="David" w:cs="David"/>
          <w:sz w:val="24"/>
          <w:szCs w:val="24"/>
        </w:rPr>
      </w:pPr>
    </w:p>
    <w:p w:rsidR="00197CD3" w:rsidRPr="00197CD3" w:rsidRDefault="00197CD3" w:rsidP="00E0456C">
      <w:pPr>
        <w:pStyle w:val="a7"/>
        <w:ind w:left="1015"/>
        <w:rPr>
          <w:rFonts w:ascii="David" w:hAnsi="David" w:cs="David"/>
          <w:b/>
          <w:bCs/>
          <w:sz w:val="24"/>
          <w:szCs w:val="24"/>
        </w:rPr>
      </w:pPr>
      <w:r w:rsidRPr="00197CD3">
        <w:rPr>
          <w:rFonts w:ascii="David" w:hAnsi="David" w:cs="David"/>
          <w:b/>
          <w:bCs/>
          <w:sz w:val="24"/>
          <w:szCs w:val="24"/>
          <w:rtl/>
        </w:rPr>
        <w:t xml:space="preserve">מטבח </w:t>
      </w:r>
    </w:p>
    <w:p w:rsidR="00197CD3" w:rsidRDefault="00197CD3" w:rsidP="00E0456C">
      <w:pPr>
        <w:pStyle w:val="a7"/>
        <w:ind w:left="101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משטח אבן קיסר במטבח.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ברזים  מסוג גרוהה או ש"ע 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כיור כפול במטבח / אופציה לשני כיורים נפרדים.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הכנה למדיח כלים.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ארונות מטבח סנדוויץ עליון ותחתון.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</w:rPr>
      </w:pPr>
    </w:p>
    <w:p w:rsidR="00197CD3" w:rsidRDefault="00197CD3" w:rsidP="00E0456C">
      <w:pPr>
        <w:pStyle w:val="a7"/>
        <w:ind w:left="1015"/>
        <w:rPr>
          <w:rFonts w:ascii="David" w:hAnsi="David" w:cs="David"/>
          <w:sz w:val="24"/>
          <w:szCs w:val="24"/>
        </w:rPr>
      </w:pPr>
    </w:p>
    <w:p w:rsidR="00197CD3" w:rsidRPr="00197CD3" w:rsidRDefault="00197CD3" w:rsidP="00E0456C">
      <w:pPr>
        <w:pStyle w:val="a7"/>
        <w:ind w:left="1015"/>
        <w:rPr>
          <w:rFonts w:ascii="David" w:hAnsi="David" w:cs="David"/>
          <w:b/>
          <w:bCs/>
          <w:sz w:val="24"/>
          <w:szCs w:val="24"/>
        </w:rPr>
      </w:pPr>
      <w:r w:rsidRPr="00197CD3">
        <w:rPr>
          <w:rFonts w:ascii="David" w:hAnsi="David" w:cs="David"/>
          <w:b/>
          <w:bCs/>
          <w:sz w:val="24"/>
          <w:szCs w:val="24"/>
          <w:rtl/>
        </w:rPr>
        <w:t xml:space="preserve">חדרים רטובים </w:t>
      </w:r>
    </w:p>
    <w:p w:rsidR="00197CD3" w:rsidRDefault="00197CD3" w:rsidP="00E0456C">
      <w:pPr>
        <w:pStyle w:val="a7"/>
        <w:ind w:left="101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חדרים רטובים ומרפסות  33/33 אנטי סליפ. (כולל דמוי פרקט)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כלים סניטרים לבנים של חברת דורוויט או ש"ע</w:t>
      </w:r>
    </w:p>
    <w:p w:rsidR="00197CD3" w:rsidRDefault="00197CD3" w:rsidP="00E0456C">
      <w:pPr>
        <w:pStyle w:val="a7"/>
        <w:ind w:left="1015"/>
        <w:rPr>
          <w:rFonts w:ascii="Arial" w:hAnsi="Arial" w:cs="Arial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אסלות תלויות עם מיכל הדחה סמוי</w:t>
      </w:r>
    </w:p>
    <w:p w:rsidR="00197CD3" w:rsidRDefault="00197CD3" w:rsidP="00E0456C">
      <w:pPr>
        <w:pStyle w:val="a7"/>
        <w:ind w:left="1015"/>
        <w:rPr>
          <w:rFonts w:ascii="David" w:hAnsi="David" w:cs="David"/>
          <w:sz w:val="24"/>
          <w:szCs w:val="24"/>
        </w:rPr>
      </w:pPr>
    </w:p>
    <w:p w:rsidR="00197CD3" w:rsidRPr="00197CD3" w:rsidRDefault="00197CD3" w:rsidP="00E0456C">
      <w:pPr>
        <w:pStyle w:val="a7"/>
        <w:ind w:left="1015"/>
        <w:rPr>
          <w:rFonts w:ascii="David" w:hAnsi="David" w:cs="David"/>
          <w:b/>
          <w:bCs/>
          <w:sz w:val="24"/>
          <w:szCs w:val="24"/>
        </w:rPr>
      </w:pPr>
      <w:r w:rsidRPr="00197CD3">
        <w:rPr>
          <w:rFonts w:ascii="David" w:hAnsi="David" w:cs="David"/>
          <w:b/>
          <w:bCs/>
          <w:sz w:val="24"/>
          <w:szCs w:val="24"/>
          <w:rtl/>
        </w:rPr>
        <w:t xml:space="preserve">גינה ומרפסת </w:t>
      </w:r>
    </w:p>
    <w:p w:rsidR="00197CD3" w:rsidRDefault="00197CD3" w:rsidP="00E0456C">
      <w:pPr>
        <w:pStyle w:val="a7"/>
        <w:ind w:left="101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נקודת מים ונקודת גז במרפסת הסלון. </w:t>
      </w:r>
    </w:p>
    <w:p w:rsidR="00197CD3" w:rsidRDefault="00197CD3" w:rsidP="00E0456C">
      <w:pPr>
        <w:rPr>
          <w:rFonts w:ascii="Calibri" w:hAnsi="Calibri"/>
          <w:sz w:val="22"/>
          <w:szCs w:val="22"/>
          <w:rtl/>
        </w:rPr>
      </w:pPr>
    </w:p>
    <w:p w:rsidR="005F3145" w:rsidRPr="005F3145" w:rsidRDefault="005F3145" w:rsidP="00E0456C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5F3145">
        <w:rPr>
          <w:rFonts w:ascii="FbAzula-Regular" w:hAnsi="FbAzula-Regular" w:hint="cs"/>
          <w:b/>
          <w:bCs/>
          <w:sz w:val="112"/>
          <w:rtl/>
        </w:rPr>
        <w:t>תוכניות דירה לדוגמא</w:t>
      </w:r>
    </w:p>
    <w:p w:rsidR="005F3145" w:rsidRPr="005F3145" w:rsidRDefault="005F3145" w:rsidP="005F3145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5F3145">
        <w:rPr>
          <w:rFonts w:ascii="FbAzula-Regular" w:hAnsi="FbAzula-Regular" w:hint="cs"/>
          <w:b/>
          <w:bCs/>
          <w:sz w:val="112"/>
          <w:rtl/>
        </w:rPr>
        <w:t>ד</w:t>
      </w:r>
      <w:r w:rsidRPr="005F3145">
        <w:rPr>
          <w:rFonts w:ascii="FbAzula-Regular" w:hAnsi="FbAzula-Regular"/>
          <w:b/>
          <w:bCs/>
          <w:sz w:val="112"/>
          <w:rtl/>
        </w:rPr>
        <w:t>ירת  5חדרים</w:t>
      </w:r>
    </w:p>
    <w:p w:rsidR="005F3145" w:rsidRPr="005F3145" w:rsidRDefault="005F3145" w:rsidP="005F3145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5F3145">
        <w:rPr>
          <w:rFonts w:ascii="FbAzula-Regular" w:hAnsi="FbAzula-Regular"/>
          <w:b/>
          <w:bCs/>
          <w:sz w:val="112"/>
          <w:rtl/>
        </w:rPr>
        <w:t xml:space="preserve">בניין </w:t>
      </w:r>
      <w:r w:rsidRPr="005F3145">
        <w:rPr>
          <w:rFonts w:ascii="FbAzula-Regular" w:hAnsi="FbAzula-Regular" w:hint="cs"/>
          <w:b/>
          <w:bCs/>
          <w:sz w:val="112"/>
          <w:rtl/>
        </w:rPr>
        <w:t xml:space="preserve">  </w:t>
      </w:r>
    </w:p>
    <w:p w:rsidR="005F3145" w:rsidRPr="005F3145" w:rsidRDefault="005F3145" w:rsidP="005F3145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5F3145">
        <w:rPr>
          <w:rFonts w:ascii="FbAzula-Regular" w:hAnsi="FbAzula-Regular" w:hint="cs"/>
          <w:b/>
          <w:bCs/>
          <w:sz w:val="112"/>
          <w:rtl/>
        </w:rPr>
        <w:t xml:space="preserve"> </w:t>
      </w:r>
      <w:r w:rsidRPr="005F3145">
        <w:rPr>
          <w:rFonts w:ascii="FbAzula-Regular" w:hAnsi="FbAzula-Regular"/>
          <w:b/>
          <w:bCs/>
          <w:sz w:val="112"/>
          <w:rtl/>
        </w:rPr>
        <w:t xml:space="preserve">קומה </w:t>
      </w:r>
    </w:p>
    <w:p w:rsidR="005F3145" w:rsidRPr="005F3145" w:rsidRDefault="005F3145" w:rsidP="005F3145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5F3145">
        <w:rPr>
          <w:rFonts w:ascii="FbAzula-Regular" w:hAnsi="FbAzula-Regular" w:hint="cs"/>
          <w:b/>
          <w:bCs/>
          <w:sz w:val="112"/>
          <w:rtl/>
        </w:rPr>
        <w:t>תודה</w:t>
      </w:r>
    </w:p>
    <w:p w:rsidR="005F3145" w:rsidRPr="005F3145" w:rsidRDefault="005F3145" w:rsidP="005F3145">
      <w:pPr>
        <w:spacing w:after="0"/>
        <w:rPr>
          <w:rFonts w:ascii="FbAzula-Regular" w:hAnsi="FbAzula-Regular"/>
          <w:b/>
          <w:bCs/>
          <w:sz w:val="112"/>
          <w:rtl/>
        </w:rPr>
      </w:pPr>
      <w:r w:rsidRPr="005F3145">
        <w:rPr>
          <w:rFonts w:ascii="FbAzula-Regular" w:hAnsi="FbAzula-Regular" w:hint="cs"/>
          <w:b/>
          <w:bCs/>
          <w:sz w:val="112"/>
          <w:rtl/>
        </w:rPr>
        <w:t xml:space="preserve">לפרטים </w:t>
      </w:r>
    </w:p>
    <w:p w:rsidR="00197CD3" w:rsidRDefault="00197CD3" w:rsidP="009623C9">
      <w:pPr>
        <w:spacing w:after="0"/>
        <w:rPr>
          <w:rFonts w:ascii="FbAzula-Regular" w:hAnsi="FbAzula-Regular"/>
          <w:b/>
          <w:bCs/>
          <w:sz w:val="116"/>
          <w:szCs w:val="32"/>
          <w:rtl/>
        </w:rPr>
      </w:pPr>
    </w:p>
    <w:p w:rsidR="00197CD3" w:rsidRDefault="00197CD3" w:rsidP="009623C9">
      <w:pPr>
        <w:spacing w:after="0"/>
        <w:rPr>
          <w:rFonts w:ascii="FbAzula-Regular" w:hAnsi="FbAzula-Regular"/>
          <w:b/>
          <w:bCs/>
          <w:sz w:val="116"/>
          <w:szCs w:val="32"/>
          <w:rtl/>
        </w:rPr>
      </w:pPr>
    </w:p>
    <w:p w:rsidR="00E86631" w:rsidRPr="00D00AF8" w:rsidRDefault="00E86631" w:rsidP="009623C9">
      <w:pPr>
        <w:spacing w:after="0"/>
        <w:rPr>
          <w:sz w:val="20"/>
          <w:szCs w:val="18"/>
        </w:rPr>
      </w:pPr>
    </w:p>
    <w:sectPr w:rsidR="00E86631" w:rsidRPr="00D00AF8" w:rsidSect="00ED4A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EF" w:rsidRDefault="007119EF" w:rsidP="007119EF">
      <w:pPr>
        <w:spacing w:after="0" w:line="240" w:lineRule="auto"/>
      </w:pPr>
      <w:r>
        <w:separator/>
      </w:r>
    </w:p>
  </w:endnote>
  <w:endnote w:type="continuationSeparator" w:id="0">
    <w:p w:rsidR="007119EF" w:rsidRDefault="007119EF" w:rsidP="0071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bAzula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EF" w:rsidRDefault="007119EF" w:rsidP="007119EF">
      <w:pPr>
        <w:spacing w:after="0" w:line="240" w:lineRule="auto"/>
      </w:pPr>
      <w:r>
        <w:separator/>
      </w:r>
    </w:p>
  </w:footnote>
  <w:footnote w:type="continuationSeparator" w:id="0">
    <w:p w:rsidR="007119EF" w:rsidRDefault="007119EF" w:rsidP="0071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190B"/>
    <w:multiLevelType w:val="hybridMultilevel"/>
    <w:tmpl w:val="E6CA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8"/>
    <w:rsid w:val="00191E59"/>
    <w:rsid w:val="00197CD3"/>
    <w:rsid w:val="003F70CD"/>
    <w:rsid w:val="005F3145"/>
    <w:rsid w:val="007119EF"/>
    <w:rsid w:val="008D690D"/>
    <w:rsid w:val="009623C9"/>
    <w:rsid w:val="00A8489A"/>
    <w:rsid w:val="00B15ED5"/>
    <w:rsid w:val="00D00AF8"/>
    <w:rsid w:val="00E0456C"/>
    <w:rsid w:val="00E86631"/>
    <w:rsid w:val="00E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6EDF"/>
  <w15:chartTrackingRefBased/>
  <w15:docId w15:val="{7158E445-8DA6-4995-AC4C-DDF1A76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Calibri"/>
        <w:sz w:val="28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5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0AF8"/>
    <w:rPr>
      <w:rFonts w:ascii="FbAzula-Regular" w:hAnsi="FbAzula-Regular" w:hint="default"/>
      <w:b w:val="0"/>
      <w:bCs w:val="0"/>
      <w:i w:val="0"/>
      <w:iCs w:val="0"/>
      <w:color w:val="003A64"/>
      <w:sz w:val="134"/>
      <w:szCs w:val="134"/>
    </w:rPr>
  </w:style>
  <w:style w:type="paragraph" w:styleId="a3">
    <w:name w:val="header"/>
    <w:basedOn w:val="a"/>
    <w:link w:val="a4"/>
    <w:uiPriority w:val="99"/>
    <w:unhideWhenUsed/>
    <w:rsid w:val="00711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19EF"/>
  </w:style>
  <w:style w:type="paragraph" w:styleId="a5">
    <w:name w:val="footer"/>
    <w:basedOn w:val="a"/>
    <w:link w:val="a6"/>
    <w:uiPriority w:val="99"/>
    <w:unhideWhenUsed/>
    <w:rsid w:val="00711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19EF"/>
  </w:style>
  <w:style w:type="paragraph" w:styleId="a7">
    <w:name w:val="No Spacing"/>
    <w:basedOn w:val="a"/>
    <w:uiPriority w:val="1"/>
    <w:qFormat/>
    <w:rsid w:val="00197CD3"/>
    <w:pPr>
      <w:spacing w:after="0" w:line="24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Zeschkowski</dc:creator>
  <cp:keywords/>
  <dc:description/>
  <cp:lastModifiedBy>Lea Zeschkowski</cp:lastModifiedBy>
  <cp:revision>14</cp:revision>
  <dcterms:created xsi:type="dcterms:W3CDTF">2020-06-25T09:21:00Z</dcterms:created>
  <dcterms:modified xsi:type="dcterms:W3CDTF">2020-06-25T09:43:00Z</dcterms:modified>
</cp:coreProperties>
</file>