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BF4" w:rsidRPr="00807B0E" w:rsidRDefault="00C91BF4" w:rsidP="0051167A">
      <w:pPr>
        <w:spacing w:line="360" w:lineRule="auto"/>
        <w:jc w:val="center"/>
        <w:rPr>
          <w:rFonts w:ascii="David" w:hAnsi="David" w:cs="David"/>
          <w:b/>
          <w:bCs/>
          <w:sz w:val="24"/>
          <w:szCs w:val="24"/>
          <w:u w:val="single"/>
          <w:rtl/>
        </w:rPr>
      </w:pPr>
    </w:p>
    <w:p w:rsidR="00C91BF4" w:rsidRPr="00807B0E" w:rsidRDefault="00C91BF4" w:rsidP="00B27304">
      <w:pPr>
        <w:spacing w:line="360" w:lineRule="auto"/>
        <w:jc w:val="center"/>
        <w:rPr>
          <w:rFonts w:ascii="David" w:hAnsi="David" w:cs="David"/>
          <w:b/>
          <w:bCs/>
          <w:sz w:val="24"/>
          <w:szCs w:val="24"/>
          <w:u w:val="single"/>
          <w:rtl/>
        </w:rPr>
      </w:pPr>
    </w:p>
    <w:p w:rsidR="00C91BF4" w:rsidRPr="00807B0E" w:rsidRDefault="00C91BF4" w:rsidP="00C91BF4">
      <w:pPr>
        <w:spacing w:line="360" w:lineRule="auto"/>
        <w:jc w:val="both"/>
        <w:rPr>
          <w:rFonts w:ascii="David" w:hAnsi="David" w:cs="David"/>
          <w:sz w:val="24"/>
          <w:szCs w:val="24"/>
          <w:rtl/>
        </w:rPr>
      </w:pPr>
      <w:r w:rsidRPr="00807B0E">
        <w:rPr>
          <w:rFonts w:ascii="David" w:hAnsi="David" w:cs="David" w:hint="cs"/>
          <w:sz w:val="24"/>
          <w:szCs w:val="24"/>
          <w:rtl/>
        </w:rPr>
        <w:t>לכבוד: גב' קרן טרנר</w:t>
      </w:r>
      <w:r w:rsidR="003F514E">
        <w:rPr>
          <w:rFonts w:ascii="David" w:hAnsi="David" w:cs="David" w:hint="cs"/>
          <w:sz w:val="24"/>
          <w:szCs w:val="24"/>
          <w:rtl/>
        </w:rPr>
        <w:t>-</w:t>
      </w:r>
      <w:r w:rsidRPr="00807B0E">
        <w:rPr>
          <w:rFonts w:ascii="David" w:hAnsi="David" w:cs="David" w:hint="cs"/>
          <w:sz w:val="24"/>
          <w:szCs w:val="24"/>
          <w:rtl/>
        </w:rPr>
        <w:t>אייל, המנהלת הכללית של משרד התחבורה והבטיחות בדרכים</w:t>
      </w:r>
    </w:p>
    <w:p w:rsidR="00C91BF4" w:rsidRPr="00807B0E" w:rsidRDefault="00C91BF4" w:rsidP="00C91BF4">
      <w:pPr>
        <w:spacing w:line="360" w:lineRule="auto"/>
        <w:jc w:val="both"/>
        <w:rPr>
          <w:rFonts w:ascii="David" w:hAnsi="David" w:cs="David"/>
          <w:sz w:val="24"/>
          <w:szCs w:val="24"/>
          <w:rtl/>
        </w:rPr>
      </w:pPr>
    </w:p>
    <w:p w:rsidR="00C91BF4" w:rsidRPr="00807B0E" w:rsidRDefault="00C91BF4" w:rsidP="00C91BF4">
      <w:pPr>
        <w:spacing w:line="360" w:lineRule="auto"/>
        <w:jc w:val="both"/>
        <w:rPr>
          <w:rFonts w:ascii="David" w:hAnsi="David" w:cs="David"/>
          <w:sz w:val="24"/>
          <w:szCs w:val="24"/>
          <w:rtl/>
        </w:rPr>
      </w:pPr>
    </w:p>
    <w:p w:rsidR="00F45FE7" w:rsidRPr="00807B0E" w:rsidRDefault="000F131C" w:rsidP="00B27304">
      <w:pPr>
        <w:pStyle w:val="ListParagraph"/>
        <w:numPr>
          <w:ilvl w:val="0"/>
          <w:numId w:val="3"/>
        </w:numPr>
        <w:spacing w:line="360" w:lineRule="auto"/>
        <w:jc w:val="both"/>
        <w:rPr>
          <w:rFonts w:ascii="David" w:hAnsi="David" w:cs="David"/>
          <w:b/>
          <w:bCs/>
          <w:sz w:val="24"/>
          <w:szCs w:val="24"/>
          <w:u w:val="single"/>
        </w:rPr>
      </w:pPr>
      <w:r w:rsidRPr="004A0804">
        <w:rPr>
          <w:rFonts w:ascii="David" w:hAnsi="David" w:cs="David"/>
          <w:b/>
          <w:bCs/>
          <w:sz w:val="24"/>
          <w:szCs w:val="24"/>
          <w:u w:val="single"/>
          <w:rtl/>
        </w:rPr>
        <w:t xml:space="preserve">נייר עמדה – הסדרה של רכב </w:t>
      </w:r>
      <w:r w:rsidR="00F45FE7" w:rsidRPr="004A0804">
        <w:rPr>
          <w:rFonts w:ascii="David" w:hAnsi="David" w:cs="David" w:hint="eastAsia"/>
          <w:b/>
          <w:bCs/>
          <w:sz w:val="24"/>
          <w:szCs w:val="24"/>
          <w:u w:val="single"/>
          <w:rtl/>
        </w:rPr>
        <w:t>עצמאי</w:t>
      </w:r>
      <w:r w:rsidR="00133488">
        <w:rPr>
          <w:rFonts w:ascii="David" w:hAnsi="David" w:cs="David" w:hint="cs"/>
          <w:sz w:val="24"/>
          <w:szCs w:val="24"/>
          <w:rtl/>
        </w:rPr>
        <w:t xml:space="preserve"> </w:t>
      </w:r>
      <w:r w:rsidR="00F45FE7" w:rsidRPr="00807B0E">
        <w:rPr>
          <w:rFonts w:ascii="David" w:hAnsi="David" w:cs="David" w:hint="cs"/>
          <w:b/>
          <w:bCs/>
          <w:sz w:val="24"/>
          <w:szCs w:val="24"/>
          <w:u w:val="single"/>
          <w:rtl/>
        </w:rPr>
        <w:t>הקדמה</w:t>
      </w:r>
    </w:p>
    <w:p w:rsidR="00F45FE7" w:rsidRPr="00807B0E" w:rsidRDefault="00F45FE7" w:rsidP="00B27304">
      <w:pPr>
        <w:pStyle w:val="ListParagraph"/>
        <w:spacing w:line="360" w:lineRule="auto"/>
        <w:ind w:left="1080"/>
        <w:jc w:val="both"/>
        <w:rPr>
          <w:rFonts w:ascii="David" w:hAnsi="David" w:cs="David"/>
          <w:sz w:val="24"/>
          <w:szCs w:val="24"/>
          <w:rtl/>
        </w:rPr>
      </w:pPr>
    </w:p>
    <w:p w:rsidR="00C91BF4" w:rsidRPr="006A2C26" w:rsidRDefault="00C91BF4" w:rsidP="00A03327">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בהמשך לישיבת הצוות שמונה להכין את ההסדרה העתידית בתחום הרכב העצמאי</w:t>
      </w:r>
      <w:r w:rsidR="0051167A" w:rsidRPr="006A2C26">
        <w:rPr>
          <w:rFonts w:ascii="David" w:hAnsi="David" w:cs="David" w:hint="cs"/>
          <w:sz w:val="24"/>
          <w:szCs w:val="24"/>
          <w:rtl/>
        </w:rPr>
        <w:t>,</w:t>
      </w:r>
      <w:r w:rsidRPr="004A0804">
        <w:rPr>
          <w:rStyle w:val="FootnoteReference"/>
          <w:rFonts w:ascii="David" w:hAnsi="David" w:cs="David"/>
          <w:rtl/>
        </w:rPr>
        <w:footnoteReference w:id="2"/>
      </w:r>
      <w:r w:rsidRPr="006A2C26">
        <w:rPr>
          <w:rFonts w:ascii="David" w:hAnsi="David" w:cs="David" w:hint="cs"/>
          <w:sz w:val="24"/>
          <w:szCs w:val="24"/>
          <w:rtl/>
        </w:rPr>
        <w:t xml:space="preserve"> ועל פי בקשתכם</w:t>
      </w:r>
      <w:r w:rsidR="0051167A" w:rsidRPr="006A2C26">
        <w:rPr>
          <w:rFonts w:ascii="David" w:hAnsi="David" w:cs="David" w:hint="cs"/>
          <w:sz w:val="24"/>
          <w:szCs w:val="24"/>
          <w:rtl/>
        </w:rPr>
        <w:t>,</w:t>
      </w:r>
      <w:r w:rsidRPr="006A2C26">
        <w:rPr>
          <w:rFonts w:ascii="David" w:hAnsi="David" w:cs="David" w:hint="cs"/>
          <w:sz w:val="24"/>
          <w:szCs w:val="24"/>
          <w:rtl/>
        </w:rPr>
        <w:t xml:space="preserve"> מצור</w:t>
      </w:r>
      <w:r w:rsidR="007D118B" w:rsidRPr="006A2C26">
        <w:rPr>
          <w:rFonts w:ascii="David" w:hAnsi="David" w:cs="David" w:hint="cs"/>
          <w:sz w:val="24"/>
          <w:szCs w:val="24"/>
          <w:rtl/>
        </w:rPr>
        <w:t xml:space="preserve">ף </w:t>
      </w:r>
      <w:r w:rsidRPr="006A2C26">
        <w:rPr>
          <w:rFonts w:ascii="David" w:hAnsi="David" w:cs="David" w:hint="cs"/>
          <w:sz w:val="24"/>
          <w:szCs w:val="24"/>
          <w:rtl/>
        </w:rPr>
        <w:t>נייר עמדה ובו הצעה</w:t>
      </w:r>
      <w:r w:rsidR="00C83735" w:rsidRPr="006A2C26">
        <w:rPr>
          <w:rFonts w:ascii="David" w:hAnsi="David" w:cs="David" w:hint="cs"/>
          <w:sz w:val="24"/>
          <w:szCs w:val="24"/>
          <w:rtl/>
        </w:rPr>
        <w:t xml:space="preserve"> עם מתווה</w:t>
      </w:r>
      <w:r w:rsidRPr="006A2C26">
        <w:rPr>
          <w:rFonts w:ascii="David" w:hAnsi="David" w:cs="David" w:hint="cs"/>
          <w:sz w:val="24"/>
          <w:szCs w:val="24"/>
          <w:rtl/>
        </w:rPr>
        <w:t xml:space="preserve"> להסדרת התחום.</w:t>
      </w:r>
      <w:r w:rsidR="007D118B" w:rsidRPr="006A2C26">
        <w:rPr>
          <w:rFonts w:ascii="David" w:hAnsi="David" w:cs="David" w:hint="cs"/>
          <w:sz w:val="24"/>
          <w:szCs w:val="24"/>
          <w:rtl/>
        </w:rPr>
        <w:t xml:space="preserve"> </w:t>
      </w:r>
      <w:r w:rsidR="00C83735" w:rsidRPr="006A2C26">
        <w:rPr>
          <w:rFonts w:ascii="David" w:hAnsi="David" w:cs="David" w:hint="cs"/>
          <w:sz w:val="24"/>
          <w:szCs w:val="24"/>
          <w:rtl/>
        </w:rPr>
        <w:t xml:space="preserve">נשמח </w:t>
      </w:r>
      <w:r w:rsidR="007D118B" w:rsidRPr="006A2C26">
        <w:rPr>
          <w:rFonts w:ascii="David" w:hAnsi="David" w:cs="David" w:hint="cs"/>
          <w:sz w:val="24"/>
          <w:szCs w:val="24"/>
          <w:rtl/>
        </w:rPr>
        <w:t>אם נוכל להציג את ההמלצות בישיבה הבאה של הצוות. מובן כי אנו ערוכים להציע שינויים ולקבל הערות למסמך.</w:t>
      </w:r>
      <w:r w:rsidRPr="006A2C26">
        <w:rPr>
          <w:rFonts w:ascii="David" w:hAnsi="David" w:cs="David" w:hint="cs"/>
          <w:sz w:val="24"/>
          <w:szCs w:val="24"/>
          <w:rtl/>
        </w:rPr>
        <w:t xml:space="preserve"> </w:t>
      </w:r>
    </w:p>
    <w:p w:rsidR="00C91BF4" w:rsidRPr="006A2C26" w:rsidRDefault="00C91BF4" w:rsidP="009C5B3B">
      <w:pPr>
        <w:pStyle w:val="ListParagraph"/>
        <w:spacing w:line="360" w:lineRule="auto"/>
        <w:jc w:val="both"/>
        <w:rPr>
          <w:rFonts w:ascii="David" w:hAnsi="David" w:cs="David"/>
          <w:sz w:val="24"/>
          <w:szCs w:val="24"/>
        </w:rPr>
      </w:pPr>
    </w:p>
    <w:p w:rsidR="006C73AD" w:rsidRPr="00807B0E" w:rsidRDefault="000F131C" w:rsidP="00A03327">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 xml:space="preserve">תחום התחבורה </w:t>
      </w:r>
      <w:r w:rsidR="00D35241" w:rsidRPr="006A2C26">
        <w:rPr>
          <w:rFonts w:ascii="David" w:hAnsi="David" w:cs="David" w:hint="cs"/>
          <w:sz w:val="24"/>
          <w:szCs w:val="24"/>
          <w:rtl/>
        </w:rPr>
        <w:t>ה</w:t>
      </w:r>
      <w:r w:rsidRPr="006A2C26">
        <w:rPr>
          <w:rFonts w:ascii="David" w:hAnsi="David" w:cs="David" w:hint="cs"/>
          <w:sz w:val="24"/>
          <w:szCs w:val="24"/>
          <w:rtl/>
        </w:rPr>
        <w:t xml:space="preserve">תנהל </w:t>
      </w:r>
      <w:r w:rsidR="006B3A28" w:rsidRPr="006A2C26">
        <w:rPr>
          <w:rFonts w:ascii="David" w:hAnsi="David" w:cs="David" w:hint="cs"/>
          <w:sz w:val="24"/>
          <w:szCs w:val="24"/>
          <w:rtl/>
        </w:rPr>
        <w:t xml:space="preserve">עד לאחרונה </w:t>
      </w:r>
      <w:r w:rsidRPr="006A2C26">
        <w:rPr>
          <w:rFonts w:ascii="David" w:hAnsi="David" w:cs="David" w:hint="cs"/>
          <w:sz w:val="24"/>
          <w:szCs w:val="24"/>
          <w:rtl/>
        </w:rPr>
        <w:t>על בסיס הנח</w:t>
      </w:r>
      <w:r w:rsidR="00A9062E" w:rsidRPr="006A2C26">
        <w:rPr>
          <w:rFonts w:ascii="David" w:hAnsi="David" w:cs="David" w:hint="cs"/>
          <w:sz w:val="24"/>
          <w:szCs w:val="24"/>
          <w:rtl/>
        </w:rPr>
        <w:t>ת יסוד ולפי</w:t>
      </w:r>
      <w:r w:rsidR="0058115C" w:rsidRPr="006A2C26">
        <w:rPr>
          <w:rFonts w:ascii="David" w:hAnsi="David" w:cs="David" w:hint="cs"/>
          <w:sz w:val="24"/>
          <w:szCs w:val="24"/>
          <w:rtl/>
        </w:rPr>
        <w:t>ה</w:t>
      </w:r>
      <w:r w:rsidR="00A9062E" w:rsidRPr="006A2C26">
        <w:rPr>
          <w:rFonts w:ascii="David" w:hAnsi="David" w:cs="David" w:hint="cs"/>
          <w:sz w:val="24"/>
          <w:szCs w:val="24"/>
          <w:rtl/>
        </w:rPr>
        <w:t xml:space="preserve"> </w:t>
      </w:r>
      <w:r w:rsidR="00E33743" w:rsidRPr="006A2C26">
        <w:rPr>
          <w:rFonts w:ascii="David" w:hAnsi="David" w:cs="David" w:hint="cs"/>
          <w:sz w:val="24"/>
          <w:szCs w:val="24"/>
          <w:rtl/>
        </w:rPr>
        <w:t>נהיגה ב</w:t>
      </w:r>
      <w:r w:rsidRPr="006A2C26">
        <w:rPr>
          <w:rFonts w:ascii="David" w:hAnsi="David" w:cs="David" w:hint="cs"/>
          <w:sz w:val="24"/>
          <w:szCs w:val="24"/>
          <w:rtl/>
        </w:rPr>
        <w:t>רכב</w:t>
      </w:r>
      <w:r w:rsidR="00A9062E" w:rsidRPr="006A2C26">
        <w:rPr>
          <w:rFonts w:ascii="David" w:hAnsi="David" w:cs="David" w:hint="cs"/>
          <w:sz w:val="24"/>
          <w:szCs w:val="24"/>
          <w:rtl/>
        </w:rPr>
        <w:t xml:space="preserve"> </w:t>
      </w:r>
      <w:r w:rsidR="00E33743" w:rsidRPr="006A2C26">
        <w:rPr>
          <w:rFonts w:ascii="David" w:hAnsi="David" w:cs="David" w:hint="cs"/>
          <w:sz w:val="24"/>
          <w:szCs w:val="24"/>
          <w:rtl/>
        </w:rPr>
        <w:t xml:space="preserve">מחייבת </w:t>
      </w:r>
      <w:r w:rsidR="00A9062E" w:rsidRPr="006A2C26">
        <w:rPr>
          <w:rFonts w:ascii="David" w:hAnsi="David" w:cs="David" w:hint="cs"/>
          <w:sz w:val="24"/>
          <w:szCs w:val="24"/>
          <w:rtl/>
        </w:rPr>
        <w:t>נהג</w:t>
      </w:r>
      <w:r w:rsidR="00E33743" w:rsidRPr="006A2C26">
        <w:rPr>
          <w:rFonts w:ascii="David" w:hAnsi="David" w:cs="David" w:hint="cs"/>
          <w:sz w:val="24"/>
          <w:szCs w:val="24"/>
          <w:rtl/>
        </w:rPr>
        <w:t xml:space="preserve"> אנושי</w:t>
      </w:r>
      <w:r w:rsidR="0058115C" w:rsidRPr="006A2C26">
        <w:rPr>
          <w:rFonts w:ascii="David" w:hAnsi="David" w:cs="David" w:hint="cs"/>
          <w:sz w:val="24"/>
          <w:szCs w:val="24"/>
          <w:rtl/>
        </w:rPr>
        <w:t>. הרכב סיפק את יכולת התנועה ואילו הנהג ה</w:t>
      </w:r>
      <w:r w:rsidR="00A9062E" w:rsidRPr="006A2C26">
        <w:rPr>
          <w:rFonts w:ascii="David" w:hAnsi="David" w:cs="David" w:hint="cs"/>
          <w:sz w:val="24"/>
          <w:szCs w:val="24"/>
          <w:rtl/>
        </w:rPr>
        <w:t>שתמש בחושיו האנושיים ובכישוריו השכליים לקביעת יעד הנסיעה, לניווט אל היעד ו</w:t>
      </w:r>
      <w:r w:rsidR="009C3E09" w:rsidRPr="006A2C26">
        <w:rPr>
          <w:rFonts w:ascii="David" w:hAnsi="David" w:cs="David" w:hint="cs"/>
          <w:sz w:val="24"/>
          <w:szCs w:val="24"/>
          <w:rtl/>
        </w:rPr>
        <w:t>ל</w:t>
      </w:r>
      <w:r w:rsidR="00A9062E" w:rsidRPr="006A2C26">
        <w:rPr>
          <w:rFonts w:ascii="David" w:hAnsi="David" w:cs="David" w:hint="cs"/>
          <w:sz w:val="24"/>
          <w:szCs w:val="24"/>
          <w:rtl/>
        </w:rPr>
        <w:t xml:space="preserve">נהיגת הרכב בנתיב </w:t>
      </w:r>
      <w:r w:rsidR="007C797E" w:rsidRPr="006A2C26">
        <w:rPr>
          <w:rFonts w:ascii="David" w:hAnsi="David" w:cs="David" w:hint="cs"/>
          <w:sz w:val="24"/>
          <w:szCs w:val="24"/>
          <w:rtl/>
        </w:rPr>
        <w:t>ש</w:t>
      </w:r>
      <w:r w:rsidR="00A9062E" w:rsidRPr="006A2C26">
        <w:rPr>
          <w:rFonts w:ascii="David" w:hAnsi="David" w:cs="David" w:hint="cs"/>
          <w:sz w:val="24"/>
          <w:szCs w:val="24"/>
          <w:rtl/>
        </w:rPr>
        <w:t>קבע</w:t>
      </w:r>
      <w:r w:rsidR="009C3E09" w:rsidRPr="006A2C26">
        <w:rPr>
          <w:rFonts w:ascii="David" w:hAnsi="David" w:cs="David" w:hint="cs"/>
          <w:sz w:val="24"/>
          <w:szCs w:val="24"/>
          <w:rtl/>
        </w:rPr>
        <w:t xml:space="preserve">. זאת בהתאם </w:t>
      </w:r>
      <w:r w:rsidR="00A9062E" w:rsidRPr="006A2C26">
        <w:rPr>
          <w:rFonts w:ascii="David" w:hAnsi="David" w:cs="David" w:hint="cs"/>
          <w:sz w:val="24"/>
          <w:szCs w:val="24"/>
          <w:rtl/>
        </w:rPr>
        <w:t xml:space="preserve">לאילוצים של תנאי הדרך, רגולציה והתנהגות יתר </w:t>
      </w:r>
      <w:r w:rsidR="006363CD">
        <w:rPr>
          <w:rFonts w:ascii="David" w:hAnsi="David" w:cs="David" w:hint="cs"/>
          <w:sz w:val="24"/>
          <w:szCs w:val="24"/>
          <w:rtl/>
        </w:rPr>
        <w:t xml:space="preserve">עוברי </w:t>
      </w:r>
      <w:r w:rsidR="00A9062E" w:rsidRPr="006A2C26">
        <w:rPr>
          <w:rFonts w:ascii="David" w:hAnsi="David" w:cs="David" w:hint="cs"/>
          <w:sz w:val="24"/>
          <w:szCs w:val="24"/>
          <w:rtl/>
        </w:rPr>
        <w:t>הדרך</w:t>
      </w:r>
      <w:r w:rsidR="006363CD">
        <w:rPr>
          <w:rStyle w:val="FootnoteReference"/>
          <w:rFonts w:ascii="David" w:hAnsi="David" w:cs="David"/>
          <w:sz w:val="24"/>
          <w:szCs w:val="24"/>
          <w:rtl/>
        </w:rPr>
        <w:footnoteReference w:id="3"/>
      </w:r>
      <w:r w:rsidR="00A9062E" w:rsidRPr="006A2C26">
        <w:rPr>
          <w:rFonts w:ascii="David" w:hAnsi="David" w:cs="David" w:hint="cs"/>
          <w:sz w:val="24"/>
          <w:szCs w:val="24"/>
          <w:rtl/>
        </w:rPr>
        <w:t>.</w:t>
      </w:r>
    </w:p>
    <w:p w:rsidR="000F131C" w:rsidRPr="006A2C26" w:rsidRDefault="00A9062E" w:rsidP="00C2062E">
      <w:pPr>
        <w:pStyle w:val="ListParagraph"/>
        <w:spacing w:line="360" w:lineRule="auto"/>
        <w:jc w:val="both"/>
        <w:rPr>
          <w:rFonts w:ascii="David" w:hAnsi="David" w:cs="David"/>
          <w:sz w:val="24"/>
          <w:szCs w:val="24"/>
        </w:rPr>
      </w:pPr>
      <w:r w:rsidRPr="006A2C26">
        <w:rPr>
          <w:rFonts w:ascii="David" w:hAnsi="David" w:cs="David" w:hint="cs"/>
          <w:sz w:val="24"/>
          <w:szCs w:val="24"/>
          <w:rtl/>
        </w:rPr>
        <w:t xml:space="preserve"> </w:t>
      </w:r>
      <w:r w:rsidR="000F131C" w:rsidRPr="006A2C26">
        <w:rPr>
          <w:rFonts w:ascii="David" w:hAnsi="David" w:cs="David" w:hint="cs"/>
          <w:sz w:val="24"/>
          <w:szCs w:val="24"/>
          <w:rtl/>
        </w:rPr>
        <w:t xml:space="preserve"> </w:t>
      </w:r>
    </w:p>
    <w:p w:rsidR="00702599" w:rsidRPr="006A2C26" w:rsidRDefault="009C3E09" w:rsidP="00B27304">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החלוקה בין רכב לנהג</w:t>
      </w:r>
      <w:r w:rsidR="0058115C" w:rsidRPr="006A2C26">
        <w:rPr>
          <w:rFonts w:ascii="David" w:hAnsi="David" w:cs="David" w:hint="cs"/>
          <w:sz w:val="24"/>
          <w:szCs w:val="24"/>
          <w:rtl/>
        </w:rPr>
        <w:t xml:space="preserve"> היא הבסיס להסדרת תחום התחבורה</w:t>
      </w:r>
      <w:r w:rsidR="008F40F9" w:rsidRPr="006A2C26">
        <w:rPr>
          <w:rFonts w:ascii="David" w:hAnsi="David" w:cs="David" w:hint="cs"/>
          <w:sz w:val="24"/>
          <w:szCs w:val="24"/>
          <w:rtl/>
        </w:rPr>
        <w:t xml:space="preserve">: </w:t>
      </w:r>
      <w:r w:rsidR="005260D8" w:rsidRPr="006A2C26">
        <w:rPr>
          <w:rFonts w:ascii="David" w:hAnsi="David" w:cs="David" w:hint="cs"/>
          <w:sz w:val="24"/>
          <w:szCs w:val="24"/>
          <w:rtl/>
        </w:rPr>
        <w:t>במסלול האחד נקבעה הסדרה הנוגעת לכלי רכב ומוצריו ובמסלול השני הסדרה של רישוי נהגים</w:t>
      </w:r>
      <w:r w:rsidR="006C73AD" w:rsidRPr="006A2C26">
        <w:rPr>
          <w:rFonts w:ascii="David" w:hAnsi="David" w:cs="David" w:hint="cs"/>
          <w:sz w:val="24"/>
          <w:szCs w:val="24"/>
          <w:rtl/>
        </w:rPr>
        <w:t>,</w:t>
      </w:r>
      <w:r w:rsidR="005260D8" w:rsidRPr="006A2C26">
        <w:rPr>
          <w:rFonts w:ascii="David" w:hAnsi="David" w:cs="David" w:hint="cs"/>
          <w:sz w:val="24"/>
          <w:szCs w:val="24"/>
          <w:rtl/>
        </w:rPr>
        <w:t xml:space="preserve"> קביעת חוקי התנועה ואכיפתם.</w:t>
      </w:r>
      <w:r w:rsidR="006C73AD" w:rsidRPr="006A2C26">
        <w:rPr>
          <w:rFonts w:ascii="David" w:hAnsi="David" w:cs="David" w:hint="cs"/>
          <w:sz w:val="24"/>
          <w:szCs w:val="24"/>
          <w:rtl/>
        </w:rPr>
        <w:t xml:space="preserve"> זאת לצד רישוי שירותי הסעה מסוגים שונים.</w:t>
      </w:r>
    </w:p>
    <w:p w:rsidR="0058115C" w:rsidRPr="00C2062E" w:rsidRDefault="0058115C" w:rsidP="00B27304">
      <w:pPr>
        <w:pStyle w:val="ListParagraph"/>
        <w:spacing w:line="360" w:lineRule="auto"/>
        <w:jc w:val="both"/>
        <w:rPr>
          <w:rFonts w:ascii="David" w:hAnsi="David" w:cs="David"/>
          <w:sz w:val="24"/>
          <w:szCs w:val="24"/>
          <w:rtl/>
        </w:rPr>
      </w:pPr>
    </w:p>
    <w:p w:rsidR="008F40F9" w:rsidRPr="006A2C26" w:rsidRDefault="0058115C" w:rsidP="008F40F9">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 xml:space="preserve">תחום התחבורה </w:t>
      </w:r>
      <w:r w:rsidR="005A7852" w:rsidRPr="006A2C26">
        <w:rPr>
          <w:rFonts w:ascii="David" w:hAnsi="David" w:cs="David" w:hint="cs"/>
          <w:sz w:val="24"/>
          <w:szCs w:val="24"/>
          <w:rtl/>
        </w:rPr>
        <w:t>רווי סיכונים ואינטרסים ציבוריים הראויים להגנה. לכן הה</w:t>
      </w:r>
      <w:r w:rsidRPr="006A2C26">
        <w:rPr>
          <w:rFonts w:ascii="David" w:hAnsi="David" w:cs="David" w:hint="cs"/>
          <w:sz w:val="24"/>
          <w:szCs w:val="24"/>
          <w:rtl/>
        </w:rPr>
        <w:t xml:space="preserve">סדרה </w:t>
      </w:r>
      <w:r w:rsidR="005A7852" w:rsidRPr="006A2C26">
        <w:rPr>
          <w:rFonts w:ascii="David" w:hAnsi="David" w:cs="David" w:hint="cs"/>
          <w:sz w:val="24"/>
          <w:szCs w:val="24"/>
          <w:rtl/>
        </w:rPr>
        <w:t>שלו מורכבת ו</w:t>
      </w:r>
      <w:r w:rsidRPr="006A2C26">
        <w:rPr>
          <w:rFonts w:ascii="David" w:hAnsi="David" w:cs="David" w:hint="cs"/>
          <w:sz w:val="24"/>
          <w:szCs w:val="24"/>
          <w:rtl/>
        </w:rPr>
        <w:t>כבדה יחסית</w:t>
      </w:r>
      <w:r w:rsidR="005A7852" w:rsidRPr="006A2C26">
        <w:rPr>
          <w:rFonts w:ascii="David" w:hAnsi="David" w:cs="David" w:hint="cs"/>
          <w:sz w:val="24"/>
          <w:szCs w:val="24"/>
          <w:rtl/>
        </w:rPr>
        <w:t xml:space="preserve">. ההסדרה מיועדת בראש ובראשונה להבטיח את </w:t>
      </w:r>
      <w:r w:rsidRPr="006A2C26">
        <w:rPr>
          <w:rFonts w:ascii="David" w:hAnsi="David" w:cs="David" w:hint="cs"/>
          <w:sz w:val="24"/>
          <w:szCs w:val="24"/>
          <w:rtl/>
        </w:rPr>
        <w:t xml:space="preserve">בטיחות הנוסעים ברכב ואת בטיחותם של יתר </w:t>
      </w:r>
      <w:r w:rsidR="00C2062E">
        <w:rPr>
          <w:rFonts w:ascii="David" w:hAnsi="David" w:cs="David" w:hint="cs"/>
          <w:sz w:val="24"/>
          <w:szCs w:val="24"/>
          <w:rtl/>
        </w:rPr>
        <w:t xml:space="preserve">עוברי </w:t>
      </w:r>
      <w:r w:rsidRPr="006A2C26">
        <w:rPr>
          <w:rFonts w:ascii="David" w:hAnsi="David" w:cs="David" w:hint="cs"/>
          <w:sz w:val="24"/>
          <w:szCs w:val="24"/>
          <w:rtl/>
        </w:rPr>
        <w:t xml:space="preserve">הדרך. </w:t>
      </w:r>
      <w:r w:rsidR="005A7852" w:rsidRPr="006A2C26">
        <w:rPr>
          <w:rFonts w:ascii="David" w:hAnsi="David" w:cs="David" w:hint="cs"/>
          <w:sz w:val="24"/>
          <w:szCs w:val="24"/>
          <w:rtl/>
        </w:rPr>
        <w:t>לצד נושא הבטיחות ההסדרה</w:t>
      </w:r>
      <w:r w:rsidR="00764113" w:rsidRPr="006A2C26">
        <w:rPr>
          <w:rFonts w:ascii="David" w:hAnsi="David" w:cs="David" w:hint="cs"/>
          <w:sz w:val="24"/>
          <w:szCs w:val="24"/>
          <w:rtl/>
        </w:rPr>
        <w:t xml:space="preserve"> בתחום</w:t>
      </w:r>
      <w:r w:rsidR="005A7852" w:rsidRPr="006A2C26">
        <w:rPr>
          <w:rFonts w:ascii="David" w:hAnsi="David" w:cs="David" w:hint="cs"/>
          <w:sz w:val="24"/>
          <w:szCs w:val="24"/>
          <w:rtl/>
        </w:rPr>
        <w:t xml:space="preserve"> מבקשת להבטיח שימוש יעיל בדרך ואינטרסים נוספים כ</w:t>
      </w:r>
      <w:r w:rsidR="006C73AD" w:rsidRPr="006A2C26">
        <w:rPr>
          <w:rFonts w:ascii="David" w:hAnsi="David" w:cs="David" w:hint="cs"/>
          <w:sz w:val="24"/>
          <w:szCs w:val="24"/>
          <w:rtl/>
        </w:rPr>
        <w:t xml:space="preserve">מו </w:t>
      </w:r>
      <w:r w:rsidR="005A7852" w:rsidRPr="006A2C26">
        <w:rPr>
          <w:rFonts w:ascii="David" w:hAnsi="David" w:cs="David" w:hint="cs"/>
          <w:sz w:val="24"/>
          <w:szCs w:val="24"/>
          <w:rtl/>
        </w:rPr>
        <w:t xml:space="preserve">הגנת הצרכנים, </w:t>
      </w:r>
      <w:r w:rsidR="00985154" w:rsidRPr="006A2C26">
        <w:rPr>
          <w:rFonts w:ascii="David" w:hAnsi="David" w:cs="David" w:hint="cs"/>
          <w:sz w:val="24"/>
          <w:szCs w:val="24"/>
          <w:rtl/>
        </w:rPr>
        <w:t xml:space="preserve">צמצום </w:t>
      </w:r>
      <w:r w:rsidR="00C83735" w:rsidRPr="006A2C26">
        <w:rPr>
          <w:rFonts w:ascii="David" w:hAnsi="David" w:cs="David" w:hint="cs"/>
          <w:sz w:val="24"/>
          <w:szCs w:val="24"/>
          <w:rtl/>
        </w:rPr>
        <w:t>ההשלכות החיצוניות השליליות שנובעות מ</w:t>
      </w:r>
      <w:r w:rsidR="008F40F9" w:rsidRPr="006A2C26">
        <w:rPr>
          <w:rFonts w:ascii="David" w:hAnsi="David" w:cs="David" w:hint="cs"/>
          <w:sz w:val="24"/>
          <w:szCs w:val="24"/>
          <w:rtl/>
        </w:rPr>
        <w:t xml:space="preserve">שימוש </w:t>
      </w:r>
      <w:r w:rsidR="00C2062E">
        <w:rPr>
          <w:rFonts w:ascii="David" w:hAnsi="David" w:cs="David" w:hint="cs"/>
          <w:sz w:val="24"/>
          <w:szCs w:val="24"/>
          <w:rtl/>
        </w:rPr>
        <w:t>ב</w:t>
      </w:r>
      <w:r w:rsidR="005A7852" w:rsidRPr="006A2C26">
        <w:rPr>
          <w:rFonts w:ascii="David" w:hAnsi="David" w:cs="David" w:hint="cs"/>
          <w:sz w:val="24"/>
          <w:szCs w:val="24"/>
          <w:rtl/>
        </w:rPr>
        <w:t>רכב, הגנת הסביבה, הסדרה פיסקלי</w:t>
      </w:r>
      <w:r w:rsidR="006C73AD" w:rsidRPr="006A2C26">
        <w:rPr>
          <w:rFonts w:ascii="David" w:hAnsi="David" w:cs="David" w:hint="cs"/>
          <w:sz w:val="24"/>
          <w:szCs w:val="24"/>
          <w:rtl/>
        </w:rPr>
        <w:t>ת</w:t>
      </w:r>
      <w:r w:rsidR="005A7852" w:rsidRPr="006A2C26">
        <w:rPr>
          <w:rFonts w:ascii="David" w:hAnsi="David" w:cs="David" w:hint="cs"/>
          <w:sz w:val="24"/>
          <w:szCs w:val="24"/>
          <w:rtl/>
        </w:rPr>
        <w:t xml:space="preserve"> ועוד. </w:t>
      </w:r>
      <w:r w:rsidRPr="006A2C26">
        <w:rPr>
          <w:rFonts w:ascii="David" w:hAnsi="David" w:cs="David" w:hint="cs"/>
          <w:sz w:val="24"/>
          <w:szCs w:val="24"/>
          <w:rtl/>
        </w:rPr>
        <w:t>ההסדרה כוללת מערך מורכב של רישיונות, הסדרת התנועה, ביטוח ייחודי ומערך של אכיפה פלילית</w:t>
      </w:r>
      <w:r w:rsidR="008F40F9" w:rsidRPr="006A2C26">
        <w:rPr>
          <w:rFonts w:ascii="David" w:hAnsi="David" w:cs="David" w:hint="cs"/>
          <w:sz w:val="24"/>
          <w:szCs w:val="24"/>
          <w:rtl/>
        </w:rPr>
        <w:t xml:space="preserve"> ומינהלית</w:t>
      </w:r>
      <w:r w:rsidRPr="006A2C26">
        <w:rPr>
          <w:rFonts w:ascii="David" w:hAnsi="David" w:cs="David" w:hint="cs"/>
          <w:sz w:val="24"/>
          <w:szCs w:val="24"/>
          <w:rtl/>
        </w:rPr>
        <w:t xml:space="preserve">. </w:t>
      </w:r>
    </w:p>
    <w:p w:rsidR="008F40F9" w:rsidRPr="006A2C26" w:rsidRDefault="008F40F9" w:rsidP="008F40F9">
      <w:pPr>
        <w:pStyle w:val="ListParagraph"/>
        <w:spacing w:line="360" w:lineRule="auto"/>
        <w:jc w:val="both"/>
        <w:rPr>
          <w:rFonts w:ascii="David" w:hAnsi="David" w:cs="David"/>
          <w:sz w:val="24"/>
          <w:szCs w:val="24"/>
          <w:rtl/>
        </w:rPr>
      </w:pPr>
    </w:p>
    <w:p w:rsidR="008F40F9" w:rsidRPr="006A2C26" w:rsidRDefault="008F40F9" w:rsidP="008F40F9">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בשנים האחרונות</w:t>
      </w:r>
      <w:r w:rsidR="00D164E5" w:rsidRPr="006A2C26">
        <w:rPr>
          <w:rFonts w:ascii="David" w:hAnsi="David" w:cs="David" w:hint="cs"/>
          <w:sz w:val="24"/>
          <w:szCs w:val="24"/>
          <w:rtl/>
        </w:rPr>
        <w:t xml:space="preserve"> אמנם</w:t>
      </w:r>
      <w:r w:rsidRPr="006A2C26">
        <w:rPr>
          <w:rFonts w:ascii="David" w:hAnsi="David" w:cs="David" w:hint="cs"/>
          <w:sz w:val="24"/>
          <w:szCs w:val="24"/>
          <w:rtl/>
        </w:rPr>
        <w:t xml:space="preserve"> התפתחה טכנולוגיה התומכת במלאכת הנהיגה האנושית </w:t>
      </w:r>
      <w:r w:rsidRPr="006A2C26">
        <w:rPr>
          <w:rFonts w:ascii="David" w:hAnsi="David" w:cs="David"/>
          <w:sz w:val="24"/>
          <w:szCs w:val="24"/>
          <w:rtl/>
        </w:rPr>
        <w:t>–</w:t>
      </w:r>
      <w:r w:rsidRPr="006A2C26">
        <w:rPr>
          <w:rFonts w:ascii="David" w:hAnsi="David" w:cs="David" w:hint="cs"/>
          <w:sz w:val="24"/>
          <w:szCs w:val="24"/>
          <w:rtl/>
        </w:rPr>
        <w:t xml:space="preserve"> חישה, קבלת החלטות וגם ביצוען. אולם עדיין הנהג האנושי נותר במרכז והמערכות הסתפקו בסיוע ולא בהחלפת הנהג האנושי.</w:t>
      </w:r>
    </w:p>
    <w:p w:rsidR="008F40F9" w:rsidRPr="00807B0E" w:rsidRDefault="008F40F9" w:rsidP="00B27304">
      <w:pPr>
        <w:pStyle w:val="ListParagraph"/>
        <w:spacing w:line="360" w:lineRule="auto"/>
        <w:jc w:val="both"/>
        <w:rPr>
          <w:rFonts w:ascii="David" w:hAnsi="David" w:cs="David"/>
          <w:sz w:val="24"/>
          <w:szCs w:val="24"/>
          <w:rtl/>
        </w:rPr>
      </w:pPr>
    </w:p>
    <w:p w:rsidR="005260D8" w:rsidRPr="00807B0E" w:rsidRDefault="00D164E5" w:rsidP="00B27304">
      <w:pPr>
        <w:pStyle w:val="ListParagraph"/>
        <w:numPr>
          <w:ilvl w:val="0"/>
          <w:numId w:val="2"/>
        </w:numPr>
        <w:spacing w:line="360" w:lineRule="auto"/>
        <w:jc w:val="both"/>
        <w:rPr>
          <w:rFonts w:ascii="David" w:hAnsi="David" w:cs="David"/>
          <w:sz w:val="24"/>
          <w:szCs w:val="24"/>
        </w:rPr>
      </w:pPr>
      <w:r>
        <w:rPr>
          <w:rFonts w:ascii="David" w:hAnsi="David" w:cs="David" w:hint="cs"/>
          <w:sz w:val="24"/>
          <w:szCs w:val="24"/>
          <w:rtl/>
        </w:rPr>
        <w:t xml:space="preserve">עתה, </w:t>
      </w:r>
      <w:r w:rsidR="005260D8" w:rsidRPr="00807B0E">
        <w:rPr>
          <w:rFonts w:ascii="David" w:hAnsi="David" w:cs="David" w:hint="cs"/>
          <w:sz w:val="24"/>
          <w:szCs w:val="24"/>
          <w:rtl/>
        </w:rPr>
        <w:t xml:space="preserve">אנו עומדים בפני שינוי טכנולוגי יסודי השובר את הנחת היסוד של התחבורה. כלי הרכב יצוידו במערכות חישה וקבלת החלטות </w:t>
      </w:r>
      <w:r w:rsidR="006C73AD" w:rsidRPr="00807B0E">
        <w:rPr>
          <w:rFonts w:ascii="David" w:hAnsi="David" w:cs="David" w:hint="cs"/>
          <w:sz w:val="24"/>
          <w:szCs w:val="24"/>
          <w:rtl/>
        </w:rPr>
        <w:t xml:space="preserve">המייתרות את הנהג האנושי </w:t>
      </w:r>
      <w:r w:rsidR="005260D8" w:rsidRPr="00807B0E">
        <w:rPr>
          <w:rFonts w:ascii="David" w:hAnsi="David" w:cs="David" w:hint="cs"/>
          <w:sz w:val="24"/>
          <w:szCs w:val="24"/>
          <w:rtl/>
        </w:rPr>
        <w:t>לאור</w:t>
      </w:r>
      <w:r w:rsidR="0058115C" w:rsidRPr="00807B0E">
        <w:rPr>
          <w:rFonts w:ascii="David" w:hAnsi="David" w:cs="David" w:hint="cs"/>
          <w:sz w:val="24"/>
          <w:szCs w:val="24"/>
          <w:rtl/>
        </w:rPr>
        <w:t>ך</w:t>
      </w:r>
      <w:r w:rsidR="005260D8" w:rsidRPr="00807B0E">
        <w:rPr>
          <w:rFonts w:ascii="David" w:hAnsi="David" w:cs="David" w:hint="cs"/>
          <w:sz w:val="24"/>
          <w:szCs w:val="24"/>
          <w:rtl/>
        </w:rPr>
        <w:t xml:space="preserve"> כל הנסיעה או </w:t>
      </w:r>
      <w:r w:rsidR="005A7852" w:rsidRPr="00807B0E">
        <w:rPr>
          <w:rFonts w:ascii="David" w:hAnsi="David" w:cs="David" w:hint="cs"/>
          <w:sz w:val="24"/>
          <w:szCs w:val="24"/>
          <w:rtl/>
        </w:rPr>
        <w:t xml:space="preserve">בחלקים משמעותיים </w:t>
      </w:r>
      <w:r w:rsidR="007D118B" w:rsidRPr="00807B0E">
        <w:rPr>
          <w:rFonts w:ascii="David" w:hAnsi="David" w:cs="David" w:hint="cs"/>
          <w:sz w:val="24"/>
          <w:szCs w:val="24"/>
          <w:rtl/>
        </w:rPr>
        <w:t>ממנה</w:t>
      </w:r>
      <w:r w:rsidR="005260D8" w:rsidRPr="00807B0E">
        <w:rPr>
          <w:rFonts w:ascii="David" w:hAnsi="David" w:cs="David" w:hint="cs"/>
          <w:sz w:val="24"/>
          <w:szCs w:val="24"/>
          <w:rtl/>
        </w:rPr>
        <w:t>.</w:t>
      </w:r>
    </w:p>
    <w:p w:rsidR="005260D8" w:rsidRPr="00807B0E" w:rsidRDefault="005260D8" w:rsidP="00B27304">
      <w:pPr>
        <w:pStyle w:val="ListParagraph"/>
        <w:spacing w:line="360" w:lineRule="auto"/>
        <w:jc w:val="both"/>
        <w:rPr>
          <w:rFonts w:ascii="David" w:hAnsi="David" w:cs="David"/>
          <w:sz w:val="24"/>
          <w:szCs w:val="24"/>
          <w:rtl/>
        </w:rPr>
      </w:pPr>
    </w:p>
    <w:p w:rsidR="005260D8" w:rsidRPr="00807B0E" w:rsidRDefault="005260D8"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מדובר בשינוי דרמטי שהשלכותיו הכלכליות והחברתיות </w:t>
      </w:r>
      <w:r w:rsidR="007D118B" w:rsidRPr="00807B0E">
        <w:rPr>
          <w:rFonts w:ascii="David" w:hAnsi="David" w:cs="David" w:hint="cs"/>
          <w:sz w:val="24"/>
          <w:szCs w:val="24"/>
          <w:rtl/>
        </w:rPr>
        <w:t xml:space="preserve">ממוקדות </w:t>
      </w:r>
      <w:r w:rsidR="006C73AD" w:rsidRPr="00807B0E">
        <w:rPr>
          <w:rFonts w:ascii="David" w:hAnsi="David" w:cs="David" w:hint="cs"/>
          <w:sz w:val="24"/>
          <w:szCs w:val="24"/>
          <w:rtl/>
        </w:rPr>
        <w:t xml:space="preserve">בראש ובראשונה </w:t>
      </w:r>
      <w:r w:rsidR="005D5439">
        <w:rPr>
          <w:rFonts w:ascii="David" w:hAnsi="David" w:cs="David" w:hint="cs"/>
          <w:sz w:val="24"/>
          <w:szCs w:val="24"/>
          <w:rtl/>
        </w:rPr>
        <w:t>ב</w:t>
      </w:r>
      <w:r w:rsidRPr="00807B0E">
        <w:rPr>
          <w:rFonts w:ascii="David" w:hAnsi="David" w:cs="David" w:hint="cs"/>
          <w:sz w:val="24"/>
          <w:szCs w:val="24"/>
          <w:rtl/>
        </w:rPr>
        <w:t>בטיחות הנוסעים</w:t>
      </w:r>
      <w:r w:rsidR="006C73AD" w:rsidRPr="00807B0E">
        <w:rPr>
          <w:rFonts w:ascii="David" w:hAnsi="David" w:cs="David" w:hint="cs"/>
          <w:sz w:val="24"/>
          <w:szCs w:val="24"/>
          <w:rtl/>
        </w:rPr>
        <w:t>. אולם השלכות</w:t>
      </w:r>
      <w:r w:rsidR="00D164E5">
        <w:rPr>
          <w:rFonts w:ascii="David" w:hAnsi="David" w:cs="David" w:hint="cs"/>
          <w:sz w:val="24"/>
          <w:szCs w:val="24"/>
          <w:rtl/>
        </w:rPr>
        <w:t>יו</w:t>
      </w:r>
      <w:r w:rsidR="006C73AD" w:rsidRPr="00807B0E">
        <w:rPr>
          <w:rFonts w:ascii="David" w:hAnsi="David" w:cs="David" w:hint="cs"/>
          <w:sz w:val="24"/>
          <w:szCs w:val="24"/>
          <w:rtl/>
        </w:rPr>
        <w:t xml:space="preserve"> רחבות בהרבה. הוצאת הנהג האנושי תשפיע על ה</w:t>
      </w:r>
      <w:r w:rsidRPr="00807B0E">
        <w:rPr>
          <w:rFonts w:ascii="David" w:hAnsi="David" w:cs="David" w:hint="cs"/>
          <w:sz w:val="24"/>
          <w:szCs w:val="24"/>
          <w:rtl/>
        </w:rPr>
        <w:t>מערכת הכלכלית הסובבת אותנו, הדרך שב</w:t>
      </w:r>
      <w:r w:rsidR="00B733EA" w:rsidRPr="00807B0E">
        <w:rPr>
          <w:rFonts w:ascii="David" w:hAnsi="David" w:cs="David" w:hint="cs"/>
          <w:sz w:val="24"/>
          <w:szCs w:val="24"/>
          <w:rtl/>
        </w:rPr>
        <w:t>ה</w:t>
      </w:r>
      <w:r w:rsidRPr="00807B0E">
        <w:rPr>
          <w:rFonts w:ascii="David" w:hAnsi="David" w:cs="David" w:hint="cs"/>
          <w:sz w:val="24"/>
          <w:szCs w:val="24"/>
          <w:rtl/>
        </w:rPr>
        <w:t xml:space="preserve"> נצרוך שירותי תחבורה, תכנון ערים, תכנון הפנאי</w:t>
      </w:r>
      <w:r w:rsidR="007D118B" w:rsidRPr="00807B0E">
        <w:rPr>
          <w:rFonts w:ascii="David" w:hAnsi="David" w:cs="David" w:hint="cs"/>
          <w:sz w:val="24"/>
          <w:szCs w:val="24"/>
          <w:rtl/>
        </w:rPr>
        <w:t xml:space="preserve">, שוק העבודה, ביטוח </w:t>
      </w:r>
      <w:r w:rsidR="00F45FE7" w:rsidRPr="00807B0E">
        <w:rPr>
          <w:rFonts w:ascii="David" w:hAnsi="David" w:cs="David" w:hint="cs"/>
          <w:sz w:val="24"/>
          <w:szCs w:val="24"/>
          <w:rtl/>
        </w:rPr>
        <w:t>ועוד.</w:t>
      </w:r>
      <w:r w:rsidR="00C2062E">
        <w:rPr>
          <w:rFonts w:ascii="David" w:hAnsi="David" w:cs="David" w:hint="cs"/>
          <w:sz w:val="24"/>
          <w:szCs w:val="24"/>
          <w:rtl/>
        </w:rPr>
        <w:t xml:space="preserve"> אף מערך האכיפה צפוי להשתנות ולהצטמצם באופן שיאפשר הסטת משאבים להגנה על אינטרסים חשובים נוספים.</w:t>
      </w:r>
    </w:p>
    <w:p w:rsidR="00F45FE7" w:rsidRPr="00807B0E" w:rsidRDefault="00F45FE7" w:rsidP="00B27304">
      <w:pPr>
        <w:pStyle w:val="ListParagraph"/>
        <w:spacing w:line="360" w:lineRule="auto"/>
        <w:jc w:val="both"/>
        <w:rPr>
          <w:rFonts w:ascii="David" w:hAnsi="David" w:cs="David"/>
          <w:sz w:val="24"/>
          <w:szCs w:val="24"/>
          <w:rtl/>
        </w:rPr>
      </w:pPr>
    </w:p>
    <w:p w:rsidR="00632240" w:rsidRPr="00807B0E" w:rsidRDefault="00F45FE7"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מטרת הנייר אינה לשכנע בחשיבותו של המהלך. נדמה כי על כך אין חולק. </w:t>
      </w:r>
      <w:r w:rsidR="0058115C" w:rsidRPr="00807B0E">
        <w:rPr>
          <w:rFonts w:ascii="David" w:hAnsi="David" w:cs="David" w:hint="cs"/>
          <w:sz w:val="24"/>
          <w:szCs w:val="24"/>
          <w:rtl/>
        </w:rPr>
        <w:t>כיוון שהטכנולוגיה המאפשרת את המהפכה עומדת בפני בשלות</w:t>
      </w:r>
      <w:r w:rsidR="00632240" w:rsidRPr="00807B0E">
        <w:rPr>
          <w:rFonts w:ascii="David" w:hAnsi="David" w:cs="David" w:hint="cs"/>
          <w:sz w:val="24"/>
          <w:szCs w:val="24"/>
          <w:rtl/>
        </w:rPr>
        <w:t>, הרי ש</w:t>
      </w:r>
      <w:r w:rsidRPr="00807B0E">
        <w:rPr>
          <w:rFonts w:ascii="David" w:hAnsi="David" w:cs="David" w:hint="cs"/>
          <w:sz w:val="24"/>
          <w:szCs w:val="24"/>
          <w:rtl/>
        </w:rPr>
        <w:t>חצינו את שלב השכנוע ואת המחסום הטכנולוגי</w:t>
      </w:r>
      <w:r w:rsidR="00632240" w:rsidRPr="00807B0E">
        <w:rPr>
          <w:rFonts w:ascii="David" w:hAnsi="David" w:cs="David" w:hint="cs"/>
          <w:sz w:val="24"/>
          <w:szCs w:val="24"/>
          <w:rtl/>
        </w:rPr>
        <w:t>.</w:t>
      </w:r>
    </w:p>
    <w:p w:rsidR="00632240" w:rsidRPr="00807B0E" w:rsidRDefault="00632240" w:rsidP="00B27304">
      <w:pPr>
        <w:pStyle w:val="ListParagraph"/>
        <w:spacing w:line="360" w:lineRule="auto"/>
        <w:jc w:val="both"/>
        <w:rPr>
          <w:rFonts w:ascii="David" w:hAnsi="David" w:cs="David"/>
          <w:sz w:val="24"/>
          <w:szCs w:val="24"/>
          <w:rtl/>
        </w:rPr>
      </w:pPr>
    </w:p>
    <w:p w:rsidR="007A5577" w:rsidRPr="006A2C26" w:rsidRDefault="00F45FE7" w:rsidP="00B27304">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נותרנו בעיקר עם האתגר ה</w:t>
      </w:r>
      <w:r w:rsidR="005A7852" w:rsidRPr="006A2C26">
        <w:rPr>
          <w:rFonts w:ascii="David" w:hAnsi="David" w:cs="David" w:hint="cs"/>
          <w:sz w:val="24"/>
          <w:szCs w:val="24"/>
          <w:rtl/>
        </w:rPr>
        <w:t>הסדרתי</w:t>
      </w:r>
      <w:r w:rsidRPr="006A2C26">
        <w:rPr>
          <w:rFonts w:ascii="David" w:hAnsi="David" w:cs="David" w:hint="cs"/>
          <w:sz w:val="24"/>
          <w:szCs w:val="24"/>
          <w:rtl/>
        </w:rPr>
        <w:t xml:space="preserve">. </w:t>
      </w:r>
      <w:r w:rsidR="007A5577" w:rsidRPr="006A2C26">
        <w:rPr>
          <w:rFonts w:ascii="David" w:hAnsi="David" w:cs="David" w:hint="cs"/>
          <w:sz w:val="24"/>
          <w:szCs w:val="24"/>
          <w:rtl/>
        </w:rPr>
        <w:t xml:space="preserve">מטרת הנייר היא להציג </w:t>
      </w:r>
      <w:r w:rsidR="00D25A74" w:rsidRPr="006A2C26">
        <w:rPr>
          <w:rFonts w:ascii="David" w:hAnsi="David" w:cs="David" w:hint="cs"/>
          <w:sz w:val="24"/>
          <w:szCs w:val="24"/>
          <w:rtl/>
        </w:rPr>
        <w:t>המלצה ל</w:t>
      </w:r>
      <w:r w:rsidR="007A5577" w:rsidRPr="006A2C26">
        <w:rPr>
          <w:rFonts w:ascii="David" w:hAnsi="David" w:cs="David" w:hint="cs"/>
          <w:sz w:val="24"/>
          <w:szCs w:val="24"/>
          <w:rtl/>
        </w:rPr>
        <w:t xml:space="preserve">תפיסה </w:t>
      </w:r>
      <w:r w:rsidR="006C73AD" w:rsidRPr="006A2C26">
        <w:rPr>
          <w:rFonts w:ascii="David" w:hAnsi="David" w:cs="David" w:hint="cs"/>
          <w:sz w:val="24"/>
          <w:szCs w:val="24"/>
          <w:rtl/>
        </w:rPr>
        <w:t>הסדרתית</w:t>
      </w:r>
      <w:r w:rsidR="005D5439" w:rsidRPr="006A2C26">
        <w:rPr>
          <w:rFonts w:ascii="David" w:hAnsi="David" w:cs="David" w:hint="cs"/>
          <w:sz w:val="24"/>
          <w:szCs w:val="24"/>
          <w:rtl/>
        </w:rPr>
        <w:t xml:space="preserve"> עם הצעה למתווה להסדרה</w:t>
      </w:r>
      <w:r w:rsidR="006C73AD" w:rsidRPr="006A2C26">
        <w:rPr>
          <w:rFonts w:ascii="David" w:hAnsi="David" w:cs="David" w:hint="cs"/>
          <w:sz w:val="24"/>
          <w:szCs w:val="24"/>
          <w:rtl/>
        </w:rPr>
        <w:t xml:space="preserve"> </w:t>
      </w:r>
      <w:r w:rsidR="007A5577" w:rsidRPr="006A2C26">
        <w:rPr>
          <w:rFonts w:ascii="David" w:hAnsi="David" w:cs="David" w:hint="cs"/>
          <w:sz w:val="24"/>
          <w:szCs w:val="24"/>
          <w:rtl/>
        </w:rPr>
        <w:t xml:space="preserve">והזמנה ליצירת שיח בין המדינה לבין גופי הפיתוח. </w:t>
      </w:r>
      <w:r w:rsidR="00D25A74" w:rsidRPr="006A2C26">
        <w:rPr>
          <w:rFonts w:ascii="David" w:hAnsi="David" w:cs="David" w:hint="cs"/>
          <w:sz w:val="24"/>
          <w:szCs w:val="24"/>
          <w:rtl/>
        </w:rPr>
        <w:t>כיוון שהשינוי מגיע מן העולם הטכנולוגי שיח כזה הוא קריטי לבנייה נכונה של ההסדרה.</w:t>
      </w:r>
    </w:p>
    <w:p w:rsidR="007A5577" w:rsidRPr="006A2C26" w:rsidRDefault="007A5577" w:rsidP="00C2062E">
      <w:pPr>
        <w:pStyle w:val="ListParagraph"/>
        <w:spacing w:line="360" w:lineRule="auto"/>
        <w:jc w:val="both"/>
        <w:rPr>
          <w:rFonts w:ascii="David" w:hAnsi="David" w:cs="David"/>
          <w:sz w:val="24"/>
          <w:szCs w:val="24"/>
          <w:rtl/>
        </w:rPr>
      </w:pPr>
    </w:p>
    <w:p w:rsidR="007A5577" w:rsidRPr="006A2C26" w:rsidRDefault="007A5577" w:rsidP="00B27304">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 xml:space="preserve">לנייר מספר חלקים. </w:t>
      </w:r>
      <w:r w:rsidRPr="006A2C26">
        <w:rPr>
          <w:rFonts w:ascii="David" w:hAnsi="David" w:cs="David" w:hint="cs"/>
          <w:b/>
          <w:bCs/>
          <w:sz w:val="24"/>
          <w:szCs w:val="24"/>
          <w:rtl/>
        </w:rPr>
        <w:t>בחלק הראשון</w:t>
      </w:r>
      <w:r w:rsidRPr="006A2C26">
        <w:rPr>
          <w:rFonts w:ascii="David" w:hAnsi="David" w:cs="David" w:hint="cs"/>
          <w:sz w:val="24"/>
          <w:szCs w:val="24"/>
          <w:rtl/>
        </w:rPr>
        <w:t xml:space="preserve"> נציג את עקרונות היסוד </w:t>
      </w:r>
      <w:r w:rsidR="007943BB" w:rsidRPr="006A2C26">
        <w:rPr>
          <w:rFonts w:ascii="David" w:hAnsi="David" w:cs="David" w:hint="cs"/>
          <w:sz w:val="24"/>
          <w:szCs w:val="24"/>
          <w:rtl/>
        </w:rPr>
        <w:t xml:space="preserve">שצריכים להנחות את </w:t>
      </w:r>
      <w:r w:rsidRPr="006A2C26">
        <w:rPr>
          <w:rFonts w:ascii="David" w:hAnsi="David" w:cs="David" w:hint="cs"/>
          <w:sz w:val="24"/>
          <w:szCs w:val="24"/>
          <w:rtl/>
        </w:rPr>
        <w:t xml:space="preserve">פיתוח ההסדרה החדשנית. </w:t>
      </w:r>
      <w:r w:rsidRPr="006A2C26">
        <w:rPr>
          <w:rFonts w:ascii="David" w:hAnsi="David" w:cs="David" w:hint="cs"/>
          <w:b/>
          <w:bCs/>
          <w:sz w:val="24"/>
          <w:szCs w:val="24"/>
          <w:rtl/>
        </w:rPr>
        <w:t>בחלקו השני</w:t>
      </w:r>
      <w:r w:rsidRPr="006A2C26">
        <w:rPr>
          <w:rFonts w:ascii="David" w:hAnsi="David" w:cs="David" w:hint="cs"/>
          <w:sz w:val="24"/>
          <w:szCs w:val="24"/>
          <w:rtl/>
        </w:rPr>
        <w:t xml:space="preserve"> נציג מודל ראשוני מוצע להסדרה ו</w:t>
      </w:r>
      <w:r w:rsidRPr="006A2C26">
        <w:rPr>
          <w:rFonts w:ascii="David" w:hAnsi="David" w:cs="David" w:hint="cs"/>
          <w:b/>
          <w:bCs/>
          <w:sz w:val="24"/>
          <w:szCs w:val="24"/>
          <w:rtl/>
        </w:rPr>
        <w:t>בחלק השלישי</w:t>
      </w:r>
      <w:r w:rsidRPr="006A2C26">
        <w:rPr>
          <w:rFonts w:ascii="David" w:hAnsi="David" w:cs="David" w:hint="cs"/>
          <w:sz w:val="24"/>
          <w:szCs w:val="24"/>
          <w:rtl/>
        </w:rPr>
        <w:t xml:space="preserve"> נציג סקירה של ה</w:t>
      </w:r>
      <w:r w:rsidR="007D118B" w:rsidRPr="006A2C26">
        <w:rPr>
          <w:rFonts w:ascii="David" w:hAnsi="David" w:cs="David" w:hint="cs"/>
          <w:sz w:val="24"/>
          <w:szCs w:val="24"/>
          <w:rtl/>
        </w:rPr>
        <w:t xml:space="preserve">דין הקיים והתאמתו לתחום </w:t>
      </w:r>
      <w:r w:rsidRPr="006A2C26">
        <w:rPr>
          <w:rFonts w:ascii="David" w:hAnsi="David" w:cs="David" w:hint="cs"/>
          <w:sz w:val="24"/>
          <w:szCs w:val="24"/>
          <w:rtl/>
        </w:rPr>
        <w:t xml:space="preserve">הנהיגה העצמאית. </w:t>
      </w:r>
    </w:p>
    <w:p w:rsidR="007A5577" w:rsidRPr="006A2C26" w:rsidRDefault="007A5577" w:rsidP="00C2062E">
      <w:pPr>
        <w:pStyle w:val="ListParagraph"/>
        <w:spacing w:line="360" w:lineRule="auto"/>
        <w:jc w:val="both"/>
        <w:rPr>
          <w:rFonts w:ascii="David" w:hAnsi="David" w:cs="David"/>
          <w:sz w:val="24"/>
          <w:szCs w:val="24"/>
          <w:rtl/>
        </w:rPr>
      </w:pPr>
    </w:p>
    <w:p w:rsidR="007A5577" w:rsidRPr="006A2C26" w:rsidRDefault="007A5577" w:rsidP="00B27304">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 xml:space="preserve">המטרה היא לשכנע כי ניתן להפוך את ישראל  בתוך מספר שנים לאחת המדינות המובילות בעולם </w:t>
      </w:r>
      <w:r w:rsidR="00B733EA" w:rsidRPr="006A2C26">
        <w:rPr>
          <w:rFonts w:ascii="David" w:hAnsi="David" w:cs="David" w:hint="cs"/>
          <w:sz w:val="24"/>
          <w:szCs w:val="24"/>
          <w:rtl/>
        </w:rPr>
        <w:t>בתחום ה</w:t>
      </w:r>
      <w:r w:rsidRPr="006A2C26">
        <w:rPr>
          <w:rFonts w:ascii="David" w:hAnsi="David" w:cs="David" w:hint="cs"/>
          <w:sz w:val="24"/>
          <w:szCs w:val="24"/>
          <w:rtl/>
        </w:rPr>
        <w:t xml:space="preserve">רכב </w:t>
      </w:r>
      <w:r w:rsidR="00B733EA" w:rsidRPr="006A2C26">
        <w:rPr>
          <w:rFonts w:ascii="David" w:hAnsi="David" w:cs="David" w:hint="cs"/>
          <w:sz w:val="24"/>
          <w:szCs w:val="24"/>
          <w:rtl/>
        </w:rPr>
        <w:t>ה</w:t>
      </w:r>
      <w:r w:rsidRPr="006A2C26">
        <w:rPr>
          <w:rFonts w:ascii="David" w:hAnsi="David" w:cs="David" w:hint="cs"/>
          <w:sz w:val="24"/>
          <w:szCs w:val="24"/>
          <w:rtl/>
        </w:rPr>
        <w:t>עצמאי באופן שיביא לתועלת ציבורית משמעותית</w:t>
      </w:r>
      <w:r w:rsidR="00B733EA" w:rsidRPr="006A2C26">
        <w:rPr>
          <w:rFonts w:ascii="David" w:hAnsi="David" w:cs="David" w:hint="cs"/>
          <w:sz w:val="24"/>
          <w:szCs w:val="24"/>
          <w:rtl/>
        </w:rPr>
        <w:t>.</w:t>
      </w:r>
      <w:r w:rsidR="00610CDB" w:rsidRPr="006A2C26">
        <w:rPr>
          <w:rFonts w:ascii="David" w:hAnsi="David" w:cs="David" w:hint="cs"/>
          <w:sz w:val="24"/>
          <w:szCs w:val="24"/>
          <w:rtl/>
        </w:rPr>
        <w:t xml:space="preserve"> </w:t>
      </w:r>
      <w:r w:rsidR="00F67057" w:rsidRPr="006A2C26">
        <w:rPr>
          <w:rFonts w:ascii="David" w:hAnsi="David" w:cs="David" w:hint="cs"/>
          <w:sz w:val="24"/>
          <w:szCs w:val="24"/>
          <w:rtl/>
        </w:rPr>
        <w:t>כדי להצליח בכך</w:t>
      </w:r>
      <w:r w:rsidR="00610CDB" w:rsidRPr="006A2C26">
        <w:rPr>
          <w:rFonts w:ascii="David" w:hAnsi="David" w:cs="David" w:hint="cs"/>
          <w:sz w:val="24"/>
          <w:szCs w:val="24"/>
          <w:rtl/>
        </w:rPr>
        <w:t xml:space="preserve"> </w:t>
      </w:r>
      <w:r w:rsidR="00663A18" w:rsidRPr="006A2C26">
        <w:rPr>
          <w:rFonts w:ascii="David" w:hAnsi="David" w:cs="David" w:hint="cs"/>
          <w:sz w:val="24"/>
          <w:szCs w:val="24"/>
          <w:rtl/>
        </w:rPr>
        <w:t xml:space="preserve">לא די בהובלה טכנולוגית, אלא </w:t>
      </w:r>
      <w:r w:rsidR="00610CDB" w:rsidRPr="006A2C26">
        <w:rPr>
          <w:rFonts w:ascii="David" w:hAnsi="David" w:cs="David" w:hint="cs"/>
          <w:sz w:val="24"/>
          <w:szCs w:val="24"/>
          <w:rtl/>
        </w:rPr>
        <w:t>נדרשת גם הסדר</w:t>
      </w:r>
      <w:r w:rsidR="00F67057" w:rsidRPr="006A2C26">
        <w:rPr>
          <w:rFonts w:ascii="David" w:hAnsi="David" w:cs="David" w:hint="cs"/>
          <w:sz w:val="24"/>
          <w:szCs w:val="24"/>
          <w:rtl/>
        </w:rPr>
        <w:t>ה שתאפשר את הפעלת</w:t>
      </w:r>
      <w:r w:rsidR="007943BB" w:rsidRPr="006A2C26">
        <w:rPr>
          <w:rFonts w:ascii="David" w:hAnsi="David" w:cs="David" w:hint="cs"/>
          <w:sz w:val="24"/>
          <w:szCs w:val="24"/>
          <w:rtl/>
        </w:rPr>
        <w:t xml:space="preserve"> </w:t>
      </w:r>
      <w:r w:rsidR="00F67057" w:rsidRPr="006A2C26">
        <w:rPr>
          <w:rFonts w:ascii="David" w:hAnsi="David" w:cs="David" w:hint="cs"/>
          <w:sz w:val="24"/>
          <w:szCs w:val="24"/>
          <w:rtl/>
        </w:rPr>
        <w:t>ה</w:t>
      </w:r>
      <w:r w:rsidR="007943BB" w:rsidRPr="006A2C26">
        <w:rPr>
          <w:rFonts w:ascii="David" w:hAnsi="David" w:cs="David" w:hint="cs"/>
          <w:sz w:val="24"/>
          <w:szCs w:val="24"/>
          <w:rtl/>
        </w:rPr>
        <w:t>טכנ</w:t>
      </w:r>
      <w:r w:rsidR="00DA1662" w:rsidRPr="006A2C26">
        <w:rPr>
          <w:rFonts w:ascii="David" w:hAnsi="David" w:cs="David" w:hint="cs"/>
          <w:sz w:val="24"/>
          <w:szCs w:val="24"/>
          <w:rtl/>
        </w:rPr>
        <w:t>ו</w:t>
      </w:r>
      <w:r w:rsidR="007943BB" w:rsidRPr="006A2C26">
        <w:rPr>
          <w:rFonts w:ascii="David" w:hAnsi="David" w:cs="David" w:hint="cs"/>
          <w:sz w:val="24"/>
          <w:szCs w:val="24"/>
          <w:rtl/>
        </w:rPr>
        <w:t>לוגיה</w:t>
      </w:r>
      <w:r w:rsidR="00F67057" w:rsidRPr="006A2C26">
        <w:rPr>
          <w:rFonts w:ascii="David" w:hAnsi="David" w:cs="David" w:hint="cs"/>
          <w:sz w:val="24"/>
          <w:szCs w:val="24"/>
          <w:rtl/>
        </w:rPr>
        <w:t xml:space="preserve"> </w:t>
      </w:r>
      <w:r w:rsidR="00663A18" w:rsidRPr="006A2C26">
        <w:rPr>
          <w:rFonts w:ascii="David" w:hAnsi="David" w:cs="David" w:hint="cs"/>
          <w:sz w:val="24"/>
          <w:szCs w:val="24"/>
          <w:rtl/>
        </w:rPr>
        <w:t>ושתסלול את הדרך לאימוץ נרחב של הרכב העצמאי.</w:t>
      </w:r>
    </w:p>
    <w:p w:rsidR="00874A4B" w:rsidRPr="006A2C26" w:rsidRDefault="00874A4B" w:rsidP="00C2062E">
      <w:pPr>
        <w:pStyle w:val="ListParagraph"/>
        <w:spacing w:line="360" w:lineRule="auto"/>
        <w:rPr>
          <w:rFonts w:ascii="David" w:hAnsi="David" w:cs="David"/>
          <w:sz w:val="24"/>
          <w:szCs w:val="24"/>
          <w:rtl/>
        </w:rPr>
      </w:pPr>
    </w:p>
    <w:p w:rsidR="009C5B3B" w:rsidRDefault="00874A4B" w:rsidP="009C5B3B">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ננסה לשכנע כי ההסדרה אמנם חדשנית אך אינה מורכבת וכי בהתגייסות של המדינה והתעשייה ניתן לפתח הסדרה זו בלוח זמנים קצר יחסית.</w:t>
      </w:r>
    </w:p>
    <w:p w:rsidR="00C2062E" w:rsidRPr="00C2062E" w:rsidRDefault="00C2062E" w:rsidP="00C2062E">
      <w:pPr>
        <w:pStyle w:val="ListParagraph"/>
        <w:rPr>
          <w:rFonts w:ascii="David" w:hAnsi="David" w:cs="David"/>
          <w:sz w:val="24"/>
          <w:szCs w:val="24"/>
          <w:rtl/>
        </w:rPr>
      </w:pPr>
    </w:p>
    <w:p w:rsidR="00C2062E" w:rsidRDefault="00C2062E" w:rsidP="009C5B3B">
      <w:pPr>
        <w:pStyle w:val="ListParagraph"/>
        <w:numPr>
          <w:ilvl w:val="0"/>
          <w:numId w:val="2"/>
        </w:numPr>
        <w:spacing w:line="360" w:lineRule="auto"/>
        <w:jc w:val="both"/>
        <w:rPr>
          <w:rFonts w:ascii="David" w:hAnsi="David" w:cs="David"/>
          <w:sz w:val="24"/>
          <w:szCs w:val="24"/>
        </w:rPr>
      </w:pPr>
      <w:r>
        <w:rPr>
          <w:rFonts w:ascii="David" w:hAnsi="David" w:cs="David" w:hint="cs"/>
          <w:sz w:val="24"/>
          <w:szCs w:val="24"/>
          <w:rtl/>
        </w:rPr>
        <w:t>המתווה המוצע מבו</w:t>
      </w:r>
      <w:r w:rsidR="00762D3B">
        <w:rPr>
          <w:rFonts w:ascii="David" w:hAnsi="David" w:cs="David" w:hint="cs"/>
          <w:sz w:val="24"/>
          <w:szCs w:val="24"/>
          <w:rtl/>
        </w:rPr>
        <w:t xml:space="preserve">סס על שינויים הכרחיים בלבד בדין הקיים </w:t>
      </w:r>
      <w:r>
        <w:rPr>
          <w:rFonts w:ascii="David" w:hAnsi="David" w:cs="David" w:hint="cs"/>
          <w:sz w:val="24"/>
          <w:szCs w:val="24"/>
          <w:rtl/>
        </w:rPr>
        <w:t>על מספר נדבכים:</w:t>
      </w:r>
    </w:p>
    <w:p w:rsidR="00C2062E" w:rsidRPr="00762D3B" w:rsidRDefault="00C2062E" w:rsidP="00C2062E">
      <w:pPr>
        <w:pStyle w:val="ListParagraph"/>
        <w:rPr>
          <w:rFonts w:ascii="David" w:hAnsi="David" w:cs="David"/>
          <w:sz w:val="24"/>
          <w:szCs w:val="24"/>
          <w:rtl/>
        </w:rPr>
      </w:pPr>
    </w:p>
    <w:p w:rsidR="00C2062E" w:rsidRDefault="00762D3B" w:rsidP="00C2062E">
      <w:pPr>
        <w:pStyle w:val="ListParagraph"/>
        <w:spacing w:line="360" w:lineRule="auto"/>
        <w:ind w:left="360"/>
        <w:jc w:val="both"/>
        <w:rPr>
          <w:rFonts w:ascii="David" w:hAnsi="David" w:cs="David"/>
          <w:sz w:val="24"/>
          <w:szCs w:val="24"/>
          <w:rtl/>
        </w:rPr>
      </w:pPr>
      <w:r>
        <w:rPr>
          <w:rFonts w:ascii="David" w:hAnsi="David" w:cs="David" w:hint="cs"/>
          <w:sz w:val="24"/>
          <w:szCs w:val="24"/>
          <w:rtl/>
        </w:rPr>
        <w:t>הסדרה גמישה המתפתחת באופן הדרגתי.</w:t>
      </w:r>
    </w:p>
    <w:p w:rsidR="00762D3B" w:rsidRDefault="00762D3B" w:rsidP="00C2062E">
      <w:pPr>
        <w:pStyle w:val="ListParagraph"/>
        <w:spacing w:line="360" w:lineRule="auto"/>
        <w:ind w:left="360"/>
        <w:jc w:val="both"/>
        <w:rPr>
          <w:rFonts w:ascii="David" w:hAnsi="David" w:cs="David"/>
          <w:sz w:val="24"/>
          <w:szCs w:val="24"/>
          <w:rtl/>
        </w:rPr>
      </w:pPr>
    </w:p>
    <w:p w:rsidR="00762D3B" w:rsidRDefault="00762D3B" w:rsidP="00C2062E">
      <w:pPr>
        <w:pStyle w:val="ListParagraph"/>
        <w:spacing w:line="360" w:lineRule="auto"/>
        <w:ind w:left="360"/>
        <w:jc w:val="both"/>
        <w:rPr>
          <w:rFonts w:ascii="David" w:hAnsi="David" w:cs="David"/>
          <w:sz w:val="24"/>
          <w:szCs w:val="24"/>
          <w:rtl/>
        </w:rPr>
      </w:pPr>
      <w:r>
        <w:rPr>
          <w:rFonts w:ascii="David" w:hAnsi="David" w:cs="David" w:hint="cs"/>
          <w:sz w:val="24"/>
          <w:szCs w:val="24"/>
          <w:rtl/>
        </w:rPr>
        <w:t xml:space="preserve">רישוי מערכת הנהיגה העצמאית שתחליף את הנהג האנושי באופן </w:t>
      </w:r>
      <w:r w:rsidR="00D51436">
        <w:rPr>
          <w:rFonts w:ascii="David" w:hAnsi="David" w:cs="David" w:hint="cs"/>
          <w:sz w:val="24"/>
          <w:szCs w:val="24"/>
          <w:rtl/>
        </w:rPr>
        <w:t>ה</w:t>
      </w:r>
      <w:r>
        <w:rPr>
          <w:rFonts w:ascii="David" w:hAnsi="David" w:cs="David" w:hint="cs"/>
          <w:sz w:val="24"/>
          <w:szCs w:val="24"/>
          <w:rtl/>
        </w:rPr>
        <w:t>דומה לרישוי הנהג האנושי. לצורך כך אנו מציעים שימוש ב</w:t>
      </w:r>
      <w:r w:rsidR="00CF09E1">
        <w:rPr>
          <w:rFonts w:ascii="David" w:hAnsi="David" w:cs="David" w:hint="cs"/>
          <w:sz w:val="24"/>
          <w:szCs w:val="24"/>
          <w:rtl/>
        </w:rPr>
        <w:t xml:space="preserve">טכנולוגיית בטיחות </w:t>
      </w:r>
      <w:r>
        <w:rPr>
          <w:rFonts w:ascii="David" w:hAnsi="David" w:cs="David" w:hint="cs"/>
          <w:sz w:val="24"/>
          <w:szCs w:val="24"/>
          <w:rtl/>
        </w:rPr>
        <w:t>חדשנית של מובילאיי</w:t>
      </w:r>
      <w:r w:rsidR="00D51436">
        <w:rPr>
          <w:rFonts w:ascii="David" w:hAnsi="David" w:cs="David" w:hint="cs"/>
          <w:sz w:val="24"/>
          <w:szCs w:val="24"/>
          <w:rtl/>
        </w:rPr>
        <w:t xml:space="preserve"> שנועד</w:t>
      </w:r>
      <w:r w:rsidR="00CF09E1">
        <w:rPr>
          <w:rFonts w:ascii="David" w:hAnsi="David" w:cs="David" w:hint="cs"/>
          <w:sz w:val="24"/>
          <w:szCs w:val="24"/>
          <w:rtl/>
        </w:rPr>
        <w:t>ה</w:t>
      </w:r>
      <w:r w:rsidR="00D51436">
        <w:rPr>
          <w:rFonts w:ascii="David" w:hAnsi="David" w:cs="David" w:hint="cs"/>
          <w:sz w:val="24"/>
          <w:szCs w:val="24"/>
          <w:rtl/>
        </w:rPr>
        <w:t xml:space="preserve"> להבטיח את הנהיגה הבטוחה של מערכת הנהיגה העצמאית.</w:t>
      </w:r>
      <w:r>
        <w:rPr>
          <w:rFonts w:ascii="David" w:hAnsi="David" w:cs="David" w:hint="cs"/>
          <w:sz w:val="24"/>
          <w:szCs w:val="24"/>
          <w:rtl/>
        </w:rPr>
        <w:t xml:space="preserve"> </w:t>
      </w:r>
    </w:p>
    <w:p w:rsidR="00D51436" w:rsidRDefault="00D51436" w:rsidP="00C2062E">
      <w:pPr>
        <w:pStyle w:val="ListParagraph"/>
        <w:spacing w:line="360" w:lineRule="auto"/>
        <w:ind w:left="360"/>
        <w:jc w:val="both"/>
        <w:rPr>
          <w:rFonts w:ascii="David" w:hAnsi="David" w:cs="David"/>
          <w:sz w:val="24"/>
          <w:szCs w:val="24"/>
          <w:rtl/>
        </w:rPr>
      </w:pPr>
    </w:p>
    <w:p w:rsidR="00D51436" w:rsidRPr="006A2C26" w:rsidRDefault="00D51436" w:rsidP="00C2062E">
      <w:pPr>
        <w:pStyle w:val="ListParagraph"/>
        <w:spacing w:line="360" w:lineRule="auto"/>
        <w:ind w:left="360"/>
        <w:jc w:val="both"/>
        <w:rPr>
          <w:rFonts w:ascii="David" w:hAnsi="David" w:cs="David"/>
          <w:sz w:val="24"/>
          <w:szCs w:val="24"/>
          <w:rtl/>
        </w:rPr>
      </w:pPr>
      <w:r>
        <w:rPr>
          <w:rFonts w:ascii="David" w:hAnsi="David" w:cs="David" w:hint="cs"/>
          <w:sz w:val="24"/>
          <w:szCs w:val="24"/>
          <w:rtl/>
        </w:rPr>
        <w:t>רישוי של הגורם שיפעיל את מערכת הנהיגה העצמאית. אנו מציעים להתמקד בשלב ראשון בשירותי הסעה בלבד.</w:t>
      </w:r>
    </w:p>
    <w:p w:rsidR="00D51436" w:rsidRDefault="00D51436" w:rsidP="00D51436">
      <w:pPr>
        <w:spacing w:line="360" w:lineRule="auto"/>
        <w:ind w:left="360"/>
        <w:jc w:val="both"/>
        <w:rPr>
          <w:rFonts w:ascii="David" w:hAnsi="David" w:cs="David"/>
          <w:sz w:val="24"/>
          <w:szCs w:val="24"/>
          <w:rtl/>
        </w:rPr>
      </w:pPr>
      <w:r>
        <w:rPr>
          <w:rFonts w:ascii="David" w:hAnsi="David" w:cs="David" w:hint="cs"/>
          <w:sz w:val="24"/>
          <w:szCs w:val="24"/>
          <w:rtl/>
        </w:rPr>
        <w:t>חלוקה ברורה של האחריות בין מערכת הנהיגה העצמאית לבין יתר הגורמים המעורבים בהיבט האזרחי והפלילי. בהיבט הפלילי אנו מציעים מודל של אכיפה מינהלית כלפי בעלי הרישיון להפעלת מערכת הנהיגה העצמאית במקומות שבהם הדין הפלילי אינו מתאים עוד.</w:t>
      </w:r>
    </w:p>
    <w:p w:rsidR="00C2062E" w:rsidRPr="009C5B3B" w:rsidRDefault="00C2062E" w:rsidP="00C2062E">
      <w:pPr>
        <w:pStyle w:val="ListParagraph"/>
        <w:spacing w:line="600" w:lineRule="auto"/>
        <w:ind w:left="360"/>
        <w:jc w:val="both"/>
        <w:rPr>
          <w:rFonts w:ascii="David" w:hAnsi="David" w:cs="David"/>
          <w:sz w:val="24"/>
          <w:szCs w:val="24"/>
        </w:rPr>
      </w:pPr>
    </w:p>
    <w:p w:rsidR="007A5577" w:rsidRPr="00807B0E" w:rsidRDefault="007C6832" w:rsidP="00B27304">
      <w:pPr>
        <w:pStyle w:val="ListParagraph"/>
        <w:numPr>
          <w:ilvl w:val="0"/>
          <w:numId w:val="3"/>
        </w:numPr>
        <w:spacing w:line="360" w:lineRule="auto"/>
        <w:jc w:val="both"/>
        <w:rPr>
          <w:rFonts w:ascii="David" w:hAnsi="David" w:cs="David"/>
          <w:b/>
          <w:bCs/>
          <w:sz w:val="24"/>
          <w:szCs w:val="24"/>
          <w:u w:val="single"/>
        </w:rPr>
      </w:pPr>
      <w:r w:rsidRPr="00807B0E">
        <w:rPr>
          <w:rFonts w:ascii="David" w:hAnsi="David" w:cs="David" w:hint="cs"/>
          <w:b/>
          <w:bCs/>
          <w:sz w:val="24"/>
          <w:szCs w:val="24"/>
          <w:u w:val="single"/>
          <w:rtl/>
        </w:rPr>
        <w:t xml:space="preserve">הסדרה מכינה לרכב עצמאי </w:t>
      </w:r>
      <w:r w:rsidRPr="00807B0E">
        <w:rPr>
          <w:rFonts w:ascii="David" w:hAnsi="David" w:cs="David"/>
          <w:b/>
          <w:bCs/>
          <w:sz w:val="24"/>
          <w:szCs w:val="24"/>
          <w:u w:val="single"/>
          <w:rtl/>
        </w:rPr>
        <w:t>–</w:t>
      </w:r>
      <w:r w:rsidRPr="00807B0E">
        <w:rPr>
          <w:rFonts w:ascii="David" w:hAnsi="David" w:cs="David" w:hint="cs"/>
          <w:b/>
          <w:bCs/>
          <w:sz w:val="24"/>
          <w:szCs w:val="24"/>
          <w:u w:val="single"/>
          <w:rtl/>
        </w:rPr>
        <w:t xml:space="preserve"> ישראל כמובילה עולמית</w:t>
      </w:r>
    </w:p>
    <w:p w:rsidR="00D25A74" w:rsidRPr="00807B0E" w:rsidRDefault="00D25A74" w:rsidP="00D25A74">
      <w:pPr>
        <w:pStyle w:val="ListParagraph"/>
        <w:spacing w:line="360" w:lineRule="auto"/>
        <w:ind w:left="1080"/>
        <w:jc w:val="both"/>
        <w:rPr>
          <w:rFonts w:ascii="David" w:hAnsi="David" w:cs="David"/>
          <w:b/>
          <w:bCs/>
          <w:sz w:val="24"/>
          <w:szCs w:val="24"/>
          <w:u w:val="single"/>
        </w:rPr>
      </w:pPr>
    </w:p>
    <w:p w:rsidR="007A5577" w:rsidRPr="00C2062E" w:rsidRDefault="007A5577" w:rsidP="00C2062E">
      <w:pPr>
        <w:pStyle w:val="ListParagraph"/>
        <w:numPr>
          <w:ilvl w:val="0"/>
          <w:numId w:val="6"/>
        </w:numPr>
        <w:jc w:val="both"/>
        <w:rPr>
          <w:rFonts w:ascii="David" w:hAnsi="David" w:cs="David"/>
          <w:b/>
          <w:bCs/>
          <w:sz w:val="24"/>
          <w:szCs w:val="24"/>
          <w:u w:val="single"/>
        </w:rPr>
      </w:pPr>
      <w:r w:rsidRPr="00807B0E">
        <w:rPr>
          <w:rFonts w:ascii="David" w:hAnsi="David" w:cs="David" w:hint="cs"/>
          <w:b/>
          <w:bCs/>
          <w:sz w:val="24"/>
          <w:szCs w:val="24"/>
          <w:u w:val="single"/>
          <w:rtl/>
        </w:rPr>
        <w:t>הסדרה מ</w:t>
      </w:r>
      <w:r w:rsidR="00397E41" w:rsidRPr="00807B0E">
        <w:rPr>
          <w:rFonts w:ascii="David" w:hAnsi="David" w:cs="David" w:hint="cs"/>
          <w:b/>
          <w:bCs/>
          <w:sz w:val="24"/>
          <w:szCs w:val="24"/>
          <w:u w:val="single"/>
          <w:rtl/>
        </w:rPr>
        <w:t xml:space="preserve">כינה </w:t>
      </w:r>
      <w:r w:rsidRPr="00807B0E">
        <w:rPr>
          <w:rFonts w:ascii="David" w:hAnsi="David" w:cs="David" w:hint="cs"/>
          <w:b/>
          <w:bCs/>
          <w:sz w:val="24"/>
          <w:szCs w:val="24"/>
          <w:u w:val="single"/>
          <w:rtl/>
        </w:rPr>
        <w:t xml:space="preserve">כתנאי </w:t>
      </w:r>
      <w:r w:rsidR="001A11E8" w:rsidRPr="00807B0E">
        <w:rPr>
          <w:rFonts w:ascii="David" w:hAnsi="David" w:cs="David" w:hint="cs"/>
          <w:b/>
          <w:bCs/>
          <w:sz w:val="24"/>
          <w:szCs w:val="24"/>
          <w:u w:val="single"/>
          <w:rtl/>
        </w:rPr>
        <w:t>מקדים לשילוב ה</w:t>
      </w:r>
      <w:r w:rsidR="00EE2420" w:rsidRPr="00807B0E">
        <w:rPr>
          <w:rFonts w:ascii="David" w:hAnsi="David" w:cs="David" w:hint="cs"/>
          <w:b/>
          <w:bCs/>
          <w:sz w:val="24"/>
          <w:szCs w:val="24"/>
          <w:u w:val="single"/>
          <w:rtl/>
        </w:rPr>
        <w:t>רכב העצמאי</w:t>
      </w:r>
    </w:p>
    <w:p w:rsidR="009C5B3B" w:rsidRPr="009C5B3B" w:rsidRDefault="009C5B3B" w:rsidP="00CF67BD">
      <w:pPr>
        <w:pStyle w:val="ListParagraph"/>
        <w:spacing w:line="360" w:lineRule="auto"/>
        <w:ind w:left="1080"/>
        <w:jc w:val="both"/>
        <w:rPr>
          <w:rFonts w:ascii="David" w:hAnsi="David" w:cs="David"/>
          <w:b/>
          <w:bCs/>
          <w:sz w:val="24"/>
          <w:szCs w:val="24"/>
          <w:u w:val="single"/>
          <w:rtl/>
        </w:rPr>
      </w:pPr>
    </w:p>
    <w:p w:rsidR="00306DF5" w:rsidRPr="00807B0E" w:rsidRDefault="008C1DB9" w:rsidP="00C2062E">
      <w:pPr>
        <w:pStyle w:val="ListParagraph"/>
        <w:numPr>
          <w:ilvl w:val="0"/>
          <w:numId w:val="2"/>
        </w:numPr>
        <w:spacing w:line="360" w:lineRule="auto"/>
        <w:ind w:left="368" w:hanging="368"/>
        <w:jc w:val="both"/>
        <w:rPr>
          <w:rFonts w:ascii="David" w:hAnsi="David" w:cs="David"/>
          <w:sz w:val="24"/>
          <w:szCs w:val="24"/>
        </w:rPr>
      </w:pPr>
      <w:r w:rsidRPr="00807B0E">
        <w:rPr>
          <w:rFonts w:ascii="David" w:hAnsi="David" w:cs="David" w:hint="cs"/>
          <w:sz w:val="24"/>
          <w:szCs w:val="24"/>
          <w:rtl/>
        </w:rPr>
        <w:t>ה</w:t>
      </w:r>
      <w:r w:rsidR="001A11E8" w:rsidRPr="00807B0E">
        <w:rPr>
          <w:rFonts w:ascii="David" w:hAnsi="David" w:cs="David" w:hint="cs"/>
          <w:sz w:val="24"/>
          <w:szCs w:val="24"/>
          <w:rtl/>
        </w:rPr>
        <w:t xml:space="preserve">סדרה היא בדרך כלל </w:t>
      </w:r>
      <w:r w:rsidR="00D25A74" w:rsidRPr="00807B0E">
        <w:rPr>
          <w:rFonts w:ascii="David" w:hAnsi="David" w:cs="David" w:hint="cs"/>
          <w:sz w:val="24"/>
          <w:szCs w:val="24"/>
          <w:rtl/>
        </w:rPr>
        <w:t xml:space="preserve">תגובה של המדינה לשינוי מסוים </w:t>
      </w:r>
      <w:r w:rsidR="001A11E8" w:rsidRPr="00807B0E">
        <w:rPr>
          <w:rFonts w:ascii="David" w:hAnsi="David" w:cs="David" w:hint="cs"/>
          <w:sz w:val="24"/>
          <w:szCs w:val="24"/>
          <w:rtl/>
        </w:rPr>
        <w:t>בתחום המוסדר</w:t>
      </w:r>
      <w:r w:rsidR="00D25A74" w:rsidRPr="00807B0E">
        <w:rPr>
          <w:rFonts w:ascii="David" w:hAnsi="David" w:cs="David" w:hint="cs"/>
          <w:sz w:val="24"/>
          <w:szCs w:val="24"/>
          <w:rtl/>
        </w:rPr>
        <w:t xml:space="preserve">. </w:t>
      </w:r>
      <w:r w:rsidR="00EE2420" w:rsidRPr="00807B0E">
        <w:rPr>
          <w:rFonts w:ascii="David" w:hAnsi="David" w:cs="David" w:hint="cs"/>
          <w:sz w:val="24"/>
          <w:szCs w:val="24"/>
          <w:rtl/>
        </w:rPr>
        <w:t>לעיתים ההסדרה מגיעה לתחום שכלל לא הוסדר מלכתחילה</w:t>
      </w:r>
      <w:r w:rsidR="00D51436">
        <w:rPr>
          <w:rFonts w:ascii="David" w:hAnsi="David" w:cs="David" w:hint="cs"/>
          <w:sz w:val="24"/>
          <w:szCs w:val="24"/>
          <w:rtl/>
        </w:rPr>
        <w:t>,</w:t>
      </w:r>
      <w:r w:rsidR="00D25A74" w:rsidRPr="00807B0E">
        <w:rPr>
          <w:rFonts w:ascii="David" w:hAnsi="David" w:cs="David" w:hint="cs"/>
          <w:sz w:val="24"/>
          <w:szCs w:val="24"/>
          <w:rtl/>
        </w:rPr>
        <w:t xml:space="preserve"> אם לדעת המדינה קיים אינטרס ציבורי בהתערבות הסדרתית בשל אינטרסים ציבוריים הדורשים הגנה</w:t>
      </w:r>
      <w:r w:rsidR="00EE2420" w:rsidRPr="00807B0E">
        <w:rPr>
          <w:rFonts w:ascii="David" w:hAnsi="David" w:cs="David" w:hint="cs"/>
          <w:sz w:val="24"/>
          <w:szCs w:val="24"/>
          <w:rtl/>
        </w:rPr>
        <w:t xml:space="preserve">. </w:t>
      </w:r>
      <w:r w:rsidR="00306DF5" w:rsidRPr="00807B0E">
        <w:rPr>
          <w:rFonts w:ascii="David" w:hAnsi="David" w:cs="David" w:hint="cs"/>
          <w:sz w:val="24"/>
          <w:szCs w:val="24"/>
          <w:rtl/>
        </w:rPr>
        <w:t>במקרים בהם הטכנולוגיה מביא</w:t>
      </w:r>
      <w:r w:rsidR="0002165C" w:rsidRPr="00807B0E">
        <w:rPr>
          <w:rFonts w:ascii="David" w:hAnsi="David" w:cs="David" w:hint="cs"/>
          <w:sz w:val="24"/>
          <w:szCs w:val="24"/>
          <w:rtl/>
        </w:rPr>
        <w:t>ה</w:t>
      </w:r>
      <w:r w:rsidR="00306DF5" w:rsidRPr="00807B0E">
        <w:rPr>
          <w:rFonts w:ascii="David" w:hAnsi="David" w:cs="David" w:hint="cs"/>
          <w:sz w:val="24"/>
          <w:szCs w:val="24"/>
          <w:rtl/>
        </w:rPr>
        <w:t xml:space="preserve"> לשבירת מוסכמות יסוד התגובה ההסדרתית אורכת שנים רבות</w:t>
      </w:r>
      <w:r w:rsidR="00D25A74" w:rsidRPr="00807B0E">
        <w:rPr>
          <w:rFonts w:ascii="David" w:hAnsi="David" w:cs="David" w:hint="cs"/>
          <w:sz w:val="24"/>
          <w:szCs w:val="24"/>
          <w:rtl/>
        </w:rPr>
        <w:t xml:space="preserve"> בשל פערי הידע בין המדינה לגופים </w:t>
      </w:r>
      <w:r w:rsidR="0002165C" w:rsidRPr="00807B0E">
        <w:rPr>
          <w:rFonts w:ascii="David" w:hAnsi="David" w:cs="David" w:hint="cs"/>
          <w:sz w:val="24"/>
          <w:szCs w:val="24"/>
          <w:rtl/>
        </w:rPr>
        <w:t>״המייצרים״ את הפעילות שדורשת הסדרה</w:t>
      </w:r>
      <w:r w:rsidR="00306DF5" w:rsidRPr="00807B0E">
        <w:rPr>
          <w:rFonts w:ascii="David" w:hAnsi="David" w:cs="David" w:hint="cs"/>
          <w:sz w:val="24"/>
          <w:szCs w:val="24"/>
          <w:rtl/>
        </w:rPr>
        <w:t>.</w:t>
      </w:r>
      <w:r w:rsidR="00D25A74" w:rsidRPr="00807B0E">
        <w:rPr>
          <w:rFonts w:ascii="David" w:hAnsi="David" w:cs="David" w:hint="cs"/>
          <w:sz w:val="24"/>
          <w:szCs w:val="24"/>
          <w:rtl/>
        </w:rPr>
        <w:t xml:space="preserve"> לכן ההסדרה מגיעה </w:t>
      </w:r>
      <w:r w:rsidR="00EE2420" w:rsidRPr="00807B0E">
        <w:rPr>
          <w:rFonts w:ascii="David" w:hAnsi="David" w:cs="David" w:hint="cs"/>
          <w:sz w:val="24"/>
          <w:szCs w:val="24"/>
          <w:rtl/>
        </w:rPr>
        <w:t>באיחור רב לאחר תהליך הפנמה ארוך.</w:t>
      </w:r>
      <w:r w:rsidR="00901C59" w:rsidRPr="00807B0E">
        <w:rPr>
          <w:rFonts w:ascii="David" w:hAnsi="David" w:cs="David" w:hint="cs"/>
          <w:sz w:val="24"/>
          <w:szCs w:val="24"/>
          <w:rtl/>
        </w:rPr>
        <w:t xml:space="preserve"> </w:t>
      </w:r>
    </w:p>
    <w:p w:rsidR="003D07D5" w:rsidRPr="00807B0E" w:rsidRDefault="003D07D5" w:rsidP="00B27304">
      <w:pPr>
        <w:pStyle w:val="ListParagraph"/>
        <w:spacing w:line="360" w:lineRule="auto"/>
        <w:jc w:val="both"/>
        <w:rPr>
          <w:rFonts w:ascii="David" w:hAnsi="David" w:cs="David"/>
          <w:sz w:val="24"/>
          <w:szCs w:val="24"/>
        </w:rPr>
      </w:pPr>
    </w:p>
    <w:p w:rsidR="00EE2420" w:rsidRPr="00807B0E" w:rsidRDefault="00306DF5"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אכן, לעיתים בתקופת הביניים נפגע אינטרס הציבור בשל היעדר פיקוח אולם בראיה ארוכת טווח הנזק מעיכוב בהסדרה בר תיקון. זאת בין היתר לאור העובדה ש</w:t>
      </w:r>
      <w:r w:rsidR="00EE2420" w:rsidRPr="00807B0E">
        <w:rPr>
          <w:rFonts w:ascii="David" w:hAnsi="David" w:cs="David" w:hint="cs"/>
          <w:sz w:val="24"/>
          <w:szCs w:val="24"/>
          <w:rtl/>
        </w:rPr>
        <w:t xml:space="preserve">בדרך כלל האיחור מביא עמו גם לתוצאות חיוביות ומאפשר לתחום להתפתח ללא חסמים </w:t>
      </w:r>
      <w:r w:rsidR="00D25A74" w:rsidRPr="00807B0E">
        <w:rPr>
          <w:rFonts w:ascii="David" w:hAnsi="David" w:cs="David" w:hint="cs"/>
          <w:sz w:val="24"/>
          <w:szCs w:val="24"/>
          <w:rtl/>
        </w:rPr>
        <w:t xml:space="preserve">ותופעות הלוואי השליליות </w:t>
      </w:r>
      <w:r w:rsidR="00EE2420" w:rsidRPr="00807B0E">
        <w:rPr>
          <w:rFonts w:ascii="David" w:hAnsi="David" w:cs="David" w:hint="cs"/>
          <w:sz w:val="24"/>
          <w:szCs w:val="24"/>
          <w:rtl/>
        </w:rPr>
        <w:t xml:space="preserve">שיוצרת ההסדרה. </w:t>
      </w:r>
    </w:p>
    <w:p w:rsidR="00D25A74" w:rsidRDefault="00D25A74" w:rsidP="006B0A63">
      <w:pPr>
        <w:pStyle w:val="ListParagraph"/>
        <w:spacing w:line="360" w:lineRule="auto"/>
        <w:rPr>
          <w:rFonts w:ascii="David" w:hAnsi="David" w:cs="David"/>
          <w:sz w:val="24"/>
          <w:szCs w:val="24"/>
          <w:rtl/>
        </w:rPr>
      </w:pPr>
    </w:p>
    <w:p w:rsidR="006B0A63" w:rsidRDefault="00D25A74" w:rsidP="00B27304">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 xml:space="preserve">אלא שדרך פעולה זו אינה מתאימה </w:t>
      </w:r>
      <w:r w:rsidR="001D5DE4">
        <w:rPr>
          <w:rFonts w:ascii="David" w:hAnsi="David" w:cs="David" w:hint="cs"/>
          <w:sz w:val="24"/>
          <w:szCs w:val="24"/>
          <w:rtl/>
        </w:rPr>
        <w:t>ל</w:t>
      </w:r>
      <w:r w:rsidR="00244943" w:rsidRPr="006A2C26">
        <w:rPr>
          <w:rFonts w:ascii="David" w:hAnsi="David" w:cs="David" w:hint="cs"/>
          <w:sz w:val="24"/>
          <w:szCs w:val="24"/>
          <w:rtl/>
        </w:rPr>
        <w:t xml:space="preserve">תחום </w:t>
      </w:r>
      <w:r w:rsidR="001D5DE4">
        <w:rPr>
          <w:rFonts w:ascii="David" w:hAnsi="David" w:cs="David" w:hint="cs"/>
          <w:sz w:val="24"/>
          <w:szCs w:val="24"/>
          <w:rtl/>
        </w:rPr>
        <w:t xml:space="preserve">המוסדר </w:t>
      </w:r>
      <w:r w:rsidR="0081731B" w:rsidRPr="006A2C26">
        <w:rPr>
          <w:rFonts w:ascii="David" w:hAnsi="David" w:cs="David" w:hint="cs"/>
          <w:sz w:val="24"/>
          <w:szCs w:val="24"/>
          <w:rtl/>
        </w:rPr>
        <w:t>באופן נרחב ומקיף</w:t>
      </w:r>
      <w:r w:rsidR="00244943" w:rsidRPr="006A2C26">
        <w:rPr>
          <w:rFonts w:ascii="David" w:hAnsi="David" w:cs="David" w:hint="cs"/>
          <w:sz w:val="24"/>
          <w:szCs w:val="24"/>
          <w:rtl/>
        </w:rPr>
        <w:t xml:space="preserve"> בשל האינטרס הציבורי</w:t>
      </w:r>
      <w:r w:rsidR="001D5DE4">
        <w:rPr>
          <w:rFonts w:ascii="David" w:hAnsi="David" w:cs="David" w:hint="cs"/>
          <w:sz w:val="24"/>
          <w:szCs w:val="24"/>
          <w:rtl/>
        </w:rPr>
        <w:t xml:space="preserve"> הגלום בו. זאת בעיקר </w:t>
      </w:r>
      <w:r w:rsidR="006B0A63">
        <w:rPr>
          <w:rFonts w:ascii="David" w:hAnsi="David" w:cs="David" w:hint="cs"/>
          <w:sz w:val="24"/>
          <w:szCs w:val="24"/>
          <w:rtl/>
        </w:rPr>
        <w:t xml:space="preserve">כאשר השינוי הטכנולוגי משנה דפוסי יסוד ובהיעדר הסדרה מתאימה הוא עלול להיחסם. </w:t>
      </w:r>
    </w:p>
    <w:p w:rsidR="006B0A63" w:rsidRPr="006B0A63" w:rsidRDefault="006B0A63" w:rsidP="006B0A63">
      <w:pPr>
        <w:pStyle w:val="ListParagraph"/>
        <w:rPr>
          <w:rFonts w:ascii="David" w:hAnsi="David" w:cs="David"/>
          <w:sz w:val="24"/>
          <w:szCs w:val="24"/>
          <w:rtl/>
        </w:rPr>
      </w:pPr>
    </w:p>
    <w:p w:rsidR="00B27304" w:rsidRPr="006A2C26" w:rsidRDefault="00244943" w:rsidP="00B27304">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נראה כי זהו גם המצב בכל הנוגע ל</w:t>
      </w:r>
      <w:r w:rsidR="00D25A74" w:rsidRPr="006A2C26">
        <w:rPr>
          <w:rFonts w:ascii="David" w:hAnsi="David" w:cs="David" w:hint="cs"/>
          <w:sz w:val="24"/>
          <w:szCs w:val="24"/>
          <w:rtl/>
        </w:rPr>
        <w:t xml:space="preserve">תחום התחבורה </w:t>
      </w:r>
      <w:r w:rsidRPr="006A2C26">
        <w:rPr>
          <w:rFonts w:ascii="David" w:hAnsi="David" w:cs="David" w:hint="cs"/>
          <w:sz w:val="24"/>
          <w:szCs w:val="24"/>
          <w:rtl/>
        </w:rPr>
        <w:t>ו</w:t>
      </w:r>
      <w:r w:rsidR="00D25A74" w:rsidRPr="006A2C26">
        <w:rPr>
          <w:rFonts w:ascii="David" w:hAnsi="David" w:cs="David" w:hint="cs"/>
          <w:sz w:val="24"/>
          <w:szCs w:val="24"/>
          <w:rtl/>
        </w:rPr>
        <w:t xml:space="preserve">שילוב רכב עצמאי. </w:t>
      </w:r>
      <w:r w:rsidR="00B27304" w:rsidRPr="006A2C26">
        <w:rPr>
          <w:rFonts w:ascii="David" w:hAnsi="David" w:cs="David" w:hint="cs"/>
          <w:sz w:val="24"/>
          <w:szCs w:val="24"/>
          <w:rtl/>
        </w:rPr>
        <w:t xml:space="preserve">תחום התחבורה מוסדר בצורה עמוקה באמצעות מספר שכבות שנועדו בעיקר להבטיח את בטיחות </w:t>
      </w:r>
      <w:r w:rsidR="006B0A63">
        <w:rPr>
          <w:rFonts w:ascii="David" w:hAnsi="David" w:cs="David" w:hint="cs"/>
          <w:sz w:val="24"/>
          <w:szCs w:val="24"/>
          <w:rtl/>
        </w:rPr>
        <w:t xml:space="preserve">עוברי </w:t>
      </w:r>
      <w:r w:rsidR="00B27304" w:rsidRPr="006A2C26">
        <w:rPr>
          <w:rFonts w:ascii="David" w:hAnsi="David" w:cs="David" w:hint="cs"/>
          <w:sz w:val="24"/>
          <w:szCs w:val="24"/>
          <w:rtl/>
        </w:rPr>
        <w:t xml:space="preserve">הדרך. </w:t>
      </w:r>
      <w:r w:rsidR="00F67057" w:rsidRPr="006A2C26">
        <w:rPr>
          <w:rFonts w:ascii="David" w:hAnsi="David" w:cs="David" w:hint="cs"/>
          <w:sz w:val="24"/>
          <w:szCs w:val="24"/>
          <w:rtl/>
        </w:rPr>
        <w:t>שכבות הסדרה אלה, הכולל</w:t>
      </w:r>
      <w:r w:rsidR="00EF0F6F" w:rsidRPr="006A2C26">
        <w:rPr>
          <w:rFonts w:ascii="David" w:hAnsi="David" w:cs="David" w:hint="cs"/>
          <w:sz w:val="24"/>
          <w:szCs w:val="24"/>
          <w:rtl/>
        </w:rPr>
        <w:t>ות</w:t>
      </w:r>
      <w:r w:rsidR="00F67057" w:rsidRPr="006A2C26">
        <w:rPr>
          <w:rFonts w:ascii="David" w:hAnsi="David" w:cs="David" w:hint="cs"/>
          <w:sz w:val="24"/>
          <w:szCs w:val="24"/>
          <w:rtl/>
        </w:rPr>
        <w:t xml:space="preserve"> </w:t>
      </w:r>
      <w:r w:rsidR="00B27304" w:rsidRPr="006A2C26">
        <w:rPr>
          <w:rFonts w:ascii="David" w:hAnsi="David" w:cs="David" w:hint="cs"/>
          <w:sz w:val="24"/>
          <w:szCs w:val="24"/>
          <w:rtl/>
        </w:rPr>
        <w:t>ח</w:t>
      </w:r>
      <w:r w:rsidR="00FE3CDB" w:rsidRPr="006A2C26">
        <w:rPr>
          <w:rFonts w:ascii="David" w:hAnsi="David" w:cs="David" w:hint="cs"/>
          <w:sz w:val="24"/>
          <w:szCs w:val="24"/>
          <w:rtl/>
        </w:rPr>
        <w:t>יקוקים</w:t>
      </w:r>
      <w:r w:rsidR="00F67057" w:rsidRPr="006A2C26">
        <w:rPr>
          <w:rFonts w:ascii="David" w:hAnsi="David" w:cs="David" w:hint="cs"/>
          <w:sz w:val="24"/>
          <w:szCs w:val="24"/>
          <w:rtl/>
        </w:rPr>
        <w:t xml:space="preserve"> ו</w:t>
      </w:r>
      <w:r w:rsidR="00B27304" w:rsidRPr="006A2C26">
        <w:rPr>
          <w:rFonts w:ascii="David" w:hAnsi="David" w:cs="David" w:hint="cs"/>
          <w:sz w:val="24"/>
          <w:szCs w:val="24"/>
          <w:rtl/>
        </w:rPr>
        <w:t xml:space="preserve">תקנים בין לאומיים מניחים קיומו של נהג ברכב וסביבו נבנות המערכות כולן. </w:t>
      </w:r>
      <w:r w:rsidR="00C137D0" w:rsidRPr="006A2C26">
        <w:rPr>
          <w:rFonts w:ascii="David" w:hAnsi="David" w:cs="David" w:hint="cs"/>
          <w:sz w:val="24"/>
          <w:szCs w:val="24"/>
          <w:rtl/>
        </w:rPr>
        <w:t xml:space="preserve">מבנה הרכב מותאם לנהג אנושי. </w:t>
      </w:r>
      <w:r w:rsidR="00B27304" w:rsidRPr="006A2C26">
        <w:rPr>
          <w:rFonts w:ascii="David" w:hAnsi="David" w:cs="David" w:hint="cs"/>
          <w:sz w:val="24"/>
          <w:szCs w:val="24"/>
          <w:rtl/>
        </w:rPr>
        <w:t>ה</w:t>
      </w:r>
      <w:r w:rsidR="00D25A74" w:rsidRPr="006A2C26">
        <w:rPr>
          <w:rFonts w:ascii="David" w:hAnsi="David" w:cs="David" w:hint="cs"/>
          <w:sz w:val="24"/>
          <w:szCs w:val="24"/>
          <w:rtl/>
        </w:rPr>
        <w:t xml:space="preserve">רישוי </w:t>
      </w:r>
      <w:r w:rsidR="00B27304" w:rsidRPr="006A2C26">
        <w:rPr>
          <w:rFonts w:ascii="David" w:hAnsi="David" w:cs="David" w:hint="cs"/>
          <w:sz w:val="24"/>
          <w:szCs w:val="24"/>
          <w:rtl/>
        </w:rPr>
        <w:t>מותא</w:t>
      </w:r>
      <w:r w:rsidR="00D25A74" w:rsidRPr="006A2C26">
        <w:rPr>
          <w:rFonts w:ascii="David" w:hAnsi="David" w:cs="David" w:hint="cs"/>
          <w:sz w:val="24"/>
          <w:szCs w:val="24"/>
          <w:rtl/>
        </w:rPr>
        <w:t xml:space="preserve">ם </w:t>
      </w:r>
      <w:r w:rsidR="00B27304" w:rsidRPr="006A2C26">
        <w:rPr>
          <w:rFonts w:ascii="David" w:hAnsi="David" w:cs="David" w:hint="cs"/>
          <w:sz w:val="24"/>
          <w:szCs w:val="24"/>
          <w:rtl/>
        </w:rPr>
        <w:t>לנהג</w:t>
      </w:r>
      <w:r w:rsidR="00D25A74" w:rsidRPr="006A2C26">
        <w:rPr>
          <w:rFonts w:ascii="David" w:hAnsi="David" w:cs="David" w:hint="cs"/>
          <w:sz w:val="24"/>
          <w:szCs w:val="24"/>
          <w:rtl/>
        </w:rPr>
        <w:t xml:space="preserve"> אנושי.</w:t>
      </w:r>
      <w:r w:rsidR="00B27304" w:rsidRPr="006A2C26">
        <w:rPr>
          <w:rFonts w:ascii="David" w:hAnsi="David" w:cs="David" w:hint="cs"/>
          <w:sz w:val="24"/>
          <w:szCs w:val="24"/>
          <w:rtl/>
        </w:rPr>
        <w:t xml:space="preserve"> הכביש מסומן לנהג אנושי, התמרורים מסמנים סימונים שיעזרו לנהג אנושי להבינם בקלות, הביטוח </w:t>
      </w:r>
      <w:r w:rsidR="00D25A74" w:rsidRPr="006A2C26">
        <w:rPr>
          <w:rFonts w:ascii="David" w:hAnsi="David" w:cs="David" w:hint="cs"/>
          <w:sz w:val="24"/>
          <w:szCs w:val="24"/>
          <w:rtl/>
        </w:rPr>
        <w:t xml:space="preserve">מניח קיומו של נהג ומערך האכיפה בנוי על </w:t>
      </w:r>
      <w:r w:rsidR="00864F88" w:rsidRPr="006A2C26">
        <w:rPr>
          <w:rFonts w:ascii="David" w:hAnsi="David" w:cs="David" w:hint="cs"/>
          <w:sz w:val="24"/>
          <w:szCs w:val="24"/>
          <w:rtl/>
        </w:rPr>
        <w:t>סיכונים שנובעים מהתנהגות אנושית ו</w:t>
      </w:r>
      <w:r w:rsidR="00D25A74" w:rsidRPr="006A2C26">
        <w:rPr>
          <w:rFonts w:ascii="David" w:hAnsi="David" w:cs="David" w:hint="cs"/>
          <w:sz w:val="24"/>
          <w:szCs w:val="24"/>
          <w:rtl/>
        </w:rPr>
        <w:t xml:space="preserve">תמריצים המכוונים להכווין התנהגות של נהג אנושי. </w:t>
      </w:r>
    </w:p>
    <w:p w:rsidR="00B27304" w:rsidRPr="006A2C26" w:rsidRDefault="00B27304" w:rsidP="006B0A63">
      <w:pPr>
        <w:pStyle w:val="ListParagraph"/>
        <w:spacing w:line="360" w:lineRule="auto"/>
        <w:rPr>
          <w:rFonts w:ascii="David" w:hAnsi="David" w:cs="David"/>
          <w:sz w:val="24"/>
          <w:szCs w:val="24"/>
          <w:rtl/>
        </w:rPr>
      </w:pPr>
    </w:p>
    <w:p w:rsidR="00B27304" w:rsidRDefault="00B27304" w:rsidP="006B0A63">
      <w:pPr>
        <w:pStyle w:val="ListParagraph"/>
        <w:numPr>
          <w:ilvl w:val="0"/>
          <w:numId w:val="2"/>
        </w:numPr>
        <w:spacing w:line="360" w:lineRule="auto"/>
        <w:jc w:val="both"/>
        <w:rPr>
          <w:rFonts w:ascii="David" w:hAnsi="David" w:cs="David"/>
          <w:sz w:val="24"/>
          <w:szCs w:val="24"/>
        </w:rPr>
      </w:pPr>
      <w:r w:rsidRPr="006A2C26">
        <w:rPr>
          <w:rFonts w:ascii="David" w:hAnsi="David" w:cs="David" w:hint="cs"/>
          <w:sz w:val="24"/>
          <w:szCs w:val="24"/>
          <w:rtl/>
        </w:rPr>
        <w:t>רכב עצמאי משנה</w:t>
      </w:r>
      <w:r w:rsidR="00C36FB7" w:rsidRPr="006A2C26">
        <w:rPr>
          <w:rFonts w:ascii="David" w:hAnsi="David" w:cs="David" w:hint="cs"/>
          <w:sz w:val="24"/>
          <w:szCs w:val="24"/>
          <w:rtl/>
        </w:rPr>
        <w:t xml:space="preserve"> אפוא</w:t>
      </w:r>
      <w:r w:rsidRPr="006A2C26">
        <w:rPr>
          <w:rFonts w:ascii="David" w:hAnsi="David" w:cs="David" w:hint="cs"/>
          <w:sz w:val="24"/>
          <w:szCs w:val="24"/>
          <w:rtl/>
        </w:rPr>
        <w:t xml:space="preserve"> לחלוטין את הבסיס עליו מתנהל עולם התחבורה</w:t>
      </w:r>
      <w:r w:rsidR="006B0A63">
        <w:rPr>
          <w:rFonts w:ascii="David" w:hAnsi="David" w:cs="David" w:hint="cs"/>
          <w:sz w:val="24"/>
          <w:szCs w:val="24"/>
          <w:rtl/>
        </w:rPr>
        <w:t>. ההסדר הנוכחית אינה תואמת את היכולות והצרכים של רכב ועלולה לעכב א כניסתו. לכן אינה משרתת את האינטרס הציבורי שעליו היא נועדה להגן.</w:t>
      </w:r>
    </w:p>
    <w:p w:rsidR="006B0A63" w:rsidRPr="006B0A63" w:rsidRDefault="006B0A63" w:rsidP="006B0A63">
      <w:pPr>
        <w:pStyle w:val="ListParagraph"/>
        <w:rPr>
          <w:rFonts w:ascii="David" w:hAnsi="David" w:cs="David"/>
          <w:sz w:val="24"/>
          <w:szCs w:val="24"/>
          <w:rtl/>
        </w:rPr>
      </w:pPr>
    </w:p>
    <w:p w:rsidR="006B0A63" w:rsidRPr="006A2C26" w:rsidRDefault="006B0A63" w:rsidP="006B0A63">
      <w:pPr>
        <w:pStyle w:val="ListParagraph"/>
        <w:spacing w:line="360" w:lineRule="auto"/>
        <w:ind w:left="360"/>
        <w:jc w:val="both"/>
        <w:rPr>
          <w:rFonts w:ascii="David" w:hAnsi="David" w:cs="David"/>
          <w:sz w:val="24"/>
          <w:szCs w:val="24"/>
          <w:rtl/>
        </w:rPr>
      </w:pPr>
    </w:p>
    <w:p w:rsidR="00C36FB7" w:rsidRPr="006A2C26" w:rsidRDefault="00C36FB7" w:rsidP="00134659">
      <w:pPr>
        <w:pStyle w:val="ListParagraph"/>
        <w:numPr>
          <w:ilvl w:val="0"/>
          <w:numId w:val="2"/>
        </w:numPr>
        <w:spacing w:line="360" w:lineRule="auto"/>
        <w:jc w:val="both"/>
        <w:rPr>
          <w:rFonts w:ascii="David" w:hAnsi="David" w:cs="David"/>
          <w:sz w:val="24"/>
          <w:szCs w:val="24"/>
          <w:rtl/>
        </w:rPr>
      </w:pPr>
      <w:r w:rsidRPr="006A2C26">
        <w:rPr>
          <w:rFonts w:ascii="David" w:hAnsi="David" w:cs="David" w:hint="cs"/>
          <w:sz w:val="24"/>
          <w:szCs w:val="24"/>
          <w:rtl/>
        </w:rPr>
        <w:t>לכאורה ניתן להמשיך בדרך ההתנהלות הנפוצה - הטכנולוגיה תכנס לשוק, המדינה תביט מהצד ותחכה לראות במשך כמה שנים לאן מתפתח השוק ואז תיכנס ותסדיר אותו. אך דרך פעולה זו של המדינה אינה אפשרית ואף אינה ראויה בתחום הרכב העצמאי בשל מספר סיבות:</w:t>
      </w:r>
    </w:p>
    <w:p w:rsidR="00B27304" w:rsidRPr="00807B0E" w:rsidRDefault="00B27304" w:rsidP="006B0A63">
      <w:pPr>
        <w:pStyle w:val="ListParagraph"/>
        <w:spacing w:line="360" w:lineRule="auto"/>
        <w:rPr>
          <w:rFonts w:ascii="David" w:hAnsi="David" w:cs="David"/>
          <w:sz w:val="24"/>
          <w:szCs w:val="24"/>
          <w:rtl/>
        </w:rPr>
      </w:pPr>
    </w:p>
    <w:p w:rsidR="000705FC" w:rsidRPr="00807B0E" w:rsidRDefault="00397E41" w:rsidP="00CF09E1">
      <w:pPr>
        <w:pStyle w:val="ListParagraph"/>
        <w:spacing w:line="360" w:lineRule="auto"/>
        <w:ind w:left="360"/>
        <w:jc w:val="both"/>
        <w:rPr>
          <w:rFonts w:ascii="David" w:hAnsi="David" w:cs="David"/>
          <w:sz w:val="24"/>
          <w:szCs w:val="24"/>
          <w:rtl/>
        </w:rPr>
      </w:pPr>
      <w:r w:rsidRPr="006B0A63">
        <w:rPr>
          <w:rFonts w:ascii="David" w:hAnsi="David" w:cs="David" w:hint="cs"/>
          <w:b/>
          <w:bCs/>
          <w:sz w:val="24"/>
          <w:szCs w:val="24"/>
          <w:rtl/>
        </w:rPr>
        <w:t>ראשית</w:t>
      </w:r>
      <w:r w:rsidRPr="00807B0E">
        <w:rPr>
          <w:rFonts w:ascii="David" w:hAnsi="David" w:cs="David" w:hint="cs"/>
          <w:sz w:val="24"/>
          <w:szCs w:val="24"/>
          <w:rtl/>
        </w:rPr>
        <w:t>, רגישות התחום וה</w:t>
      </w:r>
      <w:r w:rsidR="00D25A74" w:rsidRPr="00807B0E">
        <w:rPr>
          <w:rFonts w:ascii="David" w:hAnsi="David" w:cs="David" w:hint="cs"/>
          <w:sz w:val="24"/>
          <w:szCs w:val="24"/>
          <w:rtl/>
        </w:rPr>
        <w:t xml:space="preserve">סיכונים לגוף ולרכוש יצרו </w:t>
      </w:r>
      <w:r w:rsidRPr="00807B0E">
        <w:rPr>
          <w:rFonts w:ascii="David" w:hAnsi="David" w:cs="David" w:hint="cs"/>
          <w:sz w:val="24"/>
          <w:szCs w:val="24"/>
          <w:rtl/>
        </w:rPr>
        <w:t xml:space="preserve">הסדרה קפדנית המבוססת על אישור מראש </w:t>
      </w:r>
      <w:r w:rsidR="00D25A74" w:rsidRPr="00807B0E">
        <w:rPr>
          <w:rFonts w:ascii="David" w:hAnsi="David" w:cs="David" w:hint="cs"/>
          <w:sz w:val="24"/>
          <w:szCs w:val="24"/>
          <w:rtl/>
        </w:rPr>
        <w:t xml:space="preserve">של כלי רכב ונהגים </w:t>
      </w:r>
      <w:r w:rsidRPr="00807B0E">
        <w:rPr>
          <w:rFonts w:ascii="David" w:hAnsi="David" w:cs="David" w:hint="cs"/>
          <w:sz w:val="24"/>
          <w:szCs w:val="24"/>
          <w:rtl/>
        </w:rPr>
        <w:t>בהתבסס על התאמה לתקנים וסטנדרטים שעוצבו על בסיס ההנחה של נהיג</w:t>
      </w:r>
      <w:r w:rsidR="006B0A63">
        <w:rPr>
          <w:rFonts w:ascii="David" w:hAnsi="David" w:cs="David" w:hint="cs"/>
          <w:sz w:val="24"/>
          <w:szCs w:val="24"/>
          <w:rtl/>
        </w:rPr>
        <w:t>ה</w:t>
      </w:r>
      <w:r w:rsidRPr="00807B0E">
        <w:rPr>
          <w:rFonts w:ascii="David" w:hAnsi="David" w:cs="David" w:hint="cs"/>
          <w:sz w:val="24"/>
          <w:szCs w:val="24"/>
          <w:rtl/>
        </w:rPr>
        <w:t xml:space="preserve"> אנוש</w:t>
      </w:r>
      <w:r w:rsidR="006B0A63">
        <w:rPr>
          <w:rFonts w:ascii="David" w:hAnsi="David" w:cs="David" w:hint="cs"/>
          <w:sz w:val="24"/>
          <w:szCs w:val="24"/>
          <w:rtl/>
        </w:rPr>
        <w:t>ית</w:t>
      </w:r>
      <w:r w:rsidRPr="00807B0E">
        <w:rPr>
          <w:rFonts w:ascii="David" w:hAnsi="David" w:cs="David" w:hint="cs"/>
          <w:sz w:val="24"/>
          <w:szCs w:val="24"/>
          <w:rtl/>
        </w:rPr>
        <w:t xml:space="preserve">. לכן, שבירת המוסכמה מחייבת </w:t>
      </w:r>
      <w:r w:rsidR="00864F88" w:rsidRPr="00807B0E">
        <w:rPr>
          <w:rFonts w:ascii="David" w:hAnsi="David" w:cs="David" w:hint="cs"/>
          <w:sz w:val="24"/>
          <w:szCs w:val="24"/>
          <w:rtl/>
        </w:rPr>
        <w:t xml:space="preserve">הסדרה מכינה לרכב עצמאי </w:t>
      </w:r>
      <w:r w:rsidRPr="00807B0E">
        <w:rPr>
          <w:rFonts w:ascii="David" w:hAnsi="David" w:cs="David" w:hint="cs"/>
          <w:sz w:val="24"/>
          <w:szCs w:val="24"/>
          <w:rtl/>
        </w:rPr>
        <w:t xml:space="preserve">שתאפשר את יישום הטכנולוגיה </w:t>
      </w:r>
      <w:r w:rsidR="00DA4483" w:rsidRPr="00807B0E">
        <w:rPr>
          <w:rFonts w:ascii="David" w:hAnsi="David" w:cs="David" w:hint="cs"/>
          <w:sz w:val="24"/>
          <w:szCs w:val="24"/>
          <w:rtl/>
        </w:rPr>
        <w:t>ותבטל</w:t>
      </w:r>
      <w:r w:rsidR="00CC1C2C" w:rsidRPr="00807B0E">
        <w:rPr>
          <w:rFonts w:ascii="David" w:hAnsi="David" w:cs="David" w:hint="cs"/>
          <w:sz w:val="24"/>
          <w:szCs w:val="24"/>
          <w:rtl/>
        </w:rPr>
        <w:t xml:space="preserve"> או תתאים</w:t>
      </w:r>
      <w:r w:rsidR="00DA4483" w:rsidRPr="00807B0E">
        <w:rPr>
          <w:rFonts w:ascii="David" w:hAnsi="David" w:cs="David" w:hint="cs"/>
          <w:sz w:val="24"/>
          <w:szCs w:val="24"/>
          <w:rtl/>
        </w:rPr>
        <w:t xml:space="preserve"> הוראות בדין שיכולות למנוע את השילוב של </w:t>
      </w:r>
      <w:r w:rsidR="00C36FB7">
        <w:rPr>
          <w:rFonts w:ascii="David" w:hAnsi="David" w:cs="David" w:hint="cs"/>
          <w:sz w:val="24"/>
          <w:szCs w:val="24"/>
          <w:rtl/>
        </w:rPr>
        <w:t>ה</w:t>
      </w:r>
      <w:r w:rsidR="00DA4483" w:rsidRPr="00807B0E">
        <w:rPr>
          <w:rFonts w:ascii="David" w:hAnsi="David" w:cs="David" w:hint="cs"/>
          <w:sz w:val="24"/>
          <w:szCs w:val="24"/>
          <w:rtl/>
        </w:rPr>
        <w:t xml:space="preserve">רכב </w:t>
      </w:r>
      <w:r w:rsidR="00C36FB7">
        <w:rPr>
          <w:rFonts w:ascii="David" w:hAnsi="David" w:cs="David" w:hint="cs"/>
          <w:sz w:val="24"/>
          <w:szCs w:val="24"/>
          <w:rtl/>
        </w:rPr>
        <w:t>ה</w:t>
      </w:r>
      <w:r w:rsidR="00DA4483" w:rsidRPr="00807B0E">
        <w:rPr>
          <w:rFonts w:ascii="David" w:hAnsi="David" w:cs="David" w:hint="cs"/>
          <w:sz w:val="24"/>
          <w:szCs w:val="24"/>
          <w:rtl/>
        </w:rPr>
        <w:t>עצמאי.</w:t>
      </w:r>
    </w:p>
    <w:p w:rsidR="00397E41" w:rsidRPr="00807B0E" w:rsidRDefault="00397E41" w:rsidP="006B0A63">
      <w:pPr>
        <w:pStyle w:val="ListParagraph"/>
        <w:spacing w:line="276" w:lineRule="auto"/>
        <w:jc w:val="both"/>
        <w:rPr>
          <w:rFonts w:ascii="David" w:hAnsi="David" w:cs="David"/>
          <w:sz w:val="24"/>
          <w:szCs w:val="24"/>
          <w:rtl/>
        </w:rPr>
      </w:pPr>
    </w:p>
    <w:p w:rsidR="00EF0F6F" w:rsidRPr="00807B0E" w:rsidRDefault="00397E41" w:rsidP="00CF09E1">
      <w:pPr>
        <w:pStyle w:val="ListParagraph"/>
        <w:spacing w:line="360" w:lineRule="auto"/>
        <w:ind w:left="360"/>
        <w:jc w:val="both"/>
        <w:rPr>
          <w:rFonts w:ascii="David" w:hAnsi="David" w:cs="David"/>
          <w:sz w:val="24"/>
          <w:szCs w:val="24"/>
          <w:rtl/>
        </w:rPr>
      </w:pPr>
      <w:r w:rsidRPr="006B0A63">
        <w:rPr>
          <w:rFonts w:ascii="David" w:hAnsi="David" w:cs="David" w:hint="cs"/>
          <w:b/>
          <w:bCs/>
          <w:sz w:val="24"/>
          <w:szCs w:val="24"/>
          <w:rtl/>
        </w:rPr>
        <w:t>שנית</w:t>
      </w:r>
      <w:r w:rsidRPr="00807B0E">
        <w:rPr>
          <w:rFonts w:ascii="David" w:hAnsi="David" w:cs="David" w:hint="cs"/>
          <w:sz w:val="24"/>
          <w:szCs w:val="24"/>
          <w:rtl/>
        </w:rPr>
        <w:t>, העברת השליטה בנהיגה ל</w:t>
      </w:r>
      <w:r w:rsidR="00D25A74" w:rsidRPr="00807B0E">
        <w:rPr>
          <w:rFonts w:ascii="David" w:hAnsi="David" w:cs="David" w:hint="cs"/>
          <w:sz w:val="24"/>
          <w:szCs w:val="24"/>
          <w:rtl/>
        </w:rPr>
        <w:t xml:space="preserve">רכב העצמאי </w:t>
      </w:r>
      <w:r w:rsidRPr="00807B0E">
        <w:rPr>
          <w:rFonts w:ascii="David" w:hAnsi="David" w:cs="David" w:hint="cs"/>
          <w:sz w:val="24"/>
          <w:szCs w:val="24"/>
          <w:rtl/>
        </w:rPr>
        <w:t xml:space="preserve">מעוררת חשש ציבורי מתאונות שייגרמו על ידי כלי רכב עצמאיים. </w:t>
      </w:r>
      <w:r w:rsidR="00D25A74" w:rsidRPr="00807B0E">
        <w:rPr>
          <w:rFonts w:ascii="David" w:hAnsi="David" w:cs="David" w:hint="cs"/>
          <w:sz w:val="24"/>
          <w:szCs w:val="24"/>
          <w:rtl/>
        </w:rPr>
        <w:t>נראה כי החברה מסוגלת לקבל תאונות אנושיות</w:t>
      </w:r>
      <w:r w:rsidR="006B0A63">
        <w:rPr>
          <w:rFonts w:ascii="David" w:hAnsi="David" w:cs="David" w:hint="cs"/>
          <w:sz w:val="24"/>
          <w:szCs w:val="24"/>
          <w:rtl/>
        </w:rPr>
        <w:t>,</w:t>
      </w:r>
      <w:r w:rsidR="00D25A74" w:rsidRPr="00807B0E">
        <w:rPr>
          <w:rFonts w:ascii="David" w:hAnsi="David" w:cs="David" w:hint="cs"/>
          <w:sz w:val="24"/>
          <w:szCs w:val="24"/>
          <w:rtl/>
        </w:rPr>
        <w:t xml:space="preserve"> אך </w:t>
      </w:r>
      <w:r w:rsidR="00874A4B" w:rsidRPr="00807B0E">
        <w:rPr>
          <w:rFonts w:ascii="David" w:hAnsi="David" w:cs="David" w:hint="cs"/>
          <w:sz w:val="24"/>
          <w:szCs w:val="24"/>
          <w:rtl/>
        </w:rPr>
        <w:t>ת</w:t>
      </w:r>
      <w:r w:rsidR="00D25A74" w:rsidRPr="00807B0E">
        <w:rPr>
          <w:rFonts w:ascii="David" w:hAnsi="David" w:cs="David" w:hint="cs"/>
          <w:sz w:val="24"/>
          <w:szCs w:val="24"/>
          <w:rtl/>
        </w:rPr>
        <w:t xml:space="preserve">תקשה לקבל תאונות של רכב עצמאי גם </w:t>
      </w:r>
      <w:r w:rsidR="00874A4B" w:rsidRPr="00807B0E">
        <w:rPr>
          <w:rFonts w:ascii="David" w:hAnsi="David" w:cs="David" w:hint="cs"/>
          <w:sz w:val="24"/>
          <w:szCs w:val="24"/>
          <w:rtl/>
        </w:rPr>
        <w:t xml:space="preserve">אם מספרן </w:t>
      </w:r>
      <w:r w:rsidR="00D25A74" w:rsidRPr="00807B0E">
        <w:rPr>
          <w:rFonts w:ascii="David" w:hAnsi="David" w:cs="David" w:hint="cs"/>
          <w:sz w:val="24"/>
          <w:szCs w:val="24"/>
          <w:rtl/>
        </w:rPr>
        <w:t xml:space="preserve">יהיה נמוך </w:t>
      </w:r>
      <w:r w:rsidR="00874A4B" w:rsidRPr="00807B0E">
        <w:rPr>
          <w:rFonts w:ascii="David" w:hAnsi="David" w:cs="David" w:hint="cs"/>
          <w:sz w:val="24"/>
          <w:szCs w:val="24"/>
          <w:rtl/>
        </w:rPr>
        <w:t>בהרבה</w:t>
      </w:r>
      <w:r w:rsidR="00D25A74" w:rsidRPr="00807B0E">
        <w:rPr>
          <w:rFonts w:ascii="David" w:hAnsi="David" w:cs="David" w:hint="cs"/>
          <w:sz w:val="24"/>
          <w:szCs w:val="24"/>
          <w:rtl/>
        </w:rPr>
        <w:t xml:space="preserve">. יודגש גם </w:t>
      </w:r>
      <w:r w:rsidR="00CC1C2C" w:rsidRPr="00807B0E">
        <w:rPr>
          <w:rFonts w:ascii="David" w:hAnsi="David" w:cs="David" w:hint="cs"/>
          <w:sz w:val="24"/>
          <w:szCs w:val="24"/>
          <w:rtl/>
        </w:rPr>
        <w:t>שאף ש</w:t>
      </w:r>
      <w:r w:rsidR="00D25A74" w:rsidRPr="00807B0E">
        <w:rPr>
          <w:rFonts w:ascii="David" w:hAnsi="David" w:cs="David" w:hint="cs"/>
          <w:sz w:val="24"/>
          <w:szCs w:val="24"/>
          <w:rtl/>
        </w:rPr>
        <w:t xml:space="preserve">ההנחה </w:t>
      </w:r>
      <w:r w:rsidR="00CC1C2C" w:rsidRPr="00807B0E">
        <w:rPr>
          <w:rFonts w:ascii="David" w:hAnsi="David" w:cs="David" w:hint="cs"/>
          <w:sz w:val="24"/>
          <w:szCs w:val="24"/>
          <w:rtl/>
        </w:rPr>
        <w:t xml:space="preserve">היא </w:t>
      </w:r>
      <w:r w:rsidR="00D25A74" w:rsidRPr="00807B0E">
        <w:rPr>
          <w:rFonts w:ascii="David" w:hAnsi="David" w:cs="David" w:hint="cs"/>
          <w:sz w:val="24"/>
          <w:szCs w:val="24"/>
          <w:rtl/>
        </w:rPr>
        <w:t>שכמות התאונות תפחת דרמטית</w:t>
      </w:r>
      <w:r w:rsidR="00CC1C2C" w:rsidRPr="00807B0E">
        <w:rPr>
          <w:rFonts w:ascii="David" w:hAnsi="David" w:cs="David" w:hint="cs"/>
          <w:sz w:val="24"/>
          <w:szCs w:val="24"/>
          <w:rtl/>
        </w:rPr>
        <w:t>,</w:t>
      </w:r>
      <w:r w:rsidR="00D25A74" w:rsidRPr="00807B0E">
        <w:rPr>
          <w:rFonts w:ascii="David" w:hAnsi="David" w:cs="David" w:hint="cs"/>
          <w:sz w:val="24"/>
          <w:szCs w:val="24"/>
          <w:rtl/>
        </w:rPr>
        <w:t xml:space="preserve"> תאונות</w:t>
      </w:r>
      <w:r w:rsidR="00CC1C2C" w:rsidRPr="00807B0E">
        <w:rPr>
          <w:rFonts w:ascii="David" w:hAnsi="David" w:cs="David" w:hint="cs"/>
          <w:sz w:val="24"/>
          <w:szCs w:val="24"/>
          <w:rtl/>
        </w:rPr>
        <w:t xml:space="preserve"> </w:t>
      </w:r>
      <w:r w:rsidR="00D25A74" w:rsidRPr="00807B0E">
        <w:rPr>
          <w:rFonts w:ascii="David" w:hAnsi="David" w:cs="David" w:hint="cs"/>
          <w:sz w:val="24"/>
          <w:szCs w:val="24"/>
          <w:rtl/>
        </w:rPr>
        <w:t xml:space="preserve">יקרו </w:t>
      </w:r>
      <w:r w:rsidRPr="00807B0E">
        <w:rPr>
          <w:rFonts w:ascii="David" w:hAnsi="David" w:cs="David" w:hint="cs"/>
          <w:sz w:val="24"/>
          <w:szCs w:val="24"/>
          <w:rtl/>
        </w:rPr>
        <w:t xml:space="preserve">באשמת כלי הרכב ובעיקר באשמת יתר </w:t>
      </w:r>
      <w:r w:rsidR="006B0A63">
        <w:rPr>
          <w:rFonts w:ascii="David" w:hAnsi="David" w:cs="David" w:hint="cs"/>
          <w:sz w:val="24"/>
          <w:szCs w:val="24"/>
          <w:rtl/>
        </w:rPr>
        <w:t xml:space="preserve">עוברי </w:t>
      </w:r>
      <w:r w:rsidRPr="00807B0E">
        <w:rPr>
          <w:rFonts w:ascii="David" w:hAnsi="David" w:cs="David" w:hint="cs"/>
          <w:sz w:val="24"/>
          <w:szCs w:val="24"/>
          <w:rtl/>
        </w:rPr>
        <w:t xml:space="preserve">הדרך. אולם בראייה חברתית כוללת התועלת ברכב עצמאי עולה </w:t>
      </w:r>
      <w:r w:rsidR="006B0A63">
        <w:rPr>
          <w:rFonts w:ascii="David" w:hAnsi="David" w:cs="David" w:hint="cs"/>
          <w:sz w:val="24"/>
          <w:szCs w:val="24"/>
          <w:rtl/>
        </w:rPr>
        <w:t xml:space="preserve">לאין שיעור </w:t>
      </w:r>
      <w:r w:rsidRPr="00807B0E">
        <w:rPr>
          <w:rFonts w:ascii="David" w:hAnsi="David" w:cs="David" w:hint="cs"/>
          <w:sz w:val="24"/>
          <w:szCs w:val="24"/>
          <w:rtl/>
        </w:rPr>
        <w:t xml:space="preserve">על </w:t>
      </w:r>
      <w:r w:rsidR="006B0A63">
        <w:rPr>
          <w:rFonts w:ascii="David" w:hAnsi="David" w:cs="David" w:hint="cs"/>
          <w:sz w:val="24"/>
          <w:szCs w:val="24"/>
          <w:rtl/>
        </w:rPr>
        <w:t>חסרונותיו</w:t>
      </w:r>
      <w:r w:rsidRPr="00807B0E">
        <w:rPr>
          <w:rFonts w:ascii="David" w:hAnsi="David" w:cs="David" w:hint="cs"/>
          <w:sz w:val="24"/>
          <w:szCs w:val="24"/>
          <w:rtl/>
        </w:rPr>
        <w:t xml:space="preserve">. </w:t>
      </w:r>
    </w:p>
    <w:p w:rsidR="00663A18" w:rsidRPr="00807B0E" w:rsidRDefault="00663A18" w:rsidP="006B0A63">
      <w:pPr>
        <w:pStyle w:val="ListParagraph"/>
        <w:spacing w:line="276" w:lineRule="auto"/>
        <w:jc w:val="both"/>
        <w:rPr>
          <w:rFonts w:ascii="David" w:hAnsi="David" w:cs="David"/>
          <w:sz w:val="24"/>
          <w:szCs w:val="24"/>
          <w:rtl/>
        </w:rPr>
      </w:pPr>
    </w:p>
    <w:p w:rsidR="00663A18" w:rsidRPr="00807B0E" w:rsidRDefault="00663A18" w:rsidP="00CF09E1">
      <w:pPr>
        <w:pStyle w:val="ListParagraph"/>
        <w:spacing w:line="360" w:lineRule="auto"/>
        <w:ind w:left="360"/>
        <w:jc w:val="both"/>
        <w:rPr>
          <w:rFonts w:ascii="David" w:hAnsi="David" w:cs="David"/>
          <w:sz w:val="24"/>
          <w:szCs w:val="24"/>
          <w:rtl/>
        </w:rPr>
      </w:pPr>
      <w:r w:rsidRPr="00807B0E">
        <w:rPr>
          <w:rFonts w:ascii="David" w:hAnsi="David" w:cs="David" w:hint="cs"/>
          <w:sz w:val="24"/>
          <w:szCs w:val="24"/>
          <w:rtl/>
        </w:rPr>
        <w:t>נדרשת</w:t>
      </w:r>
      <w:r w:rsidR="00FE3CDB" w:rsidRPr="00807B0E">
        <w:rPr>
          <w:rFonts w:ascii="David" w:hAnsi="David" w:cs="David" w:hint="cs"/>
          <w:sz w:val="24"/>
          <w:szCs w:val="24"/>
          <w:rtl/>
        </w:rPr>
        <w:t xml:space="preserve"> אפוא</w:t>
      </w:r>
      <w:r w:rsidRPr="00807B0E">
        <w:rPr>
          <w:rFonts w:ascii="David" w:hAnsi="David" w:cs="David" w:hint="cs"/>
          <w:sz w:val="24"/>
          <w:szCs w:val="24"/>
          <w:rtl/>
        </w:rPr>
        <w:t xml:space="preserve"> הסדרה מכינה שתגביר את אמון הציבור בכלי הרכב העצמאיים ככאלה שעברו אישור מראש. בהיעדר אמון, הציבור לא ימהר לצרוך שירותים או מוצרים המבוססים על הטכנולוגיה של הרכב העצמאי וכך לא יתממשו התועלות החברתיות הגלומות בטכנולוגיה והחברות שיפעלו בישראל יתקשו לפתח את התחום.  </w:t>
      </w:r>
    </w:p>
    <w:p w:rsidR="00663A18" w:rsidRPr="00807B0E" w:rsidRDefault="00663A18" w:rsidP="006B0A63">
      <w:pPr>
        <w:pStyle w:val="ListParagraph"/>
        <w:spacing w:line="276" w:lineRule="auto"/>
        <w:jc w:val="both"/>
        <w:rPr>
          <w:rFonts w:ascii="David" w:hAnsi="David" w:cs="David"/>
          <w:sz w:val="24"/>
          <w:szCs w:val="24"/>
          <w:rtl/>
        </w:rPr>
      </w:pPr>
    </w:p>
    <w:p w:rsidR="00397E41" w:rsidRPr="00807B0E" w:rsidRDefault="00663A18" w:rsidP="00CF09E1">
      <w:pPr>
        <w:pStyle w:val="ListParagraph"/>
        <w:spacing w:line="360" w:lineRule="auto"/>
        <w:ind w:left="360"/>
        <w:jc w:val="both"/>
        <w:rPr>
          <w:rFonts w:ascii="David" w:hAnsi="David" w:cs="David"/>
          <w:sz w:val="24"/>
          <w:szCs w:val="24"/>
        </w:rPr>
      </w:pPr>
      <w:r w:rsidRPr="006B0A63">
        <w:rPr>
          <w:rFonts w:ascii="David" w:hAnsi="David" w:cs="David" w:hint="cs"/>
          <w:b/>
          <w:bCs/>
          <w:sz w:val="24"/>
          <w:szCs w:val="24"/>
          <w:rtl/>
        </w:rPr>
        <w:t>שלישית</w:t>
      </w:r>
      <w:r w:rsidRPr="00807B0E">
        <w:rPr>
          <w:rFonts w:ascii="David" w:hAnsi="David" w:cs="David" w:hint="cs"/>
          <w:sz w:val="24"/>
          <w:szCs w:val="24"/>
          <w:rtl/>
        </w:rPr>
        <w:t xml:space="preserve">, </w:t>
      </w:r>
      <w:r w:rsidR="007A3B74" w:rsidRPr="00807B0E">
        <w:rPr>
          <w:rFonts w:ascii="David" w:hAnsi="David" w:cs="David" w:hint="cs"/>
          <w:sz w:val="24"/>
          <w:szCs w:val="24"/>
          <w:rtl/>
        </w:rPr>
        <w:t>נהיגה מבוססת על אינטראקציות בין כלי רכב ו</w:t>
      </w:r>
      <w:r w:rsidR="006B0A63">
        <w:rPr>
          <w:rFonts w:ascii="David" w:hAnsi="David" w:cs="David" w:hint="cs"/>
          <w:sz w:val="24"/>
          <w:szCs w:val="24"/>
          <w:rtl/>
        </w:rPr>
        <w:t xml:space="preserve">עוברי </w:t>
      </w:r>
      <w:r w:rsidR="007A3B74" w:rsidRPr="00807B0E">
        <w:rPr>
          <w:rFonts w:ascii="David" w:hAnsi="David" w:cs="David" w:hint="cs"/>
          <w:sz w:val="24"/>
          <w:szCs w:val="24"/>
          <w:rtl/>
        </w:rPr>
        <w:t>דרך אחרים</w:t>
      </w:r>
      <w:r w:rsidR="00406B8F" w:rsidRPr="00807B0E">
        <w:rPr>
          <w:rFonts w:ascii="David" w:hAnsi="David" w:cs="David" w:hint="cs"/>
          <w:sz w:val="24"/>
          <w:szCs w:val="24"/>
          <w:rtl/>
        </w:rPr>
        <w:t>.</w:t>
      </w:r>
      <w:r w:rsidR="007A3B74" w:rsidRPr="00807B0E">
        <w:rPr>
          <w:rFonts w:ascii="David" w:hAnsi="David" w:cs="David" w:hint="cs"/>
          <w:sz w:val="24"/>
          <w:szCs w:val="24"/>
          <w:rtl/>
        </w:rPr>
        <w:t xml:space="preserve"> החלטתו של אדם לנסוע ברכב עצמאי ״כופה״ על </w:t>
      </w:r>
      <w:r w:rsidR="006B0A63">
        <w:rPr>
          <w:rFonts w:ascii="David" w:hAnsi="David" w:cs="David" w:hint="cs"/>
          <w:sz w:val="24"/>
          <w:szCs w:val="24"/>
          <w:rtl/>
        </w:rPr>
        <w:t xml:space="preserve">עוברי </w:t>
      </w:r>
      <w:r w:rsidR="007A3B74" w:rsidRPr="00807B0E">
        <w:rPr>
          <w:rFonts w:ascii="David" w:hAnsi="David" w:cs="David" w:hint="cs"/>
          <w:sz w:val="24"/>
          <w:szCs w:val="24"/>
          <w:rtl/>
        </w:rPr>
        <w:t xml:space="preserve">דרך </w:t>
      </w:r>
      <w:r w:rsidR="00406B8F" w:rsidRPr="00807B0E">
        <w:rPr>
          <w:rFonts w:ascii="David" w:hAnsi="David" w:cs="David" w:hint="cs"/>
          <w:sz w:val="24"/>
          <w:szCs w:val="24"/>
          <w:rtl/>
        </w:rPr>
        <w:t>אלה</w:t>
      </w:r>
      <w:r w:rsidR="007A3B74" w:rsidRPr="00807B0E">
        <w:rPr>
          <w:rFonts w:ascii="David" w:hAnsi="David" w:cs="David" w:hint="cs"/>
          <w:sz w:val="24"/>
          <w:szCs w:val="24"/>
          <w:rtl/>
        </w:rPr>
        <w:t xml:space="preserve"> אינטראקציה עם רכב כזה. </w:t>
      </w:r>
      <w:r w:rsidR="00EF0F6F" w:rsidRPr="00807B0E">
        <w:rPr>
          <w:rFonts w:ascii="David" w:hAnsi="David" w:cs="David" w:hint="cs"/>
          <w:sz w:val="24"/>
          <w:szCs w:val="24"/>
          <w:rtl/>
        </w:rPr>
        <w:t>בהיעדר הסדרה מכינה, הרגולטור</w:t>
      </w:r>
      <w:r w:rsidR="007C53CF" w:rsidRPr="00807B0E">
        <w:rPr>
          <w:rFonts w:ascii="David" w:hAnsi="David" w:cs="David" w:hint="cs"/>
          <w:sz w:val="24"/>
          <w:szCs w:val="24"/>
          <w:rtl/>
        </w:rPr>
        <w:t xml:space="preserve"> </w:t>
      </w:r>
      <w:r w:rsidR="007A3B74" w:rsidRPr="00807B0E">
        <w:rPr>
          <w:rFonts w:ascii="David" w:hAnsi="David" w:cs="David" w:hint="cs"/>
          <w:sz w:val="24"/>
          <w:szCs w:val="24"/>
          <w:rtl/>
        </w:rPr>
        <w:t>מאפשר</w:t>
      </w:r>
      <w:r w:rsidR="007C53CF" w:rsidRPr="00807B0E">
        <w:rPr>
          <w:rFonts w:ascii="David" w:hAnsi="David" w:cs="David" w:hint="cs"/>
          <w:sz w:val="24"/>
          <w:szCs w:val="24"/>
          <w:rtl/>
        </w:rPr>
        <w:t>, הלכה למעשה,</w:t>
      </w:r>
      <w:r w:rsidR="007A3B74" w:rsidRPr="00807B0E">
        <w:rPr>
          <w:rFonts w:ascii="David" w:hAnsi="David" w:cs="David" w:hint="cs"/>
          <w:sz w:val="24"/>
          <w:szCs w:val="24"/>
          <w:rtl/>
        </w:rPr>
        <w:t xml:space="preserve"> למי שמפעיל רכב עצמאי ליטול סיכונים גם עבור אנשים שכלל לא ביקשו לקבל על עצמם סיכון כזה</w:t>
      </w:r>
      <w:r w:rsidR="006B0A63">
        <w:rPr>
          <w:rFonts w:ascii="David" w:hAnsi="David" w:cs="David" w:hint="cs"/>
          <w:sz w:val="24"/>
          <w:szCs w:val="24"/>
          <w:rtl/>
        </w:rPr>
        <w:t xml:space="preserve">. זאת למשל בניגוד </w:t>
      </w:r>
      <w:r w:rsidR="007A3B74" w:rsidRPr="00807B0E">
        <w:rPr>
          <w:rFonts w:ascii="David" w:hAnsi="David" w:cs="David" w:hint="cs"/>
          <w:sz w:val="24"/>
          <w:szCs w:val="24"/>
          <w:rtl/>
        </w:rPr>
        <w:t>לאדם שבוחר להשקיע את כספו לפי החלטות של אלגוריתם</w:t>
      </w:r>
      <w:r w:rsidR="00FE3CDB" w:rsidRPr="00807B0E">
        <w:rPr>
          <w:rFonts w:ascii="David" w:hAnsi="David" w:cs="David" w:hint="cs"/>
          <w:sz w:val="24"/>
          <w:szCs w:val="24"/>
          <w:rtl/>
        </w:rPr>
        <w:t>.</w:t>
      </w:r>
      <w:r w:rsidR="006B0A63">
        <w:rPr>
          <w:rFonts w:ascii="David" w:hAnsi="David" w:cs="David" w:hint="cs"/>
          <w:sz w:val="24"/>
          <w:szCs w:val="24"/>
          <w:rtl/>
        </w:rPr>
        <w:t xml:space="preserve"> נדרשת הגנה הסדרתית על אותם עוברי דרך.</w:t>
      </w:r>
      <w:r w:rsidR="00874A4B" w:rsidRPr="00807B0E">
        <w:rPr>
          <w:rFonts w:ascii="David" w:hAnsi="David" w:cs="David" w:hint="cs"/>
          <w:sz w:val="24"/>
          <w:szCs w:val="24"/>
          <w:rtl/>
        </w:rPr>
        <w:t xml:space="preserve"> </w:t>
      </w:r>
    </w:p>
    <w:p w:rsidR="00550544" w:rsidRPr="00807B0E" w:rsidRDefault="00550544" w:rsidP="006B0A63">
      <w:pPr>
        <w:pStyle w:val="ListParagraph"/>
        <w:spacing w:line="276" w:lineRule="auto"/>
        <w:jc w:val="both"/>
        <w:rPr>
          <w:rFonts w:ascii="David" w:hAnsi="David" w:cs="David"/>
          <w:sz w:val="24"/>
          <w:szCs w:val="24"/>
          <w:rtl/>
        </w:rPr>
      </w:pPr>
    </w:p>
    <w:p w:rsidR="002D1A50" w:rsidRPr="006A2C26" w:rsidRDefault="003B4C3F" w:rsidP="00CF09E1">
      <w:pPr>
        <w:pStyle w:val="ListParagraph"/>
        <w:spacing w:line="360" w:lineRule="auto"/>
        <w:ind w:left="360"/>
        <w:jc w:val="both"/>
        <w:rPr>
          <w:rFonts w:ascii="David" w:hAnsi="David" w:cs="David"/>
          <w:sz w:val="24"/>
          <w:szCs w:val="24"/>
          <w:rtl/>
        </w:rPr>
      </w:pPr>
      <w:r w:rsidRPr="006B0A63">
        <w:rPr>
          <w:rFonts w:ascii="David" w:hAnsi="David" w:cs="David" w:hint="cs"/>
          <w:b/>
          <w:bCs/>
          <w:sz w:val="24"/>
          <w:szCs w:val="24"/>
          <w:rtl/>
        </w:rPr>
        <w:t>רביעית</w:t>
      </w:r>
      <w:r w:rsidR="00397E41" w:rsidRPr="00807B0E">
        <w:rPr>
          <w:rFonts w:ascii="David" w:hAnsi="David" w:cs="David" w:hint="cs"/>
          <w:sz w:val="24"/>
          <w:szCs w:val="24"/>
          <w:rtl/>
        </w:rPr>
        <w:t>, תעשיית כלי הרכב היא תעשייה שמרנית המבוס</w:t>
      </w:r>
      <w:r w:rsidR="002D1A50" w:rsidRPr="00807B0E">
        <w:rPr>
          <w:rFonts w:ascii="David" w:hAnsi="David" w:cs="David" w:hint="cs"/>
          <w:sz w:val="24"/>
          <w:szCs w:val="24"/>
          <w:rtl/>
        </w:rPr>
        <w:t>ס</w:t>
      </w:r>
      <w:r w:rsidR="00397E41" w:rsidRPr="00807B0E">
        <w:rPr>
          <w:rFonts w:ascii="David" w:hAnsi="David" w:cs="David" w:hint="cs"/>
          <w:sz w:val="24"/>
          <w:szCs w:val="24"/>
          <w:rtl/>
        </w:rPr>
        <w:t>ת</w:t>
      </w:r>
      <w:r w:rsidR="002D1A50" w:rsidRPr="00807B0E">
        <w:rPr>
          <w:rFonts w:ascii="David" w:hAnsi="David" w:cs="David" w:hint="cs"/>
          <w:sz w:val="24"/>
          <w:szCs w:val="24"/>
          <w:rtl/>
        </w:rPr>
        <w:t xml:space="preserve"> על תכנון ארוך טווח ועל ניהול סיכונים מחושב. בהיעדר הסדרה מכינה קיים חשש כי תעשיית הרכב תמאן לקחת סיכונים </w:t>
      </w:r>
      <w:r w:rsidR="002D1A50" w:rsidRPr="006A2C26">
        <w:rPr>
          <w:rFonts w:ascii="David" w:hAnsi="David" w:cs="David" w:hint="cs"/>
          <w:sz w:val="24"/>
          <w:szCs w:val="24"/>
          <w:rtl/>
        </w:rPr>
        <w:t>ו</w:t>
      </w:r>
      <w:r w:rsidR="00DA4483" w:rsidRPr="006A2C26">
        <w:rPr>
          <w:rFonts w:ascii="David" w:hAnsi="David" w:cs="David" w:hint="cs"/>
          <w:sz w:val="24"/>
          <w:szCs w:val="24"/>
          <w:rtl/>
        </w:rPr>
        <w:t>קצב החדירה של הרכב העצמאי יואט מאוד בניגוד לאינטרס הציבורי הכולל.</w:t>
      </w:r>
    </w:p>
    <w:p w:rsidR="00DA4483" w:rsidRPr="006A2C26" w:rsidRDefault="00DA4483" w:rsidP="006B0A63">
      <w:pPr>
        <w:pStyle w:val="ListParagraph"/>
        <w:spacing w:line="276" w:lineRule="auto"/>
        <w:jc w:val="both"/>
        <w:rPr>
          <w:rFonts w:ascii="David" w:hAnsi="David" w:cs="David"/>
          <w:sz w:val="24"/>
          <w:szCs w:val="24"/>
          <w:rtl/>
        </w:rPr>
      </w:pPr>
    </w:p>
    <w:p w:rsidR="00397E41" w:rsidRPr="00807B0E" w:rsidRDefault="003B4C3F" w:rsidP="00CF09E1">
      <w:pPr>
        <w:pStyle w:val="ListParagraph"/>
        <w:spacing w:line="360" w:lineRule="auto"/>
        <w:ind w:left="360"/>
        <w:jc w:val="both"/>
        <w:rPr>
          <w:rFonts w:ascii="David" w:hAnsi="David" w:cs="David"/>
          <w:sz w:val="24"/>
          <w:szCs w:val="24"/>
          <w:rtl/>
        </w:rPr>
      </w:pPr>
      <w:r w:rsidRPr="006B0A63">
        <w:rPr>
          <w:rFonts w:ascii="David" w:hAnsi="David" w:cs="David" w:hint="cs"/>
          <w:b/>
          <w:bCs/>
          <w:sz w:val="24"/>
          <w:szCs w:val="24"/>
          <w:rtl/>
        </w:rPr>
        <w:t>חמישית</w:t>
      </w:r>
      <w:r w:rsidR="002D1A50" w:rsidRPr="006A2C26">
        <w:rPr>
          <w:rFonts w:ascii="David" w:hAnsi="David" w:cs="David" w:hint="cs"/>
          <w:sz w:val="24"/>
          <w:szCs w:val="24"/>
          <w:rtl/>
        </w:rPr>
        <w:t>, בהיעדר הסדרה מכינה</w:t>
      </w:r>
      <w:r w:rsidR="00C50448" w:rsidRPr="006A2C26">
        <w:rPr>
          <w:rFonts w:ascii="David" w:hAnsi="David" w:cs="David" w:hint="cs"/>
          <w:sz w:val="24"/>
          <w:szCs w:val="24"/>
          <w:rtl/>
        </w:rPr>
        <w:t xml:space="preserve"> מתאימה</w:t>
      </w:r>
      <w:r w:rsidR="002D1A50" w:rsidRPr="006A2C26">
        <w:rPr>
          <w:rFonts w:ascii="David" w:hAnsi="David" w:cs="David" w:hint="cs"/>
          <w:sz w:val="24"/>
          <w:szCs w:val="24"/>
          <w:rtl/>
        </w:rPr>
        <w:t xml:space="preserve"> קיים חשש שאלה שי</w:t>
      </w:r>
      <w:r w:rsidR="00C60D52" w:rsidRPr="006A2C26">
        <w:rPr>
          <w:rFonts w:ascii="David" w:hAnsi="David" w:cs="David" w:hint="cs"/>
          <w:sz w:val="24"/>
          <w:szCs w:val="24"/>
          <w:rtl/>
        </w:rPr>
        <w:t>י</w:t>
      </w:r>
      <w:r w:rsidR="002D1A50" w:rsidRPr="006A2C26">
        <w:rPr>
          <w:rFonts w:ascii="David" w:hAnsi="David" w:cs="David" w:hint="cs"/>
          <w:sz w:val="24"/>
          <w:szCs w:val="24"/>
          <w:rtl/>
        </w:rPr>
        <w:t>טו לקחת את הסיכון הם חברות פחות אחראיות שהמוצרים שלה</w:t>
      </w:r>
      <w:r w:rsidR="009F0152" w:rsidRPr="006A2C26">
        <w:rPr>
          <w:rFonts w:ascii="David" w:hAnsi="David" w:cs="David" w:hint="cs"/>
          <w:sz w:val="24"/>
          <w:szCs w:val="24"/>
          <w:rtl/>
        </w:rPr>
        <w:t>ן</w:t>
      </w:r>
      <w:r w:rsidR="002D1A50" w:rsidRPr="006A2C26">
        <w:rPr>
          <w:rFonts w:ascii="David" w:hAnsi="David" w:cs="David" w:hint="cs"/>
          <w:sz w:val="24"/>
          <w:szCs w:val="24"/>
          <w:rtl/>
        </w:rPr>
        <w:t xml:space="preserve"> אינם בטיחותיים במידה מספקת. אם כך יקרה </w:t>
      </w:r>
      <w:r w:rsidR="00DA1662" w:rsidRPr="006A2C26">
        <w:rPr>
          <w:rFonts w:ascii="David" w:hAnsi="David" w:cs="David" w:hint="cs"/>
          <w:sz w:val="24"/>
          <w:szCs w:val="24"/>
          <w:rtl/>
        </w:rPr>
        <w:t xml:space="preserve">קיים חשש </w:t>
      </w:r>
      <w:r w:rsidR="002D1A50" w:rsidRPr="006A2C26">
        <w:rPr>
          <w:rFonts w:ascii="David" w:hAnsi="David" w:cs="David" w:hint="cs"/>
          <w:sz w:val="24"/>
          <w:szCs w:val="24"/>
          <w:rtl/>
        </w:rPr>
        <w:t>שמספר תאונות של כלי רכב עצמאיים שאינם בטיחותיים יגרמו ל"חורף" בתחום זה, לאיסורים גורפים, לאיבוד אמון הציבור ולפגיעה קשה באינטרס הציבורי בקידום התחום. הסדרה מכינה</w:t>
      </w:r>
      <w:r w:rsidR="002D1A50" w:rsidRPr="00807B0E">
        <w:rPr>
          <w:rFonts w:ascii="David" w:hAnsi="David" w:cs="David" w:hint="cs"/>
          <w:sz w:val="24"/>
          <w:szCs w:val="24"/>
          <w:rtl/>
        </w:rPr>
        <w:t xml:space="preserve"> יכולה לנפות את אלה שאינם מוכנים ואינם ראויים ל</w:t>
      </w:r>
      <w:r w:rsidR="009F0152" w:rsidRPr="00807B0E">
        <w:rPr>
          <w:rFonts w:ascii="David" w:hAnsi="David" w:cs="David" w:hint="cs"/>
          <w:sz w:val="24"/>
          <w:szCs w:val="24"/>
          <w:rtl/>
        </w:rPr>
        <w:t>מכור מוצר רגיש זה לטובת היצרנים וכלל הציבור.</w:t>
      </w:r>
    </w:p>
    <w:p w:rsidR="002D1A50" w:rsidRPr="00807B0E" w:rsidRDefault="002D1A50" w:rsidP="00B27304">
      <w:pPr>
        <w:pStyle w:val="ListParagraph"/>
        <w:spacing w:line="360" w:lineRule="auto"/>
        <w:jc w:val="both"/>
        <w:rPr>
          <w:rFonts w:ascii="David" w:hAnsi="David" w:cs="David"/>
          <w:sz w:val="24"/>
          <w:szCs w:val="24"/>
          <w:rtl/>
        </w:rPr>
      </w:pPr>
    </w:p>
    <w:p w:rsidR="00DA1662" w:rsidRDefault="000705FC" w:rsidP="00CF67BD">
      <w:pPr>
        <w:pStyle w:val="ListParagraph"/>
        <w:numPr>
          <w:ilvl w:val="0"/>
          <w:numId w:val="2"/>
        </w:numPr>
        <w:spacing w:line="360" w:lineRule="auto"/>
        <w:jc w:val="both"/>
        <w:rPr>
          <w:rFonts w:ascii="David" w:hAnsi="David" w:cs="David"/>
          <w:sz w:val="24"/>
          <w:szCs w:val="24"/>
        </w:rPr>
      </w:pPr>
      <w:r w:rsidRPr="00807B0E">
        <w:rPr>
          <w:rFonts w:ascii="David" w:hAnsi="David" w:cs="David" w:hint="cs"/>
          <w:b/>
          <w:bCs/>
          <w:sz w:val="24"/>
          <w:szCs w:val="24"/>
          <w:rtl/>
        </w:rPr>
        <w:t xml:space="preserve">לכן, </w:t>
      </w:r>
      <w:r w:rsidR="009F0152" w:rsidRPr="00807B0E">
        <w:rPr>
          <w:rFonts w:ascii="David" w:hAnsi="David" w:cs="David" w:hint="cs"/>
          <w:b/>
          <w:bCs/>
          <w:sz w:val="24"/>
          <w:szCs w:val="24"/>
          <w:rtl/>
        </w:rPr>
        <w:t>הסדר</w:t>
      </w:r>
      <w:r w:rsidR="00CC1C2C" w:rsidRPr="00807B0E">
        <w:rPr>
          <w:rFonts w:ascii="David" w:hAnsi="David" w:cs="David" w:hint="cs"/>
          <w:b/>
          <w:bCs/>
          <w:sz w:val="24"/>
          <w:szCs w:val="24"/>
          <w:rtl/>
        </w:rPr>
        <w:t>ה</w:t>
      </w:r>
      <w:r w:rsidR="009F0152" w:rsidRPr="00807B0E">
        <w:rPr>
          <w:rFonts w:ascii="David" w:hAnsi="David" w:cs="David" w:hint="cs"/>
          <w:b/>
          <w:bCs/>
          <w:sz w:val="24"/>
          <w:szCs w:val="24"/>
          <w:rtl/>
        </w:rPr>
        <w:t xml:space="preserve"> מכינה היא קריטית להצלחת התחום. בהיעדר הסדרה מכינה לא ניתן יהיה לפתח את התחום בארץ ובעולם</w:t>
      </w:r>
      <w:r w:rsidR="009F0152" w:rsidRPr="00807B0E">
        <w:rPr>
          <w:rFonts w:ascii="David" w:hAnsi="David" w:cs="David" w:hint="cs"/>
          <w:sz w:val="24"/>
          <w:szCs w:val="24"/>
          <w:rtl/>
        </w:rPr>
        <w:t xml:space="preserve">. </w:t>
      </w:r>
    </w:p>
    <w:p w:rsidR="006B0A63" w:rsidRDefault="006B0A63" w:rsidP="006B0A63">
      <w:pPr>
        <w:pStyle w:val="ListParagraph"/>
        <w:spacing w:line="360" w:lineRule="auto"/>
        <w:ind w:left="360"/>
        <w:jc w:val="both"/>
        <w:rPr>
          <w:rFonts w:ascii="David" w:hAnsi="David" w:cs="David"/>
          <w:b/>
          <w:bCs/>
          <w:sz w:val="24"/>
          <w:szCs w:val="24"/>
          <w:rtl/>
        </w:rPr>
      </w:pPr>
    </w:p>
    <w:p w:rsidR="006B0A63" w:rsidRDefault="006B0A63" w:rsidP="006B0A63">
      <w:pPr>
        <w:pStyle w:val="ListParagraph"/>
        <w:spacing w:line="360" w:lineRule="auto"/>
        <w:ind w:left="360"/>
        <w:jc w:val="both"/>
        <w:rPr>
          <w:rFonts w:ascii="David" w:hAnsi="David" w:cs="David"/>
          <w:sz w:val="24"/>
          <w:szCs w:val="24"/>
        </w:rPr>
      </w:pPr>
    </w:p>
    <w:p w:rsidR="0065237F" w:rsidRPr="00807B0E" w:rsidRDefault="00B27304" w:rsidP="00B27304">
      <w:pPr>
        <w:pStyle w:val="ListParagraph"/>
        <w:numPr>
          <w:ilvl w:val="0"/>
          <w:numId w:val="6"/>
        </w:numPr>
        <w:spacing w:line="360" w:lineRule="auto"/>
        <w:jc w:val="both"/>
        <w:rPr>
          <w:rFonts w:ascii="David" w:hAnsi="David" w:cs="David"/>
          <w:b/>
          <w:bCs/>
          <w:sz w:val="24"/>
          <w:szCs w:val="24"/>
          <w:u w:val="single"/>
        </w:rPr>
      </w:pPr>
      <w:r w:rsidRPr="00807B0E">
        <w:rPr>
          <w:rFonts w:ascii="David" w:hAnsi="David" w:cs="David" w:hint="cs"/>
          <w:b/>
          <w:bCs/>
          <w:sz w:val="24"/>
          <w:szCs w:val="24"/>
          <w:u w:val="single"/>
          <w:rtl/>
        </w:rPr>
        <w:t xml:space="preserve">הסדרה מדינתית תחילה </w:t>
      </w:r>
    </w:p>
    <w:p w:rsidR="00B27304" w:rsidRPr="00807B0E" w:rsidRDefault="00B27304" w:rsidP="00CF67BD">
      <w:pPr>
        <w:pStyle w:val="ListParagraph"/>
        <w:spacing w:line="360" w:lineRule="auto"/>
        <w:ind w:left="1080"/>
        <w:jc w:val="both"/>
        <w:rPr>
          <w:rFonts w:ascii="David" w:hAnsi="David" w:cs="David"/>
          <w:sz w:val="24"/>
          <w:szCs w:val="24"/>
        </w:rPr>
      </w:pPr>
    </w:p>
    <w:p w:rsidR="00DA4483" w:rsidRPr="00807B0E" w:rsidRDefault="00C1436A"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הסדר</w:t>
      </w:r>
      <w:r w:rsidR="00B27304" w:rsidRPr="00807B0E">
        <w:rPr>
          <w:rFonts w:ascii="David" w:hAnsi="David" w:cs="David" w:hint="cs"/>
          <w:sz w:val="24"/>
          <w:szCs w:val="24"/>
          <w:rtl/>
        </w:rPr>
        <w:t xml:space="preserve">ת תחום התחבורה </w:t>
      </w:r>
      <w:r w:rsidR="00D313FC" w:rsidRPr="00807B0E">
        <w:rPr>
          <w:rFonts w:ascii="David" w:hAnsi="David" w:cs="David"/>
          <w:sz w:val="24"/>
          <w:szCs w:val="24"/>
          <w:rtl/>
        </w:rPr>
        <w:t>–</w:t>
      </w:r>
      <w:r w:rsidR="00D313FC" w:rsidRPr="00807B0E">
        <w:rPr>
          <w:rFonts w:ascii="David" w:hAnsi="David" w:cs="David" w:hint="cs"/>
          <w:sz w:val="24"/>
          <w:szCs w:val="24"/>
          <w:rtl/>
        </w:rPr>
        <w:t xml:space="preserve"> נהיגה ואישור כלי רכב </w:t>
      </w:r>
      <w:r w:rsidR="00B27304" w:rsidRPr="00807B0E">
        <w:rPr>
          <w:rFonts w:ascii="David" w:hAnsi="David" w:cs="David" w:hint="cs"/>
          <w:sz w:val="24"/>
          <w:szCs w:val="24"/>
          <w:rtl/>
        </w:rPr>
        <w:t>מבוססת על מאמץ בין לאומי</w:t>
      </w:r>
      <w:r w:rsidR="00D313FC" w:rsidRPr="00807B0E">
        <w:rPr>
          <w:rFonts w:ascii="David" w:hAnsi="David" w:cs="David" w:hint="cs"/>
          <w:sz w:val="24"/>
          <w:szCs w:val="24"/>
          <w:rtl/>
        </w:rPr>
        <w:t xml:space="preserve"> </w:t>
      </w:r>
      <w:r w:rsidR="00C34715" w:rsidRPr="00807B0E">
        <w:rPr>
          <w:rFonts w:ascii="David" w:hAnsi="David" w:cs="David" w:hint="cs"/>
          <w:sz w:val="24"/>
          <w:szCs w:val="24"/>
          <w:rtl/>
        </w:rPr>
        <w:t>ל</w:t>
      </w:r>
      <w:r w:rsidR="00D313FC" w:rsidRPr="00807B0E">
        <w:rPr>
          <w:rFonts w:ascii="David" w:hAnsi="David" w:cs="David" w:hint="cs"/>
          <w:sz w:val="24"/>
          <w:szCs w:val="24"/>
          <w:rtl/>
        </w:rPr>
        <w:t>הסדרה וקביעת תקנים</w:t>
      </w:r>
      <w:r w:rsidR="00C34715" w:rsidRPr="00807B0E">
        <w:rPr>
          <w:rFonts w:ascii="David" w:hAnsi="David" w:cs="David" w:hint="cs"/>
          <w:sz w:val="24"/>
          <w:szCs w:val="24"/>
          <w:rtl/>
        </w:rPr>
        <w:t xml:space="preserve"> בינלאומיים כפי שנעשה, למשל, </w:t>
      </w:r>
      <w:r w:rsidR="00FE3CDB" w:rsidRPr="00807B0E">
        <w:rPr>
          <w:rFonts w:ascii="David" w:hAnsi="David" w:cs="David" w:hint="cs"/>
          <w:sz w:val="24"/>
          <w:szCs w:val="24"/>
          <w:rtl/>
        </w:rPr>
        <w:t>על ידי</w:t>
      </w:r>
      <w:r w:rsidR="00C34715" w:rsidRPr="00807B0E">
        <w:rPr>
          <w:rFonts w:ascii="David" w:hAnsi="David" w:cs="David" w:hint="cs"/>
          <w:sz w:val="24"/>
          <w:szCs w:val="24"/>
          <w:rtl/>
        </w:rPr>
        <w:t xml:space="preserve"> </w:t>
      </w:r>
      <w:r w:rsidR="00874A4B" w:rsidRPr="00807B0E">
        <w:rPr>
          <w:rFonts w:ascii="David" w:hAnsi="David" w:cs="David" w:hint="cs"/>
          <w:sz w:val="24"/>
          <w:szCs w:val="24"/>
          <w:rtl/>
        </w:rPr>
        <w:t xml:space="preserve"> ארגון</w:t>
      </w:r>
      <w:r w:rsidR="00D313FC" w:rsidRPr="00807B0E">
        <w:rPr>
          <w:rFonts w:ascii="David" w:hAnsi="David" w:cs="David" w:hint="cs"/>
          <w:sz w:val="24"/>
          <w:szCs w:val="24"/>
          <w:rtl/>
        </w:rPr>
        <w:t xml:space="preserve"> </w:t>
      </w:r>
      <w:r w:rsidR="00D313FC" w:rsidRPr="00807B0E">
        <w:rPr>
          <w:rFonts w:ascii="David" w:hAnsi="David" w:cs="David"/>
          <w:sz w:val="24"/>
          <w:szCs w:val="24"/>
        </w:rPr>
        <w:t xml:space="preserve"> </w:t>
      </w:r>
      <w:r w:rsidR="007F2310" w:rsidRPr="009939A5">
        <w:rPr>
          <w:rStyle w:val="FootnoteReference"/>
          <w:rFonts w:ascii="David" w:hAnsi="David"/>
        </w:rPr>
        <w:footnoteReference w:id="4"/>
      </w:r>
      <w:r w:rsidR="00D313FC" w:rsidRPr="00807B0E">
        <w:rPr>
          <w:rFonts w:ascii="David" w:hAnsi="David" w:cs="David" w:hint="cs"/>
          <w:sz w:val="24"/>
          <w:szCs w:val="24"/>
        </w:rPr>
        <w:t>UNECE</w:t>
      </w:r>
      <w:r w:rsidR="00C34715" w:rsidRPr="00807B0E">
        <w:rPr>
          <w:rFonts w:ascii="David" w:hAnsi="David" w:cs="David" w:hint="cs"/>
          <w:sz w:val="24"/>
          <w:szCs w:val="24"/>
          <w:rtl/>
        </w:rPr>
        <w:t>או האיחוד האירופי.</w:t>
      </w:r>
      <w:r w:rsidR="00D313FC" w:rsidRPr="00807B0E">
        <w:rPr>
          <w:rFonts w:ascii="David" w:hAnsi="David" w:cs="David" w:hint="cs"/>
          <w:sz w:val="24"/>
          <w:szCs w:val="24"/>
          <w:rtl/>
        </w:rPr>
        <w:t xml:space="preserve"> זאת לצד פעילות </w:t>
      </w:r>
      <w:r w:rsidR="00DA4483" w:rsidRPr="00807B0E">
        <w:rPr>
          <w:rFonts w:ascii="David" w:hAnsi="David" w:cs="David" w:hint="cs"/>
          <w:sz w:val="24"/>
          <w:szCs w:val="24"/>
          <w:rtl/>
        </w:rPr>
        <w:t>ב</w:t>
      </w:r>
      <w:r w:rsidR="00D313FC" w:rsidRPr="00807B0E">
        <w:rPr>
          <w:rFonts w:ascii="David" w:hAnsi="David" w:cs="David" w:hint="cs"/>
          <w:sz w:val="24"/>
          <w:szCs w:val="24"/>
          <w:rtl/>
        </w:rPr>
        <w:t xml:space="preserve">מדינות מובילות כמו ארצות הברית קנדה </w:t>
      </w:r>
      <w:r w:rsidR="00DA4483" w:rsidRPr="00807B0E">
        <w:rPr>
          <w:rFonts w:ascii="David" w:hAnsi="David" w:cs="David" w:hint="cs"/>
          <w:sz w:val="24"/>
          <w:szCs w:val="24"/>
          <w:rtl/>
        </w:rPr>
        <w:t>ו</w:t>
      </w:r>
      <w:r w:rsidR="00D313FC" w:rsidRPr="00807B0E">
        <w:rPr>
          <w:rFonts w:ascii="David" w:hAnsi="David" w:cs="David" w:hint="cs"/>
          <w:sz w:val="24"/>
          <w:szCs w:val="24"/>
          <w:rtl/>
        </w:rPr>
        <w:t xml:space="preserve">סין. </w:t>
      </w:r>
      <w:r w:rsidR="00DA4483" w:rsidRPr="00807B0E">
        <w:rPr>
          <w:rFonts w:ascii="David" w:hAnsi="David" w:cs="David" w:hint="cs"/>
          <w:sz w:val="24"/>
          <w:szCs w:val="24"/>
          <w:rtl/>
        </w:rPr>
        <w:t xml:space="preserve">לצד אלה פועלים ארגונים בין לאומיים וגופי תקינה </w:t>
      </w:r>
      <w:r w:rsidR="003B4C3F" w:rsidRPr="00807B0E">
        <w:rPr>
          <w:rFonts w:ascii="David" w:hAnsi="David" w:cs="David" w:hint="cs"/>
          <w:sz w:val="24"/>
          <w:szCs w:val="24"/>
          <w:rtl/>
        </w:rPr>
        <w:t xml:space="preserve">שאינם </w:t>
      </w:r>
      <w:r w:rsidR="00DA4483" w:rsidRPr="00807B0E">
        <w:rPr>
          <w:rFonts w:ascii="David" w:hAnsi="David" w:cs="David" w:hint="cs"/>
          <w:sz w:val="24"/>
          <w:szCs w:val="24"/>
          <w:rtl/>
        </w:rPr>
        <w:t xml:space="preserve">בבעלות מדינתית. </w:t>
      </w:r>
    </w:p>
    <w:p w:rsidR="00DA4483" w:rsidRPr="00807B0E" w:rsidRDefault="00DA4483" w:rsidP="00DA4483">
      <w:pPr>
        <w:pStyle w:val="ListParagraph"/>
        <w:spacing w:line="360" w:lineRule="auto"/>
        <w:jc w:val="both"/>
        <w:rPr>
          <w:rFonts w:ascii="David" w:hAnsi="David" w:cs="David"/>
          <w:sz w:val="24"/>
          <w:szCs w:val="24"/>
        </w:rPr>
      </w:pPr>
    </w:p>
    <w:p w:rsidR="00D313FC" w:rsidRPr="00807B0E" w:rsidRDefault="00D313FC" w:rsidP="0058560D">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מדינת ישראל ממעטת לקבוע בעצמה כללים ומתאימה עצמה ל</w:t>
      </w:r>
      <w:r w:rsidR="00DA4483" w:rsidRPr="00807B0E">
        <w:rPr>
          <w:rFonts w:ascii="David" w:hAnsi="David" w:cs="David" w:hint="cs"/>
          <w:sz w:val="24"/>
          <w:szCs w:val="24"/>
          <w:rtl/>
        </w:rPr>
        <w:t>הסדרה ו</w:t>
      </w:r>
      <w:r w:rsidR="00C34715" w:rsidRPr="00807B0E">
        <w:rPr>
          <w:rFonts w:ascii="David" w:hAnsi="David" w:cs="David" w:hint="cs"/>
          <w:sz w:val="24"/>
          <w:szCs w:val="24"/>
          <w:rtl/>
        </w:rPr>
        <w:t>ל</w:t>
      </w:r>
      <w:r w:rsidRPr="00807B0E">
        <w:rPr>
          <w:rFonts w:ascii="David" w:hAnsi="David" w:cs="David" w:hint="cs"/>
          <w:sz w:val="24"/>
          <w:szCs w:val="24"/>
          <w:rtl/>
        </w:rPr>
        <w:t xml:space="preserve">תקנים המתהווים בעולם </w:t>
      </w:r>
      <w:r w:rsidRPr="00807B0E">
        <w:rPr>
          <w:rFonts w:ascii="David" w:hAnsi="David" w:cs="David"/>
          <w:sz w:val="24"/>
          <w:szCs w:val="24"/>
          <w:rtl/>
        </w:rPr>
        <w:t>–</w:t>
      </w:r>
      <w:r w:rsidRPr="00807B0E">
        <w:rPr>
          <w:rFonts w:ascii="David" w:hAnsi="David" w:cs="David" w:hint="cs"/>
          <w:sz w:val="24"/>
          <w:szCs w:val="24"/>
          <w:rtl/>
        </w:rPr>
        <w:t xml:space="preserve"> הן מטעמי יעילות רגולטורית והן על מנת להקל על יבוא כלי רכב לישראל.</w:t>
      </w:r>
      <w:r w:rsidR="002B5FF9">
        <w:rPr>
          <w:rStyle w:val="FootnoteReference"/>
          <w:rFonts w:ascii="David" w:hAnsi="David" w:cs="David"/>
          <w:sz w:val="24"/>
          <w:szCs w:val="24"/>
        </w:rPr>
        <w:footnoteReference w:id="5"/>
      </w:r>
    </w:p>
    <w:p w:rsidR="00DA1662" w:rsidRDefault="00DA1662" w:rsidP="00DA1662">
      <w:pPr>
        <w:pStyle w:val="ListParagraph"/>
        <w:spacing w:line="360" w:lineRule="auto"/>
        <w:jc w:val="both"/>
        <w:rPr>
          <w:rFonts w:ascii="David" w:hAnsi="David" w:cs="David"/>
          <w:sz w:val="24"/>
          <w:szCs w:val="24"/>
        </w:rPr>
      </w:pPr>
    </w:p>
    <w:p w:rsidR="00DA4483" w:rsidRPr="00807B0E" w:rsidRDefault="00D313FC"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בכל הארגונים הבין לאומיים וגם במדינות רבות מתנהלת עבודת מטה להסדרת תחום הרכב ה</w:t>
      </w:r>
      <w:r w:rsidR="00DA4483" w:rsidRPr="00807B0E">
        <w:rPr>
          <w:rFonts w:ascii="David" w:hAnsi="David" w:cs="David" w:hint="cs"/>
          <w:sz w:val="24"/>
          <w:szCs w:val="24"/>
          <w:rtl/>
        </w:rPr>
        <w:t>עצמאי</w:t>
      </w:r>
      <w:r w:rsidR="0080229E" w:rsidRPr="00807B0E">
        <w:rPr>
          <w:rFonts w:ascii="David" w:hAnsi="David" w:cs="David" w:hint="cs"/>
          <w:sz w:val="24"/>
          <w:szCs w:val="24"/>
          <w:rtl/>
        </w:rPr>
        <w:t xml:space="preserve">. אולם ההערכה היא ששנים רבות יעברו </w:t>
      </w:r>
      <w:r w:rsidR="008A4B02" w:rsidRPr="00807B0E">
        <w:rPr>
          <w:rFonts w:ascii="David" w:hAnsi="David" w:cs="David" w:hint="cs"/>
          <w:sz w:val="24"/>
          <w:szCs w:val="24"/>
          <w:rtl/>
        </w:rPr>
        <w:t xml:space="preserve">עד </w:t>
      </w:r>
      <w:r w:rsidR="0080229E" w:rsidRPr="00807B0E">
        <w:rPr>
          <w:rFonts w:ascii="David" w:hAnsi="David" w:cs="David" w:hint="cs"/>
          <w:sz w:val="24"/>
          <w:szCs w:val="24"/>
          <w:rtl/>
        </w:rPr>
        <w:t xml:space="preserve">שיתעצב </w:t>
      </w:r>
      <w:r w:rsidR="00DA4483" w:rsidRPr="00807B0E">
        <w:rPr>
          <w:rFonts w:ascii="David" w:hAnsi="David" w:cs="David" w:hint="cs"/>
          <w:sz w:val="24"/>
          <w:szCs w:val="24"/>
          <w:rtl/>
        </w:rPr>
        <w:t xml:space="preserve">סטנדרט שלם ומקיף </w:t>
      </w:r>
      <w:r w:rsidR="0080229E" w:rsidRPr="00807B0E">
        <w:rPr>
          <w:rFonts w:ascii="David" w:hAnsi="David" w:cs="David" w:hint="cs"/>
          <w:sz w:val="24"/>
          <w:szCs w:val="24"/>
          <w:rtl/>
        </w:rPr>
        <w:t>לאישור מוקדם של רכב עצמאי</w:t>
      </w:r>
      <w:r w:rsidR="007B52C9" w:rsidRPr="00807B0E">
        <w:rPr>
          <w:rFonts w:ascii="David" w:hAnsi="David" w:cs="David" w:hint="cs"/>
          <w:sz w:val="24"/>
          <w:szCs w:val="24"/>
          <w:rtl/>
        </w:rPr>
        <w:t xml:space="preserve"> בעיקר בכל הנוגע למערכת </w:t>
      </w:r>
      <w:r w:rsidR="008A4B02" w:rsidRPr="00807B0E">
        <w:rPr>
          <w:rFonts w:ascii="David" w:hAnsi="David" w:cs="David" w:hint="cs"/>
          <w:sz w:val="24"/>
          <w:szCs w:val="24"/>
          <w:rtl/>
        </w:rPr>
        <w:t>הנהיגה של הרכב והאופן בו תקבל החלטות</w:t>
      </w:r>
      <w:r w:rsidR="00154255" w:rsidRPr="00807B0E">
        <w:rPr>
          <w:rFonts w:ascii="David" w:hAnsi="David" w:cs="David" w:hint="cs"/>
          <w:sz w:val="24"/>
          <w:szCs w:val="24"/>
          <w:rtl/>
        </w:rPr>
        <w:t>.</w:t>
      </w:r>
      <w:r w:rsidR="006475CD" w:rsidRPr="002B5FF9">
        <w:rPr>
          <w:rStyle w:val="FootnoteReference"/>
          <w:rFonts w:ascii="David" w:hAnsi="David" w:cs="David"/>
          <w:rtl/>
        </w:rPr>
        <w:footnoteReference w:id="6"/>
      </w:r>
      <w:r w:rsidR="00154255" w:rsidRPr="00807B0E">
        <w:rPr>
          <w:rFonts w:ascii="David" w:hAnsi="David" w:cs="David" w:hint="cs"/>
          <w:sz w:val="24"/>
          <w:szCs w:val="24"/>
          <w:rtl/>
        </w:rPr>
        <w:t xml:space="preserve"> </w:t>
      </w:r>
    </w:p>
    <w:p w:rsidR="00DA4483" w:rsidRPr="00807B0E" w:rsidRDefault="00DA4483" w:rsidP="002B5FF9">
      <w:pPr>
        <w:pStyle w:val="ListParagraph"/>
        <w:spacing w:line="360" w:lineRule="auto"/>
        <w:rPr>
          <w:rFonts w:ascii="David" w:hAnsi="David" w:cs="David"/>
          <w:sz w:val="24"/>
          <w:szCs w:val="24"/>
          <w:rtl/>
        </w:rPr>
      </w:pPr>
    </w:p>
    <w:p w:rsidR="00154255" w:rsidRPr="00807B0E" w:rsidRDefault="00C1436A"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לפיכך מדינות רבות פונות להסדרה מדינתית ייחודית</w:t>
      </w:r>
      <w:r w:rsidR="00154255" w:rsidRPr="00807B0E">
        <w:rPr>
          <w:rFonts w:ascii="David" w:hAnsi="David" w:cs="David" w:hint="cs"/>
          <w:sz w:val="24"/>
          <w:szCs w:val="24"/>
          <w:rtl/>
        </w:rPr>
        <w:t xml:space="preserve"> בהתבסס על החריגים במסמכים </w:t>
      </w:r>
      <w:r w:rsidR="00C7319E" w:rsidRPr="00807B0E">
        <w:rPr>
          <w:rFonts w:ascii="David" w:hAnsi="David" w:cs="David" w:hint="cs"/>
          <w:sz w:val="24"/>
          <w:szCs w:val="24"/>
          <w:rtl/>
        </w:rPr>
        <w:t xml:space="preserve">ובהסכמים </w:t>
      </w:r>
      <w:r w:rsidR="00154255" w:rsidRPr="00807B0E">
        <w:rPr>
          <w:rFonts w:ascii="David" w:hAnsi="David" w:cs="David" w:hint="cs"/>
          <w:sz w:val="24"/>
          <w:szCs w:val="24"/>
          <w:rtl/>
        </w:rPr>
        <w:t>הבין לאומיים</w:t>
      </w:r>
      <w:r w:rsidR="007B3B76" w:rsidRPr="00807B0E">
        <w:rPr>
          <w:rFonts w:ascii="David" w:hAnsi="David" w:cs="David" w:hint="cs"/>
          <w:sz w:val="24"/>
          <w:szCs w:val="24"/>
          <w:rtl/>
        </w:rPr>
        <w:t xml:space="preserve"> המאפשרים הסדרה מדינתית במקרים מסוימים</w:t>
      </w:r>
      <w:r w:rsidR="00C7319E" w:rsidRPr="00807B0E">
        <w:rPr>
          <w:rFonts w:ascii="David" w:hAnsi="David" w:cs="David" w:hint="cs"/>
          <w:sz w:val="24"/>
          <w:szCs w:val="24"/>
          <w:rtl/>
        </w:rPr>
        <w:t xml:space="preserve">, כגון </w:t>
      </w:r>
      <w:r w:rsidR="007B3B76" w:rsidRPr="00807B0E">
        <w:rPr>
          <w:rFonts w:ascii="David" w:hAnsi="David" w:cs="David" w:hint="cs"/>
          <w:sz w:val="24"/>
          <w:szCs w:val="24"/>
          <w:rtl/>
        </w:rPr>
        <w:t>היעדר סטנדרטים בין לאומיים</w:t>
      </w:r>
      <w:r w:rsidR="00C7319E" w:rsidRPr="00807B0E">
        <w:rPr>
          <w:rFonts w:ascii="David" w:hAnsi="David" w:cs="David" w:hint="cs"/>
          <w:sz w:val="24"/>
          <w:szCs w:val="24"/>
          <w:rtl/>
        </w:rPr>
        <w:t xml:space="preserve"> או כאשר מדובר בהסדרה שחלה על מספר מצומצם של כלי רכב</w:t>
      </w:r>
      <w:r w:rsidR="008A4B02" w:rsidRPr="00807B0E">
        <w:rPr>
          <w:rFonts w:ascii="David" w:hAnsi="David" w:cs="David" w:hint="cs"/>
          <w:sz w:val="24"/>
          <w:szCs w:val="24"/>
          <w:rtl/>
        </w:rPr>
        <w:t>.</w:t>
      </w:r>
      <w:r w:rsidR="00E62D3C" w:rsidRPr="002B5FF9">
        <w:rPr>
          <w:rStyle w:val="FootnoteReference"/>
          <w:rFonts w:ascii="David" w:hAnsi="David"/>
        </w:rPr>
        <w:footnoteReference w:id="7"/>
      </w:r>
    </w:p>
    <w:p w:rsidR="00154255" w:rsidRPr="00807B0E" w:rsidRDefault="00154255" w:rsidP="002B5FF9">
      <w:pPr>
        <w:pStyle w:val="ListParagraph"/>
        <w:spacing w:line="360" w:lineRule="auto"/>
        <w:rPr>
          <w:rFonts w:ascii="David" w:hAnsi="David" w:cs="David"/>
          <w:sz w:val="24"/>
          <w:szCs w:val="24"/>
          <w:rtl/>
        </w:rPr>
      </w:pPr>
    </w:p>
    <w:p w:rsidR="00C1436A" w:rsidRPr="00807B0E" w:rsidRDefault="00C1436A"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למעשה מתקיים כיום מעין מרוץ בין לאומי לעיצוב הסדרה לרכב עצמאי. </w:t>
      </w:r>
      <w:r w:rsidR="00154255" w:rsidRPr="00807B0E">
        <w:rPr>
          <w:rFonts w:ascii="David" w:hAnsi="David" w:cs="David" w:hint="cs"/>
          <w:sz w:val="24"/>
          <w:szCs w:val="24"/>
          <w:rtl/>
        </w:rPr>
        <w:t>המדינות שיצליחו לגבש הסדרה מתקדמת יזכו ליתרון על פני מדינות אחרות בתקופת הביניים עד להתגבשות הסטנדרטים הבין לאומיים. הן ימשכו</w:t>
      </w:r>
      <w:r w:rsidR="00E72455">
        <w:rPr>
          <w:rFonts w:ascii="David" w:hAnsi="David" w:cs="David" w:hint="cs"/>
          <w:sz w:val="24"/>
          <w:szCs w:val="24"/>
          <w:rtl/>
        </w:rPr>
        <w:t xml:space="preserve"> אליהן</w:t>
      </w:r>
      <w:r w:rsidR="00154255" w:rsidRPr="00807B0E">
        <w:rPr>
          <w:rFonts w:ascii="David" w:hAnsi="David" w:cs="David" w:hint="cs"/>
          <w:sz w:val="24"/>
          <w:szCs w:val="24"/>
          <w:rtl/>
        </w:rPr>
        <w:t xml:space="preserve"> את הפרויקטים העתידיים </w:t>
      </w:r>
      <w:r w:rsidR="007B3B76" w:rsidRPr="00807B0E">
        <w:rPr>
          <w:rFonts w:ascii="David" w:hAnsi="David" w:cs="David" w:hint="cs"/>
          <w:sz w:val="24"/>
          <w:szCs w:val="24"/>
          <w:rtl/>
        </w:rPr>
        <w:t xml:space="preserve">של חברות הטכנולוגיה </w:t>
      </w:r>
      <w:r w:rsidR="00151687" w:rsidRPr="00807B0E">
        <w:rPr>
          <w:rFonts w:ascii="David" w:hAnsi="David" w:cs="David" w:hint="cs"/>
          <w:sz w:val="24"/>
          <w:szCs w:val="24"/>
          <w:rtl/>
        </w:rPr>
        <w:t>וייהנ</w:t>
      </w:r>
      <w:r w:rsidR="00151687" w:rsidRPr="00807B0E">
        <w:rPr>
          <w:rFonts w:ascii="David" w:hAnsi="David" w:cs="David" w:hint="eastAsia"/>
          <w:sz w:val="24"/>
          <w:szCs w:val="24"/>
          <w:rtl/>
        </w:rPr>
        <w:t>ו</w:t>
      </w:r>
      <w:r w:rsidR="007B3B76" w:rsidRPr="00807B0E">
        <w:rPr>
          <w:rFonts w:ascii="David" w:hAnsi="David" w:cs="David" w:hint="cs"/>
          <w:sz w:val="24"/>
          <w:szCs w:val="24"/>
          <w:rtl/>
        </w:rPr>
        <w:t xml:space="preserve"> מהיתרונות של הרכב העצמאי לפני שאר העולם. בנוסף הן ימצבו עצמן כמובילות טכנולוגיות </w:t>
      </w:r>
      <w:r w:rsidR="00154255" w:rsidRPr="00807B0E">
        <w:rPr>
          <w:rFonts w:ascii="David" w:hAnsi="David" w:cs="David" w:hint="cs"/>
          <w:sz w:val="24"/>
          <w:szCs w:val="24"/>
          <w:rtl/>
        </w:rPr>
        <w:t>וגם ישפיעו על עיצוב הסטנדרטים הבין לאומיים.</w:t>
      </w:r>
      <w:r w:rsidR="00DA4483" w:rsidRPr="00807B0E">
        <w:rPr>
          <w:rFonts w:ascii="David" w:hAnsi="David" w:cs="David" w:hint="cs"/>
          <w:sz w:val="24"/>
          <w:szCs w:val="24"/>
          <w:rtl/>
        </w:rPr>
        <w:t xml:space="preserve"> זאת כיוון שעיצוב ההסדרה העולמית יושפע מהצלחות או כישלונות במדינות השונות.</w:t>
      </w:r>
    </w:p>
    <w:p w:rsidR="00C1436A" w:rsidRPr="00807B0E" w:rsidRDefault="00C1436A" w:rsidP="002B5FF9">
      <w:pPr>
        <w:pStyle w:val="ListParagraph"/>
        <w:spacing w:line="480" w:lineRule="auto"/>
        <w:jc w:val="both"/>
        <w:rPr>
          <w:rFonts w:ascii="David" w:hAnsi="David" w:cs="David"/>
          <w:sz w:val="24"/>
          <w:szCs w:val="24"/>
          <w:rtl/>
        </w:rPr>
      </w:pPr>
    </w:p>
    <w:p w:rsidR="007B3B76" w:rsidRPr="00807B0E" w:rsidRDefault="007B3B76" w:rsidP="007C6832">
      <w:pPr>
        <w:pStyle w:val="ListParagraph"/>
        <w:numPr>
          <w:ilvl w:val="0"/>
          <w:numId w:val="6"/>
        </w:numPr>
        <w:spacing w:line="360" w:lineRule="auto"/>
        <w:jc w:val="both"/>
        <w:rPr>
          <w:rFonts w:ascii="David" w:hAnsi="David" w:cs="David"/>
          <w:b/>
          <w:bCs/>
          <w:sz w:val="24"/>
          <w:szCs w:val="24"/>
          <w:u w:val="single"/>
          <w:rtl/>
        </w:rPr>
      </w:pPr>
      <w:r w:rsidRPr="00807B0E">
        <w:rPr>
          <w:rFonts w:ascii="David" w:hAnsi="David" w:cs="David" w:hint="cs"/>
          <w:b/>
          <w:bCs/>
          <w:sz w:val="24"/>
          <w:szCs w:val="24"/>
          <w:u w:val="single"/>
          <w:rtl/>
        </w:rPr>
        <w:t>למה ישראל?</w:t>
      </w:r>
    </w:p>
    <w:p w:rsidR="007B3B76" w:rsidRPr="00807B0E" w:rsidRDefault="007B3B76" w:rsidP="00B27304">
      <w:pPr>
        <w:pStyle w:val="ListParagraph"/>
        <w:spacing w:line="360" w:lineRule="auto"/>
        <w:jc w:val="both"/>
        <w:rPr>
          <w:rFonts w:ascii="David" w:hAnsi="David" w:cs="David"/>
          <w:sz w:val="24"/>
          <w:szCs w:val="24"/>
          <w:rtl/>
        </w:rPr>
      </w:pPr>
    </w:p>
    <w:p w:rsidR="007B3B76" w:rsidRPr="00807B0E" w:rsidRDefault="00C1436A"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ישראל היא אחת המדינות המובילות בעולם בפיתוח הטכנולוגיה לרכב עצמאי</w:t>
      </w:r>
      <w:r w:rsidR="00E72455">
        <w:rPr>
          <w:rFonts w:ascii="David" w:hAnsi="David" w:cs="David" w:hint="cs"/>
          <w:sz w:val="24"/>
          <w:szCs w:val="24"/>
          <w:rtl/>
        </w:rPr>
        <w:t>.</w:t>
      </w:r>
      <w:r w:rsidR="00E72455" w:rsidRPr="00807B0E">
        <w:rPr>
          <w:rFonts w:ascii="David" w:hAnsi="David" w:cs="David" w:hint="cs"/>
          <w:sz w:val="24"/>
          <w:szCs w:val="24"/>
          <w:rtl/>
        </w:rPr>
        <w:t xml:space="preserve"> </w:t>
      </w:r>
      <w:r w:rsidR="007B3B76" w:rsidRPr="00807B0E">
        <w:rPr>
          <w:rFonts w:ascii="David" w:hAnsi="David" w:cs="David" w:hint="cs"/>
          <w:sz w:val="24"/>
          <w:szCs w:val="24"/>
          <w:rtl/>
        </w:rPr>
        <w:t>חברות ישראליות</w:t>
      </w:r>
      <w:r w:rsidR="00E97692" w:rsidRPr="00807B0E">
        <w:rPr>
          <w:rFonts w:ascii="David" w:hAnsi="David" w:cs="David" w:hint="cs"/>
          <w:sz w:val="24"/>
          <w:szCs w:val="24"/>
        </w:rPr>
        <w:t xml:space="preserve"> </w:t>
      </w:r>
      <w:r w:rsidR="00E97692" w:rsidRPr="00807B0E">
        <w:rPr>
          <w:rFonts w:ascii="David" w:hAnsi="David" w:cs="David" w:hint="cs"/>
          <w:sz w:val="24"/>
          <w:szCs w:val="24"/>
          <w:rtl/>
        </w:rPr>
        <w:t xml:space="preserve">רבות לצד </w:t>
      </w:r>
      <w:r w:rsidR="007B3B76" w:rsidRPr="00807B0E">
        <w:rPr>
          <w:rFonts w:ascii="David" w:hAnsi="David" w:cs="David" w:hint="cs"/>
          <w:sz w:val="24"/>
          <w:szCs w:val="24"/>
          <w:rtl/>
        </w:rPr>
        <w:t>מרכזי פיתוח בין לאומיים עוסקים בפיתוח מערכות החישה, עיבוד המידע וקבלת ההחלטות.</w:t>
      </w:r>
    </w:p>
    <w:p w:rsidR="007B3B76" w:rsidRPr="00807B0E" w:rsidRDefault="007B3B76" w:rsidP="007B3B76">
      <w:pPr>
        <w:pStyle w:val="ListParagraph"/>
        <w:spacing w:line="360" w:lineRule="auto"/>
        <w:jc w:val="both"/>
        <w:rPr>
          <w:rFonts w:ascii="David" w:hAnsi="David" w:cs="David"/>
          <w:sz w:val="24"/>
          <w:szCs w:val="24"/>
        </w:rPr>
      </w:pPr>
    </w:p>
    <w:p w:rsidR="007B3B76" w:rsidRPr="00807B0E" w:rsidRDefault="007B3B76"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קיים יתרון טכנולוגי משמעותי לקיום פרויקטים מסחריים לצד מרכזי הפיתוח בשל הצורך בעדכונים וקבלת היזון חוזר בשלבים הראשוניים של הפרויקטים. לכן לישראל יש יתרון מובנה </w:t>
      </w:r>
      <w:r w:rsidR="00DA4483" w:rsidRPr="00807B0E">
        <w:rPr>
          <w:rFonts w:ascii="David" w:hAnsi="David" w:cs="David" w:hint="cs"/>
          <w:sz w:val="24"/>
          <w:szCs w:val="24"/>
          <w:rtl/>
        </w:rPr>
        <w:t xml:space="preserve">במשיכת פרויקטים מסחריים </w:t>
      </w:r>
      <w:r w:rsidRPr="00807B0E">
        <w:rPr>
          <w:rFonts w:ascii="David" w:hAnsi="David" w:cs="David" w:hint="cs"/>
          <w:sz w:val="24"/>
          <w:szCs w:val="24"/>
          <w:rtl/>
        </w:rPr>
        <w:t>בתחום זה.</w:t>
      </w:r>
    </w:p>
    <w:p w:rsidR="007B3B76" w:rsidRPr="00807B0E" w:rsidRDefault="007B3B76" w:rsidP="002B5FF9">
      <w:pPr>
        <w:pStyle w:val="ListParagraph"/>
        <w:spacing w:line="360" w:lineRule="auto"/>
        <w:jc w:val="both"/>
        <w:rPr>
          <w:rFonts w:ascii="David" w:hAnsi="David" w:cs="David"/>
          <w:sz w:val="24"/>
          <w:szCs w:val="24"/>
          <w:rtl/>
        </w:rPr>
      </w:pPr>
    </w:p>
    <w:p w:rsidR="007B3B76" w:rsidRPr="00807B0E" w:rsidRDefault="007B3B76"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בנוסף הישראלים נחשבים כמאמצים </w:t>
      </w:r>
      <w:r w:rsidR="00DA4483" w:rsidRPr="00807B0E">
        <w:rPr>
          <w:rFonts w:ascii="David" w:hAnsi="David" w:cs="David" w:hint="cs"/>
          <w:sz w:val="24"/>
          <w:szCs w:val="24"/>
          <w:rtl/>
        </w:rPr>
        <w:t xml:space="preserve">מהירים </w:t>
      </w:r>
      <w:r w:rsidRPr="00807B0E">
        <w:rPr>
          <w:rFonts w:ascii="David" w:hAnsi="David" w:cs="David" w:hint="cs"/>
          <w:sz w:val="24"/>
          <w:szCs w:val="24"/>
          <w:rtl/>
        </w:rPr>
        <w:t xml:space="preserve">של טכנולוגיות חדשות ולכן </w:t>
      </w:r>
      <w:r w:rsidR="00EE4B15" w:rsidRPr="00807B0E">
        <w:rPr>
          <w:rFonts w:ascii="David" w:hAnsi="David" w:cs="David" w:hint="cs"/>
          <w:sz w:val="24"/>
          <w:szCs w:val="24"/>
          <w:rtl/>
        </w:rPr>
        <w:t>ניתן לצפות ש</w:t>
      </w:r>
      <w:r w:rsidR="00DA4483" w:rsidRPr="00807B0E">
        <w:rPr>
          <w:rFonts w:ascii="David" w:hAnsi="David" w:cs="David" w:hint="cs"/>
          <w:sz w:val="24"/>
          <w:szCs w:val="24"/>
          <w:rtl/>
        </w:rPr>
        <w:t>הטכנולוגיה הייחודית תתקל בסקרנות ו</w:t>
      </w:r>
      <w:r w:rsidR="003B4C3F" w:rsidRPr="00807B0E">
        <w:rPr>
          <w:rFonts w:ascii="David" w:hAnsi="David" w:cs="David" w:hint="cs"/>
          <w:sz w:val="24"/>
          <w:szCs w:val="24"/>
          <w:rtl/>
        </w:rPr>
        <w:t>ב</w:t>
      </w:r>
      <w:r w:rsidR="00DA4483" w:rsidRPr="00807B0E">
        <w:rPr>
          <w:rFonts w:ascii="David" w:hAnsi="David" w:cs="David" w:hint="cs"/>
          <w:sz w:val="24"/>
          <w:szCs w:val="24"/>
          <w:rtl/>
        </w:rPr>
        <w:t>קהל אוהד</w:t>
      </w:r>
      <w:r w:rsidRPr="00807B0E">
        <w:rPr>
          <w:rFonts w:ascii="David" w:hAnsi="David" w:cs="David" w:hint="cs"/>
          <w:sz w:val="24"/>
          <w:szCs w:val="24"/>
          <w:rtl/>
        </w:rPr>
        <w:t xml:space="preserve">. הצירוף של טכנולוגיה זמינה וקהל יעד של לקוחות יאפשרו לפתח פרויקטים בנוחות יחסית. </w:t>
      </w:r>
    </w:p>
    <w:p w:rsidR="007B3B76" w:rsidRPr="00807B0E" w:rsidRDefault="007B3B76" w:rsidP="002B5FF9">
      <w:pPr>
        <w:pStyle w:val="ListParagraph"/>
        <w:spacing w:line="360" w:lineRule="auto"/>
        <w:jc w:val="both"/>
        <w:rPr>
          <w:rFonts w:ascii="David" w:hAnsi="David" w:cs="David"/>
          <w:sz w:val="24"/>
          <w:szCs w:val="24"/>
          <w:rtl/>
        </w:rPr>
      </w:pPr>
    </w:p>
    <w:p w:rsidR="00C1436A" w:rsidRPr="00807B0E" w:rsidRDefault="007B3B76"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בשלבים הראשונים של פיתוח ההסדרה נדרש </w:t>
      </w:r>
      <w:r w:rsidR="00C1436A" w:rsidRPr="00807B0E">
        <w:rPr>
          <w:rFonts w:ascii="David" w:hAnsi="David" w:cs="David" w:hint="cs"/>
          <w:sz w:val="24"/>
          <w:szCs w:val="24"/>
          <w:rtl/>
        </w:rPr>
        <w:t xml:space="preserve">ממשק הדוק בין </w:t>
      </w:r>
      <w:r w:rsidR="00DA4483" w:rsidRPr="00807B0E">
        <w:rPr>
          <w:rFonts w:ascii="David" w:hAnsi="David" w:cs="David" w:hint="cs"/>
          <w:sz w:val="24"/>
          <w:szCs w:val="24"/>
          <w:rtl/>
        </w:rPr>
        <w:t>חברות הטכנולוגיה לגופי ה</w:t>
      </w:r>
      <w:r w:rsidR="00C1436A" w:rsidRPr="00807B0E">
        <w:rPr>
          <w:rFonts w:ascii="David" w:hAnsi="David" w:cs="David" w:hint="cs"/>
          <w:sz w:val="24"/>
          <w:szCs w:val="24"/>
          <w:rtl/>
        </w:rPr>
        <w:t>הסדרה</w:t>
      </w:r>
      <w:r w:rsidRPr="00807B0E">
        <w:rPr>
          <w:rFonts w:ascii="David" w:hAnsi="David" w:cs="David" w:hint="cs"/>
          <w:sz w:val="24"/>
          <w:szCs w:val="24"/>
          <w:rtl/>
        </w:rPr>
        <w:t xml:space="preserve">. לכן לישראל יש יתרון על </w:t>
      </w:r>
      <w:r w:rsidRPr="00C32BAC">
        <w:rPr>
          <w:rFonts w:ascii="David" w:hAnsi="David" w:cs="David" w:hint="cs"/>
          <w:sz w:val="24"/>
          <w:szCs w:val="24"/>
          <w:rtl/>
        </w:rPr>
        <w:t>פני מדינות רבות שמתקדמות מישראל בקידום</w:t>
      </w:r>
      <w:r w:rsidR="002B5FF9">
        <w:rPr>
          <w:rFonts w:ascii="David" w:hAnsi="David" w:cs="David" w:hint="cs"/>
          <w:sz w:val="24"/>
          <w:szCs w:val="24"/>
          <w:rtl/>
        </w:rPr>
        <w:t xml:space="preserve"> הסדרה </w:t>
      </w:r>
      <w:r w:rsidRPr="00C32BAC">
        <w:rPr>
          <w:rFonts w:ascii="David" w:hAnsi="David" w:cs="David" w:hint="cs"/>
          <w:sz w:val="24"/>
          <w:szCs w:val="24"/>
          <w:rtl/>
        </w:rPr>
        <w:t>אבל נעדרות תשתית טכנולוגית בתחום.</w:t>
      </w:r>
      <w:r w:rsidR="00DA7720" w:rsidRPr="00C32BAC">
        <w:rPr>
          <w:rFonts w:ascii="David" w:hAnsi="David" w:cs="David" w:hint="cs"/>
          <w:sz w:val="24"/>
          <w:szCs w:val="24"/>
          <w:rtl/>
        </w:rPr>
        <w:t xml:space="preserve"> אנגליה</w:t>
      </w:r>
      <w:r w:rsidR="00E97692" w:rsidRPr="00C32BAC">
        <w:rPr>
          <w:rFonts w:ascii="David" w:hAnsi="David" w:cs="David" w:hint="cs"/>
          <w:sz w:val="24"/>
          <w:szCs w:val="24"/>
          <w:rtl/>
        </w:rPr>
        <w:t>, לדוגמא,</w:t>
      </w:r>
      <w:r w:rsidR="00DA7720" w:rsidRPr="00C32BAC">
        <w:rPr>
          <w:rFonts w:ascii="David" w:hAnsi="David" w:cs="David" w:hint="cs"/>
          <w:sz w:val="24"/>
          <w:szCs w:val="24"/>
          <w:rtl/>
        </w:rPr>
        <w:t xml:space="preserve"> מקדישה משאבים רבים למשוך</w:t>
      </w:r>
      <w:r w:rsidR="0094123A" w:rsidRPr="00C32BAC">
        <w:rPr>
          <w:rFonts w:ascii="David" w:hAnsi="David" w:cs="David" w:hint="cs"/>
          <w:sz w:val="24"/>
          <w:szCs w:val="24"/>
          <w:rtl/>
        </w:rPr>
        <w:t xml:space="preserve"> אליה</w:t>
      </w:r>
      <w:r w:rsidR="00DA7720" w:rsidRPr="00C32BAC">
        <w:rPr>
          <w:rFonts w:ascii="David" w:hAnsi="David" w:cs="David" w:hint="cs"/>
          <w:sz w:val="24"/>
          <w:szCs w:val="24"/>
          <w:rtl/>
        </w:rPr>
        <w:t xml:space="preserve"> חברות בתחום זה.</w:t>
      </w:r>
      <w:r w:rsidR="00E97692" w:rsidRPr="002B5FF9">
        <w:rPr>
          <w:rStyle w:val="FootnoteReference"/>
          <w:rFonts w:ascii="David" w:hAnsi="David" w:cs="David"/>
          <w:rtl/>
        </w:rPr>
        <w:footnoteReference w:id="8"/>
      </w:r>
      <w:r w:rsidR="00DA7720" w:rsidRPr="00C32BAC">
        <w:rPr>
          <w:rFonts w:ascii="David" w:hAnsi="David" w:cs="David" w:hint="cs"/>
          <w:sz w:val="24"/>
          <w:szCs w:val="24"/>
          <w:rtl/>
        </w:rPr>
        <w:t xml:space="preserve"> אולם</w:t>
      </w:r>
      <w:r w:rsidR="00DA7720" w:rsidRPr="00807B0E">
        <w:rPr>
          <w:rFonts w:ascii="David" w:hAnsi="David" w:cs="David" w:hint="cs"/>
          <w:sz w:val="24"/>
          <w:szCs w:val="24"/>
          <w:rtl/>
        </w:rPr>
        <w:t xml:space="preserve"> בישראל חברות </w:t>
      </w:r>
      <w:r w:rsidR="0004580F">
        <w:rPr>
          <w:rFonts w:ascii="David" w:hAnsi="David" w:cs="David" w:hint="cs"/>
          <w:sz w:val="24"/>
          <w:szCs w:val="24"/>
          <w:rtl/>
        </w:rPr>
        <w:t xml:space="preserve">רבות העוסקות בתחום </w:t>
      </w:r>
      <w:r w:rsidR="008A4B02" w:rsidRPr="00807B0E">
        <w:rPr>
          <w:rFonts w:ascii="David" w:hAnsi="David" w:cs="David" w:hint="cs"/>
          <w:sz w:val="24"/>
          <w:szCs w:val="24"/>
          <w:rtl/>
        </w:rPr>
        <w:t xml:space="preserve">כבר </w:t>
      </w:r>
      <w:r w:rsidR="00DA7720" w:rsidRPr="00807B0E">
        <w:rPr>
          <w:rFonts w:ascii="David" w:hAnsi="David" w:cs="David" w:hint="cs"/>
          <w:sz w:val="24"/>
          <w:szCs w:val="24"/>
          <w:rtl/>
        </w:rPr>
        <w:t>כאן.</w:t>
      </w:r>
    </w:p>
    <w:p w:rsidR="00C1436A" w:rsidRPr="00807B0E" w:rsidRDefault="00C1436A" w:rsidP="00B27304">
      <w:pPr>
        <w:pStyle w:val="ListParagraph"/>
        <w:spacing w:line="360" w:lineRule="auto"/>
        <w:jc w:val="both"/>
        <w:rPr>
          <w:rFonts w:ascii="David" w:hAnsi="David" w:cs="David"/>
          <w:sz w:val="24"/>
          <w:szCs w:val="24"/>
          <w:rtl/>
        </w:rPr>
      </w:pPr>
    </w:p>
    <w:p w:rsidR="00EE4B15" w:rsidRPr="00807B0E" w:rsidRDefault="00C1436A" w:rsidP="008A4B02">
      <w:pPr>
        <w:pStyle w:val="ListParagraph"/>
        <w:numPr>
          <w:ilvl w:val="0"/>
          <w:numId w:val="2"/>
        </w:numPr>
        <w:spacing w:line="360" w:lineRule="auto"/>
        <w:jc w:val="both"/>
        <w:rPr>
          <w:rFonts w:ascii="David" w:hAnsi="David" w:cs="David"/>
          <w:sz w:val="24"/>
          <w:szCs w:val="24"/>
          <w:rtl/>
        </w:rPr>
      </w:pPr>
      <w:r w:rsidRPr="00807B0E">
        <w:rPr>
          <w:rFonts w:ascii="David" w:hAnsi="David" w:cs="David" w:hint="cs"/>
          <w:sz w:val="24"/>
          <w:szCs w:val="24"/>
          <w:rtl/>
        </w:rPr>
        <w:t xml:space="preserve">פרויקט פינטה המבקש להציב מוניות עצמאיות בתל אביב כבר ב- 2022 הוא </w:t>
      </w:r>
      <w:r w:rsidR="007B3B76" w:rsidRPr="00807B0E">
        <w:rPr>
          <w:rFonts w:ascii="David" w:hAnsi="David" w:cs="David" w:hint="cs"/>
          <w:sz w:val="24"/>
          <w:szCs w:val="24"/>
          <w:rtl/>
        </w:rPr>
        <w:t>דוגמא לדברי</w:t>
      </w:r>
      <w:r w:rsidR="007C6832" w:rsidRPr="00807B0E">
        <w:rPr>
          <w:rFonts w:ascii="David" w:hAnsi="David" w:cs="David" w:hint="cs"/>
          <w:sz w:val="24"/>
          <w:szCs w:val="24"/>
          <w:rtl/>
        </w:rPr>
        <w:t>נו. הוא מבוסס על שיתוף פעולה בין חברת טכנולוגיה מובילה, מובילאיי</w:t>
      </w:r>
      <w:r w:rsidR="0094123A">
        <w:rPr>
          <w:rFonts w:ascii="David" w:hAnsi="David" w:cs="David" w:hint="cs"/>
          <w:sz w:val="24"/>
          <w:szCs w:val="24"/>
          <w:rtl/>
        </w:rPr>
        <w:t>,</w:t>
      </w:r>
      <w:r w:rsidR="007C6832" w:rsidRPr="00807B0E">
        <w:rPr>
          <w:rFonts w:ascii="David" w:hAnsi="David" w:cs="David" w:hint="cs"/>
          <w:sz w:val="24"/>
          <w:szCs w:val="24"/>
          <w:rtl/>
        </w:rPr>
        <w:t xml:space="preserve"> ליצרני</w:t>
      </w:r>
      <w:r w:rsidR="00151687" w:rsidRPr="00807B0E">
        <w:rPr>
          <w:rFonts w:ascii="David" w:hAnsi="David" w:cs="David" w:hint="cs"/>
          <w:sz w:val="24"/>
          <w:szCs w:val="24"/>
          <w:rtl/>
        </w:rPr>
        <w:t>ת</w:t>
      </w:r>
      <w:r w:rsidR="007C6832" w:rsidRPr="00807B0E">
        <w:rPr>
          <w:rFonts w:ascii="David" w:hAnsi="David" w:cs="David" w:hint="cs"/>
          <w:sz w:val="24"/>
          <w:szCs w:val="24"/>
          <w:rtl/>
        </w:rPr>
        <w:t xml:space="preserve"> </w:t>
      </w:r>
      <w:r w:rsidR="009849B3">
        <w:rPr>
          <w:rFonts w:ascii="David" w:hAnsi="David" w:cs="David" w:hint="cs"/>
          <w:sz w:val="24"/>
          <w:szCs w:val="24"/>
          <w:rtl/>
        </w:rPr>
        <w:t xml:space="preserve">רכב </w:t>
      </w:r>
      <w:r w:rsidR="007C6832" w:rsidRPr="00807B0E">
        <w:rPr>
          <w:rFonts w:ascii="David" w:hAnsi="David" w:cs="David" w:hint="cs"/>
          <w:sz w:val="24"/>
          <w:szCs w:val="24"/>
          <w:rtl/>
        </w:rPr>
        <w:t xml:space="preserve"> מובילה, </w:t>
      </w:r>
      <w:r w:rsidR="00151687" w:rsidRPr="00807B0E">
        <w:rPr>
          <w:rFonts w:ascii="David" w:hAnsi="David" w:cs="David" w:hint="cs"/>
          <w:sz w:val="24"/>
          <w:szCs w:val="24"/>
          <w:rtl/>
        </w:rPr>
        <w:t>פולקסוואגן</w:t>
      </w:r>
      <w:r w:rsidR="007C6832" w:rsidRPr="00807B0E">
        <w:rPr>
          <w:rFonts w:ascii="David" w:hAnsi="David" w:cs="David" w:hint="cs"/>
          <w:sz w:val="24"/>
          <w:szCs w:val="24"/>
          <w:rtl/>
        </w:rPr>
        <w:t>, שבחרו להשיק פרויקט מסחרי דווקא בישראל</w:t>
      </w:r>
      <w:r w:rsidR="00DA7720" w:rsidRPr="00807B0E">
        <w:rPr>
          <w:rFonts w:ascii="David" w:hAnsi="David" w:cs="David" w:hint="cs"/>
          <w:sz w:val="24"/>
          <w:szCs w:val="24"/>
          <w:rtl/>
        </w:rPr>
        <w:t xml:space="preserve"> בקרבה למרכז הפיתוח של מובילאיי</w:t>
      </w:r>
      <w:r w:rsidR="00EE4B15" w:rsidRPr="00807B0E">
        <w:rPr>
          <w:rFonts w:ascii="David" w:hAnsi="David" w:cs="David" w:hint="cs"/>
          <w:sz w:val="24"/>
          <w:szCs w:val="24"/>
          <w:rtl/>
        </w:rPr>
        <w:t>.</w:t>
      </w:r>
    </w:p>
    <w:p w:rsidR="007C6832" w:rsidRPr="00807B0E" w:rsidRDefault="007C6832" w:rsidP="008A4B02">
      <w:pPr>
        <w:pStyle w:val="ListParagraph"/>
        <w:spacing w:line="360" w:lineRule="auto"/>
        <w:jc w:val="both"/>
        <w:rPr>
          <w:rFonts w:ascii="David" w:hAnsi="David" w:cs="David"/>
          <w:sz w:val="24"/>
          <w:szCs w:val="24"/>
          <w:rtl/>
        </w:rPr>
      </w:pPr>
    </w:p>
    <w:p w:rsidR="00EE4B15" w:rsidRPr="00CF67BD" w:rsidRDefault="007C6832" w:rsidP="002B5FF9">
      <w:pPr>
        <w:pStyle w:val="ListParagraph"/>
        <w:numPr>
          <w:ilvl w:val="0"/>
          <w:numId w:val="2"/>
        </w:numPr>
        <w:spacing w:line="360" w:lineRule="auto"/>
        <w:jc w:val="both"/>
        <w:rPr>
          <w:rFonts w:ascii="David" w:hAnsi="David" w:cs="David"/>
          <w:sz w:val="24"/>
          <w:szCs w:val="24"/>
          <w:rtl/>
        </w:rPr>
      </w:pPr>
      <w:r w:rsidRPr="00807B0E">
        <w:rPr>
          <w:rFonts w:ascii="David" w:hAnsi="David" w:cs="David" w:hint="cs"/>
          <w:sz w:val="24"/>
          <w:szCs w:val="24"/>
          <w:rtl/>
        </w:rPr>
        <w:t xml:space="preserve">פרויקט זה, יחד עם פרויקטים אחרים, </w:t>
      </w:r>
      <w:r w:rsidR="008A4B02" w:rsidRPr="00807B0E">
        <w:rPr>
          <w:rFonts w:ascii="David" w:hAnsi="David" w:cs="David" w:hint="cs"/>
          <w:sz w:val="24"/>
          <w:szCs w:val="24"/>
          <w:rtl/>
        </w:rPr>
        <w:t>צריכים להוות</w:t>
      </w:r>
      <w:r w:rsidRPr="00807B0E">
        <w:rPr>
          <w:rFonts w:ascii="David" w:hAnsi="David" w:cs="David" w:hint="cs"/>
          <w:sz w:val="24"/>
          <w:szCs w:val="24"/>
          <w:rtl/>
        </w:rPr>
        <w:t xml:space="preserve"> </w:t>
      </w:r>
      <w:r w:rsidR="00C1436A" w:rsidRPr="00807B0E">
        <w:rPr>
          <w:rFonts w:ascii="David" w:hAnsi="David" w:cs="David" w:hint="cs"/>
          <w:sz w:val="24"/>
          <w:szCs w:val="24"/>
          <w:rtl/>
        </w:rPr>
        <w:t>קטליזטור ליצירת התשתית ההסדרתית הנדרשת.</w:t>
      </w:r>
      <w:r w:rsidRPr="00807B0E">
        <w:rPr>
          <w:rFonts w:ascii="David" w:hAnsi="David" w:cs="David" w:hint="cs"/>
          <w:sz w:val="24"/>
          <w:szCs w:val="24"/>
          <w:rtl/>
        </w:rPr>
        <w:t xml:space="preserve"> הוא </w:t>
      </w:r>
      <w:r w:rsidR="008A4B02" w:rsidRPr="00807B0E">
        <w:rPr>
          <w:rFonts w:ascii="David" w:hAnsi="David" w:cs="David" w:hint="cs"/>
          <w:sz w:val="24"/>
          <w:szCs w:val="24"/>
          <w:rtl/>
        </w:rPr>
        <w:t xml:space="preserve">מחייב </w:t>
      </w:r>
      <w:r w:rsidRPr="00807B0E">
        <w:rPr>
          <w:rFonts w:ascii="David" w:hAnsi="David" w:cs="David" w:hint="cs"/>
          <w:sz w:val="24"/>
          <w:szCs w:val="24"/>
          <w:rtl/>
        </w:rPr>
        <w:t>כבר עתה</w:t>
      </w:r>
      <w:r w:rsidR="008A4B02" w:rsidRPr="00807B0E">
        <w:rPr>
          <w:rFonts w:ascii="David" w:hAnsi="David" w:cs="David" w:hint="cs"/>
          <w:sz w:val="24"/>
          <w:szCs w:val="24"/>
          <w:rtl/>
        </w:rPr>
        <w:t xml:space="preserve"> לקיים</w:t>
      </w:r>
      <w:r w:rsidRPr="00807B0E">
        <w:rPr>
          <w:rFonts w:ascii="David" w:hAnsi="David" w:cs="David" w:hint="cs"/>
          <w:sz w:val="24"/>
          <w:szCs w:val="24"/>
          <w:rtl/>
        </w:rPr>
        <w:t xml:space="preserve"> שיח בין יצרני הטכנולוגיה למדינה כדי לאפשר את הסדרת חלוץ בשיטה שכמעט ואינה קיימת בעולם. </w:t>
      </w:r>
    </w:p>
    <w:p w:rsidR="007C6832" w:rsidRPr="00807B0E" w:rsidRDefault="007C6832" w:rsidP="008C3840">
      <w:pPr>
        <w:pStyle w:val="ListParagraph"/>
        <w:spacing w:line="480" w:lineRule="auto"/>
        <w:rPr>
          <w:rFonts w:ascii="David" w:hAnsi="David" w:cs="David"/>
          <w:sz w:val="24"/>
          <w:szCs w:val="24"/>
          <w:rtl/>
        </w:rPr>
      </w:pPr>
    </w:p>
    <w:p w:rsidR="007C6832" w:rsidRPr="00807B0E" w:rsidRDefault="007C6832" w:rsidP="007C6832">
      <w:pPr>
        <w:pStyle w:val="ListParagraph"/>
        <w:numPr>
          <w:ilvl w:val="0"/>
          <w:numId w:val="6"/>
        </w:numPr>
        <w:spacing w:line="360" w:lineRule="auto"/>
        <w:jc w:val="both"/>
        <w:rPr>
          <w:rFonts w:ascii="David" w:hAnsi="David" w:cs="David"/>
          <w:b/>
          <w:bCs/>
          <w:sz w:val="24"/>
          <w:szCs w:val="24"/>
          <w:u w:val="single"/>
        </w:rPr>
      </w:pPr>
      <w:r w:rsidRPr="00807B0E">
        <w:rPr>
          <w:rFonts w:ascii="David" w:hAnsi="David" w:cs="David" w:hint="cs"/>
          <w:b/>
          <w:bCs/>
          <w:sz w:val="24"/>
          <w:szCs w:val="24"/>
          <w:u w:val="single"/>
          <w:rtl/>
        </w:rPr>
        <w:t xml:space="preserve">הסדרת רכב עצמאי </w:t>
      </w:r>
      <w:r w:rsidRPr="00807B0E">
        <w:rPr>
          <w:rFonts w:ascii="David" w:hAnsi="David" w:cs="David"/>
          <w:b/>
          <w:bCs/>
          <w:sz w:val="24"/>
          <w:szCs w:val="24"/>
          <w:u w:val="single"/>
          <w:rtl/>
        </w:rPr>
        <w:t>–</w:t>
      </w:r>
      <w:r w:rsidRPr="00807B0E">
        <w:rPr>
          <w:rFonts w:ascii="David" w:hAnsi="David" w:cs="David" w:hint="cs"/>
          <w:b/>
          <w:bCs/>
          <w:sz w:val="24"/>
          <w:szCs w:val="24"/>
          <w:u w:val="single"/>
          <w:rtl/>
        </w:rPr>
        <w:t xml:space="preserve"> פריצת דרך בהסדרת א</w:t>
      </w:r>
      <w:r w:rsidR="009D2DAF" w:rsidRPr="00807B0E">
        <w:rPr>
          <w:rFonts w:ascii="David" w:hAnsi="David" w:cs="David" w:hint="cs"/>
          <w:b/>
          <w:bCs/>
          <w:sz w:val="24"/>
          <w:szCs w:val="24"/>
          <w:u w:val="single"/>
          <w:rtl/>
        </w:rPr>
        <w:t>לגוריתמים ו</w:t>
      </w:r>
      <w:r w:rsidR="00AD6594">
        <w:rPr>
          <w:rFonts w:ascii="David" w:hAnsi="David" w:cs="David" w:hint="cs"/>
          <w:b/>
          <w:bCs/>
          <w:sz w:val="24"/>
          <w:szCs w:val="24"/>
          <w:u w:val="single"/>
          <w:rtl/>
        </w:rPr>
        <w:t xml:space="preserve">בינה </w:t>
      </w:r>
      <w:r w:rsidR="009D2DAF" w:rsidRPr="00807B0E">
        <w:rPr>
          <w:rFonts w:ascii="David" w:hAnsi="David" w:cs="David" w:hint="cs"/>
          <w:b/>
          <w:bCs/>
          <w:sz w:val="24"/>
          <w:szCs w:val="24"/>
          <w:u w:val="single"/>
          <w:rtl/>
        </w:rPr>
        <w:t>מלאכותית</w:t>
      </w:r>
    </w:p>
    <w:p w:rsidR="009D2DAF" w:rsidRPr="00AD6594" w:rsidRDefault="009D2DAF" w:rsidP="009D2DAF">
      <w:pPr>
        <w:pStyle w:val="ListParagraph"/>
        <w:spacing w:line="360" w:lineRule="auto"/>
        <w:ind w:left="1080"/>
        <w:jc w:val="both"/>
        <w:rPr>
          <w:rFonts w:ascii="David" w:hAnsi="David" w:cs="David"/>
          <w:sz w:val="24"/>
          <w:szCs w:val="24"/>
          <w:rtl/>
        </w:rPr>
      </w:pPr>
    </w:p>
    <w:p w:rsidR="009D2DAF" w:rsidRPr="00807B0E" w:rsidRDefault="009D2DAF"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בנייר זה עסקנו עד כה בתחום התחבורה וכך נעשה גם בהמשך. אולם על נושא הרכב העצמאי ניתן להסתכל גם מנקודת מבט רחבה יותר. </w:t>
      </w:r>
    </w:p>
    <w:p w:rsidR="009D2DAF" w:rsidRPr="00807B0E" w:rsidRDefault="009D2DAF" w:rsidP="009D2DAF">
      <w:pPr>
        <w:pStyle w:val="ListParagraph"/>
        <w:spacing w:line="360" w:lineRule="auto"/>
        <w:jc w:val="both"/>
        <w:rPr>
          <w:rFonts w:ascii="David" w:hAnsi="David" w:cs="David"/>
          <w:sz w:val="24"/>
          <w:szCs w:val="24"/>
        </w:rPr>
      </w:pPr>
    </w:p>
    <w:p w:rsidR="009D2DAF" w:rsidRPr="00807B0E" w:rsidRDefault="00C8410E"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הרכב העצמאי ה</w:t>
      </w:r>
      <w:r w:rsidR="003B4C3F" w:rsidRPr="00807B0E">
        <w:rPr>
          <w:rFonts w:ascii="David" w:hAnsi="David" w:cs="David" w:hint="cs"/>
          <w:sz w:val="24"/>
          <w:szCs w:val="24"/>
          <w:rtl/>
        </w:rPr>
        <w:t>ו</w:t>
      </w:r>
      <w:r w:rsidRPr="00807B0E">
        <w:rPr>
          <w:rFonts w:ascii="David" w:hAnsi="David" w:cs="David" w:hint="cs"/>
          <w:sz w:val="24"/>
          <w:szCs w:val="24"/>
          <w:rtl/>
        </w:rPr>
        <w:t xml:space="preserve">א שער הכניסה לעולם העתידני של </w:t>
      </w:r>
      <w:r w:rsidR="003444D0" w:rsidRPr="00807B0E">
        <w:rPr>
          <w:rFonts w:ascii="David" w:hAnsi="David" w:cs="David" w:hint="cs"/>
          <w:sz w:val="24"/>
          <w:szCs w:val="24"/>
          <w:rtl/>
        </w:rPr>
        <w:t xml:space="preserve">הסדרת </w:t>
      </w:r>
      <w:r w:rsidRPr="00807B0E">
        <w:rPr>
          <w:rFonts w:ascii="David" w:hAnsi="David" w:cs="David" w:hint="cs"/>
          <w:sz w:val="24"/>
          <w:szCs w:val="24"/>
          <w:rtl/>
        </w:rPr>
        <w:t>אלגוריתמים ומערכ</w:t>
      </w:r>
      <w:r w:rsidR="003444D0" w:rsidRPr="00807B0E">
        <w:rPr>
          <w:rFonts w:ascii="David" w:hAnsi="David" w:cs="David" w:hint="cs"/>
          <w:sz w:val="24"/>
          <w:szCs w:val="24"/>
          <w:rtl/>
        </w:rPr>
        <w:t>ו</w:t>
      </w:r>
      <w:r w:rsidRPr="00807B0E">
        <w:rPr>
          <w:rFonts w:ascii="David" w:hAnsi="David" w:cs="David" w:hint="cs"/>
          <w:sz w:val="24"/>
          <w:szCs w:val="24"/>
          <w:rtl/>
        </w:rPr>
        <w:t xml:space="preserve">ת של </w:t>
      </w:r>
      <w:r w:rsidR="00AD6594">
        <w:rPr>
          <w:rFonts w:ascii="David" w:hAnsi="David" w:cs="David" w:hint="cs"/>
          <w:sz w:val="24"/>
          <w:szCs w:val="24"/>
          <w:rtl/>
        </w:rPr>
        <w:t xml:space="preserve">בינה </w:t>
      </w:r>
      <w:r w:rsidRPr="00807B0E">
        <w:rPr>
          <w:rFonts w:ascii="David" w:hAnsi="David" w:cs="David" w:hint="cs"/>
          <w:sz w:val="24"/>
          <w:szCs w:val="24"/>
          <w:rtl/>
        </w:rPr>
        <w:t xml:space="preserve"> מלאכותית המקבלות החלטות באופן עצמאי</w:t>
      </w:r>
      <w:r w:rsidR="00EE4B15" w:rsidRPr="00807B0E">
        <w:rPr>
          <w:rFonts w:ascii="David" w:hAnsi="David" w:cs="David" w:hint="cs"/>
          <w:sz w:val="24"/>
          <w:szCs w:val="24"/>
          <w:rtl/>
        </w:rPr>
        <w:t>, כלומר, בלי מעורבות ״אנושית״ בזמן אמת</w:t>
      </w:r>
      <w:r w:rsidRPr="00807B0E">
        <w:rPr>
          <w:rFonts w:ascii="David" w:hAnsi="David" w:cs="David" w:hint="cs"/>
          <w:sz w:val="24"/>
          <w:szCs w:val="24"/>
          <w:rtl/>
        </w:rPr>
        <w:t>.</w:t>
      </w:r>
    </w:p>
    <w:p w:rsidR="009D2DAF" w:rsidRPr="00AD6594" w:rsidRDefault="009D2DAF" w:rsidP="008C3840">
      <w:pPr>
        <w:pStyle w:val="ListParagraph"/>
        <w:spacing w:line="360" w:lineRule="auto"/>
        <w:jc w:val="both"/>
        <w:rPr>
          <w:rFonts w:ascii="David" w:hAnsi="David" w:cs="David"/>
          <w:sz w:val="24"/>
          <w:szCs w:val="24"/>
          <w:rtl/>
        </w:rPr>
      </w:pPr>
    </w:p>
    <w:p w:rsidR="009D2DAF" w:rsidRPr="00245BF9" w:rsidRDefault="009D2DAF"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הרכב העצמאי הוא למעשה רובוט הפועל בסביבה אנושית ומקבל החלטות עצמאיות בנושאים רגישים. הדרך שבה תוסדר קבלת ההחלטות </w:t>
      </w:r>
      <w:r w:rsidRPr="00245BF9">
        <w:rPr>
          <w:rFonts w:ascii="David" w:hAnsi="David" w:cs="David" w:hint="cs"/>
          <w:sz w:val="24"/>
          <w:szCs w:val="24"/>
          <w:rtl/>
        </w:rPr>
        <w:t>של הרובוט הזה תשפיע גם על הסדרה בתחומים רגישים אחרים בהם צפויים אלגוריתמים לקבל החלטות רגישות כמו בנושאי בריאות, פיננסים, לחימה, שיטור</w:t>
      </w:r>
      <w:r w:rsidR="00DA7720" w:rsidRPr="00245BF9">
        <w:rPr>
          <w:rFonts w:ascii="David" w:hAnsi="David" w:cs="David" w:hint="cs"/>
          <w:sz w:val="24"/>
          <w:szCs w:val="24"/>
          <w:rtl/>
        </w:rPr>
        <w:t xml:space="preserve">, </w:t>
      </w:r>
      <w:r w:rsidRPr="00245BF9">
        <w:rPr>
          <w:rFonts w:ascii="David" w:hAnsi="David" w:cs="David" w:hint="cs"/>
          <w:sz w:val="24"/>
          <w:szCs w:val="24"/>
          <w:rtl/>
        </w:rPr>
        <w:t>אכיפה ועוד</w:t>
      </w:r>
      <w:r w:rsidR="001B7023" w:rsidRPr="00245BF9">
        <w:rPr>
          <w:rFonts w:ascii="David" w:hAnsi="David" w:cs="David" w:hint="cs"/>
          <w:sz w:val="24"/>
          <w:szCs w:val="24"/>
          <w:rtl/>
        </w:rPr>
        <w:t>.</w:t>
      </w:r>
      <w:r w:rsidR="001B7023" w:rsidRPr="008C3840">
        <w:rPr>
          <w:rStyle w:val="FootnoteReference"/>
          <w:rFonts w:ascii="David" w:hAnsi="David" w:cs="David"/>
          <w:rtl/>
        </w:rPr>
        <w:footnoteReference w:id="9"/>
      </w:r>
      <w:r w:rsidR="0003420D" w:rsidRPr="00245BF9">
        <w:rPr>
          <w:rFonts w:ascii="David" w:hAnsi="David" w:cs="David" w:hint="cs"/>
          <w:sz w:val="24"/>
          <w:szCs w:val="24"/>
          <w:rtl/>
        </w:rPr>
        <w:t xml:space="preserve"> </w:t>
      </w:r>
    </w:p>
    <w:p w:rsidR="009D2DAF" w:rsidRPr="00245BF9" w:rsidRDefault="009D2DAF" w:rsidP="008C3840">
      <w:pPr>
        <w:pStyle w:val="ListParagraph"/>
        <w:spacing w:line="360" w:lineRule="auto"/>
        <w:jc w:val="both"/>
        <w:rPr>
          <w:rFonts w:ascii="David" w:hAnsi="David" w:cs="David"/>
          <w:sz w:val="24"/>
          <w:szCs w:val="24"/>
          <w:rtl/>
        </w:rPr>
      </w:pPr>
    </w:p>
    <w:p w:rsidR="009D2DAF" w:rsidRPr="00807B0E" w:rsidRDefault="009D2DAF" w:rsidP="009D2DAF">
      <w:pPr>
        <w:pStyle w:val="ListParagraph"/>
        <w:numPr>
          <w:ilvl w:val="0"/>
          <w:numId w:val="2"/>
        </w:numPr>
        <w:spacing w:line="360" w:lineRule="auto"/>
        <w:jc w:val="both"/>
        <w:rPr>
          <w:rFonts w:ascii="David" w:hAnsi="David" w:cs="David"/>
          <w:sz w:val="24"/>
          <w:szCs w:val="24"/>
        </w:rPr>
      </w:pPr>
      <w:r w:rsidRPr="00245BF9">
        <w:rPr>
          <w:rFonts w:ascii="David" w:hAnsi="David" w:cs="David" w:hint="cs"/>
          <w:sz w:val="24"/>
          <w:szCs w:val="24"/>
          <w:rtl/>
        </w:rPr>
        <w:t xml:space="preserve">גם </w:t>
      </w:r>
      <w:r w:rsidR="001B7023" w:rsidRPr="00245BF9">
        <w:rPr>
          <w:rFonts w:ascii="David" w:hAnsi="David" w:cs="David" w:hint="cs"/>
          <w:sz w:val="24"/>
          <w:szCs w:val="24"/>
          <w:rtl/>
        </w:rPr>
        <w:t xml:space="preserve">בתחום הרחב של אלגוריתמים </w:t>
      </w:r>
      <w:r w:rsidRPr="00245BF9">
        <w:rPr>
          <w:rFonts w:ascii="David" w:hAnsi="David" w:cs="David" w:hint="cs"/>
          <w:sz w:val="24"/>
          <w:szCs w:val="24"/>
          <w:rtl/>
        </w:rPr>
        <w:t>הטכנולוגיה מקדימה בהרבה את ההסדרה</w:t>
      </w:r>
      <w:r w:rsidR="00DA7720" w:rsidRPr="00245BF9">
        <w:rPr>
          <w:rFonts w:ascii="David" w:hAnsi="David" w:cs="David" w:hint="cs"/>
          <w:sz w:val="24"/>
          <w:szCs w:val="24"/>
          <w:rtl/>
        </w:rPr>
        <w:t>, אולם הדיון הציבורי בנושא החל וסביר שיגיע בקרוב גם לישראל</w:t>
      </w:r>
      <w:r w:rsidRPr="00245BF9">
        <w:rPr>
          <w:rFonts w:ascii="David" w:hAnsi="David" w:cs="David" w:hint="cs"/>
          <w:sz w:val="24"/>
          <w:szCs w:val="24"/>
          <w:rtl/>
        </w:rPr>
        <w:t xml:space="preserve">. הטענות כלפי האלגוריתמים </w:t>
      </w:r>
      <w:r w:rsidR="008C3840">
        <w:rPr>
          <w:rFonts w:ascii="David" w:hAnsi="David" w:cs="David" w:hint="cs"/>
          <w:sz w:val="24"/>
          <w:szCs w:val="24"/>
          <w:rtl/>
        </w:rPr>
        <w:t>ו</w:t>
      </w:r>
      <w:r w:rsidR="00AD6594">
        <w:rPr>
          <w:rFonts w:ascii="David" w:hAnsi="David" w:cs="David" w:hint="cs"/>
          <w:sz w:val="24"/>
          <w:szCs w:val="24"/>
          <w:rtl/>
        </w:rPr>
        <w:t xml:space="preserve">בינה </w:t>
      </w:r>
      <w:r w:rsidR="008C3840">
        <w:rPr>
          <w:rFonts w:ascii="David" w:hAnsi="David" w:cs="David" w:hint="cs"/>
          <w:sz w:val="24"/>
          <w:szCs w:val="24"/>
          <w:rtl/>
        </w:rPr>
        <w:t xml:space="preserve"> מלאכותית </w:t>
      </w:r>
      <w:r w:rsidRPr="00245BF9">
        <w:rPr>
          <w:rFonts w:ascii="David" w:hAnsi="David" w:cs="David" w:hint="cs"/>
          <w:sz w:val="24"/>
          <w:szCs w:val="24"/>
          <w:rtl/>
        </w:rPr>
        <w:t>מתמקדות בכך שהם פועלים בתוך "קופסה שחורה"</w:t>
      </w:r>
      <w:r w:rsidR="00EE4B15" w:rsidRPr="00245BF9">
        <w:rPr>
          <w:rFonts w:ascii="David" w:hAnsi="David" w:cs="David" w:hint="cs"/>
          <w:sz w:val="24"/>
          <w:szCs w:val="24"/>
          <w:rtl/>
        </w:rPr>
        <w:t>,</w:t>
      </w:r>
      <w:r w:rsidRPr="00245BF9">
        <w:rPr>
          <w:rFonts w:ascii="David" w:hAnsi="David" w:cs="David" w:hint="cs"/>
          <w:sz w:val="24"/>
          <w:szCs w:val="24"/>
          <w:rtl/>
        </w:rPr>
        <w:t xml:space="preserve"> מקבלים החלטות על בסיס "לימוד מכונה"</w:t>
      </w:r>
      <w:r w:rsidR="003B4C3F" w:rsidRPr="00245BF9">
        <w:rPr>
          <w:rFonts w:ascii="David" w:hAnsi="David" w:cs="David" w:hint="cs"/>
          <w:sz w:val="24"/>
          <w:szCs w:val="24"/>
          <w:rtl/>
        </w:rPr>
        <w:t xml:space="preserve"> (</w:t>
      </w:r>
      <w:r w:rsidR="003B4C3F" w:rsidRPr="00245BF9">
        <w:rPr>
          <w:rFonts w:ascii="David" w:hAnsi="David" w:cs="David"/>
          <w:sz w:val="24"/>
          <w:szCs w:val="24"/>
        </w:rPr>
        <w:t>machine learning</w:t>
      </w:r>
      <w:r w:rsidR="003B4C3F" w:rsidRPr="00245BF9">
        <w:rPr>
          <w:rFonts w:ascii="David" w:hAnsi="David" w:cs="David" w:hint="cs"/>
          <w:sz w:val="24"/>
          <w:szCs w:val="24"/>
          <w:rtl/>
        </w:rPr>
        <w:t>)</w:t>
      </w:r>
      <w:r w:rsidRPr="00245BF9">
        <w:rPr>
          <w:rFonts w:ascii="David" w:hAnsi="David" w:cs="David" w:hint="cs"/>
          <w:sz w:val="24"/>
          <w:szCs w:val="24"/>
          <w:rtl/>
        </w:rPr>
        <w:t xml:space="preserve"> שאינו שקוף </w:t>
      </w:r>
      <w:r w:rsidR="00DA7720" w:rsidRPr="00245BF9">
        <w:rPr>
          <w:rFonts w:ascii="David" w:hAnsi="David" w:cs="David" w:hint="cs"/>
          <w:sz w:val="24"/>
          <w:szCs w:val="24"/>
          <w:rtl/>
        </w:rPr>
        <w:t>ואינו מאפשר פיקוח</w:t>
      </w:r>
      <w:r w:rsidR="00DA7720" w:rsidRPr="00807B0E">
        <w:rPr>
          <w:rFonts w:ascii="David" w:hAnsi="David" w:cs="David" w:hint="cs"/>
          <w:sz w:val="24"/>
          <w:szCs w:val="24"/>
          <w:rtl/>
        </w:rPr>
        <w:t xml:space="preserve">. הדרישה לחשוף את </w:t>
      </w:r>
      <w:r w:rsidR="00E20828" w:rsidRPr="00807B0E">
        <w:rPr>
          <w:rFonts w:ascii="David" w:hAnsi="David" w:cs="David" w:hint="cs"/>
          <w:sz w:val="24"/>
          <w:szCs w:val="24"/>
          <w:rtl/>
        </w:rPr>
        <w:t xml:space="preserve">תהליך קבלת ההחלטות נתקל בטענות על סודיות מסחרית של חברות הטכנולוגיה </w:t>
      </w:r>
      <w:r w:rsidR="009E34DE" w:rsidRPr="00807B0E">
        <w:rPr>
          <w:rFonts w:ascii="David" w:hAnsi="David" w:cs="David" w:hint="cs"/>
          <w:sz w:val="24"/>
          <w:szCs w:val="24"/>
          <w:rtl/>
        </w:rPr>
        <w:t>ו</w:t>
      </w:r>
      <w:r w:rsidR="00E20828" w:rsidRPr="00807B0E">
        <w:rPr>
          <w:rFonts w:ascii="David" w:hAnsi="David" w:cs="David" w:hint="cs"/>
          <w:sz w:val="24"/>
          <w:szCs w:val="24"/>
          <w:rtl/>
        </w:rPr>
        <w:t xml:space="preserve">בהיעדר ידע </w:t>
      </w:r>
      <w:r w:rsidR="00EE4B15" w:rsidRPr="00807B0E">
        <w:rPr>
          <w:rFonts w:ascii="David" w:hAnsi="David" w:cs="David" w:hint="cs"/>
          <w:sz w:val="24"/>
          <w:szCs w:val="24"/>
          <w:rtl/>
        </w:rPr>
        <w:t xml:space="preserve">טכנולוגי </w:t>
      </w:r>
      <w:r w:rsidR="00E20828" w:rsidRPr="00807B0E">
        <w:rPr>
          <w:rFonts w:ascii="David" w:hAnsi="David" w:cs="David" w:hint="cs"/>
          <w:sz w:val="24"/>
          <w:szCs w:val="24"/>
          <w:rtl/>
        </w:rPr>
        <w:t>מספק בגופים המסדירים</w:t>
      </w:r>
      <w:r w:rsidR="009E34DE" w:rsidRPr="00807B0E">
        <w:rPr>
          <w:rFonts w:ascii="David" w:hAnsi="David" w:cs="David" w:hint="cs"/>
          <w:sz w:val="24"/>
          <w:szCs w:val="24"/>
          <w:rtl/>
        </w:rPr>
        <w:t xml:space="preserve"> יש קושי לפקח על תהליך קבלת ההחלטות</w:t>
      </w:r>
      <w:r w:rsidR="0003420D" w:rsidRPr="00807B0E">
        <w:rPr>
          <w:rFonts w:ascii="David" w:hAnsi="David" w:cs="David" w:hint="cs"/>
          <w:sz w:val="24"/>
          <w:szCs w:val="24"/>
          <w:rtl/>
        </w:rPr>
        <w:t>.</w:t>
      </w:r>
      <w:r w:rsidR="00541D68" w:rsidRPr="00134659">
        <w:rPr>
          <w:rStyle w:val="FootnoteReference"/>
          <w:rFonts w:ascii="David" w:hAnsi="David" w:cs="David"/>
          <w:rtl/>
        </w:rPr>
        <w:footnoteReference w:id="10"/>
      </w:r>
      <w:r w:rsidR="0003420D" w:rsidRPr="008C3840">
        <w:rPr>
          <w:rFonts w:ascii="David" w:hAnsi="David" w:cs="David"/>
          <w:rtl/>
        </w:rPr>
        <w:t xml:space="preserve"> </w:t>
      </w:r>
      <w:r w:rsidR="0003420D" w:rsidRPr="00807B0E">
        <w:rPr>
          <w:rFonts w:ascii="David" w:hAnsi="David" w:cs="David" w:hint="cs"/>
          <w:sz w:val="24"/>
          <w:szCs w:val="24"/>
          <w:rtl/>
        </w:rPr>
        <w:t xml:space="preserve">בנוסף, לא ברור אם די במסגרת המשפטית הקיימת כדי להפעיל אמצעי פיקוח </w:t>
      </w:r>
      <w:r w:rsidR="000F20B4" w:rsidRPr="00807B0E">
        <w:rPr>
          <w:rFonts w:ascii="David" w:hAnsi="David" w:cs="David" w:hint="cs"/>
          <w:sz w:val="24"/>
          <w:szCs w:val="24"/>
          <w:rtl/>
        </w:rPr>
        <w:t xml:space="preserve">ולאכוף את הדין על האלגוריתמים. </w:t>
      </w:r>
    </w:p>
    <w:p w:rsidR="00DA7720" w:rsidRPr="00807B0E" w:rsidRDefault="00DA7720" w:rsidP="008C3840">
      <w:pPr>
        <w:pStyle w:val="ListParagraph"/>
        <w:spacing w:line="360" w:lineRule="auto"/>
        <w:jc w:val="both"/>
        <w:rPr>
          <w:rFonts w:ascii="David" w:hAnsi="David" w:cs="David"/>
          <w:sz w:val="24"/>
          <w:szCs w:val="24"/>
          <w:rtl/>
        </w:rPr>
      </w:pPr>
    </w:p>
    <w:p w:rsidR="00F1102E" w:rsidRPr="00245BF9" w:rsidRDefault="0043255C"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סביר כי בתוך כמה שנים המדינ</w:t>
      </w:r>
      <w:r w:rsidR="008C3840">
        <w:rPr>
          <w:rFonts w:ascii="David" w:hAnsi="David" w:cs="David" w:hint="cs"/>
          <w:sz w:val="24"/>
          <w:szCs w:val="24"/>
          <w:rtl/>
        </w:rPr>
        <w:t xml:space="preserve">ות יגבשו מדיניות בתחום זה. </w:t>
      </w:r>
      <w:r w:rsidR="00F1102E" w:rsidRPr="00807B0E">
        <w:rPr>
          <w:rFonts w:ascii="David" w:hAnsi="David" w:cs="David" w:hint="cs"/>
          <w:sz w:val="24"/>
          <w:szCs w:val="24"/>
          <w:rtl/>
        </w:rPr>
        <w:t>כך, באנגליה הקים בית הלורדים ועדה לבדיקה של כל נושא ההסדרה של ה</w:t>
      </w:r>
      <w:r w:rsidR="00AD6594">
        <w:rPr>
          <w:rFonts w:ascii="David" w:hAnsi="David" w:cs="David" w:hint="cs"/>
          <w:sz w:val="24"/>
          <w:szCs w:val="24"/>
          <w:rtl/>
        </w:rPr>
        <w:t xml:space="preserve">בינה </w:t>
      </w:r>
      <w:r w:rsidR="00F1102E" w:rsidRPr="00807B0E">
        <w:rPr>
          <w:rFonts w:ascii="David" w:hAnsi="David" w:cs="David" w:hint="cs"/>
          <w:sz w:val="24"/>
          <w:szCs w:val="24"/>
          <w:rtl/>
        </w:rPr>
        <w:t>המלאכותית</w:t>
      </w:r>
      <w:r w:rsidR="001B7023">
        <w:rPr>
          <w:rFonts w:ascii="David" w:hAnsi="David" w:cs="David" w:hint="cs"/>
          <w:sz w:val="24"/>
          <w:szCs w:val="24"/>
          <w:rtl/>
        </w:rPr>
        <w:t>.</w:t>
      </w:r>
      <w:r w:rsidR="00F1102E" w:rsidRPr="008C3840">
        <w:rPr>
          <w:rStyle w:val="FootnoteReference"/>
          <w:rFonts w:ascii="David" w:hAnsi="David" w:cs="David"/>
          <w:rtl/>
        </w:rPr>
        <w:footnoteReference w:id="11"/>
      </w:r>
      <w:r w:rsidR="00F1102E" w:rsidRPr="00807B0E">
        <w:rPr>
          <w:rFonts w:ascii="David" w:hAnsi="David" w:cs="David" w:hint="cs"/>
          <w:sz w:val="24"/>
          <w:szCs w:val="24"/>
          <w:rtl/>
        </w:rPr>
        <w:t xml:space="preserve"> הו</w:t>
      </w:r>
      <w:r w:rsidR="001B7023">
        <w:rPr>
          <w:rFonts w:ascii="David" w:hAnsi="David" w:cs="David" w:hint="cs"/>
          <w:sz w:val="24"/>
          <w:szCs w:val="24"/>
          <w:rtl/>
        </w:rPr>
        <w:t>ו</w:t>
      </w:r>
      <w:r w:rsidR="00F1102E" w:rsidRPr="00807B0E">
        <w:rPr>
          <w:rFonts w:ascii="David" w:hAnsi="David" w:cs="David" w:hint="cs"/>
          <w:sz w:val="24"/>
          <w:szCs w:val="24"/>
          <w:rtl/>
        </w:rPr>
        <w:t>עדה פרסמה דוח עם המלצה להגברת השקיפות ויכולת ההסבר של תהליכי קבלת ההחלטות</w:t>
      </w:r>
      <w:r w:rsidR="00AE6388" w:rsidRPr="00807B0E">
        <w:rPr>
          <w:rFonts w:ascii="David" w:hAnsi="David" w:cs="David" w:hint="cs"/>
          <w:sz w:val="24"/>
          <w:szCs w:val="24"/>
          <w:rtl/>
        </w:rPr>
        <w:t xml:space="preserve"> גם בכל הנוגע לרכב עצמאי</w:t>
      </w:r>
      <w:r w:rsidR="008C3840">
        <w:rPr>
          <w:rFonts w:ascii="David" w:hAnsi="David" w:cs="David" w:hint="cs"/>
          <w:sz w:val="24"/>
          <w:szCs w:val="24"/>
          <w:rtl/>
        </w:rPr>
        <w:t xml:space="preserve">. הועדה המליצה על </w:t>
      </w:r>
      <w:r w:rsidR="00AE6388" w:rsidRPr="00807B0E">
        <w:rPr>
          <w:rFonts w:ascii="David" w:hAnsi="David" w:cs="David" w:hint="cs"/>
          <w:sz w:val="24"/>
          <w:szCs w:val="24"/>
          <w:rtl/>
        </w:rPr>
        <w:t xml:space="preserve">מניעת היווצרות של "קופסאות שחורות" </w:t>
      </w:r>
      <w:r w:rsidR="00AE6388" w:rsidRPr="00245BF9">
        <w:rPr>
          <w:rFonts w:ascii="David" w:hAnsi="David" w:cs="David" w:hint="cs"/>
          <w:sz w:val="24"/>
          <w:szCs w:val="24"/>
          <w:rtl/>
        </w:rPr>
        <w:t>בתהליכי קבלת ההחלטות.</w:t>
      </w:r>
      <w:r w:rsidR="00AE6388" w:rsidRPr="008C3840">
        <w:rPr>
          <w:rStyle w:val="FootnoteReference"/>
          <w:rFonts w:ascii="David" w:hAnsi="David"/>
        </w:rPr>
        <w:footnoteReference w:id="12"/>
      </w:r>
    </w:p>
    <w:p w:rsidR="00F1102E" w:rsidRPr="00245BF9" w:rsidRDefault="00F1102E" w:rsidP="008C3840">
      <w:pPr>
        <w:pStyle w:val="ListParagraph"/>
        <w:spacing w:line="360" w:lineRule="auto"/>
        <w:jc w:val="both"/>
        <w:rPr>
          <w:rFonts w:ascii="David" w:hAnsi="David" w:cs="David"/>
          <w:sz w:val="24"/>
          <w:szCs w:val="24"/>
          <w:rtl/>
        </w:rPr>
      </w:pPr>
    </w:p>
    <w:p w:rsidR="0043255C" w:rsidRPr="00245BF9" w:rsidRDefault="001B7023" w:rsidP="00B27304">
      <w:pPr>
        <w:pStyle w:val="ListParagraph"/>
        <w:numPr>
          <w:ilvl w:val="0"/>
          <w:numId w:val="2"/>
        </w:numPr>
        <w:spacing w:line="360" w:lineRule="auto"/>
        <w:jc w:val="both"/>
        <w:rPr>
          <w:rFonts w:ascii="David" w:hAnsi="David" w:cs="David"/>
          <w:sz w:val="24"/>
          <w:szCs w:val="24"/>
        </w:rPr>
      </w:pPr>
      <w:r w:rsidRPr="00245BF9">
        <w:rPr>
          <w:rFonts w:ascii="David" w:hAnsi="David" w:cs="David" w:hint="cs"/>
          <w:sz w:val="24"/>
          <w:szCs w:val="24"/>
          <w:rtl/>
        </w:rPr>
        <w:t>מכאן ש</w:t>
      </w:r>
      <w:r w:rsidR="0043255C" w:rsidRPr="00245BF9">
        <w:rPr>
          <w:rFonts w:ascii="David" w:hAnsi="David" w:cs="David" w:hint="cs"/>
          <w:sz w:val="24"/>
          <w:szCs w:val="24"/>
          <w:rtl/>
        </w:rPr>
        <w:t>ה</w:t>
      </w:r>
      <w:r w:rsidRPr="00245BF9">
        <w:rPr>
          <w:rFonts w:ascii="David" w:hAnsi="David" w:cs="David" w:hint="cs"/>
          <w:sz w:val="24"/>
          <w:szCs w:val="24"/>
          <w:rtl/>
        </w:rPr>
        <w:t>ניסיון בה</w:t>
      </w:r>
      <w:r w:rsidR="0043255C" w:rsidRPr="00245BF9">
        <w:rPr>
          <w:rFonts w:ascii="David" w:hAnsi="David" w:cs="David" w:hint="cs"/>
          <w:sz w:val="24"/>
          <w:szCs w:val="24"/>
          <w:rtl/>
        </w:rPr>
        <w:t xml:space="preserve">סדרה של מערכת קבלת ההחלטות ברכב עצמאי </w:t>
      </w:r>
      <w:r w:rsidRPr="00245BF9">
        <w:rPr>
          <w:rFonts w:ascii="David" w:hAnsi="David" w:cs="David" w:hint="cs"/>
          <w:sz w:val="24"/>
          <w:szCs w:val="24"/>
          <w:rtl/>
        </w:rPr>
        <w:t>י</w:t>
      </w:r>
      <w:r w:rsidR="0043255C" w:rsidRPr="00245BF9">
        <w:rPr>
          <w:rFonts w:ascii="David" w:hAnsi="David" w:cs="David" w:hint="cs"/>
          <w:sz w:val="24"/>
          <w:szCs w:val="24"/>
          <w:rtl/>
        </w:rPr>
        <w:t xml:space="preserve">עניק לישראל יתרון גם בהיבט הרחב יותר של הסדרת </w:t>
      </w:r>
      <w:r w:rsidR="00AD6594">
        <w:rPr>
          <w:rFonts w:ascii="David" w:hAnsi="David" w:cs="David" w:hint="cs"/>
          <w:sz w:val="24"/>
          <w:szCs w:val="24"/>
          <w:rtl/>
        </w:rPr>
        <w:t xml:space="preserve">הבינה המלאכותית </w:t>
      </w:r>
      <w:r w:rsidR="00A124E8" w:rsidRPr="00245BF9">
        <w:rPr>
          <w:rFonts w:ascii="David" w:hAnsi="David" w:cs="David" w:hint="cs"/>
          <w:sz w:val="24"/>
          <w:szCs w:val="24"/>
          <w:rtl/>
        </w:rPr>
        <w:t>המצוי</w:t>
      </w:r>
      <w:r w:rsidR="00AD6594">
        <w:rPr>
          <w:rFonts w:ascii="David" w:hAnsi="David" w:cs="David" w:hint="cs"/>
          <w:sz w:val="24"/>
          <w:szCs w:val="24"/>
          <w:rtl/>
        </w:rPr>
        <w:t>ה</w:t>
      </w:r>
      <w:r w:rsidR="00A124E8" w:rsidRPr="00245BF9">
        <w:rPr>
          <w:rFonts w:ascii="David" w:hAnsi="David" w:cs="David" w:hint="cs"/>
          <w:sz w:val="24"/>
          <w:szCs w:val="24"/>
          <w:rtl/>
        </w:rPr>
        <w:t xml:space="preserve"> בלב של דיון בין-לאומי.</w:t>
      </w:r>
    </w:p>
    <w:p w:rsidR="001A7DD9" w:rsidRPr="00245BF9" w:rsidRDefault="001A7DD9" w:rsidP="008C3840">
      <w:pPr>
        <w:pStyle w:val="ListParagraph"/>
        <w:spacing w:line="360" w:lineRule="auto"/>
        <w:jc w:val="both"/>
        <w:rPr>
          <w:rFonts w:ascii="David" w:hAnsi="David" w:cs="David"/>
          <w:sz w:val="24"/>
          <w:szCs w:val="24"/>
          <w:rtl/>
        </w:rPr>
      </w:pPr>
    </w:p>
    <w:p w:rsidR="00E3794B" w:rsidRPr="00245BF9" w:rsidRDefault="00E3794B" w:rsidP="00F1102E">
      <w:pPr>
        <w:pStyle w:val="ListParagraph"/>
        <w:numPr>
          <w:ilvl w:val="0"/>
          <w:numId w:val="2"/>
        </w:numPr>
        <w:spacing w:line="360" w:lineRule="auto"/>
        <w:jc w:val="both"/>
        <w:rPr>
          <w:rFonts w:ascii="David" w:hAnsi="David" w:cs="David"/>
          <w:sz w:val="24"/>
          <w:szCs w:val="24"/>
          <w:rtl/>
        </w:rPr>
      </w:pPr>
      <w:r w:rsidRPr="00245BF9">
        <w:rPr>
          <w:rFonts w:ascii="David" w:hAnsi="David" w:cs="David" w:hint="cs"/>
          <w:sz w:val="24"/>
          <w:szCs w:val="24"/>
          <w:rtl/>
        </w:rPr>
        <w:t>כאן נציין כי מובילאיי מצי</w:t>
      </w:r>
      <w:r w:rsidR="007C5ECE">
        <w:rPr>
          <w:rFonts w:ascii="David" w:hAnsi="David" w:cs="David" w:hint="cs"/>
          <w:sz w:val="24"/>
          <w:szCs w:val="24"/>
          <w:rtl/>
        </w:rPr>
        <w:t>ע</w:t>
      </w:r>
      <w:r w:rsidRPr="00245BF9">
        <w:rPr>
          <w:rFonts w:ascii="David" w:hAnsi="David" w:cs="David" w:hint="cs"/>
          <w:sz w:val="24"/>
          <w:szCs w:val="24"/>
          <w:rtl/>
        </w:rPr>
        <w:t xml:space="preserve">ה פתרון בשם </w:t>
      </w:r>
      <w:r w:rsidRPr="00245BF9">
        <w:rPr>
          <w:rFonts w:ascii="David" w:hAnsi="David" w:cs="David" w:hint="cs"/>
          <w:sz w:val="24"/>
          <w:szCs w:val="24"/>
        </w:rPr>
        <w:t>RSS</w:t>
      </w:r>
      <w:r w:rsidRPr="00245BF9">
        <w:rPr>
          <w:rFonts w:ascii="David" w:hAnsi="David" w:cs="David" w:hint="cs"/>
          <w:sz w:val="24"/>
          <w:szCs w:val="24"/>
          <w:rtl/>
        </w:rPr>
        <w:t xml:space="preserve"> </w:t>
      </w:r>
      <w:r w:rsidR="007C5ECE">
        <w:rPr>
          <w:rFonts w:ascii="David" w:hAnsi="David" w:cs="David"/>
          <w:sz w:val="24"/>
          <w:szCs w:val="24"/>
        </w:rPr>
        <w:t xml:space="preserve"> </w:t>
      </w:r>
      <w:r w:rsidR="0090344C" w:rsidRPr="00245BF9">
        <w:rPr>
          <w:rFonts w:ascii="David" w:hAnsi="David" w:cs="David"/>
          <w:sz w:val="24"/>
          <w:szCs w:val="24"/>
        </w:rPr>
        <w:t>(</w:t>
      </w:r>
      <w:r w:rsidR="0090344C" w:rsidRPr="00245BF9">
        <w:rPr>
          <w:rFonts w:ascii="David" w:hAnsi="David" w:cs="David" w:hint="cs"/>
          <w:sz w:val="24"/>
          <w:szCs w:val="24"/>
        </w:rPr>
        <w:t>R</w:t>
      </w:r>
      <w:r w:rsidR="0090344C" w:rsidRPr="00245BF9">
        <w:rPr>
          <w:rFonts w:ascii="David" w:hAnsi="David" w:cs="David"/>
          <w:sz w:val="24"/>
          <w:szCs w:val="24"/>
        </w:rPr>
        <w:t xml:space="preserve">esponsibility-Sensitive Safety) </w:t>
      </w:r>
      <w:r w:rsidR="0090344C" w:rsidRPr="00245BF9">
        <w:rPr>
          <w:rFonts w:ascii="David" w:hAnsi="David" w:cs="David" w:hint="cs"/>
          <w:sz w:val="24"/>
          <w:szCs w:val="24"/>
          <w:rtl/>
        </w:rPr>
        <w:t xml:space="preserve">המציג </w:t>
      </w:r>
      <w:r w:rsidRPr="00245BF9">
        <w:rPr>
          <w:rFonts w:ascii="David" w:hAnsi="David" w:cs="David" w:hint="cs"/>
          <w:sz w:val="24"/>
          <w:szCs w:val="24"/>
          <w:rtl/>
        </w:rPr>
        <w:t xml:space="preserve">גישה חדשנית </w:t>
      </w:r>
      <w:r w:rsidR="0090344C" w:rsidRPr="00245BF9">
        <w:rPr>
          <w:rFonts w:ascii="David" w:hAnsi="David" w:cs="David" w:hint="cs"/>
          <w:sz w:val="24"/>
          <w:szCs w:val="24"/>
          <w:rtl/>
        </w:rPr>
        <w:t>ביחס</w:t>
      </w:r>
      <w:r w:rsidRPr="00245BF9">
        <w:rPr>
          <w:rFonts w:ascii="David" w:hAnsi="David" w:cs="David" w:hint="cs"/>
          <w:sz w:val="24"/>
          <w:szCs w:val="24"/>
          <w:rtl/>
        </w:rPr>
        <w:t xml:space="preserve"> </w:t>
      </w:r>
      <w:r w:rsidR="0090344C" w:rsidRPr="00245BF9">
        <w:rPr>
          <w:rFonts w:ascii="David" w:hAnsi="David" w:cs="David" w:hint="cs"/>
          <w:sz w:val="24"/>
          <w:szCs w:val="24"/>
          <w:rtl/>
        </w:rPr>
        <w:t>ל</w:t>
      </w:r>
      <w:r w:rsidRPr="00245BF9">
        <w:rPr>
          <w:rFonts w:ascii="David" w:hAnsi="David" w:cs="David" w:hint="cs"/>
          <w:sz w:val="24"/>
          <w:szCs w:val="24"/>
          <w:rtl/>
        </w:rPr>
        <w:t>אלגוריתמים לקבלת החלטות עצמאיות</w:t>
      </w:r>
      <w:r w:rsidR="00F1102E" w:rsidRPr="00807B0E">
        <w:rPr>
          <w:rStyle w:val="FootnoteReference"/>
          <w:rFonts w:ascii="David" w:hAnsi="David" w:cs="David"/>
          <w:sz w:val="24"/>
          <w:szCs w:val="24"/>
          <w:rtl/>
        </w:rPr>
        <w:footnoteReference w:id="13"/>
      </w:r>
      <w:r w:rsidR="00B16D43">
        <w:rPr>
          <w:rFonts w:ascii="David" w:hAnsi="David" w:cs="David" w:hint="cs"/>
          <w:sz w:val="24"/>
          <w:szCs w:val="24"/>
          <w:rtl/>
        </w:rPr>
        <w:t xml:space="preserve"> בתחום הנהיגה האוטונומית</w:t>
      </w:r>
      <w:r w:rsidRPr="00807B0E">
        <w:rPr>
          <w:rFonts w:ascii="David" w:hAnsi="David" w:cs="David" w:hint="cs"/>
          <w:sz w:val="24"/>
          <w:szCs w:val="24"/>
          <w:rtl/>
        </w:rPr>
        <w:t>.</w:t>
      </w:r>
      <w:r w:rsidR="00F1102E" w:rsidRPr="00245BF9">
        <w:rPr>
          <w:rStyle w:val="FootnoteReference"/>
          <w:rFonts w:ascii="David" w:hAnsi="David" w:cs="David"/>
          <w:rtl/>
        </w:rPr>
        <w:footnoteReference w:id="14"/>
      </w:r>
      <w:r w:rsidRPr="00245BF9">
        <w:rPr>
          <w:rFonts w:ascii="David" w:hAnsi="David" w:cs="David" w:hint="cs"/>
          <w:sz w:val="24"/>
          <w:szCs w:val="24"/>
          <w:rtl/>
        </w:rPr>
        <w:t xml:space="preserve"> במקום לבחון את נבכי ה</w:t>
      </w:r>
      <w:r w:rsidR="00AD6594">
        <w:rPr>
          <w:rFonts w:ascii="David" w:hAnsi="David" w:cs="David" w:hint="cs"/>
          <w:sz w:val="24"/>
          <w:szCs w:val="24"/>
          <w:rtl/>
        </w:rPr>
        <w:t xml:space="preserve">בינה </w:t>
      </w:r>
      <w:r w:rsidRPr="00245BF9">
        <w:rPr>
          <w:rFonts w:ascii="David" w:hAnsi="David" w:cs="David" w:hint="cs"/>
          <w:sz w:val="24"/>
          <w:szCs w:val="24"/>
          <w:rtl/>
        </w:rPr>
        <w:t>המלאכותית ולימוד המכונה, השיטה מציעה מערך עקרונות שקוף</w:t>
      </w:r>
      <w:r w:rsidR="00B16D43">
        <w:rPr>
          <w:rFonts w:ascii="David" w:hAnsi="David" w:cs="David" w:hint="cs"/>
          <w:sz w:val="24"/>
          <w:szCs w:val="24"/>
          <w:rtl/>
        </w:rPr>
        <w:t>, פשוט</w:t>
      </w:r>
      <w:r w:rsidRPr="00245BF9">
        <w:rPr>
          <w:rFonts w:ascii="David" w:hAnsi="David" w:cs="David" w:hint="cs"/>
          <w:sz w:val="24"/>
          <w:szCs w:val="24"/>
          <w:rtl/>
        </w:rPr>
        <w:t xml:space="preserve"> </w:t>
      </w:r>
      <w:r w:rsidR="008C3840">
        <w:rPr>
          <w:rFonts w:ascii="David" w:hAnsi="David" w:cs="David" w:hint="cs"/>
          <w:sz w:val="24"/>
          <w:szCs w:val="24"/>
          <w:rtl/>
        </w:rPr>
        <w:t xml:space="preserve">להסבר </w:t>
      </w:r>
      <w:r w:rsidRPr="00245BF9">
        <w:rPr>
          <w:rFonts w:ascii="David" w:hAnsi="David" w:cs="David" w:hint="cs"/>
          <w:sz w:val="24"/>
          <w:szCs w:val="24"/>
          <w:rtl/>
        </w:rPr>
        <w:t xml:space="preserve">ופתוח </w:t>
      </w:r>
      <w:r w:rsidR="0090344C" w:rsidRPr="00245BF9">
        <w:rPr>
          <w:rFonts w:ascii="David" w:hAnsi="David" w:cs="David" w:hint="cs"/>
          <w:sz w:val="24"/>
          <w:szCs w:val="24"/>
          <w:rtl/>
        </w:rPr>
        <w:t xml:space="preserve">שעל בסיסו תפעל </w:t>
      </w:r>
      <w:r w:rsidR="008C3840">
        <w:rPr>
          <w:rFonts w:ascii="David" w:hAnsi="David" w:cs="David" w:hint="cs"/>
          <w:sz w:val="24"/>
          <w:szCs w:val="24"/>
          <w:rtl/>
        </w:rPr>
        <w:t xml:space="preserve">מערכת הנהיגה העצמאית. </w:t>
      </w:r>
      <w:r w:rsidR="00AD6594">
        <w:rPr>
          <w:rFonts w:ascii="David" w:hAnsi="David" w:cs="David" w:hint="cs"/>
          <w:sz w:val="24"/>
          <w:szCs w:val="24"/>
          <w:rtl/>
        </w:rPr>
        <w:t xml:space="preserve">עקרונות </w:t>
      </w:r>
      <w:r w:rsidR="0090344C" w:rsidRPr="00245BF9">
        <w:rPr>
          <w:rFonts w:ascii="David" w:hAnsi="David" w:cs="David" w:hint="cs"/>
          <w:sz w:val="24"/>
          <w:szCs w:val="24"/>
          <w:rtl/>
        </w:rPr>
        <w:t xml:space="preserve">אלה </w:t>
      </w:r>
      <w:r w:rsidR="00066DDA" w:rsidRPr="00245BF9">
        <w:rPr>
          <w:rFonts w:ascii="David" w:hAnsi="David" w:cs="David" w:hint="cs"/>
          <w:sz w:val="24"/>
          <w:szCs w:val="24"/>
          <w:rtl/>
        </w:rPr>
        <w:t>יכולים לעמוד</w:t>
      </w:r>
      <w:r w:rsidR="0090344C" w:rsidRPr="00245BF9">
        <w:rPr>
          <w:rFonts w:ascii="David" w:hAnsi="David" w:cs="David" w:hint="cs"/>
          <w:sz w:val="24"/>
          <w:szCs w:val="24"/>
          <w:rtl/>
        </w:rPr>
        <w:t xml:space="preserve"> </w:t>
      </w:r>
      <w:r w:rsidRPr="00245BF9">
        <w:rPr>
          <w:rFonts w:ascii="David" w:hAnsi="David" w:cs="David" w:hint="cs"/>
          <w:sz w:val="24"/>
          <w:szCs w:val="24"/>
          <w:rtl/>
        </w:rPr>
        <w:t>לבחינה של הרגולטור</w:t>
      </w:r>
      <w:r w:rsidR="008C3840">
        <w:rPr>
          <w:rFonts w:ascii="David" w:hAnsi="David" w:cs="David" w:hint="cs"/>
          <w:sz w:val="24"/>
          <w:szCs w:val="24"/>
          <w:rtl/>
        </w:rPr>
        <w:t xml:space="preserve"> </w:t>
      </w:r>
      <w:r w:rsidR="007C5ECE">
        <w:rPr>
          <w:rFonts w:ascii="David" w:hAnsi="David" w:cs="David" w:hint="cs"/>
          <w:sz w:val="24"/>
          <w:szCs w:val="24"/>
          <w:rtl/>
        </w:rPr>
        <w:t>ו</w:t>
      </w:r>
      <w:r w:rsidRPr="00245BF9">
        <w:rPr>
          <w:rFonts w:ascii="David" w:hAnsi="David" w:cs="David" w:hint="cs"/>
          <w:sz w:val="24"/>
          <w:szCs w:val="24"/>
          <w:rtl/>
        </w:rPr>
        <w:t xml:space="preserve">לביקורת ציבורית. </w:t>
      </w:r>
      <w:r w:rsidR="00066DDA" w:rsidRPr="00245BF9">
        <w:rPr>
          <w:rFonts w:ascii="David" w:hAnsi="David" w:cs="David" w:hint="cs"/>
          <w:sz w:val="24"/>
          <w:szCs w:val="24"/>
          <w:rtl/>
        </w:rPr>
        <w:t xml:space="preserve">מערכת </w:t>
      </w:r>
      <w:r w:rsidR="008C3840">
        <w:rPr>
          <w:rFonts w:ascii="David" w:hAnsi="David" w:cs="David" w:hint="cs"/>
          <w:sz w:val="24"/>
          <w:szCs w:val="24"/>
          <w:rtl/>
        </w:rPr>
        <w:t xml:space="preserve">הנהיגה העצמאית </w:t>
      </w:r>
      <w:r w:rsidRPr="00245BF9">
        <w:rPr>
          <w:rFonts w:ascii="David" w:hAnsi="David" w:cs="David" w:hint="cs"/>
          <w:sz w:val="24"/>
          <w:szCs w:val="24"/>
          <w:rtl/>
        </w:rPr>
        <w:t xml:space="preserve">תממש עקרונות אלה ותפעל במסגרת גבולות שהם מציבים בהתאם לפרמטרים שהוגדרו מראש. כך, למשל, עקרונות אלה </w:t>
      </w:r>
      <w:r w:rsidR="00066DDA" w:rsidRPr="00245BF9">
        <w:rPr>
          <w:rFonts w:ascii="David" w:hAnsi="David" w:cs="David" w:hint="cs"/>
          <w:sz w:val="24"/>
          <w:szCs w:val="24"/>
          <w:rtl/>
        </w:rPr>
        <w:t xml:space="preserve">יכולים לקבוע </w:t>
      </w:r>
      <w:r w:rsidRPr="00245BF9">
        <w:rPr>
          <w:rFonts w:ascii="David" w:hAnsi="David" w:cs="David" w:hint="cs"/>
          <w:sz w:val="24"/>
          <w:szCs w:val="24"/>
          <w:rtl/>
        </w:rPr>
        <w:t xml:space="preserve">מהו המרחק </w:t>
      </w:r>
      <w:r w:rsidR="00066DDA" w:rsidRPr="00245BF9">
        <w:rPr>
          <w:rFonts w:ascii="David" w:hAnsi="David" w:cs="David" w:hint="cs"/>
          <w:sz w:val="24"/>
          <w:szCs w:val="24"/>
          <w:rtl/>
        </w:rPr>
        <w:t xml:space="preserve">הנדרש </w:t>
      </w:r>
      <w:r w:rsidRPr="00245BF9">
        <w:rPr>
          <w:rFonts w:ascii="David" w:hAnsi="David" w:cs="David" w:hint="cs"/>
          <w:sz w:val="24"/>
          <w:szCs w:val="24"/>
          <w:rtl/>
        </w:rPr>
        <w:t>מיתר כלי הרכב לצורך השתלבות</w:t>
      </w:r>
      <w:r w:rsidR="00066DDA" w:rsidRPr="00245BF9">
        <w:rPr>
          <w:rFonts w:ascii="David" w:hAnsi="David" w:cs="David" w:hint="cs"/>
          <w:sz w:val="24"/>
          <w:szCs w:val="24"/>
          <w:rtl/>
        </w:rPr>
        <w:t>ו</w:t>
      </w:r>
      <w:r w:rsidRPr="00245BF9">
        <w:rPr>
          <w:rFonts w:ascii="David" w:hAnsi="David" w:cs="David" w:hint="cs"/>
          <w:sz w:val="24"/>
          <w:szCs w:val="24"/>
          <w:rtl/>
        </w:rPr>
        <w:t xml:space="preserve"> </w:t>
      </w:r>
      <w:r w:rsidR="00066DDA" w:rsidRPr="00245BF9">
        <w:rPr>
          <w:rFonts w:ascii="David" w:hAnsi="David" w:cs="David" w:hint="cs"/>
          <w:sz w:val="24"/>
          <w:szCs w:val="24"/>
          <w:rtl/>
        </w:rPr>
        <w:t>ה</w:t>
      </w:r>
      <w:r w:rsidRPr="00245BF9">
        <w:rPr>
          <w:rFonts w:ascii="David" w:hAnsi="David" w:cs="David" w:hint="cs"/>
          <w:sz w:val="24"/>
          <w:szCs w:val="24"/>
          <w:rtl/>
        </w:rPr>
        <w:t>בטוחה</w:t>
      </w:r>
      <w:r w:rsidR="00066DDA" w:rsidRPr="00245BF9">
        <w:rPr>
          <w:rFonts w:ascii="David" w:hAnsi="David" w:cs="David" w:hint="cs"/>
          <w:sz w:val="24"/>
          <w:szCs w:val="24"/>
          <w:rtl/>
        </w:rPr>
        <w:t xml:space="preserve"> של הרכב העצמאי</w:t>
      </w:r>
      <w:r w:rsidRPr="00245BF9">
        <w:rPr>
          <w:rFonts w:ascii="David" w:hAnsi="David" w:cs="David" w:hint="cs"/>
          <w:sz w:val="24"/>
          <w:szCs w:val="24"/>
          <w:rtl/>
        </w:rPr>
        <w:t xml:space="preserve"> בנתיב</w:t>
      </w:r>
      <w:r w:rsidR="008C3840">
        <w:rPr>
          <w:rFonts w:ascii="David" w:hAnsi="David" w:cs="David" w:hint="cs"/>
          <w:sz w:val="24"/>
          <w:szCs w:val="24"/>
          <w:rtl/>
        </w:rPr>
        <w:t xml:space="preserve">, מרחקי בלימה, מרחקי עקיפה </w:t>
      </w:r>
      <w:r w:rsidR="0089315D" w:rsidRPr="00245BF9">
        <w:rPr>
          <w:rFonts w:ascii="David" w:hAnsi="David" w:cs="David" w:hint="cs"/>
          <w:sz w:val="24"/>
          <w:szCs w:val="24"/>
          <w:rtl/>
        </w:rPr>
        <w:t>באילו תרחישים אין לעשות שימוש בזכות קדימה הנתונה לרכב</w:t>
      </w:r>
      <w:r w:rsidRPr="00245BF9">
        <w:rPr>
          <w:rFonts w:ascii="David" w:hAnsi="David" w:cs="David" w:hint="cs"/>
          <w:sz w:val="24"/>
          <w:szCs w:val="24"/>
          <w:rtl/>
        </w:rPr>
        <w:t>.</w:t>
      </w:r>
    </w:p>
    <w:p w:rsidR="00E3794B" w:rsidRPr="00807B0E" w:rsidRDefault="00E3794B" w:rsidP="00E3794B">
      <w:pPr>
        <w:pStyle w:val="ListParagraph"/>
        <w:spacing w:line="360" w:lineRule="auto"/>
        <w:jc w:val="both"/>
        <w:rPr>
          <w:rFonts w:ascii="David" w:hAnsi="David" w:cs="David"/>
          <w:sz w:val="24"/>
          <w:szCs w:val="24"/>
          <w:rtl/>
        </w:rPr>
      </w:pPr>
    </w:p>
    <w:p w:rsidR="00E3794B" w:rsidRPr="007C5ECE" w:rsidRDefault="00E3794B" w:rsidP="007C5ECE">
      <w:pPr>
        <w:pStyle w:val="ListParagraph"/>
        <w:numPr>
          <w:ilvl w:val="0"/>
          <w:numId w:val="2"/>
        </w:numPr>
        <w:spacing w:line="360" w:lineRule="auto"/>
        <w:jc w:val="both"/>
        <w:rPr>
          <w:rtl/>
        </w:rPr>
      </w:pPr>
      <w:r w:rsidRPr="00245BF9">
        <w:rPr>
          <w:rFonts w:ascii="David" w:hAnsi="David" w:cs="David" w:hint="cs"/>
          <w:sz w:val="24"/>
          <w:szCs w:val="24"/>
          <w:rtl/>
        </w:rPr>
        <w:t xml:space="preserve">ראוי שהמדינה תפקח על עקרונות אלה </w:t>
      </w:r>
      <w:r w:rsidR="007C5ECE">
        <w:rPr>
          <w:rFonts w:ascii="David" w:hAnsi="David" w:cs="David" w:hint="cs"/>
          <w:sz w:val="24"/>
          <w:szCs w:val="24"/>
          <w:rtl/>
        </w:rPr>
        <w:t>ותקבע את הגבולות למערכת הנהיגה העצמאית כפי שהיא עושה גם לגבי נהג אנושי. זאת כיוון ש</w:t>
      </w:r>
      <w:r w:rsidR="00AD6594">
        <w:rPr>
          <w:rFonts w:ascii="David" w:hAnsi="David" w:cs="David" w:hint="cs"/>
          <w:sz w:val="24"/>
          <w:szCs w:val="24"/>
          <w:rtl/>
        </w:rPr>
        <w:t>עקרונות אלה וה</w:t>
      </w:r>
      <w:r w:rsidR="007C5ECE">
        <w:rPr>
          <w:rFonts w:ascii="David" w:hAnsi="David" w:cs="David" w:hint="cs"/>
          <w:sz w:val="24"/>
          <w:szCs w:val="24"/>
          <w:rtl/>
        </w:rPr>
        <w:t xml:space="preserve">גבולות </w:t>
      </w:r>
      <w:r w:rsidR="00AD6594">
        <w:rPr>
          <w:rFonts w:ascii="David" w:hAnsi="David" w:cs="David" w:hint="cs"/>
          <w:sz w:val="24"/>
          <w:szCs w:val="24"/>
          <w:rtl/>
        </w:rPr>
        <w:t xml:space="preserve">שהם קובעים </w:t>
      </w:r>
      <w:r w:rsidRPr="00245BF9">
        <w:rPr>
          <w:rFonts w:ascii="David" w:hAnsi="David" w:cs="David" w:hint="cs"/>
          <w:sz w:val="24"/>
          <w:szCs w:val="24"/>
          <w:rtl/>
        </w:rPr>
        <w:t xml:space="preserve">משקפים </w:t>
      </w:r>
      <w:r w:rsidR="007C5ECE">
        <w:rPr>
          <w:rFonts w:ascii="David" w:hAnsi="David" w:cs="David" w:hint="cs"/>
          <w:sz w:val="24"/>
          <w:szCs w:val="24"/>
          <w:rtl/>
        </w:rPr>
        <w:t xml:space="preserve">לא פעם </w:t>
      </w:r>
      <w:r w:rsidRPr="00245BF9">
        <w:rPr>
          <w:rFonts w:ascii="David" w:hAnsi="David" w:cs="David" w:hint="cs"/>
          <w:sz w:val="24"/>
          <w:szCs w:val="24"/>
          <w:rtl/>
        </w:rPr>
        <w:t>איזונים שחלקם ערכיים</w:t>
      </w:r>
      <w:r w:rsidR="00DC689E">
        <w:rPr>
          <w:rFonts w:ascii="David" w:hAnsi="David" w:cs="David" w:hint="cs"/>
          <w:sz w:val="24"/>
          <w:szCs w:val="24"/>
          <w:rtl/>
        </w:rPr>
        <w:t xml:space="preserve">, ולכן </w:t>
      </w:r>
      <w:r w:rsidR="007C5ECE">
        <w:rPr>
          <w:rFonts w:ascii="David" w:hAnsi="David" w:cs="David" w:hint="cs"/>
          <w:sz w:val="24"/>
          <w:szCs w:val="24"/>
          <w:rtl/>
        </w:rPr>
        <w:t xml:space="preserve">ראוי שייעשו על ידי המדינה או יאושרו על ידה. </w:t>
      </w:r>
      <w:r w:rsidRPr="00245BF9">
        <w:rPr>
          <w:rFonts w:ascii="David" w:hAnsi="David" w:cs="David" w:hint="cs"/>
          <w:sz w:val="24"/>
          <w:szCs w:val="24"/>
          <w:rtl/>
        </w:rPr>
        <w:t xml:space="preserve">העובדה שעתה </w:t>
      </w:r>
      <w:r w:rsidR="00DC689E">
        <w:rPr>
          <w:rFonts w:ascii="David" w:hAnsi="David" w:cs="David" w:hint="cs"/>
          <w:sz w:val="24"/>
          <w:szCs w:val="24"/>
          <w:rtl/>
        </w:rPr>
        <w:t>העקרונות ו</w:t>
      </w:r>
      <w:r w:rsidR="007C5ECE">
        <w:rPr>
          <w:rFonts w:ascii="David" w:hAnsi="David" w:cs="David" w:hint="cs"/>
          <w:sz w:val="24"/>
          <w:szCs w:val="24"/>
          <w:rtl/>
        </w:rPr>
        <w:t xml:space="preserve">הגבולות </w:t>
      </w:r>
      <w:r w:rsidRPr="00245BF9">
        <w:rPr>
          <w:rFonts w:ascii="David" w:hAnsi="David" w:cs="David" w:hint="cs"/>
          <w:sz w:val="24"/>
          <w:szCs w:val="24"/>
          <w:rtl/>
        </w:rPr>
        <w:t>מקודד</w:t>
      </w:r>
      <w:r w:rsidR="00DC689E">
        <w:rPr>
          <w:rFonts w:ascii="David" w:hAnsi="David" w:cs="David" w:hint="cs"/>
          <w:sz w:val="24"/>
          <w:szCs w:val="24"/>
          <w:rtl/>
        </w:rPr>
        <w:t xml:space="preserve">ים </w:t>
      </w:r>
      <w:r w:rsidRPr="00245BF9">
        <w:rPr>
          <w:rFonts w:ascii="David" w:hAnsi="David" w:cs="David" w:hint="cs"/>
          <w:sz w:val="24"/>
          <w:szCs w:val="24"/>
          <w:rtl/>
        </w:rPr>
        <w:t xml:space="preserve">לאלגוריתם אינה צריכה להשפיע על המדינה בבואה לבחון את </w:t>
      </w:r>
      <w:r w:rsidR="00CA2B49" w:rsidRPr="00245BF9">
        <w:rPr>
          <w:rFonts w:ascii="David" w:hAnsi="David" w:cs="David" w:hint="cs"/>
          <w:sz w:val="24"/>
          <w:szCs w:val="24"/>
          <w:rtl/>
        </w:rPr>
        <w:t>הסדרת התחום</w:t>
      </w:r>
      <w:r w:rsidRPr="00245BF9">
        <w:rPr>
          <w:rFonts w:ascii="David" w:hAnsi="David" w:cs="David" w:hint="cs"/>
          <w:sz w:val="24"/>
          <w:szCs w:val="24"/>
          <w:rtl/>
        </w:rPr>
        <w:t xml:space="preserve">. </w:t>
      </w:r>
      <w:r w:rsidR="0089315D" w:rsidRPr="00245BF9">
        <w:rPr>
          <w:rFonts w:ascii="David" w:hAnsi="David" w:cs="David" w:hint="cs"/>
          <w:b/>
          <w:bCs/>
          <w:sz w:val="24"/>
          <w:szCs w:val="24"/>
          <w:rtl/>
        </w:rPr>
        <w:t xml:space="preserve">לכן הגישה שאנחנו מציעים היא שיח בין התעשייה למדינה להגדרה מדויקת של העקרונות </w:t>
      </w:r>
      <w:r w:rsidR="00DC689E">
        <w:rPr>
          <w:rFonts w:ascii="David" w:hAnsi="David" w:cs="David" w:hint="cs"/>
          <w:b/>
          <w:bCs/>
          <w:sz w:val="24"/>
          <w:szCs w:val="24"/>
          <w:rtl/>
        </w:rPr>
        <w:t>והגבולות שעל בסיסם תפעל מערכת הנהיגה העצמאית בהתבסס על האיזונים הע</w:t>
      </w:r>
      <w:r w:rsidR="0089315D" w:rsidRPr="00245BF9">
        <w:rPr>
          <w:rFonts w:ascii="David" w:hAnsi="David" w:cs="David" w:hint="cs"/>
          <w:b/>
          <w:bCs/>
          <w:sz w:val="24"/>
          <w:szCs w:val="24"/>
          <w:rtl/>
        </w:rPr>
        <w:t xml:space="preserve">רכיים </w:t>
      </w:r>
      <w:r w:rsidR="00DC689E">
        <w:rPr>
          <w:rFonts w:ascii="David" w:hAnsi="David" w:cs="David" w:hint="cs"/>
          <w:b/>
          <w:bCs/>
          <w:sz w:val="24"/>
          <w:szCs w:val="24"/>
          <w:rtl/>
        </w:rPr>
        <w:t>שתקבע המדינה</w:t>
      </w:r>
      <w:r w:rsidR="0089315D" w:rsidRPr="00245BF9">
        <w:rPr>
          <w:rFonts w:ascii="David" w:hAnsi="David" w:cs="David" w:hint="cs"/>
          <w:b/>
          <w:bCs/>
          <w:sz w:val="24"/>
          <w:szCs w:val="24"/>
          <w:rtl/>
        </w:rPr>
        <w:t>.</w:t>
      </w:r>
    </w:p>
    <w:p w:rsidR="00E3794B" w:rsidRPr="00807B0E" w:rsidRDefault="00E3794B" w:rsidP="007C5ECE">
      <w:pPr>
        <w:pStyle w:val="ListParagraph"/>
        <w:spacing w:line="360" w:lineRule="auto"/>
        <w:jc w:val="both"/>
        <w:rPr>
          <w:rFonts w:ascii="David" w:hAnsi="David" w:cs="David"/>
          <w:sz w:val="24"/>
          <w:szCs w:val="24"/>
          <w:rtl/>
        </w:rPr>
      </w:pPr>
    </w:p>
    <w:p w:rsidR="001A7DD9" w:rsidRPr="00807B0E" w:rsidRDefault="00056BF2" w:rsidP="009D2DAF">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נראה </w:t>
      </w:r>
      <w:r w:rsidR="00F1102E" w:rsidRPr="00807B0E">
        <w:rPr>
          <w:rFonts w:ascii="David" w:hAnsi="David" w:cs="David" w:hint="cs"/>
          <w:sz w:val="24"/>
          <w:szCs w:val="24"/>
          <w:rtl/>
        </w:rPr>
        <w:t xml:space="preserve">כי אנו עומדים בפני </w:t>
      </w:r>
      <w:r w:rsidRPr="00807B0E">
        <w:rPr>
          <w:rFonts w:ascii="David" w:hAnsi="David" w:cs="David" w:hint="cs"/>
          <w:sz w:val="24"/>
          <w:szCs w:val="24"/>
          <w:rtl/>
        </w:rPr>
        <w:t>אתגר ההסדרתי</w:t>
      </w:r>
      <w:r w:rsidR="007C5ECE">
        <w:rPr>
          <w:rFonts w:ascii="David" w:hAnsi="David" w:cs="David" w:hint="cs"/>
          <w:sz w:val="24"/>
          <w:szCs w:val="24"/>
          <w:rtl/>
        </w:rPr>
        <w:t xml:space="preserve"> </w:t>
      </w:r>
      <w:r w:rsidR="00DC689E">
        <w:rPr>
          <w:rFonts w:ascii="David" w:hAnsi="David" w:cs="David" w:hint="cs"/>
          <w:sz w:val="24"/>
          <w:szCs w:val="24"/>
          <w:rtl/>
        </w:rPr>
        <w:t>בתחום הבינה המלאכותית</w:t>
      </w:r>
      <w:r w:rsidRPr="00807B0E">
        <w:rPr>
          <w:rFonts w:ascii="David" w:hAnsi="David" w:cs="David" w:hint="cs"/>
          <w:sz w:val="24"/>
          <w:szCs w:val="24"/>
          <w:rtl/>
        </w:rPr>
        <w:t xml:space="preserve">. </w:t>
      </w:r>
      <w:r w:rsidR="00DC689E">
        <w:rPr>
          <w:rFonts w:ascii="David" w:hAnsi="David" w:cs="David" w:hint="cs"/>
          <w:sz w:val="24"/>
          <w:szCs w:val="24"/>
          <w:rtl/>
        </w:rPr>
        <w:t>אנו מציעים גישה חדשנית להסדרה זו בתחום הרכב העצמאי</w:t>
      </w:r>
      <w:r w:rsidRPr="00807B0E">
        <w:rPr>
          <w:rFonts w:ascii="David" w:hAnsi="David" w:cs="David" w:hint="cs"/>
          <w:sz w:val="24"/>
          <w:szCs w:val="24"/>
          <w:rtl/>
        </w:rPr>
        <w:t>.</w:t>
      </w:r>
    </w:p>
    <w:p w:rsidR="0043255C" w:rsidRPr="00DC689E" w:rsidRDefault="0043255C" w:rsidP="007C5ECE">
      <w:pPr>
        <w:pStyle w:val="ListParagraph"/>
        <w:spacing w:line="360" w:lineRule="auto"/>
        <w:jc w:val="both"/>
        <w:rPr>
          <w:rFonts w:ascii="David" w:hAnsi="David" w:cs="David"/>
          <w:sz w:val="24"/>
          <w:szCs w:val="24"/>
          <w:rtl/>
        </w:rPr>
      </w:pPr>
    </w:p>
    <w:p w:rsidR="00CF67BD" w:rsidRPr="00CF67BD" w:rsidRDefault="0043255C" w:rsidP="00CF67BD">
      <w:pPr>
        <w:pStyle w:val="ListParagraph"/>
        <w:numPr>
          <w:ilvl w:val="0"/>
          <w:numId w:val="2"/>
        </w:numPr>
        <w:spacing w:line="360" w:lineRule="auto"/>
        <w:jc w:val="both"/>
        <w:rPr>
          <w:rFonts w:ascii="David" w:hAnsi="David" w:cs="David"/>
          <w:sz w:val="24"/>
          <w:szCs w:val="24"/>
          <w:rtl/>
        </w:rPr>
      </w:pPr>
      <w:r w:rsidRPr="00807B0E">
        <w:rPr>
          <w:rFonts w:ascii="David" w:hAnsi="David" w:cs="David" w:hint="cs"/>
          <w:b/>
          <w:bCs/>
          <w:sz w:val="24"/>
          <w:szCs w:val="24"/>
          <w:rtl/>
        </w:rPr>
        <w:t>לסיכום, חלק זה, שילוב הרכב העצמאי מחייב גישה הסדרתית חדשה של הסדרה מכינה. הסדרה זו יכולה להוות השראה לתחום עתידני של הסדרת אלגוריתמים. לישראל יתרון יחסי בתחום הטכנולוגי והיא יכולה וצריכה למנף אותו גם לתחום ההסדרה באופן שיאפשר יישום ראשוני בישראל של הרכב העצמאי</w:t>
      </w:r>
      <w:r w:rsidR="00056BF2" w:rsidRPr="00807B0E">
        <w:rPr>
          <w:rFonts w:ascii="David" w:hAnsi="David" w:cs="David" w:hint="cs"/>
          <w:sz w:val="24"/>
          <w:szCs w:val="24"/>
          <w:rtl/>
        </w:rPr>
        <w:t xml:space="preserve">. </w:t>
      </w:r>
    </w:p>
    <w:p w:rsidR="00CF67BD" w:rsidRPr="00CF67BD" w:rsidRDefault="00CF67BD" w:rsidP="007C5ECE">
      <w:pPr>
        <w:pStyle w:val="ListParagraph"/>
        <w:spacing w:line="600" w:lineRule="auto"/>
        <w:ind w:left="360"/>
        <w:jc w:val="both"/>
        <w:rPr>
          <w:rFonts w:ascii="David" w:hAnsi="David" w:cs="David"/>
          <w:sz w:val="24"/>
          <w:szCs w:val="24"/>
          <w:rtl/>
        </w:rPr>
      </w:pPr>
    </w:p>
    <w:p w:rsidR="003F4DB4" w:rsidRPr="00807B0E" w:rsidRDefault="003F4DB4" w:rsidP="003F4DB4">
      <w:pPr>
        <w:pStyle w:val="ListParagraph"/>
        <w:numPr>
          <w:ilvl w:val="0"/>
          <w:numId w:val="3"/>
        </w:numPr>
        <w:spacing w:line="360" w:lineRule="auto"/>
        <w:jc w:val="both"/>
        <w:rPr>
          <w:rFonts w:ascii="David" w:hAnsi="David" w:cs="David"/>
          <w:sz w:val="24"/>
          <w:szCs w:val="24"/>
        </w:rPr>
      </w:pPr>
      <w:r w:rsidRPr="00807B0E">
        <w:rPr>
          <w:rFonts w:ascii="David" w:hAnsi="David" w:cs="David" w:hint="cs"/>
          <w:b/>
          <w:bCs/>
          <w:sz w:val="24"/>
          <w:szCs w:val="24"/>
          <w:u w:val="single"/>
          <w:rtl/>
        </w:rPr>
        <w:t xml:space="preserve">עקרונות </w:t>
      </w:r>
      <w:r w:rsidR="00343472" w:rsidRPr="00807B0E">
        <w:rPr>
          <w:rFonts w:ascii="David" w:hAnsi="David" w:cs="David" w:hint="cs"/>
          <w:b/>
          <w:bCs/>
          <w:sz w:val="24"/>
          <w:szCs w:val="24"/>
          <w:u w:val="single"/>
          <w:rtl/>
        </w:rPr>
        <w:t xml:space="preserve">מבניים </w:t>
      </w:r>
      <w:r w:rsidRPr="00807B0E">
        <w:rPr>
          <w:rFonts w:ascii="David" w:hAnsi="David" w:cs="David" w:hint="cs"/>
          <w:b/>
          <w:bCs/>
          <w:sz w:val="24"/>
          <w:szCs w:val="24"/>
          <w:u w:val="single"/>
          <w:rtl/>
        </w:rPr>
        <w:t xml:space="preserve">לעיצוב ההסדרה </w:t>
      </w:r>
      <w:r w:rsidR="00343472" w:rsidRPr="00807B0E">
        <w:rPr>
          <w:rFonts w:ascii="David" w:hAnsi="David" w:cs="David" w:hint="cs"/>
          <w:b/>
          <w:bCs/>
          <w:sz w:val="24"/>
          <w:szCs w:val="24"/>
          <w:u w:val="single"/>
          <w:rtl/>
        </w:rPr>
        <w:t>ש</w:t>
      </w:r>
      <w:r w:rsidR="0002199F" w:rsidRPr="00807B0E">
        <w:rPr>
          <w:rFonts w:ascii="David" w:hAnsi="David" w:cs="David" w:hint="cs"/>
          <w:b/>
          <w:bCs/>
          <w:sz w:val="24"/>
          <w:szCs w:val="24"/>
          <w:u w:val="single"/>
          <w:rtl/>
        </w:rPr>
        <w:t xml:space="preserve">ל הרכב העצמאי </w:t>
      </w:r>
    </w:p>
    <w:p w:rsidR="003F4DB4" w:rsidRPr="00807B0E" w:rsidRDefault="003F4DB4" w:rsidP="003F4DB4">
      <w:pPr>
        <w:pStyle w:val="ListParagraph"/>
        <w:spacing w:line="360" w:lineRule="auto"/>
        <w:jc w:val="both"/>
        <w:rPr>
          <w:rFonts w:ascii="David" w:hAnsi="David" w:cs="David"/>
          <w:sz w:val="24"/>
          <w:szCs w:val="24"/>
          <w:rtl/>
        </w:rPr>
      </w:pPr>
    </w:p>
    <w:p w:rsidR="003F4DB4" w:rsidRPr="00807B0E" w:rsidRDefault="008B0062" w:rsidP="004F5646">
      <w:pPr>
        <w:pStyle w:val="ListParagraph"/>
        <w:numPr>
          <w:ilvl w:val="0"/>
          <w:numId w:val="8"/>
        </w:numPr>
        <w:spacing w:line="360" w:lineRule="auto"/>
        <w:jc w:val="both"/>
        <w:rPr>
          <w:rFonts w:ascii="David" w:hAnsi="David" w:cs="David"/>
          <w:b/>
          <w:bCs/>
          <w:sz w:val="24"/>
          <w:szCs w:val="24"/>
        </w:rPr>
      </w:pPr>
      <w:r w:rsidRPr="00807B0E">
        <w:rPr>
          <w:rFonts w:ascii="David" w:hAnsi="David" w:cs="David" w:hint="cs"/>
          <w:b/>
          <w:bCs/>
          <w:sz w:val="24"/>
          <w:szCs w:val="24"/>
          <w:rtl/>
        </w:rPr>
        <w:t xml:space="preserve">הסדרה </w:t>
      </w:r>
      <w:r w:rsidR="004F5646" w:rsidRPr="00807B0E">
        <w:rPr>
          <w:rFonts w:ascii="David" w:hAnsi="David" w:cs="David" w:hint="cs"/>
          <w:b/>
          <w:bCs/>
          <w:sz w:val="24"/>
          <w:szCs w:val="24"/>
          <w:rtl/>
        </w:rPr>
        <w:t>חדשנ</w:t>
      </w:r>
      <w:r w:rsidRPr="00807B0E">
        <w:rPr>
          <w:rFonts w:ascii="David" w:hAnsi="David" w:cs="David" w:hint="cs"/>
          <w:b/>
          <w:bCs/>
          <w:sz w:val="24"/>
          <w:szCs w:val="24"/>
          <w:rtl/>
        </w:rPr>
        <w:t xml:space="preserve">ית </w:t>
      </w:r>
      <w:r w:rsidR="00056BF2" w:rsidRPr="00807B0E">
        <w:rPr>
          <w:rFonts w:ascii="David" w:hAnsi="David" w:cs="David" w:hint="cs"/>
          <w:b/>
          <w:bCs/>
          <w:sz w:val="24"/>
          <w:szCs w:val="24"/>
          <w:rtl/>
        </w:rPr>
        <w:t xml:space="preserve">ומכינה </w:t>
      </w:r>
      <w:r w:rsidRPr="00807B0E">
        <w:rPr>
          <w:rFonts w:ascii="David" w:hAnsi="David" w:cs="David" w:hint="cs"/>
          <w:b/>
          <w:bCs/>
          <w:sz w:val="24"/>
          <w:szCs w:val="24"/>
          <w:rtl/>
        </w:rPr>
        <w:t xml:space="preserve">מחייבת </w:t>
      </w:r>
      <w:r w:rsidR="004F5646" w:rsidRPr="00807B0E">
        <w:rPr>
          <w:rFonts w:ascii="David" w:hAnsi="David" w:cs="David" w:hint="cs"/>
          <w:b/>
          <w:bCs/>
          <w:sz w:val="24"/>
          <w:szCs w:val="24"/>
          <w:rtl/>
        </w:rPr>
        <w:t>הדרגתיות</w:t>
      </w:r>
    </w:p>
    <w:p w:rsidR="003F4DB4" w:rsidRPr="00807B0E" w:rsidRDefault="003F4DB4" w:rsidP="003F4DB4">
      <w:pPr>
        <w:pStyle w:val="ListParagraph"/>
        <w:spacing w:line="360" w:lineRule="auto"/>
        <w:ind w:left="1080"/>
        <w:jc w:val="both"/>
        <w:rPr>
          <w:rFonts w:ascii="David" w:hAnsi="David" w:cs="David"/>
          <w:sz w:val="24"/>
          <w:szCs w:val="24"/>
        </w:rPr>
      </w:pPr>
    </w:p>
    <w:p w:rsidR="00AC5D44" w:rsidRPr="00807B0E" w:rsidRDefault="00AC5D44" w:rsidP="003F4DB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ב</w:t>
      </w:r>
      <w:r w:rsidR="00993690" w:rsidRPr="00807B0E">
        <w:rPr>
          <w:rFonts w:ascii="David" w:hAnsi="David" w:cs="David" w:hint="cs"/>
          <w:sz w:val="24"/>
          <w:szCs w:val="24"/>
          <w:rtl/>
        </w:rPr>
        <w:t>הסדרה תגובתית ניתן להתאים את הרגולציה בצורה טובה יחסית לתופעות ולשאלות העולות במהלך הפעלת כלי הרכב. ניתן לבנות את ההסדרה בצורה אבול</w:t>
      </w:r>
      <w:r w:rsidRPr="00807B0E">
        <w:rPr>
          <w:rFonts w:ascii="David" w:hAnsi="David" w:cs="David" w:hint="cs"/>
          <w:sz w:val="24"/>
          <w:szCs w:val="24"/>
          <w:rtl/>
        </w:rPr>
        <w:t xml:space="preserve">וציונית ולא באופן מלא. </w:t>
      </w:r>
    </w:p>
    <w:p w:rsidR="00AC5D44" w:rsidRPr="00807B0E" w:rsidRDefault="00AC5D44" w:rsidP="007C5ECE">
      <w:pPr>
        <w:pStyle w:val="ListParagraph"/>
        <w:spacing w:line="360" w:lineRule="auto"/>
        <w:rPr>
          <w:rFonts w:ascii="David" w:hAnsi="David" w:cs="David"/>
          <w:sz w:val="24"/>
          <w:szCs w:val="24"/>
          <w:rtl/>
        </w:rPr>
      </w:pPr>
    </w:p>
    <w:p w:rsidR="00A30B96" w:rsidRPr="00807B0E" w:rsidRDefault="00AC5D44" w:rsidP="003F4DB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בהסדרה מכינה ויזומה קיים </w:t>
      </w:r>
      <w:r w:rsidR="00A30B96" w:rsidRPr="00807B0E">
        <w:rPr>
          <w:rFonts w:ascii="David" w:hAnsi="David" w:cs="David" w:hint="cs"/>
          <w:sz w:val="24"/>
          <w:szCs w:val="24"/>
          <w:rtl/>
        </w:rPr>
        <w:t xml:space="preserve">קושי להתאים את הדינים הקיימים לרכב עצמאי בהיעדר </w:t>
      </w:r>
      <w:r w:rsidR="00151687" w:rsidRPr="00807B0E">
        <w:rPr>
          <w:rFonts w:ascii="David" w:hAnsi="David" w:cs="David" w:hint="cs"/>
          <w:sz w:val="24"/>
          <w:szCs w:val="24"/>
          <w:rtl/>
        </w:rPr>
        <w:t>ניסיו</w:t>
      </w:r>
      <w:r w:rsidR="00151687" w:rsidRPr="00807B0E">
        <w:rPr>
          <w:rFonts w:ascii="David" w:hAnsi="David" w:cs="David" w:hint="eastAsia"/>
          <w:sz w:val="24"/>
          <w:szCs w:val="24"/>
          <w:rtl/>
        </w:rPr>
        <w:t>ן</w:t>
      </w:r>
      <w:r w:rsidR="00A30B96" w:rsidRPr="00807B0E">
        <w:rPr>
          <w:rFonts w:ascii="David" w:hAnsi="David" w:cs="David" w:hint="cs"/>
          <w:sz w:val="24"/>
          <w:szCs w:val="24"/>
          <w:rtl/>
        </w:rPr>
        <w:t xml:space="preserve"> רב בתחום. מספר היצרנים מוגבל וגם הניסויים הרבים המתקיימים כיום ברחבי העולם אינם יוצרים תשתית מספקת להסדרה רחבה. בנוסף מדובר בתחום הדורש הבנה טכנולוגית עמוקה בתחומים חדשניים והידע הזה אינו קיים במידה מספקת בקרב הממשלות.</w:t>
      </w:r>
    </w:p>
    <w:p w:rsidR="00AC5D44" w:rsidRPr="00807B0E" w:rsidRDefault="00AC5D44" w:rsidP="007A6C92">
      <w:pPr>
        <w:pStyle w:val="ListParagraph"/>
        <w:spacing w:line="360" w:lineRule="auto"/>
        <w:rPr>
          <w:rFonts w:ascii="David" w:hAnsi="David" w:cs="David"/>
          <w:sz w:val="24"/>
          <w:szCs w:val="24"/>
          <w:rtl/>
        </w:rPr>
      </w:pPr>
    </w:p>
    <w:p w:rsidR="00AC5D44" w:rsidRPr="00807B0E" w:rsidRDefault="00AC5D44"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ההסדרה של רכב עצמאי מעוררת שאלות רבות לגבי האופן שבו יתנהל הרכב, כיצד יגיבו אליו הנהגים האנושיים</w:t>
      </w:r>
      <w:r w:rsidR="00056BF2" w:rsidRPr="00807B0E">
        <w:rPr>
          <w:rFonts w:ascii="David" w:hAnsi="David" w:cs="David" w:hint="cs"/>
          <w:sz w:val="24"/>
          <w:szCs w:val="24"/>
          <w:rtl/>
        </w:rPr>
        <w:t xml:space="preserve"> ושאר </w:t>
      </w:r>
      <w:r w:rsidR="007A6C92">
        <w:rPr>
          <w:rFonts w:ascii="David" w:hAnsi="David" w:cs="David" w:hint="cs"/>
          <w:sz w:val="24"/>
          <w:szCs w:val="24"/>
          <w:rtl/>
        </w:rPr>
        <w:t xml:space="preserve">עוברי </w:t>
      </w:r>
      <w:r w:rsidR="00056BF2" w:rsidRPr="00807B0E">
        <w:rPr>
          <w:rFonts w:ascii="David" w:hAnsi="David" w:cs="David" w:hint="cs"/>
          <w:sz w:val="24"/>
          <w:szCs w:val="24"/>
          <w:rtl/>
        </w:rPr>
        <w:t>הדרך</w:t>
      </w:r>
      <w:r w:rsidRPr="00807B0E">
        <w:rPr>
          <w:rFonts w:ascii="David" w:hAnsi="David" w:cs="David" w:hint="cs"/>
          <w:sz w:val="24"/>
          <w:szCs w:val="24"/>
          <w:rtl/>
        </w:rPr>
        <w:t>, מה יהיו הטכנולוגיות השולטות וכיצד ייבנו האלגוריתמים של תהליך קבלת ההחלטות.</w:t>
      </w:r>
    </w:p>
    <w:p w:rsidR="00AC5D44" w:rsidRPr="007A6C92" w:rsidRDefault="00AC5D44" w:rsidP="007A6C92">
      <w:pPr>
        <w:pStyle w:val="ListParagraph"/>
        <w:spacing w:line="360" w:lineRule="auto"/>
        <w:rPr>
          <w:rFonts w:ascii="David" w:hAnsi="David" w:cs="David"/>
          <w:sz w:val="24"/>
          <w:szCs w:val="24"/>
          <w:rtl/>
        </w:rPr>
      </w:pPr>
    </w:p>
    <w:p w:rsidR="0036522C" w:rsidRPr="00807B0E" w:rsidRDefault="00056BF2"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בהיעדר תשתית מלאה, ה</w:t>
      </w:r>
      <w:r w:rsidR="0036522C" w:rsidRPr="00807B0E">
        <w:rPr>
          <w:rFonts w:ascii="David" w:hAnsi="David" w:cs="David" w:hint="cs"/>
          <w:sz w:val="24"/>
          <w:szCs w:val="24"/>
          <w:rtl/>
        </w:rPr>
        <w:t xml:space="preserve">מדינה צריכה להעדיף התנהלות זהירה והדרגתית </w:t>
      </w:r>
      <w:r w:rsidR="00AC5D44" w:rsidRPr="00807B0E">
        <w:rPr>
          <w:rFonts w:ascii="David" w:hAnsi="David" w:cs="David" w:hint="cs"/>
          <w:sz w:val="24"/>
          <w:szCs w:val="24"/>
          <w:rtl/>
        </w:rPr>
        <w:t>באופן שי</w:t>
      </w:r>
      <w:r w:rsidR="007A6C92">
        <w:rPr>
          <w:rFonts w:ascii="David" w:hAnsi="David" w:cs="David" w:hint="cs"/>
          <w:sz w:val="24"/>
          <w:szCs w:val="24"/>
          <w:rtl/>
        </w:rPr>
        <w:t>י</w:t>
      </w:r>
      <w:r w:rsidR="00AC5D44" w:rsidRPr="00807B0E">
        <w:rPr>
          <w:rFonts w:ascii="David" w:hAnsi="David" w:cs="David" w:hint="cs"/>
          <w:sz w:val="24"/>
          <w:szCs w:val="24"/>
          <w:rtl/>
        </w:rPr>
        <w:t>תן מענה מספק לבטיחות ולוודאות אך מן העבר השני לא יחסום את התפתחות התחום באמצעות הסדרה חונקת. במסגרת</w:t>
      </w:r>
      <w:r w:rsidR="00F62934" w:rsidRPr="00807B0E">
        <w:rPr>
          <w:rFonts w:ascii="David" w:hAnsi="David" w:cs="David" w:hint="cs"/>
          <w:sz w:val="24"/>
          <w:szCs w:val="24"/>
          <w:rtl/>
        </w:rPr>
        <w:t xml:space="preserve"> נייר עמדה זה</w:t>
      </w:r>
      <w:r w:rsidR="00AC5D44" w:rsidRPr="00807B0E">
        <w:rPr>
          <w:rFonts w:ascii="David" w:hAnsi="David" w:cs="David" w:hint="cs"/>
          <w:sz w:val="24"/>
          <w:szCs w:val="24"/>
          <w:rtl/>
        </w:rPr>
        <w:t xml:space="preserve"> מוצע לחשוב על הסדרה יצירתית בשיטות שונות מהמקובל.</w:t>
      </w:r>
    </w:p>
    <w:p w:rsidR="00AC5D44" w:rsidRPr="00807B0E" w:rsidRDefault="00AC5D44" w:rsidP="007A6C92">
      <w:pPr>
        <w:pStyle w:val="ListParagraph"/>
        <w:spacing w:line="360" w:lineRule="auto"/>
        <w:rPr>
          <w:rFonts w:ascii="David" w:hAnsi="David" w:cs="David"/>
          <w:sz w:val="24"/>
          <w:szCs w:val="24"/>
          <w:rtl/>
        </w:rPr>
      </w:pPr>
    </w:p>
    <w:p w:rsidR="00AC5D44" w:rsidRPr="00807B0E" w:rsidRDefault="00AC5D44"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b/>
          <w:bCs/>
          <w:sz w:val="24"/>
          <w:szCs w:val="24"/>
          <w:rtl/>
        </w:rPr>
        <w:t xml:space="preserve">מוצע להתמקד בשלב ראשון בשירותי הסעה </w:t>
      </w:r>
      <w:r w:rsidR="00D2589A" w:rsidRPr="00807B0E">
        <w:rPr>
          <w:rFonts w:ascii="David" w:hAnsi="David" w:cs="David" w:hint="cs"/>
          <w:b/>
          <w:bCs/>
          <w:sz w:val="24"/>
          <w:szCs w:val="24"/>
          <w:rtl/>
        </w:rPr>
        <w:t xml:space="preserve">או  "הסעה כשירות" </w:t>
      </w:r>
      <w:r w:rsidRPr="00807B0E">
        <w:rPr>
          <w:rFonts w:ascii="David" w:hAnsi="David" w:cs="David" w:hint="cs"/>
          <w:b/>
          <w:bCs/>
          <w:sz w:val="24"/>
          <w:szCs w:val="24"/>
          <w:rtl/>
        </w:rPr>
        <w:t>ברכב עצמאי</w:t>
      </w:r>
      <w:r w:rsidR="005E37F0">
        <w:rPr>
          <w:rFonts w:ascii="David" w:hAnsi="David" w:cs="David" w:hint="cs"/>
          <w:b/>
          <w:bCs/>
          <w:sz w:val="24"/>
          <w:szCs w:val="24"/>
          <w:rtl/>
        </w:rPr>
        <w:t>.</w:t>
      </w:r>
      <w:r w:rsidR="003B4C3F" w:rsidRPr="007A6C92">
        <w:rPr>
          <w:rStyle w:val="FootnoteReference"/>
          <w:rFonts w:ascii="David" w:hAnsi="David" w:cs="David"/>
          <w:rtl/>
        </w:rPr>
        <w:footnoteReference w:id="15"/>
      </w:r>
      <w:r w:rsidRPr="00807B0E">
        <w:rPr>
          <w:rFonts w:ascii="David" w:hAnsi="David" w:cs="David" w:hint="cs"/>
          <w:sz w:val="24"/>
          <w:szCs w:val="24"/>
          <w:rtl/>
        </w:rPr>
        <w:t xml:space="preserve"> מדובר </w:t>
      </w:r>
      <w:r w:rsidR="00056BF2" w:rsidRPr="00807B0E">
        <w:rPr>
          <w:rFonts w:ascii="David" w:hAnsi="David" w:cs="David" w:hint="cs"/>
          <w:sz w:val="24"/>
          <w:szCs w:val="24"/>
          <w:rtl/>
        </w:rPr>
        <w:t>בגישה הפוכה מן המקובל</w:t>
      </w:r>
      <w:r w:rsidRPr="00807B0E">
        <w:rPr>
          <w:rFonts w:ascii="David" w:hAnsi="David" w:cs="David" w:hint="cs"/>
          <w:sz w:val="24"/>
          <w:szCs w:val="24"/>
          <w:rtl/>
        </w:rPr>
        <w:t xml:space="preserve">. בדרך כלל ההסדרה של תחום התחבורה מתחילה מהבסיס המשותף לכל כלי הרכב </w:t>
      </w:r>
      <w:r w:rsidR="00056BF2" w:rsidRPr="00807B0E">
        <w:rPr>
          <w:rFonts w:ascii="David" w:hAnsi="David" w:cs="David" w:hint="cs"/>
          <w:sz w:val="24"/>
          <w:szCs w:val="24"/>
          <w:rtl/>
        </w:rPr>
        <w:t xml:space="preserve">והנהגים </w:t>
      </w:r>
      <w:r w:rsidR="00E0394D" w:rsidRPr="00807B0E">
        <w:rPr>
          <w:rFonts w:ascii="David" w:hAnsi="David" w:cs="David" w:hint="cs"/>
          <w:sz w:val="24"/>
          <w:szCs w:val="24"/>
          <w:rtl/>
        </w:rPr>
        <w:t>ועל בסיס זה נבנית שכבה</w:t>
      </w:r>
      <w:r w:rsidR="00F62934" w:rsidRPr="00807B0E">
        <w:rPr>
          <w:rFonts w:ascii="David" w:hAnsi="David" w:cs="David" w:hint="cs"/>
          <w:sz w:val="24"/>
          <w:szCs w:val="24"/>
          <w:rtl/>
        </w:rPr>
        <w:t xml:space="preserve"> הסדרתית</w:t>
      </w:r>
      <w:r w:rsidR="00E0394D" w:rsidRPr="00807B0E">
        <w:rPr>
          <w:rFonts w:ascii="David" w:hAnsi="David" w:cs="David" w:hint="cs"/>
          <w:sz w:val="24"/>
          <w:szCs w:val="24"/>
          <w:rtl/>
        </w:rPr>
        <w:t xml:space="preserve"> נוספת </w:t>
      </w:r>
      <w:r w:rsidR="00F62934" w:rsidRPr="00807B0E">
        <w:rPr>
          <w:rFonts w:ascii="David" w:hAnsi="David" w:cs="David" w:hint="cs"/>
          <w:sz w:val="24"/>
          <w:szCs w:val="24"/>
          <w:rtl/>
        </w:rPr>
        <w:t>המיועדת ל</w:t>
      </w:r>
      <w:r w:rsidR="00E0394D" w:rsidRPr="00807B0E">
        <w:rPr>
          <w:rFonts w:ascii="David" w:hAnsi="David" w:cs="David" w:hint="cs"/>
          <w:sz w:val="24"/>
          <w:szCs w:val="24"/>
          <w:rtl/>
        </w:rPr>
        <w:t xml:space="preserve">שירותי הסעה. </w:t>
      </w:r>
      <w:r w:rsidR="003B4C3F" w:rsidRPr="00807B0E">
        <w:rPr>
          <w:rFonts w:ascii="David" w:hAnsi="David" w:cs="David" w:hint="cs"/>
          <w:sz w:val="24"/>
          <w:szCs w:val="24"/>
          <w:rtl/>
        </w:rPr>
        <w:t>ב</w:t>
      </w:r>
      <w:r w:rsidR="00F62934" w:rsidRPr="00807B0E">
        <w:rPr>
          <w:rFonts w:ascii="David" w:hAnsi="David" w:cs="David" w:hint="cs"/>
          <w:sz w:val="24"/>
          <w:szCs w:val="24"/>
          <w:rtl/>
        </w:rPr>
        <w:t xml:space="preserve">גישה </w:t>
      </w:r>
      <w:r w:rsidR="003B4C3F" w:rsidRPr="00807B0E">
        <w:rPr>
          <w:rFonts w:ascii="David" w:hAnsi="David" w:cs="David" w:hint="cs"/>
          <w:sz w:val="24"/>
          <w:szCs w:val="24"/>
          <w:rtl/>
        </w:rPr>
        <w:t>זו</w:t>
      </w:r>
      <w:r w:rsidR="00F62934" w:rsidRPr="00807B0E">
        <w:rPr>
          <w:rFonts w:ascii="David" w:hAnsi="David" w:cs="David" w:hint="cs"/>
          <w:sz w:val="24"/>
          <w:szCs w:val="24"/>
          <w:rtl/>
        </w:rPr>
        <w:t xml:space="preserve"> </w:t>
      </w:r>
      <w:r w:rsidR="00E0394D" w:rsidRPr="00807B0E">
        <w:rPr>
          <w:rFonts w:ascii="David" w:hAnsi="David" w:cs="David" w:hint="cs"/>
          <w:sz w:val="24"/>
          <w:szCs w:val="24"/>
          <w:rtl/>
        </w:rPr>
        <w:t xml:space="preserve"> לגבי הסדרת תחום הרכב העצמאי </w:t>
      </w:r>
      <w:r w:rsidR="003B4C3F" w:rsidRPr="00807B0E">
        <w:rPr>
          <w:rFonts w:ascii="David" w:hAnsi="David" w:cs="David" w:hint="cs"/>
          <w:sz w:val="24"/>
          <w:szCs w:val="24"/>
          <w:rtl/>
        </w:rPr>
        <w:t xml:space="preserve">נוקטות גם </w:t>
      </w:r>
      <w:r w:rsidR="00E0394D" w:rsidRPr="00807B0E">
        <w:rPr>
          <w:rFonts w:ascii="David" w:hAnsi="David" w:cs="David" w:hint="cs"/>
          <w:sz w:val="24"/>
          <w:szCs w:val="24"/>
          <w:rtl/>
        </w:rPr>
        <w:t xml:space="preserve">מדינות </w:t>
      </w:r>
      <w:r w:rsidR="003B4C3F" w:rsidRPr="00807B0E">
        <w:rPr>
          <w:rFonts w:ascii="David" w:hAnsi="David" w:cs="David" w:hint="cs"/>
          <w:sz w:val="24"/>
          <w:szCs w:val="24"/>
          <w:rtl/>
        </w:rPr>
        <w:t>אחרות הפועלות כעת להסדרת התחום</w:t>
      </w:r>
      <w:r w:rsidR="00E0394D" w:rsidRPr="00807B0E">
        <w:rPr>
          <w:rFonts w:ascii="David" w:hAnsi="David" w:cs="David" w:hint="cs"/>
          <w:sz w:val="24"/>
          <w:szCs w:val="24"/>
          <w:rtl/>
        </w:rPr>
        <w:t>.</w:t>
      </w:r>
    </w:p>
    <w:p w:rsidR="00E0394D" w:rsidRPr="00807B0E" w:rsidRDefault="00E0394D" w:rsidP="007A6C92">
      <w:pPr>
        <w:pStyle w:val="ListParagraph"/>
        <w:spacing w:line="360" w:lineRule="auto"/>
        <w:rPr>
          <w:rFonts w:ascii="David" w:hAnsi="David" w:cs="David"/>
          <w:sz w:val="24"/>
          <w:szCs w:val="24"/>
          <w:rtl/>
        </w:rPr>
      </w:pPr>
    </w:p>
    <w:p w:rsidR="00E0394D" w:rsidRDefault="00E0394D" w:rsidP="007A6C92">
      <w:pPr>
        <w:pStyle w:val="ListParagraph"/>
        <w:numPr>
          <w:ilvl w:val="0"/>
          <w:numId w:val="2"/>
        </w:numPr>
        <w:spacing w:after="0" w:line="360" w:lineRule="auto"/>
        <w:ind w:left="357" w:hanging="357"/>
        <w:jc w:val="both"/>
        <w:rPr>
          <w:rFonts w:ascii="David" w:hAnsi="David" w:cs="David"/>
          <w:sz w:val="24"/>
          <w:szCs w:val="24"/>
        </w:rPr>
      </w:pPr>
      <w:r w:rsidRPr="00807B0E">
        <w:rPr>
          <w:rFonts w:ascii="David" w:hAnsi="David" w:cs="David" w:hint="cs"/>
          <w:sz w:val="24"/>
          <w:szCs w:val="24"/>
          <w:rtl/>
        </w:rPr>
        <w:t>אלא שאנו מציעים לפעול הפעם בדרך שונה וזאת ממספר טעמים:</w:t>
      </w:r>
    </w:p>
    <w:p w:rsidR="00CF67BD" w:rsidRPr="00CF67BD" w:rsidRDefault="00CF67BD" w:rsidP="00CF67BD">
      <w:pPr>
        <w:spacing w:after="0" w:line="360" w:lineRule="auto"/>
        <w:jc w:val="both"/>
        <w:rPr>
          <w:rFonts w:ascii="David" w:hAnsi="David" w:cs="David"/>
          <w:sz w:val="24"/>
          <w:szCs w:val="24"/>
          <w:rtl/>
        </w:rPr>
      </w:pPr>
    </w:p>
    <w:p w:rsidR="0001410A" w:rsidRDefault="0001410A" w:rsidP="007A6C92">
      <w:pPr>
        <w:spacing w:after="0" w:line="360" w:lineRule="auto"/>
        <w:ind w:left="720"/>
        <w:jc w:val="both"/>
        <w:rPr>
          <w:rFonts w:ascii="David" w:hAnsi="David" w:cs="David"/>
          <w:sz w:val="24"/>
          <w:szCs w:val="24"/>
          <w:rtl/>
        </w:rPr>
      </w:pPr>
      <w:r w:rsidRPr="007A6C92">
        <w:rPr>
          <w:rFonts w:ascii="David" w:hAnsi="David" w:cs="David" w:hint="cs"/>
          <w:b/>
          <w:bCs/>
          <w:sz w:val="24"/>
          <w:szCs w:val="24"/>
          <w:rtl/>
        </w:rPr>
        <w:t>ראשית</w:t>
      </w:r>
      <w:r w:rsidRPr="00807B0E">
        <w:rPr>
          <w:rFonts w:ascii="David" w:hAnsi="David" w:cs="David" w:hint="cs"/>
          <w:sz w:val="24"/>
          <w:szCs w:val="24"/>
          <w:rtl/>
        </w:rPr>
        <w:t xml:space="preserve">, </w:t>
      </w:r>
      <w:r w:rsidR="00E0394D" w:rsidRPr="00807B0E">
        <w:rPr>
          <w:rFonts w:ascii="David" w:hAnsi="David" w:cs="David" w:hint="cs"/>
          <w:sz w:val="24"/>
          <w:szCs w:val="24"/>
          <w:rtl/>
        </w:rPr>
        <w:t xml:space="preserve">כל עוד המערכות המאפשרות נהיגה עצמאית </w:t>
      </w:r>
      <w:r w:rsidR="00056BF2" w:rsidRPr="00807B0E">
        <w:rPr>
          <w:rFonts w:ascii="David" w:hAnsi="David" w:cs="David" w:hint="cs"/>
          <w:sz w:val="24"/>
          <w:szCs w:val="24"/>
          <w:rtl/>
        </w:rPr>
        <w:t>י</w:t>
      </w:r>
      <w:r w:rsidR="00E0394D" w:rsidRPr="00807B0E">
        <w:rPr>
          <w:rFonts w:ascii="David" w:hAnsi="David" w:cs="David" w:hint="cs"/>
          <w:sz w:val="24"/>
          <w:szCs w:val="24"/>
          <w:rtl/>
        </w:rPr>
        <w:t>קר</w:t>
      </w:r>
      <w:r w:rsidR="00056BF2" w:rsidRPr="00807B0E">
        <w:rPr>
          <w:rFonts w:ascii="David" w:hAnsi="David" w:cs="David" w:hint="cs"/>
          <w:sz w:val="24"/>
          <w:szCs w:val="24"/>
          <w:rtl/>
        </w:rPr>
        <w:t xml:space="preserve">ות </w:t>
      </w:r>
      <w:r w:rsidR="00E0394D" w:rsidRPr="00807B0E">
        <w:rPr>
          <w:rFonts w:ascii="David" w:hAnsi="David" w:cs="David" w:hint="cs"/>
          <w:sz w:val="24"/>
          <w:szCs w:val="24"/>
          <w:rtl/>
        </w:rPr>
        <w:t>ומסוב</w:t>
      </w:r>
      <w:r w:rsidR="00056BF2" w:rsidRPr="00807B0E">
        <w:rPr>
          <w:rFonts w:ascii="David" w:hAnsi="David" w:cs="David" w:hint="cs"/>
          <w:sz w:val="24"/>
          <w:szCs w:val="24"/>
          <w:rtl/>
        </w:rPr>
        <w:t xml:space="preserve">כות </w:t>
      </w:r>
      <w:r w:rsidR="00E0394D" w:rsidRPr="00807B0E">
        <w:rPr>
          <w:rFonts w:ascii="David" w:hAnsi="David" w:cs="David" w:hint="cs"/>
          <w:sz w:val="24"/>
          <w:szCs w:val="24"/>
          <w:rtl/>
        </w:rPr>
        <w:t>לתפעול ו</w:t>
      </w:r>
      <w:r w:rsidR="00056BF2" w:rsidRPr="00807B0E">
        <w:rPr>
          <w:rFonts w:ascii="David" w:hAnsi="David" w:cs="David" w:hint="cs"/>
          <w:sz w:val="24"/>
          <w:szCs w:val="24"/>
          <w:rtl/>
        </w:rPr>
        <w:t xml:space="preserve">בטרם </w:t>
      </w:r>
      <w:r w:rsidR="00E0394D" w:rsidRPr="00807B0E">
        <w:rPr>
          <w:rFonts w:ascii="David" w:hAnsi="David" w:cs="David" w:hint="cs"/>
          <w:sz w:val="24"/>
          <w:szCs w:val="24"/>
          <w:rtl/>
        </w:rPr>
        <w:t xml:space="preserve">התפתחו </w:t>
      </w:r>
      <w:r w:rsidRPr="00807B0E">
        <w:rPr>
          <w:rFonts w:ascii="David" w:hAnsi="David" w:cs="David" w:hint="cs"/>
          <w:sz w:val="24"/>
          <w:szCs w:val="24"/>
          <w:rtl/>
        </w:rPr>
        <w:t xml:space="preserve">תקנים בין לאומיים לא יהיה ייצור המוני של רכב עצמאי שמיועד לבעלות פרטית. </w:t>
      </w:r>
      <w:r w:rsidR="00E0394D" w:rsidRPr="00807B0E">
        <w:rPr>
          <w:rFonts w:ascii="David" w:hAnsi="David" w:cs="David" w:hint="cs"/>
          <w:sz w:val="24"/>
          <w:szCs w:val="24"/>
          <w:rtl/>
        </w:rPr>
        <w:t xml:space="preserve">לכן עיקר הפרויקטים הנוכחיים הם של שירותי הסעה באמצעות רכב עצמאי. נדמה כי כך יהיה גם בישראל. </w:t>
      </w:r>
      <w:r w:rsidRPr="00807B0E">
        <w:rPr>
          <w:rFonts w:ascii="David" w:hAnsi="David" w:cs="David" w:hint="cs"/>
          <w:sz w:val="24"/>
          <w:szCs w:val="24"/>
          <w:rtl/>
        </w:rPr>
        <w:t xml:space="preserve">לכן עדיף להתמקד </w:t>
      </w:r>
      <w:r w:rsidR="00E0394D" w:rsidRPr="00807B0E">
        <w:rPr>
          <w:rFonts w:ascii="David" w:hAnsi="David" w:cs="David" w:hint="cs"/>
          <w:sz w:val="24"/>
          <w:szCs w:val="24"/>
          <w:rtl/>
        </w:rPr>
        <w:t xml:space="preserve">בהסדרת השירותים </w:t>
      </w:r>
      <w:r w:rsidRPr="00807B0E">
        <w:rPr>
          <w:rFonts w:ascii="David" w:hAnsi="David" w:cs="David" w:hint="cs"/>
          <w:sz w:val="24"/>
          <w:szCs w:val="24"/>
          <w:rtl/>
        </w:rPr>
        <w:t xml:space="preserve">שיוצעו בשנים הקרובות במקום ליצור </w:t>
      </w:r>
      <w:r w:rsidR="00E0394D" w:rsidRPr="00807B0E">
        <w:rPr>
          <w:rFonts w:ascii="David" w:hAnsi="David" w:cs="David" w:hint="cs"/>
          <w:sz w:val="24"/>
          <w:szCs w:val="24"/>
          <w:rtl/>
        </w:rPr>
        <w:t xml:space="preserve">הסדרה רחבה ומורכבת </w:t>
      </w:r>
      <w:r w:rsidRPr="00807B0E">
        <w:rPr>
          <w:rFonts w:ascii="David" w:hAnsi="David" w:cs="David" w:hint="cs"/>
          <w:sz w:val="24"/>
          <w:szCs w:val="24"/>
          <w:rtl/>
        </w:rPr>
        <w:t>לתחום שאין לו עדיין היצע או ביקוש.</w:t>
      </w:r>
    </w:p>
    <w:p w:rsidR="00CF67BD" w:rsidRPr="00807B0E" w:rsidRDefault="00CF67BD" w:rsidP="00CF67BD">
      <w:pPr>
        <w:spacing w:after="0" w:line="276" w:lineRule="auto"/>
        <w:ind w:left="720"/>
        <w:jc w:val="both"/>
        <w:rPr>
          <w:rFonts w:ascii="David" w:hAnsi="David" w:cs="David"/>
          <w:sz w:val="24"/>
          <w:szCs w:val="24"/>
          <w:rtl/>
        </w:rPr>
      </w:pPr>
    </w:p>
    <w:p w:rsidR="0001410A" w:rsidRDefault="0001410A" w:rsidP="007A6C92">
      <w:pPr>
        <w:spacing w:after="0" w:line="360" w:lineRule="auto"/>
        <w:ind w:left="720"/>
        <w:jc w:val="both"/>
        <w:rPr>
          <w:rFonts w:ascii="David" w:hAnsi="David" w:cs="David"/>
          <w:sz w:val="24"/>
          <w:szCs w:val="24"/>
          <w:rtl/>
        </w:rPr>
      </w:pPr>
      <w:r w:rsidRPr="007A6C92">
        <w:rPr>
          <w:rFonts w:ascii="David" w:hAnsi="David" w:cs="David" w:hint="cs"/>
          <w:b/>
          <w:bCs/>
          <w:sz w:val="24"/>
          <w:szCs w:val="24"/>
          <w:rtl/>
        </w:rPr>
        <w:t>שנית,</w:t>
      </w:r>
      <w:r w:rsidRPr="00807B0E">
        <w:rPr>
          <w:rFonts w:ascii="David" w:hAnsi="David" w:cs="David" w:hint="cs"/>
          <w:sz w:val="24"/>
          <w:szCs w:val="24"/>
          <w:rtl/>
        </w:rPr>
        <w:t xml:space="preserve"> הסדרת שירותי הסעה פשוטה יותר</w:t>
      </w:r>
      <w:r w:rsidR="00E0394D" w:rsidRPr="00807B0E">
        <w:rPr>
          <w:rFonts w:ascii="David" w:hAnsi="David" w:cs="David" w:hint="cs"/>
          <w:sz w:val="24"/>
          <w:szCs w:val="24"/>
          <w:rtl/>
        </w:rPr>
        <w:t xml:space="preserve"> ובטוחה יותר</w:t>
      </w:r>
      <w:r w:rsidRPr="00807B0E">
        <w:rPr>
          <w:rFonts w:ascii="David" w:hAnsi="David" w:cs="David" w:hint="cs"/>
          <w:sz w:val="24"/>
          <w:szCs w:val="24"/>
          <w:rtl/>
        </w:rPr>
        <w:t>. באמצעות רישוי שירותי הסע</w:t>
      </w:r>
      <w:r w:rsidR="00E0394D" w:rsidRPr="00807B0E">
        <w:rPr>
          <w:rFonts w:ascii="David" w:hAnsi="David" w:cs="David" w:hint="cs"/>
          <w:sz w:val="24"/>
          <w:szCs w:val="24"/>
          <w:rtl/>
        </w:rPr>
        <w:t>ה</w:t>
      </w:r>
      <w:r w:rsidRPr="00807B0E">
        <w:rPr>
          <w:rFonts w:ascii="David" w:hAnsi="David" w:cs="David" w:hint="cs"/>
          <w:sz w:val="24"/>
          <w:szCs w:val="24"/>
          <w:rtl/>
        </w:rPr>
        <w:t xml:space="preserve"> של רכב עצמאי ניתן להתבסס על מספר בעלי רישיונות שיפעילו ציי רכב גדולים יחסית ולמקד בהם את ההסדרה. לבעלי רישיונות ניתן יהיה להציג רמת דרישות גבוהה יותר מבעל רכב פרטי</w:t>
      </w:r>
      <w:r w:rsidR="00056BF2" w:rsidRPr="00807B0E">
        <w:rPr>
          <w:rFonts w:ascii="David" w:hAnsi="David" w:cs="David" w:hint="cs"/>
          <w:sz w:val="24"/>
          <w:szCs w:val="24"/>
          <w:rtl/>
        </w:rPr>
        <w:t xml:space="preserve"> בנוגע ל</w:t>
      </w:r>
      <w:r w:rsidR="00050B8F" w:rsidRPr="00807B0E">
        <w:rPr>
          <w:rFonts w:ascii="David" w:hAnsi="David" w:cs="David" w:hint="cs"/>
          <w:sz w:val="24"/>
          <w:szCs w:val="24"/>
          <w:rtl/>
        </w:rPr>
        <w:t>תחזוקה, תפעול, בקרה, שמירת מידע ודיווח</w:t>
      </w:r>
      <w:r w:rsidRPr="00807B0E">
        <w:rPr>
          <w:rFonts w:ascii="David" w:hAnsi="David" w:cs="David" w:hint="cs"/>
          <w:sz w:val="24"/>
          <w:szCs w:val="24"/>
          <w:rtl/>
        </w:rPr>
        <w:t xml:space="preserve">. </w:t>
      </w:r>
      <w:r w:rsidR="00056BF2" w:rsidRPr="00807B0E">
        <w:rPr>
          <w:rFonts w:ascii="David" w:hAnsi="David" w:cs="David" w:hint="cs"/>
          <w:sz w:val="24"/>
          <w:szCs w:val="24"/>
          <w:rtl/>
        </w:rPr>
        <w:t>כמו</w:t>
      </w:r>
      <w:r w:rsidR="005E37F0">
        <w:rPr>
          <w:rFonts w:ascii="David" w:hAnsi="David" w:cs="David" w:hint="cs"/>
          <w:sz w:val="24"/>
          <w:szCs w:val="24"/>
          <w:rtl/>
        </w:rPr>
        <w:t xml:space="preserve"> כן</w:t>
      </w:r>
      <w:r w:rsidR="00056BF2" w:rsidRPr="00807B0E">
        <w:rPr>
          <w:rFonts w:ascii="David" w:hAnsi="David" w:cs="David" w:hint="cs"/>
          <w:sz w:val="24"/>
          <w:szCs w:val="24"/>
          <w:rtl/>
        </w:rPr>
        <w:t xml:space="preserve"> </w:t>
      </w:r>
      <w:r w:rsidRPr="00807B0E">
        <w:rPr>
          <w:rFonts w:ascii="David" w:hAnsi="David" w:cs="David" w:hint="cs"/>
          <w:sz w:val="24"/>
          <w:szCs w:val="24"/>
          <w:rtl/>
        </w:rPr>
        <w:t>ניתן יהיה באופן פשוט יותר לקיים שיח שוטף ולימוד הדדי מול מספר מוגבל של בעלי רישיונות.</w:t>
      </w:r>
      <w:r w:rsidR="00E0394D" w:rsidRPr="00807B0E">
        <w:rPr>
          <w:rFonts w:ascii="David" w:hAnsi="David" w:cs="David" w:hint="cs"/>
          <w:sz w:val="24"/>
          <w:szCs w:val="24"/>
          <w:rtl/>
        </w:rPr>
        <w:t xml:space="preserve"> </w:t>
      </w:r>
    </w:p>
    <w:p w:rsidR="00CF67BD" w:rsidRPr="00807B0E" w:rsidRDefault="00CF67BD" w:rsidP="00CF67BD">
      <w:pPr>
        <w:spacing w:after="0" w:line="276" w:lineRule="auto"/>
        <w:ind w:left="720"/>
        <w:jc w:val="both"/>
        <w:rPr>
          <w:rFonts w:ascii="David" w:hAnsi="David" w:cs="David"/>
          <w:sz w:val="24"/>
          <w:szCs w:val="24"/>
          <w:rtl/>
        </w:rPr>
      </w:pPr>
    </w:p>
    <w:p w:rsidR="006E7D4D" w:rsidRPr="00245BF9" w:rsidRDefault="0001410A" w:rsidP="007A6C92">
      <w:pPr>
        <w:spacing w:after="0" w:line="360" w:lineRule="auto"/>
        <w:ind w:left="720"/>
        <w:jc w:val="both"/>
        <w:rPr>
          <w:rFonts w:ascii="David" w:hAnsi="David" w:cs="David"/>
          <w:sz w:val="24"/>
          <w:szCs w:val="24"/>
          <w:rtl/>
        </w:rPr>
      </w:pPr>
      <w:r w:rsidRPr="00807B0E">
        <w:rPr>
          <w:rFonts w:ascii="David" w:hAnsi="David" w:cs="David" w:hint="cs"/>
          <w:sz w:val="24"/>
          <w:szCs w:val="24"/>
          <w:rtl/>
        </w:rPr>
        <w:t xml:space="preserve">שלישית, מבחינת </w:t>
      </w:r>
      <w:r w:rsidR="00050B8F" w:rsidRPr="00807B0E">
        <w:rPr>
          <w:rFonts w:ascii="David" w:hAnsi="David" w:cs="David" w:hint="cs"/>
          <w:sz w:val="24"/>
          <w:szCs w:val="24"/>
          <w:rtl/>
        </w:rPr>
        <w:t>ה</w:t>
      </w:r>
      <w:r w:rsidRPr="00807B0E">
        <w:rPr>
          <w:rFonts w:ascii="David" w:hAnsi="David" w:cs="David" w:hint="cs"/>
          <w:sz w:val="24"/>
          <w:szCs w:val="24"/>
          <w:rtl/>
        </w:rPr>
        <w:t xml:space="preserve">אינטרס </w:t>
      </w:r>
      <w:r w:rsidR="00050B8F" w:rsidRPr="00807B0E">
        <w:rPr>
          <w:rFonts w:ascii="David" w:hAnsi="David" w:cs="David" w:hint="cs"/>
          <w:sz w:val="24"/>
          <w:szCs w:val="24"/>
          <w:rtl/>
        </w:rPr>
        <w:t>ה</w:t>
      </w:r>
      <w:r w:rsidRPr="00807B0E">
        <w:rPr>
          <w:rFonts w:ascii="David" w:hAnsi="David" w:cs="David" w:hint="cs"/>
          <w:sz w:val="24"/>
          <w:szCs w:val="24"/>
          <w:rtl/>
        </w:rPr>
        <w:t>תחבורתי</w:t>
      </w:r>
      <w:r w:rsidR="005D78C6" w:rsidRPr="00807B0E">
        <w:rPr>
          <w:rFonts w:ascii="David" w:hAnsi="David" w:cs="David" w:hint="cs"/>
          <w:sz w:val="24"/>
          <w:szCs w:val="24"/>
          <w:rtl/>
        </w:rPr>
        <w:t xml:space="preserve"> והסביבתי</w:t>
      </w:r>
      <w:r w:rsidRPr="00807B0E">
        <w:rPr>
          <w:rFonts w:ascii="David" w:hAnsi="David" w:cs="David" w:hint="cs"/>
          <w:sz w:val="24"/>
          <w:szCs w:val="24"/>
          <w:rtl/>
        </w:rPr>
        <w:t xml:space="preserve"> קיים יתרון בעידוד </w:t>
      </w:r>
      <w:r w:rsidR="00E0394D" w:rsidRPr="00807B0E">
        <w:rPr>
          <w:rFonts w:ascii="David" w:hAnsi="David" w:cs="David" w:hint="cs"/>
          <w:sz w:val="24"/>
          <w:szCs w:val="24"/>
          <w:rtl/>
        </w:rPr>
        <w:t>שירותי הסעה ב</w:t>
      </w:r>
      <w:r w:rsidRPr="00807B0E">
        <w:rPr>
          <w:rFonts w:ascii="David" w:hAnsi="David" w:cs="David" w:hint="cs"/>
          <w:sz w:val="24"/>
          <w:szCs w:val="24"/>
          <w:rtl/>
        </w:rPr>
        <w:t>רכב עצמאי באופן שיצמצם את הגודש בדרכים</w:t>
      </w:r>
      <w:r w:rsidR="003B4C3F" w:rsidRPr="00807B0E">
        <w:rPr>
          <w:rFonts w:ascii="David" w:hAnsi="David" w:cs="David" w:hint="cs"/>
          <w:sz w:val="24"/>
          <w:szCs w:val="24"/>
          <w:rtl/>
        </w:rPr>
        <w:t xml:space="preserve"> ומצוקות החנייה בערים</w:t>
      </w:r>
      <w:r w:rsidRPr="00807B0E">
        <w:rPr>
          <w:rFonts w:ascii="David" w:hAnsi="David" w:cs="David" w:hint="cs"/>
          <w:sz w:val="24"/>
          <w:szCs w:val="24"/>
          <w:rtl/>
        </w:rPr>
        <w:t>.</w:t>
      </w:r>
      <w:r w:rsidR="00050B8F" w:rsidRPr="00807B0E">
        <w:rPr>
          <w:rFonts w:ascii="David" w:hAnsi="David" w:cs="David" w:hint="cs"/>
          <w:sz w:val="24"/>
          <w:szCs w:val="24"/>
          <w:rtl/>
        </w:rPr>
        <w:t xml:space="preserve"> צמצום הגודש אף עולה בקנה אחד עם המדיניות הנוכחית של </w:t>
      </w:r>
      <w:r w:rsidR="00050B8F" w:rsidRPr="00245BF9">
        <w:rPr>
          <w:rFonts w:ascii="David" w:hAnsi="David" w:cs="David" w:hint="cs"/>
          <w:sz w:val="24"/>
          <w:szCs w:val="24"/>
          <w:rtl/>
        </w:rPr>
        <w:t>ממשלת ישראל.</w:t>
      </w:r>
      <w:r w:rsidR="00D61771" w:rsidRPr="007A6C92">
        <w:rPr>
          <w:rStyle w:val="FootnoteReference"/>
          <w:rFonts w:ascii="David" w:hAnsi="David" w:cs="David"/>
          <w:rtl/>
        </w:rPr>
        <w:footnoteReference w:id="16"/>
      </w:r>
    </w:p>
    <w:p w:rsidR="00CF67BD" w:rsidRPr="00245BF9" w:rsidRDefault="00CF67BD" w:rsidP="00CF67BD">
      <w:pPr>
        <w:spacing w:after="0" w:line="276" w:lineRule="auto"/>
        <w:ind w:left="720"/>
        <w:jc w:val="both"/>
        <w:rPr>
          <w:rFonts w:ascii="David" w:hAnsi="David" w:cs="David"/>
          <w:sz w:val="24"/>
          <w:szCs w:val="24"/>
          <w:rtl/>
        </w:rPr>
      </w:pPr>
    </w:p>
    <w:p w:rsidR="00E0394D" w:rsidRPr="00245BF9" w:rsidRDefault="00A92684" w:rsidP="007A6C92">
      <w:pPr>
        <w:pStyle w:val="ListParagraph"/>
        <w:spacing w:after="0" w:line="360" w:lineRule="auto"/>
        <w:jc w:val="both"/>
        <w:rPr>
          <w:rFonts w:ascii="David" w:hAnsi="David" w:cs="David"/>
          <w:sz w:val="24"/>
          <w:szCs w:val="24"/>
          <w:rtl/>
        </w:rPr>
      </w:pPr>
      <w:r w:rsidRPr="00245BF9">
        <w:rPr>
          <w:rFonts w:ascii="David" w:hAnsi="David" w:cs="David" w:hint="cs"/>
          <w:sz w:val="24"/>
          <w:szCs w:val="24"/>
          <w:rtl/>
        </w:rPr>
        <w:t xml:space="preserve">רביעית, </w:t>
      </w:r>
      <w:r w:rsidR="00E0394D" w:rsidRPr="00245BF9">
        <w:rPr>
          <w:rFonts w:ascii="David" w:hAnsi="David" w:cs="David" w:hint="cs"/>
          <w:sz w:val="24"/>
          <w:szCs w:val="24"/>
          <w:rtl/>
        </w:rPr>
        <w:t>בישראל קיימת הסדרה ענפה של שירותי הסעה.</w:t>
      </w:r>
      <w:r w:rsidRPr="007A6C92">
        <w:rPr>
          <w:rStyle w:val="FootnoteReference"/>
          <w:rFonts w:ascii="David" w:hAnsi="David" w:cs="David"/>
          <w:rtl/>
        </w:rPr>
        <w:footnoteReference w:id="17"/>
      </w:r>
      <w:r w:rsidR="00E0394D" w:rsidRPr="00245BF9">
        <w:rPr>
          <w:rFonts w:ascii="David" w:hAnsi="David" w:cs="David" w:hint="cs"/>
          <w:sz w:val="24"/>
          <w:szCs w:val="24"/>
          <w:rtl/>
        </w:rPr>
        <w:t xml:space="preserve"> </w:t>
      </w:r>
      <w:r w:rsidR="00DB006C" w:rsidRPr="00245BF9">
        <w:rPr>
          <w:rFonts w:ascii="David" w:hAnsi="David" w:cs="David" w:hint="cs"/>
          <w:sz w:val="24"/>
          <w:szCs w:val="24"/>
          <w:rtl/>
        </w:rPr>
        <w:t xml:space="preserve">ניתן </w:t>
      </w:r>
      <w:r w:rsidR="00E0394D" w:rsidRPr="00245BF9">
        <w:rPr>
          <w:rFonts w:ascii="David" w:hAnsi="David" w:cs="David" w:hint="cs"/>
          <w:sz w:val="24"/>
          <w:szCs w:val="24"/>
          <w:rtl/>
        </w:rPr>
        <w:t xml:space="preserve">להתבסס על הדין הקיים להסדרת שירותי הסעה ולהתאימו באמצעות </w:t>
      </w:r>
      <w:r w:rsidR="00050B8F" w:rsidRPr="00245BF9">
        <w:rPr>
          <w:rFonts w:ascii="David" w:hAnsi="David" w:cs="David" w:hint="cs"/>
          <w:sz w:val="24"/>
          <w:szCs w:val="24"/>
          <w:rtl/>
        </w:rPr>
        <w:t xml:space="preserve">הוספת מערך </w:t>
      </w:r>
      <w:r w:rsidR="00E0394D" w:rsidRPr="00245BF9">
        <w:rPr>
          <w:rFonts w:ascii="David" w:hAnsi="David" w:cs="David" w:hint="cs"/>
          <w:sz w:val="24"/>
          <w:szCs w:val="24"/>
          <w:rtl/>
        </w:rPr>
        <w:t xml:space="preserve">רישוי </w:t>
      </w:r>
      <w:r w:rsidR="00050B8F" w:rsidRPr="00245BF9">
        <w:rPr>
          <w:rFonts w:ascii="David" w:hAnsi="David" w:cs="David" w:hint="cs"/>
          <w:sz w:val="24"/>
          <w:szCs w:val="24"/>
          <w:rtl/>
        </w:rPr>
        <w:t xml:space="preserve">נוסף </w:t>
      </w:r>
      <w:r w:rsidR="00E0394D" w:rsidRPr="00245BF9">
        <w:rPr>
          <w:rFonts w:ascii="David" w:hAnsi="David" w:cs="David" w:hint="cs"/>
          <w:sz w:val="24"/>
          <w:szCs w:val="24"/>
          <w:rtl/>
        </w:rPr>
        <w:t xml:space="preserve">לשירותי הסעה </w:t>
      </w:r>
      <w:r w:rsidR="00050B8F" w:rsidRPr="00245BF9">
        <w:rPr>
          <w:rFonts w:ascii="David" w:hAnsi="David" w:cs="David" w:hint="cs"/>
          <w:sz w:val="24"/>
          <w:szCs w:val="24"/>
          <w:rtl/>
        </w:rPr>
        <w:t>ב</w:t>
      </w:r>
      <w:r w:rsidR="00E0394D" w:rsidRPr="00245BF9">
        <w:rPr>
          <w:rFonts w:ascii="David" w:hAnsi="David" w:cs="David" w:hint="cs"/>
          <w:sz w:val="24"/>
          <w:szCs w:val="24"/>
          <w:rtl/>
        </w:rPr>
        <w:t>רכב עצמאי</w:t>
      </w:r>
      <w:r w:rsidR="00F62934" w:rsidRPr="00245BF9">
        <w:rPr>
          <w:rFonts w:ascii="David" w:hAnsi="David" w:cs="David" w:hint="cs"/>
          <w:sz w:val="24"/>
          <w:szCs w:val="24"/>
          <w:rtl/>
        </w:rPr>
        <w:t>.</w:t>
      </w:r>
    </w:p>
    <w:p w:rsidR="00CF67BD" w:rsidRPr="00245BF9" w:rsidRDefault="00CF67BD" w:rsidP="00CF67BD">
      <w:pPr>
        <w:pStyle w:val="ListParagraph"/>
        <w:spacing w:after="0" w:line="276" w:lineRule="auto"/>
        <w:jc w:val="both"/>
        <w:rPr>
          <w:rFonts w:ascii="David" w:hAnsi="David" w:cs="David"/>
          <w:sz w:val="24"/>
          <w:szCs w:val="24"/>
          <w:rtl/>
        </w:rPr>
      </w:pPr>
    </w:p>
    <w:p w:rsidR="00E0394D" w:rsidRDefault="005E37F0" w:rsidP="007A6C92">
      <w:pPr>
        <w:spacing w:after="0" w:line="360" w:lineRule="auto"/>
        <w:ind w:firstLine="720"/>
        <w:jc w:val="both"/>
        <w:rPr>
          <w:rFonts w:ascii="David" w:hAnsi="David" w:cs="David"/>
          <w:sz w:val="24"/>
          <w:szCs w:val="24"/>
          <w:rtl/>
        </w:rPr>
      </w:pPr>
      <w:r w:rsidRPr="00245BF9">
        <w:rPr>
          <w:rFonts w:ascii="David" w:hAnsi="David" w:cs="David" w:hint="cs"/>
          <w:sz w:val="24"/>
          <w:szCs w:val="24"/>
          <w:rtl/>
        </w:rPr>
        <w:t>מיקוד זה יאפשר בשלב שני להרחיב את ההסדרה גם לבעלי כלי רכב פרטיים.</w:t>
      </w:r>
    </w:p>
    <w:p w:rsidR="00CF67BD" w:rsidRDefault="00CF67BD" w:rsidP="00CF67BD">
      <w:pPr>
        <w:spacing w:after="0" w:line="480" w:lineRule="auto"/>
        <w:ind w:firstLine="720"/>
        <w:jc w:val="both"/>
        <w:rPr>
          <w:rFonts w:ascii="David" w:hAnsi="David" w:cs="David"/>
          <w:sz w:val="24"/>
          <w:szCs w:val="24"/>
          <w:rtl/>
        </w:rPr>
      </w:pPr>
    </w:p>
    <w:p w:rsidR="00212CDF" w:rsidRPr="00245BF9" w:rsidRDefault="003F77A6" w:rsidP="003F77A6">
      <w:pPr>
        <w:pStyle w:val="ListParagraph"/>
        <w:numPr>
          <w:ilvl w:val="0"/>
          <w:numId w:val="8"/>
        </w:numPr>
        <w:spacing w:line="360" w:lineRule="auto"/>
        <w:jc w:val="both"/>
        <w:rPr>
          <w:rFonts w:ascii="David" w:hAnsi="David" w:cs="David"/>
          <w:b/>
          <w:bCs/>
          <w:sz w:val="24"/>
          <w:szCs w:val="24"/>
          <w:rtl/>
        </w:rPr>
      </w:pPr>
      <w:r w:rsidRPr="00245BF9">
        <w:rPr>
          <w:rFonts w:ascii="David" w:hAnsi="David" w:cs="David" w:hint="cs"/>
          <w:b/>
          <w:bCs/>
          <w:sz w:val="24"/>
          <w:szCs w:val="24"/>
          <w:rtl/>
        </w:rPr>
        <w:t>הסדרה חדשנית</w:t>
      </w:r>
      <w:r w:rsidR="00756ADA" w:rsidRPr="00245BF9">
        <w:rPr>
          <w:rFonts w:ascii="David" w:hAnsi="David" w:cs="David" w:hint="cs"/>
          <w:b/>
          <w:bCs/>
          <w:sz w:val="24"/>
          <w:szCs w:val="24"/>
          <w:rtl/>
        </w:rPr>
        <w:t xml:space="preserve"> ומכינה</w:t>
      </w:r>
      <w:r w:rsidRPr="00245BF9">
        <w:rPr>
          <w:rFonts w:ascii="David" w:hAnsi="David" w:cs="David" w:hint="cs"/>
          <w:b/>
          <w:bCs/>
          <w:sz w:val="24"/>
          <w:szCs w:val="24"/>
          <w:rtl/>
        </w:rPr>
        <w:t xml:space="preserve"> מחייבת גמישות</w:t>
      </w:r>
    </w:p>
    <w:p w:rsidR="006E7D4D" w:rsidRPr="00245BF9" w:rsidRDefault="006E7D4D" w:rsidP="00DB062E">
      <w:pPr>
        <w:pStyle w:val="ListParagraph"/>
        <w:spacing w:line="360" w:lineRule="auto"/>
        <w:ind w:left="1080"/>
        <w:jc w:val="both"/>
        <w:rPr>
          <w:rFonts w:ascii="David" w:hAnsi="David" w:cs="David"/>
          <w:sz w:val="24"/>
          <w:szCs w:val="24"/>
          <w:rtl/>
        </w:rPr>
      </w:pPr>
    </w:p>
    <w:p w:rsidR="00212CDF" w:rsidRPr="00807B0E" w:rsidRDefault="002765B5" w:rsidP="007A6C92">
      <w:pPr>
        <w:pStyle w:val="ListParagraph"/>
        <w:numPr>
          <w:ilvl w:val="0"/>
          <w:numId w:val="2"/>
        </w:numPr>
        <w:spacing w:line="360" w:lineRule="auto"/>
        <w:jc w:val="both"/>
        <w:rPr>
          <w:rFonts w:ascii="David" w:hAnsi="David" w:cs="David"/>
          <w:sz w:val="24"/>
          <w:szCs w:val="24"/>
        </w:rPr>
      </w:pPr>
      <w:r w:rsidRPr="00245BF9">
        <w:rPr>
          <w:rFonts w:ascii="David" w:hAnsi="David" w:cs="David" w:hint="cs"/>
          <w:sz w:val="24"/>
          <w:szCs w:val="24"/>
          <w:rtl/>
        </w:rPr>
        <w:t xml:space="preserve">ההסדרה הקיימת בתחום התחבורה נבנתה לאורך שנים על בסיס שלוש רמות הסדרה </w:t>
      </w:r>
      <w:r w:rsidRPr="00245BF9">
        <w:rPr>
          <w:rFonts w:ascii="David" w:hAnsi="David" w:cs="David"/>
          <w:sz w:val="24"/>
          <w:szCs w:val="24"/>
          <w:rtl/>
        </w:rPr>
        <w:t>–</w:t>
      </w:r>
      <w:r w:rsidRPr="00245BF9">
        <w:rPr>
          <w:rFonts w:ascii="David" w:hAnsi="David" w:cs="David" w:hint="cs"/>
          <w:sz w:val="24"/>
          <w:szCs w:val="24"/>
          <w:rtl/>
        </w:rPr>
        <w:t xml:space="preserve"> חקיקה ראשית, חקיקת משנה והוראות מינהל. השוני העיקרי בין שלוש רמות אלה הוא הגמישות והיכולת להתאים את ההסדרה למציאות המשתנה. חקיקה ראשית, בעיקר בסוגיות מורכבות סובלת מבעיות</w:t>
      </w:r>
      <w:r w:rsidRPr="00807B0E">
        <w:rPr>
          <w:rFonts w:ascii="David" w:hAnsi="David" w:cs="David" w:hint="cs"/>
          <w:sz w:val="24"/>
          <w:szCs w:val="24"/>
          <w:rtl/>
        </w:rPr>
        <w:t xml:space="preserve"> רבות שלא זה המקום להרחיב עליהן</w:t>
      </w:r>
      <w:r w:rsidR="00050B8F" w:rsidRPr="00807B0E">
        <w:rPr>
          <w:rFonts w:ascii="David" w:hAnsi="David" w:cs="David" w:hint="cs"/>
          <w:sz w:val="24"/>
          <w:szCs w:val="24"/>
          <w:rtl/>
        </w:rPr>
        <w:t>.</w:t>
      </w:r>
      <w:r w:rsidRPr="00807B0E">
        <w:rPr>
          <w:rFonts w:ascii="David" w:hAnsi="David" w:cs="David" w:hint="cs"/>
          <w:sz w:val="24"/>
          <w:szCs w:val="24"/>
          <w:rtl/>
        </w:rPr>
        <w:t xml:space="preserve"> אולם התוצאה היא כי שינוי חקיקה מורכב בתחום התחב</w:t>
      </w:r>
      <w:r w:rsidR="00B53B36" w:rsidRPr="00807B0E">
        <w:rPr>
          <w:rFonts w:ascii="David" w:hAnsi="David" w:cs="David" w:hint="cs"/>
          <w:sz w:val="24"/>
          <w:szCs w:val="24"/>
          <w:rtl/>
        </w:rPr>
        <w:t>ו</w:t>
      </w:r>
      <w:r w:rsidRPr="00807B0E">
        <w:rPr>
          <w:rFonts w:ascii="David" w:hAnsi="David" w:cs="David" w:hint="cs"/>
          <w:sz w:val="24"/>
          <w:szCs w:val="24"/>
          <w:rtl/>
        </w:rPr>
        <w:t>רה אורך מספר שנים ולעיתים אינו מתקדם כלל. גם תיקון חקיקת המשנה בתחום התחבורה אורך זמן רב</w:t>
      </w:r>
      <w:r w:rsidR="00050B8F" w:rsidRPr="00807B0E">
        <w:rPr>
          <w:rFonts w:ascii="David" w:hAnsi="David" w:cs="David" w:hint="cs"/>
          <w:sz w:val="24"/>
          <w:szCs w:val="24"/>
          <w:rtl/>
        </w:rPr>
        <w:t>.</w:t>
      </w:r>
    </w:p>
    <w:p w:rsidR="00050B8F" w:rsidRPr="00807B0E" w:rsidRDefault="00050B8F" w:rsidP="00DB062E">
      <w:pPr>
        <w:pStyle w:val="ListParagraph"/>
        <w:spacing w:line="360" w:lineRule="auto"/>
        <w:jc w:val="both"/>
        <w:rPr>
          <w:rFonts w:ascii="David" w:hAnsi="David" w:cs="David"/>
          <w:sz w:val="24"/>
          <w:szCs w:val="24"/>
        </w:rPr>
      </w:pPr>
    </w:p>
    <w:p w:rsidR="002765B5" w:rsidRPr="00807B0E" w:rsidRDefault="002765B5" w:rsidP="002765B5">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מהלך של הסדרה מ</w:t>
      </w:r>
      <w:r w:rsidR="00050B8F" w:rsidRPr="00807B0E">
        <w:rPr>
          <w:rFonts w:ascii="David" w:hAnsi="David" w:cs="David" w:hint="cs"/>
          <w:sz w:val="24"/>
          <w:szCs w:val="24"/>
          <w:rtl/>
        </w:rPr>
        <w:t xml:space="preserve">כינה </w:t>
      </w:r>
      <w:r w:rsidRPr="00807B0E">
        <w:rPr>
          <w:rFonts w:ascii="David" w:hAnsi="David" w:cs="David" w:hint="cs"/>
          <w:sz w:val="24"/>
          <w:szCs w:val="24"/>
          <w:rtl/>
        </w:rPr>
        <w:t>בתחום חדשני אינו יכול להתבסס על חקיקה ראשית בהיקף נרחב</w:t>
      </w:r>
      <w:r w:rsidR="00050B8F" w:rsidRPr="00807B0E">
        <w:rPr>
          <w:rFonts w:ascii="David" w:hAnsi="David" w:cs="David" w:hint="cs"/>
          <w:sz w:val="24"/>
          <w:szCs w:val="24"/>
          <w:rtl/>
        </w:rPr>
        <w:t xml:space="preserve">. </w:t>
      </w:r>
      <w:r w:rsidRPr="00807B0E">
        <w:rPr>
          <w:rFonts w:ascii="David" w:hAnsi="David" w:cs="David" w:hint="cs"/>
          <w:sz w:val="24"/>
          <w:szCs w:val="24"/>
          <w:rtl/>
        </w:rPr>
        <w:t xml:space="preserve">הליך החקיקה </w:t>
      </w:r>
      <w:r w:rsidR="00050B8F" w:rsidRPr="00807B0E">
        <w:rPr>
          <w:rFonts w:ascii="David" w:hAnsi="David" w:cs="David" w:hint="cs"/>
          <w:sz w:val="24"/>
          <w:szCs w:val="24"/>
          <w:rtl/>
        </w:rPr>
        <w:t xml:space="preserve">עלול לקחת מספר שנים. אף התיקונים הצפויים </w:t>
      </w:r>
      <w:r w:rsidR="00023F52" w:rsidRPr="00807B0E">
        <w:rPr>
          <w:rFonts w:ascii="David" w:hAnsi="David" w:cs="David" w:hint="cs"/>
          <w:sz w:val="24"/>
          <w:szCs w:val="24"/>
          <w:rtl/>
        </w:rPr>
        <w:t>יארכו</w:t>
      </w:r>
      <w:r w:rsidR="00050B8F" w:rsidRPr="00807B0E">
        <w:rPr>
          <w:rFonts w:ascii="David" w:hAnsi="David" w:cs="David" w:hint="cs"/>
          <w:sz w:val="24"/>
          <w:szCs w:val="24"/>
          <w:rtl/>
        </w:rPr>
        <w:t xml:space="preserve"> אף הם שנים </w:t>
      </w:r>
      <w:r w:rsidR="00356C46" w:rsidRPr="00807B0E">
        <w:rPr>
          <w:rFonts w:ascii="David" w:hAnsi="David" w:cs="David" w:hint="cs"/>
          <w:sz w:val="24"/>
          <w:szCs w:val="24"/>
          <w:rtl/>
        </w:rPr>
        <w:t xml:space="preserve">ובכך תעוקר האפשרות לחדשנות </w:t>
      </w:r>
      <w:r w:rsidRPr="00807B0E">
        <w:rPr>
          <w:rFonts w:ascii="David" w:hAnsi="David" w:cs="David" w:hint="cs"/>
          <w:sz w:val="24"/>
          <w:szCs w:val="24"/>
          <w:rtl/>
        </w:rPr>
        <w:t xml:space="preserve">הסדרתית </w:t>
      </w:r>
      <w:r w:rsidR="00050B8F" w:rsidRPr="00807B0E">
        <w:rPr>
          <w:rFonts w:ascii="David" w:hAnsi="David" w:cs="David" w:hint="cs"/>
          <w:sz w:val="24"/>
          <w:szCs w:val="24"/>
          <w:rtl/>
        </w:rPr>
        <w:t xml:space="preserve">במסגרת </w:t>
      </w:r>
      <w:r w:rsidRPr="00807B0E">
        <w:rPr>
          <w:rFonts w:ascii="David" w:hAnsi="David" w:cs="David" w:hint="cs"/>
          <w:sz w:val="24"/>
          <w:szCs w:val="24"/>
          <w:rtl/>
        </w:rPr>
        <w:t>תחרות גלובלית.</w:t>
      </w:r>
    </w:p>
    <w:p w:rsidR="002765B5" w:rsidRPr="00807B0E" w:rsidRDefault="002765B5" w:rsidP="002765B5">
      <w:pPr>
        <w:pStyle w:val="ListParagraph"/>
        <w:spacing w:line="360" w:lineRule="auto"/>
        <w:jc w:val="both"/>
        <w:rPr>
          <w:rFonts w:ascii="David" w:hAnsi="David" w:cs="David"/>
          <w:sz w:val="24"/>
          <w:szCs w:val="24"/>
        </w:rPr>
      </w:pPr>
      <w:r w:rsidRPr="00807B0E">
        <w:rPr>
          <w:rFonts w:ascii="David" w:hAnsi="David" w:cs="David" w:hint="cs"/>
          <w:sz w:val="24"/>
          <w:szCs w:val="24"/>
          <w:rtl/>
        </w:rPr>
        <w:t xml:space="preserve"> </w:t>
      </w:r>
    </w:p>
    <w:p w:rsidR="002765B5" w:rsidRPr="00807B0E" w:rsidRDefault="006E7D4D" w:rsidP="002765B5">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האופי החדשני של ההסדרה </w:t>
      </w:r>
      <w:r w:rsidR="00050B8F" w:rsidRPr="00807B0E">
        <w:rPr>
          <w:rFonts w:ascii="David" w:hAnsi="David" w:cs="David" w:hint="cs"/>
          <w:sz w:val="24"/>
          <w:szCs w:val="24"/>
          <w:rtl/>
        </w:rPr>
        <w:t xml:space="preserve">מחייב </w:t>
      </w:r>
      <w:r w:rsidRPr="00807B0E">
        <w:rPr>
          <w:rFonts w:ascii="David" w:hAnsi="David" w:cs="David" w:hint="cs"/>
          <w:sz w:val="24"/>
          <w:szCs w:val="24"/>
          <w:rtl/>
        </w:rPr>
        <w:t>גמיש</w:t>
      </w:r>
      <w:r w:rsidR="00050B8F" w:rsidRPr="00807B0E">
        <w:rPr>
          <w:rFonts w:ascii="David" w:hAnsi="David" w:cs="David" w:hint="cs"/>
          <w:sz w:val="24"/>
          <w:szCs w:val="24"/>
          <w:rtl/>
        </w:rPr>
        <w:t>ות בהסדרים ויכולת לשנות את ההסדרה במהירות על בסיס הלקחים שיילמדו מההפעלה המסחרית של הפרויקטים.</w:t>
      </w:r>
      <w:r w:rsidR="0001188B" w:rsidRPr="007A6C92">
        <w:rPr>
          <w:rStyle w:val="FootnoteReference"/>
          <w:rFonts w:ascii="David" w:hAnsi="David" w:cs="David"/>
          <w:rtl/>
        </w:rPr>
        <w:footnoteReference w:id="18"/>
      </w:r>
      <w:r w:rsidR="00050B8F" w:rsidRPr="00807B0E">
        <w:rPr>
          <w:rFonts w:ascii="David" w:hAnsi="David" w:cs="David" w:hint="cs"/>
          <w:sz w:val="24"/>
          <w:szCs w:val="24"/>
          <w:rtl/>
        </w:rPr>
        <w:t xml:space="preserve"> </w:t>
      </w:r>
      <w:r w:rsidR="002765B5" w:rsidRPr="00807B0E">
        <w:rPr>
          <w:rFonts w:ascii="David" w:hAnsi="David" w:cs="David" w:hint="cs"/>
          <w:b/>
          <w:bCs/>
          <w:sz w:val="24"/>
          <w:szCs w:val="24"/>
          <w:rtl/>
        </w:rPr>
        <w:t xml:space="preserve">לכן מוצע בשלב ראשון להסתמך כמה שיותר על הוראות מינהל ותנאים </w:t>
      </w:r>
      <w:r w:rsidR="00151687" w:rsidRPr="00807B0E">
        <w:rPr>
          <w:rFonts w:ascii="David" w:hAnsi="David" w:cs="David" w:hint="cs"/>
          <w:b/>
          <w:bCs/>
          <w:sz w:val="24"/>
          <w:szCs w:val="24"/>
          <w:rtl/>
        </w:rPr>
        <w:t>ברישיו</w:t>
      </w:r>
      <w:r w:rsidR="00151687" w:rsidRPr="00807B0E">
        <w:rPr>
          <w:rFonts w:ascii="David" w:hAnsi="David" w:cs="David" w:hint="eastAsia"/>
          <w:b/>
          <w:bCs/>
          <w:sz w:val="24"/>
          <w:szCs w:val="24"/>
          <w:rtl/>
        </w:rPr>
        <w:t>ן</w:t>
      </w:r>
      <w:r w:rsidR="002765B5" w:rsidRPr="00807B0E">
        <w:rPr>
          <w:rFonts w:ascii="David" w:hAnsi="David" w:cs="David" w:hint="cs"/>
          <w:b/>
          <w:bCs/>
          <w:sz w:val="24"/>
          <w:szCs w:val="24"/>
          <w:rtl/>
        </w:rPr>
        <w:t xml:space="preserve"> כמרכיב מרכזי בהסדרה</w:t>
      </w:r>
      <w:r w:rsidR="002765B5" w:rsidRPr="00807B0E">
        <w:rPr>
          <w:rFonts w:ascii="David" w:hAnsi="David" w:cs="David" w:hint="cs"/>
          <w:sz w:val="24"/>
          <w:szCs w:val="24"/>
          <w:rtl/>
        </w:rPr>
        <w:t>.</w:t>
      </w:r>
      <w:r w:rsidR="00DB062E" w:rsidRPr="00807B0E">
        <w:rPr>
          <w:rFonts w:ascii="David" w:hAnsi="David" w:cs="David" w:hint="cs"/>
          <w:sz w:val="24"/>
          <w:szCs w:val="24"/>
          <w:rtl/>
        </w:rPr>
        <w:t xml:space="preserve"> </w:t>
      </w:r>
    </w:p>
    <w:p w:rsidR="00DB062E" w:rsidRPr="00807B0E" w:rsidRDefault="00DB062E" w:rsidP="007A6C92">
      <w:pPr>
        <w:pStyle w:val="ListParagraph"/>
        <w:spacing w:line="360" w:lineRule="auto"/>
        <w:jc w:val="both"/>
        <w:rPr>
          <w:rFonts w:ascii="David" w:hAnsi="David" w:cs="David"/>
          <w:sz w:val="24"/>
          <w:szCs w:val="24"/>
          <w:rtl/>
        </w:rPr>
      </w:pPr>
    </w:p>
    <w:p w:rsidR="00DB062E" w:rsidRPr="00807B0E" w:rsidRDefault="00DB062E" w:rsidP="002765B5">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בדרך דומה פעלה המדינה במטרה להסדיר את הניסויים בטכנולוגיה חדשה</w:t>
      </w:r>
      <w:r w:rsidR="007A6C92">
        <w:rPr>
          <w:rFonts w:ascii="David" w:hAnsi="David" w:cs="David" w:hint="cs"/>
          <w:sz w:val="24"/>
          <w:szCs w:val="24"/>
          <w:rtl/>
        </w:rPr>
        <w:t xml:space="preserve"> ובכלל זה ברכב עצמאי</w:t>
      </w:r>
      <w:r w:rsidR="00466084" w:rsidRPr="00807B0E">
        <w:rPr>
          <w:rFonts w:ascii="David" w:hAnsi="David" w:cs="David" w:hint="cs"/>
          <w:sz w:val="24"/>
          <w:szCs w:val="24"/>
          <w:rtl/>
        </w:rPr>
        <w:t>. הסמכות לאשר ניסוי נתונה למפקח הארצי על התעבורה בתקנות התעבורה, ובכלל זה הסמכות לפטור את עורך הניסוי מהוראות מסוימות בתקנות עצמן</w:t>
      </w:r>
      <w:r w:rsidR="00AC4910">
        <w:rPr>
          <w:rFonts w:ascii="David" w:hAnsi="David" w:cs="David" w:hint="cs"/>
          <w:sz w:val="24"/>
          <w:szCs w:val="24"/>
          <w:rtl/>
        </w:rPr>
        <w:t>.</w:t>
      </w:r>
      <w:r w:rsidR="00466084" w:rsidRPr="00C7216B">
        <w:rPr>
          <w:rStyle w:val="FootnoteReference"/>
          <w:rFonts w:ascii="David" w:hAnsi="David" w:cs="David"/>
          <w:rtl/>
        </w:rPr>
        <w:footnoteReference w:id="19"/>
      </w:r>
      <w:r w:rsidR="00466084" w:rsidRPr="00807B0E">
        <w:rPr>
          <w:rFonts w:ascii="David" w:hAnsi="David" w:cs="David" w:hint="cs"/>
          <w:sz w:val="24"/>
          <w:szCs w:val="24"/>
          <w:rtl/>
        </w:rPr>
        <w:t xml:space="preserve"> אנו מציעים לאמץ גישה דומה גם בהסדרה של רכב עצמאי</w:t>
      </w:r>
      <w:r w:rsidR="00AC4910">
        <w:rPr>
          <w:rFonts w:ascii="David" w:hAnsi="David" w:cs="David" w:hint="cs"/>
          <w:sz w:val="24"/>
          <w:szCs w:val="24"/>
          <w:rtl/>
        </w:rPr>
        <w:t xml:space="preserve"> </w:t>
      </w:r>
      <w:r w:rsidR="00C7216B">
        <w:rPr>
          <w:rFonts w:ascii="David" w:hAnsi="David" w:cs="David" w:hint="cs"/>
          <w:sz w:val="24"/>
          <w:szCs w:val="24"/>
          <w:rtl/>
        </w:rPr>
        <w:t>ו</w:t>
      </w:r>
      <w:r w:rsidR="00AC4910">
        <w:rPr>
          <w:rFonts w:ascii="David" w:hAnsi="David" w:cs="David" w:hint="cs"/>
          <w:sz w:val="24"/>
          <w:szCs w:val="24"/>
          <w:rtl/>
        </w:rPr>
        <w:t>על כך נרחיב בהמשך</w:t>
      </w:r>
      <w:r w:rsidR="00466084" w:rsidRPr="00807B0E">
        <w:rPr>
          <w:rFonts w:ascii="David" w:hAnsi="David" w:cs="David" w:hint="cs"/>
          <w:sz w:val="24"/>
          <w:szCs w:val="24"/>
          <w:rtl/>
        </w:rPr>
        <w:t xml:space="preserve">.  </w:t>
      </w:r>
      <w:r w:rsidRPr="00807B0E">
        <w:rPr>
          <w:rFonts w:ascii="David" w:hAnsi="David" w:cs="David" w:hint="cs"/>
          <w:sz w:val="24"/>
          <w:szCs w:val="24"/>
          <w:rtl/>
        </w:rPr>
        <w:t xml:space="preserve"> </w:t>
      </w:r>
    </w:p>
    <w:p w:rsidR="002765B5" w:rsidRPr="00AC4910" w:rsidRDefault="002765B5" w:rsidP="00C7216B">
      <w:pPr>
        <w:pStyle w:val="ListParagraph"/>
        <w:spacing w:line="360" w:lineRule="auto"/>
        <w:jc w:val="both"/>
        <w:rPr>
          <w:rFonts w:ascii="David" w:hAnsi="David" w:cs="David"/>
          <w:sz w:val="24"/>
          <w:szCs w:val="24"/>
          <w:rtl/>
        </w:rPr>
      </w:pPr>
    </w:p>
    <w:p w:rsidR="002765B5" w:rsidRPr="00807B0E" w:rsidRDefault="00662C22" w:rsidP="002765B5">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עם זאת נראה כי במסגרת המשפטית הקיימת לא ניתן יהיה </w:t>
      </w:r>
      <w:r w:rsidR="002765B5" w:rsidRPr="00807B0E">
        <w:rPr>
          <w:rFonts w:ascii="David" w:hAnsi="David" w:cs="David" w:hint="cs"/>
          <w:sz w:val="24"/>
          <w:szCs w:val="24"/>
          <w:rtl/>
        </w:rPr>
        <w:t>להימנע לחלוטין מחקיקה ראשית וחקיקת משנה. לכן מוצע כי בחקיקה ראשית ייקבעו עקרונות כלליים וכן סעיפי הסמכה רחבים</w:t>
      </w:r>
      <w:r w:rsidR="00DD2549" w:rsidRPr="00807B0E">
        <w:rPr>
          <w:rFonts w:ascii="David" w:hAnsi="David" w:cs="David" w:hint="cs"/>
          <w:sz w:val="24"/>
          <w:szCs w:val="24"/>
          <w:rtl/>
        </w:rPr>
        <w:t>, נוסף על אלה הקיימים היום,</w:t>
      </w:r>
      <w:r w:rsidR="002765B5" w:rsidRPr="00807B0E">
        <w:rPr>
          <w:rFonts w:ascii="David" w:hAnsi="David" w:cs="David" w:hint="cs"/>
          <w:sz w:val="24"/>
          <w:szCs w:val="24"/>
          <w:rtl/>
        </w:rPr>
        <w:t xml:space="preserve"> שיאפשרו להעניק </w:t>
      </w:r>
      <w:r w:rsidR="00151687" w:rsidRPr="00807B0E">
        <w:rPr>
          <w:rFonts w:ascii="David" w:hAnsi="David" w:cs="David" w:hint="cs"/>
          <w:sz w:val="24"/>
          <w:szCs w:val="24"/>
          <w:rtl/>
        </w:rPr>
        <w:t>רישיונו</w:t>
      </w:r>
      <w:r w:rsidR="00151687" w:rsidRPr="00807B0E">
        <w:rPr>
          <w:rFonts w:ascii="David" w:hAnsi="David" w:cs="David" w:hint="eastAsia"/>
          <w:sz w:val="24"/>
          <w:szCs w:val="24"/>
          <w:rtl/>
        </w:rPr>
        <w:t>ת</w:t>
      </w:r>
      <w:r w:rsidR="002765B5" w:rsidRPr="00807B0E">
        <w:rPr>
          <w:rFonts w:ascii="David" w:hAnsi="David" w:cs="David" w:hint="cs"/>
          <w:sz w:val="24"/>
          <w:szCs w:val="24"/>
          <w:rtl/>
        </w:rPr>
        <w:t xml:space="preserve"> ולקבוע בהם תנאים במגוון רחב של נושאים</w:t>
      </w:r>
      <w:r w:rsidRPr="00807B0E">
        <w:rPr>
          <w:rFonts w:ascii="David" w:hAnsi="David" w:cs="David" w:hint="cs"/>
          <w:sz w:val="24"/>
          <w:szCs w:val="24"/>
          <w:rtl/>
        </w:rPr>
        <w:t xml:space="preserve"> וכן סעיפי הסמכה שיאפשרו הסדרה באמצעות הוראות מינהל</w:t>
      </w:r>
      <w:r w:rsidR="002765B5" w:rsidRPr="00807B0E">
        <w:rPr>
          <w:rFonts w:ascii="David" w:hAnsi="David" w:cs="David" w:hint="cs"/>
          <w:sz w:val="24"/>
          <w:szCs w:val="24"/>
          <w:rtl/>
        </w:rPr>
        <w:t>.</w:t>
      </w:r>
    </w:p>
    <w:p w:rsidR="002765B5" w:rsidRPr="00C7216B" w:rsidRDefault="002765B5" w:rsidP="00C7216B">
      <w:pPr>
        <w:pStyle w:val="ListParagraph"/>
        <w:spacing w:line="360" w:lineRule="auto"/>
        <w:jc w:val="both"/>
        <w:rPr>
          <w:rFonts w:ascii="David" w:hAnsi="David" w:cs="David"/>
          <w:sz w:val="24"/>
          <w:szCs w:val="24"/>
          <w:rtl/>
        </w:rPr>
      </w:pPr>
    </w:p>
    <w:p w:rsidR="00CF67BD" w:rsidRPr="00CF67BD" w:rsidRDefault="002765B5" w:rsidP="00CF67BD">
      <w:pPr>
        <w:pStyle w:val="ListParagraph"/>
        <w:numPr>
          <w:ilvl w:val="0"/>
          <w:numId w:val="2"/>
        </w:numPr>
        <w:spacing w:line="360" w:lineRule="auto"/>
        <w:jc w:val="both"/>
        <w:rPr>
          <w:rFonts w:ascii="David" w:hAnsi="David" w:cs="David"/>
          <w:sz w:val="24"/>
          <w:szCs w:val="24"/>
          <w:rtl/>
        </w:rPr>
      </w:pPr>
      <w:r w:rsidRPr="00807B0E">
        <w:rPr>
          <w:rFonts w:ascii="David" w:hAnsi="David" w:cs="David" w:hint="cs"/>
          <w:sz w:val="24"/>
          <w:szCs w:val="24"/>
          <w:rtl/>
        </w:rPr>
        <w:t xml:space="preserve">מטעם דומה </w:t>
      </w:r>
      <w:r w:rsidR="006E7D4D" w:rsidRPr="00807B0E">
        <w:rPr>
          <w:rFonts w:ascii="David" w:hAnsi="David" w:cs="David" w:hint="cs"/>
          <w:sz w:val="24"/>
          <w:szCs w:val="24"/>
          <w:rtl/>
        </w:rPr>
        <w:t xml:space="preserve">מוצע לא לכבול את </w:t>
      </w:r>
      <w:r w:rsidR="00356C46" w:rsidRPr="00807B0E">
        <w:rPr>
          <w:rFonts w:ascii="David" w:hAnsi="David" w:cs="David" w:hint="cs"/>
          <w:sz w:val="24"/>
          <w:szCs w:val="24"/>
          <w:rtl/>
        </w:rPr>
        <w:t xml:space="preserve">ההסדרה </w:t>
      </w:r>
      <w:r w:rsidR="006E7D4D" w:rsidRPr="00807B0E">
        <w:rPr>
          <w:rFonts w:ascii="David" w:hAnsi="David" w:cs="David" w:hint="cs"/>
          <w:sz w:val="24"/>
          <w:szCs w:val="24"/>
          <w:rtl/>
        </w:rPr>
        <w:t xml:space="preserve">לטכנולוגיה אחת או לשיטה אחת אלא לאפשר מרחב גמישות רחב ליזמים ולממשלה </w:t>
      </w:r>
      <w:r w:rsidR="006E7D4D" w:rsidRPr="00807B0E">
        <w:rPr>
          <w:rFonts w:ascii="David" w:hAnsi="David" w:cs="David"/>
          <w:sz w:val="24"/>
          <w:szCs w:val="24"/>
          <w:rtl/>
        </w:rPr>
        <w:t>–</w:t>
      </w:r>
      <w:r w:rsidR="006E7D4D" w:rsidRPr="00807B0E">
        <w:rPr>
          <w:rFonts w:ascii="David" w:hAnsi="David" w:cs="David" w:hint="cs"/>
          <w:sz w:val="24"/>
          <w:szCs w:val="24"/>
          <w:rtl/>
        </w:rPr>
        <w:t xml:space="preserve"> </w:t>
      </w:r>
      <w:r w:rsidR="006E7D4D" w:rsidRPr="00807B0E">
        <w:rPr>
          <w:rFonts w:ascii="David" w:hAnsi="David" w:cs="David" w:hint="cs"/>
          <w:b/>
          <w:bCs/>
          <w:sz w:val="24"/>
          <w:szCs w:val="24"/>
          <w:rtl/>
        </w:rPr>
        <w:t>ניטראליות טכנולוגית</w:t>
      </w:r>
      <w:r w:rsidR="006E7D4D" w:rsidRPr="00807B0E">
        <w:rPr>
          <w:rFonts w:ascii="David" w:hAnsi="David" w:cs="David" w:hint="cs"/>
          <w:sz w:val="24"/>
          <w:szCs w:val="24"/>
          <w:rtl/>
        </w:rPr>
        <w:t>.</w:t>
      </w:r>
      <w:r w:rsidR="0001410A" w:rsidRPr="00807B0E">
        <w:rPr>
          <w:rFonts w:ascii="David" w:hAnsi="David" w:cs="David" w:hint="cs"/>
          <w:sz w:val="24"/>
          <w:szCs w:val="24"/>
          <w:rtl/>
        </w:rPr>
        <w:t xml:space="preserve"> </w:t>
      </w:r>
    </w:p>
    <w:p w:rsidR="00CF67BD" w:rsidRPr="00CF67BD" w:rsidRDefault="00CF67BD" w:rsidP="00C7216B">
      <w:pPr>
        <w:pStyle w:val="ListParagraph"/>
        <w:spacing w:line="480" w:lineRule="auto"/>
        <w:ind w:left="360"/>
        <w:jc w:val="both"/>
        <w:rPr>
          <w:rFonts w:ascii="David" w:hAnsi="David" w:cs="David"/>
          <w:sz w:val="24"/>
          <w:szCs w:val="24"/>
          <w:rtl/>
        </w:rPr>
      </w:pPr>
    </w:p>
    <w:p w:rsidR="0001410A" w:rsidRPr="00807B0E" w:rsidRDefault="002765B5" w:rsidP="002765B5">
      <w:pPr>
        <w:pStyle w:val="ListParagraph"/>
        <w:numPr>
          <w:ilvl w:val="0"/>
          <w:numId w:val="8"/>
        </w:numPr>
        <w:spacing w:line="360" w:lineRule="auto"/>
        <w:jc w:val="both"/>
        <w:rPr>
          <w:rFonts w:ascii="David" w:hAnsi="David" w:cs="David"/>
          <w:b/>
          <w:bCs/>
          <w:sz w:val="24"/>
          <w:szCs w:val="24"/>
          <w:u w:val="single"/>
          <w:rtl/>
        </w:rPr>
      </w:pPr>
      <w:r w:rsidRPr="00807B0E">
        <w:rPr>
          <w:rFonts w:ascii="David" w:hAnsi="David" w:cs="David" w:hint="cs"/>
          <w:b/>
          <w:bCs/>
          <w:sz w:val="24"/>
          <w:szCs w:val="24"/>
          <w:u w:val="single"/>
          <w:rtl/>
        </w:rPr>
        <w:t>ה</w:t>
      </w:r>
      <w:r w:rsidR="00C82E07" w:rsidRPr="00807B0E">
        <w:rPr>
          <w:rFonts w:ascii="David" w:hAnsi="David" w:cs="David" w:hint="cs"/>
          <w:b/>
          <w:bCs/>
          <w:sz w:val="24"/>
          <w:szCs w:val="24"/>
          <w:u w:val="single"/>
          <w:rtl/>
        </w:rPr>
        <w:t xml:space="preserve">סדרה חדשנית </w:t>
      </w:r>
      <w:r w:rsidR="00704488" w:rsidRPr="00807B0E">
        <w:rPr>
          <w:rFonts w:ascii="David" w:hAnsi="David" w:cs="David" w:hint="cs"/>
          <w:b/>
          <w:bCs/>
          <w:sz w:val="24"/>
          <w:szCs w:val="24"/>
          <w:u w:val="single"/>
          <w:rtl/>
        </w:rPr>
        <w:t xml:space="preserve">מחייבת שמירת </w:t>
      </w:r>
      <w:r w:rsidR="00C82E07" w:rsidRPr="00807B0E">
        <w:rPr>
          <w:rFonts w:ascii="David" w:hAnsi="David" w:cs="David" w:hint="cs"/>
          <w:b/>
          <w:bCs/>
          <w:sz w:val="24"/>
          <w:szCs w:val="24"/>
          <w:u w:val="single"/>
          <w:rtl/>
        </w:rPr>
        <w:t xml:space="preserve">קשר עין </w:t>
      </w:r>
      <w:r w:rsidR="00AD59F4" w:rsidRPr="00807B0E">
        <w:rPr>
          <w:rFonts w:ascii="David" w:hAnsi="David" w:cs="David" w:hint="cs"/>
          <w:b/>
          <w:bCs/>
          <w:sz w:val="24"/>
          <w:szCs w:val="24"/>
          <w:u w:val="single"/>
          <w:rtl/>
        </w:rPr>
        <w:t>עם ה</w:t>
      </w:r>
      <w:r w:rsidR="00C82E07" w:rsidRPr="00807B0E">
        <w:rPr>
          <w:rFonts w:ascii="David" w:hAnsi="David" w:cs="David" w:hint="cs"/>
          <w:b/>
          <w:bCs/>
          <w:sz w:val="24"/>
          <w:szCs w:val="24"/>
          <w:u w:val="single"/>
          <w:rtl/>
        </w:rPr>
        <w:t>מתרחש בעולם</w:t>
      </w:r>
      <w:r w:rsidR="00C7216B">
        <w:rPr>
          <w:rFonts w:ascii="David" w:hAnsi="David" w:cs="David" w:hint="cs"/>
          <w:b/>
          <w:bCs/>
          <w:sz w:val="24"/>
          <w:szCs w:val="24"/>
          <w:u w:val="single"/>
          <w:rtl/>
        </w:rPr>
        <w:t xml:space="preserve"> מבלי לותר על חדשנות</w:t>
      </w:r>
    </w:p>
    <w:p w:rsidR="006E7D4D" w:rsidRPr="00807B0E" w:rsidRDefault="006E7D4D" w:rsidP="00466084">
      <w:pPr>
        <w:pStyle w:val="ListParagraph"/>
        <w:spacing w:line="360" w:lineRule="auto"/>
        <w:ind w:left="1080"/>
        <w:jc w:val="both"/>
        <w:rPr>
          <w:rFonts w:ascii="David" w:hAnsi="David" w:cs="David"/>
          <w:sz w:val="24"/>
          <w:szCs w:val="24"/>
          <w:rtl/>
        </w:rPr>
      </w:pPr>
    </w:p>
    <w:p w:rsidR="00C82E07" w:rsidRPr="00807B0E" w:rsidRDefault="00C82E07"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כפי שהסברנו, </w:t>
      </w:r>
      <w:r w:rsidR="006E7D4D" w:rsidRPr="00807B0E">
        <w:rPr>
          <w:rFonts w:ascii="David" w:hAnsi="David" w:cs="David" w:hint="cs"/>
          <w:sz w:val="24"/>
          <w:szCs w:val="24"/>
          <w:rtl/>
        </w:rPr>
        <w:t>ההסדרה של תחום התחבורה היא בעיקרה בין לאומית. שורה של אמנות</w:t>
      </w:r>
      <w:r w:rsidR="00DD2549" w:rsidRPr="00807B0E">
        <w:rPr>
          <w:rFonts w:ascii="David" w:hAnsi="David" w:cs="David" w:hint="cs"/>
          <w:sz w:val="24"/>
          <w:szCs w:val="24"/>
          <w:rtl/>
        </w:rPr>
        <w:t>, הסכמים</w:t>
      </w:r>
      <w:r w:rsidR="006E7D4D" w:rsidRPr="00807B0E">
        <w:rPr>
          <w:rFonts w:ascii="David" w:hAnsi="David" w:cs="David" w:hint="cs"/>
          <w:sz w:val="24"/>
          <w:szCs w:val="24"/>
          <w:rtl/>
        </w:rPr>
        <w:t xml:space="preserve"> ותקנים בין לאומיים מ</w:t>
      </w:r>
      <w:r w:rsidR="00037F81" w:rsidRPr="00807B0E">
        <w:rPr>
          <w:rFonts w:ascii="David" w:hAnsi="David" w:cs="David" w:hint="cs"/>
          <w:sz w:val="24"/>
          <w:szCs w:val="24"/>
          <w:rtl/>
        </w:rPr>
        <w:t xml:space="preserve">אפשרים </w:t>
      </w:r>
      <w:r w:rsidR="00FE7DED" w:rsidRPr="00807B0E">
        <w:rPr>
          <w:rFonts w:ascii="David" w:hAnsi="David" w:cs="David" w:hint="cs"/>
          <w:sz w:val="24"/>
          <w:szCs w:val="24"/>
          <w:rtl/>
        </w:rPr>
        <w:t>לקיים שפה בין לאומית חוצה גבולות שמאפשרת לכלי רכב ונהגים לעבור ממדינה למדינה.</w:t>
      </w:r>
      <w:r w:rsidR="00DD2549" w:rsidRPr="00C7216B">
        <w:rPr>
          <w:rStyle w:val="FootnoteReference"/>
          <w:rFonts w:ascii="David" w:hAnsi="David" w:cs="David"/>
          <w:rtl/>
        </w:rPr>
        <w:footnoteReference w:id="20"/>
      </w:r>
    </w:p>
    <w:p w:rsidR="00C82E07" w:rsidRPr="00807B0E" w:rsidRDefault="00C82E07" w:rsidP="00C82E07">
      <w:pPr>
        <w:pStyle w:val="ListParagraph"/>
        <w:spacing w:line="360" w:lineRule="auto"/>
        <w:jc w:val="both"/>
        <w:rPr>
          <w:rFonts w:ascii="David" w:hAnsi="David" w:cs="David"/>
          <w:sz w:val="24"/>
          <w:szCs w:val="24"/>
        </w:rPr>
      </w:pPr>
    </w:p>
    <w:p w:rsidR="00863E9B" w:rsidRPr="00C7216B" w:rsidRDefault="00FE7DED" w:rsidP="00C7216B">
      <w:pPr>
        <w:pStyle w:val="ListParagraph"/>
        <w:numPr>
          <w:ilvl w:val="0"/>
          <w:numId w:val="2"/>
        </w:numPr>
        <w:spacing w:line="360" w:lineRule="auto"/>
        <w:jc w:val="both"/>
        <w:rPr>
          <w:rtl/>
        </w:rPr>
      </w:pPr>
      <w:r w:rsidRPr="00245BF9">
        <w:rPr>
          <w:rFonts w:ascii="David" w:hAnsi="David" w:cs="David" w:hint="cs"/>
          <w:sz w:val="24"/>
          <w:szCs w:val="24"/>
          <w:rtl/>
        </w:rPr>
        <w:t>סביר כי כך יהיה גם בנוגע להסדרת הרכב העצמאי. כבר עתה מספר גופים בין לאומיים עוסקים בשלבים הראשוניים של ההסדרה</w:t>
      </w:r>
      <w:r w:rsidR="00C82E07" w:rsidRPr="00245BF9">
        <w:rPr>
          <w:rFonts w:ascii="David" w:hAnsi="David" w:cs="David" w:hint="cs"/>
          <w:sz w:val="24"/>
          <w:szCs w:val="24"/>
          <w:rtl/>
        </w:rPr>
        <w:t xml:space="preserve"> ונראה כי בעוד מספר שנים ייקבעו סטנדרטים לרכב עצמאי שיאומצו על ידי מרבית מדינות העולם</w:t>
      </w:r>
      <w:r w:rsidRPr="00245BF9">
        <w:rPr>
          <w:rFonts w:ascii="David" w:hAnsi="David" w:cs="David" w:hint="cs"/>
          <w:sz w:val="24"/>
          <w:szCs w:val="24"/>
          <w:rtl/>
        </w:rPr>
        <w:t>.</w:t>
      </w:r>
      <w:r w:rsidR="00F65121" w:rsidRPr="00245BF9">
        <w:rPr>
          <w:rStyle w:val="FootnoteReference"/>
          <w:rFonts w:ascii="David" w:hAnsi="David" w:cs="David"/>
          <w:sz w:val="24"/>
          <w:szCs w:val="24"/>
          <w:rtl/>
        </w:rPr>
        <w:footnoteReference w:id="21"/>
      </w:r>
      <w:r w:rsidRPr="00245BF9">
        <w:rPr>
          <w:rFonts w:ascii="David" w:hAnsi="David" w:cs="David" w:hint="cs"/>
          <w:sz w:val="24"/>
          <w:szCs w:val="24"/>
          <w:rtl/>
        </w:rPr>
        <w:t xml:space="preserve"> יחד עם זאת,</w:t>
      </w:r>
      <w:r w:rsidR="00AC4910" w:rsidRPr="00245BF9">
        <w:rPr>
          <w:rFonts w:ascii="David" w:hAnsi="David" w:cs="David" w:hint="cs"/>
          <w:sz w:val="24"/>
          <w:szCs w:val="24"/>
          <w:rtl/>
        </w:rPr>
        <w:t xml:space="preserve"> </w:t>
      </w:r>
      <w:r w:rsidRPr="00245BF9">
        <w:rPr>
          <w:rFonts w:ascii="David" w:hAnsi="David" w:cs="David" w:hint="cs"/>
          <w:sz w:val="24"/>
          <w:szCs w:val="24"/>
          <w:rtl/>
        </w:rPr>
        <w:t>קצב ה</w:t>
      </w:r>
      <w:r w:rsidR="00EE2161" w:rsidRPr="00245BF9">
        <w:rPr>
          <w:rFonts w:ascii="David" w:hAnsi="David" w:cs="David" w:hint="cs"/>
          <w:sz w:val="24"/>
          <w:szCs w:val="24"/>
          <w:rtl/>
        </w:rPr>
        <w:t>ה</w:t>
      </w:r>
      <w:r w:rsidRPr="00245BF9">
        <w:rPr>
          <w:rFonts w:ascii="David" w:hAnsi="David" w:cs="David" w:hint="cs"/>
          <w:sz w:val="24"/>
          <w:szCs w:val="24"/>
          <w:rtl/>
        </w:rPr>
        <w:t xml:space="preserve">תפתחות </w:t>
      </w:r>
      <w:r w:rsidR="00C82E07" w:rsidRPr="00245BF9">
        <w:rPr>
          <w:rFonts w:ascii="David" w:hAnsi="David" w:cs="David" w:hint="cs"/>
          <w:sz w:val="24"/>
          <w:szCs w:val="24"/>
          <w:rtl/>
        </w:rPr>
        <w:t xml:space="preserve">של </w:t>
      </w:r>
      <w:r w:rsidRPr="00245BF9">
        <w:rPr>
          <w:rFonts w:ascii="David" w:hAnsi="David" w:cs="David" w:hint="cs"/>
          <w:sz w:val="24"/>
          <w:szCs w:val="24"/>
          <w:rtl/>
        </w:rPr>
        <w:t>ההסדרה הבין לאומית איטי וה</w:t>
      </w:r>
      <w:r w:rsidR="00AD59F4" w:rsidRPr="00245BF9">
        <w:rPr>
          <w:rFonts w:ascii="David" w:hAnsi="David" w:cs="David" w:hint="cs"/>
          <w:sz w:val="24"/>
          <w:szCs w:val="24"/>
          <w:rtl/>
        </w:rPr>
        <w:t>י</w:t>
      </w:r>
      <w:r w:rsidRPr="00245BF9">
        <w:rPr>
          <w:rFonts w:ascii="David" w:hAnsi="David" w:cs="David" w:hint="cs"/>
          <w:sz w:val="24"/>
          <w:szCs w:val="24"/>
          <w:rtl/>
        </w:rPr>
        <w:t>א צפוי</w:t>
      </w:r>
      <w:r w:rsidR="00AD59F4" w:rsidRPr="00245BF9">
        <w:rPr>
          <w:rFonts w:ascii="David" w:hAnsi="David" w:cs="David" w:hint="cs"/>
          <w:sz w:val="24"/>
          <w:szCs w:val="24"/>
          <w:rtl/>
        </w:rPr>
        <w:t>ה</w:t>
      </w:r>
      <w:r w:rsidRPr="00245BF9">
        <w:rPr>
          <w:rFonts w:ascii="David" w:hAnsi="David" w:cs="David" w:hint="cs"/>
          <w:sz w:val="24"/>
          <w:szCs w:val="24"/>
          <w:rtl/>
        </w:rPr>
        <w:t xml:space="preserve"> </w:t>
      </w:r>
      <w:r w:rsidR="00AD59F4" w:rsidRPr="00245BF9">
        <w:rPr>
          <w:rFonts w:ascii="David" w:hAnsi="David" w:cs="David" w:hint="cs"/>
          <w:sz w:val="24"/>
          <w:szCs w:val="24"/>
          <w:rtl/>
        </w:rPr>
        <w:t xml:space="preserve">לארוך </w:t>
      </w:r>
      <w:r w:rsidRPr="00245BF9">
        <w:rPr>
          <w:rFonts w:ascii="David" w:hAnsi="David" w:cs="David" w:hint="cs"/>
          <w:sz w:val="24"/>
          <w:szCs w:val="24"/>
          <w:rtl/>
        </w:rPr>
        <w:t xml:space="preserve">עוד שנים רבות. </w:t>
      </w:r>
      <w:r w:rsidR="00AC4910" w:rsidRPr="00245BF9">
        <w:rPr>
          <w:rFonts w:ascii="David" w:hAnsi="David" w:cs="David" w:hint="cs"/>
          <w:sz w:val="24"/>
          <w:szCs w:val="24"/>
          <w:rtl/>
        </w:rPr>
        <w:t>לכן, במקביל מדינות רבות פונות להסדרה מדינתית במטרה להקדים את ההסדרה העולמית ולהשפיע על עיצובה ובכך למצב עצמן כמובילות טכנולוגיות.</w:t>
      </w:r>
    </w:p>
    <w:p w:rsidR="005D78C6" w:rsidRPr="00807B0E" w:rsidRDefault="005D78C6" w:rsidP="005D78C6">
      <w:pPr>
        <w:pStyle w:val="ListParagraph"/>
        <w:spacing w:line="360" w:lineRule="auto"/>
        <w:jc w:val="both"/>
        <w:rPr>
          <w:rFonts w:ascii="David" w:hAnsi="David" w:cs="David"/>
          <w:sz w:val="24"/>
          <w:szCs w:val="24"/>
        </w:rPr>
      </w:pPr>
    </w:p>
    <w:p w:rsidR="00C82E07" w:rsidRPr="00807B0E" w:rsidRDefault="00300C07"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במדינות רבות הוסדרה האפשרות לקיים ניסויים ברכב עצמאי כולל ללא נהג</w:t>
      </w:r>
      <w:r w:rsidR="00C82E07" w:rsidRPr="00807B0E">
        <w:rPr>
          <w:rFonts w:ascii="David" w:hAnsi="David" w:cs="David" w:hint="cs"/>
          <w:sz w:val="24"/>
          <w:szCs w:val="24"/>
          <w:rtl/>
        </w:rPr>
        <w:t xml:space="preserve"> והשלב הבא בהסדרה הוא הסדרה של פרויקטים מסחריים שאינם נכללים בהגדרת ניסוי</w:t>
      </w:r>
      <w:r w:rsidRPr="00807B0E">
        <w:rPr>
          <w:rFonts w:ascii="David" w:hAnsi="David" w:cs="David" w:hint="cs"/>
          <w:sz w:val="24"/>
          <w:szCs w:val="24"/>
          <w:rtl/>
        </w:rPr>
        <w:t xml:space="preserve">. </w:t>
      </w:r>
    </w:p>
    <w:p w:rsidR="00C82E07" w:rsidRPr="00807B0E" w:rsidRDefault="00C82E07" w:rsidP="00C82E07">
      <w:pPr>
        <w:pStyle w:val="ListParagraph"/>
        <w:spacing w:line="360" w:lineRule="auto"/>
        <w:jc w:val="both"/>
        <w:rPr>
          <w:rFonts w:ascii="David" w:hAnsi="David" w:cs="David"/>
          <w:sz w:val="24"/>
          <w:szCs w:val="24"/>
        </w:rPr>
      </w:pPr>
    </w:p>
    <w:p w:rsidR="00300C07" w:rsidRPr="00807B0E" w:rsidRDefault="00300C07"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בחלק מהמדינות כמו בריטניה</w:t>
      </w:r>
      <w:r w:rsidR="00863E9B" w:rsidRPr="00807B0E">
        <w:rPr>
          <w:rStyle w:val="FootnoteReference"/>
          <w:rFonts w:ascii="David" w:hAnsi="David" w:cs="David"/>
          <w:sz w:val="24"/>
          <w:szCs w:val="24"/>
          <w:rtl/>
        </w:rPr>
        <w:footnoteReference w:id="22"/>
      </w:r>
      <w:r w:rsidR="000A582D" w:rsidRPr="00807B0E">
        <w:rPr>
          <w:rFonts w:ascii="David" w:hAnsi="David" w:cs="David" w:hint="cs"/>
          <w:sz w:val="24"/>
          <w:szCs w:val="24"/>
          <w:rtl/>
        </w:rPr>
        <w:t xml:space="preserve"> </w:t>
      </w:r>
      <w:r w:rsidRPr="00807B0E">
        <w:rPr>
          <w:rFonts w:ascii="David" w:hAnsi="David" w:cs="David" w:hint="cs"/>
          <w:sz w:val="24"/>
          <w:szCs w:val="24"/>
          <w:rtl/>
        </w:rPr>
        <w:t>אוסטרליה</w:t>
      </w:r>
      <w:r w:rsidR="0007023D" w:rsidRPr="00807B0E">
        <w:rPr>
          <w:rStyle w:val="FootnoteReference"/>
          <w:rFonts w:ascii="David" w:hAnsi="David" w:cs="David"/>
          <w:sz w:val="24"/>
          <w:szCs w:val="24"/>
          <w:rtl/>
        </w:rPr>
        <w:footnoteReference w:id="23"/>
      </w:r>
      <w:r w:rsidRPr="00807B0E">
        <w:rPr>
          <w:rFonts w:ascii="David" w:hAnsi="David" w:cs="David" w:hint="cs"/>
          <w:sz w:val="24"/>
          <w:szCs w:val="24"/>
          <w:rtl/>
        </w:rPr>
        <w:t xml:space="preserve"> וצרפת נעשית עבודת מטה יסודית להסדרה עתידית בשנים הקרובות. בחלק ממדינות ארצות הברית קיימת הסדרה בסיסית של התחום אם כי בשלב זה הממשל הפדראלי לא נמצא בחזית ההסדרה</w:t>
      </w:r>
      <w:r w:rsidR="0007023D" w:rsidRPr="00807B0E">
        <w:rPr>
          <w:rFonts w:ascii="David" w:hAnsi="David" w:cs="David" w:hint="cs"/>
          <w:sz w:val="24"/>
          <w:szCs w:val="24"/>
          <w:rtl/>
        </w:rPr>
        <w:t xml:space="preserve"> ולכן החקיקה אינה צפויה להביא לשימוש בהיקף נרחב</w:t>
      </w:r>
      <w:r w:rsidR="00E06C33">
        <w:rPr>
          <w:rFonts w:ascii="David" w:hAnsi="David" w:cs="David" w:hint="cs"/>
          <w:sz w:val="24"/>
          <w:szCs w:val="24"/>
          <w:rtl/>
        </w:rPr>
        <w:t>.</w:t>
      </w:r>
      <w:r w:rsidR="0007023D" w:rsidRPr="00C7216B">
        <w:rPr>
          <w:rStyle w:val="FootnoteReference"/>
          <w:rFonts w:ascii="David" w:hAnsi="David" w:cs="David"/>
          <w:rtl/>
        </w:rPr>
        <w:footnoteReference w:id="24"/>
      </w:r>
      <w:r w:rsidR="00662C22" w:rsidRPr="00807B0E">
        <w:rPr>
          <w:rFonts w:ascii="David" w:hAnsi="David" w:cs="David" w:hint="cs"/>
          <w:sz w:val="24"/>
          <w:szCs w:val="24"/>
          <w:rtl/>
        </w:rPr>
        <w:t xml:space="preserve"> </w:t>
      </w:r>
      <w:r w:rsidRPr="00807B0E">
        <w:rPr>
          <w:rFonts w:ascii="David" w:hAnsi="David" w:cs="David" w:hint="cs"/>
          <w:sz w:val="24"/>
          <w:szCs w:val="24"/>
          <w:rtl/>
        </w:rPr>
        <w:t>הצעת חוק ראשונית בנושא לא קיבלה עדיין את אישור הסנאט</w:t>
      </w:r>
      <w:r w:rsidR="00074E6B">
        <w:rPr>
          <w:rFonts w:ascii="David" w:hAnsi="David" w:cs="David" w:hint="cs"/>
          <w:sz w:val="24"/>
          <w:szCs w:val="24"/>
          <w:rtl/>
        </w:rPr>
        <w:t>.</w:t>
      </w:r>
      <w:r w:rsidR="0007023D" w:rsidRPr="00C7216B">
        <w:rPr>
          <w:rStyle w:val="FootnoteReference"/>
          <w:rFonts w:ascii="David" w:hAnsi="David" w:cs="David"/>
          <w:rtl/>
        </w:rPr>
        <w:footnoteReference w:id="25"/>
      </w:r>
      <w:r w:rsidRPr="00C7216B">
        <w:rPr>
          <w:rFonts w:ascii="David" w:hAnsi="David" w:cs="David"/>
          <w:rtl/>
        </w:rPr>
        <w:t xml:space="preserve"> </w:t>
      </w:r>
      <w:r w:rsidRPr="00807B0E">
        <w:rPr>
          <w:rFonts w:ascii="David" w:hAnsi="David" w:cs="David" w:hint="cs"/>
          <w:sz w:val="24"/>
          <w:szCs w:val="24"/>
          <w:rtl/>
        </w:rPr>
        <w:t>בסינגפור פורסם לאחרונה תקן מפורט לרכב עצמאי וגם בסין נעשית עבודה לפיתוח תקן כזה.</w:t>
      </w:r>
      <w:r w:rsidR="00A340DC" w:rsidRPr="00C7216B">
        <w:rPr>
          <w:rStyle w:val="FootnoteReference"/>
          <w:rFonts w:ascii="David" w:hAnsi="David" w:cs="David"/>
          <w:rtl/>
        </w:rPr>
        <w:footnoteReference w:id="26"/>
      </w:r>
    </w:p>
    <w:p w:rsidR="00C82E07" w:rsidRPr="00807B0E" w:rsidRDefault="00C82E07" w:rsidP="00197801">
      <w:pPr>
        <w:pStyle w:val="ListParagraph"/>
        <w:spacing w:line="360" w:lineRule="auto"/>
        <w:rPr>
          <w:rFonts w:ascii="David" w:hAnsi="David" w:cs="David"/>
          <w:sz w:val="24"/>
          <w:szCs w:val="24"/>
          <w:rtl/>
        </w:rPr>
      </w:pPr>
    </w:p>
    <w:p w:rsidR="00C82E07" w:rsidRPr="00807B0E" w:rsidRDefault="00C82E07"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עיון </w:t>
      </w:r>
      <w:r w:rsidR="00DB006C" w:rsidRPr="00807B0E">
        <w:rPr>
          <w:rFonts w:ascii="David" w:hAnsi="David" w:cs="David" w:hint="cs"/>
          <w:sz w:val="24"/>
          <w:szCs w:val="24"/>
          <w:rtl/>
        </w:rPr>
        <w:t xml:space="preserve">בהסדרה </w:t>
      </w:r>
      <w:r w:rsidRPr="00807B0E">
        <w:rPr>
          <w:rFonts w:ascii="David" w:hAnsi="David" w:cs="David" w:hint="cs"/>
          <w:sz w:val="24"/>
          <w:szCs w:val="24"/>
          <w:rtl/>
        </w:rPr>
        <w:t xml:space="preserve">המתפתחת מצביע על נקודות השקה בין המדינות השונות. רובן משתמשות במונחים דומים </w:t>
      </w:r>
      <w:r w:rsidR="00662C22" w:rsidRPr="00807B0E">
        <w:rPr>
          <w:rFonts w:ascii="David" w:hAnsi="David" w:cs="David" w:hint="cs"/>
          <w:sz w:val="24"/>
          <w:szCs w:val="24"/>
          <w:rtl/>
        </w:rPr>
        <w:t>וב</w:t>
      </w:r>
      <w:r w:rsidRPr="00807B0E">
        <w:rPr>
          <w:rFonts w:ascii="David" w:hAnsi="David" w:cs="David" w:hint="cs"/>
          <w:sz w:val="24"/>
          <w:szCs w:val="24"/>
          <w:rtl/>
        </w:rPr>
        <w:t>עקרונות דומ</w:t>
      </w:r>
      <w:r w:rsidR="00662C22" w:rsidRPr="00807B0E">
        <w:rPr>
          <w:rFonts w:ascii="David" w:hAnsi="David" w:cs="David" w:hint="cs"/>
          <w:sz w:val="24"/>
          <w:szCs w:val="24"/>
          <w:rtl/>
        </w:rPr>
        <w:t xml:space="preserve">ים ואף </w:t>
      </w:r>
      <w:r w:rsidRPr="00807B0E">
        <w:rPr>
          <w:rFonts w:ascii="David" w:hAnsi="David" w:cs="David" w:hint="cs"/>
          <w:sz w:val="24"/>
          <w:szCs w:val="24"/>
          <w:rtl/>
        </w:rPr>
        <w:t xml:space="preserve">לומדות זו מזו. עם זאת כל </w:t>
      </w:r>
      <w:r w:rsidR="00662C22" w:rsidRPr="00807B0E">
        <w:rPr>
          <w:rFonts w:ascii="David" w:hAnsi="David" w:cs="David" w:hint="cs"/>
          <w:sz w:val="24"/>
          <w:szCs w:val="24"/>
          <w:rtl/>
        </w:rPr>
        <w:t xml:space="preserve">מדינה </w:t>
      </w:r>
      <w:r w:rsidRPr="00807B0E">
        <w:rPr>
          <w:rFonts w:ascii="David" w:hAnsi="David" w:cs="David" w:hint="cs"/>
          <w:sz w:val="24"/>
          <w:szCs w:val="24"/>
          <w:rtl/>
        </w:rPr>
        <w:t xml:space="preserve">מתאימה את ההסדרה לשיטת הממשל ולתרבות ההסדרתית באותה מדינה.  </w:t>
      </w:r>
    </w:p>
    <w:p w:rsidR="00A3043D" w:rsidRPr="00CF67BD" w:rsidRDefault="00A3043D" w:rsidP="00863E9B">
      <w:pPr>
        <w:pStyle w:val="ListParagraph"/>
        <w:spacing w:line="360" w:lineRule="auto"/>
        <w:jc w:val="both"/>
        <w:rPr>
          <w:rFonts w:ascii="David" w:hAnsi="David" w:cs="David"/>
          <w:sz w:val="24"/>
          <w:szCs w:val="24"/>
          <w:rtl/>
        </w:rPr>
      </w:pPr>
    </w:p>
    <w:p w:rsidR="00E85709" w:rsidRPr="00807B0E" w:rsidRDefault="00C82E07" w:rsidP="00C82E07">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כך, לדוגמא, באריזונה </w:t>
      </w:r>
      <w:r w:rsidR="0004741F" w:rsidRPr="00807B0E">
        <w:rPr>
          <w:rFonts w:ascii="David" w:hAnsi="David" w:cs="David" w:hint="cs"/>
          <w:sz w:val="24"/>
          <w:szCs w:val="24"/>
          <w:rtl/>
        </w:rPr>
        <w:t xml:space="preserve">פועל כיום שירות הסעה של חברת ווימו שכל ההסדרה </w:t>
      </w:r>
      <w:r w:rsidRPr="00807B0E">
        <w:rPr>
          <w:rFonts w:ascii="David" w:hAnsi="David" w:cs="David" w:hint="cs"/>
          <w:sz w:val="24"/>
          <w:szCs w:val="24"/>
          <w:rtl/>
        </w:rPr>
        <w:t xml:space="preserve">לגביו </w:t>
      </w:r>
      <w:r w:rsidR="0004741F" w:rsidRPr="00807B0E">
        <w:rPr>
          <w:rFonts w:ascii="David" w:hAnsi="David" w:cs="David" w:hint="cs"/>
          <w:sz w:val="24"/>
          <w:szCs w:val="24"/>
          <w:rtl/>
        </w:rPr>
        <w:t xml:space="preserve">מתמצה בהוראה </w:t>
      </w:r>
      <w:r w:rsidR="00151687" w:rsidRPr="00807B0E">
        <w:rPr>
          <w:rFonts w:ascii="David" w:hAnsi="David" w:cs="David" w:hint="cs"/>
          <w:sz w:val="24"/>
          <w:szCs w:val="24"/>
          <w:rtl/>
        </w:rPr>
        <w:t>מנהלית</w:t>
      </w:r>
      <w:r w:rsidR="0004741F" w:rsidRPr="00807B0E">
        <w:rPr>
          <w:rFonts w:ascii="David" w:hAnsi="David" w:cs="David" w:hint="cs"/>
          <w:sz w:val="24"/>
          <w:szCs w:val="24"/>
          <w:rtl/>
        </w:rPr>
        <w:t xml:space="preserve"> של המושל כמעט ללא תוכן מהותי</w:t>
      </w:r>
      <w:r w:rsidRPr="00807B0E">
        <w:rPr>
          <w:rFonts w:ascii="David" w:hAnsi="David" w:cs="David" w:hint="cs"/>
          <w:sz w:val="24"/>
          <w:szCs w:val="24"/>
          <w:rtl/>
        </w:rPr>
        <w:t>.</w:t>
      </w:r>
      <w:r w:rsidR="002469E1" w:rsidRPr="00197801">
        <w:rPr>
          <w:rStyle w:val="FootnoteReference"/>
          <w:rFonts w:ascii="David" w:hAnsi="David" w:cs="David"/>
          <w:rtl/>
        </w:rPr>
        <w:footnoteReference w:id="27"/>
      </w:r>
      <w:r w:rsidRPr="00807B0E">
        <w:rPr>
          <w:rFonts w:ascii="David" w:hAnsi="David" w:cs="David" w:hint="cs"/>
          <w:sz w:val="24"/>
          <w:szCs w:val="24"/>
          <w:rtl/>
        </w:rPr>
        <w:t xml:space="preserve"> מדינות אחרות בארצות הברית כמו קליפורניה וטנסי בחרו בחקיקה מפורטת יחסי</w:t>
      </w:r>
      <w:r w:rsidR="00E85709" w:rsidRPr="00807B0E">
        <w:rPr>
          <w:rFonts w:ascii="David" w:hAnsi="David" w:cs="David" w:hint="cs"/>
          <w:sz w:val="24"/>
          <w:szCs w:val="24"/>
          <w:rtl/>
        </w:rPr>
        <w:t>ת אך עדיין שלדי</w:t>
      </w:r>
      <w:r w:rsidR="00662C22" w:rsidRPr="00807B0E">
        <w:rPr>
          <w:rFonts w:ascii="David" w:hAnsi="David" w:cs="David" w:hint="cs"/>
          <w:sz w:val="24"/>
          <w:szCs w:val="24"/>
          <w:rtl/>
        </w:rPr>
        <w:t>ת</w:t>
      </w:r>
      <w:r w:rsidR="00E85709" w:rsidRPr="00807B0E">
        <w:rPr>
          <w:rFonts w:ascii="David" w:hAnsi="David" w:cs="David" w:hint="cs"/>
          <w:sz w:val="24"/>
          <w:szCs w:val="24"/>
          <w:rtl/>
        </w:rPr>
        <w:t xml:space="preserve"> מאוד</w:t>
      </w:r>
      <w:r w:rsidR="00662C22" w:rsidRPr="00807B0E">
        <w:rPr>
          <w:rFonts w:ascii="David" w:hAnsi="David" w:cs="David" w:hint="cs"/>
          <w:sz w:val="24"/>
          <w:szCs w:val="24"/>
          <w:rtl/>
        </w:rPr>
        <w:t xml:space="preserve"> לעומת המקובל בישראל ובאירופה</w:t>
      </w:r>
      <w:r w:rsidR="00E85709" w:rsidRPr="00807B0E">
        <w:rPr>
          <w:rFonts w:ascii="David" w:hAnsi="David" w:cs="David" w:hint="cs"/>
          <w:sz w:val="24"/>
          <w:szCs w:val="24"/>
          <w:rtl/>
        </w:rPr>
        <w:t>.</w:t>
      </w:r>
      <w:r w:rsidR="002469E1" w:rsidRPr="00197801">
        <w:rPr>
          <w:rStyle w:val="FootnoteReference"/>
          <w:rFonts w:ascii="David" w:hAnsi="David" w:cs="David"/>
          <w:rtl/>
        </w:rPr>
        <w:footnoteReference w:id="28"/>
      </w:r>
      <w:r w:rsidR="00E85709" w:rsidRPr="00807B0E">
        <w:rPr>
          <w:rFonts w:ascii="David" w:hAnsi="David" w:cs="David" w:hint="cs"/>
          <w:sz w:val="24"/>
          <w:szCs w:val="24"/>
          <w:rtl/>
        </w:rPr>
        <w:t xml:space="preserve"> מן העבר השני עומדת סינגפור שפרסמה לאחרונה תקן מפורט הכולל מאות עמודים של הסדרה טכנית ומהותית. בתווך עומדות מדינות כמו אנגליה ואוסטרליה הבוחנות כיום הסדרים מפורטים יחסית אך לא ברמת פירוט כמו בסינגפור.</w:t>
      </w:r>
    </w:p>
    <w:p w:rsidR="00E85709" w:rsidRPr="00807B0E" w:rsidRDefault="00E85709" w:rsidP="00E85709">
      <w:pPr>
        <w:pStyle w:val="ListParagraph"/>
        <w:spacing w:line="360" w:lineRule="auto"/>
        <w:jc w:val="both"/>
        <w:rPr>
          <w:rFonts w:ascii="David" w:hAnsi="David" w:cs="David"/>
          <w:sz w:val="24"/>
          <w:szCs w:val="24"/>
        </w:rPr>
      </w:pPr>
    </w:p>
    <w:p w:rsidR="00074E6B" w:rsidRDefault="00E85709" w:rsidP="00C82E07">
      <w:pPr>
        <w:pStyle w:val="ListParagraph"/>
        <w:numPr>
          <w:ilvl w:val="0"/>
          <w:numId w:val="2"/>
        </w:numPr>
        <w:spacing w:line="360" w:lineRule="auto"/>
        <w:jc w:val="both"/>
        <w:rPr>
          <w:rFonts w:ascii="David" w:hAnsi="David" w:cs="David"/>
          <w:sz w:val="24"/>
          <w:szCs w:val="24"/>
        </w:rPr>
      </w:pPr>
      <w:r w:rsidRPr="00807B0E">
        <w:rPr>
          <w:rFonts w:ascii="David" w:hAnsi="David" w:cs="David" w:hint="cs"/>
          <w:b/>
          <w:bCs/>
          <w:sz w:val="24"/>
          <w:szCs w:val="24"/>
          <w:rtl/>
        </w:rPr>
        <w:t>ההמלצה הראשונה היא לא להמציא את הגלגל</w:t>
      </w:r>
      <w:r w:rsidRPr="00807B0E">
        <w:rPr>
          <w:rFonts w:ascii="David" w:hAnsi="David" w:cs="David" w:hint="cs"/>
          <w:sz w:val="24"/>
          <w:szCs w:val="24"/>
          <w:rtl/>
        </w:rPr>
        <w:t xml:space="preserve">. כאמור, מדובר בתחום גלובלי עם שחקנים והסדרה גלובלית. לא נכון שנמציא מערכת שונה </w:t>
      </w:r>
      <w:r w:rsidR="0003420D" w:rsidRPr="00807B0E">
        <w:rPr>
          <w:rFonts w:ascii="David" w:hAnsi="David" w:cs="David" w:hint="cs"/>
          <w:sz w:val="24"/>
          <w:szCs w:val="24"/>
          <w:rtl/>
        </w:rPr>
        <w:t xml:space="preserve">לחלוטין </w:t>
      </w:r>
      <w:r w:rsidRPr="00807B0E">
        <w:rPr>
          <w:rFonts w:ascii="David" w:hAnsi="David" w:cs="David" w:hint="cs"/>
          <w:sz w:val="24"/>
          <w:szCs w:val="24"/>
          <w:rtl/>
        </w:rPr>
        <w:t>מהכיוונים אליהם צועד העולם</w:t>
      </w:r>
      <w:r w:rsidR="00074E6B">
        <w:rPr>
          <w:rFonts w:ascii="David" w:hAnsi="David" w:cs="David" w:hint="cs"/>
          <w:sz w:val="24"/>
          <w:szCs w:val="24"/>
          <w:rtl/>
        </w:rPr>
        <w:t>:</w:t>
      </w:r>
      <w:r w:rsidRPr="00807B0E">
        <w:rPr>
          <w:rFonts w:ascii="David" w:hAnsi="David" w:cs="David" w:hint="cs"/>
          <w:sz w:val="24"/>
          <w:szCs w:val="24"/>
          <w:rtl/>
        </w:rPr>
        <w:t xml:space="preserve"> </w:t>
      </w:r>
    </w:p>
    <w:p w:rsidR="00074E6B" w:rsidRPr="00134659" w:rsidRDefault="00074E6B" w:rsidP="00134659">
      <w:pPr>
        <w:pStyle w:val="ListParagraph"/>
        <w:spacing w:line="360" w:lineRule="auto"/>
        <w:rPr>
          <w:rFonts w:ascii="David" w:hAnsi="David" w:cs="David"/>
          <w:sz w:val="24"/>
          <w:szCs w:val="24"/>
          <w:rtl/>
        </w:rPr>
      </w:pPr>
    </w:p>
    <w:p w:rsidR="00E85709" w:rsidRPr="00807B0E" w:rsidRDefault="00074E6B" w:rsidP="00DC689E">
      <w:pPr>
        <w:pStyle w:val="ListParagraph"/>
        <w:spacing w:line="360" w:lineRule="auto"/>
        <w:ind w:left="360"/>
        <w:jc w:val="both"/>
        <w:rPr>
          <w:rFonts w:ascii="David" w:hAnsi="David" w:cs="David"/>
          <w:sz w:val="24"/>
          <w:szCs w:val="24"/>
        </w:rPr>
      </w:pPr>
      <w:r w:rsidRPr="00197801">
        <w:rPr>
          <w:rFonts w:ascii="David" w:hAnsi="David" w:cs="David" w:hint="cs"/>
          <w:b/>
          <w:bCs/>
          <w:sz w:val="24"/>
          <w:szCs w:val="24"/>
          <w:rtl/>
        </w:rPr>
        <w:t>ראשית</w:t>
      </w:r>
      <w:r>
        <w:rPr>
          <w:rFonts w:ascii="David" w:hAnsi="David" w:cs="David" w:hint="cs"/>
          <w:sz w:val="24"/>
          <w:szCs w:val="24"/>
          <w:rtl/>
        </w:rPr>
        <w:t xml:space="preserve">, </w:t>
      </w:r>
      <w:r w:rsidR="00E85709" w:rsidRPr="00807B0E">
        <w:rPr>
          <w:rFonts w:ascii="David" w:hAnsi="David" w:cs="David" w:hint="cs"/>
          <w:sz w:val="24"/>
          <w:szCs w:val="24"/>
          <w:rtl/>
        </w:rPr>
        <w:t xml:space="preserve">הסדר ייחודי לא יאפשר לפתח כאן פרויקטים עם חברות גלובליות השואפות לאחידות בין לאומית כיוון שגודל המשק הישראלי לא יצדיק פיתוח כלי רכב עצמאיים </w:t>
      </w:r>
      <w:r w:rsidR="00662C22" w:rsidRPr="00807B0E">
        <w:rPr>
          <w:rFonts w:ascii="David" w:hAnsi="David" w:cs="David" w:hint="cs"/>
          <w:sz w:val="24"/>
          <w:szCs w:val="24"/>
          <w:rtl/>
        </w:rPr>
        <w:t>ל</w:t>
      </w:r>
      <w:r w:rsidR="00E85709" w:rsidRPr="00807B0E">
        <w:rPr>
          <w:rFonts w:ascii="David" w:hAnsi="David" w:cs="David" w:hint="cs"/>
          <w:sz w:val="24"/>
          <w:szCs w:val="24"/>
          <w:rtl/>
        </w:rPr>
        <w:t xml:space="preserve">שוק </w:t>
      </w:r>
      <w:r w:rsidR="00662C22" w:rsidRPr="00807B0E">
        <w:rPr>
          <w:rFonts w:ascii="David" w:hAnsi="David" w:cs="David" w:hint="cs"/>
          <w:sz w:val="24"/>
          <w:szCs w:val="24"/>
          <w:rtl/>
        </w:rPr>
        <w:t>הישראלי בלבד</w:t>
      </w:r>
      <w:r w:rsidR="00E85709" w:rsidRPr="00807B0E">
        <w:rPr>
          <w:rFonts w:ascii="David" w:hAnsi="David" w:cs="David" w:hint="cs"/>
          <w:sz w:val="24"/>
          <w:szCs w:val="24"/>
          <w:rtl/>
        </w:rPr>
        <w:t xml:space="preserve">. </w:t>
      </w:r>
    </w:p>
    <w:p w:rsidR="00662C22" w:rsidRPr="00807B0E" w:rsidRDefault="00662C22" w:rsidP="00197801">
      <w:pPr>
        <w:pStyle w:val="ListParagraph"/>
        <w:spacing w:line="276" w:lineRule="auto"/>
        <w:rPr>
          <w:rFonts w:ascii="David" w:hAnsi="David" w:cs="David"/>
          <w:sz w:val="24"/>
          <w:szCs w:val="24"/>
          <w:rtl/>
        </w:rPr>
      </w:pPr>
    </w:p>
    <w:p w:rsidR="00356C46" w:rsidRPr="00197801" w:rsidRDefault="00074E6B" w:rsidP="00DC689E">
      <w:pPr>
        <w:pStyle w:val="ListParagraph"/>
        <w:spacing w:line="360" w:lineRule="auto"/>
        <w:ind w:left="360"/>
        <w:jc w:val="both"/>
        <w:rPr>
          <w:rtl/>
        </w:rPr>
      </w:pPr>
      <w:r w:rsidRPr="00197801">
        <w:rPr>
          <w:rFonts w:ascii="David" w:hAnsi="David" w:cs="David" w:hint="cs"/>
          <w:b/>
          <w:bCs/>
          <w:sz w:val="24"/>
          <w:szCs w:val="24"/>
          <w:rtl/>
        </w:rPr>
        <w:t>שנית</w:t>
      </w:r>
      <w:r>
        <w:rPr>
          <w:rFonts w:ascii="David" w:hAnsi="David" w:cs="David" w:hint="cs"/>
          <w:sz w:val="24"/>
          <w:szCs w:val="24"/>
          <w:rtl/>
        </w:rPr>
        <w:t xml:space="preserve">, </w:t>
      </w:r>
      <w:r w:rsidR="00662C22" w:rsidRPr="00807B0E">
        <w:rPr>
          <w:rFonts w:ascii="David" w:hAnsi="David" w:cs="David" w:hint="cs"/>
          <w:sz w:val="24"/>
          <w:szCs w:val="24"/>
          <w:rtl/>
        </w:rPr>
        <w:t>הסדר מורכב וייחודי עלול למנוע את יישום הפרויקטים בישראל לאור התחרות הגלובלית על משיכת פרויקטים מסחריים.</w:t>
      </w:r>
      <w:r w:rsidRPr="00074E6B">
        <w:rPr>
          <w:rFonts w:ascii="David" w:hAnsi="David" w:cs="David" w:hint="cs"/>
          <w:sz w:val="24"/>
          <w:szCs w:val="24"/>
          <w:rtl/>
        </w:rPr>
        <w:t xml:space="preserve"> </w:t>
      </w:r>
      <w:r w:rsidRPr="00807B0E">
        <w:rPr>
          <w:rFonts w:ascii="David" w:hAnsi="David" w:cs="David" w:hint="cs"/>
          <w:sz w:val="24"/>
          <w:szCs w:val="24"/>
          <w:rtl/>
        </w:rPr>
        <w:t>הסדר ייחודי גם לא יאפשר ללמוד מהניסיון שיצטבר במדינות אחרות שיפעלו לפי הסדרה דומה.</w:t>
      </w:r>
    </w:p>
    <w:p w:rsidR="00E85709" w:rsidRPr="00807B0E" w:rsidRDefault="00E85709" w:rsidP="00197801">
      <w:pPr>
        <w:pStyle w:val="ListParagraph"/>
        <w:spacing w:line="276" w:lineRule="auto"/>
        <w:rPr>
          <w:rFonts w:ascii="David" w:hAnsi="David" w:cs="David"/>
          <w:sz w:val="24"/>
          <w:szCs w:val="24"/>
          <w:rtl/>
        </w:rPr>
      </w:pPr>
    </w:p>
    <w:p w:rsidR="00662C22" w:rsidRDefault="00074E6B" w:rsidP="00DC689E">
      <w:pPr>
        <w:pStyle w:val="ListParagraph"/>
        <w:spacing w:line="360" w:lineRule="auto"/>
        <w:ind w:left="360"/>
        <w:jc w:val="both"/>
        <w:rPr>
          <w:rFonts w:ascii="David" w:hAnsi="David" w:cs="David"/>
          <w:sz w:val="24"/>
          <w:szCs w:val="24"/>
          <w:rtl/>
        </w:rPr>
      </w:pPr>
      <w:r w:rsidRPr="00197801">
        <w:rPr>
          <w:rFonts w:ascii="David" w:hAnsi="David" w:cs="David" w:hint="cs"/>
          <w:b/>
          <w:bCs/>
          <w:sz w:val="24"/>
          <w:szCs w:val="24"/>
          <w:rtl/>
        </w:rPr>
        <w:t>שלישית</w:t>
      </w:r>
      <w:r>
        <w:rPr>
          <w:rFonts w:ascii="David" w:hAnsi="David" w:cs="David" w:hint="cs"/>
          <w:sz w:val="24"/>
          <w:szCs w:val="24"/>
          <w:rtl/>
        </w:rPr>
        <w:t xml:space="preserve">, </w:t>
      </w:r>
      <w:r w:rsidR="00E85709" w:rsidRPr="00807B0E">
        <w:rPr>
          <w:rFonts w:ascii="David" w:hAnsi="David" w:cs="David" w:hint="cs"/>
          <w:sz w:val="24"/>
          <w:szCs w:val="24"/>
          <w:rtl/>
        </w:rPr>
        <w:t xml:space="preserve">ישראל אינה מורגלת בפיתוח הסדרה </w:t>
      </w:r>
      <w:r w:rsidR="00662C22" w:rsidRPr="00807B0E">
        <w:rPr>
          <w:rFonts w:ascii="David" w:hAnsi="David" w:cs="David" w:hint="cs"/>
          <w:sz w:val="24"/>
          <w:szCs w:val="24"/>
          <w:rtl/>
        </w:rPr>
        <w:t>מכינה בתחום התחבורה</w:t>
      </w:r>
      <w:r w:rsidR="00E85709" w:rsidRPr="00807B0E">
        <w:rPr>
          <w:rFonts w:ascii="David" w:hAnsi="David" w:cs="David" w:hint="cs"/>
          <w:sz w:val="24"/>
          <w:szCs w:val="24"/>
          <w:rtl/>
        </w:rPr>
        <w:t xml:space="preserve">. לכן רצוי ללמוד ממדינות בעלות מסורת משפטית והסדרתית דומה לשלנו שמתחבטות בשאלות דומות לאלה שיתעוררו בישראל. </w:t>
      </w:r>
      <w:r w:rsidR="00662C22" w:rsidRPr="00807B0E">
        <w:rPr>
          <w:rFonts w:ascii="David" w:hAnsi="David" w:cs="David" w:hint="cs"/>
          <w:sz w:val="24"/>
          <w:szCs w:val="24"/>
          <w:rtl/>
        </w:rPr>
        <w:t>לימוד ממדינות בעלות שיטה משפטית דומה יאפשר להתאים את ההסדרה לדין הקיים ביתר קלות. זאת כיוון שסביר שלא ניתן יהיה לאמץ רעיונות ממדינות בעלות מסורת משפטית שונה לחלוטין בתחומי הליבה של המשפט כמו הדין הפלילי, הדין האזרחי והדין המנהלי.</w:t>
      </w:r>
    </w:p>
    <w:p w:rsidR="006E6768" w:rsidRDefault="006E6768" w:rsidP="00197801">
      <w:pPr>
        <w:pStyle w:val="ListParagraph"/>
        <w:spacing w:line="360" w:lineRule="auto"/>
        <w:jc w:val="both"/>
        <w:rPr>
          <w:rFonts w:ascii="David" w:hAnsi="David" w:cs="David"/>
          <w:sz w:val="24"/>
          <w:szCs w:val="24"/>
          <w:rtl/>
        </w:rPr>
      </w:pPr>
    </w:p>
    <w:p w:rsidR="006E6768" w:rsidRDefault="006E6768" w:rsidP="006E6768">
      <w:pPr>
        <w:pStyle w:val="ListParagraph"/>
        <w:numPr>
          <w:ilvl w:val="0"/>
          <w:numId w:val="2"/>
        </w:numPr>
        <w:spacing w:line="360" w:lineRule="auto"/>
        <w:jc w:val="both"/>
        <w:rPr>
          <w:rFonts w:ascii="David" w:hAnsi="David" w:cs="David"/>
          <w:sz w:val="24"/>
          <w:szCs w:val="24"/>
          <w:rtl/>
        </w:rPr>
      </w:pPr>
      <w:r>
        <w:rPr>
          <w:rFonts w:ascii="David" w:hAnsi="David" w:cs="David" w:hint="cs"/>
          <w:sz w:val="24"/>
          <w:szCs w:val="24"/>
          <w:rtl/>
        </w:rPr>
        <w:t>עם זאת, למרות הנטייה להסתמך בעיקר על הסדרה זרה במקרה הזו מוצע שלא לחשוש לפתח גם רעיונות חדשניים בהתבסס על הידע הרב שנצבר בישראל בתחום זה. דווקא כיוון שאין עדיין הסדרה בין לאומית ושאלות רבות עדיין נותרות ללא תשובה במדינות אחרות, ניתן לקחת צעדים עצמאיים מתוך תקווה כי במידה ואלה יהיו מוצלחים הם ישמשו גם במדינות אחרות.</w:t>
      </w:r>
    </w:p>
    <w:p w:rsidR="006E6768" w:rsidRPr="00807B0E" w:rsidRDefault="006E6768" w:rsidP="00197801">
      <w:pPr>
        <w:pStyle w:val="ListParagraph"/>
        <w:spacing w:line="360" w:lineRule="auto"/>
        <w:jc w:val="both"/>
        <w:rPr>
          <w:rFonts w:ascii="David" w:hAnsi="David" w:cs="David"/>
          <w:sz w:val="24"/>
          <w:szCs w:val="24"/>
        </w:rPr>
      </w:pPr>
    </w:p>
    <w:p w:rsidR="00E85709" w:rsidRDefault="00662C22" w:rsidP="006E6768">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מוצע</w:t>
      </w:r>
      <w:r w:rsidR="00074E6B">
        <w:rPr>
          <w:rFonts w:ascii="David" w:hAnsi="David" w:cs="David" w:hint="cs"/>
          <w:sz w:val="24"/>
          <w:szCs w:val="24"/>
          <w:rtl/>
        </w:rPr>
        <w:t xml:space="preserve"> </w:t>
      </w:r>
      <w:r w:rsidR="008A7594">
        <w:rPr>
          <w:rFonts w:ascii="David" w:hAnsi="David" w:cs="David" w:hint="cs"/>
          <w:sz w:val="24"/>
          <w:szCs w:val="24"/>
          <w:rtl/>
        </w:rPr>
        <w:t xml:space="preserve">גם </w:t>
      </w:r>
      <w:r w:rsidRPr="00807B0E">
        <w:rPr>
          <w:rFonts w:ascii="David" w:hAnsi="David" w:cs="David" w:hint="cs"/>
          <w:sz w:val="24"/>
          <w:szCs w:val="24"/>
          <w:rtl/>
        </w:rPr>
        <w:t>להותיר</w:t>
      </w:r>
      <w:r w:rsidR="00CE6F8C" w:rsidRPr="00807B0E">
        <w:rPr>
          <w:rFonts w:ascii="David" w:hAnsi="David" w:cs="David" w:hint="cs"/>
          <w:sz w:val="24"/>
          <w:szCs w:val="24"/>
          <w:rtl/>
        </w:rPr>
        <w:t xml:space="preserve"> כבר</w:t>
      </w:r>
      <w:r w:rsidRPr="00807B0E">
        <w:rPr>
          <w:rFonts w:ascii="David" w:hAnsi="David" w:cs="David" w:hint="cs"/>
          <w:sz w:val="24"/>
          <w:szCs w:val="24"/>
          <w:rtl/>
        </w:rPr>
        <w:t xml:space="preserve"> בחקיקה</w:t>
      </w:r>
      <w:r w:rsidR="00CE6F8C" w:rsidRPr="00807B0E">
        <w:rPr>
          <w:rFonts w:ascii="David" w:hAnsi="David" w:cs="David" w:hint="cs"/>
          <w:sz w:val="24"/>
          <w:szCs w:val="24"/>
          <w:rtl/>
        </w:rPr>
        <w:t xml:space="preserve"> המתגבשת</w:t>
      </w:r>
      <w:r w:rsidRPr="00807B0E">
        <w:rPr>
          <w:rFonts w:ascii="David" w:hAnsi="David" w:cs="David" w:hint="cs"/>
          <w:sz w:val="24"/>
          <w:szCs w:val="24"/>
          <w:rtl/>
        </w:rPr>
        <w:t xml:space="preserve"> פתח לאימוץ הסדרה בין לאומית או הסדרה של </w:t>
      </w:r>
      <w:r w:rsidR="008E1838" w:rsidRPr="00807B0E">
        <w:rPr>
          <w:rFonts w:ascii="David" w:hAnsi="David" w:cs="David" w:hint="cs"/>
          <w:sz w:val="24"/>
          <w:szCs w:val="24"/>
          <w:rtl/>
        </w:rPr>
        <w:t xml:space="preserve">מדינות מובילות בתחום כמו בחלקים </w:t>
      </w:r>
      <w:r w:rsidRPr="00807B0E">
        <w:rPr>
          <w:rFonts w:ascii="David" w:hAnsi="David" w:cs="David" w:hint="cs"/>
          <w:sz w:val="24"/>
          <w:szCs w:val="24"/>
          <w:rtl/>
        </w:rPr>
        <w:t>אחרים בהסדרה הישראלית.</w:t>
      </w:r>
      <w:r w:rsidR="00FF7639" w:rsidRPr="006E6768">
        <w:rPr>
          <w:rStyle w:val="FootnoteReference"/>
          <w:rFonts w:ascii="David" w:hAnsi="David" w:cs="David"/>
          <w:rtl/>
        </w:rPr>
        <w:footnoteReference w:id="29"/>
      </w:r>
      <w:r w:rsidRPr="00807B0E">
        <w:rPr>
          <w:rFonts w:ascii="David" w:hAnsi="David" w:cs="David" w:hint="cs"/>
          <w:sz w:val="24"/>
          <w:szCs w:val="24"/>
          <w:rtl/>
        </w:rPr>
        <w:t xml:space="preserve"> כך, </w:t>
      </w:r>
      <w:r w:rsidR="00E85709" w:rsidRPr="00807B0E">
        <w:rPr>
          <w:rFonts w:ascii="David" w:hAnsi="David" w:cs="David" w:hint="cs"/>
          <w:sz w:val="24"/>
          <w:szCs w:val="24"/>
          <w:rtl/>
        </w:rPr>
        <w:t>עם התפתחות התקנים הבין לאומיים ניתן יהיה לאמצם אל ההסדרה הישראלית בצורה מהירה</w:t>
      </w:r>
      <w:r w:rsidRPr="00807B0E">
        <w:rPr>
          <w:rFonts w:ascii="David" w:hAnsi="David" w:cs="David" w:hint="cs"/>
          <w:sz w:val="24"/>
          <w:szCs w:val="24"/>
          <w:rtl/>
        </w:rPr>
        <w:t xml:space="preserve"> ללא תיקון חקיקה נוסף</w:t>
      </w:r>
      <w:r w:rsidR="00E85709" w:rsidRPr="00807B0E">
        <w:rPr>
          <w:rFonts w:ascii="David" w:hAnsi="David" w:cs="David" w:hint="cs"/>
          <w:sz w:val="24"/>
          <w:szCs w:val="24"/>
          <w:rtl/>
        </w:rPr>
        <w:t xml:space="preserve">. </w:t>
      </w:r>
      <w:r w:rsidRPr="00807B0E">
        <w:rPr>
          <w:rFonts w:ascii="David" w:hAnsi="David" w:cs="David" w:hint="cs"/>
          <w:b/>
          <w:bCs/>
          <w:sz w:val="24"/>
          <w:szCs w:val="24"/>
          <w:rtl/>
        </w:rPr>
        <w:t xml:space="preserve">מוצע </w:t>
      </w:r>
      <w:r w:rsidR="00C82A3D" w:rsidRPr="00807B0E">
        <w:rPr>
          <w:rFonts w:ascii="David" w:hAnsi="David" w:cs="David" w:hint="cs"/>
          <w:b/>
          <w:bCs/>
          <w:sz w:val="24"/>
          <w:szCs w:val="24"/>
          <w:rtl/>
        </w:rPr>
        <w:t xml:space="preserve">לנסח את ההסדר בצורה </w:t>
      </w:r>
      <w:r w:rsidR="00704488" w:rsidRPr="00807B0E">
        <w:rPr>
          <w:rFonts w:ascii="David" w:hAnsi="David" w:cs="David" w:hint="cs"/>
          <w:b/>
          <w:bCs/>
          <w:sz w:val="24"/>
          <w:szCs w:val="24"/>
          <w:rtl/>
        </w:rPr>
        <w:t xml:space="preserve">שמאפשרת </w:t>
      </w:r>
      <w:r w:rsidR="005A63E3" w:rsidRPr="00807B0E">
        <w:rPr>
          <w:rFonts w:ascii="David" w:hAnsi="David" w:cs="David" w:hint="cs"/>
          <w:b/>
          <w:bCs/>
          <w:sz w:val="24"/>
          <w:szCs w:val="24"/>
          <w:rtl/>
        </w:rPr>
        <w:t xml:space="preserve">רישוי </w:t>
      </w:r>
      <w:r w:rsidR="00704488" w:rsidRPr="00807B0E">
        <w:rPr>
          <w:rFonts w:ascii="David" w:hAnsi="David" w:cs="David" w:hint="cs"/>
          <w:b/>
          <w:bCs/>
          <w:sz w:val="24"/>
          <w:szCs w:val="24"/>
          <w:rtl/>
        </w:rPr>
        <w:t>על בסיס עמידה בתנאי ההסדרה בישראל או ב</w:t>
      </w:r>
      <w:r w:rsidR="005A63E3" w:rsidRPr="00807B0E">
        <w:rPr>
          <w:rFonts w:ascii="David" w:hAnsi="David" w:cs="David" w:hint="cs"/>
          <w:b/>
          <w:bCs/>
          <w:sz w:val="24"/>
          <w:szCs w:val="24"/>
          <w:rtl/>
        </w:rPr>
        <w:t>הסדרה מתקדמת אחרת כמו באירופה, ארה"ב וקנדה</w:t>
      </w:r>
      <w:r w:rsidR="005A63E3" w:rsidRPr="00807B0E">
        <w:rPr>
          <w:rFonts w:ascii="David" w:hAnsi="David" w:cs="David" w:hint="cs"/>
          <w:sz w:val="24"/>
          <w:szCs w:val="24"/>
          <w:rtl/>
        </w:rPr>
        <w:t>.</w:t>
      </w:r>
      <w:r w:rsidR="00704488" w:rsidRPr="00807B0E">
        <w:rPr>
          <w:rFonts w:ascii="David" w:hAnsi="David" w:cs="David" w:hint="cs"/>
          <w:sz w:val="24"/>
          <w:szCs w:val="24"/>
          <w:rtl/>
        </w:rPr>
        <w:t xml:space="preserve"> </w:t>
      </w:r>
    </w:p>
    <w:p w:rsidR="00704488" w:rsidRPr="00807B0E" w:rsidRDefault="00704488" w:rsidP="00704488">
      <w:pPr>
        <w:pStyle w:val="ListParagraph"/>
        <w:spacing w:line="360" w:lineRule="auto"/>
        <w:jc w:val="both"/>
        <w:rPr>
          <w:rFonts w:ascii="David" w:hAnsi="David" w:cs="David"/>
          <w:sz w:val="24"/>
          <w:szCs w:val="24"/>
        </w:rPr>
      </w:pPr>
    </w:p>
    <w:p w:rsidR="00704488" w:rsidRPr="00807B0E" w:rsidRDefault="00704488" w:rsidP="00704488">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ישראל אינה שחקן משמעותי בעיצוב כללי התחבורה העולמיים. אין בה תעשיית רכב, השוק קטן יחסית וההסדרה בה מבוססת על הסדרה של גופים ומדינות אחרות.</w:t>
      </w:r>
    </w:p>
    <w:p w:rsidR="00704488" w:rsidRPr="00807B0E" w:rsidRDefault="00704488" w:rsidP="00704488">
      <w:pPr>
        <w:pStyle w:val="ListParagraph"/>
        <w:spacing w:line="360" w:lineRule="auto"/>
        <w:jc w:val="both"/>
        <w:rPr>
          <w:rFonts w:ascii="David" w:hAnsi="David" w:cs="David"/>
          <w:sz w:val="24"/>
          <w:szCs w:val="24"/>
        </w:rPr>
      </w:pPr>
    </w:p>
    <w:p w:rsidR="00704488" w:rsidRPr="00807B0E" w:rsidRDefault="00704488" w:rsidP="00704488">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הקרבה לטכנולוגיה והגמישות היחסית בעיצוב ההסדרים יכולים לאפשר לישראל קפיצת מדרגה בהשפעה על עיצוב ההסדרים הבין לאומיים בתחום הרכב העצמאי. </w:t>
      </w:r>
    </w:p>
    <w:p w:rsidR="00704488" w:rsidRPr="00807B0E" w:rsidRDefault="00704488" w:rsidP="006E6768">
      <w:pPr>
        <w:pStyle w:val="ListParagraph"/>
        <w:spacing w:line="360" w:lineRule="auto"/>
        <w:jc w:val="both"/>
        <w:rPr>
          <w:rFonts w:ascii="David" w:hAnsi="David" w:cs="David"/>
          <w:sz w:val="24"/>
          <w:szCs w:val="24"/>
          <w:rtl/>
        </w:rPr>
      </w:pPr>
    </w:p>
    <w:p w:rsidR="00704488" w:rsidRPr="00807B0E" w:rsidRDefault="00704488" w:rsidP="00704488">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אם נצליח לעצב הסדרה טובה וראויה, נמשוך לכאן יצרנים ופרויקטים </w:t>
      </w:r>
      <w:r w:rsidR="005A63E3" w:rsidRPr="00807B0E">
        <w:rPr>
          <w:rFonts w:ascii="David" w:hAnsi="David" w:cs="David" w:hint="cs"/>
          <w:sz w:val="24"/>
          <w:szCs w:val="24"/>
          <w:rtl/>
        </w:rPr>
        <w:t xml:space="preserve">ולכן ישראל תוכל להפוך לשחקן בעיצוב </w:t>
      </w:r>
      <w:r w:rsidR="005A63E3" w:rsidRPr="00245BF9">
        <w:rPr>
          <w:rFonts w:ascii="David" w:hAnsi="David" w:cs="David" w:hint="cs"/>
          <w:sz w:val="24"/>
          <w:szCs w:val="24"/>
          <w:rtl/>
        </w:rPr>
        <w:t xml:space="preserve">ההסדרים הבין לאומיים. </w:t>
      </w:r>
      <w:r w:rsidR="009E6FA0" w:rsidRPr="00245BF9">
        <w:rPr>
          <w:rFonts w:ascii="David" w:hAnsi="David" w:cs="David" w:hint="cs"/>
          <w:sz w:val="24"/>
          <w:szCs w:val="24"/>
          <w:rtl/>
        </w:rPr>
        <w:t>הסדרה מתאימה ו</w:t>
      </w:r>
      <w:r w:rsidR="005A63E3" w:rsidRPr="00245BF9">
        <w:rPr>
          <w:rFonts w:ascii="David" w:hAnsi="David" w:cs="David" w:hint="cs"/>
          <w:sz w:val="24"/>
          <w:szCs w:val="24"/>
          <w:rtl/>
        </w:rPr>
        <w:t>מיצוב ישראל</w:t>
      </w:r>
      <w:r w:rsidR="005A63E3" w:rsidRPr="00807B0E">
        <w:rPr>
          <w:rFonts w:ascii="David" w:hAnsi="David" w:cs="David" w:hint="cs"/>
          <w:sz w:val="24"/>
          <w:szCs w:val="24"/>
          <w:rtl/>
        </w:rPr>
        <w:t xml:space="preserve"> כשחקן בעל משקל יכול להביא לישראל פרויקטים נוספים וטכנולוגיות חדשות</w:t>
      </w:r>
      <w:r w:rsidR="00F272EB" w:rsidRPr="00807B0E">
        <w:rPr>
          <w:rFonts w:ascii="David" w:hAnsi="David" w:cs="David" w:hint="cs"/>
          <w:sz w:val="24"/>
          <w:szCs w:val="24"/>
          <w:rtl/>
        </w:rPr>
        <w:t>, החורגות מתעשיית כלי הרכב העצמאיים,</w:t>
      </w:r>
      <w:r w:rsidR="005A63E3" w:rsidRPr="00807B0E">
        <w:rPr>
          <w:rFonts w:ascii="David" w:hAnsi="David" w:cs="David" w:hint="cs"/>
          <w:sz w:val="24"/>
          <w:szCs w:val="24"/>
          <w:rtl/>
        </w:rPr>
        <w:t xml:space="preserve"> </w:t>
      </w:r>
      <w:r w:rsidRPr="00807B0E">
        <w:rPr>
          <w:rFonts w:ascii="David" w:hAnsi="David" w:cs="David" w:hint="cs"/>
          <w:sz w:val="24"/>
          <w:szCs w:val="24"/>
          <w:rtl/>
        </w:rPr>
        <w:t>לטובת הציבור בישראל, ו</w:t>
      </w:r>
      <w:r w:rsidR="005A63E3" w:rsidRPr="00807B0E">
        <w:rPr>
          <w:rFonts w:ascii="David" w:hAnsi="David" w:cs="David" w:hint="cs"/>
          <w:sz w:val="24"/>
          <w:szCs w:val="24"/>
          <w:rtl/>
        </w:rPr>
        <w:t xml:space="preserve">כן </w:t>
      </w:r>
      <w:r w:rsidRPr="00807B0E">
        <w:rPr>
          <w:rFonts w:ascii="David" w:hAnsi="David" w:cs="David" w:hint="cs"/>
          <w:sz w:val="24"/>
          <w:szCs w:val="24"/>
          <w:rtl/>
        </w:rPr>
        <w:t>ליצור כאן קהילה חזקה יותר של תעשייה ועסקים תומכים.</w:t>
      </w:r>
      <w:r w:rsidR="006E6768">
        <w:rPr>
          <w:rFonts w:ascii="David" w:hAnsi="David" w:cs="David" w:hint="cs"/>
          <w:sz w:val="24"/>
          <w:szCs w:val="24"/>
          <w:rtl/>
        </w:rPr>
        <w:t xml:space="preserve"> לכן מוצע כי ישראל תיקח חלק פעיל גם בגופים הבין לאומיים העוסקים כיום בעיצוב ההסדרים העתידיים.</w:t>
      </w:r>
    </w:p>
    <w:p w:rsidR="00704488" w:rsidRPr="00807B0E" w:rsidRDefault="00704488" w:rsidP="006E6768">
      <w:pPr>
        <w:pStyle w:val="ListParagraph"/>
        <w:spacing w:line="600" w:lineRule="auto"/>
        <w:rPr>
          <w:rFonts w:ascii="David" w:hAnsi="David" w:cs="David"/>
          <w:sz w:val="24"/>
          <w:szCs w:val="24"/>
          <w:rtl/>
        </w:rPr>
      </w:pPr>
    </w:p>
    <w:p w:rsidR="00704488" w:rsidRPr="00807B0E" w:rsidRDefault="00704488" w:rsidP="00704488">
      <w:pPr>
        <w:pStyle w:val="ListParagraph"/>
        <w:rPr>
          <w:rFonts w:ascii="David" w:hAnsi="David" w:cs="David"/>
          <w:sz w:val="24"/>
          <w:szCs w:val="24"/>
          <w:rtl/>
        </w:rPr>
      </w:pPr>
    </w:p>
    <w:p w:rsidR="00343472" w:rsidRPr="006E6768" w:rsidRDefault="00343472" w:rsidP="006E6768">
      <w:pPr>
        <w:pStyle w:val="ListParagraph"/>
        <w:numPr>
          <w:ilvl w:val="0"/>
          <w:numId w:val="3"/>
        </w:numPr>
        <w:spacing w:line="360" w:lineRule="auto"/>
        <w:jc w:val="both"/>
        <w:rPr>
          <w:rFonts w:ascii="David" w:hAnsi="David" w:cs="David"/>
          <w:b/>
          <w:bCs/>
          <w:sz w:val="24"/>
          <w:szCs w:val="24"/>
          <w:u w:val="single"/>
        </w:rPr>
      </w:pPr>
      <w:r w:rsidRPr="00807B0E">
        <w:rPr>
          <w:rFonts w:ascii="David" w:hAnsi="David" w:cs="David" w:hint="cs"/>
          <w:b/>
          <w:bCs/>
          <w:sz w:val="24"/>
          <w:szCs w:val="24"/>
          <w:u w:val="single"/>
          <w:rtl/>
        </w:rPr>
        <w:t>עקרונות מהותיים בעיצוב ההסדרה של רכב עצמאי</w:t>
      </w:r>
    </w:p>
    <w:p w:rsidR="00C30ABA" w:rsidRPr="00C30ABA" w:rsidRDefault="00C30ABA" w:rsidP="00C30ABA">
      <w:pPr>
        <w:pStyle w:val="ListParagraph"/>
        <w:spacing w:line="360" w:lineRule="auto"/>
        <w:ind w:left="1080"/>
        <w:jc w:val="both"/>
        <w:rPr>
          <w:rFonts w:ascii="David" w:hAnsi="David" w:cs="David"/>
          <w:b/>
          <w:bCs/>
          <w:sz w:val="24"/>
          <w:szCs w:val="24"/>
          <w:u w:val="single"/>
          <w:rtl/>
        </w:rPr>
      </w:pPr>
    </w:p>
    <w:p w:rsidR="00343472" w:rsidRPr="006E6768" w:rsidRDefault="00343472" w:rsidP="006E6768">
      <w:pPr>
        <w:pStyle w:val="ListParagraph"/>
        <w:numPr>
          <w:ilvl w:val="0"/>
          <w:numId w:val="9"/>
        </w:numPr>
        <w:spacing w:line="360" w:lineRule="auto"/>
        <w:jc w:val="both"/>
        <w:rPr>
          <w:rFonts w:ascii="David" w:hAnsi="David" w:cs="David"/>
          <w:b/>
          <w:bCs/>
          <w:sz w:val="24"/>
          <w:szCs w:val="24"/>
        </w:rPr>
      </w:pPr>
      <w:r w:rsidRPr="00807B0E">
        <w:rPr>
          <w:rFonts w:ascii="David" w:hAnsi="David" w:cs="David" w:hint="cs"/>
          <w:b/>
          <w:bCs/>
          <w:sz w:val="24"/>
          <w:szCs w:val="24"/>
          <w:rtl/>
        </w:rPr>
        <w:t xml:space="preserve">חיים בצוותא </w:t>
      </w:r>
      <w:r w:rsidRPr="00807B0E">
        <w:rPr>
          <w:rFonts w:ascii="David" w:hAnsi="David" w:cs="David"/>
          <w:b/>
          <w:bCs/>
          <w:sz w:val="24"/>
          <w:szCs w:val="24"/>
          <w:rtl/>
        </w:rPr>
        <w:t>–</w:t>
      </w:r>
      <w:r w:rsidRPr="00807B0E">
        <w:rPr>
          <w:rFonts w:ascii="David" w:hAnsi="David" w:cs="David" w:hint="cs"/>
          <w:b/>
          <w:bCs/>
          <w:sz w:val="24"/>
          <w:szCs w:val="24"/>
          <w:rtl/>
        </w:rPr>
        <w:t xml:space="preserve"> אדם ומכונה </w:t>
      </w:r>
      <w:r w:rsidRPr="00807B0E">
        <w:rPr>
          <w:rFonts w:ascii="David" w:hAnsi="David" w:cs="David"/>
          <w:b/>
          <w:bCs/>
          <w:sz w:val="24"/>
          <w:szCs w:val="24"/>
          <w:rtl/>
        </w:rPr>
        <w:t>–</w:t>
      </w:r>
      <w:r w:rsidRPr="00807B0E">
        <w:rPr>
          <w:rFonts w:ascii="David" w:hAnsi="David" w:cs="David" w:hint="cs"/>
          <w:b/>
          <w:bCs/>
          <w:sz w:val="24"/>
          <w:szCs w:val="24"/>
          <w:rtl/>
        </w:rPr>
        <w:t xml:space="preserve"> תנועה משותפת בכבישים </w:t>
      </w:r>
      <w:r w:rsidRPr="00807B0E">
        <w:rPr>
          <w:rFonts w:ascii="David" w:hAnsi="David" w:cs="David"/>
          <w:b/>
          <w:bCs/>
          <w:sz w:val="24"/>
          <w:szCs w:val="24"/>
          <w:rtl/>
        </w:rPr>
        <w:t>–</w:t>
      </w:r>
      <w:r w:rsidRPr="00807B0E">
        <w:rPr>
          <w:rFonts w:ascii="David" w:hAnsi="David" w:cs="David" w:hint="cs"/>
          <w:b/>
          <w:bCs/>
          <w:sz w:val="24"/>
          <w:szCs w:val="24"/>
          <w:rtl/>
        </w:rPr>
        <w:t xml:space="preserve"> ציות הרכב העצמאי לחוקי התנועה</w:t>
      </w:r>
      <w:r w:rsidR="00151687" w:rsidRPr="00807B0E">
        <w:rPr>
          <w:rFonts w:ascii="David" w:hAnsi="David" w:cs="David" w:hint="cs"/>
          <w:b/>
          <w:bCs/>
          <w:sz w:val="24"/>
          <w:szCs w:val="24"/>
          <w:rtl/>
        </w:rPr>
        <w:t xml:space="preserve"> והתאמת הדין לרכב עצמאי</w:t>
      </w:r>
    </w:p>
    <w:p w:rsidR="00C30ABA" w:rsidRPr="00C30ABA" w:rsidRDefault="00C30ABA" w:rsidP="00C30ABA">
      <w:pPr>
        <w:pStyle w:val="ListParagraph"/>
        <w:spacing w:line="360" w:lineRule="auto"/>
        <w:jc w:val="both"/>
        <w:rPr>
          <w:rFonts w:ascii="David" w:hAnsi="David" w:cs="David"/>
          <w:b/>
          <w:bCs/>
          <w:sz w:val="24"/>
          <w:szCs w:val="24"/>
          <w:rtl/>
        </w:rPr>
      </w:pPr>
    </w:p>
    <w:p w:rsidR="00343472" w:rsidRPr="00245BF9" w:rsidRDefault="00343472" w:rsidP="00343472">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דיני התחבורה מותאמים לחישה ולקבלת החלטות אנושי</w:t>
      </w:r>
      <w:r w:rsidR="00AF48C9" w:rsidRPr="00807B0E">
        <w:rPr>
          <w:rFonts w:ascii="David" w:hAnsi="David" w:cs="David" w:hint="cs"/>
          <w:sz w:val="24"/>
          <w:szCs w:val="24"/>
          <w:rtl/>
        </w:rPr>
        <w:t>ת</w:t>
      </w:r>
      <w:r w:rsidRPr="00807B0E">
        <w:rPr>
          <w:rFonts w:ascii="David" w:hAnsi="David" w:cs="David" w:hint="cs"/>
          <w:sz w:val="24"/>
          <w:szCs w:val="24"/>
          <w:rtl/>
        </w:rPr>
        <w:t xml:space="preserve">. בעולם עתידי שבו מערכות החישה וקבלת ההחלטות יהיו </w:t>
      </w:r>
      <w:r w:rsidR="00AD59F4" w:rsidRPr="00807B0E">
        <w:rPr>
          <w:rFonts w:ascii="David" w:hAnsi="David" w:cs="David" w:hint="cs"/>
          <w:sz w:val="24"/>
          <w:szCs w:val="24"/>
          <w:rtl/>
        </w:rPr>
        <w:t xml:space="preserve">ממוכנות ועצמאיות </w:t>
      </w:r>
      <w:r w:rsidR="005A63E3" w:rsidRPr="00807B0E">
        <w:rPr>
          <w:rFonts w:ascii="David" w:hAnsi="David" w:cs="David" w:hint="cs"/>
          <w:sz w:val="24"/>
          <w:szCs w:val="24"/>
          <w:rtl/>
        </w:rPr>
        <w:t>ולא יהי</w:t>
      </w:r>
      <w:r w:rsidR="005A63E3" w:rsidRPr="00245BF9">
        <w:rPr>
          <w:rFonts w:ascii="David" w:hAnsi="David" w:cs="David" w:hint="cs"/>
          <w:sz w:val="24"/>
          <w:szCs w:val="24"/>
          <w:rtl/>
        </w:rPr>
        <w:t>ו</w:t>
      </w:r>
      <w:r w:rsidR="00AD59F4" w:rsidRPr="00245BF9">
        <w:rPr>
          <w:rFonts w:ascii="David" w:hAnsi="David" w:cs="David" w:hint="cs"/>
          <w:sz w:val="24"/>
          <w:szCs w:val="24"/>
          <w:rtl/>
        </w:rPr>
        <w:t xml:space="preserve"> עוד</w:t>
      </w:r>
      <w:r w:rsidR="005A63E3" w:rsidRPr="00245BF9">
        <w:rPr>
          <w:rFonts w:ascii="David" w:hAnsi="David" w:cs="David" w:hint="cs"/>
          <w:sz w:val="24"/>
          <w:szCs w:val="24"/>
          <w:rtl/>
        </w:rPr>
        <w:t xml:space="preserve"> נהגים אנושיים </w:t>
      </w:r>
      <w:r w:rsidRPr="00245BF9">
        <w:rPr>
          <w:rFonts w:ascii="David" w:hAnsi="David" w:cs="David" w:hint="cs"/>
          <w:sz w:val="24"/>
          <w:szCs w:val="24"/>
          <w:rtl/>
        </w:rPr>
        <w:t xml:space="preserve">יהיה צורך בשינוי מהותי בדינים אלה. לדוגמא, התמרורים מותאמים כולם לצפייה אנושית, אולם בעולם </w:t>
      </w:r>
      <w:r w:rsidR="00082FFC" w:rsidRPr="00245BF9">
        <w:rPr>
          <w:rFonts w:ascii="David" w:hAnsi="David" w:cs="David" w:hint="cs"/>
          <w:sz w:val="24"/>
          <w:szCs w:val="24"/>
          <w:rtl/>
        </w:rPr>
        <w:t xml:space="preserve">שבו כל </w:t>
      </w:r>
      <w:r w:rsidRPr="00245BF9">
        <w:rPr>
          <w:rFonts w:ascii="David" w:hAnsi="David" w:cs="David" w:hint="cs"/>
          <w:sz w:val="24"/>
          <w:szCs w:val="24"/>
          <w:rtl/>
        </w:rPr>
        <w:t xml:space="preserve">כלי </w:t>
      </w:r>
      <w:r w:rsidR="00082FFC" w:rsidRPr="00245BF9">
        <w:rPr>
          <w:rFonts w:ascii="David" w:hAnsi="David" w:cs="David" w:hint="cs"/>
          <w:sz w:val="24"/>
          <w:szCs w:val="24"/>
          <w:rtl/>
        </w:rPr>
        <w:t>ה</w:t>
      </w:r>
      <w:r w:rsidRPr="00245BF9">
        <w:rPr>
          <w:rFonts w:ascii="David" w:hAnsi="David" w:cs="David" w:hint="cs"/>
          <w:sz w:val="24"/>
          <w:szCs w:val="24"/>
          <w:rtl/>
        </w:rPr>
        <w:t xml:space="preserve">רכב </w:t>
      </w:r>
      <w:r w:rsidR="00082FFC" w:rsidRPr="00245BF9">
        <w:rPr>
          <w:rFonts w:ascii="David" w:hAnsi="David" w:cs="David" w:hint="cs"/>
          <w:sz w:val="24"/>
          <w:szCs w:val="24"/>
          <w:rtl/>
        </w:rPr>
        <w:t xml:space="preserve">יהיו </w:t>
      </w:r>
      <w:r w:rsidRPr="00245BF9">
        <w:rPr>
          <w:rFonts w:ascii="David" w:hAnsi="David" w:cs="David" w:hint="cs"/>
          <w:sz w:val="24"/>
          <w:szCs w:val="24"/>
          <w:rtl/>
        </w:rPr>
        <w:t>עצמאיים רובם המוחלט לא יידרשו עוד</w:t>
      </w:r>
      <w:r w:rsidR="00082FFC" w:rsidRPr="00245BF9">
        <w:rPr>
          <w:rFonts w:ascii="David" w:hAnsi="David" w:cs="David" w:hint="cs"/>
          <w:sz w:val="24"/>
          <w:szCs w:val="24"/>
          <w:rtl/>
        </w:rPr>
        <w:t>,</w:t>
      </w:r>
      <w:r w:rsidR="00E50032" w:rsidRPr="00245BF9">
        <w:rPr>
          <w:rFonts w:ascii="David" w:hAnsi="David" w:cs="David" w:hint="cs"/>
          <w:sz w:val="24"/>
          <w:szCs w:val="24"/>
          <w:rtl/>
        </w:rPr>
        <w:t xml:space="preserve"> לפחות לא בתצורתם הנוכחית</w:t>
      </w:r>
      <w:r w:rsidRPr="00245BF9">
        <w:rPr>
          <w:rFonts w:ascii="David" w:hAnsi="David" w:cs="David" w:hint="cs"/>
          <w:sz w:val="24"/>
          <w:szCs w:val="24"/>
          <w:rtl/>
        </w:rPr>
        <w:t xml:space="preserve">. גם דרך ההתנהלות בכביש </w:t>
      </w:r>
      <w:r w:rsidR="00571765" w:rsidRPr="00245BF9">
        <w:rPr>
          <w:rFonts w:ascii="David" w:hAnsi="David" w:cs="David" w:hint="cs"/>
          <w:sz w:val="24"/>
          <w:szCs w:val="24"/>
          <w:rtl/>
        </w:rPr>
        <w:t xml:space="preserve">מבוססת </w:t>
      </w:r>
      <w:r w:rsidRPr="00245BF9">
        <w:rPr>
          <w:rFonts w:ascii="David" w:hAnsi="David" w:cs="David" w:hint="cs"/>
          <w:sz w:val="24"/>
          <w:szCs w:val="24"/>
          <w:rtl/>
        </w:rPr>
        <w:t>על מגבלות אנושיות של ראיה</w:t>
      </w:r>
      <w:r w:rsidR="00082FFC" w:rsidRPr="00245BF9">
        <w:rPr>
          <w:rFonts w:ascii="David" w:hAnsi="David" w:cs="David" w:hint="cs"/>
          <w:sz w:val="24"/>
          <w:szCs w:val="24"/>
          <w:rtl/>
        </w:rPr>
        <w:t>, תקשורת</w:t>
      </w:r>
      <w:r w:rsidRPr="00245BF9">
        <w:rPr>
          <w:rFonts w:ascii="David" w:hAnsi="David" w:cs="David" w:hint="cs"/>
          <w:sz w:val="24"/>
          <w:szCs w:val="24"/>
          <w:rtl/>
        </w:rPr>
        <w:t xml:space="preserve"> וקבלת החלטות. אולם בעולם עתידי שבו מערכות החישה יראו רחוק יותר וכלי הרכב ידעו על מיקומם של שאר כלי הרכב ייתכן שיהיה צורך בכתיבה מחודשת של כל החוקים.</w:t>
      </w:r>
    </w:p>
    <w:p w:rsidR="00AF48C9" w:rsidRPr="00245BF9" w:rsidRDefault="00AF48C9" w:rsidP="00AF48C9">
      <w:pPr>
        <w:pStyle w:val="ListParagraph"/>
        <w:spacing w:line="360" w:lineRule="auto"/>
        <w:jc w:val="both"/>
        <w:rPr>
          <w:rFonts w:ascii="David" w:hAnsi="David" w:cs="David"/>
          <w:sz w:val="24"/>
          <w:szCs w:val="24"/>
          <w:rtl/>
        </w:rPr>
      </w:pPr>
    </w:p>
    <w:p w:rsidR="00AF48C9" w:rsidRDefault="00343472" w:rsidP="006E6768">
      <w:pPr>
        <w:pStyle w:val="ListParagraph"/>
        <w:numPr>
          <w:ilvl w:val="0"/>
          <w:numId w:val="2"/>
        </w:numPr>
        <w:spacing w:line="360" w:lineRule="auto"/>
        <w:jc w:val="both"/>
        <w:rPr>
          <w:rFonts w:ascii="David" w:hAnsi="David" w:cs="David"/>
          <w:sz w:val="24"/>
          <w:szCs w:val="24"/>
        </w:rPr>
      </w:pPr>
      <w:r w:rsidRPr="00245BF9">
        <w:rPr>
          <w:rFonts w:ascii="David" w:hAnsi="David" w:cs="David" w:hint="cs"/>
          <w:sz w:val="24"/>
          <w:szCs w:val="24"/>
          <w:rtl/>
        </w:rPr>
        <w:t>אולם מדובר בעתיד רחוק. ההערכה היא שבעשרות השנים הקרובות כלי רכב עצמאיים ינועו לצד כלי רכב נהוגים בידי בני אדם.</w:t>
      </w:r>
      <w:r w:rsidR="00E50032" w:rsidRPr="00245BF9">
        <w:rPr>
          <w:rFonts w:ascii="David" w:hAnsi="David" w:cs="David" w:hint="cs"/>
          <w:sz w:val="24"/>
          <w:szCs w:val="24"/>
          <w:rtl/>
        </w:rPr>
        <w:t xml:space="preserve"> לכן</w:t>
      </w:r>
      <w:r w:rsidR="007254EC" w:rsidRPr="00245BF9">
        <w:rPr>
          <w:rFonts w:ascii="David" w:hAnsi="David" w:cs="David" w:hint="cs"/>
          <w:sz w:val="24"/>
          <w:szCs w:val="24"/>
          <w:rtl/>
        </w:rPr>
        <w:t xml:space="preserve"> המסקנה היא</w:t>
      </w:r>
      <w:r w:rsidR="00E50032" w:rsidRPr="00245BF9">
        <w:rPr>
          <w:rFonts w:ascii="David" w:hAnsi="David" w:cs="David" w:hint="cs"/>
          <w:sz w:val="24"/>
          <w:szCs w:val="24"/>
          <w:rtl/>
        </w:rPr>
        <w:t xml:space="preserve"> </w:t>
      </w:r>
      <w:r w:rsidR="007254EC" w:rsidRPr="00245BF9">
        <w:rPr>
          <w:rFonts w:ascii="David" w:hAnsi="David" w:cs="David" w:hint="cs"/>
          <w:sz w:val="24"/>
          <w:szCs w:val="24"/>
          <w:rtl/>
        </w:rPr>
        <w:t>ש</w:t>
      </w:r>
      <w:r w:rsidR="00E50032" w:rsidRPr="00245BF9">
        <w:rPr>
          <w:rFonts w:ascii="David" w:hAnsi="David" w:cs="David" w:hint="cs"/>
          <w:sz w:val="24"/>
          <w:szCs w:val="24"/>
          <w:rtl/>
        </w:rPr>
        <w:t>מערכת הדינים הקיימת</w:t>
      </w:r>
      <w:r w:rsidR="00E7085F" w:rsidRPr="00245BF9">
        <w:rPr>
          <w:rFonts w:ascii="David" w:hAnsi="David" w:cs="David" w:hint="cs"/>
          <w:sz w:val="24"/>
          <w:szCs w:val="24"/>
          <w:rtl/>
        </w:rPr>
        <w:t>, המיועדת עבור בני אדם,</w:t>
      </w:r>
      <w:r w:rsidR="00E50032" w:rsidRPr="00245BF9">
        <w:rPr>
          <w:rFonts w:ascii="David" w:hAnsi="David" w:cs="David" w:hint="cs"/>
          <w:sz w:val="24"/>
          <w:szCs w:val="24"/>
          <w:rtl/>
        </w:rPr>
        <w:t xml:space="preserve"> </w:t>
      </w:r>
      <w:r w:rsidR="007254EC" w:rsidRPr="00245BF9">
        <w:rPr>
          <w:rFonts w:ascii="David" w:hAnsi="David" w:cs="David" w:hint="cs"/>
          <w:sz w:val="24"/>
          <w:szCs w:val="24"/>
          <w:rtl/>
        </w:rPr>
        <w:t xml:space="preserve">תמשיך לחול. </w:t>
      </w:r>
      <w:r w:rsidR="00E7085F" w:rsidRPr="00245BF9">
        <w:rPr>
          <w:rFonts w:ascii="David" w:hAnsi="David" w:cs="David" w:hint="cs"/>
          <w:sz w:val="24"/>
          <w:szCs w:val="24"/>
          <w:rtl/>
        </w:rPr>
        <w:t>כלי הרכב העצמאיים</w:t>
      </w:r>
      <w:r w:rsidR="007254EC" w:rsidRPr="00245BF9">
        <w:rPr>
          <w:rFonts w:ascii="David" w:hAnsi="David" w:cs="David" w:hint="cs"/>
          <w:sz w:val="24"/>
          <w:szCs w:val="24"/>
          <w:rtl/>
        </w:rPr>
        <w:t xml:space="preserve"> יהיו חייבים להכיר את הדינים הקיימים ולפעול על פיהם ולהתאים עצמם לנהיגה לצד כלי רכב הנהוגים בידי בני אדם</w:t>
      </w:r>
      <w:r w:rsidR="00E7085F">
        <w:rPr>
          <w:rFonts w:ascii="David" w:hAnsi="David" w:cs="David" w:hint="cs"/>
          <w:sz w:val="24"/>
          <w:szCs w:val="24"/>
          <w:rtl/>
        </w:rPr>
        <w:t>.</w:t>
      </w:r>
    </w:p>
    <w:p w:rsidR="00E7085F" w:rsidRPr="00807B0E" w:rsidRDefault="00E7085F" w:rsidP="008B3C16">
      <w:pPr>
        <w:pStyle w:val="ListParagraph"/>
        <w:spacing w:line="360" w:lineRule="auto"/>
        <w:jc w:val="both"/>
        <w:rPr>
          <w:rFonts w:ascii="David" w:hAnsi="David" w:cs="David"/>
          <w:sz w:val="24"/>
          <w:szCs w:val="24"/>
          <w:rtl/>
        </w:rPr>
      </w:pPr>
    </w:p>
    <w:p w:rsidR="00343472" w:rsidRPr="00807B0E" w:rsidRDefault="00AF48C9" w:rsidP="00AF48C9">
      <w:pPr>
        <w:pStyle w:val="ListParagraph"/>
        <w:numPr>
          <w:ilvl w:val="0"/>
          <w:numId w:val="2"/>
        </w:numPr>
        <w:spacing w:line="360" w:lineRule="auto"/>
        <w:jc w:val="both"/>
        <w:rPr>
          <w:rFonts w:ascii="David" w:hAnsi="David" w:cs="David"/>
          <w:sz w:val="24"/>
          <w:szCs w:val="24"/>
        </w:rPr>
      </w:pPr>
      <w:r w:rsidRPr="00807B0E">
        <w:rPr>
          <w:rFonts w:ascii="David" w:hAnsi="David" w:cs="David" w:hint="cs"/>
          <w:b/>
          <w:bCs/>
          <w:sz w:val="24"/>
          <w:szCs w:val="24"/>
          <w:rtl/>
        </w:rPr>
        <w:t>לכן ההסדרה חייבת לכלול כתנאי מוקדם יכולת זיהוי של תמרורים וסימני הדרך, הכרה של חוקי התנועה ויכולת ציות להם במסגרת מערכת</w:t>
      </w:r>
      <w:r w:rsidR="00571765" w:rsidRPr="00807B0E">
        <w:rPr>
          <w:rFonts w:ascii="David" w:hAnsi="David" w:cs="David" w:hint="cs"/>
          <w:b/>
          <w:bCs/>
          <w:sz w:val="24"/>
          <w:szCs w:val="24"/>
          <w:rtl/>
        </w:rPr>
        <w:t xml:space="preserve"> החישה ומערכת</w:t>
      </w:r>
      <w:r w:rsidRPr="00807B0E">
        <w:rPr>
          <w:rFonts w:ascii="David" w:hAnsi="David" w:cs="David" w:hint="cs"/>
          <w:b/>
          <w:bCs/>
          <w:sz w:val="24"/>
          <w:szCs w:val="24"/>
          <w:rtl/>
        </w:rPr>
        <w:t xml:space="preserve"> </w:t>
      </w:r>
      <w:r w:rsidR="00CE6F8C" w:rsidRPr="00807B0E">
        <w:rPr>
          <w:rFonts w:ascii="David" w:hAnsi="David" w:cs="David" w:hint="cs"/>
          <w:b/>
          <w:bCs/>
          <w:sz w:val="24"/>
          <w:szCs w:val="24"/>
          <w:rtl/>
        </w:rPr>
        <w:t xml:space="preserve">הנהיגה </w:t>
      </w:r>
      <w:r w:rsidRPr="00807B0E">
        <w:rPr>
          <w:rFonts w:ascii="David" w:hAnsi="David" w:cs="David" w:hint="cs"/>
          <w:b/>
          <w:bCs/>
          <w:sz w:val="24"/>
          <w:szCs w:val="24"/>
          <w:rtl/>
        </w:rPr>
        <w:t>של הרכב העצמאי</w:t>
      </w:r>
      <w:r w:rsidRPr="00807B0E">
        <w:rPr>
          <w:rFonts w:ascii="David" w:hAnsi="David" w:cs="David" w:hint="cs"/>
          <w:sz w:val="24"/>
          <w:szCs w:val="24"/>
          <w:rtl/>
        </w:rPr>
        <w:t>.</w:t>
      </w:r>
      <w:r w:rsidR="00343472" w:rsidRPr="00807B0E">
        <w:rPr>
          <w:rFonts w:ascii="David" w:hAnsi="David" w:cs="David" w:hint="cs"/>
          <w:sz w:val="24"/>
          <w:szCs w:val="24"/>
          <w:rtl/>
        </w:rPr>
        <w:t xml:space="preserve"> </w:t>
      </w:r>
    </w:p>
    <w:p w:rsidR="00AF48C9" w:rsidRPr="00807B0E" w:rsidRDefault="00AF48C9" w:rsidP="006E6768">
      <w:pPr>
        <w:pStyle w:val="ListParagraph"/>
        <w:spacing w:line="360" w:lineRule="auto"/>
        <w:jc w:val="both"/>
        <w:rPr>
          <w:rFonts w:ascii="David" w:hAnsi="David" w:cs="David"/>
          <w:sz w:val="24"/>
          <w:szCs w:val="24"/>
          <w:rtl/>
        </w:rPr>
      </w:pPr>
    </w:p>
    <w:p w:rsidR="00AF48C9" w:rsidRPr="00807B0E" w:rsidRDefault="00AF48C9" w:rsidP="00AF48C9">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חריג </w:t>
      </w:r>
      <w:r w:rsidR="00E7085F">
        <w:rPr>
          <w:rFonts w:ascii="David" w:hAnsi="David" w:cs="David" w:hint="cs"/>
          <w:sz w:val="24"/>
          <w:szCs w:val="24"/>
          <w:rtl/>
        </w:rPr>
        <w:t>לכך</w:t>
      </w:r>
      <w:r w:rsidR="00E7085F" w:rsidRPr="00807B0E">
        <w:rPr>
          <w:rFonts w:ascii="David" w:hAnsi="David" w:cs="David" w:hint="cs"/>
          <w:sz w:val="24"/>
          <w:szCs w:val="24"/>
          <w:rtl/>
        </w:rPr>
        <w:t xml:space="preserve"> </w:t>
      </w:r>
      <w:r w:rsidRPr="00807B0E">
        <w:rPr>
          <w:rFonts w:ascii="David" w:hAnsi="David" w:cs="David" w:hint="cs"/>
          <w:sz w:val="24"/>
          <w:szCs w:val="24"/>
          <w:rtl/>
        </w:rPr>
        <w:t xml:space="preserve">יהיו הוראות בדין המיועדות כל כולן לנהג אנושי </w:t>
      </w:r>
      <w:r w:rsidR="00A114D3" w:rsidRPr="00807B0E">
        <w:rPr>
          <w:rFonts w:ascii="David" w:hAnsi="David" w:cs="David" w:hint="cs"/>
          <w:sz w:val="24"/>
          <w:szCs w:val="24"/>
          <w:rtl/>
        </w:rPr>
        <w:t xml:space="preserve">ואשר </w:t>
      </w:r>
      <w:r w:rsidRPr="00807B0E">
        <w:rPr>
          <w:rFonts w:ascii="David" w:hAnsi="David" w:cs="David" w:hint="cs"/>
          <w:sz w:val="24"/>
          <w:szCs w:val="24"/>
          <w:rtl/>
        </w:rPr>
        <w:t>רכב עצמאי לא יכול לציית להן</w:t>
      </w:r>
      <w:r w:rsidR="00A114D3" w:rsidRPr="00807B0E">
        <w:rPr>
          <w:rFonts w:ascii="David" w:hAnsi="David" w:cs="David" w:hint="cs"/>
          <w:sz w:val="24"/>
          <w:szCs w:val="24"/>
          <w:rtl/>
        </w:rPr>
        <w:t xml:space="preserve"> או הוראות </w:t>
      </w:r>
      <w:r w:rsidRPr="00807B0E">
        <w:rPr>
          <w:rFonts w:ascii="David" w:hAnsi="David" w:cs="David" w:hint="cs"/>
          <w:sz w:val="24"/>
          <w:szCs w:val="24"/>
          <w:rtl/>
        </w:rPr>
        <w:t xml:space="preserve">שבאופן מובהק אין </w:t>
      </w:r>
      <w:r w:rsidR="00571765" w:rsidRPr="00807B0E">
        <w:rPr>
          <w:rFonts w:ascii="David" w:hAnsi="David" w:cs="David" w:hint="cs"/>
          <w:sz w:val="24"/>
          <w:szCs w:val="24"/>
          <w:rtl/>
        </w:rPr>
        <w:t xml:space="preserve">בהן </w:t>
      </w:r>
      <w:r w:rsidRPr="00807B0E">
        <w:rPr>
          <w:rFonts w:ascii="David" w:hAnsi="David" w:cs="David" w:hint="cs"/>
          <w:sz w:val="24"/>
          <w:szCs w:val="24"/>
          <w:rtl/>
        </w:rPr>
        <w:t xml:space="preserve">צורך ברכב עצמאי. הוראות </w:t>
      </w:r>
      <w:r w:rsidR="00571765" w:rsidRPr="00807B0E">
        <w:rPr>
          <w:rFonts w:ascii="David" w:hAnsi="David" w:cs="David" w:hint="cs"/>
          <w:sz w:val="24"/>
          <w:szCs w:val="24"/>
          <w:rtl/>
        </w:rPr>
        <w:t xml:space="preserve">מסוג זה </w:t>
      </w:r>
      <w:r w:rsidRPr="00807B0E">
        <w:rPr>
          <w:rFonts w:ascii="David" w:hAnsi="David" w:cs="David" w:hint="cs"/>
          <w:sz w:val="24"/>
          <w:szCs w:val="24"/>
          <w:rtl/>
        </w:rPr>
        <w:t xml:space="preserve">עלולות ליצור חסם הסדרתי </w:t>
      </w:r>
      <w:r w:rsidR="00571765" w:rsidRPr="00807B0E">
        <w:rPr>
          <w:rFonts w:ascii="David" w:hAnsi="David" w:cs="David" w:hint="cs"/>
          <w:sz w:val="24"/>
          <w:szCs w:val="24"/>
          <w:rtl/>
        </w:rPr>
        <w:t>ל</w:t>
      </w:r>
      <w:r w:rsidRPr="00807B0E">
        <w:rPr>
          <w:rFonts w:ascii="David" w:hAnsi="David" w:cs="David" w:hint="cs"/>
          <w:sz w:val="24"/>
          <w:szCs w:val="24"/>
          <w:rtl/>
        </w:rPr>
        <w:t xml:space="preserve">כניסה של רכב עצמאי ויש </w:t>
      </w:r>
      <w:r w:rsidR="00571765" w:rsidRPr="00807B0E">
        <w:rPr>
          <w:rFonts w:ascii="David" w:hAnsi="David" w:cs="David" w:hint="cs"/>
          <w:sz w:val="24"/>
          <w:szCs w:val="24"/>
          <w:rtl/>
        </w:rPr>
        <w:t xml:space="preserve">לשנותן </w:t>
      </w:r>
      <w:r w:rsidRPr="00807B0E">
        <w:rPr>
          <w:rFonts w:ascii="David" w:hAnsi="David" w:cs="David" w:hint="cs"/>
          <w:sz w:val="24"/>
          <w:szCs w:val="24"/>
          <w:rtl/>
        </w:rPr>
        <w:t xml:space="preserve">לגבי רכב עצמאי או לאפשר קבלת פטור מהן. הדוגמא המובהקת היא נסיעה </w:t>
      </w:r>
      <w:r w:rsidR="005D78C6" w:rsidRPr="00807B0E">
        <w:rPr>
          <w:rFonts w:ascii="David" w:hAnsi="David" w:cs="David" w:hint="cs"/>
          <w:sz w:val="24"/>
          <w:szCs w:val="24"/>
          <w:rtl/>
        </w:rPr>
        <w:t xml:space="preserve">עם </w:t>
      </w:r>
      <w:r w:rsidRPr="00807B0E">
        <w:rPr>
          <w:rFonts w:ascii="David" w:hAnsi="David" w:cs="David" w:hint="cs"/>
          <w:sz w:val="24"/>
          <w:szCs w:val="24"/>
          <w:rtl/>
        </w:rPr>
        <w:t>ידיים על ההגה,</w:t>
      </w:r>
      <w:r w:rsidR="005D78C6" w:rsidRPr="007F7216">
        <w:rPr>
          <w:rStyle w:val="FootnoteReference"/>
          <w:rFonts w:ascii="David" w:hAnsi="David" w:cs="David"/>
          <w:rtl/>
        </w:rPr>
        <w:footnoteReference w:id="30"/>
      </w:r>
      <w:r w:rsidRPr="007F7216">
        <w:rPr>
          <w:rFonts w:ascii="David" w:hAnsi="David" w:cs="David"/>
          <w:rtl/>
        </w:rPr>
        <w:t xml:space="preserve"> </w:t>
      </w:r>
      <w:r w:rsidRPr="00807B0E">
        <w:rPr>
          <w:rFonts w:ascii="David" w:hAnsi="David" w:cs="David" w:hint="cs"/>
          <w:sz w:val="24"/>
          <w:szCs w:val="24"/>
          <w:rtl/>
        </w:rPr>
        <w:t>שכלל אינה רלוונטית לרכב עצמאי.</w:t>
      </w:r>
    </w:p>
    <w:p w:rsidR="00A114D3" w:rsidRPr="00807B0E" w:rsidRDefault="00A114D3" w:rsidP="007F7216">
      <w:pPr>
        <w:pStyle w:val="ListParagraph"/>
        <w:spacing w:line="360" w:lineRule="auto"/>
        <w:jc w:val="both"/>
        <w:rPr>
          <w:rFonts w:ascii="David" w:hAnsi="David" w:cs="David"/>
          <w:sz w:val="24"/>
          <w:szCs w:val="24"/>
          <w:rtl/>
        </w:rPr>
      </w:pPr>
    </w:p>
    <w:p w:rsidR="00C30ABA" w:rsidRPr="00C30ABA" w:rsidRDefault="00F65068" w:rsidP="00C30ABA">
      <w:pPr>
        <w:pStyle w:val="ListParagraph"/>
        <w:numPr>
          <w:ilvl w:val="0"/>
          <w:numId w:val="2"/>
        </w:numPr>
        <w:spacing w:line="360" w:lineRule="auto"/>
        <w:jc w:val="both"/>
        <w:rPr>
          <w:rFonts w:ascii="David" w:hAnsi="David" w:cs="David"/>
          <w:sz w:val="24"/>
          <w:szCs w:val="24"/>
          <w:rtl/>
        </w:rPr>
      </w:pPr>
      <w:r w:rsidRPr="007F7216">
        <w:rPr>
          <w:rFonts w:ascii="David" w:hAnsi="David" w:cs="David" w:hint="eastAsia"/>
          <w:sz w:val="24"/>
          <w:szCs w:val="24"/>
          <w:rtl/>
        </w:rPr>
        <w:t>מוצע</w:t>
      </w:r>
      <w:r w:rsidRPr="007F7216">
        <w:rPr>
          <w:rFonts w:ascii="David" w:hAnsi="David" w:cs="David"/>
          <w:sz w:val="24"/>
          <w:szCs w:val="24"/>
          <w:rtl/>
        </w:rPr>
        <w:t xml:space="preserve"> כי לפני </w:t>
      </w:r>
      <w:r w:rsidR="00A114D3" w:rsidRPr="007F7216">
        <w:rPr>
          <w:rFonts w:ascii="David" w:hAnsi="David" w:cs="David" w:hint="eastAsia"/>
          <w:sz w:val="24"/>
          <w:szCs w:val="24"/>
          <w:rtl/>
        </w:rPr>
        <w:t>שניכנס</w:t>
      </w:r>
      <w:r w:rsidR="00A114D3" w:rsidRPr="007F7216">
        <w:rPr>
          <w:rFonts w:ascii="David" w:hAnsi="David" w:cs="David"/>
          <w:sz w:val="24"/>
          <w:szCs w:val="24"/>
          <w:rtl/>
        </w:rPr>
        <w:t xml:space="preserve"> לשינוי מורכב בדין הקיים </w:t>
      </w:r>
      <w:r w:rsidR="00E7085F">
        <w:rPr>
          <w:rFonts w:ascii="David" w:hAnsi="David" w:cs="David" w:hint="cs"/>
          <w:sz w:val="24"/>
          <w:szCs w:val="24"/>
          <w:rtl/>
        </w:rPr>
        <w:t>תבחן אפשרות לקביעת</w:t>
      </w:r>
      <w:r w:rsidR="00A114D3" w:rsidRPr="007F7216">
        <w:rPr>
          <w:rFonts w:ascii="David" w:hAnsi="David" w:cs="David"/>
          <w:sz w:val="24"/>
          <w:szCs w:val="24"/>
          <w:rtl/>
        </w:rPr>
        <w:t xml:space="preserve"> הוראה כוללת המאפשר</w:t>
      </w:r>
      <w:r w:rsidR="00082FFC" w:rsidRPr="007F7216">
        <w:rPr>
          <w:rFonts w:ascii="David" w:hAnsi="David" w:cs="David" w:hint="eastAsia"/>
          <w:sz w:val="24"/>
          <w:szCs w:val="24"/>
          <w:rtl/>
        </w:rPr>
        <w:t>ת</w:t>
      </w:r>
      <w:r w:rsidR="00A114D3" w:rsidRPr="007F7216">
        <w:rPr>
          <w:rFonts w:ascii="David" w:hAnsi="David" w:cs="David"/>
          <w:sz w:val="24"/>
          <w:szCs w:val="24"/>
          <w:rtl/>
        </w:rPr>
        <w:t xml:space="preserve"> בצורה פרשנית או מינהלית לפטור רכב עצמאי מהוראות מסוימות אם ברור שהרכב העצמאי לא יכול לקיימ</w:t>
      </w:r>
      <w:r w:rsidR="00082FFC" w:rsidRPr="007F7216">
        <w:rPr>
          <w:rFonts w:ascii="David" w:hAnsi="David" w:cs="David" w:hint="eastAsia"/>
          <w:sz w:val="24"/>
          <w:szCs w:val="24"/>
          <w:rtl/>
        </w:rPr>
        <w:t>ן</w:t>
      </w:r>
      <w:r w:rsidR="00A114D3" w:rsidRPr="007F7216">
        <w:rPr>
          <w:rFonts w:ascii="David" w:hAnsi="David" w:cs="David"/>
          <w:sz w:val="24"/>
          <w:szCs w:val="24"/>
          <w:rtl/>
        </w:rPr>
        <w:t xml:space="preserve"> או שאין בהן כל צורך והן עלולות להכביד על שילוב הרכב העצמאי.</w:t>
      </w:r>
      <w:r w:rsidRPr="007F7216">
        <w:rPr>
          <w:rFonts w:ascii="David" w:hAnsi="David" w:cs="David"/>
          <w:sz w:val="24"/>
          <w:szCs w:val="24"/>
          <w:rtl/>
        </w:rPr>
        <w:t xml:space="preserve"> לחלופין ניתן לקבוע הוראה המסמיכה את שר התחבורה או מי מטעמו לפטור רכב עצמאי </w:t>
      </w:r>
      <w:r w:rsidRPr="009939A5">
        <w:rPr>
          <w:rFonts w:ascii="David" w:hAnsi="David" w:cs="David"/>
          <w:sz w:val="24"/>
          <w:szCs w:val="24"/>
          <w:rtl/>
        </w:rPr>
        <w:t xml:space="preserve">מהוראות מסוימות בחוק או בתקנות אם סבר כי אין בהם צורך והן עלולות להקשות ללא צורך </w:t>
      </w:r>
      <w:r w:rsidRPr="007F7216">
        <w:rPr>
          <w:rFonts w:ascii="David" w:hAnsi="David" w:cs="David"/>
          <w:sz w:val="24"/>
          <w:szCs w:val="24"/>
          <w:rtl/>
        </w:rPr>
        <w:t>על שילוב רכב עצמאי בכבישי ישראל</w:t>
      </w:r>
      <w:r w:rsidRPr="00DB5DB4">
        <w:rPr>
          <w:rFonts w:ascii="David" w:hAnsi="David" w:cs="David" w:hint="cs"/>
          <w:sz w:val="24"/>
          <w:szCs w:val="24"/>
          <w:rtl/>
        </w:rPr>
        <w:t>.</w:t>
      </w:r>
      <w:r w:rsidR="007F7216">
        <w:rPr>
          <w:rFonts w:ascii="David" w:hAnsi="David" w:cs="David" w:hint="cs"/>
          <w:sz w:val="24"/>
          <w:szCs w:val="24"/>
          <w:rtl/>
        </w:rPr>
        <w:t xml:space="preserve"> שיטת הסדרה זו אינה חריגה והיא מוכרת בתחום התחבורה</w:t>
      </w:r>
      <w:r w:rsidR="009D04D6" w:rsidRPr="00A744A2">
        <w:rPr>
          <w:rStyle w:val="FootnoteReference"/>
          <w:rFonts w:ascii="David" w:hAnsi="David" w:cs="David"/>
          <w:rtl/>
        </w:rPr>
        <w:footnoteReference w:id="31"/>
      </w:r>
    </w:p>
    <w:p w:rsidR="00C30ABA" w:rsidRPr="00C30ABA" w:rsidRDefault="00C30ABA" w:rsidP="007F7216">
      <w:pPr>
        <w:pStyle w:val="ListParagraph"/>
        <w:spacing w:line="480" w:lineRule="auto"/>
        <w:ind w:left="360"/>
        <w:jc w:val="both"/>
        <w:rPr>
          <w:rFonts w:ascii="David" w:hAnsi="David" w:cs="David"/>
          <w:sz w:val="24"/>
          <w:szCs w:val="24"/>
          <w:rtl/>
        </w:rPr>
      </w:pPr>
    </w:p>
    <w:p w:rsidR="00B8365C" w:rsidRPr="00807B0E" w:rsidRDefault="00DC689E" w:rsidP="00151687">
      <w:pPr>
        <w:pStyle w:val="ListParagraph"/>
        <w:numPr>
          <w:ilvl w:val="0"/>
          <w:numId w:val="9"/>
        </w:numPr>
        <w:spacing w:line="360" w:lineRule="auto"/>
        <w:jc w:val="both"/>
        <w:rPr>
          <w:rFonts w:ascii="David" w:hAnsi="David" w:cs="David"/>
          <w:b/>
          <w:bCs/>
          <w:sz w:val="24"/>
          <w:szCs w:val="24"/>
          <w:u w:val="single"/>
        </w:rPr>
      </w:pPr>
      <w:r>
        <w:rPr>
          <w:rFonts w:ascii="David" w:hAnsi="David" w:cs="David" w:hint="cs"/>
          <w:b/>
          <w:bCs/>
          <w:sz w:val="24"/>
          <w:szCs w:val="24"/>
          <w:u w:val="single"/>
          <w:rtl/>
        </w:rPr>
        <w:t xml:space="preserve">בינה </w:t>
      </w:r>
      <w:r w:rsidR="00EA6E3F" w:rsidRPr="00807B0E">
        <w:rPr>
          <w:rFonts w:ascii="David" w:hAnsi="David" w:cs="David" w:hint="cs"/>
          <w:b/>
          <w:bCs/>
          <w:sz w:val="24"/>
          <w:szCs w:val="24"/>
          <w:u w:val="single"/>
          <w:rtl/>
        </w:rPr>
        <w:t xml:space="preserve">מלאכותית </w:t>
      </w:r>
      <w:r w:rsidR="00EA6E3F" w:rsidRPr="00807B0E">
        <w:rPr>
          <w:rFonts w:ascii="David" w:hAnsi="David" w:cs="David"/>
          <w:b/>
          <w:bCs/>
          <w:sz w:val="24"/>
          <w:szCs w:val="24"/>
          <w:u w:val="single"/>
          <w:rtl/>
        </w:rPr>
        <w:t>–</w:t>
      </w:r>
      <w:r w:rsidR="00EA6E3F" w:rsidRPr="00807B0E">
        <w:rPr>
          <w:rFonts w:ascii="David" w:hAnsi="David" w:cs="David" w:hint="cs"/>
          <w:b/>
          <w:bCs/>
          <w:sz w:val="24"/>
          <w:szCs w:val="24"/>
          <w:u w:val="single"/>
          <w:rtl/>
        </w:rPr>
        <w:t xml:space="preserve"> ניצול היתרונות ומזעור החסרונות </w:t>
      </w:r>
      <w:r w:rsidR="00716AF9" w:rsidRPr="00807B0E">
        <w:rPr>
          <w:rFonts w:ascii="David" w:hAnsi="David" w:cs="David"/>
          <w:b/>
          <w:bCs/>
          <w:sz w:val="24"/>
          <w:szCs w:val="24"/>
          <w:u w:val="single"/>
          <w:rtl/>
        </w:rPr>
        <w:t>–</w:t>
      </w:r>
      <w:r w:rsidR="00716AF9" w:rsidRPr="00807B0E">
        <w:rPr>
          <w:rFonts w:ascii="David" w:hAnsi="David" w:cs="David" w:hint="cs"/>
          <w:b/>
          <w:bCs/>
          <w:sz w:val="24"/>
          <w:szCs w:val="24"/>
          <w:u w:val="single"/>
          <w:rtl/>
        </w:rPr>
        <w:t xml:space="preserve"> הסדרת קבלת ההחלטות</w:t>
      </w:r>
    </w:p>
    <w:p w:rsidR="00716AF9" w:rsidRPr="00807B0E" w:rsidRDefault="00716AF9" w:rsidP="00716AF9">
      <w:pPr>
        <w:pStyle w:val="ListParagraph"/>
        <w:spacing w:line="360" w:lineRule="auto"/>
        <w:jc w:val="both"/>
        <w:rPr>
          <w:rFonts w:ascii="David" w:hAnsi="David" w:cs="David"/>
          <w:b/>
          <w:bCs/>
          <w:sz w:val="24"/>
          <w:szCs w:val="24"/>
          <w:u w:val="single"/>
          <w:rtl/>
        </w:rPr>
      </w:pPr>
    </w:p>
    <w:p w:rsidR="00151687" w:rsidRPr="00807B0E" w:rsidRDefault="007A69F6"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דיני הנהיגה מיועדים עבור נהג אנושי. לצד הוראות ספציפיות המיועדות להכווין את התנה</w:t>
      </w:r>
      <w:r w:rsidR="007B615D" w:rsidRPr="00807B0E">
        <w:rPr>
          <w:rFonts w:ascii="David" w:hAnsi="David" w:cs="David" w:hint="cs"/>
          <w:sz w:val="24"/>
          <w:szCs w:val="24"/>
          <w:rtl/>
        </w:rPr>
        <w:t>ג</w:t>
      </w:r>
      <w:r w:rsidRPr="00807B0E">
        <w:rPr>
          <w:rFonts w:ascii="David" w:hAnsi="David" w:cs="David" w:hint="cs"/>
          <w:sz w:val="24"/>
          <w:szCs w:val="24"/>
          <w:rtl/>
        </w:rPr>
        <w:t xml:space="preserve">ותו של הנהג האנושי הדין הקיים מותיר </w:t>
      </w:r>
      <w:r w:rsidR="00CC5AE1" w:rsidRPr="00807B0E">
        <w:rPr>
          <w:rFonts w:ascii="David" w:hAnsi="David" w:cs="David" w:hint="cs"/>
          <w:sz w:val="24"/>
          <w:szCs w:val="24"/>
          <w:rtl/>
        </w:rPr>
        <w:t xml:space="preserve">לו </w:t>
      </w:r>
      <w:r w:rsidRPr="00807B0E">
        <w:rPr>
          <w:rFonts w:ascii="David" w:hAnsi="David" w:cs="David" w:hint="cs"/>
          <w:sz w:val="24"/>
          <w:szCs w:val="24"/>
          <w:rtl/>
        </w:rPr>
        <w:t>מרחב</w:t>
      </w:r>
      <w:r w:rsidR="007238C1" w:rsidRPr="00807B0E">
        <w:rPr>
          <w:rFonts w:ascii="David" w:hAnsi="David" w:cs="David" w:hint="cs"/>
          <w:sz w:val="24"/>
          <w:szCs w:val="24"/>
          <w:rtl/>
        </w:rPr>
        <w:t xml:space="preserve"> הכרחי</w:t>
      </w:r>
      <w:r w:rsidRPr="00807B0E">
        <w:rPr>
          <w:rFonts w:ascii="David" w:hAnsi="David" w:cs="David" w:hint="cs"/>
          <w:sz w:val="24"/>
          <w:szCs w:val="24"/>
          <w:rtl/>
        </w:rPr>
        <w:t xml:space="preserve"> של שיקול דעת </w:t>
      </w:r>
      <w:r w:rsidR="007238C1" w:rsidRPr="00807B0E">
        <w:rPr>
          <w:rFonts w:ascii="David" w:hAnsi="David" w:cs="David" w:hint="cs"/>
          <w:sz w:val="24"/>
          <w:szCs w:val="24"/>
          <w:rtl/>
        </w:rPr>
        <w:t>כיצד להגיב במצבים שאינם מוחלטים או ברורים.</w:t>
      </w:r>
      <w:r w:rsidR="00807B0E" w:rsidRPr="007F7216">
        <w:rPr>
          <w:rStyle w:val="FootnoteReference"/>
          <w:rFonts w:ascii="David" w:hAnsi="David" w:cs="David"/>
          <w:rtl/>
        </w:rPr>
        <w:footnoteReference w:id="32"/>
      </w:r>
      <w:r w:rsidR="007238C1" w:rsidRPr="00807B0E">
        <w:rPr>
          <w:rFonts w:ascii="David" w:hAnsi="David" w:cs="David" w:hint="cs"/>
          <w:sz w:val="24"/>
          <w:szCs w:val="24"/>
          <w:rtl/>
        </w:rPr>
        <w:t xml:space="preserve"> </w:t>
      </w:r>
      <w:r w:rsidR="004174BC">
        <w:rPr>
          <w:rFonts w:ascii="David" w:hAnsi="David" w:cs="David" w:hint="cs"/>
          <w:sz w:val="24"/>
          <w:szCs w:val="24"/>
          <w:rtl/>
        </w:rPr>
        <w:t xml:space="preserve">במצבים אלה </w:t>
      </w:r>
      <w:r w:rsidR="007238C1" w:rsidRPr="00807B0E">
        <w:rPr>
          <w:rFonts w:ascii="David" w:hAnsi="David" w:cs="David" w:hint="cs"/>
          <w:sz w:val="24"/>
          <w:szCs w:val="24"/>
          <w:rtl/>
        </w:rPr>
        <w:t xml:space="preserve">הנהג האנושי מצופה לפעול על בסיס </w:t>
      </w:r>
      <w:r w:rsidR="00023F52" w:rsidRPr="00807B0E">
        <w:rPr>
          <w:rFonts w:ascii="David" w:hAnsi="David" w:cs="David" w:hint="cs"/>
          <w:sz w:val="24"/>
          <w:szCs w:val="24"/>
          <w:rtl/>
        </w:rPr>
        <w:t>ניסיונו</w:t>
      </w:r>
      <w:r w:rsidR="007238C1" w:rsidRPr="00807B0E">
        <w:rPr>
          <w:rFonts w:ascii="David" w:hAnsi="David" w:cs="David" w:hint="cs"/>
          <w:sz w:val="24"/>
          <w:szCs w:val="24"/>
          <w:rtl/>
        </w:rPr>
        <w:t xml:space="preserve"> והערכתו לגבי דרך הפעולה המיטבית בנסיבות</w:t>
      </w:r>
      <w:r w:rsidR="009E647D" w:rsidRPr="00807B0E">
        <w:rPr>
          <w:rFonts w:ascii="David" w:hAnsi="David" w:cs="David" w:hint="cs"/>
          <w:sz w:val="24"/>
          <w:szCs w:val="24"/>
          <w:rtl/>
        </w:rPr>
        <w:t xml:space="preserve"> העניין</w:t>
      </w:r>
      <w:r w:rsidR="007238C1" w:rsidRPr="00807B0E">
        <w:rPr>
          <w:rFonts w:ascii="David" w:hAnsi="David" w:cs="David" w:hint="cs"/>
          <w:sz w:val="24"/>
          <w:szCs w:val="24"/>
          <w:rtl/>
        </w:rPr>
        <w:t>.</w:t>
      </w:r>
      <w:r w:rsidR="00807B0E" w:rsidRPr="007F7216">
        <w:rPr>
          <w:rStyle w:val="FootnoteReference"/>
          <w:rFonts w:ascii="David" w:hAnsi="David" w:cs="David"/>
          <w:rtl/>
        </w:rPr>
        <w:footnoteReference w:id="33"/>
      </w:r>
      <w:r w:rsidR="007238C1" w:rsidRPr="00807B0E">
        <w:rPr>
          <w:rFonts w:ascii="David" w:hAnsi="David" w:cs="David" w:hint="cs"/>
          <w:sz w:val="24"/>
          <w:szCs w:val="24"/>
          <w:rtl/>
        </w:rPr>
        <w:t xml:space="preserve"> </w:t>
      </w:r>
    </w:p>
    <w:p w:rsidR="00151687" w:rsidRPr="00807B0E" w:rsidRDefault="00151687" w:rsidP="00151687">
      <w:pPr>
        <w:pStyle w:val="ListParagraph"/>
        <w:spacing w:line="360" w:lineRule="auto"/>
        <w:jc w:val="both"/>
        <w:rPr>
          <w:rFonts w:ascii="David" w:hAnsi="David" w:cs="David"/>
          <w:sz w:val="24"/>
          <w:szCs w:val="24"/>
        </w:rPr>
      </w:pPr>
    </w:p>
    <w:p w:rsidR="006B222C" w:rsidRDefault="007A69F6"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הנחת המוצא של המחוקק היא שהשילוב בין </w:t>
      </w:r>
      <w:r w:rsidR="0071535C" w:rsidRPr="00807B0E">
        <w:rPr>
          <w:rFonts w:ascii="David" w:hAnsi="David" w:cs="David" w:hint="cs"/>
          <w:sz w:val="24"/>
          <w:szCs w:val="24"/>
          <w:rtl/>
        </w:rPr>
        <w:t xml:space="preserve">כללים פרטניים, </w:t>
      </w:r>
      <w:r w:rsidRPr="00807B0E">
        <w:rPr>
          <w:rFonts w:ascii="David" w:hAnsi="David" w:cs="David" w:hint="cs"/>
          <w:sz w:val="24"/>
          <w:szCs w:val="24"/>
          <w:rtl/>
        </w:rPr>
        <w:t xml:space="preserve">עקרונות </w:t>
      </w:r>
      <w:r w:rsidR="007B0CB5" w:rsidRPr="00807B0E">
        <w:rPr>
          <w:rFonts w:ascii="David" w:hAnsi="David" w:cs="David" w:hint="cs"/>
          <w:sz w:val="24"/>
          <w:szCs w:val="24"/>
          <w:rtl/>
        </w:rPr>
        <w:t xml:space="preserve">מנחים </w:t>
      </w:r>
      <w:r w:rsidR="0071535C" w:rsidRPr="00807B0E">
        <w:rPr>
          <w:rFonts w:ascii="David" w:hAnsi="David" w:cs="David" w:hint="cs"/>
          <w:sz w:val="24"/>
          <w:szCs w:val="24"/>
          <w:rtl/>
        </w:rPr>
        <w:t xml:space="preserve">ושיקול </w:t>
      </w:r>
      <w:r w:rsidRPr="00807B0E">
        <w:rPr>
          <w:rFonts w:ascii="David" w:hAnsi="David" w:cs="David" w:hint="cs"/>
          <w:sz w:val="24"/>
          <w:szCs w:val="24"/>
          <w:rtl/>
        </w:rPr>
        <w:t>הדעת האנושי יובילו לתוצאה "נכונה".</w:t>
      </w:r>
    </w:p>
    <w:p w:rsidR="003070D2" w:rsidRPr="003070D2" w:rsidRDefault="003070D2" w:rsidP="007F7216">
      <w:pPr>
        <w:pStyle w:val="ListParagraph"/>
        <w:spacing w:line="360" w:lineRule="auto"/>
        <w:rPr>
          <w:rFonts w:ascii="David" w:hAnsi="David" w:cs="David"/>
          <w:sz w:val="24"/>
          <w:szCs w:val="24"/>
          <w:rtl/>
        </w:rPr>
      </w:pPr>
    </w:p>
    <w:p w:rsidR="003070D2" w:rsidRPr="00807B0E" w:rsidRDefault="003070D2" w:rsidP="00B27304">
      <w:pPr>
        <w:pStyle w:val="ListParagraph"/>
        <w:numPr>
          <w:ilvl w:val="0"/>
          <w:numId w:val="2"/>
        </w:numPr>
        <w:spacing w:line="360" w:lineRule="auto"/>
        <w:jc w:val="both"/>
        <w:rPr>
          <w:rFonts w:ascii="David" w:hAnsi="David" w:cs="David"/>
          <w:sz w:val="24"/>
          <w:szCs w:val="24"/>
        </w:rPr>
      </w:pPr>
      <w:r>
        <w:rPr>
          <w:rFonts w:ascii="David" w:hAnsi="David" w:cs="David" w:hint="cs"/>
          <w:sz w:val="24"/>
          <w:szCs w:val="24"/>
          <w:rtl/>
        </w:rPr>
        <w:t>נעיר כי אלמנט שיקול הדעת משפיע גם על הוראות ספציפיות שלכאורה אין בהן שיקול דעת. כך למשל, סביר כי נהג לא יועמד לדין אם חצה את המהירות המותרת בחוק כדי להימנע מתאונה.</w:t>
      </w:r>
    </w:p>
    <w:p w:rsidR="006B222C" w:rsidRPr="00807B0E" w:rsidRDefault="006B222C" w:rsidP="007F7216">
      <w:pPr>
        <w:pStyle w:val="ListParagraph"/>
        <w:spacing w:line="360" w:lineRule="auto"/>
        <w:rPr>
          <w:rFonts w:ascii="David" w:hAnsi="David" w:cs="David"/>
          <w:sz w:val="24"/>
          <w:szCs w:val="24"/>
          <w:rtl/>
        </w:rPr>
      </w:pPr>
    </w:p>
    <w:p w:rsidR="006B222C" w:rsidRPr="00245BF9" w:rsidRDefault="006B222C" w:rsidP="006B222C">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הותרת קבלת ההחלטות לשיקול דעת הנהג בהתבסס על כללים עקרוניים </w:t>
      </w:r>
      <w:r w:rsidR="007F7216">
        <w:rPr>
          <w:rFonts w:ascii="David" w:hAnsi="David" w:cs="David" w:hint="cs"/>
          <w:sz w:val="24"/>
          <w:szCs w:val="24"/>
          <w:rtl/>
        </w:rPr>
        <w:t>נובעת מ</w:t>
      </w:r>
      <w:r w:rsidRPr="00807B0E">
        <w:rPr>
          <w:rFonts w:ascii="David" w:hAnsi="David" w:cs="David" w:hint="cs"/>
          <w:sz w:val="24"/>
          <w:szCs w:val="24"/>
          <w:rtl/>
        </w:rPr>
        <w:t>חוסר ברירה</w:t>
      </w:r>
      <w:r w:rsidR="003070D2">
        <w:rPr>
          <w:rFonts w:ascii="David" w:hAnsi="David" w:cs="David" w:hint="cs"/>
          <w:sz w:val="24"/>
          <w:szCs w:val="24"/>
          <w:rtl/>
        </w:rPr>
        <w:t xml:space="preserve">. </w:t>
      </w:r>
      <w:r w:rsidR="007F7216">
        <w:rPr>
          <w:rFonts w:ascii="David" w:hAnsi="David" w:cs="David" w:hint="cs"/>
          <w:sz w:val="24"/>
          <w:szCs w:val="24"/>
          <w:rtl/>
        </w:rPr>
        <w:t>אין כאן החלטה ה</w:t>
      </w:r>
      <w:r w:rsidRPr="00807B0E">
        <w:rPr>
          <w:rFonts w:ascii="David" w:hAnsi="David" w:cs="David" w:hint="cs"/>
          <w:sz w:val="24"/>
          <w:szCs w:val="24"/>
          <w:rtl/>
        </w:rPr>
        <w:t>מבוס</w:t>
      </w:r>
      <w:r w:rsidR="007F7216">
        <w:rPr>
          <w:rFonts w:ascii="David" w:hAnsi="David" w:cs="David" w:hint="cs"/>
          <w:sz w:val="24"/>
          <w:szCs w:val="24"/>
          <w:rtl/>
        </w:rPr>
        <w:t>סת</w:t>
      </w:r>
      <w:r w:rsidRPr="00807B0E">
        <w:rPr>
          <w:rFonts w:ascii="David" w:hAnsi="David" w:cs="David" w:hint="cs"/>
          <w:sz w:val="24"/>
          <w:szCs w:val="24"/>
          <w:rtl/>
        </w:rPr>
        <w:t xml:space="preserve"> על אמון ביכולותיו של הנהג האנושי. מגבלות החישה האנושית</w:t>
      </w:r>
      <w:r w:rsidR="00CC5AE1" w:rsidRPr="00807B0E">
        <w:rPr>
          <w:rFonts w:ascii="David" w:hAnsi="David" w:cs="David" w:hint="cs"/>
          <w:sz w:val="24"/>
          <w:szCs w:val="24"/>
          <w:rtl/>
        </w:rPr>
        <w:t xml:space="preserve">, חוסר היכולת לצפות </w:t>
      </w:r>
      <w:r w:rsidR="007F5F69" w:rsidRPr="00807B0E">
        <w:rPr>
          <w:rFonts w:ascii="David" w:hAnsi="David" w:cs="David" w:hint="cs"/>
          <w:sz w:val="24"/>
          <w:szCs w:val="24"/>
          <w:rtl/>
        </w:rPr>
        <w:t>התפתחות של כל ה</w:t>
      </w:r>
      <w:r w:rsidR="00CC5AE1" w:rsidRPr="00807B0E">
        <w:rPr>
          <w:rFonts w:ascii="David" w:hAnsi="David" w:cs="David" w:hint="cs"/>
          <w:sz w:val="24"/>
          <w:szCs w:val="24"/>
          <w:rtl/>
        </w:rPr>
        <w:t xml:space="preserve">תרחשות </w:t>
      </w:r>
      <w:r w:rsidR="00CC5AE1" w:rsidRPr="00245BF9">
        <w:rPr>
          <w:rFonts w:ascii="David" w:hAnsi="David" w:cs="David" w:hint="cs"/>
          <w:sz w:val="24"/>
          <w:szCs w:val="24"/>
          <w:rtl/>
        </w:rPr>
        <w:t>בכביש, ו</w:t>
      </w:r>
      <w:r w:rsidRPr="00245BF9">
        <w:rPr>
          <w:rFonts w:ascii="David" w:hAnsi="David" w:cs="David" w:hint="cs"/>
          <w:sz w:val="24"/>
          <w:szCs w:val="24"/>
          <w:rtl/>
        </w:rPr>
        <w:t xml:space="preserve">חוסר היכולת ל"תכנת" את קבלת ההחלטות האנושית מביאה להכרח בקביעת מרחב של שיקול דעת לנהג האנושי. </w:t>
      </w:r>
    </w:p>
    <w:p w:rsidR="006B222C" w:rsidRPr="00245BF9" w:rsidRDefault="006B222C" w:rsidP="007F7216">
      <w:pPr>
        <w:pStyle w:val="ListParagraph"/>
        <w:spacing w:line="360" w:lineRule="auto"/>
        <w:rPr>
          <w:rFonts w:ascii="David" w:hAnsi="David" w:cs="David"/>
          <w:sz w:val="24"/>
          <w:szCs w:val="24"/>
          <w:rtl/>
        </w:rPr>
      </w:pPr>
    </w:p>
    <w:p w:rsidR="006B222C" w:rsidRPr="00245BF9" w:rsidRDefault="006B222C" w:rsidP="006B222C">
      <w:pPr>
        <w:pStyle w:val="ListParagraph"/>
        <w:numPr>
          <w:ilvl w:val="0"/>
          <w:numId w:val="2"/>
        </w:numPr>
        <w:spacing w:line="360" w:lineRule="auto"/>
        <w:jc w:val="both"/>
        <w:rPr>
          <w:rFonts w:ascii="David" w:hAnsi="David" w:cs="David"/>
          <w:sz w:val="24"/>
          <w:szCs w:val="24"/>
        </w:rPr>
      </w:pPr>
      <w:r w:rsidRPr="00245BF9">
        <w:rPr>
          <w:rFonts w:ascii="David" w:hAnsi="David" w:cs="David" w:hint="cs"/>
          <w:sz w:val="24"/>
          <w:szCs w:val="24"/>
          <w:rtl/>
        </w:rPr>
        <w:t xml:space="preserve">הבחינה של ההתנהלות האנושית ואופן הפעלת שיקול הדעת נעשית </w:t>
      </w:r>
      <w:r w:rsidRPr="00245BF9">
        <w:rPr>
          <w:rFonts w:ascii="David" w:hAnsi="David" w:cs="David" w:hint="cs"/>
          <w:b/>
          <w:bCs/>
          <w:sz w:val="24"/>
          <w:szCs w:val="24"/>
          <w:rtl/>
        </w:rPr>
        <w:t>בדיעבד</w:t>
      </w:r>
      <w:r w:rsidRPr="00245BF9">
        <w:rPr>
          <w:rFonts w:ascii="David" w:hAnsi="David" w:cs="David" w:hint="cs"/>
          <w:sz w:val="24"/>
          <w:szCs w:val="24"/>
          <w:rtl/>
        </w:rPr>
        <w:t xml:space="preserve"> במקרה פרטני של תאונה או אם גורם אכיפה סבר כי הופרו חוקי התנועה. </w:t>
      </w:r>
    </w:p>
    <w:p w:rsidR="006B222C" w:rsidRPr="00245BF9" w:rsidRDefault="006B222C" w:rsidP="007F7216">
      <w:pPr>
        <w:pStyle w:val="ListParagraph"/>
        <w:spacing w:line="360" w:lineRule="auto"/>
        <w:rPr>
          <w:rFonts w:ascii="David" w:hAnsi="David" w:cs="David"/>
          <w:sz w:val="24"/>
          <w:szCs w:val="24"/>
          <w:rtl/>
        </w:rPr>
      </w:pPr>
    </w:p>
    <w:p w:rsidR="006B222C" w:rsidRPr="007F7216" w:rsidRDefault="006B222C" w:rsidP="008C290E">
      <w:pPr>
        <w:pStyle w:val="ListParagraph"/>
        <w:numPr>
          <w:ilvl w:val="0"/>
          <w:numId w:val="2"/>
        </w:numPr>
        <w:spacing w:line="360" w:lineRule="auto"/>
        <w:jc w:val="both"/>
        <w:rPr>
          <w:rFonts w:ascii="David" w:hAnsi="David" w:cs="David"/>
          <w:sz w:val="24"/>
          <w:szCs w:val="24"/>
          <w:rtl/>
        </w:rPr>
      </w:pPr>
      <w:r w:rsidRPr="007F7216">
        <w:rPr>
          <w:rFonts w:ascii="David" w:hAnsi="David" w:cs="David" w:hint="cs"/>
          <w:sz w:val="24"/>
          <w:szCs w:val="24"/>
          <w:rtl/>
        </w:rPr>
        <w:t xml:space="preserve">לו ניתן היה לקבוע כללי פעולה ברורים שיכוונו ביתר דיוק את שיקול הדעת האנושי סביר כי כך היה נעשה אך לא ניתן לעשות כן. </w:t>
      </w:r>
      <w:r w:rsidR="007F7216">
        <w:rPr>
          <w:rFonts w:ascii="David" w:hAnsi="David" w:cs="David" w:hint="cs"/>
          <w:b/>
          <w:bCs/>
          <w:sz w:val="24"/>
          <w:szCs w:val="24"/>
          <w:rtl/>
        </w:rPr>
        <w:t>ל</w:t>
      </w:r>
      <w:r w:rsidR="007F7216" w:rsidRPr="007F7216">
        <w:rPr>
          <w:rFonts w:ascii="David" w:hAnsi="David" w:cs="David" w:hint="cs"/>
          <w:b/>
          <w:bCs/>
          <w:sz w:val="24"/>
          <w:szCs w:val="24"/>
          <w:rtl/>
        </w:rPr>
        <w:t xml:space="preserve">כן, </w:t>
      </w:r>
      <w:r w:rsidR="004174BC" w:rsidRPr="007F7216">
        <w:rPr>
          <w:rFonts w:ascii="David" w:hAnsi="David" w:cs="David" w:hint="cs"/>
          <w:b/>
          <w:bCs/>
          <w:sz w:val="24"/>
          <w:szCs w:val="24"/>
          <w:rtl/>
        </w:rPr>
        <w:t>למעלה מ- 90% מהתאונות נגרמות בגלל הגורם האנושי</w:t>
      </w:r>
      <w:r w:rsidR="004174BC" w:rsidRPr="007F7216">
        <w:rPr>
          <w:rFonts w:ascii="David" w:hAnsi="David" w:cs="David" w:hint="cs"/>
          <w:sz w:val="24"/>
          <w:szCs w:val="24"/>
          <w:rtl/>
        </w:rPr>
        <w:t>.</w:t>
      </w:r>
    </w:p>
    <w:p w:rsidR="00C30ABA" w:rsidRPr="00245BF9" w:rsidRDefault="00C30ABA" w:rsidP="00C30ABA">
      <w:pPr>
        <w:pStyle w:val="ListParagraph"/>
        <w:spacing w:line="360" w:lineRule="auto"/>
        <w:rPr>
          <w:rFonts w:ascii="David" w:hAnsi="David" w:cs="David"/>
          <w:sz w:val="24"/>
          <w:szCs w:val="24"/>
          <w:rtl/>
        </w:rPr>
      </w:pPr>
    </w:p>
    <w:p w:rsidR="00872F5C" w:rsidRPr="00807B0E" w:rsidRDefault="00872F5C" w:rsidP="00B27304">
      <w:pPr>
        <w:pStyle w:val="ListParagraph"/>
        <w:numPr>
          <w:ilvl w:val="0"/>
          <w:numId w:val="2"/>
        </w:numPr>
        <w:spacing w:line="360" w:lineRule="auto"/>
        <w:jc w:val="both"/>
        <w:rPr>
          <w:rFonts w:ascii="David" w:hAnsi="David" w:cs="David"/>
          <w:sz w:val="24"/>
          <w:szCs w:val="24"/>
          <w:rtl/>
        </w:rPr>
      </w:pPr>
      <w:r w:rsidRPr="00245BF9">
        <w:rPr>
          <w:rFonts w:ascii="David" w:hAnsi="David" w:cs="David" w:hint="cs"/>
          <w:sz w:val="24"/>
          <w:szCs w:val="24"/>
          <w:rtl/>
        </w:rPr>
        <w:t xml:space="preserve">כיוון שרמת האמון בנהג </w:t>
      </w:r>
      <w:r w:rsidR="006B222C" w:rsidRPr="00245BF9">
        <w:rPr>
          <w:rFonts w:ascii="David" w:hAnsi="David" w:cs="David" w:hint="cs"/>
          <w:sz w:val="24"/>
          <w:szCs w:val="24"/>
          <w:rtl/>
        </w:rPr>
        <w:t xml:space="preserve">האנושי </w:t>
      </w:r>
      <w:r w:rsidR="0071535C" w:rsidRPr="00245BF9">
        <w:rPr>
          <w:rFonts w:ascii="David" w:hAnsi="David" w:cs="David" w:hint="cs"/>
          <w:sz w:val="24"/>
          <w:szCs w:val="24"/>
          <w:rtl/>
        </w:rPr>
        <w:t>מוגבלת הוקם מערך אכיפה עמוק</w:t>
      </w:r>
      <w:r w:rsidR="0071535C" w:rsidRPr="00807B0E">
        <w:rPr>
          <w:rFonts w:ascii="David" w:hAnsi="David" w:cs="David" w:hint="cs"/>
          <w:sz w:val="24"/>
          <w:szCs w:val="24"/>
          <w:rtl/>
        </w:rPr>
        <w:t xml:space="preserve"> שנועד להרתיע את הנהגים ולכוון את התנהגותם. מידת האמון בנהג חדש וצעיר מוגבלת עוד יותר ולכן נהגים אלה כפופים </w:t>
      </w:r>
      <w:r w:rsidRPr="00807B0E">
        <w:rPr>
          <w:rFonts w:ascii="David" w:hAnsi="David" w:cs="David" w:hint="cs"/>
          <w:sz w:val="24"/>
          <w:szCs w:val="24"/>
          <w:rtl/>
        </w:rPr>
        <w:t>למגבלות רבות בשנים הראשונות לנהיגה</w:t>
      </w:r>
      <w:r w:rsidR="0071535C" w:rsidRPr="00807B0E">
        <w:rPr>
          <w:rFonts w:ascii="David" w:hAnsi="David" w:cs="David" w:hint="cs"/>
          <w:sz w:val="24"/>
          <w:szCs w:val="24"/>
          <w:rtl/>
        </w:rPr>
        <w:t xml:space="preserve"> עד לרכישת ניסיון מספק.</w:t>
      </w:r>
      <w:r w:rsidR="007B0CB5" w:rsidRPr="007F7216">
        <w:rPr>
          <w:rStyle w:val="FootnoteReference"/>
          <w:rFonts w:ascii="David" w:hAnsi="David" w:cs="David"/>
          <w:rtl/>
        </w:rPr>
        <w:footnoteReference w:id="34"/>
      </w:r>
      <w:r w:rsidRPr="007F7216">
        <w:rPr>
          <w:rFonts w:ascii="David" w:hAnsi="David" w:cs="David"/>
          <w:rtl/>
        </w:rPr>
        <w:t xml:space="preserve"> </w:t>
      </w:r>
    </w:p>
    <w:p w:rsidR="004174BC" w:rsidRPr="00CC6336" w:rsidRDefault="004174BC" w:rsidP="007F7216">
      <w:pPr>
        <w:pStyle w:val="ListParagraph"/>
        <w:spacing w:line="360" w:lineRule="auto"/>
        <w:rPr>
          <w:rFonts w:ascii="David" w:hAnsi="David" w:cs="David"/>
          <w:sz w:val="24"/>
          <w:szCs w:val="24"/>
          <w:rtl/>
        </w:rPr>
      </w:pPr>
    </w:p>
    <w:p w:rsidR="00152874" w:rsidRPr="00807B0E" w:rsidRDefault="00152874" w:rsidP="00151687">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בני האדם מרבים להפר את כללי התנועה </w:t>
      </w:r>
      <w:r w:rsidRPr="00807B0E">
        <w:rPr>
          <w:rFonts w:ascii="David" w:hAnsi="David" w:cs="David"/>
          <w:sz w:val="24"/>
          <w:szCs w:val="24"/>
          <w:rtl/>
        </w:rPr>
        <w:t>–</w:t>
      </w:r>
      <w:r w:rsidRPr="00807B0E">
        <w:rPr>
          <w:rFonts w:ascii="David" w:hAnsi="David" w:cs="David" w:hint="cs"/>
          <w:sz w:val="24"/>
          <w:szCs w:val="24"/>
          <w:rtl/>
        </w:rPr>
        <w:t xml:space="preserve"> אלה שניתן ליישמם בקלות ואלה שדורשים הפעלת שיקול דעת מורכב. </w:t>
      </w:r>
      <w:r w:rsidR="007F7216">
        <w:rPr>
          <w:rFonts w:ascii="David" w:hAnsi="David" w:cs="David" w:hint="cs"/>
          <w:sz w:val="24"/>
          <w:szCs w:val="24"/>
          <w:rtl/>
        </w:rPr>
        <w:t>הם עושים זאת תוך לקיחת סיכון שייענשו.</w:t>
      </w:r>
      <w:r w:rsidR="00403CDE">
        <w:rPr>
          <w:rFonts w:ascii="David" w:hAnsi="David" w:cs="David" w:hint="cs"/>
          <w:sz w:val="24"/>
          <w:szCs w:val="24"/>
          <w:rtl/>
        </w:rPr>
        <w:t xml:space="preserve"> בנוסף, </w:t>
      </w:r>
      <w:r w:rsidR="00151687" w:rsidRPr="00807B0E">
        <w:rPr>
          <w:rFonts w:ascii="David" w:hAnsi="David" w:cs="David" w:hint="cs"/>
          <w:sz w:val="24"/>
          <w:szCs w:val="24"/>
          <w:rtl/>
        </w:rPr>
        <w:t>הניסיו</w:t>
      </w:r>
      <w:r w:rsidR="00151687" w:rsidRPr="00807B0E">
        <w:rPr>
          <w:rFonts w:ascii="David" w:hAnsi="David" w:cs="David" w:hint="eastAsia"/>
          <w:sz w:val="24"/>
          <w:szCs w:val="24"/>
          <w:rtl/>
        </w:rPr>
        <w:t>ן</w:t>
      </w:r>
      <w:r w:rsidR="007A69F6" w:rsidRPr="00807B0E">
        <w:rPr>
          <w:rFonts w:ascii="David" w:hAnsi="David" w:cs="David" w:hint="cs"/>
          <w:sz w:val="24"/>
          <w:szCs w:val="24"/>
          <w:rtl/>
        </w:rPr>
        <w:t xml:space="preserve"> מעיד כי במקרים רבים שיקול הדעת האנושי שגוי </w:t>
      </w:r>
      <w:r w:rsidR="007A69F6" w:rsidRPr="00807B0E">
        <w:rPr>
          <w:rFonts w:ascii="David" w:hAnsi="David" w:cs="David"/>
          <w:sz w:val="24"/>
          <w:szCs w:val="24"/>
          <w:rtl/>
        </w:rPr>
        <w:t>–</w:t>
      </w:r>
      <w:r w:rsidR="007A69F6" w:rsidRPr="00807B0E">
        <w:rPr>
          <w:rFonts w:ascii="David" w:hAnsi="David" w:cs="David" w:hint="cs"/>
          <w:sz w:val="24"/>
          <w:szCs w:val="24"/>
          <w:rtl/>
        </w:rPr>
        <w:t xml:space="preserve"> דעתם של נהגים מוסחת</w:t>
      </w:r>
      <w:r w:rsidR="00552174" w:rsidRPr="00807B0E">
        <w:rPr>
          <w:rFonts w:ascii="David" w:hAnsi="David" w:cs="David" w:hint="cs"/>
          <w:sz w:val="24"/>
          <w:szCs w:val="24"/>
          <w:rtl/>
        </w:rPr>
        <w:t xml:space="preserve"> ו</w:t>
      </w:r>
      <w:r w:rsidR="007A69F6" w:rsidRPr="00807B0E">
        <w:rPr>
          <w:rFonts w:ascii="David" w:hAnsi="David" w:cs="David" w:hint="cs"/>
          <w:sz w:val="24"/>
          <w:szCs w:val="24"/>
          <w:rtl/>
        </w:rPr>
        <w:t>ה</w:t>
      </w:r>
      <w:r w:rsidRPr="00807B0E">
        <w:rPr>
          <w:rFonts w:ascii="David" w:hAnsi="David" w:cs="David" w:hint="cs"/>
          <w:sz w:val="24"/>
          <w:szCs w:val="24"/>
          <w:rtl/>
        </w:rPr>
        <w:t xml:space="preserve">ם </w:t>
      </w:r>
      <w:r w:rsidR="007A69F6" w:rsidRPr="00807B0E">
        <w:rPr>
          <w:rFonts w:ascii="David" w:hAnsi="David" w:cs="David" w:hint="cs"/>
          <w:sz w:val="24"/>
          <w:szCs w:val="24"/>
          <w:rtl/>
        </w:rPr>
        <w:t xml:space="preserve">מקבלים החלטות </w:t>
      </w:r>
      <w:r w:rsidR="00A96BB5" w:rsidRPr="00807B0E">
        <w:rPr>
          <w:rFonts w:ascii="David" w:hAnsi="David" w:cs="David" w:hint="cs"/>
          <w:sz w:val="24"/>
          <w:szCs w:val="24"/>
          <w:rtl/>
        </w:rPr>
        <w:t>לא נכונות</w:t>
      </w:r>
      <w:r w:rsidR="00552174" w:rsidRPr="00807B0E">
        <w:rPr>
          <w:rFonts w:ascii="David" w:hAnsi="David" w:cs="David" w:hint="cs"/>
          <w:sz w:val="24"/>
          <w:szCs w:val="24"/>
          <w:rtl/>
        </w:rPr>
        <w:t xml:space="preserve">. </w:t>
      </w:r>
      <w:r w:rsidR="007A69F6" w:rsidRPr="00807B0E">
        <w:rPr>
          <w:rFonts w:ascii="David" w:hAnsi="David" w:cs="David" w:hint="cs"/>
          <w:sz w:val="24"/>
          <w:szCs w:val="24"/>
          <w:rtl/>
        </w:rPr>
        <w:t>מגבלות החישה האנושית אף ה</w:t>
      </w:r>
      <w:r w:rsidR="00AC0DFF" w:rsidRPr="00807B0E">
        <w:rPr>
          <w:rFonts w:ascii="David" w:hAnsi="David" w:cs="David" w:hint="cs"/>
          <w:sz w:val="24"/>
          <w:szCs w:val="24"/>
          <w:rtl/>
        </w:rPr>
        <w:t>ן</w:t>
      </w:r>
      <w:r w:rsidR="007A69F6" w:rsidRPr="00807B0E">
        <w:rPr>
          <w:rFonts w:ascii="David" w:hAnsi="David" w:cs="David" w:hint="cs"/>
          <w:sz w:val="24"/>
          <w:szCs w:val="24"/>
          <w:rtl/>
        </w:rPr>
        <w:t xml:space="preserve"> </w:t>
      </w:r>
      <w:r w:rsidRPr="00807B0E">
        <w:rPr>
          <w:rFonts w:ascii="David" w:hAnsi="David" w:cs="David" w:hint="cs"/>
          <w:sz w:val="24"/>
          <w:szCs w:val="24"/>
          <w:rtl/>
        </w:rPr>
        <w:t xml:space="preserve">תורמות לתוצאות </w:t>
      </w:r>
      <w:r w:rsidR="00552174" w:rsidRPr="00807B0E">
        <w:rPr>
          <w:rFonts w:ascii="David" w:hAnsi="David" w:cs="David" w:hint="cs"/>
          <w:sz w:val="24"/>
          <w:szCs w:val="24"/>
          <w:rtl/>
        </w:rPr>
        <w:t>קשות</w:t>
      </w:r>
      <w:r w:rsidR="007A69F6" w:rsidRPr="00807B0E">
        <w:rPr>
          <w:rFonts w:ascii="David" w:hAnsi="David" w:cs="David" w:hint="cs"/>
          <w:sz w:val="24"/>
          <w:szCs w:val="24"/>
          <w:rtl/>
        </w:rPr>
        <w:t xml:space="preserve">. </w:t>
      </w:r>
    </w:p>
    <w:p w:rsidR="00552174" w:rsidRPr="00CC6336" w:rsidRDefault="00552174" w:rsidP="007F7216">
      <w:pPr>
        <w:pStyle w:val="ListParagraph"/>
        <w:spacing w:line="360" w:lineRule="auto"/>
        <w:rPr>
          <w:rFonts w:ascii="David" w:hAnsi="David" w:cs="David"/>
          <w:sz w:val="24"/>
          <w:szCs w:val="24"/>
          <w:rtl/>
        </w:rPr>
      </w:pPr>
    </w:p>
    <w:p w:rsidR="00552174" w:rsidRPr="00807B0E" w:rsidRDefault="007A69F6" w:rsidP="0055217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ברכב עצמאי מנוטרל הגורם האנושי.</w:t>
      </w:r>
      <w:r w:rsidR="00552174" w:rsidRPr="00807B0E">
        <w:rPr>
          <w:rFonts w:ascii="David" w:hAnsi="David" w:cs="David" w:hint="cs"/>
          <w:sz w:val="24"/>
          <w:szCs w:val="24"/>
          <w:rtl/>
        </w:rPr>
        <w:t xml:space="preserve"> </w:t>
      </w:r>
      <w:r w:rsidR="006B222C" w:rsidRPr="00807B0E">
        <w:rPr>
          <w:rFonts w:ascii="David" w:hAnsi="David" w:cs="David" w:hint="cs"/>
          <w:sz w:val="24"/>
          <w:szCs w:val="24"/>
          <w:rtl/>
        </w:rPr>
        <w:t xml:space="preserve">דעתו של </w:t>
      </w:r>
      <w:r w:rsidR="00872F5C" w:rsidRPr="00807B0E">
        <w:rPr>
          <w:rFonts w:ascii="David" w:hAnsi="David" w:cs="David" w:hint="cs"/>
          <w:sz w:val="24"/>
          <w:szCs w:val="24"/>
          <w:rtl/>
        </w:rPr>
        <w:t>רכב עצמאי אי</w:t>
      </w:r>
      <w:r w:rsidR="006B222C" w:rsidRPr="00807B0E">
        <w:rPr>
          <w:rFonts w:ascii="David" w:hAnsi="David" w:cs="David" w:hint="cs"/>
          <w:sz w:val="24"/>
          <w:szCs w:val="24"/>
          <w:rtl/>
        </w:rPr>
        <w:t xml:space="preserve">נה מוסחת. הוא אינו זקוק לשינה ומערכת </w:t>
      </w:r>
      <w:r w:rsidR="00403CDE">
        <w:rPr>
          <w:rFonts w:ascii="David" w:hAnsi="David" w:cs="David" w:hint="cs"/>
          <w:sz w:val="24"/>
          <w:szCs w:val="24"/>
          <w:rtl/>
        </w:rPr>
        <w:t>הנהיגה העצמאית שלו א</w:t>
      </w:r>
      <w:r w:rsidR="006B222C" w:rsidRPr="00807B0E">
        <w:rPr>
          <w:rFonts w:ascii="David" w:hAnsi="David" w:cs="David" w:hint="cs"/>
          <w:sz w:val="24"/>
          <w:szCs w:val="24"/>
          <w:rtl/>
        </w:rPr>
        <w:t>ינה משובשת בהשפעת אלכוהול או סמים</w:t>
      </w:r>
      <w:r w:rsidR="00403CDE">
        <w:rPr>
          <w:rFonts w:ascii="David" w:hAnsi="David" w:cs="David" w:hint="cs"/>
          <w:sz w:val="24"/>
          <w:szCs w:val="24"/>
          <w:rtl/>
        </w:rPr>
        <w:t xml:space="preserve"> וניתן לקבוע לו כללי פעולה של נהג ותיק ללא עקומת למידה של נהג חסר ניסיון</w:t>
      </w:r>
      <w:r w:rsidR="006B222C" w:rsidRPr="00807B0E">
        <w:rPr>
          <w:rFonts w:ascii="David" w:hAnsi="David" w:cs="David" w:hint="cs"/>
          <w:sz w:val="24"/>
          <w:szCs w:val="24"/>
          <w:rtl/>
        </w:rPr>
        <w:t xml:space="preserve">. </w:t>
      </w:r>
      <w:r w:rsidR="00552174" w:rsidRPr="00807B0E">
        <w:rPr>
          <w:rFonts w:ascii="David" w:hAnsi="David" w:cs="David" w:hint="cs"/>
          <w:sz w:val="24"/>
          <w:szCs w:val="24"/>
          <w:rtl/>
        </w:rPr>
        <w:t>חלק ממגבלות החישה מוסרות באמצעות שימוש בטכנולוגיה העדיפה על החישה האנושית.</w:t>
      </w:r>
    </w:p>
    <w:p w:rsidR="00552174" w:rsidRPr="00CC6336" w:rsidRDefault="00552174" w:rsidP="00403CDE">
      <w:pPr>
        <w:pStyle w:val="ListParagraph"/>
        <w:spacing w:line="360" w:lineRule="auto"/>
        <w:rPr>
          <w:rFonts w:ascii="David" w:hAnsi="David" w:cs="David"/>
          <w:sz w:val="24"/>
          <w:szCs w:val="24"/>
        </w:rPr>
      </w:pPr>
    </w:p>
    <w:p w:rsidR="00552174" w:rsidRDefault="006B222C" w:rsidP="004D12EE">
      <w:pPr>
        <w:pStyle w:val="ListParagraph"/>
        <w:numPr>
          <w:ilvl w:val="0"/>
          <w:numId w:val="2"/>
        </w:numPr>
        <w:spacing w:line="360" w:lineRule="auto"/>
        <w:jc w:val="both"/>
        <w:rPr>
          <w:rFonts w:ascii="David" w:hAnsi="David" w:cs="David"/>
          <w:sz w:val="24"/>
          <w:szCs w:val="24"/>
        </w:rPr>
      </w:pPr>
      <w:r w:rsidRPr="003070D2">
        <w:rPr>
          <w:rFonts w:ascii="David" w:hAnsi="David" w:cs="David" w:hint="cs"/>
          <w:sz w:val="24"/>
          <w:szCs w:val="24"/>
          <w:rtl/>
        </w:rPr>
        <w:t xml:space="preserve">אכן, </w:t>
      </w:r>
      <w:r w:rsidR="00552174" w:rsidRPr="003070D2">
        <w:rPr>
          <w:rFonts w:ascii="David" w:hAnsi="David" w:cs="David" w:hint="cs"/>
          <w:sz w:val="24"/>
          <w:szCs w:val="24"/>
          <w:rtl/>
        </w:rPr>
        <w:t xml:space="preserve">לרכב העצמאי אין </w:t>
      </w:r>
      <w:r w:rsidR="00872F5C" w:rsidRPr="003070D2">
        <w:rPr>
          <w:rFonts w:ascii="David" w:hAnsi="David" w:cs="David" w:hint="cs"/>
          <w:sz w:val="24"/>
          <w:szCs w:val="24"/>
          <w:rtl/>
        </w:rPr>
        <w:t xml:space="preserve">שיקול דעת משלו אבל ניתן ללמד </w:t>
      </w:r>
      <w:r w:rsidR="00AA6EFB" w:rsidRPr="003070D2">
        <w:rPr>
          <w:rFonts w:ascii="David" w:hAnsi="David" w:cs="David" w:hint="cs"/>
          <w:sz w:val="24"/>
          <w:szCs w:val="24"/>
          <w:rtl/>
        </w:rPr>
        <w:t>אותו</w:t>
      </w:r>
      <w:r w:rsidR="00CE6F8C" w:rsidRPr="003070D2">
        <w:rPr>
          <w:rFonts w:ascii="David" w:hAnsi="David" w:cs="David" w:hint="cs"/>
          <w:sz w:val="24"/>
          <w:szCs w:val="24"/>
          <w:rtl/>
        </w:rPr>
        <w:t xml:space="preserve"> </w:t>
      </w:r>
      <w:r w:rsidR="00872F5C" w:rsidRPr="003070D2">
        <w:rPr>
          <w:rFonts w:ascii="David" w:hAnsi="David" w:cs="David" w:hint="cs"/>
          <w:sz w:val="24"/>
          <w:szCs w:val="24"/>
          <w:rtl/>
        </w:rPr>
        <w:t xml:space="preserve">לקבל החלטות מושכלות ללא הסחת דעת על בסיס </w:t>
      </w:r>
      <w:r w:rsidR="003070D2">
        <w:rPr>
          <w:rFonts w:ascii="David" w:hAnsi="David" w:cs="David" w:hint="cs"/>
          <w:sz w:val="24"/>
          <w:szCs w:val="24"/>
          <w:rtl/>
        </w:rPr>
        <w:t>תכנות מראש ולא בדיעבד ללא גרף למידה.</w:t>
      </w:r>
      <w:r w:rsidR="00872F5C" w:rsidRPr="003070D2">
        <w:rPr>
          <w:rFonts w:ascii="David" w:hAnsi="David" w:cs="David" w:hint="cs"/>
          <w:sz w:val="24"/>
          <w:szCs w:val="24"/>
          <w:rtl/>
        </w:rPr>
        <w:t xml:space="preserve"> </w:t>
      </w:r>
    </w:p>
    <w:p w:rsidR="006B222C" w:rsidRPr="00CC6336" w:rsidRDefault="006B222C" w:rsidP="00403CDE">
      <w:pPr>
        <w:pStyle w:val="ListParagraph"/>
        <w:spacing w:line="360" w:lineRule="auto"/>
        <w:rPr>
          <w:rFonts w:ascii="David" w:hAnsi="David" w:cs="David"/>
          <w:sz w:val="24"/>
          <w:szCs w:val="24"/>
          <w:rtl/>
        </w:rPr>
      </w:pPr>
    </w:p>
    <w:p w:rsidR="006B222C" w:rsidRPr="00807B0E" w:rsidRDefault="00552174" w:rsidP="00B27304">
      <w:pPr>
        <w:pStyle w:val="ListParagraph"/>
        <w:numPr>
          <w:ilvl w:val="0"/>
          <w:numId w:val="2"/>
        </w:numPr>
        <w:spacing w:line="360" w:lineRule="auto"/>
        <w:jc w:val="both"/>
        <w:rPr>
          <w:rFonts w:ascii="David" w:hAnsi="David" w:cs="David"/>
          <w:b/>
          <w:bCs/>
          <w:sz w:val="24"/>
          <w:szCs w:val="24"/>
        </w:rPr>
      </w:pPr>
      <w:r w:rsidRPr="00807B0E">
        <w:rPr>
          <w:rFonts w:ascii="David" w:hAnsi="David" w:cs="David" w:hint="cs"/>
          <w:sz w:val="24"/>
          <w:szCs w:val="24"/>
          <w:rtl/>
        </w:rPr>
        <w:t>נטרול הגורם האנושי</w:t>
      </w:r>
      <w:r w:rsidR="007238C1" w:rsidRPr="00807B0E">
        <w:rPr>
          <w:rFonts w:ascii="David" w:hAnsi="David" w:cs="David" w:hint="cs"/>
          <w:sz w:val="24"/>
          <w:szCs w:val="24"/>
          <w:rtl/>
        </w:rPr>
        <w:t xml:space="preserve"> ומגבלותיו</w:t>
      </w:r>
      <w:r w:rsidRPr="00807B0E">
        <w:rPr>
          <w:rFonts w:ascii="David" w:hAnsi="David" w:cs="David" w:hint="cs"/>
          <w:sz w:val="24"/>
          <w:szCs w:val="24"/>
          <w:rtl/>
        </w:rPr>
        <w:t xml:space="preserve"> והבניית שיקול הדעת של </w:t>
      </w:r>
      <w:r w:rsidR="00AA6EFB" w:rsidRPr="00807B0E">
        <w:rPr>
          <w:rFonts w:ascii="David" w:hAnsi="David" w:cs="David" w:hint="cs"/>
          <w:sz w:val="24"/>
          <w:szCs w:val="24"/>
          <w:rtl/>
        </w:rPr>
        <w:t xml:space="preserve">מערכת הנהיגה העצמאית </w:t>
      </w:r>
      <w:r w:rsidRPr="00807B0E">
        <w:rPr>
          <w:rFonts w:ascii="David" w:hAnsi="David" w:cs="David" w:hint="cs"/>
          <w:sz w:val="24"/>
          <w:szCs w:val="24"/>
          <w:rtl/>
        </w:rPr>
        <w:t xml:space="preserve">הם אלה שיביאו </w:t>
      </w:r>
      <w:r w:rsidR="00872F5C" w:rsidRPr="00807B0E">
        <w:rPr>
          <w:rFonts w:ascii="David" w:hAnsi="David" w:cs="David" w:hint="cs"/>
          <w:sz w:val="24"/>
          <w:szCs w:val="24"/>
          <w:rtl/>
        </w:rPr>
        <w:t>לצמצום משמעותי ביותר בכל אותן תאונות שנגרמות בשל הגורם האנושי. לשם כך יש להגדיר עבור</w:t>
      </w:r>
      <w:r w:rsidRPr="00807B0E">
        <w:rPr>
          <w:rFonts w:ascii="David" w:hAnsi="David" w:cs="David" w:hint="cs"/>
          <w:sz w:val="24"/>
          <w:szCs w:val="24"/>
          <w:rtl/>
        </w:rPr>
        <w:t xml:space="preserve"> המערכת מהי</w:t>
      </w:r>
      <w:r w:rsidR="00872F5C" w:rsidRPr="00807B0E">
        <w:rPr>
          <w:rFonts w:ascii="David" w:hAnsi="David" w:cs="David" w:hint="cs"/>
          <w:sz w:val="24"/>
          <w:szCs w:val="24"/>
          <w:rtl/>
        </w:rPr>
        <w:t xml:space="preserve"> ההחלטה הנכונה וכיצד עליה להפעיל את שיקול הדעת שלה במצבים נתונים</w:t>
      </w:r>
      <w:r w:rsidR="00872F5C" w:rsidRPr="00807B0E">
        <w:rPr>
          <w:rFonts w:ascii="David" w:hAnsi="David" w:cs="David" w:hint="cs"/>
          <w:b/>
          <w:bCs/>
          <w:sz w:val="24"/>
          <w:szCs w:val="24"/>
          <w:rtl/>
        </w:rPr>
        <w:t xml:space="preserve">. </w:t>
      </w:r>
    </w:p>
    <w:p w:rsidR="006B222C" w:rsidRPr="00403CDE" w:rsidRDefault="006B222C" w:rsidP="00403CDE">
      <w:pPr>
        <w:pStyle w:val="ListParagraph"/>
        <w:spacing w:line="360" w:lineRule="auto"/>
        <w:rPr>
          <w:rFonts w:ascii="David" w:hAnsi="David" w:cs="David"/>
          <w:sz w:val="24"/>
          <w:szCs w:val="24"/>
          <w:rtl/>
        </w:rPr>
      </w:pPr>
    </w:p>
    <w:p w:rsidR="00552174" w:rsidRPr="00807B0E" w:rsidRDefault="00872F5C" w:rsidP="00B27304">
      <w:pPr>
        <w:pStyle w:val="ListParagraph"/>
        <w:numPr>
          <w:ilvl w:val="0"/>
          <w:numId w:val="2"/>
        </w:numPr>
        <w:spacing w:line="360" w:lineRule="auto"/>
        <w:jc w:val="both"/>
        <w:rPr>
          <w:rFonts w:ascii="David" w:hAnsi="David" w:cs="David"/>
          <w:b/>
          <w:bCs/>
          <w:sz w:val="24"/>
          <w:szCs w:val="24"/>
        </w:rPr>
      </w:pPr>
      <w:r w:rsidRPr="00807B0E">
        <w:rPr>
          <w:rFonts w:ascii="David" w:hAnsi="David" w:cs="David" w:hint="cs"/>
          <w:b/>
          <w:bCs/>
          <w:sz w:val="24"/>
          <w:szCs w:val="24"/>
          <w:rtl/>
        </w:rPr>
        <w:t xml:space="preserve">זהו האתגר הגדול של </w:t>
      </w:r>
      <w:r w:rsidR="006B222C" w:rsidRPr="00807B0E">
        <w:rPr>
          <w:rFonts w:ascii="David" w:hAnsi="David" w:cs="David" w:hint="cs"/>
          <w:b/>
          <w:bCs/>
          <w:sz w:val="24"/>
          <w:szCs w:val="24"/>
          <w:rtl/>
        </w:rPr>
        <w:t xml:space="preserve">הסדרת תהליך </w:t>
      </w:r>
      <w:r w:rsidRPr="00807B0E">
        <w:rPr>
          <w:rFonts w:ascii="David" w:hAnsi="David" w:cs="David" w:hint="cs"/>
          <w:b/>
          <w:bCs/>
          <w:sz w:val="24"/>
          <w:szCs w:val="24"/>
          <w:rtl/>
        </w:rPr>
        <w:t>קבלת ההחלטות</w:t>
      </w:r>
      <w:r w:rsidR="00552174" w:rsidRPr="00807B0E">
        <w:rPr>
          <w:rFonts w:ascii="David" w:hAnsi="David" w:cs="David" w:hint="cs"/>
          <w:b/>
          <w:bCs/>
          <w:sz w:val="24"/>
          <w:szCs w:val="24"/>
          <w:rtl/>
        </w:rPr>
        <w:t xml:space="preserve"> </w:t>
      </w:r>
      <w:r w:rsidR="00403CDE">
        <w:rPr>
          <w:rFonts w:ascii="David" w:hAnsi="David" w:cs="David" w:hint="cs"/>
          <w:b/>
          <w:bCs/>
          <w:sz w:val="24"/>
          <w:szCs w:val="24"/>
          <w:rtl/>
        </w:rPr>
        <w:t xml:space="preserve"> של מערכת הנהיגה העצמאית </w:t>
      </w:r>
      <w:r w:rsidR="00552174" w:rsidRPr="00807B0E">
        <w:rPr>
          <w:rFonts w:ascii="David" w:hAnsi="David" w:cs="David" w:hint="cs"/>
          <w:b/>
          <w:bCs/>
          <w:sz w:val="24"/>
          <w:szCs w:val="24"/>
          <w:rtl/>
        </w:rPr>
        <w:t xml:space="preserve">- </w:t>
      </w:r>
      <w:r w:rsidRPr="00807B0E">
        <w:rPr>
          <w:rFonts w:ascii="David" w:hAnsi="David" w:cs="David" w:hint="cs"/>
          <w:b/>
          <w:bCs/>
          <w:sz w:val="24"/>
          <w:szCs w:val="24"/>
          <w:rtl/>
        </w:rPr>
        <w:t>המעבר מכללים אמורפיים המיועדים ל</w:t>
      </w:r>
      <w:r w:rsidR="00E23121" w:rsidRPr="00807B0E">
        <w:rPr>
          <w:rFonts w:ascii="David" w:hAnsi="David" w:cs="David" w:hint="cs"/>
          <w:b/>
          <w:bCs/>
          <w:sz w:val="24"/>
          <w:szCs w:val="24"/>
          <w:rtl/>
        </w:rPr>
        <w:t>הכוונת שיקול הדעת של ה</w:t>
      </w:r>
      <w:r w:rsidRPr="00807B0E">
        <w:rPr>
          <w:rFonts w:ascii="David" w:hAnsi="David" w:cs="David" w:hint="cs"/>
          <w:b/>
          <w:bCs/>
          <w:sz w:val="24"/>
          <w:szCs w:val="24"/>
          <w:rtl/>
        </w:rPr>
        <w:t xml:space="preserve">נהג </w:t>
      </w:r>
      <w:r w:rsidR="00E23121" w:rsidRPr="00807B0E">
        <w:rPr>
          <w:rFonts w:ascii="David" w:hAnsi="David" w:cs="David" w:hint="cs"/>
          <w:b/>
          <w:bCs/>
          <w:sz w:val="24"/>
          <w:szCs w:val="24"/>
          <w:rtl/>
        </w:rPr>
        <w:t>ה</w:t>
      </w:r>
      <w:r w:rsidRPr="00807B0E">
        <w:rPr>
          <w:rFonts w:ascii="David" w:hAnsi="David" w:cs="David" w:hint="cs"/>
          <w:b/>
          <w:bCs/>
          <w:sz w:val="24"/>
          <w:szCs w:val="24"/>
          <w:rtl/>
        </w:rPr>
        <w:t>אנושי ל</w:t>
      </w:r>
      <w:r w:rsidR="00CC6336">
        <w:rPr>
          <w:rFonts w:ascii="David" w:hAnsi="David" w:cs="David" w:hint="cs"/>
          <w:b/>
          <w:bCs/>
          <w:sz w:val="24"/>
          <w:szCs w:val="24"/>
          <w:rtl/>
        </w:rPr>
        <w:t xml:space="preserve">קביעת </w:t>
      </w:r>
      <w:r w:rsidRPr="00807B0E">
        <w:rPr>
          <w:rFonts w:ascii="David" w:hAnsi="David" w:cs="David" w:hint="cs"/>
          <w:b/>
          <w:bCs/>
          <w:sz w:val="24"/>
          <w:szCs w:val="24"/>
          <w:rtl/>
        </w:rPr>
        <w:t xml:space="preserve">כללים ברורים ומוחלטים המיועדים למערכת </w:t>
      </w:r>
      <w:r w:rsidR="00AA6EFB" w:rsidRPr="00807B0E">
        <w:rPr>
          <w:rFonts w:ascii="David" w:hAnsi="David" w:cs="David" w:hint="cs"/>
          <w:b/>
          <w:bCs/>
          <w:sz w:val="24"/>
          <w:szCs w:val="24"/>
          <w:rtl/>
        </w:rPr>
        <w:t>נהיגה עצמאית.</w:t>
      </w:r>
    </w:p>
    <w:p w:rsidR="00552174" w:rsidRPr="00CC6336" w:rsidRDefault="00552174" w:rsidP="00403CDE">
      <w:pPr>
        <w:pStyle w:val="ListParagraph"/>
        <w:spacing w:line="360" w:lineRule="auto"/>
        <w:rPr>
          <w:rFonts w:ascii="David" w:hAnsi="David" w:cs="David"/>
          <w:sz w:val="24"/>
          <w:szCs w:val="24"/>
          <w:rtl/>
        </w:rPr>
      </w:pPr>
    </w:p>
    <w:p w:rsidR="00552174" w:rsidRPr="00807B0E" w:rsidRDefault="00872F5C"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למעשה ניתן לגרום לרכב העצמאי לא לבצע כל תאונה באשמה שלו. אלא שבטיחות מלאה ללא כל נטילת סיכון תהפוך את כלי הרכב לחסר שימוש. </w:t>
      </w:r>
      <w:r w:rsidR="00552174" w:rsidRPr="00807B0E">
        <w:rPr>
          <w:rFonts w:ascii="David" w:hAnsi="David" w:cs="David" w:hint="cs"/>
          <w:sz w:val="24"/>
          <w:szCs w:val="24"/>
          <w:rtl/>
        </w:rPr>
        <w:t xml:space="preserve">כלי רכב שלא נוטל סיכון מחושב לא יוכל לנהוג בסביבה אנושית ויהפוך למעמסה על העושים בו שימוש ועל יתר </w:t>
      </w:r>
      <w:r w:rsidR="00403CDE">
        <w:rPr>
          <w:rFonts w:ascii="David" w:hAnsi="David" w:cs="David" w:hint="cs"/>
          <w:sz w:val="24"/>
          <w:szCs w:val="24"/>
          <w:rtl/>
        </w:rPr>
        <w:t xml:space="preserve">עוברי </w:t>
      </w:r>
      <w:r w:rsidR="00552174" w:rsidRPr="00807B0E">
        <w:rPr>
          <w:rFonts w:ascii="David" w:hAnsi="David" w:cs="David" w:hint="cs"/>
          <w:sz w:val="24"/>
          <w:szCs w:val="24"/>
          <w:rtl/>
        </w:rPr>
        <w:t>הדר</w:t>
      </w:r>
      <w:r w:rsidR="00763CC2" w:rsidRPr="00807B0E">
        <w:rPr>
          <w:rFonts w:ascii="David" w:hAnsi="David" w:cs="David" w:hint="cs"/>
          <w:sz w:val="24"/>
          <w:szCs w:val="24"/>
          <w:rtl/>
        </w:rPr>
        <w:t xml:space="preserve">ך. לכן, </w:t>
      </w:r>
      <w:r w:rsidRPr="00807B0E">
        <w:rPr>
          <w:rFonts w:ascii="David" w:hAnsi="David" w:cs="David" w:hint="cs"/>
          <w:sz w:val="24"/>
          <w:szCs w:val="24"/>
          <w:rtl/>
        </w:rPr>
        <w:t xml:space="preserve">כל עוד יש משתמשים </w:t>
      </w:r>
      <w:r w:rsidR="00711B6C" w:rsidRPr="00807B0E">
        <w:rPr>
          <w:rFonts w:ascii="David" w:hAnsi="David" w:cs="David" w:hint="cs"/>
          <w:sz w:val="24"/>
          <w:szCs w:val="24"/>
          <w:rtl/>
        </w:rPr>
        <w:t xml:space="preserve">״אנושיים״ </w:t>
      </w:r>
      <w:r w:rsidRPr="00807B0E">
        <w:rPr>
          <w:rFonts w:ascii="David" w:hAnsi="David" w:cs="David" w:hint="cs"/>
          <w:sz w:val="24"/>
          <w:szCs w:val="24"/>
          <w:rtl/>
        </w:rPr>
        <w:t>אחרים בדרך כל החלטה מבוססת על לקיחת סיכון מחושב</w:t>
      </w:r>
      <w:r w:rsidR="00DB2861" w:rsidRPr="00807B0E">
        <w:rPr>
          <w:rFonts w:ascii="David" w:hAnsi="David" w:cs="David" w:hint="cs"/>
          <w:sz w:val="24"/>
          <w:szCs w:val="24"/>
          <w:rtl/>
        </w:rPr>
        <w:t xml:space="preserve"> ועל </w:t>
      </w:r>
      <w:r w:rsidRPr="00807B0E">
        <w:rPr>
          <w:rFonts w:ascii="David" w:hAnsi="David" w:cs="David" w:hint="cs"/>
          <w:sz w:val="24"/>
          <w:szCs w:val="24"/>
          <w:rtl/>
        </w:rPr>
        <w:t>איזון בין בטיחות ל</w:t>
      </w:r>
      <w:r w:rsidR="003070D2">
        <w:rPr>
          <w:rFonts w:ascii="David" w:hAnsi="David" w:cs="David" w:hint="cs"/>
          <w:sz w:val="24"/>
          <w:szCs w:val="24"/>
          <w:rtl/>
        </w:rPr>
        <w:t>אינטרסים אחרים בראשם יעילות וזרימת התנועה</w:t>
      </w:r>
      <w:r w:rsidRPr="00807B0E">
        <w:rPr>
          <w:rFonts w:ascii="David" w:hAnsi="David" w:cs="David" w:hint="cs"/>
          <w:sz w:val="24"/>
          <w:szCs w:val="24"/>
          <w:rtl/>
        </w:rPr>
        <w:t>.</w:t>
      </w:r>
    </w:p>
    <w:p w:rsidR="00552174" w:rsidRPr="00CC6336" w:rsidRDefault="00552174" w:rsidP="00403CDE">
      <w:pPr>
        <w:pStyle w:val="ListParagraph"/>
        <w:spacing w:line="360" w:lineRule="auto"/>
        <w:rPr>
          <w:rFonts w:ascii="David" w:hAnsi="David" w:cs="David"/>
          <w:sz w:val="24"/>
          <w:szCs w:val="24"/>
          <w:rtl/>
        </w:rPr>
      </w:pPr>
    </w:p>
    <w:p w:rsidR="006B222C" w:rsidRPr="00807B0E" w:rsidRDefault="00552174" w:rsidP="00B27304">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מערכת </w:t>
      </w:r>
      <w:r w:rsidR="003070D2">
        <w:rPr>
          <w:rFonts w:ascii="David" w:hAnsi="David" w:cs="David" w:hint="cs"/>
          <w:sz w:val="24"/>
          <w:szCs w:val="24"/>
          <w:rtl/>
        </w:rPr>
        <w:t xml:space="preserve">נהיגה עצמאית </w:t>
      </w:r>
      <w:r w:rsidR="00763CC2" w:rsidRPr="00807B0E">
        <w:rPr>
          <w:rFonts w:ascii="David" w:hAnsi="David" w:cs="David" w:hint="cs"/>
          <w:sz w:val="24"/>
          <w:szCs w:val="24"/>
          <w:rtl/>
        </w:rPr>
        <w:t xml:space="preserve">מאפשרת לראשונה להגדיר </w:t>
      </w:r>
      <w:r w:rsidR="00763CC2" w:rsidRPr="00807B0E">
        <w:rPr>
          <w:rFonts w:ascii="David" w:hAnsi="David" w:cs="David" w:hint="cs"/>
          <w:b/>
          <w:bCs/>
          <w:sz w:val="24"/>
          <w:szCs w:val="24"/>
          <w:rtl/>
        </w:rPr>
        <w:t>מראש ולא בדיעבד</w:t>
      </w:r>
      <w:r w:rsidR="00763CC2" w:rsidRPr="00807B0E">
        <w:rPr>
          <w:rFonts w:ascii="David" w:hAnsi="David" w:cs="David" w:hint="cs"/>
          <w:sz w:val="24"/>
          <w:szCs w:val="24"/>
          <w:rtl/>
        </w:rPr>
        <w:t xml:space="preserve"> בצורה ברורה וחדה מהו האיזון הראוי בין בטיחות לשימושיות</w:t>
      </w:r>
      <w:r w:rsidR="006B222C" w:rsidRPr="00807B0E">
        <w:rPr>
          <w:rFonts w:ascii="David" w:hAnsi="David" w:cs="David" w:hint="cs"/>
          <w:sz w:val="24"/>
          <w:szCs w:val="24"/>
          <w:rtl/>
        </w:rPr>
        <w:t xml:space="preserve"> ויעילות</w:t>
      </w:r>
      <w:r w:rsidR="00763CC2" w:rsidRPr="00807B0E">
        <w:rPr>
          <w:rFonts w:ascii="David" w:hAnsi="David" w:cs="David" w:hint="cs"/>
          <w:sz w:val="24"/>
          <w:szCs w:val="24"/>
          <w:rtl/>
        </w:rPr>
        <w:t xml:space="preserve">. מתי הסיכון יהיה סיכון מחושב ומתי הסיכון אינו </w:t>
      </w:r>
      <w:r w:rsidR="00763CC2" w:rsidRPr="00807B0E">
        <w:rPr>
          <w:rFonts w:ascii="David" w:hAnsi="David" w:cs="David" w:hint="eastAsia"/>
          <w:sz w:val="24"/>
          <w:szCs w:val="24"/>
          <w:rtl/>
        </w:rPr>
        <w:t>ראוי</w:t>
      </w:r>
      <w:r w:rsidR="00763CC2" w:rsidRPr="00807B0E">
        <w:rPr>
          <w:rFonts w:ascii="David" w:hAnsi="David" w:cs="David" w:hint="cs"/>
          <w:sz w:val="24"/>
          <w:szCs w:val="24"/>
          <w:rtl/>
        </w:rPr>
        <w:t xml:space="preserve">. </w:t>
      </w:r>
    </w:p>
    <w:p w:rsidR="006B222C" w:rsidRPr="00807B0E" w:rsidRDefault="006B222C" w:rsidP="00403CDE">
      <w:pPr>
        <w:pStyle w:val="ListParagraph"/>
        <w:spacing w:line="360" w:lineRule="auto"/>
        <w:rPr>
          <w:rFonts w:ascii="David" w:hAnsi="David" w:cs="David"/>
          <w:sz w:val="24"/>
          <w:szCs w:val="24"/>
          <w:rtl/>
        </w:rPr>
      </w:pPr>
    </w:p>
    <w:p w:rsidR="000B014F" w:rsidRPr="00807B0E" w:rsidRDefault="00E14D0F" w:rsidP="000B014F">
      <w:pPr>
        <w:pStyle w:val="ListParagraph"/>
        <w:numPr>
          <w:ilvl w:val="0"/>
          <w:numId w:val="2"/>
        </w:numPr>
        <w:spacing w:line="360" w:lineRule="auto"/>
        <w:jc w:val="both"/>
        <w:rPr>
          <w:rFonts w:ascii="David" w:hAnsi="David" w:cs="David"/>
          <w:sz w:val="24"/>
          <w:szCs w:val="24"/>
        </w:rPr>
      </w:pPr>
      <w:r>
        <w:rPr>
          <w:rFonts w:ascii="David" w:hAnsi="David" w:cs="David" w:hint="cs"/>
          <w:sz w:val="24"/>
          <w:szCs w:val="24"/>
          <w:rtl/>
        </w:rPr>
        <w:t xml:space="preserve">כפי שכבר ציינו לעיל, </w:t>
      </w:r>
      <w:r w:rsidR="00AE333F" w:rsidRPr="00807B0E">
        <w:rPr>
          <w:rFonts w:ascii="David" w:hAnsi="David" w:cs="David" w:hint="cs"/>
          <w:sz w:val="24"/>
          <w:szCs w:val="24"/>
          <w:rtl/>
        </w:rPr>
        <w:t xml:space="preserve">לא </w:t>
      </w:r>
      <w:r w:rsidR="00AA6EFB" w:rsidRPr="00807B0E">
        <w:rPr>
          <w:rFonts w:ascii="David" w:hAnsi="David" w:cs="David" w:hint="cs"/>
          <w:sz w:val="24"/>
          <w:szCs w:val="24"/>
          <w:rtl/>
        </w:rPr>
        <w:t xml:space="preserve">יהיה זה </w:t>
      </w:r>
      <w:r w:rsidR="00763CC2" w:rsidRPr="00807B0E">
        <w:rPr>
          <w:rFonts w:ascii="David" w:hAnsi="David" w:cs="David" w:hint="cs"/>
          <w:sz w:val="24"/>
          <w:szCs w:val="24"/>
          <w:rtl/>
        </w:rPr>
        <w:t xml:space="preserve">נכון להותיר את מערכת האיזונים הזו ליצרנים ולמפתחי המערכות. אכן הנטייה הראשונית היא להמשיך בדרך הפעולה הקיימת ולא להגדיר את האיזון בצורה מתמטית. הידע בנושא אינו רב וגם האחריות אינה פשוטה. </w:t>
      </w:r>
    </w:p>
    <w:p w:rsidR="000B014F" w:rsidRPr="00807B0E" w:rsidRDefault="000B014F" w:rsidP="00403CDE">
      <w:pPr>
        <w:pStyle w:val="ListParagraph"/>
        <w:spacing w:line="360" w:lineRule="auto"/>
        <w:rPr>
          <w:rFonts w:ascii="David" w:hAnsi="David" w:cs="David"/>
          <w:sz w:val="24"/>
          <w:szCs w:val="24"/>
          <w:rtl/>
        </w:rPr>
      </w:pPr>
    </w:p>
    <w:p w:rsidR="00763CC2" w:rsidRPr="00807B0E" w:rsidRDefault="000B014F" w:rsidP="00763CC2">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ואכן, בחלק מהמדינות שבחנו את סוגיית אישור מערכת קבלת ההחלטות הוחלט להותיר את הנושא להסדרה עצמית של היצרנים</w:t>
      </w:r>
      <w:r w:rsidR="00B40CC3" w:rsidRPr="00807B0E">
        <w:rPr>
          <w:rFonts w:ascii="David" w:hAnsi="David" w:cs="David" w:hint="cs"/>
          <w:sz w:val="24"/>
          <w:szCs w:val="24"/>
          <w:rtl/>
        </w:rPr>
        <w:t xml:space="preserve"> בדרך של </w:t>
      </w:r>
      <w:r w:rsidR="008F0251" w:rsidRPr="00807B0E">
        <w:rPr>
          <w:rFonts w:ascii="David" w:hAnsi="David" w:cs="David" w:hint="cs"/>
          <w:sz w:val="24"/>
          <w:szCs w:val="24"/>
          <w:rtl/>
        </w:rPr>
        <w:t>הערכה</w:t>
      </w:r>
      <w:r w:rsidR="00B40CC3" w:rsidRPr="00807B0E">
        <w:rPr>
          <w:rFonts w:ascii="David" w:hAnsi="David" w:cs="David" w:hint="cs"/>
          <w:sz w:val="24"/>
          <w:szCs w:val="24"/>
          <w:rtl/>
        </w:rPr>
        <w:t xml:space="preserve"> עצמית </w:t>
      </w:r>
      <w:r w:rsidR="008F0251" w:rsidRPr="00807B0E">
        <w:rPr>
          <w:rFonts w:ascii="David" w:hAnsi="David" w:cs="David" w:hint="cs"/>
          <w:sz w:val="24"/>
          <w:szCs w:val="24"/>
          <w:rtl/>
        </w:rPr>
        <w:t>לגבי</w:t>
      </w:r>
      <w:r w:rsidR="00B40CC3" w:rsidRPr="00807B0E">
        <w:rPr>
          <w:rFonts w:ascii="David" w:hAnsi="David" w:cs="David" w:hint="cs"/>
          <w:sz w:val="24"/>
          <w:szCs w:val="24"/>
          <w:rtl/>
        </w:rPr>
        <w:t xml:space="preserve"> מידת הבטיחות של הרכב, </w:t>
      </w:r>
      <w:r w:rsidR="00403CDE">
        <w:rPr>
          <w:rFonts w:ascii="David" w:hAnsi="David" w:cs="David" w:hint="cs"/>
          <w:sz w:val="24"/>
          <w:szCs w:val="24"/>
          <w:rtl/>
        </w:rPr>
        <w:t xml:space="preserve">גם בהסתמך על </w:t>
      </w:r>
      <w:r w:rsidR="00B40CC3" w:rsidRPr="00807B0E">
        <w:rPr>
          <w:rFonts w:ascii="David" w:hAnsi="David" w:cs="David" w:hint="cs"/>
          <w:sz w:val="24"/>
          <w:szCs w:val="24"/>
          <w:rtl/>
        </w:rPr>
        <w:t>פרקטיקות</w:t>
      </w:r>
      <w:r w:rsidR="008F0251" w:rsidRPr="00807B0E">
        <w:rPr>
          <w:rFonts w:ascii="David" w:hAnsi="David" w:cs="David" w:hint="cs"/>
          <w:sz w:val="24"/>
          <w:szCs w:val="24"/>
          <w:rtl/>
        </w:rPr>
        <w:t xml:space="preserve"> בטיחות</w:t>
      </w:r>
      <w:r w:rsidR="00B40CC3" w:rsidRPr="00807B0E">
        <w:rPr>
          <w:rFonts w:ascii="David" w:hAnsi="David" w:cs="David" w:hint="cs"/>
          <w:sz w:val="24"/>
          <w:szCs w:val="24"/>
          <w:rtl/>
        </w:rPr>
        <w:t xml:space="preserve"> מומלצות</w:t>
      </w:r>
      <w:r w:rsidRPr="00807B0E">
        <w:rPr>
          <w:rFonts w:ascii="David" w:hAnsi="David" w:cs="David" w:hint="cs"/>
          <w:sz w:val="24"/>
          <w:szCs w:val="24"/>
          <w:rtl/>
        </w:rPr>
        <w:t>. לעיתים הדבר נעשה מטעמים אידיאולוגיים, כמו בארצות הברית, המצויה עתה בשלב של דה</w:t>
      </w:r>
      <w:r w:rsidR="00AC0DFF" w:rsidRPr="00807B0E">
        <w:rPr>
          <w:rFonts w:ascii="David" w:hAnsi="David" w:cs="David" w:hint="cs"/>
          <w:sz w:val="24"/>
          <w:szCs w:val="24"/>
          <w:rtl/>
        </w:rPr>
        <w:t>-</w:t>
      </w:r>
      <w:r w:rsidRPr="00807B0E">
        <w:rPr>
          <w:rFonts w:ascii="David" w:hAnsi="David" w:cs="David" w:hint="cs"/>
          <w:sz w:val="24"/>
          <w:szCs w:val="24"/>
          <w:rtl/>
        </w:rPr>
        <w:t xml:space="preserve">רגולציה. לעיתים הדבר נעשה מחוסר יכולת או ידע מספק ומהחשש לעיכוב בקידום הטכנולוגיה </w:t>
      </w:r>
      <w:r w:rsidRPr="00807B0E">
        <w:rPr>
          <w:rFonts w:ascii="David" w:hAnsi="David" w:cs="David"/>
          <w:sz w:val="24"/>
          <w:szCs w:val="24"/>
          <w:rtl/>
        </w:rPr>
        <w:t>–</w:t>
      </w:r>
      <w:r w:rsidRPr="00807B0E">
        <w:rPr>
          <w:rFonts w:ascii="David" w:hAnsi="David" w:cs="David" w:hint="cs"/>
          <w:sz w:val="24"/>
          <w:szCs w:val="24"/>
          <w:rtl/>
        </w:rPr>
        <w:t xml:space="preserve"> למשל באוסטרליה ובעקבותיה גם באנגליה. למרות </w:t>
      </w:r>
      <w:r w:rsidR="00023F52" w:rsidRPr="00807B0E">
        <w:rPr>
          <w:rFonts w:ascii="David" w:hAnsi="David" w:cs="David" w:hint="cs"/>
          <w:sz w:val="24"/>
          <w:szCs w:val="24"/>
          <w:rtl/>
        </w:rPr>
        <w:t>נטייה</w:t>
      </w:r>
      <w:r w:rsidRPr="00807B0E">
        <w:rPr>
          <w:rFonts w:ascii="David" w:hAnsi="David" w:cs="David" w:hint="cs"/>
          <w:sz w:val="24"/>
          <w:szCs w:val="24"/>
          <w:rtl/>
        </w:rPr>
        <w:t xml:space="preserve"> זו אנו מציעים לפעול בדרך שונה </w:t>
      </w:r>
      <w:r w:rsidR="00AE333F" w:rsidRPr="00807B0E">
        <w:rPr>
          <w:rFonts w:ascii="David" w:hAnsi="David" w:cs="David" w:hint="cs"/>
          <w:sz w:val="24"/>
          <w:szCs w:val="24"/>
          <w:rtl/>
        </w:rPr>
        <w:t>וזאת ממספר סיבות:</w:t>
      </w:r>
    </w:p>
    <w:p w:rsidR="00AE333F" w:rsidRPr="00807B0E" w:rsidRDefault="00AE333F" w:rsidP="00403CDE">
      <w:pPr>
        <w:pStyle w:val="ListParagraph"/>
        <w:spacing w:line="276" w:lineRule="auto"/>
        <w:rPr>
          <w:rFonts w:ascii="David" w:hAnsi="David" w:cs="David"/>
          <w:sz w:val="24"/>
          <w:szCs w:val="24"/>
          <w:rtl/>
        </w:rPr>
      </w:pPr>
    </w:p>
    <w:p w:rsidR="00763CC2" w:rsidRPr="00807B0E" w:rsidRDefault="00763CC2" w:rsidP="00403CDE">
      <w:pPr>
        <w:pStyle w:val="ListParagraph"/>
        <w:spacing w:after="0" w:line="360" w:lineRule="auto"/>
        <w:ind w:left="360"/>
        <w:jc w:val="both"/>
        <w:rPr>
          <w:rFonts w:ascii="David" w:hAnsi="David" w:cs="David"/>
          <w:sz w:val="24"/>
          <w:szCs w:val="24"/>
          <w:rtl/>
        </w:rPr>
      </w:pPr>
      <w:r w:rsidRPr="00403CDE">
        <w:rPr>
          <w:rFonts w:ascii="David" w:hAnsi="David" w:cs="David" w:hint="cs"/>
          <w:b/>
          <w:bCs/>
          <w:sz w:val="24"/>
          <w:szCs w:val="24"/>
          <w:rtl/>
        </w:rPr>
        <w:t>ראשית</w:t>
      </w:r>
      <w:r w:rsidRPr="00807B0E">
        <w:rPr>
          <w:rFonts w:ascii="David" w:hAnsi="David" w:cs="David" w:hint="cs"/>
          <w:sz w:val="24"/>
          <w:szCs w:val="24"/>
          <w:rtl/>
        </w:rPr>
        <w:t xml:space="preserve">, </w:t>
      </w:r>
      <w:r w:rsidR="00872F5C" w:rsidRPr="00807B0E">
        <w:rPr>
          <w:rFonts w:ascii="David" w:hAnsi="David" w:cs="David" w:hint="cs"/>
          <w:sz w:val="24"/>
          <w:szCs w:val="24"/>
          <w:rtl/>
        </w:rPr>
        <w:t xml:space="preserve">האיזון </w:t>
      </w:r>
      <w:r w:rsidRPr="00807B0E">
        <w:rPr>
          <w:rFonts w:ascii="David" w:hAnsi="David" w:cs="David" w:hint="cs"/>
          <w:sz w:val="24"/>
          <w:szCs w:val="24"/>
          <w:rtl/>
        </w:rPr>
        <w:t>הוא איזון ערכי וחברתי</w:t>
      </w:r>
      <w:r w:rsidR="00AE333F" w:rsidRPr="00807B0E">
        <w:rPr>
          <w:rFonts w:ascii="David" w:hAnsi="David" w:cs="David" w:hint="cs"/>
          <w:sz w:val="24"/>
          <w:szCs w:val="24"/>
          <w:rtl/>
        </w:rPr>
        <w:t xml:space="preserve">. השאלה מהו הסיכון המחושב ומתי יש להעדיף זרימת תנועה ושימושיות על בטיחות הוא בראש ובראשונה עניינה של המדינה בהתאם לסדרי העדיפות שלה. </w:t>
      </w:r>
      <w:r w:rsidRPr="00807B0E">
        <w:rPr>
          <w:rFonts w:ascii="David" w:hAnsi="David" w:cs="David" w:hint="cs"/>
          <w:sz w:val="24"/>
          <w:szCs w:val="24"/>
          <w:rtl/>
        </w:rPr>
        <w:t>לכן ר</w:t>
      </w:r>
      <w:r w:rsidR="00872F5C" w:rsidRPr="00807B0E">
        <w:rPr>
          <w:rFonts w:ascii="David" w:hAnsi="David" w:cs="David" w:hint="cs"/>
          <w:sz w:val="24"/>
          <w:szCs w:val="24"/>
          <w:rtl/>
        </w:rPr>
        <w:t xml:space="preserve">אוי </w:t>
      </w:r>
      <w:r w:rsidR="00AA6EFB" w:rsidRPr="00807B0E">
        <w:rPr>
          <w:rFonts w:ascii="David" w:hAnsi="David" w:cs="David" w:hint="cs"/>
          <w:sz w:val="24"/>
          <w:szCs w:val="24"/>
          <w:rtl/>
        </w:rPr>
        <w:t xml:space="preserve">שהאיזון </w:t>
      </w:r>
      <w:r w:rsidR="00872F5C" w:rsidRPr="00807B0E">
        <w:rPr>
          <w:rFonts w:ascii="David" w:hAnsi="David" w:cs="David" w:hint="cs"/>
          <w:sz w:val="24"/>
          <w:szCs w:val="24"/>
          <w:rtl/>
        </w:rPr>
        <w:t xml:space="preserve">ייעשה בידי המדינה או לכל הפחות שיאושר בידי המדינה. </w:t>
      </w:r>
    </w:p>
    <w:p w:rsidR="00763CC2" w:rsidRPr="00807B0E" w:rsidRDefault="00763CC2" w:rsidP="00403CDE">
      <w:pPr>
        <w:pStyle w:val="ListParagraph"/>
        <w:spacing w:line="276" w:lineRule="auto"/>
        <w:jc w:val="both"/>
        <w:rPr>
          <w:rFonts w:ascii="David" w:hAnsi="David" w:cs="David"/>
          <w:sz w:val="24"/>
          <w:szCs w:val="24"/>
          <w:rtl/>
        </w:rPr>
      </w:pPr>
    </w:p>
    <w:p w:rsidR="00AE333F" w:rsidRPr="00807B0E" w:rsidRDefault="00AE333F" w:rsidP="00403CDE">
      <w:pPr>
        <w:pStyle w:val="ListParagraph"/>
        <w:spacing w:line="360" w:lineRule="auto"/>
        <w:ind w:left="360"/>
        <w:jc w:val="both"/>
        <w:rPr>
          <w:rFonts w:ascii="David" w:hAnsi="David" w:cs="David"/>
          <w:sz w:val="24"/>
          <w:szCs w:val="24"/>
          <w:rtl/>
        </w:rPr>
      </w:pPr>
      <w:r w:rsidRPr="00403CDE">
        <w:rPr>
          <w:rFonts w:ascii="David" w:hAnsi="David" w:cs="David" w:hint="cs"/>
          <w:b/>
          <w:bCs/>
          <w:sz w:val="24"/>
          <w:szCs w:val="24"/>
          <w:rtl/>
        </w:rPr>
        <w:t>שנית</w:t>
      </w:r>
      <w:r w:rsidRPr="00807B0E">
        <w:rPr>
          <w:rFonts w:ascii="David" w:hAnsi="David" w:cs="David" w:hint="cs"/>
          <w:sz w:val="24"/>
          <w:szCs w:val="24"/>
          <w:rtl/>
        </w:rPr>
        <w:t>, כניסה לתחום זה יכולה להפוך על פניה את ההסדרה הקיימת, לבטל את חסרונותיה ולנצל את יתרונות המערכת העצמאית בצורה מיטבית. מוצע לא לוותר על הזדמנות זו.</w:t>
      </w:r>
    </w:p>
    <w:p w:rsidR="00AE333F" w:rsidRPr="00807B0E" w:rsidRDefault="00AE333F" w:rsidP="00403CDE">
      <w:pPr>
        <w:pStyle w:val="ListParagraph"/>
        <w:spacing w:line="276" w:lineRule="auto"/>
        <w:jc w:val="both"/>
        <w:rPr>
          <w:rFonts w:ascii="David" w:hAnsi="David" w:cs="David"/>
          <w:sz w:val="24"/>
          <w:szCs w:val="24"/>
          <w:rtl/>
        </w:rPr>
      </w:pPr>
    </w:p>
    <w:p w:rsidR="00872F5C" w:rsidRPr="00807B0E" w:rsidRDefault="00AE333F" w:rsidP="00403CDE">
      <w:pPr>
        <w:pStyle w:val="ListParagraph"/>
        <w:spacing w:line="360" w:lineRule="auto"/>
        <w:ind w:left="360"/>
        <w:jc w:val="both"/>
        <w:rPr>
          <w:rFonts w:ascii="David" w:hAnsi="David" w:cs="David"/>
          <w:sz w:val="24"/>
          <w:szCs w:val="24"/>
          <w:rtl/>
        </w:rPr>
      </w:pPr>
      <w:r w:rsidRPr="00403CDE">
        <w:rPr>
          <w:rFonts w:ascii="David" w:hAnsi="David" w:cs="David" w:hint="cs"/>
          <w:b/>
          <w:bCs/>
          <w:sz w:val="24"/>
          <w:szCs w:val="24"/>
          <w:rtl/>
        </w:rPr>
        <w:t>שלישית</w:t>
      </w:r>
      <w:r w:rsidRPr="00807B0E">
        <w:rPr>
          <w:rFonts w:ascii="David" w:hAnsi="David" w:cs="David" w:hint="cs"/>
          <w:sz w:val="24"/>
          <w:szCs w:val="24"/>
          <w:rtl/>
        </w:rPr>
        <w:t xml:space="preserve">, </w:t>
      </w:r>
      <w:r w:rsidR="00CC5AE1" w:rsidRPr="00807B0E">
        <w:rPr>
          <w:rFonts w:ascii="David" w:hAnsi="David" w:cs="David" w:hint="cs"/>
          <w:sz w:val="24"/>
          <w:szCs w:val="24"/>
          <w:rtl/>
        </w:rPr>
        <w:t>ל</w:t>
      </w:r>
      <w:r w:rsidR="00AB7039" w:rsidRPr="00807B0E">
        <w:rPr>
          <w:rFonts w:ascii="David" w:hAnsi="David" w:cs="David" w:hint="cs"/>
          <w:sz w:val="24"/>
          <w:szCs w:val="24"/>
          <w:rtl/>
        </w:rPr>
        <w:t xml:space="preserve">לא אישור מראש סביר כי התמריץ </w:t>
      </w:r>
      <w:r w:rsidRPr="00807B0E">
        <w:rPr>
          <w:rFonts w:ascii="David" w:hAnsi="David" w:cs="David" w:hint="cs"/>
          <w:sz w:val="24"/>
          <w:szCs w:val="24"/>
          <w:rtl/>
        </w:rPr>
        <w:t xml:space="preserve">של היצרנים האחראים </w:t>
      </w:r>
      <w:r w:rsidR="00AB7039" w:rsidRPr="00807B0E">
        <w:rPr>
          <w:rFonts w:ascii="David" w:hAnsi="David" w:cs="David" w:hint="cs"/>
          <w:sz w:val="24"/>
          <w:szCs w:val="24"/>
          <w:rtl/>
        </w:rPr>
        <w:t xml:space="preserve">יהיה למזער סיכונים למינימום </w:t>
      </w:r>
      <w:r w:rsidRPr="00807B0E">
        <w:rPr>
          <w:rFonts w:ascii="David" w:hAnsi="David" w:cs="David" w:hint="cs"/>
          <w:sz w:val="24"/>
          <w:szCs w:val="24"/>
          <w:rtl/>
        </w:rPr>
        <w:t xml:space="preserve">על חשבון היעילות </w:t>
      </w:r>
      <w:r w:rsidR="00AB7039" w:rsidRPr="00807B0E">
        <w:rPr>
          <w:rFonts w:ascii="David" w:hAnsi="David" w:cs="David" w:hint="cs"/>
          <w:sz w:val="24"/>
          <w:szCs w:val="24"/>
          <w:rtl/>
        </w:rPr>
        <w:t>כדי להתמודד עם חוסר הודאות</w:t>
      </w:r>
      <w:r w:rsidR="008F0251" w:rsidRPr="00807B0E">
        <w:rPr>
          <w:rFonts w:ascii="David" w:hAnsi="David" w:cs="David" w:hint="cs"/>
          <w:sz w:val="24"/>
          <w:szCs w:val="24"/>
          <w:rtl/>
        </w:rPr>
        <w:t xml:space="preserve"> לגבי האחריות שבה יישאו</w:t>
      </w:r>
      <w:r w:rsidR="00B836FD" w:rsidRPr="00807B0E">
        <w:rPr>
          <w:rFonts w:ascii="David" w:hAnsi="David" w:cs="David" w:hint="cs"/>
          <w:sz w:val="24"/>
          <w:szCs w:val="24"/>
          <w:rtl/>
        </w:rPr>
        <w:t xml:space="preserve"> ו</w:t>
      </w:r>
      <w:r w:rsidR="008F0251" w:rsidRPr="00807B0E">
        <w:rPr>
          <w:rFonts w:ascii="David" w:hAnsi="David" w:cs="David" w:hint="cs"/>
          <w:sz w:val="24"/>
          <w:szCs w:val="24"/>
          <w:rtl/>
        </w:rPr>
        <w:t>ב</w:t>
      </w:r>
      <w:r w:rsidR="00B836FD" w:rsidRPr="00807B0E">
        <w:rPr>
          <w:rFonts w:ascii="David" w:hAnsi="David" w:cs="David" w:hint="cs"/>
          <w:sz w:val="24"/>
          <w:szCs w:val="24"/>
          <w:rtl/>
        </w:rPr>
        <w:t>כך לפגוע בתועלות החברתיות של הרכב העצמאי</w:t>
      </w:r>
      <w:r w:rsidR="00AB7039" w:rsidRPr="00807B0E">
        <w:rPr>
          <w:rFonts w:ascii="David" w:hAnsi="David" w:cs="David" w:hint="cs"/>
          <w:sz w:val="24"/>
          <w:szCs w:val="24"/>
          <w:rtl/>
        </w:rPr>
        <w:t xml:space="preserve">. </w:t>
      </w:r>
      <w:r w:rsidRPr="00807B0E">
        <w:rPr>
          <w:rFonts w:ascii="David" w:hAnsi="David" w:cs="David" w:hint="cs"/>
          <w:sz w:val="24"/>
          <w:szCs w:val="24"/>
          <w:rtl/>
        </w:rPr>
        <w:t>מנגד יצרנים שאינם אחראים עלולים לקחת סיכונים מחושבים מתוך הנחה שאין למדינה יכולות לאתר את הסיכון הלא מחושב. הנזק לציבור וליצרנים כולם יהיה אז גבוה במיוחד</w:t>
      </w:r>
      <w:r w:rsidR="008F0251" w:rsidRPr="00807B0E">
        <w:rPr>
          <w:rFonts w:ascii="David" w:hAnsi="David" w:cs="David" w:hint="cs"/>
          <w:sz w:val="24"/>
          <w:szCs w:val="24"/>
          <w:rtl/>
        </w:rPr>
        <w:t xml:space="preserve"> </w:t>
      </w:r>
      <w:r w:rsidR="008F0251" w:rsidRPr="00807B0E">
        <w:rPr>
          <w:rFonts w:ascii="David" w:hAnsi="David" w:cs="David"/>
          <w:sz w:val="24"/>
          <w:szCs w:val="24"/>
          <w:rtl/>
        </w:rPr>
        <w:t>–</w:t>
      </w:r>
      <w:r w:rsidR="008F0251" w:rsidRPr="00807B0E">
        <w:rPr>
          <w:rFonts w:ascii="David" w:hAnsi="David" w:cs="David" w:hint="cs"/>
          <w:sz w:val="24"/>
          <w:szCs w:val="24"/>
          <w:rtl/>
        </w:rPr>
        <w:t xml:space="preserve"> הן הנזק הממשי, הן הנזק מתגובה של </w:t>
      </w:r>
      <w:r w:rsidR="003070D2">
        <w:rPr>
          <w:rFonts w:ascii="David" w:hAnsi="David" w:cs="David" w:hint="cs"/>
          <w:sz w:val="24"/>
          <w:szCs w:val="24"/>
          <w:rtl/>
        </w:rPr>
        <w:t>רתיעה חברתית מ</w:t>
      </w:r>
      <w:r w:rsidR="008F0251" w:rsidRPr="00807B0E">
        <w:rPr>
          <w:rFonts w:ascii="David" w:hAnsi="David" w:cs="David" w:hint="cs"/>
          <w:sz w:val="24"/>
          <w:szCs w:val="24"/>
          <w:rtl/>
        </w:rPr>
        <w:t>הרכב העצמאי.</w:t>
      </w:r>
    </w:p>
    <w:p w:rsidR="00B836FD" w:rsidRPr="00807B0E" w:rsidRDefault="00B836FD" w:rsidP="00763CC2">
      <w:pPr>
        <w:pStyle w:val="ListParagraph"/>
        <w:spacing w:line="360" w:lineRule="auto"/>
        <w:jc w:val="both"/>
        <w:rPr>
          <w:rFonts w:ascii="David" w:hAnsi="David" w:cs="David"/>
          <w:sz w:val="24"/>
          <w:szCs w:val="24"/>
          <w:rtl/>
        </w:rPr>
      </w:pPr>
    </w:p>
    <w:p w:rsidR="00B836FD" w:rsidRPr="00807B0E" w:rsidRDefault="000B014F" w:rsidP="00B836FD">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אולם בנימוקים אלה לא די. נראה כי גישה מתחמקת עלולה בסופו של יום להיכשל בשל </w:t>
      </w:r>
      <w:r w:rsidR="00B836FD" w:rsidRPr="00807B0E">
        <w:rPr>
          <w:rFonts w:ascii="David" w:hAnsi="David" w:cs="David" w:hint="cs"/>
          <w:sz w:val="24"/>
          <w:szCs w:val="24"/>
          <w:rtl/>
        </w:rPr>
        <w:t xml:space="preserve">חוסר השקיפות של מערכת </w:t>
      </w:r>
      <w:r w:rsidR="003070D2">
        <w:rPr>
          <w:rFonts w:ascii="David" w:hAnsi="David" w:cs="David" w:hint="cs"/>
          <w:sz w:val="24"/>
          <w:szCs w:val="24"/>
          <w:rtl/>
        </w:rPr>
        <w:t>הנהיגה העצמאית</w:t>
      </w:r>
      <w:r w:rsidR="00B836FD" w:rsidRPr="00807B0E">
        <w:rPr>
          <w:rFonts w:ascii="David" w:hAnsi="David" w:cs="David" w:hint="cs"/>
          <w:sz w:val="24"/>
          <w:szCs w:val="24"/>
          <w:rtl/>
        </w:rPr>
        <w:t>. רוב הטכנולוגיות של מערכ</w:t>
      </w:r>
      <w:r w:rsidR="00D40810" w:rsidRPr="00807B0E">
        <w:rPr>
          <w:rFonts w:ascii="David" w:hAnsi="David" w:cs="David" w:hint="cs"/>
          <w:sz w:val="24"/>
          <w:szCs w:val="24"/>
          <w:rtl/>
        </w:rPr>
        <w:t>ו</w:t>
      </w:r>
      <w:r w:rsidR="00B836FD" w:rsidRPr="00807B0E">
        <w:rPr>
          <w:rFonts w:ascii="David" w:hAnsi="David" w:cs="David" w:hint="cs"/>
          <w:sz w:val="24"/>
          <w:szCs w:val="24"/>
          <w:rtl/>
        </w:rPr>
        <w:t>ת קבלת ההחלטות מבוססות על לימוד מכונה ו</w:t>
      </w:r>
      <w:r w:rsidR="00DC689E">
        <w:rPr>
          <w:rFonts w:ascii="David" w:hAnsi="David" w:cs="David" w:hint="cs"/>
          <w:sz w:val="24"/>
          <w:szCs w:val="24"/>
          <w:rtl/>
        </w:rPr>
        <w:t xml:space="preserve">בינה </w:t>
      </w:r>
      <w:r w:rsidR="00B836FD" w:rsidRPr="00807B0E">
        <w:rPr>
          <w:rFonts w:ascii="David" w:hAnsi="David" w:cs="David" w:hint="cs"/>
          <w:sz w:val="24"/>
          <w:szCs w:val="24"/>
          <w:rtl/>
        </w:rPr>
        <w:t>מלאכותית המבוסס</w:t>
      </w:r>
      <w:r w:rsidR="00403CDE">
        <w:rPr>
          <w:rFonts w:ascii="David" w:hAnsi="David" w:cs="David" w:hint="cs"/>
          <w:sz w:val="24"/>
          <w:szCs w:val="24"/>
          <w:rtl/>
        </w:rPr>
        <w:t xml:space="preserve">ים </w:t>
      </w:r>
      <w:r w:rsidR="00B836FD" w:rsidRPr="00807B0E">
        <w:rPr>
          <w:rFonts w:ascii="David" w:hAnsi="David" w:cs="David" w:hint="cs"/>
          <w:sz w:val="24"/>
          <w:szCs w:val="24"/>
          <w:rtl/>
        </w:rPr>
        <w:t xml:space="preserve">על אלגוריתמים מתוחכמים. זוהי "קופסא שחורה" שאינה שקופה ולא ברור מה היו השיקולים שלה בקבלת החלטה כזו או אחרת. בעיה זו משותפת לכל </w:t>
      </w:r>
      <w:r w:rsidR="00CC5AE1" w:rsidRPr="00807B0E">
        <w:rPr>
          <w:rFonts w:ascii="David" w:hAnsi="David" w:cs="David" w:hint="cs"/>
          <w:sz w:val="24"/>
          <w:szCs w:val="24"/>
          <w:rtl/>
        </w:rPr>
        <w:t>ה</w:t>
      </w:r>
      <w:r w:rsidR="00B836FD" w:rsidRPr="00807B0E">
        <w:rPr>
          <w:rFonts w:ascii="David" w:hAnsi="David" w:cs="David" w:hint="cs"/>
          <w:sz w:val="24"/>
          <w:szCs w:val="24"/>
          <w:rtl/>
        </w:rPr>
        <w:t xml:space="preserve">מערכות </w:t>
      </w:r>
      <w:r w:rsidR="00CC5AE1" w:rsidRPr="00807B0E">
        <w:rPr>
          <w:rFonts w:ascii="David" w:hAnsi="David" w:cs="David" w:hint="cs"/>
          <w:sz w:val="24"/>
          <w:szCs w:val="24"/>
          <w:rtl/>
        </w:rPr>
        <w:t>ה</w:t>
      </w:r>
      <w:r w:rsidR="005A66AE" w:rsidRPr="00807B0E">
        <w:rPr>
          <w:rFonts w:ascii="David" w:hAnsi="David" w:cs="David" w:hint="cs"/>
          <w:sz w:val="24"/>
          <w:szCs w:val="24"/>
          <w:rtl/>
        </w:rPr>
        <w:t>עצמאיות ל</w:t>
      </w:r>
      <w:r w:rsidR="00B836FD" w:rsidRPr="00807B0E">
        <w:rPr>
          <w:rFonts w:ascii="David" w:hAnsi="David" w:cs="David" w:hint="cs"/>
          <w:sz w:val="24"/>
          <w:szCs w:val="24"/>
          <w:rtl/>
        </w:rPr>
        <w:t xml:space="preserve">קבלת החלטות ואינה ייחודית דווקא לתעשיית הרכב. </w:t>
      </w:r>
    </w:p>
    <w:p w:rsidR="00D40810" w:rsidRPr="00CC6336" w:rsidRDefault="00D40810" w:rsidP="00921FB8">
      <w:pPr>
        <w:pStyle w:val="ListParagraph"/>
        <w:spacing w:line="360" w:lineRule="auto"/>
        <w:jc w:val="both"/>
        <w:rPr>
          <w:rFonts w:ascii="David" w:hAnsi="David" w:cs="David"/>
          <w:sz w:val="24"/>
          <w:szCs w:val="24"/>
          <w:rtl/>
        </w:rPr>
      </w:pPr>
    </w:p>
    <w:p w:rsidR="00D40810" w:rsidRPr="00CC6336" w:rsidRDefault="00E14D0F" w:rsidP="00921FB8">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כבר תיארנו כי מערכות אלה מעוררות דיון ציבורי בשל החשש מעליית המערכות הרובוטיות ומהיעדר ידע מקצועי להסדרתן.</w:t>
      </w:r>
      <w:r>
        <w:rPr>
          <w:rFonts w:ascii="David" w:hAnsi="David" w:cs="David" w:hint="cs"/>
          <w:sz w:val="24"/>
          <w:szCs w:val="24"/>
          <w:rtl/>
        </w:rPr>
        <w:t xml:space="preserve"> </w:t>
      </w:r>
      <w:r w:rsidR="00D40810" w:rsidRPr="00CC6336">
        <w:rPr>
          <w:rFonts w:ascii="David" w:hAnsi="David" w:cs="David" w:hint="cs"/>
          <w:sz w:val="24"/>
          <w:szCs w:val="24"/>
          <w:rtl/>
        </w:rPr>
        <w:t xml:space="preserve">לא ברור כיצד תתפתח ההסדרה של אלגוריתמים ומערכת קבלת החלטות עצמאיות אבל ברור כי בסופו של יום מערכות אלה יהיו כפופות להסדרה מסוג חדש שלא קיים היום. </w:t>
      </w:r>
    </w:p>
    <w:p w:rsidR="00D40810" w:rsidRPr="00807B0E" w:rsidRDefault="00D40810" w:rsidP="00D40810">
      <w:pPr>
        <w:pStyle w:val="ListParagraph"/>
        <w:spacing w:line="360" w:lineRule="auto"/>
        <w:jc w:val="both"/>
        <w:rPr>
          <w:rFonts w:ascii="David" w:hAnsi="David" w:cs="David"/>
          <w:sz w:val="24"/>
          <w:szCs w:val="24"/>
        </w:rPr>
      </w:pPr>
    </w:p>
    <w:p w:rsidR="00716AF9" w:rsidRPr="00245BF9" w:rsidRDefault="000B014F" w:rsidP="00D40810">
      <w:pPr>
        <w:pStyle w:val="ListParagraph"/>
        <w:numPr>
          <w:ilvl w:val="0"/>
          <w:numId w:val="2"/>
        </w:numPr>
        <w:spacing w:line="360" w:lineRule="auto"/>
        <w:jc w:val="both"/>
        <w:rPr>
          <w:rFonts w:ascii="David" w:hAnsi="David" w:cs="David"/>
          <w:sz w:val="24"/>
          <w:szCs w:val="24"/>
        </w:rPr>
      </w:pPr>
      <w:r w:rsidRPr="00245BF9">
        <w:rPr>
          <w:rFonts w:ascii="David" w:hAnsi="David" w:cs="David" w:hint="cs"/>
          <w:sz w:val="24"/>
          <w:szCs w:val="24"/>
          <w:rtl/>
        </w:rPr>
        <w:t xml:space="preserve">נשוב ונזכיר כי </w:t>
      </w:r>
      <w:r w:rsidR="00D40810" w:rsidRPr="00245BF9">
        <w:rPr>
          <w:rFonts w:ascii="David" w:hAnsi="David" w:cs="David" w:hint="cs"/>
          <w:sz w:val="24"/>
          <w:szCs w:val="24"/>
          <w:rtl/>
        </w:rPr>
        <w:t xml:space="preserve">אחת הדרכים להתמודד עם סוגיית הקופסא השחורה היא לבנות הסדרה </w:t>
      </w:r>
      <w:r w:rsidR="006D3FCB" w:rsidRPr="00245BF9">
        <w:rPr>
          <w:rFonts w:ascii="David" w:hAnsi="David" w:cs="David" w:hint="cs"/>
          <w:sz w:val="24"/>
          <w:szCs w:val="24"/>
          <w:rtl/>
        </w:rPr>
        <w:t>הבוחנת מראש את</w:t>
      </w:r>
      <w:r w:rsidR="00E14D0F" w:rsidRPr="00245BF9">
        <w:rPr>
          <w:rFonts w:ascii="David" w:hAnsi="David" w:cs="David" w:hint="cs"/>
          <w:sz w:val="24"/>
          <w:szCs w:val="24"/>
          <w:rtl/>
        </w:rPr>
        <w:t xml:space="preserve"> תהליך קבלת ההחלטות</w:t>
      </w:r>
      <w:r w:rsidR="00D40810" w:rsidRPr="00245BF9">
        <w:rPr>
          <w:rFonts w:ascii="David" w:hAnsi="David" w:cs="David" w:hint="cs"/>
          <w:sz w:val="24"/>
          <w:szCs w:val="24"/>
          <w:rtl/>
        </w:rPr>
        <w:t xml:space="preserve"> של</w:t>
      </w:r>
      <w:r w:rsidR="00137F0A">
        <w:rPr>
          <w:rFonts w:ascii="David" w:hAnsi="David" w:cs="David" w:hint="cs"/>
          <w:sz w:val="24"/>
          <w:szCs w:val="24"/>
          <w:rtl/>
        </w:rPr>
        <w:t>ה</w:t>
      </w:r>
      <w:r w:rsidR="00D40810" w:rsidRPr="00245BF9">
        <w:rPr>
          <w:rFonts w:ascii="David" w:hAnsi="David" w:cs="David" w:hint="cs"/>
          <w:sz w:val="24"/>
          <w:szCs w:val="24"/>
          <w:rtl/>
        </w:rPr>
        <w:t xml:space="preserve"> </w:t>
      </w:r>
      <w:r w:rsidR="00137F0A">
        <w:rPr>
          <w:rFonts w:ascii="David" w:hAnsi="David" w:cs="David" w:hint="cs"/>
          <w:sz w:val="24"/>
          <w:szCs w:val="24"/>
          <w:rtl/>
        </w:rPr>
        <w:t xml:space="preserve">- </w:t>
      </w:r>
      <w:r w:rsidR="00AA6EFB" w:rsidRPr="00245BF9">
        <w:rPr>
          <w:rFonts w:ascii="David" w:hAnsi="David" w:cs="David" w:hint="cs"/>
          <w:sz w:val="24"/>
          <w:szCs w:val="24"/>
          <w:rtl/>
        </w:rPr>
        <w:t xml:space="preserve">בענייננו מערכת </w:t>
      </w:r>
      <w:r w:rsidR="00137F0A">
        <w:rPr>
          <w:rFonts w:ascii="David" w:hAnsi="David" w:cs="David" w:hint="cs"/>
          <w:sz w:val="24"/>
          <w:szCs w:val="24"/>
          <w:rtl/>
        </w:rPr>
        <w:t xml:space="preserve">הנהיגה </w:t>
      </w:r>
      <w:r w:rsidR="00AA6EFB" w:rsidRPr="00245BF9">
        <w:rPr>
          <w:rFonts w:ascii="David" w:hAnsi="David" w:cs="David" w:hint="cs"/>
          <w:sz w:val="24"/>
          <w:szCs w:val="24"/>
          <w:rtl/>
        </w:rPr>
        <w:t>העצמאי</w:t>
      </w:r>
      <w:r w:rsidR="00137F0A">
        <w:rPr>
          <w:rFonts w:ascii="David" w:hAnsi="David" w:cs="David" w:hint="cs"/>
          <w:sz w:val="24"/>
          <w:szCs w:val="24"/>
          <w:rtl/>
        </w:rPr>
        <w:t xml:space="preserve">ת </w:t>
      </w:r>
      <w:r w:rsidR="00D40810" w:rsidRPr="00245BF9">
        <w:rPr>
          <w:rFonts w:ascii="David" w:hAnsi="David" w:cs="David" w:hint="cs"/>
          <w:sz w:val="24"/>
          <w:szCs w:val="24"/>
          <w:rtl/>
        </w:rPr>
        <w:t>ומ</w:t>
      </w:r>
      <w:r w:rsidR="006D3FCB" w:rsidRPr="00245BF9">
        <w:rPr>
          <w:rFonts w:ascii="David" w:hAnsi="David" w:cs="David" w:hint="cs"/>
          <w:sz w:val="24"/>
          <w:szCs w:val="24"/>
          <w:rtl/>
        </w:rPr>
        <w:t>גבילה את החלטותיה במקרה של סטייה מכללים או גבולות שהוצבו לה</w:t>
      </w:r>
      <w:r w:rsidR="00137F0A">
        <w:rPr>
          <w:rFonts w:ascii="David" w:hAnsi="David" w:cs="David" w:hint="cs"/>
          <w:sz w:val="24"/>
          <w:szCs w:val="24"/>
          <w:rtl/>
        </w:rPr>
        <w:t xml:space="preserve"> מראש</w:t>
      </w:r>
      <w:r w:rsidR="00D40810" w:rsidRPr="00245BF9">
        <w:rPr>
          <w:rFonts w:ascii="David" w:hAnsi="David" w:cs="David" w:hint="cs"/>
          <w:sz w:val="24"/>
          <w:szCs w:val="24"/>
          <w:rtl/>
        </w:rPr>
        <w:t>. כללים</w:t>
      </w:r>
      <w:r w:rsidR="006D3FCB" w:rsidRPr="00245BF9">
        <w:rPr>
          <w:rFonts w:ascii="David" w:hAnsi="David" w:cs="David" w:hint="cs"/>
          <w:sz w:val="24"/>
          <w:szCs w:val="24"/>
          <w:rtl/>
        </w:rPr>
        <w:t xml:space="preserve"> וגבולות</w:t>
      </w:r>
      <w:r w:rsidR="00D40810" w:rsidRPr="00245BF9">
        <w:rPr>
          <w:rFonts w:ascii="David" w:hAnsi="David" w:cs="David" w:hint="cs"/>
          <w:sz w:val="24"/>
          <w:szCs w:val="24"/>
          <w:rtl/>
        </w:rPr>
        <w:t xml:space="preserve"> </w:t>
      </w:r>
      <w:r w:rsidR="006D3FCB" w:rsidRPr="00245BF9">
        <w:rPr>
          <w:rFonts w:ascii="David" w:hAnsi="David" w:cs="David" w:hint="cs"/>
          <w:sz w:val="24"/>
          <w:szCs w:val="24"/>
          <w:rtl/>
        </w:rPr>
        <w:t xml:space="preserve">אלה </w:t>
      </w:r>
      <w:r w:rsidR="00D40810" w:rsidRPr="00245BF9">
        <w:rPr>
          <w:rFonts w:ascii="David" w:hAnsi="David" w:cs="David" w:hint="cs"/>
          <w:sz w:val="24"/>
          <w:szCs w:val="24"/>
          <w:rtl/>
        </w:rPr>
        <w:t>משק</w:t>
      </w:r>
      <w:r w:rsidR="006D3FCB" w:rsidRPr="00245BF9">
        <w:rPr>
          <w:rFonts w:ascii="David" w:hAnsi="David" w:cs="David" w:hint="cs"/>
          <w:sz w:val="24"/>
          <w:szCs w:val="24"/>
          <w:rtl/>
        </w:rPr>
        <w:t>פים</w:t>
      </w:r>
      <w:r w:rsidR="00D40810" w:rsidRPr="00245BF9">
        <w:rPr>
          <w:rFonts w:ascii="David" w:hAnsi="David" w:cs="David" w:hint="cs"/>
          <w:sz w:val="24"/>
          <w:szCs w:val="24"/>
          <w:rtl/>
        </w:rPr>
        <w:t xml:space="preserve"> עמדות ערכיות ו</w:t>
      </w:r>
      <w:r w:rsidR="00776BAF" w:rsidRPr="00245BF9">
        <w:rPr>
          <w:rFonts w:ascii="David" w:hAnsi="David" w:cs="David" w:hint="cs"/>
          <w:sz w:val="24"/>
          <w:szCs w:val="24"/>
          <w:rtl/>
        </w:rPr>
        <w:t>הם</w:t>
      </w:r>
      <w:r w:rsidR="00137F0A">
        <w:rPr>
          <w:rFonts w:ascii="David" w:hAnsi="David" w:cs="David" w:hint="cs"/>
          <w:sz w:val="24"/>
          <w:szCs w:val="24"/>
          <w:rtl/>
        </w:rPr>
        <w:t xml:space="preserve"> </w:t>
      </w:r>
      <w:r w:rsidR="00D40810" w:rsidRPr="00245BF9">
        <w:rPr>
          <w:rFonts w:ascii="David" w:hAnsi="David" w:cs="David" w:hint="cs"/>
          <w:sz w:val="24"/>
          <w:szCs w:val="24"/>
          <w:rtl/>
        </w:rPr>
        <w:t>מבוסס</w:t>
      </w:r>
      <w:r w:rsidR="006D3FCB" w:rsidRPr="00245BF9">
        <w:rPr>
          <w:rFonts w:ascii="David" w:hAnsi="David" w:cs="David" w:hint="cs"/>
          <w:sz w:val="24"/>
          <w:szCs w:val="24"/>
          <w:rtl/>
        </w:rPr>
        <w:t>ים</w:t>
      </w:r>
      <w:r w:rsidR="00D40810" w:rsidRPr="00245BF9">
        <w:rPr>
          <w:rFonts w:ascii="David" w:hAnsi="David" w:cs="David" w:hint="cs"/>
          <w:sz w:val="24"/>
          <w:szCs w:val="24"/>
          <w:rtl/>
        </w:rPr>
        <w:t xml:space="preserve"> על איזון</w:t>
      </w:r>
      <w:r w:rsidR="00716AF9" w:rsidRPr="00245BF9">
        <w:rPr>
          <w:rFonts w:ascii="David" w:hAnsi="David" w:cs="David" w:hint="cs"/>
          <w:sz w:val="24"/>
          <w:szCs w:val="24"/>
          <w:rtl/>
        </w:rPr>
        <w:t xml:space="preserve"> בין ערכים מתנגשים בהתבסס על התחום שבו פועל האלגוריתם.</w:t>
      </w:r>
    </w:p>
    <w:p w:rsidR="00716AF9" w:rsidRPr="00137F0A" w:rsidRDefault="00716AF9" w:rsidP="00137F0A">
      <w:pPr>
        <w:pStyle w:val="ListParagraph"/>
        <w:spacing w:line="360" w:lineRule="auto"/>
        <w:jc w:val="both"/>
        <w:rPr>
          <w:rFonts w:ascii="David" w:hAnsi="David" w:cs="David"/>
          <w:sz w:val="24"/>
          <w:szCs w:val="24"/>
          <w:rtl/>
        </w:rPr>
      </w:pPr>
    </w:p>
    <w:p w:rsidR="00716AF9" w:rsidRPr="00245BF9" w:rsidRDefault="00716AF9" w:rsidP="00D40810">
      <w:pPr>
        <w:pStyle w:val="ListParagraph"/>
        <w:numPr>
          <w:ilvl w:val="0"/>
          <w:numId w:val="2"/>
        </w:numPr>
        <w:spacing w:line="360" w:lineRule="auto"/>
        <w:jc w:val="both"/>
        <w:rPr>
          <w:rFonts w:ascii="David" w:hAnsi="David" w:cs="David"/>
          <w:sz w:val="24"/>
          <w:szCs w:val="24"/>
        </w:rPr>
      </w:pPr>
      <w:r w:rsidRPr="00245BF9">
        <w:rPr>
          <w:rFonts w:ascii="David" w:hAnsi="David" w:cs="David" w:hint="cs"/>
          <w:sz w:val="24"/>
          <w:szCs w:val="24"/>
          <w:rtl/>
        </w:rPr>
        <w:t xml:space="preserve">באופן זה הפתרון של הסדרה </w:t>
      </w:r>
      <w:r w:rsidR="006D3FCB" w:rsidRPr="00245BF9">
        <w:rPr>
          <w:rFonts w:ascii="David" w:hAnsi="David" w:cs="David" w:hint="cs"/>
          <w:sz w:val="24"/>
          <w:szCs w:val="24"/>
          <w:rtl/>
        </w:rPr>
        <w:t xml:space="preserve">בצורת </w:t>
      </w:r>
      <w:r w:rsidRPr="00245BF9">
        <w:rPr>
          <w:rFonts w:ascii="David" w:hAnsi="David" w:cs="David" w:hint="cs"/>
          <w:sz w:val="24"/>
          <w:szCs w:val="24"/>
          <w:rtl/>
        </w:rPr>
        <w:t xml:space="preserve">אישור מראש של מערכת </w:t>
      </w:r>
      <w:r w:rsidR="006D3FCB" w:rsidRPr="00245BF9">
        <w:rPr>
          <w:rFonts w:ascii="David" w:hAnsi="David" w:cs="David" w:hint="cs"/>
          <w:sz w:val="24"/>
          <w:szCs w:val="24"/>
          <w:rtl/>
        </w:rPr>
        <w:t>קבלת ההחלטות של הרכב העצמאי</w:t>
      </w:r>
      <w:r w:rsidRPr="00245BF9">
        <w:rPr>
          <w:rFonts w:ascii="David" w:hAnsi="David" w:cs="David" w:hint="cs"/>
          <w:sz w:val="24"/>
          <w:szCs w:val="24"/>
          <w:rtl/>
        </w:rPr>
        <w:t xml:space="preserve"> יכול לתת פתרון כפול גם להחלטות הערכיות של המערכות החדשות וגם לחשש מ</w:t>
      </w:r>
      <w:r w:rsidR="000B014F" w:rsidRPr="00245BF9">
        <w:rPr>
          <w:rFonts w:ascii="David" w:hAnsi="David" w:cs="David" w:hint="cs"/>
          <w:sz w:val="24"/>
          <w:szCs w:val="24"/>
          <w:rtl/>
        </w:rPr>
        <w:t>ה</w:t>
      </w:r>
      <w:r w:rsidRPr="00245BF9">
        <w:rPr>
          <w:rFonts w:ascii="David" w:hAnsi="David" w:cs="David" w:hint="cs"/>
          <w:sz w:val="24"/>
          <w:szCs w:val="24"/>
          <w:rtl/>
        </w:rPr>
        <w:t>חלטות לא שקופות של אלגוריתמים.</w:t>
      </w:r>
      <w:r w:rsidR="00D40810" w:rsidRPr="00245BF9">
        <w:rPr>
          <w:rFonts w:ascii="David" w:hAnsi="David" w:cs="David" w:hint="cs"/>
          <w:sz w:val="24"/>
          <w:szCs w:val="24"/>
          <w:rtl/>
        </w:rPr>
        <w:t xml:space="preserve"> </w:t>
      </w:r>
    </w:p>
    <w:p w:rsidR="000B014F" w:rsidRPr="00245BF9" w:rsidRDefault="000B014F" w:rsidP="00137F0A">
      <w:pPr>
        <w:pStyle w:val="ListParagraph"/>
        <w:spacing w:line="360" w:lineRule="auto"/>
        <w:jc w:val="both"/>
        <w:rPr>
          <w:rFonts w:ascii="David" w:hAnsi="David" w:cs="David"/>
          <w:sz w:val="24"/>
          <w:szCs w:val="24"/>
          <w:rtl/>
        </w:rPr>
      </w:pPr>
    </w:p>
    <w:p w:rsidR="004D12EE" w:rsidRDefault="000B014F" w:rsidP="004D12EE">
      <w:pPr>
        <w:pStyle w:val="ListParagraph"/>
        <w:numPr>
          <w:ilvl w:val="0"/>
          <w:numId w:val="2"/>
        </w:numPr>
        <w:spacing w:line="360" w:lineRule="auto"/>
        <w:jc w:val="both"/>
        <w:rPr>
          <w:rFonts w:ascii="David" w:hAnsi="David" w:cs="David"/>
          <w:b/>
          <w:bCs/>
          <w:sz w:val="24"/>
          <w:szCs w:val="24"/>
        </w:rPr>
      </w:pPr>
      <w:r w:rsidRPr="00245BF9">
        <w:rPr>
          <w:rFonts w:ascii="David" w:hAnsi="David" w:cs="David" w:hint="cs"/>
          <w:sz w:val="24"/>
          <w:szCs w:val="24"/>
          <w:rtl/>
        </w:rPr>
        <w:t xml:space="preserve">מול הגישה </w:t>
      </w:r>
      <w:r w:rsidR="004D12EE" w:rsidRPr="00245BF9">
        <w:rPr>
          <w:rFonts w:ascii="David" w:hAnsi="David" w:cs="David" w:hint="cs"/>
          <w:sz w:val="24"/>
          <w:szCs w:val="24"/>
          <w:rtl/>
        </w:rPr>
        <w:t xml:space="preserve">של אישור </w:t>
      </w:r>
      <w:r w:rsidR="00137F0A">
        <w:rPr>
          <w:rFonts w:ascii="David" w:hAnsi="David" w:cs="David" w:hint="cs"/>
          <w:sz w:val="24"/>
          <w:szCs w:val="24"/>
          <w:rtl/>
        </w:rPr>
        <w:t xml:space="preserve">מוקדם של </w:t>
      </w:r>
      <w:r w:rsidR="004D12EE" w:rsidRPr="00245BF9">
        <w:rPr>
          <w:rFonts w:ascii="David" w:hAnsi="David" w:cs="David" w:hint="cs"/>
          <w:sz w:val="24"/>
          <w:szCs w:val="24"/>
          <w:rtl/>
        </w:rPr>
        <w:t xml:space="preserve">מערכת </w:t>
      </w:r>
      <w:r w:rsidR="006D3FCB" w:rsidRPr="00245BF9">
        <w:rPr>
          <w:rFonts w:ascii="David" w:hAnsi="David" w:cs="David" w:hint="cs"/>
          <w:sz w:val="24"/>
          <w:szCs w:val="24"/>
          <w:rtl/>
        </w:rPr>
        <w:t>קבלת ההחלטות</w:t>
      </w:r>
      <w:r w:rsidR="004D12EE" w:rsidRPr="00245BF9">
        <w:rPr>
          <w:rFonts w:ascii="David" w:hAnsi="David" w:cs="David" w:hint="cs"/>
          <w:sz w:val="24"/>
          <w:szCs w:val="24"/>
          <w:rtl/>
        </w:rPr>
        <w:t xml:space="preserve"> </w:t>
      </w:r>
      <w:r w:rsidRPr="00245BF9">
        <w:rPr>
          <w:rFonts w:ascii="David" w:hAnsi="David" w:cs="David" w:hint="cs"/>
          <w:sz w:val="24"/>
          <w:szCs w:val="24"/>
          <w:rtl/>
        </w:rPr>
        <w:t>קיימ</w:t>
      </w:r>
      <w:r w:rsidR="009A2E07" w:rsidRPr="00245BF9">
        <w:rPr>
          <w:rFonts w:ascii="David" w:hAnsi="David" w:cs="David" w:hint="cs"/>
          <w:sz w:val="24"/>
          <w:szCs w:val="24"/>
          <w:rtl/>
        </w:rPr>
        <w:t>ו</w:t>
      </w:r>
      <w:r w:rsidRPr="00245BF9">
        <w:rPr>
          <w:rFonts w:ascii="David" w:hAnsi="David" w:cs="David" w:hint="cs"/>
          <w:sz w:val="24"/>
          <w:szCs w:val="24"/>
          <w:rtl/>
        </w:rPr>
        <w:t>ת גישות אחרות המבוססות על הוכחת ביצועים על בסיס הערכה עצמית של היצרן בהתאם</w:t>
      </w:r>
      <w:r w:rsidRPr="004D12EE">
        <w:rPr>
          <w:rFonts w:ascii="David" w:hAnsi="David" w:cs="David" w:hint="cs"/>
          <w:sz w:val="24"/>
          <w:szCs w:val="24"/>
          <w:rtl/>
        </w:rPr>
        <w:t xml:space="preserve"> למספר הקילומטרים שנסע הרכב </w:t>
      </w:r>
      <w:r w:rsidR="006D3FCB">
        <w:rPr>
          <w:rFonts w:ascii="David" w:hAnsi="David" w:cs="David" w:hint="cs"/>
          <w:sz w:val="24"/>
          <w:szCs w:val="24"/>
          <w:rtl/>
        </w:rPr>
        <w:t xml:space="preserve">העצמאי </w:t>
      </w:r>
      <w:r w:rsidRPr="004D12EE">
        <w:rPr>
          <w:rFonts w:ascii="David" w:hAnsi="David" w:cs="David" w:hint="cs"/>
          <w:sz w:val="24"/>
          <w:szCs w:val="24"/>
          <w:rtl/>
        </w:rPr>
        <w:t>וכמות התאונות או התקלות שאירעו במהלך אות</w:t>
      </w:r>
      <w:r w:rsidR="006D3FCB">
        <w:rPr>
          <w:rFonts w:ascii="David" w:hAnsi="David" w:cs="David" w:hint="cs"/>
          <w:sz w:val="24"/>
          <w:szCs w:val="24"/>
          <w:rtl/>
        </w:rPr>
        <w:t>ן</w:t>
      </w:r>
      <w:r w:rsidRPr="004D12EE">
        <w:rPr>
          <w:rFonts w:ascii="David" w:hAnsi="David" w:cs="David" w:hint="cs"/>
          <w:sz w:val="24"/>
          <w:szCs w:val="24"/>
          <w:rtl/>
        </w:rPr>
        <w:t xml:space="preserve"> נסיעות. אנו סבורים כי גישה זו שגויה. היא אינה שקופה. כלל לא ברור באילו תנאים נסעו כלי הרכב,</w:t>
      </w:r>
      <w:r w:rsidR="00CC5AE1" w:rsidRPr="004D12EE">
        <w:rPr>
          <w:rFonts w:ascii="David" w:hAnsi="David" w:cs="David" w:hint="cs"/>
          <w:sz w:val="24"/>
          <w:szCs w:val="24"/>
          <w:rtl/>
        </w:rPr>
        <w:t xml:space="preserve"> האם הם רלבנטיים לסביבת הנהיגה בישראל, </w:t>
      </w:r>
      <w:r w:rsidRPr="004D12EE">
        <w:rPr>
          <w:rFonts w:ascii="David" w:hAnsi="David" w:cs="David" w:hint="cs"/>
          <w:sz w:val="24"/>
          <w:szCs w:val="24"/>
          <w:rtl/>
        </w:rPr>
        <w:t>על בסיס איזו גרסת תוכנה של קבלת החלטות ומה היו התהליכים שהובילו לקבלת ההחלטות</w:t>
      </w:r>
      <w:r w:rsidR="008F0251" w:rsidRPr="004D12EE">
        <w:rPr>
          <w:rFonts w:ascii="David" w:hAnsi="David" w:cs="David" w:hint="cs"/>
          <w:sz w:val="24"/>
          <w:szCs w:val="24"/>
          <w:rtl/>
        </w:rPr>
        <w:t xml:space="preserve">. </w:t>
      </w:r>
      <w:r w:rsidR="00AA6EFB" w:rsidRPr="004D12EE">
        <w:rPr>
          <w:rFonts w:ascii="David" w:hAnsi="David" w:cs="David" w:hint="cs"/>
          <w:sz w:val="24"/>
          <w:szCs w:val="24"/>
          <w:rtl/>
        </w:rPr>
        <w:t>בשל כך, לטעמנו אין לפעול בדרך זו.</w:t>
      </w:r>
    </w:p>
    <w:p w:rsidR="004D12EE" w:rsidRPr="00137F0A" w:rsidRDefault="004D12EE" w:rsidP="00137F0A">
      <w:pPr>
        <w:pStyle w:val="ListParagraph"/>
        <w:spacing w:line="360" w:lineRule="auto"/>
        <w:jc w:val="both"/>
        <w:rPr>
          <w:rFonts w:ascii="David" w:hAnsi="David" w:cs="David"/>
          <w:sz w:val="24"/>
          <w:szCs w:val="24"/>
          <w:rtl/>
        </w:rPr>
      </w:pPr>
    </w:p>
    <w:p w:rsidR="000B014F" w:rsidRPr="004D12EE" w:rsidRDefault="00716AF9" w:rsidP="004D12EE">
      <w:pPr>
        <w:pStyle w:val="ListParagraph"/>
        <w:numPr>
          <w:ilvl w:val="0"/>
          <w:numId w:val="2"/>
        </w:numPr>
        <w:spacing w:line="360" w:lineRule="auto"/>
        <w:jc w:val="both"/>
        <w:rPr>
          <w:rFonts w:ascii="David" w:hAnsi="David" w:cs="David"/>
          <w:b/>
          <w:bCs/>
          <w:sz w:val="24"/>
          <w:szCs w:val="24"/>
        </w:rPr>
      </w:pPr>
      <w:r w:rsidRPr="004D12EE">
        <w:rPr>
          <w:rFonts w:ascii="David" w:hAnsi="David" w:cs="David" w:hint="cs"/>
          <w:b/>
          <w:bCs/>
          <w:sz w:val="24"/>
          <w:szCs w:val="24"/>
          <w:rtl/>
        </w:rPr>
        <w:t xml:space="preserve">מכל הטעמים שפרטנו יש לשאוף לאישור מקדים של מערכת קבלת החלטות ובטווח הרחוק אף להגדיר </w:t>
      </w:r>
      <w:r w:rsidR="00DA5BD5" w:rsidRPr="004D12EE">
        <w:rPr>
          <w:rFonts w:ascii="David" w:hAnsi="David" w:cs="David" w:hint="cs"/>
          <w:b/>
          <w:bCs/>
          <w:sz w:val="24"/>
          <w:szCs w:val="24"/>
          <w:rtl/>
        </w:rPr>
        <w:t>סט כללים ברורים למערכת קבלת ההחלטות</w:t>
      </w:r>
      <w:r w:rsidR="00F767EF" w:rsidRPr="004D12EE">
        <w:rPr>
          <w:rFonts w:ascii="David" w:hAnsi="David" w:cs="David" w:hint="cs"/>
          <w:b/>
          <w:bCs/>
          <w:sz w:val="24"/>
          <w:szCs w:val="24"/>
          <w:rtl/>
        </w:rPr>
        <w:t xml:space="preserve"> שיתאים </w:t>
      </w:r>
      <w:r w:rsidR="006D3FCB">
        <w:rPr>
          <w:rFonts w:ascii="David" w:hAnsi="David" w:cs="David" w:hint="cs"/>
          <w:b/>
          <w:bCs/>
          <w:sz w:val="24"/>
          <w:szCs w:val="24"/>
          <w:rtl/>
        </w:rPr>
        <w:t>ל</w:t>
      </w:r>
      <w:r w:rsidR="00F767EF" w:rsidRPr="004D12EE">
        <w:rPr>
          <w:rFonts w:ascii="David" w:hAnsi="David" w:cs="David" w:hint="cs"/>
          <w:b/>
          <w:bCs/>
          <w:sz w:val="24"/>
          <w:szCs w:val="24"/>
          <w:rtl/>
        </w:rPr>
        <w:t>כל מערכת קבלות החלטות.</w:t>
      </w:r>
      <w:r w:rsidRPr="004D12EE">
        <w:rPr>
          <w:rFonts w:ascii="David" w:hAnsi="David" w:cs="David" w:hint="cs"/>
          <w:b/>
          <w:bCs/>
          <w:sz w:val="24"/>
          <w:szCs w:val="24"/>
          <w:rtl/>
        </w:rPr>
        <w:t xml:space="preserve"> </w:t>
      </w:r>
      <w:r w:rsidR="00B836FD" w:rsidRPr="004D12EE">
        <w:rPr>
          <w:rFonts w:ascii="David" w:hAnsi="David" w:cs="David" w:hint="cs"/>
          <w:b/>
          <w:bCs/>
          <w:sz w:val="24"/>
          <w:szCs w:val="24"/>
          <w:rtl/>
        </w:rPr>
        <w:t xml:space="preserve"> </w:t>
      </w:r>
    </w:p>
    <w:p w:rsidR="007A69F6" w:rsidRPr="00807B0E" w:rsidRDefault="00872F5C" w:rsidP="00137F0A">
      <w:pPr>
        <w:pStyle w:val="ListParagraph"/>
        <w:spacing w:line="600" w:lineRule="auto"/>
        <w:jc w:val="both"/>
        <w:rPr>
          <w:rFonts w:ascii="David" w:hAnsi="David" w:cs="David"/>
          <w:sz w:val="24"/>
          <w:szCs w:val="24"/>
          <w:rtl/>
        </w:rPr>
      </w:pPr>
      <w:r w:rsidRPr="00807B0E">
        <w:rPr>
          <w:rFonts w:ascii="David" w:hAnsi="David" w:cs="David" w:hint="cs"/>
          <w:sz w:val="24"/>
          <w:szCs w:val="24"/>
          <w:rtl/>
        </w:rPr>
        <w:t xml:space="preserve">  </w:t>
      </w:r>
    </w:p>
    <w:p w:rsidR="007A69F6" w:rsidRPr="00807B0E" w:rsidRDefault="00C17921" w:rsidP="00C17921">
      <w:pPr>
        <w:pStyle w:val="ListParagraph"/>
        <w:numPr>
          <w:ilvl w:val="0"/>
          <w:numId w:val="3"/>
        </w:numPr>
        <w:spacing w:line="360" w:lineRule="auto"/>
        <w:jc w:val="both"/>
        <w:rPr>
          <w:rFonts w:ascii="David" w:hAnsi="David" w:cs="David"/>
          <w:b/>
          <w:bCs/>
          <w:sz w:val="24"/>
          <w:szCs w:val="24"/>
          <w:u w:val="single"/>
        </w:rPr>
      </w:pPr>
      <w:r w:rsidRPr="00807B0E">
        <w:rPr>
          <w:rFonts w:ascii="David" w:hAnsi="David" w:cs="David" w:hint="cs"/>
          <w:b/>
          <w:bCs/>
          <w:sz w:val="24"/>
          <w:szCs w:val="24"/>
          <w:u w:val="single"/>
          <w:rtl/>
        </w:rPr>
        <w:t>סוגיות מרכזיות בהסדרה</w:t>
      </w:r>
    </w:p>
    <w:p w:rsidR="00C17921" w:rsidRPr="00807B0E" w:rsidRDefault="00C17921" w:rsidP="00C17921">
      <w:pPr>
        <w:pStyle w:val="ListParagraph"/>
        <w:spacing w:line="360" w:lineRule="auto"/>
        <w:ind w:left="1080"/>
        <w:jc w:val="both"/>
        <w:rPr>
          <w:rFonts w:ascii="David" w:hAnsi="David" w:cs="David"/>
          <w:b/>
          <w:bCs/>
          <w:sz w:val="24"/>
          <w:szCs w:val="24"/>
        </w:rPr>
      </w:pPr>
    </w:p>
    <w:p w:rsidR="000F5092" w:rsidRPr="00807B0E" w:rsidRDefault="00C17921" w:rsidP="00C17921">
      <w:pPr>
        <w:pStyle w:val="ListParagraph"/>
        <w:numPr>
          <w:ilvl w:val="0"/>
          <w:numId w:val="10"/>
        </w:numPr>
        <w:spacing w:line="360" w:lineRule="auto"/>
        <w:jc w:val="both"/>
        <w:rPr>
          <w:rFonts w:ascii="David" w:hAnsi="David" w:cs="David"/>
          <w:b/>
          <w:bCs/>
          <w:sz w:val="24"/>
          <w:szCs w:val="24"/>
        </w:rPr>
      </w:pPr>
      <w:r w:rsidRPr="00807B0E">
        <w:rPr>
          <w:rFonts w:ascii="David" w:hAnsi="David" w:cs="David" w:hint="cs"/>
          <w:b/>
          <w:bCs/>
          <w:sz w:val="24"/>
          <w:szCs w:val="24"/>
          <w:rtl/>
        </w:rPr>
        <w:t>רישוי - מערכת ה</w:t>
      </w:r>
      <w:r w:rsidR="00137F0A">
        <w:rPr>
          <w:rFonts w:ascii="David" w:hAnsi="David" w:cs="David" w:hint="cs"/>
          <w:b/>
          <w:bCs/>
          <w:sz w:val="24"/>
          <w:szCs w:val="24"/>
          <w:rtl/>
        </w:rPr>
        <w:t>נהיגה ה</w:t>
      </w:r>
      <w:r w:rsidR="005269A2" w:rsidRPr="00807B0E">
        <w:rPr>
          <w:rFonts w:ascii="David" w:hAnsi="David" w:cs="David" w:hint="cs"/>
          <w:b/>
          <w:bCs/>
          <w:sz w:val="24"/>
          <w:szCs w:val="24"/>
          <w:rtl/>
        </w:rPr>
        <w:t>עצמאית</w:t>
      </w:r>
      <w:r w:rsidR="00BF2F88" w:rsidRPr="00807B0E">
        <w:rPr>
          <w:rFonts w:ascii="David" w:hAnsi="David" w:cs="David" w:hint="cs"/>
          <w:b/>
          <w:bCs/>
          <w:sz w:val="24"/>
          <w:szCs w:val="24"/>
          <w:rtl/>
        </w:rPr>
        <w:t>,</w:t>
      </w:r>
      <w:r w:rsidR="00AA6EFB" w:rsidRPr="00807B0E">
        <w:rPr>
          <w:rFonts w:ascii="David" w:hAnsi="David" w:cs="David" w:hint="cs"/>
          <w:b/>
          <w:bCs/>
          <w:sz w:val="24"/>
          <w:szCs w:val="24"/>
          <w:rtl/>
        </w:rPr>
        <w:t xml:space="preserve"> </w:t>
      </w:r>
      <w:r w:rsidR="00137F0A">
        <w:rPr>
          <w:rFonts w:ascii="David" w:hAnsi="David" w:cs="David" w:hint="cs"/>
          <w:b/>
          <w:bCs/>
          <w:sz w:val="24"/>
          <w:szCs w:val="24"/>
          <w:rtl/>
        </w:rPr>
        <w:t>ו</w:t>
      </w:r>
      <w:r w:rsidR="005269A2" w:rsidRPr="00807B0E">
        <w:rPr>
          <w:rFonts w:ascii="David" w:hAnsi="David" w:cs="David" w:hint="cs"/>
          <w:b/>
          <w:bCs/>
          <w:sz w:val="24"/>
          <w:szCs w:val="24"/>
          <w:rtl/>
        </w:rPr>
        <w:t>ה</w:t>
      </w:r>
      <w:r w:rsidRPr="00807B0E">
        <w:rPr>
          <w:rFonts w:ascii="David" w:hAnsi="David" w:cs="David" w:hint="cs"/>
          <w:b/>
          <w:bCs/>
          <w:sz w:val="24"/>
          <w:szCs w:val="24"/>
          <w:rtl/>
        </w:rPr>
        <w:t>אישיות המשפטית המפעילה את מערכת</w:t>
      </w:r>
      <w:r w:rsidR="00137F0A">
        <w:rPr>
          <w:rFonts w:ascii="David" w:hAnsi="David" w:cs="David" w:hint="cs"/>
          <w:b/>
          <w:bCs/>
          <w:sz w:val="24"/>
          <w:szCs w:val="24"/>
          <w:rtl/>
        </w:rPr>
        <w:t xml:space="preserve"> הנהיגה </w:t>
      </w:r>
      <w:r w:rsidR="005269A2" w:rsidRPr="00807B0E">
        <w:rPr>
          <w:rFonts w:ascii="David" w:hAnsi="David" w:cs="David" w:hint="cs"/>
          <w:b/>
          <w:bCs/>
          <w:sz w:val="24"/>
          <w:szCs w:val="24"/>
          <w:rtl/>
        </w:rPr>
        <w:t xml:space="preserve"> העצמאית</w:t>
      </w:r>
      <w:r w:rsidR="00BF2F88" w:rsidRPr="00807B0E">
        <w:rPr>
          <w:rFonts w:ascii="David" w:hAnsi="David" w:cs="David" w:hint="cs"/>
          <w:b/>
          <w:bCs/>
          <w:sz w:val="24"/>
          <w:szCs w:val="24"/>
          <w:rtl/>
        </w:rPr>
        <w:t xml:space="preserve"> ו</w:t>
      </w:r>
      <w:r w:rsidR="0099749A" w:rsidRPr="00807B0E">
        <w:rPr>
          <w:rFonts w:ascii="David" w:hAnsi="David" w:cs="David" w:hint="cs"/>
          <w:b/>
          <w:bCs/>
          <w:sz w:val="24"/>
          <w:szCs w:val="24"/>
          <w:rtl/>
        </w:rPr>
        <w:t>את שירותי ההסעה</w:t>
      </w:r>
    </w:p>
    <w:p w:rsidR="00F61D51" w:rsidRPr="00807B0E" w:rsidRDefault="00F61D51" w:rsidP="00F61D51">
      <w:pPr>
        <w:pStyle w:val="ListParagraph"/>
        <w:spacing w:line="360" w:lineRule="auto"/>
        <w:jc w:val="both"/>
        <w:rPr>
          <w:rFonts w:ascii="David" w:hAnsi="David" w:cs="David"/>
          <w:b/>
          <w:bCs/>
          <w:sz w:val="24"/>
          <w:szCs w:val="24"/>
          <w:rtl/>
        </w:rPr>
      </w:pPr>
    </w:p>
    <w:p w:rsidR="005B293F" w:rsidRPr="00807B0E" w:rsidRDefault="001113CC" w:rsidP="005269A2">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בטווח הרחוק סביר כי רישוי הנהג ורישוי הרכב יתלכדו לאישור סוג </w:t>
      </w:r>
      <w:r w:rsidR="004D12EE">
        <w:rPr>
          <w:rFonts w:ascii="David" w:hAnsi="David" w:cs="David" w:hint="cs"/>
          <w:sz w:val="24"/>
          <w:szCs w:val="24"/>
          <w:rtl/>
        </w:rPr>
        <w:t xml:space="preserve">של אב טיפוס </w:t>
      </w:r>
      <w:r w:rsidR="005B293F" w:rsidRPr="00807B0E">
        <w:rPr>
          <w:rFonts w:ascii="David" w:hAnsi="David" w:cs="David" w:hint="cs"/>
          <w:sz w:val="24"/>
          <w:szCs w:val="24"/>
          <w:rtl/>
        </w:rPr>
        <w:t>ל</w:t>
      </w:r>
      <w:r w:rsidRPr="00807B0E">
        <w:rPr>
          <w:rFonts w:ascii="David" w:hAnsi="David" w:cs="David" w:hint="cs"/>
          <w:sz w:val="24"/>
          <w:szCs w:val="24"/>
          <w:rtl/>
        </w:rPr>
        <w:t xml:space="preserve">כלי רכב עצמאיים </w:t>
      </w:r>
      <w:r w:rsidR="005B293F" w:rsidRPr="00807B0E">
        <w:rPr>
          <w:rFonts w:ascii="David" w:hAnsi="David" w:cs="David" w:hint="cs"/>
          <w:sz w:val="24"/>
          <w:szCs w:val="24"/>
          <w:rtl/>
        </w:rPr>
        <w:t xml:space="preserve">כמכלול אחד וזאת בהתבסס על </w:t>
      </w:r>
      <w:r w:rsidRPr="00807B0E">
        <w:rPr>
          <w:rFonts w:ascii="David" w:hAnsi="David" w:cs="David" w:hint="cs"/>
          <w:sz w:val="24"/>
          <w:szCs w:val="24"/>
          <w:rtl/>
        </w:rPr>
        <w:t xml:space="preserve">תקן </w:t>
      </w:r>
      <w:r w:rsidR="005B293F" w:rsidRPr="00807B0E">
        <w:rPr>
          <w:rFonts w:ascii="David" w:hAnsi="David" w:cs="David" w:hint="cs"/>
          <w:sz w:val="24"/>
          <w:szCs w:val="24"/>
          <w:rtl/>
        </w:rPr>
        <w:t xml:space="preserve">והסדרה </w:t>
      </w:r>
      <w:r w:rsidRPr="00807B0E">
        <w:rPr>
          <w:rFonts w:ascii="David" w:hAnsi="David" w:cs="David" w:hint="cs"/>
          <w:sz w:val="24"/>
          <w:szCs w:val="24"/>
          <w:rtl/>
        </w:rPr>
        <w:t>למערכות לנהיגה עצמאי</w:t>
      </w:r>
      <w:r w:rsidR="00AA6EFB" w:rsidRPr="00807B0E">
        <w:rPr>
          <w:rFonts w:ascii="David" w:hAnsi="David" w:cs="David" w:hint="cs"/>
          <w:sz w:val="24"/>
          <w:szCs w:val="24"/>
          <w:rtl/>
        </w:rPr>
        <w:t>ו</w:t>
      </w:r>
      <w:r w:rsidRPr="00807B0E">
        <w:rPr>
          <w:rFonts w:ascii="David" w:hAnsi="David" w:cs="David" w:hint="cs"/>
          <w:sz w:val="24"/>
          <w:szCs w:val="24"/>
          <w:rtl/>
        </w:rPr>
        <w:t>ת</w:t>
      </w:r>
      <w:r w:rsidR="004D12EE">
        <w:rPr>
          <w:rFonts w:ascii="David" w:hAnsi="David" w:cs="David" w:hint="cs"/>
          <w:sz w:val="24"/>
          <w:szCs w:val="24"/>
          <w:rtl/>
        </w:rPr>
        <w:t xml:space="preserve"> </w:t>
      </w:r>
      <w:r w:rsidR="004D12EE">
        <w:rPr>
          <w:rFonts w:ascii="David" w:hAnsi="David" w:cs="David"/>
          <w:sz w:val="24"/>
          <w:szCs w:val="24"/>
          <w:rtl/>
        </w:rPr>
        <w:t>–</w:t>
      </w:r>
      <w:r w:rsidR="004D12EE">
        <w:rPr>
          <w:rFonts w:ascii="David" w:hAnsi="David" w:cs="David" w:hint="cs"/>
          <w:sz w:val="24"/>
          <w:szCs w:val="24"/>
          <w:rtl/>
        </w:rPr>
        <w:t xml:space="preserve"> </w:t>
      </w:r>
      <w:r w:rsidR="004D12EE">
        <w:rPr>
          <w:rFonts w:ascii="David" w:hAnsi="David" w:cs="David" w:hint="cs"/>
          <w:sz w:val="24"/>
          <w:szCs w:val="24"/>
        </w:rPr>
        <w:t>T</w:t>
      </w:r>
      <w:r w:rsidR="004D12EE">
        <w:rPr>
          <w:rFonts w:ascii="David" w:hAnsi="David" w:cs="David"/>
          <w:sz w:val="24"/>
          <w:szCs w:val="24"/>
        </w:rPr>
        <w:t>ype Approval</w:t>
      </w:r>
      <w:r w:rsidR="004D12EE">
        <w:rPr>
          <w:rFonts w:ascii="David" w:hAnsi="David" w:cs="David" w:hint="cs"/>
          <w:sz w:val="24"/>
          <w:szCs w:val="24"/>
          <w:rtl/>
        </w:rPr>
        <w:t>.</w:t>
      </w:r>
      <w:r w:rsidR="005B293F" w:rsidRPr="00807B0E">
        <w:rPr>
          <w:rFonts w:ascii="David" w:hAnsi="David" w:cs="David" w:hint="cs"/>
          <w:sz w:val="24"/>
          <w:szCs w:val="24"/>
          <w:rtl/>
        </w:rPr>
        <w:t xml:space="preserve"> ייתכן שיתפתח שוק מקביל למערכ</w:t>
      </w:r>
      <w:r w:rsidR="000B7F1D" w:rsidRPr="00807B0E">
        <w:rPr>
          <w:rFonts w:ascii="David" w:hAnsi="David" w:cs="David" w:hint="cs"/>
          <w:sz w:val="24"/>
          <w:szCs w:val="24"/>
          <w:rtl/>
        </w:rPr>
        <w:t>ו</w:t>
      </w:r>
      <w:r w:rsidR="005B293F" w:rsidRPr="00807B0E">
        <w:rPr>
          <w:rFonts w:ascii="David" w:hAnsi="David" w:cs="David" w:hint="cs"/>
          <w:sz w:val="24"/>
          <w:szCs w:val="24"/>
          <w:rtl/>
        </w:rPr>
        <w:t>ת נהיגה עצמאיות שיורכבו על רכב קיים ויסבו אות</w:t>
      </w:r>
      <w:r w:rsidR="00CC5AE1" w:rsidRPr="00807B0E">
        <w:rPr>
          <w:rFonts w:ascii="David" w:hAnsi="David" w:cs="David" w:hint="cs"/>
          <w:sz w:val="24"/>
          <w:szCs w:val="24"/>
          <w:rtl/>
        </w:rPr>
        <w:t>ו</w:t>
      </w:r>
      <w:r w:rsidR="005B293F" w:rsidRPr="00807B0E">
        <w:rPr>
          <w:rFonts w:ascii="David" w:hAnsi="David" w:cs="David" w:hint="cs"/>
          <w:sz w:val="24"/>
          <w:szCs w:val="24"/>
          <w:rtl/>
        </w:rPr>
        <w:t xml:space="preserve"> לרכב עצמאי. </w:t>
      </w:r>
    </w:p>
    <w:p w:rsidR="005B293F" w:rsidRPr="00807B0E" w:rsidRDefault="005B293F" w:rsidP="005B293F">
      <w:pPr>
        <w:pStyle w:val="ListParagraph"/>
        <w:spacing w:line="360" w:lineRule="auto"/>
        <w:jc w:val="both"/>
        <w:rPr>
          <w:rFonts w:ascii="David" w:hAnsi="David" w:cs="David"/>
          <w:sz w:val="24"/>
          <w:szCs w:val="24"/>
        </w:rPr>
      </w:pPr>
    </w:p>
    <w:p w:rsidR="005269A2" w:rsidRPr="00807B0E" w:rsidRDefault="001113CC" w:rsidP="005269A2">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 xml:space="preserve">עד שכך יקרה אנו מציעים </w:t>
      </w:r>
      <w:r w:rsidR="005B293F" w:rsidRPr="00807B0E">
        <w:rPr>
          <w:rFonts w:ascii="David" w:hAnsi="David" w:cs="David" w:hint="cs"/>
          <w:sz w:val="24"/>
          <w:szCs w:val="24"/>
          <w:rtl/>
        </w:rPr>
        <w:t>להותיר את מערך הרישוי הקיים ולהוסיף שני סוגי</w:t>
      </w:r>
      <w:r w:rsidRPr="00807B0E">
        <w:rPr>
          <w:rFonts w:ascii="David" w:hAnsi="David" w:cs="David" w:hint="cs"/>
          <w:sz w:val="24"/>
          <w:szCs w:val="24"/>
          <w:rtl/>
        </w:rPr>
        <w:t xml:space="preserve"> </w:t>
      </w:r>
      <w:r w:rsidR="00023F52" w:rsidRPr="00807B0E">
        <w:rPr>
          <w:rFonts w:ascii="David" w:hAnsi="David" w:cs="David" w:hint="cs"/>
          <w:sz w:val="24"/>
          <w:szCs w:val="24"/>
          <w:rtl/>
        </w:rPr>
        <w:t>רישיונות</w:t>
      </w:r>
      <w:r w:rsidR="005269A2" w:rsidRPr="00807B0E">
        <w:rPr>
          <w:rFonts w:ascii="David" w:hAnsi="David" w:cs="David" w:hint="cs"/>
          <w:sz w:val="24"/>
          <w:szCs w:val="24"/>
          <w:rtl/>
        </w:rPr>
        <w:t>:</w:t>
      </w:r>
    </w:p>
    <w:p w:rsidR="001113CC" w:rsidRPr="00807B0E" w:rsidRDefault="001113CC" w:rsidP="005B293F">
      <w:pPr>
        <w:pStyle w:val="ListParagraph"/>
        <w:spacing w:line="360" w:lineRule="auto"/>
        <w:jc w:val="both"/>
        <w:rPr>
          <w:rFonts w:ascii="David" w:hAnsi="David" w:cs="David"/>
          <w:sz w:val="24"/>
          <w:szCs w:val="24"/>
        </w:rPr>
      </w:pPr>
    </w:p>
    <w:p w:rsidR="005269A2" w:rsidRPr="00807B0E" w:rsidRDefault="005269A2" w:rsidP="00137F0A">
      <w:pPr>
        <w:pStyle w:val="ListParagraph"/>
        <w:spacing w:line="360" w:lineRule="auto"/>
        <w:ind w:left="360"/>
        <w:jc w:val="both"/>
        <w:rPr>
          <w:rFonts w:ascii="David" w:hAnsi="David" w:cs="David"/>
          <w:sz w:val="24"/>
          <w:szCs w:val="24"/>
          <w:rtl/>
        </w:rPr>
      </w:pPr>
      <w:r w:rsidRPr="00807B0E">
        <w:rPr>
          <w:rFonts w:ascii="David" w:hAnsi="David" w:cs="David" w:hint="cs"/>
          <w:b/>
          <w:bCs/>
          <w:sz w:val="24"/>
          <w:szCs w:val="24"/>
          <w:rtl/>
        </w:rPr>
        <w:t xml:space="preserve">הסוג הראשון הוא רישיון למערכת </w:t>
      </w:r>
      <w:r w:rsidR="005B293F" w:rsidRPr="00807B0E">
        <w:rPr>
          <w:rFonts w:ascii="David" w:hAnsi="David" w:cs="David" w:hint="cs"/>
          <w:b/>
          <w:bCs/>
          <w:sz w:val="24"/>
          <w:szCs w:val="24"/>
          <w:rtl/>
        </w:rPr>
        <w:t xml:space="preserve">נהיגה </w:t>
      </w:r>
      <w:r w:rsidRPr="00807B0E">
        <w:rPr>
          <w:rFonts w:ascii="David" w:hAnsi="David" w:cs="David" w:hint="cs"/>
          <w:b/>
          <w:bCs/>
          <w:sz w:val="24"/>
          <w:szCs w:val="24"/>
          <w:rtl/>
        </w:rPr>
        <w:t>עצמאית</w:t>
      </w:r>
      <w:r w:rsidRPr="00807B0E">
        <w:rPr>
          <w:rFonts w:ascii="David" w:hAnsi="David" w:cs="David" w:hint="cs"/>
          <w:sz w:val="24"/>
          <w:szCs w:val="24"/>
          <w:rtl/>
        </w:rPr>
        <w:t xml:space="preserve"> </w:t>
      </w:r>
      <w:r w:rsidRPr="00807B0E">
        <w:rPr>
          <w:rFonts w:ascii="David" w:hAnsi="David" w:cs="David"/>
          <w:sz w:val="24"/>
          <w:szCs w:val="24"/>
          <w:rtl/>
        </w:rPr>
        <w:t>–</w:t>
      </w:r>
      <w:r w:rsidRPr="00807B0E">
        <w:rPr>
          <w:rFonts w:ascii="David" w:hAnsi="David" w:cs="David" w:hint="cs"/>
          <w:sz w:val="24"/>
          <w:szCs w:val="24"/>
          <w:rtl/>
        </w:rPr>
        <w:t xml:space="preserve"> חליף הנהג האנושי. מדובר על מערכות החישה ומערכת קבלת החלטות</w:t>
      </w:r>
      <w:r w:rsidR="00137F0A">
        <w:rPr>
          <w:rFonts w:ascii="David" w:hAnsi="David" w:cs="David" w:hint="cs"/>
          <w:sz w:val="24"/>
          <w:szCs w:val="24"/>
          <w:rtl/>
        </w:rPr>
        <w:t xml:space="preserve"> </w:t>
      </w:r>
      <w:r w:rsidR="00137F0A">
        <w:rPr>
          <w:rFonts w:ascii="David" w:hAnsi="David" w:cs="David"/>
          <w:sz w:val="24"/>
          <w:szCs w:val="24"/>
          <w:rtl/>
        </w:rPr>
        <w:t>–</w:t>
      </w:r>
      <w:r w:rsidR="00137F0A">
        <w:rPr>
          <w:rFonts w:ascii="David" w:hAnsi="David" w:cs="David" w:hint="cs"/>
          <w:sz w:val="24"/>
          <w:szCs w:val="24"/>
          <w:rtl/>
        </w:rPr>
        <w:t xml:space="preserve"> צירוף של חומרה ותוכנה</w:t>
      </w:r>
      <w:r w:rsidRPr="00807B0E">
        <w:rPr>
          <w:rFonts w:ascii="David" w:hAnsi="David" w:cs="David" w:hint="cs"/>
          <w:sz w:val="24"/>
          <w:szCs w:val="24"/>
          <w:rtl/>
        </w:rPr>
        <w:t>. כאן הצעתנו היא לבנות מערכת רישוי הדומה לרישוי נהגים</w:t>
      </w:r>
      <w:r w:rsidR="005B293F" w:rsidRPr="00807B0E">
        <w:rPr>
          <w:rFonts w:ascii="David" w:hAnsi="David" w:cs="David" w:hint="cs"/>
          <w:sz w:val="24"/>
          <w:szCs w:val="24"/>
          <w:rtl/>
        </w:rPr>
        <w:t xml:space="preserve"> בשילוב אישור לטכנולוגיה של מערכות החישה.</w:t>
      </w:r>
      <w:r w:rsidR="004F5021" w:rsidRPr="00807B0E">
        <w:rPr>
          <w:rFonts w:ascii="David" w:hAnsi="David" w:cs="David" w:hint="cs"/>
          <w:sz w:val="24"/>
          <w:szCs w:val="24"/>
          <w:rtl/>
        </w:rPr>
        <w:t xml:space="preserve"> </w:t>
      </w:r>
    </w:p>
    <w:p w:rsidR="005269A2" w:rsidRPr="00807B0E" w:rsidRDefault="005269A2" w:rsidP="00137F0A">
      <w:pPr>
        <w:pStyle w:val="ListParagraph"/>
        <w:spacing w:line="276" w:lineRule="auto"/>
        <w:jc w:val="both"/>
        <w:rPr>
          <w:rFonts w:ascii="David" w:hAnsi="David" w:cs="David"/>
          <w:sz w:val="24"/>
          <w:szCs w:val="24"/>
          <w:rtl/>
        </w:rPr>
      </w:pPr>
    </w:p>
    <w:p w:rsidR="00395C25" w:rsidRPr="00807B0E" w:rsidRDefault="005269A2" w:rsidP="00137F0A">
      <w:pPr>
        <w:pStyle w:val="ListParagraph"/>
        <w:spacing w:line="360" w:lineRule="auto"/>
        <w:ind w:left="360"/>
        <w:jc w:val="both"/>
        <w:rPr>
          <w:rFonts w:ascii="David" w:hAnsi="David" w:cs="David"/>
          <w:sz w:val="24"/>
          <w:szCs w:val="24"/>
          <w:rtl/>
        </w:rPr>
      </w:pPr>
      <w:r w:rsidRPr="00807B0E">
        <w:rPr>
          <w:rFonts w:ascii="David" w:hAnsi="David" w:cs="David" w:hint="cs"/>
          <w:b/>
          <w:bCs/>
          <w:sz w:val="24"/>
          <w:szCs w:val="24"/>
          <w:rtl/>
        </w:rPr>
        <w:t>הסוג השני הוא ר</w:t>
      </w:r>
      <w:r w:rsidR="004D12EE">
        <w:rPr>
          <w:rFonts w:ascii="David" w:hAnsi="David" w:cs="David" w:hint="cs"/>
          <w:b/>
          <w:bCs/>
          <w:sz w:val="24"/>
          <w:szCs w:val="24"/>
          <w:rtl/>
        </w:rPr>
        <w:t>י</w:t>
      </w:r>
      <w:r w:rsidRPr="00807B0E">
        <w:rPr>
          <w:rFonts w:ascii="David" w:hAnsi="David" w:cs="David" w:hint="cs"/>
          <w:b/>
          <w:bCs/>
          <w:sz w:val="24"/>
          <w:szCs w:val="24"/>
          <w:rtl/>
        </w:rPr>
        <w:t xml:space="preserve">שיון להפעלת מערכת </w:t>
      </w:r>
      <w:r w:rsidR="005B293F" w:rsidRPr="00807B0E">
        <w:rPr>
          <w:rFonts w:ascii="David" w:hAnsi="David" w:cs="David" w:hint="cs"/>
          <w:b/>
          <w:bCs/>
          <w:sz w:val="24"/>
          <w:szCs w:val="24"/>
          <w:rtl/>
        </w:rPr>
        <w:t xml:space="preserve">נהיגה </w:t>
      </w:r>
      <w:r w:rsidRPr="00807B0E">
        <w:rPr>
          <w:rFonts w:ascii="David" w:hAnsi="David" w:cs="David" w:hint="cs"/>
          <w:b/>
          <w:bCs/>
          <w:sz w:val="24"/>
          <w:szCs w:val="24"/>
          <w:rtl/>
        </w:rPr>
        <w:t>עצמאית</w:t>
      </w:r>
      <w:r w:rsidRPr="00807B0E">
        <w:rPr>
          <w:rFonts w:ascii="David" w:hAnsi="David" w:cs="David" w:hint="cs"/>
          <w:sz w:val="24"/>
          <w:szCs w:val="24"/>
          <w:rtl/>
        </w:rPr>
        <w:t xml:space="preserve">. </w:t>
      </w:r>
      <w:r w:rsidR="005F04FE" w:rsidRPr="00807B0E">
        <w:rPr>
          <w:rFonts w:ascii="David" w:hAnsi="David" w:cs="David" w:hint="cs"/>
          <w:sz w:val="24"/>
          <w:szCs w:val="24"/>
          <w:rtl/>
        </w:rPr>
        <w:t xml:space="preserve">בשלב ראשון </w:t>
      </w:r>
      <w:r w:rsidR="00023F52" w:rsidRPr="00807B0E">
        <w:rPr>
          <w:rFonts w:ascii="David" w:hAnsi="David" w:cs="David" w:hint="cs"/>
          <w:sz w:val="24"/>
          <w:szCs w:val="24"/>
          <w:rtl/>
        </w:rPr>
        <w:t>רש</w:t>
      </w:r>
      <w:r w:rsidR="006D3FCB">
        <w:rPr>
          <w:rFonts w:ascii="David" w:hAnsi="David" w:cs="David" w:hint="cs"/>
          <w:sz w:val="24"/>
          <w:szCs w:val="24"/>
          <w:rtl/>
        </w:rPr>
        <w:t>י</w:t>
      </w:r>
      <w:r w:rsidR="00023F52" w:rsidRPr="00807B0E">
        <w:rPr>
          <w:rFonts w:ascii="David" w:hAnsi="David" w:cs="David" w:hint="cs"/>
          <w:sz w:val="24"/>
          <w:szCs w:val="24"/>
          <w:rtl/>
        </w:rPr>
        <w:t>ון</w:t>
      </w:r>
      <w:r w:rsidR="005B293F" w:rsidRPr="00807B0E">
        <w:rPr>
          <w:rFonts w:ascii="David" w:hAnsi="David" w:cs="David" w:hint="cs"/>
          <w:sz w:val="24"/>
          <w:szCs w:val="24"/>
          <w:rtl/>
        </w:rPr>
        <w:t xml:space="preserve"> </w:t>
      </w:r>
      <w:r w:rsidR="005F04FE" w:rsidRPr="00807B0E">
        <w:rPr>
          <w:rFonts w:ascii="David" w:hAnsi="David" w:cs="David" w:hint="cs"/>
          <w:sz w:val="24"/>
          <w:szCs w:val="24"/>
          <w:rtl/>
        </w:rPr>
        <w:t xml:space="preserve">זה </w:t>
      </w:r>
      <w:r w:rsidR="00023F52" w:rsidRPr="00807B0E">
        <w:rPr>
          <w:rFonts w:ascii="David" w:hAnsi="David" w:cs="David" w:hint="cs"/>
          <w:sz w:val="24"/>
          <w:szCs w:val="24"/>
          <w:rtl/>
        </w:rPr>
        <w:t>יינתן</w:t>
      </w:r>
      <w:r w:rsidR="005F04FE" w:rsidRPr="00807B0E">
        <w:rPr>
          <w:rFonts w:ascii="David" w:hAnsi="David" w:cs="David" w:hint="cs"/>
          <w:sz w:val="24"/>
          <w:szCs w:val="24"/>
          <w:rtl/>
        </w:rPr>
        <w:t xml:space="preserve"> </w:t>
      </w:r>
      <w:r w:rsidR="005B293F" w:rsidRPr="00807B0E">
        <w:rPr>
          <w:rFonts w:ascii="David" w:hAnsi="David" w:cs="David" w:hint="cs"/>
          <w:sz w:val="24"/>
          <w:szCs w:val="24"/>
          <w:rtl/>
        </w:rPr>
        <w:t>למפעילים של</w:t>
      </w:r>
      <w:r w:rsidR="005F04FE" w:rsidRPr="00807B0E">
        <w:rPr>
          <w:rFonts w:ascii="David" w:hAnsi="David" w:cs="David" w:hint="cs"/>
          <w:sz w:val="24"/>
          <w:szCs w:val="24"/>
          <w:rtl/>
        </w:rPr>
        <w:t xml:space="preserve"> שירותי הסעה</w:t>
      </w:r>
      <w:r w:rsidRPr="00807B0E">
        <w:rPr>
          <w:rFonts w:ascii="David" w:hAnsi="David" w:cs="David" w:hint="cs"/>
          <w:sz w:val="24"/>
          <w:szCs w:val="24"/>
          <w:rtl/>
        </w:rPr>
        <w:t xml:space="preserve">. </w:t>
      </w:r>
    </w:p>
    <w:p w:rsidR="00DE27ED" w:rsidRPr="00807B0E" w:rsidRDefault="00DE27ED" w:rsidP="005B293F">
      <w:pPr>
        <w:pStyle w:val="ListParagraph"/>
        <w:spacing w:line="360" w:lineRule="auto"/>
        <w:jc w:val="both"/>
        <w:rPr>
          <w:rFonts w:ascii="David" w:hAnsi="David" w:cs="David"/>
          <w:sz w:val="24"/>
          <w:szCs w:val="24"/>
          <w:rtl/>
        </w:rPr>
      </w:pPr>
    </w:p>
    <w:p w:rsidR="00DE27ED" w:rsidRPr="00807B0E" w:rsidRDefault="00DE27ED" w:rsidP="00137F0A">
      <w:pPr>
        <w:pStyle w:val="ListParagraph"/>
        <w:spacing w:line="360" w:lineRule="auto"/>
        <w:ind w:left="360"/>
        <w:jc w:val="both"/>
        <w:rPr>
          <w:rFonts w:ascii="David" w:hAnsi="David" w:cs="David"/>
          <w:sz w:val="24"/>
          <w:szCs w:val="24"/>
          <w:rtl/>
        </w:rPr>
      </w:pPr>
      <w:r w:rsidRPr="00807B0E">
        <w:rPr>
          <w:rFonts w:ascii="David" w:hAnsi="David" w:cs="David" w:hint="cs"/>
          <w:sz w:val="24"/>
          <w:szCs w:val="24"/>
          <w:rtl/>
        </w:rPr>
        <w:t>מערך ר</w:t>
      </w:r>
      <w:r w:rsidR="004D12EE">
        <w:rPr>
          <w:rFonts w:ascii="David" w:hAnsi="David" w:cs="David" w:hint="cs"/>
          <w:sz w:val="24"/>
          <w:szCs w:val="24"/>
          <w:rtl/>
        </w:rPr>
        <w:t>י</w:t>
      </w:r>
      <w:r w:rsidRPr="00807B0E">
        <w:rPr>
          <w:rFonts w:ascii="David" w:hAnsi="David" w:cs="David" w:hint="cs"/>
          <w:sz w:val="24"/>
          <w:szCs w:val="24"/>
          <w:rtl/>
        </w:rPr>
        <w:t xml:space="preserve">שיונות זה יצטרף </w:t>
      </w:r>
      <w:r w:rsidR="000F7457" w:rsidRPr="00807B0E">
        <w:rPr>
          <w:rFonts w:ascii="David" w:hAnsi="David" w:cs="David" w:hint="cs"/>
          <w:sz w:val="24"/>
          <w:szCs w:val="24"/>
          <w:rtl/>
        </w:rPr>
        <w:t>לר</w:t>
      </w:r>
      <w:r w:rsidR="004D12EE">
        <w:rPr>
          <w:rFonts w:ascii="David" w:hAnsi="David" w:cs="David" w:hint="cs"/>
          <w:sz w:val="24"/>
          <w:szCs w:val="24"/>
          <w:rtl/>
        </w:rPr>
        <w:t>י</w:t>
      </w:r>
      <w:r w:rsidR="000F7457" w:rsidRPr="00807B0E">
        <w:rPr>
          <w:rFonts w:ascii="David" w:hAnsi="David" w:cs="David" w:hint="cs"/>
          <w:sz w:val="24"/>
          <w:szCs w:val="24"/>
          <w:rtl/>
        </w:rPr>
        <w:t xml:space="preserve">שיון או לאישורים הנדרשים בדין </w:t>
      </w:r>
      <w:r w:rsidR="006D3FCB">
        <w:rPr>
          <w:rFonts w:ascii="David" w:hAnsi="David" w:cs="David" w:hint="cs"/>
          <w:sz w:val="24"/>
          <w:szCs w:val="24"/>
          <w:rtl/>
        </w:rPr>
        <w:t xml:space="preserve">הקיים </w:t>
      </w:r>
      <w:r w:rsidR="000F7457" w:rsidRPr="00807B0E">
        <w:rPr>
          <w:rFonts w:ascii="David" w:hAnsi="David" w:cs="David" w:hint="cs"/>
          <w:sz w:val="24"/>
          <w:szCs w:val="24"/>
          <w:rtl/>
        </w:rPr>
        <w:t>להפעלת שירותי הסעה</w:t>
      </w:r>
      <w:r w:rsidR="00137F0A">
        <w:rPr>
          <w:rFonts w:ascii="David" w:hAnsi="David" w:cs="David" w:hint="cs"/>
          <w:sz w:val="24"/>
          <w:szCs w:val="24"/>
          <w:rtl/>
        </w:rPr>
        <w:t xml:space="preserve"> שיותאמו לרכב עצמאי ככל שיתחייב. </w:t>
      </w:r>
      <w:r w:rsidR="000F7457" w:rsidRPr="00807B0E">
        <w:rPr>
          <w:rFonts w:ascii="David" w:hAnsi="David" w:cs="David" w:hint="cs"/>
          <w:sz w:val="24"/>
          <w:szCs w:val="24"/>
          <w:rtl/>
        </w:rPr>
        <w:t xml:space="preserve"> </w:t>
      </w:r>
    </w:p>
    <w:p w:rsidR="000F7457" w:rsidRPr="00807B0E" w:rsidRDefault="000F7457" w:rsidP="004D12EE">
      <w:pPr>
        <w:pStyle w:val="ListParagraph"/>
        <w:spacing w:line="360" w:lineRule="auto"/>
        <w:jc w:val="both"/>
        <w:rPr>
          <w:rFonts w:ascii="David" w:hAnsi="David" w:cs="David"/>
          <w:sz w:val="24"/>
          <w:szCs w:val="24"/>
          <w:rtl/>
        </w:rPr>
      </w:pPr>
    </w:p>
    <w:p w:rsidR="005B293F" w:rsidRPr="00807B0E" w:rsidRDefault="005B293F" w:rsidP="00137F0A">
      <w:pPr>
        <w:pStyle w:val="ListParagraph"/>
        <w:spacing w:line="360" w:lineRule="auto"/>
        <w:ind w:left="360"/>
        <w:jc w:val="both"/>
        <w:rPr>
          <w:rFonts w:ascii="David" w:hAnsi="David" w:cs="David"/>
          <w:sz w:val="24"/>
          <w:szCs w:val="24"/>
          <w:rtl/>
        </w:rPr>
      </w:pPr>
      <w:r w:rsidRPr="00807B0E">
        <w:rPr>
          <w:rFonts w:ascii="David" w:hAnsi="David" w:cs="David" w:hint="cs"/>
          <w:sz w:val="24"/>
          <w:szCs w:val="24"/>
          <w:rtl/>
        </w:rPr>
        <w:t>בשני סוגי הר</w:t>
      </w:r>
      <w:r w:rsidR="004D12EE">
        <w:rPr>
          <w:rFonts w:ascii="David" w:hAnsi="David" w:cs="David" w:hint="cs"/>
          <w:sz w:val="24"/>
          <w:szCs w:val="24"/>
          <w:rtl/>
        </w:rPr>
        <w:t>י</w:t>
      </w:r>
      <w:r w:rsidRPr="00807B0E">
        <w:rPr>
          <w:rFonts w:ascii="David" w:hAnsi="David" w:cs="David" w:hint="cs"/>
          <w:sz w:val="24"/>
          <w:szCs w:val="24"/>
          <w:rtl/>
        </w:rPr>
        <w:t xml:space="preserve">שיונות ההצעה היא להותיר את מרבית ההסדרה לתנאים </w:t>
      </w:r>
      <w:r w:rsidR="00023F52" w:rsidRPr="00807B0E">
        <w:rPr>
          <w:rFonts w:ascii="David" w:hAnsi="David" w:cs="David" w:hint="cs"/>
          <w:sz w:val="24"/>
          <w:szCs w:val="24"/>
          <w:rtl/>
        </w:rPr>
        <w:t>ברישיונות</w:t>
      </w:r>
      <w:r w:rsidRPr="00807B0E">
        <w:rPr>
          <w:rFonts w:ascii="David" w:hAnsi="David" w:cs="David" w:hint="cs"/>
          <w:sz w:val="24"/>
          <w:szCs w:val="24"/>
          <w:rtl/>
        </w:rPr>
        <w:t xml:space="preserve"> שיקבעו</w:t>
      </w:r>
      <w:r w:rsidR="007054A2" w:rsidRPr="00807B0E">
        <w:rPr>
          <w:rFonts w:ascii="David" w:hAnsi="David" w:cs="David" w:hint="cs"/>
          <w:sz w:val="24"/>
          <w:szCs w:val="24"/>
          <w:rtl/>
        </w:rPr>
        <w:t xml:space="preserve"> בתקנות</w:t>
      </w:r>
      <w:r w:rsidRPr="00807B0E">
        <w:rPr>
          <w:rFonts w:ascii="David" w:hAnsi="David" w:cs="David" w:hint="cs"/>
          <w:sz w:val="24"/>
          <w:szCs w:val="24"/>
          <w:rtl/>
        </w:rPr>
        <w:t xml:space="preserve"> </w:t>
      </w:r>
      <w:r w:rsidR="00A22F71" w:rsidRPr="00807B0E">
        <w:rPr>
          <w:rFonts w:ascii="David" w:hAnsi="David" w:cs="David" w:hint="cs"/>
          <w:sz w:val="24"/>
          <w:szCs w:val="24"/>
          <w:rtl/>
        </w:rPr>
        <w:t xml:space="preserve">או </w:t>
      </w:r>
      <w:r w:rsidRPr="00807B0E">
        <w:rPr>
          <w:rFonts w:ascii="David" w:hAnsi="David" w:cs="David" w:hint="cs"/>
          <w:sz w:val="24"/>
          <w:szCs w:val="24"/>
          <w:rtl/>
        </w:rPr>
        <w:t xml:space="preserve">על ידי רשויות מינהליות. </w:t>
      </w:r>
      <w:r w:rsidR="006D090B" w:rsidRPr="00807B0E">
        <w:rPr>
          <w:rFonts w:ascii="David" w:hAnsi="David" w:cs="David" w:hint="cs"/>
          <w:sz w:val="24"/>
          <w:szCs w:val="24"/>
          <w:rtl/>
        </w:rPr>
        <w:t>הסדרה בר</w:t>
      </w:r>
      <w:r w:rsidR="004D12EE">
        <w:rPr>
          <w:rFonts w:ascii="David" w:hAnsi="David" w:cs="David" w:hint="cs"/>
          <w:sz w:val="24"/>
          <w:szCs w:val="24"/>
          <w:rtl/>
        </w:rPr>
        <w:t>י</w:t>
      </w:r>
      <w:r w:rsidR="006D090B" w:rsidRPr="00807B0E">
        <w:rPr>
          <w:rFonts w:ascii="David" w:hAnsi="David" w:cs="David" w:hint="cs"/>
          <w:sz w:val="24"/>
          <w:szCs w:val="24"/>
          <w:rtl/>
        </w:rPr>
        <w:t>שיונות, שממילא נדרש לחדשם מעת לעת, תאפשר את הגמישות הרצויה להסדרה של טכנולוגיה מתפתחת</w:t>
      </w:r>
      <w:r w:rsidR="00BC0433" w:rsidRPr="00807B0E">
        <w:rPr>
          <w:rFonts w:ascii="David" w:hAnsi="David" w:cs="David" w:hint="cs"/>
          <w:sz w:val="24"/>
          <w:szCs w:val="24"/>
          <w:rtl/>
        </w:rPr>
        <w:t>.</w:t>
      </w:r>
    </w:p>
    <w:p w:rsidR="005B293F" w:rsidRPr="00807B0E" w:rsidRDefault="005B293F" w:rsidP="005B293F">
      <w:pPr>
        <w:pStyle w:val="ListParagraph"/>
        <w:spacing w:line="360" w:lineRule="auto"/>
        <w:jc w:val="both"/>
        <w:rPr>
          <w:rFonts w:ascii="David" w:hAnsi="David" w:cs="David"/>
          <w:sz w:val="24"/>
          <w:szCs w:val="24"/>
          <w:rtl/>
        </w:rPr>
      </w:pPr>
    </w:p>
    <w:p w:rsidR="005B293F" w:rsidRPr="00807B0E" w:rsidRDefault="005B293F" w:rsidP="00137F0A">
      <w:pPr>
        <w:pStyle w:val="ListParagraph"/>
        <w:spacing w:line="360" w:lineRule="auto"/>
        <w:ind w:left="360"/>
        <w:jc w:val="both"/>
        <w:rPr>
          <w:rFonts w:ascii="David" w:hAnsi="David" w:cs="David"/>
          <w:sz w:val="24"/>
          <w:szCs w:val="24"/>
          <w:rtl/>
        </w:rPr>
      </w:pPr>
      <w:r w:rsidRPr="00807B0E">
        <w:rPr>
          <w:rFonts w:ascii="David" w:hAnsi="David" w:cs="David" w:hint="cs"/>
          <w:sz w:val="24"/>
          <w:szCs w:val="24"/>
          <w:rtl/>
        </w:rPr>
        <w:t>נפרט עתה לגבי כל סוג ר</w:t>
      </w:r>
      <w:r w:rsidR="004D12EE">
        <w:rPr>
          <w:rFonts w:ascii="David" w:hAnsi="David" w:cs="David" w:hint="cs"/>
          <w:sz w:val="24"/>
          <w:szCs w:val="24"/>
          <w:rtl/>
        </w:rPr>
        <w:t>י</w:t>
      </w:r>
      <w:r w:rsidRPr="00807B0E">
        <w:rPr>
          <w:rFonts w:ascii="David" w:hAnsi="David" w:cs="David" w:hint="cs"/>
          <w:sz w:val="24"/>
          <w:szCs w:val="24"/>
          <w:rtl/>
        </w:rPr>
        <w:t>שיון.</w:t>
      </w:r>
    </w:p>
    <w:p w:rsidR="005B293F" w:rsidRPr="00807B0E" w:rsidRDefault="005B293F" w:rsidP="005B293F">
      <w:pPr>
        <w:pStyle w:val="ListParagraph"/>
        <w:spacing w:line="360" w:lineRule="auto"/>
        <w:jc w:val="both"/>
        <w:rPr>
          <w:rFonts w:ascii="David" w:hAnsi="David" w:cs="David"/>
          <w:sz w:val="24"/>
          <w:szCs w:val="24"/>
          <w:rtl/>
        </w:rPr>
      </w:pPr>
    </w:p>
    <w:p w:rsidR="005269A2" w:rsidRPr="00807B0E" w:rsidRDefault="00395C25" w:rsidP="005269A2">
      <w:pPr>
        <w:pStyle w:val="ListParagraph"/>
        <w:spacing w:line="360" w:lineRule="auto"/>
        <w:jc w:val="both"/>
        <w:rPr>
          <w:rFonts w:ascii="David" w:hAnsi="David" w:cs="David"/>
          <w:b/>
          <w:bCs/>
          <w:sz w:val="24"/>
          <w:szCs w:val="24"/>
          <w:rtl/>
        </w:rPr>
      </w:pPr>
      <w:r w:rsidRPr="00807B0E">
        <w:rPr>
          <w:rFonts w:ascii="David" w:hAnsi="David" w:cs="David" w:hint="cs"/>
          <w:b/>
          <w:bCs/>
          <w:sz w:val="24"/>
          <w:szCs w:val="24"/>
          <w:rtl/>
        </w:rPr>
        <w:t>1(א) ר</w:t>
      </w:r>
      <w:r w:rsidR="004D12EE">
        <w:rPr>
          <w:rFonts w:ascii="David" w:hAnsi="David" w:cs="David" w:hint="cs"/>
          <w:b/>
          <w:bCs/>
          <w:sz w:val="24"/>
          <w:szCs w:val="24"/>
          <w:rtl/>
        </w:rPr>
        <w:t>י</w:t>
      </w:r>
      <w:r w:rsidRPr="00807B0E">
        <w:rPr>
          <w:rFonts w:ascii="David" w:hAnsi="David" w:cs="David" w:hint="cs"/>
          <w:b/>
          <w:bCs/>
          <w:sz w:val="24"/>
          <w:szCs w:val="24"/>
          <w:rtl/>
        </w:rPr>
        <w:t xml:space="preserve">שיון המערכת </w:t>
      </w:r>
      <w:r w:rsidR="008823D7" w:rsidRPr="00807B0E">
        <w:rPr>
          <w:rFonts w:ascii="David" w:hAnsi="David" w:cs="David" w:hint="cs"/>
          <w:b/>
          <w:bCs/>
          <w:sz w:val="24"/>
          <w:szCs w:val="24"/>
          <w:rtl/>
        </w:rPr>
        <w:t xml:space="preserve">לנהיגה </w:t>
      </w:r>
      <w:r w:rsidRPr="00807B0E">
        <w:rPr>
          <w:rFonts w:ascii="David" w:hAnsi="David" w:cs="David" w:hint="cs"/>
          <w:b/>
          <w:bCs/>
          <w:sz w:val="24"/>
          <w:szCs w:val="24"/>
          <w:rtl/>
        </w:rPr>
        <w:t xml:space="preserve">עצמאית </w:t>
      </w:r>
      <w:r w:rsidR="005269A2" w:rsidRPr="00807B0E">
        <w:rPr>
          <w:rFonts w:ascii="David" w:hAnsi="David" w:cs="David" w:hint="cs"/>
          <w:b/>
          <w:bCs/>
          <w:sz w:val="24"/>
          <w:szCs w:val="24"/>
          <w:rtl/>
        </w:rPr>
        <w:t xml:space="preserve"> </w:t>
      </w:r>
    </w:p>
    <w:p w:rsidR="008823D7" w:rsidRPr="00137F0A" w:rsidRDefault="008823D7" w:rsidP="005269A2">
      <w:pPr>
        <w:pStyle w:val="ListParagraph"/>
        <w:spacing w:line="360" w:lineRule="auto"/>
        <w:jc w:val="both"/>
        <w:rPr>
          <w:rFonts w:ascii="David" w:hAnsi="David" w:cs="David"/>
          <w:sz w:val="24"/>
          <w:szCs w:val="24"/>
          <w:rtl/>
        </w:rPr>
      </w:pPr>
    </w:p>
    <w:p w:rsidR="008F24FA" w:rsidRPr="00807B0E" w:rsidRDefault="008823D7" w:rsidP="000B7E3D">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המערכת לנהיגה עצמאית היא המחליפה של הנהג האנושי</w:t>
      </w:r>
      <w:r w:rsidR="00137F0A">
        <w:rPr>
          <w:rFonts w:ascii="David" w:hAnsi="David" w:cs="David" w:hint="cs"/>
          <w:sz w:val="24"/>
          <w:szCs w:val="24"/>
          <w:rtl/>
        </w:rPr>
        <w:t xml:space="preserve">. היא מחליפה את </w:t>
      </w:r>
      <w:r w:rsidR="00A05B9C">
        <w:rPr>
          <w:rFonts w:ascii="David" w:hAnsi="David" w:cs="David" w:hint="cs"/>
          <w:sz w:val="24"/>
          <w:szCs w:val="24"/>
          <w:rtl/>
        </w:rPr>
        <w:t xml:space="preserve">חושיו של הנהג האנושי </w:t>
      </w:r>
      <w:r w:rsidR="00E8184F">
        <w:rPr>
          <w:rFonts w:ascii="David" w:hAnsi="David" w:cs="David" w:hint="cs"/>
          <w:sz w:val="24"/>
          <w:szCs w:val="24"/>
          <w:rtl/>
        </w:rPr>
        <w:t>ו</w:t>
      </w:r>
      <w:r w:rsidR="00137F0A">
        <w:rPr>
          <w:rFonts w:ascii="David" w:hAnsi="David" w:cs="David" w:hint="cs"/>
          <w:sz w:val="24"/>
          <w:szCs w:val="24"/>
          <w:rtl/>
        </w:rPr>
        <w:t xml:space="preserve">את </w:t>
      </w:r>
      <w:r w:rsidR="00E8184F">
        <w:rPr>
          <w:rFonts w:ascii="David" w:hAnsi="David" w:cs="David" w:hint="cs"/>
          <w:sz w:val="24"/>
          <w:szCs w:val="24"/>
          <w:rtl/>
        </w:rPr>
        <w:t>שיקול הדעת של</w:t>
      </w:r>
      <w:r w:rsidR="00A05B9C">
        <w:rPr>
          <w:rFonts w:ascii="David" w:hAnsi="David" w:cs="David" w:hint="cs"/>
          <w:sz w:val="24"/>
          <w:szCs w:val="24"/>
          <w:rtl/>
        </w:rPr>
        <w:t>ו</w:t>
      </w:r>
      <w:r w:rsidRPr="00807B0E">
        <w:rPr>
          <w:rFonts w:ascii="David" w:hAnsi="David" w:cs="David" w:hint="cs"/>
          <w:sz w:val="24"/>
          <w:szCs w:val="24"/>
          <w:rtl/>
        </w:rPr>
        <w:t>. עד להתפתחות סטנדרטים בין לאומיים מוצע לבנות מנגנון רישוי הדומה לרישוי נהג אנושי המורכב ממספר שלבים של מבחנים תיאורטיים ומבחנים מעשיים.</w:t>
      </w:r>
    </w:p>
    <w:p w:rsidR="008823D7" w:rsidRPr="00807B0E" w:rsidRDefault="008823D7" w:rsidP="008823D7">
      <w:pPr>
        <w:pStyle w:val="ListParagraph"/>
        <w:spacing w:line="360" w:lineRule="auto"/>
        <w:jc w:val="both"/>
        <w:rPr>
          <w:rFonts w:ascii="David" w:hAnsi="David" w:cs="David"/>
          <w:sz w:val="24"/>
          <w:szCs w:val="24"/>
        </w:rPr>
      </w:pPr>
    </w:p>
    <w:p w:rsidR="008823D7" w:rsidRPr="00807B0E" w:rsidRDefault="008823D7" w:rsidP="000B7E3D">
      <w:pPr>
        <w:pStyle w:val="ListParagraph"/>
        <w:numPr>
          <w:ilvl w:val="0"/>
          <w:numId w:val="2"/>
        </w:numPr>
        <w:spacing w:line="360" w:lineRule="auto"/>
        <w:jc w:val="both"/>
        <w:rPr>
          <w:rFonts w:ascii="David" w:hAnsi="David" w:cs="David"/>
          <w:sz w:val="24"/>
          <w:szCs w:val="24"/>
        </w:rPr>
      </w:pPr>
      <w:r w:rsidRPr="00807B0E">
        <w:rPr>
          <w:rFonts w:ascii="David" w:hAnsi="David" w:cs="David" w:hint="cs"/>
          <w:b/>
          <w:bCs/>
          <w:sz w:val="24"/>
          <w:szCs w:val="24"/>
          <w:rtl/>
        </w:rPr>
        <w:t>רישוי מערכת החישה של הרכב</w:t>
      </w:r>
      <w:r w:rsidRPr="00807B0E">
        <w:rPr>
          <w:rFonts w:ascii="David" w:hAnsi="David" w:cs="David" w:hint="cs"/>
          <w:sz w:val="24"/>
          <w:szCs w:val="24"/>
          <w:rtl/>
        </w:rPr>
        <w:t xml:space="preserve">. כאן מוצע לפתח מבחנים טכניים של זיהוי </w:t>
      </w:r>
      <w:r w:rsidR="005F04FE" w:rsidRPr="00807B0E">
        <w:rPr>
          <w:rFonts w:ascii="David" w:hAnsi="David" w:cs="David" w:hint="cs"/>
          <w:sz w:val="24"/>
          <w:szCs w:val="24"/>
          <w:rtl/>
        </w:rPr>
        <w:t xml:space="preserve">עצמים </w:t>
      </w:r>
      <w:r w:rsidRPr="00807B0E">
        <w:rPr>
          <w:rFonts w:ascii="David" w:hAnsi="David" w:cs="David" w:hint="cs"/>
          <w:sz w:val="24"/>
          <w:szCs w:val="24"/>
          <w:rtl/>
        </w:rPr>
        <w:t>בתנאים שונים של תאורה ומזג אוויר</w:t>
      </w:r>
      <w:r w:rsidR="005F04FE" w:rsidRPr="00807B0E">
        <w:rPr>
          <w:rFonts w:ascii="David" w:hAnsi="David" w:cs="David" w:hint="cs"/>
          <w:sz w:val="24"/>
          <w:szCs w:val="24"/>
          <w:rtl/>
        </w:rPr>
        <w:t xml:space="preserve">, </w:t>
      </w:r>
      <w:r w:rsidRPr="00807B0E">
        <w:rPr>
          <w:rFonts w:ascii="David" w:hAnsi="David" w:cs="David" w:hint="cs"/>
          <w:sz w:val="24"/>
          <w:szCs w:val="24"/>
          <w:rtl/>
        </w:rPr>
        <w:t xml:space="preserve">זיהוי משתמשי דרך </w:t>
      </w:r>
      <w:r w:rsidR="005F04FE" w:rsidRPr="00807B0E">
        <w:rPr>
          <w:rFonts w:ascii="David" w:hAnsi="David" w:cs="David" w:hint="cs"/>
          <w:sz w:val="24"/>
          <w:szCs w:val="24"/>
          <w:rtl/>
        </w:rPr>
        <w:t>ו</w:t>
      </w:r>
      <w:r w:rsidRPr="00807B0E">
        <w:rPr>
          <w:rFonts w:ascii="David" w:hAnsi="David" w:cs="David" w:hint="cs"/>
          <w:sz w:val="24"/>
          <w:szCs w:val="24"/>
          <w:rtl/>
        </w:rPr>
        <w:t xml:space="preserve">גם זיהוי תמרורים, סימונים, </w:t>
      </w:r>
      <w:r w:rsidR="00D6001D" w:rsidRPr="00807B0E">
        <w:rPr>
          <w:rFonts w:ascii="David" w:hAnsi="David" w:cs="David" w:hint="cs"/>
          <w:sz w:val="24"/>
          <w:szCs w:val="24"/>
          <w:rtl/>
        </w:rPr>
        <w:t>וזיהוי כוחות בטחון והצלה ואופי ההוראות שהם נותנים</w:t>
      </w:r>
      <w:r w:rsidR="00921FB8">
        <w:rPr>
          <w:rFonts w:ascii="David" w:hAnsi="David" w:cs="David" w:hint="cs"/>
          <w:sz w:val="24"/>
          <w:szCs w:val="24"/>
          <w:rtl/>
        </w:rPr>
        <w:t>.</w:t>
      </w:r>
      <w:r w:rsidR="00961DFB" w:rsidRPr="00137F0A">
        <w:rPr>
          <w:rStyle w:val="FootnoteReference"/>
          <w:rFonts w:ascii="David" w:hAnsi="David" w:cs="David"/>
          <w:rtl/>
        </w:rPr>
        <w:footnoteReference w:id="35"/>
      </w:r>
    </w:p>
    <w:p w:rsidR="00D6001D" w:rsidRPr="00807B0E" w:rsidRDefault="00D6001D" w:rsidP="00D6001D">
      <w:pPr>
        <w:pStyle w:val="ListParagraph"/>
        <w:rPr>
          <w:rFonts w:ascii="David" w:hAnsi="David" w:cs="David"/>
          <w:sz w:val="24"/>
          <w:szCs w:val="24"/>
          <w:rtl/>
        </w:rPr>
      </w:pPr>
    </w:p>
    <w:p w:rsidR="00D6001D" w:rsidRPr="00807B0E" w:rsidRDefault="00D6001D" w:rsidP="00137F0A">
      <w:pPr>
        <w:pStyle w:val="ListParagraph"/>
        <w:spacing w:line="360" w:lineRule="auto"/>
        <w:ind w:left="360"/>
        <w:jc w:val="both"/>
        <w:rPr>
          <w:rFonts w:ascii="David" w:hAnsi="David" w:cs="David"/>
          <w:sz w:val="24"/>
          <w:szCs w:val="24"/>
          <w:rtl/>
        </w:rPr>
      </w:pPr>
      <w:r w:rsidRPr="00807B0E">
        <w:rPr>
          <w:rFonts w:ascii="David" w:hAnsi="David" w:cs="David" w:hint="cs"/>
          <w:sz w:val="24"/>
          <w:szCs w:val="24"/>
          <w:rtl/>
        </w:rPr>
        <w:t xml:space="preserve">במסגרת זו ניתן יהיה להציב תנאי רישוי של יתירות, גיבוי, שימוש במספר טכנולוגיות חישה ותנאים נוספים שיבטיחו סטנדרט חישה </w:t>
      </w:r>
      <w:r w:rsidR="00137F0A">
        <w:rPr>
          <w:rFonts w:ascii="David" w:hAnsi="David" w:cs="David" w:hint="cs"/>
          <w:sz w:val="24"/>
          <w:szCs w:val="24"/>
          <w:rtl/>
        </w:rPr>
        <w:t xml:space="preserve">שעל פיו טעויות חישה חמורות של </w:t>
      </w:r>
      <w:r w:rsidR="008A715F">
        <w:rPr>
          <w:rFonts w:ascii="David" w:hAnsi="David" w:cs="David" w:hint="cs"/>
          <w:sz w:val="24"/>
          <w:szCs w:val="24"/>
          <w:rtl/>
        </w:rPr>
        <w:t xml:space="preserve">המערכת יקרו בסבירות שאינה עולה על הסבירות לטעות אנוש. </w:t>
      </w:r>
    </w:p>
    <w:p w:rsidR="00D6001D" w:rsidRPr="00807B0E" w:rsidRDefault="00D6001D" w:rsidP="008A715F">
      <w:pPr>
        <w:pStyle w:val="ListParagraph"/>
        <w:spacing w:line="276" w:lineRule="auto"/>
        <w:ind w:left="360"/>
        <w:jc w:val="both"/>
        <w:rPr>
          <w:rFonts w:ascii="David" w:hAnsi="David" w:cs="David"/>
          <w:sz w:val="24"/>
          <w:szCs w:val="24"/>
          <w:rtl/>
        </w:rPr>
      </w:pPr>
    </w:p>
    <w:p w:rsidR="008A715F" w:rsidRDefault="00D6001D" w:rsidP="008A715F">
      <w:pPr>
        <w:pStyle w:val="ListParagraph"/>
        <w:spacing w:line="360" w:lineRule="auto"/>
        <w:ind w:left="360"/>
        <w:jc w:val="both"/>
        <w:rPr>
          <w:rFonts w:ascii="David" w:hAnsi="David" w:cs="David"/>
          <w:sz w:val="24"/>
          <w:szCs w:val="24"/>
          <w:rtl/>
        </w:rPr>
      </w:pPr>
      <w:r w:rsidRPr="00245BF9">
        <w:rPr>
          <w:rFonts w:ascii="David" w:hAnsi="David" w:cs="David" w:hint="cs"/>
          <w:sz w:val="24"/>
          <w:szCs w:val="24"/>
          <w:rtl/>
        </w:rPr>
        <w:t xml:space="preserve">יובהר כי ניתן לקשור </w:t>
      </w:r>
      <w:r w:rsidR="005B293F" w:rsidRPr="00245BF9">
        <w:rPr>
          <w:rFonts w:ascii="David" w:hAnsi="David" w:cs="David" w:hint="cs"/>
          <w:sz w:val="24"/>
          <w:szCs w:val="24"/>
          <w:rtl/>
        </w:rPr>
        <w:t xml:space="preserve">בין יכולות </w:t>
      </w:r>
      <w:r w:rsidRPr="00245BF9">
        <w:rPr>
          <w:rFonts w:ascii="David" w:hAnsi="David" w:cs="David" w:hint="cs"/>
          <w:sz w:val="24"/>
          <w:szCs w:val="24"/>
          <w:rtl/>
        </w:rPr>
        <w:t xml:space="preserve">מערכת החישה לתנאי </w:t>
      </w:r>
      <w:r w:rsidR="00023F52" w:rsidRPr="00245BF9">
        <w:rPr>
          <w:rFonts w:ascii="David" w:hAnsi="David" w:cs="David" w:hint="cs"/>
          <w:sz w:val="24"/>
          <w:szCs w:val="24"/>
          <w:rtl/>
        </w:rPr>
        <w:t>הרישיון</w:t>
      </w:r>
      <w:r w:rsidRPr="00245BF9">
        <w:rPr>
          <w:rFonts w:ascii="David" w:hAnsi="David" w:cs="David" w:hint="cs"/>
          <w:sz w:val="24"/>
          <w:szCs w:val="24"/>
          <w:rtl/>
        </w:rPr>
        <w:t xml:space="preserve"> </w:t>
      </w:r>
      <w:r w:rsidR="005B293F" w:rsidRPr="00245BF9">
        <w:rPr>
          <w:rFonts w:ascii="David" w:hAnsi="David" w:cs="David" w:hint="cs"/>
          <w:sz w:val="24"/>
          <w:szCs w:val="24"/>
          <w:rtl/>
        </w:rPr>
        <w:t>למערכת</w:t>
      </w:r>
      <w:r w:rsidRPr="00245BF9">
        <w:rPr>
          <w:rFonts w:ascii="David" w:hAnsi="David" w:cs="David" w:hint="cs"/>
          <w:sz w:val="24"/>
          <w:szCs w:val="24"/>
          <w:rtl/>
        </w:rPr>
        <w:t>.</w:t>
      </w:r>
      <w:r w:rsidR="00BE5B8F" w:rsidRPr="00245BF9">
        <w:rPr>
          <w:rFonts w:ascii="David" w:hAnsi="David" w:cs="David" w:hint="cs"/>
          <w:sz w:val="24"/>
          <w:szCs w:val="24"/>
          <w:rtl/>
        </w:rPr>
        <w:t xml:space="preserve"> ניתן לקבוע בתנאי הרישיון של כל מערכת</w:t>
      </w:r>
      <w:r w:rsidR="004F72FF" w:rsidRPr="00245BF9">
        <w:rPr>
          <w:rFonts w:ascii="David" w:hAnsi="David" w:cs="David" w:hint="cs"/>
          <w:sz w:val="24"/>
          <w:szCs w:val="24"/>
          <w:rtl/>
        </w:rPr>
        <w:t xml:space="preserve"> נהיגה</w:t>
      </w:r>
      <w:r w:rsidR="00BE5B8F" w:rsidRPr="00245BF9">
        <w:rPr>
          <w:rFonts w:ascii="David" w:hAnsi="David" w:cs="David" w:hint="cs"/>
          <w:sz w:val="24"/>
          <w:szCs w:val="24"/>
          <w:rtl/>
        </w:rPr>
        <w:t xml:space="preserve"> </w:t>
      </w:r>
      <w:r w:rsidR="00BE5B8F" w:rsidRPr="00245BF9">
        <w:rPr>
          <w:rFonts w:ascii="David" w:hAnsi="David" w:cs="David" w:hint="cs"/>
          <w:b/>
          <w:bCs/>
          <w:sz w:val="24"/>
          <w:szCs w:val="24"/>
          <w:rtl/>
        </w:rPr>
        <w:t>תכנית תפעולית</w:t>
      </w:r>
      <w:r w:rsidR="00BE5B8F" w:rsidRPr="00245BF9">
        <w:rPr>
          <w:rFonts w:ascii="David" w:hAnsi="David" w:cs="David" w:hint="cs"/>
          <w:sz w:val="24"/>
          <w:szCs w:val="24"/>
          <w:rtl/>
        </w:rPr>
        <w:t xml:space="preserve">, קרי, תנאים ומצבים שבהם </w:t>
      </w:r>
      <w:r w:rsidR="004F72FF" w:rsidRPr="00245BF9">
        <w:rPr>
          <w:rFonts w:ascii="David" w:hAnsi="David" w:cs="David" w:hint="cs"/>
          <w:sz w:val="24"/>
          <w:szCs w:val="24"/>
          <w:rtl/>
        </w:rPr>
        <w:t xml:space="preserve">ניתן לאפשר נהיגה באמצעות </w:t>
      </w:r>
      <w:r w:rsidR="005F04FE" w:rsidRPr="00245BF9">
        <w:rPr>
          <w:rFonts w:ascii="David" w:hAnsi="David" w:cs="David" w:hint="cs"/>
          <w:sz w:val="24"/>
          <w:szCs w:val="24"/>
          <w:rtl/>
        </w:rPr>
        <w:t>מערכת</w:t>
      </w:r>
      <w:r w:rsidR="00921FB8" w:rsidRPr="00245BF9">
        <w:rPr>
          <w:rFonts w:ascii="David" w:hAnsi="David" w:cs="David" w:hint="cs"/>
          <w:sz w:val="24"/>
          <w:szCs w:val="24"/>
          <w:rtl/>
        </w:rPr>
        <w:t xml:space="preserve"> הנהיגה</w:t>
      </w:r>
      <w:r w:rsidR="005F04FE" w:rsidRPr="00245BF9">
        <w:rPr>
          <w:rFonts w:ascii="David" w:hAnsi="David" w:cs="David" w:hint="cs"/>
          <w:sz w:val="24"/>
          <w:szCs w:val="24"/>
          <w:rtl/>
        </w:rPr>
        <w:t xml:space="preserve"> העצמאית</w:t>
      </w:r>
      <w:r w:rsidR="00BE5B8F" w:rsidRPr="00245BF9">
        <w:rPr>
          <w:rFonts w:ascii="David" w:hAnsi="David" w:cs="David" w:hint="cs"/>
          <w:sz w:val="24"/>
          <w:szCs w:val="24"/>
          <w:rtl/>
        </w:rPr>
        <w:t>.</w:t>
      </w:r>
      <w:r w:rsidRPr="00245BF9">
        <w:rPr>
          <w:rFonts w:ascii="David" w:hAnsi="David" w:cs="David" w:hint="cs"/>
          <w:sz w:val="24"/>
          <w:szCs w:val="24"/>
          <w:rtl/>
        </w:rPr>
        <w:t xml:space="preserve"> </w:t>
      </w:r>
    </w:p>
    <w:p w:rsidR="00D6001D" w:rsidRPr="00245BF9" w:rsidRDefault="00D6001D" w:rsidP="008A715F">
      <w:pPr>
        <w:pStyle w:val="ListParagraph"/>
        <w:spacing w:line="360" w:lineRule="auto"/>
        <w:ind w:left="360"/>
        <w:jc w:val="both"/>
        <w:rPr>
          <w:rFonts w:ascii="David" w:hAnsi="David" w:cs="David"/>
          <w:sz w:val="24"/>
          <w:szCs w:val="24"/>
          <w:rtl/>
        </w:rPr>
      </w:pPr>
      <w:r w:rsidRPr="00245BF9">
        <w:rPr>
          <w:rFonts w:ascii="David" w:hAnsi="David" w:cs="David" w:hint="cs"/>
          <w:sz w:val="24"/>
          <w:szCs w:val="24"/>
          <w:rtl/>
        </w:rPr>
        <w:t>כך</w:t>
      </w:r>
      <w:r w:rsidR="005B293F" w:rsidRPr="00245BF9">
        <w:rPr>
          <w:rFonts w:ascii="David" w:hAnsi="David" w:cs="David" w:hint="cs"/>
          <w:sz w:val="24"/>
          <w:szCs w:val="24"/>
          <w:rtl/>
        </w:rPr>
        <w:t>,</w:t>
      </w:r>
      <w:r w:rsidRPr="00245BF9">
        <w:rPr>
          <w:rFonts w:ascii="David" w:hAnsi="David" w:cs="David" w:hint="cs"/>
          <w:sz w:val="24"/>
          <w:szCs w:val="24"/>
          <w:rtl/>
        </w:rPr>
        <w:t xml:space="preserve"> למשל</w:t>
      </w:r>
      <w:r w:rsidR="005B293F" w:rsidRPr="00245BF9">
        <w:rPr>
          <w:rFonts w:ascii="David" w:hAnsi="David" w:cs="David" w:hint="cs"/>
          <w:sz w:val="24"/>
          <w:szCs w:val="24"/>
          <w:rtl/>
        </w:rPr>
        <w:t>,</w:t>
      </w:r>
      <w:r w:rsidRPr="00245BF9">
        <w:rPr>
          <w:rFonts w:ascii="David" w:hAnsi="David" w:cs="David" w:hint="cs"/>
          <w:sz w:val="24"/>
          <w:szCs w:val="24"/>
          <w:rtl/>
        </w:rPr>
        <w:t xml:space="preserve"> </w:t>
      </w:r>
      <w:r w:rsidR="005B293F" w:rsidRPr="00245BF9">
        <w:rPr>
          <w:rFonts w:ascii="David" w:hAnsi="David" w:cs="David" w:hint="cs"/>
          <w:sz w:val="24"/>
          <w:szCs w:val="24"/>
          <w:rtl/>
        </w:rPr>
        <w:t>א</w:t>
      </w:r>
      <w:r w:rsidRPr="00245BF9">
        <w:rPr>
          <w:rFonts w:ascii="David" w:hAnsi="David" w:cs="David" w:hint="cs"/>
          <w:sz w:val="24"/>
          <w:szCs w:val="24"/>
          <w:rtl/>
        </w:rPr>
        <w:t>ם הטכנולוגיה המוצעת אינה מסוגלת להתמודד עם נהיגה בתנאי תאורה מסוימים, בתנאי מזג אויר מסוימים א</w:t>
      </w:r>
      <w:r w:rsidR="00A22F71" w:rsidRPr="00245BF9">
        <w:rPr>
          <w:rFonts w:ascii="David" w:hAnsi="David" w:cs="David" w:hint="cs"/>
          <w:sz w:val="24"/>
          <w:szCs w:val="24"/>
          <w:rtl/>
        </w:rPr>
        <w:t>ו</w:t>
      </w:r>
      <w:r w:rsidRPr="00245BF9">
        <w:rPr>
          <w:rFonts w:ascii="David" w:hAnsi="David" w:cs="David" w:hint="cs"/>
          <w:sz w:val="24"/>
          <w:szCs w:val="24"/>
          <w:rtl/>
        </w:rPr>
        <w:t xml:space="preserve"> </w:t>
      </w:r>
      <w:r w:rsidR="00BE5B8F" w:rsidRPr="00245BF9">
        <w:rPr>
          <w:rFonts w:ascii="David" w:hAnsi="David" w:cs="David" w:hint="cs"/>
          <w:sz w:val="24"/>
          <w:szCs w:val="24"/>
          <w:rtl/>
        </w:rPr>
        <w:t>בתנאי דרך מסוימים</w:t>
      </w:r>
      <w:r w:rsidRPr="00245BF9">
        <w:rPr>
          <w:rFonts w:ascii="David" w:hAnsi="David" w:cs="David" w:hint="cs"/>
          <w:sz w:val="24"/>
          <w:szCs w:val="24"/>
          <w:rtl/>
        </w:rPr>
        <w:t xml:space="preserve"> אז </w:t>
      </w:r>
      <w:r w:rsidR="00921FB8" w:rsidRPr="00245BF9">
        <w:rPr>
          <w:rFonts w:ascii="David" w:hAnsi="David" w:cs="David" w:hint="cs"/>
          <w:sz w:val="24"/>
          <w:szCs w:val="24"/>
          <w:rtl/>
        </w:rPr>
        <w:t>ב</w:t>
      </w:r>
      <w:r w:rsidR="00023F52" w:rsidRPr="00245BF9">
        <w:rPr>
          <w:rFonts w:ascii="David" w:hAnsi="David" w:cs="David" w:hint="cs"/>
          <w:sz w:val="24"/>
          <w:szCs w:val="24"/>
          <w:rtl/>
        </w:rPr>
        <w:t>רישיון</w:t>
      </w:r>
      <w:r w:rsidRPr="00245BF9">
        <w:rPr>
          <w:rFonts w:ascii="David" w:hAnsi="David" w:cs="David" w:hint="cs"/>
          <w:sz w:val="24"/>
          <w:szCs w:val="24"/>
          <w:rtl/>
        </w:rPr>
        <w:t xml:space="preserve"> </w:t>
      </w:r>
      <w:r w:rsidR="005B293F" w:rsidRPr="00245BF9">
        <w:rPr>
          <w:rFonts w:ascii="David" w:hAnsi="David" w:cs="David" w:hint="cs"/>
          <w:sz w:val="24"/>
          <w:szCs w:val="24"/>
          <w:rtl/>
        </w:rPr>
        <w:t xml:space="preserve">המערכת </w:t>
      </w:r>
      <w:r w:rsidR="00921FB8" w:rsidRPr="00245BF9">
        <w:rPr>
          <w:rFonts w:ascii="David" w:hAnsi="David" w:cs="David" w:hint="cs"/>
          <w:sz w:val="24"/>
          <w:szCs w:val="24"/>
          <w:rtl/>
        </w:rPr>
        <w:t xml:space="preserve">תקבע תכנית תפעולית שתותאם </w:t>
      </w:r>
      <w:r w:rsidRPr="00245BF9">
        <w:rPr>
          <w:rFonts w:ascii="David" w:hAnsi="David" w:cs="David" w:hint="cs"/>
          <w:sz w:val="24"/>
          <w:szCs w:val="24"/>
          <w:rtl/>
        </w:rPr>
        <w:t>למגבלות הטכניות של המערכת</w:t>
      </w:r>
      <w:r w:rsidR="005B293F" w:rsidRPr="00245BF9">
        <w:rPr>
          <w:rFonts w:ascii="David" w:hAnsi="David" w:cs="David" w:hint="cs"/>
          <w:sz w:val="24"/>
          <w:szCs w:val="24"/>
          <w:rtl/>
        </w:rPr>
        <w:t xml:space="preserve"> ולא ניתן יהיה להפעיל</w:t>
      </w:r>
      <w:r w:rsidR="00921FB8" w:rsidRPr="00245BF9">
        <w:rPr>
          <w:rFonts w:ascii="David" w:hAnsi="David" w:cs="David" w:hint="cs"/>
          <w:sz w:val="24"/>
          <w:szCs w:val="24"/>
          <w:rtl/>
        </w:rPr>
        <w:t>ה</w:t>
      </w:r>
      <w:r w:rsidR="005B293F" w:rsidRPr="00245BF9">
        <w:rPr>
          <w:rFonts w:ascii="David" w:hAnsi="David" w:cs="David" w:hint="cs"/>
          <w:sz w:val="24"/>
          <w:szCs w:val="24"/>
          <w:rtl/>
        </w:rPr>
        <w:t xml:space="preserve"> בתנאים החורגים מ</w:t>
      </w:r>
      <w:r w:rsidR="00921FB8" w:rsidRPr="00245BF9">
        <w:rPr>
          <w:rFonts w:ascii="David" w:hAnsi="David" w:cs="David" w:hint="cs"/>
          <w:sz w:val="24"/>
          <w:szCs w:val="24"/>
          <w:rtl/>
        </w:rPr>
        <w:t>הר</w:t>
      </w:r>
      <w:r w:rsidR="008A715F">
        <w:rPr>
          <w:rFonts w:ascii="David" w:hAnsi="David" w:cs="David" w:hint="cs"/>
          <w:sz w:val="24"/>
          <w:szCs w:val="24"/>
          <w:rtl/>
        </w:rPr>
        <w:t>י</w:t>
      </w:r>
      <w:r w:rsidR="00921FB8" w:rsidRPr="00245BF9">
        <w:rPr>
          <w:rFonts w:ascii="David" w:hAnsi="David" w:cs="David" w:hint="cs"/>
          <w:sz w:val="24"/>
          <w:szCs w:val="24"/>
          <w:rtl/>
        </w:rPr>
        <w:t>שיון</w:t>
      </w:r>
      <w:r w:rsidR="005B293F" w:rsidRPr="00245BF9">
        <w:rPr>
          <w:rFonts w:ascii="David" w:hAnsi="David" w:cs="David" w:hint="cs"/>
          <w:sz w:val="24"/>
          <w:szCs w:val="24"/>
          <w:rtl/>
        </w:rPr>
        <w:t>.</w:t>
      </w:r>
    </w:p>
    <w:p w:rsidR="00D6001D" w:rsidRPr="00245BF9" w:rsidRDefault="00D6001D" w:rsidP="008A715F">
      <w:pPr>
        <w:pStyle w:val="ListParagraph"/>
        <w:tabs>
          <w:tab w:val="left" w:pos="3330"/>
        </w:tabs>
        <w:spacing w:line="276" w:lineRule="auto"/>
        <w:jc w:val="both"/>
        <w:rPr>
          <w:rFonts w:ascii="David" w:hAnsi="David" w:cs="David"/>
          <w:sz w:val="24"/>
          <w:szCs w:val="24"/>
          <w:rtl/>
        </w:rPr>
      </w:pPr>
    </w:p>
    <w:p w:rsidR="00EF4581" w:rsidRPr="00807B0E" w:rsidRDefault="00EF4581" w:rsidP="008A715F">
      <w:pPr>
        <w:pStyle w:val="ListParagraph"/>
        <w:tabs>
          <w:tab w:val="left" w:pos="3330"/>
        </w:tabs>
        <w:spacing w:line="360" w:lineRule="auto"/>
        <w:ind w:left="360"/>
        <w:jc w:val="both"/>
        <w:rPr>
          <w:rFonts w:ascii="David" w:hAnsi="David" w:cs="David"/>
          <w:sz w:val="24"/>
          <w:szCs w:val="24"/>
          <w:rtl/>
        </w:rPr>
      </w:pPr>
      <w:r w:rsidRPr="00245BF9">
        <w:rPr>
          <w:rFonts w:ascii="David" w:hAnsi="David" w:cs="David" w:hint="cs"/>
          <w:sz w:val="24"/>
          <w:szCs w:val="24"/>
          <w:rtl/>
        </w:rPr>
        <w:t xml:space="preserve">מוצע כי בעתיד רישוי מערכת החישה יוכל להיעשות על בסיס תקן בין לאומי או תקן של מדינה שישראל מכירה בתקניה בלי שהמערכת </w:t>
      </w:r>
      <w:r w:rsidR="00023F52" w:rsidRPr="00245BF9">
        <w:rPr>
          <w:rFonts w:ascii="David" w:hAnsi="David" w:cs="David" w:hint="cs"/>
          <w:sz w:val="24"/>
          <w:szCs w:val="24"/>
          <w:rtl/>
        </w:rPr>
        <w:t>תידרש</w:t>
      </w:r>
      <w:r w:rsidRPr="00245BF9">
        <w:rPr>
          <w:rFonts w:ascii="David" w:hAnsi="David" w:cs="David" w:hint="cs"/>
          <w:sz w:val="24"/>
          <w:szCs w:val="24"/>
          <w:rtl/>
        </w:rPr>
        <w:t xml:space="preserve"> לעבור את המבחנים הטכניים.</w:t>
      </w:r>
    </w:p>
    <w:p w:rsidR="00EF4581" w:rsidRPr="00807B0E" w:rsidRDefault="00EF4581" w:rsidP="00D6001D">
      <w:pPr>
        <w:pStyle w:val="ListParagraph"/>
        <w:tabs>
          <w:tab w:val="left" w:pos="3330"/>
        </w:tabs>
        <w:spacing w:line="360" w:lineRule="auto"/>
        <w:jc w:val="both"/>
        <w:rPr>
          <w:rFonts w:ascii="David" w:hAnsi="David" w:cs="David"/>
          <w:b/>
          <w:bCs/>
          <w:sz w:val="24"/>
          <w:szCs w:val="24"/>
          <w:rtl/>
        </w:rPr>
      </w:pPr>
    </w:p>
    <w:p w:rsidR="00D6001D" w:rsidRPr="00E8184F" w:rsidRDefault="00D6001D" w:rsidP="00D878A1">
      <w:pPr>
        <w:pStyle w:val="ListParagraph"/>
        <w:numPr>
          <w:ilvl w:val="0"/>
          <w:numId w:val="2"/>
        </w:numPr>
        <w:spacing w:after="0" w:line="360" w:lineRule="auto"/>
        <w:ind w:left="357" w:hanging="357"/>
        <w:jc w:val="both"/>
        <w:rPr>
          <w:rFonts w:ascii="David" w:hAnsi="David" w:cs="David"/>
          <w:b/>
          <w:bCs/>
          <w:sz w:val="24"/>
          <w:szCs w:val="24"/>
        </w:rPr>
      </w:pPr>
      <w:r w:rsidRPr="00807B0E">
        <w:rPr>
          <w:rFonts w:ascii="David" w:hAnsi="David" w:cs="David" w:hint="cs"/>
          <w:b/>
          <w:bCs/>
          <w:sz w:val="24"/>
          <w:szCs w:val="24"/>
          <w:rtl/>
        </w:rPr>
        <w:t xml:space="preserve">רישוי מערכת קבלת ההחלטות: </w:t>
      </w:r>
      <w:r w:rsidRPr="00807B0E">
        <w:rPr>
          <w:rFonts w:ascii="David" w:hAnsi="David" w:cs="David" w:hint="cs"/>
          <w:sz w:val="24"/>
          <w:szCs w:val="24"/>
          <w:rtl/>
        </w:rPr>
        <w:t>מערכת קבלת ההחלטות מחליפה את שיקול הדעת של הנהג האנושי ולכן יש לוודא כי המערכת מכירה את חוקי התנועה</w:t>
      </w:r>
      <w:r w:rsidR="00A22F71" w:rsidRPr="00807B0E">
        <w:rPr>
          <w:rFonts w:ascii="David" w:hAnsi="David" w:cs="David" w:hint="cs"/>
          <w:sz w:val="24"/>
          <w:szCs w:val="24"/>
          <w:rtl/>
        </w:rPr>
        <w:t>, יודעת לציית להם</w:t>
      </w:r>
      <w:r w:rsidRPr="00807B0E">
        <w:rPr>
          <w:rFonts w:ascii="David" w:hAnsi="David" w:cs="David" w:hint="cs"/>
          <w:sz w:val="24"/>
          <w:szCs w:val="24"/>
          <w:rtl/>
        </w:rPr>
        <w:t xml:space="preserve"> </w:t>
      </w:r>
      <w:r w:rsidR="00A22F71" w:rsidRPr="00807B0E">
        <w:rPr>
          <w:rFonts w:ascii="David" w:hAnsi="David" w:cs="David" w:hint="cs"/>
          <w:sz w:val="24"/>
          <w:szCs w:val="24"/>
          <w:rtl/>
        </w:rPr>
        <w:t>ו</w:t>
      </w:r>
      <w:r w:rsidR="00961DFB">
        <w:rPr>
          <w:rFonts w:ascii="David" w:hAnsi="David" w:cs="David" w:hint="cs"/>
          <w:sz w:val="24"/>
          <w:szCs w:val="24"/>
          <w:rtl/>
        </w:rPr>
        <w:t xml:space="preserve">כן </w:t>
      </w:r>
      <w:r w:rsidRPr="00807B0E">
        <w:rPr>
          <w:rFonts w:ascii="David" w:hAnsi="David" w:cs="David" w:hint="cs"/>
          <w:sz w:val="24"/>
          <w:szCs w:val="24"/>
          <w:rtl/>
        </w:rPr>
        <w:t xml:space="preserve">לפעול בהתאם לשיקול הדעת המצופה מנהג אנושי. </w:t>
      </w:r>
    </w:p>
    <w:p w:rsidR="00E8184F" w:rsidRPr="00807B0E" w:rsidRDefault="00E8184F" w:rsidP="0028177C">
      <w:pPr>
        <w:pStyle w:val="ListParagraph"/>
        <w:spacing w:after="0" w:line="360" w:lineRule="auto"/>
        <w:ind w:left="0"/>
        <w:jc w:val="both"/>
        <w:rPr>
          <w:rFonts w:ascii="David" w:hAnsi="David" w:cs="David"/>
          <w:b/>
          <w:bCs/>
          <w:sz w:val="24"/>
          <w:szCs w:val="24"/>
        </w:rPr>
      </w:pPr>
    </w:p>
    <w:p w:rsidR="004578E6" w:rsidRDefault="00D6001D" w:rsidP="0028177C">
      <w:pPr>
        <w:spacing w:line="360" w:lineRule="auto"/>
        <w:ind w:left="363"/>
        <w:contextualSpacing/>
        <w:jc w:val="both"/>
        <w:rPr>
          <w:rFonts w:ascii="David" w:hAnsi="David" w:cs="David"/>
          <w:sz w:val="24"/>
          <w:szCs w:val="24"/>
          <w:rtl/>
        </w:rPr>
      </w:pPr>
      <w:r w:rsidRPr="00807B0E">
        <w:rPr>
          <w:rFonts w:ascii="David" w:hAnsi="David" w:cs="David" w:hint="cs"/>
          <w:sz w:val="24"/>
          <w:szCs w:val="24"/>
          <w:rtl/>
        </w:rPr>
        <w:t>מוצע לחלק את הליך הרישוי</w:t>
      </w:r>
      <w:r w:rsidR="004F72FF" w:rsidRPr="00807B0E">
        <w:rPr>
          <w:rFonts w:ascii="David" w:hAnsi="David" w:cs="David" w:hint="cs"/>
          <w:sz w:val="24"/>
          <w:szCs w:val="24"/>
          <w:rtl/>
        </w:rPr>
        <w:t xml:space="preserve"> </w:t>
      </w:r>
      <w:r w:rsidRPr="00807B0E">
        <w:rPr>
          <w:rFonts w:ascii="David" w:hAnsi="David" w:cs="David" w:hint="cs"/>
          <w:sz w:val="24"/>
          <w:szCs w:val="24"/>
          <w:rtl/>
        </w:rPr>
        <w:t xml:space="preserve">לשני מבחני משנה </w:t>
      </w:r>
      <w:r w:rsidRPr="00807B0E">
        <w:rPr>
          <w:rFonts w:ascii="David" w:hAnsi="David" w:cs="David"/>
          <w:sz w:val="24"/>
          <w:szCs w:val="24"/>
          <w:rtl/>
        </w:rPr>
        <w:t>–</w:t>
      </w:r>
      <w:r w:rsidRPr="00807B0E">
        <w:rPr>
          <w:rFonts w:ascii="David" w:hAnsi="David" w:cs="David" w:hint="cs"/>
          <w:sz w:val="24"/>
          <w:szCs w:val="24"/>
          <w:rtl/>
        </w:rPr>
        <w:t xml:space="preserve"> כמו לגבי לנהג אנושי</w:t>
      </w:r>
      <w:r w:rsidR="00921FB8">
        <w:rPr>
          <w:rFonts w:ascii="David" w:hAnsi="David" w:cs="David" w:hint="cs"/>
          <w:sz w:val="24"/>
          <w:szCs w:val="24"/>
          <w:rtl/>
        </w:rPr>
        <w:t>:</w:t>
      </w:r>
      <w:r w:rsidR="00B76277" w:rsidRPr="0028177C">
        <w:rPr>
          <w:rStyle w:val="FootnoteReference"/>
          <w:rFonts w:ascii="David" w:hAnsi="David" w:cs="David"/>
          <w:rtl/>
        </w:rPr>
        <w:footnoteReference w:id="36"/>
      </w:r>
    </w:p>
    <w:p w:rsidR="00E8184F" w:rsidRPr="00807B0E" w:rsidRDefault="00E8184F" w:rsidP="0028177C">
      <w:pPr>
        <w:spacing w:line="360" w:lineRule="auto"/>
        <w:ind w:left="363"/>
        <w:contextualSpacing/>
        <w:jc w:val="both"/>
        <w:rPr>
          <w:rFonts w:ascii="David" w:hAnsi="David" w:cs="David"/>
          <w:sz w:val="24"/>
          <w:szCs w:val="24"/>
          <w:rtl/>
        </w:rPr>
      </w:pPr>
    </w:p>
    <w:p w:rsidR="004578E6" w:rsidRPr="00245BF9" w:rsidRDefault="004578E6" w:rsidP="0028177C">
      <w:pPr>
        <w:spacing w:line="360" w:lineRule="auto"/>
        <w:ind w:left="363"/>
        <w:contextualSpacing/>
        <w:jc w:val="both"/>
        <w:rPr>
          <w:rFonts w:ascii="David" w:hAnsi="David" w:cs="David"/>
          <w:sz w:val="24"/>
          <w:szCs w:val="24"/>
          <w:rtl/>
        </w:rPr>
      </w:pPr>
      <w:r w:rsidRPr="00245BF9">
        <w:rPr>
          <w:rFonts w:ascii="David" w:hAnsi="David" w:cs="David" w:hint="cs"/>
          <w:b/>
          <w:bCs/>
          <w:sz w:val="24"/>
          <w:szCs w:val="24"/>
          <w:rtl/>
        </w:rPr>
        <w:t>הראשון</w:t>
      </w:r>
      <w:r w:rsidR="005F04FE" w:rsidRPr="00245BF9">
        <w:rPr>
          <w:rFonts w:ascii="David" w:hAnsi="David" w:cs="David" w:hint="cs"/>
          <w:b/>
          <w:bCs/>
          <w:sz w:val="24"/>
          <w:szCs w:val="24"/>
          <w:rtl/>
        </w:rPr>
        <w:t xml:space="preserve"> -</w:t>
      </w:r>
      <w:r w:rsidRPr="00245BF9">
        <w:rPr>
          <w:rFonts w:ascii="David" w:hAnsi="David" w:cs="David" w:hint="cs"/>
          <w:b/>
          <w:bCs/>
          <w:sz w:val="24"/>
          <w:szCs w:val="24"/>
          <w:rtl/>
        </w:rPr>
        <w:t xml:space="preserve"> מבחן </w:t>
      </w:r>
      <w:r w:rsidR="00400CC6" w:rsidRPr="00245BF9">
        <w:rPr>
          <w:rFonts w:ascii="David" w:hAnsi="David" w:cs="David" w:hint="cs"/>
          <w:b/>
          <w:bCs/>
          <w:sz w:val="24"/>
          <w:szCs w:val="24"/>
          <w:rtl/>
        </w:rPr>
        <w:t xml:space="preserve">עיוני </w:t>
      </w:r>
      <w:r w:rsidRPr="00245BF9">
        <w:rPr>
          <w:rFonts w:ascii="David" w:hAnsi="David" w:cs="David" w:hint="cs"/>
          <w:sz w:val="24"/>
          <w:szCs w:val="24"/>
          <w:rtl/>
        </w:rPr>
        <w:t xml:space="preserve">שבו ניתן יהיה לוודא כי מערכת קבלת ההחלטות "יודעת" את כל הדינים הרלוונטיים </w:t>
      </w:r>
      <w:r w:rsidRPr="00245BF9">
        <w:rPr>
          <w:rFonts w:ascii="David" w:hAnsi="David" w:cs="David"/>
          <w:sz w:val="24"/>
          <w:szCs w:val="24"/>
          <w:rtl/>
        </w:rPr>
        <w:t>–</w:t>
      </w:r>
      <w:r w:rsidRPr="00245BF9">
        <w:rPr>
          <w:rFonts w:ascii="David" w:hAnsi="David" w:cs="David" w:hint="cs"/>
          <w:sz w:val="24"/>
          <w:szCs w:val="24"/>
          <w:rtl/>
        </w:rPr>
        <w:t xml:space="preserve"> מכירה את התמרורים ואת סימני הדרך, </w:t>
      </w:r>
      <w:r w:rsidR="00921FB8" w:rsidRPr="00245BF9">
        <w:rPr>
          <w:rFonts w:ascii="David" w:hAnsi="David" w:cs="David" w:hint="cs"/>
          <w:sz w:val="24"/>
          <w:szCs w:val="24"/>
          <w:rtl/>
        </w:rPr>
        <w:t xml:space="preserve">את הכללים שקבועים בדין לגבי התנהגות בכביש, </w:t>
      </w:r>
      <w:r w:rsidRPr="00245BF9">
        <w:rPr>
          <w:rFonts w:ascii="David" w:hAnsi="David" w:cs="David" w:hint="cs"/>
          <w:sz w:val="24"/>
          <w:szCs w:val="24"/>
          <w:rtl/>
        </w:rPr>
        <w:t xml:space="preserve">יודעת </w:t>
      </w:r>
      <w:r w:rsidR="0028177C">
        <w:rPr>
          <w:rFonts w:ascii="David" w:hAnsi="David" w:cs="David" w:hint="cs"/>
          <w:sz w:val="24"/>
          <w:szCs w:val="24"/>
          <w:rtl/>
        </w:rPr>
        <w:t xml:space="preserve">על בסיס תיאורטי </w:t>
      </w:r>
      <w:r w:rsidRPr="00245BF9">
        <w:rPr>
          <w:rFonts w:ascii="David" w:hAnsi="David" w:cs="David" w:hint="cs"/>
          <w:sz w:val="24"/>
          <w:szCs w:val="24"/>
          <w:rtl/>
        </w:rPr>
        <w:t>להתמודד עם דילמות של נהג אנושי ויש לה דרך להפוך את שיקול הדעת האנושי לסט ברור של כללי פעולה.</w:t>
      </w:r>
      <w:r w:rsidR="00400CC6" w:rsidRPr="0028177C">
        <w:rPr>
          <w:rStyle w:val="FootnoteReference"/>
          <w:rFonts w:ascii="David" w:hAnsi="David" w:cs="David"/>
          <w:rtl/>
        </w:rPr>
        <w:footnoteReference w:id="37"/>
      </w:r>
    </w:p>
    <w:p w:rsidR="0028177C" w:rsidRDefault="0028177C" w:rsidP="0028177C">
      <w:pPr>
        <w:spacing w:line="276" w:lineRule="auto"/>
        <w:ind w:left="363"/>
        <w:contextualSpacing/>
        <w:jc w:val="both"/>
        <w:rPr>
          <w:rFonts w:ascii="David" w:hAnsi="David" w:cs="David"/>
          <w:sz w:val="24"/>
          <w:szCs w:val="24"/>
          <w:rtl/>
        </w:rPr>
      </w:pPr>
    </w:p>
    <w:p w:rsidR="009921CD" w:rsidRPr="00245BF9" w:rsidRDefault="004578E6" w:rsidP="0028177C">
      <w:pPr>
        <w:spacing w:line="360" w:lineRule="auto"/>
        <w:ind w:left="363"/>
        <w:contextualSpacing/>
        <w:jc w:val="both"/>
        <w:rPr>
          <w:rFonts w:ascii="David" w:hAnsi="David" w:cs="David"/>
          <w:sz w:val="24"/>
          <w:szCs w:val="24"/>
          <w:rtl/>
        </w:rPr>
      </w:pPr>
      <w:r w:rsidRPr="00245BF9">
        <w:rPr>
          <w:rFonts w:ascii="David" w:hAnsi="David" w:cs="David" w:hint="cs"/>
          <w:sz w:val="24"/>
          <w:szCs w:val="24"/>
          <w:rtl/>
        </w:rPr>
        <w:t>באופן אידיאלי רצוי היה לפתח אלגוריתם המדמה את שיקול הדעת האנושי</w:t>
      </w:r>
      <w:r w:rsidR="00641EB6" w:rsidRPr="00245BF9">
        <w:rPr>
          <w:rFonts w:ascii="David" w:hAnsi="David" w:cs="David" w:hint="cs"/>
          <w:sz w:val="24"/>
          <w:szCs w:val="24"/>
          <w:rtl/>
        </w:rPr>
        <w:t xml:space="preserve"> ולקבוע אותו </w:t>
      </w:r>
      <w:r w:rsidR="009921CD" w:rsidRPr="00245BF9">
        <w:rPr>
          <w:rFonts w:ascii="David" w:hAnsi="David" w:cs="David" w:hint="cs"/>
          <w:sz w:val="24"/>
          <w:szCs w:val="24"/>
          <w:rtl/>
        </w:rPr>
        <w:t>כאלגוריתם מנדטורי שכל מערכת חייבת לכלול</w:t>
      </w:r>
      <w:r w:rsidRPr="00245BF9">
        <w:rPr>
          <w:rFonts w:ascii="David" w:hAnsi="David" w:cs="David" w:hint="cs"/>
          <w:sz w:val="24"/>
          <w:szCs w:val="24"/>
          <w:rtl/>
        </w:rPr>
        <w:t>. במקרה זה הבחינה תהיה לגבי היכולת ליישם את האלגוריתם בתנאים שונים</w:t>
      </w:r>
      <w:r w:rsidR="009921CD" w:rsidRPr="00245BF9">
        <w:rPr>
          <w:rFonts w:ascii="David" w:hAnsi="David" w:cs="David" w:hint="cs"/>
          <w:sz w:val="24"/>
          <w:szCs w:val="24"/>
          <w:rtl/>
        </w:rPr>
        <w:t>.</w:t>
      </w:r>
    </w:p>
    <w:p w:rsidR="00E8184F" w:rsidRPr="00245BF9" w:rsidRDefault="00E8184F" w:rsidP="0028177C">
      <w:pPr>
        <w:spacing w:line="276" w:lineRule="auto"/>
        <w:ind w:left="363"/>
        <w:contextualSpacing/>
        <w:jc w:val="both"/>
        <w:rPr>
          <w:rFonts w:ascii="David" w:hAnsi="David" w:cs="David"/>
          <w:sz w:val="24"/>
          <w:szCs w:val="24"/>
          <w:rtl/>
        </w:rPr>
      </w:pPr>
    </w:p>
    <w:p w:rsidR="009921CD" w:rsidRPr="00245BF9" w:rsidRDefault="009921CD" w:rsidP="0028177C">
      <w:pPr>
        <w:spacing w:line="360" w:lineRule="auto"/>
        <w:ind w:left="363"/>
        <w:contextualSpacing/>
        <w:jc w:val="both"/>
        <w:rPr>
          <w:rFonts w:ascii="David" w:hAnsi="David" w:cs="David"/>
          <w:sz w:val="24"/>
          <w:szCs w:val="24"/>
          <w:rtl/>
        </w:rPr>
      </w:pPr>
      <w:r w:rsidRPr="00245BF9">
        <w:rPr>
          <w:rFonts w:ascii="David" w:hAnsi="David" w:cs="David" w:hint="cs"/>
          <w:sz w:val="24"/>
          <w:szCs w:val="24"/>
          <w:rtl/>
        </w:rPr>
        <w:t xml:space="preserve">אולם כל עוד אין אלגוריתם כזה מוצע כי </w:t>
      </w:r>
      <w:r w:rsidR="00D878A1">
        <w:rPr>
          <w:rFonts w:ascii="David" w:hAnsi="David" w:cs="David" w:hint="cs"/>
          <w:sz w:val="24"/>
          <w:szCs w:val="24"/>
          <w:rtl/>
        </w:rPr>
        <w:t xml:space="preserve">עקרונות הפעולה של </w:t>
      </w:r>
      <w:r w:rsidRPr="00245BF9">
        <w:rPr>
          <w:rFonts w:ascii="David" w:hAnsi="David" w:cs="David" w:hint="cs"/>
          <w:sz w:val="24"/>
          <w:szCs w:val="24"/>
          <w:rtl/>
        </w:rPr>
        <w:t>האלגוריתם יאושר</w:t>
      </w:r>
      <w:r w:rsidR="00D878A1">
        <w:rPr>
          <w:rFonts w:ascii="David" w:hAnsi="David" w:cs="David" w:hint="cs"/>
          <w:sz w:val="24"/>
          <w:szCs w:val="24"/>
          <w:rtl/>
        </w:rPr>
        <w:t>ו</w:t>
      </w:r>
      <w:r w:rsidRPr="00245BF9">
        <w:rPr>
          <w:rFonts w:ascii="David" w:hAnsi="David" w:cs="David" w:hint="cs"/>
          <w:sz w:val="24"/>
          <w:szCs w:val="24"/>
          <w:rtl/>
        </w:rPr>
        <w:t xml:space="preserve"> במסגרת </w:t>
      </w:r>
      <w:r w:rsidR="00D878A1">
        <w:rPr>
          <w:rFonts w:ascii="David" w:hAnsi="David" w:cs="David" w:hint="cs"/>
          <w:sz w:val="24"/>
          <w:szCs w:val="24"/>
          <w:rtl/>
        </w:rPr>
        <w:t xml:space="preserve">המבחן </w:t>
      </w:r>
      <w:r w:rsidRPr="00245BF9">
        <w:rPr>
          <w:rFonts w:ascii="David" w:hAnsi="David" w:cs="David" w:hint="cs"/>
          <w:sz w:val="24"/>
          <w:szCs w:val="24"/>
          <w:rtl/>
        </w:rPr>
        <w:t>ה</w:t>
      </w:r>
      <w:r w:rsidR="00400CC6" w:rsidRPr="00245BF9">
        <w:rPr>
          <w:rFonts w:ascii="David" w:hAnsi="David" w:cs="David" w:hint="cs"/>
          <w:sz w:val="24"/>
          <w:szCs w:val="24"/>
          <w:rtl/>
        </w:rPr>
        <w:t>עיוני</w:t>
      </w:r>
      <w:r w:rsidRPr="00245BF9">
        <w:rPr>
          <w:rFonts w:ascii="David" w:hAnsi="David" w:cs="David" w:hint="cs"/>
          <w:sz w:val="24"/>
          <w:szCs w:val="24"/>
          <w:rtl/>
        </w:rPr>
        <w:t>.</w:t>
      </w:r>
    </w:p>
    <w:p w:rsidR="0028177C" w:rsidRDefault="0028177C" w:rsidP="0028177C">
      <w:pPr>
        <w:spacing w:after="0" w:line="360" w:lineRule="auto"/>
        <w:ind w:left="363"/>
        <w:jc w:val="both"/>
        <w:rPr>
          <w:rFonts w:ascii="David" w:hAnsi="David" w:cs="David"/>
          <w:sz w:val="24"/>
          <w:szCs w:val="24"/>
          <w:rtl/>
        </w:rPr>
      </w:pPr>
    </w:p>
    <w:p w:rsidR="009921CD" w:rsidRDefault="009921CD" w:rsidP="0028177C">
      <w:pPr>
        <w:spacing w:after="0" w:line="360" w:lineRule="auto"/>
        <w:ind w:left="363"/>
        <w:jc w:val="both"/>
        <w:rPr>
          <w:rFonts w:ascii="David" w:hAnsi="David" w:cs="David"/>
          <w:sz w:val="24"/>
          <w:szCs w:val="24"/>
          <w:rtl/>
        </w:rPr>
      </w:pPr>
      <w:r w:rsidRPr="00245BF9">
        <w:rPr>
          <w:rFonts w:ascii="David" w:hAnsi="David" w:cs="David" w:hint="cs"/>
          <w:sz w:val="24"/>
          <w:szCs w:val="24"/>
          <w:rtl/>
        </w:rPr>
        <w:t>ניתן לעשות שימוש בסימולציות של תרחישי</w:t>
      </w:r>
      <w:r w:rsidR="00961DFB" w:rsidRPr="00245BF9">
        <w:rPr>
          <w:rFonts w:ascii="David" w:hAnsi="David" w:cs="David" w:hint="cs"/>
          <w:sz w:val="24"/>
          <w:szCs w:val="24"/>
          <w:rtl/>
        </w:rPr>
        <w:t>ם</w:t>
      </w:r>
      <w:r w:rsidRPr="00245BF9">
        <w:rPr>
          <w:rFonts w:ascii="David" w:hAnsi="David" w:cs="David" w:hint="cs"/>
          <w:sz w:val="24"/>
          <w:szCs w:val="24"/>
          <w:rtl/>
        </w:rPr>
        <w:t xml:space="preserve"> שונים שבהם תיבדק מערכת קבלת ההחלטות.</w:t>
      </w:r>
    </w:p>
    <w:p w:rsidR="0028177C" w:rsidRPr="00245BF9" w:rsidRDefault="0028177C" w:rsidP="0028177C">
      <w:pPr>
        <w:spacing w:after="0" w:line="360" w:lineRule="auto"/>
        <w:ind w:left="363"/>
        <w:jc w:val="both"/>
        <w:rPr>
          <w:rFonts w:ascii="David" w:hAnsi="David" w:cs="David"/>
          <w:sz w:val="24"/>
          <w:szCs w:val="24"/>
          <w:rtl/>
        </w:rPr>
      </w:pPr>
    </w:p>
    <w:p w:rsidR="00D878A1" w:rsidRDefault="0028177C" w:rsidP="00D878A1">
      <w:pPr>
        <w:spacing w:line="360" w:lineRule="auto"/>
        <w:ind w:left="363"/>
        <w:contextualSpacing/>
        <w:jc w:val="both"/>
        <w:rPr>
          <w:rFonts w:ascii="David" w:hAnsi="David" w:cs="David"/>
          <w:sz w:val="24"/>
          <w:szCs w:val="24"/>
          <w:rtl/>
        </w:rPr>
      </w:pPr>
      <w:r>
        <w:rPr>
          <w:rFonts w:ascii="David" w:hAnsi="David" w:cs="David" w:hint="cs"/>
          <w:sz w:val="24"/>
          <w:szCs w:val="24"/>
          <w:rtl/>
        </w:rPr>
        <w:t xml:space="preserve">נשוב ונציין כי כבר כיום חוקי התעבורה קובעים איזונים בין שמירה על הבטיחות לבין הצורך להבטיח זרימה של התנועה ושימוש יעיל בדרך. מתן משקל גבוה לערך הבטיחות </w:t>
      </w:r>
      <w:r w:rsidR="00D878A1">
        <w:rPr>
          <w:rFonts w:ascii="David" w:hAnsi="David" w:cs="David" w:hint="cs"/>
          <w:sz w:val="24"/>
          <w:szCs w:val="24"/>
          <w:rtl/>
        </w:rPr>
        <w:t>מכתיב פעמים רבות מתן משקל נמוך יותר לזרימת התנועה ולהיפך.  זוהי מערכת איזונים ערכית המחייבת אישור מוקדם.</w:t>
      </w:r>
    </w:p>
    <w:p w:rsidR="00D878A1" w:rsidRDefault="00D878A1" w:rsidP="0028177C">
      <w:pPr>
        <w:spacing w:line="276" w:lineRule="auto"/>
        <w:ind w:left="363"/>
        <w:contextualSpacing/>
        <w:jc w:val="both"/>
        <w:rPr>
          <w:rFonts w:ascii="David" w:hAnsi="David" w:cs="David"/>
          <w:sz w:val="24"/>
          <w:szCs w:val="24"/>
          <w:rtl/>
        </w:rPr>
      </w:pPr>
    </w:p>
    <w:p w:rsidR="00E8184F" w:rsidRDefault="00D878A1" w:rsidP="00D878A1">
      <w:pPr>
        <w:spacing w:line="360" w:lineRule="auto"/>
        <w:ind w:left="363"/>
        <w:jc w:val="both"/>
        <w:rPr>
          <w:rFonts w:ascii="David" w:hAnsi="David" w:cs="David"/>
          <w:sz w:val="24"/>
          <w:szCs w:val="24"/>
          <w:rtl/>
        </w:rPr>
      </w:pPr>
      <w:r w:rsidRPr="00D878A1">
        <w:rPr>
          <w:rFonts w:ascii="David" w:hAnsi="David" w:cs="David" w:hint="cs"/>
          <w:b/>
          <w:bCs/>
          <w:sz w:val="24"/>
          <w:szCs w:val="24"/>
          <w:rtl/>
        </w:rPr>
        <w:t>מודל</w:t>
      </w:r>
      <w:r>
        <w:rPr>
          <w:rFonts w:ascii="David" w:hAnsi="David" w:cs="David" w:hint="cs"/>
          <w:sz w:val="24"/>
          <w:szCs w:val="24"/>
          <w:rtl/>
        </w:rPr>
        <w:t xml:space="preserve"> ה - </w:t>
      </w:r>
      <w:r>
        <w:rPr>
          <w:rFonts w:ascii="David" w:hAnsi="David" w:cs="David" w:hint="cs"/>
          <w:sz w:val="24"/>
          <w:szCs w:val="24"/>
        </w:rPr>
        <w:t>RSS</w:t>
      </w:r>
      <w:r w:rsidR="0028177C">
        <w:rPr>
          <w:rFonts w:ascii="David" w:hAnsi="David" w:cs="David" w:hint="cs"/>
          <w:sz w:val="24"/>
          <w:szCs w:val="24"/>
          <w:rtl/>
        </w:rPr>
        <w:t xml:space="preserve"> </w:t>
      </w:r>
      <w:r>
        <w:rPr>
          <w:rFonts w:ascii="David" w:hAnsi="David" w:cs="David" w:hint="cs"/>
          <w:sz w:val="24"/>
          <w:szCs w:val="24"/>
          <w:rtl/>
        </w:rPr>
        <w:t xml:space="preserve">מגדיר מראש את האיזונים בסיטואציות בסיסיות שונות ומהווה תשתית אידיאלית לקיום המבחן העיוני ולאישור המוקדם של מערכת הנהיגה העצמאית. </w:t>
      </w:r>
    </w:p>
    <w:p w:rsidR="0028177C" w:rsidRPr="00245BF9" w:rsidRDefault="0028177C" w:rsidP="0028177C">
      <w:pPr>
        <w:spacing w:after="0" w:line="360" w:lineRule="auto"/>
        <w:ind w:left="363"/>
        <w:jc w:val="both"/>
        <w:rPr>
          <w:rFonts w:ascii="David" w:hAnsi="David" w:cs="David"/>
          <w:sz w:val="24"/>
          <w:szCs w:val="24"/>
          <w:rtl/>
        </w:rPr>
      </w:pPr>
    </w:p>
    <w:p w:rsidR="00C62817" w:rsidRDefault="009921CD" w:rsidP="0028177C">
      <w:pPr>
        <w:spacing w:line="360" w:lineRule="auto"/>
        <w:ind w:left="363"/>
        <w:jc w:val="both"/>
        <w:rPr>
          <w:rFonts w:ascii="David" w:hAnsi="David" w:cs="David"/>
          <w:rtl/>
        </w:rPr>
      </w:pPr>
      <w:r w:rsidRPr="00245BF9">
        <w:rPr>
          <w:rFonts w:ascii="David" w:hAnsi="David" w:cs="David" w:hint="cs"/>
          <w:b/>
          <w:bCs/>
          <w:sz w:val="24"/>
          <w:szCs w:val="24"/>
          <w:rtl/>
        </w:rPr>
        <w:t xml:space="preserve">השני </w:t>
      </w:r>
      <w:r w:rsidRPr="00245BF9">
        <w:rPr>
          <w:rFonts w:ascii="David" w:hAnsi="David" w:cs="David"/>
          <w:b/>
          <w:bCs/>
          <w:sz w:val="24"/>
          <w:szCs w:val="24"/>
          <w:rtl/>
        </w:rPr>
        <w:t>–</w:t>
      </w:r>
      <w:r w:rsidRPr="00245BF9">
        <w:rPr>
          <w:rFonts w:ascii="David" w:hAnsi="David" w:cs="David" w:hint="cs"/>
          <w:b/>
          <w:bCs/>
          <w:sz w:val="24"/>
          <w:szCs w:val="24"/>
          <w:rtl/>
        </w:rPr>
        <w:t xml:space="preserve"> מבחן מעשי</w:t>
      </w:r>
      <w:r w:rsidRPr="00245BF9">
        <w:rPr>
          <w:rFonts w:ascii="David" w:hAnsi="David" w:cs="David" w:hint="cs"/>
          <w:sz w:val="24"/>
          <w:szCs w:val="24"/>
          <w:rtl/>
        </w:rPr>
        <w:t xml:space="preserve"> </w:t>
      </w:r>
      <w:r w:rsidR="005F04FE" w:rsidRPr="00245BF9">
        <w:rPr>
          <w:rFonts w:ascii="David" w:hAnsi="David" w:cs="David" w:hint="cs"/>
          <w:sz w:val="24"/>
          <w:szCs w:val="24"/>
          <w:rtl/>
        </w:rPr>
        <w:t xml:space="preserve">שבו </w:t>
      </w:r>
      <w:r w:rsidRPr="00245BF9">
        <w:rPr>
          <w:rFonts w:ascii="David" w:hAnsi="David" w:cs="David" w:hint="cs"/>
          <w:sz w:val="24"/>
          <w:szCs w:val="24"/>
          <w:rtl/>
        </w:rPr>
        <w:t xml:space="preserve">אב טיפוס של </w:t>
      </w:r>
      <w:r w:rsidRPr="00807B0E">
        <w:rPr>
          <w:rFonts w:ascii="David" w:hAnsi="David" w:cs="David" w:hint="cs"/>
          <w:sz w:val="24"/>
          <w:szCs w:val="24"/>
          <w:rtl/>
        </w:rPr>
        <w:t>מערכת</w:t>
      </w:r>
      <w:r w:rsidRPr="00245BF9">
        <w:rPr>
          <w:rFonts w:ascii="David" w:hAnsi="David" w:cs="David" w:hint="cs"/>
          <w:sz w:val="24"/>
          <w:szCs w:val="24"/>
          <w:rtl/>
        </w:rPr>
        <w:t xml:space="preserve"> ה</w:t>
      </w:r>
      <w:r w:rsidR="0028177C">
        <w:rPr>
          <w:rFonts w:ascii="David" w:hAnsi="David" w:cs="David" w:hint="cs"/>
          <w:sz w:val="24"/>
          <w:szCs w:val="24"/>
          <w:rtl/>
        </w:rPr>
        <w:t>נהיגה העצמאית ה</w:t>
      </w:r>
      <w:r w:rsidRPr="00245BF9">
        <w:rPr>
          <w:rFonts w:ascii="David" w:hAnsi="David" w:cs="David" w:hint="cs"/>
          <w:sz w:val="24"/>
          <w:szCs w:val="24"/>
          <w:rtl/>
        </w:rPr>
        <w:t xml:space="preserve">מותקנת על רכב </w:t>
      </w:r>
      <w:r w:rsidR="0028177C">
        <w:rPr>
          <w:rFonts w:ascii="David" w:hAnsi="David" w:cs="David" w:hint="cs"/>
          <w:sz w:val="24"/>
          <w:szCs w:val="24"/>
          <w:rtl/>
        </w:rPr>
        <w:t xml:space="preserve">עצמאי </w:t>
      </w:r>
      <w:r w:rsidRPr="00245BF9">
        <w:rPr>
          <w:rFonts w:ascii="David" w:hAnsi="David" w:cs="David" w:hint="cs"/>
          <w:sz w:val="24"/>
          <w:szCs w:val="24"/>
          <w:rtl/>
        </w:rPr>
        <w:t xml:space="preserve">יבצע מבחן מעשי בהתאם לרישיון </w:t>
      </w:r>
      <w:r w:rsidR="005F04FE" w:rsidRPr="00245BF9">
        <w:rPr>
          <w:rFonts w:ascii="David" w:hAnsi="David" w:cs="David" w:hint="cs"/>
          <w:sz w:val="24"/>
          <w:szCs w:val="24"/>
          <w:rtl/>
        </w:rPr>
        <w:t>המבוקש</w:t>
      </w:r>
      <w:r w:rsidR="004F72FF" w:rsidRPr="00245BF9">
        <w:rPr>
          <w:rFonts w:ascii="David" w:hAnsi="David" w:cs="David" w:hint="cs"/>
          <w:sz w:val="24"/>
          <w:szCs w:val="24"/>
          <w:rtl/>
        </w:rPr>
        <w:t xml:space="preserve">, כאשר </w:t>
      </w:r>
      <w:r w:rsidRPr="00245BF9">
        <w:rPr>
          <w:rFonts w:ascii="David" w:hAnsi="David" w:cs="David" w:hint="cs"/>
          <w:sz w:val="24"/>
          <w:szCs w:val="24"/>
          <w:rtl/>
        </w:rPr>
        <w:t>ברכב יושב בוחן מטעם משרד התחבורה וזאת למשך מספר ימים שבהם ניתן יהיה לבחון את המערכת כולה במצבים שונים.</w:t>
      </w:r>
      <w:r w:rsidR="00400CC6" w:rsidRPr="00C62817">
        <w:rPr>
          <w:rStyle w:val="FootnoteReference"/>
          <w:rFonts w:ascii="David" w:hAnsi="David" w:cs="David"/>
          <w:rtl/>
        </w:rPr>
        <w:footnoteReference w:id="38"/>
      </w:r>
    </w:p>
    <w:p w:rsidR="00A05B9C" w:rsidRDefault="0065426E" w:rsidP="00A05B9C">
      <w:pPr>
        <w:spacing w:line="360" w:lineRule="auto"/>
        <w:ind w:left="363"/>
        <w:jc w:val="both"/>
        <w:rPr>
          <w:rFonts w:ascii="David" w:hAnsi="David" w:cs="David"/>
          <w:sz w:val="24"/>
          <w:szCs w:val="24"/>
          <w:rtl/>
        </w:rPr>
      </w:pPr>
      <w:r w:rsidRPr="00245BF9">
        <w:rPr>
          <w:rFonts w:ascii="David" w:hAnsi="David" w:cs="David" w:hint="cs"/>
          <w:sz w:val="24"/>
          <w:szCs w:val="24"/>
          <w:rtl/>
        </w:rPr>
        <w:t>כלומר, אם במבחן העיוני ייבח</w:t>
      </w:r>
      <w:r w:rsidR="00A05B9C">
        <w:rPr>
          <w:rFonts w:ascii="David" w:hAnsi="David" w:cs="David" w:hint="cs"/>
          <w:sz w:val="24"/>
          <w:szCs w:val="24"/>
          <w:rtl/>
        </w:rPr>
        <w:t>נו העקרונות והגבולות המנחים את מערכת הנהיגה העצמאית</w:t>
      </w:r>
      <w:r w:rsidRPr="00245BF9">
        <w:rPr>
          <w:rFonts w:ascii="David" w:hAnsi="David" w:cs="David" w:hint="cs"/>
          <w:sz w:val="24"/>
          <w:szCs w:val="24"/>
          <w:rtl/>
        </w:rPr>
        <w:t>, במבחן המעשי תיבדק הוצאת</w:t>
      </w:r>
      <w:r w:rsidR="00A05B9C">
        <w:rPr>
          <w:rFonts w:ascii="David" w:hAnsi="David" w:cs="David" w:hint="cs"/>
          <w:sz w:val="24"/>
          <w:szCs w:val="24"/>
          <w:rtl/>
        </w:rPr>
        <w:t xml:space="preserve">ם </w:t>
      </w:r>
      <w:r w:rsidRPr="00245BF9">
        <w:rPr>
          <w:rFonts w:ascii="David" w:hAnsi="David" w:cs="David" w:hint="cs"/>
          <w:sz w:val="24"/>
          <w:szCs w:val="24"/>
          <w:rtl/>
        </w:rPr>
        <w:t xml:space="preserve">מן הכוח אל הפועל. </w:t>
      </w:r>
    </w:p>
    <w:p w:rsidR="0065426E" w:rsidRDefault="005B293F" w:rsidP="00A05B9C">
      <w:pPr>
        <w:spacing w:line="360" w:lineRule="auto"/>
        <w:ind w:left="363"/>
        <w:jc w:val="both"/>
        <w:rPr>
          <w:rFonts w:ascii="David" w:hAnsi="David" w:cs="David"/>
          <w:sz w:val="24"/>
          <w:szCs w:val="24"/>
          <w:rtl/>
        </w:rPr>
      </w:pPr>
      <w:r w:rsidRPr="00245BF9">
        <w:rPr>
          <w:rFonts w:ascii="David" w:hAnsi="David" w:cs="David" w:hint="cs"/>
          <w:sz w:val="24"/>
          <w:szCs w:val="24"/>
          <w:rtl/>
        </w:rPr>
        <w:t>גם כאן, תוצאות המבחן י</w:t>
      </w:r>
      <w:r w:rsidR="00B7004D" w:rsidRPr="00245BF9">
        <w:rPr>
          <w:rFonts w:ascii="David" w:hAnsi="David" w:cs="David" w:hint="cs"/>
          <w:sz w:val="24"/>
          <w:szCs w:val="24"/>
          <w:rtl/>
        </w:rPr>
        <w:t xml:space="preserve">וכלו להכתיב את </w:t>
      </w:r>
      <w:r w:rsidR="001102E5" w:rsidRPr="00245BF9">
        <w:rPr>
          <w:rFonts w:ascii="David" w:hAnsi="David" w:cs="David" w:hint="cs"/>
          <w:sz w:val="24"/>
          <w:szCs w:val="24"/>
          <w:rtl/>
        </w:rPr>
        <w:t>התכנית</w:t>
      </w:r>
      <w:r w:rsidR="001102E5" w:rsidRPr="00807B0E">
        <w:rPr>
          <w:rFonts w:ascii="David" w:hAnsi="David" w:cs="David" w:hint="cs"/>
          <w:sz w:val="24"/>
          <w:szCs w:val="24"/>
          <w:rtl/>
        </w:rPr>
        <w:t xml:space="preserve"> </w:t>
      </w:r>
      <w:r w:rsidR="004F72FF" w:rsidRPr="00807B0E">
        <w:rPr>
          <w:rFonts w:ascii="David" w:hAnsi="David" w:cs="David" w:hint="cs"/>
          <w:sz w:val="24"/>
          <w:szCs w:val="24"/>
          <w:rtl/>
        </w:rPr>
        <w:t>התפעולית</w:t>
      </w:r>
      <w:r w:rsidR="001102E5" w:rsidRPr="00807B0E">
        <w:rPr>
          <w:rFonts w:ascii="David" w:hAnsi="David" w:cs="David" w:hint="cs"/>
          <w:sz w:val="24"/>
          <w:szCs w:val="24"/>
          <w:rtl/>
        </w:rPr>
        <w:t xml:space="preserve"> שתקבע עבור המערכת </w:t>
      </w:r>
      <w:r w:rsidR="00F06F32" w:rsidRPr="00807B0E">
        <w:rPr>
          <w:rFonts w:ascii="David" w:hAnsi="David" w:cs="David" w:hint="cs"/>
          <w:sz w:val="24"/>
          <w:szCs w:val="24"/>
          <w:rtl/>
        </w:rPr>
        <w:t xml:space="preserve"> </w:t>
      </w:r>
      <w:r w:rsidR="00023F52" w:rsidRPr="00807B0E">
        <w:rPr>
          <w:rFonts w:ascii="David" w:hAnsi="David" w:cs="David" w:hint="cs"/>
          <w:sz w:val="24"/>
          <w:szCs w:val="24"/>
          <w:rtl/>
        </w:rPr>
        <w:t>ברישיון</w:t>
      </w:r>
      <w:r w:rsidR="00B7004D" w:rsidRPr="00807B0E">
        <w:rPr>
          <w:rFonts w:ascii="David" w:hAnsi="David" w:cs="David" w:hint="cs"/>
          <w:sz w:val="24"/>
          <w:szCs w:val="24"/>
          <w:rtl/>
        </w:rPr>
        <w:t>. כך, למשל, אם יתברר כי מערכת קבלת ההחלטות מוגבלת ביכולותיה ניתן יהיה להציב תנאים לגבי הפעילות שלה בנתיבים מסוימים או בתנאים מסוימים בלבד.</w:t>
      </w:r>
    </w:p>
    <w:p w:rsidR="0019554D" w:rsidRPr="00807B0E" w:rsidRDefault="0019554D" w:rsidP="00E8184F">
      <w:pPr>
        <w:spacing w:after="0" w:line="360" w:lineRule="auto"/>
        <w:ind w:left="720"/>
        <w:jc w:val="both"/>
        <w:rPr>
          <w:rFonts w:ascii="David" w:hAnsi="David" w:cs="David"/>
          <w:sz w:val="24"/>
          <w:szCs w:val="24"/>
          <w:rtl/>
        </w:rPr>
      </w:pPr>
    </w:p>
    <w:p w:rsidR="00C62817" w:rsidRDefault="009921CD" w:rsidP="006363CD">
      <w:pPr>
        <w:pStyle w:val="ListParagraph"/>
        <w:numPr>
          <w:ilvl w:val="0"/>
          <w:numId w:val="2"/>
        </w:numPr>
        <w:spacing w:after="0" w:line="360" w:lineRule="auto"/>
        <w:ind w:left="357" w:hanging="357"/>
        <w:jc w:val="both"/>
        <w:rPr>
          <w:rFonts w:ascii="David" w:hAnsi="David" w:cs="David"/>
          <w:sz w:val="24"/>
          <w:szCs w:val="24"/>
        </w:rPr>
      </w:pPr>
      <w:r w:rsidRPr="00C62817">
        <w:rPr>
          <w:rFonts w:ascii="David" w:hAnsi="David" w:cs="David" w:hint="cs"/>
          <w:sz w:val="24"/>
          <w:szCs w:val="24"/>
          <w:rtl/>
        </w:rPr>
        <w:t xml:space="preserve">מערכת </w:t>
      </w:r>
      <w:r w:rsidR="00C62817" w:rsidRPr="00C62817">
        <w:rPr>
          <w:rFonts w:ascii="David" w:hAnsi="David" w:cs="David" w:hint="cs"/>
          <w:sz w:val="24"/>
          <w:szCs w:val="24"/>
          <w:rtl/>
        </w:rPr>
        <w:t xml:space="preserve">לנהיגה עצמאית </w:t>
      </w:r>
      <w:r w:rsidRPr="00C62817">
        <w:rPr>
          <w:rFonts w:ascii="David" w:hAnsi="David" w:cs="David" w:hint="cs"/>
          <w:sz w:val="24"/>
          <w:szCs w:val="24"/>
          <w:rtl/>
        </w:rPr>
        <w:t>שתעבור בהצלחה את שני המבחנים תקבל רישיון שי</w:t>
      </w:r>
      <w:r w:rsidR="00921FB8" w:rsidRPr="00C62817">
        <w:rPr>
          <w:rFonts w:ascii="David" w:hAnsi="David" w:cs="David" w:hint="cs"/>
          <w:sz w:val="24"/>
          <w:szCs w:val="24"/>
          <w:rtl/>
        </w:rPr>
        <w:t>גביל את מערכת הנהיגה</w:t>
      </w:r>
      <w:r w:rsidR="00E8184F" w:rsidRPr="00C62817">
        <w:rPr>
          <w:rFonts w:ascii="David" w:hAnsi="David" w:cs="David" w:hint="cs"/>
          <w:sz w:val="24"/>
          <w:szCs w:val="24"/>
          <w:rtl/>
        </w:rPr>
        <w:t xml:space="preserve"> העצמאית</w:t>
      </w:r>
      <w:r w:rsidR="00921FB8" w:rsidRPr="00C62817">
        <w:rPr>
          <w:rFonts w:ascii="David" w:hAnsi="David" w:cs="David" w:hint="cs"/>
          <w:sz w:val="24"/>
          <w:szCs w:val="24"/>
          <w:rtl/>
        </w:rPr>
        <w:t xml:space="preserve"> </w:t>
      </w:r>
      <w:r w:rsidRPr="00C62817">
        <w:rPr>
          <w:rFonts w:ascii="David" w:hAnsi="David" w:cs="David" w:hint="cs"/>
          <w:sz w:val="24"/>
          <w:szCs w:val="24"/>
          <w:rtl/>
        </w:rPr>
        <w:t xml:space="preserve">בהתאם לתוצאות המבחן. לא יהיה צורך במבחן נוסף לכל מערכת </w:t>
      </w:r>
      <w:r w:rsidR="00921FB8" w:rsidRPr="00C62817">
        <w:rPr>
          <w:rFonts w:ascii="David" w:hAnsi="David" w:cs="David" w:hint="cs"/>
          <w:sz w:val="24"/>
          <w:szCs w:val="24"/>
          <w:rtl/>
        </w:rPr>
        <w:t xml:space="preserve">נהיגה (מאותו דגם) </w:t>
      </w:r>
      <w:r w:rsidRPr="00C62817">
        <w:rPr>
          <w:rFonts w:ascii="David" w:hAnsi="David" w:cs="David" w:hint="cs"/>
          <w:sz w:val="24"/>
          <w:szCs w:val="24"/>
          <w:rtl/>
        </w:rPr>
        <w:t xml:space="preserve">שתעלה לכביש כל עוד היא תעבוד </w:t>
      </w:r>
      <w:r w:rsidR="00E8184F" w:rsidRPr="00C62817">
        <w:rPr>
          <w:rFonts w:ascii="David" w:hAnsi="David" w:cs="David" w:hint="cs"/>
          <w:sz w:val="24"/>
          <w:szCs w:val="24"/>
          <w:rtl/>
        </w:rPr>
        <w:t>לפי התכנית התפעולית</w:t>
      </w:r>
      <w:r w:rsidRPr="00C62817">
        <w:rPr>
          <w:rFonts w:ascii="David" w:hAnsi="David" w:cs="David" w:hint="cs"/>
          <w:sz w:val="24"/>
          <w:szCs w:val="24"/>
          <w:rtl/>
        </w:rPr>
        <w:t xml:space="preserve"> שאושר</w:t>
      </w:r>
      <w:r w:rsidR="00E8184F" w:rsidRPr="00C62817">
        <w:rPr>
          <w:rFonts w:ascii="David" w:hAnsi="David" w:cs="David" w:hint="cs"/>
          <w:sz w:val="24"/>
          <w:szCs w:val="24"/>
          <w:rtl/>
        </w:rPr>
        <w:t>ה</w:t>
      </w:r>
      <w:r w:rsidRPr="00C62817">
        <w:rPr>
          <w:rFonts w:ascii="David" w:hAnsi="David" w:cs="David" w:hint="cs"/>
          <w:sz w:val="24"/>
          <w:szCs w:val="24"/>
          <w:rtl/>
        </w:rPr>
        <w:t xml:space="preserve"> לה.</w:t>
      </w:r>
      <w:r w:rsidR="0065426E" w:rsidRPr="00C62817">
        <w:rPr>
          <w:rFonts w:ascii="David" w:hAnsi="David" w:cs="David" w:hint="cs"/>
          <w:sz w:val="24"/>
          <w:szCs w:val="24"/>
          <w:rtl/>
        </w:rPr>
        <w:t xml:space="preserve">  </w:t>
      </w:r>
    </w:p>
    <w:p w:rsidR="00C62817" w:rsidRDefault="00C62817" w:rsidP="00C62817">
      <w:pPr>
        <w:pStyle w:val="ListParagraph"/>
        <w:spacing w:after="0" w:line="360" w:lineRule="auto"/>
        <w:ind w:left="357"/>
        <w:jc w:val="both"/>
        <w:rPr>
          <w:rFonts w:ascii="David" w:hAnsi="David" w:cs="David"/>
          <w:sz w:val="24"/>
          <w:szCs w:val="24"/>
        </w:rPr>
      </w:pPr>
    </w:p>
    <w:p w:rsidR="00DF6E8B" w:rsidRPr="00C62817" w:rsidRDefault="0065426E" w:rsidP="006363CD">
      <w:pPr>
        <w:pStyle w:val="ListParagraph"/>
        <w:numPr>
          <w:ilvl w:val="0"/>
          <w:numId w:val="2"/>
        </w:numPr>
        <w:spacing w:after="0" w:line="360" w:lineRule="auto"/>
        <w:ind w:left="357" w:hanging="357"/>
        <w:jc w:val="both"/>
        <w:rPr>
          <w:rFonts w:ascii="David" w:hAnsi="David" w:cs="David"/>
          <w:sz w:val="24"/>
          <w:szCs w:val="24"/>
        </w:rPr>
      </w:pPr>
      <w:r w:rsidRPr="00C62817">
        <w:rPr>
          <w:rFonts w:ascii="David" w:hAnsi="David" w:cs="David" w:hint="cs"/>
          <w:sz w:val="24"/>
          <w:szCs w:val="24"/>
          <w:rtl/>
        </w:rPr>
        <w:t>יצוין, כי על פני הדברים לא יהיה צורך לדרוש שמערכת הנהיגה תעבור שוב את</w:t>
      </w:r>
      <w:r w:rsidR="0019554D" w:rsidRPr="00C62817">
        <w:rPr>
          <w:rFonts w:ascii="David" w:hAnsi="David" w:cs="David" w:hint="cs"/>
          <w:sz w:val="24"/>
          <w:szCs w:val="24"/>
          <w:rtl/>
        </w:rPr>
        <w:t xml:space="preserve"> כל</w:t>
      </w:r>
      <w:r w:rsidRPr="00C62817">
        <w:rPr>
          <w:rFonts w:ascii="David" w:hAnsi="David" w:cs="David" w:hint="cs"/>
          <w:sz w:val="24"/>
          <w:szCs w:val="24"/>
          <w:rtl/>
        </w:rPr>
        <w:t xml:space="preserve"> הליך הרישוי בכל עדכון של התכנה או החומרה. </w:t>
      </w:r>
      <w:r w:rsidR="0019554D" w:rsidRPr="00C62817">
        <w:rPr>
          <w:rFonts w:ascii="David" w:hAnsi="David" w:cs="David" w:hint="cs"/>
          <w:sz w:val="24"/>
          <w:szCs w:val="24"/>
          <w:rtl/>
        </w:rPr>
        <w:t xml:space="preserve">כך, למשל, ניתן לחשוב על הליך של השלמת הרישוי בעת שינויים ברמה מסוימת באלגוריתם. בכל מקרה, נראה כי יידרש דו שיח מתמיד בין המדינה לבין המפתחים לגבי שינויים ושיפורים במערכת הנהיגה העצמאית. </w:t>
      </w:r>
    </w:p>
    <w:p w:rsidR="00E8184F" w:rsidRPr="00E8184F" w:rsidRDefault="00E8184F" w:rsidP="00C62817">
      <w:pPr>
        <w:spacing w:after="0" w:line="480" w:lineRule="auto"/>
        <w:jc w:val="both"/>
        <w:rPr>
          <w:rFonts w:ascii="David" w:hAnsi="David" w:cs="David"/>
          <w:sz w:val="24"/>
          <w:szCs w:val="24"/>
        </w:rPr>
      </w:pPr>
    </w:p>
    <w:p w:rsidR="003172C9" w:rsidRPr="00C62817" w:rsidRDefault="00EF4581" w:rsidP="00C62817">
      <w:pPr>
        <w:spacing w:after="0" w:line="360" w:lineRule="auto"/>
        <w:contextualSpacing/>
        <w:jc w:val="both"/>
        <w:rPr>
          <w:rFonts w:ascii="David" w:hAnsi="David" w:cs="David"/>
          <w:b/>
          <w:bCs/>
          <w:sz w:val="24"/>
          <w:szCs w:val="24"/>
          <w:rtl/>
        </w:rPr>
      </w:pPr>
      <w:r w:rsidRPr="00807B0E">
        <w:rPr>
          <w:rFonts w:ascii="David" w:hAnsi="David" w:cs="David" w:hint="cs"/>
          <w:sz w:val="24"/>
          <w:szCs w:val="24"/>
          <w:rtl/>
        </w:rPr>
        <w:t xml:space="preserve"> </w:t>
      </w:r>
      <w:r w:rsidR="009921CD" w:rsidRPr="00807B0E">
        <w:rPr>
          <w:rFonts w:ascii="David" w:hAnsi="David" w:cs="David" w:hint="cs"/>
          <w:b/>
          <w:bCs/>
          <w:sz w:val="24"/>
          <w:szCs w:val="24"/>
          <w:rtl/>
        </w:rPr>
        <w:t>1(ב) ר</w:t>
      </w:r>
      <w:r w:rsidR="002013DC" w:rsidRPr="00807B0E">
        <w:rPr>
          <w:rFonts w:ascii="David" w:hAnsi="David" w:cs="David" w:hint="cs"/>
          <w:b/>
          <w:bCs/>
          <w:sz w:val="24"/>
          <w:szCs w:val="24"/>
          <w:rtl/>
        </w:rPr>
        <w:t>י</w:t>
      </w:r>
      <w:r w:rsidR="009921CD" w:rsidRPr="00807B0E">
        <w:rPr>
          <w:rFonts w:ascii="David" w:hAnsi="David" w:cs="David" w:hint="cs"/>
          <w:b/>
          <w:bCs/>
          <w:sz w:val="24"/>
          <w:szCs w:val="24"/>
          <w:rtl/>
        </w:rPr>
        <w:t>שיון להפעלת מערכת לנהיגה עצמאית</w:t>
      </w:r>
    </w:p>
    <w:p w:rsidR="00E8184F" w:rsidRPr="00E8184F" w:rsidRDefault="00E8184F" w:rsidP="00E8184F">
      <w:pPr>
        <w:spacing w:after="0" w:line="360" w:lineRule="auto"/>
        <w:contextualSpacing/>
        <w:jc w:val="both"/>
        <w:rPr>
          <w:rFonts w:ascii="David" w:hAnsi="David" w:cs="David"/>
          <w:b/>
          <w:bCs/>
          <w:sz w:val="24"/>
          <w:szCs w:val="24"/>
          <w:rtl/>
        </w:rPr>
      </w:pPr>
    </w:p>
    <w:p w:rsidR="00E73DFA" w:rsidRDefault="003172C9" w:rsidP="00400CC6">
      <w:pPr>
        <w:pStyle w:val="ListParagraph"/>
        <w:numPr>
          <w:ilvl w:val="0"/>
          <w:numId w:val="2"/>
        </w:numPr>
        <w:spacing w:line="360" w:lineRule="auto"/>
        <w:jc w:val="both"/>
        <w:rPr>
          <w:rFonts w:ascii="David" w:hAnsi="David" w:cs="David"/>
          <w:sz w:val="24"/>
          <w:szCs w:val="24"/>
        </w:rPr>
      </w:pPr>
      <w:r w:rsidRPr="00807B0E">
        <w:rPr>
          <w:rFonts w:ascii="David" w:hAnsi="David" w:cs="David" w:hint="cs"/>
          <w:sz w:val="24"/>
          <w:szCs w:val="24"/>
          <w:rtl/>
        </w:rPr>
        <w:t>לא די בכך שהרגולטור יאשר מערכת נהיגה עצמאית מסוג מסוים. נדרשת אישיות משפטית שתהיה אחראית לתפקוד של מערכת הנהיגה ולמעטפת שלה.</w:t>
      </w:r>
    </w:p>
    <w:p w:rsidR="00E73DFA" w:rsidRDefault="00E73DFA" w:rsidP="00E73DFA">
      <w:pPr>
        <w:pStyle w:val="ListParagraph"/>
        <w:spacing w:line="360" w:lineRule="auto"/>
        <w:jc w:val="both"/>
        <w:rPr>
          <w:rFonts w:ascii="David" w:hAnsi="David" w:cs="David"/>
          <w:sz w:val="24"/>
          <w:szCs w:val="24"/>
        </w:rPr>
      </w:pPr>
    </w:p>
    <w:p w:rsidR="004C0769" w:rsidRDefault="003172C9" w:rsidP="006363CD">
      <w:pPr>
        <w:pStyle w:val="ListParagraph"/>
        <w:numPr>
          <w:ilvl w:val="0"/>
          <w:numId w:val="2"/>
        </w:numPr>
        <w:spacing w:line="360" w:lineRule="auto"/>
        <w:jc w:val="both"/>
        <w:rPr>
          <w:rFonts w:ascii="David" w:hAnsi="David" w:cs="David"/>
          <w:sz w:val="24"/>
          <w:szCs w:val="24"/>
        </w:rPr>
      </w:pPr>
      <w:r w:rsidRPr="00C62817">
        <w:rPr>
          <w:rFonts w:ascii="David" w:hAnsi="David" w:cs="David" w:hint="cs"/>
          <w:sz w:val="24"/>
          <w:szCs w:val="24"/>
          <w:rtl/>
        </w:rPr>
        <w:t>מדובר על אישיות משפטית שתהיה אחראית שמערכת הנהיגה</w:t>
      </w:r>
      <w:r w:rsidR="00E73DFA" w:rsidRPr="00C62817">
        <w:rPr>
          <w:rFonts w:ascii="David" w:hAnsi="David" w:cs="David" w:hint="cs"/>
          <w:sz w:val="24"/>
          <w:szCs w:val="24"/>
          <w:rtl/>
        </w:rPr>
        <w:t xml:space="preserve"> העצמאית </w:t>
      </w:r>
      <w:r w:rsidRPr="00C62817">
        <w:rPr>
          <w:rFonts w:ascii="David" w:hAnsi="David" w:cs="David" w:hint="cs"/>
          <w:sz w:val="24"/>
          <w:szCs w:val="24"/>
          <w:rtl/>
        </w:rPr>
        <w:t>תתפקד בהתאם לתנאי הרישיון בזמן הנהיגה</w:t>
      </w:r>
      <w:r w:rsidR="00400CC6" w:rsidRPr="00C62817">
        <w:rPr>
          <w:rFonts w:ascii="David" w:hAnsi="David" w:cs="David" w:hint="cs"/>
          <w:sz w:val="24"/>
          <w:szCs w:val="24"/>
          <w:rtl/>
        </w:rPr>
        <w:t xml:space="preserve">. כמו כן </w:t>
      </w:r>
      <w:r w:rsidR="00E73DFA" w:rsidRPr="00C62817">
        <w:rPr>
          <w:rFonts w:ascii="David" w:hAnsi="David" w:cs="David" w:hint="cs"/>
          <w:sz w:val="24"/>
          <w:szCs w:val="24"/>
          <w:rtl/>
        </w:rPr>
        <w:t xml:space="preserve">היא תישא </w:t>
      </w:r>
      <w:r w:rsidR="0019554D" w:rsidRPr="00C62817">
        <w:rPr>
          <w:rFonts w:ascii="David" w:hAnsi="David" w:cs="David" w:hint="cs"/>
          <w:sz w:val="24"/>
          <w:szCs w:val="24"/>
          <w:rtl/>
        </w:rPr>
        <w:t>ב</w:t>
      </w:r>
      <w:r w:rsidR="00400CC6" w:rsidRPr="00C62817">
        <w:rPr>
          <w:rFonts w:ascii="David" w:hAnsi="David" w:cs="David" w:hint="cs"/>
          <w:sz w:val="24"/>
          <w:szCs w:val="24"/>
          <w:rtl/>
        </w:rPr>
        <w:t xml:space="preserve">אחריות </w:t>
      </w:r>
      <w:r w:rsidRPr="00C62817">
        <w:rPr>
          <w:rFonts w:ascii="David" w:hAnsi="David" w:cs="David" w:hint="cs"/>
          <w:sz w:val="24"/>
          <w:szCs w:val="24"/>
          <w:rtl/>
        </w:rPr>
        <w:t xml:space="preserve">למשימות שאינן קשורות </w:t>
      </w:r>
      <w:r w:rsidR="00EF4581" w:rsidRPr="00C62817">
        <w:rPr>
          <w:rFonts w:ascii="David" w:hAnsi="David" w:cs="David" w:hint="cs"/>
          <w:sz w:val="24"/>
          <w:szCs w:val="24"/>
          <w:rtl/>
        </w:rPr>
        <w:t>ב</w:t>
      </w:r>
      <w:r w:rsidRPr="00C62817">
        <w:rPr>
          <w:rFonts w:ascii="David" w:hAnsi="David" w:cs="David" w:hint="cs"/>
          <w:sz w:val="24"/>
          <w:szCs w:val="24"/>
          <w:rtl/>
        </w:rPr>
        <w:t xml:space="preserve">נהיגה: התחזוקה השוטפת של המערכת, ביטוח, עדכוני תוכנה, אחריות על </w:t>
      </w:r>
      <w:r w:rsidR="00E73DFA" w:rsidRPr="00C62817">
        <w:rPr>
          <w:rFonts w:ascii="David" w:hAnsi="David" w:cs="David" w:hint="cs"/>
          <w:sz w:val="24"/>
          <w:szCs w:val="24"/>
          <w:rtl/>
        </w:rPr>
        <w:t>הנעשה ב</w:t>
      </w:r>
      <w:r w:rsidRPr="00C62817">
        <w:rPr>
          <w:rFonts w:ascii="David" w:hAnsi="David" w:cs="David" w:hint="cs"/>
          <w:sz w:val="24"/>
          <w:szCs w:val="24"/>
          <w:rtl/>
        </w:rPr>
        <w:t>פנים הרכב, חילוץ הרכב במקרה שבו הוא אינו יודע להתמודד עם המצב שנקרה מולו, הקמת חדר בקרה במקרה הנדרש, קשר עם גורמי ההסדרה, שמירת תיעוד מהנסיעה ועוד.</w:t>
      </w:r>
      <w:r w:rsidR="00B168B4" w:rsidRPr="00C62817">
        <w:rPr>
          <w:rFonts w:ascii="David" w:hAnsi="David" w:cs="David" w:hint="cs"/>
          <w:sz w:val="24"/>
          <w:szCs w:val="24"/>
          <w:rtl/>
        </w:rPr>
        <w:t xml:space="preserve"> </w:t>
      </w:r>
    </w:p>
    <w:p w:rsidR="00C62817" w:rsidRPr="00C62817" w:rsidRDefault="00C62817" w:rsidP="00C62817">
      <w:pPr>
        <w:pStyle w:val="ListParagraph"/>
        <w:rPr>
          <w:rFonts w:ascii="David" w:hAnsi="David" w:cs="David"/>
          <w:sz w:val="24"/>
          <w:szCs w:val="24"/>
          <w:rtl/>
        </w:rPr>
      </w:pPr>
    </w:p>
    <w:p w:rsidR="00C62817" w:rsidRPr="00C62817" w:rsidRDefault="00C62817" w:rsidP="00C62817">
      <w:pPr>
        <w:pStyle w:val="ListParagraph"/>
        <w:spacing w:line="360" w:lineRule="auto"/>
        <w:ind w:left="360"/>
        <w:jc w:val="both"/>
        <w:rPr>
          <w:rFonts w:ascii="David" w:hAnsi="David" w:cs="David"/>
          <w:sz w:val="24"/>
          <w:szCs w:val="24"/>
          <w:rtl/>
        </w:rPr>
      </w:pPr>
    </w:p>
    <w:p w:rsidR="0019554D" w:rsidRDefault="003172C9" w:rsidP="00A05B9C">
      <w:pPr>
        <w:pStyle w:val="ListParagraph"/>
        <w:numPr>
          <w:ilvl w:val="0"/>
          <w:numId w:val="2"/>
        </w:numPr>
        <w:tabs>
          <w:tab w:val="left" w:pos="142"/>
          <w:tab w:val="left" w:pos="226"/>
        </w:tabs>
        <w:spacing w:line="360" w:lineRule="auto"/>
        <w:ind w:left="368" w:hanging="481"/>
        <w:jc w:val="both"/>
        <w:rPr>
          <w:rFonts w:ascii="David" w:hAnsi="David" w:cs="David"/>
          <w:sz w:val="24"/>
          <w:szCs w:val="24"/>
        </w:rPr>
      </w:pPr>
      <w:r w:rsidRPr="004C0769">
        <w:rPr>
          <w:rFonts w:ascii="David" w:hAnsi="David" w:cs="David" w:hint="cs"/>
          <w:sz w:val="24"/>
          <w:szCs w:val="24"/>
          <w:rtl/>
        </w:rPr>
        <w:t xml:space="preserve">מוצע שרישוי של מערכת נהיגה עצמאית יותנה בקיומה של אישיות משפטית שמקבלת על עצמה אחריות לכלל החובות </w:t>
      </w:r>
      <w:r w:rsidR="00E73DFA" w:rsidRPr="004C0769">
        <w:rPr>
          <w:rFonts w:ascii="David" w:hAnsi="David" w:cs="David" w:hint="cs"/>
          <w:sz w:val="24"/>
          <w:szCs w:val="24"/>
          <w:rtl/>
        </w:rPr>
        <w:t>שיידרשו לצורך הפעלת</w:t>
      </w:r>
      <w:r w:rsidRPr="004C0769">
        <w:rPr>
          <w:rFonts w:ascii="David" w:hAnsi="David" w:cs="David" w:hint="cs"/>
          <w:sz w:val="24"/>
          <w:szCs w:val="24"/>
          <w:rtl/>
        </w:rPr>
        <w:t xml:space="preserve"> מערכת הנהיגה העצמאית. </w:t>
      </w:r>
    </w:p>
    <w:p w:rsidR="0019554D" w:rsidRDefault="0019554D" w:rsidP="00C62817">
      <w:pPr>
        <w:pStyle w:val="ListParagraph"/>
        <w:spacing w:line="360" w:lineRule="auto"/>
        <w:jc w:val="both"/>
        <w:rPr>
          <w:rFonts w:ascii="David" w:hAnsi="David" w:cs="David"/>
          <w:sz w:val="24"/>
          <w:szCs w:val="24"/>
        </w:rPr>
      </w:pPr>
    </w:p>
    <w:p w:rsidR="003172C9" w:rsidRPr="008B3C16" w:rsidRDefault="00975714" w:rsidP="00C62817">
      <w:pPr>
        <w:pStyle w:val="ListParagraph"/>
        <w:numPr>
          <w:ilvl w:val="0"/>
          <w:numId w:val="2"/>
        </w:numPr>
        <w:tabs>
          <w:tab w:val="left" w:pos="142"/>
          <w:tab w:val="left" w:pos="226"/>
        </w:tabs>
        <w:spacing w:line="360" w:lineRule="auto"/>
        <w:ind w:left="368" w:hanging="481"/>
        <w:jc w:val="both"/>
        <w:rPr>
          <w:rFonts w:ascii="David" w:hAnsi="David" w:cs="David"/>
          <w:sz w:val="24"/>
          <w:szCs w:val="24"/>
          <w:rtl/>
        </w:rPr>
      </w:pPr>
      <w:r w:rsidRPr="008B3C16">
        <w:rPr>
          <w:rFonts w:ascii="David" w:hAnsi="David" w:cs="David" w:hint="cs"/>
          <w:sz w:val="24"/>
          <w:szCs w:val="24"/>
          <w:rtl/>
        </w:rPr>
        <w:t xml:space="preserve">בשלב זה מוצע כי </w:t>
      </w:r>
      <w:r w:rsidR="00023F52" w:rsidRPr="008B3C16">
        <w:rPr>
          <w:rFonts w:ascii="David" w:hAnsi="David" w:cs="David" w:hint="cs"/>
          <w:sz w:val="24"/>
          <w:szCs w:val="24"/>
          <w:rtl/>
        </w:rPr>
        <w:t>הרישיון</w:t>
      </w:r>
      <w:r w:rsidR="003172C9" w:rsidRPr="008B3C16">
        <w:rPr>
          <w:rFonts w:ascii="David" w:hAnsi="David" w:cs="David" w:hint="cs"/>
          <w:sz w:val="24"/>
          <w:szCs w:val="24"/>
          <w:rtl/>
        </w:rPr>
        <w:t xml:space="preserve"> להפעלת מערכת לנהיגה עצמאית יינתן לטובת שירותי הסעה בלבד</w:t>
      </w:r>
      <w:r w:rsidRPr="008B3C16">
        <w:rPr>
          <w:rFonts w:ascii="David" w:hAnsi="David" w:cs="David" w:hint="cs"/>
          <w:sz w:val="24"/>
          <w:szCs w:val="24"/>
          <w:rtl/>
        </w:rPr>
        <w:t xml:space="preserve"> ולכן</w:t>
      </w:r>
      <w:r w:rsidR="00B168B4">
        <w:rPr>
          <w:rFonts w:ascii="David" w:hAnsi="David" w:cs="David" w:hint="cs"/>
          <w:sz w:val="24"/>
          <w:szCs w:val="24"/>
          <w:rtl/>
        </w:rPr>
        <w:t xml:space="preserve"> רק</w:t>
      </w:r>
      <w:r w:rsidRPr="008B3C16">
        <w:rPr>
          <w:rFonts w:ascii="David" w:hAnsi="David" w:cs="David" w:hint="cs"/>
          <w:sz w:val="24"/>
          <w:szCs w:val="24"/>
          <w:rtl/>
        </w:rPr>
        <w:t xml:space="preserve"> </w:t>
      </w:r>
      <w:r w:rsidR="003172C9" w:rsidRPr="008B3C16">
        <w:rPr>
          <w:rFonts w:ascii="David" w:hAnsi="David" w:cs="David" w:hint="cs"/>
          <w:sz w:val="24"/>
          <w:szCs w:val="24"/>
          <w:rtl/>
        </w:rPr>
        <w:t xml:space="preserve">מפעיל שירותי ההסעה יכול להיות בעל הרישיון להפעלת המערכת. </w:t>
      </w:r>
    </w:p>
    <w:p w:rsidR="003172C9" w:rsidRPr="00807B0E" w:rsidRDefault="003172C9" w:rsidP="00EF4581">
      <w:pPr>
        <w:pStyle w:val="ListParagraph"/>
        <w:spacing w:line="360" w:lineRule="auto"/>
        <w:jc w:val="both"/>
        <w:rPr>
          <w:rFonts w:ascii="David" w:hAnsi="David" w:cs="David"/>
          <w:sz w:val="24"/>
          <w:szCs w:val="24"/>
          <w:rtl/>
        </w:rPr>
      </w:pPr>
    </w:p>
    <w:p w:rsidR="00B168B4" w:rsidRDefault="002013DC" w:rsidP="00B168B4">
      <w:pPr>
        <w:pStyle w:val="ListParagraph"/>
        <w:numPr>
          <w:ilvl w:val="0"/>
          <w:numId w:val="2"/>
        </w:numPr>
        <w:tabs>
          <w:tab w:val="left" w:pos="426"/>
        </w:tabs>
        <w:spacing w:line="360" w:lineRule="auto"/>
        <w:ind w:left="368" w:hanging="481"/>
        <w:jc w:val="both"/>
        <w:rPr>
          <w:rFonts w:ascii="David" w:hAnsi="David" w:cs="David"/>
          <w:sz w:val="24"/>
          <w:szCs w:val="24"/>
        </w:rPr>
      </w:pPr>
      <w:r w:rsidRPr="00807B0E">
        <w:rPr>
          <w:rFonts w:ascii="David" w:hAnsi="David" w:cs="David" w:hint="cs"/>
          <w:sz w:val="24"/>
          <w:szCs w:val="24"/>
          <w:rtl/>
        </w:rPr>
        <w:t xml:space="preserve">מוצע כי </w:t>
      </w:r>
      <w:r w:rsidR="00023F52" w:rsidRPr="00807B0E">
        <w:rPr>
          <w:rFonts w:ascii="David" w:hAnsi="David" w:cs="David" w:hint="cs"/>
          <w:sz w:val="24"/>
          <w:szCs w:val="24"/>
          <w:rtl/>
        </w:rPr>
        <w:t>הרישיון</w:t>
      </w:r>
      <w:r w:rsidRPr="00807B0E">
        <w:rPr>
          <w:rFonts w:ascii="David" w:hAnsi="David" w:cs="David" w:hint="cs"/>
          <w:sz w:val="24"/>
          <w:szCs w:val="24"/>
          <w:rtl/>
        </w:rPr>
        <w:t xml:space="preserve"> יוכל אף לקבוע תנאים לגבי מקום ההפעלה, תנאי מזג אוויר, מסלולים במידה ונדרשים וכל הוראה המגשימה את תכלית ההסדר.</w:t>
      </w:r>
    </w:p>
    <w:p w:rsidR="00B168B4" w:rsidRDefault="00B168B4" w:rsidP="008B3C16">
      <w:pPr>
        <w:pStyle w:val="ListParagraph"/>
        <w:spacing w:line="360" w:lineRule="auto"/>
        <w:jc w:val="both"/>
        <w:rPr>
          <w:rFonts w:ascii="David" w:hAnsi="David" w:cs="David"/>
          <w:sz w:val="24"/>
          <w:szCs w:val="24"/>
        </w:rPr>
      </w:pPr>
    </w:p>
    <w:p w:rsidR="00975714" w:rsidRPr="008B3C16" w:rsidRDefault="002013DC" w:rsidP="00C62817">
      <w:pPr>
        <w:pStyle w:val="ListParagraph"/>
        <w:numPr>
          <w:ilvl w:val="0"/>
          <w:numId w:val="2"/>
        </w:numPr>
        <w:tabs>
          <w:tab w:val="left" w:pos="426"/>
        </w:tabs>
        <w:spacing w:line="360" w:lineRule="auto"/>
        <w:ind w:left="368" w:hanging="481"/>
        <w:jc w:val="both"/>
        <w:rPr>
          <w:rFonts w:ascii="David" w:hAnsi="David" w:cs="David"/>
          <w:sz w:val="24"/>
          <w:szCs w:val="24"/>
        </w:rPr>
      </w:pPr>
      <w:r w:rsidRPr="008B3C16">
        <w:rPr>
          <w:rFonts w:ascii="David" w:hAnsi="David" w:cs="David" w:hint="cs"/>
          <w:sz w:val="24"/>
          <w:szCs w:val="24"/>
          <w:rtl/>
        </w:rPr>
        <w:t xml:space="preserve">בשל </w:t>
      </w:r>
      <w:r w:rsidR="00023F52" w:rsidRPr="008B3C16">
        <w:rPr>
          <w:rFonts w:ascii="David" w:hAnsi="David" w:cs="David" w:hint="cs"/>
          <w:sz w:val="24"/>
          <w:szCs w:val="24"/>
          <w:rtl/>
        </w:rPr>
        <w:t>אופייה</w:t>
      </w:r>
      <w:r w:rsidRPr="008B3C16">
        <w:rPr>
          <w:rFonts w:ascii="David" w:hAnsi="David" w:cs="David" w:hint="cs"/>
          <w:sz w:val="24"/>
          <w:szCs w:val="24"/>
          <w:rtl/>
        </w:rPr>
        <w:t xml:space="preserve"> החדשני של ההסדרה מוצע להטיל חובות דיווח על בעל </w:t>
      </w:r>
      <w:r w:rsidR="00023F52" w:rsidRPr="008B3C16">
        <w:rPr>
          <w:rFonts w:ascii="David" w:hAnsi="David" w:cs="David" w:hint="cs"/>
          <w:sz w:val="24"/>
          <w:szCs w:val="24"/>
          <w:rtl/>
        </w:rPr>
        <w:t>הרישיון</w:t>
      </w:r>
      <w:r w:rsidRPr="008B3C16">
        <w:rPr>
          <w:rFonts w:ascii="David" w:hAnsi="David" w:cs="David" w:hint="cs"/>
          <w:sz w:val="24"/>
          <w:szCs w:val="24"/>
          <w:rtl/>
        </w:rPr>
        <w:t xml:space="preserve"> וגם חובת שמירת תיעוד והקלטות של מערכת החישה וקבלת ההחלטות לצורך תחקור </w:t>
      </w:r>
      <w:r w:rsidR="00AB6E3F">
        <w:rPr>
          <w:rFonts w:ascii="David" w:hAnsi="David" w:cs="David" w:hint="cs"/>
          <w:sz w:val="24"/>
          <w:szCs w:val="24"/>
          <w:rtl/>
        </w:rPr>
        <w:t>תאונות</w:t>
      </w:r>
      <w:r w:rsidR="00AB6E3F" w:rsidRPr="00807B0E">
        <w:rPr>
          <w:rFonts w:ascii="David" w:hAnsi="David" w:cs="David" w:hint="cs"/>
          <w:sz w:val="24"/>
          <w:szCs w:val="24"/>
          <w:rtl/>
        </w:rPr>
        <w:t xml:space="preserve"> </w:t>
      </w:r>
      <w:r w:rsidRPr="008B3C16">
        <w:rPr>
          <w:rFonts w:ascii="David" w:hAnsi="David" w:cs="David" w:hint="cs"/>
          <w:sz w:val="24"/>
          <w:szCs w:val="24"/>
          <w:rtl/>
        </w:rPr>
        <w:t xml:space="preserve">והפקת לקחים </w:t>
      </w:r>
      <w:r w:rsidR="00480E7A">
        <w:rPr>
          <w:rFonts w:ascii="David" w:hAnsi="David" w:cs="David" w:hint="cs"/>
          <w:sz w:val="24"/>
          <w:szCs w:val="24"/>
          <w:rtl/>
        </w:rPr>
        <w:t>ו</w:t>
      </w:r>
      <w:r w:rsidRPr="008B3C16">
        <w:rPr>
          <w:rFonts w:ascii="David" w:hAnsi="David" w:cs="David" w:hint="cs"/>
          <w:sz w:val="24"/>
          <w:szCs w:val="24"/>
          <w:rtl/>
        </w:rPr>
        <w:t>לצורך עדכון ההסדרה.</w:t>
      </w:r>
      <w:r w:rsidR="00A763ED" w:rsidRPr="008B3C16">
        <w:rPr>
          <w:rFonts w:ascii="David" w:hAnsi="David" w:cs="David" w:hint="cs"/>
          <w:sz w:val="24"/>
          <w:szCs w:val="24"/>
          <w:rtl/>
        </w:rPr>
        <w:t xml:space="preserve"> </w:t>
      </w:r>
    </w:p>
    <w:p w:rsidR="00975714" w:rsidRDefault="00975714" w:rsidP="00975714">
      <w:pPr>
        <w:pStyle w:val="ListParagraph"/>
        <w:spacing w:line="360" w:lineRule="auto"/>
        <w:jc w:val="both"/>
        <w:rPr>
          <w:rFonts w:ascii="David" w:hAnsi="David" w:cs="David"/>
          <w:sz w:val="24"/>
          <w:szCs w:val="24"/>
        </w:rPr>
      </w:pPr>
    </w:p>
    <w:p w:rsidR="002013DC" w:rsidRPr="00245BF9" w:rsidRDefault="00A763ED" w:rsidP="00C62817">
      <w:pPr>
        <w:pStyle w:val="ListParagraph"/>
        <w:numPr>
          <w:ilvl w:val="0"/>
          <w:numId w:val="2"/>
        </w:numPr>
        <w:tabs>
          <w:tab w:val="left" w:pos="426"/>
        </w:tabs>
        <w:spacing w:line="360" w:lineRule="auto"/>
        <w:ind w:left="368" w:hanging="502"/>
        <w:jc w:val="both"/>
        <w:rPr>
          <w:rFonts w:ascii="David" w:hAnsi="David" w:cs="David"/>
          <w:sz w:val="24"/>
          <w:szCs w:val="24"/>
        </w:rPr>
      </w:pPr>
      <w:r w:rsidRPr="00807B0E">
        <w:rPr>
          <w:rFonts w:ascii="David" w:hAnsi="David" w:cs="David" w:hint="cs"/>
          <w:sz w:val="24"/>
          <w:szCs w:val="24"/>
          <w:rtl/>
        </w:rPr>
        <w:t xml:space="preserve">היכולת לתעד </w:t>
      </w:r>
      <w:r w:rsidRPr="00245BF9">
        <w:rPr>
          <w:rFonts w:ascii="David" w:hAnsi="David" w:cs="David" w:hint="cs"/>
          <w:sz w:val="24"/>
          <w:szCs w:val="24"/>
          <w:rtl/>
        </w:rPr>
        <w:t xml:space="preserve">את פעולותיו של רכב עצמאי </w:t>
      </w:r>
      <w:r w:rsidR="00975714" w:rsidRPr="00245BF9">
        <w:rPr>
          <w:rFonts w:ascii="David" w:hAnsi="David" w:cs="David" w:hint="cs"/>
          <w:sz w:val="24"/>
          <w:szCs w:val="24"/>
          <w:rtl/>
        </w:rPr>
        <w:t xml:space="preserve">היא אחד מיתרונותיה המובהקים של הטכנולוגיה של הרכב העצמאי. בעתיד ניתן יהיה לדעת בצורה מהירה וברורה מה ארע בכל תאונה שבה מעורב רכב עצמאי ומה היו התהליכים שהוליכו לתאונה. לצד שיפור ההסדרה </w:t>
      </w:r>
      <w:r w:rsidR="00480E7A" w:rsidRPr="00245BF9">
        <w:rPr>
          <w:rFonts w:ascii="David" w:hAnsi="David" w:cs="David" w:hint="cs"/>
          <w:sz w:val="24"/>
          <w:szCs w:val="24"/>
          <w:rtl/>
        </w:rPr>
        <w:t>והבטיחות</w:t>
      </w:r>
      <w:r w:rsidR="00480E7A" w:rsidRPr="00245BF9">
        <w:rPr>
          <w:rFonts w:ascii="David" w:hAnsi="David" w:cs="David"/>
          <w:sz w:val="24"/>
          <w:szCs w:val="24"/>
          <w:rtl/>
        </w:rPr>
        <w:t xml:space="preserve"> </w:t>
      </w:r>
      <w:r w:rsidR="00975714" w:rsidRPr="00245BF9">
        <w:rPr>
          <w:rFonts w:ascii="David" w:hAnsi="David" w:cs="David" w:hint="cs"/>
          <w:sz w:val="24"/>
          <w:szCs w:val="24"/>
          <w:rtl/>
        </w:rPr>
        <w:t>ליכולת</w:t>
      </w:r>
      <w:r w:rsidR="00975714" w:rsidRPr="00245BF9">
        <w:rPr>
          <w:rFonts w:ascii="David" w:hAnsi="David" w:cs="David"/>
          <w:sz w:val="24"/>
          <w:szCs w:val="24"/>
          <w:rtl/>
        </w:rPr>
        <w:t xml:space="preserve"> זו </w:t>
      </w:r>
      <w:r w:rsidR="00480E7A" w:rsidRPr="00245BF9">
        <w:rPr>
          <w:rFonts w:ascii="David" w:hAnsi="David" w:cs="David" w:hint="cs"/>
          <w:sz w:val="24"/>
          <w:szCs w:val="24"/>
          <w:rtl/>
        </w:rPr>
        <w:t>עשויה</w:t>
      </w:r>
      <w:r w:rsidR="00480E7A" w:rsidRPr="00245BF9">
        <w:rPr>
          <w:rFonts w:ascii="David" w:hAnsi="David" w:cs="David"/>
          <w:sz w:val="24"/>
          <w:szCs w:val="24"/>
          <w:rtl/>
        </w:rPr>
        <w:t xml:space="preserve"> להיות </w:t>
      </w:r>
      <w:r w:rsidR="00975714" w:rsidRPr="00245BF9">
        <w:rPr>
          <w:rFonts w:ascii="David" w:hAnsi="David" w:cs="David" w:hint="cs"/>
          <w:sz w:val="24"/>
          <w:szCs w:val="24"/>
          <w:rtl/>
        </w:rPr>
        <w:t>השפעה</w:t>
      </w:r>
      <w:r w:rsidR="00975714" w:rsidRPr="00245BF9">
        <w:rPr>
          <w:rFonts w:ascii="David" w:hAnsi="David" w:cs="David"/>
          <w:sz w:val="24"/>
          <w:szCs w:val="24"/>
          <w:rtl/>
        </w:rPr>
        <w:t xml:space="preserve"> משמעותית על </w:t>
      </w:r>
      <w:r w:rsidRPr="00245BF9">
        <w:rPr>
          <w:rFonts w:ascii="David" w:hAnsi="David" w:cs="David" w:hint="cs"/>
          <w:sz w:val="24"/>
          <w:szCs w:val="24"/>
          <w:rtl/>
        </w:rPr>
        <w:t>הליכים</w:t>
      </w:r>
      <w:r w:rsidRPr="00245BF9">
        <w:rPr>
          <w:rFonts w:ascii="David" w:hAnsi="David" w:cs="David"/>
          <w:sz w:val="24"/>
          <w:szCs w:val="24"/>
          <w:rtl/>
        </w:rPr>
        <w:t xml:space="preserve"> משפטיים </w:t>
      </w:r>
      <w:r w:rsidR="00975714" w:rsidRPr="00245BF9">
        <w:rPr>
          <w:rFonts w:ascii="David" w:hAnsi="David" w:cs="David" w:hint="cs"/>
          <w:sz w:val="24"/>
          <w:szCs w:val="24"/>
          <w:rtl/>
        </w:rPr>
        <w:t>ב</w:t>
      </w:r>
      <w:r w:rsidRPr="00245BF9">
        <w:rPr>
          <w:rFonts w:ascii="David" w:hAnsi="David" w:cs="David" w:hint="cs"/>
          <w:sz w:val="24"/>
          <w:szCs w:val="24"/>
          <w:rtl/>
        </w:rPr>
        <w:t>עקבות</w:t>
      </w:r>
      <w:r w:rsidRPr="00245BF9">
        <w:rPr>
          <w:rFonts w:ascii="David" w:hAnsi="David" w:cs="David"/>
          <w:sz w:val="24"/>
          <w:szCs w:val="24"/>
          <w:rtl/>
        </w:rPr>
        <w:t xml:space="preserve"> </w:t>
      </w:r>
      <w:r w:rsidRPr="00245BF9">
        <w:rPr>
          <w:rFonts w:ascii="David" w:hAnsi="David" w:cs="David" w:hint="cs"/>
          <w:sz w:val="24"/>
          <w:szCs w:val="24"/>
          <w:rtl/>
        </w:rPr>
        <w:t>תאונת</w:t>
      </w:r>
      <w:r w:rsidRPr="00245BF9">
        <w:rPr>
          <w:rFonts w:ascii="David" w:hAnsi="David" w:cs="David"/>
          <w:sz w:val="24"/>
          <w:szCs w:val="24"/>
          <w:rtl/>
        </w:rPr>
        <w:t xml:space="preserve"> </w:t>
      </w:r>
      <w:r w:rsidRPr="00245BF9">
        <w:rPr>
          <w:rFonts w:ascii="David" w:hAnsi="David" w:cs="David" w:hint="cs"/>
          <w:sz w:val="24"/>
          <w:szCs w:val="24"/>
          <w:rtl/>
        </w:rPr>
        <w:t>דרכים</w:t>
      </w:r>
      <w:r w:rsidR="00DF6E8B" w:rsidRPr="00245BF9">
        <w:rPr>
          <w:rFonts w:ascii="David" w:hAnsi="David" w:cs="David"/>
          <w:sz w:val="24"/>
          <w:szCs w:val="24"/>
          <w:rtl/>
        </w:rPr>
        <w:t xml:space="preserve"> </w:t>
      </w:r>
      <w:r w:rsidR="00480E7A" w:rsidRPr="00245BF9">
        <w:rPr>
          <w:rFonts w:ascii="David" w:hAnsi="David" w:cs="David" w:hint="cs"/>
          <w:sz w:val="24"/>
          <w:szCs w:val="24"/>
          <w:rtl/>
        </w:rPr>
        <w:t>אם</w:t>
      </w:r>
      <w:r w:rsidR="00480E7A" w:rsidRPr="00245BF9">
        <w:rPr>
          <w:rFonts w:ascii="David" w:hAnsi="David" w:cs="David"/>
          <w:sz w:val="24"/>
          <w:szCs w:val="24"/>
          <w:rtl/>
        </w:rPr>
        <w:t xml:space="preserve"> </w:t>
      </w:r>
      <w:r w:rsidR="00480E7A" w:rsidRPr="00245BF9">
        <w:rPr>
          <w:rFonts w:ascii="David" w:hAnsi="David" w:cs="David" w:hint="cs"/>
          <w:sz w:val="24"/>
          <w:szCs w:val="24"/>
          <w:rtl/>
        </w:rPr>
        <w:t>לתיעוד</w:t>
      </w:r>
      <w:r w:rsidR="00480E7A" w:rsidRPr="00245BF9">
        <w:rPr>
          <w:rFonts w:ascii="David" w:hAnsi="David" w:cs="David"/>
          <w:sz w:val="24"/>
          <w:szCs w:val="24"/>
          <w:rtl/>
        </w:rPr>
        <w:t xml:space="preserve"> יינתן ערך ראייתי </w:t>
      </w:r>
      <w:r w:rsidR="00DF6E8B" w:rsidRPr="00245BF9">
        <w:rPr>
          <w:rFonts w:ascii="David" w:hAnsi="David" w:cs="David" w:hint="cs"/>
          <w:sz w:val="24"/>
          <w:szCs w:val="24"/>
          <w:rtl/>
        </w:rPr>
        <w:t>בדומה</w:t>
      </w:r>
      <w:r w:rsidR="00DF6E8B" w:rsidRPr="00245BF9">
        <w:rPr>
          <w:rFonts w:ascii="David" w:hAnsi="David" w:cs="David"/>
          <w:sz w:val="24"/>
          <w:szCs w:val="24"/>
          <w:rtl/>
        </w:rPr>
        <w:t xml:space="preserve"> </w:t>
      </w:r>
      <w:r w:rsidR="00480E7A" w:rsidRPr="00245BF9">
        <w:rPr>
          <w:rFonts w:ascii="David" w:hAnsi="David" w:cs="David" w:hint="cs"/>
          <w:sz w:val="24"/>
          <w:szCs w:val="24"/>
          <w:rtl/>
        </w:rPr>
        <w:t>לזה</w:t>
      </w:r>
      <w:r w:rsidR="00480E7A" w:rsidRPr="00245BF9">
        <w:rPr>
          <w:rFonts w:ascii="David" w:hAnsi="David" w:cs="David"/>
          <w:sz w:val="24"/>
          <w:szCs w:val="24"/>
          <w:rtl/>
        </w:rPr>
        <w:t xml:space="preserve"> </w:t>
      </w:r>
      <w:r w:rsidR="00480E7A" w:rsidRPr="00245BF9">
        <w:rPr>
          <w:rFonts w:ascii="David" w:hAnsi="David" w:cs="David" w:hint="cs"/>
          <w:sz w:val="24"/>
          <w:szCs w:val="24"/>
          <w:rtl/>
        </w:rPr>
        <w:t>הניתן</w:t>
      </w:r>
      <w:r w:rsidR="00480E7A" w:rsidRPr="00245BF9">
        <w:rPr>
          <w:rFonts w:ascii="David" w:hAnsi="David" w:cs="David"/>
          <w:sz w:val="24"/>
          <w:szCs w:val="24"/>
          <w:rtl/>
        </w:rPr>
        <w:t xml:space="preserve"> </w:t>
      </w:r>
      <w:r w:rsidR="00480E7A" w:rsidRPr="00245BF9">
        <w:rPr>
          <w:rFonts w:ascii="David" w:hAnsi="David" w:cs="David" w:hint="cs"/>
          <w:sz w:val="24"/>
          <w:szCs w:val="24"/>
          <w:rtl/>
        </w:rPr>
        <w:t>היום</w:t>
      </w:r>
      <w:r w:rsidR="00480E7A" w:rsidRPr="00245BF9">
        <w:rPr>
          <w:rFonts w:ascii="David" w:hAnsi="David" w:cs="David"/>
          <w:sz w:val="24"/>
          <w:szCs w:val="24"/>
          <w:rtl/>
        </w:rPr>
        <w:t xml:space="preserve"> </w:t>
      </w:r>
      <w:r w:rsidR="00480E7A" w:rsidRPr="00245BF9">
        <w:rPr>
          <w:rFonts w:ascii="David" w:hAnsi="David" w:cs="David" w:hint="cs"/>
          <w:sz w:val="24"/>
          <w:szCs w:val="24"/>
          <w:rtl/>
        </w:rPr>
        <w:t>לתוצרים</w:t>
      </w:r>
      <w:r w:rsidR="00480E7A" w:rsidRPr="00245BF9">
        <w:rPr>
          <w:rFonts w:ascii="David" w:hAnsi="David" w:cs="David"/>
          <w:sz w:val="24"/>
          <w:szCs w:val="24"/>
          <w:rtl/>
        </w:rPr>
        <w:t xml:space="preserve"> של </w:t>
      </w:r>
      <w:r w:rsidR="00DF6E8B" w:rsidRPr="00245BF9">
        <w:rPr>
          <w:rFonts w:ascii="David" w:hAnsi="David" w:cs="David" w:hint="cs"/>
          <w:sz w:val="24"/>
          <w:szCs w:val="24"/>
          <w:rtl/>
        </w:rPr>
        <w:t>טכוגרף</w:t>
      </w:r>
      <w:r w:rsidR="00DF6E8B" w:rsidRPr="00245BF9">
        <w:rPr>
          <w:rFonts w:ascii="David" w:hAnsi="David" w:cs="David"/>
          <w:sz w:val="24"/>
          <w:szCs w:val="24"/>
          <w:rtl/>
        </w:rPr>
        <w:t xml:space="preserve"> </w:t>
      </w:r>
      <w:r w:rsidR="00DF6E8B" w:rsidRPr="00245BF9">
        <w:rPr>
          <w:rFonts w:ascii="David" w:hAnsi="David" w:cs="David" w:hint="cs"/>
          <w:sz w:val="24"/>
          <w:szCs w:val="24"/>
          <w:rtl/>
        </w:rPr>
        <w:t>או</w:t>
      </w:r>
      <w:r w:rsidR="00DF6E8B" w:rsidRPr="00245BF9">
        <w:rPr>
          <w:rFonts w:ascii="David" w:hAnsi="David" w:cs="David"/>
          <w:sz w:val="24"/>
          <w:szCs w:val="24"/>
          <w:rtl/>
        </w:rPr>
        <w:t xml:space="preserve"> </w:t>
      </w:r>
      <w:r w:rsidR="00DF6E8B" w:rsidRPr="00245BF9">
        <w:rPr>
          <w:rFonts w:ascii="David" w:hAnsi="David" w:cs="David" w:hint="cs"/>
          <w:sz w:val="24"/>
          <w:szCs w:val="24"/>
          <w:rtl/>
        </w:rPr>
        <w:t>מצלמות</w:t>
      </w:r>
      <w:r w:rsidR="00DF6E8B" w:rsidRPr="00245BF9">
        <w:rPr>
          <w:rFonts w:ascii="David" w:hAnsi="David" w:cs="David"/>
          <w:sz w:val="24"/>
          <w:szCs w:val="24"/>
          <w:rtl/>
        </w:rPr>
        <w:t xml:space="preserve"> </w:t>
      </w:r>
      <w:r w:rsidR="00DF6E8B" w:rsidRPr="00245BF9">
        <w:rPr>
          <w:rFonts w:ascii="David" w:hAnsi="David" w:cs="David" w:hint="cs"/>
          <w:sz w:val="24"/>
          <w:szCs w:val="24"/>
          <w:rtl/>
        </w:rPr>
        <w:t>תנועה</w:t>
      </w:r>
      <w:r w:rsidR="00480E7A" w:rsidRPr="00245BF9">
        <w:rPr>
          <w:rFonts w:ascii="David" w:hAnsi="David" w:cs="David"/>
          <w:sz w:val="24"/>
          <w:szCs w:val="24"/>
          <w:rtl/>
        </w:rPr>
        <w:t>.</w:t>
      </w:r>
      <w:r w:rsidRPr="00C62817">
        <w:rPr>
          <w:rStyle w:val="FootnoteReference"/>
          <w:rFonts w:ascii="David" w:hAnsi="David" w:cs="David"/>
          <w:rtl/>
        </w:rPr>
        <w:footnoteReference w:id="39"/>
      </w:r>
    </w:p>
    <w:p w:rsidR="00342E37" w:rsidRDefault="00342E37" w:rsidP="00820CA0">
      <w:pPr>
        <w:pStyle w:val="ListParagraph"/>
        <w:spacing w:line="360" w:lineRule="auto"/>
        <w:jc w:val="both"/>
        <w:rPr>
          <w:rFonts w:ascii="David" w:hAnsi="David" w:cs="David"/>
          <w:sz w:val="24"/>
          <w:szCs w:val="24"/>
          <w:rtl/>
        </w:rPr>
      </w:pPr>
    </w:p>
    <w:p w:rsidR="00776BAF" w:rsidRPr="00807B0E" w:rsidRDefault="00776BAF" w:rsidP="00820CA0">
      <w:pPr>
        <w:pStyle w:val="ListParagraph"/>
        <w:spacing w:line="360" w:lineRule="auto"/>
        <w:jc w:val="both"/>
        <w:rPr>
          <w:rFonts w:ascii="David" w:hAnsi="David" w:cs="David"/>
          <w:sz w:val="24"/>
          <w:szCs w:val="24"/>
          <w:rtl/>
        </w:rPr>
      </w:pPr>
    </w:p>
    <w:p w:rsidR="003603E5" w:rsidRDefault="003603E5" w:rsidP="003603E5">
      <w:pPr>
        <w:pStyle w:val="ListParagraph"/>
        <w:numPr>
          <w:ilvl w:val="0"/>
          <w:numId w:val="10"/>
        </w:numPr>
        <w:spacing w:line="360" w:lineRule="auto"/>
        <w:jc w:val="both"/>
        <w:rPr>
          <w:rFonts w:ascii="David" w:hAnsi="David" w:cs="David"/>
          <w:b/>
          <w:bCs/>
          <w:sz w:val="24"/>
          <w:szCs w:val="24"/>
          <w:u w:val="single"/>
        </w:rPr>
      </w:pPr>
      <w:r w:rsidRPr="00807B0E">
        <w:rPr>
          <w:rFonts w:ascii="David" w:hAnsi="David" w:cs="David" w:hint="cs"/>
          <w:b/>
          <w:bCs/>
          <w:sz w:val="24"/>
          <w:szCs w:val="24"/>
          <w:u w:val="single"/>
          <w:rtl/>
        </w:rPr>
        <w:t>חלוקת אחריות</w:t>
      </w:r>
      <w:r w:rsidR="004578E6" w:rsidRPr="00807B0E">
        <w:rPr>
          <w:rFonts w:ascii="David" w:hAnsi="David" w:cs="David" w:hint="cs"/>
          <w:b/>
          <w:bCs/>
          <w:sz w:val="24"/>
          <w:szCs w:val="24"/>
          <w:u w:val="single"/>
          <w:rtl/>
        </w:rPr>
        <w:t xml:space="preserve"> </w:t>
      </w:r>
    </w:p>
    <w:p w:rsidR="00E8184F" w:rsidRPr="00807B0E" w:rsidRDefault="00E8184F" w:rsidP="00E8184F">
      <w:pPr>
        <w:pStyle w:val="ListParagraph"/>
        <w:spacing w:after="0" w:line="360" w:lineRule="auto"/>
        <w:jc w:val="both"/>
        <w:rPr>
          <w:rFonts w:ascii="David" w:hAnsi="David" w:cs="David"/>
          <w:b/>
          <w:bCs/>
          <w:sz w:val="24"/>
          <w:szCs w:val="24"/>
          <w:u w:val="single"/>
        </w:rPr>
      </w:pPr>
    </w:p>
    <w:p w:rsidR="003603E5" w:rsidRDefault="003603E5" w:rsidP="00C62817">
      <w:pPr>
        <w:spacing w:after="0" w:line="360" w:lineRule="auto"/>
        <w:ind w:firstLine="357"/>
        <w:jc w:val="both"/>
        <w:rPr>
          <w:rFonts w:ascii="David" w:hAnsi="David" w:cs="David"/>
          <w:b/>
          <w:bCs/>
          <w:sz w:val="24"/>
          <w:szCs w:val="24"/>
          <w:rtl/>
        </w:rPr>
      </w:pPr>
      <w:r w:rsidRPr="00807B0E">
        <w:rPr>
          <w:rFonts w:ascii="David" w:hAnsi="David" w:cs="David" w:hint="cs"/>
          <w:b/>
          <w:bCs/>
          <w:sz w:val="24"/>
          <w:szCs w:val="24"/>
          <w:rtl/>
        </w:rPr>
        <w:t xml:space="preserve">2(א) הקדמה </w:t>
      </w:r>
    </w:p>
    <w:p w:rsidR="00E8184F" w:rsidRPr="00807B0E" w:rsidRDefault="00E8184F" w:rsidP="00E8184F">
      <w:pPr>
        <w:spacing w:after="0" w:line="360" w:lineRule="auto"/>
        <w:ind w:firstLine="357"/>
        <w:jc w:val="both"/>
        <w:rPr>
          <w:rFonts w:ascii="David" w:hAnsi="David" w:cs="David"/>
          <w:b/>
          <w:bCs/>
          <w:sz w:val="24"/>
          <w:szCs w:val="24"/>
          <w:rtl/>
        </w:rPr>
      </w:pPr>
    </w:p>
    <w:p w:rsidR="003603E5" w:rsidRPr="00807B0E" w:rsidRDefault="003603E5" w:rsidP="00C62817">
      <w:pPr>
        <w:pStyle w:val="ListParagraph"/>
        <w:numPr>
          <w:ilvl w:val="0"/>
          <w:numId w:val="2"/>
        </w:numPr>
        <w:tabs>
          <w:tab w:val="left" w:pos="426"/>
        </w:tabs>
        <w:spacing w:line="360" w:lineRule="auto"/>
        <w:ind w:left="368" w:hanging="502"/>
        <w:jc w:val="both"/>
        <w:rPr>
          <w:rFonts w:ascii="David" w:hAnsi="David" w:cs="David"/>
          <w:sz w:val="24"/>
          <w:szCs w:val="24"/>
        </w:rPr>
      </w:pPr>
      <w:r w:rsidRPr="00807B0E">
        <w:rPr>
          <w:rFonts w:ascii="David" w:hAnsi="David" w:cs="David" w:hint="cs"/>
          <w:sz w:val="24"/>
          <w:szCs w:val="24"/>
          <w:rtl/>
        </w:rPr>
        <w:t>קיימות מספר רמות של עצמאות ל</w:t>
      </w:r>
      <w:r w:rsidR="00B7004D" w:rsidRPr="00807B0E">
        <w:rPr>
          <w:rFonts w:ascii="David" w:hAnsi="David" w:cs="David" w:hint="cs"/>
          <w:sz w:val="24"/>
          <w:szCs w:val="24"/>
          <w:rtl/>
        </w:rPr>
        <w:t>רכב עצמאי</w:t>
      </w:r>
      <w:r w:rsidRPr="00807B0E">
        <w:rPr>
          <w:rFonts w:ascii="David" w:hAnsi="David" w:cs="David" w:hint="cs"/>
          <w:sz w:val="24"/>
          <w:szCs w:val="24"/>
          <w:rtl/>
        </w:rPr>
        <w:t xml:space="preserve">. נהוג לחלק את מידת העצמאות לשש רמות מרמה 0 עד לרמה 5 בהתאם לחלוקה שקבע ה- </w:t>
      </w:r>
      <w:r w:rsidRPr="00807B0E">
        <w:rPr>
          <w:rFonts w:ascii="David" w:hAnsi="David" w:cs="David" w:hint="cs"/>
          <w:sz w:val="24"/>
          <w:szCs w:val="24"/>
        </w:rPr>
        <w:t>SAE</w:t>
      </w:r>
      <w:r w:rsidRPr="00807B0E">
        <w:rPr>
          <w:rFonts w:ascii="David" w:hAnsi="David" w:cs="David" w:hint="cs"/>
          <w:sz w:val="24"/>
          <w:szCs w:val="24"/>
          <w:rtl/>
        </w:rPr>
        <w:t>.</w:t>
      </w:r>
      <w:r w:rsidR="00C74802" w:rsidRPr="00C62817">
        <w:rPr>
          <w:rStyle w:val="FootnoteReference"/>
          <w:rFonts w:ascii="David" w:hAnsi="David" w:cs="David"/>
          <w:rtl/>
        </w:rPr>
        <w:footnoteReference w:id="40"/>
      </w:r>
      <w:r w:rsidRPr="00C62817">
        <w:rPr>
          <w:rFonts w:ascii="David" w:hAnsi="David" w:cs="David"/>
          <w:rtl/>
        </w:rPr>
        <w:t xml:space="preserve"> </w:t>
      </w:r>
      <w:r w:rsidRPr="00807B0E">
        <w:rPr>
          <w:rFonts w:ascii="David" w:hAnsi="David" w:cs="David" w:hint="cs"/>
          <w:sz w:val="24"/>
          <w:szCs w:val="24"/>
          <w:rtl/>
        </w:rPr>
        <w:t xml:space="preserve">מרמה 0 עד רמה 3 מדובר על מערכות תומכות בנהג אנושי היושב ברכב. המערכת מבצעות עבור הנהג חלק ממטלות הנהיגה, כמו למשל בלימה עצמאית או מתריעות בפניו על סיכונים בדרך או סיכונים שהוא יוצר בעצמו. </w:t>
      </w:r>
      <w:r w:rsidR="00975714">
        <w:rPr>
          <w:rFonts w:ascii="David" w:hAnsi="David" w:cs="David" w:hint="cs"/>
          <w:sz w:val="24"/>
          <w:szCs w:val="24"/>
          <w:rtl/>
        </w:rPr>
        <w:t xml:space="preserve"> ברמה 3 הרכב מסוגל לבצע מספר רב של פעולות עצמא</w:t>
      </w:r>
      <w:r w:rsidR="00C62817">
        <w:rPr>
          <w:rFonts w:ascii="David" w:hAnsi="David" w:cs="David" w:hint="cs"/>
          <w:sz w:val="24"/>
          <w:szCs w:val="24"/>
          <w:rtl/>
        </w:rPr>
        <w:t xml:space="preserve">יות </w:t>
      </w:r>
      <w:r w:rsidR="00A9307E">
        <w:rPr>
          <w:rFonts w:ascii="David" w:hAnsi="David" w:cs="David"/>
          <w:sz w:val="24"/>
          <w:szCs w:val="24"/>
        </w:rPr>
        <w:t xml:space="preserve"> </w:t>
      </w:r>
      <w:r w:rsidR="00975714">
        <w:rPr>
          <w:rFonts w:ascii="David" w:hAnsi="David" w:cs="David" w:hint="cs"/>
          <w:sz w:val="24"/>
          <w:szCs w:val="24"/>
          <w:rtl/>
        </w:rPr>
        <w:t>אבל עדיין נזקק לנהג אנושי כברירת מחדל.</w:t>
      </w:r>
    </w:p>
    <w:p w:rsidR="004578E6" w:rsidRPr="00807B0E" w:rsidRDefault="004578E6" w:rsidP="003603E5">
      <w:pPr>
        <w:pStyle w:val="ListParagraph"/>
        <w:spacing w:line="360" w:lineRule="auto"/>
        <w:jc w:val="both"/>
        <w:rPr>
          <w:rFonts w:ascii="David" w:hAnsi="David" w:cs="David"/>
          <w:sz w:val="24"/>
          <w:szCs w:val="24"/>
        </w:rPr>
      </w:pPr>
    </w:p>
    <w:p w:rsidR="00C750ED" w:rsidRDefault="003603E5" w:rsidP="00C62817">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 xml:space="preserve">מבחינה משפטית אין שינוי בחלוקת האחריות המקובלת כיום </w:t>
      </w:r>
      <w:r w:rsidR="00B7004D" w:rsidRPr="00807B0E">
        <w:rPr>
          <w:rFonts w:ascii="David" w:hAnsi="David" w:cs="David" w:hint="cs"/>
          <w:sz w:val="24"/>
          <w:szCs w:val="24"/>
          <w:rtl/>
        </w:rPr>
        <w:t xml:space="preserve">בין המערכות התומכות לנהג האנושי. הנהג הוא האחראי גם על משימת הנהיגה ועליו להיות מוכן בכל עת לקבל אחריות על הרכב. </w:t>
      </w:r>
      <w:r w:rsidRPr="00807B0E">
        <w:rPr>
          <w:rFonts w:ascii="David" w:hAnsi="David" w:cs="David" w:hint="cs"/>
          <w:sz w:val="24"/>
          <w:szCs w:val="24"/>
          <w:rtl/>
        </w:rPr>
        <w:t xml:space="preserve">הנייר אינו עוסק </w:t>
      </w:r>
      <w:r w:rsidR="00B7004D" w:rsidRPr="00807B0E">
        <w:rPr>
          <w:rFonts w:ascii="David" w:hAnsi="David" w:cs="David" w:hint="cs"/>
          <w:sz w:val="24"/>
          <w:szCs w:val="24"/>
          <w:rtl/>
        </w:rPr>
        <w:t xml:space="preserve">כלל </w:t>
      </w:r>
      <w:r w:rsidRPr="00807B0E">
        <w:rPr>
          <w:rFonts w:ascii="David" w:hAnsi="David" w:cs="David" w:hint="cs"/>
          <w:sz w:val="24"/>
          <w:szCs w:val="24"/>
          <w:rtl/>
        </w:rPr>
        <w:t>במערכות</w:t>
      </w:r>
      <w:r w:rsidR="00C74802" w:rsidRPr="00807B0E">
        <w:rPr>
          <w:rFonts w:ascii="David" w:hAnsi="David" w:cs="David" w:hint="cs"/>
          <w:sz w:val="24"/>
          <w:szCs w:val="24"/>
          <w:rtl/>
        </w:rPr>
        <w:t xml:space="preserve"> ברמה זו.</w:t>
      </w:r>
    </w:p>
    <w:p w:rsidR="00D31ADA" w:rsidRPr="00D31ADA" w:rsidRDefault="00D31ADA" w:rsidP="00C62817">
      <w:pPr>
        <w:pStyle w:val="ListParagraph"/>
        <w:spacing w:line="360" w:lineRule="auto"/>
        <w:jc w:val="both"/>
        <w:rPr>
          <w:rFonts w:ascii="David" w:hAnsi="David" w:cs="David"/>
          <w:sz w:val="24"/>
          <w:szCs w:val="24"/>
          <w:rtl/>
        </w:rPr>
      </w:pPr>
    </w:p>
    <w:p w:rsidR="00E8184F" w:rsidRPr="00E8184F" w:rsidRDefault="00EE1E49" w:rsidP="00C62817">
      <w:pPr>
        <w:pStyle w:val="ListParagraph"/>
        <w:numPr>
          <w:ilvl w:val="0"/>
          <w:numId w:val="2"/>
        </w:numPr>
        <w:spacing w:line="360" w:lineRule="auto"/>
        <w:ind w:left="368" w:hanging="481"/>
        <w:jc w:val="both"/>
        <w:rPr>
          <w:rFonts w:ascii="David" w:hAnsi="David" w:cs="David"/>
          <w:color w:val="000000" w:themeColor="text1"/>
          <w:sz w:val="24"/>
          <w:szCs w:val="24"/>
          <w:rtl/>
        </w:rPr>
      </w:pPr>
      <w:r w:rsidRPr="00D31ADA">
        <w:rPr>
          <w:rFonts w:ascii="David" w:hAnsi="David" w:cs="David" w:hint="cs"/>
          <w:color w:val="000000" w:themeColor="text1"/>
          <w:sz w:val="24"/>
          <w:szCs w:val="24"/>
          <w:rtl/>
        </w:rPr>
        <w:t xml:space="preserve">הנייר עוסק באתגר של מערכות לנהיגה עצמאית המייתרות את הנהג האנושי בחלק מהנסיעה או </w:t>
      </w:r>
      <w:r w:rsidR="00A9307E">
        <w:rPr>
          <w:rFonts w:ascii="David" w:hAnsi="David" w:cs="David" w:hint="cs"/>
          <w:color w:val="000000" w:themeColor="text1"/>
          <w:sz w:val="24"/>
          <w:szCs w:val="24"/>
          <w:rtl/>
        </w:rPr>
        <w:t>ב</w:t>
      </w:r>
      <w:r w:rsidRPr="00D31ADA">
        <w:rPr>
          <w:rFonts w:ascii="David" w:hAnsi="David" w:cs="David" w:hint="cs"/>
          <w:color w:val="000000" w:themeColor="text1"/>
          <w:sz w:val="24"/>
          <w:szCs w:val="24"/>
          <w:rtl/>
        </w:rPr>
        <w:t xml:space="preserve">כל הנסיעה </w:t>
      </w:r>
      <w:r w:rsidRPr="00D31ADA">
        <w:rPr>
          <w:rFonts w:ascii="David" w:hAnsi="David" w:cs="David"/>
          <w:color w:val="000000" w:themeColor="text1"/>
          <w:sz w:val="24"/>
          <w:szCs w:val="24"/>
          <w:rtl/>
        </w:rPr>
        <w:t>–</w:t>
      </w:r>
      <w:r w:rsidRPr="00D31ADA">
        <w:rPr>
          <w:rFonts w:ascii="David" w:hAnsi="David" w:cs="David" w:hint="cs"/>
          <w:color w:val="000000" w:themeColor="text1"/>
          <w:sz w:val="24"/>
          <w:szCs w:val="24"/>
          <w:rtl/>
        </w:rPr>
        <w:t xml:space="preserve"> אלה המסווגות כרמה 4 או רמה 5. ההבחנה בין רמות אלה נובעת ממידת העצמאות של הרכב. רכב עצמאי ברמה 4 מסוגל לבצע את כל מטלות הנסיעה במקום נתון או חלק מהמטלות בכל מקום. רכב ברמה 5 מסוגל לבצע את כל מטלות הנסיעה. </w:t>
      </w:r>
      <w:r w:rsidRPr="00C62817">
        <w:rPr>
          <w:rFonts w:ascii="David" w:hAnsi="David" w:cs="David" w:hint="cs"/>
          <w:b/>
          <w:bCs/>
          <w:color w:val="000000" w:themeColor="text1"/>
          <w:sz w:val="24"/>
          <w:szCs w:val="24"/>
          <w:rtl/>
        </w:rPr>
        <w:t xml:space="preserve">בשתי רמות אלה ברירת המחדל במקרה של בעיה אינה מעבר לנהג אנושי. הרכב העצמאי ידע להתמודד </w:t>
      </w:r>
      <w:r w:rsidR="00C62817" w:rsidRPr="00C62817">
        <w:rPr>
          <w:rFonts w:ascii="David" w:hAnsi="David" w:cs="David" w:hint="cs"/>
          <w:b/>
          <w:bCs/>
          <w:color w:val="000000" w:themeColor="text1"/>
          <w:sz w:val="24"/>
          <w:szCs w:val="24"/>
          <w:rtl/>
        </w:rPr>
        <w:t xml:space="preserve">עצמו </w:t>
      </w:r>
      <w:r w:rsidRPr="00C62817">
        <w:rPr>
          <w:rFonts w:ascii="David" w:hAnsi="David" w:cs="David" w:hint="cs"/>
          <w:b/>
          <w:bCs/>
          <w:color w:val="000000" w:themeColor="text1"/>
          <w:sz w:val="24"/>
          <w:szCs w:val="24"/>
          <w:rtl/>
        </w:rPr>
        <w:t>עם כל מצב או לעבור למצב של סיכון מזערי לבטיחות ולחכות להוראות</w:t>
      </w:r>
      <w:r w:rsidR="00D31ADA" w:rsidRPr="00C62817">
        <w:rPr>
          <w:rFonts w:ascii="David" w:hAnsi="David" w:cs="David" w:hint="cs"/>
          <w:b/>
          <w:bCs/>
          <w:color w:val="000000" w:themeColor="text1"/>
          <w:sz w:val="24"/>
          <w:szCs w:val="24"/>
          <w:rtl/>
        </w:rPr>
        <w:t xml:space="preserve"> מגורם אנושי</w:t>
      </w:r>
      <w:r w:rsidR="00D31ADA">
        <w:rPr>
          <w:rFonts w:ascii="David" w:hAnsi="David" w:cs="David" w:hint="cs"/>
          <w:color w:val="000000" w:themeColor="text1"/>
          <w:sz w:val="24"/>
          <w:szCs w:val="24"/>
          <w:rtl/>
        </w:rPr>
        <w:t xml:space="preserve">. </w:t>
      </w:r>
    </w:p>
    <w:p w:rsidR="00E8184F" w:rsidRPr="0065432F" w:rsidRDefault="00E8184F" w:rsidP="0065432F">
      <w:pPr>
        <w:pStyle w:val="ListParagraph"/>
        <w:spacing w:line="360" w:lineRule="auto"/>
        <w:ind w:left="368"/>
        <w:jc w:val="both"/>
        <w:rPr>
          <w:rFonts w:ascii="David" w:hAnsi="David" w:cs="David"/>
          <w:color w:val="000000" w:themeColor="text1"/>
          <w:sz w:val="24"/>
          <w:szCs w:val="24"/>
          <w:rtl/>
        </w:rPr>
      </w:pPr>
    </w:p>
    <w:p w:rsidR="00E8184F" w:rsidRPr="00E8184F" w:rsidRDefault="003603E5" w:rsidP="0065432F">
      <w:pPr>
        <w:pStyle w:val="ListParagraph"/>
        <w:numPr>
          <w:ilvl w:val="0"/>
          <w:numId w:val="2"/>
        </w:numPr>
        <w:spacing w:after="0" w:line="360" w:lineRule="auto"/>
        <w:ind w:left="369" w:hanging="482"/>
        <w:jc w:val="both"/>
        <w:rPr>
          <w:rFonts w:ascii="David" w:hAnsi="David" w:cs="David"/>
          <w:sz w:val="24"/>
          <w:szCs w:val="24"/>
          <w:rtl/>
        </w:rPr>
      </w:pPr>
      <w:r w:rsidRPr="00D31ADA">
        <w:rPr>
          <w:rFonts w:ascii="David" w:hAnsi="David" w:cs="David" w:hint="cs"/>
          <w:sz w:val="24"/>
          <w:szCs w:val="24"/>
          <w:rtl/>
        </w:rPr>
        <w:t xml:space="preserve">לשם הנוחות מוצע להגדיר </w:t>
      </w:r>
      <w:r w:rsidR="00B7004D" w:rsidRPr="00D31ADA">
        <w:rPr>
          <w:rFonts w:ascii="David" w:hAnsi="David" w:cs="David" w:hint="eastAsia"/>
          <w:sz w:val="24"/>
          <w:szCs w:val="24"/>
          <w:rtl/>
        </w:rPr>
        <w:t>בדין</w:t>
      </w:r>
      <w:r w:rsidR="00B7004D" w:rsidRPr="00D31ADA">
        <w:rPr>
          <w:rFonts w:ascii="David" w:hAnsi="David" w:cs="David" w:hint="cs"/>
          <w:sz w:val="24"/>
          <w:szCs w:val="24"/>
          <w:rtl/>
        </w:rPr>
        <w:t xml:space="preserve"> </w:t>
      </w:r>
      <w:r w:rsidRPr="00D31ADA">
        <w:rPr>
          <w:rFonts w:ascii="David" w:hAnsi="David" w:cs="David" w:hint="cs"/>
          <w:sz w:val="24"/>
          <w:szCs w:val="24"/>
          <w:rtl/>
        </w:rPr>
        <w:t>ש</w:t>
      </w:r>
      <w:r w:rsidR="00B21AF0" w:rsidRPr="00D31ADA">
        <w:rPr>
          <w:rFonts w:ascii="David" w:hAnsi="David" w:cs="David" w:hint="cs"/>
          <w:sz w:val="24"/>
          <w:szCs w:val="24"/>
          <w:rtl/>
        </w:rPr>
        <w:t>לוש רמות של עצמאות:</w:t>
      </w:r>
    </w:p>
    <w:p w:rsidR="00E8184F" w:rsidRPr="00D31ADA" w:rsidRDefault="00E8184F" w:rsidP="00E8184F">
      <w:pPr>
        <w:pStyle w:val="ListParagraph"/>
        <w:spacing w:after="0" w:line="360" w:lineRule="auto"/>
        <w:ind w:left="369"/>
        <w:jc w:val="both"/>
        <w:rPr>
          <w:rFonts w:ascii="David" w:hAnsi="David" w:cs="David"/>
          <w:sz w:val="24"/>
          <w:szCs w:val="24"/>
        </w:rPr>
      </w:pPr>
    </w:p>
    <w:p w:rsidR="00B21AF0" w:rsidRPr="00245BF9" w:rsidRDefault="00B21AF0" w:rsidP="0065432F">
      <w:pPr>
        <w:spacing w:after="0" w:line="360" w:lineRule="auto"/>
        <w:ind w:left="369"/>
        <w:jc w:val="both"/>
        <w:rPr>
          <w:rFonts w:ascii="David" w:hAnsi="David" w:cs="David"/>
          <w:sz w:val="24"/>
          <w:szCs w:val="24"/>
          <w:rtl/>
        </w:rPr>
      </w:pPr>
      <w:r w:rsidRPr="00807B0E">
        <w:rPr>
          <w:rFonts w:ascii="David" w:hAnsi="David" w:cs="David" w:hint="cs"/>
          <w:b/>
          <w:bCs/>
          <w:sz w:val="24"/>
          <w:szCs w:val="24"/>
          <w:rtl/>
        </w:rPr>
        <w:t>עצמאות מוגבלת</w:t>
      </w:r>
      <w:r w:rsidRPr="00807B0E">
        <w:rPr>
          <w:rFonts w:ascii="David" w:hAnsi="David" w:cs="David" w:hint="cs"/>
          <w:sz w:val="24"/>
          <w:szCs w:val="24"/>
          <w:rtl/>
        </w:rPr>
        <w:t xml:space="preserve"> (0-3) </w:t>
      </w:r>
      <w:r w:rsidRPr="00807B0E">
        <w:rPr>
          <w:rFonts w:ascii="David" w:hAnsi="David" w:cs="David"/>
          <w:sz w:val="24"/>
          <w:szCs w:val="24"/>
          <w:rtl/>
        </w:rPr>
        <w:t>–</w:t>
      </w:r>
      <w:r w:rsidRPr="00807B0E">
        <w:rPr>
          <w:rFonts w:ascii="David" w:hAnsi="David" w:cs="David" w:hint="cs"/>
          <w:sz w:val="24"/>
          <w:szCs w:val="24"/>
          <w:rtl/>
        </w:rPr>
        <w:t xml:space="preserve"> המערכת מסוגלת לבצע מטלות נהיגה מסוימות אולם כמערכת תומכת בלבד</w:t>
      </w:r>
      <w:r w:rsidR="0024679A" w:rsidRPr="00807B0E">
        <w:rPr>
          <w:rFonts w:ascii="David" w:hAnsi="David" w:cs="David" w:hint="cs"/>
          <w:sz w:val="24"/>
          <w:szCs w:val="24"/>
          <w:rtl/>
        </w:rPr>
        <w:t>. ברירת המחדל במקרה של אירוע מיוחד או תקלה היא העברת השליטה לנהג אנושי</w:t>
      </w:r>
      <w:r w:rsidR="00C74802" w:rsidRPr="00807B0E">
        <w:rPr>
          <w:rFonts w:ascii="David" w:hAnsi="David" w:cs="David" w:hint="cs"/>
          <w:sz w:val="24"/>
          <w:szCs w:val="24"/>
          <w:rtl/>
        </w:rPr>
        <w:t xml:space="preserve"> או לקיחת השליטה </w:t>
      </w:r>
      <w:r w:rsidR="00C74802" w:rsidRPr="00245BF9">
        <w:rPr>
          <w:rFonts w:ascii="David" w:hAnsi="David" w:cs="David" w:hint="cs"/>
          <w:sz w:val="24"/>
          <w:szCs w:val="24"/>
          <w:rtl/>
        </w:rPr>
        <w:t>לידיו</w:t>
      </w:r>
      <w:r w:rsidR="0065432F">
        <w:rPr>
          <w:rFonts w:ascii="David" w:hAnsi="David" w:cs="David" w:hint="cs"/>
          <w:sz w:val="24"/>
          <w:szCs w:val="24"/>
          <w:rtl/>
        </w:rPr>
        <w:t>.</w:t>
      </w:r>
      <w:r w:rsidR="001539CC" w:rsidRPr="00245BF9">
        <w:rPr>
          <w:rFonts w:ascii="David" w:hAnsi="David" w:cs="David" w:hint="cs"/>
          <w:sz w:val="24"/>
          <w:szCs w:val="24"/>
          <w:rtl/>
        </w:rPr>
        <w:t xml:space="preserve"> </w:t>
      </w:r>
    </w:p>
    <w:p w:rsidR="00E8184F" w:rsidRPr="00245BF9" w:rsidRDefault="00E8184F" w:rsidP="00C62817">
      <w:pPr>
        <w:spacing w:after="0" w:line="276" w:lineRule="auto"/>
        <w:ind w:left="369"/>
        <w:jc w:val="both"/>
        <w:rPr>
          <w:rFonts w:ascii="David" w:hAnsi="David" w:cs="David"/>
          <w:sz w:val="24"/>
          <w:szCs w:val="24"/>
          <w:rtl/>
        </w:rPr>
      </w:pPr>
    </w:p>
    <w:p w:rsidR="0024679A" w:rsidRDefault="00B21AF0" w:rsidP="0065432F">
      <w:pPr>
        <w:spacing w:line="360" w:lineRule="auto"/>
        <w:ind w:left="369"/>
        <w:jc w:val="both"/>
        <w:rPr>
          <w:rFonts w:ascii="David" w:hAnsi="David" w:cs="David"/>
          <w:sz w:val="24"/>
          <w:szCs w:val="24"/>
          <w:rtl/>
        </w:rPr>
      </w:pPr>
      <w:r w:rsidRPr="00245BF9">
        <w:rPr>
          <w:rFonts w:ascii="David" w:hAnsi="David" w:cs="David" w:hint="cs"/>
          <w:b/>
          <w:bCs/>
          <w:sz w:val="24"/>
          <w:szCs w:val="24"/>
          <w:rtl/>
        </w:rPr>
        <w:t>עצמאות גבוהה</w:t>
      </w:r>
      <w:r w:rsidRPr="00245BF9">
        <w:rPr>
          <w:rFonts w:ascii="David" w:hAnsi="David" w:cs="David" w:hint="cs"/>
          <w:sz w:val="24"/>
          <w:szCs w:val="24"/>
          <w:rtl/>
        </w:rPr>
        <w:t xml:space="preserve"> (4) </w:t>
      </w:r>
      <w:r w:rsidRPr="00245BF9">
        <w:rPr>
          <w:rFonts w:ascii="David" w:hAnsi="David" w:cs="David"/>
          <w:sz w:val="24"/>
          <w:szCs w:val="24"/>
          <w:rtl/>
        </w:rPr>
        <w:t>–</w:t>
      </w:r>
      <w:r w:rsidRPr="00245BF9">
        <w:rPr>
          <w:rFonts w:ascii="David" w:hAnsi="David" w:cs="David" w:hint="cs"/>
          <w:sz w:val="24"/>
          <w:szCs w:val="24"/>
          <w:rtl/>
        </w:rPr>
        <w:t xml:space="preserve"> </w:t>
      </w:r>
      <w:r w:rsidR="0065432F">
        <w:rPr>
          <w:rFonts w:ascii="David" w:hAnsi="David" w:cs="David" w:hint="cs"/>
          <w:sz w:val="24"/>
          <w:szCs w:val="24"/>
          <w:rtl/>
        </w:rPr>
        <w:t>לרכב מערכת נהיגה עצמאית ה</w:t>
      </w:r>
      <w:r w:rsidRPr="00245BF9">
        <w:rPr>
          <w:rFonts w:ascii="David" w:hAnsi="David" w:cs="David" w:hint="cs"/>
          <w:sz w:val="24"/>
          <w:szCs w:val="24"/>
          <w:rtl/>
        </w:rPr>
        <w:t xml:space="preserve">מסוגלת </w:t>
      </w:r>
      <w:r w:rsidR="0024679A" w:rsidRPr="00245BF9">
        <w:rPr>
          <w:rFonts w:ascii="David" w:hAnsi="David" w:cs="David" w:hint="cs"/>
          <w:sz w:val="24"/>
          <w:szCs w:val="24"/>
          <w:rtl/>
        </w:rPr>
        <w:t>לבצע את כל מטלות הנהיגה בשטח נתון או חלק ממטלות הנסיעה בכל מקום.</w:t>
      </w:r>
      <w:r w:rsidR="0024679A" w:rsidRPr="00245BF9">
        <w:rPr>
          <w:rFonts w:ascii="David" w:hAnsi="David" w:cs="David" w:hint="cs"/>
          <w:b/>
          <w:bCs/>
          <w:sz w:val="24"/>
          <w:szCs w:val="24"/>
          <w:rtl/>
        </w:rPr>
        <w:t xml:space="preserve"> </w:t>
      </w:r>
      <w:r w:rsidR="0024679A" w:rsidRPr="00245BF9">
        <w:rPr>
          <w:rFonts w:ascii="David" w:hAnsi="David" w:cs="David" w:hint="cs"/>
          <w:sz w:val="24"/>
          <w:szCs w:val="24"/>
          <w:rtl/>
        </w:rPr>
        <w:t xml:space="preserve">המערכת אף יודעת להתמודד עם סיכונים בטיחותיים ובמקרה של בעיה יודעת להביא את הרכב למצב של סיכון </w:t>
      </w:r>
      <w:r w:rsidR="00B7004D" w:rsidRPr="00245BF9">
        <w:rPr>
          <w:rFonts w:ascii="David" w:hAnsi="David" w:cs="David" w:hint="cs"/>
          <w:sz w:val="24"/>
          <w:szCs w:val="24"/>
          <w:rtl/>
        </w:rPr>
        <w:t>מ</w:t>
      </w:r>
      <w:r w:rsidR="00D31ADA" w:rsidRPr="00245BF9">
        <w:rPr>
          <w:rFonts w:ascii="David" w:hAnsi="David" w:cs="David" w:hint="cs"/>
          <w:sz w:val="24"/>
          <w:szCs w:val="24"/>
          <w:rtl/>
        </w:rPr>
        <w:t xml:space="preserve">זערי </w:t>
      </w:r>
      <w:r w:rsidR="00B7004D" w:rsidRPr="00245BF9">
        <w:rPr>
          <w:rFonts w:ascii="David" w:hAnsi="David" w:cs="David" w:hint="cs"/>
          <w:sz w:val="24"/>
          <w:szCs w:val="24"/>
          <w:rtl/>
        </w:rPr>
        <w:t>ל</w:t>
      </w:r>
      <w:r w:rsidR="0024679A" w:rsidRPr="00245BF9">
        <w:rPr>
          <w:rFonts w:ascii="David" w:hAnsi="David" w:cs="David" w:hint="cs"/>
          <w:sz w:val="24"/>
          <w:szCs w:val="24"/>
          <w:rtl/>
        </w:rPr>
        <w:t>בטיחות</w:t>
      </w:r>
      <w:r w:rsidR="00B7004D" w:rsidRPr="00245BF9">
        <w:rPr>
          <w:rFonts w:ascii="David" w:hAnsi="David" w:cs="David" w:hint="cs"/>
          <w:sz w:val="24"/>
          <w:szCs w:val="24"/>
          <w:rtl/>
        </w:rPr>
        <w:t xml:space="preserve"> </w:t>
      </w:r>
      <w:r w:rsidR="00D31ADA" w:rsidRPr="00245BF9">
        <w:rPr>
          <w:rFonts w:ascii="David" w:hAnsi="David" w:cs="David" w:hint="cs"/>
          <w:sz w:val="24"/>
          <w:szCs w:val="24"/>
          <w:rtl/>
        </w:rPr>
        <w:t xml:space="preserve">עוברי </w:t>
      </w:r>
      <w:r w:rsidR="00B7004D" w:rsidRPr="00245BF9">
        <w:rPr>
          <w:rFonts w:ascii="David" w:hAnsi="David" w:cs="David" w:hint="cs"/>
          <w:sz w:val="24"/>
          <w:szCs w:val="24"/>
          <w:rtl/>
        </w:rPr>
        <w:t xml:space="preserve">הדרך. </w:t>
      </w:r>
      <w:r w:rsidR="001539CC" w:rsidRPr="00245BF9">
        <w:rPr>
          <w:rFonts w:ascii="David" w:hAnsi="David" w:cs="David" w:hint="cs"/>
          <w:sz w:val="24"/>
          <w:szCs w:val="24"/>
          <w:rtl/>
        </w:rPr>
        <w:t xml:space="preserve">ברמה זו </w:t>
      </w:r>
      <w:r w:rsidR="0024679A" w:rsidRPr="00245BF9">
        <w:rPr>
          <w:rFonts w:ascii="David" w:hAnsi="David" w:cs="David" w:hint="cs"/>
          <w:sz w:val="24"/>
          <w:szCs w:val="24"/>
          <w:rtl/>
        </w:rPr>
        <w:t xml:space="preserve">נדרש נהג אנושי, לא בהכרח </w:t>
      </w:r>
      <w:r w:rsidR="00B7004D" w:rsidRPr="00245BF9">
        <w:rPr>
          <w:rFonts w:ascii="David" w:hAnsi="David" w:cs="David" w:hint="cs"/>
          <w:sz w:val="24"/>
          <w:szCs w:val="24"/>
          <w:rtl/>
        </w:rPr>
        <w:t xml:space="preserve">כזה היושב בתוך הרכב. הנהג האנושי יקבל אחריות על הרכב במקרים בהם </w:t>
      </w:r>
      <w:r w:rsidR="0024679A" w:rsidRPr="00245BF9">
        <w:rPr>
          <w:rFonts w:ascii="David" w:hAnsi="David" w:cs="David" w:hint="cs"/>
          <w:sz w:val="24"/>
          <w:szCs w:val="24"/>
          <w:rtl/>
        </w:rPr>
        <w:t xml:space="preserve">המערכת </w:t>
      </w:r>
      <w:r w:rsidR="00B7004D" w:rsidRPr="00245BF9">
        <w:rPr>
          <w:rFonts w:ascii="David" w:hAnsi="David" w:cs="David" w:hint="cs"/>
          <w:sz w:val="24"/>
          <w:szCs w:val="24"/>
          <w:rtl/>
        </w:rPr>
        <w:t xml:space="preserve">לנהיגה עצמאית </w:t>
      </w:r>
      <w:r w:rsidR="0024679A" w:rsidRPr="00245BF9">
        <w:rPr>
          <w:rFonts w:ascii="David" w:hAnsi="David" w:cs="David" w:hint="cs"/>
          <w:sz w:val="24"/>
          <w:szCs w:val="24"/>
          <w:rtl/>
        </w:rPr>
        <w:t>אינה רשאית לנהוג</w:t>
      </w:r>
      <w:r w:rsidR="00517B30" w:rsidRPr="00245BF9">
        <w:rPr>
          <w:rFonts w:ascii="David" w:hAnsi="David" w:cs="David" w:hint="cs"/>
          <w:sz w:val="24"/>
          <w:szCs w:val="24"/>
          <w:rtl/>
        </w:rPr>
        <w:t xml:space="preserve"> בהתאם</w:t>
      </w:r>
      <w:r w:rsidR="00517B30" w:rsidRPr="00245BF9">
        <w:rPr>
          <w:rFonts w:ascii="David" w:hAnsi="David" w:cs="David"/>
          <w:sz w:val="24"/>
          <w:szCs w:val="24"/>
          <w:rtl/>
        </w:rPr>
        <w:t xml:space="preserve"> </w:t>
      </w:r>
      <w:r w:rsidR="00517B30" w:rsidRPr="00245BF9">
        <w:rPr>
          <w:rFonts w:ascii="David" w:hAnsi="David" w:cs="David" w:hint="cs"/>
          <w:sz w:val="24"/>
          <w:szCs w:val="24"/>
          <w:rtl/>
        </w:rPr>
        <w:t>לת</w:t>
      </w:r>
      <w:r w:rsidR="00517B30" w:rsidRPr="00B10EE8">
        <w:rPr>
          <w:rFonts w:ascii="David" w:hAnsi="David" w:cs="David" w:hint="cs"/>
          <w:sz w:val="24"/>
          <w:szCs w:val="24"/>
          <w:rtl/>
        </w:rPr>
        <w:t>נאי</w:t>
      </w:r>
      <w:r w:rsidR="00517B30" w:rsidRPr="00245BF9">
        <w:rPr>
          <w:rFonts w:ascii="David" w:hAnsi="David" w:cs="David"/>
          <w:sz w:val="24"/>
          <w:szCs w:val="24"/>
          <w:rtl/>
        </w:rPr>
        <w:t xml:space="preserve"> </w:t>
      </w:r>
      <w:r w:rsidR="00517B30" w:rsidRPr="00245BF9">
        <w:rPr>
          <w:rFonts w:ascii="David" w:hAnsi="David" w:cs="David" w:hint="eastAsia"/>
          <w:sz w:val="24"/>
          <w:szCs w:val="24"/>
          <w:rtl/>
        </w:rPr>
        <w:t>הרשיון</w:t>
      </w:r>
      <w:r w:rsidR="00517B30" w:rsidRPr="00245BF9">
        <w:rPr>
          <w:rFonts w:ascii="David" w:hAnsi="David" w:cs="David"/>
          <w:sz w:val="24"/>
          <w:szCs w:val="24"/>
          <w:rtl/>
        </w:rPr>
        <w:t xml:space="preserve"> והתכנית התפעולית</w:t>
      </w:r>
      <w:r w:rsidR="0024679A" w:rsidRPr="00245BF9">
        <w:rPr>
          <w:rFonts w:ascii="David" w:hAnsi="David" w:cs="David"/>
          <w:sz w:val="24"/>
          <w:szCs w:val="24"/>
          <w:rtl/>
        </w:rPr>
        <w:t xml:space="preserve"> </w:t>
      </w:r>
      <w:r w:rsidR="00B7004D" w:rsidRPr="00245BF9">
        <w:rPr>
          <w:rFonts w:ascii="David" w:hAnsi="David" w:cs="David" w:hint="eastAsia"/>
          <w:sz w:val="24"/>
          <w:szCs w:val="24"/>
          <w:rtl/>
        </w:rPr>
        <w:t>א</w:t>
      </w:r>
      <w:r w:rsidR="0024679A" w:rsidRPr="00245BF9">
        <w:rPr>
          <w:rFonts w:ascii="David" w:hAnsi="David" w:cs="David" w:hint="eastAsia"/>
          <w:sz w:val="24"/>
          <w:szCs w:val="24"/>
          <w:rtl/>
        </w:rPr>
        <w:t>ו</w:t>
      </w:r>
      <w:r w:rsidR="0024679A" w:rsidRPr="00245BF9">
        <w:rPr>
          <w:rFonts w:ascii="David" w:hAnsi="David" w:cs="David"/>
          <w:sz w:val="24"/>
          <w:szCs w:val="24"/>
          <w:rtl/>
        </w:rPr>
        <w:t xml:space="preserve"> </w:t>
      </w:r>
      <w:r w:rsidR="0024679A" w:rsidRPr="00245BF9">
        <w:rPr>
          <w:rFonts w:ascii="David" w:hAnsi="David" w:cs="David" w:hint="eastAsia"/>
          <w:sz w:val="24"/>
          <w:szCs w:val="24"/>
          <w:rtl/>
        </w:rPr>
        <w:t>לאחר</w:t>
      </w:r>
      <w:r w:rsidR="0024679A" w:rsidRPr="00245BF9">
        <w:rPr>
          <w:rFonts w:ascii="David" w:hAnsi="David" w:cs="David"/>
          <w:sz w:val="24"/>
          <w:szCs w:val="24"/>
          <w:rtl/>
        </w:rPr>
        <w:t xml:space="preserve"> שהרכב נכנס למצב של סיכון </w:t>
      </w:r>
      <w:r w:rsidR="00517B30" w:rsidRPr="00245BF9">
        <w:rPr>
          <w:rFonts w:ascii="David" w:hAnsi="David" w:cs="David" w:hint="eastAsia"/>
          <w:sz w:val="24"/>
          <w:szCs w:val="24"/>
          <w:rtl/>
        </w:rPr>
        <w:t>מזערי</w:t>
      </w:r>
      <w:r w:rsidR="00517B30" w:rsidRPr="00245BF9">
        <w:rPr>
          <w:rFonts w:ascii="David" w:hAnsi="David" w:cs="David"/>
          <w:sz w:val="24"/>
          <w:szCs w:val="24"/>
          <w:rtl/>
        </w:rPr>
        <w:t xml:space="preserve"> </w:t>
      </w:r>
      <w:r w:rsidR="00B7004D" w:rsidRPr="00245BF9">
        <w:rPr>
          <w:rFonts w:ascii="David" w:hAnsi="David" w:cs="David" w:hint="eastAsia"/>
          <w:sz w:val="24"/>
          <w:szCs w:val="24"/>
          <w:rtl/>
        </w:rPr>
        <w:t>לבטיחות</w:t>
      </w:r>
      <w:r w:rsidR="00B7004D" w:rsidRPr="00245BF9">
        <w:rPr>
          <w:rFonts w:ascii="David" w:hAnsi="David" w:cs="David"/>
          <w:sz w:val="24"/>
          <w:szCs w:val="24"/>
          <w:rtl/>
        </w:rPr>
        <w:t xml:space="preserve"> </w:t>
      </w:r>
      <w:r w:rsidR="0024679A" w:rsidRPr="00245BF9">
        <w:rPr>
          <w:rFonts w:ascii="David" w:hAnsi="David" w:cs="David" w:hint="eastAsia"/>
          <w:sz w:val="24"/>
          <w:szCs w:val="24"/>
          <w:rtl/>
        </w:rPr>
        <w:t>וממתין</w:t>
      </w:r>
      <w:r w:rsidR="0024679A" w:rsidRPr="00245BF9">
        <w:rPr>
          <w:rFonts w:ascii="David" w:hAnsi="David" w:cs="David"/>
          <w:sz w:val="24"/>
          <w:szCs w:val="24"/>
          <w:rtl/>
        </w:rPr>
        <w:t xml:space="preserve"> </w:t>
      </w:r>
      <w:r w:rsidR="0024679A" w:rsidRPr="00245BF9">
        <w:rPr>
          <w:rFonts w:ascii="David" w:hAnsi="David" w:cs="David" w:hint="eastAsia"/>
          <w:sz w:val="24"/>
          <w:szCs w:val="24"/>
          <w:rtl/>
        </w:rPr>
        <w:t>להוראות</w:t>
      </w:r>
      <w:r w:rsidR="0065432F">
        <w:rPr>
          <w:rFonts w:ascii="David" w:hAnsi="David" w:cs="David" w:hint="cs"/>
          <w:sz w:val="24"/>
          <w:szCs w:val="24"/>
          <w:rtl/>
        </w:rPr>
        <w:t xml:space="preserve">, למשל בעקבות תקלה ברכב. </w:t>
      </w:r>
    </w:p>
    <w:p w:rsidR="00E8184F" w:rsidRPr="00807B0E" w:rsidRDefault="00E8184F" w:rsidP="00C62817">
      <w:pPr>
        <w:spacing w:after="0" w:line="276" w:lineRule="auto"/>
        <w:ind w:left="369"/>
        <w:jc w:val="both"/>
        <w:rPr>
          <w:rFonts w:ascii="David" w:hAnsi="David" w:cs="David"/>
          <w:sz w:val="24"/>
          <w:szCs w:val="24"/>
          <w:rtl/>
        </w:rPr>
      </w:pPr>
    </w:p>
    <w:p w:rsidR="0024679A" w:rsidRDefault="0024679A" w:rsidP="0065432F">
      <w:pPr>
        <w:spacing w:after="0" w:line="360" w:lineRule="auto"/>
        <w:ind w:left="369"/>
        <w:jc w:val="both"/>
        <w:rPr>
          <w:rFonts w:ascii="David" w:hAnsi="David" w:cs="David"/>
          <w:sz w:val="24"/>
          <w:szCs w:val="24"/>
          <w:rtl/>
        </w:rPr>
      </w:pPr>
      <w:r w:rsidRPr="00807B0E">
        <w:rPr>
          <w:rFonts w:ascii="David" w:hAnsi="David" w:cs="David" w:hint="cs"/>
          <w:b/>
          <w:bCs/>
          <w:sz w:val="24"/>
          <w:szCs w:val="24"/>
          <w:rtl/>
        </w:rPr>
        <w:t>עצמאות מלאה</w:t>
      </w:r>
      <w:r w:rsidR="00342E37" w:rsidRPr="00807B0E">
        <w:rPr>
          <w:rFonts w:ascii="David" w:hAnsi="David" w:cs="David" w:hint="cs"/>
          <w:b/>
          <w:bCs/>
          <w:sz w:val="24"/>
          <w:szCs w:val="24"/>
          <w:rtl/>
        </w:rPr>
        <w:t xml:space="preserve"> </w:t>
      </w:r>
      <w:r w:rsidR="00342E37" w:rsidRPr="00D31ADA">
        <w:rPr>
          <w:rFonts w:ascii="David" w:hAnsi="David" w:cs="David"/>
          <w:sz w:val="24"/>
          <w:szCs w:val="24"/>
          <w:rtl/>
        </w:rPr>
        <w:t>(5)</w:t>
      </w:r>
      <w:r w:rsidRPr="00807B0E">
        <w:rPr>
          <w:rFonts w:ascii="David" w:hAnsi="David" w:cs="David" w:hint="cs"/>
          <w:sz w:val="24"/>
          <w:szCs w:val="24"/>
          <w:rtl/>
        </w:rPr>
        <w:t xml:space="preserve"> </w:t>
      </w:r>
      <w:r w:rsidRPr="00807B0E">
        <w:rPr>
          <w:rFonts w:ascii="David" w:hAnsi="David" w:cs="David"/>
          <w:sz w:val="24"/>
          <w:szCs w:val="24"/>
          <w:rtl/>
        </w:rPr>
        <w:t>–</w:t>
      </w:r>
      <w:r w:rsidRPr="00807B0E">
        <w:rPr>
          <w:rFonts w:ascii="David" w:hAnsi="David" w:cs="David" w:hint="cs"/>
          <w:sz w:val="24"/>
          <w:szCs w:val="24"/>
          <w:rtl/>
        </w:rPr>
        <w:t xml:space="preserve"> המערכת יודעת לנהוג ברכב בכל תנאי ובכל מזג אויר.</w:t>
      </w:r>
    </w:p>
    <w:p w:rsidR="00E8184F" w:rsidRPr="00807B0E" w:rsidRDefault="00E8184F" w:rsidP="00E8184F">
      <w:pPr>
        <w:spacing w:after="0" w:line="360" w:lineRule="auto"/>
        <w:ind w:left="720"/>
        <w:jc w:val="both"/>
        <w:rPr>
          <w:rFonts w:ascii="David" w:hAnsi="David" w:cs="David"/>
          <w:sz w:val="24"/>
          <w:szCs w:val="24"/>
          <w:rtl/>
        </w:rPr>
      </w:pPr>
    </w:p>
    <w:p w:rsidR="00286B6A" w:rsidRPr="00807B0E" w:rsidRDefault="0024679A" w:rsidP="0065432F">
      <w:pPr>
        <w:pStyle w:val="ListParagraph"/>
        <w:numPr>
          <w:ilvl w:val="0"/>
          <w:numId w:val="2"/>
        </w:numPr>
        <w:spacing w:line="360" w:lineRule="auto"/>
        <w:ind w:left="368" w:right="57" w:hanging="481"/>
        <w:jc w:val="both"/>
        <w:rPr>
          <w:rFonts w:ascii="David" w:hAnsi="David" w:cs="David"/>
          <w:b/>
          <w:bCs/>
          <w:sz w:val="24"/>
          <w:szCs w:val="24"/>
        </w:rPr>
      </w:pPr>
      <w:r w:rsidRPr="00807B0E">
        <w:rPr>
          <w:rFonts w:ascii="David" w:hAnsi="David" w:cs="David" w:hint="cs"/>
          <w:sz w:val="24"/>
          <w:szCs w:val="24"/>
          <w:rtl/>
        </w:rPr>
        <w:t>נכון להיום נראה כי בשנים הקרובות לא נגיע לפרויקטים המבוססים על עצמאות מלאה</w:t>
      </w:r>
      <w:r w:rsidR="008C3762" w:rsidRPr="00807B0E">
        <w:rPr>
          <w:rFonts w:ascii="David" w:hAnsi="David" w:cs="David" w:hint="cs"/>
          <w:sz w:val="24"/>
          <w:szCs w:val="24"/>
          <w:rtl/>
        </w:rPr>
        <w:t>.</w:t>
      </w:r>
      <w:r w:rsidR="008C3762" w:rsidRPr="00807B0E">
        <w:rPr>
          <w:rFonts w:ascii="David" w:hAnsi="David" w:cs="David" w:hint="cs"/>
          <w:sz w:val="24"/>
          <w:szCs w:val="24"/>
        </w:rPr>
        <w:t xml:space="preserve"> </w:t>
      </w:r>
      <w:r w:rsidRPr="00807B0E">
        <w:rPr>
          <w:rFonts w:ascii="David" w:hAnsi="David" w:cs="David" w:hint="cs"/>
          <w:sz w:val="24"/>
          <w:szCs w:val="24"/>
          <w:rtl/>
        </w:rPr>
        <w:t xml:space="preserve">עיקר הפרויקטים של רכב עצמאי יתבססו על טכנולוגיה המסוגלת להבטיח עצמאות </w:t>
      </w:r>
      <w:r w:rsidR="008C3762" w:rsidRPr="00807B0E">
        <w:rPr>
          <w:rFonts w:ascii="David" w:hAnsi="David" w:cs="David" w:hint="cs"/>
          <w:sz w:val="24"/>
          <w:szCs w:val="24"/>
          <w:rtl/>
        </w:rPr>
        <w:t>גבוהה בעיקר בת</w:t>
      </w:r>
      <w:r w:rsidR="001F3715" w:rsidRPr="00807B0E">
        <w:rPr>
          <w:rFonts w:ascii="David" w:hAnsi="David" w:cs="David" w:hint="cs"/>
          <w:sz w:val="24"/>
          <w:szCs w:val="24"/>
          <w:rtl/>
        </w:rPr>
        <w:t>נ</w:t>
      </w:r>
      <w:r w:rsidR="008C3762" w:rsidRPr="00807B0E">
        <w:rPr>
          <w:rFonts w:ascii="David" w:hAnsi="David" w:cs="David" w:hint="cs"/>
          <w:sz w:val="24"/>
          <w:szCs w:val="24"/>
          <w:rtl/>
        </w:rPr>
        <w:t>אי שטח נתונים.</w:t>
      </w:r>
      <w:r w:rsidR="008C3762" w:rsidRPr="00807B0E">
        <w:rPr>
          <w:rFonts w:ascii="David" w:hAnsi="David" w:cs="David" w:hint="cs"/>
          <w:b/>
          <w:bCs/>
          <w:sz w:val="24"/>
          <w:szCs w:val="24"/>
          <w:rtl/>
        </w:rPr>
        <w:t xml:space="preserve"> </w:t>
      </w:r>
      <w:r w:rsidR="008C3762" w:rsidRPr="00807B0E">
        <w:rPr>
          <w:rFonts w:ascii="David" w:hAnsi="David" w:cs="David" w:hint="cs"/>
          <w:sz w:val="24"/>
          <w:szCs w:val="24"/>
          <w:rtl/>
        </w:rPr>
        <w:t xml:space="preserve">לכן </w:t>
      </w:r>
      <w:r w:rsidR="00286B6A" w:rsidRPr="00807B0E">
        <w:rPr>
          <w:rFonts w:ascii="David" w:hAnsi="David" w:cs="David" w:hint="cs"/>
          <w:sz w:val="24"/>
          <w:szCs w:val="24"/>
          <w:rtl/>
        </w:rPr>
        <w:t>סביר ש</w:t>
      </w:r>
      <w:r w:rsidR="008C3762" w:rsidRPr="00807B0E">
        <w:rPr>
          <w:rFonts w:ascii="David" w:hAnsi="David" w:cs="David" w:hint="cs"/>
          <w:sz w:val="24"/>
          <w:szCs w:val="24"/>
          <w:rtl/>
        </w:rPr>
        <w:t xml:space="preserve">הרישיונות למערכות </w:t>
      </w:r>
      <w:r w:rsidR="00286B6A" w:rsidRPr="00807B0E">
        <w:rPr>
          <w:rFonts w:ascii="David" w:hAnsi="David" w:cs="David" w:hint="cs"/>
          <w:sz w:val="24"/>
          <w:szCs w:val="24"/>
          <w:rtl/>
        </w:rPr>
        <w:t xml:space="preserve">נהיגה עצמאית </w:t>
      </w:r>
      <w:r w:rsidR="008C3762" w:rsidRPr="00807B0E">
        <w:rPr>
          <w:rFonts w:ascii="David" w:hAnsi="David" w:cs="David" w:hint="cs"/>
          <w:sz w:val="24"/>
          <w:szCs w:val="24"/>
          <w:rtl/>
        </w:rPr>
        <w:t xml:space="preserve">יוגבלו </w:t>
      </w:r>
      <w:r w:rsidR="001F3715" w:rsidRPr="00807B0E">
        <w:rPr>
          <w:rFonts w:ascii="David" w:hAnsi="David" w:cs="David" w:hint="cs"/>
          <w:sz w:val="24"/>
          <w:szCs w:val="24"/>
          <w:rtl/>
        </w:rPr>
        <w:t>לתכנית תפעולית מסוימת.</w:t>
      </w:r>
    </w:p>
    <w:p w:rsidR="008C3762" w:rsidRPr="00807B0E" w:rsidRDefault="008C3762" w:rsidP="008C3762">
      <w:pPr>
        <w:pStyle w:val="ListParagraph"/>
        <w:spacing w:line="360" w:lineRule="auto"/>
        <w:jc w:val="both"/>
        <w:rPr>
          <w:rFonts w:ascii="David" w:hAnsi="David" w:cs="David"/>
          <w:b/>
          <w:bCs/>
          <w:sz w:val="24"/>
          <w:szCs w:val="24"/>
        </w:rPr>
      </w:pPr>
    </w:p>
    <w:p w:rsidR="000148EF" w:rsidRPr="00807B0E" w:rsidRDefault="008C3762" w:rsidP="0065432F">
      <w:pPr>
        <w:pStyle w:val="ListParagraph"/>
        <w:numPr>
          <w:ilvl w:val="0"/>
          <w:numId w:val="2"/>
        </w:numPr>
        <w:spacing w:line="360" w:lineRule="auto"/>
        <w:ind w:left="368" w:hanging="481"/>
        <w:jc w:val="both"/>
        <w:rPr>
          <w:rFonts w:ascii="David" w:hAnsi="David" w:cs="David"/>
          <w:b/>
          <w:bCs/>
          <w:sz w:val="24"/>
          <w:szCs w:val="24"/>
        </w:rPr>
      </w:pPr>
      <w:r w:rsidRPr="00807B0E">
        <w:rPr>
          <w:rFonts w:ascii="David" w:hAnsi="David" w:cs="David" w:hint="cs"/>
          <w:sz w:val="24"/>
          <w:szCs w:val="24"/>
          <w:rtl/>
        </w:rPr>
        <w:t xml:space="preserve">לכן גם ברכב עצמאי </w:t>
      </w:r>
      <w:r w:rsidR="0065432F">
        <w:rPr>
          <w:rFonts w:ascii="David" w:hAnsi="David" w:cs="David" w:hint="cs"/>
          <w:sz w:val="24"/>
          <w:szCs w:val="24"/>
          <w:rtl/>
        </w:rPr>
        <w:t xml:space="preserve">ברמת עצמאות גבוהה </w:t>
      </w:r>
      <w:r w:rsidRPr="00807B0E">
        <w:rPr>
          <w:rFonts w:ascii="David" w:hAnsi="David" w:cs="David" w:hint="cs"/>
          <w:sz w:val="24"/>
          <w:szCs w:val="24"/>
          <w:rtl/>
        </w:rPr>
        <w:t xml:space="preserve">תידרש </w:t>
      </w:r>
      <w:r w:rsidR="00286B6A" w:rsidRPr="00807B0E">
        <w:rPr>
          <w:rFonts w:ascii="David" w:hAnsi="David" w:cs="David" w:hint="cs"/>
          <w:sz w:val="24"/>
          <w:szCs w:val="24"/>
          <w:rtl/>
        </w:rPr>
        <w:t xml:space="preserve">מעורבות </w:t>
      </w:r>
      <w:r w:rsidR="001539CC" w:rsidRPr="00807B0E">
        <w:rPr>
          <w:rFonts w:ascii="David" w:hAnsi="David" w:cs="David" w:hint="cs"/>
          <w:sz w:val="24"/>
          <w:szCs w:val="24"/>
          <w:rtl/>
        </w:rPr>
        <w:t>אנושי</w:t>
      </w:r>
      <w:r w:rsidR="001539CC">
        <w:rPr>
          <w:rFonts w:ascii="David" w:hAnsi="David" w:cs="David" w:hint="cs"/>
          <w:sz w:val="24"/>
          <w:szCs w:val="24"/>
          <w:rtl/>
        </w:rPr>
        <w:t>ת</w:t>
      </w:r>
      <w:r w:rsidR="001539CC" w:rsidRPr="00807B0E">
        <w:rPr>
          <w:rFonts w:ascii="David" w:hAnsi="David" w:cs="David" w:hint="cs"/>
          <w:sz w:val="24"/>
          <w:szCs w:val="24"/>
          <w:rtl/>
        </w:rPr>
        <w:t xml:space="preserve"> </w:t>
      </w:r>
      <w:r w:rsidR="00286B6A" w:rsidRPr="00807B0E">
        <w:rPr>
          <w:rFonts w:ascii="David" w:hAnsi="David" w:cs="David" w:hint="cs"/>
          <w:sz w:val="24"/>
          <w:szCs w:val="24"/>
          <w:rtl/>
        </w:rPr>
        <w:t>משמעותית</w:t>
      </w:r>
      <w:r w:rsidR="00382EDC">
        <w:rPr>
          <w:rFonts w:ascii="David" w:hAnsi="David" w:cs="David" w:hint="cs"/>
          <w:sz w:val="24"/>
          <w:szCs w:val="24"/>
          <w:rtl/>
        </w:rPr>
        <w:t>. אין מדובר בנהג הנדרש לנהיגה אנושית או בנהג בטחון. מדובר בטיפול ב</w:t>
      </w:r>
      <w:r w:rsidR="00286B6A" w:rsidRPr="00807B0E">
        <w:rPr>
          <w:rFonts w:ascii="David" w:hAnsi="David" w:cs="David" w:hint="cs"/>
          <w:sz w:val="24"/>
          <w:szCs w:val="24"/>
          <w:rtl/>
        </w:rPr>
        <w:t>מעטפת ו</w:t>
      </w:r>
      <w:r w:rsidR="00382EDC">
        <w:rPr>
          <w:rFonts w:ascii="David" w:hAnsi="David" w:cs="David" w:hint="cs"/>
          <w:sz w:val="24"/>
          <w:szCs w:val="24"/>
          <w:rtl/>
        </w:rPr>
        <w:t xml:space="preserve">הפעלת הרכב </w:t>
      </w:r>
      <w:r w:rsidR="001F3715" w:rsidRPr="00807B0E">
        <w:rPr>
          <w:rFonts w:ascii="David" w:hAnsi="David" w:cs="David" w:hint="cs"/>
          <w:sz w:val="24"/>
          <w:szCs w:val="24"/>
          <w:rtl/>
        </w:rPr>
        <w:t>בתנאים החורגים מהתכנית התפעולית של הרכב</w:t>
      </w:r>
      <w:r w:rsidR="00342E37" w:rsidRPr="00807B0E">
        <w:rPr>
          <w:rFonts w:ascii="David" w:hAnsi="David" w:cs="David" w:hint="cs"/>
          <w:sz w:val="24"/>
          <w:szCs w:val="24"/>
          <w:rtl/>
        </w:rPr>
        <w:t xml:space="preserve"> </w:t>
      </w:r>
      <w:r w:rsidR="001F3715" w:rsidRPr="00807B0E">
        <w:rPr>
          <w:rFonts w:ascii="David" w:hAnsi="David" w:cs="David" w:hint="cs"/>
          <w:sz w:val="24"/>
          <w:szCs w:val="24"/>
          <w:rtl/>
        </w:rPr>
        <w:t>ו</w:t>
      </w:r>
      <w:r w:rsidR="00286B6A" w:rsidRPr="00807B0E">
        <w:rPr>
          <w:rFonts w:ascii="David" w:hAnsi="David" w:cs="David" w:hint="cs"/>
          <w:sz w:val="24"/>
          <w:szCs w:val="24"/>
          <w:rtl/>
        </w:rPr>
        <w:t xml:space="preserve">במצב של </w:t>
      </w:r>
      <w:r w:rsidR="001F3715" w:rsidRPr="00807B0E">
        <w:rPr>
          <w:rFonts w:ascii="David" w:hAnsi="David" w:cs="David" w:hint="cs"/>
          <w:sz w:val="24"/>
          <w:szCs w:val="24"/>
          <w:rtl/>
        </w:rPr>
        <w:t xml:space="preserve">תקלה או </w:t>
      </w:r>
      <w:r w:rsidR="00286B6A" w:rsidRPr="00807B0E">
        <w:rPr>
          <w:rFonts w:ascii="David" w:hAnsi="David" w:cs="David" w:hint="cs"/>
          <w:sz w:val="24"/>
          <w:szCs w:val="24"/>
          <w:rtl/>
        </w:rPr>
        <w:t xml:space="preserve">חוסר ודאות. </w:t>
      </w:r>
    </w:p>
    <w:p w:rsidR="00286B6A" w:rsidRPr="00807B0E" w:rsidRDefault="00286B6A" w:rsidP="00286B6A">
      <w:pPr>
        <w:pStyle w:val="ListParagraph"/>
        <w:spacing w:line="360" w:lineRule="auto"/>
        <w:jc w:val="both"/>
        <w:rPr>
          <w:rFonts w:ascii="David" w:hAnsi="David" w:cs="David"/>
          <w:b/>
          <w:bCs/>
          <w:sz w:val="24"/>
          <w:szCs w:val="24"/>
          <w:rtl/>
        </w:rPr>
      </w:pPr>
    </w:p>
    <w:p w:rsidR="003B2458" w:rsidRPr="008B3C16" w:rsidRDefault="000148EF" w:rsidP="00D251C9">
      <w:pPr>
        <w:pStyle w:val="ListParagraph"/>
        <w:numPr>
          <w:ilvl w:val="0"/>
          <w:numId w:val="2"/>
        </w:numPr>
        <w:spacing w:line="360" w:lineRule="auto"/>
        <w:ind w:left="368" w:hanging="481"/>
        <w:jc w:val="both"/>
        <w:rPr>
          <w:rFonts w:ascii="David" w:hAnsi="David" w:cs="David"/>
          <w:sz w:val="24"/>
          <w:szCs w:val="24"/>
          <w:rtl/>
        </w:rPr>
      </w:pPr>
      <w:r w:rsidRPr="00807B0E">
        <w:rPr>
          <w:rFonts w:ascii="David" w:hAnsi="David" w:cs="David" w:hint="cs"/>
          <w:sz w:val="24"/>
          <w:szCs w:val="24"/>
          <w:rtl/>
        </w:rPr>
        <w:t xml:space="preserve">החלוקה הזו בין מערכת </w:t>
      </w:r>
      <w:r w:rsidR="00286B6A" w:rsidRPr="00807B0E">
        <w:rPr>
          <w:rFonts w:ascii="David" w:hAnsi="David" w:cs="David" w:hint="cs"/>
          <w:sz w:val="24"/>
          <w:szCs w:val="24"/>
          <w:rtl/>
        </w:rPr>
        <w:t xml:space="preserve">נהיגה עצמאית </w:t>
      </w:r>
      <w:r w:rsidRPr="00807B0E">
        <w:rPr>
          <w:rFonts w:ascii="David" w:hAnsi="David" w:cs="David" w:hint="cs"/>
          <w:sz w:val="24"/>
          <w:szCs w:val="24"/>
          <w:rtl/>
        </w:rPr>
        <w:t xml:space="preserve">לבן אדם האחראי על </w:t>
      </w:r>
      <w:r w:rsidR="001A730D">
        <w:rPr>
          <w:rFonts w:ascii="David" w:hAnsi="David" w:cs="David" w:hint="cs"/>
          <w:sz w:val="24"/>
          <w:szCs w:val="24"/>
          <w:rtl/>
        </w:rPr>
        <w:t>ה</w:t>
      </w:r>
      <w:r w:rsidRPr="00807B0E">
        <w:rPr>
          <w:rFonts w:ascii="David" w:hAnsi="David" w:cs="David" w:hint="cs"/>
          <w:sz w:val="24"/>
          <w:szCs w:val="24"/>
          <w:rtl/>
        </w:rPr>
        <w:t>מטלות העוטפות את המערכת ולעיתים גם על הנהיגה עצמה מעוררת שאלות של אחריות משפטית</w:t>
      </w:r>
      <w:r w:rsidR="00286B6A" w:rsidRPr="00807B0E">
        <w:rPr>
          <w:rFonts w:ascii="David" w:hAnsi="David" w:cs="David" w:hint="cs"/>
          <w:sz w:val="24"/>
          <w:szCs w:val="24"/>
          <w:rtl/>
        </w:rPr>
        <w:t>.</w:t>
      </w:r>
      <w:r w:rsidRPr="00807B0E">
        <w:rPr>
          <w:rFonts w:ascii="David" w:hAnsi="David" w:cs="David" w:hint="cs"/>
          <w:sz w:val="24"/>
          <w:szCs w:val="24"/>
          <w:rtl/>
        </w:rPr>
        <w:t xml:space="preserve"> </w:t>
      </w:r>
      <w:r w:rsidR="00EC758B" w:rsidRPr="00807B0E">
        <w:rPr>
          <w:rFonts w:ascii="David" w:hAnsi="David" w:cs="David" w:hint="cs"/>
          <w:sz w:val="24"/>
          <w:szCs w:val="24"/>
          <w:rtl/>
        </w:rPr>
        <w:t xml:space="preserve">בחלק מהמקרים </w:t>
      </w:r>
      <w:r w:rsidRPr="00807B0E">
        <w:rPr>
          <w:rFonts w:ascii="David" w:hAnsi="David" w:cs="David" w:hint="cs"/>
          <w:sz w:val="24"/>
          <w:szCs w:val="24"/>
          <w:rtl/>
        </w:rPr>
        <w:t xml:space="preserve">מדובר </w:t>
      </w:r>
      <w:r w:rsidRPr="00807B0E">
        <w:rPr>
          <w:rFonts w:ascii="David" w:hAnsi="David" w:cs="David" w:hint="eastAsia"/>
          <w:sz w:val="24"/>
          <w:szCs w:val="24"/>
          <w:rtl/>
        </w:rPr>
        <w:t>בשאלות</w:t>
      </w:r>
      <w:r w:rsidRPr="00807B0E">
        <w:rPr>
          <w:rFonts w:ascii="David" w:hAnsi="David" w:cs="David"/>
          <w:sz w:val="24"/>
          <w:szCs w:val="24"/>
          <w:rtl/>
        </w:rPr>
        <w:t xml:space="preserve"> </w:t>
      </w:r>
      <w:r w:rsidRPr="00807B0E">
        <w:rPr>
          <w:rFonts w:ascii="David" w:hAnsi="David" w:cs="David" w:hint="eastAsia"/>
          <w:sz w:val="24"/>
          <w:szCs w:val="24"/>
          <w:rtl/>
        </w:rPr>
        <w:t>חדשניות</w:t>
      </w:r>
      <w:r w:rsidRPr="00807B0E">
        <w:rPr>
          <w:rFonts w:ascii="David" w:hAnsi="David" w:cs="David" w:hint="cs"/>
          <w:sz w:val="24"/>
          <w:szCs w:val="24"/>
          <w:rtl/>
        </w:rPr>
        <w:t xml:space="preserve"> שאין עליה</w:t>
      </w:r>
      <w:r w:rsidR="007679F5">
        <w:rPr>
          <w:rFonts w:ascii="David" w:hAnsi="David" w:cs="David" w:hint="cs"/>
          <w:sz w:val="24"/>
          <w:szCs w:val="24"/>
          <w:rtl/>
        </w:rPr>
        <w:t>ן</w:t>
      </w:r>
      <w:r w:rsidRPr="00807B0E">
        <w:rPr>
          <w:rFonts w:ascii="David" w:hAnsi="David" w:cs="David" w:hint="cs"/>
          <w:sz w:val="24"/>
          <w:szCs w:val="24"/>
          <w:rtl/>
        </w:rPr>
        <w:t xml:space="preserve"> תשובה ברורה בדין הקיים</w:t>
      </w:r>
      <w:r w:rsidR="00EC758B" w:rsidRPr="00807B0E">
        <w:rPr>
          <w:rFonts w:ascii="David" w:hAnsi="David" w:cs="David" w:hint="cs"/>
          <w:sz w:val="24"/>
          <w:szCs w:val="24"/>
          <w:rtl/>
        </w:rPr>
        <w:t xml:space="preserve">. </w:t>
      </w:r>
      <w:r w:rsidRPr="00807B0E">
        <w:rPr>
          <w:rFonts w:ascii="David" w:hAnsi="David" w:cs="David" w:hint="cs"/>
          <w:sz w:val="24"/>
          <w:szCs w:val="24"/>
          <w:rtl/>
        </w:rPr>
        <w:t>נדרשת הסדרה מכינה על מנת להבהיר לכל המעורבים את</w:t>
      </w:r>
      <w:r w:rsidR="00BC0433" w:rsidRPr="00807B0E">
        <w:rPr>
          <w:rFonts w:ascii="David" w:hAnsi="David" w:cs="David" w:hint="cs"/>
          <w:sz w:val="24"/>
          <w:szCs w:val="24"/>
          <w:rtl/>
        </w:rPr>
        <w:t xml:space="preserve"> הציפייה מהם ואת</w:t>
      </w:r>
      <w:r w:rsidRPr="00807B0E">
        <w:rPr>
          <w:rFonts w:ascii="David" w:hAnsi="David" w:cs="David" w:hint="cs"/>
          <w:sz w:val="24"/>
          <w:szCs w:val="24"/>
          <w:rtl/>
        </w:rPr>
        <w:t xml:space="preserve"> רמת הסיכונים המשפטיים שהם חשופים אליהם.</w:t>
      </w:r>
      <w:r w:rsidR="003B2458" w:rsidRPr="00807B0E">
        <w:rPr>
          <w:rFonts w:ascii="David" w:hAnsi="David" w:cs="David" w:hint="cs"/>
          <w:sz w:val="24"/>
          <w:szCs w:val="24"/>
          <w:rtl/>
        </w:rPr>
        <w:t xml:space="preserve"> </w:t>
      </w:r>
      <w:r w:rsidR="006778EC">
        <w:rPr>
          <w:rFonts w:ascii="David" w:hAnsi="David" w:cs="David" w:hint="cs"/>
          <w:sz w:val="24"/>
          <w:szCs w:val="24"/>
          <w:rtl/>
        </w:rPr>
        <w:t xml:space="preserve">הותרת </w:t>
      </w:r>
      <w:r w:rsidR="003B2458" w:rsidRPr="00807B0E">
        <w:rPr>
          <w:rFonts w:ascii="David" w:hAnsi="David" w:cs="David" w:hint="cs"/>
          <w:sz w:val="24"/>
          <w:szCs w:val="24"/>
          <w:rtl/>
        </w:rPr>
        <w:t xml:space="preserve">ההכרעה בשאלת האחריות </w:t>
      </w:r>
      <w:r w:rsidR="006778EC">
        <w:rPr>
          <w:rFonts w:ascii="David" w:hAnsi="David" w:cs="David" w:hint="cs"/>
          <w:sz w:val="24"/>
          <w:szCs w:val="24"/>
          <w:rtl/>
        </w:rPr>
        <w:t>לבחינה בדיעבד של מקרים פרטניים בהליכים משפטיים</w:t>
      </w:r>
      <w:r w:rsidR="003B2458" w:rsidRPr="00807B0E">
        <w:rPr>
          <w:rFonts w:ascii="David" w:hAnsi="David" w:cs="David" w:hint="cs"/>
          <w:sz w:val="24"/>
          <w:szCs w:val="24"/>
          <w:rtl/>
        </w:rPr>
        <w:t xml:space="preserve">, </w:t>
      </w:r>
      <w:r w:rsidR="006778EC">
        <w:rPr>
          <w:rFonts w:ascii="David" w:hAnsi="David" w:cs="David" w:hint="cs"/>
          <w:sz w:val="24"/>
          <w:szCs w:val="24"/>
          <w:rtl/>
        </w:rPr>
        <w:t>תפגע פגיע קשה בודאות ו</w:t>
      </w:r>
      <w:r w:rsidR="003B2458" w:rsidRPr="00807B0E">
        <w:rPr>
          <w:rFonts w:ascii="David" w:hAnsi="David" w:cs="David" w:hint="cs"/>
          <w:sz w:val="24"/>
          <w:szCs w:val="24"/>
          <w:rtl/>
        </w:rPr>
        <w:t>עלולה לפגוע בחדירת כלי הרכב העצמאיים לשוק</w:t>
      </w:r>
      <w:r w:rsidR="006778EC">
        <w:rPr>
          <w:rFonts w:ascii="David" w:hAnsi="David" w:cs="David" w:hint="cs"/>
          <w:sz w:val="24"/>
          <w:szCs w:val="24"/>
          <w:rtl/>
        </w:rPr>
        <w:t xml:space="preserve">. זאת גם בשל העובדה שקביעת </w:t>
      </w:r>
      <w:r w:rsidR="00D251C9">
        <w:rPr>
          <w:rFonts w:ascii="David" w:hAnsi="David" w:cs="David" w:hint="cs"/>
          <w:sz w:val="24"/>
          <w:szCs w:val="24"/>
          <w:rtl/>
        </w:rPr>
        <w:t>מדיניות שיפוטית בכלל השאלות החדשות</w:t>
      </w:r>
      <w:r w:rsidR="006778EC">
        <w:rPr>
          <w:rFonts w:ascii="David" w:hAnsi="David" w:cs="David" w:hint="cs"/>
          <w:sz w:val="24"/>
          <w:szCs w:val="24"/>
          <w:rtl/>
        </w:rPr>
        <w:t xml:space="preserve"> תיארך שנים רבות</w:t>
      </w:r>
      <w:r w:rsidR="00D251C9">
        <w:rPr>
          <w:rFonts w:ascii="David" w:hAnsi="David" w:cs="David" w:hint="cs"/>
          <w:sz w:val="24"/>
          <w:szCs w:val="24"/>
          <w:rtl/>
        </w:rPr>
        <w:t>.</w:t>
      </w:r>
    </w:p>
    <w:p w:rsidR="00EC758B" w:rsidRPr="006778EC" w:rsidRDefault="00EC758B" w:rsidP="006778EC">
      <w:pPr>
        <w:pStyle w:val="ListParagraph"/>
        <w:spacing w:line="360" w:lineRule="auto"/>
        <w:jc w:val="both"/>
        <w:rPr>
          <w:rFonts w:ascii="David" w:hAnsi="David" w:cs="David"/>
          <w:b/>
          <w:bCs/>
          <w:sz w:val="24"/>
          <w:szCs w:val="24"/>
          <w:rtl/>
        </w:rPr>
      </w:pPr>
    </w:p>
    <w:p w:rsidR="003B2458" w:rsidRPr="006778EC" w:rsidRDefault="00EC758B" w:rsidP="006778EC">
      <w:pPr>
        <w:pStyle w:val="ListParagraph"/>
        <w:numPr>
          <w:ilvl w:val="0"/>
          <w:numId w:val="2"/>
        </w:numPr>
        <w:spacing w:line="360" w:lineRule="auto"/>
        <w:ind w:left="368" w:hanging="481"/>
        <w:jc w:val="both"/>
        <w:rPr>
          <w:rFonts w:ascii="David" w:hAnsi="David" w:cs="David"/>
          <w:b/>
          <w:bCs/>
          <w:sz w:val="24"/>
          <w:szCs w:val="24"/>
          <w:rtl/>
        </w:rPr>
      </w:pPr>
      <w:r w:rsidRPr="00807B0E">
        <w:rPr>
          <w:rFonts w:ascii="David" w:hAnsi="David" w:cs="David" w:hint="cs"/>
          <w:sz w:val="24"/>
          <w:szCs w:val="24"/>
          <w:rtl/>
        </w:rPr>
        <w:t xml:space="preserve">עיון בהוראות הדין מאפשר לצמצם את השאלות המשפטיות ולמקדן. הדין מטיל חובות </w:t>
      </w:r>
      <w:r w:rsidR="007034A6" w:rsidRPr="00807B0E">
        <w:rPr>
          <w:rFonts w:ascii="David" w:hAnsi="David" w:cs="David" w:hint="cs"/>
          <w:sz w:val="24"/>
          <w:szCs w:val="24"/>
          <w:rtl/>
        </w:rPr>
        <w:t xml:space="preserve">שונות על בעלי הרכב והמחזיקים ברכב. </w:t>
      </w:r>
      <w:r w:rsidR="0085712F" w:rsidRPr="00807B0E">
        <w:rPr>
          <w:rFonts w:ascii="David" w:hAnsi="David" w:cs="David" w:hint="cs"/>
          <w:sz w:val="24"/>
          <w:szCs w:val="24"/>
          <w:rtl/>
        </w:rPr>
        <w:t xml:space="preserve">מדובר בעיקר בחובות מעטפת </w:t>
      </w:r>
      <w:r w:rsidR="009A3D17" w:rsidRPr="00807B0E">
        <w:rPr>
          <w:rFonts w:ascii="David" w:hAnsi="David" w:cs="David" w:hint="cs"/>
          <w:sz w:val="24"/>
          <w:szCs w:val="24"/>
          <w:rtl/>
        </w:rPr>
        <w:t>ש</w:t>
      </w:r>
      <w:r w:rsidR="007034A6" w:rsidRPr="00807B0E">
        <w:rPr>
          <w:rFonts w:ascii="David" w:hAnsi="David" w:cs="David" w:hint="cs"/>
          <w:sz w:val="24"/>
          <w:szCs w:val="24"/>
          <w:rtl/>
        </w:rPr>
        <w:t>לגבי</w:t>
      </w:r>
      <w:r w:rsidR="009A3D17" w:rsidRPr="00807B0E">
        <w:rPr>
          <w:rFonts w:ascii="David" w:hAnsi="David" w:cs="David" w:hint="cs"/>
          <w:sz w:val="24"/>
          <w:szCs w:val="24"/>
          <w:rtl/>
        </w:rPr>
        <w:t>הן</w:t>
      </w:r>
      <w:r w:rsidR="007034A6" w:rsidRPr="00807B0E">
        <w:rPr>
          <w:rFonts w:ascii="David" w:hAnsi="David" w:cs="David" w:hint="cs"/>
          <w:sz w:val="24"/>
          <w:szCs w:val="24"/>
          <w:rtl/>
        </w:rPr>
        <w:t xml:space="preserve"> אין קושי </w:t>
      </w:r>
      <w:r w:rsidR="0085712F" w:rsidRPr="00807B0E">
        <w:rPr>
          <w:rFonts w:ascii="David" w:hAnsi="David" w:cs="David" w:hint="cs"/>
          <w:sz w:val="24"/>
          <w:szCs w:val="24"/>
          <w:rtl/>
        </w:rPr>
        <w:t xml:space="preserve">הסדרתי </w:t>
      </w:r>
      <w:r w:rsidR="007034A6" w:rsidRPr="00807B0E">
        <w:rPr>
          <w:rFonts w:ascii="David" w:hAnsi="David" w:cs="David" w:hint="cs"/>
          <w:sz w:val="24"/>
          <w:szCs w:val="24"/>
          <w:rtl/>
        </w:rPr>
        <w:t xml:space="preserve">ממשי. חובות אלה ניתן לייחס לבעלים הרשום של הרכב ולבעל </w:t>
      </w:r>
      <w:r w:rsidR="00023F52" w:rsidRPr="00807B0E">
        <w:rPr>
          <w:rFonts w:ascii="David" w:hAnsi="David" w:cs="David" w:hint="cs"/>
          <w:sz w:val="24"/>
          <w:szCs w:val="24"/>
          <w:rtl/>
        </w:rPr>
        <w:t>הרישיון</w:t>
      </w:r>
      <w:r w:rsidR="0085712F" w:rsidRPr="00807B0E">
        <w:rPr>
          <w:rFonts w:ascii="David" w:hAnsi="David" w:cs="David" w:hint="cs"/>
          <w:sz w:val="24"/>
          <w:szCs w:val="24"/>
          <w:rtl/>
        </w:rPr>
        <w:t xml:space="preserve"> להפעלת מערכת נהיגה עצמאית</w:t>
      </w:r>
      <w:r w:rsidR="006778EC">
        <w:rPr>
          <w:rFonts w:ascii="David" w:hAnsi="David" w:cs="David" w:hint="cs"/>
          <w:sz w:val="24"/>
          <w:szCs w:val="24"/>
          <w:rtl/>
        </w:rPr>
        <w:t xml:space="preserve">. מדובר על חבות כמו </w:t>
      </w:r>
      <w:r w:rsidR="0054284E" w:rsidRPr="00807B0E">
        <w:rPr>
          <w:rFonts w:ascii="David" w:hAnsi="David" w:cs="David" w:hint="cs"/>
          <w:sz w:val="24"/>
          <w:szCs w:val="24"/>
          <w:rtl/>
        </w:rPr>
        <w:t>עדכון תוכנה או חומרה</w:t>
      </w:r>
      <w:r w:rsidR="009A3D17" w:rsidRPr="00807B0E">
        <w:rPr>
          <w:rFonts w:ascii="David" w:hAnsi="David" w:cs="David" w:hint="cs"/>
          <w:sz w:val="24"/>
          <w:szCs w:val="24"/>
          <w:rtl/>
        </w:rPr>
        <w:t>,</w:t>
      </w:r>
      <w:r w:rsidR="0054284E" w:rsidRPr="00807B0E">
        <w:rPr>
          <w:rFonts w:ascii="David" w:hAnsi="David" w:cs="David" w:hint="cs"/>
          <w:sz w:val="24"/>
          <w:szCs w:val="24"/>
          <w:rtl/>
        </w:rPr>
        <w:t xml:space="preserve"> המקביל</w:t>
      </w:r>
      <w:r w:rsidR="009A3D17" w:rsidRPr="00807B0E">
        <w:rPr>
          <w:rFonts w:ascii="David" w:hAnsi="David" w:cs="David" w:hint="cs"/>
          <w:sz w:val="24"/>
          <w:szCs w:val="24"/>
          <w:rtl/>
        </w:rPr>
        <w:t xml:space="preserve"> למעשה</w:t>
      </w:r>
      <w:r w:rsidR="0054284E" w:rsidRPr="00807B0E">
        <w:rPr>
          <w:rFonts w:ascii="David" w:hAnsi="David" w:cs="David" w:hint="cs"/>
          <w:sz w:val="24"/>
          <w:szCs w:val="24"/>
          <w:rtl/>
        </w:rPr>
        <w:t xml:space="preserve"> לטיפול</w:t>
      </w:r>
      <w:r w:rsidR="009A3D17" w:rsidRPr="00807B0E">
        <w:rPr>
          <w:rFonts w:ascii="David" w:hAnsi="David" w:cs="David" w:hint="cs"/>
          <w:sz w:val="24"/>
          <w:szCs w:val="24"/>
          <w:rtl/>
        </w:rPr>
        <w:t xml:space="preserve"> או לטסט</w:t>
      </w:r>
      <w:r w:rsidR="0054284E" w:rsidRPr="00807B0E">
        <w:rPr>
          <w:rFonts w:ascii="David" w:hAnsi="David" w:cs="David" w:hint="cs"/>
          <w:sz w:val="24"/>
          <w:szCs w:val="24"/>
          <w:rtl/>
        </w:rPr>
        <w:t xml:space="preserve"> תקופתי, מניעת גישה לגורמים בלתי מורשים וכדומה</w:t>
      </w:r>
      <w:r w:rsidR="001539CC">
        <w:rPr>
          <w:rFonts w:ascii="David" w:hAnsi="David" w:cs="David" w:hint="cs"/>
          <w:sz w:val="24"/>
          <w:szCs w:val="24"/>
          <w:rtl/>
        </w:rPr>
        <w:t>.</w:t>
      </w:r>
    </w:p>
    <w:p w:rsidR="007034A6" w:rsidRPr="00807B0E" w:rsidRDefault="007034A6" w:rsidP="006778EC">
      <w:pPr>
        <w:pStyle w:val="ListParagraph"/>
        <w:spacing w:line="360" w:lineRule="auto"/>
        <w:rPr>
          <w:rFonts w:ascii="David" w:hAnsi="David" w:cs="David"/>
          <w:sz w:val="24"/>
          <w:szCs w:val="24"/>
          <w:rtl/>
        </w:rPr>
      </w:pPr>
    </w:p>
    <w:p w:rsidR="00F1482A" w:rsidRDefault="007034A6" w:rsidP="006778EC">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חלק מהחובות בדין מכוונות לנהג וההנחה כי מדובר בנהג אנושי. מדובר בעיקר בחובות הנ</w:t>
      </w:r>
      <w:r w:rsidR="00645845" w:rsidRPr="00807B0E">
        <w:rPr>
          <w:rFonts w:ascii="David" w:hAnsi="David" w:cs="David" w:hint="cs"/>
          <w:sz w:val="24"/>
          <w:szCs w:val="24"/>
          <w:rtl/>
        </w:rPr>
        <w:t xml:space="preserve">וגעות </w:t>
      </w:r>
      <w:r w:rsidRPr="00807B0E">
        <w:rPr>
          <w:rFonts w:ascii="David" w:hAnsi="David" w:cs="David" w:hint="cs"/>
          <w:sz w:val="24"/>
          <w:szCs w:val="24"/>
          <w:rtl/>
        </w:rPr>
        <w:t xml:space="preserve">למעשה הנהיגה עצמו אך גם לחובות הקודמות לנסיעה או </w:t>
      </w:r>
      <w:r w:rsidR="00ED657F" w:rsidRPr="00807B0E">
        <w:rPr>
          <w:rFonts w:ascii="David" w:hAnsi="David" w:cs="David" w:hint="cs"/>
          <w:sz w:val="24"/>
          <w:szCs w:val="24"/>
          <w:rtl/>
        </w:rPr>
        <w:t>מאוחרות לה במקרה של תאונה</w:t>
      </w:r>
      <w:r w:rsidR="008853D2">
        <w:rPr>
          <w:rFonts w:ascii="David" w:hAnsi="David" w:cs="David" w:hint="cs"/>
          <w:sz w:val="24"/>
          <w:szCs w:val="24"/>
          <w:rtl/>
        </w:rPr>
        <w:t xml:space="preserve">. </w:t>
      </w:r>
    </w:p>
    <w:p w:rsidR="009B5A0F" w:rsidRPr="009B5A0F" w:rsidRDefault="009B5A0F" w:rsidP="009B5A0F">
      <w:pPr>
        <w:pStyle w:val="ListParagraph"/>
        <w:rPr>
          <w:rFonts w:ascii="David" w:hAnsi="David" w:cs="David"/>
          <w:sz w:val="24"/>
          <w:szCs w:val="24"/>
          <w:rtl/>
        </w:rPr>
      </w:pPr>
    </w:p>
    <w:p w:rsidR="001539CC" w:rsidRDefault="001539CC" w:rsidP="008B3C16">
      <w:pPr>
        <w:pStyle w:val="ListParagraph"/>
        <w:spacing w:line="360" w:lineRule="auto"/>
        <w:ind w:left="360"/>
        <w:jc w:val="both"/>
        <w:rPr>
          <w:rFonts w:ascii="David" w:hAnsi="David" w:cs="David"/>
          <w:sz w:val="24"/>
          <w:szCs w:val="24"/>
        </w:rPr>
      </w:pPr>
    </w:p>
    <w:p w:rsidR="008853D2" w:rsidRDefault="008853D2" w:rsidP="006778EC">
      <w:pPr>
        <w:pStyle w:val="ListParagraph"/>
        <w:numPr>
          <w:ilvl w:val="0"/>
          <w:numId w:val="2"/>
        </w:numPr>
        <w:spacing w:line="360" w:lineRule="auto"/>
        <w:ind w:left="368" w:hanging="481"/>
        <w:jc w:val="both"/>
        <w:rPr>
          <w:rFonts w:ascii="David" w:hAnsi="David" w:cs="David"/>
          <w:sz w:val="24"/>
          <w:szCs w:val="24"/>
        </w:rPr>
      </w:pPr>
      <w:r>
        <w:rPr>
          <w:rFonts w:ascii="David" w:hAnsi="David" w:cs="David" w:hint="cs"/>
          <w:sz w:val="24"/>
          <w:szCs w:val="24"/>
          <w:rtl/>
        </w:rPr>
        <w:t>הסדר ייחודי נוגע לשירותי הסעה. הסדרה של שירותי הסעה מניחה כי ברכב יושב נהג אנושי הנושא באחריות מסוימת לנעשה ברכב בעוד שחלק מהחובות מוטלות על הנוסעים.</w:t>
      </w:r>
      <w:r w:rsidRPr="006778EC">
        <w:rPr>
          <w:rStyle w:val="FootnoteReference"/>
          <w:rFonts w:ascii="David" w:hAnsi="David" w:cs="David"/>
          <w:rtl/>
        </w:rPr>
        <w:footnoteReference w:id="41"/>
      </w:r>
      <w:r>
        <w:rPr>
          <w:rFonts w:ascii="David" w:hAnsi="David" w:cs="David" w:hint="cs"/>
          <w:sz w:val="24"/>
          <w:szCs w:val="24"/>
          <w:rtl/>
        </w:rPr>
        <w:t xml:space="preserve"> </w:t>
      </w:r>
    </w:p>
    <w:p w:rsidR="008853D2" w:rsidRPr="008853D2" w:rsidRDefault="008853D2" w:rsidP="006778EC">
      <w:pPr>
        <w:pStyle w:val="ListParagraph"/>
        <w:spacing w:line="360" w:lineRule="auto"/>
        <w:rPr>
          <w:rFonts w:ascii="David" w:hAnsi="David" w:cs="David"/>
          <w:sz w:val="24"/>
          <w:szCs w:val="24"/>
          <w:rtl/>
        </w:rPr>
      </w:pPr>
    </w:p>
    <w:p w:rsidR="008853D2" w:rsidRDefault="008853D2" w:rsidP="006778EC">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על נהג בשירותי הס</w:t>
      </w:r>
      <w:r w:rsidR="00972D37">
        <w:rPr>
          <w:rFonts w:ascii="David" w:hAnsi="David" w:cs="David" w:hint="cs"/>
          <w:sz w:val="24"/>
          <w:szCs w:val="24"/>
          <w:rtl/>
        </w:rPr>
        <w:t>ע</w:t>
      </w:r>
      <w:r w:rsidRPr="00807B0E">
        <w:rPr>
          <w:rFonts w:ascii="David" w:hAnsi="David" w:cs="David" w:hint="cs"/>
          <w:sz w:val="24"/>
          <w:szCs w:val="24"/>
          <w:rtl/>
        </w:rPr>
        <w:t>ה מוטלות חובות צרכניות ובטיחותיות שאת מקצתן לא ניתן לבצע בהיעדר נהג אנושי.</w:t>
      </w:r>
      <w:r>
        <w:rPr>
          <w:rFonts w:ascii="David" w:hAnsi="David" w:cs="David" w:hint="cs"/>
          <w:sz w:val="24"/>
          <w:szCs w:val="24"/>
          <w:rtl/>
        </w:rPr>
        <w:t xml:space="preserve"> מוצע לחלק את האחריות הקיימת כיום לנהג בשירותי ההסעה בין בעל </w:t>
      </w:r>
      <w:r w:rsidR="00023F52">
        <w:rPr>
          <w:rFonts w:ascii="David" w:hAnsi="David" w:cs="David" w:hint="cs"/>
          <w:sz w:val="24"/>
          <w:szCs w:val="24"/>
          <w:rtl/>
        </w:rPr>
        <w:t>הרישיון</w:t>
      </w:r>
      <w:r>
        <w:rPr>
          <w:rFonts w:ascii="David" w:hAnsi="David" w:cs="David" w:hint="cs"/>
          <w:sz w:val="24"/>
          <w:szCs w:val="24"/>
          <w:rtl/>
        </w:rPr>
        <w:t xml:space="preserve"> להפעלת המערכת לבין הנוסעים עצמם</w:t>
      </w:r>
      <w:r w:rsidR="009B5A0F">
        <w:rPr>
          <w:rFonts w:ascii="David" w:hAnsi="David" w:cs="David" w:hint="cs"/>
          <w:sz w:val="24"/>
          <w:szCs w:val="24"/>
          <w:rtl/>
        </w:rPr>
        <w:t xml:space="preserve"> שישאו באחריות להתנהלותם שלהם בתא הנוסעים</w:t>
      </w:r>
      <w:r>
        <w:rPr>
          <w:rFonts w:ascii="David" w:hAnsi="David" w:cs="David" w:hint="cs"/>
          <w:sz w:val="24"/>
          <w:szCs w:val="24"/>
          <w:rtl/>
        </w:rPr>
        <w:t>.</w:t>
      </w:r>
      <w:r w:rsidR="009B5A0F">
        <w:rPr>
          <w:rFonts w:ascii="David" w:hAnsi="David" w:cs="David" w:hint="cs"/>
          <w:sz w:val="24"/>
          <w:szCs w:val="24"/>
          <w:rtl/>
        </w:rPr>
        <w:t xml:space="preserve"> חשוב להדגיש כי לא מדובר באחריות על הנהיגה עצמה.</w:t>
      </w:r>
    </w:p>
    <w:p w:rsidR="008853D2" w:rsidRPr="008853D2" w:rsidRDefault="008853D2" w:rsidP="008853D2">
      <w:pPr>
        <w:pStyle w:val="ListParagraph"/>
        <w:rPr>
          <w:rFonts w:ascii="David" w:hAnsi="David" w:cs="David"/>
          <w:sz w:val="24"/>
          <w:szCs w:val="24"/>
          <w:rtl/>
        </w:rPr>
      </w:pPr>
    </w:p>
    <w:p w:rsidR="008853D2" w:rsidRDefault="008853D2" w:rsidP="006778EC">
      <w:pPr>
        <w:pStyle w:val="ListParagraph"/>
        <w:numPr>
          <w:ilvl w:val="0"/>
          <w:numId w:val="2"/>
        </w:numPr>
        <w:spacing w:line="360" w:lineRule="auto"/>
        <w:ind w:left="368" w:hanging="425"/>
        <w:jc w:val="both"/>
        <w:rPr>
          <w:rFonts w:ascii="David" w:hAnsi="David" w:cs="David"/>
          <w:sz w:val="24"/>
          <w:szCs w:val="24"/>
        </w:rPr>
      </w:pPr>
      <w:r>
        <w:rPr>
          <w:rFonts w:ascii="David" w:hAnsi="David" w:cs="David" w:hint="cs"/>
          <w:sz w:val="24"/>
          <w:szCs w:val="24"/>
          <w:rtl/>
        </w:rPr>
        <w:t xml:space="preserve">יש לזכור כי </w:t>
      </w:r>
      <w:r w:rsidRPr="00807B0E">
        <w:rPr>
          <w:rFonts w:ascii="David" w:hAnsi="David" w:cs="David" w:hint="cs"/>
          <w:sz w:val="24"/>
          <w:szCs w:val="24"/>
          <w:rtl/>
        </w:rPr>
        <w:t>חלק מהחובות נועדו להבטיח את בטיחותו של הנוסע ברכב</w:t>
      </w:r>
      <w:r>
        <w:rPr>
          <w:rFonts w:ascii="David" w:hAnsi="David" w:cs="David" w:hint="cs"/>
          <w:sz w:val="24"/>
          <w:szCs w:val="24"/>
          <w:rtl/>
        </w:rPr>
        <w:t xml:space="preserve"> ולכן קיימת הצדקה כי הוא </w:t>
      </w:r>
      <w:r w:rsidR="00023F52">
        <w:rPr>
          <w:rFonts w:ascii="David" w:hAnsi="David" w:cs="David" w:hint="cs"/>
          <w:sz w:val="24"/>
          <w:szCs w:val="24"/>
          <w:rtl/>
        </w:rPr>
        <w:t>יישא</w:t>
      </w:r>
      <w:r>
        <w:rPr>
          <w:rFonts w:ascii="David" w:hAnsi="David" w:cs="David" w:hint="cs"/>
          <w:sz w:val="24"/>
          <w:szCs w:val="24"/>
          <w:rtl/>
        </w:rPr>
        <w:t xml:space="preserve"> בחלוקת האחריות החדשה. כך למשל ניתן לדרוש מ</w:t>
      </w:r>
      <w:r w:rsidRPr="00807B0E">
        <w:rPr>
          <w:rFonts w:ascii="David" w:hAnsi="David" w:cs="David" w:hint="cs"/>
          <w:sz w:val="24"/>
          <w:szCs w:val="24"/>
          <w:rtl/>
        </w:rPr>
        <w:t xml:space="preserve">הנוסע </w:t>
      </w:r>
      <w:r>
        <w:rPr>
          <w:rFonts w:ascii="David" w:hAnsi="David" w:cs="David" w:hint="cs"/>
          <w:sz w:val="24"/>
          <w:szCs w:val="24"/>
          <w:rtl/>
        </w:rPr>
        <w:t xml:space="preserve">המזמין את הנסיעה </w:t>
      </w:r>
      <w:r w:rsidRPr="00807B0E">
        <w:rPr>
          <w:rFonts w:ascii="David" w:hAnsi="David" w:cs="David" w:hint="cs"/>
          <w:sz w:val="24"/>
          <w:szCs w:val="24"/>
          <w:rtl/>
        </w:rPr>
        <w:t>ליידע מהו מספר הנוסעים ברכב כדי ש</w:t>
      </w:r>
      <w:r>
        <w:rPr>
          <w:rFonts w:ascii="David" w:hAnsi="David" w:cs="David" w:hint="cs"/>
          <w:sz w:val="24"/>
          <w:szCs w:val="24"/>
          <w:rtl/>
        </w:rPr>
        <w:t xml:space="preserve">מספר הנוסעים לא יעלה על המותר. </w:t>
      </w:r>
      <w:r w:rsidR="00024481">
        <w:rPr>
          <w:rFonts w:ascii="David" w:hAnsi="David" w:cs="David" w:hint="cs"/>
          <w:sz w:val="24"/>
          <w:szCs w:val="24"/>
          <w:rtl/>
        </w:rPr>
        <w:t xml:space="preserve">כאמור, </w:t>
      </w:r>
      <w:r w:rsidRPr="00807B0E">
        <w:rPr>
          <w:rFonts w:ascii="David" w:hAnsi="David" w:cs="David" w:hint="cs"/>
          <w:sz w:val="24"/>
          <w:szCs w:val="24"/>
          <w:rtl/>
        </w:rPr>
        <w:t>כבר היום הדין מטיל חובות על הנוסעים בשירותי הסעה, כך שהצעתנו אינה מכניסה ״שחקן״ חדש למערך החובות בדין הקיים.</w:t>
      </w:r>
    </w:p>
    <w:p w:rsidR="008853D2" w:rsidRPr="00024481" w:rsidRDefault="008853D2" w:rsidP="006778EC">
      <w:pPr>
        <w:pStyle w:val="ListParagraph"/>
        <w:spacing w:line="360" w:lineRule="auto"/>
        <w:rPr>
          <w:rFonts w:ascii="David" w:hAnsi="David" w:cs="David"/>
          <w:sz w:val="24"/>
          <w:szCs w:val="24"/>
          <w:rtl/>
        </w:rPr>
      </w:pPr>
    </w:p>
    <w:p w:rsidR="00972D37" w:rsidRDefault="008853D2" w:rsidP="006778EC">
      <w:pPr>
        <w:pStyle w:val="ListParagraph"/>
        <w:numPr>
          <w:ilvl w:val="0"/>
          <w:numId w:val="2"/>
        </w:numPr>
        <w:spacing w:line="360" w:lineRule="auto"/>
        <w:ind w:left="368" w:hanging="481"/>
        <w:jc w:val="both"/>
        <w:rPr>
          <w:rFonts w:ascii="David" w:hAnsi="David" w:cs="David"/>
          <w:sz w:val="24"/>
          <w:szCs w:val="24"/>
        </w:rPr>
      </w:pPr>
      <w:r>
        <w:rPr>
          <w:rFonts w:ascii="David" w:hAnsi="David" w:cs="David" w:hint="cs"/>
          <w:sz w:val="24"/>
          <w:szCs w:val="24"/>
          <w:rtl/>
        </w:rPr>
        <w:t xml:space="preserve">חלק מהאחריות </w:t>
      </w:r>
      <w:r w:rsidR="009B5A0F">
        <w:rPr>
          <w:rFonts w:ascii="David" w:hAnsi="David" w:cs="David" w:hint="cs"/>
          <w:sz w:val="24"/>
          <w:szCs w:val="24"/>
          <w:rtl/>
        </w:rPr>
        <w:t xml:space="preserve">הפיקוחית </w:t>
      </w:r>
      <w:r>
        <w:rPr>
          <w:rFonts w:ascii="David" w:hAnsi="David" w:cs="David" w:hint="cs"/>
          <w:sz w:val="24"/>
          <w:szCs w:val="24"/>
          <w:rtl/>
        </w:rPr>
        <w:t xml:space="preserve">על הנעשה ברכב ניתן להעביר גם לבעל </w:t>
      </w:r>
      <w:r w:rsidR="00023F52">
        <w:rPr>
          <w:rFonts w:ascii="David" w:hAnsi="David" w:cs="David" w:hint="cs"/>
          <w:sz w:val="24"/>
          <w:szCs w:val="24"/>
          <w:rtl/>
        </w:rPr>
        <w:t>הרישיון</w:t>
      </w:r>
      <w:r>
        <w:rPr>
          <w:rFonts w:ascii="David" w:hAnsi="David" w:cs="David" w:hint="cs"/>
          <w:sz w:val="24"/>
          <w:szCs w:val="24"/>
          <w:rtl/>
        </w:rPr>
        <w:t xml:space="preserve"> ולאפשר לו לעשות שימוש בטכנולוגיות מיוחדות כדי להסדיר את הפעילות בתא הנוסעים.</w:t>
      </w:r>
    </w:p>
    <w:p w:rsidR="00024481" w:rsidRPr="00024481" w:rsidRDefault="00024481" w:rsidP="00024481">
      <w:pPr>
        <w:pStyle w:val="ListParagraph"/>
        <w:rPr>
          <w:rFonts w:ascii="David" w:hAnsi="David" w:cs="David"/>
          <w:sz w:val="24"/>
          <w:szCs w:val="24"/>
          <w:rtl/>
        </w:rPr>
      </w:pPr>
    </w:p>
    <w:p w:rsidR="00130E01" w:rsidRDefault="00024481" w:rsidP="006778EC">
      <w:pPr>
        <w:pStyle w:val="ListParagraph"/>
        <w:numPr>
          <w:ilvl w:val="0"/>
          <w:numId w:val="2"/>
        </w:numPr>
        <w:spacing w:line="360" w:lineRule="auto"/>
        <w:ind w:left="368" w:hanging="481"/>
        <w:jc w:val="both"/>
        <w:rPr>
          <w:rFonts w:ascii="David" w:hAnsi="David" w:cs="David"/>
          <w:sz w:val="24"/>
          <w:szCs w:val="24"/>
        </w:rPr>
      </w:pPr>
      <w:r>
        <w:rPr>
          <w:rFonts w:ascii="David" w:hAnsi="David" w:cs="David" w:hint="cs"/>
          <w:sz w:val="24"/>
          <w:szCs w:val="24"/>
          <w:rtl/>
        </w:rPr>
        <w:t>מרכיב חדש בפיקוח על רכב עצמאי</w:t>
      </w:r>
      <w:r w:rsidR="00130E01">
        <w:rPr>
          <w:rFonts w:ascii="David" w:hAnsi="David" w:cs="David" w:hint="cs"/>
          <w:sz w:val="24"/>
          <w:szCs w:val="24"/>
          <w:rtl/>
        </w:rPr>
        <w:t xml:space="preserve"> הוא חדר הבקרה</w:t>
      </w:r>
      <w:r>
        <w:rPr>
          <w:rFonts w:ascii="David" w:hAnsi="David" w:cs="David" w:hint="cs"/>
          <w:sz w:val="24"/>
          <w:szCs w:val="24"/>
          <w:rtl/>
        </w:rPr>
        <w:t xml:space="preserve">. סביר להניח כי בשלבים הראשונים של הפעלת שירותי הסעה ברכב אוטונומי ישתמש בעל הרישיון בחדר בקרה לפיקוח על כלי הרכב העצמאיים. </w:t>
      </w:r>
      <w:r w:rsidR="00130E01">
        <w:rPr>
          <w:rFonts w:ascii="David" w:hAnsi="David" w:cs="David" w:hint="cs"/>
          <w:sz w:val="24"/>
          <w:szCs w:val="24"/>
          <w:rtl/>
        </w:rPr>
        <w:t xml:space="preserve">כך ייעשה בפרויקט פינטה. </w:t>
      </w:r>
    </w:p>
    <w:p w:rsidR="00130E01" w:rsidRPr="00130E01" w:rsidRDefault="00130E01" w:rsidP="00130E01">
      <w:pPr>
        <w:pStyle w:val="ListParagraph"/>
        <w:rPr>
          <w:rFonts w:ascii="David" w:hAnsi="David" w:cs="David"/>
          <w:sz w:val="24"/>
          <w:szCs w:val="24"/>
          <w:rtl/>
        </w:rPr>
      </w:pPr>
    </w:p>
    <w:p w:rsidR="00130E01" w:rsidRDefault="00024481" w:rsidP="006363CD">
      <w:pPr>
        <w:pStyle w:val="ListParagraph"/>
        <w:numPr>
          <w:ilvl w:val="0"/>
          <w:numId w:val="2"/>
        </w:numPr>
        <w:spacing w:line="360" w:lineRule="auto"/>
        <w:ind w:left="368" w:hanging="481"/>
        <w:jc w:val="both"/>
        <w:rPr>
          <w:rFonts w:ascii="David" w:hAnsi="David" w:cs="David"/>
          <w:sz w:val="24"/>
          <w:szCs w:val="24"/>
        </w:rPr>
      </w:pPr>
      <w:r w:rsidRPr="00130E01">
        <w:rPr>
          <w:rFonts w:ascii="David" w:hAnsi="David" w:cs="David" w:hint="cs"/>
          <w:sz w:val="24"/>
          <w:szCs w:val="24"/>
          <w:rtl/>
        </w:rPr>
        <w:t xml:space="preserve">חשוב להדגיש כי חדר הבקרה לא </w:t>
      </w:r>
      <w:r w:rsidR="00130E01" w:rsidRPr="00130E01">
        <w:rPr>
          <w:rFonts w:ascii="David" w:hAnsi="David" w:cs="David" w:hint="cs"/>
          <w:sz w:val="24"/>
          <w:szCs w:val="24"/>
          <w:rtl/>
        </w:rPr>
        <w:t xml:space="preserve">ינהג בכלי הרכב </w:t>
      </w:r>
      <w:r w:rsidR="00A05B9C">
        <w:rPr>
          <w:rFonts w:ascii="David" w:hAnsi="David" w:cs="David" w:hint="cs"/>
          <w:sz w:val="24"/>
          <w:szCs w:val="24"/>
          <w:rtl/>
        </w:rPr>
        <w:t xml:space="preserve"> ולא יבקר את פעילות הנהיגה השוטפת, </w:t>
      </w:r>
      <w:r w:rsidR="00130E01" w:rsidRPr="00130E01">
        <w:rPr>
          <w:rFonts w:ascii="David" w:hAnsi="David" w:cs="David" w:hint="cs"/>
          <w:sz w:val="24"/>
          <w:szCs w:val="24"/>
          <w:rtl/>
        </w:rPr>
        <w:t xml:space="preserve">אלא ייכנס לפעולה רק במקרים בהם הרכב העצמאי חרג מגבולות הרשיון, ארעה בו תקלה או שהוא נתקל במצב לא מוכר. בכל המצבים </w:t>
      </w:r>
      <w:r w:rsidR="00CF4ADB">
        <w:rPr>
          <w:rFonts w:ascii="David" w:hAnsi="David" w:cs="David" w:hint="cs"/>
          <w:sz w:val="24"/>
          <w:szCs w:val="24"/>
          <w:rtl/>
        </w:rPr>
        <w:t xml:space="preserve">הרכב העצמאי הוא שיזום את ההתערבות של מרכז הבקרה על פי הגדרות שנקבעו מראש. </w:t>
      </w:r>
      <w:r w:rsidR="00130E01" w:rsidRPr="00130E01">
        <w:rPr>
          <w:rFonts w:ascii="David" w:hAnsi="David" w:cs="David" w:hint="cs"/>
          <w:sz w:val="24"/>
          <w:szCs w:val="24"/>
          <w:rtl/>
        </w:rPr>
        <w:t xml:space="preserve">האחריות על כניסת הרכב העצמאי למצב של סיכון מזערי לבטיחות תהיה על מערכת הנהיגה העצמאית. מרכז הבקרה יתערב רק לאחר מכן ובמידת הצורך אף ינהג את הרכב. </w:t>
      </w:r>
    </w:p>
    <w:p w:rsidR="00130E01" w:rsidRPr="00130E01" w:rsidRDefault="00130E01" w:rsidP="00130E01">
      <w:pPr>
        <w:pStyle w:val="ListParagraph"/>
        <w:rPr>
          <w:rFonts w:ascii="David" w:hAnsi="David" w:cs="David"/>
          <w:sz w:val="24"/>
          <w:szCs w:val="24"/>
          <w:rtl/>
        </w:rPr>
      </w:pPr>
    </w:p>
    <w:p w:rsidR="00972D37" w:rsidRDefault="00130E01" w:rsidP="006363CD">
      <w:pPr>
        <w:pStyle w:val="ListParagraph"/>
        <w:numPr>
          <w:ilvl w:val="0"/>
          <w:numId w:val="2"/>
        </w:numPr>
        <w:spacing w:line="360" w:lineRule="auto"/>
        <w:ind w:left="368" w:hanging="481"/>
        <w:jc w:val="both"/>
        <w:rPr>
          <w:rFonts w:ascii="David" w:hAnsi="David" w:cs="David"/>
          <w:sz w:val="24"/>
          <w:szCs w:val="24"/>
        </w:rPr>
      </w:pPr>
      <w:r w:rsidRPr="00CF4ADB">
        <w:rPr>
          <w:rFonts w:ascii="David" w:hAnsi="David" w:cs="David" w:hint="cs"/>
          <w:sz w:val="24"/>
          <w:szCs w:val="24"/>
          <w:rtl/>
        </w:rPr>
        <w:t xml:space="preserve">לכן, המלצתנו היא לא להטיל אחריות על הנהיגה עצמה </w:t>
      </w:r>
      <w:r w:rsidR="00CF4ADB" w:rsidRPr="00CF4ADB">
        <w:rPr>
          <w:rFonts w:ascii="David" w:hAnsi="David" w:cs="David" w:hint="cs"/>
          <w:sz w:val="24"/>
          <w:szCs w:val="24"/>
          <w:rtl/>
        </w:rPr>
        <w:t xml:space="preserve">על </w:t>
      </w:r>
      <w:r w:rsidRPr="00CF4ADB">
        <w:rPr>
          <w:rFonts w:ascii="David" w:hAnsi="David" w:cs="David" w:hint="cs"/>
          <w:sz w:val="24"/>
          <w:szCs w:val="24"/>
          <w:rtl/>
        </w:rPr>
        <w:t>מרכז הבקרה. הטלת אחריות על מרכז הבקרה על מהלך הנהיגה עצמה תעקר את הרעיון של נהיגה עצמאית</w:t>
      </w:r>
      <w:r w:rsidR="00CF4ADB" w:rsidRPr="00CF4ADB">
        <w:rPr>
          <w:rFonts w:ascii="David" w:hAnsi="David" w:cs="David" w:hint="cs"/>
          <w:sz w:val="24"/>
          <w:szCs w:val="24"/>
          <w:rtl/>
        </w:rPr>
        <w:t xml:space="preserve">, תביא לאיבוד </w:t>
      </w:r>
      <w:r w:rsidRPr="00CF4ADB">
        <w:rPr>
          <w:rFonts w:ascii="David" w:hAnsi="David" w:cs="David" w:hint="cs"/>
          <w:sz w:val="24"/>
          <w:szCs w:val="24"/>
          <w:rtl/>
        </w:rPr>
        <w:t xml:space="preserve">היתרונות של רכב עצמאי ברמת עצמאות גבוהה </w:t>
      </w:r>
      <w:r w:rsidR="00CF4ADB" w:rsidRPr="00CF4ADB">
        <w:rPr>
          <w:rFonts w:ascii="David" w:hAnsi="David" w:cs="David" w:hint="cs"/>
          <w:sz w:val="24"/>
          <w:szCs w:val="24"/>
          <w:rtl/>
        </w:rPr>
        <w:t>ותהפוך אותו לרכב בעל עצמאות מוגבלת בלבד. בעצם מדובר על רכב הנשלט מרחוק ולא על רכב עצמאי. האחריות על הנהיגה עצמה  צריכה להיות של מערכת הנהיגה העצמאית. מרכז הבקרה יהיה אחראי רק לאחר שהרכב נכנס למצב של סיכון מזערי לבטיחות</w:t>
      </w:r>
      <w:r w:rsidR="00CF4ADB">
        <w:rPr>
          <w:rFonts w:ascii="David" w:hAnsi="David" w:cs="David" w:hint="cs"/>
          <w:sz w:val="24"/>
          <w:szCs w:val="24"/>
          <w:rtl/>
        </w:rPr>
        <w:t xml:space="preserve"> וביקש התערבות ממרכז הבקרה</w:t>
      </w:r>
      <w:r w:rsidR="00CF4ADB" w:rsidRPr="00CF4ADB">
        <w:rPr>
          <w:rFonts w:ascii="David" w:hAnsi="David" w:cs="David" w:hint="cs"/>
          <w:sz w:val="24"/>
          <w:szCs w:val="24"/>
          <w:rtl/>
        </w:rPr>
        <w:t xml:space="preserve">.  </w:t>
      </w:r>
    </w:p>
    <w:p w:rsidR="00CF4ADB" w:rsidRPr="00CF4ADB" w:rsidRDefault="00CF4ADB" w:rsidP="00CF4ADB">
      <w:pPr>
        <w:pStyle w:val="ListParagraph"/>
        <w:rPr>
          <w:rFonts w:ascii="David" w:hAnsi="David" w:cs="David"/>
          <w:sz w:val="24"/>
          <w:szCs w:val="24"/>
          <w:rtl/>
        </w:rPr>
      </w:pPr>
    </w:p>
    <w:p w:rsidR="00CF4ADB" w:rsidRPr="00CF4ADB" w:rsidRDefault="00CF4ADB" w:rsidP="00CF4ADB">
      <w:pPr>
        <w:pStyle w:val="ListParagraph"/>
        <w:spacing w:line="360" w:lineRule="auto"/>
        <w:ind w:left="368"/>
        <w:jc w:val="both"/>
        <w:rPr>
          <w:rFonts w:ascii="David" w:hAnsi="David" w:cs="David"/>
          <w:sz w:val="24"/>
          <w:szCs w:val="24"/>
          <w:rtl/>
        </w:rPr>
      </w:pPr>
    </w:p>
    <w:p w:rsidR="001539CC" w:rsidRPr="00880D99" w:rsidRDefault="00F1482A" w:rsidP="009B5A0F">
      <w:pPr>
        <w:pStyle w:val="ListParagraph"/>
        <w:numPr>
          <w:ilvl w:val="0"/>
          <w:numId w:val="2"/>
        </w:numPr>
        <w:spacing w:line="360" w:lineRule="auto"/>
        <w:ind w:left="368" w:hanging="481"/>
        <w:contextualSpacing w:val="0"/>
        <w:jc w:val="both"/>
        <w:rPr>
          <w:rFonts w:ascii="David" w:hAnsi="David" w:cs="David"/>
          <w:b/>
          <w:bCs/>
          <w:sz w:val="24"/>
          <w:szCs w:val="24"/>
          <w:rtl/>
        </w:rPr>
      </w:pPr>
      <w:r w:rsidRPr="008853D2">
        <w:rPr>
          <w:rFonts w:ascii="David" w:hAnsi="David" w:cs="David" w:hint="cs"/>
          <w:b/>
          <w:bCs/>
          <w:sz w:val="24"/>
          <w:szCs w:val="24"/>
          <w:rtl/>
        </w:rPr>
        <w:t xml:space="preserve">הצעתנו היא לחלק את האחריות לקיום </w:t>
      </w:r>
      <w:r w:rsidR="0085712F" w:rsidRPr="008853D2">
        <w:rPr>
          <w:rFonts w:ascii="David" w:hAnsi="David" w:cs="David" w:hint="cs"/>
          <w:b/>
          <w:bCs/>
          <w:sz w:val="24"/>
          <w:szCs w:val="24"/>
          <w:rtl/>
        </w:rPr>
        <w:t xml:space="preserve">חובות הנהיגה </w:t>
      </w:r>
      <w:r w:rsidRPr="008853D2">
        <w:rPr>
          <w:rFonts w:ascii="David" w:hAnsi="David" w:cs="David" w:hint="cs"/>
          <w:b/>
          <w:bCs/>
          <w:sz w:val="24"/>
          <w:szCs w:val="24"/>
          <w:rtl/>
        </w:rPr>
        <w:t>באופן הבא:</w:t>
      </w:r>
      <w:r w:rsidR="00223FCC">
        <w:rPr>
          <w:rFonts w:ascii="David" w:hAnsi="David" w:cs="David" w:hint="cs"/>
          <w:b/>
          <w:bCs/>
          <w:sz w:val="24"/>
          <w:szCs w:val="24"/>
          <w:rtl/>
        </w:rPr>
        <w:t xml:space="preserve"> </w:t>
      </w:r>
    </w:p>
    <w:p w:rsidR="00F1482A" w:rsidRPr="008853D2" w:rsidRDefault="00F1482A" w:rsidP="009B5A0F">
      <w:pPr>
        <w:pStyle w:val="ListParagraph"/>
        <w:numPr>
          <w:ilvl w:val="0"/>
          <w:numId w:val="12"/>
        </w:numPr>
        <w:spacing w:after="60" w:line="360" w:lineRule="auto"/>
        <w:ind w:left="1077" w:hanging="357"/>
        <w:contextualSpacing w:val="0"/>
        <w:jc w:val="both"/>
        <w:rPr>
          <w:rFonts w:ascii="David" w:hAnsi="David" w:cs="David"/>
          <w:b/>
          <w:bCs/>
          <w:sz w:val="24"/>
          <w:szCs w:val="24"/>
          <w:rtl/>
        </w:rPr>
      </w:pPr>
      <w:r w:rsidRPr="008853D2">
        <w:rPr>
          <w:rFonts w:ascii="David" w:hAnsi="David" w:cs="David" w:hint="cs"/>
          <w:b/>
          <w:bCs/>
          <w:sz w:val="24"/>
          <w:szCs w:val="24"/>
          <w:rtl/>
        </w:rPr>
        <w:t>כל החובות המוטלות על בעל הרכב יוטלו על בעל הרכב או על בעל הרישיון להפעלת מערכת נהיגה עצמאית או על הבעלים הרשום של הרכב</w:t>
      </w:r>
      <w:r w:rsidR="00383411" w:rsidRPr="008853D2">
        <w:rPr>
          <w:rFonts w:ascii="David" w:hAnsi="David" w:cs="David" w:hint="cs"/>
          <w:b/>
          <w:bCs/>
          <w:sz w:val="24"/>
          <w:szCs w:val="24"/>
          <w:rtl/>
        </w:rPr>
        <w:t xml:space="preserve"> או על הנו</w:t>
      </w:r>
      <w:r w:rsidR="003B2458" w:rsidRPr="008853D2">
        <w:rPr>
          <w:rFonts w:ascii="David" w:hAnsi="David" w:cs="David" w:hint="cs"/>
          <w:b/>
          <w:bCs/>
          <w:sz w:val="24"/>
          <w:szCs w:val="24"/>
          <w:rtl/>
        </w:rPr>
        <w:t>סע בשירות ההסעה,</w:t>
      </w:r>
      <w:r w:rsidRPr="008853D2">
        <w:rPr>
          <w:rFonts w:ascii="David" w:hAnsi="David" w:cs="David" w:hint="cs"/>
          <w:b/>
          <w:bCs/>
          <w:sz w:val="24"/>
          <w:szCs w:val="24"/>
          <w:rtl/>
        </w:rPr>
        <w:t xml:space="preserve"> לפי ההקשר.</w:t>
      </w:r>
      <w:r w:rsidR="00383411" w:rsidRPr="008853D2">
        <w:rPr>
          <w:rFonts w:ascii="David" w:hAnsi="David" w:cs="David" w:hint="cs"/>
          <w:b/>
          <w:bCs/>
          <w:sz w:val="24"/>
          <w:szCs w:val="24"/>
          <w:rtl/>
        </w:rPr>
        <w:t xml:space="preserve"> </w:t>
      </w:r>
    </w:p>
    <w:p w:rsidR="00CF4ADB" w:rsidRDefault="00CF4ADB" w:rsidP="00CF4ADB">
      <w:pPr>
        <w:pStyle w:val="ListParagraph"/>
        <w:numPr>
          <w:ilvl w:val="0"/>
          <w:numId w:val="12"/>
        </w:numPr>
        <w:spacing w:after="60" w:line="360" w:lineRule="auto"/>
        <w:ind w:left="1077" w:hanging="357"/>
        <w:contextualSpacing w:val="0"/>
        <w:jc w:val="both"/>
        <w:rPr>
          <w:rFonts w:ascii="David" w:hAnsi="David" w:cs="David"/>
          <w:b/>
          <w:bCs/>
          <w:sz w:val="24"/>
          <w:szCs w:val="24"/>
        </w:rPr>
      </w:pPr>
      <w:r w:rsidRPr="00CF4ADB">
        <w:rPr>
          <w:rFonts w:ascii="David" w:hAnsi="David" w:cs="David" w:hint="cs"/>
          <w:b/>
          <w:bCs/>
          <w:sz w:val="24"/>
          <w:szCs w:val="24"/>
          <w:rtl/>
        </w:rPr>
        <w:t>אם מערכת הנהיגה העצמאית היא הנוהגת ברכב האחריות לקיום כל הוראות הדין תוטל עליה ועליה בלבד ולא על גורם אנושי .</w:t>
      </w:r>
    </w:p>
    <w:p w:rsidR="00F1482A" w:rsidRPr="008853D2" w:rsidRDefault="00E159E4" w:rsidP="009B5A0F">
      <w:pPr>
        <w:pStyle w:val="ListParagraph"/>
        <w:numPr>
          <w:ilvl w:val="0"/>
          <w:numId w:val="12"/>
        </w:numPr>
        <w:spacing w:after="60" w:line="360" w:lineRule="auto"/>
        <w:ind w:left="1077" w:hanging="357"/>
        <w:contextualSpacing w:val="0"/>
        <w:jc w:val="both"/>
        <w:rPr>
          <w:rFonts w:ascii="David" w:hAnsi="David" w:cs="David"/>
          <w:b/>
          <w:bCs/>
          <w:sz w:val="24"/>
          <w:szCs w:val="24"/>
          <w:rtl/>
        </w:rPr>
      </w:pPr>
      <w:r w:rsidRPr="008853D2">
        <w:rPr>
          <w:rFonts w:ascii="David" w:hAnsi="David" w:cs="David" w:hint="cs"/>
          <w:b/>
          <w:bCs/>
          <w:sz w:val="24"/>
          <w:szCs w:val="24"/>
          <w:rtl/>
        </w:rPr>
        <w:t xml:space="preserve">אם במהלך הנהיגה </w:t>
      </w:r>
      <w:r w:rsidR="00F1482A" w:rsidRPr="008853D2">
        <w:rPr>
          <w:rFonts w:ascii="David" w:hAnsi="David" w:cs="David" w:hint="cs"/>
          <w:b/>
          <w:bCs/>
          <w:sz w:val="24"/>
          <w:szCs w:val="24"/>
          <w:rtl/>
        </w:rPr>
        <w:t xml:space="preserve">שולט </w:t>
      </w:r>
      <w:r w:rsidRPr="008853D2">
        <w:rPr>
          <w:rFonts w:ascii="David" w:hAnsi="David" w:cs="David" w:hint="cs"/>
          <w:b/>
          <w:bCs/>
          <w:sz w:val="24"/>
          <w:szCs w:val="24"/>
          <w:rtl/>
        </w:rPr>
        <w:t xml:space="preserve">ברכב העצמאי </w:t>
      </w:r>
      <w:r w:rsidR="00F1482A" w:rsidRPr="008853D2">
        <w:rPr>
          <w:rFonts w:ascii="David" w:hAnsi="David" w:cs="David" w:hint="cs"/>
          <w:b/>
          <w:bCs/>
          <w:sz w:val="24"/>
          <w:szCs w:val="24"/>
          <w:rtl/>
        </w:rPr>
        <w:t>נהג אנושי</w:t>
      </w:r>
      <w:r w:rsidR="0085712F" w:rsidRPr="008853D2">
        <w:rPr>
          <w:rFonts w:ascii="David" w:hAnsi="David" w:cs="David" w:hint="cs"/>
          <w:b/>
          <w:bCs/>
          <w:sz w:val="24"/>
          <w:szCs w:val="24"/>
          <w:rtl/>
        </w:rPr>
        <w:t>,</w:t>
      </w:r>
      <w:r w:rsidR="00F1482A" w:rsidRPr="008853D2">
        <w:rPr>
          <w:rFonts w:ascii="David" w:hAnsi="David" w:cs="David" w:hint="cs"/>
          <w:b/>
          <w:bCs/>
          <w:sz w:val="24"/>
          <w:szCs w:val="24"/>
          <w:rtl/>
        </w:rPr>
        <w:t xml:space="preserve"> מתוך הרכב </w:t>
      </w:r>
      <w:r w:rsidR="0085712F" w:rsidRPr="008853D2">
        <w:rPr>
          <w:rFonts w:ascii="David" w:hAnsi="David" w:cs="David" w:hint="cs"/>
          <w:b/>
          <w:bCs/>
          <w:sz w:val="24"/>
          <w:szCs w:val="24"/>
          <w:rtl/>
        </w:rPr>
        <w:t xml:space="preserve">או בשליטה מרחוק, </w:t>
      </w:r>
      <w:r w:rsidR="00F1482A" w:rsidRPr="008853D2">
        <w:rPr>
          <w:rFonts w:ascii="David" w:hAnsi="David" w:cs="David" w:hint="cs"/>
          <w:b/>
          <w:bCs/>
          <w:sz w:val="24"/>
          <w:szCs w:val="24"/>
          <w:rtl/>
        </w:rPr>
        <w:t>האחריות לעמידה בהוראות הדין הרלוונטיות תוטל על הנהג.</w:t>
      </w:r>
    </w:p>
    <w:p w:rsidR="00CF4ADB" w:rsidRPr="00CF4ADB" w:rsidRDefault="00CF4ADB" w:rsidP="009B5A0F">
      <w:pPr>
        <w:pStyle w:val="ListParagraph"/>
        <w:numPr>
          <w:ilvl w:val="0"/>
          <w:numId w:val="12"/>
        </w:numPr>
        <w:spacing w:after="60" w:line="360" w:lineRule="auto"/>
        <w:ind w:left="1077" w:hanging="357"/>
        <w:contextualSpacing w:val="0"/>
        <w:jc w:val="both"/>
        <w:rPr>
          <w:rFonts w:ascii="David" w:hAnsi="David" w:cs="David"/>
          <w:b/>
          <w:bCs/>
          <w:sz w:val="24"/>
          <w:szCs w:val="24"/>
        </w:rPr>
      </w:pPr>
      <w:r>
        <w:rPr>
          <w:rFonts w:ascii="David" w:hAnsi="David" w:cs="David" w:hint="cs"/>
          <w:b/>
          <w:bCs/>
          <w:sz w:val="24"/>
          <w:szCs w:val="24"/>
          <w:rtl/>
        </w:rPr>
        <w:t>במקרה של מרכז בקרה, האחריות של מרכז הבקרה לא תהא על עצם הנהיגה. אחריות כזו תוטל רק לאחר כניסת הרכס למצב של סיכון מזערי לבטיחות וקריאה  של הרכב להתערבות של מרכז הבקרה.</w:t>
      </w:r>
    </w:p>
    <w:p w:rsidR="00F1482A" w:rsidRPr="00CF4ADB" w:rsidRDefault="00F1482A" w:rsidP="00F1482A">
      <w:pPr>
        <w:pStyle w:val="ListParagraph"/>
        <w:spacing w:line="360" w:lineRule="auto"/>
        <w:ind w:left="1080"/>
        <w:jc w:val="both"/>
        <w:rPr>
          <w:rFonts w:ascii="David" w:hAnsi="David" w:cs="David"/>
          <w:sz w:val="24"/>
          <w:szCs w:val="24"/>
        </w:rPr>
      </w:pPr>
    </w:p>
    <w:p w:rsidR="00F1482A" w:rsidRPr="00807B0E" w:rsidRDefault="00F1482A" w:rsidP="00CF4ADB">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 xml:space="preserve">עתה יש לשאול מה יקרה במצב של </w:t>
      </w:r>
      <w:r w:rsidR="000C39A5" w:rsidRPr="00807B0E">
        <w:rPr>
          <w:rFonts w:ascii="David" w:hAnsi="David" w:cs="David" w:hint="cs"/>
          <w:sz w:val="24"/>
          <w:szCs w:val="24"/>
          <w:rtl/>
        </w:rPr>
        <w:t xml:space="preserve">הפרת חובות אלה. אם </w:t>
      </w:r>
      <w:r w:rsidR="000C39A5" w:rsidRPr="00245BF9">
        <w:rPr>
          <w:rFonts w:ascii="David" w:hAnsi="David" w:cs="David" w:hint="cs"/>
          <w:sz w:val="24"/>
          <w:szCs w:val="24"/>
          <w:rtl/>
        </w:rPr>
        <w:t xml:space="preserve">החובות מוטלות </w:t>
      </w:r>
      <w:r w:rsidR="00CF4ADB">
        <w:rPr>
          <w:rFonts w:ascii="David" w:hAnsi="David" w:cs="David" w:hint="cs"/>
          <w:sz w:val="24"/>
          <w:szCs w:val="24"/>
          <w:rtl/>
        </w:rPr>
        <w:t xml:space="preserve">מלכתחילה </w:t>
      </w:r>
      <w:r w:rsidR="000C39A5" w:rsidRPr="00245BF9">
        <w:rPr>
          <w:rFonts w:ascii="David" w:hAnsi="David" w:cs="David" w:hint="cs"/>
          <w:sz w:val="24"/>
          <w:szCs w:val="24"/>
          <w:rtl/>
        </w:rPr>
        <w:t xml:space="preserve">על בן אדם או </w:t>
      </w:r>
      <w:r w:rsidR="00AA4A29" w:rsidRPr="00245BF9">
        <w:rPr>
          <w:rFonts w:ascii="David" w:hAnsi="David" w:cs="David" w:hint="cs"/>
          <w:sz w:val="24"/>
          <w:szCs w:val="24"/>
          <w:rtl/>
        </w:rPr>
        <w:t xml:space="preserve">על </w:t>
      </w:r>
      <w:r w:rsidR="000C39A5" w:rsidRPr="00245BF9">
        <w:rPr>
          <w:rFonts w:ascii="David" w:hAnsi="David" w:cs="David" w:hint="cs"/>
          <w:sz w:val="24"/>
          <w:szCs w:val="24"/>
          <w:rtl/>
        </w:rPr>
        <w:t xml:space="preserve">אישיות משפטית אחרת המחזיקה </w:t>
      </w:r>
      <w:r w:rsidR="004C0769" w:rsidRPr="00245BF9">
        <w:rPr>
          <w:rFonts w:ascii="David" w:hAnsi="David" w:cs="David" w:hint="cs"/>
          <w:sz w:val="24"/>
          <w:szCs w:val="24"/>
          <w:rtl/>
        </w:rPr>
        <w:t>ברישיון</w:t>
      </w:r>
      <w:r w:rsidR="000C39A5" w:rsidRPr="00245BF9">
        <w:rPr>
          <w:rFonts w:ascii="David" w:hAnsi="David" w:cs="David" w:hint="cs"/>
          <w:sz w:val="24"/>
          <w:szCs w:val="24"/>
          <w:rtl/>
        </w:rPr>
        <w:t xml:space="preserve">, אין למעשה </w:t>
      </w:r>
      <w:r w:rsidR="0085712F" w:rsidRPr="00245BF9">
        <w:rPr>
          <w:rFonts w:ascii="David" w:hAnsi="David" w:cs="David" w:hint="cs"/>
          <w:sz w:val="24"/>
          <w:szCs w:val="24"/>
          <w:rtl/>
        </w:rPr>
        <w:t xml:space="preserve">שינוי </w:t>
      </w:r>
      <w:r w:rsidR="000C39A5" w:rsidRPr="00245BF9">
        <w:rPr>
          <w:rFonts w:ascii="David" w:hAnsi="David" w:cs="David" w:hint="cs"/>
          <w:sz w:val="24"/>
          <w:szCs w:val="24"/>
          <w:rtl/>
        </w:rPr>
        <w:t xml:space="preserve">במצב הקיים. לכן השאלה המשפטית העיקרית היא מה </w:t>
      </w:r>
      <w:r w:rsidR="0085712F" w:rsidRPr="00245BF9">
        <w:rPr>
          <w:rFonts w:ascii="David" w:hAnsi="David" w:cs="David" w:hint="cs"/>
          <w:sz w:val="24"/>
          <w:szCs w:val="24"/>
          <w:rtl/>
        </w:rPr>
        <w:t xml:space="preserve">הדין אם הופרה חובה על </w:t>
      </w:r>
      <w:r w:rsidR="000C39A5" w:rsidRPr="00245BF9">
        <w:rPr>
          <w:rFonts w:ascii="David" w:hAnsi="David" w:cs="David" w:hint="cs"/>
          <w:sz w:val="24"/>
          <w:szCs w:val="24"/>
          <w:rtl/>
        </w:rPr>
        <w:t>ידי מערכת הנהיגה העצמאית וכן מה קורה במקרה של תאונה שנגרמה במהלך הנהיגה של מערכת הנהיגה העצמאית.</w:t>
      </w:r>
    </w:p>
    <w:p w:rsidR="000148EF" w:rsidRPr="00807B0E" w:rsidRDefault="000148EF" w:rsidP="00CF4ADB">
      <w:pPr>
        <w:pStyle w:val="ListParagraph"/>
        <w:spacing w:line="360" w:lineRule="auto"/>
        <w:rPr>
          <w:rFonts w:ascii="David" w:hAnsi="David" w:cs="David"/>
          <w:b/>
          <w:bCs/>
          <w:sz w:val="24"/>
          <w:szCs w:val="24"/>
          <w:rtl/>
        </w:rPr>
      </w:pPr>
    </w:p>
    <w:p w:rsidR="008C3762" w:rsidRPr="00972D37" w:rsidRDefault="000148EF" w:rsidP="00CF4ADB">
      <w:pPr>
        <w:pStyle w:val="ListParagraph"/>
        <w:numPr>
          <w:ilvl w:val="0"/>
          <w:numId w:val="2"/>
        </w:numPr>
        <w:spacing w:after="0" w:line="360" w:lineRule="auto"/>
        <w:ind w:left="369" w:hanging="482"/>
        <w:jc w:val="both"/>
        <w:rPr>
          <w:rFonts w:ascii="David" w:hAnsi="David" w:cs="David"/>
          <w:b/>
          <w:bCs/>
          <w:sz w:val="24"/>
          <w:szCs w:val="24"/>
        </w:rPr>
      </w:pPr>
      <w:r w:rsidRPr="00807B0E">
        <w:rPr>
          <w:rFonts w:ascii="David" w:hAnsi="David" w:cs="David" w:hint="cs"/>
          <w:sz w:val="24"/>
          <w:szCs w:val="24"/>
          <w:rtl/>
        </w:rPr>
        <w:t xml:space="preserve">נדון עתה </w:t>
      </w:r>
      <w:r w:rsidR="000C39A5" w:rsidRPr="00807B0E">
        <w:rPr>
          <w:rFonts w:ascii="David" w:hAnsi="David" w:cs="David" w:hint="cs"/>
          <w:sz w:val="24"/>
          <w:szCs w:val="24"/>
          <w:rtl/>
        </w:rPr>
        <w:t xml:space="preserve">בנושא זה הן מן ההיבט האזרחי והן מההיבט הפלילי. </w:t>
      </w:r>
    </w:p>
    <w:p w:rsidR="00CF4ADB" w:rsidRDefault="00CF4ADB">
      <w:pPr>
        <w:bidi w:val="0"/>
        <w:rPr>
          <w:rFonts w:ascii="David" w:hAnsi="David" w:cs="David"/>
          <w:b/>
          <w:bCs/>
          <w:sz w:val="24"/>
          <w:szCs w:val="24"/>
          <w:rtl/>
        </w:rPr>
      </w:pPr>
      <w:r>
        <w:rPr>
          <w:rFonts w:ascii="David" w:hAnsi="David" w:cs="David"/>
          <w:b/>
          <w:bCs/>
          <w:sz w:val="24"/>
          <w:szCs w:val="24"/>
          <w:rtl/>
        </w:rPr>
        <w:br w:type="page"/>
      </w:r>
    </w:p>
    <w:p w:rsidR="00972D37" w:rsidRDefault="00972D37" w:rsidP="00972D37">
      <w:pPr>
        <w:spacing w:after="0" w:line="480" w:lineRule="auto"/>
        <w:ind w:left="357" w:firstLine="357"/>
        <w:jc w:val="both"/>
        <w:rPr>
          <w:rFonts w:ascii="David" w:hAnsi="David" w:cs="David"/>
          <w:b/>
          <w:bCs/>
          <w:sz w:val="24"/>
          <w:szCs w:val="24"/>
          <w:rtl/>
        </w:rPr>
      </w:pPr>
    </w:p>
    <w:p w:rsidR="00D6001D" w:rsidRDefault="000148EF" w:rsidP="00CF4ADB">
      <w:pPr>
        <w:spacing w:after="0" w:line="360" w:lineRule="auto"/>
        <w:ind w:left="357" w:firstLine="357"/>
        <w:jc w:val="both"/>
        <w:rPr>
          <w:rFonts w:ascii="David" w:hAnsi="David" w:cs="David"/>
          <w:b/>
          <w:bCs/>
          <w:sz w:val="24"/>
          <w:szCs w:val="24"/>
          <w:rtl/>
        </w:rPr>
      </w:pPr>
      <w:r w:rsidRPr="00807B0E">
        <w:rPr>
          <w:rFonts w:ascii="David" w:hAnsi="David" w:cs="David" w:hint="cs"/>
          <w:b/>
          <w:bCs/>
          <w:sz w:val="24"/>
          <w:szCs w:val="24"/>
          <w:rtl/>
        </w:rPr>
        <w:t xml:space="preserve">2(ב) </w:t>
      </w:r>
      <w:r w:rsidR="00381063" w:rsidRPr="00807B0E">
        <w:rPr>
          <w:rFonts w:ascii="David" w:hAnsi="David" w:cs="David" w:hint="cs"/>
          <w:b/>
          <w:bCs/>
          <w:sz w:val="24"/>
          <w:szCs w:val="24"/>
          <w:rtl/>
        </w:rPr>
        <w:t>אחריות אזרחית</w:t>
      </w:r>
      <w:r w:rsidR="00D6001D" w:rsidRPr="00807B0E">
        <w:rPr>
          <w:rFonts w:ascii="David" w:hAnsi="David" w:cs="David" w:hint="cs"/>
          <w:b/>
          <w:bCs/>
          <w:sz w:val="24"/>
          <w:szCs w:val="24"/>
          <w:rtl/>
        </w:rPr>
        <w:t xml:space="preserve"> </w:t>
      </w:r>
    </w:p>
    <w:p w:rsidR="00972D37" w:rsidRPr="00CF4ADB" w:rsidRDefault="00972D37" w:rsidP="00CF4ADB">
      <w:pPr>
        <w:spacing w:after="0" w:line="360" w:lineRule="auto"/>
        <w:ind w:left="357" w:firstLine="357"/>
        <w:jc w:val="both"/>
        <w:rPr>
          <w:rFonts w:ascii="David" w:hAnsi="David" w:cs="David"/>
          <w:b/>
          <w:bCs/>
          <w:sz w:val="24"/>
          <w:szCs w:val="24"/>
          <w:rtl/>
        </w:rPr>
      </w:pPr>
    </w:p>
    <w:p w:rsidR="000C39A5" w:rsidRPr="00807B0E" w:rsidRDefault="000148EF" w:rsidP="009041BB">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בחלק זה נתמקד בשאלות של חבות נזיקית במקרה של תאונה</w:t>
      </w:r>
      <w:r w:rsidR="000C39A5" w:rsidRPr="00807B0E">
        <w:rPr>
          <w:rFonts w:ascii="David" w:hAnsi="David" w:cs="David" w:hint="cs"/>
          <w:sz w:val="24"/>
          <w:szCs w:val="24"/>
          <w:rtl/>
        </w:rPr>
        <w:t xml:space="preserve"> שארעה בעת נהיגה של מערכת הנהיגה העצמאי</w:t>
      </w:r>
      <w:r w:rsidR="0085712F" w:rsidRPr="00807B0E">
        <w:rPr>
          <w:rFonts w:ascii="David" w:hAnsi="David" w:cs="David" w:hint="cs"/>
          <w:sz w:val="24"/>
          <w:szCs w:val="24"/>
          <w:rtl/>
        </w:rPr>
        <w:t>ת</w:t>
      </w:r>
      <w:r w:rsidR="000C39A5" w:rsidRPr="00807B0E">
        <w:rPr>
          <w:rFonts w:ascii="David" w:hAnsi="David" w:cs="David" w:hint="cs"/>
          <w:sz w:val="24"/>
          <w:szCs w:val="24"/>
          <w:rtl/>
        </w:rPr>
        <w:t xml:space="preserve">. </w:t>
      </w:r>
    </w:p>
    <w:p w:rsidR="00BC0433" w:rsidRPr="00807B0E" w:rsidRDefault="00BC0433" w:rsidP="00BC0433">
      <w:pPr>
        <w:pStyle w:val="ListParagraph"/>
        <w:spacing w:line="360" w:lineRule="auto"/>
        <w:jc w:val="both"/>
        <w:rPr>
          <w:rFonts w:ascii="David" w:hAnsi="David" w:cs="David"/>
          <w:sz w:val="24"/>
          <w:szCs w:val="24"/>
        </w:rPr>
      </w:pPr>
    </w:p>
    <w:p w:rsidR="0085712F" w:rsidRPr="00807B0E" w:rsidRDefault="009541CB" w:rsidP="009041BB">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בישראל קיים הסדר של ביטוח חובה לנזקי גוף</w:t>
      </w:r>
      <w:r w:rsidR="00C278A9" w:rsidRPr="00807B0E">
        <w:rPr>
          <w:rFonts w:ascii="David" w:hAnsi="David" w:cs="David" w:hint="cs"/>
          <w:sz w:val="24"/>
          <w:szCs w:val="24"/>
          <w:rtl/>
        </w:rPr>
        <w:t xml:space="preserve"> כתוצאה מתאונת דרכים</w:t>
      </w:r>
      <w:r w:rsidR="000C39A5" w:rsidRPr="00807B0E">
        <w:rPr>
          <w:rFonts w:ascii="David" w:hAnsi="David" w:cs="David" w:hint="cs"/>
          <w:sz w:val="24"/>
          <w:szCs w:val="24"/>
          <w:rtl/>
        </w:rPr>
        <w:t>.</w:t>
      </w:r>
      <w:r w:rsidR="00607DCF" w:rsidRPr="009041BB">
        <w:rPr>
          <w:rStyle w:val="FootnoteReference"/>
          <w:rFonts w:ascii="David" w:hAnsi="David" w:cs="David"/>
          <w:rtl/>
        </w:rPr>
        <w:footnoteReference w:id="42"/>
      </w:r>
      <w:r w:rsidR="000C39A5" w:rsidRPr="009041BB">
        <w:rPr>
          <w:rFonts w:ascii="David" w:hAnsi="David" w:cs="David"/>
          <w:rtl/>
        </w:rPr>
        <w:t xml:space="preserve"> </w:t>
      </w:r>
      <w:r w:rsidR="000C39A5" w:rsidRPr="00807B0E">
        <w:rPr>
          <w:rFonts w:ascii="David" w:hAnsi="David" w:cs="David" w:hint="cs"/>
          <w:sz w:val="24"/>
          <w:szCs w:val="24"/>
          <w:rtl/>
        </w:rPr>
        <w:t>הסדר זה הוא חלק מהסדר רחב יותר של פיצויים לנפגעי תאונות דרכים המ</w:t>
      </w:r>
      <w:r w:rsidR="0085712F" w:rsidRPr="00807B0E">
        <w:rPr>
          <w:rFonts w:ascii="David" w:hAnsi="David" w:cs="David" w:hint="cs"/>
          <w:sz w:val="24"/>
          <w:szCs w:val="24"/>
          <w:rtl/>
        </w:rPr>
        <w:t xml:space="preserve">פצה </w:t>
      </w:r>
      <w:r w:rsidR="000C39A5" w:rsidRPr="00807B0E">
        <w:rPr>
          <w:rFonts w:ascii="David" w:hAnsi="David" w:cs="David" w:hint="cs"/>
          <w:sz w:val="24"/>
          <w:szCs w:val="24"/>
          <w:rtl/>
        </w:rPr>
        <w:t>את הנפגע ללא קשר לשאלת האחריות לתאונה</w:t>
      </w:r>
      <w:r w:rsidR="00C278A9" w:rsidRPr="00807B0E">
        <w:rPr>
          <w:rFonts w:ascii="David" w:hAnsi="David" w:cs="David" w:hint="cs"/>
          <w:sz w:val="24"/>
          <w:szCs w:val="24"/>
          <w:rtl/>
        </w:rPr>
        <w:t>.</w:t>
      </w:r>
      <w:r w:rsidR="00BC0433" w:rsidRPr="009041BB">
        <w:rPr>
          <w:rStyle w:val="FootnoteReference"/>
          <w:rFonts w:ascii="David" w:hAnsi="David" w:cs="David"/>
          <w:rtl/>
        </w:rPr>
        <w:footnoteReference w:id="43"/>
      </w:r>
      <w:r w:rsidR="00C278A9" w:rsidRPr="009041BB">
        <w:rPr>
          <w:rFonts w:ascii="David" w:hAnsi="David" w:cs="David"/>
          <w:rtl/>
        </w:rPr>
        <w:t xml:space="preserve"> </w:t>
      </w:r>
      <w:r w:rsidR="00CF4ADB">
        <w:rPr>
          <w:rFonts w:ascii="David" w:hAnsi="David" w:cs="David" w:hint="cs"/>
          <w:rtl/>
        </w:rPr>
        <w:t xml:space="preserve">מטרתו </w:t>
      </w:r>
      <w:r w:rsidR="009041BB">
        <w:rPr>
          <w:rFonts w:ascii="David" w:hAnsi="David" w:cs="David" w:hint="cs"/>
          <w:rtl/>
        </w:rPr>
        <w:t xml:space="preserve">לפצות </w:t>
      </w:r>
      <w:r w:rsidR="009041BB">
        <w:rPr>
          <w:rFonts w:ascii="David" w:hAnsi="David" w:cs="David" w:hint="cs"/>
          <w:sz w:val="24"/>
          <w:szCs w:val="24"/>
          <w:rtl/>
        </w:rPr>
        <w:t xml:space="preserve">במהירות </w:t>
      </w:r>
      <w:r w:rsidR="0085712F" w:rsidRPr="00807B0E">
        <w:rPr>
          <w:rFonts w:ascii="David" w:hAnsi="David" w:cs="David" w:hint="cs"/>
          <w:sz w:val="24"/>
          <w:szCs w:val="24"/>
          <w:rtl/>
        </w:rPr>
        <w:t xml:space="preserve">נפגעי תאונות דרכים ללא קשר לשאלה מי האחראי לתאונה. </w:t>
      </w:r>
      <w:r w:rsidR="00E26881" w:rsidRPr="00807B0E">
        <w:rPr>
          <w:rFonts w:ascii="David" w:hAnsi="David" w:cs="David" w:hint="cs"/>
          <w:sz w:val="24"/>
          <w:szCs w:val="24"/>
          <w:rtl/>
        </w:rPr>
        <w:t>הסדר זה מניח קיומו של נהג אנושי.</w:t>
      </w:r>
    </w:p>
    <w:p w:rsidR="00FD1390" w:rsidRPr="00807B0E" w:rsidRDefault="00FD1390" w:rsidP="00FD1390">
      <w:pPr>
        <w:pStyle w:val="ListParagraph"/>
        <w:spacing w:line="360" w:lineRule="auto"/>
        <w:jc w:val="both"/>
        <w:rPr>
          <w:rFonts w:ascii="David" w:hAnsi="David" w:cs="David"/>
          <w:sz w:val="24"/>
          <w:szCs w:val="24"/>
        </w:rPr>
      </w:pPr>
    </w:p>
    <w:p w:rsidR="00E26881" w:rsidRPr="00807B0E" w:rsidRDefault="000C39A5" w:rsidP="009041BB">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 xml:space="preserve">הרציונלים להסדר הפיצוי הקיים </w:t>
      </w:r>
      <w:r w:rsidR="0085712F" w:rsidRPr="00807B0E">
        <w:rPr>
          <w:rFonts w:ascii="David" w:hAnsi="David" w:cs="David" w:hint="cs"/>
          <w:sz w:val="24"/>
          <w:szCs w:val="24"/>
          <w:rtl/>
        </w:rPr>
        <w:t xml:space="preserve">רלוונטיים גם לפגיעת גוף </w:t>
      </w:r>
      <w:r w:rsidRPr="00807B0E">
        <w:rPr>
          <w:rFonts w:ascii="David" w:hAnsi="David" w:cs="David" w:hint="cs"/>
          <w:sz w:val="24"/>
          <w:szCs w:val="24"/>
          <w:rtl/>
        </w:rPr>
        <w:t>שנגרמה מתאונה של רכב עצמאי</w:t>
      </w:r>
      <w:r w:rsidR="00E26881" w:rsidRPr="00807B0E">
        <w:rPr>
          <w:rFonts w:ascii="David" w:hAnsi="David" w:cs="David" w:hint="cs"/>
          <w:sz w:val="24"/>
          <w:szCs w:val="24"/>
          <w:rtl/>
        </w:rPr>
        <w:t xml:space="preserve">. לכן </w:t>
      </w:r>
      <w:r w:rsidR="000148EF" w:rsidRPr="00807B0E">
        <w:rPr>
          <w:rFonts w:ascii="David" w:hAnsi="David" w:cs="David" w:hint="cs"/>
          <w:sz w:val="24"/>
          <w:szCs w:val="24"/>
          <w:rtl/>
        </w:rPr>
        <w:t xml:space="preserve">הצעתנו היא להרחיב את ההסדר הקיים גם </w:t>
      </w:r>
      <w:r w:rsidR="00E26881" w:rsidRPr="00807B0E">
        <w:rPr>
          <w:rFonts w:ascii="David" w:hAnsi="David" w:cs="David" w:hint="cs"/>
          <w:sz w:val="24"/>
          <w:szCs w:val="24"/>
          <w:rtl/>
        </w:rPr>
        <w:t>לרכ</w:t>
      </w:r>
      <w:r w:rsidR="000148EF" w:rsidRPr="00807B0E">
        <w:rPr>
          <w:rFonts w:ascii="David" w:hAnsi="David" w:cs="David" w:hint="cs"/>
          <w:sz w:val="24"/>
          <w:szCs w:val="24"/>
          <w:rtl/>
        </w:rPr>
        <w:t xml:space="preserve">ב עצמאי </w:t>
      </w:r>
      <w:r w:rsidR="00C278A9" w:rsidRPr="00807B0E">
        <w:rPr>
          <w:rFonts w:ascii="David" w:hAnsi="David" w:cs="David" w:hint="cs"/>
          <w:sz w:val="24"/>
          <w:szCs w:val="24"/>
          <w:rtl/>
        </w:rPr>
        <w:t xml:space="preserve">ולהטיל את חובת הביטוח על בעל </w:t>
      </w:r>
      <w:r w:rsidR="004C0769" w:rsidRPr="00807B0E">
        <w:rPr>
          <w:rFonts w:ascii="David" w:hAnsi="David" w:cs="David" w:hint="cs"/>
          <w:sz w:val="24"/>
          <w:szCs w:val="24"/>
          <w:rtl/>
        </w:rPr>
        <w:t>הרישיון</w:t>
      </w:r>
      <w:r w:rsidR="00C278A9" w:rsidRPr="00807B0E">
        <w:rPr>
          <w:rFonts w:ascii="David" w:hAnsi="David" w:cs="David" w:hint="cs"/>
          <w:sz w:val="24"/>
          <w:szCs w:val="24"/>
          <w:rtl/>
        </w:rPr>
        <w:t xml:space="preserve"> להפעלת מערכת נהיגה עצמאית.</w:t>
      </w:r>
      <w:r w:rsidR="000148EF" w:rsidRPr="00807B0E">
        <w:rPr>
          <w:rFonts w:ascii="David" w:hAnsi="David" w:cs="David" w:hint="cs"/>
          <w:sz w:val="24"/>
          <w:szCs w:val="24"/>
          <w:rtl/>
        </w:rPr>
        <w:t xml:space="preserve"> </w:t>
      </w:r>
    </w:p>
    <w:p w:rsidR="00E26881" w:rsidRPr="00807B0E" w:rsidRDefault="00E26881" w:rsidP="009041BB">
      <w:pPr>
        <w:pStyle w:val="ListParagraph"/>
        <w:spacing w:line="360" w:lineRule="auto"/>
        <w:jc w:val="both"/>
        <w:rPr>
          <w:rFonts w:ascii="David" w:hAnsi="David" w:cs="David"/>
          <w:sz w:val="24"/>
          <w:szCs w:val="24"/>
          <w:rtl/>
        </w:rPr>
      </w:pPr>
    </w:p>
    <w:p w:rsidR="00E26881" w:rsidRPr="00807B0E" w:rsidRDefault="000148EF" w:rsidP="009041BB">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כך נהג</w:t>
      </w:r>
      <w:r w:rsidR="00E26881" w:rsidRPr="00807B0E">
        <w:rPr>
          <w:rFonts w:ascii="David" w:hAnsi="David" w:cs="David" w:hint="cs"/>
          <w:sz w:val="24"/>
          <w:szCs w:val="24"/>
          <w:rtl/>
        </w:rPr>
        <w:t xml:space="preserve"> גם המחוקק הבריטי. החוק הבריטי שונה לאחרונה והרחיב את ההסדר הקיים לגבי נזקי גוף גם לרכב עצמאי שאושר לנהיגה בבריטניה.</w:t>
      </w:r>
      <w:r w:rsidR="00302077" w:rsidRPr="009041BB">
        <w:rPr>
          <w:rStyle w:val="FootnoteReference"/>
          <w:rFonts w:ascii="David" w:hAnsi="David" w:cs="David"/>
          <w:rtl/>
        </w:rPr>
        <w:footnoteReference w:id="44"/>
      </w:r>
      <w:r w:rsidR="00E26881" w:rsidRPr="009041BB">
        <w:rPr>
          <w:rFonts w:ascii="David" w:hAnsi="David" w:cs="David"/>
          <w:rtl/>
        </w:rPr>
        <w:t xml:space="preserve"> </w:t>
      </w:r>
      <w:r w:rsidR="00E26881" w:rsidRPr="00807B0E">
        <w:rPr>
          <w:rFonts w:ascii="David" w:hAnsi="David" w:cs="David" w:hint="cs"/>
          <w:sz w:val="24"/>
          <w:szCs w:val="24"/>
          <w:rtl/>
        </w:rPr>
        <w:t xml:space="preserve">גם במדינות </w:t>
      </w:r>
      <w:r w:rsidR="00AA4A29" w:rsidRPr="00807B0E">
        <w:rPr>
          <w:rFonts w:ascii="David" w:hAnsi="David" w:cs="David" w:hint="cs"/>
          <w:sz w:val="24"/>
          <w:szCs w:val="24"/>
          <w:rtl/>
        </w:rPr>
        <w:t>בה</w:t>
      </w:r>
      <w:r w:rsidR="00AA4A29">
        <w:rPr>
          <w:rFonts w:ascii="David" w:hAnsi="David" w:cs="David" w:hint="cs"/>
          <w:sz w:val="24"/>
          <w:szCs w:val="24"/>
          <w:rtl/>
        </w:rPr>
        <w:t>ן</w:t>
      </w:r>
      <w:r w:rsidR="00AA4A29" w:rsidRPr="00807B0E">
        <w:rPr>
          <w:rFonts w:ascii="David" w:hAnsi="David" w:cs="David" w:hint="cs"/>
          <w:sz w:val="24"/>
          <w:szCs w:val="24"/>
          <w:rtl/>
        </w:rPr>
        <w:t xml:space="preserve"> </w:t>
      </w:r>
      <w:r w:rsidR="00E26881" w:rsidRPr="00807B0E">
        <w:rPr>
          <w:rFonts w:ascii="David" w:hAnsi="David" w:cs="David" w:hint="cs"/>
          <w:sz w:val="24"/>
          <w:szCs w:val="24"/>
          <w:rtl/>
        </w:rPr>
        <w:t>אין הסדר ביטוח, הוטלה חובת ביטוח בתנאי הר</w:t>
      </w:r>
      <w:r w:rsidR="0019243B">
        <w:rPr>
          <w:rFonts w:ascii="David" w:hAnsi="David" w:cs="David" w:hint="cs"/>
          <w:sz w:val="24"/>
          <w:szCs w:val="24"/>
          <w:rtl/>
        </w:rPr>
        <w:t>י</w:t>
      </w:r>
      <w:r w:rsidR="00E26881" w:rsidRPr="00807B0E">
        <w:rPr>
          <w:rFonts w:ascii="David" w:hAnsi="David" w:cs="David" w:hint="cs"/>
          <w:sz w:val="24"/>
          <w:szCs w:val="24"/>
          <w:rtl/>
        </w:rPr>
        <w:t>שיון להפעלת רכב עצמאי.</w:t>
      </w:r>
      <w:r w:rsidR="00225115" w:rsidRPr="00A744A2">
        <w:rPr>
          <w:rStyle w:val="FootnoteReference"/>
          <w:rFonts w:ascii="David" w:hAnsi="David" w:cs="David"/>
          <w:rtl/>
        </w:rPr>
        <w:footnoteReference w:id="45"/>
      </w:r>
    </w:p>
    <w:p w:rsidR="003B2458" w:rsidRPr="0019243B" w:rsidRDefault="003B2458" w:rsidP="009041BB">
      <w:pPr>
        <w:pStyle w:val="ListParagraph"/>
        <w:spacing w:line="360" w:lineRule="auto"/>
        <w:rPr>
          <w:rFonts w:ascii="David" w:hAnsi="David" w:cs="David"/>
          <w:sz w:val="24"/>
          <w:szCs w:val="24"/>
          <w:rtl/>
        </w:rPr>
      </w:pPr>
    </w:p>
    <w:p w:rsidR="003B2458" w:rsidRPr="00972D37" w:rsidRDefault="00E26881" w:rsidP="009041BB">
      <w:pPr>
        <w:pStyle w:val="ListParagraph"/>
        <w:numPr>
          <w:ilvl w:val="0"/>
          <w:numId w:val="2"/>
        </w:numPr>
        <w:spacing w:line="360" w:lineRule="auto"/>
        <w:ind w:left="368" w:hanging="481"/>
        <w:jc w:val="both"/>
        <w:rPr>
          <w:rFonts w:ascii="David" w:hAnsi="David" w:cs="David"/>
          <w:sz w:val="24"/>
          <w:szCs w:val="24"/>
          <w:rtl/>
        </w:rPr>
      </w:pPr>
      <w:r w:rsidRPr="00807B0E">
        <w:rPr>
          <w:rFonts w:ascii="David" w:hAnsi="David" w:cs="David" w:hint="cs"/>
          <w:sz w:val="24"/>
          <w:szCs w:val="24"/>
          <w:rtl/>
        </w:rPr>
        <w:t>ניתן בשלב ראשון לשקול הרחבה פרשנית של הדין הקיים באמצעות הוראה של רשות שוק ההון</w:t>
      </w:r>
      <w:r w:rsidR="009041BB">
        <w:rPr>
          <w:rFonts w:ascii="David" w:hAnsi="David" w:cs="David" w:hint="cs"/>
          <w:sz w:val="24"/>
          <w:szCs w:val="24"/>
          <w:rtl/>
        </w:rPr>
        <w:t xml:space="preserve">. בהוראה זו ניתן יהיה להעביר בדרך פרשנית את חובת הביטוח </w:t>
      </w:r>
      <w:r w:rsidR="0019243B">
        <w:rPr>
          <w:rFonts w:ascii="David" w:hAnsi="David" w:cs="David" w:hint="cs"/>
          <w:sz w:val="24"/>
          <w:szCs w:val="24"/>
          <w:rtl/>
        </w:rPr>
        <w:t xml:space="preserve">המוטלת על הנוהג ברכב במקרים בהם מערכת הנהיגה העצמאית היא </w:t>
      </w:r>
      <w:r w:rsidR="00225115">
        <w:rPr>
          <w:rFonts w:ascii="David" w:hAnsi="David" w:cs="David" w:hint="cs"/>
          <w:sz w:val="24"/>
          <w:szCs w:val="24"/>
          <w:rtl/>
        </w:rPr>
        <w:t xml:space="preserve">שנוהגת </w:t>
      </w:r>
      <w:r w:rsidR="0019243B">
        <w:rPr>
          <w:rFonts w:ascii="David" w:hAnsi="David" w:cs="David" w:hint="cs"/>
          <w:sz w:val="24"/>
          <w:szCs w:val="24"/>
          <w:rtl/>
        </w:rPr>
        <w:t xml:space="preserve">ברכב לבעל </w:t>
      </w:r>
      <w:r w:rsidR="004C0769">
        <w:rPr>
          <w:rFonts w:ascii="David" w:hAnsi="David" w:cs="David" w:hint="cs"/>
          <w:sz w:val="24"/>
          <w:szCs w:val="24"/>
          <w:rtl/>
        </w:rPr>
        <w:t>הרישיון</w:t>
      </w:r>
      <w:r w:rsidR="0019243B">
        <w:rPr>
          <w:rFonts w:ascii="David" w:hAnsi="David" w:cs="David" w:hint="cs"/>
          <w:sz w:val="24"/>
          <w:szCs w:val="24"/>
          <w:rtl/>
        </w:rPr>
        <w:t xml:space="preserve"> להפעלת מערכת הנהיגה העצמאית. </w:t>
      </w:r>
      <w:r w:rsidRPr="00807B0E">
        <w:rPr>
          <w:rFonts w:ascii="David" w:hAnsi="David" w:cs="David" w:hint="cs"/>
          <w:sz w:val="24"/>
          <w:szCs w:val="24"/>
          <w:rtl/>
        </w:rPr>
        <w:t xml:space="preserve">רק אם אין אפשרות כזו </w:t>
      </w:r>
      <w:r w:rsidR="0019243B">
        <w:rPr>
          <w:rFonts w:ascii="David" w:hAnsi="David" w:cs="David" w:hint="cs"/>
          <w:sz w:val="24"/>
          <w:szCs w:val="24"/>
          <w:rtl/>
        </w:rPr>
        <w:t xml:space="preserve">יהיה צורך </w:t>
      </w:r>
      <w:r w:rsidRPr="00807B0E">
        <w:rPr>
          <w:rFonts w:ascii="David" w:hAnsi="David" w:cs="David" w:hint="cs"/>
          <w:sz w:val="24"/>
          <w:szCs w:val="24"/>
          <w:rtl/>
        </w:rPr>
        <w:t>לפנות לתיקון הדין.</w:t>
      </w:r>
    </w:p>
    <w:p w:rsidR="00E26881" w:rsidRPr="00807B0E" w:rsidRDefault="00E26881" w:rsidP="009041BB">
      <w:pPr>
        <w:pStyle w:val="ListParagraph"/>
        <w:spacing w:line="360" w:lineRule="auto"/>
        <w:rPr>
          <w:rFonts w:ascii="David" w:hAnsi="David" w:cs="David"/>
          <w:sz w:val="24"/>
          <w:szCs w:val="24"/>
          <w:rtl/>
        </w:rPr>
      </w:pPr>
    </w:p>
    <w:p w:rsidR="003B2458" w:rsidRPr="00972D37" w:rsidRDefault="00C278A9" w:rsidP="009041BB">
      <w:pPr>
        <w:pStyle w:val="ListParagraph"/>
        <w:numPr>
          <w:ilvl w:val="0"/>
          <w:numId w:val="2"/>
        </w:numPr>
        <w:spacing w:line="360" w:lineRule="auto"/>
        <w:ind w:left="368" w:hanging="481"/>
        <w:jc w:val="both"/>
        <w:rPr>
          <w:rFonts w:ascii="David" w:hAnsi="David" w:cs="David"/>
          <w:sz w:val="24"/>
          <w:szCs w:val="24"/>
          <w:rtl/>
        </w:rPr>
      </w:pPr>
      <w:r w:rsidRPr="00807B0E">
        <w:rPr>
          <w:rFonts w:ascii="David" w:hAnsi="David" w:cs="David" w:hint="cs"/>
          <w:sz w:val="24"/>
          <w:szCs w:val="24"/>
          <w:rtl/>
        </w:rPr>
        <w:t>במסגרת תנאי הר</w:t>
      </w:r>
      <w:r w:rsidR="0019243B">
        <w:rPr>
          <w:rFonts w:ascii="David" w:hAnsi="David" w:cs="David" w:hint="cs"/>
          <w:sz w:val="24"/>
          <w:szCs w:val="24"/>
          <w:rtl/>
        </w:rPr>
        <w:t>י</w:t>
      </w:r>
      <w:r w:rsidRPr="00807B0E">
        <w:rPr>
          <w:rFonts w:ascii="David" w:hAnsi="David" w:cs="David" w:hint="cs"/>
          <w:sz w:val="24"/>
          <w:szCs w:val="24"/>
          <w:rtl/>
        </w:rPr>
        <w:t>שיון ניתן לחייב את בעל הר</w:t>
      </w:r>
      <w:r w:rsidR="0019243B">
        <w:rPr>
          <w:rFonts w:ascii="David" w:hAnsi="David" w:cs="David" w:hint="cs"/>
          <w:sz w:val="24"/>
          <w:szCs w:val="24"/>
          <w:rtl/>
        </w:rPr>
        <w:t>י</w:t>
      </w:r>
      <w:r w:rsidRPr="00807B0E">
        <w:rPr>
          <w:rFonts w:ascii="David" w:hAnsi="David" w:cs="David" w:hint="cs"/>
          <w:sz w:val="24"/>
          <w:szCs w:val="24"/>
          <w:rtl/>
        </w:rPr>
        <w:t>שיון לרכוש גם פוליס</w:t>
      </w:r>
      <w:r w:rsidR="00C47C36" w:rsidRPr="00807B0E">
        <w:rPr>
          <w:rFonts w:ascii="David" w:hAnsi="David" w:cs="David" w:hint="cs"/>
          <w:sz w:val="24"/>
          <w:szCs w:val="24"/>
          <w:rtl/>
        </w:rPr>
        <w:t>ה</w:t>
      </w:r>
      <w:r w:rsidRPr="00807B0E">
        <w:rPr>
          <w:rFonts w:ascii="David" w:hAnsi="David" w:cs="David" w:hint="cs"/>
          <w:sz w:val="24"/>
          <w:szCs w:val="24"/>
          <w:rtl/>
        </w:rPr>
        <w:t xml:space="preserve"> לטובת נזקי רכוש לצד ג'</w:t>
      </w:r>
      <w:r w:rsidR="00E55171" w:rsidRPr="00807B0E">
        <w:rPr>
          <w:rFonts w:ascii="David" w:hAnsi="David" w:cs="David" w:hint="cs"/>
          <w:sz w:val="24"/>
          <w:szCs w:val="24"/>
          <w:rtl/>
        </w:rPr>
        <w:t xml:space="preserve">. את </w:t>
      </w:r>
      <w:r w:rsidRPr="00807B0E">
        <w:rPr>
          <w:rFonts w:ascii="David" w:hAnsi="David" w:cs="David" w:hint="cs"/>
          <w:sz w:val="24"/>
          <w:szCs w:val="24"/>
          <w:rtl/>
        </w:rPr>
        <w:t>שאלת הביטוח המקיף לבעל הר</w:t>
      </w:r>
      <w:r w:rsidR="0019243B">
        <w:rPr>
          <w:rFonts w:ascii="David" w:hAnsi="David" w:cs="David" w:hint="cs"/>
          <w:sz w:val="24"/>
          <w:szCs w:val="24"/>
          <w:rtl/>
        </w:rPr>
        <w:t>י</w:t>
      </w:r>
      <w:r w:rsidRPr="00807B0E">
        <w:rPr>
          <w:rFonts w:ascii="David" w:hAnsi="David" w:cs="David" w:hint="cs"/>
          <w:sz w:val="24"/>
          <w:szCs w:val="24"/>
          <w:rtl/>
        </w:rPr>
        <w:t>שיון עצמו</w:t>
      </w:r>
      <w:r w:rsidR="00E55171" w:rsidRPr="00807B0E">
        <w:rPr>
          <w:rFonts w:ascii="David" w:hAnsi="David" w:cs="David" w:hint="cs"/>
          <w:sz w:val="24"/>
          <w:szCs w:val="24"/>
          <w:rtl/>
        </w:rPr>
        <w:t xml:space="preserve"> ניתן להותיר להחלטת בעל הר</w:t>
      </w:r>
      <w:r w:rsidR="0019243B">
        <w:rPr>
          <w:rFonts w:ascii="David" w:hAnsi="David" w:cs="David" w:hint="cs"/>
          <w:sz w:val="24"/>
          <w:szCs w:val="24"/>
          <w:rtl/>
        </w:rPr>
        <w:t>י</w:t>
      </w:r>
      <w:r w:rsidR="00E55171" w:rsidRPr="00807B0E">
        <w:rPr>
          <w:rFonts w:ascii="David" w:hAnsi="David" w:cs="David" w:hint="cs"/>
          <w:sz w:val="24"/>
          <w:szCs w:val="24"/>
          <w:rtl/>
        </w:rPr>
        <w:t>שיון ולמשא ומתן עם חברות הביטוח</w:t>
      </w:r>
      <w:r w:rsidRPr="00807B0E">
        <w:rPr>
          <w:rFonts w:ascii="David" w:hAnsi="David" w:cs="David" w:hint="cs"/>
          <w:sz w:val="24"/>
          <w:szCs w:val="24"/>
          <w:rtl/>
        </w:rPr>
        <w:t>.</w:t>
      </w:r>
    </w:p>
    <w:p w:rsidR="00C278A9" w:rsidRPr="00807B0E" w:rsidRDefault="00C278A9" w:rsidP="009041BB">
      <w:pPr>
        <w:pStyle w:val="ListParagraph"/>
        <w:spacing w:line="360" w:lineRule="auto"/>
        <w:rPr>
          <w:rFonts w:ascii="David" w:hAnsi="David" w:cs="David"/>
          <w:sz w:val="24"/>
          <w:szCs w:val="24"/>
          <w:rtl/>
        </w:rPr>
      </w:pPr>
    </w:p>
    <w:p w:rsidR="003B2458" w:rsidRPr="00972D37" w:rsidRDefault="00C278A9" w:rsidP="009041BB">
      <w:pPr>
        <w:pStyle w:val="ListParagraph"/>
        <w:numPr>
          <w:ilvl w:val="0"/>
          <w:numId w:val="2"/>
        </w:numPr>
        <w:spacing w:line="360" w:lineRule="auto"/>
        <w:ind w:left="368" w:hanging="481"/>
        <w:jc w:val="both"/>
        <w:rPr>
          <w:rFonts w:ascii="David" w:hAnsi="David" w:cs="David"/>
          <w:sz w:val="24"/>
          <w:szCs w:val="24"/>
          <w:rtl/>
        </w:rPr>
      </w:pPr>
      <w:r w:rsidRPr="00807B0E">
        <w:rPr>
          <w:rFonts w:ascii="David" w:hAnsi="David" w:cs="David" w:hint="cs"/>
          <w:sz w:val="24"/>
          <w:szCs w:val="24"/>
          <w:rtl/>
        </w:rPr>
        <w:t>שאלת חלוקת האחריות בנזקי רכוש אינה מהותית וניתן להותירה לבתי המשפט בהתאם לדיני הנזיקין הרגילים. זאת בין היתר לאור עקרונות האחריות עליהם נרחיב בדיון באחריות הפלילית.</w:t>
      </w:r>
    </w:p>
    <w:p w:rsidR="00E55171" w:rsidRPr="00807B0E" w:rsidRDefault="00E55171" w:rsidP="009041BB">
      <w:pPr>
        <w:pStyle w:val="ListParagraph"/>
        <w:spacing w:line="360" w:lineRule="auto"/>
        <w:rPr>
          <w:rFonts w:ascii="David" w:hAnsi="David" w:cs="David"/>
          <w:sz w:val="24"/>
          <w:szCs w:val="24"/>
          <w:rtl/>
        </w:rPr>
      </w:pPr>
    </w:p>
    <w:p w:rsidR="009041BB" w:rsidRDefault="00E55171" w:rsidP="009041BB">
      <w:pPr>
        <w:pStyle w:val="ListParagraph"/>
        <w:numPr>
          <w:ilvl w:val="0"/>
          <w:numId w:val="2"/>
        </w:numPr>
        <w:spacing w:after="0" w:line="360" w:lineRule="auto"/>
        <w:ind w:left="368" w:hanging="481"/>
        <w:jc w:val="both"/>
        <w:rPr>
          <w:rFonts w:ascii="David" w:hAnsi="David" w:cs="David"/>
          <w:sz w:val="24"/>
          <w:szCs w:val="24"/>
        </w:rPr>
      </w:pPr>
      <w:r w:rsidRPr="009041BB">
        <w:rPr>
          <w:rFonts w:ascii="David" w:hAnsi="David" w:cs="David" w:hint="cs"/>
          <w:sz w:val="24"/>
          <w:szCs w:val="24"/>
          <w:rtl/>
        </w:rPr>
        <w:t>נעיר</w:t>
      </w:r>
      <w:r w:rsidRPr="009041BB">
        <w:rPr>
          <w:rFonts w:ascii="David" w:hAnsi="David" w:cs="David"/>
          <w:sz w:val="24"/>
          <w:szCs w:val="24"/>
          <w:rtl/>
        </w:rPr>
        <w:t xml:space="preserve"> כי </w:t>
      </w:r>
      <w:r w:rsidR="001B0527" w:rsidRPr="009041BB">
        <w:rPr>
          <w:rFonts w:ascii="David" w:hAnsi="David" w:cs="David" w:hint="eastAsia"/>
          <w:sz w:val="24"/>
          <w:szCs w:val="24"/>
          <w:rtl/>
        </w:rPr>
        <w:t>בשל</w:t>
      </w:r>
      <w:r w:rsidR="00225115" w:rsidRPr="009041BB">
        <w:rPr>
          <w:rFonts w:ascii="David" w:hAnsi="David" w:cs="David"/>
          <w:sz w:val="24"/>
          <w:szCs w:val="24"/>
          <w:rtl/>
        </w:rPr>
        <w:t xml:space="preserve"> </w:t>
      </w:r>
      <w:r w:rsidRPr="009041BB">
        <w:rPr>
          <w:rFonts w:ascii="David" w:hAnsi="David" w:cs="David" w:hint="eastAsia"/>
          <w:sz w:val="24"/>
          <w:szCs w:val="24"/>
          <w:rtl/>
        </w:rPr>
        <w:t>יכולותיו</w:t>
      </w:r>
      <w:r w:rsidRPr="009041BB">
        <w:rPr>
          <w:rFonts w:ascii="David" w:hAnsi="David" w:cs="David"/>
          <w:sz w:val="24"/>
          <w:szCs w:val="24"/>
          <w:rtl/>
        </w:rPr>
        <w:t xml:space="preserve"> </w:t>
      </w:r>
      <w:r w:rsidRPr="009041BB">
        <w:rPr>
          <w:rFonts w:ascii="David" w:hAnsi="David" w:cs="David" w:hint="eastAsia"/>
          <w:sz w:val="24"/>
          <w:szCs w:val="24"/>
          <w:rtl/>
        </w:rPr>
        <w:t>של</w:t>
      </w:r>
      <w:r w:rsidRPr="009041BB">
        <w:rPr>
          <w:rFonts w:ascii="David" w:hAnsi="David" w:cs="David"/>
          <w:sz w:val="24"/>
          <w:szCs w:val="24"/>
          <w:rtl/>
        </w:rPr>
        <w:t xml:space="preserve"> </w:t>
      </w:r>
      <w:r w:rsidRPr="009041BB">
        <w:rPr>
          <w:rFonts w:ascii="David" w:hAnsi="David" w:cs="David" w:hint="eastAsia"/>
          <w:sz w:val="24"/>
          <w:szCs w:val="24"/>
          <w:rtl/>
        </w:rPr>
        <w:t>הרכב</w:t>
      </w:r>
      <w:r w:rsidRPr="009041BB">
        <w:rPr>
          <w:rFonts w:ascii="David" w:hAnsi="David" w:cs="David"/>
          <w:sz w:val="24"/>
          <w:szCs w:val="24"/>
          <w:rtl/>
        </w:rPr>
        <w:t xml:space="preserve"> </w:t>
      </w:r>
      <w:r w:rsidRPr="009041BB">
        <w:rPr>
          <w:rFonts w:ascii="David" w:hAnsi="David" w:cs="David" w:hint="eastAsia"/>
          <w:sz w:val="24"/>
          <w:szCs w:val="24"/>
          <w:rtl/>
        </w:rPr>
        <w:t>העצמאי</w:t>
      </w:r>
      <w:r w:rsidR="00225115" w:rsidRPr="009041BB">
        <w:rPr>
          <w:rFonts w:ascii="David" w:hAnsi="David" w:cs="David"/>
          <w:sz w:val="24"/>
          <w:szCs w:val="24"/>
          <w:rtl/>
        </w:rPr>
        <w:t xml:space="preserve"> </w:t>
      </w:r>
      <w:r w:rsidR="001B0527" w:rsidRPr="009041BB">
        <w:rPr>
          <w:rFonts w:ascii="David" w:hAnsi="David" w:cs="David" w:hint="eastAsia"/>
          <w:sz w:val="24"/>
          <w:szCs w:val="24"/>
          <w:rtl/>
        </w:rPr>
        <w:t>הערכת</w:t>
      </w:r>
      <w:r w:rsidR="00225115" w:rsidRPr="009041BB">
        <w:rPr>
          <w:rFonts w:ascii="David" w:hAnsi="David" w:cs="David"/>
          <w:sz w:val="24"/>
          <w:szCs w:val="24"/>
          <w:rtl/>
        </w:rPr>
        <w:t xml:space="preserve"> המפתחים והיצרנים בתחום </w:t>
      </w:r>
      <w:r w:rsidR="001B0527" w:rsidRPr="009041BB">
        <w:rPr>
          <w:rFonts w:ascii="David" w:hAnsi="David" w:cs="David" w:hint="eastAsia"/>
          <w:sz w:val="24"/>
          <w:szCs w:val="24"/>
          <w:rtl/>
        </w:rPr>
        <w:t>היא</w:t>
      </w:r>
      <w:r w:rsidR="001B0527" w:rsidRPr="009041BB">
        <w:rPr>
          <w:rFonts w:ascii="David" w:hAnsi="David" w:cs="David"/>
          <w:sz w:val="24"/>
          <w:szCs w:val="24"/>
          <w:rtl/>
        </w:rPr>
        <w:t xml:space="preserve"> </w:t>
      </w:r>
      <w:r w:rsidR="001B0527" w:rsidRPr="009041BB">
        <w:rPr>
          <w:rFonts w:ascii="David" w:hAnsi="David" w:cs="David" w:hint="eastAsia"/>
          <w:sz w:val="24"/>
          <w:szCs w:val="24"/>
          <w:rtl/>
        </w:rPr>
        <w:t>שמעורבותם</w:t>
      </w:r>
      <w:r w:rsidR="001B0527" w:rsidRPr="009041BB">
        <w:rPr>
          <w:rFonts w:ascii="David" w:hAnsi="David" w:cs="David"/>
          <w:sz w:val="24"/>
          <w:szCs w:val="24"/>
          <w:rtl/>
        </w:rPr>
        <w:t xml:space="preserve"> </w:t>
      </w:r>
      <w:r w:rsidR="001B0527" w:rsidRPr="009041BB">
        <w:rPr>
          <w:rFonts w:ascii="David" w:hAnsi="David" w:cs="David" w:hint="eastAsia"/>
          <w:sz w:val="24"/>
          <w:szCs w:val="24"/>
          <w:rtl/>
        </w:rPr>
        <w:t>של</w:t>
      </w:r>
      <w:r w:rsidR="001B0527" w:rsidRPr="009041BB">
        <w:rPr>
          <w:rFonts w:ascii="David" w:hAnsi="David" w:cs="David"/>
          <w:sz w:val="24"/>
          <w:szCs w:val="24"/>
          <w:rtl/>
        </w:rPr>
        <w:t xml:space="preserve"> </w:t>
      </w:r>
      <w:r w:rsidR="001B0527" w:rsidRPr="009041BB">
        <w:rPr>
          <w:rFonts w:ascii="David" w:hAnsi="David" w:cs="David" w:hint="eastAsia"/>
          <w:sz w:val="24"/>
          <w:szCs w:val="24"/>
          <w:rtl/>
        </w:rPr>
        <w:t>כלי</w:t>
      </w:r>
      <w:r w:rsidR="001B0527" w:rsidRPr="009041BB">
        <w:rPr>
          <w:rFonts w:ascii="David" w:hAnsi="David" w:cs="David"/>
          <w:sz w:val="24"/>
          <w:szCs w:val="24"/>
          <w:rtl/>
        </w:rPr>
        <w:t xml:space="preserve"> </w:t>
      </w:r>
      <w:r w:rsidR="001B0527" w:rsidRPr="009041BB">
        <w:rPr>
          <w:rFonts w:ascii="David" w:hAnsi="David" w:cs="David" w:hint="eastAsia"/>
          <w:sz w:val="24"/>
          <w:szCs w:val="24"/>
          <w:rtl/>
        </w:rPr>
        <w:t>רכב</w:t>
      </w:r>
      <w:r w:rsidR="001B0527" w:rsidRPr="009041BB">
        <w:rPr>
          <w:rFonts w:ascii="David" w:hAnsi="David" w:cs="David"/>
          <w:sz w:val="24"/>
          <w:szCs w:val="24"/>
          <w:rtl/>
        </w:rPr>
        <w:t xml:space="preserve"> </w:t>
      </w:r>
      <w:r w:rsidR="001B0527" w:rsidRPr="009041BB">
        <w:rPr>
          <w:rFonts w:ascii="David" w:hAnsi="David" w:cs="David" w:hint="eastAsia"/>
          <w:sz w:val="24"/>
          <w:szCs w:val="24"/>
          <w:rtl/>
        </w:rPr>
        <w:t>עצמאיים</w:t>
      </w:r>
      <w:r w:rsidR="001B0527" w:rsidRPr="009041BB">
        <w:rPr>
          <w:rFonts w:ascii="David" w:hAnsi="David" w:cs="David"/>
          <w:sz w:val="24"/>
          <w:szCs w:val="24"/>
          <w:rtl/>
        </w:rPr>
        <w:t xml:space="preserve"> </w:t>
      </w:r>
      <w:r w:rsidR="001B0527" w:rsidRPr="009041BB">
        <w:rPr>
          <w:rFonts w:ascii="David" w:hAnsi="David" w:cs="David" w:hint="eastAsia"/>
          <w:sz w:val="24"/>
          <w:szCs w:val="24"/>
          <w:rtl/>
        </w:rPr>
        <w:t>בתאונות</w:t>
      </w:r>
      <w:r w:rsidR="001B0527" w:rsidRPr="009041BB">
        <w:rPr>
          <w:rFonts w:ascii="David" w:hAnsi="David" w:cs="David"/>
          <w:sz w:val="24"/>
          <w:szCs w:val="24"/>
          <w:rtl/>
        </w:rPr>
        <w:t xml:space="preserve"> </w:t>
      </w:r>
      <w:r w:rsidR="001B0527" w:rsidRPr="009041BB">
        <w:rPr>
          <w:rFonts w:ascii="David" w:hAnsi="David" w:cs="David" w:hint="eastAsia"/>
          <w:sz w:val="24"/>
          <w:szCs w:val="24"/>
          <w:rtl/>
        </w:rPr>
        <w:t>דרכים</w:t>
      </w:r>
      <w:r w:rsidR="001B0527" w:rsidRPr="009041BB">
        <w:rPr>
          <w:rFonts w:ascii="David" w:hAnsi="David" w:cs="David"/>
          <w:sz w:val="24"/>
          <w:szCs w:val="24"/>
          <w:rtl/>
        </w:rPr>
        <w:t xml:space="preserve"> </w:t>
      </w:r>
      <w:r w:rsidR="001B0527" w:rsidRPr="009041BB">
        <w:rPr>
          <w:rFonts w:ascii="David" w:hAnsi="David" w:cs="David" w:hint="eastAsia"/>
          <w:sz w:val="24"/>
          <w:szCs w:val="24"/>
          <w:rtl/>
        </w:rPr>
        <w:t>תהיה</w:t>
      </w:r>
      <w:r w:rsidR="001B0527" w:rsidRPr="009041BB">
        <w:rPr>
          <w:rFonts w:ascii="David" w:hAnsi="David" w:cs="David"/>
          <w:sz w:val="24"/>
          <w:szCs w:val="24"/>
          <w:rtl/>
        </w:rPr>
        <w:t xml:space="preserve"> </w:t>
      </w:r>
      <w:r w:rsidR="001B0527" w:rsidRPr="009041BB">
        <w:rPr>
          <w:rFonts w:ascii="David" w:hAnsi="David" w:cs="David" w:hint="eastAsia"/>
          <w:sz w:val="24"/>
          <w:szCs w:val="24"/>
          <w:rtl/>
        </w:rPr>
        <w:t>נמוכה</w:t>
      </w:r>
      <w:r w:rsidR="001B0527" w:rsidRPr="009041BB">
        <w:rPr>
          <w:rFonts w:ascii="David" w:hAnsi="David" w:cs="David"/>
          <w:sz w:val="24"/>
          <w:szCs w:val="24"/>
          <w:rtl/>
        </w:rPr>
        <w:t xml:space="preserve"> </w:t>
      </w:r>
      <w:r w:rsidR="001B0527" w:rsidRPr="009041BB">
        <w:rPr>
          <w:rFonts w:ascii="David" w:hAnsi="David" w:cs="David" w:hint="eastAsia"/>
          <w:sz w:val="24"/>
          <w:szCs w:val="24"/>
          <w:rtl/>
        </w:rPr>
        <w:t>ולכן</w:t>
      </w:r>
      <w:r w:rsidRPr="009041BB">
        <w:rPr>
          <w:rFonts w:ascii="David" w:hAnsi="David" w:cs="David"/>
          <w:sz w:val="24"/>
          <w:szCs w:val="24"/>
          <w:rtl/>
        </w:rPr>
        <w:t xml:space="preserve"> סביר</w:t>
      </w:r>
      <w:r w:rsidR="001B0527" w:rsidRPr="009041BB">
        <w:rPr>
          <w:rFonts w:ascii="David" w:hAnsi="David" w:cs="David"/>
          <w:sz w:val="24"/>
          <w:szCs w:val="24"/>
          <w:rtl/>
        </w:rPr>
        <w:t xml:space="preserve"> גם</w:t>
      </w:r>
      <w:r w:rsidRPr="009041BB">
        <w:rPr>
          <w:rFonts w:ascii="David" w:hAnsi="David" w:cs="David"/>
          <w:sz w:val="24"/>
          <w:szCs w:val="24"/>
          <w:rtl/>
        </w:rPr>
        <w:t xml:space="preserve"> כי השאלות </w:t>
      </w:r>
      <w:r w:rsidRPr="009041BB">
        <w:rPr>
          <w:rFonts w:ascii="David" w:hAnsi="David" w:cs="David" w:hint="eastAsia"/>
          <w:sz w:val="24"/>
          <w:szCs w:val="24"/>
          <w:rtl/>
        </w:rPr>
        <w:t>הנזיקיות</w:t>
      </w:r>
      <w:r w:rsidRPr="009041BB">
        <w:rPr>
          <w:rFonts w:ascii="David" w:hAnsi="David" w:cs="David"/>
          <w:sz w:val="24"/>
          <w:szCs w:val="24"/>
          <w:rtl/>
        </w:rPr>
        <w:t xml:space="preserve"> </w:t>
      </w:r>
      <w:r w:rsidRPr="009041BB">
        <w:rPr>
          <w:rFonts w:ascii="David" w:hAnsi="David" w:cs="David" w:hint="eastAsia"/>
          <w:sz w:val="24"/>
          <w:szCs w:val="24"/>
          <w:rtl/>
        </w:rPr>
        <w:t>יתעוררו</w:t>
      </w:r>
      <w:r w:rsidRPr="009041BB">
        <w:rPr>
          <w:rFonts w:ascii="David" w:hAnsi="David" w:cs="David"/>
          <w:sz w:val="24"/>
          <w:szCs w:val="24"/>
          <w:rtl/>
        </w:rPr>
        <w:t xml:space="preserve"> </w:t>
      </w:r>
      <w:r w:rsidRPr="009041BB">
        <w:rPr>
          <w:rFonts w:ascii="David" w:hAnsi="David" w:cs="David" w:hint="eastAsia"/>
          <w:sz w:val="24"/>
          <w:szCs w:val="24"/>
          <w:rtl/>
        </w:rPr>
        <w:t>בתדירות</w:t>
      </w:r>
      <w:r w:rsidRPr="009041BB">
        <w:rPr>
          <w:rFonts w:ascii="David" w:hAnsi="David" w:cs="David"/>
          <w:sz w:val="24"/>
          <w:szCs w:val="24"/>
          <w:rtl/>
        </w:rPr>
        <w:t xml:space="preserve"> </w:t>
      </w:r>
      <w:r w:rsidRPr="009041BB">
        <w:rPr>
          <w:rFonts w:ascii="David" w:hAnsi="David" w:cs="David" w:hint="eastAsia"/>
          <w:sz w:val="24"/>
          <w:szCs w:val="24"/>
          <w:rtl/>
        </w:rPr>
        <w:t>נמוכה</w:t>
      </w:r>
      <w:r w:rsidRPr="009041BB">
        <w:rPr>
          <w:rFonts w:ascii="David" w:hAnsi="David" w:cs="David"/>
          <w:sz w:val="24"/>
          <w:szCs w:val="24"/>
          <w:rtl/>
        </w:rPr>
        <w:t>.</w:t>
      </w:r>
    </w:p>
    <w:p w:rsidR="009041BB" w:rsidRPr="009041BB" w:rsidRDefault="009041BB" w:rsidP="009041BB">
      <w:pPr>
        <w:pStyle w:val="ListParagraph"/>
        <w:spacing w:line="360" w:lineRule="auto"/>
        <w:rPr>
          <w:rFonts w:ascii="David" w:hAnsi="David" w:cs="David"/>
          <w:sz w:val="24"/>
          <w:szCs w:val="24"/>
          <w:rtl/>
        </w:rPr>
      </w:pPr>
    </w:p>
    <w:p w:rsidR="009041BB" w:rsidRDefault="00E26881" w:rsidP="009041BB">
      <w:pPr>
        <w:pStyle w:val="ListParagraph"/>
        <w:numPr>
          <w:ilvl w:val="0"/>
          <w:numId w:val="2"/>
        </w:numPr>
        <w:spacing w:after="0" w:line="360" w:lineRule="auto"/>
        <w:ind w:left="368" w:hanging="481"/>
        <w:jc w:val="both"/>
        <w:rPr>
          <w:rFonts w:ascii="David" w:hAnsi="David" w:cs="David"/>
          <w:sz w:val="24"/>
          <w:szCs w:val="24"/>
        </w:rPr>
      </w:pPr>
      <w:r w:rsidRPr="009041BB">
        <w:rPr>
          <w:rFonts w:ascii="David" w:hAnsi="David" w:cs="David" w:hint="cs"/>
          <w:sz w:val="24"/>
          <w:szCs w:val="24"/>
          <w:rtl/>
        </w:rPr>
        <w:t xml:space="preserve">לכן סביר כי גם </w:t>
      </w:r>
      <w:r w:rsidR="00756F6F" w:rsidRPr="009041BB">
        <w:rPr>
          <w:rFonts w:ascii="David" w:hAnsi="David" w:cs="David" w:hint="cs"/>
          <w:sz w:val="24"/>
          <w:szCs w:val="24"/>
          <w:rtl/>
        </w:rPr>
        <w:t>הפרמיות על הביטוח</w:t>
      </w:r>
      <w:r w:rsidR="001B0527" w:rsidRPr="009041BB">
        <w:rPr>
          <w:rFonts w:ascii="David" w:hAnsi="David" w:cs="David" w:hint="cs"/>
          <w:sz w:val="24"/>
          <w:szCs w:val="24"/>
          <w:rtl/>
        </w:rPr>
        <w:t xml:space="preserve"> של</w:t>
      </w:r>
      <w:r w:rsidR="001B0527" w:rsidRPr="009041BB">
        <w:rPr>
          <w:rFonts w:ascii="David" w:hAnsi="David" w:cs="David"/>
          <w:sz w:val="24"/>
          <w:szCs w:val="24"/>
          <w:rtl/>
        </w:rPr>
        <w:t xml:space="preserve"> הרכב העצמאי יהיו</w:t>
      </w:r>
      <w:r w:rsidR="00756F6F" w:rsidRPr="009041BB">
        <w:rPr>
          <w:rFonts w:ascii="David" w:hAnsi="David" w:cs="David" w:hint="cs"/>
          <w:sz w:val="24"/>
          <w:szCs w:val="24"/>
          <w:rtl/>
        </w:rPr>
        <w:t xml:space="preserve"> נמוכות בהרבה</w:t>
      </w:r>
      <w:r w:rsidR="009E053C" w:rsidRPr="009041BB">
        <w:rPr>
          <w:rFonts w:ascii="David" w:hAnsi="David" w:cs="David" w:hint="cs"/>
          <w:sz w:val="24"/>
          <w:szCs w:val="24"/>
          <w:rtl/>
        </w:rPr>
        <w:t xml:space="preserve">. ייתכן כי תידרש התערבות הסדרתית מול חברות הביטוח </w:t>
      </w:r>
      <w:r w:rsidR="009041BB" w:rsidRPr="009041BB">
        <w:rPr>
          <w:rFonts w:ascii="David" w:hAnsi="David" w:cs="David" w:hint="cs"/>
          <w:sz w:val="24"/>
          <w:szCs w:val="24"/>
          <w:rtl/>
        </w:rPr>
        <w:t xml:space="preserve">בעיקר בשלבים הראשונים </w:t>
      </w:r>
      <w:r w:rsidR="009E053C" w:rsidRPr="009041BB">
        <w:rPr>
          <w:rFonts w:ascii="David" w:hAnsi="David" w:cs="David" w:hint="cs"/>
          <w:sz w:val="24"/>
          <w:szCs w:val="24"/>
          <w:rtl/>
        </w:rPr>
        <w:t>אם אלה יעדיפו מטעמיהם שלא לבטח או לבטח ביתר</w:t>
      </w:r>
      <w:r w:rsidR="009041BB">
        <w:rPr>
          <w:rFonts w:ascii="David" w:hAnsi="David" w:cs="David" w:hint="cs"/>
          <w:sz w:val="24"/>
          <w:szCs w:val="24"/>
          <w:rtl/>
        </w:rPr>
        <w:t>.</w:t>
      </w:r>
    </w:p>
    <w:p w:rsidR="009041BB" w:rsidRPr="009041BB" w:rsidRDefault="009041BB" w:rsidP="009041BB">
      <w:pPr>
        <w:pStyle w:val="ListParagraph"/>
        <w:rPr>
          <w:rFonts w:ascii="David" w:hAnsi="David" w:cs="David"/>
          <w:sz w:val="24"/>
          <w:szCs w:val="24"/>
          <w:rtl/>
        </w:rPr>
      </w:pPr>
    </w:p>
    <w:p w:rsidR="00C278A9" w:rsidRPr="009041BB" w:rsidRDefault="009E053C" w:rsidP="009041BB">
      <w:pPr>
        <w:pStyle w:val="ListParagraph"/>
        <w:spacing w:after="0" w:line="360" w:lineRule="auto"/>
        <w:ind w:left="368"/>
        <w:jc w:val="both"/>
        <w:rPr>
          <w:rFonts w:ascii="David" w:hAnsi="David" w:cs="David"/>
          <w:sz w:val="24"/>
          <w:szCs w:val="24"/>
          <w:rtl/>
        </w:rPr>
      </w:pPr>
      <w:r w:rsidRPr="009041BB">
        <w:rPr>
          <w:rFonts w:ascii="David" w:hAnsi="David" w:cs="David" w:hint="cs"/>
          <w:sz w:val="24"/>
          <w:szCs w:val="24"/>
          <w:rtl/>
        </w:rPr>
        <w:t xml:space="preserve"> </w:t>
      </w:r>
    </w:p>
    <w:p w:rsidR="00DA5BD5" w:rsidRPr="00807B0E" w:rsidRDefault="00931898" w:rsidP="009041BB">
      <w:pPr>
        <w:spacing w:after="0" w:line="360" w:lineRule="auto"/>
        <w:ind w:left="357"/>
        <w:jc w:val="both"/>
        <w:rPr>
          <w:rFonts w:ascii="David" w:hAnsi="David" w:cs="David"/>
          <w:b/>
          <w:bCs/>
          <w:sz w:val="24"/>
          <w:szCs w:val="24"/>
          <w:u w:val="single"/>
        </w:rPr>
      </w:pPr>
      <w:r w:rsidRPr="00807B0E">
        <w:rPr>
          <w:rFonts w:ascii="David" w:hAnsi="David" w:cs="David" w:hint="cs"/>
          <w:b/>
          <w:bCs/>
          <w:sz w:val="24"/>
          <w:szCs w:val="24"/>
          <w:u w:val="single"/>
          <w:rtl/>
        </w:rPr>
        <w:t xml:space="preserve">2(ג) </w:t>
      </w:r>
      <w:r w:rsidR="00DA5BD5" w:rsidRPr="00807B0E">
        <w:rPr>
          <w:rFonts w:ascii="David" w:hAnsi="David" w:cs="David" w:hint="cs"/>
          <w:b/>
          <w:bCs/>
          <w:sz w:val="24"/>
          <w:szCs w:val="24"/>
          <w:u w:val="single"/>
          <w:rtl/>
        </w:rPr>
        <w:t>אחריות</w:t>
      </w:r>
      <w:r w:rsidR="00C278A9" w:rsidRPr="00807B0E">
        <w:rPr>
          <w:rFonts w:ascii="David" w:hAnsi="David" w:cs="David" w:hint="cs"/>
          <w:b/>
          <w:bCs/>
          <w:sz w:val="24"/>
          <w:szCs w:val="24"/>
          <w:u w:val="single"/>
          <w:rtl/>
        </w:rPr>
        <w:t xml:space="preserve"> פלילית ו</w:t>
      </w:r>
      <w:r w:rsidR="00F06F32" w:rsidRPr="00807B0E">
        <w:rPr>
          <w:rFonts w:ascii="David" w:hAnsi="David" w:cs="David" w:hint="cs"/>
          <w:b/>
          <w:bCs/>
          <w:sz w:val="24"/>
          <w:szCs w:val="24"/>
          <w:u w:val="single"/>
          <w:rtl/>
        </w:rPr>
        <w:t xml:space="preserve">סנקציות </w:t>
      </w:r>
      <w:r w:rsidR="00C278A9" w:rsidRPr="00807B0E">
        <w:rPr>
          <w:rFonts w:ascii="David" w:hAnsi="David" w:cs="David" w:hint="cs"/>
          <w:b/>
          <w:bCs/>
          <w:sz w:val="24"/>
          <w:szCs w:val="24"/>
          <w:u w:val="single"/>
          <w:rtl/>
        </w:rPr>
        <w:t>מינהלי</w:t>
      </w:r>
      <w:r w:rsidR="00F06F32" w:rsidRPr="00807B0E">
        <w:rPr>
          <w:rFonts w:ascii="David" w:hAnsi="David" w:cs="David" w:hint="cs"/>
          <w:b/>
          <w:bCs/>
          <w:sz w:val="24"/>
          <w:szCs w:val="24"/>
          <w:u w:val="single"/>
          <w:rtl/>
        </w:rPr>
        <w:t>ו</w:t>
      </w:r>
      <w:r w:rsidR="00C278A9" w:rsidRPr="00807B0E">
        <w:rPr>
          <w:rFonts w:ascii="David" w:hAnsi="David" w:cs="David" w:hint="cs"/>
          <w:b/>
          <w:bCs/>
          <w:sz w:val="24"/>
          <w:szCs w:val="24"/>
          <w:u w:val="single"/>
          <w:rtl/>
        </w:rPr>
        <w:t>ת</w:t>
      </w:r>
    </w:p>
    <w:p w:rsidR="001B2103" w:rsidRPr="00807B0E" w:rsidRDefault="001B2103" w:rsidP="001B2103">
      <w:pPr>
        <w:pStyle w:val="ListParagraph"/>
        <w:spacing w:line="360" w:lineRule="auto"/>
        <w:jc w:val="both"/>
        <w:rPr>
          <w:rFonts w:ascii="David" w:hAnsi="David" w:cs="David"/>
          <w:b/>
          <w:bCs/>
          <w:sz w:val="24"/>
          <w:szCs w:val="24"/>
          <w:u w:val="single"/>
          <w:rtl/>
        </w:rPr>
      </w:pPr>
    </w:p>
    <w:p w:rsidR="009B008A" w:rsidRPr="00807B0E" w:rsidRDefault="001B2103" w:rsidP="009041BB">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אכיפת דיני התעבורה מתבססת במידה רבה על הדין הפלילי.</w:t>
      </w:r>
      <w:r w:rsidR="006A6570" w:rsidRPr="00807B0E">
        <w:rPr>
          <w:rFonts w:ascii="David" w:hAnsi="David" w:cs="David" w:hint="cs"/>
          <w:sz w:val="24"/>
          <w:szCs w:val="24"/>
          <w:rtl/>
        </w:rPr>
        <w:t xml:space="preserve"> הדין בישראל </w:t>
      </w:r>
      <w:r w:rsidR="006A6570" w:rsidRPr="00807B0E">
        <w:rPr>
          <w:rFonts w:ascii="David" w:hAnsi="David" w:cs="David"/>
          <w:sz w:val="24"/>
          <w:szCs w:val="24"/>
          <w:rtl/>
        </w:rPr>
        <w:t>–</w:t>
      </w:r>
      <w:r w:rsidR="006A6570" w:rsidRPr="00807B0E">
        <w:rPr>
          <w:rFonts w:ascii="David" w:hAnsi="David" w:cs="David" w:hint="cs"/>
          <w:sz w:val="24"/>
          <w:szCs w:val="24"/>
          <w:rtl/>
        </w:rPr>
        <w:t xml:space="preserve"> חקיקה ראשית וחקיקת משנה קובע עשרות רבות של עבירות פליליות המתייחסות </w:t>
      </w:r>
      <w:r w:rsidR="009B008A" w:rsidRPr="00807B0E">
        <w:rPr>
          <w:rFonts w:ascii="David" w:hAnsi="David" w:cs="David" w:hint="cs"/>
          <w:sz w:val="24"/>
          <w:szCs w:val="24"/>
          <w:rtl/>
        </w:rPr>
        <w:t>להפרת חובות ב</w:t>
      </w:r>
      <w:r w:rsidR="006A6570" w:rsidRPr="00807B0E">
        <w:rPr>
          <w:rFonts w:ascii="David" w:hAnsi="David" w:cs="David" w:hint="cs"/>
          <w:sz w:val="24"/>
          <w:szCs w:val="24"/>
          <w:rtl/>
        </w:rPr>
        <w:t>היבטים מגוונים</w:t>
      </w:r>
      <w:r w:rsidR="00CA051B" w:rsidRPr="00807B0E">
        <w:rPr>
          <w:rFonts w:ascii="David" w:hAnsi="David" w:cs="David" w:hint="cs"/>
          <w:sz w:val="24"/>
          <w:szCs w:val="24"/>
          <w:rtl/>
        </w:rPr>
        <w:t xml:space="preserve"> של גורמים שונים: בעל הרכב, מי שיש לו שליטה על הרכב</w:t>
      </w:r>
      <w:r w:rsidR="0019243B">
        <w:rPr>
          <w:rFonts w:ascii="David" w:hAnsi="David" w:cs="David" w:hint="cs"/>
          <w:sz w:val="24"/>
          <w:szCs w:val="24"/>
          <w:rtl/>
        </w:rPr>
        <w:t xml:space="preserve">. </w:t>
      </w:r>
      <w:r w:rsidR="00CA051B" w:rsidRPr="00807B0E">
        <w:rPr>
          <w:rFonts w:ascii="David" w:hAnsi="David" w:cs="David" w:hint="cs"/>
          <w:sz w:val="24"/>
          <w:szCs w:val="24"/>
          <w:rtl/>
        </w:rPr>
        <w:t xml:space="preserve">עיקר החובות מוטלות על נהג הרכב. </w:t>
      </w:r>
    </w:p>
    <w:p w:rsidR="009B008A" w:rsidRPr="00807B0E" w:rsidRDefault="009B008A" w:rsidP="009B008A">
      <w:pPr>
        <w:pStyle w:val="ListParagraph"/>
        <w:spacing w:line="360" w:lineRule="auto"/>
        <w:jc w:val="both"/>
        <w:rPr>
          <w:rFonts w:ascii="David" w:hAnsi="David" w:cs="David"/>
          <w:sz w:val="24"/>
          <w:szCs w:val="24"/>
        </w:rPr>
      </w:pPr>
    </w:p>
    <w:p w:rsidR="0019243B" w:rsidRDefault="009E053C" w:rsidP="009041BB">
      <w:pPr>
        <w:pStyle w:val="ListParagraph"/>
        <w:numPr>
          <w:ilvl w:val="0"/>
          <w:numId w:val="2"/>
        </w:numPr>
        <w:spacing w:line="360" w:lineRule="auto"/>
        <w:ind w:left="368" w:hanging="481"/>
        <w:jc w:val="both"/>
        <w:rPr>
          <w:rFonts w:ascii="David" w:hAnsi="David" w:cs="David"/>
          <w:sz w:val="24"/>
          <w:szCs w:val="24"/>
        </w:rPr>
      </w:pPr>
      <w:r w:rsidRPr="0019243B">
        <w:rPr>
          <w:rFonts w:ascii="David" w:hAnsi="David" w:cs="David" w:hint="cs"/>
          <w:sz w:val="24"/>
          <w:szCs w:val="24"/>
          <w:rtl/>
        </w:rPr>
        <w:t xml:space="preserve">לגבי עבירות הנובעות מהפרת חובה המוטלת על בעל הרכב או בעל </w:t>
      </w:r>
      <w:r w:rsidR="004C0769" w:rsidRPr="0019243B">
        <w:rPr>
          <w:rFonts w:ascii="David" w:hAnsi="David" w:cs="David" w:hint="cs"/>
          <w:sz w:val="24"/>
          <w:szCs w:val="24"/>
          <w:rtl/>
        </w:rPr>
        <w:t>רישיון</w:t>
      </w:r>
      <w:r w:rsidR="00CA051B" w:rsidRPr="0019243B">
        <w:rPr>
          <w:rFonts w:ascii="David" w:hAnsi="David" w:cs="David" w:hint="cs"/>
          <w:sz w:val="24"/>
          <w:szCs w:val="24"/>
          <w:rtl/>
        </w:rPr>
        <w:t xml:space="preserve"> הרכב</w:t>
      </w:r>
      <w:r w:rsidRPr="0019243B">
        <w:rPr>
          <w:rFonts w:ascii="David" w:hAnsi="David" w:cs="David" w:hint="cs"/>
          <w:sz w:val="24"/>
          <w:szCs w:val="24"/>
          <w:rtl/>
        </w:rPr>
        <w:t xml:space="preserve"> </w:t>
      </w:r>
      <w:r w:rsidR="0019243B" w:rsidRPr="0019243B">
        <w:rPr>
          <w:rFonts w:ascii="David" w:hAnsi="David" w:cs="David" w:hint="cs"/>
          <w:sz w:val="24"/>
          <w:szCs w:val="24"/>
          <w:rtl/>
        </w:rPr>
        <w:t xml:space="preserve">כמעט </w:t>
      </w:r>
      <w:r w:rsidRPr="0019243B">
        <w:rPr>
          <w:rFonts w:ascii="David" w:hAnsi="David" w:cs="David" w:hint="cs"/>
          <w:sz w:val="24"/>
          <w:szCs w:val="24"/>
          <w:rtl/>
        </w:rPr>
        <w:t>אין צורך בהתאמות ייחודיות בדין הקיים</w:t>
      </w:r>
      <w:r w:rsidR="0019243B" w:rsidRPr="0019243B">
        <w:rPr>
          <w:rFonts w:ascii="David" w:hAnsi="David" w:cs="David" w:hint="cs"/>
          <w:sz w:val="24"/>
          <w:szCs w:val="24"/>
          <w:rtl/>
        </w:rPr>
        <w:t>.</w:t>
      </w:r>
    </w:p>
    <w:p w:rsidR="0019243B" w:rsidRPr="0019243B" w:rsidRDefault="0019243B" w:rsidP="009041BB">
      <w:pPr>
        <w:pStyle w:val="ListParagraph"/>
        <w:spacing w:line="360" w:lineRule="auto"/>
        <w:jc w:val="both"/>
        <w:rPr>
          <w:rFonts w:ascii="David" w:hAnsi="David" w:cs="David"/>
          <w:sz w:val="24"/>
          <w:szCs w:val="24"/>
          <w:rtl/>
        </w:rPr>
      </w:pPr>
    </w:p>
    <w:p w:rsidR="005F20B8" w:rsidRPr="00245BF9" w:rsidRDefault="009E053C" w:rsidP="009041BB">
      <w:pPr>
        <w:pStyle w:val="ListParagraph"/>
        <w:numPr>
          <w:ilvl w:val="0"/>
          <w:numId w:val="2"/>
        </w:numPr>
        <w:spacing w:line="360" w:lineRule="auto"/>
        <w:ind w:left="368" w:hanging="481"/>
        <w:jc w:val="both"/>
        <w:rPr>
          <w:rFonts w:ascii="David" w:hAnsi="David" w:cs="David"/>
          <w:sz w:val="24"/>
          <w:szCs w:val="24"/>
        </w:rPr>
      </w:pPr>
      <w:r w:rsidRPr="00245BF9">
        <w:rPr>
          <w:rFonts w:ascii="David" w:hAnsi="David" w:cs="David" w:hint="cs"/>
          <w:sz w:val="24"/>
          <w:szCs w:val="24"/>
          <w:rtl/>
        </w:rPr>
        <w:t>בעבירות הנוגעות למעשה הנהיגה עצמו כ</w:t>
      </w:r>
      <w:r w:rsidR="006635E6" w:rsidRPr="00245BF9">
        <w:rPr>
          <w:rFonts w:ascii="David" w:hAnsi="David" w:cs="David" w:hint="cs"/>
          <w:sz w:val="24"/>
          <w:szCs w:val="24"/>
          <w:rtl/>
        </w:rPr>
        <w:t>ש</w:t>
      </w:r>
      <w:r w:rsidRPr="00245BF9">
        <w:rPr>
          <w:rFonts w:ascii="David" w:hAnsi="David" w:cs="David" w:hint="cs"/>
          <w:sz w:val="24"/>
          <w:szCs w:val="24"/>
          <w:rtl/>
        </w:rPr>
        <w:t xml:space="preserve">הוא מבוצע על ידי מערכת </w:t>
      </w:r>
      <w:r w:rsidR="00E26881" w:rsidRPr="00245BF9">
        <w:rPr>
          <w:rFonts w:ascii="David" w:hAnsi="David" w:cs="David" w:hint="cs"/>
          <w:sz w:val="24"/>
          <w:szCs w:val="24"/>
          <w:rtl/>
        </w:rPr>
        <w:t>ה</w:t>
      </w:r>
      <w:r w:rsidRPr="00245BF9">
        <w:rPr>
          <w:rFonts w:ascii="David" w:hAnsi="David" w:cs="David" w:hint="cs"/>
          <w:sz w:val="24"/>
          <w:szCs w:val="24"/>
          <w:rtl/>
        </w:rPr>
        <w:t xml:space="preserve">נהיגה </w:t>
      </w:r>
      <w:r w:rsidR="00E26881" w:rsidRPr="00245BF9">
        <w:rPr>
          <w:rFonts w:ascii="David" w:hAnsi="David" w:cs="David" w:hint="cs"/>
          <w:sz w:val="24"/>
          <w:szCs w:val="24"/>
          <w:rtl/>
        </w:rPr>
        <w:t>ה</w:t>
      </w:r>
      <w:r w:rsidRPr="00245BF9">
        <w:rPr>
          <w:rFonts w:ascii="David" w:hAnsi="David" w:cs="David" w:hint="cs"/>
          <w:sz w:val="24"/>
          <w:szCs w:val="24"/>
          <w:rtl/>
        </w:rPr>
        <w:t xml:space="preserve">עצמאית נדרש שינוי תפיסתי הנובע </w:t>
      </w:r>
      <w:r w:rsidR="001B2103" w:rsidRPr="00245BF9">
        <w:rPr>
          <w:rFonts w:ascii="David" w:hAnsi="David" w:cs="David" w:hint="cs"/>
          <w:sz w:val="24"/>
          <w:szCs w:val="24"/>
          <w:rtl/>
        </w:rPr>
        <w:t>מהוצאת הנהג מהרכב והפקדת תהליך קבלת ההחלטות</w:t>
      </w:r>
      <w:r w:rsidR="001B0527" w:rsidRPr="00245BF9">
        <w:rPr>
          <w:rFonts w:ascii="David" w:hAnsi="David" w:cs="David" w:hint="cs"/>
          <w:sz w:val="24"/>
          <w:szCs w:val="24"/>
          <w:rtl/>
        </w:rPr>
        <w:t xml:space="preserve"> ויתר</w:t>
      </w:r>
      <w:r w:rsidR="001B0527" w:rsidRPr="00245BF9">
        <w:rPr>
          <w:rFonts w:ascii="David" w:hAnsi="David" w:cs="David"/>
          <w:sz w:val="24"/>
          <w:szCs w:val="24"/>
          <w:rtl/>
        </w:rPr>
        <w:t xml:space="preserve"> </w:t>
      </w:r>
      <w:r w:rsidR="001B0527" w:rsidRPr="00245BF9">
        <w:rPr>
          <w:rFonts w:ascii="David" w:hAnsi="David" w:cs="David" w:hint="cs"/>
          <w:sz w:val="24"/>
          <w:szCs w:val="24"/>
          <w:rtl/>
        </w:rPr>
        <w:t>פ</w:t>
      </w:r>
      <w:r w:rsidR="001B0527" w:rsidRPr="00B10EE8">
        <w:rPr>
          <w:rFonts w:ascii="David" w:hAnsi="David" w:cs="David" w:hint="cs"/>
          <w:sz w:val="24"/>
          <w:szCs w:val="24"/>
          <w:rtl/>
        </w:rPr>
        <w:t>עולות</w:t>
      </w:r>
      <w:r w:rsidR="001B0527" w:rsidRPr="00245BF9">
        <w:rPr>
          <w:rFonts w:ascii="David" w:hAnsi="David" w:cs="David"/>
          <w:sz w:val="24"/>
          <w:szCs w:val="24"/>
          <w:rtl/>
        </w:rPr>
        <w:t xml:space="preserve"> </w:t>
      </w:r>
      <w:r w:rsidR="001B0527" w:rsidRPr="00245BF9">
        <w:rPr>
          <w:rFonts w:ascii="David" w:hAnsi="David" w:cs="David" w:hint="eastAsia"/>
          <w:sz w:val="24"/>
          <w:szCs w:val="24"/>
          <w:rtl/>
        </w:rPr>
        <w:t>הנהיגה</w:t>
      </w:r>
      <w:r w:rsidR="001B2103" w:rsidRPr="00245BF9">
        <w:rPr>
          <w:rFonts w:ascii="David" w:hAnsi="David" w:cs="David" w:hint="cs"/>
          <w:sz w:val="24"/>
          <w:szCs w:val="24"/>
          <w:rtl/>
        </w:rPr>
        <w:t xml:space="preserve"> בידי מערכת </w:t>
      </w:r>
      <w:r w:rsidR="0019243B" w:rsidRPr="00245BF9">
        <w:rPr>
          <w:rFonts w:ascii="David" w:hAnsi="David" w:cs="David" w:hint="cs"/>
          <w:sz w:val="24"/>
          <w:szCs w:val="24"/>
          <w:rtl/>
        </w:rPr>
        <w:t>הנהיגה העצמאית</w:t>
      </w:r>
      <w:r w:rsidR="001B2103" w:rsidRPr="00245BF9">
        <w:rPr>
          <w:rFonts w:ascii="David" w:hAnsi="David" w:cs="David" w:hint="cs"/>
          <w:sz w:val="24"/>
          <w:szCs w:val="24"/>
          <w:rtl/>
        </w:rPr>
        <w:t>.</w:t>
      </w:r>
      <w:r w:rsidR="00CA051B" w:rsidRPr="00245BF9">
        <w:rPr>
          <w:rFonts w:ascii="David" w:hAnsi="David" w:cs="David" w:hint="cs"/>
          <w:sz w:val="24"/>
          <w:szCs w:val="24"/>
          <w:rtl/>
        </w:rPr>
        <w:t xml:space="preserve"> </w:t>
      </w:r>
    </w:p>
    <w:p w:rsidR="006635E6" w:rsidRPr="00807B0E" w:rsidRDefault="006635E6" w:rsidP="009041BB">
      <w:pPr>
        <w:pStyle w:val="ListParagraph"/>
        <w:spacing w:line="360" w:lineRule="auto"/>
        <w:jc w:val="both"/>
        <w:rPr>
          <w:rFonts w:ascii="David" w:hAnsi="David" w:cs="David"/>
          <w:sz w:val="24"/>
          <w:szCs w:val="24"/>
          <w:rtl/>
        </w:rPr>
      </w:pPr>
    </w:p>
    <w:p w:rsidR="00F0216F" w:rsidRPr="00807B0E" w:rsidRDefault="001B2103" w:rsidP="009041BB">
      <w:pPr>
        <w:pStyle w:val="ListParagraph"/>
        <w:numPr>
          <w:ilvl w:val="0"/>
          <w:numId w:val="2"/>
        </w:numPr>
        <w:spacing w:line="360" w:lineRule="auto"/>
        <w:ind w:left="368" w:hanging="481"/>
        <w:jc w:val="both"/>
        <w:rPr>
          <w:rFonts w:ascii="David" w:hAnsi="David" w:cs="David"/>
          <w:sz w:val="24"/>
          <w:szCs w:val="24"/>
        </w:rPr>
      </w:pPr>
      <w:r w:rsidRPr="00807B0E">
        <w:rPr>
          <w:rFonts w:ascii="David" w:hAnsi="David" w:cs="David" w:hint="cs"/>
          <w:sz w:val="24"/>
          <w:szCs w:val="24"/>
          <w:rtl/>
        </w:rPr>
        <w:t>במידה והמערכת חרגה מהדין ואף גרמה לנזק</w:t>
      </w:r>
      <w:r w:rsidR="001B0527">
        <w:rPr>
          <w:rFonts w:ascii="David" w:hAnsi="David" w:cs="David" w:hint="cs"/>
          <w:sz w:val="24"/>
          <w:szCs w:val="24"/>
          <w:rtl/>
        </w:rPr>
        <w:t xml:space="preserve"> בשל כך</w:t>
      </w:r>
      <w:r w:rsidRPr="00807B0E">
        <w:rPr>
          <w:rFonts w:ascii="David" w:hAnsi="David" w:cs="David" w:hint="cs"/>
          <w:sz w:val="24"/>
          <w:szCs w:val="24"/>
          <w:rtl/>
        </w:rPr>
        <w:t>, העמדת המערכת לדין פלילי אינה משרתת אף תכלית מתכלי</w:t>
      </w:r>
      <w:r w:rsidR="001B0527">
        <w:rPr>
          <w:rFonts w:ascii="David" w:hAnsi="David" w:cs="David" w:hint="cs"/>
          <w:sz w:val="24"/>
          <w:szCs w:val="24"/>
          <w:rtl/>
        </w:rPr>
        <w:t>ו</w:t>
      </w:r>
      <w:r w:rsidRPr="00807B0E">
        <w:rPr>
          <w:rFonts w:ascii="David" w:hAnsi="David" w:cs="David" w:hint="cs"/>
          <w:sz w:val="24"/>
          <w:szCs w:val="24"/>
          <w:rtl/>
        </w:rPr>
        <w:t xml:space="preserve">ת דיני העונשין. </w:t>
      </w:r>
      <w:r w:rsidR="003050B4" w:rsidRPr="00807B0E">
        <w:rPr>
          <w:rFonts w:ascii="David" w:hAnsi="David" w:cs="David" w:hint="cs"/>
          <w:sz w:val="24"/>
          <w:szCs w:val="24"/>
          <w:rtl/>
        </w:rPr>
        <w:t xml:space="preserve">מדובר ברובוט ששיקולי </w:t>
      </w:r>
      <w:r w:rsidR="004C0769" w:rsidRPr="00807B0E">
        <w:rPr>
          <w:rFonts w:ascii="David" w:hAnsi="David" w:cs="David" w:hint="cs"/>
          <w:sz w:val="24"/>
          <w:szCs w:val="24"/>
          <w:rtl/>
        </w:rPr>
        <w:t>ענישה, הרתעה</w:t>
      </w:r>
      <w:r w:rsidR="008468F2" w:rsidRPr="00807B0E">
        <w:rPr>
          <w:rFonts w:ascii="David" w:hAnsi="David" w:cs="David" w:hint="cs"/>
          <w:sz w:val="24"/>
          <w:szCs w:val="24"/>
          <w:rtl/>
        </w:rPr>
        <w:t xml:space="preserve"> או גמול</w:t>
      </w:r>
      <w:r w:rsidR="003050B4" w:rsidRPr="00807B0E">
        <w:rPr>
          <w:rFonts w:ascii="David" w:hAnsi="David" w:cs="David" w:hint="cs"/>
          <w:sz w:val="24"/>
          <w:szCs w:val="24"/>
          <w:rtl/>
        </w:rPr>
        <w:t xml:space="preserve"> אינם רלוונטיים עבורו. </w:t>
      </w:r>
    </w:p>
    <w:p w:rsidR="00F0216F" w:rsidRPr="00807B0E" w:rsidRDefault="00F0216F" w:rsidP="009041BB">
      <w:pPr>
        <w:pStyle w:val="ListParagraph"/>
        <w:spacing w:line="360" w:lineRule="auto"/>
        <w:jc w:val="both"/>
        <w:rPr>
          <w:rFonts w:ascii="David" w:hAnsi="David" w:cs="David"/>
          <w:sz w:val="24"/>
          <w:szCs w:val="24"/>
          <w:rtl/>
        </w:rPr>
      </w:pPr>
    </w:p>
    <w:p w:rsidR="002B0497" w:rsidRPr="009041BB" w:rsidRDefault="0045678D" w:rsidP="009041BB">
      <w:pPr>
        <w:pStyle w:val="ListParagraph"/>
        <w:numPr>
          <w:ilvl w:val="0"/>
          <w:numId w:val="2"/>
        </w:numPr>
        <w:spacing w:line="360" w:lineRule="auto"/>
        <w:ind w:left="368" w:hanging="481"/>
        <w:jc w:val="both"/>
        <w:rPr>
          <w:rtl/>
        </w:rPr>
      </w:pPr>
      <w:r w:rsidRPr="00807B0E">
        <w:rPr>
          <w:rFonts w:ascii="David" w:hAnsi="David" w:cs="David" w:hint="cs"/>
          <w:sz w:val="24"/>
          <w:szCs w:val="24"/>
          <w:rtl/>
        </w:rPr>
        <w:t xml:space="preserve">בהיעדר נהג </w:t>
      </w:r>
      <w:r w:rsidR="003D7BBF" w:rsidRPr="00807B0E">
        <w:rPr>
          <w:rFonts w:ascii="David" w:hAnsi="David" w:cs="David" w:hint="cs"/>
          <w:sz w:val="24"/>
          <w:szCs w:val="24"/>
          <w:rtl/>
        </w:rPr>
        <w:t xml:space="preserve">החשש הוא מחיפוש </w:t>
      </w:r>
      <w:r w:rsidR="00A67C6D" w:rsidRPr="00807B0E">
        <w:rPr>
          <w:rFonts w:ascii="David" w:hAnsi="David" w:cs="David" w:hint="cs"/>
          <w:sz w:val="24"/>
          <w:szCs w:val="24"/>
          <w:rtl/>
        </w:rPr>
        <w:t>"אשם אנושי"</w:t>
      </w:r>
      <w:r w:rsidR="003D7BBF" w:rsidRPr="00807B0E">
        <w:rPr>
          <w:rFonts w:ascii="David" w:hAnsi="David" w:cs="David" w:hint="cs"/>
          <w:sz w:val="24"/>
          <w:szCs w:val="24"/>
          <w:rtl/>
        </w:rPr>
        <w:t xml:space="preserve"> </w:t>
      </w:r>
      <w:r w:rsidR="00E26881" w:rsidRPr="00807B0E">
        <w:rPr>
          <w:rFonts w:ascii="David" w:hAnsi="David" w:cs="David" w:hint="cs"/>
          <w:sz w:val="24"/>
          <w:szCs w:val="24"/>
          <w:rtl/>
        </w:rPr>
        <w:t xml:space="preserve">בכל מחיר </w:t>
      </w:r>
      <w:r w:rsidR="003D7BBF" w:rsidRPr="00807B0E">
        <w:rPr>
          <w:rFonts w:ascii="David" w:hAnsi="David" w:cs="David"/>
          <w:sz w:val="24"/>
          <w:szCs w:val="24"/>
          <w:rtl/>
        </w:rPr>
        <w:t>–</w:t>
      </w:r>
      <w:r w:rsidR="003D7BBF" w:rsidRPr="00807B0E">
        <w:rPr>
          <w:rFonts w:ascii="David" w:hAnsi="David" w:cs="David" w:hint="cs"/>
          <w:sz w:val="24"/>
          <w:szCs w:val="24"/>
          <w:rtl/>
        </w:rPr>
        <w:t xml:space="preserve"> בעל </w:t>
      </w:r>
      <w:r w:rsidR="004C0769" w:rsidRPr="00807B0E">
        <w:rPr>
          <w:rFonts w:ascii="David" w:hAnsi="David" w:cs="David" w:hint="cs"/>
          <w:sz w:val="24"/>
          <w:szCs w:val="24"/>
          <w:rtl/>
        </w:rPr>
        <w:t>הרישיון</w:t>
      </w:r>
      <w:r w:rsidR="003D7BBF" w:rsidRPr="00807B0E">
        <w:rPr>
          <w:rFonts w:ascii="David" w:hAnsi="David" w:cs="David" w:hint="cs"/>
          <w:sz w:val="24"/>
          <w:szCs w:val="24"/>
          <w:rtl/>
        </w:rPr>
        <w:t>, יצרן הרכב</w:t>
      </w:r>
      <w:r w:rsidR="00E26881" w:rsidRPr="00807B0E">
        <w:rPr>
          <w:rFonts w:ascii="David" w:hAnsi="David" w:cs="David" w:hint="cs"/>
          <w:sz w:val="24"/>
          <w:szCs w:val="24"/>
          <w:rtl/>
        </w:rPr>
        <w:t>,</w:t>
      </w:r>
      <w:r w:rsidR="003D7BBF" w:rsidRPr="00807B0E">
        <w:rPr>
          <w:rFonts w:ascii="David" w:hAnsi="David" w:cs="David" w:hint="cs"/>
          <w:sz w:val="24"/>
          <w:szCs w:val="24"/>
          <w:rtl/>
        </w:rPr>
        <w:t xml:space="preserve"> יצרן המערכת</w:t>
      </w:r>
      <w:r w:rsidR="0019243B">
        <w:rPr>
          <w:rFonts w:ascii="David" w:hAnsi="David" w:cs="David" w:hint="cs"/>
          <w:sz w:val="24"/>
          <w:szCs w:val="24"/>
          <w:rtl/>
        </w:rPr>
        <w:t>, הנוסע</w:t>
      </w:r>
      <w:r w:rsidR="003D7BBF" w:rsidRPr="00807B0E">
        <w:rPr>
          <w:rFonts w:ascii="David" w:hAnsi="David" w:cs="David" w:hint="cs"/>
          <w:sz w:val="24"/>
          <w:szCs w:val="24"/>
          <w:rtl/>
        </w:rPr>
        <w:t xml:space="preserve"> או מי שהעניק את </w:t>
      </w:r>
      <w:r w:rsidR="004C0769" w:rsidRPr="00807B0E">
        <w:rPr>
          <w:rFonts w:ascii="David" w:hAnsi="David" w:cs="David" w:hint="cs"/>
          <w:sz w:val="24"/>
          <w:szCs w:val="24"/>
          <w:rtl/>
        </w:rPr>
        <w:t>הרישיון</w:t>
      </w:r>
      <w:r w:rsidR="003D7BBF" w:rsidRPr="00807B0E">
        <w:rPr>
          <w:rFonts w:ascii="David" w:hAnsi="David" w:cs="David" w:hint="cs"/>
          <w:sz w:val="24"/>
          <w:szCs w:val="24"/>
          <w:rtl/>
        </w:rPr>
        <w:t xml:space="preserve"> למערכת</w:t>
      </w:r>
      <w:r w:rsidR="00E26881" w:rsidRPr="00807B0E">
        <w:rPr>
          <w:rFonts w:ascii="David" w:hAnsi="David" w:cs="David" w:hint="cs"/>
          <w:sz w:val="24"/>
          <w:szCs w:val="24"/>
          <w:rtl/>
        </w:rPr>
        <w:t xml:space="preserve">. זאת </w:t>
      </w:r>
      <w:r w:rsidR="002B0497" w:rsidRPr="00807B0E">
        <w:rPr>
          <w:rFonts w:ascii="David" w:hAnsi="David" w:cs="David" w:hint="cs"/>
          <w:sz w:val="24"/>
          <w:szCs w:val="24"/>
          <w:rtl/>
        </w:rPr>
        <w:t xml:space="preserve">בעיקר אם </w:t>
      </w:r>
      <w:r w:rsidR="008468F2" w:rsidRPr="00807B0E">
        <w:rPr>
          <w:rFonts w:ascii="David" w:hAnsi="David" w:cs="David" w:hint="cs"/>
          <w:sz w:val="24"/>
          <w:szCs w:val="24"/>
          <w:rtl/>
        </w:rPr>
        <w:t>ה</w:t>
      </w:r>
      <w:r w:rsidR="002B0497" w:rsidRPr="00807B0E">
        <w:rPr>
          <w:rFonts w:ascii="David" w:hAnsi="David" w:cs="David" w:hint="cs"/>
          <w:sz w:val="24"/>
          <w:szCs w:val="24"/>
          <w:rtl/>
        </w:rPr>
        <w:t xml:space="preserve">רכב </w:t>
      </w:r>
      <w:r w:rsidR="008468F2" w:rsidRPr="00807B0E">
        <w:rPr>
          <w:rFonts w:ascii="David" w:hAnsi="David" w:cs="David" w:hint="cs"/>
          <w:sz w:val="24"/>
          <w:szCs w:val="24"/>
          <w:rtl/>
        </w:rPr>
        <w:t>ה</w:t>
      </w:r>
      <w:r w:rsidR="002B0497" w:rsidRPr="00807B0E">
        <w:rPr>
          <w:rFonts w:ascii="David" w:hAnsi="David" w:cs="David" w:hint="cs"/>
          <w:sz w:val="24"/>
          <w:szCs w:val="24"/>
          <w:rtl/>
        </w:rPr>
        <w:t>עצמאי</w:t>
      </w:r>
      <w:r w:rsidR="008468F2" w:rsidRPr="00807B0E">
        <w:rPr>
          <w:rFonts w:ascii="David" w:hAnsi="David" w:cs="David" w:hint="cs"/>
          <w:sz w:val="24"/>
          <w:szCs w:val="24"/>
          <w:rtl/>
        </w:rPr>
        <w:t xml:space="preserve"> היה גורם לתאונה</w:t>
      </w:r>
      <w:r w:rsidR="00A67C6D" w:rsidRPr="00807B0E">
        <w:rPr>
          <w:rFonts w:ascii="David" w:hAnsi="David" w:cs="David" w:hint="cs"/>
          <w:sz w:val="24"/>
          <w:szCs w:val="24"/>
          <w:rtl/>
        </w:rPr>
        <w:t xml:space="preserve">. </w:t>
      </w:r>
      <w:r w:rsidR="005F20B8" w:rsidRPr="00807B0E">
        <w:rPr>
          <w:rFonts w:ascii="David" w:hAnsi="David" w:cs="David" w:hint="cs"/>
          <w:sz w:val="24"/>
          <w:szCs w:val="24"/>
          <w:rtl/>
        </w:rPr>
        <w:t xml:space="preserve">חיפוש אשמים אנושיים בכל מחיר עלול להביא לתוצאות לא מוצדקות ולא יעילות: </w:t>
      </w:r>
    </w:p>
    <w:p w:rsidR="001B0527" w:rsidRDefault="001B0527" w:rsidP="001B0527">
      <w:pPr>
        <w:pStyle w:val="ListParagraph"/>
        <w:spacing w:line="360" w:lineRule="auto"/>
        <w:ind w:left="360"/>
        <w:jc w:val="both"/>
        <w:rPr>
          <w:rFonts w:ascii="David" w:hAnsi="David" w:cs="David"/>
          <w:sz w:val="24"/>
          <w:szCs w:val="24"/>
          <w:rtl/>
        </w:rPr>
      </w:pPr>
    </w:p>
    <w:p w:rsidR="001B0527" w:rsidRPr="00245BF9" w:rsidRDefault="002B0497" w:rsidP="001B0527">
      <w:pPr>
        <w:pStyle w:val="ListParagraph"/>
        <w:spacing w:line="360" w:lineRule="auto"/>
        <w:jc w:val="both"/>
        <w:rPr>
          <w:rFonts w:ascii="David" w:hAnsi="David" w:cs="David"/>
          <w:sz w:val="24"/>
          <w:szCs w:val="24"/>
          <w:rtl/>
        </w:rPr>
      </w:pPr>
      <w:r w:rsidRPr="00245BF9">
        <w:rPr>
          <w:rFonts w:ascii="David" w:hAnsi="David" w:cs="David" w:hint="cs"/>
          <w:sz w:val="24"/>
          <w:szCs w:val="24"/>
          <w:rtl/>
        </w:rPr>
        <w:t xml:space="preserve">שימוש בכלים פליליים לגבי עבירות תנועה של מאות ואולי אף אלפי כלי רכב עצמאיים המכוון כלפי קבוצה קטנה של יצרנים </w:t>
      </w:r>
      <w:r w:rsidR="00E26881" w:rsidRPr="00245BF9">
        <w:rPr>
          <w:rFonts w:ascii="David" w:hAnsi="David" w:cs="David" w:hint="cs"/>
          <w:sz w:val="24"/>
          <w:szCs w:val="24"/>
          <w:rtl/>
        </w:rPr>
        <w:t xml:space="preserve">או בעלי </w:t>
      </w:r>
      <w:r w:rsidR="004C0769" w:rsidRPr="00245BF9">
        <w:rPr>
          <w:rFonts w:ascii="David" w:hAnsi="David" w:cs="David" w:hint="cs"/>
          <w:sz w:val="24"/>
          <w:szCs w:val="24"/>
          <w:rtl/>
        </w:rPr>
        <w:t>רישיונות</w:t>
      </w:r>
      <w:r w:rsidR="00E26881" w:rsidRPr="00245BF9">
        <w:rPr>
          <w:rFonts w:ascii="David" w:hAnsi="David" w:cs="David" w:hint="cs"/>
          <w:sz w:val="24"/>
          <w:szCs w:val="24"/>
          <w:rtl/>
        </w:rPr>
        <w:t xml:space="preserve"> </w:t>
      </w:r>
      <w:r w:rsidRPr="00245BF9">
        <w:rPr>
          <w:rFonts w:ascii="David" w:hAnsi="David" w:cs="David" w:hint="cs"/>
          <w:sz w:val="24"/>
          <w:szCs w:val="24"/>
          <w:rtl/>
        </w:rPr>
        <w:t xml:space="preserve">סביר שיצור הרתעת יתר ולקיחת מרווחי בטחון שיכולים לעכב או למנוע את התועלת החברתית הגלומה ברכב העצמאי בצמצום תאונות הדרכים. </w:t>
      </w:r>
    </w:p>
    <w:p w:rsidR="001B0527" w:rsidRPr="00245BF9" w:rsidRDefault="001B0527" w:rsidP="00972D37">
      <w:pPr>
        <w:pStyle w:val="ListParagraph"/>
        <w:spacing w:line="276" w:lineRule="auto"/>
        <w:jc w:val="both"/>
        <w:rPr>
          <w:rFonts w:ascii="David" w:hAnsi="David" w:cs="David"/>
          <w:sz w:val="24"/>
          <w:szCs w:val="24"/>
          <w:rtl/>
        </w:rPr>
      </w:pPr>
    </w:p>
    <w:p w:rsidR="003D7BBF" w:rsidRPr="00245BF9" w:rsidRDefault="001B0527" w:rsidP="009041BB">
      <w:pPr>
        <w:pStyle w:val="ListParagraph"/>
        <w:spacing w:line="360" w:lineRule="auto"/>
        <w:jc w:val="both"/>
        <w:rPr>
          <w:rFonts w:ascii="David" w:hAnsi="David" w:cs="David"/>
          <w:sz w:val="24"/>
          <w:szCs w:val="24"/>
        </w:rPr>
      </w:pPr>
      <w:r w:rsidRPr="00245BF9">
        <w:rPr>
          <w:rFonts w:ascii="David" w:hAnsi="David" w:cs="David" w:hint="cs"/>
          <w:sz w:val="24"/>
          <w:szCs w:val="24"/>
          <w:rtl/>
        </w:rPr>
        <w:t>שימוש</w:t>
      </w:r>
      <w:r w:rsidRPr="00B10EE8">
        <w:rPr>
          <w:rFonts w:ascii="David" w:hAnsi="David" w:cs="David"/>
          <w:sz w:val="24"/>
          <w:szCs w:val="24"/>
          <w:rtl/>
        </w:rPr>
        <w:t xml:space="preserve"> בכלים פליליים בוודאי אינו </w:t>
      </w:r>
      <w:r w:rsidR="002B0497" w:rsidRPr="00245BF9">
        <w:rPr>
          <w:rFonts w:ascii="David" w:hAnsi="David" w:cs="David" w:hint="eastAsia"/>
          <w:sz w:val="24"/>
          <w:szCs w:val="24"/>
          <w:rtl/>
        </w:rPr>
        <w:t>מוצדק</w:t>
      </w:r>
      <w:r w:rsidR="002B0497" w:rsidRPr="00245BF9">
        <w:rPr>
          <w:rFonts w:ascii="David" w:hAnsi="David" w:cs="David" w:hint="cs"/>
          <w:sz w:val="24"/>
          <w:szCs w:val="24"/>
          <w:rtl/>
        </w:rPr>
        <w:t xml:space="preserve"> במידה והיצרנים </w:t>
      </w:r>
      <w:r w:rsidR="0019243B" w:rsidRPr="00245BF9">
        <w:rPr>
          <w:rFonts w:ascii="David" w:hAnsi="David" w:cs="David" w:hint="cs"/>
          <w:sz w:val="24"/>
          <w:szCs w:val="24"/>
          <w:rtl/>
        </w:rPr>
        <w:t xml:space="preserve">ובעלי הרישיון </w:t>
      </w:r>
      <w:r w:rsidR="002B0497" w:rsidRPr="00245BF9">
        <w:rPr>
          <w:rFonts w:ascii="David" w:hAnsi="David" w:cs="David" w:hint="cs"/>
          <w:sz w:val="24"/>
          <w:szCs w:val="24"/>
          <w:rtl/>
        </w:rPr>
        <w:t xml:space="preserve">פעלו כנדרש מהם </w:t>
      </w:r>
      <w:r w:rsidR="00A340DC" w:rsidRPr="00245BF9">
        <w:rPr>
          <w:rFonts w:ascii="David" w:hAnsi="David" w:cs="David" w:hint="cs"/>
          <w:sz w:val="24"/>
          <w:szCs w:val="24"/>
          <w:rtl/>
        </w:rPr>
        <w:t xml:space="preserve">בתנאי הרישיון </w:t>
      </w:r>
      <w:r w:rsidR="002B0497" w:rsidRPr="00245BF9">
        <w:rPr>
          <w:rFonts w:ascii="David" w:hAnsi="David" w:cs="David" w:hint="cs"/>
          <w:sz w:val="24"/>
          <w:szCs w:val="24"/>
          <w:rtl/>
        </w:rPr>
        <w:t>ועשו כמיטב יכולתם לפעול במסגרת גבולות הסיכון שהותוו להם על ידי המדינה.</w:t>
      </w:r>
    </w:p>
    <w:p w:rsidR="003D7BBF" w:rsidRPr="00245BF9" w:rsidRDefault="003D7BBF" w:rsidP="009939A5">
      <w:pPr>
        <w:pStyle w:val="ListParagraph"/>
        <w:spacing w:line="360" w:lineRule="auto"/>
        <w:rPr>
          <w:rFonts w:ascii="David" w:hAnsi="David" w:cs="David"/>
          <w:sz w:val="24"/>
          <w:szCs w:val="24"/>
          <w:rtl/>
        </w:rPr>
      </w:pPr>
    </w:p>
    <w:p w:rsidR="00FE77AE" w:rsidRPr="00245BF9" w:rsidRDefault="002B0497" w:rsidP="009939A5">
      <w:pPr>
        <w:pStyle w:val="ListParagraph"/>
        <w:numPr>
          <w:ilvl w:val="0"/>
          <w:numId w:val="2"/>
        </w:numPr>
        <w:spacing w:line="360" w:lineRule="auto"/>
        <w:ind w:left="368" w:hanging="481"/>
        <w:jc w:val="both"/>
        <w:rPr>
          <w:rFonts w:ascii="David" w:hAnsi="David" w:cs="David"/>
          <w:sz w:val="24"/>
          <w:szCs w:val="24"/>
        </w:rPr>
      </w:pPr>
      <w:r w:rsidRPr="00245BF9">
        <w:rPr>
          <w:rFonts w:ascii="David" w:hAnsi="David" w:cs="David" w:hint="cs"/>
          <w:sz w:val="24"/>
          <w:szCs w:val="24"/>
          <w:rtl/>
        </w:rPr>
        <w:t>לכן נדר</w:t>
      </w:r>
      <w:r w:rsidR="00E26881" w:rsidRPr="00245BF9">
        <w:rPr>
          <w:rFonts w:ascii="David" w:hAnsi="David" w:cs="David" w:hint="cs"/>
          <w:sz w:val="24"/>
          <w:szCs w:val="24"/>
          <w:rtl/>
        </w:rPr>
        <w:t>ש</w:t>
      </w:r>
      <w:r w:rsidRPr="00245BF9">
        <w:rPr>
          <w:rFonts w:ascii="David" w:hAnsi="David" w:cs="David" w:hint="cs"/>
          <w:sz w:val="24"/>
          <w:szCs w:val="24"/>
          <w:rtl/>
        </w:rPr>
        <w:t xml:space="preserve">ת הבהרה חשובה בדין עצמו או מטעם גורמי האכיפה הרלוונטיים </w:t>
      </w:r>
      <w:r w:rsidR="00E26881" w:rsidRPr="00245BF9">
        <w:rPr>
          <w:rFonts w:ascii="David" w:hAnsi="David" w:cs="David" w:hint="cs"/>
          <w:sz w:val="24"/>
          <w:szCs w:val="24"/>
          <w:rtl/>
        </w:rPr>
        <w:t>לכך ש</w:t>
      </w:r>
      <w:r w:rsidR="00A67C6D" w:rsidRPr="00245BF9">
        <w:rPr>
          <w:rFonts w:ascii="David" w:hAnsi="David" w:cs="David" w:hint="cs"/>
          <w:sz w:val="24"/>
          <w:szCs w:val="24"/>
          <w:rtl/>
        </w:rPr>
        <w:t>אם המערכת</w:t>
      </w:r>
      <w:r w:rsidR="00E26881" w:rsidRPr="00245BF9">
        <w:rPr>
          <w:rFonts w:ascii="David" w:hAnsi="David" w:cs="David" w:hint="cs"/>
          <w:sz w:val="24"/>
          <w:szCs w:val="24"/>
          <w:rtl/>
        </w:rPr>
        <w:t xml:space="preserve"> לנהיגה עצמאית </w:t>
      </w:r>
      <w:r w:rsidR="00A67C6D" w:rsidRPr="00245BF9">
        <w:rPr>
          <w:rFonts w:ascii="David" w:hAnsi="David" w:cs="David" w:hint="cs"/>
          <w:sz w:val="24"/>
          <w:szCs w:val="24"/>
          <w:rtl/>
        </w:rPr>
        <w:t xml:space="preserve">פעלה </w:t>
      </w:r>
      <w:r w:rsidR="0019243B" w:rsidRPr="00245BF9">
        <w:rPr>
          <w:rFonts w:ascii="David" w:hAnsi="David" w:cs="David" w:hint="cs"/>
          <w:sz w:val="24"/>
          <w:szCs w:val="24"/>
          <w:rtl/>
        </w:rPr>
        <w:t xml:space="preserve">כפי </w:t>
      </w:r>
      <w:r w:rsidR="00A67C6D" w:rsidRPr="00245BF9">
        <w:rPr>
          <w:rFonts w:ascii="David" w:hAnsi="David" w:cs="David" w:hint="cs"/>
          <w:sz w:val="24"/>
          <w:szCs w:val="24"/>
          <w:rtl/>
        </w:rPr>
        <w:t>שאושר לה ונגרמה תאונה בגבולות הסיכון שהמדינה אישרה אין מקום ל</w:t>
      </w:r>
      <w:r w:rsidR="00BC1269" w:rsidRPr="00245BF9">
        <w:rPr>
          <w:rFonts w:ascii="David" w:hAnsi="David" w:cs="David" w:hint="cs"/>
          <w:sz w:val="24"/>
          <w:szCs w:val="24"/>
          <w:rtl/>
        </w:rPr>
        <w:t>שימוש בכלים הפליליים.</w:t>
      </w:r>
      <w:r w:rsidR="00A340DC" w:rsidRPr="00245BF9">
        <w:rPr>
          <w:rFonts w:ascii="David" w:hAnsi="David" w:cs="David" w:hint="cs"/>
          <w:sz w:val="24"/>
          <w:szCs w:val="24"/>
          <w:rtl/>
        </w:rPr>
        <w:t xml:space="preserve"> אכן, ייתכן כי החריגה מהדין תצדיק שימוש בכלים פליליים אולם אלה יהיו מקרי הקצה, כאלה שבהם הגורם האנושי הפר במודע את הדין</w:t>
      </w:r>
      <w:r w:rsidR="0019243B" w:rsidRPr="00245BF9">
        <w:rPr>
          <w:rFonts w:ascii="David" w:hAnsi="David" w:cs="David" w:hint="cs"/>
          <w:sz w:val="24"/>
          <w:szCs w:val="24"/>
          <w:rtl/>
        </w:rPr>
        <w:t xml:space="preserve">. לדוגמא אם </w:t>
      </w:r>
      <w:r w:rsidR="00E96F23" w:rsidRPr="00245BF9">
        <w:rPr>
          <w:rFonts w:ascii="David" w:hAnsi="David" w:cs="David" w:hint="cs"/>
          <w:sz w:val="24"/>
          <w:szCs w:val="24"/>
          <w:rtl/>
        </w:rPr>
        <w:t>גורם</w:t>
      </w:r>
      <w:r w:rsidR="00E96F23" w:rsidRPr="00245BF9">
        <w:rPr>
          <w:rFonts w:ascii="David" w:hAnsi="David" w:cs="David"/>
          <w:sz w:val="24"/>
          <w:szCs w:val="24"/>
          <w:rtl/>
        </w:rPr>
        <w:t xml:space="preserve"> </w:t>
      </w:r>
      <w:r w:rsidR="00E96F23" w:rsidRPr="00B10EE8">
        <w:rPr>
          <w:rFonts w:ascii="David" w:hAnsi="David" w:cs="David" w:hint="cs"/>
          <w:sz w:val="24"/>
          <w:szCs w:val="24"/>
          <w:rtl/>
        </w:rPr>
        <w:t>אנושי</w:t>
      </w:r>
      <w:r w:rsidR="00E96F23" w:rsidRPr="00245BF9">
        <w:rPr>
          <w:rFonts w:ascii="David" w:hAnsi="David" w:cs="David" w:hint="cs"/>
          <w:sz w:val="24"/>
          <w:szCs w:val="24"/>
          <w:rtl/>
        </w:rPr>
        <w:t xml:space="preserve"> </w:t>
      </w:r>
      <w:r w:rsidR="0019243B" w:rsidRPr="00245BF9">
        <w:rPr>
          <w:rFonts w:ascii="David" w:hAnsi="David" w:cs="David" w:hint="cs"/>
          <w:sz w:val="24"/>
          <w:szCs w:val="24"/>
          <w:rtl/>
        </w:rPr>
        <w:t>תכנת את המערכת להפר את מגבלות הר</w:t>
      </w:r>
      <w:r w:rsidR="009F73A1" w:rsidRPr="00245BF9">
        <w:rPr>
          <w:rFonts w:ascii="David" w:hAnsi="David" w:cs="David" w:hint="cs"/>
          <w:sz w:val="24"/>
          <w:szCs w:val="24"/>
          <w:rtl/>
        </w:rPr>
        <w:t>י</w:t>
      </w:r>
      <w:r w:rsidR="0019243B" w:rsidRPr="00245BF9">
        <w:rPr>
          <w:rFonts w:ascii="David" w:hAnsi="David" w:cs="David" w:hint="cs"/>
          <w:sz w:val="24"/>
          <w:szCs w:val="24"/>
          <w:rtl/>
        </w:rPr>
        <w:t xml:space="preserve">שיון או התרשל בטיפול במערכת החישה ובעדכוני התוכנה. </w:t>
      </w:r>
    </w:p>
    <w:p w:rsidR="0019243B" w:rsidRPr="00245BF9" w:rsidRDefault="0019243B" w:rsidP="009939A5">
      <w:pPr>
        <w:pStyle w:val="ListParagraph"/>
        <w:spacing w:line="360" w:lineRule="auto"/>
        <w:rPr>
          <w:rFonts w:ascii="David" w:hAnsi="David" w:cs="David"/>
          <w:sz w:val="24"/>
          <w:szCs w:val="24"/>
          <w:rtl/>
        </w:rPr>
      </w:pPr>
    </w:p>
    <w:p w:rsidR="00BC1269" w:rsidRPr="00245BF9" w:rsidRDefault="00BC1269" w:rsidP="009939A5">
      <w:pPr>
        <w:pStyle w:val="ListParagraph"/>
        <w:numPr>
          <w:ilvl w:val="0"/>
          <w:numId w:val="2"/>
        </w:numPr>
        <w:spacing w:line="360" w:lineRule="auto"/>
        <w:ind w:left="368" w:hanging="481"/>
        <w:jc w:val="both"/>
        <w:rPr>
          <w:rFonts w:ascii="David" w:hAnsi="David" w:cs="David"/>
          <w:sz w:val="24"/>
          <w:szCs w:val="24"/>
        </w:rPr>
      </w:pPr>
      <w:r w:rsidRPr="00245BF9">
        <w:rPr>
          <w:rFonts w:ascii="David" w:hAnsi="David" w:cs="David" w:hint="cs"/>
          <w:sz w:val="24"/>
          <w:szCs w:val="24"/>
          <w:rtl/>
        </w:rPr>
        <w:t xml:space="preserve">תחת הכלים הפליליים מוצע לפתח מערכת של סנקציות </w:t>
      </w:r>
      <w:r w:rsidR="00CA051B" w:rsidRPr="00245BF9">
        <w:rPr>
          <w:rFonts w:ascii="David" w:hAnsi="David" w:cs="David" w:hint="cs"/>
          <w:sz w:val="24"/>
          <w:szCs w:val="24"/>
          <w:rtl/>
        </w:rPr>
        <w:t>מינהליות</w:t>
      </w:r>
      <w:r w:rsidRPr="00245BF9">
        <w:rPr>
          <w:rFonts w:ascii="David" w:hAnsi="David" w:cs="David" w:hint="cs"/>
          <w:sz w:val="24"/>
          <w:szCs w:val="24"/>
          <w:rtl/>
        </w:rPr>
        <w:t xml:space="preserve"> המכוונות לבעלי ה</w:t>
      </w:r>
      <w:r w:rsidR="009F73A1" w:rsidRPr="00245BF9">
        <w:rPr>
          <w:rFonts w:ascii="David" w:hAnsi="David" w:cs="David" w:hint="cs"/>
          <w:sz w:val="24"/>
          <w:szCs w:val="24"/>
          <w:rtl/>
        </w:rPr>
        <w:t xml:space="preserve">רישיון </w:t>
      </w:r>
      <w:r w:rsidRPr="00245BF9">
        <w:rPr>
          <w:rFonts w:ascii="David" w:hAnsi="David" w:cs="David" w:hint="cs"/>
          <w:sz w:val="24"/>
          <w:szCs w:val="24"/>
          <w:rtl/>
        </w:rPr>
        <w:t>במנעד שבין התר</w:t>
      </w:r>
      <w:r w:rsidR="00E96F23" w:rsidRPr="00245BF9">
        <w:rPr>
          <w:rFonts w:ascii="David" w:hAnsi="David" w:cs="David" w:hint="cs"/>
          <w:sz w:val="24"/>
          <w:szCs w:val="24"/>
          <w:rtl/>
        </w:rPr>
        <w:t>א</w:t>
      </w:r>
      <w:r w:rsidRPr="00245BF9">
        <w:rPr>
          <w:rFonts w:ascii="David" w:hAnsi="David" w:cs="David" w:hint="cs"/>
          <w:sz w:val="24"/>
          <w:szCs w:val="24"/>
          <w:rtl/>
        </w:rPr>
        <w:t>ה, השבת</w:t>
      </w:r>
      <w:r w:rsidR="002932AB" w:rsidRPr="00245BF9">
        <w:rPr>
          <w:rFonts w:ascii="David" w:hAnsi="David" w:cs="David" w:hint="cs"/>
          <w:sz w:val="24"/>
          <w:szCs w:val="24"/>
          <w:rtl/>
        </w:rPr>
        <w:t>ת הרכב</w:t>
      </w:r>
      <w:r w:rsidRPr="00245BF9">
        <w:rPr>
          <w:rFonts w:ascii="David" w:hAnsi="David" w:cs="David" w:hint="cs"/>
          <w:sz w:val="24"/>
          <w:szCs w:val="24"/>
          <w:rtl/>
        </w:rPr>
        <w:t xml:space="preserve"> לצורך עדכון</w:t>
      </w:r>
      <w:r w:rsidR="002932AB" w:rsidRPr="00245BF9">
        <w:rPr>
          <w:rFonts w:ascii="David" w:hAnsi="David" w:cs="David" w:hint="cs"/>
          <w:sz w:val="24"/>
          <w:szCs w:val="24"/>
          <w:rtl/>
        </w:rPr>
        <w:t>, התליית הרישיון</w:t>
      </w:r>
      <w:r w:rsidRPr="00245BF9">
        <w:rPr>
          <w:rFonts w:ascii="David" w:hAnsi="David" w:cs="David" w:hint="cs"/>
          <w:sz w:val="24"/>
          <w:szCs w:val="24"/>
          <w:rtl/>
        </w:rPr>
        <w:t xml:space="preserve"> ועד לביטול </w:t>
      </w:r>
      <w:r w:rsidR="004C0769" w:rsidRPr="00245BF9">
        <w:rPr>
          <w:rFonts w:ascii="David" w:hAnsi="David" w:cs="David" w:hint="cs"/>
          <w:sz w:val="24"/>
          <w:szCs w:val="24"/>
          <w:rtl/>
        </w:rPr>
        <w:t>רישיון</w:t>
      </w:r>
      <w:r w:rsidRPr="00245BF9">
        <w:rPr>
          <w:rFonts w:ascii="David" w:hAnsi="David" w:cs="David" w:hint="cs"/>
          <w:sz w:val="24"/>
          <w:szCs w:val="24"/>
          <w:rtl/>
        </w:rPr>
        <w:t>. לצד מערכת זו ניתן לקבוע מערך של עיצומים כספיים המכוונ</w:t>
      </w:r>
      <w:r w:rsidR="009F73A1" w:rsidRPr="00245BF9">
        <w:rPr>
          <w:rFonts w:ascii="David" w:hAnsi="David" w:cs="David" w:hint="cs"/>
          <w:sz w:val="24"/>
          <w:szCs w:val="24"/>
          <w:rtl/>
        </w:rPr>
        <w:t xml:space="preserve">ים </w:t>
      </w:r>
      <w:r w:rsidRPr="00245BF9">
        <w:rPr>
          <w:rFonts w:ascii="David" w:hAnsi="David" w:cs="David" w:hint="cs"/>
          <w:sz w:val="24"/>
          <w:szCs w:val="24"/>
          <w:rtl/>
        </w:rPr>
        <w:t>לבעל הר</w:t>
      </w:r>
      <w:r w:rsidR="009F73A1" w:rsidRPr="00245BF9">
        <w:rPr>
          <w:rFonts w:ascii="David" w:hAnsi="David" w:cs="David" w:hint="cs"/>
          <w:sz w:val="24"/>
          <w:szCs w:val="24"/>
          <w:rtl/>
        </w:rPr>
        <w:t>י</w:t>
      </w:r>
      <w:r w:rsidRPr="00245BF9">
        <w:rPr>
          <w:rFonts w:ascii="David" w:hAnsi="David" w:cs="David" w:hint="cs"/>
          <w:sz w:val="24"/>
          <w:szCs w:val="24"/>
          <w:rtl/>
        </w:rPr>
        <w:t>שיון.</w:t>
      </w:r>
      <w:r w:rsidR="00E91B29" w:rsidRPr="00245BF9">
        <w:rPr>
          <w:rFonts w:ascii="David" w:hAnsi="David" w:cs="David" w:hint="cs"/>
          <w:sz w:val="24"/>
          <w:szCs w:val="24"/>
          <w:rtl/>
        </w:rPr>
        <w:t xml:space="preserve"> </w:t>
      </w:r>
    </w:p>
    <w:p w:rsidR="00BC1269" w:rsidRPr="00245BF9" w:rsidRDefault="00BC1269" w:rsidP="009939A5">
      <w:pPr>
        <w:pStyle w:val="ListParagraph"/>
        <w:spacing w:line="360" w:lineRule="auto"/>
        <w:rPr>
          <w:rFonts w:ascii="David" w:hAnsi="David" w:cs="David"/>
          <w:sz w:val="24"/>
          <w:szCs w:val="24"/>
          <w:rtl/>
        </w:rPr>
      </w:pPr>
    </w:p>
    <w:p w:rsidR="00BC1269" w:rsidRPr="00245BF9" w:rsidRDefault="00BC1269" w:rsidP="009939A5">
      <w:pPr>
        <w:pStyle w:val="ListParagraph"/>
        <w:numPr>
          <w:ilvl w:val="0"/>
          <w:numId w:val="2"/>
        </w:numPr>
        <w:spacing w:line="360" w:lineRule="auto"/>
        <w:ind w:left="368" w:hanging="481"/>
        <w:jc w:val="both"/>
        <w:rPr>
          <w:rFonts w:ascii="David" w:hAnsi="David" w:cs="David"/>
          <w:sz w:val="24"/>
          <w:szCs w:val="24"/>
        </w:rPr>
      </w:pPr>
      <w:r w:rsidRPr="00245BF9">
        <w:rPr>
          <w:rFonts w:ascii="David" w:hAnsi="David" w:cs="David" w:hint="cs"/>
          <w:sz w:val="24"/>
          <w:szCs w:val="24"/>
          <w:rtl/>
        </w:rPr>
        <w:t xml:space="preserve">שיטת פעולה זו מוצעת עתה גם </w:t>
      </w:r>
      <w:r w:rsidR="0019243B" w:rsidRPr="00245BF9">
        <w:rPr>
          <w:rFonts w:ascii="David" w:hAnsi="David" w:cs="David" w:hint="cs"/>
          <w:sz w:val="24"/>
          <w:szCs w:val="24"/>
          <w:rtl/>
        </w:rPr>
        <w:t xml:space="preserve">באוסטרליה ובעקבותיה גם </w:t>
      </w:r>
      <w:r w:rsidRPr="00245BF9">
        <w:rPr>
          <w:rFonts w:ascii="David" w:hAnsi="David" w:cs="David" w:hint="cs"/>
          <w:sz w:val="24"/>
          <w:szCs w:val="24"/>
          <w:rtl/>
        </w:rPr>
        <w:t>בבריטניה במסגרת הליך ההיוועצות לקראת ניסוח הסדר חדש לרכב עצמאי.</w:t>
      </w:r>
      <w:r w:rsidR="00FE3CDB" w:rsidRPr="009939A5">
        <w:rPr>
          <w:rStyle w:val="FootnoteReference"/>
          <w:rFonts w:ascii="David" w:hAnsi="David" w:cs="David"/>
          <w:rtl/>
        </w:rPr>
        <w:footnoteReference w:id="46"/>
      </w:r>
    </w:p>
    <w:p w:rsidR="00532810" w:rsidRPr="00245BF9" w:rsidRDefault="00532810" w:rsidP="009939A5">
      <w:pPr>
        <w:pStyle w:val="ListParagraph"/>
        <w:spacing w:line="360" w:lineRule="auto"/>
        <w:rPr>
          <w:rFonts w:ascii="David" w:hAnsi="David" w:cs="David"/>
          <w:sz w:val="24"/>
          <w:szCs w:val="24"/>
          <w:rtl/>
        </w:rPr>
      </w:pPr>
    </w:p>
    <w:p w:rsidR="00532810" w:rsidRPr="00245BF9" w:rsidRDefault="00532810" w:rsidP="009939A5">
      <w:pPr>
        <w:pStyle w:val="ListParagraph"/>
        <w:numPr>
          <w:ilvl w:val="0"/>
          <w:numId w:val="2"/>
        </w:numPr>
        <w:spacing w:line="360" w:lineRule="auto"/>
        <w:ind w:left="368" w:hanging="481"/>
        <w:jc w:val="both"/>
        <w:rPr>
          <w:rFonts w:ascii="David" w:hAnsi="David" w:cs="David"/>
          <w:sz w:val="24"/>
          <w:szCs w:val="24"/>
        </w:rPr>
      </w:pPr>
      <w:r w:rsidRPr="00245BF9">
        <w:rPr>
          <w:rFonts w:ascii="David" w:hAnsi="David" w:cs="David" w:hint="cs"/>
          <w:sz w:val="24"/>
          <w:szCs w:val="24"/>
          <w:rtl/>
        </w:rPr>
        <w:t xml:space="preserve">נושא נוסף המחייב חידוד והבהרה הוא מתי רשאי הרכב העצמאי להפר הוראות ספציפיות בדין מבלי להיחשף להליכי אכיפה. מדובר על מקרים בהם שיקול דעת אנושי היה מחייב לסטות מהוראות הדין במקרים הנדרשים כמו למשל </w:t>
      </w:r>
      <w:r w:rsidRPr="00245BF9">
        <w:rPr>
          <w:rFonts w:ascii="David" w:hAnsi="David" w:cs="David"/>
          <w:sz w:val="24"/>
          <w:szCs w:val="24"/>
          <w:rtl/>
        </w:rPr>
        <w:t>–</w:t>
      </w:r>
      <w:r w:rsidRPr="00245BF9">
        <w:rPr>
          <w:rFonts w:ascii="David" w:hAnsi="David" w:cs="David" w:hint="cs"/>
          <w:sz w:val="24"/>
          <w:szCs w:val="24"/>
          <w:rtl/>
        </w:rPr>
        <w:t xml:space="preserve"> נהיגה בניגוד למהירות המותרת </w:t>
      </w:r>
      <w:r w:rsidR="00E96F23" w:rsidRPr="00245BF9">
        <w:rPr>
          <w:rFonts w:ascii="David" w:hAnsi="David" w:cs="David" w:hint="cs"/>
          <w:sz w:val="24"/>
          <w:szCs w:val="24"/>
          <w:rtl/>
        </w:rPr>
        <w:t xml:space="preserve">או </w:t>
      </w:r>
      <w:r w:rsidRPr="00245BF9">
        <w:rPr>
          <w:rFonts w:ascii="David" w:hAnsi="David" w:cs="David" w:hint="cs"/>
          <w:sz w:val="24"/>
          <w:szCs w:val="24"/>
          <w:rtl/>
        </w:rPr>
        <w:t xml:space="preserve">חציית קו לבן כדי </w:t>
      </w:r>
      <w:r w:rsidR="004C0769" w:rsidRPr="00245BF9">
        <w:rPr>
          <w:rFonts w:ascii="David" w:hAnsi="David" w:cs="David" w:hint="cs"/>
          <w:sz w:val="24"/>
          <w:szCs w:val="24"/>
          <w:rtl/>
        </w:rPr>
        <w:t>להימנע</w:t>
      </w:r>
      <w:r w:rsidRPr="00245BF9">
        <w:rPr>
          <w:rFonts w:ascii="David" w:hAnsi="David" w:cs="David" w:hint="cs"/>
          <w:sz w:val="24"/>
          <w:szCs w:val="24"/>
          <w:rtl/>
        </w:rPr>
        <w:t xml:space="preserve"> מתאונה או כדי לעקוף מכשול בדרך, עליה על מדרכה מטעמים דומים</w:t>
      </w:r>
      <w:r w:rsidR="00E96F23" w:rsidRPr="00245BF9">
        <w:rPr>
          <w:rFonts w:ascii="David" w:hAnsi="David" w:cs="David" w:hint="cs"/>
          <w:sz w:val="24"/>
          <w:szCs w:val="24"/>
          <w:rtl/>
        </w:rPr>
        <w:t xml:space="preserve"> וכדומה</w:t>
      </w:r>
      <w:r w:rsidRPr="00245BF9">
        <w:rPr>
          <w:rFonts w:ascii="David" w:hAnsi="David" w:cs="David" w:hint="cs"/>
          <w:sz w:val="24"/>
          <w:szCs w:val="24"/>
          <w:rtl/>
        </w:rPr>
        <w:t xml:space="preserve">. </w:t>
      </w:r>
    </w:p>
    <w:p w:rsidR="00532810" w:rsidRPr="00245BF9" w:rsidRDefault="00532810" w:rsidP="009939A5">
      <w:pPr>
        <w:pStyle w:val="ListParagraph"/>
        <w:spacing w:line="360" w:lineRule="auto"/>
        <w:rPr>
          <w:rFonts w:ascii="David" w:hAnsi="David" w:cs="David"/>
          <w:sz w:val="24"/>
          <w:szCs w:val="24"/>
          <w:rtl/>
        </w:rPr>
      </w:pPr>
    </w:p>
    <w:p w:rsidR="00532810" w:rsidRPr="00245BF9" w:rsidRDefault="00532810" w:rsidP="009939A5">
      <w:pPr>
        <w:pStyle w:val="ListParagraph"/>
        <w:numPr>
          <w:ilvl w:val="0"/>
          <w:numId w:val="2"/>
        </w:numPr>
        <w:spacing w:line="360" w:lineRule="auto"/>
        <w:ind w:left="368" w:hanging="481"/>
        <w:jc w:val="both"/>
        <w:rPr>
          <w:rFonts w:ascii="David" w:hAnsi="David" w:cs="David"/>
          <w:sz w:val="24"/>
          <w:szCs w:val="24"/>
        </w:rPr>
      </w:pPr>
      <w:r w:rsidRPr="00245BF9">
        <w:rPr>
          <w:rFonts w:ascii="David" w:hAnsi="David" w:cs="David" w:hint="cs"/>
          <w:sz w:val="24"/>
          <w:szCs w:val="24"/>
          <w:rtl/>
        </w:rPr>
        <w:t xml:space="preserve">במקרים אלה למערכת לנהיגה עצמאית יש חסרון לעומת הנהג האנושי. אם היא תתוכנת מראש לא להפר את הוראות הדין היא לא תעשה זאת לעולם. זאת בעוד ההנחה של המחוקק היא שתהיינה נסיבות בהן יהיה מוצדק להפר את הדין כדי להגשים אינטרס אחר </w:t>
      </w:r>
      <w:r w:rsidRPr="00245BF9">
        <w:rPr>
          <w:rFonts w:ascii="David" w:hAnsi="David" w:cs="David"/>
          <w:sz w:val="24"/>
          <w:szCs w:val="24"/>
          <w:rtl/>
        </w:rPr>
        <w:t>–</w:t>
      </w:r>
      <w:r w:rsidRPr="00245BF9">
        <w:rPr>
          <w:rFonts w:ascii="David" w:hAnsi="David" w:cs="David" w:hint="cs"/>
          <w:sz w:val="24"/>
          <w:szCs w:val="24"/>
          <w:rtl/>
        </w:rPr>
        <w:t xml:space="preserve"> מניעת תאונה או עקיפ</w:t>
      </w:r>
      <w:r w:rsidR="009E6DAB" w:rsidRPr="00245BF9">
        <w:rPr>
          <w:rFonts w:ascii="David" w:hAnsi="David" w:cs="David" w:hint="cs"/>
          <w:sz w:val="24"/>
          <w:szCs w:val="24"/>
          <w:rtl/>
        </w:rPr>
        <w:t>ת</w:t>
      </w:r>
      <w:r w:rsidRPr="00245BF9">
        <w:rPr>
          <w:rFonts w:ascii="David" w:hAnsi="David" w:cs="David" w:hint="cs"/>
          <w:sz w:val="24"/>
          <w:szCs w:val="24"/>
          <w:rtl/>
        </w:rPr>
        <w:t xml:space="preserve"> הפרעה.</w:t>
      </w:r>
    </w:p>
    <w:p w:rsidR="00532810" w:rsidRPr="00245BF9" w:rsidRDefault="00532810" w:rsidP="009939A5">
      <w:pPr>
        <w:pStyle w:val="ListParagraph"/>
        <w:spacing w:line="360" w:lineRule="auto"/>
        <w:rPr>
          <w:rFonts w:ascii="David" w:hAnsi="David" w:cs="David"/>
          <w:sz w:val="24"/>
          <w:szCs w:val="24"/>
          <w:rtl/>
        </w:rPr>
      </w:pPr>
    </w:p>
    <w:p w:rsidR="00532810" w:rsidRPr="00245BF9" w:rsidRDefault="00532810" w:rsidP="009939A5">
      <w:pPr>
        <w:pStyle w:val="ListParagraph"/>
        <w:numPr>
          <w:ilvl w:val="0"/>
          <w:numId w:val="2"/>
        </w:numPr>
        <w:spacing w:line="360" w:lineRule="auto"/>
        <w:ind w:left="368" w:hanging="481"/>
        <w:jc w:val="both"/>
        <w:rPr>
          <w:rFonts w:ascii="David" w:hAnsi="David" w:cs="David"/>
          <w:sz w:val="24"/>
          <w:szCs w:val="24"/>
        </w:rPr>
      </w:pPr>
      <w:r w:rsidRPr="00245BF9">
        <w:rPr>
          <w:rFonts w:ascii="David" w:hAnsi="David" w:cs="David" w:hint="cs"/>
          <w:sz w:val="24"/>
          <w:szCs w:val="24"/>
          <w:rtl/>
        </w:rPr>
        <w:t>אנו מציעים להגדיר לרכב העצמאי מידה של שיקול דעת ולאפשר לו להפר את הדין במקרים נתונים רק אם אין חלופה סבירה אחרת ורק אם הפרת הדין לא תגרום פגיעה בבטיחות של מי מעוברי הדרך.</w:t>
      </w:r>
      <w:r w:rsidR="00E96F23" w:rsidRPr="00245BF9">
        <w:rPr>
          <w:rFonts w:ascii="David" w:hAnsi="David" w:cs="David" w:hint="cs"/>
          <w:sz w:val="24"/>
          <w:szCs w:val="24"/>
          <w:rtl/>
        </w:rPr>
        <w:t xml:space="preserve"> </w:t>
      </w:r>
      <w:r w:rsidR="009E6DAB" w:rsidRPr="00245BF9">
        <w:rPr>
          <w:rFonts w:ascii="David" w:hAnsi="David" w:cs="David" w:hint="cs"/>
          <w:sz w:val="24"/>
          <w:szCs w:val="24"/>
          <w:rtl/>
        </w:rPr>
        <w:t xml:space="preserve">נראה כי גם סוגיה זו, המערבת איזונים ברורים בין יעילות לאינטרס הציבורי, ממחישה את הצורך במעורבות המדינה באישור מראש של המערכת או הצבת גבולות עבורה.  </w:t>
      </w:r>
    </w:p>
    <w:p w:rsidR="00532810" w:rsidRPr="00532810" w:rsidRDefault="00532810" w:rsidP="00532810">
      <w:pPr>
        <w:pStyle w:val="ListParagraph"/>
        <w:rPr>
          <w:rFonts w:ascii="David" w:hAnsi="David" w:cs="David"/>
          <w:sz w:val="24"/>
          <w:szCs w:val="24"/>
          <w:rtl/>
        </w:rPr>
      </w:pPr>
    </w:p>
    <w:p w:rsidR="00532810" w:rsidRPr="00532810" w:rsidRDefault="00532810" w:rsidP="00532810">
      <w:pPr>
        <w:spacing w:line="360" w:lineRule="auto"/>
        <w:jc w:val="both"/>
        <w:rPr>
          <w:rFonts w:ascii="David" w:hAnsi="David" w:cs="David"/>
          <w:sz w:val="24"/>
          <w:szCs w:val="24"/>
        </w:rPr>
      </w:pPr>
    </w:p>
    <w:p w:rsidR="00BC1269" w:rsidRPr="00807B0E" w:rsidRDefault="00BC1269" w:rsidP="00BC1269">
      <w:pPr>
        <w:pStyle w:val="ListParagraph"/>
        <w:rPr>
          <w:rFonts w:ascii="David" w:hAnsi="David" w:cs="David"/>
          <w:sz w:val="24"/>
          <w:szCs w:val="24"/>
          <w:rtl/>
        </w:rPr>
      </w:pPr>
    </w:p>
    <w:p w:rsidR="001271A1" w:rsidRPr="00807B0E" w:rsidRDefault="001271A1" w:rsidP="00B055F4">
      <w:pPr>
        <w:spacing w:line="360" w:lineRule="auto"/>
        <w:jc w:val="both"/>
        <w:rPr>
          <w:rFonts w:ascii="David" w:hAnsi="David" w:cs="David"/>
          <w:b/>
          <w:bCs/>
          <w:sz w:val="24"/>
          <w:szCs w:val="24"/>
          <w:u w:val="single"/>
          <w:rtl/>
        </w:rPr>
      </w:pPr>
    </w:p>
    <w:sectPr w:rsidR="001271A1" w:rsidRPr="00807B0E" w:rsidSect="00E655B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AC" w:rsidRDefault="00E819AC" w:rsidP="005B293F">
      <w:pPr>
        <w:spacing w:after="0" w:line="240" w:lineRule="auto"/>
      </w:pPr>
      <w:r>
        <w:separator/>
      </w:r>
    </w:p>
  </w:endnote>
  <w:endnote w:type="continuationSeparator" w:id="0">
    <w:p w:rsidR="00E819AC" w:rsidRDefault="00E819AC" w:rsidP="005B293F">
      <w:pPr>
        <w:spacing w:after="0" w:line="240" w:lineRule="auto"/>
      </w:pPr>
      <w:r>
        <w:continuationSeparator/>
      </w:r>
    </w:p>
  </w:endnote>
  <w:endnote w:type="continuationNotice" w:id="1">
    <w:p w:rsidR="00E819AC" w:rsidRDefault="00E81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AC" w:rsidRDefault="00E819AC" w:rsidP="005B293F">
      <w:pPr>
        <w:spacing w:after="0" w:line="240" w:lineRule="auto"/>
      </w:pPr>
      <w:r>
        <w:separator/>
      </w:r>
    </w:p>
  </w:footnote>
  <w:footnote w:type="continuationSeparator" w:id="0">
    <w:p w:rsidR="00E819AC" w:rsidRDefault="00E819AC" w:rsidP="005B293F">
      <w:pPr>
        <w:spacing w:after="0" w:line="240" w:lineRule="auto"/>
      </w:pPr>
      <w:r>
        <w:continuationSeparator/>
      </w:r>
    </w:p>
  </w:footnote>
  <w:footnote w:type="continuationNotice" w:id="1">
    <w:p w:rsidR="00E819AC" w:rsidRDefault="00E819AC">
      <w:pPr>
        <w:spacing w:after="0" w:line="240" w:lineRule="auto"/>
      </w:pPr>
    </w:p>
  </w:footnote>
  <w:footnote w:id="2">
    <w:p w:rsidR="006A0B7D" w:rsidRPr="007D118B" w:rsidRDefault="006A0B7D" w:rsidP="007D118B">
      <w:pPr>
        <w:pStyle w:val="FootnoteText"/>
        <w:jc w:val="both"/>
        <w:rPr>
          <w:rFonts w:ascii="David" w:hAnsi="David" w:cs="David"/>
          <w:rtl/>
        </w:rPr>
      </w:pPr>
      <w:r w:rsidRPr="007D118B">
        <w:rPr>
          <w:rStyle w:val="FootnoteReference"/>
          <w:rFonts w:ascii="David" w:hAnsi="David" w:cs="David"/>
        </w:rPr>
        <w:footnoteRef/>
      </w:r>
      <w:r w:rsidRPr="007D118B">
        <w:rPr>
          <w:rFonts w:ascii="David" w:hAnsi="David" w:cs="David"/>
          <w:rtl/>
        </w:rPr>
        <w:t xml:space="preserve"> </w:t>
      </w:r>
      <w:r w:rsidRPr="00C2062E">
        <w:rPr>
          <w:rFonts w:ascii="David" w:hAnsi="David" w:cs="David"/>
          <w:sz w:val="22"/>
          <w:szCs w:val="22"/>
          <w:rtl/>
        </w:rPr>
        <w:t xml:space="preserve">המונח רכב עצמאי הוא תרגום של המונח </w:t>
      </w:r>
      <w:r w:rsidRPr="00C2062E">
        <w:rPr>
          <w:rFonts w:ascii="David" w:hAnsi="David"/>
          <w:sz w:val="22"/>
        </w:rPr>
        <w:t>Autonomous Vehicle</w:t>
      </w:r>
      <w:r w:rsidRPr="00C2062E">
        <w:rPr>
          <w:rFonts w:ascii="David" w:hAnsi="David" w:cs="David"/>
          <w:sz w:val="22"/>
          <w:szCs w:val="22"/>
          <w:rtl/>
        </w:rPr>
        <w:t>. לחלופין אפשר להשתמש במונח רכב אוטונומי. הביטוי רכב עצמאי מוצע לאור נטיית המחוקק לבחור מונחים עבריים בחקיקה תשתיתית.</w:t>
      </w:r>
    </w:p>
  </w:footnote>
  <w:footnote w:id="3">
    <w:p w:rsidR="006A0B7D" w:rsidRPr="006363CD" w:rsidRDefault="006A0B7D" w:rsidP="006363CD">
      <w:pPr>
        <w:pStyle w:val="FootnoteText"/>
        <w:jc w:val="both"/>
        <w:rPr>
          <w:rFonts w:ascii="David" w:hAnsi="David" w:cs="David"/>
          <w:sz w:val="22"/>
          <w:szCs w:val="22"/>
        </w:rPr>
      </w:pPr>
      <w:r w:rsidRPr="006363CD">
        <w:rPr>
          <w:rStyle w:val="FootnoteReference"/>
          <w:rFonts w:ascii="David" w:hAnsi="David" w:cs="David"/>
          <w:sz w:val="22"/>
          <w:szCs w:val="22"/>
        </w:rPr>
        <w:footnoteRef/>
      </w:r>
      <w:r w:rsidRPr="006363CD">
        <w:rPr>
          <w:rFonts w:ascii="David" w:hAnsi="David" w:cs="David"/>
          <w:sz w:val="22"/>
          <w:szCs w:val="22"/>
          <w:rtl/>
        </w:rPr>
        <w:t xml:space="preserve"> המונח "עובר דרך"  לקוח מתקנה 1 שהיא תקנת ההגדרות בתקנות התעבורה, תשכ"א 1961 (להלן – </w:t>
      </w:r>
      <w:r w:rsidRPr="006363CD">
        <w:rPr>
          <w:rFonts w:ascii="David" w:hAnsi="David" w:cs="David"/>
          <w:b/>
          <w:bCs/>
          <w:sz w:val="22"/>
          <w:szCs w:val="22"/>
          <w:rtl/>
        </w:rPr>
        <w:t>תקנות התעבורה</w:t>
      </w:r>
      <w:r w:rsidRPr="006363CD">
        <w:rPr>
          <w:rFonts w:ascii="David" w:hAnsi="David" w:cs="David"/>
          <w:sz w:val="22"/>
          <w:szCs w:val="22"/>
          <w:rtl/>
        </w:rPr>
        <w:t xml:space="preserve">). עובר דרך מוגדר "המשתמש בדרך לנסיעה, להליכה, לעמידה או לכל מטרה אחרת." </w:t>
      </w:r>
    </w:p>
  </w:footnote>
  <w:footnote w:id="4">
    <w:p w:rsidR="006A0B7D" w:rsidRDefault="006A0B7D" w:rsidP="000B77FD">
      <w:pPr>
        <w:pStyle w:val="FootnoteText"/>
        <w:jc w:val="both"/>
        <w:rPr>
          <w:rFonts w:ascii="David" w:hAnsi="David" w:cs="David"/>
          <w:rtl/>
        </w:rPr>
      </w:pPr>
      <w:r>
        <w:rPr>
          <w:rStyle w:val="FootnoteReference"/>
        </w:rPr>
        <w:footnoteRef/>
      </w:r>
      <w:r>
        <w:rPr>
          <w:rtl/>
        </w:rPr>
        <w:t xml:space="preserve"> </w:t>
      </w:r>
      <w:r w:rsidRPr="00801BE6">
        <w:rPr>
          <w:rFonts w:ascii="David" w:hAnsi="David" w:cs="David"/>
        </w:rPr>
        <w:t>United Nations Economic Commission for</w:t>
      </w:r>
      <w:r>
        <w:rPr>
          <w:rFonts w:ascii="David" w:hAnsi="David" w:cs="David"/>
        </w:rPr>
        <w:t xml:space="preserve"> Europe</w:t>
      </w:r>
      <w:r w:rsidRPr="000B77FD">
        <w:rPr>
          <w:rFonts w:ascii="David" w:hAnsi="David" w:cs="David"/>
        </w:rPr>
        <w:t>.</w:t>
      </w:r>
      <w:r w:rsidRPr="000B77FD">
        <w:rPr>
          <w:rFonts w:ascii="David" w:hAnsi="David" w:cs="David"/>
          <w:rtl/>
        </w:rPr>
        <w:t xml:space="preserve"> ארגון של האו״ם שמטרתו היא קידום שיתוף פעולה ואינטגרציה כלכלית בין מדינות אירופה. בתחום התחבורה הארגון פועל לקדם מדיניות תחבורה בהיבטי בטיחות, סביבה, תשתיות תחבורה והרמוניזציה של </w:t>
      </w:r>
      <w:r>
        <w:rPr>
          <w:rFonts w:ascii="David" w:hAnsi="David" w:cs="David" w:hint="cs"/>
          <w:rtl/>
        </w:rPr>
        <w:t xml:space="preserve">הסדרת </w:t>
      </w:r>
      <w:r w:rsidRPr="000B77FD">
        <w:rPr>
          <w:rFonts w:ascii="David" w:hAnsi="David" w:cs="David"/>
          <w:rtl/>
        </w:rPr>
        <w:t>תחבורה אף מעבר לתחומי אירופה. הוא פועל על פי</w:t>
      </w:r>
      <w:r>
        <w:rPr>
          <w:rFonts w:ascii="David" w:hAnsi="David" w:cs="David" w:hint="cs"/>
          <w:rtl/>
        </w:rPr>
        <w:t>:</w:t>
      </w:r>
    </w:p>
    <w:p w:rsidR="006A0B7D" w:rsidRDefault="006A0B7D" w:rsidP="000B77FD">
      <w:pPr>
        <w:pStyle w:val="FootnoteText"/>
        <w:jc w:val="both"/>
        <w:rPr>
          <w:rFonts w:ascii="David" w:hAnsi="David" w:cs="David"/>
          <w:rtl/>
        </w:rPr>
      </w:pPr>
      <w:r w:rsidRPr="000B77FD">
        <w:rPr>
          <w:rFonts w:ascii="David" w:hAnsi="David" w:cs="David"/>
          <w:rtl/>
        </w:rPr>
        <w:t xml:space="preserve"> </w:t>
      </w:r>
    </w:p>
    <w:p w:rsidR="006A0B7D" w:rsidRDefault="006A0B7D" w:rsidP="002B5FF9">
      <w:pPr>
        <w:pStyle w:val="FootnoteText"/>
        <w:bidi w:val="0"/>
        <w:jc w:val="both"/>
        <w:rPr>
          <w:rFonts w:ascii="David" w:hAnsi="David" w:cs="David"/>
        </w:rPr>
      </w:pPr>
      <w:r>
        <w:t>revised 1958 agreement is the shorthand given to the United Nations Economic Commission for Europe (UNECE) Agreement concerning the adoption of uniform technical prescriptions for wheeled vehicles and their parts</w:t>
      </w:r>
    </w:p>
    <w:p w:rsidR="006A0B7D" w:rsidRPr="000B77FD" w:rsidRDefault="006A0B7D" w:rsidP="000B77FD">
      <w:pPr>
        <w:pStyle w:val="FootnoteText"/>
        <w:jc w:val="both"/>
        <w:rPr>
          <w:rFonts w:ascii="David" w:hAnsi="David" w:cs="David"/>
          <w:rtl/>
        </w:rPr>
      </w:pPr>
    </w:p>
  </w:footnote>
  <w:footnote w:id="5">
    <w:p w:rsidR="006A0B7D" w:rsidRDefault="006A0B7D" w:rsidP="002B5FF9">
      <w:pPr>
        <w:pStyle w:val="FootnoteText"/>
        <w:jc w:val="both"/>
        <w:rPr>
          <w:rFonts w:ascii="David" w:hAnsi="David" w:cs="David"/>
          <w:color w:val="000000"/>
          <w:sz w:val="22"/>
          <w:szCs w:val="22"/>
          <w:rtl/>
        </w:rPr>
      </w:pPr>
      <w:r>
        <w:rPr>
          <w:rStyle w:val="FootnoteReference"/>
        </w:rPr>
        <w:footnoteRef/>
      </w:r>
      <w:r>
        <w:rPr>
          <w:rtl/>
        </w:rPr>
        <w:t xml:space="preserve"> </w:t>
      </w:r>
      <w:r w:rsidRPr="002B5FF9">
        <w:rPr>
          <w:rFonts w:ascii="David" w:hAnsi="David" w:cs="David"/>
          <w:rtl/>
        </w:rPr>
        <w:t>ראו דוגמא</w:t>
      </w:r>
      <w:r w:rsidRPr="002D0A0C">
        <w:rPr>
          <w:rFonts w:ascii="David" w:hAnsi="David" w:cs="David" w:hint="cs"/>
          <w:sz w:val="22"/>
          <w:szCs w:val="22"/>
          <w:rtl/>
        </w:rPr>
        <w:t xml:space="preserve"> התוספת השנייה לתקנות התעבורה </w:t>
      </w:r>
      <w:r w:rsidRPr="002D0A0C">
        <w:rPr>
          <w:rFonts w:ascii="David" w:hAnsi="David" w:cs="David"/>
          <w:sz w:val="22"/>
          <w:szCs w:val="22"/>
          <w:rtl/>
        </w:rPr>
        <w:t>–</w:t>
      </w:r>
      <w:r w:rsidRPr="002D0A0C">
        <w:rPr>
          <w:rFonts w:ascii="David" w:hAnsi="David" w:cs="David" w:hint="cs"/>
          <w:sz w:val="22"/>
          <w:szCs w:val="22"/>
          <w:rtl/>
        </w:rPr>
        <w:t xml:space="preserve"> התשכ"א </w:t>
      </w:r>
      <w:r w:rsidRPr="002D0A0C">
        <w:rPr>
          <w:rFonts w:ascii="David" w:hAnsi="David" w:cs="David"/>
          <w:sz w:val="22"/>
          <w:szCs w:val="22"/>
          <w:rtl/>
        </w:rPr>
        <w:t>–</w:t>
      </w:r>
      <w:r w:rsidRPr="002D0A0C">
        <w:rPr>
          <w:rFonts w:ascii="David" w:hAnsi="David" w:cs="David" w:hint="cs"/>
          <w:sz w:val="22"/>
          <w:szCs w:val="22"/>
          <w:rtl/>
        </w:rPr>
        <w:t xml:space="preserve"> 1961 (להלן - </w:t>
      </w:r>
      <w:r w:rsidRPr="002D0A0C">
        <w:rPr>
          <w:rFonts w:ascii="David" w:hAnsi="David" w:cs="David" w:hint="cs"/>
          <w:b/>
          <w:bCs/>
          <w:sz w:val="22"/>
          <w:szCs w:val="22"/>
          <w:rtl/>
        </w:rPr>
        <w:t>תקנות התעבורה</w:t>
      </w:r>
      <w:r w:rsidRPr="002D0A0C">
        <w:rPr>
          <w:rFonts w:ascii="David" w:hAnsi="David" w:cs="David" w:hint="cs"/>
          <w:sz w:val="22"/>
          <w:szCs w:val="22"/>
          <w:rtl/>
        </w:rPr>
        <w:t xml:space="preserve">) המאמצת </w:t>
      </w:r>
      <w:r w:rsidRPr="0058560D">
        <w:rPr>
          <w:rFonts w:ascii="David" w:hAnsi="David" w:cs="David" w:hint="cs"/>
          <w:sz w:val="22"/>
          <w:szCs w:val="22"/>
          <w:rtl/>
        </w:rPr>
        <w:t>אל</w:t>
      </w:r>
      <w:r>
        <w:rPr>
          <w:rFonts w:ascii="David" w:hAnsi="David" w:cs="David" w:hint="cs"/>
          <w:sz w:val="22"/>
          <w:szCs w:val="22"/>
          <w:rtl/>
        </w:rPr>
        <w:t xml:space="preserve"> הדין הישראלי</w:t>
      </w:r>
      <w:r w:rsidRPr="002D0A0C">
        <w:rPr>
          <w:rFonts w:ascii="David" w:hAnsi="David" w:cs="David" w:hint="cs"/>
          <w:sz w:val="22"/>
          <w:szCs w:val="22"/>
          <w:rtl/>
        </w:rPr>
        <w:t xml:space="preserve"> שורה תקנים בין לאומיים בנוגע לבטיחות מוצרים ברכב כולל בנושאים של מערכות תומכות לנהג ובכלל זה:</w:t>
      </w:r>
      <w:r w:rsidRPr="0058560D">
        <w:rPr>
          <w:rFonts w:ascii="David" w:hAnsi="David" w:cs="David" w:hint="cs"/>
          <w:sz w:val="22"/>
          <w:szCs w:val="22"/>
          <w:rtl/>
        </w:rPr>
        <w:t xml:space="preserve"> </w:t>
      </w:r>
      <w:r w:rsidRPr="0058560D">
        <w:rPr>
          <w:rFonts w:ascii="David" w:hAnsi="David" w:cs="David"/>
          <w:color w:val="000000"/>
          <w:sz w:val="22"/>
          <w:szCs w:val="22"/>
          <w:rtl/>
        </w:rPr>
        <w:t>   </w:t>
      </w:r>
    </w:p>
    <w:p w:rsidR="006A0B7D" w:rsidRPr="002B5FF9" w:rsidRDefault="006A0B7D" w:rsidP="002B5FF9">
      <w:pPr>
        <w:pStyle w:val="p00"/>
        <w:bidi/>
        <w:spacing w:before="72" w:beforeAutospacing="0" w:after="0" w:afterAutospacing="0"/>
        <w:ind w:right="1134"/>
        <w:jc w:val="both"/>
        <w:rPr>
          <w:rFonts w:ascii="David" w:hAnsi="David" w:cs="David"/>
          <w:color w:val="000000"/>
          <w:sz w:val="13"/>
          <w:szCs w:val="13"/>
          <w:rtl/>
        </w:rPr>
      </w:pPr>
      <w:r w:rsidRPr="0058560D">
        <w:rPr>
          <w:rFonts w:ascii="David" w:hAnsi="David" w:cs="David"/>
          <w:color w:val="000000"/>
          <w:sz w:val="22"/>
          <w:szCs w:val="22"/>
          <w:rtl/>
        </w:rPr>
        <w:t>  </w:t>
      </w:r>
    </w:p>
    <w:p w:rsidR="006A0B7D" w:rsidRPr="0058560D" w:rsidRDefault="006A0B7D" w:rsidP="002B5FF9">
      <w:pPr>
        <w:jc w:val="both"/>
        <w:rPr>
          <w:rFonts w:ascii="David" w:hAnsi="David" w:cs="David"/>
        </w:rPr>
      </w:pPr>
      <w:r w:rsidRPr="002D0A0C">
        <w:rPr>
          <w:rFonts w:ascii="David" w:hAnsi="David" w:cs="David"/>
          <w:color w:val="000000"/>
          <w:rtl/>
        </w:rPr>
        <w:t> </w:t>
      </w:r>
      <w:r w:rsidRPr="002D0A0C">
        <w:rPr>
          <w:rStyle w:val="default"/>
          <w:rFonts w:ascii="David" w:hAnsi="David" w:cs="David"/>
          <w:rtl/>
        </w:rPr>
        <w:t> </w:t>
      </w:r>
      <w:r w:rsidRPr="002D0A0C">
        <w:rPr>
          <w:rStyle w:val="default"/>
          <w:rFonts w:ascii="David" w:hAnsi="David" w:cs="David"/>
          <w:color w:val="000000"/>
          <w:rtl/>
        </w:rPr>
        <w:t>"תקן </w:t>
      </w:r>
      <w:r w:rsidRPr="002D0A0C">
        <w:rPr>
          <w:rStyle w:val="default"/>
          <w:rFonts w:ascii="David" w:hAnsi="David" w:cs="David"/>
          <w:color w:val="000000"/>
        </w:rPr>
        <w:t>I.S.O</w:t>
      </w:r>
      <w:r w:rsidRPr="002D0A0C">
        <w:rPr>
          <w:rStyle w:val="default"/>
          <w:rFonts w:ascii="David" w:hAnsi="David" w:cs="David"/>
          <w:color w:val="000000"/>
          <w:rtl/>
        </w:rPr>
        <w:t>" - תקן שפרסם ארגון התקינה הבין-לאומי (</w:t>
      </w:r>
      <w:r w:rsidRPr="002D0A0C">
        <w:rPr>
          <w:rStyle w:val="default"/>
          <w:rFonts w:ascii="David" w:hAnsi="David" w:cs="David"/>
          <w:color w:val="000000"/>
        </w:rPr>
        <w:t>International Standard Organization</w:t>
      </w:r>
      <w:r w:rsidRPr="002D0A0C">
        <w:rPr>
          <w:rStyle w:val="default"/>
          <w:rFonts w:ascii="David" w:hAnsi="David" w:cs="David"/>
          <w:color w:val="000000"/>
          <w:rtl/>
        </w:rPr>
        <w:t>);</w:t>
      </w:r>
      <w:r w:rsidRPr="002D0A0C">
        <w:rPr>
          <w:rStyle w:val="default"/>
          <w:rFonts w:ascii="David" w:hAnsi="David" w:cs="David"/>
          <w:rtl/>
        </w:rPr>
        <w:t> </w:t>
      </w:r>
      <w:r w:rsidRPr="002D0A0C">
        <w:rPr>
          <w:rStyle w:val="default"/>
          <w:rFonts w:ascii="David" w:hAnsi="David" w:cs="David"/>
          <w:color w:val="000000"/>
          <w:rtl/>
        </w:rPr>
        <w:t>"תקן </w:t>
      </w:r>
      <w:r w:rsidRPr="002D0A0C">
        <w:rPr>
          <w:rStyle w:val="default"/>
          <w:rFonts w:ascii="David" w:hAnsi="David" w:cs="David"/>
          <w:color w:val="000000"/>
        </w:rPr>
        <w:t>DIN</w:t>
      </w:r>
      <w:r w:rsidRPr="002D0A0C">
        <w:rPr>
          <w:rStyle w:val="default"/>
          <w:rFonts w:ascii="David" w:hAnsi="David" w:cs="David"/>
          <w:color w:val="000000"/>
          <w:rtl/>
        </w:rPr>
        <w:t>" - תקן שפרסם מכון התקינה הגרמני (</w:t>
      </w:r>
      <w:r w:rsidRPr="002D0A0C">
        <w:rPr>
          <w:rStyle w:val="default"/>
          <w:rFonts w:ascii="David" w:hAnsi="David" w:cs="David"/>
          <w:color w:val="000000"/>
        </w:rPr>
        <w:t>Deutsches </w:t>
      </w:r>
      <w:r w:rsidRPr="002D0A0C">
        <w:rPr>
          <w:rStyle w:val="default"/>
          <w:rFonts w:ascii="David" w:hAnsi="David" w:cs="David"/>
        </w:rPr>
        <w:t>Institut Fuer Normung</w:t>
      </w:r>
      <w:r w:rsidRPr="002D0A0C">
        <w:rPr>
          <w:rStyle w:val="default"/>
          <w:rFonts w:ascii="David" w:hAnsi="David" w:cs="David"/>
          <w:rtl/>
        </w:rPr>
        <w:t>); </w:t>
      </w:r>
      <w:r w:rsidRPr="002D0A0C">
        <w:rPr>
          <w:rStyle w:val="default"/>
          <w:rFonts w:ascii="David" w:hAnsi="David" w:cs="David"/>
          <w:color w:val="000000"/>
          <w:rtl/>
        </w:rPr>
        <w:t>"תקן </w:t>
      </w:r>
      <w:r w:rsidRPr="002D0A0C">
        <w:rPr>
          <w:rStyle w:val="default"/>
          <w:rFonts w:ascii="David" w:hAnsi="David" w:cs="David"/>
          <w:color w:val="000000"/>
        </w:rPr>
        <w:t>B.S</w:t>
      </w:r>
      <w:r w:rsidRPr="002D0A0C">
        <w:rPr>
          <w:rStyle w:val="default"/>
          <w:rFonts w:ascii="David" w:hAnsi="David" w:cs="David"/>
          <w:color w:val="000000"/>
          <w:rtl/>
        </w:rPr>
        <w:t>" - תקן שפרסם מכון התקנים הבריטי (</w:t>
      </w:r>
      <w:r w:rsidRPr="002D0A0C">
        <w:rPr>
          <w:rStyle w:val="default"/>
          <w:rFonts w:ascii="David" w:hAnsi="David" w:cs="David"/>
          <w:color w:val="000000"/>
        </w:rPr>
        <w:t>British </w:t>
      </w:r>
      <w:r w:rsidRPr="002D0A0C">
        <w:rPr>
          <w:rStyle w:val="default"/>
          <w:rFonts w:ascii="David" w:hAnsi="David" w:cs="David"/>
        </w:rPr>
        <w:t>Standard Institution</w:t>
      </w:r>
      <w:r w:rsidRPr="002D0A0C">
        <w:rPr>
          <w:rStyle w:val="default"/>
          <w:rFonts w:ascii="David" w:hAnsi="David" w:cs="David"/>
          <w:rtl/>
        </w:rPr>
        <w:t>); </w:t>
      </w:r>
      <w:r w:rsidRPr="002D0A0C">
        <w:rPr>
          <w:rStyle w:val="default"/>
          <w:rFonts w:ascii="David" w:hAnsi="David" w:cs="David"/>
          <w:color w:val="000000"/>
          <w:rtl/>
        </w:rPr>
        <w:t>"תקן </w:t>
      </w:r>
      <w:r w:rsidRPr="002D0A0C">
        <w:rPr>
          <w:rStyle w:val="default"/>
          <w:rFonts w:ascii="David" w:hAnsi="David" w:cs="David"/>
          <w:color w:val="000000"/>
        </w:rPr>
        <w:t>J.I.S</w:t>
      </w:r>
      <w:r w:rsidRPr="002D0A0C">
        <w:rPr>
          <w:rStyle w:val="default"/>
          <w:rFonts w:ascii="David" w:hAnsi="David" w:cs="David"/>
          <w:color w:val="000000"/>
          <w:rtl/>
        </w:rPr>
        <w:t>" - תקן שפרסם מכון התקנים היפני (</w:t>
      </w:r>
      <w:r w:rsidRPr="002D0A0C">
        <w:rPr>
          <w:rStyle w:val="default"/>
          <w:rFonts w:ascii="David" w:hAnsi="David" w:cs="David"/>
          <w:color w:val="000000"/>
        </w:rPr>
        <w:t>Japan </w:t>
      </w:r>
      <w:r w:rsidRPr="002D0A0C">
        <w:rPr>
          <w:rStyle w:val="default"/>
          <w:rFonts w:ascii="David" w:hAnsi="David" w:cs="David"/>
        </w:rPr>
        <w:t>Industrial Standard</w:t>
      </w:r>
      <w:r w:rsidRPr="002D0A0C">
        <w:rPr>
          <w:rStyle w:val="default"/>
          <w:rFonts w:ascii="David" w:hAnsi="David" w:cs="David"/>
          <w:rtl/>
        </w:rPr>
        <w:t xml:space="preserve">); </w:t>
      </w:r>
      <w:r w:rsidRPr="002D0A0C">
        <w:rPr>
          <w:rStyle w:val="default"/>
          <w:rFonts w:ascii="David" w:hAnsi="David" w:cs="David"/>
          <w:color w:val="000000"/>
          <w:rtl/>
        </w:rPr>
        <w:t>"תקן </w:t>
      </w:r>
      <w:r w:rsidRPr="002D0A0C">
        <w:rPr>
          <w:rStyle w:val="default"/>
          <w:rFonts w:ascii="David" w:hAnsi="David" w:cs="David"/>
          <w:color w:val="000000"/>
        </w:rPr>
        <w:t>EN</w:t>
      </w:r>
      <w:r w:rsidRPr="002D0A0C">
        <w:rPr>
          <w:rStyle w:val="default"/>
          <w:rFonts w:ascii="David" w:hAnsi="David" w:cs="David"/>
          <w:color w:val="000000"/>
          <w:rtl/>
        </w:rPr>
        <w:t>" – תקן טכני, שפורסם על ידי אחד מהמוסדות האירופיים האלה:(1)   </w:t>
      </w:r>
      <w:r w:rsidRPr="002D0A0C">
        <w:rPr>
          <w:rStyle w:val="default"/>
          <w:rFonts w:ascii="David" w:hAnsi="David" w:cs="David"/>
          <w:color w:val="000000"/>
        </w:rPr>
        <w:t>CEN – European Committee for Standardization</w:t>
      </w:r>
      <w:r w:rsidRPr="002D0A0C">
        <w:rPr>
          <w:rStyle w:val="default"/>
          <w:rFonts w:ascii="David" w:hAnsi="David" w:cs="David"/>
          <w:color w:val="000000"/>
          <w:rtl/>
        </w:rPr>
        <w:t>;</w:t>
      </w:r>
      <w:r w:rsidRPr="002D0A0C">
        <w:rPr>
          <w:rStyle w:val="default"/>
          <w:rFonts w:ascii="David" w:hAnsi="David" w:cs="David"/>
          <w:rtl/>
        </w:rPr>
        <w:t xml:space="preserve"> </w:t>
      </w:r>
      <w:r w:rsidRPr="002D0A0C">
        <w:rPr>
          <w:rStyle w:val="default"/>
          <w:rFonts w:ascii="David" w:hAnsi="David" w:cs="David"/>
          <w:color w:val="000000"/>
          <w:rtl/>
        </w:rPr>
        <w:t>(2)   </w:t>
      </w:r>
      <w:r w:rsidRPr="002D0A0C">
        <w:rPr>
          <w:rStyle w:val="default"/>
          <w:rFonts w:ascii="David" w:hAnsi="David" w:cs="David"/>
          <w:color w:val="000000"/>
        </w:rPr>
        <w:t>Cenelec – European Committee for Electro technical Standardization</w:t>
      </w:r>
      <w:r w:rsidRPr="002D0A0C">
        <w:rPr>
          <w:rStyle w:val="default"/>
          <w:rFonts w:ascii="David" w:hAnsi="David" w:cs="David"/>
          <w:color w:val="000000"/>
          <w:rtl/>
        </w:rPr>
        <w:t>;</w:t>
      </w:r>
      <w:r w:rsidRPr="002D0A0C">
        <w:rPr>
          <w:rStyle w:val="default"/>
          <w:rFonts w:ascii="David" w:hAnsi="David" w:cs="David"/>
          <w:rtl/>
        </w:rPr>
        <w:t xml:space="preserve"> </w:t>
      </w:r>
      <w:r w:rsidRPr="002D0A0C">
        <w:rPr>
          <w:rStyle w:val="default"/>
          <w:rFonts w:ascii="David" w:hAnsi="David" w:cs="David"/>
          <w:color w:val="000000"/>
          <w:rtl/>
        </w:rPr>
        <w:t>(3)   </w:t>
      </w:r>
      <w:r w:rsidRPr="002D0A0C">
        <w:rPr>
          <w:rStyle w:val="default"/>
          <w:rFonts w:ascii="David" w:hAnsi="David" w:cs="David"/>
          <w:color w:val="000000"/>
        </w:rPr>
        <w:t>ETSI – European Telecommunications Standards Institute</w:t>
      </w:r>
      <w:r w:rsidRPr="002B5FF9">
        <w:rPr>
          <w:rStyle w:val="default"/>
          <w:rFonts w:ascii="David" w:hAnsi="David" w:cs="David"/>
          <w:color w:val="000000"/>
          <w:rtl/>
        </w:rPr>
        <w:t>;</w:t>
      </w:r>
      <w:bookmarkStart w:id="0" w:name="_Hlk3706605"/>
      <w:r w:rsidRPr="002B5FF9">
        <w:rPr>
          <w:rFonts w:ascii="David" w:hAnsi="David" w:cs="David"/>
          <w:color w:val="000000"/>
          <w:rtl/>
        </w:rPr>
        <w:t> </w:t>
      </w:r>
      <w:r w:rsidRPr="002D0A0C">
        <w:rPr>
          <w:rStyle w:val="default"/>
          <w:rFonts w:ascii="David" w:hAnsi="David" w:cs="David"/>
          <w:color w:val="000000"/>
          <w:rtl/>
        </w:rPr>
        <w:t>"מפרט </w:t>
      </w:r>
      <w:r w:rsidRPr="002D0A0C">
        <w:rPr>
          <w:rStyle w:val="default"/>
          <w:rFonts w:ascii="David" w:hAnsi="David" w:cs="David"/>
          <w:color w:val="000000"/>
        </w:rPr>
        <w:t>S.A.E</w:t>
      </w:r>
      <w:r w:rsidRPr="002D0A0C">
        <w:rPr>
          <w:rStyle w:val="default"/>
          <w:rFonts w:ascii="David" w:hAnsi="David" w:cs="David"/>
          <w:color w:val="000000"/>
          <w:rtl/>
        </w:rPr>
        <w:t>" - מפרט שפרסמה אגודת מהנדסי הרכב של ארצות הברית של אמריקה (להלן - ארה"ב) (</w:t>
      </w:r>
      <w:r w:rsidRPr="002D0A0C">
        <w:rPr>
          <w:rStyle w:val="default"/>
          <w:rFonts w:ascii="David" w:hAnsi="David" w:cs="David"/>
          <w:color w:val="000000"/>
        </w:rPr>
        <w:t>Society of Automotive Engineers</w:t>
      </w:r>
      <w:r w:rsidRPr="002D0A0C">
        <w:rPr>
          <w:rStyle w:val="default"/>
          <w:rFonts w:ascii="David" w:hAnsi="David" w:cs="David"/>
          <w:color w:val="000000"/>
          <w:rtl/>
        </w:rPr>
        <w:t>);</w:t>
      </w:r>
      <w:r w:rsidRPr="002B5FF9">
        <w:rPr>
          <w:rFonts w:ascii="David" w:hAnsi="David" w:cs="David"/>
          <w:color w:val="000000"/>
          <w:rtl/>
        </w:rPr>
        <w:t>  </w:t>
      </w:r>
      <w:r w:rsidRPr="002D0A0C">
        <w:rPr>
          <w:rStyle w:val="default"/>
          <w:rFonts w:ascii="David" w:hAnsi="David" w:cs="David"/>
          <w:color w:val="000000"/>
          <w:rtl/>
        </w:rPr>
        <w:t>"תקנת </w:t>
      </w:r>
      <w:r w:rsidRPr="002D0A0C">
        <w:rPr>
          <w:rStyle w:val="default"/>
          <w:rFonts w:ascii="David" w:hAnsi="David" w:cs="David"/>
          <w:color w:val="000000"/>
        </w:rPr>
        <w:t>E.C.E</w:t>
      </w:r>
      <w:r w:rsidRPr="002D0A0C">
        <w:rPr>
          <w:rStyle w:val="default"/>
          <w:rFonts w:ascii="David" w:hAnsi="David" w:cs="David"/>
          <w:color w:val="000000"/>
          <w:rtl/>
        </w:rPr>
        <w:t>" - תקנה (</w:t>
      </w:r>
      <w:r w:rsidRPr="002D0A0C">
        <w:rPr>
          <w:rStyle w:val="default"/>
          <w:rFonts w:ascii="David" w:hAnsi="David" w:cs="David"/>
          <w:color w:val="000000"/>
        </w:rPr>
        <w:t>Regulation</w:t>
      </w:r>
      <w:r w:rsidRPr="002D0A0C">
        <w:rPr>
          <w:rStyle w:val="default"/>
          <w:rFonts w:ascii="David" w:hAnsi="David" w:cs="David"/>
          <w:color w:val="000000"/>
          <w:rtl/>
        </w:rPr>
        <w:t>) שפרסמו מוסדות האו"ם על סמך הסכם /324</w:t>
      </w:r>
      <w:r w:rsidRPr="002D0A0C">
        <w:rPr>
          <w:rStyle w:val="default"/>
          <w:rFonts w:ascii="David" w:hAnsi="David" w:cs="David"/>
          <w:color w:val="000000"/>
        </w:rPr>
        <w:t>E/ECE</w:t>
      </w:r>
      <w:r w:rsidRPr="002D0A0C">
        <w:rPr>
          <w:rStyle w:val="default"/>
          <w:rFonts w:ascii="David" w:hAnsi="David" w:cs="David"/>
          <w:color w:val="000000"/>
          <w:rtl/>
        </w:rPr>
        <w:t> - //505</w:t>
      </w:r>
      <w:r w:rsidRPr="002D0A0C">
        <w:rPr>
          <w:rStyle w:val="default"/>
          <w:rFonts w:ascii="David" w:hAnsi="David" w:cs="David"/>
          <w:color w:val="000000"/>
        </w:rPr>
        <w:t> E/ECE/TRANS</w:t>
      </w:r>
      <w:r w:rsidRPr="002D0A0C">
        <w:rPr>
          <w:rStyle w:val="default"/>
          <w:rFonts w:ascii="David" w:hAnsi="David" w:cs="David"/>
          <w:color w:val="000000"/>
          <w:rtl/>
        </w:rPr>
        <w:t> בדבר אימוץ תנאים אחידים לאישור והכרה הדדית של ציוד לרכב מנועי וחלקיו, שנחתם בז'נבה ביום 20 במרס 1958;</w:t>
      </w:r>
      <w:r w:rsidRPr="002B5FF9">
        <w:rPr>
          <w:rFonts w:ascii="David" w:hAnsi="David" w:cs="David"/>
          <w:color w:val="000000"/>
          <w:rtl/>
        </w:rPr>
        <w:t xml:space="preserve"> </w:t>
      </w:r>
      <w:r w:rsidRPr="002B5FF9">
        <w:rPr>
          <w:rFonts w:ascii="David" w:hAnsi="David"/>
          <w:color w:val="000000"/>
        </w:rPr>
        <w:t> </w:t>
      </w:r>
      <w:r w:rsidRPr="002D0A0C">
        <w:rPr>
          <w:rStyle w:val="default"/>
          <w:rFonts w:ascii="David" w:hAnsi="David" w:cs="David"/>
          <w:color w:val="000000"/>
        </w:rPr>
        <w:t>"</w:t>
      </w:r>
      <w:r w:rsidRPr="002D0A0C">
        <w:rPr>
          <w:rStyle w:val="default"/>
          <w:rFonts w:ascii="David" w:hAnsi="David" w:cs="David"/>
          <w:color w:val="000000"/>
          <w:rtl/>
        </w:rPr>
        <w:t>הנחיית </w:t>
      </w:r>
      <w:r w:rsidRPr="002D0A0C">
        <w:rPr>
          <w:rStyle w:val="default"/>
          <w:rFonts w:ascii="David" w:hAnsi="David" w:cs="David"/>
          <w:color w:val="000000"/>
        </w:rPr>
        <w:t xml:space="preserve">E.E.C" – </w:t>
      </w:r>
      <w:r w:rsidRPr="002D0A0C">
        <w:rPr>
          <w:rStyle w:val="default"/>
          <w:rFonts w:ascii="David" w:hAnsi="David" w:cs="David"/>
          <w:rtl/>
        </w:rPr>
        <w:t xml:space="preserve">" </w:t>
      </w:r>
      <w:r w:rsidRPr="002D0A0C">
        <w:rPr>
          <w:rStyle w:val="default"/>
          <w:rFonts w:ascii="David" w:hAnsi="David" w:cs="David"/>
          <w:color w:val="000000"/>
          <w:rtl/>
        </w:rPr>
        <w:t>הנחיה</w:t>
      </w:r>
      <w:r w:rsidRPr="002D0A0C">
        <w:rPr>
          <w:rStyle w:val="default"/>
          <w:rFonts w:ascii="David" w:hAnsi="David" w:cs="David"/>
          <w:color w:val="000000"/>
        </w:rPr>
        <w:t xml:space="preserve"> (Directive) </w:t>
      </w:r>
      <w:r w:rsidRPr="002D0A0C">
        <w:rPr>
          <w:rStyle w:val="default"/>
          <w:rFonts w:ascii="David" w:hAnsi="David" w:cs="David"/>
          <w:rtl/>
        </w:rPr>
        <w:t xml:space="preserve"> </w:t>
      </w:r>
      <w:r w:rsidRPr="002D0A0C">
        <w:rPr>
          <w:rStyle w:val="default"/>
          <w:rFonts w:ascii="David" w:hAnsi="David" w:cs="David"/>
          <w:color w:val="000000"/>
          <w:rtl/>
        </w:rPr>
        <w:t>שפרסמה מועצת הקהיליות האירופית </w:t>
      </w:r>
      <w:r w:rsidRPr="002D0A0C">
        <w:rPr>
          <w:rStyle w:val="default"/>
          <w:rFonts w:ascii="David" w:hAnsi="David" w:cs="David"/>
        </w:rPr>
        <w:t xml:space="preserve"> </w:t>
      </w:r>
      <w:r w:rsidRPr="002D0A0C">
        <w:rPr>
          <w:rStyle w:val="default"/>
          <w:rFonts w:ascii="David" w:hAnsi="David" w:cs="David"/>
          <w:color w:val="000000"/>
        </w:rPr>
        <w:t xml:space="preserve">(Council of European Communities), </w:t>
      </w:r>
      <w:r w:rsidRPr="002D0A0C">
        <w:rPr>
          <w:rStyle w:val="default"/>
          <w:rFonts w:ascii="David" w:hAnsi="David" w:cs="David"/>
          <w:color w:val="000000"/>
          <w:rtl/>
        </w:rPr>
        <w:t>בדבר דרישות טכניות לרכב מנועי</w:t>
      </w:r>
      <w:r w:rsidRPr="002D0A0C">
        <w:rPr>
          <w:rStyle w:val="default"/>
          <w:rFonts w:ascii="David" w:hAnsi="David" w:cs="David"/>
          <w:color w:val="000000"/>
        </w:rPr>
        <w:t>;</w:t>
      </w:r>
      <w:r w:rsidRPr="002B5FF9">
        <w:rPr>
          <w:rFonts w:ascii="David" w:hAnsi="David" w:cs="David"/>
          <w:color w:val="000000"/>
          <w:rtl/>
        </w:rPr>
        <w:t xml:space="preserve"> </w:t>
      </w:r>
      <w:r w:rsidRPr="002D0A0C">
        <w:rPr>
          <w:rStyle w:val="default"/>
          <w:rFonts w:ascii="David" w:hAnsi="David" w:cs="David"/>
          <w:color w:val="000000"/>
          <w:rtl/>
        </w:rPr>
        <w:t>"תקן </w:t>
      </w:r>
      <w:r w:rsidRPr="002D0A0C">
        <w:rPr>
          <w:rStyle w:val="default"/>
          <w:rFonts w:ascii="David" w:hAnsi="David" w:cs="David"/>
          <w:color w:val="000000"/>
        </w:rPr>
        <w:t>E.E.C</w:t>
      </w:r>
      <w:r w:rsidRPr="002D0A0C">
        <w:rPr>
          <w:rStyle w:val="default"/>
          <w:rFonts w:ascii="David" w:hAnsi="David" w:cs="David"/>
          <w:color w:val="000000"/>
          <w:rtl/>
        </w:rPr>
        <w:t> (</w:t>
      </w:r>
      <w:r w:rsidRPr="002D0A0C">
        <w:rPr>
          <w:rStyle w:val="default"/>
          <w:rFonts w:ascii="David" w:hAnsi="David" w:cs="David"/>
          <w:color w:val="000000"/>
        </w:rPr>
        <w:t>E.C</w:t>
      </w:r>
      <w:r w:rsidRPr="002D0A0C">
        <w:rPr>
          <w:rStyle w:val="default"/>
          <w:rFonts w:ascii="David" w:hAnsi="David" w:cs="David"/>
          <w:color w:val="000000"/>
          <w:rtl/>
        </w:rPr>
        <w:t>)" – תקנה (</w:t>
      </w:r>
      <w:r w:rsidRPr="002D0A0C">
        <w:rPr>
          <w:rStyle w:val="default"/>
          <w:rFonts w:ascii="David" w:hAnsi="David" w:cs="David"/>
          <w:color w:val="000000"/>
        </w:rPr>
        <w:t>Regulation</w:t>
      </w:r>
      <w:r w:rsidRPr="002D0A0C">
        <w:rPr>
          <w:rStyle w:val="default"/>
          <w:rFonts w:ascii="David" w:hAnsi="David" w:cs="David"/>
          <w:color w:val="000000"/>
          <w:rtl/>
        </w:rPr>
        <w:t>) שפרסמה מועצת הקהיליות האירופית </w:t>
      </w:r>
      <w:r w:rsidRPr="002D0A0C">
        <w:rPr>
          <w:rStyle w:val="default"/>
          <w:rFonts w:ascii="David" w:hAnsi="David" w:cs="David"/>
          <w:color w:val="000000"/>
        </w:rPr>
        <w:t>(Council of European Communities)</w:t>
      </w:r>
      <w:r w:rsidRPr="002D0A0C">
        <w:rPr>
          <w:rStyle w:val="default"/>
          <w:rFonts w:ascii="David" w:hAnsi="David" w:cs="David"/>
          <w:color w:val="000000"/>
          <w:rtl/>
        </w:rPr>
        <w:t xml:space="preserve">, בדבר דרישות טכניות לרכב </w:t>
      </w:r>
      <w:r w:rsidRPr="002D0A0C">
        <w:rPr>
          <w:rStyle w:val="default"/>
          <w:rFonts w:ascii="David" w:hAnsi="David" w:cs="David"/>
          <w:rtl/>
        </w:rPr>
        <w:t>מ</w:t>
      </w:r>
      <w:r w:rsidRPr="002D0A0C">
        <w:rPr>
          <w:rStyle w:val="default"/>
          <w:rFonts w:ascii="David" w:hAnsi="David" w:cs="David"/>
          <w:color w:val="000000"/>
          <w:rtl/>
        </w:rPr>
        <w:t>נועי;</w:t>
      </w:r>
      <w:r w:rsidRPr="002B5FF9">
        <w:rPr>
          <w:rFonts w:ascii="David" w:hAnsi="David" w:cs="David"/>
          <w:color w:val="000000"/>
          <w:rtl/>
        </w:rPr>
        <w:t xml:space="preserve">   </w:t>
      </w:r>
      <w:r w:rsidRPr="002D0A0C">
        <w:rPr>
          <w:rStyle w:val="default"/>
          <w:rFonts w:ascii="David" w:hAnsi="David" w:cs="David"/>
          <w:color w:val="000000"/>
          <w:rtl/>
        </w:rPr>
        <w:t>"תקן </w:t>
      </w:r>
      <w:r w:rsidRPr="002D0A0C">
        <w:rPr>
          <w:rStyle w:val="default"/>
          <w:rFonts w:ascii="David" w:hAnsi="David" w:cs="David"/>
          <w:color w:val="000000"/>
        </w:rPr>
        <w:t>F.M.V.S.S</w:t>
      </w:r>
      <w:r w:rsidRPr="002D0A0C">
        <w:rPr>
          <w:rStyle w:val="default"/>
          <w:rFonts w:ascii="David" w:hAnsi="David" w:cs="David"/>
          <w:color w:val="000000"/>
          <w:rtl/>
        </w:rPr>
        <w:t>" - תקן בטיחות פדרלי של ארה"ב (</w:t>
      </w:r>
      <w:r w:rsidRPr="002D0A0C">
        <w:rPr>
          <w:rStyle w:val="default"/>
          <w:rFonts w:ascii="David" w:hAnsi="David" w:cs="David"/>
          <w:color w:val="000000"/>
        </w:rPr>
        <w:t>Federal Motor Vehicle Safety Standard</w:t>
      </w:r>
      <w:r w:rsidRPr="002D0A0C">
        <w:rPr>
          <w:rStyle w:val="default"/>
          <w:rFonts w:ascii="David" w:hAnsi="David" w:cs="David"/>
          <w:color w:val="000000"/>
          <w:rtl/>
        </w:rPr>
        <w:t>) שפרסם משרד התחבורה של ארצות הברית, (</w:t>
      </w:r>
      <w:r w:rsidRPr="002D0A0C">
        <w:rPr>
          <w:rStyle w:val="default"/>
          <w:rFonts w:ascii="David" w:hAnsi="David" w:cs="David"/>
          <w:color w:val="000000"/>
        </w:rPr>
        <w:t>U.S. Department of Transportation</w:t>
      </w:r>
      <w:r w:rsidRPr="002D0A0C">
        <w:rPr>
          <w:rStyle w:val="default"/>
          <w:rFonts w:ascii="David" w:hAnsi="David" w:cs="David"/>
          <w:color w:val="000000"/>
          <w:rtl/>
        </w:rPr>
        <w:t>);</w:t>
      </w:r>
      <w:r w:rsidRPr="002B5FF9">
        <w:rPr>
          <w:rFonts w:ascii="David" w:hAnsi="David" w:cs="David"/>
          <w:color w:val="000000"/>
          <w:rtl/>
        </w:rPr>
        <w:t xml:space="preserve"> </w:t>
      </w:r>
      <w:r w:rsidRPr="002D0A0C">
        <w:rPr>
          <w:rStyle w:val="default"/>
          <w:rFonts w:ascii="David" w:hAnsi="David" w:cs="David"/>
          <w:color w:val="000000"/>
          <w:rtl/>
        </w:rPr>
        <w:t>"תקן </w:t>
      </w:r>
      <w:r w:rsidRPr="002D0A0C">
        <w:rPr>
          <w:rStyle w:val="default"/>
          <w:rFonts w:ascii="David" w:hAnsi="David" w:cs="David"/>
          <w:color w:val="000000"/>
        </w:rPr>
        <w:t>CFR</w:t>
      </w:r>
      <w:r w:rsidRPr="002D0A0C">
        <w:rPr>
          <w:rStyle w:val="default"/>
          <w:rFonts w:ascii="David" w:hAnsi="David" w:cs="David"/>
          <w:color w:val="000000"/>
          <w:rtl/>
        </w:rPr>
        <w:t>" - התקנות הפדרליות של ארצות הברית של אמריקה (</w:t>
      </w:r>
      <w:r w:rsidRPr="002D0A0C">
        <w:rPr>
          <w:rStyle w:val="default"/>
          <w:rFonts w:ascii="David" w:hAnsi="David" w:cs="David"/>
          <w:color w:val="000000"/>
        </w:rPr>
        <w:t>Code of Federal Regulations</w:t>
      </w:r>
      <w:r w:rsidRPr="002D0A0C">
        <w:rPr>
          <w:rStyle w:val="default"/>
          <w:rFonts w:ascii="David" w:hAnsi="David" w:cs="David"/>
          <w:color w:val="000000"/>
          <w:rtl/>
        </w:rPr>
        <w:t>) בדבר תקני רכב;</w:t>
      </w:r>
      <w:r w:rsidRPr="002B5FF9">
        <w:rPr>
          <w:rFonts w:ascii="David" w:hAnsi="David" w:cs="David"/>
          <w:color w:val="000000"/>
          <w:rtl/>
        </w:rPr>
        <w:t xml:space="preserve">  </w:t>
      </w:r>
      <w:r w:rsidRPr="002D0A0C">
        <w:rPr>
          <w:rStyle w:val="default"/>
          <w:rFonts w:ascii="David" w:hAnsi="David" w:cs="David"/>
          <w:color w:val="000000"/>
          <w:rtl/>
        </w:rPr>
        <w:t>"תעודת </w:t>
      </w:r>
      <w:r w:rsidRPr="002D0A0C">
        <w:rPr>
          <w:rStyle w:val="default"/>
          <w:rFonts w:ascii="David" w:hAnsi="David" w:cs="David"/>
          <w:color w:val="000000"/>
        </w:rPr>
        <w:t>A.B.E</w:t>
      </w:r>
      <w:r w:rsidRPr="002D0A0C">
        <w:rPr>
          <w:rStyle w:val="default"/>
          <w:rFonts w:ascii="David" w:hAnsi="David" w:cs="David"/>
          <w:color w:val="000000"/>
          <w:rtl/>
        </w:rPr>
        <w:t>" - הרשאה לשימוש בציוד וחלקי רכב </w:t>
      </w:r>
      <w:r w:rsidRPr="002D0A0C">
        <w:rPr>
          <w:rStyle w:val="default"/>
          <w:rFonts w:ascii="David" w:hAnsi="David" w:cs="David"/>
          <w:color w:val="000000"/>
        </w:rPr>
        <w:t>(Allgemeine Betriebserlaubnis)</w:t>
      </w:r>
      <w:r w:rsidRPr="002D0A0C">
        <w:rPr>
          <w:rStyle w:val="default"/>
          <w:rFonts w:ascii="David" w:hAnsi="David" w:cs="David"/>
          <w:color w:val="000000"/>
          <w:rtl/>
        </w:rPr>
        <w:t> על פי תקנות התעבורה של הרפובליקה הפדרלית, המערב גרמנית;</w:t>
      </w:r>
      <w:r w:rsidRPr="002B5FF9">
        <w:rPr>
          <w:rFonts w:ascii="David" w:hAnsi="David" w:cs="David"/>
          <w:color w:val="000000"/>
          <w:rtl/>
        </w:rPr>
        <w:t xml:space="preserve"> </w:t>
      </w:r>
      <w:r w:rsidRPr="002D0A0C">
        <w:rPr>
          <w:rStyle w:val="default"/>
          <w:rFonts w:ascii="David" w:hAnsi="David" w:cs="David"/>
          <w:color w:val="000000"/>
          <w:rtl/>
        </w:rPr>
        <w:t>"אישור .</w:t>
      </w:r>
      <w:r w:rsidRPr="002D0A0C">
        <w:rPr>
          <w:rStyle w:val="default"/>
          <w:rFonts w:ascii="David" w:hAnsi="David" w:cs="David"/>
          <w:color w:val="000000"/>
        </w:rPr>
        <w:t>T.P.D.S.E</w:t>
      </w:r>
      <w:r w:rsidRPr="002D0A0C">
        <w:rPr>
          <w:rStyle w:val="default"/>
          <w:rFonts w:ascii="David" w:hAnsi="David" w:cs="David"/>
          <w:color w:val="000000"/>
          <w:rtl/>
        </w:rPr>
        <w:t>" - הרשאה לשימוש בציוד וחלקי רכב של ממשלת צרפת;</w:t>
      </w:r>
      <w:r w:rsidRPr="002B5FF9">
        <w:rPr>
          <w:rFonts w:ascii="David" w:hAnsi="David" w:cs="David"/>
          <w:color w:val="000000"/>
          <w:rtl/>
        </w:rPr>
        <w:t> </w:t>
      </w:r>
      <w:r w:rsidRPr="002D0A0C">
        <w:rPr>
          <w:rStyle w:val="default"/>
          <w:rFonts w:ascii="David" w:hAnsi="David" w:cs="David"/>
          <w:color w:val="000000"/>
          <w:rtl/>
        </w:rPr>
        <w:t>"תעודת .</w:t>
      </w:r>
      <w:r w:rsidRPr="002D0A0C">
        <w:rPr>
          <w:rStyle w:val="default"/>
          <w:rFonts w:ascii="David" w:hAnsi="David" w:cs="David"/>
          <w:color w:val="000000"/>
        </w:rPr>
        <w:t>D.G.M</w:t>
      </w:r>
      <w:r w:rsidRPr="002D0A0C">
        <w:rPr>
          <w:rStyle w:val="default"/>
          <w:rFonts w:ascii="David" w:hAnsi="David" w:cs="David"/>
          <w:color w:val="000000"/>
          <w:rtl/>
        </w:rPr>
        <w:t>" - הרשאה לשימוש בציוד וחלקי רכב של משרד התחבורה של איטליה, </w:t>
      </w:r>
      <w:r w:rsidRPr="002D0A0C">
        <w:rPr>
          <w:rStyle w:val="default"/>
          <w:rFonts w:ascii="David" w:hAnsi="David" w:cs="David"/>
          <w:color w:val="000000"/>
        </w:rPr>
        <w:t>Direzeone Generale Motorizzazione</w:t>
      </w:r>
      <w:r w:rsidRPr="002D0A0C">
        <w:rPr>
          <w:rStyle w:val="default"/>
          <w:rFonts w:ascii="David" w:hAnsi="David" w:cs="David"/>
          <w:color w:val="000000"/>
          <w:rtl/>
        </w:rPr>
        <w:t>;</w:t>
      </w:r>
      <w:r w:rsidRPr="002B5FF9">
        <w:rPr>
          <w:rFonts w:ascii="David" w:hAnsi="David" w:cs="David"/>
          <w:color w:val="000000"/>
          <w:rtl/>
        </w:rPr>
        <w:t> </w:t>
      </w:r>
      <w:r w:rsidRPr="002D0A0C">
        <w:rPr>
          <w:rStyle w:val="default"/>
          <w:rFonts w:ascii="David" w:hAnsi="David" w:cs="David"/>
          <w:color w:val="000000"/>
          <w:rtl/>
        </w:rPr>
        <w:t>"תעודת </w:t>
      </w:r>
      <w:r w:rsidRPr="002D0A0C">
        <w:rPr>
          <w:rStyle w:val="default"/>
          <w:rFonts w:ascii="David" w:hAnsi="David" w:cs="David"/>
          <w:color w:val="000000"/>
        </w:rPr>
        <w:t>A.A.M.V.A</w:t>
      </w:r>
      <w:r w:rsidRPr="002D0A0C">
        <w:rPr>
          <w:rStyle w:val="default"/>
          <w:rFonts w:ascii="David" w:hAnsi="David" w:cs="David"/>
          <w:color w:val="000000"/>
          <w:rtl/>
        </w:rPr>
        <w:t>" - תעודת איגוד מינהלי הרכב של ארצות הברית (</w:t>
      </w:r>
      <w:r w:rsidRPr="002D0A0C">
        <w:rPr>
          <w:rStyle w:val="default"/>
          <w:rFonts w:ascii="David" w:hAnsi="David" w:cs="David"/>
          <w:color w:val="000000"/>
        </w:rPr>
        <w:t>American Association of Motor Vehicle Administrators</w:t>
      </w:r>
      <w:r w:rsidRPr="002D0A0C">
        <w:rPr>
          <w:rStyle w:val="default"/>
          <w:rFonts w:ascii="David" w:hAnsi="David" w:cs="David"/>
          <w:color w:val="000000"/>
          <w:rtl/>
        </w:rPr>
        <w:t>) בדבר בדיקת מוצר תעבורה על ידי מעבדה מוסמכת על פי דרישות האיגוד;</w:t>
      </w:r>
      <w:r w:rsidRPr="002B5FF9">
        <w:rPr>
          <w:rFonts w:ascii="David" w:hAnsi="David" w:cs="David"/>
          <w:color w:val="000000"/>
          <w:rtl/>
        </w:rPr>
        <w:t xml:space="preserve"> </w:t>
      </w:r>
      <w:r w:rsidRPr="002B5FF9">
        <w:rPr>
          <w:rFonts w:ascii="David" w:hAnsi="David"/>
          <w:color w:val="000000"/>
        </w:rPr>
        <w:t>   </w:t>
      </w:r>
      <w:r w:rsidRPr="002D0A0C">
        <w:rPr>
          <w:rStyle w:val="default"/>
          <w:rFonts w:ascii="David" w:hAnsi="David" w:cs="David"/>
          <w:color w:val="000000"/>
        </w:rPr>
        <w:t>"</w:t>
      </w:r>
      <w:r w:rsidRPr="002D0A0C">
        <w:rPr>
          <w:rStyle w:val="default"/>
          <w:rFonts w:ascii="David" w:hAnsi="David" w:cs="David"/>
          <w:color w:val="000000"/>
          <w:rtl/>
        </w:rPr>
        <w:t>תקן </w:t>
      </w:r>
      <w:r w:rsidRPr="002D0A0C">
        <w:rPr>
          <w:rStyle w:val="default"/>
          <w:rFonts w:ascii="David" w:hAnsi="David" w:cs="David"/>
          <w:color w:val="000000"/>
        </w:rPr>
        <w:t xml:space="preserve">CMVSS – </w:t>
      </w:r>
      <w:r>
        <w:rPr>
          <w:rStyle w:val="default"/>
          <w:rFonts w:ascii="David" w:hAnsi="David" w:cs="David" w:hint="cs"/>
          <w:color w:val="000000"/>
          <w:rtl/>
        </w:rPr>
        <w:t xml:space="preserve"> </w:t>
      </w:r>
      <w:r w:rsidRPr="002D0A0C">
        <w:rPr>
          <w:rStyle w:val="default"/>
          <w:rFonts w:ascii="David" w:hAnsi="David" w:cs="David"/>
          <w:color w:val="000000"/>
          <w:rtl/>
        </w:rPr>
        <w:t>תקני בטיחות לכלי רכב</w:t>
      </w:r>
      <w:r w:rsidRPr="002D0A0C">
        <w:rPr>
          <w:rStyle w:val="default"/>
          <w:rFonts w:ascii="David" w:hAnsi="David" w:cs="David"/>
          <w:color w:val="000000"/>
        </w:rPr>
        <w:t xml:space="preserve"> (Canadian Motor Vehicle Safety Standards) </w:t>
      </w:r>
      <w:r w:rsidRPr="002D0A0C">
        <w:rPr>
          <w:rStyle w:val="default"/>
          <w:rFonts w:ascii="David" w:hAnsi="David" w:cs="David"/>
          <w:rtl/>
        </w:rPr>
        <w:t xml:space="preserve"> </w:t>
      </w:r>
      <w:r w:rsidRPr="002D0A0C">
        <w:rPr>
          <w:rStyle w:val="default"/>
          <w:rFonts w:ascii="David" w:hAnsi="David" w:cs="David"/>
          <w:color w:val="000000"/>
          <w:rtl/>
        </w:rPr>
        <w:t>שפרסם משרד התחבורה של קנדה</w:t>
      </w:r>
      <w:r w:rsidRPr="002D0A0C">
        <w:rPr>
          <w:rStyle w:val="default"/>
          <w:rFonts w:ascii="David" w:hAnsi="David" w:cs="David"/>
          <w:color w:val="000000"/>
        </w:rPr>
        <w:t>.</w:t>
      </w:r>
      <w:bookmarkEnd w:id="0"/>
      <w:r w:rsidRPr="002D0A0C">
        <w:rPr>
          <w:rFonts w:ascii="David" w:hAnsi="David" w:cs="David"/>
          <w:rtl/>
        </w:rPr>
        <w:t xml:space="preserve"> </w:t>
      </w:r>
    </w:p>
    <w:p w:rsidR="006A0B7D" w:rsidRDefault="006A0B7D">
      <w:pPr>
        <w:pStyle w:val="FootnoteText"/>
        <w:rPr>
          <w:rtl/>
        </w:rPr>
      </w:pPr>
    </w:p>
  </w:footnote>
  <w:footnote w:id="6">
    <w:p w:rsidR="006A0B7D" w:rsidRDefault="006A0B7D" w:rsidP="00FE45CE">
      <w:pPr>
        <w:spacing w:after="60" w:line="240" w:lineRule="auto"/>
        <w:jc w:val="both"/>
        <w:rPr>
          <w:rFonts w:ascii="David" w:hAnsi="David" w:cs="David"/>
          <w:rtl/>
        </w:rPr>
      </w:pPr>
      <w:r w:rsidRPr="006475CD">
        <w:rPr>
          <w:rStyle w:val="FootnoteReference"/>
          <w:rFonts w:ascii="David" w:hAnsi="David" w:cs="David"/>
        </w:rPr>
        <w:footnoteRef/>
      </w:r>
      <w:r>
        <w:rPr>
          <w:rFonts w:ascii="David" w:hAnsi="David" w:cs="David" w:hint="cs"/>
          <w:rtl/>
        </w:rPr>
        <w:t xml:space="preserve"> ראו החלטת ה- </w:t>
      </w:r>
      <w:r>
        <w:rPr>
          <w:rFonts w:ascii="David" w:hAnsi="David" w:cs="David" w:hint="cs"/>
        </w:rPr>
        <w:t>UNECE</w:t>
      </w:r>
      <w:r>
        <w:rPr>
          <w:rFonts w:ascii="David" w:hAnsi="David" w:cs="David" w:hint="cs"/>
          <w:rtl/>
        </w:rPr>
        <w:t xml:space="preserve"> מספטמבר 2018 בדבר הפעלת כלי רכב ברמת עצמאות גבוהה ומלאה בדרכים. ההחלטה כוללת המלצות ודגשים לגבי הסדרת הפעילות של כלי רכב עצמאיים (נספח 1 להחלטה):</w:t>
      </w:r>
    </w:p>
    <w:p w:rsidR="006A0B7D" w:rsidRDefault="006A0B7D" w:rsidP="004E21D9">
      <w:pPr>
        <w:bidi w:val="0"/>
        <w:spacing w:after="120" w:line="240" w:lineRule="auto"/>
        <w:jc w:val="both"/>
        <w:rPr>
          <w:rStyle w:val="Hyperlink"/>
          <w:rFonts w:ascii="David" w:hAnsi="David" w:cs="David"/>
        </w:rPr>
      </w:pPr>
      <w:r w:rsidRPr="006475CD">
        <w:rPr>
          <w:rFonts w:ascii="David" w:hAnsi="David" w:cs="David"/>
          <w:rtl/>
        </w:rPr>
        <w:t xml:space="preserve"> </w:t>
      </w:r>
      <w:r w:rsidRPr="006475CD">
        <w:rPr>
          <w:rFonts w:ascii="David" w:hAnsi="David" w:cs="David"/>
        </w:rPr>
        <w:t>UNECE Resolution on the deployment of highly and fully automated vehicles: The resolution of the Global Forum for Road Traffic Safety (WP.1) on the deployment of highly and fully automated vehicles in road traffic, adopted on 20 September 2018 at the seventy-seventh session (Geneva, 18-21 September 2018)</w:t>
      </w:r>
      <w:r>
        <w:rPr>
          <w:rFonts w:ascii="David" w:hAnsi="David" w:cs="David" w:hint="cs"/>
          <w:rtl/>
        </w:rPr>
        <w:t xml:space="preserve"> </w:t>
      </w:r>
      <w:hyperlink r:id="rId1" w:history="1">
        <w:r w:rsidRPr="00BD3EF3">
          <w:rPr>
            <w:rStyle w:val="Hyperlink"/>
            <w:rFonts w:ascii="David" w:hAnsi="David" w:cs="David"/>
          </w:rPr>
          <w:t>http://www.unece.org/fileadmin/DAM/trans/doc/2018/wp1/ECE-TRANS-WP1-165e.pdf</w:t>
        </w:r>
      </w:hyperlink>
    </w:p>
    <w:p w:rsidR="006A0B7D" w:rsidRDefault="006A0B7D" w:rsidP="004935CA">
      <w:pPr>
        <w:spacing w:after="60" w:line="240" w:lineRule="auto"/>
        <w:rPr>
          <w:rFonts w:ascii="David" w:hAnsi="David" w:cs="David"/>
          <w:rtl/>
        </w:rPr>
      </w:pPr>
      <w:r w:rsidRPr="004E21D9">
        <w:rPr>
          <w:rFonts w:ascii="David" w:hAnsi="David" w:cs="David" w:hint="cs"/>
          <w:rtl/>
        </w:rPr>
        <w:t>ראו גם</w:t>
      </w:r>
      <w:r>
        <w:rPr>
          <w:rFonts w:ascii="David" w:hAnsi="David" w:cs="David"/>
        </w:rPr>
        <w:t xml:space="preserve"> </w:t>
      </w:r>
      <w:r>
        <w:rPr>
          <w:rFonts w:ascii="David" w:hAnsi="David" w:cs="David" w:hint="cs"/>
          <w:rtl/>
        </w:rPr>
        <w:t>דוח של ה- oecd</w:t>
      </w:r>
      <w:r>
        <w:rPr>
          <w:rFonts w:ascii="David" w:hAnsi="David" w:cs="David"/>
        </w:rPr>
        <w:t xml:space="preserve"> </w:t>
      </w:r>
      <w:r>
        <w:rPr>
          <w:rFonts w:ascii="David" w:hAnsi="David" w:cs="David" w:hint="cs"/>
          <w:rtl/>
        </w:rPr>
        <w:t xml:space="preserve"> בדבר סוגיות שידרשו הסדרה עם הגידול בשימוש בכלי רכב עצמאיים: </w:t>
      </w:r>
    </w:p>
    <w:p w:rsidR="006A0B7D" w:rsidRDefault="006A0B7D" w:rsidP="004E21D9">
      <w:pPr>
        <w:spacing w:after="60" w:line="240" w:lineRule="auto"/>
        <w:jc w:val="right"/>
        <w:rPr>
          <w:rFonts w:ascii="David" w:hAnsi="David" w:cs="David"/>
          <w:rtl/>
        </w:rPr>
      </w:pPr>
      <w:r>
        <w:rPr>
          <w:rFonts w:ascii="David" w:hAnsi="David" w:cs="David" w:hint="cs"/>
          <w:rtl/>
        </w:rPr>
        <w:t xml:space="preserve">  </w:t>
      </w:r>
      <w:r w:rsidRPr="006475CD">
        <w:rPr>
          <w:rFonts w:ascii="David" w:hAnsi="David" w:cs="David"/>
        </w:rPr>
        <w:t xml:space="preserve">Organization for Economic Co-operation and Development, </w:t>
      </w:r>
      <w:r w:rsidRPr="006475CD">
        <w:rPr>
          <w:rFonts w:ascii="David" w:hAnsi="David" w:cs="David"/>
          <w:i/>
        </w:rPr>
        <w:t>Automated and Autonomous Driving: Regulating Uncertainty</w:t>
      </w:r>
      <w:r w:rsidRPr="006475CD">
        <w:rPr>
          <w:rFonts w:ascii="David" w:hAnsi="David" w:cs="David"/>
        </w:rPr>
        <w:t xml:space="preserve"> (2015)</w:t>
      </w:r>
    </w:p>
    <w:p w:rsidR="006A0B7D" w:rsidRPr="00FE45CE" w:rsidRDefault="006A0B7D" w:rsidP="004E21D9">
      <w:pPr>
        <w:spacing w:after="60" w:line="240" w:lineRule="auto"/>
        <w:jc w:val="right"/>
        <w:rPr>
          <w:rFonts w:ascii="David" w:hAnsi="David" w:cs="David"/>
          <w:rtl/>
        </w:rPr>
      </w:pPr>
      <w:r w:rsidRPr="006475CD">
        <w:rPr>
          <w:rFonts w:ascii="David" w:hAnsi="David" w:cs="David"/>
        </w:rPr>
        <w:t xml:space="preserve"> https://www.itf-oecd.org/sites/default/files/docs/15cpb_autonomousdriving.pdf.</w:t>
      </w:r>
    </w:p>
    <w:p w:rsidR="006A0B7D" w:rsidRPr="002B5FF9" w:rsidRDefault="006A0B7D" w:rsidP="002B5FF9">
      <w:pPr>
        <w:spacing w:after="60" w:line="240" w:lineRule="auto"/>
        <w:jc w:val="right"/>
        <w:rPr>
          <w:rFonts w:ascii="David" w:hAnsi="David" w:cs="David"/>
          <w:rtl/>
        </w:rPr>
      </w:pPr>
    </w:p>
  </w:footnote>
  <w:footnote w:id="7">
    <w:p w:rsidR="006A0B7D" w:rsidRDefault="006A0B7D" w:rsidP="004E21D9">
      <w:pPr>
        <w:spacing w:after="120"/>
        <w:jc w:val="both"/>
        <w:rPr>
          <w:rFonts w:ascii="David" w:hAnsi="David" w:cs="David"/>
          <w:rtl/>
        </w:rPr>
      </w:pPr>
      <w:r w:rsidRPr="00E62D3C">
        <w:rPr>
          <w:rStyle w:val="FootnoteReference"/>
          <w:rFonts w:ascii="David" w:hAnsi="David" w:cs="David"/>
        </w:rPr>
        <w:footnoteRef/>
      </w:r>
      <w:r w:rsidRPr="00E62D3C">
        <w:rPr>
          <w:rFonts w:ascii="David" w:hAnsi="David" w:cs="David"/>
          <w:rtl/>
        </w:rPr>
        <w:t xml:space="preserve"> </w:t>
      </w:r>
      <w:r>
        <w:rPr>
          <w:rFonts w:ascii="David" w:hAnsi="David" w:cs="David" w:hint="cs"/>
          <w:rtl/>
        </w:rPr>
        <w:t xml:space="preserve">אמנת האו״ם בדבר הרמוניזציה של התקינה לחלפים ומוצרי כלי רכב מ-1958 (ראו ה״ש 18) תוקנה לאחרונה ונוסף בה סעיף המעניק פטור מהצורך באישור מוצר המבוסס על טכנולוגיה חדשה שאינה קיימת ברגולציה הקיימת בהסכם (בכפוף לעמידה בסטנדרטים אחרים). </w:t>
      </w:r>
    </w:p>
    <w:p w:rsidR="006A0B7D" w:rsidRDefault="006A0B7D" w:rsidP="00C32BAC">
      <w:pPr>
        <w:spacing w:after="60"/>
        <w:jc w:val="both"/>
        <w:rPr>
          <w:rFonts w:ascii="David" w:hAnsi="David" w:cs="David"/>
          <w:color w:val="000000"/>
        </w:rPr>
      </w:pPr>
      <w:r>
        <w:rPr>
          <w:rFonts w:ascii="David" w:hAnsi="David" w:cs="David" w:hint="cs"/>
          <w:rtl/>
        </w:rPr>
        <w:t xml:space="preserve">דירקטיבה </w:t>
      </w:r>
      <w:r>
        <w:rPr>
          <w:rFonts w:ascii="David" w:hAnsi="David" w:cs="David"/>
        </w:rPr>
        <w:t>2007/46/EC</w:t>
      </w:r>
      <w:r>
        <w:rPr>
          <w:rFonts w:ascii="David" w:hAnsi="David" w:cs="David" w:hint="cs"/>
          <w:rtl/>
        </w:rPr>
        <w:t xml:space="preserve"> של האיחוד האירופי בדבר אופן מתן אישור לכלי רכב ומוצריו מאפשרת לאשר רכב או מוצר ״במסלול מדינתי״ אם מדובר בכלי רכב שאינם עולים על היקף מסוים (כיום מדובר על אישורים בהיקף של 100 כלי רכב בשנה, אך בספטמבר 2020 יעמוד ההיקף על 250 כלי רכב לשנה). </w:t>
      </w:r>
      <w:r w:rsidRPr="00322CCA">
        <w:rPr>
          <w:rFonts w:ascii="David" w:hAnsi="David" w:cs="David"/>
          <w:rtl/>
        </w:rPr>
        <w:t>ראו</w:t>
      </w:r>
      <w:r>
        <w:rPr>
          <w:rFonts w:ascii="David" w:hAnsi="David" w:cs="David"/>
        </w:rPr>
        <w:t xml:space="preserve"> </w:t>
      </w:r>
      <w:r w:rsidRPr="00322CCA">
        <w:rPr>
          <w:rFonts w:ascii="David" w:hAnsi="David" w:cs="David"/>
          <w:color w:val="000000"/>
          <w:rtl/>
        </w:rPr>
        <w:t>נספח v ל-</w:t>
      </w:r>
    </w:p>
    <w:p w:rsidR="006A0B7D" w:rsidRPr="002B5FF9" w:rsidRDefault="006A0B7D" w:rsidP="002B5FF9">
      <w:pPr>
        <w:jc w:val="right"/>
        <w:rPr>
          <w:rFonts w:ascii="David" w:hAnsi="David"/>
          <w:color w:val="000000"/>
        </w:rPr>
      </w:pPr>
      <w:r>
        <w:rPr>
          <w:rFonts w:ascii="Arial" w:hAnsi="Arial" w:cs="Arial" w:hint="cs"/>
          <w:color w:val="000000"/>
          <w:sz w:val="18"/>
          <w:szCs w:val="18"/>
          <w:rtl/>
        </w:rPr>
        <w:t xml:space="preserve"> </w:t>
      </w:r>
      <w:r w:rsidRPr="00C32BAC">
        <w:rPr>
          <w:rFonts w:ascii="David" w:hAnsi="David" w:cs="David"/>
          <w:color w:val="000000"/>
          <w:sz w:val="21"/>
          <w:szCs w:val="21"/>
        </w:rPr>
        <w:t>REGULATION (EU) 2018/858 OF THE EUROPEAN PARLIAMENT AND OF THE COUNCIL of 30 May 2018</w:t>
      </w:r>
      <w:r w:rsidRPr="002B5FF9">
        <w:rPr>
          <w:rFonts w:ascii="David" w:hAnsi="David"/>
          <w:sz w:val="21"/>
        </w:rPr>
        <w:t>.</w:t>
      </w:r>
    </w:p>
    <w:p w:rsidR="006A0B7D" w:rsidRPr="002B5FF9" w:rsidRDefault="006A0B7D" w:rsidP="002B5FF9">
      <w:pPr>
        <w:bidi w:val="0"/>
        <w:spacing w:before="120" w:after="60" w:line="240" w:lineRule="auto"/>
        <w:jc w:val="both"/>
        <w:rPr>
          <w:rFonts w:ascii="David" w:hAnsi="David" w:cs="David"/>
          <w:rtl/>
        </w:rPr>
      </w:pPr>
    </w:p>
    <w:p w:rsidR="006A0B7D" w:rsidRPr="00E62D3C" w:rsidRDefault="006A0B7D" w:rsidP="00E62D3C">
      <w:pPr>
        <w:bidi w:val="0"/>
        <w:jc w:val="both"/>
        <w:rPr>
          <w:rFonts w:ascii="David" w:hAnsi="David" w:cs="David"/>
        </w:rPr>
      </w:pPr>
    </w:p>
    <w:p w:rsidR="006A0B7D" w:rsidRPr="00E62D3C" w:rsidRDefault="006A0B7D" w:rsidP="002B5FF9">
      <w:pPr>
        <w:bidi w:val="0"/>
        <w:spacing w:before="120" w:after="60" w:line="240" w:lineRule="auto"/>
        <w:jc w:val="both"/>
        <w:rPr>
          <w:rFonts w:ascii="David" w:hAnsi="David" w:cs="David"/>
          <w:rtl/>
        </w:rPr>
      </w:pPr>
      <w:r>
        <w:rPr>
          <w:rFonts w:ascii="David" w:hAnsi="David" w:cs="David" w:hint="cs"/>
          <w:rtl/>
        </w:rPr>
        <w:t xml:space="preserve"> </w:t>
      </w:r>
    </w:p>
  </w:footnote>
  <w:footnote w:id="8">
    <w:p w:rsidR="006A0B7D" w:rsidRDefault="006A0B7D" w:rsidP="001B7023">
      <w:pPr>
        <w:pStyle w:val="FootnoteText"/>
        <w:rPr>
          <w:rtl/>
        </w:rPr>
      </w:pPr>
      <w:r>
        <w:rPr>
          <w:rStyle w:val="FootnoteReference"/>
        </w:rPr>
        <w:footnoteRef/>
      </w:r>
      <w:r>
        <w:rPr>
          <w:rFonts w:hint="cs"/>
          <w:rtl/>
        </w:rPr>
        <w:t xml:space="preserve"> </w:t>
      </w:r>
      <w:r w:rsidRPr="00C32BAC">
        <w:rPr>
          <w:rFonts w:ascii="David" w:hAnsi="David" w:cs="David"/>
          <w:sz w:val="22"/>
          <w:szCs w:val="22"/>
          <w:rtl/>
        </w:rPr>
        <w:t>להרחבה על העבודה הנעשית באנגליה ראו:</w:t>
      </w:r>
    </w:p>
    <w:p w:rsidR="006A0B7D" w:rsidRDefault="006A0B7D">
      <w:pPr>
        <w:pStyle w:val="FootnoteText"/>
      </w:pPr>
      <w:hyperlink r:id="rId2" w:history="1">
        <w:r w:rsidRPr="004E4E22">
          <w:rPr>
            <w:rStyle w:val="Hyperlink"/>
          </w:rPr>
          <w:t>https://www.gov.uk/government/organisations/centre-for-connected-and-autonomous-vehicles</w:t>
        </w:r>
      </w:hyperlink>
    </w:p>
    <w:p w:rsidR="006A0B7D" w:rsidRPr="00E97692" w:rsidRDefault="006A0B7D" w:rsidP="008C3840">
      <w:pPr>
        <w:pStyle w:val="FootnoteText"/>
        <w:spacing w:after="120"/>
      </w:pPr>
    </w:p>
  </w:footnote>
  <w:footnote w:id="9">
    <w:p w:rsidR="006A0B7D" w:rsidRPr="008C3840" w:rsidRDefault="006A0B7D" w:rsidP="008C3840">
      <w:pPr>
        <w:pStyle w:val="FootnoteText"/>
        <w:spacing w:after="120"/>
      </w:pPr>
      <w:r w:rsidRPr="008C3840">
        <w:rPr>
          <w:rStyle w:val="FootnoteReference"/>
        </w:rPr>
        <w:footnoteRef/>
      </w:r>
      <w:r w:rsidRPr="008C3840">
        <w:rPr>
          <w:rtl/>
        </w:rPr>
        <w:t xml:space="preserve"> </w:t>
      </w:r>
      <w:r w:rsidRPr="00322CCA">
        <w:rPr>
          <w:rFonts w:ascii="David" w:hAnsi="David" w:cs="David"/>
          <w:sz w:val="22"/>
          <w:szCs w:val="22"/>
          <w:rtl/>
        </w:rPr>
        <w:t xml:space="preserve">ראו דיון נרחב בסוגיה זו </w:t>
      </w:r>
      <w:r w:rsidRPr="00322CCA">
        <w:rPr>
          <w:rFonts w:ascii="David" w:hAnsi="David" w:cs="David" w:hint="cs"/>
          <w:sz w:val="22"/>
          <w:szCs w:val="22"/>
          <w:rtl/>
        </w:rPr>
        <w:t xml:space="preserve">בספרו של </w:t>
      </w:r>
      <w:r w:rsidRPr="00322CCA">
        <w:rPr>
          <w:rFonts w:ascii="David" w:hAnsi="David" w:cs="David"/>
          <w:sz w:val="22"/>
          <w:szCs w:val="22"/>
          <w:rtl/>
        </w:rPr>
        <w:t xml:space="preserve">יובל נח הררי </w:t>
      </w:r>
      <w:r w:rsidRPr="00322CCA">
        <w:rPr>
          <w:rFonts w:ascii="David" w:hAnsi="David" w:cs="David"/>
          <w:b/>
          <w:bCs/>
          <w:sz w:val="22"/>
          <w:szCs w:val="22"/>
          <w:rtl/>
        </w:rPr>
        <w:t>21 מחשבות על המאה ה- 21</w:t>
      </w:r>
      <w:r w:rsidRPr="00322CCA">
        <w:rPr>
          <w:rFonts w:ascii="David" w:hAnsi="David" w:cs="David"/>
          <w:sz w:val="22"/>
          <w:szCs w:val="22"/>
          <w:rtl/>
        </w:rPr>
        <w:t xml:space="preserve"> (2018) 55 ואילך.</w:t>
      </w:r>
    </w:p>
  </w:footnote>
  <w:footnote w:id="10">
    <w:p w:rsidR="006A0B7D" w:rsidRPr="00C32BAC" w:rsidRDefault="006A0B7D" w:rsidP="00C32BAC">
      <w:pPr>
        <w:pStyle w:val="FootnoteText"/>
        <w:jc w:val="both"/>
        <w:rPr>
          <w:rFonts w:ascii="David" w:hAnsi="David" w:cs="David"/>
          <w:rtl/>
        </w:rPr>
      </w:pPr>
      <w:r>
        <w:rPr>
          <w:rStyle w:val="FootnoteReference"/>
        </w:rPr>
        <w:footnoteRef/>
      </w:r>
      <w:r>
        <w:rPr>
          <w:rtl/>
        </w:rPr>
        <w:t xml:space="preserve"> </w:t>
      </w:r>
      <w:r w:rsidRPr="00C32BAC">
        <w:rPr>
          <w:rFonts w:ascii="David" w:hAnsi="David" w:cs="David"/>
          <w:sz w:val="22"/>
          <w:szCs w:val="22"/>
          <w:rtl/>
        </w:rPr>
        <w:t xml:space="preserve">בארצות הברית מתקיים דיון ער </w:t>
      </w:r>
      <w:r w:rsidRPr="00C32BAC">
        <w:rPr>
          <w:rFonts w:ascii="David" w:hAnsi="David" w:cs="David" w:hint="cs"/>
          <w:sz w:val="22"/>
          <w:szCs w:val="22"/>
          <w:rtl/>
        </w:rPr>
        <w:t>לגבי</w:t>
      </w:r>
      <w:r w:rsidRPr="00C32BAC">
        <w:rPr>
          <w:rFonts w:ascii="David" w:hAnsi="David" w:cs="David"/>
          <w:sz w:val="22"/>
          <w:szCs w:val="22"/>
          <w:rtl/>
        </w:rPr>
        <w:t xml:space="preserve"> השימוש באלגוריתמים</w:t>
      </w:r>
      <w:r w:rsidRPr="00C32BAC">
        <w:rPr>
          <w:rFonts w:ascii="David" w:hAnsi="David" w:cs="David" w:hint="cs"/>
          <w:sz w:val="22"/>
          <w:szCs w:val="22"/>
          <w:rtl/>
        </w:rPr>
        <w:t xml:space="preserve"> לקבלת החלטות</w:t>
      </w:r>
      <w:r w:rsidRPr="00C32BAC">
        <w:rPr>
          <w:rFonts w:ascii="David" w:hAnsi="David" w:cs="David"/>
          <w:sz w:val="22"/>
          <w:szCs w:val="22"/>
          <w:rtl/>
        </w:rPr>
        <w:t xml:space="preserve"> בתחומים </w:t>
      </w:r>
      <w:r w:rsidRPr="00C32BAC">
        <w:rPr>
          <w:rFonts w:ascii="David" w:hAnsi="David" w:cs="David" w:hint="cs"/>
          <w:sz w:val="22"/>
          <w:szCs w:val="22"/>
          <w:rtl/>
        </w:rPr>
        <w:t>הללו</w:t>
      </w:r>
      <w:r w:rsidRPr="00C32BAC">
        <w:rPr>
          <w:rFonts w:ascii="David" w:hAnsi="David" w:cs="David"/>
          <w:sz w:val="22"/>
          <w:szCs w:val="22"/>
          <w:rtl/>
        </w:rPr>
        <w:t xml:space="preserve"> ועל הצורך לפקח על תהליכי קבלת החלטות המבוססים על אלגוריתמים ולמידת מכונה כדי שהשימוש בכלים אלה לא יהפוך למעקף על חוקים צרכניים או חוקים למניעת אפליה</w:t>
      </w:r>
      <w:r>
        <w:rPr>
          <w:rFonts w:ascii="David" w:hAnsi="David" w:cs="David" w:hint="cs"/>
          <w:sz w:val="22"/>
          <w:szCs w:val="22"/>
          <w:rtl/>
        </w:rPr>
        <w:t>;</w:t>
      </w:r>
      <w:r w:rsidRPr="003F514E">
        <w:rPr>
          <w:rFonts w:ascii="David" w:hAnsi="David" w:cs="David"/>
          <w:sz w:val="22"/>
          <w:szCs w:val="22"/>
          <w:rtl/>
        </w:rPr>
        <w:t xml:space="preserve">לגבי השימוש באלגוריתמים בהליך הפלילי (למשל, </w:t>
      </w:r>
      <w:r>
        <w:rPr>
          <w:rFonts w:ascii="David" w:hAnsi="David" w:cs="David" w:hint="cs"/>
          <w:sz w:val="22"/>
          <w:szCs w:val="22"/>
          <w:rtl/>
        </w:rPr>
        <w:t>בקביעת</w:t>
      </w:r>
      <w:r w:rsidRPr="003F514E">
        <w:rPr>
          <w:rFonts w:ascii="David" w:hAnsi="David" w:cs="David"/>
          <w:sz w:val="22"/>
          <w:szCs w:val="22"/>
          <w:rtl/>
        </w:rPr>
        <w:t xml:space="preserve"> מסוכנות וסכומי ערבות) וכיצד יש לאזן בין זכויות החשודים להליך הוגן לבין זכויות של מפתחי האלגוריתמים או המדינה לסודיות מסחרית. לדיון </w:t>
      </w:r>
      <w:r>
        <w:rPr>
          <w:rFonts w:ascii="David" w:hAnsi="David" w:cs="David" w:hint="cs"/>
          <w:sz w:val="22"/>
          <w:szCs w:val="22"/>
          <w:rtl/>
        </w:rPr>
        <w:t>נרחב</w:t>
      </w:r>
      <w:r w:rsidRPr="003F514E">
        <w:rPr>
          <w:rFonts w:ascii="David" w:hAnsi="David" w:cs="David"/>
          <w:sz w:val="22"/>
          <w:szCs w:val="22"/>
          <w:rtl/>
        </w:rPr>
        <w:t xml:space="preserve"> בסוגיה ראו</w:t>
      </w:r>
      <w:r w:rsidRPr="003F514E">
        <w:rPr>
          <w:rFonts w:ascii="David" w:hAnsi="David" w:cs="David"/>
          <w:sz w:val="22"/>
          <w:szCs w:val="22"/>
        </w:rPr>
        <w:t>:</w:t>
      </w:r>
    </w:p>
    <w:p w:rsidR="006A0B7D" w:rsidRPr="00134659" w:rsidRDefault="006A0B7D" w:rsidP="00567517">
      <w:pPr>
        <w:pStyle w:val="FootnoteText"/>
        <w:spacing w:after="120"/>
        <w:jc w:val="right"/>
        <w:rPr>
          <w:rtl/>
        </w:rPr>
      </w:pPr>
      <w:r w:rsidRPr="003F514E">
        <w:rPr>
          <w:rFonts w:ascii="David" w:hAnsi="David" w:cs="David"/>
          <w:sz w:val="22"/>
          <w:szCs w:val="22"/>
        </w:rPr>
        <w:t xml:space="preserve">Rebecca Wexler </w:t>
      </w:r>
      <w:r w:rsidRPr="003F514E">
        <w:rPr>
          <w:rFonts w:ascii="David" w:hAnsi="David" w:cs="David"/>
          <w:i/>
          <w:iCs/>
          <w:sz w:val="22"/>
          <w:szCs w:val="22"/>
        </w:rPr>
        <w:t xml:space="preserve">Life, Liberty, and Trade Secrets: Intellectual Property in the Criminal Justice System </w:t>
      </w:r>
      <w:r w:rsidRPr="003F514E">
        <w:rPr>
          <w:rFonts w:ascii="David" w:hAnsi="David" w:cs="David"/>
          <w:sz w:val="22"/>
          <w:szCs w:val="22"/>
        </w:rPr>
        <w:t>70 Stan. L. Rev. 1343 (2018)</w:t>
      </w:r>
    </w:p>
  </w:footnote>
  <w:footnote w:id="11">
    <w:p w:rsidR="006A0B7D" w:rsidRPr="00322CCA" w:rsidRDefault="006A0B7D" w:rsidP="008C3840">
      <w:pPr>
        <w:pStyle w:val="FootnoteText"/>
        <w:spacing w:after="120"/>
        <w:jc w:val="both"/>
        <w:rPr>
          <w:rFonts w:ascii="David" w:hAnsi="David" w:cs="David"/>
          <w:sz w:val="22"/>
          <w:szCs w:val="22"/>
          <w:rtl/>
        </w:rPr>
      </w:pPr>
      <w:r w:rsidRPr="00322CCA">
        <w:rPr>
          <w:rStyle w:val="FootnoteReference"/>
          <w:rFonts w:ascii="David" w:hAnsi="David" w:cs="David"/>
          <w:sz w:val="22"/>
          <w:szCs w:val="22"/>
        </w:rPr>
        <w:footnoteRef/>
      </w:r>
      <w:r w:rsidRPr="00322CCA">
        <w:rPr>
          <w:rFonts w:ascii="David" w:hAnsi="David" w:cs="David"/>
          <w:sz w:val="22"/>
          <w:szCs w:val="22"/>
          <w:rtl/>
        </w:rPr>
        <w:t xml:space="preserve"> </w:t>
      </w:r>
      <w:r w:rsidRPr="00322CCA">
        <w:rPr>
          <w:rFonts w:ascii="David" w:hAnsi="David" w:cs="David"/>
          <w:sz w:val="22"/>
          <w:szCs w:val="22"/>
        </w:rPr>
        <w:t>AI in the UK: ready, willing and able? House of Lords Select Committee on Artificial Intelligence, Report of session 2017-2019 (2018) HL 100</w:t>
      </w:r>
    </w:p>
  </w:footnote>
  <w:footnote w:id="12">
    <w:p w:rsidR="006A0B7D" w:rsidRPr="00AE6388" w:rsidRDefault="006A0B7D" w:rsidP="008C3840">
      <w:pPr>
        <w:bidi w:val="0"/>
        <w:spacing w:after="120" w:line="240" w:lineRule="auto"/>
        <w:jc w:val="both"/>
        <w:rPr>
          <w:rFonts w:ascii="David" w:hAnsi="David" w:cs="David"/>
          <w:rtl/>
        </w:rPr>
      </w:pPr>
      <w:r w:rsidRPr="00322CCA">
        <w:rPr>
          <w:rStyle w:val="FootnoteReference"/>
          <w:rFonts w:ascii="David" w:hAnsi="David" w:cs="David"/>
        </w:rPr>
        <w:footnoteRef/>
      </w:r>
      <w:r w:rsidRPr="00322CCA">
        <w:rPr>
          <w:rFonts w:ascii="David" w:hAnsi="David" w:cs="David"/>
          <w:rtl/>
        </w:rPr>
        <w:t xml:space="preserve"> </w:t>
      </w:r>
      <w:r w:rsidRPr="00322CCA">
        <w:rPr>
          <w:rFonts w:ascii="David" w:eastAsia="Verdana" w:hAnsi="David" w:cs="David"/>
          <w:color w:val="333333"/>
        </w:rPr>
        <w:t>"</w:t>
      </w:r>
      <w:r w:rsidRPr="00322CCA">
        <w:rPr>
          <w:rFonts w:ascii="David" w:hAnsi="David" w:cs="David"/>
        </w:rPr>
        <w:t>The committee considered how AI affects people in their everyday lives and across a wide variety of sectors, from healthcare to financial services. It included automated vehicles. In their report, the Artificial Intelligence Committee noted that “many witnesses highlighted the importance of making AI understandable to developers, users and regulators”. The Committee noted the problems of more complex systems: The number and complexity of stages involved in these deep learning systems is often such that even their developers cannot always be sure which factors led a system to decide one thing over another. We received a great deal of evidence regarding the extent and nature of these so-called ‘black box’ systems. One context where the House of Lords Select Committee found there is a need to avoid “black box” systems is that of automated vehicles. The Committee identified two main approaches to making automated driving systems more understandable: technical transparency and explainability. Technical transparency refers to whether experts can understand how an AI system has been put together. Explainability, by contrast, focusses on whether it is possible to explain the information and logic used to arrive at the decision taken. In general, the Committee concluded that explainability was the more helpful concept.</w:t>
      </w:r>
      <w:r>
        <w:rPr>
          <w:rFonts w:ascii="David" w:hAnsi="David" w:cs="David"/>
        </w:rPr>
        <w:t>"</w:t>
      </w:r>
    </w:p>
  </w:footnote>
  <w:footnote w:id="13">
    <w:p w:rsidR="006A0B7D" w:rsidRPr="00F1102E" w:rsidRDefault="006A0B7D" w:rsidP="00F1102E">
      <w:pPr>
        <w:bidi w:val="0"/>
        <w:jc w:val="both"/>
        <w:rPr>
          <w:rFonts w:ascii="David" w:hAnsi="David" w:cs="David"/>
        </w:rPr>
      </w:pPr>
      <w:r w:rsidRPr="00F1102E">
        <w:rPr>
          <w:rStyle w:val="FootnoteReference"/>
          <w:rFonts w:ascii="David" w:hAnsi="David" w:cs="David"/>
        </w:rPr>
        <w:footnoteRef/>
      </w:r>
      <w:r w:rsidRPr="00F1102E">
        <w:rPr>
          <w:rFonts w:ascii="David" w:hAnsi="David" w:cs="David"/>
          <w:rtl/>
        </w:rPr>
        <w:t xml:space="preserve"> </w:t>
      </w:r>
      <w:r w:rsidRPr="00F1102E">
        <w:rPr>
          <w:rFonts w:ascii="David" w:hAnsi="David" w:cs="David"/>
        </w:rPr>
        <w:t xml:space="preserve">S Shalev-Shwartz, S Shammah and A Shashua, Mobileye, “On a Formal Model of Safe and Scalable Self Driving Cars” </w:t>
      </w:r>
      <w:r w:rsidRPr="00F1102E">
        <w:rPr>
          <w:rFonts w:ascii="David" w:hAnsi="David" w:cs="David"/>
          <w:i/>
        </w:rPr>
        <w:t>arXiv</w:t>
      </w:r>
      <w:r w:rsidRPr="00F1102E">
        <w:rPr>
          <w:rFonts w:ascii="David" w:hAnsi="David" w:cs="David"/>
        </w:rPr>
        <w:t xml:space="preserve"> (2017), https://arxiv.org/abs/1708.06374. </w:t>
      </w:r>
    </w:p>
    <w:p w:rsidR="006A0B7D" w:rsidRPr="00F1102E" w:rsidRDefault="006A0B7D">
      <w:pPr>
        <w:pStyle w:val="FootnoteText"/>
        <w:rPr>
          <w:rtl/>
        </w:rPr>
      </w:pPr>
    </w:p>
  </w:footnote>
  <w:footnote w:id="14">
    <w:p w:rsidR="006A0B7D" w:rsidRDefault="006A0B7D" w:rsidP="007C5ECE">
      <w:pPr>
        <w:spacing w:after="0"/>
        <w:jc w:val="both"/>
        <w:rPr>
          <w:rFonts w:ascii="David" w:hAnsi="David" w:cs="David"/>
          <w:b/>
          <w:bCs/>
          <w:rtl/>
        </w:rPr>
      </w:pPr>
      <w:r w:rsidRPr="00F1102E">
        <w:rPr>
          <w:rStyle w:val="FootnoteReference"/>
          <w:rFonts w:ascii="David" w:hAnsi="David" w:cs="David"/>
        </w:rPr>
        <w:footnoteRef/>
      </w:r>
      <w:r w:rsidRPr="00F1102E">
        <w:rPr>
          <w:rFonts w:ascii="David" w:hAnsi="David" w:cs="David"/>
          <w:rtl/>
        </w:rPr>
        <w:t xml:space="preserve"> </w:t>
      </w:r>
      <w:r w:rsidRPr="00F1102E">
        <w:rPr>
          <w:rFonts w:ascii="David" w:hAnsi="David" w:cs="David"/>
        </w:rPr>
        <w:t>S Shalev-Shwartz, S Shammah and A Shashua, Mobileye, “</w:t>
      </w:r>
      <w:r w:rsidRPr="007C5ECE">
        <w:rPr>
          <w:rFonts w:ascii="David" w:hAnsi="David" w:cs="David"/>
          <w:b/>
          <w:bCs/>
        </w:rPr>
        <w:t>On a Formal Model of Safe and</w:t>
      </w:r>
    </w:p>
    <w:p w:rsidR="006A0B7D" w:rsidRPr="00134659" w:rsidRDefault="006A0B7D" w:rsidP="007C5ECE">
      <w:pPr>
        <w:bidi w:val="0"/>
        <w:rPr>
          <w:rFonts w:ascii="David" w:hAnsi="David" w:cs="David"/>
          <w:rtl/>
        </w:rPr>
      </w:pPr>
      <w:r w:rsidRPr="007C5ECE">
        <w:rPr>
          <w:rFonts w:ascii="David" w:hAnsi="David" w:cs="David"/>
          <w:b/>
          <w:bCs/>
        </w:rPr>
        <w:t xml:space="preserve"> Scalable Self Driving Cars</w:t>
      </w:r>
      <w:r w:rsidRPr="00F1102E">
        <w:rPr>
          <w:rFonts w:ascii="David" w:hAnsi="David" w:cs="David"/>
        </w:rPr>
        <w:t xml:space="preserve">” </w:t>
      </w:r>
      <w:r w:rsidRPr="00F1102E">
        <w:rPr>
          <w:rFonts w:ascii="David" w:hAnsi="David" w:cs="David"/>
          <w:i/>
        </w:rPr>
        <w:t>arXiv</w:t>
      </w:r>
      <w:r w:rsidRPr="00F1102E">
        <w:rPr>
          <w:rFonts w:ascii="David" w:hAnsi="David" w:cs="David"/>
        </w:rPr>
        <w:t xml:space="preserve"> (2017)</w:t>
      </w:r>
      <w:r w:rsidDel="00C32BAC">
        <w:rPr>
          <w:rFonts w:ascii="David" w:hAnsi="David" w:cs="David" w:hint="cs"/>
          <w:rtl/>
        </w:rPr>
        <w:t>:</w:t>
      </w:r>
      <w:r w:rsidRPr="00F1102E" w:rsidDel="00245BF9">
        <w:rPr>
          <w:rFonts w:ascii="David" w:hAnsi="David" w:cs="David"/>
        </w:rPr>
        <w:t xml:space="preserve"> </w:t>
      </w:r>
      <w:r>
        <w:rPr>
          <w:rFonts w:ascii="David" w:hAnsi="David" w:cs="David" w:hint="cs"/>
          <w:rtl/>
        </w:rPr>
        <w:t>:</w:t>
      </w:r>
      <w:r w:rsidRPr="00F1102E">
        <w:rPr>
          <w:rFonts w:ascii="David" w:hAnsi="David" w:cs="David"/>
        </w:rPr>
        <w:t xml:space="preserve">https://arxiv.org/abs/1708.06374. </w:t>
      </w:r>
    </w:p>
  </w:footnote>
  <w:footnote w:id="15">
    <w:p w:rsidR="006A0B7D" w:rsidRPr="007A6C92" w:rsidRDefault="006A0B7D" w:rsidP="007A6C92">
      <w:pPr>
        <w:bidi w:val="0"/>
        <w:jc w:val="both"/>
        <w:rPr>
          <w:rFonts w:ascii="David" w:hAnsi="David" w:cs="David"/>
          <w:sz w:val="24"/>
          <w:szCs w:val="24"/>
        </w:rPr>
      </w:pPr>
      <w:r w:rsidRPr="007A6C92">
        <w:rPr>
          <w:rStyle w:val="FootnoteReference"/>
          <w:rFonts w:ascii="David" w:hAnsi="David"/>
          <w:b/>
        </w:rPr>
        <w:footnoteRef/>
      </w:r>
      <w:r w:rsidRPr="007A6C92">
        <w:rPr>
          <w:rFonts w:ascii="David" w:hAnsi="David"/>
          <w:b/>
        </w:rPr>
        <w:t>Mobility as a Service</w:t>
      </w:r>
      <w:r w:rsidRPr="002B1FB5">
        <w:rPr>
          <w:rFonts w:ascii="David" w:hAnsi="David" w:cs="David"/>
        </w:rPr>
        <w:t xml:space="preserve"> (MaaS): This refers to a wide range of digital transport service platforms e.g., taxi and private hire apps and online car sharing schemes. </w:t>
      </w:r>
    </w:p>
  </w:footnote>
  <w:footnote w:id="16">
    <w:p w:rsidR="006A0B7D" w:rsidRPr="00DB062E" w:rsidRDefault="006A0B7D" w:rsidP="007A6C92">
      <w:pPr>
        <w:pStyle w:val="FootnoteText"/>
        <w:spacing w:after="120"/>
        <w:jc w:val="both"/>
        <w:rPr>
          <w:rFonts w:ascii="David" w:hAnsi="David" w:cs="David"/>
          <w:sz w:val="22"/>
          <w:szCs w:val="22"/>
          <w:rtl/>
        </w:rPr>
      </w:pPr>
      <w:r w:rsidRPr="00DB062E">
        <w:rPr>
          <w:rStyle w:val="FootnoteReference"/>
          <w:rFonts w:ascii="David" w:hAnsi="David" w:cs="David"/>
          <w:sz w:val="22"/>
          <w:szCs w:val="22"/>
        </w:rPr>
        <w:footnoteRef/>
      </w:r>
      <w:r w:rsidRPr="00DB062E">
        <w:rPr>
          <w:rFonts w:ascii="David" w:hAnsi="David" w:cs="David"/>
          <w:sz w:val="22"/>
          <w:szCs w:val="22"/>
          <w:rtl/>
        </w:rPr>
        <w:t xml:space="preserve"> החלטת ממשלה 2316 ״תכנית לאומית לתחבורה חכמה״ מיום 22.1.2017 (ראו במיוחד סעיף 2ד להחלטה)</w:t>
      </w:r>
      <w:r>
        <w:rPr>
          <w:rFonts w:ascii="David" w:hAnsi="David" w:cs="David" w:hint="cs"/>
          <w:sz w:val="22"/>
          <w:szCs w:val="22"/>
          <w:rtl/>
        </w:rPr>
        <w:t xml:space="preserve">. </w:t>
      </w:r>
    </w:p>
  </w:footnote>
  <w:footnote w:id="17">
    <w:p w:rsidR="006A0B7D" w:rsidRPr="00DB062E" w:rsidRDefault="006A0B7D" w:rsidP="00077106">
      <w:pPr>
        <w:pStyle w:val="FootnoteText"/>
        <w:spacing w:after="120"/>
        <w:jc w:val="both"/>
        <w:rPr>
          <w:rFonts w:ascii="David" w:hAnsi="David" w:cs="David"/>
          <w:sz w:val="22"/>
          <w:szCs w:val="22"/>
          <w:rtl/>
        </w:rPr>
      </w:pPr>
      <w:r w:rsidRPr="00DB062E">
        <w:rPr>
          <w:rStyle w:val="FootnoteReference"/>
          <w:rFonts w:ascii="David" w:hAnsi="David" w:cs="David"/>
          <w:sz w:val="22"/>
          <w:szCs w:val="22"/>
        </w:rPr>
        <w:footnoteRef/>
      </w:r>
      <w:r w:rsidRPr="00DB062E">
        <w:rPr>
          <w:rFonts w:ascii="David" w:hAnsi="David" w:cs="David"/>
          <w:sz w:val="22"/>
          <w:szCs w:val="22"/>
          <w:rtl/>
        </w:rPr>
        <w:t xml:space="preserve"> </w:t>
      </w:r>
      <w:r>
        <w:rPr>
          <w:rFonts w:ascii="David" w:hAnsi="David" w:cs="David" w:hint="cs"/>
          <w:sz w:val="22"/>
          <w:szCs w:val="22"/>
          <w:rtl/>
        </w:rPr>
        <w:t>ראו ההסדרה של רישיונות ל</w:t>
      </w:r>
      <w:r w:rsidRPr="00DB062E">
        <w:rPr>
          <w:rFonts w:ascii="David" w:hAnsi="David" w:cs="David"/>
          <w:sz w:val="22"/>
          <w:szCs w:val="22"/>
          <w:rtl/>
        </w:rPr>
        <w:t>מוניות בנסיעה מיוחדת, נסיעות שיתופית וקווי שירות</w:t>
      </w:r>
      <w:r>
        <w:rPr>
          <w:rFonts w:ascii="David" w:hAnsi="David" w:cs="David" w:hint="cs"/>
          <w:sz w:val="22"/>
          <w:szCs w:val="22"/>
          <w:rtl/>
        </w:rPr>
        <w:t xml:space="preserve"> בסימנים ג, ג1 ו-ג2 בפקודת התעבורה [נוסח חדש]  (להלן </w:t>
      </w:r>
      <w:r>
        <w:rPr>
          <w:rFonts w:ascii="David" w:hAnsi="David" w:cs="David"/>
          <w:sz w:val="22"/>
          <w:szCs w:val="22"/>
          <w:rtl/>
        </w:rPr>
        <w:t>–</w:t>
      </w:r>
      <w:r>
        <w:rPr>
          <w:rFonts w:ascii="David" w:hAnsi="David" w:cs="David" w:hint="cs"/>
          <w:sz w:val="22"/>
          <w:szCs w:val="22"/>
          <w:rtl/>
        </w:rPr>
        <w:t xml:space="preserve"> </w:t>
      </w:r>
      <w:r w:rsidRPr="002B1FB5">
        <w:rPr>
          <w:rFonts w:ascii="David" w:hAnsi="David" w:cs="David" w:hint="cs"/>
          <w:b/>
          <w:bCs/>
          <w:sz w:val="22"/>
          <w:szCs w:val="22"/>
          <w:rtl/>
        </w:rPr>
        <w:t>פקודת התעבורה</w:t>
      </w:r>
      <w:r>
        <w:rPr>
          <w:rFonts w:ascii="David" w:hAnsi="David" w:cs="David" w:hint="cs"/>
          <w:sz w:val="22"/>
          <w:szCs w:val="22"/>
          <w:rtl/>
        </w:rPr>
        <w:t>). ראו גם חלק ה' לתקנות התעבורה העוסק ברישוי שירותי אוטובוסים וחלק ו' לתקנות התעבורה העוסק במוניות</w:t>
      </w:r>
    </w:p>
  </w:footnote>
  <w:footnote w:id="18">
    <w:p w:rsidR="006A0B7D" w:rsidRPr="00DB062E" w:rsidRDefault="006A0B7D" w:rsidP="00077106">
      <w:pPr>
        <w:pStyle w:val="FootnoteText"/>
        <w:spacing w:after="120"/>
        <w:jc w:val="both"/>
        <w:rPr>
          <w:rFonts w:ascii="David" w:hAnsi="David" w:cs="David"/>
          <w:sz w:val="22"/>
          <w:szCs w:val="22"/>
        </w:rPr>
      </w:pPr>
      <w:r w:rsidRPr="00DB062E">
        <w:rPr>
          <w:rStyle w:val="FootnoteReference"/>
          <w:rFonts w:ascii="David" w:hAnsi="David" w:cs="David"/>
          <w:sz w:val="22"/>
          <w:szCs w:val="22"/>
        </w:rPr>
        <w:footnoteRef/>
      </w:r>
      <w:r w:rsidRPr="00DB062E">
        <w:rPr>
          <w:rFonts w:ascii="David" w:hAnsi="David" w:cs="David"/>
          <w:sz w:val="22"/>
          <w:szCs w:val="22"/>
          <w:rtl/>
        </w:rPr>
        <w:t xml:space="preserve"> גישה דומה מכונה בספרות כ- </w:t>
      </w:r>
      <w:r w:rsidRPr="00DB062E">
        <w:rPr>
          <w:rFonts w:ascii="David" w:hAnsi="David" w:cs="David"/>
          <w:sz w:val="22"/>
          <w:szCs w:val="22"/>
        </w:rPr>
        <w:t>planned adaptive regulation</w:t>
      </w:r>
      <w:r w:rsidRPr="00DB062E">
        <w:rPr>
          <w:rFonts w:ascii="David" w:hAnsi="David" w:cs="David"/>
          <w:sz w:val="22"/>
          <w:szCs w:val="22"/>
          <w:rtl/>
        </w:rPr>
        <w:t>. לפי גישה זו, במצבים מסוימים – כמו בקביעת רגולציה לטכנולוגיה, קביעת ההסדרה צריכה להיות תהליכית ואין לשאוף שההסדרה שתקבע תהיה בהכרח ההסדרה ״הסופית״ של התחום. משכך, ההסדרה הראשונית עצמה כוללת מחויבת של הרגולטור לבחון</w:t>
      </w:r>
      <w:r>
        <w:rPr>
          <w:rFonts w:ascii="David" w:hAnsi="David" w:cs="David" w:hint="cs"/>
          <w:sz w:val="22"/>
          <w:szCs w:val="22"/>
          <w:rtl/>
        </w:rPr>
        <w:t xml:space="preserve"> באופן עתי</w:t>
      </w:r>
      <w:r w:rsidRPr="00DB062E">
        <w:rPr>
          <w:rFonts w:ascii="David" w:hAnsi="David" w:cs="David"/>
          <w:sz w:val="22"/>
          <w:szCs w:val="22"/>
          <w:rtl/>
        </w:rPr>
        <w:t xml:space="preserve"> את ההסדרה הראשונה בהתאם לשינויים בטכנולוגיה ובהתאם לנתונים ומידע שייאסף לאחר הוצאתה לפועל של ההסדרה הראשונית. </w:t>
      </w:r>
    </w:p>
  </w:footnote>
  <w:footnote w:id="19">
    <w:p w:rsidR="006A0B7D" w:rsidRPr="00466084" w:rsidRDefault="006A0B7D" w:rsidP="00C7216B">
      <w:pPr>
        <w:pStyle w:val="FootnoteText"/>
        <w:spacing w:after="120"/>
        <w:jc w:val="both"/>
        <w:rPr>
          <w:rFonts w:ascii="David" w:hAnsi="David" w:cs="David"/>
          <w:sz w:val="22"/>
          <w:szCs w:val="22"/>
        </w:rPr>
      </w:pPr>
      <w:r w:rsidRPr="00466084">
        <w:rPr>
          <w:rStyle w:val="FootnoteReference"/>
          <w:rFonts w:ascii="David" w:hAnsi="David" w:cs="David"/>
          <w:sz w:val="22"/>
          <w:szCs w:val="22"/>
        </w:rPr>
        <w:footnoteRef/>
      </w:r>
      <w:r w:rsidRPr="00466084">
        <w:rPr>
          <w:rFonts w:ascii="David" w:hAnsi="David" w:cs="David"/>
          <w:sz w:val="22"/>
          <w:szCs w:val="22"/>
          <w:rtl/>
        </w:rPr>
        <w:t xml:space="preserve"> ראו תקנה 16א לתקנות התעבורה. ראו</w:t>
      </w:r>
      <w:r>
        <w:rPr>
          <w:rFonts w:ascii="David" w:hAnsi="David" w:cs="David" w:hint="cs"/>
          <w:sz w:val="22"/>
          <w:szCs w:val="22"/>
          <w:rtl/>
        </w:rPr>
        <w:t xml:space="preserve"> ו</w:t>
      </w:r>
      <w:r w:rsidRPr="00466084">
        <w:rPr>
          <w:rFonts w:ascii="David" w:hAnsi="David" w:cs="David"/>
          <w:sz w:val="22"/>
          <w:szCs w:val="22"/>
          <w:rtl/>
        </w:rPr>
        <w:t xml:space="preserve">ראו </w:t>
      </w:r>
      <w:r>
        <w:rPr>
          <w:rFonts w:ascii="David" w:hAnsi="David" w:cs="David" w:hint="cs"/>
          <w:sz w:val="22"/>
          <w:szCs w:val="22"/>
          <w:rtl/>
        </w:rPr>
        <w:t>גם</w:t>
      </w:r>
      <w:r w:rsidRPr="00466084">
        <w:rPr>
          <w:rFonts w:ascii="David" w:hAnsi="David" w:cs="David"/>
          <w:sz w:val="22"/>
          <w:szCs w:val="22"/>
          <w:rtl/>
        </w:rPr>
        <w:t xml:space="preserve"> נוהל מיום 26.7.2017 שפרסם סמנכ"ל בכיר לתנועה</w:t>
      </w:r>
      <w:r>
        <w:rPr>
          <w:rFonts w:ascii="David" w:hAnsi="David" w:cs="David" w:hint="cs"/>
          <w:sz w:val="22"/>
          <w:szCs w:val="22"/>
          <w:rtl/>
        </w:rPr>
        <w:t xml:space="preserve"> במרד התחבורה </w:t>
      </w:r>
      <w:r w:rsidRPr="00466084">
        <w:rPr>
          <w:rFonts w:ascii="David" w:hAnsi="David" w:cs="David"/>
          <w:sz w:val="22"/>
          <w:szCs w:val="22"/>
          <w:rtl/>
        </w:rPr>
        <w:t>"אישור ניסויים בכלי רכב לצורך מחקר ופיתוח מערכות טכנולוגיות אוטומטיביות"</w:t>
      </w:r>
    </w:p>
  </w:footnote>
  <w:footnote w:id="20">
    <w:p w:rsidR="006A0B7D" w:rsidRDefault="006A0B7D" w:rsidP="00C7216B">
      <w:pPr>
        <w:pStyle w:val="FootnoteText"/>
        <w:spacing w:after="120"/>
        <w:contextualSpacing/>
        <w:rPr>
          <w:rFonts w:ascii="David" w:hAnsi="David" w:cs="David"/>
          <w:sz w:val="22"/>
          <w:szCs w:val="22"/>
          <w:rtl/>
        </w:rPr>
      </w:pPr>
      <w:r w:rsidRPr="00863E9B">
        <w:rPr>
          <w:rStyle w:val="FootnoteReference"/>
          <w:rFonts w:ascii="David" w:hAnsi="David" w:cs="David"/>
          <w:sz w:val="22"/>
          <w:szCs w:val="22"/>
        </w:rPr>
        <w:footnoteRef/>
      </w:r>
      <w:r w:rsidRPr="00863E9B">
        <w:rPr>
          <w:rFonts w:ascii="David" w:hAnsi="David" w:cs="David"/>
          <w:sz w:val="22"/>
          <w:szCs w:val="22"/>
          <w:rtl/>
        </w:rPr>
        <w:t xml:space="preserve"> בין היתר: אמנת ועידת האומות המאוחדות בדבר תנועה בדרכים</w:t>
      </w:r>
      <w:r>
        <w:rPr>
          <w:rFonts w:ascii="David" w:hAnsi="David" w:cs="David" w:hint="cs"/>
          <w:sz w:val="22"/>
          <w:szCs w:val="22"/>
          <w:rtl/>
        </w:rPr>
        <w:t>:</w:t>
      </w:r>
    </w:p>
    <w:p w:rsidR="006A0B7D" w:rsidRPr="00BC53DD" w:rsidRDefault="006A0B7D" w:rsidP="00C7216B">
      <w:pPr>
        <w:pStyle w:val="FootnoteText"/>
        <w:spacing w:after="120"/>
        <w:contextualSpacing/>
        <w:rPr>
          <w:rFonts w:ascii="David" w:hAnsi="David" w:cs="David"/>
          <w:sz w:val="11"/>
          <w:szCs w:val="11"/>
          <w:rtl/>
        </w:rPr>
      </w:pPr>
      <w:r>
        <w:rPr>
          <w:rFonts w:ascii="David" w:hAnsi="David" w:cs="David" w:hint="cs"/>
          <w:sz w:val="22"/>
          <w:szCs w:val="22"/>
          <w:rtl/>
        </w:rPr>
        <w:t xml:space="preserve"> </w:t>
      </w:r>
      <w:r w:rsidRPr="00863E9B">
        <w:rPr>
          <w:rFonts w:ascii="David" w:hAnsi="David" w:cs="David"/>
          <w:sz w:val="22"/>
          <w:szCs w:val="22"/>
        </w:rPr>
        <w:t>traffic</w:t>
      </w:r>
      <w:r w:rsidRPr="00863E9B">
        <w:rPr>
          <w:rFonts w:ascii="David" w:hAnsi="David" w:cs="David"/>
          <w:sz w:val="22"/>
          <w:szCs w:val="22"/>
          <w:rtl/>
        </w:rPr>
        <w:t xml:space="preserve"> </w:t>
      </w:r>
      <w:r>
        <w:rPr>
          <w:rFonts w:ascii="David" w:hAnsi="David" w:cs="David"/>
          <w:sz w:val="22"/>
          <w:szCs w:val="22"/>
        </w:rPr>
        <w:t>:</w:t>
      </w:r>
      <w:r w:rsidRPr="00863E9B">
        <w:rPr>
          <w:rFonts w:ascii="David" w:hAnsi="David" w:cs="David"/>
          <w:sz w:val="22"/>
          <w:szCs w:val="22"/>
        </w:rPr>
        <w:t>the 1968 Vienna Convention on Road</w:t>
      </w:r>
      <w:r w:rsidRPr="00863E9B">
        <w:rPr>
          <w:rFonts w:ascii="David" w:hAnsi="David" w:cs="David"/>
          <w:sz w:val="22"/>
          <w:szCs w:val="22"/>
          <w:rtl/>
        </w:rPr>
        <w:t xml:space="preserve"> (להלן – </w:t>
      </w:r>
      <w:r w:rsidRPr="00C7216B">
        <w:rPr>
          <w:rFonts w:ascii="David" w:hAnsi="David" w:cs="David"/>
          <w:b/>
          <w:bCs/>
          <w:sz w:val="22"/>
          <w:szCs w:val="22"/>
          <w:rtl/>
        </w:rPr>
        <w:t>אמנת וינה</w:t>
      </w:r>
      <w:r w:rsidRPr="00863E9B">
        <w:rPr>
          <w:rFonts w:ascii="David" w:hAnsi="David" w:cs="David"/>
          <w:sz w:val="22"/>
          <w:szCs w:val="22"/>
          <w:rtl/>
        </w:rPr>
        <w:t xml:space="preserve">); </w:t>
      </w:r>
      <w:r>
        <w:rPr>
          <w:rFonts w:ascii="David" w:hAnsi="David" w:cs="David"/>
          <w:sz w:val="22"/>
          <w:szCs w:val="22"/>
          <w:rtl/>
        </w:rPr>
        <w:br/>
      </w:r>
    </w:p>
    <w:p w:rsidR="006A0B7D" w:rsidRPr="00863E9B" w:rsidRDefault="006A0B7D" w:rsidP="00C7216B">
      <w:pPr>
        <w:pStyle w:val="FootnoteText"/>
        <w:bidi w:val="0"/>
        <w:spacing w:after="120"/>
        <w:contextualSpacing/>
        <w:jc w:val="both"/>
        <w:rPr>
          <w:rFonts w:ascii="David" w:hAnsi="David" w:cs="David"/>
          <w:sz w:val="22"/>
          <w:szCs w:val="22"/>
          <w:rtl/>
        </w:rPr>
      </w:pPr>
      <w:r w:rsidRPr="00863E9B">
        <w:rPr>
          <w:rFonts w:ascii="David" w:hAnsi="David" w:cs="David"/>
          <w:sz w:val="22"/>
          <w:szCs w:val="22"/>
        </w:rPr>
        <w:t>United Nation Economic Commission for Europe Agreement Concerning the adoption of uniform technical prescriptions for wheeled vehicles and their parts</w:t>
      </w:r>
      <w:r w:rsidRPr="00863E9B">
        <w:rPr>
          <w:rFonts w:ascii="David" w:hAnsi="David" w:cs="David"/>
          <w:sz w:val="22"/>
          <w:szCs w:val="22"/>
          <w:rtl/>
        </w:rPr>
        <w:t>,</w:t>
      </w:r>
      <w:r>
        <w:rPr>
          <w:rFonts w:ascii="David" w:hAnsi="David" w:cs="David"/>
          <w:sz w:val="22"/>
          <w:szCs w:val="22"/>
        </w:rPr>
        <w:t xml:space="preserve"> (the 1958 agreement).</w:t>
      </w:r>
      <w:r>
        <w:rPr>
          <w:rFonts w:ascii="David" w:hAnsi="David" w:cs="David" w:hint="cs"/>
          <w:sz w:val="22"/>
          <w:szCs w:val="22"/>
          <w:rtl/>
        </w:rPr>
        <w:t xml:space="preserve"> </w:t>
      </w:r>
    </w:p>
    <w:p w:rsidR="006A0B7D" w:rsidRPr="00BC53DD" w:rsidRDefault="006A0B7D" w:rsidP="00756ADA">
      <w:pPr>
        <w:pStyle w:val="FootnoteText"/>
        <w:bidi w:val="0"/>
        <w:spacing w:after="120"/>
        <w:contextualSpacing/>
        <w:jc w:val="both"/>
        <w:rPr>
          <w:rFonts w:ascii="David" w:hAnsi="David" w:cs="David"/>
          <w:sz w:val="11"/>
          <w:szCs w:val="11"/>
        </w:rPr>
      </w:pPr>
      <w:r w:rsidRPr="00863E9B">
        <w:rPr>
          <w:rFonts w:ascii="David" w:hAnsi="David" w:cs="David"/>
          <w:sz w:val="22"/>
          <w:szCs w:val="22"/>
        </w:rPr>
        <w:t xml:space="preserve">Framework </w:t>
      </w:r>
    </w:p>
    <w:p w:rsidR="006A0B7D" w:rsidRPr="00863E9B" w:rsidRDefault="006A0B7D" w:rsidP="00C7216B">
      <w:pPr>
        <w:pStyle w:val="FootnoteText"/>
        <w:bidi w:val="0"/>
        <w:spacing w:after="120"/>
        <w:jc w:val="both"/>
        <w:rPr>
          <w:rFonts w:ascii="David" w:hAnsi="David" w:cs="David"/>
          <w:sz w:val="22"/>
          <w:szCs w:val="22"/>
        </w:rPr>
      </w:pPr>
      <w:r w:rsidRPr="00BC53DD">
        <w:rPr>
          <w:rFonts w:ascii="David" w:hAnsi="David" w:cs="David"/>
          <w:sz w:val="22"/>
          <w:szCs w:val="22"/>
        </w:rPr>
        <w:t>Directive 2007/46/EC of the European Parliament and of the Council of 5 September 2007 establishing a framework for the approval of motor vehicles and their trailers, and of systems, components and separate technical units intended for such vehicles</w:t>
      </w:r>
      <w:r>
        <w:rPr>
          <w:rFonts w:ascii="David" w:hAnsi="David" w:cs="David"/>
          <w:sz w:val="22"/>
          <w:szCs w:val="22"/>
        </w:rPr>
        <w:t>,</w:t>
      </w:r>
      <w:r w:rsidRPr="00863E9B">
        <w:rPr>
          <w:rFonts w:ascii="David" w:hAnsi="David" w:cs="David"/>
          <w:sz w:val="22"/>
          <w:szCs w:val="22"/>
        </w:rPr>
        <w:t xml:space="preserve"> Official Journal L 263 of 9.10.2007 pp 1 to 160</w:t>
      </w:r>
    </w:p>
  </w:footnote>
  <w:footnote w:id="21">
    <w:p w:rsidR="006A0B7D" w:rsidRDefault="006A0B7D" w:rsidP="00245BF9">
      <w:pPr>
        <w:pStyle w:val="FootnoteText"/>
        <w:spacing w:after="60"/>
        <w:jc w:val="both"/>
        <w:rPr>
          <w:rFonts w:ascii="David" w:hAnsi="David" w:cs="David"/>
          <w:sz w:val="22"/>
          <w:szCs w:val="22"/>
          <w:rtl/>
        </w:rPr>
      </w:pPr>
      <w:r w:rsidRPr="00863E9B">
        <w:rPr>
          <w:rStyle w:val="FootnoteReference"/>
          <w:rFonts w:ascii="David" w:hAnsi="David" w:cs="David"/>
          <w:sz w:val="22"/>
          <w:szCs w:val="22"/>
        </w:rPr>
        <w:footnoteRef/>
      </w:r>
      <w:r w:rsidRPr="00863E9B">
        <w:rPr>
          <w:rFonts w:ascii="David" w:hAnsi="David" w:cs="David"/>
          <w:sz w:val="22"/>
          <w:szCs w:val="22"/>
          <w:rtl/>
        </w:rPr>
        <w:t xml:space="preserve"> לעבודה הנעשית ב- </w:t>
      </w:r>
      <w:r w:rsidRPr="00863E9B">
        <w:rPr>
          <w:rFonts w:ascii="David" w:hAnsi="David" w:cs="David"/>
          <w:sz w:val="22"/>
          <w:szCs w:val="22"/>
        </w:rPr>
        <w:t>UNECE</w:t>
      </w:r>
      <w:r>
        <w:rPr>
          <w:rFonts w:ascii="David" w:hAnsi="David" w:cs="David" w:hint="cs"/>
          <w:sz w:val="22"/>
          <w:szCs w:val="22"/>
          <w:rtl/>
        </w:rPr>
        <w:t xml:space="preserve"> ראו:</w:t>
      </w:r>
      <w:r w:rsidRPr="00863E9B">
        <w:rPr>
          <w:rFonts w:ascii="David" w:hAnsi="David" w:cs="David"/>
          <w:sz w:val="22"/>
          <w:szCs w:val="22"/>
          <w:rtl/>
        </w:rPr>
        <w:t xml:space="preserve"> </w:t>
      </w:r>
      <w:hyperlink r:id="rId3" w:history="1">
        <w:r w:rsidRPr="00863E9B">
          <w:rPr>
            <w:rStyle w:val="Hyperlink"/>
            <w:rFonts w:ascii="David" w:hAnsi="David" w:cs="David"/>
            <w:sz w:val="22"/>
            <w:szCs w:val="22"/>
          </w:rPr>
          <w:t>http://www.unece.org/automated-vehicles.html</w:t>
        </w:r>
      </w:hyperlink>
    </w:p>
    <w:p w:rsidR="006A0B7D" w:rsidRDefault="006A0B7D" w:rsidP="00C7216B">
      <w:pPr>
        <w:pStyle w:val="FootnoteText"/>
        <w:spacing w:after="60"/>
        <w:jc w:val="both"/>
        <w:rPr>
          <w:rFonts w:ascii="David" w:hAnsi="David" w:cs="David"/>
          <w:sz w:val="22"/>
          <w:szCs w:val="22"/>
          <w:rtl/>
        </w:rPr>
      </w:pPr>
      <w:r w:rsidRPr="00863E9B">
        <w:rPr>
          <w:rFonts w:ascii="David" w:hAnsi="David" w:cs="David"/>
          <w:sz w:val="22"/>
          <w:szCs w:val="22"/>
          <w:rtl/>
        </w:rPr>
        <w:t xml:space="preserve">גם באיחוד האירופאה מתכוננים לצורך בקביעת תקנים וכללים אחידים ביחס לכלי רכב אוטונומיים - </w:t>
      </w:r>
    </w:p>
    <w:p w:rsidR="006A0B7D" w:rsidRPr="00863E9B" w:rsidRDefault="006A0B7D" w:rsidP="00C7216B">
      <w:pPr>
        <w:pStyle w:val="FootnoteText"/>
        <w:spacing w:after="120"/>
        <w:jc w:val="right"/>
        <w:rPr>
          <w:rFonts w:ascii="David" w:hAnsi="David" w:cs="David"/>
          <w:sz w:val="22"/>
          <w:szCs w:val="22"/>
          <w:rtl/>
        </w:rPr>
      </w:pPr>
      <w:r w:rsidRPr="00863E9B">
        <w:rPr>
          <w:rFonts w:ascii="David" w:hAnsi="David" w:cs="David"/>
          <w:sz w:val="22"/>
          <w:szCs w:val="22"/>
          <w:rtl/>
        </w:rPr>
        <w:t xml:space="preserve"> </w:t>
      </w:r>
      <w:hyperlink r:id="rId4" w:history="1">
        <w:r w:rsidRPr="00756ADA">
          <w:rPr>
            <w:rStyle w:val="Hyperlink"/>
            <w:rFonts w:ascii="David" w:hAnsi="David" w:cs="David"/>
            <w:sz w:val="22"/>
            <w:szCs w:val="22"/>
          </w:rPr>
          <w:t>http://www.europarl.europa.eu/news/en/headlines/economy/20190110STO23102/self-driving-cars-in-the-eu-from-science-fiction-to-reality</w:t>
        </w:r>
      </w:hyperlink>
    </w:p>
  </w:footnote>
  <w:footnote w:id="22">
    <w:p w:rsidR="006A0B7D" w:rsidRPr="00863E9B" w:rsidRDefault="006A0B7D" w:rsidP="00197801">
      <w:pPr>
        <w:pStyle w:val="FootnoteText"/>
        <w:spacing w:after="120"/>
        <w:jc w:val="both"/>
        <w:rPr>
          <w:rFonts w:ascii="David" w:hAnsi="David" w:cs="David"/>
        </w:rPr>
      </w:pPr>
      <w:r w:rsidRPr="00863E9B">
        <w:rPr>
          <w:rStyle w:val="FootnoteReference"/>
          <w:rFonts w:ascii="David" w:hAnsi="David" w:cs="David"/>
          <w:sz w:val="22"/>
          <w:szCs w:val="22"/>
        </w:rPr>
        <w:footnoteRef/>
      </w:r>
      <w:r w:rsidRPr="00863E9B">
        <w:rPr>
          <w:rFonts w:ascii="David" w:hAnsi="David" w:cs="David"/>
          <w:sz w:val="22"/>
          <w:szCs w:val="22"/>
          <w:rtl/>
        </w:rPr>
        <w:t xml:space="preserve"> באנגליה הוקמה יחידה ממשלתית לקידום הנושא ובמקביל הוקמה ועדה להצעת חקיקה בתחום. הו</w:t>
      </w:r>
      <w:r>
        <w:rPr>
          <w:rFonts w:ascii="David" w:hAnsi="David" w:cs="David" w:hint="cs"/>
          <w:sz w:val="22"/>
          <w:szCs w:val="22"/>
          <w:rtl/>
        </w:rPr>
        <w:t>ו</w:t>
      </w:r>
      <w:r w:rsidRPr="00863E9B">
        <w:rPr>
          <w:rFonts w:ascii="David" w:hAnsi="David" w:cs="David"/>
          <w:sz w:val="22"/>
          <w:szCs w:val="22"/>
          <w:rtl/>
        </w:rPr>
        <w:t>עדה</w:t>
      </w:r>
      <w:r>
        <w:rPr>
          <w:rFonts w:ascii="David" w:hAnsi="David" w:cs="David" w:hint="cs"/>
          <w:sz w:val="22"/>
          <w:szCs w:val="22"/>
          <w:rtl/>
        </w:rPr>
        <w:t xml:space="preserve">. </w:t>
      </w:r>
      <w:r w:rsidRPr="00863E9B">
        <w:rPr>
          <w:rFonts w:ascii="David" w:hAnsi="David" w:cs="David"/>
          <w:sz w:val="22"/>
          <w:szCs w:val="22"/>
          <w:rtl/>
        </w:rPr>
        <w:t>פ</w:t>
      </w:r>
      <w:r>
        <w:rPr>
          <w:rFonts w:ascii="David" w:hAnsi="David" w:cs="David" w:hint="cs"/>
          <w:sz w:val="22"/>
          <w:szCs w:val="22"/>
          <w:rtl/>
        </w:rPr>
        <w:t>י</w:t>
      </w:r>
      <w:r w:rsidRPr="00863E9B">
        <w:rPr>
          <w:rFonts w:ascii="David" w:hAnsi="David" w:cs="David"/>
          <w:sz w:val="22"/>
          <w:szCs w:val="22"/>
          <w:rtl/>
        </w:rPr>
        <w:t>רסמה נייר ראשון לשימוע</w:t>
      </w:r>
      <w:r>
        <w:rPr>
          <w:rFonts w:ascii="David" w:hAnsi="David" w:cs="David"/>
          <w:sz w:val="22"/>
          <w:szCs w:val="22"/>
        </w:rPr>
        <w:t xml:space="preserve"> </w:t>
      </w:r>
      <w:r>
        <w:rPr>
          <w:rFonts w:ascii="David" w:hAnsi="David" w:cs="David" w:hint="cs"/>
          <w:sz w:val="22"/>
          <w:szCs w:val="22"/>
          <w:rtl/>
        </w:rPr>
        <w:t>ציבורי</w:t>
      </w:r>
      <w:r w:rsidRPr="00863E9B">
        <w:rPr>
          <w:rFonts w:ascii="David" w:hAnsi="David" w:cs="David"/>
          <w:sz w:val="22"/>
          <w:szCs w:val="22"/>
          <w:rtl/>
        </w:rPr>
        <w:t xml:space="preserve"> והיא מתכוונת לסיים את עבודתה בעוד כשנתיים עם הצעה שלמה להסדרה.</w:t>
      </w:r>
      <w:r>
        <w:rPr>
          <w:rFonts w:ascii="David" w:hAnsi="David" w:cs="David"/>
          <w:sz w:val="22"/>
          <w:szCs w:val="22"/>
        </w:rPr>
        <w:t>:</w:t>
      </w:r>
      <w:r w:rsidRPr="00863E9B">
        <w:rPr>
          <w:rFonts w:ascii="David" w:hAnsi="David" w:cs="David"/>
          <w:sz w:val="22"/>
          <w:szCs w:val="22"/>
          <w:rtl/>
        </w:rPr>
        <w:t xml:space="preserve"> </w:t>
      </w:r>
      <w:hyperlink r:id="rId5">
        <w:r w:rsidRPr="00863E9B">
          <w:rPr>
            <w:rFonts w:ascii="David" w:hAnsi="David" w:cs="David"/>
            <w:color w:val="006853"/>
            <w:u w:val="single" w:color="006853"/>
          </w:rPr>
          <w:t>https://www.lawcom.gov.uk/project/automated</w:t>
        </w:r>
      </w:hyperlink>
      <w:hyperlink r:id="rId6">
        <w:r w:rsidRPr="00863E9B">
          <w:rPr>
            <w:rFonts w:ascii="David" w:hAnsi="David" w:cs="David"/>
            <w:color w:val="006853"/>
            <w:u w:val="single" w:color="006853"/>
          </w:rPr>
          <w:t>-</w:t>
        </w:r>
      </w:hyperlink>
      <w:hyperlink r:id="rId7">
        <w:r w:rsidRPr="00863E9B">
          <w:rPr>
            <w:rFonts w:ascii="David" w:hAnsi="David" w:cs="David"/>
            <w:color w:val="006853"/>
            <w:u w:val="single" w:color="006853"/>
          </w:rPr>
          <w:t>vehicles/</w:t>
        </w:r>
      </w:hyperlink>
    </w:p>
  </w:footnote>
  <w:footnote w:id="23">
    <w:p w:rsidR="006A0B7D" w:rsidRDefault="006A0B7D" w:rsidP="00756ADA">
      <w:pPr>
        <w:spacing w:after="0" w:line="240" w:lineRule="auto"/>
        <w:rPr>
          <w:rFonts w:ascii="David" w:hAnsi="David" w:cs="David"/>
          <w:rtl/>
        </w:rPr>
      </w:pPr>
      <w:r w:rsidRPr="0007023D">
        <w:rPr>
          <w:rStyle w:val="FootnoteReference"/>
          <w:rFonts w:ascii="David" w:hAnsi="David" w:cs="David"/>
        </w:rPr>
        <w:footnoteRef/>
      </w:r>
      <w:r w:rsidRPr="0007023D">
        <w:rPr>
          <w:rFonts w:ascii="David" w:hAnsi="David" w:cs="David"/>
          <w:rtl/>
        </w:rPr>
        <w:t xml:space="preserve"> </w:t>
      </w:r>
      <w:r w:rsidRPr="0007023D">
        <w:rPr>
          <w:rFonts w:ascii="David" w:hAnsi="David" w:cs="David"/>
        </w:rPr>
        <w:t>NTC Australia, Safety Assurance for Automated Driving Systems: Consultation Regulation</w:t>
      </w:r>
    </w:p>
    <w:p w:rsidR="006A0B7D" w:rsidRPr="00197801" w:rsidRDefault="006A0B7D" w:rsidP="00197801">
      <w:pPr>
        <w:bidi w:val="0"/>
        <w:rPr>
          <w:rFonts w:ascii="David" w:hAnsi="David" w:cs="David"/>
          <w:rtl/>
        </w:rPr>
      </w:pPr>
      <w:r w:rsidRPr="0007023D">
        <w:rPr>
          <w:rFonts w:ascii="David" w:hAnsi="David" w:cs="David"/>
        </w:rPr>
        <w:t xml:space="preserve"> Impact Statement (May 2018). NTC Australia, Changing driving laws to support automated vehicles, Discussion Paper (October 2017. </w:t>
      </w:r>
    </w:p>
  </w:footnote>
  <w:footnote w:id="24">
    <w:p w:rsidR="006A0B7D" w:rsidRDefault="006A0B7D" w:rsidP="00134659">
      <w:pPr>
        <w:pStyle w:val="FootnoteText"/>
        <w:spacing w:after="40"/>
        <w:jc w:val="both"/>
        <w:rPr>
          <w:rFonts w:ascii="David" w:hAnsi="David" w:cs="David"/>
          <w:sz w:val="22"/>
          <w:szCs w:val="22"/>
        </w:rPr>
      </w:pPr>
      <w:r>
        <w:rPr>
          <w:rStyle w:val="FootnoteReference"/>
        </w:rPr>
        <w:footnoteRef/>
      </w:r>
      <w:r>
        <w:rPr>
          <w:rtl/>
        </w:rPr>
        <w:t xml:space="preserve"> </w:t>
      </w:r>
      <w:r w:rsidRPr="00134659">
        <w:rPr>
          <w:rFonts w:ascii="David" w:hAnsi="David" w:cs="David"/>
          <w:sz w:val="22"/>
          <w:szCs w:val="22"/>
          <w:rtl/>
        </w:rPr>
        <w:t>עשר מדינות אישרו עד כה הפעלת רכב עצמאי (בחקיקה או בצווים מינהליים)</w:t>
      </w:r>
      <w:r w:rsidRPr="008B3C16">
        <w:rPr>
          <w:rFonts w:ascii="David" w:hAnsi="David" w:cs="David"/>
          <w:sz w:val="22"/>
          <w:szCs w:val="22"/>
          <w:rtl/>
        </w:rPr>
        <w:t>: קליפורניה, נבאדה, אריזונה, נברסקה, טקסס, מישיגן, טנסי, ג׳ורג׳יה, פלורידה וצפון קרוליינה. להרחבה על הנעשה בארה״ב</w:t>
      </w:r>
      <w:r>
        <w:rPr>
          <w:rFonts w:ascii="David" w:hAnsi="David" w:cs="David"/>
          <w:sz w:val="22"/>
          <w:szCs w:val="22"/>
        </w:rPr>
        <w:t>:</w:t>
      </w:r>
      <w:r w:rsidRPr="008B3C16">
        <w:rPr>
          <w:rFonts w:ascii="David" w:hAnsi="David" w:cs="David"/>
          <w:sz w:val="22"/>
          <w:szCs w:val="22"/>
          <w:rtl/>
        </w:rPr>
        <w:t xml:space="preserve"> </w:t>
      </w:r>
    </w:p>
    <w:p w:rsidR="006A0B7D" w:rsidRPr="00197801" w:rsidRDefault="006A0B7D" w:rsidP="00197801">
      <w:pPr>
        <w:pStyle w:val="FootnoteText"/>
        <w:spacing w:after="120"/>
        <w:jc w:val="right"/>
        <w:rPr>
          <w:rFonts w:ascii="David" w:hAnsi="David"/>
          <w:sz w:val="22"/>
          <w:rtl/>
        </w:rPr>
      </w:pPr>
      <w:hyperlink r:id="rId8" w:history="1">
        <w:r w:rsidRPr="00134659">
          <w:rPr>
            <w:rStyle w:val="Hyperlink"/>
            <w:rFonts w:ascii="David" w:hAnsi="David" w:cs="David"/>
          </w:rPr>
          <w:t>http://www.ncsl.org/research/transportation/autonomous-vehicles-legislative-database.aspx</w:t>
        </w:r>
      </w:hyperlink>
    </w:p>
  </w:footnote>
  <w:footnote w:id="25">
    <w:p w:rsidR="006A0B7D" w:rsidRPr="00197801" w:rsidRDefault="006A0B7D" w:rsidP="00197801">
      <w:pPr>
        <w:pStyle w:val="FootnoteText"/>
        <w:spacing w:after="40"/>
        <w:jc w:val="both"/>
        <w:rPr>
          <w:rFonts w:ascii="David" w:hAnsi="David" w:cs="David"/>
          <w:sz w:val="22"/>
          <w:szCs w:val="22"/>
          <w:rtl/>
        </w:rPr>
      </w:pPr>
      <w:r w:rsidRPr="00197801">
        <w:rPr>
          <w:rStyle w:val="FootnoteReference"/>
          <w:rFonts w:ascii="David" w:hAnsi="David"/>
          <w:sz w:val="22"/>
        </w:rPr>
        <w:footnoteRef/>
      </w:r>
      <w:r>
        <w:rPr>
          <w:rFonts w:ascii="David" w:hAnsi="David" w:cs="David" w:hint="cs"/>
          <w:sz w:val="22"/>
          <w:szCs w:val="22"/>
          <w:rtl/>
        </w:rPr>
        <w:t>הצעת החוק להסדרת התחום ברמה הפדראלית הוצגה ביולי 2017 בידי חבר הקונגרס, רוברט לאטה, יושב ראש תת הוועדה של בית הנבחרים לענייני מסחר דיגיטלי והגנת הצרכן. להצעת החוק ראו:</w:t>
      </w:r>
    </w:p>
    <w:p w:rsidR="006A0B7D" w:rsidRPr="008E1838" w:rsidRDefault="006A0B7D" w:rsidP="0007023D">
      <w:pPr>
        <w:pStyle w:val="FootnoteText"/>
        <w:bidi w:val="0"/>
        <w:jc w:val="both"/>
        <w:rPr>
          <w:rFonts w:ascii="David" w:hAnsi="David" w:cs="David"/>
          <w:sz w:val="22"/>
          <w:szCs w:val="22"/>
        </w:rPr>
      </w:pPr>
      <w:r w:rsidRPr="008E1838">
        <w:rPr>
          <w:rFonts w:ascii="David" w:hAnsi="David" w:cs="David"/>
          <w:sz w:val="22"/>
          <w:szCs w:val="22"/>
        </w:rPr>
        <w:t>https://www.congress.gov/bill/115th-congress/house-bill/3388</w:t>
      </w:r>
    </w:p>
    <w:p w:rsidR="006A0B7D" w:rsidRPr="00197801" w:rsidRDefault="006A0B7D" w:rsidP="00197801">
      <w:pPr>
        <w:pStyle w:val="FootnoteText"/>
        <w:bidi w:val="0"/>
        <w:spacing w:after="120"/>
        <w:jc w:val="both"/>
        <w:rPr>
          <w:rFonts w:ascii="David" w:hAnsi="David" w:cs="David"/>
          <w:sz w:val="22"/>
          <w:szCs w:val="22"/>
        </w:rPr>
      </w:pPr>
      <w:r>
        <w:rPr>
          <w:rFonts w:ascii="David" w:hAnsi="David" w:cs="David" w:hint="cs"/>
          <w:sz w:val="22"/>
          <w:szCs w:val="22"/>
          <w:rtl/>
        </w:rPr>
        <w:t xml:space="preserve"> </w:t>
      </w:r>
    </w:p>
  </w:footnote>
  <w:footnote w:id="26">
    <w:p w:rsidR="006A0B7D" w:rsidRPr="00863E9B" w:rsidRDefault="006A0B7D" w:rsidP="00197801">
      <w:pPr>
        <w:pStyle w:val="FootnoteText"/>
        <w:spacing w:after="120"/>
        <w:jc w:val="both"/>
        <w:rPr>
          <w:rFonts w:ascii="David" w:hAnsi="David" w:cs="David"/>
          <w:sz w:val="22"/>
          <w:szCs w:val="22"/>
        </w:rPr>
      </w:pPr>
      <w:r w:rsidRPr="00863E9B">
        <w:rPr>
          <w:rStyle w:val="FootnoteReference"/>
          <w:rFonts w:ascii="David" w:hAnsi="David" w:cs="David"/>
          <w:sz w:val="22"/>
          <w:szCs w:val="22"/>
        </w:rPr>
        <w:footnoteRef/>
      </w:r>
      <w:r w:rsidRPr="00863E9B">
        <w:rPr>
          <w:rFonts w:ascii="David" w:hAnsi="David" w:cs="David"/>
          <w:sz w:val="22"/>
          <w:szCs w:val="22"/>
          <w:rtl/>
        </w:rPr>
        <w:t xml:space="preserve"> התקן שפורסם בסינגפור עוסק בארבעה תחומים: התנהגות הרכב העצמאי, בטיחות, אבטחת מידע ונתונים תעבורה. במובנים מסוימים ניתן לראות בתקן שפורסם בסינגפור כמעין הסדרה מכינה, שכן התקן בעצם מבהיר ליצרנים מהם הסטנדרטים שלפיהם עליהם לעצב את הרכב העצמאי והמערכת שתנהג בו. </w:t>
      </w:r>
    </w:p>
  </w:footnote>
  <w:footnote w:id="27">
    <w:p w:rsidR="006A0B7D" w:rsidRDefault="006A0B7D" w:rsidP="00197801">
      <w:pPr>
        <w:pStyle w:val="FootnoteText"/>
        <w:spacing w:after="120"/>
      </w:pPr>
      <w:r>
        <w:rPr>
          <w:rStyle w:val="FootnoteReference"/>
        </w:rPr>
        <w:footnoteRef/>
      </w:r>
      <w:r>
        <w:rPr>
          <w:rtl/>
        </w:rPr>
        <w:t xml:space="preserve"> </w:t>
      </w:r>
      <w:r w:rsidRPr="002469E1">
        <w:t>https://azgovernor.gov/sites/default/files/related-docs/eo2018-04_1.pdf</w:t>
      </w:r>
    </w:p>
  </w:footnote>
  <w:footnote w:id="28">
    <w:p w:rsidR="006A0B7D" w:rsidRDefault="006A0B7D" w:rsidP="00D66779">
      <w:pPr>
        <w:pStyle w:val="FootnoteText"/>
        <w:spacing w:after="120"/>
        <w:rPr>
          <w:rFonts w:ascii="David" w:hAnsi="David" w:cs="David"/>
          <w:sz w:val="22"/>
          <w:szCs w:val="22"/>
          <w:rtl/>
        </w:rPr>
      </w:pPr>
      <w:r>
        <w:rPr>
          <w:rStyle w:val="FootnoteReference"/>
        </w:rPr>
        <w:footnoteRef/>
      </w:r>
      <w:r>
        <w:rPr>
          <w:rtl/>
        </w:rPr>
        <w:t xml:space="preserve"> </w:t>
      </w:r>
      <w:r>
        <w:rPr>
          <w:rFonts w:hint="cs"/>
          <w:rtl/>
        </w:rPr>
        <w:t xml:space="preserve"> </w:t>
      </w:r>
      <w:r w:rsidRPr="00197801">
        <w:rPr>
          <w:rFonts w:ascii="David" w:hAnsi="David" w:cs="David"/>
          <w:sz w:val="22"/>
          <w:szCs w:val="22"/>
          <w:rtl/>
        </w:rPr>
        <w:t>לחוק בטנסי</w:t>
      </w:r>
      <w:r>
        <w:rPr>
          <w:rFonts w:ascii="David" w:hAnsi="David" w:cs="David" w:hint="cs"/>
          <w:sz w:val="22"/>
          <w:szCs w:val="22"/>
          <w:rtl/>
        </w:rPr>
        <w:t xml:space="preserve"> ראו </w:t>
      </w:r>
      <w:r w:rsidRPr="00197801">
        <w:rPr>
          <w:rFonts w:ascii="David" w:hAnsi="David" w:cs="David"/>
          <w:sz w:val="22"/>
          <w:szCs w:val="22"/>
          <w:rtl/>
        </w:rPr>
        <w:t xml:space="preserve">: </w:t>
      </w:r>
      <w:hyperlink r:id="rId9" w:history="1">
        <w:r w:rsidRPr="00197801">
          <w:rPr>
            <w:rStyle w:val="Hyperlink"/>
            <w:rFonts w:ascii="David" w:hAnsi="David"/>
          </w:rPr>
          <w:t>http://wapp.capitol.tn.gov/apps/Billinfo/default.aspx?BillNumber=SB0151&amp;ga=110</w:t>
        </w:r>
      </w:hyperlink>
      <w:r w:rsidRPr="00197801">
        <w:rPr>
          <w:rFonts w:ascii="David" w:hAnsi="David" w:cs="David"/>
          <w:sz w:val="22"/>
          <w:szCs w:val="22"/>
          <w:rtl/>
        </w:rPr>
        <w:t xml:space="preserve"> </w:t>
      </w:r>
      <w:r>
        <w:rPr>
          <w:rFonts w:ascii="David" w:hAnsi="David" w:cs="David"/>
          <w:sz w:val="22"/>
          <w:szCs w:val="22"/>
          <w:rtl/>
        </w:rPr>
        <w:br/>
      </w:r>
      <w:r w:rsidRPr="00197801">
        <w:rPr>
          <w:rFonts w:ascii="David" w:hAnsi="David" w:cs="David"/>
          <w:sz w:val="22"/>
          <w:szCs w:val="22"/>
          <w:rtl/>
        </w:rPr>
        <w:t>לחוק בקליפורניה</w:t>
      </w:r>
      <w:r>
        <w:rPr>
          <w:rFonts w:ascii="David" w:hAnsi="David" w:cs="David" w:hint="cs"/>
          <w:sz w:val="22"/>
          <w:szCs w:val="22"/>
          <w:rtl/>
        </w:rPr>
        <w:t xml:space="preserve"> ראו</w:t>
      </w:r>
      <w:r w:rsidRPr="00197801">
        <w:rPr>
          <w:rFonts w:ascii="David" w:hAnsi="David" w:cs="David"/>
          <w:sz w:val="22"/>
          <w:szCs w:val="22"/>
          <w:rtl/>
        </w:rPr>
        <w:t xml:space="preserve">: </w:t>
      </w:r>
      <w:r w:rsidRPr="00A76B17">
        <w:t>http://leginfo.legislature.ca.gov/faces/billTextClient.xhtml?bill_id=201720180AB87</w:t>
      </w:r>
      <w:hyperlink r:id="rId10" w:history="1">
        <w:r w:rsidRPr="008B3C16">
          <w:rPr>
            <w:rStyle w:val="Hyperlink"/>
            <w:rFonts w:ascii="David" w:hAnsi="David" w:cs="David"/>
          </w:rPr>
          <w:t>http://leginfo.legislature.ca.gov/faces/billTextClient.xhtml?bill_id=201720180AB87</w:t>
        </w:r>
      </w:hyperlink>
    </w:p>
    <w:p w:rsidR="006A0B7D" w:rsidRDefault="006A0B7D" w:rsidP="00197801">
      <w:pPr>
        <w:pStyle w:val="FootnoteText"/>
        <w:spacing w:after="120"/>
        <w:rPr>
          <w:rtl/>
        </w:rPr>
      </w:pPr>
    </w:p>
  </w:footnote>
  <w:footnote w:id="29">
    <w:p w:rsidR="006A0B7D" w:rsidRPr="00FF7639" w:rsidRDefault="006A0B7D" w:rsidP="006E6768">
      <w:pPr>
        <w:pStyle w:val="FootnoteText"/>
        <w:jc w:val="both"/>
        <w:rPr>
          <w:rFonts w:ascii="David" w:hAnsi="David" w:cs="David"/>
          <w:sz w:val="22"/>
          <w:szCs w:val="22"/>
          <w:rtl/>
        </w:rPr>
      </w:pPr>
      <w:r>
        <w:rPr>
          <w:rStyle w:val="FootnoteReference"/>
        </w:rPr>
        <w:footnoteRef/>
      </w:r>
      <w:r>
        <w:rPr>
          <w:rtl/>
        </w:rPr>
        <w:t xml:space="preserve"> </w:t>
      </w:r>
      <w:r w:rsidRPr="00FF7639">
        <w:rPr>
          <w:rFonts w:ascii="David" w:hAnsi="David" w:cs="David"/>
          <w:sz w:val="22"/>
          <w:szCs w:val="22"/>
          <w:rtl/>
        </w:rPr>
        <w:t>ראו למשל היחס לדרישות תקינה אירופית ודרישות תקינה אמריקאית כהגדרתם בסעיף  2 לחוק רישוי שירותים ומקצועות בענף הרכב התשע"ו</w:t>
      </w:r>
      <w:r>
        <w:rPr>
          <w:rFonts w:ascii="David" w:hAnsi="David" w:cs="David" w:hint="cs"/>
          <w:sz w:val="22"/>
          <w:szCs w:val="22"/>
          <w:rtl/>
        </w:rPr>
        <w:t xml:space="preserve">  - </w:t>
      </w:r>
      <w:r w:rsidRPr="00FF7639">
        <w:rPr>
          <w:rFonts w:ascii="David" w:hAnsi="David" w:cs="David"/>
          <w:sz w:val="22"/>
          <w:szCs w:val="22"/>
          <w:rtl/>
        </w:rPr>
        <w:t xml:space="preserve"> 2016</w:t>
      </w:r>
      <w:r>
        <w:rPr>
          <w:rFonts w:ascii="David" w:hAnsi="David" w:cs="David" w:hint="cs"/>
          <w:sz w:val="22"/>
          <w:szCs w:val="22"/>
          <w:rtl/>
        </w:rPr>
        <w:t xml:space="preserve"> או היחס לאישור מפרטי רכב לפי תקינה של ארצות הברית, קנדה או מדינות הקהילה האירופית בתקנה 282 לתקנות התעבורה.</w:t>
      </w:r>
    </w:p>
  </w:footnote>
  <w:footnote w:id="30">
    <w:p w:rsidR="006A0B7D" w:rsidRPr="00807B0E" w:rsidRDefault="006A0B7D" w:rsidP="007F7216">
      <w:pPr>
        <w:pStyle w:val="FootnoteText"/>
        <w:spacing w:after="120"/>
        <w:rPr>
          <w:rFonts w:ascii="David" w:hAnsi="David" w:cs="David"/>
          <w:sz w:val="22"/>
          <w:szCs w:val="22"/>
        </w:rPr>
      </w:pPr>
      <w:r w:rsidRPr="00807B0E">
        <w:rPr>
          <w:rStyle w:val="FootnoteReference"/>
          <w:rFonts w:ascii="David" w:hAnsi="David" w:cs="David"/>
          <w:sz w:val="22"/>
          <w:szCs w:val="22"/>
        </w:rPr>
        <w:footnoteRef/>
      </w:r>
      <w:r w:rsidRPr="00807B0E">
        <w:rPr>
          <w:rFonts w:ascii="David" w:hAnsi="David" w:cs="David"/>
          <w:sz w:val="22"/>
          <w:szCs w:val="22"/>
          <w:rtl/>
        </w:rPr>
        <w:t xml:space="preserve"> תקנה 28 לתקנות התעבורה</w:t>
      </w:r>
    </w:p>
  </w:footnote>
  <w:footnote w:id="31">
    <w:p w:rsidR="006A0B7D" w:rsidRDefault="006A0B7D" w:rsidP="008B3C16">
      <w:pPr>
        <w:pStyle w:val="FootnoteText"/>
        <w:spacing w:after="120"/>
        <w:jc w:val="both"/>
        <w:rPr>
          <w:rtl/>
        </w:rPr>
      </w:pPr>
      <w:r>
        <w:rPr>
          <w:rStyle w:val="FootnoteReference"/>
        </w:rPr>
        <w:footnoteRef/>
      </w:r>
      <w:r>
        <w:rPr>
          <w:rtl/>
        </w:rPr>
        <w:t xml:space="preserve"> </w:t>
      </w:r>
      <w:r w:rsidRPr="008B3C16">
        <w:rPr>
          <w:rFonts w:ascii="David" w:hAnsi="David" w:cs="David" w:hint="cs"/>
          <w:sz w:val="22"/>
          <w:szCs w:val="22"/>
          <w:rtl/>
        </w:rPr>
        <w:t xml:space="preserve">ראו למשל הגדרת רכב בפקודת התעבורה: </w:t>
      </w:r>
      <w:r>
        <w:rPr>
          <w:rFonts w:ascii="David" w:hAnsi="David" w:cs="David" w:hint="cs"/>
          <w:sz w:val="22"/>
          <w:szCs w:val="22"/>
          <w:rtl/>
        </w:rPr>
        <w:t>״׳</w:t>
      </w:r>
      <w:r w:rsidRPr="008B3C16">
        <w:rPr>
          <w:rFonts w:ascii="David" w:hAnsi="David" w:cs="David" w:hint="cs"/>
          <w:sz w:val="22"/>
          <w:szCs w:val="22"/>
          <w:rtl/>
        </w:rPr>
        <w:t>רכב</w:t>
      </w:r>
      <w:r>
        <w:rPr>
          <w:rFonts w:ascii="David" w:hAnsi="David" w:cs="David" w:hint="cs"/>
          <w:sz w:val="22"/>
          <w:szCs w:val="22"/>
          <w:rtl/>
        </w:rPr>
        <w:t>׳</w:t>
      </w:r>
      <w:r w:rsidRPr="008B3C16">
        <w:rPr>
          <w:rFonts w:ascii="David" w:hAnsi="David" w:cs="David"/>
          <w:sz w:val="22"/>
          <w:szCs w:val="22"/>
          <w:rtl/>
        </w:rPr>
        <w:t xml:space="preserve"> הנע בכוח מיכני או הנגרר על ידי רכב או על ידי בהמה, וכן מכונה או מיתקן הנעים או הנגררים כאמור, לרבות אופניים ותלת-אופן, </w:t>
      </w:r>
      <w:r w:rsidRPr="008B3C16">
        <w:rPr>
          <w:rFonts w:ascii="David" w:hAnsi="David" w:cs="David"/>
          <w:b/>
          <w:bCs/>
          <w:sz w:val="22"/>
          <w:szCs w:val="22"/>
          <w:rtl/>
        </w:rPr>
        <w:t>ולמעט רכב ששר התחבורה פטר אותו בצו מהוראות פקודה זו כולן או מקצת</w:t>
      </w:r>
      <w:r w:rsidRPr="008B3C16">
        <w:rPr>
          <w:rFonts w:ascii="David" w:hAnsi="David" w:cs="David"/>
          <w:sz w:val="22"/>
          <w:szCs w:val="22"/>
          <w:rtl/>
        </w:rPr>
        <w:t>ן</w:t>
      </w:r>
      <w:r>
        <w:rPr>
          <w:rFonts w:hint="cs"/>
          <w:rtl/>
        </w:rPr>
        <w:t>״</w:t>
      </w:r>
      <w:r w:rsidRPr="008B75AA">
        <w:t>.</w:t>
      </w:r>
    </w:p>
  </w:footnote>
  <w:footnote w:id="32">
    <w:p w:rsidR="006A0B7D" w:rsidRDefault="006A0B7D" w:rsidP="007F7216">
      <w:pPr>
        <w:spacing w:line="240" w:lineRule="auto"/>
        <w:jc w:val="both"/>
        <w:rPr>
          <w:rtl/>
        </w:rPr>
      </w:pPr>
      <w:r>
        <w:rPr>
          <w:rStyle w:val="FootnoteReference"/>
        </w:rPr>
        <w:footnoteRef/>
      </w:r>
      <w:r>
        <w:rPr>
          <w:rtl/>
        </w:rPr>
        <w:t xml:space="preserve"> </w:t>
      </w:r>
      <w:r>
        <w:rPr>
          <w:rFonts w:ascii="David" w:hAnsi="David" w:cs="David" w:hint="cs"/>
          <w:rtl/>
        </w:rPr>
        <w:t xml:space="preserve">ראו תקנה 21 לתקנות התעבורה שכותרתה ״חובתו של עובר דרך״ המנוסחת בצורה כללית עם מקום לשיקול דעת נרחב: </w:t>
      </w:r>
      <w:r w:rsidRPr="00480794">
        <w:rPr>
          <w:rFonts w:ascii="David" w:hAnsi="David" w:cs="David"/>
          <w:rtl/>
        </w:rPr>
        <w:t>"(א)  כל עובר דרך חייב להתנהג בזהירות. (ב)  כל עובר דרך חייב להתנהג באופן שלא:(:</w:t>
      </w:r>
      <w:r>
        <w:rPr>
          <w:rFonts w:ascii="David" w:hAnsi="David" w:cs="David" w:hint="cs"/>
          <w:rtl/>
        </w:rPr>
        <w:t xml:space="preserve"> </w:t>
      </w:r>
      <w:r w:rsidRPr="00480794">
        <w:rPr>
          <w:rFonts w:ascii="David" w:hAnsi="David" w:cs="David"/>
          <w:rtl/>
        </w:rPr>
        <w:t>(1)   יקפח זכותו של אדם להשתמש שימוש מלא באותה דרך;(;</w:t>
      </w:r>
      <w:r>
        <w:rPr>
          <w:rFonts w:ascii="David" w:hAnsi="David" w:cs="David" w:hint="cs"/>
          <w:rtl/>
        </w:rPr>
        <w:t xml:space="preserve"> </w:t>
      </w:r>
      <w:r w:rsidRPr="00480794">
        <w:rPr>
          <w:rFonts w:ascii="David" w:hAnsi="David" w:cs="David"/>
          <w:rtl/>
        </w:rPr>
        <w:t xml:space="preserve">(2)   יגרום נזק לאדם או לרכוש ולא </w:t>
      </w:r>
      <w:r w:rsidRPr="00480794">
        <w:rPr>
          <w:rFonts w:ascii="David" w:hAnsi="David" w:cs="David" w:hint="cs"/>
          <w:rtl/>
        </w:rPr>
        <w:t>ייתן</w:t>
      </w:r>
      <w:r w:rsidRPr="00480794">
        <w:rPr>
          <w:rFonts w:ascii="David" w:hAnsi="David" w:cs="David"/>
          <w:rtl/>
        </w:rPr>
        <w:t xml:space="preserve"> מקום לגרום נזק כאמור; (3)   יפריע את התנועה ולא יעכבנה;(4)  יסכן חיי אדם.  (ג) לא ינהג אדם רכב בקלות ראש או בלא זהירות, או ללא תשומת לב מספקת בהתחשב בכל הנסיבות ובין השאר בסוג הרכב, במטענו, בשיטת בלמיו ומצבם, באפשרות של עצירה נוחה ובטוחה והבחנה בתמרורים, באותות שוטרים, בתנועת עוברי דרך ובכל עצם הנמצא על פני הדרך או סמוך לה ובמצב הדרך."</w:t>
      </w:r>
    </w:p>
  </w:footnote>
  <w:footnote w:id="33">
    <w:p w:rsidR="006A0B7D" w:rsidRDefault="006A0B7D" w:rsidP="007F7216">
      <w:pPr>
        <w:spacing w:line="240" w:lineRule="auto"/>
        <w:jc w:val="both"/>
        <w:rPr>
          <w:rFonts w:ascii="David" w:hAnsi="David" w:cs="David"/>
          <w:rtl/>
        </w:rPr>
      </w:pPr>
      <w:r>
        <w:rPr>
          <w:rStyle w:val="FootnoteReference"/>
        </w:rPr>
        <w:footnoteRef/>
      </w:r>
      <w:r>
        <w:rPr>
          <w:rtl/>
        </w:rPr>
        <w:t xml:space="preserve"> </w:t>
      </w:r>
      <w:r w:rsidRPr="00807B0E">
        <w:rPr>
          <w:rFonts w:ascii="David" w:hAnsi="David" w:cs="David"/>
          <w:rtl/>
        </w:rPr>
        <w:t xml:space="preserve">גם בהוראות העוסקות במקרים פרטניים נותר חלק נרחב לשיקול דעתו של הנהג. ניתן לכנות הסדר זה </w:t>
      </w:r>
      <w:r w:rsidRPr="00807B0E">
        <w:rPr>
          <w:rFonts w:ascii="David" w:hAnsi="David" w:cs="David"/>
          <w:b/>
          <w:bCs/>
          <w:rtl/>
        </w:rPr>
        <w:t xml:space="preserve">נורמה ספציפית פתוחה. </w:t>
      </w:r>
      <w:r w:rsidRPr="00807B0E">
        <w:rPr>
          <w:rFonts w:ascii="David" w:hAnsi="David" w:cs="David"/>
          <w:rtl/>
        </w:rPr>
        <w:t xml:space="preserve">אלו תקנות העוסקות בפעולה נקודתית אבל אין ביכולתן לקבוע נורמה ברורה ולכן הן מסתפקות בשימוש במונחי שסתום ומטילות את היישום על הנהג על בסיס שיקול דעתו ונסיונו.  </w:t>
      </w:r>
    </w:p>
    <w:p w:rsidR="006A0B7D" w:rsidRDefault="006A0B7D" w:rsidP="007F7216">
      <w:pPr>
        <w:spacing w:line="240" w:lineRule="auto"/>
        <w:jc w:val="both"/>
        <w:rPr>
          <w:rFonts w:ascii="David" w:hAnsi="David" w:cs="David"/>
        </w:rPr>
      </w:pPr>
      <w:r w:rsidRPr="00807B0E">
        <w:rPr>
          <w:rFonts w:ascii="David" w:hAnsi="David" w:cs="David"/>
          <w:rtl/>
        </w:rPr>
        <w:t>לדוגמא</w:t>
      </w:r>
      <w:r w:rsidRPr="00480794">
        <w:rPr>
          <w:rFonts w:ascii="David" w:hAnsi="David" w:cs="David"/>
          <w:rtl/>
        </w:rPr>
        <w:t xml:space="preserve">, תקנה 41 </w:t>
      </w:r>
      <w:r>
        <w:rPr>
          <w:rFonts w:ascii="David" w:hAnsi="David" w:cs="David" w:hint="cs"/>
          <w:rtl/>
        </w:rPr>
        <w:t>ה</w:t>
      </w:r>
      <w:r w:rsidRPr="00480794">
        <w:rPr>
          <w:rFonts w:ascii="David" w:hAnsi="David" w:cs="David"/>
          <w:rtl/>
        </w:rPr>
        <w:t>עוסקת בפניות קובעת כי:</w:t>
      </w:r>
      <w:r>
        <w:rPr>
          <w:rFonts w:ascii="David" w:hAnsi="David" w:cs="David" w:hint="cs"/>
          <w:rtl/>
        </w:rPr>
        <w:t xml:space="preserve"> </w:t>
      </w:r>
      <w:r w:rsidRPr="00480794">
        <w:rPr>
          <w:rFonts w:ascii="David" w:hAnsi="David" w:cs="David"/>
          <w:rtl/>
        </w:rPr>
        <w:t>"נוהג רכב לא יפנה ימינה או שמאלה תוך כדי נסיעה או כשהוא מתחיל לנסוע ולא יסטה מקו נסיעתו, אלא במהירות סבירה ובמידה שהוא יכול לעשות זאת בבטחה בלי להפריע את התנועה ובלי לסכן אדם או רכוש</w:t>
      </w:r>
      <w:r w:rsidRPr="00480794">
        <w:rPr>
          <w:rFonts w:ascii="David" w:hAnsi="David" w:cs="David"/>
        </w:rPr>
        <w:t>".</w:t>
      </w:r>
      <w:r w:rsidRPr="00480794">
        <w:rPr>
          <w:rFonts w:ascii="David" w:hAnsi="David" w:cs="David"/>
          <w:rtl/>
        </w:rPr>
        <w:t xml:space="preserve"> </w:t>
      </w:r>
      <w:r w:rsidRPr="00480794">
        <w:rPr>
          <w:rFonts w:ascii="David" w:hAnsi="David" w:cs="David"/>
          <w:rtl/>
        </w:rPr>
        <w:tab/>
      </w:r>
      <w:r w:rsidRPr="00480794">
        <w:rPr>
          <w:rFonts w:ascii="David" w:hAnsi="David" w:cs="David"/>
          <w:rtl/>
        </w:rPr>
        <w:tab/>
      </w:r>
      <w:r>
        <w:rPr>
          <w:rFonts w:ascii="David" w:hAnsi="David" w:cs="David"/>
        </w:rPr>
        <w:t xml:space="preserve"> </w:t>
      </w:r>
    </w:p>
    <w:p w:rsidR="006A0B7D" w:rsidRPr="00480794" w:rsidRDefault="006A0B7D" w:rsidP="007F7216">
      <w:pPr>
        <w:spacing w:line="276" w:lineRule="auto"/>
        <w:jc w:val="both"/>
        <w:rPr>
          <w:rFonts w:ascii="David" w:hAnsi="David" w:cs="David"/>
          <w:rtl/>
        </w:rPr>
      </w:pPr>
      <w:r w:rsidRPr="00480794">
        <w:rPr>
          <w:rFonts w:ascii="David" w:hAnsi="David" w:cs="David"/>
          <w:rtl/>
        </w:rPr>
        <w:t xml:space="preserve">הנורמה עוסקת במקרה נקודתי של פניה אבל משתמשת במונחי שסתום כמו "מהירות סבירה", "בטחה", "בלי להפריע את התנועה". ביצוע הפעולה נותר לשיקול דעתו של הנהג בהתאם לתנאי הדרך ומיומנותו של </w:t>
      </w:r>
      <w:r w:rsidRPr="00480794">
        <w:rPr>
          <w:rFonts w:ascii="David" w:hAnsi="David" w:cs="David" w:hint="cs"/>
          <w:rtl/>
        </w:rPr>
        <w:t>הנהג. הסדר</w:t>
      </w:r>
      <w:r w:rsidRPr="00480794">
        <w:rPr>
          <w:rFonts w:ascii="David" w:hAnsi="David" w:cs="David"/>
          <w:rtl/>
        </w:rPr>
        <w:t xml:space="preserve"> דומה נקבע גם בתקנה 47(ד) לגבי עקיפה. ההסדר קובע כי:</w:t>
      </w:r>
    </w:p>
    <w:p w:rsidR="006A0B7D" w:rsidRPr="00480794" w:rsidRDefault="006A0B7D" w:rsidP="00807B0E">
      <w:pPr>
        <w:spacing w:line="240" w:lineRule="auto"/>
        <w:rPr>
          <w:rFonts w:ascii="David" w:hAnsi="David" w:cs="David"/>
          <w:rtl/>
        </w:rPr>
      </w:pPr>
      <w:r w:rsidRPr="00480794">
        <w:rPr>
          <w:rFonts w:ascii="David" w:hAnsi="David" w:cs="David"/>
          <w:rtl/>
        </w:rPr>
        <w:t>"נוהג רכב לא יעקוף רכב, אלא אם הדרך פנויה במרחק מספיק כדי לאפשר לו את ביצוע העקיפה ואת המשכת הנסיעה בבטיחות ללא הפרעה וללא סיכון לנסיעתו של רכב אחר, וללא הפרעה אחרת לתנועה מכל כיוון שהוא</w:t>
      </w:r>
      <w:r w:rsidRPr="00480794">
        <w:rPr>
          <w:rFonts w:ascii="David" w:hAnsi="David" w:cs="David"/>
        </w:rPr>
        <w:t>.</w:t>
      </w:r>
      <w:r w:rsidRPr="00480794">
        <w:rPr>
          <w:rFonts w:ascii="David" w:hAnsi="David" w:cs="David"/>
          <w:rtl/>
        </w:rPr>
        <w:t>"</w:t>
      </w:r>
    </w:p>
    <w:p w:rsidR="006A0B7D" w:rsidRPr="00480794" w:rsidRDefault="006A0B7D" w:rsidP="007F7216">
      <w:pPr>
        <w:spacing w:line="240" w:lineRule="auto"/>
        <w:jc w:val="both"/>
        <w:rPr>
          <w:rFonts w:ascii="David" w:hAnsi="David" w:cs="David"/>
          <w:rtl/>
        </w:rPr>
      </w:pPr>
      <w:r>
        <w:rPr>
          <w:rFonts w:ascii="David" w:hAnsi="David" w:cs="David" w:hint="cs"/>
          <w:rtl/>
        </w:rPr>
        <w:t xml:space="preserve"> גם כאן נעשה שימוש ב</w:t>
      </w:r>
      <w:r w:rsidRPr="00480794">
        <w:rPr>
          <w:rFonts w:ascii="David" w:hAnsi="David" w:cs="David"/>
          <w:rtl/>
        </w:rPr>
        <w:t xml:space="preserve">מונחים כלליים - "מרחק מספיק", "בטיחות ללא הפרעה" ועוד. הסדרים בעלי אופי דומה קבועים גם לגבי </w:t>
      </w:r>
      <w:r w:rsidRPr="00480794">
        <w:rPr>
          <w:rFonts w:ascii="David" w:hAnsi="David" w:cs="David" w:hint="cs"/>
          <w:rtl/>
        </w:rPr>
        <w:t>סטייה</w:t>
      </w:r>
      <w:r w:rsidRPr="00480794">
        <w:rPr>
          <w:rFonts w:ascii="David" w:hAnsi="David" w:cs="David"/>
          <w:rtl/>
        </w:rPr>
        <w:t xml:space="preserve"> מנתיב (תקנה 40), פניית פרסה (תקנה 44) ונהיגה אחורנית (תקנה 45).</w:t>
      </w:r>
    </w:p>
    <w:p w:rsidR="006A0B7D" w:rsidRDefault="006A0B7D">
      <w:pPr>
        <w:pStyle w:val="FootnoteText"/>
        <w:rPr>
          <w:rtl/>
        </w:rPr>
      </w:pPr>
    </w:p>
  </w:footnote>
  <w:footnote w:id="34">
    <w:p w:rsidR="006A0B7D" w:rsidRPr="003070D2" w:rsidRDefault="006A0B7D">
      <w:pPr>
        <w:pStyle w:val="FootnoteText"/>
        <w:rPr>
          <w:rFonts w:ascii="David" w:hAnsi="David" w:cs="David"/>
          <w:sz w:val="22"/>
          <w:szCs w:val="22"/>
        </w:rPr>
      </w:pPr>
      <w:r w:rsidRPr="003070D2">
        <w:rPr>
          <w:rStyle w:val="FootnoteReference"/>
          <w:rFonts w:ascii="David" w:hAnsi="David" w:cs="David"/>
          <w:sz w:val="22"/>
          <w:szCs w:val="22"/>
        </w:rPr>
        <w:footnoteRef/>
      </w:r>
      <w:r w:rsidRPr="003070D2">
        <w:rPr>
          <w:rFonts w:ascii="David" w:hAnsi="David" w:cs="David"/>
          <w:sz w:val="22"/>
          <w:szCs w:val="22"/>
          <w:rtl/>
        </w:rPr>
        <w:t xml:space="preserve"> סעיפים 12 – 12א לפקודת התעבורה</w:t>
      </w:r>
    </w:p>
  </w:footnote>
  <w:footnote w:id="35">
    <w:p w:rsidR="006A0B7D" w:rsidRPr="00961DFB" w:rsidRDefault="006A0B7D" w:rsidP="008A715F">
      <w:pPr>
        <w:pStyle w:val="FootnoteText"/>
        <w:spacing w:after="120"/>
        <w:jc w:val="both"/>
        <w:rPr>
          <w:rFonts w:ascii="David" w:hAnsi="David" w:cs="David"/>
          <w:sz w:val="22"/>
          <w:szCs w:val="22"/>
          <w:rtl/>
        </w:rPr>
      </w:pPr>
      <w:r w:rsidRPr="00961DFB">
        <w:rPr>
          <w:rStyle w:val="FootnoteReference"/>
          <w:rFonts w:ascii="David" w:hAnsi="David" w:cs="David"/>
          <w:sz w:val="22"/>
          <w:szCs w:val="22"/>
        </w:rPr>
        <w:footnoteRef/>
      </w:r>
      <w:r w:rsidRPr="00961DFB">
        <w:rPr>
          <w:rFonts w:ascii="David" w:hAnsi="David" w:cs="David"/>
          <w:sz w:val="22"/>
          <w:szCs w:val="22"/>
          <w:rtl/>
        </w:rPr>
        <w:t xml:space="preserve"> ניתן לדמות את בחינת מערכת החישה לבדיקות </w:t>
      </w:r>
      <w:r w:rsidRPr="00961DFB">
        <w:rPr>
          <w:rFonts w:ascii="David" w:hAnsi="David" w:cs="David" w:hint="cs"/>
          <w:sz w:val="22"/>
          <w:szCs w:val="22"/>
          <w:rtl/>
        </w:rPr>
        <w:t>הרפואיות</w:t>
      </w:r>
      <w:r w:rsidRPr="00961DFB">
        <w:rPr>
          <w:rFonts w:ascii="David" w:hAnsi="David" w:cs="David"/>
          <w:sz w:val="22"/>
          <w:szCs w:val="22"/>
          <w:rtl/>
        </w:rPr>
        <w:t xml:space="preserve"> הנערכות למבקש </w:t>
      </w:r>
      <w:r w:rsidRPr="00961DFB">
        <w:rPr>
          <w:rFonts w:ascii="David" w:hAnsi="David" w:cs="David" w:hint="cs"/>
          <w:sz w:val="22"/>
          <w:szCs w:val="22"/>
          <w:rtl/>
        </w:rPr>
        <w:t>רישיון</w:t>
      </w:r>
      <w:r w:rsidRPr="00961DFB">
        <w:rPr>
          <w:rFonts w:ascii="David" w:hAnsi="David" w:cs="David"/>
          <w:sz w:val="22"/>
          <w:szCs w:val="22"/>
          <w:rtl/>
        </w:rPr>
        <w:t xml:space="preserve"> נהיגה בהתאם לתקנות 191 ואילך לתקנות התעבורה</w:t>
      </w:r>
      <w:r>
        <w:rPr>
          <w:rFonts w:ascii="David" w:hAnsi="David" w:cs="David" w:hint="cs"/>
          <w:sz w:val="22"/>
          <w:szCs w:val="22"/>
          <w:rtl/>
        </w:rPr>
        <w:t xml:space="preserve">  הבוחנות בין היתר את חוש הראיה והשמיעה של מבקש הרישיון.</w:t>
      </w:r>
    </w:p>
  </w:footnote>
  <w:footnote w:id="36">
    <w:p w:rsidR="006A0B7D" w:rsidRPr="00961DFB" w:rsidRDefault="006A0B7D" w:rsidP="008A715F">
      <w:pPr>
        <w:pStyle w:val="FootnoteText"/>
        <w:spacing w:after="120"/>
        <w:jc w:val="both"/>
        <w:rPr>
          <w:rFonts w:ascii="David" w:hAnsi="David" w:cs="David"/>
          <w:sz w:val="22"/>
          <w:szCs w:val="22"/>
          <w:rtl/>
        </w:rPr>
      </w:pPr>
      <w:r w:rsidRPr="00961DFB">
        <w:rPr>
          <w:rStyle w:val="FootnoteReference"/>
          <w:rFonts w:ascii="David" w:hAnsi="David" w:cs="David"/>
          <w:sz w:val="22"/>
          <w:szCs w:val="22"/>
        </w:rPr>
        <w:footnoteRef/>
      </w:r>
      <w:r w:rsidRPr="00961DFB">
        <w:rPr>
          <w:rFonts w:ascii="David" w:hAnsi="David" w:cs="David"/>
          <w:sz w:val="22"/>
          <w:szCs w:val="22"/>
          <w:rtl/>
        </w:rPr>
        <w:t xml:space="preserve"> הצעה זו גם עולה בקנה אחד עם ההתחייבויות הבין-לאומיות של ישראל, שכן</w:t>
      </w:r>
      <w:r>
        <w:rPr>
          <w:rFonts w:ascii="David" w:hAnsi="David" w:cs="David" w:hint="cs"/>
          <w:sz w:val="22"/>
          <w:szCs w:val="22"/>
          <w:rtl/>
        </w:rPr>
        <w:t xml:space="preserve"> בסעיף 41 לאמנת וינה</w:t>
      </w:r>
      <w:r w:rsidRPr="00961DFB">
        <w:rPr>
          <w:rFonts w:ascii="David" w:hAnsi="David" w:cs="David"/>
          <w:sz w:val="22"/>
          <w:szCs w:val="22"/>
          <w:rtl/>
        </w:rPr>
        <w:t xml:space="preserve"> המדינות מתחייבות שרישיון נהיגה יינתן רק לאחר בדיקה שלמבקש הרישיון יש הידע והכישורים הנדרשים</w:t>
      </w:r>
      <w:r>
        <w:rPr>
          <w:rFonts w:ascii="David" w:hAnsi="David" w:cs="David" w:hint="cs"/>
          <w:sz w:val="22"/>
          <w:szCs w:val="22"/>
          <w:rtl/>
        </w:rPr>
        <w:t>.</w:t>
      </w:r>
      <w:r w:rsidRPr="00961DFB">
        <w:rPr>
          <w:rFonts w:ascii="David" w:hAnsi="David" w:cs="David"/>
          <w:sz w:val="22"/>
          <w:szCs w:val="22"/>
          <w:rtl/>
        </w:rPr>
        <w:t xml:space="preserve"> נספח 6 קובע את הקטגוריות של רישיונות הנהיגה, בדומה לאלה המופיעות בתקנות התעבורה, אך מאפשר למדינות מידה מסוימת של גמישות בהוספת קטגוריות נוספות של רישיון נהיגה</w:t>
      </w:r>
      <w:r>
        <w:rPr>
          <w:rFonts w:ascii="David" w:hAnsi="David" w:cs="David" w:hint="cs"/>
          <w:sz w:val="22"/>
          <w:szCs w:val="22"/>
          <w:rtl/>
        </w:rPr>
        <w:t>.</w:t>
      </w:r>
    </w:p>
  </w:footnote>
  <w:footnote w:id="37">
    <w:p w:rsidR="006A0B7D" w:rsidRPr="00400CC6" w:rsidRDefault="006A0B7D" w:rsidP="008A715F">
      <w:pPr>
        <w:pStyle w:val="FootnoteText"/>
        <w:spacing w:after="120"/>
        <w:jc w:val="both"/>
        <w:rPr>
          <w:rFonts w:ascii="David" w:hAnsi="David" w:cs="David"/>
          <w:sz w:val="22"/>
          <w:szCs w:val="22"/>
        </w:rPr>
      </w:pPr>
      <w:r w:rsidRPr="00400CC6">
        <w:rPr>
          <w:rStyle w:val="FootnoteReference"/>
          <w:rFonts w:ascii="David" w:hAnsi="David" w:cs="David"/>
          <w:sz w:val="22"/>
          <w:szCs w:val="22"/>
        </w:rPr>
        <w:footnoteRef/>
      </w:r>
      <w:r w:rsidRPr="00400CC6">
        <w:rPr>
          <w:rFonts w:ascii="David" w:hAnsi="David" w:cs="David"/>
          <w:sz w:val="22"/>
          <w:szCs w:val="22"/>
          <w:rtl/>
        </w:rPr>
        <w:t xml:space="preserve"> ראו תקנה 205 לתקנות התעבורה הקובעת כי:</w:t>
      </w:r>
      <w:r w:rsidRPr="00400CC6">
        <w:rPr>
          <w:rFonts w:ascii="David" w:hAnsi="David" w:cs="David"/>
          <w:color w:val="000000"/>
          <w:sz w:val="22"/>
          <w:szCs w:val="22"/>
          <w:rtl/>
        </w:rPr>
        <w:t xml:space="preserve"> "בבחינה העיונית ייבחן מבקש </w:t>
      </w:r>
      <w:r w:rsidRPr="00400CC6">
        <w:rPr>
          <w:rFonts w:ascii="David" w:hAnsi="David" w:cs="David" w:hint="cs"/>
          <w:color w:val="000000"/>
          <w:sz w:val="22"/>
          <w:szCs w:val="22"/>
          <w:rtl/>
        </w:rPr>
        <w:t>רישיון</w:t>
      </w:r>
      <w:r w:rsidRPr="00400CC6">
        <w:rPr>
          <w:rFonts w:ascii="David" w:hAnsi="David" w:cs="David"/>
          <w:color w:val="000000"/>
          <w:sz w:val="22"/>
          <w:szCs w:val="22"/>
          <w:rtl/>
        </w:rPr>
        <w:t xml:space="preserve"> נהיגה, בנושאים אלה כולם או מקצתם:</w:t>
      </w:r>
      <w:r w:rsidRPr="00400CC6">
        <w:rPr>
          <w:rFonts w:ascii="David" w:eastAsia="Times New Roman" w:hAnsi="David" w:cs="David"/>
          <w:color w:val="000000"/>
          <w:sz w:val="22"/>
          <w:szCs w:val="22"/>
          <w:rtl/>
        </w:rPr>
        <w:t>(1)    דיני התעבורה;(2)    צורת התמרורים, משמעותם והמודעות המצויות בהם או בקשר להם;(;</w:t>
      </w:r>
      <w:r>
        <w:rPr>
          <w:rFonts w:ascii="David" w:eastAsia="Times New Roman" w:hAnsi="David" w:cs="David" w:hint="cs"/>
          <w:color w:val="000000"/>
          <w:sz w:val="22"/>
          <w:szCs w:val="22"/>
          <w:rtl/>
        </w:rPr>
        <w:t xml:space="preserve"> </w:t>
      </w:r>
      <w:r w:rsidRPr="00400CC6">
        <w:rPr>
          <w:rFonts w:ascii="David" w:eastAsia="Times New Roman" w:hAnsi="David" w:cs="David"/>
          <w:color w:val="000000"/>
          <w:sz w:val="22"/>
          <w:szCs w:val="22"/>
          <w:rtl/>
        </w:rPr>
        <w:t>(3)    התנהגות בדרך;(;</w:t>
      </w:r>
      <w:r>
        <w:rPr>
          <w:rFonts w:ascii="David" w:eastAsia="Times New Roman" w:hAnsi="David" w:cs="David" w:hint="cs"/>
          <w:color w:val="000000"/>
          <w:sz w:val="22"/>
          <w:szCs w:val="22"/>
          <w:rtl/>
        </w:rPr>
        <w:t xml:space="preserve"> </w:t>
      </w:r>
      <w:r w:rsidRPr="00400CC6">
        <w:rPr>
          <w:rFonts w:ascii="David" w:eastAsia="Times New Roman" w:hAnsi="David" w:cs="David"/>
          <w:color w:val="000000"/>
          <w:sz w:val="22"/>
          <w:szCs w:val="22"/>
          <w:rtl/>
        </w:rPr>
        <w:t>(4)    אופן פעולת רכב מנועי, חלקיו ומנועיו, השימוש והטיפול בהם.</w:t>
      </w:r>
      <w:r w:rsidRPr="00400CC6">
        <w:rPr>
          <w:rFonts w:ascii="David" w:hAnsi="David" w:cs="David"/>
          <w:color w:val="000000"/>
          <w:sz w:val="22"/>
          <w:szCs w:val="22"/>
          <w:rtl/>
        </w:rPr>
        <w:t>"</w:t>
      </w:r>
      <w:r>
        <w:rPr>
          <w:rFonts w:ascii="David" w:eastAsia="Times New Roman" w:hAnsi="David" w:cs="David" w:hint="cs"/>
          <w:color w:val="000000"/>
          <w:sz w:val="22"/>
          <w:szCs w:val="22"/>
          <w:rtl/>
        </w:rPr>
        <w:t xml:space="preserve"> תקנה 205(4) אינה רלוונטית לענייננו.</w:t>
      </w:r>
    </w:p>
  </w:footnote>
  <w:footnote w:id="38">
    <w:p w:rsidR="006A0B7D" w:rsidRPr="00400CC6" w:rsidRDefault="006A0B7D" w:rsidP="00C62817">
      <w:pPr>
        <w:pStyle w:val="FootnoteText"/>
        <w:spacing w:after="120"/>
        <w:jc w:val="both"/>
        <w:rPr>
          <w:rFonts w:ascii="David" w:hAnsi="David" w:cs="David"/>
          <w:color w:val="000000"/>
          <w:sz w:val="22"/>
          <w:szCs w:val="22"/>
          <w:rtl/>
        </w:rPr>
      </w:pPr>
      <w:r w:rsidRPr="00400CC6">
        <w:rPr>
          <w:rStyle w:val="FootnoteReference"/>
          <w:rFonts w:ascii="David" w:hAnsi="David" w:cs="David"/>
          <w:sz w:val="22"/>
          <w:szCs w:val="22"/>
        </w:rPr>
        <w:footnoteRef/>
      </w:r>
      <w:r w:rsidRPr="00400CC6">
        <w:rPr>
          <w:rFonts w:ascii="David" w:hAnsi="David" w:cs="David"/>
          <w:sz w:val="22"/>
          <w:szCs w:val="22"/>
          <w:rtl/>
        </w:rPr>
        <w:t xml:space="preserve"> ראו תקנה 206(ב) לתקנות התעבורה הקובעת כי "</w:t>
      </w:r>
      <w:r w:rsidRPr="00400CC6">
        <w:rPr>
          <w:rStyle w:val="default"/>
          <w:rFonts w:ascii="David" w:hAnsi="David" w:cs="David"/>
          <w:color w:val="000000"/>
          <w:sz w:val="22"/>
          <w:szCs w:val="22"/>
          <w:rtl/>
        </w:rPr>
        <w:t xml:space="preserve">בבחינה המעשית ייבחן מבקש </w:t>
      </w:r>
      <w:r w:rsidRPr="00400CC6">
        <w:rPr>
          <w:rStyle w:val="default"/>
          <w:rFonts w:ascii="David" w:hAnsi="David" w:cs="David" w:hint="cs"/>
          <w:color w:val="000000"/>
          <w:sz w:val="22"/>
          <w:szCs w:val="22"/>
          <w:rtl/>
        </w:rPr>
        <w:t>רישיון</w:t>
      </w:r>
      <w:r w:rsidRPr="00400CC6">
        <w:rPr>
          <w:rStyle w:val="default"/>
          <w:rFonts w:ascii="David" w:hAnsi="David" w:cs="David"/>
          <w:color w:val="000000"/>
          <w:sz w:val="22"/>
          <w:szCs w:val="22"/>
          <w:rtl/>
        </w:rPr>
        <w:t xml:space="preserve"> נהיגה בפעולות אלה כולן או מקצתן:(:</w:t>
      </w:r>
      <w:r>
        <w:rPr>
          <w:rStyle w:val="default"/>
          <w:rFonts w:ascii="David" w:hAnsi="David" w:cs="David" w:hint="cs"/>
          <w:color w:val="000000"/>
          <w:sz w:val="22"/>
          <w:szCs w:val="22"/>
          <w:rtl/>
        </w:rPr>
        <w:t xml:space="preserve"> </w:t>
      </w:r>
      <w:r w:rsidRPr="00400CC6">
        <w:rPr>
          <w:rStyle w:val="default"/>
          <w:rFonts w:ascii="David" w:hAnsi="David" w:cs="David"/>
          <w:color w:val="000000"/>
          <w:sz w:val="22"/>
          <w:szCs w:val="22"/>
          <w:rtl/>
        </w:rPr>
        <w:t>(1)    התנעה;(2)    נהיגה ותמרון במצבים שונים;(3)    עצירה לרבות בלימה;(;</w:t>
      </w:r>
      <w:r>
        <w:rPr>
          <w:rStyle w:val="default"/>
          <w:rFonts w:ascii="David" w:hAnsi="David" w:cs="David" w:hint="cs"/>
          <w:color w:val="000000"/>
          <w:sz w:val="22"/>
          <w:szCs w:val="22"/>
          <w:rtl/>
        </w:rPr>
        <w:t xml:space="preserve"> </w:t>
      </w:r>
      <w:r w:rsidRPr="00400CC6">
        <w:rPr>
          <w:rStyle w:val="default"/>
          <w:rFonts w:ascii="David" w:hAnsi="David" w:cs="David"/>
          <w:color w:val="000000"/>
          <w:sz w:val="22"/>
          <w:szCs w:val="22"/>
          <w:rtl/>
        </w:rPr>
        <w:t>(4)    נתינת אותות וסימנים וציות לתמרורים;(;</w:t>
      </w:r>
      <w:r>
        <w:rPr>
          <w:rStyle w:val="default"/>
          <w:rFonts w:ascii="David" w:hAnsi="David" w:cs="David" w:hint="cs"/>
          <w:color w:val="000000"/>
          <w:sz w:val="22"/>
          <w:szCs w:val="22"/>
          <w:rtl/>
        </w:rPr>
        <w:t xml:space="preserve"> </w:t>
      </w:r>
      <w:r w:rsidRPr="00400CC6">
        <w:rPr>
          <w:rStyle w:val="default"/>
          <w:rFonts w:ascii="David" w:hAnsi="David" w:cs="David"/>
          <w:color w:val="000000"/>
          <w:sz w:val="22"/>
          <w:szCs w:val="22"/>
          <w:rtl/>
        </w:rPr>
        <w:t>(5)    התנהגות בדרך;(;</w:t>
      </w:r>
      <w:r>
        <w:rPr>
          <w:rStyle w:val="default"/>
          <w:rFonts w:ascii="David" w:hAnsi="David" w:cs="David" w:hint="cs"/>
          <w:color w:val="000000"/>
          <w:sz w:val="22"/>
          <w:szCs w:val="22"/>
          <w:rtl/>
        </w:rPr>
        <w:t xml:space="preserve"> </w:t>
      </w:r>
      <w:r w:rsidRPr="00400CC6">
        <w:rPr>
          <w:rStyle w:val="default"/>
          <w:rFonts w:ascii="David" w:hAnsi="David" w:cs="David"/>
          <w:color w:val="000000"/>
          <w:sz w:val="22"/>
          <w:szCs w:val="22"/>
          <w:rtl/>
        </w:rPr>
        <w:t>(6)    טיפול ברכב מנועי."</w:t>
      </w:r>
    </w:p>
    <w:p w:rsidR="006A0B7D" w:rsidRPr="00400CC6" w:rsidRDefault="006A0B7D">
      <w:pPr>
        <w:pStyle w:val="FootnoteText"/>
        <w:rPr>
          <w:rFonts w:ascii="David" w:hAnsi="David" w:cs="David"/>
          <w:sz w:val="22"/>
          <w:szCs w:val="22"/>
          <w:rtl/>
        </w:rPr>
      </w:pPr>
    </w:p>
  </w:footnote>
  <w:footnote w:id="39">
    <w:p w:rsidR="006A0B7D" w:rsidRPr="00EE1E49" w:rsidRDefault="006A0B7D" w:rsidP="00C62817">
      <w:pPr>
        <w:pStyle w:val="FootnoteText"/>
        <w:spacing w:after="120"/>
        <w:jc w:val="both"/>
        <w:rPr>
          <w:rFonts w:ascii="David" w:hAnsi="David" w:cs="David"/>
          <w:sz w:val="22"/>
          <w:szCs w:val="22"/>
          <w:rtl/>
        </w:rPr>
      </w:pPr>
      <w:r w:rsidRPr="00EE1E49">
        <w:rPr>
          <w:rStyle w:val="FootnoteReference"/>
          <w:rFonts w:ascii="David" w:hAnsi="David" w:cs="David"/>
          <w:sz w:val="22"/>
          <w:szCs w:val="22"/>
        </w:rPr>
        <w:footnoteRef/>
      </w:r>
      <w:r w:rsidRPr="00EE1E49">
        <w:rPr>
          <w:rFonts w:ascii="David" w:hAnsi="David" w:cs="David"/>
          <w:sz w:val="22"/>
          <w:szCs w:val="22"/>
          <w:rtl/>
        </w:rPr>
        <w:t xml:space="preserve"> ראו, למשל, סעיפים 27ג ו-27ד לפקודת התעבורה באשר לערכם הראייתי של אמצעי תיעוד מסוימים. איסוף המידע עשוי לעורר שאלות של אבטחת מידע וכדומה, אך נושא זה חורג מתחום העיסוק של נייר עמדה זה</w:t>
      </w:r>
    </w:p>
  </w:footnote>
  <w:footnote w:id="40">
    <w:p w:rsidR="006A0B7D" w:rsidRDefault="006A0B7D" w:rsidP="00637759">
      <w:pPr>
        <w:spacing w:after="120" w:line="240" w:lineRule="auto"/>
        <w:jc w:val="both"/>
        <w:rPr>
          <w:rFonts w:ascii="David" w:hAnsi="David" w:cs="David"/>
          <w:rtl/>
        </w:rPr>
      </w:pPr>
      <w:r w:rsidRPr="00EE1E49">
        <w:rPr>
          <w:rStyle w:val="FootnoteReference"/>
          <w:rFonts w:ascii="David" w:hAnsi="David" w:cs="David"/>
        </w:rPr>
        <w:footnoteRef/>
      </w:r>
      <w:r w:rsidRPr="00EE1E49">
        <w:rPr>
          <w:rFonts w:ascii="David" w:hAnsi="David" w:cs="David"/>
          <w:rtl/>
        </w:rPr>
        <w:t xml:space="preserve"> </w:t>
      </w:r>
      <w:r w:rsidRPr="00EE1E49">
        <w:rPr>
          <w:rFonts w:ascii="David" w:hAnsi="David" w:cs="David"/>
        </w:rPr>
        <w:t>The Society of Automotive Engineers </w:t>
      </w:r>
      <w:r>
        <w:rPr>
          <w:rFonts w:ascii="David" w:hAnsi="David" w:cs="David" w:hint="cs"/>
          <w:rtl/>
        </w:rPr>
        <w:t>.</w:t>
      </w:r>
      <w:r w:rsidRPr="00EE1E49">
        <w:rPr>
          <w:rFonts w:ascii="David" w:hAnsi="David" w:cs="David"/>
          <w:rtl/>
        </w:rPr>
        <w:t xml:space="preserve"> ארגון מקצועי בין-לאומי שעוסק, בין היתר, בפיתוח סטנדרטים בתעשיית הרכב</w:t>
      </w:r>
      <w:r>
        <w:rPr>
          <w:rFonts w:ascii="David" w:hAnsi="David" w:cs="David" w:hint="cs"/>
          <w:rtl/>
        </w:rPr>
        <w:t xml:space="preserve">. </w:t>
      </w:r>
      <w:r w:rsidRPr="00EE1E49">
        <w:rPr>
          <w:rFonts w:ascii="David" w:hAnsi="David" w:cs="David"/>
          <w:rtl/>
        </w:rPr>
        <w:t>לפירוט על חלוקת הרמות</w:t>
      </w:r>
      <w:r>
        <w:rPr>
          <w:rFonts w:ascii="David" w:hAnsi="David" w:cs="David" w:hint="cs"/>
          <w:rtl/>
        </w:rPr>
        <w:t>:</w:t>
      </w:r>
    </w:p>
    <w:p w:rsidR="006A0B7D" w:rsidRDefault="006A0B7D" w:rsidP="00637759">
      <w:pPr>
        <w:spacing w:after="120" w:line="240" w:lineRule="auto"/>
        <w:jc w:val="right"/>
        <w:rPr>
          <w:rFonts w:ascii="David" w:hAnsi="David" w:cs="David"/>
          <w:rtl/>
        </w:rPr>
      </w:pPr>
      <w:r>
        <w:rPr>
          <w:rFonts w:ascii="David" w:hAnsi="David" w:cs="David" w:hint="cs"/>
          <w:rtl/>
        </w:rPr>
        <w:t xml:space="preserve"> </w:t>
      </w:r>
      <w:r w:rsidRPr="00A9307E">
        <w:rPr>
          <w:rFonts w:ascii="David" w:hAnsi="David" w:cs="David"/>
        </w:rPr>
        <w:t>“</w:t>
      </w:r>
      <w:r w:rsidRPr="008B3C16">
        <w:rPr>
          <w:rFonts w:ascii="David" w:hAnsi="David" w:cs="David"/>
        </w:rPr>
        <w:t>Taxonomy and Definitions for Terms Related to Driving Automation Systems for On-Road Motor Vehicles”</w:t>
      </w:r>
      <w:r>
        <w:rPr>
          <w:rFonts w:ascii="Arial" w:eastAsia="Times New Roman" w:hAnsi="Arial" w:cs="Arial"/>
          <w:color w:val="000000"/>
          <w:spacing w:val="2"/>
          <w:sz w:val="21"/>
          <w:szCs w:val="21"/>
          <w:shd w:val="clear" w:color="auto" w:fill="DDDDDD"/>
        </w:rPr>
        <w:t xml:space="preserve"> </w:t>
      </w:r>
      <w:r w:rsidRPr="00A9307E">
        <w:rPr>
          <w:rFonts w:ascii="David" w:hAnsi="David" w:cs="David"/>
        </w:rPr>
        <w:t>J3016</w:t>
      </w:r>
      <w:r>
        <w:rPr>
          <w:rFonts w:ascii="David" w:hAnsi="David" w:cs="David"/>
        </w:rPr>
        <w:t xml:space="preserve">, Jun 2018 </w:t>
      </w:r>
      <w:hyperlink r:id="rId11" w:history="1">
        <w:r w:rsidRPr="00BD3EF3">
          <w:rPr>
            <w:rStyle w:val="Hyperlink"/>
            <w:rFonts w:ascii="David" w:hAnsi="David" w:cs="David"/>
          </w:rPr>
          <w:t>https://saemobilus.sae.org/content/J3016_201806</w:t>
        </w:r>
      </w:hyperlink>
    </w:p>
    <w:p w:rsidR="006A0B7D" w:rsidRPr="00637759" w:rsidRDefault="006A0B7D" w:rsidP="001E2A00">
      <w:pPr>
        <w:spacing w:after="120" w:line="240" w:lineRule="auto"/>
        <w:jc w:val="center"/>
        <w:rPr>
          <w:rFonts w:ascii="David" w:hAnsi="David" w:cs="David"/>
          <w:b/>
          <w:bCs/>
        </w:rPr>
      </w:pPr>
      <w:r>
        <w:rPr>
          <w:rFonts w:ascii="David" w:hAnsi="David" w:cs="David" w:hint="cs"/>
          <w:rtl/>
        </w:rPr>
        <w:t xml:space="preserve"> </w:t>
      </w:r>
    </w:p>
    <w:p w:rsidR="006A0B7D" w:rsidRPr="00EE1E49" w:rsidRDefault="006A0B7D" w:rsidP="00C62817">
      <w:pPr>
        <w:jc w:val="both"/>
        <w:rPr>
          <w:rFonts w:ascii="David" w:hAnsi="David" w:cs="David"/>
          <w:rtl/>
        </w:rPr>
      </w:pPr>
    </w:p>
    <w:p w:rsidR="006A0B7D" w:rsidRPr="00EE1E49" w:rsidRDefault="006A0B7D" w:rsidP="00EE1E49">
      <w:pPr>
        <w:pStyle w:val="FootnoteText"/>
        <w:jc w:val="both"/>
        <w:rPr>
          <w:rFonts w:ascii="David" w:hAnsi="David" w:cs="David"/>
          <w:sz w:val="22"/>
          <w:szCs w:val="22"/>
          <w:rtl/>
        </w:rPr>
      </w:pPr>
    </w:p>
    <w:p w:rsidR="006A0B7D" w:rsidRDefault="006A0B7D">
      <w:pPr>
        <w:pStyle w:val="FootnoteText"/>
      </w:pPr>
    </w:p>
  </w:footnote>
  <w:footnote w:id="41">
    <w:p w:rsidR="006A0B7D" w:rsidRPr="00EE1E49" w:rsidRDefault="006A0B7D" w:rsidP="001821A4">
      <w:pPr>
        <w:pStyle w:val="FootnoteText"/>
        <w:jc w:val="both"/>
        <w:rPr>
          <w:rFonts w:ascii="David" w:hAnsi="David" w:cs="David"/>
          <w:sz w:val="22"/>
          <w:szCs w:val="22"/>
        </w:rPr>
      </w:pPr>
      <w:r w:rsidRPr="00EE1E49">
        <w:rPr>
          <w:rStyle w:val="FootnoteReference"/>
          <w:rFonts w:ascii="David" w:hAnsi="David" w:cs="David"/>
          <w:sz w:val="22"/>
          <w:szCs w:val="22"/>
        </w:rPr>
        <w:footnoteRef/>
      </w:r>
      <w:r w:rsidRPr="00EE1E49">
        <w:rPr>
          <w:rFonts w:ascii="David" w:hAnsi="David" w:cs="David"/>
          <w:sz w:val="22"/>
          <w:szCs w:val="22"/>
          <w:rtl/>
        </w:rPr>
        <w:t xml:space="preserve"> ראו, למשל, הפרק החמישי בחלק ה׳ לפקודת התעבורה העוסק בחובותיו של נוסע באוטובוס. חובות אלה הוחלו באופן חלקי גם על נוסעים במוניות (פרק רביעי בחלק ו׳ לפקודת התעבורה). </w:t>
      </w:r>
      <w:r>
        <w:rPr>
          <w:rFonts w:ascii="David" w:hAnsi="David" w:cs="David" w:hint="cs"/>
          <w:sz w:val="22"/>
          <w:szCs w:val="22"/>
          <w:rtl/>
        </w:rPr>
        <w:t>לגבי חובות הנהג ראו הפרק הרביעי בחלק ה' של תקנות התעבורה.</w:t>
      </w:r>
    </w:p>
  </w:footnote>
  <w:footnote w:id="42">
    <w:p w:rsidR="006A0B7D" w:rsidRPr="008853D2" w:rsidRDefault="006A0B7D" w:rsidP="009041BB">
      <w:pPr>
        <w:spacing w:after="120" w:line="240" w:lineRule="auto"/>
        <w:rPr>
          <w:rFonts w:ascii="David" w:eastAsia="Times New Roman" w:hAnsi="David" w:cs="David"/>
        </w:rPr>
      </w:pPr>
      <w:r w:rsidRPr="008853D2">
        <w:rPr>
          <w:rStyle w:val="FootnoteReference"/>
          <w:rFonts w:ascii="David" w:hAnsi="David" w:cs="David"/>
        </w:rPr>
        <w:footnoteRef/>
      </w:r>
      <w:r w:rsidRPr="008853D2">
        <w:rPr>
          <w:rFonts w:ascii="David" w:hAnsi="David" w:cs="David"/>
          <w:rtl/>
        </w:rPr>
        <w:t xml:space="preserve"> פקודת ביטוח רכב מנועי [נוסח חדש], תש"ל-1970</w:t>
      </w:r>
    </w:p>
  </w:footnote>
  <w:footnote w:id="43">
    <w:p w:rsidR="006A0B7D" w:rsidRPr="008853D2" w:rsidRDefault="006A0B7D" w:rsidP="009041BB">
      <w:pPr>
        <w:pStyle w:val="FootnoteText"/>
        <w:spacing w:after="120"/>
        <w:rPr>
          <w:rFonts w:ascii="David" w:hAnsi="David" w:cs="David"/>
          <w:sz w:val="22"/>
          <w:szCs w:val="22"/>
          <w:rtl/>
        </w:rPr>
      </w:pPr>
      <w:r w:rsidRPr="008853D2">
        <w:rPr>
          <w:rStyle w:val="FootnoteReference"/>
          <w:rFonts w:ascii="David" w:hAnsi="David" w:cs="David"/>
          <w:sz w:val="22"/>
          <w:szCs w:val="22"/>
        </w:rPr>
        <w:footnoteRef/>
      </w:r>
      <w:r w:rsidRPr="008853D2">
        <w:rPr>
          <w:rFonts w:ascii="David" w:hAnsi="David" w:cs="David"/>
          <w:sz w:val="22"/>
          <w:szCs w:val="22"/>
          <w:rtl/>
        </w:rPr>
        <w:t xml:space="preserve"> חוק פיצויים לנפגעי תאונות דרכים, תשל"ה-1975</w:t>
      </w:r>
    </w:p>
  </w:footnote>
  <w:footnote w:id="44">
    <w:p w:rsidR="006A0B7D" w:rsidRPr="008853D2" w:rsidRDefault="006A0B7D" w:rsidP="00302077">
      <w:pPr>
        <w:pStyle w:val="FootnoteText"/>
        <w:rPr>
          <w:rFonts w:ascii="David" w:hAnsi="David" w:cs="David"/>
          <w:sz w:val="22"/>
          <w:szCs w:val="22"/>
        </w:rPr>
      </w:pPr>
      <w:r w:rsidRPr="008853D2">
        <w:rPr>
          <w:rStyle w:val="FootnoteReference"/>
          <w:rFonts w:ascii="David" w:hAnsi="David" w:cs="David"/>
          <w:sz w:val="22"/>
          <w:szCs w:val="22"/>
        </w:rPr>
        <w:footnoteRef/>
      </w:r>
      <w:r w:rsidRPr="008853D2">
        <w:rPr>
          <w:rFonts w:ascii="David" w:hAnsi="David" w:cs="David"/>
          <w:sz w:val="22"/>
          <w:szCs w:val="22"/>
          <w:rtl/>
        </w:rPr>
        <w:t xml:space="preserve"> </w:t>
      </w:r>
      <w:r w:rsidRPr="008853D2">
        <w:rPr>
          <w:rFonts w:ascii="David" w:hAnsi="David" w:cs="David"/>
          <w:sz w:val="22"/>
          <w:szCs w:val="22"/>
        </w:rPr>
        <w:t>Automated and Electric Vehicles Act 2018</w:t>
      </w:r>
    </w:p>
    <w:p w:rsidR="006A0B7D" w:rsidRPr="009041BB" w:rsidRDefault="006A0B7D" w:rsidP="009041BB">
      <w:pPr>
        <w:pStyle w:val="FootnoteText"/>
        <w:spacing w:after="120"/>
        <w:rPr>
          <w:rFonts w:ascii="David" w:hAnsi="David"/>
          <w:sz w:val="22"/>
        </w:rPr>
      </w:pPr>
    </w:p>
  </w:footnote>
  <w:footnote w:id="45">
    <w:p w:rsidR="006A0B7D" w:rsidRDefault="006A0B7D" w:rsidP="00637759">
      <w:pPr>
        <w:pStyle w:val="FootnoteText"/>
        <w:spacing w:after="120"/>
        <w:rPr>
          <w:rtl/>
        </w:rPr>
      </w:pPr>
      <w:r>
        <w:rPr>
          <w:rStyle w:val="FootnoteReference"/>
        </w:rPr>
        <w:footnoteRef/>
      </w:r>
      <w:r>
        <w:rPr>
          <w:rtl/>
        </w:rPr>
        <w:t xml:space="preserve"> </w:t>
      </w:r>
      <w:r>
        <w:rPr>
          <w:rFonts w:hint="cs"/>
          <w:rtl/>
        </w:rPr>
        <w:t>כך למשל נקבע בחוק בקליפורניה:</w:t>
      </w:r>
    </w:p>
    <w:p w:rsidR="006A0B7D" w:rsidRPr="00637759" w:rsidRDefault="006A0B7D" w:rsidP="009041BB">
      <w:pPr>
        <w:pStyle w:val="FootnoteText"/>
        <w:bidi w:val="0"/>
        <w:spacing w:after="120"/>
        <w:jc w:val="both"/>
        <w:rPr>
          <w:rFonts w:ascii="David" w:hAnsi="David" w:cs="David"/>
          <w:sz w:val="22"/>
          <w:szCs w:val="22"/>
        </w:rPr>
      </w:pPr>
      <w:r w:rsidRPr="00637759">
        <w:rPr>
          <w:rFonts w:ascii="David" w:hAnsi="David" w:cs="David"/>
          <w:sz w:val="22"/>
          <w:szCs w:val="22"/>
        </w:rPr>
        <w:t>(b) An autonomous vehicle may be operated on public roads for testing purposes by a driver who possesses the proper class of license for the type of vehicle being operated if all of the following requirements are met:</w:t>
      </w:r>
    </w:p>
    <w:p w:rsidR="006A0B7D" w:rsidRPr="00637759" w:rsidRDefault="006A0B7D" w:rsidP="009041BB">
      <w:pPr>
        <w:pStyle w:val="FootnoteText"/>
        <w:bidi w:val="0"/>
        <w:spacing w:after="120"/>
        <w:jc w:val="both"/>
        <w:rPr>
          <w:rFonts w:ascii="David" w:hAnsi="David" w:cs="David"/>
          <w:sz w:val="22"/>
          <w:szCs w:val="22"/>
          <w:rtl/>
        </w:rPr>
      </w:pPr>
      <w:r w:rsidRPr="00637759">
        <w:rPr>
          <w:rFonts w:ascii="David" w:hAnsi="David" w:cs="David"/>
          <w:sz w:val="22"/>
          <w:szCs w:val="22"/>
          <w:rtl/>
        </w:rPr>
        <w:t>...</w:t>
      </w:r>
    </w:p>
    <w:p w:rsidR="006A0B7D" w:rsidRPr="00637759" w:rsidRDefault="006A0B7D" w:rsidP="009041BB">
      <w:pPr>
        <w:pStyle w:val="FootnoteText"/>
        <w:bidi w:val="0"/>
        <w:spacing w:after="120"/>
        <w:jc w:val="both"/>
        <w:rPr>
          <w:rFonts w:ascii="David" w:hAnsi="David" w:cs="David"/>
          <w:sz w:val="22"/>
          <w:szCs w:val="22"/>
        </w:rPr>
      </w:pPr>
      <w:r w:rsidRPr="00637759">
        <w:rPr>
          <w:rFonts w:ascii="David" w:hAnsi="David" w:cs="David"/>
          <w:sz w:val="22"/>
          <w:szCs w:val="22"/>
        </w:rPr>
        <w:t>(3) </w:t>
      </w:r>
      <w:r w:rsidRPr="009041BB">
        <w:rPr>
          <w:rFonts w:ascii="David" w:hAnsi="David" w:cs="David"/>
          <w:b/>
          <w:bCs/>
          <w:sz w:val="22"/>
          <w:szCs w:val="22"/>
        </w:rPr>
        <w:t>Prior to the start of testing in this state, the manufacturer performing the testing shall obtain an instrument of insurance</w:t>
      </w:r>
      <w:r w:rsidRPr="00637759">
        <w:rPr>
          <w:rFonts w:ascii="David" w:hAnsi="David" w:cs="David"/>
          <w:sz w:val="22"/>
          <w:szCs w:val="22"/>
        </w:rPr>
        <w:t>, surety bond, or proof of self-insurance in the amount of five million dollars ($5,000,000), and shall provide evidence of the insurance, surety bond, or self-insurance to the department in the form and manner required by the department pursuant to the regulations adopted pursuant to subdivision (d).</w:t>
      </w:r>
    </w:p>
    <w:p w:rsidR="006A0B7D" w:rsidRPr="00225115" w:rsidRDefault="006A0B7D" w:rsidP="009041BB">
      <w:pPr>
        <w:pStyle w:val="FootnoteText"/>
        <w:jc w:val="right"/>
        <w:rPr>
          <w:rtl/>
        </w:rPr>
      </w:pPr>
    </w:p>
    <w:p w:rsidR="006A0B7D" w:rsidRPr="00225115" w:rsidRDefault="006A0B7D">
      <w:pPr>
        <w:pStyle w:val="FootnoteText"/>
        <w:rPr>
          <w:rtl/>
        </w:rPr>
      </w:pPr>
    </w:p>
    <w:p w:rsidR="006A0B7D" w:rsidRPr="00225115" w:rsidRDefault="006A0B7D">
      <w:pPr>
        <w:pStyle w:val="FootnoteText"/>
        <w:rPr>
          <w:rtl/>
        </w:rPr>
      </w:pPr>
    </w:p>
  </w:footnote>
  <w:footnote w:id="46">
    <w:p w:rsidR="006A0B7D" w:rsidRPr="0019243B" w:rsidRDefault="006A0B7D">
      <w:pPr>
        <w:pStyle w:val="FootnoteText"/>
        <w:rPr>
          <w:rFonts w:ascii="David" w:hAnsi="David" w:cs="David"/>
          <w:rtl/>
        </w:rPr>
      </w:pPr>
      <w:r w:rsidRPr="0019243B">
        <w:rPr>
          <w:rStyle w:val="FootnoteReference"/>
          <w:rFonts w:ascii="David" w:hAnsi="David" w:cs="David"/>
        </w:rPr>
        <w:footnoteRef/>
      </w:r>
      <w:r w:rsidRPr="0019243B">
        <w:rPr>
          <w:rFonts w:ascii="David" w:hAnsi="David" w:cs="David"/>
          <w:rtl/>
        </w:rPr>
        <w:t xml:space="preserve"> ראו פרק 7 לנייר ההתייעצות של ה- </w:t>
      </w:r>
      <w:r w:rsidRPr="0019243B">
        <w:rPr>
          <w:rFonts w:ascii="David" w:hAnsi="David" w:cs="David"/>
        </w:rPr>
        <w:t>Law Commission</w:t>
      </w:r>
      <w:r w:rsidRPr="0019243B">
        <w:rPr>
          <w:rFonts w:ascii="David" w:hAnsi="David" w:cs="David"/>
          <w:rtl/>
        </w:rPr>
        <w:t xml:space="preserve">: </w:t>
      </w:r>
      <w:hyperlink r:id="rId12" w:history="1">
        <w:r w:rsidRPr="0019243B">
          <w:rPr>
            <w:rStyle w:val="Hyperlink"/>
            <w:rFonts w:ascii="David" w:hAnsi="David" w:cs="David"/>
          </w:rPr>
          <w:t>https://www.lawcom.gov.uk/project/automated-vehicles</w:t>
        </w:r>
        <w:r w:rsidRPr="0019243B">
          <w:rPr>
            <w:rStyle w:val="Hyperlink"/>
            <w:rFonts w:ascii="David" w:hAnsi="David" w:cs="David"/>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90071895"/>
      <w:docPartObj>
        <w:docPartGallery w:val="Page Numbers (Top of Page)"/>
        <w:docPartUnique/>
      </w:docPartObj>
    </w:sdtPr>
    <w:sdtContent>
      <w:p w:rsidR="006A0B7D" w:rsidRDefault="006A0B7D">
        <w:pPr>
          <w:pStyle w:val="Header"/>
          <w:jc w:val="center"/>
        </w:pPr>
        <w:r>
          <w:fldChar w:fldCharType="begin"/>
        </w:r>
        <w:r>
          <w:instrText>PAGE   \* MERGEFORMAT</w:instrText>
        </w:r>
        <w:r>
          <w:fldChar w:fldCharType="separate"/>
        </w:r>
        <w:r w:rsidR="00C96EB8" w:rsidRPr="00C96EB8">
          <w:rPr>
            <w:noProof/>
            <w:rtl/>
            <w:lang w:val="he-IL"/>
          </w:rPr>
          <w:t>3</w:t>
        </w:r>
        <w:r>
          <w:fldChar w:fldCharType="end"/>
        </w:r>
      </w:p>
    </w:sdtContent>
  </w:sdt>
  <w:p w:rsidR="006A0B7D" w:rsidRDefault="006A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DE6"/>
    <w:multiLevelType w:val="hybridMultilevel"/>
    <w:tmpl w:val="0D40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A1E3B"/>
    <w:multiLevelType w:val="hybridMultilevel"/>
    <w:tmpl w:val="CAF21BC4"/>
    <w:lvl w:ilvl="0" w:tplc="79F295B2">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804B6"/>
    <w:multiLevelType w:val="hybridMultilevel"/>
    <w:tmpl w:val="D0EA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E4414"/>
    <w:multiLevelType w:val="hybridMultilevel"/>
    <w:tmpl w:val="46E4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75660"/>
    <w:multiLevelType w:val="hybridMultilevel"/>
    <w:tmpl w:val="5C9083DA"/>
    <w:lvl w:ilvl="0" w:tplc="3E6646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102F13"/>
    <w:multiLevelType w:val="hybridMultilevel"/>
    <w:tmpl w:val="756C40B4"/>
    <w:lvl w:ilvl="0" w:tplc="02C8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C548C9"/>
    <w:multiLevelType w:val="hybridMultilevel"/>
    <w:tmpl w:val="523A0130"/>
    <w:lvl w:ilvl="0" w:tplc="E362BE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359CE"/>
    <w:multiLevelType w:val="hybridMultilevel"/>
    <w:tmpl w:val="C400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3454D"/>
    <w:multiLevelType w:val="hybridMultilevel"/>
    <w:tmpl w:val="A5CC01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C24DC2"/>
    <w:multiLevelType w:val="hybridMultilevel"/>
    <w:tmpl w:val="5266A5A2"/>
    <w:lvl w:ilvl="0" w:tplc="57466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E43F59"/>
    <w:multiLevelType w:val="hybridMultilevel"/>
    <w:tmpl w:val="9A3C7500"/>
    <w:lvl w:ilvl="0" w:tplc="1AB86E4A">
      <w:start w:val="1"/>
      <w:numFmt w:val="decimal"/>
      <w:lvlText w:val="%1."/>
      <w:lvlJc w:val="left"/>
      <w:pPr>
        <w:ind w:left="360" w:hanging="360"/>
      </w:pPr>
      <w:rPr>
        <w:rFonts w:ascii="David" w:hAnsi="David" w:cs="David" w:hint="default"/>
        <w:b w:val="0"/>
        <w:bCs w:val="0"/>
        <w:lang w:bidi="he-IL"/>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1" w15:restartNumberingAfterBreak="0">
    <w:nsid w:val="6C280748"/>
    <w:multiLevelType w:val="hybridMultilevel"/>
    <w:tmpl w:val="5B9AB3B4"/>
    <w:lvl w:ilvl="0" w:tplc="8AB0E3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A5261"/>
    <w:multiLevelType w:val="hybridMultilevel"/>
    <w:tmpl w:val="4C24981C"/>
    <w:lvl w:ilvl="0" w:tplc="DD602A0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7E0008"/>
    <w:multiLevelType w:val="multilevel"/>
    <w:tmpl w:val="6AE41404"/>
    <w:lvl w:ilvl="0">
      <w:start w:val="1"/>
      <w:numFmt w:val="decimal"/>
      <w:lvlText w:val="%1."/>
      <w:lvlJc w:val="left"/>
      <w:pPr>
        <w:ind w:left="360" w:hanging="360"/>
      </w:pPr>
      <w:rPr>
        <w:rFonts w:hint="default"/>
        <w:b w:val="0"/>
        <w:bCs w:val="0"/>
        <w:lang w:bidi="he-IL"/>
      </w:r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num w:numId="1">
    <w:abstractNumId w:val="8"/>
  </w:num>
  <w:num w:numId="2">
    <w:abstractNumId w:val="10"/>
  </w:num>
  <w:num w:numId="3">
    <w:abstractNumId w:val="1"/>
  </w:num>
  <w:num w:numId="4">
    <w:abstractNumId w:val="3"/>
  </w:num>
  <w:num w:numId="5">
    <w:abstractNumId w:val="2"/>
  </w:num>
  <w:num w:numId="6">
    <w:abstractNumId w:val="9"/>
  </w:num>
  <w:num w:numId="7">
    <w:abstractNumId w:val="5"/>
  </w:num>
  <w:num w:numId="8">
    <w:abstractNumId w:val="0"/>
  </w:num>
  <w:num w:numId="9">
    <w:abstractNumId w:val="7"/>
  </w:num>
  <w:num w:numId="10">
    <w:abstractNumId w:val="6"/>
  </w:num>
  <w:num w:numId="11">
    <w:abstractNumId w:val="4"/>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1C"/>
    <w:rsid w:val="0001188B"/>
    <w:rsid w:val="0001410A"/>
    <w:rsid w:val="000148EF"/>
    <w:rsid w:val="0002165C"/>
    <w:rsid w:val="0002199F"/>
    <w:rsid w:val="00023F52"/>
    <w:rsid w:val="00024481"/>
    <w:rsid w:val="00033512"/>
    <w:rsid w:val="0003420D"/>
    <w:rsid w:val="00037F81"/>
    <w:rsid w:val="0004580F"/>
    <w:rsid w:val="0004741F"/>
    <w:rsid w:val="0005047C"/>
    <w:rsid w:val="00050B8F"/>
    <w:rsid w:val="00051E99"/>
    <w:rsid w:val="000520C3"/>
    <w:rsid w:val="00056BF2"/>
    <w:rsid w:val="00057B98"/>
    <w:rsid w:val="00062B2A"/>
    <w:rsid w:val="00066DDA"/>
    <w:rsid w:val="0007023D"/>
    <w:rsid w:val="000705FC"/>
    <w:rsid w:val="00073FDE"/>
    <w:rsid w:val="00074E6B"/>
    <w:rsid w:val="00077106"/>
    <w:rsid w:val="00082FFC"/>
    <w:rsid w:val="0008467F"/>
    <w:rsid w:val="0009068B"/>
    <w:rsid w:val="000A0F97"/>
    <w:rsid w:val="000A582D"/>
    <w:rsid w:val="000B014F"/>
    <w:rsid w:val="000B3229"/>
    <w:rsid w:val="000B6404"/>
    <w:rsid w:val="000B77FD"/>
    <w:rsid w:val="000B7E3D"/>
    <w:rsid w:val="000B7F1D"/>
    <w:rsid w:val="000C39A5"/>
    <w:rsid w:val="000F131C"/>
    <w:rsid w:val="000F20B4"/>
    <w:rsid w:val="000F5092"/>
    <w:rsid w:val="000F7457"/>
    <w:rsid w:val="000F7DF0"/>
    <w:rsid w:val="00103F1B"/>
    <w:rsid w:val="001102E5"/>
    <w:rsid w:val="001113CC"/>
    <w:rsid w:val="001271A1"/>
    <w:rsid w:val="00130E01"/>
    <w:rsid w:val="00133488"/>
    <w:rsid w:val="00134659"/>
    <w:rsid w:val="00137CB7"/>
    <w:rsid w:val="00137F0A"/>
    <w:rsid w:val="00145D71"/>
    <w:rsid w:val="00151687"/>
    <w:rsid w:val="00152874"/>
    <w:rsid w:val="001539CC"/>
    <w:rsid w:val="00154255"/>
    <w:rsid w:val="00180D9A"/>
    <w:rsid w:val="001821A4"/>
    <w:rsid w:val="00185BAC"/>
    <w:rsid w:val="00187DF7"/>
    <w:rsid w:val="0019243B"/>
    <w:rsid w:val="0019554D"/>
    <w:rsid w:val="00197801"/>
    <w:rsid w:val="001A11E8"/>
    <w:rsid w:val="001A730D"/>
    <w:rsid w:val="001A7DD9"/>
    <w:rsid w:val="001B0527"/>
    <w:rsid w:val="001B2103"/>
    <w:rsid w:val="001B4A5F"/>
    <w:rsid w:val="001B7023"/>
    <w:rsid w:val="001C46B9"/>
    <w:rsid w:val="001D5DE4"/>
    <w:rsid w:val="001E204C"/>
    <w:rsid w:val="001E2A00"/>
    <w:rsid w:val="001E7FAB"/>
    <w:rsid w:val="001F280D"/>
    <w:rsid w:val="001F3715"/>
    <w:rsid w:val="001F6DC1"/>
    <w:rsid w:val="002013DC"/>
    <w:rsid w:val="00212CDF"/>
    <w:rsid w:val="00220302"/>
    <w:rsid w:val="00223FCC"/>
    <w:rsid w:val="00225115"/>
    <w:rsid w:val="00235E38"/>
    <w:rsid w:val="0024360B"/>
    <w:rsid w:val="00244943"/>
    <w:rsid w:val="00245BF9"/>
    <w:rsid w:val="0024679A"/>
    <w:rsid w:val="002469E1"/>
    <w:rsid w:val="00255185"/>
    <w:rsid w:val="0027057D"/>
    <w:rsid w:val="002765B5"/>
    <w:rsid w:val="0028177C"/>
    <w:rsid w:val="00286B6A"/>
    <w:rsid w:val="002932AB"/>
    <w:rsid w:val="002A2271"/>
    <w:rsid w:val="002B0497"/>
    <w:rsid w:val="002B1FB5"/>
    <w:rsid w:val="002B5FF9"/>
    <w:rsid w:val="002D0A0C"/>
    <w:rsid w:val="002D1A50"/>
    <w:rsid w:val="002F01E3"/>
    <w:rsid w:val="00300C07"/>
    <w:rsid w:val="00302077"/>
    <w:rsid w:val="003050B4"/>
    <w:rsid w:val="00306DF5"/>
    <w:rsid w:val="003070D2"/>
    <w:rsid w:val="003172C9"/>
    <w:rsid w:val="00322CCA"/>
    <w:rsid w:val="003303C1"/>
    <w:rsid w:val="00342E37"/>
    <w:rsid w:val="00343472"/>
    <w:rsid w:val="003444D0"/>
    <w:rsid w:val="00356C46"/>
    <w:rsid w:val="0036017D"/>
    <w:rsid w:val="003603E5"/>
    <w:rsid w:val="00364934"/>
    <w:rsid w:val="0036522C"/>
    <w:rsid w:val="00365F14"/>
    <w:rsid w:val="00381063"/>
    <w:rsid w:val="00382EDC"/>
    <w:rsid w:val="00383411"/>
    <w:rsid w:val="00395C25"/>
    <w:rsid w:val="00397E41"/>
    <w:rsid w:val="003A16CB"/>
    <w:rsid w:val="003A30C9"/>
    <w:rsid w:val="003A6092"/>
    <w:rsid w:val="003B02D5"/>
    <w:rsid w:val="003B2458"/>
    <w:rsid w:val="003B4C3F"/>
    <w:rsid w:val="003B59C5"/>
    <w:rsid w:val="003C0E07"/>
    <w:rsid w:val="003C44BB"/>
    <w:rsid w:val="003D07D5"/>
    <w:rsid w:val="003D22CB"/>
    <w:rsid w:val="003D3F82"/>
    <w:rsid w:val="003D7BBF"/>
    <w:rsid w:val="003F4DB4"/>
    <w:rsid w:val="003F514E"/>
    <w:rsid w:val="003F77A6"/>
    <w:rsid w:val="00400CC6"/>
    <w:rsid w:val="00403CDE"/>
    <w:rsid w:val="00406B8F"/>
    <w:rsid w:val="00410C10"/>
    <w:rsid w:val="004150DF"/>
    <w:rsid w:val="004151C5"/>
    <w:rsid w:val="004174BC"/>
    <w:rsid w:val="0042708E"/>
    <w:rsid w:val="0043255C"/>
    <w:rsid w:val="00435439"/>
    <w:rsid w:val="004369CB"/>
    <w:rsid w:val="0045678D"/>
    <w:rsid w:val="004578E6"/>
    <w:rsid w:val="00461582"/>
    <w:rsid w:val="00466084"/>
    <w:rsid w:val="00480E7A"/>
    <w:rsid w:val="004935CA"/>
    <w:rsid w:val="004A0804"/>
    <w:rsid w:val="004A6002"/>
    <w:rsid w:val="004C0769"/>
    <w:rsid w:val="004C5DBC"/>
    <w:rsid w:val="004D12EE"/>
    <w:rsid w:val="004E21D9"/>
    <w:rsid w:val="004F2C55"/>
    <w:rsid w:val="004F5021"/>
    <w:rsid w:val="004F5646"/>
    <w:rsid w:val="004F72FF"/>
    <w:rsid w:val="00501F71"/>
    <w:rsid w:val="0050663E"/>
    <w:rsid w:val="0051167A"/>
    <w:rsid w:val="00516EA0"/>
    <w:rsid w:val="00517B30"/>
    <w:rsid w:val="005260D8"/>
    <w:rsid w:val="005269A2"/>
    <w:rsid w:val="00532810"/>
    <w:rsid w:val="00533F12"/>
    <w:rsid w:val="00541D68"/>
    <w:rsid w:val="0054284E"/>
    <w:rsid w:val="00550544"/>
    <w:rsid w:val="00552174"/>
    <w:rsid w:val="00567517"/>
    <w:rsid w:val="00571765"/>
    <w:rsid w:val="00577FE8"/>
    <w:rsid w:val="0058115C"/>
    <w:rsid w:val="0058507A"/>
    <w:rsid w:val="0058560D"/>
    <w:rsid w:val="00595064"/>
    <w:rsid w:val="00597984"/>
    <w:rsid w:val="005A63E3"/>
    <w:rsid w:val="005A66AE"/>
    <w:rsid w:val="005A7852"/>
    <w:rsid w:val="005A7BD3"/>
    <w:rsid w:val="005B1E70"/>
    <w:rsid w:val="005B293F"/>
    <w:rsid w:val="005D0FC6"/>
    <w:rsid w:val="005D5439"/>
    <w:rsid w:val="005D5BFE"/>
    <w:rsid w:val="005D78C6"/>
    <w:rsid w:val="005E062D"/>
    <w:rsid w:val="005E37F0"/>
    <w:rsid w:val="005F04FE"/>
    <w:rsid w:val="005F20B8"/>
    <w:rsid w:val="005F7DF0"/>
    <w:rsid w:val="00607DCF"/>
    <w:rsid w:val="00610CDB"/>
    <w:rsid w:val="00632240"/>
    <w:rsid w:val="006363CD"/>
    <w:rsid w:val="00637759"/>
    <w:rsid w:val="00640FB8"/>
    <w:rsid w:val="00641049"/>
    <w:rsid w:val="00641EB6"/>
    <w:rsid w:val="00645845"/>
    <w:rsid w:val="006475CD"/>
    <w:rsid w:val="0065237F"/>
    <w:rsid w:val="0065426E"/>
    <w:rsid w:val="0065432F"/>
    <w:rsid w:val="00662C22"/>
    <w:rsid w:val="006635E6"/>
    <w:rsid w:val="00663A18"/>
    <w:rsid w:val="00665DC7"/>
    <w:rsid w:val="006778EC"/>
    <w:rsid w:val="00680F67"/>
    <w:rsid w:val="00682F94"/>
    <w:rsid w:val="006A0B7D"/>
    <w:rsid w:val="006A2C26"/>
    <w:rsid w:val="006A6570"/>
    <w:rsid w:val="006B0A63"/>
    <w:rsid w:val="006B222C"/>
    <w:rsid w:val="006B3A28"/>
    <w:rsid w:val="006B718D"/>
    <w:rsid w:val="006C73AD"/>
    <w:rsid w:val="006D090B"/>
    <w:rsid w:val="006D3FCB"/>
    <w:rsid w:val="006D72EC"/>
    <w:rsid w:val="006E5C08"/>
    <w:rsid w:val="006E6768"/>
    <w:rsid w:val="006E7D4D"/>
    <w:rsid w:val="006F1EF7"/>
    <w:rsid w:val="00701335"/>
    <w:rsid w:val="00702599"/>
    <w:rsid w:val="007034A6"/>
    <w:rsid w:val="00704488"/>
    <w:rsid w:val="007054A2"/>
    <w:rsid w:val="00706A81"/>
    <w:rsid w:val="00711B6C"/>
    <w:rsid w:val="0071535C"/>
    <w:rsid w:val="00716AF9"/>
    <w:rsid w:val="007238C1"/>
    <w:rsid w:val="007254EC"/>
    <w:rsid w:val="00745A4E"/>
    <w:rsid w:val="00756ADA"/>
    <w:rsid w:val="00756F6F"/>
    <w:rsid w:val="00762D3B"/>
    <w:rsid w:val="00763BDB"/>
    <w:rsid w:val="00763CC2"/>
    <w:rsid w:val="00764113"/>
    <w:rsid w:val="007679F5"/>
    <w:rsid w:val="00776BAF"/>
    <w:rsid w:val="00782B8C"/>
    <w:rsid w:val="007943BB"/>
    <w:rsid w:val="007A3B74"/>
    <w:rsid w:val="007A5577"/>
    <w:rsid w:val="007A5A05"/>
    <w:rsid w:val="007A69F6"/>
    <w:rsid w:val="007A6C92"/>
    <w:rsid w:val="007A7F03"/>
    <w:rsid w:val="007B0CB5"/>
    <w:rsid w:val="007B3B76"/>
    <w:rsid w:val="007B52C9"/>
    <w:rsid w:val="007B615D"/>
    <w:rsid w:val="007C2FFF"/>
    <w:rsid w:val="007C53CF"/>
    <w:rsid w:val="007C5ECE"/>
    <w:rsid w:val="007C6832"/>
    <w:rsid w:val="007C797E"/>
    <w:rsid w:val="007D118B"/>
    <w:rsid w:val="007E7984"/>
    <w:rsid w:val="007F10B7"/>
    <w:rsid w:val="007F2310"/>
    <w:rsid w:val="007F5F69"/>
    <w:rsid w:val="007F7216"/>
    <w:rsid w:val="008003FB"/>
    <w:rsid w:val="00801BE6"/>
    <w:rsid w:val="0080229E"/>
    <w:rsid w:val="00807B0E"/>
    <w:rsid w:val="0081351C"/>
    <w:rsid w:val="0081731B"/>
    <w:rsid w:val="00820CA0"/>
    <w:rsid w:val="00821E73"/>
    <w:rsid w:val="00822397"/>
    <w:rsid w:val="0083773F"/>
    <w:rsid w:val="00842B3D"/>
    <w:rsid w:val="008468F2"/>
    <w:rsid w:val="00853E1D"/>
    <w:rsid w:val="0085712F"/>
    <w:rsid w:val="00863E9B"/>
    <w:rsid w:val="00864598"/>
    <w:rsid w:val="00864F88"/>
    <w:rsid w:val="00872F5C"/>
    <w:rsid w:val="00874A4B"/>
    <w:rsid w:val="00880D99"/>
    <w:rsid w:val="008823D7"/>
    <w:rsid w:val="008829CA"/>
    <w:rsid w:val="008853D2"/>
    <w:rsid w:val="0089315D"/>
    <w:rsid w:val="00896650"/>
    <w:rsid w:val="008A4B02"/>
    <w:rsid w:val="008A715F"/>
    <w:rsid w:val="008A7594"/>
    <w:rsid w:val="008B0062"/>
    <w:rsid w:val="008B3C16"/>
    <w:rsid w:val="008B75AA"/>
    <w:rsid w:val="008C1DB9"/>
    <w:rsid w:val="008C290E"/>
    <w:rsid w:val="008C3762"/>
    <w:rsid w:val="008C3840"/>
    <w:rsid w:val="008C5488"/>
    <w:rsid w:val="008D24FD"/>
    <w:rsid w:val="008E1838"/>
    <w:rsid w:val="008F0251"/>
    <w:rsid w:val="008F24FA"/>
    <w:rsid w:val="008F40F9"/>
    <w:rsid w:val="008F520E"/>
    <w:rsid w:val="00901C59"/>
    <w:rsid w:val="0090344C"/>
    <w:rsid w:val="009041BB"/>
    <w:rsid w:val="00905022"/>
    <w:rsid w:val="00921B57"/>
    <w:rsid w:val="00921F31"/>
    <w:rsid w:val="00921FB8"/>
    <w:rsid w:val="00925FBD"/>
    <w:rsid w:val="00931898"/>
    <w:rsid w:val="0094123A"/>
    <w:rsid w:val="009541CB"/>
    <w:rsid w:val="00961DFB"/>
    <w:rsid w:val="00972D37"/>
    <w:rsid w:val="00975714"/>
    <w:rsid w:val="009849B3"/>
    <w:rsid w:val="00985154"/>
    <w:rsid w:val="009921CD"/>
    <w:rsid w:val="00993690"/>
    <w:rsid w:val="009939A5"/>
    <w:rsid w:val="0099749A"/>
    <w:rsid w:val="009A2E07"/>
    <w:rsid w:val="009A3D17"/>
    <w:rsid w:val="009A70E1"/>
    <w:rsid w:val="009B008A"/>
    <w:rsid w:val="009B225E"/>
    <w:rsid w:val="009B5A0F"/>
    <w:rsid w:val="009C3E09"/>
    <w:rsid w:val="009C5B3B"/>
    <w:rsid w:val="009D04D6"/>
    <w:rsid w:val="009D2DAF"/>
    <w:rsid w:val="009E053C"/>
    <w:rsid w:val="009E34DE"/>
    <w:rsid w:val="009E559D"/>
    <w:rsid w:val="009E647D"/>
    <w:rsid w:val="009E6DAB"/>
    <w:rsid w:val="009E6FA0"/>
    <w:rsid w:val="009F0152"/>
    <w:rsid w:val="009F32C3"/>
    <w:rsid w:val="009F73A1"/>
    <w:rsid w:val="00A02CA2"/>
    <w:rsid w:val="00A03327"/>
    <w:rsid w:val="00A05B9C"/>
    <w:rsid w:val="00A114D3"/>
    <w:rsid w:val="00A118AF"/>
    <w:rsid w:val="00A124E8"/>
    <w:rsid w:val="00A22F71"/>
    <w:rsid w:val="00A24CD3"/>
    <w:rsid w:val="00A3043D"/>
    <w:rsid w:val="00A30B96"/>
    <w:rsid w:val="00A340DC"/>
    <w:rsid w:val="00A458EB"/>
    <w:rsid w:val="00A47926"/>
    <w:rsid w:val="00A50FDC"/>
    <w:rsid w:val="00A53651"/>
    <w:rsid w:val="00A546DB"/>
    <w:rsid w:val="00A57A86"/>
    <w:rsid w:val="00A62937"/>
    <w:rsid w:val="00A629CA"/>
    <w:rsid w:val="00A67C6D"/>
    <w:rsid w:val="00A744A2"/>
    <w:rsid w:val="00A763ED"/>
    <w:rsid w:val="00A76B17"/>
    <w:rsid w:val="00A9062E"/>
    <w:rsid w:val="00A92684"/>
    <w:rsid w:val="00A9307E"/>
    <w:rsid w:val="00A96BB5"/>
    <w:rsid w:val="00AA2CC7"/>
    <w:rsid w:val="00AA4A29"/>
    <w:rsid w:val="00AA6EFB"/>
    <w:rsid w:val="00AB6E3F"/>
    <w:rsid w:val="00AB7039"/>
    <w:rsid w:val="00AC0DFF"/>
    <w:rsid w:val="00AC4910"/>
    <w:rsid w:val="00AC5D44"/>
    <w:rsid w:val="00AD3757"/>
    <w:rsid w:val="00AD59F4"/>
    <w:rsid w:val="00AD6594"/>
    <w:rsid w:val="00AE333F"/>
    <w:rsid w:val="00AE6388"/>
    <w:rsid w:val="00AF48C9"/>
    <w:rsid w:val="00B055F4"/>
    <w:rsid w:val="00B10EE8"/>
    <w:rsid w:val="00B168B4"/>
    <w:rsid w:val="00B16D43"/>
    <w:rsid w:val="00B20183"/>
    <w:rsid w:val="00B21AF0"/>
    <w:rsid w:val="00B25A3E"/>
    <w:rsid w:val="00B27304"/>
    <w:rsid w:val="00B40CC3"/>
    <w:rsid w:val="00B424EA"/>
    <w:rsid w:val="00B4387F"/>
    <w:rsid w:val="00B52958"/>
    <w:rsid w:val="00B53B36"/>
    <w:rsid w:val="00B65E77"/>
    <w:rsid w:val="00B7004D"/>
    <w:rsid w:val="00B733EA"/>
    <w:rsid w:val="00B76277"/>
    <w:rsid w:val="00B8365C"/>
    <w:rsid w:val="00B836FD"/>
    <w:rsid w:val="00B83972"/>
    <w:rsid w:val="00B83A42"/>
    <w:rsid w:val="00B94431"/>
    <w:rsid w:val="00BC0433"/>
    <w:rsid w:val="00BC0806"/>
    <w:rsid w:val="00BC1269"/>
    <w:rsid w:val="00BC53DD"/>
    <w:rsid w:val="00BC75AF"/>
    <w:rsid w:val="00BD7E1B"/>
    <w:rsid w:val="00BE2ABA"/>
    <w:rsid w:val="00BE5B8F"/>
    <w:rsid w:val="00BF2F88"/>
    <w:rsid w:val="00C137D0"/>
    <w:rsid w:val="00C1436A"/>
    <w:rsid w:val="00C17921"/>
    <w:rsid w:val="00C2062E"/>
    <w:rsid w:val="00C278A9"/>
    <w:rsid w:val="00C30ABA"/>
    <w:rsid w:val="00C32BAC"/>
    <w:rsid w:val="00C34715"/>
    <w:rsid w:val="00C36FB7"/>
    <w:rsid w:val="00C47C36"/>
    <w:rsid w:val="00C50448"/>
    <w:rsid w:val="00C60D52"/>
    <w:rsid w:val="00C62817"/>
    <w:rsid w:val="00C6318D"/>
    <w:rsid w:val="00C7032D"/>
    <w:rsid w:val="00C7216B"/>
    <w:rsid w:val="00C7319E"/>
    <w:rsid w:val="00C74802"/>
    <w:rsid w:val="00C750ED"/>
    <w:rsid w:val="00C82A3D"/>
    <w:rsid w:val="00C82E07"/>
    <w:rsid w:val="00C83735"/>
    <w:rsid w:val="00C8410E"/>
    <w:rsid w:val="00C91BF4"/>
    <w:rsid w:val="00C96EB8"/>
    <w:rsid w:val="00CA0094"/>
    <w:rsid w:val="00CA051B"/>
    <w:rsid w:val="00CA2B49"/>
    <w:rsid w:val="00CC0559"/>
    <w:rsid w:val="00CC1C2C"/>
    <w:rsid w:val="00CC5AE1"/>
    <w:rsid w:val="00CC6336"/>
    <w:rsid w:val="00CE6F8C"/>
    <w:rsid w:val="00CF09E1"/>
    <w:rsid w:val="00CF22B3"/>
    <w:rsid w:val="00CF4367"/>
    <w:rsid w:val="00CF4ADB"/>
    <w:rsid w:val="00CF67BD"/>
    <w:rsid w:val="00D01E9A"/>
    <w:rsid w:val="00D13277"/>
    <w:rsid w:val="00D164E5"/>
    <w:rsid w:val="00D251C9"/>
    <w:rsid w:val="00D2589A"/>
    <w:rsid w:val="00D25A74"/>
    <w:rsid w:val="00D31019"/>
    <w:rsid w:val="00D313FC"/>
    <w:rsid w:val="00D31473"/>
    <w:rsid w:val="00D31ADA"/>
    <w:rsid w:val="00D33BDD"/>
    <w:rsid w:val="00D35241"/>
    <w:rsid w:val="00D37D8F"/>
    <w:rsid w:val="00D40810"/>
    <w:rsid w:val="00D5081C"/>
    <w:rsid w:val="00D51436"/>
    <w:rsid w:val="00D6001D"/>
    <w:rsid w:val="00D61771"/>
    <w:rsid w:val="00D66779"/>
    <w:rsid w:val="00D86FEF"/>
    <w:rsid w:val="00D878A1"/>
    <w:rsid w:val="00D90B15"/>
    <w:rsid w:val="00DA1662"/>
    <w:rsid w:val="00DA4483"/>
    <w:rsid w:val="00DA5BD5"/>
    <w:rsid w:val="00DA7720"/>
    <w:rsid w:val="00DB006C"/>
    <w:rsid w:val="00DB062E"/>
    <w:rsid w:val="00DB2861"/>
    <w:rsid w:val="00DB5DB4"/>
    <w:rsid w:val="00DC0B1B"/>
    <w:rsid w:val="00DC689E"/>
    <w:rsid w:val="00DD2549"/>
    <w:rsid w:val="00DE1D4B"/>
    <w:rsid w:val="00DE27ED"/>
    <w:rsid w:val="00DF6E8B"/>
    <w:rsid w:val="00E00AE0"/>
    <w:rsid w:val="00E0394D"/>
    <w:rsid w:val="00E06C33"/>
    <w:rsid w:val="00E14D0F"/>
    <w:rsid w:val="00E159E4"/>
    <w:rsid w:val="00E20828"/>
    <w:rsid w:val="00E21027"/>
    <w:rsid w:val="00E23121"/>
    <w:rsid w:val="00E26881"/>
    <w:rsid w:val="00E33743"/>
    <w:rsid w:val="00E3794B"/>
    <w:rsid w:val="00E50032"/>
    <w:rsid w:val="00E50411"/>
    <w:rsid w:val="00E54D5A"/>
    <w:rsid w:val="00E55171"/>
    <w:rsid w:val="00E62D3C"/>
    <w:rsid w:val="00E655B2"/>
    <w:rsid w:val="00E7085F"/>
    <w:rsid w:val="00E72455"/>
    <w:rsid w:val="00E73DFA"/>
    <w:rsid w:val="00E8184F"/>
    <w:rsid w:val="00E819AC"/>
    <w:rsid w:val="00E85709"/>
    <w:rsid w:val="00E870CE"/>
    <w:rsid w:val="00E91B29"/>
    <w:rsid w:val="00E96F23"/>
    <w:rsid w:val="00E97692"/>
    <w:rsid w:val="00EA52F6"/>
    <w:rsid w:val="00EA6E3F"/>
    <w:rsid w:val="00EB4E7D"/>
    <w:rsid w:val="00EC2E5B"/>
    <w:rsid w:val="00EC758B"/>
    <w:rsid w:val="00ED4787"/>
    <w:rsid w:val="00ED657F"/>
    <w:rsid w:val="00EE1E49"/>
    <w:rsid w:val="00EE2161"/>
    <w:rsid w:val="00EE2420"/>
    <w:rsid w:val="00EE4B15"/>
    <w:rsid w:val="00EE69A4"/>
    <w:rsid w:val="00EF0F6F"/>
    <w:rsid w:val="00EF107B"/>
    <w:rsid w:val="00EF4581"/>
    <w:rsid w:val="00F00F6B"/>
    <w:rsid w:val="00F0216F"/>
    <w:rsid w:val="00F06F32"/>
    <w:rsid w:val="00F1102E"/>
    <w:rsid w:val="00F1482A"/>
    <w:rsid w:val="00F272EB"/>
    <w:rsid w:val="00F45FE7"/>
    <w:rsid w:val="00F510AA"/>
    <w:rsid w:val="00F61D51"/>
    <w:rsid w:val="00F62934"/>
    <w:rsid w:val="00F65068"/>
    <w:rsid w:val="00F65121"/>
    <w:rsid w:val="00F67057"/>
    <w:rsid w:val="00F73034"/>
    <w:rsid w:val="00F75D9E"/>
    <w:rsid w:val="00F767EF"/>
    <w:rsid w:val="00FA56C1"/>
    <w:rsid w:val="00FC7C95"/>
    <w:rsid w:val="00FD1390"/>
    <w:rsid w:val="00FD3EB6"/>
    <w:rsid w:val="00FE3CDB"/>
    <w:rsid w:val="00FE45CE"/>
    <w:rsid w:val="00FE77AE"/>
    <w:rsid w:val="00FE7DED"/>
    <w:rsid w:val="00FF7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A5F0"/>
  <w15:chartTrackingRefBased/>
  <w15:docId w15:val="{93798FFB-FD19-495B-9DD6-B7E87547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020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31C"/>
    <w:pPr>
      <w:ind w:left="720"/>
      <w:contextualSpacing/>
    </w:pPr>
  </w:style>
  <w:style w:type="paragraph" w:styleId="Header">
    <w:name w:val="header"/>
    <w:basedOn w:val="Normal"/>
    <w:link w:val="HeaderChar"/>
    <w:uiPriority w:val="99"/>
    <w:unhideWhenUsed/>
    <w:rsid w:val="005B29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93F"/>
  </w:style>
  <w:style w:type="paragraph" w:styleId="Footer">
    <w:name w:val="footer"/>
    <w:basedOn w:val="Normal"/>
    <w:link w:val="FooterChar"/>
    <w:uiPriority w:val="99"/>
    <w:unhideWhenUsed/>
    <w:rsid w:val="005B29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93F"/>
  </w:style>
  <w:style w:type="paragraph" w:styleId="BalloonText">
    <w:name w:val="Balloon Text"/>
    <w:basedOn w:val="Normal"/>
    <w:link w:val="BalloonTextChar"/>
    <w:uiPriority w:val="99"/>
    <w:semiHidden/>
    <w:unhideWhenUsed/>
    <w:rsid w:val="009851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15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01C59"/>
    <w:rPr>
      <w:sz w:val="16"/>
      <w:szCs w:val="16"/>
    </w:rPr>
  </w:style>
  <w:style w:type="paragraph" w:styleId="CommentText">
    <w:name w:val="annotation text"/>
    <w:basedOn w:val="Normal"/>
    <w:link w:val="CommentTextChar"/>
    <w:uiPriority w:val="99"/>
    <w:unhideWhenUsed/>
    <w:rsid w:val="00901C59"/>
    <w:pPr>
      <w:spacing w:line="240" w:lineRule="auto"/>
    </w:pPr>
    <w:rPr>
      <w:sz w:val="20"/>
      <w:szCs w:val="20"/>
    </w:rPr>
  </w:style>
  <w:style w:type="character" w:customStyle="1" w:styleId="CommentTextChar">
    <w:name w:val="Comment Text Char"/>
    <w:basedOn w:val="DefaultParagraphFont"/>
    <w:link w:val="CommentText"/>
    <w:uiPriority w:val="99"/>
    <w:rsid w:val="00901C59"/>
    <w:rPr>
      <w:sz w:val="20"/>
      <w:szCs w:val="20"/>
    </w:rPr>
  </w:style>
  <w:style w:type="paragraph" w:styleId="CommentSubject">
    <w:name w:val="annotation subject"/>
    <w:basedOn w:val="CommentText"/>
    <w:next w:val="CommentText"/>
    <w:link w:val="CommentSubjectChar"/>
    <w:uiPriority w:val="99"/>
    <w:semiHidden/>
    <w:unhideWhenUsed/>
    <w:rsid w:val="00901C59"/>
    <w:rPr>
      <w:b/>
      <w:bCs/>
    </w:rPr>
  </w:style>
  <w:style w:type="character" w:customStyle="1" w:styleId="CommentSubjectChar">
    <w:name w:val="Comment Subject Char"/>
    <w:basedOn w:val="CommentTextChar"/>
    <w:link w:val="CommentSubject"/>
    <w:uiPriority w:val="99"/>
    <w:semiHidden/>
    <w:rsid w:val="00901C59"/>
    <w:rPr>
      <w:b/>
      <w:bCs/>
      <w:sz w:val="20"/>
      <w:szCs w:val="20"/>
    </w:rPr>
  </w:style>
  <w:style w:type="paragraph" w:styleId="Revision">
    <w:name w:val="Revision"/>
    <w:hidden/>
    <w:uiPriority w:val="99"/>
    <w:semiHidden/>
    <w:rsid w:val="00901C59"/>
    <w:pPr>
      <w:spacing w:after="0" w:line="240" w:lineRule="auto"/>
    </w:pPr>
  </w:style>
  <w:style w:type="paragraph" w:styleId="FootnoteText">
    <w:name w:val="footnote text"/>
    <w:basedOn w:val="Normal"/>
    <w:link w:val="FootnoteTextChar"/>
    <w:uiPriority w:val="99"/>
    <w:unhideWhenUsed/>
    <w:rsid w:val="00880D99"/>
    <w:pPr>
      <w:spacing w:after="0" w:line="240" w:lineRule="auto"/>
    </w:pPr>
    <w:rPr>
      <w:sz w:val="20"/>
      <w:szCs w:val="20"/>
    </w:rPr>
  </w:style>
  <w:style w:type="character" w:customStyle="1" w:styleId="FootnoteTextChar">
    <w:name w:val="Footnote Text Char"/>
    <w:basedOn w:val="DefaultParagraphFont"/>
    <w:link w:val="FootnoteText"/>
    <w:uiPriority w:val="99"/>
    <w:rsid w:val="007F2310"/>
    <w:rPr>
      <w:sz w:val="20"/>
      <w:szCs w:val="20"/>
    </w:rPr>
  </w:style>
  <w:style w:type="character" w:styleId="FootnoteReference">
    <w:name w:val="footnote reference"/>
    <w:basedOn w:val="DefaultParagraphFont"/>
    <w:uiPriority w:val="99"/>
    <w:unhideWhenUsed/>
    <w:rsid w:val="007F2310"/>
    <w:rPr>
      <w:vertAlign w:val="superscript"/>
    </w:rPr>
  </w:style>
  <w:style w:type="character" w:styleId="Hyperlink">
    <w:name w:val="Hyperlink"/>
    <w:basedOn w:val="DefaultParagraphFont"/>
    <w:uiPriority w:val="99"/>
    <w:unhideWhenUsed/>
    <w:rsid w:val="001102E5"/>
    <w:rPr>
      <w:color w:val="0563C1" w:themeColor="hyperlink"/>
      <w:u w:val="single"/>
    </w:rPr>
  </w:style>
  <w:style w:type="character" w:customStyle="1" w:styleId="UnresolvedMention">
    <w:name w:val="Unresolved Mention"/>
    <w:basedOn w:val="DefaultParagraphFont"/>
    <w:uiPriority w:val="99"/>
    <w:semiHidden/>
    <w:unhideWhenUsed/>
    <w:rsid w:val="001B4A5F"/>
    <w:rPr>
      <w:color w:val="605E5C"/>
      <w:shd w:val="clear" w:color="auto" w:fill="E1DFDD"/>
    </w:rPr>
  </w:style>
  <w:style w:type="character" w:customStyle="1" w:styleId="Heading1Char">
    <w:name w:val="Heading 1 Char"/>
    <w:basedOn w:val="DefaultParagraphFont"/>
    <w:link w:val="Heading1"/>
    <w:uiPriority w:val="9"/>
    <w:rsid w:val="00302077"/>
    <w:rPr>
      <w:rFonts w:asciiTheme="majorHAnsi" w:eastAsiaTheme="majorEastAsia" w:hAnsiTheme="majorHAnsi" w:cstheme="majorBidi"/>
      <w:color w:val="2F5496" w:themeColor="accent1" w:themeShade="BF"/>
      <w:sz w:val="32"/>
      <w:szCs w:val="32"/>
    </w:rPr>
  </w:style>
  <w:style w:type="paragraph" w:customStyle="1" w:styleId="p00">
    <w:name w:val="p00"/>
    <w:basedOn w:val="Normal"/>
    <w:rsid w:val="009974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DefaultParagraphFont"/>
    <w:rsid w:val="0099749A"/>
  </w:style>
  <w:style w:type="paragraph" w:customStyle="1" w:styleId="p22">
    <w:name w:val="p22"/>
    <w:basedOn w:val="Normal"/>
    <w:rsid w:val="009974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hatzaothok0">
    <w:name w:val="headhatzaothok0"/>
    <w:basedOn w:val="DefaultParagraphFont"/>
    <w:rsid w:val="0099749A"/>
  </w:style>
  <w:style w:type="paragraph" w:customStyle="1" w:styleId="footnotedescription">
    <w:name w:val="footnote description"/>
    <w:next w:val="Normal"/>
    <w:link w:val="footnotedescriptionChar"/>
    <w:hidden/>
    <w:rsid w:val="006475CD"/>
    <w:pPr>
      <w:spacing w:after="110" w:line="268" w:lineRule="auto"/>
      <w:ind w:left="396" w:hanging="396"/>
    </w:pPr>
    <w:rPr>
      <w:rFonts w:ascii="Arial" w:eastAsia="Arial" w:hAnsi="Arial" w:cs="Arial"/>
      <w:color w:val="000000"/>
      <w:sz w:val="18"/>
    </w:rPr>
  </w:style>
  <w:style w:type="character" w:customStyle="1" w:styleId="footnotedescriptionChar">
    <w:name w:val="footnote description Char"/>
    <w:link w:val="footnotedescription"/>
    <w:rsid w:val="006475CD"/>
    <w:rPr>
      <w:rFonts w:ascii="Arial" w:eastAsia="Arial" w:hAnsi="Arial" w:cs="Arial"/>
      <w:color w:val="000000"/>
      <w:sz w:val="18"/>
    </w:rPr>
  </w:style>
  <w:style w:type="character" w:styleId="FollowedHyperlink">
    <w:name w:val="FollowedHyperlink"/>
    <w:basedOn w:val="DefaultParagraphFont"/>
    <w:uiPriority w:val="99"/>
    <w:semiHidden/>
    <w:unhideWhenUsed/>
    <w:rsid w:val="0081351C"/>
    <w:rPr>
      <w:color w:val="954F72" w:themeColor="followedHyperlink"/>
      <w:u w:val="single"/>
    </w:rPr>
  </w:style>
  <w:style w:type="paragraph" w:styleId="NormalWeb">
    <w:name w:val="Normal (Web)"/>
    <w:basedOn w:val="Normal"/>
    <w:uiPriority w:val="99"/>
    <w:semiHidden/>
    <w:unhideWhenUsed/>
    <w:rsid w:val="00541D68"/>
    <w:rPr>
      <w:rFonts w:ascii="Times New Roman" w:hAnsi="Times New Roman" w:cs="Times New Roman"/>
      <w:sz w:val="24"/>
      <w:szCs w:val="24"/>
    </w:rPr>
  </w:style>
  <w:style w:type="character" w:customStyle="1" w:styleId="1">
    <w:name w:val="אזכור לא מזוהה1"/>
    <w:basedOn w:val="DefaultParagraphFont"/>
    <w:uiPriority w:val="99"/>
    <w:semiHidden/>
    <w:unhideWhenUsed/>
    <w:rsid w:val="00880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946">
      <w:bodyDiv w:val="1"/>
      <w:marLeft w:val="0"/>
      <w:marRight w:val="0"/>
      <w:marTop w:val="0"/>
      <w:marBottom w:val="0"/>
      <w:divBdr>
        <w:top w:val="none" w:sz="0" w:space="0" w:color="auto"/>
        <w:left w:val="none" w:sz="0" w:space="0" w:color="auto"/>
        <w:bottom w:val="none" w:sz="0" w:space="0" w:color="auto"/>
        <w:right w:val="none" w:sz="0" w:space="0" w:color="auto"/>
      </w:divBdr>
    </w:div>
    <w:div w:id="80109426">
      <w:bodyDiv w:val="1"/>
      <w:marLeft w:val="0"/>
      <w:marRight w:val="0"/>
      <w:marTop w:val="0"/>
      <w:marBottom w:val="0"/>
      <w:divBdr>
        <w:top w:val="none" w:sz="0" w:space="0" w:color="auto"/>
        <w:left w:val="none" w:sz="0" w:space="0" w:color="auto"/>
        <w:bottom w:val="none" w:sz="0" w:space="0" w:color="auto"/>
        <w:right w:val="none" w:sz="0" w:space="0" w:color="auto"/>
      </w:divBdr>
    </w:div>
    <w:div w:id="91317520">
      <w:bodyDiv w:val="1"/>
      <w:marLeft w:val="0"/>
      <w:marRight w:val="0"/>
      <w:marTop w:val="0"/>
      <w:marBottom w:val="0"/>
      <w:divBdr>
        <w:top w:val="none" w:sz="0" w:space="0" w:color="auto"/>
        <w:left w:val="none" w:sz="0" w:space="0" w:color="auto"/>
        <w:bottom w:val="none" w:sz="0" w:space="0" w:color="auto"/>
        <w:right w:val="none" w:sz="0" w:space="0" w:color="auto"/>
      </w:divBdr>
    </w:div>
    <w:div w:id="119151927">
      <w:bodyDiv w:val="1"/>
      <w:marLeft w:val="0"/>
      <w:marRight w:val="0"/>
      <w:marTop w:val="0"/>
      <w:marBottom w:val="0"/>
      <w:divBdr>
        <w:top w:val="none" w:sz="0" w:space="0" w:color="auto"/>
        <w:left w:val="none" w:sz="0" w:space="0" w:color="auto"/>
        <w:bottom w:val="none" w:sz="0" w:space="0" w:color="auto"/>
        <w:right w:val="none" w:sz="0" w:space="0" w:color="auto"/>
      </w:divBdr>
    </w:div>
    <w:div w:id="159084139">
      <w:bodyDiv w:val="1"/>
      <w:marLeft w:val="0"/>
      <w:marRight w:val="0"/>
      <w:marTop w:val="0"/>
      <w:marBottom w:val="0"/>
      <w:divBdr>
        <w:top w:val="none" w:sz="0" w:space="0" w:color="auto"/>
        <w:left w:val="none" w:sz="0" w:space="0" w:color="auto"/>
        <w:bottom w:val="none" w:sz="0" w:space="0" w:color="auto"/>
        <w:right w:val="none" w:sz="0" w:space="0" w:color="auto"/>
      </w:divBdr>
    </w:div>
    <w:div w:id="233323174">
      <w:bodyDiv w:val="1"/>
      <w:marLeft w:val="0"/>
      <w:marRight w:val="0"/>
      <w:marTop w:val="0"/>
      <w:marBottom w:val="0"/>
      <w:divBdr>
        <w:top w:val="none" w:sz="0" w:space="0" w:color="auto"/>
        <w:left w:val="none" w:sz="0" w:space="0" w:color="auto"/>
        <w:bottom w:val="none" w:sz="0" w:space="0" w:color="auto"/>
        <w:right w:val="none" w:sz="0" w:space="0" w:color="auto"/>
      </w:divBdr>
    </w:div>
    <w:div w:id="256259575">
      <w:bodyDiv w:val="1"/>
      <w:marLeft w:val="0"/>
      <w:marRight w:val="0"/>
      <w:marTop w:val="0"/>
      <w:marBottom w:val="0"/>
      <w:divBdr>
        <w:top w:val="none" w:sz="0" w:space="0" w:color="auto"/>
        <w:left w:val="none" w:sz="0" w:space="0" w:color="auto"/>
        <w:bottom w:val="none" w:sz="0" w:space="0" w:color="auto"/>
        <w:right w:val="none" w:sz="0" w:space="0" w:color="auto"/>
      </w:divBdr>
    </w:div>
    <w:div w:id="265311660">
      <w:bodyDiv w:val="1"/>
      <w:marLeft w:val="0"/>
      <w:marRight w:val="0"/>
      <w:marTop w:val="0"/>
      <w:marBottom w:val="0"/>
      <w:divBdr>
        <w:top w:val="none" w:sz="0" w:space="0" w:color="auto"/>
        <w:left w:val="none" w:sz="0" w:space="0" w:color="auto"/>
        <w:bottom w:val="none" w:sz="0" w:space="0" w:color="auto"/>
        <w:right w:val="none" w:sz="0" w:space="0" w:color="auto"/>
      </w:divBdr>
    </w:div>
    <w:div w:id="282270159">
      <w:bodyDiv w:val="1"/>
      <w:marLeft w:val="0"/>
      <w:marRight w:val="0"/>
      <w:marTop w:val="0"/>
      <w:marBottom w:val="0"/>
      <w:divBdr>
        <w:top w:val="none" w:sz="0" w:space="0" w:color="auto"/>
        <w:left w:val="none" w:sz="0" w:space="0" w:color="auto"/>
        <w:bottom w:val="none" w:sz="0" w:space="0" w:color="auto"/>
        <w:right w:val="none" w:sz="0" w:space="0" w:color="auto"/>
      </w:divBdr>
    </w:div>
    <w:div w:id="305624629">
      <w:bodyDiv w:val="1"/>
      <w:marLeft w:val="0"/>
      <w:marRight w:val="0"/>
      <w:marTop w:val="0"/>
      <w:marBottom w:val="0"/>
      <w:divBdr>
        <w:top w:val="none" w:sz="0" w:space="0" w:color="auto"/>
        <w:left w:val="none" w:sz="0" w:space="0" w:color="auto"/>
        <w:bottom w:val="none" w:sz="0" w:space="0" w:color="auto"/>
        <w:right w:val="none" w:sz="0" w:space="0" w:color="auto"/>
      </w:divBdr>
    </w:div>
    <w:div w:id="400252040">
      <w:bodyDiv w:val="1"/>
      <w:marLeft w:val="0"/>
      <w:marRight w:val="0"/>
      <w:marTop w:val="0"/>
      <w:marBottom w:val="0"/>
      <w:divBdr>
        <w:top w:val="none" w:sz="0" w:space="0" w:color="auto"/>
        <w:left w:val="none" w:sz="0" w:space="0" w:color="auto"/>
        <w:bottom w:val="none" w:sz="0" w:space="0" w:color="auto"/>
        <w:right w:val="none" w:sz="0" w:space="0" w:color="auto"/>
      </w:divBdr>
    </w:div>
    <w:div w:id="417562253">
      <w:bodyDiv w:val="1"/>
      <w:marLeft w:val="0"/>
      <w:marRight w:val="0"/>
      <w:marTop w:val="0"/>
      <w:marBottom w:val="0"/>
      <w:divBdr>
        <w:top w:val="none" w:sz="0" w:space="0" w:color="auto"/>
        <w:left w:val="none" w:sz="0" w:space="0" w:color="auto"/>
        <w:bottom w:val="none" w:sz="0" w:space="0" w:color="auto"/>
        <w:right w:val="none" w:sz="0" w:space="0" w:color="auto"/>
      </w:divBdr>
    </w:div>
    <w:div w:id="423231544">
      <w:bodyDiv w:val="1"/>
      <w:marLeft w:val="0"/>
      <w:marRight w:val="0"/>
      <w:marTop w:val="0"/>
      <w:marBottom w:val="0"/>
      <w:divBdr>
        <w:top w:val="none" w:sz="0" w:space="0" w:color="auto"/>
        <w:left w:val="none" w:sz="0" w:space="0" w:color="auto"/>
        <w:bottom w:val="none" w:sz="0" w:space="0" w:color="auto"/>
        <w:right w:val="none" w:sz="0" w:space="0" w:color="auto"/>
      </w:divBdr>
    </w:div>
    <w:div w:id="466092507">
      <w:bodyDiv w:val="1"/>
      <w:marLeft w:val="0"/>
      <w:marRight w:val="0"/>
      <w:marTop w:val="0"/>
      <w:marBottom w:val="0"/>
      <w:divBdr>
        <w:top w:val="none" w:sz="0" w:space="0" w:color="auto"/>
        <w:left w:val="none" w:sz="0" w:space="0" w:color="auto"/>
        <w:bottom w:val="none" w:sz="0" w:space="0" w:color="auto"/>
        <w:right w:val="none" w:sz="0" w:space="0" w:color="auto"/>
      </w:divBdr>
    </w:div>
    <w:div w:id="543180385">
      <w:bodyDiv w:val="1"/>
      <w:marLeft w:val="0"/>
      <w:marRight w:val="0"/>
      <w:marTop w:val="0"/>
      <w:marBottom w:val="0"/>
      <w:divBdr>
        <w:top w:val="none" w:sz="0" w:space="0" w:color="auto"/>
        <w:left w:val="none" w:sz="0" w:space="0" w:color="auto"/>
        <w:bottom w:val="none" w:sz="0" w:space="0" w:color="auto"/>
        <w:right w:val="none" w:sz="0" w:space="0" w:color="auto"/>
      </w:divBdr>
    </w:div>
    <w:div w:id="565409186">
      <w:bodyDiv w:val="1"/>
      <w:marLeft w:val="0"/>
      <w:marRight w:val="0"/>
      <w:marTop w:val="0"/>
      <w:marBottom w:val="0"/>
      <w:divBdr>
        <w:top w:val="none" w:sz="0" w:space="0" w:color="auto"/>
        <w:left w:val="none" w:sz="0" w:space="0" w:color="auto"/>
        <w:bottom w:val="none" w:sz="0" w:space="0" w:color="auto"/>
        <w:right w:val="none" w:sz="0" w:space="0" w:color="auto"/>
      </w:divBdr>
    </w:div>
    <w:div w:id="625045363">
      <w:bodyDiv w:val="1"/>
      <w:marLeft w:val="0"/>
      <w:marRight w:val="0"/>
      <w:marTop w:val="0"/>
      <w:marBottom w:val="0"/>
      <w:divBdr>
        <w:top w:val="none" w:sz="0" w:space="0" w:color="auto"/>
        <w:left w:val="none" w:sz="0" w:space="0" w:color="auto"/>
        <w:bottom w:val="none" w:sz="0" w:space="0" w:color="auto"/>
        <w:right w:val="none" w:sz="0" w:space="0" w:color="auto"/>
      </w:divBdr>
    </w:div>
    <w:div w:id="708184962">
      <w:bodyDiv w:val="1"/>
      <w:marLeft w:val="0"/>
      <w:marRight w:val="0"/>
      <w:marTop w:val="0"/>
      <w:marBottom w:val="0"/>
      <w:divBdr>
        <w:top w:val="none" w:sz="0" w:space="0" w:color="auto"/>
        <w:left w:val="none" w:sz="0" w:space="0" w:color="auto"/>
        <w:bottom w:val="none" w:sz="0" w:space="0" w:color="auto"/>
        <w:right w:val="none" w:sz="0" w:space="0" w:color="auto"/>
      </w:divBdr>
    </w:div>
    <w:div w:id="755564797">
      <w:bodyDiv w:val="1"/>
      <w:marLeft w:val="0"/>
      <w:marRight w:val="0"/>
      <w:marTop w:val="0"/>
      <w:marBottom w:val="0"/>
      <w:divBdr>
        <w:top w:val="none" w:sz="0" w:space="0" w:color="auto"/>
        <w:left w:val="none" w:sz="0" w:space="0" w:color="auto"/>
        <w:bottom w:val="none" w:sz="0" w:space="0" w:color="auto"/>
        <w:right w:val="none" w:sz="0" w:space="0" w:color="auto"/>
      </w:divBdr>
    </w:div>
    <w:div w:id="796491208">
      <w:bodyDiv w:val="1"/>
      <w:marLeft w:val="0"/>
      <w:marRight w:val="0"/>
      <w:marTop w:val="0"/>
      <w:marBottom w:val="0"/>
      <w:divBdr>
        <w:top w:val="none" w:sz="0" w:space="0" w:color="auto"/>
        <w:left w:val="none" w:sz="0" w:space="0" w:color="auto"/>
        <w:bottom w:val="none" w:sz="0" w:space="0" w:color="auto"/>
        <w:right w:val="none" w:sz="0" w:space="0" w:color="auto"/>
      </w:divBdr>
    </w:div>
    <w:div w:id="807893738">
      <w:bodyDiv w:val="1"/>
      <w:marLeft w:val="0"/>
      <w:marRight w:val="0"/>
      <w:marTop w:val="0"/>
      <w:marBottom w:val="0"/>
      <w:divBdr>
        <w:top w:val="none" w:sz="0" w:space="0" w:color="auto"/>
        <w:left w:val="none" w:sz="0" w:space="0" w:color="auto"/>
        <w:bottom w:val="none" w:sz="0" w:space="0" w:color="auto"/>
        <w:right w:val="none" w:sz="0" w:space="0" w:color="auto"/>
      </w:divBdr>
    </w:div>
    <w:div w:id="819468586">
      <w:bodyDiv w:val="1"/>
      <w:marLeft w:val="0"/>
      <w:marRight w:val="0"/>
      <w:marTop w:val="0"/>
      <w:marBottom w:val="0"/>
      <w:divBdr>
        <w:top w:val="none" w:sz="0" w:space="0" w:color="auto"/>
        <w:left w:val="none" w:sz="0" w:space="0" w:color="auto"/>
        <w:bottom w:val="none" w:sz="0" w:space="0" w:color="auto"/>
        <w:right w:val="none" w:sz="0" w:space="0" w:color="auto"/>
      </w:divBdr>
    </w:div>
    <w:div w:id="848371159">
      <w:bodyDiv w:val="1"/>
      <w:marLeft w:val="0"/>
      <w:marRight w:val="0"/>
      <w:marTop w:val="0"/>
      <w:marBottom w:val="0"/>
      <w:divBdr>
        <w:top w:val="none" w:sz="0" w:space="0" w:color="auto"/>
        <w:left w:val="none" w:sz="0" w:space="0" w:color="auto"/>
        <w:bottom w:val="none" w:sz="0" w:space="0" w:color="auto"/>
        <w:right w:val="none" w:sz="0" w:space="0" w:color="auto"/>
      </w:divBdr>
    </w:div>
    <w:div w:id="918714028">
      <w:bodyDiv w:val="1"/>
      <w:marLeft w:val="0"/>
      <w:marRight w:val="0"/>
      <w:marTop w:val="0"/>
      <w:marBottom w:val="0"/>
      <w:divBdr>
        <w:top w:val="none" w:sz="0" w:space="0" w:color="auto"/>
        <w:left w:val="none" w:sz="0" w:space="0" w:color="auto"/>
        <w:bottom w:val="none" w:sz="0" w:space="0" w:color="auto"/>
        <w:right w:val="none" w:sz="0" w:space="0" w:color="auto"/>
      </w:divBdr>
    </w:div>
    <w:div w:id="927301500">
      <w:bodyDiv w:val="1"/>
      <w:marLeft w:val="0"/>
      <w:marRight w:val="0"/>
      <w:marTop w:val="0"/>
      <w:marBottom w:val="0"/>
      <w:divBdr>
        <w:top w:val="none" w:sz="0" w:space="0" w:color="auto"/>
        <w:left w:val="none" w:sz="0" w:space="0" w:color="auto"/>
        <w:bottom w:val="none" w:sz="0" w:space="0" w:color="auto"/>
        <w:right w:val="none" w:sz="0" w:space="0" w:color="auto"/>
      </w:divBdr>
    </w:div>
    <w:div w:id="932543506">
      <w:bodyDiv w:val="1"/>
      <w:marLeft w:val="0"/>
      <w:marRight w:val="0"/>
      <w:marTop w:val="0"/>
      <w:marBottom w:val="0"/>
      <w:divBdr>
        <w:top w:val="none" w:sz="0" w:space="0" w:color="auto"/>
        <w:left w:val="none" w:sz="0" w:space="0" w:color="auto"/>
        <w:bottom w:val="none" w:sz="0" w:space="0" w:color="auto"/>
        <w:right w:val="none" w:sz="0" w:space="0" w:color="auto"/>
      </w:divBdr>
    </w:div>
    <w:div w:id="972179602">
      <w:bodyDiv w:val="1"/>
      <w:marLeft w:val="0"/>
      <w:marRight w:val="0"/>
      <w:marTop w:val="0"/>
      <w:marBottom w:val="0"/>
      <w:divBdr>
        <w:top w:val="none" w:sz="0" w:space="0" w:color="auto"/>
        <w:left w:val="none" w:sz="0" w:space="0" w:color="auto"/>
        <w:bottom w:val="none" w:sz="0" w:space="0" w:color="auto"/>
        <w:right w:val="none" w:sz="0" w:space="0" w:color="auto"/>
      </w:divBdr>
    </w:div>
    <w:div w:id="986780075">
      <w:bodyDiv w:val="1"/>
      <w:marLeft w:val="0"/>
      <w:marRight w:val="0"/>
      <w:marTop w:val="0"/>
      <w:marBottom w:val="0"/>
      <w:divBdr>
        <w:top w:val="none" w:sz="0" w:space="0" w:color="auto"/>
        <w:left w:val="none" w:sz="0" w:space="0" w:color="auto"/>
        <w:bottom w:val="none" w:sz="0" w:space="0" w:color="auto"/>
        <w:right w:val="none" w:sz="0" w:space="0" w:color="auto"/>
      </w:divBdr>
    </w:div>
    <w:div w:id="994256535">
      <w:bodyDiv w:val="1"/>
      <w:marLeft w:val="0"/>
      <w:marRight w:val="0"/>
      <w:marTop w:val="0"/>
      <w:marBottom w:val="0"/>
      <w:divBdr>
        <w:top w:val="none" w:sz="0" w:space="0" w:color="auto"/>
        <w:left w:val="none" w:sz="0" w:space="0" w:color="auto"/>
        <w:bottom w:val="none" w:sz="0" w:space="0" w:color="auto"/>
        <w:right w:val="none" w:sz="0" w:space="0" w:color="auto"/>
      </w:divBdr>
      <w:divsChild>
        <w:div w:id="934095102">
          <w:marLeft w:val="0"/>
          <w:marRight w:val="0"/>
          <w:marTop w:val="0"/>
          <w:marBottom w:val="0"/>
          <w:divBdr>
            <w:top w:val="none" w:sz="0" w:space="0" w:color="auto"/>
            <w:left w:val="none" w:sz="0" w:space="0" w:color="auto"/>
            <w:bottom w:val="none" w:sz="0" w:space="0" w:color="auto"/>
            <w:right w:val="none" w:sz="0" w:space="0" w:color="auto"/>
          </w:divBdr>
          <w:divsChild>
            <w:div w:id="812529552">
              <w:marLeft w:val="0"/>
              <w:marRight w:val="0"/>
              <w:marTop w:val="0"/>
              <w:marBottom w:val="0"/>
              <w:divBdr>
                <w:top w:val="none" w:sz="0" w:space="0" w:color="auto"/>
                <w:left w:val="none" w:sz="0" w:space="0" w:color="auto"/>
                <w:bottom w:val="none" w:sz="0" w:space="0" w:color="auto"/>
                <w:right w:val="none" w:sz="0" w:space="0" w:color="auto"/>
              </w:divBdr>
              <w:divsChild>
                <w:div w:id="1451778533">
                  <w:marLeft w:val="0"/>
                  <w:marRight w:val="0"/>
                  <w:marTop w:val="0"/>
                  <w:marBottom w:val="0"/>
                  <w:divBdr>
                    <w:top w:val="none" w:sz="0" w:space="0" w:color="auto"/>
                    <w:left w:val="none" w:sz="0" w:space="0" w:color="auto"/>
                    <w:bottom w:val="none" w:sz="0" w:space="0" w:color="auto"/>
                    <w:right w:val="none" w:sz="0" w:space="0" w:color="auto"/>
                  </w:divBdr>
                  <w:divsChild>
                    <w:div w:id="1953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3266">
      <w:bodyDiv w:val="1"/>
      <w:marLeft w:val="0"/>
      <w:marRight w:val="0"/>
      <w:marTop w:val="0"/>
      <w:marBottom w:val="0"/>
      <w:divBdr>
        <w:top w:val="none" w:sz="0" w:space="0" w:color="auto"/>
        <w:left w:val="none" w:sz="0" w:space="0" w:color="auto"/>
        <w:bottom w:val="none" w:sz="0" w:space="0" w:color="auto"/>
        <w:right w:val="none" w:sz="0" w:space="0" w:color="auto"/>
      </w:divBdr>
    </w:div>
    <w:div w:id="1152598303">
      <w:bodyDiv w:val="1"/>
      <w:marLeft w:val="0"/>
      <w:marRight w:val="0"/>
      <w:marTop w:val="0"/>
      <w:marBottom w:val="0"/>
      <w:divBdr>
        <w:top w:val="none" w:sz="0" w:space="0" w:color="auto"/>
        <w:left w:val="none" w:sz="0" w:space="0" w:color="auto"/>
        <w:bottom w:val="none" w:sz="0" w:space="0" w:color="auto"/>
        <w:right w:val="none" w:sz="0" w:space="0" w:color="auto"/>
      </w:divBdr>
    </w:div>
    <w:div w:id="1214580098">
      <w:bodyDiv w:val="1"/>
      <w:marLeft w:val="0"/>
      <w:marRight w:val="0"/>
      <w:marTop w:val="0"/>
      <w:marBottom w:val="0"/>
      <w:divBdr>
        <w:top w:val="none" w:sz="0" w:space="0" w:color="auto"/>
        <w:left w:val="none" w:sz="0" w:space="0" w:color="auto"/>
        <w:bottom w:val="none" w:sz="0" w:space="0" w:color="auto"/>
        <w:right w:val="none" w:sz="0" w:space="0" w:color="auto"/>
      </w:divBdr>
    </w:div>
    <w:div w:id="1222518804">
      <w:bodyDiv w:val="1"/>
      <w:marLeft w:val="0"/>
      <w:marRight w:val="0"/>
      <w:marTop w:val="0"/>
      <w:marBottom w:val="0"/>
      <w:divBdr>
        <w:top w:val="none" w:sz="0" w:space="0" w:color="auto"/>
        <w:left w:val="none" w:sz="0" w:space="0" w:color="auto"/>
        <w:bottom w:val="none" w:sz="0" w:space="0" w:color="auto"/>
        <w:right w:val="none" w:sz="0" w:space="0" w:color="auto"/>
      </w:divBdr>
    </w:div>
    <w:div w:id="1261260073">
      <w:bodyDiv w:val="1"/>
      <w:marLeft w:val="0"/>
      <w:marRight w:val="0"/>
      <w:marTop w:val="0"/>
      <w:marBottom w:val="0"/>
      <w:divBdr>
        <w:top w:val="none" w:sz="0" w:space="0" w:color="auto"/>
        <w:left w:val="none" w:sz="0" w:space="0" w:color="auto"/>
        <w:bottom w:val="none" w:sz="0" w:space="0" w:color="auto"/>
        <w:right w:val="none" w:sz="0" w:space="0" w:color="auto"/>
      </w:divBdr>
    </w:div>
    <w:div w:id="1288469335">
      <w:bodyDiv w:val="1"/>
      <w:marLeft w:val="0"/>
      <w:marRight w:val="0"/>
      <w:marTop w:val="0"/>
      <w:marBottom w:val="0"/>
      <w:divBdr>
        <w:top w:val="none" w:sz="0" w:space="0" w:color="auto"/>
        <w:left w:val="none" w:sz="0" w:space="0" w:color="auto"/>
        <w:bottom w:val="none" w:sz="0" w:space="0" w:color="auto"/>
        <w:right w:val="none" w:sz="0" w:space="0" w:color="auto"/>
      </w:divBdr>
    </w:div>
    <w:div w:id="1292983010">
      <w:bodyDiv w:val="1"/>
      <w:marLeft w:val="0"/>
      <w:marRight w:val="0"/>
      <w:marTop w:val="0"/>
      <w:marBottom w:val="0"/>
      <w:divBdr>
        <w:top w:val="none" w:sz="0" w:space="0" w:color="auto"/>
        <w:left w:val="none" w:sz="0" w:space="0" w:color="auto"/>
        <w:bottom w:val="none" w:sz="0" w:space="0" w:color="auto"/>
        <w:right w:val="none" w:sz="0" w:space="0" w:color="auto"/>
      </w:divBdr>
    </w:div>
    <w:div w:id="1373770866">
      <w:bodyDiv w:val="1"/>
      <w:marLeft w:val="0"/>
      <w:marRight w:val="0"/>
      <w:marTop w:val="0"/>
      <w:marBottom w:val="0"/>
      <w:divBdr>
        <w:top w:val="none" w:sz="0" w:space="0" w:color="auto"/>
        <w:left w:val="none" w:sz="0" w:space="0" w:color="auto"/>
        <w:bottom w:val="none" w:sz="0" w:space="0" w:color="auto"/>
        <w:right w:val="none" w:sz="0" w:space="0" w:color="auto"/>
      </w:divBdr>
    </w:div>
    <w:div w:id="1423376802">
      <w:bodyDiv w:val="1"/>
      <w:marLeft w:val="0"/>
      <w:marRight w:val="0"/>
      <w:marTop w:val="0"/>
      <w:marBottom w:val="0"/>
      <w:divBdr>
        <w:top w:val="none" w:sz="0" w:space="0" w:color="auto"/>
        <w:left w:val="none" w:sz="0" w:space="0" w:color="auto"/>
        <w:bottom w:val="none" w:sz="0" w:space="0" w:color="auto"/>
        <w:right w:val="none" w:sz="0" w:space="0" w:color="auto"/>
      </w:divBdr>
    </w:div>
    <w:div w:id="1424883882">
      <w:bodyDiv w:val="1"/>
      <w:marLeft w:val="0"/>
      <w:marRight w:val="0"/>
      <w:marTop w:val="0"/>
      <w:marBottom w:val="0"/>
      <w:divBdr>
        <w:top w:val="none" w:sz="0" w:space="0" w:color="auto"/>
        <w:left w:val="none" w:sz="0" w:space="0" w:color="auto"/>
        <w:bottom w:val="none" w:sz="0" w:space="0" w:color="auto"/>
        <w:right w:val="none" w:sz="0" w:space="0" w:color="auto"/>
      </w:divBdr>
    </w:div>
    <w:div w:id="1492871161">
      <w:bodyDiv w:val="1"/>
      <w:marLeft w:val="0"/>
      <w:marRight w:val="0"/>
      <w:marTop w:val="0"/>
      <w:marBottom w:val="0"/>
      <w:divBdr>
        <w:top w:val="none" w:sz="0" w:space="0" w:color="auto"/>
        <w:left w:val="none" w:sz="0" w:space="0" w:color="auto"/>
        <w:bottom w:val="none" w:sz="0" w:space="0" w:color="auto"/>
        <w:right w:val="none" w:sz="0" w:space="0" w:color="auto"/>
      </w:divBdr>
      <w:divsChild>
        <w:div w:id="1544438444">
          <w:marLeft w:val="0"/>
          <w:marRight w:val="0"/>
          <w:marTop w:val="0"/>
          <w:marBottom w:val="0"/>
          <w:divBdr>
            <w:top w:val="none" w:sz="0" w:space="0" w:color="auto"/>
            <w:left w:val="none" w:sz="0" w:space="0" w:color="auto"/>
            <w:bottom w:val="none" w:sz="0" w:space="0" w:color="auto"/>
            <w:right w:val="none" w:sz="0" w:space="0" w:color="auto"/>
          </w:divBdr>
          <w:divsChild>
            <w:div w:id="898714785">
              <w:marLeft w:val="0"/>
              <w:marRight w:val="0"/>
              <w:marTop w:val="0"/>
              <w:marBottom w:val="0"/>
              <w:divBdr>
                <w:top w:val="none" w:sz="0" w:space="0" w:color="auto"/>
                <w:left w:val="none" w:sz="0" w:space="0" w:color="auto"/>
                <w:bottom w:val="none" w:sz="0" w:space="0" w:color="auto"/>
                <w:right w:val="none" w:sz="0" w:space="0" w:color="auto"/>
              </w:divBdr>
              <w:divsChild>
                <w:div w:id="420375534">
                  <w:marLeft w:val="0"/>
                  <w:marRight w:val="0"/>
                  <w:marTop w:val="0"/>
                  <w:marBottom w:val="0"/>
                  <w:divBdr>
                    <w:top w:val="none" w:sz="0" w:space="0" w:color="auto"/>
                    <w:left w:val="none" w:sz="0" w:space="0" w:color="auto"/>
                    <w:bottom w:val="none" w:sz="0" w:space="0" w:color="auto"/>
                    <w:right w:val="none" w:sz="0" w:space="0" w:color="auto"/>
                  </w:divBdr>
                  <w:divsChild>
                    <w:div w:id="7352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19600">
      <w:bodyDiv w:val="1"/>
      <w:marLeft w:val="0"/>
      <w:marRight w:val="0"/>
      <w:marTop w:val="0"/>
      <w:marBottom w:val="0"/>
      <w:divBdr>
        <w:top w:val="none" w:sz="0" w:space="0" w:color="auto"/>
        <w:left w:val="none" w:sz="0" w:space="0" w:color="auto"/>
        <w:bottom w:val="none" w:sz="0" w:space="0" w:color="auto"/>
        <w:right w:val="none" w:sz="0" w:space="0" w:color="auto"/>
      </w:divBdr>
    </w:div>
    <w:div w:id="1756976004">
      <w:bodyDiv w:val="1"/>
      <w:marLeft w:val="0"/>
      <w:marRight w:val="0"/>
      <w:marTop w:val="0"/>
      <w:marBottom w:val="0"/>
      <w:divBdr>
        <w:top w:val="none" w:sz="0" w:space="0" w:color="auto"/>
        <w:left w:val="none" w:sz="0" w:space="0" w:color="auto"/>
        <w:bottom w:val="none" w:sz="0" w:space="0" w:color="auto"/>
        <w:right w:val="none" w:sz="0" w:space="0" w:color="auto"/>
      </w:divBdr>
    </w:div>
    <w:div w:id="1853951042">
      <w:bodyDiv w:val="1"/>
      <w:marLeft w:val="0"/>
      <w:marRight w:val="0"/>
      <w:marTop w:val="0"/>
      <w:marBottom w:val="0"/>
      <w:divBdr>
        <w:top w:val="none" w:sz="0" w:space="0" w:color="auto"/>
        <w:left w:val="none" w:sz="0" w:space="0" w:color="auto"/>
        <w:bottom w:val="none" w:sz="0" w:space="0" w:color="auto"/>
        <w:right w:val="none" w:sz="0" w:space="0" w:color="auto"/>
      </w:divBdr>
    </w:div>
    <w:div w:id="1879969808">
      <w:bodyDiv w:val="1"/>
      <w:marLeft w:val="0"/>
      <w:marRight w:val="0"/>
      <w:marTop w:val="0"/>
      <w:marBottom w:val="0"/>
      <w:divBdr>
        <w:top w:val="none" w:sz="0" w:space="0" w:color="auto"/>
        <w:left w:val="none" w:sz="0" w:space="0" w:color="auto"/>
        <w:bottom w:val="none" w:sz="0" w:space="0" w:color="auto"/>
        <w:right w:val="none" w:sz="0" w:space="0" w:color="auto"/>
      </w:divBdr>
    </w:div>
    <w:div w:id="1880313478">
      <w:bodyDiv w:val="1"/>
      <w:marLeft w:val="0"/>
      <w:marRight w:val="0"/>
      <w:marTop w:val="0"/>
      <w:marBottom w:val="0"/>
      <w:divBdr>
        <w:top w:val="none" w:sz="0" w:space="0" w:color="auto"/>
        <w:left w:val="none" w:sz="0" w:space="0" w:color="auto"/>
        <w:bottom w:val="none" w:sz="0" w:space="0" w:color="auto"/>
        <w:right w:val="none" w:sz="0" w:space="0" w:color="auto"/>
      </w:divBdr>
    </w:div>
    <w:div w:id="1889681524">
      <w:bodyDiv w:val="1"/>
      <w:marLeft w:val="0"/>
      <w:marRight w:val="0"/>
      <w:marTop w:val="0"/>
      <w:marBottom w:val="0"/>
      <w:divBdr>
        <w:top w:val="none" w:sz="0" w:space="0" w:color="auto"/>
        <w:left w:val="none" w:sz="0" w:space="0" w:color="auto"/>
        <w:bottom w:val="none" w:sz="0" w:space="0" w:color="auto"/>
        <w:right w:val="none" w:sz="0" w:space="0" w:color="auto"/>
      </w:divBdr>
    </w:div>
    <w:div w:id="2020959183">
      <w:bodyDiv w:val="1"/>
      <w:marLeft w:val="0"/>
      <w:marRight w:val="0"/>
      <w:marTop w:val="0"/>
      <w:marBottom w:val="0"/>
      <w:divBdr>
        <w:top w:val="none" w:sz="0" w:space="0" w:color="auto"/>
        <w:left w:val="none" w:sz="0" w:space="0" w:color="auto"/>
        <w:bottom w:val="none" w:sz="0" w:space="0" w:color="auto"/>
        <w:right w:val="none" w:sz="0" w:space="0" w:color="auto"/>
      </w:divBdr>
    </w:div>
    <w:div w:id="2034572098">
      <w:bodyDiv w:val="1"/>
      <w:marLeft w:val="0"/>
      <w:marRight w:val="0"/>
      <w:marTop w:val="0"/>
      <w:marBottom w:val="0"/>
      <w:divBdr>
        <w:top w:val="none" w:sz="0" w:space="0" w:color="auto"/>
        <w:left w:val="none" w:sz="0" w:space="0" w:color="auto"/>
        <w:bottom w:val="none" w:sz="0" w:space="0" w:color="auto"/>
        <w:right w:val="none" w:sz="0" w:space="0" w:color="auto"/>
      </w:divBdr>
    </w:div>
    <w:div w:id="2070298172">
      <w:bodyDiv w:val="1"/>
      <w:marLeft w:val="0"/>
      <w:marRight w:val="0"/>
      <w:marTop w:val="0"/>
      <w:marBottom w:val="0"/>
      <w:divBdr>
        <w:top w:val="none" w:sz="0" w:space="0" w:color="auto"/>
        <w:left w:val="none" w:sz="0" w:space="0" w:color="auto"/>
        <w:bottom w:val="none" w:sz="0" w:space="0" w:color="auto"/>
        <w:right w:val="none" w:sz="0" w:space="0" w:color="auto"/>
      </w:divBdr>
    </w:div>
    <w:div w:id="20913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csl.org/research/transportation/autonomous-vehicles-legislative-database.aspx" TargetMode="External"/><Relationship Id="rId3" Type="http://schemas.openxmlformats.org/officeDocument/2006/relationships/hyperlink" Target="http://www.unece.org/automated-vehicles.html" TargetMode="External"/><Relationship Id="rId7" Type="http://schemas.openxmlformats.org/officeDocument/2006/relationships/hyperlink" Target="http://www.gov.uk/government/publications" TargetMode="External"/><Relationship Id="rId12" Type="http://schemas.openxmlformats.org/officeDocument/2006/relationships/hyperlink" Target="https://www.lawcom.gov.uk/project/automated-vehicles/" TargetMode="External"/><Relationship Id="rId2" Type="http://schemas.openxmlformats.org/officeDocument/2006/relationships/hyperlink" Target="https://www.gov.uk/government/organisations/centre-for-connected-and-autonomous-vehicles" TargetMode="External"/><Relationship Id="rId1" Type="http://schemas.openxmlformats.org/officeDocument/2006/relationships/hyperlink" Target="http://www.unece.org/fileadmin/DAM/trans/doc/2018/wp1/ECE-TRANS-WP1-165e.pdf" TargetMode="External"/><Relationship Id="rId6" Type="http://schemas.openxmlformats.org/officeDocument/2006/relationships/hyperlink" Target="http://www.gov.uk/government/publications" TargetMode="External"/><Relationship Id="rId11" Type="http://schemas.openxmlformats.org/officeDocument/2006/relationships/hyperlink" Target="https://saemobilus.sae.org/content/J3016_201806" TargetMode="External"/><Relationship Id="rId5" Type="http://schemas.openxmlformats.org/officeDocument/2006/relationships/hyperlink" Target="http://www.gov.uk/government/publications" TargetMode="External"/><Relationship Id="rId10" Type="http://schemas.openxmlformats.org/officeDocument/2006/relationships/hyperlink" Target="http://leginfo.legislature.ca.gov/faces/billTextClient.xhtml?bill_id=201720180AB87" TargetMode="External"/><Relationship Id="rId4" Type="http://schemas.openxmlformats.org/officeDocument/2006/relationships/hyperlink" Target="http://www.europarl.europa.eu/news/en/headlines/economy/20190110STO23102/self-driving-cars-in-the-eu-from-science-fiction-to-reality" TargetMode="External"/><Relationship Id="rId9" Type="http://schemas.openxmlformats.org/officeDocument/2006/relationships/hyperlink" Target="http://wapp.capitol.tn.gov/apps/Billinfo/default.aspx?BillNumber=SB0151&amp;ga=11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5B5D7-1F06-4A45-8D63-5E97E160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7092</Words>
  <Characters>40428</Characters>
  <Application>Microsoft Office Word</Application>
  <DocSecurity>0</DocSecurity>
  <Lines>336</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972506216288</dc:creator>
  <cp:keywords/>
  <dc:description/>
  <cp:lastModifiedBy>972506216288</cp:lastModifiedBy>
  <cp:revision>2</cp:revision>
  <dcterms:created xsi:type="dcterms:W3CDTF">2019-03-24T08:39:00Z</dcterms:created>
  <dcterms:modified xsi:type="dcterms:W3CDTF">2019-03-24T08:39:00Z</dcterms:modified>
</cp:coreProperties>
</file>