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74327" w:rsidRDefault="00776687">
      <w:pPr>
        <w:rPr>
          <w:sz w:val="24"/>
          <w:szCs w:val="24"/>
        </w:rPr>
      </w:pPr>
      <w:bookmarkStart w:id="0" w:name="_GoBack"/>
      <w:bookmarkEnd w:id="0"/>
      <w:r>
        <w:rPr>
          <w:b/>
          <w:sz w:val="24"/>
          <w:szCs w:val="24"/>
          <w:rtl/>
        </w:rPr>
        <w:t xml:space="preserve">                     '</w:t>
      </w:r>
      <w:proofErr w:type="spellStart"/>
      <w:r>
        <w:rPr>
          <w:b/>
          <w:sz w:val="24"/>
          <w:szCs w:val="24"/>
          <w:rtl/>
        </w:rPr>
        <w:t>אלתוך</w:t>
      </w:r>
      <w:proofErr w:type="spellEnd"/>
      <w:r>
        <w:rPr>
          <w:b/>
          <w:sz w:val="24"/>
          <w:szCs w:val="24"/>
          <w:rtl/>
        </w:rPr>
        <w:t>'</w:t>
      </w:r>
      <w:r>
        <w:rPr>
          <w:sz w:val="24"/>
          <w:szCs w:val="24"/>
        </w:rPr>
        <w:t xml:space="preserve">                             </w:t>
      </w:r>
    </w:p>
    <w:p w14:paraId="00000002" w14:textId="77777777" w:rsidR="00374327" w:rsidRDefault="00374327">
      <w:pPr>
        <w:rPr>
          <w:sz w:val="24"/>
          <w:szCs w:val="24"/>
        </w:rPr>
      </w:pPr>
    </w:p>
    <w:p w14:paraId="00000003" w14:textId="77777777" w:rsidR="00374327" w:rsidRDefault="00776687">
      <w:pPr>
        <w:spacing w:line="360" w:lineRule="auto"/>
        <w:rPr>
          <w:rFonts w:ascii="David" w:eastAsia="David" w:hAnsi="David" w:cs="David"/>
          <w:sz w:val="28"/>
          <w:szCs w:val="28"/>
        </w:rPr>
      </w:pPr>
      <w:r>
        <w:rPr>
          <w:rFonts w:ascii="David" w:eastAsia="David" w:hAnsi="David" w:cs="David"/>
          <w:sz w:val="28"/>
          <w:szCs w:val="28"/>
          <w:rtl/>
        </w:rPr>
        <w:t>אני מוצא עצמי צולל '</w:t>
      </w:r>
      <w:proofErr w:type="spellStart"/>
      <w:r>
        <w:rPr>
          <w:rFonts w:ascii="David" w:eastAsia="David" w:hAnsi="David" w:cs="David"/>
          <w:sz w:val="28"/>
          <w:szCs w:val="28"/>
          <w:rtl/>
        </w:rPr>
        <w:t>אלתוך</w:t>
      </w:r>
      <w:proofErr w:type="spellEnd"/>
      <w:r>
        <w:rPr>
          <w:rFonts w:ascii="David" w:eastAsia="David" w:hAnsi="David" w:cs="David"/>
          <w:sz w:val="28"/>
          <w:szCs w:val="28"/>
          <w:rtl/>
        </w:rPr>
        <w:t xml:space="preserve">' הסוד הנגלה על הבד. אני נסוג דרך הגוף, החושים והחשיבה ושוהה במרחב של הקשבה. איני נם ואיני ער. אני שואל בדממה – מה מצוי מאחורי, לפני ובתוך הדימוי והאם יגיע הגילוי בקו </w:t>
      </w:r>
      <w:r>
        <w:rPr>
          <w:rFonts w:ascii="David" w:eastAsia="David" w:hAnsi="David" w:cs="David"/>
          <w:sz w:val="28"/>
          <w:szCs w:val="28"/>
          <w:rtl/>
        </w:rPr>
        <w:t>ובכתם? מבין לשכבות מתפתחת שיחה עם מבטם ועם קולם של "האחרים". הדיוקן הארכיטיפי מהדהד דרכי והוא נטול גיל, מין וזמן. אני נע אליו, חושף אותו ונחשף אליו. תנועת הגוף, העין והיד, הנחת הצבע והנגיעה מזמנים חריגה, שיבוש, סדקים ושברים. החומריות המוגזמת כמו חופרת וחור</w:t>
      </w:r>
      <w:r>
        <w:rPr>
          <w:rFonts w:ascii="David" w:eastAsia="David" w:hAnsi="David" w:cs="David"/>
          <w:sz w:val="28"/>
          <w:szCs w:val="28"/>
          <w:rtl/>
        </w:rPr>
        <w:t xml:space="preserve">טת בשכבות, עד לכדי עודפות המדמה לכלוך והפרשה. "האחרים" פוקדים אותי, כשם שאני פוקד אותם – מבטנו מצטלבים ובו ברגע הופך הקושי ליופי ולהשלמה. </w:t>
      </w:r>
    </w:p>
    <w:p w14:paraId="00000004" w14:textId="77777777" w:rsidR="00374327" w:rsidRDefault="00374327">
      <w:pPr>
        <w:spacing w:line="360" w:lineRule="auto"/>
        <w:rPr>
          <w:rFonts w:ascii="David" w:eastAsia="David" w:hAnsi="David" w:cs="David"/>
          <w:sz w:val="28"/>
          <w:szCs w:val="28"/>
        </w:rPr>
      </w:pPr>
    </w:p>
    <w:p w14:paraId="00000005" w14:textId="77777777" w:rsidR="00374327" w:rsidRDefault="00776687">
      <w:pPr>
        <w:spacing w:line="360" w:lineRule="auto"/>
        <w:rPr>
          <w:rFonts w:ascii="David" w:eastAsia="David" w:hAnsi="David" w:cs="David"/>
          <w:sz w:val="28"/>
          <w:szCs w:val="28"/>
        </w:rPr>
      </w:pPr>
      <w:bookmarkStart w:id="1" w:name="_gjdgxs" w:colFirst="0" w:colLast="0"/>
      <w:bookmarkEnd w:id="1"/>
      <w:r>
        <w:rPr>
          <w:rFonts w:ascii="David" w:eastAsia="David" w:hAnsi="David" w:cs="David"/>
          <w:sz w:val="28"/>
          <w:szCs w:val="28"/>
          <w:rtl/>
        </w:rPr>
        <w:t>הנסיגה מתוך ההקשבה לפעולה הציורית מהווה עבורי אלגוריה לחיים עצמם ולמצבי תודעה שונים אשר מעלים מתוכם ייצוגים נוספים ש</w:t>
      </w:r>
      <w:r>
        <w:rPr>
          <w:rFonts w:ascii="David" w:eastAsia="David" w:hAnsi="David" w:cs="David"/>
          <w:sz w:val="28"/>
          <w:szCs w:val="28"/>
          <w:rtl/>
        </w:rPr>
        <w:t xml:space="preserve">ל "אחרים"- תינוקות, ילדים ובובות. הם פועלים במתח הנע בין עולם מבוגרים לעולם ילדים, עד לכדי בלבול וטשטוש גבולות. כאשר אני מצייר על חפצי ילדות מגיחים גם עידון, שובבות ומשחקיות.  </w:t>
      </w:r>
    </w:p>
    <w:p w14:paraId="00000006" w14:textId="77777777" w:rsidR="00374327" w:rsidRDefault="00776687">
      <w:pPr>
        <w:spacing w:line="360" w:lineRule="auto"/>
        <w:rPr>
          <w:rFonts w:ascii="David" w:eastAsia="David" w:hAnsi="David" w:cs="David"/>
          <w:sz w:val="28"/>
          <w:szCs w:val="28"/>
        </w:rPr>
      </w:pPr>
      <w:r>
        <w:rPr>
          <w:rFonts w:ascii="David" w:eastAsia="David" w:hAnsi="David" w:cs="David"/>
          <w:sz w:val="28"/>
          <w:szCs w:val="28"/>
          <w:rtl/>
        </w:rPr>
        <w:t>עוז ענבר</w:t>
      </w:r>
    </w:p>
    <w:p w14:paraId="00000007" w14:textId="77777777" w:rsidR="00374327" w:rsidRDefault="00374327">
      <w:pPr>
        <w:spacing w:line="360" w:lineRule="auto"/>
        <w:rPr>
          <w:sz w:val="28"/>
          <w:szCs w:val="28"/>
        </w:rPr>
      </w:pPr>
    </w:p>
    <w:p w14:paraId="00000008" w14:textId="77777777" w:rsidR="00374327" w:rsidRDefault="00374327">
      <w:pPr>
        <w:spacing w:line="360" w:lineRule="auto"/>
        <w:rPr>
          <w:sz w:val="28"/>
          <w:szCs w:val="28"/>
        </w:rPr>
      </w:pPr>
    </w:p>
    <w:sectPr w:rsidR="00374327">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27"/>
    <w:rsid w:val="00374327"/>
    <w:rsid w:val="007766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34384-356E-4675-8752-89157221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793</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Elharar</dc:creator>
  <cp:lastModifiedBy>Carmel Elharar</cp:lastModifiedBy>
  <cp:revision>2</cp:revision>
  <dcterms:created xsi:type="dcterms:W3CDTF">2021-05-31T05:45:00Z</dcterms:created>
  <dcterms:modified xsi:type="dcterms:W3CDTF">2021-05-31T05:45:00Z</dcterms:modified>
</cp:coreProperties>
</file>