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B40BD" w14:textId="77777777" w:rsidR="005637C1" w:rsidRPr="005637C1" w:rsidRDefault="005637C1" w:rsidP="005637C1">
      <w:pPr>
        <w:pStyle w:val="NormalWeb"/>
        <w:bidi/>
        <w:spacing w:before="0" w:beforeAutospacing="0" w:after="0" w:afterAutospacing="0" w:line="480" w:lineRule="auto"/>
        <w:jc w:val="both"/>
      </w:pPr>
      <w:r w:rsidRPr="005637C1">
        <w:rPr>
          <w:rFonts w:ascii="Arial" w:hAnsi="Arial" w:cs="Arial"/>
          <w:b/>
          <w:bCs/>
          <w:color w:val="000000"/>
          <w:u w:val="single"/>
          <w:shd w:val="clear" w:color="auto" w:fill="FFFFFF"/>
          <w:rtl/>
        </w:rPr>
        <w:t xml:space="preserve">גטו לודז' - </w:t>
      </w:r>
    </w:p>
    <w:p w14:paraId="552F4BC1" w14:textId="77777777" w:rsidR="005637C1" w:rsidRPr="005637C1" w:rsidRDefault="005637C1" w:rsidP="005637C1">
      <w:pPr>
        <w:pStyle w:val="NormalWeb"/>
        <w:bidi/>
        <w:spacing w:before="0" w:beforeAutospacing="0" w:after="0" w:afterAutospacing="0" w:line="480" w:lineRule="auto"/>
        <w:jc w:val="both"/>
        <w:rPr>
          <w:rFonts w:ascii="Arial" w:hAnsi="Arial" w:cs="Arial"/>
          <w:color w:val="000000"/>
          <w:rtl/>
        </w:rPr>
      </w:pPr>
      <w:r w:rsidRPr="005637C1">
        <w:rPr>
          <w:rFonts w:ascii="Arial" w:hAnsi="Arial" w:cs="Arial" w:hint="cs"/>
          <w:color w:val="000000"/>
          <w:rtl/>
        </w:rPr>
        <w:t xml:space="preserve">ערב מלחמת העולם השנייה הייתה לודז' </w:t>
      </w:r>
      <w:r w:rsidRPr="005637C1">
        <w:rPr>
          <w:rFonts w:ascii="Arial" w:hAnsi="Arial" w:cs="Arial"/>
          <w:color w:val="000000"/>
          <w:rtl/>
        </w:rPr>
        <w:t>העיר השנייה בגודלה בפולין,</w:t>
      </w:r>
      <w:r w:rsidRPr="005637C1">
        <w:rPr>
          <w:rFonts w:ascii="Arial" w:hAnsi="Arial" w:cs="Arial" w:hint="cs"/>
          <w:color w:val="000000"/>
          <w:rtl/>
        </w:rPr>
        <w:t xml:space="preserve"> וחיו בה</w:t>
      </w:r>
      <w:r w:rsidRPr="005637C1">
        <w:rPr>
          <w:rFonts w:ascii="Arial" w:hAnsi="Arial" w:cs="Arial"/>
          <w:color w:val="000000"/>
          <w:rtl/>
        </w:rPr>
        <w:t xml:space="preserve"> 233</w:t>
      </w:r>
      <w:r w:rsidRPr="005637C1">
        <w:rPr>
          <w:rFonts w:ascii="Arial" w:hAnsi="Arial" w:cs="Arial" w:hint="cs"/>
          <w:color w:val="000000"/>
          <w:rtl/>
        </w:rPr>
        <w:t xml:space="preserve"> (מאתים שלושים </w:t>
      </w:r>
      <w:proofErr w:type="spellStart"/>
      <w:r w:rsidRPr="005637C1">
        <w:rPr>
          <w:rFonts w:ascii="Arial" w:hAnsi="Arial" w:cs="Arial" w:hint="cs"/>
          <w:color w:val="000000"/>
          <w:rtl/>
        </w:rPr>
        <w:t>ו</w:t>
      </w:r>
      <w:r w:rsidRPr="005637C1">
        <w:rPr>
          <w:rFonts w:ascii="Arial" w:hAnsi="Arial" w:cs="Arial"/>
          <w:color w:val="000000"/>
          <w:rtl/>
        </w:rPr>
        <w:t>·</w:t>
      </w:r>
      <w:r w:rsidRPr="005637C1">
        <w:rPr>
          <w:rFonts w:ascii="Arial" w:hAnsi="Arial" w:cs="Arial" w:hint="cs"/>
          <w:color w:val="000000"/>
          <w:rtl/>
        </w:rPr>
        <w:t>שלושה</w:t>
      </w:r>
      <w:proofErr w:type="spellEnd"/>
      <w:r w:rsidRPr="005637C1">
        <w:rPr>
          <w:rFonts w:ascii="Arial" w:hAnsi="Arial" w:cs="Arial" w:hint="cs"/>
          <w:color w:val="000000"/>
          <w:rtl/>
        </w:rPr>
        <w:t xml:space="preserve"> ) אלף</w:t>
      </w:r>
      <w:r w:rsidRPr="005637C1">
        <w:rPr>
          <w:rFonts w:ascii="Arial" w:hAnsi="Arial" w:cs="Arial"/>
          <w:color w:val="000000"/>
          <w:rtl/>
        </w:rPr>
        <w:t xml:space="preserve"> יהודים</w:t>
      </w:r>
      <w:r w:rsidRPr="005637C1">
        <w:rPr>
          <w:rFonts w:ascii="Arial" w:hAnsi="Arial" w:cs="Arial" w:hint="cs"/>
          <w:color w:val="000000"/>
          <w:rtl/>
        </w:rPr>
        <w:t>,</w:t>
      </w:r>
      <w:r w:rsidRPr="005637C1">
        <w:rPr>
          <w:rFonts w:ascii="Arial" w:hAnsi="Arial" w:cs="Arial"/>
          <w:color w:val="000000"/>
          <w:rtl/>
        </w:rPr>
        <w:t xml:space="preserve"> כשליש מאוכלוסי</w:t>
      </w:r>
      <w:r w:rsidRPr="005637C1">
        <w:rPr>
          <w:rFonts w:ascii="Arial" w:hAnsi="Arial" w:cs="Arial" w:hint="cs"/>
          <w:color w:val="000000"/>
          <w:rtl/>
        </w:rPr>
        <w:t>י</w:t>
      </w:r>
      <w:r w:rsidRPr="005637C1">
        <w:rPr>
          <w:rFonts w:ascii="Arial" w:hAnsi="Arial" w:cs="Arial"/>
          <w:color w:val="000000"/>
          <w:rtl/>
        </w:rPr>
        <w:t>תה של העיר.</w:t>
      </w:r>
      <w:r w:rsidRPr="005637C1">
        <w:rPr>
          <w:rFonts w:ascii="Arial" w:hAnsi="Arial" w:cs="Arial" w:hint="cs"/>
          <w:color w:val="000000"/>
          <w:rtl/>
        </w:rPr>
        <w:t xml:space="preserve"> </w:t>
      </w:r>
      <w:r w:rsidRPr="005637C1">
        <w:rPr>
          <w:rFonts w:ascii="Arial" w:hAnsi="Arial" w:cs="Arial"/>
          <w:color w:val="000000"/>
          <w:rtl/>
        </w:rPr>
        <w:t>ב</w:t>
      </w:r>
      <w:r w:rsidRPr="005637C1">
        <w:rPr>
          <w:rFonts w:ascii="Arial" w:hAnsi="Arial" w:cs="Arial" w:hint="cs"/>
          <w:color w:val="000000"/>
          <w:rtl/>
        </w:rPr>
        <w:t>שמונה</w:t>
      </w:r>
      <w:r w:rsidRPr="005637C1">
        <w:rPr>
          <w:rFonts w:ascii="Arial" w:hAnsi="Arial" w:cs="Arial"/>
          <w:color w:val="000000"/>
          <w:rtl/>
        </w:rPr>
        <w:t xml:space="preserve"> בספטמבר 1939</w:t>
      </w:r>
      <w:r w:rsidRPr="005637C1">
        <w:rPr>
          <w:rFonts w:ascii="Arial" w:hAnsi="Arial" w:cs="Arial" w:hint="cs"/>
          <w:color w:val="000000"/>
          <w:rtl/>
        </w:rPr>
        <w:t xml:space="preserve"> כבשו </w:t>
      </w:r>
      <w:r w:rsidRPr="005637C1">
        <w:rPr>
          <w:rFonts w:ascii="Arial" w:hAnsi="Arial" w:cs="Arial"/>
          <w:color w:val="000000"/>
          <w:rtl/>
        </w:rPr>
        <w:t xml:space="preserve">הגרמנים את </w:t>
      </w:r>
      <w:proofErr w:type="spellStart"/>
      <w:r w:rsidRPr="005637C1">
        <w:rPr>
          <w:rFonts w:ascii="Arial" w:hAnsi="Arial" w:cs="Arial"/>
          <w:color w:val="000000"/>
          <w:rtl/>
        </w:rPr>
        <w:t>לודז</w:t>
      </w:r>
      <w:proofErr w:type="spellEnd"/>
      <w:r w:rsidRPr="005637C1">
        <w:rPr>
          <w:rFonts w:ascii="Arial" w:hAnsi="Arial" w:cs="Arial"/>
          <w:color w:val="000000"/>
          <w:rtl/>
        </w:rPr>
        <w:t>'</w:t>
      </w:r>
      <w:r w:rsidRPr="005637C1">
        <w:rPr>
          <w:rFonts w:ascii="Arial" w:hAnsi="Arial" w:cs="Arial" w:hint="cs"/>
          <w:color w:val="000000"/>
          <w:rtl/>
        </w:rPr>
        <w:t xml:space="preserve">. מייד החלו מעשי אלימות וטרור נגד יהודי העיר - </w:t>
      </w:r>
      <w:r w:rsidRPr="005637C1">
        <w:rPr>
          <w:rFonts w:ascii="Arial" w:hAnsi="Arial" w:cs="Arial"/>
          <w:color w:val="000000"/>
          <w:rtl/>
        </w:rPr>
        <w:t>רבים נעצרו ונלקחו לעבודת כפייה, ו</w:t>
      </w:r>
      <w:r w:rsidRPr="005637C1">
        <w:rPr>
          <w:rFonts w:ascii="Arial" w:hAnsi="Arial" w:cs="Arial" w:hint="cs"/>
          <w:color w:val="000000"/>
          <w:rtl/>
        </w:rPr>
        <w:t xml:space="preserve">אף </w:t>
      </w:r>
      <w:r w:rsidRPr="005637C1">
        <w:rPr>
          <w:rFonts w:ascii="Arial" w:hAnsi="Arial" w:cs="Arial"/>
          <w:color w:val="000000"/>
          <w:rtl/>
        </w:rPr>
        <w:t>סבלו מהתעללות ו</w:t>
      </w:r>
      <w:r w:rsidRPr="005637C1">
        <w:rPr>
          <w:rFonts w:ascii="Arial" w:hAnsi="Arial" w:cs="Arial" w:hint="cs"/>
          <w:color w:val="000000"/>
          <w:rtl/>
        </w:rPr>
        <w:t>מ</w:t>
      </w:r>
      <w:r w:rsidRPr="005637C1">
        <w:rPr>
          <w:rFonts w:ascii="Arial" w:hAnsi="Arial" w:cs="Arial"/>
          <w:color w:val="000000"/>
          <w:rtl/>
        </w:rPr>
        <w:t xml:space="preserve">השפלה. </w:t>
      </w:r>
      <w:r w:rsidRPr="005637C1">
        <w:rPr>
          <w:rFonts w:ascii="Arial" w:hAnsi="Arial" w:cs="Arial" w:hint="cs"/>
          <w:color w:val="000000"/>
          <w:rtl/>
        </w:rPr>
        <w:t>נוסף על כך, פרסמו הגרמנים שורת</w:t>
      </w:r>
      <w:r w:rsidRPr="005637C1">
        <w:rPr>
          <w:rFonts w:ascii="Arial" w:hAnsi="Arial" w:cs="Arial"/>
          <w:color w:val="000000"/>
          <w:rtl/>
        </w:rPr>
        <w:t xml:space="preserve"> צווים </w:t>
      </w:r>
      <w:r w:rsidRPr="005637C1">
        <w:rPr>
          <w:rFonts w:ascii="Arial" w:hAnsi="Arial" w:cs="Arial" w:hint="cs"/>
          <w:color w:val="000000"/>
          <w:rtl/>
        </w:rPr>
        <w:t>שהרסו את</w:t>
      </w:r>
      <w:r w:rsidRPr="005637C1">
        <w:rPr>
          <w:rFonts w:ascii="Arial" w:hAnsi="Arial" w:cs="Arial"/>
          <w:color w:val="000000"/>
          <w:rtl/>
        </w:rPr>
        <w:t xml:space="preserve"> בסיס הקיום הכלכלי</w:t>
      </w:r>
      <w:r w:rsidRPr="005637C1">
        <w:rPr>
          <w:rFonts w:ascii="Arial" w:hAnsi="Arial" w:cs="Arial" w:hint="cs"/>
          <w:color w:val="000000"/>
          <w:rtl/>
        </w:rPr>
        <w:t xml:space="preserve"> ו</w:t>
      </w:r>
      <w:r w:rsidRPr="005637C1">
        <w:rPr>
          <w:rFonts w:ascii="Arial" w:hAnsi="Arial" w:cs="Arial"/>
          <w:color w:val="000000"/>
          <w:rtl/>
        </w:rPr>
        <w:t>החברתי של יהודי העיר.</w:t>
      </w:r>
    </w:p>
    <w:p w14:paraId="127A14B1" w14:textId="77777777" w:rsidR="005637C1" w:rsidRPr="005637C1" w:rsidRDefault="005637C1" w:rsidP="005637C1">
      <w:pPr>
        <w:pStyle w:val="NormalWeb"/>
        <w:bidi/>
        <w:spacing w:before="0" w:beforeAutospacing="0" w:after="0" w:afterAutospacing="0" w:line="480" w:lineRule="auto"/>
        <w:jc w:val="both"/>
        <w:rPr>
          <w:rFonts w:ascii="Arial" w:hAnsi="Arial" w:cs="Arial"/>
          <w:rtl/>
        </w:rPr>
      </w:pPr>
      <w:r w:rsidRPr="005637C1">
        <w:rPr>
          <w:rFonts w:ascii="Arial" w:hAnsi="Arial" w:cs="Arial"/>
          <w:color w:val="000000"/>
          <w:rtl/>
        </w:rPr>
        <w:t>ב-17 בספטמבר פלשה ברית</w:t>
      </w:r>
      <w:r w:rsidRPr="005637C1">
        <w:rPr>
          <w:rFonts w:ascii="Arial" w:hAnsi="Arial" w:cs="Arial" w:hint="cs"/>
          <w:color w:val="000000"/>
          <w:rtl/>
        </w:rPr>
        <w:t>-</w:t>
      </w:r>
      <w:r w:rsidRPr="005637C1">
        <w:rPr>
          <w:rFonts w:ascii="Arial" w:hAnsi="Arial" w:cs="Arial"/>
          <w:color w:val="000000"/>
          <w:rtl/>
        </w:rPr>
        <w:t>המועצות ל</w:t>
      </w:r>
      <w:r w:rsidRPr="005637C1">
        <w:rPr>
          <w:rFonts w:ascii="Arial" w:hAnsi="Arial" w:cs="Arial" w:hint="cs"/>
          <w:color w:val="000000"/>
          <w:rtl/>
        </w:rPr>
        <w:t>פולין. בהתאם</w:t>
      </w:r>
      <w:r w:rsidRPr="005637C1">
        <w:rPr>
          <w:rFonts w:ascii="Arial" w:hAnsi="Arial" w:cs="Arial"/>
          <w:color w:val="000000"/>
          <w:rtl/>
        </w:rPr>
        <w:t xml:space="preserve"> להסכם </w:t>
      </w:r>
      <w:proofErr w:type="spellStart"/>
      <w:r w:rsidRPr="005637C1">
        <w:rPr>
          <w:rFonts w:ascii="Arial" w:hAnsi="Arial" w:cs="Arial"/>
          <w:color w:val="000000"/>
          <w:rtl/>
        </w:rPr>
        <w:t>ריבנטרוב</w:t>
      </w:r>
      <w:proofErr w:type="spellEnd"/>
      <w:r w:rsidRPr="005637C1">
        <w:rPr>
          <w:rFonts w:ascii="Arial" w:hAnsi="Arial" w:cs="Arial"/>
          <w:color w:val="000000"/>
          <w:rtl/>
        </w:rPr>
        <w:t>-מולוטוב</w:t>
      </w:r>
      <w:r w:rsidRPr="005637C1">
        <w:rPr>
          <w:rFonts w:ascii="Arial" w:hAnsi="Arial" w:cs="Arial" w:hint="cs"/>
          <w:color w:val="000000"/>
          <w:rtl/>
        </w:rPr>
        <w:t xml:space="preserve"> חולקה פולין בין גרמניה לברית-המועצות (</w:t>
      </w:r>
      <w:r w:rsidRPr="005637C1">
        <w:rPr>
          <w:rFonts w:ascii="Arial" w:hAnsi="Arial" w:cs="Arial" w:hint="cs"/>
          <w:color w:val="000000"/>
          <w:highlight w:val="yellow"/>
          <w:rtl/>
        </w:rPr>
        <w:t>לשים מפה</w:t>
      </w:r>
      <w:r w:rsidRPr="005637C1">
        <w:rPr>
          <w:rFonts w:ascii="Arial" w:hAnsi="Arial" w:cs="Arial" w:hint="cs"/>
          <w:color w:val="000000"/>
          <w:rtl/>
        </w:rPr>
        <w:t xml:space="preserve">). חלקה המערבי, </w:t>
      </w:r>
      <w:proofErr w:type="spellStart"/>
      <w:r w:rsidRPr="005637C1">
        <w:rPr>
          <w:rFonts w:ascii="Arial" w:hAnsi="Arial" w:cs="Arial" w:hint="cs"/>
          <w:color w:val="000000"/>
          <w:rtl/>
        </w:rPr>
        <w:t>הוורטלנד</w:t>
      </w:r>
      <w:proofErr w:type="spellEnd"/>
      <w:r w:rsidRPr="005637C1">
        <w:rPr>
          <w:rFonts w:ascii="Arial" w:hAnsi="Arial" w:cs="Arial" w:hint="cs"/>
          <w:color w:val="000000"/>
          <w:rtl/>
        </w:rPr>
        <w:t>, סופח לרייך, ואליו סופחה לודז'</w:t>
      </w:r>
      <w:r w:rsidRPr="005637C1">
        <w:rPr>
          <w:rFonts w:ascii="Arial" w:hAnsi="Arial" w:cs="Arial"/>
          <w:color w:val="000000"/>
          <w:rtl/>
        </w:rPr>
        <w:t xml:space="preserve"> ב</w:t>
      </w:r>
      <w:r w:rsidRPr="005637C1">
        <w:rPr>
          <w:rFonts w:ascii="Arial" w:hAnsi="Arial" w:cs="Arial" w:hint="cs"/>
          <w:color w:val="000000"/>
          <w:rtl/>
        </w:rPr>
        <w:t xml:space="preserve">שמונה </w:t>
      </w:r>
      <w:r w:rsidRPr="005637C1">
        <w:rPr>
          <w:rFonts w:ascii="Arial" w:hAnsi="Arial" w:cs="Arial"/>
          <w:color w:val="000000"/>
          <w:rtl/>
        </w:rPr>
        <w:t>בנובמבר</w:t>
      </w:r>
      <w:r w:rsidRPr="005637C1">
        <w:rPr>
          <w:rFonts w:ascii="Arial" w:hAnsi="Arial" w:cs="Arial" w:hint="cs"/>
          <w:color w:val="000000"/>
          <w:rtl/>
        </w:rPr>
        <w:t xml:space="preserve"> ושמה הוסב </w:t>
      </w:r>
      <w:proofErr w:type="spellStart"/>
      <w:r w:rsidRPr="005637C1">
        <w:rPr>
          <w:rFonts w:ascii="Arial" w:hAnsi="Arial" w:cs="Arial" w:hint="cs"/>
          <w:color w:val="000000"/>
          <w:rtl/>
        </w:rPr>
        <w:t>ל</w:t>
      </w:r>
      <w:r w:rsidRPr="005637C1">
        <w:rPr>
          <w:rFonts w:ascii="Arial" w:hAnsi="Arial" w:cs="Arial" w:hint="cs"/>
          <w:rtl/>
        </w:rPr>
        <w:t>לליצמנשטט</w:t>
      </w:r>
      <w:proofErr w:type="spellEnd"/>
      <w:r w:rsidRPr="005637C1">
        <w:rPr>
          <w:rFonts w:ascii="Arial" w:hAnsi="Arial" w:cs="Arial" w:hint="cs"/>
          <w:rtl/>
        </w:rPr>
        <w:t>.</w:t>
      </w:r>
    </w:p>
    <w:p w14:paraId="70787B27" w14:textId="77777777" w:rsidR="005637C1" w:rsidRPr="005637C1" w:rsidRDefault="005637C1" w:rsidP="005637C1">
      <w:pPr>
        <w:pStyle w:val="NormalWeb"/>
        <w:bidi/>
        <w:spacing w:before="0" w:beforeAutospacing="0" w:after="0" w:afterAutospacing="0" w:line="480" w:lineRule="auto"/>
        <w:jc w:val="both"/>
        <w:rPr>
          <w:rFonts w:ascii="Arial" w:hAnsi="Arial" w:cs="Arial"/>
          <w:rtl/>
        </w:rPr>
      </w:pPr>
      <w:r w:rsidRPr="005637C1">
        <w:rPr>
          <w:rFonts w:ascii="Arial" w:hAnsi="Arial" w:cs="Arial"/>
          <w:color w:val="000000"/>
          <w:rtl/>
        </w:rPr>
        <w:t>ב</w:t>
      </w:r>
      <w:r w:rsidRPr="005637C1">
        <w:rPr>
          <w:rFonts w:ascii="Arial" w:hAnsi="Arial" w:cs="Arial" w:hint="cs"/>
          <w:color w:val="000000"/>
          <w:rtl/>
        </w:rPr>
        <w:t>אחד</w:t>
      </w:r>
      <w:r w:rsidRPr="005637C1">
        <w:rPr>
          <w:rFonts w:ascii="Arial" w:hAnsi="Arial" w:cs="Arial"/>
          <w:color w:val="000000"/>
          <w:rtl/>
        </w:rPr>
        <w:t xml:space="preserve"> במאי 1940 </w:t>
      </w:r>
      <w:r w:rsidRPr="005637C1">
        <w:rPr>
          <w:rFonts w:ascii="Arial" w:hAnsi="Arial" w:cs="Arial" w:hint="cs"/>
          <w:color w:val="000000"/>
          <w:rtl/>
        </w:rPr>
        <w:t xml:space="preserve">הוקם </w:t>
      </w:r>
      <w:r w:rsidRPr="005637C1">
        <w:rPr>
          <w:rFonts w:ascii="Arial" w:hAnsi="Arial" w:cs="Arial"/>
          <w:color w:val="000000"/>
          <w:rtl/>
        </w:rPr>
        <w:t>הגטו</w:t>
      </w:r>
      <w:r w:rsidRPr="005637C1">
        <w:rPr>
          <w:rFonts w:ascii="Arial" w:hAnsi="Arial" w:cs="Arial" w:hint="cs"/>
          <w:color w:val="000000"/>
          <w:rtl/>
        </w:rPr>
        <w:t xml:space="preserve"> ברחובות העניים ביותר של העיר. שטחו היה כארבעה ק"מ רבועים ובו חיו בצפיפות נוראה כ-160 אלף בני אדם. בתי הגטו היו ברובם בתי </w:t>
      </w:r>
      <w:r w:rsidRPr="005637C1">
        <w:rPr>
          <w:rFonts w:ascii="Arial" w:hAnsi="Arial" w:cs="Arial"/>
          <w:color w:val="000000"/>
          <w:rtl/>
        </w:rPr>
        <w:t>עץ רעועים</w:t>
      </w:r>
      <w:r w:rsidRPr="005637C1">
        <w:rPr>
          <w:rFonts w:ascii="Arial" w:hAnsi="Arial" w:cs="Arial" w:hint="cs"/>
          <w:color w:val="000000"/>
          <w:rtl/>
        </w:rPr>
        <w:t xml:space="preserve"> שהכילו מספר קטן של דירות, ללא </w:t>
      </w:r>
      <w:r w:rsidRPr="005637C1">
        <w:rPr>
          <w:rFonts w:ascii="Arial" w:hAnsi="Arial" w:cs="Arial"/>
          <w:color w:val="000000"/>
          <w:rtl/>
        </w:rPr>
        <w:t>מערכת ביוב</w:t>
      </w:r>
      <w:r w:rsidRPr="005637C1">
        <w:rPr>
          <w:rFonts w:ascii="Arial" w:hAnsi="Arial" w:cs="Arial" w:hint="cs"/>
          <w:color w:val="000000"/>
          <w:rtl/>
        </w:rPr>
        <w:t>, גז</w:t>
      </w:r>
      <w:r w:rsidRPr="005637C1">
        <w:rPr>
          <w:rFonts w:ascii="Arial" w:hAnsi="Arial" w:cs="Arial"/>
          <w:color w:val="000000"/>
          <w:rtl/>
        </w:rPr>
        <w:t xml:space="preserve"> </w:t>
      </w:r>
      <w:r w:rsidRPr="005637C1">
        <w:rPr>
          <w:rFonts w:ascii="Arial" w:hAnsi="Arial" w:cs="Arial" w:hint="cs"/>
          <w:color w:val="000000"/>
          <w:rtl/>
        </w:rPr>
        <w:t>ו</w:t>
      </w:r>
      <w:r w:rsidRPr="005637C1">
        <w:rPr>
          <w:rFonts w:ascii="Arial" w:hAnsi="Arial" w:cs="Arial"/>
          <w:color w:val="000000"/>
          <w:rtl/>
        </w:rPr>
        <w:t>מים זורמים</w:t>
      </w:r>
      <w:r w:rsidRPr="005637C1">
        <w:rPr>
          <w:rFonts w:ascii="Arial" w:hAnsi="Arial" w:cs="Arial" w:hint="cs"/>
          <w:color w:val="000000"/>
          <w:rtl/>
        </w:rPr>
        <w:t>. עוד לפני הכניסה לגטו מינ</w:t>
      </w:r>
      <w:r w:rsidRPr="005637C1">
        <w:rPr>
          <w:rFonts w:ascii="Arial" w:hAnsi="Arial" w:cs="Arial" w:hint="cs"/>
          <w:rtl/>
        </w:rPr>
        <w:t xml:space="preserve">ו השלטונות הגרמניים יודנראט, בראשות מרדכי חיים </w:t>
      </w:r>
      <w:proofErr w:type="spellStart"/>
      <w:r w:rsidRPr="005637C1">
        <w:rPr>
          <w:rFonts w:ascii="Arial" w:hAnsi="Arial" w:cs="Arial" w:hint="cs"/>
          <w:rtl/>
        </w:rPr>
        <w:t>רומקובסקי</w:t>
      </w:r>
      <w:proofErr w:type="spellEnd"/>
      <w:r w:rsidRPr="005637C1">
        <w:rPr>
          <w:rFonts w:ascii="Arial" w:hAnsi="Arial" w:cs="Arial" w:hint="cs"/>
          <w:rtl/>
        </w:rPr>
        <w:t>, שהפך לאחר מכן לראש היודנראט בגטו.</w:t>
      </w:r>
    </w:p>
    <w:p w14:paraId="5919717D" w14:textId="77777777" w:rsidR="005637C1" w:rsidRPr="005637C1" w:rsidRDefault="005637C1" w:rsidP="005637C1">
      <w:pPr>
        <w:pStyle w:val="NormalWeb"/>
        <w:bidi/>
        <w:spacing w:before="0" w:beforeAutospacing="0" w:after="0" w:afterAutospacing="0" w:line="480" w:lineRule="auto"/>
        <w:jc w:val="both"/>
        <w:rPr>
          <w:rFonts w:ascii="Arial" w:hAnsi="Arial" w:cs="Arial"/>
          <w:color w:val="000000"/>
          <w:rtl/>
        </w:rPr>
      </w:pPr>
      <w:r w:rsidRPr="005637C1">
        <w:rPr>
          <w:rFonts w:ascii="Arial" w:hAnsi="Arial" w:cs="Arial"/>
          <w:color w:val="000000"/>
          <w:rtl/>
        </w:rPr>
        <w:t>הקושי הגדול ביותר היה הרעב. ב</w:t>
      </w:r>
      <w:r w:rsidRPr="005637C1">
        <w:rPr>
          <w:rFonts w:ascii="Arial" w:hAnsi="Arial" w:cs="Arial" w:hint="cs"/>
          <w:color w:val="000000"/>
          <w:rtl/>
        </w:rPr>
        <w:t xml:space="preserve">ניגוד לגטאות אחרים, היה </w:t>
      </w:r>
      <w:r w:rsidRPr="005637C1">
        <w:rPr>
          <w:rFonts w:ascii="Arial" w:hAnsi="Arial" w:cs="Arial"/>
          <w:color w:val="000000"/>
          <w:rtl/>
        </w:rPr>
        <w:t xml:space="preserve">גטו </w:t>
      </w:r>
      <w:r w:rsidRPr="005637C1">
        <w:rPr>
          <w:rFonts w:ascii="Arial" w:hAnsi="Arial" w:cs="Arial" w:hint="cs"/>
          <w:color w:val="000000"/>
          <w:rtl/>
        </w:rPr>
        <w:t>לודז' סגור הרמטית ומנותק משאר חלקי העיר, ולא היה ניתן להבריח אליו</w:t>
      </w:r>
      <w:r w:rsidRPr="005637C1">
        <w:rPr>
          <w:rFonts w:ascii="Arial" w:hAnsi="Arial" w:cs="Arial"/>
          <w:color w:val="000000"/>
          <w:rtl/>
        </w:rPr>
        <w:t xml:space="preserve"> מזון</w:t>
      </w:r>
      <w:r w:rsidRPr="005637C1">
        <w:rPr>
          <w:rFonts w:ascii="Arial" w:hAnsi="Arial" w:cs="Arial" w:hint="cs"/>
          <w:color w:val="000000"/>
          <w:rtl/>
        </w:rPr>
        <w:t xml:space="preserve">. </w:t>
      </w:r>
      <w:r w:rsidRPr="005637C1">
        <w:rPr>
          <w:rFonts w:ascii="Arial" w:hAnsi="Arial" w:cs="Arial"/>
          <w:color w:val="000000"/>
          <w:rtl/>
        </w:rPr>
        <w:t>היהודים היו תלויים תלות מוחלטת בגרמנים</w:t>
      </w:r>
      <w:r w:rsidRPr="005637C1">
        <w:rPr>
          <w:rFonts w:ascii="Arial" w:hAnsi="Arial" w:cs="Arial" w:hint="cs"/>
          <w:color w:val="000000"/>
          <w:rtl/>
        </w:rPr>
        <w:t>, ש</w:t>
      </w:r>
      <w:r w:rsidRPr="005637C1">
        <w:rPr>
          <w:rFonts w:ascii="Arial" w:hAnsi="Arial" w:cs="Arial"/>
          <w:color w:val="000000"/>
          <w:rtl/>
        </w:rPr>
        <w:t>סיפקו במכוון כמות מזערית של מצרכים</w:t>
      </w:r>
      <w:r w:rsidRPr="005637C1">
        <w:rPr>
          <w:rFonts w:ascii="Arial" w:hAnsi="Arial" w:cs="Arial" w:hint="cs"/>
          <w:color w:val="000000"/>
          <w:rtl/>
        </w:rPr>
        <w:t>.</w:t>
      </w:r>
    </w:p>
    <w:p w14:paraId="4023BF06" w14:textId="77777777" w:rsidR="005637C1" w:rsidRPr="005637C1" w:rsidRDefault="005637C1" w:rsidP="005637C1">
      <w:pPr>
        <w:pStyle w:val="NormalWeb"/>
        <w:bidi/>
        <w:spacing w:before="0" w:beforeAutospacing="0" w:after="0" w:afterAutospacing="0" w:line="480" w:lineRule="auto"/>
        <w:jc w:val="both"/>
        <w:rPr>
          <w:rFonts w:ascii="Arial" w:hAnsi="Arial" w:cs="Arial"/>
          <w:rtl/>
        </w:rPr>
      </w:pPr>
      <w:r w:rsidRPr="005637C1">
        <w:rPr>
          <w:rFonts w:ascii="Arial" w:hAnsi="Arial" w:cs="Arial" w:hint="cs"/>
          <w:rtl/>
        </w:rPr>
        <w:t xml:space="preserve">הצפיפות, הרעב ותנאי התברואה הירודים בגטו גרמו למחלות ולמגפות. כ-44 (ארבעים וארבעה) אלף יהודים, כ-21 אחוזים מכלל תושבי הגטו, מתו במשך ארבע שנות קיומו. </w:t>
      </w:r>
    </w:p>
    <w:p w14:paraId="36641143" w14:textId="77777777" w:rsidR="005637C1" w:rsidRPr="005637C1" w:rsidRDefault="005637C1" w:rsidP="005637C1">
      <w:pPr>
        <w:pStyle w:val="NormalWeb"/>
        <w:bidi/>
        <w:spacing w:before="0" w:beforeAutospacing="0" w:after="0" w:afterAutospacing="0" w:line="480" w:lineRule="auto"/>
        <w:jc w:val="both"/>
        <w:rPr>
          <w:rFonts w:ascii="Arial" w:hAnsi="Arial" w:cs="Arial"/>
          <w:color w:val="000000"/>
          <w:rtl/>
        </w:rPr>
      </w:pPr>
      <w:r w:rsidRPr="005637C1">
        <w:rPr>
          <w:rFonts w:ascii="Arial" w:hAnsi="Arial" w:cs="Arial" w:hint="cs"/>
          <w:color w:val="000000"/>
          <w:rtl/>
        </w:rPr>
        <w:t xml:space="preserve">בגטו התנהלה פעילות פנים-קהילתית ענפה - הוקמו מטבחי תמחוי, אורגנו פעולות סעד ותרבות, פעלו תנועות נוער, והתקיימו בחשאי לימודים, הרצאות, ואפילו ספריות. בשל היותו גטו סגור ומבודד, והראשון בפולין הכבושה שממנו נשלחו יהודים להשמדה, לא ידעו תושביו על ההשמדה ולא התארגנו למרד. נוסף על כך , מדיניותו של </w:t>
      </w:r>
      <w:proofErr w:type="spellStart"/>
      <w:r w:rsidRPr="005637C1">
        <w:rPr>
          <w:rFonts w:ascii="Arial" w:hAnsi="Arial" w:cs="Arial" w:hint="cs"/>
          <w:color w:val="000000"/>
          <w:rtl/>
        </w:rPr>
        <w:t>רומקובסקי</w:t>
      </w:r>
      <w:proofErr w:type="spellEnd"/>
      <w:r w:rsidRPr="005637C1">
        <w:rPr>
          <w:rFonts w:ascii="Arial" w:hAnsi="Arial" w:cs="Arial" w:hint="cs"/>
          <w:color w:val="000000"/>
          <w:rtl/>
        </w:rPr>
        <w:t xml:space="preserve"> מנעה כמעט כל אפשרות להקמת מחתרת; לכן לא הפכו תנועות הנוער לתנועות מרי, כפי שקרה בגטאות אחרים.</w:t>
      </w:r>
    </w:p>
    <w:p w14:paraId="37F70724" w14:textId="77777777" w:rsidR="005637C1" w:rsidRPr="005637C1" w:rsidRDefault="005637C1" w:rsidP="005637C1">
      <w:pPr>
        <w:pStyle w:val="NormalWeb"/>
        <w:bidi/>
        <w:spacing w:before="0" w:beforeAutospacing="0" w:after="0" w:afterAutospacing="0" w:line="480" w:lineRule="auto"/>
        <w:jc w:val="both"/>
        <w:rPr>
          <w:rFonts w:ascii="Arial" w:hAnsi="Arial" w:cs="Arial"/>
          <w:rtl/>
        </w:rPr>
      </w:pPr>
      <w:r w:rsidRPr="005637C1">
        <w:rPr>
          <w:rFonts w:ascii="Arial" w:hAnsi="Arial" w:cs="Arial" w:hint="cs"/>
          <w:color w:val="000000"/>
          <w:rtl/>
        </w:rPr>
        <w:t xml:space="preserve">על היהודים בגטו היה לממן את הוצאות המחייה שלהם ושל </w:t>
      </w:r>
      <w:proofErr w:type="spellStart"/>
      <w:r w:rsidRPr="005637C1">
        <w:rPr>
          <w:rFonts w:ascii="Arial" w:hAnsi="Arial" w:cs="Arial" w:hint="cs"/>
          <w:color w:val="000000"/>
          <w:rtl/>
        </w:rPr>
        <w:t>המינהל</w:t>
      </w:r>
      <w:proofErr w:type="spellEnd"/>
      <w:r w:rsidRPr="005637C1">
        <w:rPr>
          <w:rFonts w:ascii="Arial" w:hAnsi="Arial" w:cs="Arial" w:hint="cs"/>
          <w:color w:val="000000"/>
          <w:rtl/>
        </w:rPr>
        <w:t xml:space="preserve"> הגרמני, שבראשו עמד הנס </w:t>
      </w:r>
      <w:proofErr w:type="spellStart"/>
      <w:r w:rsidRPr="005637C1">
        <w:rPr>
          <w:rFonts w:ascii="Arial" w:hAnsi="Arial" w:cs="Arial" w:hint="cs"/>
          <w:color w:val="000000"/>
          <w:rtl/>
        </w:rPr>
        <w:t>ביבוב</w:t>
      </w:r>
      <w:proofErr w:type="spellEnd"/>
      <w:r w:rsidRPr="005637C1">
        <w:rPr>
          <w:rFonts w:ascii="Arial" w:hAnsi="Arial" w:cs="Arial" w:hint="cs"/>
          <w:color w:val="000000"/>
          <w:rtl/>
        </w:rPr>
        <w:t xml:space="preserve">. </w:t>
      </w:r>
      <w:r w:rsidRPr="005637C1">
        <w:rPr>
          <w:rFonts w:ascii="Arial" w:hAnsi="Arial" w:cs="Arial" w:hint="cs"/>
          <w:rtl/>
        </w:rPr>
        <w:t xml:space="preserve">בתוך תקופה קצרה הפך </w:t>
      </w:r>
      <w:proofErr w:type="spellStart"/>
      <w:r w:rsidRPr="005637C1">
        <w:rPr>
          <w:rFonts w:ascii="Arial" w:hAnsi="Arial" w:cs="Arial" w:hint="cs"/>
          <w:rtl/>
        </w:rPr>
        <w:t>ביבוב</w:t>
      </w:r>
      <w:proofErr w:type="spellEnd"/>
      <w:r w:rsidRPr="005637C1">
        <w:rPr>
          <w:rFonts w:ascii="Arial" w:hAnsi="Arial" w:cs="Arial" w:hint="cs"/>
          <w:rtl/>
        </w:rPr>
        <w:t xml:space="preserve"> את הגטו למקור רווחים לעצמו ולשורת פקידים באמצעות הקמת </w:t>
      </w:r>
      <w:r w:rsidRPr="005637C1">
        <w:rPr>
          <w:rFonts w:ascii="Arial" w:hAnsi="Arial" w:cs="Arial" w:hint="cs"/>
          <w:rtl/>
        </w:rPr>
        <w:lastRenderedPageBreak/>
        <w:t>מפעלי ייצור בגטו - "</w:t>
      </w:r>
      <w:proofErr w:type="spellStart"/>
      <w:r w:rsidRPr="005637C1">
        <w:rPr>
          <w:rFonts w:ascii="Arial" w:hAnsi="Arial" w:cs="Arial" w:hint="cs"/>
          <w:rtl/>
        </w:rPr>
        <w:t>הרזורטים</w:t>
      </w:r>
      <w:proofErr w:type="spellEnd"/>
      <w:r w:rsidRPr="005637C1">
        <w:rPr>
          <w:rFonts w:ascii="Arial" w:hAnsi="Arial" w:cs="Arial" w:hint="cs"/>
          <w:rtl/>
        </w:rPr>
        <w:t xml:space="preserve">". בתוך שנה הוקמו 117 מפעלים שסיפקו עד 1942 את רוב צורכי הצבא באזור, ושהניבו רווחים של יותר מ-350 מיליון מרקים גרמניים במשך כל תקופת קיום הגטו. </w:t>
      </w:r>
      <w:proofErr w:type="spellStart"/>
      <w:r w:rsidRPr="005637C1">
        <w:rPr>
          <w:rFonts w:ascii="Arial" w:hAnsi="Arial" w:cs="Arial" w:hint="cs"/>
          <w:rtl/>
        </w:rPr>
        <w:t>רומקובסקי</w:t>
      </w:r>
      <w:proofErr w:type="spellEnd"/>
      <w:r w:rsidRPr="005637C1">
        <w:rPr>
          <w:rFonts w:ascii="Arial" w:hAnsi="Arial" w:cs="Arial" w:hint="cs"/>
          <w:rtl/>
        </w:rPr>
        <w:t xml:space="preserve"> עודד את פעילות </w:t>
      </w:r>
      <w:proofErr w:type="spellStart"/>
      <w:r w:rsidRPr="005637C1">
        <w:rPr>
          <w:rFonts w:ascii="Arial" w:hAnsi="Arial" w:cs="Arial" w:hint="cs"/>
          <w:rtl/>
        </w:rPr>
        <w:t>הרזורטים</w:t>
      </w:r>
      <w:proofErr w:type="spellEnd"/>
      <w:r w:rsidRPr="005637C1">
        <w:rPr>
          <w:rFonts w:ascii="Arial" w:hAnsi="Arial" w:cs="Arial" w:hint="cs"/>
          <w:rtl/>
        </w:rPr>
        <w:t xml:space="preserve"> מתוך אמונה שיצרנות תבטיח את המשך קיום הגטו.</w:t>
      </w:r>
    </w:p>
    <w:p w14:paraId="1AD9B4B7" w14:textId="77777777" w:rsidR="005637C1" w:rsidRPr="005637C1" w:rsidRDefault="005637C1" w:rsidP="005637C1">
      <w:pPr>
        <w:pStyle w:val="NormalWeb"/>
        <w:bidi/>
        <w:spacing w:before="0" w:beforeAutospacing="0" w:after="0" w:afterAutospacing="0" w:line="480" w:lineRule="auto"/>
        <w:jc w:val="both"/>
        <w:rPr>
          <w:rFonts w:ascii="Arial" w:hAnsi="Arial" w:cs="Arial"/>
          <w:rtl/>
        </w:rPr>
      </w:pPr>
      <w:r w:rsidRPr="005637C1">
        <w:rPr>
          <w:rFonts w:ascii="Arial" w:hAnsi="Arial" w:cs="Arial" w:hint="cs"/>
          <w:rtl/>
        </w:rPr>
        <w:t xml:space="preserve">העבודה </w:t>
      </w:r>
      <w:proofErr w:type="spellStart"/>
      <w:r w:rsidRPr="005637C1">
        <w:rPr>
          <w:rFonts w:ascii="Arial" w:hAnsi="Arial" w:cs="Arial" w:hint="cs"/>
          <w:rtl/>
        </w:rPr>
        <w:t>ברזורטים</w:t>
      </w:r>
      <w:proofErr w:type="spellEnd"/>
      <w:r w:rsidRPr="005637C1">
        <w:rPr>
          <w:rFonts w:ascii="Arial" w:hAnsi="Arial" w:cs="Arial" w:hint="cs"/>
          <w:rtl/>
        </w:rPr>
        <w:t xml:space="preserve"> הייתה קשה מאוד, אך חופש הפעולה היחסי שהיה </w:t>
      </w:r>
      <w:proofErr w:type="spellStart"/>
      <w:r w:rsidRPr="005637C1">
        <w:rPr>
          <w:rFonts w:ascii="Arial" w:hAnsi="Arial" w:cs="Arial" w:hint="cs"/>
          <w:rtl/>
        </w:rPr>
        <w:t>לרומקובסקי</w:t>
      </w:r>
      <w:proofErr w:type="spellEnd"/>
      <w:r w:rsidRPr="005637C1">
        <w:rPr>
          <w:rFonts w:ascii="Arial" w:hAnsi="Arial" w:cs="Arial" w:hint="cs"/>
          <w:rtl/>
        </w:rPr>
        <w:t xml:space="preserve"> בעניינים פנימיים יצר אשליית שגרה. היהודים האמינו שעל אף הקשיים הם יצליחו להחזיק מעמד, ולכן נשלחו גם ילדים קטנים לעבודה.</w:t>
      </w:r>
    </w:p>
    <w:p w14:paraId="2CF692A5" w14:textId="77777777" w:rsidR="005637C1" w:rsidRPr="005637C1" w:rsidRDefault="005637C1" w:rsidP="005637C1">
      <w:pPr>
        <w:spacing w:line="480" w:lineRule="auto"/>
        <w:jc w:val="both"/>
        <w:rPr>
          <w:rFonts w:ascii="Arial" w:hAnsi="Arial" w:cs="Arial"/>
          <w:sz w:val="24"/>
          <w:szCs w:val="24"/>
          <w:rtl/>
        </w:rPr>
      </w:pPr>
      <w:r w:rsidRPr="005637C1">
        <w:rPr>
          <w:rFonts w:ascii="Arial" w:hAnsi="Arial" w:cs="Arial" w:hint="cs"/>
          <w:sz w:val="24"/>
          <w:szCs w:val="24"/>
          <w:rtl/>
        </w:rPr>
        <w:t>בתחילת ינואר החלו השילוחים מן הגטו למחנה ההשמדה חלמנו</w:t>
      </w:r>
      <w:r w:rsidRPr="005637C1">
        <w:rPr>
          <w:rFonts w:ascii="Arial" w:hAnsi="Arial" w:cs="Arial"/>
          <w:sz w:val="24"/>
          <w:szCs w:val="24"/>
          <w:rtl/>
        </w:rPr>
        <w:t xml:space="preserve">. </w:t>
      </w:r>
      <w:r w:rsidRPr="005637C1">
        <w:rPr>
          <w:rFonts w:ascii="Arial" w:hAnsi="Arial" w:cs="Arial" w:hint="cs"/>
          <w:sz w:val="24"/>
          <w:szCs w:val="24"/>
          <w:rtl/>
        </w:rPr>
        <w:t>עד מאי</w:t>
      </w:r>
      <w:r w:rsidRPr="005637C1">
        <w:rPr>
          <w:rFonts w:ascii="Arial" w:hAnsi="Arial" w:cs="Arial"/>
          <w:sz w:val="24"/>
          <w:szCs w:val="24"/>
          <w:rtl/>
        </w:rPr>
        <w:t xml:space="preserve"> 1942 </w:t>
      </w:r>
      <w:r w:rsidRPr="005637C1">
        <w:rPr>
          <w:rFonts w:ascii="Arial" w:hAnsi="Arial" w:cs="Arial" w:hint="cs"/>
          <w:sz w:val="24"/>
          <w:szCs w:val="24"/>
          <w:rtl/>
        </w:rPr>
        <w:t xml:space="preserve">נרצחו במשאיות גז </w:t>
      </w:r>
      <w:proofErr w:type="spellStart"/>
      <w:r w:rsidRPr="005637C1">
        <w:rPr>
          <w:rFonts w:ascii="Arial" w:hAnsi="Arial" w:cs="Arial" w:hint="cs"/>
          <w:sz w:val="24"/>
          <w:szCs w:val="24"/>
          <w:rtl/>
        </w:rPr>
        <w:t>בחלמנו</w:t>
      </w:r>
      <w:proofErr w:type="spellEnd"/>
      <w:r w:rsidRPr="005637C1">
        <w:rPr>
          <w:rFonts w:ascii="Arial" w:hAnsi="Arial" w:cs="Arial"/>
          <w:sz w:val="24"/>
          <w:szCs w:val="24"/>
          <w:rtl/>
        </w:rPr>
        <w:t xml:space="preserve"> 55</w:t>
      </w:r>
      <w:r w:rsidRPr="005637C1">
        <w:rPr>
          <w:rFonts w:ascii="Arial" w:hAnsi="Arial" w:cs="Arial" w:hint="cs"/>
          <w:sz w:val="24"/>
          <w:szCs w:val="24"/>
          <w:rtl/>
        </w:rPr>
        <w:t xml:space="preserve"> אלף</w:t>
      </w:r>
      <w:r w:rsidRPr="005637C1">
        <w:rPr>
          <w:rFonts w:ascii="Arial" w:hAnsi="Arial" w:cs="Arial"/>
          <w:sz w:val="24"/>
          <w:szCs w:val="24"/>
          <w:rtl/>
        </w:rPr>
        <w:t xml:space="preserve"> </w:t>
      </w:r>
      <w:r w:rsidRPr="005637C1">
        <w:rPr>
          <w:rFonts w:ascii="Arial" w:hAnsi="Arial" w:cs="Arial" w:hint="cs"/>
          <w:sz w:val="24"/>
          <w:szCs w:val="24"/>
          <w:rtl/>
        </w:rPr>
        <w:t>יהודים</w:t>
      </w:r>
      <w:r w:rsidRPr="005637C1">
        <w:rPr>
          <w:rFonts w:ascii="Arial" w:hAnsi="Arial" w:cs="Arial"/>
          <w:sz w:val="24"/>
          <w:szCs w:val="24"/>
          <w:rtl/>
        </w:rPr>
        <w:t>.</w:t>
      </w:r>
    </w:p>
    <w:p w14:paraId="0A648655" w14:textId="77777777" w:rsidR="005637C1" w:rsidRPr="005637C1" w:rsidRDefault="005637C1" w:rsidP="005637C1">
      <w:pPr>
        <w:spacing w:line="480" w:lineRule="auto"/>
        <w:jc w:val="both"/>
        <w:rPr>
          <w:rFonts w:ascii="Arial" w:hAnsi="Arial" w:cs="Arial"/>
          <w:sz w:val="24"/>
          <w:szCs w:val="24"/>
          <w:rtl/>
        </w:rPr>
      </w:pPr>
      <w:r w:rsidRPr="005637C1">
        <w:rPr>
          <w:rFonts w:ascii="Arial" w:hAnsi="Arial" w:cs="Arial" w:hint="cs"/>
          <w:sz w:val="24"/>
          <w:szCs w:val="24"/>
          <w:rtl/>
        </w:rPr>
        <w:t>הגירוש הטראומטי ביותר, ה</w:t>
      </w:r>
      <w:r w:rsidRPr="005637C1">
        <w:rPr>
          <w:rFonts w:ascii="Arial" w:hAnsi="Arial" w:cs="Arial" w:hint="cs"/>
          <w:b/>
          <w:bCs/>
          <w:sz w:val="24"/>
          <w:szCs w:val="24"/>
          <w:rtl/>
        </w:rPr>
        <w:t>שְׁפֵּרָה</w:t>
      </w:r>
      <w:r w:rsidRPr="005637C1">
        <w:rPr>
          <w:rFonts w:ascii="Arial" w:hAnsi="Arial" w:cs="Arial" w:hint="cs"/>
          <w:sz w:val="24"/>
          <w:szCs w:val="24"/>
          <w:rtl/>
        </w:rPr>
        <w:t xml:space="preserve">, נעשה בספטמבר 1942: </w:t>
      </w:r>
      <w:proofErr w:type="spellStart"/>
      <w:r w:rsidRPr="005637C1">
        <w:rPr>
          <w:rFonts w:ascii="Arial" w:hAnsi="Arial" w:cs="Arial" w:hint="cs"/>
          <w:sz w:val="24"/>
          <w:szCs w:val="24"/>
          <w:rtl/>
        </w:rPr>
        <w:t>ביבוב</w:t>
      </w:r>
      <w:proofErr w:type="spellEnd"/>
      <w:r w:rsidRPr="005637C1">
        <w:rPr>
          <w:rFonts w:ascii="Arial" w:hAnsi="Arial" w:cs="Arial" w:hint="cs"/>
          <w:sz w:val="24"/>
          <w:szCs w:val="24"/>
          <w:rtl/>
        </w:rPr>
        <w:t xml:space="preserve"> הודיע </w:t>
      </w:r>
      <w:proofErr w:type="spellStart"/>
      <w:r w:rsidRPr="005637C1">
        <w:rPr>
          <w:rFonts w:ascii="Arial" w:hAnsi="Arial" w:cs="Arial" w:hint="cs"/>
          <w:sz w:val="24"/>
          <w:szCs w:val="24"/>
          <w:rtl/>
        </w:rPr>
        <w:t>לרומקובסקי</w:t>
      </w:r>
      <w:proofErr w:type="spellEnd"/>
      <w:r w:rsidRPr="005637C1">
        <w:rPr>
          <w:rFonts w:ascii="Arial" w:hAnsi="Arial" w:cs="Arial" w:hint="cs"/>
          <w:sz w:val="24"/>
          <w:szCs w:val="24"/>
          <w:rtl/>
        </w:rPr>
        <w:t xml:space="preserve"> על גירוש עשרים אלף קשישים בני 65ומעלה, ילדים עד גיל עשר וחולים, ונתנו לו אפשרות לארגן את הגירוש. </w:t>
      </w:r>
      <w:proofErr w:type="spellStart"/>
      <w:r w:rsidRPr="005637C1">
        <w:rPr>
          <w:rFonts w:ascii="Arial" w:hAnsi="Arial" w:cs="Arial" w:hint="cs"/>
          <w:sz w:val="24"/>
          <w:szCs w:val="24"/>
          <w:rtl/>
        </w:rPr>
        <w:t>רומקובסקי</w:t>
      </w:r>
      <w:proofErr w:type="spellEnd"/>
      <w:r w:rsidRPr="005637C1">
        <w:rPr>
          <w:rFonts w:ascii="Arial" w:hAnsi="Arial" w:cs="Arial" w:hint="cs"/>
          <w:sz w:val="24"/>
          <w:szCs w:val="24"/>
          <w:rtl/>
        </w:rPr>
        <w:t xml:space="preserve"> קיווה להצליח להציל כמה שיותר אנשים ולהמשיך לקיים את הגטו. בנאומו המפורסם אמר: </w:t>
      </w:r>
      <w:r w:rsidRPr="005637C1">
        <w:rPr>
          <w:rFonts w:ascii="Arial" w:hAnsi="Arial" w:cs="Arial" w:hint="cs"/>
          <w:i/>
          <w:iCs/>
          <w:sz w:val="24"/>
          <w:szCs w:val="24"/>
          <w:rtl/>
        </w:rPr>
        <w:t>"[...]אני מוכרח לבצע את הניתוח הקשה השותת דם, אני מוכרח לקטוע איברים בכדי להציל את הגוף! אני מוכרח ליטול ילדים [...]"</w:t>
      </w:r>
    </w:p>
    <w:p w14:paraId="4D821BCE" w14:textId="0E0A7930" w:rsidR="005637C1" w:rsidRPr="005637C1" w:rsidRDefault="005637C1" w:rsidP="005637C1">
      <w:pPr>
        <w:spacing w:line="480" w:lineRule="auto"/>
        <w:jc w:val="both"/>
        <w:rPr>
          <w:rFonts w:ascii="Arial" w:hAnsi="Arial" w:cs="Arial"/>
          <w:sz w:val="24"/>
          <w:szCs w:val="24"/>
          <w:rtl/>
        </w:rPr>
      </w:pPr>
      <w:r w:rsidRPr="005637C1">
        <w:rPr>
          <w:rFonts w:ascii="Arial" w:hAnsi="Arial" w:cs="Arial" w:hint="cs"/>
          <w:sz w:val="24"/>
          <w:szCs w:val="24"/>
          <w:rtl/>
        </w:rPr>
        <w:t>בחמישה בספטמבר</w:t>
      </w:r>
      <w:r w:rsidRPr="005637C1">
        <w:rPr>
          <w:rFonts w:ascii="Arial" w:hAnsi="Arial" w:cs="Arial"/>
          <w:sz w:val="24"/>
          <w:szCs w:val="24"/>
          <w:rtl/>
        </w:rPr>
        <w:t xml:space="preserve"> 1942 </w:t>
      </w:r>
      <w:r w:rsidRPr="005637C1">
        <w:rPr>
          <w:rFonts w:ascii="Arial" w:hAnsi="Arial" w:cs="Arial" w:hint="cs"/>
          <w:sz w:val="24"/>
          <w:szCs w:val="24"/>
          <w:rtl/>
        </w:rPr>
        <w:t>הוטל עוצר כללי על הגטו</w:t>
      </w:r>
      <w:r w:rsidRPr="005637C1">
        <w:rPr>
          <w:rFonts w:ascii="Arial" w:hAnsi="Arial" w:cs="Arial"/>
          <w:sz w:val="24"/>
          <w:szCs w:val="24"/>
          <w:rtl/>
        </w:rPr>
        <w:t>.</w:t>
      </w:r>
      <w:r w:rsidRPr="005637C1">
        <w:rPr>
          <w:rFonts w:ascii="Arial" w:hAnsi="Arial" w:cs="Arial" w:hint="cs"/>
          <w:sz w:val="24"/>
          <w:szCs w:val="24"/>
          <w:rtl/>
        </w:rPr>
        <w:t xml:space="preserve"> ה-</w:t>
      </w:r>
      <w:proofErr w:type="spellStart"/>
      <w:r w:rsidRPr="005637C1">
        <w:rPr>
          <w:rFonts w:ascii="Arial" w:hAnsi="Arial" w:cs="Arial"/>
          <w:sz w:val="24"/>
          <w:szCs w:val="24"/>
        </w:rPr>
        <w:t>Gehsperre</w:t>
      </w:r>
      <w:proofErr w:type="spellEnd"/>
      <w:r w:rsidRPr="005637C1">
        <w:rPr>
          <w:rFonts w:ascii="Arial" w:hAnsi="Arial" w:cs="Arial"/>
          <w:sz w:val="24"/>
          <w:szCs w:val="24"/>
          <w:rtl/>
        </w:rPr>
        <w:t xml:space="preserve"> </w:t>
      </w:r>
      <w:r w:rsidRPr="005637C1">
        <w:rPr>
          <w:rFonts w:ascii="Arial" w:hAnsi="Arial" w:cs="Arial" w:hint="cs"/>
          <w:sz w:val="24"/>
          <w:szCs w:val="24"/>
          <w:rtl/>
        </w:rPr>
        <w:t>(</w:t>
      </w:r>
      <w:proofErr w:type="spellStart"/>
      <w:r w:rsidRPr="005637C1">
        <w:rPr>
          <w:rFonts w:ascii="Arial" w:hAnsi="Arial" w:cs="Arial" w:hint="cs"/>
          <w:sz w:val="24"/>
          <w:szCs w:val="24"/>
          <w:rtl/>
        </w:rPr>
        <w:t>גשפרה</w:t>
      </w:r>
      <w:proofErr w:type="spellEnd"/>
      <w:r w:rsidRPr="005637C1">
        <w:rPr>
          <w:rFonts w:ascii="Arial" w:hAnsi="Arial" w:cs="Arial" w:hint="cs"/>
          <w:sz w:val="24"/>
          <w:szCs w:val="24"/>
          <w:rtl/>
        </w:rPr>
        <w:t>) והמשטרה היהודית החלו בפינוי. בשבעה בספטמבר נכנסו הגרמנים לגטו כי קצב הגירושים לא השביע את רצונם</w:t>
      </w:r>
      <w:r w:rsidRPr="005637C1">
        <w:rPr>
          <w:rFonts w:ascii="Arial" w:hAnsi="Arial" w:cs="Arial"/>
          <w:sz w:val="24"/>
          <w:szCs w:val="24"/>
          <w:rtl/>
        </w:rPr>
        <w:t xml:space="preserve">. </w:t>
      </w:r>
      <w:r w:rsidRPr="005637C1">
        <w:rPr>
          <w:rFonts w:ascii="Arial" w:hAnsi="Arial" w:cs="Arial" w:hint="cs"/>
          <w:sz w:val="24"/>
          <w:szCs w:val="24"/>
          <w:rtl/>
        </w:rPr>
        <w:t>הם ערכו סלקציה בלי להתחשב ברשימות</w:t>
      </w:r>
      <w:r w:rsidRPr="005637C1">
        <w:rPr>
          <w:rFonts w:ascii="Arial" w:hAnsi="Arial" w:cs="Arial"/>
          <w:sz w:val="24"/>
          <w:szCs w:val="24"/>
          <w:rtl/>
        </w:rPr>
        <w:t>,</w:t>
      </w:r>
      <w:r w:rsidRPr="005637C1">
        <w:rPr>
          <w:rFonts w:ascii="Arial" w:hAnsi="Arial" w:cs="Arial" w:hint="cs"/>
          <w:sz w:val="24"/>
          <w:szCs w:val="24"/>
          <w:rtl/>
        </w:rPr>
        <w:t xml:space="preserve"> בתעודות או בגיל הנידונים</w:t>
      </w:r>
      <w:r w:rsidRPr="005637C1">
        <w:rPr>
          <w:rFonts w:ascii="Arial" w:hAnsi="Arial" w:cs="Arial"/>
          <w:sz w:val="24"/>
          <w:szCs w:val="24"/>
          <w:rtl/>
        </w:rPr>
        <w:t xml:space="preserve">. </w:t>
      </w:r>
      <w:r w:rsidRPr="005637C1">
        <w:rPr>
          <w:rFonts w:ascii="Arial" w:hAnsi="Arial" w:cs="Arial" w:hint="cs"/>
          <w:sz w:val="24"/>
          <w:szCs w:val="24"/>
          <w:rtl/>
        </w:rPr>
        <w:t xml:space="preserve">במהלך האקציה, במשך שבוע, רצחו הגרמנים מאות בני אדם וגירשו </w:t>
      </w:r>
      <w:proofErr w:type="spellStart"/>
      <w:r w:rsidRPr="005637C1">
        <w:rPr>
          <w:rFonts w:ascii="Arial" w:hAnsi="Arial" w:cs="Arial" w:hint="cs"/>
          <w:sz w:val="24"/>
          <w:szCs w:val="24"/>
          <w:rtl/>
        </w:rPr>
        <w:t>לחלמנו</w:t>
      </w:r>
      <w:proofErr w:type="spellEnd"/>
      <w:r w:rsidRPr="005637C1">
        <w:rPr>
          <w:rFonts w:ascii="Arial" w:hAnsi="Arial" w:cs="Arial"/>
          <w:sz w:val="24"/>
          <w:szCs w:val="24"/>
          <w:rtl/>
        </w:rPr>
        <w:t xml:space="preserve"> 15,685</w:t>
      </w:r>
      <w:r w:rsidRPr="005637C1">
        <w:rPr>
          <w:rFonts w:ascii="Arial" w:hAnsi="Arial" w:cs="Arial" w:hint="cs"/>
          <w:sz w:val="24"/>
          <w:szCs w:val="24"/>
          <w:rtl/>
        </w:rPr>
        <w:t xml:space="preserve"> בני אדם</w:t>
      </w:r>
      <w:r w:rsidRPr="005637C1">
        <w:rPr>
          <w:rFonts w:ascii="Arial" w:hAnsi="Arial" w:cs="Arial"/>
          <w:sz w:val="24"/>
          <w:szCs w:val="24"/>
          <w:rtl/>
        </w:rPr>
        <w:t>,</w:t>
      </w:r>
      <w:r w:rsidRPr="005637C1">
        <w:rPr>
          <w:rFonts w:ascii="Arial" w:hAnsi="Arial" w:cs="Arial" w:hint="cs"/>
          <w:sz w:val="24"/>
          <w:szCs w:val="24"/>
          <w:rtl/>
        </w:rPr>
        <w:t xml:space="preserve"> כשליש מהם ילדים עד גיל 15</w:t>
      </w:r>
      <w:r w:rsidRPr="005637C1">
        <w:rPr>
          <w:rFonts w:ascii="Arial" w:hAnsi="Arial" w:cs="Arial"/>
          <w:sz w:val="24"/>
          <w:szCs w:val="24"/>
          <w:rtl/>
        </w:rPr>
        <w:t xml:space="preserve">. </w:t>
      </w:r>
      <w:r w:rsidRPr="005637C1">
        <w:rPr>
          <w:rFonts w:ascii="Arial" w:hAnsi="Arial" w:cs="Arial" w:hint="cs"/>
          <w:sz w:val="24"/>
          <w:szCs w:val="24"/>
          <w:rtl/>
        </w:rPr>
        <w:t>רוב המגורשים היו דווקא בני 16עד 55,כלומר אנשים בגיל העבודה</w:t>
      </w:r>
      <w:r w:rsidRPr="005637C1">
        <w:rPr>
          <w:rFonts w:ascii="Arial" w:hAnsi="Arial" w:cs="Arial"/>
          <w:sz w:val="24"/>
          <w:szCs w:val="24"/>
          <w:rtl/>
        </w:rPr>
        <w:t xml:space="preserve">, </w:t>
      </w:r>
      <w:r w:rsidRPr="005637C1">
        <w:rPr>
          <w:rFonts w:ascii="Arial" w:hAnsi="Arial" w:cs="Arial" w:hint="cs"/>
          <w:sz w:val="24"/>
          <w:szCs w:val="24"/>
          <w:rtl/>
        </w:rPr>
        <w:t xml:space="preserve">ולא כפי שהבטיח </w:t>
      </w:r>
      <w:proofErr w:type="spellStart"/>
      <w:r w:rsidRPr="005637C1">
        <w:rPr>
          <w:rFonts w:ascii="Arial" w:hAnsi="Arial" w:cs="Arial" w:hint="cs"/>
          <w:sz w:val="24"/>
          <w:szCs w:val="24"/>
          <w:rtl/>
        </w:rPr>
        <w:t>רומקובסקי</w:t>
      </w:r>
      <w:proofErr w:type="spellEnd"/>
      <w:r w:rsidRPr="005637C1">
        <w:rPr>
          <w:rFonts w:ascii="Arial" w:hAnsi="Arial" w:cs="Arial"/>
          <w:sz w:val="24"/>
          <w:szCs w:val="24"/>
          <w:rtl/>
        </w:rPr>
        <w:t>.</w:t>
      </w:r>
      <w:r w:rsidRPr="005637C1">
        <w:rPr>
          <w:rFonts w:ascii="Arial" w:hAnsi="Arial" w:cs="Arial" w:hint="cs"/>
          <w:sz w:val="24"/>
          <w:szCs w:val="24"/>
          <w:rtl/>
        </w:rPr>
        <w:t xml:space="preserve"> במהלך שנת</w:t>
      </w:r>
      <w:r w:rsidRPr="005637C1">
        <w:rPr>
          <w:rFonts w:ascii="Arial" w:hAnsi="Arial" w:cs="Arial"/>
          <w:sz w:val="24"/>
          <w:szCs w:val="24"/>
          <w:rtl/>
        </w:rPr>
        <w:t xml:space="preserve"> 1942 </w:t>
      </w:r>
      <w:r w:rsidRPr="005637C1">
        <w:rPr>
          <w:rFonts w:ascii="Arial" w:hAnsi="Arial" w:cs="Arial" w:hint="cs"/>
          <w:sz w:val="24"/>
          <w:szCs w:val="24"/>
          <w:rtl/>
        </w:rPr>
        <w:t xml:space="preserve">גורשו כ-70 אלף אנשים להשמדה </w:t>
      </w:r>
      <w:proofErr w:type="spellStart"/>
      <w:r w:rsidRPr="005637C1">
        <w:rPr>
          <w:rFonts w:ascii="Arial" w:hAnsi="Arial" w:cs="Arial" w:hint="cs"/>
          <w:sz w:val="24"/>
          <w:szCs w:val="24"/>
          <w:rtl/>
        </w:rPr>
        <w:t>בחלמנו</w:t>
      </w:r>
      <w:proofErr w:type="spellEnd"/>
      <w:r w:rsidRPr="005637C1">
        <w:rPr>
          <w:rFonts w:ascii="Arial" w:hAnsi="Arial" w:cs="Arial"/>
          <w:sz w:val="24"/>
          <w:szCs w:val="24"/>
          <w:rtl/>
        </w:rPr>
        <w:t>.</w:t>
      </w:r>
    </w:p>
    <w:p w14:paraId="49310948" w14:textId="77777777" w:rsidR="008114A2" w:rsidRPr="005637C1" w:rsidRDefault="008114A2" w:rsidP="005637C1">
      <w:pPr>
        <w:jc w:val="both"/>
        <w:rPr>
          <w:sz w:val="24"/>
          <w:szCs w:val="24"/>
        </w:rPr>
      </w:pPr>
    </w:p>
    <w:sectPr w:rsidR="008114A2" w:rsidRPr="005637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1D3373"/>
    <w:multiLevelType w:val="hybridMultilevel"/>
    <w:tmpl w:val="D9BED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7C1"/>
    <w:rsid w:val="005637C1"/>
    <w:rsid w:val="008114A2"/>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DECD1"/>
  <w15:chartTrackingRefBased/>
  <w15:docId w15:val="{4978F94A-953A-4A22-98FD-E1C848548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L"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37C1"/>
    <w:pPr>
      <w:bidi/>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nhideWhenUsed/>
    <w:rsid w:val="005637C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5637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482</Words>
  <Characters>2754</Characters>
  <Application>Microsoft Office Word</Application>
  <DocSecurity>0</DocSecurity>
  <Lines>22</Lines>
  <Paragraphs>6</Paragraphs>
  <ScaleCrop>false</ScaleCrop>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שוקי דוידוביץ</dc:creator>
  <cp:keywords/>
  <dc:description/>
  <cp:lastModifiedBy>שוקי דוידוביץ</cp:lastModifiedBy>
  <cp:revision>1</cp:revision>
  <dcterms:created xsi:type="dcterms:W3CDTF">2020-11-22T10:10:00Z</dcterms:created>
  <dcterms:modified xsi:type="dcterms:W3CDTF">2020-11-22T10:12:00Z</dcterms:modified>
</cp:coreProperties>
</file>