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A54" w:rsidRPr="001408CA" w:rsidRDefault="007D09F8" w:rsidP="007D09F8">
      <w:pPr>
        <w:bidi/>
        <w:jc w:val="center"/>
        <w:rPr>
          <w:b/>
          <w:bCs/>
          <w:rtl/>
        </w:rPr>
      </w:pPr>
      <w:r w:rsidRPr="001408CA">
        <w:rPr>
          <w:rFonts w:hint="cs"/>
          <w:b/>
          <w:bCs/>
          <w:rtl/>
        </w:rPr>
        <w:t>בינוי בירה</w:t>
      </w:r>
    </w:p>
    <w:p w:rsidR="007D09F8" w:rsidRDefault="00AA17B8" w:rsidP="002C4DDA">
      <w:pPr>
        <w:bidi/>
        <w:jc w:val="center"/>
        <w:rPr>
          <w:b/>
          <w:bCs/>
        </w:rPr>
      </w:pPr>
      <w:r>
        <w:rPr>
          <w:rFonts w:hint="cs"/>
          <w:b/>
          <w:bCs/>
          <w:rtl/>
        </w:rPr>
        <w:t xml:space="preserve">תכנון </w:t>
      </w:r>
      <w:r w:rsidR="002C4DDA">
        <w:rPr>
          <w:rFonts w:hint="cs"/>
          <w:b/>
          <w:bCs/>
          <w:rtl/>
        </w:rPr>
        <w:t>ומעשים</w:t>
      </w:r>
      <w:r w:rsidR="007D09F8" w:rsidRPr="001408CA">
        <w:rPr>
          <w:rFonts w:hint="cs"/>
          <w:b/>
          <w:bCs/>
          <w:rtl/>
        </w:rPr>
        <w:t xml:space="preserve"> </w:t>
      </w:r>
      <w:r w:rsidR="00F6028C" w:rsidRPr="001408CA">
        <w:rPr>
          <w:rFonts w:hint="cs"/>
          <w:b/>
          <w:bCs/>
          <w:rtl/>
        </w:rPr>
        <w:t>בהפיכת ירושלים</w:t>
      </w:r>
      <w:r w:rsidR="00F231B3" w:rsidRPr="001408CA">
        <w:rPr>
          <w:rFonts w:hint="cs"/>
          <w:b/>
          <w:bCs/>
          <w:rtl/>
        </w:rPr>
        <w:t xml:space="preserve"> </w:t>
      </w:r>
      <w:r w:rsidR="007D09F8" w:rsidRPr="001408CA">
        <w:rPr>
          <w:rFonts w:hint="cs"/>
          <w:b/>
          <w:bCs/>
          <w:rtl/>
        </w:rPr>
        <w:t>המערבית</w:t>
      </w:r>
      <w:r w:rsidR="00F6028C" w:rsidRPr="001408CA">
        <w:rPr>
          <w:rFonts w:hint="cs"/>
          <w:b/>
          <w:bCs/>
          <w:rtl/>
        </w:rPr>
        <w:t xml:space="preserve"> לבירה</w:t>
      </w:r>
      <w:r w:rsidR="009216B7">
        <w:rPr>
          <w:rFonts w:hint="cs"/>
          <w:b/>
          <w:bCs/>
          <w:rtl/>
        </w:rPr>
        <w:t xml:space="preserve"> מדינת ישראל</w:t>
      </w:r>
      <w:r w:rsidR="001725F3" w:rsidRPr="001408CA">
        <w:rPr>
          <w:rFonts w:hint="cs"/>
          <w:b/>
          <w:bCs/>
          <w:rtl/>
        </w:rPr>
        <w:t>,</w:t>
      </w:r>
      <w:r w:rsidR="00F231B3" w:rsidRPr="001408CA">
        <w:rPr>
          <w:rFonts w:hint="cs"/>
          <w:b/>
          <w:bCs/>
          <w:rtl/>
        </w:rPr>
        <w:t xml:space="preserve"> </w:t>
      </w:r>
      <w:r w:rsidR="007D09F8" w:rsidRPr="001408CA">
        <w:rPr>
          <w:rFonts w:hint="cs"/>
          <w:b/>
          <w:bCs/>
          <w:rtl/>
        </w:rPr>
        <w:t xml:space="preserve"> 1948 </w:t>
      </w:r>
      <w:r w:rsidR="007D09F8" w:rsidRPr="001408CA">
        <w:rPr>
          <w:b/>
          <w:bCs/>
          <w:rtl/>
        </w:rPr>
        <w:t>–</w:t>
      </w:r>
      <w:r w:rsidR="007D09F8" w:rsidRPr="001408CA">
        <w:rPr>
          <w:rFonts w:hint="cs"/>
          <w:b/>
          <w:bCs/>
          <w:rtl/>
        </w:rPr>
        <w:t xml:space="preserve"> </w:t>
      </w:r>
      <w:r>
        <w:rPr>
          <w:rFonts w:hint="cs"/>
          <w:b/>
          <w:bCs/>
          <w:rtl/>
        </w:rPr>
        <w:t>1967</w:t>
      </w:r>
    </w:p>
    <w:p w:rsidR="009216B7" w:rsidRDefault="009216B7" w:rsidP="009216B7">
      <w:pPr>
        <w:bidi/>
        <w:jc w:val="center"/>
        <w:rPr>
          <w:b/>
          <w:bCs/>
        </w:rPr>
      </w:pPr>
    </w:p>
    <w:p w:rsidR="009216B7" w:rsidRPr="001408CA" w:rsidRDefault="009216B7" w:rsidP="00D23CCC">
      <w:pPr>
        <w:bidi/>
        <w:jc w:val="center"/>
        <w:rPr>
          <w:b/>
          <w:bCs/>
          <w:rtl/>
        </w:rPr>
      </w:pPr>
      <w:r>
        <w:rPr>
          <w:b/>
          <w:bCs/>
        </w:rPr>
        <w:t>Building the</w:t>
      </w:r>
      <w:r w:rsidR="00D23CCC">
        <w:rPr>
          <w:b/>
          <w:bCs/>
          <w:lang w:val="en-GB"/>
        </w:rPr>
        <w:t xml:space="preserve"> </w:t>
      </w:r>
      <w:r w:rsidR="00D23CCC">
        <w:rPr>
          <w:b/>
          <w:bCs/>
        </w:rPr>
        <w:t>Capital</w:t>
      </w:r>
    </w:p>
    <w:p w:rsidR="00040ED0" w:rsidRDefault="00040ED0" w:rsidP="00AA17B8">
      <w:pPr>
        <w:bidi/>
        <w:jc w:val="center"/>
        <w:rPr>
          <w:b/>
          <w:bCs/>
          <w:rtl/>
        </w:rPr>
      </w:pPr>
      <w:r w:rsidRPr="001408CA">
        <w:rPr>
          <w:b/>
          <w:bCs/>
        </w:rPr>
        <w:t xml:space="preserve">Thoughts, </w:t>
      </w:r>
      <w:r w:rsidR="00F3082C" w:rsidRPr="001408CA">
        <w:rPr>
          <w:b/>
          <w:bCs/>
        </w:rPr>
        <w:t>Planes and</w:t>
      </w:r>
      <w:r w:rsidRPr="001408CA">
        <w:rPr>
          <w:b/>
          <w:bCs/>
        </w:rPr>
        <w:t xml:space="preserve"> Practice in the process of making w</w:t>
      </w:r>
      <w:r w:rsidR="009216B7">
        <w:rPr>
          <w:b/>
          <w:bCs/>
        </w:rPr>
        <w:t xml:space="preserve">est Jerusalem the Capital city of the state of Israel, </w:t>
      </w:r>
      <w:r w:rsidRPr="001408CA">
        <w:rPr>
          <w:b/>
          <w:bCs/>
        </w:rPr>
        <w:t xml:space="preserve">1948 – </w:t>
      </w:r>
      <w:r w:rsidR="00AA17B8">
        <w:rPr>
          <w:b/>
          <w:bCs/>
        </w:rPr>
        <w:t>1967</w:t>
      </w:r>
      <w:r w:rsidR="009216B7">
        <w:rPr>
          <w:b/>
          <w:bCs/>
        </w:rPr>
        <w:t xml:space="preserve"> </w:t>
      </w:r>
      <w:r w:rsidR="00AA17B8" w:rsidRPr="001408CA">
        <w:rPr>
          <w:b/>
          <w:bCs/>
        </w:rPr>
        <w:t xml:space="preserve">    </w:t>
      </w:r>
    </w:p>
    <w:p w:rsidR="0040402B" w:rsidRPr="0009277B" w:rsidRDefault="0040402B" w:rsidP="0040402B">
      <w:pPr>
        <w:bidi/>
        <w:jc w:val="center"/>
        <w:rPr>
          <w:b/>
          <w:bCs/>
          <w:rtl/>
        </w:rPr>
      </w:pPr>
    </w:p>
    <w:p w:rsidR="00E903E7" w:rsidRDefault="00E903E7" w:rsidP="00E903E7">
      <w:pPr>
        <w:bidi/>
        <w:jc w:val="both"/>
        <w:rPr>
          <w:rtl/>
        </w:rPr>
      </w:pPr>
    </w:p>
    <w:p w:rsidR="00E903E7" w:rsidRPr="00E903E7" w:rsidRDefault="00E903E7" w:rsidP="00E903E7">
      <w:pPr>
        <w:bidi/>
        <w:jc w:val="both"/>
        <w:rPr>
          <w:b/>
          <w:bCs/>
          <w:rtl/>
        </w:rPr>
      </w:pPr>
      <w:bookmarkStart w:id="0" w:name="_GoBack"/>
      <w:r w:rsidRPr="00E903E7">
        <w:rPr>
          <w:rFonts w:hint="cs"/>
          <w:b/>
          <w:bCs/>
          <w:rtl/>
        </w:rPr>
        <w:t>תקציר</w:t>
      </w:r>
    </w:p>
    <w:bookmarkEnd w:id="0"/>
    <w:p w:rsidR="00E903E7" w:rsidRDefault="00E903E7" w:rsidP="00E903E7">
      <w:pPr>
        <w:bidi/>
        <w:jc w:val="both"/>
        <w:rPr>
          <w:rtl/>
        </w:rPr>
      </w:pPr>
      <w:r>
        <w:rPr>
          <w:rFonts w:hint="cs"/>
          <w:rtl/>
        </w:rPr>
        <w:t>במגילת העצמאות של מדינת ישראל בה צוינו שאיפותיה של המדינה לא הוזכרו גבולות המדינה ולא הוכרז שמה של הבירה. העדרם של אלו נבעו ממצבה של המלחמה בה הייתה הנתונה המדינה במועד ההכרזה והעובדה כי ירושלים יועדה על פי תכנית החלוקה (החלטה 181) להיות עיר בשליטה בינלאומית. במהלך המלחמה נחלקה השליטה בירושלים בין ממשלת ישראל לממלכת ירדן. במציאות זו נסוגה ישראל (וגם ירדן) מהסכמתם עם תכנית החלוקה ומדינת ישראל החל לפעול במערב העיר. מאמר זה דן בפעילותיה של המדינה באזור שבשליטתה בעיר ירושלים. בדצמבר 1949 החולט באופן רשמי להעביר את המוסדות לירושלים. תחילה נטמעו מוסדות המדינה בעיר אך בהמשך הוחל בתהליך פיתוח מרחב שלטון. המאמר יתמקד בפיתוח מרחב זה ויוצגו בו ההחלטות והפעולות שבוצעו בו על מנת להפוך אותו לבירה שבעיר. חרף הקשיים הגדולים והעדר פיתוח שיטתי חל שינוי משמעותי בנוף העירוני של ירושלים בתקופה.</w:t>
      </w:r>
      <w:r>
        <w:rPr>
          <w:rtl/>
        </w:rPr>
        <w:br w:type="page"/>
      </w:r>
    </w:p>
    <w:p w:rsidR="008C2883" w:rsidRDefault="009C6DDB" w:rsidP="00A8530B">
      <w:pPr>
        <w:bidi/>
        <w:jc w:val="both"/>
        <w:rPr>
          <w:rtl/>
        </w:rPr>
      </w:pPr>
      <w:r>
        <w:rPr>
          <w:rFonts w:hint="cs"/>
          <w:rtl/>
        </w:rPr>
        <w:lastRenderedPageBreak/>
        <w:t>ב</w:t>
      </w:r>
      <w:r w:rsidR="008B335A">
        <w:rPr>
          <w:rFonts w:hint="cs"/>
          <w:rtl/>
        </w:rPr>
        <w:t>שלהי התקופה הע</w:t>
      </w:r>
      <w:r w:rsidR="0009277B">
        <w:rPr>
          <w:rFonts w:hint="cs"/>
          <w:rtl/>
        </w:rPr>
        <w:t>ו</w:t>
      </w:r>
      <w:r w:rsidR="008B335A">
        <w:rPr>
          <w:rFonts w:hint="cs"/>
          <w:rtl/>
        </w:rPr>
        <w:t xml:space="preserve">ת'מאנית </w:t>
      </w:r>
      <w:r w:rsidR="00E945E4">
        <w:rPr>
          <w:rFonts w:hint="cs"/>
          <w:rtl/>
        </w:rPr>
        <w:t xml:space="preserve">עבר </w:t>
      </w:r>
      <w:r w:rsidR="008B335A">
        <w:rPr>
          <w:rFonts w:hint="cs"/>
          <w:rtl/>
        </w:rPr>
        <w:t>המרחב העירוני של</w:t>
      </w:r>
      <w:r w:rsidR="00483273">
        <w:rPr>
          <w:rFonts w:hint="cs"/>
          <w:rtl/>
        </w:rPr>
        <w:t xml:space="preserve"> העיר</w:t>
      </w:r>
      <w:r w:rsidR="008B335A">
        <w:rPr>
          <w:rFonts w:hint="cs"/>
          <w:rtl/>
        </w:rPr>
        <w:t xml:space="preserve"> ירושלים תמורות משמעו</w:t>
      </w:r>
      <w:r w:rsidR="00743752">
        <w:rPr>
          <w:rFonts w:hint="cs"/>
          <w:rtl/>
        </w:rPr>
        <w:t>ת</w:t>
      </w:r>
      <w:r w:rsidR="008B335A">
        <w:rPr>
          <w:rFonts w:hint="cs"/>
          <w:rtl/>
        </w:rPr>
        <w:t xml:space="preserve">יות. </w:t>
      </w:r>
      <w:r w:rsidR="00C373EF">
        <w:rPr>
          <w:rFonts w:hint="cs"/>
          <w:rtl/>
        </w:rPr>
        <w:t xml:space="preserve">מחוץ </w:t>
      </w:r>
      <w:r w:rsidR="00DC7BD5">
        <w:rPr>
          <w:rFonts w:hint="cs"/>
          <w:rtl/>
        </w:rPr>
        <w:t>לעיר העתיקה</w:t>
      </w:r>
      <w:r w:rsidR="001775B6" w:rsidRPr="001408CA">
        <w:rPr>
          <w:rFonts w:hint="cs"/>
          <w:rtl/>
        </w:rPr>
        <w:t xml:space="preserve"> </w:t>
      </w:r>
      <w:r w:rsidR="00C373EF">
        <w:rPr>
          <w:rFonts w:hint="cs"/>
          <w:rtl/>
        </w:rPr>
        <w:t xml:space="preserve">הוקמו </w:t>
      </w:r>
      <w:r w:rsidR="001775B6" w:rsidRPr="001408CA">
        <w:rPr>
          <w:rFonts w:hint="cs"/>
          <w:rtl/>
        </w:rPr>
        <w:t xml:space="preserve">שכונות מגורים ומוסדות, נסללו דרכים </w:t>
      </w:r>
      <w:r w:rsidR="00DC7BD5">
        <w:rPr>
          <w:rFonts w:hint="cs"/>
          <w:rtl/>
        </w:rPr>
        <w:t>והוקמו</w:t>
      </w:r>
      <w:r w:rsidR="008B335A">
        <w:rPr>
          <w:rFonts w:hint="cs"/>
          <w:rtl/>
        </w:rPr>
        <w:t xml:space="preserve"> תשתיות עירוניות</w:t>
      </w:r>
      <w:r w:rsidR="008A0C1C" w:rsidRPr="001408CA">
        <w:rPr>
          <w:rFonts w:hint="cs"/>
          <w:rtl/>
        </w:rPr>
        <w:t>.</w:t>
      </w:r>
      <w:r>
        <w:rPr>
          <w:rFonts w:hint="cs"/>
          <w:rtl/>
        </w:rPr>
        <w:t xml:space="preserve"> באותה תקופה שודרג מעמדה </w:t>
      </w:r>
      <w:r w:rsidR="00B70CFB">
        <w:rPr>
          <w:rFonts w:hint="cs"/>
          <w:rtl/>
        </w:rPr>
        <w:t xml:space="preserve">של </w:t>
      </w:r>
      <w:r>
        <w:rPr>
          <w:rFonts w:hint="cs"/>
          <w:rtl/>
        </w:rPr>
        <w:t>העיר</w:t>
      </w:r>
      <w:r w:rsidR="00B70CFB">
        <w:rPr>
          <w:rFonts w:hint="cs"/>
          <w:rtl/>
        </w:rPr>
        <w:t xml:space="preserve"> </w:t>
      </w:r>
      <w:r w:rsidR="004576ED">
        <w:rPr>
          <w:rFonts w:hint="cs"/>
          <w:rtl/>
        </w:rPr>
        <w:t xml:space="preserve">ומונה לה מושל. התפתחות </w:t>
      </w:r>
      <w:r w:rsidR="00A8530B">
        <w:rPr>
          <w:rFonts w:hint="cs"/>
          <w:rtl/>
        </w:rPr>
        <w:t>אדמינסטרטיבית זו</w:t>
      </w:r>
      <w:r w:rsidR="004576ED">
        <w:rPr>
          <w:rFonts w:hint="cs"/>
          <w:rtl/>
        </w:rPr>
        <w:t xml:space="preserve"> </w:t>
      </w:r>
      <w:r w:rsidR="00A8530B">
        <w:rPr>
          <w:rFonts w:hint="cs"/>
          <w:rtl/>
        </w:rPr>
        <w:t>לא הבשילה</w:t>
      </w:r>
      <w:r w:rsidR="004576ED">
        <w:rPr>
          <w:rFonts w:hint="cs"/>
          <w:rtl/>
        </w:rPr>
        <w:t xml:space="preserve"> להגדרת מעמד חדש לעיר ברמה הארצית.</w:t>
      </w:r>
      <w:r w:rsidR="004576ED">
        <w:rPr>
          <w:rStyle w:val="FootnoteReference"/>
          <w:rtl/>
        </w:rPr>
        <w:footnoteReference w:id="1"/>
      </w:r>
      <w:r w:rsidR="004576ED">
        <w:rPr>
          <w:rFonts w:hint="cs"/>
          <w:rtl/>
        </w:rPr>
        <w:t xml:space="preserve"> </w:t>
      </w:r>
      <w:r w:rsidR="00C373EF">
        <w:rPr>
          <w:rFonts w:hint="cs"/>
          <w:rtl/>
        </w:rPr>
        <w:t>בתקופ</w:t>
      </w:r>
      <w:r w:rsidR="00483273">
        <w:rPr>
          <w:rFonts w:hint="cs"/>
          <w:rtl/>
        </w:rPr>
        <w:t>ת</w:t>
      </w:r>
      <w:r w:rsidR="00C373EF">
        <w:rPr>
          <w:rFonts w:hint="cs"/>
          <w:rtl/>
        </w:rPr>
        <w:t xml:space="preserve"> שלטון המנדט הבריטי הוגדרה ירושלים </w:t>
      </w:r>
      <w:r w:rsidR="004576ED">
        <w:rPr>
          <w:rFonts w:hint="cs"/>
          <w:rtl/>
        </w:rPr>
        <w:t xml:space="preserve">לראשונה מאז ימי הצלבנים </w:t>
      </w:r>
      <w:r w:rsidR="00A8530B">
        <w:rPr>
          <w:rFonts w:hint="cs"/>
          <w:rtl/>
        </w:rPr>
        <w:t>כבירת הארץ</w:t>
      </w:r>
      <w:r w:rsidR="00B70CFB">
        <w:rPr>
          <w:rFonts w:hint="cs"/>
          <w:rtl/>
        </w:rPr>
        <w:t xml:space="preserve"> </w:t>
      </w:r>
      <w:r w:rsidR="00C373EF">
        <w:rPr>
          <w:rFonts w:hint="cs"/>
          <w:rtl/>
        </w:rPr>
        <w:t xml:space="preserve">ונמשך פיתוחה </w:t>
      </w:r>
      <w:r w:rsidR="001C38DA">
        <w:rPr>
          <w:rFonts w:hint="cs"/>
          <w:rtl/>
        </w:rPr>
        <w:t>המרחבי</w:t>
      </w:r>
      <w:r w:rsidR="00C373EF">
        <w:rPr>
          <w:rFonts w:hint="cs"/>
          <w:rtl/>
        </w:rPr>
        <w:t>.</w:t>
      </w:r>
      <w:r w:rsidR="009544C6">
        <w:rPr>
          <w:rFonts w:hint="cs"/>
          <w:rtl/>
        </w:rPr>
        <w:t xml:space="preserve"> בהתאם למעמדה החדש</w:t>
      </w:r>
      <w:r w:rsidR="00483273">
        <w:rPr>
          <w:rFonts w:hint="cs"/>
          <w:rtl/>
        </w:rPr>
        <w:t xml:space="preserve"> </w:t>
      </w:r>
      <w:r w:rsidR="00DA159D">
        <w:rPr>
          <w:rFonts w:hint="cs"/>
          <w:rtl/>
        </w:rPr>
        <w:t>הוקמו בעיר</w:t>
      </w:r>
      <w:r w:rsidR="00C373EF">
        <w:rPr>
          <w:rFonts w:hint="cs"/>
          <w:rtl/>
        </w:rPr>
        <w:t xml:space="preserve"> מספר מצומצם של</w:t>
      </w:r>
      <w:r w:rsidR="00DA159D">
        <w:rPr>
          <w:rFonts w:hint="cs"/>
          <w:rtl/>
        </w:rPr>
        <w:t xml:space="preserve"> מוסדות שלטון </w:t>
      </w:r>
      <w:r w:rsidR="00B70CFB">
        <w:rPr>
          <w:rFonts w:hint="cs"/>
          <w:rtl/>
        </w:rPr>
        <w:t xml:space="preserve">שהבולט בהם הוא </w:t>
      </w:r>
      <w:r w:rsidR="00F46EC2">
        <w:rPr>
          <w:rFonts w:hint="cs"/>
          <w:rtl/>
        </w:rPr>
        <w:t xml:space="preserve">"ארמון הנציב" </w:t>
      </w:r>
      <w:r>
        <w:rPr>
          <w:rFonts w:hint="cs"/>
          <w:rtl/>
        </w:rPr>
        <w:t>(</w:t>
      </w:r>
      <w:r w:rsidR="00DA159D">
        <w:rPr>
          <w:rFonts w:hint="cs"/>
          <w:rtl/>
        </w:rPr>
        <w:t>מקום מושבו של הנציב העליון</w:t>
      </w:r>
      <w:r>
        <w:rPr>
          <w:rFonts w:hint="cs"/>
          <w:rtl/>
        </w:rPr>
        <w:t>)</w:t>
      </w:r>
      <w:r w:rsidR="00565D27">
        <w:rPr>
          <w:rFonts w:hint="cs"/>
          <w:rtl/>
        </w:rPr>
        <w:t>.</w:t>
      </w:r>
      <w:r w:rsidR="008A0C1C" w:rsidRPr="001408CA">
        <w:rPr>
          <w:rFonts w:hint="cs"/>
          <w:rtl/>
        </w:rPr>
        <w:t xml:space="preserve"> מרבית משרדי הממשלה </w:t>
      </w:r>
      <w:r w:rsidR="00483273">
        <w:rPr>
          <w:rFonts w:hint="cs"/>
          <w:rtl/>
        </w:rPr>
        <w:t>מוקמו</w:t>
      </w:r>
      <w:r w:rsidR="00C373EF" w:rsidRPr="001408CA">
        <w:rPr>
          <w:rFonts w:hint="cs"/>
          <w:rtl/>
        </w:rPr>
        <w:t xml:space="preserve"> </w:t>
      </w:r>
      <w:r w:rsidR="001775B6" w:rsidRPr="001408CA">
        <w:rPr>
          <w:rFonts w:hint="cs"/>
          <w:rtl/>
        </w:rPr>
        <w:t xml:space="preserve">במבנים </w:t>
      </w:r>
      <w:r>
        <w:rPr>
          <w:rFonts w:hint="cs"/>
          <w:rtl/>
        </w:rPr>
        <w:t>קיימים</w:t>
      </w:r>
      <w:r w:rsidR="00483273">
        <w:rPr>
          <w:rFonts w:hint="cs"/>
          <w:rtl/>
        </w:rPr>
        <w:t xml:space="preserve"> (שהושכרו או הוחרמו)</w:t>
      </w:r>
      <w:r w:rsidR="001775B6" w:rsidRPr="001408CA">
        <w:rPr>
          <w:rFonts w:hint="cs"/>
          <w:rtl/>
        </w:rPr>
        <w:t xml:space="preserve"> </w:t>
      </w:r>
      <w:r w:rsidR="00A8530B">
        <w:rPr>
          <w:rFonts w:hint="cs"/>
          <w:rtl/>
        </w:rPr>
        <w:t>ואלו</w:t>
      </w:r>
      <w:r w:rsidR="00B70CFB">
        <w:rPr>
          <w:rFonts w:hint="cs"/>
          <w:rtl/>
        </w:rPr>
        <w:t xml:space="preserve"> היו</w:t>
      </w:r>
      <w:r>
        <w:rPr>
          <w:rFonts w:hint="cs"/>
          <w:rtl/>
        </w:rPr>
        <w:t xml:space="preserve"> פזורים באתרים רבים ברחבי העיר. </w:t>
      </w:r>
      <w:r w:rsidR="00C373EF">
        <w:rPr>
          <w:rFonts w:hint="cs"/>
          <w:rtl/>
        </w:rPr>
        <w:t xml:space="preserve">בעוזבם את ירושלים במאי 1948 לא השאירו אחריהם </w:t>
      </w:r>
      <w:r w:rsidR="00483273">
        <w:rPr>
          <w:rFonts w:hint="cs"/>
          <w:rtl/>
        </w:rPr>
        <w:t>הבריטים מרחב שלטון ברור ומוגדר</w:t>
      </w:r>
      <w:r w:rsidR="00460F54" w:rsidRPr="001408CA">
        <w:rPr>
          <w:rFonts w:hint="cs"/>
          <w:rtl/>
        </w:rPr>
        <w:t>.</w:t>
      </w:r>
      <w:r w:rsidR="00E945E4">
        <w:rPr>
          <w:rStyle w:val="FootnoteReference"/>
          <w:rtl/>
        </w:rPr>
        <w:footnoteReference w:id="2"/>
      </w:r>
      <w:r>
        <w:rPr>
          <w:rFonts w:hint="cs"/>
          <w:rtl/>
        </w:rPr>
        <w:t xml:space="preserve"> לאחר הקמת המדינה ועם סיומה של מלחמת העצמאות עמלו ראשי המדינה על מנת להפוך את ירושלים המערבית לבירת מדינת ישראל. הצלחתם לייצר מרחב שלטון מוגדר בעיר המחלוקת</w:t>
      </w:r>
      <w:r w:rsidR="002C4DDA">
        <w:rPr>
          <w:rFonts w:hint="cs"/>
          <w:rtl/>
        </w:rPr>
        <w:t xml:space="preserve"> (ראו בהמשך)</w:t>
      </w:r>
      <w:r w:rsidR="008C2883">
        <w:rPr>
          <w:rFonts w:hint="cs"/>
          <w:rtl/>
        </w:rPr>
        <w:t xml:space="preserve"> הייתה לשינוי דרמטי בנופה של העיר</w:t>
      </w:r>
      <w:r w:rsidR="00A8530B">
        <w:rPr>
          <w:rFonts w:hint="cs"/>
          <w:rtl/>
        </w:rPr>
        <w:t>. עניין זה</w:t>
      </w:r>
      <w:r w:rsidR="008C2883">
        <w:rPr>
          <w:rFonts w:hint="cs"/>
          <w:rtl/>
        </w:rPr>
        <w:t xml:space="preserve"> </w:t>
      </w:r>
      <w:r w:rsidR="00A8530B">
        <w:rPr>
          <w:rFonts w:hint="cs"/>
          <w:rtl/>
        </w:rPr>
        <w:t xml:space="preserve"> הוא נושא</w:t>
      </w:r>
      <w:r w:rsidR="004576ED">
        <w:rPr>
          <w:rFonts w:hint="cs"/>
          <w:rtl/>
        </w:rPr>
        <w:t xml:space="preserve"> המאמר</w:t>
      </w:r>
      <w:r w:rsidR="00A8530B">
        <w:rPr>
          <w:rFonts w:hint="cs"/>
          <w:rtl/>
        </w:rPr>
        <w:t xml:space="preserve"> שכאן</w:t>
      </w:r>
      <w:r w:rsidR="008C2883">
        <w:rPr>
          <w:rFonts w:hint="cs"/>
          <w:rtl/>
        </w:rPr>
        <w:t xml:space="preserve">. </w:t>
      </w:r>
      <w:r w:rsidR="001F112E" w:rsidRPr="001408CA">
        <w:rPr>
          <w:rFonts w:hint="cs"/>
          <w:rtl/>
        </w:rPr>
        <w:t>המאמר</w:t>
      </w:r>
      <w:r w:rsidR="008C2883">
        <w:rPr>
          <w:rFonts w:hint="cs"/>
          <w:rtl/>
        </w:rPr>
        <w:t xml:space="preserve"> </w:t>
      </w:r>
      <w:r w:rsidR="00223299" w:rsidRPr="001408CA">
        <w:rPr>
          <w:rFonts w:hint="cs"/>
          <w:rtl/>
        </w:rPr>
        <w:t>יתמקד</w:t>
      </w:r>
      <w:r w:rsidR="001775B6" w:rsidRPr="001408CA">
        <w:rPr>
          <w:rFonts w:hint="cs"/>
          <w:rtl/>
        </w:rPr>
        <w:t xml:space="preserve"> </w:t>
      </w:r>
      <w:r w:rsidR="00F253E2" w:rsidRPr="001408CA">
        <w:rPr>
          <w:rFonts w:hint="cs"/>
          <w:rtl/>
        </w:rPr>
        <w:t>ב</w:t>
      </w:r>
      <w:r w:rsidR="00C76F71">
        <w:rPr>
          <w:rFonts w:hint="cs"/>
          <w:rtl/>
        </w:rPr>
        <w:t>שני ה</w:t>
      </w:r>
      <w:r w:rsidR="00223299" w:rsidRPr="001408CA">
        <w:rPr>
          <w:rFonts w:hint="cs"/>
          <w:rtl/>
        </w:rPr>
        <w:t>עשור</w:t>
      </w:r>
      <w:r w:rsidR="00C76F71">
        <w:rPr>
          <w:rFonts w:hint="cs"/>
          <w:rtl/>
        </w:rPr>
        <w:t>ים</w:t>
      </w:r>
      <w:r w:rsidR="00223299" w:rsidRPr="001408CA">
        <w:rPr>
          <w:rFonts w:hint="cs"/>
          <w:rtl/>
        </w:rPr>
        <w:t xml:space="preserve"> הראשו</w:t>
      </w:r>
      <w:r w:rsidR="00C76F71">
        <w:rPr>
          <w:rFonts w:hint="cs"/>
          <w:rtl/>
        </w:rPr>
        <w:t>נים</w:t>
      </w:r>
      <w:r w:rsidR="00223299" w:rsidRPr="001408CA">
        <w:rPr>
          <w:rFonts w:hint="cs"/>
          <w:rtl/>
        </w:rPr>
        <w:t xml:space="preserve"> </w:t>
      </w:r>
      <w:r w:rsidR="00484C44">
        <w:rPr>
          <w:rFonts w:hint="cs"/>
          <w:rtl/>
        </w:rPr>
        <w:t>ש</w:t>
      </w:r>
      <w:r w:rsidR="00223299" w:rsidRPr="001408CA">
        <w:rPr>
          <w:rFonts w:hint="cs"/>
          <w:rtl/>
        </w:rPr>
        <w:t>ל</w:t>
      </w:r>
      <w:r w:rsidR="002C4DDA">
        <w:rPr>
          <w:rFonts w:hint="cs"/>
          <w:rtl/>
        </w:rPr>
        <w:t>אחר הקמת ה</w:t>
      </w:r>
      <w:r w:rsidR="00223299" w:rsidRPr="001408CA">
        <w:rPr>
          <w:rFonts w:hint="cs"/>
          <w:rtl/>
        </w:rPr>
        <w:t>מדינה</w:t>
      </w:r>
      <w:r w:rsidR="00C76F71">
        <w:rPr>
          <w:rFonts w:hint="cs"/>
          <w:rtl/>
        </w:rPr>
        <w:t xml:space="preserve"> (עד 1967)</w:t>
      </w:r>
      <w:r w:rsidR="008C2883">
        <w:rPr>
          <w:rFonts w:hint="cs"/>
          <w:rtl/>
        </w:rPr>
        <w:t xml:space="preserve">. </w:t>
      </w:r>
      <w:r w:rsidR="00B70CFB">
        <w:rPr>
          <w:rFonts w:hint="cs"/>
          <w:rtl/>
        </w:rPr>
        <w:t>ב</w:t>
      </w:r>
      <w:r w:rsidR="00460F54" w:rsidRPr="001408CA">
        <w:rPr>
          <w:rFonts w:hint="cs"/>
          <w:rtl/>
        </w:rPr>
        <w:t>עשור</w:t>
      </w:r>
      <w:r w:rsidR="00C76F71">
        <w:rPr>
          <w:rFonts w:hint="cs"/>
          <w:rtl/>
        </w:rPr>
        <w:t>ים</w:t>
      </w:r>
      <w:r w:rsidR="00463C2B">
        <w:rPr>
          <w:rFonts w:hint="cs"/>
          <w:rtl/>
        </w:rPr>
        <w:t xml:space="preserve"> אלו נקבע מרחב</w:t>
      </w:r>
      <w:r w:rsidR="00B50737">
        <w:rPr>
          <w:rFonts w:hint="cs"/>
          <w:rtl/>
        </w:rPr>
        <w:t xml:space="preserve"> </w:t>
      </w:r>
      <w:r w:rsidR="00463C2B">
        <w:rPr>
          <w:rFonts w:hint="cs"/>
          <w:rtl/>
        </w:rPr>
        <w:t>השלטון בע</w:t>
      </w:r>
      <w:r w:rsidR="00A8530B">
        <w:rPr>
          <w:rFonts w:hint="cs"/>
          <w:rtl/>
        </w:rPr>
        <w:t>יר ונעשו פעולות הבינוי הראשונות במרחב זה</w:t>
      </w:r>
      <w:r w:rsidR="001F112E" w:rsidRPr="001408CA">
        <w:rPr>
          <w:rFonts w:hint="cs"/>
          <w:rtl/>
        </w:rPr>
        <w:t xml:space="preserve">. </w:t>
      </w:r>
      <w:r w:rsidR="00C373EF">
        <w:rPr>
          <w:rFonts w:hint="cs"/>
          <w:rtl/>
        </w:rPr>
        <w:t>במאמר יוצגו</w:t>
      </w:r>
      <w:r w:rsidR="001F112E" w:rsidRPr="001408CA">
        <w:rPr>
          <w:rFonts w:hint="cs"/>
          <w:rtl/>
        </w:rPr>
        <w:t xml:space="preserve"> התוכניות </w:t>
      </w:r>
      <w:r w:rsidR="00C373EF">
        <w:rPr>
          <w:rFonts w:hint="cs"/>
          <w:rtl/>
        </w:rPr>
        <w:t>לפיתוח הבירה ויודגמו</w:t>
      </w:r>
      <w:r w:rsidR="001F112E" w:rsidRPr="001408CA">
        <w:rPr>
          <w:rFonts w:hint="cs"/>
          <w:rtl/>
        </w:rPr>
        <w:t xml:space="preserve"> השינויים </w:t>
      </w:r>
      <w:r w:rsidR="00C373EF">
        <w:rPr>
          <w:rFonts w:hint="cs"/>
          <w:rtl/>
        </w:rPr>
        <w:t xml:space="preserve">שהתרחשו </w:t>
      </w:r>
      <w:r w:rsidR="001F112E" w:rsidRPr="001408CA">
        <w:rPr>
          <w:rFonts w:hint="cs"/>
          <w:rtl/>
        </w:rPr>
        <w:t xml:space="preserve">בנוף העירוני </w:t>
      </w:r>
      <w:r w:rsidR="008B335A">
        <w:rPr>
          <w:rFonts w:hint="cs"/>
          <w:rtl/>
        </w:rPr>
        <w:t xml:space="preserve">בפרק </w:t>
      </w:r>
      <w:r w:rsidR="00D23CCC">
        <w:rPr>
          <w:rFonts w:hint="cs"/>
          <w:rtl/>
        </w:rPr>
        <w:t>ה</w:t>
      </w:r>
      <w:r w:rsidR="008B335A">
        <w:rPr>
          <w:rFonts w:hint="cs"/>
          <w:rtl/>
        </w:rPr>
        <w:t xml:space="preserve">זמן </w:t>
      </w:r>
      <w:r w:rsidR="00C373EF">
        <w:rPr>
          <w:rFonts w:hint="cs"/>
          <w:rtl/>
        </w:rPr>
        <w:t>המדובר</w:t>
      </w:r>
      <w:r w:rsidR="00565D27">
        <w:rPr>
          <w:rFonts w:hint="cs"/>
          <w:rtl/>
        </w:rPr>
        <w:t xml:space="preserve">. </w:t>
      </w:r>
      <w:r w:rsidR="00975A05" w:rsidRPr="001408CA">
        <w:rPr>
          <w:rFonts w:hint="cs"/>
          <w:rtl/>
        </w:rPr>
        <w:t xml:space="preserve">חשיפת תהליכי התכנון, הפיתוח והבניה </w:t>
      </w:r>
      <w:r w:rsidR="00C373EF">
        <w:rPr>
          <w:rFonts w:hint="cs"/>
          <w:rtl/>
        </w:rPr>
        <w:t>יאפשרו</w:t>
      </w:r>
      <w:r w:rsidR="00C373EF" w:rsidRPr="001408CA">
        <w:rPr>
          <w:rFonts w:hint="cs"/>
          <w:rtl/>
        </w:rPr>
        <w:t xml:space="preserve"> </w:t>
      </w:r>
      <w:r w:rsidR="00975A05" w:rsidRPr="001408CA">
        <w:rPr>
          <w:rFonts w:hint="cs"/>
          <w:rtl/>
        </w:rPr>
        <w:t xml:space="preserve">לקבוע מה </w:t>
      </w:r>
      <w:r w:rsidR="00C373EF">
        <w:rPr>
          <w:rFonts w:hint="cs"/>
          <w:rtl/>
        </w:rPr>
        <w:t>אפיין את</w:t>
      </w:r>
      <w:r w:rsidR="00975A05" w:rsidRPr="001408CA">
        <w:rPr>
          <w:rFonts w:hint="cs"/>
          <w:rtl/>
        </w:rPr>
        <w:t xml:space="preserve"> תהליך</w:t>
      </w:r>
      <w:r w:rsidR="00C373EF">
        <w:rPr>
          <w:rFonts w:hint="cs"/>
          <w:rtl/>
        </w:rPr>
        <w:t xml:space="preserve"> </w:t>
      </w:r>
      <w:r w:rsidR="00B70CFB">
        <w:rPr>
          <w:rFonts w:hint="cs"/>
          <w:rtl/>
        </w:rPr>
        <w:t xml:space="preserve">שילובה של הבירה במרחב העירוני של ירושלים ומה </w:t>
      </w:r>
      <w:r w:rsidR="00975A05" w:rsidRPr="001408CA">
        <w:rPr>
          <w:rFonts w:hint="cs"/>
          <w:rtl/>
        </w:rPr>
        <w:t xml:space="preserve">הייתה המשמעות המרחבית של </w:t>
      </w:r>
      <w:r w:rsidR="00B50737">
        <w:rPr>
          <w:rFonts w:hint="cs"/>
          <w:rtl/>
        </w:rPr>
        <w:t>ה</w:t>
      </w:r>
      <w:r w:rsidR="00975A05" w:rsidRPr="001408CA">
        <w:rPr>
          <w:rFonts w:hint="cs"/>
          <w:rtl/>
        </w:rPr>
        <w:t xml:space="preserve">תהליך </w:t>
      </w:r>
      <w:r w:rsidR="00B50737">
        <w:rPr>
          <w:rFonts w:hint="cs"/>
          <w:rtl/>
        </w:rPr>
        <w:t>לגבי</w:t>
      </w:r>
      <w:r w:rsidR="00975A05" w:rsidRPr="001408CA">
        <w:rPr>
          <w:rFonts w:hint="cs"/>
          <w:rtl/>
        </w:rPr>
        <w:t xml:space="preserve"> העיר</w:t>
      </w:r>
      <w:r w:rsidR="003C21BD" w:rsidRPr="001408CA">
        <w:rPr>
          <w:rFonts w:hint="cs"/>
          <w:rtl/>
        </w:rPr>
        <w:t xml:space="preserve">? </w:t>
      </w:r>
      <w:r w:rsidR="004576ED">
        <w:rPr>
          <w:rFonts w:hint="cs"/>
          <w:rtl/>
        </w:rPr>
        <w:t xml:space="preserve">המאמר מבוסס על </w:t>
      </w:r>
      <w:r w:rsidR="00A8530B">
        <w:rPr>
          <w:rFonts w:hint="cs"/>
          <w:rtl/>
        </w:rPr>
        <w:t>מגוון מקורות היסטורים</w:t>
      </w:r>
      <w:r w:rsidR="00484C44">
        <w:rPr>
          <w:rFonts w:hint="cs"/>
          <w:rtl/>
        </w:rPr>
        <w:t>. באמצעות מקורות אלו</w:t>
      </w:r>
      <w:r w:rsidR="00B70CFB">
        <w:rPr>
          <w:rFonts w:hint="cs"/>
          <w:rtl/>
        </w:rPr>
        <w:t xml:space="preserve"> יוצגו ההחלטות שהתקבלו בנוגע </w:t>
      </w:r>
      <w:r w:rsidR="00484C44">
        <w:rPr>
          <w:rFonts w:hint="cs"/>
          <w:rtl/>
        </w:rPr>
        <w:t xml:space="preserve">לעיר לבירה </w:t>
      </w:r>
      <w:r w:rsidR="00B70CFB">
        <w:rPr>
          <w:rFonts w:hint="cs"/>
          <w:rtl/>
        </w:rPr>
        <w:t xml:space="preserve">ויוצגו השינויים שהתרחשו במרחב. </w:t>
      </w:r>
    </w:p>
    <w:p w:rsidR="002C4DDA" w:rsidRDefault="008B335A" w:rsidP="00484C44">
      <w:pPr>
        <w:bidi/>
        <w:ind w:firstLine="720"/>
        <w:jc w:val="both"/>
        <w:rPr>
          <w:rtl/>
        </w:rPr>
      </w:pPr>
      <w:r>
        <w:rPr>
          <w:rFonts w:hint="cs"/>
          <w:rtl/>
        </w:rPr>
        <w:t>ערי בירה הן ביטוי מובהק לנוכחות שלטונ</w:t>
      </w:r>
      <w:r w:rsidR="00AE3AE1">
        <w:rPr>
          <w:rFonts w:hint="cs"/>
          <w:rtl/>
        </w:rPr>
        <w:t xml:space="preserve">ית, לסמליות הגלומה בשליט ומתוך </w:t>
      </w:r>
      <w:r>
        <w:rPr>
          <w:rFonts w:hint="cs"/>
          <w:rtl/>
        </w:rPr>
        <w:t xml:space="preserve">כך </w:t>
      </w:r>
      <w:r w:rsidR="00B50737">
        <w:rPr>
          <w:rFonts w:hint="cs"/>
          <w:rtl/>
        </w:rPr>
        <w:t xml:space="preserve">הן </w:t>
      </w:r>
      <w:r>
        <w:rPr>
          <w:rFonts w:hint="cs"/>
          <w:rtl/>
        </w:rPr>
        <w:t>מהוות חלק אינטגרלי במרבית צורות הממשל והשליטים במהלך ההיסטוריה.</w:t>
      </w:r>
      <w:r w:rsidR="00CA66B7">
        <w:rPr>
          <w:rStyle w:val="FootnoteReference"/>
          <w:rtl/>
        </w:rPr>
        <w:footnoteReference w:id="3"/>
      </w:r>
      <w:r>
        <w:rPr>
          <w:rFonts w:hint="cs"/>
          <w:rtl/>
        </w:rPr>
        <w:t xml:space="preserve"> </w:t>
      </w:r>
      <w:r w:rsidR="00565D27">
        <w:rPr>
          <w:rFonts w:hint="cs"/>
          <w:rtl/>
        </w:rPr>
        <w:t>קיומן</w:t>
      </w:r>
      <w:r w:rsidR="00D83115">
        <w:rPr>
          <w:rFonts w:hint="cs"/>
          <w:rtl/>
        </w:rPr>
        <w:t xml:space="preserve"> של </w:t>
      </w:r>
      <w:r w:rsidR="00565D27">
        <w:rPr>
          <w:rFonts w:hint="cs"/>
          <w:rtl/>
        </w:rPr>
        <w:t xml:space="preserve">ערי </w:t>
      </w:r>
      <w:r w:rsidR="00D83115">
        <w:rPr>
          <w:rFonts w:hint="cs"/>
          <w:rtl/>
        </w:rPr>
        <w:t>בירה נתפס כמשהו ברור</w:t>
      </w:r>
      <w:r w:rsidR="008306F1">
        <w:rPr>
          <w:rFonts w:hint="cs"/>
          <w:rtl/>
        </w:rPr>
        <w:t xml:space="preserve"> כבר </w:t>
      </w:r>
      <w:r w:rsidR="00565D27">
        <w:rPr>
          <w:rFonts w:hint="cs"/>
          <w:rtl/>
        </w:rPr>
        <w:t xml:space="preserve">משחר ההיסטוריה </w:t>
      </w:r>
      <w:r w:rsidR="009544C6">
        <w:rPr>
          <w:rFonts w:hint="cs"/>
          <w:rtl/>
        </w:rPr>
        <w:t xml:space="preserve">ובוודאי </w:t>
      </w:r>
      <w:r w:rsidR="00D83115">
        <w:rPr>
          <w:rFonts w:hint="cs"/>
          <w:rtl/>
        </w:rPr>
        <w:t>בעת המודרנית</w:t>
      </w:r>
      <w:r w:rsidR="008306F1">
        <w:rPr>
          <w:rFonts w:hint="cs"/>
          <w:rtl/>
        </w:rPr>
        <w:t>.</w:t>
      </w:r>
      <w:r w:rsidR="00D83115">
        <w:rPr>
          <w:rFonts w:hint="cs"/>
          <w:rtl/>
        </w:rPr>
        <w:t xml:space="preserve"> בשל כך הפכה הבירה ל</w:t>
      </w:r>
      <w:r w:rsidR="00D83115" w:rsidRPr="001408CA">
        <w:rPr>
          <w:rFonts w:hint="cs"/>
          <w:rtl/>
        </w:rPr>
        <w:t xml:space="preserve">חלק מהמפה המנטלית של </w:t>
      </w:r>
      <w:r w:rsidR="008306F1">
        <w:rPr>
          <w:rFonts w:hint="cs"/>
          <w:rtl/>
        </w:rPr>
        <w:t xml:space="preserve">כל </w:t>
      </w:r>
      <w:r w:rsidR="00D83115" w:rsidRPr="001408CA">
        <w:rPr>
          <w:rFonts w:hint="cs"/>
          <w:rtl/>
        </w:rPr>
        <w:t>מדינה</w:t>
      </w:r>
      <w:r w:rsidR="00A8530B">
        <w:rPr>
          <w:rFonts w:hint="cs"/>
          <w:rtl/>
        </w:rPr>
        <w:t xml:space="preserve"> ו</w:t>
      </w:r>
      <w:r w:rsidR="006761A9">
        <w:rPr>
          <w:rFonts w:hint="cs"/>
          <w:rtl/>
        </w:rPr>
        <w:t>עיר</w:t>
      </w:r>
      <w:r w:rsidR="00A8530B">
        <w:rPr>
          <w:rFonts w:hint="cs"/>
          <w:rtl/>
        </w:rPr>
        <w:t xml:space="preserve"> הבירה</w:t>
      </w:r>
      <w:r w:rsidR="006761A9">
        <w:rPr>
          <w:rFonts w:hint="cs"/>
          <w:rtl/>
        </w:rPr>
        <w:t xml:space="preserve"> זוכה למעמד ותנאים מיוחדים</w:t>
      </w:r>
      <w:r w:rsidR="00D83115" w:rsidRPr="001408CA">
        <w:rPr>
          <w:rFonts w:hint="cs"/>
          <w:rtl/>
        </w:rPr>
        <w:t>.</w:t>
      </w:r>
      <w:r w:rsidR="006761A9">
        <w:rPr>
          <w:rStyle w:val="FootnoteReference"/>
          <w:rtl/>
        </w:rPr>
        <w:footnoteReference w:id="4"/>
      </w:r>
      <w:r w:rsidR="00D83115" w:rsidRPr="001408CA">
        <w:rPr>
          <w:rFonts w:hint="cs"/>
          <w:rtl/>
        </w:rPr>
        <w:t xml:space="preserve"> </w:t>
      </w:r>
      <w:r w:rsidR="002C4DDA">
        <w:rPr>
          <w:rFonts w:hint="cs"/>
          <w:rtl/>
        </w:rPr>
        <w:t>החוקרים מתקשים</w:t>
      </w:r>
      <w:r w:rsidR="00975A05" w:rsidRPr="001408CA">
        <w:rPr>
          <w:rFonts w:hint="cs"/>
          <w:rtl/>
        </w:rPr>
        <w:t xml:space="preserve"> להצביע על מודל אחד או שיטה אחת</w:t>
      </w:r>
      <w:r w:rsidR="00B50737">
        <w:rPr>
          <w:rFonts w:hint="cs"/>
          <w:rtl/>
        </w:rPr>
        <w:t xml:space="preserve"> </w:t>
      </w:r>
      <w:r w:rsidR="002C4DDA">
        <w:rPr>
          <w:rFonts w:hint="cs"/>
          <w:rtl/>
        </w:rPr>
        <w:t>ב</w:t>
      </w:r>
      <w:r w:rsidR="00975A05" w:rsidRPr="001408CA">
        <w:rPr>
          <w:rFonts w:hint="cs"/>
          <w:rtl/>
        </w:rPr>
        <w:t xml:space="preserve">תהליך </w:t>
      </w:r>
      <w:r w:rsidR="002C4DDA">
        <w:rPr>
          <w:rFonts w:hint="cs"/>
          <w:rtl/>
        </w:rPr>
        <w:t>בחירתה ו</w:t>
      </w:r>
      <w:r>
        <w:rPr>
          <w:rFonts w:hint="cs"/>
          <w:rtl/>
        </w:rPr>
        <w:t>יצירתה של עיר</w:t>
      </w:r>
      <w:r w:rsidR="00975A05" w:rsidRPr="001408CA">
        <w:rPr>
          <w:rFonts w:hint="cs"/>
          <w:rtl/>
        </w:rPr>
        <w:t xml:space="preserve"> כבירה.</w:t>
      </w:r>
      <w:r w:rsidR="00CC3E79" w:rsidRPr="001408CA">
        <w:rPr>
          <w:rFonts w:hint="cs"/>
          <w:rtl/>
        </w:rPr>
        <w:t xml:space="preserve"> </w:t>
      </w:r>
      <w:r w:rsidR="002C4DDA">
        <w:rPr>
          <w:rFonts w:hint="cs"/>
          <w:rtl/>
        </w:rPr>
        <w:t xml:space="preserve">מה שברור הוא כי </w:t>
      </w:r>
      <w:r w:rsidR="00B50737">
        <w:rPr>
          <w:rFonts w:hint="cs"/>
          <w:rtl/>
        </w:rPr>
        <w:t>תהליכי</w:t>
      </w:r>
      <w:r w:rsidR="003969BB" w:rsidRPr="001408CA">
        <w:rPr>
          <w:rFonts w:hint="cs"/>
          <w:rtl/>
        </w:rPr>
        <w:t xml:space="preserve"> הבחירה והבינוי של </w:t>
      </w:r>
      <w:r w:rsidR="00A8530B">
        <w:rPr>
          <w:rFonts w:hint="cs"/>
          <w:rtl/>
        </w:rPr>
        <w:t xml:space="preserve">ערים אלו </w:t>
      </w:r>
      <w:r w:rsidR="00CC3E79" w:rsidRPr="001408CA">
        <w:rPr>
          <w:rFonts w:hint="cs"/>
          <w:rtl/>
        </w:rPr>
        <w:t>משקפים תהלי</w:t>
      </w:r>
      <w:r w:rsidR="00565D27">
        <w:rPr>
          <w:rFonts w:hint="cs"/>
          <w:rtl/>
        </w:rPr>
        <w:t>כים פוליטיים, מדיניים, חברתיים ו</w:t>
      </w:r>
      <w:r w:rsidR="00CC3E79" w:rsidRPr="001408CA">
        <w:rPr>
          <w:rFonts w:hint="cs"/>
          <w:rtl/>
        </w:rPr>
        <w:t xml:space="preserve">כלכליים </w:t>
      </w:r>
      <w:r w:rsidR="009544C6">
        <w:rPr>
          <w:rFonts w:hint="cs"/>
          <w:rtl/>
        </w:rPr>
        <w:t xml:space="preserve">והם </w:t>
      </w:r>
      <w:r w:rsidR="002C4DDA">
        <w:rPr>
          <w:rFonts w:hint="cs"/>
          <w:rtl/>
        </w:rPr>
        <w:t>תלוי זמן ומקום</w:t>
      </w:r>
      <w:r w:rsidR="003110D3">
        <w:rPr>
          <w:rFonts w:hint="cs"/>
          <w:rtl/>
        </w:rPr>
        <w:t>.</w:t>
      </w:r>
      <w:r w:rsidR="000C1C49">
        <w:rPr>
          <w:rStyle w:val="FootnoteReference"/>
          <w:rtl/>
        </w:rPr>
        <w:footnoteReference w:id="5"/>
      </w:r>
      <w:r w:rsidR="00A8530B">
        <w:rPr>
          <w:rFonts w:hint="cs"/>
          <w:rtl/>
        </w:rPr>
        <w:t xml:space="preserve"> לאורך ההיסטוריה למסורת היה </w:t>
      </w:r>
      <w:r w:rsidR="002C4DDA">
        <w:rPr>
          <w:rFonts w:hint="cs"/>
          <w:rtl/>
        </w:rPr>
        <w:t>תפקיד משמעותי</w:t>
      </w:r>
      <w:r w:rsidR="00A8530B">
        <w:rPr>
          <w:rFonts w:hint="cs"/>
          <w:rtl/>
        </w:rPr>
        <w:t xml:space="preserve"> בבחירת ערים לשמש כבירה</w:t>
      </w:r>
      <w:r w:rsidR="002C4DDA">
        <w:rPr>
          <w:rFonts w:hint="cs"/>
          <w:rtl/>
        </w:rPr>
        <w:t xml:space="preserve"> אבל המסורת היא רק גורם אחד </w:t>
      </w:r>
      <w:r w:rsidR="00484C44">
        <w:rPr>
          <w:rFonts w:hint="cs"/>
          <w:rtl/>
        </w:rPr>
        <w:t>מ</w:t>
      </w:r>
      <w:r w:rsidR="009544C6">
        <w:rPr>
          <w:rFonts w:hint="cs"/>
          <w:rtl/>
        </w:rPr>
        <w:t xml:space="preserve">שלל הגורמים שהשפיעו על הבחירה ועל </w:t>
      </w:r>
      <w:r w:rsidR="002C4DDA">
        <w:rPr>
          <w:rFonts w:hint="cs"/>
          <w:rtl/>
        </w:rPr>
        <w:t>ההתפתחות</w:t>
      </w:r>
      <w:r w:rsidR="00A8530B">
        <w:rPr>
          <w:rFonts w:hint="cs"/>
          <w:rtl/>
        </w:rPr>
        <w:t xml:space="preserve"> של הערים</w:t>
      </w:r>
      <w:r w:rsidR="002C4DDA">
        <w:rPr>
          <w:rFonts w:hint="cs"/>
          <w:rtl/>
        </w:rPr>
        <w:t>.</w:t>
      </w:r>
      <w:r w:rsidR="00CA66B7">
        <w:rPr>
          <w:rFonts w:hint="cs"/>
          <w:rtl/>
        </w:rPr>
        <w:t xml:space="preserve"> במקרים אחרים דווקא הרצון לחדש ולייצר מסורת חדשה היו הגורמים שהביאו להחלטה להעניק לעיר את המעמד של בירה ולהעתיק אליה את מוסדות השלטון</w:t>
      </w:r>
      <w:r w:rsidR="00A8530B">
        <w:rPr>
          <w:rFonts w:hint="cs"/>
          <w:rtl/>
        </w:rPr>
        <w:t xml:space="preserve"> (ראו מקרה אנקרה כמחליפה של </w:t>
      </w:r>
      <w:r w:rsidR="00A8530B">
        <w:rPr>
          <w:rFonts w:hint="cs"/>
          <w:rtl/>
        </w:rPr>
        <w:lastRenderedPageBreak/>
        <w:t>איסטנבול)</w:t>
      </w:r>
      <w:r w:rsidR="00CA66B7">
        <w:rPr>
          <w:rFonts w:hint="cs"/>
          <w:rtl/>
        </w:rPr>
        <w:t>.</w:t>
      </w:r>
      <w:r w:rsidR="00A40268">
        <w:rPr>
          <w:rStyle w:val="FootnoteReference"/>
          <w:rtl/>
        </w:rPr>
        <w:footnoteReference w:id="6"/>
      </w:r>
      <w:r w:rsidR="00CA66B7">
        <w:rPr>
          <w:rFonts w:hint="cs"/>
          <w:rtl/>
        </w:rPr>
        <w:t xml:space="preserve"> במקרים אחרים לא המסורת ולא שבירת המסורת הם שהיו חשובים אלא דווקא הרצון להתחדש ול</w:t>
      </w:r>
      <w:r w:rsidR="00A00EC1">
        <w:rPr>
          <w:rFonts w:hint="cs"/>
          <w:rtl/>
        </w:rPr>
        <w:t>ייצר משהו חדש ומאחד היו הגורמים ליצירת הבירה</w:t>
      </w:r>
      <w:r w:rsidR="00484C44">
        <w:rPr>
          <w:rFonts w:hint="cs"/>
          <w:rtl/>
        </w:rPr>
        <w:t xml:space="preserve"> </w:t>
      </w:r>
      <w:r w:rsidR="00CA66B7">
        <w:rPr>
          <w:rFonts w:hint="cs"/>
          <w:rtl/>
        </w:rPr>
        <w:t xml:space="preserve">(וושינגטון וברזיליה). </w:t>
      </w:r>
    </w:p>
    <w:p w:rsidR="00CA66B7" w:rsidRDefault="00D74B4C" w:rsidP="00CA66B7">
      <w:pPr>
        <w:bidi/>
        <w:jc w:val="both"/>
        <w:rPr>
          <w:rtl/>
        </w:rPr>
      </w:pPr>
      <w:r w:rsidRPr="001408CA">
        <w:rPr>
          <w:rFonts w:hint="cs"/>
          <w:rtl/>
        </w:rPr>
        <w:t xml:space="preserve">בכל הנוגע </w:t>
      </w:r>
      <w:r w:rsidR="003110D3">
        <w:rPr>
          <w:rFonts w:hint="cs"/>
          <w:rtl/>
        </w:rPr>
        <w:t xml:space="preserve">לפונקציות שצריכות להיכלל בבירה </w:t>
      </w:r>
      <w:r w:rsidR="003969BB" w:rsidRPr="001408CA">
        <w:rPr>
          <w:rFonts w:hint="cs"/>
          <w:rtl/>
        </w:rPr>
        <w:t xml:space="preserve">הרי שאפשר להצביע על </w:t>
      </w:r>
      <w:r w:rsidR="00A00EC1">
        <w:rPr>
          <w:rFonts w:hint="cs"/>
          <w:rtl/>
        </w:rPr>
        <w:t>המרכיבים העיקריים המקובלים</w:t>
      </w:r>
      <w:r w:rsidR="00D23CCC">
        <w:rPr>
          <w:rFonts w:hint="cs"/>
          <w:rtl/>
        </w:rPr>
        <w:t>:</w:t>
      </w:r>
      <w:r w:rsidR="003969BB" w:rsidRPr="001408CA">
        <w:rPr>
          <w:rFonts w:hint="cs"/>
          <w:rtl/>
        </w:rPr>
        <w:t xml:space="preserve"> </w:t>
      </w:r>
      <w:r w:rsidR="00A00EC1">
        <w:rPr>
          <w:rFonts w:hint="cs"/>
          <w:rtl/>
        </w:rPr>
        <w:t xml:space="preserve">מוסדות </w:t>
      </w:r>
      <w:r w:rsidR="008306F1">
        <w:rPr>
          <w:rFonts w:hint="cs"/>
          <w:rtl/>
        </w:rPr>
        <w:t>ש</w:t>
      </w:r>
      <w:r w:rsidR="00A00EC1">
        <w:rPr>
          <w:rFonts w:hint="cs"/>
          <w:rtl/>
        </w:rPr>
        <w:t>לטון (משרדו ומעונו</w:t>
      </w:r>
      <w:r w:rsidR="00D23CCC">
        <w:rPr>
          <w:rFonts w:hint="cs"/>
          <w:rtl/>
        </w:rPr>
        <w:t xml:space="preserve"> של ראש המדינה</w:t>
      </w:r>
      <w:r w:rsidR="008306F1">
        <w:rPr>
          <w:rFonts w:hint="cs"/>
          <w:rtl/>
        </w:rPr>
        <w:t xml:space="preserve">; בניין </w:t>
      </w:r>
      <w:r w:rsidR="00565D27">
        <w:rPr>
          <w:rFonts w:hint="cs"/>
          <w:rtl/>
        </w:rPr>
        <w:t>המייצג את העם</w:t>
      </w:r>
      <w:r w:rsidR="00D23CCC">
        <w:rPr>
          <w:rFonts w:hint="cs"/>
          <w:rtl/>
        </w:rPr>
        <w:t xml:space="preserve">, בוודאי בשלטון דמוקרטי; משרדי </w:t>
      </w:r>
      <w:r w:rsidR="002C4DDA">
        <w:rPr>
          <w:rFonts w:hint="cs"/>
          <w:rtl/>
        </w:rPr>
        <w:t>ה</w:t>
      </w:r>
      <w:r w:rsidR="00D23CCC">
        <w:rPr>
          <w:rFonts w:hint="cs"/>
          <w:rtl/>
        </w:rPr>
        <w:t xml:space="preserve">ממשלה). בנוסף לאלו נכללים בבירה גם </w:t>
      </w:r>
      <w:r w:rsidR="002C4DDA">
        <w:rPr>
          <w:rFonts w:hint="cs"/>
          <w:rtl/>
        </w:rPr>
        <w:t>מתקנים</w:t>
      </w:r>
      <w:r w:rsidR="00D23CCC">
        <w:rPr>
          <w:rFonts w:hint="cs"/>
          <w:rtl/>
        </w:rPr>
        <w:t xml:space="preserve"> ומב</w:t>
      </w:r>
      <w:r w:rsidR="002C4DDA">
        <w:rPr>
          <w:rFonts w:hint="cs"/>
          <w:rtl/>
        </w:rPr>
        <w:t xml:space="preserve">נים בעלי </w:t>
      </w:r>
      <w:r w:rsidR="009544C6">
        <w:rPr>
          <w:rFonts w:hint="cs"/>
          <w:rtl/>
        </w:rPr>
        <w:t>משמעות</w:t>
      </w:r>
      <w:r w:rsidR="002C4DDA">
        <w:rPr>
          <w:rFonts w:hint="cs"/>
          <w:rtl/>
        </w:rPr>
        <w:t xml:space="preserve"> סימבולית המיועדים</w:t>
      </w:r>
      <w:r w:rsidR="00D23CCC">
        <w:rPr>
          <w:rFonts w:hint="cs"/>
          <w:rtl/>
        </w:rPr>
        <w:t xml:space="preserve"> </w:t>
      </w:r>
      <w:r w:rsidR="003969BB" w:rsidRPr="001408CA">
        <w:rPr>
          <w:rFonts w:hint="cs"/>
          <w:rtl/>
        </w:rPr>
        <w:t xml:space="preserve">לסייע </w:t>
      </w:r>
      <w:r w:rsidR="002C4DDA">
        <w:rPr>
          <w:rFonts w:hint="cs"/>
          <w:rtl/>
        </w:rPr>
        <w:t>בגיבוש</w:t>
      </w:r>
      <w:r w:rsidR="003969BB" w:rsidRPr="001408CA">
        <w:rPr>
          <w:rFonts w:hint="cs"/>
          <w:rtl/>
        </w:rPr>
        <w:t xml:space="preserve"> </w:t>
      </w:r>
      <w:r w:rsidR="008306F1">
        <w:rPr>
          <w:rFonts w:hint="cs"/>
          <w:rtl/>
        </w:rPr>
        <w:t>ה</w:t>
      </w:r>
      <w:r w:rsidR="003969BB" w:rsidRPr="001408CA">
        <w:rPr>
          <w:rFonts w:hint="cs"/>
          <w:rtl/>
        </w:rPr>
        <w:t xml:space="preserve">זהות </w:t>
      </w:r>
      <w:r w:rsidR="002C4DDA">
        <w:rPr>
          <w:rFonts w:hint="cs"/>
          <w:rtl/>
        </w:rPr>
        <w:t>ה</w:t>
      </w:r>
      <w:r w:rsidR="003969BB" w:rsidRPr="001408CA">
        <w:rPr>
          <w:rFonts w:hint="cs"/>
          <w:rtl/>
        </w:rPr>
        <w:t xml:space="preserve">לאומית </w:t>
      </w:r>
      <w:r w:rsidR="002C4DDA">
        <w:rPr>
          <w:rFonts w:hint="cs"/>
          <w:rtl/>
        </w:rPr>
        <w:t xml:space="preserve">בכלל </w:t>
      </w:r>
      <w:r w:rsidR="008306F1">
        <w:rPr>
          <w:rFonts w:hint="cs"/>
          <w:rtl/>
        </w:rPr>
        <w:t>(אנדרטאות מונמנטים דתיים; קברים ועוד)</w:t>
      </w:r>
      <w:r w:rsidR="002C4DDA">
        <w:rPr>
          <w:rFonts w:hint="cs"/>
          <w:rtl/>
        </w:rPr>
        <w:t xml:space="preserve"> וזהותה של הבירה בפרט</w:t>
      </w:r>
      <w:r w:rsidR="00CA66B7">
        <w:rPr>
          <w:rFonts w:hint="cs"/>
          <w:rtl/>
        </w:rPr>
        <w:t>.</w:t>
      </w:r>
      <w:r w:rsidR="003C21BD" w:rsidRPr="001408CA">
        <w:rPr>
          <w:rStyle w:val="FootnoteReference"/>
          <w:rtl/>
        </w:rPr>
        <w:footnoteReference w:id="7"/>
      </w:r>
      <w:r w:rsidR="0096350C" w:rsidRPr="001408CA">
        <w:rPr>
          <w:rFonts w:hint="cs"/>
          <w:rtl/>
        </w:rPr>
        <w:t xml:space="preserve"> </w:t>
      </w:r>
    </w:p>
    <w:p w:rsidR="00A00EC1" w:rsidRDefault="00626B1C" w:rsidP="004E3B78">
      <w:pPr>
        <w:bidi/>
        <w:jc w:val="both"/>
        <w:rPr>
          <w:rtl/>
        </w:rPr>
      </w:pPr>
      <w:r>
        <w:rPr>
          <w:rFonts w:hint="cs"/>
          <w:rtl/>
        </w:rPr>
        <w:t xml:space="preserve">בנוסף להחלטה על </w:t>
      </w:r>
      <w:r w:rsidR="00A00EC1">
        <w:rPr>
          <w:rFonts w:hint="cs"/>
          <w:rtl/>
        </w:rPr>
        <w:t>בחירת</w:t>
      </w:r>
      <w:r>
        <w:rPr>
          <w:rFonts w:hint="cs"/>
          <w:rtl/>
        </w:rPr>
        <w:t xml:space="preserve"> הבירה וקביעת המוסדות </w:t>
      </w:r>
      <w:r w:rsidR="00A00EC1">
        <w:rPr>
          <w:rFonts w:hint="cs"/>
          <w:rtl/>
        </w:rPr>
        <w:t>שיפעלו</w:t>
      </w:r>
      <w:r>
        <w:rPr>
          <w:rFonts w:hint="cs"/>
          <w:rtl/>
        </w:rPr>
        <w:t xml:space="preserve"> בה </w:t>
      </w:r>
      <w:r w:rsidR="00A00EC1">
        <w:rPr>
          <w:rFonts w:hint="cs"/>
          <w:rtl/>
        </w:rPr>
        <w:t xml:space="preserve">שני גורמים משמעותיים נוספים השפיעו על עיצוב הנוף של הבירה </w:t>
      </w:r>
      <w:r w:rsidR="00A00EC1">
        <w:rPr>
          <w:rtl/>
        </w:rPr>
        <w:t>–</w:t>
      </w:r>
      <w:r w:rsidR="00A00EC1">
        <w:rPr>
          <w:rFonts w:hint="cs"/>
          <w:rtl/>
        </w:rPr>
        <w:t xml:space="preserve"> משך התהליך (והאינטנסיביות שלו) </w:t>
      </w:r>
      <w:r w:rsidR="004E3B78">
        <w:rPr>
          <w:rFonts w:hint="cs"/>
          <w:rtl/>
        </w:rPr>
        <w:t>והתקציב לפיתוח המרחב</w:t>
      </w:r>
      <w:r w:rsidR="00A00EC1">
        <w:rPr>
          <w:rFonts w:hint="cs"/>
          <w:rtl/>
        </w:rPr>
        <w:t xml:space="preserve">. בעניין </w:t>
      </w:r>
      <w:r w:rsidR="004E3B78">
        <w:rPr>
          <w:rFonts w:hint="cs"/>
          <w:rtl/>
        </w:rPr>
        <w:t>משך התהליך אפשר כבר לקבוע</w:t>
      </w:r>
      <w:r w:rsidR="00A00EC1">
        <w:rPr>
          <w:rFonts w:hint="cs"/>
          <w:rtl/>
        </w:rPr>
        <w:t xml:space="preserve"> ביחס לירושלים, שתהליך זה לא מסתיים. במשך השנים נעש</w:t>
      </w:r>
      <w:r w:rsidR="004E3B78">
        <w:rPr>
          <w:rFonts w:hint="cs"/>
          <w:rtl/>
        </w:rPr>
        <w:t xml:space="preserve">ות פעולות רבות לשינוי והתחדשות </w:t>
      </w:r>
      <w:r w:rsidR="00A00EC1">
        <w:rPr>
          <w:rFonts w:hint="cs"/>
          <w:rtl/>
        </w:rPr>
        <w:t>מרחב הבירה וזאת מסיבות רבות</w:t>
      </w:r>
      <w:r w:rsidR="0047431C">
        <w:rPr>
          <w:rFonts w:hint="cs"/>
          <w:rtl/>
        </w:rPr>
        <w:t xml:space="preserve"> (צרכים פונקציונאליים; דרישות חדשות של השלטון ועוד)</w:t>
      </w:r>
      <w:r w:rsidR="00A00EC1">
        <w:rPr>
          <w:rFonts w:hint="cs"/>
          <w:rtl/>
        </w:rPr>
        <w:t xml:space="preserve">. בעניין מימון תהליך הבינוי </w:t>
      </w:r>
      <w:r w:rsidR="0047431C">
        <w:rPr>
          <w:rFonts w:hint="cs"/>
          <w:rtl/>
        </w:rPr>
        <w:t xml:space="preserve">הרי שזה </w:t>
      </w:r>
      <w:r w:rsidR="004E3B78">
        <w:rPr>
          <w:rFonts w:hint="cs"/>
          <w:rtl/>
        </w:rPr>
        <w:t>הושפע</w:t>
      </w:r>
      <w:r w:rsidR="0047431C">
        <w:rPr>
          <w:rFonts w:hint="cs"/>
          <w:rtl/>
        </w:rPr>
        <w:t xml:space="preserve"> מכלכלתה של המדינה בכלל והעיר בפרט.</w:t>
      </w:r>
      <w:r w:rsidR="0047431C">
        <w:rPr>
          <w:rStyle w:val="FootnoteReference"/>
          <w:rtl/>
        </w:rPr>
        <w:footnoteReference w:id="8"/>
      </w:r>
      <w:r w:rsidR="00484C44">
        <w:rPr>
          <w:rFonts w:hint="cs"/>
          <w:rtl/>
        </w:rPr>
        <w:t xml:space="preserve"> במאמר לו נדון בהיבטים הכלכלים של תהליך הפיכתה של ירושלים לבירה, </w:t>
      </w:r>
      <w:r w:rsidR="00A00EC1">
        <w:rPr>
          <w:rFonts w:hint="cs"/>
          <w:rtl/>
        </w:rPr>
        <w:t xml:space="preserve">לעומת זאת נמקד את הדיון בשאלות: </w:t>
      </w:r>
      <w:r>
        <w:rPr>
          <w:rFonts w:hint="cs"/>
          <w:rtl/>
        </w:rPr>
        <w:t xml:space="preserve">מתי ומי </w:t>
      </w:r>
      <w:r w:rsidR="006761A9">
        <w:rPr>
          <w:rFonts w:hint="cs"/>
          <w:rtl/>
        </w:rPr>
        <w:t>החליט על ה</w:t>
      </w:r>
      <w:r w:rsidR="00A00EC1">
        <w:rPr>
          <w:rFonts w:hint="cs"/>
          <w:rtl/>
        </w:rPr>
        <w:t>ענקת ה</w:t>
      </w:r>
      <w:r w:rsidR="006761A9">
        <w:rPr>
          <w:rFonts w:hint="cs"/>
          <w:rtl/>
        </w:rPr>
        <w:t>מעמד</w:t>
      </w:r>
      <w:r w:rsidR="00A00EC1">
        <w:rPr>
          <w:rFonts w:hint="cs"/>
          <w:rtl/>
        </w:rPr>
        <w:t xml:space="preserve"> הזה לעיר</w:t>
      </w:r>
      <w:r>
        <w:rPr>
          <w:rFonts w:hint="cs"/>
          <w:rtl/>
        </w:rPr>
        <w:t xml:space="preserve">? איך </w:t>
      </w:r>
      <w:r w:rsidR="006761A9">
        <w:rPr>
          <w:rFonts w:hint="cs"/>
          <w:rtl/>
        </w:rPr>
        <w:t>השתלבה</w:t>
      </w:r>
      <w:r w:rsidR="004E3B78">
        <w:rPr>
          <w:rFonts w:hint="cs"/>
          <w:rtl/>
        </w:rPr>
        <w:t xml:space="preserve"> הבירה במרקם העירוני הקיים? </w:t>
      </w:r>
      <w:r>
        <w:rPr>
          <w:rFonts w:hint="cs"/>
          <w:rtl/>
        </w:rPr>
        <w:t xml:space="preserve">אילו שינויים חלו בנוף העירוני </w:t>
      </w:r>
      <w:r w:rsidR="0047431C">
        <w:rPr>
          <w:rFonts w:hint="cs"/>
          <w:rtl/>
        </w:rPr>
        <w:t>בתקופת הזמן בין 1948 - 1967</w:t>
      </w:r>
      <w:r>
        <w:rPr>
          <w:rFonts w:hint="cs"/>
          <w:rtl/>
        </w:rPr>
        <w:t xml:space="preserve">? </w:t>
      </w:r>
    </w:p>
    <w:p w:rsidR="00A00EC1" w:rsidRDefault="005049AF" w:rsidP="00A00EC1">
      <w:pPr>
        <w:bidi/>
        <w:jc w:val="both"/>
        <w:rPr>
          <w:rtl/>
        </w:rPr>
      </w:pPr>
      <w:r>
        <w:rPr>
          <w:rFonts w:hint="cs"/>
          <w:rtl/>
        </w:rPr>
        <w:t>עניין ההחלטה להפוך את ירושלים לבירה נידון בעבר. מ</w:t>
      </w:r>
      <w:r w:rsidR="006E1DCE">
        <w:rPr>
          <w:rFonts w:hint="cs"/>
          <w:rtl/>
        </w:rPr>
        <w:t>המחקר</w:t>
      </w:r>
      <w:r>
        <w:rPr>
          <w:rFonts w:hint="cs"/>
          <w:rtl/>
        </w:rPr>
        <w:t xml:space="preserve"> אלה</w:t>
      </w:r>
      <w:r w:rsidR="006761A9">
        <w:rPr>
          <w:rFonts w:hint="cs"/>
          <w:rtl/>
        </w:rPr>
        <w:t xml:space="preserve"> עולה </w:t>
      </w:r>
      <w:r w:rsidR="006E1DCE">
        <w:rPr>
          <w:rFonts w:hint="cs"/>
          <w:rtl/>
        </w:rPr>
        <w:t xml:space="preserve">כי למסורת ולמעמדה של </w:t>
      </w:r>
      <w:r w:rsidR="006761A9">
        <w:rPr>
          <w:rFonts w:hint="cs"/>
          <w:rtl/>
        </w:rPr>
        <w:t xml:space="preserve">העיר בזיכרון הקולקטיבי היהודי והלאומי היה תפקיד חשוב בהחלטה. בשל הנסיבות הביטחוניות שנוצרו </w:t>
      </w:r>
      <w:r w:rsidR="00A00EC1">
        <w:rPr>
          <w:rFonts w:hint="cs"/>
          <w:rtl/>
        </w:rPr>
        <w:t>בירושלים בעקבות מלחמת העצמאות</w:t>
      </w:r>
      <w:r w:rsidR="006761A9">
        <w:rPr>
          <w:rFonts w:hint="cs"/>
          <w:rtl/>
        </w:rPr>
        <w:t xml:space="preserve"> </w:t>
      </w:r>
      <w:r w:rsidR="006E1DCE">
        <w:rPr>
          <w:rFonts w:hint="cs"/>
          <w:rtl/>
        </w:rPr>
        <w:t>לא נקבע לעיר ירושלים מעמד רשמי</w:t>
      </w:r>
      <w:r>
        <w:rPr>
          <w:rFonts w:hint="cs"/>
          <w:rtl/>
        </w:rPr>
        <w:t xml:space="preserve">. </w:t>
      </w:r>
      <w:r w:rsidR="00392530">
        <w:rPr>
          <w:rFonts w:hint="cs"/>
          <w:rtl/>
        </w:rPr>
        <w:t xml:space="preserve">אך היחס הזה השתנה בהמשך. </w:t>
      </w:r>
      <w:r w:rsidR="006E1DCE">
        <w:rPr>
          <w:rFonts w:hint="cs"/>
          <w:rtl/>
        </w:rPr>
        <w:t>השינוי במדיניות היש</w:t>
      </w:r>
      <w:r w:rsidR="00A00EC1">
        <w:rPr>
          <w:rFonts w:hint="cs"/>
          <w:rtl/>
        </w:rPr>
        <w:t>ראלית</w:t>
      </w:r>
      <w:r w:rsidR="00392530">
        <w:rPr>
          <w:rFonts w:hint="cs"/>
          <w:rtl/>
        </w:rPr>
        <w:t xml:space="preserve"> ביחס לעיר</w:t>
      </w:r>
      <w:r w:rsidR="00A00EC1">
        <w:rPr>
          <w:rFonts w:hint="cs"/>
          <w:rtl/>
        </w:rPr>
        <w:t xml:space="preserve"> התקבל </w:t>
      </w:r>
      <w:r w:rsidR="006E1DCE">
        <w:rPr>
          <w:rFonts w:hint="cs"/>
          <w:rtl/>
        </w:rPr>
        <w:t xml:space="preserve">על רקע </w:t>
      </w:r>
      <w:r w:rsidR="00A00EC1">
        <w:rPr>
          <w:rFonts w:hint="cs"/>
          <w:rtl/>
        </w:rPr>
        <w:t>ה</w:t>
      </w:r>
      <w:r w:rsidR="006E1DCE">
        <w:rPr>
          <w:rFonts w:hint="cs"/>
          <w:rtl/>
        </w:rPr>
        <w:t>תוכניות להפקיע את השליטה בעיר מידי מדינת ישראל.</w:t>
      </w:r>
      <w:r w:rsidR="006E1DCE">
        <w:rPr>
          <w:rStyle w:val="FootnoteReference"/>
          <w:rtl/>
        </w:rPr>
        <w:footnoteReference w:id="9"/>
      </w:r>
      <w:r w:rsidR="006E1DCE">
        <w:rPr>
          <w:rFonts w:hint="cs"/>
          <w:rtl/>
        </w:rPr>
        <w:t xml:space="preserve"> </w:t>
      </w:r>
      <w:r w:rsidR="006761A9">
        <w:rPr>
          <w:rFonts w:hint="cs"/>
          <w:rtl/>
        </w:rPr>
        <w:t>בתחילת ימיה של המדינה היתה תל אביב מ</w:t>
      </w:r>
      <w:r>
        <w:rPr>
          <w:rFonts w:hint="cs"/>
          <w:rtl/>
        </w:rPr>
        <w:t>קום משכנם של מוסדות המדינה ו</w:t>
      </w:r>
      <w:r w:rsidR="006761A9">
        <w:rPr>
          <w:rFonts w:hint="cs"/>
          <w:rtl/>
        </w:rPr>
        <w:t>הבירה כאילו המתינה ליום שניתן יהיה להעביר את המוסדות לירושלים.</w:t>
      </w:r>
      <w:r w:rsidR="006E1DCE">
        <w:rPr>
          <w:rStyle w:val="FootnoteReference"/>
          <w:rtl/>
        </w:rPr>
        <w:footnoteReference w:id="10"/>
      </w:r>
      <w:r w:rsidR="006761A9">
        <w:rPr>
          <w:rFonts w:hint="cs"/>
          <w:rtl/>
        </w:rPr>
        <w:t xml:space="preserve"> עד </w:t>
      </w:r>
      <w:r w:rsidR="00A00EC1">
        <w:rPr>
          <w:rFonts w:hint="cs"/>
          <w:rtl/>
        </w:rPr>
        <w:t>שההחלטה הזאת</w:t>
      </w:r>
      <w:r>
        <w:rPr>
          <w:rFonts w:hint="cs"/>
          <w:rtl/>
        </w:rPr>
        <w:t xml:space="preserve"> בוצעה התקבלו </w:t>
      </w:r>
      <w:r w:rsidR="006761A9">
        <w:rPr>
          <w:rFonts w:hint="cs"/>
          <w:rtl/>
        </w:rPr>
        <w:t xml:space="preserve">כמה החלטות </w:t>
      </w:r>
      <w:r>
        <w:rPr>
          <w:rFonts w:hint="cs"/>
          <w:rtl/>
        </w:rPr>
        <w:t>בנוגע למרחב העיר (ראו בהמשך) שהש</w:t>
      </w:r>
      <w:r w:rsidR="00A00EC1">
        <w:rPr>
          <w:rFonts w:hint="cs"/>
          <w:rtl/>
        </w:rPr>
        <w:t>פיעו על התפתחות ה</w:t>
      </w:r>
      <w:r w:rsidR="006761A9">
        <w:rPr>
          <w:rFonts w:hint="cs"/>
          <w:rtl/>
        </w:rPr>
        <w:t xml:space="preserve">בירה. </w:t>
      </w:r>
    </w:p>
    <w:p w:rsidR="0096350C" w:rsidRPr="001408CA" w:rsidRDefault="00A00EC1" w:rsidP="00392530">
      <w:pPr>
        <w:bidi/>
        <w:jc w:val="both"/>
      </w:pPr>
      <w:r>
        <w:rPr>
          <w:rFonts w:hint="cs"/>
          <w:rtl/>
        </w:rPr>
        <w:t>כ</w:t>
      </w:r>
      <w:r w:rsidR="006761A9">
        <w:rPr>
          <w:rFonts w:hint="cs"/>
          <w:rtl/>
        </w:rPr>
        <w:t>המשך לתיאור המציאות הביטחונית בעיר נתאר באופן כרונולוגי מספר סוגיות בנוג</w:t>
      </w:r>
      <w:r w:rsidR="005049AF">
        <w:rPr>
          <w:rFonts w:hint="cs"/>
          <w:rtl/>
        </w:rPr>
        <w:t xml:space="preserve">ע להקמתם של מבנים ומוסדות לאומיים </w:t>
      </w:r>
      <w:r w:rsidR="00392530">
        <w:rPr>
          <w:rFonts w:hint="cs"/>
          <w:rtl/>
        </w:rPr>
        <w:t>במרחב השלטון ובסמוך אליו</w:t>
      </w:r>
      <w:r w:rsidR="006761A9">
        <w:rPr>
          <w:rFonts w:hint="cs"/>
          <w:rtl/>
        </w:rPr>
        <w:t>.</w:t>
      </w:r>
      <w:r w:rsidR="005049AF">
        <w:rPr>
          <w:rFonts w:hint="cs"/>
          <w:rtl/>
        </w:rPr>
        <w:t xml:space="preserve"> תיאור זה יאפשר </w:t>
      </w:r>
      <w:r>
        <w:rPr>
          <w:rFonts w:hint="cs"/>
          <w:rtl/>
        </w:rPr>
        <w:t xml:space="preserve">לעמוד על </w:t>
      </w:r>
      <w:r w:rsidR="005049AF">
        <w:rPr>
          <w:rFonts w:hint="cs"/>
          <w:rtl/>
        </w:rPr>
        <w:t>תהליך הפיכתה של ירושלים לבירה.</w:t>
      </w:r>
      <w:r w:rsidR="006761A9">
        <w:rPr>
          <w:rFonts w:hint="cs"/>
          <w:rtl/>
        </w:rPr>
        <w:t xml:space="preserve"> </w:t>
      </w:r>
      <w:r w:rsidR="00883926">
        <w:rPr>
          <w:rFonts w:hint="cs"/>
          <w:rtl/>
        </w:rPr>
        <w:t xml:space="preserve">הקמת מרחב </w:t>
      </w:r>
      <w:r w:rsidR="00A627BB">
        <w:rPr>
          <w:rFonts w:hint="cs"/>
          <w:rtl/>
        </w:rPr>
        <w:t xml:space="preserve">שלטון </w:t>
      </w:r>
      <w:r w:rsidR="00883926">
        <w:rPr>
          <w:rFonts w:hint="cs"/>
          <w:rtl/>
        </w:rPr>
        <w:t xml:space="preserve">יייעודי </w:t>
      </w:r>
      <w:r w:rsidR="009544C6">
        <w:rPr>
          <w:rFonts w:hint="cs"/>
          <w:rtl/>
        </w:rPr>
        <w:t>בירושלים</w:t>
      </w:r>
      <w:r w:rsidR="00501630">
        <w:rPr>
          <w:rFonts w:hint="cs"/>
          <w:rtl/>
        </w:rPr>
        <w:t xml:space="preserve"> </w:t>
      </w:r>
      <w:r w:rsidR="00A627BB">
        <w:rPr>
          <w:rFonts w:hint="cs"/>
          <w:rtl/>
        </w:rPr>
        <w:t>המחולקת</w:t>
      </w:r>
      <w:r w:rsidR="006E1DCE">
        <w:rPr>
          <w:rFonts w:hint="cs"/>
          <w:rtl/>
        </w:rPr>
        <w:t xml:space="preserve"> </w:t>
      </w:r>
      <w:r w:rsidR="006E1DCE">
        <w:rPr>
          <w:rtl/>
        </w:rPr>
        <w:t>–</w:t>
      </w:r>
      <w:r w:rsidR="006E1DCE">
        <w:rPr>
          <w:rFonts w:hint="cs"/>
          <w:rtl/>
        </w:rPr>
        <w:t xml:space="preserve"> מרחב הבירה - </w:t>
      </w:r>
      <w:r w:rsidR="00C466EA">
        <w:rPr>
          <w:rFonts w:hint="cs"/>
          <w:rtl/>
        </w:rPr>
        <w:t xml:space="preserve"> </w:t>
      </w:r>
      <w:r w:rsidR="00A627BB">
        <w:rPr>
          <w:rFonts w:hint="cs"/>
          <w:rtl/>
        </w:rPr>
        <w:lastRenderedPageBreak/>
        <w:t xml:space="preserve">הייתה </w:t>
      </w:r>
      <w:r>
        <w:rPr>
          <w:rFonts w:hint="cs"/>
          <w:rtl/>
        </w:rPr>
        <w:t xml:space="preserve">כאמור </w:t>
      </w:r>
      <w:r w:rsidR="002C4DDA">
        <w:rPr>
          <w:rFonts w:hint="cs"/>
          <w:rtl/>
        </w:rPr>
        <w:t>לחידוש עירוני</w:t>
      </w:r>
      <w:r>
        <w:rPr>
          <w:rFonts w:hint="cs"/>
          <w:rtl/>
        </w:rPr>
        <w:t xml:space="preserve"> בקורותיה של ירושלים</w:t>
      </w:r>
      <w:r w:rsidR="009544C6">
        <w:rPr>
          <w:rFonts w:hint="cs"/>
          <w:rtl/>
        </w:rPr>
        <w:t>. חידוש</w:t>
      </w:r>
      <w:r>
        <w:rPr>
          <w:rFonts w:hint="cs"/>
          <w:rtl/>
        </w:rPr>
        <w:t xml:space="preserve"> זה </w:t>
      </w:r>
      <w:r w:rsidR="009544C6">
        <w:rPr>
          <w:rFonts w:hint="cs"/>
          <w:rtl/>
        </w:rPr>
        <w:t xml:space="preserve">התבסס על מסורת בדבר מרכזיותה וחשיבותה של ירושלים ולא על </w:t>
      </w:r>
      <w:r>
        <w:rPr>
          <w:rFonts w:hint="cs"/>
          <w:rtl/>
        </w:rPr>
        <w:t xml:space="preserve">בסיס </w:t>
      </w:r>
      <w:r w:rsidR="009544C6">
        <w:rPr>
          <w:rFonts w:hint="cs"/>
          <w:rtl/>
        </w:rPr>
        <w:t>תנאיה הגאוגרפיים.</w:t>
      </w:r>
      <w:r w:rsidR="009544C6">
        <w:rPr>
          <w:rStyle w:val="FootnoteReference"/>
          <w:rtl/>
        </w:rPr>
        <w:footnoteReference w:id="11"/>
      </w:r>
      <w:r w:rsidR="009544C6">
        <w:rPr>
          <w:rFonts w:hint="cs"/>
          <w:rtl/>
        </w:rPr>
        <w:t xml:space="preserve"> </w:t>
      </w:r>
    </w:p>
    <w:p w:rsidR="006A1386" w:rsidRPr="001408CA" w:rsidRDefault="006A1386" w:rsidP="006A1386">
      <w:pPr>
        <w:bidi/>
        <w:jc w:val="both"/>
        <w:rPr>
          <w:rtl/>
        </w:rPr>
      </w:pPr>
    </w:p>
    <w:p w:rsidR="007629AC" w:rsidRPr="001408CA" w:rsidRDefault="00F95116" w:rsidP="00947572">
      <w:pPr>
        <w:bidi/>
        <w:jc w:val="both"/>
        <w:rPr>
          <w:b/>
          <w:bCs/>
          <w:rtl/>
        </w:rPr>
      </w:pPr>
      <w:r>
        <w:rPr>
          <w:rFonts w:hint="cs"/>
          <w:b/>
          <w:bCs/>
          <w:rtl/>
        </w:rPr>
        <w:t>מ</w:t>
      </w:r>
      <w:r w:rsidR="00BF01CE">
        <w:rPr>
          <w:rFonts w:hint="cs"/>
          <w:b/>
          <w:bCs/>
          <w:rtl/>
        </w:rPr>
        <w:t>התנגדות ל</w:t>
      </w:r>
      <w:r>
        <w:rPr>
          <w:rFonts w:hint="cs"/>
          <w:b/>
          <w:bCs/>
          <w:rtl/>
        </w:rPr>
        <w:t xml:space="preserve">בינאום </w:t>
      </w:r>
      <w:r w:rsidR="00BF01CE">
        <w:rPr>
          <w:rFonts w:hint="cs"/>
          <w:b/>
          <w:bCs/>
          <w:rtl/>
        </w:rPr>
        <w:t xml:space="preserve">להגדרת מרחב ייעודי למוסדות השלטון </w:t>
      </w:r>
      <w:r w:rsidR="007629AC" w:rsidRPr="001408CA">
        <w:rPr>
          <w:rFonts w:hint="cs"/>
          <w:b/>
          <w:bCs/>
          <w:rtl/>
        </w:rPr>
        <w:t xml:space="preserve"> </w:t>
      </w:r>
    </w:p>
    <w:p w:rsidR="00674F07" w:rsidRDefault="00223299" w:rsidP="00114D24">
      <w:pPr>
        <w:bidi/>
        <w:jc w:val="both"/>
        <w:rPr>
          <w:rtl/>
        </w:rPr>
      </w:pPr>
      <w:r w:rsidRPr="001408CA">
        <w:rPr>
          <w:rFonts w:hint="cs"/>
          <w:rtl/>
        </w:rPr>
        <w:t>על פי תכנית החלוקה</w:t>
      </w:r>
      <w:r w:rsidR="00C466EA">
        <w:rPr>
          <w:rFonts w:hint="cs"/>
          <w:rtl/>
        </w:rPr>
        <w:t xml:space="preserve">, </w:t>
      </w:r>
      <w:r w:rsidR="00D95784">
        <w:rPr>
          <w:rFonts w:hint="cs"/>
          <w:rtl/>
        </w:rPr>
        <w:t>שאושרה בעצרת</w:t>
      </w:r>
      <w:r w:rsidRPr="001408CA">
        <w:rPr>
          <w:rFonts w:hint="cs"/>
          <w:rtl/>
        </w:rPr>
        <w:t xml:space="preserve"> האו"ם (החלטה 181</w:t>
      </w:r>
      <w:r w:rsidR="002C4DDA">
        <w:rPr>
          <w:rFonts w:hint="cs"/>
          <w:rtl/>
        </w:rPr>
        <w:t xml:space="preserve">), </w:t>
      </w:r>
      <w:r w:rsidR="00445BBF" w:rsidRPr="001408CA">
        <w:rPr>
          <w:rFonts w:hint="cs"/>
          <w:rtl/>
        </w:rPr>
        <w:t>הייתה</w:t>
      </w:r>
      <w:r w:rsidRPr="001408CA">
        <w:rPr>
          <w:rFonts w:hint="cs"/>
          <w:rtl/>
        </w:rPr>
        <w:t xml:space="preserve"> ירושלים</w:t>
      </w:r>
      <w:r w:rsidR="00445BBF" w:rsidRPr="001408CA">
        <w:rPr>
          <w:rFonts w:hint="cs"/>
          <w:rtl/>
        </w:rPr>
        <w:t xml:space="preserve"> מיועדת</w:t>
      </w:r>
      <w:r w:rsidRPr="001408CA">
        <w:rPr>
          <w:rFonts w:hint="cs"/>
          <w:rtl/>
        </w:rPr>
        <w:t xml:space="preserve"> </w:t>
      </w:r>
      <w:r w:rsidR="002C4DDA">
        <w:rPr>
          <w:rFonts w:hint="cs"/>
          <w:rtl/>
        </w:rPr>
        <w:t>להישאר</w:t>
      </w:r>
      <w:r w:rsidR="009E7716" w:rsidRPr="001408CA">
        <w:rPr>
          <w:rFonts w:hint="cs"/>
          <w:rtl/>
        </w:rPr>
        <w:t xml:space="preserve"> </w:t>
      </w:r>
      <w:r w:rsidR="00D95784">
        <w:rPr>
          <w:rFonts w:hint="cs"/>
          <w:rtl/>
        </w:rPr>
        <w:t>בניהול האו"ם למשך עשר שנים</w:t>
      </w:r>
      <w:r w:rsidR="002C4DDA">
        <w:rPr>
          <w:rFonts w:hint="cs"/>
          <w:rtl/>
        </w:rPr>
        <w:t xml:space="preserve"> לצד שתי המדיניות שיוקמו (היהודית והערבית)</w:t>
      </w:r>
      <w:r w:rsidR="00FB4B13">
        <w:rPr>
          <w:rFonts w:hint="cs"/>
          <w:rtl/>
        </w:rPr>
        <w:t>.</w:t>
      </w:r>
      <w:r w:rsidRPr="001408CA">
        <w:rPr>
          <w:rFonts w:hint="cs"/>
          <w:rtl/>
        </w:rPr>
        <w:t xml:space="preserve"> </w:t>
      </w:r>
      <w:r w:rsidR="00387EE2">
        <w:rPr>
          <w:rFonts w:hint="cs"/>
          <w:rtl/>
        </w:rPr>
        <w:t>בעקבות התגובות השונות לתכנית זו פרץ עימות אלים בין הקהילות היהודית והערבית</w:t>
      </w:r>
      <w:r w:rsidR="00016D13">
        <w:rPr>
          <w:rFonts w:hint="cs"/>
          <w:rtl/>
        </w:rPr>
        <w:t xml:space="preserve"> בפלשתינה</w:t>
      </w:r>
      <w:r w:rsidR="00387EE2">
        <w:rPr>
          <w:rFonts w:hint="cs"/>
          <w:rtl/>
        </w:rPr>
        <w:t xml:space="preserve">. </w:t>
      </w:r>
      <w:r w:rsidR="001775B6" w:rsidRPr="001408CA">
        <w:rPr>
          <w:rFonts w:hint="cs"/>
          <w:rtl/>
        </w:rPr>
        <w:t xml:space="preserve">משפרצה </w:t>
      </w:r>
      <w:r w:rsidR="00387EE2">
        <w:rPr>
          <w:rFonts w:hint="cs"/>
          <w:rtl/>
        </w:rPr>
        <w:t>המלחמה</w:t>
      </w:r>
      <w:r w:rsidR="001775B6" w:rsidRPr="001408CA">
        <w:rPr>
          <w:rFonts w:hint="cs"/>
          <w:rtl/>
        </w:rPr>
        <w:t xml:space="preserve"> </w:t>
      </w:r>
      <w:r w:rsidR="00016D13">
        <w:rPr>
          <w:rFonts w:hint="cs"/>
          <w:rtl/>
        </w:rPr>
        <w:t xml:space="preserve">פעלה הנהגת היישוב </w:t>
      </w:r>
      <w:r w:rsidR="00387EE2">
        <w:rPr>
          <w:rFonts w:hint="cs"/>
          <w:rtl/>
        </w:rPr>
        <w:t>היהודי</w:t>
      </w:r>
      <w:r w:rsidRPr="001408CA">
        <w:rPr>
          <w:rFonts w:hint="cs"/>
          <w:rtl/>
        </w:rPr>
        <w:t xml:space="preserve"> </w:t>
      </w:r>
      <w:r w:rsidR="00304D24" w:rsidRPr="001408CA">
        <w:rPr>
          <w:rFonts w:hint="cs"/>
          <w:rtl/>
        </w:rPr>
        <w:t xml:space="preserve">על מנת להבטיח </w:t>
      </w:r>
      <w:r w:rsidR="00016D13">
        <w:rPr>
          <w:rFonts w:hint="cs"/>
          <w:rtl/>
        </w:rPr>
        <w:t>את שלומה</w:t>
      </w:r>
      <w:r w:rsidR="00674F07">
        <w:rPr>
          <w:rFonts w:hint="cs"/>
          <w:rtl/>
        </w:rPr>
        <w:t xml:space="preserve"> ובטחונה של הקהילה היהודית בעיר, </w:t>
      </w:r>
      <w:r w:rsidR="00016D13">
        <w:rPr>
          <w:rFonts w:hint="cs"/>
          <w:rtl/>
        </w:rPr>
        <w:t xml:space="preserve">שמנתה ערב המלחמה כ- 100,000 איש. </w:t>
      </w:r>
      <w:r w:rsidR="001775B6" w:rsidRPr="001408CA">
        <w:rPr>
          <w:rFonts w:hint="cs"/>
          <w:rtl/>
        </w:rPr>
        <w:t xml:space="preserve">ערב הכרזת </w:t>
      </w:r>
      <w:r w:rsidR="00304D24" w:rsidRPr="001408CA">
        <w:rPr>
          <w:rFonts w:hint="cs"/>
          <w:rtl/>
        </w:rPr>
        <w:t xml:space="preserve">המדינה </w:t>
      </w:r>
      <w:r w:rsidR="00387EE2">
        <w:rPr>
          <w:rFonts w:hint="cs"/>
          <w:rtl/>
        </w:rPr>
        <w:t xml:space="preserve">(14 במאי 1948) </w:t>
      </w:r>
      <w:r w:rsidR="00673901">
        <w:rPr>
          <w:rFonts w:hint="cs"/>
          <w:rtl/>
        </w:rPr>
        <w:t>כבר החזיקו  הכוחות היהודית באזורים נרחבים במערבה של העיר</w:t>
      </w:r>
      <w:r w:rsidR="001775B6" w:rsidRPr="001408CA">
        <w:rPr>
          <w:rFonts w:hint="cs"/>
          <w:rtl/>
        </w:rPr>
        <w:t>.</w:t>
      </w:r>
      <w:r w:rsidR="00E4620E" w:rsidRPr="001408CA">
        <w:rPr>
          <w:rFonts w:hint="cs"/>
          <w:rtl/>
        </w:rPr>
        <w:t xml:space="preserve"> </w:t>
      </w:r>
      <w:r w:rsidR="00016D13">
        <w:rPr>
          <w:rFonts w:hint="cs"/>
          <w:rtl/>
        </w:rPr>
        <w:t xml:space="preserve">בעקבות הצטרפותה של ממלכת ירדן (ועמה צבאות נוספים) למערכה על </w:t>
      </w:r>
      <w:r w:rsidR="00114D24">
        <w:rPr>
          <w:rFonts w:hint="cs"/>
          <w:rtl/>
        </w:rPr>
        <w:t>מדינת ישראל</w:t>
      </w:r>
      <w:r w:rsidR="00457A06">
        <w:t xml:space="preserve">  </w:t>
      </w:r>
      <w:r w:rsidR="00457A06">
        <w:rPr>
          <w:rFonts w:hint="cs"/>
          <w:rtl/>
        </w:rPr>
        <w:t>וירושלים</w:t>
      </w:r>
      <w:r w:rsidR="00016D13">
        <w:rPr>
          <w:rFonts w:hint="cs"/>
          <w:rtl/>
        </w:rPr>
        <w:t xml:space="preserve"> השתנתה המציאות העירונית. </w:t>
      </w:r>
      <w:r w:rsidR="00270FA5">
        <w:rPr>
          <w:rFonts w:hint="cs"/>
          <w:rtl/>
        </w:rPr>
        <w:t>חיילי הלגיון הירדני הצליחו לכבוש את העיר העתיקה, לאיים על השליטה היהודית בהר הצופים</w:t>
      </w:r>
      <w:r w:rsidR="00016D13">
        <w:rPr>
          <w:rFonts w:hint="cs"/>
          <w:rtl/>
        </w:rPr>
        <w:t xml:space="preserve"> (מקום משכנם</w:t>
      </w:r>
      <w:r w:rsidR="00387EE2">
        <w:rPr>
          <w:rFonts w:hint="cs"/>
          <w:rtl/>
        </w:rPr>
        <w:t xml:space="preserve"> של האוניברסיטה העברית</w:t>
      </w:r>
      <w:r w:rsidR="00674F07">
        <w:rPr>
          <w:rFonts w:hint="cs"/>
          <w:rtl/>
        </w:rPr>
        <w:t xml:space="preserve"> ובית חולים הד</w:t>
      </w:r>
      <w:r w:rsidR="00016D13">
        <w:rPr>
          <w:rFonts w:hint="cs"/>
          <w:rtl/>
        </w:rPr>
        <w:t>סה</w:t>
      </w:r>
      <w:r w:rsidR="00673901">
        <w:rPr>
          <w:rFonts w:hint="cs"/>
          <w:rtl/>
        </w:rPr>
        <w:t>).</w:t>
      </w:r>
      <w:r w:rsidR="00270FA5">
        <w:rPr>
          <w:rFonts w:hint="cs"/>
          <w:rtl/>
        </w:rPr>
        <w:t xml:space="preserve"> </w:t>
      </w:r>
      <w:r w:rsidR="00063318" w:rsidRPr="001408CA">
        <w:rPr>
          <w:rFonts w:hint="cs"/>
          <w:rtl/>
        </w:rPr>
        <w:t xml:space="preserve">ביולי 1948, </w:t>
      </w:r>
      <w:r w:rsidR="009E7716" w:rsidRPr="001408CA">
        <w:rPr>
          <w:rFonts w:hint="cs"/>
          <w:rtl/>
        </w:rPr>
        <w:t>התייצבה המערכה</w:t>
      </w:r>
      <w:r w:rsidR="00016D13">
        <w:rPr>
          <w:rFonts w:hint="cs"/>
          <w:rtl/>
        </w:rPr>
        <w:t xml:space="preserve"> </w:t>
      </w:r>
      <w:r w:rsidR="00457A06">
        <w:rPr>
          <w:rFonts w:hint="cs"/>
          <w:rtl/>
        </w:rPr>
        <w:t>בעיר</w:t>
      </w:r>
      <w:r w:rsidR="009E7716" w:rsidRPr="001408CA">
        <w:rPr>
          <w:rFonts w:hint="cs"/>
          <w:rtl/>
        </w:rPr>
        <w:t xml:space="preserve"> </w:t>
      </w:r>
      <w:r w:rsidR="00387EE2">
        <w:rPr>
          <w:rFonts w:hint="cs"/>
          <w:rtl/>
        </w:rPr>
        <w:t xml:space="preserve">והשליטה על </w:t>
      </w:r>
      <w:r w:rsidR="00457A06">
        <w:rPr>
          <w:rFonts w:hint="cs"/>
          <w:rtl/>
        </w:rPr>
        <w:t xml:space="preserve">ירושלים </w:t>
      </w:r>
      <w:r w:rsidR="00387EE2">
        <w:rPr>
          <w:rFonts w:hint="cs"/>
          <w:rtl/>
        </w:rPr>
        <w:t>התחלקה</w:t>
      </w:r>
      <w:r w:rsidR="006E1DCE">
        <w:rPr>
          <w:rFonts w:hint="cs"/>
          <w:rtl/>
        </w:rPr>
        <w:t xml:space="preserve"> בין הצבאות</w:t>
      </w:r>
      <w:r w:rsidR="00C70737" w:rsidRPr="001408CA">
        <w:rPr>
          <w:rFonts w:hint="cs"/>
          <w:rtl/>
        </w:rPr>
        <w:t>.</w:t>
      </w:r>
      <w:r w:rsidR="00673901">
        <w:rPr>
          <w:rFonts w:hint="cs"/>
          <w:rtl/>
        </w:rPr>
        <w:t xml:space="preserve"> </w:t>
      </w:r>
      <w:r w:rsidR="00674F07">
        <w:rPr>
          <w:rFonts w:hint="cs"/>
          <w:rtl/>
        </w:rPr>
        <w:t xml:space="preserve">בסוף נובמבר 1948 נחתם בין הצדדים הסכם "הפסקת האש הכנה" וחלוקת העיר בין ישראל </w:t>
      </w:r>
      <w:r w:rsidR="006E1DCE">
        <w:rPr>
          <w:rFonts w:hint="cs"/>
          <w:rtl/>
        </w:rPr>
        <w:t>לממלכת ירדן הייתה לעובדה ברורה.</w:t>
      </w:r>
      <w:r w:rsidR="006E1DCE" w:rsidRPr="001408CA">
        <w:rPr>
          <w:rStyle w:val="FootnoteReference"/>
          <w:rtl/>
        </w:rPr>
        <w:footnoteReference w:id="12"/>
      </w:r>
    </w:p>
    <w:p w:rsidR="00AE0A42" w:rsidRPr="00673901" w:rsidRDefault="00312FE9" w:rsidP="00114D24">
      <w:pPr>
        <w:bidi/>
        <w:jc w:val="both"/>
        <w:rPr>
          <w:rtl/>
        </w:rPr>
      </w:pPr>
      <w:r w:rsidRPr="001408CA">
        <w:rPr>
          <w:rFonts w:hint="cs"/>
          <w:rtl/>
        </w:rPr>
        <w:t>לנוכח ההישגי</w:t>
      </w:r>
      <w:r w:rsidR="005A2470" w:rsidRPr="001408CA">
        <w:rPr>
          <w:rFonts w:hint="cs"/>
          <w:rtl/>
        </w:rPr>
        <w:t xml:space="preserve">ם הצבאיים </w:t>
      </w:r>
      <w:r w:rsidR="009E7716" w:rsidRPr="001408CA">
        <w:rPr>
          <w:rFonts w:hint="cs"/>
          <w:rtl/>
        </w:rPr>
        <w:t xml:space="preserve">של צה"ל </w:t>
      </w:r>
      <w:r w:rsidR="00387EE2">
        <w:rPr>
          <w:rFonts w:hint="cs"/>
          <w:rtl/>
        </w:rPr>
        <w:t>ב</w:t>
      </w:r>
      <w:r w:rsidR="00673901">
        <w:rPr>
          <w:rFonts w:hint="cs"/>
          <w:rtl/>
        </w:rPr>
        <w:t>מרחבה של ירושלים חל שינוי בעמדת ההנהגה הישראלית ביחס ל</w:t>
      </w:r>
      <w:r w:rsidR="00016D13">
        <w:rPr>
          <w:rFonts w:hint="cs"/>
          <w:rtl/>
        </w:rPr>
        <w:t xml:space="preserve">עתידה של </w:t>
      </w:r>
      <w:r w:rsidR="00673901">
        <w:rPr>
          <w:rFonts w:hint="cs"/>
          <w:rtl/>
        </w:rPr>
        <w:t xml:space="preserve">ירושלים. </w:t>
      </w:r>
      <w:r w:rsidR="00387EE2">
        <w:rPr>
          <w:rFonts w:hint="cs"/>
          <w:rtl/>
        </w:rPr>
        <w:t>מעתה לא הייתה ההנהגה הי</w:t>
      </w:r>
      <w:r w:rsidR="00673901">
        <w:rPr>
          <w:rFonts w:hint="cs"/>
          <w:rtl/>
        </w:rPr>
        <w:t xml:space="preserve">שראלית </w:t>
      </w:r>
      <w:r w:rsidR="00815772">
        <w:rPr>
          <w:rFonts w:hint="cs"/>
          <w:rtl/>
        </w:rPr>
        <w:t>מוכנה לקבל את ה</w:t>
      </w:r>
      <w:r w:rsidR="00673901">
        <w:rPr>
          <w:rFonts w:hint="cs"/>
          <w:rtl/>
        </w:rPr>
        <w:t>חלטה האו"ם</w:t>
      </w:r>
      <w:r w:rsidR="00F3484B">
        <w:rPr>
          <w:rFonts w:hint="cs"/>
          <w:rtl/>
        </w:rPr>
        <w:t xml:space="preserve"> בעניינה של </w:t>
      </w:r>
      <w:r w:rsidR="00114D24">
        <w:rPr>
          <w:rFonts w:hint="cs"/>
          <w:rtl/>
        </w:rPr>
        <w:t>ירושלים</w:t>
      </w:r>
      <w:r w:rsidR="00387EE2">
        <w:rPr>
          <w:rFonts w:hint="cs"/>
          <w:rtl/>
        </w:rPr>
        <w:t xml:space="preserve">. </w:t>
      </w:r>
      <w:r w:rsidR="00673901">
        <w:rPr>
          <w:rFonts w:hint="cs"/>
          <w:rtl/>
        </w:rPr>
        <w:t>ממשלת ישראל אמנם</w:t>
      </w:r>
      <w:r w:rsidR="00387EE2">
        <w:rPr>
          <w:rFonts w:hint="cs"/>
          <w:rtl/>
        </w:rPr>
        <w:t xml:space="preserve"> לא הצהירה על כך בפומבי</w:t>
      </w:r>
      <w:r w:rsidR="00016D13">
        <w:rPr>
          <w:rFonts w:hint="cs"/>
          <w:rtl/>
        </w:rPr>
        <w:t xml:space="preserve"> (לעת הזאת)</w:t>
      </w:r>
      <w:r w:rsidR="00387EE2">
        <w:rPr>
          <w:rFonts w:hint="cs"/>
          <w:rtl/>
        </w:rPr>
        <w:t xml:space="preserve"> אבל </w:t>
      </w:r>
      <w:r w:rsidR="00016D13">
        <w:rPr>
          <w:rFonts w:hint="cs"/>
          <w:rtl/>
        </w:rPr>
        <w:t>היא</w:t>
      </w:r>
      <w:r w:rsidR="00673901">
        <w:rPr>
          <w:rFonts w:hint="cs"/>
          <w:rtl/>
        </w:rPr>
        <w:t xml:space="preserve"> החלה</w:t>
      </w:r>
      <w:r w:rsidR="00387EE2">
        <w:rPr>
          <w:rFonts w:hint="cs"/>
          <w:rtl/>
        </w:rPr>
        <w:t xml:space="preserve"> לפעול על מנת לסכל כל ניסיון להעב</w:t>
      </w:r>
      <w:r w:rsidR="00673901">
        <w:rPr>
          <w:rFonts w:hint="cs"/>
          <w:rtl/>
        </w:rPr>
        <w:t>יר את העיר לידי שליטה בינלאומית</w:t>
      </w:r>
      <w:r w:rsidR="00016D13">
        <w:rPr>
          <w:rFonts w:hint="cs"/>
          <w:rtl/>
        </w:rPr>
        <w:t>.</w:t>
      </w:r>
      <w:r w:rsidR="006E1DCE">
        <w:rPr>
          <w:rStyle w:val="FootnoteReference"/>
          <w:rtl/>
        </w:rPr>
        <w:footnoteReference w:id="13"/>
      </w:r>
      <w:r w:rsidR="00673901">
        <w:rPr>
          <w:rFonts w:hint="cs"/>
          <w:rtl/>
        </w:rPr>
        <w:t xml:space="preserve"> </w:t>
      </w:r>
      <w:r w:rsidR="008D5EFE">
        <w:rPr>
          <w:rFonts w:hint="cs"/>
          <w:rtl/>
        </w:rPr>
        <w:t>בחודשים אוגוסט 1948 ועד פברואר 1949 מונה לעיר מושל צבאי. תפקידו של המושל היה להבטיח את השליטה האזרחית בשטח</w:t>
      </w:r>
      <w:r w:rsidR="00673901">
        <w:rPr>
          <w:rFonts w:hint="cs"/>
          <w:rtl/>
        </w:rPr>
        <w:t>ים של העיר שהוחזקו על ידי צה"ל</w:t>
      </w:r>
      <w:r w:rsidR="00E77DF9">
        <w:rPr>
          <w:rFonts w:hint="cs"/>
          <w:rtl/>
        </w:rPr>
        <w:t xml:space="preserve"> </w:t>
      </w:r>
      <w:r w:rsidR="008D349A" w:rsidRPr="001408CA">
        <w:rPr>
          <w:rFonts w:hint="cs"/>
          <w:rtl/>
        </w:rPr>
        <w:t>.</w:t>
      </w:r>
      <w:r w:rsidR="009D43A1" w:rsidRPr="001408CA">
        <w:rPr>
          <w:rStyle w:val="FootnoteReference"/>
          <w:rtl/>
        </w:rPr>
        <w:footnoteReference w:id="14"/>
      </w:r>
      <w:r w:rsidR="008D349A" w:rsidRPr="001408CA">
        <w:rPr>
          <w:rFonts w:hint="cs"/>
          <w:rtl/>
        </w:rPr>
        <w:t xml:space="preserve"> </w:t>
      </w:r>
      <w:r w:rsidR="00673901">
        <w:rPr>
          <w:rFonts w:hint="cs"/>
          <w:rtl/>
        </w:rPr>
        <w:t xml:space="preserve"> </w:t>
      </w:r>
      <w:r w:rsidR="00E77DF9">
        <w:rPr>
          <w:rFonts w:hint="cs"/>
          <w:rtl/>
        </w:rPr>
        <w:t xml:space="preserve">שליחותו של המושל הייתה למעשה הוכחה לשלטון ישראלי על חלקה המערבי של העיר. במציאות זו החלו גם המעשים. </w:t>
      </w:r>
      <w:r w:rsidR="008D349A" w:rsidRPr="001408CA">
        <w:rPr>
          <w:rFonts w:hint="cs"/>
          <w:rtl/>
        </w:rPr>
        <w:t>בתקופת</w:t>
      </w:r>
      <w:r w:rsidR="00F3484B">
        <w:rPr>
          <w:rFonts w:hint="cs"/>
          <w:rtl/>
        </w:rPr>
        <w:t xml:space="preserve"> המושל הצבאי</w:t>
      </w:r>
      <w:r w:rsidR="008D349A" w:rsidRPr="001408CA">
        <w:rPr>
          <w:rFonts w:hint="cs"/>
          <w:rtl/>
        </w:rPr>
        <w:t xml:space="preserve"> </w:t>
      </w:r>
      <w:r w:rsidR="00AE0A42" w:rsidRPr="001408CA">
        <w:rPr>
          <w:rFonts w:hint="cs"/>
          <w:rtl/>
        </w:rPr>
        <w:t xml:space="preserve">החל לפעול בעיר </w:t>
      </w:r>
      <w:r w:rsidR="008D349A" w:rsidRPr="001408CA">
        <w:rPr>
          <w:rFonts w:hint="cs"/>
          <w:rtl/>
        </w:rPr>
        <w:t>בית המשפט העליון.</w:t>
      </w:r>
      <w:r w:rsidR="003919DE" w:rsidRPr="001408CA">
        <w:rPr>
          <w:rFonts w:hint="cs"/>
          <w:rtl/>
        </w:rPr>
        <w:t xml:space="preserve"> ההחלטה על הפעלתו ל</w:t>
      </w:r>
      <w:r w:rsidR="005A2470" w:rsidRPr="001408CA">
        <w:rPr>
          <w:rFonts w:hint="cs"/>
          <w:rtl/>
        </w:rPr>
        <w:t xml:space="preserve">א </w:t>
      </w:r>
      <w:r w:rsidR="00E50886" w:rsidRPr="001408CA">
        <w:rPr>
          <w:rFonts w:hint="cs"/>
          <w:rtl/>
        </w:rPr>
        <w:t>התקבלה</w:t>
      </w:r>
      <w:r w:rsidR="005A2470" w:rsidRPr="001408CA">
        <w:rPr>
          <w:rFonts w:hint="cs"/>
          <w:rtl/>
        </w:rPr>
        <w:t xml:space="preserve"> בעקבות תכנית מגובשת</w:t>
      </w:r>
      <w:r w:rsidR="003919DE" w:rsidRPr="001408CA">
        <w:rPr>
          <w:rFonts w:hint="cs"/>
          <w:rtl/>
        </w:rPr>
        <w:t xml:space="preserve"> אלא בשל נסיבות טכניות </w:t>
      </w:r>
      <w:r w:rsidR="003919DE" w:rsidRPr="001408CA">
        <w:rPr>
          <w:rtl/>
        </w:rPr>
        <w:t>–</w:t>
      </w:r>
      <w:r w:rsidR="003919DE" w:rsidRPr="001408CA">
        <w:rPr>
          <w:rFonts w:hint="cs"/>
          <w:rtl/>
        </w:rPr>
        <w:t xml:space="preserve"> מקצועיות. </w:t>
      </w:r>
      <w:r w:rsidR="00673901">
        <w:rPr>
          <w:rFonts w:hint="cs"/>
          <w:rtl/>
        </w:rPr>
        <w:t xml:space="preserve">זמינותו של מתקן להפעלתו של בית המשפט (בנייני בתי המשפט </w:t>
      </w:r>
      <w:r w:rsidR="00674F07">
        <w:rPr>
          <w:rFonts w:hint="cs"/>
          <w:rtl/>
        </w:rPr>
        <w:t>ששירתו את</w:t>
      </w:r>
      <w:r w:rsidR="00F3484B">
        <w:rPr>
          <w:rFonts w:hint="cs"/>
          <w:rtl/>
        </w:rPr>
        <w:t xml:space="preserve"> שלטון המנדט</w:t>
      </w:r>
      <w:r w:rsidR="00673901">
        <w:rPr>
          <w:rFonts w:hint="cs"/>
          <w:rtl/>
        </w:rPr>
        <w:t xml:space="preserve">) ומגוריהם של השופטים העליונים הנבחרים </w:t>
      </w:r>
      <w:r w:rsidR="00674F07">
        <w:rPr>
          <w:rFonts w:hint="cs"/>
          <w:rtl/>
        </w:rPr>
        <w:t>בעיר</w:t>
      </w:r>
      <w:r w:rsidR="00673901">
        <w:rPr>
          <w:rFonts w:hint="cs"/>
          <w:rtl/>
        </w:rPr>
        <w:t xml:space="preserve"> היו בין הגורמים לקבלת ההחלטה </w:t>
      </w:r>
      <w:r w:rsidR="00016D13">
        <w:rPr>
          <w:rFonts w:hint="cs"/>
          <w:rtl/>
        </w:rPr>
        <w:t>זו</w:t>
      </w:r>
      <w:r w:rsidR="006E4566" w:rsidRPr="001408CA">
        <w:rPr>
          <w:rFonts w:hint="cs"/>
          <w:rtl/>
        </w:rPr>
        <w:t>.</w:t>
      </w:r>
      <w:r w:rsidR="007F4C27" w:rsidRPr="001408CA">
        <w:rPr>
          <w:rStyle w:val="FootnoteReference"/>
          <w:rtl/>
        </w:rPr>
        <w:footnoteReference w:id="15"/>
      </w:r>
      <w:r w:rsidR="006E4566" w:rsidRPr="001408CA">
        <w:rPr>
          <w:rFonts w:hint="cs"/>
          <w:rtl/>
        </w:rPr>
        <w:t xml:space="preserve"> הפעלת בית המשפט</w:t>
      </w:r>
      <w:r w:rsidR="00C50D4F" w:rsidRPr="001408CA">
        <w:rPr>
          <w:rFonts w:hint="cs"/>
          <w:rtl/>
        </w:rPr>
        <w:t xml:space="preserve"> </w:t>
      </w:r>
      <w:r w:rsidR="00673901">
        <w:rPr>
          <w:rFonts w:hint="cs"/>
          <w:rtl/>
        </w:rPr>
        <w:t xml:space="preserve">העליון </w:t>
      </w:r>
      <w:r w:rsidR="0086325B" w:rsidRPr="001408CA">
        <w:rPr>
          <w:rFonts w:hint="cs"/>
          <w:rtl/>
        </w:rPr>
        <w:t xml:space="preserve">הייתה </w:t>
      </w:r>
      <w:r w:rsidR="00673901">
        <w:rPr>
          <w:rFonts w:hint="cs"/>
          <w:rtl/>
        </w:rPr>
        <w:t>ה</w:t>
      </w:r>
      <w:r w:rsidR="0086325B" w:rsidRPr="001408CA">
        <w:rPr>
          <w:rFonts w:hint="cs"/>
          <w:rtl/>
        </w:rPr>
        <w:t xml:space="preserve">סנונית </w:t>
      </w:r>
      <w:r w:rsidR="00673901">
        <w:rPr>
          <w:rFonts w:hint="cs"/>
          <w:rtl/>
        </w:rPr>
        <w:t>ה</w:t>
      </w:r>
      <w:r w:rsidR="0086325B" w:rsidRPr="001408CA">
        <w:rPr>
          <w:rFonts w:hint="cs"/>
          <w:rtl/>
        </w:rPr>
        <w:t xml:space="preserve">ראשונה לנוכחות </w:t>
      </w:r>
      <w:r w:rsidR="00016D13">
        <w:rPr>
          <w:rFonts w:hint="cs"/>
          <w:rtl/>
        </w:rPr>
        <w:t>ה</w:t>
      </w:r>
      <w:r w:rsidR="0086325B" w:rsidRPr="001408CA">
        <w:rPr>
          <w:rFonts w:hint="cs"/>
          <w:rtl/>
        </w:rPr>
        <w:t>רשמית של מדינת ישראל במרחב העיר</w:t>
      </w:r>
      <w:r w:rsidR="008D5EFE">
        <w:rPr>
          <w:rFonts w:hint="cs"/>
          <w:rtl/>
        </w:rPr>
        <w:t xml:space="preserve"> המחולקת</w:t>
      </w:r>
      <w:r w:rsidR="0086325B" w:rsidRPr="001408CA">
        <w:rPr>
          <w:rFonts w:hint="cs"/>
          <w:rtl/>
        </w:rPr>
        <w:t>.</w:t>
      </w:r>
      <w:r w:rsidR="00016D13">
        <w:rPr>
          <w:rFonts w:hint="cs"/>
          <w:rtl/>
        </w:rPr>
        <w:t xml:space="preserve"> </w:t>
      </w:r>
    </w:p>
    <w:p w:rsidR="00997548" w:rsidRDefault="00C755FC" w:rsidP="00F3484B">
      <w:pPr>
        <w:bidi/>
        <w:jc w:val="both"/>
        <w:rPr>
          <w:rtl/>
        </w:rPr>
      </w:pPr>
      <w:r>
        <w:rPr>
          <w:rFonts w:hint="cs"/>
          <w:rtl/>
        </w:rPr>
        <w:lastRenderedPageBreak/>
        <w:t xml:space="preserve">בפברואר 1949 </w:t>
      </w:r>
      <w:r w:rsidR="00673901">
        <w:rPr>
          <w:rFonts w:hint="cs"/>
          <w:rtl/>
        </w:rPr>
        <w:t>בוטל השלטון הצבאי</w:t>
      </w:r>
      <w:r w:rsidR="009D6ADD">
        <w:rPr>
          <w:rFonts w:hint="cs"/>
          <w:rtl/>
        </w:rPr>
        <w:t xml:space="preserve"> ו</w:t>
      </w:r>
      <w:r w:rsidR="007B4F7A" w:rsidRPr="001408CA">
        <w:rPr>
          <w:rFonts w:hint="cs"/>
          <w:rtl/>
        </w:rPr>
        <w:t>עיריית ירושלים</w:t>
      </w:r>
      <w:r w:rsidR="003D1D40">
        <w:rPr>
          <w:rFonts w:hint="cs"/>
          <w:rtl/>
        </w:rPr>
        <w:t xml:space="preserve"> ח</w:t>
      </w:r>
      <w:r w:rsidR="00E77DF9">
        <w:rPr>
          <w:rFonts w:hint="cs"/>
          <w:rtl/>
        </w:rPr>
        <w:t>י</w:t>
      </w:r>
      <w:r w:rsidR="003D1D40">
        <w:rPr>
          <w:rFonts w:hint="cs"/>
          <w:rtl/>
        </w:rPr>
        <w:t>דשה את פעילותה.</w:t>
      </w:r>
      <w:r w:rsidR="00F3484B">
        <w:rPr>
          <w:rFonts w:hint="cs"/>
          <w:rtl/>
        </w:rPr>
        <w:t xml:space="preserve"> </w:t>
      </w:r>
      <w:r w:rsidR="00E77DF9">
        <w:rPr>
          <w:rFonts w:hint="cs"/>
          <w:rtl/>
        </w:rPr>
        <w:t xml:space="preserve">בכל הנוגע לתכנון העיר הוטלה </w:t>
      </w:r>
      <w:r w:rsidR="00F3484B">
        <w:rPr>
          <w:rFonts w:hint="cs"/>
          <w:rtl/>
        </w:rPr>
        <w:t xml:space="preserve">המשימה </w:t>
      </w:r>
      <w:r w:rsidR="00E77DF9">
        <w:rPr>
          <w:rFonts w:hint="cs"/>
          <w:rtl/>
        </w:rPr>
        <w:t>על אגף התכנון ב</w:t>
      </w:r>
      <w:r w:rsidR="00673901">
        <w:rPr>
          <w:rFonts w:hint="cs"/>
          <w:rtl/>
        </w:rPr>
        <w:t>משרד ראש הממשלה (</w:t>
      </w:r>
      <w:r w:rsidR="00674F07">
        <w:rPr>
          <w:rFonts w:hint="cs"/>
          <w:rtl/>
        </w:rPr>
        <w:t>ו</w:t>
      </w:r>
      <w:r w:rsidR="006E4566" w:rsidRPr="001408CA">
        <w:rPr>
          <w:rFonts w:hint="cs"/>
          <w:rtl/>
        </w:rPr>
        <w:t>באחריותו של האדריכל הינץ ראו</w:t>
      </w:r>
      <w:r w:rsidR="00673901">
        <w:rPr>
          <w:rFonts w:hint="cs"/>
          <w:rtl/>
        </w:rPr>
        <w:t>)</w:t>
      </w:r>
      <w:r w:rsidR="006E4566" w:rsidRPr="001408CA">
        <w:rPr>
          <w:rFonts w:hint="cs"/>
          <w:rtl/>
        </w:rPr>
        <w:t xml:space="preserve">. </w:t>
      </w:r>
      <w:r w:rsidR="00F3484B">
        <w:rPr>
          <w:rFonts w:hint="cs"/>
          <w:rtl/>
        </w:rPr>
        <w:t>במסגרת</w:t>
      </w:r>
      <w:r w:rsidR="00F241D9">
        <w:rPr>
          <w:rFonts w:hint="cs"/>
          <w:rtl/>
        </w:rPr>
        <w:t xml:space="preserve"> </w:t>
      </w:r>
      <w:r w:rsidR="003D1D40">
        <w:rPr>
          <w:rFonts w:hint="cs"/>
          <w:rtl/>
        </w:rPr>
        <w:t xml:space="preserve">עבודות התכנון </w:t>
      </w:r>
      <w:r w:rsidR="00F241D9">
        <w:rPr>
          <w:rFonts w:hint="cs"/>
          <w:rtl/>
        </w:rPr>
        <w:t>אימצה הממשלה את</w:t>
      </w:r>
      <w:r w:rsidR="003D1D40">
        <w:rPr>
          <w:rFonts w:hint="cs"/>
          <w:rtl/>
        </w:rPr>
        <w:t xml:space="preserve"> הצעתו של הגאוגרף </w:t>
      </w:r>
      <w:r w:rsidR="007B4F7A" w:rsidRPr="001408CA">
        <w:rPr>
          <w:rFonts w:hint="cs"/>
          <w:rtl/>
        </w:rPr>
        <w:t xml:space="preserve">זלמן ליפשיץ לשמור </w:t>
      </w:r>
      <w:r w:rsidR="009D43A1" w:rsidRPr="001408CA">
        <w:rPr>
          <w:rFonts w:hint="cs"/>
          <w:rtl/>
        </w:rPr>
        <w:t>(</w:t>
      </w:r>
      <w:r w:rsidR="006E4566" w:rsidRPr="001408CA">
        <w:rPr>
          <w:rFonts w:hint="cs"/>
          <w:rtl/>
        </w:rPr>
        <w:t>ולתכנן</w:t>
      </w:r>
      <w:r w:rsidR="009D43A1" w:rsidRPr="001408CA">
        <w:rPr>
          <w:rFonts w:hint="cs"/>
          <w:rtl/>
        </w:rPr>
        <w:t>)</w:t>
      </w:r>
      <w:r w:rsidR="006E4566" w:rsidRPr="001408CA">
        <w:rPr>
          <w:rFonts w:hint="cs"/>
          <w:rtl/>
        </w:rPr>
        <w:t xml:space="preserve"> בתוך תחומי העיר המערבית </w:t>
      </w:r>
      <w:r w:rsidR="007B4F7A" w:rsidRPr="001408CA">
        <w:rPr>
          <w:rFonts w:hint="cs"/>
          <w:rtl/>
        </w:rPr>
        <w:t>שטח עבור ה</w:t>
      </w:r>
      <w:r w:rsidR="005A2470" w:rsidRPr="001408CA">
        <w:rPr>
          <w:rFonts w:hint="cs"/>
          <w:rtl/>
        </w:rPr>
        <w:t>ממשלה</w:t>
      </w:r>
      <w:r w:rsidR="006E4566" w:rsidRPr="001408CA">
        <w:rPr>
          <w:rFonts w:hint="cs"/>
          <w:rtl/>
        </w:rPr>
        <w:t>.</w:t>
      </w:r>
      <w:r w:rsidR="002A2663" w:rsidRPr="001408CA">
        <w:rPr>
          <w:rStyle w:val="FootnoteReference"/>
          <w:rtl/>
        </w:rPr>
        <w:footnoteReference w:id="16"/>
      </w:r>
      <w:r w:rsidR="00264760" w:rsidRPr="001408CA">
        <w:rPr>
          <w:rFonts w:hint="cs"/>
          <w:rtl/>
        </w:rPr>
        <w:t xml:space="preserve"> </w:t>
      </w:r>
      <w:r w:rsidR="008C7713" w:rsidRPr="001408CA">
        <w:rPr>
          <w:rFonts w:hint="cs"/>
          <w:rtl/>
        </w:rPr>
        <w:t xml:space="preserve">בעקבות </w:t>
      </w:r>
      <w:r w:rsidR="00F3484B">
        <w:rPr>
          <w:rFonts w:hint="cs"/>
          <w:rtl/>
        </w:rPr>
        <w:t xml:space="preserve">הצעת </w:t>
      </w:r>
      <w:r>
        <w:rPr>
          <w:rFonts w:hint="cs"/>
          <w:rtl/>
        </w:rPr>
        <w:t xml:space="preserve">ליפשיץ </w:t>
      </w:r>
      <w:r w:rsidR="007C53FC" w:rsidRPr="001408CA">
        <w:rPr>
          <w:rFonts w:hint="cs"/>
          <w:rtl/>
        </w:rPr>
        <w:t>החל</w:t>
      </w:r>
      <w:r w:rsidR="00E77DF9">
        <w:rPr>
          <w:rFonts w:hint="cs"/>
          <w:rtl/>
        </w:rPr>
        <w:t xml:space="preserve">ו פעולות ההפקעה של </w:t>
      </w:r>
      <w:r w:rsidR="00114D24">
        <w:rPr>
          <w:rFonts w:hint="cs"/>
          <w:rtl/>
        </w:rPr>
        <w:t>ה</w:t>
      </w:r>
      <w:r w:rsidR="00264760" w:rsidRPr="001408CA">
        <w:rPr>
          <w:rFonts w:hint="cs"/>
          <w:rtl/>
        </w:rPr>
        <w:t>שטח</w:t>
      </w:r>
      <w:r w:rsidR="006946C1" w:rsidRPr="001408CA">
        <w:rPr>
          <w:rFonts w:hint="cs"/>
          <w:rtl/>
        </w:rPr>
        <w:t xml:space="preserve"> המיועד</w:t>
      </w:r>
      <w:r w:rsidR="0028009D">
        <w:rPr>
          <w:rFonts w:hint="cs"/>
          <w:rtl/>
        </w:rPr>
        <w:t>.</w:t>
      </w:r>
      <w:r w:rsidR="00E77DF9">
        <w:rPr>
          <w:rStyle w:val="FootnoteReference"/>
          <w:rtl/>
        </w:rPr>
        <w:footnoteReference w:id="17"/>
      </w:r>
      <w:r w:rsidR="0028009D">
        <w:rPr>
          <w:rFonts w:hint="cs"/>
          <w:rtl/>
        </w:rPr>
        <w:t xml:space="preserve"> </w:t>
      </w:r>
      <w:r w:rsidR="009D43A1" w:rsidRPr="001408CA">
        <w:rPr>
          <w:rFonts w:hint="cs"/>
          <w:rtl/>
        </w:rPr>
        <w:t xml:space="preserve">עם סיומו של תהליך </w:t>
      </w:r>
      <w:r w:rsidR="00264760" w:rsidRPr="001408CA">
        <w:rPr>
          <w:rFonts w:hint="cs"/>
          <w:rtl/>
        </w:rPr>
        <w:t>זה הועמדו לרשות הממשלה</w:t>
      </w:r>
      <w:r w:rsidR="00A81235" w:rsidRPr="001408CA">
        <w:rPr>
          <w:rFonts w:hint="cs"/>
          <w:rtl/>
        </w:rPr>
        <w:t xml:space="preserve"> </w:t>
      </w:r>
      <w:r w:rsidR="00264760" w:rsidRPr="001408CA">
        <w:rPr>
          <w:rFonts w:hint="cs"/>
          <w:rtl/>
        </w:rPr>
        <w:t>כ</w:t>
      </w:r>
      <w:r w:rsidR="007C53FC" w:rsidRPr="001408CA">
        <w:rPr>
          <w:rFonts w:hint="cs"/>
          <w:rtl/>
        </w:rPr>
        <w:t xml:space="preserve"> </w:t>
      </w:r>
      <w:r w:rsidR="007C53FC" w:rsidRPr="001408CA">
        <w:rPr>
          <w:rtl/>
        </w:rPr>
        <w:t>–</w:t>
      </w:r>
      <w:r w:rsidR="00A81235" w:rsidRPr="001408CA">
        <w:rPr>
          <w:rFonts w:hint="cs"/>
          <w:rtl/>
        </w:rPr>
        <w:t xml:space="preserve"> 1600 דונם</w:t>
      </w:r>
      <w:r w:rsidR="00114D24">
        <w:t xml:space="preserve"> </w:t>
      </w:r>
      <w:r w:rsidR="00114D24">
        <w:rPr>
          <w:rFonts w:hint="cs"/>
          <w:rtl/>
        </w:rPr>
        <w:t>ב</w:t>
      </w:r>
      <w:r w:rsidR="00246B2F">
        <w:rPr>
          <w:rFonts w:hint="cs"/>
          <w:rtl/>
        </w:rPr>
        <w:t>תחומי העיר המערבית</w:t>
      </w:r>
      <w:r w:rsidR="00114D24">
        <w:rPr>
          <w:rFonts w:hint="cs"/>
          <w:rtl/>
        </w:rPr>
        <w:t xml:space="preserve"> </w:t>
      </w:r>
      <w:r w:rsidR="003E5823">
        <w:rPr>
          <w:rFonts w:hint="cs"/>
          <w:rtl/>
        </w:rPr>
        <w:t>ובסמוך אליה</w:t>
      </w:r>
      <w:r w:rsidR="0028009D">
        <w:rPr>
          <w:rFonts w:hint="cs"/>
          <w:rtl/>
        </w:rPr>
        <w:t xml:space="preserve"> שיועדו למרחב השלטון</w:t>
      </w:r>
      <w:r w:rsidR="00D1214E">
        <w:rPr>
          <w:rFonts w:hint="cs"/>
          <w:rtl/>
        </w:rPr>
        <w:t xml:space="preserve"> (איור מס' 1)</w:t>
      </w:r>
      <w:r w:rsidR="00A81235" w:rsidRPr="001408CA">
        <w:rPr>
          <w:rFonts w:hint="cs"/>
          <w:rtl/>
        </w:rPr>
        <w:t>.</w:t>
      </w:r>
      <w:r w:rsidR="00A81235" w:rsidRPr="001408CA">
        <w:rPr>
          <w:rStyle w:val="FootnoteReference"/>
          <w:rtl/>
        </w:rPr>
        <w:footnoteReference w:id="18"/>
      </w:r>
      <w:r w:rsidR="00A81235" w:rsidRPr="001408CA">
        <w:rPr>
          <w:rFonts w:hint="cs"/>
          <w:rtl/>
        </w:rPr>
        <w:t xml:space="preserve"> </w:t>
      </w:r>
    </w:p>
    <w:p w:rsidR="001B1F0E" w:rsidRDefault="001B1F0E" w:rsidP="001B1F0E">
      <w:pPr>
        <w:bidi/>
        <w:jc w:val="both"/>
        <w:rPr>
          <w:rtl/>
        </w:rPr>
      </w:pPr>
    </w:p>
    <w:p w:rsidR="001B1F0E" w:rsidRDefault="001B1F0E" w:rsidP="001B1F0E">
      <w:pPr>
        <w:bidi/>
        <w:jc w:val="center"/>
        <w:rPr>
          <w:rtl/>
        </w:rPr>
      </w:pPr>
      <w:r w:rsidRPr="001B1F0E">
        <w:rPr>
          <w:noProof/>
          <w:rtl/>
        </w:rPr>
        <w:drawing>
          <wp:inline distT="0" distB="0" distL="0" distR="0" wp14:anchorId="03175ADD" wp14:editId="32057BAB">
            <wp:extent cx="3752740" cy="3407218"/>
            <wp:effectExtent l="0" t="0" r="635" b="3175"/>
            <wp:docPr id="5" name="Picture 5" descr="C:\Users\user\Documents\מאמרים\בונים לעיר מעמד\גרסה אנגלית\קטע מתוך המפה של ירושל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מאמרים\בונים לעיר מעמד\גרסה אנגלית\קטע מתוך המפה של ירושלים.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1073" cy="3414784"/>
                    </a:xfrm>
                    <a:prstGeom prst="rect">
                      <a:avLst/>
                    </a:prstGeom>
                    <a:noFill/>
                    <a:ln>
                      <a:noFill/>
                    </a:ln>
                  </pic:spPr>
                </pic:pic>
              </a:graphicData>
            </a:graphic>
          </wp:inline>
        </w:drawing>
      </w:r>
    </w:p>
    <w:p w:rsidR="00997548" w:rsidRDefault="00997548" w:rsidP="00997548">
      <w:pPr>
        <w:bidi/>
        <w:jc w:val="both"/>
        <w:rPr>
          <w:rtl/>
        </w:rPr>
      </w:pPr>
    </w:p>
    <w:p w:rsidR="001B1F0E" w:rsidRDefault="001B1F0E" w:rsidP="003E5823">
      <w:pPr>
        <w:bidi/>
        <w:jc w:val="center"/>
      </w:pPr>
      <w:r>
        <w:rPr>
          <w:rFonts w:hint="cs"/>
          <w:rtl/>
        </w:rPr>
        <w:t>איור מס' 1: השטח שהופקע עבור הקמת מרחב השלטון (השטח מוקף בקו ירוק)</w:t>
      </w:r>
      <w:r w:rsidR="003E5823">
        <w:rPr>
          <w:rFonts w:hint="cs"/>
          <w:rtl/>
        </w:rPr>
        <w:t>; למעשה במועד ההפקעה השטח הזה היה מחוץ לגבולות השטח המוניצפלי (שנקבע על ידי הבריטים). באמצע שנות החמישים הורחבו גבולות ירושלים והשטח של השלטון היה לבואה בתחומי השטח העירוני.</w:t>
      </w:r>
    </w:p>
    <w:p w:rsidR="007D3DAB" w:rsidRDefault="008012D1" w:rsidP="003E5823">
      <w:pPr>
        <w:bidi/>
        <w:jc w:val="center"/>
        <w:rPr>
          <w:rtl/>
        </w:rPr>
      </w:pPr>
      <w:r>
        <w:rPr>
          <w:rFonts w:hint="cs"/>
          <w:rtl/>
        </w:rPr>
        <w:t>(</w:t>
      </w:r>
      <w:r w:rsidR="001B1F0E">
        <w:rPr>
          <w:rFonts w:hint="cs"/>
          <w:rtl/>
        </w:rPr>
        <w:t>המקור</w:t>
      </w:r>
      <w:r w:rsidR="001B1F0E">
        <w:rPr>
          <w:lang w:val="en-GB"/>
        </w:rPr>
        <w:t xml:space="preserve">: </w:t>
      </w:r>
      <w:r>
        <w:rPr>
          <w:rFonts w:hint="cs"/>
          <w:rtl/>
        </w:rPr>
        <w:t xml:space="preserve"> מפת ירושלים</w:t>
      </w:r>
      <w:r w:rsidR="001B1F0E">
        <w:rPr>
          <w:rFonts w:hint="cs"/>
          <w:rtl/>
        </w:rPr>
        <w:t xml:space="preserve"> 1:10,000 </w:t>
      </w:r>
      <w:r>
        <w:rPr>
          <w:rFonts w:hint="cs"/>
          <w:rtl/>
        </w:rPr>
        <w:t xml:space="preserve">; </w:t>
      </w:r>
      <w:r w:rsidR="001B1F0E">
        <w:rPr>
          <w:rFonts w:hint="cs"/>
          <w:rtl/>
        </w:rPr>
        <w:t xml:space="preserve">א"מ שטח </w:t>
      </w:r>
      <w:r>
        <w:rPr>
          <w:rFonts w:hint="cs"/>
          <w:rtl/>
        </w:rPr>
        <w:t>הקריה בירושלים, מפות ג- 2/ 5442)</w:t>
      </w:r>
    </w:p>
    <w:p w:rsidR="000A3E57" w:rsidRPr="001408CA" w:rsidRDefault="00E77DF9" w:rsidP="003E5823">
      <w:pPr>
        <w:bidi/>
        <w:jc w:val="both"/>
        <w:rPr>
          <w:rtl/>
        </w:rPr>
      </w:pPr>
      <w:r>
        <w:rPr>
          <w:rFonts w:hint="cs"/>
          <w:rtl/>
        </w:rPr>
        <w:t xml:space="preserve">עד דצמבר </w:t>
      </w:r>
      <w:r w:rsidR="00F3484B">
        <w:rPr>
          <w:rFonts w:hint="cs"/>
          <w:rtl/>
        </w:rPr>
        <w:t>1949, עת השתנה באופן פומבי מעמדה הרשמי</w:t>
      </w:r>
      <w:r>
        <w:rPr>
          <w:rFonts w:hint="cs"/>
          <w:rtl/>
        </w:rPr>
        <w:t xml:space="preserve"> של ירושלים, </w:t>
      </w:r>
      <w:r w:rsidR="003E5823">
        <w:rPr>
          <w:rFonts w:hint="cs"/>
          <w:rtl/>
        </w:rPr>
        <w:t xml:space="preserve">כבר </w:t>
      </w:r>
      <w:r>
        <w:rPr>
          <w:rFonts w:hint="cs"/>
          <w:rtl/>
        </w:rPr>
        <w:t>החלה ה</w:t>
      </w:r>
      <w:r w:rsidR="00674F07">
        <w:rPr>
          <w:rFonts w:hint="cs"/>
          <w:rtl/>
        </w:rPr>
        <w:t xml:space="preserve">נוכחות </w:t>
      </w:r>
      <w:r>
        <w:rPr>
          <w:rFonts w:hint="cs"/>
          <w:rtl/>
        </w:rPr>
        <w:t>של השלטון המרכזי</w:t>
      </w:r>
      <w:r w:rsidR="000540AF">
        <w:rPr>
          <w:rFonts w:hint="cs"/>
          <w:rtl/>
        </w:rPr>
        <w:t xml:space="preserve"> של המדינה</w:t>
      </w:r>
      <w:r>
        <w:rPr>
          <w:rFonts w:hint="cs"/>
          <w:rtl/>
        </w:rPr>
        <w:t xml:space="preserve"> בעיר. </w:t>
      </w:r>
      <w:r w:rsidR="00F3484B">
        <w:rPr>
          <w:rFonts w:hint="cs"/>
          <w:rtl/>
        </w:rPr>
        <w:t>המוסד הראשון שנקלט בירושלים</w:t>
      </w:r>
      <w:r w:rsidR="003E5823">
        <w:rPr>
          <w:rFonts w:hint="cs"/>
          <w:rtl/>
        </w:rPr>
        <w:t xml:space="preserve"> </w:t>
      </w:r>
      <w:r>
        <w:rPr>
          <w:rFonts w:hint="cs"/>
          <w:rtl/>
        </w:rPr>
        <w:t>נטמע במרחב העירוני על בסיס מסורת ייעודית</w:t>
      </w:r>
      <w:r w:rsidR="00F3484B">
        <w:rPr>
          <w:rFonts w:hint="cs"/>
          <w:rtl/>
        </w:rPr>
        <w:t xml:space="preserve"> וזמינות מבנים</w:t>
      </w:r>
      <w:r>
        <w:rPr>
          <w:rFonts w:hint="cs"/>
          <w:rtl/>
        </w:rPr>
        <w:t xml:space="preserve">. בתקופה זו </w:t>
      </w:r>
      <w:r w:rsidR="003E5823">
        <w:rPr>
          <w:rFonts w:hint="cs"/>
          <w:rtl/>
        </w:rPr>
        <w:t xml:space="preserve">גם </w:t>
      </w:r>
      <w:r>
        <w:rPr>
          <w:rFonts w:hint="cs"/>
          <w:rtl/>
        </w:rPr>
        <w:t>נזרעו זרעי השינוי ה</w:t>
      </w:r>
      <w:r w:rsidR="000540AF">
        <w:rPr>
          <w:rFonts w:hint="cs"/>
          <w:rtl/>
        </w:rPr>
        <w:t>מרחבי המשמעותי יותר</w:t>
      </w:r>
      <w:r w:rsidR="00F3484B">
        <w:rPr>
          <w:rFonts w:hint="cs"/>
          <w:rtl/>
        </w:rPr>
        <w:t xml:space="preserve">, את </w:t>
      </w:r>
      <w:r>
        <w:rPr>
          <w:rFonts w:hint="cs"/>
          <w:rtl/>
        </w:rPr>
        <w:t>נשמר</w:t>
      </w:r>
      <w:r w:rsidR="000540AF">
        <w:rPr>
          <w:rFonts w:hint="cs"/>
          <w:rtl/>
        </w:rPr>
        <w:t xml:space="preserve"> שטח להתפתחותה העתידית של </w:t>
      </w:r>
      <w:r w:rsidR="00F3484B">
        <w:rPr>
          <w:rFonts w:hint="cs"/>
          <w:rtl/>
        </w:rPr>
        <w:t>הבירה בעיר.</w:t>
      </w:r>
    </w:p>
    <w:p w:rsidR="007B4F7A" w:rsidRPr="001408CA" w:rsidRDefault="007B4F7A" w:rsidP="007B4F7A">
      <w:pPr>
        <w:bidi/>
        <w:jc w:val="both"/>
        <w:rPr>
          <w:rtl/>
        </w:rPr>
      </w:pPr>
    </w:p>
    <w:p w:rsidR="004925C2" w:rsidRPr="001408CA" w:rsidRDefault="00F95116" w:rsidP="00BF01CE">
      <w:pPr>
        <w:bidi/>
        <w:jc w:val="both"/>
        <w:rPr>
          <w:rtl/>
        </w:rPr>
      </w:pPr>
      <w:r>
        <w:rPr>
          <w:rFonts w:hint="cs"/>
          <w:b/>
          <w:bCs/>
          <w:rtl/>
        </w:rPr>
        <w:lastRenderedPageBreak/>
        <w:t>ממעשים להחלטה</w:t>
      </w:r>
      <w:r w:rsidR="004925C2" w:rsidRPr="001408CA">
        <w:rPr>
          <w:rFonts w:hint="cs"/>
          <w:rtl/>
        </w:rPr>
        <w:t xml:space="preserve"> </w:t>
      </w:r>
    </w:p>
    <w:p w:rsidR="00F00918" w:rsidRDefault="005D075C" w:rsidP="00AD4019">
      <w:pPr>
        <w:bidi/>
        <w:jc w:val="both"/>
        <w:rPr>
          <w:rtl/>
        </w:rPr>
      </w:pPr>
      <w:r>
        <w:rPr>
          <w:rFonts w:hint="cs"/>
          <w:rtl/>
        </w:rPr>
        <w:t>מ</w:t>
      </w:r>
      <w:r w:rsidR="00757CC2">
        <w:rPr>
          <w:rFonts w:hint="cs"/>
          <w:rtl/>
        </w:rPr>
        <w:t xml:space="preserve">פברואר ועד דצמבר </w:t>
      </w:r>
      <w:r w:rsidR="00674F07">
        <w:rPr>
          <w:rFonts w:hint="cs"/>
          <w:rtl/>
        </w:rPr>
        <w:t>1949</w:t>
      </w:r>
      <w:r w:rsidR="00016D13">
        <w:rPr>
          <w:rFonts w:hint="cs"/>
          <w:rtl/>
        </w:rPr>
        <w:t xml:space="preserve">, </w:t>
      </w:r>
      <w:r w:rsidR="00246B2F">
        <w:rPr>
          <w:rFonts w:hint="cs"/>
          <w:rtl/>
        </w:rPr>
        <w:t>עת הכריזו הממשל</w:t>
      </w:r>
      <w:r w:rsidR="00016D13">
        <w:rPr>
          <w:rFonts w:hint="cs"/>
          <w:rtl/>
        </w:rPr>
        <w:t xml:space="preserve">ה והכנסת על שינוי מעמדה של ירושלים, </w:t>
      </w:r>
      <w:r w:rsidR="006D4322" w:rsidRPr="001408CA">
        <w:rPr>
          <w:rFonts w:hint="cs"/>
          <w:rtl/>
        </w:rPr>
        <w:t>נעשו עוד</w:t>
      </w:r>
      <w:r w:rsidR="007B4F7A" w:rsidRPr="001408CA">
        <w:rPr>
          <w:rFonts w:hint="cs"/>
          <w:rtl/>
        </w:rPr>
        <w:t xml:space="preserve"> </w:t>
      </w:r>
      <w:r w:rsidR="00016D13">
        <w:rPr>
          <w:rFonts w:hint="cs"/>
          <w:rtl/>
        </w:rPr>
        <w:t>מספר</w:t>
      </w:r>
      <w:r w:rsidR="007B4F7A" w:rsidRPr="001408CA">
        <w:rPr>
          <w:rFonts w:hint="cs"/>
          <w:rtl/>
        </w:rPr>
        <w:t xml:space="preserve"> פעולות </w:t>
      </w:r>
      <w:r w:rsidR="00F00918">
        <w:rPr>
          <w:rFonts w:hint="cs"/>
          <w:rtl/>
        </w:rPr>
        <w:t>על מנת</w:t>
      </w:r>
      <w:r w:rsidR="007B4F7A" w:rsidRPr="001408CA">
        <w:rPr>
          <w:rFonts w:hint="cs"/>
          <w:rtl/>
        </w:rPr>
        <w:t xml:space="preserve"> לחזק את הנוכח</w:t>
      </w:r>
      <w:r w:rsidR="00483AA3" w:rsidRPr="001408CA">
        <w:rPr>
          <w:rFonts w:hint="cs"/>
          <w:rtl/>
        </w:rPr>
        <w:t>ות ה</w:t>
      </w:r>
      <w:r w:rsidR="00B77CBA" w:rsidRPr="001408CA">
        <w:rPr>
          <w:rFonts w:hint="cs"/>
          <w:rtl/>
        </w:rPr>
        <w:t>ישראלית</w:t>
      </w:r>
      <w:r w:rsidR="00483AA3" w:rsidRPr="001408CA">
        <w:rPr>
          <w:rFonts w:hint="cs"/>
          <w:rtl/>
        </w:rPr>
        <w:t xml:space="preserve"> </w:t>
      </w:r>
      <w:r w:rsidR="0028009D">
        <w:rPr>
          <w:rFonts w:hint="cs"/>
          <w:rtl/>
        </w:rPr>
        <w:t>בעיר</w:t>
      </w:r>
      <w:r w:rsidR="00BF01CE">
        <w:rPr>
          <w:rFonts w:hint="cs"/>
          <w:rtl/>
        </w:rPr>
        <w:t xml:space="preserve"> המערבית.</w:t>
      </w:r>
      <w:r w:rsidR="0028009D" w:rsidRPr="001408CA">
        <w:rPr>
          <w:rStyle w:val="FootnoteReference"/>
          <w:rtl/>
        </w:rPr>
        <w:footnoteReference w:id="19"/>
      </w:r>
      <w:r w:rsidR="0028009D" w:rsidRPr="001408CA">
        <w:rPr>
          <w:rFonts w:hint="cs"/>
          <w:rtl/>
        </w:rPr>
        <w:t xml:space="preserve"> </w:t>
      </w:r>
      <w:r w:rsidR="007B4F7A" w:rsidRPr="001408CA">
        <w:rPr>
          <w:rFonts w:hint="cs"/>
          <w:rtl/>
        </w:rPr>
        <w:t xml:space="preserve">אחת </w:t>
      </w:r>
      <w:r w:rsidR="00F00918">
        <w:rPr>
          <w:rFonts w:hint="cs"/>
          <w:rtl/>
        </w:rPr>
        <w:t>הפעולות</w:t>
      </w:r>
      <w:r w:rsidR="00246B2F">
        <w:rPr>
          <w:rFonts w:hint="cs"/>
          <w:rtl/>
        </w:rPr>
        <w:t xml:space="preserve"> </w:t>
      </w:r>
      <w:r w:rsidR="00F00918">
        <w:rPr>
          <w:rFonts w:hint="cs"/>
          <w:rtl/>
        </w:rPr>
        <w:t>הייתה</w:t>
      </w:r>
      <w:r w:rsidR="002652C2">
        <w:rPr>
          <w:rFonts w:hint="cs"/>
          <w:rtl/>
        </w:rPr>
        <w:t xml:space="preserve"> </w:t>
      </w:r>
      <w:r w:rsidR="002D41FD">
        <w:rPr>
          <w:rFonts w:hint="cs"/>
          <w:rtl/>
        </w:rPr>
        <w:t>העתקת</w:t>
      </w:r>
      <w:r w:rsidR="007B4F7A" w:rsidRPr="001408CA">
        <w:rPr>
          <w:rFonts w:hint="cs"/>
          <w:rtl/>
        </w:rPr>
        <w:t xml:space="preserve"> מקום </w:t>
      </w:r>
      <w:r w:rsidR="0028009D">
        <w:rPr>
          <w:rFonts w:hint="cs"/>
          <w:rtl/>
        </w:rPr>
        <w:t xml:space="preserve">קברו </w:t>
      </w:r>
      <w:r w:rsidR="001725F3" w:rsidRPr="001408CA">
        <w:rPr>
          <w:rFonts w:hint="cs"/>
          <w:rtl/>
        </w:rPr>
        <w:t xml:space="preserve">של </w:t>
      </w:r>
      <w:r w:rsidR="00A81235" w:rsidRPr="001408CA">
        <w:rPr>
          <w:rFonts w:hint="cs"/>
          <w:rtl/>
        </w:rPr>
        <w:t xml:space="preserve">בנימין זאב </w:t>
      </w:r>
      <w:r w:rsidR="001725F3" w:rsidRPr="001408CA">
        <w:rPr>
          <w:rFonts w:hint="cs"/>
          <w:rtl/>
        </w:rPr>
        <w:t>הרצל</w:t>
      </w:r>
      <w:r w:rsidR="00A81235" w:rsidRPr="001408CA">
        <w:rPr>
          <w:rFonts w:hint="cs"/>
          <w:rtl/>
        </w:rPr>
        <w:t xml:space="preserve"> </w:t>
      </w:r>
      <w:r w:rsidR="007B4F7A" w:rsidRPr="001408CA">
        <w:rPr>
          <w:rFonts w:hint="cs"/>
          <w:rtl/>
        </w:rPr>
        <w:t xml:space="preserve">חוזה המדינה </w:t>
      </w:r>
      <w:r w:rsidR="002D41FD">
        <w:rPr>
          <w:rFonts w:hint="cs"/>
          <w:rtl/>
        </w:rPr>
        <w:t>מ</w:t>
      </w:r>
      <w:r w:rsidR="00BF01CE">
        <w:rPr>
          <w:rFonts w:hint="cs"/>
          <w:rtl/>
        </w:rPr>
        <w:t>וינה</w:t>
      </w:r>
      <w:r w:rsidR="002D41FD">
        <w:rPr>
          <w:rFonts w:hint="cs"/>
          <w:rtl/>
        </w:rPr>
        <w:t xml:space="preserve"> ל</w:t>
      </w:r>
      <w:r w:rsidR="002D41FD" w:rsidRPr="001408CA">
        <w:rPr>
          <w:rFonts w:hint="cs"/>
          <w:rtl/>
        </w:rPr>
        <w:t>ירושלים</w:t>
      </w:r>
      <w:r w:rsidR="007B4F7A" w:rsidRPr="001408CA">
        <w:rPr>
          <w:rFonts w:hint="cs"/>
          <w:rtl/>
        </w:rPr>
        <w:t>.</w:t>
      </w:r>
      <w:r w:rsidR="002D41FD" w:rsidRPr="001408CA">
        <w:rPr>
          <w:rStyle w:val="FootnoteReference"/>
          <w:rtl/>
        </w:rPr>
        <w:footnoteReference w:id="20"/>
      </w:r>
      <w:r w:rsidR="007B4F7A" w:rsidRPr="001408CA">
        <w:rPr>
          <w:rFonts w:hint="cs"/>
          <w:rtl/>
        </w:rPr>
        <w:t xml:space="preserve"> ההחלטה </w:t>
      </w:r>
      <w:r w:rsidR="00F00918">
        <w:rPr>
          <w:rFonts w:hint="cs"/>
          <w:rtl/>
        </w:rPr>
        <w:t xml:space="preserve">בעניין זה </w:t>
      </w:r>
      <w:r w:rsidR="007B4F7A" w:rsidRPr="001408CA">
        <w:rPr>
          <w:rFonts w:hint="cs"/>
          <w:rtl/>
        </w:rPr>
        <w:t xml:space="preserve">התקבלה </w:t>
      </w:r>
      <w:r w:rsidR="00246B2F">
        <w:rPr>
          <w:rFonts w:hint="cs"/>
          <w:rtl/>
        </w:rPr>
        <w:t>לאחר אישור</w:t>
      </w:r>
      <w:r w:rsidR="001056BF" w:rsidRPr="001408CA">
        <w:rPr>
          <w:rFonts w:hint="cs"/>
          <w:rtl/>
        </w:rPr>
        <w:t xml:space="preserve"> </w:t>
      </w:r>
      <w:r w:rsidR="00483AA3" w:rsidRPr="001408CA">
        <w:rPr>
          <w:rFonts w:hint="cs"/>
          <w:rtl/>
        </w:rPr>
        <w:t>חוק</w:t>
      </w:r>
      <w:r w:rsidR="00F00918">
        <w:rPr>
          <w:rFonts w:hint="cs"/>
          <w:rtl/>
        </w:rPr>
        <w:t xml:space="preserve"> בכנסת.</w:t>
      </w:r>
      <w:r w:rsidR="00483AA3" w:rsidRPr="001408CA">
        <w:rPr>
          <w:rFonts w:hint="cs"/>
          <w:rtl/>
        </w:rPr>
        <w:t xml:space="preserve"> </w:t>
      </w:r>
      <w:r w:rsidR="00F00918">
        <w:rPr>
          <w:rFonts w:hint="cs"/>
          <w:rtl/>
        </w:rPr>
        <w:t>בהמשך גם שונו</w:t>
      </w:r>
      <w:r w:rsidR="0028009D">
        <w:rPr>
          <w:rFonts w:hint="cs"/>
          <w:rtl/>
        </w:rPr>
        <w:t xml:space="preserve"> </w:t>
      </w:r>
      <w:r w:rsidR="00246B2F">
        <w:rPr>
          <w:rFonts w:hint="cs"/>
          <w:rtl/>
        </w:rPr>
        <w:t>גבולות השטח המוניצפלי של העיר כך שיכלול את מקום הקבורה</w:t>
      </w:r>
      <w:r w:rsidR="001056BF" w:rsidRPr="001408CA">
        <w:rPr>
          <w:rFonts w:hint="cs"/>
          <w:rtl/>
        </w:rPr>
        <w:t>. טקס הקבורה</w:t>
      </w:r>
      <w:r w:rsidR="00483AA3" w:rsidRPr="001408CA">
        <w:rPr>
          <w:rFonts w:hint="cs"/>
          <w:rtl/>
        </w:rPr>
        <w:t xml:space="preserve"> בשנית</w:t>
      </w:r>
      <w:r w:rsidR="001056BF" w:rsidRPr="001408CA">
        <w:rPr>
          <w:rFonts w:hint="cs"/>
          <w:rtl/>
        </w:rPr>
        <w:t xml:space="preserve"> </w:t>
      </w:r>
      <w:r w:rsidR="006D4322" w:rsidRPr="001408CA">
        <w:rPr>
          <w:rFonts w:hint="cs"/>
          <w:rtl/>
        </w:rPr>
        <w:t xml:space="preserve">של הרצל </w:t>
      </w:r>
      <w:r w:rsidR="001056BF" w:rsidRPr="001408CA">
        <w:rPr>
          <w:rFonts w:hint="cs"/>
          <w:rtl/>
        </w:rPr>
        <w:t>התקיים באוגוסט 1949 במעמד רבבות</w:t>
      </w:r>
      <w:r w:rsidR="00246B2F">
        <w:rPr>
          <w:rFonts w:hint="cs"/>
          <w:rtl/>
        </w:rPr>
        <w:t>. ההחלטה למקם את הקבר "החדש" בירושלים</w:t>
      </w:r>
      <w:r w:rsidR="001056BF" w:rsidRPr="001408CA">
        <w:rPr>
          <w:rFonts w:hint="cs"/>
          <w:rtl/>
        </w:rPr>
        <w:t xml:space="preserve"> </w:t>
      </w:r>
      <w:r w:rsidR="00A81235" w:rsidRPr="001408CA">
        <w:rPr>
          <w:rFonts w:hint="cs"/>
          <w:rtl/>
        </w:rPr>
        <w:t>הי</w:t>
      </w:r>
      <w:r w:rsidR="00246B2F">
        <w:rPr>
          <w:rFonts w:hint="cs"/>
          <w:rtl/>
        </w:rPr>
        <w:t>ת</w:t>
      </w:r>
      <w:r w:rsidR="00A81235" w:rsidRPr="001408CA">
        <w:rPr>
          <w:rFonts w:hint="cs"/>
          <w:rtl/>
        </w:rPr>
        <w:t xml:space="preserve">ה </w:t>
      </w:r>
      <w:r w:rsidR="001056BF" w:rsidRPr="001408CA">
        <w:rPr>
          <w:rFonts w:hint="cs"/>
          <w:rtl/>
        </w:rPr>
        <w:t xml:space="preserve">עדות לתחושת הביטחון שהייתה </w:t>
      </w:r>
      <w:r w:rsidR="00246B2F">
        <w:rPr>
          <w:rFonts w:hint="cs"/>
          <w:rtl/>
        </w:rPr>
        <w:t>להנהגת המדינה</w:t>
      </w:r>
      <w:r w:rsidR="001056BF" w:rsidRPr="001408CA">
        <w:rPr>
          <w:rFonts w:hint="cs"/>
          <w:rtl/>
        </w:rPr>
        <w:t xml:space="preserve"> </w:t>
      </w:r>
      <w:r w:rsidR="00246B2F">
        <w:rPr>
          <w:rFonts w:hint="cs"/>
          <w:rtl/>
        </w:rPr>
        <w:t>בדבר</w:t>
      </w:r>
      <w:r w:rsidR="00483AA3" w:rsidRPr="001408CA">
        <w:rPr>
          <w:rFonts w:hint="cs"/>
          <w:rtl/>
        </w:rPr>
        <w:t xml:space="preserve"> עתידה של ירושלים. </w:t>
      </w:r>
      <w:r w:rsidR="003B76EF">
        <w:rPr>
          <w:rFonts w:hint="cs"/>
          <w:rtl/>
        </w:rPr>
        <w:t>בנובמ</w:t>
      </w:r>
      <w:r w:rsidR="00F00918">
        <w:rPr>
          <w:rFonts w:hint="cs"/>
          <w:rtl/>
        </w:rPr>
        <w:t>ב</w:t>
      </w:r>
      <w:r w:rsidR="003B76EF">
        <w:rPr>
          <w:rFonts w:hint="cs"/>
          <w:rtl/>
        </w:rPr>
        <w:t xml:space="preserve">ר 1949 הוחלט להקים בסמוך </w:t>
      </w:r>
      <w:r w:rsidR="0028009D">
        <w:rPr>
          <w:rFonts w:hint="cs"/>
          <w:rtl/>
        </w:rPr>
        <w:t xml:space="preserve">לקברו של הרצל </w:t>
      </w:r>
      <w:r w:rsidR="00F00918">
        <w:rPr>
          <w:rFonts w:hint="cs"/>
          <w:rtl/>
        </w:rPr>
        <w:t>את</w:t>
      </w:r>
      <w:r w:rsidR="0028009D">
        <w:rPr>
          <w:rFonts w:hint="cs"/>
          <w:rtl/>
        </w:rPr>
        <w:t xml:space="preserve"> </w:t>
      </w:r>
      <w:r w:rsidR="00F00918">
        <w:rPr>
          <w:rFonts w:hint="cs"/>
          <w:rtl/>
        </w:rPr>
        <w:t>אחד מבתי</w:t>
      </w:r>
      <w:r w:rsidR="003B76EF">
        <w:rPr>
          <w:rFonts w:hint="cs"/>
          <w:rtl/>
        </w:rPr>
        <w:t xml:space="preserve"> הקברות הצבאיים הלאומיים. כעבור מספר שנים הוקם </w:t>
      </w:r>
      <w:r w:rsidR="00F00918">
        <w:rPr>
          <w:rFonts w:hint="cs"/>
          <w:rtl/>
        </w:rPr>
        <w:t>בסמוך להר זה</w:t>
      </w:r>
      <w:r w:rsidR="003B76EF">
        <w:rPr>
          <w:rFonts w:hint="cs"/>
          <w:rtl/>
        </w:rPr>
        <w:t xml:space="preserve"> גם אתר ההנצחה </w:t>
      </w:r>
      <w:r w:rsidR="0028009D">
        <w:rPr>
          <w:rFonts w:hint="cs"/>
          <w:rtl/>
        </w:rPr>
        <w:t>המרכזי לשואה (יד ושם</w:t>
      </w:r>
      <w:r w:rsidR="00674F07">
        <w:rPr>
          <w:rFonts w:hint="cs"/>
          <w:rtl/>
        </w:rPr>
        <w:t>, 1953</w:t>
      </w:r>
      <w:r w:rsidR="0028009D">
        <w:rPr>
          <w:rFonts w:hint="cs"/>
          <w:rtl/>
        </w:rPr>
        <w:t xml:space="preserve">). כך נוצר בדרום מערבה של ירושלים </w:t>
      </w:r>
      <w:r w:rsidR="00356527" w:rsidRPr="001408CA">
        <w:rPr>
          <w:rFonts w:hint="cs"/>
          <w:rtl/>
        </w:rPr>
        <w:t>מרחב זיכרון והנצחה לאומי</w:t>
      </w:r>
      <w:r w:rsidR="00674F07">
        <w:rPr>
          <w:rFonts w:hint="cs"/>
          <w:rtl/>
        </w:rPr>
        <w:t>ים</w:t>
      </w:r>
      <w:r w:rsidR="00356527" w:rsidRPr="001408CA">
        <w:rPr>
          <w:rFonts w:hint="cs"/>
          <w:rtl/>
        </w:rPr>
        <w:t>.</w:t>
      </w:r>
      <w:r w:rsidR="007F6AB3" w:rsidRPr="001408CA">
        <w:rPr>
          <w:rStyle w:val="FootnoteReference"/>
          <w:rtl/>
        </w:rPr>
        <w:footnoteReference w:id="21"/>
      </w:r>
      <w:r w:rsidR="001725F3" w:rsidRPr="001408CA">
        <w:rPr>
          <w:rFonts w:hint="cs"/>
          <w:rtl/>
        </w:rPr>
        <w:t xml:space="preserve"> </w:t>
      </w:r>
      <w:r w:rsidR="00AD4019">
        <w:rPr>
          <w:rFonts w:hint="cs"/>
          <w:rtl/>
        </w:rPr>
        <w:t>מרחב זה</w:t>
      </w:r>
      <w:r w:rsidR="00674F07">
        <w:rPr>
          <w:rFonts w:hint="cs"/>
          <w:rtl/>
        </w:rPr>
        <w:t xml:space="preserve"> יהווה בהמשך מוקד לפעילות לאומית ומוקד לאירוח מנהיגים כמקובל</w:t>
      </w:r>
      <w:r w:rsidR="000D0DFD">
        <w:rPr>
          <w:rFonts w:hint="cs"/>
          <w:rtl/>
        </w:rPr>
        <w:t xml:space="preserve"> בשיח הדיפלומטי. מכאן שהתפתחותו של מרחב זיכרון</w:t>
      </w:r>
      <w:r w:rsidR="00AD4019">
        <w:rPr>
          <w:rFonts w:hint="cs"/>
          <w:rtl/>
        </w:rPr>
        <w:t xml:space="preserve"> לאומי</w:t>
      </w:r>
      <w:r w:rsidR="000D0DFD">
        <w:rPr>
          <w:rFonts w:hint="cs"/>
          <w:rtl/>
        </w:rPr>
        <w:t xml:space="preserve"> בחלק זה של העיר היה גם שינוי מרחבי אבל גם מצע לחיזוק מעמדה של העיר מבחינה תודעה. </w:t>
      </w:r>
      <w:r w:rsidR="00674F07">
        <w:rPr>
          <w:rFonts w:hint="cs"/>
          <w:rtl/>
        </w:rPr>
        <w:t xml:space="preserve"> </w:t>
      </w:r>
      <w:r w:rsidR="000F02A4" w:rsidRPr="001408CA">
        <w:rPr>
          <w:rFonts w:hint="cs"/>
          <w:rtl/>
        </w:rPr>
        <w:t xml:space="preserve"> </w:t>
      </w:r>
    </w:p>
    <w:p w:rsidR="00F23686" w:rsidRDefault="006D4322" w:rsidP="000D0DFD">
      <w:pPr>
        <w:bidi/>
        <w:jc w:val="both"/>
        <w:rPr>
          <w:rtl/>
        </w:rPr>
      </w:pPr>
      <w:r w:rsidRPr="001408CA">
        <w:rPr>
          <w:rFonts w:hint="cs"/>
          <w:rtl/>
        </w:rPr>
        <w:t xml:space="preserve">עוד לפני דצמבר 1949 </w:t>
      </w:r>
      <w:r w:rsidR="00483AA3" w:rsidRPr="001408CA">
        <w:rPr>
          <w:rFonts w:hint="cs"/>
          <w:rtl/>
        </w:rPr>
        <w:t xml:space="preserve"> פעלה הממשלה על מנת </w:t>
      </w:r>
      <w:r w:rsidRPr="001408CA">
        <w:rPr>
          <w:rFonts w:hint="cs"/>
          <w:rtl/>
        </w:rPr>
        <w:t>לשנות את מאפייני</w:t>
      </w:r>
      <w:r w:rsidR="00483AA3" w:rsidRPr="001408CA">
        <w:rPr>
          <w:rFonts w:hint="cs"/>
          <w:rtl/>
        </w:rPr>
        <w:t xml:space="preserve"> נוכ</w:t>
      </w:r>
      <w:r w:rsidR="00CC1ACC">
        <w:rPr>
          <w:rFonts w:hint="cs"/>
          <w:rtl/>
        </w:rPr>
        <w:t>ח</w:t>
      </w:r>
      <w:r w:rsidR="00947572">
        <w:rPr>
          <w:rFonts w:hint="cs"/>
          <w:rtl/>
        </w:rPr>
        <w:t>ותה ב</w:t>
      </w:r>
      <w:r w:rsidR="0028009D">
        <w:rPr>
          <w:rFonts w:hint="cs"/>
          <w:rtl/>
        </w:rPr>
        <w:t>עיר. במסגרת זו התקבל</w:t>
      </w:r>
      <w:r w:rsidR="003E5823">
        <w:rPr>
          <w:rFonts w:hint="cs"/>
          <w:rtl/>
        </w:rPr>
        <w:t>ו</w:t>
      </w:r>
      <w:r w:rsidR="0028009D">
        <w:rPr>
          <w:rFonts w:hint="cs"/>
          <w:rtl/>
        </w:rPr>
        <w:t xml:space="preserve"> בממשלה </w:t>
      </w:r>
      <w:r w:rsidR="003E5823">
        <w:rPr>
          <w:rFonts w:hint="cs"/>
          <w:rtl/>
        </w:rPr>
        <w:t xml:space="preserve">מספר </w:t>
      </w:r>
      <w:r w:rsidR="0028009D">
        <w:rPr>
          <w:rFonts w:hint="cs"/>
          <w:rtl/>
        </w:rPr>
        <w:t>החלטות</w:t>
      </w:r>
      <w:r w:rsidR="003E5823">
        <w:rPr>
          <w:rFonts w:hint="cs"/>
          <w:rtl/>
        </w:rPr>
        <w:t xml:space="preserve"> הנוגעות ל</w:t>
      </w:r>
      <w:r w:rsidR="00483AA3" w:rsidRPr="001408CA">
        <w:rPr>
          <w:rFonts w:hint="cs"/>
          <w:rtl/>
        </w:rPr>
        <w:t>ה</w:t>
      </w:r>
      <w:r w:rsidRPr="001408CA">
        <w:rPr>
          <w:rFonts w:hint="cs"/>
          <w:rtl/>
        </w:rPr>
        <w:t xml:space="preserve">עברת </w:t>
      </w:r>
      <w:r w:rsidR="007C53FC" w:rsidRPr="001408CA">
        <w:rPr>
          <w:rFonts w:hint="cs"/>
          <w:rtl/>
        </w:rPr>
        <w:t xml:space="preserve">מספר </w:t>
      </w:r>
      <w:r w:rsidRPr="001408CA">
        <w:rPr>
          <w:rFonts w:hint="cs"/>
          <w:rtl/>
        </w:rPr>
        <w:t xml:space="preserve">משרדי </w:t>
      </w:r>
      <w:r w:rsidR="00815772">
        <w:rPr>
          <w:rFonts w:hint="cs"/>
          <w:rtl/>
        </w:rPr>
        <w:t xml:space="preserve">ממשלה אל העיר. ביצוען של </w:t>
      </w:r>
      <w:r w:rsidR="0028009D">
        <w:rPr>
          <w:rFonts w:hint="cs"/>
          <w:rtl/>
        </w:rPr>
        <w:t>החלטות</w:t>
      </w:r>
      <w:r w:rsidRPr="001408CA">
        <w:rPr>
          <w:rFonts w:hint="cs"/>
          <w:rtl/>
        </w:rPr>
        <w:t xml:space="preserve"> </w:t>
      </w:r>
      <w:r w:rsidR="00815772">
        <w:rPr>
          <w:rFonts w:hint="cs"/>
          <w:rtl/>
        </w:rPr>
        <w:t>אלו</w:t>
      </w:r>
      <w:r w:rsidR="00483AA3" w:rsidRPr="001408CA">
        <w:rPr>
          <w:rFonts w:hint="cs"/>
          <w:rtl/>
        </w:rPr>
        <w:t xml:space="preserve"> נתקל בקשיים רבים</w:t>
      </w:r>
      <w:r w:rsidR="00815772">
        <w:rPr>
          <w:rFonts w:hint="cs"/>
          <w:rtl/>
        </w:rPr>
        <w:t xml:space="preserve"> והתבצע באופן מוגבל</w:t>
      </w:r>
      <w:r w:rsidR="003349D3" w:rsidRPr="001408CA">
        <w:rPr>
          <w:rFonts w:hint="cs"/>
          <w:rtl/>
        </w:rPr>
        <w:t>.</w:t>
      </w:r>
      <w:r w:rsidR="00A7461C" w:rsidRPr="001408CA">
        <w:rPr>
          <w:rStyle w:val="FootnoteReference"/>
          <w:rtl/>
        </w:rPr>
        <w:footnoteReference w:id="22"/>
      </w:r>
      <w:r w:rsidR="003349D3" w:rsidRPr="001408CA">
        <w:rPr>
          <w:rFonts w:hint="cs"/>
          <w:rtl/>
        </w:rPr>
        <w:t xml:space="preserve"> </w:t>
      </w:r>
    </w:p>
    <w:p w:rsidR="00853446" w:rsidRPr="001408CA" w:rsidRDefault="003349D3" w:rsidP="003E5823">
      <w:pPr>
        <w:bidi/>
        <w:jc w:val="both"/>
        <w:rPr>
          <w:rtl/>
        </w:rPr>
      </w:pPr>
      <w:r w:rsidRPr="001408CA">
        <w:rPr>
          <w:rFonts w:hint="cs"/>
          <w:rtl/>
        </w:rPr>
        <w:t xml:space="preserve">במהלך הדיונים </w:t>
      </w:r>
      <w:r w:rsidR="00AD4019">
        <w:rPr>
          <w:rFonts w:hint="cs"/>
          <w:rtl/>
        </w:rPr>
        <w:t>של העצרת הכללית של האו"ם</w:t>
      </w:r>
      <w:r w:rsidR="00AE3AE1">
        <w:rPr>
          <w:rFonts w:hint="cs"/>
          <w:rtl/>
        </w:rPr>
        <w:t xml:space="preserve"> </w:t>
      </w:r>
      <w:r w:rsidR="00F00918">
        <w:rPr>
          <w:rFonts w:hint="cs"/>
          <w:rtl/>
        </w:rPr>
        <w:t>בחורף 194</w:t>
      </w:r>
      <w:r w:rsidR="000D0DFD">
        <w:rPr>
          <w:rFonts w:hint="cs"/>
          <w:rtl/>
        </w:rPr>
        <w:t>9</w:t>
      </w:r>
      <w:r w:rsidR="00815772">
        <w:rPr>
          <w:rFonts w:hint="cs"/>
          <w:rtl/>
        </w:rPr>
        <w:t xml:space="preserve"> </w:t>
      </w:r>
      <w:r w:rsidRPr="001408CA">
        <w:rPr>
          <w:rFonts w:hint="cs"/>
          <w:rtl/>
        </w:rPr>
        <w:t xml:space="preserve"> </w:t>
      </w:r>
      <w:r w:rsidR="00F00918">
        <w:rPr>
          <w:rFonts w:hint="cs"/>
          <w:rtl/>
        </w:rPr>
        <w:t>נידונה ההצעה ל</w:t>
      </w:r>
      <w:r w:rsidRPr="001408CA">
        <w:rPr>
          <w:rFonts w:hint="cs"/>
          <w:rtl/>
        </w:rPr>
        <w:t>חדש את תכנית הבינאום של ירושלים. ממשלת ישראל והכנסת נדרשו לסוגיה זו</w:t>
      </w:r>
      <w:r w:rsidR="00472622">
        <w:rPr>
          <w:rFonts w:hint="cs"/>
          <w:rtl/>
        </w:rPr>
        <w:t>.</w:t>
      </w:r>
      <w:r w:rsidR="00815772">
        <w:rPr>
          <w:rFonts w:hint="cs"/>
          <w:rtl/>
        </w:rPr>
        <w:t xml:space="preserve"> בתגובה להחלטת האו"ם על חידוש התכנית החליטה הכנסת בהתאם להצעת הממשלה להעביר את מוסדות המדינה אל ירושלים. </w:t>
      </w:r>
      <w:r w:rsidR="00853446" w:rsidRPr="001408CA">
        <w:rPr>
          <w:rFonts w:hint="cs"/>
          <w:rtl/>
        </w:rPr>
        <w:t>השמחה</w:t>
      </w:r>
      <w:r w:rsidR="000D0DFD">
        <w:rPr>
          <w:rFonts w:hint="cs"/>
          <w:rtl/>
        </w:rPr>
        <w:t xml:space="preserve"> </w:t>
      </w:r>
      <w:r w:rsidR="00815772">
        <w:rPr>
          <w:rFonts w:hint="cs"/>
          <w:rtl/>
        </w:rPr>
        <w:t>בכנסת לאחר קבלת ההחלטה</w:t>
      </w:r>
      <w:r w:rsidR="000D0DFD">
        <w:rPr>
          <w:rFonts w:hint="cs"/>
          <w:rtl/>
        </w:rPr>
        <w:t>, שהייתה מלווה במחיאות כפיים,</w:t>
      </w:r>
      <w:r w:rsidR="00853446" w:rsidRPr="001408CA">
        <w:rPr>
          <w:rFonts w:hint="cs"/>
          <w:rtl/>
        </w:rPr>
        <w:t xml:space="preserve"> הייתה מלווה בחרדות </w:t>
      </w:r>
      <w:r w:rsidR="000D0DFD">
        <w:rPr>
          <w:rFonts w:hint="cs"/>
          <w:rtl/>
        </w:rPr>
        <w:t xml:space="preserve">בנוגע </w:t>
      </w:r>
      <w:r w:rsidR="00853446" w:rsidRPr="001408CA">
        <w:rPr>
          <w:rFonts w:hint="cs"/>
          <w:rtl/>
        </w:rPr>
        <w:t xml:space="preserve">לתגובות האפשריות </w:t>
      </w:r>
      <w:r w:rsidR="00815772">
        <w:rPr>
          <w:rFonts w:hint="cs"/>
          <w:rtl/>
        </w:rPr>
        <w:t xml:space="preserve">של </w:t>
      </w:r>
      <w:r w:rsidR="00853446">
        <w:rPr>
          <w:rFonts w:hint="cs"/>
          <w:rtl/>
        </w:rPr>
        <w:t>הקהילה הבינלאומית</w:t>
      </w:r>
      <w:r w:rsidR="00853446" w:rsidRPr="001408CA">
        <w:rPr>
          <w:rFonts w:hint="cs"/>
          <w:rtl/>
        </w:rPr>
        <w:t>.</w:t>
      </w:r>
      <w:r w:rsidR="00853446" w:rsidRPr="001408CA">
        <w:rPr>
          <w:rStyle w:val="FootnoteReference"/>
          <w:rtl/>
        </w:rPr>
        <w:footnoteReference w:id="23"/>
      </w:r>
      <w:r w:rsidR="00853446" w:rsidRPr="001408CA">
        <w:rPr>
          <w:rFonts w:hint="cs"/>
          <w:rtl/>
        </w:rPr>
        <w:t xml:space="preserve"> </w:t>
      </w:r>
      <w:r w:rsidR="000D0DFD">
        <w:rPr>
          <w:rFonts w:hint="cs"/>
          <w:rtl/>
        </w:rPr>
        <w:t xml:space="preserve">אולם </w:t>
      </w:r>
      <w:r w:rsidR="00853446" w:rsidRPr="001408CA">
        <w:rPr>
          <w:rFonts w:hint="cs"/>
          <w:rtl/>
        </w:rPr>
        <w:t xml:space="preserve">עיקר הדאגה </w:t>
      </w:r>
      <w:r w:rsidR="00853446">
        <w:rPr>
          <w:rFonts w:hint="cs"/>
          <w:rtl/>
        </w:rPr>
        <w:t>הייתה</w:t>
      </w:r>
      <w:r w:rsidR="00853446" w:rsidRPr="001408CA">
        <w:rPr>
          <w:rFonts w:hint="cs"/>
          <w:rtl/>
        </w:rPr>
        <w:t xml:space="preserve"> מעתה</w:t>
      </w:r>
      <w:r w:rsidR="003E5823">
        <w:rPr>
          <w:rFonts w:hint="cs"/>
          <w:rtl/>
        </w:rPr>
        <w:t xml:space="preserve"> </w:t>
      </w:r>
      <w:r w:rsidR="003E5823" w:rsidRPr="001408CA">
        <w:rPr>
          <w:rFonts w:hint="cs"/>
          <w:rtl/>
        </w:rPr>
        <w:t xml:space="preserve">ליישום ההחלטה. </w:t>
      </w:r>
      <w:r w:rsidR="003E5823">
        <w:rPr>
          <w:rFonts w:hint="cs"/>
          <w:rtl/>
        </w:rPr>
        <w:t xml:space="preserve">אלא שבעת ההיא הייתה בידי המדינה רק קרקע ייעודית לצרכי הקמת מרחב השלטון ורק מתווה כללי לפיתוח המרחב, אבל שום </w:t>
      </w:r>
      <w:r w:rsidR="003E5823" w:rsidRPr="001408CA">
        <w:rPr>
          <w:rFonts w:hint="cs"/>
          <w:rtl/>
        </w:rPr>
        <w:t xml:space="preserve"> תכנית </w:t>
      </w:r>
      <w:r w:rsidR="003E5823">
        <w:rPr>
          <w:rFonts w:hint="cs"/>
          <w:rtl/>
        </w:rPr>
        <w:t>מעשית  להקמת בירה בעיר.</w:t>
      </w:r>
      <w:r w:rsidR="003E5823" w:rsidRPr="001408CA">
        <w:rPr>
          <w:rStyle w:val="FootnoteReference"/>
          <w:rtl/>
        </w:rPr>
        <w:footnoteReference w:id="24"/>
      </w:r>
      <w:r w:rsidR="003E5823" w:rsidRPr="001408CA">
        <w:rPr>
          <w:rFonts w:hint="cs"/>
          <w:rtl/>
        </w:rPr>
        <w:t xml:space="preserve">  </w:t>
      </w:r>
    </w:p>
    <w:p w:rsidR="000D5689" w:rsidRPr="001408CA" w:rsidRDefault="000D5689" w:rsidP="000D5689">
      <w:pPr>
        <w:bidi/>
        <w:jc w:val="both"/>
        <w:rPr>
          <w:rtl/>
        </w:rPr>
      </w:pPr>
    </w:p>
    <w:p w:rsidR="00807F7A" w:rsidRPr="001408CA" w:rsidRDefault="00807F7A" w:rsidP="006058E5">
      <w:pPr>
        <w:bidi/>
        <w:jc w:val="both"/>
        <w:rPr>
          <w:b/>
          <w:bCs/>
          <w:rtl/>
        </w:rPr>
      </w:pPr>
      <w:r w:rsidRPr="001408CA">
        <w:rPr>
          <w:rFonts w:hint="cs"/>
          <w:b/>
          <w:bCs/>
          <w:rtl/>
        </w:rPr>
        <w:t>מתכ</w:t>
      </w:r>
      <w:r w:rsidR="00546C08" w:rsidRPr="001408CA">
        <w:rPr>
          <w:rFonts w:hint="cs"/>
          <w:b/>
          <w:bCs/>
          <w:rtl/>
        </w:rPr>
        <w:t>נ</w:t>
      </w:r>
      <w:r w:rsidRPr="001408CA">
        <w:rPr>
          <w:rFonts w:hint="cs"/>
          <w:b/>
          <w:bCs/>
          <w:rtl/>
        </w:rPr>
        <w:t>נים</w:t>
      </w:r>
      <w:r w:rsidR="009216B7">
        <w:rPr>
          <w:b/>
          <w:bCs/>
        </w:rPr>
        <w:t xml:space="preserve">  </w:t>
      </w:r>
      <w:r w:rsidR="009216B7">
        <w:rPr>
          <w:rFonts w:hint="cs"/>
          <w:b/>
          <w:bCs/>
          <w:rtl/>
        </w:rPr>
        <w:t>את</w:t>
      </w:r>
      <w:r w:rsidRPr="001408CA">
        <w:rPr>
          <w:rFonts w:hint="cs"/>
          <w:b/>
          <w:bCs/>
          <w:rtl/>
        </w:rPr>
        <w:t xml:space="preserve"> </w:t>
      </w:r>
      <w:r w:rsidR="006058E5">
        <w:rPr>
          <w:rFonts w:hint="cs"/>
          <w:b/>
          <w:bCs/>
          <w:rtl/>
        </w:rPr>
        <w:t xml:space="preserve">קרית שלטון </w:t>
      </w:r>
      <w:r w:rsidR="006058E5" w:rsidRPr="001408CA">
        <w:rPr>
          <w:rFonts w:hint="cs"/>
          <w:b/>
          <w:bCs/>
          <w:rtl/>
        </w:rPr>
        <w:t xml:space="preserve"> </w:t>
      </w:r>
    </w:p>
    <w:p w:rsidR="00BE7C4D" w:rsidRPr="001408CA" w:rsidRDefault="00E24F47" w:rsidP="003E5823">
      <w:pPr>
        <w:bidi/>
        <w:jc w:val="both"/>
        <w:rPr>
          <w:rtl/>
        </w:rPr>
      </w:pPr>
      <w:r w:rsidRPr="001408CA">
        <w:rPr>
          <w:rFonts w:hint="cs"/>
          <w:rtl/>
        </w:rPr>
        <w:lastRenderedPageBreak/>
        <w:t>ביום שלאחר ההחלטה בכנסת</w:t>
      </w:r>
      <w:r w:rsidR="00296363">
        <w:rPr>
          <w:rFonts w:hint="cs"/>
          <w:rtl/>
        </w:rPr>
        <w:t xml:space="preserve"> על העברה מוסדות המדינה אל העיר</w:t>
      </w:r>
      <w:r w:rsidRPr="001408CA">
        <w:rPr>
          <w:rFonts w:hint="cs"/>
          <w:rtl/>
        </w:rPr>
        <w:t xml:space="preserve"> </w:t>
      </w:r>
      <w:r w:rsidR="00853446">
        <w:rPr>
          <w:rFonts w:hint="cs"/>
          <w:rtl/>
        </w:rPr>
        <w:t>עלה</w:t>
      </w:r>
      <w:r w:rsidR="00853446" w:rsidRPr="001408CA">
        <w:rPr>
          <w:rFonts w:hint="cs"/>
          <w:rtl/>
        </w:rPr>
        <w:t xml:space="preserve"> </w:t>
      </w:r>
      <w:r w:rsidRPr="001408CA">
        <w:rPr>
          <w:rFonts w:hint="cs"/>
          <w:rtl/>
        </w:rPr>
        <w:t>ראש הממשלה</w:t>
      </w:r>
      <w:r w:rsidR="00815772">
        <w:rPr>
          <w:rFonts w:hint="cs"/>
          <w:rtl/>
        </w:rPr>
        <w:t xml:space="preserve"> </w:t>
      </w:r>
      <w:r w:rsidR="00AD4019">
        <w:rPr>
          <w:rFonts w:hint="cs"/>
          <w:rtl/>
        </w:rPr>
        <w:t xml:space="preserve">דוד </w:t>
      </w:r>
      <w:r w:rsidR="00815772">
        <w:rPr>
          <w:rFonts w:hint="cs"/>
          <w:rtl/>
        </w:rPr>
        <w:t>בן-גוריון</w:t>
      </w:r>
      <w:r w:rsidRPr="001408CA">
        <w:rPr>
          <w:rFonts w:hint="cs"/>
          <w:rtl/>
        </w:rPr>
        <w:t xml:space="preserve"> לירושלים על מנת לחפש מקום למשרדו בעיר.</w:t>
      </w:r>
      <w:r w:rsidR="006655B6" w:rsidRPr="001408CA">
        <w:rPr>
          <w:rStyle w:val="FootnoteReference"/>
          <w:rtl/>
        </w:rPr>
        <w:footnoteReference w:id="25"/>
      </w:r>
      <w:r w:rsidRPr="001408CA">
        <w:rPr>
          <w:rFonts w:hint="cs"/>
          <w:rtl/>
        </w:rPr>
        <w:t xml:space="preserve"> </w:t>
      </w:r>
      <w:r w:rsidR="00815772">
        <w:rPr>
          <w:rFonts w:hint="cs"/>
          <w:rtl/>
        </w:rPr>
        <w:t>בפני</w:t>
      </w:r>
      <w:r w:rsidRPr="001408CA">
        <w:rPr>
          <w:rFonts w:hint="cs"/>
          <w:rtl/>
        </w:rPr>
        <w:t xml:space="preserve"> </w:t>
      </w:r>
      <w:r w:rsidR="00AD4019">
        <w:rPr>
          <w:rFonts w:hint="cs"/>
          <w:rtl/>
        </w:rPr>
        <w:t xml:space="preserve">בן- גוריון </w:t>
      </w:r>
      <w:r w:rsidR="00815772">
        <w:rPr>
          <w:rFonts w:hint="cs"/>
          <w:rtl/>
        </w:rPr>
        <w:t>לא עמדו הרבה אפשרויות</w:t>
      </w:r>
      <w:r w:rsidRPr="001408CA">
        <w:rPr>
          <w:rFonts w:hint="cs"/>
          <w:rtl/>
        </w:rPr>
        <w:t xml:space="preserve"> ומשרדו נקבע </w:t>
      </w:r>
      <w:r w:rsidR="00815772">
        <w:rPr>
          <w:rFonts w:hint="cs"/>
          <w:rtl/>
        </w:rPr>
        <w:t>ב</w:t>
      </w:r>
      <w:r w:rsidRPr="001408CA">
        <w:rPr>
          <w:rFonts w:hint="cs"/>
          <w:rtl/>
        </w:rPr>
        <w:t>בניין המוסדות הלאומיים</w:t>
      </w:r>
      <w:r w:rsidR="00853446">
        <w:rPr>
          <w:rFonts w:hint="cs"/>
          <w:rtl/>
        </w:rPr>
        <w:t>.</w:t>
      </w:r>
      <w:r w:rsidR="00815772">
        <w:rPr>
          <w:rFonts w:hint="cs"/>
          <w:rtl/>
        </w:rPr>
        <w:t xml:space="preserve"> </w:t>
      </w:r>
      <w:r w:rsidR="00853446" w:rsidRPr="001408CA">
        <w:rPr>
          <w:rFonts w:hint="cs"/>
          <w:rtl/>
        </w:rPr>
        <w:t>ב</w:t>
      </w:r>
      <w:r w:rsidR="00853446">
        <w:rPr>
          <w:rFonts w:hint="cs"/>
          <w:rtl/>
        </w:rPr>
        <w:t xml:space="preserve">המשך </w:t>
      </w:r>
      <w:r w:rsidR="00F23686">
        <w:rPr>
          <w:rFonts w:hint="cs"/>
          <w:rtl/>
        </w:rPr>
        <w:t>"</w:t>
      </w:r>
      <w:r w:rsidR="00815772">
        <w:rPr>
          <w:rFonts w:hint="cs"/>
          <w:rtl/>
        </w:rPr>
        <w:t>היגרו</w:t>
      </w:r>
      <w:r w:rsidR="00F23686">
        <w:rPr>
          <w:rFonts w:hint="cs"/>
          <w:rtl/>
        </w:rPr>
        <w:t>"</w:t>
      </w:r>
      <w:r w:rsidR="00815772">
        <w:rPr>
          <w:rFonts w:hint="cs"/>
          <w:rtl/>
        </w:rPr>
        <w:t xml:space="preserve"> </w:t>
      </w:r>
      <w:r w:rsidR="00291A1A" w:rsidRPr="001408CA">
        <w:rPr>
          <w:rFonts w:hint="cs"/>
          <w:rtl/>
        </w:rPr>
        <w:t xml:space="preserve">משרדי ממשלה נוספים, </w:t>
      </w:r>
      <w:r w:rsidR="00853446">
        <w:rPr>
          <w:rFonts w:hint="cs"/>
          <w:rtl/>
        </w:rPr>
        <w:t>מלבד</w:t>
      </w:r>
      <w:r w:rsidR="00853446" w:rsidRPr="001408CA">
        <w:rPr>
          <w:rFonts w:hint="cs"/>
          <w:rtl/>
        </w:rPr>
        <w:t xml:space="preserve"> </w:t>
      </w:r>
      <w:r w:rsidR="00291A1A" w:rsidRPr="001408CA">
        <w:rPr>
          <w:rFonts w:hint="cs"/>
          <w:rtl/>
        </w:rPr>
        <w:t xml:space="preserve">משרד החוץ (ראו בהמשך) ומשרד הביטחון. המשרדים </w:t>
      </w:r>
      <w:r w:rsidR="00815772">
        <w:rPr>
          <w:rFonts w:hint="cs"/>
          <w:rtl/>
        </w:rPr>
        <w:t xml:space="preserve"> שעלו </w:t>
      </w:r>
      <w:r w:rsidR="00291A1A" w:rsidRPr="001408CA">
        <w:rPr>
          <w:rFonts w:hint="cs"/>
          <w:rtl/>
        </w:rPr>
        <w:t>התמקמו ב</w:t>
      </w:r>
      <w:r w:rsidR="00AD4019">
        <w:rPr>
          <w:rFonts w:hint="cs"/>
          <w:rtl/>
        </w:rPr>
        <w:t xml:space="preserve">תחומי השטח הבנוי </w:t>
      </w:r>
      <w:r w:rsidR="00291A1A" w:rsidRPr="001408CA">
        <w:rPr>
          <w:rFonts w:hint="cs"/>
          <w:rtl/>
        </w:rPr>
        <w:t>העיר</w:t>
      </w:r>
      <w:r w:rsidR="00B304C4" w:rsidRPr="001408CA">
        <w:rPr>
          <w:rFonts w:hint="cs"/>
          <w:rtl/>
        </w:rPr>
        <w:t xml:space="preserve">וני על בסיס מבנים פנויים </w:t>
      </w:r>
      <w:r w:rsidR="0040402B" w:rsidRPr="001408CA">
        <w:rPr>
          <w:rFonts w:hint="cs"/>
          <w:rtl/>
        </w:rPr>
        <w:t>והפקע</w:t>
      </w:r>
      <w:r w:rsidR="00853446">
        <w:rPr>
          <w:rFonts w:hint="cs"/>
          <w:rtl/>
        </w:rPr>
        <w:t>תם</w:t>
      </w:r>
      <w:r w:rsidR="0040402B" w:rsidRPr="001408CA">
        <w:rPr>
          <w:rFonts w:hint="cs"/>
          <w:rtl/>
        </w:rPr>
        <w:t xml:space="preserve"> </w:t>
      </w:r>
      <w:r w:rsidR="00291A1A" w:rsidRPr="001408CA">
        <w:rPr>
          <w:rFonts w:hint="cs"/>
          <w:rtl/>
        </w:rPr>
        <w:t xml:space="preserve">של </w:t>
      </w:r>
      <w:r w:rsidR="0040402B">
        <w:rPr>
          <w:rFonts w:hint="cs"/>
          <w:rtl/>
        </w:rPr>
        <w:t>מבנים נוספים</w:t>
      </w:r>
      <w:r w:rsidR="00291A1A" w:rsidRPr="001408CA">
        <w:rPr>
          <w:rFonts w:hint="cs"/>
          <w:rtl/>
        </w:rPr>
        <w:t>. פריסתם של המשרדים לא הייתה שיטתית</w:t>
      </w:r>
      <w:r w:rsidR="00A62E15">
        <w:rPr>
          <w:rFonts w:hint="cs"/>
          <w:rtl/>
        </w:rPr>
        <w:t xml:space="preserve"> והייתה</w:t>
      </w:r>
      <w:r w:rsidR="00815772">
        <w:rPr>
          <w:rFonts w:hint="cs"/>
          <w:rtl/>
        </w:rPr>
        <w:t xml:space="preserve"> מבוססת על זמינות החדרים וגודלם</w:t>
      </w:r>
      <w:r w:rsidR="004925C2" w:rsidRPr="001408CA">
        <w:rPr>
          <w:rFonts w:hint="cs"/>
          <w:rtl/>
        </w:rPr>
        <w:t>.</w:t>
      </w:r>
      <w:r w:rsidR="007140B7" w:rsidRPr="001408CA">
        <w:rPr>
          <w:rStyle w:val="FootnoteReference"/>
          <w:rtl/>
        </w:rPr>
        <w:footnoteReference w:id="26"/>
      </w:r>
      <w:r w:rsidR="004925C2" w:rsidRPr="001408CA">
        <w:rPr>
          <w:rFonts w:hint="cs"/>
          <w:rtl/>
        </w:rPr>
        <w:t xml:space="preserve"> </w:t>
      </w:r>
      <w:r w:rsidR="00291A1A" w:rsidRPr="001408CA">
        <w:rPr>
          <w:rFonts w:hint="cs"/>
          <w:rtl/>
        </w:rPr>
        <w:t xml:space="preserve">במקביל לתהליך הזה החל תהליך </w:t>
      </w:r>
      <w:r w:rsidR="0011517E">
        <w:rPr>
          <w:rFonts w:hint="cs"/>
          <w:rtl/>
        </w:rPr>
        <w:t>התכנון ו</w:t>
      </w:r>
      <w:r w:rsidR="00BD1BBE" w:rsidRPr="001408CA">
        <w:rPr>
          <w:rFonts w:hint="cs"/>
          <w:rtl/>
        </w:rPr>
        <w:t>הפיתוח</w:t>
      </w:r>
      <w:r w:rsidR="00291A1A" w:rsidRPr="001408CA">
        <w:rPr>
          <w:rFonts w:hint="cs"/>
          <w:rtl/>
        </w:rPr>
        <w:t xml:space="preserve"> של </w:t>
      </w:r>
      <w:r w:rsidR="0011517E">
        <w:rPr>
          <w:rFonts w:hint="cs"/>
          <w:rtl/>
        </w:rPr>
        <w:t>המרחב הייעודי</w:t>
      </w:r>
      <w:r w:rsidR="00AD4019">
        <w:rPr>
          <w:rFonts w:hint="cs"/>
          <w:rtl/>
        </w:rPr>
        <w:t>.</w:t>
      </w:r>
      <w:r w:rsidR="00815772">
        <w:rPr>
          <w:rFonts w:hint="cs"/>
          <w:rtl/>
        </w:rPr>
        <w:t xml:space="preserve"> </w:t>
      </w:r>
    </w:p>
    <w:p w:rsidR="006730AE" w:rsidRDefault="009506F6" w:rsidP="003E5823">
      <w:pPr>
        <w:bidi/>
        <w:jc w:val="both"/>
        <w:rPr>
          <w:rtl/>
        </w:rPr>
      </w:pPr>
      <w:r>
        <w:rPr>
          <w:rFonts w:hint="cs"/>
          <w:rtl/>
        </w:rPr>
        <w:t xml:space="preserve">עוד לפני ההחלטה הממשלה והכנסת בדצמבר 1949 כבר גובש מתווה כללי לבינוי מרחב השלטון.  היה זה מתווה כללי שכלל חלוקה השטח לתפקודים שונים (מרכזי אזרחי </w:t>
      </w:r>
      <w:r>
        <w:rPr>
          <w:rtl/>
        </w:rPr>
        <w:t>–</w:t>
      </w:r>
      <w:r>
        <w:rPr>
          <w:rFonts w:hint="cs"/>
          <w:rtl/>
        </w:rPr>
        <w:t xml:space="preserve"> תרבותי; שירותים שונים ושכון פקידים ועוד).</w:t>
      </w:r>
      <w:r w:rsidR="00891748">
        <w:rPr>
          <w:rStyle w:val="FootnoteReference"/>
          <w:rtl/>
        </w:rPr>
        <w:footnoteReference w:id="27"/>
      </w:r>
      <w:r>
        <w:rPr>
          <w:rFonts w:hint="cs"/>
          <w:rtl/>
        </w:rPr>
        <w:t xml:space="preserve"> מתווה כללי זה  היה  הבסיס לתחילת עבודות התכנון המסודרות של השטח. </w:t>
      </w:r>
      <w:r w:rsidR="00512B38" w:rsidRPr="001408CA">
        <w:rPr>
          <w:rFonts w:hint="cs"/>
          <w:rtl/>
        </w:rPr>
        <w:t xml:space="preserve">לצורך </w:t>
      </w:r>
      <w:r w:rsidR="00891748">
        <w:rPr>
          <w:rFonts w:hint="cs"/>
          <w:rtl/>
        </w:rPr>
        <w:t xml:space="preserve">תכנון וביצוע </w:t>
      </w:r>
      <w:r w:rsidR="003E5823">
        <w:rPr>
          <w:rFonts w:hint="cs"/>
          <w:rtl/>
        </w:rPr>
        <w:t>הקמת מרחב השלטון הוקמה</w:t>
      </w:r>
      <w:r w:rsidR="00296363">
        <w:rPr>
          <w:rFonts w:hint="cs"/>
          <w:rtl/>
        </w:rPr>
        <w:t xml:space="preserve"> וועדה</w:t>
      </w:r>
      <w:r w:rsidR="00296363">
        <w:rPr>
          <w:rtl/>
        </w:rPr>
        <w:t>–</w:t>
      </w:r>
      <w:r w:rsidR="00296363">
        <w:rPr>
          <w:rFonts w:hint="cs"/>
          <w:rtl/>
        </w:rPr>
        <w:t xml:space="preserve"> "</w:t>
      </w:r>
      <w:r w:rsidR="00366C5A" w:rsidRPr="001408CA">
        <w:rPr>
          <w:rFonts w:hint="cs"/>
          <w:rtl/>
        </w:rPr>
        <w:t>ועדת הקריה</w:t>
      </w:r>
      <w:r w:rsidR="00512B38" w:rsidRPr="001408CA">
        <w:rPr>
          <w:rFonts w:hint="cs"/>
          <w:rtl/>
        </w:rPr>
        <w:t>"</w:t>
      </w:r>
      <w:r w:rsidR="00037AEE">
        <w:rPr>
          <w:rFonts w:hint="cs"/>
          <w:rtl/>
        </w:rPr>
        <w:t xml:space="preserve"> (הוועדה פעלה עד יוני 1954)</w:t>
      </w:r>
      <w:r w:rsidR="00512B38" w:rsidRPr="001408CA">
        <w:rPr>
          <w:rFonts w:hint="cs"/>
          <w:rtl/>
        </w:rPr>
        <w:t>.</w:t>
      </w:r>
      <w:r w:rsidR="007140B7" w:rsidRPr="001408CA">
        <w:rPr>
          <w:rFonts w:hint="cs"/>
          <w:rtl/>
        </w:rPr>
        <w:t xml:space="preserve"> </w:t>
      </w:r>
      <w:r w:rsidR="00891748">
        <w:rPr>
          <w:rFonts w:hint="cs"/>
          <w:rtl/>
        </w:rPr>
        <w:t xml:space="preserve">לאחר הקמת הוועדה הוחלט על ביצוע תחרות אדריכלים לתכנון המרחב. </w:t>
      </w:r>
      <w:r w:rsidR="00296363">
        <w:rPr>
          <w:rFonts w:hint="cs"/>
          <w:rtl/>
        </w:rPr>
        <w:t xml:space="preserve">השימוש </w:t>
      </w:r>
      <w:r w:rsidR="00F23686">
        <w:rPr>
          <w:rFonts w:hint="cs"/>
          <w:rtl/>
        </w:rPr>
        <w:t xml:space="preserve">בשיטה של </w:t>
      </w:r>
      <w:r w:rsidR="00296363">
        <w:rPr>
          <w:rFonts w:hint="cs"/>
          <w:rtl/>
        </w:rPr>
        <w:t xml:space="preserve">תחרות </w:t>
      </w:r>
      <w:r w:rsidR="00037AEE">
        <w:rPr>
          <w:rFonts w:hint="cs"/>
          <w:rtl/>
        </w:rPr>
        <w:t xml:space="preserve">הייתה </w:t>
      </w:r>
      <w:r w:rsidR="00671B09">
        <w:rPr>
          <w:rFonts w:hint="cs"/>
          <w:rtl/>
        </w:rPr>
        <w:t>מוכרת ומקובלת</w:t>
      </w:r>
      <w:r w:rsidR="00037AEE">
        <w:rPr>
          <w:rFonts w:hint="cs"/>
          <w:rtl/>
        </w:rPr>
        <w:t xml:space="preserve">. </w:t>
      </w:r>
      <w:r w:rsidR="006F76E5" w:rsidRPr="001408CA">
        <w:rPr>
          <w:rFonts w:hint="cs"/>
          <w:rtl/>
        </w:rPr>
        <w:t xml:space="preserve">בפני </w:t>
      </w:r>
      <w:r w:rsidR="00BD1BBE" w:rsidRPr="001408CA">
        <w:rPr>
          <w:rFonts w:hint="cs"/>
          <w:rtl/>
        </w:rPr>
        <w:t>וועדת הקריה עמדו שתי</w:t>
      </w:r>
      <w:r w:rsidR="006F76E5" w:rsidRPr="001408CA">
        <w:rPr>
          <w:rFonts w:hint="cs"/>
          <w:rtl/>
        </w:rPr>
        <w:t xml:space="preserve"> חלופות </w:t>
      </w:r>
      <w:r w:rsidR="00D26AC7" w:rsidRPr="001408CA">
        <w:rPr>
          <w:rFonts w:hint="cs"/>
          <w:rtl/>
        </w:rPr>
        <w:t>בנוגע לסוג ה</w:t>
      </w:r>
      <w:r w:rsidR="00BD1BBE" w:rsidRPr="001408CA">
        <w:rPr>
          <w:rFonts w:hint="cs"/>
          <w:rtl/>
        </w:rPr>
        <w:t>תחרות</w:t>
      </w:r>
      <w:r w:rsidR="00D26AC7" w:rsidRPr="001408CA">
        <w:rPr>
          <w:rFonts w:hint="cs"/>
          <w:rtl/>
        </w:rPr>
        <w:t xml:space="preserve"> שיש</w:t>
      </w:r>
      <w:r w:rsidR="00BD1BBE" w:rsidRPr="001408CA">
        <w:rPr>
          <w:rFonts w:hint="cs"/>
          <w:rtl/>
        </w:rPr>
        <w:t xml:space="preserve"> לקיים: תחרות פתוחה (המיועד</w:t>
      </w:r>
      <w:r w:rsidR="00D26AC7" w:rsidRPr="001408CA">
        <w:rPr>
          <w:rFonts w:hint="cs"/>
          <w:rtl/>
        </w:rPr>
        <w:t>ת</w:t>
      </w:r>
      <w:r w:rsidR="00BD1BBE" w:rsidRPr="001408CA">
        <w:rPr>
          <w:rFonts w:hint="cs"/>
          <w:rtl/>
        </w:rPr>
        <w:t xml:space="preserve"> לכלל ציבור האדריכליים) או </w:t>
      </w:r>
      <w:r w:rsidR="006F76E5" w:rsidRPr="001408CA">
        <w:rPr>
          <w:rFonts w:hint="cs"/>
          <w:rtl/>
        </w:rPr>
        <w:t xml:space="preserve">תחרות מצומצמת שבה המתחרים מוזמנים מראש. </w:t>
      </w:r>
      <w:r w:rsidR="00BD1BBE" w:rsidRPr="001408CA">
        <w:rPr>
          <w:rFonts w:hint="cs"/>
          <w:rtl/>
        </w:rPr>
        <w:t xml:space="preserve">ההחלטה לבחור בתחרות </w:t>
      </w:r>
      <w:r w:rsidR="00037AEE">
        <w:rPr>
          <w:rFonts w:hint="cs"/>
          <w:rtl/>
        </w:rPr>
        <w:t>מצומצ</w:t>
      </w:r>
      <w:r w:rsidR="003E5823">
        <w:rPr>
          <w:rFonts w:hint="cs"/>
          <w:rtl/>
        </w:rPr>
        <w:t>מ</w:t>
      </w:r>
      <w:r w:rsidR="00037AEE">
        <w:rPr>
          <w:rFonts w:hint="cs"/>
          <w:rtl/>
        </w:rPr>
        <w:t>ת</w:t>
      </w:r>
      <w:r w:rsidR="00BD1BBE" w:rsidRPr="001408CA">
        <w:rPr>
          <w:rFonts w:hint="cs"/>
          <w:rtl/>
        </w:rPr>
        <w:t xml:space="preserve"> </w:t>
      </w:r>
      <w:r w:rsidR="00D26AC7" w:rsidRPr="001408CA">
        <w:rPr>
          <w:rFonts w:hint="cs"/>
          <w:rtl/>
        </w:rPr>
        <w:t>נבעה</w:t>
      </w:r>
      <w:r w:rsidR="00BD1BBE" w:rsidRPr="001408CA">
        <w:rPr>
          <w:rFonts w:hint="cs"/>
          <w:rtl/>
        </w:rPr>
        <w:t xml:space="preserve"> </w:t>
      </w:r>
      <w:r w:rsidR="00037AEE">
        <w:rPr>
          <w:rFonts w:hint="cs"/>
          <w:rtl/>
        </w:rPr>
        <w:t xml:space="preserve">מהחשש </w:t>
      </w:r>
      <w:r w:rsidR="006F76E5" w:rsidRPr="001408CA">
        <w:rPr>
          <w:rFonts w:hint="cs"/>
          <w:rtl/>
        </w:rPr>
        <w:t>כי תחרות פתוחה תחשוף בפני הציבור את העובדה כ</w:t>
      </w:r>
      <w:r w:rsidR="00671B09">
        <w:rPr>
          <w:rFonts w:hint="cs"/>
          <w:rtl/>
        </w:rPr>
        <w:t xml:space="preserve">י בניגוד להצהרות </w:t>
      </w:r>
      <w:r w:rsidR="00BD1BBE" w:rsidRPr="001408CA">
        <w:rPr>
          <w:rFonts w:hint="cs"/>
          <w:rtl/>
        </w:rPr>
        <w:t>ל</w:t>
      </w:r>
      <w:r w:rsidR="00AD4019">
        <w:rPr>
          <w:rFonts w:hint="cs"/>
          <w:rtl/>
        </w:rPr>
        <w:t>א הייתה ל</w:t>
      </w:r>
      <w:r w:rsidR="00BD1BBE" w:rsidRPr="001408CA">
        <w:rPr>
          <w:rFonts w:hint="cs"/>
          <w:rtl/>
        </w:rPr>
        <w:t xml:space="preserve">ממשלה </w:t>
      </w:r>
      <w:r w:rsidR="00AD4019">
        <w:rPr>
          <w:rFonts w:hint="cs"/>
          <w:rtl/>
        </w:rPr>
        <w:t xml:space="preserve">כל </w:t>
      </w:r>
      <w:r w:rsidR="00BD1BBE" w:rsidRPr="001408CA">
        <w:rPr>
          <w:rFonts w:hint="cs"/>
          <w:rtl/>
        </w:rPr>
        <w:t>תכנית לבינוי הבירה.</w:t>
      </w:r>
      <w:r w:rsidR="00D26AC7" w:rsidRPr="001408CA">
        <w:rPr>
          <w:rStyle w:val="FootnoteReference"/>
          <w:rtl/>
        </w:rPr>
        <w:footnoteReference w:id="28"/>
      </w:r>
      <w:r w:rsidR="00BD1BBE" w:rsidRPr="001408CA">
        <w:rPr>
          <w:rFonts w:hint="cs"/>
          <w:rtl/>
        </w:rPr>
        <w:t xml:space="preserve"> </w:t>
      </w:r>
      <w:r w:rsidR="00D9335B" w:rsidRPr="001408CA">
        <w:rPr>
          <w:rFonts w:hint="cs"/>
          <w:rtl/>
        </w:rPr>
        <w:t xml:space="preserve">לצורך ביצוע התחרות הוכן על ידי ועדת הקריה </w:t>
      </w:r>
      <w:r w:rsidR="006B5185" w:rsidRPr="001408CA">
        <w:rPr>
          <w:rFonts w:hint="cs"/>
          <w:rtl/>
        </w:rPr>
        <w:t>(ינואר 1950)</w:t>
      </w:r>
      <w:r w:rsidR="006B5185">
        <w:rPr>
          <w:rFonts w:hint="cs"/>
          <w:rtl/>
        </w:rPr>
        <w:t xml:space="preserve"> </w:t>
      </w:r>
      <w:r w:rsidR="00D519C9" w:rsidRPr="001408CA">
        <w:rPr>
          <w:rFonts w:hint="cs"/>
          <w:rtl/>
        </w:rPr>
        <w:t>מסמך</w:t>
      </w:r>
      <w:r w:rsidR="00513955" w:rsidRPr="001408CA">
        <w:rPr>
          <w:rFonts w:hint="cs"/>
          <w:rtl/>
        </w:rPr>
        <w:t xml:space="preserve"> ובו מידע טכני </w:t>
      </w:r>
      <w:r w:rsidR="006B5185">
        <w:rPr>
          <w:rFonts w:hint="cs"/>
          <w:rtl/>
        </w:rPr>
        <w:t>ותכני בנוגע למראה</w:t>
      </w:r>
      <w:r w:rsidR="00D519C9" w:rsidRPr="001408CA">
        <w:rPr>
          <w:rFonts w:hint="cs"/>
          <w:rtl/>
        </w:rPr>
        <w:t xml:space="preserve"> הרצוי של קר</w:t>
      </w:r>
      <w:r w:rsidR="00D9335B" w:rsidRPr="001408CA">
        <w:rPr>
          <w:rFonts w:hint="cs"/>
          <w:rtl/>
        </w:rPr>
        <w:t>י</w:t>
      </w:r>
      <w:r w:rsidR="00D519C9" w:rsidRPr="001408CA">
        <w:rPr>
          <w:rFonts w:hint="cs"/>
          <w:rtl/>
        </w:rPr>
        <w:t>ית השלטון בעיר</w:t>
      </w:r>
      <w:r w:rsidR="009815F3">
        <w:rPr>
          <w:rFonts w:hint="cs"/>
          <w:rtl/>
        </w:rPr>
        <w:t>.</w:t>
      </w:r>
      <w:r w:rsidR="00D519C9" w:rsidRPr="001408CA">
        <w:rPr>
          <w:rFonts w:hint="cs"/>
          <w:rtl/>
        </w:rPr>
        <w:t xml:space="preserve"> </w:t>
      </w:r>
      <w:r w:rsidR="00972E57" w:rsidRPr="001408CA">
        <w:rPr>
          <w:rFonts w:hint="cs"/>
          <w:rtl/>
        </w:rPr>
        <w:t>מסמך זה</w:t>
      </w:r>
      <w:r w:rsidR="00BE7C4D">
        <w:rPr>
          <w:rFonts w:hint="cs"/>
          <w:rtl/>
        </w:rPr>
        <w:t xml:space="preserve">, </w:t>
      </w:r>
      <w:r w:rsidR="00972E57" w:rsidRPr="001408CA">
        <w:rPr>
          <w:rFonts w:hint="cs"/>
          <w:rtl/>
        </w:rPr>
        <w:t xml:space="preserve">היה למעשה הפעם הראשונה </w:t>
      </w:r>
      <w:r w:rsidR="00D519C9" w:rsidRPr="001408CA">
        <w:rPr>
          <w:rFonts w:hint="cs"/>
          <w:rtl/>
        </w:rPr>
        <w:t>שנציג של המדינה</w:t>
      </w:r>
      <w:r w:rsidR="00972E57" w:rsidRPr="001408CA">
        <w:rPr>
          <w:rFonts w:hint="cs"/>
          <w:rtl/>
        </w:rPr>
        <w:t xml:space="preserve"> הגדיר את הצרכים של מרחב </w:t>
      </w:r>
      <w:r w:rsidR="00AD4019">
        <w:rPr>
          <w:rFonts w:hint="cs"/>
          <w:rtl/>
        </w:rPr>
        <w:t>השלטוני</w:t>
      </w:r>
      <w:r w:rsidR="00972E57" w:rsidRPr="001408CA">
        <w:rPr>
          <w:rFonts w:hint="cs"/>
          <w:rtl/>
        </w:rPr>
        <w:t>.</w:t>
      </w:r>
      <w:r w:rsidR="000D0DFD">
        <w:rPr>
          <w:rFonts w:hint="cs"/>
          <w:rtl/>
        </w:rPr>
        <w:t xml:space="preserve"> לא </w:t>
      </w:r>
      <w:r w:rsidR="00671B09">
        <w:rPr>
          <w:rFonts w:hint="cs"/>
          <w:rtl/>
        </w:rPr>
        <w:t xml:space="preserve">אותרו הדיונים הנוגעים לגיבוש </w:t>
      </w:r>
      <w:r w:rsidR="003E5823">
        <w:rPr>
          <w:rFonts w:hint="cs"/>
          <w:rtl/>
        </w:rPr>
        <w:t>מסמך זה</w:t>
      </w:r>
      <w:r w:rsidR="000D0DFD">
        <w:rPr>
          <w:rFonts w:hint="cs"/>
          <w:rtl/>
        </w:rPr>
        <w:t xml:space="preserve">. יש להניח כי המציאות הארגונית בה פעלו מוסדות המדינה בתל אביב היו גורם משמעותי בגיבוש התכנית </w:t>
      </w:r>
      <w:r w:rsidR="00AD4019">
        <w:rPr>
          <w:rFonts w:hint="cs"/>
          <w:rtl/>
        </w:rPr>
        <w:t>ל</w:t>
      </w:r>
      <w:r w:rsidR="00671B09">
        <w:rPr>
          <w:rFonts w:hint="cs"/>
          <w:rtl/>
        </w:rPr>
        <w:t>ירושלים</w:t>
      </w:r>
      <w:r w:rsidR="000D0DFD">
        <w:rPr>
          <w:rFonts w:hint="cs"/>
          <w:rtl/>
        </w:rPr>
        <w:t>.</w:t>
      </w:r>
      <w:r w:rsidR="00972E57" w:rsidRPr="001408CA">
        <w:rPr>
          <w:rFonts w:hint="cs"/>
          <w:rtl/>
        </w:rPr>
        <w:t xml:space="preserve"> על </w:t>
      </w:r>
      <w:r w:rsidR="00D519C9" w:rsidRPr="001408CA">
        <w:rPr>
          <w:rFonts w:hint="cs"/>
          <w:rtl/>
        </w:rPr>
        <w:t xml:space="preserve">פי </w:t>
      </w:r>
      <w:r w:rsidR="00037AEE">
        <w:rPr>
          <w:rFonts w:hint="cs"/>
          <w:rtl/>
        </w:rPr>
        <w:t>ה</w:t>
      </w:r>
      <w:r w:rsidR="00972E57" w:rsidRPr="001408CA">
        <w:rPr>
          <w:rFonts w:hint="cs"/>
          <w:rtl/>
        </w:rPr>
        <w:t xml:space="preserve">מסמך </w:t>
      </w:r>
      <w:r w:rsidR="009815F3" w:rsidRPr="009815F3">
        <w:rPr>
          <w:rFonts w:hint="cs"/>
          <w:rtl/>
        </w:rPr>
        <w:t xml:space="preserve">מרחב </w:t>
      </w:r>
      <w:r w:rsidR="000D0DFD">
        <w:rPr>
          <w:rFonts w:hint="cs"/>
          <w:rtl/>
        </w:rPr>
        <w:t>השלטון</w:t>
      </w:r>
      <w:r w:rsidR="009815F3" w:rsidRPr="009815F3">
        <w:rPr>
          <w:rFonts w:hint="cs"/>
          <w:rtl/>
        </w:rPr>
        <w:t xml:space="preserve"> </w:t>
      </w:r>
      <w:r w:rsidR="00E228D0">
        <w:rPr>
          <w:rFonts w:hint="cs"/>
          <w:rtl/>
        </w:rPr>
        <w:t>צריך יהיה ל</w:t>
      </w:r>
      <w:r w:rsidR="00037AEE">
        <w:rPr>
          <w:rFonts w:hint="cs"/>
          <w:rtl/>
        </w:rPr>
        <w:t>כלול</w:t>
      </w:r>
      <w:r w:rsidR="00972E57" w:rsidRPr="001408CA">
        <w:rPr>
          <w:rFonts w:hint="cs"/>
          <w:rtl/>
        </w:rPr>
        <w:t>: בניין הכנסת; לשכת הנשיא; משרד ראש הממשלה; 4 בני</w:t>
      </w:r>
      <w:r w:rsidR="00671B09">
        <w:rPr>
          <w:rFonts w:hint="cs"/>
          <w:rtl/>
        </w:rPr>
        <w:t>י</w:t>
      </w:r>
      <w:r w:rsidR="00972E57" w:rsidRPr="001408CA">
        <w:rPr>
          <w:rFonts w:hint="cs"/>
          <w:rtl/>
        </w:rPr>
        <w:t xml:space="preserve">ני ממשלה; בנייני עזר; כיכר מצעדים; </w:t>
      </w:r>
      <w:r w:rsidR="00DC1D5D">
        <w:rPr>
          <w:rFonts w:hint="cs"/>
          <w:rtl/>
        </w:rPr>
        <w:t>גינת נוי (המיועדת לקבלות פנים).</w:t>
      </w:r>
      <w:r w:rsidR="00671B09">
        <w:rPr>
          <w:rFonts w:hint="cs"/>
          <w:rtl/>
        </w:rPr>
        <w:t xml:space="preserve"> כמו כן הופיע</w:t>
      </w:r>
      <w:r w:rsidR="003E5823">
        <w:rPr>
          <w:rFonts w:hint="cs"/>
          <w:rtl/>
        </w:rPr>
        <w:t>ה</w:t>
      </w:r>
      <w:r w:rsidR="00671B09">
        <w:rPr>
          <w:rFonts w:hint="cs"/>
          <w:rtl/>
        </w:rPr>
        <w:t xml:space="preserve"> </w:t>
      </w:r>
      <w:r w:rsidR="00972E57" w:rsidRPr="001408CA">
        <w:rPr>
          <w:rFonts w:hint="cs"/>
          <w:rtl/>
        </w:rPr>
        <w:t xml:space="preserve">דרישה </w:t>
      </w:r>
      <w:r w:rsidR="006B5185">
        <w:rPr>
          <w:rFonts w:hint="cs"/>
          <w:rtl/>
        </w:rPr>
        <w:t>לגידור</w:t>
      </w:r>
      <w:r w:rsidR="00972E57" w:rsidRPr="001408CA">
        <w:rPr>
          <w:rFonts w:hint="cs"/>
          <w:rtl/>
        </w:rPr>
        <w:t xml:space="preserve"> </w:t>
      </w:r>
      <w:r w:rsidR="003E5823">
        <w:rPr>
          <w:rFonts w:hint="cs"/>
          <w:rtl/>
        </w:rPr>
        <w:t>ה</w:t>
      </w:r>
      <w:r w:rsidR="006B5185">
        <w:rPr>
          <w:rFonts w:hint="cs"/>
          <w:rtl/>
        </w:rPr>
        <w:t xml:space="preserve">שטח </w:t>
      </w:r>
      <w:r w:rsidR="000D0DFD">
        <w:rPr>
          <w:rFonts w:hint="cs"/>
          <w:rtl/>
        </w:rPr>
        <w:t>כדי להפרידו מהעיר</w:t>
      </w:r>
      <w:r w:rsidR="003E5823">
        <w:rPr>
          <w:rFonts w:hint="cs"/>
          <w:rtl/>
        </w:rPr>
        <w:t xml:space="preserve"> וכנראה גם מסיבות ביטחוניות</w:t>
      </w:r>
      <w:r w:rsidR="000D0DFD">
        <w:rPr>
          <w:rFonts w:hint="cs"/>
          <w:rtl/>
        </w:rPr>
        <w:t xml:space="preserve">. </w:t>
      </w:r>
      <w:r w:rsidR="00037AEE" w:rsidRPr="000D0DFD">
        <w:rPr>
          <w:rFonts w:hint="cs"/>
          <w:rtl/>
        </w:rPr>
        <w:t xml:space="preserve">במסמך </w:t>
      </w:r>
      <w:r w:rsidR="00E228D0" w:rsidRPr="000D0DFD">
        <w:rPr>
          <w:rFonts w:hint="cs"/>
          <w:rtl/>
        </w:rPr>
        <w:t>לא נמצא כל  צ</w:t>
      </w:r>
      <w:r w:rsidR="00037AEE" w:rsidRPr="000D0DFD">
        <w:rPr>
          <w:rFonts w:hint="cs"/>
          <w:rtl/>
        </w:rPr>
        <w:t>יון</w:t>
      </w:r>
      <w:r w:rsidR="00E228D0" w:rsidRPr="000D0DFD">
        <w:rPr>
          <w:rFonts w:hint="cs"/>
          <w:rtl/>
        </w:rPr>
        <w:t xml:space="preserve"> והתייחסות</w:t>
      </w:r>
      <w:r w:rsidR="00037AEE" w:rsidRPr="000D0DFD">
        <w:rPr>
          <w:rFonts w:hint="cs"/>
          <w:rtl/>
        </w:rPr>
        <w:t xml:space="preserve"> למבנה בעל משמעות דתית </w:t>
      </w:r>
      <w:r w:rsidR="00037AEE" w:rsidRPr="000D0DFD">
        <w:rPr>
          <w:rtl/>
        </w:rPr>
        <w:t>–</w:t>
      </w:r>
      <w:r w:rsidR="00037AEE" w:rsidRPr="000D0DFD">
        <w:rPr>
          <w:rFonts w:hint="cs"/>
          <w:rtl/>
        </w:rPr>
        <w:t xml:space="preserve"> לאומי</w:t>
      </w:r>
      <w:r w:rsidR="000D0DFD">
        <w:rPr>
          <w:rFonts w:hint="cs"/>
          <w:rtl/>
        </w:rPr>
        <w:t>ת ואולי מנסחיו צפו כי מרחב שכזה יתפתח בהר הרצל.</w:t>
      </w:r>
      <w:r w:rsidR="00AF1F93">
        <w:rPr>
          <w:rFonts w:hint="cs"/>
          <w:rtl/>
        </w:rPr>
        <w:t xml:space="preserve"> רק כעבור כעשור (1958) נחנך בירושלים מוקד לאומי-דתי רשמי והוא בניין הרבנות הראשית.</w:t>
      </w:r>
      <w:r w:rsidR="006730AE">
        <w:rPr>
          <w:rStyle w:val="FootnoteReference"/>
          <w:rtl/>
        </w:rPr>
        <w:footnoteReference w:id="29"/>
      </w:r>
      <w:r w:rsidR="00AF1F93">
        <w:rPr>
          <w:rFonts w:hint="cs"/>
          <w:rtl/>
        </w:rPr>
        <w:t xml:space="preserve"> בניין היכל שלמה, שנבנה מכספי משפחת וולפסון, נבנה סמוך למרכז </w:t>
      </w:r>
      <w:r w:rsidR="00AF1F93">
        <w:rPr>
          <w:rFonts w:hint="cs"/>
          <w:rtl/>
        </w:rPr>
        <w:lastRenderedPageBreak/>
        <w:t>העיר ולא במרחב השלטון. הסיבה לכך נבעה מהעובדה שהשטח עב</w:t>
      </w:r>
      <w:r w:rsidR="006730AE">
        <w:rPr>
          <w:rFonts w:hint="cs"/>
          <w:rtl/>
        </w:rPr>
        <w:t>ור המבנ</w:t>
      </w:r>
      <w:r w:rsidR="003E5823">
        <w:rPr>
          <w:rFonts w:hint="cs"/>
          <w:rtl/>
        </w:rPr>
        <w:t xml:space="preserve">ה נקנה עוד בתקופת המנדט (1946) </w:t>
      </w:r>
      <w:r w:rsidR="006730AE">
        <w:rPr>
          <w:rFonts w:hint="cs"/>
          <w:rtl/>
        </w:rPr>
        <w:t xml:space="preserve">ובהעדר דרישה אחרת  דבקו היוזמים בתכנית ההיסטורית. </w:t>
      </w:r>
    </w:p>
    <w:p w:rsidR="006D6B4C" w:rsidRDefault="0065029B" w:rsidP="00AF1F93">
      <w:pPr>
        <w:bidi/>
        <w:jc w:val="both"/>
        <w:rPr>
          <w:rtl/>
        </w:rPr>
      </w:pPr>
      <w:r w:rsidRPr="001408CA">
        <w:rPr>
          <w:rFonts w:hint="cs"/>
          <w:rtl/>
        </w:rPr>
        <w:t>במתווה</w:t>
      </w:r>
      <w:r w:rsidR="00037AEE">
        <w:rPr>
          <w:rFonts w:hint="cs"/>
          <w:rtl/>
        </w:rPr>
        <w:t xml:space="preserve"> התחרות</w:t>
      </w:r>
      <w:r w:rsidR="006730AE">
        <w:rPr>
          <w:rFonts w:hint="cs"/>
          <w:rtl/>
        </w:rPr>
        <w:t xml:space="preserve"> למרחב השלטון</w:t>
      </w:r>
      <w:r w:rsidRPr="001408CA">
        <w:rPr>
          <w:rFonts w:hint="cs"/>
          <w:rtl/>
        </w:rPr>
        <w:t xml:space="preserve"> לא הוגדרו המאפיינים האדריכלים הרצויים</w:t>
      </w:r>
      <w:r w:rsidR="00037AEE">
        <w:rPr>
          <w:rFonts w:hint="cs"/>
          <w:rtl/>
        </w:rPr>
        <w:t>.</w:t>
      </w:r>
      <w:r w:rsidRPr="001408CA">
        <w:rPr>
          <w:rFonts w:hint="cs"/>
          <w:rtl/>
        </w:rPr>
        <w:t xml:space="preserve"> </w:t>
      </w:r>
      <w:r w:rsidR="00671B09">
        <w:rPr>
          <w:rFonts w:hint="cs"/>
          <w:rtl/>
        </w:rPr>
        <w:t xml:space="preserve">יחד עם זאת צוינה </w:t>
      </w:r>
      <w:r w:rsidR="009815F3">
        <w:rPr>
          <w:rFonts w:hint="cs"/>
          <w:rtl/>
        </w:rPr>
        <w:t>התייחסות למיקום המבנה הראשי בשטח</w:t>
      </w:r>
      <w:r w:rsidRPr="001408CA">
        <w:rPr>
          <w:rFonts w:hint="cs"/>
          <w:rtl/>
        </w:rPr>
        <w:t xml:space="preserve"> "משרד ראש הממשלה יהיה אחד מחמשת גושי בנינים מובלטים, בעלי צורה רפרזנטטיבית...".</w:t>
      </w:r>
      <w:r w:rsidRPr="001408CA">
        <w:rPr>
          <w:rStyle w:val="FootnoteReference"/>
          <w:rtl/>
        </w:rPr>
        <w:footnoteReference w:id="30"/>
      </w:r>
      <w:r w:rsidR="00852BCB">
        <w:rPr>
          <w:rFonts w:hint="cs"/>
          <w:rtl/>
        </w:rPr>
        <w:t xml:space="preserve"> </w:t>
      </w:r>
    </w:p>
    <w:p w:rsidR="00AD4019" w:rsidRDefault="00B31470" w:rsidP="00AD4019">
      <w:pPr>
        <w:bidi/>
        <w:jc w:val="both"/>
        <w:rPr>
          <w:rtl/>
        </w:rPr>
      </w:pPr>
      <w:r w:rsidRPr="001408CA">
        <w:rPr>
          <w:rFonts w:hint="cs"/>
          <w:rtl/>
        </w:rPr>
        <w:t>ההצעות</w:t>
      </w:r>
      <w:r w:rsidR="000D0DFD">
        <w:rPr>
          <w:rFonts w:hint="cs"/>
          <w:rtl/>
        </w:rPr>
        <w:t xml:space="preserve"> האדריכליות</w:t>
      </w:r>
      <w:r w:rsidRPr="001408CA">
        <w:rPr>
          <w:rFonts w:hint="cs"/>
          <w:rtl/>
        </w:rPr>
        <w:t xml:space="preserve"> הוגשו לשיפוט באפריל 1950</w:t>
      </w:r>
      <w:r w:rsidR="000D0DFD">
        <w:rPr>
          <w:rFonts w:hint="cs"/>
          <w:rtl/>
        </w:rPr>
        <w:t xml:space="preserve">. </w:t>
      </w:r>
      <w:r w:rsidRPr="001408CA">
        <w:rPr>
          <w:rFonts w:hint="cs"/>
          <w:rtl/>
        </w:rPr>
        <w:t xml:space="preserve">כמה ימים לאחר </w:t>
      </w:r>
      <w:r w:rsidR="00DC1D5D">
        <w:rPr>
          <w:rFonts w:hint="cs"/>
          <w:rtl/>
        </w:rPr>
        <w:t>מכן ה</w:t>
      </w:r>
      <w:r w:rsidRPr="001408CA">
        <w:rPr>
          <w:rFonts w:hint="cs"/>
          <w:rtl/>
        </w:rPr>
        <w:t xml:space="preserve">תכנסה וועדת השיפוט. </w:t>
      </w:r>
      <w:r w:rsidR="00DA0387" w:rsidRPr="001408CA">
        <w:rPr>
          <w:rFonts w:hint="cs"/>
          <w:rtl/>
        </w:rPr>
        <w:t xml:space="preserve">הזמן הקצר שהוקדש </w:t>
      </w:r>
      <w:r w:rsidR="00B23507">
        <w:rPr>
          <w:rFonts w:hint="cs"/>
          <w:rtl/>
        </w:rPr>
        <w:t>להכנת</w:t>
      </w:r>
      <w:r w:rsidR="00DA0387" w:rsidRPr="001408CA">
        <w:rPr>
          <w:rFonts w:hint="cs"/>
          <w:rtl/>
        </w:rPr>
        <w:t xml:space="preserve"> התכניות</w:t>
      </w:r>
      <w:r w:rsidR="00671B09">
        <w:rPr>
          <w:rFonts w:hint="cs"/>
          <w:rtl/>
        </w:rPr>
        <w:t xml:space="preserve"> ושיפוטה</w:t>
      </w:r>
      <w:r w:rsidR="00DA0387" w:rsidRPr="001408CA">
        <w:rPr>
          <w:rFonts w:hint="cs"/>
          <w:rtl/>
        </w:rPr>
        <w:t xml:space="preserve"> מעיד על הלחץ בו הייתה נתונה הממשלה בכל הנוגע לתהליכי</w:t>
      </w:r>
      <w:r w:rsidR="00DC1D5D">
        <w:rPr>
          <w:rFonts w:hint="cs"/>
          <w:rtl/>
        </w:rPr>
        <w:t xml:space="preserve"> </w:t>
      </w:r>
      <w:r w:rsidR="00807F7A" w:rsidRPr="001408CA">
        <w:rPr>
          <w:rFonts w:hint="cs"/>
          <w:rtl/>
        </w:rPr>
        <w:t xml:space="preserve">בינוי </w:t>
      </w:r>
      <w:r w:rsidR="000A7B67">
        <w:rPr>
          <w:rFonts w:hint="cs"/>
          <w:rtl/>
        </w:rPr>
        <w:t>מוסדות השלטון</w:t>
      </w:r>
      <w:r w:rsidR="00DC1D5D">
        <w:rPr>
          <w:rFonts w:hint="cs"/>
          <w:rtl/>
        </w:rPr>
        <w:t xml:space="preserve"> בעיר.</w:t>
      </w:r>
      <w:r w:rsidR="000D0DFD">
        <w:rPr>
          <w:rFonts w:hint="cs"/>
          <w:rtl/>
        </w:rPr>
        <w:t xml:space="preserve"> </w:t>
      </w:r>
      <w:r w:rsidRPr="001408CA">
        <w:rPr>
          <w:rFonts w:hint="cs"/>
          <w:rtl/>
        </w:rPr>
        <w:t xml:space="preserve">חברי הוועדה בחנו </w:t>
      </w:r>
      <w:r w:rsidR="003E5083">
        <w:rPr>
          <w:rFonts w:hint="cs"/>
          <w:rtl/>
        </w:rPr>
        <w:t>תשע</w:t>
      </w:r>
      <w:r w:rsidRPr="001408CA">
        <w:rPr>
          <w:rFonts w:hint="cs"/>
          <w:rtl/>
        </w:rPr>
        <w:t xml:space="preserve"> הצעות על פי קריטריונים</w:t>
      </w:r>
      <w:r w:rsidR="00671B09">
        <w:rPr>
          <w:rFonts w:hint="cs"/>
          <w:rtl/>
        </w:rPr>
        <w:t xml:space="preserve"> שנקבעו מראש</w:t>
      </w:r>
      <w:r w:rsidR="00DC1D5D">
        <w:rPr>
          <w:rFonts w:hint="cs"/>
          <w:rtl/>
        </w:rPr>
        <w:t>.</w:t>
      </w:r>
      <w:r w:rsidRPr="001408CA">
        <w:rPr>
          <w:rFonts w:hint="cs"/>
          <w:rtl/>
        </w:rPr>
        <w:t xml:space="preserve"> לאחר </w:t>
      </w:r>
      <w:r w:rsidR="00DC1D5D">
        <w:rPr>
          <w:rFonts w:hint="cs"/>
          <w:rtl/>
        </w:rPr>
        <w:t>דיון על התכניות השונות</w:t>
      </w:r>
      <w:r w:rsidRPr="001408CA">
        <w:rPr>
          <w:rFonts w:hint="cs"/>
          <w:rtl/>
        </w:rPr>
        <w:t xml:space="preserve"> נבחרה תכניתם של האדריכלים </w:t>
      </w:r>
      <w:r w:rsidR="00567835" w:rsidRPr="001408CA">
        <w:rPr>
          <w:rFonts w:hint="cs"/>
          <w:rtl/>
        </w:rPr>
        <w:t>אלפרד מנספלד ומוניו וי</w:t>
      </w:r>
      <w:r w:rsidR="0065029B" w:rsidRPr="001408CA">
        <w:rPr>
          <w:rFonts w:hint="cs"/>
          <w:rtl/>
        </w:rPr>
        <w:t>י</w:t>
      </w:r>
      <w:r w:rsidR="00567835" w:rsidRPr="001408CA">
        <w:rPr>
          <w:rFonts w:hint="cs"/>
          <w:rtl/>
        </w:rPr>
        <w:t>נרויב</w:t>
      </w:r>
      <w:r w:rsidR="00AB509F" w:rsidRPr="001408CA">
        <w:rPr>
          <w:rFonts w:hint="cs"/>
          <w:rtl/>
        </w:rPr>
        <w:t xml:space="preserve"> (מחיפה)</w:t>
      </w:r>
      <w:r w:rsidRPr="001408CA">
        <w:rPr>
          <w:rFonts w:hint="cs"/>
          <w:rtl/>
        </w:rPr>
        <w:t xml:space="preserve"> כתכנית הזוכה. בנימוקיהם קבעו השופטים "</w:t>
      </w:r>
      <w:r w:rsidR="00567835" w:rsidRPr="001408CA">
        <w:rPr>
          <w:rFonts w:hint="cs"/>
          <w:rtl/>
        </w:rPr>
        <w:t xml:space="preserve">הקומפוזיציה יפה. הדגשת הקבוצות וצרופי </w:t>
      </w:r>
      <w:r w:rsidR="00981C6E" w:rsidRPr="001408CA">
        <w:rPr>
          <w:rFonts w:hint="cs"/>
          <w:rtl/>
        </w:rPr>
        <w:t>הבניינים</w:t>
      </w:r>
      <w:r w:rsidR="00567835" w:rsidRPr="001408CA">
        <w:rPr>
          <w:rFonts w:hint="cs"/>
          <w:rtl/>
        </w:rPr>
        <w:t xml:space="preserve"> מוצלחת</w:t>
      </w:r>
      <w:r w:rsidR="00B23507">
        <w:rPr>
          <w:rFonts w:hint="cs"/>
          <w:rtl/>
        </w:rPr>
        <w:t xml:space="preserve"> [</w:t>
      </w:r>
      <w:r w:rsidR="00567835" w:rsidRPr="001408CA">
        <w:rPr>
          <w:rFonts w:hint="cs"/>
          <w:rtl/>
        </w:rPr>
        <w:t>...</w:t>
      </w:r>
      <w:r w:rsidR="00B23507">
        <w:rPr>
          <w:rFonts w:hint="cs"/>
          <w:rtl/>
        </w:rPr>
        <w:t xml:space="preserve">] </w:t>
      </w:r>
      <w:r w:rsidRPr="001408CA">
        <w:rPr>
          <w:rFonts w:hint="cs"/>
          <w:rtl/>
        </w:rPr>
        <w:t xml:space="preserve">התכנון </w:t>
      </w:r>
      <w:r w:rsidR="00BE7C4D">
        <w:rPr>
          <w:rFonts w:hint="cs"/>
          <w:rtl/>
        </w:rPr>
        <w:t>קובע</w:t>
      </w:r>
      <w:r w:rsidRPr="001408CA">
        <w:rPr>
          <w:rFonts w:hint="cs"/>
          <w:rtl/>
        </w:rPr>
        <w:t xml:space="preserve"> את הקריה כיחידה עצמאית עם מרכז נאה ורפרזנטטיבי יחד עם זאת קיים פיזור מתאים".</w:t>
      </w:r>
      <w:r w:rsidR="00567835" w:rsidRPr="001408CA">
        <w:rPr>
          <w:rStyle w:val="FootnoteReference"/>
          <w:rtl/>
        </w:rPr>
        <w:footnoteReference w:id="31"/>
      </w:r>
      <w:r w:rsidRPr="001408CA">
        <w:rPr>
          <w:rFonts w:hint="cs"/>
          <w:rtl/>
        </w:rPr>
        <w:t xml:space="preserve"> התכנית אושרה על ידי הממשלה אבל כבר לאחר פרסום התוצאות</w:t>
      </w:r>
      <w:r w:rsidR="00DC1D5D">
        <w:rPr>
          <w:rFonts w:hint="cs"/>
          <w:rtl/>
        </w:rPr>
        <w:t xml:space="preserve"> הובהר לעוסקים במלאכה </w:t>
      </w:r>
      <w:r w:rsidR="00DA0387" w:rsidRPr="001408CA">
        <w:rPr>
          <w:rFonts w:hint="cs"/>
          <w:rtl/>
        </w:rPr>
        <w:t xml:space="preserve">כי </w:t>
      </w:r>
      <w:r w:rsidR="00567835" w:rsidRPr="001408CA">
        <w:rPr>
          <w:rFonts w:hint="cs"/>
          <w:rtl/>
        </w:rPr>
        <w:t>יתכנו</w:t>
      </w:r>
      <w:r w:rsidRPr="001408CA">
        <w:rPr>
          <w:rFonts w:hint="cs"/>
          <w:rtl/>
        </w:rPr>
        <w:t xml:space="preserve"> שינויים </w:t>
      </w:r>
      <w:r w:rsidR="00DA0387" w:rsidRPr="001408CA">
        <w:rPr>
          <w:rFonts w:hint="cs"/>
          <w:rtl/>
        </w:rPr>
        <w:t>בתכנית הסופית. כך היה</w:t>
      </w:r>
      <w:r w:rsidR="00DC1D5D">
        <w:rPr>
          <w:rFonts w:hint="cs"/>
          <w:rtl/>
        </w:rPr>
        <w:t xml:space="preserve"> בפועל</w:t>
      </w:r>
      <w:r w:rsidR="00671B09">
        <w:rPr>
          <w:rFonts w:hint="cs"/>
          <w:rtl/>
        </w:rPr>
        <w:t xml:space="preserve"> ו</w:t>
      </w:r>
      <w:r w:rsidR="002A2663" w:rsidRPr="001408CA">
        <w:rPr>
          <w:rFonts w:hint="cs"/>
          <w:rtl/>
        </w:rPr>
        <w:t xml:space="preserve">חרף מחאתם של </w:t>
      </w:r>
      <w:r w:rsidR="00037AEE">
        <w:rPr>
          <w:rFonts w:hint="cs"/>
          <w:rtl/>
        </w:rPr>
        <w:t>האדריכלים</w:t>
      </w:r>
      <w:r w:rsidR="00037AEE" w:rsidRPr="001408CA">
        <w:rPr>
          <w:rFonts w:hint="cs"/>
          <w:rtl/>
        </w:rPr>
        <w:t xml:space="preserve"> </w:t>
      </w:r>
      <w:r w:rsidR="002A2663" w:rsidRPr="001408CA">
        <w:rPr>
          <w:rFonts w:hint="cs"/>
          <w:rtl/>
        </w:rPr>
        <w:t>הזוכים</w:t>
      </w:r>
      <w:r w:rsidR="00DA0387" w:rsidRPr="001408CA">
        <w:rPr>
          <w:rFonts w:hint="cs"/>
          <w:rtl/>
        </w:rPr>
        <w:t>.</w:t>
      </w:r>
      <w:r w:rsidR="002A2663" w:rsidRPr="001408CA">
        <w:rPr>
          <w:rStyle w:val="FootnoteReference"/>
          <w:rtl/>
        </w:rPr>
        <w:footnoteReference w:id="32"/>
      </w:r>
      <w:r w:rsidR="00DA0387" w:rsidRPr="001408CA">
        <w:rPr>
          <w:rFonts w:hint="cs"/>
          <w:rtl/>
        </w:rPr>
        <w:t xml:space="preserve"> התכנית הסופית לבינוי קר</w:t>
      </w:r>
      <w:r w:rsidR="00567835" w:rsidRPr="001408CA">
        <w:rPr>
          <w:rFonts w:hint="cs"/>
          <w:rtl/>
        </w:rPr>
        <w:t>י</w:t>
      </w:r>
      <w:r w:rsidR="00DA0387" w:rsidRPr="001408CA">
        <w:rPr>
          <w:rFonts w:hint="cs"/>
          <w:rtl/>
        </w:rPr>
        <w:t xml:space="preserve">ית הממשלה שפורסמה </w:t>
      </w:r>
      <w:r w:rsidR="00567835" w:rsidRPr="001408CA">
        <w:rPr>
          <w:rFonts w:hint="cs"/>
          <w:rtl/>
        </w:rPr>
        <w:t>בספטמבר</w:t>
      </w:r>
      <w:r w:rsidR="00DA0387" w:rsidRPr="001408CA">
        <w:rPr>
          <w:rFonts w:hint="cs"/>
          <w:rtl/>
        </w:rPr>
        <w:t xml:space="preserve"> 1950 הייתה שונה מהתכנית הזוכה</w:t>
      </w:r>
      <w:r w:rsidR="00567835" w:rsidRPr="001408CA">
        <w:rPr>
          <w:rFonts w:hint="cs"/>
          <w:rtl/>
        </w:rPr>
        <w:t xml:space="preserve">. </w:t>
      </w:r>
      <w:r w:rsidR="00DA0387" w:rsidRPr="001408CA">
        <w:rPr>
          <w:rFonts w:hint="cs"/>
          <w:rtl/>
        </w:rPr>
        <w:t xml:space="preserve">בקשתם של האדריכלים הזוכים </w:t>
      </w:r>
      <w:r w:rsidR="00C518B6">
        <w:rPr>
          <w:rFonts w:hint="cs"/>
          <w:rtl/>
        </w:rPr>
        <w:t xml:space="preserve">להיות מעורבים בתכנון ובביצוע </w:t>
      </w:r>
      <w:r w:rsidR="00DA0387" w:rsidRPr="001408CA">
        <w:rPr>
          <w:rFonts w:hint="cs"/>
          <w:rtl/>
        </w:rPr>
        <w:t xml:space="preserve">השינויים נתקלה בסירוב של וועדת הקריה. השינויים שנערכו בתכנית היו </w:t>
      </w:r>
      <w:r w:rsidR="00AD4019">
        <w:rPr>
          <w:rFonts w:hint="cs"/>
          <w:rtl/>
        </w:rPr>
        <w:t>רבים</w:t>
      </w:r>
      <w:r w:rsidR="00DC1D5D">
        <w:rPr>
          <w:rFonts w:hint="cs"/>
          <w:rtl/>
        </w:rPr>
        <w:t>.</w:t>
      </w:r>
      <w:r w:rsidR="00997548">
        <w:rPr>
          <w:rStyle w:val="FootnoteReference"/>
          <w:rtl/>
        </w:rPr>
        <w:footnoteReference w:id="33"/>
      </w:r>
      <w:r w:rsidR="00DA0387" w:rsidRPr="001408CA">
        <w:rPr>
          <w:rFonts w:hint="cs"/>
          <w:rtl/>
        </w:rPr>
        <w:t xml:space="preserve"> </w:t>
      </w:r>
      <w:r w:rsidR="009E7D44">
        <w:rPr>
          <w:rFonts w:hint="cs"/>
          <w:rtl/>
        </w:rPr>
        <w:t>יתרה מכך</w:t>
      </w:r>
      <w:r w:rsidR="009E7D44" w:rsidRPr="001408CA">
        <w:rPr>
          <w:rFonts w:hint="cs"/>
          <w:rtl/>
        </w:rPr>
        <w:t xml:space="preserve"> </w:t>
      </w:r>
      <w:r w:rsidR="00DA0387" w:rsidRPr="001408CA">
        <w:rPr>
          <w:rFonts w:hint="cs"/>
          <w:rtl/>
        </w:rPr>
        <w:t>הבנייה</w:t>
      </w:r>
      <w:r w:rsidR="00DC1D5D">
        <w:rPr>
          <w:rFonts w:hint="cs"/>
          <w:rtl/>
        </w:rPr>
        <w:t xml:space="preserve"> בפועל </w:t>
      </w:r>
      <w:r w:rsidR="00DA0387" w:rsidRPr="001408CA">
        <w:rPr>
          <w:rFonts w:hint="cs"/>
          <w:rtl/>
        </w:rPr>
        <w:t xml:space="preserve">בוצעה ללא </w:t>
      </w:r>
      <w:r w:rsidR="00671B09">
        <w:rPr>
          <w:rFonts w:hint="cs"/>
          <w:rtl/>
        </w:rPr>
        <w:t>התייחסות ל</w:t>
      </w:r>
      <w:r w:rsidR="00DA0387" w:rsidRPr="001408CA">
        <w:rPr>
          <w:rFonts w:hint="cs"/>
          <w:rtl/>
        </w:rPr>
        <w:t xml:space="preserve">תכנון </w:t>
      </w:r>
      <w:r w:rsidR="00671B09">
        <w:rPr>
          <w:rFonts w:hint="cs"/>
          <w:rtl/>
        </w:rPr>
        <w:t>שעליו הוסכם</w:t>
      </w:r>
      <w:r w:rsidR="00DA0387" w:rsidRPr="001408CA">
        <w:rPr>
          <w:rFonts w:hint="cs"/>
          <w:rtl/>
        </w:rPr>
        <w:t xml:space="preserve">. </w:t>
      </w:r>
      <w:r w:rsidR="00567835" w:rsidRPr="001408CA">
        <w:rPr>
          <w:rFonts w:hint="cs"/>
          <w:rtl/>
        </w:rPr>
        <w:t>הבניינים</w:t>
      </w:r>
      <w:r w:rsidR="00DA0387" w:rsidRPr="001408CA">
        <w:rPr>
          <w:rFonts w:hint="cs"/>
          <w:rtl/>
        </w:rPr>
        <w:t xml:space="preserve"> הראשונים </w:t>
      </w:r>
      <w:r w:rsidR="00DC1D5D">
        <w:rPr>
          <w:rFonts w:hint="cs"/>
          <w:rtl/>
        </w:rPr>
        <w:t>שנבנו</w:t>
      </w:r>
      <w:r w:rsidR="00DA0387" w:rsidRPr="001408CA">
        <w:rPr>
          <w:rFonts w:hint="cs"/>
          <w:rtl/>
        </w:rPr>
        <w:t xml:space="preserve"> היו </w:t>
      </w:r>
      <w:r w:rsidR="00567835" w:rsidRPr="001408CA">
        <w:rPr>
          <w:rFonts w:hint="cs"/>
          <w:rtl/>
        </w:rPr>
        <w:t xml:space="preserve">שלושת </w:t>
      </w:r>
      <w:r w:rsidR="00DA0387" w:rsidRPr="001408CA">
        <w:rPr>
          <w:rFonts w:hint="cs"/>
          <w:rtl/>
        </w:rPr>
        <w:t>משרדי הממשלה ובהם</w:t>
      </w:r>
      <w:r w:rsidR="00C518B6">
        <w:rPr>
          <w:rFonts w:hint="cs"/>
          <w:rtl/>
        </w:rPr>
        <w:t xml:space="preserve"> גם</w:t>
      </w:r>
      <w:r w:rsidR="00DA0387" w:rsidRPr="001408CA">
        <w:rPr>
          <w:rFonts w:hint="cs"/>
          <w:rtl/>
        </w:rPr>
        <w:t xml:space="preserve"> משרד ראש הממשלה. משרדים אלו נבנו</w:t>
      </w:r>
      <w:r w:rsidR="00CE5C24">
        <w:rPr>
          <w:rFonts w:hint="cs"/>
          <w:rtl/>
        </w:rPr>
        <w:t xml:space="preserve"> על השלוחה המיועדת לקריית הממשלה סמוך</w:t>
      </w:r>
      <w:r w:rsidR="00CE5C24" w:rsidRPr="001408CA">
        <w:rPr>
          <w:rFonts w:hint="cs"/>
          <w:rtl/>
        </w:rPr>
        <w:t xml:space="preserve"> הכניסה</w:t>
      </w:r>
      <w:r w:rsidR="00AD4019">
        <w:rPr>
          <w:rFonts w:hint="cs"/>
          <w:rtl/>
        </w:rPr>
        <w:t xml:space="preserve"> אבל במקום כשפניהם מזרח</w:t>
      </w:r>
      <w:r w:rsidR="00447EA3">
        <w:rPr>
          <w:rFonts w:hint="cs"/>
          <w:rtl/>
        </w:rPr>
        <w:t>ה מוקמו</w:t>
      </w:r>
      <w:r w:rsidR="00AD4019">
        <w:rPr>
          <w:rFonts w:hint="cs"/>
          <w:rtl/>
        </w:rPr>
        <w:t xml:space="preserve"> הביניים על הפאה המערבית של השלוחה</w:t>
      </w:r>
      <w:r w:rsidR="00567835" w:rsidRPr="001408CA">
        <w:rPr>
          <w:rFonts w:hint="cs"/>
          <w:rtl/>
        </w:rPr>
        <w:t>.</w:t>
      </w:r>
      <w:r w:rsidR="00AB509F" w:rsidRPr="001408CA">
        <w:rPr>
          <w:rStyle w:val="FootnoteReference"/>
          <w:rtl/>
        </w:rPr>
        <w:footnoteReference w:id="34"/>
      </w:r>
      <w:r w:rsidR="00567835" w:rsidRPr="001408CA">
        <w:rPr>
          <w:rFonts w:hint="cs"/>
          <w:rtl/>
        </w:rPr>
        <w:t xml:space="preserve"> </w:t>
      </w:r>
      <w:r w:rsidR="00671B09">
        <w:rPr>
          <w:rFonts w:hint="cs"/>
          <w:rtl/>
        </w:rPr>
        <w:t>הפקעת השטח עבור מרחב השלטון ס</w:t>
      </w:r>
      <w:r w:rsidR="000E79E2">
        <w:rPr>
          <w:rFonts w:hint="cs"/>
          <w:rtl/>
        </w:rPr>
        <w:t>י</w:t>
      </w:r>
      <w:r w:rsidR="00671B09">
        <w:rPr>
          <w:rFonts w:hint="cs"/>
          <w:rtl/>
        </w:rPr>
        <w:t xml:space="preserve">נדלה את הממשלה לשטח מסוים והייתה לכאורה חיובית. אבל כפי שראינו תהליכים בירוקרטיים </w:t>
      </w:r>
      <w:r w:rsidR="00AD4019">
        <w:rPr>
          <w:rFonts w:hint="cs"/>
          <w:rtl/>
        </w:rPr>
        <w:t>וכנראה גם קשיים</w:t>
      </w:r>
      <w:r w:rsidR="00671B09">
        <w:rPr>
          <w:rFonts w:hint="cs"/>
          <w:rtl/>
        </w:rPr>
        <w:t xml:space="preserve"> תקציב</w:t>
      </w:r>
      <w:r w:rsidR="00AD4019">
        <w:rPr>
          <w:rFonts w:hint="cs"/>
          <w:rtl/>
        </w:rPr>
        <w:t>ים (ולא נמצאו לכך מקורות)</w:t>
      </w:r>
      <w:r w:rsidR="00671B09">
        <w:rPr>
          <w:rFonts w:hint="cs"/>
          <w:rtl/>
        </w:rPr>
        <w:t xml:space="preserve"> מנעו פיתוח שיטתי על פני תכנון. התפתחות זו הייתה לרועץ וצורת מרחב השלטון תשתנה רבות במהלך התקופה המדוברת.  </w:t>
      </w:r>
      <w:r w:rsidR="00567835" w:rsidRPr="001408CA">
        <w:rPr>
          <w:rFonts w:hint="cs"/>
          <w:rtl/>
        </w:rPr>
        <w:t xml:space="preserve"> </w:t>
      </w:r>
      <w:r w:rsidR="00DA0387" w:rsidRPr="001408CA">
        <w:rPr>
          <w:rFonts w:hint="cs"/>
          <w:rtl/>
        </w:rPr>
        <w:t xml:space="preserve"> </w:t>
      </w:r>
    </w:p>
    <w:p w:rsidR="00AF1F93" w:rsidRDefault="00AF1F93" w:rsidP="00AD4019">
      <w:pPr>
        <w:bidi/>
        <w:jc w:val="both"/>
        <w:rPr>
          <w:b/>
          <w:bCs/>
          <w:rtl/>
        </w:rPr>
      </w:pPr>
    </w:p>
    <w:p w:rsidR="00855A36" w:rsidRPr="00AD4019" w:rsidRDefault="00346765" w:rsidP="00AF1F93">
      <w:pPr>
        <w:bidi/>
        <w:jc w:val="both"/>
        <w:rPr>
          <w:rtl/>
        </w:rPr>
      </w:pPr>
      <w:r>
        <w:rPr>
          <w:rFonts w:hint="cs"/>
          <w:b/>
          <w:bCs/>
          <w:rtl/>
        </w:rPr>
        <w:t xml:space="preserve">בונים מוסדות </w:t>
      </w:r>
    </w:p>
    <w:p w:rsidR="007C6A10" w:rsidRDefault="008651E2" w:rsidP="00AD4019">
      <w:pPr>
        <w:bidi/>
        <w:jc w:val="both"/>
        <w:rPr>
          <w:rtl/>
        </w:rPr>
      </w:pPr>
      <w:r>
        <w:rPr>
          <w:rFonts w:hint="cs"/>
          <w:rtl/>
        </w:rPr>
        <w:t xml:space="preserve">במתווה </w:t>
      </w:r>
      <w:r w:rsidR="000B6145">
        <w:rPr>
          <w:rFonts w:hint="cs"/>
          <w:rtl/>
        </w:rPr>
        <w:t>תחרות</w:t>
      </w:r>
      <w:r>
        <w:rPr>
          <w:rFonts w:hint="cs"/>
          <w:rtl/>
        </w:rPr>
        <w:t xml:space="preserve"> האדריכלים</w:t>
      </w:r>
      <w:r w:rsidR="00B76EEC" w:rsidRPr="001408CA">
        <w:rPr>
          <w:rFonts w:hint="cs"/>
          <w:rtl/>
        </w:rPr>
        <w:t xml:space="preserve"> נקבע כי </w:t>
      </w:r>
      <w:r w:rsidR="007C6A10">
        <w:rPr>
          <w:rFonts w:hint="cs"/>
          <w:rtl/>
        </w:rPr>
        <w:t>במרחב השלטון</w:t>
      </w:r>
      <w:r w:rsidR="00567835" w:rsidRPr="001408CA">
        <w:rPr>
          <w:rFonts w:hint="cs"/>
          <w:rtl/>
        </w:rPr>
        <w:t xml:space="preserve"> ימוקם </w:t>
      </w:r>
      <w:r w:rsidR="00C518B6">
        <w:rPr>
          <w:rFonts w:hint="cs"/>
          <w:rtl/>
        </w:rPr>
        <w:t xml:space="preserve">גם </w:t>
      </w:r>
      <w:r w:rsidR="00567835" w:rsidRPr="001408CA">
        <w:rPr>
          <w:rFonts w:hint="cs"/>
          <w:rtl/>
        </w:rPr>
        <w:t>מבנה הכנסת</w:t>
      </w:r>
      <w:r w:rsidR="00AD4019">
        <w:rPr>
          <w:rFonts w:hint="cs"/>
          <w:rtl/>
        </w:rPr>
        <w:t xml:space="preserve">. </w:t>
      </w:r>
      <w:r w:rsidR="00981C6E" w:rsidRPr="001408CA">
        <w:rPr>
          <w:rFonts w:hint="cs"/>
          <w:rtl/>
        </w:rPr>
        <w:t xml:space="preserve">על פי תכניתם של </w:t>
      </w:r>
      <w:r w:rsidR="00900FF6" w:rsidRPr="001408CA">
        <w:rPr>
          <w:rFonts w:hint="cs"/>
          <w:rtl/>
        </w:rPr>
        <w:t>מנספלד וויינרויב</w:t>
      </w:r>
      <w:r w:rsidR="00B76EEC" w:rsidRPr="001408CA">
        <w:rPr>
          <w:rFonts w:hint="cs"/>
          <w:rtl/>
        </w:rPr>
        <w:t xml:space="preserve"> </w:t>
      </w:r>
      <w:r w:rsidR="00F409BA">
        <w:rPr>
          <w:rFonts w:hint="cs"/>
          <w:rtl/>
        </w:rPr>
        <w:t>תוכנן הבניין להיות ממוקם</w:t>
      </w:r>
      <w:r w:rsidR="00B76EEC" w:rsidRPr="001408CA">
        <w:rPr>
          <w:rFonts w:hint="cs"/>
          <w:rtl/>
        </w:rPr>
        <w:t xml:space="preserve"> בחלק הצפו</w:t>
      </w:r>
      <w:r w:rsidR="00D94C8A">
        <w:rPr>
          <w:rFonts w:hint="cs"/>
          <w:rtl/>
        </w:rPr>
        <w:t>ני מערבי של השטח</w:t>
      </w:r>
      <w:r w:rsidR="00F409BA">
        <w:rPr>
          <w:rFonts w:hint="cs"/>
          <w:rtl/>
        </w:rPr>
        <w:t xml:space="preserve"> </w:t>
      </w:r>
      <w:r w:rsidR="00D94C8A">
        <w:rPr>
          <w:rFonts w:hint="cs"/>
          <w:rtl/>
        </w:rPr>
        <w:t xml:space="preserve">בסמוך </w:t>
      </w:r>
      <w:r w:rsidR="00F409BA">
        <w:rPr>
          <w:rFonts w:hint="cs"/>
          <w:rtl/>
        </w:rPr>
        <w:t>לבניינים שיועדו</w:t>
      </w:r>
      <w:r w:rsidR="00D94C8A">
        <w:rPr>
          <w:rFonts w:hint="cs"/>
          <w:rtl/>
        </w:rPr>
        <w:t xml:space="preserve"> </w:t>
      </w:r>
      <w:r w:rsidR="00F409BA">
        <w:rPr>
          <w:rFonts w:hint="cs"/>
          <w:rtl/>
        </w:rPr>
        <w:t>ל</w:t>
      </w:r>
      <w:r w:rsidR="00B76EEC" w:rsidRPr="001408CA">
        <w:rPr>
          <w:rFonts w:hint="cs"/>
          <w:rtl/>
        </w:rPr>
        <w:t>נשיא המדינה ו</w:t>
      </w:r>
      <w:r w:rsidR="00F409BA">
        <w:rPr>
          <w:rFonts w:hint="cs"/>
          <w:rtl/>
        </w:rPr>
        <w:t>ל</w:t>
      </w:r>
      <w:r w:rsidR="00B76EEC" w:rsidRPr="001408CA">
        <w:rPr>
          <w:rFonts w:hint="cs"/>
          <w:rtl/>
        </w:rPr>
        <w:t xml:space="preserve">משרד ראש הממשלה. </w:t>
      </w:r>
      <w:r w:rsidR="000E1E6E" w:rsidRPr="001408CA">
        <w:rPr>
          <w:rFonts w:hint="cs"/>
          <w:rtl/>
        </w:rPr>
        <w:t>משהוחלט לא להקי</w:t>
      </w:r>
      <w:r w:rsidR="007C6A10">
        <w:rPr>
          <w:rFonts w:hint="cs"/>
          <w:rtl/>
        </w:rPr>
        <w:t xml:space="preserve">ם את הקריה על פני התכנית הזוכה הוצע כי </w:t>
      </w:r>
      <w:r w:rsidR="00B76EEC" w:rsidRPr="001408CA">
        <w:rPr>
          <w:rFonts w:hint="cs"/>
          <w:rtl/>
        </w:rPr>
        <w:t>בניין ה</w:t>
      </w:r>
      <w:r w:rsidR="000A7FF8" w:rsidRPr="001408CA">
        <w:rPr>
          <w:rFonts w:hint="cs"/>
          <w:rtl/>
        </w:rPr>
        <w:t xml:space="preserve">כנסת </w:t>
      </w:r>
      <w:r w:rsidR="007C6A10">
        <w:rPr>
          <w:rFonts w:hint="cs"/>
          <w:rtl/>
        </w:rPr>
        <w:t>יבנה</w:t>
      </w:r>
      <w:r w:rsidR="000A7FF8" w:rsidRPr="001408CA">
        <w:rPr>
          <w:rFonts w:hint="cs"/>
          <w:rtl/>
        </w:rPr>
        <w:t xml:space="preserve"> במרכז </w:t>
      </w:r>
      <w:r w:rsidR="00F409BA">
        <w:rPr>
          <w:rFonts w:hint="cs"/>
          <w:rtl/>
        </w:rPr>
        <w:t>מרחב השלטון - הקריה</w:t>
      </w:r>
      <w:r>
        <w:rPr>
          <w:rFonts w:hint="cs"/>
          <w:rtl/>
        </w:rPr>
        <w:t>.</w:t>
      </w:r>
    </w:p>
    <w:p w:rsidR="00F51DE7" w:rsidRDefault="00B76EEC" w:rsidP="00447EA3">
      <w:pPr>
        <w:bidi/>
        <w:jc w:val="both"/>
        <w:rPr>
          <w:rtl/>
        </w:rPr>
      </w:pPr>
      <w:r w:rsidRPr="001408CA">
        <w:rPr>
          <w:rFonts w:hint="cs"/>
          <w:rtl/>
        </w:rPr>
        <w:lastRenderedPageBreak/>
        <w:t>עוד אלה מ</w:t>
      </w:r>
      <w:r w:rsidR="00BE7C4D">
        <w:rPr>
          <w:rFonts w:hint="cs"/>
          <w:rtl/>
        </w:rPr>
        <w:t>ת</w:t>
      </w:r>
      <w:r w:rsidRPr="001408CA">
        <w:rPr>
          <w:rFonts w:hint="cs"/>
          <w:rtl/>
        </w:rPr>
        <w:t>דיינים</w:t>
      </w:r>
      <w:r w:rsidR="007C6A10">
        <w:rPr>
          <w:rFonts w:hint="cs"/>
          <w:rtl/>
        </w:rPr>
        <w:t xml:space="preserve"> על עתי</w:t>
      </w:r>
      <w:r w:rsidR="00F409BA">
        <w:rPr>
          <w:rFonts w:hint="cs"/>
          <w:rtl/>
        </w:rPr>
        <w:t xml:space="preserve">ד התכנון והפיתוח של השטח </w:t>
      </w:r>
      <w:r w:rsidR="007C6A10">
        <w:rPr>
          <w:rFonts w:hint="cs"/>
          <w:rtl/>
        </w:rPr>
        <w:t>הכנסת</w:t>
      </w:r>
      <w:r w:rsidRPr="001408CA">
        <w:rPr>
          <w:rFonts w:hint="cs"/>
          <w:rtl/>
        </w:rPr>
        <w:t xml:space="preserve"> </w:t>
      </w:r>
      <w:r w:rsidR="00F409BA">
        <w:rPr>
          <w:rFonts w:hint="cs"/>
          <w:rtl/>
        </w:rPr>
        <w:t>כבר החלה לפעול</w:t>
      </w:r>
      <w:r w:rsidRPr="001408CA">
        <w:rPr>
          <w:rFonts w:hint="cs"/>
          <w:rtl/>
        </w:rPr>
        <w:t xml:space="preserve"> בירושלים. מיד לאחר חנוכה (תש"י) </w:t>
      </w:r>
      <w:r w:rsidR="00F409BA">
        <w:rPr>
          <w:rFonts w:hint="cs"/>
          <w:rtl/>
        </w:rPr>
        <w:t>חידשה</w:t>
      </w:r>
      <w:r w:rsidR="00C518B6">
        <w:rPr>
          <w:rFonts w:hint="cs"/>
          <w:rtl/>
        </w:rPr>
        <w:t xml:space="preserve"> </w:t>
      </w:r>
      <w:r w:rsidR="00F409BA">
        <w:rPr>
          <w:rFonts w:hint="cs"/>
          <w:rtl/>
        </w:rPr>
        <w:t xml:space="preserve">הכנסת את פעילותה </w:t>
      </w:r>
      <w:r w:rsidR="00C518B6">
        <w:rPr>
          <w:rFonts w:hint="cs"/>
          <w:rtl/>
        </w:rPr>
        <w:t>בבניין המוסדות הלאומיים</w:t>
      </w:r>
      <w:r w:rsidR="000B6145">
        <w:rPr>
          <w:rFonts w:hint="cs"/>
          <w:rtl/>
        </w:rPr>
        <w:t xml:space="preserve"> </w:t>
      </w:r>
      <w:r w:rsidRPr="001408CA">
        <w:rPr>
          <w:rFonts w:hint="cs"/>
          <w:rtl/>
        </w:rPr>
        <w:t xml:space="preserve">והחלו החיפושים אחר המקום המתאים לפעילות </w:t>
      </w:r>
      <w:r w:rsidR="007C6A10">
        <w:rPr>
          <w:rFonts w:hint="cs"/>
          <w:rtl/>
        </w:rPr>
        <w:t>הסדירה של הכנסת</w:t>
      </w:r>
      <w:r w:rsidRPr="001408CA">
        <w:rPr>
          <w:rFonts w:hint="cs"/>
          <w:rtl/>
        </w:rPr>
        <w:t xml:space="preserve"> בעיר. </w:t>
      </w:r>
      <w:r w:rsidR="00900FF6" w:rsidRPr="001408CA">
        <w:rPr>
          <w:rFonts w:hint="cs"/>
          <w:rtl/>
        </w:rPr>
        <w:t xml:space="preserve">האחריות על </w:t>
      </w:r>
      <w:r w:rsidR="00D94C8A">
        <w:rPr>
          <w:rFonts w:hint="cs"/>
          <w:rtl/>
        </w:rPr>
        <w:t xml:space="preserve">איתור מקום </w:t>
      </w:r>
      <w:r w:rsidR="00447EA3">
        <w:rPr>
          <w:rFonts w:hint="cs"/>
          <w:rtl/>
        </w:rPr>
        <w:t>זה</w:t>
      </w:r>
      <w:r w:rsidR="000B6145">
        <w:rPr>
          <w:rFonts w:hint="cs"/>
          <w:rtl/>
        </w:rPr>
        <w:t xml:space="preserve"> </w:t>
      </w:r>
      <w:r w:rsidR="007C6A10">
        <w:rPr>
          <w:rFonts w:hint="cs"/>
          <w:rtl/>
        </w:rPr>
        <w:t>הוטלה</w:t>
      </w:r>
      <w:r w:rsidR="000B6145">
        <w:rPr>
          <w:rFonts w:hint="cs"/>
          <w:rtl/>
        </w:rPr>
        <w:t xml:space="preserve"> על ועדה שהקים יו"ר הכנסת. </w:t>
      </w:r>
      <w:r w:rsidRPr="001408CA">
        <w:rPr>
          <w:rFonts w:hint="cs"/>
          <w:rtl/>
        </w:rPr>
        <w:t xml:space="preserve">אל </w:t>
      </w:r>
      <w:r w:rsidR="00D94C8A">
        <w:rPr>
          <w:rFonts w:hint="cs"/>
          <w:rtl/>
        </w:rPr>
        <w:t>דיוני הוועדה</w:t>
      </w:r>
      <w:r w:rsidR="007F4ADC" w:rsidRPr="001408CA">
        <w:rPr>
          <w:rFonts w:hint="cs"/>
          <w:rtl/>
        </w:rPr>
        <w:t xml:space="preserve"> </w:t>
      </w:r>
      <w:r w:rsidR="007C6A10">
        <w:rPr>
          <w:rFonts w:hint="cs"/>
          <w:rtl/>
        </w:rPr>
        <w:t xml:space="preserve">הוזמנו </w:t>
      </w:r>
      <w:r w:rsidR="007F4ADC" w:rsidRPr="001408CA">
        <w:rPr>
          <w:rFonts w:hint="cs"/>
          <w:rtl/>
        </w:rPr>
        <w:t xml:space="preserve">פקידי ממשלה </w:t>
      </w:r>
      <w:r w:rsidR="00D94C8A">
        <w:rPr>
          <w:rFonts w:hint="cs"/>
          <w:rtl/>
        </w:rPr>
        <w:t xml:space="preserve">אך נעדרו ממנה נציגי העירייה. </w:t>
      </w:r>
      <w:r w:rsidR="00526D29" w:rsidRPr="001408CA">
        <w:rPr>
          <w:rFonts w:hint="cs"/>
          <w:rtl/>
        </w:rPr>
        <w:t xml:space="preserve">במהלך הדיונים הוצגו </w:t>
      </w:r>
      <w:r w:rsidR="00D94C8A">
        <w:rPr>
          <w:rFonts w:hint="cs"/>
          <w:rtl/>
        </w:rPr>
        <w:t xml:space="preserve">כמה חלופות: </w:t>
      </w:r>
      <w:r w:rsidR="000B6145">
        <w:rPr>
          <w:rFonts w:hint="cs"/>
          <w:rtl/>
        </w:rPr>
        <w:t>בניין</w:t>
      </w:r>
      <w:r w:rsidR="000B6145" w:rsidRPr="001408CA">
        <w:rPr>
          <w:rFonts w:hint="cs"/>
          <w:rtl/>
        </w:rPr>
        <w:t xml:space="preserve"> </w:t>
      </w:r>
      <w:r w:rsidR="00526D29" w:rsidRPr="001408CA">
        <w:rPr>
          <w:rFonts w:hint="cs"/>
          <w:rtl/>
        </w:rPr>
        <w:t xml:space="preserve">בנק אפ"ק (בקצה רחוב יפו סמוך לקו </w:t>
      </w:r>
      <w:r w:rsidR="00900FF6" w:rsidRPr="001408CA">
        <w:rPr>
          <w:rFonts w:hint="cs"/>
          <w:rtl/>
        </w:rPr>
        <w:t>הגבול</w:t>
      </w:r>
      <w:r w:rsidR="00526D29" w:rsidRPr="001408CA">
        <w:rPr>
          <w:rFonts w:hint="cs"/>
          <w:rtl/>
        </w:rPr>
        <w:t>); בית העם</w:t>
      </w:r>
      <w:r w:rsidR="00BE7C4D">
        <w:rPr>
          <w:rFonts w:hint="cs"/>
          <w:rtl/>
        </w:rPr>
        <w:t xml:space="preserve"> (</w:t>
      </w:r>
      <w:r w:rsidR="00AD4019">
        <w:rPr>
          <w:rFonts w:hint="cs"/>
          <w:rtl/>
        </w:rPr>
        <w:t xml:space="preserve">סמוך למרכז העיר </w:t>
      </w:r>
      <w:r w:rsidR="00BE7C4D">
        <w:rPr>
          <w:rFonts w:hint="cs"/>
          <w:rtl/>
        </w:rPr>
        <w:t>ש</w:t>
      </w:r>
      <w:r w:rsidR="007C6A10">
        <w:rPr>
          <w:rFonts w:hint="cs"/>
          <w:rtl/>
        </w:rPr>
        <w:t xml:space="preserve">בנייתו </w:t>
      </w:r>
      <w:r w:rsidR="00BE7C4D">
        <w:rPr>
          <w:rFonts w:hint="cs"/>
          <w:rtl/>
        </w:rPr>
        <w:t>טרם הסתיימה)</w:t>
      </w:r>
      <w:r w:rsidR="00D94C8A">
        <w:rPr>
          <w:rFonts w:hint="cs"/>
          <w:rtl/>
        </w:rPr>
        <w:t xml:space="preserve">. </w:t>
      </w:r>
      <w:r w:rsidRPr="001408CA">
        <w:rPr>
          <w:rFonts w:hint="cs"/>
          <w:rtl/>
        </w:rPr>
        <w:t xml:space="preserve">לאחר דיון מקיף הוחלט </w:t>
      </w:r>
      <w:r w:rsidR="00D94C8A">
        <w:rPr>
          <w:rFonts w:hint="cs"/>
          <w:rtl/>
        </w:rPr>
        <w:t>להכשיר</w:t>
      </w:r>
      <w:r w:rsidR="000B6145">
        <w:rPr>
          <w:rFonts w:hint="cs"/>
          <w:rtl/>
        </w:rPr>
        <w:t xml:space="preserve"> </w:t>
      </w:r>
      <w:r w:rsidR="00D94C8A">
        <w:rPr>
          <w:rFonts w:hint="cs"/>
          <w:rtl/>
        </w:rPr>
        <w:t>את</w:t>
      </w:r>
      <w:r w:rsidRPr="001408CA">
        <w:rPr>
          <w:rFonts w:hint="cs"/>
          <w:rtl/>
        </w:rPr>
        <w:t xml:space="preserve"> </w:t>
      </w:r>
      <w:r w:rsidR="00D94C8A">
        <w:rPr>
          <w:rFonts w:hint="cs"/>
          <w:rtl/>
        </w:rPr>
        <w:t xml:space="preserve">בית </w:t>
      </w:r>
      <w:r w:rsidRPr="001408CA">
        <w:rPr>
          <w:rFonts w:hint="cs"/>
          <w:rtl/>
        </w:rPr>
        <w:t xml:space="preserve">פרומין </w:t>
      </w:r>
      <w:r w:rsidR="00D94C8A">
        <w:rPr>
          <w:rFonts w:hint="cs"/>
          <w:rtl/>
        </w:rPr>
        <w:t>ב</w:t>
      </w:r>
      <w:r w:rsidRPr="001408CA">
        <w:rPr>
          <w:rFonts w:hint="cs"/>
          <w:rtl/>
        </w:rPr>
        <w:t>מרכז העיר</w:t>
      </w:r>
      <w:r w:rsidR="00D94C8A">
        <w:rPr>
          <w:rFonts w:hint="cs"/>
          <w:rtl/>
        </w:rPr>
        <w:t xml:space="preserve"> לשמש כמשכן </w:t>
      </w:r>
      <w:r w:rsidR="007C6A10">
        <w:rPr>
          <w:rFonts w:hint="cs"/>
          <w:rtl/>
        </w:rPr>
        <w:t>הזמני של ה</w:t>
      </w:r>
      <w:r w:rsidR="00D94C8A">
        <w:rPr>
          <w:rFonts w:hint="cs"/>
          <w:rtl/>
        </w:rPr>
        <w:t>כנסת</w:t>
      </w:r>
      <w:r w:rsidRPr="001408CA">
        <w:rPr>
          <w:rFonts w:hint="cs"/>
          <w:rtl/>
        </w:rPr>
        <w:t>.</w:t>
      </w:r>
      <w:r w:rsidR="00526D29" w:rsidRPr="001408CA">
        <w:rPr>
          <w:rStyle w:val="FootnoteReference"/>
          <w:rtl/>
        </w:rPr>
        <w:footnoteReference w:id="35"/>
      </w:r>
      <w:r w:rsidRPr="001408CA">
        <w:rPr>
          <w:rFonts w:hint="cs"/>
          <w:rtl/>
        </w:rPr>
        <w:t xml:space="preserve"> </w:t>
      </w:r>
      <w:r w:rsidR="00C518B6">
        <w:rPr>
          <w:rFonts w:hint="cs"/>
          <w:rtl/>
        </w:rPr>
        <w:t>בניין פרומין</w:t>
      </w:r>
      <w:r w:rsidR="00B23507">
        <w:rPr>
          <w:rFonts w:hint="cs"/>
          <w:rtl/>
        </w:rPr>
        <w:t xml:space="preserve"> נבחר בשל מיקומו ונגישותו</w:t>
      </w:r>
      <w:r w:rsidR="007C6A10">
        <w:rPr>
          <w:rFonts w:hint="cs"/>
          <w:rtl/>
        </w:rPr>
        <w:t xml:space="preserve">. </w:t>
      </w:r>
      <w:r w:rsidR="00B23507">
        <w:rPr>
          <w:rFonts w:hint="cs"/>
          <w:rtl/>
        </w:rPr>
        <w:t xml:space="preserve">סיבות נוספות </w:t>
      </w:r>
      <w:r w:rsidR="00F46EC2">
        <w:rPr>
          <w:rFonts w:hint="cs"/>
          <w:rtl/>
        </w:rPr>
        <w:t xml:space="preserve">לבחירתו </w:t>
      </w:r>
      <w:r w:rsidR="00B23507">
        <w:rPr>
          <w:rFonts w:hint="cs"/>
          <w:rtl/>
        </w:rPr>
        <w:t xml:space="preserve">היו </w:t>
      </w:r>
      <w:r w:rsidRPr="001408CA">
        <w:rPr>
          <w:rFonts w:hint="cs"/>
          <w:rtl/>
        </w:rPr>
        <w:t>המרחק היחסי שלו מהגבול, והיכולת להתאימו לפעילות הכנסת</w:t>
      </w:r>
      <w:r w:rsidR="00D1214E">
        <w:rPr>
          <w:rFonts w:hint="cs"/>
          <w:rtl/>
        </w:rPr>
        <w:t xml:space="preserve"> (איור מס' 2) </w:t>
      </w:r>
      <w:r w:rsidR="00C518B6">
        <w:rPr>
          <w:rFonts w:hint="cs"/>
          <w:rtl/>
        </w:rPr>
        <w:t xml:space="preserve">. </w:t>
      </w:r>
      <w:r w:rsidRPr="001408CA">
        <w:rPr>
          <w:rFonts w:hint="cs"/>
          <w:rtl/>
        </w:rPr>
        <w:t xml:space="preserve">במרץ 1950 התקיימה ישיבת המליאה הראשונה </w:t>
      </w:r>
      <w:r w:rsidR="002540D6">
        <w:rPr>
          <w:rFonts w:hint="cs"/>
          <w:rtl/>
        </w:rPr>
        <w:t>בבנין</w:t>
      </w:r>
      <w:r w:rsidR="007C26B2">
        <w:rPr>
          <w:rFonts w:hint="cs"/>
          <w:rtl/>
        </w:rPr>
        <w:t xml:space="preserve"> </w:t>
      </w:r>
      <w:r w:rsidR="00D94C8A">
        <w:rPr>
          <w:rFonts w:hint="cs"/>
          <w:rtl/>
        </w:rPr>
        <w:t>זה</w:t>
      </w:r>
      <w:r w:rsidR="007C26B2">
        <w:rPr>
          <w:rFonts w:hint="cs"/>
          <w:rtl/>
        </w:rPr>
        <w:t xml:space="preserve"> </w:t>
      </w:r>
      <w:r w:rsidRPr="001408CA">
        <w:rPr>
          <w:rFonts w:hint="cs"/>
          <w:rtl/>
        </w:rPr>
        <w:t>ומאז פעלה בו הכנסת</w:t>
      </w:r>
      <w:r w:rsidR="005B1CE0">
        <w:rPr>
          <w:rFonts w:hint="cs"/>
          <w:rtl/>
        </w:rPr>
        <w:t xml:space="preserve"> </w:t>
      </w:r>
      <w:r w:rsidRPr="001408CA">
        <w:rPr>
          <w:rFonts w:hint="cs"/>
          <w:rtl/>
        </w:rPr>
        <w:t>עד שנת 1966(!).</w:t>
      </w:r>
      <w:r w:rsidR="00D94C8A">
        <w:rPr>
          <w:rFonts w:hint="cs"/>
          <w:rtl/>
        </w:rPr>
        <w:t xml:space="preserve"> </w:t>
      </w:r>
    </w:p>
    <w:p w:rsidR="008012D1" w:rsidRDefault="008012D1" w:rsidP="008012D1">
      <w:pPr>
        <w:bidi/>
        <w:jc w:val="both"/>
        <w:rPr>
          <w:rtl/>
        </w:rPr>
      </w:pPr>
    </w:p>
    <w:p w:rsidR="008012D1" w:rsidRDefault="008012D1" w:rsidP="008012D1">
      <w:pPr>
        <w:bidi/>
        <w:jc w:val="center"/>
        <w:rPr>
          <w:rtl/>
        </w:rPr>
      </w:pPr>
      <w:r w:rsidRPr="00F51DE7">
        <w:rPr>
          <w:noProof/>
          <w:rtl/>
        </w:rPr>
        <w:drawing>
          <wp:inline distT="0" distB="0" distL="0" distR="0" wp14:anchorId="3EB1039A" wp14:editId="27E40A2E">
            <wp:extent cx="4619570" cy="3091434"/>
            <wp:effectExtent l="0" t="0" r="0" b="0"/>
            <wp:docPr id="1" name="Picture 1" descr="C:\Users\user\Documents\מאמרים\בונים לעיר מעמד\גרסה אנגלית\תמונות\D66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מאמרים\בונים לעיר מעמד\גרסה אנגלית\תמונות\D660-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4958" cy="3095039"/>
                    </a:xfrm>
                    <a:prstGeom prst="rect">
                      <a:avLst/>
                    </a:prstGeom>
                    <a:noFill/>
                    <a:ln>
                      <a:noFill/>
                    </a:ln>
                  </pic:spPr>
                </pic:pic>
              </a:graphicData>
            </a:graphic>
          </wp:inline>
        </w:drawing>
      </w:r>
    </w:p>
    <w:p w:rsidR="008012D1" w:rsidRDefault="008012D1" w:rsidP="008012D1">
      <w:pPr>
        <w:bidi/>
        <w:jc w:val="both"/>
        <w:rPr>
          <w:rtl/>
        </w:rPr>
      </w:pPr>
    </w:p>
    <w:p w:rsidR="008012D1" w:rsidRDefault="008012D1" w:rsidP="008012D1">
      <w:pPr>
        <w:bidi/>
        <w:jc w:val="center"/>
        <w:rPr>
          <w:rtl/>
        </w:rPr>
      </w:pPr>
      <w:r>
        <w:rPr>
          <w:rFonts w:hint="cs"/>
          <w:rtl/>
        </w:rPr>
        <w:t>איור מס' 2: הכנסת במשכנה בבית פרומין, בליבה של העיר ירושלים, 1956</w:t>
      </w:r>
    </w:p>
    <w:p w:rsidR="008012D1" w:rsidRPr="00F51DE7" w:rsidRDefault="008012D1" w:rsidP="008012D1">
      <w:pPr>
        <w:bidi/>
        <w:jc w:val="center"/>
        <w:rPr>
          <w:rtl/>
          <w:lang w:val="en-GB"/>
        </w:rPr>
      </w:pPr>
      <w:r>
        <w:rPr>
          <w:rFonts w:hint="cs"/>
          <w:rtl/>
        </w:rPr>
        <w:t>(המקור: אוסף הצילומים הלאומי, מס'  צילום 660-032</w:t>
      </w:r>
      <w:r>
        <w:t xml:space="preserve"> (D</w:t>
      </w:r>
    </w:p>
    <w:p w:rsidR="008012D1" w:rsidRDefault="008012D1" w:rsidP="008012D1">
      <w:pPr>
        <w:bidi/>
        <w:jc w:val="both"/>
        <w:rPr>
          <w:rtl/>
        </w:rPr>
      </w:pPr>
    </w:p>
    <w:p w:rsidR="008012D1" w:rsidRDefault="008012D1" w:rsidP="008012D1">
      <w:pPr>
        <w:bidi/>
        <w:jc w:val="both"/>
        <w:rPr>
          <w:rtl/>
        </w:rPr>
      </w:pPr>
    </w:p>
    <w:p w:rsidR="008012D1" w:rsidRDefault="008012D1" w:rsidP="008012D1">
      <w:pPr>
        <w:bidi/>
        <w:jc w:val="both"/>
        <w:rPr>
          <w:rtl/>
        </w:rPr>
      </w:pPr>
    </w:p>
    <w:p w:rsidR="00F51DE7" w:rsidRDefault="00F51DE7" w:rsidP="008012D1">
      <w:pPr>
        <w:bidi/>
        <w:jc w:val="both"/>
        <w:rPr>
          <w:rtl/>
        </w:rPr>
      </w:pPr>
      <w:r w:rsidRPr="001408CA">
        <w:rPr>
          <w:rFonts w:hint="cs"/>
          <w:rtl/>
        </w:rPr>
        <w:t xml:space="preserve">בפברואר 1955, כחמש שנים לאחר ההחלטה על העברת המוסדות לירושלים החליטה הממשלה על הקמת בניין </w:t>
      </w:r>
      <w:r>
        <w:rPr>
          <w:rFonts w:hint="cs"/>
          <w:rtl/>
        </w:rPr>
        <w:t>חדש</w:t>
      </w:r>
      <w:r w:rsidRPr="001408CA">
        <w:rPr>
          <w:rFonts w:hint="cs"/>
          <w:rtl/>
        </w:rPr>
        <w:t xml:space="preserve"> לכנסת. </w:t>
      </w:r>
      <w:r>
        <w:rPr>
          <w:rFonts w:hint="cs"/>
          <w:rtl/>
        </w:rPr>
        <w:t>התכנית הזוכה בתחרות האדירכלים שהתקיימה הייתה של</w:t>
      </w:r>
      <w:r w:rsidRPr="001408CA">
        <w:rPr>
          <w:rFonts w:hint="cs"/>
          <w:rtl/>
        </w:rPr>
        <w:t xml:space="preserve"> האדריכל יוסף קלרווין</w:t>
      </w:r>
      <w:r>
        <w:rPr>
          <w:rFonts w:hint="cs"/>
          <w:rtl/>
        </w:rPr>
        <w:t>.</w:t>
      </w:r>
      <w:r w:rsidRPr="001408CA">
        <w:rPr>
          <w:rFonts w:hint="cs"/>
          <w:rtl/>
        </w:rPr>
        <w:t xml:space="preserve"> </w:t>
      </w:r>
      <w:r>
        <w:rPr>
          <w:rFonts w:hint="cs"/>
          <w:rtl/>
        </w:rPr>
        <w:t>עם פרסומה ברבים</w:t>
      </w:r>
      <w:r w:rsidRPr="001408CA">
        <w:rPr>
          <w:rFonts w:hint="cs"/>
          <w:rtl/>
        </w:rPr>
        <w:t xml:space="preserve"> התעוררה </w:t>
      </w:r>
      <w:r>
        <w:rPr>
          <w:rFonts w:hint="cs"/>
          <w:rtl/>
        </w:rPr>
        <w:t xml:space="preserve">עליה </w:t>
      </w:r>
      <w:r w:rsidRPr="001408CA">
        <w:rPr>
          <w:rFonts w:hint="cs"/>
          <w:rtl/>
        </w:rPr>
        <w:t xml:space="preserve">ביקורת עזה </w:t>
      </w:r>
      <w:r>
        <w:rPr>
          <w:rFonts w:hint="cs"/>
          <w:rtl/>
        </w:rPr>
        <w:t xml:space="preserve">של גורמים שונים. </w:t>
      </w:r>
      <w:r w:rsidRPr="001408CA">
        <w:rPr>
          <w:rFonts w:hint="cs"/>
          <w:rtl/>
        </w:rPr>
        <w:t xml:space="preserve">בעקבות </w:t>
      </w:r>
      <w:r>
        <w:rPr>
          <w:rFonts w:hint="cs"/>
          <w:rtl/>
        </w:rPr>
        <w:t>לחצים אלו נשלח האדריכל</w:t>
      </w:r>
      <w:r w:rsidRPr="001408CA">
        <w:rPr>
          <w:rFonts w:hint="cs"/>
          <w:rtl/>
        </w:rPr>
        <w:t xml:space="preserve"> לחו"ל ללמוד על </w:t>
      </w:r>
      <w:r>
        <w:rPr>
          <w:rFonts w:hint="cs"/>
          <w:rtl/>
        </w:rPr>
        <w:t>עיצובם של מוסדות מדינה ו</w:t>
      </w:r>
      <w:r w:rsidRPr="001408CA">
        <w:rPr>
          <w:rFonts w:hint="cs"/>
          <w:rtl/>
        </w:rPr>
        <w:t>התכנית לביצוע עוכבה. עיכובים נוספים בביצוע נמשכו בעקבות ההחלטה לערב אדריכלים נוספים בתכנון הבניין.</w:t>
      </w:r>
      <w:r w:rsidRPr="001408CA">
        <w:rPr>
          <w:rStyle w:val="FootnoteReference"/>
          <w:rtl/>
        </w:rPr>
        <w:footnoteReference w:id="36"/>
      </w:r>
      <w:r w:rsidRPr="001408CA">
        <w:rPr>
          <w:rFonts w:hint="cs"/>
          <w:rtl/>
        </w:rPr>
        <w:t xml:space="preserve"> </w:t>
      </w:r>
      <w:r>
        <w:rPr>
          <w:rFonts w:hint="cs"/>
          <w:rtl/>
        </w:rPr>
        <w:t xml:space="preserve">עוד בטרם </w:t>
      </w:r>
      <w:r>
        <w:rPr>
          <w:rFonts w:hint="cs"/>
          <w:rtl/>
        </w:rPr>
        <w:lastRenderedPageBreak/>
        <w:t xml:space="preserve">הסתיימו עבודות התכנון הוחלט להניח אבן פינה לבניין בשטח המיועד. </w:t>
      </w:r>
      <w:r w:rsidRPr="001408CA">
        <w:rPr>
          <w:rFonts w:hint="cs"/>
          <w:rtl/>
        </w:rPr>
        <w:t>באוקטובר  1958</w:t>
      </w:r>
      <w:r>
        <w:rPr>
          <w:rFonts w:hint="cs"/>
          <w:rtl/>
        </w:rPr>
        <w:t xml:space="preserve"> התקיים הטקס </w:t>
      </w:r>
      <w:r w:rsidRPr="001408CA">
        <w:rPr>
          <w:rFonts w:hint="cs"/>
          <w:rtl/>
        </w:rPr>
        <w:t>בנוכחות נציגת משפחת התורמים</w:t>
      </w:r>
      <w:r>
        <w:rPr>
          <w:rFonts w:hint="cs"/>
          <w:rtl/>
        </w:rPr>
        <w:t xml:space="preserve"> (רוטשילד)</w:t>
      </w:r>
      <w:r w:rsidRPr="001408CA">
        <w:rPr>
          <w:rFonts w:hint="cs"/>
          <w:rtl/>
        </w:rPr>
        <w:t>. מקום המשכן אמנם נקבע אך יחלפו עוד יותר משש שנים עד שתסתיימנה פעולות התכנון והבינוי ויערך טקס החנוכה של המשכן</w:t>
      </w:r>
      <w:r w:rsidRPr="001408CA">
        <w:t xml:space="preserve"> </w:t>
      </w:r>
      <w:r w:rsidRPr="001408CA">
        <w:rPr>
          <w:rFonts w:hint="cs"/>
          <w:rtl/>
        </w:rPr>
        <w:t>(אוגוסט 1966).</w:t>
      </w:r>
      <w:r w:rsidRPr="001408CA">
        <w:rPr>
          <w:rStyle w:val="FootnoteReference"/>
          <w:rtl/>
        </w:rPr>
        <w:footnoteReference w:id="37"/>
      </w:r>
      <w:r w:rsidRPr="001408CA">
        <w:rPr>
          <w:rFonts w:hint="cs"/>
          <w:rtl/>
        </w:rPr>
        <w:t xml:space="preserve">  </w:t>
      </w:r>
    </w:p>
    <w:p w:rsidR="00F409BA" w:rsidRDefault="00B76EEC" w:rsidP="002540D6">
      <w:pPr>
        <w:bidi/>
        <w:jc w:val="both"/>
        <w:rPr>
          <w:rtl/>
        </w:rPr>
      </w:pPr>
      <w:r w:rsidRPr="001408CA">
        <w:rPr>
          <w:rFonts w:hint="cs"/>
          <w:rtl/>
        </w:rPr>
        <w:t xml:space="preserve">בהחלטת הכנסת והממשלה מדצמבר 1949 נקבע כי אל ירושלים יעברו הממשלה והכנסת. </w:t>
      </w:r>
      <w:r w:rsidR="00870A09">
        <w:rPr>
          <w:rFonts w:hint="cs"/>
          <w:rtl/>
        </w:rPr>
        <w:t xml:space="preserve">בכל הנוגע להעברתו של משכן הנשיא היו הדברים פחות ברורים. </w:t>
      </w:r>
      <w:r w:rsidR="00FA22C5">
        <w:rPr>
          <w:rFonts w:hint="cs"/>
          <w:rtl/>
        </w:rPr>
        <w:t xml:space="preserve">ד"ר חיים </w:t>
      </w:r>
      <w:r w:rsidR="00346765">
        <w:rPr>
          <w:rFonts w:hint="cs"/>
          <w:rtl/>
        </w:rPr>
        <w:t>וי</w:t>
      </w:r>
      <w:r w:rsidRPr="001408CA">
        <w:rPr>
          <w:rFonts w:hint="cs"/>
          <w:rtl/>
        </w:rPr>
        <w:t>צמן נבחר לשמש כנשיא מועצת המדינה הזמנית כבר במאי 1948</w:t>
      </w:r>
      <w:r w:rsidR="00FA22C5">
        <w:rPr>
          <w:rFonts w:hint="cs"/>
          <w:rtl/>
        </w:rPr>
        <w:t xml:space="preserve">. בפברואר 1949 </w:t>
      </w:r>
      <w:r w:rsidR="009B410D">
        <w:rPr>
          <w:rFonts w:hint="cs"/>
          <w:rtl/>
        </w:rPr>
        <w:t>הושבע</w:t>
      </w:r>
      <w:r w:rsidR="00FA22C5">
        <w:rPr>
          <w:rFonts w:hint="cs"/>
          <w:rtl/>
        </w:rPr>
        <w:t xml:space="preserve"> </w:t>
      </w:r>
      <w:r w:rsidR="00870A09">
        <w:rPr>
          <w:rFonts w:hint="cs"/>
          <w:rtl/>
        </w:rPr>
        <w:t xml:space="preserve">ד"ר </w:t>
      </w:r>
      <w:r w:rsidR="00FA22C5">
        <w:rPr>
          <w:rFonts w:hint="cs"/>
          <w:rtl/>
        </w:rPr>
        <w:t>ויצמן</w:t>
      </w:r>
      <w:r w:rsidR="002540D6">
        <w:rPr>
          <w:rFonts w:hint="cs"/>
          <w:rtl/>
        </w:rPr>
        <w:t xml:space="preserve"> כנשיא המדינה ובחירתו</w:t>
      </w:r>
      <w:r w:rsidRPr="001408CA">
        <w:rPr>
          <w:rFonts w:hint="cs"/>
          <w:rtl/>
        </w:rPr>
        <w:t xml:space="preserve"> נעשתה בהתאם לחוק המעבר. על פי חוק זה הוגדרו תפקידי הנשיא ותהליך בחירתו אך </w:t>
      </w:r>
      <w:r w:rsidR="00346765">
        <w:rPr>
          <w:rFonts w:hint="cs"/>
          <w:rtl/>
        </w:rPr>
        <w:t xml:space="preserve">לא צוין </w:t>
      </w:r>
      <w:r w:rsidRPr="001408CA">
        <w:rPr>
          <w:rFonts w:hint="cs"/>
          <w:rtl/>
        </w:rPr>
        <w:t>מקום כהונתו.</w:t>
      </w:r>
      <w:r w:rsidR="00220704" w:rsidRPr="001408CA">
        <w:rPr>
          <w:rStyle w:val="FootnoteReference"/>
          <w:rtl/>
        </w:rPr>
        <w:footnoteReference w:id="38"/>
      </w:r>
      <w:r w:rsidRPr="001408CA">
        <w:rPr>
          <w:rFonts w:hint="cs"/>
          <w:rtl/>
        </w:rPr>
        <w:t xml:space="preserve"> </w:t>
      </w:r>
      <w:r w:rsidR="00FA22C5">
        <w:rPr>
          <w:rFonts w:hint="cs"/>
          <w:rtl/>
        </w:rPr>
        <w:t xml:space="preserve">לאחר השבעתו </w:t>
      </w:r>
      <w:r w:rsidRPr="001408CA">
        <w:rPr>
          <w:rFonts w:hint="cs"/>
          <w:rtl/>
        </w:rPr>
        <w:t xml:space="preserve">חזר </w:t>
      </w:r>
      <w:r w:rsidR="00F409BA">
        <w:rPr>
          <w:rFonts w:hint="cs"/>
          <w:rtl/>
        </w:rPr>
        <w:t xml:space="preserve">ד"ר ויצמן </w:t>
      </w:r>
      <w:r w:rsidRPr="001408CA">
        <w:rPr>
          <w:rFonts w:hint="cs"/>
          <w:rtl/>
        </w:rPr>
        <w:t>לביתו ברחובות ומשם שימש כ</w:t>
      </w:r>
      <w:r w:rsidR="00FA22C5">
        <w:rPr>
          <w:rFonts w:hint="cs"/>
          <w:rtl/>
        </w:rPr>
        <w:t xml:space="preserve">נשיא המדינה. כנראה בשל </w:t>
      </w:r>
      <w:r w:rsidR="00F409BA">
        <w:rPr>
          <w:rFonts w:hint="cs"/>
          <w:rtl/>
        </w:rPr>
        <w:t>מצבו הבריאו</w:t>
      </w:r>
      <w:r w:rsidR="00447EA3">
        <w:rPr>
          <w:rFonts w:hint="cs"/>
          <w:rtl/>
        </w:rPr>
        <w:t>תי</w:t>
      </w:r>
      <w:r w:rsidR="00FA22C5">
        <w:rPr>
          <w:rFonts w:hint="cs"/>
          <w:rtl/>
        </w:rPr>
        <w:t xml:space="preserve"> והעדר תשתית מתאימה לאירוח בירושלים לא </w:t>
      </w:r>
      <w:r w:rsidR="00F409BA">
        <w:rPr>
          <w:rFonts w:hint="cs"/>
          <w:rtl/>
        </w:rPr>
        <w:t xml:space="preserve">העתיק הנשיא את </w:t>
      </w:r>
      <w:r w:rsidR="002540D6">
        <w:rPr>
          <w:rFonts w:hint="cs"/>
          <w:rtl/>
        </w:rPr>
        <w:t xml:space="preserve"> פעילות</w:t>
      </w:r>
      <w:r w:rsidR="00447EA3">
        <w:rPr>
          <w:rFonts w:hint="cs"/>
          <w:rtl/>
        </w:rPr>
        <w:t>ו</w:t>
      </w:r>
      <w:r w:rsidR="002540D6">
        <w:rPr>
          <w:rFonts w:hint="cs"/>
          <w:rtl/>
        </w:rPr>
        <w:t xml:space="preserve"> אל ה</w:t>
      </w:r>
      <w:r w:rsidR="00FA22C5">
        <w:rPr>
          <w:rFonts w:hint="cs"/>
          <w:rtl/>
        </w:rPr>
        <w:t>עיר.</w:t>
      </w:r>
      <w:r w:rsidR="000813AE">
        <w:rPr>
          <w:rStyle w:val="FootnoteReference"/>
          <w:rtl/>
        </w:rPr>
        <w:footnoteReference w:id="39"/>
      </w:r>
      <w:r w:rsidR="00FA22C5">
        <w:rPr>
          <w:rFonts w:hint="cs"/>
          <w:rtl/>
        </w:rPr>
        <w:t xml:space="preserve"> </w:t>
      </w:r>
      <w:r w:rsidRPr="001408CA">
        <w:rPr>
          <w:rFonts w:hint="cs"/>
          <w:rtl/>
        </w:rPr>
        <w:t xml:space="preserve">לאחר מותו של </w:t>
      </w:r>
      <w:r w:rsidR="00870A09">
        <w:rPr>
          <w:rFonts w:hint="cs"/>
          <w:rtl/>
        </w:rPr>
        <w:t xml:space="preserve">ד"ר </w:t>
      </w:r>
      <w:r w:rsidR="00346765">
        <w:rPr>
          <w:rFonts w:hint="cs"/>
          <w:rtl/>
        </w:rPr>
        <w:t>וי</w:t>
      </w:r>
      <w:r w:rsidRPr="001408CA">
        <w:rPr>
          <w:rFonts w:hint="cs"/>
          <w:rtl/>
        </w:rPr>
        <w:t xml:space="preserve">צמן נבחר חבר הכנסת יצחק בן-צבי לשמש כנשיא המדינה. </w:t>
      </w:r>
      <w:r w:rsidR="002540D6">
        <w:rPr>
          <w:rFonts w:hint="cs"/>
          <w:rtl/>
        </w:rPr>
        <w:t>כ</w:t>
      </w:r>
      <w:r w:rsidRPr="001408CA">
        <w:rPr>
          <w:rFonts w:hint="cs"/>
          <w:rtl/>
        </w:rPr>
        <w:t>איש ירושלים</w:t>
      </w:r>
      <w:r w:rsidR="00FA22C5">
        <w:rPr>
          <w:rFonts w:hint="cs"/>
          <w:rtl/>
        </w:rPr>
        <w:t xml:space="preserve"> </w:t>
      </w:r>
      <w:r w:rsidR="006B19FB" w:rsidRPr="001408CA">
        <w:rPr>
          <w:rFonts w:hint="cs"/>
          <w:rtl/>
        </w:rPr>
        <w:t>העדיף</w:t>
      </w:r>
      <w:r w:rsidR="002540D6">
        <w:rPr>
          <w:rFonts w:hint="cs"/>
          <w:rtl/>
        </w:rPr>
        <w:t xml:space="preserve"> הנשיא הנבחר</w:t>
      </w:r>
      <w:r w:rsidR="006B19FB" w:rsidRPr="001408CA">
        <w:rPr>
          <w:rFonts w:hint="cs"/>
          <w:rtl/>
        </w:rPr>
        <w:t xml:space="preserve"> להישאר בביתו (</w:t>
      </w:r>
      <w:r w:rsidRPr="001408CA">
        <w:rPr>
          <w:rFonts w:hint="cs"/>
          <w:rtl/>
        </w:rPr>
        <w:t>ברחביה</w:t>
      </w:r>
      <w:r w:rsidR="006B19FB" w:rsidRPr="001408CA">
        <w:rPr>
          <w:rFonts w:hint="cs"/>
          <w:rtl/>
        </w:rPr>
        <w:t xml:space="preserve">) </w:t>
      </w:r>
      <w:r w:rsidR="008D6AD3" w:rsidRPr="001408CA">
        <w:rPr>
          <w:rFonts w:hint="cs"/>
          <w:rtl/>
        </w:rPr>
        <w:t xml:space="preserve">ולבצע משם את תפקידו </w:t>
      </w:r>
      <w:r w:rsidRPr="001408CA">
        <w:rPr>
          <w:rFonts w:hint="cs"/>
          <w:rtl/>
        </w:rPr>
        <w:t xml:space="preserve">המכובד. </w:t>
      </w:r>
      <w:r w:rsidR="00FA22C5">
        <w:rPr>
          <w:rFonts w:hint="cs"/>
          <w:rtl/>
        </w:rPr>
        <w:t>בן-צבי</w:t>
      </w:r>
      <w:r w:rsidRPr="001408CA">
        <w:rPr>
          <w:rFonts w:hint="cs"/>
          <w:rtl/>
        </w:rPr>
        <w:t xml:space="preserve"> נימק את החלטתו ברצונו לכהן בתוך עמו</w:t>
      </w:r>
      <w:r w:rsidR="00346765">
        <w:rPr>
          <w:rFonts w:hint="cs"/>
          <w:rtl/>
        </w:rPr>
        <w:t xml:space="preserve"> ורמז </w:t>
      </w:r>
      <w:r w:rsidR="00870A09">
        <w:rPr>
          <w:rFonts w:hint="cs"/>
          <w:rtl/>
        </w:rPr>
        <w:t xml:space="preserve">אולי </w:t>
      </w:r>
      <w:r w:rsidR="00346765">
        <w:rPr>
          <w:rFonts w:hint="cs"/>
          <w:rtl/>
        </w:rPr>
        <w:t>בכך על העובדה כי השטח המיועד</w:t>
      </w:r>
      <w:r w:rsidR="00FA22C5">
        <w:rPr>
          <w:rFonts w:hint="cs"/>
          <w:rtl/>
        </w:rPr>
        <w:t xml:space="preserve"> למקום השלטון מנותק מהעיר ומהעם</w:t>
      </w:r>
      <w:r w:rsidRPr="001408CA">
        <w:rPr>
          <w:rFonts w:hint="cs"/>
          <w:rtl/>
        </w:rPr>
        <w:t>.</w:t>
      </w:r>
      <w:r w:rsidR="008D6AD3" w:rsidRPr="001408CA">
        <w:rPr>
          <w:rStyle w:val="FootnoteReference"/>
          <w:rtl/>
        </w:rPr>
        <w:footnoteReference w:id="40"/>
      </w:r>
      <w:r w:rsidR="00FA22C5">
        <w:rPr>
          <w:rFonts w:hint="cs"/>
          <w:rtl/>
        </w:rPr>
        <w:t xml:space="preserve"> בעקבות החלטתו גם בתקופתו</w:t>
      </w:r>
      <w:r w:rsidR="00870A09">
        <w:rPr>
          <w:rFonts w:hint="cs"/>
          <w:rtl/>
        </w:rPr>
        <w:t xml:space="preserve"> (עד 1963) </w:t>
      </w:r>
      <w:r w:rsidR="00FA22C5">
        <w:rPr>
          <w:rFonts w:hint="cs"/>
          <w:rtl/>
        </w:rPr>
        <w:t>לא הועתקה לשכת הנשיא לתחו</w:t>
      </w:r>
      <w:r w:rsidR="00F409BA">
        <w:rPr>
          <w:rFonts w:hint="cs"/>
          <w:rtl/>
        </w:rPr>
        <w:t>מי מרחב השלטון. למעשה עד לבנייתו</w:t>
      </w:r>
      <w:r w:rsidR="00FA22C5">
        <w:rPr>
          <w:rFonts w:hint="cs"/>
          <w:rtl/>
        </w:rPr>
        <w:t xml:space="preserve"> של </w:t>
      </w:r>
      <w:r w:rsidR="00F409BA">
        <w:rPr>
          <w:rFonts w:hint="cs"/>
          <w:rtl/>
        </w:rPr>
        <w:t>ה</w:t>
      </w:r>
      <w:r w:rsidR="00FA22C5">
        <w:rPr>
          <w:rFonts w:hint="cs"/>
          <w:rtl/>
        </w:rPr>
        <w:t xml:space="preserve">משכן </w:t>
      </w:r>
      <w:r w:rsidR="00870A09">
        <w:rPr>
          <w:rFonts w:hint="cs"/>
          <w:rtl/>
        </w:rPr>
        <w:t>ה</w:t>
      </w:r>
      <w:r w:rsidR="00FA22C5">
        <w:rPr>
          <w:rFonts w:hint="cs"/>
          <w:rtl/>
        </w:rPr>
        <w:t>חדש</w:t>
      </w:r>
      <w:r w:rsidR="00870A09">
        <w:rPr>
          <w:rFonts w:hint="cs"/>
          <w:rtl/>
        </w:rPr>
        <w:t xml:space="preserve"> (1971)</w:t>
      </w:r>
      <w:r w:rsidR="00FA22C5">
        <w:rPr>
          <w:rFonts w:hint="cs"/>
          <w:rtl/>
        </w:rPr>
        <w:t xml:space="preserve"> </w:t>
      </w:r>
      <w:r w:rsidR="00F409BA">
        <w:rPr>
          <w:rFonts w:hint="cs"/>
          <w:rtl/>
        </w:rPr>
        <w:t xml:space="preserve">שימש המתחם </w:t>
      </w:r>
      <w:r w:rsidR="002540D6">
        <w:rPr>
          <w:rFonts w:hint="cs"/>
          <w:rtl/>
        </w:rPr>
        <w:t>שהוסדר</w:t>
      </w:r>
      <w:r w:rsidR="00F409BA">
        <w:rPr>
          <w:rFonts w:hint="cs"/>
          <w:rtl/>
        </w:rPr>
        <w:t xml:space="preserve"> ברחביה כמשכן נשיאי ישראל. </w:t>
      </w:r>
    </w:p>
    <w:p w:rsidR="008D6AD3" w:rsidRDefault="00870A09" w:rsidP="00447EA3">
      <w:pPr>
        <w:bidi/>
        <w:jc w:val="both"/>
        <w:rPr>
          <w:rtl/>
        </w:rPr>
      </w:pPr>
      <w:r>
        <w:rPr>
          <w:rFonts w:hint="cs"/>
          <w:rtl/>
        </w:rPr>
        <w:t xml:space="preserve">השטח </w:t>
      </w:r>
      <w:r w:rsidR="00F409BA">
        <w:rPr>
          <w:rFonts w:hint="cs"/>
          <w:rtl/>
        </w:rPr>
        <w:t xml:space="preserve">שיועד כמרחב השלטון בעיר </w:t>
      </w:r>
      <w:r>
        <w:rPr>
          <w:rFonts w:hint="cs"/>
          <w:rtl/>
        </w:rPr>
        <w:t xml:space="preserve">הוגדר </w:t>
      </w:r>
      <w:r w:rsidR="00CD0784">
        <w:rPr>
          <w:rFonts w:hint="cs"/>
          <w:rtl/>
        </w:rPr>
        <w:t xml:space="preserve">כאמור </w:t>
      </w:r>
      <w:r>
        <w:rPr>
          <w:rFonts w:hint="cs"/>
          <w:rtl/>
        </w:rPr>
        <w:t xml:space="preserve">כבר באפריל 1949. במהלך </w:t>
      </w:r>
      <w:r w:rsidR="00F409BA">
        <w:rPr>
          <w:rFonts w:hint="cs"/>
          <w:rtl/>
        </w:rPr>
        <w:t xml:space="preserve">תחילת </w:t>
      </w:r>
      <w:r>
        <w:rPr>
          <w:rFonts w:hint="cs"/>
          <w:rtl/>
        </w:rPr>
        <w:t xml:space="preserve">בנייתו חלו שינויים גדולים לא רק בפריסת המבנים </w:t>
      </w:r>
      <w:r w:rsidR="00F409BA">
        <w:rPr>
          <w:rFonts w:hint="cs"/>
          <w:rtl/>
        </w:rPr>
        <w:t>שבו</w:t>
      </w:r>
      <w:r w:rsidR="002540D6">
        <w:rPr>
          <w:rFonts w:hint="cs"/>
          <w:rtl/>
        </w:rPr>
        <w:t xml:space="preserve"> אלא גם בהחלטה מה</w:t>
      </w:r>
      <w:r>
        <w:rPr>
          <w:rFonts w:hint="cs"/>
          <w:rtl/>
        </w:rPr>
        <w:t xml:space="preserve"> יבנה במרחב. סיבות שונות גרמו לשינויים ולא ניתן </w:t>
      </w:r>
      <w:r w:rsidR="00F409BA">
        <w:rPr>
          <w:rFonts w:hint="cs"/>
          <w:rtl/>
        </w:rPr>
        <w:t>להצביע על</w:t>
      </w:r>
      <w:r>
        <w:rPr>
          <w:rFonts w:hint="cs"/>
          <w:rtl/>
        </w:rPr>
        <w:t xml:space="preserve"> סיבה מרכזית אחת. </w:t>
      </w:r>
      <w:r w:rsidR="000D335E">
        <w:rPr>
          <w:rFonts w:hint="cs"/>
          <w:rtl/>
        </w:rPr>
        <w:t xml:space="preserve">נראה כי </w:t>
      </w:r>
      <w:r w:rsidR="00F409BA">
        <w:rPr>
          <w:rFonts w:hint="cs"/>
          <w:rtl/>
        </w:rPr>
        <w:t>כוחה של וועדת הקריה היה מוגבל והלחצים רבים בנוסף לקשיים הכלכלים הקשו על פיתוח מסודר.</w:t>
      </w:r>
      <w:r>
        <w:rPr>
          <w:rFonts w:hint="cs"/>
          <w:rtl/>
        </w:rPr>
        <w:t xml:space="preserve"> קשיים אלו לא מנעו את המשך העברת הפעילות של מוסדות המדינה אל העיר</w:t>
      </w:r>
      <w:r w:rsidR="00F86A18">
        <w:rPr>
          <w:rFonts w:hint="cs"/>
          <w:rtl/>
        </w:rPr>
        <w:t xml:space="preserve">. כך </w:t>
      </w:r>
      <w:r w:rsidR="000D335E">
        <w:rPr>
          <w:rFonts w:hint="cs"/>
          <w:rtl/>
        </w:rPr>
        <w:t>ירושלים החלה להיות מזוהה כבירת המדינה</w:t>
      </w:r>
      <w:r>
        <w:rPr>
          <w:rFonts w:hint="cs"/>
          <w:rtl/>
        </w:rPr>
        <w:t xml:space="preserve">. קצת פחות מחמש שנים </w:t>
      </w:r>
      <w:r w:rsidR="002540D6">
        <w:rPr>
          <w:rFonts w:hint="cs"/>
          <w:rtl/>
        </w:rPr>
        <w:t xml:space="preserve">מיום ההחלטה על העברת המוסדות לירושלים כבר הופיעו </w:t>
      </w:r>
      <w:r w:rsidR="00F409BA">
        <w:rPr>
          <w:rFonts w:hint="cs"/>
          <w:rtl/>
        </w:rPr>
        <w:t xml:space="preserve">ניצנים ברורים של מרכז שלטון </w:t>
      </w:r>
      <w:r w:rsidR="002540D6">
        <w:rPr>
          <w:rFonts w:hint="cs"/>
          <w:rtl/>
        </w:rPr>
        <w:t>מוגדר בתחומי העיר. נוכחות זו הייתה ברורה</w:t>
      </w:r>
      <w:r w:rsidR="00F86A18">
        <w:rPr>
          <w:rFonts w:hint="cs"/>
          <w:rtl/>
        </w:rPr>
        <w:t xml:space="preserve"> למרות שלא כל פונקציות השלטון מוקמו במרחב זה. </w:t>
      </w:r>
    </w:p>
    <w:p w:rsidR="00E14C1F" w:rsidRDefault="00E14C1F" w:rsidP="00E14C1F">
      <w:pPr>
        <w:bidi/>
        <w:jc w:val="both"/>
        <w:rPr>
          <w:rtl/>
        </w:rPr>
      </w:pPr>
    </w:p>
    <w:p w:rsidR="00E14C1F" w:rsidRPr="00E14C1F" w:rsidRDefault="00E14C1F" w:rsidP="009216B7">
      <w:pPr>
        <w:bidi/>
        <w:jc w:val="both"/>
        <w:rPr>
          <w:b/>
          <w:bCs/>
          <w:rtl/>
        </w:rPr>
      </w:pPr>
      <w:r w:rsidRPr="00E14C1F">
        <w:rPr>
          <w:rFonts w:hint="cs"/>
          <w:b/>
          <w:bCs/>
          <w:rtl/>
        </w:rPr>
        <w:t xml:space="preserve">שטח ירוק והתקדמות </w:t>
      </w:r>
      <w:r w:rsidR="009216B7">
        <w:rPr>
          <w:rFonts w:hint="cs"/>
          <w:b/>
          <w:bCs/>
          <w:rtl/>
        </w:rPr>
        <w:t>פיתוח מרחב השלטון</w:t>
      </w:r>
      <w:r w:rsidRPr="00E14C1F">
        <w:rPr>
          <w:rFonts w:hint="cs"/>
          <w:b/>
          <w:bCs/>
          <w:rtl/>
        </w:rPr>
        <w:t xml:space="preserve"> </w:t>
      </w:r>
    </w:p>
    <w:p w:rsidR="00B76EEC" w:rsidRPr="001408CA" w:rsidRDefault="00FA22C5" w:rsidP="00447EA3">
      <w:pPr>
        <w:bidi/>
        <w:jc w:val="both"/>
        <w:rPr>
          <w:rtl/>
        </w:rPr>
      </w:pPr>
      <w:r>
        <w:rPr>
          <w:rFonts w:hint="cs"/>
          <w:rtl/>
        </w:rPr>
        <w:t xml:space="preserve">בתכנית האדריכלית </w:t>
      </w:r>
      <w:r w:rsidR="000D335E">
        <w:rPr>
          <w:rFonts w:hint="cs"/>
          <w:rtl/>
        </w:rPr>
        <w:t>לתכנון</w:t>
      </w:r>
      <w:r>
        <w:rPr>
          <w:rFonts w:hint="cs"/>
          <w:rtl/>
        </w:rPr>
        <w:t xml:space="preserve"> הקריה נקבע</w:t>
      </w:r>
      <w:r w:rsidR="00B76EEC" w:rsidRPr="001408CA">
        <w:rPr>
          <w:rFonts w:hint="cs"/>
          <w:rtl/>
        </w:rPr>
        <w:t xml:space="preserve"> כי </w:t>
      </w:r>
      <w:r w:rsidR="00447EA3">
        <w:rPr>
          <w:rFonts w:hint="cs"/>
          <w:rtl/>
        </w:rPr>
        <w:t>בחלקו של</w:t>
      </w:r>
      <w:r w:rsidR="00B76EEC" w:rsidRPr="001408CA">
        <w:rPr>
          <w:rFonts w:hint="cs"/>
          <w:rtl/>
        </w:rPr>
        <w:t xml:space="preserve"> השטח ימוקם </w:t>
      </w:r>
      <w:r w:rsidR="00E14C1F">
        <w:rPr>
          <w:rFonts w:hint="cs"/>
          <w:rtl/>
        </w:rPr>
        <w:t>גן</w:t>
      </w:r>
      <w:r>
        <w:rPr>
          <w:rFonts w:hint="cs"/>
          <w:rtl/>
        </w:rPr>
        <w:t>.</w:t>
      </w:r>
      <w:r w:rsidR="00B76EEC" w:rsidRPr="001408CA">
        <w:rPr>
          <w:rFonts w:hint="cs"/>
          <w:rtl/>
        </w:rPr>
        <w:t xml:space="preserve"> בשלב הראשוני לא נקבעו מאפייניו של </w:t>
      </w:r>
      <w:r w:rsidR="000D335E">
        <w:rPr>
          <w:rFonts w:hint="cs"/>
          <w:rtl/>
        </w:rPr>
        <w:t>הגן,</w:t>
      </w:r>
      <w:r w:rsidR="00B76EEC" w:rsidRPr="001408CA">
        <w:rPr>
          <w:rFonts w:hint="cs"/>
          <w:rtl/>
        </w:rPr>
        <w:t xml:space="preserve"> אך </w:t>
      </w:r>
      <w:r w:rsidR="00647B7E" w:rsidRPr="001408CA">
        <w:rPr>
          <w:rFonts w:hint="cs"/>
          <w:rtl/>
        </w:rPr>
        <w:t>היה ברור</w:t>
      </w:r>
      <w:r w:rsidR="00B76EEC" w:rsidRPr="001408CA">
        <w:rPr>
          <w:rFonts w:hint="cs"/>
          <w:rtl/>
        </w:rPr>
        <w:t xml:space="preserve"> כי </w:t>
      </w:r>
      <w:r w:rsidR="00346765">
        <w:rPr>
          <w:rFonts w:hint="cs"/>
          <w:rtl/>
        </w:rPr>
        <w:t xml:space="preserve">הקריה לא תבנה </w:t>
      </w:r>
      <w:r w:rsidR="00B76EEC" w:rsidRPr="001408CA">
        <w:rPr>
          <w:rFonts w:hint="cs"/>
          <w:rtl/>
        </w:rPr>
        <w:t xml:space="preserve">בצפיפות </w:t>
      </w:r>
      <w:r w:rsidR="00346765">
        <w:rPr>
          <w:rFonts w:hint="cs"/>
          <w:rtl/>
        </w:rPr>
        <w:t>והיא</w:t>
      </w:r>
      <w:r w:rsidR="00B76EEC" w:rsidRPr="001408CA">
        <w:rPr>
          <w:rFonts w:hint="cs"/>
          <w:rtl/>
        </w:rPr>
        <w:t xml:space="preserve"> </w:t>
      </w:r>
      <w:r w:rsidR="00346765">
        <w:rPr>
          <w:rFonts w:hint="cs"/>
          <w:rtl/>
        </w:rPr>
        <w:t>ת</w:t>
      </w:r>
      <w:r w:rsidR="00B76EEC" w:rsidRPr="001408CA">
        <w:rPr>
          <w:rFonts w:hint="cs"/>
          <w:rtl/>
        </w:rPr>
        <w:t xml:space="preserve">כלול שטחים </w:t>
      </w:r>
      <w:r w:rsidR="00E14C1F">
        <w:rPr>
          <w:rFonts w:hint="cs"/>
          <w:rtl/>
        </w:rPr>
        <w:t>פתוחים</w:t>
      </w:r>
      <w:r w:rsidR="00B76EEC" w:rsidRPr="001408CA">
        <w:rPr>
          <w:rFonts w:hint="cs"/>
          <w:rtl/>
        </w:rPr>
        <w:t xml:space="preserve">. </w:t>
      </w:r>
      <w:r w:rsidR="00346765">
        <w:rPr>
          <w:rFonts w:hint="cs"/>
          <w:rtl/>
        </w:rPr>
        <w:t xml:space="preserve">בישיבתה הראשונה </w:t>
      </w:r>
      <w:r w:rsidR="00E14C1F">
        <w:rPr>
          <w:rFonts w:hint="cs"/>
          <w:rtl/>
        </w:rPr>
        <w:t xml:space="preserve">של הוועדה לתכנון גני הקריה </w:t>
      </w:r>
      <w:r w:rsidR="00B76EEC" w:rsidRPr="001408CA">
        <w:rPr>
          <w:rFonts w:hint="cs"/>
          <w:rtl/>
        </w:rPr>
        <w:t>ה</w:t>
      </w:r>
      <w:r>
        <w:rPr>
          <w:rFonts w:hint="cs"/>
          <w:rtl/>
        </w:rPr>
        <w:t>וצגה ה</w:t>
      </w:r>
      <w:r w:rsidR="008D6AD3" w:rsidRPr="001408CA">
        <w:rPr>
          <w:rFonts w:hint="cs"/>
          <w:rtl/>
        </w:rPr>
        <w:t>תכנית לפיתוח הגן המרכזי</w:t>
      </w:r>
      <w:r w:rsidR="000D335E">
        <w:rPr>
          <w:rFonts w:hint="cs"/>
          <w:rtl/>
        </w:rPr>
        <w:t xml:space="preserve"> </w:t>
      </w:r>
      <w:r>
        <w:rPr>
          <w:rFonts w:hint="cs"/>
          <w:rtl/>
        </w:rPr>
        <w:t>ונידונה סוגית מיקו</w:t>
      </w:r>
      <w:r w:rsidR="000D335E">
        <w:rPr>
          <w:rFonts w:hint="cs"/>
          <w:rtl/>
        </w:rPr>
        <w:t>מן</w:t>
      </w:r>
      <w:r>
        <w:rPr>
          <w:rFonts w:hint="cs"/>
          <w:rtl/>
        </w:rPr>
        <w:t xml:space="preserve"> </w:t>
      </w:r>
      <w:r w:rsidR="002540D6">
        <w:rPr>
          <w:rFonts w:hint="cs"/>
          <w:rtl/>
        </w:rPr>
        <w:t xml:space="preserve">של </w:t>
      </w:r>
      <w:r>
        <w:rPr>
          <w:rFonts w:hint="cs"/>
          <w:rtl/>
        </w:rPr>
        <w:t>בריכו</w:t>
      </w:r>
      <w:r w:rsidR="000D335E">
        <w:rPr>
          <w:rFonts w:hint="cs"/>
          <w:rtl/>
        </w:rPr>
        <w:t>ת</w:t>
      </w:r>
      <w:r>
        <w:rPr>
          <w:rFonts w:hint="cs"/>
          <w:rtl/>
        </w:rPr>
        <w:t xml:space="preserve"> המים והקשר בין </w:t>
      </w:r>
      <w:r w:rsidR="00B76EEC" w:rsidRPr="001408CA">
        <w:rPr>
          <w:rFonts w:hint="cs"/>
          <w:rtl/>
        </w:rPr>
        <w:t xml:space="preserve">הגן לבין משרדי הממשלה. </w:t>
      </w:r>
      <w:r w:rsidR="00E14C1F">
        <w:rPr>
          <w:rFonts w:hint="cs"/>
          <w:rtl/>
        </w:rPr>
        <w:t>בניית</w:t>
      </w:r>
      <w:r w:rsidR="00E14C1F" w:rsidRPr="001408CA">
        <w:rPr>
          <w:rFonts w:hint="cs"/>
          <w:rtl/>
        </w:rPr>
        <w:t xml:space="preserve"> </w:t>
      </w:r>
      <w:r w:rsidR="00B76EEC" w:rsidRPr="001408CA">
        <w:rPr>
          <w:rFonts w:hint="cs"/>
          <w:rtl/>
        </w:rPr>
        <w:t>הגן התבסס</w:t>
      </w:r>
      <w:r w:rsidR="00765A26" w:rsidRPr="001408CA">
        <w:rPr>
          <w:rFonts w:hint="cs"/>
          <w:rtl/>
        </w:rPr>
        <w:t>ה</w:t>
      </w:r>
      <w:r w:rsidR="00B76EEC" w:rsidRPr="001408CA">
        <w:rPr>
          <w:rFonts w:hint="cs"/>
          <w:rtl/>
        </w:rPr>
        <w:t xml:space="preserve"> על נטיעות העצים שבוצעו כבר בשנת 1949 ועל פעילות להכשרת הקרקע שבוצעה באזור החל משנת 1950. עם סיום עבודת הגינון גודר הגן ונמנעה כניסתם של </w:t>
      </w:r>
      <w:r w:rsidR="000D335E">
        <w:rPr>
          <w:rFonts w:hint="cs"/>
          <w:rtl/>
        </w:rPr>
        <w:t xml:space="preserve">אזרחים </w:t>
      </w:r>
      <w:r w:rsidR="00B76EEC" w:rsidRPr="001408CA">
        <w:rPr>
          <w:rFonts w:hint="cs"/>
          <w:rtl/>
        </w:rPr>
        <w:t>לשטחו.</w:t>
      </w:r>
      <w:r w:rsidR="00F462E2" w:rsidRPr="001408CA">
        <w:rPr>
          <w:rStyle w:val="FootnoteReference"/>
          <w:rtl/>
        </w:rPr>
        <w:footnoteReference w:id="41"/>
      </w:r>
      <w:r w:rsidR="00B76EEC" w:rsidRPr="001408CA">
        <w:rPr>
          <w:rFonts w:hint="cs"/>
          <w:rtl/>
        </w:rPr>
        <w:t xml:space="preserve"> שטח הגן </w:t>
      </w:r>
      <w:r w:rsidR="002540D6">
        <w:rPr>
          <w:rFonts w:hint="cs"/>
          <w:rtl/>
        </w:rPr>
        <w:t>שימש</w:t>
      </w:r>
      <w:r w:rsidR="00B76EEC" w:rsidRPr="001408CA">
        <w:rPr>
          <w:rFonts w:hint="cs"/>
          <w:rtl/>
        </w:rPr>
        <w:t xml:space="preserve"> לטקסים ואירועים </w:t>
      </w:r>
      <w:r w:rsidR="00B76EEC" w:rsidRPr="001408CA">
        <w:rPr>
          <w:rFonts w:hint="cs"/>
          <w:rtl/>
        </w:rPr>
        <w:lastRenderedPageBreak/>
        <w:t>ממלכתיים</w:t>
      </w:r>
      <w:r w:rsidR="000D335E">
        <w:rPr>
          <w:rFonts w:hint="cs"/>
          <w:rtl/>
        </w:rPr>
        <w:t xml:space="preserve">. כעבור זמן זכה הגן לכינוי </w:t>
      </w:r>
      <w:r w:rsidR="008D6AD3" w:rsidRPr="001408CA">
        <w:rPr>
          <w:rFonts w:hint="cs"/>
          <w:rtl/>
        </w:rPr>
        <w:t>"</w:t>
      </w:r>
      <w:r w:rsidR="00B76EEC" w:rsidRPr="001408CA">
        <w:rPr>
          <w:rFonts w:hint="cs"/>
          <w:rtl/>
        </w:rPr>
        <w:t>גן הנשיא</w:t>
      </w:r>
      <w:r w:rsidR="008D6AD3" w:rsidRPr="001408CA">
        <w:rPr>
          <w:rFonts w:hint="cs"/>
          <w:rtl/>
        </w:rPr>
        <w:t>"</w:t>
      </w:r>
      <w:r w:rsidR="00B76EEC" w:rsidRPr="001408CA">
        <w:rPr>
          <w:rFonts w:hint="cs"/>
          <w:rtl/>
        </w:rPr>
        <w:t xml:space="preserve"> משום שהתקיימו בו בעיקר אירועים של נשיא המדינה </w:t>
      </w:r>
      <w:r w:rsidR="002540D6">
        <w:rPr>
          <w:rFonts w:hint="cs"/>
          <w:rtl/>
        </w:rPr>
        <w:t>(</w:t>
      </w:r>
      <w:r w:rsidR="00B76EEC" w:rsidRPr="001408CA">
        <w:rPr>
          <w:rFonts w:hint="cs"/>
          <w:rtl/>
        </w:rPr>
        <w:t>ביום העצמאות</w:t>
      </w:r>
      <w:r w:rsidR="00635CA0">
        <w:rPr>
          <w:rFonts w:hint="cs"/>
          <w:rtl/>
        </w:rPr>
        <w:t xml:space="preserve"> ובמועדים נוספים</w:t>
      </w:r>
      <w:r w:rsidR="002540D6">
        <w:rPr>
          <w:rFonts w:hint="cs"/>
          <w:rtl/>
        </w:rPr>
        <w:t>)</w:t>
      </w:r>
      <w:r w:rsidR="00B76EEC" w:rsidRPr="001408CA">
        <w:rPr>
          <w:rFonts w:hint="cs"/>
          <w:rtl/>
        </w:rPr>
        <w:t>.</w:t>
      </w:r>
      <w:r w:rsidR="004E4360" w:rsidRPr="001408CA">
        <w:rPr>
          <w:rStyle w:val="FootnoteReference"/>
          <w:rtl/>
        </w:rPr>
        <w:footnoteReference w:id="42"/>
      </w:r>
      <w:r w:rsidR="00B76EEC" w:rsidRPr="001408CA">
        <w:rPr>
          <w:rFonts w:hint="cs"/>
          <w:rtl/>
        </w:rPr>
        <w:t xml:space="preserve"> מיד לאחר </w:t>
      </w:r>
      <w:r w:rsidR="00647B7E" w:rsidRPr="001408CA">
        <w:rPr>
          <w:rFonts w:hint="cs"/>
          <w:rtl/>
        </w:rPr>
        <w:t xml:space="preserve">סיום הכשרת הגן </w:t>
      </w:r>
      <w:r>
        <w:rPr>
          <w:rFonts w:hint="cs"/>
          <w:rtl/>
        </w:rPr>
        <w:t xml:space="preserve">דרש </w:t>
      </w:r>
      <w:r w:rsidR="00647B7E" w:rsidRPr="001408CA">
        <w:rPr>
          <w:rFonts w:hint="cs"/>
          <w:rtl/>
        </w:rPr>
        <w:t xml:space="preserve">הציבור </w:t>
      </w:r>
      <w:r w:rsidR="001B2777" w:rsidRPr="001408CA">
        <w:rPr>
          <w:rFonts w:hint="cs"/>
          <w:rtl/>
        </w:rPr>
        <w:t>הירושלמי לפתוח</w:t>
      </w:r>
      <w:r w:rsidR="00216CBC" w:rsidRPr="001408CA">
        <w:rPr>
          <w:rFonts w:hint="cs"/>
          <w:rtl/>
        </w:rPr>
        <w:t xml:space="preserve"> את הגן</w:t>
      </w:r>
      <w:r w:rsidR="001B2777" w:rsidRPr="001408CA">
        <w:rPr>
          <w:rFonts w:hint="cs"/>
          <w:rtl/>
        </w:rPr>
        <w:t xml:space="preserve"> לשימוש </w:t>
      </w:r>
      <w:r w:rsidR="00647B7E" w:rsidRPr="001408CA">
        <w:rPr>
          <w:rFonts w:hint="cs"/>
          <w:rtl/>
        </w:rPr>
        <w:t>תושבי העיר</w:t>
      </w:r>
      <w:r w:rsidR="00B76EEC" w:rsidRPr="001408CA">
        <w:rPr>
          <w:rFonts w:hint="cs"/>
          <w:rtl/>
        </w:rPr>
        <w:t>.</w:t>
      </w:r>
      <w:r w:rsidR="002540D6">
        <w:rPr>
          <w:rFonts w:hint="cs"/>
          <w:rtl/>
        </w:rPr>
        <w:t xml:space="preserve"> בהעדר גנים ותשתיות לפעילות פנאי ד</w:t>
      </w:r>
      <w:r w:rsidR="00447EA3">
        <w:rPr>
          <w:rFonts w:hint="cs"/>
          <w:rtl/>
        </w:rPr>
        <w:t xml:space="preserve">רשו התושבים להשתמש במרחב זה לצרכיהם. </w:t>
      </w:r>
      <w:r w:rsidR="002540D6">
        <w:rPr>
          <w:rFonts w:hint="cs"/>
          <w:rtl/>
        </w:rPr>
        <w:t>ועדת הקריה ובהמשך גורמים נוספים התנגדו לעניין מחשש  לפגיעה בתשתיות ובגן.</w:t>
      </w:r>
      <w:r w:rsidR="00B76EEC" w:rsidRPr="001408CA">
        <w:rPr>
          <w:rFonts w:hint="cs"/>
          <w:rtl/>
        </w:rPr>
        <w:t xml:space="preserve"> </w:t>
      </w:r>
      <w:r w:rsidR="00647B7E" w:rsidRPr="001408CA">
        <w:rPr>
          <w:rFonts w:hint="cs"/>
          <w:rtl/>
        </w:rPr>
        <w:t xml:space="preserve">כעבור זמן </w:t>
      </w:r>
      <w:r w:rsidR="00B76EEC" w:rsidRPr="001408CA">
        <w:rPr>
          <w:rFonts w:hint="cs"/>
          <w:rtl/>
        </w:rPr>
        <w:t xml:space="preserve">נפתח הגן לשימוש הציבור הרחב אך בהעדר תקציב קבוע לטיפול </w:t>
      </w:r>
      <w:r w:rsidR="00447EA3">
        <w:rPr>
          <w:rFonts w:hint="cs"/>
          <w:rtl/>
        </w:rPr>
        <w:t xml:space="preserve">בו </w:t>
      </w:r>
      <w:r w:rsidR="00647B7E" w:rsidRPr="001408CA">
        <w:rPr>
          <w:rFonts w:hint="cs"/>
          <w:rtl/>
        </w:rPr>
        <w:t xml:space="preserve">הדרדר מצבו והזנחתו גדלה. </w:t>
      </w:r>
      <w:r w:rsidR="00B76EEC" w:rsidRPr="001408CA">
        <w:rPr>
          <w:rFonts w:hint="cs"/>
          <w:rtl/>
        </w:rPr>
        <w:t>בסוף שנות ה- 70 חודש הגן במתכונת שונה.</w:t>
      </w:r>
      <w:r w:rsidR="00A974B6">
        <w:rPr>
          <w:rStyle w:val="FootnoteReference"/>
          <w:rtl/>
        </w:rPr>
        <w:footnoteReference w:id="43"/>
      </w:r>
    </w:p>
    <w:p w:rsidR="00891748" w:rsidRDefault="00647B7E" w:rsidP="008012D1">
      <w:pPr>
        <w:bidi/>
        <w:jc w:val="both"/>
        <w:rPr>
          <w:rtl/>
        </w:rPr>
      </w:pPr>
      <w:r w:rsidRPr="001408CA">
        <w:rPr>
          <w:rFonts w:hint="cs"/>
          <w:rtl/>
        </w:rPr>
        <w:t>בניגוד למשרדי הממשלה האחרים, שהחלו מתמקמים בירושלים כמעט באופ</w:t>
      </w:r>
      <w:r w:rsidR="00BC2E99" w:rsidRPr="001408CA">
        <w:rPr>
          <w:rFonts w:hint="cs"/>
          <w:rtl/>
        </w:rPr>
        <w:t xml:space="preserve">ן מידי לאחר ההחלטה </w:t>
      </w:r>
      <w:r w:rsidR="00FA22C5">
        <w:rPr>
          <w:rFonts w:hint="cs"/>
          <w:rtl/>
        </w:rPr>
        <w:t>של הכנסת</w:t>
      </w:r>
      <w:r w:rsidRPr="001408CA">
        <w:rPr>
          <w:rFonts w:hint="cs"/>
          <w:rtl/>
        </w:rPr>
        <w:t xml:space="preserve">, משרד החוץ </w:t>
      </w:r>
      <w:r w:rsidR="00BC2E99" w:rsidRPr="001408CA">
        <w:rPr>
          <w:rFonts w:hint="cs"/>
          <w:rtl/>
        </w:rPr>
        <w:t>ל</w:t>
      </w:r>
      <w:r w:rsidR="00BB6120" w:rsidRPr="001408CA">
        <w:rPr>
          <w:rFonts w:hint="cs"/>
          <w:rtl/>
        </w:rPr>
        <w:t xml:space="preserve">א </w:t>
      </w:r>
      <w:r w:rsidR="0013779C" w:rsidRPr="001408CA">
        <w:rPr>
          <w:rFonts w:hint="cs"/>
          <w:rtl/>
        </w:rPr>
        <w:t>הועבר</w:t>
      </w:r>
      <w:r w:rsidR="00BB6120" w:rsidRPr="001408CA">
        <w:rPr>
          <w:rFonts w:hint="cs"/>
          <w:rtl/>
        </w:rPr>
        <w:t xml:space="preserve"> לירושלים עד קיץ 1953.</w:t>
      </w:r>
      <w:r w:rsidR="0013779C" w:rsidRPr="001408CA">
        <w:rPr>
          <w:rFonts w:hint="cs"/>
          <w:rtl/>
        </w:rPr>
        <w:t xml:space="preserve"> </w:t>
      </w:r>
      <w:r w:rsidR="00635CA0">
        <w:rPr>
          <w:rFonts w:hint="cs"/>
          <w:rtl/>
        </w:rPr>
        <w:t xml:space="preserve">באפריל 1951 </w:t>
      </w:r>
      <w:r w:rsidR="0079150B" w:rsidRPr="001408CA">
        <w:rPr>
          <w:rFonts w:hint="cs"/>
          <w:rtl/>
        </w:rPr>
        <w:t>הביע ראש הממשלה בן-גוריון עמדה נחרצת המחייבת את העברה המשרד</w:t>
      </w:r>
      <w:r w:rsidR="00346765">
        <w:rPr>
          <w:rFonts w:hint="cs"/>
          <w:rtl/>
        </w:rPr>
        <w:t xml:space="preserve"> לעיר</w:t>
      </w:r>
      <w:r w:rsidR="00635CA0">
        <w:rPr>
          <w:rFonts w:hint="cs"/>
          <w:rtl/>
        </w:rPr>
        <w:t>, אך ההחלטה שהתקבלה בי</w:t>
      </w:r>
      <w:r w:rsidR="00FA22C5">
        <w:rPr>
          <w:rFonts w:hint="cs"/>
          <w:rtl/>
        </w:rPr>
        <w:t>שיבה לא חייבה לעת הזאת את המעבר</w:t>
      </w:r>
      <w:r w:rsidR="0079150B" w:rsidRPr="001408CA">
        <w:rPr>
          <w:rFonts w:hint="cs"/>
          <w:rtl/>
        </w:rPr>
        <w:t>.</w:t>
      </w:r>
      <w:r w:rsidR="0079150B" w:rsidRPr="001408CA">
        <w:rPr>
          <w:rStyle w:val="FootnoteReference"/>
          <w:rtl/>
        </w:rPr>
        <w:footnoteReference w:id="44"/>
      </w:r>
      <w:r w:rsidR="0079150B" w:rsidRPr="001408CA">
        <w:rPr>
          <w:rFonts w:hint="cs"/>
          <w:rtl/>
        </w:rPr>
        <w:t xml:space="preserve"> </w:t>
      </w:r>
      <w:r w:rsidR="002512C8" w:rsidRPr="001408CA">
        <w:rPr>
          <w:rFonts w:hint="cs"/>
          <w:rtl/>
        </w:rPr>
        <w:t xml:space="preserve">במאי 1952 שוב </w:t>
      </w:r>
      <w:r w:rsidR="00FA22C5">
        <w:rPr>
          <w:rFonts w:hint="cs"/>
          <w:rtl/>
        </w:rPr>
        <w:t>הועלה נושא משרד החוץ לדיון</w:t>
      </w:r>
      <w:r w:rsidR="000D335E">
        <w:rPr>
          <w:rFonts w:hint="cs"/>
          <w:rtl/>
        </w:rPr>
        <w:t xml:space="preserve"> בממשלה</w:t>
      </w:r>
      <w:r w:rsidR="00FA22C5">
        <w:rPr>
          <w:rFonts w:hint="cs"/>
          <w:rtl/>
        </w:rPr>
        <w:t xml:space="preserve"> ו</w:t>
      </w:r>
      <w:r w:rsidR="000D335E">
        <w:rPr>
          <w:rFonts w:hint="cs"/>
          <w:rtl/>
        </w:rPr>
        <w:t xml:space="preserve">בישיבה זו התקבלה </w:t>
      </w:r>
      <w:r w:rsidR="002512C8" w:rsidRPr="001408CA">
        <w:rPr>
          <w:rFonts w:hint="cs"/>
          <w:rtl/>
        </w:rPr>
        <w:t>החלטה על העברה</w:t>
      </w:r>
      <w:r w:rsidR="000D335E">
        <w:rPr>
          <w:rFonts w:hint="cs"/>
          <w:rtl/>
        </w:rPr>
        <w:t xml:space="preserve"> המשרד אל העיר</w:t>
      </w:r>
      <w:r w:rsidR="002512C8" w:rsidRPr="001408CA">
        <w:rPr>
          <w:rFonts w:hint="cs"/>
          <w:rtl/>
        </w:rPr>
        <w:t xml:space="preserve">. </w:t>
      </w:r>
    </w:p>
    <w:p w:rsidR="008012D1" w:rsidRDefault="008012D1" w:rsidP="008012D1">
      <w:pPr>
        <w:bidi/>
        <w:jc w:val="both"/>
        <w:rPr>
          <w:rtl/>
        </w:rPr>
      </w:pPr>
    </w:p>
    <w:p w:rsidR="008012D1" w:rsidRDefault="008012D1" w:rsidP="008012D1">
      <w:pPr>
        <w:bidi/>
        <w:jc w:val="both"/>
        <w:rPr>
          <w:rtl/>
        </w:rPr>
      </w:pPr>
      <w:r w:rsidRPr="00891748">
        <w:rPr>
          <w:noProof/>
          <w:rtl/>
        </w:rPr>
        <w:drawing>
          <wp:anchor distT="0" distB="0" distL="114300" distR="114300" simplePos="0" relativeHeight="251658240" behindDoc="1" locked="0" layoutInCell="1" allowOverlap="1" wp14:anchorId="0D851EA0" wp14:editId="46F491BA">
            <wp:simplePos x="0" y="0"/>
            <wp:positionH relativeFrom="margin">
              <wp:posOffset>564515</wp:posOffset>
            </wp:positionH>
            <wp:positionV relativeFrom="paragraph">
              <wp:posOffset>8255</wp:posOffset>
            </wp:positionV>
            <wp:extent cx="3934460" cy="2622550"/>
            <wp:effectExtent l="0" t="0" r="8890" b="6350"/>
            <wp:wrapTight wrapText="bothSides">
              <wp:wrapPolygon edited="0">
                <wp:start x="0" y="0"/>
                <wp:lineTo x="0" y="21495"/>
                <wp:lineTo x="21544" y="21495"/>
                <wp:lineTo x="21544" y="0"/>
                <wp:lineTo x="0" y="0"/>
              </wp:wrapPolygon>
            </wp:wrapTight>
            <wp:docPr id="2" name="Picture 2" descr="C:\Users\user\Documents\מאמרים\בונים לעיר מעמד\גרסה אנגלית\תמונות\D54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מאמרים\בונים לעיר מעמד\גרסה אנגלית\תמונות\D543-0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4460" cy="262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891748" w:rsidP="00891748">
      <w:pPr>
        <w:bidi/>
        <w:jc w:val="both"/>
        <w:rPr>
          <w:rtl/>
        </w:rPr>
      </w:pPr>
    </w:p>
    <w:p w:rsidR="00891748" w:rsidRDefault="00D1214E" w:rsidP="00891748">
      <w:pPr>
        <w:bidi/>
        <w:jc w:val="center"/>
        <w:rPr>
          <w:rtl/>
        </w:rPr>
      </w:pPr>
      <w:r>
        <w:rPr>
          <w:rFonts w:hint="cs"/>
          <w:rtl/>
        </w:rPr>
        <w:t xml:space="preserve">איור מס' 3: </w:t>
      </w:r>
      <w:r w:rsidR="00891748">
        <w:rPr>
          <w:rFonts w:hint="cs"/>
          <w:rtl/>
        </w:rPr>
        <w:t>צריפי משרד החוץ וברקע מבנים אחדים של הכפר שייח' באדר, 1954</w:t>
      </w:r>
    </w:p>
    <w:p w:rsidR="00891748" w:rsidRPr="00891748" w:rsidRDefault="00891748" w:rsidP="00891748">
      <w:pPr>
        <w:bidi/>
        <w:jc w:val="center"/>
        <w:rPr>
          <w:rtl/>
        </w:rPr>
      </w:pPr>
      <w:r>
        <w:rPr>
          <w:rFonts w:hint="cs"/>
          <w:rtl/>
        </w:rPr>
        <w:t>(המקור: אוסף הצילומים הלאומי, 543-074</w:t>
      </w:r>
      <w:r>
        <w:rPr>
          <w:lang w:val="en-GB"/>
        </w:rPr>
        <w:t>D</w:t>
      </w:r>
      <w:r>
        <w:rPr>
          <w:rFonts w:hint="cs"/>
          <w:rtl/>
        </w:rPr>
        <w:t>)</w:t>
      </w:r>
    </w:p>
    <w:p w:rsidR="00891748" w:rsidRDefault="00891748" w:rsidP="00891748">
      <w:pPr>
        <w:bidi/>
        <w:jc w:val="both"/>
        <w:rPr>
          <w:rtl/>
        </w:rPr>
      </w:pPr>
    </w:p>
    <w:p w:rsidR="00891748" w:rsidRDefault="00891748" w:rsidP="00891748">
      <w:pPr>
        <w:bidi/>
        <w:jc w:val="both"/>
        <w:rPr>
          <w:rtl/>
        </w:rPr>
      </w:pPr>
    </w:p>
    <w:p w:rsidR="008012D1" w:rsidRDefault="008012D1" w:rsidP="008012D1">
      <w:pPr>
        <w:bidi/>
        <w:jc w:val="both"/>
        <w:rPr>
          <w:rtl/>
        </w:rPr>
      </w:pPr>
      <w:r w:rsidRPr="001408CA">
        <w:rPr>
          <w:rFonts w:hint="cs"/>
          <w:rtl/>
        </w:rPr>
        <w:t>התנגדותם של פקידי משרד החוץ ובראשם השר</w:t>
      </w:r>
      <w:r>
        <w:rPr>
          <w:rFonts w:hint="cs"/>
          <w:rtl/>
        </w:rPr>
        <w:t xml:space="preserve"> משה שרת</w:t>
      </w:r>
      <w:r w:rsidRPr="001408CA">
        <w:rPr>
          <w:rFonts w:hint="cs"/>
          <w:rtl/>
        </w:rPr>
        <w:t xml:space="preserve"> להעבר</w:t>
      </w:r>
      <w:r>
        <w:rPr>
          <w:rFonts w:hint="cs"/>
          <w:rtl/>
        </w:rPr>
        <w:t>ת המשרד לירושלים</w:t>
      </w:r>
      <w:r w:rsidRPr="001408CA">
        <w:rPr>
          <w:rFonts w:hint="cs"/>
          <w:rtl/>
        </w:rPr>
        <w:t xml:space="preserve"> נבעה בעיקר מהחשש </w:t>
      </w:r>
      <w:r>
        <w:rPr>
          <w:rFonts w:hint="cs"/>
          <w:rtl/>
        </w:rPr>
        <w:t>ל</w:t>
      </w:r>
      <w:r w:rsidRPr="001408CA">
        <w:rPr>
          <w:rFonts w:hint="cs"/>
          <w:rtl/>
        </w:rPr>
        <w:t>יחסי החוץ של המדינה.</w:t>
      </w:r>
      <w:r>
        <w:rPr>
          <w:rFonts w:hint="cs"/>
          <w:rtl/>
        </w:rPr>
        <w:t xml:space="preserve"> העברת המשרד לירושלים התבצעה לבסוף לאחר שפקידי המשרד השתכנעו כי העברה לא תפגע ביחסי החוץ של המדינה</w:t>
      </w:r>
      <w:r w:rsidRPr="001408CA">
        <w:rPr>
          <w:rFonts w:hint="cs"/>
          <w:rtl/>
        </w:rPr>
        <w:t>.</w:t>
      </w:r>
      <w:r w:rsidRPr="001408CA">
        <w:rPr>
          <w:rStyle w:val="FootnoteReference"/>
          <w:rtl/>
        </w:rPr>
        <w:footnoteReference w:id="45"/>
      </w:r>
      <w:r w:rsidRPr="00757077">
        <w:rPr>
          <w:rFonts w:hint="cs"/>
          <w:rtl/>
        </w:rPr>
        <w:t xml:space="preserve"> </w:t>
      </w:r>
    </w:p>
    <w:p w:rsidR="008012D1" w:rsidRDefault="008012D1" w:rsidP="00447EA3">
      <w:pPr>
        <w:bidi/>
        <w:jc w:val="both"/>
        <w:rPr>
          <w:rtl/>
        </w:rPr>
      </w:pPr>
      <w:r w:rsidRPr="001408CA">
        <w:rPr>
          <w:rFonts w:hint="cs"/>
          <w:rtl/>
        </w:rPr>
        <w:lastRenderedPageBreak/>
        <w:t>העברה ה</w:t>
      </w:r>
      <w:r>
        <w:rPr>
          <w:rFonts w:hint="cs"/>
          <w:rtl/>
        </w:rPr>
        <w:t>משרד ה</w:t>
      </w:r>
      <w:r w:rsidRPr="001408CA">
        <w:rPr>
          <w:rFonts w:hint="cs"/>
          <w:rtl/>
        </w:rPr>
        <w:t>תבצעה ביום אחד (12 ביולי 1953)</w:t>
      </w:r>
      <w:r>
        <w:rPr>
          <w:rFonts w:hint="cs"/>
          <w:rtl/>
        </w:rPr>
        <w:t xml:space="preserve"> ובחלוף</w:t>
      </w:r>
      <w:r w:rsidRPr="001408CA">
        <w:rPr>
          <w:rFonts w:hint="cs"/>
          <w:rtl/>
        </w:rPr>
        <w:t xml:space="preserve"> יום החל המשרד לפועל בירושלים. במציאות זו נקלט משרד החוץ בירושלים בתחומי הקריה, באזור מאולתר, </w:t>
      </w:r>
      <w:r>
        <w:rPr>
          <w:rFonts w:hint="cs"/>
          <w:rtl/>
        </w:rPr>
        <w:t xml:space="preserve">בחלקו על </w:t>
      </w:r>
      <w:r w:rsidRPr="001408CA">
        <w:rPr>
          <w:rFonts w:hint="cs"/>
          <w:rtl/>
        </w:rPr>
        <w:t xml:space="preserve">מבנים של הכפר </w:t>
      </w:r>
      <w:r>
        <w:rPr>
          <w:rFonts w:hint="cs"/>
          <w:rtl/>
        </w:rPr>
        <w:t xml:space="preserve">הערבי שייח' באדר ועיקרו </w:t>
      </w:r>
      <w:r w:rsidRPr="001408CA">
        <w:rPr>
          <w:rFonts w:hint="cs"/>
          <w:rtl/>
        </w:rPr>
        <w:t>בצריפים שהוקמו לשם כך</w:t>
      </w:r>
      <w:r>
        <w:rPr>
          <w:rFonts w:hint="cs"/>
          <w:rtl/>
        </w:rPr>
        <w:t xml:space="preserve"> (איור מס' 3) </w:t>
      </w:r>
      <w:r w:rsidRPr="001408CA">
        <w:rPr>
          <w:rFonts w:hint="cs"/>
          <w:rtl/>
        </w:rPr>
        <w:t xml:space="preserve">. </w:t>
      </w:r>
    </w:p>
    <w:p w:rsidR="00765A26" w:rsidRPr="000D335E" w:rsidRDefault="000D335E" w:rsidP="00891748">
      <w:pPr>
        <w:bidi/>
        <w:jc w:val="both"/>
        <w:rPr>
          <w:rtl/>
        </w:rPr>
      </w:pPr>
      <w:r>
        <w:rPr>
          <w:rFonts w:hint="cs"/>
          <w:rtl/>
        </w:rPr>
        <w:t>בהשוואה למשרדי</w:t>
      </w:r>
      <w:r w:rsidR="002540D6">
        <w:rPr>
          <w:rFonts w:hint="cs"/>
          <w:rtl/>
        </w:rPr>
        <w:t>ם</w:t>
      </w:r>
      <w:r>
        <w:rPr>
          <w:rFonts w:hint="cs"/>
          <w:rtl/>
        </w:rPr>
        <w:t xml:space="preserve"> שנטמעו</w:t>
      </w:r>
      <w:r w:rsidR="002540D6">
        <w:rPr>
          <w:rFonts w:hint="cs"/>
          <w:rtl/>
        </w:rPr>
        <w:t xml:space="preserve"> תחילה</w:t>
      </w:r>
      <w:r>
        <w:rPr>
          <w:rFonts w:hint="cs"/>
          <w:rtl/>
        </w:rPr>
        <w:t xml:space="preserve"> בתחום העיר משרד החוץ הוקם בשטח המיועד לשלטון. אלא שנסיבות עלייתו חייבו אילתור ובנייה חפוזה. נוכחותו במתכונת זו במרחב השלטון נמשכה שנים</w:t>
      </w:r>
      <w:r w:rsidR="008651E2">
        <w:rPr>
          <w:rFonts w:hint="cs"/>
          <w:rtl/>
        </w:rPr>
        <w:t xml:space="preserve"> רבות.</w:t>
      </w:r>
      <w:r w:rsidR="002540D6">
        <w:rPr>
          <w:rFonts w:hint="cs"/>
          <w:rtl/>
        </w:rPr>
        <w:t xml:space="preserve"> </w:t>
      </w:r>
      <w:r>
        <w:rPr>
          <w:rFonts w:hint="cs"/>
          <w:rtl/>
        </w:rPr>
        <w:t xml:space="preserve">בכל הקשור למעמדה הבינלאומי של ירושלים כבירת מדינת ישראל הייתה </w:t>
      </w:r>
      <w:r w:rsidR="00635CA0" w:rsidRPr="001408CA">
        <w:rPr>
          <w:rFonts w:hint="cs"/>
          <w:rtl/>
        </w:rPr>
        <w:t xml:space="preserve">"נטיעתו" של משרד החוץ </w:t>
      </w:r>
      <w:r>
        <w:rPr>
          <w:rFonts w:hint="cs"/>
          <w:rtl/>
        </w:rPr>
        <w:t>ניצחון ל</w:t>
      </w:r>
      <w:r w:rsidR="00635CA0" w:rsidRPr="001408CA">
        <w:rPr>
          <w:rFonts w:hint="cs"/>
          <w:rtl/>
        </w:rPr>
        <w:t>אסטרטגיה של המעשים. אמנם לא כל יחסי החוץ של המדינה נוהלו מירושלים</w:t>
      </w:r>
      <w:r w:rsidR="00E06DBB">
        <w:rPr>
          <w:rFonts w:hint="cs"/>
          <w:rtl/>
        </w:rPr>
        <w:t>.</w:t>
      </w:r>
      <w:r w:rsidR="00635CA0" w:rsidRPr="001408CA">
        <w:rPr>
          <w:rFonts w:hint="cs"/>
          <w:rtl/>
        </w:rPr>
        <w:t xml:space="preserve"> אבל הנוכחות של המשרד</w:t>
      </w:r>
      <w:r>
        <w:rPr>
          <w:rFonts w:hint="cs"/>
          <w:rtl/>
        </w:rPr>
        <w:t>,</w:t>
      </w:r>
      <w:r w:rsidR="00635CA0" w:rsidRPr="001408CA">
        <w:rPr>
          <w:rFonts w:hint="cs"/>
          <w:rtl/>
        </w:rPr>
        <w:t xml:space="preserve"> הממונה על הקשרים הבינלאומיים</w:t>
      </w:r>
      <w:r>
        <w:rPr>
          <w:rFonts w:hint="cs"/>
          <w:rtl/>
        </w:rPr>
        <w:t>,</w:t>
      </w:r>
      <w:r w:rsidR="00635CA0" w:rsidRPr="001408CA">
        <w:rPr>
          <w:rFonts w:hint="cs"/>
          <w:rtl/>
        </w:rPr>
        <w:t xml:space="preserve"> בעיר הייתה עדות להתקבעות מעמ</w:t>
      </w:r>
      <w:r w:rsidR="00E06DBB">
        <w:rPr>
          <w:rFonts w:hint="cs"/>
          <w:rtl/>
        </w:rPr>
        <w:t>דה של ירושלים כמקום מושב השלטון.</w:t>
      </w:r>
      <w:r w:rsidR="00635CA0" w:rsidRPr="0060442E">
        <w:rPr>
          <w:rFonts w:hint="cs"/>
          <w:rtl/>
        </w:rPr>
        <w:t xml:space="preserve"> </w:t>
      </w:r>
    </w:p>
    <w:p w:rsidR="0060442E" w:rsidRDefault="00D57A68" w:rsidP="00447EA3">
      <w:pPr>
        <w:bidi/>
        <w:jc w:val="both"/>
        <w:rPr>
          <w:b/>
          <w:bCs/>
          <w:rtl/>
        </w:rPr>
      </w:pPr>
      <w:r w:rsidRPr="001408CA">
        <w:rPr>
          <w:rFonts w:hint="cs"/>
          <w:rtl/>
        </w:rPr>
        <w:t xml:space="preserve">ביולי 1953 הסתיים למעשה </w:t>
      </w:r>
      <w:r w:rsidR="00B34BD1" w:rsidRPr="001408CA">
        <w:rPr>
          <w:rFonts w:hint="cs"/>
          <w:rtl/>
        </w:rPr>
        <w:t>השלב המרכזי ב</w:t>
      </w:r>
      <w:r w:rsidRPr="001408CA">
        <w:rPr>
          <w:rFonts w:hint="cs"/>
          <w:rtl/>
        </w:rPr>
        <w:t>תהליך קליטת</w:t>
      </w:r>
      <w:r w:rsidR="00B34BD1" w:rsidRPr="001408CA">
        <w:rPr>
          <w:rFonts w:hint="cs"/>
          <w:rtl/>
        </w:rPr>
        <w:t xml:space="preserve">ם של משרדי הממשלה במרחב הקריה </w:t>
      </w:r>
      <w:r w:rsidR="00E06DBB">
        <w:rPr>
          <w:rFonts w:hint="cs"/>
          <w:rtl/>
        </w:rPr>
        <w:t>והעיר</w:t>
      </w:r>
      <w:r w:rsidRPr="001408CA">
        <w:rPr>
          <w:rFonts w:hint="cs"/>
          <w:rtl/>
        </w:rPr>
        <w:t xml:space="preserve">. בנוסף למשרד הביטחון </w:t>
      </w:r>
      <w:r w:rsidR="003E25EC">
        <w:rPr>
          <w:rFonts w:hint="cs"/>
          <w:rtl/>
        </w:rPr>
        <w:t xml:space="preserve">שלא הועלה לירושלים </w:t>
      </w:r>
      <w:r w:rsidR="00627C6C">
        <w:rPr>
          <w:rFonts w:hint="cs"/>
          <w:rtl/>
        </w:rPr>
        <w:t>הושארו</w:t>
      </w:r>
      <w:r w:rsidR="003E25EC">
        <w:rPr>
          <w:rFonts w:hint="cs"/>
          <w:rtl/>
        </w:rPr>
        <w:t xml:space="preserve"> בתל אביב</w:t>
      </w:r>
      <w:r w:rsidR="00627C6C">
        <w:rPr>
          <w:rFonts w:hint="cs"/>
          <w:rtl/>
        </w:rPr>
        <w:t xml:space="preserve">  גם </w:t>
      </w:r>
      <w:r w:rsidR="00B34BD1" w:rsidRPr="001408CA">
        <w:rPr>
          <w:rFonts w:hint="cs"/>
          <w:rtl/>
        </w:rPr>
        <w:t xml:space="preserve">שלוחות </w:t>
      </w:r>
      <w:r w:rsidR="003C352B" w:rsidRPr="001408CA">
        <w:rPr>
          <w:rFonts w:hint="cs"/>
          <w:rtl/>
        </w:rPr>
        <w:t>של משרדים נוספים.</w:t>
      </w:r>
      <w:r w:rsidR="008C2C4C">
        <w:rPr>
          <w:rFonts w:hint="cs"/>
          <w:rtl/>
        </w:rPr>
        <w:t xml:space="preserve"> ההחלטה לא להעלות את משרד הביטחון נבעה משיקולים שונים</w:t>
      </w:r>
      <w:r w:rsidR="003C322D">
        <w:rPr>
          <w:rFonts w:hint="cs"/>
          <w:rtl/>
        </w:rPr>
        <w:t>.</w:t>
      </w:r>
      <w:r w:rsidR="00C038EA">
        <w:rPr>
          <w:rFonts w:hint="cs"/>
          <w:rtl/>
        </w:rPr>
        <w:t xml:space="preserve"> בינואר 1949 התקבלה ההחלטה על העברת משרד הביטחון </w:t>
      </w:r>
      <w:r w:rsidR="00635CA0">
        <w:rPr>
          <w:rFonts w:hint="cs"/>
          <w:rtl/>
        </w:rPr>
        <w:t>ל</w:t>
      </w:r>
      <w:r w:rsidR="00C038EA">
        <w:rPr>
          <w:rFonts w:hint="cs"/>
          <w:rtl/>
        </w:rPr>
        <w:t xml:space="preserve">תל אביב (אזור שרונה). ההחלטה על העברה </w:t>
      </w:r>
      <w:r w:rsidR="00E06DBB">
        <w:rPr>
          <w:rFonts w:hint="cs"/>
          <w:rtl/>
        </w:rPr>
        <w:t>זו</w:t>
      </w:r>
      <w:r w:rsidR="00635CA0">
        <w:rPr>
          <w:rFonts w:hint="cs"/>
          <w:rtl/>
        </w:rPr>
        <w:t xml:space="preserve"> </w:t>
      </w:r>
      <w:r w:rsidR="00C038EA">
        <w:rPr>
          <w:rFonts w:hint="cs"/>
          <w:rtl/>
        </w:rPr>
        <w:t>כללה גם החלטה על בניית מבנה קבע</w:t>
      </w:r>
      <w:r w:rsidR="00447EA3">
        <w:rPr>
          <w:rFonts w:hint="cs"/>
          <w:rtl/>
        </w:rPr>
        <w:t xml:space="preserve"> עבור המשרד</w:t>
      </w:r>
      <w:r w:rsidR="00C038EA">
        <w:rPr>
          <w:rFonts w:hint="cs"/>
          <w:rtl/>
        </w:rPr>
        <w:t>.</w:t>
      </w:r>
      <w:r w:rsidR="00C038EA">
        <w:rPr>
          <w:rStyle w:val="FootnoteReference"/>
          <w:rtl/>
        </w:rPr>
        <w:footnoteReference w:id="46"/>
      </w:r>
      <w:r w:rsidR="00C038EA">
        <w:rPr>
          <w:rFonts w:hint="cs"/>
          <w:rtl/>
        </w:rPr>
        <w:t xml:space="preserve"> מיקום המשרד בסמוך למחנה הפיקוד </w:t>
      </w:r>
      <w:r w:rsidR="00635CA0">
        <w:rPr>
          <w:rFonts w:hint="cs"/>
          <w:rtl/>
        </w:rPr>
        <w:t xml:space="preserve">העליון </w:t>
      </w:r>
      <w:r w:rsidR="00C038EA">
        <w:rPr>
          <w:rFonts w:hint="cs"/>
          <w:rtl/>
        </w:rPr>
        <w:t xml:space="preserve">של הצבא (מחנה מטכ"ל) יצרה הקבץ של מוסדות ביטחון. ניתן לשער כי ההשקעה הכספית הגדולה בתכנון </w:t>
      </w:r>
      <w:r w:rsidR="002540D6">
        <w:rPr>
          <w:rFonts w:hint="cs"/>
          <w:rtl/>
        </w:rPr>
        <w:t>ובבניה</w:t>
      </w:r>
      <w:r w:rsidR="00C038EA">
        <w:rPr>
          <w:rFonts w:hint="cs"/>
          <w:rtl/>
        </w:rPr>
        <w:t xml:space="preserve"> </w:t>
      </w:r>
      <w:r w:rsidR="008651E2">
        <w:rPr>
          <w:rFonts w:hint="cs"/>
          <w:rtl/>
        </w:rPr>
        <w:t>עבור</w:t>
      </w:r>
      <w:r w:rsidR="00C038EA">
        <w:rPr>
          <w:rFonts w:hint="cs"/>
          <w:rtl/>
        </w:rPr>
        <w:t xml:space="preserve"> משרד הביטחון</w:t>
      </w:r>
      <w:r w:rsidR="00E06DBB">
        <w:rPr>
          <w:rFonts w:hint="cs"/>
          <w:rtl/>
        </w:rPr>
        <w:t xml:space="preserve"> </w:t>
      </w:r>
      <w:r w:rsidR="00635CA0">
        <w:rPr>
          <w:rFonts w:hint="cs"/>
          <w:rtl/>
        </w:rPr>
        <w:t>היו אחד השיקולים בהשארת משרד הביטחון בתל אביב. בנוסף ל</w:t>
      </w:r>
      <w:r w:rsidR="008651E2">
        <w:rPr>
          <w:rFonts w:hint="cs"/>
          <w:rtl/>
        </w:rPr>
        <w:t xml:space="preserve">כך נראה </w:t>
      </w:r>
      <w:r w:rsidR="002540D6">
        <w:rPr>
          <w:rFonts w:hint="cs"/>
          <w:rtl/>
        </w:rPr>
        <w:t xml:space="preserve">כי </w:t>
      </w:r>
      <w:r w:rsidR="008651E2">
        <w:rPr>
          <w:rFonts w:hint="cs"/>
          <w:rtl/>
        </w:rPr>
        <w:t xml:space="preserve">ההחלטה התקבלה גם בגלל שיקולי ביטחון (הקרבה לגבול עם ירדן). </w:t>
      </w:r>
      <w:r w:rsidR="00E06DBB">
        <w:rPr>
          <w:rFonts w:hint="cs"/>
          <w:rtl/>
        </w:rPr>
        <w:t xml:space="preserve"> </w:t>
      </w:r>
      <w:r w:rsidR="00635CA0">
        <w:rPr>
          <w:rFonts w:hint="cs"/>
          <w:rtl/>
        </w:rPr>
        <w:t xml:space="preserve"> </w:t>
      </w:r>
    </w:p>
    <w:p w:rsidR="0060442E" w:rsidRDefault="0060442E" w:rsidP="0060442E">
      <w:pPr>
        <w:bidi/>
        <w:jc w:val="both"/>
        <w:rPr>
          <w:b/>
          <w:bCs/>
          <w:rtl/>
        </w:rPr>
      </w:pPr>
    </w:p>
    <w:p w:rsidR="00807F7A" w:rsidRPr="0060442E" w:rsidRDefault="009216B7" w:rsidP="00AC67E8">
      <w:pPr>
        <w:bidi/>
        <w:jc w:val="both"/>
        <w:rPr>
          <w:rtl/>
        </w:rPr>
      </w:pPr>
      <w:r>
        <w:rPr>
          <w:rFonts w:hint="cs"/>
          <w:b/>
          <w:bCs/>
          <w:rtl/>
        </w:rPr>
        <w:t xml:space="preserve">התפתחות </w:t>
      </w:r>
      <w:r w:rsidR="00F95116">
        <w:rPr>
          <w:rFonts w:hint="cs"/>
          <w:b/>
          <w:bCs/>
          <w:rtl/>
        </w:rPr>
        <w:t xml:space="preserve">ספונטנית </w:t>
      </w:r>
    </w:p>
    <w:p w:rsidR="00E33867" w:rsidRDefault="00E2634B" w:rsidP="00767407">
      <w:pPr>
        <w:bidi/>
        <w:jc w:val="both"/>
        <w:rPr>
          <w:rtl/>
        </w:rPr>
      </w:pPr>
      <w:r w:rsidRPr="001408CA">
        <w:rPr>
          <w:rFonts w:hint="cs"/>
          <w:rtl/>
        </w:rPr>
        <w:t xml:space="preserve">בעקבות </w:t>
      </w:r>
      <w:r w:rsidR="00635CA0">
        <w:rPr>
          <w:rFonts w:hint="cs"/>
          <w:rtl/>
        </w:rPr>
        <w:t>המלחמה ב- 1948</w:t>
      </w:r>
      <w:r w:rsidRPr="001408CA">
        <w:rPr>
          <w:rFonts w:hint="cs"/>
          <w:rtl/>
        </w:rPr>
        <w:t xml:space="preserve"> נשאר </w:t>
      </w:r>
      <w:r w:rsidR="000D525A" w:rsidRPr="001408CA">
        <w:rPr>
          <w:rFonts w:hint="cs"/>
          <w:rtl/>
        </w:rPr>
        <w:t>קמפוס האוניברסיטה</w:t>
      </w:r>
      <w:r w:rsidR="008651E2">
        <w:rPr>
          <w:rFonts w:hint="cs"/>
          <w:rtl/>
        </w:rPr>
        <w:t xml:space="preserve"> העברית</w:t>
      </w:r>
      <w:r w:rsidR="000D525A" w:rsidRPr="001408CA">
        <w:rPr>
          <w:rFonts w:hint="cs"/>
          <w:rtl/>
        </w:rPr>
        <w:t xml:space="preserve"> בהר הצופים </w:t>
      </w:r>
      <w:r w:rsidR="00620079" w:rsidRPr="001408CA">
        <w:rPr>
          <w:rFonts w:hint="cs"/>
          <w:rtl/>
        </w:rPr>
        <w:t>(</w:t>
      </w:r>
      <w:r w:rsidR="000D525A" w:rsidRPr="001408CA">
        <w:rPr>
          <w:rFonts w:hint="cs"/>
          <w:rtl/>
        </w:rPr>
        <w:t>ו</w:t>
      </w:r>
      <w:r w:rsidRPr="001408CA">
        <w:rPr>
          <w:rFonts w:hint="cs"/>
          <w:rtl/>
        </w:rPr>
        <w:t xml:space="preserve">בית החולים הדסה) </w:t>
      </w:r>
      <w:r w:rsidR="00620079" w:rsidRPr="001408CA">
        <w:rPr>
          <w:rFonts w:hint="cs"/>
          <w:rtl/>
        </w:rPr>
        <w:t>כמובלעת ישראלית ב</w:t>
      </w:r>
      <w:r w:rsidR="000D525A" w:rsidRPr="001408CA">
        <w:rPr>
          <w:rFonts w:hint="cs"/>
          <w:rtl/>
        </w:rPr>
        <w:t>שטח הירדני</w:t>
      </w:r>
      <w:r w:rsidR="008651E2">
        <w:rPr>
          <w:rFonts w:hint="cs"/>
          <w:rtl/>
        </w:rPr>
        <w:t>. על פי הסכם שביתת הנשק</w:t>
      </w:r>
      <w:r w:rsidR="002540D6">
        <w:rPr>
          <w:rFonts w:hint="cs"/>
          <w:rtl/>
        </w:rPr>
        <w:t xml:space="preserve"> בין המדינות (אפריל 1948) עתידה</w:t>
      </w:r>
      <w:r w:rsidR="008651E2">
        <w:rPr>
          <w:rFonts w:hint="cs"/>
          <w:rtl/>
        </w:rPr>
        <w:t xml:space="preserve"> היתה להיות גישה חופשית אל ההר והמוסדות הקיימים בו. </w:t>
      </w:r>
      <w:r w:rsidR="00E06DBB">
        <w:rPr>
          <w:rFonts w:hint="cs"/>
          <w:rtl/>
        </w:rPr>
        <w:t>בפועל הירדני</w:t>
      </w:r>
      <w:r w:rsidR="002540D6">
        <w:rPr>
          <w:rFonts w:hint="cs"/>
          <w:rtl/>
        </w:rPr>
        <w:t>ם מנעו תנועה חופשית והתנועה אל ההר</w:t>
      </w:r>
      <w:r w:rsidR="00E06DBB">
        <w:rPr>
          <w:rFonts w:hint="cs"/>
          <w:rtl/>
        </w:rPr>
        <w:t xml:space="preserve"> הייתה בשירה דו </w:t>
      </w:r>
      <w:r w:rsidR="00E06DBB">
        <w:rPr>
          <w:rtl/>
        </w:rPr>
        <w:t>–</w:t>
      </w:r>
      <w:r w:rsidR="00E06DBB">
        <w:rPr>
          <w:rFonts w:hint="cs"/>
          <w:rtl/>
        </w:rPr>
        <w:t xml:space="preserve"> שבועית. </w:t>
      </w:r>
      <w:r w:rsidRPr="001408CA">
        <w:rPr>
          <w:rFonts w:hint="cs"/>
          <w:rtl/>
        </w:rPr>
        <w:t xml:space="preserve">כבר מראשית </w:t>
      </w:r>
      <w:r w:rsidR="00E06DBB">
        <w:rPr>
          <w:rFonts w:hint="cs"/>
          <w:rtl/>
        </w:rPr>
        <w:t>המלחמה</w:t>
      </w:r>
      <w:r w:rsidR="00785800" w:rsidRPr="001408CA">
        <w:rPr>
          <w:rFonts w:hint="cs"/>
          <w:rtl/>
        </w:rPr>
        <w:t xml:space="preserve"> </w:t>
      </w:r>
      <w:r w:rsidRPr="001408CA">
        <w:rPr>
          <w:rFonts w:hint="cs"/>
          <w:rtl/>
        </w:rPr>
        <w:t xml:space="preserve">החלה האוניברסיטה </w:t>
      </w:r>
      <w:r w:rsidR="00785800" w:rsidRPr="001408CA">
        <w:rPr>
          <w:rFonts w:hint="cs"/>
          <w:rtl/>
        </w:rPr>
        <w:t>להעביר</w:t>
      </w:r>
      <w:r w:rsidR="00E33730">
        <w:rPr>
          <w:rFonts w:hint="cs"/>
          <w:rtl/>
        </w:rPr>
        <w:t xml:space="preserve"> חלק מפעילויותיה</w:t>
      </w:r>
      <w:r w:rsidRPr="001408CA">
        <w:rPr>
          <w:rFonts w:hint="cs"/>
          <w:rtl/>
        </w:rPr>
        <w:t xml:space="preserve"> אל העיר. ללא תכנית מסודרת וללא הצע </w:t>
      </w:r>
      <w:r w:rsidR="00F95116">
        <w:rPr>
          <w:rFonts w:hint="cs"/>
          <w:rtl/>
        </w:rPr>
        <w:t>מספ</w:t>
      </w:r>
      <w:r w:rsidR="008651E2">
        <w:rPr>
          <w:rFonts w:hint="cs"/>
          <w:rtl/>
        </w:rPr>
        <w:t>י</w:t>
      </w:r>
      <w:r w:rsidR="00F95116">
        <w:rPr>
          <w:rFonts w:hint="cs"/>
          <w:rtl/>
        </w:rPr>
        <w:t>ק</w:t>
      </w:r>
      <w:r w:rsidR="00F95116" w:rsidRPr="001408CA">
        <w:rPr>
          <w:rFonts w:hint="cs"/>
          <w:rtl/>
        </w:rPr>
        <w:t xml:space="preserve"> </w:t>
      </w:r>
      <w:r w:rsidR="00F95116">
        <w:rPr>
          <w:rFonts w:hint="cs"/>
          <w:rtl/>
        </w:rPr>
        <w:t xml:space="preserve">של מבנים מתאימים </w:t>
      </w:r>
      <w:r w:rsidRPr="001408CA">
        <w:rPr>
          <w:rFonts w:hint="cs"/>
          <w:rtl/>
        </w:rPr>
        <w:t xml:space="preserve">החלו מחלקות האוניברסיטה </w:t>
      </w:r>
      <w:r w:rsidR="00E33730">
        <w:rPr>
          <w:rFonts w:hint="cs"/>
          <w:rtl/>
        </w:rPr>
        <w:t>להתמקם</w:t>
      </w:r>
      <w:r w:rsidR="00F95116">
        <w:rPr>
          <w:rFonts w:hint="cs"/>
          <w:rtl/>
        </w:rPr>
        <w:t xml:space="preserve"> </w:t>
      </w:r>
      <w:r w:rsidR="00E33730">
        <w:rPr>
          <w:rFonts w:hint="cs"/>
          <w:rtl/>
        </w:rPr>
        <w:t xml:space="preserve">באופן </w:t>
      </w:r>
      <w:r w:rsidR="00F95116">
        <w:rPr>
          <w:rFonts w:hint="cs"/>
          <w:rtl/>
        </w:rPr>
        <w:t xml:space="preserve">אקראי </w:t>
      </w:r>
      <w:r w:rsidR="00806608" w:rsidRPr="001408CA">
        <w:rPr>
          <w:rFonts w:hint="cs"/>
          <w:rtl/>
        </w:rPr>
        <w:t>במרחב העירוני</w:t>
      </w:r>
      <w:r w:rsidR="00E06DBB">
        <w:rPr>
          <w:rFonts w:hint="cs"/>
          <w:rtl/>
        </w:rPr>
        <w:t>.</w:t>
      </w:r>
      <w:r w:rsidR="004323D7" w:rsidRPr="001408CA">
        <w:rPr>
          <w:rStyle w:val="FootnoteReference"/>
          <w:rtl/>
        </w:rPr>
        <w:footnoteReference w:id="47"/>
      </w:r>
      <w:r w:rsidR="00E33730">
        <w:rPr>
          <w:rFonts w:hint="cs"/>
          <w:rtl/>
        </w:rPr>
        <w:t xml:space="preserve"> משהוחלט לחדש את הלימודים (באביב 1949)</w:t>
      </w:r>
      <w:r w:rsidR="00F95116">
        <w:rPr>
          <w:rFonts w:hint="cs"/>
          <w:rtl/>
        </w:rPr>
        <w:t xml:space="preserve"> </w:t>
      </w:r>
      <w:r w:rsidR="00A119A8">
        <w:rPr>
          <w:rFonts w:hint="cs"/>
          <w:rtl/>
        </w:rPr>
        <w:t xml:space="preserve">נפרסו יחידות האוניברסיטה בעשרות מבנים ברחבי העיר. </w:t>
      </w:r>
      <w:r w:rsidR="00785800" w:rsidRPr="001408CA">
        <w:rPr>
          <w:rFonts w:hint="cs"/>
          <w:rtl/>
        </w:rPr>
        <w:t>הפריסה המרחבית</w:t>
      </w:r>
      <w:r w:rsidR="00A119A8">
        <w:rPr>
          <w:rFonts w:hint="cs"/>
          <w:rtl/>
        </w:rPr>
        <w:t xml:space="preserve"> הגדולה</w:t>
      </w:r>
      <w:r w:rsidR="008E6D45" w:rsidRPr="001408CA">
        <w:rPr>
          <w:rFonts w:hint="cs"/>
          <w:rtl/>
        </w:rPr>
        <w:t xml:space="preserve"> הקשתה מאד על התפקוד השוטף </w:t>
      </w:r>
      <w:r w:rsidR="00785800" w:rsidRPr="001408CA">
        <w:rPr>
          <w:rFonts w:hint="cs"/>
          <w:rtl/>
        </w:rPr>
        <w:t>של המוסד</w:t>
      </w:r>
      <w:r w:rsidR="008E6D45" w:rsidRPr="001408CA">
        <w:rPr>
          <w:rFonts w:hint="cs"/>
          <w:rtl/>
        </w:rPr>
        <w:t xml:space="preserve">. לנוכח קשיים אלו החלה הנהלת האוניברסיטה לפועל על מנת לאתר שטח </w:t>
      </w:r>
      <w:r w:rsidR="00806608" w:rsidRPr="001408CA">
        <w:rPr>
          <w:rFonts w:hint="cs"/>
          <w:rtl/>
        </w:rPr>
        <w:t>לקמפוס חלופי</w:t>
      </w:r>
      <w:r w:rsidR="008E6D45" w:rsidRPr="001408CA">
        <w:rPr>
          <w:rFonts w:hint="cs"/>
          <w:rtl/>
        </w:rPr>
        <w:t xml:space="preserve">. </w:t>
      </w:r>
      <w:r w:rsidR="00E33730">
        <w:rPr>
          <w:rFonts w:hint="cs"/>
          <w:rtl/>
        </w:rPr>
        <w:t>מ</w:t>
      </w:r>
      <w:r w:rsidR="008E6D45" w:rsidRPr="001408CA">
        <w:rPr>
          <w:rFonts w:hint="cs"/>
          <w:rtl/>
        </w:rPr>
        <w:t>שהתברר כי האפשרות לחזור אל ההר לא תתאפשר</w:t>
      </w:r>
      <w:r w:rsidR="00785800" w:rsidRPr="001408CA">
        <w:rPr>
          <w:rFonts w:hint="cs"/>
          <w:rtl/>
        </w:rPr>
        <w:t xml:space="preserve"> הגבירה האוניברסיטה</w:t>
      </w:r>
      <w:r w:rsidR="000D525A" w:rsidRPr="001408CA">
        <w:rPr>
          <w:rFonts w:hint="cs"/>
          <w:rtl/>
        </w:rPr>
        <w:t xml:space="preserve"> את מאמציה למציאת </w:t>
      </w:r>
      <w:r w:rsidR="003C5A7D" w:rsidRPr="001408CA">
        <w:rPr>
          <w:rFonts w:hint="cs"/>
          <w:rtl/>
        </w:rPr>
        <w:t>מקום ל</w:t>
      </w:r>
      <w:r w:rsidR="00E06DBB">
        <w:rPr>
          <w:rFonts w:hint="cs"/>
          <w:rtl/>
        </w:rPr>
        <w:t>קמפוס חדש</w:t>
      </w:r>
      <w:r w:rsidR="00785800" w:rsidRPr="001408CA">
        <w:rPr>
          <w:rFonts w:hint="cs"/>
          <w:rtl/>
        </w:rPr>
        <w:t xml:space="preserve">. </w:t>
      </w:r>
      <w:r w:rsidR="00E33730">
        <w:rPr>
          <w:rFonts w:hint="cs"/>
          <w:rtl/>
        </w:rPr>
        <w:t>הדיונים של</w:t>
      </w:r>
      <w:r w:rsidR="00785800" w:rsidRPr="001408CA">
        <w:rPr>
          <w:rFonts w:hint="cs"/>
          <w:rtl/>
        </w:rPr>
        <w:t xml:space="preserve"> </w:t>
      </w:r>
      <w:r w:rsidR="008E6D45" w:rsidRPr="001408CA">
        <w:rPr>
          <w:rFonts w:hint="cs"/>
          <w:rtl/>
        </w:rPr>
        <w:t xml:space="preserve">הנהלת האוניברסיטה </w:t>
      </w:r>
      <w:r w:rsidR="00785800" w:rsidRPr="001408CA">
        <w:rPr>
          <w:rFonts w:hint="cs"/>
          <w:rtl/>
        </w:rPr>
        <w:t xml:space="preserve">בנוגע לקמפוס </w:t>
      </w:r>
      <w:r w:rsidR="00E33730">
        <w:rPr>
          <w:rFonts w:hint="cs"/>
          <w:rtl/>
        </w:rPr>
        <w:t>זה התנהלו</w:t>
      </w:r>
      <w:r w:rsidR="008E6D45" w:rsidRPr="001408CA">
        <w:rPr>
          <w:rFonts w:hint="cs"/>
          <w:rtl/>
        </w:rPr>
        <w:t xml:space="preserve"> ישירות מול </w:t>
      </w:r>
      <w:r w:rsidR="00E33730">
        <w:rPr>
          <w:rFonts w:hint="cs"/>
          <w:rtl/>
        </w:rPr>
        <w:t xml:space="preserve">הממשלה ופקידיה וללא מעורבותם </w:t>
      </w:r>
      <w:r w:rsidR="008E6D45" w:rsidRPr="001408CA">
        <w:rPr>
          <w:rFonts w:hint="cs"/>
          <w:rtl/>
        </w:rPr>
        <w:t>של נציגי עיריית ירושלים. במהלך הדיונים הועלו הצעות שונות ואפילו ראש הממשלה</w:t>
      </w:r>
      <w:r w:rsidR="000D525A" w:rsidRPr="001408CA">
        <w:rPr>
          <w:rFonts w:hint="cs"/>
          <w:rtl/>
        </w:rPr>
        <w:t xml:space="preserve"> דוד בן-גוריון</w:t>
      </w:r>
      <w:r w:rsidR="008E6D45" w:rsidRPr="001408CA">
        <w:rPr>
          <w:rFonts w:hint="cs"/>
          <w:rtl/>
        </w:rPr>
        <w:t xml:space="preserve"> התערב בעניין בא</w:t>
      </w:r>
      <w:r w:rsidR="00785800" w:rsidRPr="001408CA">
        <w:rPr>
          <w:rFonts w:hint="cs"/>
          <w:rtl/>
        </w:rPr>
        <w:t xml:space="preserve">ופן אישי. </w:t>
      </w:r>
      <w:r w:rsidR="00E06DBB">
        <w:rPr>
          <w:rFonts w:hint="cs"/>
          <w:rtl/>
        </w:rPr>
        <w:t>בעוד</w:t>
      </w:r>
      <w:r w:rsidR="00785800" w:rsidRPr="001408CA">
        <w:rPr>
          <w:rFonts w:hint="cs"/>
          <w:rtl/>
        </w:rPr>
        <w:t xml:space="preserve"> </w:t>
      </w:r>
      <w:r w:rsidR="00E33730">
        <w:rPr>
          <w:rFonts w:hint="cs"/>
          <w:rtl/>
        </w:rPr>
        <w:t>בן-גוריו</w:t>
      </w:r>
      <w:r w:rsidR="00627C6C">
        <w:rPr>
          <w:rFonts w:hint="cs"/>
          <w:rtl/>
        </w:rPr>
        <w:t>ן</w:t>
      </w:r>
      <w:r w:rsidR="00785800" w:rsidRPr="001408CA">
        <w:rPr>
          <w:rFonts w:hint="cs"/>
          <w:rtl/>
        </w:rPr>
        <w:t xml:space="preserve"> </w:t>
      </w:r>
      <w:r w:rsidR="00E06DBB">
        <w:rPr>
          <w:rFonts w:hint="cs"/>
          <w:rtl/>
        </w:rPr>
        <w:t xml:space="preserve">ניסה להוביל החלטה להקים את הקמפוס החדש במבואות הדרומיים </w:t>
      </w:r>
      <w:r w:rsidR="00E06DBB">
        <w:rPr>
          <w:rtl/>
        </w:rPr>
        <w:t>–</w:t>
      </w:r>
      <w:r w:rsidR="00E06DBB">
        <w:rPr>
          <w:rFonts w:hint="cs"/>
          <w:rtl/>
        </w:rPr>
        <w:t xml:space="preserve"> מערביים של העיר (</w:t>
      </w:r>
      <w:r w:rsidR="008651E2">
        <w:rPr>
          <w:rFonts w:hint="cs"/>
          <w:rtl/>
        </w:rPr>
        <w:t>אזור</w:t>
      </w:r>
      <w:r w:rsidR="00447EA3">
        <w:rPr>
          <w:rFonts w:hint="cs"/>
          <w:rtl/>
        </w:rPr>
        <w:t xml:space="preserve"> הכפר/ שכונה</w:t>
      </w:r>
      <w:r w:rsidR="008651E2">
        <w:rPr>
          <w:rFonts w:hint="cs"/>
          <w:rtl/>
        </w:rPr>
        <w:t xml:space="preserve"> </w:t>
      </w:r>
      <w:r w:rsidR="00E06DBB">
        <w:rPr>
          <w:rFonts w:hint="cs"/>
          <w:rtl/>
        </w:rPr>
        <w:t xml:space="preserve">עין כרם) נאבקו אנשי האוניברסיטה </w:t>
      </w:r>
      <w:r w:rsidR="008651E2">
        <w:rPr>
          <w:rFonts w:hint="cs"/>
          <w:rtl/>
        </w:rPr>
        <w:t>להקים את הקמפוס קרוב לשטח העירוני</w:t>
      </w:r>
      <w:r w:rsidR="00F80E0C" w:rsidRPr="001408CA">
        <w:rPr>
          <w:rFonts w:hint="cs"/>
          <w:rtl/>
        </w:rPr>
        <w:t>.</w:t>
      </w:r>
      <w:r w:rsidR="004323D7" w:rsidRPr="001408CA">
        <w:rPr>
          <w:rStyle w:val="FootnoteReference"/>
          <w:rtl/>
        </w:rPr>
        <w:footnoteReference w:id="48"/>
      </w:r>
      <w:r w:rsidR="00F80E0C" w:rsidRPr="001408CA">
        <w:rPr>
          <w:rFonts w:hint="cs"/>
          <w:rtl/>
        </w:rPr>
        <w:t xml:space="preserve"> </w:t>
      </w:r>
      <w:r w:rsidR="00E06DBB">
        <w:rPr>
          <w:rFonts w:hint="cs"/>
          <w:rtl/>
        </w:rPr>
        <w:t>אחת החלופות שהועלתה על ידי האוניברסיטה הייתה שטח סמוך ל</w:t>
      </w:r>
      <w:r w:rsidR="00E33730">
        <w:rPr>
          <w:rFonts w:hint="cs"/>
          <w:rtl/>
        </w:rPr>
        <w:t>קריית הממשלה</w:t>
      </w:r>
      <w:r w:rsidR="00E458E9" w:rsidRPr="001408CA">
        <w:rPr>
          <w:rFonts w:hint="cs"/>
          <w:rtl/>
        </w:rPr>
        <w:t xml:space="preserve">. </w:t>
      </w:r>
      <w:r w:rsidR="008651E2">
        <w:rPr>
          <w:rFonts w:hint="cs"/>
          <w:rtl/>
        </w:rPr>
        <w:lastRenderedPageBreak/>
        <w:t>במהלך</w:t>
      </w:r>
      <w:r w:rsidR="00490D76" w:rsidRPr="001408CA">
        <w:rPr>
          <w:rFonts w:hint="cs"/>
          <w:rtl/>
        </w:rPr>
        <w:t xml:space="preserve"> </w:t>
      </w:r>
      <w:r w:rsidR="00E33730">
        <w:rPr>
          <w:rFonts w:hint="cs"/>
          <w:rtl/>
        </w:rPr>
        <w:t>המשא ומתן</w:t>
      </w:r>
      <w:r w:rsidR="00490D76" w:rsidRPr="001408CA">
        <w:rPr>
          <w:rFonts w:hint="cs"/>
          <w:rtl/>
        </w:rPr>
        <w:t xml:space="preserve"> הביעה הממשלה </w:t>
      </w:r>
      <w:r w:rsidR="00E458E9" w:rsidRPr="001408CA">
        <w:rPr>
          <w:rFonts w:hint="cs"/>
          <w:rtl/>
        </w:rPr>
        <w:t>את התנגדותה להענקת שטח זה</w:t>
      </w:r>
      <w:r w:rsidR="00E33730">
        <w:rPr>
          <w:rFonts w:hint="cs"/>
          <w:rtl/>
        </w:rPr>
        <w:t xml:space="preserve"> לאוניברסיטה</w:t>
      </w:r>
      <w:r w:rsidR="00490D76" w:rsidRPr="001408CA">
        <w:rPr>
          <w:rFonts w:hint="cs"/>
          <w:rtl/>
        </w:rPr>
        <w:t>.</w:t>
      </w:r>
      <w:r w:rsidR="00E458E9" w:rsidRPr="001408CA">
        <w:rPr>
          <w:rFonts w:hint="cs"/>
          <w:rtl/>
        </w:rPr>
        <w:t xml:space="preserve"> </w:t>
      </w:r>
      <w:r w:rsidR="00E06DBB">
        <w:rPr>
          <w:rFonts w:hint="cs"/>
          <w:rtl/>
        </w:rPr>
        <w:t>אולם בשנת 1953, לאחר לחצים רבים</w:t>
      </w:r>
      <w:r w:rsidR="008651E2">
        <w:rPr>
          <w:rFonts w:hint="cs"/>
          <w:rtl/>
        </w:rPr>
        <w:t>,</w:t>
      </w:r>
      <w:r w:rsidR="00E06DBB">
        <w:rPr>
          <w:rFonts w:hint="cs"/>
          <w:rtl/>
        </w:rPr>
        <w:t xml:space="preserve"> החליטה </w:t>
      </w:r>
      <w:r w:rsidR="00E458E9" w:rsidRPr="001408CA">
        <w:rPr>
          <w:rFonts w:hint="cs"/>
          <w:rtl/>
        </w:rPr>
        <w:t xml:space="preserve">הממשלה לאשר את </w:t>
      </w:r>
      <w:r w:rsidR="00490D76" w:rsidRPr="001408CA">
        <w:rPr>
          <w:rFonts w:hint="cs"/>
          <w:rtl/>
        </w:rPr>
        <w:t>ההצעה</w:t>
      </w:r>
      <w:r w:rsidR="00E458E9" w:rsidRPr="001408CA">
        <w:rPr>
          <w:rFonts w:hint="cs"/>
          <w:rtl/>
        </w:rPr>
        <w:t xml:space="preserve">. </w:t>
      </w:r>
    </w:p>
    <w:p w:rsidR="00E33867" w:rsidRDefault="00E33867" w:rsidP="00E33867">
      <w:pPr>
        <w:bidi/>
        <w:jc w:val="both"/>
        <w:rPr>
          <w:rtl/>
        </w:rPr>
      </w:pPr>
    </w:p>
    <w:p w:rsidR="00E33867" w:rsidRDefault="00E33867" w:rsidP="00E33867">
      <w:pPr>
        <w:bidi/>
        <w:jc w:val="center"/>
        <w:rPr>
          <w:rtl/>
        </w:rPr>
      </w:pPr>
      <w:r w:rsidRPr="00E33867">
        <w:rPr>
          <w:noProof/>
          <w:rtl/>
        </w:rPr>
        <w:drawing>
          <wp:inline distT="0" distB="0" distL="0" distR="0" wp14:anchorId="54FE5B2B" wp14:editId="3CFC60E8">
            <wp:extent cx="4535001" cy="1995051"/>
            <wp:effectExtent l="0" t="0" r="0" b="5715"/>
            <wp:docPr id="3" name="Picture 3" descr="C:\Users\user\Documents\מאמרים\טקס 1950\תמונות\ארכיון האוניברסיטה\10041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מאמרים\טקס 1950\תמונות\ארכיון האוניברסיטה\100412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222" cy="2002627"/>
                    </a:xfrm>
                    <a:prstGeom prst="rect">
                      <a:avLst/>
                    </a:prstGeom>
                    <a:noFill/>
                    <a:ln>
                      <a:noFill/>
                    </a:ln>
                  </pic:spPr>
                </pic:pic>
              </a:graphicData>
            </a:graphic>
          </wp:inline>
        </w:drawing>
      </w:r>
    </w:p>
    <w:p w:rsidR="00E33867" w:rsidRDefault="00E33867" w:rsidP="00E33867">
      <w:pPr>
        <w:bidi/>
        <w:jc w:val="both"/>
        <w:rPr>
          <w:rtl/>
        </w:rPr>
      </w:pPr>
    </w:p>
    <w:p w:rsidR="00E33867" w:rsidRDefault="00D1214E" w:rsidP="00E33867">
      <w:pPr>
        <w:bidi/>
        <w:jc w:val="center"/>
        <w:rPr>
          <w:rtl/>
        </w:rPr>
      </w:pPr>
      <w:r>
        <w:rPr>
          <w:rFonts w:hint="cs"/>
          <w:rtl/>
        </w:rPr>
        <w:t xml:space="preserve">איור מס' 4: </w:t>
      </w:r>
      <w:r w:rsidR="00E33867">
        <w:rPr>
          <w:rFonts w:hint="cs"/>
          <w:rtl/>
        </w:rPr>
        <w:t>טקס העליה על הקרקע לקראת הקמת הקמפוס החדש של האוניברסיטה העברית ליד מרחב השלטון, יוני 1954</w:t>
      </w:r>
    </w:p>
    <w:p w:rsidR="00E33867" w:rsidRDefault="00E33867" w:rsidP="00E33867">
      <w:pPr>
        <w:bidi/>
        <w:jc w:val="center"/>
        <w:rPr>
          <w:rtl/>
        </w:rPr>
      </w:pPr>
      <w:r>
        <w:rPr>
          <w:rFonts w:hint="cs"/>
          <w:rtl/>
        </w:rPr>
        <w:t>(המקור: ארכיון הצילומים אגף קשרי חוץ האוניברסיטה העברית בירושלים)</w:t>
      </w:r>
    </w:p>
    <w:p w:rsidR="00447EA3" w:rsidRDefault="00447EA3" w:rsidP="00E33867">
      <w:pPr>
        <w:bidi/>
        <w:jc w:val="both"/>
        <w:rPr>
          <w:rtl/>
        </w:rPr>
      </w:pPr>
    </w:p>
    <w:p w:rsidR="00E33867" w:rsidRDefault="005F662B" w:rsidP="00447EA3">
      <w:pPr>
        <w:bidi/>
        <w:jc w:val="both"/>
        <w:rPr>
          <w:rtl/>
        </w:rPr>
      </w:pPr>
      <w:r w:rsidRPr="001408CA">
        <w:rPr>
          <w:rFonts w:hint="cs"/>
          <w:rtl/>
        </w:rPr>
        <w:t>תחלוף עוד שנה</w:t>
      </w:r>
      <w:r w:rsidR="00E458E9" w:rsidRPr="001408CA">
        <w:rPr>
          <w:rFonts w:hint="cs"/>
          <w:rtl/>
        </w:rPr>
        <w:t xml:space="preserve"> עד אשר </w:t>
      </w:r>
      <w:r w:rsidRPr="001408CA">
        <w:rPr>
          <w:rFonts w:hint="cs"/>
          <w:rtl/>
        </w:rPr>
        <w:t>יג</w:t>
      </w:r>
      <w:r w:rsidR="00E33730">
        <w:rPr>
          <w:rFonts w:hint="cs"/>
          <w:rtl/>
        </w:rPr>
        <w:t>ו</w:t>
      </w:r>
      <w:r w:rsidRPr="001408CA">
        <w:rPr>
          <w:rFonts w:hint="cs"/>
          <w:rtl/>
        </w:rPr>
        <w:t>בשו התכניות</w:t>
      </w:r>
      <w:r w:rsidR="00E458E9" w:rsidRPr="001408CA">
        <w:rPr>
          <w:rFonts w:hint="cs"/>
          <w:rtl/>
        </w:rPr>
        <w:t xml:space="preserve"> </w:t>
      </w:r>
      <w:r w:rsidR="00490D76" w:rsidRPr="001408CA">
        <w:rPr>
          <w:rFonts w:hint="cs"/>
          <w:rtl/>
        </w:rPr>
        <w:t>והחלו פעולות הבנייה בשטח המיועד.</w:t>
      </w:r>
      <w:r w:rsidR="004054D3" w:rsidRPr="001408CA">
        <w:rPr>
          <w:rStyle w:val="FootnoteReference"/>
          <w:rtl/>
        </w:rPr>
        <w:footnoteReference w:id="49"/>
      </w:r>
      <w:r w:rsidR="00490D76" w:rsidRPr="001408CA">
        <w:rPr>
          <w:rFonts w:hint="cs"/>
          <w:rtl/>
        </w:rPr>
        <w:t xml:space="preserve"> ביוני 1954, בנוכחות ראשי המדינה, ראשי האוניברסיטה ואורחים</w:t>
      </w:r>
      <w:r w:rsidR="00806608" w:rsidRPr="001408CA">
        <w:rPr>
          <w:rFonts w:hint="cs"/>
          <w:rtl/>
        </w:rPr>
        <w:t xml:space="preserve"> רבים</w:t>
      </w:r>
      <w:r w:rsidR="00490D76" w:rsidRPr="001408CA">
        <w:rPr>
          <w:rFonts w:hint="cs"/>
          <w:rtl/>
        </w:rPr>
        <w:t>, התקיים טקס העלייה על הקרקע</w:t>
      </w:r>
      <w:r w:rsidR="008651E2">
        <w:rPr>
          <w:rFonts w:hint="cs"/>
          <w:rtl/>
        </w:rPr>
        <w:t xml:space="preserve"> של הקמפוס החדש</w:t>
      </w:r>
      <w:r w:rsidR="00D1214E">
        <w:rPr>
          <w:rFonts w:hint="cs"/>
          <w:rtl/>
        </w:rPr>
        <w:t xml:space="preserve"> (איור מס' 4) </w:t>
      </w:r>
      <w:r w:rsidR="00490D76" w:rsidRPr="001408CA">
        <w:rPr>
          <w:rFonts w:hint="cs"/>
          <w:rtl/>
        </w:rPr>
        <w:t xml:space="preserve">. </w:t>
      </w:r>
    </w:p>
    <w:p w:rsidR="00E33867" w:rsidRDefault="00E33867" w:rsidP="00E33867">
      <w:pPr>
        <w:bidi/>
        <w:jc w:val="both"/>
        <w:rPr>
          <w:rtl/>
        </w:rPr>
      </w:pPr>
      <w:r>
        <w:rPr>
          <w:rFonts w:hint="cs"/>
          <w:rtl/>
        </w:rPr>
        <w:t>כעבור ארבע שנים (1958) התקיים טקס החנוכה של הקמפוס.</w:t>
      </w:r>
      <w:r>
        <w:rPr>
          <w:rStyle w:val="FootnoteReference"/>
          <w:rtl/>
        </w:rPr>
        <w:footnoteReference w:id="50"/>
      </w:r>
      <w:r>
        <w:rPr>
          <w:rFonts w:hint="cs"/>
          <w:rtl/>
        </w:rPr>
        <w:t xml:space="preserve"> חנוכתו, סמוך למרחב השלטון ועל חלק מהקרקע שיועדה לקרית השלטון העידה על שינוי  נוסף בתכנית בנוי הקריה. יתרה מכך, היא העידה כי בהעדר תכנית סדורה לבניין קרית השלטון היו ראשי המדינה נתונים ללחצים בעניין ייעודו של השטח שהפקיעו. כך נמשך תהליך בניית הקריה כאקראי ולא מגובש. </w:t>
      </w:r>
    </w:p>
    <w:p w:rsidR="007716EC" w:rsidRPr="001408CA" w:rsidRDefault="00E06DBB" w:rsidP="002A54C4">
      <w:pPr>
        <w:bidi/>
        <w:jc w:val="both"/>
        <w:rPr>
          <w:rtl/>
        </w:rPr>
      </w:pPr>
      <w:r>
        <w:rPr>
          <w:rFonts w:hint="cs"/>
          <w:rtl/>
        </w:rPr>
        <w:t>אבל בזאת לא הסתיימו פעולות האילתור במרחב זה. לכבוד חגיגות ה</w:t>
      </w:r>
      <w:r w:rsidR="00AC67E8">
        <w:rPr>
          <w:rFonts w:hint="cs"/>
          <w:rtl/>
        </w:rPr>
        <w:t>עשור והמצעד הצבאי ש</w:t>
      </w:r>
      <w:r w:rsidR="008651E2">
        <w:rPr>
          <w:rFonts w:hint="cs"/>
          <w:rtl/>
        </w:rPr>
        <w:t>עתיד היה ל</w:t>
      </w:r>
      <w:r w:rsidR="00AC67E8">
        <w:rPr>
          <w:rFonts w:hint="cs"/>
          <w:rtl/>
        </w:rPr>
        <w:t xml:space="preserve">התקיים בעיר, </w:t>
      </w:r>
      <w:r w:rsidR="00CB492F" w:rsidRPr="001408CA">
        <w:rPr>
          <w:rFonts w:hint="cs"/>
          <w:rtl/>
        </w:rPr>
        <w:t xml:space="preserve">הסתיימה בנייתו מחדש של </w:t>
      </w:r>
      <w:r w:rsidR="000D3A43">
        <w:rPr>
          <w:rFonts w:hint="cs"/>
          <w:rtl/>
        </w:rPr>
        <w:t>האצטדי</w:t>
      </w:r>
      <w:r w:rsidR="00E50886" w:rsidRPr="001408CA">
        <w:rPr>
          <w:rFonts w:hint="cs"/>
          <w:rtl/>
        </w:rPr>
        <w:t>ון</w:t>
      </w:r>
      <w:r w:rsidR="00CB492F" w:rsidRPr="001408CA">
        <w:rPr>
          <w:rFonts w:hint="cs"/>
          <w:rtl/>
        </w:rPr>
        <w:t xml:space="preserve"> </w:t>
      </w:r>
      <w:r w:rsidR="0054106A" w:rsidRPr="001408CA">
        <w:rPr>
          <w:rFonts w:hint="cs"/>
          <w:rtl/>
        </w:rPr>
        <w:t>בסמוך למרחב הקריה</w:t>
      </w:r>
      <w:r w:rsidR="00E50886" w:rsidRPr="001408CA">
        <w:rPr>
          <w:rFonts w:hint="cs"/>
          <w:rtl/>
        </w:rPr>
        <w:t>. הרעיון בדבר הקמת</w:t>
      </w:r>
      <w:r w:rsidR="00CB492F" w:rsidRPr="001408CA">
        <w:rPr>
          <w:rFonts w:hint="cs"/>
          <w:rtl/>
        </w:rPr>
        <w:t xml:space="preserve"> </w:t>
      </w:r>
      <w:r w:rsidR="000D3A43">
        <w:rPr>
          <w:rFonts w:hint="cs"/>
          <w:rtl/>
        </w:rPr>
        <w:t>אצטדיון</w:t>
      </w:r>
      <w:r w:rsidR="00EC6CA4" w:rsidRPr="001408CA">
        <w:rPr>
          <w:rFonts w:hint="cs"/>
          <w:rtl/>
        </w:rPr>
        <w:t xml:space="preserve"> בשטח </w:t>
      </w:r>
      <w:r w:rsidR="008651E2">
        <w:rPr>
          <w:rFonts w:hint="cs"/>
          <w:rtl/>
        </w:rPr>
        <w:t>זה</w:t>
      </w:r>
      <w:r w:rsidR="00CB492F" w:rsidRPr="001408CA">
        <w:rPr>
          <w:rFonts w:hint="cs"/>
          <w:rtl/>
        </w:rPr>
        <w:t xml:space="preserve"> הופיע כבר בתכנית </w:t>
      </w:r>
      <w:r w:rsidR="00767407">
        <w:rPr>
          <w:rFonts w:hint="cs"/>
          <w:rtl/>
        </w:rPr>
        <w:t>האב לירושלים (ראו 1949</w:t>
      </w:r>
      <w:r w:rsidR="005F662B" w:rsidRPr="001408CA">
        <w:rPr>
          <w:rFonts w:hint="cs"/>
          <w:rtl/>
        </w:rPr>
        <w:t xml:space="preserve">). </w:t>
      </w:r>
      <w:r w:rsidR="000854D1" w:rsidRPr="001408CA">
        <w:rPr>
          <w:rFonts w:hint="cs"/>
          <w:rtl/>
        </w:rPr>
        <w:t xml:space="preserve">לכבוד חגיגות יום העצמאות תשי"א, </w:t>
      </w:r>
      <w:r w:rsidR="003877E2">
        <w:rPr>
          <w:rFonts w:hint="cs"/>
          <w:rtl/>
        </w:rPr>
        <w:t>דרש</w:t>
      </w:r>
      <w:r w:rsidR="000854D1" w:rsidRPr="001408CA">
        <w:rPr>
          <w:rFonts w:hint="cs"/>
          <w:rtl/>
        </w:rPr>
        <w:t xml:space="preserve"> </w:t>
      </w:r>
      <w:r w:rsidR="00D45261">
        <w:rPr>
          <w:rFonts w:hint="cs"/>
          <w:rtl/>
        </w:rPr>
        <w:t xml:space="preserve">בן </w:t>
      </w:r>
      <w:r w:rsidR="00D45261">
        <w:rPr>
          <w:rtl/>
        </w:rPr>
        <w:t>–</w:t>
      </w:r>
      <w:r w:rsidR="00D45261">
        <w:rPr>
          <w:rFonts w:hint="cs"/>
          <w:rtl/>
        </w:rPr>
        <w:t xml:space="preserve">גוריון </w:t>
      </w:r>
      <w:r w:rsidR="000854D1" w:rsidRPr="001408CA">
        <w:rPr>
          <w:rFonts w:hint="cs"/>
          <w:rtl/>
        </w:rPr>
        <w:t>מהוועדה המארגנת</w:t>
      </w:r>
      <w:r w:rsidR="00E50886" w:rsidRPr="001408CA">
        <w:rPr>
          <w:rFonts w:hint="cs"/>
          <w:rtl/>
        </w:rPr>
        <w:t xml:space="preserve"> של החגיגות</w:t>
      </w:r>
      <w:r w:rsidR="000854D1" w:rsidRPr="001408CA">
        <w:rPr>
          <w:rFonts w:hint="cs"/>
          <w:rtl/>
        </w:rPr>
        <w:t xml:space="preserve"> לקבוע את מקומו של המצעד הצבאי</w:t>
      </w:r>
      <w:r w:rsidR="0054106A" w:rsidRPr="001408CA">
        <w:rPr>
          <w:rFonts w:hint="cs"/>
          <w:rtl/>
        </w:rPr>
        <w:t xml:space="preserve"> של יום העצמאות</w:t>
      </w:r>
      <w:r w:rsidR="008651E2">
        <w:rPr>
          <w:rFonts w:hint="cs"/>
          <w:rtl/>
        </w:rPr>
        <w:t xml:space="preserve"> בירושלים</w:t>
      </w:r>
      <w:r w:rsidR="000854D1" w:rsidRPr="001408CA">
        <w:rPr>
          <w:rFonts w:hint="cs"/>
          <w:rtl/>
        </w:rPr>
        <w:t xml:space="preserve">. מבחינתו של ראש הממשלה </w:t>
      </w:r>
      <w:r w:rsidR="00BC186C" w:rsidRPr="001408CA">
        <w:rPr>
          <w:rFonts w:hint="cs"/>
          <w:rtl/>
        </w:rPr>
        <w:t xml:space="preserve">קיומו של אירוע צבאי שכזה במרחב ירושלים </w:t>
      </w:r>
      <w:r w:rsidR="00AC67E8">
        <w:rPr>
          <w:rFonts w:hint="cs"/>
          <w:rtl/>
        </w:rPr>
        <w:t>היתה</w:t>
      </w:r>
      <w:r w:rsidR="00BC186C" w:rsidRPr="001408CA">
        <w:rPr>
          <w:rFonts w:hint="cs"/>
          <w:rtl/>
        </w:rPr>
        <w:t xml:space="preserve"> עדות לנוכחות הישראלית הברור</w:t>
      </w:r>
      <w:r w:rsidR="00E50886" w:rsidRPr="001408CA">
        <w:rPr>
          <w:rFonts w:hint="cs"/>
          <w:rtl/>
        </w:rPr>
        <w:t>ה בעיר</w:t>
      </w:r>
      <w:r w:rsidR="00BC186C" w:rsidRPr="001408CA">
        <w:rPr>
          <w:rFonts w:hint="cs"/>
          <w:rtl/>
        </w:rPr>
        <w:t xml:space="preserve">. בעקבות דרישה זו </w:t>
      </w:r>
      <w:r w:rsidR="005F662B" w:rsidRPr="001408CA">
        <w:rPr>
          <w:rFonts w:hint="cs"/>
          <w:rtl/>
        </w:rPr>
        <w:t>פעלה ועדת הקריה על מנת להכשיר</w:t>
      </w:r>
      <w:r w:rsidR="000F3002" w:rsidRPr="001408CA">
        <w:rPr>
          <w:rFonts w:hint="cs"/>
          <w:rtl/>
        </w:rPr>
        <w:t xml:space="preserve"> במרחב </w:t>
      </w:r>
      <w:r w:rsidR="008651E2">
        <w:rPr>
          <w:rFonts w:hint="cs"/>
          <w:rtl/>
        </w:rPr>
        <w:t xml:space="preserve">הקריה, בהתאם לתכנית, </w:t>
      </w:r>
      <w:r w:rsidR="000D3A43">
        <w:rPr>
          <w:rFonts w:hint="cs"/>
          <w:rtl/>
        </w:rPr>
        <w:t>אצטדיון</w:t>
      </w:r>
      <w:r w:rsidR="000F3002" w:rsidRPr="001408CA">
        <w:rPr>
          <w:rFonts w:hint="cs"/>
          <w:rtl/>
        </w:rPr>
        <w:t xml:space="preserve"> למצעד צבאי.</w:t>
      </w:r>
      <w:r w:rsidR="005F662B" w:rsidRPr="001408CA">
        <w:rPr>
          <w:rStyle w:val="FootnoteReference"/>
          <w:rtl/>
        </w:rPr>
        <w:footnoteReference w:id="51"/>
      </w:r>
      <w:r w:rsidR="00AC67E8">
        <w:rPr>
          <w:rFonts w:hint="cs"/>
          <w:rtl/>
        </w:rPr>
        <w:t xml:space="preserve">  </w:t>
      </w:r>
      <w:r w:rsidR="008651E2">
        <w:rPr>
          <w:rFonts w:hint="cs"/>
          <w:rtl/>
        </w:rPr>
        <w:t xml:space="preserve">אלא שלאחר החגיגות נזנח האיצטדיון </w:t>
      </w:r>
      <w:r w:rsidR="00767407">
        <w:rPr>
          <w:rFonts w:hint="cs"/>
          <w:rtl/>
        </w:rPr>
        <w:t>ותשתיותיו</w:t>
      </w:r>
      <w:r w:rsidR="008651E2">
        <w:rPr>
          <w:rFonts w:hint="cs"/>
          <w:rtl/>
        </w:rPr>
        <w:t xml:space="preserve"> נפגעו.</w:t>
      </w:r>
      <w:r w:rsidR="00AC67E8">
        <w:rPr>
          <w:rFonts w:hint="cs"/>
          <w:rtl/>
        </w:rPr>
        <w:t xml:space="preserve"> לקראת חגיגות העשור הוחלט כי המצעד הצבאי יצעד </w:t>
      </w:r>
      <w:r w:rsidR="00AC67E8">
        <w:rPr>
          <w:rFonts w:hint="cs"/>
          <w:rtl/>
        </w:rPr>
        <w:lastRenderedPageBreak/>
        <w:t>בירושלים.</w:t>
      </w:r>
      <w:r w:rsidR="00A72D27" w:rsidRPr="001408CA">
        <w:rPr>
          <w:rStyle w:val="FootnoteReference"/>
          <w:rtl/>
        </w:rPr>
        <w:footnoteReference w:id="52"/>
      </w:r>
      <w:r w:rsidR="00C05D0C" w:rsidRPr="001408CA">
        <w:rPr>
          <w:rFonts w:hint="cs"/>
          <w:rtl/>
        </w:rPr>
        <w:t xml:space="preserve"> קיומו של המצעד </w:t>
      </w:r>
      <w:r w:rsidR="006A60FC" w:rsidRPr="001408CA">
        <w:rPr>
          <w:rFonts w:hint="cs"/>
          <w:rtl/>
        </w:rPr>
        <w:t>בעיר</w:t>
      </w:r>
      <w:r w:rsidR="002A54C4">
        <w:rPr>
          <w:rFonts w:hint="cs"/>
          <w:rtl/>
        </w:rPr>
        <w:t xml:space="preserve"> בנוכחות </w:t>
      </w:r>
      <w:r w:rsidR="00C05D0C" w:rsidRPr="001408CA">
        <w:rPr>
          <w:rFonts w:hint="cs"/>
          <w:rtl/>
        </w:rPr>
        <w:t xml:space="preserve">טנקים, </w:t>
      </w:r>
      <w:r w:rsidR="002A54C4">
        <w:rPr>
          <w:rFonts w:hint="cs"/>
          <w:rtl/>
        </w:rPr>
        <w:t xml:space="preserve">תותחים וזחל"מים </w:t>
      </w:r>
      <w:r w:rsidR="00C05D0C" w:rsidRPr="001408CA">
        <w:rPr>
          <w:rFonts w:hint="cs"/>
          <w:rtl/>
        </w:rPr>
        <w:t xml:space="preserve">היה </w:t>
      </w:r>
      <w:r w:rsidR="00AC67E8">
        <w:rPr>
          <w:rFonts w:hint="cs"/>
          <w:rtl/>
        </w:rPr>
        <w:t>הפרה</w:t>
      </w:r>
      <w:r w:rsidR="00C05D0C" w:rsidRPr="001408CA">
        <w:rPr>
          <w:rFonts w:hint="cs"/>
          <w:rtl/>
        </w:rPr>
        <w:t xml:space="preserve"> של הסכם שביתת הנשק עם ממלכת ירדן. למרות המתיחות הצפויה </w:t>
      </w:r>
      <w:r w:rsidR="002A54C4">
        <w:rPr>
          <w:rFonts w:hint="cs"/>
          <w:rtl/>
        </w:rPr>
        <w:t>לא נרתעה ישראל מלקיים את המצעד בעיר</w:t>
      </w:r>
      <w:r w:rsidR="008651E2">
        <w:rPr>
          <w:rFonts w:hint="cs"/>
          <w:rtl/>
        </w:rPr>
        <w:t>.</w:t>
      </w:r>
      <w:r w:rsidR="006A60FC" w:rsidRPr="001408CA">
        <w:rPr>
          <w:rStyle w:val="FootnoteReference"/>
          <w:rtl/>
        </w:rPr>
        <w:footnoteReference w:id="53"/>
      </w:r>
      <w:r w:rsidR="00C05D0C" w:rsidRPr="001408CA">
        <w:rPr>
          <w:rFonts w:hint="cs"/>
          <w:rtl/>
        </w:rPr>
        <w:t xml:space="preserve"> </w:t>
      </w:r>
      <w:r w:rsidR="008651E2">
        <w:rPr>
          <w:rFonts w:hint="cs"/>
          <w:rtl/>
        </w:rPr>
        <w:t xml:space="preserve"> </w:t>
      </w:r>
      <w:r w:rsidR="002C33B5" w:rsidRPr="001408CA">
        <w:rPr>
          <w:rFonts w:hint="cs"/>
          <w:rtl/>
        </w:rPr>
        <w:t xml:space="preserve">לצורך קיומו </w:t>
      </w:r>
      <w:r w:rsidR="00AC67E8">
        <w:rPr>
          <w:rFonts w:hint="cs"/>
          <w:rtl/>
        </w:rPr>
        <w:t>בוצעו פעולות להקמה מחדש של האציטדיון.</w:t>
      </w:r>
      <w:r w:rsidR="00BF4C25" w:rsidRPr="001408CA">
        <w:rPr>
          <w:rFonts w:hint="cs"/>
          <w:rtl/>
        </w:rPr>
        <w:t xml:space="preserve"> </w:t>
      </w:r>
      <w:r w:rsidR="002C33B5" w:rsidRPr="001408CA">
        <w:rPr>
          <w:rFonts w:hint="cs"/>
          <w:rtl/>
        </w:rPr>
        <w:t xml:space="preserve">לצורך הקמתו </w:t>
      </w:r>
      <w:r w:rsidR="00AC67E8">
        <w:rPr>
          <w:rFonts w:hint="cs"/>
          <w:rtl/>
        </w:rPr>
        <w:t xml:space="preserve">החליטה המדינה </w:t>
      </w:r>
      <w:r w:rsidR="002A54C4">
        <w:rPr>
          <w:rFonts w:hint="cs"/>
          <w:rtl/>
        </w:rPr>
        <w:t>להתקשר</w:t>
      </w:r>
      <w:r w:rsidR="00AC67E8">
        <w:rPr>
          <w:rFonts w:hint="cs"/>
          <w:rtl/>
        </w:rPr>
        <w:t xml:space="preserve"> </w:t>
      </w:r>
      <w:r w:rsidR="002C33B5" w:rsidRPr="001408CA">
        <w:rPr>
          <w:rFonts w:hint="cs"/>
          <w:rtl/>
        </w:rPr>
        <w:t xml:space="preserve">בהסכם </w:t>
      </w:r>
      <w:r w:rsidR="008651E2">
        <w:rPr>
          <w:rFonts w:hint="cs"/>
          <w:rtl/>
        </w:rPr>
        <w:t>עם</w:t>
      </w:r>
      <w:r w:rsidR="00AC67E8">
        <w:rPr>
          <w:rFonts w:hint="cs"/>
          <w:rtl/>
        </w:rPr>
        <w:t xml:space="preserve"> האוניבר</w:t>
      </w:r>
      <w:r w:rsidR="00767407">
        <w:rPr>
          <w:rFonts w:hint="cs"/>
          <w:rtl/>
        </w:rPr>
        <w:t xml:space="preserve">סיטה ולהעניק לאיצטדיון זה ייעוד כפול - </w:t>
      </w:r>
      <w:r w:rsidR="007716EC" w:rsidRPr="001408CA">
        <w:rPr>
          <w:rFonts w:hint="cs"/>
          <w:rtl/>
        </w:rPr>
        <w:t>"</w:t>
      </w:r>
      <w:r w:rsidR="002C33B5" w:rsidRPr="001408CA">
        <w:rPr>
          <w:rFonts w:hint="cs"/>
          <w:rtl/>
        </w:rPr>
        <w:t>ה</w:t>
      </w:r>
      <w:r w:rsidR="000D3A43">
        <w:rPr>
          <w:rFonts w:hint="cs"/>
          <w:rtl/>
        </w:rPr>
        <w:t>אצטדיון</w:t>
      </w:r>
      <w:r w:rsidR="002C33B5" w:rsidRPr="001408CA">
        <w:rPr>
          <w:rFonts w:hint="cs"/>
          <w:rtl/>
        </w:rPr>
        <w:t xml:space="preserve"> הלאומי האוניברסיטאי</w:t>
      </w:r>
      <w:r w:rsidR="007716EC" w:rsidRPr="001408CA">
        <w:rPr>
          <w:rFonts w:hint="cs"/>
          <w:rtl/>
        </w:rPr>
        <w:t>"</w:t>
      </w:r>
      <w:r w:rsidR="002C33B5" w:rsidRPr="001408CA">
        <w:rPr>
          <w:rFonts w:hint="cs"/>
          <w:rtl/>
        </w:rPr>
        <w:t>. מבחינת הגדרת תפקידיו נקבע כי המטרה ה</w:t>
      </w:r>
      <w:r w:rsidR="007716EC" w:rsidRPr="001408CA">
        <w:rPr>
          <w:rFonts w:hint="cs"/>
          <w:rtl/>
        </w:rPr>
        <w:t xml:space="preserve">עיקרית </w:t>
      </w:r>
      <w:r w:rsidR="002C33B5" w:rsidRPr="001408CA">
        <w:rPr>
          <w:rFonts w:hint="cs"/>
          <w:rtl/>
        </w:rPr>
        <w:t>של ה</w:t>
      </w:r>
      <w:r w:rsidR="000D3A43">
        <w:rPr>
          <w:rFonts w:hint="cs"/>
          <w:rtl/>
        </w:rPr>
        <w:t>אצטדיון</w:t>
      </w:r>
      <w:r w:rsidR="00AC67E8">
        <w:rPr>
          <w:rFonts w:hint="cs"/>
          <w:rtl/>
        </w:rPr>
        <w:t xml:space="preserve"> תהייה</w:t>
      </w:r>
      <w:r w:rsidR="002C33B5" w:rsidRPr="001408CA">
        <w:rPr>
          <w:rFonts w:hint="cs"/>
          <w:rtl/>
        </w:rPr>
        <w:t xml:space="preserve"> לשרת את הצרכים הלאומיים (טקסים, מצעדים וכו')</w:t>
      </w:r>
      <w:r w:rsidR="00767407">
        <w:rPr>
          <w:rFonts w:hint="cs"/>
          <w:rtl/>
        </w:rPr>
        <w:t xml:space="preserve">. </w:t>
      </w:r>
      <w:r w:rsidR="002C33B5" w:rsidRPr="001408CA">
        <w:rPr>
          <w:rFonts w:hint="cs"/>
          <w:rtl/>
        </w:rPr>
        <w:t xml:space="preserve">המטרות הנוספות </w:t>
      </w:r>
      <w:r w:rsidR="002A54C4">
        <w:rPr>
          <w:rFonts w:hint="cs"/>
          <w:rtl/>
        </w:rPr>
        <w:t>כוונו</w:t>
      </w:r>
      <w:r w:rsidR="002C33B5" w:rsidRPr="001408CA">
        <w:rPr>
          <w:rFonts w:hint="cs"/>
          <w:rtl/>
        </w:rPr>
        <w:t xml:space="preserve"> לצרכים האזרחים של האוניברסיטה </w:t>
      </w:r>
      <w:r w:rsidR="00627C6C">
        <w:rPr>
          <w:rFonts w:hint="cs"/>
          <w:rtl/>
        </w:rPr>
        <w:t>ותושבי העיר</w:t>
      </w:r>
      <w:r w:rsidR="002C33B5" w:rsidRPr="001408CA">
        <w:rPr>
          <w:rFonts w:hint="cs"/>
          <w:rtl/>
        </w:rPr>
        <w:t>.</w:t>
      </w:r>
      <w:r w:rsidR="007B2A39" w:rsidRPr="001408CA">
        <w:rPr>
          <w:rStyle w:val="FootnoteReference"/>
          <w:rtl/>
        </w:rPr>
        <w:footnoteReference w:id="54"/>
      </w:r>
      <w:r w:rsidR="002C33B5" w:rsidRPr="001408CA">
        <w:rPr>
          <w:rFonts w:hint="cs"/>
          <w:rtl/>
        </w:rPr>
        <w:t xml:space="preserve"> </w:t>
      </w:r>
      <w:r w:rsidR="002F74C9" w:rsidRPr="001408CA">
        <w:rPr>
          <w:rFonts w:hint="cs"/>
          <w:rtl/>
        </w:rPr>
        <w:t>ה</w:t>
      </w:r>
      <w:r w:rsidR="000D3A43">
        <w:rPr>
          <w:rFonts w:hint="cs"/>
          <w:rtl/>
        </w:rPr>
        <w:t>אצטדיון</w:t>
      </w:r>
      <w:r w:rsidR="002F74C9" w:rsidRPr="001408CA">
        <w:rPr>
          <w:rFonts w:hint="cs"/>
          <w:rtl/>
        </w:rPr>
        <w:t xml:space="preserve"> נבנה </w:t>
      </w:r>
      <w:r w:rsidR="006854AB" w:rsidRPr="001408CA">
        <w:rPr>
          <w:rFonts w:hint="cs"/>
          <w:rtl/>
        </w:rPr>
        <w:t>במשך תקופה קצרה בפיקוח</w:t>
      </w:r>
      <w:r w:rsidR="007716EC" w:rsidRPr="001408CA">
        <w:rPr>
          <w:rFonts w:hint="cs"/>
          <w:rtl/>
        </w:rPr>
        <w:t xml:space="preserve"> של אנשי </w:t>
      </w:r>
      <w:r w:rsidR="00436895">
        <w:rPr>
          <w:rFonts w:hint="cs"/>
          <w:rtl/>
        </w:rPr>
        <w:t>ה</w:t>
      </w:r>
      <w:r w:rsidR="007716EC" w:rsidRPr="001408CA">
        <w:rPr>
          <w:rFonts w:hint="cs"/>
          <w:rtl/>
        </w:rPr>
        <w:t xml:space="preserve">אוניברסיטה. </w:t>
      </w:r>
      <w:r w:rsidR="002F74C9" w:rsidRPr="001408CA">
        <w:rPr>
          <w:rFonts w:hint="cs"/>
          <w:rtl/>
        </w:rPr>
        <w:t>במצעד</w:t>
      </w:r>
      <w:r w:rsidR="007B2A39" w:rsidRPr="001408CA">
        <w:rPr>
          <w:rFonts w:hint="cs"/>
          <w:rtl/>
        </w:rPr>
        <w:t xml:space="preserve">, שהתקיים בעיר, </w:t>
      </w:r>
      <w:r w:rsidR="002F74C9" w:rsidRPr="001408CA">
        <w:rPr>
          <w:rFonts w:hint="cs"/>
          <w:rtl/>
        </w:rPr>
        <w:t xml:space="preserve">השתתפו </w:t>
      </w:r>
      <w:r w:rsidR="007716EC" w:rsidRPr="001408CA">
        <w:rPr>
          <w:rFonts w:hint="cs"/>
          <w:rtl/>
        </w:rPr>
        <w:t>רבבות חיילים ו</w:t>
      </w:r>
      <w:r w:rsidR="00436895">
        <w:rPr>
          <w:rFonts w:hint="cs"/>
          <w:rtl/>
        </w:rPr>
        <w:t xml:space="preserve">עמם גם כלי </w:t>
      </w:r>
      <w:r w:rsidR="002A54C4">
        <w:rPr>
          <w:rFonts w:hint="cs"/>
          <w:rtl/>
        </w:rPr>
        <w:t>ה</w:t>
      </w:r>
      <w:r w:rsidR="007716EC" w:rsidRPr="001408CA">
        <w:rPr>
          <w:rFonts w:hint="cs"/>
          <w:rtl/>
        </w:rPr>
        <w:t xml:space="preserve">נשק </w:t>
      </w:r>
      <w:r w:rsidR="002A54C4">
        <w:rPr>
          <w:rFonts w:hint="cs"/>
          <w:rtl/>
        </w:rPr>
        <w:t>ה</w:t>
      </w:r>
      <w:r w:rsidR="00436895">
        <w:rPr>
          <w:rFonts w:hint="cs"/>
          <w:rtl/>
        </w:rPr>
        <w:t>כבדים</w:t>
      </w:r>
      <w:r w:rsidR="007716EC" w:rsidRPr="001408CA">
        <w:rPr>
          <w:rFonts w:hint="cs"/>
          <w:rtl/>
        </w:rPr>
        <w:t xml:space="preserve"> ו</w:t>
      </w:r>
      <w:r w:rsidR="007B2A39" w:rsidRPr="001408CA">
        <w:rPr>
          <w:rFonts w:hint="cs"/>
          <w:rtl/>
        </w:rPr>
        <w:t>הוא</w:t>
      </w:r>
      <w:r w:rsidR="002F74C9" w:rsidRPr="001408CA">
        <w:rPr>
          <w:rFonts w:hint="cs"/>
          <w:rtl/>
        </w:rPr>
        <w:t xml:space="preserve"> היה </w:t>
      </w:r>
      <w:r w:rsidR="007B2A39" w:rsidRPr="001408CA">
        <w:rPr>
          <w:rFonts w:hint="cs"/>
          <w:rtl/>
        </w:rPr>
        <w:t>ל</w:t>
      </w:r>
      <w:r w:rsidR="002F74C9" w:rsidRPr="001408CA">
        <w:rPr>
          <w:rFonts w:hint="cs"/>
          <w:rtl/>
        </w:rPr>
        <w:t xml:space="preserve">מפגן כוח משמעותי של המדינה </w:t>
      </w:r>
      <w:r w:rsidR="0054106A" w:rsidRPr="001408CA">
        <w:rPr>
          <w:rFonts w:hint="cs"/>
          <w:rtl/>
        </w:rPr>
        <w:t>במרחב</w:t>
      </w:r>
      <w:r w:rsidR="002F74C9" w:rsidRPr="001408CA">
        <w:rPr>
          <w:rFonts w:hint="cs"/>
          <w:rtl/>
        </w:rPr>
        <w:t xml:space="preserve"> הבירה. </w:t>
      </w:r>
    </w:p>
    <w:p w:rsidR="002F74C9" w:rsidRDefault="002F74C9" w:rsidP="00767407">
      <w:pPr>
        <w:bidi/>
        <w:jc w:val="both"/>
        <w:rPr>
          <w:rtl/>
        </w:rPr>
      </w:pPr>
      <w:r w:rsidRPr="001408CA">
        <w:rPr>
          <w:rFonts w:hint="cs"/>
          <w:rtl/>
        </w:rPr>
        <w:t xml:space="preserve">לאחר סיום החגיגות </w:t>
      </w:r>
      <w:r w:rsidR="007B2A39" w:rsidRPr="001408CA">
        <w:rPr>
          <w:rFonts w:hint="cs"/>
          <w:rtl/>
        </w:rPr>
        <w:t>שימש</w:t>
      </w:r>
      <w:r w:rsidRPr="001408CA">
        <w:rPr>
          <w:rFonts w:hint="cs"/>
          <w:rtl/>
        </w:rPr>
        <w:t xml:space="preserve"> ה</w:t>
      </w:r>
      <w:r w:rsidR="000D3A43">
        <w:rPr>
          <w:rFonts w:hint="cs"/>
          <w:rtl/>
        </w:rPr>
        <w:t>אצטדיון</w:t>
      </w:r>
      <w:r w:rsidRPr="001408CA">
        <w:rPr>
          <w:rFonts w:hint="cs"/>
          <w:rtl/>
        </w:rPr>
        <w:t xml:space="preserve"> בעיקר את </w:t>
      </w:r>
      <w:r w:rsidR="00AC67E8">
        <w:rPr>
          <w:rFonts w:hint="cs"/>
          <w:rtl/>
        </w:rPr>
        <w:t>אגודות הספורט המקומיות</w:t>
      </w:r>
      <w:r w:rsidR="00E9351C" w:rsidRPr="001408CA">
        <w:rPr>
          <w:rFonts w:hint="cs"/>
          <w:rtl/>
        </w:rPr>
        <w:t xml:space="preserve"> </w:t>
      </w:r>
      <w:r w:rsidR="007B2A39" w:rsidRPr="001408CA">
        <w:rPr>
          <w:rFonts w:hint="cs"/>
          <w:rtl/>
        </w:rPr>
        <w:t>ואת האוניברסיטה</w:t>
      </w:r>
      <w:r w:rsidRPr="001408CA">
        <w:rPr>
          <w:rFonts w:hint="cs"/>
          <w:rtl/>
        </w:rPr>
        <w:t xml:space="preserve">. </w:t>
      </w:r>
      <w:r w:rsidR="00AC67E8">
        <w:rPr>
          <w:rFonts w:hint="cs"/>
          <w:rtl/>
        </w:rPr>
        <w:t>לעומת זו אירועי הספורט הבינלאומי</w:t>
      </w:r>
      <w:r w:rsidR="00436895">
        <w:rPr>
          <w:rFonts w:hint="cs"/>
          <w:rtl/>
        </w:rPr>
        <w:t xml:space="preserve"> </w:t>
      </w:r>
      <w:r w:rsidR="007B2A39" w:rsidRPr="001408CA">
        <w:rPr>
          <w:rFonts w:hint="cs"/>
          <w:rtl/>
        </w:rPr>
        <w:t>התקיימו ב</w:t>
      </w:r>
      <w:r w:rsidR="000D3A43">
        <w:rPr>
          <w:rFonts w:hint="cs"/>
          <w:rtl/>
        </w:rPr>
        <w:t>אצטדיון</w:t>
      </w:r>
      <w:r w:rsidR="007B2A39" w:rsidRPr="001408CA">
        <w:rPr>
          <w:rFonts w:hint="cs"/>
          <w:rtl/>
        </w:rPr>
        <w:t xml:space="preserve"> הלאומי ברמת </w:t>
      </w:r>
      <w:r w:rsidR="00436895">
        <w:rPr>
          <w:rFonts w:hint="cs"/>
          <w:rtl/>
        </w:rPr>
        <w:t>גן. למרות השימוש הדל ב</w:t>
      </w:r>
      <w:r w:rsidR="000D3A43">
        <w:rPr>
          <w:rFonts w:hint="cs"/>
          <w:rtl/>
        </w:rPr>
        <w:t>אצטדיון</w:t>
      </w:r>
      <w:r w:rsidR="00436895">
        <w:rPr>
          <w:rFonts w:hint="cs"/>
          <w:rtl/>
        </w:rPr>
        <w:t xml:space="preserve"> שליד קרית הממשלה</w:t>
      </w:r>
      <w:r w:rsidR="00767407">
        <w:rPr>
          <w:rFonts w:hint="cs"/>
          <w:rtl/>
        </w:rPr>
        <w:t>, לאירועים ממלכתיים,</w:t>
      </w:r>
      <w:r w:rsidR="00AC67E8">
        <w:rPr>
          <w:rFonts w:hint="cs"/>
          <w:rtl/>
        </w:rPr>
        <w:t xml:space="preserve"> נוכחתו</w:t>
      </w:r>
      <w:r w:rsidR="007B2A39" w:rsidRPr="001408CA">
        <w:rPr>
          <w:rFonts w:hint="cs"/>
          <w:rtl/>
        </w:rPr>
        <w:t xml:space="preserve"> הייתה בולטת במרחב הבירה. </w:t>
      </w:r>
    </w:p>
    <w:p w:rsidR="00E33867" w:rsidRDefault="00E33867" w:rsidP="00E33867">
      <w:pPr>
        <w:bidi/>
        <w:jc w:val="both"/>
        <w:rPr>
          <w:rtl/>
        </w:rPr>
      </w:pPr>
    </w:p>
    <w:p w:rsidR="00110EDE" w:rsidRPr="00110EDE" w:rsidRDefault="00AC67E8" w:rsidP="00110EDE">
      <w:pPr>
        <w:bidi/>
        <w:jc w:val="both"/>
        <w:rPr>
          <w:b/>
          <w:bCs/>
          <w:rtl/>
        </w:rPr>
      </w:pPr>
      <w:r>
        <w:rPr>
          <w:rFonts w:hint="cs"/>
          <w:b/>
          <w:bCs/>
          <w:rtl/>
        </w:rPr>
        <w:t xml:space="preserve">נוכחים אבל לא שייכים </w:t>
      </w:r>
    </w:p>
    <w:p w:rsidR="00767407" w:rsidRDefault="003808BA" w:rsidP="00767407">
      <w:pPr>
        <w:bidi/>
        <w:jc w:val="both"/>
        <w:rPr>
          <w:rtl/>
        </w:rPr>
      </w:pPr>
      <w:r w:rsidRPr="001408CA">
        <w:rPr>
          <w:rFonts w:hint="cs"/>
          <w:rtl/>
        </w:rPr>
        <w:t>בנוסף לבנייתו של ה</w:t>
      </w:r>
      <w:r w:rsidR="000D3A43">
        <w:rPr>
          <w:rFonts w:hint="cs"/>
          <w:rtl/>
        </w:rPr>
        <w:t>אצטדיון</w:t>
      </w:r>
      <w:r w:rsidRPr="001408CA">
        <w:rPr>
          <w:rFonts w:hint="cs"/>
          <w:rtl/>
        </w:rPr>
        <w:t xml:space="preserve"> הסתיימו</w:t>
      </w:r>
      <w:r w:rsidR="00AC67E8">
        <w:rPr>
          <w:rFonts w:hint="cs"/>
          <w:rtl/>
        </w:rPr>
        <w:t xml:space="preserve"> לכבודן של </w:t>
      </w:r>
      <w:r w:rsidR="00E9351C">
        <w:rPr>
          <w:rFonts w:hint="cs"/>
          <w:rtl/>
        </w:rPr>
        <w:t xml:space="preserve"> חגיגות העשור</w:t>
      </w:r>
      <w:r w:rsidRPr="001408CA">
        <w:rPr>
          <w:rFonts w:hint="cs"/>
          <w:rtl/>
        </w:rPr>
        <w:t xml:space="preserve"> </w:t>
      </w:r>
      <w:r w:rsidR="00D46528" w:rsidRPr="001408CA">
        <w:rPr>
          <w:rFonts w:hint="cs"/>
          <w:rtl/>
        </w:rPr>
        <w:t xml:space="preserve">גם </w:t>
      </w:r>
      <w:r w:rsidRPr="001408CA">
        <w:rPr>
          <w:rFonts w:hint="cs"/>
          <w:rtl/>
        </w:rPr>
        <w:t>פעולות הבנייה של בני</w:t>
      </w:r>
      <w:r w:rsidR="002A54C4">
        <w:rPr>
          <w:rFonts w:hint="cs"/>
          <w:rtl/>
        </w:rPr>
        <w:t>י</w:t>
      </w:r>
      <w:r w:rsidRPr="001408CA">
        <w:rPr>
          <w:rFonts w:hint="cs"/>
          <w:rtl/>
        </w:rPr>
        <w:t>ני</w:t>
      </w:r>
      <w:r w:rsidR="006854AB" w:rsidRPr="001408CA">
        <w:rPr>
          <w:rFonts w:hint="cs"/>
          <w:rtl/>
        </w:rPr>
        <w:t xml:space="preserve"> האומה. </w:t>
      </w:r>
      <w:r w:rsidR="00436895">
        <w:rPr>
          <w:rFonts w:hint="cs"/>
          <w:rtl/>
        </w:rPr>
        <w:t xml:space="preserve">במתווה תחרות האדריכלים הוגדר במפורש </w:t>
      </w:r>
      <w:r w:rsidR="006854AB" w:rsidRPr="001408CA">
        <w:rPr>
          <w:rFonts w:hint="cs"/>
          <w:rtl/>
        </w:rPr>
        <w:t>שיש לעצב תכנית שתפריד את המבנה</w:t>
      </w:r>
      <w:r w:rsidR="00436895">
        <w:rPr>
          <w:rFonts w:hint="cs"/>
          <w:rtl/>
        </w:rPr>
        <w:t xml:space="preserve"> </w:t>
      </w:r>
      <w:r w:rsidR="00627C6C" w:rsidRPr="001408CA">
        <w:rPr>
          <w:rFonts w:hint="cs"/>
          <w:rtl/>
        </w:rPr>
        <w:t>הזה</w:t>
      </w:r>
      <w:r w:rsidR="00627C6C">
        <w:rPr>
          <w:rFonts w:hint="cs"/>
          <w:rtl/>
        </w:rPr>
        <w:t xml:space="preserve"> </w:t>
      </w:r>
      <w:r w:rsidR="00436895">
        <w:rPr>
          <w:rFonts w:hint="cs"/>
          <w:rtl/>
        </w:rPr>
        <w:t>(שבנייתו כבר החלה בעת התחרות)</w:t>
      </w:r>
      <w:r w:rsidR="006854AB" w:rsidRPr="001408CA">
        <w:rPr>
          <w:rFonts w:hint="cs"/>
          <w:rtl/>
        </w:rPr>
        <w:t xml:space="preserve"> משטח קר</w:t>
      </w:r>
      <w:r w:rsidR="0054106A" w:rsidRPr="001408CA">
        <w:rPr>
          <w:rFonts w:hint="cs"/>
          <w:rtl/>
        </w:rPr>
        <w:t>י</w:t>
      </w:r>
      <w:r w:rsidR="006854AB" w:rsidRPr="001408CA">
        <w:rPr>
          <w:rFonts w:hint="cs"/>
          <w:rtl/>
        </w:rPr>
        <w:t xml:space="preserve">ית השלטון. </w:t>
      </w:r>
      <w:r w:rsidRPr="001408CA">
        <w:rPr>
          <w:rFonts w:hint="cs"/>
          <w:rtl/>
        </w:rPr>
        <w:t xml:space="preserve">המבנה הוקם על ידי חברה ייעודית שהוקמה לצורך כך בהשתתפות המוסדות הציונים. המבנה </w:t>
      </w:r>
      <w:r w:rsidR="00AC67E8">
        <w:rPr>
          <w:rFonts w:hint="cs"/>
          <w:rtl/>
        </w:rPr>
        <w:t>נועד</w:t>
      </w:r>
      <w:r w:rsidRPr="001408CA">
        <w:rPr>
          <w:rFonts w:hint="cs"/>
          <w:rtl/>
        </w:rPr>
        <w:t xml:space="preserve"> לשמש כהיכל התכנסות </w:t>
      </w:r>
      <w:r w:rsidR="006854AB" w:rsidRPr="001408CA">
        <w:rPr>
          <w:rFonts w:hint="cs"/>
          <w:rtl/>
        </w:rPr>
        <w:t>המרכזי</w:t>
      </w:r>
      <w:r w:rsidRPr="001408CA">
        <w:rPr>
          <w:rFonts w:hint="cs"/>
          <w:rtl/>
        </w:rPr>
        <w:t xml:space="preserve"> של העם היהודי</w:t>
      </w:r>
      <w:r w:rsidR="006854AB" w:rsidRPr="001408CA">
        <w:rPr>
          <w:rFonts w:hint="cs"/>
          <w:rtl/>
        </w:rPr>
        <w:t xml:space="preserve"> ולשמש גם כהיכל תרבות מקומי. עוד </w:t>
      </w:r>
      <w:r w:rsidRPr="001408CA">
        <w:rPr>
          <w:rFonts w:hint="cs"/>
          <w:rtl/>
        </w:rPr>
        <w:t>בטרם הסתיימו עבודות הבניה שלו התכנס בו הקונגרס הציוני הכ"ג.</w:t>
      </w:r>
      <w:r w:rsidR="005F0A13" w:rsidRPr="001408CA">
        <w:rPr>
          <w:rStyle w:val="FootnoteReference"/>
          <w:rtl/>
        </w:rPr>
        <w:footnoteReference w:id="55"/>
      </w:r>
      <w:r w:rsidRPr="001408CA">
        <w:rPr>
          <w:rFonts w:hint="cs"/>
          <w:rtl/>
        </w:rPr>
        <w:t xml:space="preserve"> </w:t>
      </w:r>
      <w:r w:rsidR="006854AB" w:rsidRPr="001408CA">
        <w:rPr>
          <w:rFonts w:hint="cs"/>
          <w:rtl/>
        </w:rPr>
        <w:t>בשנת 1953 התקיימה בו התערוכה ה</w:t>
      </w:r>
      <w:r w:rsidRPr="001408CA">
        <w:rPr>
          <w:rFonts w:hint="cs"/>
          <w:rtl/>
        </w:rPr>
        <w:t xml:space="preserve">בינלאומית </w:t>
      </w:r>
      <w:r w:rsidRPr="001408CA">
        <w:rPr>
          <w:rtl/>
        </w:rPr>
        <w:t>–</w:t>
      </w:r>
      <w:r w:rsidRPr="001408CA">
        <w:rPr>
          <w:rFonts w:hint="cs"/>
          <w:rtl/>
        </w:rPr>
        <w:t xml:space="preserve"> תערוכת </w:t>
      </w:r>
      <w:r w:rsidR="00A3686D">
        <w:rPr>
          <w:rFonts w:hint="cs"/>
          <w:rtl/>
        </w:rPr>
        <w:t>'</w:t>
      </w:r>
      <w:r w:rsidR="000B6D72" w:rsidRPr="001408CA">
        <w:rPr>
          <w:rFonts w:hint="cs"/>
          <w:rtl/>
        </w:rPr>
        <w:t>כיבוש השממה</w:t>
      </w:r>
      <w:r w:rsidR="00A3686D">
        <w:rPr>
          <w:rFonts w:hint="cs"/>
          <w:rtl/>
        </w:rPr>
        <w:t>'</w:t>
      </w:r>
      <w:r w:rsidR="00AC67E8">
        <w:rPr>
          <w:rFonts w:hint="cs"/>
          <w:rtl/>
        </w:rPr>
        <w:t xml:space="preserve"> שהיתה לגורם משיכה משמעותי של תיירים ואורחים מהארץ ומהעולם </w:t>
      </w:r>
      <w:r w:rsidR="00493EDA">
        <w:rPr>
          <w:rFonts w:hint="cs"/>
          <w:rtl/>
        </w:rPr>
        <w:t>ל</w:t>
      </w:r>
      <w:r w:rsidR="00AC67E8">
        <w:rPr>
          <w:rFonts w:hint="cs"/>
          <w:rtl/>
        </w:rPr>
        <w:t>ירושלים.</w:t>
      </w:r>
      <w:r w:rsidR="00873099" w:rsidRPr="001408CA">
        <w:rPr>
          <w:rStyle w:val="FootnoteReference"/>
          <w:rtl/>
        </w:rPr>
        <w:footnoteReference w:id="56"/>
      </w:r>
      <w:r w:rsidR="000B6D72" w:rsidRPr="001408CA">
        <w:rPr>
          <w:rFonts w:hint="cs"/>
          <w:rtl/>
        </w:rPr>
        <w:t xml:space="preserve"> לקראת חגיגות העשור תכננה וועדת העשור </w:t>
      </w:r>
      <w:r w:rsidR="00E245DB" w:rsidRPr="001408CA">
        <w:rPr>
          <w:rFonts w:hint="cs"/>
          <w:rtl/>
        </w:rPr>
        <w:t>להקים</w:t>
      </w:r>
      <w:r w:rsidR="000B6D72" w:rsidRPr="001408CA">
        <w:rPr>
          <w:rFonts w:hint="cs"/>
          <w:rtl/>
        </w:rPr>
        <w:t xml:space="preserve"> תערוכה לאומית גדולה</w:t>
      </w:r>
      <w:r w:rsidR="000B6D72" w:rsidRPr="001408CA">
        <w:rPr>
          <w:rtl/>
        </w:rPr>
        <w:t>–</w:t>
      </w:r>
      <w:r w:rsidR="000B6D72" w:rsidRPr="001408CA">
        <w:rPr>
          <w:rFonts w:hint="cs"/>
          <w:rtl/>
        </w:rPr>
        <w:t xml:space="preserve"> </w:t>
      </w:r>
      <w:r w:rsidR="00A3686D">
        <w:rPr>
          <w:rFonts w:hint="cs"/>
          <w:rtl/>
        </w:rPr>
        <w:t>'</w:t>
      </w:r>
      <w:r w:rsidR="000B6D72" w:rsidRPr="001408CA">
        <w:rPr>
          <w:rFonts w:hint="cs"/>
          <w:rtl/>
        </w:rPr>
        <w:t>תערוכת העשור</w:t>
      </w:r>
      <w:r w:rsidR="00A3686D">
        <w:rPr>
          <w:rFonts w:hint="cs"/>
          <w:rtl/>
        </w:rPr>
        <w:t>'</w:t>
      </w:r>
      <w:r w:rsidR="000B6D72" w:rsidRPr="001408CA">
        <w:rPr>
          <w:rFonts w:hint="cs"/>
          <w:rtl/>
        </w:rPr>
        <w:t>. ההכרעה בדבר המק</w:t>
      </w:r>
      <w:r w:rsidR="001D3B87" w:rsidRPr="001408CA">
        <w:rPr>
          <w:rFonts w:hint="cs"/>
          <w:rtl/>
        </w:rPr>
        <w:t>ום הראוי לקיומה של התערוכה הובאה</w:t>
      </w:r>
      <w:r w:rsidR="00E245DB" w:rsidRPr="001408CA">
        <w:rPr>
          <w:rFonts w:hint="cs"/>
          <w:rtl/>
        </w:rPr>
        <w:t xml:space="preserve"> </w:t>
      </w:r>
      <w:r w:rsidR="0054106A" w:rsidRPr="001408CA">
        <w:rPr>
          <w:rFonts w:hint="cs"/>
          <w:rtl/>
        </w:rPr>
        <w:t xml:space="preserve">להכרעת </w:t>
      </w:r>
      <w:r w:rsidR="000B6D72" w:rsidRPr="001408CA">
        <w:rPr>
          <w:rFonts w:hint="cs"/>
          <w:rtl/>
        </w:rPr>
        <w:t xml:space="preserve">וועדת השרים לענייני כלכלה. </w:t>
      </w:r>
      <w:r w:rsidR="00E9351C">
        <w:rPr>
          <w:rFonts w:hint="cs"/>
          <w:rtl/>
        </w:rPr>
        <w:t>בדיון שהתקיים בוועדת השרים הוחלט כי תערוכת העשור תתקיים בירושלים</w:t>
      </w:r>
      <w:r w:rsidR="00AC67E8">
        <w:rPr>
          <w:rFonts w:hint="cs"/>
          <w:rtl/>
        </w:rPr>
        <w:t xml:space="preserve"> וזאת במטרה לחזק את מעמדה ואת חשיבותה כבירת המדינה</w:t>
      </w:r>
      <w:r w:rsidR="00E9351C">
        <w:rPr>
          <w:rFonts w:hint="cs"/>
          <w:rtl/>
        </w:rPr>
        <w:t xml:space="preserve">. </w:t>
      </w:r>
      <w:r w:rsidR="001D3B87" w:rsidRPr="001408CA">
        <w:rPr>
          <w:rFonts w:hint="cs"/>
          <w:rtl/>
        </w:rPr>
        <w:t xml:space="preserve">מיד לאחר ההחלטה החלו </w:t>
      </w:r>
      <w:r w:rsidR="00AC67E8">
        <w:rPr>
          <w:rFonts w:hint="cs"/>
          <w:rtl/>
        </w:rPr>
        <w:t xml:space="preserve">בירושלים </w:t>
      </w:r>
      <w:r w:rsidR="001D3B87" w:rsidRPr="001408CA">
        <w:rPr>
          <w:rFonts w:hint="cs"/>
          <w:rtl/>
        </w:rPr>
        <w:t xml:space="preserve">להתארגן </w:t>
      </w:r>
      <w:r w:rsidR="00156B37">
        <w:rPr>
          <w:rFonts w:hint="cs"/>
          <w:rtl/>
        </w:rPr>
        <w:t>לאירוח התערוכה</w:t>
      </w:r>
      <w:r w:rsidR="00AC67E8">
        <w:rPr>
          <w:rFonts w:hint="cs"/>
          <w:rtl/>
        </w:rPr>
        <w:t xml:space="preserve">. במסגרת זו הסתיימו פעולות הבנייה </w:t>
      </w:r>
      <w:r w:rsidR="00493EDA">
        <w:rPr>
          <w:rFonts w:hint="cs"/>
          <w:rtl/>
        </w:rPr>
        <w:t>של בנייני האומה</w:t>
      </w:r>
      <w:r w:rsidR="00AC67E8">
        <w:rPr>
          <w:rFonts w:hint="cs"/>
          <w:rtl/>
        </w:rPr>
        <w:t xml:space="preserve">. </w:t>
      </w:r>
      <w:r w:rsidR="00595FB3" w:rsidRPr="001408CA">
        <w:rPr>
          <w:rFonts w:hint="cs"/>
          <w:rtl/>
        </w:rPr>
        <w:t xml:space="preserve">בקיץ 1958 נפתחה </w:t>
      </w:r>
      <w:r w:rsidR="00AC67E8">
        <w:rPr>
          <w:rFonts w:hint="cs"/>
          <w:rtl/>
        </w:rPr>
        <w:t>תערוכת העשור</w:t>
      </w:r>
      <w:r w:rsidR="00595FB3" w:rsidRPr="001408CA">
        <w:rPr>
          <w:rFonts w:hint="cs"/>
          <w:rtl/>
        </w:rPr>
        <w:t xml:space="preserve"> ובמשך כחמישה שבועות </w:t>
      </w:r>
      <w:r w:rsidR="00E245DB" w:rsidRPr="001408CA">
        <w:rPr>
          <w:rFonts w:hint="cs"/>
          <w:rtl/>
        </w:rPr>
        <w:t xml:space="preserve">היא </w:t>
      </w:r>
      <w:r w:rsidR="00595FB3" w:rsidRPr="001408CA">
        <w:rPr>
          <w:rFonts w:hint="cs"/>
          <w:rtl/>
        </w:rPr>
        <w:t>שימש</w:t>
      </w:r>
      <w:r w:rsidR="00E245DB" w:rsidRPr="001408CA">
        <w:rPr>
          <w:rFonts w:hint="cs"/>
          <w:rtl/>
        </w:rPr>
        <w:t>ה</w:t>
      </w:r>
      <w:r w:rsidR="00595FB3" w:rsidRPr="001408CA">
        <w:rPr>
          <w:rFonts w:hint="cs"/>
          <w:rtl/>
        </w:rPr>
        <w:t xml:space="preserve"> יעד לעלי</w:t>
      </w:r>
      <w:r w:rsidR="0079572D">
        <w:rPr>
          <w:rFonts w:hint="cs"/>
          <w:rtl/>
        </w:rPr>
        <w:t>ה לרגל אל העיר</w:t>
      </w:r>
      <w:r w:rsidR="00595FB3" w:rsidRPr="001408CA">
        <w:rPr>
          <w:rFonts w:hint="cs"/>
          <w:rtl/>
        </w:rPr>
        <w:t>.</w:t>
      </w:r>
      <w:r w:rsidR="0019787A" w:rsidRPr="001408CA">
        <w:rPr>
          <w:rStyle w:val="FootnoteReference"/>
          <w:rtl/>
        </w:rPr>
        <w:footnoteReference w:id="57"/>
      </w:r>
      <w:r w:rsidR="00595FB3" w:rsidRPr="001408CA">
        <w:rPr>
          <w:rFonts w:hint="cs"/>
          <w:rtl/>
        </w:rPr>
        <w:t xml:space="preserve"> </w:t>
      </w:r>
      <w:r w:rsidR="00493EDA">
        <w:rPr>
          <w:rFonts w:hint="cs"/>
          <w:rtl/>
        </w:rPr>
        <w:t>מבנ</w:t>
      </w:r>
      <w:r w:rsidR="0079572D">
        <w:rPr>
          <w:rFonts w:hint="cs"/>
          <w:rtl/>
        </w:rPr>
        <w:t>ה זה כאמור לא היה שיי</w:t>
      </w:r>
      <w:r w:rsidR="00493EDA">
        <w:rPr>
          <w:rFonts w:hint="cs"/>
          <w:rtl/>
        </w:rPr>
        <w:t>ך בצורה פורמלית למרחב השלטון. אולם</w:t>
      </w:r>
      <w:r w:rsidR="0079572D">
        <w:rPr>
          <w:rFonts w:hint="cs"/>
          <w:rtl/>
        </w:rPr>
        <w:t xml:space="preserve"> אין ספק שהפעילויות שבוצעו בו חיזקו את היותה של </w:t>
      </w:r>
      <w:r w:rsidR="0079572D">
        <w:rPr>
          <w:rFonts w:hint="cs"/>
          <w:rtl/>
        </w:rPr>
        <w:lastRenderedPageBreak/>
        <w:t xml:space="preserve">ירושלים מוקד לאירועים וטקסים </w:t>
      </w:r>
      <w:r w:rsidR="00493EDA">
        <w:rPr>
          <w:rFonts w:hint="cs"/>
          <w:rtl/>
        </w:rPr>
        <w:t>לאומיים. אירועים שנתנו תוקף נוסף להיותה של ירושלים כבירה.</w:t>
      </w:r>
      <w:r w:rsidR="0079572D">
        <w:rPr>
          <w:rFonts w:hint="cs"/>
          <w:rtl/>
        </w:rPr>
        <w:t xml:space="preserve"> </w:t>
      </w:r>
      <w:r w:rsidR="00767407">
        <w:rPr>
          <w:rFonts w:hint="cs"/>
          <w:rtl/>
        </w:rPr>
        <w:t xml:space="preserve">בכל הנוגע לשינוי הנוף הייתה נוכחותו של המבנה בולטת מאד. </w:t>
      </w:r>
    </w:p>
    <w:p w:rsidR="0079572D" w:rsidRPr="0079572D" w:rsidRDefault="0079572D" w:rsidP="00D217B5">
      <w:pPr>
        <w:bidi/>
        <w:jc w:val="both"/>
        <w:rPr>
          <w:b/>
          <w:bCs/>
          <w:rtl/>
        </w:rPr>
      </w:pPr>
      <w:r>
        <w:rPr>
          <w:rFonts w:hint="cs"/>
          <w:rtl/>
        </w:rPr>
        <w:t>בנוסף למבנה זה, הוקם בסמוך לחלקו הדרומי מזרח</w:t>
      </w:r>
      <w:r w:rsidR="00767407">
        <w:rPr>
          <w:rFonts w:hint="cs"/>
          <w:rtl/>
        </w:rPr>
        <w:t>י</w:t>
      </w:r>
      <w:r>
        <w:rPr>
          <w:rFonts w:hint="cs"/>
          <w:rtl/>
        </w:rPr>
        <w:t xml:space="preserve"> של </w:t>
      </w:r>
      <w:r w:rsidR="00767407">
        <w:rPr>
          <w:rFonts w:hint="cs"/>
          <w:rtl/>
        </w:rPr>
        <w:t>מרחב השלטון</w:t>
      </w:r>
      <w:r>
        <w:rPr>
          <w:rFonts w:hint="cs"/>
          <w:rtl/>
        </w:rPr>
        <w:t xml:space="preserve"> מוזיאון ישראל. </w:t>
      </w:r>
      <w:r w:rsidR="00E10946">
        <w:rPr>
          <w:rFonts w:hint="cs"/>
          <w:rtl/>
        </w:rPr>
        <w:t xml:space="preserve">תהליך הקמת </w:t>
      </w:r>
      <w:r w:rsidR="00892E07">
        <w:rPr>
          <w:rFonts w:hint="cs"/>
          <w:rtl/>
        </w:rPr>
        <w:t>המוזיאון החל עוד בסוף שנות ה- 50</w:t>
      </w:r>
      <w:r w:rsidR="00C25B01">
        <w:rPr>
          <w:rFonts w:hint="cs"/>
          <w:rtl/>
        </w:rPr>
        <w:t>.</w:t>
      </w:r>
      <w:r>
        <w:rPr>
          <w:rFonts w:hint="cs"/>
          <w:rtl/>
        </w:rPr>
        <w:t xml:space="preserve"> בנוסף לדיון על האוספים שיכללו במוזיאון וייעודו ותפקידו (האם זה יהיה המוזיאון הלאומי) עסקו יוזמיו בדיון על מיקומו.</w:t>
      </w:r>
      <w:r w:rsidR="00C25B01">
        <w:rPr>
          <w:rFonts w:hint="cs"/>
          <w:rtl/>
        </w:rPr>
        <w:t xml:space="preserve"> </w:t>
      </w:r>
      <w:r w:rsidR="00E10946">
        <w:rPr>
          <w:rFonts w:hint="cs"/>
          <w:rtl/>
        </w:rPr>
        <w:t xml:space="preserve">בסוף שנות החמישים, עת התקיימו הדיונים המשמעותיים על בחירת המקום המיועד כבר לא הייתה פעילה ועדת הקריה (פורקה בשנת 1954). במציאות זו התקיים השיח על מיקומו של המוזיאון בין </w:t>
      </w:r>
      <w:r w:rsidR="00C25B01">
        <w:rPr>
          <w:rFonts w:hint="cs"/>
          <w:rtl/>
        </w:rPr>
        <w:t>היוזמים</w:t>
      </w:r>
      <w:r w:rsidR="00E10946">
        <w:rPr>
          <w:rFonts w:hint="cs"/>
          <w:rtl/>
        </w:rPr>
        <w:t xml:space="preserve"> </w:t>
      </w:r>
      <w:r w:rsidR="00C25B01">
        <w:rPr>
          <w:rFonts w:hint="cs"/>
          <w:rtl/>
        </w:rPr>
        <w:t>ל</w:t>
      </w:r>
      <w:r w:rsidR="00E10946">
        <w:rPr>
          <w:rFonts w:hint="cs"/>
          <w:rtl/>
        </w:rPr>
        <w:t>ממשלה. מה שהכריע את הויכוח היה המלצתו של היועץ החיצוני מטעם אונסק</w:t>
      </w:r>
      <w:r w:rsidR="00493EDA">
        <w:rPr>
          <w:rFonts w:hint="cs"/>
          <w:rtl/>
        </w:rPr>
        <w:t xml:space="preserve">"ו. </w:t>
      </w:r>
      <w:r w:rsidR="00B73353">
        <w:rPr>
          <w:rFonts w:hint="cs"/>
          <w:rtl/>
        </w:rPr>
        <w:t xml:space="preserve">פרנקו מניסי </w:t>
      </w:r>
      <w:r w:rsidR="00493EDA">
        <w:rPr>
          <w:rFonts w:hint="cs"/>
          <w:rtl/>
        </w:rPr>
        <w:t xml:space="preserve">המליץ כי </w:t>
      </w:r>
      <w:r w:rsidR="00E10946">
        <w:rPr>
          <w:rFonts w:hint="cs"/>
          <w:rtl/>
        </w:rPr>
        <w:t xml:space="preserve">השטח </w:t>
      </w:r>
      <w:r>
        <w:rPr>
          <w:rFonts w:hint="cs"/>
          <w:rtl/>
        </w:rPr>
        <w:t xml:space="preserve">המיועד למוזיאון מעל עמק המצלבה </w:t>
      </w:r>
      <w:r w:rsidR="00E10946">
        <w:rPr>
          <w:rFonts w:hint="cs"/>
          <w:rtl/>
        </w:rPr>
        <w:t>יוכל לשמש כנקודת מעבר ב</w:t>
      </w:r>
      <w:r>
        <w:rPr>
          <w:rFonts w:hint="cs"/>
          <w:rtl/>
        </w:rPr>
        <w:t>ין העיר ההיסטורית לעיר המתפתחת.</w:t>
      </w:r>
      <w:r w:rsidR="00B73353">
        <w:rPr>
          <w:rStyle w:val="FootnoteReference"/>
          <w:rtl/>
        </w:rPr>
        <w:footnoteReference w:id="58"/>
      </w:r>
      <w:r w:rsidR="00E10946">
        <w:rPr>
          <w:rFonts w:hint="cs"/>
          <w:rtl/>
        </w:rPr>
        <w:t xml:space="preserve"> </w:t>
      </w:r>
      <w:r w:rsidR="00B73353">
        <w:rPr>
          <w:rFonts w:hint="cs"/>
          <w:rtl/>
        </w:rPr>
        <w:t xml:space="preserve">ערב סיומו של העשור הראשון </w:t>
      </w:r>
      <w:r>
        <w:rPr>
          <w:rFonts w:hint="cs"/>
          <w:rtl/>
        </w:rPr>
        <w:t>הוכרע כי השטח שבו יוקם המוזיאון</w:t>
      </w:r>
      <w:r w:rsidR="00B73353">
        <w:rPr>
          <w:rFonts w:hint="cs"/>
          <w:rtl/>
        </w:rPr>
        <w:t xml:space="preserve"> יהיה </w:t>
      </w:r>
      <w:r w:rsidR="00C25B01">
        <w:rPr>
          <w:rFonts w:hint="cs"/>
          <w:rtl/>
        </w:rPr>
        <w:t>בקירבת</w:t>
      </w:r>
      <w:r w:rsidR="00B73353">
        <w:rPr>
          <w:rFonts w:hint="cs"/>
          <w:rtl/>
        </w:rPr>
        <w:t xml:space="preserve"> קריית השלטון </w:t>
      </w:r>
      <w:r w:rsidR="00C25B01">
        <w:rPr>
          <w:rFonts w:hint="cs"/>
          <w:rtl/>
        </w:rPr>
        <w:t xml:space="preserve">אך </w:t>
      </w:r>
      <w:r w:rsidR="00B73353">
        <w:rPr>
          <w:rFonts w:hint="cs"/>
          <w:rtl/>
        </w:rPr>
        <w:t xml:space="preserve">לא חלק ממנה. </w:t>
      </w:r>
      <w:r>
        <w:rPr>
          <w:rFonts w:hint="cs"/>
          <w:rtl/>
        </w:rPr>
        <w:t>במחצית שנות ה- 60, לאחר הפקעת הקרקע של שכונת נאוה שאנן, נבנה המוזיאון על פי התכנית של אל מנספלד ודרורה גד. למוזיאון שנבנה הייתה נוכחות בולטת במרחב ו</w:t>
      </w:r>
      <w:r w:rsidR="002A54C4">
        <w:rPr>
          <w:rFonts w:hint="cs"/>
          <w:rtl/>
        </w:rPr>
        <w:t>בוודאי תוכנו ש</w:t>
      </w:r>
      <w:r w:rsidR="00493EDA">
        <w:rPr>
          <w:rFonts w:hint="cs"/>
          <w:rtl/>
        </w:rPr>
        <w:t xml:space="preserve">רת תכנים לאומים. </w:t>
      </w:r>
      <w:r>
        <w:rPr>
          <w:rFonts w:hint="cs"/>
          <w:rtl/>
        </w:rPr>
        <w:t xml:space="preserve">אלא </w:t>
      </w:r>
      <w:r w:rsidR="00D217B5">
        <w:rPr>
          <w:rFonts w:hint="cs"/>
          <w:rtl/>
        </w:rPr>
        <w:t>למרות</w:t>
      </w:r>
      <w:r>
        <w:rPr>
          <w:rFonts w:hint="cs"/>
          <w:rtl/>
        </w:rPr>
        <w:t xml:space="preserve"> קרבתו לקרית השלטון מבנה זה לא נבנה בהתאם לתכנית הקריה </w:t>
      </w:r>
      <w:r w:rsidR="00493EDA">
        <w:rPr>
          <w:rFonts w:hint="cs"/>
          <w:rtl/>
        </w:rPr>
        <w:t>וכחלק</w:t>
      </w:r>
      <w:r>
        <w:rPr>
          <w:rFonts w:hint="cs"/>
          <w:rtl/>
        </w:rPr>
        <w:t xml:space="preserve"> </w:t>
      </w:r>
      <w:r w:rsidR="00493EDA">
        <w:rPr>
          <w:rFonts w:hint="cs"/>
          <w:rtl/>
        </w:rPr>
        <w:t>ממרכיבי הבירה.</w:t>
      </w:r>
      <w:r>
        <w:rPr>
          <w:rFonts w:hint="cs"/>
          <w:rtl/>
        </w:rPr>
        <w:t xml:space="preserve"> </w:t>
      </w:r>
    </w:p>
    <w:p w:rsidR="00D1214E" w:rsidRDefault="00D1214E" w:rsidP="00D1214E">
      <w:pPr>
        <w:bidi/>
        <w:jc w:val="both"/>
        <w:rPr>
          <w:rtl/>
        </w:rPr>
      </w:pPr>
    </w:p>
    <w:p w:rsidR="002D4C29" w:rsidRPr="001408CA" w:rsidRDefault="00022878" w:rsidP="0079572D">
      <w:pPr>
        <w:bidi/>
        <w:jc w:val="both"/>
        <w:rPr>
          <w:b/>
          <w:bCs/>
          <w:rtl/>
        </w:rPr>
      </w:pPr>
      <w:r w:rsidRPr="001408CA">
        <w:rPr>
          <w:rFonts w:hint="cs"/>
          <w:b/>
          <w:bCs/>
          <w:rtl/>
        </w:rPr>
        <w:t xml:space="preserve">סיכום </w:t>
      </w:r>
    </w:p>
    <w:p w:rsidR="00D5435A" w:rsidRPr="001408CA" w:rsidRDefault="00D5435A" w:rsidP="008F1488">
      <w:pPr>
        <w:bidi/>
        <w:jc w:val="both"/>
        <w:rPr>
          <w:rtl/>
        </w:rPr>
      </w:pPr>
      <w:r w:rsidRPr="001408CA">
        <w:rPr>
          <w:rFonts w:hint="cs"/>
          <w:rtl/>
        </w:rPr>
        <w:t>ב</w:t>
      </w:r>
      <w:r w:rsidR="00110BBF">
        <w:rPr>
          <w:rFonts w:hint="cs"/>
          <w:rtl/>
        </w:rPr>
        <w:t xml:space="preserve">שנים </w:t>
      </w:r>
      <w:r w:rsidRPr="001408CA">
        <w:rPr>
          <w:rFonts w:hint="cs"/>
          <w:rtl/>
        </w:rPr>
        <w:t xml:space="preserve">שלאחר הקמת המדינה </w:t>
      </w:r>
      <w:r w:rsidR="00110BBF">
        <w:rPr>
          <w:rFonts w:hint="cs"/>
          <w:rtl/>
        </w:rPr>
        <w:t>השתתפו</w:t>
      </w:r>
      <w:r w:rsidR="003877E2" w:rsidRPr="001408CA">
        <w:rPr>
          <w:rFonts w:hint="cs"/>
          <w:rtl/>
        </w:rPr>
        <w:t xml:space="preserve"> </w:t>
      </w:r>
      <w:r w:rsidR="0079572D">
        <w:rPr>
          <w:rFonts w:hint="cs"/>
          <w:rtl/>
        </w:rPr>
        <w:t xml:space="preserve">הממשלה, </w:t>
      </w:r>
      <w:r w:rsidR="00156B37">
        <w:rPr>
          <w:rFonts w:hint="cs"/>
          <w:rtl/>
        </w:rPr>
        <w:t xml:space="preserve">עיריית ירושלים ומוסדות נוספים </w:t>
      </w:r>
      <w:r w:rsidR="00110BBF">
        <w:rPr>
          <w:rFonts w:hint="cs"/>
          <w:rtl/>
        </w:rPr>
        <w:t>בפעולות</w:t>
      </w:r>
      <w:r w:rsidR="00110BBF" w:rsidRPr="001408CA">
        <w:rPr>
          <w:rFonts w:hint="cs"/>
          <w:rtl/>
        </w:rPr>
        <w:t xml:space="preserve"> </w:t>
      </w:r>
      <w:r w:rsidR="00110BBF">
        <w:rPr>
          <w:rFonts w:hint="cs"/>
          <w:rtl/>
        </w:rPr>
        <w:t>הבניה</w:t>
      </w:r>
      <w:r w:rsidR="00110BBF" w:rsidRPr="001408CA">
        <w:rPr>
          <w:rFonts w:hint="cs"/>
          <w:rtl/>
        </w:rPr>
        <w:t xml:space="preserve"> </w:t>
      </w:r>
      <w:r w:rsidRPr="001408CA">
        <w:rPr>
          <w:rFonts w:hint="cs"/>
          <w:rtl/>
        </w:rPr>
        <w:t>ו</w:t>
      </w:r>
      <w:r w:rsidR="00110BBF">
        <w:rPr>
          <w:rFonts w:hint="cs"/>
          <w:rtl/>
        </w:rPr>
        <w:t>ה</w:t>
      </w:r>
      <w:r w:rsidRPr="001408CA">
        <w:rPr>
          <w:rFonts w:hint="cs"/>
          <w:rtl/>
        </w:rPr>
        <w:t xml:space="preserve">פיתוח </w:t>
      </w:r>
      <w:r w:rsidR="00156B37">
        <w:rPr>
          <w:rFonts w:hint="cs"/>
          <w:rtl/>
        </w:rPr>
        <w:t xml:space="preserve">של </w:t>
      </w:r>
      <w:r w:rsidR="0079572D">
        <w:rPr>
          <w:rFonts w:hint="cs"/>
          <w:rtl/>
        </w:rPr>
        <w:t>חלקה המערבי של  ירושלים</w:t>
      </w:r>
      <w:r w:rsidR="00C25B01">
        <w:rPr>
          <w:rFonts w:hint="cs"/>
          <w:rtl/>
        </w:rPr>
        <w:t>.</w:t>
      </w:r>
      <w:r w:rsidR="0079572D">
        <w:rPr>
          <w:rFonts w:hint="cs"/>
          <w:rtl/>
        </w:rPr>
        <w:t xml:space="preserve"> </w:t>
      </w:r>
      <w:r w:rsidR="00156B37">
        <w:rPr>
          <w:rFonts w:hint="cs"/>
          <w:rtl/>
        </w:rPr>
        <w:t>בעקבות פעילות זו</w:t>
      </w:r>
      <w:r w:rsidR="003877E2">
        <w:rPr>
          <w:rFonts w:hint="cs"/>
          <w:rtl/>
        </w:rPr>
        <w:t xml:space="preserve"> הפך </w:t>
      </w:r>
      <w:r w:rsidR="0079572D">
        <w:rPr>
          <w:rFonts w:hint="cs"/>
          <w:rtl/>
        </w:rPr>
        <w:t>חלק מהשטח שהיה בשליטת מדינת ישראל  ל</w:t>
      </w:r>
      <w:r w:rsidR="00156B37">
        <w:rPr>
          <w:rFonts w:hint="cs"/>
          <w:rtl/>
        </w:rPr>
        <w:t xml:space="preserve">מקום </w:t>
      </w:r>
      <w:r w:rsidR="00C25B01">
        <w:rPr>
          <w:rFonts w:hint="cs"/>
          <w:rtl/>
        </w:rPr>
        <w:t xml:space="preserve">מושבם של מוסדות השלטון של המדינה </w:t>
      </w:r>
      <w:r w:rsidR="00C25B01">
        <w:rPr>
          <w:rtl/>
        </w:rPr>
        <w:t>–</w:t>
      </w:r>
      <w:r w:rsidR="00C25B01">
        <w:rPr>
          <w:rFonts w:hint="cs"/>
          <w:rtl/>
        </w:rPr>
        <w:t xml:space="preserve"> הבירה.</w:t>
      </w:r>
      <w:r w:rsidR="00156B37">
        <w:rPr>
          <w:rFonts w:hint="cs"/>
          <w:rtl/>
        </w:rPr>
        <w:t xml:space="preserve"> </w:t>
      </w:r>
    </w:p>
    <w:p w:rsidR="007D3A9F" w:rsidRDefault="00F04655" w:rsidP="008F1488">
      <w:pPr>
        <w:bidi/>
        <w:jc w:val="both"/>
        <w:rPr>
          <w:rtl/>
        </w:rPr>
      </w:pPr>
      <w:r>
        <w:rPr>
          <w:rFonts w:hint="cs"/>
          <w:rtl/>
        </w:rPr>
        <w:t>במאמר</w:t>
      </w:r>
      <w:r w:rsidR="00156B37">
        <w:rPr>
          <w:rFonts w:hint="cs"/>
          <w:rtl/>
        </w:rPr>
        <w:t xml:space="preserve"> </w:t>
      </w:r>
      <w:r w:rsidR="003877E2">
        <w:rPr>
          <w:rFonts w:hint="cs"/>
          <w:rtl/>
        </w:rPr>
        <w:t>זה</w:t>
      </w:r>
      <w:r w:rsidR="00D5435A" w:rsidRPr="001408CA">
        <w:rPr>
          <w:rFonts w:hint="cs"/>
          <w:rtl/>
        </w:rPr>
        <w:t xml:space="preserve"> הוצגו </w:t>
      </w:r>
      <w:r w:rsidR="003877E2">
        <w:rPr>
          <w:rFonts w:hint="cs"/>
          <w:rtl/>
        </w:rPr>
        <w:t>ה</w:t>
      </w:r>
      <w:r w:rsidR="00156B37">
        <w:rPr>
          <w:rFonts w:hint="cs"/>
          <w:rtl/>
        </w:rPr>
        <w:t>רעיונות, התוכניות</w:t>
      </w:r>
      <w:r w:rsidR="00110BBF">
        <w:rPr>
          <w:rFonts w:hint="cs"/>
          <w:rtl/>
        </w:rPr>
        <w:t xml:space="preserve"> והפעולות </w:t>
      </w:r>
      <w:r w:rsidR="0079572D">
        <w:rPr>
          <w:rFonts w:hint="cs"/>
          <w:rtl/>
        </w:rPr>
        <w:t xml:space="preserve">שהביאו לפיתוחו של </w:t>
      </w:r>
      <w:r w:rsidR="00156B37">
        <w:rPr>
          <w:rFonts w:hint="cs"/>
          <w:rtl/>
        </w:rPr>
        <w:t>שטח</w:t>
      </w:r>
      <w:r w:rsidR="0079572D">
        <w:rPr>
          <w:rFonts w:hint="cs"/>
          <w:rtl/>
        </w:rPr>
        <w:t xml:space="preserve"> זה בעשרים השנים הראשונות לאחר הקמת המדינה.  </w:t>
      </w:r>
      <w:r w:rsidR="00D5435A" w:rsidRPr="001408CA">
        <w:rPr>
          <w:rFonts w:hint="cs"/>
          <w:rtl/>
        </w:rPr>
        <w:t xml:space="preserve">תהליך </w:t>
      </w:r>
      <w:r w:rsidR="0079572D">
        <w:rPr>
          <w:rFonts w:hint="cs"/>
          <w:rtl/>
        </w:rPr>
        <w:t xml:space="preserve">בינויה של ירושלים כבירת המדינה החל </w:t>
      </w:r>
      <w:r w:rsidR="008F1488">
        <w:rPr>
          <w:rFonts w:hint="cs"/>
          <w:rtl/>
        </w:rPr>
        <w:t xml:space="preserve">עם </w:t>
      </w:r>
      <w:r w:rsidR="00D5435A" w:rsidRPr="001408CA">
        <w:rPr>
          <w:rFonts w:hint="cs"/>
          <w:rtl/>
        </w:rPr>
        <w:t xml:space="preserve">שילובם של מוסדות </w:t>
      </w:r>
      <w:r w:rsidR="00110BBF">
        <w:rPr>
          <w:rFonts w:hint="cs"/>
          <w:rtl/>
        </w:rPr>
        <w:t>ה</w:t>
      </w:r>
      <w:r w:rsidR="00D5435A" w:rsidRPr="001408CA">
        <w:rPr>
          <w:rFonts w:hint="cs"/>
          <w:rtl/>
        </w:rPr>
        <w:t>שלטון במרחב העירוני.</w:t>
      </w:r>
      <w:r w:rsidR="007D3A9F">
        <w:rPr>
          <w:rFonts w:hint="cs"/>
          <w:rtl/>
        </w:rPr>
        <w:t xml:space="preserve"> השתלבות הבירה בשטח העירוני הייתה ללא תכנית ועל בסיס מקום פנוי במרחב העירוני. שילוב זה כמובן לא הקל על התפקוד השוטף של המוסדות והשפיע על העיר. כפי שראינו תהליך ההשתלבות במרחב העירוני נעשה ללא מעורבות משמעותית של העירייה. הסיבה לכך הייתה חולשתו של השלטון המקומי, העדר התאמה פוליטית בין השלטון המרכזי לשלטון המקומי. אך נדמה כי חוסר שיתוף הפעולה נבעה מהלחץ שהפעילה המדינה על מנת להצביע על הישגים בירושלים.</w:t>
      </w:r>
    </w:p>
    <w:p w:rsidR="00F20F14" w:rsidRDefault="0079572D" w:rsidP="007D3A9F">
      <w:pPr>
        <w:bidi/>
        <w:jc w:val="both"/>
        <w:rPr>
          <w:rtl/>
        </w:rPr>
      </w:pPr>
      <w:r>
        <w:rPr>
          <w:rFonts w:hint="cs"/>
          <w:rtl/>
        </w:rPr>
        <w:t xml:space="preserve">לאחר דצמבר 1949 </w:t>
      </w:r>
      <w:r w:rsidR="008F1488">
        <w:rPr>
          <w:rFonts w:hint="cs"/>
          <w:rtl/>
        </w:rPr>
        <w:t xml:space="preserve">הוחל בתכנון מרחב </w:t>
      </w:r>
      <w:r w:rsidR="00156B37">
        <w:rPr>
          <w:rFonts w:hint="cs"/>
          <w:rtl/>
        </w:rPr>
        <w:t>שלטון</w:t>
      </w:r>
      <w:r w:rsidR="008F1488">
        <w:rPr>
          <w:rFonts w:hint="cs"/>
          <w:rtl/>
        </w:rPr>
        <w:t xml:space="preserve"> בסמוך ל</w:t>
      </w:r>
      <w:r w:rsidR="00156B37">
        <w:rPr>
          <w:rFonts w:hint="cs"/>
          <w:rtl/>
        </w:rPr>
        <w:t>עיר</w:t>
      </w:r>
      <w:r w:rsidR="007D3A9F">
        <w:rPr>
          <w:rFonts w:hint="cs"/>
          <w:rtl/>
        </w:rPr>
        <w:t xml:space="preserve">. </w:t>
      </w:r>
      <w:r>
        <w:rPr>
          <w:rFonts w:hint="cs"/>
          <w:rtl/>
        </w:rPr>
        <w:t xml:space="preserve">כפי שתואר במאמר וחרף העובדה שגובשו תכניות פיתוח </w:t>
      </w:r>
      <w:r w:rsidR="008F1488">
        <w:rPr>
          <w:rFonts w:hint="cs"/>
          <w:rtl/>
        </w:rPr>
        <w:t>למרחב השלטון התבצע הפיתוח בפועל לא בהתאם לתכנית מוסכמת</w:t>
      </w:r>
      <w:r w:rsidR="00D5435A" w:rsidRPr="001408CA">
        <w:rPr>
          <w:rFonts w:hint="cs"/>
          <w:rtl/>
        </w:rPr>
        <w:t xml:space="preserve">. </w:t>
      </w:r>
      <w:r w:rsidR="00F04655">
        <w:rPr>
          <w:rFonts w:hint="cs"/>
          <w:rtl/>
        </w:rPr>
        <w:t>בין הסיבות</w:t>
      </w:r>
      <w:r w:rsidR="008F1488">
        <w:rPr>
          <w:rFonts w:hint="cs"/>
          <w:rtl/>
        </w:rPr>
        <w:t xml:space="preserve"> לסטיה מהתכנית שאושרה</w:t>
      </w:r>
      <w:r w:rsidR="00F04655">
        <w:rPr>
          <w:rFonts w:hint="cs"/>
          <w:rtl/>
        </w:rPr>
        <w:t xml:space="preserve"> </w:t>
      </w:r>
      <w:r w:rsidR="007D3A9F">
        <w:rPr>
          <w:rFonts w:hint="cs"/>
          <w:rtl/>
        </w:rPr>
        <w:t>היו כנראה</w:t>
      </w:r>
      <w:r w:rsidR="00F04655">
        <w:rPr>
          <w:rFonts w:hint="cs"/>
          <w:rtl/>
        </w:rPr>
        <w:t xml:space="preserve"> </w:t>
      </w:r>
      <w:r w:rsidR="007D3A9F">
        <w:rPr>
          <w:rFonts w:hint="cs"/>
          <w:rtl/>
        </w:rPr>
        <w:t>הקשיים הכלכלים ו</w:t>
      </w:r>
      <w:r w:rsidR="008F1488">
        <w:rPr>
          <w:rFonts w:hint="cs"/>
          <w:rtl/>
        </w:rPr>
        <w:t xml:space="preserve">קשיי המנגון המפקח על התהליך. </w:t>
      </w:r>
      <w:r w:rsidR="007D3A9F">
        <w:rPr>
          <w:rFonts w:hint="cs"/>
          <w:rtl/>
        </w:rPr>
        <w:t xml:space="preserve">אבל גם חוסר נחישות  היו בין הגורמים לכך שתהליך הבנייה התעכב. </w:t>
      </w:r>
      <w:r w:rsidR="00D5435A" w:rsidRPr="001408CA">
        <w:rPr>
          <w:rFonts w:hint="cs"/>
          <w:rtl/>
        </w:rPr>
        <w:t xml:space="preserve">ביטולה בפועל של תכנית הבינוי המסודרת </w:t>
      </w:r>
      <w:r w:rsidR="00C25B01">
        <w:rPr>
          <w:rFonts w:hint="cs"/>
          <w:rtl/>
        </w:rPr>
        <w:t>הוביל למציאות בה יכלו גורמים שונים ללחוץ על הממשלה ולדרוש אחיזה במרחב השלטון</w:t>
      </w:r>
      <w:r w:rsidR="008F1488">
        <w:rPr>
          <w:rFonts w:hint="cs"/>
          <w:rtl/>
        </w:rPr>
        <w:t xml:space="preserve"> או בסמוך אליו</w:t>
      </w:r>
      <w:r w:rsidR="00C25B01">
        <w:rPr>
          <w:rFonts w:hint="cs"/>
          <w:rtl/>
        </w:rPr>
        <w:t>.</w:t>
      </w:r>
      <w:r>
        <w:rPr>
          <w:rFonts w:hint="cs"/>
          <w:rtl/>
        </w:rPr>
        <w:t xml:space="preserve"> </w:t>
      </w:r>
      <w:r w:rsidR="00D5435A" w:rsidRPr="001408CA">
        <w:rPr>
          <w:rFonts w:hint="cs"/>
          <w:rtl/>
        </w:rPr>
        <w:t>בעקב</w:t>
      </w:r>
      <w:r w:rsidR="00156B37">
        <w:rPr>
          <w:rFonts w:hint="cs"/>
          <w:rtl/>
        </w:rPr>
        <w:t>ות לחצים אלו שולב</w:t>
      </w:r>
      <w:r w:rsidR="0038390C">
        <w:rPr>
          <w:rFonts w:hint="cs"/>
          <w:rtl/>
        </w:rPr>
        <w:t>ה</w:t>
      </w:r>
      <w:r w:rsidR="00156B37">
        <w:rPr>
          <w:rFonts w:hint="cs"/>
          <w:rtl/>
        </w:rPr>
        <w:t xml:space="preserve"> לבסוף במרחב זה</w:t>
      </w:r>
      <w:r>
        <w:rPr>
          <w:rFonts w:hint="cs"/>
          <w:rtl/>
        </w:rPr>
        <w:t xml:space="preserve"> </w:t>
      </w:r>
      <w:r w:rsidR="00D5435A" w:rsidRPr="001408CA">
        <w:rPr>
          <w:rFonts w:hint="cs"/>
          <w:rtl/>
        </w:rPr>
        <w:t>האוני</w:t>
      </w:r>
      <w:r>
        <w:rPr>
          <w:rFonts w:hint="cs"/>
          <w:rtl/>
        </w:rPr>
        <w:t xml:space="preserve">ברסיטה העברית </w:t>
      </w:r>
      <w:r w:rsidR="0038390C">
        <w:rPr>
          <w:rFonts w:hint="cs"/>
          <w:rtl/>
        </w:rPr>
        <w:t xml:space="preserve">ובסמוך לקריה ובזיקה אליה </w:t>
      </w:r>
      <w:r w:rsidR="007D3A9F">
        <w:rPr>
          <w:rFonts w:hint="cs"/>
          <w:rtl/>
        </w:rPr>
        <w:t>בנייני</w:t>
      </w:r>
      <w:r w:rsidR="008F1488">
        <w:rPr>
          <w:rFonts w:hint="cs"/>
          <w:rtl/>
        </w:rPr>
        <w:t xml:space="preserve"> האומה ו</w:t>
      </w:r>
      <w:r w:rsidR="0038390C">
        <w:rPr>
          <w:rFonts w:hint="cs"/>
          <w:rtl/>
        </w:rPr>
        <w:t>מוזיאון ישראל.</w:t>
      </w:r>
      <w:r w:rsidR="00F20F14">
        <w:rPr>
          <w:rFonts w:hint="cs"/>
          <w:rtl/>
        </w:rPr>
        <w:t xml:space="preserve"> </w:t>
      </w:r>
      <w:r w:rsidR="008F1488">
        <w:rPr>
          <w:rFonts w:hint="cs"/>
          <w:rtl/>
        </w:rPr>
        <w:t xml:space="preserve">למביט על מרחב השלטון היום יגלה לכאורה הגיון בקשר בין המוסדות השונים במרחב </w:t>
      </w:r>
      <w:r w:rsidR="008F1488">
        <w:rPr>
          <w:rtl/>
        </w:rPr>
        <w:t>–</w:t>
      </w:r>
      <w:r w:rsidR="008F1488">
        <w:rPr>
          <w:rFonts w:hint="cs"/>
          <w:rtl/>
        </w:rPr>
        <w:t xml:space="preserve"> בין משרדי הממשלה למוזיאון ישראל; בין בנייני האומה לאזור השלטון. אלא כפי שתואר כאן יצירה זו הייתה פרי מקרה ולא בהתאם לתכנון. </w:t>
      </w:r>
    </w:p>
    <w:p w:rsidR="00D5435A" w:rsidRDefault="00143DA2" w:rsidP="007D3A9F">
      <w:pPr>
        <w:bidi/>
        <w:jc w:val="both"/>
        <w:rPr>
          <w:rtl/>
        </w:rPr>
      </w:pPr>
      <w:r>
        <w:rPr>
          <w:rFonts w:hint="cs"/>
          <w:rtl/>
        </w:rPr>
        <w:lastRenderedPageBreak/>
        <w:t>פעולות הבינוי במערבה של ירושלים</w:t>
      </w:r>
      <w:r w:rsidR="00DE7BDA">
        <w:rPr>
          <w:rFonts w:hint="cs"/>
          <w:rtl/>
        </w:rPr>
        <w:t xml:space="preserve"> </w:t>
      </w:r>
      <w:r w:rsidR="00D5435A" w:rsidRPr="001408CA">
        <w:rPr>
          <w:rFonts w:hint="cs"/>
          <w:rtl/>
        </w:rPr>
        <w:t>הביאו לשינוי מרחבי משמעותי</w:t>
      </w:r>
      <w:r>
        <w:rPr>
          <w:rFonts w:hint="cs"/>
          <w:rtl/>
        </w:rPr>
        <w:t xml:space="preserve"> בעיר. </w:t>
      </w:r>
      <w:r w:rsidR="00D5435A" w:rsidRPr="001408CA">
        <w:rPr>
          <w:rFonts w:hint="cs"/>
          <w:rtl/>
        </w:rPr>
        <w:t xml:space="preserve">מערך הכבישים שנבנה סביב אזור הקריה וקנאותה של רשויות המדינה למנוע כל בנייה לצרכים עירוניים מקומיים בתחומי הקריה בודדו למעשה את הקריה מן העיר. </w:t>
      </w:r>
      <w:r w:rsidR="008F1488">
        <w:rPr>
          <w:rFonts w:hint="cs"/>
          <w:rtl/>
        </w:rPr>
        <w:t>התוצאה של העדר דיאלוג</w:t>
      </w:r>
      <w:r w:rsidR="007D3A9F">
        <w:rPr>
          <w:rFonts w:hint="cs"/>
          <w:rtl/>
        </w:rPr>
        <w:t xml:space="preserve"> עם העירייה</w:t>
      </w:r>
      <w:r w:rsidR="008F1488">
        <w:rPr>
          <w:rFonts w:hint="cs"/>
          <w:rtl/>
        </w:rPr>
        <w:t xml:space="preserve"> היתה יצירה של מרחב שלטון </w:t>
      </w:r>
      <w:r w:rsidR="00AF1F93">
        <w:rPr>
          <w:rFonts w:hint="cs"/>
          <w:rtl/>
        </w:rPr>
        <w:t>המנותק מן</w:t>
      </w:r>
      <w:r w:rsidR="00D5435A" w:rsidRPr="001408CA">
        <w:rPr>
          <w:rFonts w:hint="cs"/>
          <w:rtl/>
        </w:rPr>
        <w:t xml:space="preserve"> המרחב העירוני בתוך עיר</w:t>
      </w:r>
      <w:r w:rsidR="00AF1F93">
        <w:rPr>
          <w:rFonts w:hint="cs"/>
          <w:rtl/>
        </w:rPr>
        <w:t xml:space="preserve"> מחולקת </w:t>
      </w:r>
      <w:r w:rsidR="007D3A9F">
        <w:rPr>
          <w:rFonts w:hint="cs"/>
          <w:rtl/>
        </w:rPr>
        <w:t>ה</w:t>
      </w:r>
      <w:r w:rsidR="00D5435A" w:rsidRPr="001408CA">
        <w:rPr>
          <w:rFonts w:hint="cs"/>
          <w:rtl/>
        </w:rPr>
        <w:t xml:space="preserve">מתפתחת לכיוון דרום מערב. </w:t>
      </w:r>
    </w:p>
    <w:p w:rsidR="00153C7B" w:rsidRPr="001408CA" w:rsidRDefault="00153C7B" w:rsidP="00153C7B">
      <w:pPr>
        <w:bidi/>
        <w:jc w:val="both"/>
        <w:rPr>
          <w:rtl/>
        </w:rPr>
      </w:pPr>
      <w:r>
        <w:rPr>
          <w:rFonts w:hint="cs"/>
          <w:rtl/>
        </w:rPr>
        <w:t xml:space="preserve">בנוסף </w:t>
      </w:r>
      <w:r w:rsidRPr="001408CA">
        <w:rPr>
          <w:rFonts w:hint="cs"/>
          <w:rtl/>
        </w:rPr>
        <w:t xml:space="preserve">לבינוי הפיזי </w:t>
      </w:r>
      <w:r>
        <w:rPr>
          <w:rFonts w:hint="cs"/>
          <w:rtl/>
        </w:rPr>
        <w:t xml:space="preserve">יזמה המדינה </w:t>
      </w:r>
      <w:r w:rsidRPr="001408CA">
        <w:rPr>
          <w:rFonts w:hint="cs"/>
          <w:rtl/>
        </w:rPr>
        <w:t>פעולות נוספות על מנת</w:t>
      </w:r>
      <w:r>
        <w:rPr>
          <w:rFonts w:hint="cs"/>
          <w:rtl/>
        </w:rPr>
        <w:t xml:space="preserve"> להבטיח את המעמד של העיר. יצירתו</w:t>
      </w:r>
      <w:r w:rsidRPr="001408CA">
        <w:rPr>
          <w:rFonts w:hint="cs"/>
          <w:rtl/>
        </w:rPr>
        <w:t xml:space="preserve"> של </w:t>
      </w:r>
      <w:r>
        <w:rPr>
          <w:rFonts w:hint="cs"/>
          <w:rtl/>
        </w:rPr>
        <w:t>מרחב זיכרון</w:t>
      </w:r>
      <w:r w:rsidRPr="001408CA">
        <w:rPr>
          <w:rFonts w:hint="cs"/>
          <w:rtl/>
        </w:rPr>
        <w:t xml:space="preserve"> (לדוגמא בהר הרצל) </w:t>
      </w:r>
      <w:r>
        <w:rPr>
          <w:rFonts w:hint="cs"/>
          <w:rtl/>
        </w:rPr>
        <w:t>ו</w:t>
      </w:r>
      <w:r w:rsidRPr="001408CA">
        <w:rPr>
          <w:rFonts w:hint="cs"/>
          <w:rtl/>
        </w:rPr>
        <w:t>שילובם של אירועים חד פעמים</w:t>
      </w:r>
      <w:r>
        <w:rPr>
          <w:rFonts w:hint="cs"/>
          <w:rtl/>
        </w:rPr>
        <w:t xml:space="preserve"> משמעותיים (כחגיגות העשור ועוד)</w:t>
      </w:r>
      <w:r w:rsidRPr="001408CA">
        <w:rPr>
          <w:rFonts w:hint="cs"/>
          <w:rtl/>
        </w:rPr>
        <w:t xml:space="preserve"> </w:t>
      </w:r>
      <w:r>
        <w:rPr>
          <w:rFonts w:hint="cs"/>
          <w:rtl/>
        </w:rPr>
        <w:t xml:space="preserve">סיעו גם הם לקבע את מעמדה של העיר כבירה גם בהקשר המקומי ובוודאי גם בהקשר העולמי. בנוסף לכך הם סייעו בעיצוב מרחבה של העיר וכך נוצר מרחב ייחודי בדרום מערב העיר והוקמו מתקנים ייעודים (האיצטדיון). </w:t>
      </w:r>
    </w:p>
    <w:p w:rsidR="00D5435A" w:rsidRPr="001408CA" w:rsidRDefault="00AF1EF7" w:rsidP="007D3A9F">
      <w:pPr>
        <w:bidi/>
        <w:jc w:val="both"/>
        <w:rPr>
          <w:rtl/>
        </w:rPr>
      </w:pPr>
      <w:r>
        <w:rPr>
          <w:rFonts w:hint="cs"/>
          <w:rtl/>
        </w:rPr>
        <w:t>ירושלים מעולם לא נשענה על גורמי מיקום ואיתור משובחים.</w:t>
      </w:r>
      <w:r w:rsidR="00F97224">
        <w:rPr>
          <w:rFonts w:hint="cs"/>
          <w:rtl/>
        </w:rPr>
        <w:t xml:space="preserve"> </w:t>
      </w:r>
      <w:r>
        <w:rPr>
          <w:rFonts w:hint="cs"/>
          <w:rtl/>
        </w:rPr>
        <w:t xml:space="preserve">למרות שתל אביב ואפילו חיפה נהנו מתנאים נוחים יותר </w:t>
      </w:r>
      <w:r w:rsidR="00DE7BDA">
        <w:rPr>
          <w:rFonts w:hint="cs"/>
          <w:rtl/>
        </w:rPr>
        <w:t xml:space="preserve">כדי </w:t>
      </w:r>
      <w:r>
        <w:rPr>
          <w:rFonts w:hint="cs"/>
          <w:rtl/>
        </w:rPr>
        <w:t xml:space="preserve">להפוך למרחב </w:t>
      </w:r>
      <w:r w:rsidR="0038390C">
        <w:rPr>
          <w:rFonts w:hint="cs"/>
          <w:rtl/>
        </w:rPr>
        <w:t xml:space="preserve">הלאומי </w:t>
      </w:r>
      <w:r w:rsidR="007D3A9F">
        <w:rPr>
          <w:rFonts w:hint="cs"/>
          <w:rtl/>
        </w:rPr>
        <w:t xml:space="preserve">המשמעותי - </w:t>
      </w:r>
      <w:r w:rsidR="00AF1F93">
        <w:rPr>
          <w:rFonts w:hint="cs"/>
          <w:rtl/>
        </w:rPr>
        <w:t xml:space="preserve">הבירה - </w:t>
      </w:r>
      <w:r>
        <w:rPr>
          <w:rFonts w:hint="cs"/>
          <w:rtl/>
        </w:rPr>
        <w:t xml:space="preserve">הובילה </w:t>
      </w:r>
      <w:r w:rsidR="00AF1F93">
        <w:rPr>
          <w:rFonts w:hint="cs"/>
          <w:rtl/>
        </w:rPr>
        <w:t>המסורת ובוודאי  התכנית לבינאום לקבוע את ירושלים כבירת המדינה</w:t>
      </w:r>
      <w:r w:rsidR="00F97224">
        <w:rPr>
          <w:rFonts w:hint="cs"/>
          <w:rtl/>
        </w:rPr>
        <w:t>.</w:t>
      </w:r>
      <w:r>
        <w:rPr>
          <w:rFonts w:hint="cs"/>
          <w:rtl/>
        </w:rPr>
        <w:t xml:space="preserve"> </w:t>
      </w:r>
      <w:r w:rsidR="00AF1F93">
        <w:rPr>
          <w:rFonts w:hint="cs"/>
          <w:rtl/>
        </w:rPr>
        <w:t xml:space="preserve">באותן שנים בהם עסקו כאן </w:t>
      </w:r>
      <w:r w:rsidR="00D5435A" w:rsidRPr="001408CA">
        <w:rPr>
          <w:rFonts w:hint="cs"/>
          <w:rtl/>
        </w:rPr>
        <w:t>המשי</w:t>
      </w:r>
      <w:r w:rsidR="00627C6C">
        <w:rPr>
          <w:rFonts w:hint="cs"/>
          <w:rtl/>
        </w:rPr>
        <w:t>כה תל אביב להתפתח</w:t>
      </w:r>
      <w:r w:rsidR="00DE7BDA">
        <w:rPr>
          <w:rFonts w:hint="cs"/>
          <w:rtl/>
        </w:rPr>
        <w:t xml:space="preserve">. </w:t>
      </w:r>
      <w:r w:rsidR="00627C6C">
        <w:rPr>
          <w:rFonts w:hint="cs"/>
          <w:rtl/>
        </w:rPr>
        <w:t>מעמדה הכלכלי, החברתי וה</w:t>
      </w:r>
      <w:r w:rsidR="00D5435A" w:rsidRPr="001408CA">
        <w:rPr>
          <w:rFonts w:hint="cs"/>
          <w:rtl/>
        </w:rPr>
        <w:t>פוליטי, שנוצר כבר בתקופת המנדט, התחזק והתייצב. חי</w:t>
      </w:r>
      <w:r w:rsidR="00AF1F93">
        <w:rPr>
          <w:rFonts w:hint="cs"/>
          <w:rtl/>
        </w:rPr>
        <w:t xml:space="preserve">פה, עיר הנמל ואזורי התעשייה </w:t>
      </w:r>
      <w:r w:rsidR="00F97224">
        <w:rPr>
          <w:rFonts w:hint="cs"/>
          <w:rtl/>
        </w:rPr>
        <w:t xml:space="preserve">המשיכה להתבסס מבחינה כלכלית. </w:t>
      </w:r>
      <w:r w:rsidR="00D5435A" w:rsidRPr="001408CA">
        <w:rPr>
          <w:rFonts w:hint="cs"/>
          <w:rtl/>
        </w:rPr>
        <w:t xml:space="preserve">ירושלים כמו בתקופות קדומות </w:t>
      </w:r>
      <w:r w:rsidR="00F97224">
        <w:rPr>
          <w:rFonts w:hint="cs"/>
          <w:rtl/>
        </w:rPr>
        <w:t xml:space="preserve">התקשתה לעמוד מול </w:t>
      </w:r>
      <w:r w:rsidR="00D5435A" w:rsidRPr="001408CA">
        <w:rPr>
          <w:rFonts w:hint="cs"/>
          <w:rtl/>
        </w:rPr>
        <w:t>תהליכים כלכליים חברתיים אלו</w:t>
      </w:r>
      <w:r w:rsidR="00627C6C">
        <w:rPr>
          <w:rFonts w:hint="cs"/>
          <w:rtl/>
        </w:rPr>
        <w:t>.</w:t>
      </w:r>
      <w:r w:rsidR="00F97224">
        <w:rPr>
          <w:rFonts w:hint="cs"/>
          <w:rtl/>
        </w:rPr>
        <w:t xml:space="preserve"> אך קשיים אלו לא מנעו</w:t>
      </w:r>
      <w:r w:rsidR="004458F3">
        <w:rPr>
          <w:rFonts w:hint="cs"/>
          <w:rtl/>
        </w:rPr>
        <w:t xml:space="preserve"> כאמור</w:t>
      </w:r>
      <w:r w:rsidR="00F97224">
        <w:rPr>
          <w:rFonts w:hint="cs"/>
          <w:rtl/>
        </w:rPr>
        <w:t xml:space="preserve"> את המהלך ההיסטורי של קב</w:t>
      </w:r>
      <w:r w:rsidR="00627C6C">
        <w:rPr>
          <w:rFonts w:hint="cs"/>
          <w:rtl/>
        </w:rPr>
        <w:t>י</w:t>
      </w:r>
      <w:r w:rsidR="00F97224">
        <w:rPr>
          <w:rFonts w:hint="cs"/>
          <w:rtl/>
        </w:rPr>
        <w:t xml:space="preserve">עת </w:t>
      </w:r>
      <w:r w:rsidR="00143DA2">
        <w:rPr>
          <w:rFonts w:hint="cs"/>
          <w:rtl/>
        </w:rPr>
        <w:t>כבירתה</w:t>
      </w:r>
      <w:r w:rsidR="00F97224">
        <w:rPr>
          <w:rFonts w:hint="cs"/>
          <w:rtl/>
        </w:rPr>
        <w:t xml:space="preserve"> המודרנית</w:t>
      </w:r>
      <w:r w:rsidR="00143DA2">
        <w:rPr>
          <w:rFonts w:hint="cs"/>
          <w:rtl/>
        </w:rPr>
        <w:t xml:space="preserve"> של הארץ</w:t>
      </w:r>
      <w:r w:rsidR="00D5435A" w:rsidRPr="001408CA">
        <w:rPr>
          <w:rFonts w:hint="cs"/>
          <w:rtl/>
        </w:rPr>
        <w:t>.</w:t>
      </w:r>
      <w:r w:rsidR="00D5435A" w:rsidRPr="001408CA">
        <w:rPr>
          <w:rStyle w:val="FootnoteReference"/>
          <w:rtl/>
        </w:rPr>
        <w:footnoteReference w:id="59"/>
      </w:r>
      <w:r w:rsidR="00D5435A" w:rsidRPr="001408CA">
        <w:rPr>
          <w:rFonts w:hint="cs"/>
          <w:rtl/>
        </w:rPr>
        <w:t xml:space="preserve"> </w:t>
      </w:r>
    </w:p>
    <w:p w:rsidR="00D5435A" w:rsidRDefault="00143DA2" w:rsidP="007D3A9F">
      <w:pPr>
        <w:bidi/>
        <w:jc w:val="both"/>
        <w:rPr>
          <w:rtl/>
        </w:rPr>
      </w:pPr>
      <w:r>
        <w:rPr>
          <w:rFonts w:hint="cs"/>
          <w:rtl/>
        </w:rPr>
        <w:t>להבדיל מערי בירה ש</w:t>
      </w:r>
      <w:r w:rsidR="00D5435A" w:rsidRPr="001408CA">
        <w:rPr>
          <w:rFonts w:hint="cs"/>
          <w:rtl/>
        </w:rPr>
        <w:t xml:space="preserve">נבנו יש מאין כמו וושינגטון, ברזיליה הרי שירושלים דומה במידה רבה לערי הבירה ההיסטוריות כברלין, פאריס, לונדון ורומא. בערים אלו כמו בירושלים היה הכרח לשלב את מרחב השלטון ברקימה העירונית המתפתחת. שילוב זה הטיל לאורך ההיסטוריה אתגרים רבים ושינויים אורבניים נעשו במרוצת הדורות על מנת להסדיר את פעילות </w:t>
      </w:r>
      <w:r w:rsidR="00D23CCC">
        <w:rPr>
          <w:rFonts w:hint="cs"/>
          <w:rtl/>
        </w:rPr>
        <w:t>הבירה</w:t>
      </w:r>
      <w:r w:rsidR="00D5435A" w:rsidRPr="001408CA">
        <w:rPr>
          <w:rFonts w:hint="cs"/>
          <w:rtl/>
        </w:rPr>
        <w:t xml:space="preserve"> במרחב העירוני. בירושלים </w:t>
      </w:r>
      <w:r w:rsidR="00110BBF">
        <w:rPr>
          <w:rFonts w:hint="cs"/>
          <w:rtl/>
        </w:rPr>
        <w:t>בעשורים הראשונים</w:t>
      </w:r>
      <w:r w:rsidR="00D5435A" w:rsidRPr="001408CA">
        <w:rPr>
          <w:rFonts w:hint="cs"/>
          <w:rtl/>
        </w:rPr>
        <w:t xml:space="preserve"> למדינה נעשו המעשים הראשונים לשילוב הבירה בעיר. </w:t>
      </w:r>
      <w:r w:rsidR="00AF1F93">
        <w:rPr>
          <w:rFonts w:hint="cs"/>
          <w:rtl/>
        </w:rPr>
        <w:t>כפי שראינו כאן ה</w:t>
      </w:r>
      <w:r w:rsidR="007D3A9F">
        <w:rPr>
          <w:rFonts w:hint="cs"/>
          <w:rtl/>
        </w:rPr>
        <w:t>ה</w:t>
      </w:r>
      <w:r w:rsidR="00AF1F93">
        <w:rPr>
          <w:rFonts w:hint="cs"/>
          <w:rtl/>
        </w:rPr>
        <w:t xml:space="preserve">שתלבות הייתה </w:t>
      </w:r>
      <w:r w:rsidR="007D3A9F">
        <w:rPr>
          <w:rFonts w:hint="cs"/>
          <w:rtl/>
        </w:rPr>
        <w:t xml:space="preserve">בתחילה מאד דרמטית לנוכח הלחץ להראות נוכחות בעיר. בהמשך הנוכחות הפכה להתנתקות מהמרחב העירוני. </w:t>
      </w:r>
      <w:r w:rsidR="00AF1F93">
        <w:rPr>
          <w:rFonts w:hint="cs"/>
          <w:rtl/>
        </w:rPr>
        <w:t xml:space="preserve">אך בזאת לא תם הסיפור, </w:t>
      </w:r>
      <w:r w:rsidR="00D5435A" w:rsidRPr="001408CA">
        <w:rPr>
          <w:rFonts w:hint="cs"/>
          <w:rtl/>
        </w:rPr>
        <w:t>לנוכח השינויים הגיאופוליטיים שיתרחש</w:t>
      </w:r>
      <w:r w:rsidR="00D23CCC">
        <w:rPr>
          <w:rFonts w:hint="cs"/>
          <w:rtl/>
        </w:rPr>
        <w:t xml:space="preserve">ו </w:t>
      </w:r>
      <w:r w:rsidR="00AF1F93">
        <w:rPr>
          <w:rFonts w:hint="cs"/>
          <w:rtl/>
        </w:rPr>
        <w:t>בירושלים</w:t>
      </w:r>
      <w:r w:rsidR="00D23CCC">
        <w:rPr>
          <w:rFonts w:hint="cs"/>
          <w:rtl/>
        </w:rPr>
        <w:t xml:space="preserve"> לאחר 1967 </w:t>
      </w:r>
      <w:r w:rsidR="00AF1F93">
        <w:rPr>
          <w:rFonts w:hint="cs"/>
          <w:rtl/>
        </w:rPr>
        <w:t>ישתנה שוב מרחב השלטון</w:t>
      </w:r>
      <w:r w:rsidR="00D23CCC">
        <w:rPr>
          <w:rFonts w:hint="cs"/>
          <w:rtl/>
        </w:rPr>
        <w:t>.</w:t>
      </w:r>
      <w:r w:rsidR="00D5435A">
        <w:rPr>
          <w:rFonts w:hint="cs"/>
          <w:rtl/>
        </w:rPr>
        <w:t xml:space="preserve"> </w:t>
      </w:r>
      <w:r w:rsidR="00AF1F93">
        <w:rPr>
          <w:rFonts w:hint="cs"/>
          <w:rtl/>
        </w:rPr>
        <w:t xml:space="preserve">בנוסף לבנייתם של מרחבי שלטון במזרח העיר נמשך הפיתוח של קרית השלטון במערב. </w:t>
      </w:r>
      <w:r>
        <w:rPr>
          <w:rFonts w:hint="cs"/>
          <w:rtl/>
        </w:rPr>
        <w:t xml:space="preserve">עניין זה הוא נושא למחקר נוסף. </w:t>
      </w:r>
    </w:p>
    <w:p w:rsidR="002540D6" w:rsidRDefault="002540D6" w:rsidP="002540D6">
      <w:pPr>
        <w:bidi/>
        <w:jc w:val="both"/>
        <w:rPr>
          <w:rtl/>
        </w:rPr>
      </w:pPr>
      <w:r>
        <w:rPr>
          <w:rFonts w:hint="cs"/>
          <w:rtl/>
        </w:rPr>
        <w:t xml:space="preserve">  </w:t>
      </w:r>
    </w:p>
    <w:sectPr w:rsidR="002540D6" w:rsidSect="007428AC">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DBB" w:rsidRDefault="00B71DBB" w:rsidP="008E28B6">
      <w:pPr>
        <w:spacing w:line="240" w:lineRule="auto"/>
      </w:pPr>
      <w:r>
        <w:separator/>
      </w:r>
    </w:p>
  </w:endnote>
  <w:endnote w:type="continuationSeparator" w:id="0">
    <w:p w:rsidR="00B71DBB" w:rsidRDefault="00B71DBB" w:rsidP="008E28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569623"/>
      <w:docPartObj>
        <w:docPartGallery w:val="Page Numbers (Bottom of Page)"/>
        <w:docPartUnique/>
      </w:docPartObj>
    </w:sdtPr>
    <w:sdtEndPr>
      <w:rPr>
        <w:cs/>
      </w:rPr>
    </w:sdtEndPr>
    <w:sdtContent>
      <w:p w:rsidR="009506F6" w:rsidRDefault="009506F6">
        <w:pPr>
          <w:pStyle w:val="Footer"/>
          <w:rPr>
            <w:rtl/>
            <w:cs/>
          </w:rPr>
        </w:pPr>
        <w:r>
          <w:fldChar w:fldCharType="begin"/>
        </w:r>
        <w:r>
          <w:rPr>
            <w:rtl/>
            <w:cs/>
          </w:rPr>
          <w:instrText>PAGE   \* MERGEFORMAT</w:instrText>
        </w:r>
        <w:r>
          <w:fldChar w:fldCharType="separate"/>
        </w:r>
        <w:r w:rsidR="00E903E7" w:rsidRPr="00E903E7">
          <w:rPr>
            <w:rFonts w:cs="Calibri"/>
            <w:noProof/>
            <w:szCs w:val="22"/>
            <w:lang w:val="he-IL"/>
          </w:rPr>
          <w:t>4</w:t>
        </w:r>
        <w:r>
          <w:fldChar w:fldCharType="end"/>
        </w:r>
      </w:p>
    </w:sdtContent>
  </w:sdt>
  <w:p w:rsidR="009506F6" w:rsidRDefault="009506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DBB" w:rsidRDefault="00B71DBB" w:rsidP="008E28B6">
      <w:pPr>
        <w:spacing w:line="240" w:lineRule="auto"/>
      </w:pPr>
      <w:r>
        <w:separator/>
      </w:r>
    </w:p>
  </w:footnote>
  <w:footnote w:type="continuationSeparator" w:id="0">
    <w:p w:rsidR="00B71DBB" w:rsidRDefault="00B71DBB" w:rsidP="008E28B6">
      <w:pPr>
        <w:spacing w:line="240" w:lineRule="auto"/>
      </w:pPr>
      <w:r>
        <w:continuationSeparator/>
      </w:r>
    </w:p>
  </w:footnote>
  <w:footnote w:id="1">
    <w:p w:rsidR="009506F6" w:rsidRPr="004576ED" w:rsidRDefault="009506F6" w:rsidP="00457A06">
      <w:pPr>
        <w:pStyle w:val="FootnoteText"/>
        <w:bidi/>
        <w:spacing w:line="360" w:lineRule="auto"/>
        <w:rPr>
          <w:rtl/>
        </w:rPr>
      </w:pPr>
      <w:r>
        <w:rPr>
          <w:rStyle w:val="FootnoteReference"/>
        </w:rPr>
        <w:footnoteRef/>
      </w:r>
      <w:r>
        <w:t xml:space="preserve"> </w:t>
      </w:r>
      <w:r>
        <w:rPr>
          <w:rFonts w:hint="cs"/>
          <w:rtl/>
        </w:rPr>
        <w:t xml:space="preserve">ו' למיר, ירושלים 1900 </w:t>
      </w:r>
      <w:r>
        <w:rPr>
          <w:rtl/>
        </w:rPr>
        <w:t>–</w:t>
      </w:r>
      <w:r>
        <w:rPr>
          <w:rFonts w:hint="cs"/>
          <w:rtl/>
        </w:rPr>
        <w:t xml:space="preserve"> עיר הקודש בעידן האפשרויות, ירושלים 2018, עמ' 105 </w:t>
      </w:r>
      <w:r>
        <w:rPr>
          <w:rtl/>
        </w:rPr>
        <w:t>–</w:t>
      </w:r>
      <w:r>
        <w:rPr>
          <w:rFonts w:hint="cs"/>
          <w:rtl/>
        </w:rPr>
        <w:t xml:space="preserve"> 135. </w:t>
      </w:r>
    </w:p>
  </w:footnote>
  <w:footnote w:id="2">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י' בן-אריה, ירושלים בתקופת המנדט </w:t>
      </w:r>
      <w:r>
        <w:rPr>
          <w:rtl/>
        </w:rPr>
        <w:t>–</w:t>
      </w:r>
      <w:r>
        <w:rPr>
          <w:rFonts w:hint="cs"/>
          <w:rtl/>
        </w:rPr>
        <w:t xml:space="preserve"> העשייה והמורשת', י' בן-אריה (עורך), ירושלים בתקופת המנדט </w:t>
      </w:r>
      <w:r>
        <w:rPr>
          <w:rtl/>
        </w:rPr>
        <w:t>–</w:t>
      </w:r>
      <w:r>
        <w:rPr>
          <w:rFonts w:hint="cs"/>
          <w:rtl/>
        </w:rPr>
        <w:t xml:space="preserve"> העשייה והמורשת, ירושלים 2003, עמ' 519 </w:t>
      </w:r>
      <w:r>
        <w:rPr>
          <w:rtl/>
        </w:rPr>
        <w:t>–</w:t>
      </w:r>
      <w:r>
        <w:rPr>
          <w:rFonts w:hint="cs"/>
          <w:rtl/>
        </w:rPr>
        <w:t xml:space="preserve"> 520. </w:t>
      </w:r>
    </w:p>
  </w:footnote>
  <w:footnote w:id="3">
    <w:p w:rsidR="009506F6" w:rsidRPr="00CA66B7" w:rsidRDefault="009506F6" w:rsidP="00457A06">
      <w:pPr>
        <w:pStyle w:val="FootnoteText"/>
        <w:spacing w:line="360" w:lineRule="auto"/>
        <w:rPr>
          <w:lang w:val="en-GB"/>
        </w:rPr>
      </w:pPr>
      <w:r>
        <w:rPr>
          <w:rStyle w:val="FootnoteReference"/>
        </w:rPr>
        <w:footnoteRef/>
      </w:r>
      <w:r>
        <w:t xml:space="preserve"> </w:t>
      </w:r>
      <w:r>
        <w:rPr>
          <w:lang w:val="en-GB"/>
        </w:rPr>
        <w:t xml:space="preserve">J’ Gottmann, ‘The Role of </w:t>
      </w:r>
      <w:r w:rsidR="00392530">
        <w:rPr>
          <w:lang w:val="en-GB"/>
        </w:rPr>
        <w:t>Capital</w:t>
      </w:r>
      <w:r>
        <w:rPr>
          <w:lang w:val="en-GB"/>
        </w:rPr>
        <w:t xml:space="preserve"> Cities’, </w:t>
      </w:r>
      <w:r w:rsidRPr="00CA66B7">
        <w:rPr>
          <w:i/>
          <w:iCs/>
          <w:lang w:val="en-GB"/>
        </w:rPr>
        <w:t>Ekistics</w:t>
      </w:r>
      <w:r>
        <w:rPr>
          <w:lang w:val="en-GB"/>
        </w:rPr>
        <w:t xml:space="preserve"> 264 (1977), pp 240 – 243. </w:t>
      </w:r>
    </w:p>
  </w:footnote>
  <w:footnote w:id="4">
    <w:p w:rsidR="009506F6" w:rsidRPr="006761A9" w:rsidRDefault="009506F6" w:rsidP="00457A06">
      <w:pPr>
        <w:pStyle w:val="FootnoteText"/>
        <w:spacing w:line="360" w:lineRule="auto"/>
        <w:jc w:val="both"/>
        <w:rPr>
          <w:lang w:val="en-GB"/>
        </w:rPr>
      </w:pPr>
      <w:r>
        <w:rPr>
          <w:rStyle w:val="FootnoteReference"/>
        </w:rPr>
        <w:footnoteRef/>
      </w:r>
      <w:r>
        <w:t xml:space="preserve"> </w:t>
      </w:r>
      <w:r>
        <w:rPr>
          <w:rFonts w:hint="cs"/>
        </w:rPr>
        <w:t>A</w:t>
      </w:r>
      <w:r>
        <w:rPr>
          <w:lang w:val="en-GB"/>
        </w:rPr>
        <w:t xml:space="preserve">’ W’ Daum, ‘Capital in modern history. Inventing urban spaces for the nation’, </w:t>
      </w:r>
      <w:r>
        <w:rPr>
          <w:rFonts w:hint="cs"/>
        </w:rPr>
        <w:t>A</w:t>
      </w:r>
      <w:r>
        <w:rPr>
          <w:lang w:val="en-GB"/>
        </w:rPr>
        <w:t xml:space="preserve">’ W’ Daum and C’ Mauch (Eds), Berlin-Washington 1800 – 2000: Capital cities, Cultural Representation and National Identity’, Cambridge 2005, pp 3 – 28. </w:t>
      </w:r>
    </w:p>
  </w:footnote>
  <w:footnote w:id="5">
    <w:p w:rsidR="009506F6" w:rsidRPr="000C1C49" w:rsidRDefault="009506F6" w:rsidP="00457A06">
      <w:pPr>
        <w:pStyle w:val="FootnoteText"/>
        <w:spacing w:line="360" w:lineRule="auto"/>
        <w:rPr>
          <w:rtl/>
        </w:rPr>
      </w:pPr>
      <w:r>
        <w:rPr>
          <w:rStyle w:val="FootnoteReference"/>
        </w:rPr>
        <w:footnoteRef/>
      </w:r>
      <w:r>
        <w:t xml:space="preserve"> </w:t>
      </w:r>
      <w:r>
        <w:rPr>
          <w:rFonts w:hint="cs"/>
          <w:rtl/>
        </w:rPr>
        <w:t xml:space="preserve"> </w:t>
      </w:r>
      <w:r>
        <w:t xml:space="preserve">H' Van der Wusten, 'The cityscapes of European capital cities', </w:t>
      </w:r>
      <w:r w:rsidRPr="0096350C">
        <w:rPr>
          <w:i/>
          <w:iCs/>
        </w:rPr>
        <w:t>GeoJournal</w:t>
      </w:r>
      <w:r>
        <w:t xml:space="preserve"> 51(2001), pp. 129 – 133</w:t>
      </w:r>
      <w:r>
        <w:rPr>
          <w:rFonts w:hint="cs"/>
          <w:rtl/>
        </w:rPr>
        <w:t>.</w:t>
      </w:r>
    </w:p>
  </w:footnote>
  <w:footnote w:id="6">
    <w:p w:rsidR="009506F6" w:rsidRPr="00A40268" w:rsidRDefault="009506F6" w:rsidP="00457A06">
      <w:pPr>
        <w:pStyle w:val="FootnoteText"/>
        <w:spacing w:line="360" w:lineRule="auto"/>
        <w:rPr>
          <w:lang w:val="en-GB"/>
        </w:rPr>
      </w:pPr>
      <w:r>
        <w:rPr>
          <w:rStyle w:val="FootnoteReference"/>
        </w:rPr>
        <w:footnoteRef/>
      </w:r>
      <w:r>
        <w:t xml:space="preserve"> </w:t>
      </w:r>
      <w:r>
        <w:rPr>
          <w:rFonts w:hint="cs"/>
        </w:rPr>
        <w:t>A</w:t>
      </w:r>
      <w:r>
        <w:rPr>
          <w:lang w:val="en-GB"/>
        </w:rPr>
        <w:t xml:space="preserve">’ Erdentug, B Berrak, ‘Political Tuning in Ankara, a Capital, as Reflected in the Urban Symbols and Images’, International Journal of Urban and Regional Research, 22 (1998), pp 589 – 591. </w:t>
      </w:r>
    </w:p>
  </w:footnote>
  <w:footnote w:id="7">
    <w:p w:rsidR="009506F6" w:rsidRDefault="009506F6" w:rsidP="00457A06">
      <w:pPr>
        <w:pStyle w:val="FootnoteText"/>
        <w:spacing w:line="360" w:lineRule="auto"/>
        <w:jc w:val="both"/>
      </w:pPr>
      <w:r>
        <w:rPr>
          <w:rStyle w:val="FootnoteReference"/>
        </w:rPr>
        <w:footnoteRef/>
      </w:r>
      <w:r>
        <w:t xml:space="preserve"> A' W' Daum, 'Capitals in Modern History – Inventing Urban Spaces for the Nation', A' w' Daum, C' Mauch (eds), </w:t>
      </w:r>
      <w:r w:rsidRPr="003C21BD">
        <w:rPr>
          <w:i/>
          <w:iCs/>
        </w:rPr>
        <w:t>Berlin- Washington, 1800 – 2000: Capital cities, cultural representation, and national identity</w:t>
      </w:r>
      <w:r>
        <w:t xml:space="preserve">, Cambridge 2005, pp. 5 – 28. </w:t>
      </w:r>
    </w:p>
  </w:footnote>
  <w:footnote w:id="8">
    <w:p w:rsidR="009506F6" w:rsidRPr="0047431C"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ראו התייחסות מפורטת לעניין כלכלת ירושלים בתקופה: מ' אורן, 'בירה ותיעוש: תיעוש ירושלים בשנים 1948 </w:t>
      </w:r>
      <w:r>
        <w:rPr>
          <w:rtl/>
        </w:rPr>
        <w:t>–</w:t>
      </w:r>
      <w:r>
        <w:rPr>
          <w:rFonts w:hint="cs"/>
          <w:rtl/>
        </w:rPr>
        <w:t xml:space="preserve"> 1967', ק' כהן-הטב, א' זלצר, ד' בר (עורכים), עיר בראי מחקרה </w:t>
      </w:r>
      <w:r>
        <w:rPr>
          <w:rtl/>
        </w:rPr>
        <w:t>–</w:t>
      </w:r>
      <w:r>
        <w:rPr>
          <w:rFonts w:hint="cs"/>
          <w:rtl/>
        </w:rPr>
        <w:t xml:space="preserve"> מחקרים בגאוגרפיה היסטורית יישובית של ירושלים, ירושלים תשע"א, עמ' 311 </w:t>
      </w:r>
      <w:r>
        <w:rPr>
          <w:rtl/>
        </w:rPr>
        <w:t>–</w:t>
      </w:r>
      <w:r>
        <w:rPr>
          <w:rFonts w:hint="cs"/>
          <w:rtl/>
        </w:rPr>
        <w:t xml:space="preserve"> 347. </w:t>
      </w:r>
    </w:p>
  </w:footnote>
  <w:footnote w:id="9">
    <w:p w:rsidR="009506F6" w:rsidRPr="006E1DCE"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א' ביאלר, 'הדרך לבירה </w:t>
      </w:r>
      <w:r>
        <w:rPr>
          <w:rtl/>
        </w:rPr>
        <w:t>–</w:t>
      </w:r>
      <w:r>
        <w:rPr>
          <w:rFonts w:hint="cs"/>
          <w:rtl/>
        </w:rPr>
        <w:t xml:space="preserve"> הפיכת ירושלים למקום מושבה הרשמי של ממשלת ישראל בשנת 1949', קתדרה 35 (1985), עמ' 163 </w:t>
      </w:r>
      <w:r>
        <w:rPr>
          <w:rtl/>
        </w:rPr>
        <w:t>–</w:t>
      </w:r>
      <w:r>
        <w:rPr>
          <w:rFonts w:hint="cs"/>
          <w:rtl/>
        </w:rPr>
        <w:t xml:space="preserve"> 191.  </w:t>
      </w:r>
    </w:p>
  </w:footnote>
  <w:footnote w:id="10">
    <w:p w:rsidR="009506F6" w:rsidRPr="006E1DCE" w:rsidRDefault="009506F6" w:rsidP="00457A06">
      <w:pPr>
        <w:pStyle w:val="FootnoteText"/>
        <w:bidi/>
        <w:spacing w:line="360" w:lineRule="auto"/>
        <w:rPr>
          <w:rtl/>
        </w:rPr>
      </w:pPr>
      <w:r>
        <w:rPr>
          <w:rStyle w:val="FootnoteReference"/>
        </w:rPr>
        <w:footnoteRef/>
      </w:r>
      <w:r>
        <w:t xml:space="preserve"> </w:t>
      </w:r>
      <w:r>
        <w:rPr>
          <w:rFonts w:hint="cs"/>
          <w:rtl/>
        </w:rPr>
        <w:t xml:space="preserve"> </w:t>
      </w:r>
      <w:r>
        <w:rPr>
          <w:rFonts w:hint="cs"/>
          <w:rtl/>
        </w:rPr>
        <w:t xml:space="preserve">נ' מן, הקריה בשנות כינונה, 1948 </w:t>
      </w:r>
      <w:r>
        <w:rPr>
          <w:rtl/>
        </w:rPr>
        <w:t>–</w:t>
      </w:r>
      <w:r>
        <w:rPr>
          <w:rFonts w:hint="cs"/>
          <w:rtl/>
        </w:rPr>
        <w:t xml:space="preserve"> 1955, ירושלים 2012, עמ' 37 </w:t>
      </w:r>
      <w:r>
        <w:rPr>
          <w:rtl/>
        </w:rPr>
        <w:t>–</w:t>
      </w:r>
      <w:r>
        <w:rPr>
          <w:rFonts w:hint="cs"/>
          <w:rtl/>
        </w:rPr>
        <w:t xml:space="preserve"> 54. </w:t>
      </w:r>
    </w:p>
  </w:footnote>
  <w:footnote w:id="11">
    <w:p w:rsidR="009506F6" w:rsidRPr="009544C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על הקשר בין התנאים הגאוגרפיים של העיר ומעמדה ראו: ר' רובין, 'ירושלים וסביבותיה: השפעת התנאים הפיסיים על יישובה של ירושלים', ש' אחיטוב, ע' מזר (עורכים), ספר ירושלים </w:t>
      </w:r>
      <w:r>
        <w:rPr>
          <w:rtl/>
        </w:rPr>
        <w:t>–</w:t>
      </w:r>
      <w:r>
        <w:rPr>
          <w:rFonts w:hint="cs"/>
          <w:rtl/>
        </w:rPr>
        <w:t xml:space="preserve"> תקופת המקרא, ירושלים 2000, עמ' 1 </w:t>
      </w:r>
      <w:r>
        <w:rPr>
          <w:rtl/>
        </w:rPr>
        <w:t>–</w:t>
      </w:r>
      <w:r>
        <w:rPr>
          <w:rFonts w:hint="cs"/>
          <w:rtl/>
        </w:rPr>
        <w:t xml:space="preserve"> 12. </w:t>
      </w:r>
    </w:p>
  </w:footnote>
  <w:footnote w:id="12">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מ' ארנוולד, 'המערכה הצבאית בירושלים במלחמת העצמאות, נובמבר 1947 </w:t>
      </w:r>
      <w:r>
        <w:rPr>
          <w:rtl/>
        </w:rPr>
        <w:t>–</w:t>
      </w:r>
      <w:r>
        <w:rPr>
          <w:rFonts w:hint="cs"/>
          <w:rtl/>
        </w:rPr>
        <w:t xml:space="preserve"> אפריל 1949', א' קדיש (עורך), מלחמת העצמאות תש"ח-תש"ט: דיון מחודש, א, תל אביב 2004, עמ' 341 </w:t>
      </w:r>
      <w:r>
        <w:rPr>
          <w:rtl/>
        </w:rPr>
        <w:t>–</w:t>
      </w:r>
      <w:r>
        <w:rPr>
          <w:rFonts w:hint="cs"/>
          <w:rtl/>
        </w:rPr>
        <w:t xml:space="preserve"> 388. </w:t>
      </w:r>
    </w:p>
  </w:footnote>
  <w:footnote w:id="13">
    <w:p w:rsidR="009506F6" w:rsidRPr="006E1DCE"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מ' גולני, 'כיסופים לחוד, מעשים לחוד </w:t>
      </w:r>
      <w:r>
        <w:rPr>
          <w:rtl/>
        </w:rPr>
        <w:t>–</w:t>
      </w:r>
      <w:r>
        <w:rPr>
          <w:rFonts w:hint="cs"/>
          <w:rtl/>
        </w:rPr>
        <w:t xml:space="preserve"> מדיניות ישראל בשאלת ירושלים 1948 </w:t>
      </w:r>
      <w:r>
        <w:rPr>
          <w:rtl/>
        </w:rPr>
        <w:t>–</w:t>
      </w:r>
      <w:r>
        <w:rPr>
          <w:rFonts w:hint="cs"/>
          <w:rtl/>
        </w:rPr>
        <w:t xml:space="preserve"> 1967, א' שפירא (עורכת), עצמאות </w:t>
      </w:r>
      <w:r>
        <w:rPr>
          <w:rtl/>
        </w:rPr>
        <w:t>–</w:t>
      </w:r>
      <w:r>
        <w:rPr>
          <w:rFonts w:hint="cs"/>
          <w:rtl/>
        </w:rPr>
        <w:t xml:space="preserve"> 50 השנים הראשונות, ירושלים 1998, עמ' 270 </w:t>
      </w:r>
      <w:r>
        <w:rPr>
          <w:rtl/>
        </w:rPr>
        <w:t>–</w:t>
      </w:r>
      <w:r>
        <w:rPr>
          <w:rFonts w:hint="cs"/>
          <w:rtl/>
        </w:rPr>
        <w:t xml:space="preserve"> 271. </w:t>
      </w:r>
    </w:p>
  </w:footnote>
  <w:footnote w:id="14">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'שלטון צבא הגנה לישראל בירושלים המושל הצבאי, צו מס' 1, 2 באוגוסט 1948', א"מ ג </w:t>
      </w:r>
      <w:r>
        <w:rPr>
          <w:rtl/>
        </w:rPr>
        <w:t>–</w:t>
      </w:r>
      <w:r>
        <w:rPr>
          <w:rFonts w:hint="cs"/>
          <w:rtl/>
        </w:rPr>
        <w:t xml:space="preserve"> 67/ 340; צ' תדמור, י' כץ, 'תרומת דב יוסף לארגון האספקה לירושלים במלחמת העצמאות', ירושלים </w:t>
      </w:r>
      <w:r>
        <w:rPr>
          <w:rtl/>
        </w:rPr>
        <w:t>–</w:t>
      </w:r>
      <w:r>
        <w:rPr>
          <w:rFonts w:hint="cs"/>
          <w:rtl/>
        </w:rPr>
        <w:t xml:space="preserve"> עיונים במערכה על העיר במלחמת העצמאות, עלי זית וחרב, י"ג (2013), עמ' 187-  188. </w:t>
      </w:r>
    </w:p>
  </w:footnote>
  <w:footnote w:id="15">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נ' מן, 'מסע הנדודים של הכנסת בתל אביב בשנים  תש"ח </w:t>
      </w:r>
      <w:r>
        <w:rPr>
          <w:rtl/>
        </w:rPr>
        <w:t>–</w:t>
      </w:r>
      <w:r>
        <w:rPr>
          <w:rFonts w:hint="cs"/>
          <w:rtl/>
        </w:rPr>
        <w:t xml:space="preserve"> תש"ט' , מ' בר-און, מ' חזן (עורכים), פוליטיקה במלחמה </w:t>
      </w:r>
      <w:r>
        <w:rPr>
          <w:rtl/>
        </w:rPr>
        <w:t>–</w:t>
      </w:r>
      <w:r>
        <w:rPr>
          <w:rFonts w:hint="cs"/>
          <w:rtl/>
        </w:rPr>
        <w:t xml:space="preserve"> קובץ מחקרים על החברה האזרחית במלחמת העצמאות, ירושלים 2014, עמ' 158 </w:t>
      </w:r>
      <w:r>
        <w:rPr>
          <w:rtl/>
        </w:rPr>
        <w:t>–</w:t>
      </w:r>
      <w:r>
        <w:rPr>
          <w:rFonts w:hint="cs"/>
          <w:rtl/>
        </w:rPr>
        <w:t xml:space="preserve"> 159. </w:t>
      </w:r>
    </w:p>
  </w:footnote>
  <w:footnote w:id="16">
    <w:p w:rsidR="009506F6" w:rsidRDefault="009506F6" w:rsidP="00457A06">
      <w:pPr>
        <w:pStyle w:val="FootnoteText"/>
        <w:bidi/>
        <w:spacing w:line="360" w:lineRule="auto"/>
        <w:ind w:left="-58"/>
        <w:jc w:val="both"/>
        <w:rPr>
          <w:rtl/>
        </w:rPr>
      </w:pPr>
      <w:r>
        <w:rPr>
          <w:rStyle w:val="FootnoteReference"/>
        </w:rPr>
        <w:footnoteRef/>
      </w:r>
      <w:r>
        <w:t xml:space="preserve"> </w:t>
      </w:r>
      <w:r>
        <w:rPr>
          <w:rFonts w:hint="cs"/>
          <w:rtl/>
        </w:rPr>
        <w:t xml:space="preserve"> </w:t>
      </w:r>
      <w:r>
        <w:rPr>
          <w:rFonts w:hint="cs"/>
          <w:rtl/>
        </w:rPr>
        <w:t xml:space="preserve">פרטי-כל ישיבת ח/ שט של הממשלה, י"ב בניסן תש"ט, מצוטט ב: צ' אפרת, הפרויקט הישראלי </w:t>
      </w:r>
      <w:r>
        <w:rPr>
          <w:rtl/>
        </w:rPr>
        <w:t>–</w:t>
      </w:r>
      <w:r>
        <w:rPr>
          <w:rFonts w:hint="cs"/>
          <w:rtl/>
        </w:rPr>
        <w:t xml:space="preserve"> בנייה ואדריכלות 1948 </w:t>
      </w:r>
      <w:r>
        <w:rPr>
          <w:rtl/>
        </w:rPr>
        <w:t>–</w:t>
      </w:r>
      <w:r>
        <w:rPr>
          <w:rFonts w:hint="cs"/>
          <w:rtl/>
        </w:rPr>
        <w:t xml:space="preserve"> 1973, '. תל אביב  2004, עמ' 764. </w:t>
      </w:r>
    </w:p>
  </w:footnote>
  <w:footnote w:id="17">
    <w:p w:rsidR="009506F6" w:rsidRPr="00E77DF9" w:rsidRDefault="009506F6" w:rsidP="00457A06">
      <w:pPr>
        <w:pStyle w:val="FootnoteText"/>
        <w:spacing w:line="360" w:lineRule="auto"/>
        <w:jc w:val="both"/>
        <w:rPr>
          <w:rtl/>
        </w:rPr>
      </w:pPr>
      <w:r>
        <w:rPr>
          <w:rStyle w:val="FootnoteReference"/>
        </w:rPr>
        <w:footnoteRef/>
      </w:r>
      <w:r>
        <w:t xml:space="preserve"> Y' Kats, Y' Paz, 'The Transfer of Government Ministries to Jerusalem, 1948 – 49: Continuity or Change in the Zionist Attitude to Jerusalem?', </w:t>
      </w:r>
      <w:r w:rsidRPr="000F02A4">
        <w:rPr>
          <w:i/>
          <w:iCs/>
        </w:rPr>
        <w:t>The Journal of Israel History</w:t>
      </w:r>
      <w:r>
        <w:t xml:space="preserve"> 23/2 (2004), pp. 238 – 245</w:t>
      </w:r>
    </w:p>
  </w:footnote>
  <w:footnote w:id="18">
    <w:p w:rsidR="009506F6" w:rsidRPr="00F3484B" w:rsidRDefault="009506F6" w:rsidP="00F3484B">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א' חזן (בעריכת: א' רמון), גבולות השיפוט של ירושלים 1948 </w:t>
      </w:r>
      <w:r>
        <w:rPr>
          <w:rtl/>
        </w:rPr>
        <w:t>–</w:t>
      </w:r>
      <w:r>
        <w:rPr>
          <w:rFonts w:hint="cs"/>
          <w:rtl/>
        </w:rPr>
        <w:t xml:space="preserve"> 1993, מכון ירושלים לחקר ישראל 1995, עמ' </w:t>
      </w:r>
      <w:r w:rsidR="007D3DAB">
        <w:rPr>
          <w:rFonts w:hint="cs"/>
          <w:rtl/>
        </w:rPr>
        <w:t xml:space="preserve">4 </w:t>
      </w:r>
      <w:r w:rsidR="007D3DAB">
        <w:rPr>
          <w:rtl/>
        </w:rPr>
        <w:t>–</w:t>
      </w:r>
      <w:r w:rsidR="007D3DAB">
        <w:rPr>
          <w:rFonts w:hint="cs"/>
          <w:rtl/>
        </w:rPr>
        <w:t xml:space="preserve"> 11</w:t>
      </w:r>
      <w:r w:rsidRPr="00F3484B">
        <w:rPr>
          <w:rFonts w:hint="cs"/>
          <w:rtl/>
        </w:rPr>
        <w:t xml:space="preserve">. </w:t>
      </w:r>
    </w:p>
  </w:footnote>
  <w:footnote w:id="19">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גולני, עמ' 272. </w:t>
      </w:r>
    </w:p>
  </w:footnote>
  <w:footnote w:id="20">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'החוק בדבר העלאת עצמות הרצל, מיום ט"ו באב תש"ט', א"מ נ- 6/ 2. </w:t>
      </w:r>
    </w:p>
  </w:footnote>
  <w:footnote w:id="21">
    <w:p w:rsidR="009506F6" w:rsidRDefault="009506F6" w:rsidP="00457A06">
      <w:pPr>
        <w:pStyle w:val="FootnoteText"/>
        <w:spacing w:line="360" w:lineRule="auto"/>
        <w:jc w:val="both"/>
      </w:pPr>
      <w:r>
        <w:rPr>
          <w:rStyle w:val="FootnoteReference"/>
        </w:rPr>
        <w:footnoteRef/>
      </w:r>
      <w:r>
        <w:t xml:space="preserve">  M' Azaryahu, 'Mount Herzl: The Creation of Israel's National Cemetery, </w:t>
      </w:r>
      <w:r w:rsidRPr="007F6AB3">
        <w:rPr>
          <w:i/>
          <w:iCs/>
        </w:rPr>
        <w:t>Israel studies</w:t>
      </w:r>
      <w:r>
        <w:t xml:space="preserve">, 1/2 (1996), pp 46- 74. </w:t>
      </w:r>
    </w:p>
  </w:footnote>
  <w:footnote w:id="22">
    <w:p w:rsidR="009506F6" w:rsidRDefault="009506F6" w:rsidP="00457A06">
      <w:pPr>
        <w:pStyle w:val="FootnoteText"/>
        <w:spacing w:line="360" w:lineRule="auto"/>
        <w:jc w:val="both"/>
      </w:pPr>
      <w:r>
        <w:rPr>
          <w:rStyle w:val="FootnoteReference"/>
        </w:rPr>
        <w:footnoteRef/>
      </w:r>
      <w:r>
        <w:t xml:space="preserve">  </w:t>
      </w:r>
      <w:r w:rsidRPr="00F23686">
        <w:t>Katz, Paz, pp. 246-252.</w:t>
      </w:r>
    </w:p>
  </w:footnote>
  <w:footnote w:id="23">
    <w:p w:rsidR="009506F6" w:rsidRDefault="009506F6" w:rsidP="00457A06">
      <w:pPr>
        <w:pStyle w:val="FootnoteText"/>
        <w:bidi/>
        <w:spacing w:line="360" w:lineRule="auto"/>
        <w:jc w:val="both"/>
        <w:rPr>
          <w:rtl/>
        </w:rPr>
      </w:pPr>
      <w:r>
        <w:rPr>
          <w:rStyle w:val="FootnoteReference"/>
        </w:rPr>
        <w:footnoteRef/>
      </w:r>
      <w:r>
        <w:rPr>
          <w:rFonts w:hint="cs"/>
          <w:rtl/>
        </w:rPr>
        <w:t xml:space="preserve"> </w:t>
      </w:r>
      <w:r>
        <w:rPr>
          <w:rFonts w:hint="cs"/>
          <w:rtl/>
        </w:rPr>
        <w:t xml:space="preserve">י' רוזנטל, ' 'הפעם לא ראיתי את ברק הביטחון בעיני הזקן' </w:t>
      </w:r>
      <w:r>
        <w:rPr>
          <w:rtl/>
        </w:rPr>
        <w:t>–</w:t>
      </w:r>
      <w:r>
        <w:rPr>
          <w:rFonts w:hint="cs"/>
          <w:rtl/>
        </w:rPr>
        <w:t xml:space="preserve"> תעודה על החלטת בן- גוריון להעביר את משרדי הממשלה והכנסת לירושלים בדצמבר 1949', א' בראלי (עורך), ירושלים החצויה </w:t>
      </w:r>
      <w:r>
        <w:rPr>
          <w:rtl/>
        </w:rPr>
        <w:t>–</w:t>
      </w:r>
      <w:r>
        <w:rPr>
          <w:rFonts w:hint="cs"/>
          <w:rtl/>
        </w:rPr>
        <w:t xml:space="preserve"> 1948 </w:t>
      </w:r>
      <w:r>
        <w:rPr>
          <w:rtl/>
        </w:rPr>
        <w:t>–</w:t>
      </w:r>
      <w:r>
        <w:rPr>
          <w:rFonts w:hint="cs"/>
          <w:rtl/>
        </w:rPr>
        <w:t xml:space="preserve"> 1967: מקורות, סיכומים, פרשיות נבחרות וחומר עזר, עידן 18 (1994), עמ' 55 </w:t>
      </w:r>
      <w:r>
        <w:rPr>
          <w:rtl/>
        </w:rPr>
        <w:t>–</w:t>
      </w:r>
      <w:r>
        <w:rPr>
          <w:rFonts w:hint="cs"/>
          <w:rtl/>
        </w:rPr>
        <w:t xml:space="preserve"> 60.</w:t>
      </w:r>
    </w:p>
  </w:footnote>
  <w:footnote w:id="24">
    <w:p w:rsidR="003E5823" w:rsidRDefault="003E5823" w:rsidP="003E5823">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"העברת הכנסת והממשלה לירושלים", דברי הכנסת, כנסת </w:t>
      </w:r>
      <w:r>
        <w:t>I</w:t>
      </w:r>
      <w:r>
        <w:rPr>
          <w:rFonts w:hint="cs"/>
          <w:rtl/>
        </w:rPr>
        <w:t xml:space="preserve">, כרך </w:t>
      </w:r>
      <w:r>
        <w:t>III</w:t>
      </w:r>
      <w:r>
        <w:rPr>
          <w:rFonts w:hint="cs"/>
          <w:rtl/>
        </w:rPr>
        <w:t xml:space="preserve">, מושב שני, ישיבות צ"ו </w:t>
      </w:r>
      <w:r>
        <w:rPr>
          <w:rtl/>
        </w:rPr>
        <w:t>–</w:t>
      </w:r>
      <w:r>
        <w:rPr>
          <w:rFonts w:hint="cs"/>
          <w:rtl/>
        </w:rPr>
        <w:t xml:space="preserve"> צ"ז, 13 </w:t>
      </w:r>
      <w:r>
        <w:rPr>
          <w:rtl/>
        </w:rPr>
        <w:t>–</w:t>
      </w:r>
      <w:r>
        <w:rPr>
          <w:rFonts w:hint="cs"/>
          <w:rtl/>
        </w:rPr>
        <w:t xml:space="preserve"> 14 בדצמבר 1949, עמ' 281; וראו גם את הדיון המקדים שהתקיים במהלך הדיון באו"ם, דברי הכנסת, כנסת </w:t>
      </w:r>
      <w:r>
        <w:t>I</w:t>
      </w:r>
      <w:r>
        <w:rPr>
          <w:rFonts w:hint="cs"/>
          <w:rtl/>
        </w:rPr>
        <w:t xml:space="preserve">, כרך </w:t>
      </w:r>
      <w:r>
        <w:t>III</w:t>
      </w:r>
      <w:r>
        <w:rPr>
          <w:rFonts w:hint="cs"/>
          <w:rtl/>
        </w:rPr>
        <w:t xml:space="preserve">, מושב שני, ישיבות צ"ג </w:t>
      </w:r>
      <w:r>
        <w:rPr>
          <w:rtl/>
        </w:rPr>
        <w:t>–</w:t>
      </w:r>
      <w:r>
        <w:rPr>
          <w:rFonts w:hint="cs"/>
          <w:rtl/>
        </w:rPr>
        <w:t xml:space="preserve"> צ"ה, 5 </w:t>
      </w:r>
      <w:r>
        <w:rPr>
          <w:rtl/>
        </w:rPr>
        <w:t>–</w:t>
      </w:r>
      <w:r>
        <w:rPr>
          <w:rFonts w:hint="cs"/>
          <w:rtl/>
        </w:rPr>
        <w:t xml:space="preserve"> 7 בדצמבר 1949, עמ' 223 </w:t>
      </w:r>
      <w:r>
        <w:rPr>
          <w:rtl/>
        </w:rPr>
        <w:t>–</w:t>
      </w:r>
      <w:r>
        <w:rPr>
          <w:rFonts w:hint="cs"/>
          <w:rtl/>
        </w:rPr>
        <w:t xml:space="preserve"> 224. </w:t>
      </w:r>
    </w:p>
  </w:footnote>
  <w:footnote w:id="25">
    <w:p w:rsidR="009506F6" w:rsidRDefault="009506F6" w:rsidP="00457A06">
      <w:pPr>
        <w:pStyle w:val="FootnoteText"/>
        <w:bidi/>
        <w:spacing w:line="360" w:lineRule="auto"/>
        <w:rPr>
          <w:rtl/>
        </w:rPr>
      </w:pPr>
      <w:r>
        <w:rPr>
          <w:rStyle w:val="FootnoteReference"/>
        </w:rPr>
        <w:footnoteRef/>
      </w:r>
      <w:r>
        <w:t xml:space="preserve"> </w:t>
      </w:r>
      <w:r>
        <w:rPr>
          <w:rFonts w:hint="cs"/>
          <w:rtl/>
        </w:rPr>
        <w:t xml:space="preserve"> </w:t>
      </w:r>
      <w:r>
        <w:rPr>
          <w:rFonts w:hint="cs"/>
          <w:rtl/>
        </w:rPr>
        <w:t xml:space="preserve">יומן ד' בן-גוריון, 14 בדצמבר 1949, ארכיון בן-גוריון רשומה מס' 3783. </w:t>
      </w:r>
    </w:p>
  </w:footnote>
  <w:footnote w:id="26">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מידע על מיקומם של משרדי הממשלה ניתן למצוא בשנתוני הממשלה, ראו למשל: שנתון הממשלה תשי"א, תל אביב, ערב ראש המשנה תשי"א, ושם על פי משרדים. </w:t>
      </w:r>
    </w:p>
  </w:footnote>
  <w:footnote w:id="27">
    <w:p w:rsidR="00891748" w:rsidRPr="00891748" w:rsidRDefault="00891748" w:rsidP="00891748">
      <w:pPr>
        <w:pStyle w:val="FootnoteText"/>
        <w:bidi/>
        <w:spacing w:line="360" w:lineRule="auto"/>
        <w:jc w:val="both"/>
        <w:rPr>
          <w:rtl/>
        </w:rPr>
      </w:pPr>
      <w:r>
        <w:rPr>
          <w:rStyle w:val="FootnoteReference"/>
        </w:rPr>
        <w:footnoteRef/>
      </w:r>
      <w:r>
        <w:t xml:space="preserve"> </w:t>
      </w:r>
      <w:r>
        <w:rPr>
          <w:rFonts w:hint="cs"/>
          <w:rtl/>
        </w:rPr>
        <w:t xml:space="preserve">מכתב (ומפה) מאת מ. ברכמן אל הנציג הכלכלי של משרד האוצר והמשרד למסחר ותעשיה בירושלים, מיום 29 באוגוסט 1949, א"מ ג-2/ 5442. </w:t>
      </w:r>
    </w:p>
  </w:footnote>
  <w:footnote w:id="28">
    <w:p w:rsidR="009506F6" w:rsidRDefault="009506F6" w:rsidP="00891748">
      <w:pPr>
        <w:pStyle w:val="FootnoteText"/>
        <w:bidi/>
        <w:spacing w:line="360" w:lineRule="auto"/>
        <w:jc w:val="both"/>
        <w:rPr>
          <w:rtl/>
        </w:rPr>
      </w:pPr>
      <w:r>
        <w:rPr>
          <w:rStyle w:val="FootnoteReference"/>
        </w:rPr>
        <w:footnoteRef/>
      </w:r>
      <w:r>
        <w:t xml:space="preserve"> </w:t>
      </w:r>
      <w:r>
        <w:rPr>
          <w:rFonts w:hint="cs"/>
          <w:rtl/>
        </w:rPr>
        <w:t xml:space="preserve">הצהרה בדבר היערכות הממשלה בעניינה של ירושלים סיפק ראש הממשלה דוד בן-גוריון בעת הדיון בכנסת ב 13 בדצמבר 1949, ושם טען "מיד עם גמר הקרבות התחלנו בהעברת משרדי הממשלה לירושלים ובהתקנת התנאים הדרושים לעיר הבירה </w:t>
      </w:r>
      <w:r>
        <w:rPr>
          <w:rtl/>
        </w:rPr>
        <w:t>–</w:t>
      </w:r>
      <w:r>
        <w:rPr>
          <w:rFonts w:hint="cs"/>
          <w:rtl/>
        </w:rPr>
        <w:t xml:space="preserve"> דרכי תחבורה תקינים, סידורים כלכליים וטכניים. אנו ממשיכים בביצוע העברת הממשלה לירושלים, ואנו מקווים שתסתיים בהקדם האפשרי", ראו הערה 22.</w:t>
      </w:r>
    </w:p>
  </w:footnote>
  <w:footnote w:id="29">
    <w:p w:rsidR="009506F6" w:rsidRPr="006730AE" w:rsidRDefault="009506F6" w:rsidP="006730AE">
      <w:pPr>
        <w:pStyle w:val="FootnoteText"/>
        <w:bidi/>
        <w:spacing w:line="360" w:lineRule="auto"/>
        <w:jc w:val="both"/>
        <w:rPr>
          <w:rtl/>
        </w:rPr>
      </w:pPr>
      <w:r>
        <w:rPr>
          <w:rStyle w:val="FootnoteReference"/>
        </w:rPr>
        <w:footnoteRef/>
      </w:r>
      <w:r>
        <w:t xml:space="preserve"> </w:t>
      </w:r>
      <w:r w:rsidRPr="001408CA">
        <w:rPr>
          <w:rFonts w:hint="cs"/>
          <w:rtl/>
        </w:rPr>
        <w:t>בברכה שהפיץ הרב הראשי</w:t>
      </w:r>
      <w:r>
        <w:rPr>
          <w:rFonts w:hint="cs"/>
          <w:rtl/>
        </w:rPr>
        <w:t xml:space="preserve"> האשכנזי לישראל</w:t>
      </w:r>
      <w:r w:rsidRPr="001408CA">
        <w:rPr>
          <w:rFonts w:hint="cs"/>
          <w:rtl/>
        </w:rPr>
        <w:t xml:space="preserve"> יצחק הרצוג לכבוד חנוכת המ</w:t>
      </w:r>
      <w:r>
        <w:rPr>
          <w:rFonts w:hint="cs"/>
          <w:rtl/>
        </w:rPr>
        <w:t>בנה, במסגרת חגיגות העשור, נמנע הרב מ</w:t>
      </w:r>
      <w:r w:rsidRPr="001408CA">
        <w:rPr>
          <w:rFonts w:hint="cs"/>
          <w:rtl/>
        </w:rPr>
        <w:t xml:space="preserve">לציין את הקשר בין המבנה לבין </w:t>
      </w:r>
      <w:r>
        <w:rPr>
          <w:rFonts w:hint="cs"/>
          <w:rtl/>
        </w:rPr>
        <w:t>ירושלים</w:t>
      </w:r>
      <w:r w:rsidRPr="001408CA">
        <w:rPr>
          <w:rFonts w:hint="cs"/>
          <w:rtl/>
        </w:rPr>
        <w:t xml:space="preserve"> הבירה "זה היום, יום חנוכת "היכל שלמה</w:t>
      </w:r>
      <w:r>
        <w:rPr>
          <w:rFonts w:hint="cs"/>
          <w:rtl/>
        </w:rPr>
        <w:t xml:space="preserve">", בית המרכז הרוחני לשכת הרבנות הראשית לישראל בתוככי ירושלים עיר הקודש והמקדש, הוא יום גדול לישראל ולתורתו, אשרינו שזכינו לכך ועלינו ליתן שבח והודייה לאלקי ציון וירושלים שהחיינו וקיימנו לזמן הזמן", היכל שלמה </w:t>
      </w:r>
      <w:r>
        <w:rPr>
          <w:rtl/>
        </w:rPr>
        <w:t>–</w:t>
      </w:r>
      <w:r>
        <w:rPr>
          <w:rFonts w:hint="cs"/>
          <w:rtl/>
        </w:rPr>
        <w:t xml:space="preserve"> הרבנות הראשית לישראל </w:t>
      </w:r>
      <w:r>
        <w:rPr>
          <w:rtl/>
        </w:rPr>
        <w:t>–</w:t>
      </w:r>
      <w:r>
        <w:rPr>
          <w:rFonts w:hint="cs"/>
          <w:rtl/>
        </w:rPr>
        <w:t xml:space="preserve"> המרכז הרוחני, ירושלים עיה"ק, ל"ג בעומר תשי"ח, ללא ציון עמוד. </w:t>
      </w:r>
    </w:p>
  </w:footnote>
  <w:footnote w:id="30">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הוראות להזמנת הצעות לתכנית הבינוי של שטח הקריה בירושלים ואיתור הבניינים עליו, עמ' 6,  א"מ גל 19/ 3092. </w:t>
      </w:r>
    </w:p>
  </w:footnote>
  <w:footnote w:id="31">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פרטי-כל ישיבות חבר השופטים, ללא ציון תאריך א"מ גל -1 / 9225. </w:t>
      </w:r>
    </w:p>
  </w:footnote>
  <w:footnote w:id="32">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מכתב מאת מ' וינרויב וא' מנספלד אל ועדת הקריה, מיום 25 ביוני 1950, מופיע אצל: אפרת, הפרויקט הישראלי, עמ' 771. </w:t>
      </w:r>
    </w:p>
  </w:footnote>
  <w:footnote w:id="33">
    <w:p w:rsidR="009506F6" w:rsidRPr="00997548" w:rsidRDefault="009506F6" w:rsidP="00997548">
      <w:pPr>
        <w:pStyle w:val="FootnoteText"/>
        <w:bidi/>
        <w:spacing w:line="360" w:lineRule="auto"/>
        <w:jc w:val="both"/>
        <w:rPr>
          <w:rtl/>
        </w:rPr>
      </w:pPr>
      <w:r>
        <w:rPr>
          <w:rStyle w:val="FootnoteReference"/>
        </w:rPr>
        <w:footnoteRef/>
      </w:r>
      <w:r>
        <w:t xml:space="preserve">   </w:t>
      </w:r>
      <w:r>
        <w:rPr>
          <w:rFonts w:hint="cs"/>
          <w:rtl/>
        </w:rPr>
        <w:t xml:space="preserve">תכנית בינוי הקריה, קנ"מ 1:5000 מיום 6 ביולי 1950 א"מ ג- 2/ 5442; בתכנית ציון להבדלים בין התכנית של וינרויב ומנספלד לבין התכנית של ועדת הקריה לקראת ביצוע. </w:t>
      </w:r>
    </w:p>
  </w:footnote>
  <w:footnote w:id="34">
    <w:p w:rsidR="009506F6" w:rsidRDefault="009506F6" w:rsidP="00457A06">
      <w:pPr>
        <w:pStyle w:val="FootnoteText"/>
        <w:bidi/>
        <w:spacing w:line="360" w:lineRule="auto"/>
        <w:jc w:val="both"/>
        <w:rPr>
          <w:rtl/>
        </w:rPr>
      </w:pPr>
      <w:r>
        <w:rPr>
          <w:rStyle w:val="FootnoteReference"/>
        </w:rPr>
        <w:footnoteRef/>
      </w:r>
      <w:r>
        <w:rPr>
          <w:rFonts w:hint="cs"/>
          <w:rtl/>
        </w:rPr>
        <w:t xml:space="preserve"> </w:t>
      </w:r>
      <w:r>
        <w:rPr>
          <w:rFonts w:hint="cs"/>
          <w:rtl/>
        </w:rPr>
        <w:t xml:space="preserve">ד' קרויאנקר,  אדריכלות בירושלים </w:t>
      </w:r>
      <w:r>
        <w:rPr>
          <w:rtl/>
        </w:rPr>
        <w:t>–</w:t>
      </w:r>
      <w:r>
        <w:rPr>
          <w:rFonts w:hint="cs"/>
          <w:rtl/>
        </w:rPr>
        <w:t xml:space="preserve"> הבנייה המודרנית מחוץ לחומות 1948 </w:t>
      </w:r>
      <w:r>
        <w:rPr>
          <w:rtl/>
        </w:rPr>
        <w:t>–</w:t>
      </w:r>
      <w:r>
        <w:rPr>
          <w:rFonts w:hint="cs"/>
          <w:rtl/>
        </w:rPr>
        <w:t xml:space="preserve"> 1990, ירושלים 1991, עמ' 94 </w:t>
      </w:r>
      <w:r>
        <w:rPr>
          <w:rtl/>
        </w:rPr>
        <w:t>–</w:t>
      </w:r>
      <w:r>
        <w:rPr>
          <w:rFonts w:hint="cs"/>
          <w:rtl/>
        </w:rPr>
        <w:t xml:space="preserve"> 99.  </w:t>
      </w:r>
    </w:p>
  </w:footnote>
  <w:footnote w:id="35">
    <w:p w:rsidR="009506F6" w:rsidRDefault="009506F6" w:rsidP="00457A06">
      <w:pPr>
        <w:pStyle w:val="FootnoteText"/>
        <w:bidi/>
        <w:spacing w:line="360" w:lineRule="auto"/>
        <w:jc w:val="both"/>
        <w:rPr>
          <w:rtl/>
        </w:rPr>
      </w:pPr>
      <w:r>
        <w:rPr>
          <w:rStyle w:val="FootnoteReference"/>
        </w:rPr>
        <w:footnoteRef/>
      </w:r>
      <w:r>
        <w:rPr>
          <w:rFonts w:hint="cs"/>
          <w:rtl/>
        </w:rPr>
        <w:t xml:space="preserve"> </w:t>
      </w:r>
      <w:r>
        <w:rPr>
          <w:rFonts w:hint="cs"/>
          <w:rtl/>
        </w:rPr>
        <w:t xml:space="preserve">פרטיכל ישיבה מס. ה/ 2, מישיבת ועדת המשנה לסדור עבודת הכנסת עם שיבתה לירושלים, שהתקיימה ביום ד' , כב' בטבת תש"י, א"מ גל-12/ 9250. </w:t>
      </w:r>
    </w:p>
  </w:footnote>
  <w:footnote w:id="36">
    <w:p w:rsidR="009506F6" w:rsidRDefault="009506F6" w:rsidP="00F51DE7">
      <w:pPr>
        <w:pStyle w:val="FootnoteText"/>
        <w:bidi/>
        <w:spacing w:line="360" w:lineRule="auto"/>
        <w:jc w:val="both"/>
        <w:rPr>
          <w:rtl/>
        </w:rPr>
      </w:pPr>
      <w:r>
        <w:rPr>
          <w:rStyle w:val="FootnoteReference"/>
        </w:rPr>
        <w:footnoteRef/>
      </w:r>
      <w:r>
        <w:t xml:space="preserve"> </w:t>
      </w:r>
      <w:r>
        <w:rPr>
          <w:rFonts w:hint="cs"/>
          <w:rtl/>
        </w:rPr>
        <w:t xml:space="preserve">ש' הטיס רולף, 'משכן הכנסת בגבעת רם: תכנון ובנייה' קתדרה, 96, (תש"ס), עמ' 137 </w:t>
      </w:r>
      <w:r>
        <w:rPr>
          <w:rtl/>
        </w:rPr>
        <w:t>–</w:t>
      </w:r>
      <w:r>
        <w:rPr>
          <w:rFonts w:hint="cs"/>
          <w:rtl/>
        </w:rPr>
        <w:t xml:space="preserve"> 148.</w:t>
      </w:r>
    </w:p>
  </w:footnote>
  <w:footnote w:id="37">
    <w:p w:rsidR="009506F6" w:rsidRDefault="009506F6" w:rsidP="00F51DE7">
      <w:pPr>
        <w:pStyle w:val="FootnoteText"/>
        <w:bidi/>
        <w:spacing w:line="360" w:lineRule="auto"/>
        <w:jc w:val="both"/>
        <w:rPr>
          <w:rtl/>
        </w:rPr>
      </w:pPr>
      <w:r>
        <w:rPr>
          <w:rStyle w:val="FootnoteReference"/>
        </w:rPr>
        <w:footnoteRef/>
      </w:r>
      <w:r>
        <w:t xml:space="preserve"> </w:t>
      </w:r>
      <w:r>
        <w:rPr>
          <w:rFonts w:hint="cs"/>
          <w:rtl/>
        </w:rPr>
        <w:t xml:space="preserve">על הטקס והנאומים שנשאו בו ראו: טקס חנוכת משכן הכנסת, אתר הכנסת במרשתת, נדלה אוקטובר 2015. </w:t>
      </w:r>
    </w:p>
  </w:footnote>
  <w:footnote w:id="38">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חוק המעבר תש"ט- 1949, ספר החוקים 1, י"ח בשבט תש"ט, 17/2/1949</w:t>
      </w:r>
    </w:p>
  </w:footnote>
  <w:footnote w:id="39">
    <w:p w:rsidR="009506F6" w:rsidRPr="000813AE"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מ' חזן, ' 'מדינאי בחורף': נשיא המדינה הראשון' , א' כהן, מ' חזן (עורכים), ויצמן מנהיג הציונות, ירושלים תשע"ו, עמ' 548 </w:t>
      </w:r>
      <w:r>
        <w:rPr>
          <w:rtl/>
        </w:rPr>
        <w:t>–</w:t>
      </w:r>
      <w:r>
        <w:rPr>
          <w:rFonts w:hint="cs"/>
          <w:rtl/>
        </w:rPr>
        <w:t xml:space="preserve"> 573. </w:t>
      </w:r>
    </w:p>
  </w:footnote>
  <w:footnote w:id="40">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א' רמון, "דוקטור מול דוקטור גר", שכונת רחביה בירושלים, ירושלים 1998, עמ' 138 </w:t>
      </w:r>
      <w:r>
        <w:rPr>
          <w:rtl/>
        </w:rPr>
        <w:t>–</w:t>
      </w:r>
      <w:r>
        <w:rPr>
          <w:rFonts w:hint="cs"/>
          <w:rtl/>
        </w:rPr>
        <w:t xml:space="preserve"> 142. </w:t>
      </w:r>
    </w:p>
  </w:footnote>
  <w:footnote w:id="41">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ש' גולדשטיין, 'הקמתו של גן הנשיא ותפקודו כגן ייצוגי בין השנים 1950 </w:t>
      </w:r>
      <w:r>
        <w:rPr>
          <w:rtl/>
        </w:rPr>
        <w:t>–</w:t>
      </w:r>
      <w:r>
        <w:rPr>
          <w:rFonts w:hint="cs"/>
          <w:rtl/>
        </w:rPr>
        <w:t xml:space="preserve"> 1978', עבודת פרוסמינר במסגרת הקורס בינוי בירה, המחלקה לגאוגרפיה, האוניברסיטה העברית בירושלים 2003. </w:t>
      </w:r>
    </w:p>
  </w:footnote>
  <w:footnote w:id="42">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על נוכחות "גן הנשיא" במרחב הקריה ראו, מפת ירושלים (צוירה ע"י שלמה בן-דוד), ללא קנה מידה. הוצאת סטימצקי 1955. ספרית המפות של המחלקה לגאוגרפיה של האוניברסיטה העברית בירושלים.</w:t>
      </w:r>
    </w:p>
  </w:footnote>
  <w:footnote w:id="43">
    <w:p w:rsidR="009506F6" w:rsidRDefault="009506F6" w:rsidP="00457A06">
      <w:pPr>
        <w:pStyle w:val="FootnoteText"/>
        <w:bidi/>
        <w:spacing w:line="360" w:lineRule="auto"/>
        <w:rPr>
          <w:rtl/>
        </w:rPr>
      </w:pPr>
      <w:r>
        <w:rPr>
          <w:rStyle w:val="FootnoteReference"/>
        </w:rPr>
        <w:footnoteRef/>
      </w:r>
      <w:r>
        <w:t xml:space="preserve"> </w:t>
      </w:r>
      <w:r>
        <w:rPr>
          <w:rFonts w:hint="cs"/>
          <w:rtl/>
        </w:rPr>
        <w:t xml:space="preserve"> </w:t>
      </w:r>
      <w:r>
        <w:rPr>
          <w:rFonts w:hint="cs"/>
          <w:rtl/>
        </w:rPr>
        <w:t xml:space="preserve">היום גן וואהל לוורדים, החל משנת 1978. </w:t>
      </w:r>
    </w:p>
  </w:footnote>
  <w:footnote w:id="44">
    <w:p w:rsidR="009506F6" w:rsidRDefault="009506F6" w:rsidP="00457A06">
      <w:pPr>
        <w:pStyle w:val="FootnoteText"/>
        <w:bidi/>
        <w:spacing w:line="360" w:lineRule="auto"/>
        <w:rPr>
          <w:rtl/>
        </w:rPr>
      </w:pPr>
      <w:r>
        <w:rPr>
          <w:rStyle w:val="FootnoteReference"/>
        </w:rPr>
        <w:footnoteRef/>
      </w:r>
      <w:r>
        <w:t xml:space="preserve"> </w:t>
      </w:r>
      <w:r>
        <w:rPr>
          <w:rFonts w:hint="cs"/>
          <w:rtl/>
        </w:rPr>
        <w:t xml:space="preserve"> </w:t>
      </w:r>
      <w:r>
        <w:rPr>
          <w:rFonts w:hint="cs"/>
          <w:rtl/>
        </w:rPr>
        <w:t xml:space="preserve">פרטיכל ישיבת הממשלה, ישיבה לט/ שיא כ"ח באדר תשי"א, 5 באפריל 1951, סעיף שט, עמ' 10 </w:t>
      </w:r>
      <w:r>
        <w:rPr>
          <w:rtl/>
        </w:rPr>
        <w:t>–</w:t>
      </w:r>
      <w:r>
        <w:rPr>
          <w:rFonts w:hint="cs"/>
          <w:rtl/>
        </w:rPr>
        <w:t xml:space="preserve"> 13. </w:t>
      </w:r>
    </w:p>
  </w:footnote>
  <w:footnote w:id="45">
    <w:p w:rsidR="008012D1" w:rsidRDefault="008012D1" w:rsidP="008012D1">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א' גראוויס </w:t>
      </w:r>
      <w:r>
        <w:rPr>
          <w:rtl/>
        </w:rPr>
        <w:t>–</w:t>
      </w:r>
      <w:r>
        <w:rPr>
          <w:rFonts w:hint="cs"/>
          <w:rtl/>
        </w:rPr>
        <w:t xml:space="preserve">קובלסקי, י' כץ, העיכוב בהעברת משרד החוץ לירושלים כבבואה למעמד העיר בשנות החמישים של המאה העשרים, קתדרה, 140 (תשע"א), עמ' 142 </w:t>
      </w:r>
      <w:r>
        <w:rPr>
          <w:rtl/>
        </w:rPr>
        <w:t>–</w:t>
      </w:r>
      <w:r>
        <w:rPr>
          <w:rFonts w:hint="cs"/>
          <w:rtl/>
        </w:rPr>
        <w:t xml:space="preserve"> 151. </w:t>
      </w:r>
    </w:p>
  </w:footnote>
  <w:footnote w:id="46">
    <w:p w:rsidR="009506F6" w:rsidRPr="00C038EA" w:rsidRDefault="009506F6" w:rsidP="00457A06">
      <w:pPr>
        <w:pStyle w:val="FootnoteText"/>
        <w:bidi/>
        <w:spacing w:line="360" w:lineRule="auto"/>
        <w:rPr>
          <w:rtl/>
        </w:rPr>
      </w:pPr>
      <w:r>
        <w:rPr>
          <w:rStyle w:val="FootnoteReference"/>
        </w:rPr>
        <w:footnoteRef/>
      </w:r>
      <w:r>
        <w:t xml:space="preserve"> </w:t>
      </w:r>
      <w:r>
        <w:rPr>
          <w:rFonts w:hint="cs"/>
          <w:rtl/>
        </w:rPr>
        <w:t xml:space="preserve">  </w:t>
      </w:r>
      <w:r>
        <w:rPr>
          <w:rFonts w:hint="cs"/>
          <w:rtl/>
        </w:rPr>
        <w:t xml:space="preserve">מן, עמ' 98 </w:t>
      </w:r>
      <w:r>
        <w:rPr>
          <w:rtl/>
        </w:rPr>
        <w:t>–</w:t>
      </w:r>
      <w:r>
        <w:rPr>
          <w:rFonts w:hint="cs"/>
          <w:rtl/>
        </w:rPr>
        <w:t xml:space="preserve"> 114. </w:t>
      </w:r>
    </w:p>
  </w:footnote>
  <w:footnote w:id="47">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מ' ארנוולד, מצור בתוך מצור </w:t>
      </w:r>
      <w:r>
        <w:rPr>
          <w:rtl/>
        </w:rPr>
        <w:t>–</w:t>
      </w:r>
      <w:r>
        <w:rPr>
          <w:rFonts w:hint="cs"/>
          <w:rtl/>
        </w:rPr>
        <w:t xml:space="preserve"> הר הצופים במלחמת העצמאות, ירושלים 2010, עמ' 75 </w:t>
      </w:r>
      <w:r>
        <w:rPr>
          <w:rtl/>
        </w:rPr>
        <w:t>–</w:t>
      </w:r>
      <w:r>
        <w:rPr>
          <w:rFonts w:hint="cs"/>
          <w:rtl/>
        </w:rPr>
        <w:t xml:space="preserve"> 112;</w:t>
      </w:r>
    </w:p>
  </w:footnote>
  <w:footnote w:id="48">
    <w:p w:rsidR="009506F6" w:rsidRDefault="009506F6" w:rsidP="00E33867">
      <w:pPr>
        <w:pStyle w:val="FootnoteText"/>
        <w:bidi/>
        <w:spacing w:line="360" w:lineRule="auto"/>
        <w:jc w:val="both"/>
        <w:rPr>
          <w:rtl/>
        </w:rPr>
      </w:pPr>
      <w:r>
        <w:rPr>
          <w:rStyle w:val="FootnoteReference"/>
        </w:rPr>
        <w:footnoteRef/>
      </w:r>
      <w:r>
        <w:t xml:space="preserve"> </w:t>
      </w:r>
      <w:r>
        <w:rPr>
          <w:rFonts w:hint="cs"/>
          <w:rtl/>
        </w:rPr>
        <w:t>פרטיכל ישיבה נד/ ש"י של הממשלה כ' בתמוז תש"י/ 5 ביולי 1950,  סעיף ח.</w:t>
      </w:r>
    </w:p>
  </w:footnote>
  <w:footnote w:id="49">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ילקוט הפרסומים 339,  כ' באדר ב' תשי"ד, 25/3/54, עמ'769.</w:t>
      </w:r>
    </w:p>
  </w:footnote>
  <w:footnote w:id="50">
    <w:p w:rsidR="00E33867" w:rsidRPr="00767407" w:rsidRDefault="00E33867" w:rsidP="00E33867">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א' זלצר, 'מיקום האוניברסיטה העברית במרחב העיר ירושלים 1914 </w:t>
      </w:r>
      <w:r>
        <w:rPr>
          <w:rtl/>
        </w:rPr>
        <w:t>–</w:t>
      </w:r>
      <w:r>
        <w:rPr>
          <w:rFonts w:hint="cs"/>
          <w:rtl/>
        </w:rPr>
        <w:t xml:space="preserve"> 1958', אופקים בגאוגרפיה, 94 (2018), עמ' 102  105. </w:t>
      </w:r>
    </w:p>
  </w:footnote>
  <w:footnote w:id="51">
    <w:p w:rsidR="009506F6" w:rsidRDefault="009506F6" w:rsidP="00767407">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פרוטוקול הישיבה השבע-עשרה של ועדת הקריה בירושלים שהתקיימה ביום 31/10/50, א"מ 65/ ג 2770/ 10</w:t>
      </w:r>
    </w:p>
  </w:footnote>
  <w:footnote w:id="52">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מ' עזריהו, 'מצעדי יום העצמאות', ב' דונר (עורכת), הוד והדר </w:t>
      </w:r>
      <w:r>
        <w:rPr>
          <w:rtl/>
        </w:rPr>
        <w:t>–</w:t>
      </w:r>
      <w:r>
        <w:rPr>
          <w:rFonts w:hint="cs"/>
          <w:rtl/>
        </w:rPr>
        <w:t xml:space="preserve"> טקסי הריבונות הישראלית, 1948 </w:t>
      </w:r>
      <w:r>
        <w:rPr>
          <w:rtl/>
        </w:rPr>
        <w:t>–</w:t>
      </w:r>
      <w:r>
        <w:rPr>
          <w:rFonts w:hint="cs"/>
          <w:rtl/>
        </w:rPr>
        <w:t xml:space="preserve"> 1958, תל אביב 2001, עמ' 62 </w:t>
      </w:r>
      <w:r>
        <w:rPr>
          <w:rtl/>
        </w:rPr>
        <w:t>–</w:t>
      </w:r>
      <w:r>
        <w:rPr>
          <w:rFonts w:hint="cs"/>
          <w:rtl/>
        </w:rPr>
        <w:t xml:space="preserve"> 79. </w:t>
      </w:r>
    </w:p>
  </w:footnote>
  <w:footnote w:id="53">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ז' שלום, 'המתיחות סביב מצעדי צה"ל ב- 1958 וב- 1961', א' בראלי (עורך), ירושלים החצויה </w:t>
      </w:r>
      <w:r>
        <w:rPr>
          <w:rtl/>
        </w:rPr>
        <w:t>–</w:t>
      </w:r>
      <w:r>
        <w:rPr>
          <w:rFonts w:hint="cs"/>
          <w:rtl/>
        </w:rPr>
        <w:t xml:space="preserve"> 1948 </w:t>
      </w:r>
      <w:r>
        <w:rPr>
          <w:rtl/>
        </w:rPr>
        <w:t>–</w:t>
      </w:r>
      <w:r>
        <w:rPr>
          <w:rFonts w:hint="cs"/>
          <w:rtl/>
        </w:rPr>
        <w:t xml:space="preserve"> 1967: מקורות, סיכומים, פרשיות נבחרות וחומר עזר, עידן 18 (1994), עמ' 61 </w:t>
      </w:r>
      <w:r>
        <w:rPr>
          <w:rtl/>
        </w:rPr>
        <w:t>–</w:t>
      </w:r>
      <w:r>
        <w:rPr>
          <w:rFonts w:hint="cs"/>
          <w:rtl/>
        </w:rPr>
        <w:t xml:space="preserve"> 68.</w:t>
      </w:r>
    </w:p>
  </w:footnote>
  <w:footnote w:id="54">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זכרון-דברים מישיבה שהתקיימה ביום 27/2/57 בבנין המנהלה הקריה, ארכיון האוניברסיטה 35 (1957/58).</w:t>
      </w:r>
    </w:p>
  </w:footnote>
  <w:footnote w:id="55">
    <w:p w:rsidR="009506F6" w:rsidRDefault="009506F6" w:rsidP="00767407">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ראו הוראות להזמנת הצעות לתכנית הבינוי של שטח הקריה, שם נכתב במפורש כי: "גדר זאת לא תכלול את שטח בית הכנוסים והאמפיתיאטרון [שיועד להיבנות ליד בניין הכינוסים </w:t>
      </w:r>
      <w:r>
        <w:rPr>
          <w:rtl/>
        </w:rPr>
        <w:t>–</w:t>
      </w:r>
      <w:r>
        <w:rPr>
          <w:rFonts w:hint="cs"/>
          <w:rtl/>
        </w:rPr>
        <w:t xml:space="preserve"> א.ז]" ראה הערה 28. </w:t>
      </w:r>
    </w:p>
  </w:footnote>
  <w:footnote w:id="56">
    <w:p w:rsidR="009506F6" w:rsidRDefault="009506F6" w:rsidP="00457A06">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א' גראוויס קובלסקי, י' כץ, ' 'תערוכת כיבוש השממה': התערוכה הבינלאומית הראשונה בירושלים, 1953', ישראל, 20 (2012), עמ' 153 </w:t>
      </w:r>
      <w:r>
        <w:rPr>
          <w:rtl/>
        </w:rPr>
        <w:t>–</w:t>
      </w:r>
      <w:r>
        <w:rPr>
          <w:rFonts w:hint="cs"/>
          <w:rtl/>
        </w:rPr>
        <w:t xml:space="preserve"> 180. </w:t>
      </w:r>
    </w:p>
  </w:footnote>
  <w:footnote w:id="57">
    <w:p w:rsidR="009506F6" w:rsidRDefault="009506F6" w:rsidP="00457A06">
      <w:pPr>
        <w:pStyle w:val="FootnoteText"/>
        <w:bidi/>
        <w:spacing w:line="360" w:lineRule="auto"/>
        <w:jc w:val="both"/>
        <w:rPr>
          <w:rtl/>
        </w:rPr>
      </w:pPr>
      <w:r>
        <w:rPr>
          <w:rStyle w:val="FootnoteReference"/>
        </w:rPr>
        <w:footnoteRef/>
      </w:r>
      <w:r>
        <w:rPr>
          <w:rFonts w:hint="cs"/>
          <w:rtl/>
        </w:rPr>
        <w:t xml:space="preserve"> </w:t>
      </w:r>
      <w:r>
        <w:rPr>
          <w:rFonts w:hint="cs"/>
          <w:rtl/>
        </w:rPr>
        <w:t xml:space="preserve">ג' לימור, 'תערוכת העשור: התערוכה שנעלמה, עבודה לשם קבלת תואר מוסמך במדעי הרוח, האוניברסיטה העברית בירושלים, ירושלים 2002, עמ' 109. </w:t>
      </w:r>
    </w:p>
  </w:footnote>
  <w:footnote w:id="58">
    <w:p w:rsidR="009506F6" w:rsidRPr="00B73353" w:rsidRDefault="009506F6" w:rsidP="00AF1F93">
      <w:pPr>
        <w:pStyle w:val="FootnoteText"/>
        <w:bidi/>
        <w:spacing w:line="360" w:lineRule="auto"/>
        <w:rPr>
          <w:rtl/>
        </w:rPr>
      </w:pPr>
      <w:r>
        <w:rPr>
          <w:rStyle w:val="FootnoteReference"/>
        </w:rPr>
        <w:footnoteRef/>
      </w:r>
      <w:r>
        <w:t xml:space="preserve"> </w:t>
      </w:r>
      <w:r>
        <w:rPr>
          <w:rFonts w:hint="cs"/>
          <w:rtl/>
        </w:rPr>
        <w:t xml:space="preserve"> </w:t>
      </w:r>
      <w:r>
        <w:rPr>
          <w:rFonts w:hint="cs"/>
          <w:rtl/>
        </w:rPr>
        <w:t xml:space="preserve">ט' תמיר, 'חלום במוזיאון', </w:t>
      </w:r>
      <w:hyperlink r:id="rId1" w:history="1">
        <w:r w:rsidRPr="004F4B58">
          <w:rPr>
            <w:rStyle w:val="Hyperlink"/>
          </w:rPr>
          <w:t>http://talitamir.com</w:t>
        </w:r>
        <w:r w:rsidRPr="004F4B58">
          <w:rPr>
            <w:rStyle w:val="Hyperlink"/>
            <w:rtl/>
          </w:rPr>
          <w:t>/</w:t>
        </w:r>
      </w:hyperlink>
      <w:r>
        <w:rPr>
          <w:rFonts w:hint="cs"/>
          <w:rtl/>
        </w:rPr>
        <w:t xml:space="preserve"> נדלמה אוגוסט 2017. </w:t>
      </w:r>
    </w:p>
  </w:footnote>
  <w:footnote w:id="59">
    <w:p w:rsidR="009506F6" w:rsidRDefault="009506F6" w:rsidP="00AF1F93">
      <w:pPr>
        <w:pStyle w:val="FootnoteText"/>
        <w:bidi/>
        <w:spacing w:line="360" w:lineRule="auto"/>
        <w:jc w:val="both"/>
        <w:rPr>
          <w:rtl/>
        </w:rPr>
      </w:pPr>
      <w:r>
        <w:rPr>
          <w:rStyle w:val="FootnoteReference"/>
        </w:rPr>
        <w:footnoteRef/>
      </w:r>
      <w:r>
        <w:t xml:space="preserve"> </w:t>
      </w:r>
      <w:r>
        <w:rPr>
          <w:rFonts w:hint="cs"/>
          <w:rtl/>
        </w:rPr>
        <w:t xml:space="preserve"> </w:t>
      </w:r>
      <w:r>
        <w:rPr>
          <w:rFonts w:hint="cs"/>
          <w:rtl/>
        </w:rPr>
        <w:t xml:space="preserve">ד' עמירן, א' שחר, 'הערים הגדולות של ישראל: השוואה גיאוגרפית', מחקרים בגאורפיה של ארץ ישראל, א (1959), עמ' 134 </w:t>
      </w:r>
      <w:r>
        <w:rPr>
          <w:rtl/>
        </w:rPr>
        <w:t>–</w:t>
      </w:r>
      <w:r>
        <w:rPr>
          <w:rFonts w:hint="cs"/>
          <w:rtl/>
        </w:rPr>
        <w:t xml:space="preserve"> 156.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328"/>
    <w:rsid w:val="00000C26"/>
    <w:rsid w:val="00000D2B"/>
    <w:rsid w:val="000014FE"/>
    <w:rsid w:val="0000160B"/>
    <w:rsid w:val="0000189E"/>
    <w:rsid w:val="00001A1B"/>
    <w:rsid w:val="00002AF3"/>
    <w:rsid w:val="0000363B"/>
    <w:rsid w:val="00003CAC"/>
    <w:rsid w:val="00005174"/>
    <w:rsid w:val="00005813"/>
    <w:rsid w:val="00005F85"/>
    <w:rsid w:val="00006125"/>
    <w:rsid w:val="0000671E"/>
    <w:rsid w:val="00007581"/>
    <w:rsid w:val="00010612"/>
    <w:rsid w:val="00010AEB"/>
    <w:rsid w:val="00010E00"/>
    <w:rsid w:val="00010E62"/>
    <w:rsid w:val="00011240"/>
    <w:rsid w:val="00011290"/>
    <w:rsid w:val="00011356"/>
    <w:rsid w:val="00011FF8"/>
    <w:rsid w:val="00012382"/>
    <w:rsid w:val="00012479"/>
    <w:rsid w:val="0001252F"/>
    <w:rsid w:val="00012762"/>
    <w:rsid w:val="00013A18"/>
    <w:rsid w:val="00013CF1"/>
    <w:rsid w:val="00014134"/>
    <w:rsid w:val="000145BA"/>
    <w:rsid w:val="000146F1"/>
    <w:rsid w:val="00014707"/>
    <w:rsid w:val="00014863"/>
    <w:rsid w:val="00014DB6"/>
    <w:rsid w:val="00014F34"/>
    <w:rsid w:val="000150C3"/>
    <w:rsid w:val="0001607D"/>
    <w:rsid w:val="00016A82"/>
    <w:rsid w:val="00016D13"/>
    <w:rsid w:val="00017966"/>
    <w:rsid w:val="0002025D"/>
    <w:rsid w:val="00020304"/>
    <w:rsid w:val="0002036C"/>
    <w:rsid w:val="00020640"/>
    <w:rsid w:val="00020B1F"/>
    <w:rsid w:val="0002184A"/>
    <w:rsid w:val="000219A7"/>
    <w:rsid w:val="00021C3B"/>
    <w:rsid w:val="0002237A"/>
    <w:rsid w:val="00022878"/>
    <w:rsid w:val="00022B11"/>
    <w:rsid w:val="00022BA7"/>
    <w:rsid w:val="00023C44"/>
    <w:rsid w:val="00023CD4"/>
    <w:rsid w:val="00023EF3"/>
    <w:rsid w:val="00024AA1"/>
    <w:rsid w:val="0002542D"/>
    <w:rsid w:val="000254CE"/>
    <w:rsid w:val="00025EC9"/>
    <w:rsid w:val="000266AA"/>
    <w:rsid w:val="00026D2D"/>
    <w:rsid w:val="00026FF8"/>
    <w:rsid w:val="00027011"/>
    <w:rsid w:val="0002737E"/>
    <w:rsid w:val="00027687"/>
    <w:rsid w:val="00027A06"/>
    <w:rsid w:val="0003005B"/>
    <w:rsid w:val="0003098A"/>
    <w:rsid w:val="00030C32"/>
    <w:rsid w:val="00031454"/>
    <w:rsid w:val="00031C26"/>
    <w:rsid w:val="00031F46"/>
    <w:rsid w:val="000320F3"/>
    <w:rsid w:val="0003295E"/>
    <w:rsid w:val="00032AF4"/>
    <w:rsid w:val="0003430F"/>
    <w:rsid w:val="00036213"/>
    <w:rsid w:val="00036261"/>
    <w:rsid w:val="00036800"/>
    <w:rsid w:val="0003696D"/>
    <w:rsid w:val="00036E26"/>
    <w:rsid w:val="00037141"/>
    <w:rsid w:val="0003726F"/>
    <w:rsid w:val="000373ED"/>
    <w:rsid w:val="0003789A"/>
    <w:rsid w:val="00037AEE"/>
    <w:rsid w:val="00040ED0"/>
    <w:rsid w:val="00041DCB"/>
    <w:rsid w:val="00041E4D"/>
    <w:rsid w:val="00042E44"/>
    <w:rsid w:val="000434A2"/>
    <w:rsid w:val="00043866"/>
    <w:rsid w:val="00044159"/>
    <w:rsid w:val="00044182"/>
    <w:rsid w:val="00044226"/>
    <w:rsid w:val="00044A0E"/>
    <w:rsid w:val="00044BF3"/>
    <w:rsid w:val="00044EDA"/>
    <w:rsid w:val="00045D54"/>
    <w:rsid w:val="00045E52"/>
    <w:rsid w:val="00046554"/>
    <w:rsid w:val="00046AD8"/>
    <w:rsid w:val="00046D36"/>
    <w:rsid w:val="00046E9B"/>
    <w:rsid w:val="00047E16"/>
    <w:rsid w:val="0005148E"/>
    <w:rsid w:val="000517BD"/>
    <w:rsid w:val="000518AA"/>
    <w:rsid w:val="000521B6"/>
    <w:rsid w:val="00052366"/>
    <w:rsid w:val="00052D30"/>
    <w:rsid w:val="0005311B"/>
    <w:rsid w:val="0005314D"/>
    <w:rsid w:val="000532BD"/>
    <w:rsid w:val="00053473"/>
    <w:rsid w:val="000537F4"/>
    <w:rsid w:val="000538A5"/>
    <w:rsid w:val="000540AF"/>
    <w:rsid w:val="0005463E"/>
    <w:rsid w:val="00056781"/>
    <w:rsid w:val="0005699D"/>
    <w:rsid w:val="00056B1B"/>
    <w:rsid w:val="00057562"/>
    <w:rsid w:val="00057C8B"/>
    <w:rsid w:val="00060A1A"/>
    <w:rsid w:val="00060BC5"/>
    <w:rsid w:val="00061220"/>
    <w:rsid w:val="0006151E"/>
    <w:rsid w:val="0006187F"/>
    <w:rsid w:val="00062806"/>
    <w:rsid w:val="00063213"/>
    <w:rsid w:val="00063318"/>
    <w:rsid w:val="000634DC"/>
    <w:rsid w:val="000634E7"/>
    <w:rsid w:val="00063BE1"/>
    <w:rsid w:val="00063E69"/>
    <w:rsid w:val="00064A53"/>
    <w:rsid w:val="00064E17"/>
    <w:rsid w:val="000655C7"/>
    <w:rsid w:val="00065D7B"/>
    <w:rsid w:val="00065E07"/>
    <w:rsid w:val="000661B7"/>
    <w:rsid w:val="0006723D"/>
    <w:rsid w:val="0006768B"/>
    <w:rsid w:val="00067776"/>
    <w:rsid w:val="00067E88"/>
    <w:rsid w:val="00070669"/>
    <w:rsid w:val="00070C47"/>
    <w:rsid w:val="00070D3B"/>
    <w:rsid w:val="00070F54"/>
    <w:rsid w:val="00071652"/>
    <w:rsid w:val="00071EFF"/>
    <w:rsid w:val="00072374"/>
    <w:rsid w:val="00072A2C"/>
    <w:rsid w:val="00072F53"/>
    <w:rsid w:val="00073C19"/>
    <w:rsid w:val="00074416"/>
    <w:rsid w:val="0007561D"/>
    <w:rsid w:val="00075885"/>
    <w:rsid w:val="00076151"/>
    <w:rsid w:val="000761D4"/>
    <w:rsid w:val="00076584"/>
    <w:rsid w:val="00076B46"/>
    <w:rsid w:val="00077297"/>
    <w:rsid w:val="0007760B"/>
    <w:rsid w:val="000779A4"/>
    <w:rsid w:val="0008024D"/>
    <w:rsid w:val="0008069F"/>
    <w:rsid w:val="00080E10"/>
    <w:rsid w:val="00080EB4"/>
    <w:rsid w:val="000813AE"/>
    <w:rsid w:val="000818BB"/>
    <w:rsid w:val="00082107"/>
    <w:rsid w:val="0008230D"/>
    <w:rsid w:val="000825A2"/>
    <w:rsid w:val="0008386F"/>
    <w:rsid w:val="00083E57"/>
    <w:rsid w:val="00083F16"/>
    <w:rsid w:val="000854D1"/>
    <w:rsid w:val="00085BF6"/>
    <w:rsid w:val="0008623B"/>
    <w:rsid w:val="0008653E"/>
    <w:rsid w:val="000865D0"/>
    <w:rsid w:val="000867B1"/>
    <w:rsid w:val="0008793E"/>
    <w:rsid w:val="000906F3"/>
    <w:rsid w:val="000908FE"/>
    <w:rsid w:val="00090913"/>
    <w:rsid w:val="000911BD"/>
    <w:rsid w:val="000914A0"/>
    <w:rsid w:val="00092447"/>
    <w:rsid w:val="00092492"/>
    <w:rsid w:val="0009277B"/>
    <w:rsid w:val="00092ABC"/>
    <w:rsid w:val="00092F88"/>
    <w:rsid w:val="000933F0"/>
    <w:rsid w:val="00093E73"/>
    <w:rsid w:val="0009496A"/>
    <w:rsid w:val="00094D61"/>
    <w:rsid w:val="00094D96"/>
    <w:rsid w:val="00094E30"/>
    <w:rsid w:val="0009542A"/>
    <w:rsid w:val="00095584"/>
    <w:rsid w:val="00095639"/>
    <w:rsid w:val="00095DE0"/>
    <w:rsid w:val="00096B3B"/>
    <w:rsid w:val="0009720A"/>
    <w:rsid w:val="00097C32"/>
    <w:rsid w:val="000A013A"/>
    <w:rsid w:val="000A1C64"/>
    <w:rsid w:val="000A2041"/>
    <w:rsid w:val="000A300E"/>
    <w:rsid w:val="000A3098"/>
    <w:rsid w:val="000A30C4"/>
    <w:rsid w:val="000A35A6"/>
    <w:rsid w:val="000A3686"/>
    <w:rsid w:val="000A3B0C"/>
    <w:rsid w:val="000A3E57"/>
    <w:rsid w:val="000A446C"/>
    <w:rsid w:val="000A4BEA"/>
    <w:rsid w:val="000A50DA"/>
    <w:rsid w:val="000A57B6"/>
    <w:rsid w:val="000A6724"/>
    <w:rsid w:val="000A6916"/>
    <w:rsid w:val="000A6983"/>
    <w:rsid w:val="000A6B6C"/>
    <w:rsid w:val="000A7B67"/>
    <w:rsid w:val="000A7FF8"/>
    <w:rsid w:val="000B00B7"/>
    <w:rsid w:val="000B0E43"/>
    <w:rsid w:val="000B1335"/>
    <w:rsid w:val="000B21FF"/>
    <w:rsid w:val="000B2865"/>
    <w:rsid w:val="000B369F"/>
    <w:rsid w:val="000B378A"/>
    <w:rsid w:val="000B4D48"/>
    <w:rsid w:val="000B5BE2"/>
    <w:rsid w:val="000B5D40"/>
    <w:rsid w:val="000B60DA"/>
    <w:rsid w:val="000B6145"/>
    <w:rsid w:val="000B6D72"/>
    <w:rsid w:val="000B6FC4"/>
    <w:rsid w:val="000B72CC"/>
    <w:rsid w:val="000B7F17"/>
    <w:rsid w:val="000B7FE4"/>
    <w:rsid w:val="000C0884"/>
    <w:rsid w:val="000C10E4"/>
    <w:rsid w:val="000C17A8"/>
    <w:rsid w:val="000C1C49"/>
    <w:rsid w:val="000C1EFE"/>
    <w:rsid w:val="000C24A9"/>
    <w:rsid w:val="000C3476"/>
    <w:rsid w:val="000C3DA6"/>
    <w:rsid w:val="000C488C"/>
    <w:rsid w:val="000C48FB"/>
    <w:rsid w:val="000C4EB8"/>
    <w:rsid w:val="000C4F11"/>
    <w:rsid w:val="000C58F2"/>
    <w:rsid w:val="000C5ABE"/>
    <w:rsid w:val="000C5B4D"/>
    <w:rsid w:val="000C5F51"/>
    <w:rsid w:val="000C6916"/>
    <w:rsid w:val="000C70EE"/>
    <w:rsid w:val="000C77AB"/>
    <w:rsid w:val="000C7BC8"/>
    <w:rsid w:val="000C7E39"/>
    <w:rsid w:val="000C7F6B"/>
    <w:rsid w:val="000D0756"/>
    <w:rsid w:val="000D08B0"/>
    <w:rsid w:val="000D0A9C"/>
    <w:rsid w:val="000D0DFD"/>
    <w:rsid w:val="000D0EAC"/>
    <w:rsid w:val="000D1591"/>
    <w:rsid w:val="000D1F1E"/>
    <w:rsid w:val="000D2C02"/>
    <w:rsid w:val="000D32B3"/>
    <w:rsid w:val="000D335E"/>
    <w:rsid w:val="000D3A43"/>
    <w:rsid w:val="000D3DC5"/>
    <w:rsid w:val="000D4145"/>
    <w:rsid w:val="000D48E3"/>
    <w:rsid w:val="000D4E04"/>
    <w:rsid w:val="000D525A"/>
    <w:rsid w:val="000D54DC"/>
    <w:rsid w:val="000D5674"/>
    <w:rsid w:val="000D5689"/>
    <w:rsid w:val="000D61B5"/>
    <w:rsid w:val="000D6516"/>
    <w:rsid w:val="000D6730"/>
    <w:rsid w:val="000D6962"/>
    <w:rsid w:val="000D6CD7"/>
    <w:rsid w:val="000D76CF"/>
    <w:rsid w:val="000E0214"/>
    <w:rsid w:val="000E04E2"/>
    <w:rsid w:val="000E0AB8"/>
    <w:rsid w:val="000E0B24"/>
    <w:rsid w:val="000E0C98"/>
    <w:rsid w:val="000E0CCD"/>
    <w:rsid w:val="000E0E1B"/>
    <w:rsid w:val="000E1A0F"/>
    <w:rsid w:val="000E1E6E"/>
    <w:rsid w:val="000E217D"/>
    <w:rsid w:val="000E2C5D"/>
    <w:rsid w:val="000E3FC0"/>
    <w:rsid w:val="000E4740"/>
    <w:rsid w:val="000E4B9A"/>
    <w:rsid w:val="000E4D30"/>
    <w:rsid w:val="000E4E4F"/>
    <w:rsid w:val="000E5238"/>
    <w:rsid w:val="000E55A9"/>
    <w:rsid w:val="000E6020"/>
    <w:rsid w:val="000E63CE"/>
    <w:rsid w:val="000E6794"/>
    <w:rsid w:val="000E6DA5"/>
    <w:rsid w:val="000E6F67"/>
    <w:rsid w:val="000E708B"/>
    <w:rsid w:val="000E7988"/>
    <w:rsid w:val="000E79E2"/>
    <w:rsid w:val="000E7AD8"/>
    <w:rsid w:val="000E7FB6"/>
    <w:rsid w:val="000F02A4"/>
    <w:rsid w:val="000F0DCE"/>
    <w:rsid w:val="000F0DF6"/>
    <w:rsid w:val="000F149E"/>
    <w:rsid w:val="000F2512"/>
    <w:rsid w:val="000F2607"/>
    <w:rsid w:val="000F2CB1"/>
    <w:rsid w:val="000F3002"/>
    <w:rsid w:val="000F3573"/>
    <w:rsid w:val="000F3576"/>
    <w:rsid w:val="000F4C0D"/>
    <w:rsid w:val="000F4C36"/>
    <w:rsid w:val="000F4D19"/>
    <w:rsid w:val="000F5CF1"/>
    <w:rsid w:val="000F6265"/>
    <w:rsid w:val="000F64E0"/>
    <w:rsid w:val="000F65C5"/>
    <w:rsid w:val="000F6DF4"/>
    <w:rsid w:val="00100928"/>
    <w:rsid w:val="001009F7"/>
    <w:rsid w:val="00101082"/>
    <w:rsid w:val="00101084"/>
    <w:rsid w:val="00101497"/>
    <w:rsid w:val="00101B65"/>
    <w:rsid w:val="001027D8"/>
    <w:rsid w:val="00102D9E"/>
    <w:rsid w:val="0010332E"/>
    <w:rsid w:val="001038E4"/>
    <w:rsid w:val="00104169"/>
    <w:rsid w:val="00104E8C"/>
    <w:rsid w:val="00104F04"/>
    <w:rsid w:val="001053A2"/>
    <w:rsid w:val="001055B3"/>
    <w:rsid w:val="001056BF"/>
    <w:rsid w:val="001057A8"/>
    <w:rsid w:val="00105805"/>
    <w:rsid w:val="00105C0E"/>
    <w:rsid w:val="00105EFE"/>
    <w:rsid w:val="00106122"/>
    <w:rsid w:val="0010628C"/>
    <w:rsid w:val="00106389"/>
    <w:rsid w:val="001069BE"/>
    <w:rsid w:val="00106AB1"/>
    <w:rsid w:val="00106C23"/>
    <w:rsid w:val="00106CDE"/>
    <w:rsid w:val="00106FC6"/>
    <w:rsid w:val="00106FF3"/>
    <w:rsid w:val="00110BBF"/>
    <w:rsid w:val="00110EDE"/>
    <w:rsid w:val="00111666"/>
    <w:rsid w:val="001127AC"/>
    <w:rsid w:val="001134C2"/>
    <w:rsid w:val="00114CBC"/>
    <w:rsid w:val="00114D24"/>
    <w:rsid w:val="0011517E"/>
    <w:rsid w:val="001151AC"/>
    <w:rsid w:val="001152FD"/>
    <w:rsid w:val="00115A4C"/>
    <w:rsid w:val="00116045"/>
    <w:rsid w:val="00116452"/>
    <w:rsid w:val="00116636"/>
    <w:rsid w:val="00116638"/>
    <w:rsid w:val="00116770"/>
    <w:rsid w:val="00116FAB"/>
    <w:rsid w:val="00117F82"/>
    <w:rsid w:val="0012113A"/>
    <w:rsid w:val="00122490"/>
    <w:rsid w:val="001228DC"/>
    <w:rsid w:val="00122DC3"/>
    <w:rsid w:val="00122E46"/>
    <w:rsid w:val="0012368E"/>
    <w:rsid w:val="00123A60"/>
    <w:rsid w:val="001244B7"/>
    <w:rsid w:val="00124896"/>
    <w:rsid w:val="001255C0"/>
    <w:rsid w:val="00125BD7"/>
    <w:rsid w:val="00126B9A"/>
    <w:rsid w:val="0013040D"/>
    <w:rsid w:val="0013202F"/>
    <w:rsid w:val="00132E4C"/>
    <w:rsid w:val="001331A5"/>
    <w:rsid w:val="001332B4"/>
    <w:rsid w:val="00133455"/>
    <w:rsid w:val="001334A8"/>
    <w:rsid w:val="001337E0"/>
    <w:rsid w:val="001339AB"/>
    <w:rsid w:val="00133A88"/>
    <w:rsid w:val="00133B63"/>
    <w:rsid w:val="00134348"/>
    <w:rsid w:val="00134F37"/>
    <w:rsid w:val="00135A13"/>
    <w:rsid w:val="0013658F"/>
    <w:rsid w:val="001366CE"/>
    <w:rsid w:val="001368F1"/>
    <w:rsid w:val="00137058"/>
    <w:rsid w:val="00137399"/>
    <w:rsid w:val="0013779C"/>
    <w:rsid w:val="00137F7E"/>
    <w:rsid w:val="001408CA"/>
    <w:rsid w:val="00141977"/>
    <w:rsid w:val="00141BEB"/>
    <w:rsid w:val="00141ED2"/>
    <w:rsid w:val="00142F5A"/>
    <w:rsid w:val="00143703"/>
    <w:rsid w:val="00143C1D"/>
    <w:rsid w:val="00143DA2"/>
    <w:rsid w:val="00144420"/>
    <w:rsid w:val="001446D5"/>
    <w:rsid w:val="00144CEA"/>
    <w:rsid w:val="00145AD7"/>
    <w:rsid w:val="00145C3D"/>
    <w:rsid w:val="001461C7"/>
    <w:rsid w:val="0014726D"/>
    <w:rsid w:val="001476FA"/>
    <w:rsid w:val="001477C9"/>
    <w:rsid w:val="00150261"/>
    <w:rsid w:val="0015028E"/>
    <w:rsid w:val="0015246D"/>
    <w:rsid w:val="001534B3"/>
    <w:rsid w:val="00153854"/>
    <w:rsid w:val="001538E3"/>
    <w:rsid w:val="00153C7B"/>
    <w:rsid w:val="00154905"/>
    <w:rsid w:val="00154B92"/>
    <w:rsid w:val="00154EE1"/>
    <w:rsid w:val="0015558D"/>
    <w:rsid w:val="0015559B"/>
    <w:rsid w:val="0015576D"/>
    <w:rsid w:val="0015590B"/>
    <w:rsid w:val="001559F1"/>
    <w:rsid w:val="00156B37"/>
    <w:rsid w:val="00157059"/>
    <w:rsid w:val="00157226"/>
    <w:rsid w:val="00157451"/>
    <w:rsid w:val="001602AE"/>
    <w:rsid w:val="001602B0"/>
    <w:rsid w:val="0016130E"/>
    <w:rsid w:val="00161624"/>
    <w:rsid w:val="0016162A"/>
    <w:rsid w:val="00162BEA"/>
    <w:rsid w:val="00163D6B"/>
    <w:rsid w:val="00163DD5"/>
    <w:rsid w:val="00163E42"/>
    <w:rsid w:val="00164621"/>
    <w:rsid w:val="00165A95"/>
    <w:rsid w:val="00165D50"/>
    <w:rsid w:val="0016639B"/>
    <w:rsid w:val="00166B29"/>
    <w:rsid w:val="001670A6"/>
    <w:rsid w:val="001675E1"/>
    <w:rsid w:val="001678BD"/>
    <w:rsid w:val="00167ACD"/>
    <w:rsid w:val="00167EC4"/>
    <w:rsid w:val="001702C6"/>
    <w:rsid w:val="001709E6"/>
    <w:rsid w:val="00171161"/>
    <w:rsid w:val="00171175"/>
    <w:rsid w:val="00171708"/>
    <w:rsid w:val="00171DE7"/>
    <w:rsid w:val="001725F3"/>
    <w:rsid w:val="00172E42"/>
    <w:rsid w:val="0017442E"/>
    <w:rsid w:val="00174464"/>
    <w:rsid w:val="0017461A"/>
    <w:rsid w:val="001747D2"/>
    <w:rsid w:val="00175CB6"/>
    <w:rsid w:val="00175E0E"/>
    <w:rsid w:val="001768C6"/>
    <w:rsid w:val="00176B88"/>
    <w:rsid w:val="001773F3"/>
    <w:rsid w:val="0017740B"/>
    <w:rsid w:val="001775B6"/>
    <w:rsid w:val="00180102"/>
    <w:rsid w:val="00180F94"/>
    <w:rsid w:val="00180FB0"/>
    <w:rsid w:val="0018146A"/>
    <w:rsid w:val="00181579"/>
    <w:rsid w:val="00181614"/>
    <w:rsid w:val="00181B84"/>
    <w:rsid w:val="00181D70"/>
    <w:rsid w:val="001828E6"/>
    <w:rsid w:val="00182E98"/>
    <w:rsid w:val="00183481"/>
    <w:rsid w:val="0018363E"/>
    <w:rsid w:val="00183713"/>
    <w:rsid w:val="001837E5"/>
    <w:rsid w:val="0018463B"/>
    <w:rsid w:val="00184CBC"/>
    <w:rsid w:val="00184DC0"/>
    <w:rsid w:val="00185ACE"/>
    <w:rsid w:val="00185B3F"/>
    <w:rsid w:val="001860EC"/>
    <w:rsid w:val="00186BEE"/>
    <w:rsid w:val="001876CC"/>
    <w:rsid w:val="001877A7"/>
    <w:rsid w:val="00187836"/>
    <w:rsid w:val="00187C9A"/>
    <w:rsid w:val="001900F3"/>
    <w:rsid w:val="001902B0"/>
    <w:rsid w:val="001904D9"/>
    <w:rsid w:val="00190F9D"/>
    <w:rsid w:val="00191D40"/>
    <w:rsid w:val="00191E16"/>
    <w:rsid w:val="0019223F"/>
    <w:rsid w:val="00192821"/>
    <w:rsid w:val="001929C0"/>
    <w:rsid w:val="00192C31"/>
    <w:rsid w:val="00193BF5"/>
    <w:rsid w:val="001942B1"/>
    <w:rsid w:val="00194721"/>
    <w:rsid w:val="00194AA3"/>
    <w:rsid w:val="00194BFD"/>
    <w:rsid w:val="00195DB4"/>
    <w:rsid w:val="00195FE9"/>
    <w:rsid w:val="0019600B"/>
    <w:rsid w:val="001960E7"/>
    <w:rsid w:val="0019787A"/>
    <w:rsid w:val="00197912"/>
    <w:rsid w:val="001A0348"/>
    <w:rsid w:val="001A0A45"/>
    <w:rsid w:val="001A0E62"/>
    <w:rsid w:val="001A1066"/>
    <w:rsid w:val="001A1ACF"/>
    <w:rsid w:val="001A1CB1"/>
    <w:rsid w:val="001A1D63"/>
    <w:rsid w:val="001A3B21"/>
    <w:rsid w:val="001A3C2B"/>
    <w:rsid w:val="001A3D75"/>
    <w:rsid w:val="001A4844"/>
    <w:rsid w:val="001A4D92"/>
    <w:rsid w:val="001A524F"/>
    <w:rsid w:val="001A640E"/>
    <w:rsid w:val="001A6D0E"/>
    <w:rsid w:val="001A6F5C"/>
    <w:rsid w:val="001A728C"/>
    <w:rsid w:val="001A7BE5"/>
    <w:rsid w:val="001B02AD"/>
    <w:rsid w:val="001B0D39"/>
    <w:rsid w:val="001B15A0"/>
    <w:rsid w:val="001B1F0E"/>
    <w:rsid w:val="001B2777"/>
    <w:rsid w:val="001B2BB7"/>
    <w:rsid w:val="001B41C9"/>
    <w:rsid w:val="001B50E0"/>
    <w:rsid w:val="001B591F"/>
    <w:rsid w:val="001B6640"/>
    <w:rsid w:val="001B73C8"/>
    <w:rsid w:val="001B7A46"/>
    <w:rsid w:val="001B7C93"/>
    <w:rsid w:val="001C0E38"/>
    <w:rsid w:val="001C15A6"/>
    <w:rsid w:val="001C1992"/>
    <w:rsid w:val="001C1ED3"/>
    <w:rsid w:val="001C1FCC"/>
    <w:rsid w:val="001C30CA"/>
    <w:rsid w:val="001C34E3"/>
    <w:rsid w:val="001C37D1"/>
    <w:rsid w:val="001C38DA"/>
    <w:rsid w:val="001C395C"/>
    <w:rsid w:val="001C3F3F"/>
    <w:rsid w:val="001C495A"/>
    <w:rsid w:val="001C49FC"/>
    <w:rsid w:val="001C508F"/>
    <w:rsid w:val="001C524E"/>
    <w:rsid w:val="001C575F"/>
    <w:rsid w:val="001C61ED"/>
    <w:rsid w:val="001C6E22"/>
    <w:rsid w:val="001C6FAA"/>
    <w:rsid w:val="001C716D"/>
    <w:rsid w:val="001C7A18"/>
    <w:rsid w:val="001C7EAC"/>
    <w:rsid w:val="001D0236"/>
    <w:rsid w:val="001D02D1"/>
    <w:rsid w:val="001D03DF"/>
    <w:rsid w:val="001D0C60"/>
    <w:rsid w:val="001D1514"/>
    <w:rsid w:val="001D236C"/>
    <w:rsid w:val="001D24F7"/>
    <w:rsid w:val="001D256D"/>
    <w:rsid w:val="001D2B61"/>
    <w:rsid w:val="001D2DE7"/>
    <w:rsid w:val="001D3B87"/>
    <w:rsid w:val="001D5821"/>
    <w:rsid w:val="001D5F04"/>
    <w:rsid w:val="001D66E8"/>
    <w:rsid w:val="001D6987"/>
    <w:rsid w:val="001D70E7"/>
    <w:rsid w:val="001D7104"/>
    <w:rsid w:val="001D7A4A"/>
    <w:rsid w:val="001D7E24"/>
    <w:rsid w:val="001E008A"/>
    <w:rsid w:val="001E0889"/>
    <w:rsid w:val="001E11A1"/>
    <w:rsid w:val="001E1C31"/>
    <w:rsid w:val="001E2831"/>
    <w:rsid w:val="001E2945"/>
    <w:rsid w:val="001E3002"/>
    <w:rsid w:val="001E343C"/>
    <w:rsid w:val="001E380F"/>
    <w:rsid w:val="001E3D68"/>
    <w:rsid w:val="001E4C87"/>
    <w:rsid w:val="001E4F87"/>
    <w:rsid w:val="001E4FA4"/>
    <w:rsid w:val="001E505C"/>
    <w:rsid w:val="001E57A8"/>
    <w:rsid w:val="001E583A"/>
    <w:rsid w:val="001E5849"/>
    <w:rsid w:val="001E653E"/>
    <w:rsid w:val="001E6FCB"/>
    <w:rsid w:val="001E7850"/>
    <w:rsid w:val="001E7E02"/>
    <w:rsid w:val="001F0A89"/>
    <w:rsid w:val="001F0DF6"/>
    <w:rsid w:val="001F1004"/>
    <w:rsid w:val="001F112E"/>
    <w:rsid w:val="001F13F1"/>
    <w:rsid w:val="001F1B97"/>
    <w:rsid w:val="001F1FDC"/>
    <w:rsid w:val="001F1FDD"/>
    <w:rsid w:val="001F2BF4"/>
    <w:rsid w:val="001F2F81"/>
    <w:rsid w:val="001F2FFA"/>
    <w:rsid w:val="001F3A31"/>
    <w:rsid w:val="001F4353"/>
    <w:rsid w:val="001F45E9"/>
    <w:rsid w:val="001F491F"/>
    <w:rsid w:val="001F4A52"/>
    <w:rsid w:val="001F51A0"/>
    <w:rsid w:val="001F5B6E"/>
    <w:rsid w:val="001F6D9B"/>
    <w:rsid w:val="002015DF"/>
    <w:rsid w:val="0020177C"/>
    <w:rsid w:val="00201DD1"/>
    <w:rsid w:val="00202054"/>
    <w:rsid w:val="0020287B"/>
    <w:rsid w:val="00202C5E"/>
    <w:rsid w:val="00203B6E"/>
    <w:rsid w:val="00203C2E"/>
    <w:rsid w:val="00203CA9"/>
    <w:rsid w:val="00203DD8"/>
    <w:rsid w:val="002040CB"/>
    <w:rsid w:val="00204548"/>
    <w:rsid w:val="00204992"/>
    <w:rsid w:val="00204A2E"/>
    <w:rsid w:val="00205463"/>
    <w:rsid w:val="00206982"/>
    <w:rsid w:val="0020719B"/>
    <w:rsid w:val="00207382"/>
    <w:rsid w:val="00210218"/>
    <w:rsid w:val="00210AC0"/>
    <w:rsid w:val="00210E25"/>
    <w:rsid w:val="002112E2"/>
    <w:rsid w:val="002117B8"/>
    <w:rsid w:val="00211A11"/>
    <w:rsid w:val="00212019"/>
    <w:rsid w:val="00212544"/>
    <w:rsid w:val="00212A6A"/>
    <w:rsid w:val="00212CC6"/>
    <w:rsid w:val="002131E8"/>
    <w:rsid w:val="002134A1"/>
    <w:rsid w:val="002135C5"/>
    <w:rsid w:val="002135D1"/>
    <w:rsid w:val="00213CE4"/>
    <w:rsid w:val="002148C1"/>
    <w:rsid w:val="00214927"/>
    <w:rsid w:val="002149A3"/>
    <w:rsid w:val="00214EDA"/>
    <w:rsid w:val="00214F68"/>
    <w:rsid w:val="00215024"/>
    <w:rsid w:val="00215388"/>
    <w:rsid w:val="0021589F"/>
    <w:rsid w:val="0021597A"/>
    <w:rsid w:val="00215E5B"/>
    <w:rsid w:val="002169DC"/>
    <w:rsid w:val="00216CBC"/>
    <w:rsid w:val="00217B83"/>
    <w:rsid w:val="00217DFC"/>
    <w:rsid w:val="00217E17"/>
    <w:rsid w:val="002202BD"/>
    <w:rsid w:val="00220704"/>
    <w:rsid w:val="00220739"/>
    <w:rsid w:val="00220D9F"/>
    <w:rsid w:val="00221496"/>
    <w:rsid w:val="002214AF"/>
    <w:rsid w:val="00221A97"/>
    <w:rsid w:val="00222B63"/>
    <w:rsid w:val="00222F38"/>
    <w:rsid w:val="0022325D"/>
    <w:rsid w:val="0022327A"/>
    <w:rsid w:val="00223299"/>
    <w:rsid w:val="00223632"/>
    <w:rsid w:val="00223860"/>
    <w:rsid w:val="00223D57"/>
    <w:rsid w:val="00223F3C"/>
    <w:rsid w:val="00224078"/>
    <w:rsid w:val="00224291"/>
    <w:rsid w:val="00224B8D"/>
    <w:rsid w:val="00224BF6"/>
    <w:rsid w:val="00224FDF"/>
    <w:rsid w:val="002254AA"/>
    <w:rsid w:val="00225954"/>
    <w:rsid w:val="00225AD0"/>
    <w:rsid w:val="00225D6D"/>
    <w:rsid w:val="0022630E"/>
    <w:rsid w:val="002268E0"/>
    <w:rsid w:val="00226E4B"/>
    <w:rsid w:val="00227B33"/>
    <w:rsid w:val="00227ED8"/>
    <w:rsid w:val="002306A8"/>
    <w:rsid w:val="00230753"/>
    <w:rsid w:val="002309CD"/>
    <w:rsid w:val="002329FF"/>
    <w:rsid w:val="00232B15"/>
    <w:rsid w:val="00232BB0"/>
    <w:rsid w:val="002336AE"/>
    <w:rsid w:val="0023382B"/>
    <w:rsid w:val="00233B68"/>
    <w:rsid w:val="002349A2"/>
    <w:rsid w:val="00234B1C"/>
    <w:rsid w:val="00234E7E"/>
    <w:rsid w:val="00235121"/>
    <w:rsid w:val="00235DD4"/>
    <w:rsid w:val="002360DD"/>
    <w:rsid w:val="00236DF1"/>
    <w:rsid w:val="00236F07"/>
    <w:rsid w:val="00236F8C"/>
    <w:rsid w:val="00236FDD"/>
    <w:rsid w:val="002376A4"/>
    <w:rsid w:val="00237DE2"/>
    <w:rsid w:val="00240058"/>
    <w:rsid w:val="00240E80"/>
    <w:rsid w:val="00240F9B"/>
    <w:rsid w:val="00241110"/>
    <w:rsid w:val="00241995"/>
    <w:rsid w:val="00241D13"/>
    <w:rsid w:val="00241FB6"/>
    <w:rsid w:val="0024273E"/>
    <w:rsid w:val="00242E19"/>
    <w:rsid w:val="00245049"/>
    <w:rsid w:val="00245F5E"/>
    <w:rsid w:val="00246B2F"/>
    <w:rsid w:val="00247273"/>
    <w:rsid w:val="00247E14"/>
    <w:rsid w:val="0025020A"/>
    <w:rsid w:val="00250E69"/>
    <w:rsid w:val="002512C8"/>
    <w:rsid w:val="00251449"/>
    <w:rsid w:val="002518A9"/>
    <w:rsid w:val="002529F6"/>
    <w:rsid w:val="0025398E"/>
    <w:rsid w:val="002540D1"/>
    <w:rsid w:val="002540D6"/>
    <w:rsid w:val="00255252"/>
    <w:rsid w:val="00255ABB"/>
    <w:rsid w:val="00255EAA"/>
    <w:rsid w:val="00256B7A"/>
    <w:rsid w:val="00256F9C"/>
    <w:rsid w:val="0025700F"/>
    <w:rsid w:val="002573C6"/>
    <w:rsid w:val="00257C36"/>
    <w:rsid w:val="002603B3"/>
    <w:rsid w:val="002608B2"/>
    <w:rsid w:val="00260E7C"/>
    <w:rsid w:val="00261F3A"/>
    <w:rsid w:val="002623AA"/>
    <w:rsid w:val="002623E5"/>
    <w:rsid w:val="002624F0"/>
    <w:rsid w:val="00262842"/>
    <w:rsid w:val="00262C35"/>
    <w:rsid w:val="00263090"/>
    <w:rsid w:val="002632A1"/>
    <w:rsid w:val="00263859"/>
    <w:rsid w:val="002639E2"/>
    <w:rsid w:val="002639FC"/>
    <w:rsid w:val="002640AB"/>
    <w:rsid w:val="002642BF"/>
    <w:rsid w:val="002642D7"/>
    <w:rsid w:val="00264364"/>
    <w:rsid w:val="00264760"/>
    <w:rsid w:val="00264BB8"/>
    <w:rsid w:val="00264D34"/>
    <w:rsid w:val="00265090"/>
    <w:rsid w:val="00265246"/>
    <w:rsid w:val="002652C2"/>
    <w:rsid w:val="00266241"/>
    <w:rsid w:val="002674AF"/>
    <w:rsid w:val="00267DAE"/>
    <w:rsid w:val="00267F6E"/>
    <w:rsid w:val="002708E5"/>
    <w:rsid w:val="00270A8B"/>
    <w:rsid w:val="00270E66"/>
    <w:rsid w:val="00270FA5"/>
    <w:rsid w:val="00271097"/>
    <w:rsid w:val="002710BB"/>
    <w:rsid w:val="002731E6"/>
    <w:rsid w:val="00273963"/>
    <w:rsid w:val="0027453C"/>
    <w:rsid w:val="002745D7"/>
    <w:rsid w:val="00275A84"/>
    <w:rsid w:val="002764E3"/>
    <w:rsid w:val="00276C57"/>
    <w:rsid w:val="00277244"/>
    <w:rsid w:val="00277385"/>
    <w:rsid w:val="00277452"/>
    <w:rsid w:val="002777E8"/>
    <w:rsid w:val="0028009D"/>
    <w:rsid w:val="002805E0"/>
    <w:rsid w:val="002818A4"/>
    <w:rsid w:val="00281F2C"/>
    <w:rsid w:val="00282727"/>
    <w:rsid w:val="0028296C"/>
    <w:rsid w:val="00283B08"/>
    <w:rsid w:val="00283BB9"/>
    <w:rsid w:val="00283F50"/>
    <w:rsid w:val="002846A5"/>
    <w:rsid w:val="00284F41"/>
    <w:rsid w:val="00284F71"/>
    <w:rsid w:val="00285BFA"/>
    <w:rsid w:val="00285CC3"/>
    <w:rsid w:val="002866E7"/>
    <w:rsid w:val="00286757"/>
    <w:rsid w:val="0028692F"/>
    <w:rsid w:val="002875E5"/>
    <w:rsid w:val="002879C7"/>
    <w:rsid w:val="00287AED"/>
    <w:rsid w:val="00290045"/>
    <w:rsid w:val="002902AD"/>
    <w:rsid w:val="0029037D"/>
    <w:rsid w:val="00290819"/>
    <w:rsid w:val="00291515"/>
    <w:rsid w:val="00291A1A"/>
    <w:rsid w:val="00291B71"/>
    <w:rsid w:val="0029293E"/>
    <w:rsid w:val="00292F9A"/>
    <w:rsid w:val="002938DF"/>
    <w:rsid w:val="00293A48"/>
    <w:rsid w:val="002949A9"/>
    <w:rsid w:val="00294C9D"/>
    <w:rsid w:val="00295A12"/>
    <w:rsid w:val="00295AB8"/>
    <w:rsid w:val="00295D92"/>
    <w:rsid w:val="00296363"/>
    <w:rsid w:val="00296501"/>
    <w:rsid w:val="002965FD"/>
    <w:rsid w:val="00296A97"/>
    <w:rsid w:val="002974DE"/>
    <w:rsid w:val="00297896"/>
    <w:rsid w:val="00297DB0"/>
    <w:rsid w:val="00297ECD"/>
    <w:rsid w:val="002A0B61"/>
    <w:rsid w:val="002A0F7A"/>
    <w:rsid w:val="002A1323"/>
    <w:rsid w:val="002A1679"/>
    <w:rsid w:val="002A1824"/>
    <w:rsid w:val="002A1D7B"/>
    <w:rsid w:val="002A23D8"/>
    <w:rsid w:val="002A2663"/>
    <w:rsid w:val="002A2E5E"/>
    <w:rsid w:val="002A32B8"/>
    <w:rsid w:val="002A3766"/>
    <w:rsid w:val="002A3BE4"/>
    <w:rsid w:val="002A3FD1"/>
    <w:rsid w:val="002A48F7"/>
    <w:rsid w:val="002A53FA"/>
    <w:rsid w:val="002A54C4"/>
    <w:rsid w:val="002A54D1"/>
    <w:rsid w:val="002A595D"/>
    <w:rsid w:val="002A5B6F"/>
    <w:rsid w:val="002A64C1"/>
    <w:rsid w:val="002A655A"/>
    <w:rsid w:val="002A6A3F"/>
    <w:rsid w:val="002A6E37"/>
    <w:rsid w:val="002A6FFA"/>
    <w:rsid w:val="002A76A9"/>
    <w:rsid w:val="002A77D6"/>
    <w:rsid w:val="002A7FEA"/>
    <w:rsid w:val="002B03DA"/>
    <w:rsid w:val="002B05C2"/>
    <w:rsid w:val="002B10ED"/>
    <w:rsid w:val="002B139B"/>
    <w:rsid w:val="002B1E76"/>
    <w:rsid w:val="002B20F4"/>
    <w:rsid w:val="002B2BD7"/>
    <w:rsid w:val="002B2D0C"/>
    <w:rsid w:val="002B40FF"/>
    <w:rsid w:val="002B41AE"/>
    <w:rsid w:val="002B4A9E"/>
    <w:rsid w:val="002B5791"/>
    <w:rsid w:val="002B5956"/>
    <w:rsid w:val="002B5CB0"/>
    <w:rsid w:val="002B5E18"/>
    <w:rsid w:val="002B6536"/>
    <w:rsid w:val="002B6CE4"/>
    <w:rsid w:val="002B7340"/>
    <w:rsid w:val="002B7C06"/>
    <w:rsid w:val="002B7F66"/>
    <w:rsid w:val="002C00AF"/>
    <w:rsid w:val="002C014B"/>
    <w:rsid w:val="002C02EC"/>
    <w:rsid w:val="002C0718"/>
    <w:rsid w:val="002C0A2F"/>
    <w:rsid w:val="002C0BE9"/>
    <w:rsid w:val="002C10CA"/>
    <w:rsid w:val="002C15A2"/>
    <w:rsid w:val="002C1CDF"/>
    <w:rsid w:val="002C1FB4"/>
    <w:rsid w:val="002C20AA"/>
    <w:rsid w:val="002C2F16"/>
    <w:rsid w:val="002C32FC"/>
    <w:rsid w:val="002C33B5"/>
    <w:rsid w:val="002C3549"/>
    <w:rsid w:val="002C377E"/>
    <w:rsid w:val="002C3990"/>
    <w:rsid w:val="002C4574"/>
    <w:rsid w:val="002C48F8"/>
    <w:rsid w:val="002C4D66"/>
    <w:rsid w:val="002C4DDA"/>
    <w:rsid w:val="002C5669"/>
    <w:rsid w:val="002C56FD"/>
    <w:rsid w:val="002C5B53"/>
    <w:rsid w:val="002C5DF5"/>
    <w:rsid w:val="002C655B"/>
    <w:rsid w:val="002C7042"/>
    <w:rsid w:val="002C76D2"/>
    <w:rsid w:val="002D0E55"/>
    <w:rsid w:val="002D1038"/>
    <w:rsid w:val="002D194A"/>
    <w:rsid w:val="002D1FD0"/>
    <w:rsid w:val="002D3F26"/>
    <w:rsid w:val="002D40A3"/>
    <w:rsid w:val="002D41FD"/>
    <w:rsid w:val="002D45B9"/>
    <w:rsid w:val="002D4C29"/>
    <w:rsid w:val="002D4C90"/>
    <w:rsid w:val="002D5EDE"/>
    <w:rsid w:val="002D675D"/>
    <w:rsid w:val="002D6AC7"/>
    <w:rsid w:val="002D7443"/>
    <w:rsid w:val="002D791F"/>
    <w:rsid w:val="002D7948"/>
    <w:rsid w:val="002E0421"/>
    <w:rsid w:val="002E0C12"/>
    <w:rsid w:val="002E0D96"/>
    <w:rsid w:val="002E0DF6"/>
    <w:rsid w:val="002E1557"/>
    <w:rsid w:val="002E23BB"/>
    <w:rsid w:val="002E2833"/>
    <w:rsid w:val="002E2BF6"/>
    <w:rsid w:val="002E2F80"/>
    <w:rsid w:val="002E30E3"/>
    <w:rsid w:val="002E323F"/>
    <w:rsid w:val="002E33A9"/>
    <w:rsid w:val="002E33D6"/>
    <w:rsid w:val="002E35CE"/>
    <w:rsid w:val="002E3A6F"/>
    <w:rsid w:val="002E3CA5"/>
    <w:rsid w:val="002E4CA5"/>
    <w:rsid w:val="002E4D3C"/>
    <w:rsid w:val="002E5452"/>
    <w:rsid w:val="002E651A"/>
    <w:rsid w:val="002E66CF"/>
    <w:rsid w:val="002E77A7"/>
    <w:rsid w:val="002E77B3"/>
    <w:rsid w:val="002E7D17"/>
    <w:rsid w:val="002E7DC2"/>
    <w:rsid w:val="002F16C9"/>
    <w:rsid w:val="002F2130"/>
    <w:rsid w:val="002F257E"/>
    <w:rsid w:val="002F26DA"/>
    <w:rsid w:val="002F3BC7"/>
    <w:rsid w:val="002F3C6B"/>
    <w:rsid w:val="002F3DBA"/>
    <w:rsid w:val="002F40A2"/>
    <w:rsid w:val="002F48E5"/>
    <w:rsid w:val="002F4E26"/>
    <w:rsid w:val="002F5B00"/>
    <w:rsid w:val="002F610B"/>
    <w:rsid w:val="002F69DC"/>
    <w:rsid w:val="002F6C72"/>
    <w:rsid w:val="002F6D32"/>
    <w:rsid w:val="002F71B6"/>
    <w:rsid w:val="002F74C9"/>
    <w:rsid w:val="002F7693"/>
    <w:rsid w:val="003003DD"/>
    <w:rsid w:val="0030108C"/>
    <w:rsid w:val="00301171"/>
    <w:rsid w:val="00301ECE"/>
    <w:rsid w:val="0030243B"/>
    <w:rsid w:val="0030282D"/>
    <w:rsid w:val="00302C3F"/>
    <w:rsid w:val="00302E7D"/>
    <w:rsid w:val="003030F3"/>
    <w:rsid w:val="003031FE"/>
    <w:rsid w:val="003037D0"/>
    <w:rsid w:val="00303D01"/>
    <w:rsid w:val="00304408"/>
    <w:rsid w:val="00304433"/>
    <w:rsid w:val="00304D24"/>
    <w:rsid w:val="003055C7"/>
    <w:rsid w:val="00305D58"/>
    <w:rsid w:val="00305F71"/>
    <w:rsid w:val="0030608B"/>
    <w:rsid w:val="0030688D"/>
    <w:rsid w:val="003068B7"/>
    <w:rsid w:val="00307804"/>
    <w:rsid w:val="00307E56"/>
    <w:rsid w:val="0031029F"/>
    <w:rsid w:val="003110D3"/>
    <w:rsid w:val="003114F8"/>
    <w:rsid w:val="0031268C"/>
    <w:rsid w:val="00312B9E"/>
    <w:rsid w:val="00312D6B"/>
    <w:rsid w:val="00312FB1"/>
    <w:rsid w:val="00312FE9"/>
    <w:rsid w:val="00313151"/>
    <w:rsid w:val="00313218"/>
    <w:rsid w:val="00313256"/>
    <w:rsid w:val="0031337F"/>
    <w:rsid w:val="00313C0C"/>
    <w:rsid w:val="00314322"/>
    <w:rsid w:val="00314503"/>
    <w:rsid w:val="00314EAB"/>
    <w:rsid w:val="003153E3"/>
    <w:rsid w:val="003155E3"/>
    <w:rsid w:val="00315CED"/>
    <w:rsid w:val="00316C93"/>
    <w:rsid w:val="00316E11"/>
    <w:rsid w:val="00316E33"/>
    <w:rsid w:val="00317AFA"/>
    <w:rsid w:val="00317B2D"/>
    <w:rsid w:val="003202FF"/>
    <w:rsid w:val="0032137B"/>
    <w:rsid w:val="003216A1"/>
    <w:rsid w:val="003226B3"/>
    <w:rsid w:val="00322AAB"/>
    <w:rsid w:val="00322C4F"/>
    <w:rsid w:val="0032329F"/>
    <w:rsid w:val="00323A4C"/>
    <w:rsid w:val="00324039"/>
    <w:rsid w:val="00324EE0"/>
    <w:rsid w:val="00325134"/>
    <w:rsid w:val="0032527F"/>
    <w:rsid w:val="00325574"/>
    <w:rsid w:val="00325868"/>
    <w:rsid w:val="003260BA"/>
    <w:rsid w:val="00326CB7"/>
    <w:rsid w:val="003270F5"/>
    <w:rsid w:val="003275ED"/>
    <w:rsid w:val="00327B25"/>
    <w:rsid w:val="00327C01"/>
    <w:rsid w:val="00327EF7"/>
    <w:rsid w:val="003301FD"/>
    <w:rsid w:val="003305B6"/>
    <w:rsid w:val="00330897"/>
    <w:rsid w:val="00330D71"/>
    <w:rsid w:val="003317F5"/>
    <w:rsid w:val="00332993"/>
    <w:rsid w:val="00332A85"/>
    <w:rsid w:val="00332D27"/>
    <w:rsid w:val="00332EB8"/>
    <w:rsid w:val="00332F04"/>
    <w:rsid w:val="003349D3"/>
    <w:rsid w:val="00334A86"/>
    <w:rsid w:val="00334BE5"/>
    <w:rsid w:val="00334FBC"/>
    <w:rsid w:val="00335676"/>
    <w:rsid w:val="003357A7"/>
    <w:rsid w:val="00335DA5"/>
    <w:rsid w:val="0033630D"/>
    <w:rsid w:val="003364C0"/>
    <w:rsid w:val="003364E8"/>
    <w:rsid w:val="0034005A"/>
    <w:rsid w:val="00340417"/>
    <w:rsid w:val="00341A6C"/>
    <w:rsid w:val="00342130"/>
    <w:rsid w:val="00342317"/>
    <w:rsid w:val="003433A2"/>
    <w:rsid w:val="003436EE"/>
    <w:rsid w:val="00343736"/>
    <w:rsid w:val="003443F1"/>
    <w:rsid w:val="00344871"/>
    <w:rsid w:val="003455CB"/>
    <w:rsid w:val="003459C6"/>
    <w:rsid w:val="00345BB8"/>
    <w:rsid w:val="00346163"/>
    <w:rsid w:val="00346765"/>
    <w:rsid w:val="00346824"/>
    <w:rsid w:val="00346B59"/>
    <w:rsid w:val="00347C84"/>
    <w:rsid w:val="003500F3"/>
    <w:rsid w:val="003506D8"/>
    <w:rsid w:val="003513D6"/>
    <w:rsid w:val="0035140D"/>
    <w:rsid w:val="003518E5"/>
    <w:rsid w:val="003520E2"/>
    <w:rsid w:val="00352416"/>
    <w:rsid w:val="00352523"/>
    <w:rsid w:val="00352879"/>
    <w:rsid w:val="00352913"/>
    <w:rsid w:val="003529D2"/>
    <w:rsid w:val="00353019"/>
    <w:rsid w:val="003538F0"/>
    <w:rsid w:val="00353AD3"/>
    <w:rsid w:val="00353D14"/>
    <w:rsid w:val="00353D52"/>
    <w:rsid w:val="00353E6D"/>
    <w:rsid w:val="00355411"/>
    <w:rsid w:val="00355974"/>
    <w:rsid w:val="0035628C"/>
    <w:rsid w:val="00356527"/>
    <w:rsid w:val="00356A54"/>
    <w:rsid w:val="00356DEB"/>
    <w:rsid w:val="003575B4"/>
    <w:rsid w:val="00357DD4"/>
    <w:rsid w:val="00360693"/>
    <w:rsid w:val="00361A54"/>
    <w:rsid w:val="00361CD2"/>
    <w:rsid w:val="00362103"/>
    <w:rsid w:val="00362F79"/>
    <w:rsid w:val="0036322B"/>
    <w:rsid w:val="00363519"/>
    <w:rsid w:val="0036360D"/>
    <w:rsid w:val="003638FC"/>
    <w:rsid w:val="00363C69"/>
    <w:rsid w:val="00364E93"/>
    <w:rsid w:val="00365E39"/>
    <w:rsid w:val="003660BD"/>
    <w:rsid w:val="00366317"/>
    <w:rsid w:val="003667EE"/>
    <w:rsid w:val="00366AE3"/>
    <w:rsid w:val="00366C5A"/>
    <w:rsid w:val="00366C85"/>
    <w:rsid w:val="00367070"/>
    <w:rsid w:val="003672AA"/>
    <w:rsid w:val="00367870"/>
    <w:rsid w:val="00367DBE"/>
    <w:rsid w:val="00370313"/>
    <w:rsid w:val="00370A68"/>
    <w:rsid w:val="00370E53"/>
    <w:rsid w:val="003716ED"/>
    <w:rsid w:val="00371904"/>
    <w:rsid w:val="00371BA7"/>
    <w:rsid w:val="003720E3"/>
    <w:rsid w:val="003721AF"/>
    <w:rsid w:val="00372A56"/>
    <w:rsid w:val="0037367D"/>
    <w:rsid w:val="0037458D"/>
    <w:rsid w:val="0037468A"/>
    <w:rsid w:val="00374D5F"/>
    <w:rsid w:val="00375122"/>
    <w:rsid w:val="00375B09"/>
    <w:rsid w:val="003766B2"/>
    <w:rsid w:val="00376841"/>
    <w:rsid w:val="00376E7D"/>
    <w:rsid w:val="003772AD"/>
    <w:rsid w:val="00377768"/>
    <w:rsid w:val="00377A13"/>
    <w:rsid w:val="00377CC2"/>
    <w:rsid w:val="00377EBB"/>
    <w:rsid w:val="0038063D"/>
    <w:rsid w:val="00380810"/>
    <w:rsid w:val="003808BA"/>
    <w:rsid w:val="00380D68"/>
    <w:rsid w:val="003813B1"/>
    <w:rsid w:val="00381D81"/>
    <w:rsid w:val="0038225F"/>
    <w:rsid w:val="00382A23"/>
    <w:rsid w:val="00382BB7"/>
    <w:rsid w:val="00383877"/>
    <w:rsid w:val="0038390C"/>
    <w:rsid w:val="003841A7"/>
    <w:rsid w:val="0038560C"/>
    <w:rsid w:val="0038575B"/>
    <w:rsid w:val="0038576E"/>
    <w:rsid w:val="00385916"/>
    <w:rsid w:val="00385BCB"/>
    <w:rsid w:val="00385D82"/>
    <w:rsid w:val="00385E52"/>
    <w:rsid w:val="00386473"/>
    <w:rsid w:val="00386DFF"/>
    <w:rsid w:val="00387183"/>
    <w:rsid w:val="003877E2"/>
    <w:rsid w:val="00387EE2"/>
    <w:rsid w:val="00390084"/>
    <w:rsid w:val="003903EF"/>
    <w:rsid w:val="003906FD"/>
    <w:rsid w:val="00390D0D"/>
    <w:rsid w:val="003914F1"/>
    <w:rsid w:val="003919DE"/>
    <w:rsid w:val="003923ED"/>
    <w:rsid w:val="00392530"/>
    <w:rsid w:val="003928BD"/>
    <w:rsid w:val="00392BC8"/>
    <w:rsid w:val="00393172"/>
    <w:rsid w:val="00393580"/>
    <w:rsid w:val="003938A9"/>
    <w:rsid w:val="00393942"/>
    <w:rsid w:val="00393A9F"/>
    <w:rsid w:val="00393FD1"/>
    <w:rsid w:val="00394C94"/>
    <w:rsid w:val="0039579F"/>
    <w:rsid w:val="00395938"/>
    <w:rsid w:val="00395B2E"/>
    <w:rsid w:val="0039655E"/>
    <w:rsid w:val="0039660A"/>
    <w:rsid w:val="003969BB"/>
    <w:rsid w:val="003969DA"/>
    <w:rsid w:val="00397BD1"/>
    <w:rsid w:val="00397EC5"/>
    <w:rsid w:val="003A118E"/>
    <w:rsid w:val="003A2183"/>
    <w:rsid w:val="003A2267"/>
    <w:rsid w:val="003A2391"/>
    <w:rsid w:val="003A3593"/>
    <w:rsid w:val="003A48EA"/>
    <w:rsid w:val="003A50A0"/>
    <w:rsid w:val="003A53C2"/>
    <w:rsid w:val="003A53D0"/>
    <w:rsid w:val="003A5D40"/>
    <w:rsid w:val="003A7358"/>
    <w:rsid w:val="003A73A2"/>
    <w:rsid w:val="003A7B75"/>
    <w:rsid w:val="003A7BC1"/>
    <w:rsid w:val="003B0C51"/>
    <w:rsid w:val="003B0D44"/>
    <w:rsid w:val="003B0FAF"/>
    <w:rsid w:val="003B158F"/>
    <w:rsid w:val="003B1650"/>
    <w:rsid w:val="003B166C"/>
    <w:rsid w:val="003B19F1"/>
    <w:rsid w:val="003B1E38"/>
    <w:rsid w:val="003B298B"/>
    <w:rsid w:val="003B2CB9"/>
    <w:rsid w:val="003B2FB1"/>
    <w:rsid w:val="003B311D"/>
    <w:rsid w:val="003B4E6E"/>
    <w:rsid w:val="003B57B1"/>
    <w:rsid w:val="003B5EC4"/>
    <w:rsid w:val="003B5F73"/>
    <w:rsid w:val="003B6253"/>
    <w:rsid w:val="003B62F6"/>
    <w:rsid w:val="003B65A6"/>
    <w:rsid w:val="003B67F6"/>
    <w:rsid w:val="003B6C31"/>
    <w:rsid w:val="003B73E0"/>
    <w:rsid w:val="003B76EF"/>
    <w:rsid w:val="003B77B2"/>
    <w:rsid w:val="003B7897"/>
    <w:rsid w:val="003C0035"/>
    <w:rsid w:val="003C0755"/>
    <w:rsid w:val="003C08D2"/>
    <w:rsid w:val="003C08FA"/>
    <w:rsid w:val="003C091A"/>
    <w:rsid w:val="003C0E85"/>
    <w:rsid w:val="003C1040"/>
    <w:rsid w:val="003C181A"/>
    <w:rsid w:val="003C21BD"/>
    <w:rsid w:val="003C2213"/>
    <w:rsid w:val="003C243B"/>
    <w:rsid w:val="003C2B3A"/>
    <w:rsid w:val="003C2BC3"/>
    <w:rsid w:val="003C31D1"/>
    <w:rsid w:val="003C322D"/>
    <w:rsid w:val="003C32E7"/>
    <w:rsid w:val="003C352B"/>
    <w:rsid w:val="003C3877"/>
    <w:rsid w:val="003C4622"/>
    <w:rsid w:val="003C4A23"/>
    <w:rsid w:val="003C4F53"/>
    <w:rsid w:val="003C55CB"/>
    <w:rsid w:val="003C5A7D"/>
    <w:rsid w:val="003C5AEE"/>
    <w:rsid w:val="003C74DA"/>
    <w:rsid w:val="003C7830"/>
    <w:rsid w:val="003C7BBF"/>
    <w:rsid w:val="003C7C98"/>
    <w:rsid w:val="003C7DD9"/>
    <w:rsid w:val="003D011A"/>
    <w:rsid w:val="003D05CD"/>
    <w:rsid w:val="003D0830"/>
    <w:rsid w:val="003D0B3F"/>
    <w:rsid w:val="003D0FE9"/>
    <w:rsid w:val="003D12AA"/>
    <w:rsid w:val="003D1D40"/>
    <w:rsid w:val="003D1EB3"/>
    <w:rsid w:val="003D1FF6"/>
    <w:rsid w:val="003D35DC"/>
    <w:rsid w:val="003D4077"/>
    <w:rsid w:val="003D43B9"/>
    <w:rsid w:val="003D44A8"/>
    <w:rsid w:val="003D4518"/>
    <w:rsid w:val="003D47E6"/>
    <w:rsid w:val="003D488E"/>
    <w:rsid w:val="003D4F73"/>
    <w:rsid w:val="003D5166"/>
    <w:rsid w:val="003D64D5"/>
    <w:rsid w:val="003D6CFC"/>
    <w:rsid w:val="003D6CFD"/>
    <w:rsid w:val="003D77E1"/>
    <w:rsid w:val="003D7A5E"/>
    <w:rsid w:val="003E1194"/>
    <w:rsid w:val="003E13EB"/>
    <w:rsid w:val="003E18F4"/>
    <w:rsid w:val="003E1E49"/>
    <w:rsid w:val="003E21B0"/>
    <w:rsid w:val="003E25EC"/>
    <w:rsid w:val="003E2627"/>
    <w:rsid w:val="003E2A0F"/>
    <w:rsid w:val="003E354F"/>
    <w:rsid w:val="003E4215"/>
    <w:rsid w:val="003E42CA"/>
    <w:rsid w:val="003E4537"/>
    <w:rsid w:val="003E5083"/>
    <w:rsid w:val="003E5823"/>
    <w:rsid w:val="003E5868"/>
    <w:rsid w:val="003E6969"/>
    <w:rsid w:val="003E71B6"/>
    <w:rsid w:val="003E77F1"/>
    <w:rsid w:val="003E7856"/>
    <w:rsid w:val="003E78A1"/>
    <w:rsid w:val="003E7A3A"/>
    <w:rsid w:val="003F0105"/>
    <w:rsid w:val="003F0167"/>
    <w:rsid w:val="003F0209"/>
    <w:rsid w:val="003F0792"/>
    <w:rsid w:val="003F0F96"/>
    <w:rsid w:val="003F19E4"/>
    <w:rsid w:val="003F1AE4"/>
    <w:rsid w:val="003F1CB6"/>
    <w:rsid w:val="003F1E3D"/>
    <w:rsid w:val="003F21A4"/>
    <w:rsid w:val="003F2967"/>
    <w:rsid w:val="003F3538"/>
    <w:rsid w:val="003F4270"/>
    <w:rsid w:val="003F4522"/>
    <w:rsid w:val="003F4583"/>
    <w:rsid w:val="003F4798"/>
    <w:rsid w:val="003F4822"/>
    <w:rsid w:val="003F4910"/>
    <w:rsid w:val="003F68C4"/>
    <w:rsid w:val="003F6F10"/>
    <w:rsid w:val="00400954"/>
    <w:rsid w:val="00400E6A"/>
    <w:rsid w:val="004015EC"/>
    <w:rsid w:val="00401622"/>
    <w:rsid w:val="00401CD3"/>
    <w:rsid w:val="00402116"/>
    <w:rsid w:val="00402C40"/>
    <w:rsid w:val="00403224"/>
    <w:rsid w:val="00403A53"/>
    <w:rsid w:val="0040402B"/>
    <w:rsid w:val="004042F2"/>
    <w:rsid w:val="0040432D"/>
    <w:rsid w:val="00404516"/>
    <w:rsid w:val="00404777"/>
    <w:rsid w:val="004054D3"/>
    <w:rsid w:val="00406BED"/>
    <w:rsid w:val="00406FA7"/>
    <w:rsid w:val="00407BAA"/>
    <w:rsid w:val="00407DB4"/>
    <w:rsid w:val="004108BB"/>
    <w:rsid w:val="00410AE8"/>
    <w:rsid w:val="00410E93"/>
    <w:rsid w:val="004110FD"/>
    <w:rsid w:val="00411619"/>
    <w:rsid w:val="00411875"/>
    <w:rsid w:val="004121C4"/>
    <w:rsid w:val="0041234C"/>
    <w:rsid w:val="0041272B"/>
    <w:rsid w:val="00413083"/>
    <w:rsid w:val="004133A8"/>
    <w:rsid w:val="0041343A"/>
    <w:rsid w:val="00413848"/>
    <w:rsid w:val="0041422C"/>
    <w:rsid w:val="004145E4"/>
    <w:rsid w:val="00414864"/>
    <w:rsid w:val="00414CFE"/>
    <w:rsid w:val="004154A7"/>
    <w:rsid w:val="00415816"/>
    <w:rsid w:val="004177D1"/>
    <w:rsid w:val="0041796E"/>
    <w:rsid w:val="00417A62"/>
    <w:rsid w:val="00417DF2"/>
    <w:rsid w:val="00420035"/>
    <w:rsid w:val="00421AA6"/>
    <w:rsid w:val="00421AAF"/>
    <w:rsid w:val="00422400"/>
    <w:rsid w:val="004225EA"/>
    <w:rsid w:val="00422912"/>
    <w:rsid w:val="00422B60"/>
    <w:rsid w:val="00423371"/>
    <w:rsid w:val="004238AF"/>
    <w:rsid w:val="004243E0"/>
    <w:rsid w:val="0042492F"/>
    <w:rsid w:val="00424B2C"/>
    <w:rsid w:val="00424DD1"/>
    <w:rsid w:val="00424DDB"/>
    <w:rsid w:val="004256F3"/>
    <w:rsid w:val="00425BE6"/>
    <w:rsid w:val="0042625A"/>
    <w:rsid w:val="0042703B"/>
    <w:rsid w:val="00427469"/>
    <w:rsid w:val="00430000"/>
    <w:rsid w:val="00430DF7"/>
    <w:rsid w:val="004310B2"/>
    <w:rsid w:val="0043134E"/>
    <w:rsid w:val="00431402"/>
    <w:rsid w:val="0043188E"/>
    <w:rsid w:val="00431D3E"/>
    <w:rsid w:val="004323D7"/>
    <w:rsid w:val="004326EA"/>
    <w:rsid w:val="004328EC"/>
    <w:rsid w:val="00432E10"/>
    <w:rsid w:val="004347BB"/>
    <w:rsid w:val="00435BAD"/>
    <w:rsid w:val="00436895"/>
    <w:rsid w:val="004404EB"/>
    <w:rsid w:val="0044168C"/>
    <w:rsid w:val="00441DD1"/>
    <w:rsid w:val="0044204E"/>
    <w:rsid w:val="0044279F"/>
    <w:rsid w:val="00443053"/>
    <w:rsid w:val="004431C3"/>
    <w:rsid w:val="0044378A"/>
    <w:rsid w:val="0044381F"/>
    <w:rsid w:val="00443C0D"/>
    <w:rsid w:val="00443EA5"/>
    <w:rsid w:val="00444267"/>
    <w:rsid w:val="00444873"/>
    <w:rsid w:val="00444D86"/>
    <w:rsid w:val="00444F94"/>
    <w:rsid w:val="00445146"/>
    <w:rsid w:val="004451BE"/>
    <w:rsid w:val="004454BF"/>
    <w:rsid w:val="004458F3"/>
    <w:rsid w:val="00445BBF"/>
    <w:rsid w:val="004465F9"/>
    <w:rsid w:val="00446906"/>
    <w:rsid w:val="00446F79"/>
    <w:rsid w:val="00447648"/>
    <w:rsid w:val="00447BD6"/>
    <w:rsid w:val="00447EA3"/>
    <w:rsid w:val="004503ED"/>
    <w:rsid w:val="004511B0"/>
    <w:rsid w:val="0045130A"/>
    <w:rsid w:val="0045158F"/>
    <w:rsid w:val="0045191D"/>
    <w:rsid w:val="00451A54"/>
    <w:rsid w:val="00453602"/>
    <w:rsid w:val="0045373F"/>
    <w:rsid w:val="004538EE"/>
    <w:rsid w:val="00453911"/>
    <w:rsid w:val="00453A52"/>
    <w:rsid w:val="00455391"/>
    <w:rsid w:val="0045562B"/>
    <w:rsid w:val="00455D84"/>
    <w:rsid w:val="00456922"/>
    <w:rsid w:val="00457281"/>
    <w:rsid w:val="004573B8"/>
    <w:rsid w:val="004576ED"/>
    <w:rsid w:val="00457A06"/>
    <w:rsid w:val="004604A7"/>
    <w:rsid w:val="004605AC"/>
    <w:rsid w:val="004607E2"/>
    <w:rsid w:val="0046091C"/>
    <w:rsid w:val="00460BE5"/>
    <w:rsid w:val="00460D9A"/>
    <w:rsid w:val="00460F54"/>
    <w:rsid w:val="00461097"/>
    <w:rsid w:val="004613A5"/>
    <w:rsid w:val="004613C1"/>
    <w:rsid w:val="00462932"/>
    <w:rsid w:val="00462C93"/>
    <w:rsid w:val="00463308"/>
    <w:rsid w:val="00463C2B"/>
    <w:rsid w:val="00463CE5"/>
    <w:rsid w:val="004647C8"/>
    <w:rsid w:val="004648C4"/>
    <w:rsid w:val="00464F43"/>
    <w:rsid w:val="00465522"/>
    <w:rsid w:val="00465719"/>
    <w:rsid w:val="00465B29"/>
    <w:rsid w:val="00465C99"/>
    <w:rsid w:val="00466D7F"/>
    <w:rsid w:val="004676EF"/>
    <w:rsid w:val="00467EFA"/>
    <w:rsid w:val="0047002A"/>
    <w:rsid w:val="004701FB"/>
    <w:rsid w:val="004705AA"/>
    <w:rsid w:val="00470F09"/>
    <w:rsid w:val="00470FE8"/>
    <w:rsid w:val="00472225"/>
    <w:rsid w:val="00472622"/>
    <w:rsid w:val="004726FE"/>
    <w:rsid w:val="004729EF"/>
    <w:rsid w:val="00472B38"/>
    <w:rsid w:val="00472BBB"/>
    <w:rsid w:val="00473003"/>
    <w:rsid w:val="0047300F"/>
    <w:rsid w:val="00473A86"/>
    <w:rsid w:val="004742D3"/>
    <w:rsid w:val="0047431C"/>
    <w:rsid w:val="00474D77"/>
    <w:rsid w:val="00475070"/>
    <w:rsid w:val="004750A7"/>
    <w:rsid w:val="004753D6"/>
    <w:rsid w:val="00475DD4"/>
    <w:rsid w:val="00475F1A"/>
    <w:rsid w:val="00480184"/>
    <w:rsid w:val="004802B7"/>
    <w:rsid w:val="0048043D"/>
    <w:rsid w:val="00480762"/>
    <w:rsid w:val="00481135"/>
    <w:rsid w:val="004814F4"/>
    <w:rsid w:val="0048234E"/>
    <w:rsid w:val="004826EC"/>
    <w:rsid w:val="00482B10"/>
    <w:rsid w:val="00482F19"/>
    <w:rsid w:val="0048305A"/>
    <w:rsid w:val="004831D0"/>
    <w:rsid w:val="00483273"/>
    <w:rsid w:val="00483AA3"/>
    <w:rsid w:val="00484103"/>
    <w:rsid w:val="004841B2"/>
    <w:rsid w:val="0048438D"/>
    <w:rsid w:val="00484C44"/>
    <w:rsid w:val="00484C60"/>
    <w:rsid w:val="004856EE"/>
    <w:rsid w:val="00485B5C"/>
    <w:rsid w:val="00486447"/>
    <w:rsid w:val="0048752E"/>
    <w:rsid w:val="00487794"/>
    <w:rsid w:val="0048782D"/>
    <w:rsid w:val="00487897"/>
    <w:rsid w:val="00487BF6"/>
    <w:rsid w:val="00487C03"/>
    <w:rsid w:val="004900F2"/>
    <w:rsid w:val="004902F8"/>
    <w:rsid w:val="00490539"/>
    <w:rsid w:val="00490851"/>
    <w:rsid w:val="00490B03"/>
    <w:rsid w:val="00490B1B"/>
    <w:rsid w:val="00490D76"/>
    <w:rsid w:val="00490EA2"/>
    <w:rsid w:val="0049140D"/>
    <w:rsid w:val="004925C2"/>
    <w:rsid w:val="00492949"/>
    <w:rsid w:val="00493EDA"/>
    <w:rsid w:val="00495234"/>
    <w:rsid w:val="004959EA"/>
    <w:rsid w:val="00495E6D"/>
    <w:rsid w:val="00496003"/>
    <w:rsid w:val="00496712"/>
    <w:rsid w:val="0049676E"/>
    <w:rsid w:val="00496A08"/>
    <w:rsid w:val="00497CF3"/>
    <w:rsid w:val="004A0602"/>
    <w:rsid w:val="004A0E6D"/>
    <w:rsid w:val="004A14D5"/>
    <w:rsid w:val="004A3A3E"/>
    <w:rsid w:val="004A3CC7"/>
    <w:rsid w:val="004A3EFB"/>
    <w:rsid w:val="004A420A"/>
    <w:rsid w:val="004A5FDF"/>
    <w:rsid w:val="004A7088"/>
    <w:rsid w:val="004A7351"/>
    <w:rsid w:val="004A7402"/>
    <w:rsid w:val="004B04AB"/>
    <w:rsid w:val="004B0C82"/>
    <w:rsid w:val="004B0F38"/>
    <w:rsid w:val="004B10F9"/>
    <w:rsid w:val="004B1F20"/>
    <w:rsid w:val="004B1FD7"/>
    <w:rsid w:val="004B2456"/>
    <w:rsid w:val="004B255E"/>
    <w:rsid w:val="004B2BA2"/>
    <w:rsid w:val="004B388B"/>
    <w:rsid w:val="004B3C36"/>
    <w:rsid w:val="004B40A0"/>
    <w:rsid w:val="004B4431"/>
    <w:rsid w:val="004B5111"/>
    <w:rsid w:val="004B538A"/>
    <w:rsid w:val="004B5510"/>
    <w:rsid w:val="004B5896"/>
    <w:rsid w:val="004B62F3"/>
    <w:rsid w:val="004B6C99"/>
    <w:rsid w:val="004B73A3"/>
    <w:rsid w:val="004B74C1"/>
    <w:rsid w:val="004B763D"/>
    <w:rsid w:val="004B7AD7"/>
    <w:rsid w:val="004B7B8F"/>
    <w:rsid w:val="004B7EDD"/>
    <w:rsid w:val="004C0E02"/>
    <w:rsid w:val="004C0ECF"/>
    <w:rsid w:val="004C1BB5"/>
    <w:rsid w:val="004C1DE7"/>
    <w:rsid w:val="004C240C"/>
    <w:rsid w:val="004C2946"/>
    <w:rsid w:val="004C2C0C"/>
    <w:rsid w:val="004C2F6E"/>
    <w:rsid w:val="004C3833"/>
    <w:rsid w:val="004C43E9"/>
    <w:rsid w:val="004C4C45"/>
    <w:rsid w:val="004C4DB9"/>
    <w:rsid w:val="004C5090"/>
    <w:rsid w:val="004C5130"/>
    <w:rsid w:val="004C7318"/>
    <w:rsid w:val="004C7B23"/>
    <w:rsid w:val="004C7B58"/>
    <w:rsid w:val="004D0AD3"/>
    <w:rsid w:val="004D0D3C"/>
    <w:rsid w:val="004D1F8F"/>
    <w:rsid w:val="004D1FE0"/>
    <w:rsid w:val="004D27D4"/>
    <w:rsid w:val="004D2A69"/>
    <w:rsid w:val="004D2B68"/>
    <w:rsid w:val="004D3333"/>
    <w:rsid w:val="004D39E9"/>
    <w:rsid w:val="004D4A02"/>
    <w:rsid w:val="004D5075"/>
    <w:rsid w:val="004D53A8"/>
    <w:rsid w:val="004D59F6"/>
    <w:rsid w:val="004D63E3"/>
    <w:rsid w:val="004D68C9"/>
    <w:rsid w:val="004D6A62"/>
    <w:rsid w:val="004D6EDB"/>
    <w:rsid w:val="004D6FA9"/>
    <w:rsid w:val="004E0223"/>
    <w:rsid w:val="004E0DE0"/>
    <w:rsid w:val="004E17D5"/>
    <w:rsid w:val="004E1D5F"/>
    <w:rsid w:val="004E239B"/>
    <w:rsid w:val="004E246A"/>
    <w:rsid w:val="004E25B1"/>
    <w:rsid w:val="004E297C"/>
    <w:rsid w:val="004E2B09"/>
    <w:rsid w:val="004E36FF"/>
    <w:rsid w:val="004E379E"/>
    <w:rsid w:val="004E3B67"/>
    <w:rsid w:val="004E3B78"/>
    <w:rsid w:val="004E3F15"/>
    <w:rsid w:val="004E429E"/>
    <w:rsid w:val="004E4360"/>
    <w:rsid w:val="004E48D0"/>
    <w:rsid w:val="004E48EC"/>
    <w:rsid w:val="004E5990"/>
    <w:rsid w:val="004E5D31"/>
    <w:rsid w:val="004E5F37"/>
    <w:rsid w:val="004E6BDB"/>
    <w:rsid w:val="004E6D0D"/>
    <w:rsid w:val="004E6F4D"/>
    <w:rsid w:val="004E751A"/>
    <w:rsid w:val="004E7DD4"/>
    <w:rsid w:val="004E7F2D"/>
    <w:rsid w:val="004F026F"/>
    <w:rsid w:val="004F0B40"/>
    <w:rsid w:val="004F0F84"/>
    <w:rsid w:val="004F1524"/>
    <w:rsid w:val="004F1882"/>
    <w:rsid w:val="004F2491"/>
    <w:rsid w:val="004F2A36"/>
    <w:rsid w:val="004F389B"/>
    <w:rsid w:val="004F4050"/>
    <w:rsid w:val="004F4A22"/>
    <w:rsid w:val="004F519B"/>
    <w:rsid w:val="004F5C15"/>
    <w:rsid w:val="004F67F3"/>
    <w:rsid w:val="004F6C9E"/>
    <w:rsid w:val="004F739A"/>
    <w:rsid w:val="004F7450"/>
    <w:rsid w:val="004F7F87"/>
    <w:rsid w:val="0050048A"/>
    <w:rsid w:val="0050073F"/>
    <w:rsid w:val="00500907"/>
    <w:rsid w:val="00501630"/>
    <w:rsid w:val="005019E3"/>
    <w:rsid w:val="00501A2E"/>
    <w:rsid w:val="00502501"/>
    <w:rsid w:val="00502F82"/>
    <w:rsid w:val="0050312C"/>
    <w:rsid w:val="00503C25"/>
    <w:rsid w:val="005046BC"/>
    <w:rsid w:val="00504862"/>
    <w:rsid w:val="005049AF"/>
    <w:rsid w:val="00504A42"/>
    <w:rsid w:val="00504CD4"/>
    <w:rsid w:val="00505547"/>
    <w:rsid w:val="0050558C"/>
    <w:rsid w:val="00507ACF"/>
    <w:rsid w:val="00507B8D"/>
    <w:rsid w:val="00510139"/>
    <w:rsid w:val="00510A15"/>
    <w:rsid w:val="00510C0A"/>
    <w:rsid w:val="00510F59"/>
    <w:rsid w:val="00510FA8"/>
    <w:rsid w:val="00511009"/>
    <w:rsid w:val="005111A4"/>
    <w:rsid w:val="0051173A"/>
    <w:rsid w:val="00511781"/>
    <w:rsid w:val="00512571"/>
    <w:rsid w:val="005126BF"/>
    <w:rsid w:val="00512B38"/>
    <w:rsid w:val="00512C4B"/>
    <w:rsid w:val="00513955"/>
    <w:rsid w:val="005145DB"/>
    <w:rsid w:val="005159F0"/>
    <w:rsid w:val="00515A5C"/>
    <w:rsid w:val="00515FCA"/>
    <w:rsid w:val="0051692E"/>
    <w:rsid w:val="00516A30"/>
    <w:rsid w:val="00516E0D"/>
    <w:rsid w:val="005170DC"/>
    <w:rsid w:val="00517D29"/>
    <w:rsid w:val="00520002"/>
    <w:rsid w:val="005208E1"/>
    <w:rsid w:val="00520AC7"/>
    <w:rsid w:val="0052102E"/>
    <w:rsid w:val="005226AB"/>
    <w:rsid w:val="0052270B"/>
    <w:rsid w:val="00522AC3"/>
    <w:rsid w:val="005233D0"/>
    <w:rsid w:val="00524264"/>
    <w:rsid w:val="0052447E"/>
    <w:rsid w:val="00524964"/>
    <w:rsid w:val="00524A41"/>
    <w:rsid w:val="00525344"/>
    <w:rsid w:val="00525672"/>
    <w:rsid w:val="0052568A"/>
    <w:rsid w:val="005258B3"/>
    <w:rsid w:val="00525A79"/>
    <w:rsid w:val="00525F42"/>
    <w:rsid w:val="0052618C"/>
    <w:rsid w:val="00526347"/>
    <w:rsid w:val="00526633"/>
    <w:rsid w:val="0052667E"/>
    <w:rsid w:val="00526722"/>
    <w:rsid w:val="00526D29"/>
    <w:rsid w:val="00526E3D"/>
    <w:rsid w:val="00527269"/>
    <w:rsid w:val="00527570"/>
    <w:rsid w:val="00527DCD"/>
    <w:rsid w:val="0053050A"/>
    <w:rsid w:val="00530B2D"/>
    <w:rsid w:val="00530D6A"/>
    <w:rsid w:val="005310CE"/>
    <w:rsid w:val="00531F84"/>
    <w:rsid w:val="0053280E"/>
    <w:rsid w:val="00532AAB"/>
    <w:rsid w:val="005337FD"/>
    <w:rsid w:val="00533A81"/>
    <w:rsid w:val="005347D9"/>
    <w:rsid w:val="00535044"/>
    <w:rsid w:val="00535819"/>
    <w:rsid w:val="00535ABB"/>
    <w:rsid w:val="00536592"/>
    <w:rsid w:val="00536900"/>
    <w:rsid w:val="00536BC8"/>
    <w:rsid w:val="00536CFB"/>
    <w:rsid w:val="00537B3D"/>
    <w:rsid w:val="00537E9B"/>
    <w:rsid w:val="0054017A"/>
    <w:rsid w:val="005401CD"/>
    <w:rsid w:val="0054033C"/>
    <w:rsid w:val="005403D4"/>
    <w:rsid w:val="0054077F"/>
    <w:rsid w:val="00540973"/>
    <w:rsid w:val="0054106A"/>
    <w:rsid w:val="00542181"/>
    <w:rsid w:val="005428AD"/>
    <w:rsid w:val="00543522"/>
    <w:rsid w:val="00543657"/>
    <w:rsid w:val="0054387A"/>
    <w:rsid w:val="00543886"/>
    <w:rsid w:val="00543EFC"/>
    <w:rsid w:val="00543F8D"/>
    <w:rsid w:val="00544EDC"/>
    <w:rsid w:val="00545185"/>
    <w:rsid w:val="005456A9"/>
    <w:rsid w:val="0054615D"/>
    <w:rsid w:val="005465E0"/>
    <w:rsid w:val="00546686"/>
    <w:rsid w:val="00546A15"/>
    <w:rsid w:val="00546C08"/>
    <w:rsid w:val="00547A8A"/>
    <w:rsid w:val="00547B91"/>
    <w:rsid w:val="00547F3D"/>
    <w:rsid w:val="00550457"/>
    <w:rsid w:val="00550D62"/>
    <w:rsid w:val="00550F5D"/>
    <w:rsid w:val="00551719"/>
    <w:rsid w:val="00552059"/>
    <w:rsid w:val="0055288F"/>
    <w:rsid w:val="00552EC3"/>
    <w:rsid w:val="005538D0"/>
    <w:rsid w:val="00553DE7"/>
    <w:rsid w:val="00554ABC"/>
    <w:rsid w:val="00554FDF"/>
    <w:rsid w:val="00555F19"/>
    <w:rsid w:val="00556471"/>
    <w:rsid w:val="00556AE8"/>
    <w:rsid w:val="00556EF3"/>
    <w:rsid w:val="005575BB"/>
    <w:rsid w:val="00557F31"/>
    <w:rsid w:val="00557FE4"/>
    <w:rsid w:val="005604D3"/>
    <w:rsid w:val="005604DB"/>
    <w:rsid w:val="00560E2B"/>
    <w:rsid w:val="00561318"/>
    <w:rsid w:val="0056165C"/>
    <w:rsid w:val="00561A2B"/>
    <w:rsid w:val="00561BE3"/>
    <w:rsid w:val="00561CF5"/>
    <w:rsid w:val="00561EAF"/>
    <w:rsid w:val="0056239B"/>
    <w:rsid w:val="00562A17"/>
    <w:rsid w:val="00562EEF"/>
    <w:rsid w:val="00563419"/>
    <w:rsid w:val="00563B50"/>
    <w:rsid w:val="00563C63"/>
    <w:rsid w:val="00563C6C"/>
    <w:rsid w:val="00563F0C"/>
    <w:rsid w:val="005657C9"/>
    <w:rsid w:val="00565D27"/>
    <w:rsid w:val="00565F66"/>
    <w:rsid w:val="00566D0B"/>
    <w:rsid w:val="00566EC0"/>
    <w:rsid w:val="00566FED"/>
    <w:rsid w:val="00567433"/>
    <w:rsid w:val="00567835"/>
    <w:rsid w:val="00567977"/>
    <w:rsid w:val="00567A04"/>
    <w:rsid w:val="00567B36"/>
    <w:rsid w:val="00570B77"/>
    <w:rsid w:val="0057127D"/>
    <w:rsid w:val="00572A66"/>
    <w:rsid w:val="00573042"/>
    <w:rsid w:val="005731C8"/>
    <w:rsid w:val="0057325E"/>
    <w:rsid w:val="00573D3C"/>
    <w:rsid w:val="0057429D"/>
    <w:rsid w:val="005743F9"/>
    <w:rsid w:val="005748E9"/>
    <w:rsid w:val="00574C22"/>
    <w:rsid w:val="00574C49"/>
    <w:rsid w:val="00574C58"/>
    <w:rsid w:val="00575298"/>
    <w:rsid w:val="00576037"/>
    <w:rsid w:val="00576F18"/>
    <w:rsid w:val="00577630"/>
    <w:rsid w:val="0057788F"/>
    <w:rsid w:val="005779F5"/>
    <w:rsid w:val="0058022F"/>
    <w:rsid w:val="005803AD"/>
    <w:rsid w:val="0058048F"/>
    <w:rsid w:val="0058070A"/>
    <w:rsid w:val="00580854"/>
    <w:rsid w:val="00580C89"/>
    <w:rsid w:val="00581E73"/>
    <w:rsid w:val="00582020"/>
    <w:rsid w:val="005828A2"/>
    <w:rsid w:val="00584170"/>
    <w:rsid w:val="00585337"/>
    <w:rsid w:val="00585A14"/>
    <w:rsid w:val="005860A3"/>
    <w:rsid w:val="00586B04"/>
    <w:rsid w:val="00590ED1"/>
    <w:rsid w:val="005915D5"/>
    <w:rsid w:val="00591804"/>
    <w:rsid w:val="00591AD5"/>
    <w:rsid w:val="00591F09"/>
    <w:rsid w:val="0059200F"/>
    <w:rsid w:val="00592EB6"/>
    <w:rsid w:val="0059329A"/>
    <w:rsid w:val="0059376A"/>
    <w:rsid w:val="00593B95"/>
    <w:rsid w:val="00593EA5"/>
    <w:rsid w:val="00593FC6"/>
    <w:rsid w:val="00594850"/>
    <w:rsid w:val="0059496A"/>
    <w:rsid w:val="00595105"/>
    <w:rsid w:val="00595FB3"/>
    <w:rsid w:val="0059696C"/>
    <w:rsid w:val="005972FF"/>
    <w:rsid w:val="0059747C"/>
    <w:rsid w:val="00597CF6"/>
    <w:rsid w:val="005A0922"/>
    <w:rsid w:val="005A11AB"/>
    <w:rsid w:val="005A2470"/>
    <w:rsid w:val="005A25E1"/>
    <w:rsid w:val="005A2863"/>
    <w:rsid w:val="005A2C9B"/>
    <w:rsid w:val="005A3577"/>
    <w:rsid w:val="005A39AF"/>
    <w:rsid w:val="005A43AA"/>
    <w:rsid w:val="005A52A4"/>
    <w:rsid w:val="005A59C3"/>
    <w:rsid w:val="005A5B42"/>
    <w:rsid w:val="005A5C72"/>
    <w:rsid w:val="005A6859"/>
    <w:rsid w:val="005A6BAF"/>
    <w:rsid w:val="005A6D31"/>
    <w:rsid w:val="005A7227"/>
    <w:rsid w:val="005A725C"/>
    <w:rsid w:val="005A777E"/>
    <w:rsid w:val="005A79B5"/>
    <w:rsid w:val="005A7D9A"/>
    <w:rsid w:val="005B01B3"/>
    <w:rsid w:val="005B089C"/>
    <w:rsid w:val="005B1498"/>
    <w:rsid w:val="005B1AF8"/>
    <w:rsid w:val="005B1BE8"/>
    <w:rsid w:val="005B1CE0"/>
    <w:rsid w:val="005B1EFE"/>
    <w:rsid w:val="005B2F8A"/>
    <w:rsid w:val="005B2F90"/>
    <w:rsid w:val="005B360C"/>
    <w:rsid w:val="005B47A0"/>
    <w:rsid w:val="005B4D4E"/>
    <w:rsid w:val="005B5264"/>
    <w:rsid w:val="005B594A"/>
    <w:rsid w:val="005B612C"/>
    <w:rsid w:val="005B6287"/>
    <w:rsid w:val="005B6EE7"/>
    <w:rsid w:val="005B7D6A"/>
    <w:rsid w:val="005C125E"/>
    <w:rsid w:val="005C17D1"/>
    <w:rsid w:val="005C1E72"/>
    <w:rsid w:val="005C3387"/>
    <w:rsid w:val="005C4DED"/>
    <w:rsid w:val="005C4E50"/>
    <w:rsid w:val="005C59FC"/>
    <w:rsid w:val="005C5A1E"/>
    <w:rsid w:val="005C5C1B"/>
    <w:rsid w:val="005C6109"/>
    <w:rsid w:val="005C6711"/>
    <w:rsid w:val="005C68A9"/>
    <w:rsid w:val="005C68FF"/>
    <w:rsid w:val="005C6A91"/>
    <w:rsid w:val="005C71A9"/>
    <w:rsid w:val="005C73AE"/>
    <w:rsid w:val="005C7C76"/>
    <w:rsid w:val="005C7E3B"/>
    <w:rsid w:val="005D006F"/>
    <w:rsid w:val="005D01C7"/>
    <w:rsid w:val="005D04C9"/>
    <w:rsid w:val="005D06A0"/>
    <w:rsid w:val="005D075C"/>
    <w:rsid w:val="005D087E"/>
    <w:rsid w:val="005D0D82"/>
    <w:rsid w:val="005D1497"/>
    <w:rsid w:val="005D16D7"/>
    <w:rsid w:val="005D21F2"/>
    <w:rsid w:val="005D24A4"/>
    <w:rsid w:val="005D2695"/>
    <w:rsid w:val="005D2DF0"/>
    <w:rsid w:val="005D34FE"/>
    <w:rsid w:val="005D367A"/>
    <w:rsid w:val="005D3A1A"/>
    <w:rsid w:val="005D3C1A"/>
    <w:rsid w:val="005D4244"/>
    <w:rsid w:val="005D48AE"/>
    <w:rsid w:val="005D4BAC"/>
    <w:rsid w:val="005D5612"/>
    <w:rsid w:val="005D6E03"/>
    <w:rsid w:val="005D7980"/>
    <w:rsid w:val="005E0690"/>
    <w:rsid w:val="005E06B4"/>
    <w:rsid w:val="005E0A8C"/>
    <w:rsid w:val="005E20F3"/>
    <w:rsid w:val="005E352B"/>
    <w:rsid w:val="005E431F"/>
    <w:rsid w:val="005E44B4"/>
    <w:rsid w:val="005E4A57"/>
    <w:rsid w:val="005E4C56"/>
    <w:rsid w:val="005E51EE"/>
    <w:rsid w:val="005E5B20"/>
    <w:rsid w:val="005E6050"/>
    <w:rsid w:val="005E63AF"/>
    <w:rsid w:val="005E68F2"/>
    <w:rsid w:val="005E6E27"/>
    <w:rsid w:val="005E712F"/>
    <w:rsid w:val="005E78A4"/>
    <w:rsid w:val="005F0A13"/>
    <w:rsid w:val="005F1190"/>
    <w:rsid w:val="005F1942"/>
    <w:rsid w:val="005F1ADE"/>
    <w:rsid w:val="005F2350"/>
    <w:rsid w:val="005F28ED"/>
    <w:rsid w:val="005F29EE"/>
    <w:rsid w:val="005F2C06"/>
    <w:rsid w:val="005F4FE7"/>
    <w:rsid w:val="005F642D"/>
    <w:rsid w:val="005F65D8"/>
    <w:rsid w:val="005F662B"/>
    <w:rsid w:val="005F6879"/>
    <w:rsid w:val="005F7681"/>
    <w:rsid w:val="005F7B60"/>
    <w:rsid w:val="00600530"/>
    <w:rsid w:val="0060085E"/>
    <w:rsid w:val="00600888"/>
    <w:rsid w:val="006012AD"/>
    <w:rsid w:val="006013DB"/>
    <w:rsid w:val="00601820"/>
    <w:rsid w:val="00601FB5"/>
    <w:rsid w:val="00602779"/>
    <w:rsid w:val="00602BF7"/>
    <w:rsid w:val="00602F48"/>
    <w:rsid w:val="00603212"/>
    <w:rsid w:val="006032E9"/>
    <w:rsid w:val="0060420C"/>
    <w:rsid w:val="0060442E"/>
    <w:rsid w:val="00604C8D"/>
    <w:rsid w:val="006058E5"/>
    <w:rsid w:val="00605BD6"/>
    <w:rsid w:val="00605C10"/>
    <w:rsid w:val="0060739F"/>
    <w:rsid w:val="00607494"/>
    <w:rsid w:val="00607597"/>
    <w:rsid w:val="00607BA4"/>
    <w:rsid w:val="006107B6"/>
    <w:rsid w:val="00610D84"/>
    <w:rsid w:val="00611C3D"/>
    <w:rsid w:val="0061341A"/>
    <w:rsid w:val="00613C01"/>
    <w:rsid w:val="00614E56"/>
    <w:rsid w:val="0061551A"/>
    <w:rsid w:val="00615EBA"/>
    <w:rsid w:val="006167B2"/>
    <w:rsid w:val="00616F9B"/>
    <w:rsid w:val="006172FB"/>
    <w:rsid w:val="00617F52"/>
    <w:rsid w:val="00620079"/>
    <w:rsid w:val="00620092"/>
    <w:rsid w:val="006214BD"/>
    <w:rsid w:val="0062272C"/>
    <w:rsid w:val="00624374"/>
    <w:rsid w:val="00624E01"/>
    <w:rsid w:val="006255ED"/>
    <w:rsid w:val="00625617"/>
    <w:rsid w:val="00625C7A"/>
    <w:rsid w:val="00626B1C"/>
    <w:rsid w:val="00626B55"/>
    <w:rsid w:val="0062719E"/>
    <w:rsid w:val="00627280"/>
    <w:rsid w:val="006275AB"/>
    <w:rsid w:val="00627C6C"/>
    <w:rsid w:val="00627D36"/>
    <w:rsid w:val="006300A7"/>
    <w:rsid w:val="00630D9B"/>
    <w:rsid w:val="00630E20"/>
    <w:rsid w:val="00630E9C"/>
    <w:rsid w:val="00630F54"/>
    <w:rsid w:val="0063134F"/>
    <w:rsid w:val="0063139D"/>
    <w:rsid w:val="0063260E"/>
    <w:rsid w:val="00632815"/>
    <w:rsid w:val="00632CF7"/>
    <w:rsid w:val="00633501"/>
    <w:rsid w:val="00633669"/>
    <w:rsid w:val="006345B1"/>
    <w:rsid w:val="006354A7"/>
    <w:rsid w:val="00635CA0"/>
    <w:rsid w:val="00635ED1"/>
    <w:rsid w:val="006361A6"/>
    <w:rsid w:val="006363CC"/>
    <w:rsid w:val="006364FC"/>
    <w:rsid w:val="006370C9"/>
    <w:rsid w:val="006375CB"/>
    <w:rsid w:val="0063768F"/>
    <w:rsid w:val="00640B09"/>
    <w:rsid w:val="00640C71"/>
    <w:rsid w:val="00640EBB"/>
    <w:rsid w:val="00641B39"/>
    <w:rsid w:val="0064208D"/>
    <w:rsid w:val="00642D03"/>
    <w:rsid w:val="0064302F"/>
    <w:rsid w:val="006437CD"/>
    <w:rsid w:val="00643915"/>
    <w:rsid w:val="00643AA5"/>
    <w:rsid w:val="00643ED2"/>
    <w:rsid w:val="00644027"/>
    <w:rsid w:val="0064427F"/>
    <w:rsid w:val="00644553"/>
    <w:rsid w:val="00644654"/>
    <w:rsid w:val="00644AD1"/>
    <w:rsid w:val="00644B43"/>
    <w:rsid w:val="006459EA"/>
    <w:rsid w:val="00645F9B"/>
    <w:rsid w:val="00646995"/>
    <w:rsid w:val="00647227"/>
    <w:rsid w:val="00647B7E"/>
    <w:rsid w:val="00647F60"/>
    <w:rsid w:val="0065029B"/>
    <w:rsid w:val="00650464"/>
    <w:rsid w:val="00651306"/>
    <w:rsid w:val="00651977"/>
    <w:rsid w:val="00651CF7"/>
    <w:rsid w:val="00652659"/>
    <w:rsid w:val="0065282F"/>
    <w:rsid w:val="00653005"/>
    <w:rsid w:val="0065337C"/>
    <w:rsid w:val="00653B4C"/>
    <w:rsid w:val="006547E9"/>
    <w:rsid w:val="00654D41"/>
    <w:rsid w:val="00654E9E"/>
    <w:rsid w:val="00655909"/>
    <w:rsid w:val="0065591D"/>
    <w:rsid w:val="0065592B"/>
    <w:rsid w:val="00656D73"/>
    <w:rsid w:val="00657B3A"/>
    <w:rsid w:val="00657C3D"/>
    <w:rsid w:val="00657DB8"/>
    <w:rsid w:val="0066018C"/>
    <w:rsid w:val="0066026C"/>
    <w:rsid w:val="006605D2"/>
    <w:rsid w:val="00660E6B"/>
    <w:rsid w:val="00661B92"/>
    <w:rsid w:val="006620B9"/>
    <w:rsid w:val="00662169"/>
    <w:rsid w:val="0066332A"/>
    <w:rsid w:val="006638AE"/>
    <w:rsid w:val="006638E4"/>
    <w:rsid w:val="00664B1E"/>
    <w:rsid w:val="006650B7"/>
    <w:rsid w:val="00665174"/>
    <w:rsid w:val="006655B6"/>
    <w:rsid w:val="0066646C"/>
    <w:rsid w:val="00666CF0"/>
    <w:rsid w:val="0066718A"/>
    <w:rsid w:val="006702AE"/>
    <w:rsid w:val="006706A7"/>
    <w:rsid w:val="00671B04"/>
    <w:rsid w:val="00671B09"/>
    <w:rsid w:val="006720E8"/>
    <w:rsid w:val="00672536"/>
    <w:rsid w:val="0067261A"/>
    <w:rsid w:val="00672674"/>
    <w:rsid w:val="00672974"/>
    <w:rsid w:val="00672C23"/>
    <w:rsid w:val="00672E36"/>
    <w:rsid w:val="006730AE"/>
    <w:rsid w:val="00673901"/>
    <w:rsid w:val="00674415"/>
    <w:rsid w:val="006744A9"/>
    <w:rsid w:val="00674580"/>
    <w:rsid w:val="00674E46"/>
    <w:rsid w:val="00674F07"/>
    <w:rsid w:val="00675668"/>
    <w:rsid w:val="006761A9"/>
    <w:rsid w:val="0067623A"/>
    <w:rsid w:val="00676402"/>
    <w:rsid w:val="00676893"/>
    <w:rsid w:val="00676938"/>
    <w:rsid w:val="00676A4D"/>
    <w:rsid w:val="00677056"/>
    <w:rsid w:val="0067723D"/>
    <w:rsid w:val="0067731C"/>
    <w:rsid w:val="00677405"/>
    <w:rsid w:val="00677C0F"/>
    <w:rsid w:val="00680C38"/>
    <w:rsid w:val="006816E8"/>
    <w:rsid w:val="006819AF"/>
    <w:rsid w:val="006823FC"/>
    <w:rsid w:val="006828DC"/>
    <w:rsid w:val="006833CE"/>
    <w:rsid w:val="0068359C"/>
    <w:rsid w:val="00683AB6"/>
    <w:rsid w:val="00684049"/>
    <w:rsid w:val="00684181"/>
    <w:rsid w:val="006847BC"/>
    <w:rsid w:val="00684C81"/>
    <w:rsid w:val="0068533C"/>
    <w:rsid w:val="006854AB"/>
    <w:rsid w:val="00686081"/>
    <w:rsid w:val="00686C94"/>
    <w:rsid w:val="00687044"/>
    <w:rsid w:val="00687225"/>
    <w:rsid w:val="00687915"/>
    <w:rsid w:val="00687CE9"/>
    <w:rsid w:val="00687F09"/>
    <w:rsid w:val="006901DE"/>
    <w:rsid w:val="006909FF"/>
    <w:rsid w:val="00691C21"/>
    <w:rsid w:val="00691CCF"/>
    <w:rsid w:val="0069230E"/>
    <w:rsid w:val="00692AC0"/>
    <w:rsid w:val="00693B4E"/>
    <w:rsid w:val="00693D75"/>
    <w:rsid w:val="006946C1"/>
    <w:rsid w:val="0069521D"/>
    <w:rsid w:val="00695843"/>
    <w:rsid w:val="006958E9"/>
    <w:rsid w:val="00695910"/>
    <w:rsid w:val="00696A5C"/>
    <w:rsid w:val="00696E1F"/>
    <w:rsid w:val="00697082"/>
    <w:rsid w:val="006970A1"/>
    <w:rsid w:val="006976BC"/>
    <w:rsid w:val="006A0540"/>
    <w:rsid w:val="006A06E9"/>
    <w:rsid w:val="006A0933"/>
    <w:rsid w:val="006A1386"/>
    <w:rsid w:val="006A17C0"/>
    <w:rsid w:val="006A2644"/>
    <w:rsid w:val="006A269A"/>
    <w:rsid w:val="006A2821"/>
    <w:rsid w:val="006A2C9C"/>
    <w:rsid w:val="006A2D4F"/>
    <w:rsid w:val="006A3530"/>
    <w:rsid w:val="006A385C"/>
    <w:rsid w:val="006A41E8"/>
    <w:rsid w:val="006A46A9"/>
    <w:rsid w:val="006A4895"/>
    <w:rsid w:val="006A49D3"/>
    <w:rsid w:val="006A567F"/>
    <w:rsid w:val="006A586C"/>
    <w:rsid w:val="006A5E31"/>
    <w:rsid w:val="006A60FC"/>
    <w:rsid w:val="006A6206"/>
    <w:rsid w:val="006A62A7"/>
    <w:rsid w:val="006A6EBB"/>
    <w:rsid w:val="006A723B"/>
    <w:rsid w:val="006A7797"/>
    <w:rsid w:val="006A7894"/>
    <w:rsid w:val="006B0801"/>
    <w:rsid w:val="006B19FB"/>
    <w:rsid w:val="006B2352"/>
    <w:rsid w:val="006B25BB"/>
    <w:rsid w:val="006B2CAD"/>
    <w:rsid w:val="006B3924"/>
    <w:rsid w:val="006B3C53"/>
    <w:rsid w:val="006B5185"/>
    <w:rsid w:val="006B5848"/>
    <w:rsid w:val="006B5C58"/>
    <w:rsid w:val="006B6301"/>
    <w:rsid w:val="006B69B3"/>
    <w:rsid w:val="006B6D3D"/>
    <w:rsid w:val="006B7BD7"/>
    <w:rsid w:val="006C07CC"/>
    <w:rsid w:val="006C0A99"/>
    <w:rsid w:val="006C11F2"/>
    <w:rsid w:val="006C12AC"/>
    <w:rsid w:val="006C1316"/>
    <w:rsid w:val="006C1A78"/>
    <w:rsid w:val="006C1D73"/>
    <w:rsid w:val="006C2013"/>
    <w:rsid w:val="006C21FC"/>
    <w:rsid w:val="006C2538"/>
    <w:rsid w:val="006C25C7"/>
    <w:rsid w:val="006C2D2E"/>
    <w:rsid w:val="006C30AF"/>
    <w:rsid w:val="006C3D50"/>
    <w:rsid w:val="006C3F9B"/>
    <w:rsid w:val="006C4005"/>
    <w:rsid w:val="006C4C68"/>
    <w:rsid w:val="006C59F7"/>
    <w:rsid w:val="006C5E31"/>
    <w:rsid w:val="006C6423"/>
    <w:rsid w:val="006C717C"/>
    <w:rsid w:val="006D0CDD"/>
    <w:rsid w:val="006D10CC"/>
    <w:rsid w:val="006D14AA"/>
    <w:rsid w:val="006D1997"/>
    <w:rsid w:val="006D19DB"/>
    <w:rsid w:val="006D20CF"/>
    <w:rsid w:val="006D2757"/>
    <w:rsid w:val="006D2B88"/>
    <w:rsid w:val="006D2CF4"/>
    <w:rsid w:val="006D2DDF"/>
    <w:rsid w:val="006D3ABC"/>
    <w:rsid w:val="006D3FFC"/>
    <w:rsid w:val="006D4315"/>
    <w:rsid w:val="006D4322"/>
    <w:rsid w:val="006D4492"/>
    <w:rsid w:val="006D4EE3"/>
    <w:rsid w:val="006D5AB6"/>
    <w:rsid w:val="006D6B4C"/>
    <w:rsid w:val="006D728B"/>
    <w:rsid w:val="006D7598"/>
    <w:rsid w:val="006D7FDB"/>
    <w:rsid w:val="006E0AF1"/>
    <w:rsid w:val="006E0B76"/>
    <w:rsid w:val="006E1430"/>
    <w:rsid w:val="006E1B09"/>
    <w:rsid w:val="006E1DCE"/>
    <w:rsid w:val="006E1F24"/>
    <w:rsid w:val="006E1F60"/>
    <w:rsid w:val="006E22C0"/>
    <w:rsid w:val="006E2347"/>
    <w:rsid w:val="006E245A"/>
    <w:rsid w:val="006E29F3"/>
    <w:rsid w:val="006E2C46"/>
    <w:rsid w:val="006E2F94"/>
    <w:rsid w:val="006E384D"/>
    <w:rsid w:val="006E4023"/>
    <w:rsid w:val="006E4566"/>
    <w:rsid w:val="006E4CCF"/>
    <w:rsid w:val="006E5AE5"/>
    <w:rsid w:val="006E5C08"/>
    <w:rsid w:val="006E5C1C"/>
    <w:rsid w:val="006E6516"/>
    <w:rsid w:val="006E659C"/>
    <w:rsid w:val="006E6DDC"/>
    <w:rsid w:val="006E6DF7"/>
    <w:rsid w:val="006E71BD"/>
    <w:rsid w:val="006E769C"/>
    <w:rsid w:val="006E7F77"/>
    <w:rsid w:val="006F0848"/>
    <w:rsid w:val="006F09C4"/>
    <w:rsid w:val="006F0FC0"/>
    <w:rsid w:val="006F1DA6"/>
    <w:rsid w:val="006F3F5F"/>
    <w:rsid w:val="006F3FC1"/>
    <w:rsid w:val="006F45EA"/>
    <w:rsid w:val="006F4D75"/>
    <w:rsid w:val="006F556B"/>
    <w:rsid w:val="006F5EC7"/>
    <w:rsid w:val="006F6717"/>
    <w:rsid w:val="006F6DEA"/>
    <w:rsid w:val="006F72C1"/>
    <w:rsid w:val="006F74AB"/>
    <w:rsid w:val="006F76E5"/>
    <w:rsid w:val="006F7780"/>
    <w:rsid w:val="00700171"/>
    <w:rsid w:val="00700620"/>
    <w:rsid w:val="00700F78"/>
    <w:rsid w:val="0070143B"/>
    <w:rsid w:val="007019A5"/>
    <w:rsid w:val="00701F7D"/>
    <w:rsid w:val="00702167"/>
    <w:rsid w:val="007022C3"/>
    <w:rsid w:val="00702FB8"/>
    <w:rsid w:val="007037F5"/>
    <w:rsid w:val="00703B8F"/>
    <w:rsid w:val="00703E38"/>
    <w:rsid w:val="00703E4E"/>
    <w:rsid w:val="00704762"/>
    <w:rsid w:val="007050EF"/>
    <w:rsid w:val="00705C9B"/>
    <w:rsid w:val="00705E79"/>
    <w:rsid w:val="007063AE"/>
    <w:rsid w:val="00706534"/>
    <w:rsid w:val="00707958"/>
    <w:rsid w:val="00710C9E"/>
    <w:rsid w:val="0071206B"/>
    <w:rsid w:val="00712159"/>
    <w:rsid w:val="00712D41"/>
    <w:rsid w:val="0071309A"/>
    <w:rsid w:val="0071336E"/>
    <w:rsid w:val="00713525"/>
    <w:rsid w:val="00713C9C"/>
    <w:rsid w:val="00713D09"/>
    <w:rsid w:val="007140B7"/>
    <w:rsid w:val="00714B5B"/>
    <w:rsid w:val="00715430"/>
    <w:rsid w:val="0071620A"/>
    <w:rsid w:val="007163C4"/>
    <w:rsid w:val="007167CD"/>
    <w:rsid w:val="00716966"/>
    <w:rsid w:val="00716B59"/>
    <w:rsid w:val="00720784"/>
    <w:rsid w:val="00720AB1"/>
    <w:rsid w:val="00720D57"/>
    <w:rsid w:val="0072101B"/>
    <w:rsid w:val="007212EE"/>
    <w:rsid w:val="007216A3"/>
    <w:rsid w:val="00721ED4"/>
    <w:rsid w:val="007221FC"/>
    <w:rsid w:val="007222EF"/>
    <w:rsid w:val="007227E8"/>
    <w:rsid w:val="007234ED"/>
    <w:rsid w:val="00723DD4"/>
    <w:rsid w:val="007250B9"/>
    <w:rsid w:val="007253A5"/>
    <w:rsid w:val="00725C79"/>
    <w:rsid w:val="007263CF"/>
    <w:rsid w:val="007264A6"/>
    <w:rsid w:val="00726637"/>
    <w:rsid w:val="0072692B"/>
    <w:rsid w:val="00726B63"/>
    <w:rsid w:val="0072708A"/>
    <w:rsid w:val="00727FC0"/>
    <w:rsid w:val="007311B9"/>
    <w:rsid w:val="0073160D"/>
    <w:rsid w:val="00731CBF"/>
    <w:rsid w:val="0073205E"/>
    <w:rsid w:val="00732566"/>
    <w:rsid w:val="00732667"/>
    <w:rsid w:val="00732894"/>
    <w:rsid w:val="00733736"/>
    <w:rsid w:val="00733811"/>
    <w:rsid w:val="00735299"/>
    <w:rsid w:val="00735787"/>
    <w:rsid w:val="00735D5C"/>
    <w:rsid w:val="0073693B"/>
    <w:rsid w:val="007376C7"/>
    <w:rsid w:val="00737D68"/>
    <w:rsid w:val="00737DE6"/>
    <w:rsid w:val="00740018"/>
    <w:rsid w:val="00740C87"/>
    <w:rsid w:val="00741169"/>
    <w:rsid w:val="007416E6"/>
    <w:rsid w:val="00741956"/>
    <w:rsid w:val="007419FF"/>
    <w:rsid w:val="007428AC"/>
    <w:rsid w:val="0074293E"/>
    <w:rsid w:val="00742F57"/>
    <w:rsid w:val="00743632"/>
    <w:rsid w:val="00743752"/>
    <w:rsid w:val="00743BEA"/>
    <w:rsid w:val="00744574"/>
    <w:rsid w:val="00745801"/>
    <w:rsid w:val="00745D3C"/>
    <w:rsid w:val="00746A8A"/>
    <w:rsid w:val="00746D91"/>
    <w:rsid w:val="007474D5"/>
    <w:rsid w:val="0075026D"/>
    <w:rsid w:val="00750392"/>
    <w:rsid w:val="00750CE1"/>
    <w:rsid w:val="007525B1"/>
    <w:rsid w:val="00752682"/>
    <w:rsid w:val="007527A5"/>
    <w:rsid w:val="00752878"/>
    <w:rsid w:val="007528F1"/>
    <w:rsid w:val="00754683"/>
    <w:rsid w:val="007549FB"/>
    <w:rsid w:val="00754ABB"/>
    <w:rsid w:val="007551F1"/>
    <w:rsid w:val="00755DD3"/>
    <w:rsid w:val="00756018"/>
    <w:rsid w:val="00756053"/>
    <w:rsid w:val="0075653C"/>
    <w:rsid w:val="00757077"/>
    <w:rsid w:val="00757CC2"/>
    <w:rsid w:val="00760966"/>
    <w:rsid w:val="007609C1"/>
    <w:rsid w:val="00760E75"/>
    <w:rsid w:val="00761328"/>
    <w:rsid w:val="00761334"/>
    <w:rsid w:val="00761546"/>
    <w:rsid w:val="00761AD6"/>
    <w:rsid w:val="007629AC"/>
    <w:rsid w:val="007636F2"/>
    <w:rsid w:val="00763C7A"/>
    <w:rsid w:val="00764C44"/>
    <w:rsid w:val="00765A26"/>
    <w:rsid w:val="00765D34"/>
    <w:rsid w:val="00766103"/>
    <w:rsid w:val="0076678A"/>
    <w:rsid w:val="0076717C"/>
    <w:rsid w:val="007671F3"/>
    <w:rsid w:val="00767407"/>
    <w:rsid w:val="0077001A"/>
    <w:rsid w:val="00770231"/>
    <w:rsid w:val="007706E6"/>
    <w:rsid w:val="007716EC"/>
    <w:rsid w:val="00773DB0"/>
    <w:rsid w:val="00773E7E"/>
    <w:rsid w:val="00774258"/>
    <w:rsid w:val="00774327"/>
    <w:rsid w:val="00774346"/>
    <w:rsid w:val="00774DB4"/>
    <w:rsid w:val="0077509D"/>
    <w:rsid w:val="007759D3"/>
    <w:rsid w:val="00775B16"/>
    <w:rsid w:val="00775D6C"/>
    <w:rsid w:val="007769D2"/>
    <w:rsid w:val="00777F65"/>
    <w:rsid w:val="00780103"/>
    <w:rsid w:val="0078030F"/>
    <w:rsid w:val="00780F33"/>
    <w:rsid w:val="007813D2"/>
    <w:rsid w:val="00781B99"/>
    <w:rsid w:val="007824AD"/>
    <w:rsid w:val="0078257F"/>
    <w:rsid w:val="00783536"/>
    <w:rsid w:val="007836DC"/>
    <w:rsid w:val="0078385B"/>
    <w:rsid w:val="007848A1"/>
    <w:rsid w:val="00785416"/>
    <w:rsid w:val="00785800"/>
    <w:rsid w:val="00786C5C"/>
    <w:rsid w:val="00786F69"/>
    <w:rsid w:val="007870C1"/>
    <w:rsid w:val="00787895"/>
    <w:rsid w:val="00787C9E"/>
    <w:rsid w:val="0079150B"/>
    <w:rsid w:val="00791EF6"/>
    <w:rsid w:val="00792231"/>
    <w:rsid w:val="007928F1"/>
    <w:rsid w:val="00792A84"/>
    <w:rsid w:val="00793145"/>
    <w:rsid w:val="00793371"/>
    <w:rsid w:val="0079531E"/>
    <w:rsid w:val="0079572D"/>
    <w:rsid w:val="00796B65"/>
    <w:rsid w:val="00797D80"/>
    <w:rsid w:val="007A005F"/>
    <w:rsid w:val="007A035D"/>
    <w:rsid w:val="007A06EE"/>
    <w:rsid w:val="007A0DE5"/>
    <w:rsid w:val="007A1193"/>
    <w:rsid w:val="007A12DB"/>
    <w:rsid w:val="007A1470"/>
    <w:rsid w:val="007A1D1D"/>
    <w:rsid w:val="007A1D34"/>
    <w:rsid w:val="007A2282"/>
    <w:rsid w:val="007A2556"/>
    <w:rsid w:val="007A2896"/>
    <w:rsid w:val="007A2898"/>
    <w:rsid w:val="007A2D6E"/>
    <w:rsid w:val="007A3564"/>
    <w:rsid w:val="007A3A7D"/>
    <w:rsid w:val="007A410D"/>
    <w:rsid w:val="007A42AA"/>
    <w:rsid w:val="007A47EF"/>
    <w:rsid w:val="007A4BB5"/>
    <w:rsid w:val="007A5006"/>
    <w:rsid w:val="007A5139"/>
    <w:rsid w:val="007A5ED8"/>
    <w:rsid w:val="007A5F12"/>
    <w:rsid w:val="007A70E7"/>
    <w:rsid w:val="007A752C"/>
    <w:rsid w:val="007A7647"/>
    <w:rsid w:val="007B0352"/>
    <w:rsid w:val="007B0767"/>
    <w:rsid w:val="007B0A3D"/>
    <w:rsid w:val="007B1092"/>
    <w:rsid w:val="007B151D"/>
    <w:rsid w:val="007B1717"/>
    <w:rsid w:val="007B29A1"/>
    <w:rsid w:val="007B2A39"/>
    <w:rsid w:val="007B2D04"/>
    <w:rsid w:val="007B2E56"/>
    <w:rsid w:val="007B320F"/>
    <w:rsid w:val="007B38F5"/>
    <w:rsid w:val="007B4924"/>
    <w:rsid w:val="007B49DE"/>
    <w:rsid w:val="007B4F7A"/>
    <w:rsid w:val="007B519B"/>
    <w:rsid w:val="007B5229"/>
    <w:rsid w:val="007B5405"/>
    <w:rsid w:val="007B5655"/>
    <w:rsid w:val="007B6122"/>
    <w:rsid w:val="007B68FA"/>
    <w:rsid w:val="007B7788"/>
    <w:rsid w:val="007B7FB4"/>
    <w:rsid w:val="007C0109"/>
    <w:rsid w:val="007C080B"/>
    <w:rsid w:val="007C1005"/>
    <w:rsid w:val="007C14BB"/>
    <w:rsid w:val="007C1CDD"/>
    <w:rsid w:val="007C26B2"/>
    <w:rsid w:val="007C3402"/>
    <w:rsid w:val="007C3797"/>
    <w:rsid w:val="007C39C6"/>
    <w:rsid w:val="007C39F9"/>
    <w:rsid w:val="007C3A48"/>
    <w:rsid w:val="007C3AC0"/>
    <w:rsid w:val="007C40EC"/>
    <w:rsid w:val="007C4782"/>
    <w:rsid w:val="007C53FC"/>
    <w:rsid w:val="007C60C1"/>
    <w:rsid w:val="007C625D"/>
    <w:rsid w:val="007C62F9"/>
    <w:rsid w:val="007C63CB"/>
    <w:rsid w:val="007C67C9"/>
    <w:rsid w:val="007C69D6"/>
    <w:rsid w:val="007C6A10"/>
    <w:rsid w:val="007C6E02"/>
    <w:rsid w:val="007C7152"/>
    <w:rsid w:val="007C7174"/>
    <w:rsid w:val="007C72A3"/>
    <w:rsid w:val="007C75CB"/>
    <w:rsid w:val="007C75DA"/>
    <w:rsid w:val="007C7745"/>
    <w:rsid w:val="007D09F8"/>
    <w:rsid w:val="007D0C27"/>
    <w:rsid w:val="007D0C5D"/>
    <w:rsid w:val="007D217F"/>
    <w:rsid w:val="007D2C88"/>
    <w:rsid w:val="007D2E38"/>
    <w:rsid w:val="007D312A"/>
    <w:rsid w:val="007D35C9"/>
    <w:rsid w:val="007D38F4"/>
    <w:rsid w:val="007D3970"/>
    <w:rsid w:val="007D3A9F"/>
    <w:rsid w:val="007D3C85"/>
    <w:rsid w:val="007D3DAB"/>
    <w:rsid w:val="007D3E22"/>
    <w:rsid w:val="007D44B6"/>
    <w:rsid w:val="007D6600"/>
    <w:rsid w:val="007D6830"/>
    <w:rsid w:val="007D694D"/>
    <w:rsid w:val="007D6DCA"/>
    <w:rsid w:val="007D74A2"/>
    <w:rsid w:val="007D74E3"/>
    <w:rsid w:val="007D7D31"/>
    <w:rsid w:val="007E0432"/>
    <w:rsid w:val="007E0499"/>
    <w:rsid w:val="007E0CCF"/>
    <w:rsid w:val="007E13B6"/>
    <w:rsid w:val="007E1C6F"/>
    <w:rsid w:val="007E1F8E"/>
    <w:rsid w:val="007E4277"/>
    <w:rsid w:val="007E4A89"/>
    <w:rsid w:val="007E4EB8"/>
    <w:rsid w:val="007E4EBA"/>
    <w:rsid w:val="007E5218"/>
    <w:rsid w:val="007F0417"/>
    <w:rsid w:val="007F0AEB"/>
    <w:rsid w:val="007F0DAB"/>
    <w:rsid w:val="007F1573"/>
    <w:rsid w:val="007F17F8"/>
    <w:rsid w:val="007F1F81"/>
    <w:rsid w:val="007F2333"/>
    <w:rsid w:val="007F259D"/>
    <w:rsid w:val="007F276E"/>
    <w:rsid w:val="007F3176"/>
    <w:rsid w:val="007F3264"/>
    <w:rsid w:val="007F32AD"/>
    <w:rsid w:val="007F3573"/>
    <w:rsid w:val="007F4ADC"/>
    <w:rsid w:val="007F4C27"/>
    <w:rsid w:val="007F4D7A"/>
    <w:rsid w:val="007F5007"/>
    <w:rsid w:val="007F53CD"/>
    <w:rsid w:val="007F5453"/>
    <w:rsid w:val="007F55A7"/>
    <w:rsid w:val="007F58C9"/>
    <w:rsid w:val="007F58D1"/>
    <w:rsid w:val="007F6AB3"/>
    <w:rsid w:val="007F7879"/>
    <w:rsid w:val="008003DE"/>
    <w:rsid w:val="00801291"/>
    <w:rsid w:val="008012D1"/>
    <w:rsid w:val="008016D7"/>
    <w:rsid w:val="00801D24"/>
    <w:rsid w:val="008024A1"/>
    <w:rsid w:val="00803348"/>
    <w:rsid w:val="00803F00"/>
    <w:rsid w:val="00804176"/>
    <w:rsid w:val="00804338"/>
    <w:rsid w:val="00804399"/>
    <w:rsid w:val="00804591"/>
    <w:rsid w:val="00804AB8"/>
    <w:rsid w:val="0080576D"/>
    <w:rsid w:val="008061CF"/>
    <w:rsid w:val="008065F9"/>
    <w:rsid w:val="00806608"/>
    <w:rsid w:val="00806CC2"/>
    <w:rsid w:val="00807F7A"/>
    <w:rsid w:val="00810AD0"/>
    <w:rsid w:val="00810B1A"/>
    <w:rsid w:val="00810EC3"/>
    <w:rsid w:val="00811058"/>
    <w:rsid w:val="008116F1"/>
    <w:rsid w:val="00812288"/>
    <w:rsid w:val="00812A1D"/>
    <w:rsid w:val="008130D6"/>
    <w:rsid w:val="00813812"/>
    <w:rsid w:val="00813DBC"/>
    <w:rsid w:val="00813F28"/>
    <w:rsid w:val="008140CF"/>
    <w:rsid w:val="00814E96"/>
    <w:rsid w:val="00815155"/>
    <w:rsid w:val="008154C2"/>
    <w:rsid w:val="00815772"/>
    <w:rsid w:val="0081691E"/>
    <w:rsid w:val="00816ADB"/>
    <w:rsid w:val="00817993"/>
    <w:rsid w:val="00820385"/>
    <w:rsid w:val="00820AE9"/>
    <w:rsid w:val="00820E6C"/>
    <w:rsid w:val="008216E0"/>
    <w:rsid w:val="0082182B"/>
    <w:rsid w:val="00821BF9"/>
    <w:rsid w:val="00822268"/>
    <w:rsid w:val="008222A3"/>
    <w:rsid w:val="008227E1"/>
    <w:rsid w:val="008229EB"/>
    <w:rsid w:val="00822E65"/>
    <w:rsid w:val="00823434"/>
    <w:rsid w:val="0082453A"/>
    <w:rsid w:val="00824C8D"/>
    <w:rsid w:val="0082604B"/>
    <w:rsid w:val="008266AD"/>
    <w:rsid w:val="00826A23"/>
    <w:rsid w:val="00826F6A"/>
    <w:rsid w:val="00826FC8"/>
    <w:rsid w:val="00827A59"/>
    <w:rsid w:val="008306F1"/>
    <w:rsid w:val="00830990"/>
    <w:rsid w:val="00830A13"/>
    <w:rsid w:val="008314C5"/>
    <w:rsid w:val="00831C4D"/>
    <w:rsid w:val="00831F74"/>
    <w:rsid w:val="00834482"/>
    <w:rsid w:val="00834600"/>
    <w:rsid w:val="008349BB"/>
    <w:rsid w:val="00834AA6"/>
    <w:rsid w:val="00835146"/>
    <w:rsid w:val="008358D2"/>
    <w:rsid w:val="00835F2C"/>
    <w:rsid w:val="00836320"/>
    <w:rsid w:val="008366F5"/>
    <w:rsid w:val="00837753"/>
    <w:rsid w:val="00837795"/>
    <w:rsid w:val="00837A6F"/>
    <w:rsid w:val="00837D1E"/>
    <w:rsid w:val="00837E2B"/>
    <w:rsid w:val="008405CD"/>
    <w:rsid w:val="0084068B"/>
    <w:rsid w:val="00840916"/>
    <w:rsid w:val="00840952"/>
    <w:rsid w:val="008409FB"/>
    <w:rsid w:val="00840A6F"/>
    <w:rsid w:val="00841306"/>
    <w:rsid w:val="00841D65"/>
    <w:rsid w:val="008424CB"/>
    <w:rsid w:val="008426E1"/>
    <w:rsid w:val="00842AC2"/>
    <w:rsid w:val="00842CF2"/>
    <w:rsid w:val="00842F3E"/>
    <w:rsid w:val="00842F70"/>
    <w:rsid w:val="008432B4"/>
    <w:rsid w:val="0084424D"/>
    <w:rsid w:val="0084445D"/>
    <w:rsid w:val="0084457D"/>
    <w:rsid w:val="00844A53"/>
    <w:rsid w:val="00844C8D"/>
    <w:rsid w:val="00844D8C"/>
    <w:rsid w:val="00845B67"/>
    <w:rsid w:val="00845BDA"/>
    <w:rsid w:val="00847F4A"/>
    <w:rsid w:val="00850019"/>
    <w:rsid w:val="00850208"/>
    <w:rsid w:val="008505D1"/>
    <w:rsid w:val="00850C08"/>
    <w:rsid w:val="00850DDA"/>
    <w:rsid w:val="0085181C"/>
    <w:rsid w:val="008518B6"/>
    <w:rsid w:val="00852214"/>
    <w:rsid w:val="008523EA"/>
    <w:rsid w:val="00852B8F"/>
    <w:rsid w:val="00852BCB"/>
    <w:rsid w:val="00853446"/>
    <w:rsid w:val="00853626"/>
    <w:rsid w:val="00855642"/>
    <w:rsid w:val="00855A36"/>
    <w:rsid w:val="00856CEC"/>
    <w:rsid w:val="008575CF"/>
    <w:rsid w:val="008575E4"/>
    <w:rsid w:val="00857CD0"/>
    <w:rsid w:val="00861883"/>
    <w:rsid w:val="00861D3E"/>
    <w:rsid w:val="00862706"/>
    <w:rsid w:val="0086325B"/>
    <w:rsid w:val="0086341A"/>
    <w:rsid w:val="0086351B"/>
    <w:rsid w:val="00863E57"/>
    <w:rsid w:val="008643F2"/>
    <w:rsid w:val="00864896"/>
    <w:rsid w:val="008651E2"/>
    <w:rsid w:val="00865807"/>
    <w:rsid w:val="00866D64"/>
    <w:rsid w:val="00867147"/>
    <w:rsid w:val="00867BCE"/>
    <w:rsid w:val="008702C5"/>
    <w:rsid w:val="008706A4"/>
    <w:rsid w:val="0087090A"/>
    <w:rsid w:val="00870A09"/>
    <w:rsid w:val="008716B1"/>
    <w:rsid w:val="00872411"/>
    <w:rsid w:val="00873099"/>
    <w:rsid w:val="00874A37"/>
    <w:rsid w:val="00874AE1"/>
    <w:rsid w:val="00875256"/>
    <w:rsid w:val="0087541F"/>
    <w:rsid w:val="008762A0"/>
    <w:rsid w:val="00876BEB"/>
    <w:rsid w:val="00877022"/>
    <w:rsid w:val="008774F0"/>
    <w:rsid w:val="00877693"/>
    <w:rsid w:val="00877A04"/>
    <w:rsid w:val="0088042A"/>
    <w:rsid w:val="00880998"/>
    <w:rsid w:val="00880CE7"/>
    <w:rsid w:val="00880D34"/>
    <w:rsid w:val="00880EE2"/>
    <w:rsid w:val="008820D5"/>
    <w:rsid w:val="0088289A"/>
    <w:rsid w:val="00882949"/>
    <w:rsid w:val="00883393"/>
    <w:rsid w:val="008837FE"/>
    <w:rsid w:val="00883926"/>
    <w:rsid w:val="00883977"/>
    <w:rsid w:val="00883CB7"/>
    <w:rsid w:val="0088450C"/>
    <w:rsid w:val="00884696"/>
    <w:rsid w:val="00884B16"/>
    <w:rsid w:val="00885013"/>
    <w:rsid w:val="00885258"/>
    <w:rsid w:val="0088533B"/>
    <w:rsid w:val="00885889"/>
    <w:rsid w:val="00885970"/>
    <w:rsid w:val="00885C36"/>
    <w:rsid w:val="00886670"/>
    <w:rsid w:val="00886C16"/>
    <w:rsid w:val="00886C29"/>
    <w:rsid w:val="00886D90"/>
    <w:rsid w:val="00887087"/>
    <w:rsid w:val="00887203"/>
    <w:rsid w:val="00887B9E"/>
    <w:rsid w:val="008900FC"/>
    <w:rsid w:val="0089138C"/>
    <w:rsid w:val="00891748"/>
    <w:rsid w:val="00891AF6"/>
    <w:rsid w:val="00892267"/>
    <w:rsid w:val="008925C8"/>
    <w:rsid w:val="00892E07"/>
    <w:rsid w:val="00892E27"/>
    <w:rsid w:val="0089338E"/>
    <w:rsid w:val="0089339D"/>
    <w:rsid w:val="008933F0"/>
    <w:rsid w:val="0089346C"/>
    <w:rsid w:val="00893807"/>
    <w:rsid w:val="00894CE4"/>
    <w:rsid w:val="00895259"/>
    <w:rsid w:val="00895F7D"/>
    <w:rsid w:val="00896594"/>
    <w:rsid w:val="00896D63"/>
    <w:rsid w:val="0089745A"/>
    <w:rsid w:val="00897499"/>
    <w:rsid w:val="00897682"/>
    <w:rsid w:val="00897A74"/>
    <w:rsid w:val="00897CFB"/>
    <w:rsid w:val="008A00A2"/>
    <w:rsid w:val="008A0C1C"/>
    <w:rsid w:val="008A10B1"/>
    <w:rsid w:val="008A246C"/>
    <w:rsid w:val="008A2BAC"/>
    <w:rsid w:val="008A2E66"/>
    <w:rsid w:val="008A3311"/>
    <w:rsid w:val="008A3346"/>
    <w:rsid w:val="008A3C45"/>
    <w:rsid w:val="008A435C"/>
    <w:rsid w:val="008A440E"/>
    <w:rsid w:val="008A4450"/>
    <w:rsid w:val="008A44FF"/>
    <w:rsid w:val="008A511F"/>
    <w:rsid w:val="008A562C"/>
    <w:rsid w:val="008A5C08"/>
    <w:rsid w:val="008A5C35"/>
    <w:rsid w:val="008A68A2"/>
    <w:rsid w:val="008A6B69"/>
    <w:rsid w:val="008A6D34"/>
    <w:rsid w:val="008A7476"/>
    <w:rsid w:val="008B0656"/>
    <w:rsid w:val="008B06E5"/>
    <w:rsid w:val="008B1C39"/>
    <w:rsid w:val="008B1E66"/>
    <w:rsid w:val="008B2412"/>
    <w:rsid w:val="008B272F"/>
    <w:rsid w:val="008B2CED"/>
    <w:rsid w:val="008B335A"/>
    <w:rsid w:val="008B3885"/>
    <w:rsid w:val="008B3EE4"/>
    <w:rsid w:val="008B3FC6"/>
    <w:rsid w:val="008B49D5"/>
    <w:rsid w:val="008B4D4B"/>
    <w:rsid w:val="008B4F59"/>
    <w:rsid w:val="008B5392"/>
    <w:rsid w:val="008B7711"/>
    <w:rsid w:val="008B7A1F"/>
    <w:rsid w:val="008C022E"/>
    <w:rsid w:val="008C0626"/>
    <w:rsid w:val="008C06BF"/>
    <w:rsid w:val="008C098B"/>
    <w:rsid w:val="008C0E8D"/>
    <w:rsid w:val="008C1339"/>
    <w:rsid w:val="008C1F4A"/>
    <w:rsid w:val="008C24D2"/>
    <w:rsid w:val="008C25C1"/>
    <w:rsid w:val="008C2883"/>
    <w:rsid w:val="008C2C4C"/>
    <w:rsid w:val="008C4788"/>
    <w:rsid w:val="008C4B49"/>
    <w:rsid w:val="008C4F9E"/>
    <w:rsid w:val="008C52DA"/>
    <w:rsid w:val="008C61A0"/>
    <w:rsid w:val="008C643A"/>
    <w:rsid w:val="008C660D"/>
    <w:rsid w:val="008C6BD1"/>
    <w:rsid w:val="008C6F07"/>
    <w:rsid w:val="008C7713"/>
    <w:rsid w:val="008C77CE"/>
    <w:rsid w:val="008C7A51"/>
    <w:rsid w:val="008D00A1"/>
    <w:rsid w:val="008D00AF"/>
    <w:rsid w:val="008D01CC"/>
    <w:rsid w:val="008D0433"/>
    <w:rsid w:val="008D0613"/>
    <w:rsid w:val="008D0C2F"/>
    <w:rsid w:val="008D1057"/>
    <w:rsid w:val="008D1B17"/>
    <w:rsid w:val="008D215A"/>
    <w:rsid w:val="008D2AFE"/>
    <w:rsid w:val="008D3268"/>
    <w:rsid w:val="008D349A"/>
    <w:rsid w:val="008D44C2"/>
    <w:rsid w:val="008D532F"/>
    <w:rsid w:val="008D55A2"/>
    <w:rsid w:val="008D585A"/>
    <w:rsid w:val="008D5A87"/>
    <w:rsid w:val="008D5BA3"/>
    <w:rsid w:val="008D5D7B"/>
    <w:rsid w:val="008D5EFE"/>
    <w:rsid w:val="008D6AD3"/>
    <w:rsid w:val="008D7003"/>
    <w:rsid w:val="008D75D4"/>
    <w:rsid w:val="008D7DFD"/>
    <w:rsid w:val="008D7FC4"/>
    <w:rsid w:val="008E0D82"/>
    <w:rsid w:val="008E1184"/>
    <w:rsid w:val="008E1C21"/>
    <w:rsid w:val="008E1EE4"/>
    <w:rsid w:val="008E21FD"/>
    <w:rsid w:val="008E25A0"/>
    <w:rsid w:val="008E28B6"/>
    <w:rsid w:val="008E32A6"/>
    <w:rsid w:val="008E3A93"/>
    <w:rsid w:val="008E3EF5"/>
    <w:rsid w:val="008E4F64"/>
    <w:rsid w:val="008E563F"/>
    <w:rsid w:val="008E56E6"/>
    <w:rsid w:val="008E5BA6"/>
    <w:rsid w:val="008E5FF4"/>
    <w:rsid w:val="008E616E"/>
    <w:rsid w:val="008E6D45"/>
    <w:rsid w:val="008E7886"/>
    <w:rsid w:val="008E7AF9"/>
    <w:rsid w:val="008F049F"/>
    <w:rsid w:val="008F1488"/>
    <w:rsid w:val="008F1698"/>
    <w:rsid w:val="008F1DEC"/>
    <w:rsid w:val="008F2356"/>
    <w:rsid w:val="008F27B2"/>
    <w:rsid w:val="008F3515"/>
    <w:rsid w:val="008F3B45"/>
    <w:rsid w:val="008F479C"/>
    <w:rsid w:val="008F4A06"/>
    <w:rsid w:val="008F4A7C"/>
    <w:rsid w:val="008F54B7"/>
    <w:rsid w:val="008F56C5"/>
    <w:rsid w:val="008F5B87"/>
    <w:rsid w:val="008F5DED"/>
    <w:rsid w:val="008F69F1"/>
    <w:rsid w:val="008F6F4E"/>
    <w:rsid w:val="008F748E"/>
    <w:rsid w:val="008F7F87"/>
    <w:rsid w:val="008F7FD7"/>
    <w:rsid w:val="00900AE2"/>
    <w:rsid w:val="00900D0B"/>
    <w:rsid w:val="00900FF6"/>
    <w:rsid w:val="00901521"/>
    <w:rsid w:val="00901966"/>
    <w:rsid w:val="00902000"/>
    <w:rsid w:val="009026BD"/>
    <w:rsid w:val="009027D9"/>
    <w:rsid w:val="009036AE"/>
    <w:rsid w:val="00903EC4"/>
    <w:rsid w:val="00904AFB"/>
    <w:rsid w:val="00904E7A"/>
    <w:rsid w:val="009052C3"/>
    <w:rsid w:val="009056F7"/>
    <w:rsid w:val="00905DB0"/>
    <w:rsid w:val="00905E1E"/>
    <w:rsid w:val="00906D4C"/>
    <w:rsid w:val="0090737A"/>
    <w:rsid w:val="00910BB1"/>
    <w:rsid w:val="0091103F"/>
    <w:rsid w:val="00911309"/>
    <w:rsid w:val="009116DA"/>
    <w:rsid w:val="009117F3"/>
    <w:rsid w:val="00911D2F"/>
    <w:rsid w:val="00912066"/>
    <w:rsid w:val="009125AD"/>
    <w:rsid w:val="009131B6"/>
    <w:rsid w:val="0091393E"/>
    <w:rsid w:val="00913D8C"/>
    <w:rsid w:val="0091440F"/>
    <w:rsid w:val="00914E1C"/>
    <w:rsid w:val="00915113"/>
    <w:rsid w:val="0091518E"/>
    <w:rsid w:val="009151F0"/>
    <w:rsid w:val="00915504"/>
    <w:rsid w:val="009156A8"/>
    <w:rsid w:val="009159AC"/>
    <w:rsid w:val="00915D3A"/>
    <w:rsid w:val="00916D59"/>
    <w:rsid w:val="00916F8C"/>
    <w:rsid w:val="00917140"/>
    <w:rsid w:val="0091738A"/>
    <w:rsid w:val="00917BE3"/>
    <w:rsid w:val="0092003B"/>
    <w:rsid w:val="009201DA"/>
    <w:rsid w:val="009215A8"/>
    <w:rsid w:val="009216B7"/>
    <w:rsid w:val="00921DC0"/>
    <w:rsid w:val="00922108"/>
    <w:rsid w:val="00922C08"/>
    <w:rsid w:val="00922C0E"/>
    <w:rsid w:val="00923168"/>
    <w:rsid w:val="009232DD"/>
    <w:rsid w:val="00923488"/>
    <w:rsid w:val="00924221"/>
    <w:rsid w:val="00924400"/>
    <w:rsid w:val="00924404"/>
    <w:rsid w:val="00924AE7"/>
    <w:rsid w:val="00925335"/>
    <w:rsid w:val="0092597E"/>
    <w:rsid w:val="00925AC9"/>
    <w:rsid w:val="00925E17"/>
    <w:rsid w:val="00926649"/>
    <w:rsid w:val="00927856"/>
    <w:rsid w:val="00927A7C"/>
    <w:rsid w:val="009307B6"/>
    <w:rsid w:val="00930B2F"/>
    <w:rsid w:val="0093156D"/>
    <w:rsid w:val="009320CB"/>
    <w:rsid w:val="009323D3"/>
    <w:rsid w:val="00932C8F"/>
    <w:rsid w:val="00933794"/>
    <w:rsid w:val="00933AF6"/>
    <w:rsid w:val="00934F7F"/>
    <w:rsid w:val="009351E2"/>
    <w:rsid w:val="00935E45"/>
    <w:rsid w:val="00936078"/>
    <w:rsid w:val="009371CD"/>
    <w:rsid w:val="009379F0"/>
    <w:rsid w:val="00937AE8"/>
    <w:rsid w:val="009406EA"/>
    <w:rsid w:val="0094159C"/>
    <w:rsid w:val="00941F81"/>
    <w:rsid w:val="00942480"/>
    <w:rsid w:val="00942F6C"/>
    <w:rsid w:val="00943B1D"/>
    <w:rsid w:val="009440F5"/>
    <w:rsid w:val="009444C9"/>
    <w:rsid w:val="00944536"/>
    <w:rsid w:val="00944EA2"/>
    <w:rsid w:val="00945366"/>
    <w:rsid w:val="00945416"/>
    <w:rsid w:val="00945DF3"/>
    <w:rsid w:val="00945EA9"/>
    <w:rsid w:val="00946E90"/>
    <w:rsid w:val="00946ECE"/>
    <w:rsid w:val="00946ED0"/>
    <w:rsid w:val="009471F3"/>
    <w:rsid w:val="00947296"/>
    <w:rsid w:val="00947572"/>
    <w:rsid w:val="009506F6"/>
    <w:rsid w:val="00950A08"/>
    <w:rsid w:val="00950ADB"/>
    <w:rsid w:val="00952597"/>
    <w:rsid w:val="009535DC"/>
    <w:rsid w:val="00954324"/>
    <w:rsid w:val="009544C6"/>
    <w:rsid w:val="009544FB"/>
    <w:rsid w:val="009549FC"/>
    <w:rsid w:val="00954BD6"/>
    <w:rsid w:val="00955971"/>
    <w:rsid w:val="00955B86"/>
    <w:rsid w:val="00956B51"/>
    <w:rsid w:val="00957519"/>
    <w:rsid w:val="0095754B"/>
    <w:rsid w:val="00960193"/>
    <w:rsid w:val="009603D8"/>
    <w:rsid w:val="0096109C"/>
    <w:rsid w:val="009614D9"/>
    <w:rsid w:val="00961DD4"/>
    <w:rsid w:val="00962327"/>
    <w:rsid w:val="009629F2"/>
    <w:rsid w:val="00962F65"/>
    <w:rsid w:val="0096350C"/>
    <w:rsid w:val="0096363F"/>
    <w:rsid w:val="00963690"/>
    <w:rsid w:val="00963BCB"/>
    <w:rsid w:val="00963C98"/>
    <w:rsid w:val="00963E6C"/>
    <w:rsid w:val="00964440"/>
    <w:rsid w:val="009648B8"/>
    <w:rsid w:val="00964BC0"/>
    <w:rsid w:val="00964DA8"/>
    <w:rsid w:val="00964FEA"/>
    <w:rsid w:val="00965AAD"/>
    <w:rsid w:val="00966275"/>
    <w:rsid w:val="009663C7"/>
    <w:rsid w:val="009664E9"/>
    <w:rsid w:val="0096753F"/>
    <w:rsid w:val="00967764"/>
    <w:rsid w:val="0097011E"/>
    <w:rsid w:val="00970530"/>
    <w:rsid w:val="0097085B"/>
    <w:rsid w:val="0097087B"/>
    <w:rsid w:val="00970C95"/>
    <w:rsid w:val="009711F1"/>
    <w:rsid w:val="009713A9"/>
    <w:rsid w:val="009722DD"/>
    <w:rsid w:val="00972413"/>
    <w:rsid w:val="009725D9"/>
    <w:rsid w:val="009728C9"/>
    <w:rsid w:val="0097298E"/>
    <w:rsid w:val="00972E57"/>
    <w:rsid w:val="0097306B"/>
    <w:rsid w:val="0097350D"/>
    <w:rsid w:val="009738C8"/>
    <w:rsid w:val="00973CCE"/>
    <w:rsid w:val="00973DED"/>
    <w:rsid w:val="0097412F"/>
    <w:rsid w:val="0097448B"/>
    <w:rsid w:val="00975275"/>
    <w:rsid w:val="00975842"/>
    <w:rsid w:val="009759DD"/>
    <w:rsid w:val="00975A05"/>
    <w:rsid w:val="00975A47"/>
    <w:rsid w:val="00975D6E"/>
    <w:rsid w:val="0097665A"/>
    <w:rsid w:val="00976DC1"/>
    <w:rsid w:val="009815F3"/>
    <w:rsid w:val="00981C6E"/>
    <w:rsid w:val="00982F9A"/>
    <w:rsid w:val="009837B9"/>
    <w:rsid w:val="00983819"/>
    <w:rsid w:val="0098385C"/>
    <w:rsid w:val="009840C4"/>
    <w:rsid w:val="00984C34"/>
    <w:rsid w:val="00985C76"/>
    <w:rsid w:val="00986DBE"/>
    <w:rsid w:val="00987299"/>
    <w:rsid w:val="00987305"/>
    <w:rsid w:val="0098785C"/>
    <w:rsid w:val="00987CDA"/>
    <w:rsid w:val="00990450"/>
    <w:rsid w:val="00990F49"/>
    <w:rsid w:val="009917E5"/>
    <w:rsid w:val="00991867"/>
    <w:rsid w:val="0099198E"/>
    <w:rsid w:val="0099204F"/>
    <w:rsid w:val="00993311"/>
    <w:rsid w:val="00993B6E"/>
    <w:rsid w:val="00994873"/>
    <w:rsid w:val="009949CE"/>
    <w:rsid w:val="00994EFF"/>
    <w:rsid w:val="009954A5"/>
    <w:rsid w:val="00995537"/>
    <w:rsid w:val="0099585C"/>
    <w:rsid w:val="00996D2B"/>
    <w:rsid w:val="00997548"/>
    <w:rsid w:val="00997693"/>
    <w:rsid w:val="009A07B2"/>
    <w:rsid w:val="009A07B7"/>
    <w:rsid w:val="009A09AC"/>
    <w:rsid w:val="009A119D"/>
    <w:rsid w:val="009A1260"/>
    <w:rsid w:val="009A13C6"/>
    <w:rsid w:val="009A1A96"/>
    <w:rsid w:val="009A2FDF"/>
    <w:rsid w:val="009A3BF5"/>
    <w:rsid w:val="009A4AE3"/>
    <w:rsid w:val="009A4BCD"/>
    <w:rsid w:val="009A4DA2"/>
    <w:rsid w:val="009A55A1"/>
    <w:rsid w:val="009A5A20"/>
    <w:rsid w:val="009A5B1A"/>
    <w:rsid w:val="009A6A90"/>
    <w:rsid w:val="009A7490"/>
    <w:rsid w:val="009A79AE"/>
    <w:rsid w:val="009A7B52"/>
    <w:rsid w:val="009A7CFD"/>
    <w:rsid w:val="009B035F"/>
    <w:rsid w:val="009B087C"/>
    <w:rsid w:val="009B09B8"/>
    <w:rsid w:val="009B147A"/>
    <w:rsid w:val="009B1F44"/>
    <w:rsid w:val="009B281C"/>
    <w:rsid w:val="009B3412"/>
    <w:rsid w:val="009B3BAA"/>
    <w:rsid w:val="009B408F"/>
    <w:rsid w:val="009B410D"/>
    <w:rsid w:val="009B46D6"/>
    <w:rsid w:val="009B4BA6"/>
    <w:rsid w:val="009B4F82"/>
    <w:rsid w:val="009B59E7"/>
    <w:rsid w:val="009B5C67"/>
    <w:rsid w:val="009B63FB"/>
    <w:rsid w:val="009B6BEF"/>
    <w:rsid w:val="009B72F7"/>
    <w:rsid w:val="009B73C2"/>
    <w:rsid w:val="009B7995"/>
    <w:rsid w:val="009C07A4"/>
    <w:rsid w:val="009C0B09"/>
    <w:rsid w:val="009C13FF"/>
    <w:rsid w:val="009C183A"/>
    <w:rsid w:val="009C209D"/>
    <w:rsid w:val="009C20AE"/>
    <w:rsid w:val="009C3333"/>
    <w:rsid w:val="009C3B26"/>
    <w:rsid w:val="009C4B48"/>
    <w:rsid w:val="009C4EF5"/>
    <w:rsid w:val="009C545E"/>
    <w:rsid w:val="009C5D1E"/>
    <w:rsid w:val="009C6930"/>
    <w:rsid w:val="009C6A9D"/>
    <w:rsid w:val="009C6DDB"/>
    <w:rsid w:val="009C70A4"/>
    <w:rsid w:val="009C7A7C"/>
    <w:rsid w:val="009C7DAE"/>
    <w:rsid w:val="009D0A34"/>
    <w:rsid w:val="009D1755"/>
    <w:rsid w:val="009D1914"/>
    <w:rsid w:val="009D2915"/>
    <w:rsid w:val="009D43A1"/>
    <w:rsid w:val="009D43B0"/>
    <w:rsid w:val="009D4A49"/>
    <w:rsid w:val="009D4A51"/>
    <w:rsid w:val="009D4BCB"/>
    <w:rsid w:val="009D4C10"/>
    <w:rsid w:val="009D4CD3"/>
    <w:rsid w:val="009D5942"/>
    <w:rsid w:val="009D6ADD"/>
    <w:rsid w:val="009D6F13"/>
    <w:rsid w:val="009D6F9B"/>
    <w:rsid w:val="009D72B9"/>
    <w:rsid w:val="009D730F"/>
    <w:rsid w:val="009D74D5"/>
    <w:rsid w:val="009D7C63"/>
    <w:rsid w:val="009D7ED0"/>
    <w:rsid w:val="009E016E"/>
    <w:rsid w:val="009E0351"/>
    <w:rsid w:val="009E073B"/>
    <w:rsid w:val="009E0799"/>
    <w:rsid w:val="009E13AE"/>
    <w:rsid w:val="009E15AD"/>
    <w:rsid w:val="009E1875"/>
    <w:rsid w:val="009E22EB"/>
    <w:rsid w:val="009E271C"/>
    <w:rsid w:val="009E2A9C"/>
    <w:rsid w:val="009E3255"/>
    <w:rsid w:val="009E37F6"/>
    <w:rsid w:val="009E3A86"/>
    <w:rsid w:val="009E441C"/>
    <w:rsid w:val="009E6891"/>
    <w:rsid w:val="009E6D6A"/>
    <w:rsid w:val="009E74D9"/>
    <w:rsid w:val="009E766D"/>
    <w:rsid w:val="009E7716"/>
    <w:rsid w:val="009E7D44"/>
    <w:rsid w:val="009F02B9"/>
    <w:rsid w:val="009F087D"/>
    <w:rsid w:val="009F0A68"/>
    <w:rsid w:val="009F1281"/>
    <w:rsid w:val="009F1590"/>
    <w:rsid w:val="009F1EE1"/>
    <w:rsid w:val="009F276B"/>
    <w:rsid w:val="009F36CC"/>
    <w:rsid w:val="009F381F"/>
    <w:rsid w:val="009F3C2B"/>
    <w:rsid w:val="009F3FF5"/>
    <w:rsid w:val="009F4218"/>
    <w:rsid w:val="009F452A"/>
    <w:rsid w:val="009F4C35"/>
    <w:rsid w:val="009F6310"/>
    <w:rsid w:val="009F736B"/>
    <w:rsid w:val="009F7468"/>
    <w:rsid w:val="009F7C72"/>
    <w:rsid w:val="00A00D24"/>
    <w:rsid w:val="00A00EC1"/>
    <w:rsid w:val="00A01879"/>
    <w:rsid w:val="00A02012"/>
    <w:rsid w:val="00A021AB"/>
    <w:rsid w:val="00A029E9"/>
    <w:rsid w:val="00A02B85"/>
    <w:rsid w:val="00A0376E"/>
    <w:rsid w:val="00A049FD"/>
    <w:rsid w:val="00A04A32"/>
    <w:rsid w:val="00A05181"/>
    <w:rsid w:val="00A05806"/>
    <w:rsid w:val="00A05826"/>
    <w:rsid w:val="00A05A14"/>
    <w:rsid w:val="00A06169"/>
    <w:rsid w:val="00A0617E"/>
    <w:rsid w:val="00A06742"/>
    <w:rsid w:val="00A06CE1"/>
    <w:rsid w:val="00A075AC"/>
    <w:rsid w:val="00A07AC4"/>
    <w:rsid w:val="00A07CDE"/>
    <w:rsid w:val="00A07D75"/>
    <w:rsid w:val="00A11184"/>
    <w:rsid w:val="00A11250"/>
    <w:rsid w:val="00A119A8"/>
    <w:rsid w:val="00A12076"/>
    <w:rsid w:val="00A12666"/>
    <w:rsid w:val="00A1442B"/>
    <w:rsid w:val="00A14A4E"/>
    <w:rsid w:val="00A1510E"/>
    <w:rsid w:val="00A16184"/>
    <w:rsid w:val="00A17505"/>
    <w:rsid w:val="00A176A3"/>
    <w:rsid w:val="00A17826"/>
    <w:rsid w:val="00A17989"/>
    <w:rsid w:val="00A17ACC"/>
    <w:rsid w:val="00A17FD8"/>
    <w:rsid w:val="00A2092C"/>
    <w:rsid w:val="00A2221F"/>
    <w:rsid w:val="00A22F9F"/>
    <w:rsid w:val="00A231F7"/>
    <w:rsid w:val="00A23337"/>
    <w:rsid w:val="00A234AC"/>
    <w:rsid w:val="00A23C45"/>
    <w:rsid w:val="00A24465"/>
    <w:rsid w:val="00A24FDC"/>
    <w:rsid w:val="00A25546"/>
    <w:rsid w:val="00A25C1A"/>
    <w:rsid w:val="00A2610A"/>
    <w:rsid w:val="00A26873"/>
    <w:rsid w:val="00A26CB8"/>
    <w:rsid w:val="00A27611"/>
    <w:rsid w:val="00A30EE9"/>
    <w:rsid w:val="00A30F07"/>
    <w:rsid w:val="00A31EFE"/>
    <w:rsid w:val="00A32385"/>
    <w:rsid w:val="00A3275B"/>
    <w:rsid w:val="00A32B14"/>
    <w:rsid w:val="00A32B29"/>
    <w:rsid w:val="00A33E10"/>
    <w:rsid w:val="00A349C2"/>
    <w:rsid w:val="00A34A04"/>
    <w:rsid w:val="00A34B54"/>
    <w:rsid w:val="00A35738"/>
    <w:rsid w:val="00A35C0A"/>
    <w:rsid w:val="00A35FD4"/>
    <w:rsid w:val="00A362C3"/>
    <w:rsid w:val="00A36402"/>
    <w:rsid w:val="00A36599"/>
    <w:rsid w:val="00A3686D"/>
    <w:rsid w:val="00A368B4"/>
    <w:rsid w:val="00A37477"/>
    <w:rsid w:val="00A37728"/>
    <w:rsid w:val="00A37D88"/>
    <w:rsid w:val="00A37DA4"/>
    <w:rsid w:val="00A40268"/>
    <w:rsid w:val="00A40401"/>
    <w:rsid w:val="00A40595"/>
    <w:rsid w:val="00A405A8"/>
    <w:rsid w:val="00A406C7"/>
    <w:rsid w:val="00A40C22"/>
    <w:rsid w:val="00A40EFF"/>
    <w:rsid w:val="00A4167F"/>
    <w:rsid w:val="00A42147"/>
    <w:rsid w:val="00A4362C"/>
    <w:rsid w:val="00A4390D"/>
    <w:rsid w:val="00A44389"/>
    <w:rsid w:val="00A44663"/>
    <w:rsid w:val="00A44F68"/>
    <w:rsid w:val="00A4502A"/>
    <w:rsid w:val="00A45BBE"/>
    <w:rsid w:val="00A47878"/>
    <w:rsid w:val="00A511E3"/>
    <w:rsid w:val="00A513A0"/>
    <w:rsid w:val="00A516A7"/>
    <w:rsid w:val="00A5228A"/>
    <w:rsid w:val="00A52999"/>
    <w:rsid w:val="00A52D44"/>
    <w:rsid w:val="00A532A4"/>
    <w:rsid w:val="00A53459"/>
    <w:rsid w:val="00A54053"/>
    <w:rsid w:val="00A54590"/>
    <w:rsid w:val="00A54968"/>
    <w:rsid w:val="00A549D9"/>
    <w:rsid w:val="00A54F3F"/>
    <w:rsid w:val="00A5517C"/>
    <w:rsid w:val="00A552D0"/>
    <w:rsid w:val="00A55667"/>
    <w:rsid w:val="00A55897"/>
    <w:rsid w:val="00A55C16"/>
    <w:rsid w:val="00A55D88"/>
    <w:rsid w:val="00A560A2"/>
    <w:rsid w:val="00A56CD2"/>
    <w:rsid w:val="00A608D1"/>
    <w:rsid w:val="00A60A82"/>
    <w:rsid w:val="00A60E0D"/>
    <w:rsid w:val="00A61388"/>
    <w:rsid w:val="00A61AF6"/>
    <w:rsid w:val="00A627BB"/>
    <w:rsid w:val="00A62E15"/>
    <w:rsid w:val="00A64175"/>
    <w:rsid w:val="00A6422A"/>
    <w:rsid w:val="00A65511"/>
    <w:rsid w:val="00A6623B"/>
    <w:rsid w:val="00A6647C"/>
    <w:rsid w:val="00A66612"/>
    <w:rsid w:val="00A67D13"/>
    <w:rsid w:val="00A67EF6"/>
    <w:rsid w:val="00A701E3"/>
    <w:rsid w:val="00A705A7"/>
    <w:rsid w:val="00A70725"/>
    <w:rsid w:val="00A70D27"/>
    <w:rsid w:val="00A71F08"/>
    <w:rsid w:val="00A7259B"/>
    <w:rsid w:val="00A72D27"/>
    <w:rsid w:val="00A74194"/>
    <w:rsid w:val="00A745E6"/>
    <w:rsid w:val="00A7461C"/>
    <w:rsid w:val="00A74985"/>
    <w:rsid w:val="00A75521"/>
    <w:rsid w:val="00A7554F"/>
    <w:rsid w:val="00A75B05"/>
    <w:rsid w:val="00A75E1E"/>
    <w:rsid w:val="00A76FF9"/>
    <w:rsid w:val="00A77057"/>
    <w:rsid w:val="00A77274"/>
    <w:rsid w:val="00A775C3"/>
    <w:rsid w:val="00A775F6"/>
    <w:rsid w:val="00A77877"/>
    <w:rsid w:val="00A8017F"/>
    <w:rsid w:val="00A801A3"/>
    <w:rsid w:val="00A81235"/>
    <w:rsid w:val="00A8128E"/>
    <w:rsid w:val="00A81F5C"/>
    <w:rsid w:val="00A8217F"/>
    <w:rsid w:val="00A8221A"/>
    <w:rsid w:val="00A82ACF"/>
    <w:rsid w:val="00A833FB"/>
    <w:rsid w:val="00A8393C"/>
    <w:rsid w:val="00A83E86"/>
    <w:rsid w:val="00A8440A"/>
    <w:rsid w:val="00A8530B"/>
    <w:rsid w:val="00A85D53"/>
    <w:rsid w:val="00A85F8B"/>
    <w:rsid w:val="00A8642A"/>
    <w:rsid w:val="00A864B6"/>
    <w:rsid w:val="00A869CB"/>
    <w:rsid w:val="00A86AF2"/>
    <w:rsid w:val="00A8794D"/>
    <w:rsid w:val="00A87BF0"/>
    <w:rsid w:val="00A87DDA"/>
    <w:rsid w:val="00A900AD"/>
    <w:rsid w:val="00A90173"/>
    <w:rsid w:val="00A909EE"/>
    <w:rsid w:val="00A91106"/>
    <w:rsid w:val="00A912B0"/>
    <w:rsid w:val="00A9156D"/>
    <w:rsid w:val="00A91ABD"/>
    <w:rsid w:val="00A9209C"/>
    <w:rsid w:val="00A921B1"/>
    <w:rsid w:val="00A922D3"/>
    <w:rsid w:val="00A92B12"/>
    <w:rsid w:val="00A9319A"/>
    <w:rsid w:val="00A93808"/>
    <w:rsid w:val="00A94105"/>
    <w:rsid w:val="00A9474F"/>
    <w:rsid w:val="00A9492E"/>
    <w:rsid w:val="00A94E00"/>
    <w:rsid w:val="00A951EA"/>
    <w:rsid w:val="00A95435"/>
    <w:rsid w:val="00A95638"/>
    <w:rsid w:val="00A95AFB"/>
    <w:rsid w:val="00A96547"/>
    <w:rsid w:val="00A97278"/>
    <w:rsid w:val="00A97462"/>
    <w:rsid w:val="00A974B6"/>
    <w:rsid w:val="00A97C9B"/>
    <w:rsid w:val="00A97F12"/>
    <w:rsid w:val="00AA03DC"/>
    <w:rsid w:val="00AA09FD"/>
    <w:rsid w:val="00AA0C5C"/>
    <w:rsid w:val="00AA103F"/>
    <w:rsid w:val="00AA132D"/>
    <w:rsid w:val="00AA155B"/>
    <w:rsid w:val="00AA17B8"/>
    <w:rsid w:val="00AA19B7"/>
    <w:rsid w:val="00AA1DBF"/>
    <w:rsid w:val="00AA209D"/>
    <w:rsid w:val="00AA26A9"/>
    <w:rsid w:val="00AA26CA"/>
    <w:rsid w:val="00AA2850"/>
    <w:rsid w:val="00AA2DAF"/>
    <w:rsid w:val="00AA3879"/>
    <w:rsid w:val="00AA3C20"/>
    <w:rsid w:val="00AA3F6A"/>
    <w:rsid w:val="00AA559E"/>
    <w:rsid w:val="00AA56FD"/>
    <w:rsid w:val="00AA5935"/>
    <w:rsid w:val="00AA5F35"/>
    <w:rsid w:val="00AA62A0"/>
    <w:rsid w:val="00AA645D"/>
    <w:rsid w:val="00AA6613"/>
    <w:rsid w:val="00AA7A04"/>
    <w:rsid w:val="00AA7AB1"/>
    <w:rsid w:val="00AA7F93"/>
    <w:rsid w:val="00AB12B1"/>
    <w:rsid w:val="00AB2669"/>
    <w:rsid w:val="00AB274E"/>
    <w:rsid w:val="00AB2BA9"/>
    <w:rsid w:val="00AB2BD3"/>
    <w:rsid w:val="00AB310B"/>
    <w:rsid w:val="00AB34B3"/>
    <w:rsid w:val="00AB3D48"/>
    <w:rsid w:val="00AB42AB"/>
    <w:rsid w:val="00AB457E"/>
    <w:rsid w:val="00AB4BAA"/>
    <w:rsid w:val="00AB4DE6"/>
    <w:rsid w:val="00AB509F"/>
    <w:rsid w:val="00AB51C8"/>
    <w:rsid w:val="00AB53AF"/>
    <w:rsid w:val="00AB625B"/>
    <w:rsid w:val="00AB6D87"/>
    <w:rsid w:val="00AB74EA"/>
    <w:rsid w:val="00AB7A5D"/>
    <w:rsid w:val="00AB7E1F"/>
    <w:rsid w:val="00AC0414"/>
    <w:rsid w:val="00AC0769"/>
    <w:rsid w:val="00AC0A9B"/>
    <w:rsid w:val="00AC0F3F"/>
    <w:rsid w:val="00AC1063"/>
    <w:rsid w:val="00AC1645"/>
    <w:rsid w:val="00AC1DA8"/>
    <w:rsid w:val="00AC202A"/>
    <w:rsid w:val="00AC2A03"/>
    <w:rsid w:val="00AC2A36"/>
    <w:rsid w:val="00AC2F95"/>
    <w:rsid w:val="00AC314F"/>
    <w:rsid w:val="00AC44B6"/>
    <w:rsid w:val="00AC5579"/>
    <w:rsid w:val="00AC56D6"/>
    <w:rsid w:val="00AC5838"/>
    <w:rsid w:val="00AC5967"/>
    <w:rsid w:val="00AC5F0A"/>
    <w:rsid w:val="00AC5F0F"/>
    <w:rsid w:val="00AC5FFE"/>
    <w:rsid w:val="00AC66CB"/>
    <w:rsid w:val="00AC67E8"/>
    <w:rsid w:val="00AC6C80"/>
    <w:rsid w:val="00AC6C88"/>
    <w:rsid w:val="00AC79DE"/>
    <w:rsid w:val="00AC7A87"/>
    <w:rsid w:val="00AC7AA7"/>
    <w:rsid w:val="00AC7C9F"/>
    <w:rsid w:val="00AD008A"/>
    <w:rsid w:val="00AD03A3"/>
    <w:rsid w:val="00AD05CE"/>
    <w:rsid w:val="00AD155C"/>
    <w:rsid w:val="00AD1B29"/>
    <w:rsid w:val="00AD1F8C"/>
    <w:rsid w:val="00AD231E"/>
    <w:rsid w:val="00AD2AE6"/>
    <w:rsid w:val="00AD2E88"/>
    <w:rsid w:val="00AD3E05"/>
    <w:rsid w:val="00AD4019"/>
    <w:rsid w:val="00AD42BF"/>
    <w:rsid w:val="00AD432D"/>
    <w:rsid w:val="00AD47E5"/>
    <w:rsid w:val="00AD4E42"/>
    <w:rsid w:val="00AD56F9"/>
    <w:rsid w:val="00AD5EC9"/>
    <w:rsid w:val="00AD6642"/>
    <w:rsid w:val="00AD6AFA"/>
    <w:rsid w:val="00AD6DA6"/>
    <w:rsid w:val="00AD6E7A"/>
    <w:rsid w:val="00AD74CA"/>
    <w:rsid w:val="00AD7F9F"/>
    <w:rsid w:val="00AE0068"/>
    <w:rsid w:val="00AE0A42"/>
    <w:rsid w:val="00AE0A9A"/>
    <w:rsid w:val="00AE0D71"/>
    <w:rsid w:val="00AE116E"/>
    <w:rsid w:val="00AE1A54"/>
    <w:rsid w:val="00AE25A6"/>
    <w:rsid w:val="00AE2A18"/>
    <w:rsid w:val="00AE31FF"/>
    <w:rsid w:val="00AE3438"/>
    <w:rsid w:val="00AE3928"/>
    <w:rsid w:val="00AE3AE1"/>
    <w:rsid w:val="00AE410D"/>
    <w:rsid w:val="00AE4234"/>
    <w:rsid w:val="00AE4472"/>
    <w:rsid w:val="00AE4852"/>
    <w:rsid w:val="00AE4A55"/>
    <w:rsid w:val="00AE4E5F"/>
    <w:rsid w:val="00AE4FA1"/>
    <w:rsid w:val="00AE4FDD"/>
    <w:rsid w:val="00AE5867"/>
    <w:rsid w:val="00AE6E8C"/>
    <w:rsid w:val="00AE77C9"/>
    <w:rsid w:val="00AE780F"/>
    <w:rsid w:val="00AE7A78"/>
    <w:rsid w:val="00AE7A8C"/>
    <w:rsid w:val="00AE7AFE"/>
    <w:rsid w:val="00AE7D8E"/>
    <w:rsid w:val="00AE7DD5"/>
    <w:rsid w:val="00AF0747"/>
    <w:rsid w:val="00AF078A"/>
    <w:rsid w:val="00AF0AA1"/>
    <w:rsid w:val="00AF0B0B"/>
    <w:rsid w:val="00AF1210"/>
    <w:rsid w:val="00AF1E62"/>
    <w:rsid w:val="00AF1EF7"/>
    <w:rsid w:val="00AF1F93"/>
    <w:rsid w:val="00AF25A4"/>
    <w:rsid w:val="00AF3333"/>
    <w:rsid w:val="00AF3520"/>
    <w:rsid w:val="00AF3EF6"/>
    <w:rsid w:val="00AF4580"/>
    <w:rsid w:val="00AF4BEC"/>
    <w:rsid w:val="00AF4E59"/>
    <w:rsid w:val="00AF4EAD"/>
    <w:rsid w:val="00AF5093"/>
    <w:rsid w:val="00AF5162"/>
    <w:rsid w:val="00AF51A2"/>
    <w:rsid w:val="00AF5396"/>
    <w:rsid w:val="00AF54A8"/>
    <w:rsid w:val="00AF568F"/>
    <w:rsid w:val="00AF582F"/>
    <w:rsid w:val="00AF66BD"/>
    <w:rsid w:val="00AF6CD7"/>
    <w:rsid w:val="00AF76B4"/>
    <w:rsid w:val="00AF7986"/>
    <w:rsid w:val="00AF7F39"/>
    <w:rsid w:val="00B00328"/>
    <w:rsid w:val="00B004C4"/>
    <w:rsid w:val="00B01267"/>
    <w:rsid w:val="00B015C3"/>
    <w:rsid w:val="00B019B1"/>
    <w:rsid w:val="00B01B6A"/>
    <w:rsid w:val="00B02090"/>
    <w:rsid w:val="00B02735"/>
    <w:rsid w:val="00B0282A"/>
    <w:rsid w:val="00B02CA4"/>
    <w:rsid w:val="00B034B2"/>
    <w:rsid w:val="00B03783"/>
    <w:rsid w:val="00B03DBA"/>
    <w:rsid w:val="00B03E32"/>
    <w:rsid w:val="00B04572"/>
    <w:rsid w:val="00B04638"/>
    <w:rsid w:val="00B04677"/>
    <w:rsid w:val="00B05662"/>
    <w:rsid w:val="00B06644"/>
    <w:rsid w:val="00B06F96"/>
    <w:rsid w:val="00B078A0"/>
    <w:rsid w:val="00B07B6D"/>
    <w:rsid w:val="00B07C2E"/>
    <w:rsid w:val="00B07CC0"/>
    <w:rsid w:val="00B100D6"/>
    <w:rsid w:val="00B10BD8"/>
    <w:rsid w:val="00B11161"/>
    <w:rsid w:val="00B114C5"/>
    <w:rsid w:val="00B11868"/>
    <w:rsid w:val="00B12209"/>
    <w:rsid w:val="00B12433"/>
    <w:rsid w:val="00B1250C"/>
    <w:rsid w:val="00B138B2"/>
    <w:rsid w:val="00B14EE5"/>
    <w:rsid w:val="00B15066"/>
    <w:rsid w:val="00B15352"/>
    <w:rsid w:val="00B15495"/>
    <w:rsid w:val="00B15672"/>
    <w:rsid w:val="00B1792F"/>
    <w:rsid w:val="00B17B46"/>
    <w:rsid w:val="00B2142B"/>
    <w:rsid w:val="00B22233"/>
    <w:rsid w:val="00B227DA"/>
    <w:rsid w:val="00B22968"/>
    <w:rsid w:val="00B22C5E"/>
    <w:rsid w:val="00B23507"/>
    <w:rsid w:val="00B23ED6"/>
    <w:rsid w:val="00B246FF"/>
    <w:rsid w:val="00B24EB9"/>
    <w:rsid w:val="00B250C3"/>
    <w:rsid w:val="00B26181"/>
    <w:rsid w:val="00B272E4"/>
    <w:rsid w:val="00B301E6"/>
    <w:rsid w:val="00B30356"/>
    <w:rsid w:val="00B304C4"/>
    <w:rsid w:val="00B308D0"/>
    <w:rsid w:val="00B30DB6"/>
    <w:rsid w:val="00B30DF9"/>
    <w:rsid w:val="00B30EB1"/>
    <w:rsid w:val="00B310C0"/>
    <w:rsid w:val="00B312C7"/>
    <w:rsid w:val="00B31440"/>
    <w:rsid w:val="00B31470"/>
    <w:rsid w:val="00B31B12"/>
    <w:rsid w:val="00B31CA9"/>
    <w:rsid w:val="00B31D5D"/>
    <w:rsid w:val="00B3261A"/>
    <w:rsid w:val="00B32BCD"/>
    <w:rsid w:val="00B33489"/>
    <w:rsid w:val="00B339A2"/>
    <w:rsid w:val="00B34613"/>
    <w:rsid w:val="00B3497E"/>
    <w:rsid w:val="00B34BD1"/>
    <w:rsid w:val="00B34F7C"/>
    <w:rsid w:val="00B35AC4"/>
    <w:rsid w:val="00B35CD8"/>
    <w:rsid w:val="00B3621C"/>
    <w:rsid w:val="00B3658E"/>
    <w:rsid w:val="00B36909"/>
    <w:rsid w:val="00B36D18"/>
    <w:rsid w:val="00B36D1E"/>
    <w:rsid w:val="00B376CC"/>
    <w:rsid w:val="00B37CE2"/>
    <w:rsid w:val="00B400B1"/>
    <w:rsid w:val="00B404B2"/>
    <w:rsid w:val="00B404FE"/>
    <w:rsid w:val="00B40628"/>
    <w:rsid w:val="00B411B6"/>
    <w:rsid w:val="00B412B7"/>
    <w:rsid w:val="00B41605"/>
    <w:rsid w:val="00B41E42"/>
    <w:rsid w:val="00B429CE"/>
    <w:rsid w:val="00B42CEE"/>
    <w:rsid w:val="00B440F5"/>
    <w:rsid w:val="00B441D5"/>
    <w:rsid w:val="00B4446F"/>
    <w:rsid w:val="00B4466E"/>
    <w:rsid w:val="00B446BE"/>
    <w:rsid w:val="00B4480B"/>
    <w:rsid w:val="00B44827"/>
    <w:rsid w:val="00B4558F"/>
    <w:rsid w:val="00B461AE"/>
    <w:rsid w:val="00B46263"/>
    <w:rsid w:val="00B46852"/>
    <w:rsid w:val="00B469B6"/>
    <w:rsid w:val="00B474BF"/>
    <w:rsid w:val="00B4760F"/>
    <w:rsid w:val="00B47E56"/>
    <w:rsid w:val="00B50554"/>
    <w:rsid w:val="00B50737"/>
    <w:rsid w:val="00B51325"/>
    <w:rsid w:val="00B528A4"/>
    <w:rsid w:val="00B53359"/>
    <w:rsid w:val="00B5346E"/>
    <w:rsid w:val="00B537D1"/>
    <w:rsid w:val="00B54644"/>
    <w:rsid w:val="00B54C1D"/>
    <w:rsid w:val="00B54D0A"/>
    <w:rsid w:val="00B54E4C"/>
    <w:rsid w:val="00B5565C"/>
    <w:rsid w:val="00B567D3"/>
    <w:rsid w:val="00B5731B"/>
    <w:rsid w:val="00B5785E"/>
    <w:rsid w:val="00B57CE8"/>
    <w:rsid w:val="00B6068D"/>
    <w:rsid w:val="00B60A02"/>
    <w:rsid w:val="00B611CD"/>
    <w:rsid w:val="00B614FB"/>
    <w:rsid w:val="00B61A18"/>
    <w:rsid w:val="00B626F0"/>
    <w:rsid w:val="00B62873"/>
    <w:rsid w:val="00B62CE2"/>
    <w:rsid w:val="00B62E0C"/>
    <w:rsid w:val="00B630B4"/>
    <w:rsid w:val="00B63418"/>
    <w:rsid w:val="00B639F6"/>
    <w:rsid w:val="00B63B43"/>
    <w:rsid w:val="00B646E9"/>
    <w:rsid w:val="00B64706"/>
    <w:rsid w:val="00B65D28"/>
    <w:rsid w:val="00B65E72"/>
    <w:rsid w:val="00B66188"/>
    <w:rsid w:val="00B665BD"/>
    <w:rsid w:val="00B6665C"/>
    <w:rsid w:val="00B6739F"/>
    <w:rsid w:val="00B673B8"/>
    <w:rsid w:val="00B674E5"/>
    <w:rsid w:val="00B67C11"/>
    <w:rsid w:val="00B700E0"/>
    <w:rsid w:val="00B7033E"/>
    <w:rsid w:val="00B70394"/>
    <w:rsid w:val="00B70780"/>
    <w:rsid w:val="00B70992"/>
    <w:rsid w:val="00B70CFB"/>
    <w:rsid w:val="00B70D24"/>
    <w:rsid w:val="00B70F12"/>
    <w:rsid w:val="00B71272"/>
    <w:rsid w:val="00B7139A"/>
    <w:rsid w:val="00B71844"/>
    <w:rsid w:val="00B71973"/>
    <w:rsid w:val="00B71DBB"/>
    <w:rsid w:val="00B71EE6"/>
    <w:rsid w:val="00B71EF4"/>
    <w:rsid w:val="00B723F2"/>
    <w:rsid w:val="00B72D12"/>
    <w:rsid w:val="00B72EA0"/>
    <w:rsid w:val="00B73353"/>
    <w:rsid w:val="00B73DAE"/>
    <w:rsid w:val="00B73DEB"/>
    <w:rsid w:val="00B73DEE"/>
    <w:rsid w:val="00B73EBD"/>
    <w:rsid w:val="00B74897"/>
    <w:rsid w:val="00B75288"/>
    <w:rsid w:val="00B75AF8"/>
    <w:rsid w:val="00B76B32"/>
    <w:rsid w:val="00B76B75"/>
    <w:rsid w:val="00B76CF1"/>
    <w:rsid w:val="00B76EEC"/>
    <w:rsid w:val="00B77250"/>
    <w:rsid w:val="00B77277"/>
    <w:rsid w:val="00B77513"/>
    <w:rsid w:val="00B778A2"/>
    <w:rsid w:val="00B77CBA"/>
    <w:rsid w:val="00B77F8E"/>
    <w:rsid w:val="00B77F92"/>
    <w:rsid w:val="00B8005E"/>
    <w:rsid w:val="00B81BFB"/>
    <w:rsid w:val="00B82B09"/>
    <w:rsid w:val="00B834FB"/>
    <w:rsid w:val="00B83EF5"/>
    <w:rsid w:val="00B83F4A"/>
    <w:rsid w:val="00B84489"/>
    <w:rsid w:val="00B84BAD"/>
    <w:rsid w:val="00B85357"/>
    <w:rsid w:val="00B8578E"/>
    <w:rsid w:val="00B8640D"/>
    <w:rsid w:val="00B8664C"/>
    <w:rsid w:val="00B86A25"/>
    <w:rsid w:val="00B90744"/>
    <w:rsid w:val="00B9088E"/>
    <w:rsid w:val="00B90AD2"/>
    <w:rsid w:val="00B90C50"/>
    <w:rsid w:val="00B90E70"/>
    <w:rsid w:val="00B91704"/>
    <w:rsid w:val="00B92CDC"/>
    <w:rsid w:val="00B92EDF"/>
    <w:rsid w:val="00B93484"/>
    <w:rsid w:val="00B93A3C"/>
    <w:rsid w:val="00B94C3E"/>
    <w:rsid w:val="00B94CE5"/>
    <w:rsid w:val="00B95B90"/>
    <w:rsid w:val="00B96163"/>
    <w:rsid w:val="00B96659"/>
    <w:rsid w:val="00B9681E"/>
    <w:rsid w:val="00B96ABE"/>
    <w:rsid w:val="00B97913"/>
    <w:rsid w:val="00BA0B59"/>
    <w:rsid w:val="00BA1063"/>
    <w:rsid w:val="00BA10B3"/>
    <w:rsid w:val="00BA1379"/>
    <w:rsid w:val="00BA2E3E"/>
    <w:rsid w:val="00BA3B4A"/>
    <w:rsid w:val="00BA3BBB"/>
    <w:rsid w:val="00BA4184"/>
    <w:rsid w:val="00BA427F"/>
    <w:rsid w:val="00BA4362"/>
    <w:rsid w:val="00BA4373"/>
    <w:rsid w:val="00BA4656"/>
    <w:rsid w:val="00BA4756"/>
    <w:rsid w:val="00BA4BFB"/>
    <w:rsid w:val="00BA5BE9"/>
    <w:rsid w:val="00BA6610"/>
    <w:rsid w:val="00BA6919"/>
    <w:rsid w:val="00BA712C"/>
    <w:rsid w:val="00BA7C67"/>
    <w:rsid w:val="00BA7E98"/>
    <w:rsid w:val="00BA7E9D"/>
    <w:rsid w:val="00BB03AC"/>
    <w:rsid w:val="00BB04C9"/>
    <w:rsid w:val="00BB06D1"/>
    <w:rsid w:val="00BB0860"/>
    <w:rsid w:val="00BB0BE4"/>
    <w:rsid w:val="00BB1377"/>
    <w:rsid w:val="00BB1457"/>
    <w:rsid w:val="00BB183C"/>
    <w:rsid w:val="00BB1B3F"/>
    <w:rsid w:val="00BB2313"/>
    <w:rsid w:val="00BB24E2"/>
    <w:rsid w:val="00BB3ACD"/>
    <w:rsid w:val="00BB3AFA"/>
    <w:rsid w:val="00BB3B7D"/>
    <w:rsid w:val="00BB3E16"/>
    <w:rsid w:val="00BB4B70"/>
    <w:rsid w:val="00BB5463"/>
    <w:rsid w:val="00BB5D8C"/>
    <w:rsid w:val="00BB6120"/>
    <w:rsid w:val="00BB65D9"/>
    <w:rsid w:val="00BB6E18"/>
    <w:rsid w:val="00BB7419"/>
    <w:rsid w:val="00BB7CF4"/>
    <w:rsid w:val="00BC01A5"/>
    <w:rsid w:val="00BC0518"/>
    <w:rsid w:val="00BC096A"/>
    <w:rsid w:val="00BC0BD5"/>
    <w:rsid w:val="00BC0C5E"/>
    <w:rsid w:val="00BC0E1B"/>
    <w:rsid w:val="00BC0FF9"/>
    <w:rsid w:val="00BC1427"/>
    <w:rsid w:val="00BC15FE"/>
    <w:rsid w:val="00BC186C"/>
    <w:rsid w:val="00BC2C32"/>
    <w:rsid w:val="00BC2E99"/>
    <w:rsid w:val="00BC37A5"/>
    <w:rsid w:val="00BC393C"/>
    <w:rsid w:val="00BC4987"/>
    <w:rsid w:val="00BC4A0A"/>
    <w:rsid w:val="00BC4DB6"/>
    <w:rsid w:val="00BC5128"/>
    <w:rsid w:val="00BC5D62"/>
    <w:rsid w:val="00BC6494"/>
    <w:rsid w:val="00BC68CE"/>
    <w:rsid w:val="00BC7461"/>
    <w:rsid w:val="00BC7C6B"/>
    <w:rsid w:val="00BC7F33"/>
    <w:rsid w:val="00BD002C"/>
    <w:rsid w:val="00BD076D"/>
    <w:rsid w:val="00BD0D4E"/>
    <w:rsid w:val="00BD158C"/>
    <w:rsid w:val="00BD1655"/>
    <w:rsid w:val="00BD1BBE"/>
    <w:rsid w:val="00BD27B9"/>
    <w:rsid w:val="00BD3F72"/>
    <w:rsid w:val="00BD4752"/>
    <w:rsid w:val="00BD4B03"/>
    <w:rsid w:val="00BD5543"/>
    <w:rsid w:val="00BD6219"/>
    <w:rsid w:val="00BD722C"/>
    <w:rsid w:val="00BD7354"/>
    <w:rsid w:val="00BD7ECE"/>
    <w:rsid w:val="00BD7F90"/>
    <w:rsid w:val="00BD7FBA"/>
    <w:rsid w:val="00BD7FED"/>
    <w:rsid w:val="00BE00D9"/>
    <w:rsid w:val="00BE012D"/>
    <w:rsid w:val="00BE0469"/>
    <w:rsid w:val="00BE04E2"/>
    <w:rsid w:val="00BE057B"/>
    <w:rsid w:val="00BE1264"/>
    <w:rsid w:val="00BE1E9E"/>
    <w:rsid w:val="00BE2CA2"/>
    <w:rsid w:val="00BE2F55"/>
    <w:rsid w:val="00BE30F3"/>
    <w:rsid w:val="00BE34FF"/>
    <w:rsid w:val="00BE424E"/>
    <w:rsid w:val="00BE48EE"/>
    <w:rsid w:val="00BE4EC6"/>
    <w:rsid w:val="00BE5714"/>
    <w:rsid w:val="00BE5F97"/>
    <w:rsid w:val="00BE69D0"/>
    <w:rsid w:val="00BE728D"/>
    <w:rsid w:val="00BE72EE"/>
    <w:rsid w:val="00BE76F1"/>
    <w:rsid w:val="00BE77EE"/>
    <w:rsid w:val="00BE7C4D"/>
    <w:rsid w:val="00BE7DE1"/>
    <w:rsid w:val="00BF00AE"/>
    <w:rsid w:val="00BF01CE"/>
    <w:rsid w:val="00BF040B"/>
    <w:rsid w:val="00BF0CEE"/>
    <w:rsid w:val="00BF136A"/>
    <w:rsid w:val="00BF13AE"/>
    <w:rsid w:val="00BF13B5"/>
    <w:rsid w:val="00BF1B80"/>
    <w:rsid w:val="00BF21AF"/>
    <w:rsid w:val="00BF2E4F"/>
    <w:rsid w:val="00BF2F28"/>
    <w:rsid w:val="00BF3D47"/>
    <w:rsid w:val="00BF3E8A"/>
    <w:rsid w:val="00BF3F06"/>
    <w:rsid w:val="00BF403B"/>
    <w:rsid w:val="00BF453E"/>
    <w:rsid w:val="00BF45DF"/>
    <w:rsid w:val="00BF488E"/>
    <w:rsid w:val="00BF4C25"/>
    <w:rsid w:val="00BF5160"/>
    <w:rsid w:val="00BF5435"/>
    <w:rsid w:val="00BF5493"/>
    <w:rsid w:val="00BF55DB"/>
    <w:rsid w:val="00BF5633"/>
    <w:rsid w:val="00BF57DF"/>
    <w:rsid w:val="00BF647E"/>
    <w:rsid w:val="00BF711A"/>
    <w:rsid w:val="00BF77EE"/>
    <w:rsid w:val="00C00373"/>
    <w:rsid w:val="00C00773"/>
    <w:rsid w:val="00C00E8C"/>
    <w:rsid w:val="00C01197"/>
    <w:rsid w:val="00C01AC4"/>
    <w:rsid w:val="00C0243F"/>
    <w:rsid w:val="00C0271E"/>
    <w:rsid w:val="00C02F79"/>
    <w:rsid w:val="00C038EA"/>
    <w:rsid w:val="00C04834"/>
    <w:rsid w:val="00C05322"/>
    <w:rsid w:val="00C05AD7"/>
    <w:rsid w:val="00C05D0C"/>
    <w:rsid w:val="00C05FB0"/>
    <w:rsid w:val="00C06515"/>
    <w:rsid w:val="00C06692"/>
    <w:rsid w:val="00C066A3"/>
    <w:rsid w:val="00C072DA"/>
    <w:rsid w:val="00C1036C"/>
    <w:rsid w:val="00C10E17"/>
    <w:rsid w:val="00C10ECD"/>
    <w:rsid w:val="00C11206"/>
    <w:rsid w:val="00C11857"/>
    <w:rsid w:val="00C119BF"/>
    <w:rsid w:val="00C11AB3"/>
    <w:rsid w:val="00C126C4"/>
    <w:rsid w:val="00C12A6C"/>
    <w:rsid w:val="00C1392A"/>
    <w:rsid w:val="00C13CA8"/>
    <w:rsid w:val="00C14749"/>
    <w:rsid w:val="00C14DBB"/>
    <w:rsid w:val="00C15574"/>
    <w:rsid w:val="00C156B8"/>
    <w:rsid w:val="00C15B40"/>
    <w:rsid w:val="00C15E87"/>
    <w:rsid w:val="00C15F5F"/>
    <w:rsid w:val="00C16CBA"/>
    <w:rsid w:val="00C1719C"/>
    <w:rsid w:val="00C176CC"/>
    <w:rsid w:val="00C17908"/>
    <w:rsid w:val="00C17C9B"/>
    <w:rsid w:val="00C201D0"/>
    <w:rsid w:val="00C20657"/>
    <w:rsid w:val="00C20A3C"/>
    <w:rsid w:val="00C20C9B"/>
    <w:rsid w:val="00C21EC3"/>
    <w:rsid w:val="00C21F02"/>
    <w:rsid w:val="00C22577"/>
    <w:rsid w:val="00C22718"/>
    <w:rsid w:val="00C22FED"/>
    <w:rsid w:val="00C2361C"/>
    <w:rsid w:val="00C2398D"/>
    <w:rsid w:val="00C23C7A"/>
    <w:rsid w:val="00C23D0D"/>
    <w:rsid w:val="00C23E57"/>
    <w:rsid w:val="00C23FB3"/>
    <w:rsid w:val="00C2473C"/>
    <w:rsid w:val="00C24DD2"/>
    <w:rsid w:val="00C24F5C"/>
    <w:rsid w:val="00C25A98"/>
    <w:rsid w:val="00C25ACF"/>
    <w:rsid w:val="00C25B01"/>
    <w:rsid w:val="00C25B2A"/>
    <w:rsid w:val="00C25CF7"/>
    <w:rsid w:val="00C27243"/>
    <w:rsid w:val="00C30779"/>
    <w:rsid w:val="00C307F6"/>
    <w:rsid w:val="00C30B0B"/>
    <w:rsid w:val="00C311FE"/>
    <w:rsid w:val="00C312F6"/>
    <w:rsid w:val="00C31966"/>
    <w:rsid w:val="00C31A64"/>
    <w:rsid w:val="00C31C2C"/>
    <w:rsid w:val="00C31F43"/>
    <w:rsid w:val="00C31F8F"/>
    <w:rsid w:val="00C329DB"/>
    <w:rsid w:val="00C32C9F"/>
    <w:rsid w:val="00C32D0D"/>
    <w:rsid w:val="00C33F53"/>
    <w:rsid w:val="00C340EF"/>
    <w:rsid w:val="00C3412B"/>
    <w:rsid w:val="00C34232"/>
    <w:rsid w:val="00C35067"/>
    <w:rsid w:val="00C35DB9"/>
    <w:rsid w:val="00C36701"/>
    <w:rsid w:val="00C36AD2"/>
    <w:rsid w:val="00C36B56"/>
    <w:rsid w:val="00C36C49"/>
    <w:rsid w:val="00C36CD4"/>
    <w:rsid w:val="00C37215"/>
    <w:rsid w:val="00C373EF"/>
    <w:rsid w:val="00C37F38"/>
    <w:rsid w:val="00C40A94"/>
    <w:rsid w:val="00C41055"/>
    <w:rsid w:val="00C419F4"/>
    <w:rsid w:val="00C42E28"/>
    <w:rsid w:val="00C444E9"/>
    <w:rsid w:val="00C447A5"/>
    <w:rsid w:val="00C44FB7"/>
    <w:rsid w:val="00C44FE0"/>
    <w:rsid w:val="00C465BB"/>
    <w:rsid w:val="00C46629"/>
    <w:rsid w:val="00C466EA"/>
    <w:rsid w:val="00C47160"/>
    <w:rsid w:val="00C4794A"/>
    <w:rsid w:val="00C47AB6"/>
    <w:rsid w:val="00C47EDB"/>
    <w:rsid w:val="00C50D4F"/>
    <w:rsid w:val="00C518B6"/>
    <w:rsid w:val="00C51AA4"/>
    <w:rsid w:val="00C51F9B"/>
    <w:rsid w:val="00C522DD"/>
    <w:rsid w:val="00C528FE"/>
    <w:rsid w:val="00C52DCA"/>
    <w:rsid w:val="00C53687"/>
    <w:rsid w:val="00C5442D"/>
    <w:rsid w:val="00C54B42"/>
    <w:rsid w:val="00C5509F"/>
    <w:rsid w:val="00C551C3"/>
    <w:rsid w:val="00C56030"/>
    <w:rsid w:val="00C56109"/>
    <w:rsid w:val="00C5650B"/>
    <w:rsid w:val="00C56583"/>
    <w:rsid w:val="00C56B62"/>
    <w:rsid w:val="00C56FAA"/>
    <w:rsid w:val="00C57E87"/>
    <w:rsid w:val="00C60B1F"/>
    <w:rsid w:val="00C610FD"/>
    <w:rsid w:val="00C613E3"/>
    <w:rsid w:val="00C61510"/>
    <w:rsid w:val="00C61B8C"/>
    <w:rsid w:val="00C621CC"/>
    <w:rsid w:val="00C623F7"/>
    <w:rsid w:val="00C624B4"/>
    <w:rsid w:val="00C6317C"/>
    <w:rsid w:val="00C63240"/>
    <w:rsid w:val="00C63514"/>
    <w:rsid w:val="00C6351A"/>
    <w:rsid w:val="00C6369C"/>
    <w:rsid w:val="00C63E08"/>
    <w:rsid w:val="00C64132"/>
    <w:rsid w:val="00C6479A"/>
    <w:rsid w:val="00C64A02"/>
    <w:rsid w:val="00C64BF2"/>
    <w:rsid w:val="00C65418"/>
    <w:rsid w:val="00C655F2"/>
    <w:rsid w:val="00C6582F"/>
    <w:rsid w:val="00C65986"/>
    <w:rsid w:val="00C6768C"/>
    <w:rsid w:val="00C677B9"/>
    <w:rsid w:val="00C67E47"/>
    <w:rsid w:val="00C701AC"/>
    <w:rsid w:val="00C70737"/>
    <w:rsid w:val="00C7092C"/>
    <w:rsid w:val="00C71478"/>
    <w:rsid w:val="00C71CC4"/>
    <w:rsid w:val="00C71FD3"/>
    <w:rsid w:val="00C7281E"/>
    <w:rsid w:val="00C72E01"/>
    <w:rsid w:val="00C730D8"/>
    <w:rsid w:val="00C73149"/>
    <w:rsid w:val="00C73B0F"/>
    <w:rsid w:val="00C74216"/>
    <w:rsid w:val="00C7431F"/>
    <w:rsid w:val="00C7464C"/>
    <w:rsid w:val="00C747BC"/>
    <w:rsid w:val="00C749BE"/>
    <w:rsid w:val="00C7500A"/>
    <w:rsid w:val="00C755FC"/>
    <w:rsid w:val="00C75CDD"/>
    <w:rsid w:val="00C76206"/>
    <w:rsid w:val="00C76348"/>
    <w:rsid w:val="00C7641E"/>
    <w:rsid w:val="00C764CD"/>
    <w:rsid w:val="00C76B34"/>
    <w:rsid w:val="00C76CF3"/>
    <w:rsid w:val="00C76F71"/>
    <w:rsid w:val="00C77024"/>
    <w:rsid w:val="00C77B52"/>
    <w:rsid w:val="00C77D34"/>
    <w:rsid w:val="00C80287"/>
    <w:rsid w:val="00C80733"/>
    <w:rsid w:val="00C810EA"/>
    <w:rsid w:val="00C811B8"/>
    <w:rsid w:val="00C81431"/>
    <w:rsid w:val="00C819DC"/>
    <w:rsid w:val="00C82046"/>
    <w:rsid w:val="00C82120"/>
    <w:rsid w:val="00C82AA8"/>
    <w:rsid w:val="00C83717"/>
    <w:rsid w:val="00C83C96"/>
    <w:rsid w:val="00C8496E"/>
    <w:rsid w:val="00C84BFC"/>
    <w:rsid w:val="00C84C99"/>
    <w:rsid w:val="00C85BC0"/>
    <w:rsid w:val="00C85F6E"/>
    <w:rsid w:val="00C86817"/>
    <w:rsid w:val="00C86ED9"/>
    <w:rsid w:val="00C8720B"/>
    <w:rsid w:val="00C87311"/>
    <w:rsid w:val="00C87590"/>
    <w:rsid w:val="00C877E7"/>
    <w:rsid w:val="00C8780C"/>
    <w:rsid w:val="00C87B99"/>
    <w:rsid w:val="00C90058"/>
    <w:rsid w:val="00C9050D"/>
    <w:rsid w:val="00C90833"/>
    <w:rsid w:val="00C9105F"/>
    <w:rsid w:val="00C9149A"/>
    <w:rsid w:val="00C91C4D"/>
    <w:rsid w:val="00C923AB"/>
    <w:rsid w:val="00C92B3C"/>
    <w:rsid w:val="00C92C33"/>
    <w:rsid w:val="00C94586"/>
    <w:rsid w:val="00C94936"/>
    <w:rsid w:val="00C94CEA"/>
    <w:rsid w:val="00C95022"/>
    <w:rsid w:val="00C9515C"/>
    <w:rsid w:val="00C95D71"/>
    <w:rsid w:val="00C95F1F"/>
    <w:rsid w:val="00C96B31"/>
    <w:rsid w:val="00C973B0"/>
    <w:rsid w:val="00CA0DDC"/>
    <w:rsid w:val="00CA1946"/>
    <w:rsid w:val="00CA1B43"/>
    <w:rsid w:val="00CA212E"/>
    <w:rsid w:val="00CA2A7A"/>
    <w:rsid w:val="00CA2BF3"/>
    <w:rsid w:val="00CA30C8"/>
    <w:rsid w:val="00CA32B8"/>
    <w:rsid w:val="00CA3573"/>
    <w:rsid w:val="00CA362E"/>
    <w:rsid w:val="00CA4433"/>
    <w:rsid w:val="00CA4BD4"/>
    <w:rsid w:val="00CA632D"/>
    <w:rsid w:val="00CA668C"/>
    <w:rsid w:val="00CA66B7"/>
    <w:rsid w:val="00CA689E"/>
    <w:rsid w:val="00CA6900"/>
    <w:rsid w:val="00CA6964"/>
    <w:rsid w:val="00CA6EAB"/>
    <w:rsid w:val="00CA7392"/>
    <w:rsid w:val="00CA754F"/>
    <w:rsid w:val="00CA7E45"/>
    <w:rsid w:val="00CB0E38"/>
    <w:rsid w:val="00CB0EE9"/>
    <w:rsid w:val="00CB17D6"/>
    <w:rsid w:val="00CB1B1F"/>
    <w:rsid w:val="00CB1CB2"/>
    <w:rsid w:val="00CB2EA8"/>
    <w:rsid w:val="00CB2F73"/>
    <w:rsid w:val="00CB41D5"/>
    <w:rsid w:val="00CB488C"/>
    <w:rsid w:val="00CB492F"/>
    <w:rsid w:val="00CB59E3"/>
    <w:rsid w:val="00CB5CA7"/>
    <w:rsid w:val="00CB6725"/>
    <w:rsid w:val="00CB739B"/>
    <w:rsid w:val="00CB770C"/>
    <w:rsid w:val="00CB7761"/>
    <w:rsid w:val="00CB799F"/>
    <w:rsid w:val="00CC0C0C"/>
    <w:rsid w:val="00CC0D70"/>
    <w:rsid w:val="00CC0F58"/>
    <w:rsid w:val="00CC1ACC"/>
    <w:rsid w:val="00CC1C20"/>
    <w:rsid w:val="00CC1FF4"/>
    <w:rsid w:val="00CC263D"/>
    <w:rsid w:val="00CC283B"/>
    <w:rsid w:val="00CC2BE2"/>
    <w:rsid w:val="00CC36AF"/>
    <w:rsid w:val="00CC37CB"/>
    <w:rsid w:val="00CC3AA9"/>
    <w:rsid w:val="00CC3E79"/>
    <w:rsid w:val="00CC44AD"/>
    <w:rsid w:val="00CC52C9"/>
    <w:rsid w:val="00CC53EA"/>
    <w:rsid w:val="00CC559B"/>
    <w:rsid w:val="00CC5D3F"/>
    <w:rsid w:val="00CC5E8C"/>
    <w:rsid w:val="00CC6267"/>
    <w:rsid w:val="00CC6594"/>
    <w:rsid w:val="00CC67B9"/>
    <w:rsid w:val="00CC6995"/>
    <w:rsid w:val="00CC6B60"/>
    <w:rsid w:val="00CC6FE1"/>
    <w:rsid w:val="00CC70A0"/>
    <w:rsid w:val="00CC733F"/>
    <w:rsid w:val="00CC73FF"/>
    <w:rsid w:val="00CC7924"/>
    <w:rsid w:val="00CD0784"/>
    <w:rsid w:val="00CD0F0D"/>
    <w:rsid w:val="00CD15BF"/>
    <w:rsid w:val="00CD1C03"/>
    <w:rsid w:val="00CD1E5B"/>
    <w:rsid w:val="00CD259B"/>
    <w:rsid w:val="00CD28D1"/>
    <w:rsid w:val="00CD2AF1"/>
    <w:rsid w:val="00CD2B32"/>
    <w:rsid w:val="00CD2C7D"/>
    <w:rsid w:val="00CD2E37"/>
    <w:rsid w:val="00CD373F"/>
    <w:rsid w:val="00CD3802"/>
    <w:rsid w:val="00CD3C5E"/>
    <w:rsid w:val="00CD527D"/>
    <w:rsid w:val="00CD52FA"/>
    <w:rsid w:val="00CD6269"/>
    <w:rsid w:val="00CD7B9F"/>
    <w:rsid w:val="00CD7BA7"/>
    <w:rsid w:val="00CD7C9B"/>
    <w:rsid w:val="00CE04A1"/>
    <w:rsid w:val="00CE06DA"/>
    <w:rsid w:val="00CE07F7"/>
    <w:rsid w:val="00CE0A3A"/>
    <w:rsid w:val="00CE0BB5"/>
    <w:rsid w:val="00CE0F0F"/>
    <w:rsid w:val="00CE2324"/>
    <w:rsid w:val="00CE2489"/>
    <w:rsid w:val="00CE3072"/>
    <w:rsid w:val="00CE3D2B"/>
    <w:rsid w:val="00CE42DC"/>
    <w:rsid w:val="00CE4B41"/>
    <w:rsid w:val="00CE5029"/>
    <w:rsid w:val="00CE539C"/>
    <w:rsid w:val="00CE5C24"/>
    <w:rsid w:val="00CE5D75"/>
    <w:rsid w:val="00CE60A4"/>
    <w:rsid w:val="00CE6154"/>
    <w:rsid w:val="00CE63E5"/>
    <w:rsid w:val="00CE6CBE"/>
    <w:rsid w:val="00CE6CE0"/>
    <w:rsid w:val="00CE7D26"/>
    <w:rsid w:val="00CF03BC"/>
    <w:rsid w:val="00CF0728"/>
    <w:rsid w:val="00CF1254"/>
    <w:rsid w:val="00CF1367"/>
    <w:rsid w:val="00CF1FE6"/>
    <w:rsid w:val="00CF3370"/>
    <w:rsid w:val="00CF404B"/>
    <w:rsid w:val="00CF42BE"/>
    <w:rsid w:val="00CF4F63"/>
    <w:rsid w:val="00CF558D"/>
    <w:rsid w:val="00CF55F9"/>
    <w:rsid w:val="00CF5718"/>
    <w:rsid w:val="00CF69DD"/>
    <w:rsid w:val="00CF6F8B"/>
    <w:rsid w:val="00CF776E"/>
    <w:rsid w:val="00CF7B30"/>
    <w:rsid w:val="00D001CE"/>
    <w:rsid w:val="00D00476"/>
    <w:rsid w:val="00D01313"/>
    <w:rsid w:val="00D030E7"/>
    <w:rsid w:val="00D0359A"/>
    <w:rsid w:val="00D035EF"/>
    <w:rsid w:val="00D03D65"/>
    <w:rsid w:val="00D04089"/>
    <w:rsid w:val="00D04175"/>
    <w:rsid w:val="00D0439D"/>
    <w:rsid w:val="00D0457F"/>
    <w:rsid w:val="00D04ABE"/>
    <w:rsid w:val="00D04D8C"/>
    <w:rsid w:val="00D04F85"/>
    <w:rsid w:val="00D05338"/>
    <w:rsid w:val="00D05524"/>
    <w:rsid w:val="00D057AB"/>
    <w:rsid w:val="00D057D6"/>
    <w:rsid w:val="00D05BAE"/>
    <w:rsid w:val="00D05C92"/>
    <w:rsid w:val="00D067DF"/>
    <w:rsid w:val="00D06ACD"/>
    <w:rsid w:val="00D06F7C"/>
    <w:rsid w:val="00D0715D"/>
    <w:rsid w:val="00D07383"/>
    <w:rsid w:val="00D07593"/>
    <w:rsid w:val="00D078FB"/>
    <w:rsid w:val="00D07E76"/>
    <w:rsid w:val="00D11148"/>
    <w:rsid w:val="00D11180"/>
    <w:rsid w:val="00D1118F"/>
    <w:rsid w:val="00D11CDF"/>
    <w:rsid w:val="00D1211D"/>
    <w:rsid w:val="00D1214E"/>
    <w:rsid w:val="00D12837"/>
    <w:rsid w:val="00D13D62"/>
    <w:rsid w:val="00D14C7E"/>
    <w:rsid w:val="00D154BC"/>
    <w:rsid w:val="00D15D02"/>
    <w:rsid w:val="00D16892"/>
    <w:rsid w:val="00D16EC1"/>
    <w:rsid w:val="00D1762D"/>
    <w:rsid w:val="00D2047B"/>
    <w:rsid w:val="00D20613"/>
    <w:rsid w:val="00D2130C"/>
    <w:rsid w:val="00D217B5"/>
    <w:rsid w:val="00D21814"/>
    <w:rsid w:val="00D21C17"/>
    <w:rsid w:val="00D21FF8"/>
    <w:rsid w:val="00D221A1"/>
    <w:rsid w:val="00D223BF"/>
    <w:rsid w:val="00D2241D"/>
    <w:rsid w:val="00D22976"/>
    <w:rsid w:val="00D22984"/>
    <w:rsid w:val="00D2299B"/>
    <w:rsid w:val="00D23CCC"/>
    <w:rsid w:val="00D24E66"/>
    <w:rsid w:val="00D24F97"/>
    <w:rsid w:val="00D2537F"/>
    <w:rsid w:val="00D253B9"/>
    <w:rsid w:val="00D26AC7"/>
    <w:rsid w:val="00D27045"/>
    <w:rsid w:val="00D277CE"/>
    <w:rsid w:val="00D27E4B"/>
    <w:rsid w:val="00D31FCF"/>
    <w:rsid w:val="00D32252"/>
    <w:rsid w:val="00D32C28"/>
    <w:rsid w:val="00D33EE1"/>
    <w:rsid w:val="00D33F26"/>
    <w:rsid w:val="00D33F2C"/>
    <w:rsid w:val="00D33FA0"/>
    <w:rsid w:val="00D34360"/>
    <w:rsid w:val="00D34546"/>
    <w:rsid w:val="00D3473E"/>
    <w:rsid w:val="00D3510A"/>
    <w:rsid w:val="00D358F3"/>
    <w:rsid w:val="00D35A0B"/>
    <w:rsid w:val="00D35DE7"/>
    <w:rsid w:val="00D36592"/>
    <w:rsid w:val="00D3722D"/>
    <w:rsid w:val="00D3725C"/>
    <w:rsid w:val="00D372EF"/>
    <w:rsid w:val="00D37506"/>
    <w:rsid w:val="00D37AC8"/>
    <w:rsid w:val="00D4006F"/>
    <w:rsid w:val="00D400BE"/>
    <w:rsid w:val="00D4045C"/>
    <w:rsid w:val="00D40667"/>
    <w:rsid w:val="00D41A40"/>
    <w:rsid w:val="00D4221F"/>
    <w:rsid w:val="00D42793"/>
    <w:rsid w:val="00D434E1"/>
    <w:rsid w:val="00D43577"/>
    <w:rsid w:val="00D4396F"/>
    <w:rsid w:val="00D43B6B"/>
    <w:rsid w:val="00D43E3A"/>
    <w:rsid w:val="00D45261"/>
    <w:rsid w:val="00D45330"/>
    <w:rsid w:val="00D45743"/>
    <w:rsid w:val="00D457BF"/>
    <w:rsid w:val="00D45EA9"/>
    <w:rsid w:val="00D46528"/>
    <w:rsid w:val="00D466C2"/>
    <w:rsid w:val="00D46845"/>
    <w:rsid w:val="00D46B6E"/>
    <w:rsid w:val="00D47266"/>
    <w:rsid w:val="00D47267"/>
    <w:rsid w:val="00D47B0C"/>
    <w:rsid w:val="00D47C52"/>
    <w:rsid w:val="00D47ED2"/>
    <w:rsid w:val="00D47FEA"/>
    <w:rsid w:val="00D50DFD"/>
    <w:rsid w:val="00D50F9C"/>
    <w:rsid w:val="00D519C9"/>
    <w:rsid w:val="00D52130"/>
    <w:rsid w:val="00D53100"/>
    <w:rsid w:val="00D5435A"/>
    <w:rsid w:val="00D543F2"/>
    <w:rsid w:val="00D54712"/>
    <w:rsid w:val="00D54A97"/>
    <w:rsid w:val="00D5554B"/>
    <w:rsid w:val="00D55D17"/>
    <w:rsid w:val="00D55E0D"/>
    <w:rsid w:val="00D55F23"/>
    <w:rsid w:val="00D5667A"/>
    <w:rsid w:val="00D56A4F"/>
    <w:rsid w:val="00D56C75"/>
    <w:rsid w:val="00D576C2"/>
    <w:rsid w:val="00D577FD"/>
    <w:rsid w:val="00D57A68"/>
    <w:rsid w:val="00D57A94"/>
    <w:rsid w:val="00D604E5"/>
    <w:rsid w:val="00D60C2D"/>
    <w:rsid w:val="00D61329"/>
    <w:rsid w:val="00D61B8F"/>
    <w:rsid w:val="00D62070"/>
    <w:rsid w:val="00D622A0"/>
    <w:rsid w:val="00D637BC"/>
    <w:rsid w:val="00D64757"/>
    <w:rsid w:val="00D64C23"/>
    <w:rsid w:val="00D6513B"/>
    <w:rsid w:val="00D6565B"/>
    <w:rsid w:val="00D65942"/>
    <w:rsid w:val="00D65B4D"/>
    <w:rsid w:val="00D65DBA"/>
    <w:rsid w:val="00D6654E"/>
    <w:rsid w:val="00D666DB"/>
    <w:rsid w:val="00D66909"/>
    <w:rsid w:val="00D66CA9"/>
    <w:rsid w:val="00D66D24"/>
    <w:rsid w:val="00D671D7"/>
    <w:rsid w:val="00D70BC5"/>
    <w:rsid w:val="00D70DA5"/>
    <w:rsid w:val="00D70F1A"/>
    <w:rsid w:val="00D714F6"/>
    <w:rsid w:val="00D716C5"/>
    <w:rsid w:val="00D71874"/>
    <w:rsid w:val="00D71967"/>
    <w:rsid w:val="00D722E8"/>
    <w:rsid w:val="00D725AD"/>
    <w:rsid w:val="00D72708"/>
    <w:rsid w:val="00D72AC4"/>
    <w:rsid w:val="00D72D5C"/>
    <w:rsid w:val="00D72DB2"/>
    <w:rsid w:val="00D73205"/>
    <w:rsid w:val="00D73460"/>
    <w:rsid w:val="00D7373F"/>
    <w:rsid w:val="00D741CC"/>
    <w:rsid w:val="00D7451A"/>
    <w:rsid w:val="00D74976"/>
    <w:rsid w:val="00D74B4C"/>
    <w:rsid w:val="00D75DAA"/>
    <w:rsid w:val="00D76054"/>
    <w:rsid w:val="00D770D4"/>
    <w:rsid w:val="00D77C1A"/>
    <w:rsid w:val="00D77EA2"/>
    <w:rsid w:val="00D80895"/>
    <w:rsid w:val="00D80BE4"/>
    <w:rsid w:val="00D80D19"/>
    <w:rsid w:val="00D8265C"/>
    <w:rsid w:val="00D827B0"/>
    <w:rsid w:val="00D82B5B"/>
    <w:rsid w:val="00D83063"/>
    <w:rsid w:val="00D83115"/>
    <w:rsid w:val="00D845D2"/>
    <w:rsid w:val="00D847D1"/>
    <w:rsid w:val="00D848AB"/>
    <w:rsid w:val="00D84B20"/>
    <w:rsid w:val="00D85AFB"/>
    <w:rsid w:val="00D85DEE"/>
    <w:rsid w:val="00D86BAB"/>
    <w:rsid w:val="00D87070"/>
    <w:rsid w:val="00D874B2"/>
    <w:rsid w:val="00D903F7"/>
    <w:rsid w:val="00D90636"/>
    <w:rsid w:val="00D912A4"/>
    <w:rsid w:val="00D91722"/>
    <w:rsid w:val="00D91A72"/>
    <w:rsid w:val="00D91B1C"/>
    <w:rsid w:val="00D920C7"/>
    <w:rsid w:val="00D923FD"/>
    <w:rsid w:val="00D92489"/>
    <w:rsid w:val="00D92738"/>
    <w:rsid w:val="00D9274E"/>
    <w:rsid w:val="00D92DB5"/>
    <w:rsid w:val="00D930CF"/>
    <w:rsid w:val="00D9321D"/>
    <w:rsid w:val="00D9335B"/>
    <w:rsid w:val="00D93959"/>
    <w:rsid w:val="00D93FF6"/>
    <w:rsid w:val="00D94390"/>
    <w:rsid w:val="00D94524"/>
    <w:rsid w:val="00D94C8A"/>
    <w:rsid w:val="00D9554C"/>
    <w:rsid w:val="00D95784"/>
    <w:rsid w:val="00D957E1"/>
    <w:rsid w:val="00D9688D"/>
    <w:rsid w:val="00D96AC1"/>
    <w:rsid w:val="00D96EE3"/>
    <w:rsid w:val="00D97305"/>
    <w:rsid w:val="00DA0377"/>
    <w:rsid w:val="00DA0387"/>
    <w:rsid w:val="00DA05C6"/>
    <w:rsid w:val="00DA0B38"/>
    <w:rsid w:val="00DA0D69"/>
    <w:rsid w:val="00DA159D"/>
    <w:rsid w:val="00DA3375"/>
    <w:rsid w:val="00DA3919"/>
    <w:rsid w:val="00DA3A95"/>
    <w:rsid w:val="00DA3AD8"/>
    <w:rsid w:val="00DA447B"/>
    <w:rsid w:val="00DA448F"/>
    <w:rsid w:val="00DA450A"/>
    <w:rsid w:val="00DA46CB"/>
    <w:rsid w:val="00DA560A"/>
    <w:rsid w:val="00DA68CD"/>
    <w:rsid w:val="00DA71DB"/>
    <w:rsid w:val="00DA72A9"/>
    <w:rsid w:val="00DA7462"/>
    <w:rsid w:val="00DA77D5"/>
    <w:rsid w:val="00DA7D48"/>
    <w:rsid w:val="00DB084F"/>
    <w:rsid w:val="00DB0D45"/>
    <w:rsid w:val="00DB220F"/>
    <w:rsid w:val="00DB2A47"/>
    <w:rsid w:val="00DB2A61"/>
    <w:rsid w:val="00DB2AF3"/>
    <w:rsid w:val="00DB3E38"/>
    <w:rsid w:val="00DB4256"/>
    <w:rsid w:val="00DB4941"/>
    <w:rsid w:val="00DB5B5E"/>
    <w:rsid w:val="00DB6D23"/>
    <w:rsid w:val="00DC069F"/>
    <w:rsid w:val="00DC0B10"/>
    <w:rsid w:val="00DC0C1D"/>
    <w:rsid w:val="00DC1C98"/>
    <w:rsid w:val="00DC1D5D"/>
    <w:rsid w:val="00DC21E0"/>
    <w:rsid w:val="00DC222B"/>
    <w:rsid w:val="00DC28F4"/>
    <w:rsid w:val="00DC2984"/>
    <w:rsid w:val="00DC2C06"/>
    <w:rsid w:val="00DC33CD"/>
    <w:rsid w:val="00DC4880"/>
    <w:rsid w:val="00DC544B"/>
    <w:rsid w:val="00DC5576"/>
    <w:rsid w:val="00DC584C"/>
    <w:rsid w:val="00DC67B1"/>
    <w:rsid w:val="00DC6C4C"/>
    <w:rsid w:val="00DC77C6"/>
    <w:rsid w:val="00DC798D"/>
    <w:rsid w:val="00DC7BD5"/>
    <w:rsid w:val="00DD0DE2"/>
    <w:rsid w:val="00DD0E77"/>
    <w:rsid w:val="00DD1082"/>
    <w:rsid w:val="00DD145D"/>
    <w:rsid w:val="00DD1EFC"/>
    <w:rsid w:val="00DD25C9"/>
    <w:rsid w:val="00DD2777"/>
    <w:rsid w:val="00DD28BD"/>
    <w:rsid w:val="00DD2974"/>
    <w:rsid w:val="00DD346D"/>
    <w:rsid w:val="00DD34B7"/>
    <w:rsid w:val="00DD3DF1"/>
    <w:rsid w:val="00DD4500"/>
    <w:rsid w:val="00DD4EE7"/>
    <w:rsid w:val="00DD573F"/>
    <w:rsid w:val="00DD58D5"/>
    <w:rsid w:val="00DD58F2"/>
    <w:rsid w:val="00DD646B"/>
    <w:rsid w:val="00DD6478"/>
    <w:rsid w:val="00DD6527"/>
    <w:rsid w:val="00DD6B76"/>
    <w:rsid w:val="00DD7696"/>
    <w:rsid w:val="00DD7718"/>
    <w:rsid w:val="00DD7C5A"/>
    <w:rsid w:val="00DD7FEA"/>
    <w:rsid w:val="00DE0129"/>
    <w:rsid w:val="00DE077E"/>
    <w:rsid w:val="00DE0FCF"/>
    <w:rsid w:val="00DE1623"/>
    <w:rsid w:val="00DE1DD8"/>
    <w:rsid w:val="00DE2414"/>
    <w:rsid w:val="00DE2757"/>
    <w:rsid w:val="00DE2EFB"/>
    <w:rsid w:val="00DE3011"/>
    <w:rsid w:val="00DE412F"/>
    <w:rsid w:val="00DE481A"/>
    <w:rsid w:val="00DE4978"/>
    <w:rsid w:val="00DE4B41"/>
    <w:rsid w:val="00DE4E8B"/>
    <w:rsid w:val="00DE50DD"/>
    <w:rsid w:val="00DE5255"/>
    <w:rsid w:val="00DE5D1C"/>
    <w:rsid w:val="00DE698D"/>
    <w:rsid w:val="00DE69C7"/>
    <w:rsid w:val="00DE6BD3"/>
    <w:rsid w:val="00DE7BDA"/>
    <w:rsid w:val="00DF17E3"/>
    <w:rsid w:val="00DF2042"/>
    <w:rsid w:val="00DF248A"/>
    <w:rsid w:val="00DF256F"/>
    <w:rsid w:val="00DF3013"/>
    <w:rsid w:val="00DF31AC"/>
    <w:rsid w:val="00DF38FC"/>
    <w:rsid w:val="00DF400C"/>
    <w:rsid w:val="00DF41D0"/>
    <w:rsid w:val="00DF4569"/>
    <w:rsid w:val="00DF4E1F"/>
    <w:rsid w:val="00DF55AA"/>
    <w:rsid w:val="00DF55C6"/>
    <w:rsid w:val="00DF579A"/>
    <w:rsid w:val="00DF5CEC"/>
    <w:rsid w:val="00DF5F38"/>
    <w:rsid w:val="00DF6225"/>
    <w:rsid w:val="00DF69B9"/>
    <w:rsid w:val="00DF6E00"/>
    <w:rsid w:val="00DF7600"/>
    <w:rsid w:val="00E0057E"/>
    <w:rsid w:val="00E00F7C"/>
    <w:rsid w:val="00E011DC"/>
    <w:rsid w:val="00E01B21"/>
    <w:rsid w:val="00E02678"/>
    <w:rsid w:val="00E02DB1"/>
    <w:rsid w:val="00E03163"/>
    <w:rsid w:val="00E04259"/>
    <w:rsid w:val="00E04AE8"/>
    <w:rsid w:val="00E0516A"/>
    <w:rsid w:val="00E056D9"/>
    <w:rsid w:val="00E05C9C"/>
    <w:rsid w:val="00E05CAB"/>
    <w:rsid w:val="00E05D86"/>
    <w:rsid w:val="00E062B5"/>
    <w:rsid w:val="00E06362"/>
    <w:rsid w:val="00E06511"/>
    <w:rsid w:val="00E06DBB"/>
    <w:rsid w:val="00E0705D"/>
    <w:rsid w:val="00E07F6C"/>
    <w:rsid w:val="00E10042"/>
    <w:rsid w:val="00E1031B"/>
    <w:rsid w:val="00E10946"/>
    <w:rsid w:val="00E10EB8"/>
    <w:rsid w:val="00E110FC"/>
    <w:rsid w:val="00E1157D"/>
    <w:rsid w:val="00E11A1A"/>
    <w:rsid w:val="00E121D4"/>
    <w:rsid w:val="00E1299C"/>
    <w:rsid w:val="00E13200"/>
    <w:rsid w:val="00E13372"/>
    <w:rsid w:val="00E138F4"/>
    <w:rsid w:val="00E13B2A"/>
    <w:rsid w:val="00E14506"/>
    <w:rsid w:val="00E14C1F"/>
    <w:rsid w:val="00E14D94"/>
    <w:rsid w:val="00E14E98"/>
    <w:rsid w:val="00E14F02"/>
    <w:rsid w:val="00E14F25"/>
    <w:rsid w:val="00E1524F"/>
    <w:rsid w:val="00E1573D"/>
    <w:rsid w:val="00E158D9"/>
    <w:rsid w:val="00E15D65"/>
    <w:rsid w:val="00E15D68"/>
    <w:rsid w:val="00E16512"/>
    <w:rsid w:val="00E167EA"/>
    <w:rsid w:val="00E16ACF"/>
    <w:rsid w:val="00E16DDD"/>
    <w:rsid w:val="00E170C9"/>
    <w:rsid w:val="00E17744"/>
    <w:rsid w:val="00E1794C"/>
    <w:rsid w:val="00E20118"/>
    <w:rsid w:val="00E20BA5"/>
    <w:rsid w:val="00E20F07"/>
    <w:rsid w:val="00E2101C"/>
    <w:rsid w:val="00E210D7"/>
    <w:rsid w:val="00E211E4"/>
    <w:rsid w:val="00E21CFE"/>
    <w:rsid w:val="00E21F19"/>
    <w:rsid w:val="00E220D8"/>
    <w:rsid w:val="00E22521"/>
    <w:rsid w:val="00E228D0"/>
    <w:rsid w:val="00E22B03"/>
    <w:rsid w:val="00E2303A"/>
    <w:rsid w:val="00E233FA"/>
    <w:rsid w:val="00E2401D"/>
    <w:rsid w:val="00E245A3"/>
    <w:rsid w:val="00E245DB"/>
    <w:rsid w:val="00E24A8E"/>
    <w:rsid w:val="00E24C14"/>
    <w:rsid w:val="00E24D69"/>
    <w:rsid w:val="00E24F3F"/>
    <w:rsid w:val="00E24F47"/>
    <w:rsid w:val="00E256B2"/>
    <w:rsid w:val="00E2634B"/>
    <w:rsid w:val="00E267E1"/>
    <w:rsid w:val="00E269DF"/>
    <w:rsid w:val="00E26FD8"/>
    <w:rsid w:val="00E27003"/>
    <w:rsid w:val="00E27721"/>
    <w:rsid w:val="00E2789F"/>
    <w:rsid w:val="00E3018C"/>
    <w:rsid w:val="00E3186E"/>
    <w:rsid w:val="00E31CE5"/>
    <w:rsid w:val="00E32CCE"/>
    <w:rsid w:val="00E33533"/>
    <w:rsid w:val="00E33730"/>
    <w:rsid w:val="00E33867"/>
    <w:rsid w:val="00E339A0"/>
    <w:rsid w:val="00E33D3C"/>
    <w:rsid w:val="00E34393"/>
    <w:rsid w:val="00E3447D"/>
    <w:rsid w:val="00E347E0"/>
    <w:rsid w:val="00E356A3"/>
    <w:rsid w:val="00E36D05"/>
    <w:rsid w:val="00E379D5"/>
    <w:rsid w:val="00E40252"/>
    <w:rsid w:val="00E40791"/>
    <w:rsid w:val="00E413D2"/>
    <w:rsid w:val="00E415D9"/>
    <w:rsid w:val="00E41BA5"/>
    <w:rsid w:val="00E41D90"/>
    <w:rsid w:val="00E4255C"/>
    <w:rsid w:val="00E42BE0"/>
    <w:rsid w:val="00E42F14"/>
    <w:rsid w:val="00E43549"/>
    <w:rsid w:val="00E435B3"/>
    <w:rsid w:val="00E43847"/>
    <w:rsid w:val="00E438A6"/>
    <w:rsid w:val="00E448A8"/>
    <w:rsid w:val="00E44A11"/>
    <w:rsid w:val="00E453D4"/>
    <w:rsid w:val="00E458E9"/>
    <w:rsid w:val="00E45B05"/>
    <w:rsid w:val="00E45C8C"/>
    <w:rsid w:val="00E45D14"/>
    <w:rsid w:val="00E4611F"/>
    <w:rsid w:val="00E46206"/>
    <w:rsid w:val="00E4620E"/>
    <w:rsid w:val="00E46779"/>
    <w:rsid w:val="00E46BE1"/>
    <w:rsid w:val="00E47010"/>
    <w:rsid w:val="00E47209"/>
    <w:rsid w:val="00E47259"/>
    <w:rsid w:val="00E473B7"/>
    <w:rsid w:val="00E478C4"/>
    <w:rsid w:val="00E5015D"/>
    <w:rsid w:val="00E50886"/>
    <w:rsid w:val="00E51277"/>
    <w:rsid w:val="00E516F1"/>
    <w:rsid w:val="00E52185"/>
    <w:rsid w:val="00E53260"/>
    <w:rsid w:val="00E536C4"/>
    <w:rsid w:val="00E53F98"/>
    <w:rsid w:val="00E55289"/>
    <w:rsid w:val="00E55BAC"/>
    <w:rsid w:val="00E55BB0"/>
    <w:rsid w:val="00E5660E"/>
    <w:rsid w:val="00E56BBA"/>
    <w:rsid w:val="00E56F52"/>
    <w:rsid w:val="00E57429"/>
    <w:rsid w:val="00E57671"/>
    <w:rsid w:val="00E60120"/>
    <w:rsid w:val="00E60A8F"/>
    <w:rsid w:val="00E60AB6"/>
    <w:rsid w:val="00E60C29"/>
    <w:rsid w:val="00E6118A"/>
    <w:rsid w:val="00E61224"/>
    <w:rsid w:val="00E612F8"/>
    <w:rsid w:val="00E623F9"/>
    <w:rsid w:val="00E626C9"/>
    <w:rsid w:val="00E62828"/>
    <w:rsid w:val="00E633CB"/>
    <w:rsid w:val="00E6383D"/>
    <w:rsid w:val="00E639A5"/>
    <w:rsid w:val="00E63D52"/>
    <w:rsid w:val="00E63FE9"/>
    <w:rsid w:val="00E64610"/>
    <w:rsid w:val="00E646C8"/>
    <w:rsid w:val="00E64D36"/>
    <w:rsid w:val="00E64F07"/>
    <w:rsid w:val="00E65934"/>
    <w:rsid w:val="00E65A57"/>
    <w:rsid w:val="00E66BE6"/>
    <w:rsid w:val="00E66F1F"/>
    <w:rsid w:val="00E66F75"/>
    <w:rsid w:val="00E670CD"/>
    <w:rsid w:val="00E67613"/>
    <w:rsid w:val="00E7006A"/>
    <w:rsid w:val="00E70174"/>
    <w:rsid w:val="00E71384"/>
    <w:rsid w:val="00E725C7"/>
    <w:rsid w:val="00E7290D"/>
    <w:rsid w:val="00E73D0F"/>
    <w:rsid w:val="00E73F1D"/>
    <w:rsid w:val="00E742C8"/>
    <w:rsid w:val="00E74378"/>
    <w:rsid w:val="00E746FD"/>
    <w:rsid w:val="00E74AE8"/>
    <w:rsid w:val="00E74F78"/>
    <w:rsid w:val="00E75508"/>
    <w:rsid w:val="00E76183"/>
    <w:rsid w:val="00E76F28"/>
    <w:rsid w:val="00E76FA5"/>
    <w:rsid w:val="00E77456"/>
    <w:rsid w:val="00E7767D"/>
    <w:rsid w:val="00E77738"/>
    <w:rsid w:val="00E77DF9"/>
    <w:rsid w:val="00E802BC"/>
    <w:rsid w:val="00E80556"/>
    <w:rsid w:val="00E80A1F"/>
    <w:rsid w:val="00E812A8"/>
    <w:rsid w:val="00E815F2"/>
    <w:rsid w:val="00E81AFD"/>
    <w:rsid w:val="00E81CFF"/>
    <w:rsid w:val="00E81E95"/>
    <w:rsid w:val="00E8235B"/>
    <w:rsid w:val="00E82BE3"/>
    <w:rsid w:val="00E82D08"/>
    <w:rsid w:val="00E837FD"/>
    <w:rsid w:val="00E83979"/>
    <w:rsid w:val="00E83A66"/>
    <w:rsid w:val="00E83A72"/>
    <w:rsid w:val="00E841BA"/>
    <w:rsid w:val="00E8493B"/>
    <w:rsid w:val="00E84B63"/>
    <w:rsid w:val="00E8519B"/>
    <w:rsid w:val="00E852D5"/>
    <w:rsid w:val="00E85915"/>
    <w:rsid w:val="00E85A50"/>
    <w:rsid w:val="00E85F9D"/>
    <w:rsid w:val="00E862FA"/>
    <w:rsid w:val="00E86725"/>
    <w:rsid w:val="00E87251"/>
    <w:rsid w:val="00E8767C"/>
    <w:rsid w:val="00E903E7"/>
    <w:rsid w:val="00E90C08"/>
    <w:rsid w:val="00E90F5E"/>
    <w:rsid w:val="00E91128"/>
    <w:rsid w:val="00E9133C"/>
    <w:rsid w:val="00E9146D"/>
    <w:rsid w:val="00E9173D"/>
    <w:rsid w:val="00E918C7"/>
    <w:rsid w:val="00E91BCA"/>
    <w:rsid w:val="00E91C03"/>
    <w:rsid w:val="00E91EA1"/>
    <w:rsid w:val="00E92115"/>
    <w:rsid w:val="00E92418"/>
    <w:rsid w:val="00E92D82"/>
    <w:rsid w:val="00E9351C"/>
    <w:rsid w:val="00E93A60"/>
    <w:rsid w:val="00E93AD4"/>
    <w:rsid w:val="00E93B3B"/>
    <w:rsid w:val="00E93FB5"/>
    <w:rsid w:val="00E94141"/>
    <w:rsid w:val="00E945E4"/>
    <w:rsid w:val="00E94AF4"/>
    <w:rsid w:val="00E9586C"/>
    <w:rsid w:val="00E95E66"/>
    <w:rsid w:val="00E96353"/>
    <w:rsid w:val="00E96B35"/>
    <w:rsid w:val="00E97373"/>
    <w:rsid w:val="00E97462"/>
    <w:rsid w:val="00EA0B87"/>
    <w:rsid w:val="00EA182F"/>
    <w:rsid w:val="00EA1AED"/>
    <w:rsid w:val="00EA1DC3"/>
    <w:rsid w:val="00EA23A6"/>
    <w:rsid w:val="00EA3EE0"/>
    <w:rsid w:val="00EA49D4"/>
    <w:rsid w:val="00EA4F0E"/>
    <w:rsid w:val="00EA5487"/>
    <w:rsid w:val="00EA55DA"/>
    <w:rsid w:val="00EA6938"/>
    <w:rsid w:val="00EA7229"/>
    <w:rsid w:val="00EA76EF"/>
    <w:rsid w:val="00EA7E2D"/>
    <w:rsid w:val="00EB002B"/>
    <w:rsid w:val="00EB0080"/>
    <w:rsid w:val="00EB02E9"/>
    <w:rsid w:val="00EB1877"/>
    <w:rsid w:val="00EB2646"/>
    <w:rsid w:val="00EB28B4"/>
    <w:rsid w:val="00EB2C9A"/>
    <w:rsid w:val="00EB34E9"/>
    <w:rsid w:val="00EB3639"/>
    <w:rsid w:val="00EB3ADA"/>
    <w:rsid w:val="00EB3C0E"/>
    <w:rsid w:val="00EB3E83"/>
    <w:rsid w:val="00EB413B"/>
    <w:rsid w:val="00EB42F4"/>
    <w:rsid w:val="00EB449C"/>
    <w:rsid w:val="00EB4806"/>
    <w:rsid w:val="00EB4D77"/>
    <w:rsid w:val="00EB5952"/>
    <w:rsid w:val="00EB5E4F"/>
    <w:rsid w:val="00EB654D"/>
    <w:rsid w:val="00EC0107"/>
    <w:rsid w:val="00EC07D3"/>
    <w:rsid w:val="00EC0A81"/>
    <w:rsid w:val="00EC0D5E"/>
    <w:rsid w:val="00EC14DC"/>
    <w:rsid w:val="00EC2127"/>
    <w:rsid w:val="00EC26AC"/>
    <w:rsid w:val="00EC477F"/>
    <w:rsid w:val="00EC47DB"/>
    <w:rsid w:val="00EC4850"/>
    <w:rsid w:val="00EC5886"/>
    <w:rsid w:val="00EC5A6E"/>
    <w:rsid w:val="00EC6274"/>
    <w:rsid w:val="00EC678A"/>
    <w:rsid w:val="00EC68A5"/>
    <w:rsid w:val="00EC6CA4"/>
    <w:rsid w:val="00EC7381"/>
    <w:rsid w:val="00EC778E"/>
    <w:rsid w:val="00EC7CB5"/>
    <w:rsid w:val="00ED03B9"/>
    <w:rsid w:val="00ED0759"/>
    <w:rsid w:val="00ED0899"/>
    <w:rsid w:val="00ED0B01"/>
    <w:rsid w:val="00ED0FE0"/>
    <w:rsid w:val="00ED101B"/>
    <w:rsid w:val="00ED11FD"/>
    <w:rsid w:val="00ED120E"/>
    <w:rsid w:val="00ED120F"/>
    <w:rsid w:val="00ED1335"/>
    <w:rsid w:val="00ED1759"/>
    <w:rsid w:val="00ED219A"/>
    <w:rsid w:val="00ED373E"/>
    <w:rsid w:val="00ED4B7D"/>
    <w:rsid w:val="00ED4EA9"/>
    <w:rsid w:val="00ED75DA"/>
    <w:rsid w:val="00ED76E3"/>
    <w:rsid w:val="00EE0380"/>
    <w:rsid w:val="00EE079D"/>
    <w:rsid w:val="00EE09A8"/>
    <w:rsid w:val="00EE0D9E"/>
    <w:rsid w:val="00EE14F2"/>
    <w:rsid w:val="00EE1AE7"/>
    <w:rsid w:val="00EE447E"/>
    <w:rsid w:val="00EE4730"/>
    <w:rsid w:val="00EE4C40"/>
    <w:rsid w:val="00EE54B8"/>
    <w:rsid w:val="00EE635F"/>
    <w:rsid w:val="00EE76C5"/>
    <w:rsid w:val="00EE76E0"/>
    <w:rsid w:val="00EF00DE"/>
    <w:rsid w:val="00EF07AF"/>
    <w:rsid w:val="00EF0874"/>
    <w:rsid w:val="00EF0F8A"/>
    <w:rsid w:val="00EF1BC1"/>
    <w:rsid w:val="00EF201F"/>
    <w:rsid w:val="00EF2D18"/>
    <w:rsid w:val="00EF3425"/>
    <w:rsid w:val="00EF4014"/>
    <w:rsid w:val="00EF4267"/>
    <w:rsid w:val="00EF4367"/>
    <w:rsid w:val="00EF4490"/>
    <w:rsid w:val="00EF4571"/>
    <w:rsid w:val="00EF482D"/>
    <w:rsid w:val="00EF4BA3"/>
    <w:rsid w:val="00EF4D26"/>
    <w:rsid w:val="00EF5054"/>
    <w:rsid w:val="00EF513C"/>
    <w:rsid w:val="00EF5407"/>
    <w:rsid w:val="00EF59F8"/>
    <w:rsid w:val="00EF5CD5"/>
    <w:rsid w:val="00EF6227"/>
    <w:rsid w:val="00EF6A68"/>
    <w:rsid w:val="00EF6F19"/>
    <w:rsid w:val="00EF7266"/>
    <w:rsid w:val="00EF7307"/>
    <w:rsid w:val="00EF7545"/>
    <w:rsid w:val="00EF7C24"/>
    <w:rsid w:val="00EF7CEE"/>
    <w:rsid w:val="00F000D5"/>
    <w:rsid w:val="00F00557"/>
    <w:rsid w:val="00F00918"/>
    <w:rsid w:val="00F00E48"/>
    <w:rsid w:val="00F03583"/>
    <w:rsid w:val="00F03A09"/>
    <w:rsid w:val="00F04655"/>
    <w:rsid w:val="00F046C3"/>
    <w:rsid w:val="00F05283"/>
    <w:rsid w:val="00F0547D"/>
    <w:rsid w:val="00F054BE"/>
    <w:rsid w:val="00F05B41"/>
    <w:rsid w:val="00F063C2"/>
    <w:rsid w:val="00F06C7D"/>
    <w:rsid w:val="00F0752F"/>
    <w:rsid w:val="00F07C46"/>
    <w:rsid w:val="00F100B1"/>
    <w:rsid w:val="00F106BB"/>
    <w:rsid w:val="00F10704"/>
    <w:rsid w:val="00F10AC3"/>
    <w:rsid w:val="00F10C07"/>
    <w:rsid w:val="00F1108B"/>
    <w:rsid w:val="00F11565"/>
    <w:rsid w:val="00F119D1"/>
    <w:rsid w:val="00F11B66"/>
    <w:rsid w:val="00F1210D"/>
    <w:rsid w:val="00F122AD"/>
    <w:rsid w:val="00F1276A"/>
    <w:rsid w:val="00F13100"/>
    <w:rsid w:val="00F1440D"/>
    <w:rsid w:val="00F145D2"/>
    <w:rsid w:val="00F14738"/>
    <w:rsid w:val="00F152F5"/>
    <w:rsid w:val="00F159FE"/>
    <w:rsid w:val="00F15C71"/>
    <w:rsid w:val="00F165BF"/>
    <w:rsid w:val="00F16773"/>
    <w:rsid w:val="00F176A2"/>
    <w:rsid w:val="00F202D3"/>
    <w:rsid w:val="00F20534"/>
    <w:rsid w:val="00F206E4"/>
    <w:rsid w:val="00F20871"/>
    <w:rsid w:val="00F209F1"/>
    <w:rsid w:val="00F20F14"/>
    <w:rsid w:val="00F20FE0"/>
    <w:rsid w:val="00F211BD"/>
    <w:rsid w:val="00F214A1"/>
    <w:rsid w:val="00F2164F"/>
    <w:rsid w:val="00F224ED"/>
    <w:rsid w:val="00F2251E"/>
    <w:rsid w:val="00F22945"/>
    <w:rsid w:val="00F2301D"/>
    <w:rsid w:val="00F231B3"/>
    <w:rsid w:val="00F231F8"/>
    <w:rsid w:val="00F23293"/>
    <w:rsid w:val="00F234DB"/>
    <w:rsid w:val="00F23686"/>
    <w:rsid w:val="00F23AF4"/>
    <w:rsid w:val="00F23CEE"/>
    <w:rsid w:val="00F23DFA"/>
    <w:rsid w:val="00F2406D"/>
    <w:rsid w:val="00F241D9"/>
    <w:rsid w:val="00F24A72"/>
    <w:rsid w:val="00F24B5F"/>
    <w:rsid w:val="00F24DAA"/>
    <w:rsid w:val="00F253E2"/>
    <w:rsid w:val="00F25546"/>
    <w:rsid w:val="00F2562A"/>
    <w:rsid w:val="00F25A65"/>
    <w:rsid w:val="00F264AB"/>
    <w:rsid w:val="00F26521"/>
    <w:rsid w:val="00F26809"/>
    <w:rsid w:val="00F3082C"/>
    <w:rsid w:val="00F30BDF"/>
    <w:rsid w:val="00F30BE9"/>
    <w:rsid w:val="00F310C0"/>
    <w:rsid w:val="00F31A73"/>
    <w:rsid w:val="00F326C0"/>
    <w:rsid w:val="00F326C6"/>
    <w:rsid w:val="00F326F4"/>
    <w:rsid w:val="00F32DDE"/>
    <w:rsid w:val="00F334A7"/>
    <w:rsid w:val="00F33D19"/>
    <w:rsid w:val="00F33FF8"/>
    <w:rsid w:val="00F346E4"/>
    <w:rsid w:val="00F3484B"/>
    <w:rsid w:val="00F34947"/>
    <w:rsid w:val="00F34C29"/>
    <w:rsid w:val="00F34EBA"/>
    <w:rsid w:val="00F34ED9"/>
    <w:rsid w:val="00F35409"/>
    <w:rsid w:val="00F35C2F"/>
    <w:rsid w:val="00F363A3"/>
    <w:rsid w:val="00F365CC"/>
    <w:rsid w:val="00F36790"/>
    <w:rsid w:val="00F3783F"/>
    <w:rsid w:val="00F37BFB"/>
    <w:rsid w:val="00F409BA"/>
    <w:rsid w:val="00F41280"/>
    <w:rsid w:val="00F412F7"/>
    <w:rsid w:val="00F41E28"/>
    <w:rsid w:val="00F41F45"/>
    <w:rsid w:val="00F43392"/>
    <w:rsid w:val="00F43723"/>
    <w:rsid w:val="00F43BDE"/>
    <w:rsid w:val="00F441E6"/>
    <w:rsid w:val="00F44217"/>
    <w:rsid w:val="00F445F2"/>
    <w:rsid w:val="00F44717"/>
    <w:rsid w:val="00F44901"/>
    <w:rsid w:val="00F44A6A"/>
    <w:rsid w:val="00F45C27"/>
    <w:rsid w:val="00F46099"/>
    <w:rsid w:val="00F462E2"/>
    <w:rsid w:val="00F464D0"/>
    <w:rsid w:val="00F4661A"/>
    <w:rsid w:val="00F4661B"/>
    <w:rsid w:val="00F4666A"/>
    <w:rsid w:val="00F46E11"/>
    <w:rsid w:val="00F46EC2"/>
    <w:rsid w:val="00F47758"/>
    <w:rsid w:val="00F47897"/>
    <w:rsid w:val="00F47AB4"/>
    <w:rsid w:val="00F47B39"/>
    <w:rsid w:val="00F507CB"/>
    <w:rsid w:val="00F50AD5"/>
    <w:rsid w:val="00F50B16"/>
    <w:rsid w:val="00F50B40"/>
    <w:rsid w:val="00F512C2"/>
    <w:rsid w:val="00F515B4"/>
    <w:rsid w:val="00F51DE7"/>
    <w:rsid w:val="00F523F9"/>
    <w:rsid w:val="00F52590"/>
    <w:rsid w:val="00F52FCF"/>
    <w:rsid w:val="00F53AA7"/>
    <w:rsid w:val="00F53B08"/>
    <w:rsid w:val="00F53D66"/>
    <w:rsid w:val="00F544FE"/>
    <w:rsid w:val="00F54953"/>
    <w:rsid w:val="00F54BEF"/>
    <w:rsid w:val="00F55183"/>
    <w:rsid w:val="00F556EB"/>
    <w:rsid w:val="00F558CE"/>
    <w:rsid w:val="00F55D49"/>
    <w:rsid w:val="00F56066"/>
    <w:rsid w:val="00F6028C"/>
    <w:rsid w:val="00F6033B"/>
    <w:rsid w:val="00F605F1"/>
    <w:rsid w:val="00F6136E"/>
    <w:rsid w:val="00F61C8C"/>
    <w:rsid w:val="00F6249F"/>
    <w:rsid w:val="00F626A2"/>
    <w:rsid w:val="00F62982"/>
    <w:rsid w:val="00F62E48"/>
    <w:rsid w:val="00F63139"/>
    <w:rsid w:val="00F63AAC"/>
    <w:rsid w:val="00F644B2"/>
    <w:rsid w:val="00F64800"/>
    <w:rsid w:val="00F64A66"/>
    <w:rsid w:val="00F64ADA"/>
    <w:rsid w:val="00F64B76"/>
    <w:rsid w:val="00F6531B"/>
    <w:rsid w:val="00F6555E"/>
    <w:rsid w:val="00F66033"/>
    <w:rsid w:val="00F661FA"/>
    <w:rsid w:val="00F6695D"/>
    <w:rsid w:val="00F66AB6"/>
    <w:rsid w:val="00F70341"/>
    <w:rsid w:val="00F70502"/>
    <w:rsid w:val="00F713A0"/>
    <w:rsid w:val="00F71C42"/>
    <w:rsid w:val="00F7260A"/>
    <w:rsid w:val="00F727F5"/>
    <w:rsid w:val="00F72DDA"/>
    <w:rsid w:val="00F73260"/>
    <w:rsid w:val="00F73616"/>
    <w:rsid w:val="00F7364F"/>
    <w:rsid w:val="00F73C95"/>
    <w:rsid w:val="00F741A2"/>
    <w:rsid w:val="00F7559B"/>
    <w:rsid w:val="00F75795"/>
    <w:rsid w:val="00F765AB"/>
    <w:rsid w:val="00F76B27"/>
    <w:rsid w:val="00F76D9C"/>
    <w:rsid w:val="00F77942"/>
    <w:rsid w:val="00F779A0"/>
    <w:rsid w:val="00F77D58"/>
    <w:rsid w:val="00F80177"/>
    <w:rsid w:val="00F80B12"/>
    <w:rsid w:val="00F80E0C"/>
    <w:rsid w:val="00F8112B"/>
    <w:rsid w:val="00F811D6"/>
    <w:rsid w:val="00F8131A"/>
    <w:rsid w:val="00F81680"/>
    <w:rsid w:val="00F81F50"/>
    <w:rsid w:val="00F82325"/>
    <w:rsid w:val="00F82B0E"/>
    <w:rsid w:val="00F82ED6"/>
    <w:rsid w:val="00F83974"/>
    <w:rsid w:val="00F83DC0"/>
    <w:rsid w:val="00F846C5"/>
    <w:rsid w:val="00F86071"/>
    <w:rsid w:val="00F86A18"/>
    <w:rsid w:val="00F87283"/>
    <w:rsid w:val="00F87536"/>
    <w:rsid w:val="00F90182"/>
    <w:rsid w:val="00F90E42"/>
    <w:rsid w:val="00F91C05"/>
    <w:rsid w:val="00F91CA2"/>
    <w:rsid w:val="00F91F95"/>
    <w:rsid w:val="00F9211A"/>
    <w:rsid w:val="00F9234C"/>
    <w:rsid w:val="00F9249B"/>
    <w:rsid w:val="00F9269D"/>
    <w:rsid w:val="00F92D04"/>
    <w:rsid w:val="00F92D64"/>
    <w:rsid w:val="00F92F6D"/>
    <w:rsid w:val="00F9339A"/>
    <w:rsid w:val="00F93803"/>
    <w:rsid w:val="00F93876"/>
    <w:rsid w:val="00F93D97"/>
    <w:rsid w:val="00F94474"/>
    <w:rsid w:val="00F94E07"/>
    <w:rsid w:val="00F950DA"/>
    <w:rsid w:val="00F95116"/>
    <w:rsid w:val="00F9579E"/>
    <w:rsid w:val="00F95E9F"/>
    <w:rsid w:val="00F9622D"/>
    <w:rsid w:val="00F96672"/>
    <w:rsid w:val="00F9670E"/>
    <w:rsid w:val="00F96E95"/>
    <w:rsid w:val="00F97224"/>
    <w:rsid w:val="00F9772E"/>
    <w:rsid w:val="00F97CCB"/>
    <w:rsid w:val="00FA0309"/>
    <w:rsid w:val="00FA03E5"/>
    <w:rsid w:val="00FA0B8A"/>
    <w:rsid w:val="00FA1058"/>
    <w:rsid w:val="00FA1484"/>
    <w:rsid w:val="00FA1680"/>
    <w:rsid w:val="00FA1BC8"/>
    <w:rsid w:val="00FA22C5"/>
    <w:rsid w:val="00FA2374"/>
    <w:rsid w:val="00FA369F"/>
    <w:rsid w:val="00FA38C7"/>
    <w:rsid w:val="00FA3BFF"/>
    <w:rsid w:val="00FA3CB1"/>
    <w:rsid w:val="00FA3CF7"/>
    <w:rsid w:val="00FA3DE7"/>
    <w:rsid w:val="00FA41D9"/>
    <w:rsid w:val="00FA4916"/>
    <w:rsid w:val="00FA4D2A"/>
    <w:rsid w:val="00FA593A"/>
    <w:rsid w:val="00FA6FBE"/>
    <w:rsid w:val="00FA7141"/>
    <w:rsid w:val="00FA73B7"/>
    <w:rsid w:val="00FA7AD8"/>
    <w:rsid w:val="00FB0153"/>
    <w:rsid w:val="00FB0769"/>
    <w:rsid w:val="00FB0AE4"/>
    <w:rsid w:val="00FB0D4A"/>
    <w:rsid w:val="00FB0F04"/>
    <w:rsid w:val="00FB1025"/>
    <w:rsid w:val="00FB175D"/>
    <w:rsid w:val="00FB25D7"/>
    <w:rsid w:val="00FB2971"/>
    <w:rsid w:val="00FB2B12"/>
    <w:rsid w:val="00FB3B78"/>
    <w:rsid w:val="00FB4530"/>
    <w:rsid w:val="00FB4B13"/>
    <w:rsid w:val="00FB650F"/>
    <w:rsid w:val="00FB65E5"/>
    <w:rsid w:val="00FB682A"/>
    <w:rsid w:val="00FB71ED"/>
    <w:rsid w:val="00FB74F8"/>
    <w:rsid w:val="00FB7EA3"/>
    <w:rsid w:val="00FC06A6"/>
    <w:rsid w:val="00FC0CB7"/>
    <w:rsid w:val="00FC0DF1"/>
    <w:rsid w:val="00FC1486"/>
    <w:rsid w:val="00FC310C"/>
    <w:rsid w:val="00FC31C6"/>
    <w:rsid w:val="00FC3769"/>
    <w:rsid w:val="00FC3AEF"/>
    <w:rsid w:val="00FC424E"/>
    <w:rsid w:val="00FC4469"/>
    <w:rsid w:val="00FC4825"/>
    <w:rsid w:val="00FC493C"/>
    <w:rsid w:val="00FC4F3F"/>
    <w:rsid w:val="00FC4FA7"/>
    <w:rsid w:val="00FC5378"/>
    <w:rsid w:val="00FC537B"/>
    <w:rsid w:val="00FC566F"/>
    <w:rsid w:val="00FC5F56"/>
    <w:rsid w:val="00FC6519"/>
    <w:rsid w:val="00FC6F52"/>
    <w:rsid w:val="00FC7A88"/>
    <w:rsid w:val="00FC7B52"/>
    <w:rsid w:val="00FD0095"/>
    <w:rsid w:val="00FD02BE"/>
    <w:rsid w:val="00FD08A8"/>
    <w:rsid w:val="00FD1016"/>
    <w:rsid w:val="00FD12BA"/>
    <w:rsid w:val="00FD2189"/>
    <w:rsid w:val="00FD33EC"/>
    <w:rsid w:val="00FD35FB"/>
    <w:rsid w:val="00FD38E5"/>
    <w:rsid w:val="00FD3AFC"/>
    <w:rsid w:val="00FD4B10"/>
    <w:rsid w:val="00FD57DD"/>
    <w:rsid w:val="00FD600B"/>
    <w:rsid w:val="00FD652A"/>
    <w:rsid w:val="00FD68AE"/>
    <w:rsid w:val="00FD6DF5"/>
    <w:rsid w:val="00FD7D8A"/>
    <w:rsid w:val="00FE0156"/>
    <w:rsid w:val="00FE0771"/>
    <w:rsid w:val="00FE1338"/>
    <w:rsid w:val="00FE158F"/>
    <w:rsid w:val="00FE1795"/>
    <w:rsid w:val="00FE1806"/>
    <w:rsid w:val="00FE25A1"/>
    <w:rsid w:val="00FE2B08"/>
    <w:rsid w:val="00FE36D8"/>
    <w:rsid w:val="00FE37E4"/>
    <w:rsid w:val="00FE394D"/>
    <w:rsid w:val="00FE408B"/>
    <w:rsid w:val="00FE44DE"/>
    <w:rsid w:val="00FE5596"/>
    <w:rsid w:val="00FE55E6"/>
    <w:rsid w:val="00FE6572"/>
    <w:rsid w:val="00FE6B01"/>
    <w:rsid w:val="00FE6F2C"/>
    <w:rsid w:val="00FE7FD2"/>
    <w:rsid w:val="00FF0275"/>
    <w:rsid w:val="00FF0A24"/>
    <w:rsid w:val="00FF0B43"/>
    <w:rsid w:val="00FF0CC7"/>
    <w:rsid w:val="00FF0E2D"/>
    <w:rsid w:val="00FF19F9"/>
    <w:rsid w:val="00FF1C51"/>
    <w:rsid w:val="00FF283A"/>
    <w:rsid w:val="00FF2BB9"/>
    <w:rsid w:val="00FF2FE0"/>
    <w:rsid w:val="00FF36DC"/>
    <w:rsid w:val="00FF3719"/>
    <w:rsid w:val="00FF42B2"/>
    <w:rsid w:val="00FF4519"/>
    <w:rsid w:val="00FF48D0"/>
    <w:rsid w:val="00FF4A06"/>
    <w:rsid w:val="00FF4AB6"/>
    <w:rsid w:val="00FF4C13"/>
    <w:rsid w:val="00FF5A5D"/>
    <w:rsid w:val="00FF5D42"/>
    <w:rsid w:val="00FF6317"/>
    <w:rsid w:val="00FF63BA"/>
    <w:rsid w:val="00FF699F"/>
    <w:rsid w:val="00FF71AC"/>
    <w:rsid w:val="00FF7A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5E1E6"/>
  <w15:docId w15:val="{D4C076BA-C20E-48DF-94BE-2FC4AC8C8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David"/>
        <w:sz w:val="22"/>
        <w:szCs w:val="24"/>
        <w:lang w:val="en-US" w:eastAsia="en-US" w:bidi="he-IL"/>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E28B6"/>
    <w:pPr>
      <w:spacing w:line="240" w:lineRule="auto"/>
    </w:pPr>
    <w:rPr>
      <w:sz w:val="20"/>
      <w:szCs w:val="20"/>
    </w:rPr>
  </w:style>
  <w:style w:type="character" w:customStyle="1" w:styleId="FootnoteTextChar">
    <w:name w:val="Footnote Text Char"/>
    <w:basedOn w:val="DefaultParagraphFont"/>
    <w:link w:val="FootnoteText"/>
    <w:uiPriority w:val="99"/>
    <w:semiHidden/>
    <w:rsid w:val="008E28B6"/>
    <w:rPr>
      <w:sz w:val="20"/>
      <w:szCs w:val="20"/>
    </w:rPr>
  </w:style>
  <w:style w:type="character" w:styleId="FootnoteReference">
    <w:name w:val="footnote reference"/>
    <w:basedOn w:val="DefaultParagraphFont"/>
    <w:uiPriority w:val="99"/>
    <w:semiHidden/>
    <w:unhideWhenUsed/>
    <w:rsid w:val="008E28B6"/>
    <w:rPr>
      <w:vertAlign w:val="superscript"/>
    </w:rPr>
  </w:style>
  <w:style w:type="paragraph" w:styleId="Revision">
    <w:name w:val="Revision"/>
    <w:hidden/>
    <w:uiPriority w:val="99"/>
    <w:semiHidden/>
    <w:rsid w:val="00B77F8E"/>
    <w:pPr>
      <w:spacing w:line="240" w:lineRule="auto"/>
    </w:pPr>
  </w:style>
  <w:style w:type="paragraph" w:styleId="BalloonText">
    <w:name w:val="Balloon Text"/>
    <w:basedOn w:val="Normal"/>
    <w:link w:val="BalloonTextChar"/>
    <w:uiPriority w:val="99"/>
    <w:semiHidden/>
    <w:unhideWhenUsed/>
    <w:rsid w:val="00B77F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F8E"/>
    <w:rPr>
      <w:rFonts w:ascii="Tahoma" w:hAnsi="Tahoma" w:cs="Tahoma"/>
      <w:sz w:val="16"/>
      <w:szCs w:val="16"/>
    </w:rPr>
  </w:style>
  <w:style w:type="paragraph" w:styleId="Header">
    <w:name w:val="header"/>
    <w:basedOn w:val="Normal"/>
    <w:link w:val="HeaderChar"/>
    <w:uiPriority w:val="99"/>
    <w:unhideWhenUsed/>
    <w:rsid w:val="00B77F8E"/>
    <w:pPr>
      <w:tabs>
        <w:tab w:val="center" w:pos="4153"/>
        <w:tab w:val="right" w:pos="8306"/>
      </w:tabs>
      <w:spacing w:line="240" w:lineRule="auto"/>
    </w:pPr>
  </w:style>
  <w:style w:type="character" w:customStyle="1" w:styleId="HeaderChar">
    <w:name w:val="Header Char"/>
    <w:basedOn w:val="DefaultParagraphFont"/>
    <w:link w:val="Header"/>
    <w:uiPriority w:val="99"/>
    <w:rsid w:val="00B77F8E"/>
  </w:style>
  <w:style w:type="paragraph" w:styleId="Footer">
    <w:name w:val="footer"/>
    <w:basedOn w:val="Normal"/>
    <w:link w:val="FooterChar"/>
    <w:uiPriority w:val="99"/>
    <w:unhideWhenUsed/>
    <w:rsid w:val="00B77F8E"/>
    <w:pPr>
      <w:tabs>
        <w:tab w:val="center" w:pos="4153"/>
        <w:tab w:val="right" w:pos="8306"/>
      </w:tabs>
      <w:spacing w:line="240" w:lineRule="auto"/>
    </w:pPr>
  </w:style>
  <w:style w:type="character" w:customStyle="1" w:styleId="FooterChar">
    <w:name w:val="Footer Char"/>
    <w:basedOn w:val="DefaultParagraphFont"/>
    <w:link w:val="Footer"/>
    <w:uiPriority w:val="99"/>
    <w:rsid w:val="00B77F8E"/>
  </w:style>
  <w:style w:type="character" w:styleId="CommentReference">
    <w:name w:val="annotation reference"/>
    <w:basedOn w:val="DefaultParagraphFont"/>
    <w:uiPriority w:val="99"/>
    <w:semiHidden/>
    <w:unhideWhenUsed/>
    <w:rsid w:val="00803F00"/>
    <w:rPr>
      <w:sz w:val="16"/>
      <w:szCs w:val="16"/>
    </w:rPr>
  </w:style>
  <w:style w:type="paragraph" w:styleId="CommentText">
    <w:name w:val="annotation text"/>
    <w:basedOn w:val="Normal"/>
    <w:link w:val="CommentTextChar"/>
    <w:uiPriority w:val="99"/>
    <w:semiHidden/>
    <w:unhideWhenUsed/>
    <w:rsid w:val="00803F00"/>
    <w:pPr>
      <w:spacing w:line="240" w:lineRule="auto"/>
    </w:pPr>
    <w:rPr>
      <w:sz w:val="20"/>
      <w:szCs w:val="20"/>
    </w:rPr>
  </w:style>
  <w:style w:type="character" w:customStyle="1" w:styleId="CommentTextChar">
    <w:name w:val="Comment Text Char"/>
    <w:basedOn w:val="DefaultParagraphFont"/>
    <w:link w:val="CommentText"/>
    <w:uiPriority w:val="99"/>
    <w:semiHidden/>
    <w:rsid w:val="00803F00"/>
    <w:rPr>
      <w:sz w:val="20"/>
      <w:szCs w:val="20"/>
    </w:rPr>
  </w:style>
  <w:style w:type="paragraph" w:styleId="CommentSubject">
    <w:name w:val="annotation subject"/>
    <w:basedOn w:val="CommentText"/>
    <w:next w:val="CommentText"/>
    <w:link w:val="CommentSubjectChar"/>
    <w:uiPriority w:val="99"/>
    <w:semiHidden/>
    <w:unhideWhenUsed/>
    <w:rsid w:val="00803F00"/>
    <w:rPr>
      <w:b/>
      <w:bCs/>
    </w:rPr>
  </w:style>
  <w:style w:type="character" w:customStyle="1" w:styleId="CommentSubjectChar">
    <w:name w:val="Comment Subject Char"/>
    <w:basedOn w:val="CommentTextChar"/>
    <w:link w:val="CommentSubject"/>
    <w:uiPriority w:val="99"/>
    <w:semiHidden/>
    <w:rsid w:val="00803F00"/>
    <w:rPr>
      <w:b/>
      <w:bCs/>
      <w:sz w:val="20"/>
      <w:szCs w:val="20"/>
    </w:rPr>
  </w:style>
  <w:style w:type="character" w:styleId="Hyperlink">
    <w:name w:val="Hyperlink"/>
    <w:basedOn w:val="DefaultParagraphFont"/>
    <w:uiPriority w:val="99"/>
    <w:unhideWhenUsed/>
    <w:rsid w:val="00B73353"/>
    <w:rPr>
      <w:color w:val="0000FF" w:themeColor="hyperlink"/>
      <w:u w:val="single"/>
    </w:rPr>
  </w:style>
  <w:style w:type="paragraph" w:styleId="EndnoteText">
    <w:name w:val="endnote text"/>
    <w:basedOn w:val="Normal"/>
    <w:link w:val="EndnoteTextChar"/>
    <w:uiPriority w:val="99"/>
    <w:semiHidden/>
    <w:unhideWhenUsed/>
    <w:rsid w:val="00947572"/>
    <w:pPr>
      <w:spacing w:line="240" w:lineRule="auto"/>
    </w:pPr>
    <w:rPr>
      <w:sz w:val="20"/>
      <w:szCs w:val="20"/>
    </w:rPr>
  </w:style>
  <w:style w:type="character" w:customStyle="1" w:styleId="EndnoteTextChar">
    <w:name w:val="Endnote Text Char"/>
    <w:basedOn w:val="DefaultParagraphFont"/>
    <w:link w:val="EndnoteText"/>
    <w:uiPriority w:val="99"/>
    <w:semiHidden/>
    <w:rsid w:val="00947572"/>
    <w:rPr>
      <w:sz w:val="20"/>
      <w:szCs w:val="20"/>
    </w:rPr>
  </w:style>
  <w:style w:type="character" w:styleId="EndnoteReference">
    <w:name w:val="endnote reference"/>
    <w:basedOn w:val="DefaultParagraphFont"/>
    <w:uiPriority w:val="99"/>
    <w:semiHidden/>
    <w:unhideWhenUsed/>
    <w:rsid w:val="009475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talitami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85E48-A9A0-4F13-B06F-6219BDB07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Pages>
  <Words>4438</Words>
  <Characters>25299</Characters>
  <Application>Microsoft Office Word</Application>
  <DocSecurity>0</DocSecurity>
  <Lines>210</Lines>
  <Paragraphs>59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אסף</dc:creator>
  <cp:lastModifiedBy>user</cp:lastModifiedBy>
  <cp:revision>6</cp:revision>
  <dcterms:created xsi:type="dcterms:W3CDTF">2018-08-12T05:46:00Z</dcterms:created>
  <dcterms:modified xsi:type="dcterms:W3CDTF">2018-08-12T06:58:00Z</dcterms:modified>
</cp:coreProperties>
</file>