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457" w14:textId="77777777" w:rsidR="00A51184" w:rsidRPr="00B76476" w:rsidRDefault="00B76476" w:rsidP="00B76476">
      <w:pPr>
        <w:jc w:val="center"/>
        <w:rPr>
          <w:rFonts w:cs="David"/>
          <w:b/>
          <w:bCs/>
          <w:sz w:val="24"/>
          <w:szCs w:val="24"/>
          <w:u w:val="single"/>
          <w:rtl/>
        </w:rPr>
      </w:pPr>
      <w:r w:rsidRPr="00B76476">
        <w:rPr>
          <w:rFonts w:cs="David" w:hint="cs"/>
          <w:b/>
          <w:bCs/>
          <w:sz w:val="24"/>
          <w:szCs w:val="24"/>
          <w:u w:val="single"/>
          <w:rtl/>
        </w:rPr>
        <w:t xml:space="preserve">הצעת מחקר </w:t>
      </w:r>
      <w:r w:rsidRPr="00B76476">
        <w:rPr>
          <w:rFonts w:cs="David"/>
          <w:b/>
          <w:bCs/>
          <w:sz w:val="24"/>
          <w:szCs w:val="24"/>
          <w:u w:val="single"/>
        </w:rPr>
        <w:t>ISF</w:t>
      </w:r>
    </w:p>
    <w:p w14:paraId="5EE0C3CE" w14:textId="4DBCDE4F" w:rsidR="00366DE5" w:rsidRDefault="00B76476" w:rsidP="0082680B">
      <w:pPr>
        <w:jc w:val="center"/>
        <w:rPr>
          <w:rFonts w:ascii="David" w:hAnsi="David" w:cs="David"/>
          <w:b/>
          <w:bCs/>
          <w:sz w:val="24"/>
          <w:szCs w:val="24"/>
          <w:u w:val="single"/>
          <w:rtl/>
        </w:rPr>
      </w:pPr>
      <w:r w:rsidRPr="00B76476">
        <w:rPr>
          <w:rFonts w:cs="David" w:hint="cs"/>
          <w:b/>
          <w:bCs/>
          <w:sz w:val="24"/>
          <w:szCs w:val="24"/>
          <w:u w:val="single"/>
          <w:rtl/>
        </w:rPr>
        <w:t>תפיסת היהדות כמוסר</w:t>
      </w:r>
      <w:r w:rsidR="0082680B">
        <w:rPr>
          <w:rFonts w:cs="David" w:hint="cs"/>
          <w:b/>
          <w:bCs/>
          <w:sz w:val="24"/>
          <w:szCs w:val="24"/>
          <w:u w:val="single"/>
          <w:rtl/>
        </w:rPr>
        <w:t>יות (כאתיקה)</w:t>
      </w:r>
      <w:r w:rsidR="00BB3967">
        <w:rPr>
          <w:rFonts w:cs="David" w:hint="cs"/>
          <w:b/>
          <w:bCs/>
          <w:sz w:val="24"/>
          <w:szCs w:val="24"/>
          <w:u w:val="single"/>
          <w:rtl/>
        </w:rPr>
        <w:t xml:space="preserve"> </w:t>
      </w:r>
      <w:r w:rsidRPr="00B76476">
        <w:rPr>
          <w:rFonts w:cs="David" w:hint="cs"/>
          <w:b/>
          <w:bCs/>
          <w:sz w:val="24"/>
          <w:szCs w:val="24"/>
          <w:u w:val="single"/>
          <w:rtl/>
        </w:rPr>
        <w:t>שורשיה</w:t>
      </w:r>
      <w:r w:rsidR="00355E4F">
        <w:rPr>
          <w:rFonts w:cs="David" w:hint="cs"/>
          <w:b/>
          <w:bCs/>
          <w:sz w:val="24"/>
          <w:szCs w:val="24"/>
          <w:u w:val="single"/>
          <w:rtl/>
        </w:rPr>
        <w:t xml:space="preserve"> במחשבה היהודית המודרנית ובמקורות היהדות</w:t>
      </w:r>
      <w:r w:rsidRPr="00B76476">
        <w:rPr>
          <w:rFonts w:cs="David" w:hint="cs"/>
          <w:b/>
          <w:bCs/>
          <w:sz w:val="24"/>
          <w:szCs w:val="24"/>
          <w:u w:val="single"/>
          <w:rtl/>
        </w:rPr>
        <w:t>, מגבלותיה ו</w:t>
      </w:r>
      <w:r w:rsidR="00355E4F">
        <w:rPr>
          <w:rFonts w:cs="David" w:hint="cs"/>
          <w:b/>
          <w:bCs/>
          <w:sz w:val="24"/>
          <w:szCs w:val="24"/>
          <w:u w:val="single"/>
          <w:rtl/>
        </w:rPr>
        <w:t xml:space="preserve">אפשרויות חידושה כיום </w:t>
      </w:r>
    </w:p>
    <w:p w14:paraId="39AC7126" w14:textId="70ABFA4E" w:rsidR="00251336" w:rsidRPr="00251336" w:rsidRDefault="00251336" w:rsidP="00251336">
      <w:pPr>
        <w:spacing w:line="360" w:lineRule="auto"/>
        <w:jc w:val="right"/>
        <w:rPr>
          <w:rFonts w:asciiTheme="majorBidi" w:hAnsiTheme="majorBidi" w:cstheme="majorBidi"/>
          <w:b/>
          <w:bCs/>
          <w:sz w:val="24"/>
          <w:szCs w:val="24"/>
        </w:rPr>
      </w:pPr>
      <w:r w:rsidRPr="00251336">
        <w:rPr>
          <w:rFonts w:asciiTheme="majorBidi" w:hAnsiTheme="majorBidi" w:cstheme="majorBidi"/>
          <w:b/>
          <w:bCs/>
          <w:sz w:val="24"/>
          <w:szCs w:val="24"/>
        </w:rPr>
        <w:t>Scientific Background</w:t>
      </w:r>
    </w:p>
    <w:p w14:paraId="08701CD4" w14:textId="07926D3F" w:rsidR="00015935" w:rsidRDefault="00381490" w:rsidP="00BB3967">
      <w:pPr>
        <w:spacing w:line="360" w:lineRule="auto"/>
        <w:rPr>
          <w:rFonts w:cs="David"/>
          <w:sz w:val="24"/>
          <w:szCs w:val="24"/>
          <w:rtl/>
        </w:rPr>
      </w:pPr>
      <w:r>
        <w:rPr>
          <w:rFonts w:cs="David" w:hint="cs"/>
          <w:sz w:val="24"/>
          <w:szCs w:val="24"/>
          <w:rtl/>
        </w:rPr>
        <w:t>אחד המאפיינים הבולטים של המחשבה היהודית המודרנ</w:t>
      </w:r>
      <w:r w:rsidR="00DF13DA">
        <w:rPr>
          <w:rFonts w:cs="David" w:hint="cs"/>
          <w:sz w:val="24"/>
          <w:szCs w:val="24"/>
          <w:rtl/>
        </w:rPr>
        <w:t xml:space="preserve">ית מימי </w:t>
      </w:r>
      <w:r w:rsidR="00355E4F">
        <w:rPr>
          <w:rFonts w:cs="David" w:hint="cs"/>
          <w:sz w:val="24"/>
          <w:szCs w:val="24"/>
          <w:rtl/>
        </w:rPr>
        <w:t xml:space="preserve">משה </w:t>
      </w:r>
      <w:r w:rsidR="00DF13DA">
        <w:rPr>
          <w:rFonts w:cs="David" w:hint="cs"/>
          <w:sz w:val="24"/>
          <w:szCs w:val="24"/>
          <w:rtl/>
        </w:rPr>
        <w:t>מנדלסון ואילך קשור בהדגש</w:t>
      </w:r>
      <w:r>
        <w:rPr>
          <w:rFonts w:cs="David" w:hint="cs"/>
          <w:sz w:val="24"/>
          <w:szCs w:val="24"/>
          <w:rtl/>
        </w:rPr>
        <w:t>ת</w:t>
      </w:r>
      <w:r w:rsidR="00DF13DA">
        <w:rPr>
          <w:rFonts w:cs="David" w:hint="cs"/>
          <w:sz w:val="24"/>
          <w:szCs w:val="24"/>
          <w:rtl/>
        </w:rPr>
        <w:t xml:space="preserve"> מרכזיותו של הממד המוסרי </w:t>
      </w:r>
      <w:r>
        <w:rPr>
          <w:rFonts w:cs="David" w:hint="cs"/>
          <w:sz w:val="24"/>
          <w:szCs w:val="24"/>
          <w:rtl/>
        </w:rPr>
        <w:t xml:space="preserve">ביהדות, עד </w:t>
      </w:r>
      <w:r w:rsidR="00AC1588">
        <w:rPr>
          <w:rFonts w:cs="David" w:hint="cs"/>
          <w:sz w:val="24"/>
          <w:szCs w:val="24"/>
          <w:rtl/>
        </w:rPr>
        <w:t>ל</w:t>
      </w:r>
      <w:r>
        <w:rPr>
          <w:rFonts w:cs="David" w:hint="cs"/>
          <w:sz w:val="24"/>
          <w:szCs w:val="24"/>
          <w:rtl/>
        </w:rPr>
        <w:t xml:space="preserve">כדי </w:t>
      </w:r>
      <w:r w:rsidR="00AC1588">
        <w:rPr>
          <w:rFonts w:cs="David" w:hint="cs"/>
          <w:sz w:val="24"/>
          <w:szCs w:val="24"/>
          <w:rtl/>
        </w:rPr>
        <w:t xml:space="preserve">טענת זיהויה של </w:t>
      </w:r>
      <w:r>
        <w:rPr>
          <w:rFonts w:cs="David" w:hint="cs"/>
          <w:sz w:val="24"/>
          <w:szCs w:val="24"/>
          <w:rtl/>
        </w:rPr>
        <w:t>מהות</w:t>
      </w:r>
      <w:r w:rsidR="00D80BA1">
        <w:rPr>
          <w:rFonts w:cs="David" w:hint="cs"/>
          <w:sz w:val="24"/>
          <w:szCs w:val="24"/>
          <w:rtl/>
        </w:rPr>
        <w:t xml:space="preserve"> היהדות עם </w:t>
      </w:r>
      <w:r w:rsidR="003303FF">
        <w:rPr>
          <w:rFonts w:cs="David" w:hint="cs"/>
          <w:sz w:val="24"/>
          <w:szCs w:val="24"/>
          <w:rtl/>
        </w:rPr>
        <w:t>ה</w:t>
      </w:r>
      <w:r w:rsidR="0047091D">
        <w:rPr>
          <w:rFonts w:cs="David" w:hint="cs"/>
          <w:sz w:val="24"/>
          <w:szCs w:val="24"/>
          <w:rtl/>
        </w:rPr>
        <w:t>מוסריות</w:t>
      </w:r>
      <w:r w:rsidR="00041584">
        <w:rPr>
          <w:rFonts w:cs="David" w:hint="cs"/>
          <w:sz w:val="24"/>
          <w:szCs w:val="24"/>
          <w:rtl/>
        </w:rPr>
        <w:t xml:space="preserve">. </w:t>
      </w:r>
      <w:r w:rsidR="0047091D">
        <w:rPr>
          <w:rFonts w:cs="David" w:hint="cs"/>
          <w:sz w:val="24"/>
          <w:szCs w:val="24"/>
          <w:rtl/>
        </w:rPr>
        <w:t xml:space="preserve">במהלך המאה התשע-עשרה נטו רבים לזהות מוסריות זו עם מוסר החובה הקאנטיני, אולם </w:t>
      </w:r>
      <w:r w:rsidR="00AF542F">
        <w:rPr>
          <w:rFonts w:cs="David" w:hint="cs"/>
          <w:sz w:val="24"/>
          <w:szCs w:val="24"/>
          <w:rtl/>
        </w:rPr>
        <w:t xml:space="preserve">כבר </w:t>
      </w:r>
      <w:r w:rsidR="003303FF">
        <w:rPr>
          <w:rFonts w:cs="David" w:hint="cs"/>
          <w:sz w:val="24"/>
          <w:szCs w:val="24"/>
          <w:rtl/>
        </w:rPr>
        <w:t>גם ב</w:t>
      </w:r>
      <w:r w:rsidR="0047091D">
        <w:rPr>
          <w:rFonts w:cs="David" w:hint="cs"/>
          <w:sz w:val="24"/>
          <w:szCs w:val="24"/>
          <w:rtl/>
        </w:rPr>
        <w:t xml:space="preserve">הגות </w:t>
      </w:r>
      <w:r w:rsidR="005F262D">
        <w:rPr>
          <w:rFonts w:cs="David" w:hint="cs"/>
          <w:sz w:val="24"/>
          <w:szCs w:val="24"/>
          <w:rtl/>
        </w:rPr>
        <w:t xml:space="preserve">הדתית </w:t>
      </w:r>
      <w:r w:rsidR="0047091D">
        <w:rPr>
          <w:rFonts w:cs="David" w:hint="cs"/>
          <w:sz w:val="24"/>
          <w:szCs w:val="24"/>
          <w:rtl/>
        </w:rPr>
        <w:t>המוקדמת כ</w:t>
      </w:r>
      <w:r w:rsidR="003303FF">
        <w:rPr>
          <w:rFonts w:cs="David" w:hint="cs"/>
          <w:sz w:val="24"/>
          <w:szCs w:val="24"/>
          <w:rtl/>
        </w:rPr>
        <w:t xml:space="preserve">בזו </w:t>
      </w:r>
      <w:r w:rsidR="0047091D">
        <w:rPr>
          <w:rFonts w:cs="David" w:hint="cs"/>
          <w:sz w:val="24"/>
          <w:szCs w:val="24"/>
          <w:rtl/>
        </w:rPr>
        <w:t>של מנדלסו</w:t>
      </w:r>
      <w:r w:rsidR="003303FF">
        <w:rPr>
          <w:rFonts w:cs="David" w:hint="cs"/>
          <w:sz w:val="24"/>
          <w:szCs w:val="24"/>
          <w:rtl/>
        </w:rPr>
        <w:t>ן שקדמה לניסוח האתיקה של קאנט המושגים מוסר או אתיקה התייחסו ל</w:t>
      </w:r>
      <w:r w:rsidR="00A27504">
        <w:rPr>
          <w:rFonts w:cs="David" w:hint="cs"/>
          <w:sz w:val="24"/>
          <w:szCs w:val="24"/>
          <w:rtl/>
        </w:rPr>
        <w:t>מובנם</w:t>
      </w:r>
      <w:r w:rsidR="003303FF">
        <w:rPr>
          <w:rFonts w:cs="David" w:hint="cs"/>
          <w:sz w:val="24"/>
          <w:szCs w:val="24"/>
          <w:rtl/>
        </w:rPr>
        <w:t xml:space="preserve"> ב</w:t>
      </w:r>
      <w:r w:rsidR="0047091D">
        <w:rPr>
          <w:rFonts w:cs="David" w:hint="cs"/>
          <w:sz w:val="24"/>
          <w:szCs w:val="24"/>
          <w:rtl/>
        </w:rPr>
        <w:t xml:space="preserve">פילוסופיה המערבית </w:t>
      </w:r>
      <w:r w:rsidR="003303FF">
        <w:rPr>
          <w:rFonts w:cs="David" w:hint="cs"/>
          <w:sz w:val="24"/>
          <w:szCs w:val="24"/>
          <w:rtl/>
        </w:rPr>
        <w:t>כ</w:t>
      </w:r>
      <w:r w:rsidR="0047091D">
        <w:rPr>
          <w:rFonts w:cs="David" w:hint="cs"/>
          <w:sz w:val="24"/>
          <w:szCs w:val="24"/>
          <w:rtl/>
        </w:rPr>
        <w:t xml:space="preserve">מערכת ציוויים תבונית </w:t>
      </w:r>
      <w:r w:rsidR="003303FF">
        <w:rPr>
          <w:rFonts w:cs="David" w:hint="cs"/>
          <w:sz w:val="24"/>
          <w:szCs w:val="24"/>
          <w:rtl/>
        </w:rPr>
        <w:t xml:space="preserve">המסדירה את היחסים שבין אדם לחברו </w:t>
      </w:r>
      <w:r w:rsidR="0047091D">
        <w:rPr>
          <w:rFonts w:cs="David" w:hint="cs"/>
          <w:sz w:val="24"/>
          <w:szCs w:val="24"/>
          <w:rtl/>
        </w:rPr>
        <w:t>המחייבת את כל</w:t>
      </w:r>
      <w:r w:rsidR="003303FF">
        <w:rPr>
          <w:rFonts w:cs="David" w:hint="cs"/>
          <w:sz w:val="24"/>
          <w:szCs w:val="24"/>
          <w:rtl/>
        </w:rPr>
        <w:t xml:space="preserve"> בני האדם. ההבנה שאתיקה היא מערכת ציוויים כלל אנושית היא המכנה המשותף של כל האוחזים בתפיס</w:t>
      </w:r>
      <w:r w:rsidR="00D864D3">
        <w:rPr>
          <w:rFonts w:cs="David" w:hint="cs"/>
          <w:sz w:val="24"/>
          <w:szCs w:val="24"/>
          <w:rtl/>
        </w:rPr>
        <w:t>ת</w:t>
      </w:r>
      <w:r w:rsidR="003303FF">
        <w:rPr>
          <w:rFonts w:cs="David" w:hint="cs"/>
          <w:sz w:val="24"/>
          <w:szCs w:val="24"/>
          <w:rtl/>
        </w:rPr>
        <w:t xml:space="preserve"> </w:t>
      </w:r>
      <w:r w:rsidR="00D864D3">
        <w:rPr>
          <w:rFonts w:cs="David" w:hint="cs"/>
          <w:sz w:val="24"/>
          <w:szCs w:val="24"/>
          <w:rtl/>
        </w:rPr>
        <w:t>היהדות כמוסריות,</w:t>
      </w:r>
      <w:r w:rsidR="003303FF">
        <w:rPr>
          <w:rFonts w:cs="David" w:hint="cs"/>
          <w:sz w:val="24"/>
          <w:szCs w:val="24"/>
          <w:rtl/>
        </w:rPr>
        <w:t xml:space="preserve"> על אף ההבדלים שביניהם. </w:t>
      </w:r>
      <w:r w:rsidR="00041584">
        <w:rPr>
          <w:rFonts w:cs="David" w:hint="cs"/>
          <w:sz w:val="24"/>
          <w:szCs w:val="24"/>
          <w:rtl/>
        </w:rPr>
        <w:t xml:space="preserve">נתן רוטנשטרייך </w:t>
      </w:r>
      <w:r w:rsidR="00C217B6">
        <w:rPr>
          <w:rFonts w:cs="David" w:hint="cs"/>
          <w:sz w:val="24"/>
          <w:szCs w:val="24"/>
          <w:rtl/>
        </w:rPr>
        <w:t>הוא שעמד על כך ש</w:t>
      </w:r>
      <w:r w:rsidR="006F7558">
        <w:rPr>
          <w:rFonts w:cs="David" w:hint="cs"/>
          <w:sz w:val="24"/>
          <w:szCs w:val="24"/>
          <w:rtl/>
        </w:rPr>
        <w:t xml:space="preserve">ההוגה </w:t>
      </w:r>
      <w:r w:rsidR="003303FF">
        <w:rPr>
          <w:rFonts w:cs="David" w:hint="cs"/>
          <w:sz w:val="24"/>
          <w:szCs w:val="24"/>
          <w:rtl/>
        </w:rPr>
        <w:t xml:space="preserve">היהודי </w:t>
      </w:r>
      <w:r w:rsidR="006F7558">
        <w:rPr>
          <w:rFonts w:cs="David" w:hint="cs"/>
          <w:sz w:val="24"/>
          <w:szCs w:val="24"/>
          <w:rtl/>
        </w:rPr>
        <w:t xml:space="preserve">המודרני </w:t>
      </w:r>
      <w:r w:rsidR="003303FF">
        <w:rPr>
          <w:rFonts w:cs="David" w:hint="cs"/>
          <w:sz w:val="24"/>
          <w:szCs w:val="24"/>
          <w:rtl/>
        </w:rPr>
        <w:t>הראשון ש</w:t>
      </w:r>
      <w:r w:rsidR="00C217B6">
        <w:rPr>
          <w:rFonts w:cs="David" w:hint="cs"/>
          <w:sz w:val="24"/>
          <w:szCs w:val="24"/>
          <w:rtl/>
        </w:rPr>
        <w:t xml:space="preserve">טען במפורש שמהות היהדות הם צוויה המוסריים שתכליתם לשיטתו העצמת רגש החמלה למול רגשות סותרים המחלישים אותו, </w:t>
      </w:r>
      <w:r w:rsidR="00041584">
        <w:rPr>
          <w:rFonts w:cs="David" w:hint="cs"/>
          <w:sz w:val="24"/>
          <w:szCs w:val="24"/>
          <w:rtl/>
        </w:rPr>
        <w:t xml:space="preserve">היה </w:t>
      </w:r>
      <w:r w:rsidR="003303FF">
        <w:rPr>
          <w:rFonts w:cs="David" w:hint="cs"/>
          <w:sz w:val="24"/>
          <w:szCs w:val="24"/>
          <w:rtl/>
        </w:rPr>
        <w:t xml:space="preserve">הרב וחוקר היהדות האיטלקי </w:t>
      </w:r>
      <w:r w:rsidR="00041584">
        <w:rPr>
          <w:rFonts w:cs="David" w:hint="cs"/>
          <w:sz w:val="24"/>
          <w:szCs w:val="24"/>
          <w:rtl/>
        </w:rPr>
        <w:t>שמואל דוד לוצאטו</w:t>
      </w:r>
      <w:r w:rsidR="003303FF">
        <w:rPr>
          <w:rFonts w:cs="David" w:hint="cs"/>
          <w:sz w:val="24"/>
          <w:szCs w:val="24"/>
          <w:rtl/>
        </w:rPr>
        <w:t>,</w:t>
      </w:r>
      <w:r w:rsidR="00041584">
        <w:rPr>
          <w:rFonts w:cs="David" w:hint="cs"/>
          <w:sz w:val="24"/>
          <w:szCs w:val="24"/>
          <w:rtl/>
        </w:rPr>
        <w:t xml:space="preserve"> </w:t>
      </w:r>
      <w:r w:rsidR="00AC1588">
        <w:rPr>
          <w:rFonts w:cs="David" w:hint="cs"/>
          <w:sz w:val="24"/>
          <w:szCs w:val="24"/>
          <w:rtl/>
        </w:rPr>
        <w:t xml:space="preserve">ראש </w:t>
      </w:r>
      <w:r w:rsidR="00355E4F">
        <w:rPr>
          <w:rFonts w:cs="David" w:hint="cs"/>
          <w:sz w:val="24"/>
          <w:szCs w:val="24"/>
          <w:rtl/>
        </w:rPr>
        <w:t>בית המדרש לרבנים בפדואה</w:t>
      </w:r>
      <w:r w:rsidR="00C217B6">
        <w:rPr>
          <w:rFonts w:cs="David" w:hint="cs"/>
          <w:sz w:val="24"/>
          <w:szCs w:val="24"/>
          <w:rtl/>
        </w:rPr>
        <w:t xml:space="preserve"> בספרון שכותרתו מהות</w:t>
      </w:r>
      <w:r w:rsidR="00BB3967">
        <w:rPr>
          <w:rFonts w:cs="David" w:hint="cs"/>
          <w:sz w:val="24"/>
          <w:szCs w:val="24"/>
          <w:rtl/>
        </w:rPr>
        <w:t xml:space="preserve"> היהדות</w:t>
      </w:r>
      <w:r w:rsidR="00C217B6">
        <w:rPr>
          <w:rFonts w:cs="David" w:hint="cs"/>
          <w:sz w:val="24"/>
          <w:szCs w:val="24"/>
          <w:rtl/>
        </w:rPr>
        <w:t xml:space="preserve"> </w:t>
      </w:r>
      <w:r w:rsidR="006354EA">
        <w:rPr>
          <w:rFonts w:cs="David" w:hint="cs"/>
          <w:sz w:val="24"/>
          <w:szCs w:val="24"/>
          <w:rtl/>
        </w:rPr>
        <w:t>(מרגולין, שד"ל)</w:t>
      </w:r>
      <w:r w:rsidR="00355E4F">
        <w:rPr>
          <w:rFonts w:cs="David" w:hint="cs"/>
          <w:sz w:val="24"/>
          <w:szCs w:val="24"/>
          <w:rtl/>
        </w:rPr>
        <w:t>.</w:t>
      </w:r>
      <w:r w:rsidR="00041584">
        <w:rPr>
          <w:rFonts w:cs="David" w:hint="cs"/>
          <w:sz w:val="24"/>
          <w:szCs w:val="24"/>
          <w:rtl/>
        </w:rPr>
        <w:t xml:space="preserve"> רבים מהוגי היהדות הגרמנית </w:t>
      </w:r>
      <w:r w:rsidR="00A27504">
        <w:rPr>
          <w:rFonts w:cs="David" w:hint="cs"/>
          <w:sz w:val="24"/>
          <w:szCs w:val="24"/>
          <w:rtl/>
        </w:rPr>
        <w:t xml:space="preserve">על גווניה השונים היו </w:t>
      </w:r>
      <w:r w:rsidR="00041584">
        <w:rPr>
          <w:rFonts w:cs="David" w:hint="cs"/>
          <w:sz w:val="24"/>
          <w:szCs w:val="24"/>
          <w:rtl/>
        </w:rPr>
        <w:t>במהלך המאה התשע עשרה שותפים ל</w:t>
      </w:r>
      <w:r w:rsidR="00C217B6">
        <w:rPr>
          <w:rFonts w:cs="David" w:hint="cs"/>
          <w:sz w:val="24"/>
          <w:szCs w:val="24"/>
          <w:rtl/>
        </w:rPr>
        <w:t xml:space="preserve">טענה הכללית שמהות היהדות טמונה בממד המוסרי הכלול בה, </w:t>
      </w:r>
      <w:r w:rsidR="00041584">
        <w:rPr>
          <w:rFonts w:cs="David" w:hint="cs"/>
          <w:sz w:val="24"/>
          <w:szCs w:val="24"/>
          <w:rtl/>
        </w:rPr>
        <w:t xml:space="preserve">תפישה ששיאה היה ללא ספק ספרו של הרמן כהן דת התבונה ממקורות היהדות. </w:t>
      </w:r>
      <w:r>
        <w:rPr>
          <w:rFonts w:cs="David" w:hint="cs"/>
          <w:sz w:val="24"/>
          <w:szCs w:val="24"/>
          <w:rtl/>
        </w:rPr>
        <w:t xml:space="preserve">מהלך זה </w:t>
      </w:r>
      <w:r w:rsidR="00855543">
        <w:rPr>
          <w:rFonts w:cs="David" w:hint="cs"/>
          <w:sz w:val="24"/>
          <w:szCs w:val="24"/>
          <w:rtl/>
        </w:rPr>
        <w:t xml:space="preserve">אופייני </w:t>
      </w:r>
      <w:r w:rsidR="002A6118">
        <w:rPr>
          <w:rFonts w:cs="David" w:hint="cs"/>
          <w:sz w:val="24"/>
          <w:szCs w:val="24"/>
          <w:rtl/>
        </w:rPr>
        <w:t xml:space="preserve">היה </w:t>
      </w:r>
      <w:r w:rsidR="00C217B6">
        <w:rPr>
          <w:rFonts w:cs="David" w:hint="cs"/>
          <w:sz w:val="24"/>
          <w:szCs w:val="24"/>
          <w:rtl/>
        </w:rPr>
        <w:t xml:space="preserve">גם </w:t>
      </w:r>
      <w:r w:rsidR="00855543">
        <w:rPr>
          <w:rFonts w:cs="David" w:hint="cs"/>
          <w:sz w:val="24"/>
          <w:szCs w:val="24"/>
          <w:rtl/>
        </w:rPr>
        <w:t>לשורה של הוגים במאה העשרים</w:t>
      </w:r>
      <w:r w:rsidR="00C217B6">
        <w:rPr>
          <w:rFonts w:cs="David" w:hint="cs"/>
          <w:sz w:val="24"/>
          <w:szCs w:val="24"/>
          <w:rtl/>
        </w:rPr>
        <w:t xml:space="preserve"> שראו עצמם שותפים למהלך דומה שנקט אחד העם</w:t>
      </w:r>
      <w:r w:rsidR="00D864D3">
        <w:rPr>
          <w:rFonts w:cs="David" w:hint="cs"/>
          <w:sz w:val="24"/>
          <w:szCs w:val="24"/>
          <w:rtl/>
        </w:rPr>
        <w:t>,</w:t>
      </w:r>
      <w:r w:rsidR="002A6118">
        <w:rPr>
          <w:rFonts w:cs="David" w:hint="cs"/>
          <w:sz w:val="24"/>
          <w:szCs w:val="24"/>
          <w:rtl/>
        </w:rPr>
        <w:t xml:space="preserve"> </w:t>
      </w:r>
      <w:r w:rsidR="00855543">
        <w:rPr>
          <w:rFonts w:cs="David" w:hint="cs"/>
          <w:sz w:val="24"/>
          <w:szCs w:val="24"/>
          <w:rtl/>
        </w:rPr>
        <w:t>מ</w:t>
      </w:r>
      <w:r w:rsidR="008D1D19">
        <w:rPr>
          <w:rFonts w:cs="David" w:hint="cs"/>
          <w:sz w:val="24"/>
          <w:szCs w:val="24"/>
          <w:rtl/>
        </w:rPr>
        <w:t>י</w:t>
      </w:r>
      <w:r w:rsidR="00855543">
        <w:rPr>
          <w:rFonts w:cs="David" w:hint="cs"/>
          <w:sz w:val="24"/>
          <w:szCs w:val="24"/>
          <w:rtl/>
        </w:rPr>
        <w:t>יסד</w:t>
      </w:r>
      <w:r w:rsidR="003303FF">
        <w:rPr>
          <w:rFonts w:cs="David" w:hint="cs"/>
          <w:sz w:val="24"/>
          <w:szCs w:val="24"/>
          <w:rtl/>
        </w:rPr>
        <w:t xml:space="preserve"> הציונות הרוחנית</w:t>
      </w:r>
      <w:r w:rsidR="00C217B6">
        <w:rPr>
          <w:rFonts w:cs="David" w:hint="cs"/>
          <w:sz w:val="24"/>
          <w:szCs w:val="24"/>
          <w:rtl/>
        </w:rPr>
        <w:t>.</w:t>
      </w:r>
      <w:r w:rsidR="00855543">
        <w:rPr>
          <w:rFonts w:cs="David" w:hint="cs"/>
          <w:sz w:val="24"/>
          <w:szCs w:val="24"/>
          <w:rtl/>
        </w:rPr>
        <w:t xml:space="preserve"> </w:t>
      </w:r>
      <w:r w:rsidR="00AC1588">
        <w:rPr>
          <w:rFonts w:cs="David" w:hint="cs"/>
          <w:sz w:val="24"/>
          <w:szCs w:val="24"/>
          <w:rtl/>
        </w:rPr>
        <w:t>למהלך זה היו</w:t>
      </w:r>
      <w:r w:rsidR="0010030C">
        <w:rPr>
          <w:rFonts w:cs="David" w:hint="cs"/>
          <w:sz w:val="24"/>
          <w:szCs w:val="24"/>
          <w:rtl/>
        </w:rPr>
        <w:t xml:space="preserve"> </w:t>
      </w:r>
      <w:r>
        <w:rPr>
          <w:rFonts w:cs="David" w:hint="cs"/>
          <w:sz w:val="24"/>
          <w:szCs w:val="24"/>
          <w:rtl/>
        </w:rPr>
        <w:t xml:space="preserve">גם </w:t>
      </w:r>
      <w:r w:rsidR="00653208">
        <w:rPr>
          <w:rFonts w:cs="David" w:hint="cs"/>
          <w:sz w:val="24"/>
          <w:szCs w:val="24"/>
          <w:rtl/>
        </w:rPr>
        <w:t>הדים מאז אמצע המאה התשע עשרה בעולם הרבני</w:t>
      </w:r>
      <w:r w:rsidR="002A6118">
        <w:rPr>
          <w:rFonts w:cs="David" w:hint="cs"/>
          <w:sz w:val="24"/>
          <w:szCs w:val="24"/>
          <w:rtl/>
        </w:rPr>
        <w:t xml:space="preserve"> שיפורטו בהמשך</w:t>
      </w:r>
      <w:r w:rsidR="009712AD">
        <w:rPr>
          <w:rFonts w:cs="David" w:hint="cs"/>
          <w:sz w:val="24"/>
          <w:szCs w:val="24"/>
          <w:rtl/>
        </w:rPr>
        <w:t>.</w:t>
      </w:r>
      <w:r w:rsidR="00653208">
        <w:rPr>
          <w:rFonts w:cs="David" w:hint="cs"/>
          <w:sz w:val="24"/>
          <w:szCs w:val="24"/>
          <w:rtl/>
        </w:rPr>
        <w:t xml:space="preserve"> </w:t>
      </w:r>
    </w:p>
    <w:p w14:paraId="6B07926E" w14:textId="331078EC" w:rsidR="00041584" w:rsidRDefault="00855543" w:rsidP="00251336">
      <w:pPr>
        <w:spacing w:line="360" w:lineRule="auto"/>
        <w:rPr>
          <w:rFonts w:cs="David"/>
          <w:sz w:val="24"/>
          <w:szCs w:val="24"/>
          <w:rtl/>
        </w:rPr>
      </w:pPr>
      <w:r>
        <w:rPr>
          <w:rFonts w:cs="David" w:hint="cs"/>
          <w:sz w:val="24"/>
          <w:szCs w:val="24"/>
          <w:rtl/>
        </w:rPr>
        <w:t xml:space="preserve">רבני והוגי הזרם האורתודוכסי </w:t>
      </w:r>
      <w:r w:rsidR="00C002F8">
        <w:rPr>
          <w:rFonts w:cs="David" w:hint="cs"/>
          <w:sz w:val="24"/>
          <w:szCs w:val="24"/>
          <w:rtl/>
        </w:rPr>
        <w:t xml:space="preserve">שנמנו </w:t>
      </w:r>
      <w:r w:rsidR="00D864D3">
        <w:rPr>
          <w:rFonts w:cs="David" w:hint="cs"/>
          <w:sz w:val="24"/>
          <w:szCs w:val="24"/>
          <w:rtl/>
        </w:rPr>
        <w:t>עם</w:t>
      </w:r>
      <w:r w:rsidR="00C002F8">
        <w:rPr>
          <w:rFonts w:cs="David" w:hint="cs"/>
          <w:sz w:val="24"/>
          <w:szCs w:val="24"/>
          <w:rtl/>
        </w:rPr>
        <w:t xml:space="preserve"> בעלי המגמה המוסרית </w:t>
      </w:r>
      <w:r w:rsidR="00041584">
        <w:rPr>
          <w:rFonts w:cs="David" w:hint="cs"/>
          <w:sz w:val="24"/>
          <w:szCs w:val="24"/>
          <w:rtl/>
        </w:rPr>
        <w:t>הדגיש</w:t>
      </w:r>
      <w:r>
        <w:rPr>
          <w:rFonts w:cs="David" w:hint="cs"/>
          <w:sz w:val="24"/>
          <w:szCs w:val="24"/>
          <w:rtl/>
        </w:rPr>
        <w:t>ו</w:t>
      </w:r>
      <w:r w:rsidR="00041584">
        <w:rPr>
          <w:rFonts w:cs="David" w:hint="cs"/>
          <w:sz w:val="24"/>
          <w:szCs w:val="24"/>
          <w:rtl/>
        </w:rPr>
        <w:t xml:space="preserve"> את </w:t>
      </w:r>
      <w:r>
        <w:rPr>
          <w:rFonts w:cs="David" w:hint="cs"/>
          <w:sz w:val="24"/>
          <w:szCs w:val="24"/>
          <w:rtl/>
        </w:rPr>
        <w:t>כלל המחויבות ההלכתי</w:t>
      </w:r>
      <w:r w:rsidR="008D1D19">
        <w:rPr>
          <w:rFonts w:cs="David" w:hint="cs"/>
          <w:sz w:val="24"/>
          <w:szCs w:val="24"/>
          <w:rtl/>
        </w:rPr>
        <w:t xml:space="preserve">ת המהווה לשיטתם את מסגרת היהדות. </w:t>
      </w:r>
      <w:r w:rsidR="00D864D3">
        <w:rPr>
          <w:rFonts w:cs="David" w:hint="cs"/>
          <w:sz w:val="24"/>
          <w:szCs w:val="24"/>
          <w:rtl/>
        </w:rPr>
        <w:t>לעומת זאת</w:t>
      </w:r>
      <w:r>
        <w:rPr>
          <w:rFonts w:cs="David" w:hint="cs"/>
          <w:sz w:val="24"/>
          <w:szCs w:val="24"/>
          <w:rtl/>
        </w:rPr>
        <w:t xml:space="preserve">החילוניים המודרניים שהיו שותפים למהלך המוסרי הדגישו </w:t>
      </w:r>
      <w:r w:rsidR="0010030C">
        <w:rPr>
          <w:rFonts w:cs="David" w:hint="cs"/>
          <w:sz w:val="24"/>
          <w:szCs w:val="24"/>
          <w:rtl/>
        </w:rPr>
        <w:t xml:space="preserve">את </w:t>
      </w:r>
      <w:r>
        <w:rPr>
          <w:rFonts w:cs="David" w:hint="cs"/>
          <w:sz w:val="24"/>
          <w:szCs w:val="24"/>
          <w:rtl/>
        </w:rPr>
        <w:t xml:space="preserve">מהות </w:t>
      </w:r>
      <w:r w:rsidR="0010030C">
        <w:rPr>
          <w:rFonts w:cs="David" w:hint="cs"/>
          <w:sz w:val="24"/>
          <w:szCs w:val="24"/>
          <w:rtl/>
        </w:rPr>
        <w:t xml:space="preserve">היהדות כלאומיות. </w:t>
      </w:r>
      <w:r w:rsidR="00041584">
        <w:rPr>
          <w:rFonts w:cs="David" w:hint="cs"/>
          <w:sz w:val="24"/>
          <w:szCs w:val="24"/>
          <w:rtl/>
        </w:rPr>
        <w:t xml:space="preserve">אחד העם </w:t>
      </w:r>
      <w:r w:rsidR="0010030C">
        <w:rPr>
          <w:rFonts w:cs="David" w:hint="cs"/>
          <w:sz w:val="24"/>
          <w:szCs w:val="24"/>
          <w:rtl/>
        </w:rPr>
        <w:t xml:space="preserve">הוא דוגמא למי שמיזג בין </w:t>
      </w:r>
      <w:r w:rsidR="00041584">
        <w:rPr>
          <w:rFonts w:cs="David" w:hint="cs"/>
          <w:sz w:val="24"/>
          <w:szCs w:val="24"/>
          <w:rtl/>
        </w:rPr>
        <w:t>היסוד הלאומי ליסוד</w:t>
      </w:r>
      <w:r w:rsidR="00AC1588">
        <w:rPr>
          <w:rFonts w:cs="David" w:hint="cs"/>
          <w:sz w:val="24"/>
          <w:szCs w:val="24"/>
          <w:rtl/>
        </w:rPr>
        <w:t xml:space="preserve"> האתי, </w:t>
      </w:r>
      <w:r w:rsidR="00041584">
        <w:rPr>
          <w:rFonts w:cs="David" w:hint="cs"/>
          <w:sz w:val="24"/>
          <w:szCs w:val="24"/>
          <w:rtl/>
        </w:rPr>
        <w:t xml:space="preserve">הרב קוק </w:t>
      </w:r>
      <w:r w:rsidR="0010030C">
        <w:rPr>
          <w:rFonts w:cs="David" w:hint="cs"/>
          <w:sz w:val="24"/>
          <w:szCs w:val="24"/>
          <w:rtl/>
        </w:rPr>
        <w:t xml:space="preserve">לעומתו </w:t>
      </w:r>
      <w:r w:rsidR="00041584">
        <w:rPr>
          <w:rFonts w:cs="David" w:hint="cs"/>
          <w:sz w:val="24"/>
          <w:szCs w:val="24"/>
          <w:rtl/>
        </w:rPr>
        <w:t>שילב בין היסוד האתי לזה ההלכתי</w:t>
      </w:r>
      <w:r w:rsidR="00D80BA1">
        <w:rPr>
          <w:rFonts w:cs="David" w:hint="cs"/>
          <w:sz w:val="24"/>
          <w:szCs w:val="24"/>
          <w:rtl/>
        </w:rPr>
        <w:t xml:space="preserve">, </w:t>
      </w:r>
      <w:r w:rsidR="00041584">
        <w:rPr>
          <w:rFonts w:cs="David" w:hint="cs"/>
          <w:sz w:val="24"/>
          <w:szCs w:val="24"/>
          <w:rtl/>
        </w:rPr>
        <w:t>הלאומי</w:t>
      </w:r>
      <w:r w:rsidR="00D80BA1">
        <w:rPr>
          <w:rFonts w:cs="David" w:hint="cs"/>
          <w:sz w:val="24"/>
          <w:szCs w:val="24"/>
          <w:rtl/>
        </w:rPr>
        <w:t xml:space="preserve"> והרוחני רליגיוזי</w:t>
      </w:r>
      <w:r w:rsidR="00041584">
        <w:rPr>
          <w:rFonts w:cs="David" w:hint="cs"/>
          <w:sz w:val="24"/>
          <w:szCs w:val="24"/>
          <w:rtl/>
        </w:rPr>
        <w:t>.</w:t>
      </w:r>
      <w:r w:rsidR="00C002F8">
        <w:rPr>
          <w:rFonts w:cs="David" w:hint="cs"/>
          <w:sz w:val="24"/>
          <w:szCs w:val="24"/>
          <w:rtl/>
        </w:rPr>
        <w:t xml:space="preserve"> </w:t>
      </w:r>
      <w:r w:rsidR="00653208">
        <w:rPr>
          <w:rFonts w:cs="David" w:hint="cs"/>
          <w:sz w:val="24"/>
          <w:szCs w:val="24"/>
          <w:rtl/>
        </w:rPr>
        <w:t>כשם ש</w:t>
      </w:r>
      <w:r w:rsidR="00C002F8">
        <w:rPr>
          <w:rFonts w:cs="David" w:hint="cs"/>
          <w:sz w:val="24"/>
          <w:szCs w:val="24"/>
          <w:rtl/>
        </w:rPr>
        <w:t>מחלוקות מהותיות כמו למשל בין אחד העם ויחזקאל קויפמן שנמנו על הזרם הלאומי החילוני לא מבטלות את אחיזתם המשותפת בתפיסת היהדות כמונותאיזם מוסרי</w:t>
      </w:r>
      <w:r w:rsidR="00653208">
        <w:rPr>
          <w:rFonts w:cs="David" w:hint="cs"/>
          <w:sz w:val="24"/>
          <w:szCs w:val="24"/>
          <w:rtl/>
        </w:rPr>
        <w:t xml:space="preserve">, כך ההבדלים בין </w:t>
      </w:r>
      <w:r w:rsidR="006354EA">
        <w:rPr>
          <w:rFonts w:cs="David" w:hint="cs"/>
          <w:sz w:val="24"/>
          <w:szCs w:val="24"/>
          <w:rtl/>
        </w:rPr>
        <w:t xml:space="preserve">כלל </w:t>
      </w:r>
      <w:r w:rsidR="00653208">
        <w:rPr>
          <w:rFonts w:cs="David" w:hint="cs"/>
          <w:sz w:val="24"/>
          <w:szCs w:val="24"/>
          <w:rtl/>
        </w:rPr>
        <w:t xml:space="preserve">האישים </w:t>
      </w:r>
      <w:r w:rsidR="006354EA">
        <w:rPr>
          <w:rFonts w:cs="David" w:hint="cs"/>
          <w:sz w:val="24"/>
          <w:szCs w:val="24"/>
          <w:rtl/>
        </w:rPr>
        <w:t xml:space="preserve">והחוגים </w:t>
      </w:r>
      <w:r w:rsidR="00653208">
        <w:rPr>
          <w:rFonts w:cs="David" w:hint="cs"/>
          <w:sz w:val="24"/>
          <w:szCs w:val="24"/>
          <w:rtl/>
        </w:rPr>
        <w:t>שהוזכרו לעיל לא מטשטשים את הנחת היסוד המשותפת להם בדבר מרכזיות וחשיבות הממד האתי ביהדות ובמקורותיה</w:t>
      </w:r>
      <w:r w:rsidR="00C002F8">
        <w:rPr>
          <w:rFonts w:cs="David" w:hint="cs"/>
          <w:sz w:val="24"/>
          <w:szCs w:val="24"/>
          <w:rtl/>
        </w:rPr>
        <w:t>.</w:t>
      </w:r>
      <w:r w:rsidR="00C002F8" w:rsidRPr="00C002F8">
        <w:rPr>
          <w:rFonts w:cs="David" w:hint="cs"/>
          <w:sz w:val="24"/>
          <w:szCs w:val="24"/>
          <w:rtl/>
        </w:rPr>
        <w:t xml:space="preserve"> </w:t>
      </w:r>
      <w:r w:rsidR="006354EA">
        <w:rPr>
          <w:rFonts w:ascii="David" w:hAnsi="David" w:cs="David" w:hint="cs"/>
          <w:sz w:val="24"/>
          <w:szCs w:val="24"/>
          <w:rtl/>
        </w:rPr>
        <w:t xml:space="preserve">תפיסת היהדות כמוסריות מניחה </w:t>
      </w:r>
      <w:r w:rsidR="006354EA">
        <w:rPr>
          <w:rFonts w:ascii="David" w:hAnsi="David" w:cs="David"/>
          <w:sz w:val="24"/>
          <w:szCs w:val="24"/>
          <w:rtl/>
        </w:rPr>
        <w:t>שייחודה של היהדות כתרבות דתית שמקורותיה במקרא ו</w:t>
      </w:r>
      <w:r w:rsidR="006354EA">
        <w:rPr>
          <w:rFonts w:ascii="David" w:hAnsi="David" w:cs="David" w:hint="cs"/>
          <w:sz w:val="24"/>
          <w:szCs w:val="24"/>
          <w:rtl/>
        </w:rPr>
        <w:t xml:space="preserve">המשכה בפרשנותם של חכמי המשנה והתלמוד היא במחוייבות לצווים מוסריים שהם אוניברסליים </w:t>
      </w:r>
      <w:r w:rsidR="006354EA">
        <w:rPr>
          <w:rFonts w:ascii="David" w:hAnsi="David" w:cs="David"/>
          <w:sz w:val="24"/>
          <w:szCs w:val="24"/>
          <w:rtl/>
        </w:rPr>
        <w:t>במהותם</w:t>
      </w:r>
      <w:r w:rsidR="006354EA">
        <w:rPr>
          <w:rFonts w:ascii="David" w:hAnsi="David" w:cs="David" w:hint="cs"/>
          <w:sz w:val="24"/>
          <w:szCs w:val="24"/>
          <w:rtl/>
        </w:rPr>
        <w:t xml:space="preserve"> מצד אחד</w:t>
      </w:r>
      <w:r w:rsidR="00D864D3">
        <w:rPr>
          <w:rFonts w:ascii="David" w:hAnsi="David" w:cs="David" w:hint="cs"/>
          <w:sz w:val="24"/>
          <w:szCs w:val="24"/>
          <w:rtl/>
        </w:rPr>
        <w:t>,</w:t>
      </w:r>
      <w:r w:rsidR="006354EA">
        <w:rPr>
          <w:rFonts w:ascii="David" w:hAnsi="David" w:cs="David"/>
          <w:sz w:val="24"/>
          <w:szCs w:val="24"/>
          <w:rtl/>
        </w:rPr>
        <w:t xml:space="preserve"> </w:t>
      </w:r>
      <w:r w:rsidR="006354EA">
        <w:rPr>
          <w:rFonts w:ascii="David" w:hAnsi="David" w:cs="David" w:hint="cs"/>
          <w:sz w:val="24"/>
          <w:szCs w:val="24"/>
          <w:rtl/>
        </w:rPr>
        <w:t>אך מופנים ל</w:t>
      </w:r>
      <w:r w:rsidR="006354EA">
        <w:rPr>
          <w:rFonts w:ascii="David" w:hAnsi="David" w:cs="David"/>
          <w:sz w:val="24"/>
          <w:szCs w:val="24"/>
          <w:rtl/>
        </w:rPr>
        <w:t xml:space="preserve">קבוצה פרטיקולרית </w:t>
      </w:r>
      <w:r w:rsidR="006354EA">
        <w:rPr>
          <w:rFonts w:ascii="David" w:hAnsi="David" w:cs="David" w:hint="cs"/>
          <w:sz w:val="24"/>
          <w:szCs w:val="24"/>
          <w:rtl/>
        </w:rPr>
        <w:t xml:space="preserve">שנדרשה </w:t>
      </w:r>
      <w:r w:rsidR="006354EA">
        <w:rPr>
          <w:rFonts w:ascii="David" w:hAnsi="David" w:cs="David"/>
          <w:sz w:val="24"/>
          <w:szCs w:val="24"/>
          <w:rtl/>
        </w:rPr>
        <w:t>לשמור על נבדלות</w:t>
      </w:r>
      <w:r w:rsidR="006354EA">
        <w:rPr>
          <w:rFonts w:ascii="David" w:hAnsi="David" w:cs="David" w:hint="cs"/>
          <w:sz w:val="24"/>
          <w:szCs w:val="24"/>
          <w:rtl/>
        </w:rPr>
        <w:t>ה</w:t>
      </w:r>
      <w:r w:rsidR="006354EA">
        <w:rPr>
          <w:rFonts w:ascii="David" w:hAnsi="David" w:cs="David"/>
          <w:sz w:val="24"/>
          <w:szCs w:val="24"/>
          <w:rtl/>
        </w:rPr>
        <w:t xml:space="preserve"> באמצעות חוקים מבדילים מצד</w:t>
      </w:r>
      <w:r w:rsidR="006354EA">
        <w:rPr>
          <w:rFonts w:ascii="David" w:hAnsi="David" w:cs="David" w:hint="cs"/>
          <w:sz w:val="24"/>
          <w:szCs w:val="24"/>
          <w:rtl/>
        </w:rPr>
        <w:t xml:space="preserve"> שני. </w:t>
      </w:r>
      <w:r w:rsidR="006354EA">
        <w:rPr>
          <w:rFonts w:ascii="David" w:hAnsi="David" w:cs="David"/>
          <w:sz w:val="24"/>
          <w:szCs w:val="24"/>
          <w:rtl/>
        </w:rPr>
        <w:t xml:space="preserve">המתח שבין הדרישה לנבדלות </w:t>
      </w:r>
      <w:r w:rsidR="00D864D3">
        <w:rPr>
          <w:rFonts w:ascii="David" w:hAnsi="David" w:cs="David" w:hint="cs"/>
          <w:sz w:val="24"/>
          <w:szCs w:val="24"/>
          <w:rtl/>
        </w:rPr>
        <w:t xml:space="preserve">- </w:t>
      </w:r>
      <w:r w:rsidR="006354EA">
        <w:rPr>
          <w:rFonts w:ascii="David" w:hAnsi="David" w:cs="David"/>
          <w:sz w:val="24"/>
          <w:szCs w:val="24"/>
          <w:rtl/>
        </w:rPr>
        <w:t>הניכרת ב</w:t>
      </w:r>
      <w:r w:rsidR="006354EA">
        <w:rPr>
          <w:rFonts w:ascii="David" w:hAnsi="David" w:cs="David" w:hint="cs"/>
          <w:sz w:val="24"/>
          <w:szCs w:val="24"/>
          <w:rtl/>
        </w:rPr>
        <w:t>דיני אישות ו</w:t>
      </w:r>
      <w:r w:rsidR="006354EA">
        <w:rPr>
          <w:rFonts w:ascii="David" w:hAnsi="David" w:cs="David"/>
          <w:sz w:val="24"/>
          <w:szCs w:val="24"/>
          <w:rtl/>
        </w:rPr>
        <w:t xml:space="preserve">נישואין, כשרות, </w:t>
      </w:r>
      <w:r w:rsidR="006354EA">
        <w:rPr>
          <w:rFonts w:ascii="David" w:hAnsi="David" w:cs="David" w:hint="cs"/>
          <w:sz w:val="24"/>
          <w:szCs w:val="24"/>
          <w:rtl/>
        </w:rPr>
        <w:t xml:space="preserve">פירטי </w:t>
      </w:r>
      <w:r w:rsidR="006354EA">
        <w:rPr>
          <w:rFonts w:ascii="David" w:hAnsi="David" w:cs="David"/>
          <w:sz w:val="24"/>
          <w:szCs w:val="24"/>
          <w:rtl/>
        </w:rPr>
        <w:t xml:space="preserve">לבוש </w:t>
      </w:r>
      <w:r w:rsidR="006354EA">
        <w:rPr>
          <w:rFonts w:ascii="David" w:hAnsi="David" w:cs="David" w:hint="cs"/>
          <w:sz w:val="24"/>
          <w:szCs w:val="24"/>
          <w:rtl/>
        </w:rPr>
        <w:t xml:space="preserve">ייחודיים </w:t>
      </w:r>
      <w:r w:rsidR="00D864D3">
        <w:rPr>
          <w:rFonts w:ascii="David" w:hAnsi="David" w:cs="David" w:hint="cs"/>
          <w:sz w:val="24"/>
          <w:szCs w:val="24"/>
          <w:rtl/>
        </w:rPr>
        <w:t>ו</w:t>
      </w:r>
      <w:r w:rsidR="006354EA">
        <w:rPr>
          <w:rFonts w:ascii="David" w:hAnsi="David" w:cs="David" w:hint="cs"/>
          <w:sz w:val="24"/>
          <w:szCs w:val="24"/>
          <w:rtl/>
        </w:rPr>
        <w:t xml:space="preserve">בהבחנות ברורות בין יהודי למי שאינו יהודי </w:t>
      </w:r>
      <w:r w:rsidR="00D864D3">
        <w:rPr>
          <w:rFonts w:ascii="David" w:hAnsi="David" w:cs="David" w:hint="cs"/>
          <w:sz w:val="24"/>
          <w:szCs w:val="24"/>
          <w:rtl/>
        </w:rPr>
        <w:t xml:space="preserve">- </w:t>
      </w:r>
      <w:r w:rsidR="006354EA">
        <w:rPr>
          <w:rFonts w:ascii="David" w:hAnsi="David" w:cs="David" w:hint="cs"/>
          <w:sz w:val="24"/>
          <w:szCs w:val="24"/>
          <w:rtl/>
        </w:rPr>
        <w:t xml:space="preserve"> </w:t>
      </w:r>
      <w:r w:rsidR="006354EA">
        <w:rPr>
          <w:rFonts w:ascii="David" w:hAnsi="David" w:cs="David"/>
          <w:sz w:val="24"/>
          <w:szCs w:val="24"/>
          <w:rtl/>
        </w:rPr>
        <w:t>לבין תביעות מוסריות אנושיות מובהקות הוא ליבת הקיום היהודי</w:t>
      </w:r>
      <w:r w:rsidR="006354EA">
        <w:rPr>
          <w:rFonts w:ascii="David" w:hAnsi="David" w:cs="David" w:hint="cs"/>
          <w:sz w:val="24"/>
          <w:szCs w:val="24"/>
          <w:rtl/>
        </w:rPr>
        <w:t xml:space="preserve"> לשיטתם</w:t>
      </w:r>
      <w:r w:rsidR="006354EA">
        <w:rPr>
          <w:rFonts w:ascii="David" w:hAnsi="David" w:cs="David"/>
          <w:sz w:val="24"/>
          <w:szCs w:val="24"/>
          <w:rtl/>
        </w:rPr>
        <w:t>.</w:t>
      </w:r>
    </w:p>
    <w:p w14:paraId="7AB60122" w14:textId="4952AAF8" w:rsidR="00B5609C" w:rsidRDefault="00B5609C" w:rsidP="00AF542F">
      <w:pPr>
        <w:spacing w:line="360" w:lineRule="auto"/>
        <w:rPr>
          <w:rFonts w:cs="David"/>
          <w:sz w:val="24"/>
          <w:szCs w:val="24"/>
          <w:rtl/>
        </w:rPr>
      </w:pPr>
      <w:r>
        <w:rPr>
          <w:rFonts w:cs="David" w:hint="cs"/>
          <w:sz w:val="24"/>
          <w:szCs w:val="24"/>
          <w:rtl/>
        </w:rPr>
        <w:t>חוקרים מרכזיים במדעי היהדות כמו צבי גרץ, דוד ניימרק, יחזקאל קויפמן ורבים אחרים הפנימו את התפיסה הנ"ל ומחקריהם פעמים רבות מאשרים את התיזות הללו</w:t>
      </w:r>
      <w:r w:rsidR="009712AD">
        <w:rPr>
          <w:rFonts w:cs="David" w:hint="cs"/>
          <w:sz w:val="24"/>
          <w:szCs w:val="24"/>
          <w:rtl/>
        </w:rPr>
        <w:t>. מעניין במיוחד הוא המקרה</w:t>
      </w:r>
      <w:r w:rsidR="002A6118">
        <w:rPr>
          <w:rFonts w:cs="David" w:hint="cs"/>
          <w:sz w:val="24"/>
          <w:szCs w:val="24"/>
          <w:rtl/>
        </w:rPr>
        <w:t xml:space="preserve">  של גרץ שהניח את היסודות לערעור התיזה בה אחז בעצמו</w:t>
      </w:r>
      <w:r>
        <w:rPr>
          <w:rFonts w:cs="David" w:hint="cs"/>
          <w:sz w:val="24"/>
          <w:szCs w:val="24"/>
          <w:rtl/>
        </w:rPr>
        <w:t xml:space="preserve">. </w:t>
      </w:r>
    </w:p>
    <w:p w14:paraId="0C03CE38" w14:textId="0375BDEB" w:rsidR="009712AD" w:rsidRDefault="00B5609C" w:rsidP="006354EA">
      <w:pPr>
        <w:spacing w:line="360" w:lineRule="auto"/>
        <w:rPr>
          <w:rFonts w:cs="David"/>
          <w:sz w:val="24"/>
          <w:szCs w:val="24"/>
          <w:rtl/>
        </w:rPr>
      </w:pPr>
      <w:r>
        <w:rPr>
          <w:rFonts w:cs="David" w:hint="cs"/>
          <w:sz w:val="24"/>
          <w:szCs w:val="24"/>
          <w:rtl/>
        </w:rPr>
        <w:lastRenderedPageBreak/>
        <w:t>התפתחות חקר היהדות במאה העשרים העלתה מגמות הסותרות את הזדהותם של החוקרים הקודמים עם תפיסת היהדות כמוסריות.</w:t>
      </w:r>
      <w:r>
        <w:rPr>
          <w:rFonts w:ascii="David" w:hAnsi="David" w:cs="David" w:hint="cs"/>
          <w:sz w:val="24"/>
          <w:szCs w:val="24"/>
          <w:rtl/>
        </w:rPr>
        <w:t xml:space="preserve"> המחקר ההיסטורי שראשיתו בעבודת</w:t>
      </w:r>
      <w:r w:rsidR="002A6118">
        <w:rPr>
          <w:rFonts w:ascii="David" w:hAnsi="David" w:cs="David" w:hint="cs"/>
          <w:sz w:val="24"/>
          <w:szCs w:val="24"/>
          <w:rtl/>
        </w:rPr>
        <w:t>ם</w:t>
      </w:r>
      <w:r>
        <w:rPr>
          <w:rFonts w:ascii="David" w:hAnsi="David" w:cs="David" w:hint="cs"/>
          <w:sz w:val="24"/>
          <w:szCs w:val="24"/>
          <w:rtl/>
        </w:rPr>
        <w:t xml:space="preserve"> של</w:t>
      </w:r>
      <w:r w:rsidR="002A6118">
        <w:rPr>
          <w:rFonts w:ascii="David" w:hAnsi="David" w:cs="David" w:hint="cs"/>
          <w:sz w:val="24"/>
          <w:szCs w:val="24"/>
          <w:rtl/>
        </w:rPr>
        <w:t xml:space="preserve"> יוסט</w:t>
      </w:r>
      <w:r>
        <w:rPr>
          <w:rFonts w:ascii="David" w:hAnsi="David" w:cs="David" w:hint="cs"/>
          <w:sz w:val="24"/>
          <w:szCs w:val="24"/>
          <w:rtl/>
        </w:rPr>
        <w:t xml:space="preserve"> </w:t>
      </w:r>
      <w:r w:rsidR="002A6118">
        <w:rPr>
          <w:rFonts w:ascii="David" w:hAnsi="David" w:cs="David" w:hint="cs"/>
          <w:sz w:val="24"/>
          <w:szCs w:val="24"/>
          <w:rtl/>
        </w:rPr>
        <w:t>ו</w:t>
      </w:r>
      <w:r>
        <w:rPr>
          <w:rFonts w:ascii="David" w:hAnsi="David" w:cs="David" w:hint="cs"/>
          <w:sz w:val="24"/>
          <w:szCs w:val="24"/>
          <w:rtl/>
        </w:rPr>
        <w:t>גרץ, חשף ממדים רבים בהיסטוריה היהודית שאינם עולים בקנה אחד עם טענת היהדות כמוסריות ומחדדים את המתח שבין העובדות ההיסטוריות לעקרונות פילוסופיים שבכתובים.</w:t>
      </w:r>
      <w:r w:rsidR="009712AD">
        <w:rPr>
          <w:rFonts w:ascii="David" w:hAnsi="David" w:cs="David" w:hint="cs"/>
          <w:sz w:val="24"/>
          <w:szCs w:val="24"/>
          <w:rtl/>
        </w:rPr>
        <w:t xml:space="preserve"> </w:t>
      </w:r>
      <w:r w:rsidR="009712AD">
        <w:rPr>
          <w:rFonts w:cs="David" w:hint="cs"/>
          <w:sz w:val="24"/>
          <w:szCs w:val="24"/>
          <w:rtl/>
        </w:rPr>
        <w:t>ביקורת המהלך האתי הושמעה מאז המאה התשע עשרה</w:t>
      </w:r>
      <w:r w:rsidR="006354EA">
        <w:rPr>
          <w:rFonts w:cs="David" w:hint="cs"/>
          <w:sz w:val="24"/>
          <w:szCs w:val="24"/>
          <w:rtl/>
        </w:rPr>
        <w:t>,</w:t>
      </w:r>
      <w:r w:rsidR="009712AD">
        <w:rPr>
          <w:rFonts w:cs="David" w:hint="cs"/>
          <w:sz w:val="24"/>
          <w:szCs w:val="24"/>
          <w:rtl/>
        </w:rPr>
        <w:t xml:space="preserve"> היסטוריונים </w:t>
      </w:r>
      <w:r w:rsidR="00F728B3">
        <w:rPr>
          <w:rFonts w:cs="David" w:hint="cs"/>
          <w:sz w:val="24"/>
          <w:szCs w:val="24"/>
          <w:rtl/>
        </w:rPr>
        <w:t xml:space="preserve">בעלי תפיסות מנוגדות כמו </w:t>
      </w:r>
      <w:r w:rsidR="009712AD">
        <w:rPr>
          <w:rFonts w:cs="David" w:hint="cs"/>
          <w:sz w:val="24"/>
          <w:szCs w:val="24"/>
          <w:rtl/>
        </w:rPr>
        <w:t xml:space="preserve">גרץ ושלום הדגישו את הרדוקציוניזם שבזיהוי היהדות עם אתיקה.  חוקרי הלכה </w:t>
      </w:r>
      <w:r w:rsidR="00F728B3">
        <w:rPr>
          <w:rFonts w:cs="David" w:hint="cs"/>
          <w:sz w:val="24"/>
          <w:szCs w:val="24"/>
          <w:rtl/>
        </w:rPr>
        <w:t>כמו א.א.</w:t>
      </w:r>
      <w:r w:rsidR="009712AD">
        <w:rPr>
          <w:rFonts w:cs="David" w:hint="cs"/>
          <w:sz w:val="24"/>
          <w:szCs w:val="24"/>
          <w:rtl/>
        </w:rPr>
        <w:t xml:space="preserve"> אורבך </w:t>
      </w:r>
      <w:r w:rsidR="00F728B3">
        <w:rPr>
          <w:rFonts w:cs="David" w:hint="cs"/>
          <w:sz w:val="24"/>
          <w:szCs w:val="24"/>
          <w:rtl/>
        </w:rPr>
        <w:t xml:space="preserve">הסתייגו מהמהלך בטענה שהחוק ההטרונומי </w:t>
      </w:r>
      <w:r w:rsidR="006354EA">
        <w:rPr>
          <w:rFonts w:cs="David" w:hint="cs"/>
          <w:sz w:val="24"/>
          <w:szCs w:val="24"/>
          <w:rtl/>
        </w:rPr>
        <w:t xml:space="preserve">האופייני להלכה </w:t>
      </w:r>
      <w:r w:rsidR="00F728B3">
        <w:rPr>
          <w:rFonts w:cs="David" w:hint="cs"/>
          <w:sz w:val="24"/>
          <w:szCs w:val="24"/>
          <w:rtl/>
        </w:rPr>
        <w:t>נוגד את היסוד האוטונומי המתחייב מזיהוי היהדות כמוסריות. חקירת הקשר בין יהדות ומוסר בעשורים האחרונים הצביע</w:t>
      </w:r>
      <w:r w:rsidR="006354EA">
        <w:rPr>
          <w:rFonts w:cs="David" w:hint="cs"/>
          <w:sz w:val="24"/>
          <w:szCs w:val="24"/>
          <w:rtl/>
        </w:rPr>
        <w:t>ה</w:t>
      </w:r>
      <w:r w:rsidR="00F728B3">
        <w:rPr>
          <w:rFonts w:cs="David" w:hint="cs"/>
          <w:sz w:val="24"/>
          <w:szCs w:val="24"/>
          <w:rtl/>
        </w:rPr>
        <w:t xml:space="preserve"> על מגמות </w:t>
      </w:r>
      <w:r w:rsidR="006354EA">
        <w:rPr>
          <w:rFonts w:cs="David" w:hint="cs"/>
          <w:sz w:val="24"/>
          <w:szCs w:val="24"/>
          <w:rtl/>
        </w:rPr>
        <w:t xml:space="preserve">הפוכות בתוך מקורות היהדות </w:t>
      </w:r>
      <w:r w:rsidR="00F728B3">
        <w:rPr>
          <w:rFonts w:cs="David" w:hint="cs"/>
          <w:sz w:val="24"/>
          <w:szCs w:val="24"/>
          <w:rtl/>
        </w:rPr>
        <w:t>ביחסן אל התלות שבין מצוות התורה לצווי המוסר. (שגיא, יהדות: בין דת למוסר). למרות כל זאת לא נראה שה</w:t>
      </w:r>
      <w:r w:rsidR="009712AD">
        <w:rPr>
          <w:rFonts w:cs="David" w:hint="cs"/>
          <w:sz w:val="24"/>
          <w:szCs w:val="24"/>
          <w:rtl/>
        </w:rPr>
        <w:t xml:space="preserve">ביקורות </w:t>
      </w:r>
      <w:r w:rsidR="00F728B3">
        <w:rPr>
          <w:rFonts w:cs="David" w:hint="cs"/>
          <w:sz w:val="24"/>
          <w:szCs w:val="24"/>
          <w:rtl/>
        </w:rPr>
        <w:t xml:space="preserve">השונות </w:t>
      </w:r>
      <w:r w:rsidR="009712AD">
        <w:rPr>
          <w:rFonts w:cs="David" w:hint="cs"/>
          <w:sz w:val="24"/>
          <w:szCs w:val="24"/>
          <w:rtl/>
        </w:rPr>
        <w:t xml:space="preserve">הצליחו לערער מן היסוד את </w:t>
      </w:r>
      <w:r w:rsidR="00F728B3">
        <w:rPr>
          <w:rFonts w:cs="David" w:hint="cs"/>
          <w:sz w:val="24"/>
          <w:szCs w:val="24"/>
          <w:rtl/>
        </w:rPr>
        <w:t>הטענה לקיומו של ממד אתי משמעותי במקורות היהדות גם אם הוא הוצג במחקרים המאוחרים יותר ב</w:t>
      </w:r>
      <w:r w:rsidR="00CA54EF">
        <w:rPr>
          <w:rFonts w:cs="David" w:hint="cs"/>
          <w:sz w:val="24"/>
          <w:szCs w:val="24"/>
          <w:rtl/>
        </w:rPr>
        <w:t xml:space="preserve">אמצעות </w:t>
      </w:r>
      <w:r w:rsidR="00F728B3">
        <w:rPr>
          <w:rFonts w:cs="David" w:hint="cs"/>
          <w:sz w:val="24"/>
          <w:szCs w:val="24"/>
          <w:rtl/>
        </w:rPr>
        <w:t xml:space="preserve">כלים פרשניים מורכבים יותר (הלברטל, פרשנות). </w:t>
      </w:r>
    </w:p>
    <w:p w14:paraId="23186E1D" w14:textId="0AA43C10" w:rsidR="002A6118" w:rsidRDefault="001F64C5" w:rsidP="00AF542F">
      <w:pPr>
        <w:spacing w:line="360" w:lineRule="auto"/>
        <w:rPr>
          <w:rFonts w:cs="David"/>
          <w:sz w:val="24"/>
          <w:szCs w:val="24"/>
          <w:rtl/>
        </w:rPr>
      </w:pPr>
      <w:r>
        <w:rPr>
          <w:rFonts w:cs="David" w:hint="cs"/>
          <w:sz w:val="24"/>
          <w:szCs w:val="24"/>
          <w:rtl/>
        </w:rPr>
        <w:t>שני המאורעות הדרמטיים בהיסטוריה היהודית במאה העשרים</w:t>
      </w:r>
      <w:r w:rsidR="00B670BA">
        <w:rPr>
          <w:rFonts w:cs="David" w:hint="cs"/>
          <w:sz w:val="24"/>
          <w:szCs w:val="24"/>
          <w:rtl/>
        </w:rPr>
        <w:t>,</w:t>
      </w:r>
      <w:r w:rsidR="00C002F8">
        <w:rPr>
          <w:rFonts w:cs="David" w:hint="cs"/>
          <w:sz w:val="24"/>
          <w:szCs w:val="24"/>
          <w:rtl/>
        </w:rPr>
        <w:t xml:space="preserve"> </w:t>
      </w:r>
      <w:r w:rsidR="00C5562B">
        <w:rPr>
          <w:rFonts w:cs="David" w:hint="cs"/>
          <w:sz w:val="24"/>
          <w:szCs w:val="24"/>
          <w:rtl/>
        </w:rPr>
        <w:t>השואה והקמת מדינת ישראל</w:t>
      </w:r>
      <w:r w:rsidR="00CA54EF">
        <w:rPr>
          <w:rFonts w:cs="David" w:hint="cs"/>
          <w:sz w:val="24"/>
          <w:szCs w:val="24"/>
          <w:rtl/>
        </w:rPr>
        <w:t>,</w:t>
      </w:r>
      <w:r w:rsidR="00C5562B">
        <w:rPr>
          <w:rFonts w:cs="David" w:hint="cs"/>
          <w:sz w:val="24"/>
          <w:szCs w:val="24"/>
          <w:rtl/>
        </w:rPr>
        <w:t xml:space="preserve"> הביאו </w:t>
      </w:r>
      <w:r w:rsidR="002A6118">
        <w:rPr>
          <w:rFonts w:cs="David" w:hint="cs"/>
          <w:sz w:val="24"/>
          <w:szCs w:val="24"/>
          <w:rtl/>
        </w:rPr>
        <w:t xml:space="preserve">בין היתר </w:t>
      </w:r>
      <w:r w:rsidR="00C5562B">
        <w:rPr>
          <w:rFonts w:cs="David" w:hint="cs"/>
          <w:sz w:val="24"/>
          <w:szCs w:val="24"/>
          <w:rtl/>
        </w:rPr>
        <w:t>ל</w:t>
      </w:r>
      <w:r>
        <w:rPr>
          <w:rFonts w:cs="David" w:hint="cs"/>
          <w:sz w:val="24"/>
          <w:szCs w:val="24"/>
          <w:rtl/>
        </w:rPr>
        <w:t xml:space="preserve">שינוי מהותי </w:t>
      </w:r>
      <w:r w:rsidR="00B5609C">
        <w:rPr>
          <w:rFonts w:cs="David" w:hint="cs"/>
          <w:sz w:val="24"/>
          <w:szCs w:val="24"/>
          <w:rtl/>
        </w:rPr>
        <w:t xml:space="preserve">גם </w:t>
      </w:r>
      <w:r>
        <w:rPr>
          <w:rFonts w:cs="David" w:hint="cs"/>
          <w:sz w:val="24"/>
          <w:szCs w:val="24"/>
          <w:rtl/>
        </w:rPr>
        <w:t xml:space="preserve">במעמדה </w:t>
      </w:r>
      <w:r w:rsidR="00F728B3">
        <w:rPr>
          <w:rFonts w:cs="David" w:hint="cs"/>
          <w:sz w:val="24"/>
          <w:szCs w:val="24"/>
          <w:rtl/>
        </w:rPr>
        <w:t xml:space="preserve">התרבותי והציבורי </w:t>
      </w:r>
      <w:r>
        <w:rPr>
          <w:rFonts w:cs="David" w:hint="cs"/>
          <w:sz w:val="24"/>
          <w:szCs w:val="24"/>
          <w:rtl/>
        </w:rPr>
        <w:t xml:space="preserve">של תפיסת היהדות כמוסר. </w:t>
      </w:r>
      <w:r w:rsidR="00E0591F">
        <w:rPr>
          <w:rFonts w:cs="David" w:hint="cs"/>
          <w:sz w:val="24"/>
          <w:szCs w:val="24"/>
          <w:rtl/>
        </w:rPr>
        <w:t>לתפיסה זו הייתה עדיין השפעה ניכרת על החינוך והחברה בישראל בעשורים הראשונים לקיום המדינה</w:t>
      </w:r>
      <w:r w:rsidR="00CA54EF">
        <w:rPr>
          <w:rFonts w:cs="David" w:hint="cs"/>
          <w:sz w:val="24"/>
          <w:szCs w:val="24"/>
          <w:rtl/>
        </w:rPr>
        <w:t>,</w:t>
      </w:r>
      <w:r w:rsidR="00E0591F">
        <w:rPr>
          <w:rFonts w:cs="David" w:hint="cs"/>
          <w:sz w:val="24"/>
          <w:szCs w:val="24"/>
          <w:rtl/>
        </w:rPr>
        <w:t xml:space="preserve"> אך </w:t>
      </w:r>
      <w:r w:rsidR="004F2B01">
        <w:rPr>
          <w:rFonts w:cs="David" w:hint="cs"/>
          <w:sz w:val="24"/>
          <w:szCs w:val="24"/>
          <w:rtl/>
        </w:rPr>
        <w:t>בעשורים האחר</w:t>
      </w:r>
      <w:r w:rsidR="00C002F8">
        <w:rPr>
          <w:rFonts w:cs="David" w:hint="cs"/>
          <w:sz w:val="24"/>
          <w:szCs w:val="24"/>
          <w:rtl/>
        </w:rPr>
        <w:t xml:space="preserve">ונים </w:t>
      </w:r>
      <w:r w:rsidR="00E0591F">
        <w:rPr>
          <w:rFonts w:cs="David" w:hint="cs"/>
          <w:sz w:val="24"/>
          <w:szCs w:val="24"/>
          <w:rtl/>
        </w:rPr>
        <w:t xml:space="preserve">נשמעים בציבוריות ובמחקר </w:t>
      </w:r>
      <w:r w:rsidR="00C002F8">
        <w:rPr>
          <w:rFonts w:cs="David" w:hint="cs"/>
          <w:sz w:val="24"/>
          <w:szCs w:val="24"/>
          <w:rtl/>
        </w:rPr>
        <w:t>ערעורים חריפים</w:t>
      </w:r>
      <w:r w:rsidR="00B670BA">
        <w:rPr>
          <w:rFonts w:cs="David" w:hint="cs"/>
          <w:sz w:val="24"/>
          <w:szCs w:val="24"/>
          <w:rtl/>
        </w:rPr>
        <w:t xml:space="preserve"> על מרכזיותו</w:t>
      </w:r>
      <w:r w:rsidR="004F2B01">
        <w:rPr>
          <w:rFonts w:cs="David" w:hint="cs"/>
          <w:sz w:val="24"/>
          <w:szCs w:val="24"/>
          <w:rtl/>
        </w:rPr>
        <w:t xml:space="preserve"> של </w:t>
      </w:r>
      <w:r w:rsidR="00B670BA">
        <w:rPr>
          <w:rFonts w:cs="David" w:hint="cs"/>
          <w:sz w:val="24"/>
          <w:szCs w:val="24"/>
          <w:rtl/>
        </w:rPr>
        <w:t>ה</w:t>
      </w:r>
      <w:r w:rsidR="004F2B01">
        <w:rPr>
          <w:rFonts w:cs="David" w:hint="cs"/>
          <w:sz w:val="24"/>
          <w:szCs w:val="24"/>
          <w:rtl/>
        </w:rPr>
        <w:t xml:space="preserve">ממד </w:t>
      </w:r>
      <w:r w:rsidR="00B670BA">
        <w:rPr>
          <w:rFonts w:cs="David" w:hint="cs"/>
          <w:sz w:val="24"/>
          <w:szCs w:val="24"/>
          <w:rtl/>
        </w:rPr>
        <w:t>ה</w:t>
      </w:r>
      <w:r w:rsidR="004F2B01">
        <w:rPr>
          <w:rFonts w:cs="David" w:hint="cs"/>
          <w:sz w:val="24"/>
          <w:szCs w:val="24"/>
          <w:rtl/>
        </w:rPr>
        <w:t xml:space="preserve">אתי ביהדות. </w:t>
      </w:r>
      <w:r w:rsidR="0025723E">
        <w:rPr>
          <w:rFonts w:ascii="David" w:hAnsi="David" w:cs="David"/>
          <w:sz w:val="24"/>
          <w:szCs w:val="24"/>
          <w:rtl/>
        </w:rPr>
        <w:t>במאה התשע</w:t>
      </w:r>
      <w:r w:rsidR="00CA54EF">
        <w:rPr>
          <w:rFonts w:ascii="David" w:hAnsi="David" w:cs="David" w:hint="cs"/>
          <w:sz w:val="24"/>
          <w:szCs w:val="24"/>
          <w:rtl/>
        </w:rPr>
        <w:t>-</w:t>
      </w:r>
      <w:r w:rsidR="0025723E">
        <w:rPr>
          <w:rFonts w:ascii="David" w:hAnsi="David" w:cs="David"/>
          <w:sz w:val="24"/>
          <w:szCs w:val="24"/>
          <w:rtl/>
        </w:rPr>
        <w:t>עשרה ההתרשמות העמוקה מהאתיקה הקאנטינית הביא</w:t>
      </w:r>
      <w:r>
        <w:rPr>
          <w:rFonts w:ascii="David" w:hAnsi="David" w:cs="David" w:hint="cs"/>
          <w:sz w:val="24"/>
          <w:szCs w:val="24"/>
          <w:rtl/>
        </w:rPr>
        <w:t>ה</w:t>
      </w:r>
      <w:r>
        <w:rPr>
          <w:rFonts w:ascii="David" w:hAnsi="David" w:cs="David"/>
          <w:sz w:val="24"/>
          <w:szCs w:val="24"/>
          <w:rtl/>
        </w:rPr>
        <w:t xml:space="preserve"> אינטלקטואלים יהודיים ל</w:t>
      </w:r>
      <w:r>
        <w:rPr>
          <w:rFonts w:ascii="David" w:hAnsi="David" w:cs="David" w:hint="cs"/>
          <w:sz w:val="24"/>
          <w:szCs w:val="24"/>
          <w:rtl/>
        </w:rPr>
        <w:t>טעון שד</w:t>
      </w:r>
      <w:r w:rsidR="00CA54EF">
        <w:rPr>
          <w:rFonts w:ascii="David" w:hAnsi="David" w:cs="David" w:hint="cs"/>
          <w:sz w:val="24"/>
          <w:szCs w:val="24"/>
          <w:rtl/>
        </w:rPr>
        <w:t>ו</w:t>
      </w:r>
      <w:r>
        <w:rPr>
          <w:rFonts w:ascii="David" w:hAnsi="David" w:cs="David" w:hint="cs"/>
          <w:sz w:val="24"/>
          <w:szCs w:val="24"/>
          <w:rtl/>
        </w:rPr>
        <w:t>וקא ההלכה היהודית קרובה יותר מהדת הנוצרית ל</w:t>
      </w:r>
      <w:r w:rsidR="00584D9D">
        <w:rPr>
          <w:rFonts w:ascii="David" w:hAnsi="David" w:cs="David"/>
          <w:sz w:val="24"/>
          <w:szCs w:val="24"/>
          <w:rtl/>
        </w:rPr>
        <w:t>צו הקטגורי (הרמן כהן ואחרים)</w:t>
      </w:r>
      <w:r w:rsidR="00584D9D">
        <w:rPr>
          <w:rFonts w:ascii="David" w:hAnsi="David" w:cs="David" w:hint="cs"/>
          <w:sz w:val="24"/>
          <w:szCs w:val="24"/>
          <w:rtl/>
        </w:rPr>
        <w:t xml:space="preserve">. </w:t>
      </w:r>
      <w:r w:rsidR="000B58F2">
        <w:rPr>
          <w:rFonts w:ascii="David" w:hAnsi="David" w:cs="David" w:hint="cs"/>
          <w:sz w:val="24"/>
          <w:szCs w:val="24"/>
          <w:rtl/>
        </w:rPr>
        <w:t>שקיעתה החלקית של האתיקה הקאנטיאנית לאור התחזקות מגמות אחרות במחשבה האירופאית</w:t>
      </w:r>
      <w:r w:rsidR="00CA54EF">
        <w:rPr>
          <w:rFonts w:ascii="David" w:hAnsi="David" w:cs="David" w:hint="cs"/>
          <w:sz w:val="24"/>
          <w:szCs w:val="24"/>
          <w:rtl/>
        </w:rPr>
        <w:t>,</w:t>
      </w:r>
      <w:r w:rsidR="000B58F2">
        <w:rPr>
          <w:rFonts w:ascii="David" w:hAnsi="David" w:cs="David" w:hint="cs"/>
          <w:sz w:val="24"/>
          <w:szCs w:val="24"/>
          <w:rtl/>
        </w:rPr>
        <w:t xml:space="preserve"> כולל התחזקות השפעת</w:t>
      </w:r>
      <w:r w:rsidR="002A6118">
        <w:rPr>
          <w:rFonts w:ascii="David" w:hAnsi="David" w:cs="David" w:hint="cs"/>
          <w:sz w:val="24"/>
          <w:szCs w:val="24"/>
          <w:rtl/>
        </w:rPr>
        <w:t>ו</w:t>
      </w:r>
      <w:r w:rsidR="000B58F2">
        <w:rPr>
          <w:rFonts w:ascii="David" w:hAnsi="David" w:cs="David" w:hint="cs"/>
          <w:sz w:val="24"/>
          <w:szCs w:val="24"/>
          <w:rtl/>
        </w:rPr>
        <w:t xml:space="preserve"> של הפוזיטיביזם המדעי גם על מדעי הרוח והיהדות</w:t>
      </w:r>
      <w:r w:rsidR="00CA54EF">
        <w:rPr>
          <w:rFonts w:ascii="David" w:hAnsi="David" w:cs="David" w:hint="cs"/>
          <w:sz w:val="24"/>
          <w:szCs w:val="24"/>
          <w:rtl/>
        </w:rPr>
        <w:t>,</w:t>
      </w:r>
      <w:r w:rsidR="000B58F2">
        <w:rPr>
          <w:rFonts w:ascii="David" w:hAnsi="David" w:cs="David" w:hint="cs"/>
          <w:sz w:val="24"/>
          <w:szCs w:val="24"/>
          <w:rtl/>
        </w:rPr>
        <w:t xml:space="preserve"> שינו את פני הדברים. ב</w:t>
      </w:r>
      <w:r w:rsidR="0025723E">
        <w:rPr>
          <w:rFonts w:ascii="David" w:hAnsi="David" w:cs="David"/>
          <w:sz w:val="24"/>
          <w:szCs w:val="24"/>
          <w:rtl/>
        </w:rPr>
        <w:t>מחצית השניה של המאה העשרים הקונפליקט שבין צווי המוסר והנאמנות למדינת היהודים במאבקיה הצבאיים</w:t>
      </w:r>
      <w:r w:rsidR="00CA54EF">
        <w:rPr>
          <w:rFonts w:ascii="David" w:hAnsi="David" w:cs="David" w:hint="cs"/>
          <w:sz w:val="24"/>
          <w:szCs w:val="24"/>
          <w:rtl/>
        </w:rPr>
        <w:t>,</w:t>
      </w:r>
      <w:r w:rsidR="0025723E">
        <w:rPr>
          <w:rFonts w:ascii="David" w:hAnsi="David" w:cs="David"/>
          <w:sz w:val="24"/>
          <w:szCs w:val="24"/>
          <w:rtl/>
        </w:rPr>
        <w:t xml:space="preserve"> הביא לניסיונות </w:t>
      </w:r>
      <w:r w:rsidR="00E0591F">
        <w:rPr>
          <w:rFonts w:ascii="David" w:hAnsi="David" w:cs="David" w:hint="cs"/>
          <w:sz w:val="24"/>
          <w:szCs w:val="24"/>
          <w:rtl/>
        </w:rPr>
        <w:t xml:space="preserve">מכיוונים שונים שהדגישו </w:t>
      </w:r>
      <w:r w:rsidR="000B58F2">
        <w:rPr>
          <w:rFonts w:ascii="David" w:hAnsi="David" w:cs="David" w:hint="cs"/>
          <w:sz w:val="24"/>
          <w:szCs w:val="24"/>
          <w:rtl/>
        </w:rPr>
        <w:t>את</w:t>
      </w:r>
      <w:r w:rsidR="0025723E">
        <w:rPr>
          <w:rFonts w:ascii="David" w:hAnsi="David" w:cs="David"/>
          <w:sz w:val="24"/>
          <w:szCs w:val="24"/>
          <w:rtl/>
        </w:rPr>
        <w:t xml:space="preserve"> המרחק שבין דת ומוסר והעד</w:t>
      </w:r>
      <w:r w:rsidR="00E0591F">
        <w:rPr>
          <w:rFonts w:ascii="David" w:hAnsi="David" w:cs="David" w:hint="cs"/>
          <w:sz w:val="24"/>
          <w:szCs w:val="24"/>
          <w:rtl/>
        </w:rPr>
        <w:t xml:space="preserve">יפו את השחרור של </w:t>
      </w:r>
      <w:r w:rsidR="00EC3B2C">
        <w:rPr>
          <w:rFonts w:ascii="David" w:hAnsi="David" w:cs="David" w:hint="cs"/>
          <w:sz w:val="24"/>
          <w:szCs w:val="24"/>
          <w:rtl/>
        </w:rPr>
        <w:t>ההלכה מתלות בעקרונות המוסר</w:t>
      </w:r>
      <w:r w:rsidR="00E0591F">
        <w:rPr>
          <w:rFonts w:ascii="David" w:hAnsi="David" w:cs="David" w:hint="cs"/>
          <w:sz w:val="24"/>
          <w:szCs w:val="24"/>
          <w:rtl/>
        </w:rPr>
        <w:t xml:space="preserve"> במקרים של התנגשות בין הצו ההלכתי למוסרי</w:t>
      </w:r>
      <w:r w:rsidR="00EC3B2C">
        <w:rPr>
          <w:rFonts w:ascii="David" w:hAnsi="David" w:cs="David" w:hint="cs"/>
          <w:sz w:val="24"/>
          <w:szCs w:val="24"/>
          <w:rtl/>
        </w:rPr>
        <w:t xml:space="preserve">. </w:t>
      </w:r>
      <w:r w:rsidR="002A6118">
        <w:rPr>
          <w:rFonts w:cs="David" w:hint="cs"/>
          <w:sz w:val="24"/>
          <w:szCs w:val="24"/>
          <w:rtl/>
        </w:rPr>
        <w:t xml:space="preserve">למרות שגם במחצית השנייה של המאה העשרים נכתבה הגות יהודית אתית כמו זו של אברהם יהושע השל או עמנואל לוינס </w:t>
      </w:r>
      <w:r w:rsidR="00AF542F">
        <w:rPr>
          <w:rFonts w:cs="David" w:hint="cs"/>
          <w:sz w:val="24"/>
          <w:szCs w:val="24"/>
          <w:rtl/>
        </w:rPr>
        <w:t>ו</w:t>
      </w:r>
      <w:r w:rsidR="002A6118">
        <w:rPr>
          <w:rFonts w:cs="David" w:hint="cs"/>
          <w:sz w:val="24"/>
          <w:szCs w:val="24"/>
          <w:rtl/>
        </w:rPr>
        <w:t>כמו המהלכים המאפיינים חוקרים והוגים אמריקאיים כמו נובק, דורף ואחרים, לא זכו מהלכים אלה להד משמעותי בישראל. תחיית הענין ב</w:t>
      </w:r>
      <w:r w:rsidR="00CA54EF">
        <w:rPr>
          <w:rFonts w:cs="David" w:hint="cs"/>
          <w:sz w:val="24"/>
          <w:szCs w:val="24"/>
          <w:rtl/>
        </w:rPr>
        <w:t xml:space="preserve">הגותם של </w:t>
      </w:r>
      <w:r w:rsidR="002A6118">
        <w:rPr>
          <w:rFonts w:cs="David" w:hint="cs"/>
          <w:sz w:val="24"/>
          <w:szCs w:val="24"/>
          <w:rtl/>
        </w:rPr>
        <w:t xml:space="preserve">השל ולוינס היא </w:t>
      </w:r>
      <w:r w:rsidR="00CA54EF">
        <w:rPr>
          <w:rFonts w:cs="David" w:hint="cs"/>
          <w:sz w:val="24"/>
          <w:szCs w:val="24"/>
          <w:rtl/>
        </w:rPr>
        <w:t>מוגבלת ו</w:t>
      </w:r>
      <w:r w:rsidR="002A6118">
        <w:rPr>
          <w:rFonts w:cs="David" w:hint="cs"/>
          <w:sz w:val="24"/>
          <w:szCs w:val="24"/>
          <w:rtl/>
        </w:rPr>
        <w:t>יוצאת דופן אך אין ספק שמקורה במעמד לו זכו הוגים אלה מחוץ לישראל וקשה ל</w:t>
      </w:r>
      <w:r w:rsidR="00C34CD7">
        <w:rPr>
          <w:rFonts w:cs="David" w:hint="cs"/>
          <w:sz w:val="24"/>
          <w:szCs w:val="24"/>
          <w:rtl/>
        </w:rPr>
        <w:t>א</w:t>
      </w:r>
      <w:r w:rsidR="002A6118">
        <w:rPr>
          <w:rFonts w:cs="David" w:hint="cs"/>
          <w:sz w:val="24"/>
          <w:szCs w:val="24"/>
          <w:rtl/>
        </w:rPr>
        <w:t>מוד את השפעתם הממשית על החברה בישראל.</w:t>
      </w:r>
    </w:p>
    <w:p w14:paraId="0609CC04" w14:textId="2C6CA991" w:rsidR="00B670BA" w:rsidRDefault="00E0591F" w:rsidP="00251336">
      <w:pPr>
        <w:spacing w:line="360" w:lineRule="auto"/>
        <w:rPr>
          <w:rFonts w:cs="David"/>
          <w:sz w:val="24"/>
          <w:szCs w:val="24"/>
          <w:rtl/>
        </w:rPr>
      </w:pPr>
      <w:r>
        <w:rPr>
          <w:rFonts w:ascii="David" w:hAnsi="David" w:cs="David" w:hint="cs"/>
          <w:sz w:val="24"/>
          <w:szCs w:val="24"/>
          <w:rtl/>
        </w:rPr>
        <w:t>בשונה מכך</w:t>
      </w:r>
      <w:r w:rsidR="00CA54EF">
        <w:rPr>
          <w:rFonts w:ascii="David" w:hAnsi="David" w:cs="David" w:hint="cs"/>
          <w:sz w:val="24"/>
          <w:szCs w:val="24"/>
          <w:rtl/>
        </w:rPr>
        <w:t>,</w:t>
      </w:r>
      <w:r>
        <w:rPr>
          <w:rFonts w:ascii="David" w:hAnsi="David" w:cs="David" w:hint="cs"/>
          <w:sz w:val="24"/>
          <w:szCs w:val="24"/>
          <w:rtl/>
        </w:rPr>
        <w:t xml:space="preserve"> בקרב החוגים הליברליים של יהדות אמריקה </w:t>
      </w:r>
      <w:r w:rsidR="009125B9">
        <w:rPr>
          <w:rFonts w:ascii="David" w:hAnsi="David" w:cs="David" w:hint="cs"/>
          <w:sz w:val="24"/>
          <w:szCs w:val="24"/>
          <w:rtl/>
        </w:rPr>
        <w:t>התרחש מהלך ש</w:t>
      </w:r>
      <w:r w:rsidR="009712AD">
        <w:rPr>
          <w:rFonts w:ascii="David" w:hAnsi="David" w:cs="David" w:hint="cs"/>
          <w:sz w:val="24"/>
          <w:szCs w:val="24"/>
          <w:rtl/>
        </w:rPr>
        <w:t xml:space="preserve">במסגרתו </w:t>
      </w:r>
      <w:r>
        <w:rPr>
          <w:rFonts w:ascii="David" w:hAnsi="David" w:cs="David"/>
          <w:sz w:val="24"/>
          <w:szCs w:val="24"/>
          <w:rtl/>
        </w:rPr>
        <w:t>ה</w:t>
      </w:r>
      <w:r>
        <w:rPr>
          <w:rFonts w:ascii="David" w:hAnsi="David" w:cs="David" w:hint="cs"/>
          <w:sz w:val="24"/>
          <w:szCs w:val="24"/>
          <w:rtl/>
        </w:rPr>
        <w:t xml:space="preserve">פך </w:t>
      </w:r>
      <w:r w:rsidR="00C002F8">
        <w:rPr>
          <w:rFonts w:ascii="David" w:hAnsi="David" w:cs="David" w:hint="cs"/>
          <w:sz w:val="24"/>
          <w:szCs w:val="24"/>
          <w:rtl/>
        </w:rPr>
        <w:t>ה</w:t>
      </w:r>
      <w:r w:rsidR="0025723E">
        <w:rPr>
          <w:rFonts w:ascii="David" w:hAnsi="David" w:cs="David"/>
          <w:sz w:val="24"/>
          <w:szCs w:val="24"/>
          <w:rtl/>
        </w:rPr>
        <w:t xml:space="preserve">עיקרון </w:t>
      </w:r>
      <w:r w:rsidR="00C002F8">
        <w:rPr>
          <w:rFonts w:ascii="David" w:hAnsi="David" w:cs="David" w:hint="cs"/>
          <w:sz w:val="24"/>
          <w:szCs w:val="24"/>
          <w:rtl/>
        </w:rPr>
        <w:t xml:space="preserve">המכונה </w:t>
      </w:r>
      <w:r w:rsidR="009125B9">
        <w:rPr>
          <w:rFonts w:ascii="David" w:hAnsi="David" w:cs="David" w:hint="cs"/>
          <w:sz w:val="24"/>
          <w:szCs w:val="24"/>
          <w:rtl/>
        </w:rPr>
        <w:t>"</w:t>
      </w:r>
      <w:r w:rsidR="0025723E">
        <w:rPr>
          <w:rFonts w:ascii="David" w:hAnsi="David" w:cs="David"/>
          <w:sz w:val="24"/>
          <w:szCs w:val="24"/>
          <w:rtl/>
        </w:rPr>
        <w:t>תיקון עולם</w:t>
      </w:r>
      <w:r w:rsidR="009125B9">
        <w:rPr>
          <w:rFonts w:ascii="David" w:hAnsi="David" w:cs="David" w:hint="cs"/>
          <w:sz w:val="24"/>
          <w:szCs w:val="24"/>
          <w:rtl/>
        </w:rPr>
        <w:t>"</w:t>
      </w:r>
      <w:r w:rsidR="009712AD">
        <w:rPr>
          <w:rFonts w:ascii="David" w:hAnsi="David" w:cs="David" w:hint="cs"/>
          <w:sz w:val="24"/>
          <w:szCs w:val="24"/>
          <w:rtl/>
        </w:rPr>
        <w:t xml:space="preserve"> ביטוי לתפיסת היהדות כמוסריות</w:t>
      </w:r>
      <w:r w:rsidR="0025723E">
        <w:rPr>
          <w:rFonts w:ascii="David" w:hAnsi="David" w:cs="David"/>
          <w:sz w:val="24"/>
          <w:szCs w:val="24"/>
          <w:rtl/>
        </w:rPr>
        <w:t xml:space="preserve"> </w:t>
      </w:r>
      <w:r w:rsidR="009125B9">
        <w:rPr>
          <w:rFonts w:ascii="David" w:hAnsi="David" w:cs="David" w:hint="cs"/>
          <w:sz w:val="24"/>
          <w:szCs w:val="24"/>
          <w:rtl/>
        </w:rPr>
        <w:t>ו</w:t>
      </w:r>
      <w:r>
        <w:rPr>
          <w:rFonts w:ascii="David" w:hAnsi="David" w:cs="David" w:hint="cs"/>
          <w:sz w:val="24"/>
          <w:szCs w:val="24"/>
          <w:rtl/>
        </w:rPr>
        <w:t>נעשה</w:t>
      </w:r>
      <w:r w:rsidR="0025723E">
        <w:rPr>
          <w:rFonts w:ascii="David" w:hAnsi="David" w:cs="David"/>
          <w:sz w:val="24"/>
          <w:szCs w:val="24"/>
          <w:rtl/>
        </w:rPr>
        <w:t xml:space="preserve"> עבור יהודים רבים תוכנה העיקרי של יהדותם. כאזרחים אמריקאיים</w:t>
      </w:r>
      <w:r w:rsidR="00171531">
        <w:rPr>
          <w:rFonts w:ascii="David" w:hAnsi="David" w:cs="David" w:hint="cs"/>
          <w:sz w:val="24"/>
          <w:szCs w:val="24"/>
          <w:rtl/>
        </w:rPr>
        <w:t xml:space="preserve"> או </w:t>
      </w:r>
      <w:r w:rsidR="009125B9">
        <w:rPr>
          <w:rFonts w:ascii="David" w:hAnsi="David" w:cs="David" w:hint="cs"/>
          <w:sz w:val="24"/>
          <w:szCs w:val="24"/>
          <w:rtl/>
        </w:rPr>
        <w:t>אירופאיי</w:t>
      </w:r>
      <w:r w:rsidR="009125B9">
        <w:rPr>
          <w:rFonts w:ascii="David" w:hAnsi="David" w:cs="David" w:hint="eastAsia"/>
          <w:sz w:val="24"/>
          <w:szCs w:val="24"/>
          <w:rtl/>
        </w:rPr>
        <w:t>ם</w:t>
      </w:r>
      <w:r w:rsidR="00C002F8">
        <w:rPr>
          <w:rFonts w:ascii="David" w:hAnsi="David" w:cs="David"/>
          <w:sz w:val="24"/>
          <w:szCs w:val="24"/>
          <w:rtl/>
        </w:rPr>
        <w:t xml:space="preserve"> המזדהים עם </w:t>
      </w:r>
      <w:r w:rsidR="00B439BA">
        <w:rPr>
          <w:rFonts w:ascii="David" w:hAnsi="David" w:cs="David" w:hint="cs"/>
          <w:sz w:val="24"/>
          <w:szCs w:val="24"/>
          <w:rtl/>
        </w:rPr>
        <w:t>מדינת הלאום בה הם גרים</w:t>
      </w:r>
      <w:r w:rsidR="009712AD">
        <w:rPr>
          <w:rFonts w:ascii="David" w:hAnsi="David" w:cs="David" w:hint="cs"/>
          <w:sz w:val="24"/>
          <w:szCs w:val="24"/>
          <w:rtl/>
        </w:rPr>
        <w:t>,</w:t>
      </w:r>
      <w:r w:rsidR="0025723E">
        <w:rPr>
          <w:rFonts w:ascii="David" w:hAnsi="David" w:cs="David"/>
          <w:sz w:val="24"/>
          <w:szCs w:val="24"/>
          <w:rtl/>
        </w:rPr>
        <w:t xml:space="preserve"> יהדותם </w:t>
      </w:r>
      <w:r w:rsidR="00171531">
        <w:rPr>
          <w:rFonts w:ascii="David" w:hAnsi="David" w:cs="David" w:hint="cs"/>
          <w:sz w:val="24"/>
          <w:szCs w:val="24"/>
          <w:rtl/>
        </w:rPr>
        <w:t xml:space="preserve">מאפשרת להם </w:t>
      </w:r>
      <w:r w:rsidR="0025723E">
        <w:rPr>
          <w:rFonts w:ascii="David" w:hAnsi="David" w:cs="David"/>
          <w:sz w:val="24"/>
          <w:szCs w:val="24"/>
          <w:rtl/>
        </w:rPr>
        <w:t xml:space="preserve">להחריג את הציווי המוסרי הכללי מן הפוליטיקה היום יומית ולזהותו עם צו היהדות המתקיימת מבחינתם ללא תלות ישירה בממד הלאומי, </w:t>
      </w:r>
      <w:r w:rsidR="00C002F8">
        <w:rPr>
          <w:rFonts w:ascii="David" w:hAnsi="David" w:cs="David" w:hint="cs"/>
          <w:sz w:val="24"/>
          <w:szCs w:val="24"/>
          <w:rtl/>
        </w:rPr>
        <w:t xml:space="preserve">זאת </w:t>
      </w:r>
      <w:r w:rsidR="0025723E">
        <w:rPr>
          <w:rFonts w:ascii="David" w:hAnsi="David" w:cs="David"/>
          <w:sz w:val="24"/>
          <w:szCs w:val="24"/>
          <w:rtl/>
        </w:rPr>
        <w:t>בני</w:t>
      </w:r>
      <w:r w:rsidR="00B670BA">
        <w:rPr>
          <w:rFonts w:ascii="David" w:hAnsi="David" w:cs="David"/>
          <w:sz w:val="24"/>
          <w:szCs w:val="24"/>
          <w:rtl/>
        </w:rPr>
        <w:t xml:space="preserve">גוד לחוויתם הטבעית של </w:t>
      </w:r>
      <w:r w:rsidR="00B670BA">
        <w:rPr>
          <w:rFonts w:ascii="David" w:hAnsi="David" w:cs="David" w:hint="cs"/>
          <w:sz w:val="24"/>
          <w:szCs w:val="24"/>
          <w:rtl/>
        </w:rPr>
        <w:t xml:space="preserve">היהודים אזרחי </w:t>
      </w:r>
      <w:r w:rsidR="0025723E">
        <w:rPr>
          <w:rFonts w:ascii="David" w:hAnsi="David" w:cs="David"/>
          <w:sz w:val="24"/>
          <w:szCs w:val="24"/>
          <w:rtl/>
        </w:rPr>
        <w:t>מדינת ישראל.</w:t>
      </w:r>
      <w:r w:rsidR="001F64C5" w:rsidRPr="001F64C5">
        <w:rPr>
          <w:rFonts w:cs="David" w:hint="cs"/>
          <w:sz w:val="24"/>
          <w:szCs w:val="24"/>
          <w:rtl/>
        </w:rPr>
        <w:t xml:space="preserve"> </w:t>
      </w:r>
      <w:r>
        <w:rPr>
          <w:rFonts w:cs="David" w:hint="cs"/>
          <w:sz w:val="24"/>
          <w:szCs w:val="24"/>
          <w:rtl/>
        </w:rPr>
        <w:t xml:space="preserve">מטרותיו של מחקר זה שיתוארו להלן מבוססות על הניתוח ההיסטורי רעיוני שתואר כאן. </w:t>
      </w:r>
    </w:p>
    <w:p w14:paraId="2850DFD3" w14:textId="4C7F87C1" w:rsidR="007107DA" w:rsidRPr="00BB3967" w:rsidRDefault="00BB3967" w:rsidP="00BB3967">
      <w:pPr>
        <w:spacing w:line="360" w:lineRule="auto"/>
        <w:ind w:firstLine="720"/>
        <w:jc w:val="right"/>
        <w:rPr>
          <w:rFonts w:asciiTheme="majorBidi" w:hAnsiTheme="majorBidi" w:cstheme="majorBidi"/>
          <w:b/>
          <w:bCs/>
          <w:sz w:val="24"/>
          <w:szCs w:val="24"/>
          <w:rtl/>
        </w:rPr>
      </w:pPr>
      <w:r w:rsidRPr="00BB3967">
        <w:rPr>
          <w:rFonts w:asciiTheme="majorBidi" w:hAnsiTheme="majorBidi" w:cstheme="majorBidi"/>
          <w:b/>
          <w:bCs/>
          <w:sz w:val="24"/>
          <w:szCs w:val="24"/>
        </w:rPr>
        <w:t>Research Objectives and Expected Significance</w:t>
      </w:r>
    </w:p>
    <w:p w14:paraId="3A313590" w14:textId="45A1FDF5" w:rsidR="006C0139" w:rsidRPr="00EF1F94" w:rsidRDefault="00E0591F" w:rsidP="006235AD">
      <w:pPr>
        <w:spacing w:line="360" w:lineRule="auto"/>
        <w:rPr>
          <w:rFonts w:cs="David"/>
          <w:sz w:val="24"/>
          <w:szCs w:val="24"/>
          <w:rtl/>
        </w:rPr>
      </w:pPr>
      <w:r>
        <w:rPr>
          <w:rFonts w:cs="David" w:hint="cs"/>
          <w:sz w:val="24"/>
          <w:szCs w:val="24"/>
          <w:rtl/>
        </w:rPr>
        <w:t>1.הגדרתה של תפיסת היהדות כאתיקה ואיפיו</w:t>
      </w:r>
      <w:r w:rsidR="009125B9">
        <w:rPr>
          <w:rFonts w:cs="David" w:hint="cs"/>
          <w:sz w:val="24"/>
          <w:szCs w:val="24"/>
          <w:rtl/>
        </w:rPr>
        <w:t>ן</w:t>
      </w:r>
      <w:r>
        <w:rPr>
          <w:rFonts w:cs="David" w:hint="cs"/>
          <w:sz w:val="24"/>
          <w:szCs w:val="24"/>
          <w:rtl/>
        </w:rPr>
        <w:t xml:space="preserve"> גווניה השונים </w:t>
      </w:r>
      <w:r w:rsidR="009125B9">
        <w:rPr>
          <w:rFonts w:cs="David" w:hint="cs"/>
          <w:sz w:val="24"/>
          <w:szCs w:val="24"/>
          <w:rtl/>
        </w:rPr>
        <w:t xml:space="preserve">של תפיסה זו </w:t>
      </w:r>
      <w:r>
        <w:rPr>
          <w:rFonts w:cs="David" w:hint="cs"/>
          <w:sz w:val="24"/>
          <w:szCs w:val="24"/>
          <w:rtl/>
        </w:rPr>
        <w:t xml:space="preserve">בהגות היהודית המודרנית. </w:t>
      </w:r>
      <w:r w:rsidR="0017351D">
        <w:rPr>
          <w:rFonts w:cs="David" w:hint="cs"/>
          <w:sz w:val="24"/>
          <w:szCs w:val="24"/>
          <w:rtl/>
        </w:rPr>
        <w:t xml:space="preserve">איפיון זה ייעשה לאור </w:t>
      </w:r>
      <w:r w:rsidR="007107DA">
        <w:rPr>
          <w:rFonts w:cs="David" w:hint="cs"/>
          <w:sz w:val="24"/>
          <w:szCs w:val="24"/>
          <w:rtl/>
        </w:rPr>
        <w:t xml:space="preserve">בחינת </w:t>
      </w:r>
      <w:r w:rsidR="007107DA" w:rsidRPr="00FB5593">
        <w:rPr>
          <w:rFonts w:cs="David" w:hint="cs"/>
          <w:sz w:val="24"/>
          <w:szCs w:val="24"/>
          <w:rtl/>
        </w:rPr>
        <w:t>שורשיה ומגמותיה השונות</w:t>
      </w:r>
      <w:r w:rsidR="0017351D">
        <w:rPr>
          <w:rFonts w:cs="David" w:hint="cs"/>
          <w:sz w:val="24"/>
          <w:szCs w:val="24"/>
          <w:rtl/>
        </w:rPr>
        <w:t>,</w:t>
      </w:r>
      <w:r w:rsidR="00C34CD7">
        <w:rPr>
          <w:rFonts w:cs="David" w:hint="cs"/>
          <w:sz w:val="24"/>
          <w:szCs w:val="24"/>
          <w:rtl/>
        </w:rPr>
        <w:t xml:space="preserve"> </w:t>
      </w:r>
      <w:r w:rsidR="007107DA">
        <w:rPr>
          <w:rFonts w:cs="David" w:hint="cs"/>
          <w:sz w:val="24"/>
          <w:szCs w:val="24"/>
          <w:rtl/>
        </w:rPr>
        <w:t>מידת תלותה ב</w:t>
      </w:r>
      <w:r w:rsidR="00B9043A">
        <w:rPr>
          <w:rFonts w:cs="David" w:hint="cs"/>
          <w:sz w:val="24"/>
          <w:szCs w:val="24"/>
          <w:rtl/>
        </w:rPr>
        <w:t>הלכי רוח של התקופה</w:t>
      </w:r>
      <w:r w:rsidR="006235AD">
        <w:rPr>
          <w:rFonts w:cs="David" w:hint="cs"/>
          <w:sz w:val="24"/>
          <w:szCs w:val="24"/>
          <w:rtl/>
        </w:rPr>
        <w:t xml:space="preserve"> שניכרו</w:t>
      </w:r>
      <w:r w:rsidR="00B9043A">
        <w:rPr>
          <w:rFonts w:cs="David" w:hint="cs"/>
          <w:sz w:val="24"/>
          <w:szCs w:val="24"/>
          <w:rtl/>
        </w:rPr>
        <w:t xml:space="preserve"> בהבנה רציונליסטית של המונותאיזם המקראי, בתפיסות רגשיות</w:t>
      </w:r>
      <w:r w:rsidR="007107DA">
        <w:rPr>
          <w:rFonts w:cs="David" w:hint="cs"/>
          <w:sz w:val="24"/>
          <w:szCs w:val="24"/>
          <w:rtl/>
        </w:rPr>
        <w:t xml:space="preserve"> של </w:t>
      </w:r>
      <w:r w:rsidR="00B9043A">
        <w:rPr>
          <w:rFonts w:cs="David" w:hint="cs"/>
          <w:sz w:val="24"/>
          <w:szCs w:val="24"/>
          <w:rtl/>
        </w:rPr>
        <w:t>חשיבות רגש החסד וה</w:t>
      </w:r>
      <w:r w:rsidR="007107DA">
        <w:rPr>
          <w:rFonts w:cs="David" w:hint="cs"/>
          <w:sz w:val="24"/>
          <w:szCs w:val="24"/>
          <w:rtl/>
        </w:rPr>
        <w:t xml:space="preserve">חמלה או </w:t>
      </w:r>
      <w:r w:rsidR="006235AD">
        <w:rPr>
          <w:rFonts w:cs="David" w:hint="cs"/>
          <w:sz w:val="24"/>
          <w:szCs w:val="24"/>
          <w:rtl/>
        </w:rPr>
        <w:t>ב</w:t>
      </w:r>
      <w:r w:rsidR="00B9043A">
        <w:rPr>
          <w:rFonts w:cs="David" w:hint="cs"/>
          <w:sz w:val="24"/>
          <w:szCs w:val="24"/>
          <w:rtl/>
        </w:rPr>
        <w:t>סינתיזות</w:t>
      </w:r>
      <w:r w:rsidR="007107DA">
        <w:rPr>
          <w:rFonts w:cs="David" w:hint="cs"/>
          <w:sz w:val="24"/>
          <w:szCs w:val="24"/>
          <w:rtl/>
        </w:rPr>
        <w:t xml:space="preserve"> </w:t>
      </w:r>
      <w:r w:rsidR="006235AD">
        <w:rPr>
          <w:rFonts w:cs="David" w:hint="cs"/>
          <w:sz w:val="24"/>
          <w:szCs w:val="24"/>
          <w:rtl/>
        </w:rPr>
        <w:t>ש</w:t>
      </w:r>
      <w:r w:rsidR="007107DA">
        <w:rPr>
          <w:rFonts w:cs="David" w:hint="cs"/>
          <w:sz w:val="24"/>
          <w:szCs w:val="24"/>
          <w:rtl/>
        </w:rPr>
        <w:t>ביניהם.</w:t>
      </w:r>
      <w:r w:rsidR="00B9043A">
        <w:rPr>
          <w:rFonts w:cs="David" w:hint="cs"/>
          <w:sz w:val="24"/>
          <w:szCs w:val="24"/>
          <w:rtl/>
        </w:rPr>
        <w:t xml:space="preserve"> </w:t>
      </w:r>
      <w:r w:rsidR="006C0139" w:rsidRPr="00EF1F94">
        <w:rPr>
          <w:rFonts w:cs="David" w:hint="cs"/>
          <w:sz w:val="24"/>
          <w:szCs w:val="24"/>
          <w:rtl/>
        </w:rPr>
        <w:t xml:space="preserve">מה בין הוגים מובהקים </w:t>
      </w:r>
      <w:r w:rsidR="00B9043A">
        <w:rPr>
          <w:rFonts w:cs="David" w:hint="cs"/>
          <w:sz w:val="24"/>
          <w:szCs w:val="24"/>
          <w:rtl/>
        </w:rPr>
        <w:t xml:space="preserve">של תפיסה זו </w:t>
      </w:r>
      <w:r w:rsidR="006C0139" w:rsidRPr="00EF1F94">
        <w:rPr>
          <w:rFonts w:cs="David" w:hint="cs"/>
          <w:sz w:val="24"/>
          <w:szCs w:val="24"/>
          <w:rtl/>
        </w:rPr>
        <w:t xml:space="preserve">לבין הוגים </w:t>
      </w:r>
      <w:r w:rsidR="00B9043A">
        <w:rPr>
          <w:rFonts w:cs="David" w:hint="cs"/>
          <w:sz w:val="24"/>
          <w:szCs w:val="24"/>
          <w:rtl/>
        </w:rPr>
        <w:t>השותפים לה באופן חלקי?</w:t>
      </w:r>
      <w:r w:rsidR="00197B3B" w:rsidRPr="00EF1F94">
        <w:rPr>
          <w:rFonts w:cs="David" w:hint="cs"/>
          <w:sz w:val="24"/>
          <w:szCs w:val="24"/>
          <w:rtl/>
        </w:rPr>
        <w:t xml:space="preserve"> כיצד כל אחד מהם מנמק את עמדתו וכיצד התמודד עם היבטים הסותרים את טענת</w:t>
      </w:r>
      <w:r w:rsidR="00B9043A">
        <w:rPr>
          <w:rFonts w:cs="David" w:hint="cs"/>
          <w:sz w:val="24"/>
          <w:szCs w:val="24"/>
          <w:rtl/>
        </w:rPr>
        <w:t>ו</w:t>
      </w:r>
      <w:r w:rsidR="00197B3B" w:rsidRPr="00EF1F94">
        <w:rPr>
          <w:rFonts w:cs="David" w:hint="cs"/>
          <w:sz w:val="24"/>
          <w:szCs w:val="24"/>
          <w:rtl/>
        </w:rPr>
        <w:t>.</w:t>
      </w:r>
    </w:p>
    <w:p w14:paraId="6367E9EA" w14:textId="5ED7C187" w:rsidR="00197B3B" w:rsidRDefault="00197B3B" w:rsidP="0017351D">
      <w:pPr>
        <w:spacing w:line="360" w:lineRule="auto"/>
        <w:rPr>
          <w:rFonts w:cs="David"/>
          <w:sz w:val="24"/>
          <w:szCs w:val="24"/>
          <w:rtl/>
        </w:rPr>
      </w:pPr>
      <w:r>
        <w:rPr>
          <w:rFonts w:cs="David" w:hint="cs"/>
          <w:sz w:val="24"/>
          <w:szCs w:val="24"/>
          <w:rtl/>
        </w:rPr>
        <w:t>2</w:t>
      </w:r>
      <w:r w:rsidR="00B9043A">
        <w:rPr>
          <w:rFonts w:cs="David" w:hint="cs"/>
          <w:sz w:val="24"/>
          <w:szCs w:val="24"/>
          <w:rtl/>
        </w:rPr>
        <w:t>.</w:t>
      </w:r>
      <w:r w:rsidR="0017351D">
        <w:rPr>
          <w:rFonts w:cs="David" w:hint="cs"/>
          <w:sz w:val="24"/>
          <w:szCs w:val="24"/>
          <w:rtl/>
        </w:rPr>
        <w:t xml:space="preserve"> </w:t>
      </w:r>
      <w:r w:rsidR="00C34CD7">
        <w:rPr>
          <w:rFonts w:cs="David" w:hint="cs"/>
          <w:sz w:val="24"/>
          <w:szCs w:val="24"/>
          <w:rtl/>
        </w:rPr>
        <w:t>בירור</w:t>
      </w:r>
      <w:r w:rsidR="0017351D">
        <w:rPr>
          <w:rFonts w:cs="David" w:hint="cs"/>
          <w:sz w:val="24"/>
          <w:szCs w:val="24"/>
          <w:rtl/>
        </w:rPr>
        <w:t xml:space="preserve"> הגורמים לשקיעתה של תפיסת היהדות כמוסריות בעשורים האחרונים בכלל ובחברה הישראלית בפרט</w:t>
      </w:r>
      <w:r w:rsidR="00C34CD7">
        <w:rPr>
          <w:rFonts w:cs="David" w:hint="cs"/>
          <w:sz w:val="24"/>
          <w:szCs w:val="24"/>
          <w:rtl/>
        </w:rPr>
        <w:t>.</w:t>
      </w:r>
    </w:p>
    <w:p w14:paraId="275E7F77" w14:textId="2065B9F2" w:rsidR="00197B3B" w:rsidRDefault="00197B3B" w:rsidP="00C000DF">
      <w:pPr>
        <w:spacing w:line="360" w:lineRule="auto"/>
        <w:rPr>
          <w:rFonts w:cs="David"/>
          <w:sz w:val="24"/>
          <w:szCs w:val="24"/>
          <w:rtl/>
        </w:rPr>
      </w:pPr>
      <w:r>
        <w:rPr>
          <w:rFonts w:cs="David" w:hint="cs"/>
          <w:sz w:val="24"/>
          <w:szCs w:val="24"/>
          <w:rtl/>
        </w:rPr>
        <w:t xml:space="preserve">3 </w:t>
      </w:r>
      <w:r w:rsidR="00B9043A" w:rsidRPr="00B9043A">
        <w:rPr>
          <w:rFonts w:cs="David" w:hint="cs"/>
          <w:sz w:val="24"/>
          <w:szCs w:val="24"/>
          <w:rtl/>
        </w:rPr>
        <w:t xml:space="preserve"> </w:t>
      </w:r>
      <w:r w:rsidR="00C34CD7">
        <w:rPr>
          <w:rFonts w:cs="David" w:hint="cs"/>
          <w:sz w:val="24"/>
          <w:szCs w:val="24"/>
          <w:rtl/>
        </w:rPr>
        <w:t xml:space="preserve">בחינה ביקורתית </w:t>
      </w:r>
      <w:r w:rsidR="00AF542F">
        <w:rPr>
          <w:rFonts w:cs="David" w:hint="cs"/>
          <w:sz w:val="24"/>
          <w:szCs w:val="24"/>
          <w:rtl/>
        </w:rPr>
        <w:t xml:space="preserve">ומעודכנת </w:t>
      </w:r>
      <w:r w:rsidR="00C34CD7">
        <w:rPr>
          <w:rFonts w:cs="David" w:hint="cs"/>
          <w:sz w:val="24"/>
          <w:szCs w:val="24"/>
          <w:rtl/>
        </w:rPr>
        <w:t xml:space="preserve">של הממד המוסרי במקורות היהדות </w:t>
      </w:r>
      <w:r w:rsidR="00AF542F">
        <w:rPr>
          <w:rFonts w:cs="David" w:hint="cs"/>
          <w:sz w:val="24"/>
          <w:szCs w:val="24"/>
          <w:rtl/>
        </w:rPr>
        <w:t xml:space="preserve">באמצעות עיון מקיף במחקרים </w:t>
      </w:r>
      <w:r w:rsidR="00C000DF">
        <w:rPr>
          <w:rFonts w:cs="David" w:hint="cs"/>
          <w:sz w:val="24"/>
          <w:szCs w:val="24"/>
          <w:rtl/>
        </w:rPr>
        <w:t xml:space="preserve">שנעשו </w:t>
      </w:r>
      <w:r w:rsidR="00AF542F">
        <w:rPr>
          <w:rFonts w:cs="David" w:hint="cs"/>
          <w:sz w:val="24"/>
          <w:szCs w:val="24"/>
          <w:rtl/>
        </w:rPr>
        <w:t xml:space="preserve">בעשורים האחרונים הבוחנים ממד זה. </w:t>
      </w:r>
      <w:r w:rsidR="006235AD">
        <w:rPr>
          <w:rFonts w:cs="David" w:hint="cs"/>
          <w:sz w:val="24"/>
          <w:szCs w:val="24"/>
          <w:rtl/>
        </w:rPr>
        <w:t>אם ניתן ל</w:t>
      </w:r>
      <w:r w:rsidR="00C34CD7">
        <w:rPr>
          <w:rFonts w:cs="David" w:hint="cs"/>
          <w:sz w:val="24"/>
          <w:szCs w:val="24"/>
          <w:rtl/>
        </w:rPr>
        <w:t>אשש ממד זה ללא תלות ב</w:t>
      </w:r>
      <w:r w:rsidR="0017351D">
        <w:rPr>
          <w:rFonts w:cs="David" w:hint="cs"/>
          <w:sz w:val="24"/>
          <w:szCs w:val="24"/>
          <w:rtl/>
        </w:rPr>
        <w:t xml:space="preserve">תפישות העולם </w:t>
      </w:r>
      <w:r w:rsidR="006235AD">
        <w:rPr>
          <w:rFonts w:cs="David" w:hint="cs"/>
          <w:sz w:val="24"/>
          <w:szCs w:val="24"/>
          <w:rtl/>
        </w:rPr>
        <w:t xml:space="preserve">הייחודיות </w:t>
      </w:r>
      <w:r w:rsidR="00B665AB">
        <w:rPr>
          <w:rFonts w:cs="David" w:hint="cs"/>
          <w:sz w:val="24"/>
          <w:szCs w:val="24"/>
          <w:rtl/>
        </w:rPr>
        <w:t>של המאה התשע</w:t>
      </w:r>
      <w:r w:rsidR="00744852">
        <w:rPr>
          <w:rFonts w:cs="David" w:hint="cs"/>
          <w:sz w:val="24"/>
          <w:szCs w:val="24"/>
          <w:rtl/>
        </w:rPr>
        <w:t>-</w:t>
      </w:r>
      <w:r w:rsidR="00B665AB">
        <w:rPr>
          <w:rFonts w:cs="David" w:hint="cs"/>
          <w:sz w:val="24"/>
          <w:szCs w:val="24"/>
          <w:rtl/>
        </w:rPr>
        <w:t>עשרה לאורן</w:t>
      </w:r>
      <w:r w:rsidR="0017351D">
        <w:rPr>
          <w:rFonts w:cs="David" w:hint="cs"/>
          <w:sz w:val="24"/>
          <w:szCs w:val="24"/>
          <w:rtl/>
        </w:rPr>
        <w:t xml:space="preserve"> </w:t>
      </w:r>
      <w:r w:rsidR="00C000DF">
        <w:rPr>
          <w:rFonts w:cs="David" w:hint="cs"/>
          <w:sz w:val="24"/>
          <w:szCs w:val="24"/>
          <w:rtl/>
        </w:rPr>
        <w:t xml:space="preserve">נבחן הממד המוסרי </w:t>
      </w:r>
      <w:r w:rsidR="00B665AB">
        <w:rPr>
          <w:rFonts w:cs="David" w:hint="cs"/>
          <w:sz w:val="24"/>
          <w:szCs w:val="24"/>
          <w:rtl/>
        </w:rPr>
        <w:t>בעבר</w:t>
      </w:r>
      <w:r w:rsidR="0017351D">
        <w:rPr>
          <w:rFonts w:cs="David" w:hint="cs"/>
          <w:sz w:val="24"/>
          <w:szCs w:val="24"/>
          <w:rtl/>
        </w:rPr>
        <w:t xml:space="preserve">? </w:t>
      </w:r>
    </w:p>
    <w:p w14:paraId="61DA164A" w14:textId="046AE877" w:rsidR="0017351D" w:rsidRDefault="00197B3B" w:rsidP="0017351D">
      <w:pPr>
        <w:spacing w:after="0" w:line="360" w:lineRule="auto"/>
        <w:rPr>
          <w:rFonts w:asciiTheme="majorBidi" w:hAnsiTheme="majorBidi" w:cstheme="majorBidi"/>
          <w:b/>
          <w:rtl/>
        </w:rPr>
      </w:pPr>
      <w:r>
        <w:rPr>
          <w:rFonts w:cs="David" w:hint="cs"/>
          <w:sz w:val="24"/>
          <w:szCs w:val="24"/>
          <w:rtl/>
        </w:rPr>
        <w:t xml:space="preserve">4 </w:t>
      </w:r>
      <w:r w:rsidR="0017351D">
        <w:rPr>
          <w:rFonts w:cs="David" w:hint="cs"/>
          <w:sz w:val="24"/>
          <w:szCs w:val="24"/>
          <w:rtl/>
        </w:rPr>
        <w:t xml:space="preserve">בחינת משמעותה של תפיסת היהדות כמוסריות בזמן הזה, </w:t>
      </w:r>
      <w:r w:rsidR="00B665AB">
        <w:rPr>
          <w:rFonts w:cs="David" w:hint="cs"/>
          <w:sz w:val="24"/>
          <w:szCs w:val="24"/>
          <w:rtl/>
        </w:rPr>
        <w:t xml:space="preserve">בדיקת </w:t>
      </w:r>
      <w:r w:rsidR="0017351D" w:rsidRPr="00EF1F94">
        <w:rPr>
          <w:rFonts w:cs="David" w:hint="cs"/>
          <w:sz w:val="24"/>
          <w:szCs w:val="24"/>
          <w:rtl/>
        </w:rPr>
        <w:t xml:space="preserve">היתכנותה כיום לנוכח האתגרים הנוכחיים של העם היהודי בכלל ומדינת ישראל בפרט. </w:t>
      </w:r>
    </w:p>
    <w:p w14:paraId="384AC9AC" w14:textId="77777777" w:rsidR="00420B43" w:rsidRPr="007107DA" w:rsidRDefault="00420B43" w:rsidP="0017351D">
      <w:pPr>
        <w:spacing w:after="0" w:line="360" w:lineRule="auto"/>
        <w:rPr>
          <w:rFonts w:asciiTheme="majorBidi" w:hAnsiTheme="majorBidi" w:cstheme="majorBidi"/>
          <w:b/>
          <w:rtl/>
        </w:rPr>
      </w:pPr>
    </w:p>
    <w:p w14:paraId="2455E636" w14:textId="4B662CC3" w:rsidR="006235AD" w:rsidRDefault="006235AD" w:rsidP="00C000DF">
      <w:pPr>
        <w:spacing w:line="360" w:lineRule="auto"/>
        <w:rPr>
          <w:rFonts w:ascii="David" w:hAnsi="David" w:cs="David"/>
          <w:b/>
          <w:sz w:val="24"/>
          <w:szCs w:val="24"/>
        </w:rPr>
      </w:pPr>
      <w:r w:rsidRPr="00EF1F94">
        <w:rPr>
          <w:rFonts w:ascii="David" w:hAnsi="David" w:cs="David"/>
          <w:b/>
          <w:sz w:val="24"/>
          <w:szCs w:val="24"/>
          <w:rtl/>
        </w:rPr>
        <w:t xml:space="preserve">הנחת המחקר היא שתפיסת היהדות כמוסריות בהגות היהודית המודרנית הושפעה </w:t>
      </w:r>
      <w:r>
        <w:rPr>
          <w:rFonts w:ascii="David" w:hAnsi="David" w:cs="David" w:hint="cs"/>
          <w:b/>
          <w:sz w:val="24"/>
          <w:szCs w:val="24"/>
          <w:rtl/>
        </w:rPr>
        <w:t xml:space="preserve">במידה רבה במישרין ובעקיפין </w:t>
      </w:r>
      <w:r w:rsidRPr="00EF1F94">
        <w:rPr>
          <w:rFonts w:ascii="David" w:hAnsi="David" w:cs="David"/>
          <w:b/>
          <w:sz w:val="24"/>
          <w:szCs w:val="24"/>
          <w:rtl/>
        </w:rPr>
        <w:t xml:space="preserve"> מהלכי הרוח האתיים של </w:t>
      </w:r>
      <w:r>
        <w:rPr>
          <w:rFonts w:ascii="David" w:hAnsi="David" w:cs="David" w:hint="cs"/>
          <w:b/>
          <w:sz w:val="24"/>
          <w:szCs w:val="24"/>
          <w:rtl/>
        </w:rPr>
        <w:t xml:space="preserve">תנועת </w:t>
      </w:r>
      <w:r w:rsidRPr="00EF1F94">
        <w:rPr>
          <w:rFonts w:ascii="David" w:hAnsi="David" w:cs="David"/>
          <w:b/>
          <w:sz w:val="24"/>
          <w:szCs w:val="24"/>
          <w:rtl/>
        </w:rPr>
        <w:t>ההשכלה האירופית בכלל ו</w:t>
      </w:r>
      <w:r w:rsidR="00B665AB">
        <w:rPr>
          <w:rFonts w:ascii="David" w:hAnsi="David" w:cs="David" w:hint="cs"/>
          <w:b/>
          <w:sz w:val="24"/>
          <w:szCs w:val="24"/>
          <w:rtl/>
        </w:rPr>
        <w:t xml:space="preserve">במיוחד </w:t>
      </w:r>
      <w:r w:rsidRPr="00EF1F94">
        <w:rPr>
          <w:rFonts w:ascii="David" w:hAnsi="David" w:cs="David"/>
          <w:b/>
          <w:sz w:val="24"/>
          <w:szCs w:val="24"/>
          <w:rtl/>
        </w:rPr>
        <w:t>מפילוסופית המוסר של עמנואל קאנט</w:t>
      </w:r>
      <w:r w:rsidR="00B665AB">
        <w:rPr>
          <w:rFonts w:ascii="David" w:hAnsi="David" w:cs="David" w:hint="cs"/>
          <w:b/>
          <w:sz w:val="24"/>
          <w:szCs w:val="24"/>
          <w:rtl/>
        </w:rPr>
        <w:t xml:space="preserve"> וביקורת הדת שלו. </w:t>
      </w:r>
      <w:r w:rsidRPr="00EF1F94">
        <w:rPr>
          <w:rFonts w:ascii="David" w:hAnsi="David" w:cs="David"/>
          <w:b/>
          <w:sz w:val="24"/>
          <w:szCs w:val="24"/>
          <w:rtl/>
        </w:rPr>
        <w:t xml:space="preserve"> </w:t>
      </w:r>
      <w:r w:rsidR="005B2ED7">
        <w:rPr>
          <w:rFonts w:ascii="David" w:hAnsi="David" w:cs="David" w:hint="cs"/>
          <w:b/>
          <w:sz w:val="24"/>
          <w:szCs w:val="24"/>
          <w:rtl/>
        </w:rPr>
        <w:t xml:space="preserve">למרות שתפיסה זו </w:t>
      </w:r>
      <w:r w:rsidR="00744852">
        <w:rPr>
          <w:rFonts w:ascii="David" w:hAnsi="David" w:cs="David" w:hint="cs"/>
          <w:b/>
          <w:sz w:val="24"/>
          <w:szCs w:val="24"/>
          <w:rtl/>
        </w:rPr>
        <w:t xml:space="preserve">אכן </w:t>
      </w:r>
      <w:r w:rsidR="005B2ED7">
        <w:rPr>
          <w:rFonts w:ascii="David" w:hAnsi="David" w:cs="David" w:hint="cs"/>
          <w:b/>
          <w:sz w:val="24"/>
          <w:szCs w:val="24"/>
          <w:rtl/>
        </w:rPr>
        <w:t>כללה נטיות ברורות לרדוקציה של היהדות למוסריות, אין היא מופרכת לחלוטין כפי שמנסים להציגה כיום.</w:t>
      </w:r>
      <w:r w:rsidRPr="00EF1F94">
        <w:rPr>
          <w:rFonts w:ascii="David" w:hAnsi="David" w:cs="David"/>
          <w:b/>
          <w:sz w:val="24"/>
          <w:szCs w:val="24"/>
          <w:rtl/>
        </w:rPr>
        <w:t xml:space="preserve"> הנחת העבודה היא </w:t>
      </w:r>
      <w:r>
        <w:rPr>
          <w:rFonts w:ascii="David" w:hAnsi="David" w:cs="David" w:hint="cs"/>
          <w:b/>
          <w:sz w:val="24"/>
          <w:szCs w:val="24"/>
          <w:rtl/>
        </w:rPr>
        <w:t>ש</w:t>
      </w:r>
      <w:r w:rsidRPr="00EF1F94">
        <w:rPr>
          <w:rFonts w:ascii="David" w:hAnsi="David" w:cs="David"/>
          <w:b/>
          <w:sz w:val="24"/>
          <w:szCs w:val="24"/>
          <w:rtl/>
        </w:rPr>
        <w:t xml:space="preserve">הלכי רוח אלה </w:t>
      </w:r>
      <w:r>
        <w:rPr>
          <w:rFonts w:ascii="David" w:hAnsi="David" w:cs="David" w:hint="cs"/>
          <w:b/>
          <w:sz w:val="24"/>
          <w:szCs w:val="24"/>
          <w:rtl/>
        </w:rPr>
        <w:t xml:space="preserve">עמוקים יותר ואין ליחסם רק להוגה זה או אחר ולכן גם השפעתם </w:t>
      </w:r>
      <w:r w:rsidRPr="00EF1F94">
        <w:rPr>
          <w:rFonts w:ascii="David" w:hAnsi="David" w:cs="David"/>
          <w:b/>
          <w:sz w:val="24"/>
          <w:szCs w:val="24"/>
          <w:rtl/>
        </w:rPr>
        <w:t>הייתה עמוקה יותר ממה ש</w:t>
      </w:r>
      <w:r>
        <w:rPr>
          <w:rFonts w:ascii="David" w:hAnsi="David" w:cs="David" w:hint="cs"/>
          <w:b/>
          <w:sz w:val="24"/>
          <w:szCs w:val="24"/>
          <w:rtl/>
        </w:rPr>
        <w:t xml:space="preserve">מקובל להניח. </w:t>
      </w:r>
      <w:r w:rsidRPr="00EF1F94">
        <w:rPr>
          <w:rFonts w:ascii="David" w:hAnsi="David" w:cs="David"/>
          <w:b/>
          <w:sz w:val="24"/>
          <w:szCs w:val="24"/>
          <w:rtl/>
        </w:rPr>
        <w:t xml:space="preserve">גם אצל הוגים שלא ראו עצמם מושפעים עמוקות מהלכי רוח </w:t>
      </w:r>
      <w:r w:rsidR="00B665AB">
        <w:rPr>
          <w:rFonts w:ascii="David" w:hAnsi="David" w:cs="David" w:hint="cs"/>
          <w:b/>
          <w:sz w:val="24"/>
          <w:szCs w:val="24"/>
          <w:rtl/>
        </w:rPr>
        <w:t>של הפילוסופיה האירופאית במאה התשע עשרה</w:t>
      </w:r>
      <w:r>
        <w:rPr>
          <w:rFonts w:ascii="David" w:hAnsi="David" w:cs="David" w:hint="cs"/>
          <w:b/>
          <w:sz w:val="24"/>
          <w:szCs w:val="24"/>
          <w:rtl/>
        </w:rPr>
        <w:t xml:space="preserve">, ניכרת מחוייבות מוסרית עמוקה </w:t>
      </w:r>
      <w:r w:rsidR="00B665AB">
        <w:rPr>
          <w:rFonts w:ascii="David" w:hAnsi="David" w:cs="David" w:hint="cs"/>
          <w:b/>
          <w:sz w:val="24"/>
          <w:szCs w:val="24"/>
          <w:rtl/>
        </w:rPr>
        <w:t xml:space="preserve">שבאה לידי ביטוי </w:t>
      </w:r>
      <w:r>
        <w:rPr>
          <w:rFonts w:ascii="David" w:hAnsi="David" w:cs="David" w:hint="cs"/>
          <w:b/>
          <w:sz w:val="24"/>
          <w:szCs w:val="24"/>
          <w:rtl/>
        </w:rPr>
        <w:t>בפרשנות מוסרית של מקורות היהדות</w:t>
      </w:r>
      <w:r w:rsidRPr="00EF1F94">
        <w:rPr>
          <w:rFonts w:ascii="David" w:hAnsi="David" w:cs="David"/>
          <w:b/>
          <w:sz w:val="24"/>
          <w:szCs w:val="24"/>
          <w:rtl/>
        </w:rPr>
        <w:t xml:space="preserve">. </w:t>
      </w:r>
      <w:r w:rsidR="005B2ED7">
        <w:rPr>
          <w:rFonts w:cs="David" w:hint="cs"/>
          <w:sz w:val="24"/>
          <w:szCs w:val="24"/>
          <w:rtl/>
        </w:rPr>
        <w:t xml:space="preserve">היסוד האתי במקורות היהדות הוא </w:t>
      </w:r>
      <w:r w:rsidR="009633F1">
        <w:rPr>
          <w:rFonts w:cs="David" w:hint="cs"/>
          <w:sz w:val="24"/>
          <w:szCs w:val="24"/>
          <w:rtl/>
        </w:rPr>
        <w:t xml:space="preserve">אפוא </w:t>
      </w:r>
      <w:r w:rsidR="005B2ED7">
        <w:rPr>
          <w:rFonts w:cs="David" w:hint="cs"/>
          <w:sz w:val="24"/>
          <w:szCs w:val="24"/>
          <w:rtl/>
        </w:rPr>
        <w:t>מוצק אך לא מוחלט</w:t>
      </w:r>
      <w:r w:rsidR="009633F1">
        <w:rPr>
          <w:rFonts w:cs="David" w:hint="cs"/>
          <w:sz w:val="24"/>
          <w:szCs w:val="24"/>
          <w:rtl/>
        </w:rPr>
        <w:t>.</w:t>
      </w:r>
      <w:r w:rsidR="005B2ED7">
        <w:rPr>
          <w:rFonts w:cs="David" w:hint="cs"/>
          <w:sz w:val="24"/>
          <w:szCs w:val="24"/>
          <w:rtl/>
        </w:rPr>
        <w:t xml:space="preserve"> יש תחומים שהוא משקף נורמות מוסריות תקופתיות  ויש תחומים בהם הוא פורץ דרך גם אם לא באותה מידה שייחסו לו.</w:t>
      </w:r>
      <w:r w:rsidR="00420B43">
        <w:rPr>
          <w:rFonts w:ascii="David" w:hAnsi="David" w:cs="David" w:hint="cs"/>
          <w:b/>
          <w:sz w:val="24"/>
          <w:szCs w:val="24"/>
          <w:rtl/>
        </w:rPr>
        <w:t xml:space="preserve"> </w:t>
      </w:r>
      <w:r w:rsidR="00420B43">
        <w:rPr>
          <w:rFonts w:cs="David" w:hint="cs"/>
          <w:sz w:val="24"/>
          <w:szCs w:val="24"/>
          <w:rtl/>
        </w:rPr>
        <w:t>תפיסת היהדות כמוסריות היא חלק משמעותי מההגדרה המודרנית של היהדות כפי שהובנה ע"י אישים רבים</w:t>
      </w:r>
      <w:r w:rsidR="009633F1">
        <w:rPr>
          <w:rFonts w:cs="David" w:hint="cs"/>
          <w:sz w:val="24"/>
          <w:szCs w:val="24"/>
          <w:rtl/>
        </w:rPr>
        <w:t>,</w:t>
      </w:r>
      <w:r w:rsidR="00420B43">
        <w:rPr>
          <w:rFonts w:cs="David" w:hint="cs"/>
          <w:sz w:val="24"/>
          <w:szCs w:val="24"/>
          <w:rtl/>
        </w:rPr>
        <w:t xml:space="preserve"> </w:t>
      </w:r>
      <w:r w:rsidR="009633F1">
        <w:rPr>
          <w:rFonts w:cs="David" w:hint="cs"/>
          <w:sz w:val="24"/>
          <w:szCs w:val="24"/>
          <w:rtl/>
        </w:rPr>
        <w:t>ו</w:t>
      </w:r>
      <w:r w:rsidR="00420B43">
        <w:rPr>
          <w:rFonts w:cs="David" w:hint="cs"/>
          <w:sz w:val="24"/>
          <w:szCs w:val="24"/>
          <w:rtl/>
        </w:rPr>
        <w:t xml:space="preserve">דעיכת התפיסה </w:t>
      </w:r>
      <w:r w:rsidR="00B665AB">
        <w:rPr>
          <w:rFonts w:cs="David" w:hint="cs"/>
          <w:sz w:val="24"/>
          <w:szCs w:val="24"/>
          <w:rtl/>
        </w:rPr>
        <w:t xml:space="preserve">הזו </w:t>
      </w:r>
      <w:r w:rsidR="00420B43">
        <w:rPr>
          <w:rFonts w:cs="David" w:hint="cs"/>
          <w:sz w:val="24"/>
          <w:szCs w:val="24"/>
          <w:rtl/>
        </w:rPr>
        <w:t xml:space="preserve">היא </w:t>
      </w:r>
      <w:r w:rsidR="009633F1">
        <w:rPr>
          <w:rFonts w:cs="David" w:hint="cs"/>
          <w:sz w:val="24"/>
          <w:szCs w:val="24"/>
          <w:rtl/>
        </w:rPr>
        <w:t xml:space="preserve">לטענתי </w:t>
      </w:r>
      <w:r w:rsidR="00420B43">
        <w:rPr>
          <w:rFonts w:cs="David" w:hint="cs"/>
          <w:sz w:val="24"/>
          <w:szCs w:val="24"/>
          <w:rtl/>
        </w:rPr>
        <w:t>תוצאה</w:t>
      </w:r>
      <w:r w:rsidR="00B665AB">
        <w:rPr>
          <w:rFonts w:cs="David" w:hint="cs"/>
          <w:sz w:val="24"/>
          <w:szCs w:val="24"/>
          <w:rtl/>
        </w:rPr>
        <w:t xml:space="preserve"> של שינויים תרבותיים כלליים </w:t>
      </w:r>
      <w:r w:rsidR="00C000DF">
        <w:rPr>
          <w:rFonts w:cs="David" w:hint="cs"/>
          <w:sz w:val="24"/>
          <w:szCs w:val="24"/>
          <w:rtl/>
        </w:rPr>
        <w:t xml:space="preserve">ותפישת הקדימות של הלאומיות בחברה הישראלית. </w:t>
      </w:r>
    </w:p>
    <w:p w14:paraId="64FAA36F" w14:textId="5387D11A" w:rsidR="00C9002C" w:rsidRPr="00BB3967" w:rsidRDefault="00197B3B" w:rsidP="00BB3967">
      <w:pPr>
        <w:spacing w:line="360" w:lineRule="auto"/>
        <w:rPr>
          <w:rFonts w:ascii="David" w:hAnsi="David" w:cs="David"/>
          <w:sz w:val="24"/>
          <w:szCs w:val="24"/>
          <w:rtl/>
        </w:rPr>
      </w:pPr>
      <w:r>
        <w:rPr>
          <w:rFonts w:cs="David" w:hint="cs"/>
          <w:sz w:val="24"/>
          <w:szCs w:val="24"/>
          <w:rtl/>
        </w:rPr>
        <w:t xml:space="preserve">ניתוח הגורמים לירידתה של </w:t>
      </w:r>
      <w:r w:rsidR="006235AD">
        <w:rPr>
          <w:rFonts w:cs="David" w:hint="cs"/>
          <w:sz w:val="24"/>
          <w:szCs w:val="24"/>
          <w:rtl/>
        </w:rPr>
        <w:t xml:space="preserve">תפיסה זו </w:t>
      </w:r>
      <w:r>
        <w:rPr>
          <w:rFonts w:cs="David" w:hint="cs"/>
          <w:sz w:val="24"/>
          <w:szCs w:val="24"/>
          <w:rtl/>
        </w:rPr>
        <w:t>הכרחיים ל</w:t>
      </w:r>
      <w:r w:rsidR="006235AD">
        <w:rPr>
          <w:rFonts w:cs="David" w:hint="cs"/>
          <w:sz w:val="24"/>
          <w:szCs w:val="24"/>
          <w:rtl/>
        </w:rPr>
        <w:t xml:space="preserve">שם </w:t>
      </w:r>
      <w:r>
        <w:rPr>
          <w:rFonts w:cs="David" w:hint="cs"/>
          <w:sz w:val="24"/>
          <w:szCs w:val="24"/>
          <w:rtl/>
        </w:rPr>
        <w:t xml:space="preserve">הערכת </w:t>
      </w:r>
      <w:r w:rsidR="00B9043A">
        <w:rPr>
          <w:rFonts w:cs="David" w:hint="cs"/>
          <w:sz w:val="24"/>
          <w:szCs w:val="24"/>
          <w:rtl/>
        </w:rPr>
        <w:t xml:space="preserve">סיכויי </w:t>
      </w:r>
      <w:r>
        <w:rPr>
          <w:rFonts w:cs="David" w:hint="cs"/>
          <w:sz w:val="24"/>
          <w:szCs w:val="24"/>
          <w:rtl/>
        </w:rPr>
        <w:t>התחדשות</w:t>
      </w:r>
      <w:r w:rsidR="00B9043A">
        <w:rPr>
          <w:rFonts w:cs="David" w:hint="cs"/>
          <w:sz w:val="24"/>
          <w:szCs w:val="24"/>
          <w:rtl/>
        </w:rPr>
        <w:t xml:space="preserve">ה בישראל </w:t>
      </w:r>
      <w:r>
        <w:rPr>
          <w:rFonts w:cs="David" w:hint="cs"/>
          <w:sz w:val="24"/>
          <w:szCs w:val="24"/>
          <w:rtl/>
        </w:rPr>
        <w:t xml:space="preserve">לאור </w:t>
      </w:r>
      <w:r w:rsidR="00B9043A">
        <w:rPr>
          <w:rFonts w:cs="David" w:hint="cs"/>
          <w:sz w:val="24"/>
          <w:szCs w:val="24"/>
          <w:rtl/>
        </w:rPr>
        <w:t xml:space="preserve">שבריריותה של הגדרתה </w:t>
      </w:r>
      <w:r>
        <w:rPr>
          <w:rFonts w:cs="David" w:hint="cs"/>
          <w:sz w:val="24"/>
          <w:szCs w:val="24"/>
          <w:rtl/>
        </w:rPr>
        <w:t>כמדינה יהודית ודמוקרטית. על מנת שיסוד זה יוכל לשוב לשמש יסוד מלכד של החברה היהודית בישרא</w:t>
      </w:r>
      <w:r w:rsidR="00C9002C">
        <w:rPr>
          <w:rFonts w:cs="David" w:hint="cs"/>
          <w:sz w:val="24"/>
          <w:szCs w:val="24"/>
          <w:rtl/>
        </w:rPr>
        <w:t xml:space="preserve">ל, </w:t>
      </w:r>
      <w:r w:rsidR="00B9043A">
        <w:rPr>
          <w:rFonts w:cs="David" w:hint="cs"/>
          <w:sz w:val="24"/>
          <w:szCs w:val="24"/>
          <w:rtl/>
        </w:rPr>
        <w:t xml:space="preserve">חלקו האחרון של </w:t>
      </w:r>
      <w:r w:rsidR="009633F1">
        <w:rPr>
          <w:rFonts w:cs="David" w:hint="cs"/>
          <w:sz w:val="24"/>
          <w:szCs w:val="24"/>
          <w:rtl/>
        </w:rPr>
        <w:t>ה</w:t>
      </w:r>
      <w:r w:rsidR="00B9043A">
        <w:rPr>
          <w:rFonts w:cs="David" w:hint="cs"/>
          <w:sz w:val="24"/>
          <w:szCs w:val="24"/>
          <w:rtl/>
        </w:rPr>
        <w:t>מחקר יצ</w:t>
      </w:r>
      <w:r w:rsidR="006235AD">
        <w:rPr>
          <w:rFonts w:cs="David" w:hint="cs"/>
          <w:sz w:val="24"/>
          <w:szCs w:val="24"/>
          <w:rtl/>
        </w:rPr>
        <w:t>יע כיוונים ל</w:t>
      </w:r>
      <w:r>
        <w:rPr>
          <w:rFonts w:cs="David" w:hint="cs"/>
          <w:sz w:val="24"/>
          <w:szCs w:val="24"/>
          <w:rtl/>
        </w:rPr>
        <w:t>פיתוח ותיקון שי</w:t>
      </w:r>
      <w:r w:rsidR="006235AD">
        <w:rPr>
          <w:rFonts w:cs="David" w:hint="cs"/>
          <w:sz w:val="24"/>
          <w:szCs w:val="24"/>
          <w:rtl/>
        </w:rPr>
        <w:t>אפשרו להפוך</w:t>
      </w:r>
      <w:r>
        <w:rPr>
          <w:rFonts w:cs="David" w:hint="cs"/>
          <w:sz w:val="24"/>
          <w:szCs w:val="24"/>
          <w:rtl/>
        </w:rPr>
        <w:t xml:space="preserve"> יסודות אלה לברי קיימא בתנאים </w:t>
      </w:r>
      <w:r w:rsidR="00B9043A">
        <w:rPr>
          <w:rFonts w:cs="David" w:hint="cs"/>
          <w:sz w:val="24"/>
          <w:szCs w:val="24"/>
          <w:rtl/>
        </w:rPr>
        <w:t>הנוכחיים</w:t>
      </w:r>
      <w:r>
        <w:rPr>
          <w:rFonts w:cs="David" w:hint="cs"/>
          <w:sz w:val="24"/>
          <w:szCs w:val="24"/>
          <w:rtl/>
        </w:rPr>
        <w:t xml:space="preserve">. </w:t>
      </w:r>
      <w:r w:rsidR="006235AD" w:rsidRPr="00EF1F94">
        <w:rPr>
          <w:rFonts w:ascii="David" w:hAnsi="David" w:cs="David"/>
          <w:b/>
          <w:sz w:val="24"/>
          <w:szCs w:val="24"/>
          <w:rtl/>
        </w:rPr>
        <w:t xml:space="preserve">השערת המחקר שלנו היא </w:t>
      </w:r>
      <w:r w:rsidR="006235AD">
        <w:rPr>
          <w:rFonts w:ascii="David" w:hAnsi="David" w:cs="David" w:hint="cs"/>
          <w:b/>
          <w:sz w:val="24"/>
          <w:szCs w:val="24"/>
          <w:rtl/>
        </w:rPr>
        <w:t>ש</w:t>
      </w:r>
      <w:r w:rsidR="006235AD" w:rsidRPr="00EF1F94">
        <w:rPr>
          <w:rFonts w:ascii="David" w:hAnsi="David" w:cs="David"/>
          <w:b/>
          <w:sz w:val="24"/>
          <w:szCs w:val="24"/>
          <w:rtl/>
        </w:rPr>
        <w:t>לתיזת היהדות כמוסריות</w:t>
      </w:r>
      <w:r w:rsidR="006235AD">
        <w:rPr>
          <w:rFonts w:ascii="David" w:hAnsi="David" w:cs="David" w:hint="cs"/>
          <w:b/>
          <w:bCs/>
          <w:sz w:val="24"/>
          <w:szCs w:val="24"/>
          <w:rtl/>
        </w:rPr>
        <w:t xml:space="preserve"> </w:t>
      </w:r>
      <w:r w:rsidR="006235AD" w:rsidRPr="00DF7C86">
        <w:rPr>
          <w:rFonts w:ascii="David" w:hAnsi="David" w:cs="David" w:hint="eastAsia"/>
          <w:sz w:val="24"/>
          <w:szCs w:val="24"/>
          <w:rtl/>
        </w:rPr>
        <w:t>יכול</w:t>
      </w:r>
      <w:r w:rsidR="006235AD" w:rsidRPr="00DF7C86">
        <w:rPr>
          <w:rFonts w:ascii="David" w:hAnsi="David" w:cs="David"/>
          <w:sz w:val="24"/>
          <w:szCs w:val="24"/>
          <w:rtl/>
        </w:rPr>
        <w:t xml:space="preserve"> </w:t>
      </w:r>
      <w:r w:rsidR="006235AD" w:rsidRPr="00DF7C86">
        <w:rPr>
          <w:rFonts w:ascii="David" w:hAnsi="David" w:cs="David" w:hint="eastAsia"/>
          <w:sz w:val="24"/>
          <w:szCs w:val="24"/>
          <w:rtl/>
        </w:rPr>
        <w:t>להיות</w:t>
      </w:r>
      <w:r w:rsidR="006235AD" w:rsidRPr="00DF7C86">
        <w:rPr>
          <w:rFonts w:ascii="David" w:hAnsi="David" w:cs="David"/>
          <w:sz w:val="24"/>
          <w:szCs w:val="24"/>
          <w:rtl/>
        </w:rPr>
        <w:t xml:space="preserve"> </w:t>
      </w:r>
      <w:r w:rsidR="006235AD" w:rsidRPr="00DF7C86">
        <w:rPr>
          <w:rFonts w:ascii="David" w:hAnsi="David" w:cs="David" w:hint="eastAsia"/>
          <w:sz w:val="24"/>
          <w:szCs w:val="24"/>
          <w:rtl/>
        </w:rPr>
        <w:t>תפקיד</w:t>
      </w:r>
      <w:r w:rsidR="006235AD" w:rsidRPr="00DF7C86">
        <w:rPr>
          <w:rFonts w:ascii="David" w:hAnsi="David" w:cs="David"/>
          <w:sz w:val="24"/>
          <w:szCs w:val="24"/>
          <w:rtl/>
        </w:rPr>
        <w:t xml:space="preserve"> </w:t>
      </w:r>
      <w:r w:rsidR="006235AD" w:rsidRPr="00DF7C86">
        <w:rPr>
          <w:rFonts w:ascii="David" w:hAnsi="David" w:cs="David" w:hint="eastAsia"/>
          <w:sz w:val="24"/>
          <w:szCs w:val="24"/>
          <w:rtl/>
        </w:rPr>
        <w:t>חשוב</w:t>
      </w:r>
      <w:r w:rsidR="006235AD" w:rsidRPr="00DF7C86">
        <w:rPr>
          <w:rFonts w:ascii="David" w:hAnsi="David" w:cs="David"/>
          <w:sz w:val="24"/>
          <w:szCs w:val="24"/>
          <w:rtl/>
        </w:rPr>
        <w:t xml:space="preserve"> </w:t>
      </w:r>
      <w:r w:rsidR="006235AD" w:rsidRPr="00DF7C86">
        <w:rPr>
          <w:rFonts w:ascii="David" w:hAnsi="David" w:cs="David" w:hint="eastAsia"/>
          <w:sz w:val="24"/>
          <w:szCs w:val="24"/>
          <w:rtl/>
        </w:rPr>
        <w:t>בליכודו</w:t>
      </w:r>
      <w:r w:rsidR="006235AD" w:rsidRPr="00DF7C86">
        <w:rPr>
          <w:rFonts w:ascii="David" w:hAnsi="David" w:cs="David"/>
          <w:sz w:val="24"/>
          <w:szCs w:val="24"/>
          <w:rtl/>
        </w:rPr>
        <w:t xml:space="preserve"> </w:t>
      </w:r>
      <w:r w:rsidR="006235AD" w:rsidRPr="00DF7C86">
        <w:rPr>
          <w:rFonts w:ascii="David" w:hAnsi="David" w:cs="David" w:hint="eastAsia"/>
          <w:sz w:val="24"/>
          <w:szCs w:val="24"/>
          <w:rtl/>
        </w:rPr>
        <w:t>המחודש</w:t>
      </w:r>
      <w:r w:rsidR="006235AD" w:rsidRPr="00DF7C86">
        <w:rPr>
          <w:rFonts w:ascii="David" w:hAnsi="David" w:cs="David"/>
          <w:sz w:val="24"/>
          <w:szCs w:val="24"/>
          <w:rtl/>
        </w:rPr>
        <w:t xml:space="preserve"> </w:t>
      </w:r>
      <w:r w:rsidR="006235AD" w:rsidRPr="00DF7C86">
        <w:rPr>
          <w:rFonts w:ascii="David" w:hAnsi="David" w:cs="David" w:hint="eastAsia"/>
          <w:sz w:val="24"/>
          <w:szCs w:val="24"/>
          <w:rtl/>
        </w:rPr>
        <w:t>של</w:t>
      </w:r>
      <w:r w:rsidR="006235AD" w:rsidRPr="00DF7C86">
        <w:rPr>
          <w:rFonts w:ascii="David" w:hAnsi="David" w:cs="David"/>
          <w:sz w:val="24"/>
          <w:szCs w:val="24"/>
          <w:rtl/>
        </w:rPr>
        <w:t xml:space="preserve"> </w:t>
      </w:r>
      <w:r w:rsidR="006235AD" w:rsidRPr="00DF7C86">
        <w:rPr>
          <w:rFonts w:ascii="David" w:hAnsi="David" w:cs="David" w:hint="eastAsia"/>
          <w:sz w:val="24"/>
          <w:szCs w:val="24"/>
          <w:rtl/>
        </w:rPr>
        <w:t>העם</w:t>
      </w:r>
      <w:r w:rsidR="006235AD" w:rsidRPr="00DF7C86">
        <w:rPr>
          <w:rFonts w:ascii="David" w:hAnsi="David" w:cs="David"/>
          <w:sz w:val="24"/>
          <w:szCs w:val="24"/>
          <w:rtl/>
        </w:rPr>
        <w:t xml:space="preserve"> </w:t>
      </w:r>
      <w:r w:rsidR="006235AD" w:rsidRPr="00DF7C86">
        <w:rPr>
          <w:rFonts w:ascii="David" w:hAnsi="David" w:cs="David" w:hint="eastAsia"/>
          <w:sz w:val="24"/>
          <w:szCs w:val="24"/>
          <w:rtl/>
        </w:rPr>
        <w:t>היהודי</w:t>
      </w:r>
      <w:r w:rsidR="006235AD" w:rsidRPr="00DF7C86">
        <w:rPr>
          <w:rFonts w:ascii="David" w:hAnsi="David" w:cs="David"/>
          <w:sz w:val="24"/>
          <w:szCs w:val="24"/>
          <w:rtl/>
        </w:rPr>
        <w:t xml:space="preserve">, </w:t>
      </w:r>
      <w:r w:rsidR="006235AD" w:rsidRPr="00DF7C86">
        <w:rPr>
          <w:rFonts w:ascii="David" w:hAnsi="David" w:cs="David" w:hint="eastAsia"/>
          <w:sz w:val="24"/>
          <w:szCs w:val="24"/>
          <w:rtl/>
        </w:rPr>
        <w:t>בתנאי</w:t>
      </w:r>
      <w:r w:rsidR="006235AD" w:rsidRPr="00DF7C86">
        <w:rPr>
          <w:rFonts w:ascii="David" w:hAnsi="David" w:cs="David"/>
          <w:sz w:val="24"/>
          <w:szCs w:val="24"/>
          <w:rtl/>
        </w:rPr>
        <w:t xml:space="preserve"> </w:t>
      </w:r>
      <w:r w:rsidR="006235AD" w:rsidRPr="00DF7C86">
        <w:rPr>
          <w:rFonts w:ascii="David" w:hAnsi="David" w:cs="David" w:hint="eastAsia"/>
          <w:sz w:val="24"/>
          <w:szCs w:val="24"/>
          <w:rtl/>
        </w:rPr>
        <w:t>שתהיה</w:t>
      </w:r>
      <w:r w:rsidR="006235AD" w:rsidRPr="00DF7C86">
        <w:rPr>
          <w:rFonts w:ascii="David" w:hAnsi="David" w:cs="David"/>
          <w:sz w:val="24"/>
          <w:szCs w:val="24"/>
          <w:rtl/>
        </w:rPr>
        <w:t xml:space="preserve"> </w:t>
      </w:r>
      <w:r w:rsidR="006235AD" w:rsidRPr="00DF7C86">
        <w:rPr>
          <w:rFonts w:ascii="David" w:hAnsi="David" w:cs="David" w:hint="eastAsia"/>
          <w:sz w:val="24"/>
          <w:szCs w:val="24"/>
          <w:rtl/>
        </w:rPr>
        <w:t>כרוכה</w:t>
      </w:r>
      <w:r w:rsidR="006235AD" w:rsidRPr="00DF7C86">
        <w:rPr>
          <w:rFonts w:ascii="David" w:hAnsi="David" w:cs="David"/>
          <w:sz w:val="24"/>
          <w:szCs w:val="24"/>
          <w:rtl/>
        </w:rPr>
        <w:t xml:space="preserve"> </w:t>
      </w:r>
      <w:r w:rsidR="006235AD" w:rsidRPr="00DF7C86">
        <w:rPr>
          <w:rFonts w:ascii="David" w:hAnsi="David" w:cs="David" w:hint="eastAsia"/>
          <w:sz w:val="24"/>
          <w:szCs w:val="24"/>
          <w:rtl/>
        </w:rPr>
        <w:t>ב</w:t>
      </w:r>
      <w:r w:rsidR="00B665AB">
        <w:rPr>
          <w:rFonts w:ascii="David" w:hAnsi="David" w:cs="David" w:hint="cs"/>
          <w:sz w:val="24"/>
          <w:szCs w:val="24"/>
          <w:rtl/>
        </w:rPr>
        <w:t>שינויים מהותיים במיוחד ביחסה של ההלכה לצווי המוסר על רקע החיים בעולם גלובלי המחייב שינויי עומק</w:t>
      </w:r>
      <w:r w:rsidR="00615BA4">
        <w:rPr>
          <w:rFonts w:ascii="David" w:hAnsi="David" w:cs="David" w:hint="cs"/>
          <w:sz w:val="24"/>
          <w:szCs w:val="24"/>
          <w:rtl/>
        </w:rPr>
        <w:t>, כגון</w:t>
      </w:r>
      <w:r w:rsidR="00B665AB">
        <w:rPr>
          <w:rFonts w:ascii="David" w:hAnsi="David" w:cs="David" w:hint="cs"/>
          <w:sz w:val="24"/>
          <w:szCs w:val="24"/>
          <w:rtl/>
        </w:rPr>
        <w:t xml:space="preserve"> ביחס לנשים, לשונה ולאחר. </w:t>
      </w:r>
    </w:p>
    <w:p w14:paraId="51001715" w14:textId="1C6DB20E" w:rsidR="007107DA" w:rsidRPr="007107DA" w:rsidRDefault="00615BA4" w:rsidP="00BB3967">
      <w:pPr>
        <w:spacing w:line="360" w:lineRule="auto"/>
        <w:rPr>
          <w:rFonts w:cs="David"/>
          <w:sz w:val="24"/>
          <w:szCs w:val="24"/>
        </w:rPr>
      </w:pPr>
      <w:r>
        <w:rPr>
          <w:rFonts w:cs="David" w:hint="cs"/>
          <w:sz w:val="24"/>
          <w:szCs w:val="24"/>
          <w:rtl/>
        </w:rPr>
        <w:t>לשם המחשה ניתן לציין</w:t>
      </w:r>
      <w:r w:rsidR="00C9002C">
        <w:rPr>
          <w:rFonts w:cs="David" w:hint="cs"/>
          <w:sz w:val="24"/>
          <w:szCs w:val="24"/>
          <w:rtl/>
        </w:rPr>
        <w:t xml:space="preserve"> </w:t>
      </w:r>
      <w:r>
        <w:rPr>
          <w:rFonts w:cs="David" w:hint="cs"/>
          <w:sz w:val="24"/>
          <w:szCs w:val="24"/>
          <w:rtl/>
        </w:rPr>
        <w:t xml:space="preserve">את </w:t>
      </w:r>
      <w:r w:rsidR="00C9002C">
        <w:rPr>
          <w:rFonts w:cs="David" w:hint="cs"/>
          <w:sz w:val="24"/>
          <w:szCs w:val="24"/>
          <w:rtl/>
        </w:rPr>
        <w:t>מושג האחריות שפותח במאה העשרים על ידי שלושה הוגים יהודיים מרכזיים בובר, לוינס והנס יונס</w:t>
      </w:r>
      <w:r>
        <w:rPr>
          <w:rFonts w:cs="David" w:hint="cs"/>
          <w:sz w:val="24"/>
          <w:szCs w:val="24"/>
          <w:rtl/>
        </w:rPr>
        <w:t>.</w:t>
      </w:r>
      <w:r w:rsidR="00C9002C">
        <w:rPr>
          <w:rFonts w:cs="David" w:hint="cs"/>
          <w:sz w:val="24"/>
          <w:szCs w:val="24"/>
          <w:rtl/>
        </w:rPr>
        <w:t xml:space="preserve"> </w:t>
      </w:r>
      <w:r>
        <w:rPr>
          <w:rFonts w:cs="David" w:hint="cs"/>
          <w:sz w:val="24"/>
          <w:szCs w:val="24"/>
          <w:rtl/>
        </w:rPr>
        <w:t xml:space="preserve">מושג זה </w:t>
      </w:r>
      <w:r w:rsidR="00C9002C">
        <w:rPr>
          <w:rFonts w:cs="David" w:hint="cs"/>
          <w:sz w:val="24"/>
          <w:szCs w:val="24"/>
          <w:rtl/>
        </w:rPr>
        <w:t>י</w:t>
      </w:r>
      <w:r w:rsidR="00EF1F94">
        <w:rPr>
          <w:rFonts w:cs="David" w:hint="cs"/>
          <w:sz w:val="24"/>
          <w:szCs w:val="24"/>
          <w:rtl/>
        </w:rPr>
        <w:t>פותח לאור</w:t>
      </w:r>
      <w:r w:rsidR="00C9002C">
        <w:rPr>
          <w:rFonts w:cs="David" w:hint="cs"/>
          <w:sz w:val="24"/>
          <w:szCs w:val="24"/>
          <w:rtl/>
        </w:rPr>
        <w:t xml:space="preserve"> </w:t>
      </w:r>
      <w:r w:rsidR="00EF1F94">
        <w:rPr>
          <w:rFonts w:cs="David" w:hint="cs"/>
          <w:sz w:val="24"/>
          <w:szCs w:val="24"/>
          <w:rtl/>
        </w:rPr>
        <w:t xml:space="preserve">יסודות האחריות שטמונים </w:t>
      </w:r>
      <w:r w:rsidR="00C9002C">
        <w:rPr>
          <w:rFonts w:cs="David" w:hint="cs"/>
          <w:sz w:val="24"/>
          <w:szCs w:val="24"/>
          <w:rtl/>
        </w:rPr>
        <w:t>במקורות היהדות</w:t>
      </w:r>
      <w:r w:rsidR="00EF1F94">
        <w:rPr>
          <w:rFonts w:cs="David" w:hint="cs"/>
          <w:sz w:val="24"/>
          <w:szCs w:val="24"/>
          <w:rtl/>
        </w:rPr>
        <w:t xml:space="preserve"> לכדי </w:t>
      </w:r>
      <w:r w:rsidR="006235AD">
        <w:rPr>
          <w:rFonts w:cs="David" w:hint="cs"/>
          <w:sz w:val="24"/>
          <w:szCs w:val="24"/>
          <w:rtl/>
        </w:rPr>
        <w:t xml:space="preserve">תפיסה </w:t>
      </w:r>
      <w:r>
        <w:rPr>
          <w:rFonts w:cs="David" w:hint="cs"/>
          <w:sz w:val="24"/>
          <w:szCs w:val="24"/>
          <w:rtl/>
        </w:rPr>
        <w:t>עכשווית</w:t>
      </w:r>
      <w:r w:rsidR="00EF1F94">
        <w:rPr>
          <w:rFonts w:cs="David" w:hint="cs"/>
          <w:sz w:val="24"/>
          <w:szCs w:val="24"/>
          <w:rtl/>
        </w:rPr>
        <w:t xml:space="preserve">המכירה בחשיבות העברת האחריות לאדם מצד אחד </w:t>
      </w:r>
      <w:r w:rsidR="006235AD">
        <w:rPr>
          <w:rFonts w:cs="David" w:hint="cs"/>
          <w:sz w:val="24"/>
          <w:szCs w:val="24"/>
          <w:rtl/>
        </w:rPr>
        <w:t xml:space="preserve">אך גם </w:t>
      </w:r>
      <w:r w:rsidR="00EF1F94">
        <w:rPr>
          <w:rFonts w:cs="David" w:hint="cs"/>
          <w:sz w:val="24"/>
          <w:szCs w:val="24"/>
          <w:rtl/>
        </w:rPr>
        <w:t>בהכרה בגבולותיו של היחיד מצד שני</w:t>
      </w:r>
      <w:r w:rsidR="00B665AB">
        <w:rPr>
          <w:rFonts w:cs="David" w:hint="cs"/>
          <w:sz w:val="24"/>
          <w:szCs w:val="24"/>
          <w:rtl/>
        </w:rPr>
        <w:t xml:space="preserve">. כל </w:t>
      </w:r>
      <w:r>
        <w:rPr>
          <w:rFonts w:cs="David" w:hint="cs"/>
          <w:sz w:val="24"/>
          <w:szCs w:val="24"/>
          <w:rtl/>
        </w:rPr>
        <w:t>זאת</w:t>
      </w:r>
      <w:r w:rsidR="00EF1F94">
        <w:rPr>
          <w:rFonts w:cs="David" w:hint="cs"/>
          <w:sz w:val="24"/>
          <w:szCs w:val="24"/>
          <w:rtl/>
        </w:rPr>
        <w:t xml:space="preserve"> על מנת ש</w:t>
      </w:r>
      <w:r w:rsidR="006235AD">
        <w:rPr>
          <w:rFonts w:cs="David" w:hint="cs"/>
          <w:sz w:val="24"/>
          <w:szCs w:val="24"/>
          <w:rtl/>
        </w:rPr>
        <w:t xml:space="preserve">עיקרון האחריות </w:t>
      </w:r>
      <w:r w:rsidR="00EF1F94">
        <w:rPr>
          <w:rFonts w:cs="David" w:hint="cs"/>
          <w:sz w:val="24"/>
          <w:szCs w:val="24"/>
          <w:rtl/>
        </w:rPr>
        <w:t>לא יישחק על ידי הגזמות יתר</w:t>
      </w:r>
      <w:r w:rsidR="00C9002C">
        <w:rPr>
          <w:rFonts w:cs="David" w:hint="cs"/>
          <w:sz w:val="24"/>
          <w:szCs w:val="24"/>
          <w:rtl/>
        </w:rPr>
        <w:t xml:space="preserve">. עיקרון הדאגה לזולת הניכר </w:t>
      </w:r>
      <w:r w:rsidR="00C9002C" w:rsidRPr="00290192">
        <w:rPr>
          <w:rFonts w:ascii="David" w:hAnsi="David" w:cs="David"/>
          <w:sz w:val="24"/>
          <w:szCs w:val="24"/>
          <w:rtl/>
        </w:rPr>
        <w:t xml:space="preserve">בעקרון הצדקה ייבחן מחדש לאור הביקורת שהופנתה כנגדו. תפיסת הרמב"ם </w:t>
      </w:r>
      <w:r w:rsidR="00EF1F94" w:rsidRPr="00290192">
        <w:rPr>
          <w:rFonts w:ascii="David" w:hAnsi="David" w:cs="David"/>
          <w:sz w:val="24"/>
          <w:szCs w:val="24"/>
          <w:rtl/>
        </w:rPr>
        <w:t xml:space="preserve">שהמעלה הגדולה בצדקה היא "לחזק ידו שלא יצטרך לבריות" </w:t>
      </w:r>
      <w:r w:rsidR="00C9002C" w:rsidRPr="00290192">
        <w:rPr>
          <w:rFonts w:ascii="David" w:hAnsi="David" w:cs="David"/>
          <w:sz w:val="24"/>
          <w:szCs w:val="24"/>
          <w:rtl/>
        </w:rPr>
        <w:t>תיבחן כאלטרנטיבה לליקויים שבשיטות הצדקה האחרות ותהווה תשתית לחיזוק מדינ</w:t>
      </w:r>
      <w:r>
        <w:rPr>
          <w:rFonts w:ascii="David" w:hAnsi="David" w:cs="David" w:hint="cs"/>
          <w:sz w:val="24"/>
          <w:szCs w:val="24"/>
          <w:rtl/>
        </w:rPr>
        <w:t>יו</w:t>
      </w:r>
      <w:r w:rsidR="00C9002C" w:rsidRPr="00290192">
        <w:rPr>
          <w:rFonts w:ascii="David" w:hAnsi="David" w:cs="David"/>
          <w:sz w:val="24"/>
          <w:szCs w:val="24"/>
          <w:rtl/>
        </w:rPr>
        <w:t xml:space="preserve">ת רווחה </w:t>
      </w:r>
      <w:r>
        <w:rPr>
          <w:rFonts w:ascii="David" w:hAnsi="David" w:cs="David" w:hint="cs"/>
          <w:sz w:val="24"/>
          <w:szCs w:val="24"/>
          <w:rtl/>
        </w:rPr>
        <w:t xml:space="preserve">מושכלת </w:t>
      </w:r>
      <w:r w:rsidR="00C9002C" w:rsidRPr="00290192">
        <w:rPr>
          <w:rFonts w:ascii="David" w:hAnsi="David" w:cs="David"/>
          <w:sz w:val="24"/>
          <w:szCs w:val="24"/>
          <w:rtl/>
        </w:rPr>
        <w:t>על אדני היהדות</w:t>
      </w:r>
      <w:r>
        <w:rPr>
          <w:rFonts w:ascii="David" w:hAnsi="David" w:cs="David" w:hint="cs"/>
          <w:sz w:val="24"/>
          <w:szCs w:val="24"/>
          <w:rtl/>
        </w:rPr>
        <w:t>,</w:t>
      </w:r>
      <w:r w:rsidR="006235AD">
        <w:rPr>
          <w:rFonts w:ascii="David" w:hAnsi="David" w:cs="David" w:hint="cs"/>
          <w:sz w:val="24"/>
          <w:szCs w:val="24"/>
          <w:rtl/>
        </w:rPr>
        <w:t xml:space="preserve"> במיוחד לאור משבר הקורונה העולמי</w:t>
      </w:r>
      <w:r w:rsidR="00C9002C" w:rsidRPr="00290192">
        <w:rPr>
          <w:rFonts w:ascii="David" w:hAnsi="David" w:cs="David"/>
          <w:sz w:val="24"/>
          <w:szCs w:val="24"/>
          <w:rtl/>
        </w:rPr>
        <w:t>.</w:t>
      </w:r>
      <w:r w:rsidR="00F606E0">
        <w:rPr>
          <w:rFonts w:cs="David" w:hint="cs"/>
          <w:sz w:val="24"/>
          <w:szCs w:val="24"/>
          <w:rtl/>
        </w:rPr>
        <w:t xml:space="preserve"> </w:t>
      </w:r>
      <w:r>
        <w:rPr>
          <w:rFonts w:cs="David" w:hint="cs"/>
          <w:sz w:val="24"/>
          <w:szCs w:val="24"/>
          <w:rtl/>
        </w:rPr>
        <w:t xml:space="preserve">בדומה, </w:t>
      </w:r>
      <w:r w:rsidR="00F606E0">
        <w:rPr>
          <w:rFonts w:cs="David" w:hint="cs"/>
          <w:sz w:val="24"/>
          <w:szCs w:val="24"/>
          <w:rtl/>
        </w:rPr>
        <w:t xml:space="preserve">משקלם של יסודות שוויוניים הנלמדים מבריאת האדם בצלם אלהים </w:t>
      </w:r>
      <w:r>
        <w:rPr>
          <w:rFonts w:cs="David" w:hint="cs"/>
          <w:sz w:val="24"/>
          <w:szCs w:val="24"/>
          <w:rtl/>
        </w:rPr>
        <w:t>עשויים לגבור</w:t>
      </w:r>
      <w:r w:rsidR="00F606E0">
        <w:rPr>
          <w:rFonts w:cs="David" w:hint="cs"/>
          <w:sz w:val="24"/>
          <w:szCs w:val="24"/>
          <w:rtl/>
        </w:rPr>
        <w:t xml:space="preserve"> על יסודות היררכיים ומעמדיים המעוגנים במסורת היהודית.</w:t>
      </w:r>
    </w:p>
    <w:p w14:paraId="17AAC4C1" w14:textId="66197603" w:rsidR="006C0139" w:rsidRDefault="00197B3B" w:rsidP="007107DA">
      <w:pPr>
        <w:spacing w:line="360" w:lineRule="auto"/>
        <w:jc w:val="right"/>
        <w:rPr>
          <w:rFonts w:cs="David"/>
          <w:b/>
          <w:bCs/>
          <w:sz w:val="24"/>
          <w:szCs w:val="24"/>
        </w:rPr>
      </w:pPr>
      <w:r w:rsidRPr="00821531">
        <w:rPr>
          <w:rFonts w:asciiTheme="majorBidi" w:hAnsiTheme="majorBidi" w:cstheme="majorBidi"/>
          <w:b/>
        </w:rPr>
        <w:t>Detailed Description of the Proposed Research</w:t>
      </w:r>
    </w:p>
    <w:p w14:paraId="38E91075" w14:textId="081784EA" w:rsidR="005B2ED7" w:rsidRPr="00BB3967" w:rsidRDefault="005B2ED7" w:rsidP="00C000DF">
      <w:pPr>
        <w:spacing w:line="360" w:lineRule="auto"/>
        <w:rPr>
          <w:rFonts w:ascii="David" w:hAnsi="David" w:cs="David"/>
          <w:sz w:val="24"/>
          <w:szCs w:val="24"/>
          <w:rtl/>
        </w:rPr>
      </w:pPr>
      <w:r w:rsidRPr="00BB3967">
        <w:rPr>
          <w:rFonts w:ascii="David" w:hAnsi="David" w:cs="David" w:hint="cs"/>
          <w:sz w:val="24"/>
          <w:szCs w:val="24"/>
          <w:rtl/>
        </w:rPr>
        <w:t>מבנה המחקר שיתואר להלן מבוסס על ארבע המטרות שנוסחו לעיל וכל מטרה היא נושאו של אחד מארבע</w:t>
      </w:r>
      <w:r w:rsidR="00C000DF" w:rsidRPr="00BB3967">
        <w:rPr>
          <w:rFonts w:ascii="David" w:hAnsi="David" w:cs="David" w:hint="cs"/>
          <w:sz w:val="24"/>
          <w:szCs w:val="24"/>
          <w:rtl/>
        </w:rPr>
        <w:t xml:space="preserve">ה </w:t>
      </w:r>
      <w:r w:rsidRPr="00BB3967">
        <w:rPr>
          <w:rFonts w:ascii="David" w:hAnsi="David" w:cs="David" w:hint="cs"/>
          <w:sz w:val="24"/>
          <w:szCs w:val="24"/>
          <w:rtl/>
        </w:rPr>
        <w:t>חלקי המחקר.</w:t>
      </w:r>
    </w:p>
    <w:p w14:paraId="6BF55078" w14:textId="77777777" w:rsidR="00251336" w:rsidRDefault="005B2ED7" w:rsidP="00251336">
      <w:pPr>
        <w:spacing w:line="360" w:lineRule="auto"/>
        <w:rPr>
          <w:rFonts w:cs="David"/>
          <w:b/>
          <w:bCs/>
          <w:sz w:val="24"/>
          <w:szCs w:val="24"/>
          <w:rtl/>
        </w:rPr>
      </w:pPr>
      <w:r>
        <w:rPr>
          <w:rFonts w:cs="David" w:hint="cs"/>
          <w:b/>
          <w:bCs/>
          <w:sz w:val="24"/>
          <w:szCs w:val="24"/>
          <w:rtl/>
        </w:rPr>
        <w:t xml:space="preserve">חלק </w:t>
      </w:r>
      <w:r w:rsidR="00366DE5">
        <w:rPr>
          <w:rFonts w:cs="David" w:hint="cs"/>
          <w:b/>
          <w:bCs/>
          <w:sz w:val="24"/>
          <w:szCs w:val="24"/>
          <w:rtl/>
        </w:rPr>
        <w:t>ראשון</w:t>
      </w:r>
    </w:p>
    <w:p w14:paraId="6683D040" w14:textId="49F33009" w:rsidR="00AC687A" w:rsidRPr="00251336" w:rsidRDefault="005B2ED7" w:rsidP="00251336">
      <w:pPr>
        <w:spacing w:line="360" w:lineRule="auto"/>
        <w:rPr>
          <w:rFonts w:cs="David"/>
          <w:b/>
          <w:bCs/>
          <w:sz w:val="24"/>
          <w:szCs w:val="24"/>
          <w:rtl/>
        </w:rPr>
      </w:pPr>
      <w:r>
        <w:rPr>
          <w:rFonts w:ascii="David" w:hAnsi="David" w:cs="David" w:hint="cs"/>
          <w:sz w:val="24"/>
          <w:szCs w:val="24"/>
          <w:rtl/>
        </w:rPr>
        <w:t>חלק</w:t>
      </w:r>
      <w:r w:rsidR="00366DE5" w:rsidRPr="00366DE5">
        <w:rPr>
          <w:rFonts w:ascii="David" w:hAnsi="David" w:cs="David" w:hint="cs"/>
          <w:sz w:val="24"/>
          <w:szCs w:val="24"/>
          <w:rtl/>
        </w:rPr>
        <w:t xml:space="preserve"> זה </w:t>
      </w:r>
      <w:r w:rsidR="00026865">
        <w:rPr>
          <w:rFonts w:ascii="David" w:hAnsi="David" w:cs="David"/>
          <w:sz w:val="24"/>
          <w:szCs w:val="24"/>
          <w:rtl/>
        </w:rPr>
        <w:t>יוקדש לבחינ</w:t>
      </w:r>
      <w:r w:rsidR="00026865">
        <w:rPr>
          <w:rFonts w:ascii="David" w:hAnsi="David" w:cs="David" w:hint="cs"/>
          <w:sz w:val="24"/>
          <w:szCs w:val="24"/>
          <w:rtl/>
        </w:rPr>
        <w:t>ה מפורטת של</w:t>
      </w:r>
      <w:r w:rsidR="00366DE5">
        <w:rPr>
          <w:rFonts w:ascii="David" w:hAnsi="David" w:cs="David"/>
          <w:sz w:val="24"/>
          <w:szCs w:val="24"/>
          <w:rtl/>
        </w:rPr>
        <w:t xml:space="preserve"> תיזת היהדות כמוסריות </w:t>
      </w:r>
      <w:r w:rsidR="00026865">
        <w:rPr>
          <w:rFonts w:ascii="David" w:hAnsi="David" w:cs="David" w:hint="cs"/>
          <w:sz w:val="24"/>
          <w:szCs w:val="24"/>
          <w:rtl/>
        </w:rPr>
        <w:t>ש</w:t>
      </w:r>
      <w:r w:rsidR="00366DE5">
        <w:rPr>
          <w:rFonts w:ascii="David" w:hAnsi="David" w:cs="David"/>
          <w:sz w:val="24"/>
          <w:szCs w:val="24"/>
          <w:rtl/>
        </w:rPr>
        <w:t>פותחה על ידי שורה ארוכה של הוגים יהודים מודרניים מימי מנדלסון ואילך</w:t>
      </w:r>
      <w:r w:rsidR="00026865">
        <w:rPr>
          <w:rFonts w:ascii="David" w:hAnsi="David" w:cs="David" w:hint="cs"/>
          <w:sz w:val="24"/>
          <w:szCs w:val="24"/>
          <w:rtl/>
        </w:rPr>
        <w:t xml:space="preserve"> שתוארו בקצרה לעיל</w:t>
      </w:r>
      <w:r w:rsidR="00366DE5">
        <w:rPr>
          <w:rFonts w:ascii="David" w:hAnsi="David" w:cs="David"/>
          <w:sz w:val="24"/>
          <w:szCs w:val="24"/>
          <w:rtl/>
        </w:rPr>
        <w:t xml:space="preserve">. </w:t>
      </w:r>
      <w:r w:rsidR="00026865">
        <w:rPr>
          <w:rFonts w:ascii="David" w:hAnsi="David" w:cs="David" w:hint="cs"/>
          <w:sz w:val="24"/>
          <w:szCs w:val="24"/>
          <w:rtl/>
        </w:rPr>
        <w:t>הפרק יפתח בבירור תולדותיו</w:t>
      </w:r>
      <w:r w:rsidR="0095167F">
        <w:rPr>
          <w:rFonts w:ascii="David" w:hAnsi="David" w:cs="David" w:hint="cs"/>
          <w:sz w:val="24"/>
          <w:szCs w:val="24"/>
          <w:rtl/>
        </w:rPr>
        <w:t xml:space="preserve"> של המונח</w:t>
      </w:r>
      <w:r w:rsidR="00C211AD">
        <w:rPr>
          <w:rFonts w:ascii="David" w:hAnsi="David" w:cs="David" w:hint="cs"/>
          <w:sz w:val="24"/>
          <w:szCs w:val="24"/>
          <w:rtl/>
        </w:rPr>
        <w:t xml:space="preserve"> </w:t>
      </w:r>
      <w:r w:rsidR="0095167F">
        <w:rPr>
          <w:rFonts w:ascii="David" w:hAnsi="David" w:cs="David" w:hint="cs"/>
          <w:sz w:val="24"/>
          <w:szCs w:val="24"/>
          <w:rtl/>
        </w:rPr>
        <w:t>"</w:t>
      </w:r>
      <w:r w:rsidR="00C211AD">
        <w:rPr>
          <w:rFonts w:ascii="David" w:hAnsi="David" w:cs="David" w:hint="cs"/>
          <w:sz w:val="24"/>
          <w:szCs w:val="24"/>
          <w:rtl/>
        </w:rPr>
        <w:t>יהדות</w:t>
      </w:r>
      <w:r w:rsidR="0095167F">
        <w:rPr>
          <w:rFonts w:ascii="David" w:hAnsi="David" w:cs="David" w:hint="cs"/>
          <w:sz w:val="24"/>
          <w:szCs w:val="24"/>
          <w:rtl/>
        </w:rPr>
        <w:t>"</w:t>
      </w:r>
      <w:r w:rsidR="00C211AD">
        <w:rPr>
          <w:rFonts w:ascii="David" w:hAnsi="David" w:cs="David" w:hint="cs"/>
          <w:sz w:val="24"/>
          <w:szCs w:val="24"/>
          <w:rtl/>
        </w:rPr>
        <w:t xml:space="preserve"> </w:t>
      </w:r>
      <w:r w:rsidR="000C1781">
        <w:rPr>
          <w:rFonts w:ascii="David" w:hAnsi="David" w:cs="David" w:hint="cs"/>
          <w:sz w:val="24"/>
          <w:szCs w:val="24"/>
          <w:rtl/>
        </w:rPr>
        <w:t>שבעקבות</w:t>
      </w:r>
      <w:r w:rsidR="00026865">
        <w:rPr>
          <w:rFonts w:ascii="David" w:hAnsi="David" w:cs="David" w:hint="cs"/>
          <w:sz w:val="24"/>
          <w:szCs w:val="24"/>
          <w:rtl/>
        </w:rPr>
        <w:t xml:space="preserve"> השתרשותו במחשבת המאה התשע עשרה התעורר </w:t>
      </w:r>
      <w:r w:rsidR="000C1781">
        <w:rPr>
          <w:rFonts w:ascii="David" w:hAnsi="David" w:cs="David" w:hint="cs"/>
          <w:sz w:val="24"/>
          <w:szCs w:val="24"/>
          <w:rtl/>
        </w:rPr>
        <w:t xml:space="preserve">גם </w:t>
      </w:r>
      <w:r w:rsidR="00026865">
        <w:rPr>
          <w:rFonts w:ascii="David" w:hAnsi="David" w:cs="David" w:hint="cs"/>
          <w:sz w:val="24"/>
          <w:szCs w:val="24"/>
          <w:rtl/>
        </w:rPr>
        <w:t>הדיון על מהותה של היהדות. אין ספק שמן הראוי למקם את טענת היהדות כמוסריות בהקשר לשאלת מהותה של היהדות</w:t>
      </w:r>
      <w:r w:rsidR="00C002F8">
        <w:rPr>
          <w:rFonts w:ascii="David" w:hAnsi="David" w:cs="David" w:hint="cs"/>
          <w:sz w:val="24"/>
          <w:szCs w:val="24"/>
          <w:rtl/>
        </w:rPr>
        <w:t xml:space="preserve"> וכמענה גם </w:t>
      </w:r>
      <w:r>
        <w:rPr>
          <w:rFonts w:ascii="David" w:hAnsi="David" w:cs="David" w:hint="cs"/>
          <w:sz w:val="24"/>
          <w:szCs w:val="24"/>
          <w:rtl/>
        </w:rPr>
        <w:t>ל</w:t>
      </w:r>
      <w:r w:rsidR="00C002F8">
        <w:rPr>
          <w:rFonts w:ascii="David" w:hAnsi="David" w:cs="David" w:hint="cs"/>
          <w:sz w:val="24"/>
          <w:szCs w:val="24"/>
          <w:rtl/>
        </w:rPr>
        <w:t xml:space="preserve">מה שכונה השאלה היהודית </w:t>
      </w:r>
      <w:r>
        <w:rPr>
          <w:rFonts w:ascii="David" w:hAnsi="David" w:cs="David" w:hint="cs"/>
          <w:sz w:val="24"/>
          <w:szCs w:val="24"/>
          <w:rtl/>
        </w:rPr>
        <w:t xml:space="preserve">במיוחד </w:t>
      </w:r>
      <w:r w:rsidR="00C002F8">
        <w:rPr>
          <w:rFonts w:ascii="David" w:hAnsi="David" w:cs="David" w:hint="cs"/>
          <w:sz w:val="24"/>
          <w:szCs w:val="24"/>
          <w:rtl/>
        </w:rPr>
        <w:t>על ידי אינטלקטואלים דוברי גרמנית</w:t>
      </w:r>
      <w:r w:rsidR="00AC687A">
        <w:rPr>
          <w:rFonts w:ascii="David" w:hAnsi="David" w:cs="David" w:hint="cs"/>
          <w:sz w:val="24"/>
          <w:szCs w:val="24"/>
          <w:rtl/>
        </w:rPr>
        <w:t>.</w:t>
      </w:r>
      <w:r w:rsidR="000C1781" w:rsidRPr="000C1781">
        <w:rPr>
          <w:rFonts w:ascii="David" w:hAnsi="David" w:cs="David" w:hint="cs"/>
          <w:sz w:val="24"/>
          <w:szCs w:val="24"/>
          <w:rtl/>
        </w:rPr>
        <w:t xml:space="preserve"> </w:t>
      </w:r>
      <w:r w:rsidR="006C0139">
        <w:rPr>
          <w:rFonts w:ascii="David" w:hAnsi="David" w:cs="David" w:hint="cs"/>
          <w:sz w:val="24"/>
          <w:szCs w:val="24"/>
          <w:rtl/>
        </w:rPr>
        <w:t xml:space="preserve">התשובות השונות לשאלה מהי מהות היהדות עוררו ביקורות שונות והסתייגויות מגוונות. </w:t>
      </w:r>
      <w:r w:rsidR="000B58F2">
        <w:rPr>
          <w:rFonts w:ascii="David" w:hAnsi="David" w:cs="David" w:hint="cs"/>
          <w:sz w:val="24"/>
          <w:szCs w:val="24"/>
          <w:rtl/>
        </w:rPr>
        <w:t xml:space="preserve">דיונים אלה לא ניתנים להבנה ללא ההקשר ההיסטורי הרחב הכולל את עלייתה של תנועת ההשכלה והתגובות לה ברומנטיקה, שורשי החילון באירופה והשלכותיו על היהודים בכלל והתפתחות ההשכלה היהודית והיווצרות מדעי היהדות בפרט. </w:t>
      </w:r>
      <w:r w:rsidR="00366DE5">
        <w:rPr>
          <w:rFonts w:ascii="David" w:hAnsi="David" w:cs="David"/>
          <w:sz w:val="24"/>
          <w:szCs w:val="24"/>
          <w:rtl/>
        </w:rPr>
        <w:t>המטרה</w:t>
      </w:r>
      <w:r w:rsidR="00AC687A">
        <w:rPr>
          <w:rFonts w:ascii="David" w:hAnsi="David" w:cs="David" w:hint="cs"/>
          <w:sz w:val="24"/>
          <w:szCs w:val="24"/>
          <w:rtl/>
        </w:rPr>
        <w:t xml:space="preserve"> היא</w:t>
      </w:r>
      <w:r w:rsidR="00366DE5">
        <w:rPr>
          <w:rFonts w:ascii="David" w:hAnsi="David" w:cs="David"/>
          <w:sz w:val="24"/>
          <w:szCs w:val="24"/>
          <w:rtl/>
        </w:rPr>
        <w:t xml:space="preserve"> לשרטט בחלק זה את המהלך </w:t>
      </w:r>
      <w:r w:rsidR="00E2289C">
        <w:rPr>
          <w:rFonts w:ascii="David" w:hAnsi="David" w:cs="David" w:hint="cs"/>
          <w:sz w:val="24"/>
          <w:szCs w:val="24"/>
          <w:rtl/>
        </w:rPr>
        <w:t>ש</w:t>
      </w:r>
      <w:r w:rsidR="00366DE5">
        <w:rPr>
          <w:rFonts w:ascii="David" w:hAnsi="David" w:cs="David"/>
          <w:sz w:val="24"/>
          <w:szCs w:val="24"/>
          <w:rtl/>
        </w:rPr>
        <w:t>באמצעותו עיצבו אישים שונים את ה</w:t>
      </w:r>
      <w:r w:rsidR="0095167F">
        <w:rPr>
          <w:rFonts w:ascii="David" w:hAnsi="David" w:cs="David"/>
          <w:sz w:val="24"/>
          <w:szCs w:val="24"/>
          <w:rtl/>
        </w:rPr>
        <w:t>טענה שליבת היהדות טמונה ב</w:t>
      </w:r>
      <w:r w:rsidR="0095167F">
        <w:rPr>
          <w:rFonts w:ascii="David" w:hAnsi="David" w:cs="David" w:hint="cs"/>
          <w:sz w:val="24"/>
          <w:szCs w:val="24"/>
          <w:rtl/>
        </w:rPr>
        <w:t>ממד</w:t>
      </w:r>
      <w:r w:rsidR="0095167F">
        <w:rPr>
          <w:rFonts w:ascii="David" w:hAnsi="David" w:cs="David"/>
          <w:sz w:val="24"/>
          <w:szCs w:val="24"/>
          <w:rtl/>
        </w:rPr>
        <w:t xml:space="preserve"> האתי</w:t>
      </w:r>
      <w:r w:rsidR="0095167F">
        <w:rPr>
          <w:rFonts w:ascii="David" w:hAnsi="David" w:cs="David" w:hint="cs"/>
          <w:sz w:val="24"/>
          <w:szCs w:val="24"/>
          <w:rtl/>
        </w:rPr>
        <w:t xml:space="preserve"> ששורשיו בחוקי התורה ובפרקי הנבואה העוסקים בתוכחה המוסרית,</w:t>
      </w:r>
      <w:r w:rsidR="00366DE5">
        <w:rPr>
          <w:rFonts w:ascii="David" w:hAnsi="David" w:cs="David"/>
          <w:sz w:val="24"/>
          <w:szCs w:val="24"/>
          <w:rtl/>
        </w:rPr>
        <w:t xml:space="preserve"> </w:t>
      </w:r>
      <w:r w:rsidR="0095167F">
        <w:rPr>
          <w:rFonts w:ascii="David" w:hAnsi="David" w:cs="David" w:hint="cs"/>
          <w:sz w:val="24"/>
          <w:szCs w:val="24"/>
          <w:rtl/>
        </w:rPr>
        <w:t xml:space="preserve">בהלכות </w:t>
      </w:r>
      <w:r w:rsidR="00F606E0">
        <w:rPr>
          <w:rFonts w:ascii="David" w:hAnsi="David" w:cs="David" w:hint="cs"/>
          <w:sz w:val="24"/>
          <w:szCs w:val="24"/>
          <w:rtl/>
        </w:rPr>
        <w:t xml:space="preserve">ובסוגיות בעלות תשתית אתית מובהקת במקורות חז"ל, </w:t>
      </w:r>
      <w:r w:rsidR="00366DE5">
        <w:rPr>
          <w:rFonts w:ascii="David" w:hAnsi="David" w:cs="David"/>
          <w:sz w:val="24"/>
          <w:szCs w:val="24"/>
          <w:rtl/>
        </w:rPr>
        <w:t>ב</w:t>
      </w:r>
      <w:r w:rsidR="00F606E0">
        <w:rPr>
          <w:rFonts w:ascii="David" w:hAnsi="David" w:cs="David" w:hint="cs"/>
          <w:sz w:val="24"/>
          <w:szCs w:val="24"/>
          <w:rtl/>
        </w:rPr>
        <w:t>תפישות אתיות ב</w:t>
      </w:r>
      <w:r w:rsidR="0095167F">
        <w:rPr>
          <w:rFonts w:ascii="David" w:hAnsi="David" w:cs="David" w:hint="cs"/>
          <w:sz w:val="24"/>
          <w:szCs w:val="24"/>
          <w:rtl/>
        </w:rPr>
        <w:t xml:space="preserve">פילוסופייה </w:t>
      </w:r>
      <w:r w:rsidR="00F606E0">
        <w:rPr>
          <w:rFonts w:ascii="David" w:hAnsi="David" w:cs="David" w:hint="cs"/>
          <w:sz w:val="24"/>
          <w:szCs w:val="24"/>
          <w:rtl/>
        </w:rPr>
        <w:t xml:space="preserve">היהודית בימי הביניים </w:t>
      </w:r>
      <w:r w:rsidR="0095167F">
        <w:rPr>
          <w:rFonts w:ascii="David" w:hAnsi="David" w:cs="David"/>
          <w:sz w:val="24"/>
          <w:szCs w:val="24"/>
          <w:rtl/>
        </w:rPr>
        <w:t>ו</w:t>
      </w:r>
      <w:r w:rsidR="00366DE5">
        <w:rPr>
          <w:rFonts w:ascii="David" w:hAnsi="David" w:cs="David"/>
          <w:sz w:val="24"/>
          <w:szCs w:val="24"/>
          <w:rtl/>
        </w:rPr>
        <w:t xml:space="preserve">בעקרון האהבה </w:t>
      </w:r>
      <w:r w:rsidR="0095167F">
        <w:rPr>
          <w:rFonts w:ascii="David" w:hAnsi="David" w:cs="David" w:hint="cs"/>
          <w:sz w:val="24"/>
          <w:szCs w:val="24"/>
          <w:rtl/>
        </w:rPr>
        <w:t>ש</w:t>
      </w:r>
      <w:r w:rsidR="00366DE5">
        <w:rPr>
          <w:rFonts w:ascii="David" w:hAnsi="David" w:cs="David"/>
          <w:sz w:val="24"/>
          <w:szCs w:val="24"/>
          <w:rtl/>
        </w:rPr>
        <w:t>במחשבת הקבלה</w:t>
      </w:r>
      <w:r w:rsidR="0095167F">
        <w:rPr>
          <w:rFonts w:ascii="David" w:hAnsi="David" w:cs="David" w:hint="cs"/>
          <w:sz w:val="24"/>
          <w:szCs w:val="24"/>
          <w:rtl/>
        </w:rPr>
        <w:t xml:space="preserve"> והחסידות</w:t>
      </w:r>
      <w:r w:rsidR="00366DE5">
        <w:rPr>
          <w:rFonts w:ascii="David" w:hAnsi="David" w:cs="David"/>
          <w:sz w:val="24"/>
          <w:szCs w:val="24"/>
          <w:rtl/>
        </w:rPr>
        <w:t xml:space="preserve">. </w:t>
      </w:r>
    </w:p>
    <w:p w14:paraId="69D9122C" w14:textId="73FB888D" w:rsidR="00366DE5" w:rsidRDefault="002A6118" w:rsidP="00251336">
      <w:pPr>
        <w:spacing w:line="360" w:lineRule="auto"/>
        <w:rPr>
          <w:rFonts w:ascii="David" w:hAnsi="David" w:cs="David"/>
          <w:sz w:val="24"/>
          <w:szCs w:val="24"/>
          <w:rtl/>
        </w:rPr>
      </w:pPr>
      <w:r>
        <w:rPr>
          <w:rFonts w:cs="David" w:hint="cs"/>
          <w:sz w:val="24"/>
          <w:szCs w:val="24"/>
          <w:rtl/>
        </w:rPr>
        <w:t xml:space="preserve">יש המצביעים על כך שמנדלסון פתח במהלך זה </w:t>
      </w:r>
      <w:r w:rsidR="005B2ED7">
        <w:rPr>
          <w:rFonts w:cs="David" w:hint="cs"/>
          <w:sz w:val="24"/>
          <w:szCs w:val="24"/>
          <w:rtl/>
        </w:rPr>
        <w:t xml:space="preserve">בטענתו </w:t>
      </w:r>
      <w:r>
        <w:rPr>
          <w:rFonts w:cs="David" w:hint="cs"/>
          <w:sz w:val="24"/>
          <w:szCs w:val="24"/>
          <w:rtl/>
        </w:rPr>
        <w:t xml:space="preserve">בספרו </w:t>
      </w:r>
      <w:r w:rsidR="00E2289C">
        <w:rPr>
          <w:rFonts w:cs="David" w:hint="cs"/>
          <w:sz w:val="24"/>
          <w:szCs w:val="24"/>
          <w:rtl/>
        </w:rPr>
        <w:t>"</w:t>
      </w:r>
      <w:r>
        <w:rPr>
          <w:rFonts w:cs="David" w:hint="cs"/>
          <w:sz w:val="24"/>
          <w:szCs w:val="24"/>
          <w:rtl/>
        </w:rPr>
        <w:t>ירושלים</w:t>
      </w:r>
      <w:r w:rsidR="00E2289C">
        <w:rPr>
          <w:rFonts w:cs="David" w:hint="cs"/>
          <w:sz w:val="24"/>
          <w:szCs w:val="24"/>
          <w:rtl/>
        </w:rPr>
        <w:t>"</w:t>
      </w:r>
      <w:r>
        <w:rPr>
          <w:rFonts w:cs="David" w:hint="cs"/>
          <w:sz w:val="24"/>
          <w:szCs w:val="24"/>
          <w:rtl/>
        </w:rPr>
        <w:t xml:space="preserve"> שהיהדות היא דת של חוקים שמטרתם העיקרית היא שכלול מוסריותם </w:t>
      </w:r>
      <w:r w:rsidR="005B2ED7">
        <w:rPr>
          <w:rFonts w:cs="David" w:hint="cs"/>
          <w:sz w:val="24"/>
          <w:szCs w:val="24"/>
          <w:rtl/>
        </w:rPr>
        <w:t xml:space="preserve">האזרחית </w:t>
      </w:r>
      <w:r>
        <w:rPr>
          <w:rFonts w:cs="David" w:hint="cs"/>
          <w:sz w:val="24"/>
          <w:szCs w:val="24"/>
          <w:rtl/>
        </w:rPr>
        <w:t>של</w:t>
      </w:r>
      <w:r w:rsidR="00F606E0">
        <w:rPr>
          <w:rFonts w:cs="David" w:hint="cs"/>
          <w:sz w:val="24"/>
          <w:szCs w:val="24"/>
          <w:rtl/>
        </w:rPr>
        <w:t xml:space="preserve"> היהודים</w:t>
      </w:r>
      <w:r>
        <w:rPr>
          <w:rFonts w:cs="David" w:hint="cs"/>
          <w:sz w:val="24"/>
          <w:szCs w:val="24"/>
          <w:rtl/>
        </w:rPr>
        <w:t xml:space="preserve"> (הורביץ,  ).</w:t>
      </w:r>
      <w:r w:rsidR="00251336">
        <w:rPr>
          <w:rFonts w:ascii="David" w:hAnsi="David" w:cs="David" w:hint="cs"/>
          <w:sz w:val="24"/>
          <w:szCs w:val="24"/>
          <w:rtl/>
        </w:rPr>
        <w:t xml:space="preserve"> </w:t>
      </w:r>
      <w:r w:rsidR="00AC687A">
        <w:rPr>
          <w:rFonts w:ascii="David" w:hAnsi="David" w:cs="David"/>
          <w:sz w:val="24"/>
          <w:szCs w:val="24"/>
          <w:rtl/>
        </w:rPr>
        <w:t>הניסוחים המובהקים של תפיסה זו</w:t>
      </w:r>
      <w:r w:rsidR="00AC687A">
        <w:rPr>
          <w:rFonts w:ascii="David" w:hAnsi="David" w:cs="David" w:hint="cs"/>
          <w:sz w:val="24"/>
          <w:szCs w:val="24"/>
          <w:rtl/>
        </w:rPr>
        <w:t xml:space="preserve"> בראשית ה</w:t>
      </w:r>
      <w:r w:rsidR="00AC687A">
        <w:rPr>
          <w:rFonts w:ascii="David" w:hAnsi="David" w:cs="David"/>
          <w:sz w:val="24"/>
          <w:szCs w:val="24"/>
          <w:rtl/>
        </w:rPr>
        <w:t>מאה</w:t>
      </w:r>
      <w:r w:rsidR="00E2289C">
        <w:rPr>
          <w:rFonts w:ascii="David" w:hAnsi="David" w:cs="David" w:hint="cs"/>
          <w:sz w:val="24"/>
          <w:szCs w:val="24"/>
          <w:rtl/>
        </w:rPr>
        <w:t>-</w:t>
      </w:r>
      <w:r w:rsidR="00AC687A">
        <w:rPr>
          <w:rFonts w:ascii="David" w:hAnsi="David" w:cs="David"/>
          <w:sz w:val="24"/>
          <w:szCs w:val="24"/>
          <w:rtl/>
        </w:rPr>
        <w:t xml:space="preserve">התשע עשרה </w:t>
      </w:r>
      <w:r w:rsidR="00AC687A">
        <w:rPr>
          <w:rFonts w:ascii="David" w:hAnsi="David" w:cs="David" w:hint="cs"/>
          <w:sz w:val="24"/>
          <w:szCs w:val="24"/>
          <w:rtl/>
        </w:rPr>
        <w:t>בכתבי</w:t>
      </w:r>
      <w:r w:rsidR="00366DE5">
        <w:rPr>
          <w:rFonts w:ascii="David" w:hAnsi="David" w:cs="David"/>
          <w:sz w:val="24"/>
          <w:szCs w:val="24"/>
          <w:rtl/>
        </w:rPr>
        <w:t xml:space="preserve"> שד"ל </w:t>
      </w:r>
      <w:r w:rsidR="005B2ED7">
        <w:rPr>
          <w:rFonts w:ascii="David" w:hAnsi="David" w:cs="David" w:hint="cs"/>
          <w:sz w:val="24"/>
          <w:szCs w:val="24"/>
          <w:rtl/>
        </w:rPr>
        <w:t xml:space="preserve">מצד אחד ורנ"ק מצד שני, </w:t>
      </w:r>
      <w:r w:rsidR="00AC687A">
        <w:rPr>
          <w:rFonts w:ascii="David" w:hAnsi="David" w:cs="David" w:hint="cs"/>
          <w:sz w:val="24"/>
          <w:szCs w:val="24"/>
          <w:rtl/>
        </w:rPr>
        <w:t>התגלגלו בסופ</w:t>
      </w:r>
      <w:r w:rsidR="00E2289C">
        <w:rPr>
          <w:rFonts w:ascii="David" w:hAnsi="David" w:cs="David" w:hint="cs"/>
          <w:sz w:val="24"/>
          <w:szCs w:val="24"/>
          <w:rtl/>
        </w:rPr>
        <w:t>ם</w:t>
      </w:r>
      <w:r w:rsidR="00AC687A">
        <w:rPr>
          <w:rFonts w:ascii="David" w:hAnsi="David" w:cs="David" w:hint="cs"/>
          <w:sz w:val="24"/>
          <w:szCs w:val="24"/>
          <w:rtl/>
        </w:rPr>
        <w:t xml:space="preserve"> לתפיסת הרוח הלאומי המוסרי של אחד העם </w:t>
      </w:r>
      <w:r w:rsidR="00AC687A">
        <w:rPr>
          <w:rFonts w:ascii="David" w:hAnsi="David" w:cs="David"/>
          <w:sz w:val="24"/>
          <w:szCs w:val="24"/>
          <w:rtl/>
        </w:rPr>
        <w:t>ובני חוגו</w:t>
      </w:r>
      <w:r w:rsidR="0095167F">
        <w:rPr>
          <w:rFonts w:ascii="David" w:hAnsi="David" w:cs="David" w:hint="cs"/>
          <w:sz w:val="24"/>
          <w:szCs w:val="24"/>
          <w:rtl/>
        </w:rPr>
        <w:t xml:space="preserve"> ויוב</w:t>
      </w:r>
      <w:r w:rsidR="00AC687A">
        <w:rPr>
          <w:rFonts w:ascii="David" w:hAnsi="David" w:cs="David" w:hint="cs"/>
          <w:sz w:val="24"/>
          <w:szCs w:val="24"/>
          <w:rtl/>
        </w:rPr>
        <w:t>או לארה"ב בעיקר על ידי</w:t>
      </w:r>
      <w:r w:rsidR="00366DE5">
        <w:rPr>
          <w:rFonts w:ascii="David" w:hAnsi="David" w:cs="David"/>
          <w:sz w:val="24"/>
          <w:szCs w:val="24"/>
          <w:rtl/>
        </w:rPr>
        <w:t xml:space="preserve"> מרדכי קפלן</w:t>
      </w:r>
      <w:r w:rsidR="0095167F">
        <w:rPr>
          <w:rFonts w:ascii="David" w:hAnsi="David" w:cs="David" w:hint="cs"/>
          <w:sz w:val="24"/>
          <w:szCs w:val="24"/>
          <w:rtl/>
        </w:rPr>
        <w:t xml:space="preserve"> ומאוחר יותר על ידי אברהם יהושע השל</w:t>
      </w:r>
      <w:r w:rsidR="00AC687A">
        <w:rPr>
          <w:rFonts w:ascii="David" w:hAnsi="David" w:cs="David" w:hint="cs"/>
          <w:sz w:val="24"/>
          <w:szCs w:val="24"/>
          <w:rtl/>
        </w:rPr>
        <w:t>.</w:t>
      </w:r>
      <w:r w:rsidR="00366DE5">
        <w:rPr>
          <w:rFonts w:ascii="David" w:hAnsi="David" w:cs="David"/>
          <w:sz w:val="24"/>
          <w:szCs w:val="24"/>
          <w:rtl/>
        </w:rPr>
        <w:t xml:space="preserve"> ב</w:t>
      </w:r>
      <w:r w:rsidR="00AC687A">
        <w:rPr>
          <w:rFonts w:ascii="David" w:hAnsi="David" w:cs="David" w:hint="cs"/>
          <w:sz w:val="24"/>
          <w:szCs w:val="24"/>
          <w:rtl/>
        </w:rPr>
        <w:t xml:space="preserve">מרכז אירופה ובמערבה היו אלה אנשי חכמת ישראל בגרמניה שפיתחו את הרעיון שהגיע </w:t>
      </w:r>
      <w:r w:rsidR="00327D66">
        <w:rPr>
          <w:rFonts w:ascii="David" w:hAnsi="David" w:cs="David" w:hint="cs"/>
          <w:sz w:val="24"/>
          <w:szCs w:val="24"/>
          <w:rtl/>
        </w:rPr>
        <w:t>כאמור</w:t>
      </w:r>
      <w:r w:rsidR="0095167F">
        <w:rPr>
          <w:rFonts w:ascii="David" w:hAnsi="David" w:cs="David" w:hint="cs"/>
          <w:sz w:val="24"/>
          <w:szCs w:val="24"/>
          <w:rtl/>
        </w:rPr>
        <w:t xml:space="preserve"> </w:t>
      </w:r>
      <w:r w:rsidR="00AC687A">
        <w:rPr>
          <w:rFonts w:ascii="David" w:hAnsi="David" w:cs="David" w:hint="cs"/>
          <w:sz w:val="24"/>
          <w:szCs w:val="24"/>
          <w:rtl/>
        </w:rPr>
        <w:t xml:space="preserve">לבשלותו בספרו של הרמן כהן </w:t>
      </w:r>
      <w:r w:rsidR="00E2289C">
        <w:rPr>
          <w:rFonts w:ascii="David" w:hAnsi="David" w:cs="David" w:hint="cs"/>
          <w:sz w:val="24"/>
          <w:szCs w:val="24"/>
          <w:rtl/>
        </w:rPr>
        <w:t>"</w:t>
      </w:r>
      <w:r w:rsidR="00AC687A">
        <w:rPr>
          <w:rFonts w:ascii="David" w:hAnsi="David" w:cs="David" w:hint="cs"/>
          <w:sz w:val="24"/>
          <w:szCs w:val="24"/>
          <w:rtl/>
        </w:rPr>
        <w:t>דת התבונה ממקורות היהדות</w:t>
      </w:r>
      <w:r w:rsidR="00E2289C">
        <w:rPr>
          <w:rFonts w:ascii="David" w:hAnsi="David" w:cs="David" w:hint="cs"/>
          <w:sz w:val="24"/>
          <w:szCs w:val="24"/>
          <w:rtl/>
        </w:rPr>
        <w:t>"</w:t>
      </w:r>
      <w:r w:rsidR="00AC687A">
        <w:rPr>
          <w:rFonts w:ascii="David" w:hAnsi="David" w:cs="David" w:hint="cs"/>
          <w:sz w:val="24"/>
          <w:szCs w:val="24"/>
          <w:rtl/>
        </w:rPr>
        <w:t xml:space="preserve"> בראשית המאה העשרים ובמחצית השניה של המאה העשרים בצרפת </w:t>
      </w:r>
      <w:r w:rsidR="00366DE5">
        <w:rPr>
          <w:rFonts w:ascii="David" w:hAnsi="David" w:cs="David"/>
          <w:sz w:val="24"/>
          <w:szCs w:val="24"/>
          <w:rtl/>
        </w:rPr>
        <w:t xml:space="preserve">על ידי עמנואל לווינס. </w:t>
      </w:r>
      <w:r w:rsidR="00AC687A">
        <w:rPr>
          <w:rFonts w:ascii="David" w:hAnsi="David" w:cs="David" w:hint="cs"/>
          <w:sz w:val="24"/>
          <w:szCs w:val="24"/>
          <w:rtl/>
        </w:rPr>
        <w:t xml:space="preserve">הבחינה המחקרית של הרעיון ושל האוחזים בו הן בלבושו האקדמי (יחזקאל קויפמן למשל) והן בלבושו </w:t>
      </w:r>
      <w:r w:rsidR="00366DE5">
        <w:rPr>
          <w:rFonts w:ascii="David" w:hAnsi="David" w:cs="David"/>
          <w:sz w:val="24"/>
          <w:szCs w:val="24"/>
          <w:rtl/>
        </w:rPr>
        <w:t>ה</w:t>
      </w:r>
      <w:r w:rsidR="00AC687A">
        <w:rPr>
          <w:rFonts w:ascii="David" w:hAnsi="David" w:cs="David"/>
          <w:sz w:val="24"/>
          <w:szCs w:val="24"/>
          <w:rtl/>
        </w:rPr>
        <w:t>רבני (שד"ל, בן אמוזג, אשלג ו</w:t>
      </w:r>
      <w:r w:rsidR="00AC687A">
        <w:rPr>
          <w:rFonts w:ascii="David" w:hAnsi="David" w:cs="David" w:hint="cs"/>
          <w:sz w:val="24"/>
          <w:szCs w:val="24"/>
          <w:rtl/>
        </w:rPr>
        <w:t>אחרים),</w:t>
      </w:r>
      <w:r w:rsidR="00366DE5">
        <w:rPr>
          <w:rFonts w:ascii="David" w:hAnsi="David" w:cs="David"/>
          <w:sz w:val="24"/>
          <w:szCs w:val="24"/>
          <w:rtl/>
        </w:rPr>
        <w:t xml:space="preserve"> </w:t>
      </w:r>
      <w:r w:rsidR="00AC687A">
        <w:rPr>
          <w:rFonts w:ascii="David" w:hAnsi="David" w:cs="David" w:hint="cs"/>
          <w:sz w:val="24"/>
          <w:szCs w:val="24"/>
          <w:rtl/>
        </w:rPr>
        <w:t>תעשה בכלים המקובלים בחקר מחשבת ישראל וה</w:t>
      </w:r>
      <w:r w:rsidR="00AC687A">
        <w:rPr>
          <w:rFonts w:ascii="David" w:hAnsi="David" w:cs="David"/>
          <w:sz w:val="24"/>
          <w:szCs w:val="24"/>
          <w:rtl/>
        </w:rPr>
        <w:t>היסטוריה של הרעיונות</w:t>
      </w:r>
      <w:r w:rsidR="006C0139">
        <w:rPr>
          <w:rFonts w:ascii="David" w:hAnsi="David" w:cs="David" w:hint="cs"/>
          <w:sz w:val="24"/>
          <w:szCs w:val="24"/>
          <w:rtl/>
        </w:rPr>
        <w:t>.</w:t>
      </w:r>
      <w:r w:rsidR="00AC687A">
        <w:rPr>
          <w:rFonts w:ascii="David" w:hAnsi="David" w:cs="David" w:hint="cs"/>
          <w:sz w:val="24"/>
          <w:szCs w:val="24"/>
          <w:rtl/>
        </w:rPr>
        <w:t xml:space="preserve"> </w:t>
      </w:r>
    </w:p>
    <w:p w14:paraId="479B038A" w14:textId="77777777" w:rsidR="00327D66" w:rsidRDefault="00AC687A" w:rsidP="00327D66">
      <w:pPr>
        <w:spacing w:line="360" w:lineRule="auto"/>
        <w:rPr>
          <w:rFonts w:ascii="David" w:hAnsi="David" w:cs="David"/>
          <w:sz w:val="24"/>
          <w:szCs w:val="24"/>
          <w:rtl/>
        </w:rPr>
      </w:pPr>
      <w:r>
        <w:rPr>
          <w:rFonts w:ascii="David" w:hAnsi="David" w:cs="David" w:hint="cs"/>
          <w:sz w:val="24"/>
          <w:szCs w:val="24"/>
          <w:rtl/>
        </w:rPr>
        <w:t>הדיון בהוגים השונים יה</w:t>
      </w:r>
      <w:r w:rsidR="003B1A2C">
        <w:rPr>
          <w:rFonts w:ascii="David" w:hAnsi="David" w:cs="David" w:hint="cs"/>
          <w:sz w:val="24"/>
          <w:szCs w:val="24"/>
          <w:rtl/>
        </w:rPr>
        <w:t>יה מובחן על פי אסכולות שכל אחת מהן תיסקר במבט כרונולוגי מן המאה התשע עשרה אל המאה ה</w:t>
      </w:r>
      <w:r w:rsidR="00327D66">
        <w:rPr>
          <w:rFonts w:ascii="David" w:hAnsi="David" w:cs="David" w:hint="cs"/>
          <w:sz w:val="24"/>
          <w:szCs w:val="24"/>
          <w:rtl/>
        </w:rPr>
        <w:t xml:space="preserve">עשרים. </w:t>
      </w:r>
    </w:p>
    <w:p w14:paraId="20E3B201" w14:textId="11662DFD" w:rsidR="00322BB9" w:rsidRDefault="0095167F" w:rsidP="00322BB9">
      <w:pPr>
        <w:spacing w:line="360" w:lineRule="auto"/>
        <w:rPr>
          <w:rFonts w:ascii="David" w:hAnsi="David" w:cs="David"/>
          <w:sz w:val="24"/>
          <w:szCs w:val="24"/>
          <w:rtl/>
        </w:rPr>
      </w:pPr>
      <w:r>
        <w:rPr>
          <w:rFonts w:ascii="David" w:hAnsi="David" w:cs="David" w:hint="cs"/>
          <w:sz w:val="24"/>
          <w:szCs w:val="24"/>
          <w:rtl/>
        </w:rPr>
        <w:t>רעיון המונותאיזם המוסרי במחשבת</w:t>
      </w:r>
      <w:r w:rsidR="00322BB9">
        <w:rPr>
          <w:rFonts w:ascii="David" w:hAnsi="David" w:cs="David" w:hint="cs"/>
          <w:sz w:val="24"/>
          <w:szCs w:val="24"/>
          <w:rtl/>
        </w:rPr>
        <w:t xml:space="preserve"> המאה התשע</w:t>
      </w:r>
      <w:r w:rsidR="001B5B54">
        <w:rPr>
          <w:rFonts w:ascii="David" w:hAnsi="David" w:cs="David" w:hint="cs"/>
          <w:sz w:val="24"/>
          <w:szCs w:val="24"/>
          <w:rtl/>
        </w:rPr>
        <w:t>-</w:t>
      </w:r>
      <w:r w:rsidR="00322BB9">
        <w:rPr>
          <w:rFonts w:ascii="David" w:hAnsi="David" w:cs="David" w:hint="cs"/>
          <w:sz w:val="24"/>
          <w:szCs w:val="24"/>
          <w:rtl/>
        </w:rPr>
        <w:t xml:space="preserve">עשרה וראשית </w:t>
      </w:r>
      <w:r w:rsidR="001B5B54">
        <w:rPr>
          <w:rFonts w:ascii="David" w:hAnsi="David" w:cs="David" w:hint="cs"/>
          <w:sz w:val="24"/>
          <w:szCs w:val="24"/>
          <w:rtl/>
        </w:rPr>
        <w:t xml:space="preserve">המאה </w:t>
      </w:r>
      <w:r w:rsidR="00322BB9">
        <w:rPr>
          <w:rFonts w:ascii="David" w:hAnsi="David" w:cs="David" w:hint="cs"/>
          <w:sz w:val="24"/>
          <w:szCs w:val="24"/>
          <w:rtl/>
        </w:rPr>
        <w:t>העשרים</w:t>
      </w:r>
      <w:r w:rsidR="005B2ED7">
        <w:rPr>
          <w:rFonts w:ascii="David" w:hAnsi="David" w:cs="David" w:hint="cs"/>
          <w:sz w:val="24"/>
          <w:szCs w:val="24"/>
          <w:rtl/>
        </w:rPr>
        <w:t xml:space="preserve"> ייחקר מתוך שימת דגש על כתביהם של </w:t>
      </w:r>
      <w:r>
        <w:rPr>
          <w:rFonts w:ascii="David" w:hAnsi="David" w:cs="David" w:hint="cs"/>
          <w:sz w:val="24"/>
          <w:szCs w:val="24"/>
          <w:rtl/>
        </w:rPr>
        <w:t xml:space="preserve"> רנ"ק, </w:t>
      </w:r>
      <w:r w:rsidR="003F2111">
        <w:rPr>
          <w:rFonts w:ascii="David" w:hAnsi="David" w:cs="David" w:hint="cs"/>
          <w:sz w:val="24"/>
          <w:szCs w:val="24"/>
          <w:rtl/>
        </w:rPr>
        <w:t>שמואל הירש</w:t>
      </w:r>
      <w:r w:rsidR="00322BB9">
        <w:rPr>
          <w:rFonts w:ascii="David" w:hAnsi="David" w:cs="David" w:hint="cs"/>
          <w:sz w:val="24"/>
          <w:szCs w:val="24"/>
          <w:rtl/>
        </w:rPr>
        <w:t xml:space="preserve">, </w:t>
      </w:r>
      <w:r w:rsidR="005B2ED7">
        <w:rPr>
          <w:rFonts w:ascii="David" w:hAnsi="David" w:cs="David" w:hint="cs"/>
          <w:sz w:val="24"/>
          <w:szCs w:val="24"/>
          <w:rtl/>
        </w:rPr>
        <w:t xml:space="preserve">צבי </w:t>
      </w:r>
      <w:r w:rsidR="00322BB9">
        <w:rPr>
          <w:rFonts w:ascii="David" w:hAnsi="David" w:cs="David" w:hint="cs"/>
          <w:sz w:val="24"/>
          <w:szCs w:val="24"/>
          <w:rtl/>
        </w:rPr>
        <w:t xml:space="preserve">גרץ </w:t>
      </w:r>
      <w:r w:rsidR="005B2ED7">
        <w:rPr>
          <w:rFonts w:ascii="David" w:hAnsi="David" w:cs="David" w:hint="cs"/>
          <w:sz w:val="24"/>
          <w:szCs w:val="24"/>
          <w:rtl/>
        </w:rPr>
        <w:t>ו</w:t>
      </w:r>
      <w:r w:rsidR="00322BB9">
        <w:rPr>
          <w:rFonts w:ascii="David" w:hAnsi="David" w:cs="David" w:hint="cs"/>
          <w:sz w:val="24"/>
          <w:szCs w:val="24"/>
          <w:rtl/>
        </w:rPr>
        <w:t>הרמן כהן.</w:t>
      </w:r>
    </w:p>
    <w:p w14:paraId="6B100DB5" w14:textId="60617991" w:rsidR="005B2ED7" w:rsidRDefault="00322BB9" w:rsidP="005B2ED7">
      <w:pPr>
        <w:spacing w:line="360" w:lineRule="auto"/>
        <w:rPr>
          <w:rFonts w:ascii="David" w:hAnsi="David" w:cs="David"/>
          <w:sz w:val="24"/>
          <w:szCs w:val="24"/>
          <w:rtl/>
        </w:rPr>
      </w:pPr>
      <w:r>
        <w:rPr>
          <w:rFonts w:ascii="David" w:hAnsi="David" w:cs="David" w:hint="cs"/>
          <w:sz w:val="24"/>
          <w:szCs w:val="24"/>
          <w:rtl/>
        </w:rPr>
        <w:t>הרעיון המוסרי ו</w:t>
      </w:r>
      <w:r w:rsidR="0095167F">
        <w:rPr>
          <w:rFonts w:ascii="David" w:hAnsi="David" w:cs="David" w:hint="cs"/>
          <w:sz w:val="24"/>
          <w:szCs w:val="24"/>
          <w:rtl/>
        </w:rPr>
        <w:t xml:space="preserve">מחשבת הרוח הלאומי המוסרי </w:t>
      </w:r>
      <w:r w:rsidR="005B2ED7">
        <w:rPr>
          <w:rFonts w:ascii="David" w:hAnsi="David" w:cs="David" w:hint="cs"/>
          <w:sz w:val="24"/>
          <w:szCs w:val="24"/>
          <w:rtl/>
        </w:rPr>
        <w:t xml:space="preserve">ייחקרו באמצעות עיון בהגותו </w:t>
      </w:r>
      <w:r w:rsidR="0095167F">
        <w:rPr>
          <w:rFonts w:ascii="David" w:hAnsi="David" w:cs="David" w:hint="cs"/>
          <w:sz w:val="24"/>
          <w:szCs w:val="24"/>
          <w:rtl/>
        </w:rPr>
        <w:t>של אחד העם (גוטשאלק, ציפרשטיין)</w:t>
      </w:r>
      <w:r w:rsidR="00F606E0">
        <w:rPr>
          <w:rFonts w:ascii="David" w:hAnsi="David" w:cs="David" w:hint="cs"/>
          <w:sz w:val="24"/>
          <w:szCs w:val="24"/>
          <w:rtl/>
        </w:rPr>
        <w:t xml:space="preserve"> </w:t>
      </w:r>
      <w:r w:rsidR="005B2ED7">
        <w:rPr>
          <w:rFonts w:ascii="David" w:hAnsi="David" w:cs="David" w:hint="cs"/>
          <w:sz w:val="24"/>
          <w:szCs w:val="24"/>
          <w:rtl/>
        </w:rPr>
        <w:t>ושורה של הוגים שהושפעו ממנו גם אם באופן חלקי.</w:t>
      </w:r>
    </w:p>
    <w:p w14:paraId="7BF6E898" w14:textId="3FB715BB" w:rsidR="005B2ED7" w:rsidRDefault="00322BB9" w:rsidP="00251336">
      <w:pPr>
        <w:spacing w:line="360" w:lineRule="auto"/>
        <w:rPr>
          <w:rFonts w:cs="David"/>
          <w:sz w:val="24"/>
          <w:szCs w:val="24"/>
          <w:rtl/>
        </w:rPr>
      </w:pPr>
      <w:r>
        <w:rPr>
          <w:rFonts w:cs="David" w:hint="cs"/>
          <w:sz w:val="24"/>
          <w:szCs w:val="24"/>
          <w:rtl/>
        </w:rPr>
        <w:t>אחד העם לא הלך בדרכו של רנ"ק. הוא היה חילוני מידי בכדי להציב את ה</w:t>
      </w:r>
      <w:r w:rsidR="00C000DF">
        <w:rPr>
          <w:rFonts w:cs="David" w:hint="cs"/>
          <w:sz w:val="24"/>
          <w:szCs w:val="24"/>
          <w:rtl/>
        </w:rPr>
        <w:t>אמונה ה</w:t>
      </w:r>
      <w:r>
        <w:rPr>
          <w:rFonts w:cs="David" w:hint="cs"/>
          <w:sz w:val="24"/>
          <w:szCs w:val="24"/>
          <w:rtl/>
        </w:rPr>
        <w:t>מונותאי</w:t>
      </w:r>
      <w:r w:rsidR="00C000DF">
        <w:rPr>
          <w:rFonts w:cs="David" w:hint="cs"/>
          <w:sz w:val="24"/>
          <w:szCs w:val="24"/>
          <w:rtl/>
        </w:rPr>
        <w:t xml:space="preserve">סטית </w:t>
      </w:r>
      <w:r>
        <w:rPr>
          <w:rFonts w:cs="David" w:hint="cs"/>
          <w:sz w:val="24"/>
          <w:szCs w:val="24"/>
          <w:rtl/>
        </w:rPr>
        <w:t>כל</w:t>
      </w:r>
      <w:r w:rsidR="001B5B54">
        <w:rPr>
          <w:rFonts w:cs="David" w:hint="cs"/>
          <w:sz w:val="24"/>
          <w:szCs w:val="24"/>
          <w:rtl/>
        </w:rPr>
        <w:t>י</w:t>
      </w:r>
      <w:r>
        <w:rPr>
          <w:rFonts w:cs="David" w:hint="cs"/>
          <w:sz w:val="24"/>
          <w:szCs w:val="24"/>
          <w:rtl/>
        </w:rPr>
        <w:t xml:space="preserve">בת התוכן של רוח העם, שהרי אבדה לו ולבני דורו האמונה </w:t>
      </w:r>
      <w:r w:rsidR="00C000DF">
        <w:rPr>
          <w:rFonts w:cs="David" w:hint="cs"/>
          <w:sz w:val="24"/>
          <w:szCs w:val="24"/>
          <w:rtl/>
        </w:rPr>
        <w:t xml:space="preserve">הדתית באל היחיד </w:t>
      </w:r>
      <w:r>
        <w:rPr>
          <w:rFonts w:cs="David" w:hint="cs"/>
          <w:sz w:val="24"/>
          <w:szCs w:val="24"/>
          <w:rtl/>
        </w:rPr>
        <w:t>שהוחלפה באתאיזם. הוא בודד את היסוד האתי שראשיתו בפרקי מקרא מסוימים, בתוכחות הנביאים ולשיטתו המשכו בפיתוח הדקדקני של ההלכה שלמרות נטי</w:t>
      </w:r>
      <w:r w:rsidR="001B5B54">
        <w:rPr>
          <w:rFonts w:cs="David" w:hint="cs"/>
          <w:sz w:val="24"/>
          <w:szCs w:val="24"/>
          <w:rtl/>
        </w:rPr>
        <w:t>י</w:t>
      </w:r>
      <w:r>
        <w:rPr>
          <w:rFonts w:cs="David" w:hint="cs"/>
          <w:sz w:val="24"/>
          <w:szCs w:val="24"/>
          <w:rtl/>
        </w:rPr>
        <w:t xml:space="preserve">תה לדקדקנות יתר, היא נשענת על עקרונות החוק המקראי שליבתו החוק המוסרי. זהו רעיון המוסר הלאומי. אחד העם לא ניסח עמדה זו במורכבות רבה </w:t>
      </w:r>
      <w:r w:rsidR="001B5B54">
        <w:rPr>
          <w:rFonts w:cs="David" w:hint="cs"/>
          <w:sz w:val="24"/>
          <w:szCs w:val="24"/>
          <w:rtl/>
        </w:rPr>
        <w:t>אלא</w:t>
      </w:r>
      <w:r>
        <w:rPr>
          <w:rFonts w:cs="David" w:hint="cs"/>
          <w:sz w:val="24"/>
          <w:szCs w:val="24"/>
          <w:rtl/>
        </w:rPr>
        <w:t xml:space="preserve"> בסך הכל היה חוליה אחת בשרשרת ארוכה. אולם חשוב לזכור שאם היסוד המוסרי במקורות היהדות נסמך על הדתי "והאל הקדוש נקדש בצדקה" אצל אחד העם היסוד המוסרי נסמך על הלאומיות. בלשונו של ביאליק: "לא שהוא מיעט או הוריד את ערכה של הדת, אלא הכניס אותה למחיצת הלאומיות כאחת מצורות הקיום הלאומי. הוא ייחס קדושה דתית לרעיון הלאומי והרים אותו למדרגת קדושה עליונה הכוללת בתוכה את הכל וגם את הדת" (ברשאי עמ' 67). </w:t>
      </w:r>
      <w:r w:rsidR="005B2ED7">
        <w:rPr>
          <w:rFonts w:cs="David" w:hint="cs"/>
          <w:sz w:val="24"/>
          <w:szCs w:val="24"/>
          <w:rtl/>
        </w:rPr>
        <w:t xml:space="preserve">לא כל ההוגים שהמשיכו את המהלך של אחד העם </w:t>
      </w:r>
      <w:r w:rsidR="00F50F8F">
        <w:rPr>
          <w:rFonts w:cs="David" w:hint="cs"/>
          <w:sz w:val="24"/>
          <w:szCs w:val="24"/>
          <w:rtl/>
        </w:rPr>
        <w:t>היו שותפים ל</w:t>
      </w:r>
      <w:r w:rsidR="00A63CC4">
        <w:rPr>
          <w:rFonts w:cs="David" w:hint="cs"/>
          <w:sz w:val="24"/>
          <w:szCs w:val="24"/>
          <w:rtl/>
        </w:rPr>
        <w:t xml:space="preserve">עוצמת החילוניות שלו. יחזקאל קויפמן (תולדות האמונה, כבשונה) היה בנקודה זו קרוב אליו מאד, </w:t>
      </w:r>
      <w:r w:rsidR="005B2ED7">
        <w:rPr>
          <w:rFonts w:cs="David" w:hint="cs"/>
          <w:sz w:val="24"/>
          <w:szCs w:val="24"/>
          <w:rtl/>
        </w:rPr>
        <w:t>הפילוסופים שמואל אלכסנדר, חיים יהודה רות ומרטין בובר</w:t>
      </w:r>
      <w:r w:rsidR="00A63CC4">
        <w:rPr>
          <w:rFonts w:cs="David" w:hint="cs"/>
          <w:sz w:val="24"/>
          <w:szCs w:val="24"/>
          <w:rtl/>
        </w:rPr>
        <w:t xml:space="preserve"> (הומאניות עברית) נקטו בעמדות שונות ביחסם לממד הדתי</w:t>
      </w:r>
      <w:r w:rsidR="001B5B54">
        <w:rPr>
          <w:rFonts w:cs="David" w:hint="cs"/>
          <w:sz w:val="24"/>
          <w:szCs w:val="24"/>
          <w:rtl/>
        </w:rPr>
        <w:t xml:space="preserve">/המוסרי </w:t>
      </w:r>
      <w:r w:rsidR="00A63CC4">
        <w:rPr>
          <w:rFonts w:cs="David" w:hint="cs"/>
          <w:sz w:val="24"/>
          <w:szCs w:val="24"/>
          <w:rtl/>
        </w:rPr>
        <w:t xml:space="preserve">של היהדות. בארצות הברית </w:t>
      </w:r>
      <w:r w:rsidR="005B2ED7">
        <w:rPr>
          <w:rFonts w:cs="David" w:hint="cs"/>
          <w:sz w:val="24"/>
          <w:szCs w:val="24"/>
          <w:rtl/>
        </w:rPr>
        <w:t xml:space="preserve"> מרדכי קפלן</w:t>
      </w:r>
      <w:r w:rsidR="00A63CC4">
        <w:rPr>
          <w:rFonts w:cs="David" w:hint="cs"/>
          <w:sz w:val="24"/>
          <w:szCs w:val="24"/>
          <w:rtl/>
        </w:rPr>
        <w:t xml:space="preserve"> (האומיות המוסרית) </w:t>
      </w:r>
      <w:r w:rsidR="005B2ED7">
        <w:rPr>
          <w:rFonts w:cs="David" w:hint="cs"/>
          <w:sz w:val="24"/>
          <w:szCs w:val="24"/>
          <w:rtl/>
        </w:rPr>
        <w:t xml:space="preserve">ואברהם יהושע השל </w:t>
      </w:r>
      <w:r w:rsidR="00A63CC4">
        <w:rPr>
          <w:rFonts w:cs="David" w:hint="cs"/>
          <w:sz w:val="24"/>
          <w:szCs w:val="24"/>
          <w:rtl/>
        </w:rPr>
        <w:t>(הנביאים) גם הם החזיקו בגוונים שונים של דתיות</w:t>
      </w:r>
      <w:r w:rsidR="00875537">
        <w:rPr>
          <w:rFonts w:cs="David" w:hint="cs"/>
          <w:sz w:val="24"/>
          <w:szCs w:val="24"/>
          <w:rtl/>
        </w:rPr>
        <w:t xml:space="preserve"> מוסרית</w:t>
      </w:r>
      <w:r w:rsidR="00A63CC4">
        <w:rPr>
          <w:rFonts w:cs="David" w:hint="cs"/>
          <w:sz w:val="24"/>
          <w:szCs w:val="24"/>
          <w:rtl/>
        </w:rPr>
        <w:t xml:space="preserve">. </w:t>
      </w:r>
    </w:p>
    <w:p w14:paraId="47C471F7" w14:textId="7584F3DA" w:rsidR="00AC687A" w:rsidRDefault="00A63CC4" w:rsidP="00C000DF">
      <w:pPr>
        <w:spacing w:line="360" w:lineRule="auto"/>
        <w:rPr>
          <w:rFonts w:ascii="David" w:hAnsi="David" w:cs="David"/>
          <w:sz w:val="24"/>
          <w:szCs w:val="24"/>
          <w:rtl/>
        </w:rPr>
      </w:pPr>
      <w:r>
        <w:rPr>
          <w:rFonts w:ascii="David" w:hAnsi="David" w:cs="David" w:hint="cs"/>
          <w:sz w:val="24"/>
          <w:szCs w:val="24"/>
          <w:rtl/>
        </w:rPr>
        <w:t xml:space="preserve">הזדהותם של הוגים סוציאליסטים עם הממד המוסרי של היהדות ראשיתה במחשבתו של משה הס </w:t>
      </w:r>
      <w:r w:rsidR="003B1A2C">
        <w:rPr>
          <w:rFonts w:ascii="David" w:hAnsi="David" w:cs="David" w:hint="cs"/>
          <w:sz w:val="24"/>
          <w:szCs w:val="24"/>
          <w:rtl/>
        </w:rPr>
        <w:t>(מרגולין)</w:t>
      </w:r>
      <w:r w:rsidR="001B5B54">
        <w:rPr>
          <w:rFonts w:ascii="David" w:hAnsi="David" w:cs="David" w:hint="cs"/>
          <w:sz w:val="24"/>
          <w:szCs w:val="24"/>
          <w:rtl/>
        </w:rPr>
        <w:t>.</w:t>
      </w:r>
      <w:r w:rsidR="003B1A2C">
        <w:rPr>
          <w:rFonts w:ascii="David" w:hAnsi="David" w:cs="David" w:hint="cs"/>
          <w:sz w:val="24"/>
          <w:szCs w:val="24"/>
          <w:rtl/>
        </w:rPr>
        <w:t xml:space="preserve"> </w:t>
      </w:r>
      <w:r>
        <w:rPr>
          <w:rFonts w:ascii="David" w:hAnsi="David" w:cs="David" w:hint="cs"/>
          <w:sz w:val="24"/>
          <w:szCs w:val="24"/>
          <w:rtl/>
        </w:rPr>
        <w:t xml:space="preserve">הוגים אחרים כמו </w:t>
      </w:r>
      <w:r w:rsidR="003B1A2C">
        <w:rPr>
          <w:rFonts w:ascii="David" w:hAnsi="David" w:cs="David" w:hint="cs"/>
          <w:sz w:val="24"/>
          <w:szCs w:val="24"/>
          <w:rtl/>
        </w:rPr>
        <w:t>א.ד. גורדון</w:t>
      </w:r>
      <w:r w:rsidR="006C0139">
        <w:rPr>
          <w:rFonts w:ascii="David" w:hAnsi="David" w:cs="David" w:hint="cs"/>
          <w:sz w:val="24"/>
          <w:szCs w:val="24"/>
          <w:rtl/>
        </w:rPr>
        <w:t>,</w:t>
      </w:r>
      <w:r>
        <w:rPr>
          <w:rFonts w:ascii="David" w:hAnsi="David" w:cs="David" w:hint="cs"/>
          <w:sz w:val="24"/>
          <w:szCs w:val="24"/>
          <w:rtl/>
        </w:rPr>
        <w:t xml:space="preserve"> </w:t>
      </w:r>
      <w:r w:rsidR="003B1A2C">
        <w:rPr>
          <w:rFonts w:ascii="David" w:hAnsi="David" w:cs="David" w:hint="cs"/>
          <w:sz w:val="24"/>
          <w:szCs w:val="24"/>
          <w:rtl/>
        </w:rPr>
        <w:t>נחמן סירקין,</w:t>
      </w:r>
      <w:r>
        <w:rPr>
          <w:rFonts w:ascii="David" w:hAnsi="David" w:cs="David" w:hint="cs"/>
          <w:sz w:val="24"/>
          <w:szCs w:val="24"/>
          <w:rtl/>
        </w:rPr>
        <w:t xml:space="preserve"> (אלון שמיר, יחסו של סירקין למורשת היהדות)</w:t>
      </w:r>
      <w:r w:rsidR="003B1A2C">
        <w:rPr>
          <w:rFonts w:ascii="David" w:hAnsi="David" w:cs="David" w:hint="cs"/>
          <w:sz w:val="24"/>
          <w:szCs w:val="24"/>
          <w:rtl/>
        </w:rPr>
        <w:t xml:space="preserve"> </w:t>
      </w:r>
      <w:r w:rsidR="001B5B54">
        <w:rPr>
          <w:rFonts w:ascii="David" w:hAnsi="David" w:cs="David" w:hint="cs"/>
          <w:sz w:val="24"/>
          <w:szCs w:val="24"/>
          <w:rtl/>
        </w:rPr>
        <w:t>ו</w:t>
      </w:r>
      <w:r w:rsidR="003B1A2C">
        <w:rPr>
          <w:rFonts w:ascii="David" w:hAnsi="David" w:cs="David" w:hint="cs"/>
          <w:sz w:val="24"/>
          <w:szCs w:val="24"/>
          <w:rtl/>
        </w:rPr>
        <w:t>ברל כצנלסון</w:t>
      </w:r>
      <w:r>
        <w:rPr>
          <w:rFonts w:ascii="David" w:hAnsi="David" w:cs="David" w:hint="cs"/>
          <w:sz w:val="24"/>
          <w:szCs w:val="24"/>
          <w:rtl/>
        </w:rPr>
        <w:t xml:space="preserve"> היו שותפים לתפיסה זו </w:t>
      </w:r>
      <w:r w:rsidR="001B5B54">
        <w:rPr>
          <w:rFonts w:ascii="David" w:hAnsi="David" w:cs="David" w:hint="cs"/>
          <w:sz w:val="24"/>
          <w:szCs w:val="24"/>
          <w:rtl/>
        </w:rPr>
        <w:t xml:space="preserve">למרות הפערים ביניהם, </w:t>
      </w:r>
      <w:r>
        <w:rPr>
          <w:rFonts w:ascii="David" w:hAnsi="David" w:cs="David" w:hint="cs"/>
          <w:sz w:val="24"/>
          <w:szCs w:val="24"/>
          <w:rtl/>
        </w:rPr>
        <w:t>ועמם רבים אחרים</w:t>
      </w:r>
      <w:r w:rsidR="003B1A2C">
        <w:rPr>
          <w:rFonts w:ascii="David" w:hAnsi="David" w:cs="David" w:hint="cs"/>
          <w:sz w:val="24"/>
          <w:szCs w:val="24"/>
          <w:rtl/>
        </w:rPr>
        <w:t>.</w:t>
      </w:r>
      <w:r w:rsidR="002A6118">
        <w:rPr>
          <w:rFonts w:ascii="David" w:hAnsi="David" w:cs="David" w:hint="cs"/>
          <w:sz w:val="24"/>
          <w:szCs w:val="24"/>
          <w:rtl/>
        </w:rPr>
        <w:t xml:space="preserve"> </w:t>
      </w:r>
      <w:r w:rsidR="00F606E0">
        <w:rPr>
          <w:rFonts w:ascii="David" w:hAnsi="David" w:cs="David" w:hint="cs"/>
          <w:sz w:val="24"/>
          <w:szCs w:val="24"/>
          <w:rtl/>
        </w:rPr>
        <w:t>תפישה זו הדהדה עדיין במחשבתו של דוד בן גוריון ובנאומיו על ייעודה המוסרי של מדינת ישראל</w:t>
      </w:r>
      <w:r w:rsidR="00C000DF">
        <w:rPr>
          <w:rFonts w:ascii="David" w:hAnsi="David" w:cs="David" w:hint="cs"/>
          <w:sz w:val="24"/>
          <w:szCs w:val="24"/>
          <w:rtl/>
        </w:rPr>
        <w:t>.</w:t>
      </w:r>
      <w:r w:rsidR="00F606E0">
        <w:rPr>
          <w:rFonts w:ascii="David" w:hAnsi="David" w:cs="David" w:hint="cs"/>
          <w:sz w:val="24"/>
          <w:szCs w:val="24"/>
          <w:rtl/>
        </w:rPr>
        <w:t xml:space="preserve"> </w:t>
      </w:r>
    </w:p>
    <w:p w14:paraId="69ADD9AA" w14:textId="43B6BAAF" w:rsidR="009605FD" w:rsidRDefault="009605FD" w:rsidP="00C000DF">
      <w:pPr>
        <w:spacing w:line="360" w:lineRule="auto"/>
        <w:rPr>
          <w:rFonts w:cs="David"/>
          <w:sz w:val="24"/>
          <w:szCs w:val="24"/>
          <w:rtl/>
        </w:rPr>
      </w:pPr>
      <w:r>
        <w:rPr>
          <w:rFonts w:cs="David" w:hint="cs"/>
          <w:sz w:val="24"/>
          <w:szCs w:val="24"/>
          <w:rtl/>
        </w:rPr>
        <w:t xml:space="preserve">בהגותו של מיסד הניאו אורתודוכסיה רש"ר הירש מקום מרכזי לממד המוסרי ותנועת המוסר בליטא שייסד ר' ישראל סלנטר התמקדה לכאורה במובן הקלאסי של ספרי המוסר המסורתיים שמכוונים היו ליראת שמים ולדקדוק במצוות שבין אדם למקום. אולם באיגרת המוסר של ישראל סלנטר ניכר לחלוטין שהמושג מוסר מתייחס מבחינתו במידה רבה מאד לאתיקה. כלומר, הקפדה על מצוות שבין אדם לחברו </w:t>
      </w:r>
      <w:r w:rsidR="00C000DF">
        <w:rPr>
          <w:rFonts w:cs="David" w:hint="cs"/>
          <w:sz w:val="24"/>
          <w:szCs w:val="24"/>
          <w:rtl/>
        </w:rPr>
        <w:t xml:space="preserve">כמשקל נגד לנטייה הרווחת להקפדת </w:t>
      </w:r>
      <w:r>
        <w:rPr>
          <w:rFonts w:cs="David" w:hint="cs"/>
          <w:sz w:val="24"/>
          <w:szCs w:val="24"/>
          <w:rtl/>
        </w:rPr>
        <w:t xml:space="preserve">היתר על מנהגים והלכות פולחניות מדרבנן. </w:t>
      </w:r>
    </w:p>
    <w:p w14:paraId="6F8AB661" w14:textId="1B9D342F" w:rsidR="00875537" w:rsidRDefault="00A63CC4" w:rsidP="00875537">
      <w:pPr>
        <w:spacing w:line="360" w:lineRule="auto"/>
        <w:rPr>
          <w:rFonts w:ascii="David" w:hAnsi="David" w:cs="David"/>
          <w:sz w:val="24"/>
          <w:szCs w:val="24"/>
          <w:rtl/>
        </w:rPr>
      </w:pPr>
      <w:r>
        <w:rPr>
          <w:rFonts w:ascii="David" w:hAnsi="David" w:cs="David" w:hint="cs"/>
          <w:sz w:val="24"/>
          <w:szCs w:val="24"/>
          <w:rtl/>
        </w:rPr>
        <w:t>ב</w:t>
      </w:r>
      <w:r w:rsidR="003B1A2C">
        <w:rPr>
          <w:rFonts w:ascii="David" w:hAnsi="David" w:cs="David" w:hint="cs"/>
          <w:sz w:val="24"/>
          <w:szCs w:val="24"/>
          <w:rtl/>
        </w:rPr>
        <w:t>הגות האורתודוכסית המודרנית</w:t>
      </w:r>
      <w:r>
        <w:rPr>
          <w:rFonts w:ascii="David" w:hAnsi="David" w:cs="David" w:hint="cs"/>
          <w:sz w:val="24"/>
          <w:szCs w:val="24"/>
          <w:rtl/>
        </w:rPr>
        <w:t xml:space="preserve"> ניתן להצביע על גוונים שונים של</w:t>
      </w:r>
      <w:r w:rsidR="00F606E0">
        <w:rPr>
          <w:rFonts w:ascii="David" w:hAnsi="David" w:cs="David" w:hint="cs"/>
          <w:sz w:val="24"/>
          <w:szCs w:val="24"/>
          <w:rtl/>
        </w:rPr>
        <w:t xml:space="preserve"> הגות</w:t>
      </w:r>
      <w:r w:rsidR="00875537">
        <w:rPr>
          <w:rFonts w:ascii="David" w:hAnsi="David" w:cs="David" w:hint="cs"/>
          <w:sz w:val="24"/>
          <w:szCs w:val="24"/>
          <w:rtl/>
        </w:rPr>
        <w:t xml:space="preserve"> </w:t>
      </w:r>
      <w:r>
        <w:rPr>
          <w:rFonts w:ascii="David" w:hAnsi="David" w:cs="David" w:hint="cs"/>
          <w:sz w:val="24"/>
          <w:szCs w:val="24"/>
          <w:rtl/>
        </w:rPr>
        <w:t>שניתן לשייכם לתפיסת היהדות כמוסריות</w:t>
      </w:r>
      <w:r w:rsidR="001B5B54">
        <w:rPr>
          <w:rFonts w:ascii="David" w:hAnsi="David" w:cs="David" w:hint="cs"/>
          <w:sz w:val="24"/>
          <w:szCs w:val="24"/>
          <w:rtl/>
        </w:rPr>
        <w:t>,</w:t>
      </w:r>
      <w:r w:rsidR="00875537">
        <w:rPr>
          <w:rFonts w:ascii="David" w:hAnsi="David" w:cs="David" w:hint="cs"/>
          <w:sz w:val="24"/>
          <w:szCs w:val="24"/>
          <w:rtl/>
        </w:rPr>
        <w:t xml:space="preserve"> גם אם רובם אינם קיצוניים בקביעותיהם כמו שד"ל. למרות התנגדותו הנודעת של שד"ל לקבלה, דווקא שני מקובלים מודרניים היו קרובים אליו יותר מכל הרבנים וההוגים האורתודוכסיים בהדגשת מרכזיותו של הממד המוסרי בתורת ישראל. </w:t>
      </w:r>
      <w:r w:rsidR="00322BB9">
        <w:rPr>
          <w:rFonts w:ascii="David" w:hAnsi="David" w:cs="David" w:hint="cs"/>
          <w:sz w:val="24"/>
          <w:szCs w:val="24"/>
          <w:rtl/>
        </w:rPr>
        <w:t xml:space="preserve"> בן אמוזג </w:t>
      </w:r>
      <w:r w:rsidR="00875537">
        <w:rPr>
          <w:rFonts w:ascii="David" w:hAnsi="David" w:cs="David" w:hint="cs"/>
          <w:sz w:val="24"/>
          <w:szCs w:val="24"/>
          <w:rtl/>
        </w:rPr>
        <w:t xml:space="preserve">רבה של ליוורנו המשיך את המהלך של שד"ל אולם מתוך תפיסה קבלית. הרב יהודה הלוי </w:t>
      </w:r>
      <w:r w:rsidR="00322BB9">
        <w:rPr>
          <w:rFonts w:ascii="David" w:hAnsi="David" w:cs="David" w:hint="cs"/>
          <w:sz w:val="24"/>
          <w:szCs w:val="24"/>
          <w:rtl/>
        </w:rPr>
        <w:t>אשלג</w:t>
      </w:r>
      <w:r w:rsidR="00875537">
        <w:rPr>
          <w:rFonts w:ascii="David" w:hAnsi="David" w:cs="David" w:hint="cs"/>
          <w:sz w:val="24"/>
          <w:szCs w:val="24"/>
          <w:rtl/>
        </w:rPr>
        <w:t xml:space="preserve"> שהיה בתפיסתו קרוב מאד למר</w:t>
      </w:r>
      <w:r w:rsidR="001B5B54">
        <w:rPr>
          <w:rFonts w:ascii="David" w:hAnsi="David" w:cs="David" w:hint="cs"/>
          <w:sz w:val="24"/>
          <w:szCs w:val="24"/>
          <w:rtl/>
        </w:rPr>
        <w:t>ק</w:t>
      </w:r>
      <w:r w:rsidR="00875537">
        <w:rPr>
          <w:rFonts w:ascii="David" w:hAnsi="David" w:cs="David" w:hint="cs"/>
          <w:sz w:val="24"/>
          <w:szCs w:val="24"/>
          <w:rtl/>
        </w:rPr>
        <w:t xml:space="preserve">סיזם היה באותה מידה גם פרשן קבלי מודרני שפרשנותו הקבלית הייתה מושתת על תפישה מוסרית של עקרון ההשפעה בקבלה. </w:t>
      </w:r>
      <w:r w:rsidR="00875537">
        <w:rPr>
          <w:rFonts w:cs="David" w:hint="cs"/>
          <w:sz w:val="24"/>
          <w:szCs w:val="24"/>
          <w:rtl/>
        </w:rPr>
        <w:t xml:space="preserve">רבנים מזרח אירופאיים אחרים כמו הרב אהרן שמואל תמרת והרב </w:t>
      </w:r>
      <w:r w:rsidR="001B5B54">
        <w:rPr>
          <w:rFonts w:cs="David" w:hint="cs"/>
          <w:sz w:val="24"/>
          <w:szCs w:val="24"/>
          <w:rtl/>
        </w:rPr>
        <w:t xml:space="preserve">אברהם יצחק </w:t>
      </w:r>
      <w:r w:rsidR="00875537">
        <w:rPr>
          <w:rFonts w:cs="David" w:hint="cs"/>
          <w:sz w:val="24"/>
          <w:szCs w:val="24"/>
          <w:rtl/>
        </w:rPr>
        <w:t xml:space="preserve">קוק שילבו בהגותם יסודות לאומיים מובהקים </w:t>
      </w:r>
      <w:r w:rsidR="00F606E0">
        <w:rPr>
          <w:rFonts w:cs="David" w:hint="cs"/>
          <w:sz w:val="24"/>
          <w:szCs w:val="24"/>
          <w:rtl/>
        </w:rPr>
        <w:t>ו</w:t>
      </w:r>
      <w:r w:rsidR="00875537">
        <w:rPr>
          <w:rFonts w:cs="David" w:hint="cs"/>
          <w:sz w:val="24"/>
          <w:szCs w:val="24"/>
          <w:rtl/>
        </w:rPr>
        <w:t>הדגישו הדגשה מובהקת את היסוד המוסרי במקורות היהדות.</w:t>
      </w:r>
    </w:p>
    <w:p w14:paraId="62040516" w14:textId="3754943C" w:rsidR="002A6118" w:rsidRPr="00BB3967" w:rsidRDefault="00875537" w:rsidP="00BB3967">
      <w:pPr>
        <w:spacing w:line="360" w:lineRule="auto"/>
        <w:rPr>
          <w:rFonts w:cs="David"/>
          <w:sz w:val="24"/>
          <w:szCs w:val="24"/>
          <w:rtl/>
        </w:rPr>
      </w:pPr>
      <w:r>
        <w:rPr>
          <w:rFonts w:cs="David" w:hint="cs"/>
          <w:sz w:val="24"/>
          <w:szCs w:val="24"/>
          <w:rtl/>
        </w:rPr>
        <w:t xml:space="preserve">מפת ההוגים שתיפרס בפרק זה בהתאם לקווים המנחים שלעיל מהווה כשלעצמה הוכחה לכך שהנסיונות </w:t>
      </w:r>
      <w:r w:rsidR="00290192">
        <w:rPr>
          <w:rFonts w:cs="David" w:hint="cs"/>
          <w:sz w:val="24"/>
          <w:szCs w:val="24"/>
          <w:rtl/>
        </w:rPr>
        <w:t>לרדד את תפישת היהדות כמוסריות להשפעות פרוטסטנטיות</w:t>
      </w:r>
      <w:r w:rsidR="00383031">
        <w:rPr>
          <w:rFonts w:cs="David" w:hint="cs"/>
          <w:sz w:val="24"/>
          <w:szCs w:val="24"/>
          <w:rtl/>
        </w:rPr>
        <w:t>,</w:t>
      </w:r>
      <w:r w:rsidR="00290192">
        <w:rPr>
          <w:rFonts w:cs="David" w:hint="cs"/>
          <w:sz w:val="24"/>
          <w:szCs w:val="24"/>
          <w:rtl/>
        </w:rPr>
        <w:t xml:space="preserve"> כפי שנטען למשל כלפי ההוגים </w:t>
      </w:r>
      <w:r w:rsidR="009605FD">
        <w:rPr>
          <w:rFonts w:cs="David" w:hint="cs"/>
          <w:sz w:val="24"/>
          <w:szCs w:val="24"/>
          <w:rtl/>
        </w:rPr>
        <w:t xml:space="preserve">היהודים בגרמניה, </w:t>
      </w:r>
      <w:r w:rsidR="00290192">
        <w:rPr>
          <w:rFonts w:cs="David" w:hint="cs"/>
          <w:sz w:val="24"/>
          <w:szCs w:val="24"/>
          <w:rtl/>
        </w:rPr>
        <w:t>פשטנית למדיי</w:t>
      </w:r>
      <w:r w:rsidR="009605FD">
        <w:rPr>
          <w:rFonts w:cs="David" w:hint="cs"/>
          <w:sz w:val="24"/>
          <w:szCs w:val="24"/>
          <w:rtl/>
        </w:rPr>
        <w:t>.</w:t>
      </w:r>
      <w:r w:rsidR="00290192">
        <w:rPr>
          <w:rFonts w:cs="David" w:hint="cs"/>
          <w:sz w:val="24"/>
          <w:szCs w:val="24"/>
          <w:rtl/>
        </w:rPr>
        <w:t xml:space="preserve"> </w:t>
      </w:r>
      <w:r w:rsidR="00383031">
        <w:rPr>
          <w:rFonts w:cs="David" w:hint="cs"/>
          <w:sz w:val="24"/>
          <w:szCs w:val="24"/>
          <w:rtl/>
        </w:rPr>
        <w:t>לא מדובר אפוא רק</w:t>
      </w:r>
      <w:r w:rsidR="00290192">
        <w:rPr>
          <w:rFonts w:cs="David" w:hint="cs"/>
          <w:sz w:val="24"/>
          <w:szCs w:val="24"/>
          <w:rtl/>
        </w:rPr>
        <w:t xml:space="preserve"> ברוח</w:t>
      </w:r>
      <w:r w:rsidR="00383031">
        <w:rPr>
          <w:rFonts w:cs="David" w:hint="cs"/>
          <w:sz w:val="24"/>
          <w:szCs w:val="24"/>
          <w:rtl/>
        </w:rPr>
        <w:t>ה</w:t>
      </w:r>
      <w:r w:rsidR="00290192">
        <w:rPr>
          <w:rFonts w:cs="David" w:hint="cs"/>
          <w:sz w:val="24"/>
          <w:szCs w:val="24"/>
          <w:rtl/>
        </w:rPr>
        <w:t xml:space="preserve"> של תקופה </w:t>
      </w:r>
      <w:r w:rsidR="00383031">
        <w:rPr>
          <w:rFonts w:cs="David" w:hint="cs"/>
          <w:sz w:val="24"/>
          <w:szCs w:val="24"/>
          <w:rtl/>
        </w:rPr>
        <w:t>ספציפית, אלא בתפיסה בסיסית ש</w:t>
      </w:r>
      <w:r w:rsidR="00290192">
        <w:rPr>
          <w:rFonts w:cs="David" w:hint="cs"/>
          <w:sz w:val="24"/>
          <w:szCs w:val="24"/>
          <w:rtl/>
        </w:rPr>
        <w:t>חצתה קווים ונשבה בעולמם של רבנים והוגים שייצגו מגוון עולמות יהודיים רחב ביותר.</w:t>
      </w:r>
    </w:p>
    <w:p w14:paraId="1EFA9738" w14:textId="1BFD5D12" w:rsidR="003B5BD2" w:rsidRDefault="00122E5B" w:rsidP="00290192">
      <w:pPr>
        <w:spacing w:line="360" w:lineRule="auto"/>
        <w:rPr>
          <w:rFonts w:cs="David"/>
          <w:b/>
          <w:bCs/>
          <w:sz w:val="24"/>
          <w:szCs w:val="24"/>
          <w:rtl/>
        </w:rPr>
      </w:pPr>
      <w:r>
        <w:rPr>
          <w:rFonts w:cs="David" w:hint="cs"/>
          <w:b/>
          <w:bCs/>
          <w:sz w:val="24"/>
          <w:szCs w:val="24"/>
          <w:rtl/>
        </w:rPr>
        <w:t>חל</w:t>
      </w:r>
      <w:r w:rsidR="003B5BD2" w:rsidRPr="00366DE5">
        <w:rPr>
          <w:rFonts w:cs="David" w:hint="cs"/>
          <w:b/>
          <w:bCs/>
          <w:sz w:val="24"/>
          <w:szCs w:val="24"/>
          <w:rtl/>
        </w:rPr>
        <w:t xml:space="preserve">ק </w:t>
      </w:r>
      <w:r w:rsidR="00290192">
        <w:rPr>
          <w:rFonts w:cs="David" w:hint="cs"/>
          <w:b/>
          <w:bCs/>
          <w:sz w:val="24"/>
          <w:szCs w:val="24"/>
          <w:rtl/>
        </w:rPr>
        <w:t>שני</w:t>
      </w:r>
    </w:p>
    <w:p w14:paraId="6DC96F50" w14:textId="63C03BBC" w:rsidR="00251336" w:rsidRDefault="00290192" w:rsidP="00251336">
      <w:pPr>
        <w:spacing w:line="360" w:lineRule="auto"/>
        <w:rPr>
          <w:rFonts w:ascii="David" w:hAnsi="David" w:cs="David"/>
          <w:sz w:val="24"/>
          <w:szCs w:val="24"/>
          <w:rtl/>
        </w:rPr>
      </w:pPr>
      <w:r>
        <w:rPr>
          <w:rFonts w:cs="David" w:hint="cs"/>
          <w:sz w:val="24"/>
          <w:szCs w:val="24"/>
          <w:rtl/>
        </w:rPr>
        <w:t>הסיבות לדעיכת משקלו של היסוד האתי בתפיסת היהדות בעשורים האחרונים הן בחלקן סיבות פנימיות ובחלקן תוצר של שינויים כלליים בתרבות המערב ובמעמד האתיקה בתרבות זו</w:t>
      </w:r>
      <w:r w:rsidR="00122E5B">
        <w:rPr>
          <w:rFonts w:ascii="David" w:hAnsi="David" w:cs="David" w:hint="cs"/>
          <w:sz w:val="24"/>
          <w:szCs w:val="24"/>
          <w:rtl/>
        </w:rPr>
        <w:t>.</w:t>
      </w:r>
      <w:r w:rsidR="009605FD">
        <w:rPr>
          <w:rFonts w:ascii="David" w:hAnsi="David" w:cs="David" w:hint="cs"/>
          <w:sz w:val="24"/>
          <w:szCs w:val="24"/>
          <w:rtl/>
        </w:rPr>
        <w:t xml:space="preserve"> </w:t>
      </w:r>
      <w:r w:rsidR="00122E5B">
        <w:rPr>
          <w:rFonts w:ascii="David" w:hAnsi="David" w:cs="David" w:hint="cs"/>
          <w:sz w:val="24"/>
          <w:szCs w:val="24"/>
          <w:rtl/>
        </w:rPr>
        <w:t>חל</w:t>
      </w:r>
      <w:r w:rsidR="003B5BD2">
        <w:rPr>
          <w:rFonts w:ascii="David" w:hAnsi="David" w:cs="David" w:hint="cs"/>
          <w:sz w:val="24"/>
          <w:szCs w:val="24"/>
          <w:rtl/>
        </w:rPr>
        <w:t xml:space="preserve">ק זה </w:t>
      </w:r>
      <w:r w:rsidR="003B5BD2">
        <w:rPr>
          <w:rFonts w:ascii="David" w:hAnsi="David" w:cs="David"/>
          <w:sz w:val="24"/>
          <w:szCs w:val="24"/>
          <w:rtl/>
        </w:rPr>
        <w:t>יוקדש ל</w:t>
      </w:r>
      <w:r w:rsidR="000D1BBF">
        <w:rPr>
          <w:rFonts w:ascii="David" w:hAnsi="David" w:cs="David" w:hint="cs"/>
          <w:sz w:val="24"/>
          <w:szCs w:val="24"/>
          <w:rtl/>
        </w:rPr>
        <w:t xml:space="preserve">בחינת </w:t>
      </w:r>
      <w:r w:rsidR="003B5BD2">
        <w:rPr>
          <w:rFonts w:ascii="David" w:hAnsi="David" w:cs="David"/>
          <w:sz w:val="24"/>
          <w:szCs w:val="24"/>
          <w:rtl/>
        </w:rPr>
        <w:t>שקיעתה ודעיכתה של תפיסת היהדות כמוסריות</w:t>
      </w:r>
      <w:r w:rsidR="00122E5B">
        <w:rPr>
          <w:rFonts w:ascii="David" w:hAnsi="David" w:cs="David" w:hint="cs"/>
          <w:sz w:val="24"/>
          <w:szCs w:val="24"/>
          <w:rtl/>
        </w:rPr>
        <w:t xml:space="preserve"> במחצית השנייה של המאה העשרים </w:t>
      </w:r>
      <w:r w:rsidR="003B1A2C">
        <w:rPr>
          <w:rFonts w:ascii="David" w:hAnsi="David" w:cs="David" w:hint="cs"/>
          <w:sz w:val="24"/>
          <w:szCs w:val="24"/>
          <w:rtl/>
        </w:rPr>
        <w:t xml:space="preserve"> </w:t>
      </w:r>
      <w:r w:rsidR="000C756C">
        <w:rPr>
          <w:rFonts w:ascii="David" w:hAnsi="David" w:cs="David" w:hint="cs"/>
          <w:sz w:val="24"/>
          <w:szCs w:val="24"/>
          <w:rtl/>
        </w:rPr>
        <w:t xml:space="preserve">ולבירור </w:t>
      </w:r>
      <w:r w:rsidR="0006356D">
        <w:rPr>
          <w:rFonts w:ascii="David" w:hAnsi="David" w:cs="David" w:hint="cs"/>
          <w:sz w:val="24"/>
          <w:szCs w:val="24"/>
          <w:rtl/>
        </w:rPr>
        <w:t xml:space="preserve">הגורמים הרעיוניים והחברתיים שהביאו לשינויים ביכולת של ציבורים יהודים רחבים לאמץ תפיסה זו בישראל ובתפוצות. </w:t>
      </w:r>
      <w:r w:rsidR="009605FD">
        <w:rPr>
          <w:rFonts w:ascii="David" w:hAnsi="David" w:cs="David" w:hint="cs"/>
          <w:sz w:val="24"/>
          <w:szCs w:val="24"/>
          <w:rtl/>
        </w:rPr>
        <w:t>חלק זה</w:t>
      </w:r>
      <w:r w:rsidR="003B1A2C">
        <w:rPr>
          <w:rFonts w:ascii="David" w:hAnsi="David" w:cs="David" w:hint="cs"/>
          <w:sz w:val="24"/>
          <w:szCs w:val="24"/>
          <w:rtl/>
        </w:rPr>
        <w:t xml:space="preserve"> יורכב מ</w:t>
      </w:r>
      <w:r w:rsidR="009605FD">
        <w:rPr>
          <w:rFonts w:ascii="David" w:hAnsi="David" w:cs="David" w:hint="cs"/>
          <w:sz w:val="24"/>
          <w:szCs w:val="24"/>
          <w:rtl/>
        </w:rPr>
        <w:t>שלושה</w:t>
      </w:r>
      <w:r w:rsidR="003B1A2C">
        <w:rPr>
          <w:rFonts w:ascii="David" w:hAnsi="David" w:cs="David" w:hint="cs"/>
          <w:sz w:val="24"/>
          <w:szCs w:val="24"/>
          <w:rtl/>
        </w:rPr>
        <w:t xml:space="preserve"> פרקים כש</w:t>
      </w:r>
      <w:r w:rsidR="006E5952">
        <w:rPr>
          <w:rFonts w:ascii="David" w:hAnsi="David" w:cs="David" w:hint="cs"/>
          <w:sz w:val="24"/>
          <w:szCs w:val="24"/>
          <w:rtl/>
        </w:rPr>
        <w:t>כ</w:t>
      </w:r>
      <w:r w:rsidR="003B1A2C">
        <w:rPr>
          <w:rFonts w:ascii="David" w:hAnsi="David" w:cs="David" w:hint="cs"/>
          <w:sz w:val="24"/>
          <w:szCs w:val="24"/>
          <w:rtl/>
        </w:rPr>
        <w:t>ל אחד מוקדש לפן אחר של הסוגיה:</w:t>
      </w:r>
    </w:p>
    <w:p w14:paraId="10615521" w14:textId="77777777" w:rsidR="00030A70" w:rsidRDefault="00030A70" w:rsidP="00030A70">
      <w:pPr>
        <w:pStyle w:val="a3"/>
        <w:numPr>
          <w:ilvl w:val="0"/>
          <w:numId w:val="7"/>
        </w:numPr>
        <w:spacing w:line="360" w:lineRule="auto"/>
        <w:rPr>
          <w:rFonts w:cs="David"/>
          <w:b/>
          <w:bCs/>
          <w:sz w:val="24"/>
          <w:szCs w:val="24"/>
        </w:rPr>
      </w:pPr>
      <w:r>
        <w:rPr>
          <w:rFonts w:cs="David" w:hint="cs"/>
          <w:b/>
          <w:bCs/>
          <w:sz w:val="24"/>
          <w:szCs w:val="24"/>
          <w:rtl/>
        </w:rPr>
        <w:t>המתח שבין מחויבויות מוסריות ולאומיות.</w:t>
      </w:r>
    </w:p>
    <w:p w14:paraId="010B84BF" w14:textId="7EFFAF3E" w:rsidR="00076703" w:rsidRDefault="00076703" w:rsidP="00122E5B">
      <w:pPr>
        <w:spacing w:line="360" w:lineRule="auto"/>
        <w:rPr>
          <w:rFonts w:cs="David"/>
          <w:sz w:val="24"/>
          <w:szCs w:val="24"/>
          <w:rtl/>
        </w:rPr>
      </w:pPr>
      <w:r>
        <w:rPr>
          <w:rFonts w:cs="David" w:hint="cs"/>
          <w:sz w:val="24"/>
          <w:szCs w:val="24"/>
          <w:rtl/>
        </w:rPr>
        <w:t xml:space="preserve">מאפיין יסוד של האתיקה בפילוסופיה המערבית </w:t>
      </w:r>
      <w:r w:rsidR="003F2111">
        <w:rPr>
          <w:rFonts w:cs="David" w:hint="cs"/>
          <w:sz w:val="24"/>
          <w:szCs w:val="24"/>
          <w:rtl/>
        </w:rPr>
        <w:t xml:space="preserve">שהתחזק במחשבת העת החדשה </w:t>
      </w:r>
      <w:r>
        <w:rPr>
          <w:rFonts w:cs="David" w:hint="cs"/>
          <w:sz w:val="24"/>
          <w:szCs w:val="24"/>
          <w:rtl/>
        </w:rPr>
        <w:t>הוא הממד הכלל אנושי שהופך את כללי המוסר לכללים אוניברסליים. למרות טענתו של ברוך שפינוזה במאמר התיאולוגי מדיני</w:t>
      </w:r>
      <w:r w:rsidRPr="00030A70">
        <w:rPr>
          <w:rFonts w:cs="David" w:hint="cs"/>
          <w:sz w:val="24"/>
          <w:szCs w:val="24"/>
          <w:rtl/>
        </w:rPr>
        <w:t xml:space="preserve"> </w:t>
      </w:r>
      <w:r>
        <w:rPr>
          <w:rFonts w:cs="David" w:hint="cs"/>
          <w:sz w:val="24"/>
          <w:szCs w:val="24"/>
          <w:rtl/>
        </w:rPr>
        <w:t>שרעיון הבחירה היהודית שמקורו במקרא התפרש בספרות הרבנית באופן מוטעה ובלתי מוסרי כעליונות של העברים על פני שאר העמים</w:t>
      </w:r>
      <w:r w:rsidR="00C41CBC">
        <w:rPr>
          <w:rFonts w:cs="David" w:hint="cs"/>
          <w:sz w:val="24"/>
          <w:szCs w:val="24"/>
          <w:rtl/>
        </w:rPr>
        <w:t xml:space="preserve"> </w:t>
      </w:r>
      <w:r w:rsidR="00122E5B">
        <w:rPr>
          <w:rFonts w:cs="David" w:hint="cs"/>
          <w:sz w:val="24"/>
          <w:szCs w:val="24"/>
          <w:rtl/>
        </w:rPr>
        <w:t xml:space="preserve">בסתירה לעקרונות המוסר האוניברסלי, </w:t>
      </w:r>
      <w:r>
        <w:rPr>
          <w:rFonts w:cs="David" w:hint="cs"/>
          <w:sz w:val="24"/>
          <w:szCs w:val="24"/>
          <w:rtl/>
        </w:rPr>
        <w:t xml:space="preserve">הניח </w:t>
      </w:r>
      <w:r w:rsidR="003F2111">
        <w:rPr>
          <w:rFonts w:cs="David" w:hint="cs"/>
          <w:sz w:val="24"/>
          <w:szCs w:val="24"/>
          <w:rtl/>
        </w:rPr>
        <w:t xml:space="preserve"> למשל </w:t>
      </w:r>
      <w:r>
        <w:rPr>
          <w:rFonts w:cs="David" w:hint="cs"/>
          <w:sz w:val="24"/>
          <w:szCs w:val="24"/>
          <w:rtl/>
        </w:rPr>
        <w:t xml:space="preserve">אחד העם בתפיסת "המוסר הלאומי" שלו שהצווים המוסריים הכלולים בספרות התורה וההלכה הם </w:t>
      </w:r>
      <w:r w:rsidR="00C41CBC">
        <w:rPr>
          <w:rFonts w:cs="David" w:hint="cs"/>
          <w:sz w:val="24"/>
          <w:szCs w:val="24"/>
          <w:rtl/>
        </w:rPr>
        <w:t>'</w:t>
      </w:r>
      <w:r>
        <w:rPr>
          <w:rFonts w:cs="David" w:hint="cs"/>
          <w:sz w:val="24"/>
          <w:szCs w:val="24"/>
          <w:rtl/>
        </w:rPr>
        <w:t>תריס</w:t>
      </w:r>
      <w:r w:rsidR="00C41CBC">
        <w:rPr>
          <w:rFonts w:cs="David" w:hint="cs"/>
          <w:sz w:val="24"/>
          <w:szCs w:val="24"/>
          <w:rtl/>
        </w:rPr>
        <w:t>'</w:t>
      </w:r>
      <w:r>
        <w:rPr>
          <w:rFonts w:cs="David" w:hint="cs"/>
          <w:sz w:val="24"/>
          <w:szCs w:val="24"/>
          <w:rtl/>
        </w:rPr>
        <w:t xml:space="preserve"> בפני היווצרות "לאומיות יהודית אגואיסטית". </w:t>
      </w:r>
      <w:r w:rsidR="003F2111">
        <w:rPr>
          <w:rFonts w:cs="David" w:hint="cs"/>
          <w:sz w:val="24"/>
          <w:szCs w:val="24"/>
          <w:rtl/>
        </w:rPr>
        <w:t xml:space="preserve">עמדה זו </w:t>
      </w:r>
      <w:r w:rsidR="00122E5B">
        <w:rPr>
          <w:rFonts w:cs="David" w:hint="cs"/>
          <w:sz w:val="24"/>
          <w:szCs w:val="24"/>
          <w:rtl/>
        </w:rPr>
        <w:t xml:space="preserve">מושפעת ללא ספק ממהלכים ידועים בפילוסופיה הגרמנית. הצו הקטגורי הקאנטיני הוא אחד משיאיה של מגמת האוניברסליזציה באתיקה אולם כבר תלמידו יוהאן גוטפריד הרדר </w:t>
      </w:r>
      <w:r w:rsidR="00123070">
        <w:rPr>
          <w:rFonts w:cs="David" w:hint="cs"/>
          <w:sz w:val="24"/>
          <w:szCs w:val="24"/>
          <w:rtl/>
        </w:rPr>
        <w:t xml:space="preserve">שהיה גם מעריץ ידוע של שפינוזה ומנדלסון, </w:t>
      </w:r>
      <w:r>
        <w:rPr>
          <w:rFonts w:cs="David" w:hint="cs"/>
          <w:sz w:val="24"/>
          <w:szCs w:val="24"/>
          <w:rtl/>
        </w:rPr>
        <w:t xml:space="preserve">פיתח תפיסת לאומיות </w:t>
      </w:r>
      <w:r w:rsidR="003F2111">
        <w:rPr>
          <w:rFonts w:cs="David" w:hint="cs"/>
          <w:sz w:val="24"/>
          <w:szCs w:val="24"/>
          <w:rtl/>
        </w:rPr>
        <w:t xml:space="preserve">הומניסטית </w:t>
      </w:r>
      <w:r>
        <w:rPr>
          <w:rFonts w:cs="David" w:hint="cs"/>
          <w:sz w:val="24"/>
          <w:szCs w:val="24"/>
          <w:rtl/>
        </w:rPr>
        <w:t>הטוענת ש</w:t>
      </w:r>
      <w:r w:rsidR="003F2111">
        <w:rPr>
          <w:rFonts w:cs="David" w:hint="cs"/>
          <w:sz w:val="24"/>
          <w:szCs w:val="24"/>
          <w:rtl/>
        </w:rPr>
        <w:t>ייעודו של הפרטיקולריזם הלאומי ל</w:t>
      </w:r>
      <w:r>
        <w:rPr>
          <w:rFonts w:cs="David" w:hint="cs"/>
          <w:sz w:val="24"/>
          <w:szCs w:val="24"/>
          <w:rtl/>
        </w:rPr>
        <w:t>אפשר את מימוש עקרונות המוסר האוניברסלי בתרבות האנושית.</w:t>
      </w:r>
      <w:r w:rsidR="00C41CBC">
        <w:rPr>
          <w:rFonts w:cs="David" w:hint="cs"/>
          <w:sz w:val="24"/>
          <w:szCs w:val="24"/>
          <w:rtl/>
        </w:rPr>
        <w:t xml:space="preserve"> </w:t>
      </w:r>
    </w:p>
    <w:p w14:paraId="31F037E1" w14:textId="3D19E106" w:rsidR="00076703" w:rsidRDefault="00123070" w:rsidP="00123070">
      <w:pPr>
        <w:spacing w:line="360" w:lineRule="auto"/>
        <w:rPr>
          <w:rFonts w:cs="David"/>
          <w:sz w:val="24"/>
          <w:szCs w:val="24"/>
          <w:rtl/>
        </w:rPr>
      </w:pPr>
      <w:r>
        <w:rPr>
          <w:rFonts w:cs="David" w:hint="cs"/>
          <w:sz w:val="24"/>
          <w:szCs w:val="24"/>
          <w:rtl/>
        </w:rPr>
        <w:t>הדיה של תפיסתו של הרדר ניכרים בהגותם של כמה מהבולטים בהוגי תפיסת היהדות כמוסריות במפנה המאות התשע עשרה והעשרים</w:t>
      </w:r>
      <w:r w:rsidR="00383031">
        <w:rPr>
          <w:rFonts w:cs="David" w:hint="cs"/>
          <w:sz w:val="24"/>
          <w:szCs w:val="24"/>
          <w:rtl/>
        </w:rPr>
        <w:t>,</w:t>
      </w:r>
      <w:r>
        <w:rPr>
          <w:rFonts w:cs="David" w:hint="cs"/>
          <w:sz w:val="24"/>
          <w:szCs w:val="24"/>
          <w:rtl/>
        </w:rPr>
        <w:t xml:space="preserve"> ובהם ניתן לכלול גם א.ד. גורדון ומרטין בובר. </w:t>
      </w:r>
      <w:r w:rsidR="00076703">
        <w:rPr>
          <w:rFonts w:cs="David" w:hint="cs"/>
          <w:sz w:val="24"/>
          <w:szCs w:val="24"/>
          <w:rtl/>
        </w:rPr>
        <w:t>המציאות ההיסטורית</w:t>
      </w:r>
      <w:r w:rsidR="003F2111">
        <w:rPr>
          <w:rFonts w:cs="David" w:hint="cs"/>
          <w:sz w:val="24"/>
          <w:szCs w:val="24"/>
          <w:rtl/>
        </w:rPr>
        <w:t xml:space="preserve"> של העם היהודי</w:t>
      </w:r>
      <w:r w:rsidR="00076703">
        <w:rPr>
          <w:rFonts w:cs="David" w:hint="cs"/>
          <w:sz w:val="24"/>
          <w:szCs w:val="24"/>
          <w:rtl/>
        </w:rPr>
        <w:t xml:space="preserve"> </w:t>
      </w:r>
      <w:r w:rsidR="003F2111">
        <w:rPr>
          <w:rFonts w:cs="David" w:hint="cs"/>
          <w:sz w:val="24"/>
          <w:szCs w:val="24"/>
          <w:rtl/>
        </w:rPr>
        <w:t xml:space="preserve">במאה העשרים </w:t>
      </w:r>
      <w:r w:rsidR="00076703">
        <w:rPr>
          <w:rFonts w:cs="David" w:hint="cs"/>
          <w:sz w:val="24"/>
          <w:szCs w:val="24"/>
          <w:rtl/>
        </w:rPr>
        <w:t xml:space="preserve">הייתה </w:t>
      </w:r>
      <w:r>
        <w:rPr>
          <w:rFonts w:cs="David" w:hint="cs"/>
          <w:sz w:val="24"/>
          <w:szCs w:val="24"/>
          <w:rtl/>
        </w:rPr>
        <w:t xml:space="preserve">פרדוכסלית </w:t>
      </w:r>
      <w:r w:rsidR="00383031">
        <w:rPr>
          <w:rFonts w:cs="David"/>
          <w:sz w:val="24"/>
          <w:szCs w:val="24"/>
          <w:rtl/>
        </w:rPr>
        <w:t>–</w:t>
      </w:r>
      <w:r w:rsidR="00383031">
        <w:rPr>
          <w:rFonts w:cs="David" w:hint="cs"/>
          <w:sz w:val="24"/>
          <w:szCs w:val="24"/>
          <w:rtl/>
        </w:rPr>
        <w:t xml:space="preserve"> </w:t>
      </w:r>
      <w:r>
        <w:rPr>
          <w:rFonts w:cs="David" w:hint="cs"/>
          <w:sz w:val="24"/>
          <w:szCs w:val="24"/>
          <w:rtl/>
        </w:rPr>
        <w:t>מצד אחד השואה וחורבן יהדות אירופה ומצד שני הקמת מדינת ישראל שלוש שנים לאחר סיומה. א</w:t>
      </w:r>
      <w:r w:rsidR="000C756C">
        <w:rPr>
          <w:rFonts w:cs="David" w:hint="cs"/>
          <w:sz w:val="24"/>
          <w:szCs w:val="24"/>
          <w:rtl/>
        </w:rPr>
        <w:t>י</w:t>
      </w:r>
      <w:r>
        <w:rPr>
          <w:rFonts w:cs="David" w:hint="cs"/>
          <w:sz w:val="24"/>
          <w:szCs w:val="24"/>
          <w:rtl/>
        </w:rPr>
        <w:t xml:space="preserve">רועים אלה חיזקו </w:t>
      </w:r>
      <w:r w:rsidR="00076703">
        <w:rPr>
          <w:rFonts w:cs="David" w:hint="cs"/>
          <w:sz w:val="24"/>
          <w:szCs w:val="24"/>
          <w:rtl/>
        </w:rPr>
        <w:t xml:space="preserve"> את הצגת טובת האומה כקודמת לכל טיעון מוסרי במהלך קונפליקטים בין הצווים המוסריים כפי שנוסחו במקורות </w:t>
      </w:r>
      <w:r w:rsidR="003F2111">
        <w:rPr>
          <w:rFonts w:cs="David" w:hint="cs"/>
          <w:sz w:val="24"/>
          <w:szCs w:val="24"/>
          <w:rtl/>
        </w:rPr>
        <w:t xml:space="preserve">היהדות לבין האינטרסים הלאומיים. </w:t>
      </w:r>
      <w:r w:rsidR="00030A70">
        <w:rPr>
          <w:rFonts w:cs="David" w:hint="cs"/>
          <w:sz w:val="24"/>
          <w:szCs w:val="24"/>
          <w:rtl/>
        </w:rPr>
        <w:t xml:space="preserve">תפיסת היהדות כלאומיות </w:t>
      </w:r>
      <w:r w:rsidR="000C3708">
        <w:rPr>
          <w:rFonts w:cs="David" w:hint="cs"/>
          <w:sz w:val="24"/>
          <w:szCs w:val="24"/>
          <w:rtl/>
        </w:rPr>
        <w:t xml:space="preserve"> נוטה </w:t>
      </w:r>
      <w:r>
        <w:rPr>
          <w:rFonts w:cs="David" w:hint="cs"/>
          <w:sz w:val="24"/>
          <w:szCs w:val="24"/>
          <w:rtl/>
        </w:rPr>
        <w:t xml:space="preserve">במיוחד לאור הארועים הנ"ל </w:t>
      </w:r>
      <w:r w:rsidR="000C3708">
        <w:rPr>
          <w:rFonts w:cs="David" w:hint="cs"/>
          <w:sz w:val="24"/>
          <w:szCs w:val="24"/>
          <w:rtl/>
        </w:rPr>
        <w:t>לתפוס</w:t>
      </w:r>
      <w:r w:rsidR="00030A70">
        <w:rPr>
          <w:rFonts w:cs="David" w:hint="cs"/>
          <w:sz w:val="24"/>
          <w:szCs w:val="24"/>
          <w:rtl/>
        </w:rPr>
        <w:t xml:space="preserve"> את המחוייבות לקבוצה הפרטיקולרית כמכריעה ברגעים בהם נוצר קונפליקט בין המוסר האוניברסלי לצרכים ולדרישות של הקבוצה הפרטיקולרית. </w:t>
      </w:r>
      <w:r w:rsidR="000C3708">
        <w:rPr>
          <w:rFonts w:cs="David" w:hint="cs"/>
          <w:sz w:val="24"/>
          <w:szCs w:val="24"/>
          <w:rtl/>
        </w:rPr>
        <w:t>המציאות הציונית הובילה מנהיגים כמו בן גוריון וז'בוטינסקי להכריע לטובת ה</w:t>
      </w:r>
      <w:r w:rsidR="001E27CA">
        <w:rPr>
          <w:rFonts w:cs="David" w:hint="cs"/>
          <w:sz w:val="24"/>
          <w:szCs w:val="24"/>
          <w:rtl/>
        </w:rPr>
        <w:t xml:space="preserve">אינטרס הלאומי </w:t>
      </w:r>
      <w:r w:rsidR="00383031">
        <w:rPr>
          <w:rFonts w:cs="David" w:hint="cs"/>
          <w:sz w:val="24"/>
          <w:szCs w:val="24"/>
          <w:rtl/>
        </w:rPr>
        <w:t xml:space="preserve">עת </w:t>
      </w:r>
      <w:r w:rsidR="001E27CA">
        <w:rPr>
          <w:rFonts w:cs="David" w:hint="cs"/>
          <w:sz w:val="24"/>
          <w:szCs w:val="24"/>
          <w:rtl/>
        </w:rPr>
        <w:t>מצאו עצמם בקונפליקט עם עקרונות מוסריים</w:t>
      </w:r>
      <w:r w:rsidR="00076703">
        <w:rPr>
          <w:rFonts w:cs="David" w:hint="cs"/>
          <w:sz w:val="24"/>
          <w:szCs w:val="24"/>
          <w:rtl/>
        </w:rPr>
        <w:t xml:space="preserve">, בשונה </w:t>
      </w:r>
      <w:r w:rsidR="00383031">
        <w:rPr>
          <w:rFonts w:cs="David" w:hint="cs"/>
          <w:sz w:val="24"/>
          <w:szCs w:val="24"/>
          <w:rtl/>
        </w:rPr>
        <w:t xml:space="preserve">אפוא </w:t>
      </w:r>
      <w:r w:rsidR="00076703">
        <w:rPr>
          <w:rFonts w:cs="David" w:hint="cs"/>
          <w:sz w:val="24"/>
          <w:szCs w:val="24"/>
          <w:rtl/>
        </w:rPr>
        <w:t>מ</w:t>
      </w:r>
      <w:r w:rsidR="00B55AAF">
        <w:rPr>
          <w:rFonts w:cs="David" w:hint="cs"/>
          <w:sz w:val="24"/>
          <w:szCs w:val="24"/>
          <w:rtl/>
        </w:rPr>
        <w:t xml:space="preserve">מה שאמור היה להשתמע </w:t>
      </w:r>
      <w:r w:rsidR="00076703">
        <w:rPr>
          <w:rFonts w:cs="David" w:hint="cs"/>
          <w:sz w:val="24"/>
          <w:szCs w:val="24"/>
          <w:rtl/>
        </w:rPr>
        <w:t>מחזון הלאומיות ההומניסטית של הרדר וממשיכיו</w:t>
      </w:r>
      <w:r>
        <w:rPr>
          <w:rFonts w:cs="David" w:hint="cs"/>
          <w:sz w:val="24"/>
          <w:szCs w:val="24"/>
          <w:rtl/>
        </w:rPr>
        <w:t>.</w:t>
      </w:r>
      <w:r w:rsidR="00076703">
        <w:rPr>
          <w:rFonts w:cs="David" w:hint="cs"/>
          <w:sz w:val="24"/>
          <w:szCs w:val="24"/>
          <w:rtl/>
        </w:rPr>
        <w:t xml:space="preserve"> </w:t>
      </w:r>
    </w:p>
    <w:p w14:paraId="4543E23E" w14:textId="226A870B" w:rsidR="00B55AAF" w:rsidRDefault="00076703" w:rsidP="000C756C">
      <w:pPr>
        <w:spacing w:line="360" w:lineRule="auto"/>
        <w:rPr>
          <w:rFonts w:cs="David"/>
          <w:b/>
          <w:bCs/>
          <w:sz w:val="24"/>
          <w:szCs w:val="24"/>
          <w:rtl/>
        </w:rPr>
      </w:pPr>
      <w:r>
        <w:rPr>
          <w:rFonts w:cs="David" w:hint="cs"/>
          <w:sz w:val="24"/>
          <w:szCs w:val="24"/>
          <w:rtl/>
        </w:rPr>
        <w:t>בפרק זה תבחן טענה זו לאור מקרים היסטוריים שונים בניסיון להכריע בשאלה האם תפיסת היהדות כלאומיות החלישה את מעמדה של תפיסת היהדות כמוסריות</w:t>
      </w:r>
      <w:r w:rsidR="00123070">
        <w:rPr>
          <w:rFonts w:cs="David" w:hint="cs"/>
          <w:sz w:val="24"/>
          <w:szCs w:val="24"/>
          <w:rtl/>
        </w:rPr>
        <w:t xml:space="preserve"> </w:t>
      </w:r>
      <w:r w:rsidR="000C756C">
        <w:rPr>
          <w:rFonts w:cs="David" w:hint="cs"/>
          <w:sz w:val="24"/>
          <w:szCs w:val="24"/>
          <w:rtl/>
        </w:rPr>
        <w:t xml:space="preserve">עד לכדי מצב בו אין </w:t>
      </w:r>
      <w:r w:rsidR="00123070">
        <w:rPr>
          <w:rFonts w:cs="David" w:hint="cs"/>
          <w:sz w:val="24"/>
          <w:szCs w:val="24"/>
          <w:rtl/>
        </w:rPr>
        <w:t xml:space="preserve">שתי תפיסות אלה מסוגלות לדור בכפיפה אחת. </w:t>
      </w:r>
      <w:r w:rsidR="00356E63">
        <w:rPr>
          <w:rFonts w:cs="David" w:hint="cs"/>
          <w:sz w:val="24"/>
          <w:szCs w:val="24"/>
          <w:rtl/>
        </w:rPr>
        <w:t xml:space="preserve">השוואות מחקריות בין הגותו של מנדלסון לזו של הרמן כהן על רקע הזדהותם עם התרבות הגרמנית (ג'רמי פוגל) מציעה שכבר בגרמניה עצמה מתח זה התגלה בפער שבין פילוסוף כמו מנדלסון שפעל בפרוסיה מתוך השתייכות תרבותית </w:t>
      </w:r>
      <w:r w:rsidR="00B55AAF">
        <w:rPr>
          <w:rFonts w:cs="David" w:hint="cs"/>
          <w:sz w:val="24"/>
          <w:szCs w:val="24"/>
          <w:rtl/>
        </w:rPr>
        <w:t xml:space="preserve">לסביבה הגרמנית </w:t>
      </w:r>
      <w:r w:rsidR="00356E63">
        <w:rPr>
          <w:rFonts w:cs="David" w:hint="cs"/>
          <w:sz w:val="24"/>
          <w:szCs w:val="24"/>
          <w:rtl/>
        </w:rPr>
        <w:t>אך ל</w:t>
      </w:r>
      <w:r w:rsidR="00B55AAF">
        <w:rPr>
          <w:rFonts w:cs="David" w:hint="cs"/>
          <w:sz w:val="24"/>
          <w:szCs w:val="24"/>
          <w:rtl/>
        </w:rPr>
        <w:t>ל</w:t>
      </w:r>
      <w:r w:rsidR="00356E63">
        <w:rPr>
          <w:rFonts w:cs="David" w:hint="cs"/>
          <w:sz w:val="24"/>
          <w:szCs w:val="24"/>
          <w:rtl/>
        </w:rPr>
        <w:t xml:space="preserve">א </w:t>
      </w:r>
      <w:r w:rsidR="00B55AAF">
        <w:rPr>
          <w:rFonts w:cs="David" w:hint="cs"/>
          <w:sz w:val="24"/>
          <w:szCs w:val="24"/>
          <w:rtl/>
        </w:rPr>
        <w:t xml:space="preserve">שייכות אזרחית </w:t>
      </w:r>
      <w:r w:rsidR="00356E63">
        <w:rPr>
          <w:rFonts w:cs="David" w:hint="cs"/>
          <w:sz w:val="24"/>
          <w:szCs w:val="24"/>
          <w:rtl/>
        </w:rPr>
        <w:t xml:space="preserve">פוליטית לבין עולמו של הרמן כהן שהיה </w:t>
      </w:r>
      <w:r w:rsidR="00B55AAF">
        <w:rPr>
          <w:rFonts w:cs="David" w:hint="cs"/>
          <w:sz w:val="24"/>
          <w:szCs w:val="24"/>
          <w:rtl/>
        </w:rPr>
        <w:t xml:space="preserve">כבר </w:t>
      </w:r>
      <w:r w:rsidR="00356E63">
        <w:rPr>
          <w:rFonts w:cs="David" w:hint="cs"/>
          <w:sz w:val="24"/>
          <w:szCs w:val="24"/>
          <w:rtl/>
        </w:rPr>
        <w:t xml:space="preserve">מזוהה לחלוטין עם המדינה הגרמנית החדשה </w:t>
      </w:r>
      <w:r w:rsidR="00B55AAF">
        <w:rPr>
          <w:rFonts w:cs="David" w:hint="cs"/>
          <w:sz w:val="24"/>
          <w:szCs w:val="24"/>
          <w:rtl/>
        </w:rPr>
        <w:t xml:space="preserve">שהעניקה אזרחות ליהודיה וכך </w:t>
      </w:r>
      <w:r w:rsidR="00356E63">
        <w:rPr>
          <w:rFonts w:cs="David" w:hint="cs"/>
          <w:sz w:val="24"/>
          <w:szCs w:val="24"/>
          <w:rtl/>
        </w:rPr>
        <w:t xml:space="preserve">איבד מבלי משים את הרגישות המוסרית שהתהדר בה </w:t>
      </w:r>
      <w:r w:rsidR="00B55AAF">
        <w:rPr>
          <w:rFonts w:cs="David" w:hint="cs"/>
          <w:sz w:val="24"/>
          <w:szCs w:val="24"/>
          <w:rtl/>
        </w:rPr>
        <w:t xml:space="preserve">כיהודי בהיסחפותו אחר ניצניה המעודנים של תפיסת  עליונות הגזע הגרמני. </w:t>
      </w:r>
    </w:p>
    <w:p w14:paraId="78ADAAC2" w14:textId="584B3213" w:rsidR="007F31CC" w:rsidRPr="007F31CC" w:rsidRDefault="00123070" w:rsidP="00420B43">
      <w:pPr>
        <w:spacing w:line="360" w:lineRule="auto"/>
        <w:rPr>
          <w:rFonts w:cs="David"/>
          <w:sz w:val="24"/>
          <w:szCs w:val="24"/>
        </w:rPr>
      </w:pPr>
      <w:r>
        <w:rPr>
          <w:rFonts w:cs="David" w:hint="cs"/>
          <w:b/>
          <w:bCs/>
          <w:sz w:val="24"/>
          <w:szCs w:val="24"/>
          <w:rtl/>
        </w:rPr>
        <w:t xml:space="preserve">ב. </w:t>
      </w:r>
      <w:r w:rsidR="007F31CC" w:rsidRPr="007F31CC">
        <w:rPr>
          <w:rFonts w:cs="David" w:hint="cs"/>
          <w:b/>
          <w:bCs/>
          <w:sz w:val="24"/>
          <w:szCs w:val="24"/>
          <w:rtl/>
        </w:rPr>
        <w:t xml:space="preserve">ערעור מרכזיותו של רעיון המונותאיזם המוסרי בעקבות </w:t>
      </w:r>
      <w:r w:rsidR="006E5952" w:rsidRPr="007F31CC">
        <w:rPr>
          <w:rFonts w:cs="David" w:hint="cs"/>
          <w:b/>
          <w:bCs/>
          <w:sz w:val="24"/>
          <w:szCs w:val="24"/>
          <w:rtl/>
        </w:rPr>
        <w:t>עליית תפיסת המיתוס היהודי</w:t>
      </w:r>
      <w:r w:rsidR="007F31CC" w:rsidRPr="007F31CC">
        <w:rPr>
          <w:rFonts w:cs="David" w:hint="cs"/>
          <w:b/>
          <w:bCs/>
          <w:sz w:val="24"/>
          <w:szCs w:val="24"/>
          <w:rtl/>
        </w:rPr>
        <w:t>.</w:t>
      </w:r>
    </w:p>
    <w:p w14:paraId="7847FB3B" w14:textId="7DAB7D51" w:rsidR="00C41CBC" w:rsidRDefault="008B56C0" w:rsidP="003F2111">
      <w:pPr>
        <w:spacing w:line="360" w:lineRule="auto"/>
        <w:rPr>
          <w:rFonts w:cs="David"/>
          <w:sz w:val="24"/>
          <w:szCs w:val="24"/>
          <w:rtl/>
        </w:rPr>
      </w:pPr>
      <w:r>
        <w:rPr>
          <w:rFonts w:cs="David" w:hint="cs"/>
          <w:sz w:val="24"/>
          <w:szCs w:val="24"/>
          <w:rtl/>
        </w:rPr>
        <w:t>הנחת יסוד של הפילוסופיה היהודית במאה התשע עשרה ששיאה בהגותו של הרמן כהן הייתה שהאמונה המונותאיסטית המאפיינת את מחשבת המקרא וחז"ל, היא עדות לדת</w:t>
      </w:r>
      <w:r w:rsidR="00B55AAF">
        <w:rPr>
          <w:rFonts w:cs="David" w:hint="cs"/>
          <w:sz w:val="24"/>
          <w:szCs w:val="24"/>
          <w:rtl/>
        </w:rPr>
        <w:t xml:space="preserve"> תבונית </w:t>
      </w:r>
      <w:r>
        <w:rPr>
          <w:rFonts w:cs="David" w:hint="cs"/>
          <w:sz w:val="24"/>
          <w:szCs w:val="24"/>
          <w:rtl/>
        </w:rPr>
        <w:t xml:space="preserve"> </w:t>
      </w:r>
      <w:r w:rsidR="00B55AAF">
        <w:rPr>
          <w:rFonts w:cs="David" w:hint="cs"/>
          <w:sz w:val="24"/>
          <w:szCs w:val="24"/>
          <w:rtl/>
        </w:rPr>
        <w:t>(</w:t>
      </w:r>
      <w:r>
        <w:rPr>
          <w:rFonts w:cs="David" w:hint="cs"/>
          <w:sz w:val="24"/>
          <w:szCs w:val="24"/>
          <w:rtl/>
        </w:rPr>
        <w:t>רציונליסטית</w:t>
      </w:r>
      <w:r w:rsidR="00B55AAF">
        <w:rPr>
          <w:rFonts w:cs="David" w:hint="cs"/>
          <w:sz w:val="24"/>
          <w:szCs w:val="24"/>
          <w:rtl/>
        </w:rPr>
        <w:t>)</w:t>
      </w:r>
      <w:r>
        <w:rPr>
          <w:rFonts w:cs="David" w:hint="cs"/>
          <w:sz w:val="24"/>
          <w:szCs w:val="24"/>
          <w:rtl/>
        </w:rPr>
        <w:t xml:space="preserve"> שמחזיקה בצווים מוסריים </w:t>
      </w:r>
      <w:r w:rsidR="00920C75">
        <w:rPr>
          <w:rFonts w:cs="David" w:hint="cs"/>
          <w:sz w:val="24"/>
          <w:szCs w:val="24"/>
          <w:rtl/>
        </w:rPr>
        <w:t>?</w:t>
      </w:r>
      <w:r>
        <w:rPr>
          <w:rFonts w:cs="David" w:hint="cs"/>
          <w:sz w:val="24"/>
          <w:szCs w:val="24"/>
          <w:rtl/>
        </w:rPr>
        <w:t>במקביל</w:t>
      </w:r>
      <w:r w:rsidR="00920C75">
        <w:rPr>
          <w:rFonts w:cs="David" w:hint="cs"/>
          <w:sz w:val="24"/>
          <w:szCs w:val="24"/>
          <w:rtl/>
        </w:rPr>
        <w:t>?</w:t>
      </w:r>
      <w:r>
        <w:rPr>
          <w:rFonts w:cs="David" w:hint="cs"/>
          <w:sz w:val="24"/>
          <w:szCs w:val="24"/>
          <w:rtl/>
        </w:rPr>
        <w:t xml:space="preserve"> למהלך האתי</w:t>
      </w:r>
      <w:r w:rsidR="00C41CBC">
        <w:rPr>
          <w:rFonts w:cs="David" w:hint="cs"/>
          <w:sz w:val="24"/>
          <w:szCs w:val="24"/>
          <w:rtl/>
        </w:rPr>
        <w:t>-</w:t>
      </w:r>
      <w:r>
        <w:rPr>
          <w:rFonts w:cs="David" w:hint="cs"/>
          <w:sz w:val="24"/>
          <w:szCs w:val="24"/>
          <w:rtl/>
        </w:rPr>
        <w:t xml:space="preserve">רציונליסטי של קאנט. מדעי היהדות במאה העשרים ערערו על כמה מן התיזות המרכזיות של חקר היהדות במאה התשע עשרה ולפיכך גם </w:t>
      </w:r>
      <w:r w:rsidR="008D647E">
        <w:rPr>
          <w:rFonts w:cs="David" w:hint="cs"/>
          <w:sz w:val="24"/>
          <w:szCs w:val="24"/>
          <w:rtl/>
        </w:rPr>
        <w:t xml:space="preserve">השפיעו על </w:t>
      </w:r>
      <w:r>
        <w:rPr>
          <w:rFonts w:cs="David" w:hint="cs"/>
          <w:sz w:val="24"/>
          <w:szCs w:val="24"/>
          <w:rtl/>
        </w:rPr>
        <w:t xml:space="preserve">המסקנות הערכיות שליוו את המחקר המוקדם ותמכו </w:t>
      </w:r>
      <w:r w:rsidR="003F2111">
        <w:rPr>
          <w:rFonts w:cs="David" w:hint="cs"/>
          <w:sz w:val="24"/>
          <w:szCs w:val="24"/>
          <w:rtl/>
        </w:rPr>
        <w:t xml:space="preserve">פחות </w:t>
      </w:r>
      <w:r>
        <w:rPr>
          <w:rFonts w:cs="David" w:hint="cs"/>
          <w:sz w:val="24"/>
          <w:szCs w:val="24"/>
          <w:rtl/>
        </w:rPr>
        <w:t>בזיהוי היהדות עם מוסריות. (ראה שד"ל</w:t>
      </w:r>
      <w:r w:rsidR="003F2111">
        <w:rPr>
          <w:rFonts w:cs="David" w:hint="cs"/>
          <w:sz w:val="24"/>
          <w:szCs w:val="24"/>
          <w:rtl/>
        </w:rPr>
        <w:t xml:space="preserve"> שיצא כנגד הקבלה ובראשית המאה העשרים דוד ניימרק</w:t>
      </w:r>
      <w:r>
        <w:rPr>
          <w:rFonts w:cs="David" w:hint="cs"/>
          <w:sz w:val="24"/>
          <w:szCs w:val="24"/>
          <w:rtl/>
        </w:rPr>
        <w:t>)</w:t>
      </w:r>
      <w:r w:rsidR="003F2111">
        <w:rPr>
          <w:rFonts w:cs="David" w:hint="cs"/>
          <w:sz w:val="24"/>
          <w:szCs w:val="24"/>
          <w:rtl/>
        </w:rPr>
        <w:t xml:space="preserve">. </w:t>
      </w:r>
    </w:p>
    <w:p w14:paraId="22CA3062" w14:textId="77777777" w:rsidR="00BB3967" w:rsidRDefault="008D647E" w:rsidP="00BB3967">
      <w:pPr>
        <w:spacing w:line="360" w:lineRule="auto"/>
        <w:rPr>
          <w:rFonts w:cs="David"/>
          <w:sz w:val="24"/>
          <w:szCs w:val="24"/>
          <w:rtl/>
        </w:rPr>
      </w:pPr>
      <w:r>
        <w:rPr>
          <w:rFonts w:cs="David" w:hint="cs"/>
          <w:sz w:val="24"/>
          <w:szCs w:val="24"/>
          <w:rtl/>
        </w:rPr>
        <w:t xml:space="preserve">עליית חקר הקבלה והמיתוס היהודי במאה העשרים ערערו על הקשר החד ערכי בין דת ישראל, רציונליזם ומוסר שאיפיין את תפיסת המאה התשע עשרה. </w:t>
      </w:r>
      <w:r w:rsidR="00295BC4" w:rsidRPr="00295BC4">
        <w:rPr>
          <w:rFonts w:cs="David" w:hint="cs"/>
          <w:sz w:val="24"/>
          <w:szCs w:val="24"/>
          <w:rtl/>
        </w:rPr>
        <w:t xml:space="preserve">אחד ממניעיו של גרשם שלום בטיפוח חקר הקבלה בבחינת חקר המיתוס היהודי היה קשור בהבנת החשיבות של חשיבה מיתית לחיזוק הלאומיות הנשענת עליו. </w:t>
      </w:r>
      <w:r>
        <w:rPr>
          <w:rFonts w:cs="David" w:hint="cs"/>
          <w:sz w:val="24"/>
          <w:szCs w:val="24"/>
          <w:rtl/>
        </w:rPr>
        <w:t xml:space="preserve">אחת השאלות המעניינות בעקבות הנחה זו היא </w:t>
      </w:r>
      <w:r w:rsidR="00295BC4" w:rsidRPr="00295BC4">
        <w:rPr>
          <w:rFonts w:cs="David" w:hint="cs"/>
          <w:sz w:val="24"/>
          <w:szCs w:val="24"/>
          <w:rtl/>
        </w:rPr>
        <w:t xml:space="preserve">האם </w:t>
      </w:r>
      <w:r>
        <w:rPr>
          <w:rFonts w:cs="David" w:hint="cs"/>
          <w:sz w:val="24"/>
          <w:szCs w:val="24"/>
          <w:rtl/>
        </w:rPr>
        <w:t xml:space="preserve">טיפוח המיתוס הלאומי </w:t>
      </w:r>
      <w:r w:rsidR="003F2111">
        <w:rPr>
          <w:rFonts w:cs="David" w:hint="cs"/>
          <w:sz w:val="24"/>
          <w:szCs w:val="24"/>
          <w:rtl/>
        </w:rPr>
        <w:t>כעיבודו וגלגולו</w:t>
      </w:r>
      <w:r>
        <w:rPr>
          <w:rFonts w:cs="David" w:hint="cs"/>
          <w:sz w:val="24"/>
          <w:szCs w:val="24"/>
          <w:rtl/>
        </w:rPr>
        <w:t xml:space="preserve"> של המיתוס היהודי </w:t>
      </w:r>
      <w:r w:rsidR="00123070">
        <w:rPr>
          <w:rFonts w:cs="David" w:hint="cs"/>
          <w:sz w:val="24"/>
          <w:szCs w:val="24"/>
          <w:rtl/>
        </w:rPr>
        <w:t xml:space="preserve">כשהוא </w:t>
      </w:r>
      <w:r w:rsidR="003F2111">
        <w:rPr>
          <w:rFonts w:cs="David" w:hint="cs"/>
          <w:sz w:val="24"/>
          <w:szCs w:val="24"/>
          <w:rtl/>
        </w:rPr>
        <w:t>משוחרר ממגבלות המונ</w:t>
      </w:r>
      <w:r w:rsidR="00123070">
        <w:rPr>
          <w:rFonts w:cs="David" w:hint="cs"/>
          <w:sz w:val="24"/>
          <w:szCs w:val="24"/>
          <w:rtl/>
        </w:rPr>
        <w:t>ו</w:t>
      </w:r>
      <w:r w:rsidR="003F2111">
        <w:rPr>
          <w:rFonts w:cs="David" w:hint="cs"/>
          <w:sz w:val="24"/>
          <w:szCs w:val="24"/>
          <w:rtl/>
        </w:rPr>
        <w:t xml:space="preserve">תאיזם הרציונלי </w:t>
      </w:r>
      <w:r>
        <w:rPr>
          <w:rFonts w:cs="David" w:hint="cs"/>
          <w:sz w:val="24"/>
          <w:szCs w:val="24"/>
          <w:rtl/>
        </w:rPr>
        <w:t xml:space="preserve">החלישה בהכרח את </w:t>
      </w:r>
      <w:r w:rsidR="003F2111">
        <w:rPr>
          <w:rFonts w:cs="David" w:hint="cs"/>
          <w:sz w:val="24"/>
          <w:szCs w:val="24"/>
          <w:rtl/>
        </w:rPr>
        <w:t>ה</w:t>
      </w:r>
      <w:r w:rsidR="00920C75">
        <w:rPr>
          <w:rFonts w:cs="David" w:hint="cs"/>
          <w:sz w:val="24"/>
          <w:szCs w:val="24"/>
          <w:rtl/>
        </w:rPr>
        <w:t>הנחה בדבר</w:t>
      </w:r>
      <w:r w:rsidR="003F2111">
        <w:rPr>
          <w:rFonts w:cs="David" w:hint="cs"/>
          <w:sz w:val="24"/>
          <w:szCs w:val="24"/>
          <w:rtl/>
        </w:rPr>
        <w:t xml:space="preserve"> </w:t>
      </w:r>
      <w:r>
        <w:rPr>
          <w:rFonts w:cs="David" w:hint="cs"/>
          <w:sz w:val="24"/>
          <w:szCs w:val="24"/>
          <w:rtl/>
        </w:rPr>
        <w:t xml:space="preserve">מרכזיותו של היסוד המוסרי במקורות היהדות. </w:t>
      </w:r>
      <w:r w:rsidR="00356E63">
        <w:rPr>
          <w:rFonts w:cs="David" w:hint="cs"/>
          <w:sz w:val="24"/>
          <w:szCs w:val="24"/>
          <w:rtl/>
        </w:rPr>
        <w:t xml:space="preserve">האם המפנה במדעי היהדות אל עבר המיתוס ביהדות משקף את ירידת מרכזיותה של האתיקה בתרבות המערב ובעקבותיה ירידת מרכזיותו של רעיון המונותאיזם המוסרי במחשבת היהדות או שמא הוא </w:t>
      </w:r>
      <w:r w:rsidR="00920C75">
        <w:rPr>
          <w:rFonts w:cs="David" w:hint="cs"/>
          <w:sz w:val="24"/>
          <w:szCs w:val="24"/>
          <w:rtl/>
        </w:rPr>
        <w:t xml:space="preserve">דווקא </w:t>
      </w:r>
      <w:r w:rsidR="00356E63">
        <w:rPr>
          <w:rFonts w:cs="David" w:hint="cs"/>
          <w:sz w:val="24"/>
          <w:szCs w:val="24"/>
          <w:rtl/>
        </w:rPr>
        <w:t xml:space="preserve">משקף את עליית </w:t>
      </w:r>
      <w:r w:rsidR="000C756C">
        <w:rPr>
          <w:rFonts w:cs="David" w:hint="cs"/>
          <w:sz w:val="24"/>
          <w:szCs w:val="24"/>
          <w:rtl/>
        </w:rPr>
        <w:t xml:space="preserve">חשיבותו של </w:t>
      </w:r>
      <w:r w:rsidR="00356E63">
        <w:rPr>
          <w:rFonts w:cs="David" w:hint="cs"/>
          <w:sz w:val="24"/>
          <w:szCs w:val="24"/>
          <w:rtl/>
        </w:rPr>
        <w:t xml:space="preserve">המיתוס הלאומי </w:t>
      </w:r>
      <w:r w:rsidR="000C756C">
        <w:rPr>
          <w:rFonts w:cs="David" w:hint="cs"/>
          <w:sz w:val="24"/>
          <w:szCs w:val="24"/>
          <w:rtl/>
        </w:rPr>
        <w:t xml:space="preserve">שתרם לירידת מרכזיותה של האתיקה </w:t>
      </w:r>
      <w:r w:rsidR="00BB3967">
        <w:rPr>
          <w:rFonts w:cs="David" w:hint="cs"/>
          <w:sz w:val="24"/>
          <w:szCs w:val="24"/>
          <w:rtl/>
        </w:rPr>
        <w:t>בתרבות המערב בכלל.</w:t>
      </w:r>
    </w:p>
    <w:p w14:paraId="05B2C07B" w14:textId="41AEF758" w:rsidR="00366DE5" w:rsidRPr="00DF7C86" w:rsidRDefault="00B55AAF" w:rsidP="00BB3967">
      <w:pPr>
        <w:spacing w:line="360" w:lineRule="auto"/>
        <w:rPr>
          <w:rFonts w:cs="David"/>
          <w:sz w:val="24"/>
          <w:szCs w:val="24"/>
          <w:rtl/>
        </w:rPr>
      </w:pPr>
      <w:r w:rsidRPr="00DF7C86">
        <w:rPr>
          <w:rFonts w:cs="David" w:hint="eastAsia"/>
          <w:b/>
          <w:bCs/>
          <w:sz w:val="24"/>
          <w:szCs w:val="24"/>
          <w:rtl/>
        </w:rPr>
        <w:t>ג</w:t>
      </w:r>
      <w:r w:rsidRPr="00DF7C86">
        <w:rPr>
          <w:rFonts w:cs="David"/>
          <w:b/>
          <w:bCs/>
          <w:sz w:val="24"/>
          <w:szCs w:val="24"/>
          <w:rtl/>
        </w:rPr>
        <w:t xml:space="preserve">. </w:t>
      </w:r>
      <w:r w:rsidR="00366DE5" w:rsidRPr="00DF7C86">
        <w:rPr>
          <w:rFonts w:cs="David" w:hint="eastAsia"/>
          <w:b/>
          <w:bCs/>
          <w:sz w:val="24"/>
          <w:szCs w:val="24"/>
          <w:rtl/>
        </w:rPr>
        <w:t>התגברות</w:t>
      </w:r>
      <w:r w:rsidR="00366DE5" w:rsidRPr="00DF7C86">
        <w:rPr>
          <w:rFonts w:cs="David"/>
          <w:b/>
          <w:bCs/>
          <w:sz w:val="24"/>
          <w:szCs w:val="24"/>
          <w:rtl/>
        </w:rPr>
        <w:t xml:space="preserve"> </w:t>
      </w:r>
      <w:r w:rsidR="00366DE5" w:rsidRPr="00DF7C86">
        <w:rPr>
          <w:rFonts w:cs="David" w:hint="eastAsia"/>
          <w:b/>
          <w:bCs/>
          <w:sz w:val="24"/>
          <w:szCs w:val="24"/>
          <w:rtl/>
        </w:rPr>
        <w:t>היסוד</w:t>
      </w:r>
      <w:r w:rsidR="00366DE5" w:rsidRPr="00DF7C86">
        <w:rPr>
          <w:rFonts w:cs="David"/>
          <w:b/>
          <w:bCs/>
          <w:sz w:val="24"/>
          <w:szCs w:val="24"/>
          <w:rtl/>
        </w:rPr>
        <w:t xml:space="preserve"> </w:t>
      </w:r>
      <w:r w:rsidR="00366DE5" w:rsidRPr="00DF7C86">
        <w:rPr>
          <w:rFonts w:cs="David" w:hint="eastAsia"/>
          <w:b/>
          <w:bCs/>
          <w:sz w:val="24"/>
          <w:szCs w:val="24"/>
          <w:rtl/>
        </w:rPr>
        <w:t>ההלכתי</w:t>
      </w:r>
      <w:r w:rsidR="00366DE5" w:rsidRPr="00DF7C86">
        <w:rPr>
          <w:rFonts w:cs="David"/>
          <w:b/>
          <w:bCs/>
          <w:sz w:val="24"/>
          <w:szCs w:val="24"/>
          <w:rtl/>
        </w:rPr>
        <w:t xml:space="preserve"> </w:t>
      </w:r>
      <w:r w:rsidR="00366DE5" w:rsidRPr="00DF7C86">
        <w:rPr>
          <w:rFonts w:cs="David" w:hint="eastAsia"/>
          <w:b/>
          <w:bCs/>
          <w:sz w:val="24"/>
          <w:szCs w:val="24"/>
          <w:rtl/>
        </w:rPr>
        <w:t>כמערער</w:t>
      </w:r>
      <w:r w:rsidR="00366DE5" w:rsidRPr="00DF7C86">
        <w:rPr>
          <w:rFonts w:cs="David"/>
          <w:b/>
          <w:bCs/>
          <w:sz w:val="24"/>
          <w:szCs w:val="24"/>
          <w:rtl/>
        </w:rPr>
        <w:t xml:space="preserve"> </w:t>
      </w:r>
      <w:r w:rsidR="00366DE5" w:rsidRPr="00DF7C86">
        <w:rPr>
          <w:rFonts w:cs="David" w:hint="eastAsia"/>
          <w:b/>
          <w:bCs/>
          <w:sz w:val="24"/>
          <w:szCs w:val="24"/>
          <w:rtl/>
        </w:rPr>
        <w:t>על</w:t>
      </w:r>
      <w:r w:rsidR="00366DE5" w:rsidRPr="00DF7C86">
        <w:rPr>
          <w:rFonts w:cs="David"/>
          <w:b/>
          <w:bCs/>
          <w:sz w:val="24"/>
          <w:szCs w:val="24"/>
          <w:rtl/>
        </w:rPr>
        <w:t xml:space="preserve"> </w:t>
      </w:r>
      <w:r w:rsidR="00366DE5" w:rsidRPr="00DF7C86">
        <w:rPr>
          <w:rFonts w:cs="David" w:hint="eastAsia"/>
          <w:b/>
          <w:bCs/>
          <w:sz w:val="24"/>
          <w:szCs w:val="24"/>
          <w:rtl/>
        </w:rPr>
        <w:t>הפן</w:t>
      </w:r>
      <w:r w:rsidR="00366DE5" w:rsidRPr="00DF7C86">
        <w:rPr>
          <w:rFonts w:cs="David"/>
          <w:b/>
          <w:bCs/>
          <w:sz w:val="24"/>
          <w:szCs w:val="24"/>
          <w:rtl/>
        </w:rPr>
        <w:t xml:space="preserve"> </w:t>
      </w:r>
      <w:r w:rsidR="00366DE5" w:rsidRPr="00DF7C86">
        <w:rPr>
          <w:rFonts w:cs="David" w:hint="eastAsia"/>
          <w:b/>
          <w:bCs/>
          <w:sz w:val="24"/>
          <w:szCs w:val="24"/>
          <w:rtl/>
        </w:rPr>
        <w:t>האוטונומי</w:t>
      </w:r>
      <w:r w:rsidR="00366DE5" w:rsidRPr="00DF7C86">
        <w:rPr>
          <w:rFonts w:cs="David"/>
          <w:b/>
          <w:bCs/>
          <w:sz w:val="24"/>
          <w:szCs w:val="24"/>
          <w:rtl/>
        </w:rPr>
        <w:t xml:space="preserve"> </w:t>
      </w:r>
      <w:r w:rsidR="00366DE5" w:rsidRPr="00DF7C86">
        <w:rPr>
          <w:rFonts w:cs="David" w:hint="eastAsia"/>
          <w:b/>
          <w:bCs/>
          <w:sz w:val="24"/>
          <w:szCs w:val="24"/>
          <w:rtl/>
        </w:rPr>
        <w:t>ביהדות</w:t>
      </w:r>
      <w:r w:rsidR="00366DE5" w:rsidRPr="00DF7C86">
        <w:rPr>
          <w:rFonts w:cs="David"/>
          <w:b/>
          <w:bCs/>
          <w:sz w:val="24"/>
          <w:szCs w:val="24"/>
          <w:rtl/>
        </w:rPr>
        <w:t xml:space="preserve"> (אורבך </w:t>
      </w:r>
      <w:r w:rsidR="00366DE5" w:rsidRPr="00DF7C86">
        <w:rPr>
          <w:rFonts w:cs="David" w:hint="eastAsia"/>
          <w:b/>
          <w:bCs/>
          <w:sz w:val="24"/>
          <w:szCs w:val="24"/>
          <w:rtl/>
        </w:rPr>
        <w:t>וליבוביץ</w:t>
      </w:r>
      <w:r w:rsidR="00366DE5" w:rsidRPr="00DF7C86">
        <w:rPr>
          <w:rFonts w:cs="David"/>
          <w:b/>
          <w:bCs/>
          <w:sz w:val="24"/>
          <w:szCs w:val="24"/>
          <w:rtl/>
        </w:rPr>
        <w:t>).</w:t>
      </w:r>
    </w:p>
    <w:p w14:paraId="358EE263" w14:textId="11621E95" w:rsidR="00EC3B2C" w:rsidRDefault="008D647E" w:rsidP="008E0961">
      <w:pPr>
        <w:spacing w:line="360" w:lineRule="auto"/>
        <w:rPr>
          <w:rFonts w:cs="David"/>
          <w:sz w:val="24"/>
          <w:szCs w:val="24"/>
          <w:rtl/>
        </w:rPr>
      </w:pPr>
      <w:r>
        <w:rPr>
          <w:rFonts w:cs="David" w:hint="cs"/>
          <w:sz w:val="24"/>
          <w:szCs w:val="24"/>
          <w:rtl/>
        </w:rPr>
        <w:t>הוגים יהודים במאה התשע עשרה מצאו דמיון בין עקרון ה</w:t>
      </w:r>
      <w:r w:rsidR="00C41CBC">
        <w:rPr>
          <w:rFonts w:cs="David" w:hint="cs"/>
          <w:sz w:val="24"/>
          <w:szCs w:val="24"/>
          <w:rtl/>
        </w:rPr>
        <w:t>"</w:t>
      </w:r>
      <w:r>
        <w:rPr>
          <w:rFonts w:cs="David" w:hint="cs"/>
          <w:sz w:val="24"/>
          <w:szCs w:val="24"/>
          <w:rtl/>
        </w:rPr>
        <w:t>לשמה</w:t>
      </w:r>
      <w:r w:rsidR="00C41CBC">
        <w:rPr>
          <w:rFonts w:cs="David" w:hint="cs"/>
          <w:sz w:val="24"/>
          <w:szCs w:val="24"/>
          <w:rtl/>
        </w:rPr>
        <w:t>"</w:t>
      </w:r>
      <w:r>
        <w:rPr>
          <w:rFonts w:cs="David" w:hint="cs"/>
          <w:sz w:val="24"/>
          <w:szCs w:val="24"/>
          <w:rtl/>
        </w:rPr>
        <w:t xml:space="preserve"> היהודי למוסר </w:t>
      </w:r>
      <w:r w:rsidR="0047091D">
        <w:rPr>
          <w:rFonts w:cs="David" w:hint="cs"/>
          <w:sz w:val="24"/>
          <w:szCs w:val="24"/>
          <w:rtl/>
        </w:rPr>
        <w:t xml:space="preserve">החובה הקאנטיני. במאה העשרים </w:t>
      </w:r>
      <w:r w:rsidR="00356E63">
        <w:rPr>
          <w:rFonts w:cs="David" w:hint="cs"/>
          <w:sz w:val="24"/>
          <w:szCs w:val="24"/>
          <w:rtl/>
        </w:rPr>
        <w:t>נחשף קרע ברור בין יסוד החובה לבין האוטונומיות</w:t>
      </w:r>
      <w:r w:rsidR="008E0961">
        <w:rPr>
          <w:rFonts w:cs="David" w:hint="cs"/>
          <w:sz w:val="24"/>
          <w:szCs w:val="24"/>
          <w:rtl/>
        </w:rPr>
        <w:t xml:space="preserve"> המוסרית של התבונה שעמדה בבסיס האתיקה של קאנט בשונה מעקרון התועלתנות של מיל. במאה העשרים הצגת </w:t>
      </w:r>
      <w:r w:rsidR="0047091D">
        <w:rPr>
          <w:rFonts w:cs="David" w:hint="cs"/>
          <w:sz w:val="24"/>
          <w:szCs w:val="24"/>
          <w:rtl/>
        </w:rPr>
        <w:t>היהדות כדת הטרונומית המשתקפת בצווי ההלכה הפכה על ידי הוגים וחוקרים רבניים ל</w:t>
      </w:r>
      <w:r w:rsidR="008E0961">
        <w:rPr>
          <w:rFonts w:cs="David" w:hint="cs"/>
          <w:sz w:val="24"/>
          <w:szCs w:val="24"/>
          <w:rtl/>
        </w:rPr>
        <w:t xml:space="preserve">יתרונה של ההלכה היהודית </w:t>
      </w:r>
      <w:r w:rsidR="0047091D">
        <w:rPr>
          <w:rFonts w:cs="David" w:hint="cs"/>
          <w:sz w:val="24"/>
          <w:szCs w:val="24"/>
          <w:rtl/>
        </w:rPr>
        <w:t>על פני האוטונומ</w:t>
      </w:r>
      <w:r w:rsidR="008559B3">
        <w:rPr>
          <w:rFonts w:cs="David" w:hint="cs"/>
          <w:sz w:val="24"/>
          <w:szCs w:val="24"/>
          <w:rtl/>
        </w:rPr>
        <w:t>יות הקאנטינית. נטייה מובהקת זו באה לידי ביטוי הן</w:t>
      </w:r>
      <w:r w:rsidR="0047091D">
        <w:rPr>
          <w:rFonts w:cs="David" w:hint="cs"/>
          <w:sz w:val="24"/>
          <w:szCs w:val="24"/>
          <w:rtl/>
        </w:rPr>
        <w:t xml:space="preserve"> בעבודות של חוקרים כא.א. אורבך (חזל אמ</w:t>
      </w:r>
      <w:r w:rsidR="003303FF">
        <w:rPr>
          <w:rFonts w:cs="David" w:hint="cs"/>
          <w:sz w:val="24"/>
          <w:szCs w:val="24"/>
          <w:rtl/>
        </w:rPr>
        <w:t xml:space="preserve">ונות ודעות), </w:t>
      </w:r>
      <w:r w:rsidR="008559B3">
        <w:rPr>
          <w:rFonts w:cs="David" w:hint="cs"/>
          <w:sz w:val="24"/>
          <w:szCs w:val="24"/>
          <w:rtl/>
        </w:rPr>
        <w:t xml:space="preserve">הן בהגותו של ישעיהו ליבוביץ' והן בפסקי הלכה של רבנים בישראל ובארה"ב. </w:t>
      </w:r>
      <w:r w:rsidR="00356E63">
        <w:rPr>
          <w:rFonts w:cs="David" w:hint="cs"/>
          <w:sz w:val="24"/>
          <w:szCs w:val="24"/>
          <w:rtl/>
        </w:rPr>
        <w:t xml:space="preserve">מגמה זו </w:t>
      </w:r>
      <w:r w:rsidR="008559B3">
        <w:rPr>
          <w:rFonts w:cs="David" w:hint="cs"/>
          <w:sz w:val="24"/>
          <w:szCs w:val="24"/>
          <w:rtl/>
        </w:rPr>
        <w:t xml:space="preserve"> </w:t>
      </w:r>
      <w:r w:rsidR="008E0961">
        <w:rPr>
          <w:rFonts w:cs="David" w:hint="cs"/>
          <w:sz w:val="24"/>
          <w:szCs w:val="24"/>
          <w:rtl/>
        </w:rPr>
        <w:t xml:space="preserve">הושפעה בין היתר </w:t>
      </w:r>
      <w:r w:rsidR="00725983">
        <w:rPr>
          <w:rFonts w:cs="David" w:hint="cs"/>
          <w:sz w:val="24"/>
          <w:szCs w:val="24"/>
          <w:rtl/>
        </w:rPr>
        <w:t>(כגון</w:t>
      </w:r>
      <w:r w:rsidR="008E0961">
        <w:rPr>
          <w:rFonts w:cs="David" w:hint="cs"/>
          <w:sz w:val="24"/>
          <w:szCs w:val="24"/>
          <w:rtl/>
        </w:rPr>
        <w:t xml:space="preserve"> במקרה של ליבוביץ'</w:t>
      </w:r>
      <w:r w:rsidR="00725983">
        <w:rPr>
          <w:rFonts w:cs="David" w:hint="cs"/>
          <w:sz w:val="24"/>
          <w:szCs w:val="24"/>
          <w:rtl/>
        </w:rPr>
        <w:t>)</w:t>
      </w:r>
      <w:r w:rsidR="008E0961">
        <w:rPr>
          <w:rFonts w:cs="David" w:hint="cs"/>
          <w:sz w:val="24"/>
          <w:szCs w:val="24"/>
          <w:rtl/>
        </w:rPr>
        <w:t xml:space="preserve"> גם מפילוסופית הדת של קירקגור שהעמידה את הדת מעל המוסר. גישה זו </w:t>
      </w:r>
      <w:r w:rsidR="003303FF">
        <w:rPr>
          <w:rFonts w:cs="David" w:hint="cs"/>
          <w:sz w:val="24"/>
          <w:szCs w:val="24"/>
          <w:rtl/>
        </w:rPr>
        <w:t>משקפת את התחזקו</w:t>
      </w:r>
      <w:r w:rsidR="0047091D">
        <w:rPr>
          <w:rFonts w:cs="David" w:hint="cs"/>
          <w:sz w:val="24"/>
          <w:szCs w:val="24"/>
          <w:rtl/>
        </w:rPr>
        <w:t xml:space="preserve">ת </w:t>
      </w:r>
      <w:r w:rsidR="003303FF">
        <w:rPr>
          <w:rFonts w:cs="David" w:hint="cs"/>
          <w:sz w:val="24"/>
          <w:szCs w:val="24"/>
          <w:rtl/>
        </w:rPr>
        <w:t>ה</w:t>
      </w:r>
      <w:r w:rsidR="00356E63">
        <w:rPr>
          <w:rFonts w:cs="David" w:hint="cs"/>
          <w:sz w:val="24"/>
          <w:szCs w:val="24"/>
          <w:rtl/>
        </w:rPr>
        <w:t>נטיה</w:t>
      </w:r>
      <w:r w:rsidR="00B55AAF">
        <w:rPr>
          <w:rFonts w:cs="David" w:hint="cs"/>
          <w:sz w:val="24"/>
          <w:szCs w:val="24"/>
          <w:rtl/>
        </w:rPr>
        <w:t xml:space="preserve"> הכללית </w:t>
      </w:r>
      <w:r w:rsidR="003303FF">
        <w:rPr>
          <w:rFonts w:cs="David" w:hint="cs"/>
          <w:sz w:val="24"/>
          <w:szCs w:val="24"/>
          <w:rtl/>
        </w:rPr>
        <w:t xml:space="preserve">בקרב יהודים אורתודוכסים להעדיף את </w:t>
      </w:r>
      <w:r w:rsidR="00356E63">
        <w:rPr>
          <w:rFonts w:cs="David" w:hint="cs"/>
          <w:sz w:val="24"/>
          <w:szCs w:val="24"/>
          <w:rtl/>
        </w:rPr>
        <w:t xml:space="preserve">תפיסת </w:t>
      </w:r>
      <w:r w:rsidR="0047091D">
        <w:rPr>
          <w:rFonts w:cs="David" w:hint="cs"/>
          <w:sz w:val="24"/>
          <w:szCs w:val="24"/>
          <w:rtl/>
        </w:rPr>
        <w:t>היס</w:t>
      </w:r>
      <w:r w:rsidR="008559B3">
        <w:rPr>
          <w:rFonts w:cs="David" w:hint="cs"/>
          <w:sz w:val="24"/>
          <w:szCs w:val="24"/>
          <w:rtl/>
        </w:rPr>
        <w:t>וד ההלכתי כבלתי תלוי</w:t>
      </w:r>
      <w:r w:rsidR="00725983">
        <w:rPr>
          <w:rFonts w:cs="David" w:hint="cs"/>
          <w:sz w:val="24"/>
          <w:szCs w:val="24"/>
          <w:rtl/>
        </w:rPr>
        <w:t>ה</w:t>
      </w:r>
      <w:r w:rsidR="008559B3">
        <w:rPr>
          <w:rFonts w:cs="David" w:hint="cs"/>
          <w:sz w:val="24"/>
          <w:szCs w:val="24"/>
          <w:rtl/>
        </w:rPr>
        <w:t xml:space="preserve"> ב</w:t>
      </w:r>
      <w:r w:rsidR="0047091D">
        <w:rPr>
          <w:rFonts w:cs="David" w:hint="cs"/>
          <w:sz w:val="24"/>
          <w:szCs w:val="24"/>
          <w:rtl/>
        </w:rPr>
        <w:t xml:space="preserve">צו המוסרי האוטונומי. שגיא </w:t>
      </w:r>
      <w:r w:rsidR="00B55AAF">
        <w:rPr>
          <w:rFonts w:cs="David" w:hint="cs"/>
          <w:sz w:val="24"/>
          <w:szCs w:val="24"/>
          <w:rtl/>
        </w:rPr>
        <w:t>ש</w:t>
      </w:r>
      <w:r w:rsidR="0047091D">
        <w:rPr>
          <w:rFonts w:cs="David" w:hint="cs"/>
          <w:sz w:val="24"/>
          <w:szCs w:val="24"/>
          <w:rtl/>
        </w:rPr>
        <w:t xml:space="preserve">עסק בהרחבה בסוגיה זו בספרו דת ומוסר </w:t>
      </w:r>
      <w:r w:rsidR="003303FF">
        <w:rPr>
          <w:rFonts w:cs="David" w:hint="cs"/>
          <w:sz w:val="24"/>
          <w:szCs w:val="24"/>
          <w:rtl/>
        </w:rPr>
        <w:t xml:space="preserve">הראה ששתי המגמות קיימות בהלכה </w:t>
      </w:r>
      <w:r w:rsidR="000D3833">
        <w:rPr>
          <w:rFonts w:cs="David" w:hint="cs"/>
          <w:sz w:val="24"/>
          <w:szCs w:val="24"/>
          <w:rtl/>
        </w:rPr>
        <w:t xml:space="preserve">ובפסיקה במקביל, זו הרואה במוסריות צו האל וזו הרואה את צו האל כבלתי תלוי תלות חזקה במוסריות. </w:t>
      </w:r>
      <w:r w:rsidR="00725983">
        <w:rPr>
          <w:rFonts w:cs="David" w:hint="cs"/>
          <w:sz w:val="24"/>
          <w:szCs w:val="24"/>
          <w:rtl/>
        </w:rPr>
        <w:t>מ</w:t>
      </w:r>
      <w:r w:rsidR="000D3833">
        <w:rPr>
          <w:rFonts w:cs="David" w:hint="cs"/>
          <w:sz w:val="24"/>
          <w:szCs w:val="24"/>
          <w:rtl/>
        </w:rPr>
        <w:t>מחקר הפסיקה הרבנית במדינת ישראל עולה שבעשורים האחרונים יש עלייה משמעותית בפסיקות המשקפות את התפיסה השניה המניחה ח</w:t>
      </w:r>
      <w:r w:rsidR="003F2111">
        <w:rPr>
          <w:rFonts w:cs="David" w:hint="cs"/>
          <w:sz w:val="24"/>
          <w:szCs w:val="24"/>
          <w:rtl/>
        </w:rPr>
        <w:t>וסר תלות בין צו האל לצווי המוסר,</w:t>
      </w:r>
      <w:r w:rsidR="000D3833">
        <w:rPr>
          <w:rFonts w:cs="David" w:hint="cs"/>
          <w:sz w:val="24"/>
          <w:szCs w:val="24"/>
          <w:rtl/>
        </w:rPr>
        <w:t xml:space="preserve"> (עירית עופר)</w:t>
      </w:r>
      <w:r w:rsidR="003F2111">
        <w:rPr>
          <w:rFonts w:cs="David" w:hint="cs"/>
          <w:sz w:val="24"/>
          <w:szCs w:val="24"/>
          <w:rtl/>
        </w:rPr>
        <w:t>.</w:t>
      </w:r>
      <w:r w:rsidR="000D3833">
        <w:rPr>
          <w:rFonts w:cs="David" w:hint="cs"/>
          <w:sz w:val="24"/>
          <w:szCs w:val="24"/>
          <w:rtl/>
        </w:rPr>
        <w:t xml:space="preserve"> </w:t>
      </w:r>
      <w:r w:rsidR="003F2111">
        <w:rPr>
          <w:rFonts w:cs="David" w:hint="cs"/>
          <w:sz w:val="24"/>
          <w:szCs w:val="24"/>
          <w:rtl/>
        </w:rPr>
        <w:t xml:space="preserve">כיצד ניתן להסביר את השתלטות </w:t>
      </w:r>
      <w:r w:rsidR="000D3833">
        <w:rPr>
          <w:rFonts w:cs="David" w:hint="cs"/>
          <w:sz w:val="24"/>
          <w:szCs w:val="24"/>
          <w:rtl/>
        </w:rPr>
        <w:t>הדגם הכופה על מחשבת היהדות</w:t>
      </w:r>
      <w:r w:rsidR="003F2111">
        <w:rPr>
          <w:rFonts w:cs="David" w:hint="cs"/>
          <w:sz w:val="24"/>
          <w:szCs w:val="24"/>
          <w:rtl/>
        </w:rPr>
        <w:t xml:space="preserve"> קונפליקט</w:t>
      </w:r>
      <w:r w:rsidR="00366DE5">
        <w:rPr>
          <w:rFonts w:cs="David" w:hint="cs"/>
          <w:sz w:val="24"/>
          <w:szCs w:val="24"/>
          <w:rtl/>
        </w:rPr>
        <w:t xml:space="preserve"> בין מוסר אוטונומי למוסר הטרו</w:t>
      </w:r>
      <w:r w:rsidR="003F2111">
        <w:rPr>
          <w:rFonts w:cs="David" w:hint="cs"/>
          <w:sz w:val="24"/>
          <w:szCs w:val="24"/>
          <w:rtl/>
        </w:rPr>
        <w:t>נומי,</w:t>
      </w:r>
      <w:r w:rsidR="00366DE5">
        <w:rPr>
          <w:rFonts w:cs="David" w:hint="cs"/>
          <w:sz w:val="24"/>
          <w:szCs w:val="24"/>
          <w:rtl/>
        </w:rPr>
        <w:t xml:space="preserve"> (ראה עבו</w:t>
      </w:r>
      <w:r w:rsidR="003F2111">
        <w:rPr>
          <w:rFonts w:cs="David" w:hint="cs"/>
          <w:sz w:val="24"/>
          <w:szCs w:val="24"/>
          <w:rtl/>
        </w:rPr>
        <w:t>דתה של סיון פרץ על בובר וקאנט) ובאיזו מידה השתלטות זו כשלעצמה תורמת להחלשות תפיסת היהדות כמוסריות</w:t>
      </w:r>
      <w:r w:rsidR="00B55AAF">
        <w:rPr>
          <w:rFonts w:cs="David" w:hint="cs"/>
          <w:sz w:val="24"/>
          <w:szCs w:val="24"/>
          <w:rtl/>
        </w:rPr>
        <w:t>?</w:t>
      </w:r>
      <w:r w:rsidR="008E0961">
        <w:rPr>
          <w:rFonts w:cs="David" w:hint="cs"/>
          <w:sz w:val="24"/>
          <w:szCs w:val="24"/>
          <w:rtl/>
        </w:rPr>
        <w:t xml:space="preserve"> באיזו מידה ניתן להצביע על קשר בין המגמה האורתודוכסית ההטרונומית בפסיקה לבין המהלכים האינטלקטואליים של הוגים אורתודוכסיים מליבוביץ' ועד הרב סולובייצ'יק במאמרו איש ההלכה? האם מדובר בתגובה אופיינית למבוכת המודרנה והתרופפות החיים ההלכתיים, </w:t>
      </w:r>
      <w:r w:rsidR="008D0EE7">
        <w:rPr>
          <w:rFonts w:cs="David" w:hint="cs"/>
          <w:sz w:val="24"/>
          <w:szCs w:val="24"/>
          <w:rtl/>
        </w:rPr>
        <w:t xml:space="preserve">או </w:t>
      </w:r>
      <w:r w:rsidR="008E0961">
        <w:rPr>
          <w:rFonts w:cs="David" w:hint="cs"/>
          <w:sz w:val="24"/>
          <w:szCs w:val="24"/>
          <w:rtl/>
        </w:rPr>
        <w:t>שמא יש כאן ביטוי למגמות רעיוניות שהטרימו תהליכים של מנוס מחופש? מהם הקשרים האפשריים בין שקיעתה של תפיסת היהדות כמוסריות בחוגים דתיים לבין התגברות היסוד ההלכתי ההטרונומי?</w:t>
      </w:r>
    </w:p>
    <w:p w14:paraId="538956DD" w14:textId="77777777" w:rsidR="00B55AAF" w:rsidRDefault="008E0961" w:rsidP="00290192">
      <w:pPr>
        <w:spacing w:line="360" w:lineRule="auto"/>
        <w:rPr>
          <w:rFonts w:cs="David"/>
          <w:b/>
          <w:bCs/>
          <w:sz w:val="24"/>
          <w:szCs w:val="24"/>
          <w:rtl/>
        </w:rPr>
      </w:pPr>
      <w:r>
        <w:rPr>
          <w:rFonts w:cs="David" w:hint="cs"/>
          <w:b/>
          <w:bCs/>
          <w:sz w:val="24"/>
          <w:szCs w:val="24"/>
          <w:rtl/>
        </w:rPr>
        <w:t xml:space="preserve">חלק שלישי </w:t>
      </w:r>
    </w:p>
    <w:p w14:paraId="6CF344FE" w14:textId="5291E83F" w:rsidR="00290192" w:rsidRPr="00DF7C86" w:rsidRDefault="002A7B49" w:rsidP="000C756C">
      <w:pPr>
        <w:spacing w:line="360" w:lineRule="auto"/>
        <w:rPr>
          <w:rFonts w:cs="David"/>
          <w:sz w:val="24"/>
          <w:szCs w:val="24"/>
          <w:rtl/>
        </w:rPr>
      </w:pPr>
      <w:r w:rsidRPr="00DF7C86">
        <w:rPr>
          <w:rFonts w:cs="David" w:hint="eastAsia"/>
          <w:sz w:val="24"/>
          <w:szCs w:val="24"/>
          <w:rtl/>
        </w:rPr>
        <w:t>כיוון</w:t>
      </w:r>
      <w:r w:rsidRPr="00DF7C86">
        <w:rPr>
          <w:rFonts w:cs="David"/>
          <w:sz w:val="24"/>
          <w:szCs w:val="24"/>
          <w:rtl/>
        </w:rPr>
        <w:t xml:space="preserve"> שהנחת המחקר הנוכחי היא שלמרות השפעת הלכי הרוח התקופתיים יש לטענת היהדות כמוסריות תשתית במקורות ההיסטוריים של היהדות, </w:t>
      </w:r>
      <w:r w:rsidRPr="00DF7C86">
        <w:rPr>
          <w:rFonts w:cs="David" w:hint="eastAsia"/>
          <w:sz w:val="24"/>
          <w:szCs w:val="24"/>
          <w:rtl/>
        </w:rPr>
        <w:t>חלק</w:t>
      </w:r>
      <w:r w:rsidRPr="00DF7C86">
        <w:rPr>
          <w:rFonts w:cs="David"/>
          <w:sz w:val="24"/>
          <w:szCs w:val="24"/>
          <w:rtl/>
        </w:rPr>
        <w:t xml:space="preserve"> </w:t>
      </w:r>
      <w:r w:rsidRPr="00DF7C86">
        <w:rPr>
          <w:rFonts w:cs="David" w:hint="eastAsia"/>
          <w:sz w:val="24"/>
          <w:szCs w:val="24"/>
          <w:rtl/>
        </w:rPr>
        <w:t>זה</w:t>
      </w:r>
      <w:r w:rsidRPr="00DF7C86">
        <w:rPr>
          <w:rFonts w:cs="David"/>
          <w:sz w:val="24"/>
          <w:szCs w:val="24"/>
          <w:rtl/>
        </w:rPr>
        <w:t xml:space="preserve"> </w:t>
      </w:r>
      <w:r w:rsidRPr="00DF7C86">
        <w:rPr>
          <w:rFonts w:cs="David" w:hint="eastAsia"/>
          <w:sz w:val="24"/>
          <w:szCs w:val="24"/>
          <w:rtl/>
        </w:rPr>
        <w:t>יפתח</w:t>
      </w:r>
      <w:r w:rsidRPr="00DF7C86">
        <w:rPr>
          <w:rFonts w:cs="David"/>
          <w:sz w:val="24"/>
          <w:szCs w:val="24"/>
          <w:rtl/>
        </w:rPr>
        <w:t xml:space="preserve"> </w:t>
      </w:r>
      <w:r w:rsidRPr="00DF7C86">
        <w:rPr>
          <w:rFonts w:cs="David" w:hint="eastAsia"/>
          <w:sz w:val="24"/>
          <w:szCs w:val="24"/>
          <w:rtl/>
        </w:rPr>
        <w:t>בבירור</w:t>
      </w:r>
      <w:r w:rsidRPr="00DF7C86">
        <w:rPr>
          <w:rFonts w:cs="David"/>
          <w:sz w:val="24"/>
          <w:szCs w:val="24"/>
          <w:rtl/>
        </w:rPr>
        <w:t xml:space="preserve"> </w:t>
      </w:r>
      <w:r w:rsidRPr="00DF7C86">
        <w:rPr>
          <w:rFonts w:cs="David" w:hint="eastAsia"/>
          <w:sz w:val="24"/>
          <w:szCs w:val="24"/>
          <w:rtl/>
        </w:rPr>
        <w:t>עקרוני</w:t>
      </w:r>
      <w:r w:rsidRPr="00DF7C86">
        <w:rPr>
          <w:rFonts w:cs="David"/>
          <w:sz w:val="24"/>
          <w:szCs w:val="24"/>
          <w:rtl/>
        </w:rPr>
        <w:t xml:space="preserve"> </w:t>
      </w:r>
      <w:r w:rsidRPr="00DF7C86">
        <w:rPr>
          <w:rFonts w:cs="David" w:hint="eastAsia"/>
          <w:sz w:val="24"/>
          <w:szCs w:val="24"/>
          <w:rtl/>
        </w:rPr>
        <w:t>של</w:t>
      </w:r>
      <w:r w:rsidRPr="00DF7C86">
        <w:rPr>
          <w:rFonts w:cs="David"/>
          <w:sz w:val="24"/>
          <w:szCs w:val="24"/>
          <w:rtl/>
        </w:rPr>
        <w:t xml:space="preserve"> </w:t>
      </w:r>
      <w:r w:rsidRPr="00DF7C86">
        <w:rPr>
          <w:rFonts w:cs="David" w:hint="eastAsia"/>
          <w:sz w:val="24"/>
          <w:szCs w:val="24"/>
          <w:rtl/>
        </w:rPr>
        <w:t>סוגיית</w:t>
      </w:r>
      <w:r w:rsidRPr="00DF7C86">
        <w:rPr>
          <w:rFonts w:cs="David"/>
          <w:sz w:val="24"/>
          <w:szCs w:val="24"/>
          <w:rtl/>
        </w:rPr>
        <w:t xml:space="preserve"> </w:t>
      </w:r>
      <w:r w:rsidRPr="00DF7C86">
        <w:rPr>
          <w:rFonts w:cs="David" w:hint="eastAsia"/>
          <w:sz w:val="24"/>
          <w:szCs w:val="24"/>
          <w:rtl/>
        </w:rPr>
        <w:t>היחס</w:t>
      </w:r>
      <w:r w:rsidRPr="00DF7C86">
        <w:rPr>
          <w:rFonts w:cs="David"/>
          <w:sz w:val="24"/>
          <w:szCs w:val="24"/>
          <w:rtl/>
        </w:rPr>
        <w:t xml:space="preserve"> </w:t>
      </w:r>
      <w:r w:rsidRPr="00DF7C86">
        <w:rPr>
          <w:rFonts w:cs="David" w:hint="eastAsia"/>
          <w:sz w:val="24"/>
          <w:szCs w:val="24"/>
          <w:rtl/>
        </w:rPr>
        <w:t>בין</w:t>
      </w:r>
      <w:r w:rsidRPr="00DF7C86">
        <w:rPr>
          <w:rFonts w:cs="David"/>
          <w:sz w:val="24"/>
          <w:szCs w:val="24"/>
          <w:rtl/>
        </w:rPr>
        <w:t xml:space="preserve"> </w:t>
      </w:r>
      <w:r w:rsidRPr="00DF7C86">
        <w:rPr>
          <w:rFonts w:cs="David" w:hint="eastAsia"/>
          <w:sz w:val="24"/>
          <w:szCs w:val="24"/>
          <w:rtl/>
        </w:rPr>
        <w:t>דת</w:t>
      </w:r>
      <w:r w:rsidRPr="00DF7C86">
        <w:rPr>
          <w:rFonts w:cs="David"/>
          <w:sz w:val="24"/>
          <w:szCs w:val="24"/>
          <w:rtl/>
        </w:rPr>
        <w:t xml:space="preserve"> </w:t>
      </w:r>
      <w:r w:rsidRPr="00DF7C86">
        <w:rPr>
          <w:rFonts w:cs="David" w:hint="eastAsia"/>
          <w:sz w:val="24"/>
          <w:szCs w:val="24"/>
          <w:rtl/>
        </w:rPr>
        <w:t>ומוסר</w:t>
      </w:r>
      <w:r w:rsidRPr="00DF7C86">
        <w:rPr>
          <w:rFonts w:cs="David"/>
          <w:sz w:val="24"/>
          <w:szCs w:val="24"/>
          <w:rtl/>
        </w:rPr>
        <w:t xml:space="preserve"> </w:t>
      </w:r>
      <w:r w:rsidRPr="00DF7C86">
        <w:rPr>
          <w:rFonts w:cs="David" w:hint="eastAsia"/>
          <w:sz w:val="24"/>
          <w:szCs w:val="24"/>
          <w:rtl/>
        </w:rPr>
        <w:t>בספרות</w:t>
      </w:r>
      <w:r w:rsidRPr="00DF7C86">
        <w:rPr>
          <w:rFonts w:cs="David"/>
          <w:sz w:val="24"/>
          <w:szCs w:val="24"/>
          <w:rtl/>
        </w:rPr>
        <w:t xml:space="preserve"> </w:t>
      </w:r>
      <w:r w:rsidRPr="00DF7C86">
        <w:rPr>
          <w:rFonts w:cs="David" w:hint="eastAsia"/>
          <w:sz w:val="24"/>
          <w:szCs w:val="24"/>
          <w:rtl/>
        </w:rPr>
        <w:t>הפילוסופית</w:t>
      </w:r>
      <w:r w:rsidRPr="00DF7C86">
        <w:rPr>
          <w:rFonts w:cs="David"/>
          <w:sz w:val="24"/>
          <w:szCs w:val="24"/>
          <w:rtl/>
        </w:rPr>
        <w:t xml:space="preserve"> </w:t>
      </w:r>
      <w:r w:rsidRPr="00DF7C86">
        <w:rPr>
          <w:rFonts w:cs="David" w:hint="eastAsia"/>
          <w:sz w:val="24"/>
          <w:szCs w:val="24"/>
          <w:rtl/>
        </w:rPr>
        <w:t>ובמדעי</w:t>
      </w:r>
      <w:r w:rsidRPr="00DF7C86">
        <w:rPr>
          <w:rFonts w:cs="David"/>
          <w:sz w:val="24"/>
          <w:szCs w:val="24"/>
          <w:rtl/>
        </w:rPr>
        <w:t xml:space="preserve"> </w:t>
      </w:r>
      <w:r w:rsidRPr="00DF7C86">
        <w:rPr>
          <w:rFonts w:cs="David" w:hint="eastAsia"/>
          <w:sz w:val="24"/>
          <w:szCs w:val="24"/>
          <w:rtl/>
        </w:rPr>
        <w:t>הדתות</w:t>
      </w:r>
      <w:r w:rsidRPr="00DF7C86">
        <w:rPr>
          <w:rFonts w:cs="David"/>
          <w:sz w:val="24"/>
          <w:szCs w:val="24"/>
          <w:rtl/>
        </w:rPr>
        <w:t xml:space="preserve">. </w:t>
      </w:r>
      <w:r w:rsidRPr="00DF7C86">
        <w:rPr>
          <w:rFonts w:cs="David" w:hint="eastAsia"/>
          <w:sz w:val="24"/>
          <w:szCs w:val="24"/>
          <w:rtl/>
        </w:rPr>
        <w:t>שאלה</w:t>
      </w:r>
      <w:r w:rsidRPr="00DF7C86">
        <w:rPr>
          <w:rFonts w:cs="David"/>
          <w:sz w:val="24"/>
          <w:szCs w:val="24"/>
          <w:rtl/>
        </w:rPr>
        <w:t xml:space="preserve"> </w:t>
      </w:r>
      <w:r w:rsidRPr="00DF7C86">
        <w:rPr>
          <w:rFonts w:cs="David" w:hint="eastAsia"/>
          <w:sz w:val="24"/>
          <w:szCs w:val="24"/>
          <w:rtl/>
        </w:rPr>
        <w:t>זו</w:t>
      </w:r>
      <w:r w:rsidRPr="00DF7C86">
        <w:rPr>
          <w:rFonts w:cs="David"/>
          <w:sz w:val="24"/>
          <w:szCs w:val="24"/>
          <w:rtl/>
        </w:rPr>
        <w:t xml:space="preserve"> </w:t>
      </w:r>
      <w:r w:rsidRPr="00DF7C86">
        <w:rPr>
          <w:rFonts w:cs="David" w:hint="eastAsia"/>
          <w:sz w:val="24"/>
          <w:szCs w:val="24"/>
          <w:rtl/>
        </w:rPr>
        <w:t>תיבחן</w:t>
      </w:r>
      <w:r w:rsidRPr="00DF7C86">
        <w:rPr>
          <w:rFonts w:cs="David"/>
          <w:sz w:val="24"/>
          <w:szCs w:val="24"/>
          <w:rtl/>
        </w:rPr>
        <w:t xml:space="preserve"> </w:t>
      </w:r>
      <w:r w:rsidRPr="00DF7C86">
        <w:rPr>
          <w:rFonts w:cs="David" w:hint="eastAsia"/>
          <w:sz w:val="24"/>
          <w:szCs w:val="24"/>
          <w:rtl/>
        </w:rPr>
        <w:t>לאור</w:t>
      </w:r>
      <w:r w:rsidRPr="00DF7C86">
        <w:rPr>
          <w:rFonts w:cs="David"/>
          <w:sz w:val="24"/>
          <w:szCs w:val="24"/>
          <w:rtl/>
        </w:rPr>
        <w:t xml:space="preserve"> </w:t>
      </w:r>
      <w:r w:rsidRPr="00DF7C86">
        <w:rPr>
          <w:rFonts w:cs="David" w:hint="eastAsia"/>
          <w:sz w:val="24"/>
          <w:szCs w:val="24"/>
          <w:rtl/>
        </w:rPr>
        <w:t>הדיונים</w:t>
      </w:r>
      <w:r w:rsidRPr="00DF7C86">
        <w:rPr>
          <w:rFonts w:cs="David"/>
          <w:sz w:val="24"/>
          <w:szCs w:val="24"/>
          <w:rtl/>
        </w:rPr>
        <w:t xml:space="preserve"> </w:t>
      </w:r>
      <w:r w:rsidRPr="00DF7C86">
        <w:rPr>
          <w:rFonts w:cs="David" w:hint="eastAsia"/>
          <w:sz w:val="24"/>
          <w:szCs w:val="24"/>
          <w:rtl/>
        </w:rPr>
        <w:t>העקרוניים</w:t>
      </w:r>
      <w:r w:rsidRPr="00DF7C86">
        <w:rPr>
          <w:rFonts w:cs="David"/>
          <w:sz w:val="24"/>
          <w:szCs w:val="24"/>
          <w:rtl/>
        </w:rPr>
        <w:t xml:space="preserve"> </w:t>
      </w:r>
      <w:r w:rsidRPr="00DF7C86">
        <w:rPr>
          <w:rFonts w:cs="David" w:hint="eastAsia"/>
          <w:sz w:val="24"/>
          <w:szCs w:val="24"/>
          <w:rtl/>
        </w:rPr>
        <w:t>בכתביהם</w:t>
      </w:r>
      <w:r w:rsidRPr="00DF7C86">
        <w:rPr>
          <w:rFonts w:cs="David"/>
          <w:sz w:val="24"/>
          <w:szCs w:val="24"/>
          <w:rtl/>
        </w:rPr>
        <w:t xml:space="preserve"> </w:t>
      </w:r>
      <w:r w:rsidRPr="00DF7C86">
        <w:rPr>
          <w:rFonts w:cs="David" w:hint="eastAsia"/>
          <w:sz w:val="24"/>
          <w:szCs w:val="24"/>
          <w:rtl/>
        </w:rPr>
        <w:t>של</w:t>
      </w:r>
      <w:r w:rsidRPr="00DF7C86">
        <w:rPr>
          <w:rFonts w:cs="David"/>
          <w:sz w:val="24"/>
          <w:szCs w:val="24"/>
          <w:rtl/>
        </w:rPr>
        <w:t xml:space="preserve"> </w:t>
      </w:r>
      <w:r w:rsidRPr="00DF7C86">
        <w:rPr>
          <w:rFonts w:cs="David" w:hint="eastAsia"/>
          <w:sz w:val="24"/>
          <w:szCs w:val="24"/>
          <w:rtl/>
        </w:rPr>
        <w:t>דיויד</w:t>
      </w:r>
      <w:r w:rsidRPr="00DF7C86">
        <w:rPr>
          <w:rFonts w:cs="David"/>
          <w:sz w:val="24"/>
          <w:szCs w:val="24"/>
          <w:rtl/>
        </w:rPr>
        <w:t xml:space="preserve"> </w:t>
      </w:r>
      <w:r w:rsidRPr="00DF7C86">
        <w:rPr>
          <w:rFonts w:cs="David" w:hint="eastAsia"/>
          <w:sz w:val="24"/>
          <w:szCs w:val="24"/>
          <w:rtl/>
        </w:rPr>
        <w:t>יום</w:t>
      </w:r>
      <w:r w:rsidRPr="00DF7C86">
        <w:rPr>
          <w:rFonts w:cs="David"/>
          <w:sz w:val="24"/>
          <w:szCs w:val="24"/>
          <w:rtl/>
        </w:rPr>
        <w:t xml:space="preserve">, </w:t>
      </w:r>
      <w:r w:rsidRPr="00DF7C86">
        <w:rPr>
          <w:rFonts w:cs="David" w:hint="eastAsia"/>
          <w:sz w:val="24"/>
          <w:szCs w:val="24"/>
          <w:rtl/>
        </w:rPr>
        <w:t>עמנואל</w:t>
      </w:r>
      <w:r w:rsidRPr="00DF7C86">
        <w:rPr>
          <w:rFonts w:cs="David"/>
          <w:sz w:val="24"/>
          <w:szCs w:val="24"/>
          <w:rtl/>
        </w:rPr>
        <w:t xml:space="preserve"> </w:t>
      </w:r>
      <w:r w:rsidRPr="00DF7C86">
        <w:rPr>
          <w:rFonts w:cs="David" w:hint="eastAsia"/>
          <w:sz w:val="24"/>
          <w:szCs w:val="24"/>
          <w:rtl/>
        </w:rPr>
        <w:t>קאנט</w:t>
      </w:r>
      <w:r w:rsidRPr="00DF7C86">
        <w:rPr>
          <w:rFonts w:cs="David"/>
          <w:sz w:val="24"/>
          <w:szCs w:val="24"/>
          <w:rtl/>
        </w:rPr>
        <w:t xml:space="preserve">, </w:t>
      </w:r>
      <w:r w:rsidRPr="00DF7C86">
        <w:rPr>
          <w:rFonts w:cs="David" w:hint="eastAsia"/>
          <w:sz w:val="24"/>
          <w:szCs w:val="24"/>
          <w:rtl/>
        </w:rPr>
        <w:t>סרן</w:t>
      </w:r>
      <w:r w:rsidRPr="00DF7C86">
        <w:rPr>
          <w:rFonts w:cs="David"/>
          <w:sz w:val="24"/>
          <w:szCs w:val="24"/>
          <w:rtl/>
        </w:rPr>
        <w:t xml:space="preserve"> </w:t>
      </w:r>
      <w:r w:rsidRPr="00DF7C86">
        <w:rPr>
          <w:rFonts w:cs="David" w:hint="eastAsia"/>
          <w:sz w:val="24"/>
          <w:szCs w:val="24"/>
          <w:rtl/>
        </w:rPr>
        <w:t>קירקגור</w:t>
      </w:r>
      <w:r w:rsidR="00B55AAF">
        <w:rPr>
          <w:rFonts w:cs="David" w:hint="cs"/>
          <w:sz w:val="24"/>
          <w:szCs w:val="24"/>
          <w:rtl/>
        </w:rPr>
        <w:t>, פרידריך ניטשה</w:t>
      </w:r>
      <w:r w:rsidR="00420763">
        <w:rPr>
          <w:rFonts w:cs="David" w:hint="cs"/>
          <w:sz w:val="24"/>
          <w:szCs w:val="24"/>
          <w:rtl/>
        </w:rPr>
        <w:t>, ג'ורג' אדוארד מור</w:t>
      </w:r>
      <w:r w:rsidRPr="00DF7C86">
        <w:rPr>
          <w:rFonts w:cs="David"/>
          <w:sz w:val="24"/>
          <w:szCs w:val="24"/>
          <w:rtl/>
        </w:rPr>
        <w:t xml:space="preserve"> ורודולף אוטו</w:t>
      </w:r>
      <w:r w:rsidR="00B03F3F">
        <w:rPr>
          <w:rFonts w:cs="David" w:hint="cs"/>
          <w:sz w:val="24"/>
          <w:szCs w:val="24"/>
          <w:rtl/>
        </w:rPr>
        <w:t xml:space="preserve"> ומחקרים מאוחרים כמו של אדמס, טיילור, קווין, שגיא וסטטמן</w:t>
      </w:r>
      <w:r w:rsidR="00202A36">
        <w:rPr>
          <w:rFonts w:cs="David" w:hint="cs"/>
          <w:sz w:val="24"/>
          <w:szCs w:val="24"/>
          <w:rtl/>
        </w:rPr>
        <w:t>.</w:t>
      </w:r>
      <w:r w:rsidR="00B03F3F">
        <w:rPr>
          <w:rFonts w:cs="David" w:hint="cs"/>
          <w:sz w:val="24"/>
          <w:szCs w:val="24"/>
          <w:rtl/>
        </w:rPr>
        <w:t xml:space="preserve"> על רקע הדיון הכללי בשאלת הקשר שבין דת ומוסר יוקדש חלק זה לבירור מחודש של הממד האתי במקורות היהדות. </w:t>
      </w:r>
    </w:p>
    <w:p w14:paraId="141296E7" w14:textId="2058501C" w:rsidR="00B03F3F" w:rsidRPr="00E16F1F" w:rsidRDefault="002A7B49" w:rsidP="000C756C">
      <w:pPr>
        <w:spacing w:line="360" w:lineRule="auto"/>
        <w:rPr>
          <w:rFonts w:cs="David"/>
          <w:sz w:val="24"/>
          <w:szCs w:val="24"/>
          <w:rtl/>
        </w:rPr>
      </w:pPr>
      <w:r>
        <w:rPr>
          <w:rFonts w:ascii="David" w:hAnsi="David" w:cs="David" w:hint="cs"/>
          <w:sz w:val="24"/>
          <w:szCs w:val="24"/>
          <w:rtl/>
        </w:rPr>
        <w:t xml:space="preserve">ליבת חלק זה תוקדש </w:t>
      </w:r>
      <w:r w:rsidR="00290192">
        <w:rPr>
          <w:rFonts w:ascii="David" w:hAnsi="David" w:cs="David"/>
          <w:sz w:val="24"/>
          <w:szCs w:val="24"/>
          <w:rtl/>
        </w:rPr>
        <w:t>ל</w:t>
      </w:r>
      <w:r w:rsidR="00290192">
        <w:rPr>
          <w:rFonts w:ascii="David" w:hAnsi="David" w:cs="David" w:hint="cs"/>
          <w:sz w:val="24"/>
          <w:szCs w:val="24"/>
          <w:rtl/>
        </w:rPr>
        <w:t xml:space="preserve">בחינת מצב המחקר במדעי היהדות </w:t>
      </w:r>
      <w:r>
        <w:rPr>
          <w:rFonts w:ascii="David" w:hAnsi="David" w:cs="David" w:hint="cs"/>
          <w:sz w:val="24"/>
          <w:szCs w:val="24"/>
          <w:rtl/>
        </w:rPr>
        <w:t xml:space="preserve">בכל הנוגע להצגת </w:t>
      </w:r>
      <w:r w:rsidR="00290192">
        <w:rPr>
          <w:rFonts w:ascii="David" w:hAnsi="David" w:cs="David" w:hint="cs"/>
          <w:sz w:val="24"/>
          <w:szCs w:val="24"/>
          <w:rtl/>
        </w:rPr>
        <w:t>היהדות כמוסריות.</w:t>
      </w:r>
      <w:r w:rsidR="00290192">
        <w:rPr>
          <w:rFonts w:ascii="David" w:hAnsi="David" w:cs="David"/>
          <w:sz w:val="24"/>
          <w:szCs w:val="24"/>
          <w:rtl/>
        </w:rPr>
        <w:t xml:space="preserve"> </w:t>
      </w:r>
      <w:r>
        <w:rPr>
          <w:rFonts w:ascii="David" w:hAnsi="David" w:cs="David" w:hint="cs"/>
          <w:sz w:val="24"/>
          <w:szCs w:val="24"/>
          <w:rtl/>
        </w:rPr>
        <w:t>הדיון יפנה ל</w:t>
      </w:r>
      <w:r w:rsidR="00290192">
        <w:rPr>
          <w:rFonts w:ascii="David" w:hAnsi="David" w:cs="David"/>
          <w:sz w:val="24"/>
          <w:szCs w:val="24"/>
          <w:rtl/>
        </w:rPr>
        <w:t xml:space="preserve">כלים פילולוגייים היסטוריים ופילוסופיים המקובלים במדעי היהדות, </w:t>
      </w:r>
      <w:r>
        <w:rPr>
          <w:rFonts w:ascii="David" w:hAnsi="David" w:cs="David" w:hint="cs"/>
          <w:sz w:val="24"/>
          <w:szCs w:val="24"/>
          <w:rtl/>
        </w:rPr>
        <w:t xml:space="preserve">לשם עריכת </w:t>
      </w:r>
      <w:r w:rsidR="00290192">
        <w:rPr>
          <w:rFonts w:ascii="David" w:hAnsi="David" w:cs="David"/>
          <w:sz w:val="24"/>
          <w:szCs w:val="24"/>
          <w:rtl/>
        </w:rPr>
        <w:t>בחי</w:t>
      </w:r>
      <w:r w:rsidR="00290192">
        <w:rPr>
          <w:rFonts w:ascii="David" w:hAnsi="David" w:cs="David" w:hint="cs"/>
          <w:sz w:val="24"/>
          <w:szCs w:val="24"/>
          <w:rtl/>
        </w:rPr>
        <w:t xml:space="preserve">נה ביקורתית של </w:t>
      </w:r>
      <w:r w:rsidR="00290192">
        <w:rPr>
          <w:rFonts w:ascii="David" w:hAnsi="David" w:cs="David"/>
          <w:sz w:val="24"/>
          <w:szCs w:val="24"/>
          <w:rtl/>
        </w:rPr>
        <w:t>תפיסת היהדות כמוסריות</w:t>
      </w:r>
      <w:r w:rsidR="00290192">
        <w:rPr>
          <w:rFonts w:ascii="David" w:hAnsi="David" w:cs="David" w:hint="cs"/>
          <w:sz w:val="24"/>
          <w:szCs w:val="24"/>
          <w:rtl/>
        </w:rPr>
        <w:t xml:space="preserve"> באמצעות עיון חוזר ב</w:t>
      </w:r>
      <w:r w:rsidR="00290192">
        <w:rPr>
          <w:rFonts w:ascii="David" w:hAnsi="David" w:cs="David"/>
          <w:sz w:val="24"/>
          <w:szCs w:val="24"/>
          <w:rtl/>
        </w:rPr>
        <w:t xml:space="preserve">מקורות היהדות </w:t>
      </w:r>
      <w:r w:rsidR="00290192">
        <w:rPr>
          <w:rFonts w:ascii="David" w:hAnsi="David" w:cs="David" w:hint="cs"/>
          <w:sz w:val="24"/>
          <w:szCs w:val="24"/>
          <w:rtl/>
        </w:rPr>
        <w:t xml:space="preserve">שקודמים למחשבת המאה התשע עשרה. </w:t>
      </w:r>
      <w:r w:rsidR="00B03F3F" w:rsidRPr="00E16F1F">
        <w:rPr>
          <w:rFonts w:cs="David"/>
          <w:sz w:val="24"/>
          <w:szCs w:val="24"/>
          <w:rtl/>
        </w:rPr>
        <w:t>הכוונה לבחון את העולה בהקשרים אלו מהמחקרים בעשורים האחרונים</w:t>
      </w:r>
      <w:r w:rsidR="000C756C">
        <w:rPr>
          <w:rFonts w:cs="David" w:hint="cs"/>
          <w:sz w:val="24"/>
          <w:szCs w:val="24"/>
          <w:rtl/>
        </w:rPr>
        <w:t>.</w:t>
      </w:r>
      <w:r w:rsidR="00B03F3F" w:rsidRPr="00E16F1F">
        <w:rPr>
          <w:rFonts w:cs="David"/>
          <w:sz w:val="24"/>
          <w:szCs w:val="24"/>
          <w:rtl/>
        </w:rPr>
        <w:t xml:space="preserve"> </w:t>
      </w:r>
    </w:p>
    <w:p w14:paraId="4BAAA95A" w14:textId="0AE4A21F" w:rsidR="00290192" w:rsidRDefault="00290192" w:rsidP="00492AA5">
      <w:pPr>
        <w:spacing w:line="360" w:lineRule="auto"/>
        <w:rPr>
          <w:rFonts w:ascii="David" w:hAnsi="David" w:cs="David"/>
          <w:sz w:val="24"/>
          <w:szCs w:val="24"/>
          <w:rtl/>
        </w:rPr>
      </w:pPr>
      <w:r>
        <w:rPr>
          <w:rFonts w:ascii="David" w:hAnsi="David" w:cs="David" w:hint="cs"/>
          <w:sz w:val="24"/>
          <w:szCs w:val="24"/>
          <w:rtl/>
        </w:rPr>
        <w:t xml:space="preserve">מהות המוסריות </w:t>
      </w:r>
      <w:r w:rsidR="00B03F3F">
        <w:rPr>
          <w:rFonts w:ascii="David" w:hAnsi="David" w:cs="David" w:hint="cs"/>
          <w:sz w:val="24"/>
          <w:szCs w:val="24"/>
          <w:rtl/>
        </w:rPr>
        <w:t xml:space="preserve">במקורות היהדות תיבחן על פי חלוקה לארבעה ז'אנרים </w:t>
      </w:r>
      <w:r>
        <w:rPr>
          <w:rFonts w:ascii="David" w:hAnsi="David" w:cs="David" w:hint="cs"/>
          <w:sz w:val="24"/>
          <w:szCs w:val="24"/>
          <w:rtl/>
        </w:rPr>
        <w:t>של מקורות היהדות</w:t>
      </w:r>
      <w:r w:rsidR="00B03F3F">
        <w:rPr>
          <w:rFonts w:ascii="David" w:hAnsi="David" w:cs="David" w:hint="cs"/>
          <w:sz w:val="24"/>
          <w:szCs w:val="24"/>
          <w:rtl/>
        </w:rPr>
        <w:t>:</w:t>
      </w:r>
      <w:r>
        <w:rPr>
          <w:rFonts w:ascii="David" w:hAnsi="David" w:cs="David" w:hint="cs"/>
          <w:sz w:val="24"/>
          <w:szCs w:val="24"/>
          <w:rtl/>
        </w:rPr>
        <w:t xml:space="preserve"> מקרא, מחשבת חז"ל, פילוסופיה יהודית, קבלה וחסידות </w:t>
      </w:r>
      <w:r w:rsidR="00B03F3F">
        <w:rPr>
          <w:rFonts w:ascii="David" w:hAnsi="David" w:cs="David" w:hint="cs"/>
          <w:sz w:val="24"/>
          <w:szCs w:val="24"/>
          <w:rtl/>
        </w:rPr>
        <w:t xml:space="preserve">תוך מאמץ להימנע מהטייה </w:t>
      </w:r>
      <w:r>
        <w:rPr>
          <w:rFonts w:ascii="David" w:hAnsi="David" w:cs="David" w:hint="cs"/>
          <w:sz w:val="24"/>
          <w:szCs w:val="24"/>
          <w:rtl/>
        </w:rPr>
        <w:t>לטובת עמדות ההגות היהודית המודרנית בשאל</w:t>
      </w:r>
      <w:r w:rsidR="002A7B49">
        <w:rPr>
          <w:rFonts w:ascii="David" w:hAnsi="David" w:cs="David" w:hint="cs"/>
          <w:sz w:val="24"/>
          <w:szCs w:val="24"/>
          <w:rtl/>
        </w:rPr>
        <w:t>ה זו.</w:t>
      </w:r>
      <w:r>
        <w:rPr>
          <w:rFonts w:ascii="David" w:hAnsi="David" w:cs="David" w:hint="cs"/>
          <w:sz w:val="24"/>
          <w:szCs w:val="24"/>
          <w:rtl/>
        </w:rPr>
        <w:t xml:space="preserve"> המקורות הנתפסים בעינינו כבעלי משמעות מוסרית</w:t>
      </w:r>
      <w:r w:rsidR="00492AA5">
        <w:rPr>
          <w:rFonts w:ascii="David" w:hAnsi="David" w:cs="David" w:hint="cs"/>
          <w:sz w:val="24"/>
          <w:szCs w:val="24"/>
          <w:rtl/>
        </w:rPr>
        <w:t xml:space="preserve"> ייבחנו על פי </w:t>
      </w:r>
      <w:r>
        <w:rPr>
          <w:rFonts w:ascii="David" w:hAnsi="David" w:cs="David" w:hint="cs"/>
          <w:sz w:val="24"/>
          <w:szCs w:val="24"/>
          <w:rtl/>
        </w:rPr>
        <w:t xml:space="preserve"> הקשרם התקופתי מצד אחד ומשקלם היחסי של </w:t>
      </w:r>
      <w:r w:rsidR="00492AA5">
        <w:rPr>
          <w:rFonts w:ascii="David" w:hAnsi="David" w:cs="David" w:hint="cs"/>
          <w:sz w:val="24"/>
          <w:szCs w:val="24"/>
          <w:rtl/>
        </w:rPr>
        <w:t xml:space="preserve">היבטים </w:t>
      </w:r>
      <w:r>
        <w:rPr>
          <w:rFonts w:ascii="David" w:hAnsi="David" w:cs="David" w:hint="cs"/>
          <w:sz w:val="24"/>
          <w:szCs w:val="24"/>
          <w:rtl/>
        </w:rPr>
        <w:t>אתיים בתוך הז'אנר הספציפי מצד שני. למשל</w:t>
      </w:r>
      <w:r w:rsidR="00492AA5">
        <w:rPr>
          <w:rFonts w:ascii="David" w:hAnsi="David" w:cs="David" w:hint="cs"/>
          <w:sz w:val="24"/>
          <w:szCs w:val="24"/>
          <w:rtl/>
        </w:rPr>
        <w:t xml:space="preserve"> בחקר המקרא</w:t>
      </w:r>
      <w:r>
        <w:rPr>
          <w:rFonts w:ascii="David" w:hAnsi="David" w:cs="David" w:hint="cs"/>
          <w:sz w:val="24"/>
          <w:szCs w:val="24"/>
          <w:rtl/>
        </w:rPr>
        <w:t xml:space="preserve"> </w:t>
      </w:r>
      <w:r w:rsidR="00492AA5">
        <w:rPr>
          <w:rFonts w:ascii="David" w:hAnsi="David" w:cs="David" w:hint="cs"/>
          <w:sz w:val="24"/>
          <w:szCs w:val="24"/>
          <w:rtl/>
        </w:rPr>
        <w:t xml:space="preserve">ייבחן </w:t>
      </w:r>
      <w:r>
        <w:rPr>
          <w:rFonts w:ascii="David" w:hAnsi="David" w:cs="David" w:hint="cs"/>
          <w:sz w:val="24"/>
          <w:szCs w:val="24"/>
          <w:rtl/>
        </w:rPr>
        <w:t>מקומם היחסי של תוכחות מוסריות</w:t>
      </w:r>
      <w:r w:rsidR="00202A36">
        <w:rPr>
          <w:rFonts w:ascii="David" w:hAnsi="David" w:cs="David" w:hint="cs"/>
          <w:sz w:val="24"/>
          <w:szCs w:val="24"/>
          <w:rtl/>
        </w:rPr>
        <w:t>,</w:t>
      </w:r>
      <w:r>
        <w:rPr>
          <w:rFonts w:ascii="David" w:hAnsi="David" w:cs="David" w:hint="cs"/>
          <w:sz w:val="24"/>
          <w:szCs w:val="24"/>
          <w:rtl/>
        </w:rPr>
        <w:t xml:space="preserve"> בתוך כלל התוכחות הנבואיות</w:t>
      </w:r>
      <w:r w:rsidR="00492AA5">
        <w:rPr>
          <w:rFonts w:ascii="David" w:hAnsi="David" w:cs="David" w:hint="cs"/>
          <w:sz w:val="24"/>
          <w:szCs w:val="24"/>
          <w:rtl/>
        </w:rPr>
        <w:t xml:space="preserve"> ומשמעותם של חוקים מוסריים על רקע חקר המזרח הקדום</w:t>
      </w:r>
      <w:r w:rsidR="00202A36">
        <w:rPr>
          <w:rFonts w:ascii="David" w:hAnsi="David" w:cs="David" w:hint="cs"/>
          <w:sz w:val="24"/>
          <w:szCs w:val="24"/>
          <w:rtl/>
        </w:rPr>
        <w:t>.</w:t>
      </w:r>
      <w:r>
        <w:rPr>
          <w:rFonts w:ascii="David" w:hAnsi="David" w:cs="David" w:hint="cs"/>
          <w:sz w:val="24"/>
          <w:szCs w:val="24"/>
          <w:rtl/>
        </w:rPr>
        <w:t xml:space="preserve"> </w:t>
      </w:r>
      <w:r w:rsidR="00492AA5">
        <w:rPr>
          <w:rFonts w:ascii="David" w:hAnsi="David" w:cs="David" w:hint="cs"/>
          <w:sz w:val="24"/>
          <w:szCs w:val="24"/>
          <w:rtl/>
        </w:rPr>
        <w:t xml:space="preserve">באופן דומה ייבחן הטיפול של חז"ל בסוגיות מוסריות לאור הפער בינם לבין עולם המקרא ועל רקע המציאות בעולם היווני רומי והפרסי. מצד שני ייבדקו </w:t>
      </w:r>
      <w:r w:rsidR="002A7B49">
        <w:rPr>
          <w:rFonts w:ascii="David" w:hAnsi="David" w:cs="David" w:hint="cs"/>
          <w:sz w:val="24"/>
          <w:szCs w:val="24"/>
          <w:rtl/>
        </w:rPr>
        <w:t>העיוותים המוסריים שנוצר</w:t>
      </w:r>
      <w:r w:rsidR="00492AA5">
        <w:rPr>
          <w:rFonts w:ascii="David" w:hAnsi="David" w:cs="David" w:hint="cs"/>
          <w:sz w:val="24"/>
          <w:szCs w:val="24"/>
          <w:rtl/>
        </w:rPr>
        <w:t>ו</w:t>
      </w:r>
      <w:r w:rsidR="002A7B49">
        <w:rPr>
          <w:rFonts w:ascii="David" w:hAnsi="David" w:cs="David" w:hint="cs"/>
          <w:sz w:val="24"/>
          <w:szCs w:val="24"/>
          <w:rtl/>
        </w:rPr>
        <w:t xml:space="preserve"> בעקבות היצירה הרבנית בסוגיית היחס למי שאינו יהודי וכיוצא באלו. </w:t>
      </w:r>
      <w:r w:rsidR="00492AA5">
        <w:rPr>
          <w:rFonts w:ascii="David" w:hAnsi="David" w:cs="David" w:hint="cs"/>
          <w:sz w:val="24"/>
          <w:szCs w:val="24"/>
          <w:rtl/>
        </w:rPr>
        <w:t>מדובר ב</w:t>
      </w:r>
      <w:r>
        <w:rPr>
          <w:rFonts w:ascii="David" w:hAnsi="David" w:cs="David" w:hint="cs"/>
          <w:sz w:val="24"/>
          <w:szCs w:val="24"/>
          <w:rtl/>
        </w:rPr>
        <w:t xml:space="preserve">משימה רחבה מאד </w:t>
      </w:r>
      <w:r w:rsidR="00492AA5">
        <w:rPr>
          <w:rFonts w:ascii="David" w:hAnsi="David" w:cs="David" w:hint="cs"/>
          <w:sz w:val="24"/>
          <w:szCs w:val="24"/>
          <w:rtl/>
        </w:rPr>
        <w:t>לכאורה</w:t>
      </w:r>
      <w:r w:rsidR="00202A36">
        <w:rPr>
          <w:rFonts w:ascii="David" w:hAnsi="David" w:cs="David" w:hint="cs"/>
          <w:sz w:val="24"/>
          <w:szCs w:val="24"/>
          <w:rtl/>
        </w:rPr>
        <w:t>,</w:t>
      </w:r>
      <w:r w:rsidR="00492AA5">
        <w:rPr>
          <w:rFonts w:ascii="David" w:hAnsi="David" w:cs="David" w:hint="cs"/>
          <w:sz w:val="24"/>
          <w:szCs w:val="24"/>
          <w:rtl/>
        </w:rPr>
        <w:t xml:space="preserve"> </w:t>
      </w:r>
      <w:r>
        <w:rPr>
          <w:rFonts w:ascii="David" w:hAnsi="David" w:cs="David" w:hint="cs"/>
          <w:sz w:val="24"/>
          <w:szCs w:val="24"/>
          <w:rtl/>
        </w:rPr>
        <w:t xml:space="preserve">אולם הכוונה היא להתמקד בטקסטים רלבנטיים ובמחקרים רלבנטיים בלבד ולערוך סיכום מקיף של מצב המחקר בתחום בהמשך לשורה של סמינרים מחקריים שהתקיימו בסוגיה זו באוניברסיטת תל אביב בשנים האחרונות. </w:t>
      </w:r>
    </w:p>
    <w:p w14:paraId="6D2FBCE1" w14:textId="6FE83906" w:rsidR="00290192" w:rsidRDefault="00290192" w:rsidP="00290192">
      <w:pPr>
        <w:spacing w:line="360" w:lineRule="auto"/>
        <w:rPr>
          <w:rFonts w:ascii="David" w:hAnsi="David" w:cs="David"/>
          <w:sz w:val="24"/>
          <w:szCs w:val="24"/>
          <w:rtl/>
        </w:rPr>
      </w:pPr>
      <w:r>
        <w:rPr>
          <w:rFonts w:ascii="David" w:hAnsi="David" w:cs="David" w:hint="cs"/>
          <w:sz w:val="24"/>
          <w:szCs w:val="24"/>
          <w:rtl/>
        </w:rPr>
        <w:t xml:space="preserve">תת הפרקים של </w:t>
      </w:r>
      <w:r w:rsidR="00492AA5">
        <w:rPr>
          <w:rFonts w:ascii="David" w:hAnsi="David" w:cs="David" w:hint="cs"/>
          <w:sz w:val="24"/>
          <w:szCs w:val="24"/>
          <w:rtl/>
        </w:rPr>
        <w:t>חל</w:t>
      </w:r>
      <w:r>
        <w:rPr>
          <w:rFonts w:ascii="David" w:hAnsi="David" w:cs="David" w:hint="cs"/>
          <w:sz w:val="24"/>
          <w:szCs w:val="24"/>
          <w:rtl/>
        </w:rPr>
        <w:t>ק זה הם:</w:t>
      </w:r>
    </w:p>
    <w:p w14:paraId="5B6E061D" w14:textId="0BFCBEA2" w:rsidR="00290192" w:rsidRPr="00DF7C86" w:rsidRDefault="00492AA5" w:rsidP="000C756C">
      <w:pPr>
        <w:spacing w:line="360" w:lineRule="auto"/>
        <w:rPr>
          <w:rFonts w:ascii="David" w:hAnsi="David" w:cs="David"/>
          <w:sz w:val="24"/>
          <w:szCs w:val="24"/>
          <w:rtl/>
        </w:rPr>
      </w:pPr>
      <w:r>
        <w:rPr>
          <w:rFonts w:ascii="David" w:hAnsi="David" w:cs="David" w:hint="cs"/>
          <w:sz w:val="24"/>
          <w:szCs w:val="24"/>
          <w:rtl/>
        </w:rPr>
        <w:t>א.</w:t>
      </w:r>
      <w:r w:rsidR="00290192" w:rsidRPr="00BB3967">
        <w:rPr>
          <w:rFonts w:ascii="David" w:hAnsi="David" w:cs="David" w:hint="cs"/>
          <w:sz w:val="24"/>
          <w:szCs w:val="24"/>
          <w:u w:val="single"/>
          <w:rtl/>
        </w:rPr>
        <w:t>היסוד המוסרי במקרא</w:t>
      </w:r>
      <w:r w:rsidR="00BB3967" w:rsidRPr="00BB3967">
        <w:rPr>
          <w:rFonts w:ascii="David" w:hAnsi="David" w:cs="David" w:hint="cs"/>
          <w:sz w:val="24"/>
          <w:szCs w:val="24"/>
          <w:u w:val="single"/>
          <w:rtl/>
        </w:rPr>
        <w:t>.</w:t>
      </w:r>
      <w:r w:rsidR="00BB3967">
        <w:rPr>
          <w:rFonts w:ascii="David" w:hAnsi="David" w:cs="David" w:hint="cs"/>
          <w:sz w:val="24"/>
          <w:szCs w:val="24"/>
          <w:rtl/>
        </w:rPr>
        <w:t xml:space="preserve"> יסוד זה ייבחן</w:t>
      </w:r>
      <w:r w:rsidR="00290192" w:rsidRPr="00DF7C86">
        <w:rPr>
          <w:rFonts w:ascii="David" w:hAnsi="David" w:cs="David" w:hint="cs"/>
          <w:sz w:val="24"/>
          <w:szCs w:val="24"/>
          <w:rtl/>
        </w:rPr>
        <w:t xml:space="preserve"> לאור חקר המקרא </w:t>
      </w:r>
      <w:r>
        <w:rPr>
          <w:rFonts w:ascii="David" w:hAnsi="David" w:cs="David" w:hint="cs"/>
          <w:sz w:val="24"/>
          <w:szCs w:val="24"/>
          <w:rtl/>
        </w:rPr>
        <w:t xml:space="preserve">והמזרח הקדום </w:t>
      </w:r>
      <w:r w:rsidR="00290192" w:rsidRPr="00DF7C86">
        <w:rPr>
          <w:rFonts w:ascii="David" w:hAnsi="David" w:cs="David" w:hint="cs"/>
          <w:sz w:val="24"/>
          <w:szCs w:val="24"/>
          <w:rtl/>
        </w:rPr>
        <w:t>ו</w:t>
      </w:r>
      <w:r w:rsidR="00BB3967">
        <w:rPr>
          <w:rFonts w:ascii="David" w:hAnsi="David" w:cs="David" w:hint="cs"/>
          <w:sz w:val="24"/>
          <w:szCs w:val="24"/>
          <w:rtl/>
        </w:rPr>
        <w:t xml:space="preserve">יכלול </w:t>
      </w:r>
      <w:r w:rsidR="00290192" w:rsidRPr="00DF7C86">
        <w:rPr>
          <w:rFonts w:ascii="David" w:hAnsi="David" w:cs="David" w:hint="cs"/>
          <w:sz w:val="24"/>
          <w:szCs w:val="24"/>
          <w:rtl/>
        </w:rPr>
        <w:t xml:space="preserve">בחינת טענת ההשפעה של </w:t>
      </w:r>
      <w:r>
        <w:rPr>
          <w:rFonts w:ascii="David" w:hAnsi="David" w:cs="David" w:hint="cs"/>
          <w:sz w:val="24"/>
          <w:szCs w:val="24"/>
          <w:rtl/>
        </w:rPr>
        <w:t xml:space="preserve">תפיסת העולם האתית של חוקרי </w:t>
      </w:r>
      <w:r w:rsidR="00290192" w:rsidRPr="00DF7C86">
        <w:rPr>
          <w:rFonts w:ascii="David" w:hAnsi="David" w:cs="David" w:hint="cs"/>
          <w:sz w:val="24"/>
          <w:szCs w:val="24"/>
          <w:rtl/>
        </w:rPr>
        <w:t>המקרא הפרוטסטנטי</w:t>
      </w:r>
      <w:r>
        <w:rPr>
          <w:rFonts w:ascii="David" w:hAnsi="David" w:cs="David" w:hint="cs"/>
          <w:sz w:val="24"/>
          <w:szCs w:val="24"/>
          <w:rtl/>
        </w:rPr>
        <w:t xml:space="preserve">ים </w:t>
      </w:r>
      <w:r w:rsidR="00290192" w:rsidRPr="00DF7C86">
        <w:rPr>
          <w:rFonts w:ascii="David" w:hAnsi="David" w:cs="David" w:hint="cs"/>
          <w:sz w:val="24"/>
          <w:szCs w:val="24"/>
          <w:rtl/>
        </w:rPr>
        <w:t xml:space="preserve">על תפיסה זו. </w:t>
      </w:r>
      <w:r>
        <w:rPr>
          <w:rFonts w:ascii="David" w:hAnsi="David" w:cs="David" w:hint="cs"/>
          <w:sz w:val="24"/>
          <w:szCs w:val="24"/>
          <w:rtl/>
        </w:rPr>
        <w:t xml:space="preserve"> נושא זה יבחן מחדש את תפיסתו של יחזקאל </w:t>
      </w:r>
      <w:r w:rsidR="00290192" w:rsidRPr="00DF7C86">
        <w:rPr>
          <w:rFonts w:ascii="David" w:hAnsi="David" w:cs="David" w:hint="cs"/>
          <w:sz w:val="24"/>
          <w:szCs w:val="24"/>
          <w:rtl/>
        </w:rPr>
        <w:t xml:space="preserve">קויפמן </w:t>
      </w:r>
      <w:r w:rsidR="00202A36">
        <w:rPr>
          <w:rFonts w:ascii="David" w:hAnsi="David" w:cs="David" w:hint="cs"/>
          <w:sz w:val="24"/>
          <w:szCs w:val="24"/>
          <w:rtl/>
        </w:rPr>
        <w:t>(</w:t>
      </w:r>
      <w:r w:rsidR="00290192" w:rsidRPr="00DF7C86">
        <w:rPr>
          <w:rFonts w:ascii="David" w:hAnsi="David" w:cs="David" w:hint="cs"/>
          <w:sz w:val="24"/>
          <w:szCs w:val="24"/>
          <w:rtl/>
        </w:rPr>
        <w:t>תולדות האמונה הישראלית</w:t>
      </w:r>
      <w:r>
        <w:rPr>
          <w:rFonts w:ascii="David" w:hAnsi="David" w:cs="David" w:hint="cs"/>
          <w:sz w:val="24"/>
          <w:szCs w:val="24"/>
          <w:rtl/>
        </w:rPr>
        <w:t>)</w:t>
      </w:r>
      <w:r w:rsidR="00202A36">
        <w:rPr>
          <w:rFonts w:ascii="David" w:hAnsi="David" w:cs="David" w:hint="cs"/>
          <w:sz w:val="24"/>
          <w:szCs w:val="24"/>
          <w:rtl/>
        </w:rPr>
        <w:t>,</w:t>
      </w:r>
      <w:r>
        <w:rPr>
          <w:rFonts w:ascii="David" w:hAnsi="David" w:cs="David" w:hint="cs"/>
          <w:sz w:val="24"/>
          <w:szCs w:val="24"/>
          <w:rtl/>
        </w:rPr>
        <w:t xml:space="preserve"> למול עמדות מורכבות יותר כמו של קנוהל בספרו מקדש הדממה המבחין בין אסכולת הקדושה הכוהנית לאסכולות אחרות. או בחינת משפט וצדקה בישראל ובעמים של ויינפלד. </w:t>
      </w:r>
      <w:r w:rsidR="00290192" w:rsidRPr="00DF7C86">
        <w:rPr>
          <w:rFonts w:ascii="David" w:hAnsi="David" w:cs="David" w:hint="cs"/>
          <w:sz w:val="24"/>
          <w:szCs w:val="24"/>
          <w:rtl/>
        </w:rPr>
        <w:t>; בובר; גרינברג;)</w:t>
      </w:r>
    </w:p>
    <w:p w14:paraId="26ED6279" w14:textId="0D6F14E0" w:rsidR="00290192" w:rsidRDefault="000C756C" w:rsidP="009C6641">
      <w:pPr>
        <w:spacing w:line="360" w:lineRule="auto"/>
        <w:rPr>
          <w:rFonts w:ascii="David" w:hAnsi="David" w:cs="David"/>
          <w:sz w:val="24"/>
          <w:szCs w:val="24"/>
          <w:rtl/>
        </w:rPr>
      </w:pPr>
      <w:r>
        <w:rPr>
          <w:rFonts w:ascii="David" w:hAnsi="David" w:cs="David" w:hint="cs"/>
          <w:sz w:val="24"/>
          <w:szCs w:val="24"/>
          <w:rtl/>
        </w:rPr>
        <w:t>ב</w:t>
      </w:r>
      <w:r w:rsidRPr="00BB3967">
        <w:rPr>
          <w:rFonts w:ascii="David" w:hAnsi="David" w:cs="David" w:hint="cs"/>
          <w:sz w:val="24"/>
          <w:szCs w:val="24"/>
          <w:u w:val="single"/>
          <w:rtl/>
        </w:rPr>
        <w:t>.</w:t>
      </w:r>
      <w:r w:rsidR="00290192" w:rsidRPr="00BB3967">
        <w:rPr>
          <w:rFonts w:ascii="David" w:hAnsi="David" w:cs="David" w:hint="cs"/>
          <w:sz w:val="24"/>
          <w:szCs w:val="24"/>
          <w:u w:val="single"/>
          <w:rtl/>
        </w:rPr>
        <w:t>היסוד המוסרי במחשבת חז"ל ובפסיקה הרבנית</w:t>
      </w:r>
      <w:r w:rsidR="00BB3967">
        <w:rPr>
          <w:rFonts w:ascii="David" w:hAnsi="David" w:cs="David" w:hint="cs"/>
          <w:sz w:val="24"/>
          <w:szCs w:val="24"/>
          <w:rtl/>
        </w:rPr>
        <w:t>. יסוד זה</w:t>
      </w:r>
      <w:r w:rsidR="009C6641">
        <w:rPr>
          <w:rFonts w:ascii="David" w:hAnsi="David" w:cs="David" w:hint="cs"/>
          <w:sz w:val="24"/>
          <w:szCs w:val="24"/>
          <w:rtl/>
        </w:rPr>
        <w:t xml:space="preserve"> נידון בשורה ארוכה של מחקרים החל במאמריו של ח"י רות בעקבות מורו שמואל אלכסנדר; מחקריו של א.א. אורבך, ספרו של</w:t>
      </w:r>
      <w:r w:rsidR="00290192">
        <w:rPr>
          <w:rFonts w:ascii="David" w:hAnsi="David" w:cs="David" w:hint="cs"/>
          <w:sz w:val="24"/>
          <w:szCs w:val="24"/>
          <w:rtl/>
        </w:rPr>
        <w:t xml:space="preserve"> משה הלברטל; </w:t>
      </w:r>
      <w:r w:rsidR="009C6641">
        <w:rPr>
          <w:rFonts w:ascii="David" w:hAnsi="David" w:cs="David" w:hint="cs"/>
          <w:sz w:val="24"/>
          <w:szCs w:val="24"/>
          <w:rtl/>
        </w:rPr>
        <w:t xml:space="preserve">יהדות: דת ומוסר של </w:t>
      </w:r>
      <w:r w:rsidR="00290192">
        <w:rPr>
          <w:rFonts w:ascii="David" w:hAnsi="David" w:cs="David" w:hint="cs"/>
          <w:sz w:val="24"/>
          <w:szCs w:val="24"/>
          <w:rtl/>
        </w:rPr>
        <w:t xml:space="preserve">אבי שגיא; </w:t>
      </w:r>
      <w:r w:rsidR="009C6641">
        <w:rPr>
          <w:rFonts w:ascii="David" w:hAnsi="David" w:cs="David" w:hint="cs"/>
          <w:sz w:val="24"/>
          <w:szCs w:val="24"/>
          <w:rtl/>
        </w:rPr>
        <w:t xml:space="preserve">מחקרה של כריסטין הייז על מה אלוהי בחוק האלוהי ומחקרים רבים נוספים. </w:t>
      </w:r>
    </w:p>
    <w:p w14:paraId="7BE790EC" w14:textId="7F754236" w:rsidR="00290192" w:rsidRPr="00DF7C86" w:rsidRDefault="000C756C" w:rsidP="009C6641">
      <w:pPr>
        <w:spacing w:line="360" w:lineRule="auto"/>
        <w:rPr>
          <w:rFonts w:ascii="David" w:hAnsi="David" w:cs="David"/>
          <w:sz w:val="24"/>
          <w:szCs w:val="24"/>
          <w:rtl/>
        </w:rPr>
      </w:pPr>
      <w:r>
        <w:rPr>
          <w:rFonts w:ascii="David" w:hAnsi="David" w:cs="David" w:hint="cs"/>
          <w:sz w:val="24"/>
          <w:szCs w:val="24"/>
          <w:rtl/>
        </w:rPr>
        <w:t>ג.</w:t>
      </w:r>
      <w:r w:rsidR="00290192" w:rsidRPr="00BB3967">
        <w:rPr>
          <w:rFonts w:ascii="David" w:hAnsi="David" w:cs="David" w:hint="cs"/>
          <w:sz w:val="24"/>
          <w:szCs w:val="24"/>
          <w:u w:val="single"/>
          <w:rtl/>
        </w:rPr>
        <w:t>היסוד המוסרי בפילוסופיה היהודית בימי הביניים</w:t>
      </w:r>
      <w:r w:rsidR="00BB3967" w:rsidRPr="00BB3967">
        <w:rPr>
          <w:rFonts w:ascii="David" w:hAnsi="David" w:cs="David" w:hint="cs"/>
          <w:sz w:val="24"/>
          <w:szCs w:val="24"/>
          <w:u w:val="single"/>
          <w:rtl/>
        </w:rPr>
        <w:t>.</w:t>
      </w:r>
      <w:r w:rsidR="00BB3967">
        <w:rPr>
          <w:rFonts w:ascii="David" w:hAnsi="David" w:cs="David" w:hint="cs"/>
          <w:sz w:val="24"/>
          <w:szCs w:val="24"/>
          <w:rtl/>
        </w:rPr>
        <w:t xml:space="preserve"> יסוד זה</w:t>
      </w:r>
      <w:r w:rsidR="009C6641">
        <w:rPr>
          <w:rFonts w:ascii="David" w:hAnsi="David" w:cs="David" w:hint="cs"/>
          <w:sz w:val="24"/>
          <w:szCs w:val="24"/>
          <w:rtl/>
        </w:rPr>
        <w:t xml:space="preserve"> נבחן בעשורים האחרונים בשורת ספרים ומחקרים מאז כתבו הארי וולפסון, דוד ניימרק ואחרים על התלהבותו המוסרית של אפלטון </w:t>
      </w:r>
      <w:r w:rsidR="00547277">
        <w:rPr>
          <w:rFonts w:ascii="David" w:hAnsi="David" w:cs="David" w:hint="cs"/>
          <w:sz w:val="24"/>
          <w:szCs w:val="24"/>
          <w:rtl/>
        </w:rPr>
        <w:t xml:space="preserve">והשפעתה </w:t>
      </w:r>
      <w:r w:rsidR="009C6641">
        <w:rPr>
          <w:rFonts w:ascii="David" w:hAnsi="David" w:cs="David" w:hint="cs"/>
          <w:sz w:val="24"/>
          <w:szCs w:val="24"/>
          <w:rtl/>
        </w:rPr>
        <w:t xml:space="preserve">על הפילוסופים היהודיים בימי הביניים. מחקרים רבים דנו בתורת הרמב"ם ואחרים בתורת רס"ג, ריה"ל, רלב"ג ואחרים. אחת השאלות המרכזיות בסוגיה זו כרוכה בשאלה עד כמה מהלכם האתי של הפילוסופים היהודיים בימי הביניים </w:t>
      </w:r>
      <w:r w:rsidR="00DD44C4">
        <w:rPr>
          <w:rFonts w:ascii="David" w:hAnsi="David" w:cs="David" w:hint="cs"/>
          <w:sz w:val="24"/>
          <w:szCs w:val="24"/>
          <w:rtl/>
        </w:rPr>
        <w:t>הושפע</w:t>
      </w:r>
      <w:r w:rsidR="009C6641">
        <w:rPr>
          <w:rFonts w:ascii="David" w:hAnsi="David" w:cs="David" w:hint="cs"/>
          <w:sz w:val="24"/>
          <w:szCs w:val="24"/>
          <w:rtl/>
        </w:rPr>
        <w:t xml:space="preserve"> מהאתיקה היוונית במישרין </w:t>
      </w:r>
      <w:r w:rsidR="00DD44C4">
        <w:rPr>
          <w:rFonts w:ascii="David" w:hAnsi="David" w:cs="David" w:hint="cs"/>
          <w:sz w:val="24"/>
          <w:szCs w:val="24"/>
          <w:rtl/>
        </w:rPr>
        <w:t>ועד כמה</w:t>
      </w:r>
      <w:r w:rsidR="009C6641">
        <w:rPr>
          <w:rFonts w:ascii="David" w:hAnsi="David" w:cs="David" w:hint="cs"/>
          <w:sz w:val="24"/>
          <w:szCs w:val="24"/>
          <w:rtl/>
        </w:rPr>
        <w:t xml:space="preserve"> היווה לא רק תרגום אלא סינתיזה מהותית בין עולם המקרא וחז"ל והאתיקה הפילוסופית.</w:t>
      </w:r>
    </w:p>
    <w:p w14:paraId="72917FFE" w14:textId="7A29FADB" w:rsidR="00290192" w:rsidRPr="00BB3967" w:rsidRDefault="000C756C" w:rsidP="00BB3967">
      <w:pPr>
        <w:spacing w:line="360" w:lineRule="auto"/>
        <w:rPr>
          <w:rFonts w:cs="David"/>
          <w:sz w:val="24"/>
          <w:szCs w:val="24"/>
          <w:rtl/>
        </w:rPr>
      </w:pPr>
      <w:r>
        <w:rPr>
          <w:rFonts w:ascii="David" w:hAnsi="David" w:cs="David" w:hint="cs"/>
          <w:sz w:val="24"/>
          <w:szCs w:val="24"/>
          <w:rtl/>
        </w:rPr>
        <w:t>ד.</w:t>
      </w:r>
      <w:r w:rsidRPr="00BB3967">
        <w:rPr>
          <w:rFonts w:ascii="David" w:hAnsi="David" w:cs="David" w:hint="cs"/>
          <w:sz w:val="24"/>
          <w:szCs w:val="24"/>
          <w:u w:val="single"/>
          <w:rtl/>
        </w:rPr>
        <w:t xml:space="preserve"> </w:t>
      </w:r>
      <w:r w:rsidR="00290192" w:rsidRPr="00BB3967">
        <w:rPr>
          <w:rFonts w:ascii="David" w:hAnsi="David" w:cs="David" w:hint="cs"/>
          <w:sz w:val="24"/>
          <w:szCs w:val="24"/>
          <w:u w:val="single"/>
          <w:rtl/>
        </w:rPr>
        <w:t>היסוד המוסרי במחשבת הקבלה</w:t>
      </w:r>
      <w:r w:rsidR="00BB3967" w:rsidRPr="00BB3967">
        <w:rPr>
          <w:rFonts w:ascii="David" w:hAnsi="David" w:cs="David" w:hint="cs"/>
          <w:sz w:val="24"/>
          <w:szCs w:val="24"/>
          <w:u w:val="single"/>
          <w:rtl/>
        </w:rPr>
        <w:t xml:space="preserve"> ובחסידות</w:t>
      </w:r>
      <w:r w:rsidR="00BB3967">
        <w:rPr>
          <w:rFonts w:ascii="David" w:hAnsi="David" w:cs="David" w:hint="cs"/>
          <w:sz w:val="24"/>
          <w:szCs w:val="24"/>
          <w:rtl/>
        </w:rPr>
        <w:t>.</w:t>
      </w:r>
      <w:r w:rsidR="00290192">
        <w:rPr>
          <w:rFonts w:ascii="David" w:hAnsi="David" w:cs="David" w:hint="cs"/>
          <w:sz w:val="24"/>
          <w:szCs w:val="24"/>
          <w:rtl/>
        </w:rPr>
        <w:t xml:space="preserve"> </w:t>
      </w:r>
      <w:r w:rsidR="009C6641">
        <w:rPr>
          <w:rFonts w:cs="David" w:hint="cs"/>
          <w:sz w:val="24"/>
          <w:szCs w:val="24"/>
          <w:rtl/>
        </w:rPr>
        <w:t xml:space="preserve">התמקדותה של הקבלה התיאוסופית באלוהות ומורכבותה </w:t>
      </w:r>
      <w:r w:rsidR="00DD44C4">
        <w:rPr>
          <w:rFonts w:cs="David" w:hint="cs"/>
          <w:sz w:val="24"/>
          <w:szCs w:val="24"/>
          <w:rtl/>
        </w:rPr>
        <w:t xml:space="preserve">כמו גם </w:t>
      </w:r>
      <w:r w:rsidR="009C6641">
        <w:rPr>
          <w:rFonts w:cs="David" w:hint="cs"/>
          <w:sz w:val="24"/>
          <w:szCs w:val="24"/>
          <w:rtl/>
        </w:rPr>
        <w:t>התמקדות הקבלה הנבואית בהתקשרות התודעתית שבין האדם והאל</w:t>
      </w:r>
      <w:r w:rsidR="00DD44C4">
        <w:rPr>
          <w:rFonts w:cs="David" w:hint="cs"/>
          <w:sz w:val="24"/>
          <w:szCs w:val="24"/>
          <w:rtl/>
        </w:rPr>
        <w:t>,</w:t>
      </w:r>
      <w:r w:rsidR="009C6641">
        <w:rPr>
          <w:rFonts w:cs="David" w:hint="cs"/>
          <w:sz w:val="24"/>
          <w:szCs w:val="24"/>
          <w:rtl/>
        </w:rPr>
        <w:t xml:space="preserve"> </w:t>
      </w:r>
      <w:r w:rsidR="00882656">
        <w:rPr>
          <w:rFonts w:cs="David" w:hint="cs"/>
          <w:sz w:val="24"/>
          <w:szCs w:val="24"/>
          <w:rtl/>
        </w:rPr>
        <w:t xml:space="preserve">הותירו </w:t>
      </w:r>
      <w:r w:rsidR="00DD44C4">
        <w:rPr>
          <w:rFonts w:cs="David" w:hint="cs"/>
          <w:sz w:val="24"/>
          <w:szCs w:val="24"/>
          <w:rtl/>
        </w:rPr>
        <w:t xml:space="preserve">במחקר </w:t>
      </w:r>
      <w:r w:rsidR="00882656">
        <w:rPr>
          <w:rFonts w:cs="David" w:hint="cs"/>
          <w:sz w:val="24"/>
          <w:szCs w:val="24"/>
          <w:rtl/>
        </w:rPr>
        <w:t xml:space="preserve">רושם מובהק </w:t>
      </w:r>
      <w:r w:rsidR="00DD44C4">
        <w:rPr>
          <w:rFonts w:cs="David" w:hint="cs"/>
          <w:sz w:val="24"/>
          <w:szCs w:val="24"/>
          <w:rtl/>
        </w:rPr>
        <w:t xml:space="preserve">לפיו </w:t>
      </w:r>
      <w:r w:rsidR="00882656">
        <w:rPr>
          <w:rFonts w:cs="David" w:hint="cs"/>
          <w:sz w:val="24"/>
          <w:szCs w:val="24"/>
          <w:rtl/>
        </w:rPr>
        <w:t>ספרות הקבלה נוטה יותר לאדישות כלפי הממד המוסרי ביהדות. אולם חקר ספרות המוסר חושף שבצד העיסוק ביראת שמים לשמה</w:t>
      </w:r>
      <w:r w:rsidR="00DD44C4">
        <w:rPr>
          <w:rFonts w:cs="David" w:hint="cs"/>
          <w:sz w:val="24"/>
          <w:szCs w:val="24"/>
          <w:rtl/>
        </w:rPr>
        <w:t>,</w:t>
      </w:r>
      <w:r w:rsidR="00882656">
        <w:rPr>
          <w:rFonts w:cs="David" w:hint="cs"/>
          <w:sz w:val="24"/>
          <w:szCs w:val="24"/>
          <w:rtl/>
        </w:rPr>
        <w:t xml:space="preserve"> כוללת ספרות זו היבטים אתיים מובהקים שהמשכם בעולם החסידי. </w:t>
      </w:r>
      <w:r w:rsidR="00290192">
        <w:rPr>
          <w:rFonts w:cs="David" w:hint="cs"/>
          <w:sz w:val="24"/>
          <w:szCs w:val="24"/>
          <w:rtl/>
        </w:rPr>
        <w:t>מחלוקת</w:t>
      </w:r>
      <w:r w:rsidR="00DD44C4">
        <w:rPr>
          <w:rFonts w:cs="David" w:hint="cs"/>
          <w:sz w:val="24"/>
          <w:szCs w:val="24"/>
          <w:rtl/>
        </w:rPr>
        <w:t>ם</w:t>
      </w:r>
      <w:r w:rsidR="00290192">
        <w:rPr>
          <w:rFonts w:cs="David" w:hint="cs"/>
          <w:sz w:val="24"/>
          <w:szCs w:val="24"/>
          <w:rtl/>
        </w:rPr>
        <w:t xml:space="preserve"> </w:t>
      </w:r>
      <w:r w:rsidR="00DD44C4">
        <w:rPr>
          <w:rFonts w:cs="David" w:hint="cs"/>
          <w:sz w:val="24"/>
          <w:szCs w:val="24"/>
          <w:rtl/>
        </w:rPr>
        <w:t xml:space="preserve">של </w:t>
      </w:r>
      <w:r w:rsidR="00290192">
        <w:rPr>
          <w:rFonts w:cs="David" w:hint="cs"/>
          <w:sz w:val="24"/>
          <w:szCs w:val="24"/>
          <w:rtl/>
        </w:rPr>
        <w:t xml:space="preserve">גרשם שלום  </w:t>
      </w:r>
      <w:r w:rsidR="00DD44C4">
        <w:rPr>
          <w:rFonts w:cs="David" w:hint="cs"/>
          <w:sz w:val="24"/>
          <w:szCs w:val="24"/>
          <w:rtl/>
        </w:rPr>
        <w:t>ו</w:t>
      </w:r>
      <w:r w:rsidR="00290192">
        <w:rPr>
          <w:rFonts w:cs="David" w:hint="cs"/>
          <w:sz w:val="24"/>
          <w:szCs w:val="24"/>
          <w:rtl/>
        </w:rPr>
        <w:t>מרטין בובר על טיבה של המיסטיקה החסידית</w:t>
      </w:r>
      <w:r w:rsidR="009C6641">
        <w:rPr>
          <w:rFonts w:cs="David" w:hint="cs"/>
          <w:sz w:val="24"/>
          <w:szCs w:val="24"/>
          <w:rtl/>
        </w:rPr>
        <w:t xml:space="preserve"> השפיעה עמוקות על חקר הקבלה והחסידות בסוגיה זו. </w:t>
      </w:r>
      <w:r w:rsidR="00882656">
        <w:rPr>
          <w:rFonts w:cs="David" w:hint="cs"/>
          <w:sz w:val="24"/>
          <w:szCs w:val="24"/>
          <w:rtl/>
        </w:rPr>
        <w:t>שלום ותלמידיו ר</w:t>
      </w:r>
      <w:r>
        <w:rPr>
          <w:rFonts w:cs="David" w:hint="cs"/>
          <w:sz w:val="24"/>
          <w:szCs w:val="24"/>
          <w:rtl/>
        </w:rPr>
        <w:t>א</w:t>
      </w:r>
      <w:r w:rsidR="00882656">
        <w:rPr>
          <w:rFonts w:cs="David" w:hint="cs"/>
          <w:sz w:val="24"/>
          <w:szCs w:val="24"/>
          <w:rtl/>
        </w:rPr>
        <w:t xml:space="preserve">ובהתעצמות המיסטיקה בחסידות ביטוי לנסיגה מן העולם והתחזקות המשאלה לחיבור עם האלוהות. עמדתו של מרטין בובר שייחס משמעות רבה לאימננטיות בחסידות </w:t>
      </w:r>
      <w:r w:rsidR="00DD44C4">
        <w:rPr>
          <w:rFonts w:cs="David" w:hint="cs"/>
          <w:sz w:val="24"/>
          <w:szCs w:val="24"/>
          <w:rtl/>
        </w:rPr>
        <w:t>(</w:t>
      </w:r>
      <w:r w:rsidR="00882656">
        <w:rPr>
          <w:rFonts w:cs="David" w:hint="cs"/>
          <w:sz w:val="24"/>
          <w:szCs w:val="24"/>
          <w:rtl/>
        </w:rPr>
        <w:t>הניכרת בין היתר ב</w:t>
      </w:r>
      <w:r w:rsidR="00DD44C4">
        <w:rPr>
          <w:rFonts w:cs="David" w:hint="cs"/>
          <w:sz w:val="24"/>
          <w:szCs w:val="24"/>
          <w:rtl/>
        </w:rPr>
        <w:t xml:space="preserve">מושגים דוגמת </w:t>
      </w:r>
      <w:r w:rsidR="00882656">
        <w:rPr>
          <w:rFonts w:cs="David" w:hint="cs"/>
          <w:sz w:val="24"/>
          <w:szCs w:val="24"/>
          <w:rtl/>
        </w:rPr>
        <w:t>עבודה בגשמיות</w:t>
      </w:r>
      <w:r w:rsidR="00DD44C4">
        <w:rPr>
          <w:rFonts w:cs="David" w:hint="cs"/>
          <w:sz w:val="24"/>
          <w:szCs w:val="24"/>
          <w:rtl/>
        </w:rPr>
        <w:t>)</w:t>
      </w:r>
      <w:r w:rsidR="00882656">
        <w:rPr>
          <w:rFonts w:cs="David" w:hint="cs"/>
          <w:sz w:val="24"/>
          <w:szCs w:val="24"/>
          <w:rtl/>
        </w:rPr>
        <w:t xml:space="preserve"> נדחתה לכאורה והשפיע על חוקרים רבים, אולם המחקר בדור האחרון חשף את עוגניו הטקסטואליים של הטיעון הבובריני (קאופמן, מרגולין) ושינה את התמונה בסוגיה זו. הממד האתי בקבלה ובחסידות לא רק שנשמר אלא זכה למעשה לחיזוק מטאפיזי מובהק.</w:t>
      </w:r>
      <w:r w:rsidR="00290192">
        <w:rPr>
          <w:rFonts w:cs="David" w:hint="cs"/>
          <w:sz w:val="24"/>
          <w:szCs w:val="24"/>
          <w:rtl/>
        </w:rPr>
        <w:t xml:space="preserve"> </w:t>
      </w:r>
    </w:p>
    <w:p w14:paraId="3466A1BD" w14:textId="7174F12D" w:rsidR="0025723E" w:rsidRDefault="00A600EE" w:rsidP="00366DE5">
      <w:pPr>
        <w:spacing w:line="360" w:lineRule="auto"/>
        <w:rPr>
          <w:rFonts w:cs="David"/>
          <w:b/>
          <w:bCs/>
          <w:sz w:val="24"/>
          <w:szCs w:val="24"/>
          <w:rtl/>
        </w:rPr>
      </w:pPr>
      <w:r>
        <w:rPr>
          <w:rFonts w:cs="David" w:hint="cs"/>
          <w:b/>
          <w:bCs/>
          <w:sz w:val="24"/>
          <w:szCs w:val="24"/>
          <w:rtl/>
        </w:rPr>
        <w:t>חל</w:t>
      </w:r>
      <w:r w:rsidR="0025723E">
        <w:rPr>
          <w:rFonts w:cs="David" w:hint="cs"/>
          <w:b/>
          <w:bCs/>
          <w:sz w:val="24"/>
          <w:szCs w:val="24"/>
          <w:rtl/>
        </w:rPr>
        <w:t>ק רביעי</w:t>
      </w:r>
    </w:p>
    <w:p w14:paraId="79ABA3A5" w14:textId="7053B957" w:rsidR="000525C9" w:rsidRDefault="00A600EE" w:rsidP="00BB3967">
      <w:pPr>
        <w:spacing w:line="360" w:lineRule="auto"/>
        <w:rPr>
          <w:rFonts w:ascii="David" w:hAnsi="David" w:cs="David"/>
          <w:sz w:val="24"/>
          <w:szCs w:val="24"/>
          <w:rtl/>
        </w:rPr>
      </w:pPr>
      <w:r>
        <w:rPr>
          <w:rFonts w:ascii="David" w:hAnsi="David" w:cs="David" w:hint="cs"/>
          <w:sz w:val="24"/>
          <w:szCs w:val="24"/>
          <w:rtl/>
        </w:rPr>
        <w:t>חל</w:t>
      </w:r>
      <w:r w:rsidR="0025723E">
        <w:rPr>
          <w:rFonts w:ascii="David" w:hAnsi="David" w:cs="David" w:hint="cs"/>
          <w:sz w:val="24"/>
          <w:szCs w:val="24"/>
          <w:rtl/>
        </w:rPr>
        <w:t xml:space="preserve">ק זה </w:t>
      </w:r>
      <w:r w:rsidR="0025723E">
        <w:rPr>
          <w:rFonts w:ascii="David" w:hAnsi="David" w:cs="David"/>
          <w:sz w:val="24"/>
          <w:szCs w:val="24"/>
          <w:rtl/>
        </w:rPr>
        <w:t>יוקדש לבחינת אפשרויות החייאתה של תיזת היהדות כמוסריות במאה העשרים</w:t>
      </w:r>
      <w:r w:rsidR="006903AA">
        <w:rPr>
          <w:rFonts w:ascii="David" w:hAnsi="David" w:cs="David" w:hint="cs"/>
          <w:sz w:val="24"/>
          <w:szCs w:val="24"/>
          <w:rtl/>
        </w:rPr>
        <w:t xml:space="preserve"> </w:t>
      </w:r>
      <w:r w:rsidR="00DE3280">
        <w:rPr>
          <w:rFonts w:ascii="David" w:hAnsi="David" w:cs="David"/>
          <w:sz w:val="24"/>
          <w:szCs w:val="24"/>
          <w:rtl/>
        </w:rPr>
        <w:t>ואחת</w:t>
      </w:r>
      <w:r w:rsidR="00DE3280">
        <w:rPr>
          <w:rFonts w:ascii="David" w:hAnsi="David" w:cs="David" w:hint="cs"/>
          <w:sz w:val="24"/>
          <w:szCs w:val="24"/>
          <w:rtl/>
        </w:rPr>
        <w:t xml:space="preserve">, </w:t>
      </w:r>
      <w:r>
        <w:rPr>
          <w:rFonts w:ascii="David" w:hAnsi="David" w:cs="David" w:hint="cs"/>
          <w:sz w:val="24"/>
          <w:szCs w:val="24"/>
          <w:rtl/>
        </w:rPr>
        <w:t xml:space="preserve">על אף </w:t>
      </w:r>
      <w:r w:rsidR="0025723E">
        <w:rPr>
          <w:rFonts w:ascii="David" w:hAnsi="David" w:cs="David"/>
          <w:sz w:val="24"/>
          <w:szCs w:val="24"/>
          <w:rtl/>
        </w:rPr>
        <w:t>אופייה הרדוקציוניסט</w:t>
      </w:r>
      <w:r w:rsidR="00DE3280">
        <w:rPr>
          <w:rFonts w:ascii="David" w:hAnsi="David" w:cs="David"/>
          <w:sz w:val="24"/>
          <w:szCs w:val="24"/>
          <w:rtl/>
        </w:rPr>
        <w:t>י</w:t>
      </w:r>
      <w:r>
        <w:rPr>
          <w:rFonts w:ascii="David" w:hAnsi="David" w:cs="David" w:hint="cs"/>
          <w:sz w:val="24"/>
          <w:szCs w:val="24"/>
          <w:rtl/>
        </w:rPr>
        <w:t xml:space="preserve">. אין ספק שמבט פוזיטיביסטי על מקורות היהדות המשתקף ממאה וחמישים שנות מחקר </w:t>
      </w:r>
      <w:r w:rsidR="00882656">
        <w:rPr>
          <w:rFonts w:ascii="David" w:hAnsi="David" w:cs="David" w:hint="cs"/>
          <w:sz w:val="24"/>
          <w:szCs w:val="24"/>
          <w:rtl/>
        </w:rPr>
        <w:t xml:space="preserve">חושף </w:t>
      </w:r>
      <w:r>
        <w:rPr>
          <w:rFonts w:ascii="David" w:hAnsi="David" w:cs="David" w:hint="cs"/>
          <w:sz w:val="24"/>
          <w:szCs w:val="24"/>
          <w:rtl/>
        </w:rPr>
        <w:t xml:space="preserve">מורכבות עצומה ויסודות סותרים שונים המתקיימים במקביל הן במקורות עצמם והן במציאות החיים הנחשפת על ידי </w:t>
      </w:r>
      <w:r w:rsidR="00007DEC">
        <w:rPr>
          <w:rFonts w:ascii="David" w:hAnsi="David" w:cs="David" w:hint="cs"/>
          <w:sz w:val="24"/>
          <w:szCs w:val="24"/>
          <w:rtl/>
        </w:rPr>
        <w:t>ה</w:t>
      </w:r>
      <w:r>
        <w:rPr>
          <w:rFonts w:ascii="David" w:hAnsi="David" w:cs="David" w:hint="cs"/>
          <w:sz w:val="24"/>
          <w:szCs w:val="24"/>
          <w:rtl/>
        </w:rPr>
        <w:t xml:space="preserve">היסטוריונים. </w:t>
      </w:r>
      <w:r w:rsidR="00007DEC">
        <w:rPr>
          <w:rFonts w:ascii="David" w:hAnsi="David" w:cs="David" w:hint="cs"/>
          <w:sz w:val="24"/>
          <w:szCs w:val="24"/>
          <w:rtl/>
        </w:rPr>
        <w:t xml:space="preserve">שאלת חידושה של תפיסת היהדות כמוסריות איננה </w:t>
      </w:r>
      <w:r w:rsidR="00882656">
        <w:rPr>
          <w:rFonts w:ascii="David" w:hAnsi="David" w:cs="David" w:hint="cs"/>
          <w:sz w:val="24"/>
          <w:szCs w:val="24"/>
          <w:rtl/>
        </w:rPr>
        <w:t xml:space="preserve">רק </w:t>
      </w:r>
      <w:r w:rsidR="00007DEC">
        <w:rPr>
          <w:rFonts w:ascii="David" w:hAnsi="David" w:cs="David" w:hint="cs"/>
          <w:sz w:val="24"/>
          <w:szCs w:val="24"/>
          <w:rtl/>
        </w:rPr>
        <w:t xml:space="preserve">שאלה היסטורית </w:t>
      </w:r>
      <w:r w:rsidR="00882656">
        <w:rPr>
          <w:rFonts w:ascii="David" w:hAnsi="David" w:cs="David" w:hint="cs"/>
          <w:sz w:val="24"/>
          <w:szCs w:val="24"/>
          <w:rtl/>
        </w:rPr>
        <w:t xml:space="preserve">בדבר היכולת לעגנה במקורות כשלעצמם </w:t>
      </w:r>
      <w:r w:rsidR="00007DEC">
        <w:rPr>
          <w:rFonts w:ascii="David" w:hAnsi="David" w:cs="David" w:hint="cs"/>
          <w:sz w:val="24"/>
          <w:szCs w:val="24"/>
          <w:rtl/>
        </w:rPr>
        <w:t xml:space="preserve">אלא שאלה פרגמטית. הציונות הרוחנית </w:t>
      </w:r>
      <w:r w:rsidR="00882656">
        <w:rPr>
          <w:rFonts w:ascii="David" w:hAnsi="David" w:cs="David" w:hint="cs"/>
          <w:sz w:val="24"/>
          <w:szCs w:val="24"/>
          <w:rtl/>
        </w:rPr>
        <w:t xml:space="preserve">בהנהגתם של אישים כאחד העם וחיים נחמן ביאליק, הציבה את רוח המוסר היהודית כנקודת ארכימדס רוחנית של העם היהודי הקרוע בין דתיים ושומרי מסורת למתחלנים ואתיאיסטיים. השאלה המתעוררת מחדש היא שאלת היתכנותה של תפיסה זו כיום במיוחד לאור הקשיים הגדולים בקיום תפיסת ישראל כמדינה יהודית ודמוקרטית. </w:t>
      </w:r>
      <w:r w:rsidR="000525C9">
        <w:rPr>
          <w:rFonts w:ascii="David" w:hAnsi="David" w:cs="David" w:hint="cs"/>
          <w:sz w:val="24"/>
          <w:szCs w:val="24"/>
          <w:rtl/>
        </w:rPr>
        <w:t>רבים בישראל חושבים שעקרון המדינה היהודית והדמוקרטית הוא תרתי דסתרי, החילונים מתוך תפיסתם את היהדות והדתיים מתוך תפיסתם את הדמוקרטיה. רעיון המדינה הדו</w:t>
      </w:r>
      <w:r w:rsidR="00DD44C4">
        <w:rPr>
          <w:rFonts w:ascii="David" w:hAnsi="David" w:cs="David" w:hint="cs"/>
          <w:sz w:val="24"/>
          <w:szCs w:val="24"/>
          <w:rtl/>
        </w:rPr>
        <w:t>-</w:t>
      </w:r>
      <w:r w:rsidR="000525C9">
        <w:rPr>
          <w:rFonts w:ascii="David" w:hAnsi="David" w:cs="David" w:hint="cs"/>
          <w:sz w:val="24"/>
          <w:szCs w:val="24"/>
          <w:rtl/>
        </w:rPr>
        <w:t xml:space="preserve">לאומית שנראה תמיד רחוק מן המציאות הפך לריאלי לאור המציאות הדמוגרפית אך לבלתי ריאלי לחלוטין מבחינת תפיסת הציונות של רוב הציבור היהודי. לאור מצב זה ולאור המשך תהליכי הגלובליזציה העולמיים, תפיסות כשל השופטים העליונים חיים כהן ומנחם אלון ז"ל ותלמידיהם המחייבים את נוסחת המדינה היהודית והדמוקרטית הן קריטיות לעתידה של מדינת ישראל. אולם לא ניתן להסתפק בפרשנויות משפטיות </w:t>
      </w:r>
      <w:r w:rsidR="00DD44C4">
        <w:rPr>
          <w:rFonts w:ascii="David" w:hAnsi="David" w:cs="David" w:hint="cs"/>
          <w:sz w:val="24"/>
          <w:szCs w:val="24"/>
          <w:rtl/>
        </w:rPr>
        <w:t xml:space="preserve">לבדן, </w:t>
      </w:r>
      <w:r w:rsidR="000525C9">
        <w:rPr>
          <w:rFonts w:ascii="David" w:hAnsi="David" w:cs="David" w:hint="cs"/>
          <w:sz w:val="24"/>
          <w:szCs w:val="24"/>
          <w:rtl/>
        </w:rPr>
        <w:t>ש</w:t>
      </w:r>
      <w:r w:rsidR="00DD44C4">
        <w:rPr>
          <w:rFonts w:ascii="David" w:hAnsi="David" w:cs="David" w:hint="cs"/>
          <w:sz w:val="24"/>
          <w:szCs w:val="24"/>
          <w:rtl/>
        </w:rPr>
        <w:t xml:space="preserve">כן הן </w:t>
      </w:r>
      <w:r w:rsidR="000525C9">
        <w:rPr>
          <w:rFonts w:ascii="David" w:hAnsi="David" w:cs="David" w:hint="cs"/>
          <w:sz w:val="24"/>
          <w:szCs w:val="24"/>
          <w:rtl/>
        </w:rPr>
        <w:t xml:space="preserve">הרי מחייבות </w:t>
      </w:r>
      <w:r w:rsidR="00DD44C4">
        <w:rPr>
          <w:rFonts w:ascii="David" w:hAnsi="David" w:cs="David" w:hint="cs"/>
          <w:sz w:val="24"/>
          <w:szCs w:val="24"/>
          <w:rtl/>
        </w:rPr>
        <w:t xml:space="preserve">את </w:t>
      </w:r>
      <w:r w:rsidR="000525C9">
        <w:rPr>
          <w:rFonts w:ascii="David" w:hAnsi="David" w:cs="David" w:hint="cs"/>
          <w:sz w:val="24"/>
          <w:szCs w:val="24"/>
          <w:rtl/>
        </w:rPr>
        <w:t xml:space="preserve">חידוש המאמץ האינטלקטואלי והחינוכי להתאמת תפיסת היהדות כמוסריות למציאות החיים בישראל במאה העשרים ואחת. </w:t>
      </w:r>
    </w:p>
    <w:p w14:paraId="0D4BB25B" w14:textId="747AEB09" w:rsidR="005B4B6C" w:rsidRDefault="00882656" w:rsidP="000525C9">
      <w:pPr>
        <w:spacing w:line="360" w:lineRule="auto"/>
        <w:rPr>
          <w:rFonts w:ascii="David" w:hAnsi="David" w:cs="David"/>
          <w:sz w:val="24"/>
          <w:szCs w:val="24"/>
          <w:rtl/>
        </w:rPr>
      </w:pPr>
      <w:r>
        <w:rPr>
          <w:rFonts w:ascii="David" w:hAnsi="David" w:cs="David" w:hint="cs"/>
          <w:sz w:val="24"/>
          <w:szCs w:val="24"/>
          <w:rtl/>
        </w:rPr>
        <w:t>חיים כהן וממשיכי דרכו הציעו למשל דרך סלולה להדגשת המשותף שבין ערכי הדמוקרטיה לערכי היהדות</w:t>
      </w:r>
      <w:r w:rsidR="000A1AFA">
        <w:rPr>
          <w:rFonts w:ascii="David" w:hAnsi="David" w:cs="David" w:hint="cs"/>
          <w:sz w:val="24"/>
          <w:szCs w:val="24"/>
          <w:rtl/>
        </w:rPr>
        <w:t>,</w:t>
      </w:r>
      <w:r>
        <w:rPr>
          <w:rFonts w:ascii="David" w:hAnsi="David" w:cs="David" w:hint="cs"/>
          <w:sz w:val="24"/>
          <w:szCs w:val="24"/>
          <w:rtl/>
        </w:rPr>
        <w:t xml:space="preserve"> על בסיס הטענה שמכנה משותף ערכי זה הוא הממד המשותף ליהודים שומרי הלכה, יהודים מסורתיים וליהודים חילוניים. </w:t>
      </w:r>
      <w:r w:rsidR="000A1AFA">
        <w:rPr>
          <w:rFonts w:ascii="David" w:hAnsi="David" w:cs="David" w:hint="cs"/>
          <w:sz w:val="24"/>
          <w:szCs w:val="24"/>
          <w:rtl/>
        </w:rPr>
        <w:t>בנוסף,</w:t>
      </w:r>
      <w:r>
        <w:rPr>
          <w:rFonts w:ascii="David" w:hAnsi="David" w:cs="David" w:hint="cs"/>
          <w:sz w:val="24"/>
          <w:szCs w:val="24"/>
          <w:rtl/>
        </w:rPr>
        <w:t xml:space="preserve"> תפיסה זו מכילה גם את אזרחיה הלא יהודים של מדינת ישראל שהרי אתיקה היא במהותה אוניברסלית גם כשהיא מוצבת כצו לאומי. </w:t>
      </w:r>
      <w:r w:rsidR="00007DEC">
        <w:rPr>
          <w:rFonts w:ascii="David" w:hAnsi="David" w:cs="David" w:hint="cs"/>
          <w:sz w:val="24"/>
          <w:szCs w:val="24"/>
          <w:rtl/>
        </w:rPr>
        <w:t>חלק זה</w:t>
      </w:r>
      <w:r w:rsidR="006903AA">
        <w:rPr>
          <w:rFonts w:ascii="David" w:hAnsi="David" w:cs="David" w:hint="cs"/>
          <w:sz w:val="24"/>
          <w:szCs w:val="24"/>
          <w:rtl/>
        </w:rPr>
        <w:t xml:space="preserve"> </w:t>
      </w:r>
      <w:r w:rsidR="000A1AFA">
        <w:rPr>
          <w:rFonts w:ascii="David" w:hAnsi="David" w:cs="David" w:hint="cs"/>
          <w:sz w:val="24"/>
          <w:szCs w:val="24"/>
          <w:rtl/>
        </w:rPr>
        <w:t xml:space="preserve">של המחקר </w:t>
      </w:r>
      <w:r w:rsidR="006903AA">
        <w:rPr>
          <w:rFonts w:ascii="David" w:hAnsi="David" w:cs="David" w:hint="cs"/>
          <w:sz w:val="24"/>
          <w:szCs w:val="24"/>
          <w:rtl/>
        </w:rPr>
        <w:t xml:space="preserve">יכלול </w:t>
      </w:r>
      <w:r w:rsidR="0025723E">
        <w:rPr>
          <w:rFonts w:ascii="David" w:hAnsi="David" w:cs="David"/>
          <w:sz w:val="24"/>
          <w:szCs w:val="24"/>
          <w:rtl/>
        </w:rPr>
        <w:t xml:space="preserve">דיון פילוסופי </w:t>
      </w:r>
      <w:r w:rsidR="006903AA">
        <w:rPr>
          <w:rFonts w:ascii="David" w:hAnsi="David" w:cs="David" w:hint="cs"/>
          <w:sz w:val="24"/>
          <w:szCs w:val="24"/>
          <w:rtl/>
        </w:rPr>
        <w:t xml:space="preserve">ביקורתי </w:t>
      </w:r>
      <w:r w:rsidR="0025723E">
        <w:rPr>
          <w:rFonts w:ascii="David" w:hAnsi="David" w:cs="David"/>
          <w:sz w:val="24"/>
          <w:szCs w:val="24"/>
          <w:rtl/>
        </w:rPr>
        <w:t xml:space="preserve">במגבלות המוסריות היהודית </w:t>
      </w:r>
      <w:r w:rsidR="00DE3280">
        <w:rPr>
          <w:rFonts w:ascii="David" w:hAnsi="David" w:cs="David" w:hint="cs"/>
          <w:sz w:val="24"/>
          <w:szCs w:val="24"/>
          <w:rtl/>
        </w:rPr>
        <w:t>לאור המתח שבין תפיסת המצוות כתלויות או בלתי תלויות בצווי המוסר</w:t>
      </w:r>
      <w:r w:rsidR="000A1AFA">
        <w:rPr>
          <w:rFonts w:ascii="David" w:hAnsi="David" w:cs="David" w:hint="cs"/>
          <w:sz w:val="24"/>
          <w:szCs w:val="24"/>
          <w:rtl/>
        </w:rPr>
        <w:t>,</w:t>
      </w:r>
      <w:r w:rsidR="00DE3280">
        <w:rPr>
          <w:rFonts w:ascii="David" w:hAnsi="David" w:cs="David" w:hint="cs"/>
          <w:sz w:val="24"/>
          <w:szCs w:val="24"/>
          <w:rtl/>
        </w:rPr>
        <w:t xml:space="preserve"> ולאור המתחים שבין תפיסות הלכתיות </w:t>
      </w:r>
      <w:r w:rsidR="000A1AFA">
        <w:rPr>
          <w:rFonts w:ascii="David" w:hAnsi="David" w:cs="David" w:hint="cs"/>
          <w:sz w:val="24"/>
          <w:szCs w:val="24"/>
          <w:rtl/>
        </w:rPr>
        <w:t>ו</w:t>
      </w:r>
      <w:r w:rsidR="00DE3280">
        <w:rPr>
          <w:rFonts w:ascii="David" w:hAnsi="David" w:cs="David" w:hint="cs"/>
          <w:sz w:val="24"/>
          <w:szCs w:val="24"/>
          <w:rtl/>
        </w:rPr>
        <w:t>ערכי היסוד של מדינת לאום מודרנית המושתתת על עקרונות הדמוקרטיה ביחסה ל</w:t>
      </w:r>
      <w:r w:rsidR="000525C9">
        <w:rPr>
          <w:rFonts w:ascii="David" w:hAnsi="David" w:cs="David" w:hint="cs"/>
          <w:sz w:val="24"/>
          <w:szCs w:val="24"/>
          <w:rtl/>
        </w:rPr>
        <w:t xml:space="preserve">מיעוטים שבקרבה. </w:t>
      </w:r>
      <w:r w:rsidR="006903AA">
        <w:rPr>
          <w:rFonts w:ascii="David" w:hAnsi="David" w:cs="David" w:hint="cs"/>
          <w:sz w:val="24"/>
          <w:szCs w:val="24"/>
          <w:rtl/>
        </w:rPr>
        <w:t xml:space="preserve">ההנחה </w:t>
      </w:r>
      <w:r w:rsidR="000A1AFA">
        <w:rPr>
          <w:rFonts w:ascii="David" w:hAnsi="David" w:cs="David" w:hint="cs"/>
          <w:sz w:val="24"/>
          <w:szCs w:val="24"/>
          <w:rtl/>
        </w:rPr>
        <w:t xml:space="preserve">היא? </w:t>
      </w:r>
      <w:r w:rsidR="006903AA">
        <w:rPr>
          <w:rFonts w:ascii="David" w:hAnsi="David" w:cs="David" w:hint="cs"/>
          <w:sz w:val="24"/>
          <w:szCs w:val="24"/>
          <w:rtl/>
        </w:rPr>
        <w:t xml:space="preserve">שמגבלות אלה מחייבות פיתוח הגרעין המוסרי שבמקורות היהדות בדרכים שאינן כבולות באזיקי ההלכה מצד </w:t>
      </w:r>
      <w:r w:rsidR="006903AA" w:rsidRPr="00BA71D3">
        <w:rPr>
          <w:rFonts w:ascii="David" w:hAnsi="David" w:cs="David" w:hint="cs"/>
          <w:sz w:val="24"/>
          <w:szCs w:val="24"/>
          <w:rtl/>
        </w:rPr>
        <w:t xml:space="preserve">אחד והלאומיות החד צדדית מצד שני. </w:t>
      </w:r>
    </w:p>
    <w:p w14:paraId="51A555D9" w14:textId="47A0974E" w:rsidR="000525C9" w:rsidRDefault="0003713C" w:rsidP="0006416F">
      <w:pPr>
        <w:spacing w:line="360" w:lineRule="auto"/>
        <w:rPr>
          <w:rFonts w:ascii="David" w:hAnsi="David" w:cs="David"/>
          <w:sz w:val="24"/>
          <w:szCs w:val="24"/>
          <w:rtl/>
        </w:rPr>
      </w:pPr>
      <w:r>
        <w:rPr>
          <w:rFonts w:ascii="David" w:hAnsi="David" w:cs="David" w:hint="cs"/>
          <w:sz w:val="24"/>
          <w:szCs w:val="24"/>
          <w:rtl/>
        </w:rPr>
        <w:t xml:space="preserve">השאלות שתידונה בחלק זה של המחקר תתיחסנה לא רק לסוגיית היהדות והדמוקרטיה אלא </w:t>
      </w:r>
      <w:r w:rsidR="00C97B7E">
        <w:rPr>
          <w:rFonts w:ascii="David" w:hAnsi="David" w:cs="David" w:hint="cs"/>
          <w:sz w:val="24"/>
          <w:szCs w:val="24"/>
          <w:rtl/>
        </w:rPr>
        <w:t>גם לשאלות אחרות לגבי מקומו של המוסר במחשבת היהדות והרלוונטיות שלה</w:t>
      </w:r>
      <w:r w:rsidR="000A1AFA">
        <w:rPr>
          <w:rFonts w:ascii="David" w:hAnsi="David" w:cs="David" w:hint="cs"/>
          <w:sz w:val="24"/>
          <w:szCs w:val="24"/>
          <w:rtl/>
        </w:rPr>
        <w:t>ן</w:t>
      </w:r>
      <w:r w:rsidR="00C97B7E">
        <w:rPr>
          <w:rFonts w:ascii="David" w:hAnsi="David" w:cs="David" w:hint="cs"/>
          <w:sz w:val="24"/>
          <w:szCs w:val="24"/>
          <w:rtl/>
        </w:rPr>
        <w:t xml:space="preserve"> לחיים במדינה המודרנית ו</w:t>
      </w:r>
      <w:r>
        <w:rPr>
          <w:rFonts w:ascii="David" w:hAnsi="David" w:cs="David" w:hint="cs"/>
          <w:sz w:val="24"/>
          <w:szCs w:val="24"/>
          <w:rtl/>
        </w:rPr>
        <w:t xml:space="preserve">במיוחד לבירור מקומו של עקרון הצדקה והעזרה ההדדית שבמקורות היהדות. </w:t>
      </w:r>
      <w:r w:rsidR="0006416F">
        <w:rPr>
          <w:rFonts w:ascii="David" w:hAnsi="David" w:cs="David" w:hint="cs"/>
          <w:sz w:val="24"/>
          <w:szCs w:val="24"/>
          <w:rtl/>
        </w:rPr>
        <w:t xml:space="preserve">בדיני הצדקה במקרא ובספרות חז"ל מתרוצצות שתי מגמות. (ראה בני פורת) האחת שואפת לשיקום החלש שהוצגה על ידי הרמב"ם כמדרגת הצדקה הנעלה ביותר, וזו שעיקרה סיוע בהישרדות. </w:t>
      </w:r>
      <w:r>
        <w:rPr>
          <w:rFonts w:ascii="David" w:hAnsi="David" w:cs="David" w:hint="cs"/>
          <w:sz w:val="24"/>
          <w:szCs w:val="24"/>
          <w:rtl/>
        </w:rPr>
        <w:t xml:space="preserve">המעבר מצדקה </w:t>
      </w:r>
      <w:r w:rsidR="0006416F">
        <w:rPr>
          <w:rFonts w:ascii="David" w:hAnsi="David" w:cs="David" w:hint="cs"/>
          <w:sz w:val="24"/>
          <w:szCs w:val="24"/>
          <w:rtl/>
        </w:rPr>
        <w:t xml:space="preserve">כסיוע לנזקק </w:t>
      </w:r>
      <w:r>
        <w:rPr>
          <w:rFonts w:ascii="David" w:hAnsi="David" w:cs="David" w:hint="cs"/>
          <w:sz w:val="24"/>
          <w:szCs w:val="24"/>
          <w:rtl/>
        </w:rPr>
        <w:t>לטיפוח האחריות של הזולת</w:t>
      </w:r>
      <w:r w:rsidR="0006416F">
        <w:rPr>
          <w:rFonts w:ascii="David" w:hAnsi="David" w:cs="David" w:hint="cs"/>
          <w:sz w:val="24"/>
          <w:szCs w:val="24"/>
          <w:rtl/>
        </w:rPr>
        <w:t xml:space="preserve"> ולפיתוח עצמאותו</w:t>
      </w:r>
      <w:r>
        <w:rPr>
          <w:rFonts w:ascii="David" w:hAnsi="David" w:cs="David" w:hint="cs"/>
          <w:sz w:val="24"/>
          <w:szCs w:val="24"/>
          <w:rtl/>
        </w:rPr>
        <w:t xml:space="preserve"> וטיפוח האחריות לעתיד האנושות הוא יעד מרכזי שיש להציב בפני המוסריות היהודית</w:t>
      </w:r>
      <w:r w:rsidR="0006416F">
        <w:rPr>
          <w:rFonts w:ascii="David" w:hAnsi="David" w:cs="David" w:hint="cs"/>
          <w:sz w:val="24"/>
          <w:szCs w:val="24"/>
          <w:rtl/>
        </w:rPr>
        <w:t xml:space="preserve"> בימינו. </w:t>
      </w:r>
      <w:r w:rsidR="000A1AFA">
        <w:rPr>
          <w:rFonts w:ascii="David" w:hAnsi="David" w:cs="David" w:hint="cs"/>
          <w:sz w:val="24"/>
          <w:szCs w:val="24"/>
          <w:rtl/>
        </w:rPr>
        <w:t xml:space="preserve"> </w:t>
      </w:r>
    </w:p>
    <w:p w14:paraId="60579F02" w14:textId="67B4679A" w:rsidR="0003713C" w:rsidRDefault="00AD6611" w:rsidP="00AD6611">
      <w:pPr>
        <w:spacing w:line="360" w:lineRule="auto"/>
        <w:rPr>
          <w:rFonts w:ascii="David" w:hAnsi="David" w:cs="David"/>
          <w:sz w:val="24"/>
          <w:szCs w:val="24"/>
          <w:rtl/>
        </w:rPr>
      </w:pPr>
      <w:r>
        <w:rPr>
          <w:rFonts w:ascii="David" w:hAnsi="David" w:cs="David" w:hint="cs"/>
          <w:sz w:val="24"/>
          <w:szCs w:val="24"/>
          <w:rtl/>
        </w:rPr>
        <w:t xml:space="preserve">בין היתר תיבחן בחלק זה גם השאלה </w:t>
      </w:r>
      <w:r w:rsidR="0003713C">
        <w:rPr>
          <w:rFonts w:ascii="David" w:hAnsi="David" w:cs="David" w:hint="cs"/>
          <w:sz w:val="24"/>
          <w:szCs w:val="24"/>
          <w:rtl/>
        </w:rPr>
        <w:t>באיזו מידה עיקרון תיקון עולם שמשמש כיום בקרב יהודים בתפוצות ביטוי לפן המוסרי ביהדות הוא המשכה של תפיסת היהדות כמוסריות, באיזו מידה יש בו הרחבה של העיקרון המסורתי ובאיזו מידה הוא נובע מההפרדה המתרחשת בארה"ב בין ההזדהות הלאומית לבין השייכות היהודית המתפרשת כמוסריות?</w:t>
      </w:r>
      <w:r w:rsidR="00C97B7E">
        <w:rPr>
          <w:rFonts w:ascii="David" w:hAnsi="David" w:cs="David" w:hint="cs"/>
          <w:sz w:val="24"/>
          <w:szCs w:val="24"/>
          <w:rtl/>
        </w:rPr>
        <w:t xml:space="preserve"> </w:t>
      </w:r>
      <w:r>
        <w:rPr>
          <w:rFonts w:ascii="David" w:hAnsi="David" w:cs="David" w:hint="cs"/>
          <w:sz w:val="24"/>
          <w:szCs w:val="24"/>
          <w:rtl/>
        </w:rPr>
        <w:t xml:space="preserve">מוסר של תיקון עולם אינו מחייב את המדינה בה חיים אלו המקדמים אותו אלא את המאמצים אותו כפרטים. </w:t>
      </w:r>
      <w:r w:rsidR="004118F1">
        <w:rPr>
          <w:rFonts w:ascii="David" w:hAnsi="David" w:cs="David" w:hint="cs"/>
          <w:sz w:val="24"/>
          <w:szCs w:val="24"/>
          <w:rtl/>
        </w:rPr>
        <w:t xml:space="preserve">כתוצאה מכך, </w:t>
      </w:r>
      <w:r>
        <w:rPr>
          <w:rFonts w:ascii="David" w:hAnsi="David" w:cs="David" w:hint="cs"/>
          <w:sz w:val="24"/>
          <w:szCs w:val="24"/>
          <w:rtl/>
        </w:rPr>
        <w:t xml:space="preserve">גישה זו אפשרית אך ורק ליהודים החיים כאזרחים במדינתם שאיננה מדינת הלאום היהודית. </w:t>
      </w:r>
      <w:r w:rsidR="00812024">
        <w:rPr>
          <w:rFonts w:ascii="David" w:hAnsi="David" w:cs="David" w:hint="cs"/>
          <w:sz w:val="24"/>
          <w:szCs w:val="24"/>
          <w:rtl/>
        </w:rPr>
        <w:t xml:space="preserve">שכן </w:t>
      </w:r>
      <w:r>
        <w:rPr>
          <w:rFonts w:ascii="David" w:hAnsi="David" w:cs="David" w:hint="cs"/>
          <w:sz w:val="24"/>
          <w:szCs w:val="24"/>
          <w:rtl/>
        </w:rPr>
        <w:t>הם אינם נדרשים להתייחס ליהדותם כמאתגרת את חייהם הציבוריים ו/או הלאומיים למרות שממד זה הוא חלק בלתי נפרד מתפיסת המקורות היהודיים. האתגר הגדול של היהדות במדינת ישראל הוא מציאת האיזון והחיבור שבין הממד הלאומי לבין הממד המוסרי, משימה זו אפשרית כמובן במסגרת המחוייבות לישראל כמדינה יהודית ודמוקרטית</w:t>
      </w:r>
      <w:r w:rsidR="00812024">
        <w:rPr>
          <w:rFonts w:ascii="David" w:hAnsi="David" w:cs="David" w:hint="cs"/>
          <w:sz w:val="24"/>
          <w:szCs w:val="24"/>
          <w:rtl/>
        </w:rPr>
        <w:t xml:space="preserve"> ?כאחד?</w:t>
      </w:r>
      <w:r>
        <w:rPr>
          <w:rFonts w:ascii="David" w:hAnsi="David" w:cs="David" w:hint="cs"/>
          <w:sz w:val="24"/>
          <w:szCs w:val="24"/>
          <w:rtl/>
        </w:rPr>
        <w:t xml:space="preserve">. </w:t>
      </w:r>
    </w:p>
    <w:p w14:paraId="5ACA39AE" w14:textId="6C5A1908" w:rsidR="00F876F1" w:rsidRDefault="0003713C" w:rsidP="004118F1">
      <w:pPr>
        <w:spacing w:line="360" w:lineRule="auto"/>
        <w:rPr>
          <w:rFonts w:ascii="David" w:hAnsi="David" w:cs="David"/>
          <w:sz w:val="24"/>
          <w:szCs w:val="24"/>
          <w:rtl/>
        </w:rPr>
      </w:pPr>
      <w:r>
        <w:rPr>
          <w:rFonts w:ascii="David" w:hAnsi="David" w:cs="David" w:hint="cs"/>
          <w:sz w:val="24"/>
          <w:szCs w:val="24"/>
          <w:rtl/>
        </w:rPr>
        <w:t xml:space="preserve">הנחת היסוד של הדיונים בפרק זה היא שהרלבנטיות </w:t>
      </w:r>
      <w:r w:rsidR="00812024">
        <w:rPr>
          <w:rFonts w:ascii="David" w:hAnsi="David" w:cs="David" w:hint="cs"/>
          <w:sz w:val="24"/>
          <w:szCs w:val="24"/>
          <w:rtl/>
        </w:rPr>
        <w:t xml:space="preserve">העתידית </w:t>
      </w:r>
      <w:r>
        <w:rPr>
          <w:rFonts w:ascii="David" w:hAnsi="David" w:cs="David" w:hint="cs"/>
          <w:sz w:val="24"/>
          <w:szCs w:val="24"/>
          <w:rtl/>
        </w:rPr>
        <w:t>של היהדות תהיה תלויה במידה רבה במתן תשובות לשאלות אלו.</w:t>
      </w:r>
      <w:r w:rsidR="00AD6611">
        <w:rPr>
          <w:rFonts w:ascii="David" w:hAnsi="David" w:cs="David" w:hint="cs"/>
          <w:sz w:val="24"/>
          <w:szCs w:val="24"/>
          <w:rtl/>
        </w:rPr>
        <w:t xml:space="preserve"> אם היהדות תאבד את זיקתה לממד הציבורי </w:t>
      </w:r>
      <w:r w:rsidR="00812024">
        <w:rPr>
          <w:rFonts w:ascii="David" w:hAnsi="David" w:cs="David" w:hint="cs"/>
          <w:sz w:val="24"/>
          <w:szCs w:val="24"/>
          <w:rtl/>
        </w:rPr>
        <w:t>ו</w:t>
      </w:r>
      <w:r w:rsidR="00AD6611">
        <w:rPr>
          <w:rFonts w:ascii="David" w:hAnsi="David" w:cs="David" w:hint="cs"/>
          <w:sz w:val="24"/>
          <w:szCs w:val="24"/>
          <w:rtl/>
        </w:rPr>
        <w:t>הלאומי ותסתפק בשייכות טקסית קהילתית של המעוניינים להיכלל בה, הרי היא תאבד את ייחודה כדת השואפת לתיקון עולם במובן המלא של מושג זה. מדינת ישראל כמדינה יהודית תהיה מדינה שיהדותה ניכרת אך ורק במוצאם האתני המשותף של אזרחיה היהודים והיא לא תוכל להצביע על מערכת ערכית מחייבת כלשהי המושתתת על הגדרתה כמדינה יהודית</w:t>
      </w:r>
      <w:r w:rsidR="00DF7C86">
        <w:rPr>
          <w:rFonts w:ascii="David" w:hAnsi="David" w:cs="David" w:hint="cs"/>
          <w:sz w:val="24"/>
          <w:szCs w:val="24"/>
          <w:rtl/>
        </w:rPr>
        <w:t xml:space="preserve"> מעבר לעקרון השייכות האתנית-ביולוגית של אזר</w:t>
      </w:r>
      <w:r w:rsidR="00812024">
        <w:rPr>
          <w:rFonts w:ascii="David" w:hAnsi="David" w:cs="David" w:hint="cs"/>
          <w:sz w:val="24"/>
          <w:szCs w:val="24"/>
          <w:rtl/>
        </w:rPr>
        <w:t>ח</w:t>
      </w:r>
      <w:r w:rsidR="004118F1">
        <w:rPr>
          <w:rFonts w:ascii="David" w:hAnsi="David" w:cs="David" w:hint="cs"/>
          <w:sz w:val="24"/>
          <w:szCs w:val="24"/>
          <w:rtl/>
        </w:rPr>
        <w:t xml:space="preserve">יה היהודים. מצב זה עלול להוביל להחרפת המתחים העצומים בין מרכיביה השונים של החברה עד לסכנת התפוררות של החברה האזרחית החיונית לקיומה של מדינה מודרנית ומוסרית. </w:t>
      </w:r>
    </w:p>
    <w:p w14:paraId="5517731C" w14:textId="77777777" w:rsidR="00DF7C86" w:rsidRDefault="00197B3B" w:rsidP="00DF7C86">
      <w:pPr>
        <w:spacing w:line="360" w:lineRule="auto"/>
        <w:jc w:val="right"/>
        <w:rPr>
          <w:rFonts w:asciiTheme="majorBidi" w:hAnsiTheme="majorBidi" w:cstheme="majorBidi"/>
          <w:b/>
        </w:rPr>
      </w:pPr>
      <w:bookmarkStart w:id="0" w:name="_GoBack"/>
      <w:bookmarkEnd w:id="0"/>
      <w:r w:rsidRPr="00257A51">
        <w:rPr>
          <w:rFonts w:asciiTheme="majorBidi" w:hAnsiTheme="majorBidi" w:cstheme="majorBidi"/>
          <w:b/>
        </w:rPr>
        <w:t>Preliminary results</w:t>
      </w:r>
    </w:p>
    <w:p w14:paraId="2F4A1868" w14:textId="1AFA3E5F" w:rsidR="00197B3B" w:rsidRDefault="00DF7C86" w:rsidP="0006416F">
      <w:pPr>
        <w:spacing w:line="360" w:lineRule="auto"/>
        <w:rPr>
          <w:rFonts w:cs="David"/>
          <w:sz w:val="24"/>
          <w:szCs w:val="24"/>
          <w:rtl/>
        </w:rPr>
      </w:pPr>
      <w:r w:rsidRPr="00DF7C86">
        <w:rPr>
          <w:rFonts w:ascii="David" w:hAnsi="David" w:cs="David"/>
          <w:b/>
          <w:rtl/>
        </w:rPr>
        <w:t xml:space="preserve">היבטים שונים </w:t>
      </w:r>
      <w:r>
        <w:rPr>
          <w:rFonts w:ascii="David" w:hAnsi="David" w:cs="David" w:hint="cs"/>
          <w:b/>
          <w:rtl/>
        </w:rPr>
        <w:t xml:space="preserve">של </w:t>
      </w:r>
      <w:r w:rsidRPr="00DF7C86">
        <w:rPr>
          <w:rFonts w:ascii="David" w:hAnsi="David" w:cs="David"/>
          <w:b/>
          <w:rtl/>
        </w:rPr>
        <w:t>מחקר זה מ</w:t>
      </w:r>
      <w:r>
        <w:rPr>
          <w:rFonts w:ascii="David" w:hAnsi="David" w:cs="David" w:hint="cs"/>
          <w:b/>
          <w:rtl/>
        </w:rPr>
        <w:t>תבססים על מחקרים מוקדמים של רון מרגולין בסוגיות הקשורות בנושא המחקר.</w:t>
      </w:r>
      <w:r w:rsidR="00197B3B" w:rsidDel="00197B3B">
        <w:rPr>
          <w:rFonts w:cs="David"/>
          <w:b/>
          <w:bCs/>
          <w:sz w:val="24"/>
          <w:szCs w:val="24"/>
          <w:rtl/>
        </w:rPr>
        <w:t xml:space="preserve"> </w:t>
      </w:r>
      <w:r>
        <w:rPr>
          <w:rFonts w:cs="David" w:hint="cs"/>
          <w:sz w:val="24"/>
          <w:szCs w:val="24"/>
          <w:rtl/>
        </w:rPr>
        <w:t xml:space="preserve">חקר תפיסת היהדות כמוסריות נכלל במאמרים על שד"ל, משה הס, ח.י. רות, מרטין בובר, עמנואל לוינס. מקורות חסידים שונים המבהירים את מחלוקת בובר </w:t>
      </w:r>
      <w:r w:rsidR="00812024">
        <w:rPr>
          <w:rFonts w:cs="David" w:hint="cs"/>
          <w:sz w:val="24"/>
          <w:szCs w:val="24"/>
          <w:rtl/>
        </w:rPr>
        <w:t>ו</w:t>
      </w:r>
      <w:r>
        <w:rPr>
          <w:rFonts w:cs="David" w:hint="cs"/>
          <w:sz w:val="24"/>
          <w:szCs w:val="24"/>
          <w:rtl/>
        </w:rPr>
        <w:t xml:space="preserve">שלום מנותחים בספר מקדש אדם. בשנים האחרון התקיימה שורה של סמינרים מחקריים באוניברסיטת </w:t>
      </w:r>
      <w:r w:rsidR="00812024">
        <w:rPr>
          <w:rFonts w:cs="David" w:hint="cs"/>
          <w:sz w:val="24"/>
          <w:szCs w:val="24"/>
          <w:rtl/>
        </w:rPr>
        <w:t xml:space="preserve">תל-אביב </w:t>
      </w:r>
      <w:r>
        <w:rPr>
          <w:rFonts w:cs="David" w:hint="cs"/>
          <w:sz w:val="24"/>
          <w:szCs w:val="24"/>
          <w:rtl/>
        </w:rPr>
        <w:t>שהוקדשו לחקר היחס בין דת ומוסר ביהדות. חוקרים אחרים שתרמו בעשורים האחרונים לחקר הסוגיה הוזכרו במהלך הצעת מחקר זו. מחקר זה הופך את המחקרים המבודדים שהוזכרו לעיל לתשתית לפרוייקט המחקרי ה</w:t>
      </w:r>
      <w:r w:rsidR="0006416F">
        <w:rPr>
          <w:rFonts w:cs="David" w:hint="cs"/>
          <w:sz w:val="24"/>
          <w:szCs w:val="24"/>
          <w:rtl/>
        </w:rPr>
        <w:t>שלם</w:t>
      </w:r>
      <w:r>
        <w:rPr>
          <w:rFonts w:cs="David" w:hint="cs"/>
          <w:sz w:val="24"/>
          <w:szCs w:val="24"/>
          <w:rtl/>
        </w:rPr>
        <w:t xml:space="preserve"> שתואר במסמך זה.</w:t>
      </w:r>
    </w:p>
    <w:p w14:paraId="6164E2DF" w14:textId="6D98FB08" w:rsidR="00DF7C86" w:rsidRPr="00BB3967" w:rsidRDefault="00DF7C86" w:rsidP="00BB3967">
      <w:pPr>
        <w:spacing w:line="360" w:lineRule="auto"/>
        <w:jc w:val="right"/>
        <w:rPr>
          <w:rFonts w:asciiTheme="majorBidi" w:hAnsiTheme="majorBidi" w:cstheme="majorBidi"/>
          <w:b/>
          <w:bCs/>
          <w:sz w:val="24"/>
          <w:szCs w:val="24"/>
        </w:rPr>
      </w:pPr>
      <w:r w:rsidRPr="00BB3967">
        <w:rPr>
          <w:rFonts w:asciiTheme="majorBidi" w:hAnsiTheme="majorBidi" w:cstheme="majorBidi"/>
          <w:b/>
          <w:bCs/>
          <w:sz w:val="24"/>
          <w:szCs w:val="24"/>
        </w:rPr>
        <w:t>Conditions of research</w:t>
      </w:r>
    </w:p>
    <w:p w14:paraId="5099A943" w14:textId="632D2BE1" w:rsidR="0006416F" w:rsidRPr="007107DA" w:rsidRDefault="00BB3967" w:rsidP="00BB3967">
      <w:pPr>
        <w:spacing w:line="360" w:lineRule="auto"/>
        <w:rPr>
          <w:rFonts w:cs="David"/>
          <w:sz w:val="24"/>
          <w:szCs w:val="24"/>
          <w:rtl/>
        </w:rPr>
      </w:pPr>
      <w:r>
        <w:rPr>
          <w:rFonts w:cs="David" w:hint="cs"/>
          <w:sz w:val="24"/>
          <w:szCs w:val="24"/>
          <w:rtl/>
        </w:rPr>
        <w:t xml:space="preserve">בכדי לעמוד במשימות שהוצגו במסמך זה גויסו לעבודה במסגרת המחקר </w:t>
      </w:r>
      <w:r w:rsidR="0006416F">
        <w:rPr>
          <w:rFonts w:cs="David" w:hint="cs"/>
          <w:sz w:val="24"/>
          <w:szCs w:val="24"/>
          <w:rtl/>
        </w:rPr>
        <w:t xml:space="preserve">בנוסף </w:t>
      </w:r>
      <w:r>
        <w:rPr>
          <w:rFonts w:cs="David" w:hint="cs"/>
          <w:sz w:val="24"/>
          <w:szCs w:val="24"/>
          <w:rtl/>
        </w:rPr>
        <w:t>לחוקר הראשי שני שותפים.</w:t>
      </w:r>
      <w:r w:rsidR="0006416F">
        <w:rPr>
          <w:rFonts w:cs="David" w:hint="cs"/>
          <w:sz w:val="24"/>
          <w:szCs w:val="24"/>
          <w:rtl/>
        </w:rPr>
        <w:t xml:space="preserve"> ד"ר ארי איתן פוסט דוקטורנט </w:t>
      </w:r>
      <w:r>
        <w:rPr>
          <w:rFonts w:cs="David" w:hint="cs"/>
          <w:sz w:val="24"/>
          <w:szCs w:val="24"/>
          <w:rtl/>
        </w:rPr>
        <w:t>בעל ידע למדני נרחב</w:t>
      </w:r>
      <w:r w:rsidR="0006416F">
        <w:rPr>
          <w:rFonts w:cs="David" w:hint="cs"/>
          <w:sz w:val="24"/>
          <w:szCs w:val="24"/>
          <w:rtl/>
        </w:rPr>
        <w:t xml:space="preserve"> ורגישות גבוהה לסוגיית האתיקה ביהדות ומר עמית קצב דוקטורנט בתחום מדעי המדינה המתמחה </w:t>
      </w:r>
      <w:r>
        <w:rPr>
          <w:rFonts w:cs="David" w:hint="cs"/>
          <w:sz w:val="24"/>
          <w:szCs w:val="24"/>
          <w:rtl/>
        </w:rPr>
        <w:t>בסוגיות של דת, מוסר ולאום. כיוון שלמחקר זה מבנה מודולרי ועל אף שחלקיו השונים נסמכים האחד על השני ומשתלשלים זה מזה, כל אחד מהם יכול לעמוד בפני עצמו. במידה ובתום שלוש שנות עבודה לא יושלמו החלקים האחרונים של המחקר כמתוכנן, אין ספק שהשלמתם תימשך בשנה שנתיים שלאחר מכן ופרסום החלקים הראשונים לא יתעכב בהכרח.</w:t>
      </w:r>
    </w:p>
    <w:p w14:paraId="6FB03465" w14:textId="77777777" w:rsidR="00366DE5" w:rsidRDefault="00366DE5" w:rsidP="00366DE5">
      <w:pPr>
        <w:spacing w:line="360" w:lineRule="auto"/>
        <w:rPr>
          <w:rFonts w:ascii="David" w:hAnsi="David" w:cs="David"/>
          <w:sz w:val="24"/>
          <w:szCs w:val="24"/>
          <w:rtl/>
        </w:rPr>
      </w:pPr>
    </w:p>
    <w:p w14:paraId="55D6E7B9" w14:textId="77777777" w:rsidR="00441382" w:rsidRDefault="00441382" w:rsidP="008B1410">
      <w:pPr>
        <w:spacing w:line="360" w:lineRule="auto"/>
        <w:rPr>
          <w:rFonts w:cs="David"/>
          <w:sz w:val="24"/>
          <w:szCs w:val="24"/>
          <w:rtl/>
        </w:rPr>
      </w:pPr>
    </w:p>
    <w:p w14:paraId="308486BD" w14:textId="77777777" w:rsidR="008B1410" w:rsidRPr="008B1410" w:rsidRDefault="008B1410" w:rsidP="008B1410">
      <w:pPr>
        <w:rPr>
          <w:rFonts w:cs="David"/>
          <w:sz w:val="24"/>
          <w:szCs w:val="24"/>
          <w:rtl/>
        </w:rPr>
      </w:pPr>
    </w:p>
    <w:sectPr w:rsidR="008B1410" w:rsidRPr="008B1410" w:rsidSect="002708C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3046" w16cex:dateUtc="2020-10-01T07:39:00Z"/>
  <w16cex:commentExtensible w16cex:durableId="2320341D" w16cex:dateUtc="2020-10-01T07:55:00Z"/>
  <w16cex:commentExtensible w16cex:durableId="23203737" w16cex:dateUtc="2020-10-01T08:08:00Z"/>
  <w16cex:commentExtensible w16cex:durableId="232039BA" w16cex:dateUtc="2020-10-01T08:19:00Z"/>
  <w16cex:commentExtensible w16cex:durableId="23203B63" w16cex:dateUtc="2020-10-01T08:26:00Z"/>
  <w16cex:commentExtensible w16cex:durableId="23204B25" w16cex:dateUtc="2020-10-01T09:33:00Z"/>
  <w16cex:commentExtensible w16cex:durableId="23204B4F" w16cex:dateUtc="2020-10-01T09:34:00Z"/>
  <w16cex:commentExtensible w16cex:durableId="23204C56" w16cex:dateUtc="2020-10-01T09:38:00Z"/>
  <w16cex:commentExtensible w16cex:durableId="23204F3D" w16cex:dateUtc="2020-10-01T09:51:00Z"/>
  <w16cex:commentExtensible w16cex:durableId="23205157" w16cex:dateUtc="2020-10-01T10:00:00Z"/>
  <w16cex:commentExtensible w16cex:durableId="23205BAE" w16cex:dateUtc="2020-10-01T10:44:00Z"/>
  <w16cex:commentExtensible w16cex:durableId="23206730" w16cex:dateUtc="2020-10-01T11:33:00Z"/>
  <w16cex:commentExtensible w16cex:durableId="23206FE3" w16cex:dateUtc="2020-10-01T12:10:00Z"/>
  <w16cex:commentExtensible w16cex:durableId="232072CC" w16cex:dateUtc="2020-10-01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0B6A97" w16cid:durableId="23203046"/>
  <w16cid:commentId w16cid:paraId="2616D1E0" w16cid:durableId="2320341D"/>
  <w16cid:commentId w16cid:paraId="5ED0369C" w16cid:durableId="23203737"/>
  <w16cid:commentId w16cid:paraId="7BC955D6" w16cid:durableId="232039BA"/>
  <w16cid:commentId w16cid:paraId="4FE5F987" w16cid:durableId="23203B63"/>
  <w16cid:commentId w16cid:paraId="1C1F51B4" w16cid:durableId="23204B25"/>
  <w16cid:commentId w16cid:paraId="309258DD" w16cid:durableId="23204B4F"/>
  <w16cid:commentId w16cid:paraId="7442E18D" w16cid:durableId="23204C56"/>
  <w16cid:commentId w16cid:paraId="04D99FEB" w16cid:durableId="23204F3D"/>
  <w16cid:commentId w16cid:paraId="47C7A0C2" w16cid:durableId="23205157"/>
  <w16cid:commentId w16cid:paraId="1995CA8B" w16cid:durableId="23205BAE"/>
  <w16cid:commentId w16cid:paraId="056FF233" w16cid:durableId="23206730"/>
  <w16cid:commentId w16cid:paraId="267E33E3" w16cid:durableId="23206FE3"/>
  <w16cid:commentId w16cid:paraId="71A1108B" w16cid:durableId="23207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97E3" w14:textId="77777777" w:rsidR="003857D2" w:rsidRDefault="003857D2" w:rsidP="001904FB">
      <w:pPr>
        <w:spacing w:after="0" w:line="240" w:lineRule="auto"/>
      </w:pPr>
      <w:r>
        <w:separator/>
      </w:r>
    </w:p>
  </w:endnote>
  <w:endnote w:type="continuationSeparator" w:id="0">
    <w:p w14:paraId="35525173" w14:textId="77777777" w:rsidR="003857D2" w:rsidRDefault="003857D2" w:rsidP="0019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51EB" w14:textId="77777777" w:rsidR="00A63CC4" w:rsidRDefault="00A63C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01882894"/>
      <w:docPartObj>
        <w:docPartGallery w:val="Page Numbers (Bottom of Page)"/>
        <w:docPartUnique/>
      </w:docPartObj>
    </w:sdtPr>
    <w:sdtEndPr/>
    <w:sdtContent>
      <w:p w14:paraId="18A2D161" w14:textId="77777777" w:rsidR="00A63CC4" w:rsidRDefault="00A63CC4">
        <w:pPr>
          <w:pStyle w:val="a6"/>
          <w:jc w:val="center"/>
          <w:rPr>
            <w:rtl/>
            <w:cs/>
          </w:rPr>
        </w:pPr>
        <w:r>
          <w:fldChar w:fldCharType="begin"/>
        </w:r>
        <w:r>
          <w:rPr>
            <w:rtl/>
            <w:cs/>
          </w:rPr>
          <w:instrText>PAGE   \* MERGEFORMAT</w:instrText>
        </w:r>
        <w:r>
          <w:fldChar w:fldCharType="separate"/>
        </w:r>
        <w:r w:rsidR="003857D2" w:rsidRPr="003857D2">
          <w:rPr>
            <w:noProof/>
            <w:rtl/>
            <w:lang w:val="he-IL"/>
          </w:rPr>
          <w:t>1</w:t>
        </w:r>
        <w:r>
          <w:fldChar w:fldCharType="end"/>
        </w:r>
      </w:p>
    </w:sdtContent>
  </w:sdt>
  <w:p w14:paraId="39472525" w14:textId="77777777" w:rsidR="00A63CC4" w:rsidRDefault="00A63C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AC98" w14:textId="77777777" w:rsidR="00A63CC4" w:rsidRDefault="00A63C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7AC57" w14:textId="77777777" w:rsidR="003857D2" w:rsidRDefault="003857D2" w:rsidP="001904FB">
      <w:pPr>
        <w:spacing w:after="0" w:line="240" w:lineRule="auto"/>
      </w:pPr>
      <w:r>
        <w:separator/>
      </w:r>
    </w:p>
  </w:footnote>
  <w:footnote w:type="continuationSeparator" w:id="0">
    <w:p w14:paraId="2E7761DE" w14:textId="77777777" w:rsidR="003857D2" w:rsidRDefault="003857D2" w:rsidP="00190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C4816" w14:textId="77777777" w:rsidR="00A63CC4" w:rsidRDefault="00A63C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8DC7" w14:textId="77777777" w:rsidR="00A63CC4" w:rsidRDefault="00A63C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22D3A" w14:textId="77777777" w:rsidR="00A63CC4" w:rsidRDefault="00A63C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01A"/>
    <w:multiLevelType w:val="hybridMultilevel"/>
    <w:tmpl w:val="ED880DE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D2164A0"/>
    <w:multiLevelType w:val="hybridMultilevel"/>
    <w:tmpl w:val="7EDAE45E"/>
    <w:lvl w:ilvl="0" w:tplc="D4DC87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6358"/>
    <w:multiLevelType w:val="hybridMultilevel"/>
    <w:tmpl w:val="46AA6732"/>
    <w:lvl w:ilvl="0" w:tplc="AA3C3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0323F"/>
    <w:multiLevelType w:val="hybridMultilevel"/>
    <w:tmpl w:val="782C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8247A"/>
    <w:multiLevelType w:val="hybridMultilevel"/>
    <w:tmpl w:val="1824712A"/>
    <w:lvl w:ilvl="0" w:tplc="3E7A38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1125A"/>
    <w:multiLevelType w:val="hybridMultilevel"/>
    <w:tmpl w:val="7C22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F0FFF"/>
    <w:multiLevelType w:val="hybridMultilevel"/>
    <w:tmpl w:val="AE404588"/>
    <w:lvl w:ilvl="0" w:tplc="5732895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5A6AEE"/>
    <w:multiLevelType w:val="hybridMultilevel"/>
    <w:tmpl w:val="6E1CA91A"/>
    <w:lvl w:ilvl="0" w:tplc="9CF02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D1009"/>
    <w:multiLevelType w:val="hybridMultilevel"/>
    <w:tmpl w:val="6E1CA91A"/>
    <w:lvl w:ilvl="0" w:tplc="9CF02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7361A"/>
    <w:multiLevelType w:val="hybridMultilevel"/>
    <w:tmpl w:val="F0407DC0"/>
    <w:lvl w:ilvl="0" w:tplc="3ACAE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D29B5"/>
    <w:multiLevelType w:val="hybridMultilevel"/>
    <w:tmpl w:val="3F867E92"/>
    <w:lvl w:ilvl="0" w:tplc="239C5E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D13EA"/>
    <w:multiLevelType w:val="hybridMultilevel"/>
    <w:tmpl w:val="749AB090"/>
    <w:lvl w:ilvl="0" w:tplc="B02870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1"/>
  </w:num>
  <w:num w:numId="5">
    <w:abstractNumId w:val="8"/>
  </w:num>
  <w:num w:numId="6">
    <w:abstractNumId w:val="4"/>
  </w:num>
  <w:num w:numId="7">
    <w:abstractNumId w:val="10"/>
  </w:num>
  <w:num w:numId="8">
    <w:abstractNumId w:val="0"/>
  </w:num>
  <w:num w:numId="9">
    <w:abstractNumId w:val="6"/>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76"/>
    <w:rsid w:val="00007DEC"/>
    <w:rsid w:val="00015935"/>
    <w:rsid w:val="00022BF5"/>
    <w:rsid w:val="00026865"/>
    <w:rsid w:val="00027119"/>
    <w:rsid w:val="00030A70"/>
    <w:rsid w:val="0003713C"/>
    <w:rsid w:val="00041584"/>
    <w:rsid w:val="000525C9"/>
    <w:rsid w:val="0006356D"/>
    <w:rsid w:val="0006416F"/>
    <w:rsid w:val="00065B35"/>
    <w:rsid w:val="00075BAB"/>
    <w:rsid w:val="00076703"/>
    <w:rsid w:val="00094CD1"/>
    <w:rsid w:val="000A1AFA"/>
    <w:rsid w:val="000A3FEA"/>
    <w:rsid w:val="000B58F2"/>
    <w:rsid w:val="000C1781"/>
    <w:rsid w:val="000C2963"/>
    <w:rsid w:val="000C3708"/>
    <w:rsid w:val="000C756C"/>
    <w:rsid w:val="000D1BBF"/>
    <w:rsid w:val="000D3833"/>
    <w:rsid w:val="0010030C"/>
    <w:rsid w:val="001075BC"/>
    <w:rsid w:val="00116E0B"/>
    <w:rsid w:val="00117A1C"/>
    <w:rsid w:val="00122E5B"/>
    <w:rsid w:val="00123070"/>
    <w:rsid w:val="00131E76"/>
    <w:rsid w:val="00140A66"/>
    <w:rsid w:val="00171531"/>
    <w:rsid w:val="0017351D"/>
    <w:rsid w:val="001904FB"/>
    <w:rsid w:val="00197B3B"/>
    <w:rsid w:val="00197BCF"/>
    <w:rsid w:val="001B5B54"/>
    <w:rsid w:val="001C314F"/>
    <w:rsid w:val="001E27CA"/>
    <w:rsid w:val="001F64C5"/>
    <w:rsid w:val="00202A36"/>
    <w:rsid w:val="00251336"/>
    <w:rsid w:val="00252927"/>
    <w:rsid w:val="0025723E"/>
    <w:rsid w:val="002708CC"/>
    <w:rsid w:val="002877D1"/>
    <w:rsid w:val="00290192"/>
    <w:rsid w:val="00291870"/>
    <w:rsid w:val="00294EA6"/>
    <w:rsid w:val="00295BC4"/>
    <w:rsid w:val="002A6118"/>
    <w:rsid w:val="002A7B49"/>
    <w:rsid w:val="002B0A5A"/>
    <w:rsid w:val="002C3DE9"/>
    <w:rsid w:val="002C7466"/>
    <w:rsid w:val="002E0E45"/>
    <w:rsid w:val="002F7843"/>
    <w:rsid w:val="00302BD0"/>
    <w:rsid w:val="00316677"/>
    <w:rsid w:val="00322BB9"/>
    <w:rsid w:val="00327D66"/>
    <w:rsid w:val="003303FF"/>
    <w:rsid w:val="00355E4F"/>
    <w:rsid w:val="00356E63"/>
    <w:rsid w:val="0036149B"/>
    <w:rsid w:val="00366DE5"/>
    <w:rsid w:val="003800D8"/>
    <w:rsid w:val="00381490"/>
    <w:rsid w:val="00383031"/>
    <w:rsid w:val="003857D2"/>
    <w:rsid w:val="00385FF3"/>
    <w:rsid w:val="003B1A2C"/>
    <w:rsid w:val="003B5BD2"/>
    <w:rsid w:val="003B74D4"/>
    <w:rsid w:val="003E3AC7"/>
    <w:rsid w:val="003E5F67"/>
    <w:rsid w:val="003E6413"/>
    <w:rsid w:val="003F2111"/>
    <w:rsid w:val="003F47DB"/>
    <w:rsid w:val="003F5628"/>
    <w:rsid w:val="004118F1"/>
    <w:rsid w:val="00420763"/>
    <w:rsid w:val="00420B43"/>
    <w:rsid w:val="00426C8D"/>
    <w:rsid w:val="00427AFB"/>
    <w:rsid w:val="00441382"/>
    <w:rsid w:val="00441BF7"/>
    <w:rsid w:val="00443C05"/>
    <w:rsid w:val="004507BE"/>
    <w:rsid w:val="00451985"/>
    <w:rsid w:val="00452749"/>
    <w:rsid w:val="0045341A"/>
    <w:rsid w:val="00456EF2"/>
    <w:rsid w:val="00462B84"/>
    <w:rsid w:val="0047091D"/>
    <w:rsid w:val="00477F68"/>
    <w:rsid w:val="00484489"/>
    <w:rsid w:val="00492AA5"/>
    <w:rsid w:val="004C0F60"/>
    <w:rsid w:val="004C386A"/>
    <w:rsid w:val="004C3A0E"/>
    <w:rsid w:val="004C717B"/>
    <w:rsid w:val="004E4450"/>
    <w:rsid w:val="004F2B01"/>
    <w:rsid w:val="0050001A"/>
    <w:rsid w:val="005044B5"/>
    <w:rsid w:val="00547277"/>
    <w:rsid w:val="00552D61"/>
    <w:rsid w:val="00557625"/>
    <w:rsid w:val="0057626A"/>
    <w:rsid w:val="00584D9D"/>
    <w:rsid w:val="005A0CC3"/>
    <w:rsid w:val="005B2ED7"/>
    <w:rsid w:val="005B4B6C"/>
    <w:rsid w:val="005B5256"/>
    <w:rsid w:val="005C00C9"/>
    <w:rsid w:val="005C3B7F"/>
    <w:rsid w:val="005E3C9F"/>
    <w:rsid w:val="005F262D"/>
    <w:rsid w:val="00605AA3"/>
    <w:rsid w:val="00611FC4"/>
    <w:rsid w:val="00615BA4"/>
    <w:rsid w:val="00620F40"/>
    <w:rsid w:val="006235AD"/>
    <w:rsid w:val="006354EA"/>
    <w:rsid w:val="00646F6F"/>
    <w:rsid w:val="00653208"/>
    <w:rsid w:val="0065718C"/>
    <w:rsid w:val="00672672"/>
    <w:rsid w:val="00675761"/>
    <w:rsid w:val="00681E95"/>
    <w:rsid w:val="006903AA"/>
    <w:rsid w:val="00693A81"/>
    <w:rsid w:val="006972CF"/>
    <w:rsid w:val="006C0139"/>
    <w:rsid w:val="006C5850"/>
    <w:rsid w:val="006E5952"/>
    <w:rsid w:val="006F7558"/>
    <w:rsid w:val="006F7E8E"/>
    <w:rsid w:val="00705050"/>
    <w:rsid w:val="007074F7"/>
    <w:rsid w:val="007107DA"/>
    <w:rsid w:val="00725983"/>
    <w:rsid w:val="00744852"/>
    <w:rsid w:val="00750AAC"/>
    <w:rsid w:val="00760653"/>
    <w:rsid w:val="007660A6"/>
    <w:rsid w:val="00791D45"/>
    <w:rsid w:val="007A0523"/>
    <w:rsid w:val="007A391D"/>
    <w:rsid w:val="007B2857"/>
    <w:rsid w:val="007B3641"/>
    <w:rsid w:val="007F31CC"/>
    <w:rsid w:val="007F54AC"/>
    <w:rsid w:val="00812024"/>
    <w:rsid w:val="00821531"/>
    <w:rsid w:val="0082258D"/>
    <w:rsid w:val="00825036"/>
    <w:rsid w:val="0082667D"/>
    <w:rsid w:val="0082680B"/>
    <w:rsid w:val="00840576"/>
    <w:rsid w:val="008441A1"/>
    <w:rsid w:val="00855543"/>
    <w:rsid w:val="008559B3"/>
    <w:rsid w:val="0087004E"/>
    <w:rsid w:val="00870B02"/>
    <w:rsid w:val="00875537"/>
    <w:rsid w:val="00882656"/>
    <w:rsid w:val="00890A03"/>
    <w:rsid w:val="008A393A"/>
    <w:rsid w:val="008B1410"/>
    <w:rsid w:val="008B56C0"/>
    <w:rsid w:val="008B7B69"/>
    <w:rsid w:val="008D0EE7"/>
    <w:rsid w:val="008D1D19"/>
    <w:rsid w:val="008D647E"/>
    <w:rsid w:val="008E0961"/>
    <w:rsid w:val="008E52E3"/>
    <w:rsid w:val="00905066"/>
    <w:rsid w:val="009125B9"/>
    <w:rsid w:val="00920C75"/>
    <w:rsid w:val="00925DED"/>
    <w:rsid w:val="00950144"/>
    <w:rsid w:val="009506E4"/>
    <w:rsid w:val="0095167F"/>
    <w:rsid w:val="009605FD"/>
    <w:rsid w:val="00961516"/>
    <w:rsid w:val="009633F1"/>
    <w:rsid w:val="009712AD"/>
    <w:rsid w:val="009B0683"/>
    <w:rsid w:val="009C6641"/>
    <w:rsid w:val="009D1A77"/>
    <w:rsid w:val="009E2ED3"/>
    <w:rsid w:val="00A00064"/>
    <w:rsid w:val="00A03CAA"/>
    <w:rsid w:val="00A14FB7"/>
    <w:rsid w:val="00A173FC"/>
    <w:rsid w:val="00A27504"/>
    <w:rsid w:val="00A27717"/>
    <w:rsid w:val="00A3356C"/>
    <w:rsid w:val="00A44CA7"/>
    <w:rsid w:val="00A51184"/>
    <w:rsid w:val="00A600EE"/>
    <w:rsid w:val="00A617ED"/>
    <w:rsid w:val="00A61C67"/>
    <w:rsid w:val="00A63CC4"/>
    <w:rsid w:val="00A66AAF"/>
    <w:rsid w:val="00A711D0"/>
    <w:rsid w:val="00A9363A"/>
    <w:rsid w:val="00AB217D"/>
    <w:rsid w:val="00AB25A8"/>
    <w:rsid w:val="00AB33BC"/>
    <w:rsid w:val="00AB4C57"/>
    <w:rsid w:val="00AC1588"/>
    <w:rsid w:val="00AC687A"/>
    <w:rsid w:val="00AD2F8C"/>
    <w:rsid w:val="00AD31A4"/>
    <w:rsid w:val="00AD6611"/>
    <w:rsid w:val="00AE586D"/>
    <w:rsid w:val="00AF542F"/>
    <w:rsid w:val="00B03F3F"/>
    <w:rsid w:val="00B312B9"/>
    <w:rsid w:val="00B32B74"/>
    <w:rsid w:val="00B33AA7"/>
    <w:rsid w:val="00B439BA"/>
    <w:rsid w:val="00B5291B"/>
    <w:rsid w:val="00B55AAF"/>
    <w:rsid w:val="00B5609C"/>
    <w:rsid w:val="00B665AB"/>
    <w:rsid w:val="00B670BA"/>
    <w:rsid w:val="00B717BC"/>
    <w:rsid w:val="00B76476"/>
    <w:rsid w:val="00B85F07"/>
    <w:rsid w:val="00B9043A"/>
    <w:rsid w:val="00B91E5F"/>
    <w:rsid w:val="00B96DDE"/>
    <w:rsid w:val="00BA71D3"/>
    <w:rsid w:val="00BB3967"/>
    <w:rsid w:val="00BC1A56"/>
    <w:rsid w:val="00BC6BED"/>
    <w:rsid w:val="00BD2179"/>
    <w:rsid w:val="00BF593C"/>
    <w:rsid w:val="00C000DF"/>
    <w:rsid w:val="00C002F8"/>
    <w:rsid w:val="00C03B68"/>
    <w:rsid w:val="00C079B0"/>
    <w:rsid w:val="00C166BA"/>
    <w:rsid w:val="00C211AD"/>
    <w:rsid w:val="00C217B6"/>
    <w:rsid w:val="00C23FF8"/>
    <w:rsid w:val="00C30874"/>
    <w:rsid w:val="00C3212D"/>
    <w:rsid w:val="00C34CD7"/>
    <w:rsid w:val="00C41CBC"/>
    <w:rsid w:val="00C44792"/>
    <w:rsid w:val="00C5562B"/>
    <w:rsid w:val="00C65B98"/>
    <w:rsid w:val="00C65EAC"/>
    <w:rsid w:val="00C65F88"/>
    <w:rsid w:val="00C9002C"/>
    <w:rsid w:val="00C97A98"/>
    <w:rsid w:val="00C97B7E"/>
    <w:rsid w:val="00CA54EF"/>
    <w:rsid w:val="00CB40CF"/>
    <w:rsid w:val="00CB7435"/>
    <w:rsid w:val="00CE1E08"/>
    <w:rsid w:val="00CF2C3A"/>
    <w:rsid w:val="00D05AFD"/>
    <w:rsid w:val="00D2501C"/>
    <w:rsid w:val="00D46030"/>
    <w:rsid w:val="00D70476"/>
    <w:rsid w:val="00D80BA1"/>
    <w:rsid w:val="00D864D3"/>
    <w:rsid w:val="00D90EE0"/>
    <w:rsid w:val="00DA15B2"/>
    <w:rsid w:val="00DB643B"/>
    <w:rsid w:val="00DD44C4"/>
    <w:rsid w:val="00DE3280"/>
    <w:rsid w:val="00DE65F7"/>
    <w:rsid w:val="00DF13DA"/>
    <w:rsid w:val="00DF3A5A"/>
    <w:rsid w:val="00DF7C86"/>
    <w:rsid w:val="00E0591F"/>
    <w:rsid w:val="00E14849"/>
    <w:rsid w:val="00E2289C"/>
    <w:rsid w:val="00E4735B"/>
    <w:rsid w:val="00E72740"/>
    <w:rsid w:val="00E72FC4"/>
    <w:rsid w:val="00E75D36"/>
    <w:rsid w:val="00E92CEC"/>
    <w:rsid w:val="00EA25C6"/>
    <w:rsid w:val="00EB6F01"/>
    <w:rsid w:val="00EC2429"/>
    <w:rsid w:val="00EC3B2C"/>
    <w:rsid w:val="00EC6212"/>
    <w:rsid w:val="00ED3F82"/>
    <w:rsid w:val="00EF1F94"/>
    <w:rsid w:val="00F21FE3"/>
    <w:rsid w:val="00F22A43"/>
    <w:rsid w:val="00F36DD4"/>
    <w:rsid w:val="00F50F8F"/>
    <w:rsid w:val="00F606E0"/>
    <w:rsid w:val="00F728B3"/>
    <w:rsid w:val="00F876F1"/>
    <w:rsid w:val="00FA21D4"/>
    <w:rsid w:val="00FB4DED"/>
    <w:rsid w:val="00FC62F9"/>
    <w:rsid w:val="00FD093C"/>
    <w:rsid w:val="00FE16A0"/>
    <w:rsid w:val="00FF0AD8"/>
    <w:rsid w:val="00FF5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A6D8"/>
  <w15:docId w15:val="{22465199-095E-4478-B021-95320F3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476"/>
    <w:pPr>
      <w:ind w:left="720"/>
      <w:contextualSpacing/>
    </w:pPr>
  </w:style>
  <w:style w:type="paragraph" w:styleId="a4">
    <w:name w:val="header"/>
    <w:basedOn w:val="a"/>
    <w:link w:val="a5"/>
    <w:uiPriority w:val="99"/>
    <w:unhideWhenUsed/>
    <w:rsid w:val="001904FB"/>
    <w:pPr>
      <w:tabs>
        <w:tab w:val="center" w:pos="4153"/>
        <w:tab w:val="right" w:pos="8306"/>
      </w:tabs>
      <w:spacing w:after="0" w:line="240" w:lineRule="auto"/>
    </w:pPr>
  </w:style>
  <w:style w:type="character" w:customStyle="1" w:styleId="a5">
    <w:name w:val="כותרת עליונה תו"/>
    <w:basedOn w:val="a0"/>
    <w:link w:val="a4"/>
    <w:uiPriority w:val="99"/>
    <w:rsid w:val="001904FB"/>
  </w:style>
  <w:style w:type="paragraph" w:styleId="a6">
    <w:name w:val="footer"/>
    <w:basedOn w:val="a"/>
    <w:link w:val="a7"/>
    <w:uiPriority w:val="99"/>
    <w:unhideWhenUsed/>
    <w:rsid w:val="001904FB"/>
    <w:pPr>
      <w:tabs>
        <w:tab w:val="center" w:pos="4153"/>
        <w:tab w:val="right" w:pos="8306"/>
      </w:tabs>
      <w:spacing w:after="0" w:line="240" w:lineRule="auto"/>
    </w:pPr>
  </w:style>
  <w:style w:type="character" w:customStyle="1" w:styleId="a7">
    <w:name w:val="כותרת תחתונה תו"/>
    <w:basedOn w:val="a0"/>
    <w:link w:val="a6"/>
    <w:uiPriority w:val="99"/>
    <w:rsid w:val="001904FB"/>
  </w:style>
  <w:style w:type="paragraph" w:styleId="a8">
    <w:name w:val="Balloon Text"/>
    <w:basedOn w:val="a"/>
    <w:link w:val="a9"/>
    <w:uiPriority w:val="99"/>
    <w:semiHidden/>
    <w:unhideWhenUsed/>
    <w:rsid w:val="00FD093C"/>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FD093C"/>
    <w:rPr>
      <w:rFonts w:ascii="Segoe UI" w:hAnsi="Segoe UI" w:cs="Segoe UI"/>
      <w:sz w:val="18"/>
      <w:szCs w:val="18"/>
    </w:rPr>
  </w:style>
  <w:style w:type="character" w:styleId="aa">
    <w:name w:val="annotation reference"/>
    <w:basedOn w:val="a0"/>
    <w:uiPriority w:val="99"/>
    <w:semiHidden/>
    <w:unhideWhenUsed/>
    <w:rsid w:val="00D864D3"/>
    <w:rPr>
      <w:sz w:val="16"/>
      <w:szCs w:val="16"/>
    </w:rPr>
  </w:style>
  <w:style w:type="paragraph" w:styleId="ab">
    <w:name w:val="annotation text"/>
    <w:basedOn w:val="a"/>
    <w:link w:val="ac"/>
    <w:uiPriority w:val="99"/>
    <w:semiHidden/>
    <w:unhideWhenUsed/>
    <w:rsid w:val="00D864D3"/>
    <w:pPr>
      <w:spacing w:line="240" w:lineRule="auto"/>
    </w:pPr>
    <w:rPr>
      <w:sz w:val="20"/>
      <w:szCs w:val="20"/>
    </w:rPr>
  </w:style>
  <w:style w:type="character" w:customStyle="1" w:styleId="ac">
    <w:name w:val="טקסט הערה תו"/>
    <w:basedOn w:val="a0"/>
    <w:link w:val="ab"/>
    <w:uiPriority w:val="99"/>
    <w:semiHidden/>
    <w:rsid w:val="00D864D3"/>
    <w:rPr>
      <w:sz w:val="20"/>
      <w:szCs w:val="20"/>
    </w:rPr>
  </w:style>
  <w:style w:type="paragraph" w:styleId="ad">
    <w:name w:val="annotation subject"/>
    <w:basedOn w:val="ab"/>
    <w:next w:val="ab"/>
    <w:link w:val="ae"/>
    <w:uiPriority w:val="99"/>
    <w:semiHidden/>
    <w:unhideWhenUsed/>
    <w:rsid w:val="00D864D3"/>
    <w:rPr>
      <w:b/>
      <w:bCs/>
    </w:rPr>
  </w:style>
  <w:style w:type="character" w:customStyle="1" w:styleId="ae">
    <w:name w:val="נושא הערה תו"/>
    <w:basedOn w:val="ac"/>
    <w:link w:val="ad"/>
    <w:uiPriority w:val="99"/>
    <w:semiHidden/>
    <w:rsid w:val="00D864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23791</Characters>
  <Application>Microsoft Office Word</Application>
  <DocSecurity>0</DocSecurity>
  <Lines>198</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ronm</dc:creator>
  <cp:lastModifiedBy>גוד פוד הטבעוני בעמ</cp:lastModifiedBy>
  <cp:revision>2</cp:revision>
  <dcterms:created xsi:type="dcterms:W3CDTF">2020-10-01T15:45:00Z</dcterms:created>
  <dcterms:modified xsi:type="dcterms:W3CDTF">2020-10-01T15:45:00Z</dcterms:modified>
</cp:coreProperties>
</file>