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7E" w:rsidRDefault="003407EE" w:rsidP="008B105E">
      <w:pPr>
        <w:spacing w:line="240" w:lineRule="auto"/>
        <w:jc w:val="center"/>
        <w:rPr>
          <w:sz w:val="24"/>
          <w:szCs w:val="28"/>
        </w:rPr>
      </w:pPr>
      <w:r>
        <w:rPr>
          <w:rFonts w:hint="cs"/>
          <w:sz w:val="24"/>
          <w:szCs w:val="28"/>
          <w:rtl/>
        </w:rPr>
        <w:t>"בעצב תלדי בנים"</w:t>
      </w:r>
      <w:r w:rsidR="008B105E" w:rsidRPr="008B105E">
        <w:rPr>
          <w:rFonts w:hint="cs"/>
          <w:sz w:val="24"/>
          <w:szCs w:val="28"/>
          <w:rtl/>
        </w:rPr>
        <w:t>: תיאטרון דוקו-פואטי בישראל</w:t>
      </w:r>
    </w:p>
    <w:p w:rsidR="00B3357C" w:rsidRPr="008B105E" w:rsidRDefault="00B3357C" w:rsidP="008B105E">
      <w:pPr>
        <w:spacing w:line="240" w:lineRule="auto"/>
        <w:jc w:val="center"/>
        <w:rPr>
          <w:sz w:val="24"/>
          <w:szCs w:val="28"/>
          <w:rtl/>
        </w:rPr>
      </w:pPr>
      <w:bookmarkStart w:id="0" w:name="_GoBack"/>
      <w:bookmarkEnd w:id="0"/>
    </w:p>
    <w:p w:rsidR="00E770B1" w:rsidRDefault="00441FF3" w:rsidP="00CC737A">
      <w:pPr>
        <w:jc w:val="both"/>
        <w:rPr>
          <w:rtl/>
        </w:rPr>
      </w:pPr>
      <w:r>
        <w:rPr>
          <w:rFonts w:hint="cs"/>
          <w:rtl/>
        </w:rPr>
        <w:t xml:space="preserve">בדצמבר 2017 עלה המופע </w:t>
      </w:r>
      <w:r w:rsidRPr="00D94903">
        <w:rPr>
          <w:rFonts w:hint="cs"/>
          <w:b/>
          <w:bCs/>
          <w:rtl/>
        </w:rPr>
        <w:t>יולדות</w:t>
      </w:r>
      <w:r>
        <w:rPr>
          <w:rFonts w:hint="cs"/>
          <w:rtl/>
        </w:rPr>
        <w:t xml:space="preserve"> </w:t>
      </w:r>
      <w:r w:rsidR="00902E9C">
        <w:t>(</w:t>
      </w:r>
      <w:r w:rsidR="00902E9C" w:rsidRPr="00B922B2">
        <w:t>parturient</w:t>
      </w:r>
      <w:r w:rsidR="00902E9C">
        <w:t>)</w:t>
      </w:r>
      <w:r w:rsidR="00902E9C">
        <w:rPr>
          <w:rFonts w:hint="cs"/>
          <w:rtl/>
        </w:rPr>
        <w:t xml:space="preserve"> </w:t>
      </w:r>
      <w:r>
        <w:rPr>
          <w:rFonts w:hint="cs"/>
          <w:rtl/>
        </w:rPr>
        <w:t xml:space="preserve">בתיאטרון יפו </w:t>
      </w:r>
      <w:r>
        <w:rPr>
          <w:rtl/>
        </w:rPr>
        <w:t>–</w:t>
      </w:r>
      <w:r>
        <w:rPr>
          <w:rFonts w:hint="cs"/>
          <w:rtl/>
        </w:rPr>
        <w:t xml:space="preserve"> תיאטרון אלטרנטיבי בעל אג'נדה ביקורתית הנמצא ביפו העתיקה בתל אביב</w:t>
      </w:r>
      <w:r w:rsidR="00483D61">
        <w:rPr>
          <w:rFonts w:hint="cs"/>
          <w:rtl/>
        </w:rPr>
        <w:t>.</w:t>
      </w:r>
      <w:r w:rsidR="008E013D">
        <w:rPr>
          <w:rStyle w:val="FootnoteReference"/>
          <w:rFonts w:ascii="Helvetica" w:hAnsi="Helvetica"/>
          <w:sz w:val="24"/>
          <w:rtl/>
        </w:rPr>
        <w:footnoteReference w:id="1"/>
      </w:r>
      <w:r w:rsidR="008E013D" w:rsidRPr="00483D61">
        <w:rPr>
          <w:rFonts w:ascii="Helvetica" w:hAnsi="Helvetica" w:hint="cs"/>
          <w:sz w:val="24"/>
          <w:rtl/>
        </w:rPr>
        <w:t xml:space="preserve"> </w:t>
      </w:r>
      <w:r w:rsidR="0089307E">
        <w:rPr>
          <w:rFonts w:hint="cs"/>
          <w:rtl/>
        </w:rPr>
        <w:t xml:space="preserve">שיר קינה נשי-יהודי-תימני נשמע ברקע ועל הבמה שלוש </w:t>
      </w:r>
      <w:r w:rsidR="004F2F4B">
        <w:rPr>
          <w:rFonts w:hint="cs"/>
          <w:rtl/>
        </w:rPr>
        <w:t>ה</w:t>
      </w:r>
      <w:r w:rsidR="0089307E">
        <w:rPr>
          <w:rFonts w:hint="cs"/>
          <w:rtl/>
        </w:rPr>
        <w:t>שחקניות</w:t>
      </w:r>
      <w:r w:rsidR="00A375F2">
        <w:rPr>
          <w:rFonts w:hint="cs"/>
          <w:rtl/>
        </w:rPr>
        <w:t xml:space="preserve"> </w:t>
      </w:r>
      <w:r w:rsidR="00A375F2" w:rsidRPr="00483D61">
        <w:rPr>
          <w:rFonts w:ascii="Helvetica" w:hAnsi="Helvetica"/>
          <w:sz w:val="24"/>
          <w:rtl/>
        </w:rPr>
        <w:t>ס</w:t>
      </w:r>
      <w:r w:rsidR="004F2F4B">
        <w:rPr>
          <w:rFonts w:ascii="Helvetica" w:hAnsi="Helvetica" w:hint="cs"/>
          <w:sz w:val="24"/>
          <w:rtl/>
        </w:rPr>
        <w:t>א</w:t>
      </w:r>
      <w:r w:rsidR="00A375F2" w:rsidRPr="00483D61">
        <w:rPr>
          <w:rFonts w:ascii="Helvetica" w:hAnsi="Helvetica"/>
          <w:sz w:val="24"/>
          <w:rtl/>
        </w:rPr>
        <w:t>לי</w:t>
      </w:r>
      <w:r w:rsidR="004F2F4B">
        <w:rPr>
          <w:rFonts w:ascii="Helvetica" w:hAnsi="Helvetica" w:hint="cs"/>
          <w:sz w:val="24"/>
          <w:rtl/>
        </w:rPr>
        <w:t>,</w:t>
      </w:r>
      <w:r w:rsidR="00A375F2" w:rsidRPr="00483D61">
        <w:rPr>
          <w:rFonts w:ascii="Helvetica" w:hAnsi="Helvetica"/>
          <w:sz w:val="24"/>
          <w:rtl/>
        </w:rPr>
        <w:t xml:space="preserve"> מוריה</w:t>
      </w:r>
      <w:r w:rsidR="00A375F2" w:rsidRPr="00483D61">
        <w:rPr>
          <w:rFonts w:ascii="Helvetica" w:hAnsi="Helvetica" w:hint="cs"/>
          <w:sz w:val="24"/>
          <w:rtl/>
        </w:rPr>
        <w:t xml:space="preserve"> ו</w:t>
      </w:r>
      <w:r w:rsidR="00A375F2" w:rsidRPr="00483D61">
        <w:rPr>
          <w:rFonts w:ascii="Helvetica" w:hAnsi="Helvetica"/>
          <w:sz w:val="24"/>
          <w:rtl/>
        </w:rPr>
        <w:t>עדן</w:t>
      </w:r>
      <w:r w:rsidR="00A375F2">
        <w:rPr>
          <w:rFonts w:hint="cs"/>
          <w:rtl/>
        </w:rPr>
        <w:t xml:space="preserve">. הן </w:t>
      </w:r>
      <w:r w:rsidR="0089307E">
        <w:rPr>
          <w:rFonts w:hint="cs"/>
          <w:rtl/>
        </w:rPr>
        <w:t xml:space="preserve">מתלבשות בחלוק תכלת של יולדות בית חולים ועל רגל </w:t>
      </w:r>
      <w:r w:rsidR="00384461">
        <w:rPr>
          <w:rFonts w:hint="cs"/>
          <w:rtl/>
        </w:rPr>
        <w:t>כל א</w:t>
      </w:r>
      <w:r w:rsidR="00E0225E">
        <w:rPr>
          <w:rFonts w:hint="cs"/>
          <w:rtl/>
        </w:rPr>
        <w:t>ח</w:t>
      </w:r>
      <w:r w:rsidR="00384461">
        <w:rPr>
          <w:rFonts w:hint="cs"/>
          <w:rtl/>
        </w:rPr>
        <w:t xml:space="preserve">ת מהן </w:t>
      </w:r>
      <w:r w:rsidR="0089307E">
        <w:rPr>
          <w:rFonts w:hint="cs"/>
          <w:rtl/>
        </w:rPr>
        <w:t xml:space="preserve">חותלה </w:t>
      </w:r>
      <w:r w:rsidR="00542DE0">
        <w:t>(leg warmer)</w:t>
      </w:r>
      <w:r w:rsidR="00542DE0">
        <w:rPr>
          <w:rFonts w:hint="cs"/>
          <w:rtl/>
        </w:rPr>
        <w:t xml:space="preserve"> </w:t>
      </w:r>
      <w:r w:rsidR="004471FD">
        <w:rPr>
          <w:rFonts w:hint="cs"/>
          <w:rtl/>
        </w:rPr>
        <w:t xml:space="preserve">עם מטבעות קטנים </w:t>
      </w:r>
      <w:r w:rsidR="0089307E">
        <w:rPr>
          <w:rFonts w:hint="cs"/>
          <w:rtl/>
        </w:rPr>
        <w:t xml:space="preserve">רקומה בסגנון יהודי-תימני. החלל ריק והחפצים היחידים הם שלוש ערימות של חיתולים </w:t>
      </w:r>
      <w:r w:rsidR="000B4F61">
        <w:t>(diaper</w:t>
      </w:r>
      <w:r w:rsidR="00DF413F">
        <w:t>s</w:t>
      </w:r>
      <w:r w:rsidR="000B4F61">
        <w:t>)</w:t>
      </w:r>
      <w:r w:rsidR="000B4F61">
        <w:rPr>
          <w:rFonts w:hint="cs"/>
          <w:rtl/>
        </w:rPr>
        <w:t xml:space="preserve"> </w:t>
      </w:r>
      <w:r w:rsidR="0089307E">
        <w:rPr>
          <w:rFonts w:hint="cs"/>
          <w:rtl/>
        </w:rPr>
        <w:t xml:space="preserve">לבנים מקופלים זה על גב זה בעומק הבמה. </w:t>
      </w:r>
      <w:r w:rsidR="008C3FE5">
        <w:rPr>
          <w:rFonts w:hint="cs"/>
          <w:rtl/>
        </w:rPr>
        <w:t xml:space="preserve">כאשר השיר מסתיים, </w:t>
      </w:r>
      <w:r w:rsidR="00A375F2">
        <w:rPr>
          <w:rFonts w:hint="cs"/>
          <w:rtl/>
        </w:rPr>
        <w:t>נשמע ניגון צ'לו נוגה של אבי</w:t>
      </w:r>
      <w:r w:rsidR="008C3FE5">
        <w:rPr>
          <w:rFonts w:hint="cs"/>
          <w:rtl/>
        </w:rPr>
        <w:t>גיל ארד המנגנת בצד הבמה ו</w:t>
      </w:r>
      <w:r w:rsidR="00A375F2">
        <w:rPr>
          <w:rFonts w:hint="cs"/>
          <w:rtl/>
        </w:rPr>
        <w:t xml:space="preserve">מלווה למעשה את כל המופע. </w:t>
      </w:r>
      <w:r w:rsidR="00E770B1">
        <w:rPr>
          <w:rFonts w:hint="cs"/>
          <w:rtl/>
        </w:rPr>
        <w:t>שלוש היולדות מתחילות לתאר</w:t>
      </w:r>
      <w:r w:rsidR="008F6456">
        <w:rPr>
          <w:rFonts w:hint="cs"/>
          <w:rtl/>
        </w:rPr>
        <w:t xml:space="preserve"> ולהציג </w:t>
      </w:r>
      <w:r w:rsidR="008F6456">
        <w:t>(performing)</w:t>
      </w:r>
      <w:r w:rsidR="008C3FE5">
        <w:rPr>
          <w:rFonts w:hint="cs"/>
          <w:rtl/>
        </w:rPr>
        <w:t xml:space="preserve"> את חוויית הלידה </w:t>
      </w:r>
      <w:r w:rsidR="009450E0">
        <w:rPr>
          <w:rFonts w:hint="cs"/>
          <w:rtl/>
        </w:rPr>
        <w:t xml:space="preserve">בישראל כיום </w:t>
      </w:r>
      <w:r w:rsidR="008C3FE5">
        <w:rPr>
          <w:rFonts w:hint="cs"/>
          <w:rtl/>
        </w:rPr>
        <w:t xml:space="preserve">באופן פרודי-סאטירי אך </w:t>
      </w:r>
      <w:r w:rsidR="00E770B1">
        <w:rPr>
          <w:rFonts w:hint="cs"/>
          <w:rtl/>
        </w:rPr>
        <w:t>כואב</w:t>
      </w:r>
      <w:r w:rsidR="009450E0">
        <w:rPr>
          <w:rFonts w:hint="cs"/>
          <w:rtl/>
        </w:rPr>
        <w:t>.</w:t>
      </w:r>
      <w:r w:rsidR="00E770B1">
        <w:rPr>
          <w:rFonts w:hint="cs"/>
          <w:rtl/>
        </w:rPr>
        <w:t xml:space="preserve"> </w:t>
      </w:r>
      <w:r w:rsidR="008C3FE5">
        <w:rPr>
          <w:rFonts w:hint="cs"/>
          <w:rtl/>
        </w:rPr>
        <w:t xml:space="preserve">לאחר חלק זה שלוש היולדות </w:t>
      </w:r>
      <w:r w:rsidR="009450E0">
        <w:rPr>
          <w:rFonts w:hint="cs"/>
          <w:rtl/>
        </w:rPr>
        <w:t>מציגות</w:t>
      </w:r>
      <w:r w:rsidR="008C3FE5">
        <w:rPr>
          <w:rFonts w:hint="cs"/>
          <w:rtl/>
        </w:rPr>
        <w:t xml:space="preserve"> </w:t>
      </w:r>
      <w:r w:rsidR="009450E0">
        <w:rPr>
          <w:rFonts w:hint="cs"/>
          <w:rtl/>
        </w:rPr>
        <w:t xml:space="preserve">שתי סוגי </w:t>
      </w:r>
      <w:r w:rsidR="008C3FE5">
        <w:rPr>
          <w:rFonts w:hint="cs"/>
          <w:rtl/>
        </w:rPr>
        <w:t>עדויות</w:t>
      </w:r>
      <w:r w:rsidR="009450E0">
        <w:rPr>
          <w:rFonts w:hint="cs"/>
          <w:rtl/>
        </w:rPr>
        <w:t>: האחת,</w:t>
      </w:r>
      <w:r w:rsidR="008C3FE5">
        <w:rPr>
          <w:rFonts w:hint="cs"/>
          <w:rtl/>
        </w:rPr>
        <w:t xml:space="preserve"> </w:t>
      </w:r>
      <w:r w:rsidR="009450E0">
        <w:rPr>
          <w:rFonts w:hint="cs"/>
          <w:rtl/>
        </w:rPr>
        <w:t xml:space="preserve">עדויות </w:t>
      </w:r>
      <w:r w:rsidR="008C3FE5">
        <w:rPr>
          <w:rFonts w:hint="cs"/>
          <w:rtl/>
        </w:rPr>
        <w:t xml:space="preserve">של אימהות שילדיהן נעלמו </w:t>
      </w:r>
      <w:r w:rsidR="00AC5778">
        <w:rPr>
          <w:rFonts w:hint="cs"/>
          <w:rtl/>
        </w:rPr>
        <w:t xml:space="preserve">סמוך ללידתם </w:t>
      </w:r>
      <w:r w:rsidR="00CC737A">
        <w:rPr>
          <w:rFonts w:hint="cs"/>
          <w:rtl/>
        </w:rPr>
        <w:t>ב-</w:t>
      </w:r>
      <w:r w:rsidR="00CC737A">
        <w:t>s</w:t>
      </w:r>
      <w:r w:rsidR="00CC737A">
        <w:rPr>
          <w:rFonts w:hint="cs"/>
          <w:rtl/>
        </w:rPr>
        <w:t xml:space="preserve">1950 </w:t>
      </w:r>
      <w:r w:rsidR="008C3FE5">
        <w:rPr>
          <w:rFonts w:hint="cs"/>
          <w:rtl/>
        </w:rPr>
        <w:t>וככל הנראה נחטפו</w:t>
      </w:r>
      <w:r w:rsidR="009450E0">
        <w:rPr>
          <w:rFonts w:hint="cs"/>
          <w:rtl/>
        </w:rPr>
        <w:t>;</w:t>
      </w:r>
      <w:r w:rsidR="00AC5778">
        <w:rPr>
          <w:rFonts w:hint="cs"/>
          <w:rtl/>
        </w:rPr>
        <w:t xml:space="preserve"> </w:t>
      </w:r>
      <w:r w:rsidR="009450E0">
        <w:rPr>
          <w:rFonts w:hint="cs"/>
          <w:rtl/>
        </w:rPr>
        <w:t xml:space="preserve">השניה, </w:t>
      </w:r>
      <w:r w:rsidR="008C3FE5">
        <w:rPr>
          <w:rFonts w:hint="cs"/>
          <w:rtl/>
        </w:rPr>
        <w:t xml:space="preserve">עדויות של אחיות </w:t>
      </w:r>
      <w:r w:rsidR="008C3FE5">
        <w:t>(nurses)</w:t>
      </w:r>
      <w:r w:rsidR="008C3FE5">
        <w:rPr>
          <w:rFonts w:hint="cs"/>
          <w:rtl/>
        </w:rPr>
        <w:t xml:space="preserve"> שטיפלו בילדים אלה שמרמזות לחטיפה ולאימוץ לא חוקי על ידי יהודים </w:t>
      </w:r>
      <w:r w:rsidR="007D720D">
        <w:rPr>
          <w:rFonts w:hint="cs"/>
          <w:rtl/>
        </w:rPr>
        <w:t>מישראל</w:t>
      </w:r>
      <w:r w:rsidR="008C3FE5">
        <w:rPr>
          <w:rFonts w:hint="cs"/>
          <w:rtl/>
        </w:rPr>
        <w:t xml:space="preserve"> </w:t>
      </w:r>
      <w:r w:rsidR="007D720D">
        <w:rPr>
          <w:rFonts w:hint="cs"/>
          <w:rtl/>
        </w:rPr>
        <w:t>ו</w:t>
      </w:r>
      <w:r w:rsidR="008C3FE5">
        <w:rPr>
          <w:rFonts w:hint="cs"/>
          <w:rtl/>
        </w:rPr>
        <w:t xml:space="preserve">מחו"ל. בסיום המופע שלוש היולדות </w:t>
      </w:r>
      <w:r w:rsidR="00AC5778">
        <w:rPr>
          <w:rFonts w:hint="cs"/>
          <w:rtl/>
        </w:rPr>
        <w:t xml:space="preserve">חוזרות להציג את </w:t>
      </w:r>
      <w:r w:rsidR="008C3FE5">
        <w:rPr>
          <w:rFonts w:hint="cs"/>
          <w:rtl/>
        </w:rPr>
        <w:t xml:space="preserve">חוויית הלידה </w:t>
      </w:r>
      <w:r w:rsidR="009450E0">
        <w:rPr>
          <w:rFonts w:hint="cs"/>
          <w:rtl/>
        </w:rPr>
        <w:t xml:space="preserve">בישראל כיום </w:t>
      </w:r>
      <w:r w:rsidR="00AC5778">
        <w:rPr>
          <w:rFonts w:hint="cs"/>
          <w:rtl/>
        </w:rPr>
        <w:t xml:space="preserve">ומסיימות בשאלה </w:t>
      </w:r>
      <w:r w:rsidR="00923C15">
        <w:rPr>
          <w:rFonts w:hint="cs"/>
          <w:rtl/>
        </w:rPr>
        <w:t>ה</w:t>
      </w:r>
      <w:r w:rsidR="00AC5778">
        <w:rPr>
          <w:rFonts w:hint="cs"/>
          <w:rtl/>
        </w:rPr>
        <w:t>מהדהדת "טוב, איפה התינוקת?"</w:t>
      </w:r>
      <w:r w:rsidR="008C3FE5">
        <w:rPr>
          <w:rFonts w:hint="cs"/>
          <w:rtl/>
        </w:rPr>
        <w:t xml:space="preserve">.  </w:t>
      </w:r>
    </w:p>
    <w:p w:rsidR="0089307E" w:rsidRPr="0089307E" w:rsidRDefault="0089307E" w:rsidP="00127298">
      <w:pPr>
        <w:jc w:val="both"/>
        <w:rPr>
          <w:rtl/>
        </w:rPr>
      </w:pPr>
      <w:r>
        <w:rPr>
          <w:rFonts w:hint="cs"/>
          <w:rtl/>
        </w:rPr>
        <w:t xml:space="preserve">  </w:t>
      </w:r>
    </w:p>
    <w:p w:rsidR="00A31279" w:rsidRDefault="00AF2876" w:rsidP="00CC737A">
      <w:pPr>
        <w:jc w:val="both"/>
        <w:rPr>
          <w:rtl/>
        </w:rPr>
      </w:pPr>
      <w:r w:rsidRPr="00F45CBF">
        <w:rPr>
          <w:rFonts w:hint="cs"/>
          <w:b/>
          <w:bCs/>
          <w:rtl/>
        </w:rPr>
        <w:t>יולדות</w:t>
      </w:r>
      <w:r>
        <w:rPr>
          <w:rFonts w:hint="cs"/>
          <w:rtl/>
        </w:rPr>
        <w:t xml:space="preserve"> הוא מופע </w:t>
      </w:r>
      <w:r w:rsidR="0020676D">
        <w:rPr>
          <w:rFonts w:hint="cs"/>
          <w:rtl/>
        </w:rPr>
        <w:t xml:space="preserve">דוקו-פואטי </w:t>
      </w:r>
      <w:r>
        <w:rPr>
          <w:rFonts w:hint="cs"/>
          <w:rtl/>
        </w:rPr>
        <w:t xml:space="preserve">העוסק בפרשת </w:t>
      </w:r>
      <w:r w:rsidR="0020676D">
        <w:rPr>
          <w:rFonts w:hint="cs"/>
          <w:rtl/>
        </w:rPr>
        <w:t>ההיעלמות ו</w:t>
      </w:r>
      <w:r>
        <w:rPr>
          <w:rFonts w:hint="cs"/>
          <w:rtl/>
        </w:rPr>
        <w:t>החטיפה של ילדי</w:t>
      </w:r>
      <w:r w:rsidR="00441FF3">
        <w:rPr>
          <w:rFonts w:hint="cs"/>
          <w:rtl/>
        </w:rPr>
        <w:t>ם יהודים של משפחות שהיגרו</w:t>
      </w:r>
      <w:r>
        <w:rPr>
          <w:rFonts w:hint="cs"/>
          <w:rtl/>
        </w:rPr>
        <w:t xml:space="preserve"> </w:t>
      </w:r>
      <w:r w:rsidR="00441FF3">
        <w:rPr>
          <w:rFonts w:hint="cs"/>
          <w:rtl/>
        </w:rPr>
        <w:t>מ</w:t>
      </w:r>
      <w:r>
        <w:rPr>
          <w:rFonts w:hint="cs"/>
          <w:rtl/>
        </w:rPr>
        <w:t>תימן, המזרח והבלקן.</w:t>
      </w:r>
      <w:r w:rsidR="00644343">
        <w:rPr>
          <w:rStyle w:val="FootnoteReference"/>
          <w:rtl/>
        </w:rPr>
        <w:footnoteReference w:id="2"/>
      </w:r>
      <w:r>
        <w:rPr>
          <w:rFonts w:hint="cs"/>
          <w:rtl/>
        </w:rPr>
        <w:t xml:space="preserve"> </w:t>
      </w:r>
      <w:r w:rsidR="00A31279">
        <w:rPr>
          <w:rFonts w:hint="cs"/>
          <w:rtl/>
        </w:rPr>
        <w:t>ב</w:t>
      </w:r>
      <w:r w:rsidR="00F833E7">
        <w:rPr>
          <w:rFonts w:hint="cs"/>
          <w:rtl/>
        </w:rPr>
        <w:t>-</w:t>
      </w:r>
      <w:r w:rsidR="00F833E7">
        <w:t>s</w:t>
      </w:r>
      <w:r w:rsidR="00F833E7">
        <w:rPr>
          <w:rFonts w:hint="cs"/>
          <w:rtl/>
        </w:rPr>
        <w:t xml:space="preserve">1950 </w:t>
      </w:r>
      <w:r w:rsidR="00A31279">
        <w:rPr>
          <w:rFonts w:hint="cs"/>
          <w:rtl/>
        </w:rPr>
        <w:t>היתה הגירה מסיבית של יהודים לישראל החדשה ו</w:t>
      </w:r>
      <w:r w:rsidR="00BE5BBC">
        <w:rPr>
          <w:rFonts w:hint="cs"/>
          <w:rtl/>
        </w:rPr>
        <w:t>ה</w:t>
      </w:r>
      <w:r w:rsidR="00A31279">
        <w:rPr>
          <w:rFonts w:hint="cs"/>
          <w:rtl/>
        </w:rPr>
        <w:t xml:space="preserve">חלק </w:t>
      </w:r>
      <w:r w:rsidR="00BE5BBC">
        <w:rPr>
          <w:rFonts w:hint="cs"/>
          <w:rtl/>
        </w:rPr>
        <w:t>הארי של היהודים המהגרים</w:t>
      </w:r>
      <w:r w:rsidR="00A31279">
        <w:rPr>
          <w:rFonts w:hint="cs"/>
          <w:rtl/>
        </w:rPr>
        <w:t xml:space="preserve"> הגיע מארצות המזרח התיכון וצפון אפריקה. המהגרים החדשים נקלטו במחנות מעבר שהיו מורכבים מאוהלים</w:t>
      </w:r>
      <w:r w:rsidR="00D00ED2">
        <w:rPr>
          <w:rFonts w:hint="cs"/>
          <w:rtl/>
        </w:rPr>
        <w:t xml:space="preserve"> בתנאים פיזיים קשים מאד</w:t>
      </w:r>
      <w:r w:rsidR="00A31279">
        <w:rPr>
          <w:rFonts w:hint="cs"/>
          <w:rtl/>
        </w:rPr>
        <w:t xml:space="preserve">. מחנות אלה היו בפקוח </w:t>
      </w:r>
      <w:r w:rsidR="009D22BD">
        <w:rPr>
          <w:rFonts w:hint="cs"/>
          <w:rtl/>
        </w:rPr>
        <w:t>הדוק</w:t>
      </w:r>
      <w:r w:rsidR="00A31279">
        <w:rPr>
          <w:rFonts w:hint="cs"/>
          <w:rtl/>
        </w:rPr>
        <w:t xml:space="preserve"> של המדינה</w:t>
      </w:r>
      <w:r w:rsidR="009D22BD">
        <w:rPr>
          <w:rFonts w:hint="cs"/>
          <w:rtl/>
        </w:rPr>
        <w:t xml:space="preserve"> כולל </w:t>
      </w:r>
      <w:r w:rsidR="00D00ED2">
        <w:rPr>
          <w:rFonts w:hint="cs"/>
          <w:rtl/>
        </w:rPr>
        <w:t xml:space="preserve">מתן </w:t>
      </w:r>
      <w:r w:rsidR="009D22BD">
        <w:rPr>
          <w:rFonts w:hint="cs"/>
          <w:rtl/>
        </w:rPr>
        <w:t>עבודה, חינוך, מזון וטיפול רפואי. החשש מפני מחלות וזיהומים היה גדול והתינוקות והפעוטות נלקחו מהאימהות</w:t>
      </w:r>
      <w:r w:rsidR="00BE5BBC">
        <w:rPr>
          <w:rFonts w:hint="cs"/>
          <w:rtl/>
        </w:rPr>
        <w:t>, לעתים אף בכוח,</w:t>
      </w:r>
      <w:r w:rsidR="009D22BD">
        <w:rPr>
          <w:rFonts w:hint="cs"/>
          <w:rtl/>
        </w:rPr>
        <w:t xml:space="preserve"> לבתי תינוקות מוסדרים ומחוממים בהשגחת אחיות ורופאים. האימהות </w:t>
      </w:r>
      <w:r w:rsidR="008C04C1">
        <w:rPr>
          <w:rFonts w:hint="cs"/>
          <w:rtl/>
        </w:rPr>
        <w:t xml:space="preserve">הורשו </w:t>
      </w:r>
      <w:r w:rsidR="009D22BD">
        <w:rPr>
          <w:rFonts w:hint="cs"/>
          <w:rtl/>
        </w:rPr>
        <w:t>רק להנ</w:t>
      </w:r>
      <w:r w:rsidR="00D00ED2">
        <w:rPr>
          <w:rFonts w:hint="cs"/>
          <w:rtl/>
        </w:rPr>
        <w:t>יק את ילדיהן בשעות מוסדרות בלבד</w:t>
      </w:r>
      <w:r w:rsidR="008C04C1">
        <w:rPr>
          <w:rFonts w:hint="cs"/>
          <w:rtl/>
        </w:rPr>
        <w:t xml:space="preserve"> ושאר שעות היממה </w:t>
      </w:r>
      <w:r w:rsidR="00D00ED2">
        <w:rPr>
          <w:rFonts w:hint="cs"/>
          <w:rtl/>
        </w:rPr>
        <w:t>הצוות הרפואי טיפל בילדים כראות עיניו בלי לערב או לב</w:t>
      </w:r>
      <w:r w:rsidR="00051DB5">
        <w:rPr>
          <w:rFonts w:hint="cs"/>
          <w:rtl/>
        </w:rPr>
        <w:t xml:space="preserve">קש את הסכמת ההורים לסוג הטיפול. לאחר מספר ימים כשהאימהות באו להניק נמסר להם שהתינוק הועבר לבית חולים, למרות שלפי עדות האימהות התינוקות היו בריאים. לאחר ימים נוספים עבר הצוות </w:t>
      </w:r>
      <w:r w:rsidR="004509BC">
        <w:rPr>
          <w:rFonts w:hint="cs"/>
          <w:rtl/>
        </w:rPr>
        <w:t>הרפואי בין האוהלים במחנה והודיע</w:t>
      </w:r>
      <w:r w:rsidR="007D720D">
        <w:rPr>
          <w:rFonts w:hint="cs"/>
          <w:rtl/>
        </w:rPr>
        <w:t xml:space="preserve"> למשפחות באופן מנוכר ואכזרי באמצעות</w:t>
      </w:r>
      <w:r w:rsidR="00051DB5">
        <w:rPr>
          <w:rFonts w:hint="cs"/>
          <w:rtl/>
        </w:rPr>
        <w:t xml:space="preserve"> רמקול </w:t>
      </w:r>
      <w:r w:rsidR="00051DB5">
        <w:t>(loudspeaker)</w:t>
      </w:r>
      <w:r w:rsidR="009D22BD">
        <w:rPr>
          <w:rFonts w:hint="cs"/>
          <w:rtl/>
        </w:rPr>
        <w:t xml:space="preserve"> </w:t>
      </w:r>
      <w:r w:rsidR="004509BC">
        <w:rPr>
          <w:rFonts w:hint="cs"/>
          <w:rtl/>
        </w:rPr>
        <w:t>על מות היל</w:t>
      </w:r>
      <w:r w:rsidR="00051DB5">
        <w:rPr>
          <w:rFonts w:hint="cs"/>
          <w:rtl/>
        </w:rPr>
        <w:t>דים</w:t>
      </w:r>
      <w:r w:rsidR="004509BC">
        <w:rPr>
          <w:rFonts w:hint="cs"/>
          <w:rtl/>
        </w:rPr>
        <w:t>.</w:t>
      </w:r>
      <w:r w:rsidR="00051DB5">
        <w:rPr>
          <w:rFonts w:hint="cs"/>
          <w:rtl/>
        </w:rPr>
        <w:t xml:space="preserve"> בנוסף ההורים לא ראו את גופת הילד ולא השתתפו בקבורתו</w:t>
      </w:r>
      <w:r w:rsidR="007D720D">
        <w:rPr>
          <w:rFonts w:hint="cs"/>
          <w:rtl/>
        </w:rPr>
        <w:t>,</w:t>
      </w:r>
      <w:r w:rsidR="00051DB5">
        <w:rPr>
          <w:rFonts w:hint="cs"/>
          <w:rtl/>
        </w:rPr>
        <w:t xml:space="preserve"> לא ניתנה להם תעודת פטירת ולא את מיקום קבורתו. לפי ההערכות מספר הילדים שנעלמו הוא 1500-</w:t>
      </w:r>
      <w:r w:rsidR="000257E8">
        <w:rPr>
          <w:rFonts w:hint="cs"/>
          <w:rtl/>
        </w:rPr>
        <w:t>2</w:t>
      </w:r>
      <w:r w:rsidR="00051DB5">
        <w:rPr>
          <w:rFonts w:hint="cs"/>
          <w:rtl/>
        </w:rPr>
        <w:t>000, כשני שליש מהם יהודים מוצא תימני, והשאר יהודים מהמזרח התיכון ומיעוט קטן ביותר מהבלקן. ההערכה</w:t>
      </w:r>
      <w:r w:rsidR="007D720D">
        <w:rPr>
          <w:rFonts w:hint="cs"/>
          <w:rtl/>
        </w:rPr>
        <w:t>,</w:t>
      </w:r>
      <w:r w:rsidR="00051DB5">
        <w:rPr>
          <w:rFonts w:hint="cs"/>
          <w:rtl/>
        </w:rPr>
        <w:t xml:space="preserve"> </w:t>
      </w:r>
      <w:r w:rsidR="007D720D">
        <w:rPr>
          <w:rFonts w:hint="cs"/>
          <w:rtl/>
        </w:rPr>
        <w:t xml:space="preserve">שמבוססת על עדויות ומסמכים, </w:t>
      </w:r>
      <w:r w:rsidR="00051DB5">
        <w:rPr>
          <w:rFonts w:hint="cs"/>
          <w:rtl/>
        </w:rPr>
        <w:t xml:space="preserve">היא שהתינוקות הועברו לאימוץ ליהודים אירופים חשוכי ילדים בארץ ובחו"ל תמורת תשלום. </w:t>
      </w:r>
      <w:r w:rsidR="00384461">
        <w:rPr>
          <w:rFonts w:hint="cs"/>
          <w:rtl/>
        </w:rPr>
        <w:t xml:space="preserve">ההורים חיפשו את ילדיהם בבתי החולים, בבתי תינוקות של הדסה וויצ"ו (ארגוני נשים ציוניות), ואף פנו למשטרה אך ללא הועיל. משום גורם ממסדי לא קיבלו מענה. </w:t>
      </w:r>
      <w:r w:rsidR="00526AA8">
        <w:rPr>
          <w:rFonts w:hint="cs"/>
          <w:rtl/>
        </w:rPr>
        <w:t xml:space="preserve">כעשרים שנה לאחר ההיעלמות, </w:t>
      </w:r>
      <w:r w:rsidR="00384461">
        <w:rPr>
          <w:rFonts w:hint="cs"/>
          <w:rtl/>
        </w:rPr>
        <w:t xml:space="preserve">בסוף </w:t>
      </w:r>
      <w:r w:rsidR="00CC737A">
        <w:t>s</w:t>
      </w:r>
      <w:r w:rsidR="00CC737A">
        <w:rPr>
          <w:rFonts w:hint="cs"/>
          <w:rtl/>
        </w:rPr>
        <w:t>1960</w:t>
      </w:r>
      <w:r w:rsidR="00384461">
        <w:rPr>
          <w:rFonts w:hint="cs"/>
          <w:rtl/>
        </w:rPr>
        <w:t xml:space="preserve"> חלק מהמשפחות קבלו צווי גיוס לצבא עבור ילדיהם שנעלמו ושאר הודעות רשמיות ממשרד הפנים. הדבר גרם למהומה ולדרישה לחקירה. היו שלוש ועדות שבדקו את הנושא לאורך השנים אך ועדות אלה הגיעו למסקנה שלא היו חטיפות, על אף </w:t>
      </w:r>
      <w:r w:rsidR="00384461">
        <w:rPr>
          <w:rFonts w:hint="cs"/>
          <w:rtl/>
        </w:rPr>
        <w:lastRenderedPageBreak/>
        <w:t>שלא מצאו הסבר למספר רב של היעלמות ילדים ובניגוד לעדויות וראיות מטרידות. על מסמכי הפרשה הוטל חסיון של 70 שנה ולאחר מאבק של ארגונים לא ממשלתיים של משפחות החטופים הממשלה ה</w:t>
      </w:r>
      <w:r w:rsidR="007D720D">
        <w:rPr>
          <w:rFonts w:hint="cs"/>
          <w:rtl/>
        </w:rPr>
        <w:t xml:space="preserve">חליטה ב-2017 לפרסם את המסמכים. </w:t>
      </w:r>
      <w:r w:rsidR="00384461">
        <w:rPr>
          <w:rFonts w:hint="cs"/>
          <w:rtl/>
        </w:rPr>
        <w:t>כיום יש מאבק לקבלת הכרה, ריפוי ופיצוי למש</w:t>
      </w:r>
      <w:r w:rsidR="007D720D">
        <w:rPr>
          <w:rFonts w:hint="cs"/>
          <w:rtl/>
        </w:rPr>
        <w:t>פחות החטופים והסבר מה עלה בגורל הילדים</w:t>
      </w:r>
      <w:r w:rsidR="00384461">
        <w:rPr>
          <w:rFonts w:hint="cs"/>
          <w:rtl/>
        </w:rPr>
        <w:t xml:space="preserve">. </w:t>
      </w:r>
    </w:p>
    <w:p w:rsidR="00AF2876" w:rsidRDefault="00384461" w:rsidP="00127298">
      <w:pPr>
        <w:jc w:val="both"/>
        <w:rPr>
          <w:rtl/>
        </w:rPr>
      </w:pPr>
      <w:r>
        <w:rPr>
          <w:rFonts w:hint="cs"/>
          <w:rtl/>
        </w:rPr>
        <w:t xml:space="preserve"> </w:t>
      </w:r>
      <w:r w:rsidR="00AF2876">
        <w:rPr>
          <w:rFonts w:hint="cs"/>
          <w:rtl/>
        </w:rPr>
        <w:t xml:space="preserve"> </w:t>
      </w:r>
    </w:p>
    <w:p w:rsidR="00193A49" w:rsidRDefault="00AF2876" w:rsidP="00945EBF">
      <w:pPr>
        <w:jc w:val="both"/>
        <w:rPr>
          <w:rtl/>
        </w:rPr>
      </w:pPr>
      <w:r>
        <w:rPr>
          <w:rFonts w:hint="cs"/>
          <w:rtl/>
        </w:rPr>
        <w:t>המופע נוצר בשיטת עבודה המבוססת על תפיס</w:t>
      </w:r>
      <w:r w:rsidR="009450E0">
        <w:rPr>
          <w:rFonts w:hint="cs"/>
          <w:rtl/>
        </w:rPr>
        <w:t>ת</w:t>
      </w:r>
      <w:r>
        <w:rPr>
          <w:rFonts w:hint="cs"/>
          <w:rtl/>
        </w:rPr>
        <w:t xml:space="preserve"> בימוי-קולקטיבי </w:t>
      </w:r>
      <w:r w:rsidR="00B21B6A">
        <w:rPr>
          <w:rFonts w:hint="cs"/>
          <w:rtl/>
        </w:rPr>
        <w:t xml:space="preserve">שבה הבמאית </w:t>
      </w:r>
      <w:r w:rsidR="009450E0">
        <w:rPr>
          <w:rFonts w:hint="cs"/>
          <w:rtl/>
        </w:rPr>
        <w:t>חנה ואזנה-גרינוולד</w:t>
      </w:r>
      <w:r>
        <w:rPr>
          <w:rFonts w:hint="cs"/>
          <w:rtl/>
        </w:rPr>
        <w:t xml:space="preserve"> </w:t>
      </w:r>
      <w:r w:rsidR="00B21B6A">
        <w:rPr>
          <w:rFonts w:hint="cs"/>
          <w:rtl/>
        </w:rPr>
        <w:t xml:space="preserve">יוצרת יחד ובשיתוף עם </w:t>
      </w:r>
      <w:r>
        <w:rPr>
          <w:rFonts w:hint="cs"/>
          <w:rtl/>
        </w:rPr>
        <w:t>השחקניות</w:t>
      </w:r>
      <w:r w:rsidR="00B21B6A">
        <w:rPr>
          <w:rFonts w:hint="cs"/>
          <w:rtl/>
        </w:rPr>
        <w:t xml:space="preserve"> עם טקסטים לא-דרמטיים</w:t>
      </w:r>
      <w:r>
        <w:rPr>
          <w:rFonts w:hint="cs"/>
          <w:rtl/>
        </w:rPr>
        <w:t xml:space="preserve">. לתהליך הצטרפה רחלי סעיד כדרמטורגית וכפעילה של עמותת עמרם הנאבקת לגילוי האמת ולהכרה ורפוי עבור הנפגעים. המופע בנוי על מספר חומרים: 1.  הפואמה </w:t>
      </w:r>
      <w:r w:rsidRPr="00F45CBF">
        <w:rPr>
          <w:rFonts w:hint="cs"/>
          <w:b/>
          <w:bCs/>
          <w:rtl/>
        </w:rPr>
        <w:t>יולדות</w:t>
      </w:r>
      <w:r>
        <w:rPr>
          <w:rFonts w:hint="cs"/>
          <w:rtl/>
        </w:rPr>
        <w:t xml:space="preserve"> של </w:t>
      </w:r>
      <w:r w:rsidR="005522EE">
        <w:rPr>
          <w:rFonts w:hint="cs"/>
          <w:rtl/>
        </w:rPr>
        <w:t xml:space="preserve">המשוררת </w:t>
      </w:r>
      <w:r>
        <w:rPr>
          <w:rFonts w:hint="cs"/>
          <w:rtl/>
        </w:rPr>
        <w:t>איריס אליה-כהן</w:t>
      </w:r>
      <w:r w:rsidR="00BE45F2">
        <w:rPr>
          <w:rFonts w:hint="cs"/>
          <w:rtl/>
        </w:rPr>
        <w:t xml:space="preserve"> </w:t>
      </w:r>
      <w:r w:rsidR="00BE45F2">
        <w:t>(Eliya-Cohen, 2017)</w:t>
      </w:r>
      <w:r>
        <w:rPr>
          <w:rFonts w:hint="cs"/>
          <w:rtl/>
        </w:rPr>
        <w:t xml:space="preserve">, העוסקת </w:t>
      </w:r>
      <w:r w:rsidR="009450E0">
        <w:rPr>
          <w:rFonts w:hint="cs"/>
          <w:rtl/>
        </w:rPr>
        <w:t xml:space="preserve">בצורה סאטירית וכואבת </w:t>
      </w:r>
      <w:r>
        <w:rPr>
          <w:rFonts w:hint="cs"/>
          <w:rtl/>
        </w:rPr>
        <w:t xml:space="preserve">בחווייה המורכבת והקשה של לידה בבית חולים ישראלי. 2. עדויות של אמהות שמספרות את סיפור החטיפה ומתעקשות לא להימחק ולהטשטש בזכרון הקולקטיבי. 3. פרוטוקולים של ועדת </w:t>
      </w:r>
      <w:r w:rsidR="005A4735">
        <w:rPr>
          <w:rFonts w:hint="cs"/>
          <w:rtl/>
        </w:rPr>
        <w:t xml:space="preserve">קדמי </w:t>
      </w:r>
      <w:r w:rsidR="005A4735">
        <w:rPr>
          <w:rtl/>
        </w:rPr>
        <w:t>–</w:t>
      </w:r>
      <w:r w:rsidR="005A4735">
        <w:rPr>
          <w:rFonts w:hint="cs"/>
          <w:rtl/>
        </w:rPr>
        <w:t xml:space="preserve"> ועדת </w:t>
      </w:r>
      <w:r>
        <w:rPr>
          <w:rFonts w:hint="cs"/>
          <w:rtl/>
        </w:rPr>
        <w:t>החקירה</w:t>
      </w:r>
      <w:r w:rsidR="00BE5BBC">
        <w:rPr>
          <w:rFonts w:hint="cs"/>
          <w:rtl/>
        </w:rPr>
        <w:t xml:space="preserve"> השלישית</w:t>
      </w:r>
      <w:r>
        <w:rPr>
          <w:rFonts w:hint="cs"/>
          <w:rtl/>
        </w:rPr>
        <w:t xml:space="preserve"> </w:t>
      </w:r>
      <w:r w:rsidR="005A4735">
        <w:rPr>
          <w:rFonts w:hint="cs"/>
          <w:rtl/>
        </w:rPr>
        <w:t xml:space="preserve">(1995-2001) </w:t>
      </w:r>
      <w:r>
        <w:rPr>
          <w:rFonts w:hint="cs"/>
          <w:rtl/>
        </w:rPr>
        <w:t>בהן נמסרו עדויות של אחיות המצביעות, באורך חלקי, על שיטת החטיפה. 4. עדות של השחקנית מוריה בשארי-</w:t>
      </w:r>
      <w:r w:rsidR="00BE5BBC" w:rsidRPr="00483D61">
        <w:rPr>
          <w:rFonts w:ascii="Helvetica" w:hAnsi="Helvetica"/>
          <w:sz w:val="24"/>
          <w:rtl/>
        </w:rPr>
        <w:t>ליפשיץ</w:t>
      </w:r>
      <w:r>
        <w:rPr>
          <w:rFonts w:hint="cs"/>
          <w:rtl/>
        </w:rPr>
        <w:t xml:space="preserve"> המספרת את סיפורה ה</w:t>
      </w:r>
      <w:r w:rsidR="00BE5BBC">
        <w:rPr>
          <w:rFonts w:hint="cs"/>
          <w:rtl/>
        </w:rPr>
        <w:t xml:space="preserve">משפחתי, כיצד נחטפה הבת של סבתה. </w:t>
      </w:r>
      <w:r>
        <w:rPr>
          <w:rFonts w:hint="cs"/>
          <w:rtl/>
        </w:rPr>
        <w:t xml:space="preserve"> </w:t>
      </w:r>
      <w:r w:rsidR="007F6A71">
        <w:rPr>
          <w:rFonts w:hint="cs"/>
          <w:rtl/>
        </w:rPr>
        <w:t xml:space="preserve">אם כן, </w:t>
      </w:r>
      <w:r w:rsidR="00193A49">
        <w:rPr>
          <w:rFonts w:hint="cs"/>
          <w:rtl/>
        </w:rPr>
        <w:t xml:space="preserve">המופע </w:t>
      </w:r>
      <w:r w:rsidR="007F6A71">
        <w:rPr>
          <w:rFonts w:hint="cs"/>
          <w:rtl/>
        </w:rPr>
        <w:t>בוחן את ה</w:t>
      </w:r>
      <w:r w:rsidR="00193A49">
        <w:rPr>
          <w:rFonts w:hint="cs"/>
          <w:rtl/>
        </w:rPr>
        <w:t xml:space="preserve">שאלה </w:t>
      </w:r>
      <w:r w:rsidR="007F6A71">
        <w:rPr>
          <w:rFonts w:hint="cs"/>
          <w:rtl/>
        </w:rPr>
        <w:t xml:space="preserve">המטרידה כיצד החטיפה התאפשרה? </w:t>
      </w:r>
      <w:r w:rsidR="00193A49">
        <w:rPr>
          <w:rFonts w:hint="cs"/>
          <w:rtl/>
        </w:rPr>
        <w:t>כיצד מערכת רפואית שמטרתה להציל חיים, הפכ</w:t>
      </w:r>
      <w:r w:rsidR="005A4735">
        <w:rPr>
          <w:rFonts w:hint="cs"/>
          <w:rtl/>
        </w:rPr>
        <w:t xml:space="preserve">ה לצינור עבור חטיפת ילדים </w:t>
      </w:r>
      <w:r w:rsidR="005522EE">
        <w:rPr>
          <w:rFonts w:hint="cs"/>
          <w:rtl/>
        </w:rPr>
        <w:t>לטובת</w:t>
      </w:r>
      <w:r w:rsidR="007F6A71">
        <w:rPr>
          <w:rFonts w:hint="cs"/>
          <w:rtl/>
        </w:rPr>
        <w:t xml:space="preserve"> </w:t>
      </w:r>
      <w:r w:rsidR="005A4735">
        <w:rPr>
          <w:rFonts w:hint="cs"/>
          <w:rtl/>
        </w:rPr>
        <w:t>אימוץ</w:t>
      </w:r>
      <w:r w:rsidR="00193A49">
        <w:rPr>
          <w:rFonts w:hint="cs"/>
          <w:rtl/>
        </w:rPr>
        <w:t xml:space="preserve"> </w:t>
      </w:r>
      <w:r w:rsidR="007F6A71">
        <w:rPr>
          <w:rFonts w:hint="cs"/>
          <w:rtl/>
        </w:rPr>
        <w:t>בלתי</w:t>
      </w:r>
      <w:r w:rsidR="00193A49">
        <w:rPr>
          <w:rFonts w:hint="cs"/>
          <w:rtl/>
        </w:rPr>
        <w:t xml:space="preserve">-חוקי המוגדר כפשע נגד האנושות. </w:t>
      </w:r>
      <w:r w:rsidR="00526AA8">
        <w:rPr>
          <w:rFonts w:hint="cs"/>
          <w:rtl/>
        </w:rPr>
        <w:t xml:space="preserve">לטענתי, הפואמה </w:t>
      </w:r>
      <w:r w:rsidR="000257E8">
        <w:rPr>
          <w:rFonts w:hint="cs"/>
          <w:rtl/>
        </w:rPr>
        <w:t xml:space="preserve">שפותחת וסוגרת את המופע </w:t>
      </w:r>
      <w:r w:rsidR="009A023E">
        <w:rPr>
          <w:rFonts w:hint="cs"/>
          <w:rtl/>
        </w:rPr>
        <w:t xml:space="preserve">שמה </w:t>
      </w:r>
      <w:r w:rsidR="009A023E">
        <w:t>(contextualize)</w:t>
      </w:r>
      <w:r w:rsidR="009A023E">
        <w:rPr>
          <w:rFonts w:hint="cs"/>
          <w:rtl/>
        </w:rPr>
        <w:t xml:space="preserve"> את </w:t>
      </w:r>
      <w:r w:rsidR="004509BC">
        <w:rPr>
          <w:rFonts w:hint="cs"/>
          <w:rtl/>
        </w:rPr>
        <w:t>פרשת חטיפת יל</w:t>
      </w:r>
      <w:r w:rsidR="00526AA8">
        <w:rPr>
          <w:rFonts w:hint="cs"/>
          <w:rtl/>
        </w:rPr>
        <w:t>ד</w:t>
      </w:r>
      <w:r w:rsidR="004509BC">
        <w:rPr>
          <w:rFonts w:hint="cs"/>
          <w:rtl/>
        </w:rPr>
        <w:t>י</w:t>
      </w:r>
      <w:r w:rsidR="00526AA8">
        <w:rPr>
          <w:rFonts w:hint="cs"/>
          <w:rtl/>
        </w:rPr>
        <w:t xml:space="preserve"> תימן</w:t>
      </w:r>
      <w:r w:rsidR="009A023E">
        <w:rPr>
          <w:rFonts w:hint="cs"/>
          <w:rtl/>
        </w:rPr>
        <w:t xml:space="preserve"> בהקשר הרפואי, שמתוכו פרשה זו אינה נראית כחריגה, </w:t>
      </w:r>
      <w:r w:rsidR="00526AA8">
        <w:rPr>
          <w:rFonts w:hint="cs"/>
          <w:rtl/>
        </w:rPr>
        <w:t>אלא כתופע</w:t>
      </w:r>
      <w:r w:rsidR="009A023E">
        <w:rPr>
          <w:rFonts w:hint="cs"/>
          <w:rtl/>
        </w:rPr>
        <w:t>ה</w:t>
      </w:r>
      <w:r w:rsidR="00526AA8">
        <w:rPr>
          <w:rFonts w:hint="cs"/>
          <w:rtl/>
        </w:rPr>
        <w:t xml:space="preserve"> שהתאפשרה בגלל אופייה הטוטאלי והאוריינטליסטי-גזעני של המערכת הרפואית הישראלית. כמו כן</w:t>
      </w:r>
      <w:r w:rsidR="000C7149">
        <w:rPr>
          <w:rFonts w:hint="cs"/>
          <w:rtl/>
        </w:rPr>
        <w:t xml:space="preserve">, המופע משתמש </w:t>
      </w:r>
      <w:r w:rsidR="004509BC">
        <w:rPr>
          <w:rFonts w:hint="cs"/>
          <w:rtl/>
        </w:rPr>
        <w:t>באמצעים</w:t>
      </w:r>
      <w:r w:rsidR="000C7149">
        <w:rPr>
          <w:rFonts w:hint="cs"/>
          <w:rtl/>
        </w:rPr>
        <w:t xml:space="preserve"> פרפורמטיביים שונים</w:t>
      </w:r>
      <w:r w:rsidR="00526AA8">
        <w:rPr>
          <w:rFonts w:hint="cs"/>
          <w:rtl/>
        </w:rPr>
        <w:t xml:space="preserve"> </w:t>
      </w:r>
      <w:r w:rsidR="000C7149">
        <w:rPr>
          <w:rFonts w:hint="cs"/>
          <w:rtl/>
        </w:rPr>
        <w:t xml:space="preserve">כדי להראות עד כמה </w:t>
      </w:r>
      <w:r w:rsidR="00526AA8">
        <w:rPr>
          <w:rFonts w:hint="cs"/>
          <w:rtl/>
        </w:rPr>
        <w:t xml:space="preserve">הגוף והזכרון של האימהות שילדיהם נעלמו מוצגים כעדיפים, מהימנים וסבירים יותר מהגרסה הרשמית </w:t>
      </w:r>
      <w:r w:rsidR="000C7149">
        <w:rPr>
          <w:rFonts w:hint="cs"/>
          <w:rtl/>
        </w:rPr>
        <w:t xml:space="preserve">של המדינה </w:t>
      </w:r>
      <w:r w:rsidR="00526AA8">
        <w:rPr>
          <w:rFonts w:hint="cs"/>
          <w:rtl/>
        </w:rPr>
        <w:t xml:space="preserve">המבוססת על ארכיונים ומסמכים.      </w:t>
      </w:r>
    </w:p>
    <w:p w:rsidR="007F6A71" w:rsidRDefault="007F6A71" w:rsidP="00127298">
      <w:pPr>
        <w:jc w:val="both"/>
        <w:rPr>
          <w:rtl/>
        </w:rPr>
      </w:pPr>
    </w:p>
    <w:p w:rsidR="00001EDC" w:rsidRPr="00DF413F" w:rsidRDefault="00C67973" w:rsidP="00DF413F">
      <w:pPr>
        <w:jc w:val="both"/>
        <w:rPr>
          <w:b/>
          <w:bCs/>
          <w:rtl/>
        </w:rPr>
      </w:pPr>
      <w:r w:rsidRPr="00DF413F">
        <w:rPr>
          <w:rFonts w:hint="cs"/>
          <w:b/>
          <w:bCs/>
          <w:rtl/>
        </w:rPr>
        <w:t>הפואמה</w:t>
      </w:r>
      <w:r w:rsidR="005522EE" w:rsidRPr="00DF413F">
        <w:rPr>
          <w:rFonts w:hint="cs"/>
          <w:b/>
          <w:bCs/>
          <w:rtl/>
        </w:rPr>
        <w:t xml:space="preserve"> יולדות</w:t>
      </w:r>
      <w:r w:rsidR="00DF413F" w:rsidRPr="00DF413F">
        <w:rPr>
          <w:rFonts w:hint="cs"/>
          <w:b/>
          <w:bCs/>
          <w:rtl/>
        </w:rPr>
        <w:t>: "לא לשאול, לא להתלונן, לומר תודה"</w:t>
      </w:r>
    </w:p>
    <w:p w:rsidR="0004402B" w:rsidRDefault="00001EDC" w:rsidP="004509BC">
      <w:pPr>
        <w:jc w:val="both"/>
        <w:rPr>
          <w:rtl/>
        </w:rPr>
      </w:pPr>
      <w:r>
        <w:rPr>
          <w:rFonts w:hint="cs"/>
          <w:rtl/>
        </w:rPr>
        <w:t>המופע כאמור נפתח כש</w:t>
      </w:r>
      <w:r w:rsidR="006351DB">
        <w:rPr>
          <w:rFonts w:hint="cs"/>
          <w:rtl/>
        </w:rPr>
        <w:t>ש</w:t>
      </w:r>
      <w:r>
        <w:rPr>
          <w:rFonts w:hint="cs"/>
          <w:rtl/>
        </w:rPr>
        <w:t xml:space="preserve">לוש יולדות </w:t>
      </w:r>
      <w:r w:rsidR="0004402B">
        <w:rPr>
          <w:rFonts w:hint="cs"/>
          <w:rtl/>
        </w:rPr>
        <w:t>מ</w:t>
      </w:r>
      <w:r w:rsidR="007B16BD">
        <w:rPr>
          <w:rFonts w:hint="cs"/>
          <w:rtl/>
        </w:rPr>
        <w:t>ציגות</w:t>
      </w:r>
      <w:r w:rsidR="0004402B">
        <w:rPr>
          <w:rFonts w:hint="cs"/>
          <w:rtl/>
        </w:rPr>
        <w:t xml:space="preserve"> </w:t>
      </w:r>
      <w:r w:rsidR="007B16BD">
        <w:rPr>
          <w:rFonts w:hint="cs"/>
          <w:rtl/>
        </w:rPr>
        <w:t>את לידתן בפואמה תיאטרונית</w:t>
      </w:r>
      <w:r w:rsidR="0080784D">
        <w:rPr>
          <w:rFonts w:hint="cs"/>
          <w:rtl/>
        </w:rPr>
        <w:t xml:space="preserve">. אמנם הפואמה כתובה בגוף ראשון, אך </w:t>
      </w:r>
      <w:r w:rsidR="005522EE">
        <w:rPr>
          <w:rFonts w:hint="cs"/>
          <w:rtl/>
        </w:rPr>
        <w:t xml:space="preserve">היא מוצגת </w:t>
      </w:r>
      <w:r w:rsidR="0080784D">
        <w:rPr>
          <w:rFonts w:hint="cs"/>
          <w:rtl/>
        </w:rPr>
        <w:t>על ידי פיצול</w:t>
      </w:r>
      <w:r w:rsidR="005522EE">
        <w:rPr>
          <w:rFonts w:hint="cs"/>
          <w:rtl/>
        </w:rPr>
        <w:t>ה</w:t>
      </w:r>
      <w:r w:rsidR="0080784D">
        <w:rPr>
          <w:rFonts w:hint="cs"/>
          <w:rtl/>
        </w:rPr>
        <w:t xml:space="preserve"> לשלוש יולדות</w:t>
      </w:r>
      <w:r w:rsidR="005522EE">
        <w:rPr>
          <w:rFonts w:hint="cs"/>
          <w:rtl/>
        </w:rPr>
        <w:t>,</w:t>
      </w:r>
      <w:r w:rsidR="0080784D">
        <w:rPr>
          <w:rFonts w:hint="cs"/>
          <w:rtl/>
        </w:rPr>
        <w:t xml:space="preserve"> </w:t>
      </w:r>
      <w:r w:rsidR="005522EE">
        <w:rPr>
          <w:rFonts w:hint="cs"/>
          <w:rtl/>
        </w:rPr>
        <w:t xml:space="preserve">ואופן זה </w:t>
      </w:r>
      <w:r w:rsidR="0080784D">
        <w:rPr>
          <w:rFonts w:hint="cs"/>
          <w:rtl/>
        </w:rPr>
        <w:t xml:space="preserve">מגשר בין החוויה הפרטית </w:t>
      </w:r>
      <w:r w:rsidR="004509BC">
        <w:rPr>
          <w:rFonts w:hint="cs"/>
          <w:rtl/>
        </w:rPr>
        <w:t>ש</w:t>
      </w:r>
      <w:r w:rsidR="0080784D">
        <w:rPr>
          <w:rFonts w:hint="cs"/>
          <w:rtl/>
        </w:rPr>
        <w:t>ל</w:t>
      </w:r>
      <w:r w:rsidR="004509BC">
        <w:rPr>
          <w:rFonts w:hint="cs"/>
          <w:rtl/>
        </w:rPr>
        <w:t xml:space="preserve"> ה</w:t>
      </w:r>
      <w:r w:rsidR="0080784D">
        <w:rPr>
          <w:rFonts w:hint="cs"/>
          <w:rtl/>
        </w:rPr>
        <w:t xml:space="preserve">לידה </w:t>
      </w:r>
      <w:r w:rsidR="004509BC">
        <w:rPr>
          <w:rFonts w:hint="cs"/>
          <w:rtl/>
        </w:rPr>
        <w:t xml:space="preserve">להתייחסות אליה </w:t>
      </w:r>
      <w:r w:rsidR="0080784D">
        <w:rPr>
          <w:rFonts w:hint="cs"/>
          <w:rtl/>
        </w:rPr>
        <w:t>כתופעה חברתית ותרבותית</w:t>
      </w:r>
      <w:r w:rsidR="007B16BD">
        <w:rPr>
          <w:rFonts w:hint="cs"/>
          <w:rtl/>
        </w:rPr>
        <w:t xml:space="preserve">. </w:t>
      </w:r>
      <w:r w:rsidR="005522EE">
        <w:rPr>
          <w:rFonts w:hint="cs"/>
          <w:rtl/>
        </w:rPr>
        <w:t>שלוש</w:t>
      </w:r>
      <w:r w:rsidR="007B16BD">
        <w:rPr>
          <w:rFonts w:hint="cs"/>
          <w:rtl/>
        </w:rPr>
        <w:t xml:space="preserve"> </w:t>
      </w:r>
      <w:r w:rsidR="005522EE">
        <w:rPr>
          <w:rFonts w:hint="cs"/>
          <w:rtl/>
        </w:rPr>
        <w:t xml:space="preserve">השחקניות </w:t>
      </w:r>
      <w:r w:rsidR="007B16BD">
        <w:rPr>
          <w:rFonts w:hint="cs"/>
          <w:rtl/>
        </w:rPr>
        <w:t>מת</w:t>
      </w:r>
      <w:r w:rsidR="004509BC">
        <w:rPr>
          <w:rFonts w:hint="cs"/>
          <w:rtl/>
        </w:rPr>
        <w:t>ארות את</w:t>
      </w:r>
      <w:r w:rsidR="007B16BD">
        <w:rPr>
          <w:rFonts w:hint="cs"/>
          <w:rtl/>
        </w:rPr>
        <w:t xml:space="preserve"> </w:t>
      </w:r>
      <w:r w:rsidR="000166AA">
        <w:rPr>
          <w:rFonts w:hint="cs"/>
          <w:rtl/>
        </w:rPr>
        <w:t xml:space="preserve">בריאת </w:t>
      </w:r>
      <w:r w:rsidR="0004402B">
        <w:rPr>
          <w:rFonts w:hint="cs"/>
          <w:rtl/>
        </w:rPr>
        <w:t xml:space="preserve">בית החולים </w:t>
      </w:r>
      <w:r w:rsidR="000166AA">
        <w:rPr>
          <w:rFonts w:hint="cs"/>
          <w:rtl/>
        </w:rPr>
        <w:t>כפרפרזה</w:t>
      </w:r>
      <w:r w:rsidR="0004402B">
        <w:rPr>
          <w:rFonts w:hint="cs"/>
          <w:rtl/>
        </w:rPr>
        <w:t xml:space="preserve"> </w:t>
      </w:r>
      <w:r w:rsidR="000166AA">
        <w:rPr>
          <w:rFonts w:hint="cs"/>
          <w:rtl/>
        </w:rPr>
        <w:t>פרודית-סאטירית ל</w:t>
      </w:r>
      <w:r w:rsidR="0004402B">
        <w:rPr>
          <w:rFonts w:hint="cs"/>
          <w:rtl/>
        </w:rPr>
        <w:t xml:space="preserve">מיתוס הבריאה המקראי. </w:t>
      </w:r>
    </w:p>
    <w:p w:rsidR="0004402B" w:rsidRPr="009B493A" w:rsidRDefault="000B4F61" w:rsidP="00127298">
      <w:pPr>
        <w:tabs>
          <w:tab w:val="right" w:pos="1396"/>
          <w:tab w:val="right" w:pos="1936"/>
        </w:tabs>
        <w:spacing w:line="240" w:lineRule="auto"/>
        <w:ind w:left="450" w:hanging="900"/>
        <w:jc w:val="both"/>
        <w:rPr>
          <w:rFonts w:ascii="David" w:hAnsi="David"/>
          <w:szCs w:val="22"/>
        </w:rPr>
      </w:pPr>
      <w:r>
        <w:rPr>
          <w:rFonts w:ascii="David" w:hAnsi="David" w:hint="cs"/>
          <w:b/>
          <w:bCs/>
          <w:szCs w:val="22"/>
          <w:rtl/>
        </w:rPr>
        <w:tab/>
      </w:r>
      <w:r w:rsidR="0004402B" w:rsidRPr="009B493A">
        <w:rPr>
          <w:rFonts w:ascii="David" w:hAnsi="David" w:hint="cs"/>
          <w:b/>
          <w:bCs/>
          <w:szCs w:val="22"/>
          <w:rtl/>
        </w:rPr>
        <w:t>שלושתן:</w:t>
      </w:r>
      <w:r w:rsidR="006351DB">
        <w:rPr>
          <w:rFonts w:ascii="David" w:hAnsi="David" w:hint="cs"/>
          <w:szCs w:val="22"/>
          <w:rtl/>
        </w:rPr>
        <w:t xml:space="preserve"> </w:t>
      </w:r>
      <w:r w:rsidR="0004402B" w:rsidRPr="009B493A">
        <w:rPr>
          <w:rFonts w:ascii="David" w:hAnsi="David"/>
          <w:szCs w:val="22"/>
          <w:rtl/>
        </w:rPr>
        <w:tab/>
        <w:t>בְּרֵאשִׁית בָּרָא אֱלֹהִים</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szCs w:val="22"/>
          <w:rtl/>
        </w:rPr>
        <w:tab/>
      </w:r>
      <w:r w:rsidRPr="009B493A">
        <w:rPr>
          <w:rFonts w:ascii="David" w:hAnsi="David"/>
          <w:szCs w:val="22"/>
          <w:rtl/>
        </w:rPr>
        <w:tab/>
        <w:t>אֶת הַשָּׁמַיִם וְאֶת הָהָר</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szCs w:val="22"/>
          <w:rtl/>
        </w:rPr>
        <w:tab/>
        <w:t>וְאֶת בֵּית הַחוֹלִים</w:t>
      </w:r>
    </w:p>
    <w:p w:rsidR="0004402B" w:rsidRPr="009B493A" w:rsidRDefault="0004402B" w:rsidP="00127298">
      <w:pPr>
        <w:tabs>
          <w:tab w:val="right" w:pos="1350"/>
          <w:tab w:val="right" w:pos="1442"/>
          <w:tab w:val="right" w:pos="1936"/>
        </w:tabs>
        <w:spacing w:line="240" w:lineRule="auto"/>
        <w:ind w:left="450" w:hanging="900"/>
        <w:jc w:val="both"/>
        <w:rPr>
          <w:rFonts w:ascii="David" w:hAnsi="David"/>
          <w:szCs w:val="22"/>
        </w:rPr>
      </w:pPr>
      <w:r w:rsidRPr="009B493A">
        <w:rPr>
          <w:rFonts w:ascii="David" w:hAnsi="David"/>
          <w:b/>
          <w:bCs/>
          <w:szCs w:val="22"/>
          <w:rtl/>
        </w:rPr>
        <w:tab/>
      </w:r>
      <w:r w:rsidRPr="009B493A">
        <w:rPr>
          <w:rFonts w:ascii="David" w:hAnsi="David" w:hint="cs"/>
          <w:b/>
          <w:bCs/>
          <w:szCs w:val="22"/>
          <w:rtl/>
        </w:rPr>
        <w:t xml:space="preserve"> (מסתובבות עם פנים לקהל)</w:t>
      </w:r>
      <w:r w:rsidRPr="009B493A">
        <w:rPr>
          <w:rFonts w:ascii="David" w:hAnsi="David" w:hint="cs"/>
          <w:szCs w:val="22"/>
          <w:rtl/>
        </w:rPr>
        <w:t xml:space="preserve"> </w:t>
      </w:r>
      <w:r w:rsidRPr="009B493A">
        <w:rPr>
          <w:rFonts w:ascii="David" w:hAnsi="David"/>
          <w:szCs w:val="22"/>
          <w:rtl/>
        </w:rPr>
        <w:t>אֲשֶׁר בְּרוֹם הָהָר</w:t>
      </w:r>
      <w:r w:rsidRPr="009B493A">
        <w:rPr>
          <w:rFonts w:ascii="David" w:hAnsi="David"/>
          <w:szCs w:val="22"/>
        </w:rPr>
        <w:t>.</w:t>
      </w:r>
    </w:p>
    <w:p w:rsidR="0004402B" w:rsidRPr="009B493A" w:rsidRDefault="0004402B" w:rsidP="00127298">
      <w:pPr>
        <w:tabs>
          <w:tab w:val="right" w:pos="450"/>
          <w:tab w:val="right" w:pos="1440"/>
        </w:tabs>
        <w:spacing w:line="240" w:lineRule="auto"/>
        <w:ind w:left="-540" w:firstLine="90"/>
        <w:jc w:val="both"/>
        <w:rPr>
          <w:rFonts w:ascii="David" w:hAnsi="David"/>
          <w:b/>
          <w:bCs/>
          <w:szCs w:val="22"/>
        </w:rPr>
      </w:pPr>
      <w:r w:rsidRPr="009B493A">
        <w:rPr>
          <w:rFonts w:ascii="David" w:hAnsi="David"/>
          <w:szCs w:val="22"/>
          <w:rtl/>
        </w:rPr>
        <w:tab/>
      </w:r>
      <w:r w:rsidRPr="009B493A">
        <w:rPr>
          <w:rFonts w:ascii="David" w:hAnsi="David"/>
          <w:szCs w:val="22"/>
          <w:rtl/>
        </w:rPr>
        <w:tab/>
        <w:t>וַיָּשֶׂם לוֹ סָבִיב גְּדֵרוֹת</w:t>
      </w:r>
      <w:r w:rsidRPr="009B493A">
        <w:rPr>
          <w:rFonts w:ascii="David" w:hAnsi="David" w:hint="cs"/>
          <w:szCs w:val="22"/>
          <w:rtl/>
        </w:rPr>
        <w:t xml:space="preserve"> </w:t>
      </w:r>
      <w:r w:rsidRPr="009B493A">
        <w:rPr>
          <w:rFonts w:ascii="David" w:hAnsi="David" w:hint="cs"/>
          <w:b/>
          <w:bCs/>
          <w:szCs w:val="22"/>
          <w:rtl/>
        </w:rPr>
        <w:t xml:space="preserve">(מסתדרות חזרה בשורה ומתחילות להתקדם) </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szCs w:val="22"/>
          <w:rtl/>
        </w:rPr>
        <w:tab/>
        <w:t>תִּמְרוֹת בֵּטוֹן</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szCs w:val="22"/>
          <w:rtl/>
        </w:rPr>
        <w:tab/>
        <w:t>וְשַׁעַר כְּבַד בַּרְזֶל</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szCs w:val="22"/>
          <w:rtl/>
        </w:rPr>
        <w:tab/>
        <w:t>וּמַנְעוּלִים</w:t>
      </w:r>
    </w:p>
    <w:p w:rsidR="0004402B" w:rsidRPr="009B493A" w:rsidRDefault="0004402B" w:rsidP="00127298">
      <w:pPr>
        <w:tabs>
          <w:tab w:val="right" w:pos="1350"/>
          <w:tab w:val="right" w:pos="1936"/>
        </w:tabs>
        <w:spacing w:line="240" w:lineRule="auto"/>
        <w:ind w:left="450" w:hanging="900"/>
        <w:jc w:val="both"/>
        <w:rPr>
          <w:rFonts w:ascii="David" w:hAnsi="David"/>
          <w:szCs w:val="22"/>
          <w:rtl/>
        </w:rPr>
      </w:pPr>
      <w:r w:rsidRPr="009B493A">
        <w:rPr>
          <w:rFonts w:ascii="David" w:hAnsi="David" w:hint="cs"/>
          <w:b/>
          <w:bCs/>
          <w:szCs w:val="22"/>
          <w:rtl/>
        </w:rPr>
        <w:tab/>
        <w:t>מוריה:</w:t>
      </w:r>
      <w:r w:rsidRPr="009B493A">
        <w:rPr>
          <w:rFonts w:ascii="David" w:hAnsi="David" w:hint="cs"/>
          <w:szCs w:val="22"/>
          <w:rtl/>
        </w:rPr>
        <w:t xml:space="preserve"> </w:t>
      </w:r>
      <w:r w:rsidRPr="009B493A">
        <w:rPr>
          <w:rFonts w:ascii="David" w:hAnsi="David"/>
          <w:szCs w:val="22"/>
          <w:rtl/>
        </w:rPr>
        <w:tab/>
        <w:t xml:space="preserve">כְּחַיִץ, </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hint="cs"/>
          <w:b/>
          <w:bCs/>
          <w:szCs w:val="22"/>
          <w:rtl/>
        </w:rPr>
        <w:tab/>
        <w:t>עדן:</w:t>
      </w:r>
      <w:r w:rsidRPr="009B493A">
        <w:rPr>
          <w:rFonts w:ascii="David" w:hAnsi="David" w:hint="cs"/>
          <w:szCs w:val="22"/>
          <w:rtl/>
        </w:rPr>
        <w:t xml:space="preserve"> </w:t>
      </w:r>
      <w:r w:rsidRPr="009B493A">
        <w:rPr>
          <w:rFonts w:ascii="David" w:hAnsi="David"/>
          <w:szCs w:val="22"/>
          <w:rtl/>
        </w:rPr>
        <w:tab/>
      </w:r>
      <w:r w:rsidRPr="009B493A">
        <w:rPr>
          <w:rFonts w:ascii="David" w:hAnsi="David" w:hint="cs"/>
          <w:szCs w:val="22"/>
          <w:rtl/>
        </w:rPr>
        <w:t>ל</w:t>
      </w:r>
      <w:r w:rsidRPr="009B493A">
        <w:rPr>
          <w:rFonts w:ascii="David" w:hAnsi="David"/>
          <w:szCs w:val="22"/>
          <w:rtl/>
        </w:rPr>
        <w:t>ְהַבְדִּיל בֵּין שָׁם</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hint="cs"/>
          <w:b/>
          <w:bCs/>
          <w:szCs w:val="22"/>
          <w:rtl/>
        </w:rPr>
        <w:tab/>
        <w:t>סלי:</w:t>
      </w:r>
      <w:r w:rsidRPr="009B493A">
        <w:rPr>
          <w:rFonts w:ascii="David" w:hAnsi="David" w:hint="cs"/>
          <w:szCs w:val="22"/>
          <w:rtl/>
        </w:rPr>
        <w:t xml:space="preserve"> </w:t>
      </w:r>
      <w:r w:rsidRPr="009B493A">
        <w:rPr>
          <w:rFonts w:ascii="David" w:hAnsi="David"/>
          <w:szCs w:val="22"/>
          <w:rtl/>
        </w:rPr>
        <w:tab/>
        <w:t>לְכָאן</w:t>
      </w:r>
      <w:r w:rsidRPr="009B493A">
        <w:rPr>
          <w:rFonts w:ascii="David" w:hAnsi="David"/>
          <w:szCs w:val="22"/>
        </w:rPr>
        <w:t xml:space="preserve">. </w:t>
      </w:r>
    </w:p>
    <w:p w:rsidR="0004402B" w:rsidRPr="009B493A" w:rsidRDefault="0004402B" w:rsidP="00127298">
      <w:pPr>
        <w:tabs>
          <w:tab w:val="right" w:pos="1350"/>
          <w:tab w:val="right" w:pos="1936"/>
        </w:tabs>
        <w:spacing w:line="240" w:lineRule="auto"/>
        <w:ind w:left="450" w:hanging="900"/>
        <w:jc w:val="both"/>
        <w:rPr>
          <w:rFonts w:ascii="David" w:hAnsi="David"/>
          <w:szCs w:val="22"/>
          <w:rtl/>
        </w:rPr>
      </w:pPr>
      <w:r w:rsidRPr="009B493A">
        <w:rPr>
          <w:rFonts w:ascii="David" w:hAnsi="David" w:hint="cs"/>
          <w:b/>
          <w:bCs/>
          <w:szCs w:val="22"/>
          <w:rtl/>
        </w:rPr>
        <w:tab/>
        <w:t>עדן:</w:t>
      </w:r>
      <w:r w:rsidRPr="009B493A">
        <w:rPr>
          <w:rFonts w:ascii="David" w:hAnsi="David"/>
          <w:szCs w:val="22"/>
          <w:rtl/>
        </w:rPr>
        <w:tab/>
        <w:t xml:space="preserve">וַיַּעַשׂ אֱלֹהִים אֶת </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hint="cs"/>
          <w:b/>
          <w:bCs/>
          <w:szCs w:val="22"/>
          <w:rtl/>
        </w:rPr>
        <w:tab/>
        <w:t>סלי:</w:t>
      </w:r>
      <w:r w:rsidRPr="009B493A">
        <w:rPr>
          <w:rFonts w:ascii="David" w:hAnsi="David"/>
          <w:szCs w:val="22"/>
          <w:rtl/>
        </w:rPr>
        <w:tab/>
        <w:t>הָרוֹפְאִים</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hint="cs"/>
          <w:b/>
          <w:bCs/>
          <w:szCs w:val="22"/>
          <w:rtl/>
        </w:rPr>
        <w:tab/>
        <w:t>שלושתן:</w:t>
      </w:r>
      <w:r w:rsidRPr="009B493A">
        <w:rPr>
          <w:rFonts w:ascii="David" w:hAnsi="David"/>
          <w:szCs w:val="22"/>
          <w:rtl/>
        </w:rPr>
        <w:tab/>
        <w:t>וַיַּנִּיחֵם בְּתוֹךְ בֵּית הַחוֹלִים</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szCs w:val="22"/>
          <w:rtl/>
        </w:rPr>
        <w:tab/>
        <w:t>כִּמְאוֹרוֹת גְּדוֹלִים</w:t>
      </w:r>
      <w:r w:rsidRPr="009B493A">
        <w:rPr>
          <w:rFonts w:ascii="David" w:hAnsi="David"/>
          <w:szCs w:val="22"/>
        </w:rPr>
        <w:t>.</w:t>
      </w:r>
    </w:p>
    <w:p w:rsidR="0004402B" w:rsidRPr="009B493A" w:rsidRDefault="0004402B" w:rsidP="00127298">
      <w:pPr>
        <w:tabs>
          <w:tab w:val="right" w:pos="1350"/>
          <w:tab w:val="right" w:pos="1936"/>
        </w:tabs>
        <w:spacing w:line="240" w:lineRule="auto"/>
        <w:ind w:left="450" w:hanging="900"/>
        <w:jc w:val="both"/>
        <w:rPr>
          <w:rFonts w:ascii="David" w:hAnsi="David"/>
          <w:szCs w:val="22"/>
        </w:rPr>
      </w:pPr>
      <w:r w:rsidRPr="009B493A">
        <w:rPr>
          <w:rFonts w:ascii="David" w:hAnsi="David"/>
          <w:szCs w:val="22"/>
          <w:rtl/>
        </w:rPr>
        <w:tab/>
        <w:t>לִמְשֹׁל</w:t>
      </w:r>
      <w:r w:rsidRPr="009B493A">
        <w:rPr>
          <w:rFonts w:ascii="David" w:hAnsi="David"/>
          <w:szCs w:val="22"/>
        </w:rPr>
        <w:t>.</w:t>
      </w:r>
      <w:r w:rsidRPr="009B493A">
        <w:rPr>
          <w:rFonts w:ascii="David" w:hAnsi="David" w:hint="cs"/>
          <w:szCs w:val="22"/>
          <w:rtl/>
        </w:rPr>
        <w:t xml:space="preserve"> </w:t>
      </w:r>
      <w:r w:rsidRPr="009B493A">
        <w:rPr>
          <w:rFonts w:ascii="David" w:hAnsi="David" w:hint="cs"/>
          <w:b/>
          <w:bCs/>
          <w:szCs w:val="22"/>
          <w:rtl/>
        </w:rPr>
        <w:t>(נעצרות)</w:t>
      </w:r>
    </w:p>
    <w:p w:rsidR="0004402B" w:rsidRPr="009B493A" w:rsidRDefault="0004402B" w:rsidP="00127298">
      <w:pPr>
        <w:tabs>
          <w:tab w:val="right" w:pos="630"/>
          <w:tab w:val="right" w:pos="1936"/>
        </w:tabs>
        <w:spacing w:line="240" w:lineRule="auto"/>
        <w:ind w:left="450" w:hanging="900"/>
        <w:jc w:val="both"/>
        <w:rPr>
          <w:rFonts w:ascii="David" w:hAnsi="David"/>
          <w:szCs w:val="22"/>
          <w:rtl/>
        </w:rPr>
      </w:pPr>
      <w:r w:rsidRPr="009B493A">
        <w:rPr>
          <w:rFonts w:ascii="David" w:hAnsi="David" w:hint="cs"/>
          <w:b/>
          <w:bCs/>
          <w:szCs w:val="22"/>
          <w:rtl/>
        </w:rPr>
        <w:tab/>
      </w:r>
      <w:r w:rsidRPr="009B493A">
        <w:rPr>
          <w:rFonts w:ascii="David" w:hAnsi="David"/>
          <w:b/>
          <w:bCs/>
          <w:szCs w:val="22"/>
          <w:rtl/>
        </w:rPr>
        <w:t>מוריה:</w:t>
      </w:r>
      <w:r w:rsidRPr="009B493A">
        <w:rPr>
          <w:rFonts w:ascii="David" w:hAnsi="David"/>
          <w:szCs w:val="22"/>
          <w:rtl/>
        </w:rPr>
        <w:tab/>
        <w:t xml:space="preserve">וַיֹּאמֶר אֱלֹהִים: לֹא טוֹב הֱיוֹת  </w:t>
      </w:r>
    </w:p>
    <w:p w:rsidR="0004402B" w:rsidRPr="009B493A" w:rsidRDefault="0004402B" w:rsidP="00127298">
      <w:pPr>
        <w:tabs>
          <w:tab w:val="right" w:pos="630"/>
          <w:tab w:val="right" w:pos="1936"/>
        </w:tabs>
        <w:spacing w:line="240" w:lineRule="auto"/>
        <w:ind w:left="450" w:hanging="900"/>
        <w:jc w:val="both"/>
        <w:rPr>
          <w:rFonts w:ascii="David" w:hAnsi="David"/>
          <w:szCs w:val="22"/>
        </w:rPr>
      </w:pPr>
      <w:r w:rsidRPr="009B493A">
        <w:rPr>
          <w:rFonts w:ascii="David" w:hAnsi="David"/>
          <w:b/>
          <w:bCs/>
          <w:szCs w:val="22"/>
          <w:rtl/>
        </w:rPr>
        <w:tab/>
      </w:r>
      <w:r w:rsidRPr="009B493A">
        <w:rPr>
          <w:rFonts w:ascii="David" w:hAnsi="David"/>
          <w:b/>
          <w:bCs/>
          <w:szCs w:val="22"/>
          <w:rtl/>
        </w:rPr>
        <w:tab/>
      </w:r>
      <w:r w:rsidRPr="009B493A">
        <w:rPr>
          <w:rFonts w:ascii="David" w:hAnsi="David"/>
          <w:szCs w:val="22"/>
          <w:rtl/>
        </w:rPr>
        <w:t>הָרוֹפְאִים לְבַדָּם</w:t>
      </w:r>
    </w:p>
    <w:p w:rsidR="0004402B" w:rsidRPr="009B493A" w:rsidRDefault="0004402B" w:rsidP="00127298">
      <w:pPr>
        <w:tabs>
          <w:tab w:val="right" w:pos="360"/>
          <w:tab w:val="right" w:pos="450"/>
        </w:tabs>
        <w:spacing w:line="240" w:lineRule="auto"/>
        <w:ind w:left="-450" w:hanging="900"/>
        <w:jc w:val="both"/>
        <w:rPr>
          <w:rFonts w:ascii="David" w:hAnsi="David"/>
          <w:szCs w:val="22"/>
        </w:rPr>
      </w:pPr>
      <w:r w:rsidRPr="009B493A">
        <w:rPr>
          <w:rFonts w:ascii="David" w:hAnsi="David"/>
          <w:szCs w:val="22"/>
          <w:rtl/>
        </w:rPr>
        <w:lastRenderedPageBreak/>
        <w:tab/>
      </w:r>
      <w:r w:rsidRPr="009B493A">
        <w:rPr>
          <w:rFonts w:ascii="David" w:hAnsi="David" w:hint="cs"/>
          <w:b/>
          <w:bCs/>
          <w:szCs w:val="22"/>
          <w:rtl/>
        </w:rPr>
        <w:tab/>
      </w:r>
      <w:r w:rsidRPr="009B493A">
        <w:rPr>
          <w:rFonts w:ascii="David" w:hAnsi="David" w:hint="cs"/>
          <w:b/>
          <w:bCs/>
          <w:szCs w:val="22"/>
          <w:rtl/>
        </w:rPr>
        <w:tab/>
        <w:t xml:space="preserve">  </w:t>
      </w:r>
      <w:r w:rsidRPr="009B493A">
        <w:rPr>
          <w:rFonts w:ascii="David" w:hAnsi="David"/>
          <w:b/>
          <w:bCs/>
          <w:szCs w:val="22"/>
          <w:rtl/>
        </w:rPr>
        <w:t>עדן:</w:t>
      </w:r>
      <w:r w:rsidRPr="009B493A">
        <w:rPr>
          <w:rFonts w:ascii="David" w:hAnsi="David" w:hint="cs"/>
          <w:szCs w:val="22"/>
          <w:rtl/>
        </w:rPr>
        <w:t xml:space="preserve"> </w:t>
      </w:r>
      <w:r w:rsidRPr="009B493A">
        <w:rPr>
          <w:rFonts w:ascii="David" w:hAnsi="David"/>
          <w:szCs w:val="22"/>
          <w:rtl/>
        </w:rPr>
        <w:t>וַיִּבֶן מַזְכִּירוֹת וַאֲחָיוֹת וְכֹחַ</w:t>
      </w:r>
    </w:p>
    <w:p w:rsidR="0004402B" w:rsidRDefault="0004402B" w:rsidP="00127298">
      <w:pPr>
        <w:tabs>
          <w:tab w:val="right" w:pos="856"/>
          <w:tab w:val="right" w:pos="1260"/>
          <w:tab w:val="right" w:pos="1936"/>
        </w:tabs>
        <w:spacing w:line="240" w:lineRule="auto"/>
        <w:ind w:left="450" w:hanging="900"/>
        <w:jc w:val="both"/>
        <w:rPr>
          <w:rFonts w:ascii="David" w:hAnsi="David"/>
          <w:sz w:val="24"/>
          <w:rtl/>
        </w:rPr>
      </w:pPr>
      <w:r w:rsidRPr="009B493A">
        <w:rPr>
          <w:rFonts w:ascii="David" w:hAnsi="David"/>
          <w:szCs w:val="22"/>
          <w:rtl/>
        </w:rPr>
        <w:tab/>
      </w:r>
      <w:r w:rsidRPr="009B493A">
        <w:rPr>
          <w:rFonts w:ascii="David" w:hAnsi="David"/>
          <w:szCs w:val="22"/>
          <w:rtl/>
        </w:rPr>
        <w:tab/>
        <w:t>עֵזֶר כְּנֶגְדָּם</w:t>
      </w:r>
    </w:p>
    <w:p w:rsidR="004509BC" w:rsidRDefault="004509BC" w:rsidP="00127298">
      <w:pPr>
        <w:jc w:val="both"/>
        <w:rPr>
          <w:rtl/>
        </w:rPr>
      </w:pPr>
    </w:p>
    <w:p w:rsidR="00A5140B" w:rsidRDefault="0004402B" w:rsidP="00127298">
      <w:pPr>
        <w:jc w:val="both"/>
        <w:rPr>
          <w:rtl/>
        </w:rPr>
      </w:pPr>
      <w:r>
        <w:rPr>
          <w:rFonts w:hint="cs"/>
          <w:rtl/>
        </w:rPr>
        <w:t>ההשוואה ה</w:t>
      </w:r>
      <w:r w:rsidR="007B16BD">
        <w:rPr>
          <w:rFonts w:hint="cs"/>
          <w:rtl/>
        </w:rPr>
        <w:t>סאטירית</w:t>
      </w:r>
      <w:r>
        <w:rPr>
          <w:rFonts w:hint="cs"/>
          <w:rtl/>
        </w:rPr>
        <w:t xml:space="preserve"> בין בריאת העולם לבין יצירת בית החולים, מצביעות על האופן הממשטר והממשמע של מערכת</w:t>
      </w:r>
      <w:r w:rsidR="008A2C47">
        <w:rPr>
          <w:rFonts w:hint="cs"/>
          <w:rtl/>
        </w:rPr>
        <w:t xml:space="preserve"> </w:t>
      </w:r>
      <w:r>
        <w:rPr>
          <w:rFonts w:hint="cs"/>
          <w:rtl/>
        </w:rPr>
        <w:t>הרפואית</w:t>
      </w:r>
      <w:r w:rsidR="007B16BD">
        <w:rPr>
          <w:rFonts w:hint="cs"/>
          <w:rtl/>
        </w:rPr>
        <w:t>. בית החולים מוצג כמקום סגור וטוטאלי על ידי בטון, גדרות, ברזל ומנעולים המופרד מהמציאות היומיומית החופשית לכאורה. עם זאת, השימוש במיתוס הבריאה ביצירת בית החולים מסמן כיצד אתר זה מנסה להציג עצמו כ</w:t>
      </w:r>
      <w:r>
        <w:rPr>
          <w:rFonts w:hint="cs"/>
          <w:rtl/>
        </w:rPr>
        <w:t>ברור מאליו, שאין בלתו, שלכאורה הוא הטבעי והנכון ביותר ואין לו חלופה, ללא היסטוריה וללא הבניה</w:t>
      </w:r>
      <w:r w:rsidR="005522EE">
        <w:rPr>
          <w:rFonts w:hint="cs"/>
          <w:rtl/>
        </w:rPr>
        <w:t>.</w:t>
      </w:r>
      <w:r>
        <w:rPr>
          <w:rFonts w:hint="cs"/>
          <w:rtl/>
        </w:rPr>
        <w:t xml:space="preserve"> </w:t>
      </w:r>
      <w:r w:rsidR="00363679">
        <w:rPr>
          <w:rFonts w:hint="cs"/>
          <w:rtl/>
        </w:rPr>
        <w:t xml:space="preserve">ההיררכיה בו </w:t>
      </w:r>
      <w:r w:rsidR="007B16BD">
        <w:rPr>
          <w:rFonts w:hint="cs"/>
          <w:rtl/>
        </w:rPr>
        <w:t xml:space="preserve">בין הרופאים, האחיות ושאר כוח האדם, </w:t>
      </w:r>
      <w:r w:rsidR="00363679">
        <w:rPr>
          <w:rFonts w:hint="cs"/>
          <w:rtl/>
        </w:rPr>
        <w:t xml:space="preserve">מוצדקת </w:t>
      </w:r>
      <w:r w:rsidR="00985218">
        <w:rPr>
          <w:rFonts w:hint="cs"/>
          <w:rtl/>
        </w:rPr>
        <w:t xml:space="preserve">כביכול </w:t>
      </w:r>
      <w:r w:rsidR="00363679">
        <w:rPr>
          <w:rFonts w:hint="cs"/>
          <w:rtl/>
        </w:rPr>
        <w:t>באופן אלוהי, מוסרי וצודק.</w:t>
      </w:r>
      <w:r w:rsidR="008A2C47">
        <w:rPr>
          <w:rFonts w:hint="cs"/>
          <w:rtl/>
        </w:rPr>
        <w:t xml:space="preserve"> </w:t>
      </w:r>
    </w:p>
    <w:p w:rsidR="00E23881" w:rsidRDefault="00E23881" w:rsidP="00127298">
      <w:pPr>
        <w:jc w:val="both"/>
        <w:rPr>
          <w:rtl/>
        </w:rPr>
      </w:pPr>
    </w:p>
    <w:p w:rsidR="009711BC" w:rsidRDefault="008A2C47" w:rsidP="00127298">
      <w:pPr>
        <w:jc w:val="both"/>
        <w:rPr>
          <w:rtl/>
        </w:rPr>
      </w:pPr>
      <w:r>
        <w:rPr>
          <w:rFonts w:hint="cs"/>
          <w:rtl/>
        </w:rPr>
        <w:t>התיאור ההיררכי ממשיך לתוך תיאור הלידה עצמה בה היולדת</w:t>
      </w:r>
      <w:r w:rsidR="005522EE">
        <w:rPr>
          <w:rFonts w:hint="cs"/>
          <w:rtl/>
        </w:rPr>
        <w:t>,</w:t>
      </w:r>
      <w:r>
        <w:rPr>
          <w:rFonts w:hint="cs"/>
          <w:rtl/>
        </w:rPr>
        <w:t xml:space="preserve"> </w:t>
      </w:r>
      <w:r w:rsidR="005522EE">
        <w:rPr>
          <w:rFonts w:hint="cs"/>
          <w:rtl/>
        </w:rPr>
        <w:t>ש</w:t>
      </w:r>
      <w:r>
        <w:rPr>
          <w:rFonts w:hint="cs"/>
          <w:rtl/>
        </w:rPr>
        <w:t>נמצאת בתחתית הפירמידה הופכת לאובייקט טיפולי</w:t>
      </w:r>
      <w:r w:rsidR="007B16BD">
        <w:rPr>
          <w:rFonts w:hint="cs"/>
          <w:rtl/>
        </w:rPr>
        <w:t xml:space="preserve">. מוריה ועדן שוכבות </w:t>
      </w:r>
      <w:r w:rsidR="009711BC">
        <w:rPr>
          <w:rFonts w:hint="cs"/>
          <w:rtl/>
        </w:rPr>
        <w:t xml:space="preserve">על הגב </w:t>
      </w:r>
      <w:r w:rsidR="007B16BD">
        <w:rPr>
          <w:rFonts w:hint="cs"/>
          <w:rtl/>
        </w:rPr>
        <w:t xml:space="preserve">כל אחת על </w:t>
      </w:r>
      <w:r w:rsidR="009711BC">
        <w:rPr>
          <w:rFonts w:hint="cs"/>
          <w:rtl/>
        </w:rPr>
        <w:t xml:space="preserve">כדור פיזיו </w:t>
      </w:r>
      <w:r w:rsidR="009711BC">
        <w:t>(physio-ball)</w:t>
      </w:r>
      <w:r w:rsidR="009711BC">
        <w:rPr>
          <w:rFonts w:hint="cs"/>
          <w:rtl/>
        </w:rPr>
        <w:t xml:space="preserve"> כחול בפסוק רגליים. סאלי בעומק הבמה עם גב לקהל כשידה מאחורי גבה עט</w:t>
      </w:r>
      <w:r w:rsidR="005522EE">
        <w:rPr>
          <w:rFonts w:hint="cs"/>
          <w:rtl/>
        </w:rPr>
        <w:t>ו</w:t>
      </w:r>
      <w:r w:rsidR="009711BC">
        <w:rPr>
          <w:rFonts w:hint="cs"/>
          <w:rtl/>
        </w:rPr>
        <w:t xml:space="preserve">פה בכפפת מנתחים ואצבעותיה כאילו מפשפשות בתוך היולדות, בזמן שעדן מתארת כיצד </w:t>
      </w:r>
      <w:r w:rsidR="005522EE">
        <w:rPr>
          <w:rFonts w:hint="cs"/>
          <w:rtl/>
        </w:rPr>
        <w:t xml:space="preserve">היולדת נמצאת בתחתית </w:t>
      </w:r>
      <w:r w:rsidR="00745112">
        <w:rPr>
          <w:rFonts w:hint="cs"/>
          <w:rtl/>
        </w:rPr>
        <w:t>הפירמידה</w:t>
      </w:r>
      <w:r w:rsidR="009711BC">
        <w:rPr>
          <w:rFonts w:hint="cs"/>
          <w:rtl/>
        </w:rPr>
        <w:t xml:space="preserve"> ה</w:t>
      </w:r>
      <w:r w:rsidR="005522EE">
        <w:rPr>
          <w:rFonts w:hint="cs"/>
          <w:rtl/>
        </w:rPr>
        <w:t>רפואית</w:t>
      </w:r>
      <w:r w:rsidR="009711BC">
        <w:rPr>
          <w:rFonts w:hint="cs"/>
          <w:rtl/>
        </w:rPr>
        <w:t xml:space="preserve"> </w:t>
      </w:r>
      <w:r w:rsidR="005522EE">
        <w:rPr>
          <w:rFonts w:hint="cs"/>
          <w:rtl/>
        </w:rPr>
        <w:t>ה</w:t>
      </w:r>
      <w:r w:rsidR="009711BC">
        <w:rPr>
          <w:rFonts w:hint="cs"/>
          <w:rtl/>
        </w:rPr>
        <w:t>הו</w:t>
      </w:r>
      <w:r w:rsidR="00745112">
        <w:rPr>
          <w:rFonts w:hint="cs"/>
          <w:rtl/>
        </w:rPr>
        <w:t>פכת אותה לאובייקט טיפולי פסיבי, ללא</w:t>
      </w:r>
      <w:r w:rsidR="009711BC">
        <w:rPr>
          <w:rFonts w:hint="cs"/>
          <w:rtl/>
        </w:rPr>
        <w:t xml:space="preserve"> יכולת התנגדות וחסרת דיעה:</w:t>
      </w:r>
    </w:p>
    <w:p w:rsidR="009711BC" w:rsidRDefault="009711BC" w:rsidP="00127298">
      <w:pPr>
        <w:jc w:val="both"/>
        <w:rPr>
          <w:rtl/>
        </w:rPr>
      </w:pPr>
    </w:p>
    <w:p w:rsidR="009711BC" w:rsidRPr="009B493A" w:rsidRDefault="009711BC" w:rsidP="00127298">
      <w:pPr>
        <w:pStyle w:val="NormalWeb"/>
        <w:shd w:val="clear" w:color="auto" w:fill="FFFFFF"/>
        <w:bidi/>
        <w:spacing w:before="0" w:beforeAutospacing="0" w:after="0" w:afterAutospacing="0"/>
        <w:jc w:val="both"/>
        <w:rPr>
          <w:rFonts w:ascii="David" w:hAnsi="David" w:cs="David"/>
          <w:sz w:val="22"/>
          <w:szCs w:val="22"/>
        </w:rPr>
      </w:pPr>
      <w:r w:rsidRPr="009B493A">
        <w:rPr>
          <w:rFonts w:ascii="David" w:hAnsi="David" w:cs="David"/>
          <w:b/>
          <w:bCs/>
          <w:sz w:val="22"/>
          <w:szCs w:val="22"/>
          <w:rtl/>
        </w:rPr>
        <w:t>עדן:</w:t>
      </w:r>
      <w:r w:rsidRPr="009B493A">
        <w:rPr>
          <w:rFonts w:ascii="David" w:hAnsi="David" w:cs="David"/>
          <w:sz w:val="22"/>
          <w:szCs w:val="22"/>
          <w:rtl/>
        </w:rPr>
        <w:tab/>
        <w:t>נָכוֹן. לֹא הָיִיתִי יַלְדָּה. אֲבָל</w:t>
      </w:r>
    </w:p>
    <w:p w:rsidR="009711BC" w:rsidRPr="009B493A" w:rsidRDefault="009711BC" w:rsidP="00127298">
      <w:pPr>
        <w:pStyle w:val="NormalWeb"/>
        <w:shd w:val="clear" w:color="auto" w:fill="FFFFFF"/>
        <w:bidi/>
        <w:spacing w:before="0" w:beforeAutospacing="0" w:after="0" w:afterAutospacing="0"/>
        <w:ind w:firstLine="720"/>
        <w:jc w:val="both"/>
        <w:rPr>
          <w:rFonts w:ascii="David" w:hAnsi="David" w:cs="David"/>
          <w:sz w:val="22"/>
          <w:szCs w:val="22"/>
        </w:rPr>
      </w:pPr>
      <w:r w:rsidRPr="009B493A">
        <w:rPr>
          <w:rFonts w:ascii="David" w:hAnsi="David" w:cs="David"/>
          <w:sz w:val="22"/>
          <w:szCs w:val="22"/>
          <w:rtl/>
        </w:rPr>
        <w:t>לֹא הָיִיתִי אִשָּׁה</w:t>
      </w:r>
    </w:p>
    <w:p w:rsidR="009711BC" w:rsidRPr="009B493A" w:rsidRDefault="009711BC" w:rsidP="00127298">
      <w:pPr>
        <w:pStyle w:val="NormalWeb"/>
        <w:shd w:val="clear" w:color="auto" w:fill="FFFFFF"/>
        <w:bidi/>
        <w:spacing w:before="0" w:beforeAutospacing="0" w:after="0" w:afterAutospacing="0"/>
        <w:ind w:firstLine="720"/>
        <w:jc w:val="both"/>
        <w:rPr>
          <w:rFonts w:ascii="David" w:hAnsi="David" w:cs="David"/>
          <w:sz w:val="22"/>
          <w:szCs w:val="22"/>
        </w:rPr>
      </w:pPr>
      <w:r w:rsidRPr="009B493A">
        <w:rPr>
          <w:rFonts w:ascii="David" w:hAnsi="David" w:cs="David"/>
          <w:sz w:val="22"/>
          <w:szCs w:val="22"/>
          <w:rtl/>
        </w:rPr>
        <w:t>הָיִיתִי מְאֹד וּמִדַּי צְעִירָה</w:t>
      </w:r>
    </w:p>
    <w:p w:rsidR="009711BC" w:rsidRPr="009B493A" w:rsidRDefault="009711BC" w:rsidP="00127298">
      <w:pPr>
        <w:pStyle w:val="NormalWeb"/>
        <w:shd w:val="clear" w:color="auto" w:fill="FFFFFF"/>
        <w:bidi/>
        <w:spacing w:before="0" w:beforeAutospacing="0" w:after="0" w:afterAutospacing="0"/>
        <w:ind w:firstLine="720"/>
        <w:jc w:val="both"/>
        <w:rPr>
          <w:rFonts w:ascii="David" w:hAnsi="David" w:cs="David"/>
          <w:sz w:val="22"/>
          <w:szCs w:val="22"/>
        </w:rPr>
      </w:pPr>
      <w:r w:rsidRPr="009B493A">
        <w:rPr>
          <w:rFonts w:ascii="David" w:hAnsi="David" w:cs="David"/>
          <w:sz w:val="22"/>
          <w:szCs w:val="22"/>
          <w:rtl/>
        </w:rPr>
        <w:t>גַּם חֲכָמָה לֹא הָיִיתִי. הָיִיתִי טִפְּשָׁה</w:t>
      </w:r>
      <w:r w:rsidRPr="009B493A">
        <w:rPr>
          <w:rFonts w:ascii="David" w:hAnsi="David" w:cs="David"/>
          <w:sz w:val="22"/>
          <w:szCs w:val="22"/>
        </w:rPr>
        <w:t>.</w:t>
      </w:r>
    </w:p>
    <w:p w:rsidR="009711BC" w:rsidRPr="009B493A" w:rsidRDefault="009711BC" w:rsidP="00127298">
      <w:pPr>
        <w:pStyle w:val="NormalWeb"/>
        <w:shd w:val="clear" w:color="auto" w:fill="FFFFFF"/>
        <w:bidi/>
        <w:spacing w:before="0" w:beforeAutospacing="0" w:after="0" w:afterAutospacing="0"/>
        <w:ind w:firstLine="720"/>
        <w:jc w:val="both"/>
        <w:rPr>
          <w:rFonts w:ascii="David" w:hAnsi="David" w:cs="David"/>
          <w:sz w:val="22"/>
          <w:szCs w:val="22"/>
        </w:rPr>
      </w:pPr>
      <w:r w:rsidRPr="009B493A">
        <w:rPr>
          <w:rFonts w:ascii="David" w:hAnsi="David" w:cs="David"/>
          <w:sz w:val="22"/>
          <w:szCs w:val="22"/>
          <w:rtl/>
        </w:rPr>
        <w:t>תָּמִיד הָיָה אֵיזֶה</w:t>
      </w:r>
    </w:p>
    <w:p w:rsidR="009711BC" w:rsidRPr="009B493A" w:rsidRDefault="009711BC" w:rsidP="00127298">
      <w:pPr>
        <w:pStyle w:val="NormalWeb"/>
        <w:shd w:val="clear" w:color="auto" w:fill="FFFFFF"/>
        <w:bidi/>
        <w:spacing w:before="0" w:beforeAutospacing="0" w:after="0" w:afterAutospacing="0"/>
        <w:ind w:firstLine="720"/>
        <w:jc w:val="both"/>
        <w:rPr>
          <w:rFonts w:ascii="David" w:hAnsi="David" w:cs="David"/>
          <w:sz w:val="22"/>
          <w:szCs w:val="22"/>
        </w:rPr>
      </w:pPr>
      <w:r w:rsidRPr="009B493A">
        <w:rPr>
          <w:rFonts w:ascii="David" w:hAnsi="David" w:cs="David"/>
          <w:sz w:val="22"/>
          <w:szCs w:val="22"/>
          <w:rtl/>
        </w:rPr>
        <w:t>רוֹפֵא, אָח זוּטָר, אוֹ פָּקִיד אוֹ</w:t>
      </w:r>
    </w:p>
    <w:p w:rsidR="009711BC" w:rsidRPr="009B493A" w:rsidRDefault="009711BC" w:rsidP="00127298">
      <w:pPr>
        <w:pStyle w:val="NormalWeb"/>
        <w:shd w:val="clear" w:color="auto" w:fill="FFFFFF"/>
        <w:bidi/>
        <w:spacing w:before="0" w:beforeAutospacing="0" w:after="0" w:afterAutospacing="0"/>
        <w:ind w:firstLine="720"/>
        <w:jc w:val="both"/>
        <w:rPr>
          <w:rFonts w:ascii="David" w:hAnsi="David" w:cs="David"/>
          <w:sz w:val="22"/>
          <w:szCs w:val="22"/>
        </w:rPr>
      </w:pPr>
      <w:r w:rsidRPr="009B493A">
        <w:rPr>
          <w:rFonts w:ascii="David" w:hAnsi="David" w:cs="David"/>
          <w:sz w:val="22"/>
          <w:szCs w:val="22"/>
          <w:rtl/>
        </w:rPr>
        <w:t>לַבְלָר, סְטוּדֶנְט מִתְמַחֶה</w:t>
      </w:r>
      <w:r w:rsidR="005522EE" w:rsidRPr="009B493A">
        <w:rPr>
          <w:rFonts w:ascii="David" w:hAnsi="David" w:cs="David" w:hint="cs"/>
          <w:sz w:val="22"/>
          <w:szCs w:val="22"/>
          <w:rtl/>
        </w:rPr>
        <w:t>,</w:t>
      </w:r>
      <w:r w:rsidRPr="009B493A">
        <w:rPr>
          <w:rFonts w:ascii="David" w:hAnsi="David" w:cs="David"/>
          <w:sz w:val="22"/>
          <w:szCs w:val="22"/>
          <w:rtl/>
        </w:rPr>
        <w:t xml:space="preserve"> סָנִיטָר אוֹ נַגָּר</w:t>
      </w:r>
    </w:p>
    <w:p w:rsidR="009711BC" w:rsidRPr="009B493A" w:rsidRDefault="009711BC" w:rsidP="00127298">
      <w:pPr>
        <w:pStyle w:val="NormalWeb"/>
        <w:shd w:val="clear" w:color="auto" w:fill="FFFFFF"/>
        <w:bidi/>
        <w:spacing w:before="0" w:beforeAutospacing="0" w:after="0" w:afterAutospacing="0"/>
        <w:ind w:firstLine="720"/>
        <w:jc w:val="both"/>
        <w:rPr>
          <w:rFonts w:ascii="David" w:hAnsi="David" w:cs="David"/>
          <w:sz w:val="22"/>
          <w:szCs w:val="22"/>
          <w:rtl/>
        </w:rPr>
      </w:pPr>
      <w:r w:rsidRPr="009B493A">
        <w:rPr>
          <w:rFonts w:ascii="David" w:hAnsi="David" w:cs="David"/>
          <w:sz w:val="22"/>
          <w:szCs w:val="22"/>
          <w:rtl/>
        </w:rPr>
        <w:t>אוֹ טֶכְנַאי</w:t>
      </w:r>
    </w:p>
    <w:p w:rsidR="009711BC" w:rsidRPr="009B493A" w:rsidRDefault="009711BC" w:rsidP="00127298">
      <w:pPr>
        <w:pStyle w:val="NormalWeb"/>
        <w:shd w:val="clear" w:color="auto" w:fill="FFFFFF"/>
        <w:bidi/>
        <w:spacing w:before="0" w:beforeAutospacing="0" w:after="0" w:afterAutospacing="0"/>
        <w:ind w:hanging="450"/>
        <w:jc w:val="both"/>
        <w:rPr>
          <w:rFonts w:ascii="David" w:hAnsi="David" w:cs="David"/>
          <w:sz w:val="22"/>
          <w:szCs w:val="22"/>
          <w:rtl/>
        </w:rPr>
      </w:pPr>
      <w:r w:rsidRPr="009B493A">
        <w:rPr>
          <w:rFonts w:ascii="David" w:hAnsi="David" w:cs="David"/>
          <w:sz w:val="22"/>
          <w:szCs w:val="22"/>
          <w:rtl/>
        </w:rPr>
        <w:t xml:space="preserve"> </w:t>
      </w:r>
      <w:r w:rsidR="000B4F61">
        <w:rPr>
          <w:rFonts w:ascii="David" w:hAnsi="David" w:cs="David" w:hint="cs"/>
          <w:sz w:val="22"/>
          <w:szCs w:val="22"/>
          <w:rtl/>
        </w:rPr>
        <w:tab/>
      </w:r>
      <w:r w:rsidRPr="009B493A">
        <w:rPr>
          <w:rFonts w:ascii="David" w:hAnsi="David" w:cs="David"/>
          <w:b/>
          <w:bCs/>
          <w:sz w:val="22"/>
          <w:szCs w:val="22"/>
          <w:rtl/>
        </w:rPr>
        <w:t>שלושתן:</w:t>
      </w:r>
      <w:r w:rsidR="000B4F61">
        <w:rPr>
          <w:rFonts w:ascii="David" w:hAnsi="David" w:cs="David" w:hint="cs"/>
          <w:sz w:val="22"/>
          <w:szCs w:val="22"/>
          <w:rtl/>
        </w:rPr>
        <w:t xml:space="preserve"> </w:t>
      </w:r>
      <w:r w:rsidRPr="009B493A">
        <w:rPr>
          <w:rFonts w:ascii="David" w:hAnsi="David" w:cs="David"/>
          <w:sz w:val="22"/>
          <w:szCs w:val="22"/>
          <w:rtl/>
        </w:rPr>
        <w:t>אוֹ זֶה שֶׁמַּדְפִּיס מַדְבֵּקוֹת</w:t>
      </w:r>
    </w:p>
    <w:p w:rsidR="009711BC" w:rsidRPr="009B493A" w:rsidRDefault="009711BC" w:rsidP="00127298">
      <w:pPr>
        <w:pStyle w:val="NormalWeb"/>
        <w:shd w:val="clear" w:color="auto" w:fill="FFFFFF"/>
        <w:bidi/>
        <w:spacing w:before="0" w:beforeAutospacing="0" w:after="0" w:afterAutospacing="0"/>
        <w:jc w:val="both"/>
        <w:rPr>
          <w:rFonts w:ascii="David" w:hAnsi="David" w:cs="David"/>
          <w:sz w:val="22"/>
          <w:szCs w:val="22"/>
        </w:rPr>
      </w:pPr>
      <w:r w:rsidRPr="009B493A">
        <w:rPr>
          <w:rFonts w:ascii="David" w:hAnsi="David" w:cs="David"/>
          <w:b/>
          <w:bCs/>
          <w:sz w:val="22"/>
          <w:szCs w:val="22"/>
          <w:rtl/>
        </w:rPr>
        <w:t>עדן:</w:t>
      </w:r>
      <w:r w:rsidRPr="009B493A">
        <w:rPr>
          <w:rFonts w:ascii="David" w:hAnsi="David" w:cs="David"/>
          <w:sz w:val="22"/>
          <w:szCs w:val="22"/>
          <w:rtl/>
        </w:rPr>
        <w:tab/>
        <w:t>שֶׁיָּדַע הַרְבֵּה יוֹתֵר טוֹב מִמֶּנִּי</w:t>
      </w:r>
    </w:p>
    <w:p w:rsidR="009711BC" w:rsidRPr="009B493A" w:rsidRDefault="009711BC" w:rsidP="00127298">
      <w:pPr>
        <w:pStyle w:val="NormalWeb"/>
        <w:shd w:val="clear" w:color="auto" w:fill="FFFFFF"/>
        <w:bidi/>
        <w:spacing w:before="0" w:beforeAutospacing="0" w:after="0" w:afterAutospacing="0"/>
        <w:ind w:firstLine="720"/>
        <w:jc w:val="both"/>
        <w:rPr>
          <w:rFonts w:ascii="David" w:hAnsi="David" w:cs="David"/>
          <w:sz w:val="22"/>
          <w:szCs w:val="22"/>
        </w:rPr>
      </w:pPr>
      <w:r w:rsidRPr="009B493A">
        <w:rPr>
          <w:rFonts w:ascii="David" w:hAnsi="David" w:cs="David"/>
          <w:sz w:val="22"/>
          <w:szCs w:val="22"/>
          <w:rtl/>
        </w:rPr>
        <w:t>מָה עָלַי לַעֲשׂוֹת</w:t>
      </w:r>
      <w:r w:rsidRPr="009B493A">
        <w:rPr>
          <w:rFonts w:ascii="David" w:hAnsi="David" w:cs="David"/>
          <w:sz w:val="22"/>
          <w:szCs w:val="22"/>
        </w:rPr>
        <w:t>.</w:t>
      </w:r>
    </w:p>
    <w:p w:rsidR="009711BC" w:rsidRDefault="009711BC" w:rsidP="00127298">
      <w:pPr>
        <w:jc w:val="both"/>
        <w:rPr>
          <w:rtl/>
        </w:rPr>
      </w:pPr>
    </w:p>
    <w:p w:rsidR="0080784D" w:rsidRDefault="00745112" w:rsidP="000E1776">
      <w:pPr>
        <w:jc w:val="both"/>
        <w:rPr>
          <w:rtl/>
        </w:rPr>
      </w:pPr>
      <w:r>
        <w:rPr>
          <w:rFonts w:hint="cs"/>
          <w:rtl/>
        </w:rPr>
        <w:t xml:space="preserve">היררכיה </w:t>
      </w:r>
      <w:r w:rsidR="000E1776">
        <w:rPr>
          <w:rFonts w:hint="cs"/>
          <w:rtl/>
        </w:rPr>
        <w:t xml:space="preserve">בירוקרטית </w:t>
      </w:r>
      <w:r>
        <w:rPr>
          <w:rFonts w:hint="cs"/>
          <w:rtl/>
        </w:rPr>
        <w:t xml:space="preserve">זו </w:t>
      </w:r>
      <w:r w:rsidR="0080784D">
        <w:rPr>
          <w:rFonts w:hint="cs"/>
          <w:rtl/>
        </w:rPr>
        <w:t>מפקח</w:t>
      </w:r>
      <w:r w:rsidR="000E1776">
        <w:rPr>
          <w:rFonts w:hint="cs"/>
          <w:rtl/>
        </w:rPr>
        <w:t>ת</w:t>
      </w:r>
      <w:r w:rsidR="0080784D">
        <w:rPr>
          <w:rFonts w:hint="cs"/>
          <w:rtl/>
        </w:rPr>
        <w:t xml:space="preserve"> על היולדת </w:t>
      </w:r>
      <w:r w:rsidR="000E1776">
        <w:rPr>
          <w:rFonts w:hint="cs"/>
          <w:rtl/>
        </w:rPr>
        <w:t xml:space="preserve">בדומה לבית כלא. </w:t>
      </w:r>
      <w:r w:rsidR="0080784D">
        <w:rPr>
          <w:rFonts w:hint="cs"/>
          <w:rtl/>
        </w:rPr>
        <w:t>היולדות מקבלות רשימת גליונות, מסמכים ו"פרוט מדוקדק של כל החוקים</w:t>
      </w:r>
      <w:r w:rsidR="00C67973">
        <w:rPr>
          <w:rFonts w:hint="cs"/>
          <w:rtl/>
        </w:rPr>
        <w:t>/</w:t>
      </w:r>
      <w:r w:rsidR="0080784D">
        <w:rPr>
          <w:rFonts w:hint="cs"/>
          <w:rtl/>
        </w:rPr>
        <w:t>הכללים, רשימת הנוהלים" ואז "אל זרועך נכרך</w:t>
      </w:r>
      <w:r w:rsidR="00C67973">
        <w:rPr>
          <w:rFonts w:hint="cs"/>
          <w:rtl/>
        </w:rPr>
        <w:t>/</w:t>
      </w:r>
      <w:r w:rsidR="0080784D">
        <w:rPr>
          <w:rFonts w:hint="cs"/>
          <w:rtl/>
        </w:rPr>
        <w:t xml:space="preserve"> צמיד פלסטיק</w:t>
      </w:r>
      <w:r w:rsidR="00C67973">
        <w:rPr>
          <w:rFonts w:hint="cs"/>
          <w:rtl/>
        </w:rPr>
        <w:t xml:space="preserve">/ </w:t>
      </w:r>
      <w:r w:rsidR="0080784D">
        <w:rPr>
          <w:rFonts w:hint="cs"/>
          <w:rtl/>
        </w:rPr>
        <w:t>אזיקון</w:t>
      </w:r>
      <w:r w:rsidR="00C67973">
        <w:rPr>
          <w:rFonts w:hint="cs"/>
          <w:rtl/>
        </w:rPr>
        <w:t>/</w:t>
      </w:r>
      <w:r w:rsidR="0080784D">
        <w:rPr>
          <w:rFonts w:hint="cs"/>
          <w:rtl/>
        </w:rPr>
        <w:t>כמו אסירה</w:t>
      </w:r>
      <w:r w:rsidR="00C67973">
        <w:rPr>
          <w:rFonts w:hint="cs"/>
          <w:rtl/>
        </w:rPr>
        <w:t>/</w:t>
      </w:r>
      <w:r w:rsidR="0080784D">
        <w:rPr>
          <w:rFonts w:hint="cs"/>
          <w:rtl/>
        </w:rPr>
        <w:t xml:space="preserve">בתנאים מגבילים". בנוסף למטפורות דכאניות אלה, היולדות מדמות את הרופאים, </w:t>
      </w:r>
      <w:r w:rsidR="008C2151">
        <w:rPr>
          <w:rFonts w:hint="cs"/>
          <w:rtl/>
        </w:rPr>
        <w:t xml:space="preserve">את </w:t>
      </w:r>
      <w:r w:rsidR="0080784D">
        <w:rPr>
          <w:rFonts w:hint="cs"/>
          <w:rtl/>
        </w:rPr>
        <w:t>מבטם הבוחן ודרכי</w:t>
      </w:r>
      <w:r w:rsidR="00C67973">
        <w:rPr>
          <w:rFonts w:hint="cs"/>
          <w:rtl/>
        </w:rPr>
        <w:t xml:space="preserve"> הטיפול שלהם דרך המטפורה הצבאית</w:t>
      </w:r>
      <w:r w:rsidR="008C2151">
        <w:rPr>
          <w:rFonts w:hint="cs"/>
          <w:rtl/>
        </w:rPr>
        <w:t>:</w:t>
      </w:r>
      <w:r w:rsidR="00C67973">
        <w:rPr>
          <w:rFonts w:hint="cs"/>
          <w:rtl/>
        </w:rPr>
        <w:t xml:space="preserve"> "חמישה מצביאים נכנסים אל החדר"</w:t>
      </w:r>
      <w:r w:rsidR="008C2151">
        <w:rPr>
          <w:rFonts w:hint="cs"/>
          <w:rtl/>
        </w:rPr>
        <w:t>.</w:t>
      </w:r>
      <w:r w:rsidR="00C67973">
        <w:rPr>
          <w:rFonts w:hint="cs"/>
          <w:rtl/>
        </w:rPr>
        <w:t xml:space="preserve"> ההיררכיה ביניהם מתרגמת לשפה צבאית: מפקד מחלקה, סגן, סגן הסגן וכולי, והם דורשים מ</w:t>
      </w:r>
      <w:r w:rsidR="00FD49FC">
        <w:rPr>
          <w:rFonts w:hint="cs"/>
          <w:rtl/>
        </w:rPr>
        <w:t>היולדת ל</w:t>
      </w:r>
      <w:r w:rsidR="00C67973">
        <w:rPr>
          <w:rFonts w:hint="cs"/>
          <w:rtl/>
        </w:rPr>
        <w:t>היות פסיבית: "את מתבקשת/לא לשאול/לא להקשות/לא למרמר, לא לקטר/ ולא להתלונן/ לומר תודה". כאשר "לוחשת כתובת על הקיר/יולדת יקרה, זכרי/ האויב נמצא בתוכך".</w:t>
      </w:r>
    </w:p>
    <w:p w:rsidR="00C67973" w:rsidRDefault="00C67973" w:rsidP="00127298">
      <w:pPr>
        <w:jc w:val="both"/>
        <w:rPr>
          <w:rtl/>
        </w:rPr>
      </w:pPr>
    </w:p>
    <w:p w:rsidR="00426022" w:rsidRDefault="00C67973" w:rsidP="004509BC">
      <w:pPr>
        <w:jc w:val="both"/>
        <w:rPr>
          <w:rtl/>
        </w:rPr>
      </w:pPr>
      <w:r>
        <w:rPr>
          <w:rFonts w:hint="cs"/>
          <w:rtl/>
        </w:rPr>
        <w:t xml:space="preserve">לאחר </w:t>
      </w:r>
      <w:r w:rsidR="00FD49FC">
        <w:rPr>
          <w:rFonts w:hint="cs"/>
          <w:rtl/>
        </w:rPr>
        <w:t xml:space="preserve">החלקים </w:t>
      </w:r>
      <w:r w:rsidR="00E83DA1">
        <w:rPr>
          <w:rFonts w:hint="cs"/>
          <w:rtl/>
        </w:rPr>
        <w:t xml:space="preserve">האחרים של המופע - </w:t>
      </w:r>
      <w:r>
        <w:rPr>
          <w:rFonts w:hint="cs"/>
          <w:rtl/>
        </w:rPr>
        <w:t>סיפורי החטיפה וההיעלמות של האימהות ועדויות ה</w:t>
      </w:r>
      <w:r w:rsidR="00FD49FC">
        <w:rPr>
          <w:rFonts w:hint="cs"/>
          <w:rtl/>
        </w:rPr>
        <w:t>אחיות בועדת החקירה</w:t>
      </w:r>
      <w:r w:rsidR="00E83DA1">
        <w:rPr>
          <w:rFonts w:hint="cs"/>
          <w:rtl/>
        </w:rPr>
        <w:t xml:space="preserve"> -</w:t>
      </w:r>
      <w:r w:rsidR="00FD49FC">
        <w:rPr>
          <w:rFonts w:hint="cs"/>
          <w:rtl/>
        </w:rPr>
        <w:t xml:space="preserve"> חוזרים לחלק האחרון של </w:t>
      </w:r>
      <w:r>
        <w:rPr>
          <w:rFonts w:hint="cs"/>
          <w:rtl/>
        </w:rPr>
        <w:t xml:space="preserve">הפואמה </w:t>
      </w:r>
      <w:r w:rsidR="008C2151">
        <w:rPr>
          <w:rFonts w:hint="cs"/>
          <w:rtl/>
        </w:rPr>
        <w:t>המתאר את סיום הלידה ש</w:t>
      </w:r>
      <w:r w:rsidR="001E2E41">
        <w:rPr>
          <w:rFonts w:hint="cs"/>
          <w:rtl/>
        </w:rPr>
        <w:t xml:space="preserve">סוגר </w:t>
      </w:r>
      <w:r>
        <w:rPr>
          <w:rFonts w:hint="cs"/>
          <w:rtl/>
        </w:rPr>
        <w:t>את המופע. המטפורה הצבאית היא השלטת</w:t>
      </w:r>
      <w:r w:rsidR="001E2E41">
        <w:rPr>
          <w:rFonts w:hint="cs"/>
          <w:rtl/>
        </w:rPr>
        <w:t xml:space="preserve"> בחלק זה על ידי פרפרזה פרודית לשני שירי מלחמה ישראליים הירואיים: </w:t>
      </w:r>
      <w:r w:rsidR="001E2E41" w:rsidRPr="001E2E41">
        <w:rPr>
          <w:rFonts w:hint="cs"/>
          <w:i/>
          <w:iCs/>
          <w:rtl/>
        </w:rPr>
        <w:t>בלדה לחובש</w:t>
      </w:r>
      <w:r w:rsidR="001E2E41">
        <w:rPr>
          <w:rFonts w:hint="cs"/>
          <w:rtl/>
        </w:rPr>
        <w:t xml:space="preserve"> המתארת כיצד חובש מקריב את עצמו בשדה הקרב כדי להציל את החייל הפצוע; </w:t>
      </w:r>
      <w:r w:rsidR="001E2E41" w:rsidRPr="001E2E41">
        <w:rPr>
          <w:rFonts w:hint="cs"/>
          <w:i/>
          <w:iCs/>
          <w:rtl/>
        </w:rPr>
        <w:t>גבעת התחמושת</w:t>
      </w:r>
      <w:r w:rsidR="001E2E41">
        <w:rPr>
          <w:rFonts w:hint="cs"/>
          <w:rtl/>
        </w:rPr>
        <w:t xml:space="preserve"> המתאר את הקרב הקשה בכיבוש ירושלים במלחמת 1967.  פרודיה זו מדמה את הלידה ל</w:t>
      </w:r>
      <w:r w:rsidR="008C2151">
        <w:rPr>
          <w:rFonts w:hint="cs"/>
          <w:rtl/>
        </w:rPr>
        <w:t xml:space="preserve">מלחמה. </w:t>
      </w:r>
      <w:r w:rsidR="00426022">
        <w:rPr>
          <w:rFonts w:hint="cs"/>
          <w:rtl/>
        </w:rPr>
        <w:t xml:space="preserve">עדן וסלי יושבות כל אחת </w:t>
      </w:r>
      <w:r w:rsidR="006351DB">
        <w:rPr>
          <w:rFonts w:hint="cs"/>
          <w:rtl/>
        </w:rPr>
        <w:t>ע</w:t>
      </w:r>
      <w:r w:rsidR="00426022">
        <w:rPr>
          <w:rFonts w:hint="cs"/>
          <w:rtl/>
        </w:rPr>
        <w:t>ל כדור פיזיו ומ</w:t>
      </w:r>
      <w:r w:rsidR="00FD49FC">
        <w:rPr>
          <w:rFonts w:hint="cs"/>
          <w:rtl/>
        </w:rPr>
        <w:t xml:space="preserve">צטטות </w:t>
      </w:r>
      <w:r w:rsidR="00426022">
        <w:rPr>
          <w:rFonts w:hint="cs"/>
          <w:rtl/>
        </w:rPr>
        <w:t xml:space="preserve">את </w:t>
      </w:r>
      <w:r w:rsidR="00FD49FC">
        <w:rPr>
          <w:rFonts w:hint="cs"/>
          <w:rtl/>
        </w:rPr>
        <w:t xml:space="preserve">דברי </w:t>
      </w:r>
      <w:r w:rsidR="00426022">
        <w:rPr>
          <w:rFonts w:hint="cs"/>
          <w:rtl/>
        </w:rPr>
        <w:t xml:space="preserve">הרופאים </w:t>
      </w:r>
      <w:r w:rsidR="00426022">
        <w:rPr>
          <w:rFonts w:hint="cs"/>
          <w:rtl/>
        </w:rPr>
        <w:lastRenderedPageBreak/>
        <w:t>בעוד שמוריה שוכבת בגבה על הכדור שלה ומג</w:t>
      </w:r>
      <w:r w:rsidR="008C2151">
        <w:rPr>
          <w:rFonts w:hint="cs"/>
          <w:rtl/>
        </w:rPr>
        <w:t>למת את היולדת. הצ'לו מנגן בקצב ש</w:t>
      </w:r>
      <w:r w:rsidR="006351DB">
        <w:rPr>
          <w:rFonts w:hint="cs"/>
          <w:rtl/>
        </w:rPr>
        <w:t xml:space="preserve">מזכיר את לחן </w:t>
      </w:r>
      <w:r w:rsidR="008C2151" w:rsidRPr="008C2151">
        <w:rPr>
          <w:rFonts w:hint="cs"/>
          <w:rtl/>
        </w:rPr>
        <w:t>השירים</w:t>
      </w:r>
      <w:r w:rsidR="00426022">
        <w:rPr>
          <w:rFonts w:hint="cs"/>
          <w:rtl/>
        </w:rPr>
        <w:t xml:space="preserve">. </w:t>
      </w:r>
    </w:p>
    <w:p w:rsidR="00426022" w:rsidRDefault="008C2151" w:rsidP="00127298">
      <w:pPr>
        <w:jc w:val="both"/>
        <w:rPr>
          <w:rtl/>
        </w:rPr>
      </w:pPr>
      <w:r>
        <w:rPr>
          <w:rFonts w:hint="cs"/>
          <w:rtl/>
        </w:rPr>
        <w:t xml:space="preserve">הקטע הראשון בנוי כפרודיה על </w:t>
      </w:r>
      <w:r w:rsidRPr="008C2151">
        <w:rPr>
          <w:rFonts w:hint="cs"/>
          <w:i/>
          <w:iCs/>
          <w:rtl/>
        </w:rPr>
        <w:t>בלדה לחובש</w:t>
      </w:r>
      <w:r>
        <w:rPr>
          <w:rFonts w:hint="cs"/>
          <w:rtl/>
        </w:rPr>
        <w:t>:</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עדן:</w:t>
      </w:r>
      <w:r w:rsidRPr="009B493A">
        <w:rPr>
          <w:rFonts w:ascii="David" w:hAnsi="David"/>
          <w:szCs w:val="22"/>
          <w:rtl/>
        </w:rPr>
        <w:t xml:space="preserve"> </w:t>
      </w:r>
      <w:r w:rsidRPr="009B493A">
        <w:rPr>
          <w:rFonts w:ascii="David" w:hAnsi="David"/>
          <w:szCs w:val="22"/>
          <w:rtl/>
        </w:rPr>
        <w:tab/>
      </w:r>
      <w:r w:rsidRPr="009B493A">
        <w:rPr>
          <w:rFonts w:ascii="David" w:hAnsi="David"/>
          <w:szCs w:val="22"/>
          <w:rtl/>
        </w:rPr>
        <w:tab/>
        <w:t>פִּתְאֹם</w:t>
      </w:r>
      <w:r w:rsidRPr="009B493A">
        <w:rPr>
          <w:rFonts w:ascii="David" w:hAnsi="David"/>
          <w:szCs w:val="22"/>
        </w:rPr>
        <w:t xml:space="preserve"> </w:t>
      </w:r>
      <w:r w:rsidRPr="009B493A">
        <w:rPr>
          <w:rFonts w:ascii="David" w:hAnsi="David"/>
          <w:szCs w:val="22"/>
          <w:rtl/>
        </w:rPr>
        <w:t>רַעַם</w:t>
      </w:r>
      <w:r w:rsidRPr="009B493A">
        <w:rPr>
          <w:rFonts w:ascii="David" w:hAnsi="David"/>
          <w:szCs w:val="22"/>
        </w:rPr>
        <w:t xml:space="preserve"> </w:t>
      </w:r>
      <w:r w:rsidRPr="009B493A">
        <w:rPr>
          <w:rFonts w:ascii="David" w:hAnsi="David"/>
          <w:szCs w:val="22"/>
          <w:rtl/>
        </w:rPr>
        <w:t>בָּרָק, הַסְּגָן</w:t>
      </w:r>
      <w:r w:rsidRPr="009B493A">
        <w:rPr>
          <w:rFonts w:ascii="David" w:hAnsi="David"/>
          <w:szCs w:val="22"/>
        </w:rPr>
        <w:t xml:space="preserve"> </w:t>
      </w:r>
      <w:r w:rsidRPr="009B493A">
        <w:rPr>
          <w:rFonts w:ascii="David" w:hAnsi="David"/>
          <w:szCs w:val="22"/>
          <w:rtl/>
        </w:rPr>
        <w:t xml:space="preserve">צָעַק: </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סלי:</w:t>
      </w:r>
      <w:r w:rsidRPr="009B493A">
        <w:rPr>
          <w:rFonts w:ascii="David" w:hAnsi="David"/>
          <w:szCs w:val="22"/>
          <w:rtl/>
        </w:rPr>
        <w:tab/>
      </w:r>
      <w:r w:rsidRPr="009B493A">
        <w:rPr>
          <w:rFonts w:ascii="David" w:hAnsi="David"/>
          <w:szCs w:val="22"/>
          <w:rtl/>
        </w:rPr>
        <w:tab/>
        <w:t>נִתּוּחַ!</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עדן:</w:t>
      </w:r>
      <w:r w:rsidRPr="009B493A">
        <w:rPr>
          <w:rFonts w:ascii="David" w:hAnsi="David"/>
          <w:szCs w:val="22"/>
          <w:rtl/>
        </w:rPr>
        <w:tab/>
      </w:r>
      <w:r w:rsidRPr="009B493A">
        <w:rPr>
          <w:rFonts w:ascii="David" w:hAnsi="David"/>
          <w:szCs w:val="22"/>
          <w:rtl/>
        </w:rPr>
        <w:tab/>
        <w:t>עֲזֹב</w:t>
      </w:r>
      <w:r w:rsidRPr="009B493A">
        <w:rPr>
          <w:rFonts w:ascii="David" w:hAnsi="David"/>
          <w:szCs w:val="22"/>
        </w:rPr>
        <w:t xml:space="preserve"> </w:t>
      </w:r>
      <w:r w:rsidRPr="009B493A">
        <w:rPr>
          <w:rFonts w:ascii="David" w:hAnsi="David"/>
          <w:szCs w:val="22"/>
          <w:rtl/>
        </w:rPr>
        <w:t>שְׁטֻיּוֹת, עָנָה</w:t>
      </w:r>
      <w:r w:rsidRPr="009B493A">
        <w:rPr>
          <w:rFonts w:ascii="David" w:hAnsi="David"/>
          <w:szCs w:val="22"/>
        </w:rPr>
        <w:t xml:space="preserve"> </w:t>
      </w:r>
      <w:r w:rsidRPr="009B493A">
        <w:rPr>
          <w:rFonts w:ascii="David" w:hAnsi="David"/>
          <w:szCs w:val="22"/>
          <w:rtl/>
        </w:rPr>
        <w:t>לוֹ</w:t>
      </w:r>
      <w:r w:rsidRPr="009B493A">
        <w:rPr>
          <w:rFonts w:ascii="David" w:hAnsi="David"/>
          <w:szCs w:val="22"/>
        </w:rPr>
        <w:t xml:space="preserve"> </w:t>
      </w:r>
      <w:r w:rsidRPr="009B493A">
        <w:rPr>
          <w:rFonts w:ascii="David" w:hAnsi="David"/>
          <w:szCs w:val="22"/>
          <w:rtl/>
        </w:rPr>
        <w:t>הַמְּנַהֵל,</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מוריה:</w:t>
      </w:r>
      <w:r w:rsidRPr="009B493A">
        <w:rPr>
          <w:rFonts w:ascii="David" w:hAnsi="David"/>
          <w:b/>
          <w:bCs/>
          <w:szCs w:val="22"/>
          <w:rtl/>
        </w:rPr>
        <w:tab/>
      </w:r>
      <w:r w:rsidRPr="009B493A">
        <w:rPr>
          <w:rFonts w:ascii="David" w:hAnsi="David"/>
          <w:szCs w:val="22"/>
          <w:rtl/>
        </w:rPr>
        <w:tab/>
        <w:t>קָשֶׁה</w:t>
      </w:r>
      <w:r w:rsidRPr="009B493A">
        <w:rPr>
          <w:rFonts w:ascii="David" w:hAnsi="David"/>
          <w:szCs w:val="22"/>
        </w:rPr>
        <w:t xml:space="preserve"> </w:t>
      </w:r>
      <w:r w:rsidRPr="009B493A">
        <w:rPr>
          <w:rFonts w:ascii="David" w:hAnsi="David"/>
          <w:szCs w:val="22"/>
          <w:rtl/>
        </w:rPr>
        <w:t>לִי</w:t>
      </w:r>
      <w:r w:rsidRPr="009B493A">
        <w:rPr>
          <w:rFonts w:ascii="David" w:hAnsi="David"/>
          <w:szCs w:val="22"/>
        </w:rPr>
        <w:t xml:space="preserve"> </w:t>
      </w:r>
      <w:r w:rsidRPr="009B493A">
        <w:rPr>
          <w:rFonts w:ascii="David" w:hAnsi="David"/>
          <w:szCs w:val="22"/>
          <w:rtl/>
        </w:rPr>
        <w:t>כְּבָר</w:t>
      </w:r>
      <w:r w:rsidRPr="009B493A">
        <w:rPr>
          <w:rFonts w:ascii="David" w:hAnsi="David"/>
          <w:szCs w:val="22"/>
        </w:rPr>
        <w:t xml:space="preserve"> </w:t>
      </w:r>
      <w:r w:rsidRPr="009B493A">
        <w:rPr>
          <w:rFonts w:ascii="David" w:hAnsi="David"/>
          <w:szCs w:val="22"/>
          <w:rtl/>
        </w:rPr>
        <w:t xml:space="preserve">לִנְשֹׁם, </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עדן:</w:t>
      </w:r>
      <w:r w:rsidRPr="009B493A">
        <w:rPr>
          <w:rFonts w:ascii="David" w:hAnsi="David"/>
          <w:szCs w:val="22"/>
          <w:rtl/>
        </w:rPr>
        <w:tab/>
      </w:r>
      <w:r w:rsidRPr="009B493A">
        <w:rPr>
          <w:rFonts w:ascii="David" w:hAnsi="David"/>
          <w:szCs w:val="22"/>
          <w:rtl/>
        </w:rPr>
        <w:tab/>
        <w:t>בָּכְתָה</w:t>
      </w:r>
      <w:r w:rsidRPr="009B493A">
        <w:rPr>
          <w:rFonts w:ascii="David" w:hAnsi="David"/>
          <w:szCs w:val="22"/>
        </w:rPr>
        <w:t xml:space="preserve"> </w:t>
      </w:r>
      <w:r w:rsidRPr="009B493A">
        <w:rPr>
          <w:rFonts w:ascii="David" w:hAnsi="David"/>
          <w:szCs w:val="22"/>
          <w:rtl/>
        </w:rPr>
        <w:t>אָז</w:t>
      </w:r>
      <w:r w:rsidRPr="009B493A">
        <w:rPr>
          <w:rFonts w:ascii="David" w:hAnsi="David"/>
          <w:szCs w:val="22"/>
        </w:rPr>
        <w:t xml:space="preserve"> </w:t>
      </w:r>
      <w:r w:rsidRPr="009B493A">
        <w:rPr>
          <w:rFonts w:ascii="David" w:hAnsi="David"/>
          <w:szCs w:val="22"/>
          <w:rtl/>
        </w:rPr>
        <w:t>הַיּוֹלֶדֶת,</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סלי:</w:t>
      </w:r>
      <w:r w:rsidRPr="009B493A">
        <w:rPr>
          <w:rFonts w:ascii="David" w:hAnsi="David"/>
          <w:szCs w:val="22"/>
          <w:rtl/>
        </w:rPr>
        <w:tab/>
      </w:r>
      <w:r w:rsidRPr="009B493A">
        <w:rPr>
          <w:rFonts w:ascii="David" w:hAnsi="David"/>
          <w:szCs w:val="22"/>
          <w:rtl/>
        </w:rPr>
        <w:tab/>
        <w:t>נַסִּי</w:t>
      </w:r>
      <w:r w:rsidRPr="009B493A">
        <w:rPr>
          <w:rFonts w:ascii="David" w:hAnsi="David"/>
          <w:szCs w:val="22"/>
        </w:rPr>
        <w:t xml:space="preserve"> </w:t>
      </w:r>
      <w:r w:rsidRPr="009B493A">
        <w:rPr>
          <w:rFonts w:ascii="David" w:hAnsi="David"/>
          <w:szCs w:val="22"/>
          <w:rtl/>
        </w:rPr>
        <w:t>לְהֵרָגַע, תַּפְסִיקִי</w:t>
      </w:r>
      <w:r w:rsidRPr="009B493A">
        <w:rPr>
          <w:rFonts w:ascii="David" w:hAnsi="David"/>
          <w:szCs w:val="22"/>
        </w:rPr>
        <w:t xml:space="preserve"> </w:t>
      </w:r>
      <w:r w:rsidRPr="009B493A">
        <w:rPr>
          <w:rFonts w:ascii="David" w:hAnsi="David"/>
          <w:szCs w:val="22"/>
          <w:rtl/>
        </w:rPr>
        <w:t>לְיַלֵל</w:t>
      </w:r>
    </w:p>
    <w:p w:rsidR="00426022" w:rsidRPr="009B493A" w:rsidRDefault="00426022" w:rsidP="00127298">
      <w:pPr>
        <w:spacing w:line="240" w:lineRule="auto"/>
        <w:jc w:val="both"/>
        <w:rPr>
          <w:rFonts w:ascii="David" w:hAnsi="David"/>
          <w:szCs w:val="22"/>
          <w:rtl/>
        </w:rPr>
      </w:pPr>
      <w:r w:rsidRPr="009B493A">
        <w:rPr>
          <w:rFonts w:ascii="David" w:hAnsi="David" w:hint="cs"/>
          <w:b/>
          <w:bCs/>
          <w:szCs w:val="22"/>
          <w:rtl/>
        </w:rPr>
        <w:t xml:space="preserve">עדן </w:t>
      </w:r>
      <w:r w:rsidRPr="009B493A">
        <w:rPr>
          <w:rFonts w:ascii="David" w:hAnsi="David"/>
          <w:b/>
          <w:bCs/>
          <w:szCs w:val="22"/>
          <w:rtl/>
        </w:rPr>
        <w:t>סלי:</w:t>
      </w:r>
      <w:r w:rsidRPr="009B493A">
        <w:rPr>
          <w:rFonts w:ascii="David" w:hAnsi="David"/>
          <w:szCs w:val="22"/>
          <w:rtl/>
        </w:rPr>
        <w:tab/>
        <w:t>הָאֵשׁ</w:t>
      </w:r>
      <w:r w:rsidRPr="009B493A">
        <w:rPr>
          <w:rFonts w:ascii="David" w:hAnsi="David"/>
          <w:szCs w:val="22"/>
        </w:rPr>
        <w:t xml:space="preserve"> </w:t>
      </w:r>
      <w:r w:rsidRPr="009B493A">
        <w:rPr>
          <w:rFonts w:ascii="David" w:hAnsi="David"/>
          <w:szCs w:val="22"/>
          <w:rtl/>
        </w:rPr>
        <w:t>כְּבֵדָה, כְּבֵדָה. קָשֶׁה</w:t>
      </w:r>
      <w:r w:rsidRPr="009B493A">
        <w:rPr>
          <w:rFonts w:ascii="David" w:hAnsi="David"/>
          <w:szCs w:val="22"/>
        </w:rPr>
        <w:t xml:space="preserve"> </w:t>
      </w:r>
      <w:r w:rsidRPr="009B493A">
        <w:rPr>
          <w:rFonts w:ascii="David" w:hAnsi="David"/>
          <w:szCs w:val="22"/>
          <w:rtl/>
        </w:rPr>
        <w:t>קָשֶׁה</w:t>
      </w:r>
      <w:r w:rsidRPr="009B493A">
        <w:rPr>
          <w:rFonts w:ascii="David" w:hAnsi="David"/>
          <w:szCs w:val="22"/>
        </w:rPr>
        <w:t xml:space="preserve"> </w:t>
      </w:r>
      <w:r w:rsidRPr="009B493A">
        <w:rPr>
          <w:rFonts w:ascii="David" w:hAnsi="David"/>
          <w:szCs w:val="22"/>
          <w:rtl/>
        </w:rPr>
        <w:t>לָנוּעַ,</w:t>
      </w:r>
    </w:p>
    <w:p w:rsidR="00426022" w:rsidRPr="009B493A" w:rsidRDefault="00426022" w:rsidP="00127298">
      <w:pPr>
        <w:spacing w:line="240" w:lineRule="auto"/>
        <w:ind w:left="720" w:firstLine="720"/>
        <w:jc w:val="both"/>
        <w:rPr>
          <w:rFonts w:ascii="David" w:hAnsi="David"/>
          <w:szCs w:val="22"/>
          <w:rtl/>
        </w:rPr>
      </w:pPr>
      <w:r w:rsidRPr="009B493A">
        <w:rPr>
          <w:rFonts w:ascii="David" w:hAnsi="David"/>
          <w:szCs w:val="22"/>
          <w:rtl/>
        </w:rPr>
        <w:t>וְצֵל</w:t>
      </w:r>
      <w:r w:rsidRPr="009B493A">
        <w:rPr>
          <w:rFonts w:ascii="David" w:hAnsi="David"/>
          <w:szCs w:val="22"/>
        </w:rPr>
        <w:t xml:space="preserve"> </w:t>
      </w:r>
      <w:r w:rsidRPr="009B493A">
        <w:rPr>
          <w:rFonts w:ascii="David" w:hAnsi="David"/>
          <w:szCs w:val="22"/>
          <w:rtl/>
        </w:rPr>
        <w:t>עַל</w:t>
      </w:r>
      <w:r w:rsidRPr="009B493A">
        <w:rPr>
          <w:rFonts w:ascii="David" w:hAnsi="David"/>
          <w:szCs w:val="22"/>
        </w:rPr>
        <w:t xml:space="preserve"> </w:t>
      </w:r>
      <w:r w:rsidRPr="009B493A">
        <w:rPr>
          <w:rFonts w:ascii="David" w:hAnsi="David"/>
          <w:szCs w:val="22"/>
          <w:rtl/>
        </w:rPr>
        <w:t>הַקַּרְקַע, וְהוּא</w:t>
      </w:r>
      <w:r w:rsidRPr="009B493A">
        <w:rPr>
          <w:rFonts w:ascii="David" w:hAnsi="David"/>
          <w:szCs w:val="22"/>
        </w:rPr>
        <w:t xml:space="preserve"> </w:t>
      </w:r>
      <w:r w:rsidRPr="009B493A">
        <w:rPr>
          <w:rFonts w:ascii="David" w:hAnsi="David"/>
          <w:szCs w:val="22"/>
          <w:rtl/>
        </w:rPr>
        <w:t>רָדוּף</w:t>
      </w:r>
      <w:r w:rsidRPr="009B493A">
        <w:rPr>
          <w:rFonts w:ascii="David" w:hAnsi="David"/>
          <w:szCs w:val="22"/>
        </w:rPr>
        <w:t xml:space="preserve"> </w:t>
      </w:r>
      <w:r w:rsidRPr="009B493A">
        <w:rPr>
          <w:rFonts w:ascii="David" w:hAnsi="David"/>
          <w:szCs w:val="22"/>
          <w:rtl/>
        </w:rPr>
        <w:t>צִירִים</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מוריה:</w:t>
      </w:r>
      <w:r w:rsidRPr="009B493A">
        <w:rPr>
          <w:rFonts w:ascii="David" w:hAnsi="David"/>
          <w:b/>
          <w:bCs/>
          <w:szCs w:val="22"/>
          <w:rtl/>
        </w:rPr>
        <w:tab/>
      </w:r>
      <w:r w:rsidRPr="009B493A">
        <w:rPr>
          <w:rFonts w:ascii="David" w:hAnsi="David"/>
          <w:szCs w:val="22"/>
          <w:rtl/>
        </w:rPr>
        <w:tab/>
        <w:t>תַּכְנִיסוּ</w:t>
      </w:r>
      <w:r w:rsidRPr="009B493A">
        <w:rPr>
          <w:rFonts w:ascii="David" w:hAnsi="David"/>
          <w:szCs w:val="22"/>
        </w:rPr>
        <w:t xml:space="preserve"> </w:t>
      </w:r>
      <w:r w:rsidRPr="009B493A">
        <w:rPr>
          <w:rFonts w:ascii="David" w:hAnsi="David"/>
          <w:szCs w:val="22"/>
          <w:rtl/>
        </w:rPr>
        <w:t>אֶת</w:t>
      </w:r>
      <w:r w:rsidRPr="009B493A">
        <w:rPr>
          <w:rFonts w:ascii="David" w:hAnsi="David"/>
          <w:szCs w:val="22"/>
        </w:rPr>
        <w:t xml:space="preserve"> </w:t>
      </w:r>
      <w:r w:rsidRPr="009B493A">
        <w:rPr>
          <w:rFonts w:ascii="David" w:hAnsi="David"/>
          <w:szCs w:val="22"/>
          <w:rtl/>
        </w:rPr>
        <w:t xml:space="preserve">אִמִּי, </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עדן:</w:t>
      </w:r>
      <w:r w:rsidRPr="009B493A">
        <w:rPr>
          <w:rFonts w:ascii="David" w:hAnsi="David"/>
          <w:szCs w:val="22"/>
          <w:rtl/>
        </w:rPr>
        <w:tab/>
      </w:r>
      <w:r w:rsidRPr="009B493A">
        <w:rPr>
          <w:rFonts w:ascii="David" w:hAnsi="David"/>
          <w:szCs w:val="22"/>
          <w:rtl/>
        </w:rPr>
        <w:tab/>
        <w:t>בִּקְּשָׁה</w:t>
      </w:r>
      <w:r w:rsidRPr="009B493A">
        <w:rPr>
          <w:rFonts w:ascii="David" w:hAnsi="David"/>
          <w:szCs w:val="22"/>
        </w:rPr>
        <w:t xml:space="preserve"> </w:t>
      </w:r>
      <w:r w:rsidRPr="009B493A">
        <w:rPr>
          <w:rFonts w:ascii="David" w:hAnsi="David"/>
          <w:szCs w:val="22"/>
          <w:rtl/>
        </w:rPr>
        <w:t>אָז</w:t>
      </w:r>
      <w:r w:rsidRPr="009B493A">
        <w:rPr>
          <w:rFonts w:ascii="David" w:hAnsi="David"/>
          <w:szCs w:val="22"/>
        </w:rPr>
        <w:t xml:space="preserve"> </w:t>
      </w:r>
      <w:r w:rsidRPr="009B493A">
        <w:rPr>
          <w:rFonts w:ascii="David" w:hAnsi="David"/>
          <w:szCs w:val="22"/>
          <w:rtl/>
        </w:rPr>
        <w:t>הַיּוֹלֶדֶת,</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סלי:</w:t>
      </w:r>
      <w:r w:rsidRPr="009B493A">
        <w:rPr>
          <w:rFonts w:ascii="David" w:hAnsi="David"/>
          <w:szCs w:val="22"/>
          <w:rtl/>
        </w:rPr>
        <w:tab/>
      </w:r>
      <w:r w:rsidRPr="009B493A">
        <w:rPr>
          <w:rFonts w:ascii="David" w:hAnsi="David"/>
          <w:szCs w:val="22"/>
          <w:rtl/>
        </w:rPr>
        <w:tab/>
        <w:t>בְּשׁוּם</w:t>
      </w:r>
      <w:r w:rsidRPr="009B493A">
        <w:rPr>
          <w:rFonts w:ascii="David" w:hAnsi="David"/>
          <w:szCs w:val="22"/>
        </w:rPr>
        <w:t xml:space="preserve"> </w:t>
      </w:r>
      <w:r w:rsidRPr="009B493A">
        <w:rPr>
          <w:rFonts w:ascii="David" w:hAnsi="David"/>
          <w:szCs w:val="22"/>
          <w:rtl/>
        </w:rPr>
        <w:t xml:space="preserve">פָּנִים, </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עדן:</w:t>
      </w:r>
      <w:r w:rsidRPr="009B493A">
        <w:rPr>
          <w:rFonts w:ascii="David" w:hAnsi="David"/>
          <w:szCs w:val="22"/>
          <w:rtl/>
        </w:rPr>
        <w:tab/>
      </w:r>
      <w:r w:rsidRPr="009B493A">
        <w:rPr>
          <w:rFonts w:ascii="David" w:hAnsi="David"/>
          <w:szCs w:val="22"/>
          <w:rtl/>
        </w:rPr>
        <w:tab/>
        <w:t>עָנָה</w:t>
      </w:r>
      <w:r w:rsidRPr="009B493A">
        <w:rPr>
          <w:rFonts w:ascii="David" w:hAnsi="David"/>
          <w:szCs w:val="22"/>
        </w:rPr>
        <w:t xml:space="preserve"> </w:t>
      </w:r>
      <w:r w:rsidRPr="009B493A">
        <w:rPr>
          <w:rFonts w:ascii="David" w:hAnsi="David"/>
          <w:szCs w:val="22"/>
          <w:rtl/>
        </w:rPr>
        <w:t>לָהּ</w:t>
      </w:r>
      <w:r w:rsidRPr="009B493A">
        <w:rPr>
          <w:rFonts w:ascii="David" w:hAnsi="David"/>
          <w:szCs w:val="22"/>
        </w:rPr>
        <w:t xml:space="preserve"> </w:t>
      </w:r>
      <w:r w:rsidRPr="009B493A">
        <w:rPr>
          <w:rFonts w:ascii="David" w:hAnsi="David"/>
          <w:szCs w:val="22"/>
          <w:rtl/>
        </w:rPr>
        <w:t>הַמּרדים</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עדן</w:t>
      </w:r>
      <w:r w:rsidRPr="009B493A">
        <w:rPr>
          <w:rFonts w:ascii="David" w:hAnsi="David" w:hint="cs"/>
          <w:b/>
          <w:bCs/>
          <w:szCs w:val="22"/>
          <w:rtl/>
        </w:rPr>
        <w:t xml:space="preserve"> וסלי</w:t>
      </w:r>
      <w:r w:rsidRPr="009B493A">
        <w:rPr>
          <w:rFonts w:ascii="David" w:hAnsi="David"/>
          <w:b/>
          <w:bCs/>
          <w:szCs w:val="22"/>
          <w:rtl/>
        </w:rPr>
        <w:t>:</w:t>
      </w:r>
      <w:r w:rsidRPr="009B493A">
        <w:rPr>
          <w:rFonts w:ascii="David" w:hAnsi="David"/>
          <w:szCs w:val="22"/>
          <w:rtl/>
        </w:rPr>
        <w:tab/>
        <w:t>בָּרָד</w:t>
      </w:r>
      <w:r w:rsidRPr="009B493A">
        <w:rPr>
          <w:rFonts w:ascii="David" w:hAnsi="David"/>
          <w:szCs w:val="22"/>
        </w:rPr>
        <w:t xml:space="preserve"> </w:t>
      </w:r>
      <w:r w:rsidRPr="009B493A">
        <w:rPr>
          <w:rFonts w:ascii="David" w:hAnsi="David"/>
          <w:szCs w:val="22"/>
          <w:rtl/>
        </w:rPr>
        <w:t>כְּאֵב</w:t>
      </w:r>
      <w:r w:rsidRPr="009B493A">
        <w:rPr>
          <w:rFonts w:ascii="David" w:hAnsi="David"/>
          <w:szCs w:val="22"/>
        </w:rPr>
        <w:t xml:space="preserve"> </w:t>
      </w:r>
      <w:r w:rsidRPr="009B493A">
        <w:rPr>
          <w:rFonts w:ascii="David" w:hAnsi="David"/>
          <w:szCs w:val="22"/>
          <w:rtl/>
        </w:rPr>
        <w:t>נִתָּךְ, בָּרָד</w:t>
      </w:r>
      <w:r w:rsidRPr="009B493A">
        <w:rPr>
          <w:rFonts w:ascii="David" w:hAnsi="David"/>
          <w:szCs w:val="22"/>
        </w:rPr>
        <w:t xml:space="preserve"> </w:t>
      </w:r>
      <w:r w:rsidRPr="009B493A">
        <w:rPr>
          <w:rFonts w:ascii="David" w:hAnsi="David"/>
          <w:szCs w:val="22"/>
          <w:rtl/>
        </w:rPr>
        <w:t>כָּבֵד</w:t>
      </w:r>
      <w:r w:rsidRPr="009B493A">
        <w:rPr>
          <w:rFonts w:ascii="David" w:hAnsi="David"/>
          <w:szCs w:val="22"/>
        </w:rPr>
        <w:t xml:space="preserve"> </w:t>
      </w:r>
      <w:r w:rsidRPr="009B493A">
        <w:rPr>
          <w:rFonts w:ascii="David" w:hAnsi="David"/>
          <w:szCs w:val="22"/>
          <w:rtl/>
        </w:rPr>
        <w:t>קָטוּעַ,</w:t>
      </w:r>
    </w:p>
    <w:p w:rsidR="00426022" w:rsidRPr="009B493A" w:rsidRDefault="00426022" w:rsidP="00127298">
      <w:pPr>
        <w:spacing w:line="240" w:lineRule="auto"/>
        <w:ind w:left="720" w:firstLine="720"/>
        <w:jc w:val="both"/>
        <w:rPr>
          <w:rFonts w:ascii="David" w:hAnsi="David"/>
          <w:szCs w:val="22"/>
          <w:rtl/>
        </w:rPr>
      </w:pPr>
      <w:r w:rsidRPr="009B493A">
        <w:rPr>
          <w:rFonts w:ascii="David" w:hAnsi="David"/>
          <w:szCs w:val="22"/>
          <w:rtl/>
        </w:rPr>
        <w:t>וְהִיא</w:t>
      </w:r>
      <w:r w:rsidRPr="009B493A">
        <w:rPr>
          <w:rFonts w:ascii="David" w:hAnsi="David"/>
          <w:szCs w:val="22"/>
        </w:rPr>
        <w:t xml:space="preserve"> </w:t>
      </w:r>
      <w:r w:rsidRPr="009B493A">
        <w:rPr>
          <w:rFonts w:ascii="David" w:hAnsi="David"/>
          <w:szCs w:val="22"/>
          <w:rtl/>
        </w:rPr>
        <w:t>נוֹתְרָה</w:t>
      </w:r>
      <w:r w:rsidRPr="009B493A">
        <w:rPr>
          <w:rFonts w:ascii="David" w:hAnsi="David"/>
          <w:szCs w:val="22"/>
        </w:rPr>
        <w:t xml:space="preserve"> </w:t>
      </w:r>
      <w:r w:rsidRPr="009B493A">
        <w:rPr>
          <w:rFonts w:ascii="David" w:hAnsi="David"/>
          <w:szCs w:val="22"/>
          <w:rtl/>
        </w:rPr>
        <w:t>לְבַד, וְהִיא</w:t>
      </w:r>
      <w:r w:rsidRPr="009B493A">
        <w:rPr>
          <w:rFonts w:ascii="David" w:hAnsi="David"/>
          <w:szCs w:val="22"/>
        </w:rPr>
        <w:t xml:space="preserve"> </w:t>
      </w:r>
      <w:r w:rsidRPr="009B493A">
        <w:rPr>
          <w:rFonts w:ascii="David" w:hAnsi="David"/>
          <w:szCs w:val="22"/>
          <w:rtl/>
        </w:rPr>
        <w:t>גְּלוּיָה</w:t>
      </w:r>
      <w:r w:rsidRPr="009B493A">
        <w:rPr>
          <w:rFonts w:ascii="David" w:hAnsi="David"/>
          <w:szCs w:val="22"/>
        </w:rPr>
        <w:t xml:space="preserve"> </w:t>
      </w:r>
      <w:r w:rsidRPr="009B493A">
        <w:rPr>
          <w:rFonts w:ascii="David" w:hAnsi="David"/>
          <w:szCs w:val="22"/>
          <w:rtl/>
        </w:rPr>
        <w:t>לָאֵשׁ.</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מוריה:</w:t>
      </w:r>
      <w:r w:rsidRPr="009B493A">
        <w:rPr>
          <w:rFonts w:ascii="David" w:hAnsi="David"/>
          <w:szCs w:val="22"/>
          <w:rtl/>
        </w:rPr>
        <w:tab/>
      </w:r>
      <w:r w:rsidRPr="009B493A">
        <w:rPr>
          <w:rFonts w:ascii="David" w:hAnsi="David"/>
          <w:szCs w:val="22"/>
          <w:rtl/>
        </w:rPr>
        <w:tab/>
        <w:t>הַיּוֹם</w:t>
      </w:r>
      <w:r w:rsidRPr="009B493A">
        <w:rPr>
          <w:rFonts w:ascii="David" w:hAnsi="David"/>
          <w:szCs w:val="22"/>
        </w:rPr>
        <w:t xml:space="preserve"> </w:t>
      </w:r>
      <w:r w:rsidRPr="009B493A">
        <w:rPr>
          <w:rFonts w:ascii="David" w:hAnsi="David"/>
          <w:szCs w:val="22"/>
          <w:rtl/>
        </w:rPr>
        <w:t>הוּא</w:t>
      </w:r>
      <w:r w:rsidRPr="009B493A">
        <w:rPr>
          <w:rFonts w:ascii="David" w:hAnsi="David"/>
          <w:szCs w:val="22"/>
        </w:rPr>
        <w:t xml:space="preserve"> </w:t>
      </w:r>
      <w:r w:rsidRPr="009B493A">
        <w:rPr>
          <w:rFonts w:ascii="David" w:hAnsi="David"/>
          <w:szCs w:val="22"/>
          <w:rtl/>
        </w:rPr>
        <w:t>יוֹם</w:t>
      </w:r>
      <w:r w:rsidRPr="009B493A">
        <w:rPr>
          <w:rFonts w:ascii="David" w:hAnsi="David"/>
          <w:szCs w:val="22"/>
        </w:rPr>
        <w:t xml:space="preserve"> </w:t>
      </w:r>
      <w:r w:rsidRPr="009B493A">
        <w:rPr>
          <w:rFonts w:ascii="David" w:hAnsi="David"/>
          <w:szCs w:val="22"/>
          <w:rtl/>
        </w:rPr>
        <w:t xml:space="preserve">מוֹתִי, </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סלי:</w:t>
      </w:r>
      <w:r w:rsidRPr="009B493A">
        <w:rPr>
          <w:rFonts w:ascii="David" w:hAnsi="David"/>
          <w:szCs w:val="22"/>
          <w:rtl/>
        </w:rPr>
        <w:tab/>
      </w:r>
      <w:r w:rsidRPr="009B493A">
        <w:rPr>
          <w:rFonts w:ascii="David" w:hAnsi="David"/>
          <w:szCs w:val="22"/>
          <w:rtl/>
        </w:rPr>
        <w:tab/>
        <w:t>בָּכְתָה</w:t>
      </w:r>
      <w:r w:rsidRPr="009B493A">
        <w:rPr>
          <w:rFonts w:ascii="David" w:hAnsi="David"/>
          <w:szCs w:val="22"/>
        </w:rPr>
        <w:t xml:space="preserve"> </w:t>
      </w:r>
      <w:r w:rsidRPr="009B493A">
        <w:rPr>
          <w:rFonts w:ascii="David" w:hAnsi="David"/>
          <w:szCs w:val="22"/>
          <w:rtl/>
        </w:rPr>
        <w:t>אָז</w:t>
      </w:r>
      <w:r w:rsidRPr="009B493A">
        <w:rPr>
          <w:rFonts w:ascii="David" w:hAnsi="David"/>
          <w:szCs w:val="22"/>
        </w:rPr>
        <w:t xml:space="preserve"> </w:t>
      </w:r>
      <w:r w:rsidRPr="009B493A">
        <w:rPr>
          <w:rFonts w:ascii="David" w:hAnsi="David"/>
          <w:szCs w:val="22"/>
          <w:rtl/>
        </w:rPr>
        <w:t>הַיּוֹלֶדֶת</w:t>
      </w:r>
    </w:p>
    <w:p w:rsidR="00426022" w:rsidRPr="009B493A" w:rsidRDefault="00426022" w:rsidP="00127298">
      <w:pPr>
        <w:spacing w:line="240" w:lineRule="auto"/>
        <w:jc w:val="both"/>
        <w:rPr>
          <w:rFonts w:ascii="David" w:hAnsi="David"/>
          <w:szCs w:val="22"/>
          <w:rtl/>
        </w:rPr>
      </w:pPr>
      <w:r w:rsidRPr="009B493A">
        <w:rPr>
          <w:rFonts w:ascii="David" w:hAnsi="David"/>
          <w:b/>
          <w:bCs/>
          <w:szCs w:val="22"/>
          <w:rtl/>
        </w:rPr>
        <w:t>עדן וסלי:</w:t>
      </w:r>
      <w:r w:rsidRPr="009B493A">
        <w:rPr>
          <w:rFonts w:ascii="David" w:hAnsi="David"/>
          <w:szCs w:val="22"/>
          <w:rtl/>
        </w:rPr>
        <w:t xml:space="preserve"> </w:t>
      </w:r>
      <w:r w:rsidRPr="009B493A">
        <w:rPr>
          <w:rFonts w:ascii="David" w:hAnsi="David"/>
          <w:szCs w:val="22"/>
          <w:rtl/>
        </w:rPr>
        <w:tab/>
        <w:t>רַק</w:t>
      </w:r>
      <w:r w:rsidRPr="009B493A">
        <w:rPr>
          <w:rFonts w:ascii="David" w:hAnsi="David"/>
          <w:szCs w:val="22"/>
        </w:rPr>
        <w:t xml:space="preserve"> </w:t>
      </w:r>
      <w:r w:rsidRPr="009B493A">
        <w:rPr>
          <w:rFonts w:ascii="David" w:hAnsi="David"/>
          <w:szCs w:val="22"/>
          <w:rtl/>
        </w:rPr>
        <w:t>לֹא</w:t>
      </w:r>
      <w:r w:rsidRPr="009B493A">
        <w:rPr>
          <w:rFonts w:ascii="David" w:hAnsi="David"/>
          <w:szCs w:val="22"/>
        </w:rPr>
        <w:t xml:space="preserve"> </w:t>
      </w:r>
      <w:r w:rsidRPr="009B493A">
        <w:rPr>
          <w:rFonts w:ascii="David" w:hAnsi="David"/>
          <w:szCs w:val="22"/>
          <w:rtl/>
        </w:rPr>
        <w:t>לְהִתְיָאֵשׁ, רַק</w:t>
      </w:r>
      <w:r w:rsidRPr="009B493A">
        <w:rPr>
          <w:rFonts w:ascii="David" w:hAnsi="David"/>
          <w:szCs w:val="22"/>
        </w:rPr>
        <w:t xml:space="preserve"> </w:t>
      </w:r>
      <w:r w:rsidRPr="009B493A">
        <w:rPr>
          <w:rFonts w:ascii="David" w:hAnsi="David"/>
          <w:szCs w:val="22"/>
          <w:rtl/>
        </w:rPr>
        <w:t>לֹא</w:t>
      </w:r>
      <w:r w:rsidRPr="009B493A">
        <w:rPr>
          <w:rFonts w:ascii="David" w:hAnsi="David"/>
          <w:szCs w:val="22"/>
        </w:rPr>
        <w:t xml:space="preserve"> </w:t>
      </w:r>
      <w:r w:rsidRPr="009B493A">
        <w:rPr>
          <w:rFonts w:ascii="David" w:hAnsi="David"/>
          <w:szCs w:val="22"/>
          <w:rtl/>
        </w:rPr>
        <w:t>לְהִתְיָאֵשׁ.</w:t>
      </w:r>
    </w:p>
    <w:p w:rsidR="00C67973" w:rsidRDefault="001E2E41" w:rsidP="00127298">
      <w:pPr>
        <w:jc w:val="both"/>
        <w:rPr>
          <w:rtl/>
        </w:rPr>
      </w:pPr>
      <w:r>
        <w:rPr>
          <w:rFonts w:hint="cs"/>
          <w:rtl/>
        </w:rPr>
        <w:t xml:space="preserve"> </w:t>
      </w:r>
      <w:r w:rsidR="00C67973">
        <w:rPr>
          <w:rFonts w:hint="cs"/>
          <w:rtl/>
        </w:rPr>
        <w:t xml:space="preserve"> </w:t>
      </w:r>
    </w:p>
    <w:p w:rsidR="0080784D" w:rsidRDefault="00327A9B" w:rsidP="004509BC">
      <w:pPr>
        <w:jc w:val="both"/>
        <w:rPr>
          <w:rtl/>
        </w:rPr>
      </w:pPr>
      <w:r>
        <w:rPr>
          <w:rFonts w:hint="cs"/>
          <w:rtl/>
        </w:rPr>
        <w:t xml:space="preserve">בעוד שבשיר המקורי החובש מעודד את הפצוע, בפרודיה הרופאים חסרי </w:t>
      </w:r>
      <w:r w:rsidR="004509BC">
        <w:rPr>
          <w:rFonts w:hint="cs"/>
          <w:rtl/>
        </w:rPr>
        <w:t>ה</w:t>
      </w:r>
      <w:r>
        <w:rPr>
          <w:rFonts w:hint="cs"/>
          <w:rtl/>
        </w:rPr>
        <w:t>אמפטיה</w:t>
      </w:r>
      <w:r w:rsidR="004509BC">
        <w:rPr>
          <w:rFonts w:hint="cs"/>
          <w:rtl/>
        </w:rPr>
        <w:t>,</w:t>
      </w:r>
      <w:r>
        <w:rPr>
          <w:rFonts w:hint="cs"/>
          <w:rtl/>
        </w:rPr>
        <w:t xml:space="preserve"> משתיקים את היולדת באלימות ותוך התעלמות מופגנת מכאביה. חדר הלידה נהפך לשדה קרב בעיני היולדת שב</w:t>
      </w:r>
      <w:r w:rsidR="000E1776">
        <w:rPr>
          <w:rFonts w:hint="cs"/>
          <w:rtl/>
        </w:rPr>
        <w:t>ו</w:t>
      </w:r>
      <w:r>
        <w:rPr>
          <w:rFonts w:hint="cs"/>
          <w:rtl/>
        </w:rPr>
        <w:t xml:space="preserve"> לא ברור האם הרופאים ממלאים את תפק</w:t>
      </w:r>
      <w:r w:rsidR="00FD49FC">
        <w:rPr>
          <w:rFonts w:hint="cs"/>
          <w:rtl/>
        </w:rPr>
        <w:t>י</w:t>
      </w:r>
      <w:r>
        <w:rPr>
          <w:rFonts w:hint="cs"/>
          <w:rtl/>
        </w:rPr>
        <w:t>ד "החובש" או שמא את תפקיד האויב שמנסה להכניע אותה ולהפוך אותה לאובייקט, ולא לעזור לה ללדת. הפרודיה מצביעה על כך שהיולדת כסובייקט</w:t>
      </w:r>
      <w:r w:rsidR="008C2151">
        <w:rPr>
          <w:rFonts w:hint="cs"/>
          <w:rtl/>
        </w:rPr>
        <w:t xml:space="preserve"> מפריעה ללידה, ובאופן פרדוקסלי, </w:t>
      </w:r>
      <w:r>
        <w:rPr>
          <w:rFonts w:hint="cs"/>
          <w:rtl/>
        </w:rPr>
        <w:t xml:space="preserve">בלעדי הפרעותיה הרופאים היו מבצעים את מלאכתם טוב יותר. </w:t>
      </w:r>
    </w:p>
    <w:p w:rsidR="00EF7575" w:rsidRDefault="00EF7575" w:rsidP="00127298">
      <w:pPr>
        <w:jc w:val="both"/>
        <w:rPr>
          <w:rtl/>
        </w:rPr>
      </w:pPr>
    </w:p>
    <w:p w:rsidR="006915D2" w:rsidRDefault="006915D2" w:rsidP="00127298">
      <w:pPr>
        <w:jc w:val="both"/>
        <w:rPr>
          <w:rtl/>
        </w:rPr>
      </w:pPr>
      <w:r>
        <w:rPr>
          <w:rFonts w:hint="cs"/>
          <w:rtl/>
        </w:rPr>
        <w:t>לאחר מכן נערכת פרודיה ל</w:t>
      </w:r>
      <w:r w:rsidRPr="006915D2">
        <w:rPr>
          <w:rFonts w:hint="cs"/>
          <w:i/>
          <w:iCs/>
          <w:rtl/>
        </w:rPr>
        <w:t>גבעת התחמושת</w:t>
      </w:r>
      <w:r>
        <w:rPr>
          <w:rFonts w:hint="cs"/>
          <w:rtl/>
        </w:rPr>
        <w:t xml:space="preserve"> </w:t>
      </w:r>
      <w:r w:rsidR="00A5140B">
        <w:rPr>
          <w:rFonts w:hint="cs"/>
          <w:rtl/>
        </w:rPr>
        <w:t xml:space="preserve">שיר המתאר </w:t>
      </w:r>
      <w:r>
        <w:rPr>
          <w:rFonts w:hint="cs"/>
          <w:rtl/>
        </w:rPr>
        <w:t xml:space="preserve">קרב קשה שבו נהרגו כמאה חיילים ישראלים וירדנים ב-1967. השיר בנוי על מונולוגים של חיילים ישראלים והיולדת משתמשת באותן תבניות לשוניות של השיר ומתארת את עצמה כלוחמת שמנסה לשרוד את הלידה. </w:t>
      </w:r>
    </w:p>
    <w:p w:rsidR="00EF7575" w:rsidRPr="009B493A" w:rsidRDefault="00EF7575" w:rsidP="00127298">
      <w:pPr>
        <w:spacing w:line="240" w:lineRule="auto"/>
        <w:jc w:val="both"/>
        <w:rPr>
          <w:rFonts w:ascii="David" w:hAnsi="David"/>
          <w:szCs w:val="22"/>
        </w:rPr>
      </w:pPr>
      <w:r w:rsidRPr="009B493A">
        <w:rPr>
          <w:rFonts w:ascii="David" w:hAnsi="David"/>
          <w:b/>
          <w:bCs/>
          <w:szCs w:val="22"/>
          <w:rtl/>
        </w:rPr>
        <w:t>עדן:</w:t>
      </w:r>
      <w:r w:rsidRPr="009B493A">
        <w:rPr>
          <w:rFonts w:ascii="David" w:hAnsi="David"/>
          <w:szCs w:val="22"/>
          <w:rtl/>
        </w:rPr>
        <w:tab/>
      </w:r>
      <w:r w:rsidRPr="009B493A">
        <w:rPr>
          <w:rFonts w:ascii="David" w:hAnsi="David"/>
          <w:szCs w:val="22"/>
          <w:rtl/>
        </w:rPr>
        <w:tab/>
        <w:t>הָיָה</w:t>
      </w:r>
      <w:r w:rsidRPr="009B493A">
        <w:rPr>
          <w:rFonts w:ascii="David" w:hAnsi="David"/>
          <w:szCs w:val="22"/>
        </w:rPr>
        <w:t xml:space="preserve"> </w:t>
      </w:r>
      <w:r w:rsidRPr="009B493A">
        <w:rPr>
          <w:rFonts w:ascii="David" w:hAnsi="David"/>
          <w:szCs w:val="22"/>
          <w:rtl/>
        </w:rPr>
        <w:t>אָז</w:t>
      </w:r>
      <w:r w:rsidRPr="009B493A">
        <w:rPr>
          <w:rFonts w:ascii="David" w:hAnsi="David"/>
          <w:szCs w:val="22"/>
        </w:rPr>
        <w:t xml:space="preserve"> </w:t>
      </w:r>
      <w:r w:rsidRPr="009B493A">
        <w:rPr>
          <w:rFonts w:ascii="David" w:hAnsi="David"/>
          <w:szCs w:val="22"/>
          <w:rtl/>
        </w:rPr>
        <w:t>בֹּקֶר</w:t>
      </w:r>
      <w:r w:rsidRPr="009B493A">
        <w:rPr>
          <w:rFonts w:ascii="David" w:hAnsi="David"/>
          <w:szCs w:val="22"/>
        </w:rPr>
        <w:t xml:space="preserve"> </w:t>
      </w:r>
      <w:r w:rsidRPr="009B493A">
        <w:rPr>
          <w:rFonts w:ascii="David" w:hAnsi="David"/>
          <w:szCs w:val="22"/>
          <w:rtl/>
        </w:rPr>
        <w:t>הַיּוֹם</w:t>
      </w:r>
      <w:r w:rsidRPr="009B493A">
        <w:rPr>
          <w:rFonts w:ascii="David" w:hAnsi="David"/>
          <w:szCs w:val="22"/>
        </w:rPr>
        <w:t xml:space="preserve"> </w:t>
      </w:r>
      <w:r w:rsidRPr="009B493A">
        <w:rPr>
          <w:rFonts w:ascii="David" w:hAnsi="David"/>
          <w:szCs w:val="22"/>
          <w:rtl/>
        </w:rPr>
        <w:t>הַרביעִי</w:t>
      </w:r>
      <w:r w:rsidRPr="009B493A">
        <w:rPr>
          <w:rFonts w:ascii="David" w:hAnsi="David"/>
          <w:szCs w:val="22"/>
        </w:rPr>
        <w:t xml:space="preserve"> </w:t>
      </w:r>
      <w:r w:rsidRPr="009B493A">
        <w:rPr>
          <w:rFonts w:ascii="David" w:hAnsi="David"/>
          <w:szCs w:val="22"/>
          <w:rtl/>
        </w:rPr>
        <w:t xml:space="preserve">לַמִּלְחָמָה. </w:t>
      </w:r>
    </w:p>
    <w:p w:rsidR="00EF7575" w:rsidRPr="009B493A" w:rsidRDefault="00EF7575" w:rsidP="00127298">
      <w:pPr>
        <w:spacing w:line="240" w:lineRule="auto"/>
        <w:jc w:val="both"/>
        <w:rPr>
          <w:rFonts w:ascii="David" w:hAnsi="David"/>
          <w:szCs w:val="22"/>
          <w:rtl/>
        </w:rPr>
      </w:pPr>
      <w:r w:rsidRPr="009B493A">
        <w:rPr>
          <w:rFonts w:ascii="David" w:hAnsi="David" w:hint="cs"/>
          <w:b/>
          <w:bCs/>
          <w:szCs w:val="22"/>
          <w:rtl/>
        </w:rPr>
        <w:t>סלי:</w:t>
      </w:r>
      <w:r w:rsidRPr="009B493A">
        <w:rPr>
          <w:rFonts w:ascii="David" w:hAnsi="David"/>
          <w:szCs w:val="22"/>
          <w:rtl/>
        </w:rPr>
        <w:tab/>
      </w:r>
      <w:r w:rsidRPr="009B493A">
        <w:rPr>
          <w:rFonts w:ascii="David" w:hAnsi="David"/>
          <w:szCs w:val="22"/>
          <w:rtl/>
        </w:rPr>
        <w:tab/>
        <w:t>בִּשְׁמוֹנֶה, שְׁמוֹנֶה וּשְׁלֹשִׁים</w:t>
      </w:r>
    </w:p>
    <w:p w:rsidR="00EF7575" w:rsidRPr="009B493A" w:rsidRDefault="00EF7575" w:rsidP="00127298">
      <w:pPr>
        <w:spacing w:line="240" w:lineRule="auto"/>
        <w:jc w:val="both"/>
        <w:rPr>
          <w:rFonts w:ascii="David" w:hAnsi="David"/>
          <w:szCs w:val="22"/>
          <w:rtl/>
        </w:rPr>
      </w:pPr>
      <w:r w:rsidRPr="009B493A">
        <w:rPr>
          <w:rFonts w:ascii="David" w:hAnsi="David"/>
          <w:b/>
          <w:bCs/>
          <w:szCs w:val="22"/>
          <w:rtl/>
        </w:rPr>
        <w:t>מוריה:</w:t>
      </w:r>
      <w:r w:rsidRPr="009B493A">
        <w:rPr>
          <w:rFonts w:ascii="David" w:hAnsi="David"/>
          <w:b/>
          <w:bCs/>
          <w:szCs w:val="22"/>
          <w:rtl/>
        </w:rPr>
        <w:tab/>
      </w:r>
      <w:r w:rsidRPr="009B493A">
        <w:rPr>
          <w:rFonts w:ascii="David" w:hAnsi="David"/>
          <w:szCs w:val="22"/>
          <w:rtl/>
        </w:rPr>
        <w:tab/>
        <w:t>רָאִיתִי כּוֹכָבִים שְׁחֹרִים</w:t>
      </w:r>
    </w:p>
    <w:p w:rsidR="00EF7575" w:rsidRPr="009B493A" w:rsidRDefault="00EF7575" w:rsidP="00127298">
      <w:pPr>
        <w:spacing w:line="240" w:lineRule="auto"/>
        <w:ind w:left="720" w:firstLine="720"/>
        <w:jc w:val="both"/>
        <w:rPr>
          <w:rFonts w:ascii="David" w:hAnsi="David"/>
          <w:szCs w:val="22"/>
          <w:rtl/>
        </w:rPr>
      </w:pPr>
      <w:r w:rsidRPr="009B493A">
        <w:rPr>
          <w:rFonts w:ascii="David" w:hAnsi="David"/>
          <w:szCs w:val="22"/>
          <w:rtl/>
        </w:rPr>
        <w:t>מָעַל רָאשִׁי, עַל הַקִּירוֹת</w:t>
      </w:r>
    </w:p>
    <w:p w:rsidR="00EF7575" w:rsidRPr="009B493A" w:rsidRDefault="00EF7575" w:rsidP="00127298">
      <w:pPr>
        <w:spacing w:line="240" w:lineRule="auto"/>
        <w:ind w:left="720" w:firstLine="720"/>
        <w:jc w:val="both"/>
        <w:rPr>
          <w:rFonts w:ascii="David" w:hAnsi="David"/>
          <w:szCs w:val="22"/>
          <w:rtl/>
        </w:rPr>
      </w:pPr>
      <w:r w:rsidRPr="009B493A">
        <w:rPr>
          <w:rFonts w:ascii="David" w:hAnsi="David"/>
          <w:szCs w:val="22"/>
          <w:rtl/>
        </w:rPr>
        <w:t>מְזַמְזְמִים כְּמוֹ זְבוּבִים</w:t>
      </w:r>
    </w:p>
    <w:p w:rsidR="00EF7575" w:rsidRPr="009B493A" w:rsidRDefault="00EF7575" w:rsidP="00127298">
      <w:pPr>
        <w:spacing w:line="240" w:lineRule="auto"/>
        <w:jc w:val="both"/>
        <w:rPr>
          <w:rFonts w:ascii="David" w:hAnsi="David"/>
          <w:szCs w:val="22"/>
          <w:rtl/>
        </w:rPr>
      </w:pPr>
      <w:r w:rsidRPr="009B493A">
        <w:rPr>
          <w:rFonts w:ascii="David" w:hAnsi="David" w:hint="cs"/>
          <w:b/>
          <w:bCs/>
          <w:szCs w:val="22"/>
          <w:rtl/>
        </w:rPr>
        <w:t>עדן:</w:t>
      </w:r>
      <w:r w:rsidRPr="009B493A">
        <w:rPr>
          <w:rFonts w:ascii="David" w:hAnsi="David"/>
          <w:szCs w:val="22"/>
          <w:rtl/>
        </w:rPr>
        <w:tab/>
      </w:r>
      <w:r w:rsidRPr="009B493A">
        <w:rPr>
          <w:rFonts w:ascii="David" w:hAnsi="David"/>
          <w:szCs w:val="22"/>
          <w:rtl/>
        </w:rPr>
        <w:tab/>
        <w:t>לַצִּירִים הָיְתָה שִׁיטָה, קֹדֶם הֵם תָּקְפוּ מֵאָחוֹר,</w:t>
      </w:r>
    </w:p>
    <w:p w:rsidR="00EF7575" w:rsidRPr="009B493A" w:rsidRDefault="00EF7575" w:rsidP="00127298">
      <w:pPr>
        <w:spacing w:line="240" w:lineRule="auto"/>
        <w:jc w:val="both"/>
        <w:rPr>
          <w:rFonts w:ascii="David" w:hAnsi="David"/>
          <w:szCs w:val="22"/>
          <w:rtl/>
        </w:rPr>
      </w:pPr>
      <w:r w:rsidRPr="009B493A">
        <w:rPr>
          <w:rFonts w:ascii="David" w:hAnsi="David" w:hint="cs"/>
          <w:b/>
          <w:bCs/>
          <w:szCs w:val="22"/>
          <w:rtl/>
        </w:rPr>
        <w:t>סלי:</w:t>
      </w:r>
      <w:r w:rsidRPr="009B493A">
        <w:rPr>
          <w:rFonts w:ascii="David" w:hAnsi="David"/>
          <w:szCs w:val="22"/>
          <w:rtl/>
        </w:rPr>
        <w:tab/>
        <w:t xml:space="preserve"> </w:t>
      </w:r>
      <w:r w:rsidR="00FC6A1C" w:rsidRPr="009B493A">
        <w:rPr>
          <w:rFonts w:ascii="David" w:hAnsi="David" w:hint="cs"/>
          <w:szCs w:val="22"/>
          <w:rtl/>
        </w:rPr>
        <w:tab/>
      </w:r>
      <w:r w:rsidRPr="009B493A">
        <w:rPr>
          <w:rFonts w:ascii="David" w:hAnsi="David"/>
          <w:szCs w:val="22"/>
          <w:rtl/>
        </w:rPr>
        <w:t xml:space="preserve">אַחַר כָּךְ יָרוּ צְרוֹר, </w:t>
      </w:r>
    </w:p>
    <w:p w:rsidR="00EF7575" w:rsidRPr="009B493A" w:rsidRDefault="00EF7575" w:rsidP="00127298">
      <w:pPr>
        <w:spacing w:line="240" w:lineRule="auto"/>
        <w:jc w:val="both"/>
        <w:rPr>
          <w:rFonts w:ascii="David" w:hAnsi="David"/>
          <w:szCs w:val="22"/>
          <w:rtl/>
        </w:rPr>
      </w:pPr>
      <w:r w:rsidRPr="009B493A">
        <w:rPr>
          <w:rFonts w:ascii="David" w:hAnsi="David" w:hint="cs"/>
          <w:b/>
          <w:bCs/>
          <w:szCs w:val="22"/>
          <w:rtl/>
        </w:rPr>
        <w:t>עדן:</w:t>
      </w:r>
      <w:r w:rsidRPr="009B493A">
        <w:rPr>
          <w:rFonts w:ascii="David" w:hAnsi="David"/>
          <w:szCs w:val="22"/>
          <w:rtl/>
        </w:rPr>
        <w:tab/>
      </w:r>
      <w:r w:rsidR="00FC6A1C" w:rsidRPr="009B493A">
        <w:rPr>
          <w:rFonts w:ascii="David" w:hAnsi="David" w:hint="cs"/>
          <w:szCs w:val="22"/>
          <w:rtl/>
        </w:rPr>
        <w:tab/>
      </w:r>
      <w:r w:rsidRPr="009B493A">
        <w:rPr>
          <w:rFonts w:ascii="David" w:hAnsi="David"/>
          <w:szCs w:val="22"/>
          <w:rtl/>
        </w:rPr>
        <w:t>אַחַר כָּךְ נָחוּ.</w:t>
      </w:r>
      <w:r w:rsidRPr="009B493A">
        <w:rPr>
          <w:rFonts w:ascii="David" w:hAnsi="David" w:hint="cs"/>
          <w:szCs w:val="22"/>
          <w:rtl/>
        </w:rPr>
        <w:t xml:space="preserve"> </w:t>
      </w:r>
    </w:p>
    <w:p w:rsidR="00EF7575" w:rsidRPr="009B493A" w:rsidRDefault="00EF7575" w:rsidP="00127298">
      <w:pPr>
        <w:spacing w:line="240" w:lineRule="auto"/>
        <w:ind w:left="720" w:firstLine="720"/>
        <w:jc w:val="both"/>
        <w:rPr>
          <w:rFonts w:ascii="David" w:hAnsi="David"/>
          <w:szCs w:val="22"/>
          <w:rtl/>
        </w:rPr>
      </w:pPr>
      <w:r w:rsidRPr="009B493A">
        <w:rPr>
          <w:rFonts w:ascii="David" w:hAnsi="David"/>
          <w:szCs w:val="22"/>
          <w:rtl/>
        </w:rPr>
        <w:t>אָז</w:t>
      </w:r>
      <w:r w:rsidRPr="009B493A">
        <w:rPr>
          <w:rFonts w:ascii="David" w:hAnsi="David"/>
          <w:szCs w:val="22"/>
        </w:rPr>
        <w:t xml:space="preserve"> </w:t>
      </w:r>
      <w:r w:rsidRPr="009B493A">
        <w:rPr>
          <w:rFonts w:ascii="David" w:hAnsi="David"/>
          <w:szCs w:val="22"/>
          <w:rtl/>
        </w:rPr>
        <w:t>בֵּין</w:t>
      </w:r>
      <w:r w:rsidRPr="009B493A">
        <w:rPr>
          <w:rFonts w:ascii="David" w:hAnsi="David"/>
          <w:szCs w:val="22"/>
        </w:rPr>
        <w:t xml:space="preserve"> </w:t>
      </w:r>
      <w:r w:rsidRPr="009B493A">
        <w:rPr>
          <w:rFonts w:ascii="David" w:hAnsi="David"/>
          <w:szCs w:val="22"/>
          <w:rtl/>
        </w:rPr>
        <w:t>צְרוֹר</w:t>
      </w:r>
      <w:r w:rsidRPr="009B493A">
        <w:rPr>
          <w:rFonts w:ascii="David" w:hAnsi="David"/>
          <w:szCs w:val="22"/>
        </w:rPr>
        <w:t xml:space="preserve"> </w:t>
      </w:r>
      <w:r w:rsidRPr="009B493A">
        <w:rPr>
          <w:rFonts w:ascii="David" w:hAnsi="David"/>
          <w:szCs w:val="22"/>
          <w:rtl/>
        </w:rPr>
        <w:t xml:space="preserve">לִצְרוֹר, </w:t>
      </w:r>
    </w:p>
    <w:p w:rsidR="00EF7575" w:rsidRPr="009B493A" w:rsidRDefault="00EF7575" w:rsidP="00127298">
      <w:pPr>
        <w:spacing w:line="240" w:lineRule="auto"/>
        <w:jc w:val="both"/>
        <w:rPr>
          <w:rFonts w:ascii="David" w:hAnsi="David"/>
          <w:szCs w:val="22"/>
          <w:rtl/>
        </w:rPr>
      </w:pPr>
      <w:r w:rsidRPr="009B493A">
        <w:rPr>
          <w:rFonts w:ascii="David" w:hAnsi="David"/>
          <w:b/>
          <w:bCs/>
          <w:szCs w:val="22"/>
          <w:rtl/>
        </w:rPr>
        <w:t>מוריה:</w:t>
      </w:r>
      <w:r w:rsidRPr="009B493A">
        <w:rPr>
          <w:rFonts w:ascii="David" w:hAnsi="David"/>
          <w:szCs w:val="22"/>
          <w:rtl/>
        </w:rPr>
        <w:tab/>
      </w:r>
      <w:r w:rsidRPr="009B493A">
        <w:rPr>
          <w:rFonts w:ascii="David" w:hAnsi="David"/>
          <w:szCs w:val="22"/>
          <w:rtl/>
        </w:rPr>
        <w:tab/>
        <w:t>נִסִּיתִי</w:t>
      </w:r>
      <w:r w:rsidRPr="009B493A">
        <w:rPr>
          <w:rFonts w:ascii="David" w:hAnsi="David"/>
          <w:szCs w:val="22"/>
        </w:rPr>
        <w:t xml:space="preserve"> </w:t>
      </w:r>
      <w:r w:rsidRPr="009B493A">
        <w:rPr>
          <w:rFonts w:ascii="David" w:hAnsi="David"/>
          <w:szCs w:val="22"/>
          <w:rtl/>
        </w:rPr>
        <w:t>לִנְשֹׁם. אֲבָל</w:t>
      </w:r>
      <w:r w:rsidRPr="009B493A">
        <w:rPr>
          <w:rFonts w:ascii="David" w:hAnsi="David"/>
          <w:szCs w:val="22"/>
        </w:rPr>
        <w:t xml:space="preserve"> </w:t>
      </w:r>
      <w:r w:rsidRPr="009B493A">
        <w:rPr>
          <w:rFonts w:ascii="David" w:hAnsi="David"/>
          <w:szCs w:val="22"/>
          <w:rtl/>
        </w:rPr>
        <w:t>לֹא</w:t>
      </w:r>
      <w:r w:rsidRPr="009B493A">
        <w:rPr>
          <w:rFonts w:ascii="David" w:hAnsi="David"/>
          <w:szCs w:val="22"/>
        </w:rPr>
        <w:t xml:space="preserve"> </w:t>
      </w:r>
      <w:r w:rsidRPr="009B493A">
        <w:rPr>
          <w:rFonts w:ascii="David" w:hAnsi="David"/>
          <w:szCs w:val="22"/>
          <w:rtl/>
        </w:rPr>
        <w:t>תָּמִיד</w:t>
      </w:r>
      <w:r w:rsidRPr="009B493A">
        <w:rPr>
          <w:rFonts w:ascii="David" w:hAnsi="David"/>
          <w:szCs w:val="22"/>
        </w:rPr>
        <w:t xml:space="preserve"> </w:t>
      </w:r>
      <w:r w:rsidRPr="009B493A">
        <w:rPr>
          <w:rFonts w:ascii="David" w:hAnsi="David"/>
          <w:szCs w:val="22"/>
          <w:rtl/>
        </w:rPr>
        <w:t>זָכַרְתִּי</w:t>
      </w:r>
      <w:r w:rsidRPr="009B493A">
        <w:rPr>
          <w:rFonts w:ascii="David" w:hAnsi="David"/>
          <w:szCs w:val="22"/>
        </w:rPr>
        <w:t xml:space="preserve"> </w:t>
      </w:r>
      <w:r w:rsidRPr="009B493A">
        <w:rPr>
          <w:rFonts w:ascii="David" w:hAnsi="David"/>
          <w:szCs w:val="22"/>
          <w:rtl/>
        </w:rPr>
        <w:t>מֵאֵיפֹה</w:t>
      </w:r>
      <w:r w:rsidRPr="009B493A">
        <w:rPr>
          <w:rFonts w:ascii="David" w:hAnsi="David"/>
          <w:szCs w:val="22"/>
        </w:rPr>
        <w:t xml:space="preserve"> </w:t>
      </w:r>
      <w:r w:rsidRPr="009B493A">
        <w:rPr>
          <w:rFonts w:ascii="David" w:hAnsi="David"/>
          <w:szCs w:val="22"/>
          <w:rtl/>
        </w:rPr>
        <w:t>נוֹשְׁמִים</w:t>
      </w:r>
    </w:p>
    <w:p w:rsidR="00EF7575" w:rsidRPr="00344E9B" w:rsidRDefault="00EF7575" w:rsidP="00127298">
      <w:pPr>
        <w:spacing w:line="240" w:lineRule="auto"/>
        <w:ind w:left="1440" w:hanging="1440"/>
        <w:jc w:val="both"/>
        <w:rPr>
          <w:rFonts w:ascii="David" w:hAnsi="David"/>
          <w:sz w:val="24"/>
          <w:rtl/>
        </w:rPr>
      </w:pPr>
      <w:r w:rsidRPr="009B493A">
        <w:rPr>
          <w:rFonts w:ascii="David" w:hAnsi="David" w:hint="cs"/>
          <w:b/>
          <w:bCs/>
          <w:szCs w:val="22"/>
          <w:rtl/>
        </w:rPr>
        <w:t>עדן:</w:t>
      </w:r>
      <w:r w:rsidRPr="009B493A">
        <w:rPr>
          <w:rFonts w:ascii="David" w:hAnsi="David"/>
          <w:szCs w:val="22"/>
          <w:rtl/>
        </w:rPr>
        <w:tab/>
        <w:t>בִּשְׁלַב</w:t>
      </w:r>
      <w:r w:rsidRPr="009B493A">
        <w:rPr>
          <w:rFonts w:ascii="David" w:hAnsi="David"/>
          <w:szCs w:val="22"/>
        </w:rPr>
        <w:t xml:space="preserve"> </w:t>
      </w:r>
      <w:r w:rsidRPr="009B493A">
        <w:rPr>
          <w:rFonts w:ascii="David" w:hAnsi="David"/>
          <w:szCs w:val="22"/>
          <w:rtl/>
        </w:rPr>
        <w:t>מְסֻיָּם</w:t>
      </w:r>
      <w:r w:rsidRPr="009B493A">
        <w:rPr>
          <w:rFonts w:ascii="David" w:hAnsi="David"/>
          <w:szCs w:val="22"/>
        </w:rPr>
        <w:t xml:space="preserve"> </w:t>
      </w:r>
      <w:r w:rsidRPr="009B493A">
        <w:rPr>
          <w:rFonts w:ascii="David" w:hAnsi="David"/>
          <w:szCs w:val="22"/>
          <w:rtl/>
        </w:rPr>
        <w:t>גִּלִּיתִי</w:t>
      </w:r>
      <w:r w:rsidRPr="009B493A">
        <w:rPr>
          <w:rFonts w:ascii="David" w:hAnsi="David"/>
          <w:szCs w:val="22"/>
        </w:rPr>
        <w:t xml:space="preserve"> </w:t>
      </w:r>
      <w:r w:rsidRPr="009B493A">
        <w:rPr>
          <w:rFonts w:ascii="David" w:hAnsi="David"/>
          <w:szCs w:val="22"/>
          <w:rtl/>
        </w:rPr>
        <w:t>שנִשְׁאַרְנו</w:t>
      </w:r>
      <w:r w:rsidRPr="009B493A">
        <w:rPr>
          <w:rFonts w:ascii="David" w:hAnsi="David"/>
          <w:szCs w:val="22"/>
        </w:rPr>
        <w:t xml:space="preserve"> </w:t>
      </w:r>
      <w:r w:rsidRPr="009B493A">
        <w:rPr>
          <w:rFonts w:ascii="David" w:hAnsi="David"/>
          <w:szCs w:val="22"/>
          <w:rtl/>
        </w:rPr>
        <w:t>רַק</w:t>
      </w:r>
      <w:r w:rsidRPr="009B493A">
        <w:rPr>
          <w:rFonts w:ascii="David" w:hAnsi="David"/>
          <w:szCs w:val="22"/>
        </w:rPr>
        <w:t xml:space="preserve"> </w:t>
      </w:r>
      <w:r w:rsidRPr="009B493A">
        <w:rPr>
          <w:rFonts w:ascii="David" w:hAnsi="David"/>
          <w:szCs w:val="22"/>
          <w:rtl/>
        </w:rPr>
        <w:t>אני</w:t>
      </w:r>
      <w:r w:rsidRPr="009B493A">
        <w:rPr>
          <w:rFonts w:ascii="David" w:hAnsi="David"/>
          <w:szCs w:val="22"/>
        </w:rPr>
        <w:t xml:space="preserve"> </w:t>
      </w:r>
      <w:r w:rsidRPr="009B493A">
        <w:rPr>
          <w:rFonts w:ascii="David" w:hAnsi="David"/>
          <w:szCs w:val="22"/>
          <w:rtl/>
        </w:rPr>
        <w:t>וַאֲנִי.</w:t>
      </w:r>
      <w:r w:rsidRPr="009B493A">
        <w:rPr>
          <w:rFonts w:ascii="David" w:hAnsi="David" w:hint="cs"/>
          <w:szCs w:val="22"/>
          <w:rtl/>
        </w:rPr>
        <w:t xml:space="preserve"> </w:t>
      </w:r>
      <w:r w:rsidRPr="009B493A">
        <w:rPr>
          <w:rFonts w:ascii="David" w:hAnsi="David"/>
          <w:szCs w:val="22"/>
          <w:rtl/>
        </w:rPr>
        <w:t>עָלִיתִי</w:t>
      </w:r>
      <w:r w:rsidRPr="009B493A">
        <w:rPr>
          <w:rFonts w:ascii="David" w:hAnsi="David"/>
          <w:szCs w:val="22"/>
        </w:rPr>
        <w:t xml:space="preserve"> </w:t>
      </w:r>
      <w:r w:rsidRPr="009B493A">
        <w:rPr>
          <w:rFonts w:ascii="David" w:hAnsi="David"/>
          <w:szCs w:val="22"/>
          <w:rtl/>
        </w:rPr>
        <w:t>מֵעַצְמִי</w:t>
      </w:r>
      <w:r w:rsidRPr="009B493A">
        <w:rPr>
          <w:rFonts w:ascii="David" w:hAnsi="David"/>
          <w:szCs w:val="22"/>
        </w:rPr>
        <w:t xml:space="preserve"> </w:t>
      </w:r>
      <w:r w:rsidRPr="009B493A">
        <w:rPr>
          <w:rFonts w:ascii="David" w:hAnsi="David"/>
          <w:szCs w:val="22"/>
          <w:rtl/>
        </w:rPr>
        <w:t>בְּכֹחַ</w:t>
      </w:r>
      <w:r w:rsidRPr="009B493A">
        <w:rPr>
          <w:rFonts w:ascii="David" w:hAnsi="David"/>
          <w:szCs w:val="22"/>
        </w:rPr>
        <w:t xml:space="preserve"> </w:t>
      </w:r>
      <w:r w:rsidRPr="009B493A">
        <w:rPr>
          <w:rFonts w:ascii="David" w:hAnsi="David"/>
          <w:szCs w:val="22"/>
          <w:rtl/>
        </w:rPr>
        <w:t>שֶׁל</w:t>
      </w:r>
      <w:r w:rsidRPr="009B493A">
        <w:rPr>
          <w:rFonts w:ascii="David" w:hAnsi="David"/>
          <w:szCs w:val="22"/>
        </w:rPr>
        <w:t xml:space="preserve"> </w:t>
      </w:r>
      <w:r w:rsidRPr="009B493A">
        <w:rPr>
          <w:rFonts w:ascii="David" w:hAnsi="David"/>
          <w:szCs w:val="22"/>
          <w:rtl/>
        </w:rPr>
        <w:t>שְׁתֵּי</w:t>
      </w:r>
      <w:r w:rsidRPr="009B493A">
        <w:rPr>
          <w:rFonts w:ascii="David" w:hAnsi="David"/>
          <w:szCs w:val="22"/>
        </w:rPr>
        <w:t xml:space="preserve"> </w:t>
      </w:r>
      <w:r w:rsidRPr="009B493A">
        <w:rPr>
          <w:rFonts w:ascii="David" w:hAnsi="David"/>
          <w:szCs w:val="22"/>
          <w:rtl/>
        </w:rPr>
        <w:t>פְּלֻגּוֹת, עַד</w:t>
      </w:r>
      <w:r w:rsidRPr="009B493A">
        <w:rPr>
          <w:rFonts w:ascii="David" w:hAnsi="David"/>
          <w:szCs w:val="22"/>
        </w:rPr>
        <w:t xml:space="preserve"> </w:t>
      </w:r>
      <w:r w:rsidRPr="009B493A">
        <w:rPr>
          <w:rFonts w:ascii="David" w:hAnsi="David"/>
          <w:szCs w:val="22"/>
          <w:rtl/>
        </w:rPr>
        <w:t>שֶׁגם</w:t>
      </w:r>
      <w:r w:rsidRPr="009B493A">
        <w:rPr>
          <w:rFonts w:ascii="David" w:hAnsi="David"/>
          <w:szCs w:val="22"/>
        </w:rPr>
        <w:t xml:space="preserve"> </w:t>
      </w:r>
      <w:r w:rsidRPr="009B493A">
        <w:rPr>
          <w:rFonts w:ascii="David" w:hAnsi="David"/>
          <w:szCs w:val="22"/>
          <w:rtl/>
        </w:rPr>
        <w:t>הַתְּעָלָה</w:t>
      </w:r>
      <w:r w:rsidRPr="009B493A">
        <w:rPr>
          <w:rFonts w:ascii="David" w:hAnsi="David"/>
          <w:szCs w:val="22"/>
        </w:rPr>
        <w:t xml:space="preserve"> </w:t>
      </w:r>
      <w:r w:rsidRPr="009B493A">
        <w:rPr>
          <w:rFonts w:ascii="David" w:hAnsi="David"/>
          <w:szCs w:val="22"/>
          <w:rtl/>
        </w:rPr>
        <w:t xml:space="preserve">נִקְרְעָה. </w:t>
      </w:r>
    </w:p>
    <w:p w:rsidR="00E23881" w:rsidRDefault="002557BA" w:rsidP="00127298">
      <w:pPr>
        <w:jc w:val="both"/>
        <w:rPr>
          <w:rtl/>
        </w:rPr>
      </w:pPr>
      <w:r>
        <w:rPr>
          <w:rFonts w:hint="cs"/>
          <w:rtl/>
        </w:rPr>
        <w:t xml:space="preserve">הצירים </w:t>
      </w:r>
      <w:r w:rsidR="00583004">
        <w:rPr>
          <w:rFonts w:hint="cs"/>
          <w:rtl/>
        </w:rPr>
        <w:t>משולים ל</w:t>
      </w:r>
      <w:r>
        <w:rPr>
          <w:rFonts w:hint="cs"/>
          <w:rtl/>
        </w:rPr>
        <w:t>צרורות</w:t>
      </w:r>
      <w:r w:rsidR="00583004">
        <w:rPr>
          <w:rFonts w:hint="cs"/>
          <w:rtl/>
        </w:rPr>
        <w:t xml:space="preserve"> של כדורי רובה התוקפים את היולדת ומאיימים עליה. </w:t>
      </w:r>
      <w:r w:rsidR="008535C4">
        <w:rPr>
          <w:rFonts w:hint="cs"/>
          <w:rtl/>
        </w:rPr>
        <w:t xml:space="preserve">המילה "תעלה" משמשת כאן במשמעות כפולה </w:t>
      </w:r>
      <w:r w:rsidR="001576D9">
        <w:rPr>
          <w:rFonts w:hint="cs"/>
          <w:rtl/>
        </w:rPr>
        <w:t>ל</w:t>
      </w:r>
      <w:r w:rsidR="008535C4">
        <w:rPr>
          <w:rFonts w:hint="cs"/>
          <w:rtl/>
        </w:rPr>
        <w:t>תעל</w:t>
      </w:r>
      <w:r w:rsidR="001576D9">
        <w:rPr>
          <w:rFonts w:hint="cs"/>
          <w:rtl/>
        </w:rPr>
        <w:t>ות שהיו בשדה הקרב וגם לתעלה שממנה יוצא הוולד.</w:t>
      </w:r>
      <w:r w:rsidR="008535C4">
        <w:rPr>
          <w:rFonts w:hint="cs"/>
          <w:rtl/>
        </w:rPr>
        <w:t xml:space="preserve"> דימויי המלחמה ודימויי הלידה </w:t>
      </w:r>
      <w:r w:rsidR="001576D9">
        <w:rPr>
          <w:rFonts w:hint="cs"/>
          <w:rtl/>
        </w:rPr>
        <w:t xml:space="preserve">נשזרים זה בזה ומדגישים את ההבט הצבאי של המוסד הרפואי המתגבר את </w:t>
      </w:r>
      <w:r w:rsidR="00583004">
        <w:rPr>
          <w:rFonts w:hint="cs"/>
          <w:rtl/>
        </w:rPr>
        <w:t>חרד</w:t>
      </w:r>
      <w:r w:rsidR="001576D9">
        <w:rPr>
          <w:rFonts w:hint="cs"/>
          <w:rtl/>
        </w:rPr>
        <w:t>ת</w:t>
      </w:r>
      <w:r w:rsidR="00583004">
        <w:rPr>
          <w:rFonts w:hint="cs"/>
          <w:rtl/>
        </w:rPr>
        <w:t xml:space="preserve"> היולדת </w:t>
      </w:r>
      <w:r w:rsidR="001576D9">
        <w:rPr>
          <w:rFonts w:hint="cs"/>
          <w:rtl/>
        </w:rPr>
        <w:t>שגופה יקרוס בדומה ל</w:t>
      </w:r>
      <w:r w:rsidR="00583004">
        <w:rPr>
          <w:rFonts w:hint="cs"/>
          <w:rtl/>
        </w:rPr>
        <w:t xml:space="preserve">לוחם בקרב. </w:t>
      </w:r>
    </w:p>
    <w:p w:rsidR="00E23881" w:rsidRDefault="00E23881" w:rsidP="00127298">
      <w:pPr>
        <w:jc w:val="both"/>
        <w:rPr>
          <w:rtl/>
        </w:rPr>
      </w:pPr>
    </w:p>
    <w:p w:rsidR="00FC6A1C" w:rsidRDefault="00217434" w:rsidP="004509BC">
      <w:pPr>
        <w:jc w:val="both"/>
        <w:rPr>
          <w:rtl/>
        </w:rPr>
      </w:pPr>
      <w:r>
        <w:rPr>
          <w:rFonts w:hint="cs"/>
          <w:rtl/>
        </w:rPr>
        <w:t xml:space="preserve">שני חלקי </w:t>
      </w:r>
      <w:r w:rsidR="001576D9">
        <w:rPr>
          <w:rFonts w:hint="cs"/>
          <w:rtl/>
        </w:rPr>
        <w:t>הפואמה</w:t>
      </w:r>
      <w:r>
        <w:rPr>
          <w:rFonts w:hint="cs"/>
          <w:rtl/>
        </w:rPr>
        <w:t xml:space="preserve"> המוצגת</w:t>
      </w:r>
      <w:r w:rsidR="001576D9">
        <w:rPr>
          <w:rFonts w:hint="cs"/>
          <w:rtl/>
        </w:rPr>
        <w:t xml:space="preserve"> מצביע</w:t>
      </w:r>
      <w:r>
        <w:rPr>
          <w:rFonts w:hint="cs"/>
          <w:rtl/>
        </w:rPr>
        <w:t>ים</w:t>
      </w:r>
      <w:r w:rsidR="001576D9">
        <w:rPr>
          <w:rFonts w:hint="cs"/>
          <w:rtl/>
        </w:rPr>
        <w:t xml:space="preserve"> על </w:t>
      </w:r>
      <w:r w:rsidR="00C67973">
        <w:rPr>
          <w:rFonts w:hint="cs"/>
          <w:rtl/>
        </w:rPr>
        <w:t xml:space="preserve">מקום הלידה, </w:t>
      </w:r>
      <w:r w:rsidR="0080784D">
        <w:rPr>
          <w:rFonts w:hint="cs"/>
          <w:rtl/>
        </w:rPr>
        <w:t>שהיה אמור להיות מרחב בטוח נעים ואינטימי עבור היולדת</w:t>
      </w:r>
      <w:r w:rsidR="001576D9">
        <w:rPr>
          <w:rFonts w:hint="cs"/>
          <w:rtl/>
        </w:rPr>
        <w:t>, כ</w:t>
      </w:r>
      <w:r w:rsidR="00C67973">
        <w:rPr>
          <w:rFonts w:hint="cs"/>
          <w:rtl/>
        </w:rPr>
        <w:t>אתר של משטור ומשמוע בדומה לפס ייצור</w:t>
      </w:r>
      <w:r w:rsidR="0080784D">
        <w:rPr>
          <w:rFonts w:hint="cs"/>
          <w:rtl/>
        </w:rPr>
        <w:t xml:space="preserve"> </w:t>
      </w:r>
      <w:r w:rsidR="00C67973">
        <w:rPr>
          <w:rFonts w:hint="cs"/>
          <w:rtl/>
        </w:rPr>
        <w:t xml:space="preserve">של תינוקות, בפקוח מתמיד </w:t>
      </w:r>
      <w:r w:rsidR="00E42B1A">
        <w:rPr>
          <w:rFonts w:hint="cs"/>
          <w:rtl/>
        </w:rPr>
        <w:t xml:space="preserve">כמו </w:t>
      </w:r>
      <w:r w:rsidR="0080784D">
        <w:rPr>
          <w:rFonts w:hint="cs"/>
          <w:rtl/>
        </w:rPr>
        <w:t>בית כלא</w:t>
      </w:r>
      <w:r w:rsidR="00C67973">
        <w:rPr>
          <w:rFonts w:hint="cs"/>
          <w:rtl/>
        </w:rPr>
        <w:t xml:space="preserve">, ותחת היררכיה </w:t>
      </w:r>
      <w:r w:rsidR="00E42B1A">
        <w:rPr>
          <w:rFonts w:hint="cs"/>
          <w:rtl/>
        </w:rPr>
        <w:t xml:space="preserve">נוקשה בדומה למחנה הצבאי. </w:t>
      </w:r>
      <w:r w:rsidR="004509BC">
        <w:rPr>
          <w:rFonts w:hint="cs"/>
          <w:rtl/>
        </w:rPr>
        <w:t xml:space="preserve">במושגי </w:t>
      </w:r>
      <w:r w:rsidR="00E23881" w:rsidRPr="00E23881">
        <w:rPr>
          <w:rFonts w:hint="cs"/>
          <w:rtl/>
        </w:rPr>
        <w:t>גופמן</w:t>
      </w:r>
      <w:r w:rsidR="00360412">
        <w:rPr>
          <w:rFonts w:hint="cs"/>
          <w:rtl/>
        </w:rPr>
        <w:t xml:space="preserve"> </w:t>
      </w:r>
      <w:r w:rsidR="00360412">
        <w:t>(Goffman</w:t>
      </w:r>
      <w:r w:rsidR="00CB04FF">
        <w:t>, 1961, 43-</w:t>
      </w:r>
      <w:r w:rsidR="00CB04FF">
        <w:lastRenderedPageBreak/>
        <w:t>84)</w:t>
      </w:r>
      <w:r w:rsidR="00E23881" w:rsidRPr="00E23881">
        <w:rPr>
          <w:rFonts w:hint="cs"/>
          <w:rtl/>
        </w:rPr>
        <w:t xml:space="preserve">, בית החולים מוצג על הבמה כמוסד טוטאלי </w:t>
      </w:r>
      <w:r w:rsidR="00E23881" w:rsidRPr="00E23881">
        <w:t>(total institution)</w:t>
      </w:r>
      <w:r w:rsidR="00E23881" w:rsidRPr="00E23881">
        <w:rPr>
          <w:rFonts w:hint="cs"/>
          <w:rtl/>
        </w:rPr>
        <w:t xml:space="preserve"> </w:t>
      </w:r>
      <w:r w:rsidR="00E23881">
        <w:rPr>
          <w:rFonts w:hint="cs"/>
          <w:rtl/>
        </w:rPr>
        <w:t xml:space="preserve">המנותק באופן פיזי מהעולם בחוץ, </w:t>
      </w:r>
      <w:r w:rsidR="00C26AD6">
        <w:rPr>
          <w:rFonts w:hint="cs"/>
          <w:rtl/>
        </w:rPr>
        <w:t>כ</w:t>
      </w:r>
      <w:r w:rsidR="00E23881">
        <w:rPr>
          <w:rFonts w:hint="cs"/>
          <w:rtl/>
        </w:rPr>
        <w:t xml:space="preserve">שהיולדת נתונה בו לפקוח ושליטה על ידי הצוות הרפואי, והפיכתה מסובייקט לאובייקט טיפולי על ידי פרקטיקות רפואיות ובירוקרטיות. היולדת לא רק מחויבות לחוקי המוסד, אלא היא מפנימה אותם והופכת לממושמעת. בעוד שאצל גופמן המוסד הטוטאלי נפרד מהמציאות החברתית, פוקו שם מוסדות כאלה בהקשר רחב יותר </w:t>
      </w:r>
      <w:r w:rsidR="00E23881">
        <w:t>(contextualize)</w:t>
      </w:r>
      <w:r w:rsidR="00E23881">
        <w:rPr>
          <w:rFonts w:hint="cs"/>
          <w:rtl/>
        </w:rPr>
        <w:t xml:space="preserve"> </w:t>
      </w:r>
      <w:r w:rsidR="00E20D48">
        <w:rPr>
          <w:rFonts w:hint="cs"/>
          <w:rtl/>
        </w:rPr>
        <w:t xml:space="preserve">של </w:t>
      </w:r>
      <w:r w:rsidR="00E23881">
        <w:rPr>
          <w:rFonts w:hint="cs"/>
          <w:rtl/>
        </w:rPr>
        <w:t xml:space="preserve">מיניות, קליניקה רפואית, </w:t>
      </w:r>
      <w:r w:rsidR="00E20D48">
        <w:rPr>
          <w:rFonts w:hint="cs"/>
          <w:rtl/>
        </w:rPr>
        <w:t xml:space="preserve">בית משוגעים </w:t>
      </w:r>
      <w:r w:rsidR="00E23881">
        <w:rPr>
          <w:rFonts w:hint="cs"/>
          <w:rtl/>
        </w:rPr>
        <w:t>וב</w:t>
      </w:r>
      <w:r w:rsidR="00E20D48">
        <w:rPr>
          <w:rFonts w:hint="cs"/>
          <w:rtl/>
        </w:rPr>
        <w:t>י</w:t>
      </w:r>
      <w:r w:rsidR="00E23881">
        <w:rPr>
          <w:rFonts w:hint="cs"/>
          <w:rtl/>
        </w:rPr>
        <w:t>ת הסוהר</w:t>
      </w:r>
      <w:r w:rsidR="00656602">
        <w:rPr>
          <w:rFonts w:hint="cs"/>
          <w:rtl/>
        </w:rPr>
        <w:t xml:space="preserve"> </w:t>
      </w:r>
      <w:r w:rsidR="00656602" w:rsidRPr="00217434">
        <w:rPr>
          <w:rFonts w:asciiTheme="majorBidi" w:hAnsiTheme="majorBidi" w:cstheme="majorBidi"/>
          <w:sz w:val="24"/>
          <w:shd w:val="clear" w:color="auto" w:fill="FFFFFF"/>
        </w:rPr>
        <w:t>(Foucault, 1977)</w:t>
      </w:r>
      <w:r w:rsidR="00C26AD6">
        <w:rPr>
          <w:rFonts w:hint="cs"/>
          <w:rtl/>
        </w:rPr>
        <w:t>.</w:t>
      </w:r>
      <w:r w:rsidR="00E23881">
        <w:rPr>
          <w:rFonts w:hint="cs"/>
          <w:rtl/>
        </w:rPr>
        <w:t xml:space="preserve"> הוא </w:t>
      </w:r>
      <w:r w:rsidR="00C26AD6">
        <w:rPr>
          <w:rFonts w:hint="cs"/>
          <w:rtl/>
        </w:rPr>
        <w:t>מ</w:t>
      </w:r>
      <w:r w:rsidR="00E23881">
        <w:rPr>
          <w:rFonts w:hint="cs"/>
          <w:rtl/>
        </w:rPr>
        <w:t>ראה כיצד מרחבים אלה משרתים את הביופוליטיקה של המדינה</w:t>
      </w:r>
      <w:r w:rsidR="00E20D48" w:rsidRPr="00217434">
        <w:rPr>
          <w:rFonts w:asciiTheme="majorBidi" w:hAnsiTheme="majorBidi" w:cstheme="majorBidi"/>
          <w:sz w:val="24"/>
          <w:shd w:val="clear" w:color="auto" w:fill="FFFFFF"/>
        </w:rPr>
        <w:t xml:space="preserve">(Foucault, 1978, 141-143) </w:t>
      </w:r>
      <w:r w:rsidR="00E23881">
        <w:rPr>
          <w:rFonts w:hint="cs"/>
          <w:rtl/>
        </w:rPr>
        <w:t xml:space="preserve"> </w:t>
      </w:r>
      <w:r w:rsidR="00E23881">
        <w:rPr>
          <w:rtl/>
        </w:rPr>
        <w:t>–</w:t>
      </w:r>
      <w:r w:rsidR="00E23881">
        <w:rPr>
          <w:rFonts w:hint="cs"/>
          <w:rtl/>
        </w:rPr>
        <w:t xml:space="preserve"> פיקוח ושליטה על האוכלוסייה </w:t>
      </w:r>
      <w:r w:rsidR="006351DB">
        <w:rPr>
          <w:rFonts w:hint="cs"/>
          <w:rtl/>
        </w:rPr>
        <w:t xml:space="preserve">באמצעות התערבויות בגוף היחיד, </w:t>
      </w:r>
      <w:r w:rsidR="00360412">
        <w:rPr>
          <w:rFonts w:hint="cs"/>
          <w:rtl/>
        </w:rPr>
        <w:t xml:space="preserve">כגון </w:t>
      </w:r>
      <w:r w:rsidR="000908DF">
        <w:rPr>
          <w:rFonts w:hint="cs"/>
          <w:rtl/>
        </w:rPr>
        <w:t>דמוגרפיה, ה</w:t>
      </w:r>
      <w:r w:rsidR="00360412">
        <w:rPr>
          <w:rFonts w:hint="cs"/>
          <w:rtl/>
        </w:rPr>
        <w:t>י</w:t>
      </w:r>
      <w:r w:rsidR="000908DF">
        <w:rPr>
          <w:rFonts w:hint="cs"/>
          <w:rtl/>
        </w:rPr>
        <w:t>גיי</w:t>
      </w:r>
      <w:r w:rsidR="006351DB">
        <w:rPr>
          <w:rFonts w:hint="cs"/>
          <w:rtl/>
        </w:rPr>
        <w:t>נה, תוחלת חיים, השבחת הגזע ועוד</w:t>
      </w:r>
      <w:r w:rsidR="000908DF">
        <w:rPr>
          <w:rFonts w:hint="cs"/>
          <w:rtl/>
        </w:rPr>
        <w:t xml:space="preserve">. </w:t>
      </w:r>
      <w:r w:rsidR="00360412">
        <w:rPr>
          <w:rFonts w:hint="cs"/>
          <w:rtl/>
        </w:rPr>
        <w:t xml:space="preserve">מטרת </w:t>
      </w:r>
      <w:r w:rsidR="00C26AD6">
        <w:rPr>
          <w:rFonts w:hint="cs"/>
          <w:rtl/>
        </w:rPr>
        <w:t xml:space="preserve">בית החולים </w:t>
      </w:r>
      <w:r w:rsidR="00360412">
        <w:rPr>
          <w:rFonts w:hint="cs"/>
          <w:rtl/>
        </w:rPr>
        <w:t>אינה רק טובת היולדת ותינוקה, אלא היולדת נתפסת כ</w:t>
      </w:r>
      <w:r w:rsidR="004509BC">
        <w:rPr>
          <w:rFonts w:hint="cs"/>
          <w:rtl/>
        </w:rPr>
        <w:t xml:space="preserve">אובייקט של </w:t>
      </w:r>
      <w:r w:rsidR="00360412">
        <w:rPr>
          <w:rFonts w:hint="cs"/>
          <w:rtl/>
        </w:rPr>
        <w:t>ניהול האוכלוסייה</w:t>
      </w:r>
      <w:r w:rsidR="004509BC">
        <w:rPr>
          <w:rFonts w:hint="cs"/>
          <w:rtl/>
        </w:rPr>
        <w:t>.</w:t>
      </w:r>
      <w:r w:rsidR="00360412">
        <w:rPr>
          <w:rFonts w:hint="cs"/>
          <w:rtl/>
        </w:rPr>
        <w:t xml:space="preserve"> </w:t>
      </w:r>
      <w:r w:rsidR="006351DB">
        <w:rPr>
          <w:rFonts w:hint="cs"/>
          <w:rtl/>
        </w:rPr>
        <w:t>היא</w:t>
      </w:r>
      <w:r w:rsidR="00360412">
        <w:rPr>
          <w:rFonts w:hint="cs"/>
          <w:rtl/>
        </w:rPr>
        <w:t xml:space="preserve"> צריכה לעמוד בסטנדרטים המבטיחים לידה בריאה ותקינה בכפוף לפרוטוקול רפואי קפדני הנשמר על ידי הצוות הרפואי. </w:t>
      </w:r>
    </w:p>
    <w:p w:rsidR="00FC6A1C" w:rsidRDefault="00FC6A1C" w:rsidP="00127298">
      <w:pPr>
        <w:jc w:val="both"/>
        <w:rPr>
          <w:rtl/>
        </w:rPr>
      </w:pPr>
    </w:p>
    <w:p w:rsidR="000D015E" w:rsidRDefault="00217434" w:rsidP="004509BC">
      <w:pPr>
        <w:jc w:val="both"/>
        <w:rPr>
          <w:rtl/>
        </w:rPr>
      </w:pPr>
      <w:r>
        <w:rPr>
          <w:rFonts w:hint="cs"/>
          <w:rtl/>
        </w:rPr>
        <w:t>לכן ההתלבשות המשותפת על הבמה בתחילת המופע בחלוק תכלת אחיד הוא תחילת תהליך השלת זהותן הפרטית</w:t>
      </w:r>
      <w:r w:rsidR="004164F3">
        <w:rPr>
          <w:rFonts w:hint="cs"/>
          <w:rtl/>
        </w:rPr>
        <w:t xml:space="preserve"> והפיכתן לאובייקט טיפולי</w:t>
      </w:r>
      <w:r>
        <w:rPr>
          <w:rFonts w:hint="cs"/>
          <w:rtl/>
        </w:rPr>
        <w:t xml:space="preserve">. </w:t>
      </w:r>
      <w:r w:rsidR="000257E8">
        <w:rPr>
          <w:rFonts w:hint="cs"/>
          <w:rtl/>
        </w:rPr>
        <w:t xml:space="preserve">תנועות </w:t>
      </w:r>
      <w:r w:rsidR="00360412">
        <w:rPr>
          <w:rFonts w:hint="cs"/>
          <w:rtl/>
        </w:rPr>
        <w:t>המיזנסצנה של שלוש היולדות על הבמה משלימות זו את זו או פועלות באופן זהה, כמו מכונת לידה או פס ייצור של פריון האוכלוסייה</w:t>
      </w:r>
      <w:r w:rsidR="004164F3">
        <w:rPr>
          <w:rFonts w:hint="cs"/>
          <w:rtl/>
        </w:rPr>
        <w:t>.</w:t>
      </w:r>
      <w:r w:rsidR="00360412">
        <w:rPr>
          <w:rFonts w:hint="cs"/>
          <w:rtl/>
        </w:rPr>
        <w:t xml:space="preserve"> </w:t>
      </w:r>
      <w:r w:rsidR="002561AD">
        <w:rPr>
          <w:rFonts w:hint="cs"/>
          <w:rtl/>
        </w:rPr>
        <w:t>כמו כן המשחק הברכטייני</w:t>
      </w:r>
      <w:r w:rsidR="006351DB">
        <w:rPr>
          <w:rFonts w:hint="cs"/>
          <w:rtl/>
        </w:rPr>
        <w:t xml:space="preserve">-פמיניסטי במושגי </w:t>
      </w:r>
      <w:r w:rsidR="004509BC" w:rsidRPr="001D4C86">
        <w:t xml:space="preserve">Elin </w:t>
      </w:r>
      <w:r w:rsidR="00532163" w:rsidRPr="001D4C86">
        <w:t xml:space="preserve">Diamond </w:t>
      </w:r>
      <w:r w:rsidR="00532163" w:rsidRPr="00C727ED">
        <w:t>(1997</w:t>
      </w:r>
      <w:r w:rsidR="00532163">
        <w:t>, 43-55</w:t>
      </w:r>
      <w:r w:rsidR="00532163" w:rsidRPr="00C727ED">
        <w:t>)</w:t>
      </w:r>
      <w:r w:rsidR="002561AD">
        <w:rPr>
          <w:rFonts w:hint="cs"/>
          <w:rtl/>
        </w:rPr>
        <w:t>, שמפצל את דמות היולדת לשלוש שחקניות שאף מצטטות את הרופאים אך לא מגלמות אותם, מצביע</w:t>
      </w:r>
      <w:r w:rsidR="00F1346E">
        <w:rPr>
          <w:rFonts w:hint="cs"/>
          <w:rtl/>
        </w:rPr>
        <w:t xml:space="preserve"> לא רק על הלידה כחוויה חברתית</w:t>
      </w:r>
      <w:r w:rsidR="006351DB">
        <w:rPr>
          <w:rFonts w:hint="cs"/>
          <w:rtl/>
        </w:rPr>
        <w:t xml:space="preserve"> של</w:t>
      </w:r>
      <w:r w:rsidR="00532163">
        <w:rPr>
          <w:rFonts w:hint="cs"/>
          <w:rtl/>
        </w:rPr>
        <w:t xml:space="preserve"> </w:t>
      </w:r>
      <w:r w:rsidR="006351DB">
        <w:rPr>
          <w:rFonts w:hint="cs"/>
          <w:rtl/>
        </w:rPr>
        <w:t>נשים רבות</w:t>
      </w:r>
      <w:r w:rsidR="00F1346E">
        <w:rPr>
          <w:rFonts w:hint="cs"/>
          <w:rtl/>
        </w:rPr>
        <w:t xml:space="preserve">, אלא חושף באופן ביקורתי את </w:t>
      </w:r>
      <w:r w:rsidR="002447B5">
        <w:rPr>
          <w:rFonts w:hint="cs"/>
          <w:rtl/>
        </w:rPr>
        <w:t xml:space="preserve">יחסי הכוח המגדריים בין רופאים גברים ליולדות נשים ואת </w:t>
      </w:r>
      <w:r w:rsidR="00F1346E">
        <w:rPr>
          <w:rFonts w:hint="cs"/>
          <w:rtl/>
        </w:rPr>
        <w:t>ה</w:t>
      </w:r>
      <w:r w:rsidR="004164F3">
        <w:rPr>
          <w:rFonts w:hint="cs"/>
          <w:rtl/>
        </w:rPr>
        <w:t xml:space="preserve">אופן </w:t>
      </w:r>
      <w:r w:rsidR="002447B5">
        <w:rPr>
          <w:rFonts w:hint="cs"/>
          <w:rtl/>
        </w:rPr>
        <w:t>הדכאני</w:t>
      </w:r>
      <w:r w:rsidR="004164F3">
        <w:rPr>
          <w:rFonts w:hint="cs"/>
          <w:rtl/>
        </w:rPr>
        <w:t xml:space="preserve"> </w:t>
      </w:r>
      <w:r w:rsidR="00F1346E">
        <w:rPr>
          <w:rFonts w:hint="cs"/>
          <w:rtl/>
        </w:rPr>
        <w:t xml:space="preserve">שבו מתארגנת ומוסדרת הלידה בבית החולים. </w:t>
      </w:r>
      <w:r w:rsidR="002561AD">
        <w:rPr>
          <w:rFonts w:hint="cs"/>
          <w:rtl/>
        </w:rPr>
        <w:t xml:space="preserve"> </w:t>
      </w:r>
    </w:p>
    <w:p w:rsidR="000D015E" w:rsidRDefault="000D015E" w:rsidP="00127298">
      <w:pPr>
        <w:jc w:val="both"/>
        <w:rPr>
          <w:rtl/>
        </w:rPr>
      </w:pPr>
    </w:p>
    <w:p w:rsidR="000D015E" w:rsidRDefault="000D015E" w:rsidP="00ED306C">
      <w:pPr>
        <w:jc w:val="both"/>
        <w:rPr>
          <w:rtl/>
        </w:rPr>
      </w:pPr>
      <w:r>
        <w:rPr>
          <w:rFonts w:hint="cs"/>
          <w:rtl/>
        </w:rPr>
        <w:t xml:space="preserve">האנתרופולוגית מאירה וייס </w:t>
      </w:r>
      <w:r>
        <w:t>(</w:t>
      </w:r>
      <w:r w:rsidRPr="005C1EE7">
        <w:rPr>
          <w:rFonts w:asciiTheme="majorBidi" w:hAnsiTheme="majorBidi" w:cstheme="majorBidi"/>
          <w:sz w:val="24"/>
        </w:rPr>
        <w:t>Weiss</w:t>
      </w:r>
      <w:r>
        <w:rPr>
          <w:rFonts w:asciiTheme="majorBidi" w:hAnsiTheme="majorBidi" w:cstheme="majorBidi"/>
          <w:sz w:val="24"/>
        </w:rPr>
        <w:t>, 2002)</w:t>
      </w:r>
      <w:r>
        <w:rPr>
          <w:rFonts w:hint="cs"/>
          <w:rtl/>
        </w:rPr>
        <w:t xml:space="preserve"> מראה שהביופוליטיקה </w:t>
      </w:r>
      <w:r w:rsidR="000908DF">
        <w:rPr>
          <w:rFonts w:hint="cs"/>
          <w:rtl/>
        </w:rPr>
        <w:t>בי</w:t>
      </w:r>
      <w:r w:rsidR="000908DF" w:rsidRPr="000D015E">
        <w:rPr>
          <w:rFonts w:hint="cs"/>
          <w:rtl/>
        </w:rPr>
        <w:t xml:space="preserve">שראל </w:t>
      </w:r>
      <w:r w:rsidR="000257E8">
        <w:rPr>
          <w:rFonts w:hint="cs"/>
          <w:rtl/>
        </w:rPr>
        <w:t>מתייחסת לאאוגניקה ולדמוגרפיה,</w:t>
      </w:r>
      <w:r w:rsidR="00F557F0">
        <w:rPr>
          <w:rFonts w:hint="cs"/>
          <w:rtl/>
        </w:rPr>
        <w:t xml:space="preserve"> והיא </w:t>
      </w:r>
      <w:r w:rsidRPr="000D015E">
        <w:rPr>
          <w:rFonts w:hint="cs"/>
          <w:rtl/>
        </w:rPr>
        <w:t xml:space="preserve">קשורה באופן הדוק לאידיאולוגיה הציונית ולקונפליקט הישראלי-פלסטיני. </w:t>
      </w:r>
      <w:r w:rsidRPr="000D015E">
        <w:rPr>
          <w:rFonts w:ascii="Arial" w:hAnsi="Arial"/>
          <w:sz w:val="24"/>
          <w:shd w:val="clear" w:color="auto" w:fill="FFFFFF"/>
          <w:rtl/>
        </w:rPr>
        <w:t>אֵאוּגֵנִיקָה</w:t>
      </w:r>
      <w:r w:rsidRPr="000D015E">
        <w:rPr>
          <w:rFonts w:ascii="Arial" w:hAnsi="Arial" w:hint="cs"/>
          <w:sz w:val="24"/>
          <w:shd w:val="clear" w:color="auto" w:fill="FFFFFF"/>
          <w:rtl/>
        </w:rPr>
        <w:t xml:space="preserve"> </w:t>
      </w:r>
      <w:r w:rsidRPr="000D015E">
        <w:rPr>
          <w:rFonts w:ascii="Arial" w:hAnsi="Arial"/>
          <w:sz w:val="24"/>
          <w:shd w:val="clear" w:color="auto" w:fill="FFFFFF"/>
        </w:rPr>
        <w:t> </w:t>
      </w:r>
      <w:r w:rsidRPr="00F557F0">
        <w:rPr>
          <w:rFonts w:asciiTheme="majorBidi" w:hAnsiTheme="majorBidi" w:cstheme="majorBidi"/>
          <w:sz w:val="24"/>
          <w:shd w:val="clear" w:color="auto" w:fill="FFFFFF"/>
        </w:rPr>
        <w:t>(Eugenics)</w:t>
      </w:r>
      <w:r>
        <w:rPr>
          <w:rFonts w:hint="cs"/>
          <w:rtl/>
        </w:rPr>
        <w:t xml:space="preserve">עומדת בבסיס הציונות </w:t>
      </w:r>
      <w:r w:rsidR="00F557F0">
        <w:rPr>
          <w:rFonts w:hint="cs"/>
          <w:rtl/>
        </w:rPr>
        <w:t xml:space="preserve">מאז ראשיתה </w:t>
      </w:r>
      <w:r>
        <w:rPr>
          <w:rFonts w:hint="cs"/>
          <w:rtl/>
        </w:rPr>
        <w:t>לייצר גוף יהודי חדש, בריא וחסון</w:t>
      </w:r>
      <w:r w:rsidR="00E23881">
        <w:rPr>
          <w:rFonts w:hint="cs"/>
          <w:rtl/>
        </w:rPr>
        <w:t xml:space="preserve"> </w:t>
      </w:r>
      <w:r>
        <w:rPr>
          <w:rFonts w:hint="cs"/>
          <w:rtl/>
        </w:rPr>
        <w:t>שחוזר לעבודת האדמה ומסוגל להגן על המולדת בניגוד לדימוי האנטישמי של יהודי כחוש, חולה רזה וחסר אונים</w:t>
      </w:r>
      <w:r w:rsidR="00F557F0">
        <w:rPr>
          <w:rFonts w:hint="cs"/>
          <w:rtl/>
        </w:rPr>
        <w:t xml:space="preserve">. </w:t>
      </w:r>
      <w:r w:rsidR="00F557F0">
        <w:rPr>
          <w:rFonts w:asciiTheme="majorBidi" w:eastAsia="Times New Roman" w:hAnsiTheme="majorBidi" w:hint="cs"/>
          <w:kern w:val="36"/>
          <w:sz w:val="24"/>
          <w:rtl/>
        </w:rPr>
        <w:t xml:space="preserve">מבחינה </w:t>
      </w:r>
      <w:r w:rsidR="00F557F0" w:rsidRPr="00F557F0">
        <w:rPr>
          <w:rFonts w:asciiTheme="majorBidi" w:eastAsia="Times New Roman" w:hAnsiTheme="majorBidi" w:hint="cs"/>
          <w:kern w:val="36"/>
          <w:sz w:val="24"/>
          <w:rtl/>
        </w:rPr>
        <w:t xml:space="preserve">גנטית </w:t>
      </w:r>
      <w:r w:rsidR="00F557F0">
        <w:rPr>
          <w:rFonts w:asciiTheme="majorBidi" w:eastAsia="Times New Roman" w:hAnsiTheme="majorBidi" w:hint="cs"/>
          <w:kern w:val="36"/>
          <w:sz w:val="24"/>
          <w:rtl/>
        </w:rPr>
        <w:t xml:space="preserve">הציונות דואגת לשמור על </w:t>
      </w:r>
      <w:r w:rsidR="00F30835">
        <w:rPr>
          <w:rFonts w:asciiTheme="majorBidi" w:eastAsia="Times New Roman" w:hAnsiTheme="majorBidi" w:hint="cs"/>
          <w:kern w:val="36"/>
          <w:sz w:val="24"/>
          <w:rtl/>
        </w:rPr>
        <w:t>"</w:t>
      </w:r>
      <w:r w:rsidR="00F557F0">
        <w:rPr>
          <w:rFonts w:asciiTheme="majorBidi" w:eastAsia="Times New Roman" w:hAnsiTheme="majorBidi" w:hint="cs"/>
          <w:kern w:val="36"/>
          <w:sz w:val="24"/>
          <w:rtl/>
        </w:rPr>
        <w:t>טוהר ה</w:t>
      </w:r>
      <w:r w:rsidR="00F557F0" w:rsidRPr="00F557F0">
        <w:rPr>
          <w:rFonts w:asciiTheme="majorBidi" w:eastAsia="Times New Roman" w:hAnsiTheme="majorBidi" w:hint="cs"/>
          <w:kern w:val="36"/>
          <w:sz w:val="24"/>
          <w:rtl/>
        </w:rPr>
        <w:t>גזע</w:t>
      </w:r>
      <w:r w:rsidR="00F30835">
        <w:rPr>
          <w:rFonts w:asciiTheme="majorBidi" w:eastAsia="Times New Roman" w:hAnsiTheme="majorBidi" w:hint="cs"/>
          <w:kern w:val="36"/>
          <w:sz w:val="24"/>
          <w:rtl/>
        </w:rPr>
        <w:t>"</w:t>
      </w:r>
      <w:r w:rsidR="00F557F0" w:rsidRPr="00F557F0">
        <w:rPr>
          <w:rFonts w:asciiTheme="majorBidi" w:eastAsia="Times New Roman" w:hAnsiTheme="majorBidi" w:hint="cs"/>
          <w:kern w:val="36"/>
          <w:sz w:val="24"/>
          <w:rtl/>
        </w:rPr>
        <w:t xml:space="preserve"> </w:t>
      </w:r>
      <w:r w:rsidR="00F557F0">
        <w:rPr>
          <w:rFonts w:asciiTheme="majorBidi" w:eastAsia="Times New Roman" w:hAnsiTheme="majorBidi" w:hint="cs"/>
          <w:kern w:val="36"/>
          <w:sz w:val="24"/>
          <w:rtl/>
        </w:rPr>
        <w:t xml:space="preserve">היהודי </w:t>
      </w:r>
      <w:r w:rsidR="00F557F0" w:rsidRPr="00F557F0">
        <w:rPr>
          <w:rFonts w:asciiTheme="majorBidi" w:eastAsia="Times New Roman" w:hAnsiTheme="majorBidi" w:hint="cs"/>
          <w:kern w:val="36"/>
          <w:sz w:val="24"/>
          <w:rtl/>
        </w:rPr>
        <w:t>ו</w:t>
      </w:r>
      <w:r w:rsidR="00F557F0">
        <w:rPr>
          <w:rFonts w:asciiTheme="majorBidi" w:eastAsia="Times New Roman" w:hAnsiTheme="majorBidi" w:hint="cs"/>
          <w:kern w:val="36"/>
          <w:sz w:val="24"/>
          <w:rtl/>
        </w:rPr>
        <w:t>למנוע</w:t>
      </w:r>
      <w:r w:rsidR="00F557F0" w:rsidRPr="00F557F0">
        <w:rPr>
          <w:rFonts w:asciiTheme="majorBidi" w:eastAsia="Times New Roman" w:hAnsiTheme="majorBidi" w:hint="cs"/>
          <w:kern w:val="36"/>
          <w:sz w:val="24"/>
          <w:rtl/>
        </w:rPr>
        <w:t xml:space="preserve"> דגנרציה</w:t>
      </w:r>
      <w:r w:rsidRPr="00F557F0">
        <w:rPr>
          <w:rFonts w:hint="cs"/>
          <w:rtl/>
        </w:rPr>
        <w:t xml:space="preserve">. </w:t>
      </w:r>
      <w:r w:rsidR="00F557F0" w:rsidRPr="00F557F0">
        <w:rPr>
          <w:rFonts w:hint="cs"/>
          <w:rtl/>
        </w:rPr>
        <w:t xml:space="preserve">כמו כן "הבעיה הדמוגרפית" קרי הבטחת רוב יהודי מול הפלסטינים, מעודדת ילודה ופריון </w:t>
      </w:r>
      <w:r w:rsidR="00F557F0">
        <w:rPr>
          <w:rFonts w:hint="cs"/>
          <w:rtl/>
        </w:rPr>
        <w:t xml:space="preserve">על ידי סבסוד רב של טכנולוגיות הפריה שונות וגם של בדיקות רבות כדי להבטיח עובר תקין ובריא. </w:t>
      </w:r>
      <w:r>
        <w:rPr>
          <w:rFonts w:hint="cs"/>
          <w:rtl/>
        </w:rPr>
        <w:t>וייס מכנה תפיסה ישראלית זו</w:t>
      </w:r>
      <w:r w:rsidR="00F557F0">
        <w:rPr>
          <w:rFonts w:hint="cs"/>
          <w:rtl/>
        </w:rPr>
        <w:t xml:space="preserve"> -</w:t>
      </w:r>
      <w:r>
        <w:rPr>
          <w:rFonts w:hint="cs"/>
          <w:rtl/>
        </w:rPr>
        <w:t xml:space="preserve"> "הגוף הנבחר" </w:t>
      </w:r>
      <w:r w:rsidR="00F30835">
        <w:t>(chosen body)</w:t>
      </w:r>
      <w:r w:rsidR="00F30835">
        <w:rPr>
          <w:rFonts w:hint="cs"/>
          <w:rtl/>
        </w:rPr>
        <w:t xml:space="preserve"> </w:t>
      </w:r>
      <w:r>
        <w:rPr>
          <w:rFonts w:hint="cs"/>
          <w:rtl/>
        </w:rPr>
        <w:t>כפר</w:t>
      </w:r>
      <w:r w:rsidR="00F557F0">
        <w:rPr>
          <w:rFonts w:hint="cs"/>
          <w:rtl/>
        </w:rPr>
        <w:t>פרזה</w:t>
      </w:r>
      <w:r>
        <w:rPr>
          <w:rFonts w:hint="cs"/>
          <w:rtl/>
        </w:rPr>
        <w:t xml:space="preserve"> </w:t>
      </w:r>
      <w:r w:rsidR="00F557F0">
        <w:rPr>
          <w:rFonts w:hint="cs"/>
          <w:rtl/>
        </w:rPr>
        <w:t>ע</w:t>
      </w:r>
      <w:r>
        <w:rPr>
          <w:rFonts w:hint="cs"/>
          <w:rtl/>
        </w:rPr>
        <w:t>ל</w:t>
      </w:r>
      <w:r w:rsidR="00F557F0">
        <w:rPr>
          <w:rFonts w:hint="cs"/>
          <w:rtl/>
        </w:rPr>
        <w:t xml:space="preserve"> </w:t>
      </w:r>
      <w:r>
        <w:rPr>
          <w:rFonts w:hint="cs"/>
          <w:rtl/>
        </w:rPr>
        <w:t>"</w:t>
      </w:r>
      <w:r w:rsidR="00F557F0">
        <w:rPr>
          <w:rFonts w:hint="cs"/>
          <w:rtl/>
        </w:rPr>
        <w:t>ה</w:t>
      </w:r>
      <w:r>
        <w:rPr>
          <w:rFonts w:hint="cs"/>
          <w:rtl/>
        </w:rPr>
        <w:t>עם הנבחר"</w:t>
      </w:r>
      <w:r w:rsidR="00F30835">
        <w:rPr>
          <w:rFonts w:hint="cs"/>
          <w:rtl/>
        </w:rPr>
        <w:t xml:space="preserve"> </w:t>
      </w:r>
      <w:r w:rsidR="00F30835">
        <w:rPr>
          <w:rFonts w:asciiTheme="majorBidi" w:hAnsiTheme="majorBidi" w:cstheme="majorBidi"/>
          <w:shd w:val="clear" w:color="auto" w:fill="FFFFFF"/>
        </w:rPr>
        <w:t>(</w:t>
      </w:r>
      <w:r w:rsidR="00F30835" w:rsidRPr="00F30835">
        <w:rPr>
          <w:rFonts w:asciiTheme="majorBidi" w:hAnsiTheme="majorBidi" w:cstheme="majorBidi"/>
          <w:shd w:val="clear" w:color="auto" w:fill="FFFFFF"/>
        </w:rPr>
        <w:t>chosen people</w:t>
      </w:r>
      <w:r w:rsidR="00F30835">
        <w:rPr>
          <w:rFonts w:asciiTheme="majorBidi" w:hAnsiTheme="majorBidi" w:cstheme="majorBidi"/>
          <w:shd w:val="clear" w:color="auto" w:fill="FFFFFF"/>
        </w:rPr>
        <w:t>)</w:t>
      </w:r>
      <w:r w:rsidR="00F557F0">
        <w:rPr>
          <w:rFonts w:hint="cs"/>
          <w:rtl/>
        </w:rPr>
        <w:t>.</w:t>
      </w:r>
      <w:r>
        <w:rPr>
          <w:rFonts w:hint="cs"/>
          <w:rtl/>
        </w:rPr>
        <w:t xml:space="preserve"> </w:t>
      </w:r>
      <w:r w:rsidR="00F557F0">
        <w:rPr>
          <w:rFonts w:asciiTheme="majorBidi" w:eastAsia="Times New Roman" w:hAnsiTheme="majorBidi" w:hint="cs"/>
          <w:color w:val="111111"/>
          <w:kern w:val="36"/>
          <w:sz w:val="24"/>
          <w:rtl/>
        </w:rPr>
        <w:t>המדינה תופסת את הילד כחלק מהקולקטיב ולא רק שייך לאימו ו</w:t>
      </w:r>
      <w:r w:rsidR="004164F3">
        <w:rPr>
          <w:rFonts w:asciiTheme="majorBidi" w:eastAsia="Times New Roman" w:hAnsiTheme="majorBidi" w:hint="cs"/>
          <w:color w:val="111111"/>
          <w:kern w:val="36"/>
          <w:sz w:val="24"/>
          <w:rtl/>
        </w:rPr>
        <w:t>ל</w:t>
      </w:r>
      <w:r w:rsidR="00F557F0">
        <w:rPr>
          <w:rFonts w:asciiTheme="majorBidi" w:eastAsia="Times New Roman" w:hAnsiTheme="majorBidi" w:hint="cs"/>
          <w:color w:val="111111"/>
          <w:kern w:val="36"/>
          <w:sz w:val="24"/>
          <w:rtl/>
        </w:rPr>
        <w:t xml:space="preserve">משפחתו. </w:t>
      </w:r>
      <w:r w:rsidR="000257E8">
        <w:rPr>
          <w:rFonts w:asciiTheme="majorBidi" w:eastAsia="Times New Roman" w:hAnsiTheme="majorBidi" w:hint="cs"/>
          <w:color w:val="111111"/>
          <w:kern w:val="36"/>
          <w:sz w:val="24"/>
          <w:rtl/>
        </w:rPr>
        <w:t xml:space="preserve">לכן </w:t>
      </w:r>
      <w:r w:rsidR="00F557F0">
        <w:rPr>
          <w:rFonts w:asciiTheme="majorBidi" w:eastAsia="Times New Roman" w:hAnsiTheme="majorBidi" w:hint="cs"/>
          <w:color w:val="111111"/>
          <w:kern w:val="36"/>
          <w:sz w:val="24"/>
          <w:rtl/>
        </w:rPr>
        <w:t xml:space="preserve">ניתן להתייחס לאם כאובייקט טיפולי </w:t>
      </w:r>
      <w:r w:rsidR="004164F3">
        <w:rPr>
          <w:rFonts w:asciiTheme="majorBidi" w:eastAsia="Times New Roman" w:hAnsiTheme="majorBidi" w:hint="cs"/>
          <w:color w:val="111111"/>
          <w:kern w:val="36"/>
          <w:sz w:val="24"/>
          <w:rtl/>
        </w:rPr>
        <w:t xml:space="preserve">מכיוון שיש </w:t>
      </w:r>
      <w:r w:rsidR="00F557F0">
        <w:rPr>
          <w:rFonts w:asciiTheme="majorBidi" w:eastAsia="Times New Roman" w:hAnsiTheme="majorBidi" w:hint="cs"/>
          <w:color w:val="111111"/>
          <w:kern w:val="36"/>
          <w:sz w:val="24"/>
          <w:rtl/>
        </w:rPr>
        <w:t>חשיבות עליונה מבחינה לאומית לקבל ילד בריא העומד בסטנדרטים של הגוף הנבחר ושישמש את הלאום כאזרח יהודי וכחייל.</w:t>
      </w:r>
      <w:r w:rsidR="00C26AD6">
        <w:rPr>
          <w:rFonts w:hint="cs"/>
          <w:rtl/>
        </w:rPr>
        <w:t xml:space="preserve"> </w:t>
      </w:r>
      <w:r w:rsidR="000324A2">
        <w:rPr>
          <w:rFonts w:hint="cs"/>
          <w:rtl/>
        </w:rPr>
        <w:t xml:space="preserve">על רקע זה מובנית </w:t>
      </w:r>
      <w:r w:rsidR="00F31F47">
        <w:rPr>
          <w:rFonts w:hint="cs"/>
          <w:rtl/>
        </w:rPr>
        <w:t xml:space="preserve">הפרודיה על </w:t>
      </w:r>
      <w:r w:rsidR="00E83DA1">
        <w:rPr>
          <w:rFonts w:hint="cs"/>
          <w:rtl/>
        </w:rPr>
        <w:t>שירי צבא ישראלים כמטפורה ללידה</w:t>
      </w:r>
      <w:r w:rsidR="000324A2">
        <w:rPr>
          <w:rFonts w:hint="cs"/>
          <w:rtl/>
        </w:rPr>
        <w:t>,</w:t>
      </w:r>
      <w:r w:rsidR="00E83DA1">
        <w:rPr>
          <w:rFonts w:hint="cs"/>
          <w:rtl/>
        </w:rPr>
        <w:t xml:space="preserve"> </w:t>
      </w:r>
      <w:r w:rsidR="000324A2">
        <w:rPr>
          <w:rFonts w:hint="cs"/>
          <w:rtl/>
        </w:rPr>
        <w:t xml:space="preserve">שנתפסת </w:t>
      </w:r>
      <w:r w:rsidR="00F31F47">
        <w:rPr>
          <w:rFonts w:hint="cs"/>
          <w:rtl/>
        </w:rPr>
        <w:t>כ</w:t>
      </w:r>
      <w:r w:rsidR="00E83DA1">
        <w:rPr>
          <w:rFonts w:hint="cs"/>
          <w:rtl/>
        </w:rPr>
        <w:t xml:space="preserve">תהליך אידיאולוגי רחב של </w:t>
      </w:r>
      <w:r w:rsidR="00F31F47">
        <w:rPr>
          <w:rFonts w:hint="cs"/>
          <w:rtl/>
        </w:rPr>
        <w:t xml:space="preserve">גיוס </w:t>
      </w:r>
      <w:r w:rsidR="000324A2">
        <w:rPr>
          <w:rFonts w:hint="cs"/>
          <w:rtl/>
        </w:rPr>
        <w:t xml:space="preserve">הרביה והפריון ליצירת </w:t>
      </w:r>
      <w:r w:rsidR="00E83DA1">
        <w:rPr>
          <w:rFonts w:hint="cs"/>
          <w:rtl/>
        </w:rPr>
        <w:t>לוחם יהודי אמיץ, שתהליך חינוכו וחיברותו</w:t>
      </w:r>
      <w:r w:rsidR="000324A2">
        <w:rPr>
          <w:rFonts w:hint="cs"/>
          <w:rtl/>
        </w:rPr>
        <w:t xml:space="preserve"> מתחיל מיד עם צאתו לאוויר העולם. </w:t>
      </w:r>
      <w:r w:rsidR="00C26AD6">
        <w:rPr>
          <w:rFonts w:hint="cs"/>
          <w:rtl/>
        </w:rPr>
        <w:t xml:space="preserve">ההסברים התיאורטיים של גופמן, פוקו ווייס מכוונים לתשובה כיצד היעלמות וחטיפת תינוקות התאפשרה </w:t>
      </w:r>
      <w:r w:rsidR="00217434">
        <w:rPr>
          <w:rFonts w:hint="cs"/>
          <w:rtl/>
        </w:rPr>
        <w:t xml:space="preserve">במערכת הרפואית </w:t>
      </w:r>
      <w:r w:rsidR="00C26AD6">
        <w:rPr>
          <w:rFonts w:hint="cs"/>
          <w:rtl/>
        </w:rPr>
        <w:t>כפי שרואים בחלקים ה</w:t>
      </w:r>
      <w:r w:rsidR="00217434">
        <w:rPr>
          <w:rFonts w:hint="cs"/>
          <w:rtl/>
        </w:rPr>
        <w:t>באים</w:t>
      </w:r>
      <w:r w:rsidR="00C26AD6">
        <w:rPr>
          <w:rFonts w:hint="cs"/>
          <w:rtl/>
        </w:rPr>
        <w:t xml:space="preserve"> של המופע. </w:t>
      </w:r>
    </w:p>
    <w:p w:rsidR="004509BC" w:rsidRDefault="004509BC" w:rsidP="00DF413F">
      <w:pPr>
        <w:jc w:val="both"/>
        <w:rPr>
          <w:b/>
          <w:bCs/>
          <w:rtl/>
        </w:rPr>
      </w:pPr>
    </w:p>
    <w:p w:rsidR="00C26AD6" w:rsidRPr="00DF413F" w:rsidRDefault="00C26AD6" w:rsidP="00DF413F">
      <w:pPr>
        <w:jc w:val="both"/>
        <w:rPr>
          <w:b/>
          <w:bCs/>
          <w:rtl/>
        </w:rPr>
      </w:pPr>
      <w:r w:rsidRPr="00DF413F">
        <w:rPr>
          <w:rFonts w:hint="cs"/>
          <w:b/>
          <w:bCs/>
          <w:rtl/>
        </w:rPr>
        <w:t>סיפורי האמהות</w:t>
      </w:r>
      <w:r w:rsidR="00DF413F" w:rsidRPr="00DF413F">
        <w:rPr>
          <w:rFonts w:hint="cs"/>
          <w:b/>
          <w:bCs/>
          <w:rtl/>
        </w:rPr>
        <w:t xml:space="preserve">: </w:t>
      </w:r>
      <w:r w:rsidR="00DF413F">
        <w:rPr>
          <w:rFonts w:hint="cs"/>
          <w:b/>
          <w:bCs/>
          <w:rtl/>
        </w:rPr>
        <w:t>"א</w:t>
      </w:r>
      <w:r w:rsidR="00DF413F" w:rsidRPr="00DF413F">
        <w:rPr>
          <w:rFonts w:hint="cs"/>
          <w:b/>
          <w:bCs/>
          <w:rtl/>
        </w:rPr>
        <w:t>מרו שהילד נפטר</w:t>
      </w:r>
      <w:r w:rsidR="00DF413F">
        <w:rPr>
          <w:rFonts w:hint="cs"/>
          <w:b/>
          <w:bCs/>
          <w:rtl/>
        </w:rPr>
        <w:t>"</w:t>
      </w:r>
      <w:r w:rsidRPr="00DF413F">
        <w:rPr>
          <w:rFonts w:hint="cs"/>
          <w:b/>
          <w:bCs/>
          <w:rtl/>
        </w:rPr>
        <w:t xml:space="preserve"> </w:t>
      </w:r>
    </w:p>
    <w:p w:rsidR="00E9763C" w:rsidRDefault="00E57667" w:rsidP="00E9763C">
      <w:pPr>
        <w:jc w:val="both"/>
        <w:rPr>
          <w:rtl/>
        </w:rPr>
      </w:pPr>
      <w:r>
        <w:rPr>
          <w:rFonts w:hint="cs"/>
          <w:rtl/>
        </w:rPr>
        <w:lastRenderedPageBreak/>
        <w:t xml:space="preserve">בחלק זה מובאים למעלה מעשרים סיפורי אימהות קצרים ועדות </w:t>
      </w:r>
      <w:r w:rsidR="002F3F84">
        <w:rPr>
          <w:rFonts w:hint="cs"/>
          <w:rtl/>
        </w:rPr>
        <w:t xml:space="preserve">אישית </w:t>
      </w:r>
      <w:r>
        <w:rPr>
          <w:rFonts w:hint="cs"/>
          <w:rtl/>
        </w:rPr>
        <w:t>אחת ארוכה ונוקבת</w:t>
      </w:r>
      <w:r w:rsidR="002F3F84">
        <w:rPr>
          <w:rFonts w:hint="cs"/>
          <w:rtl/>
        </w:rPr>
        <w:t xml:space="preserve"> של השחקנית מוריה</w:t>
      </w:r>
      <w:r w:rsidR="0090734C">
        <w:rPr>
          <w:rFonts w:hint="cs"/>
          <w:rtl/>
        </w:rPr>
        <w:t xml:space="preserve"> באשרי-ליפשיץ</w:t>
      </w:r>
      <w:r>
        <w:rPr>
          <w:rFonts w:hint="cs"/>
          <w:rtl/>
        </w:rPr>
        <w:t xml:space="preserve">. </w:t>
      </w:r>
      <w:r w:rsidR="00FD3E30">
        <w:rPr>
          <w:rFonts w:hint="cs"/>
          <w:rtl/>
        </w:rPr>
        <w:t xml:space="preserve">הדרמטורגית רחלי סעיד התעקשה שהשמות ותיאורי החטיפה יהיו ממשיים, ומבוססים על עדויות שנתנו המשפחות לעמותת עמרם, כדי לתגבר את האפקט הפוליטי של המופע. </w:t>
      </w:r>
      <w:r w:rsidR="00E9763C">
        <w:rPr>
          <w:rFonts w:hint="cs"/>
          <w:rtl/>
        </w:rPr>
        <w:t xml:space="preserve">אין מדובר בתפיסה נאיבית שתיאטרון דוקומנטרי "משקף" נאמנה ובישירות את המציאות, אלא שימוש מכוון בשמות וסיפורים ממשיים כחלק מיצירת חוויה מטלטלת עבור הקהל וגיוס האמפטיה שלו למאבק המשפחות לגילוי האמת. </w:t>
      </w:r>
    </w:p>
    <w:p w:rsidR="00E9763C" w:rsidRDefault="00E9763C" w:rsidP="00127298">
      <w:pPr>
        <w:jc w:val="both"/>
        <w:rPr>
          <w:rtl/>
        </w:rPr>
      </w:pPr>
    </w:p>
    <w:p w:rsidR="00904231" w:rsidRDefault="00E57667" w:rsidP="00E22F0B">
      <w:pPr>
        <w:jc w:val="both"/>
        <w:rPr>
          <w:rtl/>
        </w:rPr>
      </w:pPr>
      <w:r>
        <w:rPr>
          <w:rFonts w:hint="cs"/>
          <w:rtl/>
        </w:rPr>
        <w:t xml:space="preserve">הסיפורים מאורגנים כטקס זכרון </w:t>
      </w:r>
      <w:r w:rsidR="004509BC">
        <w:rPr>
          <w:rFonts w:hint="cs"/>
          <w:rtl/>
        </w:rPr>
        <w:t>שמלווה בנגינת צ'לו עצובה, כ</w:t>
      </w:r>
      <w:r>
        <w:rPr>
          <w:rFonts w:hint="cs"/>
          <w:rtl/>
        </w:rPr>
        <w:t>מקובל בישראל בעיקר בהקשר ליום הזכרון לשואה</w:t>
      </w:r>
      <w:r w:rsidR="002F3F84">
        <w:rPr>
          <w:rFonts w:hint="cs"/>
          <w:rtl/>
        </w:rPr>
        <w:t>. הטקס מתחיל באמירה משותפת של שלוש היולדות: "ואלה שמות בנות ישראל שילדיהן נלקחו מהן ולא נודע מה עלה בגורלם". הן עומדות בעומק הבמה, וכל אחת עם ערימת חיתולים מקופלים אומר</w:t>
      </w:r>
      <w:r w:rsidR="00127298">
        <w:rPr>
          <w:rFonts w:hint="cs"/>
          <w:rtl/>
        </w:rPr>
        <w:t>ת</w:t>
      </w:r>
      <w:r w:rsidR="002F3F84">
        <w:rPr>
          <w:rFonts w:hint="cs"/>
          <w:rtl/>
        </w:rPr>
        <w:t xml:space="preserve"> את שמות האימהות ומספרת בקצרה את היעלמות הילד</w:t>
      </w:r>
      <w:r w:rsidR="00904231">
        <w:rPr>
          <w:rFonts w:hint="cs"/>
          <w:rtl/>
        </w:rPr>
        <w:t xml:space="preserve">, </w:t>
      </w:r>
      <w:r w:rsidR="009B493A">
        <w:rPr>
          <w:rFonts w:hint="cs"/>
          <w:rtl/>
        </w:rPr>
        <w:t xml:space="preserve">ותוך כדי </w:t>
      </w:r>
      <w:r w:rsidR="00127298">
        <w:rPr>
          <w:rFonts w:hint="cs"/>
          <w:rtl/>
        </w:rPr>
        <w:t>סידור</w:t>
      </w:r>
      <w:r w:rsidR="009B493A">
        <w:rPr>
          <w:rFonts w:hint="cs"/>
          <w:rtl/>
        </w:rPr>
        <w:t xml:space="preserve"> החיתולים בשישה טורים. על כל חיתול רקום שם הילד שנעלם</w:t>
      </w:r>
      <w:r w:rsidR="00127298">
        <w:rPr>
          <w:rFonts w:hint="cs"/>
          <w:rtl/>
        </w:rPr>
        <w:t>, לדוגמה</w:t>
      </w:r>
      <w:r w:rsidR="00904231">
        <w:rPr>
          <w:rFonts w:hint="cs"/>
          <w:rtl/>
        </w:rPr>
        <w:t>:</w:t>
      </w:r>
    </w:p>
    <w:p w:rsidR="009B493A" w:rsidRPr="00DC65B5" w:rsidRDefault="00904231" w:rsidP="00127298">
      <w:pPr>
        <w:spacing w:line="240" w:lineRule="auto"/>
        <w:ind w:left="-630"/>
        <w:rPr>
          <w:rFonts w:ascii="David" w:hAnsi="David"/>
          <w:b/>
          <w:bCs/>
          <w:szCs w:val="22"/>
        </w:rPr>
      </w:pPr>
      <w:r>
        <w:rPr>
          <w:rFonts w:hint="cs"/>
          <w:rtl/>
        </w:rPr>
        <w:tab/>
      </w:r>
      <w:r w:rsidR="009B493A" w:rsidRPr="00DC65B5">
        <w:rPr>
          <w:rFonts w:ascii="David" w:hAnsi="David"/>
          <w:b/>
          <w:bCs/>
          <w:szCs w:val="22"/>
          <w:rtl/>
        </w:rPr>
        <w:t>מוריה:</w:t>
      </w:r>
      <w:r w:rsidR="009B493A" w:rsidRPr="00DC65B5">
        <w:rPr>
          <w:rFonts w:ascii="David" w:hAnsi="David"/>
          <w:b/>
          <w:bCs/>
          <w:szCs w:val="22"/>
          <w:rtl/>
        </w:rPr>
        <w:tab/>
        <w:t>סעדה טיירי</w:t>
      </w:r>
      <w:r w:rsidR="009B493A" w:rsidRPr="00DC65B5">
        <w:rPr>
          <w:rFonts w:ascii="David" w:hAnsi="David"/>
          <w:szCs w:val="22"/>
          <w:rtl/>
        </w:rPr>
        <w:t xml:space="preserve"> שבנה מינס נלקח ממנה במחנה חאשד והוא בן שנה וחצי</w:t>
      </w:r>
      <w:r w:rsidR="009B493A" w:rsidRPr="00DC65B5">
        <w:rPr>
          <w:rFonts w:ascii="David" w:hAnsi="David"/>
          <w:szCs w:val="22"/>
        </w:rPr>
        <w:t xml:space="preserve"> </w:t>
      </w:r>
    </w:p>
    <w:p w:rsidR="009B493A" w:rsidRPr="00DC65B5" w:rsidRDefault="009B493A" w:rsidP="00127298">
      <w:pPr>
        <w:spacing w:line="240" w:lineRule="auto"/>
        <w:ind w:left="-630" w:firstLine="630"/>
        <w:rPr>
          <w:rFonts w:ascii="David" w:hAnsi="David"/>
          <w:szCs w:val="22"/>
        </w:rPr>
      </w:pPr>
      <w:r w:rsidRPr="00DC65B5">
        <w:rPr>
          <w:rFonts w:ascii="David" w:hAnsi="David"/>
          <w:b/>
          <w:bCs/>
          <w:szCs w:val="22"/>
          <w:rtl/>
        </w:rPr>
        <w:t>עדן:</w:t>
      </w:r>
      <w:r w:rsidRPr="00DC65B5">
        <w:rPr>
          <w:rFonts w:ascii="David" w:hAnsi="David"/>
          <w:b/>
          <w:bCs/>
          <w:szCs w:val="22"/>
          <w:rtl/>
        </w:rPr>
        <w:tab/>
        <w:t>מרים מעודה</w:t>
      </w:r>
      <w:r w:rsidRPr="00DC65B5">
        <w:rPr>
          <w:rFonts w:ascii="David" w:hAnsi="David"/>
          <w:szCs w:val="22"/>
          <w:rtl/>
        </w:rPr>
        <w:t xml:space="preserve"> שבתה נלקחה ממנה בבית החולים עין שמר והיא בת חודשיים וחצי</w:t>
      </w:r>
      <w:r w:rsidRPr="00DC65B5">
        <w:rPr>
          <w:rFonts w:ascii="David" w:hAnsi="David"/>
          <w:szCs w:val="22"/>
        </w:rPr>
        <w:t xml:space="preserve"> </w:t>
      </w:r>
    </w:p>
    <w:p w:rsidR="00904231" w:rsidRPr="00DC65B5" w:rsidRDefault="009B493A" w:rsidP="00127298">
      <w:pPr>
        <w:spacing w:line="240" w:lineRule="auto"/>
        <w:rPr>
          <w:sz w:val="20"/>
          <w:szCs w:val="22"/>
          <w:rtl/>
        </w:rPr>
      </w:pPr>
      <w:r w:rsidRPr="00DC65B5">
        <w:rPr>
          <w:rFonts w:ascii="David" w:hAnsi="David"/>
          <w:b/>
          <w:bCs/>
          <w:szCs w:val="22"/>
          <w:rtl/>
        </w:rPr>
        <w:t>סלי:</w:t>
      </w:r>
      <w:r w:rsidRPr="00DC65B5">
        <w:rPr>
          <w:rFonts w:ascii="David" w:hAnsi="David"/>
          <w:b/>
          <w:bCs/>
          <w:szCs w:val="22"/>
          <w:rtl/>
        </w:rPr>
        <w:tab/>
        <w:t>מרים אבו</w:t>
      </w:r>
      <w:r w:rsidRPr="00DC65B5">
        <w:rPr>
          <w:rFonts w:ascii="David" w:hAnsi="David"/>
          <w:szCs w:val="22"/>
          <w:rtl/>
        </w:rPr>
        <w:t xml:space="preserve"> שבנה מרדכי נלקח ממנה בבית החולים בחדרה והוא בן חמישה חודשים</w:t>
      </w:r>
      <w:r w:rsidR="002F3F84" w:rsidRPr="00DC65B5">
        <w:rPr>
          <w:rFonts w:hint="cs"/>
          <w:sz w:val="20"/>
          <w:szCs w:val="22"/>
          <w:rtl/>
        </w:rPr>
        <w:t xml:space="preserve"> </w:t>
      </w:r>
    </w:p>
    <w:p w:rsidR="00904231" w:rsidRPr="00DC65B5" w:rsidRDefault="009B493A" w:rsidP="00127298">
      <w:pPr>
        <w:spacing w:line="240" w:lineRule="auto"/>
        <w:rPr>
          <w:sz w:val="20"/>
          <w:szCs w:val="22"/>
          <w:rtl/>
        </w:rPr>
      </w:pPr>
      <w:r w:rsidRPr="00DC65B5">
        <w:rPr>
          <w:rFonts w:hint="cs"/>
          <w:sz w:val="20"/>
          <w:szCs w:val="22"/>
          <w:rtl/>
        </w:rPr>
        <w:t>[...]</w:t>
      </w:r>
    </w:p>
    <w:p w:rsidR="009B493A" w:rsidRPr="00DC65B5" w:rsidRDefault="009B493A" w:rsidP="00127298">
      <w:pPr>
        <w:spacing w:line="240" w:lineRule="auto"/>
        <w:ind w:left="-630" w:firstLine="630"/>
        <w:rPr>
          <w:rFonts w:ascii="David" w:hAnsi="David"/>
          <w:szCs w:val="22"/>
          <w:rtl/>
        </w:rPr>
      </w:pPr>
      <w:r w:rsidRPr="00DC65B5">
        <w:rPr>
          <w:rFonts w:ascii="David" w:hAnsi="David"/>
          <w:b/>
          <w:bCs/>
          <w:szCs w:val="22"/>
          <w:rtl/>
        </w:rPr>
        <w:t>מוריה:</w:t>
      </w:r>
      <w:r w:rsidRPr="00DC65B5">
        <w:rPr>
          <w:rFonts w:ascii="David" w:hAnsi="David"/>
          <w:b/>
          <w:bCs/>
          <w:szCs w:val="22"/>
          <w:rtl/>
        </w:rPr>
        <w:tab/>
        <w:t>גומש יחיא</w:t>
      </w:r>
      <w:r w:rsidRPr="00DC65B5">
        <w:rPr>
          <w:rFonts w:ascii="David" w:hAnsi="David"/>
          <w:szCs w:val="22"/>
          <w:rtl/>
        </w:rPr>
        <w:t xml:space="preserve"> שבנה ציון נלקח ממנה במחנה ראש העין והוא בן שמונה חודשים </w:t>
      </w:r>
      <w:r w:rsidRPr="00DC65B5">
        <w:rPr>
          <w:rFonts w:ascii="David" w:hAnsi="David"/>
          <w:szCs w:val="22"/>
        </w:rPr>
        <w:br/>
      </w:r>
      <w:r w:rsidRPr="00DC65B5">
        <w:rPr>
          <w:rFonts w:ascii="David" w:hAnsi="David"/>
          <w:szCs w:val="22"/>
          <w:rtl/>
        </w:rPr>
        <w:t xml:space="preserve">                         </w:t>
      </w:r>
      <w:r w:rsidRPr="00DC65B5">
        <w:rPr>
          <w:rFonts w:ascii="David" w:hAnsi="David" w:hint="cs"/>
          <w:szCs w:val="22"/>
          <w:rtl/>
        </w:rPr>
        <w:tab/>
      </w:r>
      <w:r w:rsidRPr="00DC65B5">
        <w:rPr>
          <w:rFonts w:ascii="David" w:hAnsi="David"/>
          <w:szCs w:val="22"/>
          <w:rtl/>
        </w:rPr>
        <w:t xml:space="preserve">אמרו להם שלוקחים את הילד לחיסון, ואז כשהם באו לקחת אותו, אמרו להם שהוא </w:t>
      </w:r>
    </w:p>
    <w:p w:rsidR="009B493A" w:rsidRPr="00DC65B5" w:rsidRDefault="009B493A" w:rsidP="00DC65B5">
      <w:pPr>
        <w:spacing w:line="240" w:lineRule="auto"/>
        <w:ind w:left="-630" w:firstLine="630"/>
        <w:rPr>
          <w:rFonts w:ascii="David" w:hAnsi="David"/>
          <w:szCs w:val="22"/>
        </w:rPr>
      </w:pPr>
      <w:r w:rsidRPr="00DC65B5">
        <w:rPr>
          <w:rFonts w:ascii="David" w:hAnsi="David"/>
          <w:b/>
          <w:bCs/>
          <w:szCs w:val="22"/>
          <w:rtl/>
        </w:rPr>
        <w:t>עדן וסלי:</w:t>
      </w:r>
      <w:r w:rsidR="00DC65B5">
        <w:rPr>
          <w:rFonts w:ascii="David" w:hAnsi="David" w:hint="cs"/>
          <w:szCs w:val="22"/>
          <w:rtl/>
        </w:rPr>
        <w:t xml:space="preserve"> </w:t>
      </w:r>
      <w:r w:rsidRPr="00DC65B5">
        <w:rPr>
          <w:rFonts w:ascii="David" w:hAnsi="David"/>
          <w:szCs w:val="22"/>
          <w:rtl/>
        </w:rPr>
        <w:t>נפטר</w:t>
      </w:r>
      <w:r w:rsidRPr="00DC65B5">
        <w:rPr>
          <w:rFonts w:ascii="David" w:hAnsi="David"/>
          <w:szCs w:val="22"/>
        </w:rPr>
        <w:t xml:space="preserve"> </w:t>
      </w:r>
    </w:p>
    <w:p w:rsidR="009B493A" w:rsidRPr="00DC65B5" w:rsidRDefault="009B493A" w:rsidP="00127298">
      <w:pPr>
        <w:spacing w:line="240" w:lineRule="auto"/>
        <w:ind w:left="-630" w:firstLine="630"/>
        <w:rPr>
          <w:rFonts w:ascii="David" w:hAnsi="David"/>
          <w:szCs w:val="22"/>
          <w:rtl/>
        </w:rPr>
      </w:pPr>
      <w:r w:rsidRPr="00DC65B5">
        <w:rPr>
          <w:rFonts w:ascii="David" w:hAnsi="David" w:hint="cs"/>
          <w:b/>
          <w:bCs/>
          <w:szCs w:val="22"/>
          <w:rtl/>
        </w:rPr>
        <w:t>מוריה:</w:t>
      </w:r>
      <w:r w:rsidRPr="00DC65B5">
        <w:rPr>
          <w:rFonts w:ascii="David" w:hAnsi="David"/>
          <w:b/>
          <w:bCs/>
          <w:szCs w:val="22"/>
          <w:rtl/>
        </w:rPr>
        <w:tab/>
        <w:t>מרגלית רונן</w:t>
      </w:r>
      <w:r w:rsidRPr="00DC65B5">
        <w:rPr>
          <w:rFonts w:ascii="David" w:hAnsi="David"/>
          <w:szCs w:val="22"/>
          <w:rtl/>
        </w:rPr>
        <w:t xml:space="preserve"> שבנותיה התאומות </w:t>
      </w:r>
      <w:r w:rsidRPr="00DC65B5">
        <w:rPr>
          <w:rFonts w:ascii="David" w:hAnsi="David" w:hint="cs"/>
          <w:szCs w:val="22"/>
          <w:rtl/>
        </w:rPr>
        <w:t xml:space="preserve"> </w:t>
      </w:r>
      <w:r w:rsidRPr="00DC65B5">
        <w:rPr>
          <w:rFonts w:ascii="David" w:hAnsi="David" w:hint="cs"/>
          <w:b/>
          <w:bCs/>
          <w:szCs w:val="22"/>
          <w:rtl/>
        </w:rPr>
        <w:t>(לוקחת טטרה אחת ביד ונעמדת)</w:t>
      </w:r>
    </w:p>
    <w:p w:rsidR="009B493A" w:rsidRPr="00DC65B5" w:rsidRDefault="009B493A" w:rsidP="00326ED9">
      <w:pPr>
        <w:spacing w:line="240" w:lineRule="auto"/>
        <w:ind w:left="-630" w:firstLine="630"/>
        <w:rPr>
          <w:rFonts w:ascii="David" w:hAnsi="David"/>
          <w:szCs w:val="22"/>
          <w:rtl/>
        </w:rPr>
      </w:pPr>
      <w:r w:rsidRPr="00DC65B5">
        <w:rPr>
          <w:rFonts w:ascii="David" w:hAnsi="David"/>
          <w:b/>
          <w:bCs/>
          <w:szCs w:val="22"/>
          <w:rtl/>
        </w:rPr>
        <w:t>עדן:</w:t>
      </w:r>
      <w:r w:rsidRPr="00DC65B5">
        <w:rPr>
          <w:rFonts w:ascii="David" w:hAnsi="David"/>
          <w:szCs w:val="22"/>
          <w:rtl/>
        </w:rPr>
        <w:tab/>
        <w:t xml:space="preserve">רחל </w:t>
      </w:r>
    </w:p>
    <w:p w:rsidR="009B493A" w:rsidRPr="00DC65B5" w:rsidRDefault="009B493A" w:rsidP="00326ED9">
      <w:pPr>
        <w:spacing w:line="240" w:lineRule="auto"/>
        <w:ind w:left="-630" w:firstLine="630"/>
        <w:rPr>
          <w:rFonts w:ascii="David" w:hAnsi="David"/>
          <w:szCs w:val="22"/>
          <w:rtl/>
        </w:rPr>
      </w:pPr>
      <w:r w:rsidRPr="00DC65B5">
        <w:rPr>
          <w:rFonts w:ascii="David" w:hAnsi="David"/>
          <w:b/>
          <w:bCs/>
          <w:szCs w:val="22"/>
          <w:rtl/>
        </w:rPr>
        <w:t>סלי:</w:t>
      </w:r>
      <w:r w:rsidRPr="00DC65B5">
        <w:rPr>
          <w:rFonts w:ascii="David" w:hAnsi="David"/>
          <w:b/>
          <w:bCs/>
          <w:szCs w:val="22"/>
          <w:rtl/>
        </w:rPr>
        <w:tab/>
      </w:r>
      <w:r w:rsidRPr="00DC65B5">
        <w:rPr>
          <w:rFonts w:ascii="David" w:hAnsi="David"/>
          <w:szCs w:val="22"/>
          <w:rtl/>
        </w:rPr>
        <w:t xml:space="preserve">ולאה </w:t>
      </w:r>
    </w:p>
    <w:p w:rsidR="009B493A" w:rsidRPr="00DC65B5" w:rsidRDefault="009B493A" w:rsidP="00DC65B5">
      <w:pPr>
        <w:spacing w:line="240" w:lineRule="auto"/>
        <w:ind w:left="720" w:hanging="720"/>
        <w:rPr>
          <w:rFonts w:ascii="David" w:hAnsi="David"/>
          <w:szCs w:val="22"/>
          <w:rtl/>
        </w:rPr>
      </w:pPr>
      <w:r w:rsidRPr="00DC65B5">
        <w:rPr>
          <w:rFonts w:ascii="David" w:hAnsi="David"/>
          <w:b/>
          <w:bCs/>
          <w:szCs w:val="22"/>
          <w:rtl/>
        </w:rPr>
        <w:t>עדן וסלי:</w:t>
      </w:r>
      <w:r w:rsidR="00DC65B5">
        <w:rPr>
          <w:rFonts w:ascii="David" w:hAnsi="David" w:hint="cs"/>
          <w:szCs w:val="22"/>
          <w:rtl/>
        </w:rPr>
        <w:t xml:space="preserve"> </w:t>
      </w:r>
      <w:r w:rsidRPr="00DC65B5">
        <w:rPr>
          <w:rFonts w:ascii="David" w:hAnsi="David"/>
          <w:szCs w:val="22"/>
          <w:rtl/>
        </w:rPr>
        <w:t>נלקחו ממנה בבית החולים חדרה</w:t>
      </w:r>
      <w:r w:rsidRPr="00DC65B5">
        <w:rPr>
          <w:rFonts w:ascii="David" w:hAnsi="David" w:hint="cs"/>
          <w:szCs w:val="22"/>
          <w:rtl/>
        </w:rPr>
        <w:t xml:space="preserve"> (</w:t>
      </w:r>
      <w:r w:rsidRPr="00DC65B5">
        <w:rPr>
          <w:rFonts w:ascii="David" w:hAnsi="David" w:hint="cs"/>
          <w:b/>
          <w:bCs/>
          <w:szCs w:val="22"/>
          <w:rtl/>
        </w:rPr>
        <w:t>נעמדות אחת מול השניה עם טטרה מתוחה בשתי ידיים,)</w:t>
      </w:r>
      <w:r w:rsidRPr="00DC65B5">
        <w:rPr>
          <w:rFonts w:ascii="David" w:hAnsi="David"/>
          <w:szCs w:val="22"/>
        </w:rPr>
        <w:br/>
      </w:r>
      <w:r w:rsidRPr="00DC65B5">
        <w:rPr>
          <w:rFonts w:ascii="David" w:hAnsi="David"/>
          <w:szCs w:val="22"/>
          <w:rtl/>
        </w:rPr>
        <w:t xml:space="preserve">לא נתנו לה לראות אותן, כשהיא שאלה לשלומן, אמרו לה שהן בריאות, בגלל שהן היו קטנות מאוד, תאומות, השאירו אותן עוד שבוע בבית החולים, אחרי כמה ימים אמרו להם שהן </w:t>
      </w:r>
    </w:p>
    <w:p w:rsidR="009B493A" w:rsidRPr="00DC65B5" w:rsidRDefault="009B493A" w:rsidP="00127298">
      <w:pPr>
        <w:spacing w:line="240" w:lineRule="auto"/>
        <w:ind w:left="720" w:hanging="720"/>
        <w:rPr>
          <w:rFonts w:ascii="David" w:hAnsi="David"/>
          <w:szCs w:val="22"/>
        </w:rPr>
      </w:pPr>
      <w:r w:rsidRPr="00DC65B5">
        <w:rPr>
          <w:rFonts w:ascii="David" w:hAnsi="David"/>
          <w:b/>
          <w:bCs/>
          <w:szCs w:val="22"/>
          <w:rtl/>
        </w:rPr>
        <w:t>מוריה:</w:t>
      </w:r>
      <w:r w:rsidRPr="00DC65B5">
        <w:rPr>
          <w:rFonts w:ascii="David" w:hAnsi="David"/>
          <w:szCs w:val="22"/>
          <w:rtl/>
        </w:rPr>
        <w:tab/>
        <w:t>נפטרו</w:t>
      </w:r>
      <w:r w:rsidRPr="00DC65B5">
        <w:rPr>
          <w:rFonts w:ascii="David" w:hAnsi="David" w:hint="cs"/>
          <w:szCs w:val="22"/>
          <w:rtl/>
        </w:rPr>
        <w:t xml:space="preserve"> </w:t>
      </w:r>
    </w:p>
    <w:p w:rsidR="009B493A" w:rsidRPr="00DC65B5" w:rsidRDefault="009B493A" w:rsidP="00127298">
      <w:pPr>
        <w:spacing w:line="240" w:lineRule="auto"/>
        <w:ind w:left="705" w:hanging="705"/>
        <w:rPr>
          <w:rFonts w:ascii="David" w:hAnsi="David"/>
          <w:szCs w:val="22"/>
          <w:rtl/>
        </w:rPr>
      </w:pPr>
      <w:r w:rsidRPr="00DC65B5">
        <w:rPr>
          <w:rFonts w:ascii="David" w:hAnsi="David"/>
          <w:b/>
          <w:bCs/>
          <w:szCs w:val="22"/>
          <w:rtl/>
        </w:rPr>
        <w:t>סלי:</w:t>
      </w:r>
      <w:r w:rsidRPr="00DC65B5">
        <w:rPr>
          <w:rFonts w:ascii="David" w:hAnsi="David"/>
          <w:b/>
          <w:bCs/>
          <w:szCs w:val="22"/>
          <w:rtl/>
        </w:rPr>
        <w:tab/>
        <w:t>מלכה ערוסי</w:t>
      </w:r>
      <w:r w:rsidRPr="00DC65B5">
        <w:rPr>
          <w:rFonts w:ascii="David" w:hAnsi="David"/>
          <w:szCs w:val="22"/>
          <w:rtl/>
        </w:rPr>
        <w:t xml:space="preserve"> שבנה יאיר נלקח ממנה במחנה עין שמר והוא בן שלושה וחצי חודשים שלושה שבועות</w:t>
      </w:r>
      <w:r w:rsidRPr="00DC65B5">
        <w:rPr>
          <w:rFonts w:ascii="David" w:hAnsi="David" w:hint="cs"/>
          <w:szCs w:val="22"/>
          <w:rtl/>
        </w:rPr>
        <w:t xml:space="preserve"> </w:t>
      </w:r>
      <w:r w:rsidRPr="00DC65B5">
        <w:rPr>
          <w:rFonts w:ascii="David" w:hAnsi="David"/>
          <w:szCs w:val="22"/>
          <w:rtl/>
        </w:rPr>
        <w:t>היא החביאה את הילד באוהל, אבל בגלל שהיה צריך לעשות לו ברית, היא הוציאה אותו בסוף, ולקחו אותו לבית התינוקות. אחרי ארבעה חודשים, שהיא באה אליו יום יום, אמרו לה שהוא נפטר. לא רצו להראות לה גופה, אבל המשפחה עשתה מהומה, הראו לה גופה של ילד גדול, בן 16, הם אמרו שז</w:t>
      </w:r>
      <w:r w:rsidRPr="00DC65B5">
        <w:rPr>
          <w:rFonts w:ascii="David" w:hAnsi="David" w:hint="cs"/>
          <w:szCs w:val="22"/>
          <w:rtl/>
        </w:rPr>
        <w:t xml:space="preserve">ה לא הילד שלהם, </w:t>
      </w:r>
      <w:r w:rsidRPr="00DC65B5">
        <w:rPr>
          <w:rFonts w:ascii="David" w:hAnsi="David"/>
          <w:szCs w:val="22"/>
          <w:rtl/>
        </w:rPr>
        <w:t xml:space="preserve"> אמרו להם - זה מה יש</w:t>
      </w:r>
      <w:r w:rsidRPr="00DC65B5">
        <w:rPr>
          <w:rFonts w:ascii="David" w:hAnsi="David" w:hint="cs"/>
          <w:szCs w:val="22"/>
          <w:rtl/>
        </w:rPr>
        <w:t xml:space="preserve">. </w:t>
      </w:r>
    </w:p>
    <w:p w:rsidR="009B493A" w:rsidRDefault="009B493A" w:rsidP="00127298">
      <w:pPr>
        <w:jc w:val="both"/>
        <w:rPr>
          <w:rtl/>
        </w:rPr>
      </w:pPr>
    </w:p>
    <w:p w:rsidR="00C26AD6" w:rsidRDefault="00DD0DE7" w:rsidP="00ED306C">
      <w:pPr>
        <w:jc w:val="both"/>
        <w:rPr>
          <w:rtl/>
        </w:rPr>
      </w:pPr>
      <w:r>
        <w:rPr>
          <w:rFonts w:hint="cs"/>
          <w:rtl/>
        </w:rPr>
        <w:t xml:space="preserve">על הבמה נוצר גריד </w:t>
      </w:r>
      <w:r>
        <w:t>(grid)</w:t>
      </w:r>
      <w:r w:rsidR="002F3F84">
        <w:rPr>
          <w:rFonts w:hint="cs"/>
          <w:rtl/>
        </w:rPr>
        <w:t xml:space="preserve"> </w:t>
      </w:r>
      <w:r w:rsidR="000C5C6E">
        <w:rPr>
          <w:rFonts w:hint="cs"/>
          <w:rtl/>
        </w:rPr>
        <w:t>מהחיתולים המקופלים ומ</w:t>
      </w:r>
      <w:r>
        <w:rPr>
          <w:rFonts w:hint="cs"/>
          <w:rtl/>
        </w:rPr>
        <w:t>שמות הילדים המזכיר</w:t>
      </w:r>
      <w:r w:rsidR="002F3F84">
        <w:rPr>
          <w:rFonts w:hint="cs"/>
          <w:rtl/>
        </w:rPr>
        <w:t xml:space="preserve"> </w:t>
      </w:r>
      <w:r>
        <w:rPr>
          <w:rFonts w:hint="cs"/>
          <w:rtl/>
        </w:rPr>
        <w:t>מבנה של בית קברות</w:t>
      </w:r>
      <w:r w:rsidR="00CA4D93">
        <w:rPr>
          <w:rFonts w:hint="cs"/>
          <w:rtl/>
        </w:rPr>
        <w:t xml:space="preserve"> </w:t>
      </w:r>
      <w:r w:rsidR="00CA4D93">
        <w:rPr>
          <w:rtl/>
        </w:rPr>
        <w:t>–</w:t>
      </w:r>
      <w:r w:rsidR="00CA4D93">
        <w:rPr>
          <w:rFonts w:hint="cs"/>
          <w:rtl/>
        </w:rPr>
        <w:t xml:space="preserve"> דימוי ויזואלי מטלטל שמתכתב עם צורות של טקס זכרון ומסכת </w:t>
      </w:r>
      <w:r w:rsidR="00CA4D93">
        <w:t>(pageantry)</w:t>
      </w:r>
      <w:r>
        <w:rPr>
          <w:rFonts w:hint="cs"/>
          <w:rtl/>
        </w:rPr>
        <w:t xml:space="preserve">. </w:t>
      </w:r>
      <w:r w:rsidR="00AC6FA8">
        <w:rPr>
          <w:rFonts w:hint="cs"/>
          <w:rtl/>
        </w:rPr>
        <w:t xml:space="preserve">המסכת הציונית </w:t>
      </w:r>
      <w:r w:rsidR="00AC6FA8">
        <w:t>(Zionist pageantry)</w:t>
      </w:r>
      <w:r w:rsidR="00AC6FA8">
        <w:rPr>
          <w:rFonts w:hint="cs"/>
          <w:rtl/>
        </w:rPr>
        <w:t xml:space="preserve"> היא פרקטיקה אידיאולוגית שנוצרה מאז </w:t>
      </w:r>
      <w:r w:rsidR="00FF671F">
        <w:t>1920s</w:t>
      </w:r>
      <w:r w:rsidR="00AC6FA8">
        <w:rPr>
          <w:rFonts w:hint="cs"/>
          <w:rtl/>
        </w:rPr>
        <w:t>, ותפקידה היה מרכזי בעיצוב בניית האומה, בעיקר בטקסי הזכרון וחגיגות לאומיות. המסכת לרוב מו</w:t>
      </w:r>
      <w:r w:rsidR="00CA4D93">
        <w:rPr>
          <w:rFonts w:hint="cs"/>
          <w:rtl/>
        </w:rPr>
        <w:t>ר</w:t>
      </w:r>
      <w:r w:rsidR="00AC6FA8">
        <w:rPr>
          <w:rFonts w:hint="cs"/>
          <w:rtl/>
        </w:rPr>
        <w:t>כבת, מקטעי דיקלום, ריקוד ושירה תוך פנייה ישירה לקהל הנתפס כחלק פעיל מהאירוע</w:t>
      </w:r>
      <w:r w:rsidR="00300AD1">
        <w:t xml:space="preserve">(Shem-Tov, 2013, 353-354) </w:t>
      </w:r>
      <w:r w:rsidR="00300AD1">
        <w:rPr>
          <w:rFonts w:hint="cs"/>
          <w:rtl/>
        </w:rPr>
        <w:t>. אבנר בן עמוס טוען שמ</w:t>
      </w:r>
      <w:r w:rsidR="00CC737A">
        <w:rPr>
          <w:rFonts w:hint="cs"/>
          <w:rtl/>
        </w:rPr>
        <w:t>-</w:t>
      </w:r>
      <w:r w:rsidR="00CC737A">
        <w:t>s</w:t>
      </w:r>
      <w:r w:rsidR="00CC737A">
        <w:rPr>
          <w:rFonts w:hint="cs"/>
          <w:rtl/>
        </w:rPr>
        <w:t>1990</w:t>
      </w:r>
      <w:r w:rsidR="00CC737A">
        <w:t xml:space="preserve"> </w:t>
      </w:r>
      <w:r w:rsidR="00690729">
        <w:rPr>
          <w:rFonts w:hint="cs"/>
          <w:rtl/>
        </w:rPr>
        <w:t xml:space="preserve">קולות אופוזיציוניים </w:t>
      </w:r>
      <w:r w:rsidR="003F33AF">
        <w:rPr>
          <w:rFonts w:hint="cs"/>
          <w:rtl/>
        </w:rPr>
        <w:t xml:space="preserve">בישראל </w:t>
      </w:r>
      <w:r w:rsidR="00300AD1">
        <w:rPr>
          <w:rFonts w:hint="cs"/>
          <w:rtl/>
        </w:rPr>
        <w:t>מנצל</w:t>
      </w:r>
      <w:r w:rsidR="00690729">
        <w:rPr>
          <w:rFonts w:hint="cs"/>
          <w:rtl/>
        </w:rPr>
        <w:t>ים</w:t>
      </w:r>
      <w:r w:rsidR="00300AD1">
        <w:rPr>
          <w:rFonts w:hint="cs"/>
          <w:rtl/>
        </w:rPr>
        <w:t xml:space="preserve"> את תבנית המסכת כדי ליצוק בה משמעויות ביקורתיות לציונות</w:t>
      </w:r>
      <w:r w:rsidR="00690729">
        <w:rPr>
          <w:rFonts w:hint="cs"/>
          <w:rtl/>
        </w:rPr>
        <w:t xml:space="preserve"> </w:t>
      </w:r>
      <w:r w:rsidR="00690729" w:rsidRPr="00690729">
        <w:rPr>
          <w:rFonts w:asciiTheme="majorBidi" w:hAnsiTheme="majorBidi" w:cstheme="majorBidi"/>
          <w:szCs w:val="22"/>
        </w:rPr>
        <w:t>(Ben-Amos, 2004, 308)</w:t>
      </w:r>
      <w:r w:rsidR="00AC6FA8" w:rsidRPr="00690729">
        <w:rPr>
          <w:rFonts w:asciiTheme="majorBidi" w:hAnsiTheme="majorBidi" w:cstheme="majorBidi"/>
          <w:szCs w:val="22"/>
          <w:rtl/>
        </w:rPr>
        <w:t xml:space="preserve">. </w:t>
      </w:r>
      <w:r w:rsidR="003F33AF">
        <w:rPr>
          <w:rFonts w:hint="cs"/>
          <w:rtl/>
        </w:rPr>
        <w:t>המסכת איננה מציגה בדיון</w:t>
      </w:r>
      <w:r w:rsidR="00803B9E">
        <w:rPr>
          <w:rFonts w:hint="cs"/>
          <w:rtl/>
        </w:rPr>
        <w:t xml:space="preserve"> </w:t>
      </w:r>
      <w:r w:rsidR="00803B9E">
        <w:t>(fiction)</w:t>
      </w:r>
      <w:r w:rsidR="003F33AF">
        <w:rPr>
          <w:rFonts w:hint="cs"/>
          <w:rtl/>
        </w:rPr>
        <w:t>, אלא מכוונת לאירועים היסטוריים ממשיים ומדגישה את חשיבותם.</w:t>
      </w:r>
      <w:r w:rsidR="000C5C6E">
        <w:rPr>
          <w:rFonts w:hint="cs"/>
          <w:rtl/>
        </w:rPr>
        <w:t xml:space="preserve"> </w:t>
      </w:r>
      <w:r w:rsidR="003F33AF">
        <w:rPr>
          <w:rFonts w:hint="cs"/>
          <w:rtl/>
        </w:rPr>
        <w:t xml:space="preserve">לכן המופע משתמש בקונבנציות של </w:t>
      </w:r>
      <w:r w:rsidR="00CA4D93">
        <w:rPr>
          <w:rFonts w:hint="cs"/>
          <w:rtl/>
        </w:rPr>
        <w:t>טקס</w:t>
      </w:r>
      <w:r w:rsidR="003F33AF">
        <w:rPr>
          <w:rFonts w:hint="cs"/>
          <w:rtl/>
        </w:rPr>
        <w:t xml:space="preserve"> יום הזכרון לשואה שב</w:t>
      </w:r>
      <w:r w:rsidR="002447B5">
        <w:rPr>
          <w:rFonts w:hint="cs"/>
          <w:rtl/>
        </w:rPr>
        <w:t>ו</w:t>
      </w:r>
      <w:r w:rsidR="003F33AF">
        <w:rPr>
          <w:rFonts w:hint="cs"/>
          <w:rtl/>
        </w:rPr>
        <w:t xml:space="preserve"> מקריאים שמות של נספים ומספרים את סיפורם</w:t>
      </w:r>
      <w:r w:rsidR="004E1480">
        <w:rPr>
          <w:rFonts w:hint="cs"/>
          <w:rtl/>
        </w:rPr>
        <w:t>, בכדי לכוון לגודל הטראומה</w:t>
      </w:r>
      <w:r w:rsidR="002447B5">
        <w:rPr>
          <w:rFonts w:hint="cs"/>
          <w:rtl/>
        </w:rPr>
        <w:t>.</w:t>
      </w:r>
      <w:r w:rsidR="003F33AF">
        <w:rPr>
          <w:rFonts w:hint="cs"/>
          <w:rtl/>
        </w:rPr>
        <w:t xml:space="preserve"> עיצוב </w:t>
      </w:r>
      <w:r w:rsidR="00613F14">
        <w:rPr>
          <w:rFonts w:hint="cs"/>
          <w:rtl/>
        </w:rPr>
        <w:t xml:space="preserve">סיפורי </w:t>
      </w:r>
      <w:r w:rsidR="003F33AF">
        <w:rPr>
          <w:rFonts w:hint="cs"/>
          <w:rtl/>
        </w:rPr>
        <w:t xml:space="preserve">ההיעלמות והחטיפה כמסכת </w:t>
      </w:r>
      <w:r w:rsidR="00613F14">
        <w:rPr>
          <w:rFonts w:hint="cs"/>
          <w:rtl/>
        </w:rPr>
        <w:t xml:space="preserve">מעניק להם הכרה </w:t>
      </w:r>
      <w:r w:rsidR="00D109E3">
        <w:rPr>
          <w:rFonts w:hint="cs"/>
          <w:rtl/>
        </w:rPr>
        <w:t>כאילו-רשמית</w:t>
      </w:r>
      <w:r w:rsidR="003F33AF">
        <w:rPr>
          <w:rFonts w:hint="cs"/>
          <w:rtl/>
        </w:rPr>
        <w:t xml:space="preserve"> במסגרת האירוע התיאטרוני, כ</w:t>
      </w:r>
      <w:r w:rsidR="00613F14">
        <w:rPr>
          <w:rFonts w:hint="cs"/>
          <w:rtl/>
        </w:rPr>
        <w:t xml:space="preserve">רגע אוטופי-פרפורמטיבי </w:t>
      </w:r>
      <w:r w:rsidR="000C5C6E">
        <w:t>(utopian performative)</w:t>
      </w:r>
      <w:r w:rsidR="000C5C6E">
        <w:rPr>
          <w:rFonts w:hint="cs"/>
          <w:rtl/>
        </w:rPr>
        <w:t xml:space="preserve"> </w:t>
      </w:r>
      <w:r w:rsidR="00ED306C">
        <w:rPr>
          <w:rFonts w:hint="cs"/>
          <w:rtl/>
        </w:rPr>
        <w:t>במושגי</w:t>
      </w:r>
      <w:r w:rsidR="006D16EC">
        <w:rPr>
          <w:rFonts w:hint="cs"/>
          <w:rtl/>
        </w:rPr>
        <w:t xml:space="preserve"> </w:t>
      </w:r>
      <w:r w:rsidR="00ED306C">
        <w:t xml:space="preserve">Jill Dolan </w:t>
      </w:r>
      <w:r w:rsidR="000C5C6E">
        <w:t>(2005)</w:t>
      </w:r>
      <w:r w:rsidR="00E9763C">
        <w:rPr>
          <w:rFonts w:hint="cs"/>
          <w:rtl/>
        </w:rPr>
        <w:t xml:space="preserve"> </w:t>
      </w:r>
      <w:r w:rsidR="006D16EC">
        <w:rPr>
          <w:rFonts w:hint="cs"/>
          <w:rtl/>
        </w:rPr>
        <w:t>-</w:t>
      </w:r>
      <w:r w:rsidR="002447B5">
        <w:rPr>
          <w:rFonts w:hint="cs"/>
          <w:rtl/>
        </w:rPr>
        <w:t xml:space="preserve"> </w:t>
      </w:r>
      <w:r w:rsidR="00E9763C">
        <w:rPr>
          <w:rFonts w:hint="cs"/>
          <w:rtl/>
        </w:rPr>
        <w:t>כ</w:t>
      </w:r>
      <w:r w:rsidR="003F33AF">
        <w:rPr>
          <w:rFonts w:hint="cs"/>
          <w:rtl/>
        </w:rPr>
        <w:t xml:space="preserve">מסמן את הראוי שיקרה גם במציאות החברתית. </w:t>
      </w:r>
      <w:r w:rsidR="000C5C6E" w:rsidRPr="002F6ED0">
        <w:rPr>
          <w:rFonts w:hint="cs"/>
          <w:rtl/>
        </w:rPr>
        <w:t>דולן</w:t>
      </w:r>
      <w:r w:rsidR="000C5C6E">
        <w:rPr>
          <w:rFonts w:hint="cs"/>
          <w:rtl/>
        </w:rPr>
        <w:t xml:space="preserve"> מסבירה שלא מדובר באוטופיה כפרוגרמה פוליטית סגורה</w:t>
      </w:r>
      <w:r w:rsidR="002447B5">
        <w:rPr>
          <w:rFonts w:hint="cs"/>
          <w:rtl/>
        </w:rPr>
        <w:t xml:space="preserve"> שיש להגשים,</w:t>
      </w:r>
      <w:r w:rsidR="000C5C6E">
        <w:rPr>
          <w:rFonts w:hint="cs"/>
          <w:rtl/>
        </w:rPr>
        <w:t xml:space="preserve"> </w:t>
      </w:r>
      <w:r w:rsidR="002447B5">
        <w:rPr>
          <w:rFonts w:hint="cs"/>
          <w:rtl/>
        </w:rPr>
        <w:t>אלא</w:t>
      </w:r>
      <w:r w:rsidR="000C5C6E">
        <w:rPr>
          <w:rFonts w:hint="cs"/>
          <w:rtl/>
        </w:rPr>
        <w:t xml:space="preserve"> היא מכוונת לאוטופי כחוויה זמנית בין כל </w:t>
      </w:r>
      <w:r w:rsidR="00F7108D">
        <w:rPr>
          <w:rFonts w:hint="cs"/>
          <w:rtl/>
        </w:rPr>
        <w:t>המשתתפים</w:t>
      </w:r>
      <w:r w:rsidR="000C5C6E">
        <w:rPr>
          <w:rFonts w:hint="cs"/>
          <w:rtl/>
        </w:rPr>
        <w:t xml:space="preserve"> באירוע </w:t>
      </w:r>
      <w:r w:rsidR="00F7108D">
        <w:rPr>
          <w:rFonts w:hint="cs"/>
          <w:rtl/>
        </w:rPr>
        <w:t>התיאטרוני</w:t>
      </w:r>
      <w:r w:rsidR="000C5C6E">
        <w:rPr>
          <w:rFonts w:hint="cs"/>
          <w:rtl/>
        </w:rPr>
        <w:t xml:space="preserve">. מדובר ברגע שבו מתעוררות רגישויות ורגשות שבו חווים באופן </w:t>
      </w:r>
      <w:r w:rsidR="000C5C6E">
        <w:rPr>
          <w:rFonts w:hint="cs"/>
          <w:rtl/>
        </w:rPr>
        <w:lastRenderedPageBreak/>
        <w:t xml:space="preserve">זמני, אפשרויות חברתיות ופוליטיות שאין להם כרגע קיום בהווה מחוץ לתיאטרון, והמופע מכונן זאת בתחומו. עיצוב סיפורי החטיפה כמסכת לאומית, יוצרת חוויה זמנית בין השחקניות לקהל של מצב אוטופי </w:t>
      </w:r>
      <w:r w:rsidR="00F7108D">
        <w:rPr>
          <w:rFonts w:hint="cs"/>
          <w:rtl/>
        </w:rPr>
        <w:t xml:space="preserve">שבו קיימת </w:t>
      </w:r>
      <w:r w:rsidR="000C5C6E">
        <w:rPr>
          <w:rFonts w:hint="cs"/>
          <w:rtl/>
        </w:rPr>
        <w:t xml:space="preserve">הכרה והשתתפות בכאב, בניגוד למצב כיום של סרוב ממסדי לגילוי האמת והכרה בעוול.  </w:t>
      </w:r>
    </w:p>
    <w:p w:rsidR="002447B5" w:rsidRDefault="002447B5" w:rsidP="000675F0">
      <w:pPr>
        <w:jc w:val="both"/>
        <w:rPr>
          <w:rtl/>
        </w:rPr>
      </w:pPr>
    </w:p>
    <w:p w:rsidR="000B4F61" w:rsidRDefault="00FF671F" w:rsidP="000675F0">
      <w:pPr>
        <w:jc w:val="both"/>
        <w:rPr>
          <w:rtl/>
        </w:rPr>
      </w:pPr>
      <w:r>
        <w:rPr>
          <w:rFonts w:hint="cs"/>
          <w:rtl/>
        </w:rPr>
        <w:t xml:space="preserve">רגע השיא בסיפורי החטיפה הוא עדות השחקנית מוריה בשארי-ליפשיץ, המספרת את סיפור סבתה ואת </w:t>
      </w:r>
      <w:r w:rsidR="000675F0">
        <w:rPr>
          <w:rFonts w:hint="cs"/>
          <w:rtl/>
        </w:rPr>
        <w:t>ה</w:t>
      </w:r>
      <w:r>
        <w:rPr>
          <w:rFonts w:hint="cs"/>
          <w:rtl/>
        </w:rPr>
        <w:t>יחס המורכב של משפחתה לממסד הישראלי:</w:t>
      </w:r>
    </w:p>
    <w:p w:rsidR="000B4F61" w:rsidRPr="000B4F61" w:rsidRDefault="000B4F61" w:rsidP="000675F0">
      <w:pPr>
        <w:spacing w:line="240" w:lineRule="auto"/>
        <w:jc w:val="both"/>
        <w:rPr>
          <w:sz w:val="20"/>
          <w:szCs w:val="22"/>
          <w:rtl/>
        </w:rPr>
      </w:pPr>
      <w:r w:rsidRPr="000B4F61">
        <w:rPr>
          <w:rFonts w:ascii="David" w:hAnsi="David" w:hint="cs"/>
          <w:b/>
          <w:bCs/>
          <w:szCs w:val="22"/>
          <w:rtl/>
        </w:rPr>
        <w:t>מוריה</w:t>
      </w:r>
      <w:r w:rsidRPr="000B4F61">
        <w:rPr>
          <w:rFonts w:ascii="David" w:hAnsi="David"/>
          <w:b/>
          <w:bCs/>
          <w:szCs w:val="22"/>
          <w:rtl/>
        </w:rPr>
        <w:t xml:space="preserve">: </w:t>
      </w:r>
      <w:r w:rsidRPr="000B4F61">
        <w:rPr>
          <w:rFonts w:ascii="David" w:hAnsi="David"/>
          <w:szCs w:val="22"/>
          <w:rtl/>
        </w:rPr>
        <w:t>שרה בשארי</w:t>
      </w:r>
      <w:r w:rsidRPr="000B4F61">
        <w:rPr>
          <w:rFonts w:ascii="David" w:hAnsi="David" w:hint="cs"/>
          <w:szCs w:val="22"/>
          <w:rtl/>
        </w:rPr>
        <w:t>, שרה בשארי זו סבתא שלי</w:t>
      </w:r>
      <w:r w:rsidRPr="000B4F61">
        <w:rPr>
          <w:rFonts w:ascii="David" w:hAnsi="David"/>
          <w:szCs w:val="22"/>
          <w:rtl/>
        </w:rPr>
        <w:t xml:space="preserve"> </w:t>
      </w:r>
      <w:r w:rsidRPr="000B4F61">
        <w:rPr>
          <w:rFonts w:ascii="David" w:hAnsi="David" w:hint="cs"/>
          <w:szCs w:val="22"/>
          <w:rtl/>
        </w:rPr>
        <w:t>.</w:t>
      </w:r>
    </w:p>
    <w:p w:rsidR="000B4F61" w:rsidRPr="000B4F61" w:rsidRDefault="000B4F61" w:rsidP="000675F0">
      <w:pPr>
        <w:spacing w:line="240" w:lineRule="auto"/>
        <w:ind w:left="630"/>
        <w:jc w:val="both"/>
        <w:rPr>
          <w:rFonts w:ascii="David" w:hAnsi="David"/>
          <w:szCs w:val="22"/>
          <w:rtl/>
        </w:rPr>
      </w:pPr>
      <w:r w:rsidRPr="000B4F61">
        <w:rPr>
          <w:rFonts w:ascii="David" w:hAnsi="David"/>
          <w:szCs w:val="22"/>
          <w:rtl/>
        </w:rPr>
        <w:t xml:space="preserve">שרה בשארי, שבתה ידידה נלקחה ממנה במחנה עין שמר והיא בת חמש שנים. </w:t>
      </w:r>
    </w:p>
    <w:p w:rsidR="000B4F61" w:rsidRPr="000B4F61" w:rsidRDefault="000B4F61" w:rsidP="004F77F9">
      <w:pPr>
        <w:spacing w:line="240" w:lineRule="auto"/>
        <w:ind w:left="630"/>
        <w:jc w:val="both"/>
        <w:rPr>
          <w:rFonts w:ascii="David" w:hAnsi="David"/>
          <w:b/>
          <w:bCs/>
          <w:szCs w:val="22"/>
          <w:rtl/>
        </w:rPr>
      </w:pPr>
      <w:r w:rsidRPr="000B4F61">
        <w:rPr>
          <w:rFonts w:ascii="David" w:hAnsi="David"/>
          <w:szCs w:val="22"/>
          <w:rtl/>
        </w:rPr>
        <w:t>היה קר, ידידה הייתה קצת מצוננת, הצטננה.  אספו אותה למרפאה, במחנה ג'</w:t>
      </w:r>
      <w:r w:rsidRPr="000B4F61">
        <w:rPr>
          <w:rFonts w:ascii="David" w:hAnsi="David"/>
          <w:szCs w:val="22"/>
        </w:rPr>
        <w:t xml:space="preserve">. </w:t>
      </w:r>
      <w:r w:rsidRPr="000B4F61">
        <w:rPr>
          <w:rFonts w:ascii="David" w:hAnsi="David"/>
          <w:szCs w:val="22"/>
          <w:rtl/>
        </w:rPr>
        <w:t xml:space="preserve"> אבא שלי ציון הלך לבקר אותה כל יום, יום לפני, הם שיחקו. היא קפצה בין המיטות, היא צחקה. הרופא אמר לו: תגיד להורים שיבואו מחר לקחת אותה. כשהם באו, אמרו להם שהיא נפטרה, הם שאלו איפה הגופה. אמרו להם פה זה לא תימן, פה זה לא תימן, </w:t>
      </w:r>
      <w:r w:rsidRPr="004F77F9">
        <w:rPr>
          <w:rFonts w:ascii="David" w:hAnsi="David" w:hint="cs"/>
          <w:szCs w:val="22"/>
          <w:rtl/>
        </w:rPr>
        <w:t>(מקפלת החיתול)</w:t>
      </w:r>
      <w:r w:rsidRPr="000B4F61">
        <w:rPr>
          <w:rFonts w:ascii="David" w:hAnsi="David" w:hint="cs"/>
          <w:szCs w:val="22"/>
          <w:rtl/>
        </w:rPr>
        <w:t xml:space="preserve"> </w:t>
      </w:r>
      <w:r w:rsidRPr="000B4F61">
        <w:rPr>
          <w:rFonts w:ascii="David" w:hAnsi="David"/>
          <w:szCs w:val="22"/>
          <w:rtl/>
        </w:rPr>
        <w:t xml:space="preserve">אנחנו מסדרים הכל. </w:t>
      </w:r>
      <w:r w:rsidRPr="000B4F61">
        <w:rPr>
          <w:rFonts w:ascii="David" w:hAnsi="David" w:hint="cs"/>
          <w:szCs w:val="22"/>
          <w:rtl/>
        </w:rPr>
        <w:t xml:space="preserve"> </w:t>
      </w:r>
      <w:r>
        <w:rPr>
          <w:rFonts w:ascii="David" w:hAnsi="David" w:hint="cs"/>
          <w:b/>
          <w:bCs/>
          <w:szCs w:val="22"/>
          <w:rtl/>
        </w:rPr>
        <w:t>[...]</w:t>
      </w:r>
    </w:p>
    <w:p w:rsidR="00F23D86" w:rsidRPr="00F23D86" w:rsidRDefault="00F23D86" w:rsidP="00127298">
      <w:pPr>
        <w:spacing w:line="240" w:lineRule="auto"/>
        <w:ind w:left="634"/>
        <w:jc w:val="both"/>
        <w:rPr>
          <w:rFonts w:ascii="David" w:hAnsi="David"/>
          <w:szCs w:val="22"/>
          <w:rtl/>
        </w:rPr>
      </w:pPr>
      <w:r w:rsidRPr="00F23D86">
        <w:rPr>
          <w:rFonts w:ascii="David" w:hAnsi="David"/>
          <w:szCs w:val="22"/>
          <w:rtl/>
        </w:rPr>
        <w:t xml:space="preserve">אבא, למה דווקא אותנו? </w:t>
      </w:r>
    </w:p>
    <w:p w:rsidR="00F23D86" w:rsidRPr="00F23D86" w:rsidRDefault="00F23D86" w:rsidP="00127298">
      <w:pPr>
        <w:spacing w:line="240" w:lineRule="auto"/>
        <w:ind w:left="634"/>
        <w:jc w:val="both"/>
        <w:rPr>
          <w:rFonts w:ascii="David" w:hAnsi="David"/>
          <w:szCs w:val="22"/>
          <w:rtl/>
        </w:rPr>
      </w:pPr>
      <w:r w:rsidRPr="00F23D86">
        <w:rPr>
          <w:rFonts w:ascii="David" w:hAnsi="David"/>
          <w:szCs w:val="22"/>
          <w:rtl/>
        </w:rPr>
        <w:t xml:space="preserve">מה אותנו? </w:t>
      </w:r>
    </w:p>
    <w:p w:rsidR="00F23D86" w:rsidRPr="00F23D86" w:rsidRDefault="00F23D86" w:rsidP="00127298">
      <w:pPr>
        <w:spacing w:line="240" w:lineRule="auto"/>
        <w:ind w:left="634"/>
        <w:jc w:val="both"/>
        <w:rPr>
          <w:rFonts w:ascii="David" w:hAnsi="David"/>
          <w:szCs w:val="22"/>
          <w:rtl/>
        </w:rPr>
      </w:pPr>
      <w:r w:rsidRPr="00F23D86">
        <w:rPr>
          <w:rFonts w:ascii="David" w:hAnsi="David"/>
          <w:szCs w:val="22"/>
          <w:rtl/>
        </w:rPr>
        <w:t xml:space="preserve">למה הם לקחו דווקא אותנו? </w:t>
      </w:r>
    </w:p>
    <w:p w:rsidR="00F23D86" w:rsidRDefault="002447B5" w:rsidP="00127298">
      <w:pPr>
        <w:spacing w:line="240" w:lineRule="auto"/>
        <w:ind w:left="634"/>
        <w:jc w:val="both"/>
        <w:rPr>
          <w:rFonts w:ascii="David" w:hAnsi="David"/>
          <w:szCs w:val="22"/>
          <w:rtl/>
        </w:rPr>
      </w:pPr>
      <w:r>
        <w:rPr>
          <w:rFonts w:ascii="David" w:hAnsi="David" w:hint="cs"/>
          <w:szCs w:val="22"/>
          <w:rtl/>
        </w:rPr>
        <w:t>[...]</w:t>
      </w:r>
      <w:r w:rsidR="00F23D86" w:rsidRPr="00F23D86">
        <w:rPr>
          <w:rFonts w:ascii="David" w:hAnsi="David" w:hint="cs"/>
          <w:szCs w:val="22"/>
          <w:rtl/>
        </w:rPr>
        <w:t xml:space="preserve"> </w:t>
      </w:r>
    </w:p>
    <w:p w:rsidR="00F23D86" w:rsidRPr="00F23D86" w:rsidRDefault="00F23D86" w:rsidP="004F77F9">
      <w:pPr>
        <w:spacing w:line="240" w:lineRule="auto"/>
        <w:ind w:left="634"/>
        <w:jc w:val="both"/>
        <w:rPr>
          <w:rFonts w:ascii="David" w:hAnsi="David"/>
          <w:szCs w:val="22"/>
          <w:rtl/>
        </w:rPr>
      </w:pPr>
      <w:r w:rsidRPr="00F23D86">
        <w:rPr>
          <w:rFonts w:ascii="David" w:hAnsi="David"/>
          <w:szCs w:val="22"/>
          <w:rtl/>
        </w:rPr>
        <w:t>אבא עקשן. הוא לעולם לא יגיד מילה. ואני רק אחרי הרבה שנים הבנתי,</w:t>
      </w:r>
      <w:r w:rsidR="004F77F9">
        <w:rPr>
          <w:rFonts w:ascii="David" w:hAnsi="David" w:hint="cs"/>
          <w:szCs w:val="22"/>
          <w:rtl/>
        </w:rPr>
        <w:t xml:space="preserve"> </w:t>
      </w:r>
      <w:r w:rsidRPr="00F23D86">
        <w:rPr>
          <w:rFonts w:ascii="David" w:hAnsi="David"/>
          <w:szCs w:val="22"/>
          <w:rtl/>
        </w:rPr>
        <w:t xml:space="preserve">זה היה כי היינו בתחתית הסולם.  אבל גם אני, מה אוכל? אני ירשתי את השתיקה. </w:t>
      </w:r>
    </w:p>
    <w:p w:rsidR="000B4F61" w:rsidRPr="000B4F61" w:rsidRDefault="000B4F61" w:rsidP="004F77F9">
      <w:pPr>
        <w:spacing w:line="240" w:lineRule="auto"/>
        <w:ind w:left="634"/>
        <w:jc w:val="both"/>
        <w:rPr>
          <w:rFonts w:ascii="David" w:hAnsi="David"/>
          <w:szCs w:val="22"/>
          <w:rtl/>
        </w:rPr>
      </w:pPr>
      <w:r w:rsidRPr="000B4F61">
        <w:rPr>
          <w:rFonts w:ascii="David" w:hAnsi="David"/>
          <w:szCs w:val="22"/>
          <w:rtl/>
        </w:rPr>
        <w:t>לאבא שלי קוראים ציון וכל יום העצמאות הוא תולה ארבעה דגלים ארוכים כמו בכנסת. שניים מקדימה, שניים מאחורה. שכל מי שעובר ברחוב יראה. בתימן היינו אוכלים דבש תמרים משובח, בשר, קמח דוחן טבעי, חלב ודבש. אבל כאן? כאן זו מדינת ישראל. ואני, בכל ביס בולעת את הגאווה שלי, את העבר שלי, עם התמרים, עם התאנים, עם הדבש. הנה, בשבילך, דודה ידידה.</w:t>
      </w:r>
    </w:p>
    <w:p w:rsidR="00F23D86" w:rsidRDefault="00F23D86" w:rsidP="00127298">
      <w:pPr>
        <w:jc w:val="both"/>
        <w:rPr>
          <w:rtl/>
        </w:rPr>
      </w:pPr>
    </w:p>
    <w:p w:rsidR="00865AC1" w:rsidRPr="00865AC1" w:rsidRDefault="00F23D86" w:rsidP="00CC737A">
      <w:pPr>
        <w:jc w:val="both"/>
        <w:rPr>
          <w:rFonts w:asciiTheme="majorBidi" w:hAnsiTheme="majorBidi" w:cstheme="majorBidi"/>
          <w:szCs w:val="22"/>
          <w:rtl/>
        </w:rPr>
      </w:pPr>
      <w:r>
        <w:rPr>
          <w:rFonts w:hint="cs"/>
          <w:rtl/>
        </w:rPr>
        <w:t xml:space="preserve">הסיפור האישי של השחקנית מוריה </w:t>
      </w:r>
      <w:r w:rsidR="00CA4D93">
        <w:rPr>
          <w:rFonts w:hint="cs"/>
          <w:rtl/>
        </w:rPr>
        <w:t>חוצה את הגבול שבין בדיון למציאות</w:t>
      </w:r>
      <w:r w:rsidR="00865AC1">
        <w:rPr>
          <w:rFonts w:hint="cs"/>
          <w:rtl/>
        </w:rPr>
        <w:t xml:space="preserve"> ב</w:t>
      </w:r>
      <w:r w:rsidR="000675F0">
        <w:rPr>
          <w:rFonts w:hint="cs"/>
          <w:rtl/>
        </w:rPr>
        <w:t>כ</w:t>
      </w:r>
      <w:r w:rsidR="00865AC1">
        <w:rPr>
          <w:rFonts w:hint="cs"/>
          <w:rtl/>
        </w:rPr>
        <w:t>מה רמות</w:t>
      </w:r>
      <w:r w:rsidR="00CA4D93">
        <w:rPr>
          <w:rFonts w:hint="cs"/>
          <w:rtl/>
        </w:rPr>
        <w:t>. מוריה</w:t>
      </w:r>
      <w:r w:rsidR="00865AC1">
        <w:rPr>
          <w:rFonts w:hint="cs"/>
          <w:rtl/>
        </w:rPr>
        <w:t xml:space="preserve"> פונה לקהל ומשתפת אותו בסיפורה המשפחתי על חטיפת ידידה </w:t>
      </w:r>
      <w:r w:rsidR="00D16E6F">
        <w:rPr>
          <w:rFonts w:hint="cs"/>
          <w:rtl/>
        </w:rPr>
        <w:t>ב</w:t>
      </w:r>
      <w:r w:rsidR="00865AC1">
        <w:rPr>
          <w:rFonts w:hint="cs"/>
          <w:rtl/>
        </w:rPr>
        <w:t>מודוס</w:t>
      </w:r>
      <w:r w:rsidR="005F01A6">
        <w:rPr>
          <w:rFonts w:hint="cs"/>
          <w:rtl/>
        </w:rPr>
        <w:t xml:space="preserve"> משחקי</w:t>
      </w:r>
      <w:r w:rsidR="00865AC1">
        <w:rPr>
          <w:rFonts w:hint="cs"/>
          <w:rtl/>
        </w:rPr>
        <w:t xml:space="preserve"> קולוברטיבי </w:t>
      </w:r>
      <w:r w:rsidR="00865AC1" w:rsidRPr="00865AC1">
        <w:rPr>
          <w:rFonts w:asciiTheme="majorBidi" w:hAnsiTheme="majorBidi" w:cstheme="majorBidi"/>
          <w:szCs w:val="22"/>
        </w:rPr>
        <w:t>collaborative mode</w:t>
      </w:r>
      <w:r w:rsidR="00D16E6F">
        <w:rPr>
          <w:rFonts w:asciiTheme="majorBidi" w:hAnsiTheme="majorBidi" w:cstheme="majorBidi"/>
          <w:szCs w:val="22"/>
        </w:rPr>
        <w:t xml:space="preserve"> of acting</w:t>
      </w:r>
      <w:r w:rsidR="00865AC1" w:rsidRPr="00865AC1">
        <w:rPr>
          <w:rFonts w:asciiTheme="majorBidi" w:hAnsiTheme="majorBidi" w:cstheme="majorBidi"/>
          <w:szCs w:val="22"/>
        </w:rPr>
        <w:t>)</w:t>
      </w:r>
      <w:r w:rsidR="00865AC1" w:rsidRPr="00865AC1">
        <w:rPr>
          <w:rFonts w:asciiTheme="majorBidi" w:hAnsiTheme="majorBidi" w:cstheme="majorBidi"/>
          <w:szCs w:val="22"/>
          <w:rtl/>
        </w:rPr>
        <w:t>)</w:t>
      </w:r>
      <w:r w:rsidR="00D16E6F">
        <w:rPr>
          <w:rFonts w:asciiTheme="majorBidi" w:hAnsiTheme="majorBidi" w:cstheme="majorBidi" w:hint="cs"/>
          <w:szCs w:val="22"/>
          <w:rtl/>
        </w:rPr>
        <w:t xml:space="preserve"> </w:t>
      </w:r>
      <w:r w:rsidR="00D16E6F" w:rsidRPr="005F01A6">
        <w:rPr>
          <w:rFonts w:asciiTheme="majorBidi" w:hAnsiTheme="majorBidi" w:hint="cs"/>
          <w:sz w:val="24"/>
          <w:rtl/>
        </w:rPr>
        <w:t>במושגי</w:t>
      </w:r>
      <w:r w:rsidR="005F01A6" w:rsidRPr="005F01A6">
        <w:rPr>
          <w:rFonts w:asciiTheme="majorBidi" w:hAnsiTheme="majorBidi" w:hint="cs"/>
          <w:sz w:val="24"/>
          <w:rtl/>
        </w:rPr>
        <w:t xml:space="preserve">ו של </w:t>
      </w:r>
      <w:r w:rsidR="00D16E6F" w:rsidRPr="005F01A6">
        <w:rPr>
          <w:rFonts w:asciiTheme="majorBidi" w:hAnsiTheme="majorBidi" w:hint="cs"/>
          <w:sz w:val="24"/>
          <w:rtl/>
        </w:rPr>
        <w:t>סטייס</w:t>
      </w:r>
      <w:r w:rsidR="000675F0">
        <w:rPr>
          <w:rFonts w:asciiTheme="majorBidi" w:hAnsiTheme="majorBidi" w:hint="cs"/>
          <w:sz w:val="24"/>
          <w:rtl/>
        </w:rPr>
        <w:t xml:space="preserve"> </w:t>
      </w:r>
      <w:r w:rsidR="000675F0" w:rsidRPr="00CC737A">
        <w:rPr>
          <w:rFonts w:asciiTheme="majorBidi" w:hAnsiTheme="majorBidi" w:cstheme="majorBidi"/>
          <w:szCs w:val="22"/>
        </w:rPr>
        <w:t>(States, 2002</w:t>
      </w:r>
      <w:r w:rsidR="00CC737A">
        <w:rPr>
          <w:rFonts w:asciiTheme="majorBidi" w:hAnsiTheme="majorBidi" w:cstheme="majorBidi"/>
          <w:szCs w:val="22"/>
        </w:rPr>
        <w:t>)</w:t>
      </w:r>
      <w:r w:rsidR="00D16E6F" w:rsidRPr="005F01A6">
        <w:rPr>
          <w:rFonts w:asciiTheme="majorBidi" w:hAnsiTheme="majorBidi" w:hint="cs"/>
          <w:sz w:val="24"/>
          <w:rtl/>
        </w:rPr>
        <w:t>.</w:t>
      </w:r>
      <w:r w:rsidR="00D16E6F" w:rsidRPr="005F01A6">
        <w:rPr>
          <w:rFonts w:asciiTheme="majorBidi" w:hAnsiTheme="majorBidi" w:cstheme="majorBidi" w:hint="cs"/>
          <w:sz w:val="24"/>
          <w:rtl/>
        </w:rPr>
        <w:t xml:space="preserve"> </w:t>
      </w:r>
    </w:p>
    <w:p w:rsidR="00865AC1" w:rsidRPr="00865AC1" w:rsidRDefault="00865AC1" w:rsidP="00127298">
      <w:pPr>
        <w:autoSpaceDE w:val="0"/>
        <w:autoSpaceDN w:val="0"/>
        <w:bidi w:val="0"/>
        <w:adjustRightInd w:val="0"/>
        <w:spacing w:line="240" w:lineRule="auto"/>
        <w:jc w:val="both"/>
        <w:rPr>
          <w:rFonts w:asciiTheme="majorBidi" w:hAnsiTheme="majorBidi" w:cstheme="majorBidi"/>
          <w:szCs w:val="22"/>
        </w:rPr>
      </w:pPr>
      <w:r w:rsidRPr="00865AC1">
        <w:rPr>
          <w:rFonts w:asciiTheme="majorBidi" w:hAnsiTheme="majorBidi" w:cstheme="majorBidi"/>
          <w:szCs w:val="22"/>
        </w:rPr>
        <w:t>The performer turns directly to the audience and transforms them from passive observers</w:t>
      </w:r>
    </w:p>
    <w:p w:rsidR="00865AC1" w:rsidRDefault="00865AC1" w:rsidP="000675F0">
      <w:pPr>
        <w:autoSpaceDE w:val="0"/>
        <w:autoSpaceDN w:val="0"/>
        <w:bidi w:val="0"/>
        <w:adjustRightInd w:val="0"/>
        <w:spacing w:line="240" w:lineRule="auto"/>
        <w:jc w:val="both"/>
        <w:rPr>
          <w:rFonts w:asciiTheme="majorBidi" w:hAnsiTheme="majorBidi" w:cstheme="majorBidi"/>
          <w:sz w:val="24"/>
          <w:szCs w:val="28"/>
        </w:rPr>
      </w:pPr>
      <w:r w:rsidRPr="00865AC1">
        <w:rPr>
          <w:rFonts w:asciiTheme="majorBidi" w:hAnsiTheme="majorBidi" w:cstheme="majorBidi"/>
          <w:szCs w:val="22"/>
        </w:rPr>
        <w:t xml:space="preserve">(voyeurs) to collaborators in the </w:t>
      </w:r>
      <w:r w:rsidR="000675F0">
        <w:rPr>
          <w:rFonts w:asciiTheme="majorBidi" w:hAnsiTheme="majorBidi" w:cstheme="majorBidi"/>
          <w:szCs w:val="22"/>
        </w:rPr>
        <w:t xml:space="preserve">theatrical </w:t>
      </w:r>
      <w:r w:rsidRPr="00865AC1">
        <w:rPr>
          <w:rFonts w:asciiTheme="majorBidi" w:hAnsiTheme="majorBidi" w:cstheme="majorBidi"/>
          <w:szCs w:val="22"/>
        </w:rPr>
        <w:t>event in various ways.</w:t>
      </w:r>
    </w:p>
    <w:p w:rsidR="009711BC" w:rsidRDefault="00865AC1" w:rsidP="00E22F0B">
      <w:pPr>
        <w:jc w:val="both"/>
        <w:rPr>
          <w:rtl/>
        </w:rPr>
      </w:pPr>
      <w:r>
        <w:rPr>
          <w:rFonts w:hint="cs"/>
          <w:rtl/>
        </w:rPr>
        <w:t>הפניה לקהל נעשית לא דרך דמות בדיונית</w:t>
      </w:r>
      <w:r w:rsidR="00D16E6F">
        <w:rPr>
          <w:rFonts w:hint="cs"/>
          <w:rtl/>
        </w:rPr>
        <w:t>, אלא כהצ</w:t>
      </w:r>
      <w:r w:rsidR="005F01A6">
        <w:rPr>
          <w:rFonts w:hint="cs"/>
          <w:rtl/>
        </w:rPr>
        <w:t>ה</w:t>
      </w:r>
      <w:r w:rsidR="00D16E6F">
        <w:rPr>
          <w:rFonts w:hint="cs"/>
          <w:rtl/>
        </w:rPr>
        <w:t>רה אישית,</w:t>
      </w:r>
      <w:r>
        <w:rPr>
          <w:rFonts w:hint="cs"/>
          <w:rtl/>
        </w:rPr>
        <w:t xml:space="preserve"> </w:t>
      </w:r>
      <w:r w:rsidR="003C7706">
        <w:rPr>
          <w:rFonts w:hint="cs"/>
          <w:rtl/>
        </w:rPr>
        <w:t>דבר שמחזק את תוקף</w:t>
      </w:r>
      <w:r w:rsidR="00D16E6F">
        <w:rPr>
          <w:rFonts w:hint="cs"/>
          <w:rtl/>
        </w:rPr>
        <w:t xml:space="preserve"> עדותה. בנוסף, מוריה בהופעת הבכורה, היתה בחודש השביעי להריונה, דבר שניכר לצופי</w:t>
      </w:r>
      <w:r w:rsidR="00A7041F">
        <w:rPr>
          <w:rFonts w:hint="cs"/>
          <w:rtl/>
        </w:rPr>
        <w:t>ם ו</w:t>
      </w:r>
      <w:r w:rsidR="003C7706">
        <w:rPr>
          <w:rFonts w:hint="cs"/>
          <w:rtl/>
        </w:rPr>
        <w:t xml:space="preserve">תיגבר בעוצמה את עדותה כמי שהולכת להיות אמא לראשונה. המתח והחרדה </w:t>
      </w:r>
      <w:r w:rsidR="00064ADA">
        <w:rPr>
          <w:rFonts w:hint="cs"/>
          <w:rtl/>
        </w:rPr>
        <w:t>מ</w:t>
      </w:r>
      <w:r w:rsidR="003C7706">
        <w:rPr>
          <w:rFonts w:hint="cs"/>
          <w:rtl/>
        </w:rPr>
        <w:t>פני הלידה ו</w:t>
      </w:r>
      <w:r w:rsidR="00B75120">
        <w:rPr>
          <w:rFonts w:hint="cs"/>
          <w:rtl/>
        </w:rPr>
        <w:t>ה</w:t>
      </w:r>
      <w:r w:rsidR="003C7706">
        <w:rPr>
          <w:rFonts w:hint="cs"/>
          <w:rtl/>
        </w:rPr>
        <w:t xml:space="preserve">מערכת הרפואית </w:t>
      </w:r>
      <w:r w:rsidR="00B75120">
        <w:rPr>
          <w:rFonts w:hint="cs"/>
          <w:rtl/>
        </w:rPr>
        <w:t>כמו גם ה</w:t>
      </w:r>
      <w:r w:rsidR="003C7706">
        <w:rPr>
          <w:rFonts w:hint="cs"/>
          <w:rtl/>
        </w:rPr>
        <w:t xml:space="preserve">רקע </w:t>
      </w:r>
      <w:r w:rsidR="00B75120">
        <w:rPr>
          <w:rFonts w:hint="cs"/>
          <w:rtl/>
        </w:rPr>
        <w:t xml:space="preserve">של </w:t>
      </w:r>
      <w:r w:rsidR="003C7706">
        <w:rPr>
          <w:rFonts w:hint="cs"/>
          <w:rtl/>
        </w:rPr>
        <w:t xml:space="preserve">טראומה משפחתית מעוררים </w:t>
      </w:r>
      <w:r w:rsidR="00064ADA">
        <w:rPr>
          <w:rFonts w:hint="cs"/>
          <w:rtl/>
        </w:rPr>
        <w:t xml:space="preserve"> ב</w:t>
      </w:r>
      <w:r w:rsidR="003C7706">
        <w:rPr>
          <w:rFonts w:hint="cs"/>
          <w:rtl/>
        </w:rPr>
        <w:t>אפקטיביות את הקהל</w:t>
      </w:r>
      <w:r w:rsidR="00B75120">
        <w:rPr>
          <w:rFonts w:hint="cs"/>
          <w:rtl/>
        </w:rPr>
        <w:t xml:space="preserve"> לגילוי אמפטיה</w:t>
      </w:r>
      <w:r w:rsidR="00064ADA">
        <w:rPr>
          <w:rFonts w:hint="cs"/>
          <w:rtl/>
        </w:rPr>
        <w:t xml:space="preserve"> ותחושה של שיתוף ולקיחת חלק</w:t>
      </w:r>
      <w:r w:rsidR="00B75120">
        <w:rPr>
          <w:rFonts w:hint="cs"/>
          <w:rtl/>
        </w:rPr>
        <w:t xml:space="preserve">. </w:t>
      </w:r>
      <w:r w:rsidR="00B172DE">
        <w:rPr>
          <w:rFonts w:hint="cs"/>
          <w:rtl/>
        </w:rPr>
        <w:t>הטראומה אינה יכולה לבוא לידי ביטוי משום שהיא מנוגדת לפטריוטיות הציונית של המשפחה, שמעוניינת בדומה ל</w:t>
      </w:r>
      <w:r w:rsidR="002447B5">
        <w:rPr>
          <w:rFonts w:hint="cs"/>
          <w:rtl/>
        </w:rPr>
        <w:t>יהודים</w:t>
      </w:r>
      <w:r w:rsidR="00B172DE">
        <w:rPr>
          <w:rFonts w:hint="cs"/>
          <w:rtl/>
        </w:rPr>
        <w:t xml:space="preserve"> אחרים</w:t>
      </w:r>
      <w:r w:rsidR="002447B5">
        <w:rPr>
          <w:rFonts w:hint="cs"/>
          <w:rtl/>
        </w:rPr>
        <w:t xml:space="preserve"> יוצאי המזרח התיכון</w:t>
      </w:r>
      <w:r w:rsidR="00B172DE">
        <w:rPr>
          <w:rFonts w:hint="cs"/>
          <w:rtl/>
        </w:rPr>
        <w:t>, להיות חלק מהמפעל הציוני ולהשתלב בו. הטראומה נדחקת לקרן זווית ואף מוריה, נדרשת לשתוק. המשחק הקולוברטיבי של עמידה זקופה של מוריה במבט ישיר לקהל, מאפשר מתן ביטוי לטראומה ולמחאה ברורה נגד החזון הציוני שסיפר על "ארץ זבת חלב ודבש"</w:t>
      </w:r>
      <w:r w:rsidR="005B7789">
        <w:rPr>
          <w:rFonts w:hint="cs"/>
          <w:rtl/>
        </w:rPr>
        <w:t>,</w:t>
      </w:r>
      <w:r w:rsidR="00905084">
        <w:rPr>
          <w:rStyle w:val="FootnoteReference"/>
          <w:rtl/>
        </w:rPr>
        <w:footnoteReference w:id="3"/>
      </w:r>
      <w:r w:rsidR="005B7789">
        <w:rPr>
          <w:rFonts w:hint="cs"/>
          <w:rtl/>
        </w:rPr>
        <w:t xml:space="preserve"> תוך ניצול מניפולטיבי את חוויית ההתעלות הרוחנית והמשיחית של יהודי תימן כלפי הארץ המובטחת</w:t>
      </w:r>
      <w:r w:rsidR="000C22E8">
        <w:rPr>
          <w:rFonts w:hint="cs"/>
          <w:rtl/>
        </w:rPr>
        <w:t xml:space="preserve">. התובנה בדיעבד של מוריה שהעולים מתימן נתפסו כנחותים והודרו לתחתית הפירמידה מאפשרת את קריעת ההסוואה הפטריוטית ומתן קול וזעקה לטראומה שנקברה </w:t>
      </w:r>
      <w:r w:rsidR="00FC5F5E">
        <w:rPr>
          <w:rFonts w:hint="cs"/>
          <w:rtl/>
        </w:rPr>
        <w:t xml:space="preserve">במשך </w:t>
      </w:r>
      <w:r w:rsidR="000C22E8">
        <w:rPr>
          <w:rFonts w:hint="cs"/>
          <w:rtl/>
        </w:rPr>
        <w:t>עשרות שנים</w:t>
      </w:r>
      <w:r w:rsidR="005B7789">
        <w:rPr>
          <w:rFonts w:hint="cs"/>
          <w:rtl/>
        </w:rPr>
        <w:t>.</w:t>
      </w:r>
      <w:r w:rsidR="005B7789" w:rsidRPr="005B7789">
        <w:rPr>
          <w:rFonts w:asciiTheme="majorBidi" w:hAnsiTheme="majorBidi" w:cstheme="majorBidi"/>
          <w:b/>
          <w:bCs/>
          <w:szCs w:val="22"/>
          <w:rtl/>
        </w:rPr>
        <w:t xml:space="preserve">  </w:t>
      </w:r>
    </w:p>
    <w:p w:rsidR="00226527" w:rsidRDefault="00226527" w:rsidP="00905084">
      <w:pPr>
        <w:jc w:val="both"/>
        <w:rPr>
          <w:rtl/>
        </w:rPr>
      </w:pPr>
    </w:p>
    <w:p w:rsidR="000675F0" w:rsidRPr="00DF413F" w:rsidRDefault="000675F0" w:rsidP="00DF413F">
      <w:pPr>
        <w:rPr>
          <w:b/>
          <w:bCs/>
          <w:rtl/>
        </w:rPr>
      </w:pPr>
      <w:r w:rsidRPr="00DF413F">
        <w:rPr>
          <w:rFonts w:hint="cs"/>
          <w:b/>
          <w:bCs/>
          <w:rtl/>
        </w:rPr>
        <w:t>עדויות האחיות</w:t>
      </w:r>
      <w:r w:rsidR="00DF413F">
        <w:rPr>
          <w:rFonts w:hint="cs"/>
          <w:b/>
          <w:bCs/>
          <w:rtl/>
        </w:rPr>
        <w:t>: "לא יודעת, לא זוכרת"</w:t>
      </w:r>
      <w:r w:rsidRPr="00DF413F">
        <w:rPr>
          <w:rFonts w:hint="cs"/>
          <w:b/>
          <w:bCs/>
          <w:rtl/>
        </w:rPr>
        <w:t xml:space="preserve"> </w:t>
      </w:r>
    </w:p>
    <w:p w:rsidR="00681EF4" w:rsidRDefault="00831CF2" w:rsidP="00CC737A">
      <w:pPr>
        <w:jc w:val="both"/>
        <w:rPr>
          <w:rtl/>
        </w:rPr>
      </w:pPr>
      <w:r>
        <w:rPr>
          <w:rFonts w:hint="cs"/>
          <w:rtl/>
        </w:rPr>
        <w:lastRenderedPageBreak/>
        <w:t>לצל</w:t>
      </w:r>
      <w:r w:rsidR="00AC65F6">
        <w:rPr>
          <w:rFonts w:hint="cs"/>
          <w:rtl/>
        </w:rPr>
        <w:t>י</w:t>
      </w:r>
      <w:r>
        <w:rPr>
          <w:rFonts w:hint="cs"/>
          <w:rtl/>
        </w:rPr>
        <w:t xml:space="preserve">לי </w:t>
      </w:r>
      <w:r w:rsidR="00AC65F6">
        <w:rPr>
          <w:rFonts w:hint="cs"/>
          <w:rtl/>
        </w:rPr>
        <w:t xml:space="preserve">"זמר הפלוגות" </w:t>
      </w:r>
      <w:r w:rsidR="00347092">
        <w:rPr>
          <w:rFonts w:hint="cs"/>
          <w:rtl/>
        </w:rPr>
        <w:t xml:space="preserve">- </w:t>
      </w:r>
      <w:r>
        <w:rPr>
          <w:rFonts w:hint="cs"/>
          <w:rtl/>
        </w:rPr>
        <w:t>מ</w:t>
      </w:r>
      <w:r w:rsidR="00E22F0B">
        <w:rPr>
          <w:rFonts w:hint="cs"/>
          <w:rtl/>
        </w:rPr>
        <w:t>אר</w:t>
      </w:r>
      <w:r>
        <w:rPr>
          <w:rFonts w:hint="cs"/>
          <w:rtl/>
        </w:rPr>
        <w:t>ש צבאי</w:t>
      </w:r>
      <w:r w:rsidR="00AC65F6">
        <w:rPr>
          <w:rFonts w:hint="cs"/>
          <w:rtl/>
        </w:rPr>
        <w:t>-ציוני</w:t>
      </w:r>
      <w:r w:rsidR="00347092">
        <w:rPr>
          <w:rFonts w:hint="cs"/>
          <w:rtl/>
        </w:rPr>
        <w:t xml:space="preserve"> -</w:t>
      </w:r>
      <w:r>
        <w:rPr>
          <w:rFonts w:hint="cs"/>
          <w:rtl/>
        </w:rPr>
        <w:t xml:space="preserve"> שלוש השחקניות מסירות את החותלה התימנית, </w:t>
      </w:r>
      <w:r w:rsidR="00BA30AE">
        <w:rPr>
          <w:rFonts w:hint="cs"/>
          <w:rtl/>
        </w:rPr>
        <w:t xml:space="preserve">לובשות גרבים לבנות ונועלות נעליים צבאיות גבוהות בצבע לבן, אך נשארות עם חלוק התכלת של היולדות. הן צועדות </w:t>
      </w:r>
      <w:r w:rsidR="00943933">
        <w:rPr>
          <w:rFonts w:hint="cs"/>
          <w:rtl/>
        </w:rPr>
        <w:t xml:space="preserve">עם חיוך מאולץ ומניעות את הרגליים והידיים </w:t>
      </w:r>
      <w:r w:rsidR="00BA30AE">
        <w:rPr>
          <w:rFonts w:hint="cs"/>
          <w:rtl/>
        </w:rPr>
        <w:t xml:space="preserve">באופן </w:t>
      </w:r>
      <w:r w:rsidR="004A210D">
        <w:rPr>
          <w:rFonts w:hint="cs"/>
          <w:rtl/>
        </w:rPr>
        <w:t>מוגזם כ</w:t>
      </w:r>
      <w:r w:rsidR="00BA30AE">
        <w:rPr>
          <w:rFonts w:hint="cs"/>
          <w:rtl/>
        </w:rPr>
        <w:t>פרודי</w:t>
      </w:r>
      <w:r w:rsidR="004A210D">
        <w:rPr>
          <w:rFonts w:hint="cs"/>
          <w:rtl/>
        </w:rPr>
        <w:t xml:space="preserve">ה למצעד צבאי, בין </w:t>
      </w:r>
      <w:r w:rsidR="00263085">
        <w:rPr>
          <w:rFonts w:hint="cs"/>
          <w:rtl/>
        </w:rPr>
        <w:t xml:space="preserve">גריד </w:t>
      </w:r>
      <w:r w:rsidR="00263085">
        <w:t>(grid)</w:t>
      </w:r>
      <w:r w:rsidR="00263085">
        <w:rPr>
          <w:rFonts w:hint="cs"/>
          <w:rtl/>
        </w:rPr>
        <w:t xml:space="preserve">  החיתולים שנוצר בסצנה הקודמת, ואז נעמדות דום כשהשיר נפסק.</w:t>
      </w:r>
      <w:r w:rsidR="00AC65F6">
        <w:rPr>
          <w:rFonts w:hint="cs"/>
          <w:rtl/>
        </w:rPr>
        <w:t xml:space="preserve"> </w:t>
      </w:r>
      <w:r w:rsidR="004B7D20">
        <w:rPr>
          <w:rFonts w:hint="cs"/>
          <w:rtl/>
        </w:rPr>
        <w:t xml:space="preserve">אביגיל ארד, נגנית הצ'לו, מגלמת את יו"ר ועדת </w:t>
      </w:r>
      <w:r w:rsidR="00C621B0">
        <w:rPr>
          <w:rFonts w:hint="cs"/>
          <w:rtl/>
        </w:rPr>
        <w:t xml:space="preserve">החקירה </w:t>
      </w:r>
      <w:r w:rsidR="004B297F">
        <w:rPr>
          <w:rFonts w:hint="cs"/>
          <w:rtl/>
        </w:rPr>
        <w:t xml:space="preserve">כקול חיצוני, ולאחר מכן יוצאת לשטח המשחק ומגלמת את עו"ד </w:t>
      </w:r>
      <w:r w:rsidR="004B7D20">
        <w:rPr>
          <w:rFonts w:hint="cs"/>
          <w:rtl/>
        </w:rPr>
        <w:t xml:space="preserve">נחמני </w:t>
      </w:r>
      <w:r w:rsidR="004B297F">
        <w:rPr>
          <w:rFonts w:hint="cs"/>
          <w:rtl/>
        </w:rPr>
        <w:t>מפרקליטות המדינה</w:t>
      </w:r>
      <w:r w:rsidR="00803B9E">
        <w:rPr>
          <w:rFonts w:hint="cs"/>
          <w:rtl/>
        </w:rPr>
        <w:t>. שמות האחיות הם</w:t>
      </w:r>
      <w:r w:rsidR="004B7D20">
        <w:rPr>
          <w:rFonts w:hint="cs"/>
          <w:rtl/>
        </w:rPr>
        <w:t xml:space="preserve"> אמיתי</w:t>
      </w:r>
      <w:r w:rsidR="00803B9E">
        <w:rPr>
          <w:rFonts w:hint="cs"/>
          <w:rtl/>
        </w:rPr>
        <w:t>ים</w:t>
      </w:r>
      <w:r w:rsidR="004B7D20">
        <w:rPr>
          <w:rFonts w:hint="cs"/>
          <w:rtl/>
        </w:rPr>
        <w:t xml:space="preserve"> והדיאלוג </w:t>
      </w:r>
      <w:r w:rsidR="00681EF4">
        <w:rPr>
          <w:rFonts w:hint="cs"/>
          <w:rtl/>
        </w:rPr>
        <w:t xml:space="preserve">המעובד </w:t>
      </w:r>
      <w:r w:rsidR="004B7D20">
        <w:rPr>
          <w:rFonts w:hint="cs"/>
          <w:rtl/>
        </w:rPr>
        <w:t xml:space="preserve">מבוסס על פרוטוקול </w:t>
      </w:r>
      <w:r w:rsidR="00681EF4">
        <w:rPr>
          <w:rFonts w:hint="cs"/>
          <w:rtl/>
        </w:rPr>
        <w:t>ועדת החקירה השלישית שפעלה בסוף</w:t>
      </w:r>
      <w:r w:rsidR="00CC737A">
        <w:rPr>
          <w:rFonts w:hint="cs"/>
          <w:rtl/>
        </w:rPr>
        <w:t xml:space="preserve"> </w:t>
      </w:r>
      <w:r w:rsidR="00CC737A">
        <w:t>s</w:t>
      </w:r>
      <w:r w:rsidR="00CC737A">
        <w:rPr>
          <w:rFonts w:hint="cs"/>
          <w:rtl/>
        </w:rPr>
        <w:t>1990</w:t>
      </w:r>
      <w:r w:rsidR="00681EF4">
        <w:rPr>
          <w:rFonts w:hint="cs"/>
          <w:rtl/>
        </w:rPr>
        <w:t>.</w:t>
      </w:r>
      <w:r w:rsidR="004B7D20">
        <w:rPr>
          <w:rFonts w:hint="cs"/>
          <w:rtl/>
        </w:rPr>
        <w:t xml:space="preserve"> </w:t>
      </w:r>
      <w:r w:rsidR="000B190F">
        <w:rPr>
          <w:rFonts w:hint="cs"/>
          <w:rtl/>
        </w:rPr>
        <w:t xml:space="preserve">חלק זה מורכב משלוש עדויות של אחיות: גב' לייכט, צביה כהן וגב' בן-שך, והצגת מסקנות הועדה באור ביקורתי. סצנות אלה </w:t>
      </w:r>
      <w:r w:rsidR="004B7D20">
        <w:rPr>
          <w:rFonts w:hint="cs"/>
          <w:rtl/>
        </w:rPr>
        <w:t>למעשה בנוי</w:t>
      </w:r>
      <w:r w:rsidR="000B190F">
        <w:rPr>
          <w:rFonts w:hint="cs"/>
          <w:rtl/>
        </w:rPr>
        <w:t>ות</w:t>
      </w:r>
      <w:r w:rsidR="004B7D20">
        <w:rPr>
          <w:rFonts w:hint="cs"/>
          <w:rtl/>
        </w:rPr>
        <w:t xml:space="preserve"> </w:t>
      </w:r>
      <w:r w:rsidR="000B190F">
        <w:rPr>
          <w:rFonts w:hint="cs"/>
          <w:rtl/>
        </w:rPr>
        <w:t>כ</w:t>
      </w:r>
      <w:r w:rsidR="004B7D20">
        <w:rPr>
          <w:rFonts w:hint="cs"/>
          <w:rtl/>
        </w:rPr>
        <w:t xml:space="preserve">תיאטרון טריבונל </w:t>
      </w:r>
      <w:r w:rsidR="002E2DB6">
        <w:t>(tribunal theatre)</w:t>
      </w:r>
      <w:r w:rsidR="002E2DB6">
        <w:rPr>
          <w:rFonts w:hint="cs"/>
          <w:rtl/>
        </w:rPr>
        <w:t xml:space="preserve"> </w:t>
      </w:r>
      <w:r w:rsidR="004B7D20">
        <w:rPr>
          <w:rFonts w:hint="cs"/>
          <w:rtl/>
        </w:rPr>
        <w:t xml:space="preserve">שהוא תת-סוגה של תיאטרון דוקומנטרי </w:t>
      </w:r>
      <w:r w:rsidR="002E2DB6">
        <w:rPr>
          <w:rFonts w:hint="cs"/>
          <w:rtl/>
        </w:rPr>
        <w:t>המבוסס על חומרים משפטיים.</w:t>
      </w:r>
      <w:r w:rsidR="00681EF4">
        <w:rPr>
          <w:rFonts w:hint="cs"/>
          <w:rtl/>
        </w:rPr>
        <w:t xml:space="preserve"> </w:t>
      </w:r>
      <w:r w:rsidR="000B190F">
        <w:rPr>
          <w:rFonts w:hint="cs"/>
          <w:rtl/>
        </w:rPr>
        <w:t xml:space="preserve">אך כפי שטוענת </w:t>
      </w:r>
      <w:r w:rsidR="00842470">
        <w:t>Janelle Reinelt (2009)</w:t>
      </w:r>
      <w:r w:rsidR="000B190F">
        <w:rPr>
          <w:rFonts w:hint="cs"/>
          <w:rtl/>
        </w:rPr>
        <w:t xml:space="preserve"> תיאטרון טירבונל אינו מנסה "לשקף" נאמנה את האירוע המשפטי על הבמה, אלא הוא יוצר את הדיאלוג מתוך עריכה ושינוי של מסמכים ופרוטוקולים ומשתמש באמצעיים פרפורמטיביים שונים כדי להבנות את פרשנות היוצרים על האירוע המשפטי. באופן כללי ריינלט טוענת שתיאטרון דוקומנטרי </w:t>
      </w:r>
      <w:r w:rsidR="00842470">
        <w:rPr>
          <w:rFonts w:hint="cs"/>
          <w:rtl/>
        </w:rPr>
        <w:t>מבוסס על מסמכים מהמציאות אבל:</w:t>
      </w:r>
    </w:p>
    <w:p w:rsidR="00842470" w:rsidRDefault="00842470" w:rsidP="00842470">
      <w:pPr>
        <w:bidi w:val="0"/>
        <w:jc w:val="both"/>
      </w:pPr>
      <w:r>
        <w:t xml:space="preserve">The documentary is not the object but in the relationships between the object, its mediators (artists, historians, authors) and its audience (Reinelt, 2009, 7). </w:t>
      </w:r>
    </w:p>
    <w:p w:rsidR="00681EF4" w:rsidRDefault="00842470" w:rsidP="00681EF4">
      <w:pPr>
        <w:jc w:val="both"/>
        <w:rPr>
          <w:rtl/>
        </w:rPr>
      </w:pPr>
      <w:r>
        <w:rPr>
          <w:rFonts w:hint="cs"/>
          <w:rtl/>
        </w:rPr>
        <w:t>עריכת הדיאלוג, בניית המיזנסצנה ומרכיבי המשחק כמו מבטא ומחווה מבנים מחדש את העדויות</w:t>
      </w:r>
      <w:r w:rsidR="00803B9E">
        <w:rPr>
          <w:rFonts w:hint="cs"/>
          <w:rtl/>
        </w:rPr>
        <w:t xml:space="preserve"> של האחיות</w:t>
      </w:r>
      <w:r>
        <w:rPr>
          <w:rFonts w:hint="cs"/>
          <w:rtl/>
        </w:rPr>
        <w:t xml:space="preserve"> וחושפים את המתח שבין השתקה והסתרה לגילוי האמת. </w:t>
      </w:r>
    </w:p>
    <w:p w:rsidR="00842470" w:rsidRDefault="00842470" w:rsidP="00681EF4">
      <w:pPr>
        <w:jc w:val="both"/>
        <w:rPr>
          <w:rtl/>
        </w:rPr>
      </w:pPr>
    </w:p>
    <w:p w:rsidR="00A5140B" w:rsidRDefault="00C621B0" w:rsidP="00E22F0B">
      <w:pPr>
        <w:jc w:val="both"/>
        <w:rPr>
          <w:rtl/>
        </w:rPr>
      </w:pPr>
      <w:r>
        <w:rPr>
          <w:rFonts w:hint="cs"/>
          <w:rtl/>
        </w:rPr>
        <w:t xml:space="preserve">בעוד שהעדויות </w:t>
      </w:r>
      <w:r w:rsidR="00681EF4">
        <w:rPr>
          <w:rFonts w:hint="cs"/>
          <w:rtl/>
        </w:rPr>
        <w:t>של גב' לייכט וגב' בן-שך</w:t>
      </w:r>
      <w:r>
        <w:rPr>
          <w:rFonts w:hint="cs"/>
          <w:rtl/>
        </w:rPr>
        <w:t xml:space="preserve"> מתחמקות מתשובות ברורות, טוענות לאי-ידיעה ומטילות את האחריות על דרגים גבוהים, </w:t>
      </w:r>
      <w:r w:rsidR="004720C2">
        <w:rPr>
          <w:rFonts w:hint="cs"/>
          <w:rtl/>
        </w:rPr>
        <w:t xml:space="preserve">העדות </w:t>
      </w:r>
      <w:r w:rsidR="00681EF4">
        <w:rPr>
          <w:rFonts w:hint="cs"/>
          <w:rtl/>
        </w:rPr>
        <w:t>של צביה כהן</w:t>
      </w:r>
      <w:r w:rsidR="004720C2">
        <w:rPr>
          <w:rFonts w:hint="cs"/>
          <w:rtl/>
        </w:rPr>
        <w:t xml:space="preserve"> מנסה לשבור את ההשתקה ולתת קול לאימהות התימניות שדוכאו על ידי המערכת הרפואית. ההבדלים בין שתי סוגי העדויות מתבטאים במיזנסצנה. בעדויות המתחמקות האחות המעידה עומדת לפנים ובשתי צדדיה מאחור עומדות השחקניות האחרות ומהדהדות אותה על ידי מימקה ומחוות ידיים זהות לשלה</w:t>
      </w:r>
      <w:r w:rsidR="00347092">
        <w:rPr>
          <w:rFonts w:hint="cs"/>
          <w:rtl/>
        </w:rPr>
        <w:t>, ובכך מחזקות ומאשררות את העדות.</w:t>
      </w:r>
      <w:r w:rsidR="004720C2">
        <w:rPr>
          <w:rFonts w:hint="cs"/>
          <w:rtl/>
        </w:rPr>
        <w:t xml:space="preserve"> אך החיקוי גם </w:t>
      </w:r>
      <w:r w:rsidR="00E22F0B">
        <w:rPr>
          <w:rFonts w:hint="cs"/>
          <w:rtl/>
        </w:rPr>
        <w:t>יוצר אפקט</w:t>
      </w:r>
      <w:r w:rsidR="004720C2">
        <w:rPr>
          <w:rFonts w:hint="cs"/>
          <w:rtl/>
        </w:rPr>
        <w:t xml:space="preserve"> מימד פרודי ואף נוטל את האותנטיות של העדה ומציג אותה כמי שחוזרת על המסר המימסדי המתחמק מתשובות. לעומת זאת, בעדותה של צביה כהן, השחקניות האחרות מתפקדות כשומרות סף המעירות הערות מסתייגות ומביעות במימקה ובמחווה כעס כבוש ומבט מאיים כנגד הנסיון של העדה לפרוץ את קשר השתיקה.  </w:t>
      </w:r>
      <w:r w:rsidR="00263085">
        <w:rPr>
          <w:rFonts w:hint="cs"/>
          <w:rtl/>
        </w:rPr>
        <w:t xml:space="preserve"> </w:t>
      </w:r>
      <w:r w:rsidR="00BA30AE">
        <w:rPr>
          <w:rFonts w:hint="cs"/>
          <w:rtl/>
        </w:rPr>
        <w:t xml:space="preserve"> </w:t>
      </w:r>
    </w:p>
    <w:p w:rsidR="00905084" w:rsidRDefault="00905084" w:rsidP="00943933">
      <w:pPr>
        <w:jc w:val="both"/>
        <w:rPr>
          <w:rFonts w:ascii="Arial" w:hAnsi="Arial"/>
          <w:rtl/>
        </w:rPr>
      </w:pPr>
    </w:p>
    <w:p w:rsidR="008F6116" w:rsidRDefault="008F6116" w:rsidP="00803B9E">
      <w:pPr>
        <w:jc w:val="both"/>
        <w:rPr>
          <w:rFonts w:ascii="Arial" w:hAnsi="Arial"/>
          <w:rtl/>
        </w:rPr>
      </w:pPr>
      <w:r>
        <w:rPr>
          <w:rFonts w:ascii="Arial" w:hAnsi="Arial" w:hint="cs"/>
          <w:rtl/>
        </w:rPr>
        <w:t>גב' לייכט עבדה במוסד ל"טיפול באם ובילד" של ויצ"ו</w:t>
      </w:r>
      <w:r w:rsidR="00803B9E">
        <w:rPr>
          <w:rStyle w:val="FootnoteReference"/>
          <w:rFonts w:ascii="David" w:hAnsi="David"/>
          <w:szCs w:val="22"/>
          <w:rtl/>
        </w:rPr>
        <w:footnoteReference w:id="4"/>
      </w:r>
      <w:r w:rsidR="00803B9E" w:rsidRPr="00140351">
        <w:rPr>
          <w:rFonts w:ascii="David" w:hAnsi="David"/>
          <w:szCs w:val="22"/>
          <w:rtl/>
        </w:rPr>
        <w:t xml:space="preserve"> </w:t>
      </w:r>
      <w:r>
        <w:rPr>
          <w:rFonts w:ascii="Arial" w:hAnsi="Arial" w:hint="cs"/>
          <w:rtl/>
        </w:rPr>
        <w:t>בתל אביב, שבו היו תינוקות שחלקן מיועדים לאימוץ,</w:t>
      </w:r>
      <w:r w:rsidR="00140351">
        <w:rPr>
          <w:rFonts w:ascii="Arial" w:hAnsi="Arial" w:hint="cs"/>
          <w:rtl/>
        </w:rPr>
        <w:t xml:space="preserve"> וכנראה הובא</w:t>
      </w:r>
      <w:r w:rsidR="00347092">
        <w:rPr>
          <w:rFonts w:ascii="Arial" w:hAnsi="Arial" w:hint="cs"/>
          <w:rtl/>
        </w:rPr>
        <w:t>ו מבתי התינוקות של מחנות המעבר.</w:t>
      </w:r>
      <w:r>
        <w:rPr>
          <w:rFonts w:ascii="Arial" w:hAnsi="Arial" w:hint="cs"/>
          <w:rtl/>
        </w:rPr>
        <w:t xml:space="preserve"> </w:t>
      </w:r>
      <w:r w:rsidR="00140351">
        <w:rPr>
          <w:rFonts w:ascii="Arial" w:hAnsi="Arial" w:hint="cs"/>
          <w:rtl/>
        </w:rPr>
        <w:t xml:space="preserve">היא </w:t>
      </w:r>
      <w:r>
        <w:rPr>
          <w:rFonts w:ascii="Arial" w:hAnsi="Arial" w:hint="cs"/>
          <w:rtl/>
        </w:rPr>
        <w:t>עומדת בפורנט ומאחוריה השחקניות האחרות מחקות אותה. השחקנית מאמצת מבטא מזרח-אירופי והיא משתמשת בתנועות ידיים הנשלחות לפנים וכפות ידיה פתוחות ובאופן דומה נעות השחקניות מאחור. תנועה זו חוזרת על עצמה בעיקר להראות חוסר אונים וחוסר ידיעה:</w:t>
      </w:r>
    </w:p>
    <w:p w:rsidR="008F6116" w:rsidRPr="008F6116" w:rsidRDefault="008F6116" w:rsidP="002447B5">
      <w:pPr>
        <w:spacing w:line="240" w:lineRule="auto"/>
        <w:ind w:left="720"/>
        <w:rPr>
          <w:rFonts w:ascii="David" w:hAnsi="David"/>
          <w:szCs w:val="22"/>
          <w:rtl/>
        </w:rPr>
      </w:pPr>
      <w:r w:rsidRPr="008F6116">
        <w:rPr>
          <w:rFonts w:ascii="David" w:hAnsi="David"/>
          <w:b/>
          <w:bCs/>
          <w:szCs w:val="22"/>
          <w:rtl/>
        </w:rPr>
        <w:t>גב' לייכט:</w:t>
      </w:r>
      <w:r w:rsidRPr="008F6116">
        <w:rPr>
          <w:rFonts w:ascii="David" w:hAnsi="David"/>
          <w:szCs w:val="22"/>
          <w:rtl/>
        </w:rPr>
        <w:t xml:space="preserve"> מנהלת המוסד הייתה אחות מוסמכת של אנגליה, שהיא השליטה שלטון שקשה לתאר היום לנו, </w:t>
      </w:r>
      <w:r w:rsidR="002447B5">
        <w:rPr>
          <w:rFonts w:ascii="David" w:hAnsi="David" w:hint="cs"/>
          <w:szCs w:val="22"/>
          <w:rtl/>
        </w:rPr>
        <w:t>לאחיות המתלמדות</w:t>
      </w:r>
      <w:r>
        <w:rPr>
          <w:rFonts w:ascii="David" w:hAnsi="David"/>
          <w:szCs w:val="22"/>
          <w:rtl/>
        </w:rPr>
        <w:t xml:space="preserve"> לא היה מושג מאיפה הילדים באים</w:t>
      </w:r>
      <w:r w:rsidR="002447B5">
        <w:rPr>
          <w:rFonts w:ascii="David" w:hAnsi="David" w:hint="cs"/>
          <w:szCs w:val="22"/>
          <w:rtl/>
        </w:rPr>
        <w:t>.</w:t>
      </w:r>
    </w:p>
    <w:p w:rsidR="008F6116" w:rsidRPr="008F6116" w:rsidRDefault="008F6116" w:rsidP="008F6116">
      <w:pPr>
        <w:spacing w:line="240" w:lineRule="auto"/>
        <w:ind w:firstLine="720"/>
        <w:rPr>
          <w:rFonts w:ascii="David" w:hAnsi="David"/>
          <w:szCs w:val="22"/>
          <w:rtl/>
        </w:rPr>
      </w:pPr>
      <w:r>
        <w:rPr>
          <w:rFonts w:ascii="David" w:hAnsi="David" w:hint="cs"/>
          <w:b/>
          <w:bCs/>
          <w:szCs w:val="22"/>
          <w:rtl/>
        </w:rPr>
        <w:t>[...]</w:t>
      </w:r>
    </w:p>
    <w:p w:rsidR="008F6116" w:rsidRDefault="008F6116" w:rsidP="008F6116">
      <w:pPr>
        <w:spacing w:line="240" w:lineRule="auto"/>
        <w:ind w:left="720"/>
        <w:rPr>
          <w:rFonts w:ascii="David" w:hAnsi="David"/>
          <w:szCs w:val="22"/>
          <w:rtl/>
        </w:rPr>
      </w:pPr>
      <w:r w:rsidRPr="008F6116">
        <w:rPr>
          <w:rFonts w:ascii="David" w:hAnsi="David"/>
          <w:szCs w:val="22"/>
          <w:rtl/>
        </w:rPr>
        <w:lastRenderedPageBreak/>
        <w:t xml:space="preserve">המנהלת או הסגנית אף פעם לא נתנו לנו תיקים להסתכל בהם, לא היה לנו מושג, אפילו לא ידענו מאיזה ארץ הם. </w:t>
      </w:r>
    </w:p>
    <w:p w:rsidR="00DC65B5" w:rsidRDefault="00DC65B5" w:rsidP="008F6116">
      <w:pPr>
        <w:spacing w:line="240" w:lineRule="auto"/>
        <w:rPr>
          <w:rFonts w:ascii="David" w:hAnsi="David"/>
          <w:sz w:val="24"/>
          <w:rtl/>
        </w:rPr>
      </w:pPr>
    </w:p>
    <w:p w:rsidR="00DC65B5" w:rsidRDefault="00DC65B5" w:rsidP="0091578D">
      <w:pPr>
        <w:jc w:val="both"/>
        <w:rPr>
          <w:rFonts w:ascii="David" w:hAnsi="David"/>
          <w:sz w:val="24"/>
          <w:rtl/>
        </w:rPr>
      </w:pPr>
      <w:r>
        <w:rPr>
          <w:rFonts w:ascii="David" w:hAnsi="David" w:hint="cs"/>
          <w:sz w:val="24"/>
          <w:rtl/>
        </w:rPr>
        <w:t>ההיררכיה הנוקשה של המערכת הרפואית ב</w:t>
      </w:r>
      <w:r w:rsidR="00E22F0B">
        <w:rPr>
          <w:rFonts w:ascii="David" w:hAnsi="David" w:hint="cs"/>
          <w:sz w:val="24"/>
          <w:rtl/>
        </w:rPr>
        <w:t>-</w:t>
      </w:r>
      <w:r w:rsidR="00E22F0B">
        <w:rPr>
          <w:rFonts w:asciiTheme="minorHAnsi" w:hAnsiTheme="minorHAnsi"/>
          <w:sz w:val="24"/>
        </w:rPr>
        <w:t>s</w:t>
      </w:r>
      <w:r w:rsidR="00E22F0B">
        <w:rPr>
          <w:rFonts w:asciiTheme="minorHAnsi" w:hAnsiTheme="minorHAnsi" w:hint="cs"/>
          <w:sz w:val="24"/>
          <w:rtl/>
        </w:rPr>
        <w:t>1950</w:t>
      </w:r>
      <w:r w:rsidR="007D17B9">
        <w:rPr>
          <w:rFonts w:ascii="David" w:hAnsi="David" w:hint="cs"/>
          <w:sz w:val="24"/>
          <w:rtl/>
        </w:rPr>
        <w:t xml:space="preserve"> </w:t>
      </w:r>
      <w:r w:rsidR="007D17B9">
        <w:t>(</w:t>
      </w:r>
      <w:r w:rsidR="007D17B9" w:rsidRPr="007D17B9">
        <w:t xml:space="preserve">Stoler-Liss and </w:t>
      </w:r>
      <w:r w:rsidR="007D17B9">
        <w:t>Shvarts, 2009)</w:t>
      </w:r>
      <w:r>
        <w:rPr>
          <w:rFonts w:ascii="David" w:hAnsi="David" w:hint="cs"/>
          <w:sz w:val="24"/>
          <w:rtl/>
        </w:rPr>
        <w:t xml:space="preserve">, מאפשרת לגב' לייכט להתחמק מתשובות ברורות ולהציג עצמה כמי שלא יודעת דבר, ובעצם רק ביצעה את תפקידה לטובת הילדים ורק הם היו </w:t>
      </w:r>
      <w:r w:rsidR="002447B5">
        <w:rPr>
          <w:rFonts w:ascii="David" w:hAnsi="David" w:hint="cs"/>
          <w:sz w:val="24"/>
          <w:rtl/>
        </w:rPr>
        <w:t>ל</w:t>
      </w:r>
      <w:r>
        <w:rPr>
          <w:rFonts w:ascii="David" w:hAnsi="David" w:hint="cs"/>
          <w:sz w:val="24"/>
          <w:rtl/>
        </w:rPr>
        <w:t>נגד עיניה. היא מדגישה ז</w:t>
      </w:r>
      <w:r w:rsidR="0091578D">
        <w:rPr>
          <w:rFonts w:ascii="David" w:hAnsi="David" w:hint="cs"/>
          <w:sz w:val="24"/>
          <w:rtl/>
        </w:rPr>
        <w:t>את</w:t>
      </w:r>
      <w:r>
        <w:rPr>
          <w:rFonts w:ascii="David" w:hAnsi="David" w:hint="cs"/>
          <w:sz w:val="24"/>
          <w:rtl/>
        </w:rPr>
        <w:t xml:space="preserve"> בסיפורה על התקשרות מיוחדת שהיתה לה עם תינוק בשם דרוויש, והיא מראה תצלום משותף שלה ושל התינוק. </w:t>
      </w:r>
      <w:r w:rsidR="00E95D14">
        <w:rPr>
          <w:rFonts w:ascii="David" w:hAnsi="David" w:hint="cs"/>
          <w:sz w:val="24"/>
          <w:rtl/>
        </w:rPr>
        <w:t>ומספרת שהילד או</w:t>
      </w:r>
      <w:r w:rsidR="002447B5">
        <w:rPr>
          <w:rFonts w:ascii="David" w:hAnsi="David" w:hint="cs"/>
          <w:sz w:val="24"/>
          <w:rtl/>
        </w:rPr>
        <w:t>ּ</w:t>
      </w:r>
      <w:r w:rsidR="00E95D14">
        <w:rPr>
          <w:rFonts w:ascii="David" w:hAnsi="David" w:hint="cs"/>
          <w:sz w:val="24"/>
          <w:rtl/>
        </w:rPr>
        <w:t xml:space="preserve">מץ, ובניגוד להוראות היא ניסתה לחפש אותו אך ללא הועיל. </w:t>
      </w:r>
      <w:r>
        <w:rPr>
          <w:rFonts w:ascii="David" w:hAnsi="David" w:hint="cs"/>
          <w:sz w:val="24"/>
          <w:rtl/>
        </w:rPr>
        <w:t>על הבמה היא מחפשת את התמונה בקרב החיתולים המונחים על הגריד ויחד איתה השחקניות האחרות מחקות אותה. משלל החיתולים כל אחת מהן דולה חיתול אח</w:t>
      </w:r>
      <w:r w:rsidR="002447B5">
        <w:rPr>
          <w:rFonts w:ascii="David" w:hAnsi="David" w:hint="cs"/>
          <w:sz w:val="24"/>
          <w:rtl/>
        </w:rPr>
        <w:t>ר</w:t>
      </w:r>
      <w:r>
        <w:rPr>
          <w:rFonts w:ascii="David" w:hAnsi="David" w:hint="cs"/>
          <w:sz w:val="24"/>
          <w:rtl/>
        </w:rPr>
        <w:t xml:space="preserve"> ומראה אותו כאילו היה ה</w:t>
      </w:r>
      <w:r w:rsidR="00E95D14">
        <w:rPr>
          <w:rFonts w:ascii="David" w:hAnsi="David" w:hint="cs"/>
          <w:sz w:val="24"/>
          <w:rtl/>
        </w:rPr>
        <w:t xml:space="preserve">תצלום. פעולה פרפורמטיבית זו חותרת תחת </w:t>
      </w:r>
      <w:r w:rsidR="00651FBB">
        <w:rPr>
          <w:rFonts w:ascii="David" w:hAnsi="David" w:hint="cs"/>
          <w:sz w:val="24"/>
          <w:rtl/>
        </w:rPr>
        <w:t>תוכן הדברים. החיתולים והשמות הר</w:t>
      </w:r>
      <w:r w:rsidR="00E95D14">
        <w:rPr>
          <w:rFonts w:ascii="David" w:hAnsi="David" w:hint="cs"/>
          <w:sz w:val="24"/>
          <w:rtl/>
        </w:rPr>
        <w:t>ק</w:t>
      </w:r>
      <w:r w:rsidR="00651FBB">
        <w:rPr>
          <w:rFonts w:ascii="David" w:hAnsi="David" w:hint="cs"/>
          <w:sz w:val="24"/>
          <w:rtl/>
        </w:rPr>
        <w:t>ו</w:t>
      </w:r>
      <w:r w:rsidR="00E95D14">
        <w:rPr>
          <w:rFonts w:ascii="David" w:hAnsi="David" w:hint="cs"/>
          <w:sz w:val="24"/>
          <w:rtl/>
        </w:rPr>
        <w:t xml:space="preserve">מים עליהם הם סימן אינדקסלי להיעלמות ולחטיפה, והשימוש בהם בעדות האחות מעצב תמונה אירונית וכואבת, בין דברי האהבה של האחות לילד, ובין הידיעה המוסתרת שבעצם האימוץ היה בלתי חוקי. </w:t>
      </w:r>
    </w:p>
    <w:p w:rsidR="00DC65B5" w:rsidRDefault="00DC65B5" w:rsidP="00DC65B5">
      <w:pPr>
        <w:spacing w:line="240" w:lineRule="auto"/>
        <w:rPr>
          <w:rFonts w:ascii="David" w:hAnsi="David"/>
          <w:sz w:val="24"/>
          <w:rtl/>
        </w:rPr>
      </w:pPr>
      <w:r>
        <w:rPr>
          <w:rFonts w:ascii="David" w:hAnsi="David" w:hint="cs"/>
          <w:sz w:val="24"/>
          <w:rtl/>
        </w:rPr>
        <w:tab/>
        <w:t xml:space="preserve">    </w:t>
      </w:r>
    </w:p>
    <w:p w:rsidR="008F6116" w:rsidRDefault="008F6116" w:rsidP="008F6116">
      <w:pPr>
        <w:spacing w:line="240" w:lineRule="auto"/>
        <w:rPr>
          <w:rFonts w:ascii="David" w:hAnsi="David"/>
          <w:sz w:val="24"/>
          <w:rtl/>
        </w:rPr>
      </w:pPr>
      <w:r>
        <w:rPr>
          <w:rFonts w:ascii="David" w:hAnsi="David" w:hint="cs"/>
          <w:sz w:val="24"/>
          <w:rtl/>
        </w:rPr>
        <w:t xml:space="preserve">הטלת האחריות על הדרג הגבוה חוזרת על עצמה כשהיא נשאלת במפורש מה היה הקריטריון </w:t>
      </w:r>
      <w:r w:rsidR="00140351">
        <w:rPr>
          <w:rFonts w:ascii="David" w:hAnsi="David" w:hint="cs"/>
          <w:sz w:val="24"/>
          <w:rtl/>
        </w:rPr>
        <w:t>לאימוץ:</w:t>
      </w:r>
    </w:p>
    <w:p w:rsidR="00140351" w:rsidRPr="00140351" w:rsidRDefault="00140351" w:rsidP="00140351">
      <w:pPr>
        <w:spacing w:line="240" w:lineRule="auto"/>
        <w:rPr>
          <w:rFonts w:ascii="David" w:hAnsi="David"/>
          <w:szCs w:val="22"/>
          <w:rtl/>
        </w:rPr>
      </w:pPr>
      <w:r>
        <w:rPr>
          <w:rFonts w:ascii="David" w:hAnsi="David" w:hint="cs"/>
          <w:sz w:val="24"/>
          <w:rtl/>
        </w:rPr>
        <w:tab/>
      </w:r>
      <w:r w:rsidRPr="00140351">
        <w:rPr>
          <w:rFonts w:ascii="David" w:hAnsi="David"/>
          <w:b/>
          <w:bCs/>
          <w:szCs w:val="22"/>
          <w:rtl/>
        </w:rPr>
        <w:t>גב' לייכט:</w:t>
      </w:r>
      <w:r w:rsidRPr="00140351">
        <w:rPr>
          <w:rFonts w:ascii="David" w:hAnsi="David"/>
          <w:szCs w:val="22"/>
          <w:rtl/>
        </w:rPr>
        <w:t xml:space="preserve"> מנהלת המוסד, הגברת קיש, הייתה אומרת לנו: זה לאימוץ, וזה לאימוץ</w:t>
      </w:r>
    </w:p>
    <w:p w:rsidR="00140351" w:rsidRDefault="00140351" w:rsidP="00140351">
      <w:pPr>
        <w:spacing w:line="240" w:lineRule="auto"/>
        <w:ind w:firstLine="720"/>
        <w:rPr>
          <w:rFonts w:ascii="David" w:hAnsi="David"/>
          <w:szCs w:val="22"/>
          <w:rtl/>
        </w:rPr>
      </w:pPr>
      <w:r w:rsidRPr="00140351">
        <w:rPr>
          <w:rFonts w:ascii="David" w:hAnsi="David"/>
          <w:szCs w:val="22"/>
          <w:rtl/>
        </w:rPr>
        <w:t xml:space="preserve">וזה לאימוץ. זה הכל. ואחר כך הילדים האלה באמת נעלמו. </w:t>
      </w:r>
    </w:p>
    <w:p w:rsidR="00DC65B5" w:rsidRDefault="00DC65B5" w:rsidP="00DC65B5">
      <w:pPr>
        <w:rPr>
          <w:rFonts w:ascii="David" w:hAnsi="David"/>
          <w:sz w:val="24"/>
          <w:rtl/>
        </w:rPr>
      </w:pPr>
    </w:p>
    <w:p w:rsidR="00140351" w:rsidRDefault="00140351" w:rsidP="00E95D14">
      <w:pPr>
        <w:jc w:val="both"/>
        <w:rPr>
          <w:rFonts w:ascii="David" w:hAnsi="David"/>
          <w:sz w:val="24"/>
          <w:rtl/>
        </w:rPr>
      </w:pPr>
      <w:r>
        <w:rPr>
          <w:rFonts w:ascii="David" w:hAnsi="David" w:hint="cs"/>
          <w:sz w:val="24"/>
          <w:rtl/>
        </w:rPr>
        <w:t>במשפט זה כל שלוש השחקניות מצביעות על חיתולים שונים בגריד ומצביעים מי לאימוץ, ומקשרים בין העדות לבין חטיפת הילדים. ובסיום עדותה היא רומזת, אבל שוב באופן אמביוולנטי וחסר בטחון על השיטה של אימוץ ילדים על ידי נשים עשירות מחו"ל:</w:t>
      </w:r>
    </w:p>
    <w:p w:rsidR="00140351" w:rsidRPr="00140351" w:rsidRDefault="00140351" w:rsidP="00E95D14">
      <w:pPr>
        <w:spacing w:line="240" w:lineRule="auto"/>
        <w:jc w:val="both"/>
        <w:rPr>
          <w:rFonts w:ascii="David" w:hAnsi="David"/>
          <w:sz w:val="24"/>
          <w:rtl/>
        </w:rPr>
      </w:pPr>
    </w:p>
    <w:p w:rsidR="00140351" w:rsidRPr="00140351" w:rsidRDefault="00140351" w:rsidP="00803B9E">
      <w:pPr>
        <w:spacing w:line="240" w:lineRule="auto"/>
        <w:ind w:left="720"/>
        <w:rPr>
          <w:rFonts w:ascii="David" w:hAnsi="David"/>
          <w:b/>
          <w:bCs/>
          <w:szCs w:val="22"/>
          <w:rtl/>
        </w:rPr>
      </w:pPr>
      <w:r w:rsidRPr="00140351">
        <w:rPr>
          <w:rFonts w:ascii="David" w:hAnsi="David"/>
          <w:b/>
          <w:bCs/>
          <w:szCs w:val="22"/>
          <w:rtl/>
        </w:rPr>
        <w:t>גב' לייכט:</w:t>
      </w:r>
      <w:r w:rsidRPr="00140351">
        <w:rPr>
          <w:rFonts w:ascii="David" w:hAnsi="David"/>
          <w:szCs w:val="22"/>
          <w:rtl/>
        </w:rPr>
        <w:t xml:space="preserve"> היו משלחות מארצות הברית שהגיעו לויצ</w:t>
      </w:r>
      <w:r w:rsidR="003642D0">
        <w:rPr>
          <w:rFonts w:ascii="David" w:hAnsi="David" w:hint="cs"/>
          <w:szCs w:val="22"/>
          <w:rtl/>
        </w:rPr>
        <w:t>"</w:t>
      </w:r>
      <w:r w:rsidRPr="00140351">
        <w:rPr>
          <w:rFonts w:ascii="David" w:hAnsi="David"/>
          <w:szCs w:val="22"/>
          <w:rtl/>
        </w:rPr>
        <w:t xml:space="preserve">ו, הם נקראו </w:t>
      </w:r>
      <w:r w:rsidRPr="003642D0">
        <w:rPr>
          <w:rFonts w:ascii="David" w:hAnsi="David"/>
          <w:i/>
          <w:iCs/>
          <w:szCs w:val="22"/>
          <w:rtl/>
        </w:rPr>
        <w:t>חברות ויצ</w:t>
      </w:r>
      <w:r w:rsidR="003642D0" w:rsidRPr="003642D0">
        <w:rPr>
          <w:rFonts w:ascii="David" w:hAnsi="David" w:hint="cs"/>
          <w:i/>
          <w:iCs/>
          <w:szCs w:val="22"/>
          <w:rtl/>
        </w:rPr>
        <w:t>""</w:t>
      </w:r>
      <w:r w:rsidR="003642D0" w:rsidRPr="003642D0">
        <w:rPr>
          <w:rFonts w:ascii="David" w:hAnsi="David"/>
          <w:i/>
          <w:iCs/>
          <w:szCs w:val="22"/>
          <w:rtl/>
        </w:rPr>
        <w:t>ו ארצות הברית</w:t>
      </w:r>
      <w:r w:rsidRPr="00140351">
        <w:rPr>
          <w:rFonts w:ascii="David" w:hAnsi="David"/>
          <w:szCs w:val="22"/>
          <w:rtl/>
        </w:rPr>
        <w:t xml:space="preserve">, והיינו צריכים להלביש יפה את הילדים, לקשט אותם ולסדר אותם, </w:t>
      </w:r>
      <w:r w:rsidRPr="00140351">
        <w:rPr>
          <w:rFonts w:ascii="David" w:hAnsi="David" w:hint="cs"/>
          <w:szCs w:val="22"/>
          <w:rtl/>
        </w:rPr>
        <w:t xml:space="preserve">אבל </w:t>
      </w:r>
      <w:r w:rsidRPr="00140351">
        <w:rPr>
          <w:rFonts w:ascii="David" w:hAnsi="David"/>
          <w:szCs w:val="22"/>
          <w:rtl/>
        </w:rPr>
        <w:t xml:space="preserve">אף פעם אנחנו לא ידענו אם הם באים לאמץ ילד או אם הם באים כדי לתרום לויצו. </w:t>
      </w:r>
      <w:r w:rsidRPr="00140351">
        <w:rPr>
          <w:rFonts w:ascii="David" w:hAnsi="David" w:hint="cs"/>
          <w:szCs w:val="22"/>
          <w:rtl/>
        </w:rPr>
        <w:t xml:space="preserve"> </w:t>
      </w:r>
      <w:r w:rsidRPr="00140351">
        <w:rPr>
          <w:rFonts w:ascii="David" w:hAnsi="David" w:hint="cs"/>
          <w:b/>
          <w:bCs/>
          <w:szCs w:val="22"/>
          <w:rtl/>
        </w:rPr>
        <w:t>(כפות ידיים פתוחות לפני הגוף בתחנה)</w:t>
      </w:r>
    </w:p>
    <w:p w:rsidR="00DC65B5" w:rsidRDefault="00DC65B5" w:rsidP="00DC65B5">
      <w:pPr>
        <w:rPr>
          <w:rFonts w:ascii="David" w:hAnsi="David"/>
          <w:sz w:val="24"/>
          <w:rtl/>
        </w:rPr>
      </w:pPr>
    </w:p>
    <w:p w:rsidR="00140351" w:rsidRPr="008F6116" w:rsidRDefault="00DC65B5" w:rsidP="003642D0">
      <w:pPr>
        <w:rPr>
          <w:rFonts w:ascii="David" w:hAnsi="David"/>
          <w:sz w:val="24"/>
          <w:rtl/>
        </w:rPr>
      </w:pPr>
      <w:r>
        <w:rPr>
          <w:rFonts w:ascii="David" w:hAnsi="David" w:hint="cs"/>
          <w:sz w:val="24"/>
          <w:rtl/>
        </w:rPr>
        <w:t xml:space="preserve">העדות מסתיימת שוב בכפות </w:t>
      </w:r>
      <w:r w:rsidR="003642D0">
        <w:rPr>
          <w:rFonts w:ascii="David" w:hAnsi="David" w:hint="cs"/>
          <w:sz w:val="24"/>
          <w:rtl/>
        </w:rPr>
        <w:t xml:space="preserve">ידיים פתוחות המביעות חוסר אונים, </w:t>
      </w:r>
      <w:r>
        <w:rPr>
          <w:rFonts w:ascii="David" w:hAnsi="David" w:hint="cs"/>
          <w:sz w:val="24"/>
          <w:rtl/>
        </w:rPr>
        <w:t>חוסר ידיעה</w:t>
      </w:r>
      <w:r w:rsidR="003642D0">
        <w:rPr>
          <w:rFonts w:ascii="David" w:hAnsi="David" w:hint="cs"/>
          <w:sz w:val="24"/>
          <w:rtl/>
        </w:rPr>
        <w:t>,</w:t>
      </w:r>
      <w:r>
        <w:rPr>
          <w:rFonts w:ascii="David" w:hAnsi="David" w:hint="cs"/>
          <w:sz w:val="24"/>
          <w:rtl/>
        </w:rPr>
        <w:t xml:space="preserve"> הטלת אחריות על הדרג הגבוה</w:t>
      </w:r>
      <w:r w:rsidR="00E95D14">
        <w:rPr>
          <w:rFonts w:ascii="David" w:hAnsi="David" w:hint="cs"/>
          <w:sz w:val="24"/>
          <w:rtl/>
        </w:rPr>
        <w:t xml:space="preserve"> וברמז על שיט</w:t>
      </w:r>
      <w:r w:rsidR="003642D0">
        <w:rPr>
          <w:rFonts w:ascii="David" w:hAnsi="David" w:hint="cs"/>
          <w:sz w:val="24"/>
          <w:rtl/>
        </w:rPr>
        <w:t>ת</w:t>
      </w:r>
      <w:r w:rsidR="00E95D14">
        <w:rPr>
          <w:rFonts w:ascii="David" w:hAnsi="David" w:hint="cs"/>
          <w:sz w:val="24"/>
          <w:rtl/>
        </w:rPr>
        <w:t xml:space="preserve"> </w:t>
      </w:r>
      <w:r w:rsidR="003642D0">
        <w:rPr>
          <w:rFonts w:ascii="David" w:hAnsi="David" w:hint="cs"/>
          <w:sz w:val="24"/>
          <w:rtl/>
        </w:rPr>
        <w:t xml:space="preserve">האימוץ הפסולה. </w:t>
      </w:r>
      <w:r>
        <w:rPr>
          <w:rFonts w:ascii="David" w:hAnsi="David" w:hint="cs"/>
          <w:sz w:val="24"/>
          <w:rtl/>
        </w:rPr>
        <w:t xml:space="preserve"> </w:t>
      </w:r>
    </w:p>
    <w:p w:rsidR="008F6116" w:rsidRDefault="008F6116" w:rsidP="008F6116">
      <w:pPr>
        <w:jc w:val="both"/>
        <w:rPr>
          <w:rFonts w:ascii="Arial" w:hAnsi="Arial"/>
          <w:rtl/>
        </w:rPr>
      </w:pPr>
    </w:p>
    <w:p w:rsidR="0044708D" w:rsidRDefault="00DB024B" w:rsidP="00715F7A">
      <w:pPr>
        <w:jc w:val="both"/>
        <w:rPr>
          <w:rFonts w:ascii="Arial" w:hAnsi="Arial"/>
          <w:rtl/>
        </w:rPr>
      </w:pPr>
      <w:r>
        <w:rPr>
          <w:rFonts w:ascii="Arial" w:hAnsi="Arial" w:hint="cs"/>
          <w:rtl/>
        </w:rPr>
        <w:t xml:space="preserve">גב' בן-שך היתה אחות בבית חולים עין שמר בראש העין, סמוך למחנה של מהגרים יהודים מתימן, כשחלק לא מבוטל </w:t>
      </w:r>
      <w:r w:rsidR="00651FBB">
        <w:rPr>
          <w:rFonts w:ascii="Arial" w:hAnsi="Arial" w:hint="cs"/>
          <w:rtl/>
        </w:rPr>
        <w:t xml:space="preserve">מילדי המהגרים </w:t>
      </w:r>
      <w:r>
        <w:rPr>
          <w:rFonts w:ascii="Arial" w:hAnsi="Arial" w:hint="cs"/>
          <w:rtl/>
        </w:rPr>
        <w:t xml:space="preserve">נעלמו ונחטפו. עדותה מציגה באופן בולט את ההתנשאות האוריינטליסטית והגזענות כלפי היהודים התימנים, המוצגים על ידה כפרימיטיביים וחסרי הבנה לגבי התועלת של הרפואה המודרנית. </w:t>
      </w:r>
      <w:r w:rsidR="00053585">
        <w:rPr>
          <w:rFonts w:ascii="Arial" w:hAnsi="Arial" w:hint="cs"/>
          <w:rtl/>
        </w:rPr>
        <w:t xml:space="preserve">אך מצד שני, היא מעידה על רישול בניהול </w:t>
      </w:r>
      <w:r w:rsidR="000A2AE7">
        <w:rPr>
          <w:rFonts w:ascii="Arial" w:hAnsi="Arial" w:hint="cs"/>
          <w:rtl/>
        </w:rPr>
        <w:t xml:space="preserve">הרישום באופן לא הגיוני וביצירת חוסר ארגון, התנהגות </w:t>
      </w:r>
      <w:r w:rsidR="00651FBB">
        <w:rPr>
          <w:rFonts w:ascii="Arial" w:hAnsi="Arial" w:hint="cs"/>
          <w:rtl/>
        </w:rPr>
        <w:t>ש</w:t>
      </w:r>
      <w:r w:rsidR="000A2AE7">
        <w:rPr>
          <w:rFonts w:ascii="Arial" w:hAnsi="Arial" w:hint="cs"/>
          <w:rtl/>
        </w:rPr>
        <w:t>אינה עולה בקנה אחד עם הרציונל של מערכת רפואית מודרנית מסודרת.</w:t>
      </w:r>
      <w:r w:rsidR="00053585">
        <w:rPr>
          <w:rFonts w:ascii="Arial" w:hAnsi="Arial" w:hint="cs"/>
          <w:rtl/>
        </w:rPr>
        <w:t xml:space="preserve"> </w:t>
      </w:r>
      <w:r>
        <w:rPr>
          <w:rFonts w:ascii="Arial" w:hAnsi="Arial" w:hint="cs"/>
          <w:rtl/>
        </w:rPr>
        <w:t xml:space="preserve">האלימות בעדותה באה לידי ביטוי במבטא ובקצב הדיבור של השחקנית. דבריה נאמרים בשטף, והיא קוטעת את שאלות עורכת הדין מטעם הועדה. הדברים נאמרו בטון חד, צורמני ומאשים ובעיקר משרטטים את ההורים התימנים כפרימיטיביים ואלימים ולכן </w:t>
      </w:r>
      <w:r w:rsidR="000A2AE7">
        <w:rPr>
          <w:rFonts w:ascii="Arial" w:hAnsi="Arial" w:hint="cs"/>
          <w:rtl/>
        </w:rPr>
        <w:t>כ</w:t>
      </w:r>
      <w:r>
        <w:rPr>
          <w:rFonts w:ascii="Arial" w:hAnsi="Arial" w:hint="cs"/>
          <w:rtl/>
        </w:rPr>
        <w:t xml:space="preserve">ראויים ליחס כוחני. ראשית היא מציינת שלא היו להם שמות משפחה ברורים ולכן רישום הילדים היה </w:t>
      </w:r>
      <w:r w:rsidR="00651FBB">
        <w:rPr>
          <w:rFonts w:ascii="Arial" w:hAnsi="Arial" w:hint="cs"/>
          <w:rtl/>
        </w:rPr>
        <w:t>רשלני</w:t>
      </w:r>
      <w:r>
        <w:rPr>
          <w:rFonts w:ascii="Arial" w:hAnsi="Arial" w:hint="cs"/>
          <w:rtl/>
        </w:rPr>
        <w:t xml:space="preserve">. כשהיא נשאלת האם הרישום התבצע </w:t>
      </w:r>
      <w:r w:rsidR="00652C63">
        <w:rPr>
          <w:rFonts w:ascii="Arial" w:hAnsi="Arial" w:hint="cs"/>
          <w:rtl/>
        </w:rPr>
        <w:t>באמצעות</w:t>
      </w:r>
      <w:r>
        <w:rPr>
          <w:rFonts w:ascii="Arial" w:hAnsi="Arial" w:hint="cs"/>
          <w:rtl/>
        </w:rPr>
        <w:t xml:space="preserve"> תעודת עולה היא טוענת "לא זכור לי" ומתחמקת מכך שהרישום הבעייתי איפשר למעשה את ההיעלמות והחטיפה. היא מפרטת כיצד </w:t>
      </w:r>
      <w:r w:rsidR="0044708D">
        <w:rPr>
          <w:rFonts w:ascii="Arial" w:hAnsi="Arial" w:hint="cs"/>
          <w:rtl/>
        </w:rPr>
        <w:t xml:space="preserve">ביקורי ההורים היוו בעיה וכיצד </w:t>
      </w:r>
      <w:r w:rsidR="00CA29A3">
        <w:rPr>
          <w:rFonts w:ascii="Arial" w:hAnsi="Arial" w:hint="cs"/>
          <w:rtl/>
        </w:rPr>
        <w:t>הם</w:t>
      </w:r>
      <w:r w:rsidR="0044708D">
        <w:rPr>
          <w:rFonts w:ascii="Arial" w:hAnsi="Arial" w:hint="cs"/>
          <w:rtl/>
        </w:rPr>
        <w:t xml:space="preserve"> לא הבינו מהי אינפוזיה שמחוברת לילדיהם</w:t>
      </w:r>
      <w:r w:rsidR="00CA29A3">
        <w:rPr>
          <w:rFonts w:ascii="Arial" w:hAnsi="Arial" w:hint="cs"/>
          <w:rtl/>
        </w:rPr>
        <w:t>,</w:t>
      </w:r>
      <w:r w:rsidR="0044708D">
        <w:rPr>
          <w:rFonts w:ascii="Arial" w:hAnsi="Arial" w:hint="cs"/>
          <w:rtl/>
        </w:rPr>
        <w:t xml:space="preserve"> הזדעזעו מכך ולקחו את הילד ללא רשות המחלקה. לכן ננקטה יד קשה:</w:t>
      </w:r>
    </w:p>
    <w:p w:rsidR="0044708D" w:rsidRPr="0044708D" w:rsidRDefault="0044708D" w:rsidP="0044708D">
      <w:pPr>
        <w:spacing w:line="240" w:lineRule="auto"/>
        <w:ind w:left="720"/>
        <w:rPr>
          <w:rFonts w:ascii="David" w:eastAsiaTheme="majorEastAsia" w:hAnsi="David"/>
          <w:noProof/>
          <w:szCs w:val="22"/>
          <w:rtl/>
        </w:rPr>
      </w:pPr>
      <w:r w:rsidRPr="0044708D">
        <w:rPr>
          <w:rFonts w:ascii="David" w:eastAsiaTheme="majorEastAsia" w:hAnsi="David" w:hint="cs"/>
          <w:b/>
          <w:bCs/>
          <w:noProof/>
          <w:szCs w:val="22"/>
          <w:rtl/>
        </w:rPr>
        <w:lastRenderedPageBreak/>
        <w:t>גב' בן-שך</w:t>
      </w:r>
      <w:r w:rsidRPr="0044708D">
        <w:rPr>
          <w:rFonts w:ascii="David" w:eastAsiaTheme="majorEastAsia" w:hAnsi="David" w:hint="cs"/>
          <w:noProof/>
          <w:szCs w:val="22"/>
          <w:rtl/>
        </w:rPr>
        <w:t xml:space="preserve">: </w:t>
      </w:r>
      <w:r w:rsidRPr="0044708D">
        <w:rPr>
          <w:rFonts w:ascii="David" w:eastAsiaTheme="majorEastAsia" w:hAnsi="David"/>
          <w:noProof/>
          <w:szCs w:val="22"/>
          <w:rtl/>
        </w:rPr>
        <w:t xml:space="preserve">ואז זה מאוד הפריע לעבודה. אפילו בשעה הזאת שנועדה לביקור. ואז אנחנו הפסקנו להרשות להיכנס, רק מהחלון יכלו, ויכלו לקבל אינפורמציה בשעות מסוימות מה עם הילד. </w:t>
      </w:r>
    </w:p>
    <w:p w:rsidR="0044708D" w:rsidRPr="0044708D" w:rsidRDefault="0044708D" w:rsidP="0044708D">
      <w:pPr>
        <w:spacing w:line="240" w:lineRule="auto"/>
        <w:ind w:firstLine="720"/>
        <w:rPr>
          <w:rFonts w:ascii="David" w:eastAsiaTheme="majorEastAsia" w:hAnsi="David"/>
          <w:noProof/>
          <w:szCs w:val="22"/>
          <w:rtl/>
        </w:rPr>
      </w:pPr>
      <w:r w:rsidRPr="0044708D">
        <w:rPr>
          <w:rFonts w:ascii="David" w:eastAsiaTheme="majorEastAsia" w:hAnsi="David"/>
          <w:bCs/>
          <w:noProof/>
          <w:szCs w:val="22"/>
          <w:rtl/>
        </w:rPr>
        <w:t xml:space="preserve">עו"ד </w:t>
      </w:r>
      <w:r>
        <w:rPr>
          <w:rFonts w:ascii="David" w:eastAsiaTheme="majorEastAsia" w:hAnsi="David" w:hint="cs"/>
          <w:bCs/>
          <w:noProof/>
          <w:szCs w:val="22"/>
          <w:rtl/>
        </w:rPr>
        <w:t>מטעם הועדה</w:t>
      </w:r>
      <w:r w:rsidRPr="0044708D">
        <w:rPr>
          <w:rFonts w:ascii="David" w:eastAsiaTheme="majorEastAsia" w:hAnsi="David"/>
          <w:bCs/>
          <w:noProof/>
          <w:szCs w:val="22"/>
          <w:rtl/>
        </w:rPr>
        <w:t>:</w:t>
      </w:r>
      <w:r w:rsidRPr="0044708D">
        <w:rPr>
          <w:rFonts w:ascii="David" w:eastAsiaTheme="majorEastAsia" w:hAnsi="David"/>
          <w:noProof/>
          <w:szCs w:val="22"/>
          <w:rtl/>
        </w:rPr>
        <w:t xml:space="preserve"> אז  ההורים לא הורשו להיכנס</w:t>
      </w:r>
      <w:r w:rsidRPr="0044708D">
        <w:rPr>
          <w:rFonts w:ascii="David" w:eastAsiaTheme="majorEastAsia" w:hAnsi="David" w:hint="cs"/>
          <w:noProof/>
          <w:szCs w:val="22"/>
          <w:rtl/>
        </w:rPr>
        <w:t xml:space="preserve"> לכל הגילים.</w:t>
      </w:r>
    </w:p>
    <w:p w:rsidR="0044708D" w:rsidRPr="0044708D" w:rsidRDefault="0044708D" w:rsidP="00CA29A3">
      <w:pPr>
        <w:spacing w:line="240" w:lineRule="auto"/>
        <w:ind w:left="720"/>
        <w:rPr>
          <w:rFonts w:ascii="David" w:eastAsiaTheme="majorEastAsia" w:hAnsi="David"/>
          <w:noProof/>
          <w:szCs w:val="22"/>
          <w:rtl/>
        </w:rPr>
      </w:pPr>
      <w:r w:rsidRPr="0044708D">
        <w:rPr>
          <w:rFonts w:ascii="David" w:eastAsiaTheme="majorEastAsia" w:hAnsi="David" w:hint="cs"/>
          <w:b/>
          <w:bCs/>
          <w:noProof/>
          <w:szCs w:val="22"/>
          <w:rtl/>
        </w:rPr>
        <w:t>גב' בן-שך</w:t>
      </w:r>
      <w:r w:rsidRPr="0044708D">
        <w:rPr>
          <w:rFonts w:ascii="David" w:eastAsiaTheme="majorEastAsia" w:hAnsi="David"/>
          <w:bCs/>
          <w:noProof/>
          <w:szCs w:val="22"/>
          <w:rtl/>
        </w:rPr>
        <w:t>:</w:t>
      </w:r>
      <w:r w:rsidRPr="0044708D">
        <w:rPr>
          <w:rFonts w:ascii="David" w:eastAsiaTheme="majorEastAsia" w:hAnsi="David"/>
          <w:noProof/>
          <w:szCs w:val="22"/>
          <w:rtl/>
        </w:rPr>
        <w:t xml:space="preserve"> לכל הגילים. פשוט, עד כמה שזכור לי לא נתנו. מהחלון יכולנו להראות להם, ילד שיכלו להרים אותו שהוא לא היה עם אינפוזיה ולהראות אותו להורים עשינו את זה</w:t>
      </w:r>
    </w:p>
    <w:p w:rsidR="0044708D" w:rsidRDefault="0044708D" w:rsidP="00CA29A3">
      <w:pPr>
        <w:spacing w:line="240" w:lineRule="auto"/>
        <w:ind w:left="720"/>
        <w:rPr>
          <w:rFonts w:ascii="David" w:eastAsiaTheme="majorEastAsia" w:hAnsi="David"/>
          <w:noProof/>
          <w:szCs w:val="22"/>
          <w:rtl/>
        </w:rPr>
      </w:pPr>
      <w:r w:rsidRPr="0044708D">
        <w:rPr>
          <w:rFonts w:ascii="David" w:eastAsiaTheme="majorEastAsia" w:hAnsi="David"/>
          <w:noProof/>
          <w:szCs w:val="22"/>
          <w:rtl/>
        </w:rPr>
        <w:t xml:space="preserve">עכשיו לגבי מה שהזכרתי, הדלתות היו למעשה נעולות. אסור היה לפתוח אותם. </w:t>
      </w:r>
      <w:r>
        <w:rPr>
          <w:rFonts w:ascii="David" w:eastAsiaTheme="majorEastAsia" w:hAnsi="David" w:hint="cs"/>
          <w:noProof/>
          <w:szCs w:val="22"/>
          <w:rtl/>
        </w:rPr>
        <w:t>[...]</w:t>
      </w:r>
      <w:r w:rsidRPr="0044708D">
        <w:rPr>
          <w:rFonts w:ascii="David" w:eastAsiaTheme="majorEastAsia" w:hAnsi="David"/>
          <w:noProof/>
          <w:szCs w:val="22"/>
          <w:rtl/>
        </w:rPr>
        <w:t xml:space="preserve"> </w:t>
      </w:r>
      <w:r w:rsidR="00CA29A3">
        <w:rPr>
          <w:rFonts w:ascii="David" w:eastAsiaTheme="majorEastAsia" w:hAnsi="David" w:hint="cs"/>
          <w:noProof/>
          <w:szCs w:val="22"/>
          <w:rtl/>
        </w:rPr>
        <w:t xml:space="preserve"> </w:t>
      </w:r>
      <w:r w:rsidRPr="0044708D">
        <w:rPr>
          <w:rFonts w:ascii="David" w:eastAsiaTheme="majorEastAsia" w:hAnsi="David"/>
          <w:noProof/>
          <w:szCs w:val="22"/>
          <w:rtl/>
        </w:rPr>
        <w:t>אני זוכרת שבשבת אחת היא פתחה את הדלת מבפנים ונכנסו הורים והוציאו ילד מהמיטה וברחו. ואני זוכרת אותנו כל כך מזועזעים מהמקרה הזה שהתחלנו לרוץ אחריהם, ורצנו החוצה, ואז אני זוכרת את, נדמה לי שזה היה דוקטור מַנְדֵל שאמר: מה נרוץ לחטוף מהם את הילד מהידיים? זה אבסורד</w:t>
      </w:r>
      <w:r w:rsidRPr="0044708D">
        <w:rPr>
          <w:rFonts w:ascii="David" w:eastAsiaTheme="majorEastAsia" w:hAnsi="David" w:hint="cs"/>
          <w:noProof/>
          <w:szCs w:val="22"/>
          <w:rtl/>
        </w:rPr>
        <w:t>.</w:t>
      </w:r>
      <w:r w:rsidRPr="0044708D">
        <w:rPr>
          <w:rFonts w:ascii="David" w:eastAsiaTheme="majorEastAsia" w:hAnsi="David"/>
          <w:noProof/>
          <w:szCs w:val="22"/>
          <w:rtl/>
        </w:rPr>
        <w:t xml:space="preserve"> </w:t>
      </w:r>
    </w:p>
    <w:p w:rsidR="00CA29A3" w:rsidRPr="0044708D" w:rsidRDefault="00CA29A3" w:rsidP="00CA29A3">
      <w:pPr>
        <w:spacing w:line="240" w:lineRule="auto"/>
        <w:ind w:left="720"/>
        <w:rPr>
          <w:rFonts w:ascii="David" w:eastAsiaTheme="majorEastAsia" w:hAnsi="David"/>
          <w:noProof/>
          <w:szCs w:val="22"/>
          <w:rtl/>
        </w:rPr>
      </w:pPr>
    </w:p>
    <w:p w:rsidR="00DB024B" w:rsidRDefault="0044708D" w:rsidP="0091578D">
      <w:pPr>
        <w:jc w:val="both"/>
        <w:rPr>
          <w:rFonts w:ascii="Arial" w:hAnsi="Arial"/>
          <w:rtl/>
        </w:rPr>
      </w:pPr>
      <w:r>
        <w:rPr>
          <w:rFonts w:ascii="Arial" w:hAnsi="Arial" w:hint="cs"/>
          <w:rtl/>
        </w:rPr>
        <w:t>סיום העדות במשפט</w:t>
      </w:r>
      <w:r w:rsidR="00681EF4">
        <w:rPr>
          <w:rFonts w:ascii="Arial" w:hAnsi="Arial" w:hint="cs"/>
          <w:rtl/>
        </w:rPr>
        <w:t xml:space="preserve"> -</w:t>
      </w:r>
      <w:r>
        <w:rPr>
          <w:rFonts w:ascii="Arial" w:hAnsi="Arial" w:hint="cs"/>
          <w:rtl/>
        </w:rPr>
        <w:t xml:space="preserve"> "לחטוף להם את הילד מהידיים" </w:t>
      </w:r>
      <w:r w:rsidR="00681EF4">
        <w:rPr>
          <w:rFonts w:ascii="Arial" w:hAnsi="Arial" w:hint="cs"/>
          <w:rtl/>
        </w:rPr>
        <w:t xml:space="preserve">- </w:t>
      </w:r>
      <w:r>
        <w:rPr>
          <w:rFonts w:ascii="Arial" w:hAnsi="Arial" w:hint="cs"/>
          <w:rtl/>
        </w:rPr>
        <w:t>נשמע אירוני וחריף לאור המציאות ש</w:t>
      </w:r>
      <w:r w:rsidR="00681EF4">
        <w:rPr>
          <w:rFonts w:ascii="Arial" w:hAnsi="Arial" w:hint="cs"/>
          <w:rtl/>
        </w:rPr>
        <w:t xml:space="preserve">מבית חולים זה </w:t>
      </w:r>
      <w:r>
        <w:rPr>
          <w:rFonts w:ascii="Arial" w:hAnsi="Arial" w:hint="cs"/>
          <w:rtl/>
        </w:rPr>
        <w:t>הועלמו ונחטפו ילדים. ההיררכיה הנוקשה והתפיסה האוריינטליסטית בין הצוות הרפואי וההורים, היתה מקובלת ונפוצה במערכת הרפואית בבתי התינוקות ובין האחיות לבין</w:t>
      </w:r>
      <w:r w:rsidR="00803B9E">
        <w:rPr>
          <w:rFonts w:ascii="Arial" w:hAnsi="Arial" w:hint="cs"/>
          <w:rtl/>
        </w:rPr>
        <w:t xml:space="preserve"> אימהות </w:t>
      </w:r>
      <w:r w:rsidR="00652C63">
        <w:rPr>
          <w:rFonts w:ascii="Arial" w:hAnsi="Arial" w:hint="cs"/>
          <w:rtl/>
        </w:rPr>
        <w:t xml:space="preserve">יהודיות מהמזרח התיכון </w:t>
      </w:r>
      <w:r w:rsidR="00803B9E">
        <w:rPr>
          <w:rFonts w:ascii="Arial" w:hAnsi="Arial" w:hint="cs"/>
          <w:rtl/>
        </w:rPr>
        <w:t>ב</w:t>
      </w:r>
      <w:r w:rsidR="00652C63">
        <w:rPr>
          <w:rFonts w:asciiTheme="minorHAnsi" w:hAnsiTheme="minorHAnsi"/>
          <w:sz w:val="24"/>
        </w:rPr>
        <w:t>s</w:t>
      </w:r>
      <w:r w:rsidR="00652C63">
        <w:rPr>
          <w:rFonts w:asciiTheme="minorHAnsi" w:hAnsiTheme="minorHAnsi" w:hint="cs"/>
          <w:sz w:val="24"/>
          <w:rtl/>
        </w:rPr>
        <w:t>1950</w:t>
      </w:r>
      <w:r w:rsidR="00803B9E">
        <w:rPr>
          <w:rFonts w:ascii="Arial" w:hAnsi="Arial" w:hint="cs"/>
          <w:rtl/>
        </w:rPr>
        <w:t xml:space="preserve">. </w:t>
      </w:r>
      <w:r>
        <w:rPr>
          <w:rFonts w:ascii="Arial" w:hAnsi="Arial" w:hint="cs"/>
          <w:rtl/>
        </w:rPr>
        <w:t xml:space="preserve">האחיות ראו עצמן כמדריכות ומפקחות על המהגרים שנתפסו כבעלי "גוף מזוהם </w:t>
      </w:r>
      <w:r w:rsidR="00681EF4">
        <w:rPr>
          <w:rFonts w:ascii="Arial" w:hAnsi="Arial" w:hint="cs"/>
          <w:rtl/>
        </w:rPr>
        <w:t>וחולה הנמצא בסיכון אך גם מסוכן ש</w:t>
      </w:r>
      <w:r>
        <w:rPr>
          <w:rFonts w:ascii="Arial" w:hAnsi="Arial" w:hint="cs"/>
          <w:rtl/>
        </w:rPr>
        <w:t xml:space="preserve">עלול להדביק" </w:t>
      </w:r>
      <w:r w:rsidR="007D17B9">
        <w:t>(</w:t>
      </w:r>
      <w:r w:rsidR="007D17B9" w:rsidRPr="007D17B9">
        <w:t xml:space="preserve">Stoler-Liss and </w:t>
      </w:r>
      <w:r w:rsidR="007D17B9">
        <w:t>Shvarts, 2009, 98)</w:t>
      </w:r>
      <w:r w:rsidR="007D17B9">
        <w:rPr>
          <w:rFonts w:ascii="Arial" w:hAnsi="Arial" w:hint="cs"/>
          <w:rtl/>
        </w:rPr>
        <w:t xml:space="preserve"> . </w:t>
      </w:r>
      <w:r w:rsidR="008A52AD">
        <w:rPr>
          <w:rFonts w:ascii="Arial" w:hAnsi="Arial" w:hint="cs"/>
          <w:rtl/>
        </w:rPr>
        <w:t>כמו כן המהגרים נתפסו כמי שמזניחים את ילדיהם, אלימים ופרימיטיביים בהתנהגותם ואינם יודעים מהי טובת ילדיהם.  שיח רפואי אוריינטליסטי שהו</w:t>
      </w:r>
      <w:r w:rsidR="00681EF4">
        <w:rPr>
          <w:rFonts w:ascii="Arial" w:hAnsi="Arial" w:hint="cs"/>
          <w:rtl/>
        </w:rPr>
        <w:t>פנם</w:t>
      </w:r>
      <w:r w:rsidR="008A52AD">
        <w:rPr>
          <w:rFonts w:ascii="Arial" w:hAnsi="Arial" w:hint="cs"/>
          <w:rtl/>
        </w:rPr>
        <w:t xml:space="preserve"> על ידי האחיות נשען על מה ש</w:t>
      </w:r>
      <w:r w:rsidR="0091578D">
        <w:rPr>
          <w:rFonts w:ascii="Arial" w:hAnsi="Arial" w:hint="cs"/>
          <w:rtl/>
        </w:rPr>
        <w:t>-</w:t>
      </w:r>
      <w:r w:rsidR="00652C63" w:rsidRPr="003761A7">
        <w:t>Dafna</w:t>
      </w:r>
      <w:r w:rsidR="00652C63">
        <w:t xml:space="preserve"> </w:t>
      </w:r>
      <w:r w:rsidR="00652C63" w:rsidRPr="003761A7">
        <w:t>Hirsch</w:t>
      </w:r>
      <w:r w:rsidR="00652C63">
        <w:rPr>
          <w:rFonts w:ascii="Arial" w:hAnsi="Arial" w:hint="cs"/>
          <w:rtl/>
        </w:rPr>
        <w:t xml:space="preserve"> </w:t>
      </w:r>
      <w:r w:rsidR="008A52AD">
        <w:rPr>
          <w:rFonts w:ascii="Arial" w:hAnsi="Arial" w:hint="cs"/>
          <w:rtl/>
        </w:rPr>
        <w:t>מכנה "השיח ההיגייני" שאיבחן את יהודי המזרח התיכון כתמונת תשליל לאדם ההיגייני המערבי המתורבת</w:t>
      </w:r>
      <w:r w:rsidR="00681EF4">
        <w:rPr>
          <w:rFonts w:ascii="Arial" w:hAnsi="Arial" w:hint="cs"/>
          <w:rtl/>
        </w:rPr>
        <w:t>,</w:t>
      </w:r>
      <w:r w:rsidR="008A52AD">
        <w:rPr>
          <w:rFonts w:ascii="Arial" w:hAnsi="Arial" w:hint="cs"/>
          <w:rtl/>
        </w:rPr>
        <w:t xml:space="preserve"> הנקי, ההגיוני והאחראי על גופו ועל בריאות צאצאיו (</w:t>
      </w:r>
      <w:r w:rsidR="0091578D" w:rsidRPr="003761A7">
        <w:t>Hirsch</w:t>
      </w:r>
      <w:r w:rsidR="0091578D">
        <w:rPr>
          <w:rFonts w:ascii="Arial" w:hAnsi="Arial" w:hint="cs"/>
          <w:rtl/>
        </w:rPr>
        <w:t xml:space="preserve"> </w:t>
      </w:r>
      <w:r w:rsidR="008A52AD">
        <w:rPr>
          <w:rFonts w:ascii="Arial" w:hAnsi="Arial" w:hint="cs"/>
          <w:rtl/>
        </w:rPr>
        <w:t xml:space="preserve">2014, 415). </w:t>
      </w:r>
      <w:r w:rsidR="00046001">
        <w:rPr>
          <w:rFonts w:hint="cs"/>
          <w:rtl/>
        </w:rPr>
        <w:t xml:space="preserve">חינוך האימהות לדרכי טיפול בילדים לפי השיח ההיגייני מכונה המדיקליזציה של האימהות </w:t>
      </w:r>
      <w:r w:rsidR="00046001">
        <w:t>(medicalized motherhood)</w:t>
      </w:r>
      <w:r w:rsidR="00046001">
        <w:rPr>
          <w:rFonts w:hint="cs"/>
          <w:rtl/>
        </w:rPr>
        <w:t xml:space="preserve"> - הטיפול בתינוק נתפס כפרקטיקה שזקוקה להדרכה מדעית-רפואית והאם צריכה לציית לקול הממסד הרפואי ולהתנהל על פי ההנחיות. האם היהודיה </w:t>
      </w:r>
      <w:r w:rsidR="009E0A40">
        <w:rPr>
          <w:rFonts w:hint="cs"/>
          <w:rtl/>
        </w:rPr>
        <w:t>מה</w:t>
      </w:r>
      <w:r w:rsidR="00046001">
        <w:rPr>
          <w:rFonts w:hint="cs"/>
          <w:rtl/>
        </w:rPr>
        <w:t>מזרח התיכון תוארה כאם מזניחה (</w:t>
      </w:r>
      <w:r w:rsidR="00046001" w:rsidRPr="006531E5">
        <w:rPr>
          <w:rFonts w:ascii="inherit" w:eastAsia="Times New Roman" w:hAnsi="inherit" w:cs="Arial"/>
          <w:sz w:val="24"/>
        </w:rPr>
        <w:t>Neglect</w:t>
      </w:r>
      <w:r w:rsidR="00046001">
        <w:rPr>
          <w:rFonts w:ascii="inherit" w:eastAsia="Times New Roman" w:hAnsi="inherit" w:cs="Arial"/>
          <w:sz w:val="24"/>
        </w:rPr>
        <w:t>ing mother</w:t>
      </w:r>
      <w:r w:rsidR="00046001">
        <w:rPr>
          <w:rFonts w:ascii="inherit" w:eastAsia="Times New Roman" w:hAnsi="inherit" w:cs="Arial" w:hint="cs"/>
          <w:sz w:val="24"/>
          <w:rtl/>
        </w:rPr>
        <w:t xml:space="preserve">), </w:t>
      </w:r>
      <w:r w:rsidR="009E0A40">
        <w:rPr>
          <w:rFonts w:ascii="inherit" w:eastAsia="Times New Roman" w:hAnsi="inherit" w:hint="cs"/>
          <w:sz w:val="24"/>
          <w:rtl/>
        </w:rPr>
        <w:t>לא מעניקה טיפול מספק</w:t>
      </w:r>
      <w:r w:rsidR="00046001">
        <w:rPr>
          <w:rFonts w:ascii="inherit" w:eastAsia="Times New Roman" w:hAnsi="inherit" w:hint="cs"/>
          <w:sz w:val="24"/>
          <w:rtl/>
        </w:rPr>
        <w:t xml:space="preserve"> </w:t>
      </w:r>
      <w:r w:rsidR="009E0A40">
        <w:rPr>
          <w:rFonts w:ascii="inherit" w:eastAsia="Times New Roman" w:hAnsi="inherit" w:hint="cs"/>
          <w:sz w:val="24"/>
          <w:rtl/>
        </w:rPr>
        <w:t>וש</w:t>
      </w:r>
      <w:r w:rsidR="00046001">
        <w:rPr>
          <w:rFonts w:ascii="inherit" w:eastAsia="Times New Roman" w:hAnsi="inherit" w:hint="cs"/>
          <w:sz w:val="24"/>
          <w:rtl/>
        </w:rPr>
        <w:t>עובדת מחוץ לבית (</w:t>
      </w:r>
      <w:r w:rsidR="00652C63" w:rsidRPr="003761A7">
        <w:t>Hirsch</w:t>
      </w:r>
      <w:r w:rsidR="00046001">
        <w:rPr>
          <w:rFonts w:ascii="inherit" w:eastAsia="Times New Roman" w:hAnsi="inherit" w:hint="cs"/>
          <w:sz w:val="24"/>
          <w:rtl/>
        </w:rPr>
        <w:t xml:space="preserve">, 2014, </w:t>
      </w:r>
      <w:r w:rsidR="00046001">
        <w:rPr>
          <w:rFonts w:hint="cs"/>
          <w:rtl/>
        </w:rPr>
        <w:t xml:space="preserve">379). </w:t>
      </w:r>
      <w:r w:rsidR="008A52AD">
        <w:rPr>
          <w:rFonts w:ascii="Arial" w:hAnsi="Arial" w:hint="cs"/>
          <w:rtl/>
        </w:rPr>
        <w:t>ק</w:t>
      </w:r>
      <w:r w:rsidR="003642D0">
        <w:rPr>
          <w:rFonts w:ascii="Arial" w:hAnsi="Arial" w:hint="cs"/>
          <w:rtl/>
        </w:rPr>
        <w:t xml:space="preserve">ונטקסט </w:t>
      </w:r>
      <w:r w:rsidR="008A52AD">
        <w:rPr>
          <w:rFonts w:ascii="Arial" w:hAnsi="Arial" w:hint="cs"/>
          <w:rtl/>
        </w:rPr>
        <w:t xml:space="preserve">אידיאולוגי </w:t>
      </w:r>
      <w:r w:rsidR="00D86725">
        <w:rPr>
          <w:rFonts w:ascii="Arial" w:hAnsi="Arial" w:hint="cs"/>
          <w:rtl/>
        </w:rPr>
        <w:t>ודיסקורסיבי</w:t>
      </w:r>
      <w:r w:rsidR="008A52AD">
        <w:rPr>
          <w:rFonts w:ascii="Arial" w:hAnsi="Arial" w:hint="cs"/>
          <w:rtl/>
        </w:rPr>
        <w:t xml:space="preserve"> זה, מאפשר להבין את </w:t>
      </w:r>
      <w:r w:rsidR="00046001">
        <w:rPr>
          <w:rFonts w:ascii="Arial" w:hAnsi="Arial" w:hint="cs"/>
          <w:rtl/>
        </w:rPr>
        <w:t>הפרקטיקות שמציינת ג</w:t>
      </w:r>
      <w:r w:rsidR="008A52AD">
        <w:rPr>
          <w:rFonts w:ascii="Arial" w:hAnsi="Arial" w:hint="cs"/>
          <w:rtl/>
        </w:rPr>
        <w:t xml:space="preserve">ב' בן-שך </w:t>
      </w:r>
      <w:r w:rsidR="00046001">
        <w:rPr>
          <w:rFonts w:ascii="Arial" w:hAnsi="Arial" w:hint="cs"/>
          <w:rtl/>
        </w:rPr>
        <w:t>של הפרדה נוקשה</w:t>
      </w:r>
      <w:r w:rsidR="008A52AD">
        <w:rPr>
          <w:rFonts w:ascii="Arial" w:hAnsi="Arial" w:hint="cs"/>
          <w:rtl/>
        </w:rPr>
        <w:t xml:space="preserve"> בין ההורים לילדיהם, הגבל</w:t>
      </w:r>
      <w:r w:rsidR="00046001">
        <w:rPr>
          <w:rFonts w:ascii="Arial" w:hAnsi="Arial" w:hint="cs"/>
          <w:rtl/>
        </w:rPr>
        <w:t>ת</w:t>
      </w:r>
      <w:r w:rsidR="008A52AD">
        <w:rPr>
          <w:rFonts w:ascii="Arial" w:hAnsi="Arial" w:hint="cs"/>
          <w:rtl/>
        </w:rPr>
        <w:t xml:space="preserve"> הביקורים ואף ט</w:t>
      </w:r>
      <w:r w:rsidR="00046001">
        <w:rPr>
          <w:rFonts w:ascii="Arial" w:hAnsi="Arial" w:hint="cs"/>
          <w:rtl/>
        </w:rPr>
        <w:t>י</w:t>
      </w:r>
      <w:r w:rsidR="008A52AD">
        <w:rPr>
          <w:rFonts w:ascii="Arial" w:hAnsi="Arial" w:hint="cs"/>
          <w:rtl/>
        </w:rPr>
        <w:t>פ</w:t>
      </w:r>
      <w:r w:rsidR="00046001">
        <w:rPr>
          <w:rFonts w:ascii="Arial" w:hAnsi="Arial" w:hint="cs"/>
          <w:rtl/>
        </w:rPr>
        <w:t>ו</w:t>
      </w:r>
      <w:r w:rsidR="008A52AD">
        <w:rPr>
          <w:rFonts w:ascii="Arial" w:hAnsi="Arial" w:hint="cs"/>
          <w:rtl/>
        </w:rPr>
        <w:t xml:space="preserve">ל בילדים ללא שום התייעצות ואישור מהוריהם. </w:t>
      </w:r>
      <w:r w:rsidR="00447402">
        <w:rPr>
          <w:rFonts w:hint="cs"/>
          <w:rtl/>
        </w:rPr>
        <w:t xml:space="preserve">מאירה וויס טוענת שמדיקליזציה וקומודיפיקציה של יהודי תימן איפשרה למעשה הפעלת </w:t>
      </w:r>
      <w:r w:rsidR="00D86725">
        <w:rPr>
          <w:rFonts w:ascii="Arial" w:hAnsi="Arial" w:hint="cs"/>
          <w:rtl/>
        </w:rPr>
        <w:t xml:space="preserve">כוח </w:t>
      </w:r>
      <w:r w:rsidR="00447402">
        <w:rPr>
          <w:rFonts w:ascii="Arial" w:hAnsi="Arial" w:hint="cs"/>
          <w:rtl/>
        </w:rPr>
        <w:t xml:space="preserve">כדי </w:t>
      </w:r>
      <w:r w:rsidR="00D86725">
        <w:rPr>
          <w:rFonts w:ascii="Arial" w:hAnsi="Arial" w:hint="cs"/>
          <w:rtl/>
        </w:rPr>
        <w:t>לנטרל את הקשר הטבעי והאנושי בין אמא לילד לתפוס אותה כלא-כשירה ובעייתית ומכאן המרחק לא רב לבצוע חטיפה ואימוץ באופן לא-חוקי</w:t>
      </w:r>
      <w:r w:rsidR="00447402" w:rsidRPr="007D17B9">
        <w:rPr>
          <w:rFonts w:asciiTheme="majorBidi" w:hAnsiTheme="majorBidi" w:cstheme="majorBidi"/>
          <w:szCs w:val="22"/>
          <w:rtl/>
        </w:rPr>
        <w:t xml:space="preserve"> </w:t>
      </w:r>
      <w:r w:rsidR="00447402" w:rsidRPr="007D17B9">
        <w:rPr>
          <w:rFonts w:asciiTheme="majorBidi" w:hAnsiTheme="majorBidi" w:cstheme="majorBidi"/>
          <w:szCs w:val="22"/>
        </w:rPr>
        <w:t>(Weiss, 2001)</w:t>
      </w:r>
      <w:r w:rsidR="00D86725" w:rsidRPr="007D17B9">
        <w:rPr>
          <w:rFonts w:asciiTheme="majorBidi" w:hAnsiTheme="majorBidi" w:cstheme="majorBidi"/>
          <w:szCs w:val="22"/>
          <w:rtl/>
        </w:rPr>
        <w:t>.</w:t>
      </w:r>
      <w:r w:rsidR="00DB024B" w:rsidRPr="007D17B9">
        <w:rPr>
          <w:rFonts w:asciiTheme="majorBidi" w:hAnsiTheme="majorBidi" w:cstheme="majorBidi"/>
          <w:szCs w:val="22"/>
          <w:rtl/>
        </w:rPr>
        <w:t xml:space="preserve"> </w:t>
      </w:r>
    </w:p>
    <w:p w:rsidR="00053585" w:rsidRDefault="00053585" w:rsidP="008A52AD">
      <w:pPr>
        <w:jc w:val="both"/>
        <w:rPr>
          <w:rFonts w:ascii="Arial" w:hAnsi="Arial"/>
          <w:rtl/>
        </w:rPr>
      </w:pPr>
    </w:p>
    <w:p w:rsidR="00F45A3B" w:rsidRDefault="009052F5" w:rsidP="009E0A40">
      <w:pPr>
        <w:jc w:val="both"/>
        <w:rPr>
          <w:rFonts w:ascii="Arial" w:hAnsi="Arial"/>
          <w:rtl/>
        </w:rPr>
      </w:pPr>
      <w:r>
        <w:rPr>
          <w:rFonts w:ascii="Arial" w:hAnsi="Arial" w:hint="cs"/>
          <w:rtl/>
        </w:rPr>
        <w:t>עדותה של צביה כהן היא חריגה משום שהיא היתה מעוניינת להגיע ולהעיד ואף כתבה מכתב לועדה, אך ברגע האחרון חששה מאד</w:t>
      </w:r>
      <w:r w:rsidR="004405CA">
        <w:rPr>
          <w:rFonts w:ascii="Arial" w:hAnsi="Arial" w:hint="cs"/>
          <w:rtl/>
        </w:rPr>
        <w:t xml:space="preserve"> והיה צריכה להביאה בצו בית משפט</w:t>
      </w:r>
      <w:r>
        <w:rPr>
          <w:rFonts w:ascii="Arial" w:hAnsi="Arial" w:hint="cs"/>
          <w:rtl/>
        </w:rPr>
        <w:t xml:space="preserve">. היא ילידת ישראל ממוצא תימני </w:t>
      </w:r>
      <w:r w:rsidR="00751E23">
        <w:rPr>
          <w:rFonts w:ascii="Arial" w:hAnsi="Arial" w:hint="cs"/>
          <w:rtl/>
        </w:rPr>
        <w:t xml:space="preserve">וכאחות </w:t>
      </w:r>
      <w:r w:rsidR="009E0A40">
        <w:rPr>
          <w:rFonts w:ascii="Arial" w:hAnsi="Arial" w:hint="cs"/>
          <w:rtl/>
        </w:rPr>
        <w:t>צעירה ו</w:t>
      </w:r>
      <w:r w:rsidR="00751E23">
        <w:rPr>
          <w:rFonts w:ascii="Arial" w:hAnsi="Arial" w:hint="cs"/>
          <w:rtl/>
        </w:rPr>
        <w:t>מ</w:t>
      </w:r>
      <w:r w:rsidR="009E0A40">
        <w:rPr>
          <w:rFonts w:ascii="Arial" w:hAnsi="Arial" w:hint="cs"/>
          <w:rtl/>
        </w:rPr>
        <w:t>ת</w:t>
      </w:r>
      <w:r w:rsidR="00751E23">
        <w:rPr>
          <w:rFonts w:ascii="Arial" w:hAnsi="Arial" w:hint="cs"/>
          <w:rtl/>
        </w:rPr>
        <w:t xml:space="preserve">למדת היא שובצה </w:t>
      </w:r>
      <w:r>
        <w:rPr>
          <w:rFonts w:ascii="Arial" w:hAnsi="Arial" w:hint="cs"/>
          <w:rtl/>
        </w:rPr>
        <w:t xml:space="preserve">בבית התינוקות של מחנה המעבר עין שמר שבו כאמור שהו עולים מתימן. </w:t>
      </w:r>
      <w:r w:rsidR="00751E23">
        <w:rPr>
          <w:rFonts w:ascii="Arial" w:hAnsi="Arial" w:hint="cs"/>
          <w:rtl/>
        </w:rPr>
        <w:t xml:space="preserve">השחקנית עומדת בקדמת הבמה ושני השחקניות האחרות נמצאות בצד ימין בעומק הבמה וגופן דרוך למשמע העדות. הן מתערבות במשפטים קצרים כדי להסתייג ולתמוך בגרסה הרשמית והופכות מעין שומרות סף כדי להמשיך ולשמור על ההשתקה. </w:t>
      </w:r>
    </w:p>
    <w:p w:rsidR="007D329E" w:rsidRPr="007D329E" w:rsidRDefault="007D329E" w:rsidP="003642D0">
      <w:pPr>
        <w:spacing w:line="240" w:lineRule="auto"/>
        <w:rPr>
          <w:rFonts w:ascii="David" w:eastAsia="Calibri" w:hAnsi="David"/>
          <w:szCs w:val="22"/>
          <w:rtl/>
        </w:rPr>
      </w:pPr>
      <w:r>
        <w:rPr>
          <w:rFonts w:ascii="Arial" w:hAnsi="Arial" w:hint="cs"/>
          <w:rtl/>
        </w:rPr>
        <w:tab/>
      </w:r>
      <w:r w:rsidRPr="007D329E">
        <w:rPr>
          <w:rFonts w:ascii="David" w:eastAsia="Calibri" w:hAnsi="David"/>
          <w:bCs/>
          <w:szCs w:val="22"/>
          <w:rtl/>
        </w:rPr>
        <w:t xml:space="preserve">צביה כהן: </w:t>
      </w:r>
      <w:r w:rsidR="003642D0">
        <w:rPr>
          <w:rFonts w:ascii="David" w:eastAsia="Calibri" w:hAnsi="David" w:hint="cs"/>
          <w:szCs w:val="22"/>
          <w:rtl/>
        </w:rPr>
        <w:t xml:space="preserve">[...] </w:t>
      </w:r>
      <w:r w:rsidRPr="007D329E">
        <w:rPr>
          <w:rFonts w:ascii="David" w:eastAsia="Calibri" w:hAnsi="David"/>
          <w:szCs w:val="22"/>
          <w:rtl/>
        </w:rPr>
        <w:t xml:space="preserve">הפרידו אותם. זאת אומרת לקחו את הילדים, </w:t>
      </w:r>
    </w:p>
    <w:p w:rsidR="007D329E" w:rsidRPr="007D329E" w:rsidRDefault="007D329E" w:rsidP="007D329E">
      <w:pPr>
        <w:spacing w:line="240" w:lineRule="auto"/>
        <w:ind w:firstLine="720"/>
        <w:rPr>
          <w:rFonts w:ascii="David" w:eastAsia="Calibri" w:hAnsi="David"/>
          <w:szCs w:val="22"/>
          <w:rtl/>
        </w:rPr>
      </w:pPr>
      <w:r>
        <w:rPr>
          <w:rFonts w:ascii="David" w:eastAsia="Calibri" w:hAnsi="David" w:hint="cs"/>
          <w:b/>
          <w:bCs/>
          <w:szCs w:val="22"/>
          <w:rtl/>
        </w:rPr>
        <w:t>אחיות</w:t>
      </w:r>
      <w:r w:rsidRPr="007D329E">
        <w:rPr>
          <w:rFonts w:ascii="David" w:eastAsia="Calibri" w:hAnsi="David" w:hint="cs"/>
          <w:b/>
          <w:bCs/>
          <w:szCs w:val="22"/>
          <w:rtl/>
        </w:rPr>
        <w:t>:</w:t>
      </w:r>
      <w:r w:rsidRPr="007D329E">
        <w:rPr>
          <w:rFonts w:ascii="David" w:eastAsia="Calibri" w:hAnsi="David" w:hint="cs"/>
          <w:szCs w:val="22"/>
          <w:rtl/>
        </w:rPr>
        <w:t xml:space="preserve"> </w:t>
      </w:r>
      <w:r w:rsidRPr="007D329E">
        <w:rPr>
          <w:rFonts w:ascii="David" w:eastAsia="Calibri" w:hAnsi="David"/>
          <w:szCs w:val="22"/>
          <w:rtl/>
        </w:rPr>
        <w:t xml:space="preserve">לטובת התינוקות, </w:t>
      </w:r>
    </w:p>
    <w:p w:rsidR="007D329E" w:rsidRPr="007D329E" w:rsidRDefault="007D329E" w:rsidP="007D329E">
      <w:pPr>
        <w:spacing w:line="240" w:lineRule="auto"/>
        <w:ind w:firstLine="720"/>
        <w:rPr>
          <w:rFonts w:ascii="David" w:eastAsia="Calibri" w:hAnsi="David"/>
          <w:szCs w:val="22"/>
          <w:rtl/>
        </w:rPr>
      </w:pPr>
      <w:r w:rsidRPr="007D329E">
        <w:rPr>
          <w:rFonts w:ascii="David" w:eastAsia="Calibri" w:hAnsi="David" w:hint="cs"/>
          <w:b/>
          <w:bCs/>
          <w:szCs w:val="22"/>
          <w:rtl/>
        </w:rPr>
        <w:t xml:space="preserve">צביה כהן: </w:t>
      </w:r>
      <w:r w:rsidRPr="007D329E">
        <w:rPr>
          <w:rFonts w:ascii="David" w:eastAsia="Calibri" w:hAnsi="David"/>
          <w:szCs w:val="22"/>
          <w:rtl/>
        </w:rPr>
        <w:t>לב</w:t>
      </w:r>
      <w:r w:rsidRPr="007D329E">
        <w:rPr>
          <w:rFonts w:ascii="David" w:eastAsia="Calibri" w:hAnsi="David" w:hint="cs"/>
          <w:szCs w:val="22"/>
          <w:rtl/>
        </w:rPr>
        <w:t>י</w:t>
      </w:r>
      <w:r w:rsidRPr="007D329E">
        <w:rPr>
          <w:rFonts w:ascii="David" w:eastAsia="Calibri" w:hAnsi="David"/>
          <w:szCs w:val="22"/>
          <w:rtl/>
        </w:rPr>
        <w:t xml:space="preserve">ת התינוקות שהיה כבר מוכן ואת ההורים לאן שהיו צריכים לשכן אותם. </w:t>
      </w:r>
    </w:p>
    <w:p w:rsidR="007D329E" w:rsidRPr="007D329E" w:rsidRDefault="007D329E" w:rsidP="007D329E">
      <w:pPr>
        <w:spacing w:line="240" w:lineRule="auto"/>
        <w:ind w:firstLine="720"/>
        <w:rPr>
          <w:rFonts w:ascii="David" w:eastAsia="Calibri" w:hAnsi="David"/>
          <w:szCs w:val="22"/>
          <w:rtl/>
        </w:rPr>
      </w:pPr>
      <w:r w:rsidRPr="007D329E">
        <w:rPr>
          <w:rFonts w:ascii="David" w:eastAsia="Calibri" w:hAnsi="David"/>
          <w:szCs w:val="22"/>
          <w:rtl/>
        </w:rPr>
        <w:t xml:space="preserve">ההורים היו במצב מאוד מבוהל שלוקחים את הילדים. </w:t>
      </w:r>
    </w:p>
    <w:p w:rsidR="007D329E" w:rsidRPr="007D329E" w:rsidRDefault="007D329E" w:rsidP="007D329E">
      <w:pPr>
        <w:spacing w:line="240" w:lineRule="auto"/>
        <w:ind w:firstLine="720"/>
        <w:rPr>
          <w:rFonts w:ascii="David" w:eastAsia="Calibri" w:hAnsi="David"/>
          <w:szCs w:val="22"/>
          <w:rtl/>
        </w:rPr>
      </w:pPr>
      <w:r>
        <w:rPr>
          <w:rFonts w:ascii="David" w:eastAsia="Calibri" w:hAnsi="David" w:hint="cs"/>
          <w:b/>
          <w:bCs/>
          <w:szCs w:val="22"/>
          <w:rtl/>
        </w:rPr>
        <w:t>אחיות</w:t>
      </w:r>
      <w:r w:rsidRPr="007D329E">
        <w:rPr>
          <w:rFonts w:ascii="David" w:eastAsia="Calibri" w:hAnsi="David" w:hint="cs"/>
          <w:b/>
          <w:bCs/>
          <w:szCs w:val="22"/>
          <w:rtl/>
        </w:rPr>
        <w:t>:</w:t>
      </w:r>
      <w:r w:rsidRPr="007D329E">
        <w:rPr>
          <w:rFonts w:ascii="David" w:eastAsia="Calibri" w:hAnsi="David" w:hint="cs"/>
          <w:szCs w:val="22"/>
          <w:rtl/>
        </w:rPr>
        <w:t xml:space="preserve"> </w:t>
      </w:r>
      <w:r w:rsidRPr="007D329E">
        <w:rPr>
          <w:rFonts w:ascii="David" w:eastAsia="Calibri" w:hAnsi="David"/>
          <w:szCs w:val="22"/>
          <w:rtl/>
        </w:rPr>
        <w:t xml:space="preserve">הרגענו אותם </w:t>
      </w:r>
    </w:p>
    <w:p w:rsidR="007D329E" w:rsidRPr="007D329E" w:rsidRDefault="007D329E" w:rsidP="007D329E">
      <w:pPr>
        <w:spacing w:line="240" w:lineRule="auto"/>
        <w:ind w:firstLine="720"/>
        <w:rPr>
          <w:rFonts w:ascii="David" w:eastAsia="Calibri" w:hAnsi="David"/>
          <w:szCs w:val="22"/>
          <w:rtl/>
        </w:rPr>
      </w:pPr>
      <w:r w:rsidRPr="007D329E">
        <w:rPr>
          <w:rFonts w:ascii="David" w:eastAsia="Calibri" w:hAnsi="David" w:hint="cs"/>
          <w:b/>
          <w:bCs/>
          <w:szCs w:val="22"/>
          <w:rtl/>
        </w:rPr>
        <w:t>[...]</w:t>
      </w:r>
    </w:p>
    <w:p w:rsidR="007D329E" w:rsidRPr="007D329E" w:rsidRDefault="007D329E" w:rsidP="007D329E">
      <w:pPr>
        <w:spacing w:line="240" w:lineRule="auto"/>
        <w:ind w:firstLine="720"/>
        <w:rPr>
          <w:rFonts w:ascii="David" w:eastAsia="Calibri" w:hAnsi="David"/>
          <w:szCs w:val="22"/>
          <w:rtl/>
        </w:rPr>
      </w:pPr>
      <w:r w:rsidRPr="007D329E">
        <w:rPr>
          <w:rFonts w:ascii="David" w:eastAsia="Calibri" w:hAnsi="David"/>
          <w:bCs/>
          <w:szCs w:val="22"/>
          <w:rtl/>
        </w:rPr>
        <w:t xml:space="preserve">צביה כהן: </w:t>
      </w:r>
      <w:r w:rsidRPr="007D329E">
        <w:rPr>
          <w:rFonts w:ascii="David" w:eastAsia="Calibri" w:hAnsi="David" w:hint="cs"/>
          <w:b/>
          <w:szCs w:val="22"/>
          <w:rtl/>
        </w:rPr>
        <w:t>כן, היתה להם שמועה.</w:t>
      </w:r>
      <w:r w:rsidRPr="007D329E">
        <w:rPr>
          <w:rFonts w:ascii="David" w:eastAsia="Calibri" w:hAnsi="David" w:hint="cs"/>
          <w:bCs/>
          <w:szCs w:val="22"/>
          <w:rtl/>
        </w:rPr>
        <w:t xml:space="preserve"> </w:t>
      </w:r>
      <w:r w:rsidRPr="007D329E">
        <w:rPr>
          <w:rFonts w:ascii="David" w:eastAsia="Calibri" w:hAnsi="David"/>
          <w:szCs w:val="22"/>
          <w:rtl/>
        </w:rPr>
        <w:t xml:space="preserve">שלוקחים את התינוקות שלהם. </w:t>
      </w:r>
    </w:p>
    <w:p w:rsidR="007D329E" w:rsidRPr="007D329E" w:rsidRDefault="007D329E" w:rsidP="007D329E">
      <w:pPr>
        <w:spacing w:line="240" w:lineRule="auto"/>
        <w:ind w:firstLine="720"/>
        <w:rPr>
          <w:rFonts w:ascii="David" w:eastAsia="Calibri" w:hAnsi="David"/>
          <w:szCs w:val="22"/>
          <w:rtl/>
        </w:rPr>
      </w:pPr>
      <w:r w:rsidRPr="007D329E">
        <w:rPr>
          <w:rFonts w:ascii="David" w:eastAsia="Calibri" w:hAnsi="David"/>
          <w:bCs/>
          <w:szCs w:val="22"/>
          <w:rtl/>
        </w:rPr>
        <w:t xml:space="preserve">היו"ר: </w:t>
      </w:r>
      <w:r w:rsidRPr="007D329E">
        <w:rPr>
          <w:rFonts w:ascii="David" w:eastAsia="Calibri" w:hAnsi="David"/>
          <w:szCs w:val="22"/>
          <w:rtl/>
        </w:rPr>
        <w:t xml:space="preserve">אבל אתם בכל זאת לחצתם, והם הכניסו. </w:t>
      </w:r>
    </w:p>
    <w:p w:rsidR="007D329E" w:rsidRPr="007D329E" w:rsidRDefault="007D329E" w:rsidP="007D329E">
      <w:pPr>
        <w:spacing w:line="240" w:lineRule="auto"/>
        <w:ind w:firstLine="720"/>
        <w:rPr>
          <w:rFonts w:ascii="David" w:eastAsia="Calibri" w:hAnsi="David"/>
          <w:szCs w:val="22"/>
          <w:rtl/>
        </w:rPr>
      </w:pPr>
      <w:r>
        <w:rPr>
          <w:rFonts w:ascii="David" w:eastAsia="Calibri" w:hAnsi="David" w:hint="cs"/>
          <w:bCs/>
          <w:szCs w:val="22"/>
          <w:rtl/>
        </w:rPr>
        <w:t>אחיות</w:t>
      </w:r>
      <w:r w:rsidRPr="007D329E">
        <w:rPr>
          <w:rFonts w:ascii="David" w:eastAsia="Calibri" w:hAnsi="David" w:hint="cs"/>
          <w:bCs/>
          <w:szCs w:val="22"/>
          <w:rtl/>
        </w:rPr>
        <w:t xml:space="preserve">: </w:t>
      </w:r>
      <w:r w:rsidRPr="007D329E">
        <w:rPr>
          <w:rFonts w:ascii="David" w:eastAsia="Calibri" w:hAnsi="David"/>
          <w:bCs/>
          <w:szCs w:val="22"/>
          <w:rtl/>
        </w:rPr>
        <w:t xml:space="preserve"> </w:t>
      </w:r>
      <w:r w:rsidRPr="007D329E">
        <w:rPr>
          <w:rFonts w:ascii="David" w:eastAsia="Calibri" w:hAnsi="David"/>
          <w:szCs w:val="22"/>
          <w:rtl/>
        </w:rPr>
        <w:t xml:space="preserve">הסברנו, לא לחצנו. </w:t>
      </w:r>
    </w:p>
    <w:p w:rsidR="007D329E" w:rsidRPr="007D329E" w:rsidRDefault="007D329E" w:rsidP="007D329E">
      <w:pPr>
        <w:spacing w:line="240" w:lineRule="auto"/>
        <w:ind w:firstLine="720"/>
        <w:rPr>
          <w:rFonts w:ascii="David" w:eastAsia="Calibri" w:hAnsi="David"/>
          <w:szCs w:val="22"/>
          <w:rtl/>
        </w:rPr>
      </w:pPr>
      <w:r w:rsidRPr="007D329E">
        <w:rPr>
          <w:rFonts w:ascii="David" w:eastAsia="Calibri" w:hAnsi="David" w:hint="cs"/>
          <w:szCs w:val="22"/>
          <w:rtl/>
        </w:rPr>
        <w:lastRenderedPageBreak/>
        <w:t>[...]</w:t>
      </w:r>
    </w:p>
    <w:p w:rsidR="007D329E" w:rsidRPr="007D329E" w:rsidRDefault="007D329E" w:rsidP="007D329E">
      <w:pPr>
        <w:spacing w:line="240" w:lineRule="auto"/>
        <w:rPr>
          <w:rFonts w:ascii="David" w:eastAsia="Calibri" w:hAnsi="David"/>
          <w:szCs w:val="22"/>
          <w:rtl/>
        </w:rPr>
      </w:pPr>
      <w:r w:rsidRPr="007D329E">
        <w:rPr>
          <w:rFonts w:ascii="Arial" w:hAnsi="Arial" w:hint="cs"/>
          <w:szCs w:val="22"/>
          <w:rtl/>
        </w:rPr>
        <w:tab/>
      </w:r>
      <w:r w:rsidRPr="007D329E">
        <w:rPr>
          <w:rFonts w:ascii="David" w:eastAsia="Calibri" w:hAnsi="David"/>
          <w:bCs/>
          <w:szCs w:val="22"/>
          <w:rtl/>
        </w:rPr>
        <w:t xml:space="preserve">צביה כהן: </w:t>
      </w:r>
      <w:r w:rsidRPr="007D329E">
        <w:rPr>
          <w:rFonts w:ascii="David" w:eastAsia="Calibri" w:hAnsi="David"/>
          <w:szCs w:val="22"/>
          <w:rtl/>
        </w:rPr>
        <w:t>הם לא מסרו, הם פשוט לקחו להם את התינוקות</w:t>
      </w:r>
      <w:r w:rsidRPr="007D329E">
        <w:rPr>
          <w:rFonts w:ascii="David" w:eastAsia="Calibri" w:hAnsi="David" w:hint="cs"/>
          <w:szCs w:val="22"/>
          <w:rtl/>
        </w:rPr>
        <w:t xml:space="preserve">, </w:t>
      </w:r>
    </w:p>
    <w:p w:rsidR="007D329E" w:rsidRPr="0003712E" w:rsidRDefault="007D329E" w:rsidP="007D329E">
      <w:pPr>
        <w:spacing w:line="240" w:lineRule="auto"/>
        <w:ind w:firstLine="720"/>
        <w:rPr>
          <w:rFonts w:ascii="David" w:eastAsia="Calibri" w:hAnsi="David"/>
          <w:sz w:val="24"/>
          <w:rtl/>
        </w:rPr>
      </w:pPr>
      <w:r>
        <w:rPr>
          <w:rFonts w:ascii="David" w:eastAsia="Calibri" w:hAnsi="David" w:hint="cs"/>
          <w:b/>
          <w:bCs/>
          <w:szCs w:val="22"/>
          <w:rtl/>
        </w:rPr>
        <w:t>אחיות</w:t>
      </w:r>
      <w:r w:rsidRPr="007D329E">
        <w:rPr>
          <w:rFonts w:ascii="David" w:eastAsia="Calibri" w:hAnsi="David" w:hint="cs"/>
          <w:b/>
          <w:bCs/>
          <w:szCs w:val="22"/>
          <w:rtl/>
        </w:rPr>
        <w:t>:</w:t>
      </w:r>
      <w:r w:rsidRPr="007D329E">
        <w:rPr>
          <w:rFonts w:ascii="David" w:eastAsia="Calibri" w:hAnsi="David" w:hint="cs"/>
          <w:szCs w:val="22"/>
          <w:rtl/>
        </w:rPr>
        <w:t xml:space="preserve"> </w:t>
      </w:r>
      <w:r w:rsidRPr="007D329E">
        <w:rPr>
          <w:rFonts w:ascii="David" w:eastAsia="Calibri" w:hAnsi="David"/>
          <w:szCs w:val="22"/>
          <w:rtl/>
        </w:rPr>
        <w:t>לטובתם דרך אגב</w:t>
      </w:r>
      <w:r w:rsidRPr="0003712E">
        <w:rPr>
          <w:rFonts w:ascii="David" w:eastAsia="Calibri" w:hAnsi="David"/>
          <w:sz w:val="24"/>
          <w:rtl/>
        </w:rPr>
        <w:t xml:space="preserve">. </w:t>
      </w:r>
    </w:p>
    <w:p w:rsidR="004405CA" w:rsidRDefault="004405CA" w:rsidP="00751E23">
      <w:pPr>
        <w:jc w:val="both"/>
        <w:rPr>
          <w:rFonts w:ascii="Arial" w:hAnsi="Arial"/>
          <w:rtl/>
        </w:rPr>
      </w:pPr>
    </w:p>
    <w:p w:rsidR="00497CF5" w:rsidRDefault="007D329E" w:rsidP="003642D0">
      <w:pPr>
        <w:jc w:val="both"/>
        <w:rPr>
          <w:rFonts w:ascii="Arial" w:hAnsi="Arial"/>
          <w:rtl/>
        </w:rPr>
      </w:pPr>
      <w:r>
        <w:rPr>
          <w:rFonts w:ascii="Arial" w:hAnsi="Arial" w:hint="cs"/>
          <w:rtl/>
        </w:rPr>
        <w:t>ההערות של</w:t>
      </w:r>
      <w:r w:rsidR="004405CA">
        <w:rPr>
          <w:rFonts w:ascii="Arial" w:hAnsi="Arial" w:hint="cs"/>
          <w:rtl/>
        </w:rPr>
        <w:t xml:space="preserve"> האחיות </w:t>
      </w:r>
      <w:r w:rsidR="00497CF5">
        <w:rPr>
          <w:rFonts w:ascii="Arial" w:hAnsi="Arial" w:hint="cs"/>
          <w:rtl/>
        </w:rPr>
        <w:t xml:space="preserve">לא רק מנסות להציג מצג שווא של הרגעת העולים, אלא </w:t>
      </w:r>
      <w:r w:rsidR="004405CA">
        <w:rPr>
          <w:rFonts w:ascii="Arial" w:hAnsi="Arial" w:hint="cs"/>
          <w:rtl/>
        </w:rPr>
        <w:t xml:space="preserve">הן למעשה </w:t>
      </w:r>
      <w:r w:rsidR="00497CF5">
        <w:rPr>
          <w:rFonts w:ascii="Arial" w:hAnsi="Arial" w:hint="cs"/>
          <w:rtl/>
        </w:rPr>
        <w:t>המחשה תיאטרונית</w:t>
      </w:r>
      <w:r w:rsidR="004405CA">
        <w:rPr>
          <w:rFonts w:ascii="Arial" w:hAnsi="Arial" w:hint="cs"/>
          <w:rtl/>
        </w:rPr>
        <w:t xml:space="preserve"> </w:t>
      </w:r>
      <w:r w:rsidR="00497CF5">
        <w:rPr>
          <w:rFonts w:ascii="Arial" w:hAnsi="Arial" w:hint="cs"/>
          <w:rtl/>
        </w:rPr>
        <w:t xml:space="preserve">לאיום שריחף על </w:t>
      </w:r>
      <w:r w:rsidR="003642D0">
        <w:rPr>
          <w:rFonts w:ascii="Arial" w:hAnsi="Arial" w:hint="cs"/>
          <w:rtl/>
        </w:rPr>
        <w:t>צביה כהן</w:t>
      </w:r>
      <w:r w:rsidR="00497CF5">
        <w:rPr>
          <w:rFonts w:ascii="Arial" w:hAnsi="Arial" w:hint="cs"/>
          <w:rtl/>
        </w:rPr>
        <w:t xml:space="preserve"> ושגרם לה להחליט לא לבוא להעיד למרות מכתבה. הרפליקות של האחיות למעשה מבוססות על דבריה של צביה כהן עצמה, כשהדרמטורגית בחרה לשים בפיהן של האחיות האחרות וזאת כדי להחצין את האמביוולנטיות ואף ההתנגשות הפנימית של העדה. אסטרטגיה זו בעיבוד הדיאלוג מדגישה כיצד תיאטרון טריבונל אינו מתיימר ל"שקף" נאמנה את האירוע המשפטי ההיסטורי, אלא במכוון תיאטרון זה מנסה להאיר באמצעות אלמנטים פרפורמטיביים את מערך הכוחות הסמוי שמניע את העדות המקורית. האחיות מתפקדות כמפקחות המייצגות את השיח הרשמי המעיב על העדה. על אף זאת היא מתארת את היחס המתנשא והאוריינטליסטי ואף רומזת על חטיפת התינוקות:</w:t>
      </w:r>
    </w:p>
    <w:p w:rsidR="00497CF5" w:rsidRPr="00B26E86" w:rsidRDefault="00497CF5" w:rsidP="00B26E86">
      <w:pPr>
        <w:spacing w:line="240" w:lineRule="auto"/>
        <w:ind w:left="720"/>
        <w:rPr>
          <w:rFonts w:ascii="David" w:eastAsia="Calibri" w:hAnsi="David"/>
          <w:szCs w:val="22"/>
          <w:rtl/>
        </w:rPr>
      </w:pPr>
      <w:r w:rsidRPr="00B26E86">
        <w:rPr>
          <w:rFonts w:ascii="David" w:eastAsia="Calibri" w:hAnsi="David"/>
          <w:bCs/>
          <w:szCs w:val="22"/>
          <w:rtl/>
        </w:rPr>
        <w:t xml:space="preserve">צביה כהן: </w:t>
      </w:r>
      <w:r w:rsidRPr="00B26E86">
        <w:rPr>
          <w:rFonts w:ascii="David" w:eastAsia="Calibri" w:hAnsi="David"/>
          <w:szCs w:val="22"/>
          <w:rtl/>
        </w:rPr>
        <w:t xml:space="preserve">לא ידוע לי אם </w:t>
      </w:r>
      <w:r w:rsidR="003642D0">
        <w:rPr>
          <w:rFonts w:ascii="David" w:eastAsia="Calibri" w:hAnsi="David" w:hint="cs"/>
          <w:szCs w:val="22"/>
          <w:rtl/>
        </w:rPr>
        <w:t xml:space="preserve">[נהג האמבולנס] </w:t>
      </w:r>
      <w:r w:rsidRPr="00B26E86">
        <w:rPr>
          <w:rFonts w:ascii="David" w:eastAsia="Calibri" w:hAnsi="David"/>
          <w:szCs w:val="22"/>
          <w:rtl/>
        </w:rPr>
        <w:t xml:space="preserve">לקח המסמכים. רוב העניינים </w:t>
      </w:r>
      <w:r w:rsidR="003642D0">
        <w:rPr>
          <w:rFonts w:ascii="David" w:eastAsia="Calibri" w:hAnsi="David" w:hint="cs"/>
          <w:szCs w:val="22"/>
          <w:rtl/>
        </w:rPr>
        <w:t>[של התינוקות</w:t>
      </w:r>
      <w:r w:rsidR="00D301B1">
        <w:rPr>
          <w:rFonts w:ascii="David" w:eastAsia="Calibri" w:hAnsi="David" w:hint="cs"/>
          <w:szCs w:val="22"/>
          <w:rtl/>
        </w:rPr>
        <w:t xml:space="preserve"> שפונו</w:t>
      </w:r>
      <w:r w:rsidR="003642D0">
        <w:rPr>
          <w:rFonts w:ascii="David" w:eastAsia="Calibri" w:hAnsi="David" w:hint="cs"/>
          <w:szCs w:val="22"/>
          <w:rtl/>
        </w:rPr>
        <w:t xml:space="preserve">] </w:t>
      </w:r>
      <w:r w:rsidRPr="00B26E86">
        <w:rPr>
          <w:rFonts w:ascii="David" w:eastAsia="Calibri" w:hAnsi="David"/>
          <w:szCs w:val="22"/>
          <w:rtl/>
        </w:rPr>
        <w:t xml:space="preserve">היו כמעט שלשולים. היה זלזול לאמהות והיה מבט מגבוה. זה זכור לי מאוד. ומאוד כאב לי עליהם. וישבתי שם, הסברתי להם,  אבל לי לא היה הרבה מה לעשות. לפעמים שהאמהות נדנדו שרצו לראותם או שפחדו שיגנבו מהם, אז היו סוגרים להם את הדלת בפרצוף. אפילו לא </w:t>
      </w:r>
      <w:r w:rsidRPr="00B26E86">
        <w:rPr>
          <w:rFonts w:ascii="David" w:eastAsia="Calibri" w:hAnsi="David"/>
          <w:szCs w:val="22"/>
          <w:u w:val="single"/>
          <w:rtl/>
        </w:rPr>
        <w:t>מסבירים</w:t>
      </w:r>
      <w:r w:rsidRPr="00B26E86">
        <w:rPr>
          <w:rFonts w:ascii="David" w:eastAsia="Calibri" w:hAnsi="David"/>
          <w:szCs w:val="22"/>
          <w:rtl/>
        </w:rPr>
        <w:t>.</w:t>
      </w:r>
      <w:r w:rsidRPr="00B26E86">
        <w:rPr>
          <w:rFonts w:ascii="David" w:eastAsia="Calibri" w:hAnsi="David" w:hint="cs"/>
          <w:szCs w:val="22"/>
          <w:rtl/>
        </w:rPr>
        <w:t xml:space="preserve"> </w:t>
      </w:r>
      <w:r w:rsidRPr="00B26E86">
        <w:rPr>
          <w:rFonts w:ascii="David" w:eastAsia="Calibri" w:hAnsi="David" w:hint="cs"/>
          <w:b/>
          <w:bCs/>
          <w:szCs w:val="22"/>
          <w:rtl/>
        </w:rPr>
        <w:t>(הצידה)</w:t>
      </w:r>
      <w:r w:rsidRPr="00B26E86">
        <w:rPr>
          <w:rFonts w:ascii="David" w:eastAsia="Calibri" w:hAnsi="David"/>
          <w:szCs w:val="22"/>
          <w:rtl/>
        </w:rPr>
        <w:t xml:space="preserve"> קודם כל, לדבר איתם.</w:t>
      </w:r>
      <w:r w:rsidRPr="00B26E86">
        <w:rPr>
          <w:rFonts w:ascii="David" w:eastAsia="Calibri" w:hAnsi="David" w:hint="cs"/>
          <w:b/>
          <w:bCs/>
          <w:szCs w:val="22"/>
          <w:rtl/>
        </w:rPr>
        <w:t xml:space="preserve"> (פונה לאחיות ואז חוזרת לקהל)</w:t>
      </w:r>
      <w:r w:rsidRPr="00B26E86">
        <w:rPr>
          <w:rFonts w:ascii="David" w:eastAsia="Calibri" w:hAnsi="David"/>
          <w:b/>
          <w:bCs/>
          <w:szCs w:val="22"/>
          <w:rtl/>
        </w:rPr>
        <w:t xml:space="preserve">  </w:t>
      </w:r>
      <w:r w:rsidRPr="00B26E86">
        <w:rPr>
          <w:rFonts w:ascii="David" w:eastAsia="Calibri" w:hAnsi="David"/>
          <w:szCs w:val="22"/>
          <w:rtl/>
        </w:rPr>
        <w:t>ישבו על-יד המפתן יום ולילה, הרבה פעמים, בקור ובחום</w:t>
      </w:r>
      <w:r w:rsidRPr="00B26E86">
        <w:rPr>
          <w:rFonts w:ascii="David" w:eastAsia="Calibri" w:hAnsi="David" w:hint="cs"/>
          <w:szCs w:val="22"/>
          <w:rtl/>
        </w:rPr>
        <w:t xml:space="preserve">. </w:t>
      </w:r>
      <w:r w:rsidRPr="00B26E86">
        <w:rPr>
          <w:rFonts w:ascii="David" w:eastAsia="Calibri" w:hAnsi="David"/>
          <w:szCs w:val="22"/>
          <w:rtl/>
        </w:rPr>
        <w:t xml:space="preserve">אותי זה לא הטריד, אני באתי לעבודה.  אבל אחרי שעות העבודה לפעמים היו באים אלי הורים לשאול ולא היו לי הרבה תשובות. </w:t>
      </w:r>
    </w:p>
    <w:p w:rsidR="00497CF5" w:rsidRPr="00B26E86" w:rsidRDefault="00497CF5" w:rsidP="00B26E86">
      <w:pPr>
        <w:spacing w:line="240" w:lineRule="auto"/>
        <w:ind w:left="720"/>
        <w:rPr>
          <w:rFonts w:ascii="David" w:hAnsi="David"/>
          <w:szCs w:val="22"/>
          <w:rtl/>
        </w:rPr>
      </w:pPr>
      <w:r w:rsidRPr="00B26E86">
        <w:rPr>
          <w:rFonts w:ascii="David" w:eastAsia="Calibri" w:hAnsi="David"/>
          <w:szCs w:val="22"/>
          <w:rtl/>
        </w:rPr>
        <w:t xml:space="preserve">פעם אחת שלקחתי ילד, שהוא לא היה חולה לדעתי ואמרו לי שאני לא אתערב. </w:t>
      </w:r>
      <w:r w:rsidRPr="00B26E86">
        <w:rPr>
          <w:rFonts w:ascii="David" w:eastAsia="Calibri" w:hAnsi="David" w:hint="cs"/>
          <w:szCs w:val="22"/>
          <w:rtl/>
        </w:rPr>
        <w:t xml:space="preserve"> </w:t>
      </w:r>
      <w:r w:rsidRPr="00B26E86">
        <w:rPr>
          <w:rFonts w:ascii="David" w:hAnsi="David"/>
          <w:szCs w:val="22"/>
          <w:rtl/>
        </w:rPr>
        <w:t xml:space="preserve">הילד שלקחתי היה שמנמן, ויפה, וגדול. אני חושבת שהיה בן 14 חודש. </w:t>
      </w:r>
      <w:r w:rsidRPr="00B26E86">
        <w:rPr>
          <w:rFonts w:ascii="David" w:eastAsia="Calibri" w:hAnsi="David"/>
          <w:szCs w:val="22"/>
          <w:rtl/>
        </w:rPr>
        <w:t>שלוש פעמים רצו לפטר אותי כי לפעמים באתי לצד ההורים להגיד משהו, אז אמרו לי שאני לא אתערב.</w:t>
      </w:r>
    </w:p>
    <w:p w:rsidR="00497CF5" w:rsidRPr="00B26E86" w:rsidRDefault="00497CF5" w:rsidP="00B26E86">
      <w:pPr>
        <w:spacing w:line="240" w:lineRule="auto"/>
        <w:ind w:firstLine="720"/>
        <w:rPr>
          <w:rFonts w:ascii="David" w:eastAsia="Calibri" w:hAnsi="David"/>
          <w:b/>
          <w:szCs w:val="22"/>
          <w:rtl/>
        </w:rPr>
      </w:pPr>
      <w:r w:rsidRPr="00B26E86">
        <w:rPr>
          <w:rFonts w:ascii="David" w:eastAsia="Calibri" w:hAnsi="David"/>
          <w:bCs/>
          <w:szCs w:val="22"/>
          <w:rtl/>
        </w:rPr>
        <w:t>היו"ר:</w:t>
      </w:r>
      <w:r w:rsidRPr="00B26E86">
        <w:rPr>
          <w:rFonts w:ascii="David" w:eastAsia="Calibri" w:hAnsi="David" w:hint="cs"/>
          <w:bCs/>
          <w:szCs w:val="22"/>
          <w:rtl/>
        </w:rPr>
        <w:t xml:space="preserve"> </w:t>
      </w:r>
      <w:r w:rsidRPr="00B26E86">
        <w:rPr>
          <w:rFonts w:ascii="David" w:eastAsia="Calibri" w:hAnsi="David" w:hint="cs"/>
          <w:b/>
          <w:szCs w:val="22"/>
          <w:rtl/>
        </w:rPr>
        <w:t>יש לך שמות? שמות את זוכרת? (</w:t>
      </w:r>
      <w:r w:rsidRPr="00B26E86">
        <w:rPr>
          <w:rFonts w:ascii="David" w:eastAsia="Calibri" w:hAnsi="David" w:hint="cs"/>
          <w:bCs/>
          <w:szCs w:val="22"/>
          <w:rtl/>
        </w:rPr>
        <w:t>פוזלת לשופט)</w:t>
      </w:r>
    </w:p>
    <w:p w:rsidR="00497CF5" w:rsidRPr="00B26E86" w:rsidRDefault="00497CF5" w:rsidP="00B26E86">
      <w:pPr>
        <w:spacing w:line="240" w:lineRule="auto"/>
        <w:ind w:firstLine="720"/>
        <w:rPr>
          <w:rFonts w:ascii="David" w:eastAsia="Calibri" w:hAnsi="David"/>
          <w:b/>
          <w:szCs w:val="22"/>
          <w:rtl/>
        </w:rPr>
      </w:pPr>
      <w:r w:rsidRPr="00B26E86">
        <w:rPr>
          <w:rFonts w:ascii="David" w:eastAsia="Calibri" w:hAnsi="David" w:hint="cs"/>
          <w:bCs/>
          <w:szCs w:val="22"/>
          <w:rtl/>
        </w:rPr>
        <w:t>[...]</w:t>
      </w:r>
    </w:p>
    <w:p w:rsidR="00497CF5" w:rsidRPr="00B26E86" w:rsidRDefault="00497CF5" w:rsidP="00B26E86">
      <w:pPr>
        <w:spacing w:line="240" w:lineRule="auto"/>
        <w:ind w:firstLine="720"/>
        <w:rPr>
          <w:rFonts w:ascii="David" w:eastAsia="Calibri" w:hAnsi="David"/>
          <w:bCs/>
          <w:szCs w:val="22"/>
          <w:rtl/>
        </w:rPr>
      </w:pPr>
      <w:r w:rsidRPr="00B26E86">
        <w:rPr>
          <w:rFonts w:ascii="David" w:eastAsia="Calibri" w:hAnsi="David" w:hint="cs"/>
          <w:b/>
          <w:szCs w:val="22"/>
          <w:rtl/>
        </w:rPr>
        <w:t>אבל כשאני מבקש מימך לתת שם של קולגה, פתאום הפה נסתם.</w:t>
      </w:r>
    </w:p>
    <w:p w:rsidR="00497CF5" w:rsidRPr="00B26E86" w:rsidRDefault="00497CF5" w:rsidP="00B26E86">
      <w:pPr>
        <w:spacing w:line="240" w:lineRule="auto"/>
        <w:ind w:firstLine="720"/>
        <w:rPr>
          <w:rFonts w:ascii="David" w:eastAsia="Calibri" w:hAnsi="David"/>
          <w:bCs/>
          <w:szCs w:val="22"/>
          <w:rtl/>
        </w:rPr>
      </w:pPr>
      <w:r w:rsidRPr="00B26E86">
        <w:rPr>
          <w:rFonts w:ascii="David" w:eastAsia="Calibri" w:hAnsi="David" w:hint="cs"/>
          <w:bCs/>
          <w:szCs w:val="22"/>
          <w:rtl/>
        </w:rPr>
        <w:t xml:space="preserve">צביה כהן:  (מסובבת ראש הצידה , כתף ימין) </w:t>
      </w:r>
      <w:r w:rsidRPr="00B26E86">
        <w:rPr>
          <w:rFonts w:ascii="David" w:eastAsia="Calibri" w:hAnsi="David" w:hint="cs"/>
          <w:b/>
          <w:szCs w:val="22"/>
          <w:rtl/>
        </w:rPr>
        <w:t>אין לי זכות להגיד שם של אף אחד.</w:t>
      </w:r>
    </w:p>
    <w:p w:rsidR="00B26E86" w:rsidRDefault="00497CF5" w:rsidP="00497CF5">
      <w:pPr>
        <w:jc w:val="both"/>
        <w:rPr>
          <w:rFonts w:ascii="Arial" w:hAnsi="Arial"/>
          <w:rtl/>
        </w:rPr>
      </w:pPr>
      <w:r>
        <w:rPr>
          <w:rFonts w:ascii="Arial" w:hAnsi="Arial" w:hint="cs"/>
          <w:rtl/>
        </w:rPr>
        <w:t xml:space="preserve">  </w:t>
      </w:r>
    </w:p>
    <w:p w:rsidR="007D329E" w:rsidRDefault="00B26E86" w:rsidP="00652C63">
      <w:pPr>
        <w:jc w:val="both"/>
        <w:rPr>
          <w:rFonts w:ascii="Arial" w:hAnsi="Arial"/>
          <w:rtl/>
        </w:rPr>
      </w:pPr>
      <w:r>
        <w:rPr>
          <w:rFonts w:ascii="Arial" w:hAnsi="Arial" w:hint="cs"/>
          <w:rtl/>
        </w:rPr>
        <w:t>הפרקטיקה של הפרדה בין אימהות לילדיהן וחוסר הרצון להסביר להם איזה טיפול מוענק, מתוארת כפרקטיקה אכזרית, גזענית ואוריינטליסטית שמזלזלת בהורים ובמסוגלות שלהם לטפל כיאות בתינוקות משום שהם נתפסים על ידי הצוות הרפואי כפרימיטיביים.</w:t>
      </w:r>
      <w:r w:rsidR="00F25D0F">
        <w:rPr>
          <w:rStyle w:val="FootnoteReference"/>
          <w:rFonts w:ascii="Arial" w:hAnsi="Arial"/>
          <w:rtl/>
        </w:rPr>
        <w:footnoteReference w:id="5"/>
      </w:r>
      <w:r>
        <w:rPr>
          <w:rFonts w:ascii="Arial" w:hAnsi="Arial" w:hint="cs"/>
          <w:rtl/>
        </w:rPr>
        <w:t xml:space="preserve"> </w:t>
      </w:r>
      <w:r w:rsidR="00F25D0F">
        <w:rPr>
          <w:rFonts w:ascii="Arial" w:hAnsi="Arial" w:hint="cs"/>
          <w:rtl/>
        </w:rPr>
        <w:t>צביה כהן</w:t>
      </w:r>
      <w:r>
        <w:rPr>
          <w:rFonts w:ascii="Arial" w:hAnsi="Arial" w:hint="cs"/>
          <w:rtl/>
        </w:rPr>
        <w:t xml:space="preserve"> אף אומרת שנלקחו תינוקות בריאים ללא סיבה לבית החולים והדבר מעורר חשד כבד. אך לבסוף צמד האחיות שמפקחות ומאיימות עליה מצליחות להשתיק אותה והיא מסרבת לתת את שמות הדרג הבכיר של בית התינוקות. המתח בין דיבור וחשיפת האמת לבין השתקה ויישור קו עם העמדה הממסדית נמצא לאורך </w:t>
      </w:r>
      <w:r w:rsidR="008972E8">
        <w:rPr>
          <w:rFonts w:ascii="Arial" w:hAnsi="Arial" w:hint="cs"/>
          <w:rtl/>
        </w:rPr>
        <w:t>כ</w:t>
      </w:r>
      <w:r>
        <w:rPr>
          <w:rFonts w:ascii="Arial" w:hAnsi="Arial" w:hint="cs"/>
          <w:rtl/>
        </w:rPr>
        <w:t xml:space="preserve">ל העדות של צביה כהן, והיא נקרעת בין מצפונה לומר את מה שחוותה לבין החשש והחרדה להפר את קשר השתיקה.  </w:t>
      </w:r>
      <w:r w:rsidR="004405CA">
        <w:rPr>
          <w:rFonts w:ascii="Arial" w:hAnsi="Arial" w:hint="cs"/>
          <w:rtl/>
        </w:rPr>
        <w:t xml:space="preserve"> </w:t>
      </w:r>
      <w:r w:rsidR="007D329E">
        <w:rPr>
          <w:rFonts w:ascii="Arial" w:hAnsi="Arial" w:hint="cs"/>
          <w:rtl/>
        </w:rPr>
        <w:t xml:space="preserve"> </w:t>
      </w:r>
    </w:p>
    <w:p w:rsidR="009A5B40" w:rsidRDefault="009A5B40" w:rsidP="00751E23">
      <w:pPr>
        <w:jc w:val="both"/>
        <w:rPr>
          <w:rFonts w:ascii="Arial" w:hAnsi="Arial"/>
          <w:rtl/>
        </w:rPr>
      </w:pPr>
    </w:p>
    <w:p w:rsidR="00CA6EA9" w:rsidRDefault="009A5B40" w:rsidP="00D301B1">
      <w:pPr>
        <w:jc w:val="both"/>
        <w:rPr>
          <w:rtl/>
        </w:rPr>
      </w:pPr>
      <w:r>
        <w:rPr>
          <w:rFonts w:ascii="Arial" w:hAnsi="Arial" w:hint="cs"/>
          <w:rtl/>
        </w:rPr>
        <w:t>לאחר שמיעת העדויות מוצגות מסקנות הועדה באור ביקורתי. דברי היו"ר הלקוחים מדוח הועדה ניתקל</w:t>
      </w:r>
      <w:r w:rsidR="00D301B1">
        <w:rPr>
          <w:rFonts w:ascii="Arial" w:hAnsi="Arial" w:hint="cs"/>
          <w:rtl/>
        </w:rPr>
        <w:t>ים</w:t>
      </w:r>
      <w:r>
        <w:rPr>
          <w:rFonts w:ascii="Arial" w:hAnsi="Arial" w:hint="cs"/>
          <w:rtl/>
        </w:rPr>
        <w:t xml:space="preserve"> בשאלות קשות. </w:t>
      </w:r>
      <w:r w:rsidR="00F45A3B">
        <w:rPr>
          <w:rFonts w:hint="cs"/>
          <w:rtl/>
        </w:rPr>
        <w:t xml:space="preserve">השחקניות מפנות מבט </w:t>
      </w:r>
      <w:r>
        <w:rPr>
          <w:rFonts w:hint="cs"/>
          <w:rtl/>
        </w:rPr>
        <w:t xml:space="preserve">מאשים כלפי הקהל ובטון מתריס עורכות </w:t>
      </w:r>
      <w:r w:rsidR="00F45A3B">
        <w:rPr>
          <w:rFonts w:hint="cs"/>
          <w:rtl/>
        </w:rPr>
        <w:t>דה-קונסטרוק</w:t>
      </w:r>
      <w:r>
        <w:rPr>
          <w:rFonts w:hint="cs"/>
          <w:rtl/>
        </w:rPr>
        <w:t>ציה</w:t>
      </w:r>
      <w:r w:rsidR="00F45A3B">
        <w:rPr>
          <w:rFonts w:hint="cs"/>
          <w:rtl/>
        </w:rPr>
        <w:t xml:space="preserve"> </w:t>
      </w:r>
      <w:r>
        <w:t>(to de-construct)</w:t>
      </w:r>
      <w:r>
        <w:rPr>
          <w:rFonts w:hint="cs"/>
          <w:rtl/>
        </w:rPr>
        <w:t xml:space="preserve"> למסקנות </w:t>
      </w:r>
      <w:r w:rsidR="00F45A3B">
        <w:rPr>
          <w:rFonts w:hint="cs"/>
          <w:rtl/>
        </w:rPr>
        <w:t>הועדה</w:t>
      </w:r>
      <w:r>
        <w:rPr>
          <w:rFonts w:hint="cs"/>
          <w:rtl/>
        </w:rPr>
        <w:t>.</w:t>
      </w:r>
      <w:r w:rsidR="00F45A3B">
        <w:rPr>
          <w:rFonts w:hint="cs"/>
          <w:rtl/>
        </w:rPr>
        <w:t xml:space="preserve"> </w:t>
      </w:r>
      <w:r w:rsidR="008972E8">
        <w:rPr>
          <w:rFonts w:hint="cs"/>
          <w:rtl/>
        </w:rPr>
        <w:t>ה</w:t>
      </w:r>
      <w:r>
        <w:rPr>
          <w:rFonts w:hint="cs"/>
          <w:rtl/>
        </w:rPr>
        <w:t xml:space="preserve">יו"ר מצהיר שהועדה לא מצאה עדות לחטיפה ממסדית ומכירת תינוקות לאימוץ ובארכיונים של בתי החולים הרישום נמצא אמין ומהימן. על קביעות אלה השחקניות </w:t>
      </w:r>
      <w:r w:rsidR="00CA6EA9">
        <w:rPr>
          <w:rFonts w:hint="cs"/>
          <w:rtl/>
        </w:rPr>
        <w:t>שואלות:</w:t>
      </w:r>
    </w:p>
    <w:p w:rsidR="001D48E7" w:rsidRPr="001D48E7" w:rsidRDefault="00CA6EA9" w:rsidP="001D48E7">
      <w:pPr>
        <w:spacing w:line="240" w:lineRule="auto"/>
        <w:rPr>
          <w:rFonts w:ascii="David" w:hAnsi="David"/>
          <w:szCs w:val="22"/>
          <w:rtl/>
        </w:rPr>
      </w:pPr>
      <w:r w:rsidRPr="001D48E7">
        <w:rPr>
          <w:rFonts w:hint="cs"/>
          <w:sz w:val="20"/>
          <w:szCs w:val="22"/>
          <w:rtl/>
        </w:rPr>
        <w:tab/>
      </w:r>
      <w:r w:rsidR="001D48E7" w:rsidRPr="001D48E7">
        <w:rPr>
          <w:rFonts w:ascii="David" w:hAnsi="David" w:hint="cs"/>
          <w:b/>
          <w:bCs/>
          <w:szCs w:val="22"/>
          <w:rtl/>
        </w:rPr>
        <w:t>עדן</w:t>
      </w:r>
      <w:r w:rsidR="001D48E7" w:rsidRPr="001D48E7">
        <w:rPr>
          <w:rFonts w:ascii="David" w:hAnsi="David"/>
          <w:b/>
          <w:bCs/>
          <w:szCs w:val="22"/>
          <w:rtl/>
        </w:rPr>
        <w:t>:</w:t>
      </w:r>
      <w:r w:rsidR="001D48E7" w:rsidRPr="001D48E7">
        <w:rPr>
          <w:rFonts w:ascii="David" w:hAnsi="David"/>
          <w:szCs w:val="22"/>
          <w:rtl/>
        </w:rPr>
        <w:t xml:space="preserve">  מה עם ארכיון הסוכנות בצריפין? </w:t>
      </w:r>
    </w:p>
    <w:p w:rsidR="001D48E7" w:rsidRPr="001D48E7" w:rsidRDefault="001D48E7" w:rsidP="001D48E7">
      <w:pPr>
        <w:spacing w:line="240" w:lineRule="auto"/>
        <w:ind w:left="720"/>
        <w:rPr>
          <w:rFonts w:ascii="David" w:hAnsi="David"/>
          <w:szCs w:val="22"/>
          <w:rtl/>
        </w:rPr>
      </w:pPr>
      <w:r w:rsidRPr="001D48E7">
        <w:rPr>
          <w:rFonts w:ascii="David" w:hAnsi="David"/>
          <w:b/>
          <w:bCs/>
          <w:szCs w:val="22"/>
          <w:rtl/>
        </w:rPr>
        <w:lastRenderedPageBreak/>
        <w:t>יו"ר:</w:t>
      </w:r>
      <w:r w:rsidRPr="001D48E7">
        <w:rPr>
          <w:rFonts w:ascii="David" w:hAnsi="David"/>
          <w:szCs w:val="22"/>
          <w:rtl/>
        </w:rPr>
        <w:t xml:space="preserve"> רובו של החומר הלך לאיבוד, חלקו התבלה ונזרק לאשפתות, וחלקו נשלח לביעור – מחמת טעות מנהלית ככל הנראה – בתקופה שבה פעלה כבר הוועדה. </w:t>
      </w:r>
    </w:p>
    <w:p w:rsidR="001D48E7" w:rsidRPr="001D48E7" w:rsidRDefault="001D48E7" w:rsidP="001D48E7">
      <w:pPr>
        <w:tabs>
          <w:tab w:val="left" w:pos="2149"/>
        </w:tabs>
        <w:spacing w:line="240" w:lineRule="auto"/>
        <w:rPr>
          <w:rFonts w:ascii="David" w:hAnsi="David"/>
          <w:szCs w:val="22"/>
          <w:rtl/>
        </w:rPr>
      </w:pPr>
      <w:r>
        <w:rPr>
          <w:rFonts w:ascii="David" w:hAnsi="David" w:hint="cs"/>
          <w:b/>
          <w:bCs/>
          <w:szCs w:val="22"/>
          <w:rtl/>
        </w:rPr>
        <w:t xml:space="preserve">               </w:t>
      </w:r>
      <w:r w:rsidRPr="001D48E7">
        <w:rPr>
          <w:rFonts w:ascii="David" w:hAnsi="David" w:hint="cs"/>
          <w:b/>
          <w:bCs/>
          <w:szCs w:val="22"/>
          <w:rtl/>
        </w:rPr>
        <w:t>סלי</w:t>
      </w:r>
      <w:r w:rsidRPr="001D48E7">
        <w:rPr>
          <w:rFonts w:ascii="David" w:hAnsi="David"/>
          <w:szCs w:val="22"/>
          <w:rtl/>
        </w:rPr>
        <w:t xml:space="preserve">  ובית החולים הלל יפה? </w:t>
      </w:r>
    </w:p>
    <w:p w:rsidR="001D48E7" w:rsidRPr="001D48E7" w:rsidRDefault="001D48E7" w:rsidP="001D48E7">
      <w:pPr>
        <w:spacing w:line="240" w:lineRule="auto"/>
        <w:ind w:left="720"/>
        <w:rPr>
          <w:rFonts w:ascii="David" w:hAnsi="David"/>
          <w:szCs w:val="22"/>
          <w:rtl/>
        </w:rPr>
      </w:pPr>
      <w:r w:rsidRPr="001D48E7">
        <w:rPr>
          <w:rFonts w:ascii="David" w:hAnsi="David"/>
          <w:b/>
          <w:bCs/>
          <w:szCs w:val="22"/>
          <w:rtl/>
        </w:rPr>
        <w:t>יו"ר:</w:t>
      </w:r>
      <w:r w:rsidRPr="001D48E7">
        <w:rPr>
          <w:rFonts w:ascii="David" w:hAnsi="David"/>
          <w:szCs w:val="22"/>
          <w:rtl/>
        </w:rPr>
        <w:t xml:space="preserve"> עם תחילת עבודתה של הוועדה, ולפני שרישומי בית היולדות הושמדו, נתבקש בית החולים לשמור את הרישומים, אך למרבה הצער בקשה זאת לא כובדה והרישומים הושמדו. </w:t>
      </w:r>
    </w:p>
    <w:p w:rsidR="001D48E7" w:rsidRPr="001D48E7" w:rsidRDefault="001D48E7" w:rsidP="001D48E7">
      <w:pPr>
        <w:spacing w:line="240" w:lineRule="auto"/>
        <w:ind w:firstLine="720"/>
        <w:rPr>
          <w:rFonts w:ascii="David" w:hAnsi="David"/>
          <w:szCs w:val="22"/>
          <w:rtl/>
        </w:rPr>
      </w:pPr>
      <w:r w:rsidRPr="001D48E7">
        <w:rPr>
          <w:rFonts w:ascii="David" w:hAnsi="David" w:hint="cs"/>
          <w:b/>
          <w:bCs/>
          <w:szCs w:val="22"/>
          <w:rtl/>
        </w:rPr>
        <w:t>מוריה</w:t>
      </w:r>
      <w:r w:rsidRPr="001D48E7">
        <w:rPr>
          <w:rFonts w:ascii="David" w:hAnsi="David"/>
          <w:b/>
          <w:bCs/>
          <w:szCs w:val="22"/>
          <w:rtl/>
        </w:rPr>
        <w:t>:</w:t>
      </w:r>
      <w:r w:rsidRPr="001D48E7">
        <w:rPr>
          <w:rFonts w:ascii="David" w:hAnsi="David"/>
          <w:szCs w:val="22"/>
          <w:rtl/>
        </w:rPr>
        <w:t xml:space="preserve"> בדקתם ברישום ביה"ח במחנה מעבר עתלית? </w:t>
      </w:r>
    </w:p>
    <w:p w:rsidR="001D48E7" w:rsidRPr="001D48E7" w:rsidRDefault="001D48E7" w:rsidP="001D48E7">
      <w:pPr>
        <w:spacing w:line="240" w:lineRule="auto"/>
        <w:ind w:firstLine="720"/>
        <w:rPr>
          <w:rFonts w:ascii="David" w:hAnsi="David"/>
          <w:szCs w:val="22"/>
          <w:rtl/>
        </w:rPr>
      </w:pPr>
      <w:r w:rsidRPr="001D48E7">
        <w:rPr>
          <w:rFonts w:ascii="David" w:hAnsi="David"/>
          <w:b/>
          <w:bCs/>
          <w:szCs w:val="22"/>
          <w:rtl/>
        </w:rPr>
        <w:t>יו"ר:</w:t>
      </w:r>
      <w:r w:rsidRPr="001D48E7">
        <w:rPr>
          <w:rFonts w:ascii="David" w:hAnsi="David"/>
          <w:szCs w:val="22"/>
          <w:rtl/>
        </w:rPr>
        <w:t xml:space="preserve"> הארכיון הרפואי הושמד </w:t>
      </w:r>
    </w:p>
    <w:p w:rsidR="001D48E7" w:rsidRPr="001D48E7" w:rsidRDefault="001D48E7" w:rsidP="001D48E7">
      <w:pPr>
        <w:spacing w:line="240" w:lineRule="auto"/>
        <w:ind w:firstLine="720"/>
        <w:rPr>
          <w:rFonts w:ascii="David" w:hAnsi="David"/>
          <w:szCs w:val="22"/>
          <w:rtl/>
        </w:rPr>
      </w:pPr>
      <w:r w:rsidRPr="001D48E7">
        <w:rPr>
          <w:rFonts w:ascii="David" w:hAnsi="David" w:hint="cs"/>
          <w:b/>
          <w:bCs/>
          <w:szCs w:val="22"/>
          <w:rtl/>
        </w:rPr>
        <w:t>עדן</w:t>
      </w:r>
      <w:r w:rsidRPr="001D48E7">
        <w:rPr>
          <w:rFonts w:ascii="David" w:hAnsi="David"/>
          <w:b/>
          <w:bCs/>
          <w:szCs w:val="22"/>
          <w:rtl/>
        </w:rPr>
        <w:t>:</w:t>
      </w:r>
      <w:r w:rsidRPr="001D48E7">
        <w:rPr>
          <w:rFonts w:ascii="David" w:hAnsi="David"/>
          <w:szCs w:val="22"/>
          <w:rtl/>
        </w:rPr>
        <w:t xml:space="preserve">  בית החולים בפרדס חנה? </w:t>
      </w:r>
    </w:p>
    <w:p w:rsidR="001D48E7" w:rsidRPr="001D48E7" w:rsidRDefault="001D48E7" w:rsidP="001D48E7">
      <w:pPr>
        <w:spacing w:line="240" w:lineRule="auto"/>
        <w:ind w:firstLine="720"/>
        <w:rPr>
          <w:rFonts w:ascii="David" w:hAnsi="David"/>
          <w:szCs w:val="22"/>
          <w:rtl/>
        </w:rPr>
      </w:pPr>
      <w:r w:rsidRPr="001D48E7">
        <w:rPr>
          <w:rFonts w:ascii="David" w:hAnsi="David"/>
          <w:b/>
          <w:bCs/>
          <w:szCs w:val="22"/>
          <w:rtl/>
        </w:rPr>
        <w:t>יו"ר:</w:t>
      </w:r>
      <w:r w:rsidRPr="001D48E7">
        <w:rPr>
          <w:rFonts w:ascii="David" w:hAnsi="David"/>
          <w:szCs w:val="22"/>
          <w:rtl/>
        </w:rPr>
        <w:t xml:space="preserve"> אבד</w:t>
      </w:r>
    </w:p>
    <w:p w:rsidR="001D48E7" w:rsidRPr="001D48E7" w:rsidRDefault="001D48E7" w:rsidP="001D48E7">
      <w:pPr>
        <w:spacing w:line="240" w:lineRule="auto"/>
        <w:ind w:firstLine="720"/>
        <w:rPr>
          <w:rFonts w:ascii="David" w:hAnsi="David"/>
          <w:szCs w:val="22"/>
          <w:rtl/>
        </w:rPr>
      </w:pPr>
      <w:r w:rsidRPr="001D48E7">
        <w:rPr>
          <w:rFonts w:ascii="David" w:hAnsi="David" w:hint="cs"/>
          <w:b/>
          <w:bCs/>
          <w:szCs w:val="22"/>
          <w:rtl/>
        </w:rPr>
        <w:t>סלי:</w:t>
      </w:r>
      <w:r w:rsidRPr="001D48E7">
        <w:rPr>
          <w:rFonts w:ascii="David" w:hAnsi="David"/>
          <w:szCs w:val="22"/>
          <w:rtl/>
        </w:rPr>
        <w:t xml:space="preserve">  בית יולדות ברנדייס בחדרה? </w:t>
      </w:r>
    </w:p>
    <w:p w:rsidR="001D48E7" w:rsidRPr="001D48E7" w:rsidRDefault="001D48E7" w:rsidP="001D48E7">
      <w:pPr>
        <w:spacing w:line="240" w:lineRule="auto"/>
        <w:ind w:firstLine="720"/>
        <w:rPr>
          <w:rFonts w:ascii="David" w:hAnsi="David"/>
          <w:szCs w:val="22"/>
          <w:rtl/>
        </w:rPr>
      </w:pPr>
      <w:r w:rsidRPr="001D48E7">
        <w:rPr>
          <w:rFonts w:ascii="David" w:hAnsi="David"/>
          <w:b/>
          <w:bCs/>
          <w:szCs w:val="22"/>
          <w:rtl/>
        </w:rPr>
        <w:t>יו"ר:</w:t>
      </w:r>
      <w:r w:rsidRPr="001D48E7">
        <w:rPr>
          <w:rFonts w:ascii="David" w:hAnsi="David"/>
          <w:szCs w:val="22"/>
          <w:rtl/>
        </w:rPr>
        <w:t xml:space="preserve"> הושמד. </w:t>
      </w:r>
    </w:p>
    <w:p w:rsidR="001D48E7" w:rsidRPr="001D48E7" w:rsidRDefault="001D48E7" w:rsidP="001D48E7">
      <w:pPr>
        <w:spacing w:line="240" w:lineRule="auto"/>
        <w:ind w:firstLine="720"/>
        <w:rPr>
          <w:rFonts w:ascii="David" w:hAnsi="David"/>
          <w:szCs w:val="22"/>
          <w:rtl/>
        </w:rPr>
      </w:pPr>
      <w:r w:rsidRPr="001D48E7">
        <w:rPr>
          <w:rFonts w:ascii="David" w:hAnsi="David" w:hint="cs"/>
          <w:b/>
          <w:bCs/>
          <w:szCs w:val="22"/>
          <w:rtl/>
        </w:rPr>
        <w:t>מוריה</w:t>
      </w:r>
      <w:r w:rsidRPr="001D48E7">
        <w:rPr>
          <w:rFonts w:ascii="David" w:hAnsi="David"/>
          <w:b/>
          <w:bCs/>
          <w:szCs w:val="22"/>
          <w:rtl/>
        </w:rPr>
        <w:t>:</w:t>
      </w:r>
      <w:r w:rsidRPr="001D48E7">
        <w:rPr>
          <w:rFonts w:ascii="David" w:hAnsi="David"/>
          <w:szCs w:val="22"/>
          <w:rtl/>
        </w:rPr>
        <w:t xml:space="preserve">  בית החולים הסקוטי טבריה? </w:t>
      </w:r>
    </w:p>
    <w:p w:rsidR="001D48E7" w:rsidRPr="001D48E7" w:rsidRDefault="001D48E7" w:rsidP="001D48E7">
      <w:pPr>
        <w:spacing w:line="240" w:lineRule="auto"/>
        <w:ind w:firstLine="720"/>
        <w:rPr>
          <w:rFonts w:ascii="David" w:hAnsi="David"/>
          <w:szCs w:val="22"/>
          <w:rtl/>
        </w:rPr>
      </w:pPr>
      <w:r w:rsidRPr="001D48E7">
        <w:rPr>
          <w:rFonts w:ascii="David" w:hAnsi="David"/>
          <w:b/>
          <w:bCs/>
          <w:szCs w:val="22"/>
          <w:rtl/>
        </w:rPr>
        <w:t>יו"ר:</w:t>
      </w:r>
      <w:r w:rsidRPr="001D48E7">
        <w:rPr>
          <w:rFonts w:ascii="David" w:hAnsi="David"/>
          <w:szCs w:val="22"/>
          <w:rtl/>
        </w:rPr>
        <w:t xml:space="preserve"> זה נעלם</w:t>
      </w:r>
    </w:p>
    <w:p w:rsidR="001D48E7" w:rsidRPr="001D48E7" w:rsidRDefault="001D48E7" w:rsidP="001D48E7">
      <w:pPr>
        <w:spacing w:line="240" w:lineRule="auto"/>
        <w:ind w:firstLine="720"/>
        <w:rPr>
          <w:rFonts w:ascii="David" w:hAnsi="David"/>
          <w:szCs w:val="22"/>
          <w:rtl/>
        </w:rPr>
      </w:pPr>
      <w:r w:rsidRPr="001D48E7">
        <w:rPr>
          <w:rFonts w:ascii="David" w:hAnsi="David" w:hint="cs"/>
          <w:b/>
          <w:bCs/>
          <w:szCs w:val="22"/>
          <w:rtl/>
        </w:rPr>
        <w:t>עדן</w:t>
      </w:r>
      <w:r w:rsidRPr="001D48E7">
        <w:rPr>
          <w:rFonts w:ascii="David" w:hAnsi="David"/>
          <w:b/>
          <w:bCs/>
          <w:szCs w:val="22"/>
          <w:rtl/>
        </w:rPr>
        <w:t>:</w:t>
      </w:r>
      <w:r w:rsidRPr="001D48E7">
        <w:rPr>
          <w:rFonts w:ascii="David" w:hAnsi="David"/>
          <w:szCs w:val="22"/>
          <w:rtl/>
        </w:rPr>
        <w:t xml:space="preserve">  הארכיון של ויצ"ו צפת? </w:t>
      </w:r>
    </w:p>
    <w:p w:rsidR="001D48E7" w:rsidRPr="001D48E7" w:rsidRDefault="001D48E7" w:rsidP="001D48E7">
      <w:pPr>
        <w:spacing w:line="240" w:lineRule="auto"/>
        <w:ind w:firstLine="720"/>
        <w:rPr>
          <w:rFonts w:ascii="David" w:hAnsi="David"/>
          <w:szCs w:val="22"/>
          <w:rtl/>
        </w:rPr>
      </w:pPr>
      <w:r w:rsidRPr="001D48E7">
        <w:rPr>
          <w:rFonts w:ascii="David" w:hAnsi="David"/>
          <w:b/>
          <w:bCs/>
          <w:szCs w:val="22"/>
          <w:rtl/>
        </w:rPr>
        <w:t>יו"ר:</w:t>
      </w:r>
      <w:r w:rsidRPr="001D48E7">
        <w:rPr>
          <w:rFonts w:ascii="David" w:hAnsi="David"/>
          <w:szCs w:val="22"/>
          <w:rtl/>
        </w:rPr>
        <w:t xml:space="preserve"> לא אותר </w:t>
      </w:r>
    </w:p>
    <w:p w:rsidR="001D48E7" w:rsidRPr="001D48E7" w:rsidRDefault="001D48E7" w:rsidP="001D48E7">
      <w:pPr>
        <w:spacing w:line="240" w:lineRule="auto"/>
        <w:ind w:firstLine="720"/>
        <w:rPr>
          <w:rFonts w:ascii="David" w:hAnsi="David"/>
          <w:szCs w:val="22"/>
          <w:rtl/>
        </w:rPr>
      </w:pPr>
      <w:r w:rsidRPr="001D48E7">
        <w:rPr>
          <w:rFonts w:ascii="David" w:hAnsi="David" w:hint="cs"/>
          <w:b/>
          <w:bCs/>
          <w:szCs w:val="22"/>
          <w:rtl/>
        </w:rPr>
        <w:t>סלי</w:t>
      </w:r>
      <w:r w:rsidRPr="001D48E7">
        <w:rPr>
          <w:rFonts w:ascii="David" w:hAnsi="David"/>
          <w:b/>
          <w:bCs/>
          <w:szCs w:val="22"/>
          <w:rtl/>
        </w:rPr>
        <w:t>:</w:t>
      </w:r>
      <w:r w:rsidRPr="001D48E7">
        <w:rPr>
          <w:rFonts w:ascii="David" w:hAnsi="David"/>
          <w:szCs w:val="22"/>
          <w:rtl/>
        </w:rPr>
        <w:t xml:space="preserve">  מוסד אומנה בחיפה? </w:t>
      </w:r>
    </w:p>
    <w:p w:rsidR="001D48E7" w:rsidRPr="001D48E7" w:rsidRDefault="001D48E7" w:rsidP="001D48E7">
      <w:pPr>
        <w:spacing w:line="240" w:lineRule="auto"/>
        <w:ind w:firstLine="720"/>
        <w:rPr>
          <w:rFonts w:ascii="David" w:hAnsi="David"/>
          <w:szCs w:val="22"/>
          <w:rtl/>
        </w:rPr>
      </w:pPr>
      <w:r w:rsidRPr="001D48E7">
        <w:rPr>
          <w:rFonts w:ascii="David" w:hAnsi="David"/>
          <w:b/>
          <w:bCs/>
          <w:szCs w:val="22"/>
          <w:rtl/>
        </w:rPr>
        <w:t>יו"ר:</w:t>
      </w:r>
      <w:r w:rsidRPr="001D48E7">
        <w:rPr>
          <w:rFonts w:ascii="David" w:hAnsi="David"/>
          <w:szCs w:val="22"/>
          <w:rtl/>
        </w:rPr>
        <w:t xml:space="preserve"> לא אותר </w:t>
      </w:r>
    </w:p>
    <w:p w:rsidR="001D48E7" w:rsidRPr="001D48E7" w:rsidRDefault="001D48E7" w:rsidP="001D48E7">
      <w:pPr>
        <w:spacing w:line="240" w:lineRule="auto"/>
        <w:ind w:firstLine="720"/>
        <w:rPr>
          <w:rFonts w:ascii="David" w:hAnsi="David"/>
          <w:szCs w:val="22"/>
          <w:rtl/>
        </w:rPr>
      </w:pPr>
      <w:r w:rsidRPr="001D48E7">
        <w:rPr>
          <w:rFonts w:ascii="David" w:hAnsi="David" w:hint="cs"/>
          <w:b/>
          <w:bCs/>
          <w:szCs w:val="22"/>
          <w:rtl/>
        </w:rPr>
        <w:t>מוריה</w:t>
      </w:r>
      <w:r w:rsidRPr="001D48E7">
        <w:rPr>
          <w:rFonts w:ascii="David" w:hAnsi="David"/>
          <w:b/>
          <w:bCs/>
          <w:szCs w:val="22"/>
          <w:rtl/>
        </w:rPr>
        <w:t>:</w:t>
      </w:r>
      <w:r w:rsidRPr="001D48E7">
        <w:rPr>
          <w:rFonts w:ascii="David" w:hAnsi="David"/>
          <w:szCs w:val="22"/>
          <w:rtl/>
        </w:rPr>
        <w:t xml:space="preserve">  ויצ"ו בראש העין? </w:t>
      </w:r>
    </w:p>
    <w:p w:rsidR="001D48E7" w:rsidRDefault="001D48E7" w:rsidP="001D48E7">
      <w:pPr>
        <w:spacing w:line="240" w:lineRule="auto"/>
        <w:ind w:firstLine="720"/>
        <w:rPr>
          <w:rFonts w:ascii="David" w:hAnsi="David"/>
          <w:szCs w:val="22"/>
          <w:rtl/>
        </w:rPr>
      </w:pPr>
      <w:r w:rsidRPr="001D48E7">
        <w:rPr>
          <w:rFonts w:ascii="David" w:hAnsi="David"/>
          <w:b/>
          <w:bCs/>
          <w:szCs w:val="22"/>
          <w:rtl/>
        </w:rPr>
        <w:t>יו"ר:</w:t>
      </w:r>
      <w:r w:rsidRPr="001D48E7">
        <w:rPr>
          <w:rFonts w:ascii="David" w:hAnsi="David"/>
          <w:szCs w:val="22"/>
          <w:rtl/>
        </w:rPr>
        <w:t xml:space="preserve"> לא אותר</w:t>
      </w:r>
    </w:p>
    <w:p w:rsidR="00B40E14" w:rsidRDefault="00B40E14" w:rsidP="00B40E14">
      <w:pPr>
        <w:spacing w:line="240" w:lineRule="auto"/>
        <w:rPr>
          <w:rFonts w:ascii="David" w:hAnsi="David"/>
          <w:sz w:val="24"/>
          <w:rtl/>
        </w:rPr>
      </w:pPr>
    </w:p>
    <w:p w:rsidR="00EB71A2" w:rsidRDefault="00B40E14" w:rsidP="00547BAC">
      <w:pPr>
        <w:jc w:val="both"/>
        <w:rPr>
          <w:rFonts w:ascii="David" w:hAnsi="David"/>
          <w:sz w:val="24"/>
          <w:rtl/>
        </w:rPr>
      </w:pPr>
      <w:r w:rsidRPr="00B40E14">
        <w:rPr>
          <w:rFonts w:ascii="David" w:hAnsi="David" w:hint="cs"/>
          <w:sz w:val="24"/>
          <w:rtl/>
        </w:rPr>
        <w:t>השחקניות</w:t>
      </w:r>
      <w:r>
        <w:rPr>
          <w:rFonts w:ascii="David" w:hAnsi="David" w:hint="cs"/>
          <w:sz w:val="24"/>
          <w:rtl/>
        </w:rPr>
        <w:t xml:space="preserve"> מערערות </w:t>
      </w:r>
      <w:r w:rsidR="00EF6F63">
        <w:rPr>
          <w:rFonts w:ascii="David" w:hAnsi="David" w:hint="cs"/>
          <w:sz w:val="24"/>
          <w:rtl/>
        </w:rPr>
        <w:t xml:space="preserve">על האמינות והמהימנות </w:t>
      </w:r>
      <w:r w:rsidR="00EB71A2">
        <w:rPr>
          <w:rFonts w:ascii="David" w:hAnsi="David" w:hint="cs"/>
          <w:sz w:val="24"/>
          <w:rtl/>
        </w:rPr>
        <w:t>ש</w:t>
      </w:r>
      <w:r w:rsidR="00EF6F63">
        <w:rPr>
          <w:rFonts w:ascii="David" w:hAnsi="David" w:hint="cs"/>
          <w:sz w:val="24"/>
          <w:rtl/>
        </w:rPr>
        <w:t>ל דוח הועדה שמסתמך על ארכיוני</w:t>
      </w:r>
      <w:r w:rsidR="00EB71A2">
        <w:rPr>
          <w:rFonts w:ascii="David" w:hAnsi="David" w:hint="cs"/>
          <w:sz w:val="24"/>
          <w:rtl/>
        </w:rPr>
        <w:t xml:space="preserve"> בתי חולים,</w:t>
      </w:r>
      <w:r w:rsidR="00EF6F63">
        <w:rPr>
          <w:rFonts w:ascii="David" w:hAnsi="David" w:hint="cs"/>
          <w:sz w:val="24"/>
          <w:rtl/>
        </w:rPr>
        <w:t xml:space="preserve"> כשבפועל מרביתם לא אותרו ואף חלק</w:t>
      </w:r>
      <w:r w:rsidR="00EB71A2">
        <w:rPr>
          <w:rFonts w:ascii="David" w:hAnsi="David" w:hint="cs"/>
          <w:sz w:val="24"/>
          <w:rtl/>
        </w:rPr>
        <w:t>ם</w:t>
      </w:r>
      <w:r w:rsidR="00EF6F63">
        <w:rPr>
          <w:rFonts w:ascii="David" w:hAnsi="David" w:hint="cs"/>
          <w:sz w:val="24"/>
          <w:rtl/>
        </w:rPr>
        <w:t xml:space="preserve"> הושמדו. השאלות המתריסות מציגות רשימה ארוכה של ארכיונים שנעדרים ובעצם בלעדיהם קשה להגיע למסקנות חד משמעיות. כמו כן השאלות המתריסות מעוררות את התמיהה הגדולה מדוע הועדה נמנעה מלחקור </w:t>
      </w:r>
      <w:r w:rsidR="00547BAC">
        <w:rPr>
          <w:rFonts w:ascii="David" w:hAnsi="David" w:hint="cs"/>
          <w:sz w:val="24"/>
          <w:rtl/>
        </w:rPr>
        <w:t>ו</w:t>
      </w:r>
      <w:r w:rsidR="00EF6F63">
        <w:rPr>
          <w:rFonts w:ascii="David" w:hAnsi="David" w:hint="cs"/>
          <w:sz w:val="24"/>
          <w:rtl/>
        </w:rPr>
        <w:t xml:space="preserve">מדוע ארכיונים הושמדו למרות בקשת הועדה לשמור אותם. </w:t>
      </w:r>
      <w:r w:rsidR="00B51123">
        <w:rPr>
          <w:rFonts w:ascii="David" w:hAnsi="David" w:hint="cs"/>
          <w:sz w:val="24"/>
          <w:rtl/>
        </w:rPr>
        <w:t xml:space="preserve">השאלות הנוקבות מפרקות את הטקסט הרשמי ומראות את הטיוח הממסדי וחוסר הכנות של ועדת החקירה. </w:t>
      </w:r>
      <w:r w:rsidR="00EB71A2">
        <w:rPr>
          <w:rFonts w:ascii="David" w:hAnsi="David" w:hint="cs"/>
          <w:sz w:val="24"/>
          <w:rtl/>
        </w:rPr>
        <w:t>השחקניות גם מערערות על השיח "המכובס" ש</w:t>
      </w:r>
      <w:r w:rsidR="00D301B1">
        <w:rPr>
          <w:rFonts w:ascii="David" w:hAnsi="David" w:hint="cs"/>
          <w:sz w:val="24"/>
          <w:rtl/>
        </w:rPr>
        <w:t xml:space="preserve">דוח </w:t>
      </w:r>
      <w:r w:rsidR="00EB71A2">
        <w:rPr>
          <w:rFonts w:ascii="David" w:hAnsi="David" w:hint="cs"/>
          <w:sz w:val="24"/>
          <w:rtl/>
        </w:rPr>
        <w:t xml:space="preserve">הועדה נוקט בו: </w:t>
      </w:r>
    </w:p>
    <w:p w:rsidR="00EB71A2" w:rsidRPr="00EB71A2" w:rsidRDefault="00EB71A2" w:rsidP="00EB71A2">
      <w:pPr>
        <w:spacing w:line="240" w:lineRule="auto"/>
        <w:rPr>
          <w:rFonts w:ascii="David" w:hAnsi="David"/>
          <w:szCs w:val="22"/>
          <w:rtl/>
        </w:rPr>
      </w:pPr>
      <w:r>
        <w:rPr>
          <w:rFonts w:ascii="David" w:hAnsi="David" w:hint="cs"/>
          <w:sz w:val="24"/>
          <w:rtl/>
        </w:rPr>
        <w:tab/>
      </w:r>
      <w:r w:rsidRPr="00EB71A2">
        <w:rPr>
          <w:rFonts w:ascii="David" w:hAnsi="David"/>
          <w:szCs w:val="22"/>
          <w:rtl/>
        </w:rPr>
        <w:t xml:space="preserve"> </w:t>
      </w:r>
    </w:p>
    <w:p w:rsidR="00EB71A2" w:rsidRPr="00EB71A2" w:rsidRDefault="00EB71A2" w:rsidP="00EB71A2">
      <w:pPr>
        <w:spacing w:line="240" w:lineRule="auto"/>
        <w:ind w:left="720"/>
        <w:rPr>
          <w:rFonts w:ascii="David" w:hAnsi="David"/>
          <w:szCs w:val="22"/>
          <w:rtl/>
        </w:rPr>
      </w:pPr>
      <w:r w:rsidRPr="00EB71A2">
        <w:rPr>
          <w:rFonts w:ascii="David" w:hAnsi="David" w:hint="cs"/>
          <w:b/>
          <w:bCs/>
          <w:szCs w:val="22"/>
          <w:rtl/>
        </w:rPr>
        <w:t xml:space="preserve">מוריה: </w:t>
      </w:r>
      <w:r w:rsidRPr="00EB71A2">
        <w:rPr>
          <w:rFonts w:ascii="David" w:hAnsi="David"/>
          <w:szCs w:val="22"/>
          <w:rtl/>
        </w:rPr>
        <w:t>הם הסבירו שלא היו חטיפות הייתה "מסירה מזדמנת לאימוץ".</w:t>
      </w:r>
      <w:r w:rsidRPr="00EB71A2">
        <w:rPr>
          <w:rFonts w:ascii="David" w:hAnsi="David" w:hint="cs"/>
          <w:szCs w:val="22"/>
          <w:rtl/>
        </w:rPr>
        <w:t xml:space="preserve"> </w:t>
      </w:r>
      <w:r w:rsidRPr="00EB71A2">
        <w:rPr>
          <w:rFonts w:ascii="David" w:hAnsi="David"/>
          <w:szCs w:val="22"/>
          <w:rtl/>
        </w:rPr>
        <w:t xml:space="preserve">מה זה בדיוק "מסירה מזדמנת לאימוץ?" </w:t>
      </w:r>
    </w:p>
    <w:p w:rsidR="00EB71A2" w:rsidRPr="00EB71A2" w:rsidRDefault="00EB71A2" w:rsidP="00EB71A2">
      <w:pPr>
        <w:spacing w:line="240" w:lineRule="auto"/>
        <w:ind w:firstLine="720"/>
        <w:rPr>
          <w:rFonts w:ascii="David" w:hAnsi="David"/>
          <w:szCs w:val="22"/>
          <w:rtl/>
        </w:rPr>
      </w:pPr>
      <w:r w:rsidRPr="00EB71A2">
        <w:rPr>
          <w:rFonts w:ascii="David" w:hAnsi="David" w:hint="cs"/>
          <w:b/>
          <w:bCs/>
          <w:szCs w:val="22"/>
          <w:rtl/>
        </w:rPr>
        <w:t>עדן:</w:t>
      </w:r>
      <w:r w:rsidRPr="00EB71A2">
        <w:rPr>
          <w:rFonts w:ascii="David" w:hAnsi="David" w:hint="cs"/>
          <w:szCs w:val="22"/>
          <w:rtl/>
        </w:rPr>
        <w:t xml:space="preserve"> </w:t>
      </w:r>
      <w:r w:rsidRPr="00EB71A2">
        <w:rPr>
          <w:rFonts w:ascii="David" w:hAnsi="David"/>
          <w:szCs w:val="22"/>
          <w:rtl/>
        </w:rPr>
        <w:t>זה כמו שאוספים כלב משוטט מהרחוב.</w:t>
      </w:r>
    </w:p>
    <w:p w:rsidR="00EB71A2" w:rsidRPr="00EB71A2" w:rsidRDefault="00EB71A2" w:rsidP="00EB71A2">
      <w:pPr>
        <w:spacing w:line="240" w:lineRule="auto"/>
        <w:ind w:firstLine="720"/>
        <w:rPr>
          <w:rFonts w:ascii="David" w:hAnsi="David"/>
          <w:szCs w:val="22"/>
          <w:rtl/>
        </w:rPr>
      </w:pPr>
      <w:r w:rsidRPr="00EB71A2">
        <w:rPr>
          <w:rFonts w:ascii="David" w:hAnsi="David" w:hint="cs"/>
          <w:b/>
          <w:bCs/>
          <w:szCs w:val="22"/>
          <w:rtl/>
        </w:rPr>
        <w:t>מוריה:</w:t>
      </w:r>
      <w:r w:rsidRPr="00EB71A2">
        <w:rPr>
          <w:rFonts w:ascii="David" w:hAnsi="David" w:hint="cs"/>
          <w:szCs w:val="22"/>
          <w:rtl/>
        </w:rPr>
        <w:t xml:space="preserve"> </w:t>
      </w:r>
      <w:r w:rsidRPr="00EB71A2">
        <w:rPr>
          <w:rFonts w:ascii="David" w:hAnsi="David"/>
          <w:szCs w:val="22"/>
          <w:rtl/>
        </w:rPr>
        <w:t xml:space="preserve"> זה ילדים עם הורים שמחפשים אותם, איך מזדמן למסור אותם?  </w:t>
      </w:r>
    </w:p>
    <w:p w:rsidR="00EB71A2" w:rsidRPr="00EB71A2" w:rsidRDefault="00EB71A2" w:rsidP="00EB71A2">
      <w:pPr>
        <w:spacing w:line="240" w:lineRule="auto"/>
        <w:ind w:firstLine="720"/>
        <w:rPr>
          <w:rFonts w:ascii="David" w:hAnsi="David"/>
          <w:szCs w:val="22"/>
          <w:rtl/>
        </w:rPr>
      </w:pPr>
      <w:r w:rsidRPr="00EB71A2">
        <w:rPr>
          <w:rFonts w:ascii="David" w:hAnsi="David" w:hint="cs"/>
          <w:b/>
          <w:bCs/>
          <w:szCs w:val="22"/>
          <w:rtl/>
        </w:rPr>
        <w:t>סלי</w:t>
      </w:r>
      <w:r w:rsidRPr="00EB71A2">
        <w:rPr>
          <w:rFonts w:ascii="David" w:hAnsi="David"/>
          <w:b/>
          <w:bCs/>
          <w:szCs w:val="22"/>
          <w:rtl/>
        </w:rPr>
        <w:t xml:space="preserve">:  </w:t>
      </w:r>
      <w:r w:rsidRPr="00EB71A2">
        <w:rPr>
          <w:rFonts w:ascii="David" w:hAnsi="David"/>
          <w:szCs w:val="22"/>
          <w:rtl/>
        </w:rPr>
        <w:t>ואומרים שלא הצליחו לאתר את ההורים</w:t>
      </w:r>
      <w:r>
        <w:rPr>
          <w:rFonts w:ascii="David" w:hAnsi="David" w:hint="cs"/>
          <w:szCs w:val="22"/>
          <w:rtl/>
        </w:rPr>
        <w:t xml:space="preserve"> </w:t>
      </w:r>
    </w:p>
    <w:p w:rsidR="00EB71A2" w:rsidRPr="00EB71A2" w:rsidRDefault="00EB71A2" w:rsidP="00EB71A2">
      <w:pPr>
        <w:spacing w:line="240" w:lineRule="auto"/>
        <w:ind w:firstLine="720"/>
        <w:rPr>
          <w:rFonts w:ascii="David" w:hAnsi="David"/>
          <w:szCs w:val="22"/>
          <w:rtl/>
        </w:rPr>
      </w:pPr>
      <w:r w:rsidRPr="00EB71A2">
        <w:rPr>
          <w:rFonts w:ascii="David" w:hAnsi="David" w:hint="cs"/>
          <w:b/>
          <w:bCs/>
          <w:szCs w:val="22"/>
          <w:rtl/>
        </w:rPr>
        <w:t>עדן:</w:t>
      </w:r>
      <w:r w:rsidRPr="00EB71A2">
        <w:rPr>
          <w:rFonts w:ascii="David" w:hAnsi="David" w:hint="cs"/>
          <w:szCs w:val="22"/>
          <w:rtl/>
        </w:rPr>
        <w:t xml:space="preserve"> </w:t>
      </w:r>
      <w:r w:rsidRPr="00EB71A2">
        <w:rPr>
          <w:rFonts w:ascii="David" w:hAnsi="David"/>
          <w:szCs w:val="22"/>
          <w:rtl/>
        </w:rPr>
        <w:t xml:space="preserve">אבל כששלחו צוי גיוס, דווקא ידעו טוב מאוד איפה למצוא אותנו. </w:t>
      </w:r>
      <w:r w:rsidRPr="00EB71A2">
        <w:rPr>
          <w:rFonts w:ascii="David" w:hAnsi="David" w:hint="cs"/>
          <w:szCs w:val="22"/>
          <w:rtl/>
        </w:rPr>
        <w:t xml:space="preserve"> </w:t>
      </w:r>
      <w:r>
        <w:rPr>
          <w:rFonts w:ascii="David" w:hAnsi="David" w:hint="cs"/>
          <w:b/>
          <w:bCs/>
          <w:szCs w:val="22"/>
          <w:rtl/>
        </w:rPr>
        <w:t xml:space="preserve"> </w:t>
      </w:r>
    </w:p>
    <w:p w:rsidR="00EB71A2" w:rsidRDefault="00EB71A2" w:rsidP="00EB71A2">
      <w:pPr>
        <w:spacing w:line="240" w:lineRule="auto"/>
        <w:rPr>
          <w:rFonts w:ascii="David" w:hAnsi="David"/>
          <w:szCs w:val="22"/>
          <w:rtl/>
        </w:rPr>
      </w:pPr>
    </w:p>
    <w:p w:rsidR="00EB71A2" w:rsidRPr="00EB71A2" w:rsidRDefault="00EB71A2" w:rsidP="008972E8">
      <w:pPr>
        <w:jc w:val="both"/>
        <w:rPr>
          <w:rFonts w:ascii="David" w:hAnsi="David"/>
          <w:szCs w:val="22"/>
          <w:rtl/>
        </w:rPr>
      </w:pPr>
      <w:r w:rsidRPr="00EB71A2">
        <w:rPr>
          <w:rFonts w:ascii="David" w:hAnsi="David" w:hint="cs"/>
          <w:sz w:val="24"/>
          <w:rtl/>
        </w:rPr>
        <w:t>הפראזה "מסירה מזדמנת לאימוץ" מאפשרת לועדה להתחמק מהאמת שמדובר באימוץ בלתי חוקי המבליט את הקושי הבלתי מוסרי והבלתי חוקי</w:t>
      </w:r>
      <w:r w:rsidR="00F825C8">
        <w:rPr>
          <w:rFonts w:ascii="David" w:hAnsi="David" w:hint="cs"/>
          <w:sz w:val="24"/>
          <w:rtl/>
        </w:rPr>
        <w:t>. השחקניות מערערות על התירוץ שלא אותרו הורי התינוקות המאומצים, בכך שהצבא ידע לאתר היטב את המשפחה כששלח צווי גיוס לילד שנעלם</w:t>
      </w:r>
      <w:r w:rsidR="00EA5A1D">
        <w:rPr>
          <w:rFonts w:ascii="David" w:hAnsi="David" w:hint="cs"/>
          <w:sz w:val="24"/>
          <w:rtl/>
        </w:rPr>
        <w:t xml:space="preserve"> לאחר שמונה עשרה שנה</w:t>
      </w:r>
      <w:r w:rsidR="00F825C8">
        <w:rPr>
          <w:rFonts w:ascii="David" w:hAnsi="David" w:hint="cs"/>
          <w:sz w:val="24"/>
          <w:rtl/>
        </w:rPr>
        <w:t xml:space="preserve">. כשהמדינה זקוקה לחיילים כדי שיקריבו עצמם למענה, היא יודעת היטב לאתר אותם, וכשהמדינה מעדיפה לא לדעת היכן ההורים היא מאפשרת "מסירה מזדמנת לאימוץ".  </w:t>
      </w:r>
      <w:r w:rsidRPr="00EB71A2">
        <w:rPr>
          <w:rFonts w:ascii="David" w:hAnsi="David" w:hint="cs"/>
          <w:sz w:val="24"/>
          <w:rtl/>
        </w:rPr>
        <w:t xml:space="preserve"> </w:t>
      </w:r>
    </w:p>
    <w:p w:rsidR="00EB71A2" w:rsidRDefault="00EB71A2" w:rsidP="00EB71A2">
      <w:pPr>
        <w:spacing w:line="240" w:lineRule="auto"/>
        <w:rPr>
          <w:rFonts w:ascii="David" w:hAnsi="David"/>
          <w:b/>
          <w:bCs/>
          <w:szCs w:val="22"/>
          <w:rtl/>
        </w:rPr>
      </w:pPr>
    </w:p>
    <w:p w:rsidR="00EB71A2" w:rsidRDefault="00F825C8" w:rsidP="00F825C8">
      <w:pPr>
        <w:spacing w:line="240" w:lineRule="auto"/>
        <w:rPr>
          <w:rFonts w:ascii="David" w:hAnsi="David"/>
          <w:b/>
          <w:bCs/>
          <w:szCs w:val="22"/>
          <w:rtl/>
        </w:rPr>
      </w:pPr>
      <w:r>
        <w:rPr>
          <w:rFonts w:ascii="David" w:hAnsi="David" w:hint="cs"/>
          <w:sz w:val="24"/>
          <w:rtl/>
        </w:rPr>
        <w:t xml:space="preserve">בסיום חלק זה השחקניות </w:t>
      </w:r>
      <w:r w:rsidR="00EB71A2">
        <w:rPr>
          <w:rFonts w:ascii="David" w:hAnsi="David" w:hint="cs"/>
          <w:sz w:val="24"/>
          <w:rtl/>
        </w:rPr>
        <w:t>מציגות נתונים ומנסות להמחיש את משמעותם האנושית הכואבת:</w:t>
      </w:r>
    </w:p>
    <w:p w:rsidR="00EB71A2" w:rsidRDefault="00EB71A2" w:rsidP="00EB71A2">
      <w:pPr>
        <w:spacing w:line="240" w:lineRule="auto"/>
        <w:ind w:left="720"/>
        <w:rPr>
          <w:rFonts w:ascii="David" w:hAnsi="David"/>
          <w:b/>
          <w:bCs/>
          <w:szCs w:val="22"/>
          <w:rtl/>
        </w:rPr>
      </w:pPr>
    </w:p>
    <w:p w:rsidR="00EB71A2" w:rsidRPr="00EB71A2" w:rsidRDefault="00EB71A2" w:rsidP="00EB71A2">
      <w:pPr>
        <w:spacing w:line="240" w:lineRule="auto"/>
        <w:ind w:left="720"/>
        <w:rPr>
          <w:rFonts w:ascii="David" w:hAnsi="David"/>
          <w:szCs w:val="22"/>
          <w:rtl/>
        </w:rPr>
      </w:pPr>
      <w:r w:rsidRPr="00EB71A2">
        <w:rPr>
          <w:rFonts w:ascii="David" w:hAnsi="David" w:hint="cs"/>
          <w:b/>
          <w:bCs/>
          <w:szCs w:val="22"/>
          <w:rtl/>
        </w:rPr>
        <w:t>עדן</w:t>
      </w:r>
      <w:r w:rsidRPr="00EB71A2">
        <w:rPr>
          <w:rFonts w:ascii="David" w:hAnsi="David"/>
          <w:b/>
          <w:bCs/>
          <w:szCs w:val="22"/>
          <w:rtl/>
        </w:rPr>
        <w:t xml:space="preserve">:  </w:t>
      </w:r>
      <w:r w:rsidRPr="00EB71A2">
        <w:rPr>
          <w:rFonts w:ascii="David" w:hAnsi="David" w:hint="cs"/>
          <w:szCs w:val="22"/>
          <w:rtl/>
        </w:rPr>
        <w:t>מתוך</w:t>
      </w:r>
      <w:r w:rsidRPr="00EB71A2">
        <w:rPr>
          <w:rFonts w:ascii="David" w:hAnsi="David" w:hint="cs"/>
          <w:b/>
          <w:bCs/>
          <w:szCs w:val="22"/>
          <w:rtl/>
        </w:rPr>
        <w:t xml:space="preserve"> </w:t>
      </w:r>
      <w:r w:rsidRPr="00EB71A2">
        <w:rPr>
          <w:rFonts w:ascii="David" w:hAnsi="David" w:hint="cs"/>
          <w:szCs w:val="22"/>
          <w:rtl/>
        </w:rPr>
        <w:t>1,057 המקרים שחקרה הועדה,  הם אמרו ש</w:t>
      </w:r>
      <w:r w:rsidRPr="00EB71A2">
        <w:rPr>
          <w:rFonts w:ascii="David" w:hAnsi="David"/>
          <w:szCs w:val="22"/>
          <w:rtl/>
        </w:rPr>
        <w:t xml:space="preserve">סך הכל 69 ילדים הוכרזו כעלומים. סך הכל? ככה כתבו. </w:t>
      </w:r>
      <w:r w:rsidRPr="00EB71A2">
        <w:rPr>
          <w:rFonts w:ascii="David" w:hAnsi="David" w:hint="cs"/>
          <w:b/>
          <w:bCs/>
          <w:szCs w:val="22"/>
          <w:rtl/>
        </w:rPr>
        <w:t>(נעמדות)</w:t>
      </w:r>
      <w:r w:rsidRPr="00EB71A2">
        <w:rPr>
          <w:rFonts w:ascii="David" w:hAnsi="David" w:hint="cs"/>
          <w:szCs w:val="22"/>
          <w:rtl/>
        </w:rPr>
        <w:t xml:space="preserve"> </w:t>
      </w:r>
      <w:r w:rsidRPr="00EB71A2">
        <w:rPr>
          <w:rFonts w:ascii="David" w:hAnsi="David"/>
          <w:szCs w:val="22"/>
          <w:rtl/>
        </w:rPr>
        <w:t>כמה אנשים יש פה באולם? 100? שורות 1,2, 3, 4,</w:t>
      </w:r>
    </w:p>
    <w:p w:rsidR="00EB71A2" w:rsidRPr="00EB71A2" w:rsidRDefault="00EB71A2" w:rsidP="00EB71A2">
      <w:pPr>
        <w:spacing w:line="240" w:lineRule="auto"/>
        <w:ind w:firstLine="720"/>
        <w:rPr>
          <w:rFonts w:ascii="David" w:hAnsi="David"/>
          <w:szCs w:val="22"/>
          <w:rtl/>
        </w:rPr>
      </w:pPr>
      <w:r w:rsidRPr="00EB71A2">
        <w:rPr>
          <w:rFonts w:ascii="David" w:hAnsi="David" w:hint="cs"/>
          <w:b/>
          <w:bCs/>
          <w:szCs w:val="22"/>
          <w:rtl/>
        </w:rPr>
        <w:t>מוריה:</w:t>
      </w:r>
      <w:r w:rsidRPr="00EB71A2">
        <w:rPr>
          <w:rFonts w:ascii="David" w:hAnsi="David" w:hint="cs"/>
          <w:szCs w:val="22"/>
          <w:rtl/>
        </w:rPr>
        <w:t xml:space="preserve"> 5, 6, 7. </w:t>
      </w:r>
      <w:r w:rsidRPr="00EB71A2">
        <w:rPr>
          <w:rFonts w:ascii="David" w:hAnsi="David"/>
          <w:szCs w:val="22"/>
          <w:rtl/>
        </w:rPr>
        <w:t xml:space="preserve"> </w:t>
      </w:r>
    </w:p>
    <w:p w:rsidR="00EB71A2" w:rsidRPr="00EB71A2" w:rsidRDefault="00EB71A2" w:rsidP="00EB71A2">
      <w:pPr>
        <w:spacing w:line="240" w:lineRule="auto"/>
        <w:ind w:firstLine="720"/>
        <w:rPr>
          <w:rFonts w:ascii="David" w:hAnsi="David"/>
          <w:szCs w:val="22"/>
          <w:rtl/>
        </w:rPr>
      </w:pPr>
      <w:r w:rsidRPr="00EB71A2">
        <w:rPr>
          <w:rFonts w:ascii="David" w:hAnsi="David" w:hint="cs"/>
          <w:b/>
          <w:bCs/>
          <w:szCs w:val="22"/>
          <w:rtl/>
        </w:rPr>
        <w:t>עדן ומוריה:</w:t>
      </w:r>
      <w:r w:rsidRPr="00EB71A2">
        <w:rPr>
          <w:rFonts w:ascii="David" w:hAnsi="David" w:hint="cs"/>
          <w:szCs w:val="22"/>
          <w:rtl/>
        </w:rPr>
        <w:t xml:space="preserve"> </w:t>
      </w:r>
      <w:r w:rsidRPr="00EB71A2">
        <w:rPr>
          <w:rFonts w:ascii="David" w:hAnsi="David"/>
          <w:szCs w:val="22"/>
          <w:rtl/>
        </w:rPr>
        <w:t xml:space="preserve">קומו </w:t>
      </w:r>
      <w:r w:rsidRPr="00EB71A2">
        <w:rPr>
          <w:rFonts w:ascii="David" w:hAnsi="David" w:hint="cs"/>
          <w:szCs w:val="22"/>
          <w:rtl/>
        </w:rPr>
        <w:t>על הרגליים.</w:t>
      </w:r>
    </w:p>
    <w:p w:rsidR="00EB71A2" w:rsidRPr="00EB71A2" w:rsidRDefault="00EB71A2" w:rsidP="00EB71A2">
      <w:pPr>
        <w:spacing w:line="240" w:lineRule="auto"/>
        <w:ind w:firstLine="720"/>
        <w:rPr>
          <w:rFonts w:ascii="David" w:hAnsi="David"/>
          <w:szCs w:val="22"/>
          <w:rtl/>
        </w:rPr>
      </w:pPr>
      <w:r w:rsidRPr="00EB71A2">
        <w:rPr>
          <w:rFonts w:ascii="David" w:hAnsi="David" w:hint="cs"/>
          <w:b/>
          <w:bCs/>
          <w:szCs w:val="22"/>
          <w:rtl/>
        </w:rPr>
        <w:t>סלי:</w:t>
      </w:r>
      <w:r w:rsidRPr="00EB71A2">
        <w:rPr>
          <w:rFonts w:ascii="David" w:hAnsi="David" w:hint="cs"/>
          <w:szCs w:val="22"/>
          <w:rtl/>
        </w:rPr>
        <w:t xml:space="preserve"> </w:t>
      </w:r>
      <w:r w:rsidRPr="00EB71A2">
        <w:rPr>
          <w:rFonts w:ascii="David" w:hAnsi="David"/>
          <w:szCs w:val="22"/>
          <w:rtl/>
        </w:rPr>
        <w:t xml:space="preserve">קומו. </w:t>
      </w:r>
    </w:p>
    <w:p w:rsidR="00EB71A2" w:rsidRPr="00EB71A2" w:rsidRDefault="00EB71A2" w:rsidP="00EB71A2">
      <w:pPr>
        <w:spacing w:line="240" w:lineRule="auto"/>
        <w:ind w:firstLine="720"/>
        <w:rPr>
          <w:rFonts w:ascii="David" w:hAnsi="David"/>
          <w:szCs w:val="22"/>
          <w:rtl/>
        </w:rPr>
      </w:pPr>
      <w:r w:rsidRPr="00EB71A2">
        <w:rPr>
          <w:rFonts w:ascii="David" w:hAnsi="David" w:hint="cs"/>
          <w:b/>
          <w:bCs/>
          <w:szCs w:val="22"/>
          <w:rtl/>
        </w:rPr>
        <w:t>עדן:</w:t>
      </w:r>
      <w:r w:rsidRPr="00EB71A2">
        <w:rPr>
          <w:rFonts w:ascii="David" w:hAnsi="David" w:hint="cs"/>
          <w:szCs w:val="22"/>
          <w:rtl/>
        </w:rPr>
        <w:t xml:space="preserve"> </w:t>
      </w:r>
      <w:r w:rsidRPr="00EB71A2">
        <w:rPr>
          <w:rFonts w:ascii="David" w:hAnsi="David"/>
          <w:szCs w:val="22"/>
          <w:rtl/>
        </w:rPr>
        <w:t xml:space="preserve">עכשיו תיעלמו. </w:t>
      </w:r>
    </w:p>
    <w:p w:rsidR="00B40E14" w:rsidRPr="00B40E14" w:rsidRDefault="00EF6F63" w:rsidP="00EB71A2">
      <w:pPr>
        <w:jc w:val="both"/>
        <w:rPr>
          <w:rFonts w:ascii="David" w:hAnsi="David"/>
          <w:sz w:val="24"/>
          <w:rtl/>
        </w:rPr>
      </w:pPr>
      <w:r>
        <w:rPr>
          <w:rFonts w:ascii="David" w:hAnsi="David" w:hint="cs"/>
          <w:sz w:val="24"/>
          <w:rtl/>
        </w:rPr>
        <w:t xml:space="preserve">  </w:t>
      </w:r>
    </w:p>
    <w:p w:rsidR="00F45A3B" w:rsidRPr="009A5B40" w:rsidRDefault="00F825C8" w:rsidP="00EA5A1D">
      <w:pPr>
        <w:jc w:val="both"/>
        <w:rPr>
          <w:rFonts w:ascii="Arial" w:hAnsi="Arial"/>
          <w:rtl/>
        </w:rPr>
      </w:pPr>
      <w:r>
        <w:rPr>
          <w:rFonts w:hint="cs"/>
          <w:rtl/>
        </w:rPr>
        <w:t>ה</w:t>
      </w:r>
      <w:r w:rsidR="009F6741">
        <w:rPr>
          <w:rFonts w:hint="cs"/>
          <w:rtl/>
        </w:rPr>
        <w:t>ש</w:t>
      </w:r>
      <w:r w:rsidR="00F45A3B">
        <w:rPr>
          <w:rFonts w:hint="cs"/>
          <w:rtl/>
        </w:rPr>
        <w:t xml:space="preserve">אלות </w:t>
      </w:r>
      <w:r>
        <w:rPr>
          <w:rFonts w:hint="cs"/>
          <w:rtl/>
        </w:rPr>
        <w:t>ה</w:t>
      </w:r>
      <w:r w:rsidR="00F45A3B">
        <w:rPr>
          <w:rFonts w:hint="cs"/>
          <w:rtl/>
        </w:rPr>
        <w:t>מתריסות כנגד נקודות העיוורון והטיוח המכוון של דוח הועדה</w:t>
      </w:r>
      <w:r>
        <w:rPr>
          <w:rFonts w:hint="cs"/>
          <w:rtl/>
        </w:rPr>
        <w:t xml:space="preserve"> מגיעות לשיא בקטע האחרון</w:t>
      </w:r>
      <w:r w:rsidR="00F45A3B">
        <w:rPr>
          <w:rFonts w:hint="cs"/>
          <w:rtl/>
        </w:rPr>
        <w:t xml:space="preserve">. </w:t>
      </w:r>
      <w:r>
        <w:rPr>
          <w:rFonts w:hint="cs"/>
          <w:rtl/>
        </w:rPr>
        <w:t xml:space="preserve">לאחר שהן </w:t>
      </w:r>
      <w:r w:rsidR="00F45A3B">
        <w:rPr>
          <w:rFonts w:hint="cs"/>
          <w:rtl/>
        </w:rPr>
        <w:t>מערערות על הדוח הכתוב וחושפות את הפערים בין עשיית צדק לבין ניסיון לטשטש את הפרשה</w:t>
      </w:r>
      <w:r>
        <w:rPr>
          <w:rFonts w:hint="cs"/>
          <w:rtl/>
        </w:rPr>
        <w:t>,</w:t>
      </w:r>
      <w:r w:rsidR="00F45A3B">
        <w:rPr>
          <w:rFonts w:hint="cs"/>
          <w:rtl/>
        </w:rPr>
        <w:t xml:space="preserve"> הן משתמשות </w:t>
      </w:r>
      <w:r w:rsidR="00F45A3B" w:rsidRPr="003D04E1">
        <w:rPr>
          <w:rFonts w:hint="cs"/>
          <w:b/>
          <w:bCs/>
          <w:rtl/>
        </w:rPr>
        <w:t>בגוף הקהל</w:t>
      </w:r>
      <w:r w:rsidR="00F45A3B">
        <w:rPr>
          <w:rFonts w:hint="cs"/>
          <w:rtl/>
        </w:rPr>
        <w:t xml:space="preserve"> כדי להמחיש את טענתן</w:t>
      </w:r>
      <w:r>
        <w:rPr>
          <w:rFonts w:hint="cs"/>
          <w:rtl/>
        </w:rPr>
        <w:t>.</w:t>
      </w:r>
      <w:r w:rsidR="00F45A3B">
        <w:rPr>
          <w:rFonts w:hint="cs"/>
          <w:rtl/>
        </w:rPr>
        <w:t xml:space="preserve"> </w:t>
      </w:r>
      <w:r>
        <w:rPr>
          <w:rFonts w:hint="cs"/>
          <w:rtl/>
        </w:rPr>
        <w:t xml:space="preserve">בעוד שהוועדה לכאורה "הוכיחה" שמרבית הילדים מתו, עדין היא אינה מסוגלת להסביר היעלמות של </w:t>
      </w:r>
      <w:r w:rsidR="00F45A3B">
        <w:rPr>
          <w:rFonts w:hint="cs"/>
          <w:rtl/>
        </w:rPr>
        <w:t xml:space="preserve">69 </w:t>
      </w:r>
      <w:r>
        <w:rPr>
          <w:rFonts w:hint="cs"/>
          <w:rtl/>
        </w:rPr>
        <w:t>מהם</w:t>
      </w:r>
      <w:r w:rsidR="00F45A3B">
        <w:rPr>
          <w:rFonts w:hint="cs"/>
          <w:rtl/>
        </w:rPr>
        <w:t>.</w:t>
      </w:r>
      <w:r>
        <w:rPr>
          <w:rFonts w:hint="cs"/>
          <w:rtl/>
        </w:rPr>
        <w:t xml:space="preserve"> לכן </w:t>
      </w:r>
      <w:r>
        <w:rPr>
          <w:rFonts w:hint="cs"/>
          <w:rtl/>
        </w:rPr>
        <w:lastRenderedPageBreak/>
        <w:t xml:space="preserve">באמצעים רטוריים היא מנסה </w:t>
      </w:r>
      <w:r w:rsidR="009F6741">
        <w:rPr>
          <w:rFonts w:hint="cs"/>
          <w:rtl/>
        </w:rPr>
        <w:t xml:space="preserve">להקטין את המשמעות הכאובה. השחקניות פונות לקהל ומבקשות מרובו לקום, הצופים מביטים זה על זה ועל השחקניות, יש רגע של דממה ארוכה. ואז מגיעה הדרישה "עכשיו תעלמו". </w:t>
      </w:r>
      <w:r w:rsidR="00902074">
        <w:rPr>
          <w:rFonts w:hint="cs"/>
          <w:rtl/>
        </w:rPr>
        <w:t>כנגד הרטוריקה של דוח הועדה, השחקניות מפעילות אמצעי פרפורמטיבי של שיתוף הקהל להמחשה אישית מה המשמעות של היעלמותם של 69 בני אדם ללא הסבר מניח את הדעת. ההמחשה הגופנית באמצעות הקהל מדגימה לצופים עצמם עד כמה חמור</w:t>
      </w:r>
      <w:r w:rsidR="00EA5A1D">
        <w:rPr>
          <w:rFonts w:hint="cs"/>
          <w:rtl/>
        </w:rPr>
        <w:t>ה</w:t>
      </w:r>
      <w:r w:rsidR="00902074">
        <w:rPr>
          <w:rFonts w:hint="cs"/>
          <w:rtl/>
        </w:rPr>
        <w:t xml:space="preserve"> ובעייתית טענת הועדה</w:t>
      </w:r>
      <w:r w:rsidR="00EA5A1D">
        <w:rPr>
          <w:rFonts w:hint="cs"/>
          <w:rtl/>
        </w:rPr>
        <w:t xml:space="preserve"> והרטוריקה </w:t>
      </w:r>
      <w:r w:rsidR="00547BAC">
        <w:rPr>
          <w:rFonts w:hint="cs"/>
          <w:rtl/>
        </w:rPr>
        <w:t>ה</w:t>
      </w:r>
      <w:r w:rsidR="00EA5A1D">
        <w:rPr>
          <w:rFonts w:hint="cs"/>
          <w:rtl/>
        </w:rPr>
        <w:t>נפסדת שלה</w:t>
      </w:r>
      <w:r w:rsidR="00902074">
        <w:rPr>
          <w:rFonts w:hint="cs"/>
          <w:rtl/>
        </w:rPr>
        <w:t xml:space="preserve">. </w:t>
      </w:r>
    </w:p>
    <w:p w:rsidR="00D301B1" w:rsidRDefault="00D301B1" w:rsidP="00943933">
      <w:pPr>
        <w:jc w:val="both"/>
        <w:rPr>
          <w:rFonts w:ascii="Arial" w:hAnsi="Arial"/>
          <w:b/>
          <w:bCs/>
          <w:rtl/>
        </w:rPr>
      </w:pPr>
    </w:p>
    <w:p w:rsidR="00EB71A2" w:rsidRPr="00EB71A2" w:rsidRDefault="00EB71A2" w:rsidP="00943933">
      <w:pPr>
        <w:jc w:val="both"/>
        <w:rPr>
          <w:rFonts w:ascii="Arial" w:hAnsi="Arial"/>
          <w:b/>
          <w:bCs/>
          <w:rtl/>
        </w:rPr>
      </w:pPr>
      <w:r w:rsidRPr="00EB71A2">
        <w:rPr>
          <w:rFonts w:ascii="Arial" w:hAnsi="Arial" w:hint="cs"/>
          <w:b/>
          <w:bCs/>
          <w:rtl/>
        </w:rPr>
        <w:t>רפרטואר מערער על הארכיב</w:t>
      </w:r>
    </w:p>
    <w:p w:rsidR="007B16BD" w:rsidRDefault="008469FA" w:rsidP="009A023E">
      <w:pPr>
        <w:jc w:val="both"/>
        <w:rPr>
          <w:rtl/>
        </w:rPr>
      </w:pPr>
      <w:r>
        <w:rPr>
          <w:rFonts w:ascii="Arial" w:hAnsi="Arial" w:hint="cs"/>
          <w:rtl/>
        </w:rPr>
        <w:t xml:space="preserve">המתח בין </w:t>
      </w:r>
      <w:r w:rsidR="00905084">
        <w:rPr>
          <w:rFonts w:ascii="Arial" w:hAnsi="Arial" w:hint="cs"/>
          <w:rtl/>
        </w:rPr>
        <w:t>העדויות</w:t>
      </w:r>
      <w:r>
        <w:rPr>
          <w:rFonts w:ascii="Arial" w:hAnsi="Arial" w:hint="cs"/>
          <w:rtl/>
        </w:rPr>
        <w:t xml:space="preserve"> </w:t>
      </w:r>
      <w:r w:rsidR="00905084">
        <w:rPr>
          <w:rFonts w:ascii="Arial" w:hAnsi="Arial" w:hint="cs"/>
          <w:rtl/>
        </w:rPr>
        <w:t xml:space="preserve">המוצגות </w:t>
      </w:r>
      <w:r>
        <w:rPr>
          <w:rFonts w:ascii="Arial" w:hAnsi="Arial" w:hint="cs"/>
          <w:rtl/>
        </w:rPr>
        <w:t>ל</w:t>
      </w:r>
      <w:r w:rsidR="00905084">
        <w:rPr>
          <w:rFonts w:ascii="Arial" w:hAnsi="Arial" w:hint="cs"/>
          <w:rtl/>
        </w:rPr>
        <w:t>פרוטוקול</w:t>
      </w:r>
      <w:r>
        <w:rPr>
          <w:rFonts w:ascii="Arial" w:hAnsi="Arial" w:hint="cs"/>
          <w:rtl/>
        </w:rPr>
        <w:t xml:space="preserve"> </w:t>
      </w:r>
      <w:r w:rsidR="00905084">
        <w:rPr>
          <w:rFonts w:ascii="Arial" w:hAnsi="Arial" w:hint="cs"/>
          <w:rtl/>
        </w:rPr>
        <w:t>הועדה הלקוח מה</w:t>
      </w:r>
      <w:r>
        <w:rPr>
          <w:rFonts w:ascii="Arial" w:hAnsi="Arial" w:hint="cs"/>
          <w:rtl/>
        </w:rPr>
        <w:t>ארכי</w:t>
      </w:r>
      <w:r w:rsidR="00EB71A2">
        <w:rPr>
          <w:rFonts w:ascii="Arial" w:hAnsi="Arial" w:hint="cs"/>
          <w:rtl/>
        </w:rPr>
        <w:t xml:space="preserve">ב </w:t>
      </w:r>
      <w:r>
        <w:rPr>
          <w:rFonts w:ascii="Arial" w:hAnsi="Arial" w:hint="cs"/>
          <w:rtl/>
        </w:rPr>
        <w:t xml:space="preserve">מתכתב עם דיאנה טיילור </w:t>
      </w:r>
      <w:r w:rsidRPr="00905084">
        <w:rPr>
          <w:rFonts w:asciiTheme="majorBidi" w:hAnsiTheme="majorBidi" w:cstheme="majorBidi"/>
        </w:rPr>
        <w:t>(Taylor, 2003, 20)</w:t>
      </w:r>
      <w:r w:rsidR="00C15209">
        <w:rPr>
          <w:rFonts w:ascii="Arial" w:hAnsi="Arial" w:hint="cs"/>
          <w:rtl/>
        </w:rPr>
        <w:t xml:space="preserve"> המבחינה בין "ארכיב</w:t>
      </w:r>
      <w:r>
        <w:rPr>
          <w:rFonts w:ascii="Arial" w:hAnsi="Arial" w:hint="cs"/>
          <w:rtl/>
        </w:rPr>
        <w:t xml:space="preserve">" </w:t>
      </w:r>
      <w:r w:rsidRPr="00905084">
        <w:rPr>
          <w:rFonts w:asciiTheme="majorBidi" w:hAnsiTheme="majorBidi" w:cstheme="majorBidi"/>
        </w:rPr>
        <w:t>(archive)</w:t>
      </w:r>
      <w:r>
        <w:rPr>
          <w:rFonts w:ascii="Arial" w:hAnsi="Arial" w:hint="cs"/>
          <w:rtl/>
        </w:rPr>
        <w:t xml:space="preserve"> ל"רפרטואר"</w:t>
      </w:r>
      <w:r w:rsidRPr="00905084">
        <w:rPr>
          <w:rFonts w:asciiTheme="majorBidi" w:hAnsiTheme="majorBidi" w:cstheme="majorBidi"/>
          <w:szCs w:val="22"/>
          <w:rtl/>
        </w:rPr>
        <w:t xml:space="preserve"> </w:t>
      </w:r>
      <w:r w:rsidRPr="00905084">
        <w:rPr>
          <w:rFonts w:asciiTheme="majorBidi" w:hAnsiTheme="majorBidi" w:cstheme="majorBidi"/>
          <w:szCs w:val="22"/>
        </w:rPr>
        <w:t>(repertoire)</w:t>
      </w:r>
      <w:r w:rsidRPr="00905084">
        <w:rPr>
          <w:rFonts w:asciiTheme="majorBidi" w:hAnsiTheme="majorBidi" w:cstheme="majorBidi"/>
          <w:szCs w:val="22"/>
          <w:rtl/>
        </w:rPr>
        <w:t>.</w:t>
      </w:r>
      <w:r>
        <w:rPr>
          <w:rFonts w:ascii="Arial" w:hAnsi="Arial" w:hint="cs"/>
          <w:rtl/>
        </w:rPr>
        <w:t xml:space="preserve"> בעוד הראשון משמר ידע וזכרון תרבותי באמצעות מסמכים יציבים (ספרים, מכתבים, פרוטוקולים, תמונות, הקלטות וכדומה), האחרון מוליך </w:t>
      </w:r>
      <w:r w:rsidRPr="00905084">
        <w:rPr>
          <w:rFonts w:asciiTheme="majorBidi" w:hAnsiTheme="majorBidi" w:cstheme="majorBidi"/>
        </w:rPr>
        <w:t>(transmit)</w:t>
      </w:r>
      <w:r w:rsidRPr="00905084">
        <w:rPr>
          <w:rFonts w:asciiTheme="majorBidi" w:hAnsiTheme="majorBidi" w:cstheme="majorBidi"/>
          <w:rtl/>
        </w:rPr>
        <w:t xml:space="preserve"> </w:t>
      </w:r>
      <w:r>
        <w:rPr>
          <w:rFonts w:ascii="Arial" w:hAnsi="Arial" w:hint="cs"/>
          <w:rtl/>
        </w:rPr>
        <w:t xml:space="preserve">ידע וזכרון באמצעות הגוף הנוכח כאן ועכשיו שמבצע אותם (כגון: מחווה, ריטואל, שירה, </w:t>
      </w:r>
      <w:r w:rsidRPr="00905084">
        <w:rPr>
          <w:rFonts w:asciiTheme="majorBidi" w:hAnsiTheme="majorBidi" w:cstheme="majorBidi"/>
        </w:rPr>
        <w:t>song</w:t>
      </w:r>
      <w:r>
        <w:rPr>
          <w:rFonts w:ascii="Arial" w:hAnsi="Arial" w:hint="cs"/>
          <w:rtl/>
        </w:rPr>
        <w:t>, ועוד).</w:t>
      </w:r>
      <w:r w:rsidR="00B07576" w:rsidRPr="00B07576">
        <w:rPr>
          <w:rFonts w:hint="cs"/>
          <w:rtl/>
        </w:rPr>
        <w:t xml:space="preserve"> </w:t>
      </w:r>
      <w:r w:rsidR="00B07576">
        <w:rPr>
          <w:rFonts w:hint="cs"/>
          <w:rtl/>
        </w:rPr>
        <w:t xml:space="preserve">ביחס לאמת ההיסטורית, לכאורה הארכיב עדיף משום שהוא יציב ונשמר באופן ממוסד, והרפרטואר תלוי בגוף ובזכרון האנושי המשתנה והמתכלה. </w:t>
      </w:r>
      <w:r>
        <w:rPr>
          <w:rFonts w:ascii="Arial" w:hAnsi="Arial" w:hint="cs"/>
          <w:rtl/>
        </w:rPr>
        <w:t xml:space="preserve"> לטענת קרול מרטין </w:t>
      </w:r>
      <w:r w:rsidRPr="00905084">
        <w:rPr>
          <w:rFonts w:asciiTheme="majorBidi" w:hAnsiTheme="majorBidi" w:cstheme="majorBidi"/>
        </w:rPr>
        <w:t>(Carol Martin)</w:t>
      </w:r>
      <w:r w:rsidRPr="00905084">
        <w:rPr>
          <w:rFonts w:asciiTheme="majorBidi" w:hAnsiTheme="majorBidi" w:cstheme="majorBidi"/>
          <w:rtl/>
        </w:rPr>
        <w:t xml:space="preserve"> </w:t>
      </w:r>
      <w:r>
        <w:rPr>
          <w:rFonts w:ascii="Arial" w:hAnsi="Arial" w:hint="cs"/>
          <w:rtl/>
        </w:rPr>
        <w:t>התיאטרון הדוקומנטרי מאתגר ומטשטש את ההבחנה בין ארכי</w:t>
      </w:r>
      <w:r w:rsidR="00C15209">
        <w:rPr>
          <w:rFonts w:ascii="Arial" w:hAnsi="Arial" w:hint="cs"/>
          <w:rtl/>
        </w:rPr>
        <w:t>ב</w:t>
      </w:r>
      <w:r>
        <w:rPr>
          <w:rFonts w:ascii="Arial" w:hAnsi="Arial" w:hint="cs"/>
          <w:rtl/>
        </w:rPr>
        <w:t xml:space="preserve"> לרפרטואר, משום שהעדויות שהשחקנים מגלמים במופע (כלומר הרפרטואר) מבוססים על הראיות היציבות שבארכי</w:t>
      </w:r>
      <w:r w:rsidR="00BD4B8E">
        <w:rPr>
          <w:rFonts w:ascii="Arial" w:hAnsi="Arial" w:hint="cs"/>
          <w:rtl/>
        </w:rPr>
        <w:t>ב</w:t>
      </w:r>
      <w:r w:rsidRPr="00905084">
        <w:rPr>
          <w:rFonts w:asciiTheme="majorBidi" w:hAnsiTheme="majorBidi" w:cstheme="majorBidi"/>
        </w:rPr>
        <w:t>(Martin, 2006,10)</w:t>
      </w:r>
      <w:r>
        <w:rPr>
          <w:rFonts w:ascii="Arial" w:hAnsi="Arial"/>
        </w:rPr>
        <w:t xml:space="preserve"> </w:t>
      </w:r>
      <w:r>
        <w:rPr>
          <w:rFonts w:ascii="Arial" w:hAnsi="Arial" w:hint="cs"/>
          <w:rtl/>
        </w:rPr>
        <w:t>.</w:t>
      </w:r>
      <w:r w:rsidR="009B57A9">
        <w:rPr>
          <w:rFonts w:hint="cs"/>
          <w:rtl/>
        </w:rPr>
        <w:t xml:space="preserve"> </w:t>
      </w:r>
      <w:r w:rsidR="00DE4C44">
        <w:rPr>
          <w:rFonts w:hint="cs"/>
          <w:rtl/>
        </w:rPr>
        <w:t>ב</w:t>
      </w:r>
      <w:r w:rsidR="00F45A3B" w:rsidRPr="00F45A3B">
        <w:rPr>
          <w:rFonts w:hint="cs"/>
          <w:b/>
          <w:bCs/>
          <w:rtl/>
        </w:rPr>
        <w:t>יולדות</w:t>
      </w:r>
      <w:r w:rsidR="00DE4C44">
        <w:rPr>
          <w:rFonts w:hint="cs"/>
          <w:rtl/>
        </w:rPr>
        <w:t xml:space="preserve"> הגוף והזכרון</w:t>
      </w:r>
      <w:r w:rsidR="00EB71A2">
        <w:rPr>
          <w:rFonts w:hint="cs"/>
          <w:rtl/>
        </w:rPr>
        <w:t xml:space="preserve">, </w:t>
      </w:r>
      <w:r w:rsidR="00DE4C44">
        <w:rPr>
          <w:rFonts w:hint="cs"/>
          <w:rtl/>
        </w:rPr>
        <w:t xml:space="preserve">של </w:t>
      </w:r>
      <w:r w:rsidR="00F45A3B">
        <w:rPr>
          <w:rFonts w:hint="cs"/>
          <w:rtl/>
        </w:rPr>
        <w:t xml:space="preserve">האימהות </w:t>
      </w:r>
      <w:r w:rsidR="00EB71A2">
        <w:rPr>
          <w:rFonts w:hint="cs"/>
          <w:rtl/>
        </w:rPr>
        <w:t xml:space="preserve">(הרפרטואר) </w:t>
      </w:r>
      <w:r w:rsidR="00DE4C44">
        <w:rPr>
          <w:rFonts w:hint="cs"/>
          <w:rtl/>
        </w:rPr>
        <w:t xml:space="preserve">נתפסים כעדיפים. סיפורי האימהות ועדותה של מוריה, השחקנית, הם זכרון </w:t>
      </w:r>
      <w:r w:rsidR="00890D1D">
        <w:rPr>
          <w:rFonts w:hint="cs"/>
          <w:rtl/>
        </w:rPr>
        <w:t>חי</w:t>
      </w:r>
      <w:r w:rsidR="00C65041">
        <w:rPr>
          <w:rFonts w:hint="cs"/>
          <w:rtl/>
        </w:rPr>
        <w:t xml:space="preserve"> </w:t>
      </w:r>
      <w:r w:rsidR="00DE4C44">
        <w:rPr>
          <w:rFonts w:hint="cs"/>
          <w:rtl/>
        </w:rPr>
        <w:t>שעובר מדור לדור. כמו</w:t>
      </w:r>
      <w:r w:rsidR="00F45A3B">
        <w:rPr>
          <w:rFonts w:hint="cs"/>
          <w:rtl/>
        </w:rPr>
        <w:t xml:space="preserve"> כן,</w:t>
      </w:r>
      <w:r w:rsidR="00DE4C44">
        <w:rPr>
          <w:rFonts w:hint="cs"/>
          <w:rtl/>
        </w:rPr>
        <w:t xml:space="preserve"> זכרון טראומטי זה מתקשר אסוציאטיבית לחוויות הלידה הקשות במערכת הרפואית</w:t>
      </w:r>
      <w:r w:rsidR="00F45A3B">
        <w:rPr>
          <w:rFonts w:hint="cs"/>
          <w:rtl/>
        </w:rPr>
        <w:t xml:space="preserve"> שהיא דכאנית</w:t>
      </w:r>
      <w:r w:rsidR="00DE4C44">
        <w:rPr>
          <w:rFonts w:hint="cs"/>
          <w:rtl/>
        </w:rPr>
        <w:t xml:space="preserve">. דווקא </w:t>
      </w:r>
      <w:r w:rsidR="00F45A3B">
        <w:rPr>
          <w:rFonts w:hint="cs"/>
          <w:rtl/>
        </w:rPr>
        <w:t>ב</w:t>
      </w:r>
      <w:r w:rsidR="00DE4C44">
        <w:rPr>
          <w:rFonts w:hint="cs"/>
          <w:rtl/>
        </w:rPr>
        <w:t>מסמ</w:t>
      </w:r>
      <w:r w:rsidR="00F45A3B">
        <w:rPr>
          <w:rFonts w:hint="cs"/>
          <w:rtl/>
        </w:rPr>
        <w:t>כים</w:t>
      </w:r>
      <w:r w:rsidR="00DE4C44">
        <w:rPr>
          <w:rFonts w:hint="cs"/>
          <w:rtl/>
        </w:rPr>
        <w:t xml:space="preserve"> הרשמי</w:t>
      </w:r>
      <w:r w:rsidR="00F45A3B">
        <w:rPr>
          <w:rFonts w:hint="cs"/>
          <w:rtl/>
        </w:rPr>
        <w:t xml:space="preserve">ים - </w:t>
      </w:r>
      <w:r w:rsidR="00DE4C44">
        <w:rPr>
          <w:rFonts w:hint="cs"/>
          <w:rtl/>
        </w:rPr>
        <w:t xml:space="preserve">פרוטוקול </w:t>
      </w:r>
      <w:r w:rsidR="00F45A3B">
        <w:rPr>
          <w:rFonts w:hint="cs"/>
          <w:rtl/>
        </w:rPr>
        <w:t>ה</w:t>
      </w:r>
      <w:r w:rsidR="00DE4C44">
        <w:rPr>
          <w:rFonts w:hint="cs"/>
          <w:rtl/>
        </w:rPr>
        <w:t>דיוני</w:t>
      </w:r>
      <w:r w:rsidR="00F45A3B">
        <w:rPr>
          <w:rFonts w:hint="cs"/>
          <w:rtl/>
        </w:rPr>
        <w:t>ם</w:t>
      </w:r>
      <w:r w:rsidR="00DE4C44">
        <w:rPr>
          <w:rFonts w:hint="cs"/>
          <w:rtl/>
        </w:rPr>
        <w:t xml:space="preserve"> והדוח המסכם של</w:t>
      </w:r>
      <w:r w:rsidR="00F45A3B">
        <w:rPr>
          <w:rFonts w:hint="cs"/>
          <w:rtl/>
        </w:rPr>
        <w:t xml:space="preserve"> ועדת החקירה</w:t>
      </w:r>
      <w:r w:rsidR="00DE4C44">
        <w:rPr>
          <w:rFonts w:hint="cs"/>
          <w:rtl/>
        </w:rPr>
        <w:t xml:space="preserve"> </w:t>
      </w:r>
      <w:r w:rsidR="00F45A3B">
        <w:rPr>
          <w:rFonts w:hint="cs"/>
          <w:rtl/>
        </w:rPr>
        <w:t xml:space="preserve">- </w:t>
      </w:r>
      <w:r w:rsidR="00DE4C44">
        <w:rPr>
          <w:rFonts w:hint="cs"/>
          <w:rtl/>
        </w:rPr>
        <w:t xml:space="preserve">מתגלים נקודות עיוורון, טיוח </w:t>
      </w:r>
      <w:r w:rsidR="00803B9E">
        <w:rPr>
          <w:rFonts w:hint="cs"/>
          <w:rtl/>
        </w:rPr>
        <w:t xml:space="preserve">מודע, </w:t>
      </w:r>
      <w:r w:rsidR="00DE4C44">
        <w:rPr>
          <w:rFonts w:hint="cs"/>
          <w:rtl/>
        </w:rPr>
        <w:t xml:space="preserve">התעלמות מעובדות וחוסר אסרטיביות לגלות את האמת. השחקניות באמצעות גופן וקולן פורמות את עדויות האחיות ובעיקר עורכות דה-קונסטרוקציה למסמכי ועדת </w:t>
      </w:r>
      <w:r w:rsidR="00F45A3B">
        <w:rPr>
          <w:rFonts w:hint="cs"/>
          <w:rtl/>
        </w:rPr>
        <w:t>החקירה</w:t>
      </w:r>
      <w:r w:rsidR="00DE4C44">
        <w:rPr>
          <w:rFonts w:hint="cs"/>
          <w:rtl/>
        </w:rPr>
        <w:t xml:space="preserve"> ומציגות את כשליה המובנים. הרפרטואר, במושגי טיילור, אם כן, מבליט עד כמה המופע הדוקומנטרי מערער על יציבות הדוקומנטים של הארכיב, וחושף את ההתעלמות המכוונת משאלות מטרידות באופן מחשיד.    </w:t>
      </w:r>
    </w:p>
    <w:p w:rsidR="00902074" w:rsidRDefault="00902074" w:rsidP="00803B9E">
      <w:pPr>
        <w:jc w:val="both"/>
        <w:rPr>
          <w:rtl/>
        </w:rPr>
      </w:pPr>
      <w:r>
        <w:rPr>
          <w:rFonts w:hint="cs"/>
          <w:rtl/>
        </w:rPr>
        <w:t xml:space="preserve">ייחודו של תיאטרון </w:t>
      </w:r>
      <w:r w:rsidR="00803B9E">
        <w:rPr>
          <w:rFonts w:hint="cs"/>
          <w:rtl/>
        </w:rPr>
        <w:t>דוקו-פואטי</w:t>
      </w:r>
      <w:r>
        <w:rPr>
          <w:rFonts w:hint="cs"/>
          <w:rtl/>
        </w:rPr>
        <w:t xml:space="preserve"> זה אינו בהבאת מידע חדש בדומה לתחקיר עיתונאי או מחקר אקדמי, תיאטרון זה מנסה לפענח את הדינמיקה האנושית והרגשית שמאחורי העובדות, הפרשנות והמחלוקת סביב הפרשה. </w:t>
      </w:r>
      <w:r w:rsidR="006D7597">
        <w:rPr>
          <w:rFonts w:hint="cs"/>
          <w:rtl/>
        </w:rPr>
        <w:t xml:space="preserve">כפי </w:t>
      </w:r>
      <w:r w:rsidR="00B25B50">
        <w:rPr>
          <w:rFonts w:hint="cs"/>
          <w:rtl/>
        </w:rPr>
        <w:t xml:space="preserve">שקרול </w:t>
      </w:r>
      <w:r w:rsidR="006D7597">
        <w:rPr>
          <w:rFonts w:hint="cs"/>
          <w:rtl/>
        </w:rPr>
        <w:t xml:space="preserve">מרטין מציינת שתיאטרון תיעודי </w:t>
      </w:r>
      <w:r w:rsidR="00B25B50">
        <w:rPr>
          <w:rFonts w:hint="cs"/>
          <w:rtl/>
        </w:rPr>
        <w:t>במאה ה-21</w:t>
      </w:r>
      <w:r w:rsidR="006D7597">
        <w:rPr>
          <w:rFonts w:hint="cs"/>
          <w:rtl/>
        </w:rPr>
        <w:t xml:space="preserve"> אינו חושש להתרחק מריאליזם ואין לו יומרה "לשקף" את "האמת", אלא הוא מודע ואף מצהיר על העריכה, השינוי והערבוב בין בדיון למציאות</w:t>
      </w:r>
      <w:r w:rsidR="00B25B50">
        <w:rPr>
          <w:rFonts w:hint="cs"/>
          <w:rtl/>
        </w:rPr>
        <w:t xml:space="preserve"> </w:t>
      </w:r>
      <w:r w:rsidR="00B25B50">
        <w:t>(Martin, 2010)</w:t>
      </w:r>
      <w:r w:rsidR="006D7597">
        <w:rPr>
          <w:rFonts w:hint="cs"/>
          <w:rtl/>
        </w:rPr>
        <w:t xml:space="preserve">. במובן זה, </w:t>
      </w:r>
      <w:r w:rsidR="006D7597" w:rsidRPr="006D7597">
        <w:rPr>
          <w:rFonts w:hint="cs"/>
          <w:b/>
          <w:bCs/>
          <w:rtl/>
        </w:rPr>
        <w:t>יולדות</w:t>
      </w:r>
      <w:r w:rsidR="006D7597">
        <w:rPr>
          <w:rFonts w:hint="cs"/>
          <w:rtl/>
        </w:rPr>
        <w:t xml:space="preserve"> הוא מופע דוקו-פואטי שמעצב אמירה פוליטית נוקבת, לא משום שהוא מתיימר להציג באופן ריאליסטי ו"</w:t>
      </w:r>
      <w:r w:rsidR="00803B9E">
        <w:rPr>
          <w:rFonts w:hint="cs"/>
          <w:rtl/>
        </w:rPr>
        <w:t>קרוב למציאות" את פרשת ילדי תימן.</w:t>
      </w:r>
      <w:r w:rsidR="006D7597">
        <w:rPr>
          <w:rFonts w:hint="cs"/>
          <w:rtl/>
        </w:rPr>
        <w:t xml:space="preserve"> אלא דווקא חיבור פרפורמטיבי-יצירתי בין הפואמה לעדויות ולמסמכים רשמיים הופך </w:t>
      </w:r>
      <w:r w:rsidR="00803B9E">
        <w:t>(transforms)</w:t>
      </w:r>
      <w:r w:rsidR="00803B9E">
        <w:rPr>
          <w:rFonts w:hint="cs"/>
          <w:rtl/>
        </w:rPr>
        <w:t xml:space="preserve"> </w:t>
      </w:r>
      <w:r w:rsidR="006D7597">
        <w:rPr>
          <w:rFonts w:hint="cs"/>
          <w:rtl/>
        </w:rPr>
        <w:t xml:space="preserve">את התיאטרון לאתר להתבוננות על טראומה בעבר דרך הווה. </w:t>
      </w:r>
      <w:r>
        <w:rPr>
          <w:rFonts w:hint="cs"/>
          <w:rtl/>
        </w:rPr>
        <w:t xml:space="preserve">השזירה בין חווית הלידה </w:t>
      </w:r>
      <w:r w:rsidR="00803B9E">
        <w:rPr>
          <w:rFonts w:hint="cs"/>
          <w:rtl/>
        </w:rPr>
        <w:t>כיום</w:t>
      </w:r>
      <w:r>
        <w:rPr>
          <w:rFonts w:hint="cs"/>
          <w:rtl/>
        </w:rPr>
        <w:t xml:space="preserve"> דרך הפואמה הפרודית, האירונית והכואבת, מחברת את </w:t>
      </w:r>
      <w:r w:rsidR="00D301B1">
        <w:rPr>
          <w:rFonts w:hint="cs"/>
          <w:rtl/>
        </w:rPr>
        <w:t>ה</w:t>
      </w:r>
      <w:r>
        <w:rPr>
          <w:rFonts w:hint="cs"/>
          <w:rtl/>
        </w:rPr>
        <w:t xml:space="preserve">קהל אל השאלה כיצד </w:t>
      </w:r>
      <w:r w:rsidR="00803B9E">
        <w:rPr>
          <w:rFonts w:hint="cs"/>
          <w:rtl/>
        </w:rPr>
        <w:t>החטיפה</w:t>
      </w:r>
      <w:r>
        <w:rPr>
          <w:rFonts w:hint="cs"/>
          <w:rtl/>
        </w:rPr>
        <w:t xml:space="preserve"> יכול</w:t>
      </w:r>
      <w:r w:rsidR="00803B9E">
        <w:rPr>
          <w:rFonts w:hint="cs"/>
          <w:rtl/>
        </w:rPr>
        <w:t>ה</w:t>
      </w:r>
      <w:r>
        <w:rPr>
          <w:rFonts w:hint="cs"/>
          <w:rtl/>
        </w:rPr>
        <w:t xml:space="preserve"> הי</w:t>
      </w:r>
      <w:r w:rsidR="00803B9E">
        <w:rPr>
          <w:rFonts w:hint="cs"/>
          <w:rtl/>
        </w:rPr>
        <w:t>ת</w:t>
      </w:r>
      <w:r>
        <w:rPr>
          <w:rFonts w:hint="cs"/>
          <w:rtl/>
        </w:rPr>
        <w:t xml:space="preserve">ה להתרחש? כיצד ניתן לנתק את הקשר הטבעי והאנושי בין אם לילדיה? הניכור, השליטה הכוחנית, וההשתקה הם חלק אינהרנטי מחוויית טיפול בבית חולים, ולכן במנגנון זה </w:t>
      </w:r>
      <w:r w:rsidR="00803B9E">
        <w:rPr>
          <w:rFonts w:hint="cs"/>
          <w:rtl/>
        </w:rPr>
        <w:t>קיים</w:t>
      </w:r>
      <w:r>
        <w:rPr>
          <w:rFonts w:hint="cs"/>
          <w:rtl/>
        </w:rPr>
        <w:t xml:space="preserve"> פוטנציאל לעשות פשעים חמורים עד כדי פשעים כנגד האנושות כמו חטיפת ילדים</w:t>
      </w:r>
      <w:r w:rsidR="00D301B1">
        <w:rPr>
          <w:rFonts w:hint="cs"/>
          <w:rtl/>
        </w:rPr>
        <w:t xml:space="preserve"> ומכירתם</w:t>
      </w:r>
      <w:r>
        <w:rPr>
          <w:rFonts w:hint="cs"/>
          <w:rtl/>
        </w:rPr>
        <w:t>.</w:t>
      </w:r>
    </w:p>
    <w:p w:rsidR="00401A82" w:rsidRDefault="00401A82" w:rsidP="008A2C47">
      <w:pPr>
        <w:rPr>
          <w:rtl/>
        </w:rPr>
      </w:pPr>
    </w:p>
    <w:p w:rsidR="00DF413F" w:rsidRPr="00DF413F" w:rsidRDefault="00DF413F" w:rsidP="00DF413F">
      <w:pPr>
        <w:bidi w:val="0"/>
        <w:jc w:val="center"/>
        <w:rPr>
          <w:b/>
          <w:bCs/>
        </w:rPr>
      </w:pPr>
      <w:r w:rsidRPr="00DF413F">
        <w:rPr>
          <w:b/>
          <w:bCs/>
          <w:sz w:val="24"/>
          <w:szCs w:val="28"/>
        </w:rPr>
        <w:lastRenderedPageBreak/>
        <w:t>References</w:t>
      </w:r>
    </w:p>
    <w:p w:rsidR="00902074" w:rsidRPr="00DF413F" w:rsidRDefault="000007C0" w:rsidP="000007C0">
      <w:pPr>
        <w:rPr>
          <w:sz w:val="20"/>
          <w:szCs w:val="22"/>
          <w:rtl/>
        </w:rPr>
      </w:pPr>
      <w:r w:rsidRPr="00DF413F">
        <w:rPr>
          <w:rFonts w:hint="cs"/>
          <w:sz w:val="20"/>
          <w:szCs w:val="22"/>
          <w:rtl/>
        </w:rPr>
        <w:t xml:space="preserve">זייד, </w:t>
      </w:r>
      <w:r w:rsidR="00BE45F2" w:rsidRPr="00DF413F">
        <w:rPr>
          <w:rFonts w:hint="cs"/>
          <w:sz w:val="20"/>
          <w:szCs w:val="22"/>
          <w:rtl/>
        </w:rPr>
        <w:t xml:space="preserve">שושי (2001). </w:t>
      </w:r>
      <w:r w:rsidR="00BE45F2" w:rsidRPr="00DF413F">
        <w:rPr>
          <w:rFonts w:hint="cs"/>
          <w:b/>
          <w:bCs/>
          <w:sz w:val="20"/>
          <w:szCs w:val="22"/>
          <w:rtl/>
        </w:rPr>
        <w:t>הילד איננו: פרשת ילדי תימן</w:t>
      </w:r>
      <w:r w:rsidR="00BE45F2" w:rsidRPr="00DF413F">
        <w:rPr>
          <w:rFonts w:hint="cs"/>
          <w:sz w:val="20"/>
          <w:szCs w:val="22"/>
          <w:rtl/>
        </w:rPr>
        <w:t>. ירושלים: גפן. [עברית]</w:t>
      </w:r>
    </w:p>
    <w:p w:rsidR="00902074" w:rsidRPr="00DF413F" w:rsidRDefault="000007C0" w:rsidP="000007C0">
      <w:pPr>
        <w:spacing w:line="240" w:lineRule="auto"/>
        <w:rPr>
          <w:sz w:val="20"/>
          <w:szCs w:val="22"/>
          <w:rtl/>
        </w:rPr>
      </w:pPr>
      <w:r w:rsidRPr="00DF413F">
        <w:rPr>
          <w:rFonts w:hint="cs"/>
          <w:sz w:val="20"/>
          <w:szCs w:val="22"/>
          <w:rtl/>
        </w:rPr>
        <w:t xml:space="preserve">שובלי, </w:t>
      </w:r>
      <w:r w:rsidR="0096593C" w:rsidRPr="00DF413F">
        <w:rPr>
          <w:rFonts w:hint="cs"/>
          <w:sz w:val="20"/>
          <w:szCs w:val="22"/>
          <w:rtl/>
        </w:rPr>
        <w:t xml:space="preserve">רפי (2007). "פרשת ילדי תימן: דמיון מזרחי?". בתוך: </w:t>
      </w:r>
      <w:r w:rsidR="0096593C" w:rsidRPr="00945EBF">
        <w:rPr>
          <w:rFonts w:hint="cs"/>
          <w:b/>
          <w:bCs/>
          <w:sz w:val="20"/>
          <w:szCs w:val="22"/>
          <w:rtl/>
        </w:rPr>
        <w:t>קשת של דיעות: סדר יום מזרחי לחברה בישראל</w:t>
      </w:r>
      <w:r w:rsidR="0096593C" w:rsidRPr="00DF413F">
        <w:rPr>
          <w:rFonts w:hint="cs"/>
          <w:sz w:val="20"/>
          <w:szCs w:val="22"/>
          <w:rtl/>
        </w:rPr>
        <w:t>, עורכים: יוסי יונה, יונית נעמן, דוד מחלב. ירושלים: ספרי נובמבר, עמ' 174-180. [עברית]</w:t>
      </w:r>
    </w:p>
    <w:p w:rsidR="0096593C" w:rsidRDefault="0096593C" w:rsidP="0096593C">
      <w:pPr>
        <w:spacing w:line="240" w:lineRule="auto"/>
        <w:rPr>
          <w:rtl/>
        </w:rPr>
      </w:pPr>
    </w:p>
    <w:p w:rsidR="000007C0" w:rsidRPr="003761A7" w:rsidRDefault="000007C0" w:rsidP="000007C0">
      <w:pPr>
        <w:autoSpaceDE w:val="0"/>
        <w:autoSpaceDN w:val="0"/>
        <w:bidi w:val="0"/>
        <w:adjustRightInd w:val="0"/>
        <w:spacing w:line="240" w:lineRule="auto"/>
        <w:rPr>
          <w:rFonts w:asciiTheme="majorBidi" w:hAnsiTheme="majorBidi" w:cstheme="majorBidi"/>
          <w:szCs w:val="22"/>
        </w:rPr>
      </w:pPr>
      <w:r w:rsidRPr="003761A7">
        <w:rPr>
          <w:rFonts w:asciiTheme="majorBidi" w:hAnsiTheme="majorBidi" w:cstheme="majorBidi"/>
          <w:szCs w:val="22"/>
        </w:rPr>
        <w:t>Ben-Amos, A. 2004. In the dancing and singing circle: Patriotic rituals and celebrations in the</w:t>
      </w:r>
    </w:p>
    <w:p w:rsidR="000007C0" w:rsidRPr="003761A7" w:rsidRDefault="000007C0" w:rsidP="000007C0">
      <w:pPr>
        <w:autoSpaceDE w:val="0"/>
        <w:autoSpaceDN w:val="0"/>
        <w:bidi w:val="0"/>
        <w:adjustRightInd w:val="0"/>
        <w:spacing w:line="240" w:lineRule="auto"/>
        <w:rPr>
          <w:rFonts w:asciiTheme="majorBidi" w:hAnsiTheme="majorBidi" w:cstheme="majorBidi"/>
          <w:szCs w:val="22"/>
        </w:rPr>
      </w:pPr>
      <w:r w:rsidRPr="003761A7">
        <w:rPr>
          <w:rFonts w:asciiTheme="majorBidi" w:hAnsiTheme="majorBidi" w:cstheme="majorBidi"/>
          <w:szCs w:val="22"/>
        </w:rPr>
        <w:t xml:space="preserve">Israeli society. In </w:t>
      </w:r>
      <w:r w:rsidRPr="00547BAC">
        <w:rPr>
          <w:rFonts w:asciiTheme="majorBidi" w:hAnsiTheme="majorBidi" w:cstheme="majorBidi"/>
          <w:i/>
          <w:iCs/>
          <w:szCs w:val="22"/>
        </w:rPr>
        <w:t>Patriotism: Homeland love</w:t>
      </w:r>
      <w:r w:rsidRPr="003761A7">
        <w:rPr>
          <w:rFonts w:asciiTheme="majorBidi" w:hAnsiTheme="majorBidi" w:cstheme="majorBidi"/>
          <w:szCs w:val="22"/>
        </w:rPr>
        <w:t>, ed. A. Ben-Amos, and D. Bar-Tal, 275–315.</w:t>
      </w:r>
    </w:p>
    <w:p w:rsidR="000007C0" w:rsidRPr="003761A7" w:rsidRDefault="000007C0" w:rsidP="000007C0">
      <w:pPr>
        <w:bidi w:val="0"/>
        <w:spacing w:line="240" w:lineRule="auto"/>
        <w:rPr>
          <w:rFonts w:asciiTheme="majorBidi" w:hAnsiTheme="majorBidi" w:cstheme="majorBidi"/>
          <w:szCs w:val="22"/>
        </w:rPr>
      </w:pPr>
      <w:r w:rsidRPr="003761A7">
        <w:rPr>
          <w:rFonts w:asciiTheme="majorBidi" w:hAnsiTheme="majorBidi" w:cstheme="majorBidi"/>
          <w:szCs w:val="22"/>
        </w:rPr>
        <w:t>Tel-Aviv: Hakibbutz Hameuchad Press. [In Hebrew].</w:t>
      </w:r>
    </w:p>
    <w:p w:rsidR="000007C0" w:rsidRPr="003761A7" w:rsidRDefault="000007C0" w:rsidP="000007C0">
      <w:pPr>
        <w:bidi w:val="0"/>
        <w:spacing w:line="240" w:lineRule="auto"/>
      </w:pPr>
    </w:p>
    <w:p w:rsidR="000007C0" w:rsidRDefault="000007C0" w:rsidP="00ED306C">
      <w:pPr>
        <w:bidi w:val="0"/>
        <w:spacing w:line="240" w:lineRule="auto"/>
      </w:pPr>
      <w:r w:rsidRPr="001D4C86">
        <w:t>Diamond</w:t>
      </w:r>
      <w:r>
        <w:t>,</w:t>
      </w:r>
      <w:r w:rsidRPr="001D4C86">
        <w:t xml:space="preserve"> Elin</w:t>
      </w:r>
      <w:r w:rsidR="00ED306C">
        <w:t xml:space="preserve">. </w:t>
      </w:r>
      <w:r w:rsidRPr="00C727ED">
        <w:t>(1997)</w:t>
      </w:r>
      <w:r w:rsidR="00ED306C">
        <w:t>.</w:t>
      </w:r>
      <w:r w:rsidRPr="00C727ED">
        <w:t xml:space="preserve"> </w:t>
      </w:r>
      <w:r w:rsidRPr="00547BAC">
        <w:rPr>
          <w:i/>
          <w:iCs/>
        </w:rPr>
        <w:t>Unmaking mimesis: essays on feminism and theatre</w:t>
      </w:r>
      <w:r w:rsidRPr="00C727ED">
        <w:t>. London and New</w:t>
      </w:r>
      <w:r>
        <w:t xml:space="preserve"> </w:t>
      </w:r>
      <w:r w:rsidRPr="00C727ED">
        <w:t>York: Routledge.</w:t>
      </w:r>
    </w:p>
    <w:p w:rsidR="00ED306C" w:rsidRDefault="00ED306C" w:rsidP="00ED306C">
      <w:pPr>
        <w:bidi w:val="0"/>
        <w:spacing w:line="240" w:lineRule="auto"/>
      </w:pPr>
    </w:p>
    <w:p w:rsidR="000007C0" w:rsidRPr="00ED306C" w:rsidRDefault="00ED306C" w:rsidP="0091578D">
      <w:pPr>
        <w:bidi w:val="0"/>
        <w:spacing w:line="240" w:lineRule="auto"/>
        <w:rPr>
          <w:rFonts w:asciiTheme="majorBidi" w:hAnsiTheme="majorBidi" w:cstheme="majorBidi"/>
          <w:i/>
          <w:iCs/>
          <w:szCs w:val="22"/>
          <w:shd w:val="clear" w:color="auto" w:fill="FFFFFF"/>
        </w:rPr>
      </w:pPr>
      <w:r w:rsidRPr="00ED306C">
        <w:rPr>
          <w:rFonts w:asciiTheme="majorBidi" w:hAnsiTheme="majorBidi" w:cstheme="majorBidi"/>
          <w:szCs w:val="22"/>
        </w:rPr>
        <w:t>Dolan, Jill. (2005).</w:t>
      </w:r>
      <w:r w:rsidR="0091578D">
        <w:rPr>
          <w:rFonts w:asciiTheme="majorBidi" w:hAnsiTheme="majorBidi" w:cstheme="majorBidi"/>
          <w:szCs w:val="22"/>
        </w:rPr>
        <w:t xml:space="preserve"> </w:t>
      </w:r>
      <w:r w:rsidR="0091578D" w:rsidRPr="0091578D">
        <w:rPr>
          <w:rFonts w:asciiTheme="majorBidi" w:hAnsiTheme="majorBidi" w:cstheme="majorBidi"/>
          <w:i/>
          <w:iCs/>
          <w:szCs w:val="22"/>
        </w:rPr>
        <w:t>Utopia in Performance: Finding hope at theater</w:t>
      </w:r>
      <w:r w:rsidR="0091578D">
        <w:rPr>
          <w:rFonts w:asciiTheme="majorBidi" w:hAnsiTheme="majorBidi" w:cstheme="majorBidi"/>
          <w:szCs w:val="22"/>
        </w:rPr>
        <w:t xml:space="preserve">. Ann Arbor: University of Michigan Press. </w:t>
      </w:r>
    </w:p>
    <w:p w:rsidR="00ED306C" w:rsidRDefault="00ED306C" w:rsidP="00BE37B1">
      <w:pPr>
        <w:bidi w:val="0"/>
        <w:spacing w:line="240" w:lineRule="auto"/>
      </w:pPr>
    </w:p>
    <w:p w:rsidR="000007C0" w:rsidRDefault="000007C0" w:rsidP="00ED306C">
      <w:pPr>
        <w:bidi w:val="0"/>
        <w:spacing w:line="240" w:lineRule="auto"/>
      </w:pPr>
      <w:r w:rsidRPr="003761A7">
        <w:t xml:space="preserve">Eliya-Cohen, Iris </w:t>
      </w:r>
      <w:r w:rsidR="00BE37B1">
        <w:t>(</w:t>
      </w:r>
      <w:r w:rsidR="00BE37B1" w:rsidRPr="003761A7">
        <w:t>2017</w:t>
      </w:r>
      <w:r w:rsidR="00BE37B1">
        <w:t xml:space="preserve">). </w:t>
      </w:r>
      <w:r w:rsidRPr="00BE37B1">
        <w:rPr>
          <w:i/>
          <w:iCs/>
        </w:rPr>
        <w:t>Wonder-Poems (poetry),</w:t>
      </w:r>
      <w:r w:rsidRPr="003761A7">
        <w:t xml:space="preserve"> Yedioth Ahronoth, [in </w:t>
      </w:r>
      <w:r w:rsidR="00BE37B1" w:rsidRPr="003761A7">
        <w:t>Hebrew</w:t>
      </w:r>
      <w:r w:rsidRPr="003761A7">
        <w:t>]</w:t>
      </w:r>
    </w:p>
    <w:p w:rsidR="000007C0" w:rsidRDefault="000007C0" w:rsidP="000007C0">
      <w:pPr>
        <w:bidi w:val="0"/>
        <w:spacing w:line="240" w:lineRule="auto"/>
      </w:pPr>
    </w:p>
    <w:p w:rsidR="000007C0" w:rsidRPr="003761A7" w:rsidRDefault="000007C0" w:rsidP="00945EBF">
      <w:pPr>
        <w:bidi w:val="0"/>
        <w:spacing w:line="240" w:lineRule="auto"/>
        <w:rPr>
          <w:rFonts w:asciiTheme="majorBidi" w:hAnsiTheme="majorBidi" w:cstheme="majorBidi"/>
          <w:szCs w:val="22"/>
        </w:rPr>
      </w:pPr>
      <w:r w:rsidRPr="003761A7">
        <w:rPr>
          <w:rFonts w:asciiTheme="majorBidi" w:hAnsiTheme="majorBidi" w:cstheme="majorBidi"/>
          <w:szCs w:val="22"/>
          <w:shd w:val="clear" w:color="auto" w:fill="FFFFFF"/>
        </w:rPr>
        <w:t>Foucault, M</w:t>
      </w:r>
      <w:r w:rsidR="00945EBF">
        <w:rPr>
          <w:rFonts w:asciiTheme="majorBidi" w:hAnsiTheme="majorBidi" w:cstheme="majorBidi"/>
          <w:szCs w:val="22"/>
          <w:shd w:val="clear" w:color="auto" w:fill="FFFFFF"/>
        </w:rPr>
        <w:t>ichel</w:t>
      </w:r>
      <w:r w:rsidRPr="003761A7">
        <w:rPr>
          <w:rFonts w:asciiTheme="majorBidi" w:hAnsiTheme="majorBidi" w:cstheme="majorBidi"/>
          <w:szCs w:val="22"/>
          <w:shd w:val="clear" w:color="auto" w:fill="FFFFFF"/>
        </w:rPr>
        <w:t xml:space="preserve"> (1977). </w:t>
      </w:r>
      <w:r w:rsidRPr="003761A7">
        <w:rPr>
          <w:rFonts w:asciiTheme="majorBidi" w:hAnsiTheme="majorBidi" w:cstheme="majorBidi"/>
          <w:i/>
          <w:iCs/>
          <w:szCs w:val="22"/>
          <w:shd w:val="clear" w:color="auto" w:fill="FFFFFF"/>
        </w:rPr>
        <w:t>Discipline and punish: The birth of the prison</w:t>
      </w:r>
      <w:r w:rsidRPr="003761A7">
        <w:rPr>
          <w:rFonts w:asciiTheme="majorBidi" w:hAnsiTheme="majorBidi" w:cstheme="majorBidi"/>
          <w:szCs w:val="22"/>
          <w:shd w:val="clear" w:color="auto" w:fill="FFFFFF"/>
        </w:rPr>
        <w:t>. NY: Vintage.</w:t>
      </w:r>
      <w:r w:rsidRPr="003761A7">
        <w:rPr>
          <w:rFonts w:asciiTheme="majorBidi" w:hAnsiTheme="majorBidi" w:cstheme="majorBidi"/>
          <w:szCs w:val="22"/>
          <w:shd w:val="clear" w:color="auto" w:fill="FFFFFF"/>
          <w:rtl/>
        </w:rPr>
        <w:t>‏</w:t>
      </w:r>
    </w:p>
    <w:p w:rsidR="000007C0" w:rsidRPr="003761A7" w:rsidRDefault="000007C0" w:rsidP="000007C0">
      <w:pPr>
        <w:bidi w:val="0"/>
        <w:spacing w:line="240" w:lineRule="auto"/>
        <w:rPr>
          <w:rFonts w:asciiTheme="majorBidi" w:hAnsiTheme="majorBidi" w:cstheme="majorBidi"/>
          <w:szCs w:val="22"/>
          <w:shd w:val="clear" w:color="auto" w:fill="FFFFFF"/>
        </w:rPr>
      </w:pPr>
    </w:p>
    <w:p w:rsidR="000007C0" w:rsidRPr="003761A7" w:rsidRDefault="000007C0" w:rsidP="00945EBF">
      <w:pPr>
        <w:bidi w:val="0"/>
        <w:spacing w:line="240" w:lineRule="auto"/>
        <w:rPr>
          <w:rFonts w:asciiTheme="majorBidi" w:eastAsia="Times New Roman" w:hAnsiTheme="majorBidi" w:cstheme="majorBidi"/>
          <w:b/>
          <w:bCs/>
          <w:kern w:val="36"/>
          <w:szCs w:val="22"/>
        </w:rPr>
      </w:pPr>
      <w:r w:rsidRPr="003761A7">
        <w:rPr>
          <w:rFonts w:asciiTheme="majorBidi" w:hAnsiTheme="majorBidi" w:cstheme="majorBidi"/>
          <w:szCs w:val="22"/>
          <w:shd w:val="clear" w:color="auto" w:fill="FFFFFF"/>
        </w:rPr>
        <w:t xml:space="preserve">Foucault, </w:t>
      </w:r>
      <w:r w:rsidR="00945EBF" w:rsidRPr="003761A7">
        <w:rPr>
          <w:rFonts w:asciiTheme="majorBidi" w:hAnsiTheme="majorBidi" w:cstheme="majorBidi"/>
          <w:szCs w:val="22"/>
          <w:shd w:val="clear" w:color="auto" w:fill="FFFFFF"/>
        </w:rPr>
        <w:t>M</w:t>
      </w:r>
      <w:r w:rsidR="00945EBF">
        <w:rPr>
          <w:rFonts w:asciiTheme="majorBidi" w:hAnsiTheme="majorBidi" w:cstheme="majorBidi"/>
          <w:szCs w:val="22"/>
          <w:shd w:val="clear" w:color="auto" w:fill="FFFFFF"/>
        </w:rPr>
        <w:t>ichel</w:t>
      </w:r>
      <w:r w:rsidRPr="003761A7">
        <w:rPr>
          <w:rFonts w:asciiTheme="majorBidi" w:hAnsiTheme="majorBidi" w:cstheme="majorBidi"/>
          <w:szCs w:val="22"/>
          <w:shd w:val="clear" w:color="auto" w:fill="FFFFFF"/>
        </w:rPr>
        <w:t xml:space="preserve"> </w:t>
      </w:r>
      <w:r w:rsidRPr="003761A7">
        <w:rPr>
          <w:rFonts w:asciiTheme="majorBidi" w:eastAsia="Times New Roman" w:hAnsiTheme="majorBidi" w:cstheme="majorBidi"/>
          <w:szCs w:val="22"/>
          <w:shd w:val="clear" w:color="auto" w:fill="FFFFFF"/>
        </w:rPr>
        <w:t>(1978)</w:t>
      </w:r>
      <w:r w:rsidRPr="003761A7">
        <w:rPr>
          <w:rFonts w:asciiTheme="majorBidi" w:eastAsia="Times New Roman" w:hAnsiTheme="majorBidi" w:cstheme="majorBidi"/>
          <w:szCs w:val="22"/>
          <w:shd w:val="clear" w:color="auto" w:fill="FFFFFF"/>
          <w:rtl/>
        </w:rPr>
        <w:t>‏</w:t>
      </w:r>
      <w:r w:rsidRPr="003761A7">
        <w:rPr>
          <w:rFonts w:asciiTheme="majorBidi" w:eastAsia="Times New Roman" w:hAnsiTheme="majorBidi" w:cstheme="majorBidi"/>
          <w:b/>
          <w:bCs/>
          <w:kern w:val="36"/>
          <w:szCs w:val="22"/>
        </w:rPr>
        <w:t xml:space="preserve"> </w:t>
      </w:r>
      <w:r w:rsidRPr="003761A7">
        <w:rPr>
          <w:rFonts w:asciiTheme="majorBidi" w:eastAsia="Times New Roman" w:hAnsiTheme="majorBidi" w:cstheme="majorBidi"/>
          <w:i/>
          <w:iCs/>
          <w:kern w:val="36"/>
          <w:szCs w:val="22"/>
        </w:rPr>
        <w:t>The History of Sexuality: An Introduction</w:t>
      </w:r>
      <w:r w:rsidRPr="003761A7">
        <w:rPr>
          <w:rFonts w:asciiTheme="majorBidi" w:eastAsia="Times New Roman" w:hAnsiTheme="majorBidi" w:cstheme="majorBidi"/>
          <w:b/>
          <w:bCs/>
          <w:kern w:val="36"/>
          <w:szCs w:val="22"/>
        </w:rPr>
        <w:t xml:space="preserve">, </w:t>
      </w:r>
      <w:r w:rsidRPr="003761A7">
        <w:rPr>
          <w:rFonts w:asciiTheme="majorBidi" w:hAnsiTheme="majorBidi" w:cstheme="majorBidi"/>
          <w:szCs w:val="22"/>
          <w:shd w:val="clear" w:color="auto" w:fill="FFFFFF"/>
        </w:rPr>
        <w:t>NY: Vintage</w:t>
      </w:r>
      <w:r w:rsidRPr="003761A7">
        <w:rPr>
          <w:rFonts w:asciiTheme="majorBidi" w:eastAsia="Times New Roman" w:hAnsiTheme="majorBidi" w:cstheme="majorBidi"/>
          <w:b/>
          <w:bCs/>
          <w:kern w:val="36"/>
          <w:szCs w:val="22"/>
        </w:rPr>
        <w:t xml:space="preserve"> </w:t>
      </w:r>
    </w:p>
    <w:p w:rsidR="000007C0" w:rsidRDefault="000007C0" w:rsidP="000007C0">
      <w:pPr>
        <w:bidi w:val="0"/>
        <w:spacing w:line="240" w:lineRule="auto"/>
      </w:pPr>
    </w:p>
    <w:p w:rsidR="000007C0" w:rsidRPr="003761A7" w:rsidRDefault="000007C0" w:rsidP="00945EBF">
      <w:pPr>
        <w:bidi w:val="0"/>
        <w:spacing w:line="240" w:lineRule="auto"/>
        <w:rPr>
          <w:rFonts w:asciiTheme="majorBidi" w:hAnsiTheme="majorBidi" w:cstheme="majorBidi"/>
          <w:szCs w:val="22"/>
        </w:rPr>
      </w:pPr>
      <w:r w:rsidRPr="003761A7">
        <w:rPr>
          <w:rFonts w:asciiTheme="majorBidi" w:hAnsiTheme="majorBidi" w:cstheme="majorBidi"/>
          <w:szCs w:val="22"/>
          <w:shd w:val="clear" w:color="auto" w:fill="FFFFFF"/>
        </w:rPr>
        <w:t>Goffman, E</w:t>
      </w:r>
      <w:r w:rsidR="00945EBF">
        <w:rPr>
          <w:rFonts w:asciiTheme="majorBidi" w:hAnsiTheme="majorBidi" w:cstheme="majorBidi"/>
          <w:szCs w:val="22"/>
          <w:shd w:val="clear" w:color="auto" w:fill="FFFFFF"/>
        </w:rPr>
        <w:t>rving</w:t>
      </w:r>
      <w:r w:rsidRPr="003761A7">
        <w:rPr>
          <w:rFonts w:asciiTheme="majorBidi" w:hAnsiTheme="majorBidi" w:cstheme="majorBidi"/>
          <w:szCs w:val="22"/>
          <w:shd w:val="clear" w:color="auto" w:fill="FFFFFF"/>
        </w:rPr>
        <w:t xml:space="preserve"> (1961). </w:t>
      </w:r>
      <w:r w:rsidR="00945EBF">
        <w:rPr>
          <w:rFonts w:asciiTheme="majorBidi" w:hAnsiTheme="majorBidi" w:cstheme="majorBidi"/>
          <w:szCs w:val="22"/>
          <w:shd w:val="clear" w:color="auto" w:fill="FFFFFF"/>
        </w:rPr>
        <w:t>"</w:t>
      </w:r>
      <w:r w:rsidRPr="003761A7">
        <w:rPr>
          <w:rFonts w:asciiTheme="majorBidi" w:hAnsiTheme="majorBidi" w:cstheme="majorBidi"/>
          <w:szCs w:val="22"/>
          <w:shd w:val="clear" w:color="auto" w:fill="FFFFFF"/>
        </w:rPr>
        <w:t>On the characteristics of total institutions</w:t>
      </w:r>
      <w:r w:rsidR="00945EBF">
        <w:rPr>
          <w:rFonts w:asciiTheme="majorBidi" w:hAnsiTheme="majorBidi" w:cstheme="majorBidi"/>
          <w:szCs w:val="22"/>
          <w:shd w:val="clear" w:color="auto" w:fill="FFFFFF"/>
        </w:rPr>
        <w:t>",</w:t>
      </w:r>
      <w:r w:rsidRPr="003761A7">
        <w:rPr>
          <w:rFonts w:asciiTheme="majorBidi" w:hAnsiTheme="majorBidi" w:cstheme="majorBidi"/>
          <w:szCs w:val="22"/>
          <w:shd w:val="clear" w:color="auto" w:fill="FFFFFF"/>
        </w:rPr>
        <w:t xml:space="preserve"> In </w:t>
      </w:r>
      <w:r w:rsidRPr="003761A7">
        <w:rPr>
          <w:rFonts w:asciiTheme="majorBidi" w:hAnsiTheme="majorBidi" w:cstheme="majorBidi"/>
          <w:i/>
          <w:iCs/>
          <w:szCs w:val="22"/>
          <w:shd w:val="clear" w:color="auto" w:fill="FFFFFF"/>
        </w:rPr>
        <w:t>Asylums: Essays on the social institution of mental patients and other inmates</w:t>
      </w:r>
      <w:r w:rsidRPr="003761A7">
        <w:rPr>
          <w:rFonts w:asciiTheme="majorBidi" w:hAnsiTheme="majorBidi" w:cstheme="majorBidi"/>
          <w:szCs w:val="22"/>
          <w:shd w:val="clear" w:color="auto" w:fill="FFFFFF"/>
        </w:rPr>
        <w:t> (pp. 13-115).London: Penguin Books.</w:t>
      </w:r>
      <w:r w:rsidRPr="003761A7">
        <w:rPr>
          <w:rFonts w:asciiTheme="majorBidi" w:hAnsiTheme="majorBidi" w:cstheme="majorBidi"/>
          <w:szCs w:val="22"/>
          <w:shd w:val="clear" w:color="auto" w:fill="FFFFFF"/>
          <w:rtl/>
        </w:rPr>
        <w:t>‏</w:t>
      </w:r>
    </w:p>
    <w:p w:rsidR="000007C0" w:rsidRDefault="000007C0" w:rsidP="000007C0">
      <w:pPr>
        <w:bidi w:val="0"/>
        <w:spacing w:line="240" w:lineRule="auto"/>
      </w:pPr>
    </w:p>
    <w:p w:rsidR="000007C0" w:rsidRDefault="0096593C" w:rsidP="000007C0">
      <w:pPr>
        <w:bidi w:val="0"/>
        <w:spacing w:line="240" w:lineRule="auto"/>
      </w:pPr>
      <w:r w:rsidRPr="003761A7">
        <w:t xml:space="preserve">Hirsch, Dafna (2014). </w:t>
      </w:r>
      <w:r w:rsidRPr="003761A7">
        <w:rPr>
          <w:i/>
          <w:iCs/>
        </w:rPr>
        <w:t>"We are hereto bring the West": Hygiene Education and Culture Building in the Jewish Society of Mandate Palestaine</w:t>
      </w:r>
      <w:r w:rsidRPr="003761A7">
        <w:t>. S</w:t>
      </w:r>
      <w:r w:rsidR="007E1B34" w:rsidRPr="003761A7">
        <w:t>e</w:t>
      </w:r>
      <w:r w:rsidRPr="003761A7">
        <w:t>de-Bo</w:t>
      </w:r>
      <w:r w:rsidR="007E1B34" w:rsidRPr="003761A7">
        <w:t>q</w:t>
      </w:r>
      <w:r w:rsidRPr="003761A7">
        <w:t>er</w:t>
      </w:r>
      <w:r w:rsidR="007E1B34" w:rsidRPr="003761A7">
        <w:t xml:space="preserve"> Campus</w:t>
      </w:r>
      <w:r w:rsidRPr="003761A7">
        <w:t>:</w:t>
      </w:r>
      <w:r w:rsidR="007E1B34" w:rsidRPr="003761A7">
        <w:t xml:space="preserve"> Ben Gurion</w:t>
      </w:r>
      <w:r w:rsidR="00BE37B1">
        <w:t xml:space="preserve"> </w:t>
      </w:r>
      <w:r w:rsidR="00BE37B1" w:rsidRPr="003761A7">
        <w:rPr>
          <w:rFonts w:asciiTheme="majorBidi" w:hAnsiTheme="majorBidi" w:cstheme="majorBidi"/>
          <w:szCs w:val="22"/>
        </w:rPr>
        <w:t>[In Hebrew].</w:t>
      </w:r>
      <w:r w:rsidR="007E1B34" w:rsidRPr="003761A7">
        <w:t xml:space="preserve"> </w:t>
      </w:r>
    </w:p>
    <w:p w:rsidR="00DC24E6" w:rsidRPr="003761A7" w:rsidRDefault="00DC24E6" w:rsidP="00871DF9">
      <w:pPr>
        <w:bidi w:val="0"/>
        <w:spacing w:line="240" w:lineRule="auto"/>
        <w:rPr>
          <w:rFonts w:asciiTheme="majorBidi" w:hAnsiTheme="majorBidi" w:cstheme="majorBidi"/>
          <w:szCs w:val="22"/>
        </w:rPr>
      </w:pPr>
    </w:p>
    <w:p w:rsidR="000007C0" w:rsidRPr="003761A7" w:rsidRDefault="000007C0" w:rsidP="000007C0">
      <w:pPr>
        <w:autoSpaceDE w:val="0"/>
        <w:autoSpaceDN w:val="0"/>
        <w:bidi w:val="0"/>
        <w:adjustRightInd w:val="0"/>
        <w:spacing w:line="240" w:lineRule="auto"/>
        <w:rPr>
          <w:rFonts w:asciiTheme="majorBidi" w:hAnsiTheme="majorBidi" w:cstheme="majorBidi"/>
          <w:szCs w:val="22"/>
        </w:rPr>
      </w:pPr>
      <w:r w:rsidRPr="003761A7">
        <w:rPr>
          <w:rFonts w:asciiTheme="majorBidi" w:hAnsiTheme="majorBidi" w:cstheme="majorBidi"/>
          <w:szCs w:val="22"/>
          <w:shd w:val="clear" w:color="auto" w:fill="FFFFFF"/>
        </w:rPr>
        <w:t>Madmoni-Gerber, Shoshana. (2009). </w:t>
      </w:r>
      <w:r w:rsidRPr="003761A7">
        <w:rPr>
          <w:rFonts w:asciiTheme="majorBidi" w:hAnsiTheme="majorBidi" w:cstheme="majorBidi"/>
          <w:i/>
          <w:iCs/>
          <w:szCs w:val="22"/>
          <w:shd w:val="clear" w:color="auto" w:fill="FFFFFF"/>
        </w:rPr>
        <w:t>Israeli Media and the Framing of Internal Conflict: The Yemenite Babies Affair</w:t>
      </w:r>
      <w:r w:rsidRPr="003761A7">
        <w:rPr>
          <w:rFonts w:asciiTheme="majorBidi" w:hAnsiTheme="majorBidi" w:cstheme="majorBidi"/>
          <w:szCs w:val="22"/>
          <w:shd w:val="clear" w:color="auto" w:fill="FFFFFF"/>
        </w:rPr>
        <w:t>. New York: Palgrave Macmillan.</w:t>
      </w:r>
      <w:r w:rsidRPr="003761A7">
        <w:rPr>
          <w:rFonts w:asciiTheme="majorBidi" w:hAnsiTheme="majorBidi" w:cstheme="majorBidi"/>
          <w:szCs w:val="22"/>
          <w:shd w:val="clear" w:color="auto" w:fill="FFFFFF"/>
          <w:rtl/>
        </w:rPr>
        <w:t xml:space="preserve">‏ </w:t>
      </w:r>
    </w:p>
    <w:p w:rsidR="00BE45F2" w:rsidRPr="003761A7" w:rsidRDefault="00BE45F2" w:rsidP="00871DF9">
      <w:pPr>
        <w:autoSpaceDE w:val="0"/>
        <w:autoSpaceDN w:val="0"/>
        <w:bidi w:val="0"/>
        <w:adjustRightInd w:val="0"/>
        <w:spacing w:line="240" w:lineRule="auto"/>
        <w:rPr>
          <w:rFonts w:asciiTheme="majorBidi" w:hAnsiTheme="majorBidi" w:cstheme="majorBidi"/>
          <w:szCs w:val="22"/>
        </w:rPr>
      </w:pPr>
    </w:p>
    <w:p w:rsidR="000007C0" w:rsidRPr="003761A7" w:rsidRDefault="000007C0" w:rsidP="000007C0">
      <w:pPr>
        <w:autoSpaceDE w:val="0"/>
        <w:autoSpaceDN w:val="0"/>
        <w:bidi w:val="0"/>
        <w:adjustRightInd w:val="0"/>
        <w:spacing w:line="240" w:lineRule="auto"/>
        <w:rPr>
          <w:rFonts w:asciiTheme="majorBidi" w:hAnsiTheme="majorBidi" w:cstheme="majorBidi"/>
          <w:szCs w:val="22"/>
        </w:rPr>
      </w:pPr>
      <w:r w:rsidRPr="003761A7">
        <w:rPr>
          <w:rFonts w:asciiTheme="majorBidi" w:hAnsiTheme="majorBidi" w:cstheme="majorBidi"/>
          <w:szCs w:val="22"/>
        </w:rPr>
        <w:t xml:space="preserve">Martin, Carol (2006). Bodies of evidence. </w:t>
      </w:r>
      <w:r w:rsidRPr="00BE37B1">
        <w:rPr>
          <w:rFonts w:asciiTheme="majorBidi" w:hAnsiTheme="majorBidi" w:cstheme="majorBidi"/>
          <w:i/>
          <w:iCs/>
          <w:szCs w:val="22"/>
        </w:rPr>
        <w:t>TDR/The Drama Review</w:t>
      </w:r>
      <w:r w:rsidRPr="003761A7">
        <w:rPr>
          <w:rFonts w:asciiTheme="majorBidi" w:hAnsiTheme="majorBidi" w:cstheme="majorBidi"/>
          <w:szCs w:val="22"/>
        </w:rPr>
        <w:t>, 50(3), 8-15.</w:t>
      </w:r>
      <w:r w:rsidRPr="003761A7">
        <w:rPr>
          <w:rFonts w:asciiTheme="majorBidi" w:hAnsiTheme="majorBidi" w:cstheme="majorBidi"/>
          <w:szCs w:val="22"/>
          <w:rtl/>
        </w:rPr>
        <w:t>‏</w:t>
      </w:r>
    </w:p>
    <w:p w:rsidR="000675F0" w:rsidRDefault="000675F0" w:rsidP="000675F0">
      <w:pPr>
        <w:bidi w:val="0"/>
        <w:spacing w:line="240" w:lineRule="auto"/>
        <w:rPr>
          <w:rFonts w:asciiTheme="majorBidi" w:hAnsiTheme="majorBidi" w:cstheme="majorBidi"/>
          <w:szCs w:val="22"/>
        </w:rPr>
      </w:pPr>
    </w:p>
    <w:p w:rsidR="000E54AF" w:rsidRDefault="000E54AF" w:rsidP="000E54AF">
      <w:pPr>
        <w:bidi w:val="0"/>
        <w:spacing w:line="240" w:lineRule="auto"/>
        <w:rPr>
          <w:rFonts w:asciiTheme="majorBidi" w:hAnsiTheme="majorBidi" w:cstheme="majorBidi"/>
          <w:szCs w:val="22"/>
        </w:rPr>
      </w:pPr>
      <w:r w:rsidRPr="003761A7">
        <w:rPr>
          <w:rFonts w:asciiTheme="majorBidi" w:hAnsiTheme="majorBidi" w:cstheme="majorBidi"/>
          <w:szCs w:val="22"/>
        </w:rPr>
        <w:t>Martin, Carol</w:t>
      </w:r>
      <w:r>
        <w:rPr>
          <w:rFonts w:asciiTheme="majorBidi" w:hAnsiTheme="majorBidi" w:cstheme="majorBidi"/>
          <w:szCs w:val="22"/>
        </w:rPr>
        <w:t xml:space="preserve">, (ed.) (2010). </w:t>
      </w:r>
      <w:r w:rsidRPr="000E54AF">
        <w:rPr>
          <w:rFonts w:asciiTheme="majorBidi" w:hAnsiTheme="majorBidi" w:cstheme="majorBidi"/>
          <w:i/>
          <w:iCs/>
          <w:szCs w:val="22"/>
        </w:rPr>
        <w:t>Dramaturgy of the Real on the World Stage</w:t>
      </w:r>
      <w:r>
        <w:rPr>
          <w:rFonts w:asciiTheme="majorBidi" w:hAnsiTheme="majorBidi" w:cstheme="majorBidi"/>
          <w:szCs w:val="22"/>
        </w:rPr>
        <w:t xml:space="preserve">. </w:t>
      </w:r>
      <w:r w:rsidRPr="003761A7">
        <w:rPr>
          <w:rFonts w:asciiTheme="majorBidi" w:hAnsiTheme="majorBidi" w:cstheme="majorBidi"/>
          <w:szCs w:val="22"/>
          <w:shd w:val="clear" w:color="auto" w:fill="FFFFFF"/>
        </w:rPr>
        <w:t>New York: Palgrave Macmillan.</w:t>
      </w:r>
      <w:r w:rsidRPr="003761A7">
        <w:rPr>
          <w:rFonts w:asciiTheme="majorBidi" w:hAnsiTheme="majorBidi" w:cstheme="majorBidi"/>
          <w:szCs w:val="22"/>
          <w:shd w:val="clear" w:color="auto" w:fill="FFFFFF"/>
          <w:rtl/>
        </w:rPr>
        <w:t xml:space="preserve">‏ </w:t>
      </w:r>
      <w:r>
        <w:rPr>
          <w:rFonts w:asciiTheme="majorBidi" w:hAnsiTheme="majorBidi" w:cstheme="majorBidi"/>
          <w:szCs w:val="22"/>
        </w:rPr>
        <w:t xml:space="preserve">  </w:t>
      </w:r>
    </w:p>
    <w:p w:rsidR="000E54AF" w:rsidRPr="003761A7" w:rsidRDefault="000E54AF" w:rsidP="000E54AF">
      <w:pPr>
        <w:bidi w:val="0"/>
        <w:spacing w:line="240" w:lineRule="auto"/>
        <w:rPr>
          <w:rFonts w:asciiTheme="majorBidi" w:hAnsiTheme="majorBidi" w:cstheme="majorBidi"/>
          <w:szCs w:val="22"/>
        </w:rPr>
      </w:pPr>
    </w:p>
    <w:p w:rsidR="00842470" w:rsidRPr="00842470" w:rsidRDefault="00842470" w:rsidP="00842470">
      <w:pPr>
        <w:autoSpaceDE w:val="0"/>
        <w:autoSpaceDN w:val="0"/>
        <w:bidi w:val="0"/>
        <w:adjustRightInd w:val="0"/>
        <w:spacing w:line="240" w:lineRule="auto"/>
        <w:rPr>
          <w:rFonts w:asciiTheme="majorBidi" w:hAnsiTheme="majorBidi" w:cstheme="majorBidi"/>
          <w:szCs w:val="22"/>
        </w:rPr>
      </w:pPr>
      <w:r w:rsidRPr="00842470">
        <w:rPr>
          <w:rFonts w:asciiTheme="majorBidi" w:hAnsiTheme="majorBidi" w:cstheme="majorBidi"/>
          <w:szCs w:val="22"/>
          <w:shd w:val="clear" w:color="auto" w:fill="FFFFFF"/>
        </w:rPr>
        <w:t>Reinelt, Janelle (2009).</w:t>
      </w:r>
      <w:r w:rsidRPr="00842470">
        <w:rPr>
          <w:rFonts w:asciiTheme="majorBidi" w:hAnsiTheme="majorBidi" w:cstheme="majorBidi"/>
          <w:szCs w:val="22"/>
          <w:shd w:val="clear" w:color="auto" w:fill="FFFFFF"/>
          <w:rtl/>
        </w:rPr>
        <w:t>‏</w:t>
      </w:r>
      <w:r w:rsidRPr="00842470">
        <w:rPr>
          <w:rFonts w:asciiTheme="majorBidi" w:hAnsiTheme="majorBidi" w:cstheme="majorBidi"/>
          <w:szCs w:val="22"/>
          <w:shd w:val="clear" w:color="auto" w:fill="FFFFFF"/>
        </w:rPr>
        <w:t>The Promise of Documentary. In Forsyth, Alison, and Christopher Megson, eds. </w:t>
      </w:r>
      <w:r w:rsidRPr="00842470">
        <w:rPr>
          <w:rFonts w:asciiTheme="majorBidi" w:hAnsiTheme="majorBidi" w:cstheme="majorBidi"/>
          <w:i/>
          <w:iCs/>
          <w:szCs w:val="22"/>
          <w:shd w:val="clear" w:color="auto" w:fill="FFFFFF"/>
        </w:rPr>
        <w:t>Get real: Documentary theatre past and present</w:t>
      </w:r>
      <w:r w:rsidRPr="00842470">
        <w:rPr>
          <w:rFonts w:asciiTheme="majorBidi" w:hAnsiTheme="majorBidi" w:cstheme="majorBidi"/>
          <w:szCs w:val="22"/>
          <w:shd w:val="clear" w:color="auto" w:fill="FFFFFF"/>
        </w:rPr>
        <w:t>. New York: Palgrave Macmillan, pp. 6-23</w:t>
      </w:r>
      <w:r w:rsidRPr="00842470">
        <w:rPr>
          <w:rFonts w:asciiTheme="majorBidi" w:hAnsiTheme="majorBidi" w:cstheme="majorBidi"/>
          <w:szCs w:val="22"/>
          <w:shd w:val="clear" w:color="auto" w:fill="FFFFFF"/>
          <w:rtl/>
        </w:rPr>
        <w:t>‏</w:t>
      </w:r>
    </w:p>
    <w:p w:rsidR="00842470" w:rsidRDefault="00842470" w:rsidP="00842470">
      <w:pPr>
        <w:autoSpaceDE w:val="0"/>
        <w:autoSpaceDN w:val="0"/>
        <w:bidi w:val="0"/>
        <w:adjustRightInd w:val="0"/>
        <w:spacing w:line="240" w:lineRule="auto"/>
      </w:pPr>
    </w:p>
    <w:p w:rsidR="000007C0" w:rsidRDefault="000007C0" w:rsidP="00842470">
      <w:pPr>
        <w:autoSpaceDE w:val="0"/>
        <w:autoSpaceDN w:val="0"/>
        <w:bidi w:val="0"/>
        <w:adjustRightInd w:val="0"/>
        <w:spacing w:line="240" w:lineRule="auto"/>
        <w:rPr>
          <w:rFonts w:asciiTheme="majorBidi" w:hAnsiTheme="majorBidi" w:cstheme="majorBidi"/>
          <w:szCs w:val="22"/>
        </w:rPr>
      </w:pPr>
      <w:r w:rsidRPr="003761A7">
        <w:t xml:space="preserve">Sachlav Stoler-Liss and Shifra Shvarts (2009). Body Against Body: Nurses and Women Immigrants in the Israeli Birth and Contraceptive Arena 1949-1956. </w:t>
      </w:r>
      <w:r w:rsidRPr="003761A7">
        <w:rPr>
          <w:i/>
          <w:iCs/>
        </w:rPr>
        <w:t>Israeli Sociology</w:t>
      </w:r>
      <w:r w:rsidRPr="003761A7">
        <w:t xml:space="preserve">, 11(1), 89-110. </w:t>
      </w:r>
      <w:r>
        <w:rPr>
          <w:rFonts w:asciiTheme="majorBidi" w:hAnsiTheme="majorBidi" w:cstheme="majorBidi"/>
          <w:szCs w:val="22"/>
        </w:rPr>
        <w:t>[in Hebrew]</w:t>
      </w:r>
    </w:p>
    <w:p w:rsidR="000007C0" w:rsidRDefault="000007C0" w:rsidP="000007C0">
      <w:pPr>
        <w:autoSpaceDE w:val="0"/>
        <w:autoSpaceDN w:val="0"/>
        <w:bidi w:val="0"/>
        <w:adjustRightInd w:val="0"/>
        <w:spacing w:line="240" w:lineRule="auto"/>
        <w:rPr>
          <w:rFonts w:asciiTheme="majorBidi" w:hAnsiTheme="majorBidi" w:cstheme="majorBidi"/>
          <w:szCs w:val="22"/>
        </w:rPr>
      </w:pPr>
    </w:p>
    <w:p w:rsidR="000007C0" w:rsidRPr="003761A7" w:rsidRDefault="000007C0" w:rsidP="000007C0">
      <w:pPr>
        <w:autoSpaceDE w:val="0"/>
        <w:autoSpaceDN w:val="0"/>
        <w:bidi w:val="0"/>
        <w:adjustRightInd w:val="0"/>
        <w:spacing w:line="240" w:lineRule="auto"/>
        <w:rPr>
          <w:rFonts w:asciiTheme="majorBidi" w:hAnsiTheme="majorBidi" w:cstheme="majorBidi"/>
          <w:szCs w:val="22"/>
        </w:rPr>
      </w:pPr>
      <w:r>
        <w:rPr>
          <w:rFonts w:asciiTheme="majorBidi" w:hAnsiTheme="majorBidi" w:cstheme="majorBidi"/>
          <w:szCs w:val="22"/>
        </w:rPr>
        <w:t xml:space="preserve">Sangero, Boaz (2002). Where there is no suspicion there is no real investigation: The report of the committee of inquiry into the disappearance of the children of Jewish Yemenite immigrants to Israel. </w:t>
      </w:r>
      <w:r w:rsidRPr="003F78B5">
        <w:rPr>
          <w:rFonts w:asciiTheme="majorBidi" w:hAnsiTheme="majorBidi" w:cstheme="majorBidi"/>
          <w:i/>
          <w:iCs/>
          <w:szCs w:val="22"/>
        </w:rPr>
        <w:t>Theory and Criticism</w:t>
      </w:r>
      <w:r>
        <w:rPr>
          <w:rFonts w:asciiTheme="majorBidi" w:hAnsiTheme="majorBidi" w:cstheme="majorBidi"/>
          <w:szCs w:val="22"/>
        </w:rPr>
        <w:t xml:space="preserve">, 21: 47-76. [in Hebrew]     </w:t>
      </w:r>
    </w:p>
    <w:p w:rsidR="000007C0" w:rsidRDefault="000007C0" w:rsidP="000007C0">
      <w:pPr>
        <w:autoSpaceDE w:val="0"/>
        <w:autoSpaceDN w:val="0"/>
        <w:bidi w:val="0"/>
        <w:adjustRightInd w:val="0"/>
        <w:spacing w:line="240" w:lineRule="auto"/>
        <w:rPr>
          <w:rFonts w:asciiTheme="majorBidi" w:hAnsiTheme="majorBidi" w:cstheme="majorBidi"/>
          <w:szCs w:val="22"/>
        </w:rPr>
      </w:pPr>
    </w:p>
    <w:p w:rsidR="004509BC" w:rsidRPr="004509BC" w:rsidRDefault="004509BC" w:rsidP="004509BC">
      <w:pPr>
        <w:autoSpaceDE w:val="0"/>
        <w:autoSpaceDN w:val="0"/>
        <w:bidi w:val="0"/>
        <w:adjustRightInd w:val="0"/>
        <w:spacing w:line="240" w:lineRule="auto"/>
        <w:rPr>
          <w:rFonts w:asciiTheme="majorBidi" w:hAnsiTheme="majorBidi" w:cstheme="majorBidi"/>
          <w:szCs w:val="22"/>
        </w:rPr>
      </w:pPr>
      <w:r w:rsidRPr="004509BC">
        <w:rPr>
          <w:rFonts w:asciiTheme="majorBidi" w:hAnsiTheme="majorBidi" w:cstheme="majorBidi"/>
          <w:szCs w:val="22"/>
        </w:rPr>
        <w:t xml:space="preserve">Shem-Tov, Naphtaly (2013). </w:t>
      </w:r>
      <w:r w:rsidRPr="004509BC">
        <w:rPr>
          <w:rFonts w:asciiTheme="majorBidi" w:hAnsiTheme="majorBidi" w:cstheme="majorBidi"/>
          <w:szCs w:val="22"/>
          <w:shd w:val="clear" w:color="auto" w:fill="FFFFFF"/>
        </w:rPr>
        <w:t>Black skin, white pioneer: non-traditional casting in an Israeli school pageant. </w:t>
      </w:r>
      <w:r w:rsidRPr="004509BC">
        <w:rPr>
          <w:rFonts w:asciiTheme="majorBidi" w:hAnsiTheme="majorBidi" w:cstheme="majorBidi"/>
          <w:i/>
          <w:iCs/>
          <w:szCs w:val="22"/>
          <w:shd w:val="clear" w:color="auto" w:fill="FFFFFF"/>
        </w:rPr>
        <w:t>Research in Drama Education: The Journal of Applied Theatre and Performance</w:t>
      </w:r>
      <w:r w:rsidRPr="004509BC">
        <w:rPr>
          <w:rFonts w:asciiTheme="majorBidi" w:hAnsiTheme="majorBidi" w:cstheme="majorBidi"/>
          <w:szCs w:val="22"/>
          <w:shd w:val="clear" w:color="auto" w:fill="FFFFFF"/>
        </w:rPr>
        <w:t>, </w:t>
      </w:r>
      <w:r w:rsidRPr="004509BC">
        <w:rPr>
          <w:rFonts w:asciiTheme="majorBidi" w:hAnsiTheme="majorBidi" w:cstheme="majorBidi"/>
          <w:i/>
          <w:iCs/>
          <w:szCs w:val="22"/>
          <w:shd w:val="clear" w:color="auto" w:fill="FFFFFF"/>
        </w:rPr>
        <w:t>18</w:t>
      </w:r>
      <w:r w:rsidRPr="004509BC">
        <w:rPr>
          <w:rFonts w:asciiTheme="majorBidi" w:hAnsiTheme="majorBidi" w:cstheme="majorBidi"/>
          <w:szCs w:val="22"/>
          <w:shd w:val="clear" w:color="auto" w:fill="FFFFFF"/>
        </w:rPr>
        <w:t>(4), 346-358.</w:t>
      </w:r>
      <w:r w:rsidRPr="004509BC">
        <w:rPr>
          <w:rFonts w:asciiTheme="majorBidi" w:hAnsiTheme="majorBidi" w:cstheme="majorBidi"/>
          <w:szCs w:val="22"/>
          <w:shd w:val="clear" w:color="auto" w:fill="FFFFFF"/>
          <w:rtl/>
        </w:rPr>
        <w:t>‏</w:t>
      </w:r>
    </w:p>
    <w:p w:rsidR="004509BC" w:rsidRDefault="004509BC" w:rsidP="004509BC">
      <w:pPr>
        <w:autoSpaceDE w:val="0"/>
        <w:autoSpaceDN w:val="0"/>
        <w:bidi w:val="0"/>
        <w:adjustRightInd w:val="0"/>
        <w:spacing w:line="240" w:lineRule="auto"/>
        <w:rPr>
          <w:rFonts w:asciiTheme="majorBidi" w:hAnsiTheme="majorBidi" w:cstheme="majorBidi"/>
          <w:szCs w:val="22"/>
        </w:rPr>
      </w:pPr>
    </w:p>
    <w:p w:rsidR="000675F0" w:rsidRPr="003761A7" w:rsidRDefault="000675F0" w:rsidP="002A0D18">
      <w:pPr>
        <w:autoSpaceDE w:val="0"/>
        <w:autoSpaceDN w:val="0"/>
        <w:bidi w:val="0"/>
        <w:adjustRightInd w:val="0"/>
        <w:spacing w:line="240" w:lineRule="auto"/>
        <w:rPr>
          <w:rFonts w:asciiTheme="majorBidi" w:hAnsiTheme="majorBidi" w:cstheme="majorBidi"/>
          <w:szCs w:val="22"/>
        </w:rPr>
      </w:pPr>
      <w:r w:rsidRPr="003761A7">
        <w:rPr>
          <w:rFonts w:asciiTheme="majorBidi" w:hAnsiTheme="majorBidi" w:cstheme="majorBidi"/>
          <w:szCs w:val="22"/>
        </w:rPr>
        <w:lastRenderedPageBreak/>
        <w:t xml:space="preserve">States, Bert O. </w:t>
      </w:r>
      <w:r w:rsidR="002A0D18">
        <w:rPr>
          <w:rFonts w:asciiTheme="majorBidi" w:hAnsiTheme="majorBidi" w:cstheme="majorBidi"/>
          <w:szCs w:val="22"/>
        </w:rPr>
        <w:t>"</w:t>
      </w:r>
      <w:r w:rsidRPr="003761A7">
        <w:rPr>
          <w:rFonts w:asciiTheme="majorBidi" w:hAnsiTheme="majorBidi" w:cstheme="majorBidi"/>
          <w:szCs w:val="22"/>
        </w:rPr>
        <w:t>The Actor’s Presence: Three Phenomenal Modes</w:t>
      </w:r>
      <w:r w:rsidR="002A0D18">
        <w:rPr>
          <w:rFonts w:asciiTheme="majorBidi" w:hAnsiTheme="majorBidi" w:cstheme="majorBidi"/>
          <w:szCs w:val="22"/>
        </w:rPr>
        <w:t>".</w:t>
      </w:r>
      <w:r w:rsidRPr="003761A7">
        <w:rPr>
          <w:rFonts w:asciiTheme="majorBidi" w:hAnsiTheme="majorBidi" w:cstheme="majorBidi"/>
          <w:szCs w:val="22"/>
        </w:rPr>
        <w:t xml:space="preserve"> </w:t>
      </w:r>
      <w:r w:rsidR="002A0D18">
        <w:rPr>
          <w:rFonts w:asciiTheme="majorBidi" w:hAnsiTheme="majorBidi" w:cstheme="majorBidi"/>
          <w:szCs w:val="22"/>
        </w:rPr>
        <w:t>I</w:t>
      </w:r>
      <w:r w:rsidRPr="003761A7">
        <w:rPr>
          <w:rFonts w:asciiTheme="majorBidi" w:hAnsiTheme="majorBidi" w:cstheme="majorBidi"/>
          <w:szCs w:val="22"/>
        </w:rPr>
        <w:t xml:space="preserve">n </w:t>
      </w:r>
      <w:r w:rsidRPr="003761A7">
        <w:rPr>
          <w:rFonts w:asciiTheme="majorBidi" w:hAnsiTheme="majorBidi" w:cstheme="majorBidi"/>
          <w:i/>
          <w:iCs/>
          <w:szCs w:val="22"/>
        </w:rPr>
        <w:t>Acting (Re)considered: a Theoretical and Practical Guide</w:t>
      </w:r>
      <w:r w:rsidRPr="003761A7">
        <w:rPr>
          <w:rFonts w:asciiTheme="majorBidi" w:hAnsiTheme="majorBidi" w:cstheme="majorBidi"/>
          <w:szCs w:val="22"/>
        </w:rPr>
        <w:t>, ed. Phillip Zarilli (London; New York: Routledge, 2002),p. 23–39.</w:t>
      </w:r>
    </w:p>
    <w:p w:rsidR="00BE45F2" w:rsidRPr="003761A7" w:rsidRDefault="00BE45F2" w:rsidP="008469FA">
      <w:pPr>
        <w:tabs>
          <w:tab w:val="left" w:pos="496"/>
        </w:tabs>
        <w:autoSpaceDE w:val="0"/>
        <w:autoSpaceDN w:val="0"/>
        <w:bidi w:val="0"/>
        <w:adjustRightInd w:val="0"/>
        <w:spacing w:line="240" w:lineRule="auto"/>
        <w:rPr>
          <w:rFonts w:asciiTheme="majorBidi" w:hAnsiTheme="majorBidi" w:cstheme="majorBidi"/>
          <w:szCs w:val="22"/>
        </w:rPr>
      </w:pPr>
    </w:p>
    <w:p w:rsidR="008469FA" w:rsidRPr="003761A7" w:rsidRDefault="008469FA" w:rsidP="00BE45F2">
      <w:pPr>
        <w:tabs>
          <w:tab w:val="left" w:pos="496"/>
        </w:tabs>
        <w:autoSpaceDE w:val="0"/>
        <w:autoSpaceDN w:val="0"/>
        <w:bidi w:val="0"/>
        <w:adjustRightInd w:val="0"/>
        <w:spacing w:line="240" w:lineRule="auto"/>
        <w:rPr>
          <w:rFonts w:asciiTheme="majorBidi" w:hAnsiTheme="majorBidi" w:cstheme="majorBidi"/>
          <w:szCs w:val="22"/>
        </w:rPr>
      </w:pPr>
      <w:r w:rsidRPr="003761A7">
        <w:rPr>
          <w:rFonts w:asciiTheme="majorBidi" w:hAnsiTheme="majorBidi" w:cstheme="majorBidi"/>
          <w:szCs w:val="22"/>
        </w:rPr>
        <w:t xml:space="preserve">Taylor, Diana  (2003). </w:t>
      </w:r>
      <w:r w:rsidRPr="003F78B5">
        <w:rPr>
          <w:rFonts w:asciiTheme="majorBidi" w:hAnsiTheme="majorBidi" w:cstheme="majorBidi"/>
          <w:i/>
          <w:iCs/>
          <w:szCs w:val="22"/>
        </w:rPr>
        <w:t>The archive and the repertoire: Performing cultural memory in the Americas</w:t>
      </w:r>
      <w:r w:rsidRPr="003761A7">
        <w:rPr>
          <w:rFonts w:asciiTheme="majorBidi" w:hAnsiTheme="majorBidi" w:cstheme="majorBidi"/>
          <w:szCs w:val="22"/>
        </w:rPr>
        <w:t xml:space="preserve">. </w:t>
      </w:r>
      <w:r w:rsidR="003F78B5">
        <w:rPr>
          <w:rFonts w:asciiTheme="majorBidi" w:hAnsiTheme="majorBidi" w:cstheme="majorBidi"/>
          <w:szCs w:val="22"/>
        </w:rPr>
        <w:t xml:space="preserve">Durham: </w:t>
      </w:r>
      <w:r w:rsidRPr="003761A7">
        <w:rPr>
          <w:rFonts w:asciiTheme="majorBidi" w:hAnsiTheme="majorBidi" w:cstheme="majorBidi"/>
          <w:szCs w:val="22"/>
        </w:rPr>
        <w:t>Duke University Press.</w:t>
      </w:r>
      <w:r w:rsidRPr="003761A7">
        <w:rPr>
          <w:rFonts w:asciiTheme="majorBidi" w:hAnsiTheme="majorBidi" w:cstheme="majorBidi"/>
          <w:szCs w:val="22"/>
          <w:rtl/>
        </w:rPr>
        <w:t>‏</w:t>
      </w:r>
    </w:p>
    <w:p w:rsidR="00BE45F2" w:rsidRPr="003761A7" w:rsidRDefault="00BE45F2" w:rsidP="00BE45F2">
      <w:pPr>
        <w:autoSpaceDE w:val="0"/>
        <w:autoSpaceDN w:val="0"/>
        <w:bidi w:val="0"/>
        <w:adjustRightInd w:val="0"/>
        <w:spacing w:line="240" w:lineRule="auto"/>
        <w:rPr>
          <w:rFonts w:asciiTheme="majorBidi" w:hAnsiTheme="majorBidi" w:cstheme="majorBidi"/>
          <w:szCs w:val="22"/>
        </w:rPr>
      </w:pPr>
    </w:p>
    <w:p w:rsidR="004F62EE" w:rsidRPr="003761A7" w:rsidRDefault="00F25D0F" w:rsidP="004F62EE">
      <w:pPr>
        <w:autoSpaceDE w:val="0"/>
        <w:autoSpaceDN w:val="0"/>
        <w:bidi w:val="0"/>
        <w:adjustRightInd w:val="0"/>
        <w:spacing w:line="240" w:lineRule="auto"/>
        <w:rPr>
          <w:rFonts w:asciiTheme="majorBidi" w:hAnsiTheme="majorBidi" w:cstheme="majorBidi"/>
          <w:szCs w:val="22"/>
          <w:shd w:val="clear" w:color="auto" w:fill="FFFFFF"/>
        </w:rPr>
      </w:pPr>
      <w:r w:rsidRPr="003761A7">
        <w:rPr>
          <w:rFonts w:asciiTheme="majorBidi" w:hAnsiTheme="majorBidi" w:cstheme="majorBidi"/>
          <w:szCs w:val="22"/>
          <w:shd w:val="clear" w:color="auto" w:fill="FFFFFF"/>
        </w:rPr>
        <w:t>Weiss, Meira. </w:t>
      </w:r>
      <w:r w:rsidR="004F62EE" w:rsidRPr="003761A7">
        <w:rPr>
          <w:rFonts w:asciiTheme="majorBidi" w:hAnsiTheme="majorBidi" w:cstheme="majorBidi"/>
          <w:szCs w:val="22"/>
          <w:shd w:val="clear" w:color="auto" w:fill="FFFFFF"/>
        </w:rPr>
        <w:t xml:space="preserve">(2001). </w:t>
      </w:r>
      <w:r w:rsidR="002A0D18">
        <w:rPr>
          <w:rFonts w:asciiTheme="majorBidi" w:hAnsiTheme="majorBidi" w:cstheme="majorBidi"/>
          <w:szCs w:val="22"/>
          <w:shd w:val="clear" w:color="auto" w:fill="FFFFFF"/>
        </w:rPr>
        <w:t>"</w:t>
      </w:r>
      <w:r w:rsidR="004F62EE" w:rsidRPr="003761A7">
        <w:rPr>
          <w:rFonts w:asciiTheme="majorBidi" w:hAnsiTheme="majorBidi" w:cstheme="majorBidi"/>
          <w:szCs w:val="22"/>
          <w:shd w:val="clear" w:color="auto" w:fill="FFFFFF"/>
        </w:rPr>
        <w:t>The Immigrating Body and the Body Politic: The ‘Yemenite Children Affair’and Body Commodification in Israel</w:t>
      </w:r>
      <w:r w:rsidR="002A0D18">
        <w:rPr>
          <w:rFonts w:asciiTheme="majorBidi" w:hAnsiTheme="majorBidi" w:cstheme="majorBidi"/>
          <w:szCs w:val="22"/>
          <w:shd w:val="clear" w:color="auto" w:fill="FFFFFF"/>
        </w:rPr>
        <w:t>"</w:t>
      </w:r>
      <w:r w:rsidR="004F62EE" w:rsidRPr="003761A7">
        <w:rPr>
          <w:rFonts w:asciiTheme="majorBidi" w:hAnsiTheme="majorBidi" w:cstheme="majorBidi"/>
          <w:szCs w:val="22"/>
          <w:shd w:val="clear" w:color="auto" w:fill="FFFFFF"/>
        </w:rPr>
        <w:t>. </w:t>
      </w:r>
      <w:r w:rsidR="004F62EE" w:rsidRPr="003761A7">
        <w:rPr>
          <w:rFonts w:asciiTheme="majorBidi" w:hAnsiTheme="majorBidi" w:cstheme="majorBidi"/>
          <w:i/>
          <w:iCs/>
          <w:szCs w:val="22"/>
          <w:shd w:val="clear" w:color="auto" w:fill="FFFFFF"/>
        </w:rPr>
        <w:t>Body &amp; Society</w:t>
      </w:r>
      <w:r w:rsidR="004F62EE" w:rsidRPr="003761A7">
        <w:rPr>
          <w:rFonts w:asciiTheme="majorBidi" w:hAnsiTheme="majorBidi" w:cstheme="majorBidi"/>
          <w:szCs w:val="22"/>
          <w:shd w:val="clear" w:color="auto" w:fill="FFFFFF"/>
        </w:rPr>
        <w:t>, </w:t>
      </w:r>
      <w:r w:rsidR="004F62EE" w:rsidRPr="003761A7">
        <w:rPr>
          <w:rFonts w:asciiTheme="majorBidi" w:hAnsiTheme="majorBidi" w:cstheme="majorBidi"/>
          <w:i/>
          <w:iCs/>
          <w:szCs w:val="22"/>
          <w:shd w:val="clear" w:color="auto" w:fill="FFFFFF"/>
        </w:rPr>
        <w:t>7</w:t>
      </w:r>
      <w:r w:rsidR="004F62EE" w:rsidRPr="003761A7">
        <w:rPr>
          <w:rFonts w:asciiTheme="majorBidi" w:hAnsiTheme="majorBidi" w:cstheme="majorBidi"/>
          <w:szCs w:val="22"/>
          <w:shd w:val="clear" w:color="auto" w:fill="FFFFFF"/>
        </w:rPr>
        <w:t>(2-3), 93-109.</w:t>
      </w:r>
      <w:r w:rsidR="004F62EE" w:rsidRPr="003761A7">
        <w:rPr>
          <w:rFonts w:asciiTheme="majorBidi" w:hAnsiTheme="majorBidi" w:cstheme="majorBidi"/>
          <w:szCs w:val="22"/>
          <w:shd w:val="clear" w:color="auto" w:fill="FFFFFF"/>
          <w:rtl/>
        </w:rPr>
        <w:t>‏</w:t>
      </w:r>
    </w:p>
    <w:p w:rsidR="004F62EE" w:rsidRPr="003761A7" w:rsidRDefault="004F62EE" w:rsidP="004F62EE">
      <w:pPr>
        <w:autoSpaceDE w:val="0"/>
        <w:autoSpaceDN w:val="0"/>
        <w:bidi w:val="0"/>
        <w:adjustRightInd w:val="0"/>
        <w:spacing w:line="240" w:lineRule="auto"/>
        <w:rPr>
          <w:rFonts w:asciiTheme="majorBidi" w:hAnsiTheme="majorBidi" w:cstheme="majorBidi"/>
          <w:szCs w:val="22"/>
          <w:shd w:val="clear" w:color="auto" w:fill="FFFFFF"/>
        </w:rPr>
      </w:pPr>
    </w:p>
    <w:p w:rsidR="00F25D0F" w:rsidRPr="003761A7" w:rsidRDefault="004F62EE" w:rsidP="004F62EE">
      <w:pPr>
        <w:autoSpaceDE w:val="0"/>
        <w:autoSpaceDN w:val="0"/>
        <w:bidi w:val="0"/>
        <w:adjustRightInd w:val="0"/>
        <w:spacing w:line="240" w:lineRule="auto"/>
        <w:rPr>
          <w:rFonts w:asciiTheme="majorBidi" w:hAnsiTheme="majorBidi" w:cstheme="majorBidi"/>
          <w:szCs w:val="22"/>
          <w:shd w:val="clear" w:color="auto" w:fill="FFFFFF"/>
        </w:rPr>
      </w:pPr>
      <w:r w:rsidRPr="003761A7">
        <w:rPr>
          <w:rFonts w:asciiTheme="majorBidi" w:hAnsiTheme="majorBidi" w:cstheme="majorBidi"/>
          <w:szCs w:val="22"/>
          <w:shd w:val="clear" w:color="auto" w:fill="FFFFFF"/>
        </w:rPr>
        <w:t>Weiss, Meira. </w:t>
      </w:r>
      <w:r w:rsidR="00F25D0F" w:rsidRPr="003761A7">
        <w:rPr>
          <w:rFonts w:asciiTheme="majorBidi" w:hAnsiTheme="majorBidi" w:cstheme="majorBidi"/>
          <w:szCs w:val="22"/>
          <w:shd w:val="clear" w:color="auto" w:fill="FFFFFF"/>
        </w:rPr>
        <w:t xml:space="preserve">(2004). </w:t>
      </w:r>
      <w:r w:rsidR="00F25D0F" w:rsidRPr="003761A7">
        <w:rPr>
          <w:rFonts w:asciiTheme="majorBidi" w:hAnsiTheme="majorBidi" w:cstheme="majorBidi"/>
          <w:i/>
          <w:iCs/>
          <w:szCs w:val="22"/>
          <w:shd w:val="clear" w:color="auto" w:fill="FFFFFF"/>
        </w:rPr>
        <w:t>The chosen body: The politics of the body in Israeli society</w:t>
      </w:r>
      <w:r w:rsidR="00F25D0F" w:rsidRPr="003761A7">
        <w:rPr>
          <w:rFonts w:asciiTheme="majorBidi" w:hAnsiTheme="majorBidi" w:cstheme="majorBidi"/>
          <w:szCs w:val="22"/>
          <w:shd w:val="clear" w:color="auto" w:fill="FFFFFF"/>
        </w:rPr>
        <w:t>. Stanford:  Stanford University Press.</w:t>
      </w:r>
      <w:r w:rsidR="00F25D0F" w:rsidRPr="003761A7">
        <w:rPr>
          <w:rFonts w:asciiTheme="majorBidi" w:hAnsiTheme="majorBidi" w:cstheme="majorBidi"/>
          <w:szCs w:val="22"/>
          <w:shd w:val="clear" w:color="auto" w:fill="FFFFFF"/>
          <w:rtl/>
        </w:rPr>
        <w:t>‏</w:t>
      </w:r>
    </w:p>
    <w:p w:rsidR="00BE37B1" w:rsidRDefault="00BE37B1" w:rsidP="00F25D0F">
      <w:pPr>
        <w:autoSpaceDE w:val="0"/>
        <w:autoSpaceDN w:val="0"/>
        <w:bidi w:val="0"/>
        <w:adjustRightInd w:val="0"/>
        <w:spacing w:line="240" w:lineRule="auto"/>
        <w:rPr>
          <w:rFonts w:asciiTheme="majorBidi" w:hAnsiTheme="majorBidi" w:cstheme="majorBidi"/>
          <w:szCs w:val="22"/>
        </w:rPr>
      </w:pPr>
    </w:p>
    <w:p w:rsidR="00F25D0F" w:rsidRPr="003761A7" w:rsidRDefault="00F25D0F" w:rsidP="00BE37B1">
      <w:pPr>
        <w:autoSpaceDE w:val="0"/>
        <w:autoSpaceDN w:val="0"/>
        <w:bidi w:val="0"/>
        <w:adjustRightInd w:val="0"/>
        <w:spacing w:line="240" w:lineRule="auto"/>
        <w:rPr>
          <w:rFonts w:asciiTheme="majorBidi" w:hAnsiTheme="majorBidi" w:cstheme="majorBidi"/>
          <w:szCs w:val="22"/>
        </w:rPr>
      </w:pPr>
      <w:r w:rsidRPr="003761A7">
        <w:rPr>
          <w:rFonts w:asciiTheme="majorBidi" w:hAnsiTheme="majorBidi" w:cstheme="majorBidi"/>
          <w:szCs w:val="22"/>
        </w:rPr>
        <w:t xml:space="preserve">Ziv, Hadas (2017). </w:t>
      </w:r>
      <w:r w:rsidR="002A0D18">
        <w:rPr>
          <w:rFonts w:asciiTheme="majorBidi" w:hAnsiTheme="majorBidi" w:cstheme="majorBidi"/>
          <w:szCs w:val="22"/>
        </w:rPr>
        <w:t>"</w:t>
      </w:r>
      <w:r w:rsidRPr="003761A7">
        <w:rPr>
          <w:rFonts w:asciiTheme="majorBidi" w:hAnsiTheme="majorBidi" w:cstheme="majorBidi"/>
          <w:szCs w:val="22"/>
        </w:rPr>
        <w:t>A cognitive dissonant health system: Can we combat racism without admitting it exists</w:t>
      </w:r>
      <w:r w:rsidR="002A0D18">
        <w:rPr>
          <w:rFonts w:asciiTheme="majorBidi" w:hAnsiTheme="majorBidi" w:cstheme="majorBidi"/>
          <w:szCs w:val="22"/>
        </w:rPr>
        <w:t>"</w:t>
      </w:r>
      <w:r w:rsidRPr="003761A7">
        <w:rPr>
          <w:rFonts w:asciiTheme="majorBidi" w:hAnsiTheme="majorBidi" w:cstheme="majorBidi"/>
          <w:szCs w:val="22"/>
        </w:rPr>
        <w:t xml:space="preserve">. </w:t>
      </w:r>
      <w:r w:rsidRPr="003761A7">
        <w:rPr>
          <w:rFonts w:asciiTheme="majorBidi" w:eastAsia="Times New Roman" w:hAnsiTheme="majorBidi" w:cstheme="majorBidi"/>
          <w:szCs w:val="22"/>
        </w:rPr>
        <w:t xml:space="preserve">In </w:t>
      </w:r>
      <w:r w:rsidRPr="00F25D0F">
        <w:rPr>
          <w:rFonts w:asciiTheme="majorBidi" w:eastAsia="Times New Roman" w:hAnsiTheme="majorBidi" w:cstheme="majorBidi"/>
          <w:szCs w:val="22"/>
        </w:rPr>
        <w:t>Boas, H</w:t>
      </w:r>
      <w:r w:rsidRPr="003761A7">
        <w:rPr>
          <w:rFonts w:asciiTheme="majorBidi" w:eastAsia="Times New Roman" w:hAnsiTheme="majorBidi" w:cstheme="majorBidi"/>
          <w:szCs w:val="22"/>
        </w:rPr>
        <w:t xml:space="preserve">agai, </w:t>
      </w:r>
      <w:r w:rsidRPr="00F25D0F">
        <w:rPr>
          <w:rFonts w:asciiTheme="majorBidi" w:eastAsia="Times New Roman" w:hAnsiTheme="majorBidi" w:cstheme="majorBidi"/>
          <w:szCs w:val="22"/>
        </w:rPr>
        <w:t>Hashiloni-Dolev, Y</w:t>
      </w:r>
      <w:r w:rsidRPr="003761A7">
        <w:rPr>
          <w:rFonts w:asciiTheme="majorBidi" w:eastAsia="Times New Roman" w:hAnsiTheme="majorBidi" w:cstheme="majorBidi"/>
          <w:szCs w:val="22"/>
        </w:rPr>
        <w:t>ael</w:t>
      </w:r>
      <w:r w:rsidRPr="00F25D0F">
        <w:rPr>
          <w:rFonts w:asciiTheme="majorBidi" w:eastAsia="Times New Roman" w:hAnsiTheme="majorBidi" w:cstheme="majorBidi"/>
          <w:szCs w:val="22"/>
        </w:rPr>
        <w:t>, Lavi, S</w:t>
      </w:r>
      <w:r w:rsidRPr="003761A7">
        <w:rPr>
          <w:rFonts w:asciiTheme="majorBidi" w:eastAsia="Times New Roman" w:hAnsiTheme="majorBidi" w:cstheme="majorBidi"/>
          <w:szCs w:val="22"/>
        </w:rPr>
        <w:t>hai</w:t>
      </w:r>
      <w:r w:rsidRPr="00F25D0F">
        <w:rPr>
          <w:rFonts w:asciiTheme="majorBidi" w:eastAsia="Times New Roman" w:hAnsiTheme="majorBidi" w:cstheme="majorBidi"/>
          <w:szCs w:val="22"/>
        </w:rPr>
        <w:t>., Davidovitch, N</w:t>
      </w:r>
      <w:r w:rsidRPr="003761A7">
        <w:rPr>
          <w:rFonts w:asciiTheme="majorBidi" w:eastAsia="Times New Roman" w:hAnsiTheme="majorBidi" w:cstheme="majorBidi"/>
          <w:szCs w:val="22"/>
        </w:rPr>
        <w:t>adav</w:t>
      </w:r>
      <w:r w:rsidRPr="00F25D0F">
        <w:rPr>
          <w:rFonts w:asciiTheme="majorBidi" w:eastAsia="Times New Roman" w:hAnsiTheme="majorBidi" w:cstheme="majorBidi"/>
          <w:szCs w:val="22"/>
        </w:rPr>
        <w:t>, &amp; Filc, D</w:t>
      </w:r>
      <w:r w:rsidRPr="003761A7">
        <w:rPr>
          <w:rFonts w:asciiTheme="majorBidi" w:eastAsia="Times New Roman" w:hAnsiTheme="majorBidi" w:cstheme="majorBidi"/>
          <w:szCs w:val="22"/>
        </w:rPr>
        <w:t>ani</w:t>
      </w:r>
      <w:r w:rsidRPr="00F25D0F">
        <w:rPr>
          <w:rFonts w:asciiTheme="majorBidi" w:eastAsia="Times New Roman" w:hAnsiTheme="majorBidi" w:cstheme="majorBidi"/>
          <w:szCs w:val="22"/>
        </w:rPr>
        <w:t xml:space="preserve"> (Eds.). </w:t>
      </w:r>
      <w:r w:rsidRPr="00F25D0F">
        <w:rPr>
          <w:rFonts w:asciiTheme="majorBidi" w:eastAsia="Times New Roman" w:hAnsiTheme="majorBidi" w:cstheme="majorBidi"/>
          <w:i/>
          <w:iCs/>
          <w:szCs w:val="22"/>
        </w:rPr>
        <w:t>Bioethics and Biopolitics in Israel</w:t>
      </w:r>
      <w:r w:rsidRPr="00F25D0F">
        <w:rPr>
          <w:rFonts w:asciiTheme="majorBidi" w:eastAsia="Times New Roman" w:hAnsiTheme="majorBidi" w:cstheme="majorBidi"/>
          <w:szCs w:val="22"/>
        </w:rPr>
        <w:t>. Cambridge</w:t>
      </w:r>
      <w:r w:rsidRPr="003761A7">
        <w:rPr>
          <w:rFonts w:asciiTheme="majorBidi" w:eastAsia="Times New Roman" w:hAnsiTheme="majorBidi" w:cstheme="majorBidi"/>
          <w:szCs w:val="22"/>
        </w:rPr>
        <w:t>:</w:t>
      </w:r>
      <w:r w:rsidRPr="00F25D0F">
        <w:rPr>
          <w:rFonts w:asciiTheme="majorBidi" w:eastAsia="Times New Roman" w:hAnsiTheme="majorBidi" w:cstheme="majorBidi"/>
          <w:szCs w:val="22"/>
        </w:rPr>
        <w:t xml:space="preserve"> Cambridge University Press</w:t>
      </w:r>
      <w:r w:rsidRPr="003761A7">
        <w:rPr>
          <w:rFonts w:asciiTheme="majorBidi" w:eastAsia="Times New Roman" w:hAnsiTheme="majorBidi" w:cstheme="majorBidi"/>
          <w:szCs w:val="22"/>
        </w:rPr>
        <w:t>, pp. 76-96.</w:t>
      </w:r>
    </w:p>
    <w:p w:rsidR="00560B37" w:rsidRPr="003761A7" w:rsidRDefault="00560B37" w:rsidP="00560B37">
      <w:pPr>
        <w:autoSpaceDE w:val="0"/>
        <w:autoSpaceDN w:val="0"/>
        <w:bidi w:val="0"/>
        <w:adjustRightInd w:val="0"/>
        <w:spacing w:line="240" w:lineRule="auto"/>
        <w:rPr>
          <w:rFonts w:asciiTheme="majorBidi" w:hAnsiTheme="majorBidi" w:cstheme="majorBidi"/>
          <w:szCs w:val="22"/>
        </w:rPr>
      </w:pPr>
    </w:p>
    <w:p w:rsidR="00560B37" w:rsidRPr="003761A7" w:rsidRDefault="00560B37" w:rsidP="00560B37">
      <w:pPr>
        <w:autoSpaceDE w:val="0"/>
        <w:autoSpaceDN w:val="0"/>
        <w:bidi w:val="0"/>
        <w:adjustRightInd w:val="0"/>
        <w:spacing w:line="240" w:lineRule="auto"/>
        <w:rPr>
          <w:rFonts w:asciiTheme="majorBidi" w:hAnsiTheme="majorBidi" w:cstheme="majorBidi"/>
          <w:szCs w:val="22"/>
        </w:rPr>
      </w:pPr>
    </w:p>
    <w:p w:rsidR="00F25D0F" w:rsidRPr="00F25D0F" w:rsidRDefault="00F25D0F" w:rsidP="00F25D0F">
      <w:pPr>
        <w:autoSpaceDE w:val="0"/>
        <w:autoSpaceDN w:val="0"/>
        <w:bidi w:val="0"/>
        <w:adjustRightInd w:val="0"/>
        <w:spacing w:line="240" w:lineRule="auto"/>
        <w:rPr>
          <w:rFonts w:asciiTheme="minorHAnsi" w:hAnsiTheme="minorHAnsi" w:cs="Palatino-Roman"/>
          <w:szCs w:val="22"/>
        </w:rPr>
      </w:pPr>
      <w:r>
        <w:rPr>
          <w:rFonts w:asciiTheme="minorHAnsi" w:hAnsiTheme="minorHAnsi" w:cs="Palatino-Roman"/>
          <w:sz w:val="16"/>
          <w:szCs w:val="16"/>
        </w:rPr>
        <w:t xml:space="preserve">  </w:t>
      </w:r>
    </w:p>
    <w:sectPr w:rsidR="00F25D0F" w:rsidRPr="00F25D0F" w:rsidSect="00902074">
      <w:head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7E1" w:rsidRDefault="007727E1" w:rsidP="00644343">
      <w:pPr>
        <w:spacing w:line="240" w:lineRule="auto"/>
      </w:pPr>
      <w:r>
        <w:separator/>
      </w:r>
    </w:p>
  </w:endnote>
  <w:endnote w:type="continuationSeparator" w:id="0">
    <w:p w:rsidR="007727E1" w:rsidRDefault="007727E1" w:rsidP="00644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Palatino-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7E1" w:rsidRDefault="007727E1" w:rsidP="00644343">
      <w:pPr>
        <w:spacing w:line="240" w:lineRule="auto"/>
      </w:pPr>
      <w:r>
        <w:separator/>
      </w:r>
    </w:p>
  </w:footnote>
  <w:footnote w:type="continuationSeparator" w:id="0">
    <w:p w:rsidR="007727E1" w:rsidRDefault="007727E1" w:rsidP="00644343">
      <w:pPr>
        <w:spacing w:line="240" w:lineRule="auto"/>
      </w:pPr>
      <w:r>
        <w:continuationSeparator/>
      </w:r>
    </w:p>
  </w:footnote>
  <w:footnote w:id="1">
    <w:p w:rsidR="002E2DB6" w:rsidRDefault="002E2DB6" w:rsidP="008E013D">
      <w:pPr>
        <w:pStyle w:val="FootnoteText"/>
        <w:rPr>
          <w:rtl/>
        </w:rPr>
      </w:pPr>
      <w:r>
        <w:rPr>
          <w:rStyle w:val="FootnoteReference"/>
        </w:rPr>
        <w:footnoteRef/>
      </w:r>
      <w:r>
        <w:rPr>
          <w:rtl/>
        </w:rPr>
        <w:t xml:space="preserve"> </w:t>
      </w:r>
      <w:r w:rsidRPr="008E013D">
        <w:rPr>
          <w:rFonts w:hint="cs"/>
          <w:sz w:val="18"/>
          <w:rtl/>
        </w:rPr>
        <w:t xml:space="preserve">במאית: חנה ואזנה-גרינוולד; דרמטורגית: רחלי סעיד; שחקניות: </w:t>
      </w:r>
      <w:r w:rsidRPr="008E013D">
        <w:rPr>
          <w:rFonts w:ascii="Helvetica" w:hAnsi="Helvetica"/>
          <w:rtl/>
        </w:rPr>
        <w:t>ס</w:t>
      </w:r>
      <w:r w:rsidRPr="008E013D">
        <w:rPr>
          <w:rFonts w:ascii="Helvetica" w:hAnsi="Helvetica" w:hint="cs"/>
          <w:rtl/>
        </w:rPr>
        <w:t>א</w:t>
      </w:r>
      <w:r w:rsidRPr="008E013D">
        <w:rPr>
          <w:rFonts w:ascii="Helvetica" w:hAnsi="Helvetica"/>
          <w:rtl/>
        </w:rPr>
        <w:t>לי ארקדש, מוריה בשארי־ליפשיץ</w:t>
      </w:r>
      <w:r w:rsidRPr="008E013D">
        <w:rPr>
          <w:rFonts w:ascii="Helvetica" w:hAnsi="Helvetica" w:hint="cs"/>
          <w:rtl/>
        </w:rPr>
        <w:t xml:space="preserve"> ו</w:t>
      </w:r>
      <w:r w:rsidRPr="008E013D">
        <w:rPr>
          <w:rFonts w:ascii="Helvetica" w:hAnsi="Helvetica"/>
          <w:rtl/>
        </w:rPr>
        <w:t>עדן אוליאל</w:t>
      </w:r>
      <w:r w:rsidRPr="008E013D">
        <w:rPr>
          <w:rFonts w:ascii="Helvetica" w:hAnsi="Helvetica" w:hint="cs"/>
          <w:rtl/>
        </w:rPr>
        <w:t>; צ'לו: אביגיל ארד; עיצוב: פרידה שהם; כוריאוגרפיה: שירה אביתר.</w:t>
      </w:r>
    </w:p>
  </w:footnote>
  <w:footnote w:id="2">
    <w:p w:rsidR="002E2DB6" w:rsidRDefault="002E2DB6" w:rsidP="00FC1F11">
      <w:pPr>
        <w:pStyle w:val="FootnoteText"/>
        <w:rPr>
          <w:rtl/>
        </w:rPr>
      </w:pPr>
      <w:r w:rsidRPr="00FC1F11">
        <w:rPr>
          <w:rStyle w:val="FootnoteReference"/>
        </w:rPr>
        <w:footnoteRef/>
      </w:r>
      <w:r w:rsidRPr="00FC1F11">
        <w:rPr>
          <w:rtl/>
        </w:rPr>
        <w:t xml:space="preserve"> </w:t>
      </w:r>
      <w:r w:rsidRPr="00FC1F11">
        <w:rPr>
          <w:rFonts w:hint="cs"/>
          <w:rtl/>
        </w:rPr>
        <w:t xml:space="preserve">תיאור הפרשה מסתמך על המקורות הבאים: זייד, 2001; שובלי, 2007; </w:t>
      </w:r>
      <w:r w:rsidRPr="00FC1F11">
        <w:t xml:space="preserve"> </w:t>
      </w:r>
      <w:r w:rsidRPr="00FC1F11">
        <w:rPr>
          <w:rFonts w:asciiTheme="majorBidi" w:hAnsiTheme="majorBidi" w:cstheme="majorBidi"/>
          <w:shd w:val="clear" w:color="auto" w:fill="FFFFFF"/>
        </w:rPr>
        <w:t>Madmoni-Gerber, 2009 </w:t>
      </w:r>
      <w:r w:rsidRPr="00FC1F11">
        <w:rPr>
          <w:rFonts w:hint="cs"/>
          <w:rtl/>
        </w:rPr>
        <w:t xml:space="preserve">  </w:t>
      </w:r>
      <w:r w:rsidRPr="00FC1F11">
        <w:t>Sangero, 2002</w:t>
      </w:r>
      <w:r w:rsidRPr="00FC1F11">
        <w:rPr>
          <w:rFonts w:hint="cs"/>
          <w:rtl/>
        </w:rPr>
        <w:t xml:space="preserve">. </w:t>
      </w:r>
    </w:p>
  </w:footnote>
  <w:footnote w:id="3">
    <w:p w:rsidR="002E2DB6" w:rsidRPr="00905084" w:rsidRDefault="002E2DB6" w:rsidP="00905084">
      <w:pPr>
        <w:pStyle w:val="FootnoteText"/>
        <w:bidi w:val="0"/>
        <w:rPr>
          <w:rtl/>
        </w:rPr>
      </w:pPr>
      <w:r>
        <w:rPr>
          <w:rStyle w:val="FootnoteReference"/>
        </w:rPr>
        <w:footnoteRef/>
      </w:r>
      <w:r>
        <w:rPr>
          <w:rtl/>
        </w:rPr>
        <w:t xml:space="preserve"> </w:t>
      </w:r>
      <w:r w:rsidRPr="00905084">
        <w:rPr>
          <w:rFonts w:asciiTheme="majorBidi" w:hAnsiTheme="majorBidi" w:cstheme="majorBidi"/>
          <w:color w:val="000000"/>
          <w:shd w:val="clear" w:color="auto" w:fill="FFFFFF"/>
        </w:rPr>
        <w:t xml:space="preserve">a land flowing with milk and honey, </w:t>
      </w:r>
      <w:r w:rsidRPr="00905084">
        <w:rPr>
          <w:rFonts w:asciiTheme="majorBidi" w:eastAsia="Times New Roman" w:hAnsiTheme="majorBidi" w:cstheme="majorBidi"/>
          <w:color w:val="000000"/>
          <w:kern w:val="36"/>
        </w:rPr>
        <w:t>Exodus Ch.3, 8</w:t>
      </w:r>
    </w:p>
  </w:footnote>
  <w:footnote w:id="4">
    <w:p w:rsidR="00803B9E" w:rsidRDefault="00803B9E" w:rsidP="00803B9E">
      <w:pPr>
        <w:pStyle w:val="FootnoteText"/>
        <w:rPr>
          <w:rtl/>
        </w:rPr>
      </w:pPr>
      <w:r>
        <w:rPr>
          <w:rStyle w:val="FootnoteReference"/>
        </w:rPr>
        <w:footnoteRef/>
      </w:r>
      <w:r>
        <w:rPr>
          <w:rtl/>
        </w:rPr>
        <w:t xml:space="preserve"> </w:t>
      </w:r>
      <w:r>
        <w:rPr>
          <w:rFonts w:hint="cs"/>
          <w:rtl/>
        </w:rPr>
        <w:t xml:space="preserve">ויצ"ו </w:t>
      </w:r>
      <w:r>
        <w:rPr>
          <w:rtl/>
        </w:rPr>
        <w:t>–</w:t>
      </w:r>
      <w:r>
        <w:rPr>
          <w:rFonts w:hint="cs"/>
          <w:rtl/>
        </w:rPr>
        <w:t xml:space="preserve"> ארגון נשים ציוניות, בין יתר פעילותן, היתה הקמת בתי תינוקות ומרכזים לטיפול בילד, גני פעוטות לאימהות עובדות ועוד. חלק מהתינוקות שנלקחו הועברו לויצ"ו כתחנת מעבר לפני האימוץ. הורים שניסו לראות את ילדיהם בדרך כלל גורשו בטענה שהילד נפטר.  </w:t>
      </w:r>
    </w:p>
  </w:footnote>
  <w:footnote w:id="5">
    <w:p w:rsidR="002E2DB6" w:rsidRDefault="002E2DB6" w:rsidP="00F25D0F">
      <w:pPr>
        <w:pStyle w:val="FootnoteText"/>
        <w:rPr>
          <w:rtl/>
        </w:rPr>
      </w:pPr>
      <w:r>
        <w:rPr>
          <w:rStyle w:val="FootnoteReference"/>
        </w:rPr>
        <w:footnoteRef/>
      </w:r>
      <w:r>
        <w:rPr>
          <w:rtl/>
        </w:rPr>
        <w:t xml:space="preserve"> </w:t>
      </w:r>
      <w:r w:rsidRPr="00F25D0F">
        <w:rPr>
          <w:rFonts w:ascii="Arial" w:hAnsi="Arial" w:hint="cs"/>
          <w:rtl/>
        </w:rPr>
        <w:t xml:space="preserve">הדס זיו רואה ביחס הגזעני כלפי ההורים התימנים גזענות מוסדית הקיימת במערכת הרפואית בישראל בפרשה זו ואף גם בפרשות עכשוויות יותר כמו כלפי יהודי-אתיופיה </w:t>
      </w:r>
      <w:r w:rsidRPr="00F25D0F">
        <w:rPr>
          <w:rFonts w:asciiTheme="majorBidi" w:hAnsiTheme="majorBidi" w:cstheme="majorBidi"/>
        </w:rPr>
        <w:t>(Ziv, 2017, 76-96)</w:t>
      </w:r>
      <w:r w:rsidRPr="00F25D0F">
        <w:rPr>
          <w:rFonts w:ascii="Arial" w:hAnsi="Arial"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18502504"/>
      <w:docPartObj>
        <w:docPartGallery w:val="Page Numbers (Top of Page)"/>
        <w:docPartUnique/>
      </w:docPartObj>
    </w:sdtPr>
    <w:sdtEndPr>
      <w:rPr>
        <w:noProof/>
        <w:lang w:val="he-IL"/>
      </w:rPr>
    </w:sdtEndPr>
    <w:sdtContent>
      <w:p w:rsidR="002E2DB6" w:rsidRDefault="002E2DB6">
        <w:pPr>
          <w:pStyle w:val="Header"/>
          <w:jc w:val="center"/>
        </w:pPr>
        <w:r>
          <w:fldChar w:fldCharType="begin"/>
        </w:r>
        <w:r>
          <w:instrText xml:space="preserve"> PAGE   \* MERGEFORMAT </w:instrText>
        </w:r>
        <w:r>
          <w:fldChar w:fldCharType="separate"/>
        </w:r>
        <w:r w:rsidR="002A0D18" w:rsidRPr="002A0D18">
          <w:rPr>
            <w:rFonts w:cs="Calibri"/>
            <w:noProof/>
            <w:rtl/>
            <w:lang w:val="he-IL"/>
          </w:rPr>
          <w:t>14</w:t>
        </w:r>
        <w:r>
          <w:rPr>
            <w:noProof/>
            <w:lang w:val="he-IL"/>
          </w:rPr>
          <w:fldChar w:fldCharType="end"/>
        </w:r>
      </w:p>
    </w:sdtContent>
  </w:sdt>
  <w:p w:rsidR="002E2DB6" w:rsidRDefault="002E2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34996"/>
    <w:multiLevelType w:val="hybridMultilevel"/>
    <w:tmpl w:val="8E8E7E50"/>
    <w:lvl w:ilvl="0" w:tplc="5322A146">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5A"/>
    <w:rsid w:val="000007C0"/>
    <w:rsid w:val="00001EDC"/>
    <w:rsid w:val="0001264F"/>
    <w:rsid w:val="000166AA"/>
    <w:rsid w:val="000257E8"/>
    <w:rsid w:val="000324A2"/>
    <w:rsid w:val="0004402B"/>
    <w:rsid w:val="00046001"/>
    <w:rsid w:val="00051DB5"/>
    <w:rsid w:val="00053585"/>
    <w:rsid w:val="00064ADA"/>
    <w:rsid w:val="000652F5"/>
    <w:rsid w:val="000675F0"/>
    <w:rsid w:val="0007120E"/>
    <w:rsid w:val="00084DF1"/>
    <w:rsid w:val="000908DF"/>
    <w:rsid w:val="000A1860"/>
    <w:rsid w:val="000A2AE7"/>
    <w:rsid w:val="000B190F"/>
    <w:rsid w:val="000B3B76"/>
    <w:rsid w:val="000B4F61"/>
    <w:rsid w:val="000C22E8"/>
    <w:rsid w:val="000C5C6E"/>
    <w:rsid w:val="000C7149"/>
    <w:rsid w:val="000D015E"/>
    <w:rsid w:val="000D3A4E"/>
    <w:rsid w:val="000E1776"/>
    <w:rsid w:val="000E54AF"/>
    <w:rsid w:val="000F6D51"/>
    <w:rsid w:val="00115774"/>
    <w:rsid w:val="00127298"/>
    <w:rsid w:val="00140351"/>
    <w:rsid w:val="00147EBB"/>
    <w:rsid w:val="001576D9"/>
    <w:rsid w:val="00193A49"/>
    <w:rsid w:val="001D2F20"/>
    <w:rsid w:val="001D3D42"/>
    <w:rsid w:val="001D48E7"/>
    <w:rsid w:val="001E2E41"/>
    <w:rsid w:val="00204E5F"/>
    <w:rsid w:val="0020676D"/>
    <w:rsid w:val="00217434"/>
    <w:rsid w:val="00226527"/>
    <w:rsid w:val="00227E29"/>
    <w:rsid w:val="002447B5"/>
    <w:rsid w:val="00245EDA"/>
    <w:rsid w:val="00253874"/>
    <w:rsid w:val="002557BA"/>
    <w:rsid w:val="002561AD"/>
    <w:rsid w:val="00263085"/>
    <w:rsid w:val="002770D2"/>
    <w:rsid w:val="00277D2B"/>
    <w:rsid w:val="00285DCC"/>
    <w:rsid w:val="002912B8"/>
    <w:rsid w:val="002A0D18"/>
    <w:rsid w:val="002E2DB6"/>
    <w:rsid w:val="002F3F84"/>
    <w:rsid w:val="00300AD1"/>
    <w:rsid w:val="00302749"/>
    <w:rsid w:val="003102CF"/>
    <w:rsid w:val="003114BB"/>
    <w:rsid w:val="00326ED9"/>
    <w:rsid w:val="00327A9B"/>
    <w:rsid w:val="00327E31"/>
    <w:rsid w:val="003407EE"/>
    <w:rsid w:val="00347092"/>
    <w:rsid w:val="00360412"/>
    <w:rsid w:val="00363679"/>
    <w:rsid w:val="003642D0"/>
    <w:rsid w:val="003760A6"/>
    <w:rsid w:val="003761A7"/>
    <w:rsid w:val="0038075D"/>
    <w:rsid w:val="00384461"/>
    <w:rsid w:val="003B6538"/>
    <w:rsid w:val="003B7C36"/>
    <w:rsid w:val="003C7706"/>
    <w:rsid w:val="003D04E1"/>
    <w:rsid w:val="003F33AF"/>
    <w:rsid w:val="003F7121"/>
    <w:rsid w:val="003F78B5"/>
    <w:rsid w:val="00401A82"/>
    <w:rsid w:val="00403BE1"/>
    <w:rsid w:val="004150B0"/>
    <w:rsid w:val="004164F3"/>
    <w:rsid w:val="00424F5E"/>
    <w:rsid w:val="00426022"/>
    <w:rsid w:val="00432F5A"/>
    <w:rsid w:val="004405CA"/>
    <w:rsid w:val="00441FF3"/>
    <w:rsid w:val="0044700B"/>
    <w:rsid w:val="0044708D"/>
    <w:rsid w:val="004471FD"/>
    <w:rsid w:val="00447402"/>
    <w:rsid w:val="004509BC"/>
    <w:rsid w:val="00463A70"/>
    <w:rsid w:val="004720C2"/>
    <w:rsid w:val="00483D61"/>
    <w:rsid w:val="00497CF5"/>
    <w:rsid w:val="004A1159"/>
    <w:rsid w:val="004A210D"/>
    <w:rsid w:val="004B297F"/>
    <w:rsid w:val="004B7D20"/>
    <w:rsid w:val="004C58AA"/>
    <w:rsid w:val="004D7A4E"/>
    <w:rsid w:val="004E1480"/>
    <w:rsid w:val="004E6898"/>
    <w:rsid w:val="004E721E"/>
    <w:rsid w:val="004F2F4B"/>
    <w:rsid w:val="004F62EE"/>
    <w:rsid w:val="004F77F9"/>
    <w:rsid w:val="00526AA8"/>
    <w:rsid w:val="005302BE"/>
    <w:rsid w:val="00532163"/>
    <w:rsid w:val="00542DE0"/>
    <w:rsid w:val="00547BAC"/>
    <w:rsid w:val="005522EE"/>
    <w:rsid w:val="00560B37"/>
    <w:rsid w:val="00582ED9"/>
    <w:rsid w:val="00583004"/>
    <w:rsid w:val="00583DE6"/>
    <w:rsid w:val="00596E45"/>
    <w:rsid w:val="005A4735"/>
    <w:rsid w:val="005B43F7"/>
    <w:rsid w:val="005B7789"/>
    <w:rsid w:val="005C1EE7"/>
    <w:rsid w:val="005E329B"/>
    <w:rsid w:val="005F01A6"/>
    <w:rsid w:val="005F02ED"/>
    <w:rsid w:val="00613F14"/>
    <w:rsid w:val="006351DB"/>
    <w:rsid w:val="00644343"/>
    <w:rsid w:val="00651FBB"/>
    <w:rsid w:val="00652C63"/>
    <w:rsid w:val="006531E5"/>
    <w:rsid w:val="00656602"/>
    <w:rsid w:val="00657D8F"/>
    <w:rsid w:val="0067516F"/>
    <w:rsid w:val="00681EF4"/>
    <w:rsid w:val="00690729"/>
    <w:rsid w:val="006915D2"/>
    <w:rsid w:val="006D16EC"/>
    <w:rsid w:val="006D7597"/>
    <w:rsid w:val="006E0836"/>
    <w:rsid w:val="00715F7A"/>
    <w:rsid w:val="0073496E"/>
    <w:rsid w:val="00741145"/>
    <w:rsid w:val="00745112"/>
    <w:rsid w:val="00751E23"/>
    <w:rsid w:val="00761DB9"/>
    <w:rsid w:val="007727E1"/>
    <w:rsid w:val="00772862"/>
    <w:rsid w:val="007773B7"/>
    <w:rsid w:val="007B16BD"/>
    <w:rsid w:val="007B7010"/>
    <w:rsid w:val="007C4C68"/>
    <w:rsid w:val="007D17B9"/>
    <w:rsid w:val="007D329E"/>
    <w:rsid w:val="007D65E4"/>
    <w:rsid w:val="007D720D"/>
    <w:rsid w:val="007E1B34"/>
    <w:rsid w:val="007F6A71"/>
    <w:rsid w:val="00803B9E"/>
    <w:rsid w:val="0080784D"/>
    <w:rsid w:val="00812E43"/>
    <w:rsid w:val="00831CF2"/>
    <w:rsid w:val="00836ABD"/>
    <w:rsid w:val="00842470"/>
    <w:rsid w:val="00842499"/>
    <w:rsid w:val="00842A97"/>
    <w:rsid w:val="008469FA"/>
    <w:rsid w:val="008535C4"/>
    <w:rsid w:val="00865AC1"/>
    <w:rsid w:val="00871DF9"/>
    <w:rsid w:val="00885C0A"/>
    <w:rsid w:val="00890D1D"/>
    <w:rsid w:val="0089307E"/>
    <w:rsid w:val="008972E8"/>
    <w:rsid w:val="008A2C47"/>
    <w:rsid w:val="008A52AD"/>
    <w:rsid w:val="008B0537"/>
    <w:rsid w:val="008B105E"/>
    <w:rsid w:val="008B448A"/>
    <w:rsid w:val="008C04C1"/>
    <w:rsid w:val="008C2151"/>
    <w:rsid w:val="008C3FE5"/>
    <w:rsid w:val="008D515B"/>
    <w:rsid w:val="008D5300"/>
    <w:rsid w:val="008E013D"/>
    <w:rsid w:val="008E757F"/>
    <w:rsid w:val="008F1A1C"/>
    <w:rsid w:val="008F6116"/>
    <w:rsid w:val="008F6456"/>
    <w:rsid w:val="00902074"/>
    <w:rsid w:val="00902E9C"/>
    <w:rsid w:val="00904231"/>
    <w:rsid w:val="00905084"/>
    <w:rsid w:val="009052F5"/>
    <w:rsid w:val="0090734C"/>
    <w:rsid w:val="0091578D"/>
    <w:rsid w:val="00923C15"/>
    <w:rsid w:val="00937FF5"/>
    <w:rsid w:val="00940B6F"/>
    <w:rsid w:val="00943933"/>
    <w:rsid w:val="009450E0"/>
    <w:rsid w:val="00945EBF"/>
    <w:rsid w:val="0094704D"/>
    <w:rsid w:val="009501A1"/>
    <w:rsid w:val="00951E62"/>
    <w:rsid w:val="0096593C"/>
    <w:rsid w:val="009711BC"/>
    <w:rsid w:val="00985218"/>
    <w:rsid w:val="0098537F"/>
    <w:rsid w:val="009A023E"/>
    <w:rsid w:val="009A46CB"/>
    <w:rsid w:val="009A5B40"/>
    <w:rsid w:val="009B493A"/>
    <w:rsid w:val="009B57A9"/>
    <w:rsid w:val="009D22BD"/>
    <w:rsid w:val="009E0A40"/>
    <w:rsid w:val="009E6262"/>
    <w:rsid w:val="009F6741"/>
    <w:rsid w:val="00A0257E"/>
    <w:rsid w:val="00A12F74"/>
    <w:rsid w:val="00A31279"/>
    <w:rsid w:val="00A36D5A"/>
    <w:rsid w:val="00A375F2"/>
    <w:rsid w:val="00A5140B"/>
    <w:rsid w:val="00A6024E"/>
    <w:rsid w:val="00A661CE"/>
    <w:rsid w:val="00A7041F"/>
    <w:rsid w:val="00AA4EC9"/>
    <w:rsid w:val="00AB65C5"/>
    <w:rsid w:val="00AC5778"/>
    <w:rsid w:val="00AC65F6"/>
    <w:rsid w:val="00AC6FA8"/>
    <w:rsid w:val="00AF2876"/>
    <w:rsid w:val="00B07576"/>
    <w:rsid w:val="00B172DE"/>
    <w:rsid w:val="00B21B6A"/>
    <w:rsid w:val="00B25B50"/>
    <w:rsid w:val="00B26E86"/>
    <w:rsid w:val="00B3140C"/>
    <w:rsid w:val="00B3357C"/>
    <w:rsid w:val="00B40E14"/>
    <w:rsid w:val="00B51123"/>
    <w:rsid w:val="00B75120"/>
    <w:rsid w:val="00B922B2"/>
    <w:rsid w:val="00BA30AE"/>
    <w:rsid w:val="00BD08C8"/>
    <w:rsid w:val="00BD4B8E"/>
    <w:rsid w:val="00BD6181"/>
    <w:rsid w:val="00BE37B1"/>
    <w:rsid w:val="00BE45F2"/>
    <w:rsid w:val="00BE5BBC"/>
    <w:rsid w:val="00BF2ACE"/>
    <w:rsid w:val="00C15209"/>
    <w:rsid w:val="00C208F5"/>
    <w:rsid w:val="00C26AD6"/>
    <w:rsid w:val="00C621B0"/>
    <w:rsid w:val="00C65041"/>
    <w:rsid w:val="00C67973"/>
    <w:rsid w:val="00C70B98"/>
    <w:rsid w:val="00C81244"/>
    <w:rsid w:val="00C97D12"/>
    <w:rsid w:val="00CA29A3"/>
    <w:rsid w:val="00CA4D93"/>
    <w:rsid w:val="00CA6EA9"/>
    <w:rsid w:val="00CB04FF"/>
    <w:rsid w:val="00CC737A"/>
    <w:rsid w:val="00CF10E8"/>
    <w:rsid w:val="00D00ED2"/>
    <w:rsid w:val="00D109E3"/>
    <w:rsid w:val="00D16E6F"/>
    <w:rsid w:val="00D256AE"/>
    <w:rsid w:val="00D301B1"/>
    <w:rsid w:val="00D32546"/>
    <w:rsid w:val="00D807AA"/>
    <w:rsid w:val="00D86725"/>
    <w:rsid w:val="00D94903"/>
    <w:rsid w:val="00DA4B7E"/>
    <w:rsid w:val="00DB024B"/>
    <w:rsid w:val="00DC24E6"/>
    <w:rsid w:val="00DC65B5"/>
    <w:rsid w:val="00DD0DE7"/>
    <w:rsid w:val="00DE4C44"/>
    <w:rsid w:val="00DF0785"/>
    <w:rsid w:val="00DF413F"/>
    <w:rsid w:val="00E0225E"/>
    <w:rsid w:val="00E112C9"/>
    <w:rsid w:val="00E20D48"/>
    <w:rsid w:val="00E22F0B"/>
    <w:rsid w:val="00E237A8"/>
    <w:rsid w:val="00E23881"/>
    <w:rsid w:val="00E26F48"/>
    <w:rsid w:val="00E32E39"/>
    <w:rsid w:val="00E42B1A"/>
    <w:rsid w:val="00E42E15"/>
    <w:rsid w:val="00E520C1"/>
    <w:rsid w:val="00E57667"/>
    <w:rsid w:val="00E63554"/>
    <w:rsid w:val="00E67A93"/>
    <w:rsid w:val="00E770B1"/>
    <w:rsid w:val="00E83DA1"/>
    <w:rsid w:val="00E92AA0"/>
    <w:rsid w:val="00E95D14"/>
    <w:rsid w:val="00E9763C"/>
    <w:rsid w:val="00EA2E78"/>
    <w:rsid w:val="00EA5A1D"/>
    <w:rsid w:val="00EB71A2"/>
    <w:rsid w:val="00ED306C"/>
    <w:rsid w:val="00EF6F63"/>
    <w:rsid w:val="00EF7575"/>
    <w:rsid w:val="00F1346E"/>
    <w:rsid w:val="00F2276D"/>
    <w:rsid w:val="00F2286A"/>
    <w:rsid w:val="00F23D86"/>
    <w:rsid w:val="00F25D0F"/>
    <w:rsid w:val="00F30835"/>
    <w:rsid w:val="00F31F47"/>
    <w:rsid w:val="00F45A3B"/>
    <w:rsid w:val="00F50678"/>
    <w:rsid w:val="00F557F0"/>
    <w:rsid w:val="00F7108D"/>
    <w:rsid w:val="00F825C8"/>
    <w:rsid w:val="00F833E7"/>
    <w:rsid w:val="00F90C42"/>
    <w:rsid w:val="00F94396"/>
    <w:rsid w:val="00FB53B8"/>
    <w:rsid w:val="00FC1F11"/>
    <w:rsid w:val="00FC5F5E"/>
    <w:rsid w:val="00FC6A1C"/>
    <w:rsid w:val="00FD3E30"/>
    <w:rsid w:val="00FD49FC"/>
    <w:rsid w:val="00FE25DC"/>
    <w:rsid w:val="00FF201C"/>
    <w:rsid w:val="00FF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D2E2"/>
  <w15:docId w15:val="{7A72EFC0-04AD-43C7-8F1B-8277D2E7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A4E"/>
    <w:pPr>
      <w:bidi/>
      <w:spacing w:after="0" w:line="360" w:lineRule="auto"/>
    </w:pPr>
    <w:rPr>
      <w:rFonts w:ascii="Times New Roman" w:hAnsi="Times New Roman" w:cs="David"/>
      <w:szCs w:val="24"/>
    </w:rPr>
  </w:style>
  <w:style w:type="paragraph" w:styleId="Heading1">
    <w:name w:val="heading 1"/>
    <w:basedOn w:val="Normal"/>
    <w:next w:val="Normal"/>
    <w:link w:val="Heading1Char"/>
    <w:uiPriority w:val="9"/>
    <w:qFormat/>
    <w:rsid w:val="00A0257E"/>
    <w:pPr>
      <w:keepNext/>
      <w:keepLines/>
      <w:spacing w:before="120"/>
      <w:outlineLvl w:val="0"/>
    </w:pPr>
    <w:rPr>
      <w:rFonts w:eastAsiaTheme="majorEastAsia" w:cs="Arial"/>
      <w:b/>
      <w:bCs/>
      <w:sz w:val="40"/>
      <w:szCs w:val="40"/>
    </w:rPr>
  </w:style>
  <w:style w:type="paragraph" w:styleId="Heading2">
    <w:name w:val="heading 2"/>
    <w:basedOn w:val="Normal"/>
    <w:next w:val="Normal"/>
    <w:link w:val="Heading2Char"/>
    <w:uiPriority w:val="9"/>
    <w:semiHidden/>
    <w:unhideWhenUsed/>
    <w:qFormat/>
    <w:rsid w:val="00A0257E"/>
    <w:pPr>
      <w:keepNext/>
      <w:keepLines/>
      <w:spacing w:before="120"/>
      <w:outlineLvl w:val="1"/>
    </w:pPr>
    <w:rPr>
      <w:rFonts w:eastAsiaTheme="majorEastAsia" w:cs="Arial"/>
      <w:b/>
      <w:bCs/>
      <w:sz w:val="36"/>
      <w:szCs w:val="36"/>
    </w:rPr>
  </w:style>
  <w:style w:type="paragraph" w:styleId="Heading3">
    <w:name w:val="heading 3"/>
    <w:basedOn w:val="Normal"/>
    <w:next w:val="Normal"/>
    <w:link w:val="Heading3Char"/>
    <w:uiPriority w:val="9"/>
    <w:semiHidden/>
    <w:unhideWhenUsed/>
    <w:qFormat/>
    <w:rsid w:val="00A0257E"/>
    <w:pPr>
      <w:keepNext/>
      <w:keepLines/>
      <w:spacing w:before="120"/>
      <w:outlineLvl w:val="2"/>
    </w:pPr>
    <w:rPr>
      <w:rFonts w:eastAsiaTheme="majorEastAsia"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7E"/>
    <w:rPr>
      <w:rFonts w:ascii="Times New Roman" w:eastAsiaTheme="majorEastAsia" w:hAnsi="Times New Roman" w:cs="Arial"/>
      <w:b/>
      <w:bCs/>
      <w:sz w:val="40"/>
      <w:szCs w:val="40"/>
    </w:rPr>
  </w:style>
  <w:style w:type="character" w:customStyle="1" w:styleId="Heading2Char">
    <w:name w:val="Heading 2 Char"/>
    <w:basedOn w:val="DefaultParagraphFont"/>
    <w:link w:val="Heading2"/>
    <w:uiPriority w:val="9"/>
    <w:semiHidden/>
    <w:rsid w:val="00A0257E"/>
    <w:rPr>
      <w:rFonts w:ascii="Times New Roman" w:eastAsiaTheme="majorEastAsia" w:hAnsi="Times New Roman" w:cs="Arial"/>
      <w:b/>
      <w:bCs/>
      <w:sz w:val="36"/>
      <w:szCs w:val="36"/>
    </w:rPr>
  </w:style>
  <w:style w:type="character" w:customStyle="1" w:styleId="Heading3Char">
    <w:name w:val="Heading 3 Char"/>
    <w:basedOn w:val="DefaultParagraphFont"/>
    <w:link w:val="Heading3"/>
    <w:uiPriority w:val="9"/>
    <w:semiHidden/>
    <w:rsid w:val="00A0257E"/>
    <w:rPr>
      <w:rFonts w:ascii="Times New Roman" w:eastAsiaTheme="majorEastAsia" w:hAnsi="Times New Roman" w:cs="Arial"/>
      <w:b/>
      <w:bCs/>
      <w:sz w:val="32"/>
      <w:szCs w:val="32"/>
    </w:rPr>
  </w:style>
  <w:style w:type="character" w:styleId="Hyperlink">
    <w:name w:val="Hyperlink"/>
    <w:basedOn w:val="DefaultParagraphFont"/>
    <w:uiPriority w:val="99"/>
    <w:unhideWhenUsed/>
    <w:rsid w:val="005C1EE7"/>
    <w:rPr>
      <w:color w:val="0000FF"/>
      <w:u w:val="single"/>
    </w:rPr>
  </w:style>
  <w:style w:type="character" w:customStyle="1" w:styleId="sitbreaderprice">
    <w:name w:val="sitbreaderprice"/>
    <w:basedOn w:val="DefaultParagraphFont"/>
    <w:rsid w:val="005C1EE7"/>
  </w:style>
  <w:style w:type="character" w:customStyle="1" w:styleId="a-size-large">
    <w:name w:val="a-size-large"/>
    <w:basedOn w:val="DefaultParagraphFont"/>
    <w:rsid w:val="005C1EE7"/>
  </w:style>
  <w:style w:type="character" w:customStyle="1" w:styleId="addmd">
    <w:name w:val="addmd"/>
    <w:basedOn w:val="DefaultParagraphFont"/>
    <w:rsid w:val="002912B8"/>
  </w:style>
  <w:style w:type="character" w:styleId="Emphasis">
    <w:name w:val="Emphasis"/>
    <w:basedOn w:val="DefaultParagraphFont"/>
    <w:uiPriority w:val="20"/>
    <w:qFormat/>
    <w:rsid w:val="003F7121"/>
    <w:rPr>
      <w:i/>
      <w:iCs/>
    </w:rPr>
  </w:style>
  <w:style w:type="paragraph" w:styleId="ListParagraph">
    <w:name w:val="List Paragraph"/>
    <w:basedOn w:val="Normal"/>
    <w:uiPriority w:val="34"/>
    <w:qFormat/>
    <w:rsid w:val="00001EDC"/>
    <w:pPr>
      <w:ind w:left="720"/>
      <w:contextualSpacing/>
    </w:pPr>
  </w:style>
  <w:style w:type="paragraph" w:styleId="NormalWeb">
    <w:name w:val="Normal (Web)"/>
    <w:basedOn w:val="Normal"/>
    <w:uiPriority w:val="99"/>
    <w:unhideWhenUsed/>
    <w:rsid w:val="009711BC"/>
    <w:pPr>
      <w:bidi w:val="0"/>
      <w:spacing w:before="100" w:beforeAutospacing="1" w:after="100" w:afterAutospacing="1" w:line="240" w:lineRule="auto"/>
    </w:pPr>
    <w:rPr>
      <w:rFonts w:eastAsia="Times New Roman" w:cs="Times New Roman"/>
      <w:sz w:val="24"/>
    </w:rPr>
  </w:style>
  <w:style w:type="paragraph" w:styleId="FootnoteText">
    <w:name w:val="footnote text"/>
    <w:basedOn w:val="Normal"/>
    <w:link w:val="FootnoteTextChar"/>
    <w:uiPriority w:val="99"/>
    <w:semiHidden/>
    <w:unhideWhenUsed/>
    <w:rsid w:val="00644343"/>
    <w:pPr>
      <w:spacing w:line="240" w:lineRule="auto"/>
    </w:pPr>
    <w:rPr>
      <w:sz w:val="20"/>
      <w:szCs w:val="20"/>
    </w:rPr>
  </w:style>
  <w:style w:type="character" w:customStyle="1" w:styleId="FootnoteTextChar">
    <w:name w:val="Footnote Text Char"/>
    <w:basedOn w:val="DefaultParagraphFont"/>
    <w:link w:val="FootnoteText"/>
    <w:uiPriority w:val="99"/>
    <w:semiHidden/>
    <w:rsid w:val="00644343"/>
    <w:rPr>
      <w:rFonts w:ascii="Times New Roman" w:hAnsi="Times New Roman" w:cs="David"/>
      <w:sz w:val="20"/>
      <w:szCs w:val="20"/>
    </w:rPr>
  </w:style>
  <w:style w:type="character" w:styleId="FootnoteReference">
    <w:name w:val="footnote reference"/>
    <w:basedOn w:val="DefaultParagraphFont"/>
    <w:uiPriority w:val="99"/>
    <w:semiHidden/>
    <w:unhideWhenUsed/>
    <w:rsid w:val="00644343"/>
    <w:rPr>
      <w:vertAlign w:val="superscript"/>
    </w:rPr>
  </w:style>
  <w:style w:type="paragraph" w:styleId="Header">
    <w:name w:val="header"/>
    <w:basedOn w:val="Normal"/>
    <w:link w:val="HeaderChar"/>
    <w:uiPriority w:val="99"/>
    <w:unhideWhenUsed/>
    <w:rsid w:val="00902074"/>
    <w:pPr>
      <w:tabs>
        <w:tab w:val="center" w:pos="4153"/>
        <w:tab w:val="right" w:pos="8306"/>
      </w:tabs>
      <w:spacing w:line="240" w:lineRule="auto"/>
    </w:pPr>
  </w:style>
  <w:style w:type="character" w:customStyle="1" w:styleId="HeaderChar">
    <w:name w:val="Header Char"/>
    <w:basedOn w:val="DefaultParagraphFont"/>
    <w:link w:val="Header"/>
    <w:uiPriority w:val="99"/>
    <w:rsid w:val="00902074"/>
    <w:rPr>
      <w:rFonts w:ascii="Times New Roman" w:hAnsi="Times New Roman" w:cs="David"/>
      <w:szCs w:val="24"/>
    </w:rPr>
  </w:style>
  <w:style w:type="paragraph" w:styleId="Footer">
    <w:name w:val="footer"/>
    <w:basedOn w:val="Normal"/>
    <w:link w:val="FooterChar"/>
    <w:uiPriority w:val="99"/>
    <w:unhideWhenUsed/>
    <w:rsid w:val="00902074"/>
    <w:pPr>
      <w:tabs>
        <w:tab w:val="center" w:pos="4153"/>
        <w:tab w:val="right" w:pos="8306"/>
      </w:tabs>
      <w:spacing w:line="240" w:lineRule="auto"/>
    </w:pPr>
  </w:style>
  <w:style w:type="character" w:customStyle="1" w:styleId="FooterChar">
    <w:name w:val="Footer Char"/>
    <w:basedOn w:val="DefaultParagraphFont"/>
    <w:link w:val="Footer"/>
    <w:uiPriority w:val="99"/>
    <w:rsid w:val="00902074"/>
    <w:rPr>
      <w:rFonts w:ascii="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696">
      <w:bodyDiv w:val="1"/>
      <w:marLeft w:val="0"/>
      <w:marRight w:val="0"/>
      <w:marTop w:val="0"/>
      <w:marBottom w:val="0"/>
      <w:divBdr>
        <w:top w:val="none" w:sz="0" w:space="0" w:color="auto"/>
        <w:left w:val="none" w:sz="0" w:space="0" w:color="auto"/>
        <w:bottom w:val="none" w:sz="0" w:space="0" w:color="auto"/>
        <w:right w:val="none" w:sz="0" w:space="0" w:color="auto"/>
      </w:divBdr>
      <w:divsChild>
        <w:div w:id="959067648">
          <w:marLeft w:val="0"/>
          <w:marRight w:val="0"/>
          <w:marTop w:val="0"/>
          <w:marBottom w:val="0"/>
          <w:divBdr>
            <w:top w:val="none" w:sz="0" w:space="0" w:color="auto"/>
            <w:left w:val="none" w:sz="0" w:space="0" w:color="auto"/>
            <w:bottom w:val="none" w:sz="0" w:space="0" w:color="auto"/>
            <w:right w:val="none" w:sz="0" w:space="0" w:color="auto"/>
          </w:divBdr>
        </w:div>
        <w:div w:id="687414808">
          <w:marLeft w:val="0"/>
          <w:marRight w:val="0"/>
          <w:marTop w:val="0"/>
          <w:marBottom w:val="0"/>
          <w:divBdr>
            <w:top w:val="none" w:sz="0" w:space="0" w:color="auto"/>
            <w:left w:val="none" w:sz="0" w:space="0" w:color="auto"/>
            <w:bottom w:val="none" w:sz="0" w:space="0" w:color="auto"/>
            <w:right w:val="none" w:sz="0" w:space="0" w:color="auto"/>
          </w:divBdr>
        </w:div>
      </w:divsChild>
    </w:div>
    <w:div w:id="500971645">
      <w:bodyDiv w:val="1"/>
      <w:marLeft w:val="0"/>
      <w:marRight w:val="0"/>
      <w:marTop w:val="0"/>
      <w:marBottom w:val="0"/>
      <w:divBdr>
        <w:top w:val="none" w:sz="0" w:space="0" w:color="auto"/>
        <w:left w:val="none" w:sz="0" w:space="0" w:color="auto"/>
        <w:bottom w:val="none" w:sz="0" w:space="0" w:color="auto"/>
        <w:right w:val="none" w:sz="0" w:space="0" w:color="auto"/>
      </w:divBdr>
    </w:div>
    <w:div w:id="548348349">
      <w:bodyDiv w:val="1"/>
      <w:marLeft w:val="0"/>
      <w:marRight w:val="0"/>
      <w:marTop w:val="0"/>
      <w:marBottom w:val="0"/>
      <w:divBdr>
        <w:top w:val="none" w:sz="0" w:space="0" w:color="auto"/>
        <w:left w:val="none" w:sz="0" w:space="0" w:color="auto"/>
        <w:bottom w:val="none" w:sz="0" w:space="0" w:color="auto"/>
        <w:right w:val="none" w:sz="0" w:space="0" w:color="auto"/>
      </w:divBdr>
      <w:divsChild>
        <w:div w:id="1123891542">
          <w:marLeft w:val="0"/>
          <w:marRight w:val="0"/>
          <w:marTop w:val="0"/>
          <w:marBottom w:val="0"/>
          <w:divBdr>
            <w:top w:val="none" w:sz="0" w:space="0" w:color="auto"/>
            <w:left w:val="none" w:sz="0" w:space="0" w:color="auto"/>
            <w:bottom w:val="none" w:sz="0" w:space="0" w:color="auto"/>
            <w:right w:val="none" w:sz="0" w:space="0" w:color="auto"/>
          </w:divBdr>
        </w:div>
      </w:divsChild>
    </w:div>
    <w:div w:id="623076362">
      <w:bodyDiv w:val="1"/>
      <w:marLeft w:val="0"/>
      <w:marRight w:val="0"/>
      <w:marTop w:val="0"/>
      <w:marBottom w:val="0"/>
      <w:divBdr>
        <w:top w:val="none" w:sz="0" w:space="0" w:color="auto"/>
        <w:left w:val="none" w:sz="0" w:space="0" w:color="auto"/>
        <w:bottom w:val="none" w:sz="0" w:space="0" w:color="auto"/>
        <w:right w:val="none" w:sz="0" w:space="0" w:color="auto"/>
      </w:divBdr>
    </w:div>
    <w:div w:id="1050765535">
      <w:bodyDiv w:val="1"/>
      <w:marLeft w:val="0"/>
      <w:marRight w:val="0"/>
      <w:marTop w:val="0"/>
      <w:marBottom w:val="0"/>
      <w:divBdr>
        <w:top w:val="none" w:sz="0" w:space="0" w:color="auto"/>
        <w:left w:val="none" w:sz="0" w:space="0" w:color="auto"/>
        <w:bottom w:val="none" w:sz="0" w:space="0" w:color="auto"/>
        <w:right w:val="none" w:sz="0" w:space="0" w:color="auto"/>
      </w:divBdr>
      <w:divsChild>
        <w:div w:id="1605454524">
          <w:marLeft w:val="0"/>
          <w:marRight w:val="0"/>
          <w:marTop w:val="0"/>
          <w:marBottom w:val="0"/>
          <w:divBdr>
            <w:top w:val="none" w:sz="0" w:space="0" w:color="auto"/>
            <w:left w:val="none" w:sz="0" w:space="0" w:color="auto"/>
            <w:bottom w:val="none" w:sz="0" w:space="0" w:color="auto"/>
            <w:right w:val="none" w:sz="0" w:space="0" w:color="auto"/>
          </w:divBdr>
        </w:div>
      </w:divsChild>
    </w:div>
    <w:div w:id="1266419692">
      <w:bodyDiv w:val="1"/>
      <w:marLeft w:val="0"/>
      <w:marRight w:val="0"/>
      <w:marTop w:val="0"/>
      <w:marBottom w:val="0"/>
      <w:divBdr>
        <w:top w:val="none" w:sz="0" w:space="0" w:color="auto"/>
        <w:left w:val="none" w:sz="0" w:space="0" w:color="auto"/>
        <w:bottom w:val="none" w:sz="0" w:space="0" w:color="auto"/>
        <w:right w:val="none" w:sz="0" w:space="0" w:color="auto"/>
      </w:divBdr>
    </w:div>
    <w:div w:id="2001346789">
      <w:bodyDiv w:val="1"/>
      <w:marLeft w:val="0"/>
      <w:marRight w:val="0"/>
      <w:marTop w:val="0"/>
      <w:marBottom w:val="0"/>
      <w:divBdr>
        <w:top w:val="none" w:sz="0" w:space="0" w:color="auto"/>
        <w:left w:val="none" w:sz="0" w:space="0" w:color="auto"/>
        <w:bottom w:val="none" w:sz="0" w:space="0" w:color="auto"/>
        <w:right w:val="none" w:sz="0" w:space="0" w:color="auto"/>
      </w:divBdr>
    </w:div>
    <w:div w:id="2005426067">
      <w:bodyDiv w:val="1"/>
      <w:marLeft w:val="0"/>
      <w:marRight w:val="0"/>
      <w:marTop w:val="0"/>
      <w:marBottom w:val="0"/>
      <w:divBdr>
        <w:top w:val="none" w:sz="0" w:space="0" w:color="auto"/>
        <w:left w:val="none" w:sz="0" w:space="0" w:color="auto"/>
        <w:bottom w:val="none" w:sz="0" w:space="0" w:color="auto"/>
        <w:right w:val="none" w:sz="0" w:space="0" w:color="auto"/>
      </w:divBdr>
    </w:div>
    <w:div w:id="2030521560">
      <w:bodyDiv w:val="1"/>
      <w:marLeft w:val="0"/>
      <w:marRight w:val="0"/>
      <w:marTop w:val="0"/>
      <w:marBottom w:val="0"/>
      <w:divBdr>
        <w:top w:val="none" w:sz="0" w:space="0" w:color="auto"/>
        <w:left w:val="none" w:sz="0" w:space="0" w:color="auto"/>
        <w:bottom w:val="none" w:sz="0" w:space="0" w:color="auto"/>
        <w:right w:val="none" w:sz="0" w:space="0" w:color="auto"/>
      </w:divBdr>
      <w:divsChild>
        <w:div w:id="1652826484">
          <w:marLeft w:val="0"/>
          <w:marRight w:val="0"/>
          <w:marTop w:val="0"/>
          <w:marBottom w:val="0"/>
          <w:divBdr>
            <w:top w:val="none" w:sz="0" w:space="0" w:color="auto"/>
            <w:left w:val="none" w:sz="0" w:space="0" w:color="auto"/>
            <w:bottom w:val="none" w:sz="0" w:space="0" w:color="auto"/>
            <w:right w:val="none" w:sz="0" w:space="0" w:color="auto"/>
          </w:divBdr>
          <w:divsChild>
            <w:div w:id="632366505">
              <w:marLeft w:val="0"/>
              <w:marRight w:val="0"/>
              <w:marTop w:val="0"/>
              <w:marBottom w:val="45"/>
              <w:divBdr>
                <w:top w:val="none" w:sz="0" w:space="0" w:color="auto"/>
                <w:left w:val="none" w:sz="0" w:space="0" w:color="auto"/>
                <w:bottom w:val="none" w:sz="0" w:space="0" w:color="auto"/>
                <w:right w:val="none" w:sz="0" w:space="0" w:color="auto"/>
              </w:divBdr>
            </w:div>
            <w:div w:id="1426682257">
              <w:marLeft w:val="0"/>
              <w:marRight w:val="0"/>
              <w:marTop w:val="30"/>
              <w:marBottom w:val="150"/>
              <w:divBdr>
                <w:top w:val="none" w:sz="0" w:space="0" w:color="auto"/>
                <w:left w:val="none" w:sz="0" w:space="0" w:color="auto"/>
                <w:bottom w:val="none" w:sz="0" w:space="0" w:color="auto"/>
                <w:right w:val="none" w:sz="0" w:space="0" w:color="auto"/>
              </w:divBdr>
            </w:div>
          </w:divsChild>
        </w:div>
        <w:div w:id="234322752">
          <w:marLeft w:val="0"/>
          <w:marRight w:val="0"/>
          <w:marTop w:val="0"/>
          <w:marBottom w:val="0"/>
          <w:divBdr>
            <w:top w:val="none" w:sz="0" w:space="0" w:color="auto"/>
            <w:left w:val="none" w:sz="0" w:space="0" w:color="auto"/>
            <w:bottom w:val="none" w:sz="0" w:space="0" w:color="auto"/>
            <w:right w:val="none" w:sz="0" w:space="0" w:color="auto"/>
          </w:divBdr>
          <w:divsChild>
            <w:div w:id="1922788627">
              <w:marLeft w:val="0"/>
              <w:marRight w:val="0"/>
              <w:marTop w:val="0"/>
              <w:marBottom w:val="0"/>
              <w:divBdr>
                <w:top w:val="none" w:sz="0" w:space="0" w:color="auto"/>
                <w:left w:val="none" w:sz="0" w:space="0" w:color="auto"/>
                <w:bottom w:val="none" w:sz="0" w:space="0" w:color="auto"/>
                <w:right w:val="none" w:sz="0" w:space="0" w:color="auto"/>
              </w:divBdr>
            </w:div>
            <w:div w:id="5802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432">
      <w:bodyDiv w:val="1"/>
      <w:marLeft w:val="0"/>
      <w:marRight w:val="0"/>
      <w:marTop w:val="0"/>
      <w:marBottom w:val="0"/>
      <w:divBdr>
        <w:top w:val="none" w:sz="0" w:space="0" w:color="auto"/>
        <w:left w:val="none" w:sz="0" w:space="0" w:color="auto"/>
        <w:bottom w:val="none" w:sz="0" w:space="0" w:color="auto"/>
        <w:right w:val="none" w:sz="0" w:space="0" w:color="auto"/>
      </w:divBdr>
    </w:div>
    <w:div w:id="2048605145">
      <w:bodyDiv w:val="1"/>
      <w:marLeft w:val="0"/>
      <w:marRight w:val="0"/>
      <w:marTop w:val="0"/>
      <w:marBottom w:val="0"/>
      <w:divBdr>
        <w:top w:val="none" w:sz="0" w:space="0" w:color="auto"/>
        <w:left w:val="none" w:sz="0" w:space="0" w:color="auto"/>
        <w:bottom w:val="none" w:sz="0" w:space="0" w:color="auto"/>
        <w:right w:val="none" w:sz="0" w:space="0" w:color="auto"/>
      </w:divBdr>
    </w:div>
    <w:div w:id="21213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934C-AF99-4381-840C-1DD11127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5762</Words>
  <Characters>32847</Characters>
  <Application>Microsoft Office Word</Application>
  <DocSecurity>0</DocSecurity>
  <Lines>273</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The Open University</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Naphtaly Shem Tov</dc:creator>
  <cp:lastModifiedBy>Avraham Kallenbach</cp:lastModifiedBy>
  <cp:revision>4</cp:revision>
  <cp:lastPrinted>2018-03-27T15:03:00Z</cp:lastPrinted>
  <dcterms:created xsi:type="dcterms:W3CDTF">2018-03-28T18:07:00Z</dcterms:created>
  <dcterms:modified xsi:type="dcterms:W3CDTF">2018-03-29T06:41:00Z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-640410183</vt:i4>
  </property>
  <property fmtid="{D5CDD505-2E9C-101B-9397-08002B2CF9AE}" pid="3" name="_NewReviewCycle">
    <vt:lpwstr/>
  </property>
  <property fmtid="{D5CDD505-2E9C-101B-9397-08002B2CF9AE}" pid="4" name="_EmailSubject">
    <vt:lpwstr>לקראת חג הפסח התחדשנו באתר חדש</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