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EF" w:rsidRPr="00F6036E" w:rsidRDefault="005646EF" w:rsidP="005646EF">
      <w:pPr>
        <w:shd w:val="clear" w:color="auto" w:fill="FFFFFF"/>
        <w:spacing w:line="330" w:lineRule="atLeast"/>
        <w:jc w:val="both"/>
        <w:rPr>
          <w:rFonts w:ascii="David" w:hAnsi="David"/>
          <w:rtl/>
        </w:rPr>
      </w:pPr>
      <w:bookmarkStart w:id="0" w:name="_GoBack"/>
      <w:bookmarkEnd w:id="0"/>
      <w:r w:rsidRPr="00F6036E">
        <w:rPr>
          <w:rFonts w:ascii="David" w:eastAsia="Times New Roman" w:hAnsi="David"/>
          <w:rtl/>
        </w:rPr>
        <w:t>החל מן המאה ה- 16 ועד</w:t>
      </w:r>
      <w:r w:rsidRPr="00F6036E">
        <w:rPr>
          <w:rFonts w:ascii="David" w:eastAsia="Times New Roman" w:hAnsi="David" w:hint="cs"/>
          <w:rtl/>
        </w:rPr>
        <w:t xml:space="preserve"> שנת</w:t>
      </w:r>
      <w:r w:rsidRPr="00F6036E">
        <w:rPr>
          <w:rFonts w:ascii="David" w:eastAsia="Times New Roman" w:hAnsi="David"/>
          <w:rtl/>
        </w:rPr>
        <w:t xml:space="preserve"> 1880 הופיע התלמוד הבבלי, ספר היסוד החשוב ביותר בקנון הלמדני היהודי, בכשבעים מהדורות שונות </w:t>
      </w:r>
      <w:r w:rsidRPr="00F6036E">
        <w:rPr>
          <w:rFonts w:ascii="David" w:eastAsia="Times New Roman" w:hAnsi="David" w:hint="cs"/>
          <w:rtl/>
        </w:rPr>
        <w:t>הידועות לנו</w:t>
      </w:r>
      <w:r w:rsidRPr="00F6036E">
        <w:rPr>
          <w:rFonts w:ascii="David" w:eastAsia="Times New Roman" w:hAnsi="David"/>
          <w:rtl/>
        </w:rPr>
        <w:t xml:space="preserve">. כל אחד מן </w:t>
      </w:r>
      <w:r w:rsidRPr="00F6036E">
        <w:rPr>
          <w:rFonts w:ascii="David" w:eastAsia="Times New Roman" w:hAnsi="David" w:hint="cs"/>
          <w:rtl/>
        </w:rPr>
        <w:t xml:space="preserve">המוציאים לאור </w:t>
      </w:r>
      <w:r w:rsidRPr="00F6036E">
        <w:rPr>
          <w:rFonts w:ascii="David" w:eastAsia="Times New Roman" w:hAnsi="David"/>
          <w:rtl/>
        </w:rPr>
        <w:t xml:space="preserve">שינה ותיקן משהו, הוסיף מפרש כזה או אחר, או </w:t>
      </w:r>
      <w:r w:rsidRPr="00F6036E">
        <w:rPr>
          <w:rFonts w:ascii="David" w:eastAsia="Times New Roman" w:hAnsi="David" w:hint="cs"/>
          <w:rtl/>
        </w:rPr>
        <w:t xml:space="preserve">השמיט </w:t>
      </w:r>
      <w:r w:rsidRPr="00F6036E">
        <w:rPr>
          <w:rFonts w:ascii="David" w:eastAsia="Times New Roman" w:hAnsi="David"/>
          <w:rtl/>
        </w:rPr>
        <w:t xml:space="preserve">מפרש. המכנה המשותף לכל אותן מהדורות היה הדפסת </w:t>
      </w:r>
      <w:r w:rsidRPr="00F6036E">
        <w:rPr>
          <w:rFonts w:ascii="David" w:eastAsia="Times New Roman" w:hAnsi="David" w:hint="cs"/>
          <w:rtl/>
        </w:rPr>
        <w:t xml:space="preserve">הטקסט של </w:t>
      </w:r>
      <w:r w:rsidRPr="00F6036E">
        <w:rPr>
          <w:rFonts w:ascii="David" w:eastAsia="Times New Roman" w:hAnsi="David"/>
          <w:rtl/>
        </w:rPr>
        <w:t>התלמוד ולצידו פירוש רש"י</w:t>
      </w:r>
      <w:r w:rsidRPr="00F6036E">
        <w:rPr>
          <w:rFonts w:ascii="David" w:hAnsi="David" w:hint="cs"/>
          <w:rtl/>
        </w:rPr>
        <w:t>, מפרש</w:t>
      </w:r>
      <w:r w:rsidRPr="00F6036E">
        <w:rPr>
          <w:rFonts w:ascii="David" w:hAnsi="David"/>
          <w:rtl/>
        </w:rPr>
        <w:t xml:space="preserve"> בן המאה ה- 11 מצרפת, ובעלי התוספות – לקט פרשני של תלמידי רש"י.  </w:t>
      </w:r>
    </w:p>
    <w:p w:rsidR="005646EF" w:rsidRPr="00F6036E" w:rsidRDefault="005646EF" w:rsidP="005646EF">
      <w:pPr>
        <w:shd w:val="clear" w:color="auto" w:fill="FFFFFF"/>
        <w:spacing w:line="330" w:lineRule="atLeast"/>
        <w:jc w:val="both"/>
        <w:rPr>
          <w:rFonts w:ascii="David" w:hAnsi="David"/>
          <w:rtl/>
        </w:rPr>
      </w:pPr>
      <w:r w:rsidRPr="00F6036E">
        <w:rPr>
          <w:rFonts w:ascii="David" w:hAnsi="David"/>
          <w:rtl/>
        </w:rPr>
        <w:t>ב</w:t>
      </w:r>
      <w:r w:rsidRPr="00F6036E">
        <w:rPr>
          <w:rFonts w:ascii="David" w:hAnsi="David" w:hint="cs"/>
          <w:rtl/>
        </w:rPr>
        <w:t>שנת</w:t>
      </w:r>
      <w:r w:rsidRPr="00F6036E">
        <w:rPr>
          <w:rFonts w:ascii="David" w:hAnsi="David"/>
          <w:rtl/>
        </w:rPr>
        <w:t xml:space="preserve"> 1880 החלו בבית הדפוס </w:t>
      </w:r>
      <w:r w:rsidRPr="00F6036E">
        <w:rPr>
          <w:rFonts w:ascii="David" w:hAnsi="David" w:hint="cs"/>
          <w:rtl/>
        </w:rPr>
        <w:t xml:space="preserve">וההוצאה לאור </w:t>
      </w:r>
      <w:r w:rsidRPr="00F6036E">
        <w:rPr>
          <w:rFonts w:ascii="David" w:hAnsi="David"/>
          <w:rtl/>
        </w:rPr>
        <w:t xml:space="preserve">של האלמנה והאחים ראם </w:t>
      </w:r>
      <w:r w:rsidRPr="00F6036E">
        <w:rPr>
          <w:rFonts w:ascii="David" w:hAnsi="David" w:hint="cs"/>
          <w:rtl/>
        </w:rPr>
        <w:t xml:space="preserve">בווילנה </w:t>
      </w:r>
      <w:r w:rsidRPr="00F6036E">
        <w:rPr>
          <w:rFonts w:ascii="David" w:hAnsi="David"/>
          <w:rtl/>
        </w:rPr>
        <w:t>בהדפסת</w:t>
      </w:r>
      <w:r w:rsidRPr="00F6036E">
        <w:rPr>
          <w:rFonts w:ascii="David" w:hAnsi="David" w:hint="cs"/>
          <w:rtl/>
        </w:rPr>
        <w:t xml:space="preserve"> מהדורה חדשה של התלמוד הבבלי</w:t>
      </w:r>
      <w:r w:rsidRPr="00F6036E">
        <w:rPr>
          <w:rFonts w:ascii="David" w:hAnsi="David"/>
          <w:rtl/>
        </w:rPr>
        <w:t xml:space="preserve">. משפחת ראם כבר היתה מעורבת </w:t>
      </w:r>
      <w:r w:rsidRPr="00F6036E">
        <w:rPr>
          <w:rFonts w:ascii="David" w:hAnsi="David" w:hint="cs"/>
          <w:rtl/>
        </w:rPr>
        <w:t xml:space="preserve">בעבר בהוצאה לאור של שתי מהדורות </w:t>
      </w:r>
      <w:r w:rsidRPr="00F6036E">
        <w:rPr>
          <w:rFonts w:ascii="David" w:hAnsi="David"/>
          <w:rtl/>
        </w:rPr>
        <w:t>של התלמוד</w:t>
      </w:r>
      <w:r w:rsidRPr="00F6036E">
        <w:rPr>
          <w:rFonts w:ascii="David" w:hAnsi="David" w:hint="cs"/>
          <w:rtl/>
        </w:rPr>
        <w:t xml:space="preserve"> הבבלי</w:t>
      </w:r>
      <w:r w:rsidRPr="00F6036E">
        <w:rPr>
          <w:rFonts w:ascii="David" w:hAnsi="David"/>
          <w:rtl/>
        </w:rPr>
        <w:t xml:space="preserve">, אך הפעם </w:t>
      </w:r>
      <w:r w:rsidRPr="00F6036E">
        <w:rPr>
          <w:rFonts w:ascii="David" w:hAnsi="David" w:hint="cs"/>
          <w:rtl/>
        </w:rPr>
        <w:t>מטרתם היתה להוציא לאור מהדורה שתעלה על כל אלה שקדמו לה.</w:t>
      </w:r>
      <w:r w:rsidRPr="00F6036E">
        <w:rPr>
          <w:rFonts w:ascii="David" w:hAnsi="David"/>
          <w:rtl/>
        </w:rPr>
        <w:t xml:space="preserve"> </w:t>
      </w:r>
    </w:p>
    <w:p w:rsidR="005646EF" w:rsidRPr="00F6036E" w:rsidRDefault="005646EF" w:rsidP="005646EF">
      <w:pPr>
        <w:shd w:val="clear" w:color="auto" w:fill="FFFFFF"/>
        <w:spacing w:line="330" w:lineRule="atLeast"/>
        <w:jc w:val="both"/>
        <w:rPr>
          <w:rFonts w:ascii="David" w:hAnsi="David"/>
          <w:rtl/>
        </w:rPr>
      </w:pPr>
      <w:r w:rsidRPr="00F6036E">
        <w:rPr>
          <w:rFonts w:ascii="David" w:hAnsi="David"/>
          <w:rtl/>
        </w:rPr>
        <w:t xml:space="preserve">לאחר שבררו את הכדאיות הכלכלית של </w:t>
      </w:r>
      <w:r w:rsidRPr="00F6036E">
        <w:rPr>
          <w:rFonts w:ascii="David" w:hAnsi="David" w:hint="cs"/>
          <w:rtl/>
        </w:rPr>
        <w:t xml:space="preserve">מהדורה </w:t>
      </w:r>
      <w:r w:rsidRPr="00F6036E">
        <w:rPr>
          <w:rFonts w:ascii="David" w:hAnsi="David"/>
          <w:rtl/>
        </w:rPr>
        <w:t>חדשה שכזו החלו במלאכת הליקוט. משכילים נשלחו מ</w:t>
      </w:r>
      <w:r w:rsidRPr="00F6036E">
        <w:rPr>
          <w:rFonts w:ascii="David" w:hAnsi="David" w:hint="cs"/>
          <w:rtl/>
        </w:rPr>
        <w:t>ו</w:t>
      </w:r>
      <w:r w:rsidRPr="00F6036E">
        <w:rPr>
          <w:rFonts w:ascii="David" w:hAnsi="David"/>
          <w:rtl/>
        </w:rPr>
        <w:t xml:space="preserve">וילנה להעתיק כתבי יד בכל רחבי אירופה: </w:t>
      </w:r>
      <w:r w:rsidRPr="00F6036E">
        <w:rPr>
          <w:rFonts w:ascii="David" w:hAnsi="David" w:hint="cs"/>
          <w:rtl/>
        </w:rPr>
        <w:t>ב</w:t>
      </w:r>
      <w:r w:rsidRPr="00F6036E">
        <w:rPr>
          <w:rFonts w:ascii="David" w:hAnsi="David"/>
          <w:rtl/>
        </w:rPr>
        <w:t>א</w:t>
      </w:r>
      <w:r w:rsidRPr="00F6036E">
        <w:rPr>
          <w:rFonts w:ascii="David" w:hAnsi="David" w:hint="cs"/>
          <w:rtl/>
        </w:rPr>
        <w:t>נ</w:t>
      </w:r>
      <w:r w:rsidRPr="00F6036E">
        <w:rPr>
          <w:rFonts w:ascii="David" w:hAnsi="David"/>
          <w:rtl/>
        </w:rPr>
        <w:t>קונה</w:t>
      </w:r>
      <w:r w:rsidRPr="00F6036E">
        <w:rPr>
          <w:rFonts w:ascii="David" w:hAnsi="David" w:hint="cs"/>
          <w:rtl/>
        </w:rPr>
        <w:t xml:space="preserve"> </w:t>
      </w:r>
      <w:r w:rsidRPr="00F6036E">
        <w:rPr>
          <w:rFonts w:ascii="David" w:hAnsi="David"/>
          <w:rtl/>
        </w:rPr>
        <w:t>ו</w:t>
      </w:r>
      <w:r w:rsidRPr="00F6036E">
        <w:rPr>
          <w:rFonts w:ascii="David" w:hAnsi="David" w:hint="cs"/>
          <w:rtl/>
        </w:rPr>
        <w:t>ב</w:t>
      </w:r>
      <w:r w:rsidRPr="00F6036E">
        <w:rPr>
          <w:rFonts w:ascii="David" w:hAnsi="David"/>
          <w:rtl/>
        </w:rPr>
        <w:t>ספריית ה</w:t>
      </w:r>
      <w:r w:rsidRPr="00F6036E">
        <w:rPr>
          <w:rFonts w:ascii="David" w:hAnsi="David" w:hint="cs"/>
          <w:rtl/>
        </w:rPr>
        <w:t>ו</w:t>
      </w:r>
      <w:r w:rsidRPr="00F6036E">
        <w:rPr>
          <w:rFonts w:ascii="David" w:hAnsi="David"/>
          <w:rtl/>
        </w:rPr>
        <w:t xml:space="preserve">ותיקן שבאיטליה, </w:t>
      </w:r>
      <w:r w:rsidRPr="00F6036E">
        <w:rPr>
          <w:rFonts w:ascii="David" w:hAnsi="David" w:hint="cs"/>
          <w:rtl/>
        </w:rPr>
        <w:t>ב</w:t>
      </w:r>
      <w:r w:rsidRPr="00F6036E">
        <w:rPr>
          <w:rFonts w:ascii="David" w:hAnsi="David"/>
          <w:rtl/>
        </w:rPr>
        <w:t xml:space="preserve">אוקספורד </w:t>
      </w:r>
      <w:r w:rsidRPr="00F6036E">
        <w:rPr>
          <w:rFonts w:ascii="David" w:hAnsi="David" w:hint="cs"/>
          <w:rtl/>
        </w:rPr>
        <w:t>ובבריטיש מוזיאום באנגליה,</w:t>
      </w:r>
      <w:r w:rsidRPr="00F6036E">
        <w:rPr>
          <w:rFonts w:ascii="David" w:hAnsi="David"/>
          <w:rtl/>
        </w:rPr>
        <w:t xml:space="preserve"> ועוד ועוד. בבית הדפוס </w:t>
      </w:r>
      <w:r w:rsidRPr="00F6036E">
        <w:rPr>
          <w:rFonts w:ascii="David" w:hAnsi="David" w:hint="cs"/>
          <w:rtl/>
        </w:rPr>
        <w:t xml:space="preserve">וההוצאה לאור </w:t>
      </w:r>
      <w:r w:rsidRPr="00F6036E">
        <w:rPr>
          <w:rFonts w:ascii="David" w:hAnsi="David"/>
          <w:rtl/>
        </w:rPr>
        <w:t xml:space="preserve">עוצב עימוד ייחודי שבו </w:t>
      </w:r>
      <w:r w:rsidRPr="00F6036E">
        <w:rPr>
          <w:rFonts w:ascii="David" w:hAnsi="David" w:hint="cs"/>
          <w:rtl/>
        </w:rPr>
        <w:t>חלק מ</w:t>
      </w:r>
      <w:r w:rsidRPr="00F6036E">
        <w:rPr>
          <w:rFonts w:ascii="David" w:hAnsi="David"/>
          <w:rtl/>
        </w:rPr>
        <w:t>הפרשנים השונים מקיפים את הטקסט התלמודי, וחלקם מובאים בפתיחה או בסיומה של כל אחת ואחת ממסכתות התלמוד. מרגע שהסתיימה הדפסת התלמוד בג</w:t>
      </w:r>
      <w:r w:rsidRPr="00F6036E">
        <w:rPr>
          <w:rFonts w:ascii="David" w:hAnsi="David" w:hint="cs"/>
          <w:rtl/>
        </w:rPr>
        <w:t>י</w:t>
      </w:r>
      <w:r w:rsidRPr="00F6036E">
        <w:rPr>
          <w:rFonts w:ascii="David" w:hAnsi="David"/>
          <w:rtl/>
        </w:rPr>
        <w:t>רס</w:t>
      </w:r>
      <w:r w:rsidRPr="00F6036E">
        <w:rPr>
          <w:rFonts w:ascii="David" w:hAnsi="David" w:hint="cs"/>
          <w:rtl/>
        </w:rPr>
        <w:t>ה</w:t>
      </w:r>
      <w:r w:rsidRPr="00F6036E">
        <w:rPr>
          <w:rFonts w:ascii="David" w:hAnsi="David"/>
          <w:rtl/>
        </w:rPr>
        <w:t xml:space="preserve"> זו, היא זכתה במהירות למעמד קנוני. כמעט כל </w:t>
      </w:r>
      <w:r w:rsidRPr="00F6036E">
        <w:rPr>
          <w:rFonts w:ascii="David" w:hAnsi="David" w:hint="cs"/>
          <w:rtl/>
        </w:rPr>
        <w:t xml:space="preserve">המהדורות </w:t>
      </w:r>
      <w:r w:rsidRPr="00F6036E">
        <w:rPr>
          <w:rFonts w:ascii="David" w:hAnsi="David"/>
          <w:rtl/>
        </w:rPr>
        <w:t xml:space="preserve">של התלמוד </w:t>
      </w:r>
      <w:r w:rsidRPr="00F6036E">
        <w:rPr>
          <w:rFonts w:ascii="David" w:hAnsi="David" w:hint="cs"/>
          <w:rtl/>
        </w:rPr>
        <w:t xml:space="preserve">שהופיעו </w:t>
      </w:r>
      <w:r w:rsidRPr="00F6036E">
        <w:rPr>
          <w:rFonts w:ascii="David" w:hAnsi="David"/>
          <w:rtl/>
        </w:rPr>
        <w:t>באירופה אחרי</w:t>
      </w:r>
      <w:r w:rsidRPr="00F6036E">
        <w:rPr>
          <w:rFonts w:ascii="David" w:hAnsi="David" w:hint="cs"/>
          <w:rtl/>
        </w:rPr>
        <w:t xml:space="preserve"> שנת</w:t>
      </w:r>
      <w:r w:rsidRPr="00F6036E">
        <w:rPr>
          <w:rFonts w:ascii="David" w:hAnsi="David"/>
          <w:rtl/>
        </w:rPr>
        <w:t xml:space="preserve"> 1886 אימצו את צורת </w:t>
      </w:r>
      <w:r w:rsidRPr="00F6036E">
        <w:rPr>
          <w:rFonts w:ascii="David" w:hAnsi="David" w:hint="cs"/>
          <w:rtl/>
        </w:rPr>
        <w:t xml:space="preserve">הדף </w:t>
      </w:r>
      <w:r w:rsidRPr="00F6036E">
        <w:rPr>
          <w:rFonts w:ascii="David" w:hAnsi="David"/>
          <w:rtl/>
        </w:rPr>
        <w:t xml:space="preserve">של </w:t>
      </w:r>
      <w:r w:rsidRPr="00F6036E">
        <w:rPr>
          <w:rFonts w:ascii="David" w:hAnsi="David" w:hint="cs"/>
          <w:rtl/>
        </w:rPr>
        <w:t xml:space="preserve">מהדורת </w:t>
      </w:r>
      <w:r w:rsidRPr="00F6036E">
        <w:rPr>
          <w:rFonts w:ascii="David" w:hAnsi="David"/>
          <w:rtl/>
        </w:rPr>
        <w:t>ראם</w:t>
      </w:r>
      <w:r w:rsidRPr="00F6036E">
        <w:rPr>
          <w:rFonts w:ascii="David" w:hAnsi="David" w:hint="cs"/>
          <w:rtl/>
        </w:rPr>
        <w:t>,</w:t>
      </w:r>
      <w:r w:rsidRPr="00F6036E">
        <w:rPr>
          <w:rFonts w:ascii="David" w:hAnsi="David"/>
          <w:rtl/>
        </w:rPr>
        <w:t xml:space="preserve"> </w:t>
      </w:r>
      <w:r w:rsidRPr="00F6036E">
        <w:rPr>
          <w:rFonts w:ascii="David" w:hAnsi="David" w:hint="cs"/>
          <w:rtl/>
        </w:rPr>
        <w:t>ו</w:t>
      </w:r>
      <w:r w:rsidRPr="00F6036E">
        <w:rPr>
          <w:rFonts w:ascii="David" w:hAnsi="David"/>
          <w:rtl/>
        </w:rPr>
        <w:t xml:space="preserve">במשך למעלה ממאה שנים </w:t>
      </w:r>
      <w:r w:rsidRPr="00F6036E">
        <w:rPr>
          <w:rFonts w:ascii="David" w:hAnsi="David" w:hint="cs"/>
          <w:rtl/>
        </w:rPr>
        <w:t xml:space="preserve">כמעט </w:t>
      </w:r>
      <w:r w:rsidRPr="00F6036E">
        <w:rPr>
          <w:rFonts w:ascii="David" w:hAnsi="David"/>
          <w:rtl/>
        </w:rPr>
        <w:t xml:space="preserve">כל </w:t>
      </w:r>
      <w:r w:rsidRPr="00F6036E">
        <w:rPr>
          <w:rFonts w:ascii="David" w:hAnsi="David" w:hint="cs"/>
          <w:rtl/>
        </w:rPr>
        <w:t xml:space="preserve">המהדורות של התלמוד הבבלי שיצאו לאור </w:t>
      </w:r>
      <w:r w:rsidRPr="00F6036E">
        <w:rPr>
          <w:rFonts w:ascii="David" w:hAnsi="David"/>
          <w:rtl/>
        </w:rPr>
        <w:t>במרחב האירופאי והאמריקאי הודפסו על פי צורת הדף כפי שהתגבש בווילנה. המונח "ש"ס וילנ</w:t>
      </w:r>
      <w:r w:rsidRPr="00F6036E">
        <w:rPr>
          <w:rFonts w:ascii="David" w:hAnsi="David" w:hint="cs"/>
          <w:rtl/>
        </w:rPr>
        <w:t>ה</w:t>
      </w:r>
      <w:r w:rsidRPr="00F6036E">
        <w:rPr>
          <w:rFonts w:ascii="David" w:hAnsi="David"/>
          <w:rtl/>
        </w:rPr>
        <w:t>" הפך להיות שם נרדף כמעט ל"תלמוד</w:t>
      </w:r>
      <w:r w:rsidRPr="00F6036E">
        <w:rPr>
          <w:rFonts w:ascii="David" w:hAnsi="David" w:hint="cs"/>
          <w:rtl/>
        </w:rPr>
        <w:t xml:space="preserve"> בבלי</w:t>
      </w:r>
      <w:r w:rsidRPr="00F6036E">
        <w:rPr>
          <w:rFonts w:ascii="David" w:hAnsi="David"/>
          <w:rtl/>
        </w:rPr>
        <w:t>" בעולם הלימוד היהודי</w:t>
      </w:r>
      <w:r w:rsidRPr="00F6036E">
        <w:rPr>
          <w:rFonts w:ascii="David" w:hAnsi="David" w:hint="cs"/>
          <w:rtl/>
        </w:rPr>
        <w:t xml:space="preserve"> האירופאי</w:t>
      </w:r>
      <w:r w:rsidRPr="00F6036E">
        <w:rPr>
          <w:rFonts w:ascii="David" w:hAnsi="David"/>
          <w:rtl/>
        </w:rPr>
        <w:t xml:space="preserve">. </w:t>
      </w:r>
      <w:r w:rsidRPr="00F6036E">
        <w:rPr>
          <w:rFonts w:ascii="David" w:hAnsi="David" w:hint="cs"/>
          <w:rtl/>
        </w:rPr>
        <w:t xml:space="preserve">עם זאת, </w:t>
      </w:r>
      <w:r w:rsidRPr="00F6036E">
        <w:rPr>
          <w:rFonts w:ascii="David" w:hAnsi="David"/>
          <w:rtl/>
        </w:rPr>
        <w:t>בארצות האסל</w:t>
      </w:r>
      <w:r w:rsidRPr="00F6036E">
        <w:rPr>
          <w:rFonts w:ascii="David" w:hAnsi="David" w:hint="cs"/>
          <w:rtl/>
        </w:rPr>
        <w:t>א</w:t>
      </w:r>
      <w:r w:rsidRPr="00F6036E">
        <w:rPr>
          <w:rFonts w:ascii="David" w:hAnsi="David"/>
          <w:rtl/>
        </w:rPr>
        <w:t xml:space="preserve">ם ניתן למצוא עד המחצית השניה של המאה- 20 </w:t>
      </w:r>
      <w:r w:rsidRPr="00F6036E">
        <w:rPr>
          <w:rFonts w:ascii="David" w:hAnsi="David" w:hint="cs"/>
          <w:rtl/>
        </w:rPr>
        <w:t xml:space="preserve">מהדורות שונות </w:t>
      </w:r>
      <w:r w:rsidRPr="00F6036E">
        <w:rPr>
          <w:rFonts w:ascii="David" w:hAnsi="David"/>
          <w:rtl/>
        </w:rPr>
        <w:t>בתכלית מאלו</w:t>
      </w:r>
      <w:r w:rsidRPr="00F6036E">
        <w:rPr>
          <w:rFonts w:ascii="David" w:hAnsi="David" w:hint="cs"/>
          <w:rtl/>
        </w:rPr>
        <w:t xml:space="preserve"> שהופיעו</w:t>
      </w:r>
      <w:r w:rsidRPr="00F6036E">
        <w:rPr>
          <w:rFonts w:ascii="David" w:hAnsi="David"/>
          <w:rtl/>
        </w:rPr>
        <w:t xml:space="preserve"> </w:t>
      </w:r>
      <w:r w:rsidRPr="00F6036E">
        <w:rPr>
          <w:rFonts w:ascii="David" w:hAnsi="David" w:hint="cs"/>
          <w:rtl/>
        </w:rPr>
        <w:t>ב</w:t>
      </w:r>
      <w:r w:rsidRPr="00F6036E">
        <w:rPr>
          <w:rFonts w:ascii="David" w:hAnsi="David"/>
          <w:rtl/>
        </w:rPr>
        <w:t>אירופה ו</w:t>
      </w:r>
      <w:r w:rsidRPr="00F6036E">
        <w:rPr>
          <w:rFonts w:ascii="David" w:hAnsi="David" w:hint="cs"/>
          <w:rtl/>
        </w:rPr>
        <w:t>ב</w:t>
      </w:r>
      <w:r w:rsidRPr="00F6036E">
        <w:rPr>
          <w:rFonts w:ascii="David" w:hAnsi="David"/>
          <w:rtl/>
        </w:rPr>
        <w:t>ארה"ב.</w:t>
      </w:r>
      <w:r w:rsidRPr="00F6036E">
        <w:rPr>
          <w:rFonts w:ascii="David" w:hAnsi="David" w:hint="cs"/>
          <w:rtl/>
        </w:rPr>
        <w:t xml:space="preserve"> כך גם </w:t>
      </w:r>
      <w:r w:rsidRPr="00F6036E">
        <w:rPr>
          <w:rFonts w:ascii="David" w:hAnsi="David"/>
          <w:rtl/>
        </w:rPr>
        <w:t xml:space="preserve">בעשרים השנים האחרונות </w:t>
      </w:r>
      <w:r w:rsidRPr="00F6036E">
        <w:rPr>
          <w:rFonts w:ascii="David" w:hAnsi="David" w:hint="cs"/>
          <w:rtl/>
        </w:rPr>
        <w:t>כאשר החלו ל</w:t>
      </w:r>
      <w:r w:rsidRPr="00F6036E">
        <w:rPr>
          <w:rFonts w:ascii="David" w:hAnsi="David"/>
          <w:rtl/>
        </w:rPr>
        <w:t>הופיע</w:t>
      </w:r>
      <w:r w:rsidRPr="00F6036E">
        <w:rPr>
          <w:rFonts w:ascii="David" w:hAnsi="David" w:hint="cs"/>
          <w:rtl/>
        </w:rPr>
        <w:t xml:space="preserve"> מהדורות חדשות</w:t>
      </w:r>
      <w:r w:rsidRPr="00F6036E">
        <w:rPr>
          <w:rFonts w:ascii="David" w:hAnsi="David"/>
          <w:rtl/>
        </w:rPr>
        <w:t xml:space="preserve">, </w:t>
      </w:r>
      <w:r w:rsidRPr="00F6036E">
        <w:rPr>
          <w:rFonts w:ascii="David" w:hAnsi="David" w:hint="cs"/>
          <w:rtl/>
        </w:rPr>
        <w:t xml:space="preserve">שבהן שונתה </w:t>
      </w:r>
      <w:r w:rsidRPr="00F6036E">
        <w:rPr>
          <w:rFonts w:ascii="David" w:hAnsi="David"/>
          <w:rtl/>
        </w:rPr>
        <w:t>צורת הדף של ש"ס וילנ</w:t>
      </w:r>
      <w:r w:rsidRPr="00F6036E">
        <w:rPr>
          <w:rFonts w:ascii="David" w:hAnsi="David" w:hint="cs"/>
          <w:rtl/>
        </w:rPr>
        <w:t>ה.</w:t>
      </w:r>
      <w:r w:rsidRPr="00F6036E">
        <w:rPr>
          <w:rFonts w:ascii="David" w:hAnsi="David"/>
          <w:rtl/>
        </w:rPr>
        <w:t xml:space="preserve"> שאלת התקבלות</w:t>
      </w:r>
      <w:r w:rsidRPr="00F6036E">
        <w:rPr>
          <w:rFonts w:ascii="David" w:hAnsi="David" w:hint="cs"/>
          <w:rtl/>
        </w:rPr>
        <w:t>ן של מהדורות אלו</w:t>
      </w:r>
      <w:r w:rsidRPr="00F6036E">
        <w:rPr>
          <w:rFonts w:ascii="David" w:hAnsi="David"/>
          <w:rtl/>
        </w:rPr>
        <w:t xml:space="preserve"> ב</w:t>
      </w:r>
      <w:r w:rsidRPr="00F6036E">
        <w:rPr>
          <w:rFonts w:ascii="David" w:hAnsi="David" w:hint="cs"/>
          <w:rtl/>
        </w:rPr>
        <w:t xml:space="preserve">חוגי </w:t>
      </w:r>
      <w:r w:rsidRPr="00F6036E">
        <w:rPr>
          <w:rFonts w:ascii="David" w:hAnsi="David"/>
          <w:rtl/>
        </w:rPr>
        <w:t>לימוד המסורתי תבדק במסגרת המחקר הנוכחי</w:t>
      </w:r>
      <w:r w:rsidRPr="00F6036E">
        <w:rPr>
          <w:rFonts w:ascii="David" w:hAnsi="David" w:hint="cs"/>
          <w:rtl/>
        </w:rPr>
        <w:t>,</w:t>
      </w:r>
      <w:r w:rsidRPr="00F6036E">
        <w:rPr>
          <w:rFonts w:ascii="David" w:hAnsi="David"/>
          <w:rtl/>
        </w:rPr>
        <w:t xml:space="preserve"> כמו גם שאלת הקשר בין יהודי ארצות האסל</w:t>
      </w:r>
      <w:r w:rsidRPr="00F6036E">
        <w:rPr>
          <w:rFonts w:ascii="David" w:hAnsi="David" w:hint="cs"/>
          <w:rtl/>
        </w:rPr>
        <w:t>א</w:t>
      </w:r>
      <w:r w:rsidRPr="00F6036E">
        <w:rPr>
          <w:rFonts w:ascii="David" w:hAnsi="David"/>
          <w:rtl/>
        </w:rPr>
        <w:t>ם ליהודי אירופה בהקשר של סגנון הלימוד.</w:t>
      </w:r>
      <w:r w:rsidRPr="00F6036E">
        <w:rPr>
          <w:rFonts w:ascii="David" w:hAnsi="David" w:hint="cs"/>
          <w:rtl/>
        </w:rPr>
        <w:t xml:space="preserve"> </w:t>
      </w:r>
      <w:r w:rsidRPr="00F6036E">
        <w:rPr>
          <w:rFonts w:ascii="David" w:hAnsi="David"/>
          <w:rtl/>
        </w:rPr>
        <w:t>למעמד הקנוני של ש"ס וילנ</w:t>
      </w:r>
      <w:r w:rsidRPr="00F6036E">
        <w:rPr>
          <w:rFonts w:ascii="David" w:hAnsi="David" w:hint="cs"/>
          <w:rtl/>
        </w:rPr>
        <w:t>ה</w:t>
      </w:r>
      <w:r w:rsidRPr="00F6036E">
        <w:rPr>
          <w:rFonts w:ascii="David" w:hAnsi="David"/>
          <w:rtl/>
        </w:rPr>
        <w:t xml:space="preserve"> היו השפעות רבות על עולם הלימוד היהודי. למעשה, הפרשנים  </w:t>
      </w:r>
      <w:r w:rsidRPr="00F6036E">
        <w:rPr>
          <w:rFonts w:ascii="David" w:hAnsi="David" w:hint="cs"/>
          <w:rtl/>
        </w:rPr>
        <w:t xml:space="preserve">ששולבו במהדורה </w:t>
      </w:r>
      <w:r w:rsidRPr="00F6036E">
        <w:rPr>
          <w:rFonts w:ascii="David" w:hAnsi="David"/>
          <w:rtl/>
        </w:rPr>
        <w:t xml:space="preserve">זו הם אלו שנלמדים עד היום </w:t>
      </w:r>
      <w:r w:rsidRPr="00F6036E">
        <w:rPr>
          <w:rFonts w:ascii="David" w:hAnsi="David" w:hint="cs"/>
          <w:rtl/>
        </w:rPr>
        <w:t>בעוד אלו שלא</w:t>
      </w:r>
      <w:r w:rsidRPr="00F6036E">
        <w:rPr>
          <w:rFonts w:ascii="David" w:hAnsi="David"/>
          <w:rtl/>
        </w:rPr>
        <w:t xml:space="preserve"> </w:t>
      </w:r>
      <w:r w:rsidRPr="00F6036E">
        <w:rPr>
          <w:rFonts w:ascii="David" w:hAnsi="David" w:hint="cs"/>
          <w:rtl/>
        </w:rPr>
        <w:t>שולבו בו נפוצים הרבה פחות.</w:t>
      </w:r>
    </w:p>
    <w:p w:rsidR="005646EF" w:rsidRPr="00F6036E" w:rsidRDefault="005646EF" w:rsidP="005646EF">
      <w:pPr>
        <w:spacing w:line="330" w:lineRule="atLeast"/>
        <w:jc w:val="both"/>
        <w:rPr>
          <w:rFonts w:ascii="David" w:hAnsi="David"/>
          <w:rtl/>
        </w:rPr>
      </w:pPr>
      <w:r w:rsidRPr="00F6036E">
        <w:rPr>
          <w:rFonts w:ascii="David" w:hAnsi="David"/>
          <w:rtl/>
        </w:rPr>
        <w:t xml:space="preserve">לא רק התלמוד הבבלי, שהוא ספר היסוד של הלימוד היהודי </w:t>
      </w:r>
      <w:r w:rsidRPr="00F6036E">
        <w:rPr>
          <w:rFonts w:ascii="David" w:hAnsi="David" w:hint="cs"/>
          <w:rtl/>
        </w:rPr>
        <w:t>הישיבתי</w:t>
      </w:r>
      <w:r w:rsidRPr="00F6036E">
        <w:rPr>
          <w:rFonts w:ascii="David" w:hAnsi="David"/>
          <w:rtl/>
        </w:rPr>
        <w:t xml:space="preserve">, </w:t>
      </w:r>
      <w:r w:rsidRPr="00F6036E">
        <w:rPr>
          <w:rFonts w:ascii="David" w:hAnsi="David" w:hint="cs"/>
          <w:rtl/>
        </w:rPr>
        <w:t>זכה</w:t>
      </w:r>
      <w:r w:rsidRPr="00F6036E">
        <w:rPr>
          <w:rFonts w:ascii="David" w:hAnsi="David"/>
          <w:rtl/>
        </w:rPr>
        <w:t xml:space="preserve"> </w:t>
      </w:r>
      <w:r w:rsidRPr="00F6036E">
        <w:rPr>
          <w:rFonts w:ascii="David" w:hAnsi="David" w:hint="cs"/>
          <w:rtl/>
        </w:rPr>
        <w:t>במהדורה זו ל</w:t>
      </w:r>
      <w:r w:rsidRPr="00F6036E">
        <w:rPr>
          <w:rFonts w:ascii="David" w:hAnsi="David"/>
          <w:rtl/>
        </w:rPr>
        <w:t xml:space="preserve">פנים חדשות. באופן כללי בית הדפוס </w:t>
      </w:r>
      <w:r w:rsidRPr="00F6036E">
        <w:rPr>
          <w:rFonts w:ascii="David" w:hAnsi="David" w:hint="cs"/>
          <w:rtl/>
        </w:rPr>
        <w:t>וההוצאה לאור של האלמנה והאחים ראם תרם תרומה מכרעת לעיצובו של</w:t>
      </w:r>
      <w:r w:rsidRPr="00F6036E">
        <w:rPr>
          <w:rFonts w:ascii="David" w:hAnsi="David"/>
          <w:rtl/>
        </w:rPr>
        <w:t xml:space="preserve"> "ארון הספרים היהודי"</w:t>
      </w:r>
      <w:r w:rsidRPr="00F6036E">
        <w:rPr>
          <w:rFonts w:ascii="David" w:hAnsi="David" w:hint="cs"/>
          <w:rtl/>
        </w:rPr>
        <w:t xml:space="preserve"> בעת החדשה: בין אם זה בשאלה מה יראה אור ומה לא, ובין אם זה באופן שבו הודפסו הספרים השונים. גודלו והצלחתו הכלכלית של בית ההוצאה לאור הפך אותו לסוכן תרבות מרכזי במרחב היהודי בכלל ובזה הלמדני האורתודוקסי, בו אני מבקשת לעסוק, בפרט. בין המרחב היהודי הלמדני-אורתודוקסי לבין בית ההוצאה לאור נוצרו יחסי גומלין: בית ההוצאה לאור היה סוכן ידע, והעולם היהודי הלמדני צרכן ידע כאשר האחד מזין את השני. השיקולים הכלכליים הכתיבו מה יראה אור, ומה שהודפס בבית הדפוס הופץ ונרכש על ידי צרכני הידע.   </w:t>
      </w:r>
    </w:p>
    <w:p w:rsidR="005646EF" w:rsidRPr="00F6036E" w:rsidRDefault="005646EF" w:rsidP="005646EF">
      <w:pPr>
        <w:spacing w:line="330" w:lineRule="atLeast"/>
        <w:jc w:val="both"/>
        <w:rPr>
          <w:rFonts w:ascii="David" w:hAnsi="David"/>
          <w:rtl/>
        </w:rPr>
      </w:pPr>
      <w:r w:rsidRPr="00F6036E">
        <w:rPr>
          <w:rFonts w:ascii="David" w:hAnsi="David" w:hint="cs"/>
          <w:rtl/>
        </w:rPr>
        <w:t xml:space="preserve">אבקש לתת דוגמא לתהליך הזה: התלמוד הירושלמי, שלא כמו התלמוד הבבלי, לא היה ספר מצוי במהלך הדורות. הוא כמעט ולא נלמד בבתי המדרש הימי-ביניימים ולא זכה לפירושים רבים כמו התלמוד הבבלי. בראשית המאה ה- 20 רצתה משפחת ראם לשחזר את ההצלחה המסחררת של מהדורת "ש"ס וילנה" והוציאו לאור מהדורה של התלמוד הירושלמי שמזכירה מאוד את "ש"ס וילנה". בעצם ההוצאה לאור של מהדורה כזאת הם עוררו את העניין של הלומדים בתלמוד הירושלמי, וגרמו לכך שגם בתי הוצאה לאור נוספים הדפיסו מהדורות חדשות של התלמוד הירושלמי. לאור זאת, יהיה עלי לבדוק האם מהדורת ראם של התלמוד הירושלמי מובילה ללימוד </w:t>
      </w:r>
      <w:r w:rsidRPr="00F6036E">
        <w:rPr>
          <w:rFonts w:ascii="David" w:hAnsi="David" w:hint="cs"/>
          <w:rtl/>
        </w:rPr>
        <w:lastRenderedPageBreak/>
        <w:t xml:space="preserve">מחודש שלו, או שלימוד מחודש שלו מביא את אנשי בית ההוצאה לאור ראם להדפיסו. כך או כך יש פה תהליך של הזנה הדדית של מייצרי התרבות וצורכי התרבות של הקנון היהודי. </w:t>
      </w:r>
    </w:p>
    <w:p w:rsidR="005646EF" w:rsidRPr="00F6036E" w:rsidRDefault="005646EF" w:rsidP="005646EF">
      <w:pPr>
        <w:shd w:val="clear" w:color="auto" w:fill="FFFFFF"/>
        <w:spacing w:line="330" w:lineRule="atLeast"/>
        <w:jc w:val="both"/>
        <w:rPr>
          <w:rFonts w:ascii="David" w:hAnsi="David"/>
          <w:rtl/>
        </w:rPr>
      </w:pPr>
      <w:r w:rsidRPr="00F6036E">
        <w:rPr>
          <w:rFonts w:ascii="David" w:hAnsi="David" w:hint="cs"/>
          <w:rtl/>
        </w:rPr>
        <w:t>לאור זאת, במסגרת המחקר אבקש לבחון את פעילותו של בית ההוצאה לאור בשני מישורים שונים: המישור הראשון הוא העיצוב הקנוני של ש"ס וילנה והמישור השני הוא הבניית קורפוס הספרים היהודי הקנוני. כאשר במונח קנוני בהקשר הזה אני מתכוונת לשני מובנים שונים. הראשון הוא עיצוב הש"ס שקיבל מעמד קנוני כאשר כוחות השוק החלו לחקות את היצירה של דפוס ראם והוא התקבל כצורה הבלעדית שבה מודפס התלמוד. והשני, הקנון היהודי כהגדרה לקורפוס של עולם הלימוד היהודי. בהקשר הנוכחי, פעילותו של בית ההוצאה לאור של דפוס ראם כבית ההוצאה הגדול ביותר באירופה באותם ימים אשר הכתיב במידה רבה את מצאי הספרים של הקורפוס היהודי.</w:t>
      </w:r>
    </w:p>
    <w:p w:rsidR="005646EF" w:rsidRPr="00F6036E" w:rsidRDefault="005646EF" w:rsidP="005646EF">
      <w:pPr>
        <w:shd w:val="clear" w:color="auto" w:fill="FFFFFF"/>
        <w:spacing w:line="330" w:lineRule="atLeast"/>
        <w:jc w:val="both"/>
        <w:rPr>
          <w:rFonts w:ascii="David" w:hAnsi="David"/>
          <w:rtl/>
        </w:rPr>
      </w:pPr>
      <w:r w:rsidRPr="00F6036E">
        <w:rPr>
          <w:rFonts w:ascii="David" w:hAnsi="David" w:hint="cs"/>
          <w:rtl/>
        </w:rPr>
        <w:t xml:space="preserve">לאור זאת אני מבקשת להציג את השאלות הבאות: </w:t>
      </w:r>
      <w:r w:rsidRPr="00F6036E">
        <w:rPr>
          <w:rFonts w:ascii="David" w:hAnsi="David"/>
          <w:rtl/>
        </w:rPr>
        <w:t>מה עשו ב</w:t>
      </w:r>
      <w:r w:rsidRPr="00F6036E">
        <w:rPr>
          <w:rFonts w:ascii="David" w:hAnsi="David" w:hint="cs"/>
          <w:rtl/>
        </w:rPr>
        <w:t>בית ה</w:t>
      </w:r>
      <w:r w:rsidRPr="00F6036E">
        <w:rPr>
          <w:rFonts w:ascii="David" w:hAnsi="David"/>
          <w:rtl/>
        </w:rPr>
        <w:t xml:space="preserve">דפוס </w:t>
      </w:r>
      <w:r w:rsidRPr="00F6036E">
        <w:rPr>
          <w:rFonts w:ascii="David" w:hAnsi="David" w:hint="cs"/>
          <w:rtl/>
        </w:rPr>
        <w:t xml:space="preserve">וההוצאה לאור של משפחת </w:t>
      </w:r>
      <w:r w:rsidRPr="00F6036E">
        <w:rPr>
          <w:rFonts w:ascii="David" w:hAnsi="David"/>
          <w:rtl/>
        </w:rPr>
        <w:t>ראם</w:t>
      </w:r>
      <w:r w:rsidRPr="00F6036E">
        <w:rPr>
          <w:rFonts w:ascii="David" w:hAnsi="David" w:hint="cs"/>
          <w:rtl/>
        </w:rPr>
        <w:t xml:space="preserve"> בכל הקשור בהדפסת הקנון היהודי</w:t>
      </w:r>
      <w:r w:rsidRPr="00F6036E">
        <w:rPr>
          <w:rFonts w:ascii="David" w:hAnsi="David"/>
          <w:rtl/>
        </w:rPr>
        <w:t xml:space="preserve">? איזה </w:t>
      </w:r>
      <w:r w:rsidRPr="00F6036E">
        <w:rPr>
          <w:rFonts w:ascii="David" w:hAnsi="David" w:hint="cs"/>
          <w:rtl/>
        </w:rPr>
        <w:t xml:space="preserve">כותבים ופרשנים </w:t>
      </w:r>
      <w:r w:rsidRPr="00F6036E">
        <w:rPr>
          <w:rFonts w:ascii="David" w:hAnsi="David"/>
          <w:rtl/>
        </w:rPr>
        <w:t>נבחרו להכנס אל הדפוסים של הקנון היהודי, ובכך הפכו לקנונים בעצמם, ומי נדח</w:t>
      </w:r>
      <w:r w:rsidRPr="00F6036E">
        <w:rPr>
          <w:rFonts w:ascii="David" w:hAnsi="David" w:hint="cs"/>
          <w:rtl/>
        </w:rPr>
        <w:t>ו</w:t>
      </w:r>
      <w:r w:rsidRPr="00F6036E">
        <w:rPr>
          <w:rFonts w:ascii="David" w:hAnsi="David"/>
          <w:rtl/>
        </w:rPr>
        <w:t xml:space="preserve">? מי הם האנשים שקיבלו את ההחלטות הללו </w:t>
      </w:r>
      <w:r w:rsidRPr="00F6036E">
        <w:rPr>
          <w:rFonts w:ascii="David" w:hAnsi="David" w:hint="cs"/>
          <w:rtl/>
        </w:rPr>
        <w:t xml:space="preserve">ובכך </w:t>
      </w:r>
      <w:r w:rsidRPr="00F6036E">
        <w:rPr>
          <w:rFonts w:ascii="David" w:hAnsi="David"/>
          <w:rtl/>
        </w:rPr>
        <w:t>עיצבו את</w:t>
      </w:r>
      <w:r w:rsidRPr="00F6036E">
        <w:rPr>
          <w:rFonts w:ascii="David" w:hAnsi="David" w:hint="cs"/>
          <w:rtl/>
        </w:rPr>
        <w:t xml:space="preserve"> המהדורה הקנונית של "ש"ס וילנה", מחד ואת הקורפוס היהודי בן הזמן מאידך?</w:t>
      </w:r>
      <w:r w:rsidRPr="00F6036E">
        <w:rPr>
          <w:rFonts w:ascii="David" w:hAnsi="David"/>
          <w:rtl/>
        </w:rPr>
        <w:t xml:space="preserve"> במסגרת שאלות אלו אבקש לבחון את חלקם של בעלי התפקידים שהשתתפו</w:t>
      </w:r>
      <w:r w:rsidRPr="00F6036E">
        <w:rPr>
          <w:rFonts w:ascii="David" w:hAnsi="David" w:hint="cs"/>
          <w:rtl/>
        </w:rPr>
        <w:t xml:space="preserve"> בפרויקט זה</w:t>
      </w:r>
      <w:r w:rsidRPr="00F6036E">
        <w:rPr>
          <w:rFonts w:ascii="David" w:hAnsi="David"/>
          <w:rtl/>
        </w:rPr>
        <w:t xml:space="preserve">: </w:t>
      </w:r>
      <w:r w:rsidRPr="00F6036E">
        <w:rPr>
          <w:rFonts w:ascii="David" w:hAnsi="David" w:hint="cs"/>
          <w:rtl/>
        </w:rPr>
        <w:t xml:space="preserve">בעלי בית ההוצאה לאור </w:t>
      </w:r>
      <w:r w:rsidRPr="00F6036E">
        <w:rPr>
          <w:rFonts w:ascii="David" w:hAnsi="David"/>
          <w:rtl/>
        </w:rPr>
        <w:t>–</w:t>
      </w:r>
      <w:r w:rsidRPr="00F6036E">
        <w:rPr>
          <w:rFonts w:ascii="David" w:hAnsi="David" w:hint="cs"/>
          <w:rtl/>
        </w:rPr>
        <w:t xml:space="preserve"> דבורה ראם ושני גיסיה, שמואל </w:t>
      </w:r>
      <w:r w:rsidRPr="00F6036E">
        <w:rPr>
          <w:rFonts w:ascii="David" w:hAnsi="David"/>
          <w:rtl/>
        </w:rPr>
        <w:t xml:space="preserve">שרגא פייגנזון, </w:t>
      </w:r>
      <w:r w:rsidRPr="00F6036E">
        <w:rPr>
          <w:rFonts w:ascii="David" w:hAnsi="David" w:hint="cs"/>
          <w:rtl/>
        </w:rPr>
        <w:t>ה</w:t>
      </w:r>
      <w:r w:rsidRPr="00F6036E">
        <w:rPr>
          <w:rFonts w:ascii="David" w:hAnsi="David"/>
          <w:rtl/>
        </w:rPr>
        <w:t xml:space="preserve">מנהל </w:t>
      </w:r>
      <w:r w:rsidRPr="00F6036E">
        <w:rPr>
          <w:rFonts w:ascii="David" w:hAnsi="David" w:hint="cs"/>
          <w:rtl/>
        </w:rPr>
        <w:t xml:space="preserve">המקצועי של ההוצאה לאור, </w:t>
      </w:r>
      <w:r w:rsidRPr="00F6036E">
        <w:rPr>
          <w:rFonts w:ascii="David" w:hAnsi="David"/>
          <w:rtl/>
        </w:rPr>
        <w:t>המשכילים שהשתתפו בליקוט כתבי היד, ועוד כיוצא באלו.</w:t>
      </w:r>
    </w:p>
    <w:p w:rsidR="005646EF" w:rsidRPr="00F6036E" w:rsidRDefault="005646EF" w:rsidP="005646EF">
      <w:pPr>
        <w:shd w:val="clear" w:color="auto" w:fill="FFFFFF"/>
        <w:spacing w:line="330" w:lineRule="atLeast"/>
        <w:jc w:val="both"/>
        <w:rPr>
          <w:rFonts w:ascii="David" w:hAnsi="David"/>
          <w:rtl/>
        </w:rPr>
      </w:pPr>
      <w:r w:rsidRPr="00F6036E">
        <w:rPr>
          <w:rFonts w:ascii="David" w:hAnsi="David" w:hint="cs"/>
          <w:rtl/>
        </w:rPr>
        <w:t xml:space="preserve">השאלות הללו עוסקות בבית ההוצאה לאור עצמו. אך זהו רק רובד אחד של הדברים. ברובד השני אני מבקשת לדון בצרכני הקנון היהודי בקרב האוכלוסיה היהודית-למדנית-אורתודוקסית. </w:t>
      </w:r>
    </w:p>
    <w:p w:rsidR="005646EF" w:rsidRPr="00F6036E" w:rsidRDefault="005646EF" w:rsidP="005646EF">
      <w:pPr>
        <w:jc w:val="both"/>
        <w:rPr>
          <w:rFonts w:ascii="David" w:hAnsi="David"/>
          <w:rtl/>
        </w:rPr>
      </w:pPr>
      <w:r w:rsidRPr="00F6036E">
        <w:rPr>
          <w:rFonts w:ascii="David" w:hAnsi="David"/>
          <w:rtl/>
        </w:rPr>
        <w:t xml:space="preserve">אחת מהתופעות החברתיות </w:t>
      </w:r>
      <w:r w:rsidRPr="00F6036E">
        <w:rPr>
          <w:rFonts w:ascii="David" w:hAnsi="David" w:hint="cs"/>
          <w:rtl/>
        </w:rPr>
        <w:t xml:space="preserve">והתרבותיות </w:t>
      </w:r>
      <w:r w:rsidRPr="00F6036E">
        <w:rPr>
          <w:rFonts w:ascii="David" w:hAnsi="David"/>
          <w:rtl/>
        </w:rPr>
        <w:t xml:space="preserve">החשובות ביותר שצמחה בשנים הללו בעולם הלימוד היהודי היא </w:t>
      </w:r>
      <w:r w:rsidRPr="00F6036E">
        <w:rPr>
          <w:rFonts w:ascii="David" w:hAnsi="David" w:hint="cs"/>
          <w:rtl/>
        </w:rPr>
        <w:t>"</w:t>
      </w:r>
      <w:r w:rsidRPr="00F6036E">
        <w:rPr>
          <w:rFonts w:ascii="David" w:hAnsi="David"/>
          <w:rtl/>
        </w:rPr>
        <w:t>הדף היומי"</w:t>
      </w:r>
      <w:r w:rsidRPr="00F6036E">
        <w:rPr>
          <w:rFonts w:ascii="David" w:hAnsi="David" w:hint="cs"/>
          <w:rtl/>
        </w:rPr>
        <w:t>,</w:t>
      </w:r>
      <w:r w:rsidRPr="00F6036E">
        <w:rPr>
          <w:rFonts w:ascii="David" w:hAnsi="David"/>
          <w:rtl/>
        </w:rPr>
        <w:t xml:space="preserve"> שיזם הרב מאיר שפירא ב</w:t>
      </w:r>
      <w:r w:rsidRPr="00F6036E">
        <w:rPr>
          <w:rFonts w:ascii="David" w:hAnsi="David" w:hint="cs"/>
          <w:rtl/>
        </w:rPr>
        <w:t xml:space="preserve">חודש </w:t>
      </w:r>
      <w:r w:rsidRPr="00F6036E">
        <w:rPr>
          <w:rFonts w:ascii="David" w:hAnsi="David"/>
          <w:rtl/>
        </w:rPr>
        <w:t>אוגוסט 1923</w:t>
      </w:r>
      <w:r w:rsidRPr="00F6036E">
        <w:rPr>
          <w:rFonts w:ascii="David" w:hAnsi="David" w:hint="cs"/>
          <w:rtl/>
        </w:rPr>
        <w:t xml:space="preserve">: לימוד של </w:t>
      </w:r>
      <w:r w:rsidRPr="00F6036E">
        <w:rPr>
          <w:rFonts w:ascii="David" w:hAnsi="David"/>
          <w:rtl/>
        </w:rPr>
        <w:t xml:space="preserve">דף </w:t>
      </w:r>
      <w:r w:rsidRPr="00F6036E">
        <w:rPr>
          <w:rFonts w:ascii="David" w:hAnsi="David" w:hint="cs"/>
          <w:rtl/>
        </w:rPr>
        <w:t xml:space="preserve">אחד בתלמוד הבבלי </w:t>
      </w:r>
      <w:r w:rsidRPr="00F6036E">
        <w:rPr>
          <w:rFonts w:ascii="David" w:hAnsi="David"/>
          <w:rtl/>
        </w:rPr>
        <w:t>בכל יום, לפי הסדר, החל ממסכת ברכות, המסכת הראשונה, וכך עד לסיום התלמוד הבבלי כולו, וחוזר חלילה.</w:t>
      </w:r>
      <w:r w:rsidRPr="00F6036E">
        <w:rPr>
          <w:rFonts w:ascii="David" w:hAnsi="David" w:hint="cs"/>
          <w:rtl/>
        </w:rPr>
        <w:t xml:space="preserve"> בתחילה תכנן הרב שפירא כי השותפים בפרויקט הזה יהיו אנשי מפלגת אגודת ישראל, מפלגה אורתודוקסית שהוקמה באותה תקופה, ושאיפתו היתה כי הלימוד המשותף יהיה יסוד מאגד לחברי התנועה בארצות השונות ויהפוך את הלומדים למעין "קהילה מדומיינת" משותפת. אלא שה</w:t>
      </w:r>
      <w:r w:rsidRPr="00F6036E">
        <w:rPr>
          <w:rFonts w:ascii="David" w:hAnsi="David"/>
          <w:rtl/>
        </w:rPr>
        <w:t xml:space="preserve">רעיון זכה </w:t>
      </w:r>
      <w:r w:rsidRPr="00F6036E">
        <w:rPr>
          <w:rFonts w:ascii="David" w:hAnsi="David" w:hint="cs"/>
          <w:rtl/>
        </w:rPr>
        <w:t xml:space="preserve">כעבור תקופה לא ארוכה </w:t>
      </w:r>
      <w:r w:rsidRPr="00F6036E">
        <w:rPr>
          <w:rFonts w:ascii="David" w:hAnsi="David"/>
          <w:rtl/>
        </w:rPr>
        <w:t>לתגובה נלהבת</w:t>
      </w:r>
      <w:r w:rsidRPr="00F6036E">
        <w:rPr>
          <w:rFonts w:ascii="David" w:hAnsi="David" w:hint="cs"/>
          <w:rtl/>
        </w:rPr>
        <w:t xml:space="preserve"> גם מחוץ למפלגה</w:t>
      </w:r>
      <w:r w:rsidRPr="00F6036E">
        <w:rPr>
          <w:rFonts w:ascii="David" w:hAnsi="David"/>
          <w:rtl/>
        </w:rPr>
        <w:t>, ובמהלך השנים התקבצו אלפי חבורות שלומדות יחדיו על פי מתכונת זו.</w:t>
      </w:r>
      <w:r w:rsidRPr="00F6036E">
        <w:rPr>
          <w:rFonts w:ascii="David" w:hAnsi="David" w:hint="cs"/>
          <w:rtl/>
        </w:rPr>
        <w:t xml:space="preserve"> </w:t>
      </w:r>
      <w:r w:rsidRPr="00F6036E">
        <w:rPr>
          <w:rFonts w:ascii="David" w:hAnsi="David"/>
          <w:rtl/>
        </w:rPr>
        <w:t xml:space="preserve">ואולם, הרעיון של קהיליית לומדים אחת גדולה בכל רחבי העולם </w:t>
      </w:r>
      <w:r w:rsidRPr="00F6036E">
        <w:rPr>
          <w:rFonts w:ascii="David" w:hAnsi="David" w:hint="cs"/>
          <w:rtl/>
        </w:rPr>
        <w:t xml:space="preserve">היהודי </w:t>
      </w:r>
      <w:r w:rsidRPr="00F6036E">
        <w:rPr>
          <w:rFonts w:ascii="David" w:hAnsi="David"/>
          <w:rtl/>
        </w:rPr>
        <w:t>הינו בר מימוש רק כאשר ישנה מהדורה אחידה</w:t>
      </w:r>
      <w:r w:rsidRPr="00F6036E">
        <w:rPr>
          <w:rFonts w:ascii="David" w:hAnsi="David" w:hint="cs"/>
          <w:rtl/>
        </w:rPr>
        <w:t xml:space="preserve">. </w:t>
      </w:r>
      <w:r w:rsidRPr="00F6036E">
        <w:rPr>
          <w:rFonts w:ascii="David" w:hAnsi="David"/>
          <w:rtl/>
        </w:rPr>
        <w:t>יתרה מזאת, פרויקט "הדף היומי", לא יועד לתלמידי ישיבות, אלא לכלל היהודים באשר הם</w:t>
      </w:r>
      <w:r w:rsidRPr="00F6036E">
        <w:rPr>
          <w:rFonts w:ascii="David" w:hAnsi="David" w:hint="cs"/>
          <w:rtl/>
        </w:rPr>
        <w:t xml:space="preserve"> </w:t>
      </w:r>
      <w:r w:rsidRPr="00F6036E">
        <w:rPr>
          <w:rFonts w:ascii="David" w:hAnsi="David"/>
          <w:rtl/>
        </w:rPr>
        <w:t xml:space="preserve">ולכן יש השפעה מכרעת לעובדת קיומה של מהדורה קנונית אחת הכוללת את כל המפרשים שלומד הדף היומי זקוק להם לשם הבנת הטקסט. אם כך לפנינו מקרה ייחודי מאוד בתרבות היהודית, ששורשיו במאה ה- 16, שיאו בבית הדפוס </w:t>
      </w:r>
      <w:r w:rsidRPr="00F6036E">
        <w:rPr>
          <w:rFonts w:ascii="David" w:hAnsi="David" w:hint="cs"/>
          <w:rtl/>
        </w:rPr>
        <w:t xml:space="preserve">וההוצאה לאור </w:t>
      </w:r>
      <w:r w:rsidRPr="00F6036E">
        <w:rPr>
          <w:rFonts w:ascii="David" w:hAnsi="David"/>
          <w:rtl/>
        </w:rPr>
        <w:t xml:space="preserve">של האלמנה והאחים ראם במחצית השניה של המאה ה- 19, </w:t>
      </w:r>
      <w:r w:rsidRPr="00F6036E">
        <w:rPr>
          <w:rFonts w:ascii="David" w:hAnsi="David" w:hint="cs"/>
          <w:rtl/>
        </w:rPr>
        <w:t xml:space="preserve">והיבטים נוספים שלו </w:t>
      </w:r>
      <w:r w:rsidRPr="00F6036E">
        <w:rPr>
          <w:rFonts w:ascii="David" w:hAnsi="David"/>
          <w:rtl/>
        </w:rPr>
        <w:t>נצטרך עוד להבין בכלים סוציולוגים משום שהם מלווים את תרבות הלימוד היהודי</w:t>
      </w:r>
      <w:r w:rsidRPr="00F6036E">
        <w:rPr>
          <w:rFonts w:ascii="David" w:hAnsi="David" w:hint="cs"/>
          <w:rtl/>
        </w:rPr>
        <w:t>ת</w:t>
      </w:r>
      <w:r w:rsidRPr="00F6036E">
        <w:rPr>
          <w:rFonts w:ascii="David" w:hAnsi="David"/>
          <w:rtl/>
        </w:rPr>
        <w:t xml:space="preserve"> עד ימינו. אני מבקשת להקדיש חלק משמעותי במחקר שלי בשנים הקרובות להשפעות השונות של ש"ס וילנ</w:t>
      </w:r>
      <w:r w:rsidRPr="00F6036E">
        <w:rPr>
          <w:rFonts w:ascii="David" w:hAnsi="David" w:hint="cs"/>
          <w:rtl/>
        </w:rPr>
        <w:t>ה בפרט, והקורפוס היהודי שעוצב אצל בית ההוצאה לאור של ראם בכלל,</w:t>
      </w:r>
      <w:r w:rsidRPr="00F6036E">
        <w:rPr>
          <w:rFonts w:ascii="David" w:hAnsi="David"/>
          <w:rtl/>
        </w:rPr>
        <w:t xml:space="preserve"> על תרבות הלימוד היהודי במאה וחמישים השנים האחרונות. </w:t>
      </w:r>
    </w:p>
    <w:p w:rsidR="005646EF" w:rsidRPr="00ED600B" w:rsidRDefault="005646EF" w:rsidP="005646EF">
      <w:pPr>
        <w:jc w:val="both"/>
        <w:rPr>
          <w:rFonts w:ascii="David" w:hAnsi="David"/>
        </w:rPr>
      </w:pPr>
      <w:r w:rsidRPr="00F6036E">
        <w:rPr>
          <w:rFonts w:ascii="David" w:hAnsi="David"/>
          <w:rtl/>
        </w:rPr>
        <w:t xml:space="preserve">השאלה </w:t>
      </w:r>
      <w:r w:rsidRPr="00F6036E">
        <w:rPr>
          <w:rFonts w:ascii="David" w:hAnsi="David" w:hint="cs"/>
          <w:rtl/>
        </w:rPr>
        <w:t>הגדולה ביותר, המסכמת בעיני את תחום המחקר שלי, הוא מהו סוד ההצלחה של ראם?</w:t>
      </w:r>
      <w:r w:rsidRPr="00F6036E">
        <w:rPr>
          <w:rFonts w:ascii="David" w:hAnsi="David"/>
          <w:rtl/>
        </w:rPr>
        <w:t xml:space="preserve"> כיצד </w:t>
      </w:r>
      <w:r w:rsidRPr="00F6036E">
        <w:rPr>
          <w:rFonts w:ascii="David" w:hAnsi="David" w:hint="cs"/>
          <w:rtl/>
        </w:rPr>
        <w:t xml:space="preserve">הם </w:t>
      </w:r>
      <w:r w:rsidRPr="00F6036E">
        <w:rPr>
          <w:rFonts w:ascii="David" w:hAnsi="David"/>
          <w:rtl/>
        </w:rPr>
        <w:t xml:space="preserve">פיצחו את סוד ההצלחה והפכו לגורם משפיע ולאבן דרך משמעותית בעולם הלימוד </w:t>
      </w:r>
      <w:r w:rsidRPr="00F6036E">
        <w:rPr>
          <w:rFonts w:ascii="David" w:hAnsi="David" w:hint="cs"/>
          <w:rtl/>
        </w:rPr>
        <w:t xml:space="preserve">היהודי </w:t>
      </w:r>
      <w:r w:rsidRPr="00F6036E">
        <w:rPr>
          <w:rFonts w:ascii="David" w:hAnsi="David"/>
          <w:rtl/>
        </w:rPr>
        <w:lastRenderedPageBreak/>
        <w:t>למשך תקופת זמן ארוכה כל כך</w:t>
      </w:r>
      <w:r w:rsidRPr="00F6036E">
        <w:rPr>
          <w:rFonts w:ascii="David" w:hAnsi="David" w:hint="cs"/>
          <w:rtl/>
        </w:rPr>
        <w:t xml:space="preserve">? </w:t>
      </w:r>
      <w:r w:rsidRPr="00F6036E">
        <w:rPr>
          <w:rFonts w:ascii="David" w:hAnsi="David"/>
          <w:rtl/>
        </w:rPr>
        <w:t xml:space="preserve">הרי היו בתי דפוס </w:t>
      </w:r>
      <w:r w:rsidRPr="00F6036E">
        <w:rPr>
          <w:rFonts w:ascii="David" w:hAnsi="David" w:hint="cs"/>
          <w:rtl/>
        </w:rPr>
        <w:t xml:space="preserve">והוצאה לאור </w:t>
      </w:r>
      <w:r w:rsidRPr="00F6036E">
        <w:rPr>
          <w:rFonts w:ascii="David" w:hAnsi="David"/>
          <w:rtl/>
        </w:rPr>
        <w:t xml:space="preserve">שכבר הדפיסו את הקנון היהודי. ובכל זאת יש משהו ייחודי בבית </w:t>
      </w:r>
      <w:r w:rsidRPr="00F6036E">
        <w:rPr>
          <w:rFonts w:ascii="David" w:hAnsi="David" w:hint="cs"/>
          <w:rtl/>
        </w:rPr>
        <w:t xml:space="preserve">ההוצאה לאור </w:t>
      </w:r>
      <w:r w:rsidRPr="00F6036E">
        <w:rPr>
          <w:rFonts w:ascii="David" w:hAnsi="David"/>
          <w:rtl/>
        </w:rPr>
        <w:t xml:space="preserve">הזה. הקנון היהודי כפי </w:t>
      </w:r>
      <w:r w:rsidRPr="00F6036E">
        <w:rPr>
          <w:rFonts w:ascii="David" w:hAnsi="David" w:hint="cs"/>
          <w:rtl/>
        </w:rPr>
        <w:t xml:space="preserve">שעוצב והודפס </w:t>
      </w:r>
      <w:r w:rsidRPr="00F6036E">
        <w:rPr>
          <w:rFonts w:ascii="David" w:hAnsi="David"/>
          <w:rtl/>
        </w:rPr>
        <w:t xml:space="preserve">בו היה שונה מהקנון היהודי עד אז, אם בתוכן של הדברים, ואם בצורה. במחקר אבקש לבחון את השאלה הזאת על ידי הצבת הידע שאצבור בנוגע </w:t>
      </w:r>
      <w:r w:rsidRPr="00F6036E">
        <w:rPr>
          <w:rFonts w:ascii="David" w:hAnsi="David" w:hint="cs"/>
          <w:rtl/>
        </w:rPr>
        <w:t xml:space="preserve">להוצאה לאור של משפחת </w:t>
      </w:r>
      <w:r w:rsidRPr="00F6036E">
        <w:rPr>
          <w:rFonts w:ascii="David" w:hAnsi="David"/>
          <w:rtl/>
        </w:rPr>
        <w:t xml:space="preserve">ראם ביחס לידע שקיים היום </w:t>
      </w:r>
      <w:r w:rsidRPr="00F6036E">
        <w:rPr>
          <w:rFonts w:ascii="David" w:hAnsi="David" w:hint="cs"/>
          <w:rtl/>
        </w:rPr>
        <w:t xml:space="preserve">על בתי ההוצאה לאור </w:t>
      </w:r>
      <w:r w:rsidRPr="00F6036E">
        <w:rPr>
          <w:rFonts w:ascii="David" w:hAnsi="David"/>
          <w:rtl/>
        </w:rPr>
        <w:t>היהודיים ממחקרים קודמים ולבחון בכך את ייחודו של</w:t>
      </w:r>
      <w:r w:rsidRPr="00F6036E">
        <w:rPr>
          <w:rFonts w:ascii="David" w:hAnsi="David" w:hint="cs"/>
          <w:rtl/>
        </w:rPr>
        <w:t xml:space="preserve"> מוסד זה</w:t>
      </w:r>
      <w:r w:rsidRPr="00F6036E">
        <w:rPr>
          <w:rFonts w:ascii="David" w:hAnsi="David"/>
          <w:rtl/>
        </w:rPr>
        <w:t>.</w:t>
      </w:r>
      <w:r w:rsidRPr="006D297D">
        <w:rPr>
          <w:rFonts w:ascii="David" w:hAnsi="David"/>
          <w:rtl/>
        </w:rPr>
        <w:t xml:space="preserve"> </w:t>
      </w:r>
    </w:p>
    <w:p w:rsidR="005646EF" w:rsidRPr="00ED600B" w:rsidRDefault="005646EF" w:rsidP="005646EF">
      <w:pPr>
        <w:shd w:val="clear" w:color="auto" w:fill="FFFFFF"/>
        <w:bidi w:val="0"/>
        <w:spacing w:line="330" w:lineRule="atLeast"/>
        <w:rPr>
          <w:rFonts w:ascii="David" w:eastAsia="Times New Roman" w:hAnsi="David"/>
        </w:rPr>
      </w:pPr>
    </w:p>
    <w:p w:rsidR="005646EF" w:rsidRPr="00ED600B" w:rsidRDefault="005646EF" w:rsidP="005646EF">
      <w:pPr>
        <w:rPr>
          <w:rFonts w:ascii="David" w:hAnsi="David"/>
        </w:rPr>
      </w:pPr>
    </w:p>
    <w:p w:rsidR="004256A6" w:rsidRPr="005646EF" w:rsidRDefault="004256A6">
      <w:pPr>
        <w:rPr>
          <w:rFonts w:hint="cs"/>
        </w:rPr>
      </w:pPr>
    </w:p>
    <w:sectPr w:rsidR="004256A6" w:rsidRPr="005646EF" w:rsidSect="00596FD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39" w:rsidRDefault="00247939" w:rsidP="005646EF">
      <w:pPr>
        <w:spacing w:after="0" w:line="240" w:lineRule="auto"/>
      </w:pPr>
      <w:r>
        <w:separator/>
      </w:r>
    </w:p>
  </w:endnote>
  <w:endnote w:type="continuationSeparator" w:id="0">
    <w:p w:rsidR="00247939" w:rsidRDefault="00247939" w:rsidP="005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39" w:rsidRDefault="00247939" w:rsidP="005646EF">
      <w:pPr>
        <w:spacing w:after="0" w:line="240" w:lineRule="auto"/>
      </w:pPr>
      <w:r>
        <w:separator/>
      </w:r>
    </w:p>
  </w:footnote>
  <w:footnote w:type="continuationSeparator" w:id="0">
    <w:p w:rsidR="00247939" w:rsidRDefault="00247939" w:rsidP="00564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EF"/>
    <w:rsid w:val="00247939"/>
    <w:rsid w:val="004256A6"/>
    <w:rsid w:val="005646EF"/>
    <w:rsid w:val="00692D2F"/>
    <w:rsid w:val="008578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439ED-9FBD-4C7C-8851-8BE41379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6EF"/>
    <w:pPr>
      <w:bidi/>
      <w:spacing w:line="360" w:lineRule="auto"/>
    </w:pPr>
    <w:rPr>
      <w:rFonts w:ascii="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46EF"/>
    <w:pPr>
      <w:spacing w:after="0" w:line="240" w:lineRule="auto"/>
    </w:pPr>
    <w:rPr>
      <w:sz w:val="20"/>
      <w:szCs w:val="20"/>
    </w:rPr>
  </w:style>
  <w:style w:type="character" w:customStyle="1" w:styleId="a4">
    <w:name w:val="טקסט הערת שוליים תו"/>
    <w:basedOn w:val="a0"/>
    <w:link w:val="a3"/>
    <w:uiPriority w:val="99"/>
    <w:semiHidden/>
    <w:rsid w:val="005646EF"/>
    <w:rPr>
      <w:rFonts w:ascii="Times New Roman" w:hAnsi="Times New Roman" w:cs="David"/>
      <w:sz w:val="20"/>
      <w:szCs w:val="20"/>
    </w:rPr>
  </w:style>
  <w:style w:type="character" w:styleId="a5">
    <w:name w:val="footnote reference"/>
    <w:basedOn w:val="a0"/>
    <w:uiPriority w:val="99"/>
    <w:semiHidden/>
    <w:unhideWhenUsed/>
    <w:rsid w:val="00564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5395</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2019-07-26T05:07:00Z</dcterms:created>
  <dcterms:modified xsi:type="dcterms:W3CDTF">2019-07-26T05:13:00Z</dcterms:modified>
</cp:coreProperties>
</file>