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5C" w:rsidRDefault="001C365C" w:rsidP="001C365C">
      <w:pPr>
        <w:bidi/>
        <w:jc w:val="center"/>
        <w:rPr>
          <w:rFonts w:asciiTheme="minorBidi" w:hAnsiTheme="minorBidi" w:cstheme="minorBidi"/>
          <w:b/>
          <w:bCs/>
          <w:sz w:val="32"/>
          <w:szCs w:val="32"/>
          <w:rtl/>
        </w:rPr>
      </w:pPr>
    </w:p>
    <w:p w:rsidR="001C365C" w:rsidRDefault="001C365C" w:rsidP="001C365C">
      <w:pPr>
        <w:bidi/>
        <w:jc w:val="center"/>
        <w:rPr>
          <w:rFonts w:asciiTheme="minorBidi" w:hAnsiTheme="minorBidi" w:cstheme="minorBidi"/>
          <w:b/>
          <w:bCs/>
          <w:sz w:val="32"/>
          <w:szCs w:val="32"/>
          <w:rtl/>
        </w:rPr>
      </w:pPr>
    </w:p>
    <w:p w:rsidR="001C365C" w:rsidRPr="001C365C" w:rsidRDefault="001C365C" w:rsidP="001C365C">
      <w:pPr>
        <w:bidi/>
        <w:jc w:val="center"/>
        <w:rPr>
          <w:rFonts w:asciiTheme="minorBidi" w:hAnsiTheme="minorBidi" w:cstheme="minorBidi"/>
          <w:b/>
          <w:bCs/>
          <w:sz w:val="32"/>
          <w:szCs w:val="32"/>
          <w:rtl/>
        </w:rPr>
      </w:pPr>
      <w:r w:rsidRPr="001C365C">
        <w:rPr>
          <w:rFonts w:asciiTheme="minorBidi" w:hAnsiTheme="minorBidi" w:cstheme="minorBidi" w:hint="cs"/>
          <w:b/>
          <w:bCs/>
          <w:sz w:val="32"/>
          <w:szCs w:val="32"/>
          <w:rtl/>
        </w:rPr>
        <w:t>הצעה לתוכנית פעילות לתמיכה בקשישים</w:t>
      </w:r>
    </w:p>
    <w:p w:rsidR="001C365C" w:rsidRPr="000276E8" w:rsidRDefault="001C365C" w:rsidP="001C365C">
      <w:pPr>
        <w:bidi/>
        <w:rPr>
          <w:rFonts w:asciiTheme="minorBidi" w:hAnsiTheme="minorBidi" w:cstheme="minorBidi"/>
          <w:u w:val="single"/>
          <w:rtl/>
        </w:rPr>
      </w:pPr>
    </w:p>
    <w:p w:rsidR="001C365C" w:rsidRPr="001C365C" w:rsidRDefault="001C365C" w:rsidP="001C365C">
      <w:pPr>
        <w:bidi/>
        <w:rPr>
          <w:rFonts w:asciiTheme="minorBidi" w:hAnsiTheme="minorBidi" w:cstheme="minorBidi"/>
          <w:b/>
          <w:bCs/>
          <w:rtl/>
        </w:rPr>
      </w:pPr>
      <w:r w:rsidRPr="001C365C">
        <w:rPr>
          <w:rFonts w:asciiTheme="minorBidi" w:hAnsiTheme="minorBidi" w:cstheme="minorBidi"/>
          <w:b/>
          <w:bCs/>
          <w:rtl/>
        </w:rPr>
        <w:t>האתגר:</w:t>
      </w:r>
    </w:p>
    <w:p w:rsidR="001C365C" w:rsidRPr="000276E8" w:rsidRDefault="001C365C" w:rsidP="001C365C">
      <w:pPr>
        <w:pStyle w:val="p-article-paragraph-text"/>
        <w:shd w:val="clear" w:color="auto" w:fill="FFFFFF"/>
        <w:bidi/>
        <w:spacing w:before="0" w:beforeAutospacing="0" w:after="0" w:afterAutospacing="0" w:line="276" w:lineRule="auto"/>
        <w:rPr>
          <w:rFonts w:asciiTheme="minorBidi" w:hAnsiTheme="minorBidi" w:cstheme="minorBidi"/>
          <w:color w:val="000000"/>
          <w:rtl/>
        </w:rPr>
      </w:pPr>
      <w:r w:rsidRPr="000276E8">
        <w:rPr>
          <w:rFonts w:asciiTheme="minorBidi" w:hAnsiTheme="minorBidi" w:cstheme="minorBidi"/>
          <w:color w:val="000000"/>
          <w:rtl/>
        </w:rPr>
        <w:t>בתהליך ההזדקנות מתרחשים תהליכים פיזיולוגיים של הגוף. בנוסף היחסים בין מזון, תזונה ובריאות עוברים תמורה כתוצאה משינויים פיזיולוגיים, פסיכולוגיים וסוציו-אקונומיים. האוכלוסייה המבוגרת נמצאת בסיכון גבוה יותר לסבול ממחלות אקוטיות וכרוניות המחייבות דרישות תזונתיות מתאימות. הסיכון עולה במיוחד בקשישים הנמצאים במצב סוציואקונומי נמוך המשפיע על איכות וכמות המזון אותו הם צורכים.</w:t>
      </w:r>
      <w:r w:rsidRPr="000276E8">
        <w:rPr>
          <w:rFonts w:asciiTheme="minorBidi" w:hAnsiTheme="minorBidi" w:cstheme="minorBidi"/>
          <w:color w:val="000000"/>
        </w:rPr>
        <w:br/>
      </w:r>
      <w:r w:rsidRPr="000276E8">
        <w:rPr>
          <w:rFonts w:asciiTheme="minorBidi" w:hAnsiTheme="minorBidi" w:cstheme="minorBidi"/>
          <w:color w:val="000000"/>
          <w:rtl/>
        </w:rPr>
        <w:t>בישראל בסוף שנת 2014 מנתה אוכלוסיית הקשישים (בני השישים וחמש ומעלה) 900</w:t>
      </w:r>
      <w:r w:rsidRPr="000276E8">
        <w:rPr>
          <w:rFonts w:asciiTheme="minorBidi" w:hAnsiTheme="minorBidi" w:cstheme="minorBidi"/>
          <w:color w:val="000000"/>
        </w:rPr>
        <w:t xml:space="preserve"> </w:t>
      </w:r>
      <w:r w:rsidRPr="000276E8">
        <w:rPr>
          <w:rFonts w:asciiTheme="minorBidi" w:hAnsiTheme="minorBidi" w:cstheme="minorBidi"/>
          <w:color w:val="000000"/>
          <w:rtl/>
        </w:rPr>
        <w:t>אלף נפש והיוותה 11% מן האוכלוסייה. קצב הגידול של אוכלוסיית הקשישים גבוה מזה של כלל האוכלוסייה</w:t>
      </w:r>
      <w:r w:rsidRPr="000276E8">
        <w:rPr>
          <w:rFonts w:asciiTheme="minorBidi" w:hAnsiTheme="minorBidi" w:cstheme="minorBidi"/>
          <w:color w:val="000000"/>
        </w:rPr>
        <w:t>.</w:t>
      </w:r>
      <w:r w:rsidRPr="000276E8">
        <w:rPr>
          <w:rFonts w:asciiTheme="minorBidi" w:hAnsiTheme="minorBidi" w:cstheme="minorBidi"/>
          <w:color w:val="000000"/>
          <w:rtl/>
        </w:rPr>
        <w:t xml:space="preserve"> 50%</w:t>
      </w:r>
      <w:r w:rsidRPr="000276E8">
        <w:rPr>
          <w:rFonts w:asciiTheme="minorBidi" w:hAnsiTheme="minorBidi" w:cstheme="minorBidi"/>
          <w:color w:val="000000"/>
        </w:rPr>
        <w:t xml:space="preserve"> </w:t>
      </w:r>
      <w:r w:rsidRPr="000276E8">
        <w:rPr>
          <w:rFonts w:asciiTheme="minorBidi" w:hAnsiTheme="minorBidi" w:cstheme="minorBidi"/>
          <w:color w:val="000000"/>
          <w:rtl/>
        </w:rPr>
        <w:t xml:space="preserve">מהקשישים בישראל נמצאים מתחת לקו העוני לפי הכנסתם הכלכלית. </w:t>
      </w:r>
    </w:p>
    <w:p w:rsidR="001C365C" w:rsidRPr="000276E8" w:rsidRDefault="001C365C" w:rsidP="001C365C">
      <w:pPr>
        <w:pStyle w:val="p-article-paragraph-text"/>
        <w:shd w:val="clear" w:color="auto" w:fill="FFFFFF"/>
        <w:bidi/>
        <w:spacing w:before="0" w:beforeAutospacing="0" w:after="0" w:afterAutospacing="0" w:line="276" w:lineRule="auto"/>
        <w:rPr>
          <w:rFonts w:asciiTheme="minorBidi" w:hAnsiTheme="minorBidi" w:cstheme="minorBidi"/>
          <w:color w:val="000000"/>
          <w:rtl/>
        </w:rPr>
      </w:pPr>
      <w:r w:rsidRPr="000276E8">
        <w:rPr>
          <w:rFonts w:asciiTheme="minorBidi" w:hAnsiTheme="minorBidi" w:cstheme="minorBidi"/>
          <w:color w:val="000000"/>
          <w:rtl/>
        </w:rPr>
        <w:t>התפלגות הקשישים באזורים השונים בארץ מראה כי 48% מהם גרים במרכז הארץ (מחוזות המרכז ותל אביב), נפת חיפה ומחוז תל אביב מאופיינים באחוז הקשישים הגבוה ביותר.</w:t>
      </w:r>
    </w:p>
    <w:p w:rsidR="001C365C" w:rsidRPr="000276E8" w:rsidRDefault="001C365C" w:rsidP="001C365C">
      <w:pPr>
        <w:bidi/>
        <w:spacing w:line="276" w:lineRule="auto"/>
        <w:rPr>
          <w:rFonts w:asciiTheme="minorBidi" w:eastAsia="Times New Roman" w:hAnsiTheme="minorBidi" w:cstheme="minorBidi"/>
          <w:color w:val="000000"/>
          <w:rtl/>
        </w:rPr>
      </w:pPr>
      <w:r w:rsidRPr="000276E8">
        <w:rPr>
          <w:rFonts w:asciiTheme="minorBidi" w:eastAsia="Times New Roman" w:hAnsiTheme="minorBidi" w:cstheme="minorBidi"/>
          <w:color w:val="000000"/>
          <w:rtl/>
        </w:rPr>
        <w:t>מספר המוגבלים בניידות נאמד ב-300 אלף איש בקירוב – 35% מן הזקנים , אחוז עולה עם הגיל. קרוב לוודאי כי אחוז זה גבוה יותר בקרב הקשישים שנמצאים ברמה סוציואקונומית נמוכה.</w:t>
      </w:r>
    </w:p>
    <w:p w:rsidR="001C365C" w:rsidRPr="000276E8" w:rsidRDefault="001C365C" w:rsidP="001C365C">
      <w:pPr>
        <w:bidi/>
        <w:rPr>
          <w:rFonts w:asciiTheme="minorBidi" w:hAnsiTheme="minorBidi" w:cstheme="minorBidi"/>
          <w:rtl/>
        </w:rPr>
      </w:pPr>
    </w:p>
    <w:p w:rsidR="001C365C" w:rsidRPr="001C365C" w:rsidRDefault="001C365C" w:rsidP="001C365C">
      <w:pPr>
        <w:bidi/>
        <w:rPr>
          <w:rFonts w:asciiTheme="minorBidi" w:hAnsiTheme="minorBidi" w:cstheme="minorBidi"/>
          <w:b/>
          <w:bCs/>
          <w:rtl/>
        </w:rPr>
      </w:pPr>
      <w:r w:rsidRPr="001C365C">
        <w:rPr>
          <w:rFonts w:asciiTheme="minorBidi" w:hAnsiTheme="minorBidi" w:cstheme="minorBidi"/>
          <w:b/>
          <w:bCs/>
          <w:rtl/>
        </w:rPr>
        <w:t xml:space="preserve">שיתופי פעולה: </w:t>
      </w:r>
    </w:p>
    <w:p w:rsidR="001C365C" w:rsidRPr="000276E8" w:rsidRDefault="001C365C" w:rsidP="001C365C">
      <w:pPr>
        <w:bidi/>
        <w:spacing w:line="276" w:lineRule="auto"/>
        <w:rPr>
          <w:rFonts w:asciiTheme="minorBidi" w:hAnsiTheme="minorBidi" w:cstheme="minorBidi"/>
        </w:rPr>
      </w:pPr>
      <w:r w:rsidRPr="000276E8">
        <w:rPr>
          <w:rFonts w:asciiTheme="minorBidi" w:hAnsiTheme="minorBidi" w:cstheme="minorBidi"/>
          <w:rtl/>
        </w:rPr>
        <w:t xml:space="preserve">תוכנית תמיכה בקשישים מחייבת פעילות רחבה הכוללת בחינת פרמטרים שונים מתמיכה במזון במרכזי יום, איתור קשישים מרותקים ותמיכה בבית, תשתיות פיסיות ועד מיצוי זכויות מול הממסד.  זוהי פעילות המחייבת שילוב של גורמים מקצועיים בתחומם  ועל כן, ובכדי למקסם את היכולות יש צורך בשיתופי פעולה עם ארגונים מקצועיים.  לקט ישראל תפעיל את הפעילות כולה, תגייס שותפים ותפעיל אותם וכמובן תבקר ותמדוד את הביצוע.  האחריות המלאה על כלל הפעילות היא של לקט ישראל שתדאג ליישום מקסימלי של הפעילות לרווחת הקשישים. התוכנית בנויה על שיתוף פעולה ראשוני עם מרכזי יום ומועדוניות לקשישים כעוגן ומחייבת לשם כך הסכמה של בעלי המועדוניות ורשויות הרווחה/רשות מקומית.  </w:t>
      </w:r>
    </w:p>
    <w:p w:rsidR="001C365C" w:rsidRPr="000276E8" w:rsidRDefault="001C365C" w:rsidP="001C365C">
      <w:pPr>
        <w:bidi/>
        <w:spacing w:line="276" w:lineRule="auto"/>
        <w:rPr>
          <w:rFonts w:asciiTheme="minorBidi" w:hAnsiTheme="minorBidi" w:cstheme="minorBidi"/>
          <w:rtl/>
        </w:rPr>
      </w:pPr>
      <w:r w:rsidRPr="000276E8">
        <w:rPr>
          <w:rFonts w:asciiTheme="minorBidi" w:hAnsiTheme="minorBidi" w:cstheme="minorBidi"/>
          <w:rtl/>
        </w:rPr>
        <w:t xml:space="preserve">לקט ישראל תסתייע </w:t>
      </w:r>
      <w:proofErr w:type="spellStart"/>
      <w:r w:rsidRPr="000276E8">
        <w:rPr>
          <w:rFonts w:asciiTheme="minorBidi" w:hAnsiTheme="minorBidi" w:cstheme="minorBidi"/>
          <w:rtl/>
        </w:rPr>
        <w:t>במילגאים</w:t>
      </w:r>
      <w:proofErr w:type="spellEnd"/>
      <w:r w:rsidRPr="000276E8">
        <w:rPr>
          <w:rFonts w:asciiTheme="minorBidi" w:hAnsiTheme="minorBidi" w:cstheme="minorBidi"/>
          <w:rtl/>
        </w:rPr>
        <w:t>, בני שירות לאומי, מתנדבים ותלמידים בתוכנית תעודת בגרות חברתית לשמירת הקשר עם הקשישים.  ביקורי בית וביקורים במרכזי היום יהיו חלק מתוכנית חברתית מורחבת של הפעילות.</w:t>
      </w:r>
    </w:p>
    <w:p w:rsidR="001C365C" w:rsidRPr="000276E8" w:rsidRDefault="001C365C" w:rsidP="001C365C">
      <w:pPr>
        <w:bidi/>
        <w:rPr>
          <w:rFonts w:asciiTheme="minorBidi" w:hAnsiTheme="minorBidi" w:cstheme="minorBidi"/>
          <w:rtl/>
        </w:rPr>
      </w:pPr>
    </w:p>
    <w:p w:rsidR="001C365C" w:rsidRPr="000276E8" w:rsidRDefault="001C365C" w:rsidP="001C365C">
      <w:pPr>
        <w:bidi/>
        <w:rPr>
          <w:rFonts w:asciiTheme="minorBidi" w:hAnsiTheme="minorBidi" w:cstheme="minorBidi"/>
          <w:rtl/>
        </w:rPr>
      </w:pPr>
    </w:p>
    <w:p w:rsidR="001C365C" w:rsidRPr="000276E8" w:rsidRDefault="001C365C" w:rsidP="001C365C">
      <w:pPr>
        <w:bidi/>
        <w:rPr>
          <w:rFonts w:asciiTheme="minorBidi" w:hAnsiTheme="minorBidi" w:cstheme="minorBidi"/>
          <w:rtl/>
        </w:rPr>
      </w:pPr>
    </w:p>
    <w:p w:rsidR="001C365C" w:rsidRPr="000276E8" w:rsidRDefault="001C365C" w:rsidP="001C365C">
      <w:pPr>
        <w:bidi/>
        <w:rPr>
          <w:rFonts w:asciiTheme="minorBidi" w:hAnsiTheme="minorBidi" w:cstheme="minorBidi"/>
          <w:rtl/>
        </w:rPr>
      </w:pPr>
    </w:p>
    <w:p w:rsidR="001C365C" w:rsidRPr="000276E8" w:rsidRDefault="001C365C" w:rsidP="001C365C">
      <w:pPr>
        <w:bidi/>
        <w:rPr>
          <w:rFonts w:asciiTheme="minorBidi" w:hAnsiTheme="minorBidi" w:cstheme="minorBidi"/>
          <w:rtl/>
        </w:rPr>
      </w:pPr>
    </w:p>
    <w:p w:rsidR="001C365C" w:rsidRDefault="001C365C" w:rsidP="001C365C">
      <w:pPr>
        <w:bidi/>
        <w:rPr>
          <w:rFonts w:asciiTheme="minorBidi" w:hAnsiTheme="minorBidi" w:cstheme="minorBidi"/>
          <w:rtl/>
        </w:rPr>
      </w:pPr>
    </w:p>
    <w:p w:rsidR="001C365C" w:rsidRDefault="001C365C" w:rsidP="001C365C">
      <w:pPr>
        <w:bidi/>
        <w:rPr>
          <w:rFonts w:asciiTheme="minorBidi" w:hAnsiTheme="minorBidi" w:cstheme="minorBidi"/>
          <w:rtl/>
        </w:rPr>
      </w:pPr>
    </w:p>
    <w:p w:rsidR="001C365C" w:rsidRDefault="001C365C" w:rsidP="001C365C">
      <w:pPr>
        <w:bidi/>
        <w:rPr>
          <w:rFonts w:asciiTheme="minorBidi" w:hAnsiTheme="minorBidi" w:cstheme="minorBidi"/>
          <w:rtl/>
        </w:rPr>
      </w:pPr>
    </w:p>
    <w:p w:rsidR="001C365C" w:rsidRDefault="001C365C" w:rsidP="001C365C">
      <w:pPr>
        <w:bidi/>
        <w:rPr>
          <w:rFonts w:asciiTheme="minorBidi" w:hAnsiTheme="minorBidi" w:cstheme="minorBidi"/>
          <w:rtl/>
        </w:rPr>
      </w:pPr>
    </w:p>
    <w:p w:rsidR="001C365C" w:rsidRDefault="001C365C" w:rsidP="001C365C">
      <w:pPr>
        <w:bidi/>
        <w:rPr>
          <w:rFonts w:asciiTheme="minorBidi" w:hAnsiTheme="minorBidi" w:cstheme="minorBidi"/>
          <w:rtl/>
        </w:rPr>
      </w:pPr>
    </w:p>
    <w:p w:rsidR="001C365C" w:rsidRPr="000276E8" w:rsidRDefault="001C365C" w:rsidP="001C365C">
      <w:pPr>
        <w:bidi/>
        <w:rPr>
          <w:rFonts w:asciiTheme="minorBidi" w:hAnsiTheme="minorBidi" w:cstheme="minorBidi"/>
        </w:rPr>
      </w:pPr>
      <w:r w:rsidRPr="001C365C">
        <w:rPr>
          <w:rFonts w:asciiTheme="minorBidi" w:hAnsiTheme="minorBidi" w:cstheme="minorBidi"/>
          <w:b/>
          <w:bCs/>
          <w:rtl/>
        </w:rPr>
        <w:lastRenderedPageBreak/>
        <w:t>ההצעה</w:t>
      </w:r>
      <w:r w:rsidRPr="000276E8">
        <w:rPr>
          <w:rFonts w:asciiTheme="minorBidi" w:hAnsiTheme="minorBidi" w:cstheme="minorBidi"/>
          <w:rtl/>
        </w:rPr>
        <w:t>:</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 xml:space="preserve">לקט ישראל תפעיל פיילוט של תמיכה בקשישים בשיתוף עם ארגונים נוספים.  מערך התמיכה יעוגן במרכזי יום ואו מועדוניות לקשיש באמצעות תמיכה במזון. שירותים נוספים יהוו את המעגל השני התומך ויופעלו כשיתופי פעולה עם ארגונים אחרים. קשישים מרותקים לבית יאותרו בשיתוף פעולה עם גורמי רווחה וקהילה ועבורם תיבדק אפשרות לתמיכה בבית באמצעות הקהילה. </w:t>
      </w:r>
    </w:p>
    <w:p w:rsidR="001C365C" w:rsidRDefault="001C365C" w:rsidP="001C365C">
      <w:pPr>
        <w:jc w:val="right"/>
        <w:rPr>
          <w:rFonts w:asciiTheme="minorBidi" w:hAnsiTheme="minorBidi" w:cstheme="minorBidi"/>
          <w:b/>
          <w:bCs/>
          <w:rtl/>
        </w:rPr>
      </w:pPr>
    </w:p>
    <w:p w:rsidR="001C365C" w:rsidRPr="000276E8" w:rsidRDefault="001C365C" w:rsidP="001C365C">
      <w:pPr>
        <w:jc w:val="right"/>
        <w:rPr>
          <w:rFonts w:asciiTheme="minorBidi" w:hAnsiTheme="minorBidi" w:cstheme="minorBidi"/>
          <w:b/>
          <w:bCs/>
          <w:rtl/>
        </w:rPr>
      </w:pPr>
      <w:r w:rsidRPr="000276E8">
        <w:rPr>
          <w:rFonts w:asciiTheme="minorBidi" w:hAnsiTheme="minorBidi" w:cstheme="minorBidi"/>
          <w:b/>
          <w:bCs/>
          <w:rtl/>
        </w:rPr>
        <w:t>תיאור תכנית הפיילוט:</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בשלב הפיילוט יבחרו 5-6 מועדוני קשישים (כ-400-500 איש) שאינם מחלקים מזון במקום. המועדוניות יבחרו בפריסה גיאוגרפית המאפשרת קירבה למקורות המספקים מזון מבושל וכן בפריסה גיאוגרפית רחבה ככל שיתאפשר.</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מרכזי היום ואו המועדוניות יהיו פעילות חדשה ונוספת על הפעילות הקיימת היום בלקט ישראל.</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tl/>
        </w:rPr>
      </w:pPr>
      <w:r w:rsidRPr="000276E8">
        <w:rPr>
          <w:rFonts w:asciiTheme="minorBidi" w:hAnsiTheme="minorBidi" w:cstheme="minorBidi"/>
          <w:rtl/>
        </w:rPr>
        <w:t>קשישים שאינם מגיעים למועדון יאותרו על ידי צוות המועדון בשיתוף לקט ישראל והרווחה היישובית  ולהם יימצא פתרון או באמצעות המועדון או באמצעות תכנית תמיכה נוספת (ראו סעיף 5). אנו מעריכים שהפעילות תיצור הד שיאפשר להגיע למאות קשישים נוספים בכל 5 האתרים.</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 xml:space="preserve">ארגון לקט ישראל יעביר מזון מבושל עודף 5 ימים בשבוע לאכילה במועדונית. </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במהלך השבוע יסופקו ירקות ו/או פירות בהתאם למלאי הקיים במחסני הארגון תוך התחשבות בצרכיהם התזונתיים ובמרקם.</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לקט ישראל תספק למועדוניות את התשתית העיקרית הדרושה להפעלת הפעילות – פסי חימום והגשה ומקרר ייעודי למזון מבושל.</w:t>
      </w:r>
    </w:p>
    <w:p w:rsidR="001C365C" w:rsidRPr="000276E8" w:rsidRDefault="001C365C" w:rsidP="001C365C">
      <w:pPr>
        <w:bidi/>
        <w:rPr>
          <w:rFonts w:asciiTheme="minorBidi" w:hAnsiTheme="minorBidi" w:cstheme="minorBidi"/>
          <w:rtl/>
        </w:rPr>
      </w:pP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 xml:space="preserve">בכל אתר (ישוב-שכונה) יבדקו הצרכים הנוספים של קשישים שאינם יכולים להגיע למועדונית ובשיתוף מחלקת הרווחה ותורכב </w:t>
      </w:r>
      <w:r w:rsidRPr="007A5B22">
        <w:rPr>
          <w:rFonts w:asciiTheme="minorBidi" w:hAnsiTheme="minorBidi" w:cstheme="minorBidi"/>
          <w:b/>
          <w:bCs/>
          <w:rtl/>
        </w:rPr>
        <w:t>תוכנית תמיכה נוספת</w:t>
      </w:r>
      <w:r w:rsidR="007A5B22" w:rsidRPr="007A5B22">
        <w:rPr>
          <w:rFonts w:asciiTheme="minorBidi" w:hAnsiTheme="minorBidi" w:cstheme="minorBidi" w:hint="cs"/>
          <w:b/>
          <w:bCs/>
          <w:rtl/>
        </w:rPr>
        <w:t>*</w:t>
      </w:r>
      <w:r w:rsidRPr="000276E8">
        <w:rPr>
          <w:rFonts w:asciiTheme="minorBidi" w:hAnsiTheme="minorBidi" w:cstheme="minorBidi"/>
          <w:rtl/>
        </w:rPr>
        <w:t xml:space="preserve"> במזון בתמהיל:</w:t>
      </w:r>
    </w:p>
    <w:p w:rsidR="001C365C" w:rsidRPr="000276E8" w:rsidRDefault="001C365C" w:rsidP="001C365C">
      <w:pPr>
        <w:pStyle w:val="ListParagraph"/>
        <w:numPr>
          <w:ilvl w:val="1"/>
          <w:numId w:val="9"/>
        </w:numPr>
        <w:bidi/>
        <w:spacing w:line="276" w:lineRule="auto"/>
        <w:contextualSpacing/>
        <w:rPr>
          <w:rFonts w:asciiTheme="minorBidi" w:hAnsiTheme="minorBidi" w:cstheme="minorBidi"/>
        </w:rPr>
      </w:pPr>
      <w:r w:rsidRPr="000276E8">
        <w:rPr>
          <w:rFonts w:asciiTheme="minorBidi" w:hAnsiTheme="minorBidi" w:cstheme="minorBidi"/>
          <w:rtl/>
        </w:rPr>
        <w:t>כרטיסי מזון</w:t>
      </w:r>
    </w:p>
    <w:p w:rsidR="001C365C" w:rsidRPr="000276E8" w:rsidRDefault="001C365C" w:rsidP="001C365C">
      <w:pPr>
        <w:pStyle w:val="ListParagraph"/>
        <w:numPr>
          <w:ilvl w:val="1"/>
          <w:numId w:val="9"/>
        </w:numPr>
        <w:bidi/>
        <w:spacing w:line="276" w:lineRule="auto"/>
        <w:contextualSpacing/>
        <w:rPr>
          <w:rFonts w:asciiTheme="minorBidi" w:hAnsiTheme="minorBidi" w:cstheme="minorBidi"/>
        </w:rPr>
      </w:pPr>
      <w:r w:rsidRPr="000276E8">
        <w:rPr>
          <w:rFonts w:asciiTheme="minorBidi" w:hAnsiTheme="minorBidi" w:cstheme="minorBidi"/>
          <w:rtl/>
        </w:rPr>
        <w:t>רכש ואספקת פריטי מזון הביתה</w:t>
      </w:r>
      <w:r w:rsidR="007A5B22">
        <w:rPr>
          <w:rFonts w:asciiTheme="minorBidi" w:hAnsiTheme="minorBidi" w:cstheme="minorBidi" w:hint="cs"/>
          <w:rtl/>
        </w:rPr>
        <w:t xml:space="preserve"> (חבילת מזון)</w:t>
      </w:r>
    </w:p>
    <w:p w:rsidR="001C365C" w:rsidRPr="000276E8" w:rsidRDefault="001C365C" w:rsidP="001C365C">
      <w:pPr>
        <w:pStyle w:val="ListParagraph"/>
        <w:numPr>
          <w:ilvl w:val="1"/>
          <w:numId w:val="9"/>
        </w:numPr>
        <w:bidi/>
        <w:spacing w:line="276" w:lineRule="auto"/>
        <w:contextualSpacing/>
        <w:rPr>
          <w:rFonts w:asciiTheme="minorBidi" w:hAnsiTheme="minorBidi" w:cstheme="minorBidi"/>
        </w:rPr>
      </w:pPr>
      <w:r w:rsidRPr="000276E8">
        <w:rPr>
          <w:rFonts w:asciiTheme="minorBidi" w:hAnsiTheme="minorBidi" w:cstheme="minorBidi"/>
          <w:rtl/>
        </w:rPr>
        <w:t xml:space="preserve">מזון חם הביתה </w:t>
      </w:r>
      <w:r w:rsidRPr="000276E8">
        <w:rPr>
          <w:rFonts w:asciiTheme="minorBidi" w:hAnsiTheme="minorBidi" w:cstheme="minorBidi"/>
        </w:rPr>
        <w:t>(Meals on Wheels)</w:t>
      </w:r>
    </w:p>
    <w:p w:rsidR="001C365C" w:rsidRPr="000276E8" w:rsidRDefault="001C365C" w:rsidP="001C365C">
      <w:pPr>
        <w:pStyle w:val="ListParagraph"/>
        <w:numPr>
          <w:ilvl w:val="1"/>
          <w:numId w:val="9"/>
        </w:numPr>
        <w:bidi/>
        <w:spacing w:line="276" w:lineRule="auto"/>
        <w:contextualSpacing/>
        <w:rPr>
          <w:rFonts w:asciiTheme="minorBidi" w:hAnsiTheme="minorBidi" w:cstheme="minorBidi"/>
        </w:rPr>
      </w:pPr>
      <w:r w:rsidRPr="000276E8">
        <w:rPr>
          <w:rFonts w:asciiTheme="minorBidi" w:hAnsiTheme="minorBidi" w:cstheme="minorBidi"/>
          <w:rtl/>
        </w:rPr>
        <w:t>תמיכה ייחודית במזון (פריטים ייחודיים)</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 xml:space="preserve">אפשרויות לשיתופי פעולה עם ארגונים/עמותות/מיזמים אחרים יבדקו על מנת להפעיל מתנדבים </w:t>
      </w:r>
      <w:proofErr w:type="spellStart"/>
      <w:r w:rsidRPr="000276E8">
        <w:rPr>
          <w:rFonts w:asciiTheme="minorBidi" w:hAnsiTheme="minorBidi" w:cstheme="minorBidi"/>
          <w:rtl/>
        </w:rPr>
        <w:t>להנגשת</w:t>
      </w:r>
      <w:proofErr w:type="spellEnd"/>
      <w:r w:rsidRPr="000276E8">
        <w:rPr>
          <w:rFonts w:asciiTheme="minorBidi" w:hAnsiTheme="minorBidi" w:cstheme="minorBidi"/>
          <w:rtl/>
        </w:rPr>
        <w:t xml:space="preserve"> מזון לקשישים עם קשיי ניידות.</w:t>
      </w:r>
    </w:p>
    <w:p w:rsidR="001C365C" w:rsidRPr="000276E8" w:rsidRDefault="001C365C" w:rsidP="001C365C">
      <w:pPr>
        <w:pStyle w:val="ListParagraph"/>
        <w:numPr>
          <w:ilvl w:val="0"/>
          <w:numId w:val="8"/>
        </w:numPr>
        <w:bidi/>
        <w:spacing w:line="276" w:lineRule="auto"/>
        <w:contextualSpacing/>
        <w:rPr>
          <w:rFonts w:asciiTheme="minorBidi" w:hAnsiTheme="minorBidi" w:cstheme="minorBidi"/>
        </w:rPr>
      </w:pPr>
      <w:r w:rsidRPr="000276E8">
        <w:rPr>
          <w:rFonts w:asciiTheme="minorBidi" w:hAnsiTheme="minorBidi" w:cstheme="minorBidi"/>
          <w:rtl/>
        </w:rPr>
        <w:t xml:space="preserve">לקט ישראל תיבנה שיתופי פעולה עם ארגונים העוסקים בנושא מיצוי זכויות לבדיקה וטיפול במבקרי המועדוניות.  </w:t>
      </w:r>
    </w:p>
    <w:p w:rsidR="001C365C" w:rsidRPr="000276E8" w:rsidRDefault="001C365C" w:rsidP="001C365C">
      <w:pPr>
        <w:bidi/>
        <w:rPr>
          <w:rFonts w:asciiTheme="minorBidi" w:hAnsiTheme="minorBidi" w:cstheme="minorBidi"/>
          <w:rtl/>
        </w:rPr>
      </w:pPr>
    </w:p>
    <w:p w:rsidR="001C365C" w:rsidRPr="007A5B22" w:rsidRDefault="007A5B22" w:rsidP="001C365C">
      <w:pPr>
        <w:bidi/>
        <w:rPr>
          <w:rFonts w:asciiTheme="minorBidi" w:hAnsiTheme="minorBidi" w:cstheme="minorBidi"/>
          <w:sz w:val="18"/>
          <w:szCs w:val="18"/>
          <w:rtl/>
        </w:rPr>
      </w:pPr>
      <w:r w:rsidRPr="007A5B22">
        <w:rPr>
          <w:rFonts w:asciiTheme="minorBidi" w:hAnsiTheme="minorBidi" w:cstheme="minorBidi" w:hint="cs"/>
          <w:b/>
          <w:bCs/>
          <w:sz w:val="18"/>
          <w:szCs w:val="18"/>
          <w:rtl/>
        </w:rPr>
        <w:t>*</w:t>
      </w:r>
      <w:r w:rsidRPr="007A5B22">
        <w:rPr>
          <w:rFonts w:asciiTheme="minorBidi" w:hAnsiTheme="minorBidi" w:cstheme="minorBidi" w:hint="cs"/>
          <w:sz w:val="18"/>
          <w:szCs w:val="18"/>
          <w:rtl/>
        </w:rPr>
        <w:t>מופיע כסעיף מיוחד בתקציב עקב אופי פעילות שונה</w:t>
      </w: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1C365C" w:rsidRDefault="001C365C" w:rsidP="001C365C">
      <w:pPr>
        <w:bidi/>
        <w:rPr>
          <w:rFonts w:asciiTheme="minorBidi" w:hAnsiTheme="minorBidi" w:cstheme="minorBidi"/>
          <w:b/>
          <w:bCs/>
          <w:rtl/>
        </w:rPr>
      </w:pPr>
    </w:p>
    <w:p w:rsidR="007A5B22" w:rsidRDefault="007A5B22" w:rsidP="001C365C">
      <w:pPr>
        <w:bidi/>
        <w:rPr>
          <w:rFonts w:asciiTheme="minorBidi" w:hAnsiTheme="minorBidi" w:cstheme="minorBidi"/>
          <w:b/>
          <w:bCs/>
          <w:rtl/>
        </w:rPr>
      </w:pPr>
    </w:p>
    <w:p w:rsidR="001C365C" w:rsidRPr="001C365C" w:rsidRDefault="001C365C" w:rsidP="007A5B22">
      <w:pPr>
        <w:bidi/>
        <w:rPr>
          <w:rFonts w:asciiTheme="minorBidi" w:hAnsiTheme="minorBidi" w:cstheme="minorBidi"/>
          <w:b/>
          <w:bCs/>
          <w:rtl/>
        </w:rPr>
      </w:pPr>
      <w:r w:rsidRPr="001C365C">
        <w:rPr>
          <w:rFonts w:asciiTheme="minorBidi" w:hAnsiTheme="minorBidi" w:cstheme="minorBidi"/>
          <w:b/>
          <w:bCs/>
          <w:rtl/>
        </w:rPr>
        <w:lastRenderedPageBreak/>
        <w:t>ביקורת ומדידה</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המדדים שיבדקו את התוכנית מורכבים ממדדים כלכלים ואיכותיים.</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 xml:space="preserve">כלכליים  - </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כמות הקשישים המשתתפים בתוכנית</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הגדלת מספר הקשישים המגיעים למועדונית והסועדים בה</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מספר הקשישים המקבלים סיוע מחוץ למועדונית</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עלות ארוחה מוצלת</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עמידה בתקציב הפעילות</w:t>
      </w:r>
    </w:p>
    <w:p w:rsidR="001C365C" w:rsidRPr="007A5B22" w:rsidRDefault="001C365C" w:rsidP="007A5B22">
      <w:pPr>
        <w:pStyle w:val="ListParagraph"/>
        <w:numPr>
          <w:ilvl w:val="1"/>
          <w:numId w:val="10"/>
        </w:numPr>
        <w:bidi/>
        <w:rPr>
          <w:rFonts w:asciiTheme="minorBidi" w:hAnsiTheme="minorBidi" w:cstheme="minorBidi"/>
          <w:rtl/>
        </w:rPr>
      </w:pPr>
      <w:r w:rsidRPr="007A5B22">
        <w:rPr>
          <w:rFonts w:asciiTheme="minorBidi" w:hAnsiTheme="minorBidi" w:cstheme="minorBidi"/>
          <w:rtl/>
        </w:rPr>
        <w:t>ניצול תקציב הפעילות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 xml:space="preserve">איכותיים – </w:t>
      </w:r>
    </w:p>
    <w:p w:rsidR="001C365C" w:rsidRPr="007A5B22" w:rsidRDefault="001C365C" w:rsidP="007A5B22">
      <w:pPr>
        <w:pStyle w:val="ListParagraph"/>
        <w:numPr>
          <w:ilvl w:val="1"/>
          <w:numId w:val="11"/>
        </w:numPr>
        <w:bidi/>
        <w:rPr>
          <w:rFonts w:asciiTheme="minorBidi" w:hAnsiTheme="minorBidi" w:cstheme="minorBidi"/>
          <w:rtl/>
        </w:rPr>
      </w:pPr>
      <w:r w:rsidRPr="007A5B22">
        <w:rPr>
          <w:rFonts w:asciiTheme="minorBidi" w:hAnsiTheme="minorBidi" w:cstheme="minorBidi"/>
          <w:rtl/>
        </w:rPr>
        <w:t>שיפור בהרגשת הקשישים המשתתפים בתוכנית לפי דיווח מנהלי המועדונית</w:t>
      </w:r>
    </w:p>
    <w:p w:rsidR="001C365C" w:rsidRPr="007A5B22" w:rsidRDefault="001C365C" w:rsidP="007A5B22">
      <w:pPr>
        <w:pStyle w:val="ListParagraph"/>
        <w:numPr>
          <w:ilvl w:val="1"/>
          <w:numId w:val="11"/>
        </w:numPr>
        <w:bidi/>
        <w:rPr>
          <w:rFonts w:asciiTheme="minorBidi" w:hAnsiTheme="minorBidi" w:cstheme="minorBidi"/>
          <w:rtl/>
        </w:rPr>
      </w:pPr>
      <w:r w:rsidRPr="007A5B22">
        <w:rPr>
          <w:rFonts w:asciiTheme="minorBidi" w:hAnsiTheme="minorBidi" w:cstheme="minorBidi"/>
          <w:rtl/>
        </w:rPr>
        <w:t>שיפור בהרגשת הקשישים המשתתפים בתוכנית לפי דיווח הקשיש (במועדונית או בבית)</w:t>
      </w:r>
    </w:p>
    <w:p w:rsidR="001C365C" w:rsidRPr="007A5B22" w:rsidRDefault="001C365C" w:rsidP="007A5B22">
      <w:pPr>
        <w:pStyle w:val="ListParagraph"/>
        <w:numPr>
          <w:ilvl w:val="1"/>
          <w:numId w:val="11"/>
        </w:numPr>
        <w:bidi/>
        <w:rPr>
          <w:rFonts w:asciiTheme="minorBidi" w:hAnsiTheme="minorBidi" w:cstheme="minorBidi"/>
          <w:rtl/>
        </w:rPr>
      </w:pPr>
      <w:r w:rsidRPr="007A5B22">
        <w:rPr>
          <w:rFonts w:asciiTheme="minorBidi" w:hAnsiTheme="minorBidi" w:cstheme="minorBidi"/>
          <w:rtl/>
        </w:rPr>
        <w:t>נוכחות מוגברת במועדונית</w:t>
      </w:r>
    </w:p>
    <w:p w:rsidR="001C365C" w:rsidRPr="007A5B22" w:rsidRDefault="001C365C" w:rsidP="007A5B22">
      <w:pPr>
        <w:pStyle w:val="ListParagraph"/>
        <w:numPr>
          <w:ilvl w:val="1"/>
          <w:numId w:val="11"/>
        </w:numPr>
        <w:bidi/>
        <w:rPr>
          <w:rFonts w:asciiTheme="minorBidi" w:hAnsiTheme="minorBidi" w:cstheme="minorBidi"/>
          <w:rtl/>
        </w:rPr>
      </w:pPr>
      <w:r w:rsidRPr="007A5B22">
        <w:rPr>
          <w:rFonts w:asciiTheme="minorBidi" w:hAnsiTheme="minorBidi" w:cstheme="minorBidi"/>
          <w:rtl/>
        </w:rPr>
        <w:t>כבוד הקשיש בקבלת המזון  - איכות המזון, הגשה, ניקיון, בטיחות מזון</w:t>
      </w:r>
    </w:p>
    <w:p w:rsidR="001C365C" w:rsidRPr="000276E8" w:rsidRDefault="001C365C" w:rsidP="001C365C">
      <w:pPr>
        <w:bidi/>
        <w:rPr>
          <w:rFonts w:asciiTheme="minorBidi" w:hAnsiTheme="minorBidi" w:cstheme="minorBidi"/>
          <w:rtl/>
        </w:rPr>
      </w:pPr>
    </w:p>
    <w:p w:rsidR="0036739D" w:rsidRDefault="0036739D" w:rsidP="001C365C">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36739D" w:rsidRDefault="0036739D" w:rsidP="0036739D">
      <w:pPr>
        <w:bidi/>
        <w:rPr>
          <w:rFonts w:asciiTheme="minorBidi" w:hAnsiTheme="minorBidi" w:cstheme="minorBidi"/>
          <w:b/>
          <w:bCs/>
          <w:u w:val="single"/>
        </w:rPr>
      </w:pPr>
    </w:p>
    <w:p w:rsidR="001C365C" w:rsidRDefault="001C365C" w:rsidP="0036739D">
      <w:pPr>
        <w:bidi/>
        <w:rPr>
          <w:rFonts w:asciiTheme="minorBidi" w:hAnsiTheme="minorBidi" w:cstheme="minorBidi"/>
          <w:b/>
          <w:bCs/>
          <w:u w:val="single"/>
          <w:rtl/>
        </w:rPr>
      </w:pPr>
      <w:r w:rsidRPr="000276E8">
        <w:rPr>
          <w:rFonts w:asciiTheme="minorBidi" w:hAnsiTheme="minorBidi" w:cstheme="minorBidi"/>
          <w:b/>
          <w:bCs/>
          <w:u w:val="single"/>
          <w:rtl/>
        </w:rPr>
        <w:lastRenderedPageBreak/>
        <w:t>תקציב</w:t>
      </w:r>
    </w:p>
    <w:p w:rsidR="007A5B22" w:rsidRPr="000276E8" w:rsidRDefault="007A5B22" w:rsidP="007A5B22">
      <w:pPr>
        <w:bidi/>
        <w:rPr>
          <w:rFonts w:asciiTheme="minorBidi" w:hAnsiTheme="minorBidi" w:cstheme="minorBidi"/>
          <w:b/>
          <w:bCs/>
          <w:u w:val="single"/>
          <w:rtl/>
        </w:rPr>
      </w:pPr>
    </w:p>
    <w:tbl>
      <w:tblPr>
        <w:bidiVisual/>
        <w:tblW w:w="6920" w:type="dxa"/>
        <w:tblInd w:w="93" w:type="dxa"/>
        <w:tblLook w:val="04A0" w:firstRow="1" w:lastRow="0" w:firstColumn="1" w:lastColumn="0" w:noHBand="0" w:noVBand="1"/>
      </w:tblPr>
      <w:tblGrid>
        <w:gridCol w:w="3960"/>
        <w:gridCol w:w="1180"/>
        <w:gridCol w:w="1780"/>
      </w:tblGrid>
      <w:tr w:rsidR="0036739D" w:rsidRPr="001D6245" w:rsidTr="008D442B">
        <w:trPr>
          <w:trHeight w:val="288"/>
        </w:trPr>
        <w:tc>
          <w:tcPr>
            <w:tcW w:w="39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bidi/>
              <w:rPr>
                <w:rFonts w:ascii="Calibri" w:eastAsia="Times New Roman" w:hAnsi="Calibri" w:cs="Narkisim"/>
                <w:color w:val="FF0000"/>
              </w:rPr>
            </w:pPr>
            <w:r w:rsidRPr="001D6245">
              <w:rPr>
                <w:rFonts w:ascii="Calibri" w:eastAsia="Times New Roman" w:hAnsi="Calibri" w:cs="Narkisim" w:hint="cs"/>
                <w:color w:val="FF0000"/>
                <w:rtl/>
              </w:rPr>
              <w:t>הוצאות</w:t>
            </w:r>
          </w:p>
        </w:tc>
        <w:tc>
          <w:tcPr>
            <w:tcW w:w="118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הערות</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נהג + רכב איסוף וחלוקה (ליסינג) + הוצאות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287,000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משאית איסוף וחלוקה תוצרת חקלאית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191,000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יום בשבוע</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בקרת שטח</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40,000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יום בשבוע</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מנהל פעילות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188,000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סדנאות תזונה (10)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20,000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מגשיות נירוסטה חד פעמיות - 1500 יח' לשנה</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5,000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ציוד מתכלה למועדוניות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10,000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7A5B22" w:rsidP="008D442B">
            <w:pPr>
              <w:bidi/>
              <w:rPr>
                <w:rFonts w:ascii="Calibri" w:eastAsia="Times New Roman" w:hAnsi="Calibri" w:cs="Narkisim"/>
                <w:color w:val="000000"/>
              </w:rPr>
            </w:pPr>
            <w:r>
              <w:rPr>
                <w:rFonts w:ascii="Calibri" w:eastAsia="Times New Roman" w:hAnsi="Calibri" w:cs="Narkisim" w:hint="cs"/>
                <w:color w:val="000000"/>
                <w:rtl/>
              </w:rPr>
              <w:t>תמיכה נוספת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7A5B22" w:rsidRDefault="007A5B22" w:rsidP="007A5B22">
            <w:pPr>
              <w:rPr>
                <w:rFonts w:asciiTheme="minorHAnsi" w:eastAsia="Times New Roman" w:hAnsiTheme="minorHAnsi" w:cs="Narkisim"/>
                <w:color w:val="000000"/>
              </w:rPr>
            </w:pPr>
            <w:r w:rsidRPr="007A5B22">
              <w:rPr>
                <w:rFonts w:asciiTheme="minorHAnsi" w:eastAsia="Times New Roman" w:hAnsiTheme="minorHAnsi" w:cs="Narkisim"/>
                <w:color w:val="000000"/>
                <w:rtl/>
              </w:rPr>
              <w:t xml:space="preserve">750,000 ₪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לפי פירוט בנספח א'</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שונות ובלתי צפוי מראש</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75,000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עלות ניהול 5% מהוצאות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76,000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סה"כ הוצאות</w:t>
            </w:r>
          </w:p>
        </w:tc>
        <w:tc>
          <w:tcPr>
            <w:tcW w:w="11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A07F56">
            <w:pPr>
              <w:jc w:val="right"/>
              <w:rPr>
                <w:rFonts w:ascii="Calibri" w:eastAsia="Times New Roman" w:hAnsi="Calibri" w:cs="Narkisim"/>
                <w:b/>
                <w:bCs/>
                <w:color w:val="000000"/>
              </w:rPr>
            </w:pPr>
            <w:r w:rsidRPr="001D6245">
              <w:rPr>
                <w:rFonts w:ascii="Calibri" w:eastAsia="Times New Roman" w:hAnsi="Calibri" w:cs="Narkisim" w:hint="cs"/>
                <w:b/>
                <w:bCs/>
                <w:color w:val="000000"/>
                <w:rtl/>
              </w:rPr>
              <w:t xml:space="preserve">₪ </w:t>
            </w:r>
            <w:r w:rsidRPr="001D6245">
              <w:rPr>
                <w:rFonts w:ascii="Calibri" w:eastAsia="Times New Roman" w:hAnsi="Calibri" w:cs="Narkisim" w:hint="cs"/>
                <w:b/>
                <w:bCs/>
                <w:color w:val="000000"/>
              </w:rPr>
              <w:t>1,</w:t>
            </w:r>
            <w:r w:rsidR="00A07F56">
              <w:rPr>
                <w:rFonts w:ascii="Calibri" w:eastAsia="Times New Roman" w:hAnsi="Calibri" w:cs="Narkisim" w:hint="cs"/>
                <w:b/>
                <w:bCs/>
                <w:color w:val="000000"/>
                <w:rtl/>
              </w:rPr>
              <w:t>642</w:t>
            </w:r>
            <w:r w:rsidRPr="001D6245">
              <w:rPr>
                <w:rFonts w:ascii="Calibri" w:eastAsia="Times New Roman" w:hAnsi="Calibri" w:cs="Narkisim" w:hint="cs"/>
                <w:b/>
                <w:bCs/>
                <w:color w:val="000000"/>
              </w:rPr>
              <w:t>,000</w:t>
            </w:r>
          </w:p>
        </w:tc>
        <w:tc>
          <w:tcPr>
            <w:tcW w:w="17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bidi/>
              <w:rPr>
                <w:rFonts w:ascii="Calibri" w:eastAsia="Times New Roman" w:hAnsi="Calibri" w:cs="Narkisim"/>
                <w:color w:val="FF0000"/>
              </w:rPr>
            </w:pPr>
            <w:r w:rsidRPr="001D6245">
              <w:rPr>
                <w:rFonts w:ascii="Calibri" w:eastAsia="Times New Roman" w:hAnsi="Calibri" w:cs="Narkisim" w:hint="cs"/>
                <w:color w:val="FF0000"/>
                <w:rtl/>
              </w:rPr>
              <w:t>רכוש קבוע</w:t>
            </w:r>
          </w:p>
        </w:tc>
        <w:tc>
          <w:tcPr>
            <w:tcW w:w="11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7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proofErr w:type="spellStart"/>
            <w:r w:rsidRPr="001D6245">
              <w:rPr>
                <w:rFonts w:ascii="Calibri" w:eastAsia="Times New Roman" w:hAnsi="Calibri" w:cs="Narkisim" w:hint="cs"/>
                <w:color w:val="000000"/>
                <w:rtl/>
              </w:rPr>
              <w:t>טרמופורטים</w:t>
            </w:r>
            <w:proofErr w:type="spellEnd"/>
            <w:r w:rsidRPr="001D6245">
              <w:rPr>
                <w:rFonts w:ascii="Calibri" w:eastAsia="Times New Roman" w:hAnsi="Calibri" w:cs="Narkisim" w:hint="cs"/>
                <w:color w:val="000000"/>
                <w:rtl/>
              </w:rPr>
              <w:t xml:space="preserve"> – 15 יחידות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15,000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רשתות </w:t>
            </w:r>
            <w:proofErr w:type="spellStart"/>
            <w:r w:rsidRPr="001D6245">
              <w:rPr>
                <w:rFonts w:ascii="Calibri" w:eastAsia="Times New Roman" w:hAnsi="Calibri" w:cs="Narkisim" w:hint="cs"/>
                <w:color w:val="000000"/>
                <w:rtl/>
              </w:rPr>
              <w:t>לטרמופורטים</w:t>
            </w:r>
            <w:proofErr w:type="spellEnd"/>
            <w:r w:rsidRPr="001D6245">
              <w:rPr>
                <w:rFonts w:ascii="Calibri" w:eastAsia="Times New Roman" w:hAnsi="Calibri" w:cs="Narkisim" w:hint="cs"/>
                <w:color w:val="000000"/>
                <w:rtl/>
              </w:rPr>
              <w:t xml:space="preserve"> – 90 יח' לשנה</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5,000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עגלות שינוע </w:t>
            </w:r>
            <w:proofErr w:type="spellStart"/>
            <w:r w:rsidRPr="001D6245">
              <w:rPr>
                <w:rFonts w:ascii="Calibri" w:eastAsia="Times New Roman" w:hAnsi="Calibri" w:cs="Narkisim" w:hint="cs"/>
                <w:color w:val="000000"/>
                <w:rtl/>
              </w:rPr>
              <w:t>לטרמופורטים</w:t>
            </w:r>
            <w:proofErr w:type="spellEnd"/>
            <w:r w:rsidRPr="001D6245">
              <w:rPr>
                <w:rFonts w:ascii="Calibri" w:eastAsia="Times New Roman" w:hAnsi="Calibri" w:cs="Narkisim" w:hint="cs"/>
                <w:color w:val="000000"/>
                <w:rtl/>
              </w:rPr>
              <w:t xml:space="preserve"> – 2 יח'</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2,000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5 פסי חימום</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50,000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5 מקררים</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40,000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000000" w:fill="EEECE1"/>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סה"כ רכוש קבוע</w:t>
            </w:r>
          </w:p>
        </w:tc>
        <w:tc>
          <w:tcPr>
            <w:tcW w:w="11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jc w:val="right"/>
              <w:rPr>
                <w:rFonts w:ascii="Calibri" w:eastAsia="Times New Roman" w:hAnsi="Calibri" w:cs="Narkisim"/>
                <w:b/>
                <w:bCs/>
                <w:color w:val="000000"/>
              </w:rPr>
            </w:pPr>
            <w:r w:rsidRPr="001D6245">
              <w:rPr>
                <w:rFonts w:ascii="Calibri" w:eastAsia="Times New Roman" w:hAnsi="Calibri" w:cs="Narkisim" w:hint="cs"/>
                <w:b/>
                <w:bCs/>
                <w:color w:val="000000"/>
                <w:rtl/>
              </w:rPr>
              <w:t xml:space="preserve">₪ </w:t>
            </w:r>
            <w:r w:rsidRPr="001D6245">
              <w:rPr>
                <w:rFonts w:ascii="Calibri" w:eastAsia="Times New Roman" w:hAnsi="Calibri" w:cs="Narkisim" w:hint="cs"/>
                <w:b/>
                <w:bCs/>
                <w:color w:val="000000"/>
              </w:rPr>
              <w:t>112,000</w:t>
            </w:r>
          </w:p>
        </w:tc>
        <w:tc>
          <w:tcPr>
            <w:tcW w:w="17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bidi/>
              <w:rPr>
                <w:rFonts w:ascii="Calibri" w:eastAsia="Times New Roman" w:hAnsi="Calibri" w:cs="Narkisim"/>
                <w:color w:val="FF0000"/>
              </w:rPr>
            </w:pPr>
            <w:r w:rsidRPr="001D6245">
              <w:rPr>
                <w:rFonts w:ascii="Calibri" w:eastAsia="Times New Roman" w:hAnsi="Calibri" w:cs="Narkisim" w:hint="cs"/>
                <w:color w:val="FF0000"/>
                <w:rtl/>
              </w:rPr>
              <w:t>מדדים</w:t>
            </w:r>
          </w:p>
        </w:tc>
        <w:tc>
          <w:tcPr>
            <w:tcW w:w="11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c>
          <w:tcPr>
            <w:tcW w:w="1780" w:type="dxa"/>
            <w:tcBorders>
              <w:top w:val="nil"/>
              <w:left w:val="single" w:sz="4" w:space="0" w:color="auto"/>
              <w:bottom w:val="single" w:sz="4" w:space="0" w:color="auto"/>
              <w:right w:val="single" w:sz="4" w:space="0" w:color="auto"/>
            </w:tcBorders>
            <w:shd w:val="clear" w:color="000000" w:fill="EEECE1"/>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עלות ישירה לארוחה </w:t>
            </w:r>
            <w:r w:rsidRPr="001D6245">
              <w:rPr>
                <w:rFonts w:ascii="Calibri" w:eastAsia="Times New Roman" w:hAnsi="Calibri" w:cs="Narkisim" w:hint="cs"/>
                <w:b/>
                <w:bCs/>
                <w:color w:val="000000"/>
                <w:rtl/>
              </w:rPr>
              <w:t>מוצלת</w:t>
            </w:r>
            <w:r w:rsidRPr="001D6245">
              <w:rPr>
                <w:rFonts w:ascii="Calibri" w:eastAsia="Times New Roman" w:hAnsi="Calibri" w:cs="Narkisim" w:hint="cs"/>
                <w:color w:val="000000"/>
                <w:rtl/>
              </w:rPr>
              <w:t xml:space="preserve"> ליום במועדונית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6</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עלות ארוחה לסוף שבוע וחג (יומיים)</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60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r w:rsidR="0036739D" w:rsidRPr="001D6245" w:rsidTr="008D442B">
        <w:trPr>
          <w:trHeight w:val="28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36739D" w:rsidRPr="001D6245" w:rsidRDefault="0036739D" w:rsidP="008D442B">
            <w:pPr>
              <w:bidi/>
              <w:rPr>
                <w:rFonts w:ascii="Calibri" w:eastAsia="Times New Roman" w:hAnsi="Calibri" w:cs="Narkisim"/>
                <w:color w:val="000000"/>
              </w:rPr>
            </w:pPr>
            <w:r w:rsidRPr="001D6245">
              <w:rPr>
                <w:rFonts w:ascii="Calibri" w:eastAsia="Times New Roman" w:hAnsi="Calibri" w:cs="Narkisim" w:hint="cs"/>
                <w:color w:val="000000"/>
                <w:rtl/>
              </w:rPr>
              <w:t xml:space="preserve">עלות הפעילות ומזון לקשיש לשבעה ימים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jc w:val="right"/>
              <w:rPr>
                <w:rFonts w:ascii="Calibri" w:eastAsia="Times New Roman" w:hAnsi="Calibri" w:cs="Narkisim"/>
                <w:color w:val="000000"/>
              </w:rPr>
            </w:pPr>
            <w:r w:rsidRPr="001D6245">
              <w:rPr>
                <w:rFonts w:ascii="Calibri" w:eastAsia="Times New Roman" w:hAnsi="Calibri" w:cs="Narkisim" w:hint="cs"/>
                <w:color w:val="000000"/>
                <w:rtl/>
              </w:rPr>
              <w:t xml:space="preserve">₪ </w:t>
            </w:r>
            <w:r w:rsidRPr="001D6245">
              <w:rPr>
                <w:rFonts w:ascii="Calibri" w:eastAsia="Times New Roman" w:hAnsi="Calibri" w:cs="Narkisim" w:hint="cs"/>
                <w:color w:val="000000"/>
              </w:rPr>
              <w:t>153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739D" w:rsidRPr="001D6245" w:rsidRDefault="0036739D" w:rsidP="008D442B">
            <w:pPr>
              <w:rPr>
                <w:rFonts w:ascii="Calibri" w:eastAsia="Times New Roman" w:hAnsi="Calibri" w:cs="Narkisim"/>
                <w:color w:val="000000"/>
              </w:rPr>
            </w:pPr>
            <w:r w:rsidRPr="001D6245">
              <w:rPr>
                <w:rFonts w:ascii="Calibri" w:eastAsia="Times New Roman" w:hAnsi="Calibri" w:cs="Narkisim" w:hint="cs"/>
                <w:color w:val="000000"/>
              </w:rPr>
              <w:t> </w:t>
            </w:r>
          </w:p>
        </w:tc>
      </w:tr>
    </w:tbl>
    <w:p w:rsidR="001C365C" w:rsidRPr="000276E8" w:rsidRDefault="001C365C" w:rsidP="001C365C">
      <w:pPr>
        <w:bidi/>
        <w:rPr>
          <w:rFonts w:asciiTheme="minorBidi" w:hAnsiTheme="minorBidi" w:cstheme="minorBidi"/>
          <w:b/>
          <w:bCs/>
          <w:u w:val="single"/>
        </w:rPr>
      </w:pPr>
    </w:p>
    <w:p w:rsidR="001C365C" w:rsidRPr="000276E8" w:rsidRDefault="001C365C" w:rsidP="007A5B22">
      <w:pPr>
        <w:bidi/>
        <w:rPr>
          <w:rFonts w:asciiTheme="minorBidi" w:hAnsiTheme="minorBidi" w:cstheme="minorBidi"/>
          <w:b/>
          <w:bCs/>
          <w:rtl/>
        </w:rPr>
      </w:pPr>
      <w:r w:rsidRPr="000276E8">
        <w:rPr>
          <w:rFonts w:asciiTheme="minorBidi" w:hAnsiTheme="minorBidi" w:cstheme="minorBidi"/>
          <w:b/>
          <w:bCs/>
          <w:rtl/>
        </w:rPr>
        <w:t xml:space="preserve">לפיכך שווי הפעילות הוא כ- </w:t>
      </w:r>
      <w:r w:rsidR="007A5B22">
        <w:rPr>
          <w:rFonts w:asciiTheme="minorBidi" w:hAnsiTheme="minorBidi" w:cstheme="minorBidi" w:hint="cs"/>
          <w:b/>
          <w:bCs/>
          <w:rtl/>
        </w:rPr>
        <w:t>2 מיליון</w:t>
      </w:r>
      <w:r w:rsidRPr="000276E8">
        <w:rPr>
          <w:rFonts w:asciiTheme="minorBidi" w:hAnsiTheme="minorBidi" w:cstheme="minorBidi"/>
          <w:b/>
          <w:bCs/>
          <w:rtl/>
        </w:rPr>
        <w:t xml:space="preserve"> ₪ בשנה המצביא על מינוף של כ </w:t>
      </w:r>
      <w:r w:rsidR="007A5B22">
        <w:rPr>
          <w:rFonts w:asciiTheme="minorBidi" w:hAnsiTheme="minorBidi" w:cstheme="minorBidi" w:hint="cs"/>
          <w:b/>
          <w:bCs/>
          <w:rtl/>
        </w:rPr>
        <w:t>3</w:t>
      </w:r>
      <w:r w:rsidRPr="000276E8">
        <w:rPr>
          <w:rFonts w:asciiTheme="minorBidi" w:hAnsiTheme="minorBidi" w:cstheme="minorBidi"/>
          <w:b/>
          <w:bCs/>
          <w:rtl/>
        </w:rPr>
        <w:t xml:space="preserve"> ₪ על כל 1 ₪ המושקע בפעילות.</w:t>
      </w:r>
    </w:p>
    <w:p w:rsidR="001C365C" w:rsidRPr="000276E8" w:rsidRDefault="001C365C" w:rsidP="001C365C">
      <w:pPr>
        <w:bidi/>
        <w:rPr>
          <w:rFonts w:asciiTheme="minorBidi" w:hAnsiTheme="minorBidi" w:cstheme="minorBidi"/>
          <w:b/>
          <w:bCs/>
          <w:u w:val="single"/>
        </w:rPr>
      </w:pPr>
    </w:p>
    <w:p w:rsidR="001C365C" w:rsidRDefault="001C365C" w:rsidP="001C365C">
      <w:pPr>
        <w:bidi/>
        <w:rPr>
          <w:rFonts w:asciiTheme="minorBidi" w:hAnsiTheme="minorBidi" w:cstheme="minorBidi"/>
          <w:b/>
          <w:bCs/>
          <w:u w:val="single"/>
          <w:rtl/>
        </w:rPr>
      </w:pPr>
    </w:p>
    <w:p w:rsidR="001C365C" w:rsidRDefault="001C365C" w:rsidP="001C365C">
      <w:pPr>
        <w:bidi/>
        <w:rPr>
          <w:rFonts w:asciiTheme="minorBidi" w:hAnsiTheme="minorBidi" w:cstheme="minorBidi"/>
          <w:b/>
          <w:bCs/>
          <w:u w:val="single"/>
          <w:rtl/>
        </w:rPr>
      </w:pPr>
    </w:p>
    <w:p w:rsidR="001C365C" w:rsidRDefault="001C365C" w:rsidP="001C365C">
      <w:pPr>
        <w:bidi/>
        <w:rPr>
          <w:rFonts w:asciiTheme="minorBidi" w:hAnsiTheme="minorBidi" w:cstheme="minorBidi"/>
          <w:b/>
          <w:bCs/>
          <w:u w:val="single"/>
          <w:rtl/>
        </w:rPr>
      </w:pPr>
    </w:p>
    <w:p w:rsidR="001C365C" w:rsidRDefault="001C365C" w:rsidP="001C365C">
      <w:pPr>
        <w:bidi/>
        <w:rPr>
          <w:rFonts w:asciiTheme="minorBidi" w:hAnsiTheme="minorBidi" w:cstheme="minorBidi"/>
          <w:b/>
          <w:bCs/>
          <w:u w:val="single"/>
          <w:rtl/>
        </w:rPr>
      </w:pPr>
    </w:p>
    <w:p w:rsidR="007A5B22" w:rsidRDefault="007A5B22" w:rsidP="001C365C">
      <w:pPr>
        <w:bidi/>
        <w:rPr>
          <w:rFonts w:asciiTheme="minorBidi" w:hAnsiTheme="minorBidi" w:cstheme="minorBidi"/>
          <w:b/>
          <w:bCs/>
          <w:rtl/>
        </w:rPr>
      </w:pPr>
    </w:p>
    <w:p w:rsidR="007A5B22" w:rsidRDefault="007A5B22" w:rsidP="007A5B22">
      <w:pPr>
        <w:bidi/>
        <w:rPr>
          <w:rFonts w:asciiTheme="minorBidi" w:hAnsiTheme="minorBidi" w:cstheme="minorBidi"/>
          <w:b/>
          <w:bCs/>
          <w:rtl/>
        </w:rPr>
      </w:pPr>
    </w:p>
    <w:p w:rsidR="007A5B22" w:rsidRDefault="007A5B22" w:rsidP="007A5B22">
      <w:pPr>
        <w:bidi/>
        <w:rPr>
          <w:rFonts w:asciiTheme="minorBidi" w:hAnsiTheme="minorBidi" w:cstheme="minorBidi"/>
          <w:b/>
          <w:bCs/>
          <w:rtl/>
        </w:rPr>
      </w:pPr>
    </w:p>
    <w:p w:rsidR="007A5B22" w:rsidRDefault="007A5B22" w:rsidP="007A5B22">
      <w:pPr>
        <w:bidi/>
        <w:rPr>
          <w:rFonts w:asciiTheme="minorBidi" w:hAnsiTheme="minorBidi" w:cstheme="minorBidi"/>
          <w:b/>
          <w:bCs/>
          <w:rtl/>
        </w:rPr>
      </w:pPr>
      <w:bookmarkStart w:id="0" w:name="_GoBack"/>
      <w:bookmarkEnd w:id="0"/>
    </w:p>
    <w:p w:rsidR="001C365C" w:rsidRPr="001C365C" w:rsidRDefault="001C365C" w:rsidP="007A5B22">
      <w:pPr>
        <w:bidi/>
        <w:rPr>
          <w:rFonts w:asciiTheme="minorBidi" w:hAnsiTheme="minorBidi" w:cstheme="minorBidi"/>
          <w:rtl/>
        </w:rPr>
      </w:pPr>
      <w:r w:rsidRPr="001C365C">
        <w:rPr>
          <w:rFonts w:asciiTheme="minorBidi" w:hAnsiTheme="minorBidi" w:cstheme="minorBidi"/>
          <w:b/>
          <w:bCs/>
          <w:rtl/>
        </w:rPr>
        <w:t>לוחות זמנים</w:t>
      </w:r>
      <w:r w:rsidRPr="001C365C">
        <w:rPr>
          <w:rFonts w:asciiTheme="minorBidi" w:hAnsiTheme="minorBidi" w:cstheme="minorBidi"/>
          <w:rtl/>
        </w:rPr>
        <w:t>:</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נצטרך כ- 30 יום להתחלת אספקת מזון מבושל.  לאחר מכן איתור קשישים נוספים יהיה בשיתוף הרווחות העירוניות. לקט ישראל תעשה את כל שביכולתה לצמצם את משך ההתארגנות למינימום ולהתחיל את הפעילות אף באופן מדורג.</w:t>
      </w:r>
    </w:p>
    <w:p w:rsidR="001C365C" w:rsidRDefault="001C365C" w:rsidP="001C365C">
      <w:pPr>
        <w:bidi/>
        <w:rPr>
          <w:rFonts w:asciiTheme="minorBidi" w:hAnsiTheme="minorBidi" w:cstheme="minorBidi"/>
          <w:u w:val="single"/>
          <w:rtl/>
        </w:rPr>
      </w:pPr>
    </w:p>
    <w:p w:rsidR="001C365C" w:rsidRPr="001C365C" w:rsidRDefault="001C365C" w:rsidP="001C365C">
      <w:pPr>
        <w:bidi/>
        <w:rPr>
          <w:rFonts w:asciiTheme="minorBidi" w:hAnsiTheme="minorBidi" w:cstheme="minorBidi"/>
          <w:b/>
          <w:bCs/>
          <w:rtl/>
        </w:rPr>
      </w:pPr>
      <w:r w:rsidRPr="001C365C">
        <w:rPr>
          <w:rFonts w:asciiTheme="minorBidi" w:hAnsiTheme="minorBidi" w:cstheme="minorBidi"/>
          <w:b/>
          <w:bCs/>
          <w:rtl/>
        </w:rPr>
        <w:t>ההתארגנות תכלול:</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איתור מועדוניות/מרכזי יום לקשיש היכולות לקבל את הפעילות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רכש ציוד לפעילות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יצירת קשר עם הרווחות היישוביות בהם תתבצע הפעילות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איתור והפעלת מקורות מזון מבושל – הרצת פיילוט מקדים לבחינת איכות האוכל ותנאי בטיחות מזון</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הדרכת נהגים ויצירת היכרות עם המקורות החדשים</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 xml:space="preserve">איתור ספקים ומקורות להפעלת התוכנית הייחודית מעבר לפעילות </w:t>
      </w:r>
      <w:proofErr w:type="spellStart"/>
      <w:r w:rsidRPr="000276E8">
        <w:rPr>
          <w:rFonts w:asciiTheme="minorBidi" w:hAnsiTheme="minorBidi" w:cstheme="minorBidi"/>
          <w:rtl/>
        </w:rPr>
        <w:t>הנגשת</w:t>
      </w:r>
      <w:proofErr w:type="spellEnd"/>
      <w:r w:rsidRPr="000276E8">
        <w:rPr>
          <w:rFonts w:asciiTheme="minorBidi" w:hAnsiTheme="minorBidi" w:cstheme="minorBidi"/>
          <w:rtl/>
        </w:rPr>
        <w:t xml:space="preserve"> המזון במועדוניות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יצירת קשר עם ארגוני סיוע נוספים בתחומי מיצוי זכויות</w:t>
      </w:r>
    </w:p>
    <w:p w:rsidR="001C365C" w:rsidRPr="000276E8" w:rsidRDefault="001C365C" w:rsidP="001C365C">
      <w:pPr>
        <w:bidi/>
        <w:rPr>
          <w:rFonts w:asciiTheme="minorBidi" w:hAnsiTheme="minorBidi" w:cstheme="minorBidi"/>
          <w:rtl/>
        </w:rPr>
      </w:pPr>
      <w:r w:rsidRPr="000276E8">
        <w:rPr>
          <w:rFonts w:asciiTheme="minorBidi" w:hAnsiTheme="minorBidi" w:cstheme="minorBidi"/>
          <w:rtl/>
        </w:rPr>
        <w:t>גיוס מתנדבים לתמיכה בפעילות והדרכתם</w:t>
      </w:r>
    </w:p>
    <w:p w:rsidR="001C365C" w:rsidRPr="000276E8" w:rsidRDefault="001C365C" w:rsidP="001C365C">
      <w:pPr>
        <w:bidi/>
        <w:rPr>
          <w:rFonts w:asciiTheme="minorBidi" w:hAnsiTheme="minorBidi" w:cstheme="minorBidi"/>
          <w:rtl/>
        </w:rPr>
      </w:pPr>
    </w:p>
    <w:p w:rsidR="00241228" w:rsidRPr="00310D84" w:rsidRDefault="007B4037" w:rsidP="001C365C">
      <w:pPr>
        <w:bidi/>
      </w:pPr>
      <w:r w:rsidRPr="00310D84">
        <w:rPr>
          <w:rtl/>
        </w:rPr>
        <w:t xml:space="preserve"> </w:t>
      </w:r>
    </w:p>
    <w:sectPr w:rsidR="00241228" w:rsidRPr="00310D84" w:rsidSect="00F61F00">
      <w:headerReference w:type="default" r:id="rId9"/>
      <w:footerReference w:type="default" r:id="rId10"/>
      <w:pgSz w:w="11906" w:h="16838"/>
      <w:pgMar w:top="226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0A" w:rsidRDefault="00D11C0A" w:rsidP="00CB121F">
      <w:r>
        <w:separator/>
      </w:r>
    </w:p>
  </w:endnote>
  <w:endnote w:type="continuationSeparator" w:id="0">
    <w:p w:rsidR="00D11C0A" w:rsidRDefault="00D11C0A" w:rsidP="00CB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1F" w:rsidRDefault="00F61F00">
    <w:pPr>
      <w:pStyle w:val="Footer"/>
    </w:pPr>
    <w:r>
      <w:rPr>
        <w:rFonts w:cs="Arial" w:hint="cs"/>
        <w:noProof/>
        <w:rtl/>
      </w:rPr>
      <w:drawing>
        <wp:anchor distT="0" distB="0" distL="114300" distR="114300" simplePos="0" relativeHeight="251659264" behindDoc="1" locked="0" layoutInCell="1" allowOverlap="1" wp14:anchorId="5D58EAFF" wp14:editId="373C237C">
          <wp:simplePos x="0" y="0"/>
          <wp:positionH relativeFrom="margin">
            <wp:posOffset>-1213324</wp:posOffset>
          </wp:positionH>
          <wp:positionV relativeFrom="paragraph">
            <wp:posOffset>-938530</wp:posOffset>
          </wp:positionV>
          <wp:extent cx="7627237" cy="1605411"/>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ברושורים עלוני מידע שלטים מדבקות והפקות אחרות\דפי מכתבים\דף מכתבים עשור ללקט ישראל-04.jpg"/>
                  <pic:cNvPicPr>
                    <a:picLocks noChangeAspect="1" noChangeArrowheads="1"/>
                  </pic:cNvPicPr>
                </pic:nvPicPr>
                <pic:blipFill>
                  <a:blip r:embed="rId1"/>
                  <a:stretch>
                    <a:fillRect/>
                  </a:stretch>
                </pic:blipFill>
                <pic:spPr bwMode="auto">
                  <a:xfrm>
                    <a:off x="0" y="0"/>
                    <a:ext cx="7627237" cy="16054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52BA">
      <w:rPr>
        <w:rFonts w:cs="Arial" w:hint="cs"/>
        <w:noProof/>
        <w:rtl/>
      </w:rPr>
      <w:t>ז</w:t>
    </w:r>
    <w:r w:rsidR="006F0B17" w:rsidRPr="006F0B17">
      <w:rPr>
        <w:rFonts w:cs="Arial" w:hint="cs"/>
        <w:noProof/>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0A" w:rsidRDefault="00D11C0A" w:rsidP="00CB121F">
      <w:r>
        <w:separator/>
      </w:r>
    </w:p>
  </w:footnote>
  <w:footnote w:type="continuationSeparator" w:id="0">
    <w:p w:rsidR="00D11C0A" w:rsidRDefault="00D11C0A" w:rsidP="00CB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C" w:rsidRDefault="00891C9F">
    <w:pPr>
      <w:pStyle w:val="Header"/>
      <w:rPr>
        <w:rFonts w:cs="Arial"/>
        <w:rtl/>
      </w:rPr>
    </w:pPr>
    <w:r>
      <w:rPr>
        <w:noProof/>
      </w:rPr>
      <w:drawing>
        <wp:anchor distT="0" distB="0" distL="114300" distR="114300" simplePos="0" relativeHeight="251658240" behindDoc="1" locked="0" layoutInCell="1" allowOverlap="1" wp14:anchorId="20436194" wp14:editId="5403298E">
          <wp:simplePos x="0" y="0"/>
          <wp:positionH relativeFrom="margin">
            <wp:posOffset>-1379533</wp:posOffset>
          </wp:positionH>
          <wp:positionV relativeFrom="paragraph">
            <wp:posOffset>-373968</wp:posOffset>
          </wp:positionV>
          <wp:extent cx="8006050" cy="1284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ברושורים עלוני מידע שלטים מדבקות והפקות אחרות\דפי מכתבים\דף מכתבים עשור ללקט ישראל-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6050" cy="1284842"/>
                  </a:xfrm>
                  <a:prstGeom prst="rect">
                    <a:avLst/>
                  </a:prstGeom>
                  <a:noFill/>
                  <a:ln w="9525">
                    <a:noFill/>
                    <a:miter lim="800000"/>
                    <a:headEnd/>
                    <a:tailEnd/>
                  </a:ln>
                </pic:spPr>
              </pic:pic>
            </a:graphicData>
          </a:graphic>
        </wp:anchor>
      </w:drawing>
    </w:r>
    <w:r w:rsidR="001C365C">
      <w:rPr>
        <w:rFonts w:cs="Arial" w:hint="cs"/>
        <w:rtl/>
      </w:rPr>
      <w:t>דצמבר 2016</w:t>
    </w:r>
  </w:p>
  <w:p w:rsidR="00CB121F" w:rsidRDefault="00F61F00">
    <w:pPr>
      <w:pStyle w:val="Header"/>
    </w:pPr>
    <w:r>
      <w:rPr>
        <w:rFonts w:cs="Arial"/>
      </w:rPr>
      <w:t xml:space="preserve">    </w:t>
    </w:r>
    <w:r w:rsidR="006F0B17">
      <w:rPr>
        <w:rFonts w:cs="Arial"/>
      </w:rPr>
      <w:t xml:space="preserve"> </w:t>
    </w:r>
    <w:r w:rsidR="006F0B17" w:rsidRPr="006F0B17">
      <w:rPr>
        <w:rFonts w:cs="Arial"/>
        <w:rtl/>
      </w:rPr>
      <w:t xml:space="preserve"> </w:t>
    </w:r>
  </w:p>
  <w:p w:rsidR="00AC37C5" w:rsidRDefault="00AC37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25E"/>
    <w:multiLevelType w:val="hybridMultilevel"/>
    <w:tmpl w:val="45007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D96FAD"/>
    <w:multiLevelType w:val="hybridMultilevel"/>
    <w:tmpl w:val="09C67172"/>
    <w:lvl w:ilvl="0" w:tplc="15F84B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36438"/>
    <w:multiLevelType w:val="hybridMultilevel"/>
    <w:tmpl w:val="151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E759E"/>
    <w:multiLevelType w:val="hybridMultilevel"/>
    <w:tmpl w:val="4D5C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763840"/>
    <w:multiLevelType w:val="hybridMultilevel"/>
    <w:tmpl w:val="BEF8E0E2"/>
    <w:lvl w:ilvl="0" w:tplc="2938BE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A1CE6"/>
    <w:multiLevelType w:val="hybridMultilevel"/>
    <w:tmpl w:val="C598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D53CD"/>
    <w:multiLevelType w:val="hybridMultilevel"/>
    <w:tmpl w:val="5EB0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62AD6"/>
    <w:multiLevelType w:val="hybridMultilevel"/>
    <w:tmpl w:val="09C0678E"/>
    <w:lvl w:ilvl="0" w:tplc="0409000F">
      <w:start w:val="1"/>
      <w:numFmt w:val="decimal"/>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C31FD5"/>
    <w:multiLevelType w:val="hybridMultilevel"/>
    <w:tmpl w:val="E75EA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E909CA"/>
    <w:multiLevelType w:val="hybridMultilevel"/>
    <w:tmpl w:val="8000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
  </w:num>
  <w:num w:numId="4">
    <w:abstractNumId w:val="1"/>
  </w:num>
  <w:num w:numId="5">
    <w:abstractNumId w:val="4"/>
  </w:num>
  <w:num w:numId="6">
    <w:abstractNumId w:val="3"/>
  </w:num>
  <w:num w:numId="7">
    <w:abstractNumId w:val="0"/>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8C"/>
    <w:rsid w:val="00012FE1"/>
    <w:rsid w:val="0003041C"/>
    <w:rsid w:val="00070884"/>
    <w:rsid w:val="000879B8"/>
    <w:rsid w:val="0015192D"/>
    <w:rsid w:val="001B2150"/>
    <w:rsid w:val="001C365C"/>
    <w:rsid w:val="00221C2F"/>
    <w:rsid w:val="00241228"/>
    <w:rsid w:val="00286A55"/>
    <w:rsid w:val="002A2DC6"/>
    <w:rsid w:val="002E74CD"/>
    <w:rsid w:val="003059A0"/>
    <w:rsid w:val="00310D84"/>
    <w:rsid w:val="00317CD0"/>
    <w:rsid w:val="0036739D"/>
    <w:rsid w:val="003726D5"/>
    <w:rsid w:val="003D2BB9"/>
    <w:rsid w:val="003D365B"/>
    <w:rsid w:val="00427EFF"/>
    <w:rsid w:val="00445079"/>
    <w:rsid w:val="0047540F"/>
    <w:rsid w:val="004B1051"/>
    <w:rsid w:val="004C1808"/>
    <w:rsid w:val="004F6EF6"/>
    <w:rsid w:val="00500151"/>
    <w:rsid w:val="005067CE"/>
    <w:rsid w:val="005071BE"/>
    <w:rsid w:val="00513BD8"/>
    <w:rsid w:val="005228F5"/>
    <w:rsid w:val="005353DE"/>
    <w:rsid w:val="00541C61"/>
    <w:rsid w:val="00583433"/>
    <w:rsid w:val="00617592"/>
    <w:rsid w:val="00645B9A"/>
    <w:rsid w:val="006E01AB"/>
    <w:rsid w:val="006E01BE"/>
    <w:rsid w:val="006F0B17"/>
    <w:rsid w:val="0071413A"/>
    <w:rsid w:val="00757788"/>
    <w:rsid w:val="0077169A"/>
    <w:rsid w:val="0077437F"/>
    <w:rsid w:val="007A5B22"/>
    <w:rsid w:val="007B05CA"/>
    <w:rsid w:val="007B4037"/>
    <w:rsid w:val="007E0454"/>
    <w:rsid w:val="007F0658"/>
    <w:rsid w:val="0082496F"/>
    <w:rsid w:val="008523D2"/>
    <w:rsid w:val="00891C9F"/>
    <w:rsid w:val="008C43CF"/>
    <w:rsid w:val="008E7A98"/>
    <w:rsid w:val="008F23F5"/>
    <w:rsid w:val="009A74D2"/>
    <w:rsid w:val="009B748C"/>
    <w:rsid w:val="009C3A8C"/>
    <w:rsid w:val="00A05F9F"/>
    <w:rsid w:val="00A07F56"/>
    <w:rsid w:val="00A35BE7"/>
    <w:rsid w:val="00A7249B"/>
    <w:rsid w:val="00AC37C5"/>
    <w:rsid w:val="00B02E7A"/>
    <w:rsid w:val="00B02FD9"/>
    <w:rsid w:val="00B62B41"/>
    <w:rsid w:val="00B66A7B"/>
    <w:rsid w:val="00B700D7"/>
    <w:rsid w:val="00BA0E92"/>
    <w:rsid w:val="00BA75A3"/>
    <w:rsid w:val="00C2688C"/>
    <w:rsid w:val="00C62315"/>
    <w:rsid w:val="00C72A25"/>
    <w:rsid w:val="00C74EC4"/>
    <w:rsid w:val="00C84771"/>
    <w:rsid w:val="00CB121F"/>
    <w:rsid w:val="00CD341A"/>
    <w:rsid w:val="00CD4B2F"/>
    <w:rsid w:val="00D11C0A"/>
    <w:rsid w:val="00DA152E"/>
    <w:rsid w:val="00DA43E7"/>
    <w:rsid w:val="00DE52BA"/>
    <w:rsid w:val="00DF528A"/>
    <w:rsid w:val="00E656E9"/>
    <w:rsid w:val="00E67EA3"/>
    <w:rsid w:val="00E8127E"/>
    <w:rsid w:val="00E82650"/>
    <w:rsid w:val="00E95385"/>
    <w:rsid w:val="00EB216E"/>
    <w:rsid w:val="00EC05D8"/>
    <w:rsid w:val="00F11070"/>
    <w:rsid w:val="00F61F00"/>
    <w:rsid w:val="00F71C37"/>
    <w:rsid w:val="00F877BD"/>
    <w:rsid w:val="00F903D3"/>
    <w:rsid w:val="00FB1B74"/>
    <w:rsid w:val="00FB7742"/>
    <w:rsid w:val="00FC2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1F"/>
    <w:pPr>
      <w:tabs>
        <w:tab w:val="center" w:pos="4153"/>
        <w:tab w:val="right" w:pos="8306"/>
      </w:tabs>
    </w:pPr>
  </w:style>
  <w:style w:type="character" w:customStyle="1" w:styleId="HeaderChar">
    <w:name w:val="Header Char"/>
    <w:basedOn w:val="DefaultParagraphFont"/>
    <w:link w:val="Header"/>
    <w:uiPriority w:val="99"/>
    <w:rsid w:val="00CB121F"/>
  </w:style>
  <w:style w:type="paragraph" w:styleId="Footer">
    <w:name w:val="footer"/>
    <w:basedOn w:val="Normal"/>
    <w:link w:val="FooterChar"/>
    <w:uiPriority w:val="99"/>
    <w:unhideWhenUsed/>
    <w:rsid w:val="00CB121F"/>
    <w:pPr>
      <w:tabs>
        <w:tab w:val="center" w:pos="4153"/>
        <w:tab w:val="right" w:pos="8306"/>
      </w:tabs>
    </w:pPr>
  </w:style>
  <w:style w:type="character" w:customStyle="1" w:styleId="FooterChar">
    <w:name w:val="Footer Char"/>
    <w:basedOn w:val="DefaultParagraphFont"/>
    <w:link w:val="Footer"/>
    <w:uiPriority w:val="99"/>
    <w:rsid w:val="00CB121F"/>
  </w:style>
  <w:style w:type="paragraph" w:styleId="BalloonText">
    <w:name w:val="Balloon Text"/>
    <w:basedOn w:val="Normal"/>
    <w:link w:val="BalloonTextChar"/>
    <w:uiPriority w:val="99"/>
    <w:semiHidden/>
    <w:unhideWhenUsed/>
    <w:rsid w:val="00CB121F"/>
    <w:rPr>
      <w:rFonts w:ascii="Tahoma" w:hAnsi="Tahoma" w:cs="Tahoma"/>
      <w:sz w:val="16"/>
      <w:szCs w:val="16"/>
    </w:rPr>
  </w:style>
  <w:style w:type="character" w:customStyle="1" w:styleId="BalloonTextChar">
    <w:name w:val="Balloon Text Char"/>
    <w:basedOn w:val="DefaultParagraphFont"/>
    <w:link w:val="BalloonText"/>
    <w:uiPriority w:val="99"/>
    <w:semiHidden/>
    <w:rsid w:val="00CB121F"/>
    <w:rPr>
      <w:rFonts w:ascii="Tahoma" w:hAnsi="Tahoma" w:cs="Tahoma"/>
      <w:sz w:val="16"/>
      <w:szCs w:val="16"/>
    </w:rPr>
  </w:style>
  <w:style w:type="paragraph" w:styleId="ListParagraph">
    <w:name w:val="List Paragraph"/>
    <w:basedOn w:val="Normal"/>
    <w:uiPriority w:val="34"/>
    <w:qFormat/>
    <w:rsid w:val="00C2688C"/>
    <w:pPr>
      <w:ind w:left="720"/>
    </w:pPr>
  </w:style>
  <w:style w:type="character" w:customStyle="1" w:styleId="apple-converted-space">
    <w:name w:val="apple-converted-space"/>
    <w:basedOn w:val="DefaultParagraphFont"/>
    <w:rsid w:val="00DE52BA"/>
  </w:style>
  <w:style w:type="character" w:styleId="Hyperlink">
    <w:name w:val="Hyperlink"/>
    <w:basedOn w:val="DefaultParagraphFont"/>
    <w:uiPriority w:val="99"/>
    <w:semiHidden/>
    <w:unhideWhenUsed/>
    <w:rsid w:val="00DE52BA"/>
    <w:rPr>
      <w:color w:val="0000FF"/>
      <w:u w:val="single"/>
    </w:rPr>
  </w:style>
  <w:style w:type="paragraph" w:customStyle="1" w:styleId="p-article-paragraph-text">
    <w:name w:val="p-article-paragraph-text"/>
    <w:basedOn w:val="Normal"/>
    <w:rsid w:val="00DE52B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23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1F"/>
    <w:pPr>
      <w:tabs>
        <w:tab w:val="center" w:pos="4153"/>
        <w:tab w:val="right" w:pos="8306"/>
      </w:tabs>
    </w:pPr>
  </w:style>
  <w:style w:type="character" w:customStyle="1" w:styleId="HeaderChar">
    <w:name w:val="Header Char"/>
    <w:basedOn w:val="DefaultParagraphFont"/>
    <w:link w:val="Header"/>
    <w:uiPriority w:val="99"/>
    <w:rsid w:val="00CB121F"/>
  </w:style>
  <w:style w:type="paragraph" w:styleId="Footer">
    <w:name w:val="footer"/>
    <w:basedOn w:val="Normal"/>
    <w:link w:val="FooterChar"/>
    <w:uiPriority w:val="99"/>
    <w:unhideWhenUsed/>
    <w:rsid w:val="00CB121F"/>
    <w:pPr>
      <w:tabs>
        <w:tab w:val="center" w:pos="4153"/>
        <w:tab w:val="right" w:pos="8306"/>
      </w:tabs>
    </w:pPr>
  </w:style>
  <w:style w:type="character" w:customStyle="1" w:styleId="FooterChar">
    <w:name w:val="Footer Char"/>
    <w:basedOn w:val="DefaultParagraphFont"/>
    <w:link w:val="Footer"/>
    <w:uiPriority w:val="99"/>
    <w:rsid w:val="00CB121F"/>
  </w:style>
  <w:style w:type="paragraph" w:styleId="BalloonText">
    <w:name w:val="Balloon Text"/>
    <w:basedOn w:val="Normal"/>
    <w:link w:val="BalloonTextChar"/>
    <w:uiPriority w:val="99"/>
    <w:semiHidden/>
    <w:unhideWhenUsed/>
    <w:rsid w:val="00CB121F"/>
    <w:rPr>
      <w:rFonts w:ascii="Tahoma" w:hAnsi="Tahoma" w:cs="Tahoma"/>
      <w:sz w:val="16"/>
      <w:szCs w:val="16"/>
    </w:rPr>
  </w:style>
  <w:style w:type="character" w:customStyle="1" w:styleId="BalloonTextChar">
    <w:name w:val="Balloon Text Char"/>
    <w:basedOn w:val="DefaultParagraphFont"/>
    <w:link w:val="BalloonText"/>
    <w:uiPriority w:val="99"/>
    <w:semiHidden/>
    <w:rsid w:val="00CB121F"/>
    <w:rPr>
      <w:rFonts w:ascii="Tahoma" w:hAnsi="Tahoma" w:cs="Tahoma"/>
      <w:sz w:val="16"/>
      <w:szCs w:val="16"/>
    </w:rPr>
  </w:style>
  <w:style w:type="paragraph" w:styleId="ListParagraph">
    <w:name w:val="List Paragraph"/>
    <w:basedOn w:val="Normal"/>
    <w:uiPriority w:val="34"/>
    <w:qFormat/>
    <w:rsid w:val="00C2688C"/>
    <w:pPr>
      <w:ind w:left="720"/>
    </w:pPr>
  </w:style>
  <w:style w:type="character" w:customStyle="1" w:styleId="apple-converted-space">
    <w:name w:val="apple-converted-space"/>
    <w:basedOn w:val="DefaultParagraphFont"/>
    <w:rsid w:val="00DE52BA"/>
  </w:style>
  <w:style w:type="character" w:styleId="Hyperlink">
    <w:name w:val="Hyperlink"/>
    <w:basedOn w:val="DefaultParagraphFont"/>
    <w:uiPriority w:val="99"/>
    <w:semiHidden/>
    <w:unhideWhenUsed/>
    <w:rsid w:val="00DE52BA"/>
    <w:rPr>
      <w:color w:val="0000FF"/>
      <w:u w:val="single"/>
    </w:rPr>
  </w:style>
  <w:style w:type="paragraph" w:customStyle="1" w:styleId="p-article-paragraph-text">
    <w:name w:val="p-article-paragraph-text"/>
    <w:basedOn w:val="Normal"/>
    <w:rsid w:val="00DE52B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2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139">
      <w:bodyDiv w:val="1"/>
      <w:marLeft w:val="0"/>
      <w:marRight w:val="0"/>
      <w:marTop w:val="0"/>
      <w:marBottom w:val="0"/>
      <w:divBdr>
        <w:top w:val="none" w:sz="0" w:space="0" w:color="auto"/>
        <w:left w:val="none" w:sz="0" w:space="0" w:color="auto"/>
        <w:bottom w:val="none" w:sz="0" w:space="0" w:color="auto"/>
        <w:right w:val="none" w:sz="0" w:space="0" w:color="auto"/>
      </w:divBdr>
    </w:div>
    <w:div w:id="692927191">
      <w:bodyDiv w:val="1"/>
      <w:marLeft w:val="0"/>
      <w:marRight w:val="0"/>
      <w:marTop w:val="0"/>
      <w:marBottom w:val="0"/>
      <w:divBdr>
        <w:top w:val="none" w:sz="0" w:space="0" w:color="auto"/>
        <w:left w:val="none" w:sz="0" w:space="0" w:color="auto"/>
        <w:bottom w:val="none" w:sz="0" w:space="0" w:color="auto"/>
        <w:right w:val="none" w:sz="0" w:space="0" w:color="auto"/>
      </w:divBdr>
    </w:div>
    <w:div w:id="707146591">
      <w:bodyDiv w:val="1"/>
      <w:marLeft w:val="0"/>
      <w:marRight w:val="0"/>
      <w:marTop w:val="0"/>
      <w:marBottom w:val="0"/>
      <w:divBdr>
        <w:top w:val="none" w:sz="0" w:space="0" w:color="auto"/>
        <w:left w:val="none" w:sz="0" w:space="0" w:color="auto"/>
        <w:bottom w:val="none" w:sz="0" w:space="0" w:color="auto"/>
        <w:right w:val="none" w:sz="0" w:space="0" w:color="auto"/>
      </w:divBdr>
    </w:div>
    <w:div w:id="1484010363">
      <w:bodyDiv w:val="1"/>
      <w:marLeft w:val="0"/>
      <w:marRight w:val="0"/>
      <w:marTop w:val="0"/>
      <w:marBottom w:val="0"/>
      <w:divBdr>
        <w:top w:val="none" w:sz="0" w:space="0" w:color="auto"/>
        <w:left w:val="none" w:sz="0" w:space="0" w:color="auto"/>
        <w:bottom w:val="none" w:sz="0" w:space="0" w:color="auto"/>
        <w:right w:val="none" w:sz="0" w:space="0" w:color="auto"/>
      </w:divBdr>
    </w:div>
    <w:div w:id="18026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ik\Documents\&#1491;&#1508;&#1497;%20&#1502;&#1499;&#1514;&#1489;&#1497;&#1501;%20&#1506;&#1489;&#1512;&#1497;&#1514;%20&#1504;&#1493;&#1489;&#1502;&#1489;&#1512;%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1FEB-ECF8-4974-B014-1105E2A4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דפי מכתבים עברית נובמבר 2014</Template>
  <TotalTime>0</TotalTime>
  <Pages>5</Pages>
  <Words>935</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Friedman Coles - Leket Israel</dc:creator>
  <cp:lastModifiedBy>Anat Friedman Coles - Leket Israel</cp:lastModifiedBy>
  <cp:revision>2</cp:revision>
  <cp:lastPrinted>2016-12-05T16:09:00Z</cp:lastPrinted>
  <dcterms:created xsi:type="dcterms:W3CDTF">2016-12-15T09:31:00Z</dcterms:created>
  <dcterms:modified xsi:type="dcterms:W3CDTF">2016-12-15T09:31:00Z</dcterms:modified>
</cp:coreProperties>
</file>