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7D" w:rsidRPr="00BF05FE" w:rsidRDefault="0061137D" w:rsidP="00FF55C2">
      <w:pPr>
        <w:spacing w:after="0" w:line="360" w:lineRule="auto"/>
        <w:jc w:val="center"/>
        <w:rPr>
          <w:rFonts w:ascii="Traditional Arabic" w:eastAsia="Calibri" w:hAnsi="Traditional Arabic" w:cs="Traditional Arabic"/>
          <w:b/>
          <w:bCs/>
          <w:sz w:val="24"/>
          <w:szCs w:val="24"/>
          <w:rtl/>
          <w:lang w:bidi="ar-SA"/>
        </w:rPr>
      </w:pPr>
      <w:bookmarkStart w:id="0" w:name="_Toc478320385"/>
      <w:bookmarkStart w:id="1" w:name="_Toc478322303"/>
      <w:bookmarkStart w:id="2" w:name="_Toc479566516"/>
      <w:bookmarkStart w:id="3" w:name="_Toc479566517"/>
      <w:r w:rsidRPr="00BF05FE">
        <w:rPr>
          <w:rFonts w:ascii="Traditional Arabic" w:eastAsia="Calibri" w:hAnsi="Traditional Arabic" w:cs="Traditional Arabic"/>
          <w:b/>
          <w:bCs/>
          <w:sz w:val="24"/>
          <w:szCs w:val="24"/>
          <w:rtl/>
          <w:lang w:bidi="ar-SA"/>
        </w:rPr>
        <w:t>أثر</w:t>
      </w:r>
      <w:r w:rsidRPr="00BF05FE">
        <w:rPr>
          <w:rFonts w:ascii="Traditional Arabic" w:eastAsia="Calibri" w:hAnsi="Traditional Arabic" w:cs="Traditional Arabic" w:hint="cs"/>
          <w:b/>
          <w:bCs/>
          <w:sz w:val="24"/>
          <w:szCs w:val="24"/>
          <w:rtl/>
          <w:lang w:bidi="ar-SA"/>
        </w:rPr>
        <w:t xml:space="preserve"> </w:t>
      </w:r>
      <w:r w:rsidRPr="00BF05FE">
        <w:rPr>
          <w:rFonts w:ascii="Traditional Arabic" w:eastAsia="Calibri" w:hAnsi="Traditional Arabic" w:cs="Traditional Arabic"/>
          <w:b/>
          <w:bCs/>
          <w:sz w:val="24"/>
          <w:szCs w:val="24"/>
          <w:rtl/>
          <w:lang w:bidi="ar-SA"/>
        </w:rPr>
        <w:t>استراتيجيّة التدريس الت</w:t>
      </w:r>
      <w:r w:rsidRPr="00BF05FE">
        <w:rPr>
          <w:rFonts w:ascii="Traditional Arabic" w:eastAsia="Calibri" w:hAnsi="Traditional Arabic" w:cs="Traditional Arabic" w:hint="cs"/>
          <w:b/>
          <w:bCs/>
          <w:sz w:val="24"/>
          <w:szCs w:val="24"/>
          <w:rtl/>
          <w:lang w:bidi="ar-SA"/>
        </w:rPr>
        <w:t>ّ</w:t>
      </w:r>
      <w:r w:rsidRPr="00BF05FE">
        <w:rPr>
          <w:rFonts w:ascii="Traditional Arabic" w:eastAsia="Calibri" w:hAnsi="Traditional Arabic" w:cs="Traditional Arabic"/>
          <w:b/>
          <w:bCs/>
          <w:sz w:val="24"/>
          <w:szCs w:val="24"/>
          <w:rtl/>
          <w:lang w:bidi="ar-SA"/>
        </w:rPr>
        <w:t xml:space="preserve">بادلي في مستوى الفهم القرائي الميتامعرفيّ </w:t>
      </w:r>
      <w:r w:rsidR="00FF55C2" w:rsidRPr="00BF05FE">
        <w:rPr>
          <w:rFonts w:ascii="Traditional Arabic" w:eastAsia="Calibri" w:hAnsi="Traditional Arabic" w:cs="Traditional Arabic" w:hint="cs"/>
          <w:b/>
          <w:bCs/>
          <w:sz w:val="24"/>
          <w:szCs w:val="24"/>
          <w:rtl/>
          <w:lang w:bidi="ar-SA"/>
        </w:rPr>
        <w:t xml:space="preserve">للنّصوص اللغويّة </w:t>
      </w:r>
      <w:r w:rsidR="00DC3346" w:rsidRPr="00BF05FE">
        <w:rPr>
          <w:rFonts w:ascii="Traditional Arabic" w:eastAsia="Calibri" w:hAnsi="Traditional Arabic" w:cs="Traditional Arabic" w:hint="cs"/>
          <w:b/>
          <w:bCs/>
          <w:sz w:val="24"/>
          <w:szCs w:val="24"/>
          <w:rtl/>
          <w:lang w:bidi="ar-SA"/>
        </w:rPr>
        <w:t>العربيّة</w:t>
      </w:r>
      <w:r w:rsidR="005C0A38" w:rsidRPr="00BF05FE">
        <w:rPr>
          <w:rFonts w:ascii="Traditional Arabic" w:eastAsia="Calibri" w:hAnsi="Traditional Arabic" w:cs="Traditional Arabic" w:hint="cs"/>
          <w:b/>
          <w:bCs/>
          <w:sz w:val="24"/>
          <w:szCs w:val="24"/>
          <w:rtl/>
          <w:lang w:bidi="ar-SA"/>
        </w:rPr>
        <w:t xml:space="preserve"> </w:t>
      </w:r>
      <w:r w:rsidR="00FD7CDB" w:rsidRPr="00BF05FE">
        <w:rPr>
          <w:rFonts w:ascii="Traditional Arabic" w:eastAsia="Calibri" w:hAnsi="Traditional Arabic" w:cs="Traditional Arabic" w:hint="cs"/>
          <w:b/>
          <w:bCs/>
          <w:sz w:val="24"/>
          <w:szCs w:val="24"/>
          <w:rtl/>
          <w:lang w:bidi="ar-SA"/>
        </w:rPr>
        <w:t>لدى الطلاب</w:t>
      </w:r>
      <w:r w:rsidR="00666442" w:rsidRPr="00BF05FE">
        <w:rPr>
          <w:rFonts w:ascii="Traditional Arabic" w:eastAsia="Calibri" w:hAnsi="Traditional Arabic" w:cs="Traditional Arabic" w:hint="cs"/>
          <w:b/>
          <w:bCs/>
          <w:sz w:val="24"/>
          <w:szCs w:val="24"/>
          <w:rtl/>
          <w:lang w:bidi="ar-SA"/>
        </w:rPr>
        <w:t xml:space="preserve"> </w:t>
      </w:r>
      <w:r w:rsidR="00FD7CDB" w:rsidRPr="00BF05FE">
        <w:rPr>
          <w:rFonts w:ascii="Traditional Arabic" w:eastAsia="Calibri" w:hAnsi="Traditional Arabic" w:cs="Traditional Arabic" w:hint="cs"/>
          <w:b/>
          <w:bCs/>
          <w:sz w:val="24"/>
          <w:szCs w:val="24"/>
          <w:rtl/>
          <w:lang w:bidi="ar-SA"/>
        </w:rPr>
        <w:t xml:space="preserve">العرب </w:t>
      </w:r>
      <w:r w:rsidR="00666442" w:rsidRPr="00BF05FE">
        <w:rPr>
          <w:rFonts w:ascii="Traditional Arabic" w:eastAsia="Calibri" w:hAnsi="Traditional Arabic" w:cs="Traditional Arabic" w:hint="cs"/>
          <w:b/>
          <w:bCs/>
          <w:sz w:val="24"/>
          <w:szCs w:val="24"/>
          <w:rtl/>
          <w:lang w:bidi="ar-SA"/>
        </w:rPr>
        <w:t>في إسرائيل</w:t>
      </w:r>
    </w:p>
    <w:p w:rsidR="00671CA4" w:rsidRPr="006F137E" w:rsidRDefault="00671CA4" w:rsidP="00BD5237">
      <w:pPr>
        <w:keepNext/>
        <w:keepLines/>
        <w:tabs>
          <w:tab w:val="center" w:pos="4153"/>
        </w:tabs>
        <w:spacing w:after="0" w:line="360" w:lineRule="auto"/>
        <w:outlineLvl w:val="0"/>
        <w:rPr>
          <w:rFonts w:ascii="Arial,Italic" w:hAnsi="Arial,Italic"/>
          <w:i/>
          <w:iCs/>
          <w:sz w:val="24"/>
          <w:szCs w:val="24"/>
          <w:rtl/>
        </w:rPr>
      </w:pPr>
      <w:r w:rsidRPr="00580B2B">
        <w:rPr>
          <w:rFonts w:ascii="Arial,Italic" w:hAnsi="Arial,Italic" w:cs="Times New Roman" w:hint="cs"/>
          <w:b/>
          <w:bCs/>
          <w:i/>
          <w:iCs/>
          <w:sz w:val="24"/>
          <w:szCs w:val="24"/>
          <w:rtl/>
          <w:lang w:bidi="ar-SA"/>
        </w:rPr>
        <w:t xml:space="preserve">ملخّص  </w:t>
      </w:r>
      <w:r w:rsidRPr="00580B2B">
        <w:rPr>
          <w:rFonts w:ascii="Arial,Italic" w:hAnsi="Arial,Italic" w:cs="Arial,Italic" w:hint="cs"/>
          <w:b/>
          <w:bCs/>
          <w:i/>
          <w:iCs/>
          <w:sz w:val="24"/>
          <w:szCs w:val="24"/>
          <w:lang w:bidi="ar-SA"/>
        </w:rPr>
        <w:t xml:space="preserve"> </w:t>
      </w:r>
      <w:r w:rsidRPr="00580B2B">
        <w:rPr>
          <w:rFonts w:ascii="Arial,Italic" w:hAnsi="Arial,Italic" w:cs="Arial,Italic"/>
          <w:b/>
          <w:bCs/>
          <w:i/>
          <w:iCs/>
          <w:sz w:val="24"/>
          <w:szCs w:val="24"/>
          <w:lang w:bidi="ar-SA"/>
        </w:rPr>
        <w:t>Abstract</w:t>
      </w:r>
    </w:p>
    <w:p w:rsidR="008B212A" w:rsidRDefault="008B212A" w:rsidP="00E260E9">
      <w:pPr>
        <w:spacing w:after="0" w:line="360" w:lineRule="auto"/>
        <w:jc w:val="both"/>
        <w:rPr>
          <w:rFonts w:ascii="Traditional Arabic" w:eastAsia="Calibri" w:hAnsi="Traditional Arabic" w:cs="Traditional Arabic"/>
          <w:sz w:val="26"/>
          <w:szCs w:val="26"/>
          <w:rtl/>
          <w:lang w:bidi="ar-AE"/>
        </w:rPr>
      </w:pPr>
      <w:r w:rsidRPr="004D26D1">
        <w:rPr>
          <w:rFonts w:ascii="Traditional Arabic" w:eastAsia="Calibri" w:hAnsi="Traditional Arabic" w:cs="Traditional Arabic"/>
          <w:sz w:val="26"/>
          <w:szCs w:val="26"/>
          <w:rtl/>
          <w:lang w:bidi="ar-AE"/>
        </w:rPr>
        <w:t xml:space="preserve">هدفت هذه الدراسة إلى فحص أثر استراتيجيّة التدريس التبادلي في مستوى الفهم القرائي الميتامعرفيّ </w:t>
      </w:r>
      <w:r w:rsidR="00FF55C2" w:rsidRPr="004D26D1">
        <w:rPr>
          <w:rFonts w:ascii="Traditional Arabic" w:eastAsia="Calibri" w:hAnsi="Traditional Arabic" w:cs="Traditional Arabic" w:hint="cs"/>
          <w:sz w:val="26"/>
          <w:szCs w:val="26"/>
          <w:rtl/>
          <w:lang w:bidi="ar-AE"/>
        </w:rPr>
        <w:t xml:space="preserve">للنّصوص اللغويّة العربيّة </w:t>
      </w:r>
      <w:r w:rsidRPr="004D26D1">
        <w:rPr>
          <w:rFonts w:ascii="Traditional Arabic" w:eastAsia="Calibri" w:hAnsi="Traditional Arabic" w:cs="Traditional Arabic"/>
          <w:sz w:val="26"/>
          <w:szCs w:val="26"/>
          <w:rtl/>
          <w:lang w:bidi="ar-AE"/>
        </w:rPr>
        <w:t xml:space="preserve">لدى </w:t>
      </w:r>
      <w:r w:rsidR="00D839CF" w:rsidRPr="004D26D1">
        <w:rPr>
          <w:rFonts w:ascii="Traditional Arabic" w:eastAsia="Calibri" w:hAnsi="Traditional Arabic" w:cs="Traditional Arabic" w:hint="cs"/>
          <w:sz w:val="26"/>
          <w:szCs w:val="26"/>
          <w:rtl/>
          <w:lang w:bidi="ar-AE"/>
        </w:rPr>
        <w:t>طلاب</w:t>
      </w:r>
      <w:r w:rsidR="003979C8" w:rsidRPr="004D26D1">
        <w:rPr>
          <w:rFonts w:ascii="Traditional Arabic" w:eastAsia="Calibri" w:hAnsi="Traditional Arabic" w:cs="Traditional Arabic" w:hint="cs"/>
          <w:sz w:val="26"/>
          <w:szCs w:val="26"/>
          <w:rtl/>
          <w:lang w:bidi="ar-AE"/>
        </w:rPr>
        <w:t xml:space="preserve"> </w:t>
      </w:r>
      <w:r w:rsidR="003979C8" w:rsidRPr="004D26D1">
        <w:rPr>
          <w:rFonts w:ascii="Traditional Arabic" w:eastAsia="Calibri" w:hAnsi="Traditional Arabic" w:cs="Traditional Arabic"/>
          <w:sz w:val="26"/>
          <w:szCs w:val="26"/>
          <w:rtl/>
          <w:lang w:bidi="ar-AE"/>
        </w:rPr>
        <w:t xml:space="preserve">الصفوف السابعة </w:t>
      </w:r>
      <w:r w:rsidR="003979C8" w:rsidRPr="004D26D1">
        <w:rPr>
          <w:rFonts w:ascii="Traditional Arabic" w:eastAsia="Calibri" w:hAnsi="Traditional Arabic" w:cs="Traditional Arabic" w:hint="cs"/>
          <w:sz w:val="26"/>
          <w:szCs w:val="26"/>
          <w:rtl/>
          <w:lang w:bidi="ar-AE"/>
        </w:rPr>
        <w:t xml:space="preserve">في مدرسة عربيّة من مدارس المجتمع العربي في إسرائيل، </w:t>
      </w:r>
      <w:r w:rsidR="003979C8" w:rsidRPr="004D26D1">
        <w:rPr>
          <w:rFonts w:ascii="Traditional Arabic" w:eastAsia="Calibri" w:hAnsi="Traditional Arabic" w:cs="Traditional Arabic"/>
          <w:sz w:val="26"/>
          <w:szCs w:val="26"/>
          <w:rtl/>
          <w:lang w:bidi="ar-AE"/>
        </w:rPr>
        <w:t>شملت</w:t>
      </w:r>
      <w:r w:rsidR="00E260E9">
        <w:rPr>
          <w:rFonts w:ascii="Traditional Arabic" w:eastAsia="Calibri" w:hAnsi="Traditional Arabic" w:cs="Traditional Arabic" w:hint="cs"/>
          <w:sz w:val="26"/>
          <w:szCs w:val="26"/>
          <w:rtl/>
          <w:lang w:bidi="ar-AE"/>
        </w:rPr>
        <w:t xml:space="preserve"> الدّراسة</w:t>
      </w:r>
      <w:r w:rsidR="003979C8" w:rsidRPr="004D26D1">
        <w:rPr>
          <w:rFonts w:ascii="Traditional Arabic" w:eastAsia="Calibri" w:hAnsi="Traditional Arabic" w:cs="Traditional Arabic"/>
          <w:sz w:val="26"/>
          <w:szCs w:val="26"/>
          <w:rtl/>
          <w:lang w:bidi="ar-AE"/>
        </w:rPr>
        <w:t xml:space="preserve"> (61)</w:t>
      </w:r>
      <w:r w:rsidR="003979C8" w:rsidRPr="004D26D1">
        <w:rPr>
          <w:rFonts w:ascii="Traditional Arabic" w:eastAsia="Calibri" w:hAnsi="Traditional Arabic" w:cs="Traditional Arabic"/>
          <w:sz w:val="26"/>
          <w:szCs w:val="26"/>
          <w:rtl/>
        </w:rPr>
        <w:t xml:space="preserve"> </w:t>
      </w:r>
      <w:r w:rsidR="003979C8" w:rsidRPr="004D26D1">
        <w:rPr>
          <w:rFonts w:ascii="Traditional Arabic" w:eastAsia="Calibri" w:hAnsi="Traditional Arabic" w:cs="Traditional Arabic" w:hint="cs"/>
          <w:sz w:val="26"/>
          <w:szCs w:val="26"/>
          <w:rtl/>
          <w:lang w:bidi="ar-AE"/>
        </w:rPr>
        <w:t>طالبًا</w:t>
      </w:r>
      <w:r w:rsidR="003979C8" w:rsidRPr="004D26D1">
        <w:rPr>
          <w:rFonts w:ascii="Traditional Arabic" w:eastAsia="Calibri" w:hAnsi="Traditional Arabic" w:cs="Traditional Arabic"/>
          <w:sz w:val="26"/>
          <w:szCs w:val="26"/>
          <w:rtl/>
          <w:lang w:bidi="ar-AE"/>
        </w:rPr>
        <w:t xml:space="preserve"> وفق الطريقة المتيسّرة.</w:t>
      </w:r>
      <w:r w:rsidR="003979C8" w:rsidRPr="004D26D1">
        <w:rPr>
          <w:rFonts w:ascii="Traditional Arabic" w:eastAsia="Calibri" w:hAnsi="Traditional Arabic" w:cs="Traditional Arabic" w:hint="cs"/>
          <w:sz w:val="26"/>
          <w:szCs w:val="26"/>
          <w:rtl/>
          <w:lang w:bidi="ar-AE"/>
        </w:rPr>
        <w:t xml:space="preserve"> </w:t>
      </w:r>
      <w:r w:rsidRPr="004D26D1">
        <w:rPr>
          <w:rFonts w:ascii="Traditional Arabic" w:eastAsia="Calibri" w:hAnsi="Traditional Arabic" w:cs="Traditional Arabic"/>
          <w:sz w:val="26"/>
          <w:szCs w:val="26"/>
          <w:rtl/>
          <w:lang w:bidi="ar-AE"/>
        </w:rPr>
        <w:t xml:space="preserve">اعتمد البحث المنهج شبه التجريبيّ من خلال </w:t>
      </w:r>
      <w:r w:rsidR="00FF55C2" w:rsidRPr="004D26D1">
        <w:rPr>
          <w:rFonts w:ascii="Traditional Arabic" w:eastAsia="Calibri" w:hAnsi="Traditional Arabic" w:cs="Traditional Arabic" w:hint="cs"/>
          <w:sz w:val="26"/>
          <w:szCs w:val="26"/>
          <w:rtl/>
          <w:lang w:bidi="ar-AE"/>
        </w:rPr>
        <w:t xml:space="preserve">تطبيق </w:t>
      </w:r>
      <w:r w:rsidRPr="004D26D1">
        <w:rPr>
          <w:rFonts w:ascii="Traditional Arabic" w:eastAsia="Calibri" w:hAnsi="Traditional Arabic" w:cs="Traditional Arabic"/>
          <w:sz w:val="26"/>
          <w:szCs w:val="26"/>
          <w:rtl/>
          <w:lang w:bidi="ar-AE"/>
        </w:rPr>
        <w:t xml:space="preserve">وحدات تعليميّة </w:t>
      </w:r>
      <w:r w:rsidR="00FF55C2" w:rsidRPr="004D26D1">
        <w:rPr>
          <w:rFonts w:ascii="Traditional Arabic" w:eastAsia="Calibri" w:hAnsi="Traditional Arabic" w:cs="Traditional Arabic" w:hint="cs"/>
          <w:sz w:val="26"/>
          <w:szCs w:val="26"/>
          <w:rtl/>
          <w:lang w:bidi="ar-AE"/>
        </w:rPr>
        <w:t>بُنيت وفق</w:t>
      </w:r>
      <w:r w:rsidRPr="004D26D1">
        <w:rPr>
          <w:rFonts w:ascii="Traditional Arabic" w:eastAsia="Calibri" w:hAnsi="Traditional Arabic" w:cs="Traditional Arabic"/>
          <w:sz w:val="26"/>
          <w:szCs w:val="26"/>
          <w:rtl/>
          <w:lang w:bidi="ar-AE"/>
        </w:rPr>
        <w:t xml:space="preserve"> عنا</w:t>
      </w:r>
      <w:r w:rsidR="00D839CF" w:rsidRPr="004D26D1">
        <w:rPr>
          <w:rFonts w:ascii="Traditional Arabic" w:eastAsia="Calibri" w:hAnsi="Traditional Arabic" w:cs="Traditional Arabic"/>
          <w:sz w:val="26"/>
          <w:szCs w:val="26"/>
          <w:rtl/>
          <w:lang w:bidi="ar-AE"/>
        </w:rPr>
        <w:t>صر استراتيجيّة التدريس التبادلي</w:t>
      </w:r>
      <w:r w:rsidR="00D839CF" w:rsidRPr="004D26D1">
        <w:rPr>
          <w:rFonts w:ascii="Traditional Arabic" w:eastAsia="Calibri" w:hAnsi="Traditional Arabic" w:cs="Traditional Arabic" w:hint="cs"/>
          <w:sz w:val="26"/>
          <w:szCs w:val="26"/>
          <w:rtl/>
          <w:lang w:bidi="ar-AE"/>
        </w:rPr>
        <w:t xml:space="preserve">. </w:t>
      </w:r>
      <w:r w:rsidRPr="004D26D1">
        <w:rPr>
          <w:rFonts w:ascii="Traditional Arabic" w:eastAsia="Calibri" w:hAnsi="Traditional Arabic" w:cs="Traditional Arabic"/>
          <w:sz w:val="26"/>
          <w:szCs w:val="26"/>
          <w:rtl/>
          <w:lang w:bidi="ar-AE"/>
        </w:rPr>
        <w:t xml:space="preserve">اعتمد الباحثان مقياس الفهم القرائي الميتامعرفي في الامتحان القبلي والامتحان البعدي لمجموعتين من </w:t>
      </w:r>
      <w:r w:rsidR="00FF55C2" w:rsidRPr="004D26D1">
        <w:rPr>
          <w:rFonts w:ascii="Traditional Arabic" w:eastAsia="Calibri" w:hAnsi="Traditional Arabic" w:cs="Traditional Arabic" w:hint="cs"/>
          <w:sz w:val="26"/>
          <w:szCs w:val="26"/>
          <w:rtl/>
          <w:lang w:bidi="ar-AE"/>
        </w:rPr>
        <w:t>الطلاب</w:t>
      </w:r>
      <w:r w:rsidRPr="004D26D1">
        <w:rPr>
          <w:rFonts w:ascii="Traditional Arabic" w:eastAsia="Calibri" w:hAnsi="Traditional Arabic" w:cs="Traditional Arabic"/>
          <w:sz w:val="26"/>
          <w:szCs w:val="26"/>
          <w:rtl/>
          <w:lang w:bidi="ar-AE"/>
        </w:rPr>
        <w:t>؛ التجريبية والضابطة حيث مرّت المجموعة التجريبيّة بمرحلة تدريب</w:t>
      </w:r>
      <w:r w:rsidR="00E260E9">
        <w:rPr>
          <w:rFonts w:ascii="Traditional Arabic" w:eastAsia="Calibri" w:hAnsi="Traditional Arabic" w:cs="Traditional Arabic" w:hint="cs"/>
          <w:sz w:val="26"/>
          <w:szCs w:val="26"/>
          <w:rtl/>
          <w:lang w:bidi="ar-AE"/>
        </w:rPr>
        <w:t>،</w:t>
      </w:r>
      <w:r w:rsidRPr="004D26D1">
        <w:rPr>
          <w:rFonts w:ascii="Traditional Arabic" w:eastAsia="Calibri" w:hAnsi="Traditional Arabic" w:cs="Traditional Arabic"/>
          <w:sz w:val="26"/>
          <w:szCs w:val="26"/>
          <w:rtl/>
          <w:lang w:bidi="ar-AE"/>
        </w:rPr>
        <w:t xml:space="preserve"> ثمّ </w:t>
      </w:r>
      <w:r w:rsidR="003979C8" w:rsidRPr="004D26D1">
        <w:rPr>
          <w:rFonts w:ascii="Traditional Arabic" w:eastAsia="Calibri" w:hAnsi="Traditional Arabic" w:cs="Traditional Arabic" w:hint="cs"/>
          <w:sz w:val="26"/>
          <w:szCs w:val="26"/>
          <w:rtl/>
          <w:lang w:bidi="ar-AE"/>
        </w:rPr>
        <w:t xml:space="preserve">تطبيق </w:t>
      </w:r>
      <w:r w:rsidR="00FF55C2" w:rsidRPr="004D26D1">
        <w:rPr>
          <w:rFonts w:ascii="Traditional Arabic" w:eastAsia="Calibri" w:hAnsi="Traditional Arabic" w:cs="Traditional Arabic" w:hint="cs"/>
          <w:sz w:val="26"/>
          <w:szCs w:val="26"/>
          <w:rtl/>
          <w:lang w:bidi="ar-AE"/>
        </w:rPr>
        <w:t>ال</w:t>
      </w:r>
      <w:r w:rsidRPr="004D26D1">
        <w:rPr>
          <w:rFonts w:ascii="Traditional Arabic" w:eastAsia="Calibri" w:hAnsi="Traditional Arabic" w:cs="Traditional Arabic"/>
          <w:sz w:val="26"/>
          <w:szCs w:val="26"/>
          <w:rtl/>
          <w:lang w:bidi="ar-AE"/>
        </w:rPr>
        <w:t xml:space="preserve">وحدات </w:t>
      </w:r>
      <w:r w:rsidR="00FF55C2" w:rsidRPr="004D26D1">
        <w:rPr>
          <w:rFonts w:ascii="Traditional Arabic" w:eastAsia="Calibri" w:hAnsi="Traditional Arabic" w:cs="Traditional Arabic" w:hint="cs"/>
          <w:sz w:val="26"/>
          <w:szCs w:val="26"/>
          <w:rtl/>
          <w:lang w:bidi="ar-AE"/>
        </w:rPr>
        <w:t>ال</w:t>
      </w:r>
      <w:r w:rsidRPr="004D26D1">
        <w:rPr>
          <w:rFonts w:ascii="Traditional Arabic" w:eastAsia="Calibri" w:hAnsi="Traditional Arabic" w:cs="Traditional Arabic"/>
          <w:sz w:val="26"/>
          <w:szCs w:val="26"/>
          <w:rtl/>
          <w:lang w:bidi="ar-AE"/>
        </w:rPr>
        <w:t>ت</w:t>
      </w:r>
      <w:r w:rsidR="00FF55C2" w:rsidRPr="004D26D1">
        <w:rPr>
          <w:rFonts w:ascii="Traditional Arabic" w:eastAsia="Calibri" w:hAnsi="Traditional Arabic" w:cs="Traditional Arabic" w:hint="cs"/>
          <w:sz w:val="26"/>
          <w:szCs w:val="26"/>
          <w:rtl/>
          <w:lang w:bidi="ar-AE"/>
        </w:rPr>
        <w:t>ّ</w:t>
      </w:r>
      <w:r w:rsidRPr="004D26D1">
        <w:rPr>
          <w:rFonts w:ascii="Traditional Arabic" w:eastAsia="Calibri" w:hAnsi="Traditional Arabic" w:cs="Traditional Arabic"/>
          <w:sz w:val="26"/>
          <w:szCs w:val="26"/>
          <w:rtl/>
          <w:lang w:bidi="ar-AE"/>
        </w:rPr>
        <w:t xml:space="preserve">عليمية باستخدام التدريس التبادلي، وأما المجموعة الضابطة </w:t>
      </w:r>
      <w:r w:rsidR="00E260E9">
        <w:rPr>
          <w:rFonts w:ascii="Traditional Arabic" w:eastAsia="Calibri" w:hAnsi="Traditional Arabic" w:cs="Traditional Arabic" w:hint="cs"/>
          <w:sz w:val="26"/>
          <w:szCs w:val="26"/>
          <w:rtl/>
          <w:lang w:bidi="ar-AE"/>
        </w:rPr>
        <w:t>فطبّقت الوحدات التعليميّة وفق</w:t>
      </w:r>
      <w:r w:rsidRPr="004D26D1">
        <w:rPr>
          <w:rFonts w:ascii="Traditional Arabic" w:eastAsia="Calibri" w:hAnsi="Traditional Arabic" w:cs="Traditional Arabic"/>
          <w:sz w:val="26"/>
          <w:szCs w:val="26"/>
          <w:rtl/>
          <w:lang w:bidi="ar-AE"/>
        </w:rPr>
        <w:t xml:space="preserve"> التعليم الاعتيادي (التدريس المباشر). </w:t>
      </w:r>
    </w:p>
    <w:p w:rsidR="008B212A" w:rsidRPr="004D26D1" w:rsidRDefault="008B212A" w:rsidP="00E260E9">
      <w:pPr>
        <w:spacing w:after="0" w:line="360" w:lineRule="auto"/>
        <w:jc w:val="both"/>
        <w:rPr>
          <w:rFonts w:ascii="Traditional Arabic" w:eastAsia="Calibri" w:hAnsi="Traditional Arabic" w:cs="Traditional Arabic"/>
          <w:sz w:val="26"/>
          <w:szCs w:val="26"/>
          <w:rtl/>
          <w:lang w:bidi="ar-SA"/>
        </w:rPr>
      </w:pPr>
      <w:r w:rsidRPr="004D26D1">
        <w:rPr>
          <w:rFonts w:ascii="Traditional Arabic" w:eastAsia="Calibri" w:hAnsi="Traditional Arabic" w:cs="Traditional Arabic"/>
          <w:sz w:val="26"/>
          <w:szCs w:val="26"/>
          <w:rtl/>
          <w:lang w:bidi="ar-AE"/>
        </w:rPr>
        <w:t xml:space="preserve">أظهرت النتائج وجود فروقات ذات دلالة إحصائية في مستوى الفهم القرائي الميتا معرفي بين المجموعتين لصالح المجموعة التجريبيّة التي درست وفق استراتيجيّة التّدريس التّبادلي. </w:t>
      </w:r>
      <w:r w:rsidR="00A61361" w:rsidRPr="004D26D1">
        <w:rPr>
          <w:rFonts w:ascii="Traditional Arabic" w:eastAsia="Calibri" w:hAnsi="Traditional Arabic" w:cs="Traditional Arabic" w:hint="cs"/>
          <w:sz w:val="26"/>
          <w:szCs w:val="26"/>
          <w:rtl/>
          <w:lang w:bidi="ar-AE"/>
        </w:rPr>
        <w:t>وأكّدت أن</w:t>
      </w:r>
      <w:r w:rsidR="004412B1" w:rsidRPr="004D26D1">
        <w:rPr>
          <w:rFonts w:ascii="Traditional Arabic" w:eastAsia="Calibri" w:hAnsi="Traditional Arabic" w:cs="Traditional Arabic" w:hint="cs"/>
          <w:sz w:val="26"/>
          <w:szCs w:val="26"/>
          <w:rtl/>
          <w:lang w:bidi="ar-AE"/>
        </w:rPr>
        <w:t>ّ</w:t>
      </w:r>
      <w:r w:rsidR="00A61361" w:rsidRPr="004D26D1">
        <w:rPr>
          <w:rFonts w:ascii="Traditional Arabic" w:eastAsia="Calibri" w:hAnsi="Traditional Arabic" w:cs="Traditional Arabic" w:hint="cs"/>
          <w:sz w:val="26"/>
          <w:szCs w:val="26"/>
          <w:rtl/>
          <w:lang w:bidi="ar-AE"/>
        </w:rPr>
        <w:t xml:space="preserve"> مستوى الفهم القرائي الميتامعرفيّ يتعلّق ب</w:t>
      </w:r>
      <w:r w:rsidR="00A61361" w:rsidRPr="004D26D1">
        <w:rPr>
          <w:rFonts w:ascii="Traditional Arabic" w:eastAsia="Calibri" w:hAnsi="Traditional Arabic" w:cs="Traditional Arabic" w:hint="cs"/>
          <w:sz w:val="26"/>
          <w:szCs w:val="26"/>
          <w:rtl/>
          <w:lang w:bidi="ar-JO"/>
        </w:rPr>
        <w:t xml:space="preserve">مدى </w:t>
      </w:r>
      <w:r w:rsidR="00A61361" w:rsidRPr="004D26D1">
        <w:rPr>
          <w:rFonts w:ascii="Traditional Arabic" w:eastAsia="Calibri" w:hAnsi="Traditional Arabic" w:cs="Traditional Arabic" w:hint="cs"/>
          <w:sz w:val="26"/>
          <w:szCs w:val="26"/>
          <w:rtl/>
          <w:lang w:bidi="ar-AE"/>
        </w:rPr>
        <w:t xml:space="preserve">انكشاف </w:t>
      </w:r>
      <w:r w:rsidR="00E260E9">
        <w:rPr>
          <w:rFonts w:ascii="Traditional Arabic" w:eastAsia="Calibri" w:hAnsi="Traditional Arabic" w:cs="Traditional Arabic" w:hint="cs"/>
          <w:sz w:val="26"/>
          <w:szCs w:val="26"/>
          <w:rtl/>
          <w:lang w:bidi="ar-AE"/>
        </w:rPr>
        <w:t>الطلاب</w:t>
      </w:r>
      <w:r w:rsidR="00A61361" w:rsidRPr="004D26D1">
        <w:rPr>
          <w:rFonts w:ascii="Traditional Arabic" w:eastAsia="Calibri" w:hAnsi="Traditional Arabic" w:cs="Traditional Arabic" w:hint="cs"/>
          <w:sz w:val="26"/>
          <w:szCs w:val="26"/>
          <w:rtl/>
          <w:lang w:bidi="ar-AE"/>
        </w:rPr>
        <w:t xml:space="preserve"> وتعرّضهم لاستراتيجيات ومهارات تكسبهم القدرة في التعامل مع النص المقروء، وقد كان لاستراتيجية التدريس التبادلي الأثر الواضح في إكساب التلاميذ مهارات </w:t>
      </w:r>
      <w:r w:rsidR="003979C8" w:rsidRPr="004D26D1">
        <w:rPr>
          <w:rFonts w:ascii="Traditional Arabic" w:eastAsia="Calibri" w:hAnsi="Traditional Arabic" w:cs="Traditional Arabic" w:hint="cs"/>
          <w:sz w:val="26"/>
          <w:szCs w:val="26"/>
          <w:rtl/>
          <w:lang w:bidi="ar-AE"/>
        </w:rPr>
        <w:t>تُحسّن</w:t>
      </w:r>
      <w:r w:rsidR="00A61361" w:rsidRPr="004D26D1">
        <w:rPr>
          <w:rFonts w:ascii="Traditional Arabic" w:eastAsia="Calibri" w:hAnsi="Traditional Arabic" w:cs="Traditional Arabic" w:hint="cs"/>
          <w:sz w:val="26"/>
          <w:szCs w:val="26"/>
          <w:rtl/>
          <w:lang w:bidi="ar-AE"/>
        </w:rPr>
        <w:t xml:space="preserve"> من مستوى فهمهم للنصّ وذلك من خلال تطبيقهم لمراحل التدريس التبادلي (التنبّؤ، التساؤل، التوضيح، التلخيص). </w:t>
      </w:r>
    </w:p>
    <w:p w:rsidR="00DC3346" w:rsidRPr="00BF05FE" w:rsidRDefault="00DC3346" w:rsidP="00061C5F">
      <w:pPr>
        <w:pStyle w:val="Default"/>
        <w:spacing w:line="360" w:lineRule="auto"/>
        <w:rPr>
          <w:sz w:val="22"/>
          <w:szCs w:val="22"/>
          <w:rtl/>
        </w:rPr>
      </w:pPr>
      <w:r w:rsidRPr="00BF05FE">
        <w:rPr>
          <w:b/>
          <w:bCs/>
          <w:sz w:val="22"/>
          <w:szCs w:val="22"/>
        </w:rPr>
        <w:t>Keywords</w:t>
      </w:r>
      <w:r w:rsidRPr="00BF05FE">
        <w:rPr>
          <w:i/>
          <w:iCs/>
          <w:sz w:val="22"/>
          <w:szCs w:val="22"/>
        </w:rPr>
        <w:t xml:space="preserve">: </w:t>
      </w:r>
      <w:r w:rsidRPr="00BF05FE">
        <w:rPr>
          <w:sz w:val="22"/>
          <w:szCs w:val="22"/>
        </w:rPr>
        <w:t>Reciprocal</w:t>
      </w:r>
      <w:r w:rsidR="009B0BE4" w:rsidRPr="00BF05FE">
        <w:rPr>
          <w:sz w:val="22"/>
          <w:szCs w:val="22"/>
        </w:rPr>
        <w:t xml:space="preserve"> Teaching (RT),</w:t>
      </w:r>
      <w:r w:rsidR="00FD7CDB" w:rsidRPr="00BF05FE">
        <w:rPr>
          <w:sz w:val="22"/>
          <w:szCs w:val="22"/>
        </w:rPr>
        <w:t xml:space="preserve"> Reading, Reading </w:t>
      </w:r>
      <w:r w:rsidR="009B0BE4" w:rsidRPr="00BF05FE">
        <w:rPr>
          <w:sz w:val="22"/>
          <w:szCs w:val="22"/>
        </w:rPr>
        <w:t>Comprehension</w:t>
      </w:r>
      <w:r w:rsidR="003D0DFD" w:rsidRPr="00BF05FE">
        <w:rPr>
          <w:sz w:val="22"/>
          <w:szCs w:val="22"/>
        </w:rPr>
        <w:t xml:space="preserve">, </w:t>
      </w:r>
      <w:r w:rsidR="009B0BE4" w:rsidRPr="00BF05FE">
        <w:rPr>
          <w:sz w:val="22"/>
          <w:szCs w:val="22"/>
        </w:rPr>
        <w:t xml:space="preserve">Metacognitive </w:t>
      </w:r>
      <w:r w:rsidR="003D0DFD" w:rsidRPr="00BF05FE">
        <w:rPr>
          <w:sz w:val="22"/>
          <w:szCs w:val="22"/>
        </w:rPr>
        <w:t>R</w:t>
      </w:r>
      <w:r w:rsidR="009B0BE4" w:rsidRPr="00BF05FE">
        <w:rPr>
          <w:sz w:val="22"/>
          <w:szCs w:val="22"/>
        </w:rPr>
        <w:t xml:space="preserve">eading </w:t>
      </w:r>
      <w:r w:rsidR="003D0DFD" w:rsidRPr="00BF05FE">
        <w:rPr>
          <w:sz w:val="22"/>
          <w:szCs w:val="22"/>
        </w:rPr>
        <w:t>C</w:t>
      </w:r>
      <w:r w:rsidR="009B0BE4" w:rsidRPr="00BF05FE">
        <w:rPr>
          <w:sz w:val="22"/>
          <w:szCs w:val="22"/>
        </w:rPr>
        <w:t xml:space="preserve">omprehension, High School </w:t>
      </w:r>
      <w:r w:rsidR="003D0DFD" w:rsidRPr="00BF05FE">
        <w:rPr>
          <w:sz w:val="22"/>
          <w:szCs w:val="22"/>
        </w:rPr>
        <w:t>S</w:t>
      </w:r>
      <w:r w:rsidR="009B0BE4" w:rsidRPr="00BF05FE">
        <w:rPr>
          <w:sz w:val="22"/>
          <w:szCs w:val="22"/>
        </w:rPr>
        <w:t>tudents</w:t>
      </w:r>
      <w:r w:rsidR="00FD7CDB" w:rsidRPr="00BF05FE">
        <w:rPr>
          <w:sz w:val="22"/>
          <w:szCs w:val="22"/>
        </w:rPr>
        <w:t xml:space="preserve">, </w:t>
      </w:r>
      <w:r w:rsidR="001817AC" w:rsidRPr="00BF05FE">
        <w:rPr>
          <w:color w:val="auto"/>
          <w:sz w:val="22"/>
          <w:szCs w:val="22"/>
        </w:rPr>
        <w:t>Arab Society in Israel</w:t>
      </w:r>
      <w:r w:rsidR="003D0DFD" w:rsidRPr="00BF05FE">
        <w:rPr>
          <w:color w:val="auto"/>
          <w:sz w:val="22"/>
          <w:szCs w:val="22"/>
        </w:rPr>
        <w:t>.</w:t>
      </w:r>
      <w:r w:rsidR="001817AC" w:rsidRPr="00BF05FE">
        <w:rPr>
          <w:color w:val="auto"/>
          <w:sz w:val="22"/>
          <w:szCs w:val="22"/>
        </w:rPr>
        <w:t xml:space="preserve"> </w:t>
      </w:r>
    </w:p>
    <w:p w:rsidR="009253A2" w:rsidRPr="00AA2CAE" w:rsidRDefault="000C7683" w:rsidP="00AA2CAE">
      <w:pPr>
        <w:keepNext/>
        <w:keepLines/>
        <w:tabs>
          <w:tab w:val="center" w:pos="4153"/>
        </w:tabs>
        <w:spacing w:after="0" w:line="360" w:lineRule="auto"/>
        <w:outlineLvl w:val="0"/>
        <w:rPr>
          <w:rFonts w:ascii="Traditional Arabic" w:eastAsia="Times New Roman" w:hAnsi="Traditional Arabic"/>
          <w:b/>
          <w:bCs/>
          <w:sz w:val="28"/>
          <w:szCs w:val="28"/>
          <w:rtl/>
        </w:rPr>
      </w:pPr>
      <w:r w:rsidRPr="004451ED">
        <w:rPr>
          <w:rFonts w:ascii="Traditional Arabic" w:eastAsia="Times New Roman" w:hAnsi="Traditional Arabic" w:cs="Traditional Arabic" w:hint="cs"/>
          <w:b/>
          <w:bCs/>
          <w:sz w:val="28"/>
          <w:szCs w:val="28"/>
          <w:rtl/>
          <w:lang w:bidi="ar-AE"/>
        </w:rPr>
        <w:t xml:space="preserve">1. </w:t>
      </w:r>
      <w:r w:rsidR="0061137D" w:rsidRPr="004451ED">
        <w:rPr>
          <w:rFonts w:ascii="Traditional Arabic" w:eastAsia="Times New Roman" w:hAnsi="Traditional Arabic" w:cs="Traditional Arabic"/>
          <w:b/>
          <w:bCs/>
          <w:sz w:val="28"/>
          <w:szCs w:val="28"/>
          <w:rtl/>
          <w:lang w:bidi="ar-AE"/>
        </w:rPr>
        <w:t>مقد</w:t>
      </w:r>
      <w:r w:rsidR="0061137D" w:rsidRPr="004451ED">
        <w:rPr>
          <w:rFonts w:ascii="Traditional Arabic" w:eastAsia="Times New Roman" w:hAnsi="Traditional Arabic" w:cs="Traditional Arabic" w:hint="cs"/>
          <w:b/>
          <w:bCs/>
          <w:sz w:val="28"/>
          <w:szCs w:val="28"/>
          <w:rtl/>
          <w:lang w:bidi="ar-AE"/>
        </w:rPr>
        <w:t>ّ</w:t>
      </w:r>
      <w:r w:rsidR="0061137D" w:rsidRPr="004451ED">
        <w:rPr>
          <w:rFonts w:ascii="Traditional Arabic" w:eastAsia="Times New Roman" w:hAnsi="Traditional Arabic" w:cs="Traditional Arabic"/>
          <w:b/>
          <w:bCs/>
          <w:sz w:val="28"/>
          <w:szCs w:val="28"/>
          <w:rtl/>
          <w:lang w:bidi="ar-AE"/>
        </w:rPr>
        <w:t>مة</w:t>
      </w:r>
      <w:bookmarkEnd w:id="0"/>
      <w:bookmarkEnd w:id="1"/>
      <w:bookmarkEnd w:id="2"/>
      <w:r w:rsidR="00FD7CDB" w:rsidRPr="004451ED">
        <w:rPr>
          <w:rFonts w:ascii="Traditional Arabic" w:eastAsia="Times New Roman" w:hAnsi="Traditional Arabic" w:cs="Traditional Arabic" w:hint="cs"/>
          <w:b/>
          <w:bCs/>
          <w:sz w:val="28"/>
          <w:szCs w:val="28"/>
          <w:rtl/>
          <w:lang w:bidi="ar-AE"/>
        </w:rPr>
        <w:t xml:space="preserve"> </w:t>
      </w:r>
      <w:r w:rsidR="009C1C41" w:rsidRPr="004451ED">
        <w:rPr>
          <w:rFonts w:ascii="Arial,Italic" w:hAnsi="Arial,Italic" w:cs="Arial,Italic" w:hint="cs"/>
          <w:i/>
          <w:iCs/>
          <w:sz w:val="24"/>
          <w:szCs w:val="24"/>
          <w:lang w:bidi="ar-SA"/>
        </w:rPr>
        <w:t xml:space="preserve"> </w:t>
      </w:r>
      <w:r w:rsidR="009C1C41" w:rsidRPr="004451ED">
        <w:rPr>
          <w:rFonts w:ascii="Arial,Italic" w:hAnsi="Arial,Italic" w:cs="Arial,Italic"/>
          <w:b/>
          <w:bCs/>
          <w:i/>
          <w:iCs/>
          <w:sz w:val="24"/>
          <w:szCs w:val="24"/>
          <w:lang w:bidi="ar-SA"/>
        </w:rPr>
        <w:t>INTRODUCTION</w:t>
      </w:r>
    </w:p>
    <w:p w:rsidR="00387B37" w:rsidRPr="00D80FB7" w:rsidRDefault="00DC6073" w:rsidP="00B8542E">
      <w:pPr>
        <w:spacing w:after="0" w:line="360" w:lineRule="auto"/>
        <w:jc w:val="both"/>
        <w:rPr>
          <w:rFonts w:ascii="Traditional Arabic" w:eastAsia="Calibri" w:hAnsi="Traditional Arabic" w:cs="David"/>
          <w:sz w:val="26"/>
          <w:szCs w:val="26"/>
          <w:rtl/>
          <w:lang w:bidi="ar-AE"/>
        </w:rPr>
      </w:pPr>
      <w:r>
        <w:rPr>
          <w:rFonts w:ascii="Traditional Arabic" w:eastAsia="Calibri" w:hAnsi="Traditional Arabic" w:cs="Traditional Arabic" w:hint="cs"/>
          <w:sz w:val="28"/>
          <w:szCs w:val="28"/>
          <w:rtl/>
          <w:lang w:bidi="ar-SA"/>
        </w:rPr>
        <w:t xml:space="preserve">يعاني الطلاب العرب من </w:t>
      </w:r>
      <w:r w:rsidRPr="007D6AB9">
        <w:rPr>
          <w:rFonts w:ascii="Traditional Arabic" w:eastAsia="Calibri" w:hAnsi="Traditional Arabic" w:cs="Traditional Arabic" w:hint="cs"/>
          <w:sz w:val="28"/>
          <w:szCs w:val="28"/>
          <w:rtl/>
          <w:lang w:bidi="ar-AE"/>
        </w:rPr>
        <w:t>ضعف</w:t>
      </w:r>
      <w:r w:rsidRPr="007D6AB9">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 xml:space="preserve">كبير </w:t>
      </w:r>
      <w:r w:rsidRPr="007D6AB9">
        <w:rPr>
          <w:rFonts w:ascii="Traditional Arabic" w:eastAsia="Calibri" w:hAnsi="Traditional Arabic" w:cs="Traditional Arabic" w:hint="cs"/>
          <w:sz w:val="28"/>
          <w:szCs w:val="28"/>
          <w:rtl/>
          <w:lang w:bidi="ar-AE"/>
        </w:rPr>
        <w:t>في</w:t>
      </w:r>
      <w:r w:rsidRPr="007D6AB9">
        <w:rPr>
          <w:rFonts w:ascii="Traditional Arabic" w:eastAsia="Calibri" w:hAnsi="Traditional Arabic" w:cs="Traditional Arabic"/>
          <w:sz w:val="28"/>
          <w:szCs w:val="28"/>
          <w:rtl/>
          <w:lang w:bidi="ar-AE"/>
        </w:rPr>
        <w:t xml:space="preserve"> </w:t>
      </w:r>
      <w:r w:rsidRPr="007D6AB9">
        <w:rPr>
          <w:rFonts w:ascii="Traditional Arabic" w:eastAsia="Calibri" w:hAnsi="Traditional Arabic" w:cs="Traditional Arabic" w:hint="cs"/>
          <w:sz w:val="28"/>
          <w:szCs w:val="28"/>
          <w:rtl/>
          <w:lang w:bidi="ar-AE"/>
        </w:rPr>
        <w:t>مست</w:t>
      </w:r>
      <w:r>
        <w:rPr>
          <w:rFonts w:ascii="Traditional Arabic" w:eastAsia="Calibri" w:hAnsi="Traditional Arabic" w:cs="Traditional Arabic" w:hint="cs"/>
          <w:sz w:val="28"/>
          <w:szCs w:val="28"/>
          <w:rtl/>
          <w:lang w:bidi="ar-AE"/>
        </w:rPr>
        <w:t>ويات</w:t>
      </w:r>
      <w:r w:rsidRPr="007D6AB9">
        <w:rPr>
          <w:rFonts w:ascii="Traditional Arabic" w:eastAsia="Calibri" w:hAnsi="Traditional Arabic" w:cs="Traditional Arabic"/>
          <w:sz w:val="28"/>
          <w:szCs w:val="28"/>
          <w:rtl/>
          <w:lang w:bidi="ar-AE"/>
        </w:rPr>
        <w:t xml:space="preserve"> </w:t>
      </w:r>
      <w:r w:rsidRPr="007D6AB9">
        <w:rPr>
          <w:rFonts w:ascii="Traditional Arabic" w:eastAsia="Calibri" w:hAnsi="Traditional Arabic" w:cs="Traditional Arabic" w:hint="cs"/>
          <w:sz w:val="28"/>
          <w:szCs w:val="28"/>
          <w:rtl/>
          <w:lang w:bidi="ar-AE"/>
        </w:rPr>
        <w:t>الفهم</w:t>
      </w:r>
      <w:r w:rsidRPr="007D6AB9">
        <w:rPr>
          <w:rFonts w:ascii="Traditional Arabic" w:eastAsia="Calibri" w:hAnsi="Traditional Arabic" w:cs="Traditional Arabic"/>
          <w:sz w:val="28"/>
          <w:szCs w:val="28"/>
          <w:rtl/>
          <w:lang w:bidi="ar-AE"/>
        </w:rPr>
        <w:t xml:space="preserve"> </w:t>
      </w:r>
      <w:r w:rsidRPr="007D6AB9">
        <w:rPr>
          <w:rFonts w:ascii="Traditional Arabic" w:eastAsia="Calibri" w:hAnsi="Traditional Arabic" w:cs="Traditional Arabic" w:hint="cs"/>
          <w:sz w:val="28"/>
          <w:szCs w:val="28"/>
          <w:rtl/>
          <w:lang w:bidi="ar-AE"/>
        </w:rPr>
        <w:t>القرائي</w:t>
      </w:r>
      <w:r w:rsidRPr="007D6AB9">
        <w:rPr>
          <w:rFonts w:ascii="Traditional Arabic" w:eastAsia="Calibri" w:hAnsi="Traditional Arabic" w:cs="Traditional Arabic"/>
          <w:sz w:val="28"/>
          <w:szCs w:val="28"/>
          <w:rtl/>
          <w:lang w:bidi="ar-AE"/>
        </w:rPr>
        <w:t xml:space="preserve"> </w:t>
      </w:r>
      <w:r w:rsidR="00FC6B8A">
        <w:rPr>
          <w:rFonts w:ascii="Traditional Arabic" w:eastAsia="Calibri" w:hAnsi="Traditional Arabic" w:cs="Traditional Arabic" w:hint="cs"/>
          <w:sz w:val="28"/>
          <w:szCs w:val="28"/>
          <w:rtl/>
          <w:lang w:bidi="ar-AE"/>
        </w:rPr>
        <w:t>للنّصوص العربيّة</w:t>
      </w:r>
      <w:r w:rsidR="00FC6B8A" w:rsidRPr="00FC6B8A">
        <w:rPr>
          <w:rFonts w:ascii="Traditional Arabic" w:eastAsia="Calibri" w:hAnsi="Traditional Arabic" w:cs="Traditional Arabic" w:hint="cs"/>
          <w:sz w:val="28"/>
          <w:szCs w:val="28"/>
          <w:rtl/>
          <w:lang w:bidi="ar-AE"/>
        </w:rPr>
        <w:t xml:space="preserve"> (</w:t>
      </w:r>
      <w:r w:rsidR="002D7F24" w:rsidRPr="00FC6B8A">
        <w:rPr>
          <w:rFonts w:ascii="Traditional Arabic" w:eastAsia="Calibri" w:hAnsi="Traditional Arabic" w:cs="Traditional Arabic" w:hint="cs"/>
          <w:sz w:val="28"/>
          <w:szCs w:val="28"/>
          <w:rtl/>
          <w:lang w:bidi="ar-SA"/>
        </w:rPr>
        <w:t xml:space="preserve">البلوشي وعثمان، 2013؛ </w:t>
      </w:r>
      <w:r w:rsidR="00980FFC" w:rsidRPr="001C760D">
        <w:rPr>
          <w:rFonts w:ascii="Traditional Arabic" w:eastAsia="Calibri" w:hAnsi="Traditional Arabic" w:cs="Traditional Arabic" w:hint="cs"/>
          <w:sz w:val="28"/>
          <w:szCs w:val="28"/>
          <w:rtl/>
          <w:lang w:bidi="ar-AE"/>
        </w:rPr>
        <w:t>عزّت، 2016</w:t>
      </w:r>
      <w:r w:rsidR="00980FFC">
        <w:rPr>
          <w:rFonts w:ascii="Traditional Arabic" w:eastAsia="Calibri" w:hAnsi="Traditional Arabic" w:cs="Traditional Arabic" w:hint="cs"/>
          <w:sz w:val="28"/>
          <w:szCs w:val="28"/>
          <w:rtl/>
          <w:lang w:bidi="ar-AE"/>
        </w:rPr>
        <w:t xml:space="preserve">؛ </w:t>
      </w:r>
      <w:r w:rsidR="00FC6B8A" w:rsidRPr="00FC6B8A">
        <w:rPr>
          <w:rFonts w:ascii="Traditional Arabic" w:eastAsia="Calibri" w:hAnsi="Traditional Arabic" w:cs="Traditional Arabic" w:hint="cs"/>
          <w:sz w:val="28"/>
          <w:szCs w:val="28"/>
          <w:rtl/>
          <w:lang w:bidi="ar-SA"/>
        </w:rPr>
        <w:t>الهاشميّة، 2015</w:t>
      </w:r>
      <w:r w:rsidR="00FC6B8A">
        <w:rPr>
          <w:rFonts w:ascii="Traditional Arabic" w:eastAsia="Calibri" w:hAnsi="Traditional Arabic" w:cs="Traditional Arabic" w:hint="cs"/>
          <w:sz w:val="28"/>
          <w:szCs w:val="28"/>
          <w:rtl/>
          <w:lang w:bidi="ar-SA"/>
        </w:rPr>
        <w:t>)</w:t>
      </w:r>
      <w:r w:rsidR="00FC6B8A" w:rsidRPr="00FC6B8A">
        <w:rPr>
          <w:rFonts w:ascii="Traditional Arabic" w:eastAsia="Calibri" w:hAnsi="Traditional Arabic" w:cs="Traditional Arabic" w:hint="cs"/>
          <w:sz w:val="28"/>
          <w:szCs w:val="28"/>
          <w:rtl/>
          <w:lang w:bidi="ar-SA"/>
        </w:rPr>
        <w:t>.</w:t>
      </w:r>
      <w:r w:rsidR="00FC6B8A">
        <w:rPr>
          <w:rFonts w:ascii="Traditional Arabic" w:eastAsia="Calibri" w:hAnsi="Traditional Arabic" w:cs="Traditional Arabic" w:hint="cs"/>
          <w:color w:val="FF0000"/>
          <w:sz w:val="28"/>
          <w:szCs w:val="28"/>
          <w:rtl/>
          <w:lang w:bidi="ar-AE"/>
        </w:rPr>
        <w:t xml:space="preserve"> </w:t>
      </w:r>
      <w:r>
        <w:rPr>
          <w:rFonts w:ascii="Traditional Arabic" w:eastAsia="Calibri" w:hAnsi="Traditional Arabic" w:cs="Traditional Arabic" w:hint="cs"/>
          <w:sz w:val="28"/>
          <w:szCs w:val="28"/>
          <w:rtl/>
          <w:lang w:bidi="ar-AE"/>
        </w:rPr>
        <w:t>وت</w:t>
      </w:r>
      <w:r w:rsidR="00792C37">
        <w:rPr>
          <w:rFonts w:ascii="Traditional Arabic" w:eastAsia="Calibri" w:hAnsi="Traditional Arabic" w:cs="Traditional Arabic" w:hint="cs"/>
          <w:sz w:val="28"/>
          <w:szCs w:val="28"/>
          <w:rtl/>
          <w:lang w:bidi="ar-AE"/>
        </w:rPr>
        <w:t>ُ</w:t>
      </w:r>
      <w:r w:rsidR="0061137D" w:rsidRPr="00383893">
        <w:rPr>
          <w:rFonts w:ascii="Traditional Arabic" w:eastAsia="Calibri" w:hAnsi="Traditional Arabic" w:cs="Traditional Arabic" w:hint="cs"/>
          <w:sz w:val="28"/>
          <w:szCs w:val="28"/>
          <w:rtl/>
          <w:lang w:bidi="ar-AE"/>
        </w:rPr>
        <w:t xml:space="preserve">شير نتائج </w:t>
      </w:r>
      <w:r w:rsidR="0061137D" w:rsidRPr="00B01E39">
        <w:rPr>
          <w:rFonts w:ascii="Traditional Arabic" w:eastAsia="Calibri" w:hAnsi="Traditional Arabic" w:cs="Traditional Arabic" w:hint="cs"/>
          <w:sz w:val="28"/>
          <w:szCs w:val="28"/>
          <w:rtl/>
          <w:lang w:bidi="ar-AE"/>
        </w:rPr>
        <w:t>امتحانات</w:t>
      </w:r>
      <w:r w:rsidR="0061137D" w:rsidRPr="00B01E39">
        <w:rPr>
          <w:rFonts w:ascii="Traditional Arabic" w:eastAsia="Calibri" w:hAnsi="Traditional Arabic" w:cs="Traditional Arabic"/>
          <w:sz w:val="28"/>
          <w:szCs w:val="28"/>
          <w:rtl/>
          <w:lang w:bidi="ar-AE"/>
        </w:rPr>
        <w:t xml:space="preserve"> قياس الن</w:t>
      </w:r>
      <w:r w:rsidR="0061137D">
        <w:rPr>
          <w:rFonts w:ascii="Traditional Arabic" w:eastAsia="Calibri" w:hAnsi="Traditional Arabic" w:cs="Traditional Arabic" w:hint="cs"/>
          <w:sz w:val="28"/>
          <w:szCs w:val="28"/>
          <w:rtl/>
          <w:lang w:bidi="ar-AE"/>
        </w:rPr>
        <w:t>ّ</w:t>
      </w:r>
      <w:r w:rsidR="0061137D" w:rsidRPr="00B01E39">
        <w:rPr>
          <w:rFonts w:ascii="Traditional Arabic" w:eastAsia="Calibri" w:hAnsi="Traditional Arabic" w:cs="Traditional Arabic" w:hint="cs"/>
          <w:sz w:val="28"/>
          <w:szCs w:val="28"/>
          <w:rtl/>
          <w:lang w:bidi="ar-AE"/>
        </w:rPr>
        <w:t>جاعة</w:t>
      </w:r>
      <w:r w:rsidR="0061137D">
        <w:rPr>
          <w:rFonts w:ascii="Traditional Arabic" w:eastAsia="Calibri" w:hAnsi="Traditional Arabic" w:cs="Traditional Arabic"/>
          <w:sz w:val="28"/>
          <w:szCs w:val="28"/>
          <w:rtl/>
          <w:lang w:bidi="ar-AE"/>
        </w:rPr>
        <w:t xml:space="preserve"> والنّ</w:t>
      </w:r>
      <w:r w:rsidR="0061137D" w:rsidRPr="00B01E39">
        <w:rPr>
          <w:rFonts w:ascii="Traditional Arabic" w:eastAsia="Calibri" w:hAnsi="Traditional Arabic" w:cs="Traditional Arabic"/>
          <w:sz w:val="28"/>
          <w:szCs w:val="28"/>
          <w:rtl/>
          <w:lang w:bidi="ar-AE"/>
        </w:rPr>
        <w:t>ماء</w:t>
      </w:r>
      <w:r w:rsidR="0061137D">
        <w:rPr>
          <w:rFonts w:ascii="Sakkal Majalla" w:hAnsi="Sakkal Majalla" w:cs="Sakkal Majalla" w:hint="cs"/>
          <w:sz w:val="32"/>
          <w:szCs w:val="32"/>
          <w:rtl/>
          <w:lang w:bidi="ar-SA"/>
        </w:rPr>
        <w:t xml:space="preserve"> </w:t>
      </w:r>
      <w:r w:rsidR="0061137D" w:rsidRPr="006F0282">
        <w:rPr>
          <w:rFonts w:ascii="Traditional Arabic" w:eastAsia="Calibri" w:hAnsi="Traditional Arabic" w:cs="David" w:hint="cs"/>
          <w:sz w:val="26"/>
          <w:szCs w:val="26"/>
          <w:rtl/>
          <w:lang w:bidi="ar-JO"/>
        </w:rPr>
        <w:t>(</w:t>
      </w:r>
      <w:r w:rsidR="0061137D" w:rsidRPr="006F0282">
        <w:rPr>
          <w:rFonts w:ascii="Traditional Arabic" w:eastAsia="Calibri" w:hAnsi="Traditional Arabic" w:cs="David" w:hint="cs"/>
          <w:sz w:val="26"/>
          <w:szCs w:val="26"/>
          <w:rtl/>
        </w:rPr>
        <w:t>מיצ"ב)</w:t>
      </w:r>
      <w:r w:rsidR="0061137D" w:rsidRPr="00511E97">
        <w:rPr>
          <w:rFonts w:ascii="Sakkal Majalla" w:hAnsi="Sakkal Majalla" w:cs="Sakkal Majalla"/>
          <w:sz w:val="32"/>
          <w:szCs w:val="32"/>
          <w:rtl/>
          <w:lang w:bidi="ar-SA"/>
        </w:rPr>
        <w:t xml:space="preserve"> </w:t>
      </w:r>
      <w:r w:rsidR="0061137D">
        <w:rPr>
          <w:rFonts w:ascii="Traditional Arabic" w:eastAsia="Calibri" w:hAnsi="Traditional Arabic" w:cs="Traditional Arabic"/>
          <w:sz w:val="28"/>
          <w:szCs w:val="28"/>
          <w:rtl/>
          <w:lang w:bidi="ar-AE"/>
        </w:rPr>
        <w:t>التي تقوم بها وزارة التّربية والتّ</w:t>
      </w:r>
      <w:r w:rsidR="0061137D" w:rsidRPr="008D3980">
        <w:rPr>
          <w:rFonts w:ascii="Traditional Arabic" w:eastAsia="Calibri" w:hAnsi="Traditional Arabic" w:cs="Traditional Arabic"/>
          <w:sz w:val="28"/>
          <w:szCs w:val="28"/>
          <w:rtl/>
          <w:lang w:bidi="ar-AE"/>
        </w:rPr>
        <w:t>عليم</w:t>
      </w:r>
      <w:r w:rsidR="0061137D" w:rsidRPr="008D3980">
        <w:rPr>
          <w:rFonts w:ascii="Traditional Arabic" w:eastAsia="Calibri" w:hAnsi="Traditional Arabic" w:cs="Traditional Arabic" w:hint="cs"/>
          <w:sz w:val="28"/>
          <w:szCs w:val="28"/>
          <w:rtl/>
          <w:lang w:bidi="ar-AE"/>
        </w:rPr>
        <w:t xml:space="preserve"> في إسرائيل</w:t>
      </w:r>
      <w:r w:rsidR="0061137D" w:rsidRPr="008D3980">
        <w:rPr>
          <w:rFonts w:ascii="Traditional Arabic" w:eastAsia="Calibri" w:hAnsi="Traditional Arabic" w:cs="Traditional Arabic"/>
          <w:sz w:val="28"/>
          <w:szCs w:val="28"/>
          <w:rtl/>
          <w:lang w:bidi="ar-AE"/>
        </w:rPr>
        <w:t xml:space="preserve"> بشكلٍ دوريّ،</w:t>
      </w:r>
      <w:r w:rsidR="0061137D">
        <w:rPr>
          <w:rFonts w:ascii="Traditional Arabic" w:eastAsia="Calibri" w:hAnsi="Traditional Arabic" w:cs="Traditional Arabic" w:hint="cs"/>
          <w:sz w:val="28"/>
          <w:szCs w:val="28"/>
          <w:rtl/>
          <w:lang w:bidi="ar-AE"/>
        </w:rPr>
        <w:t xml:space="preserve"> </w:t>
      </w:r>
      <w:r w:rsidR="0061137D" w:rsidRPr="00F91AF2">
        <w:rPr>
          <w:rFonts w:ascii="Traditional Arabic" w:eastAsia="Calibri" w:hAnsi="Traditional Arabic" w:cs="Traditional Arabic" w:hint="cs"/>
          <w:sz w:val="28"/>
          <w:szCs w:val="28"/>
          <w:rtl/>
          <w:lang w:bidi="ar-AE"/>
        </w:rPr>
        <w:t xml:space="preserve">إلى مستويات منخفضة من الفهم القرائي </w:t>
      </w:r>
      <w:r w:rsidR="00783987">
        <w:rPr>
          <w:rFonts w:ascii="Traditional Arabic" w:eastAsia="Calibri" w:hAnsi="Traditional Arabic" w:cs="Traditional Arabic" w:hint="cs"/>
          <w:sz w:val="28"/>
          <w:szCs w:val="28"/>
          <w:rtl/>
          <w:lang w:bidi="ar-AE"/>
        </w:rPr>
        <w:t xml:space="preserve">في اللغة العربية </w:t>
      </w:r>
      <w:r w:rsidR="0061137D" w:rsidRPr="00F91AF2">
        <w:rPr>
          <w:rFonts w:ascii="Traditional Arabic" w:eastAsia="Calibri" w:hAnsi="Traditional Arabic" w:cs="Traditional Arabic" w:hint="cs"/>
          <w:sz w:val="28"/>
          <w:szCs w:val="28"/>
          <w:rtl/>
          <w:lang w:bidi="ar-AE"/>
        </w:rPr>
        <w:t xml:space="preserve">لدى الطلاب العرب في إسرائيل </w:t>
      </w:r>
      <w:r w:rsidR="0061137D" w:rsidRPr="00053FE1">
        <w:rPr>
          <w:rFonts w:ascii="Traditional Arabic" w:eastAsia="Calibri" w:hAnsi="Traditional Arabic" w:cs="Traditional Arabic"/>
          <w:sz w:val="28"/>
          <w:szCs w:val="28"/>
          <w:rtl/>
          <w:lang w:bidi="ar-AE"/>
        </w:rPr>
        <w:t>في المراحل العمريّة المختلفة</w:t>
      </w:r>
      <w:r w:rsidR="0061137D">
        <w:rPr>
          <w:rFonts w:ascii="Traditional Arabic" w:eastAsia="Calibri" w:hAnsi="Traditional Arabic" w:cs="Traditional Arabic" w:hint="cs"/>
          <w:sz w:val="28"/>
          <w:szCs w:val="28"/>
          <w:rtl/>
          <w:lang w:bidi="ar-AE"/>
        </w:rPr>
        <w:t xml:space="preserve">، ومن بينها المرحلة الإعدادية </w:t>
      </w:r>
      <w:r w:rsidR="0061137D" w:rsidRPr="00F91AF2">
        <w:rPr>
          <w:rFonts w:ascii="Traditional Arabic" w:eastAsia="Calibri" w:hAnsi="Traditional Arabic" w:cs="Traditional Arabic"/>
          <w:sz w:val="28"/>
          <w:szCs w:val="28"/>
          <w:rtl/>
          <w:lang w:bidi="ar-AE"/>
        </w:rPr>
        <w:t>(</w:t>
      </w:r>
      <w:r w:rsidR="0061137D" w:rsidRPr="008D3980">
        <w:rPr>
          <w:rFonts w:ascii="Traditional Arabic" w:eastAsia="Calibri" w:hAnsi="Traditional Arabic" w:cs="David" w:hint="cs"/>
          <w:sz w:val="26"/>
          <w:szCs w:val="26"/>
          <w:rtl/>
        </w:rPr>
        <w:t>ראמ</w:t>
      </w:r>
      <w:r w:rsidR="0061137D" w:rsidRPr="008D3980">
        <w:rPr>
          <w:rFonts w:ascii="Traditional Arabic" w:eastAsia="Calibri" w:hAnsi="Traditional Arabic" w:cs="David"/>
          <w:sz w:val="26"/>
          <w:szCs w:val="26"/>
          <w:rtl/>
        </w:rPr>
        <w:t>"</w:t>
      </w:r>
      <w:r w:rsidR="001D13A5">
        <w:rPr>
          <w:rFonts w:ascii="Traditional Arabic" w:eastAsia="Calibri" w:hAnsi="Traditional Arabic" w:cs="David" w:hint="cs"/>
          <w:sz w:val="26"/>
          <w:szCs w:val="26"/>
          <w:rtl/>
        </w:rPr>
        <w:t>ה, 2016</w:t>
      </w:r>
      <w:r w:rsidR="00B8542E">
        <w:rPr>
          <w:rFonts w:ascii="Traditional Arabic" w:eastAsia="Calibri" w:hAnsi="Traditional Arabic" w:cs="David" w:hint="cs"/>
          <w:sz w:val="26"/>
          <w:szCs w:val="26"/>
          <w:rtl/>
        </w:rPr>
        <w:t>-א</w:t>
      </w:r>
      <w:r w:rsidR="001D13A5">
        <w:rPr>
          <w:rFonts w:ascii="Traditional Arabic" w:eastAsia="Calibri" w:hAnsi="Traditional Arabic" w:cs="David" w:hint="cs"/>
          <w:sz w:val="26"/>
          <w:szCs w:val="26"/>
          <w:rtl/>
        </w:rPr>
        <w:t xml:space="preserve">, </w:t>
      </w:r>
      <w:r w:rsidR="00980FFC" w:rsidRPr="001D13A5">
        <w:rPr>
          <w:rFonts w:ascii="Traditional Arabic" w:eastAsia="Calibri" w:hAnsi="Traditional Arabic" w:cs="David" w:hint="cs"/>
          <w:sz w:val="26"/>
          <w:szCs w:val="26"/>
          <w:rtl/>
        </w:rPr>
        <w:t>2017</w:t>
      </w:r>
      <w:r w:rsidR="0061137D" w:rsidRPr="001D13A5">
        <w:rPr>
          <w:rFonts w:ascii="Traditional Arabic" w:eastAsia="Calibri" w:hAnsi="Traditional Arabic" w:cs="David"/>
          <w:sz w:val="26"/>
          <w:szCs w:val="26"/>
          <w:rtl/>
        </w:rPr>
        <w:t>)</w:t>
      </w:r>
      <w:r w:rsidR="0061137D" w:rsidRPr="001D13A5">
        <w:rPr>
          <w:rFonts w:ascii="Traditional Arabic" w:eastAsia="Calibri" w:hAnsi="Traditional Arabic" w:cs="David" w:hint="cs"/>
          <w:sz w:val="26"/>
          <w:szCs w:val="26"/>
          <w:rtl/>
          <w:lang w:bidi="ar-AE"/>
        </w:rPr>
        <w:t xml:space="preserve">. </w:t>
      </w:r>
      <w:r w:rsidR="00011DE8">
        <w:rPr>
          <w:rFonts w:ascii="Traditional Arabic" w:eastAsia="Calibri" w:hAnsi="Traditional Arabic" w:cs="Traditional Arabic" w:hint="cs"/>
          <w:sz w:val="28"/>
          <w:szCs w:val="28"/>
          <w:rtl/>
          <w:lang w:bidi="ar-AE"/>
        </w:rPr>
        <w:t xml:space="preserve">كذلك يؤكّد </w:t>
      </w:r>
      <w:r w:rsidR="00011DE8" w:rsidRPr="00C26F00">
        <w:rPr>
          <w:rFonts w:ascii="Traditional Arabic" w:hAnsi="Traditional Arabic" w:cs="Traditional Arabic"/>
          <w:sz w:val="28"/>
          <w:szCs w:val="28"/>
          <w:rtl/>
          <w:lang w:bidi="ar-SA"/>
        </w:rPr>
        <w:t>اختبار التنور</w:t>
      </w:r>
      <w:r w:rsidR="00011DE8" w:rsidRPr="00C26F00">
        <w:rPr>
          <w:rFonts w:ascii="Traditional Arabic" w:hAnsi="Traditional Arabic" w:cs="Traditional Arabic"/>
          <w:sz w:val="28"/>
          <w:szCs w:val="28"/>
          <w:rtl/>
        </w:rPr>
        <w:t xml:space="preserve"> </w:t>
      </w:r>
      <w:r w:rsidR="00011DE8" w:rsidRPr="00C26F00">
        <w:rPr>
          <w:rFonts w:ascii="Traditional Arabic" w:hAnsi="Traditional Arabic" w:cs="Traditional Arabic"/>
          <w:sz w:val="28"/>
          <w:szCs w:val="28"/>
          <w:rtl/>
          <w:lang w:bidi="ar-SA"/>
        </w:rPr>
        <w:t>اللغوي</w:t>
      </w:r>
      <w:r w:rsidR="00011DE8" w:rsidRPr="00C26F00">
        <w:rPr>
          <w:rFonts w:ascii="Traditional Arabic" w:hAnsi="Traditional Arabic" w:cs="Traditional Arabic"/>
          <w:sz w:val="28"/>
          <w:szCs w:val="28"/>
          <w:rtl/>
        </w:rPr>
        <w:t xml:space="preserve"> </w:t>
      </w:r>
      <w:r w:rsidR="00011DE8" w:rsidRPr="00C26F00">
        <w:rPr>
          <w:rFonts w:ascii="Traditional Arabic" w:hAnsi="Traditional Arabic" w:cs="Traditional Arabic"/>
          <w:sz w:val="28"/>
          <w:szCs w:val="28"/>
          <w:rtl/>
          <w:lang w:bidi="ar-SA"/>
        </w:rPr>
        <w:t xml:space="preserve">والقرائي في لغة الأم </w:t>
      </w:r>
      <w:r w:rsidR="00011DE8" w:rsidRPr="00C26F00">
        <w:rPr>
          <w:rFonts w:asciiTheme="majorBidi" w:hAnsiTheme="majorBidi" w:cstheme="majorBidi"/>
          <w:sz w:val="28"/>
          <w:szCs w:val="28"/>
          <w:rtl/>
        </w:rPr>
        <w:t>(</w:t>
      </w:r>
      <w:r w:rsidR="00011DE8" w:rsidRPr="00C26F00">
        <w:rPr>
          <w:rFonts w:asciiTheme="majorBidi" w:hAnsiTheme="majorBidi" w:cstheme="majorBidi"/>
          <w:sz w:val="28"/>
          <w:szCs w:val="28"/>
          <w:lang w:bidi="ar-AE"/>
        </w:rPr>
        <w:t>PIRLS</w:t>
      </w:r>
      <w:r w:rsidR="00011DE8" w:rsidRPr="00C26F00">
        <w:rPr>
          <w:rFonts w:asciiTheme="majorBidi" w:hAnsiTheme="majorBidi" w:cstheme="majorBidi"/>
          <w:sz w:val="28"/>
          <w:szCs w:val="28"/>
          <w:rtl/>
        </w:rPr>
        <w:t>)</w:t>
      </w:r>
      <w:r w:rsidR="00011DE8" w:rsidRPr="00C26F00">
        <w:rPr>
          <w:rFonts w:ascii="Traditional Arabic" w:hAnsi="Traditional Arabic" w:cs="Traditional Arabic"/>
          <w:sz w:val="28"/>
          <w:szCs w:val="28"/>
          <w:rtl/>
          <w:lang w:bidi="ar-SA"/>
        </w:rPr>
        <w:t xml:space="preserve"> </w:t>
      </w:r>
      <w:r w:rsidR="00011DE8">
        <w:rPr>
          <w:rFonts w:ascii="Traditional Arabic" w:hAnsi="Traditional Arabic" w:cs="Traditional Arabic" w:hint="cs"/>
          <w:sz w:val="28"/>
          <w:szCs w:val="28"/>
          <w:rtl/>
          <w:lang w:bidi="ar-SA"/>
        </w:rPr>
        <w:t>هذا الضّعف</w:t>
      </w:r>
      <w:r w:rsidR="00387B37">
        <w:rPr>
          <w:rFonts w:ascii="Traditional Arabic" w:hAnsi="Traditional Arabic" w:cs="Traditional Arabic" w:hint="cs"/>
          <w:sz w:val="28"/>
          <w:szCs w:val="28"/>
          <w:rtl/>
          <w:lang w:bidi="ar-SA"/>
        </w:rPr>
        <w:t xml:space="preserve"> في القراءة وفهم النّصوص القرائيّة</w:t>
      </w:r>
      <w:r w:rsidR="00980FFC">
        <w:rPr>
          <w:rFonts w:ascii="Traditional Arabic" w:hAnsi="Traditional Arabic" w:cs="Traditional Arabic" w:hint="cs"/>
          <w:sz w:val="28"/>
          <w:szCs w:val="28"/>
          <w:rtl/>
          <w:lang w:bidi="ar-SA"/>
        </w:rPr>
        <w:t xml:space="preserve"> </w:t>
      </w:r>
      <w:r w:rsidR="00980FFC" w:rsidRPr="001D13A5">
        <w:rPr>
          <w:rFonts w:ascii="Traditional Arabic" w:eastAsia="Calibri" w:hAnsi="Traditional Arabic" w:cs="David"/>
          <w:sz w:val="26"/>
          <w:szCs w:val="26"/>
          <w:rtl/>
          <w:lang w:bidi="ar-AE"/>
        </w:rPr>
        <w:t>(</w:t>
      </w:r>
      <w:r w:rsidR="00980FFC" w:rsidRPr="008D3980">
        <w:rPr>
          <w:rFonts w:ascii="Traditional Arabic" w:eastAsia="Calibri" w:hAnsi="Traditional Arabic" w:cs="David" w:hint="cs"/>
          <w:sz w:val="26"/>
          <w:szCs w:val="26"/>
          <w:rtl/>
        </w:rPr>
        <w:t>ראמ</w:t>
      </w:r>
      <w:r w:rsidR="00980FFC" w:rsidRPr="008D3980">
        <w:rPr>
          <w:rFonts w:ascii="Traditional Arabic" w:eastAsia="Calibri" w:hAnsi="Traditional Arabic" w:cs="David"/>
          <w:sz w:val="26"/>
          <w:szCs w:val="26"/>
          <w:rtl/>
        </w:rPr>
        <w:t>"</w:t>
      </w:r>
      <w:r w:rsidR="00980FFC" w:rsidRPr="008D3980">
        <w:rPr>
          <w:rFonts w:ascii="Traditional Arabic" w:eastAsia="Calibri" w:hAnsi="Traditional Arabic" w:cs="David" w:hint="cs"/>
          <w:sz w:val="26"/>
          <w:szCs w:val="26"/>
          <w:rtl/>
        </w:rPr>
        <w:t>ה</w:t>
      </w:r>
      <w:r w:rsidR="00980FFC" w:rsidRPr="008D3980">
        <w:rPr>
          <w:rFonts w:ascii="Traditional Arabic" w:eastAsia="Calibri" w:hAnsi="Traditional Arabic" w:cs="David"/>
          <w:sz w:val="26"/>
          <w:szCs w:val="26"/>
          <w:rtl/>
        </w:rPr>
        <w:t>,</w:t>
      </w:r>
      <w:r w:rsidR="00980FFC" w:rsidRPr="001D13A5">
        <w:rPr>
          <w:rFonts w:ascii="Traditional Arabic" w:eastAsia="Calibri" w:hAnsi="Traditional Arabic" w:cs="David"/>
          <w:sz w:val="26"/>
          <w:szCs w:val="26"/>
          <w:rtl/>
        </w:rPr>
        <w:t xml:space="preserve"> </w:t>
      </w:r>
      <w:r w:rsidR="00B8542E">
        <w:rPr>
          <w:rFonts w:ascii="Traditional Arabic" w:eastAsia="Calibri" w:hAnsi="Traditional Arabic" w:cs="David" w:hint="cs"/>
          <w:sz w:val="26"/>
          <w:szCs w:val="26"/>
          <w:rtl/>
        </w:rPr>
        <w:t>2016-ב</w:t>
      </w:r>
      <w:r w:rsidR="00980FFC" w:rsidRPr="001D13A5">
        <w:rPr>
          <w:rFonts w:ascii="Traditional Arabic" w:eastAsia="Calibri" w:hAnsi="Traditional Arabic" w:cs="David"/>
          <w:sz w:val="26"/>
          <w:szCs w:val="26"/>
          <w:rtl/>
        </w:rPr>
        <w:t>)</w:t>
      </w:r>
      <w:r w:rsidR="00387B37" w:rsidRPr="001D13A5">
        <w:rPr>
          <w:rFonts w:ascii="Traditional Arabic" w:eastAsia="Calibri" w:hAnsi="Traditional Arabic" w:cs="David" w:hint="cs"/>
          <w:sz w:val="26"/>
          <w:szCs w:val="26"/>
          <w:rtl/>
          <w:lang w:bidi="ar-SA"/>
        </w:rPr>
        <w:t>.</w:t>
      </w:r>
    </w:p>
    <w:p w:rsidR="00AB4FF3" w:rsidRDefault="007161CC" w:rsidP="00061C5F">
      <w:pPr>
        <w:spacing w:after="0" w:line="360" w:lineRule="auto"/>
        <w:jc w:val="both"/>
        <w:rPr>
          <w:rFonts w:ascii="Traditional Arabic" w:eastAsia="Calibri" w:hAnsi="Traditional Arabic" w:cs="Traditional Arabic"/>
          <w:sz w:val="28"/>
          <w:szCs w:val="28"/>
          <w:rtl/>
          <w:lang w:bidi="ar-SA"/>
        </w:rPr>
      </w:pPr>
      <w:r>
        <w:rPr>
          <w:rFonts w:ascii="Traditional Arabic" w:eastAsia="Calibri" w:hAnsi="Traditional Arabic" w:cs="Traditional Arabic" w:hint="cs"/>
          <w:sz w:val="28"/>
          <w:szCs w:val="28"/>
          <w:rtl/>
          <w:lang w:bidi="ar-AE"/>
        </w:rPr>
        <w:t>يعود</w:t>
      </w:r>
      <w:r w:rsidRPr="007161CC">
        <w:rPr>
          <w:rFonts w:ascii="Traditional Arabic" w:eastAsia="Calibri" w:hAnsi="Traditional Arabic" w:cs="Traditional Arabic"/>
          <w:sz w:val="28"/>
          <w:szCs w:val="28"/>
          <w:rtl/>
        </w:rPr>
        <w:t xml:space="preserve"> </w:t>
      </w:r>
      <w:r w:rsidRPr="007161CC">
        <w:rPr>
          <w:rFonts w:ascii="Traditional Arabic" w:eastAsia="Calibri" w:hAnsi="Traditional Arabic" w:cs="Traditional Arabic" w:hint="eastAsia"/>
          <w:sz w:val="28"/>
          <w:szCs w:val="28"/>
          <w:rtl/>
          <w:lang w:bidi="ar-AE"/>
        </w:rPr>
        <w:t>ضعف</w:t>
      </w:r>
      <w:r w:rsidRPr="007161CC">
        <w:rPr>
          <w:rFonts w:ascii="Traditional Arabic" w:eastAsia="Calibri" w:hAnsi="Traditional Arabic" w:cs="Traditional Arabic"/>
          <w:sz w:val="28"/>
          <w:szCs w:val="28"/>
          <w:rtl/>
        </w:rPr>
        <w:t xml:space="preserve"> </w:t>
      </w:r>
      <w:r w:rsidRPr="007161CC">
        <w:rPr>
          <w:rFonts w:ascii="Traditional Arabic" w:eastAsia="Calibri" w:hAnsi="Traditional Arabic" w:cs="Traditional Arabic" w:hint="eastAsia"/>
          <w:sz w:val="28"/>
          <w:szCs w:val="28"/>
          <w:rtl/>
          <w:lang w:bidi="ar-AE"/>
        </w:rPr>
        <w:t>الطّلبة</w:t>
      </w:r>
      <w:r w:rsidRPr="007161CC">
        <w:rPr>
          <w:rFonts w:ascii="Traditional Arabic" w:eastAsia="Calibri" w:hAnsi="Traditional Arabic" w:cs="Traditional Arabic"/>
          <w:sz w:val="28"/>
          <w:szCs w:val="28"/>
          <w:rtl/>
        </w:rPr>
        <w:t xml:space="preserve"> </w:t>
      </w:r>
      <w:r w:rsidRPr="007161CC">
        <w:rPr>
          <w:rFonts w:ascii="Traditional Arabic" w:eastAsia="Calibri" w:hAnsi="Traditional Arabic" w:cs="Traditional Arabic" w:hint="eastAsia"/>
          <w:sz w:val="28"/>
          <w:szCs w:val="28"/>
          <w:rtl/>
          <w:lang w:bidi="ar-AE"/>
        </w:rPr>
        <w:t>في</w:t>
      </w:r>
      <w:r w:rsidRPr="007161CC">
        <w:rPr>
          <w:rFonts w:ascii="Traditional Arabic" w:eastAsia="Calibri" w:hAnsi="Traditional Arabic" w:cs="Traditional Arabic"/>
          <w:sz w:val="28"/>
          <w:szCs w:val="28"/>
          <w:rtl/>
        </w:rPr>
        <w:t xml:space="preserve"> </w:t>
      </w:r>
      <w:r>
        <w:rPr>
          <w:rFonts w:ascii="Traditional Arabic" w:eastAsia="Calibri" w:hAnsi="Traditional Arabic" w:cs="Traditional Arabic" w:hint="cs"/>
          <w:sz w:val="28"/>
          <w:szCs w:val="28"/>
          <w:rtl/>
          <w:lang w:bidi="ar-AE"/>
        </w:rPr>
        <w:t>الفهم</w:t>
      </w:r>
      <w:r w:rsidRPr="007161CC">
        <w:rPr>
          <w:rFonts w:ascii="Traditional Arabic" w:eastAsia="Calibri" w:hAnsi="Traditional Arabic" w:cs="Traditional Arabic"/>
          <w:sz w:val="28"/>
          <w:szCs w:val="28"/>
          <w:rtl/>
        </w:rPr>
        <w:t xml:space="preserve"> </w:t>
      </w:r>
      <w:r>
        <w:rPr>
          <w:rFonts w:ascii="Traditional Arabic" w:eastAsia="Calibri" w:hAnsi="Traditional Arabic" w:cs="Traditional Arabic" w:hint="eastAsia"/>
          <w:sz w:val="28"/>
          <w:szCs w:val="28"/>
          <w:rtl/>
          <w:lang w:bidi="ar-AE"/>
        </w:rPr>
        <w:t>القرا</w:t>
      </w:r>
      <w:r>
        <w:rPr>
          <w:rFonts w:ascii="Traditional Arabic" w:eastAsia="Calibri" w:hAnsi="Traditional Arabic" w:cs="Traditional Arabic" w:hint="cs"/>
          <w:sz w:val="28"/>
          <w:szCs w:val="28"/>
          <w:rtl/>
          <w:lang w:bidi="ar-AE"/>
        </w:rPr>
        <w:t>ئيّ إلى عدّة أسباب أهمّها</w:t>
      </w:r>
      <w:r w:rsidR="00D42BF6">
        <w:rPr>
          <w:rFonts w:ascii="Traditional Arabic" w:eastAsia="Calibri" w:hAnsi="Traditional Arabic" w:cs="Traditional Arabic" w:hint="cs"/>
          <w:sz w:val="28"/>
          <w:szCs w:val="28"/>
          <w:rtl/>
          <w:lang w:bidi="ar-AE"/>
        </w:rPr>
        <w:t>:</w:t>
      </w:r>
      <w:r>
        <w:rPr>
          <w:rFonts w:ascii="Traditional Arabic" w:eastAsia="Calibri" w:hAnsi="Traditional Arabic" w:cs="Traditional Arabic" w:hint="cs"/>
          <w:sz w:val="28"/>
          <w:szCs w:val="28"/>
          <w:rtl/>
          <w:lang w:bidi="ar-AE"/>
        </w:rPr>
        <w:t xml:space="preserve"> </w:t>
      </w:r>
      <w:r w:rsidR="00061C5F">
        <w:rPr>
          <w:rFonts w:ascii="Traditional Arabic" w:eastAsia="Calibri" w:hAnsi="Traditional Arabic" w:cs="Traditional Arabic" w:hint="cs"/>
          <w:sz w:val="28"/>
          <w:szCs w:val="28"/>
          <w:rtl/>
          <w:lang w:bidi="ar-AE"/>
        </w:rPr>
        <w:t xml:space="preserve">(1) </w:t>
      </w:r>
      <w:r>
        <w:rPr>
          <w:rFonts w:ascii="Traditional Arabic" w:eastAsia="Calibri" w:hAnsi="Traditional Arabic" w:cs="Traditional Arabic" w:hint="cs"/>
          <w:sz w:val="28"/>
          <w:szCs w:val="28"/>
          <w:rtl/>
          <w:lang w:bidi="ar-AE"/>
        </w:rPr>
        <w:t>اعتماد طرائق تقليدية في التدريس</w:t>
      </w:r>
      <w:r w:rsidR="00700C6C">
        <w:rPr>
          <w:rFonts w:ascii="Traditional Arabic" w:eastAsia="Calibri" w:hAnsi="Traditional Arabic" w:cs="Traditional Arabic" w:hint="cs"/>
          <w:sz w:val="28"/>
          <w:szCs w:val="28"/>
          <w:rtl/>
          <w:lang w:bidi="ar-AE"/>
        </w:rPr>
        <w:t xml:space="preserve"> تقوم على الطريقة الوجاه</w:t>
      </w:r>
      <w:r w:rsidR="00700C6C">
        <w:rPr>
          <w:rFonts w:ascii="Traditional Arabic" w:eastAsia="Calibri" w:hAnsi="Traditional Arabic" w:cs="Traditional Arabic" w:hint="cs"/>
          <w:sz w:val="28"/>
          <w:szCs w:val="28"/>
          <w:rtl/>
          <w:lang w:bidi="ar-SA"/>
        </w:rPr>
        <w:t xml:space="preserve">ية، </w:t>
      </w:r>
      <w:r w:rsidR="000635FF">
        <w:rPr>
          <w:rFonts w:ascii="Traditional Arabic" w:eastAsia="Calibri" w:hAnsi="Traditional Arabic" w:cs="Traditional Arabic" w:hint="cs"/>
          <w:sz w:val="28"/>
          <w:szCs w:val="28"/>
          <w:rtl/>
          <w:lang w:bidi="ar-SA"/>
        </w:rPr>
        <w:t>وعلى مركزيّة دور المعلّم وتهميش دور الطّالب</w:t>
      </w:r>
      <w:r w:rsidR="00D42BF6" w:rsidRPr="00C26F00">
        <w:rPr>
          <w:rFonts w:ascii="Traditional Arabic" w:hAnsi="Traditional Arabic" w:cs="Traditional Arabic"/>
          <w:sz w:val="28"/>
          <w:szCs w:val="28"/>
          <w:rtl/>
        </w:rPr>
        <w:t xml:space="preserve"> </w:t>
      </w:r>
      <w:r w:rsidR="00700C6C">
        <w:rPr>
          <w:rFonts w:ascii="Traditional Arabic" w:hAnsi="Traditional Arabic" w:cs="Traditional Arabic" w:hint="cs"/>
          <w:sz w:val="28"/>
          <w:szCs w:val="28"/>
          <w:rtl/>
          <w:lang w:bidi="ar-SA"/>
        </w:rPr>
        <w:t xml:space="preserve">وطمس تفكيره </w:t>
      </w:r>
      <w:r w:rsidR="00D42BF6" w:rsidRPr="00C26F00">
        <w:rPr>
          <w:rFonts w:ascii="Traditional Arabic" w:hAnsi="Traditional Arabic" w:cs="David"/>
          <w:sz w:val="24"/>
          <w:szCs w:val="24"/>
          <w:rtl/>
        </w:rPr>
        <w:t>(אל-חאג', 2006)</w:t>
      </w:r>
      <w:r w:rsidR="009618B3">
        <w:rPr>
          <w:rFonts w:ascii="Traditional Arabic" w:eastAsia="Calibri" w:hAnsi="Traditional Arabic" w:cs="Traditional Arabic" w:hint="cs"/>
          <w:sz w:val="28"/>
          <w:szCs w:val="28"/>
          <w:rtl/>
          <w:lang w:bidi="ar-AE"/>
        </w:rPr>
        <w:t>،</w:t>
      </w:r>
      <w:r>
        <w:rPr>
          <w:rFonts w:ascii="Traditional Arabic" w:eastAsia="Calibri" w:hAnsi="Traditional Arabic" w:cs="Traditional Arabic" w:hint="cs"/>
          <w:sz w:val="28"/>
          <w:szCs w:val="28"/>
          <w:rtl/>
          <w:lang w:bidi="ar-AE"/>
        </w:rPr>
        <w:t xml:space="preserve"> </w:t>
      </w:r>
      <w:r w:rsidR="00061C5F">
        <w:rPr>
          <w:rFonts w:ascii="Traditional Arabic" w:eastAsia="Calibri" w:hAnsi="Traditional Arabic" w:cs="Traditional Arabic" w:hint="cs"/>
          <w:sz w:val="28"/>
          <w:szCs w:val="28"/>
          <w:rtl/>
          <w:lang w:bidi="ar-AE"/>
        </w:rPr>
        <w:t xml:space="preserve">(2) </w:t>
      </w:r>
      <w:r>
        <w:rPr>
          <w:rFonts w:ascii="Traditional Arabic" w:eastAsia="Calibri" w:hAnsi="Traditional Arabic" w:cs="Traditional Arabic" w:hint="cs"/>
          <w:sz w:val="28"/>
          <w:szCs w:val="28"/>
          <w:rtl/>
          <w:lang w:bidi="ar-AE"/>
        </w:rPr>
        <w:t>التركيز</w:t>
      </w:r>
      <w:r w:rsidR="00D365DC">
        <w:rPr>
          <w:rFonts w:ascii="Traditional Arabic" w:eastAsia="Calibri" w:hAnsi="Traditional Arabic" w:cs="Traditional Arabic" w:hint="cs"/>
          <w:sz w:val="28"/>
          <w:szCs w:val="28"/>
          <w:rtl/>
          <w:lang w:bidi="ar-AE"/>
        </w:rPr>
        <w:t xml:space="preserve"> في التعليم وفي اختبارات فهم المقروء</w:t>
      </w:r>
      <w:r>
        <w:rPr>
          <w:rFonts w:ascii="Traditional Arabic" w:eastAsia="Calibri" w:hAnsi="Traditional Arabic" w:cs="Traditional Arabic" w:hint="cs"/>
          <w:sz w:val="28"/>
          <w:szCs w:val="28"/>
          <w:rtl/>
          <w:lang w:bidi="ar-AE"/>
        </w:rPr>
        <w:t xml:space="preserve"> على م</w:t>
      </w:r>
      <w:r w:rsidRPr="007161CC">
        <w:rPr>
          <w:rFonts w:ascii="Traditional Arabic" w:eastAsia="Calibri" w:hAnsi="Traditional Arabic" w:cs="Traditional Arabic" w:hint="eastAsia"/>
          <w:sz w:val="28"/>
          <w:szCs w:val="28"/>
          <w:rtl/>
          <w:lang w:bidi="ar-AE"/>
        </w:rPr>
        <w:t>ستو</w:t>
      </w:r>
      <w:r>
        <w:rPr>
          <w:rFonts w:ascii="Traditional Arabic" w:eastAsia="Calibri" w:hAnsi="Traditional Arabic" w:cs="Traditional Arabic" w:hint="cs"/>
          <w:sz w:val="28"/>
          <w:szCs w:val="28"/>
          <w:rtl/>
          <w:lang w:bidi="ar-AE"/>
        </w:rPr>
        <w:t>يات الفهم</w:t>
      </w:r>
      <w:r w:rsidRPr="007161CC">
        <w:rPr>
          <w:rFonts w:ascii="Traditional Arabic" w:eastAsia="Calibri" w:hAnsi="Traditional Arabic" w:cs="Traditional Arabic"/>
          <w:sz w:val="28"/>
          <w:szCs w:val="28"/>
          <w:rtl/>
        </w:rPr>
        <w:t xml:space="preserve"> </w:t>
      </w:r>
      <w:r w:rsidRPr="007161CC">
        <w:rPr>
          <w:rFonts w:ascii="Traditional Arabic" w:eastAsia="Calibri" w:hAnsi="Traditional Arabic" w:cs="Traditional Arabic" w:hint="eastAsia"/>
          <w:sz w:val="28"/>
          <w:szCs w:val="28"/>
          <w:rtl/>
          <w:lang w:bidi="ar-AE"/>
        </w:rPr>
        <w:t>الحرفي</w:t>
      </w:r>
      <w:r w:rsidRPr="007161CC">
        <w:rPr>
          <w:rFonts w:ascii="Traditional Arabic" w:eastAsia="Calibri" w:hAnsi="Traditional Arabic" w:cs="Traditional Arabic" w:hint="cs"/>
          <w:sz w:val="28"/>
          <w:szCs w:val="28"/>
          <w:rtl/>
          <w:lang w:bidi="ar-AE"/>
        </w:rPr>
        <w:t>ة</w:t>
      </w:r>
      <w:r>
        <w:rPr>
          <w:rFonts w:ascii="Traditional Arabic" w:eastAsia="Calibri" w:hAnsi="Traditional Arabic" w:cs="Traditional Arabic" w:hint="cs"/>
          <w:sz w:val="28"/>
          <w:szCs w:val="28"/>
          <w:rtl/>
          <w:lang w:bidi="ar-AE"/>
        </w:rPr>
        <w:t xml:space="preserve"> والص</w:t>
      </w:r>
      <w:r w:rsidR="00061C5F">
        <w:rPr>
          <w:rFonts w:ascii="Traditional Arabic" w:eastAsia="Calibri" w:hAnsi="Traditional Arabic" w:cs="Traditional Arabic" w:hint="cs"/>
          <w:sz w:val="28"/>
          <w:szCs w:val="28"/>
          <w:rtl/>
          <w:lang w:bidi="ar-AE"/>
        </w:rPr>
        <w:t>ّ</w:t>
      </w:r>
      <w:r>
        <w:rPr>
          <w:rFonts w:ascii="Traditional Arabic" w:eastAsia="Calibri" w:hAnsi="Traditional Arabic" w:cs="Traditional Arabic" w:hint="cs"/>
          <w:sz w:val="28"/>
          <w:szCs w:val="28"/>
          <w:rtl/>
          <w:lang w:bidi="ar-AE"/>
        </w:rPr>
        <w:t>ريحة</w:t>
      </w:r>
      <w:r w:rsidRPr="007161CC">
        <w:rPr>
          <w:rFonts w:ascii="Traditional Arabic" w:eastAsia="Calibri" w:hAnsi="Traditional Arabic" w:cs="Traditional Arabic" w:hint="eastAsia"/>
          <w:sz w:val="28"/>
          <w:szCs w:val="28"/>
          <w:rtl/>
          <w:lang w:bidi="ar-AE"/>
        </w:rPr>
        <w:t>،</w:t>
      </w:r>
      <w:r w:rsidRPr="007161CC">
        <w:rPr>
          <w:rFonts w:ascii="Traditional Arabic" w:eastAsia="Calibri" w:hAnsi="Traditional Arabic" w:cs="Traditional Arabic"/>
          <w:sz w:val="28"/>
          <w:szCs w:val="28"/>
          <w:rtl/>
        </w:rPr>
        <w:t xml:space="preserve"> </w:t>
      </w:r>
      <w:r w:rsidRPr="009618B3">
        <w:rPr>
          <w:rFonts w:ascii="Traditional Arabic" w:eastAsia="Calibri" w:hAnsi="Traditional Arabic" w:cs="Traditional Arabic" w:hint="cs"/>
          <w:sz w:val="28"/>
          <w:szCs w:val="28"/>
          <w:rtl/>
          <w:lang w:bidi="ar-AE"/>
        </w:rPr>
        <w:t xml:space="preserve">وإهمال المستويات </w:t>
      </w:r>
      <w:r w:rsidR="009618B3">
        <w:rPr>
          <w:rFonts w:ascii="Traditional Arabic" w:eastAsia="Calibri" w:hAnsi="Traditional Arabic" w:cs="Traditional Arabic" w:hint="cs"/>
          <w:sz w:val="28"/>
          <w:szCs w:val="28"/>
          <w:rtl/>
          <w:lang w:bidi="ar-AE"/>
        </w:rPr>
        <w:t xml:space="preserve">التفكيريّة </w:t>
      </w:r>
      <w:r w:rsidRPr="009618B3">
        <w:rPr>
          <w:rFonts w:ascii="Traditional Arabic" w:eastAsia="Calibri" w:hAnsi="Traditional Arabic" w:cs="Traditional Arabic" w:hint="cs"/>
          <w:sz w:val="28"/>
          <w:szCs w:val="28"/>
          <w:rtl/>
          <w:lang w:bidi="ar-AE"/>
        </w:rPr>
        <w:t>العُليا</w:t>
      </w:r>
      <w:r w:rsidR="00D42BF6" w:rsidRPr="00C26F00">
        <w:rPr>
          <w:rFonts w:ascii="Traditional Arabic" w:hAnsi="Traditional Arabic" w:cs="Traditional Arabic"/>
          <w:sz w:val="28"/>
          <w:szCs w:val="28"/>
          <w:rtl/>
        </w:rPr>
        <w:t xml:space="preserve"> </w:t>
      </w:r>
      <w:r w:rsidR="009618B3">
        <w:rPr>
          <w:rFonts w:ascii="Traditional Arabic" w:eastAsia="Calibri" w:hAnsi="Traditional Arabic" w:cs="Traditional Arabic" w:hint="cs"/>
          <w:sz w:val="28"/>
          <w:szCs w:val="28"/>
          <w:rtl/>
          <w:lang w:bidi="ar-AE"/>
        </w:rPr>
        <w:t>(حمزة، 2014</w:t>
      </w:r>
      <w:r w:rsidR="00DE39EC">
        <w:rPr>
          <w:rFonts w:ascii="Traditional Arabic" w:eastAsia="Calibri" w:hAnsi="Traditional Arabic" w:cs="Traditional Arabic" w:hint="cs"/>
          <w:sz w:val="28"/>
          <w:szCs w:val="28"/>
          <w:rtl/>
          <w:lang w:bidi="ar-AE"/>
        </w:rPr>
        <w:t xml:space="preserve">؛ عبد </w:t>
      </w:r>
      <w:r w:rsidR="00DE39EC">
        <w:rPr>
          <w:rFonts w:ascii="Traditional Arabic" w:eastAsia="Calibri" w:hAnsi="Traditional Arabic" w:cs="Traditional Arabic" w:hint="cs"/>
          <w:sz w:val="28"/>
          <w:szCs w:val="28"/>
          <w:rtl/>
          <w:lang w:bidi="ar-AE"/>
        </w:rPr>
        <w:lastRenderedPageBreak/>
        <w:t>الباري، 2010</w:t>
      </w:r>
      <w:r w:rsidR="005A15C7" w:rsidRPr="008744F5">
        <w:rPr>
          <w:rFonts w:ascii="Traditional Arabic" w:eastAsia="Calibri" w:hAnsi="Traditional Arabic" w:cs="Traditional Arabic" w:hint="cs"/>
          <w:sz w:val="28"/>
          <w:szCs w:val="28"/>
          <w:rtl/>
          <w:lang w:bidi="ar-AE"/>
        </w:rPr>
        <w:t>؛</w:t>
      </w:r>
      <w:r w:rsidR="008744F5" w:rsidRPr="008744F5">
        <w:rPr>
          <w:rFonts w:ascii="Traditional Arabic" w:eastAsia="Calibri" w:hAnsi="Traditional Arabic" w:cs="Traditional Arabic" w:hint="cs"/>
          <w:sz w:val="28"/>
          <w:szCs w:val="28"/>
          <w:rtl/>
          <w:lang w:bidi="ar-AE"/>
        </w:rPr>
        <w:t xml:space="preserve"> </w:t>
      </w:r>
      <w:r w:rsidR="008744F5" w:rsidRPr="008744F5">
        <w:rPr>
          <w:rFonts w:asciiTheme="majorBidi" w:hAnsiTheme="majorBidi" w:cstheme="majorBidi"/>
          <w:sz w:val="24"/>
          <w:szCs w:val="24"/>
        </w:rPr>
        <w:t>Majadly, 2015</w:t>
      </w:r>
      <w:r w:rsidR="008744F5" w:rsidRPr="008744F5">
        <w:rPr>
          <w:rFonts w:ascii="Traditional Arabic" w:eastAsia="Calibri" w:hAnsi="Traditional Arabic" w:cs="Traditional Arabic" w:hint="cs"/>
          <w:sz w:val="28"/>
          <w:szCs w:val="28"/>
          <w:rtl/>
          <w:lang w:bidi="ar-SA"/>
        </w:rPr>
        <w:t>)</w:t>
      </w:r>
      <w:r w:rsidR="009253A2" w:rsidRPr="009253A2">
        <w:rPr>
          <w:rFonts w:ascii="Traditional Arabic" w:hAnsi="Traditional Arabic" w:cs="Traditional Arabic" w:hint="cs"/>
          <w:sz w:val="28"/>
          <w:szCs w:val="28"/>
          <w:rtl/>
          <w:lang w:bidi="ar-SA"/>
        </w:rPr>
        <w:t xml:space="preserve">. </w:t>
      </w:r>
      <w:r w:rsidR="00061C5F">
        <w:rPr>
          <w:rFonts w:ascii="Traditional Arabic" w:hAnsi="Traditional Arabic" w:cs="Traditional Arabic" w:hint="cs"/>
          <w:sz w:val="28"/>
          <w:szCs w:val="28"/>
          <w:rtl/>
          <w:lang w:bidi="ar-SA"/>
        </w:rPr>
        <w:t xml:space="preserve">(3) </w:t>
      </w:r>
      <w:r w:rsidR="00D42BF6">
        <w:rPr>
          <w:rFonts w:ascii="Traditional Arabic" w:hAnsi="Traditional Arabic" w:cs="Traditional Arabic" w:hint="cs"/>
          <w:sz w:val="28"/>
          <w:szCs w:val="28"/>
          <w:rtl/>
          <w:lang w:bidi="ar-SA"/>
        </w:rPr>
        <w:t>بالإضافة إلى العوامل الس</w:t>
      </w:r>
      <w:r w:rsidR="009D01E7">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ابقة، فإن</w:t>
      </w:r>
      <w:r w:rsidR="001D3781">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 xml:space="preserve"> الوضعي</w:t>
      </w:r>
      <w:r w:rsidR="001D3781">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ة الخاص</w:t>
      </w:r>
      <w:r w:rsidR="001D3781">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ة التي ت</w:t>
      </w:r>
      <w:r w:rsidR="004A7874">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مي</w:t>
      </w:r>
      <w:r w:rsidR="001D3781">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ز ج</w:t>
      </w:r>
      <w:r w:rsidR="004A7874">
        <w:rPr>
          <w:rFonts w:ascii="Traditional Arabic" w:hAnsi="Traditional Arabic" w:cs="Traditional Arabic" w:hint="cs"/>
          <w:sz w:val="28"/>
          <w:szCs w:val="28"/>
          <w:rtl/>
          <w:lang w:bidi="ar-SA"/>
        </w:rPr>
        <w:t>هاز الت</w:t>
      </w:r>
      <w:r w:rsidR="001D3781">
        <w:rPr>
          <w:rFonts w:ascii="Traditional Arabic" w:hAnsi="Traditional Arabic" w:cs="Traditional Arabic" w:hint="cs"/>
          <w:sz w:val="28"/>
          <w:szCs w:val="28"/>
          <w:rtl/>
          <w:lang w:bidi="ar-SA"/>
        </w:rPr>
        <w:t>ّ</w:t>
      </w:r>
      <w:r w:rsidR="004A7874">
        <w:rPr>
          <w:rFonts w:ascii="Traditional Arabic" w:hAnsi="Traditional Arabic" w:cs="Traditional Arabic" w:hint="cs"/>
          <w:sz w:val="28"/>
          <w:szCs w:val="28"/>
          <w:rtl/>
          <w:lang w:bidi="ar-SA"/>
        </w:rPr>
        <w:t>ربية والتعليم العربي</w:t>
      </w:r>
      <w:r w:rsidR="001D3781">
        <w:rPr>
          <w:rFonts w:ascii="Traditional Arabic" w:hAnsi="Traditional Arabic" w:cs="Traditional Arabic" w:hint="cs"/>
          <w:sz w:val="28"/>
          <w:szCs w:val="28"/>
          <w:rtl/>
          <w:lang w:bidi="ar-SA"/>
        </w:rPr>
        <w:t>ّ</w:t>
      </w:r>
      <w:r w:rsidR="004A7874">
        <w:rPr>
          <w:rFonts w:ascii="Traditional Arabic" w:hAnsi="Traditional Arabic" w:cs="Traditional Arabic" w:hint="cs"/>
          <w:sz w:val="28"/>
          <w:szCs w:val="28"/>
          <w:rtl/>
          <w:lang w:bidi="ar-SA"/>
        </w:rPr>
        <w:t xml:space="preserve"> في إ</w:t>
      </w:r>
      <w:r w:rsidR="00D42BF6">
        <w:rPr>
          <w:rFonts w:ascii="Traditional Arabic" w:hAnsi="Traditional Arabic" w:cs="Traditional Arabic" w:hint="cs"/>
          <w:sz w:val="28"/>
          <w:szCs w:val="28"/>
          <w:rtl/>
          <w:lang w:bidi="ar-SA"/>
        </w:rPr>
        <w:t>سرائيل ت</w:t>
      </w:r>
      <w:r w:rsidR="004A7874">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شك</w:t>
      </w:r>
      <w:r w:rsidR="001D3781">
        <w:rPr>
          <w:rFonts w:ascii="Traditional Arabic" w:hAnsi="Traditional Arabic" w:cs="Traditional Arabic" w:hint="cs"/>
          <w:sz w:val="28"/>
          <w:szCs w:val="28"/>
          <w:rtl/>
          <w:lang w:bidi="ar-SA"/>
        </w:rPr>
        <w:t>ّ</w:t>
      </w:r>
      <w:r w:rsidR="00D42BF6">
        <w:rPr>
          <w:rFonts w:ascii="Traditional Arabic" w:hAnsi="Traditional Arabic" w:cs="Traditional Arabic" w:hint="cs"/>
          <w:sz w:val="28"/>
          <w:szCs w:val="28"/>
          <w:rtl/>
          <w:lang w:bidi="ar-SA"/>
        </w:rPr>
        <w:t xml:space="preserve">ل تحديًا إضافيًا، </w:t>
      </w:r>
      <w:r w:rsidR="004A7874">
        <w:rPr>
          <w:rFonts w:ascii="Traditional Arabic" w:hAnsi="Traditional Arabic" w:cs="Traditional Arabic" w:hint="cs"/>
          <w:sz w:val="28"/>
          <w:szCs w:val="28"/>
          <w:rtl/>
          <w:lang w:bidi="ar-SA"/>
        </w:rPr>
        <w:t xml:space="preserve">إذ </w:t>
      </w:r>
      <w:r w:rsidR="00904AB8" w:rsidRPr="00C26F00">
        <w:rPr>
          <w:rFonts w:ascii="Traditional Arabic" w:hAnsi="Traditional Arabic" w:cs="Traditional Arabic"/>
          <w:sz w:val="28"/>
          <w:szCs w:val="28"/>
          <w:rtl/>
          <w:lang w:bidi="ar-SA"/>
        </w:rPr>
        <w:t xml:space="preserve">يُدار </w:t>
      </w:r>
      <w:r w:rsidR="00061C5F">
        <w:rPr>
          <w:rFonts w:ascii="Traditional Arabic" w:hAnsi="Traditional Arabic" w:cs="Traditional Arabic" w:hint="cs"/>
          <w:sz w:val="28"/>
          <w:szCs w:val="28"/>
          <w:rtl/>
          <w:lang w:bidi="ar-SA"/>
        </w:rPr>
        <w:t>هذا ال</w:t>
      </w:r>
      <w:r w:rsidR="00904AB8" w:rsidRPr="00C26F00">
        <w:rPr>
          <w:rFonts w:ascii="Traditional Arabic" w:hAnsi="Traditional Arabic" w:cs="Traditional Arabic"/>
          <w:sz w:val="28"/>
          <w:szCs w:val="28"/>
          <w:rtl/>
          <w:lang w:bidi="ar-SA"/>
        </w:rPr>
        <w:t>جهاز</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في</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ظل</w:t>
      </w:r>
      <w:r w:rsidR="00904AB8" w:rsidRPr="00C26F00">
        <w:rPr>
          <w:rFonts w:ascii="Traditional Arabic" w:hAnsi="Traditional Arabic" w:cs="Traditional Arabic"/>
          <w:sz w:val="28"/>
          <w:szCs w:val="28"/>
          <w:rtl/>
        </w:rPr>
        <w:t xml:space="preserve"> </w:t>
      </w:r>
      <w:r w:rsidR="00061C5F" w:rsidRPr="00C26F00">
        <w:rPr>
          <w:rFonts w:ascii="Traditional Arabic" w:hAnsi="Traditional Arabic" w:cs="Traditional Arabic"/>
          <w:sz w:val="28"/>
          <w:szCs w:val="28"/>
          <w:rtl/>
          <w:lang w:bidi="ar-SA"/>
        </w:rPr>
        <w:t>سياسات</w:t>
      </w:r>
      <w:r w:rsidR="00061C5F" w:rsidRPr="00C26F00">
        <w:rPr>
          <w:rFonts w:ascii="Traditional Arabic" w:hAnsi="Traditional Arabic" w:cs="Traditional Arabic"/>
          <w:sz w:val="28"/>
          <w:szCs w:val="28"/>
          <w:rtl/>
        </w:rPr>
        <w:t xml:space="preserve"> </w:t>
      </w:r>
      <w:r w:rsidR="00061C5F" w:rsidRPr="00C26F00">
        <w:rPr>
          <w:rFonts w:ascii="Traditional Arabic" w:hAnsi="Traditional Arabic" w:cs="Traditional Arabic"/>
          <w:sz w:val="28"/>
          <w:szCs w:val="28"/>
          <w:rtl/>
          <w:lang w:bidi="ar-SA"/>
        </w:rPr>
        <w:t>ع</w:t>
      </w:r>
      <w:r w:rsidR="00061C5F">
        <w:rPr>
          <w:rFonts w:ascii="Traditional Arabic" w:hAnsi="Traditional Arabic" w:cs="Traditional Arabic" w:hint="cs"/>
          <w:sz w:val="28"/>
          <w:szCs w:val="28"/>
          <w:rtl/>
          <w:lang w:bidi="ar-SA"/>
        </w:rPr>
        <w:t>ُ</w:t>
      </w:r>
      <w:r w:rsidR="00061C5F" w:rsidRPr="00C26F00">
        <w:rPr>
          <w:rFonts w:ascii="Traditional Arabic" w:hAnsi="Traditional Arabic" w:cs="Traditional Arabic"/>
          <w:sz w:val="28"/>
          <w:szCs w:val="28"/>
          <w:rtl/>
          <w:lang w:bidi="ar-SA"/>
        </w:rPr>
        <w:t>ليا</w:t>
      </w:r>
      <w:r w:rsidR="00061C5F" w:rsidRPr="00C26F00">
        <w:rPr>
          <w:rFonts w:ascii="Traditional Arabic" w:hAnsi="Traditional Arabic" w:cs="Traditional Arabic"/>
          <w:sz w:val="28"/>
          <w:szCs w:val="28"/>
          <w:rtl/>
        </w:rPr>
        <w:t xml:space="preserve"> </w:t>
      </w:r>
      <w:r w:rsidR="00061C5F">
        <w:rPr>
          <w:rFonts w:ascii="Traditional Arabic" w:hAnsi="Traditional Arabic" w:cs="Traditional Arabic" w:hint="cs"/>
          <w:sz w:val="28"/>
          <w:szCs w:val="28"/>
          <w:rtl/>
          <w:lang w:bidi="ar-SA"/>
        </w:rPr>
        <w:t xml:space="preserve">تُغيّب </w:t>
      </w:r>
      <w:r w:rsidR="00904AB8" w:rsidRPr="00C26F00">
        <w:rPr>
          <w:rFonts w:ascii="Traditional Arabic" w:hAnsi="Traditional Arabic" w:cs="Traditional Arabic"/>
          <w:sz w:val="28"/>
          <w:szCs w:val="28"/>
          <w:rtl/>
          <w:lang w:bidi="ar-SA"/>
        </w:rPr>
        <w:t>المشاركة</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العربية</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بكل</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ما</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يتعل</w:t>
      </w:r>
      <w:r w:rsidR="001D3781">
        <w:rPr>
          <w:rFonts w:ascii="Traditional Arabic" w:hAnsi="Traditional Arabic" w:cs="Traditional Arabic" w:hint="cs"/>
          <w:sz w:val="28"/>
          <w:szCs w:val="28"/>
          <w:rtl/>
          <w:lang w:bidi="ar-SA"/>
        </w:rPr>
        <w:t>ّ</w:t>
      </w:r>
      <w:r w:rsidR="00904AB8" w:rsidRPr="00C26F00">
        <w:rPr>
          <w:rFonts w:ascii="Traditional Arabic" w:hAnsi="Traditional Arabic" w:cs="Traditional Arabic"/>
          <w:sz w:val="28"/>
          <w:szCs w:val="28"/>
          <w:rtl/>
          <w:lang w:bidi="ar-SA"/>
        </w:rPr>
        <w:t>ق</w:t>
      </w:r>
      <w:r w:rsidR="00904AB8" w:rsidRPr="00C26F00">
        <w:rPr>
          <w:rFonts w:ascii="Traditional Arabic" w:hAnsi="Traditional Arabic" w:cs="Traditional Arabic"/>
          <w:sz w:val="28"/>
          <w:szCs w:val="28"/>
          <w:rtl/>
        </w:rPr>
        <w:t xml:space="preserve"> </w:t>
      </w:r>
      <w:r w:rsidR="00061C5F">
        <w:rPr>
          <w:rFonts w:ascii="Traditional Arabic" w:hAnsi="Traditional Arabic" w:cs="Traditional Arabic" w:hint="cs"/>
          <w:sz w:val="28"/>
          <w:szCs w:val="28"/>
          <w:rtl/>
          <w:lang w:bidi="ar-SA"/>
        </w:rPr>
        <w:t>ب</w:t>
      </w:r>
      <w:r w:rsidR="00904AB8" w:rsidRPr="00C26F00">
        <w:rPr>
          <w:rFonts w:ascii="Traditional Arabic" w:hAnsi="Traditional Arabic" w:cs="Traditional Arabic"/>
          <w:sz w:val="28"/>
          <w:szCs w:val="28"/>
          <w:rtl/>
          <w:lang w:bidi="ar-SA"/>
        </w:rPr>
        <w:t>تحديد</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السياسات</w:t>
      </w:r>
      <w:r w:rsidR="00904AB8" w:rsidRPr="00C26F00">
        <w:rPr>
          <w:rFonts w:ascii="Traditional Arabic" w:hAnsi="Traditional Arabic" w:cs="Traditional Arabic"/>
          <w:sz w:val="28"/>
          <w:szCs w:val="28"/>
          <w:rtl/>
        </w:rPr>
        <w:t xml:space="preserve"> </w:t>
      </w:r>
      <w:r w:rsidR="00904AB8" w:rsidRPr="00C26F00">
        <w:rPr>
          <w:rFonts w:ascii="Traditional Arabic" w:hAnsi="Traditional Arabic" w:cs="Traditional Arabic"/>
          <w:sz w:val="28"/>
          <w:szCs w:val="28"/>
          <w:rtl/>
          <w:lang w:bidi="ar-SA"/>
        </w:rPr>
        <w:t>التربوية</w:t>
      </w:r>
      <w:r w:rsidR="00904AB8" w:rsidRPr="00C26F00">
        <w:rPr>
          <w:rFonts w:ascii="Traditional Arabic" w:hAnsi="Traditional Arabic" w:cs="Traditional Arabic"/>
          <w:sz w:val="28"/>
          <w:szCs w:val="28"/>
          <w:rtl/>
        </w:rPr>
        <w:t xml:space="preserve"> </w:t>
      </w:r>
      <w:r w:rsidR="00061C5F">
        <w:rPr>
          <w:rFonts w:ascii="Traditional Arabic" w:hAnsi="Traditional Arabic" w:cs="Traditional Arabic" w:hint="cs"/>
          <w:sz w:val="28"/>
          <w:szCs w:val="28"/>
          <w:rtl/>
          <w:lang w:bidi="ar-SA"/>
        </w:rPr>
        <w:t>الخاصّة</w:t>
      </w:r>
      <w:r w:rsidR="00904AB8" w:rsidRPr="00C26F00">
        <w:rPr>
          <w:rFonts w:ascii="Traditional Arabic" w:hAnsi="Traditional Arabic" w:cs="Traditional Arabic"/>
          <w:sz w:val="28"/>
          <w:szCs w:val="28"/>
          <w:rtl/>
        </w:rPr>
        <w:t xml:space="preserve"> </w:t>
      </w:r>
      <w:r w:rsidR="004A7874">
        <w:rPr>
          <w:rFonts w:ascii="Traditional Arabic" w:hAnsi="Traditional Arabic" w:cs="Traditional Arabic" w:hint="cs"/>
          <w:sz w:val="28"/>
          <w:szCs w:val="28"/>
          <w:rtl/>
          <w:lang w:bidi="ar-SA"/>
        </w:rPr>
        <w:t>بالمجتمع</w:t>
      </w:r>
      <w:r w:rsidR="00904AB8" w:rsidRPr="00C26F00">
        <w:rPr>
          <w:rFonts w:ascii="Traditional Arabic" w:hAnsi="Traditional Arabic" w:cs="Traditional Arabic"/>
          <w:sz w:val="28"/>
          <w:szCs w:val="28"/>
          <w:rtl/>
        </w:rPr>
        <w:t xml:space="preserve"> </w:t>
      </w:r>
      <w:r w:rsidR="00061C5F">
        <w:rPr>
          <w:rFonts w:ascii="Traditional Arabic" w:hAnsi="Traditional Arabic" w:cs="Traditional Arabic"/>
          <w:sz w:val="28"/>
          <w:szCs w:val="28"/>
          <w:rtl/>
          <w:lang w:bidi="ar-SA"/>
        </w:rPr>
        <w:t>العربي</w:t>
      </w:r>
      <w:r w:rsidR="00061C5F">
        <w:rPr>
          <w:rFonts w:ascii="Traditional Arabic" w:hAnsi="Traditional Arabic" w:cs="Traditional Arabic" w:hint="cs"/>
          <w:sz w:val="28"/>
          <w:szCs w:val="28"/>
          <w:rtl/>
          <w:lang w:bidi="ar-SA"/>
        </w:rPr>
        <w:t xml:space="preserve"> </w:t>
      </w:r>
      <w:r w:rsidR="00904AB8" w:rsidRPr="00C26F00">
        <w:rPr>
          <w:rFonts w:ascii="Traditional Arabic" w:hAnsi="Traditional Arabic" w:cs="David"/>
          <w:sz w:val="24"/>
          <w:szCs w:val="24"/>
          <w:rtl/>
        </w:rPr>
        <w:t>(אבו-עסבה, 2007)</w:t>
      </w:r>
      <w:r w:rsidR="004A7874">
        <w:rPr>
          <w:rFonts w:ascii="Traditional Arabic" w:hAnsi="Traditional Arabic" w:cs="Traditional Arabic" w:hint="cs"/>
          <w:sz w:val="28"/>
          <w:szCs w:val="28"/>
          <w:rtl/>
          <w:lang w:bidi="ar-SA"/>
        </w:rPr>
        <w:t>.</w:t>
      </w:r>
    </w:p>
    <w:p w:rsidR="0009323E" w:rsidRPr="0009323E" w:rsidRDefault="00BE2622" w:rsidP="00A25377">
      <w:pPr>
        <w:spacing w:after="0" w:line="360" w:lineRule="auto"/>
        <w:jc w:val="both"/>
        <w:rPr>
          <w:rFonts w:ascii="Traditional Arabic" w:eastAsia="Calibri" w:hAnsi="Traditional Arabic" w:cs="Traditional Arabic"/>
          <w:sz w:val="28"/>
          <w:szCs w:val="28"/>
          <w:rtl/>
          <w:lang w:bidi="ar-AE"/>
        </w:rPr>
      </w:pPr>
      <w:r w:rsidRPr="00BE2622">
        <w:rPr>
          <w:rFonts w:ascii="Traditional Arabic" w:eastAsia="Calibri" w:hAnsi="Traditional Arabic" w:cs="Traditional Arabic" w:hint="cs"/>
          <w:sz w:val="28"/>
          <w:szCs w:val="28"/>
          <w:rtl/>
          <w:lang w:bidi="ar-SA"/>
        </w:rPr>
        <w:t>یهدف</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تدریس</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القراءة</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إلى</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تمكین</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الطلاب</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من</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فهم</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النصوص</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القرائية</w:t>
      </w:r>
      <w:r w:rsidRPr="00BE2622">
        <w:rPr>
          <w:rFonts w:ascii="Traditional Arabic" w:eastAsia="Calibri" w:hAnsi="Traditional Arabic" w:cs="Traditional Arabic"/>
          <w:sz w:val="28"/>
          <w:szCs w:val="28"/>
          <w:rtl/>
          <w:lang w:bidi="ar-SA"/>
        </w:rPr>
        <w:t xml:space="preserve"> </w:t>
      </w:r>
      <w:r w:rsidR="008052E2">
        <w:rPr>
          <w:rFonts w:ascii="Traditional Arabic" w:eastAsia="Calibri" w:hAnsi="Traditional Arabic" w:cs="Traditional Arabic" w:hint="cs"/>
          <w:sz w:val="28"/>
          <w:szCs w:val="28"/>
          <w:rtl/>
          <w:lang w:bidi="ar-SA"/>
        </w:rPr>
        <w:t xml:space="preserve">بمستوياتها </w:t>
      </w:r>
      <w:r w:rsidR="00142C5F">
        <w:rPr>
          <w:rFonts w:ascii="Traditional Arabic" w:eastAsia="Calibri" w:hAnsi="Traditional Arabic" w:cs="Traditional Arabic" w:hint="cs"/>
          <w:sz w:val="28"/>
          <w:szCs w:val="28"/>
          <w:rtl/>
          <w:lang w:bidi="ar-SA"/>
        </w:rPr>
        <w:t>التفكيريّة</w:t>
      </w:r>
      <w:r w:rsidR="008052E2">
        <w:rPr>
          <w:rFonts w:ascii="Traditional Arabic" w:eastAsia="Calibri" w:hAnsi="Traditional Arabic" w:cs="Traditional Arabic" w:hint="cs"/>
          <w:sz w:val="28"/>
          <w:szCs w:val="28"/>
          <w:rtl/>
          <w:lang w:bidi="ar-SA"/>
        </w:rPr>
        <w:t xml:space="preserve"> المختلفة</w:t>
      </w:r>
      <w:r w:rsidRPr="00BE2622">
        <w:rPr>
          <w:rFonts w:ascii="Traditional Arabic" w:eastAsia="Calibri" w:hAnsi="Traditional Arabic" w:cs="Traditional Arabic" w:hint="cs"/>
          <w:sz w:val="28"/>
          <w:szCs w:val="28"/>
          <w:rtl/>
          <w:lang w:bidi="ar-SA"/>
        </w:rPr>
        <w:t>،</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غیر</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أن</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هذا</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الت</w:t>
      </w:r>
      <w:r w:rsidR="00966770">
        <w:rPr>
          <w:rFonts w:ascii="Traditional Arabic" w:eastAsia="Calibri" w:hAnsi="Traditional Arabic" w:cs="Traditional Arabic" w:hint="cs"/>
          <w:sz w:val="28"/>
          <w:szCs w:val="28"/>
          <w:rtl/>
          <w:lang w:bidi="ar-SA"/>
        </w:rPr>
        <w:t>ّ</w:t>
      </w:r>
      <w:r w:rsidRPr="00BE2622">
        <w:rPr>
          <w:rFonts w:ascii="Traditional Arabic" w:eastAsia="Calibri" w:hAnsi="Traditional Arabic" w:cs="Traditional Arabic" w:hint="cs"/>
          <w:sz w:val="28"/>
          <w:szCs w:val="28"/>
          <w:rtl/>
          <w:lang w:bidi="ar-SA"/>
        </w:rPr>
        <w:t>دریس</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كثیرًا</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ما</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یقتصر</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على</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مهارة</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فهم</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النصّ</w:t>
      </w:r>
      <w:r w:rsidRPr="00BE2622">
        <w:rPr>
          <w:rFonts w:ascii="Traditional Arabic" w:eastAsia="Calibri" w:hAnsi="Traditional Arabic" w:cs="Traditional Arabic"/>
          <w:sz w:val="28"/>
          <w:szCs w:val="28"/>
          <w:rtl/>
          <w:lang w:bidi="ar-SA"/>
        </w:rPr>
        <w:t xml:space="preserve"> </w:t>
      </w:r>
      <w:r w:rsidRPr="00BE2622">
        <w:rPr>
          <w:rFonts w:ascii="Traditional Arabic" w:eastAsia="Calibri" w:hAnsi="Traditional Arabic" w:cs="Traditional Arabic" w:hint="cs"/>
          <w:sz w:val="28"/>
          <w:szCs w:val="28"/>
          <w:rtl/>
          <w:lang w:bidi="ar-SA"/>
        </w:rPr>
        <w:t>فقط</w:t>
      </w:r>
      <w:r w:rsidR="00AA2CAE">
        <w:rPr>
          <w:rFonts w:ascii="Traditional Arabic" w:eastAsia="Calibri" w:hAnsi="Traditional Arabic" w:cs="Traditional Arabic" w:hint="cs"/>
          <w:sz w:val="28"/>
          <w:szCs w:val="28"/>
          <w:rtl/>
          <w:lang w:bidi="ar-AE"/>
        </w:rPr>
        <w:t xml:space="preserve"> (</w:t>
      </w:r>
      <w:r w:rsidR="00AA2CAE" w:rsidRPr="00875609">
        <w:rPr>
          <w:rFonts w:ascii="Traditional Arabic" w:eastAsia="Calibri" w:hAnsi="Traditional Arabic" w:cs="Traditional Arabic"/>
          <w:sz w:val="28"/>
          <w:szCs w:val="28"/>
          <w:lang w:bidi="ar-AE"/>
        </w:rPr>
        <w:t>Keen, 2002</w:t>
      </w:r>
      <w:r w:rsidR="00AA2CAE">
        <w:rPr>
          <w:rFonts w:ascii="Traditional Arabic" w:eastAsia="Calibri" w:hAnsi="Traditional Arabic" w:cs="Traditional Arabic"/>
          <w:sz w:val="28"/>
          <w:szCs w:val="28"/>
          <w:rtl/>
          <w:lang w:bidi="ar-AE"/>
        </w:rPr>
        <w:t>)</w:t>
      </w:r>
      <w:r w:rsidR="00AA2CAE">
        <w:rPr>
          <w:rFonts w:ascii="Traditional Arabic" w:eastAsia="Calibri" w:hAnsi="Traditional Arabic" w:cs="Traditional Arabic" w:hint="cs"/>
          <w:sz w:val="28"/>
          <w:szCs w:val="28"/>
          <w:rtl/>
          <w:lang w:bidi="ar-AE"/>
        </w:rPr>
        <w:t>.</w:t>
      </w:r>
      <w:r w:rsidR="00AA35A2">
        <w:rPr>
          <w:rFonts w:ascii="Traditional Arabic" w:eastAsia="Calibri" w:hAnsi="Traditional Arabic" w:cs="Traditional Arabic" w:hint="cs"/>
          <w:sz w:val="28"/>
          <w:szCs w:val="28"/>
          <w:rtl/>
          <w:lang w:bidi="ar-AE"/>
        </w:rPr>
        <w:t xml:space="preserve"> </w:t>
      </w:r>
      <w:r w:rsidR="00142C5F">
        <w:rPr>
          <w:rFonts w:ascii="Traditional Arabic" w:eastAsia="Calibri" w:hAnsi="Traditional Arabic" w:cs="Traditional Arabic" w:hint="cs"/>
          <w:sz w:val="28"/>
          <w:szCs w:val="28"/>
          <w:rtl/>
          <w:lang w:bidi="ar-AE"/>
        </w:rPr>
        <w:t>و</w:t>
      </w:r>
      <w:r w:rsidR="0009323E" w:rsidRPr="0009323E">
        <w:rPr>
          <w:rFonts w:ascii="Traditional Arabic" w:eastAsia="Calibri" w:hAnsi="Traditional Arabic" w:cs="Traditional Arabic" w:hint="cs"/>
          <w:sz w:val="28"/>
          <w:szCs w:val="28"/>
          <w:rtl/>
          <w:lang w:bidi="ar-AE"/>
        </w:rPr>
        <w:t>رغم</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من</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أن</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الطلاب</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قد</w:t>
      </w:r>
      <w:r w:rsidR="0009323E" w:rsidRPr="0009323E">
        <w:rPr>
          <w:rFonts w:ascii="Traditional Arabic" w:eastAsia="Calibri" w:hAnsi="Traditional Arabic" w:cs="Traditional Arabic"/>
          <w:sz w:val="28"/>
          <w:szCs w:val="28"/>
          <w:rtl/>
          <w:lang w:bidi="ar-AE"/>
        </w:rPr>
        <w:t xml:space="preserve"> </w:t>
      </w:r>
      <w:r w:rsidR="0009323E">
        <w:rPr>
          <w:rFonts w:ascii="Traditional Arabic" w:eastAsia="Calibri" w:hAnsi="Traditional Arabic" w:cs="Traditional Arabic" w:hint="cs"/>
          <w:sz w:val="28"/>
          <w:szCs w:val="28"/>
          <w:rtl/>
          <w:lang w:bidi="ar-AE"/>
        </w:rPr>
        <w:t>يملكون</w:t>
      </w:r>
      <w:r w:rsidR="0009323E" w:rsidRPr="0009323E">
        <w:rPr>
          <w:rFonts w:ascii="Traditional Arabic" w:eastAsia="Calibri" w:hAnsi="Traditional Arabic" w:cs="Traditional Arabic"/>
          <w:sz w:val="28"/>
          <w:szCs w:val="28"/>
          <w:rtl/>
          <w:lang w:bidi="ar-AE"/>
        </w:rPr>
        <w:t xml:space="preserve"> </w:t>
      </w:r>
      <w:r w:rsidR="0009323E">
        <w:rPr>
          <w:rFonts w:ascii="Traditional Arabic" w:eastAsia="Calibri" w:hAnsi="Traditional Arabic" w:cs="Traditional Arabic" w:hint="cs"/>
          <w:sz w:val="28"/>
          <w:szCs w:val="28"/>
          <w:rtl/>
          <w:lang w:bidi="ar-AE"/>
        </w:rPr>
        <w:t>القدرة</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على</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قراءة</w:t>
      </w:r>
      <w:r w:rsidR="0009323E" w:rsidRPr="0009323E">
        <w:rPr>
          <w:rFonts w:ascii="Traditional Arabic" w:eastAsia="Calibri" w:hAnsi="Traditional Arabic" w:cs="Traditional Arabic"/>
          <w:sz w:val="28"/>
          <w:szCs w:val="28"/>
          <w:rtl/>
          <w:lang w:bidi="ar-AE"/>
        </w:rPr>
        <w:t xml:space="preserve"> </w:t>
      </w:r>
      <w:r w:rsidR="0009323E">
        <w:rPr>
          <w:rFonts w:ascii="Traditional Arabic" w:eastAsia="Calibri" w:hAnsi="Traditional Arabic" w:cs="Traditional Arabic" w:hint="cs"/>
          <w:sz w:val="28"/>
          <w:szCs w:val="28"/>
          <w:rtl/>
          <w:lang w:bidi="ar-AE"/>
        </w:rPr>
        <w:t>كلمات النصّ</w:t>
      </w:r>
      <w:r w:rsidR="0009323E" w:rsidRPr="0009323E">
        <w:rPr>
          <w:rFonts w:ascii="Traditional Arabic" w:eastAsia="Calibri" w:hAnsi="Traditional Arabic" w:cs="Traditional Arabic"/>
          <w:sz w:val="28"/>
          <w:szCs w:val="28"/>
          <w:rtl/>
          <w:lang w:bidi="ar-AE"/>
        </w:rPr>
        <w:t xml:space="preserve"> </w:t>
      </w:r>
      <w:r w:rsidR="0009323E">
        <w:rPr>
          <w:rFonts w:ascii="Traditional Arabic" w:eastAsia="Calibri" w:hAnsi="Traditional Arabic" w:cs="Traditional Arabic" w:hint="cs"/>
          <w:sz w:val="28"/>
          <w:szCs w:val="28"/>
          <w:rtl/>
          <w:lang w:bidi="ar-AE"/>
        </w:rPr>
        <w:t>قراءة جهريّة</w:t>
      </w:r>
      <w:r w:rsidR="0009323E" w:rsidRPr="0009323E">
        <w:rPr>
          <w:rFonts w:ascii="Traditional Arabic" w:eastAsia="Calibri" w:hAnsi="Traditional Arabic" w:cs="Traditional Arabic" w:hint="cs"/>
          <w:sz w:val="28"/>
          <w:szCs w:val="28"/>
          <w:rtl/>
          <w:lang w:bidi="ar-AE"/>
        </w:rPr>
        <w:t>،</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إلا</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أنهم</w:t>
      </w:r>
      <w:r w:rsidR="0009323E" w:rsidRPr="0009323E">
        <w:rPr>
          <w:rFonts w:ascii="Traditional Arabic" w:eastAsia="Calibri" w:hAnsi="Traditional Arabic" w:cs="Traditional Arabic"/>
          <w:sz w:val="28"/>
          <w:szCs w:val="28"/>
          <w:rtl/>
          <w:lang w:bidi="ar-AE"/>
        </w:rPr>
        <w:t xml:space="preserve"> </w:t>
      </w:r>
      <w:r w:rsidR="0009323E">
        <w:rPr>
          <w:rFonts w:ascii="Traditional Arabic" w:eastAsia="Calibri" w:hAnsi="Traditional Arabic" w:cs="Traditional Arabic" w:hint="cs"/>
          <w:sz w:val="28"/>
          <w:szCs w:val="28"/>
          <w:rtl/>
          <w:lang w:bidi="ar-AE"/>
        </w:rPr>
        <w:t xml:space="preserve">لا يقدرون </w:t>
      </w:r>
      <w:r w:rsidR="0009323E" w:rsidRPr="0009323E">
        <w:rPr>
          <w:rFonts w:ascii="Traditional Arabic" w:eastAsia="Calibri" w:hAnsi="Traditional Arabic" w:cs="Traditional Arabic" w:hint="cs"/>
          <w:sz w:val="28"/>
          <w:szCs w:val="28"/>
          <w:rtl/>
          <w:lang w:bidi="ar-AE"/>
        </w:rPr>
        <w:t>على</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ترجمة</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النص</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hint="cs"/>
          <w:sz w:val="28"/>
          <w:szCs w:val="28"/>
          <w:rtl/>
          <w:lang w:bidi="ar-AE"/>
        </w:rPr>
        <w:t>إلى</w:t>
      </w:r>
      <w:r w:rsidR="0009323E" w:rsidRPr="0009323E">
        <w:rPr>
          <w:rFonts w:ascii="Traditional Arabic" w:eastAsia="Calibri" w:hAnsi="Traditional Arabic" w:cs="Traditional Arabic"/>
          <w:sz w:val="28"/>
          <w:szCs w:val="28"/>
          <w:rtl/>
          <w:lang w:bidi="ar-AE"/>
        </w:rPr>
        <w:t xml:space="preserve"> </w:t>
      </w:r>
      <w:r w:rsidR="00E301D2">
        <w:rPr>
          <w:rFonts w:ascii="Traditional Arabic" w:eastAsia="Calibri" w:hAnsi="Traditional Arabic" w:cs="Traditional Arabic" w:hint="cs"/>
          <w:sz w:val="28"/>
          <w:szCs w:val="28"/>
          <w:rtl/>
          <w:lang w:bidi="ar-AE"/>
        </w:rPr>
        <w:t>معانيه</w:t>
      </w:r>
      <w:r w:rsidR="0009323E" w:rsidRPr="0009323E">
        <w:rPr>
          <w:rFonts w:ascii="Traditional Arabic" w:eastAsia="Calibri" w:hAnsi="Traditional Arabic" w:cs="Traditional Arabic"/>
          <w:sz w:val="28"/>
          <w:szCs w:val="28"/>
          <w:rtl/>
          <w:lang w:bidi="ar-AE"/>
        </w:rPr>
        <w:t xml:space="preserve"> (</w:t>
      </w:r>
      <w:r w:rsidR="0009323E" w:rsidRPr="0009323E">
        <w:rPr>
          <w:rFonts w:ascii="Traditional Arabic" w:eastAsia="Calibri" w:hAnsi="Traditional Arabic" w:cs="Traditional Arabic"/>
          <w:sz w:val="28"/>
          <w:szCs w:val="28"/>
          <w:lang w:bidi="ar-AE"/>
        </w:rPr>
        <w:t>Lubline</w:t>
      </w:r>
      <w:r w:rsidR="0009323E">
        <w:rPr>
          <w:rFonts w:ascii="Traditional Arabic" w:eastAsia="Calibri" w:hAnsi="Traditional Arabic" w:cs="Traditional Arabic"/>
          <w:sz w:val="28"/>
          <w:szCs w:val="28"/>
          <w:lang w:bidi="ar-AE"/>
        </w:rPr>
        <w:t>r, 2001</w:t>
      </w:r>
      <w:r w:rsidR="0009323E" w:rsidRPr="0009323E">
        <w:rPr>
          <w:rFonts w:ascii="Traditional Arabic" w:eastAsia="Calibri" w:hAnsi="Traditional Arabic" w:cs="Traditional Arabic"/>
          <w:sz w:val="28"/>
          <w:szCs w:val="28"/>
          <w:rtl/>
          <w:lang w:bidi="ar-AE"/>
        </w:rPr>
        <w:t>).</w:t>
      </w:r>
      <w:r w:rsidR="00142C5F">
        <w:rPr>
          <w:rFonts w:ascii="Traditional Arabic" w:eastAsia="Calibri" w:hAnsi="Traditional Arabic" w:cs="Traditional Arabic" w:hint="cs"/>
          <w:sz w:val="28"/>
          <w:szCs w:val="28"/>
          <w:rtl/>
          <w:lang w:bidi="ar-AE"/>
        </w:rPr>
        <w:t xml:space="preserve"> </w:t>
      </w:r>
      <w:r w:rsidR="00AA35A2">
        <w:rPr>
          <w:rFonts w:ascii="Traditional Arabic" w:eastAsia="Calibri" w:hAnsi="Traditional Arabic" w:cs="Traditional Arabic" w:hint="cs"/>
          <w:sz w:val="28"/>
          <w:szCs w:val="28"/>
          <w:rtl/>
          <w:lang w:bidi="ar-AE"/>
        </w:rPr>
        <w:t>ولهذا نجد أنّ</w:t>
      </w:r>
      <w:r w:rsidR="00A25377">
        <w:rPr>
          <w:rFonts w:ascii="Traditional Arabic" w:eastAsia="Calibri" w:hAnsi="Traditional Arabic" w:cs="Traditional Arabic" w:hint="cs"/>
          <w:sz w:val="28"/>
          <w:szCs w:val="28"/>
          <w:rtl/>
          <w:lang w:bidi="ar-AE"/>
        </w:rPr>
        <w:t xml:space="preserve"> </w:t>
      </w:r>
      <w:r w:rsidR="00AB4FF3" w:rsidRPr="00DF1CFD">
        <w:rPr>
          <w:rFonts w:ascii="Traditional Arabic" w:eastAsia="Calibri" w:hAnsi="Traditional Arabic" w:cs="David" w:hint="cs"/>
          <w:sz w:val="28"/>
          <w:szCs w:val="28"/>
          <w:rtl/>
        </w:rPr>
        <w:t xml:space="preserve">התלמידים מתקשים בהבנת טקסטים. חלק גדול מהתלמידים לא מבינים את הטקסט כשהם מנתחים אלא קודם מנסים לפתור שאלות ע"י חיפוש פתרון או רמזים בתוך </w:t>
      </w:r>
      <w:r w:rsidR="00AB4FF3" w:rsidRPr="00DF1CFD">
        <w:rPr>
          <w:rFonts w:ascii="Traditional Arabic" w:eastAsia="Calibri" w:hAnsi="Traditional Arabic" w:cs="David"/>
          <w:sz w:val="28"/>
          <w:szCs w:val="28"/>
          <w:rtl/>
        </w:rPr>
        <w:t>הטקסט</w:t>
      </w:r>
      <w:r w:rsidR="00AB4FF3" w:rsidRPr="00DF1CFD">
        <w:rPr>
          <w:rFonts w:ascii="Traditional Arabic" w:eastAsia="Calibri" w:hAnsi="Traditional Arabic" w:cs="David"/>
          <w:sz w:val="28"/>
          <w:szCs w:val="28"/>
        </w:rPr>
        <w:t xml:space="preserve"> </w:t>
      </w:r>
      <w:r w:rsidR="00AB4FF3" w:rsidRPr="00DF1CFD">
        <w:rPr>
          <w:rFonts w:ascii="Traditional Arabic" w:eastAsia="Calibri" w:hAnsi="Traditional Arabic" w:cs="David"/>
          <w:sz w:val="28"/>
          <w:szCs w:val="28"/>
          <w:rtl/>
        </w:rPr>
        <w:t>ולהעתיק</w:t>
      </w:r>
      <w:r w:rsidR="00AB4FF3" w:rsidRPr="00DF1CFD">
        <w:rPr>
          <w:rFonts w:ascii="Traditional Arabic" w:eastAsia="Calibri" w:hAnsi="Traditional Arabic" w:cs="David"/>
          <w:sz w:val="28"/>
          <w:szCs w:val="28"/>
        </w:rPr>
        <w:t xml:space="preserve"> </w:t>
      </w:r>
      <w:r w:rsidR="00AB4FF3" w:rsidRPr="00DF1CFD">
        <w:rPr>
          <w:rFonts w:ascii="Traditional Arabic" w:eastAsia="Calibri" w:hAnsi="Traditional Arabic" w:cs="David"/>
          <w:sz w:val="28"/>
          <w:szCs w:val="28"/>
          <w:rtl/>
        </w:rPr>
        <w:t>את</w:t>
      </w:r>
      <w:r w:rsidR="008052E2">
        <w:rPr>
          <w:rFonts w:ascii="Traditional Arabic" w:eastAsia="Calibri" w:hAnsi="Traditional Arabic" w:cs="David"/>
          <w:sz w:val="28"/>
          <w:szCs w:val="28"/>
        </w:rPr>
        <w:t xml:space="preserve"> </w:t>
      </w:r>
      <w:r w:rsidR="00AB4FF3" w:rsidRPr="00DF1CFD">
        <w:rPr>
          <w:rFonts w:ascii="Traditional Arabic" w:eastAsia="Calibri" w:hAnsi="Traditional Arabic" w:cs="David"/>
          <w:sz w:val="28"/>
          <w:szCs w:val="28"/>
          <w:rtl/>
        </w:rPr>
        <w:t>התשובה</w:t>
      </w:r>
      <w:r w:rsidR="00AB4FF3" w:rsidRPr="00DF1CFD">
        <w:rPr>
          <w:rFonts w:ascii="Traditional Arabic" w:eastAsia="Calibri" w:hAnsi="Traditional Arabic" w:cs="David"/>
          <w:sz w:val="28"/>
          <w:szCs w:val="28"/>
        </w:rPr>
        <w:t xml:space="preserve"> </w:t>
      </w:r>
      <w:r w:rsidR="00AB4FF3" w:rsidRPr="00DF1CFD">
        <w:rPr>
          <w:rFonts w:ascii="Traditional Arabic" w:eastAsia="Calibri" w:hAnsi="Traditional Arabic" w:cs="David"/>
          <w:sz w:val="28"/>
          <w:szCs w:val="28"/>
          <w:rtl/>
        </w:rPr>
        <w:t>לשאלה</w:t>
      </w:r>
      <w:r w:rsidR="00AB4FF3" w:rsidRPr="00DF1CFD">
        <w:rPr>
          <w:rFonts w:ascii="Traditional Arabic" w:eastAsia="Calibri" w:hAnsi="Traditional Arabic" w:cs="David"/>
          <w:sz w:val="28"/>
          <w:szCs w:val="28"/>
        </w:rPr>
        <w:t xml:space="preserve"> </w:t>
      </w:r>
      <w:r w:rsidR="00DF1CFD" w:rsidRPr="00DF1CFD">
        <w:rPr>
          <w:rFonts w:ascii="Traditional Arabic" w:eastAsia="Calibri" w:hAnsi="Traditional Arabic" w:cs="David"/>
          <w:sz w:val="28"/>
          <w:szCs w:val="28"/>
          <w:rtl/>
        </w:rPr>
        <w:t>מ</w:t>
      </w:r>
      <w:r w:rsidR="002F44AB">
        <w:rPr>
          <w:rFonts w:ascii="Traditional Arabic" w:eastAsia="Calibri" w:hAnsi="Traditional Arabic" w:cs="David" w:hint="cs"/>
          <w:sz w:val="28"/>
          <w:szCs w:val="28"/>
          <w:rtl/>
        </w:rPr>
        <w:t>גוף הטקסט מבלי להבין (אבו כף, 2013).</w:t>
      </w:r>
    </w:p>
    <w:p w:rsidR="00505ACA" w:rsidRDefault="002E5690" w:rsidP="00BF0C26">
      <w:pPr>
        <w:spacing w:after="0" w:line="360" w:lineRule="auto"/>
        <w:jc w:val="both"/>
        <w:rPr>
          <w:rFonts w:ascii="Traditional Arabic" w:eastAsia="Calibri" w:hAnsi="Traditional Arabic" w:cs="Traditional Arabic"/>
          <w:sz w:val="28"/>
          <w:szCs w:val="28"/>
          <w:rtl/>
          <w:lang w:bidi="ar-SA"/>
        </w:rPr>
      </w:pPr>
      <w:r w:rsidRPr="002E5690">
        <w:rPr>
          <w:rFonts w:ascii="Traditional Arabic" w:eastAsia="Calibri" w:hAnsi="Traditional Arabic" w:cs="Traditional Arabic" w:hint="cs"/>
          <w:sz w:val="28"/>
          <w:szCs w:val="28"/>
          <w:rtl/>
          <w:lang w:bidi="ar-AE"/>
        </w:rPr>
        <w:t>وبما أنّ القراءة</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تعني</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قدرة</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الفرد</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على</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بناء المعاني</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من</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خلال</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تفاعله</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مع</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النّص</w:t>
      </w:r>
      <w:r w:rsidRPr="002E5690">
        <w:rPr>
          <w:rFonts w:ascii="Traditional Arabic" w:eastAsia="Calibri" w:hAnsi="Traditional Arabic" w:cs="Traditional Arabic"/>
          <w:sz w:val="28"/>
          <w:szCs w:val="28"/>
          <w:rtl/>
          <w:lang w:bidi="ar-AE"/>
        </w:rPr>
        <w:t xml:space="preserve"> </w:t>
      </w:r>
      <w:r w:rsidRPr="002E5690">
        <w:rPr>
          <w:rFonts w:ascii="Traditional Arabic" w:eastAsia="Calibri" w:hAnsi="Traditional Arabic" w:cs="Traditional Arabic" w:hint="cs"/>
          <w:sz w:val="28"/>
          <w:szCs w:val="28"/>
          <w:rtl/>
          <w:lang w:bidi="ar-AE"/>
        </w:rPr>
        <w:t xml:space="preserve">المقروء </w:t>
      </w:r>
      <w:r w:rsidRPr="002E5690">
        <w:rPr>
          <w:rFonts w:asciiTheme="majorBidi" w:eastAsia="Calibri" w:hAnsiTheme="majorBidi" w:cstheme="majorBidi"/>
          <w:sz w:val="24"/>
          <w:szCs w:val="24"/>
          <w:lang w:bidi="ar-AE"/>
        </w:rPr>
        <w:t>(Afflerbach, 2007)</w:t>
      </w:r>
      <w:r w:rsidRPr="002E5690">
        <w:rPr>
          <w:rFonts w:ascii="Traditional Arabic" w:eastAsia="Calibri" w:hAnsi="Traditional Arabic" w:cs="Traditional Arabic" w:hint="cs"/>
          <w:sz w:val="28"/>
          <w:szCs w:val="28"/>
          <w:rtl/>
          <w:lang w:bidi="ar-AE"/>
        </w:rPr>
        <w:t xml:space="preserve">؛ </w:t>
      </w:r>
      <w:r>
        <w:rPr>
          <w:rFonts w:ascii="Traditional Arabic" w:eastAsia="Calibri" w:hAnsi="Traditional Arabic" w:cs="Traditional Arabic" w:hint="cs"/>
          <w:sz w:val="28"/>
          <w:szCs w:val="28"/>
          <w:rtl/>
          <w:lang w:bidi="ar-SA"/>
        </w:rPr>
        <w:t>فإن</w:t>
      </w:r>
      <w:r w:rsidR="00AB6C59">
        <w:rPr>
          <w:rFonts w:ascii="Traditional Arabic" w:eastAsia="Calibri" w:hAnsi="Traditional Arabic" w:cs="Traditional Arabic" w:hint="cs"/>
          <w:sz w:val="28"/>
          <w:szCs w:val="28"/>
          <w:rtl/>
          <w:lang w:bidi="ar-SA"/>
        </w:rPr>
        <w:t>ّ</w:t>
      </w:r>
      <w:r>
        <w:rPr>
          <w:rFonts w:ascii="Traditional Arabic" w:eastAsia="Calibri" w:hAnsi="Traditional Arabic" w:cs="Traditional Arabic" w:hint="cs"/>
          <w:sz w:val="28"/>
          <w:szCs w:val="28"/>
          <w:rtl/>
          <w:lang w:bidi="ar-SA"/>
        </w:rPr>
        <w:t xml:space="preserve"> هذا يؤك</w:t>
      </w:r>
      <w:r w:rsidR="002E0154">
        <w:rPr>
          <w:rFonts w:ascii="Traditional Arabic" w:eastAsia="Calibri" w:hAnsi="Traditional Arabic" w:cs="Traditional Arabic" w:hint="cs"/>
          <w:sz w:val="28"/>
          <w:szCs w:val="28"/>
          <w:rtl/>
          <w:lang w:bidi="ar-SA"/>
        </w:rPr>
        <w:t>ّ</w:t>
      </w:r>
      <w:r>
        <w:rPr>
          <w:rFonts w:ascii="Traditional Arabic" w:eastAsia="Calibri" w:hAnsi="Traditional Arabic" w:cs="Traditional Arabic" w:hint="cs"/>
          <w:sz w:val="28"/>
          <w:szCs w:val="28"/>
          <w:rtl/>
          <w:lang w:bidi="ar-SA"/>
        </w:rPr>
        <w:t xml:space="preserve">د أن </w:t>
      </w:r>
      <w:r w:rsidR="00792C37">
        <w:rPr>
          <w:rFonts w:ascii="Traditional Arabic" w:eastAsia="Calibri" w:hAnsi="Traditional Arabic" w:cs="Traditional Arabic" w:hint="cs"/>
          <w:sz w:val="28"/>
          <w:szCs w:val="28"/>
          <w:rtl/>
          <w:lang w:bidi="ar-AE"/>
        </w:rPr>
        <w:t>الفهم القرائيّ</w:t>
      </w:r>
      <w:r w:rsidR="00282D41">
        <w:rPr>
          <w:rFonts w:ascii="Traditional Arabic" w:eastAsia="Calibri" w:hAnsi="Traditional Arabic" w:cs="Traditional Arabic" w:hint="cs"/>
          <w:sz w:val="28"/>
          <w:szCs w:val="28"/>
          <w:rtl/>
          <w:lang w:bidi="ar-AE"/>
        </w:rPr>
        <w:t xml:space="preserve"> </w:t>
      </w:r>
      <w:r w:rsidR="00792C37">
        <w:rPr>
          <w:rFonts w:ascii="Traditional Arabic" w:eastAsia="Calibri" w:hAnsi="Traditional Arabic" w:cs="Traditional Arabic" w:hint="cs"/>
          <w:sz w:val="28"/>
          <w:szCs w:val="28"/>
          <w:rtl/>
          <w:lang w:bidi="ar-AE"/>
        </w:rPr>
        <w:t xml:space="preserve">هو </w:t>
      </w:r>
      <w:r w:rsidR="00DD5296" w:rsidRPr="00DD5296">
        <w:rPr>
          <w:rFonts w:ascii="Traditional Arabic" w:eastAsia="Calibri" w:hAnsi="Traditional Arabic" w:cs="Traditional Arabic" w:hint="eastAsia"/>
          <w:sz w:val="28"/>
          <w:szCs w:val="28"/>
          <w:rtl/>
          <w:lang w:bidi="ar-AE"/>
        </w:rPr>
        <w:t>محور</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العملية</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التّعليمية</w:t>
      </w:r>
      <w:r w:rsidR="00DD5296" w:rsidRPr="00DD5296">
        <w:rPr>
          <w:rFonts w:ascii="Traditional Arabic" w:eastAsia="Calibri" w:hAnsi="Traditional Arabic" w:cs="Traditional Arabic" w:hint="cs"/>
          <w:sz w:val="28"/>
          <w:szCs w:val="28"/>
          <w:rtl/>
          <w:lang w:bidi="ar-AE"/>
        </w:rPr>
        <w:t xml:space="preserve"> والعملية القرائيّة</w:t>
      </w:r>
      <w:r w:rsidR="00DD5296" w:rsidRPr="00DD5296">
        <w:rPr>
          <w:rFonts w:ascii="Traditional Arabic" w:eastAsia="Calibri" w:hAnsi="Traditional Arabic" w:cs="Traditional Arabic" w:hint="eastAsia"/>
          <w:sz w:val="28"/>
          <w:szCs w:val="28"/>
          <w:rtl/>
          <w:lang w:bidi="ar-AE"/>
        </w:rPr>
        <w:t>،</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فهو</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يعمل</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على</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توسيع</w:t>
      </w:r>
      <w:r w:rsidR="00DD5296" w:rsidRPr="00DD5296">
        <w:rPr>
          <w:rFonts w:ascii="Traditional Arabic" w:eastAsia="Calibri" w:hAnsi="Traditional Arabic" w:cs="Traditional Arabic"/>
          <w:sz w:val="28"/>
          <w:szCs w:val="28"/>
          <w:rtl/>
        </w:rPr>
        <w:t xml:space="preserve"> </w:t>
      </w:r>
      <w:r w:rsidR="00DC0696">
        <w:rPr>
          <w:rFonts w:ascii="Traditional Arabic" w:eastAsia="Calibri" w:hAnsi="Traditional Arabic" w:cs="Traditional Arabic" w:hint="cs"/>
          <w:sz w:val="28"/>
          <w:szCs w:val="28"/>
          <w:rtl/>
          <w:lang w:bidi="ar-SA"/>
        </w:rPr>
        <w:t>ال</w:t>
      </w:r>
      <w:r w:rsidR="00DD5296" w:rsidRPr="00DD5296">
        <w:rPr>
          <w:rFonts w:ascii="Traditional Arabic" w:eastAsia="Calibri" w:hAnsi="Traditional Arabic" w:cs="Traditional Arabic" w:hint="eastAsia"/>
          <w:sz w:val="28"/>
          <w:szCs w:val="28"/>
          <w:rtl/>
          <w:lang w:bidi="ar-AE"/>
        </w:rPr>
        <w:t>خبرات</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التعليمية</w:t>
      </w:r>
      <w:r w:rsidR="00DC0696">
        <w:rPr>
          <w:rFonts w:ascii="Traditional Arabic" w:eastAsia="Calibri" w:hAnsi="Traditional Arabic" w:cs="Traditional Arabic" w:hint="cs"/>
          <w:sz w:val="28"/>
          <w:szCs w:val="28"/>
          <w:rtl/>
          <w:lang w:bidi="ar-AE"/>
        </w:rPr>
        <w:t xml:space="preserve"> للطالب</w:t>
      </w:r>
      <w:r w:rsidR="00DD5296" w:rsidRPr="00DD5296">
        <w:rPr>
          <w:rFonts w:ascii="Traditional Arabic" w:eastAsia="Calibri" w:hAnsi="Traditional Arabic" w:cs="Traditional Arabic" w:hint="eastAsia"/>
          <w:sz w:val="28"/>
          <w:szCs w:val="28"/>
          <w:rtl/>
          <w:lang w:bidi="ar-AE"/>
        </w:rPr>
        <w:t>،</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cs"/>
          <w:sz w:val="28"/>
          <w:szCs w:val="28"/>
          <w:rtl/>
          <w:lang w:bidi="ar-AE"/>
        </w:rPr>
        <w:t>وتعزيز</w:t>
      </w:r>
      <w:r w:rsidR="00DD5296" w:rsidRPr="00DD5296">
        <w:rPr>
          <w:rFonts w:ascii="Traditional Arabic" w:eastAsia="Calibri" w:hAnsi="Traditional Arabic" w:cs="Traditional Arabic"/>
          <w:sz w:val="28"/>
          <w:szCs w:val="28"/>
          <w:rtl/>
        </w:rPr>
        <w:t xml:space="preserve"> </w:t>
      </w:r>
      <w:r w:rsidR="00DD5296" w:rsidRPr="00DD5296">
        <w:rPr>
          <w:rFonts w:ascii="Traditional Arabic" w:eastAsia="Calibri" w:hAnsi="Traditional Arabic" w:cs="Traditional Arabic" w:hint="eastAsia"/>
          <w:sz w:val="28"/>
          <w:szCs w:val="28"/>
          <w:rtl/>
          <w:lang w:bidi="ar-AE"/>
        </w:rPr>
        <w:t>مستوياته</w:t>
      </w:r>
      <w:r w:rsidR="00DD5296" w:rsidRPr="00DD5296">
        <w:rPr>
          <w:rFonts w:ascii="Traditional Arabic" w:eastAsia="Calibri" w:hAnsi="Traditional Arabic" w:cs="Traditional Arabic" w:hint="cs"/>
          <w:sz w:val="28"/>
          <w:szCs w:val="28"/>
          <w:rtl/>
          <w:lang w:bidi="ar-AE"/>
        </w:rPr>
        <w:t xml:space="preserve"> التفكيرية </w:t>
      </w:r>
      <w:r w:rsidR="00CD2A97">
        <w:rPr>
          <w:rFonts w:ascii="Traditional Arabic" w:eastAsia="Calibri" w:hAnsi="Traditional Arabic" w:cs="Traditional Arabic" w:hint="cs"/>
          <w:sz w:val="28"/>
          <w:szCs w:val="28"/>
          <w:rtl/>
          <w:lang w:bidi="ar-AE"/>
        </w:rPr>
        <w:t>العُليا</w:t>
      </w:r>
      <w:r w:rsidR="00A743C3">
        <w:rPr>
          <w:rFonts w:ascii="Traditional Arabic" w:eastAsia="Calibri" w:hAnsi="Traditional Arabic" w:cs="Traditional Arabic" w:hint="cs"/>
          <w:sz w:val="28"/>
          <w:szCs w:val="28"/>
          <w:rtl/>
          <w:lang w:bidi="ar-AE"/>
        </w:rPr>
        <w:t>.</w:t>
      </w:r>
      <w:r w:rsidR="0094384E">
        <w:rPr>
          <w:rFonts w:ascii="Traditional Arabic" w:eastAsia="Calibri" w:hAnsi="Traditional Arabic" w:cs="Traditional Arabic" w:hint="cs"/>
          <w:sz w:val="28"/>
          <w:szCs w:val="28"/>
          <w:rtl/>
          <w:lang w:bidi="ar-AE"/>
        </w:rPr>
        <w:t xml:space="preserve"> </w:t>
      </w:r>
      <w:r w:rsidR="00E301D2">
        <w:rPr>
          <w:rFonts w:ascii="Traditional Arabic" w:eastAsia="Calibri" w:hAnsi="Traditional Arabic" w:cs="Traditional Arabic" w:hint="cs"/>
          <w:sz w:val="28"/>
          <w:szCs w:val="28"/>
          <w:rtl/>
          <w:lang w:bidi="ar-AE"/>
        </w:rPr>
        <w:t xml:space="preserve">ويصل الفهم القرائيّ ذورته متى ما </w:t>
      </w:r>
      <w:r w:rsidR="00C76747" w:rsidRPr="00C76747">
        <w:rPr>
          <w:rFonts w:ascii="Traditional Arabic" w:eastAsia="Calibri" w:hAnsi="Traditional Arabic" w:cs="Traditional Arabic" w:hint="cs"/>
          <w:sz w:val="28"/>
          <w:szCs w:val="28"/>
          <w:rtl/>
          <w:lang w:bidi="ar-AE"/>
        </w:rPr>
        <w:t>امتلك</w:t>
      </w:r>
      <w:r w:rsidR="00E301D2">
        <w:rPr>
          <w:rFonts w:ascii="Traditional Arabic" w:eastAsia="Calibri" w:hAnsi="Traditional Arabic" w:cs="Traditional Arabic" w:hint="cs"/>
          <w:sz w:val="28"/>
          <w:szCs w:val="28"/>
          <w:rtl/>
          <w:lang w:bidi="ar-AE"/>
        </w:rPr>
        <w:t xml:space="preserve"> الطلاب استراتيجيّات </w:t>
      </w:r>
      <w:r w:rsidR="00E301D2" w:rsidRPr="00E301D2">
        <w:rPr>
          <w:rFonts w:ascii="Traditional Arabic" w:eastAsia="Calibri" w:hAnsi="Traditional Arabic" w:cs="Traditional Arabic" w:hint="cs"/>
          <w:sz w:val="28"/>
          <w:szCs w:val="28"/>
          <w:rtl/>
          <w:lang w:bidi="ar-AE"/>
        </w:rPr>
        <w:t>فوق</w:t>
      </w:r>
      <w:r w:rsidR="00E301D2" w:rsidRPr="00E301D2">
        <w:rPr>
          <w:rFonts w:ascii="Traditional Arabic" w:eastAsia="Calibri" w:hAnsi="Traditional Arabic" w:cs="Traditional Arabic"/>
          <w:sz w:val="28"/>
          <w:szCs w:val="28"/>
          <w:rtl/>
          <w:lang w:bidi="ar-AE"/>
        </w:rPr>
        <w:t xml:space="preserve"> </w:t>
      </w:r>
      <w:r w:rsidR="00E301D2" w:rsidRPr="00E301D2">
        <w:rPr>
          <w:rFonts w:ascii="Traditional Arabic" w:eastAsia="Calibri" w:hAnsi="Traditional Arabic" w:cs="Traditional Arabic" w:hint="cs"/>
          <w:sz w:val="28"/>
          <w:szCs w:val="28"/>
          <w:rtl/>
          <w:lang w:bidi="ar-AE"/>
        </w:rPr>
        <w:t>معرفیة</w:t>
      </w:r>
      <w:r w:rsidR="00E301D2">
        <w:rPr>
          <w:rFonts w:ascii="Traditional Arabic" w:eastAsia="Calibri" w:hAnsi="Traditional Arabic" w:cs="Traditional Arabic" w:hint="cs"/>
          <w:sz w:val="28"/>
          <w:szCs w:val="28"/>
          <w:rtl/>
          <w:lang w:bidi="ar-AE"/>
        </w:rPr>
        <w:t xml:space="preserve"> </w:t>
      </w:r>
      <w:r w:rsidR="00E301D2">
        <w:rPr>
          <w:rFonts w:ascii="Traditional Arabic" w:eastAsia="Calibri" w:hAnsi="Traditional Arabic" w:cs="Traditional Arabic"/>
          <w:sz w:val="28"/>
          <w:szCs w:val="28"/>
          <w:lang w:bidi="ar-AE"/>
        </w:rPr>
        <w:t xml:space="preserve"> </w:t>
      </w:r>
      <w:r w:rsidR="00E301D2" w:rsidRPr="0012645F">
        <w:rPr>
          <w:rFonts w:ascii="Traditional Arabic" w:eastAsia="Calibri" w:hAnsi="Traditional Arabic" w:cs="Traditional Arabic"/>
          <w:sz w:val="24"/>
          <w:szCs w:val="24"/>
          <w:lang w:bidi="ar-AE"/>
        </w:rPr>
        <w:t>Metacognitive Strategiesobg</w:t>
      </w:r>
      <w:r w:rsidR="00E301D2">
        <w:rPr>
          <w:rFonts w:ascii="Traditional Arabic" w:eastAsia="Calibri" w:hAnsi="Traditional Arabic" w:cs="Traditional Arabic"/>
          <w:sz w:val="28"/>
          <w:szCs w:val="28"/>
          <w:lang w:bidi="ar-AE"/>
        </w:rPr>
        <w:t xml:space="preserve"> </w:t>
      </w:r>
      <w:r w:rsidR="000D27C8">
        <w:rPr>
          <w:rFonts w:ascii="Traditional Arabic" w:eastAsia="Calibri" w:hAnsi="Traditional Arabic" w:cs="Traditional Arabic" w:hint="cs"/>
          <w:sz w:val="28"/>
          <w:szCs w:val="28"/>
          <w:rtl/>
          <w:lang w:bidi="ar-AE"/>
        </w:rPr>
        <w:t xml:space="preserve"> </w:t>
      </w:r>
      <w:r w:rsidR="00E301D2">
        <w:rPr>
          <w:rFonts w:ascii="Traditional Arabic" w:eastAsia="Calibri" w:hAnsi="Traditional Arabic" w:cs="Traditional Arabic" w:hint="cs"/>
          <w:sz w:val="28"/>
          <w:szCs w:val="28"/>
          <w:rtl/>
          <w:lang w:bidi="ar-AE"/>
        </w:rPr>
        <w:t xml:space="preserve">خلال قراءتهم للنصّ </w:t>
      </w:r>
      <w:r w:rsidR="00E301D2" w:rsidRPr="00E301D2">
        <w:rPr>
          <w:rFonts w:asciiTheme="majorBidi" w:hAnsiTheme="majorBidi" w:cstheme="majorBidi"/>
          <w:sz w:val="24"/>
          <w:szCs w:val="24"/>
          <w:lang w:bidi="ar-SA"/>
        </w:rPr>
        <w:t>(Israel, 2007)</w:t>
      </w:r>
      <w:r w:rsidR="00E301D2" w:rsidRPr="00E301D2">
        <w:rPr>
          <w:rFonts w:asciiTheme="majorBidi" w:eastAsia="Calibri" w:hAnsiTheme="majorBidi" w:cstheme="majorBidi"/>
          <w:sz w:val="24"/>
          <w:szCs w:val="24"/>
          <w:rtl/>
          <w:lang w:bidi="ar-SA"/>
        </w:rPr>
        <w:t>.</w:t>
      </w:r>
      <w:r w:rsidR="009146D8">
        <w:rPr>
          <w:rFonts w:ascii="Traditional Arabic" w:eastAsia="Calibri" w:hAnsi="Traditional Arabic" w:cs="Traditional Arabic" w:hint="cs"/>
          <w:sz w:val="28"/>
          <w:szCs w:val="28"/>
          <w:rtl/>
          <w:lang w:bidi="ar-SA"/>
        </w:rPr>
        <w:t xml:space="preserve"> </w:t>
      </w:r>
      <w:r w:rsidR="00B92910">
        <w:rPr>
          <w:rFonts w:ascii="Traditional Arabic" w:eastAsia="Calibri" w:hAnsi="Traditional Arabic" w:cs="Traditional Arabic" w:hint="cs"/>
          <w:sz w:val="28"/>
          <w:szCs w:val="28"/>
          <w:rtl/>
          <w:lang w:bidi="ar-AE"/>
        </w:rPr>
        <w:t>وهذا يؤكّد ال</w:t>
      </w:r>
      <w:r w:rsidR="00B92910" w:rsidRPr="00053FE1">
        <w:rPr>
          <w:rFonts w:ascii="Traditional Arabic" w:eastAsia="Calibri" w:hAnsi="Traditional Arabic" w:cs="Traditional Arabic"/>
          <w:sz w:val="28"/>
          <w:szCs w:val="28"/>
          <w:rtl/>
          <w:lang w:bidi="ar-AE"/>
        </w:rPr>
        <w:t xml:space="preserve">حاجة إلى </w:t>
      </w:r>
      <w:r w:rsidR="00B92910">
        <w:rPr>
          <w:rFonts w:ascii="Traditional Arabic" w:eastAsia="Calibri" w:hAnsi="Traditional Arabic" w:cs="Traditional Arabic" w:hint="cs"/>
          <w:sz w:val="28"/>
          <w:szCs w:val="28"/>
          <w:rtl/>
          <w:lang w:bidi="ar-AE"/>
        </w:rPr>
        <w:t>تحسين</w:t>
      </w:r>
      <w:r w:rsidR="00B92910" w:rsidRPr="00053FE1">
        <w:rPr>
          <w:rFonts w:ascii="Traditional Arabic" w:eastAsia="Calibri" w:hAnsi="Traditional Arabic" w:cs="Traditional Arabic"/>
          <w:sz w:val="28"/>
          <w:szCs w:val="28"/>
          <w:rtl/>
          <w:lang w:bidi="ar-AE"/>
        </w:rPr>
        <w:t xml:space="preserve"> مستوى الفهم القرائيّ الميتامعرفي</w:t>
      </w:r>
      <w:r w:rsidR="00B92910">
        <w:rPr>
          <w:rFonts w:ascii="Traditional Arabic" w:eastAsia="Calibri" w:hAnsi="Traditional Arabic" w:cs="Traditional Arabic" w:hint="cs"/>
          <w:sz w:val="28"/>
          <w:szCs w:val="28"/>
          <w:rtl/>
          <w:lang w:bidi="ar-AE"/>
        </w:rPr>
        <w:t>،</w:t>
      </w:r>
      <w:r w:rsidR="00B92910" w:rsidRPr="00053FE1">
        <w:rPr>
          <w:rFonts w:ascii="Traditional Arabic" w:eastAsia="Calibri" w:hAnsi="Traditional Arabic" w:cs="Traditional Arabic"/>
          <w:sz w:val="28"/>
          <w:szCs w:val="28"/>
          <w:rtl/>
          <w:lang w:bidi="ar-AE"/>
        </w:rPr>
        <w:t xml:space="preserve">ّ </w:t>
      </w:r>
      <w:r w:rsidR="006F3AA1" w:rsidRPr="006F3AA1">
        <w:rPr>
          <w:rFonts w:ascii="Traditional Arabic" w:eastAsia="Calibri" w:hAnsi="Traditional Arabic" w:cs="Traditional Arabic" w:hint="cs"/>
          <w:sz w:val="28"/>
          <w:szCs w:val="28"/>
          <w:rtl/>
          <w:lang w:bidi="ar-AE"/>
        </w:rPr>
        <w:t xml:space="preserve">والذي </w:t>
      </w:r>
      <w:r w:rsidR="006F3AA1" w:rsidRPr="00947891">
        <w:rPr>
          <w:rFonts w:ascii="Traditional Arabic" w:eastAsia="Calibri" w:hAnsi="Traditional Arabic" w:cs="Traditional Arabic" w:hint="cs"/>
          <w:sz w:val="28"/>
          <w:szCs w:val="28"/>
          <w:rtl/>
          <w:lang w:bidi="ar-AE"/>
        </w:rPr>
        <w:t>يتضم</w:t>
      </w:r>
      <w:r w:rsidR="006F3AA1">
        <w:rPr>
          <w:rFonts w:ascii="Traditional Arabic" w:eastAsia="Calibri" w:hAnsi="Traditional Arabic" w:cs="Traditional Arabic" w:hint="cs"/>
          <w:sz w:val="28"/>
          <w:szCs w:val="28"/>
          <w:rtl/>
          <w:lang w:bidi="ar-AE"/>
        </w:rPr>
        <w:t>ّ</w:t>
      </w:r>
      <w:r w:rsidR="006F3AA1" w:rsidRPr="00947891">
        <w:rPr>
          <w:rFonts w:ascii="Traditional Arabic" w:eastAsia="Calibri" w:hAnsi="Traditional Arabic" w:cs="Traditional Arabic" w:hint="cs"/>
          <w:sz w:val="28"/>
          <w:szCs w:val="28"/>
          <w:rtl/>
          <w:lang w:bidi="ar-AE"/>
        </w:rPr>
        <w:t>ن</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قدرة</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الطلاب</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على</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تقييم</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مستوى</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فهمهم</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الخاص</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أثناء</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hint="cs"/>
          <w:sz w:val="28"/>
          <w:szCs w:val="28"/>
          <w:rtl/>
          <w:lang w:bidi="ar-AE"/>
        </w:rPr>
        <w:t>قراءتهم</w:t>
      </w:r>
      <w:r w:rsidR="006F3AA1">
        <w:rPr>
          <w:rFonts w:ascii="Traditional Arabic" w:eastAsia="Calibri" w:hAnsi="Traditional Arabic" w:cs="Traditional Arabic" w:hint="cs"/>
          <w:sz w:val="28"/>
          <w:szCs w:val="28"/>
          <w:rtl/>
          <w:lang w:bidi="ar-AE"/>
        </w:rPr>
        <w:t xml:space="preserve"> للنصّ</w:t>
      </w:r>
      <w:r w:rsidR="006F3AA1" w:rsidRPr="00947891">
        <w:rPr>
          <w:rFonts w:ascii="Traditional Arabic" w:eastAsia="Calibri" w:hAnsi="Traditional Arabic" w:cs="Traditional Arabic"/>
          <w:sz w:val="28"/>
          <w:szCs w:val="28"/>
          <w:rtl/>
          <w:lang w:bidi="ar-AE"/>
        </w:rPr>
        <w:t xml:space="preserve"> (</w:t>
      </w:r>
      <w:r w:rsidR="006F3AA1" w:rsidRPr="00947891">
        <w:rPr>
          <w:rFonts w:ascii="Traditional Arabic" w:eastAsia="Calibri" w:hAnsi="Traditional Arabic" w:cs="Traditional Arabic"/>
          <w:sz w:val="28"/>
          <w:szCs w:val="28"/>
          <w:lang w:bidi="ar-AE"/>
        </w:rPr>
        <w:t>Pressle</w:t>
      </w:r>
      <w:r w:rsidR="006F3AA1">
        <w:rPr>
          <w:rFonts w:ascii="Traditional Arabic" w:eastAsia="Calibri" w:hAnsi="Traditional Arabic" w:cs="Traditional Arabic"/>
          <w:sz w:val="28"/>
          <w:szCs w:val="28"/>
          <w:lang w:bidi="ar-AE"/>
        </w:rPr>
        <w:t>y, 2002</w:t>
      </w:r>
      <w:r w:rsidR="006F3AA1" w:rsidRPr="00947891">
        <w:rPr>
          <w:rFonts w:ascii="Traditional Arabic" w:eastAsia="Calibri" w:hAnsi="Traditional Arabic" w:cs="Traditional Arabic"/>
          <w:sz w:val="28"/>
          <w:szCs w:val="28"/>
          <w:rtl/>
          <w:lang w:bidi="ar-AE"/>
        </w:rPr>
        <w:t>).</w:t>
      </w:r>
      <w:r w:rsidR="0059231E">
        <w:rPr>
          <w:rFonts w:ascii="Traditional Arabic" w:eastAsia="Calibri" w:hAnsi="Traditional Arabic" w:cs="Traditional Arabic" w:hint="cs"/>
          <w:sz w:val="28"/>
          <w:szCs w:val="28"/>
          <w:rtl/>
          <w:lang w:bidi="ar-SA"/>
        </w:rPr>
        <w:t xml:space="preserve"> </w:t>
      </w:r>
      <w:r w:rsidR="0012645F">
        <w:rPr>
          <w:rFonts w:ascii="Traditional Arabic" w:eastAsia="Calibri" w:hAnsi="Traditional Arabic" w:cs="Traditional Arabic" w:hint="cs"/>
          <w:sz w:val="28"/>
          <w:szCs w:val="28"/>
          <w:rtl/>
          <w:lang w:bidi="ar-SA"/>
        </w:rPr>
        <w:t>و</w:t>
      </w:r>
      <w:r w:rsidR="0012645F" w:rsidRPr="0012645F">
        <w:rPr>
          <w:rFonts w:ascii="Traditional Arabic" w:eastAsia="Calibri" w:hAnsi="Traditional Arabic" w:cs="Traditional Arabic" w:hint="cs"/>
          <w:sz w:val="28"/>
          <w:szCs w:val="28"/>
          <w:rtl/>
          <w:lang w:bidi="ar-SA"/>
        </w:rPr>
        <w:t>وعي</w:t>
      </w:r>
      <w:r w:rsidR="0012645F">
        <w:rPr>
          <w:rFonts w:ascii="Traditional Arabic" w:eastAsia="Calibri" w:hAnsi="Traditional Arabic" w:cs="Traditional Arabic" w:hint="cs"/>
          <w:sz w:val="28"/>
          <w:szCs w:val="28"/>
          <w:rtl/>
          <w:lang w:bidi="ar-SA"/>
        </w:rPr>
        <w:t xml:space="preserve">هم </w:t>
      </w:r>
      <w:r w:rsidR="0012645F" w:rsidRPr="0012645F">
        <w:rPr>
          <w:rFonts w:ascii="Traditional Arabic" w:eastAsia="Calibri" w:hAnsi="Traditional Arabic" w:cs="Traditional Arabic" w:hint="cs"/>
          <w:sz w:val="28"/>
          <w:szCs w:val="28"/>
          <w:rtl/>
          <w:lang w:bidi="ar-SA"/>
        </w:rPr>
        <w:t>لما</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یمارس</w:t>
      </w:r>
      <w:r w:rsidR="0012645F">
        <w:rPr>
          <w:rFonts w:ascii="Traditional Arabic" w:eastAsia="Calibri" w:hAnsi="Traditional Arabic" w:cs="Traditional Arabic" w:hint="cs"/>
          <w:sz w:val="28"/>
          <w:szCs w:val="28"/>
          <w:rtl/>
          <w:lang w:bidi="ar-SA"/>
        </w:rPr>
        <w:t>ون</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من</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عملی</w:t>
      </w:r>
      <w:r w:rsidR="0012645F">
        <w:rPr>
          <w:rFonts w:ascii="Traditional Arabic" w:eastAsia="Calibri" w:hAnsi="Traditional Arabic" w:cs="Traditional Arabic" w:hint="cs"/>
          <w:sz w:val="28"/>
          <w:szCs w:val="28"/>
          <w:rtl/>
          <w:lang w:bidi="ar-SA"/>
        </w:rPr>
        <w:t>ّ</w:t>
      </w:r>
      <w:r w:rsidR="0012645F" w:rsidRPr="0012645F">
        <w:rPr>
          <w:rFonts w:ascii="Traditional Arabic" w:eastAsia="Calibri" w:hAnsi="Traditional Arabic" w:cs="Traditional Arabic" w:hint="cs"/>
          <w:sz w:val="28"/>
          <w:szCs w:val="28"/>
          <w:rtl/>
          <w:lang w:bidi="ar-SA"/>
        </w:rPr>
        <w:t>ات</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تفكیر</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في</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أثناء</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القر</w:t>
      </w:r>
      <w:r w:rsidR="0012645F">
        <w:rPr>
          <w:rFonts w:ascii="Traditional Arabic" w:eastAsia="Calibri" w:hAnsi="Traditional Arabic" w:cs="Traditional Arabic" w:hint="cs"/>
          <w:sz w:val="28"/>
          <w:szCs w:val="28"/>
          <w:rtl/>
          <w:lang w:bidi="ar-SA"/>
        </w:rPr>
        <w:t>ا</w:t>
      </w:r>
      <w:r w:rsidR="0012645F" w:rsidRPr="0012645F">
        <w:rPr>
          <w:rFonts w:ascii="Traditional Arabic" w:eastAsia="Calibri" w:hAnsi="Traditional Arabic" w:cs="Traditional Arabic" w:hint="cs"/>
          <w:sz w:val="28"/>
          <w:szCs w:val="28"/>
          <w:rtl/>
          <w:lang w:bidi="ar-SA"/>
        </w:rPr>
        <w:t>ءة،</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وقدرته</w:t>
      </w:r>
      <w:r w:rsidR="0012645F">
        <w:rPr>
          <w:rFonts w:ascii="Traditional Arabic" w:eastAsia="Calibri" w:hAnsi="Traditional Arabic" w:cs="Traditional Arabic" w:hint="cs"/>
          <w:sz w:val="28"/>
          <w:szCs w:val="28"/>
          <w:rtl/>
          <w:lang w:bidi="ar-SA"/>
        </w:rPr>
        <w:t xml:space="preserve">م </w:t>
      </w:r>
      <w:r w:rsidR="0012645F" w:rsidRPr="0012645F">
        <w:rPr>
          <w:rFonts w:ascii="Traditional Arabic" w:eastAsia="Calibri" w:hAnsi="Traditional Arabic" w:cs="Traditional Arabic" w:hint="cs"/>
          <w:sz w:val="28"/>
          <w:szCs w:val="28"/>
          <w:rtl/>
          <w:lang w:bidi="ar-SA"/>
        </w:rPr>
        <w:t>على</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التخطیط</w:t>
      </w:r>
      <w:r w:rsidR="0012645F">
        <w:rPr>
          <w:rFonts w:ascii="Traditional Arabic" w:eastAsia="Calibri" w:hAnsi="Traditional Arabic" w:cs="Traditional Arabic" w:hint="cs"/>
          <w:sz w:val="28"/>
          <w:szCs w:val="28"/>
          <w:rtl/>
          <w:lang w:bidi="ar-SA"/>
        </w:rPr>
        <w:t xml:space="preserve"> </w:t>
      </w:r>
      <w:r w:rsidR="0012645F" w:rsidRPr="0012645F">
        <w:rPr>
          <w:rFonts w:ascii="Traditional Arabic" w:eastAsia="Calibri" w:hAnsi="Traditional Arabic" w:cs="Traditional Arabic" w:hint="cs"/>
          <w:sz w:val="28"/>
          <w:szCs w:val="28"/>
          <w:rtl/>
          <w:lang w:bidi="ar-SA"/>
        </w:rPr>
        <w:t>للأنشطة</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التي</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سیقوم</w:t>
      </w:r>
      <w:r w:rsidR="0012645F">
        <w:rPr>
          <w:rFonts w:ascii="Traditional Arabic" w:eastAsia="Calibri" w:hAnsi="Traditional Arabic" w:cs="Traditional Arabic" w:hint="cs"/>
          <w:sz w:val="28"/>
          <w:szCs w:val="28"/>
          <w:rtl/>
          <w:lang w:bidi="ar-SA"/>
        </w:rPr>
        <w:t>ون</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بها،</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وعلى</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مر</w:t>
      </w:r>
      <w:r w:rsidR="0012645F">
        <w:rPr>
          <w:rFonts w:ascii="Traditional Arabic" w:eastAsia="Calibri" w:hAnsi="Traditional Arabic" w:cs="Traditional Arabic" w:hint="cs"/>
          <w:sz w:val="28"/>
          <w:szCs w:val="28"/>
          <w:rtl/>
          <w:lang w:bidi="ar-SA"/>
        </w:rPr>
        <w:t>ا</w:t>
      </w:r>
      <w:r w:rsidR="0012645F" w:rsidRPr="0012645F">
        <w:rPr>
          <w:rFonts w:ascii="Traditional Arabic" w:eastAsia="Calibri" w:hAnsi="Traditional Arabic" w:cs="Traditional Arabic" w:hint="cs"/>
          <w:sz w:val="28"/>
          <w:szCs w:val="28"/>
          <w:rtl/>
          <w:lang w:bidi="ar-SA"/>
        </w:rPr>
        <w:t>قبة</w:t>
      </w:r>
      <w:r w:rsidR="0012645F">
        <w:rPr>
          <w:rFonts w:ascii="Traditional Arabic" w:eastAsia="Calibri" w:hAnsi="Traditional Arabic" w:cs="Traditional Arabic" w:hint="cs"/>
          <w:sz w:val="28"/>
          <w:szCs w:val="28"/>
          <w:rtl/>
        </w:rPr>
        <w:t xml:space="preserve"> </w:t>
      </w:r>
      <w:r w:rsidR="0012645F" w:rsidRPr="0012645F">
        <w:rPr>
          <w:rFonts w:ascii="Traditional Arabic" w:eastAsia="Calibri" w:hAnsi="Traditional Arabic" w:cs="Traditional Arabic" w:hint="cs"/>
          <w:sz w:val="28"/>
          <w:szCs w:val="28"/>
          <w:rtl/>
          <w:lang w:bidi="ar-SA"/>
        </w:rPr>
        <w:t>تقد</w:t>
      </w:r>
      <w:r w:rsidR="0012645F">
        <w:rPr>
          <w:rFonts w:ascii="Traditional Arabic" w:eastAsia="Calibri" w:hAnsi="Traditional Arabic" w:cs="Traditional Arabic" w:hint="cs"/>
          <w:sz w:val="28"/>
          <w:szCs w:val="28"/>
          <w:rtl/>
          <w:lang w:bidi="ar-SA"/>
        </w:rPr>
        <w:t>ّ</w:t>
      </w:r>
      <w:r w:rsidR="0012645F" w:rsidRPr="0012645F">
        <w:rPr>
          <w:rFonts w:ascii="Traditional Arabic" w:eastAsia="Calibri" w:hAnsi="Traditional Arabic" w:cs="Traditional Arabic" w:hint="cs"/>
          <w:sz w:val="28"/>
          <w:szCs w:val="28"/>
          <w:rtl/>
          <w:lang w:bidi="ar-SA"/>
        </w:rPr>
        <w:t>مه</w:t>
      </w:r>
      <w:r w:rsidR="0012645F">
        <w:rPr>
          <w:rFonts w:ascii="Traditional Arabic" w:eastAsia="Calibri" w:hAnsi="Traditional Arabic" w:cs="Traditional Arabic" w:hint="cs"/>
          <w:sz w:val="28"/>
          <w:szCs w:val="28"/>
          <w:rtl/>
          <w:lang w:bidi="ar-SA"/>
        </w:rPr>
        <w:t>م</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في</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هذه</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الأنشطة،</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وتقویم</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أدائه</w:t>
      </w:r>
      <w:r w:rsidR="0012645F">
        <w:rPr>
          <w:rFonts w:ascii="Traditional Arabic" w:eastAsia="Calibri" w:hAnsi="Traditional Arabic" w:cs="Traditional Arabic" w:hint="cs"/>
          <w:sz w:val="28"/>
          <w:szCs w:val="28"/>
          <w:rtl/>
          <w:lang w:bidi="ar-SA"/>
        </w:rPr>
        <w:t xml:space="preserve">م </w:t>
      </w:r>
      <w:r w:rsidR="0012645F" w:rsidRPr="0012645F">
        <w:rPr>
          <w:rFonts w:ascii="Traditional Arabic" w:eastAsia="Calibri" w:hAnsi="Traditional Arabic" w:cs="Traditional Arabic" w:hint="cs"/>
          <w:sz w:val="28"/>
          <w:szCs w:val="28"/>
          <w:rtl/>
          <w:lang w:bidi="ar-SA"/>
        </w:rPr>
        <w:t>في</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ضوء</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معاییر</w:t>
      </w:r>
      <w:r w:rsidR="0012645F" w:rsidRPr="0012645F">
        <w:rPr>
          <w:rFonts w:ascii="Traditional Arabic" w:eastAsia="Calibri" w:hAnsi="Traditional Arabic" w:cs="Traditional Arabic"/>
          <w:sz w:val="28"/>
          <w:szCs w:val="28"/>
          <w:rtl/>
          <w:lang w:bidi="ar-SA"/>
        </w:rPr>
        <w:t xml:space="preserve"> </w:t>
      </w:r>
      <w:r w:rsidR="0012645F" w:rsidRPr="0012645F">
        <w:rPr>
          <w:rFonts w:ascii="Traditional Arabic" w:eastAsia="Calibri" w:hAnsi="Traditional Arabic" w:cs="Traditional Arabic" w:hint="cs"/>
          <w:sz w:val="28"/>
          <w:szCs w:val="28"/>
          <w:rtl/>
          <w:lang w:bidi="ar-SA"/>
        </w:rPr>
        <w:t>واضحة</w:t>
      </w:r>
      <w:r w:rsidR="0012645F">
        <w:rPr>
          <w:rFonts w:ascii="Traditional Arabic" w:eastAsia="Calibri" w:hAnsi="Traditional Arabic" w:hint="cs"/>
          <w:sz w:val="28"/>
          <w:szCs w:val="28"/>
          <w:rtl/>
          <w:lang w:bidi="ar-SA"/>
        </w:rPr>
        <w:t xml:space="preserve"> </w:t>
      </w:r>
      <w:r w:rsidR="0012645F" w:rsidRPr="0012645F">
        <w:rPr>
          <w:rFonts w:asciiTheme="majorBidi" w:hAnsiTheme="majorBidi" w:cstheme="majorBidi"/>
          <w:sz w:val="24"/>
          <w:szCs w:val="24"/>
          <w:rtl/>
          <w:lang w:bidi="ar-SA"/>
        </w:rPr>
        <w:t>(</w:t>
      </w:r>
      <w:r w:rsidR="0012645F" w:rsidRPr="0012645F">
        <w:rPr>
          <w:rFonts w:asciiTheme="majorBidi" w:hAnsiTheme="majorBidi" w:cstheme="majorBidi"/>
          <w:sz w:val="24"/>
          <w:szCs w:val="24"/>
          <w:lang w:bidi="ar-SA"/>
        </w:rPr>
        <w:t xml:space="preserve"> </w:t>
      </w:r>
      <w:r w:rsidR="0012645F">
        <w:rPr>
          <w:rFonts w:asciiTheme="majorBidi" w:hAnsiTheme="majorBidi" w:cstheme="majorBidi"/>
          <w:sz w:val="24"/>
          <w:szCs w:val="24"/>
          <w:lang w:bidi="ar-SA"/>
        </w:rPr>
        <w:t>.</w:t>
      </w:r>
      <w:r w:rsidR="0012645F" w:rsidRPr="0012645F">
        <w:rPr>
          <w:rFonts w:asciiTheme="majorBidi" w:hAnsiTheme="majorBidi" w:cstheme="majorBidi"/>
          <w:sz w:val="24"/>
          <w:szCs w:val="24"/>
          <w:lang w:bidi="ar-SA"/>
        </w:rPr>
        <w:t xml:space="preserve">(Sternberg &amp; Williams, </w:t>
      </w:r>
      <w:r w:rsidR="00BF0C26">
        <w:rPr>
          <w:rFonts w:asciiTheme="majorBidi" w:hAnsiTheme="majorBidi" w:cstheme="majorBidi"/>
          <w:sz w:val="24"/>
          <w:szCs w:val="24"/>
          <w:lang w:bidi="ar-SA"/>
        </w:rPr>
        <w:t>2010</w:t>
      </w:r>
    </w:p>
    <w:p w:rsidR="009146D8" w:rsidRPr="000D27C8" w:rsidRDefault="00505ACA" w:rsidP="000D27C8">
      <w:pPr>
        <w:spacing w:after="0" w:line="360" w:lineRule="auto"/>
        <w:jc w:val="both"/>
        <w:rPr>
          <w:rFonts w:ascii="Traditional Arabic" w:eastAsia="Calibri" w:hAnsi="Traditional Arabic" w:cs="Traditional Arabic"/>
          <w:sz w:val="28"/>
          <w:szCs w:val="28"/>
          <w:rtl/>
          <w:lang w:bidi="ar-AE"/>
        </w:rPr>
      </w:pPr>
      <w:r>
        <w:rPr>
          <w:rFonts w:ascii="Traditional Arabic" w:eastAsia="Calibri" w:hAnsi="Traditional Arabic" w:cs="Traditional Arabic" w:hint="cs"/>
          <w:sz w:val="28"/>
          <w:szCs w:val="28"/>
          <w:rtl/>
          <w:lang w:bidi="ar-SA"/>
        </w:rPr>
        <w:t>ن</w:t>
      </w:r>
      <w:r w:rsidR="00563F55">
        <w:rPr>
          <w:rFonts w:ascii="Traditional Arabic" w:eastAsia="Calibri" w:hAnsi="Traditional Arabic" w:cs="Traditional Arabic" w:hint="cs"/>
          <w:sz w:val="28"/>
          <w:szCs w:val="28"/>
          <w:rtl/>
          <w:lang w:bidi="ar-AE"/>
        </w:rPr>
        <w:t>تيجة للإشكاليات في الفهم القرائيّ والفهم القرائيّ الميتامعرفي لدى الطلاب، فهناك حاجة ل</w:t>
      </w:r>
      <w:r w:rsidR="00B92910">
        <w:rPr>
          <w:rFonts w:ascii="Traditional Arabic" w:eastAsia="Calibri" w:hAnsi="Traditional Arabic" w:cs="Traditional Arabic" w:hint="cs"/>
          <w:sz w:val="28"/>
          <w:szCs w:val="28"/>
          <w:rtl/>
          <w:lang w:bidi="ar-AE"/>
        </w:rPr>
        <w:t>فحص فاعليّة</w:t>
      </w:r>
      <w:r w:rsidR="00B92910" w:rsidRPr="00053FE1">
        <w:rPr>
          <w:rFonts w:ascii="Traditional Arabic" w:eastAsia="Calibri" w:hAnsi="Traditional Arabic" w:cs="Traditional Arabic"/>
          <w:sz w:val="28"/>
          <w:szCs w:val="28"/>
          <w:rtl/>
          <w:lang w:bidi="ar-AE"/>
        </w:rPr>
        <w:t xml:space="preserve"> </w:t>
      </w:r>
      <w:r w:rsidR="00B92910">
        <w:rPr>
          <w:rFonts w:ascii="Traditional Arabic" w:eastAsia="Calibri" w:hAnsi="Traditional Arabic" w:cs="Traditional Arabic" w:hint="cs"/>
          <w:sz w:val="28"/>
          <w:szCs w:val="28"/>
          <w:rtl/>
          <w:lang w:bidi="ar-AE"/>
        </w:rPr>
        <w:t>ال</w:t>
      </w:r>
      <w:r w:rsidR="00B92910" w:rsidRPr="00053FE1">
        <w:rPr>
          <w:rFonts w:ascii="Traditional Arabic" w:eastAsia="Calibri" w:hAnsi="Traditional Arabic" w:cs="Traditional Arabic"/>
          <w:sz w:val="28"/>
          <w:szCs w:val="28"/>
          <w:rtl/>
          <w:lang w:bidi="ar-AE"/>
        </w:rPr>
        <w:t xml:space="preserve">استراتيجيّات </w:t>
      </w:r>
      <w:r w:rsidR="00B92910">
        <w:rPr>
          <w:rFonts w:ascii="Traditional Arabic" w:eastAsia="Calibri" w:hAnsi="Traditional Arabic" w:cs="Traditional Arabic" w:hint="cs"/>
          <w:sz w:val="28"/>
          <w:szCs w:val="28"/>
          <w:rtl/>
          <w:lang w:bidi="ar-AE"/>
        </w:rPr>
        <w:t xml:space="preserve">الحديثة </w:t>
      </w:r>
      <w:r w:rsidR="00B92910" w:rsidRPr="00053FE1">
        <w:rPr>
          <w:rFonts w:ascii="Traditional Arabic" w:eastAsia="Calibri" w:hAnsi="Traditional Arabic" w:cs="Traditional Arabic"/>
          <w:sz w:val="28"/>
          <w:szCs w:val="28"/>
          <w:rtl/>
          <w:lang w:bidi="ar-AE"/>
        </w:rPr>
        <w:t xml:space="preserve">في </w:t>
      </w:r>
      <w:r w:rsidR="00B92910">
        <w:rPr>
          <w:rFonts w:ascii="Traditional Arabic" w:eastAsia="Calibri" w:hAnsi="Traditional Arabic" w:cs="Traditional Arabic" w:hint="cs"/>
          <w:sz w:val="28"/>
          <w:szCs w:val="28"/>
          <w:rtl/>
          <w:lang w:bidi="ar-AE"/>
        </w:rPr>
        <w:t>الفهم القرائيّ</w:t>
      </w:r>
      <w:r w:rsidR="00563F55">
        <w:rPr>
          <w:rFonts w:ascii="Traditional Arabic" w:eastAsia="Calibri" w:hAnsi="Traditional Arabic" w:cs="Traditional Arabic" w:hint="cs"/>
          <w:sz w:val="28"/>
          <w:szCs w:val="28"/>
          <w:rtl/>
          <w:lang w:bidi="ar-AE"/>
        </w:rPr>
        <w:t xml:space="preserve"> الميتامعرفي</w:t>
      </w:r>
      <w:r w:rsidR="00B92910">
        <w:rPr>
          <w:rFonts w:ascii="Traditional Arabic" w:eastAsia="Calibri" w:hAnsi="Traditional Arabic" w:cs="Traditional Arabic" w:hint="cs"/>
          <w:sz w:val="28"/>
          <w:szCs w:val="28"/>
          <w:rtl/>
          <w:lang w:bidi="ar-AE"/>
        </w:rPr>
        <w:t>،</w:t>
      </w:r>
      <w:r w:rsidR="00B92910" w:rsidRPr="00053FE1">
        <w:rPr>
          <w:rFonts w:ascii="Traditional Arabic" w:eastAsia="Calibri" w:hAnsi="Traditional Arabic" w:cs="Traditional Arabic"/>
          <w:sz w:val="28"/>
          <w:szCs w:val="28"/>
          <w:rtl/>
          <w:lang w:bidi="ar-AE"/>
        </w:rPr>
        <w:t xml:space="preserve"> والتي</w:t>
      </w:r>
      <w:r w:rsidR="00B92910">
        <w:rPr>
          <w:rFonts w:ascii="Traditional Arabic" w:eastAsia="Calibri" w:hAnsi="Traditional Arabic" w:cs="Traditional Arabic"/>
          <w:sz w:val="28"/>
          <w:szCs w:val="28"/>
          <w:rtl/>
          <w:lang w:bidi="ar-AE"/>
        </w:rPr>
        <w:t xml:space="preserve"> تحسّن من تفاعل القارئ مع النّص</w:t>
      </w:r>
      <w:r w:rsidR="00B92910">
        <w:rPr>
          <w:rFonts w:ascii="Traditional Arabic" w:eastAsia="Calibri" w:hAnsi="Traditional Arabic" w:cs="Traditional Arabic" w:hint="cs"/>
          <w:sz w:val="28"/>
          <w:szCs w:val="28"/>
          <w:rtl/>
          <w:lang w:bidi="ar-AE"/>
        </w:rPr>
        <w:t xml:space="preserve">. </w:t>
      </w:r>
      <w:r w:rsidR="00B92910" w:rsidRPr="002E5690">
        <w:rPr>
          <w:rFonts w:ascii="Traditional Arabic" w:eastAsia="Calibri" w:hAnsi="Traditional Arabic" w:cs="Traditional Arabic" w:hint="cs"/>
          <w:sz w:val="28"/>
          <w:szCs w:val="28"/>
          <w:rtl/>
          <w:lang w:bidi="ar-SA"/>
        </w:rPr>
        <w:t>من بين تلك ال</w:t>
      </w:r>
      <w:r w:rsidR="00B92910" w:rsidRPr="002E5690">
        <w:rPr>
          <w:rFonts w:ascii="Traditional Arabic" w:eastAsia="Calibri" w:hAnsi="Traditional Arabic" w:cs="Traditional Arabic"/>
          <w:sz w:val="28"/>
          <w:szCs w:val="28"/>
          <w:rtl/>
          <w:lang w:bidi="ar-AE"/>
        </w:rPr>
        <w:t xml:space="preserve">استراتيجيّات </w:t>
      </w:r>
      <w:r w:rsidR="00B92910" w:rsidRPr="002E5690">
        <w:rPr>
          <w:rFonts w:ascii="Traditional Arabic" w:eastAsia="Calibri" w:hAnsi="Traditional Arabic" w:cs="Traditional Arabic" w:hint="cs"/>
          <w:sz w:val="28"/>
          <w:szCs w:val="28"/>
          <w:rtl/>
          <w:lang w:bidi="ar-AE"/>
        </w:rPr>
        <w:t>برزت</w:t>
      </w:r>
      <w:r w:rsidR="00B92910" w:rsidRPr="002E5690">
        <w:rPr>
          <w:rFonts w:ascii="Traditional Arabic" w:eastAsia="Calibri" w:hAnsi="Traditional Arabic" w:cs="Traditional Arabic"/>
          <w:sz w:val="28"/>
          <w:szCs w:val="28"/>
          <w:rtl/>
          <w:lang w:bidi="ar-AE"/>
        </w:rPr>
        <w:t xml:space="preserve"> استراتيجيّة التدريس</w:t>
      </w:r>
      <w:r w:rsidR="00B92910" w:rsidRPr="00053FE1">
        <w:rPr>
          <w:rFonts w:ascii="Traditional Arabic" w:eastAsia="Calibri" w:hAnsi="Traditional Arabic" w:cs="Traditional Arabic"/>
          <w:sz w:val="28"/>
          <w:szCs w:val="28"/>
          <w:rtl/>
          <w:lang w:bidi="ar-AE"/>
        </w:rPr>
        <w:t xml:space="preserve"> التّبادلي (</w:t>
      </w:r>
      <w:r w:rsidR="00B92910" w:rsidRPr="00D22C50">
        <w:rPr>
          <w:rFonts w:asciiTheme="majorBidi" w:eastAsia="Calibri" w:hAnsiTheme="majorBidi" w:cstheme="majorBidi"/>
          <w:sz w:val="24"/>
          <w:szCs w:val="24"/>
          <w:lang w:bidi="ar-AE"/>
        </w:rPr>
        <w:t>Reciprocal Teaching</w:t>
      </w:r>
      <w:r w:rsidR="00B92910">
        <w:rPr>
          <w:rFonts w:asciiTheme="majorBidi" w:eastAsia="Calibri" w:hAnsiTheme="majorBidi" w:cstheme="majorBidi"/>
          <w:sz w:val="24"/>
          <w:szCs w:val="24"/>
          <w:rtl/>
          <w:lang w:bidi="ar-AE"/>
        </w:rPr>
        <w:t>)</w:t>
      </w:r>
      <w:r w:rsidR="00B92910">
        <w:rPr>
          <w:rFonts w:asciiTheme="majorBidi" w:eastAsia="Calibri" w:hAnsiTheme="majorBidi" w:cstheme="majorBidi" w:hint="cs"/>
          <w:sz w:val="24"/>
          <w:szCs w:val="24"/>
          <w:rtl/>
          <w:lang w:bidi="ar-AE"/>
        </w:rPr>
        <w:t xml:space="preserve"> التي </w:t>
      </w:r>
      <w:r w:rsidR="00B92910" w:rsidRPr="00053FE1">
        <w:rPr>
          <w:rFonts w:ascii="Traditional Arabic" w:eastAsia="Calibri" w:hAnsi="Traditional Arabic" w:cs="Traditional Arabic"/>
          <w:sz w:val="28"/>
          <w:szCs w:val="28"/>
          <w:rtl/>
          <w:lang w:bidi="ar-AE"/>
        </w:rPr>
        <w:t>اقترح</w:t>
      </w:r>
      <w:r w:rsidR="00B92910">
        <w:rPr>
          <w:rFonts w:ascii="Traditional Arabic" w:eastAsia="Calibri" w:hAnsi="Traditional Arabic" w:cs="Traditional Arabic" w:hint="cs"/>
          <w:sz w:val="28"/>
          <w:szCs w:val="28"/>
          <w:rtl/>
          <w:lang w:bidi="ar-AE"/>
        </w:rPr>
        <w:t>ها</w:t>
      </w:r>
      <w:r w:rsidR="00B92910" w:rsidRPr="00053FE1">
        <w:rPr>
          <w:rFonts w:ascii="Traditional Arabic" w:eastAsia="Calibri" w:hAnsi="Traditional Arabic" w:cs="Traditional Arabic"/>
          <w:sz w:val="28"/>
          <w:szCs w:val="28"/>
          <w:rtl/>
          <w:lang w:bidi="ar-AE"/>
        </w:rPr>
        <w:t xml:space="preserve"> (</w:t>
      </w:r>
      <w:r w:rsidR="00B92910" w:rsidRPr="00D22C50">
        <w:rPr>
          <w:rFonts w:asciiTheme="majorBidi" w:eastAsia="Calibri" w:hAnsiTheme="majorBidi" w:cstheme="majorBidi"/>
          <w:sz w:val="24"/>
          <w:szCs w:val="24"/>
          <w:lang w:bidi="ar-AE"/>
        </w:rPr>
        <w:t>Palincsar</w:t>
      </w:r>
      <w:r w:rsidR="00B92910" w:rsidRPr="00053FE1">
        <w:rPr>
          <w:rFonts w:ascii="Traditional Arabic" w:eastAsia="Calibri" w:hAnsi="Traditional Arabic" w:cs="Traditional Arabic"/>
          <w:sz w:val="28"/>
          <w:szCs w:val="28"/>
          <w:lang w:bidi="ar-AE"/>
        </w:rPr>
        <w:t xml:space="preserve"> </w:t>
      </w:r>
      <w:r w:rsidR="00B92910">
        <w:rPr>
          <w:rFonts w:ascii="Traditional Arabic" w:eastAsia="Calibri" w:hAnsi="Traditional Arabic" w:cs="Traditional Arabic"/>
          <w:sz w:val="28"/>
          <w:szCs w:val="28"/>
          <w:lang w:bidi="ar-AE"/>
        </w:rPr>
        <w:t xml:space="preserve">&amp; </w:t>
      </w:r>
      <w:r w:rsidR="00B92910" w:rsidRPr="00053FE1">
        <w:rPr>
          <w:rFonts w:ascii="Traditional Arabic" w:eastAsia="Calibri" w:hAnsi="Traditional Arabic" w:cs="Traditional Arabic"/>
          <w:sz w:val="28"/>
          <w:szCs w:val="28"/>
          <w:lang w:bidi="ar-AE"/>
        </w:rPr>
        <w:t>B</w:t>
      </w:r>
      <w:r w:rsidR="00B92910">
        <w:rPr>
          <w:rFonts w:asciiTheme="majorBidi" w:eastAsia="Calibri" w:hAnsiTheme="majorBidi" w:cstheme="majorBidi"/>
          <w:sz w:val="24"/>
          <w:szCs w:val="24"/>
          <w:lang w:bidi="ar-AE"/>
        </w:rPr>
        <w:t>rown</w:t>
      </w:r>
      <w:r w:rsidR="00B92910" w:rsidRPr="00D22C50">
        <w:rPr>
          <w:rFonts w:asciiTheme="majorBidi" w:eastAsia="Calibri" w:hAnsiTheme="majorBidi" w:cstheme="majorBidi"/>
          <w:sz w:val="24"/>
          <w:szCs w:val="24"/>
          <w:lang w:bidi="ar-AE"/>
        </w:rPr>
        <w:t xml:space="preserve">, </w:t>
      </w:r>
      <w:r w:rsidR="00B92910">
        <w:rPr>
          <w:rFonts w:asciiTheme="majorBidi" w:eastAsia="Calibri" w:hAnsiTheme="majorBidi" w:cstheme="majorBidi"/>
          <w:sz w:val="24"/>
          <w:szCs w:val="24"/>
          <w:lang w:bidi="ar-AE"/>
        </w:rPr>
        <w:t>1984, 1986</w:t>
      </w:r>
      <w:r w:rsidR="00B92910" w:rsidRPr="00D22C50">
        <w:rPr>
          <w:rFonts w:asciiTheme="majorBidi" w:eastAsia="Calibri" w:hAnsiTheme="majorBidi" w:cstheme="majorBidi"/>
          <w:sz w:val="24"/>
          <w:szCs w:val="24"/>
          <w:rtl/>
          <w:lang w:bidi="ar-AE"/>
        </w:rPr>
        <w:t>)</w:t>
      </w:r>
      <w:r w:rsidR="00B92910">
        <w:rPr>
          <w:rFonts w:asciiTheme="majorBidi" w:eastAsia="Calibri" w:hAnsiTheme="majorBidi" w:cstheme="majorBidi" w:hint="cs"/>
          <w:sz w:val="24"/>
          <w:szCs w:val="24"/>
          <w:rtl/>
          <w:lang w:bidi="ar-AE"/>
        </w:rPr>
        <w:t>.</w:t>
      </w:r>
    </w:p>
    <w:p w:rsidR="00E467C4" w:rsidRPr="008A3F5E" w:rsidRDefault="00E467C4" w:rsidP="00BD5237">
      <w:pPr>
        <w:spacing w:after="0" w:line="360" w:lineRule="auto"/>
        <w:jc w:val="both"/>
        <w:rPr>
          <w:rFonts w:eastAsia="Calibri" w:cs="Traditional Arabic"/>
          <w:b/>
          <w:bCs/>
          <w:sz w:val="28"/>
          <w:szCs w:val="28"/>
          <w:rtl/>
          <w:lang w:bidi="ar-SA"/>
        </w:rPr>
      </w:pPr>
      <w:r w:rsidRPr="008A3F5E">
        <w:rPr>
          <w:rFonts w:ascii="Traditional Arabic" w:eastAsia="Calibri" w:hAnsi="Traditional Arabic" w:cs="Traditional Arabic" w:hint="cs"/>
          <w:b/>
          <w:bCs/>
          <w:sz w:val="28"/>
          <w:szCs w:val="28"/>
          <w:rtl/>
          <w:lang w:bidi="ar-SA"/>
        </w:rPr>
        <w:t xml:space="preserve">1.1 هدف الدّراسة </w:t>
      </w:r>
      <w:r w:rsidRPr="008A3F5E">
        <w:rPr>
          <w:rFonts w:ascii="Arial,Italic" w:hAnsi="Arial,Italic" w:cs="Arial,Italic"/>
          <w:b/>
          <w:bCs/>
          <w:i/>
          <w:iCs/>
          <w:sz w:val="24"/>
          <w:szCs w:val="24"/>
          <w:lang w:bidi="ar-SA"/>
        </w:rPr>
        <w:t>Purpose of the study</w:t>
      </w:r>
    </w:p>
    <w:p w:rsidR="00E467C4" w:rsidRPr="004F6948" w:rsidRDefault="00E467C4" w:rsidP="00BD5237">
      <w:pPr>
        <w:spacing w:after="0" w:line="360" w:lineRule="auto"/>
        <w:jc w:val="both"/>
        <w:rPr>
          <w:rFonts w:ascii="Traditional Arabic" w:eastAsia="Calibri" w:hAnsi="Traditional Arabic" w:cs="Traditional Arabic"/>
          <w:sz w:val="28"/>
          <w:szCs w:val="28"/>
          <w:rtl/>
          <w:lang w:bidi="ar-AE"/>
        </w:rPr>
      </w:pPr>
      <w:r>
        <w:rPr>
          <w:rFonts w:ascii="Traditional Arabic" w:eastAsia="Calibri" w:hAnsi="Traditional Arabic" w:cs="Traditional Arabic" w:hint="cs"/>
          <w:sz w:val="28"/>
          <w:szCs w:val="28"/>
          <w:rtl/>
          <w:lang w:bidi="ar-SA"/>
        </w:rPr>
        <w:t xml:space="preserve">تهدف هذه الدراسة إلى </w:t>
      </w:r>
      <w:r w:rsidRPr="00265A6B">
        <w:rPr>
          <w:rFonts w:ascii="Traditional Arabic" w:eastAsia="Calibri" w:hAnsi="Traditional Arabic" w:cs="Traditional Arabic" w:hint="cs"/>
          <w:sz w:val="28"/>
          <w:szCs w:val="28"/>
          <w:rtl/>
          <w:lang w:bidi="ar-AE"/>
        </w:rPr>
        <w:t>فحص</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أثر</w:t>
      </w:r>
      <w:r>
        <w:rPr>
          <w:rFonts w:ascii="Traditional Arabic" w:eastAsia="Calibri" w:hAnsi="Traditional Arabic" w:cs="Traditional Arabic" w:hint="cs"/>
          <w:sz w:val="28"/>
          <w:szCs w:val="28"/>
          <w:rtl/>
          <w:lang w:bidi="ar-AE"/>
        </w:rPr>
        <w:t xml:space="preserve"> </w:t>
      </w:r>
      <w:r w:rsidRPr="00265A6B">
        <w:rPr>
          <w:rFonts w:ascii="Traditional Arabic" w:eastAsia="Calibri" w:hAnsi="Traditional Arabic" w:cs="Traditional Arabic" w:hint="cs"/>
          <w:sz w:val="28"/>
          <w:szCs w:val="28"/>
          <w:rtl/>
          <w:lang w:bidi="ar-AE"/>
        </w:rPr>
        <w:t>استراتيجية</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التدريس</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التبادلي</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في</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مستوى</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الفهم</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القرائي</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الميتامعرفي</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لدى</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طلاب</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المرحلة الاعدادية</w:t>
      </w:r>
      <w:r w:rsidRPr="00265A6B">
        <w:rPr>
          <w:rFonts w:ascii="Traditional Arabic" w:eastAsia="Calibri" w:hAnsi="Traditional Arabic" w:cs="Traditional Arabic"/>
          <w:sz w:val="28"/>
          <w:szCs w:val="28"/>
          <w:rtl/>
          <w:lang w:bidi="ar-AE"/>
        </w:rPr>
        <w:t xml:space="preserve"> </w:t>
      </w:r>
      <w:r w:rsidR="00E00819">
        <w:rPr>
          <w:rFonts w:ascii="Traditional Arabic" w:eastAsia="Calibri" w:hAnsi="Traditional Arabic" w:cs="Traditional Arabic" w:hint="cs"/>
          <w:sz w:val="28"/>
          <w:szCs w:val="28"/>
          <w:rtl/>
          <w:lang w:bidi="ar-AE"/>
        </w:rPr>
        <w:t>في المجتمع العربي</w:t>
      </w:r>
      <w:r>
        <w:rPr>
          <w:rFonts w:ascii="Traditional Arabic" w:eastAsia="Calibri" w:hAnsi="Traditional Arabic" w:cs="Traditional Arabic" w:hint="cs"/>
          <w:sz w:val="28"/>
          <w:szCs w:val="28"/>
          <w:rtl/>
          <w:lang w:bidi="ar-AE"/>
        </w:rPr>
        <w:t xml:space="preserve"> في إسرائيل </w:t>
      </w:r>
      <w:r w:rsidRPr="005823BF">
        <w:rPr>
          <w:rFonts w:ascii="Traditional Arabic" w:eastAsia="Calibri" w:hAnsi="Traditional Arabic" w:cs="Traditional Arabic" w:hint="cs"/>
          <w:sz w:val="28"/>
          <w:szCs w:val="28"/>
          <w:rtl/>
          <w:lang w:bidi="ar-AE"/>
        </w:rPr>
        <w:t xml:space="preserve">في موضوع </w:t>
      </w:r>
      <w:r>
        <w:rPr>
          <w:rFonts w:ascii="Traditional Arabic" w:eastAsia="Calibri" w:hAnsi="Traditional Arabic" w:cs="Traditional Arabic" w:hint="cs"/>
          <w:sz w:val="28"/>
          <w:szCs w:val="28"/>
          <w:rtl/>
          <w:lang w:bidi="ar-AE"/>
        </w:rPr>
        <w:t>التّربية اللغويّة العربية.</w:t>
      </w:r>
    </w:p>
    <w:p w:rsidR="00E467C4" w:rsidRPr="007963FE" w:rsidRDefault="00E467C4" w:rsidP="00BD5237">
      <w:pPr>
        <w:pStyle w:val="2"/>
        <w:spacing w:before="0" w:line="360" w:lineRule="auto"/>
        <w:jc w:val="both"/>
        <w:rPr>
          <w:rFonts w:asciiTheme="minorHAnsi" w:hAnsiTheme="minorHAnsi" w:cs="Traditional Arabic"/>
          <w:b/>
          <w:bCs/>
          <w:color w:val="auto"/>
          <w:sz w:val="28"/>
          <w:szCs w:val="28"/>
          <w:rtl/>
          <w:lang w:bidi="ar-JO"/>
        </w:rPr>
      </w:pPr>
      <w:r w:rsidRPr="007E1065">
        <w:rPr>
          <w:rFonts w:ascii="Traditional Arabic" w:eastAsia="Calibri" w:hAnsi="Traditional Arabic" w:cs="Traditional Arabic" w:hint="cs"/>
          <w:b/>
          <w:bCs/>
          <w:color w:val="auto"/>
          <w:sz w:val="28"/>
          <w:szCs w:val="28"/>
          <w:rtl/>
          <w:lang w:bidi="ar-JO"/>
        </w:rPr>
        <w:lastRenderedPageBreak/>
        <w:t>1.2 مشكلة الدراسة و</w:t>
      </w:r>
      <w:r w:rsidRPr="007E1065">
        <w:rPr>
          <w:rFonts w:ascii="Traditional Arabic" w:eastAsia="Calibri" w:hAnsi="Traditional Arabic" w:cs="Traditional Arabic"/>
          <w:b/>
          <w:bCs/>
          <w:color w:val="auto"/>
          <w:sz w:val="28"/>
          <w:szCs w:val="28"/>
          <w:rtl/>
          <w:lang w:bidi="ar-JO"/>
        </w:rPr>
        <w:t>أسئل</w:t>
      </w:r>
      <w:r w:rsidRPr="007E1065">
        <w:rPr>
          <w:rFonts w:ascii="Traditional Arabic" w:eastAsia="Calibri" w:hAnsi="Traditional Arabic" w:cs="Traditional Arabic" w:hint="cs"/>
          <w:b/>
          <w:bCs/>
          <w:color w:val="auto"/>
          <w:sz w:val="28"/>
          <w:szCs w:val="28"/>
          <w:rtl/>
          <w:lang w:bidi="ar-JO"/>
        </w:rPr>
        <w:t>تها</w:t>
      </w:r>
      <w:r w:rsidRPr="007E1065">
        <w:rPr>
          <w:rFonts w:ascii="Traditional Arabic" w:eastAsia="Calibri" w:hAnsi="Traditional Arabic" w:cs="Traditional Arabic"/>
          <w:b/>
          <w:bCs/>
          <w:color w:val="auto"/>
          <w:sz w:val="28"/>
          <w:szCs w:val="28"/>
          <w:rtl/>
          <w:lang w:bidi="ar-JO"/>
        </w:rPr>
        <w:t xml:space="preserve"> </w:t>
      </w:r>
      <w:r w:rsidR="00C6316D" w:rsidRPr="007E1065">
        <w:rPr>
          <w:rFonts w:ascii="Traditional Arabic" w:eastAsia="Calibri" w:hAnsi="Traditional Arabic" w:cs="Traditional Arabic" w:hint="cs"/>
          <w:b/>
          <w:bCs/>
          <w:color w:val="auto"/>
          <w:sz w:val="28"/>
          <w:szCs w:val="28"/>
          <w:rtl/>
          <w:lang w:bidi="ar-JO"/>
        </w:rPr>
        <w:t>وفرضيّاتها</w:t>
      </w:r>
      <w:r w:rsidRPr="007E1065">
        <w:rPr>
          <w:rFonts w:ascii="Traditional Arabic" w:eastAsia="Calibri" w:hAnsi="Traditional Arabic" w:cs="Traditional Arabic"/>
          <w:b/>
          <w:bCs/>
          <w:color w:val="auto"/>
          <w:sz w:val="28"/>
          <w:szCs w:val="28"/>
          <w:rtl/>
          <w:lang w:bidi="ar-JO"/>
        </w:rPr>
        <w:t xml:space="preserve"> </w:t>
      </w:r>
      <w:r w:rsidRPr="007E1065">
        <w:rPr>
          <w:rFonts w:ascii="Arial,Italic" w:hAnsi="Arial,Italic" w:cs="Arial,Italic"/>
          <w:b/>
          <w:bCs/>
          <w:i/>
          <w:iCs/>
          <w:color w:val="auto"/>
          <w:sz w:val="24"/>
          <w:szCs w:val="24"/>
          <w:lang w:bidi="ar-SA"/>
        </w:rPr>
        <w:t>Research questions and hypotheses</w:t>
      </w:r>
    </w:p>
    <w:p w:rsidR="00815325" w:rsidRDefault="00815325" w:rsidP="00FA5AC1">
      <w:pPr>
        <w:spacing w:after="0" w:line="360" w:lineRule="auto"/>
        <w:jc w:val="both"/>
        <w:rPr>
          <w:rFonts w:ascii="Traditional Arabic" w:eastAsia="Calibri" w:hAnsi="Traditional Arabic" w:cs="Traditional Arabic"/>
          <w:sz w:val="28"/>
          <w:szCs w:val="28"/>
          <w:rtl/>
          <w:lang w:bidi="ar-AE"/>
        </w:rPr>
      </w:pPr>
      <w:r w:rsidRPr="00815325">
        <w:rPr>
          <w:rFonts w:ascii="Traditional Arabic" w:eastAsia="Calibri" w:hAnsi="Traditional Arabic" w:cs="Traditional Arabic" w:hint="cs"/>
          <w:sz w:val="28"/>
          <w:szCs w:val="28"/>
          <w:rtl/>
          <w:lang w:bidi="ar-AE"/>
        </w:rPr>
        <w:t>على</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ضوء</w:t>
      </w:r>
      <w:r w:rsidRPr="00815325">
        <w:rPr>
          <w:rFonts w:ascii="Traditional Arabic" w:eastAsia="Calibri" w:hAnsi="Traditional Arabic" w:cs="Traditional Arabic"/>
          <w:sz w:val="28"/>
          <w:szCs w:val="28"/>
          <w:rtl/>
          <w:lang w:bidi="ar-AE"/>
        </w:rPr>
        <w:t xml:space="preserve"> </w:t>
      </w:r>
      <w:r w:rsidR="00FA5AC1">
        <w:rPr>
          <w:rFonts w:ascii="Traditional Arabic" w:eastAsia="Calibri" w:hAnsi="Traditional Arabic" w:cs="Traditional Arabic" w:hint="cs"/>
          <w:sz w:val="28"/>
          <w:szCs w:val="28"/>
          <w:rtl/>
          <w:lang w:bidi="ar-AE"/>
        </w:rPr>
        <w:t xml:space="preserve">التحصيلات المنخفضة في الفهم القرائيّ عامّة والفهم القرائيّ الميتامعرفي خاصّة لدى طلاب المجتمع العربي في إسرائيل، وبناءً على </w:t>
      </w:r>
      <w:r w:rsidRPr="00815325">
        <w:rPr>
          <w:rFonts w:ascii="Traditional Arabic" w:eastAsia="Calibri" w:hAnsi="Traditional Arabic" w:cs="Traditional Arabic" w:hint="cs"/>
          <w:sz w:val="28"/>
          <w:szCs w:val="28"/>
          <w:rtl/>
          <w:lang w:bidi="ar-AE"/>
        </w:rPr>
        <w:t>ما</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لاحظه</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الباحثان</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خلال</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عملهما</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الميداني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من</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تركيز</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المعلمين</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على</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أبعاد</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الفهم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الصريحة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معالجة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النصوص</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القرائية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العربية،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وعدم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إعطاء</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الاهتمام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اللّازم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لمستويات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الفهم</w:t>
      </w:r>
      <w:r w:rsidRPr="00815325">
        <w:rPr>
          <w:rFonts w:ascii="Traditional Arabic" w:eastAsia="Calibri" w:hAnsi="Traditional Arabic" w:cs="Traditional Arabic"/>
          <w:sz w:val="28"/>
          <w:szCs w:val="28"/>
          <w:rtl/>
          <w:lang w:bidi="ar-AE"/>
        </w:rPr>
        <w:t xml:space="preserve"> </w:t>
      </w:r>
      <w:r w:rsidR="00B43D91">
        <w:rPr>
          <w:rFonts w:ascii="Traditional Arabic" w:eastAsia="Calibri" w:hAnsi="Traditional Arabic" w:cs="Traditional Arabic" w:hint="cs"/>
          <w:sz w:val="28"/>
          <w:szCs w:val="28"/>
          <w:rtl/>
          <w:lang w:bidi="ar-AE"/>
        </w:rPr>
        <w:t>الميتامعرفي</w:t>
      </w:r>
      <w:r w:rsidR="00B43D91" w:rsidRPr="00B43D91">
        <w:rPr>
          <w:rFonts w:ascii="Traditional Arabic" w:eastAsia="Calibri" w:hAnsi="Traditional Arabic" w:cs="Traditional Arabic" w:hint="cs"/>
          <w:sz w:val="28"/>
          <w:szCs w:val="28"/>
          <w:rtl/>
        </w:rPr>
        <w:t>.</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إضافة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إلى</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اهتمام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الدّراسات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الأجنبية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باستراتيجية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التّعليم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التّبادلي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وأهمّيتها</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تنمية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مهارات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w:t>
      </w:r>
      <w:r>
        <w:rPr>
          <w:rFonts w:ascii="Traditional Arabic" w:eastAsia="Calibri" w:hAnsi="Traditional Arabic" w:cs="Traditional Arabic" w:hint="cs"/>
          <w:sz w:val="28"/>
          <w:szCs w:val="28"/>
          <w:rtl/>
          <w:lang w:bidi="ar-AE"/>
        </w:rPr>
        <w:t xml:space="preserve">لفهم </w:t>
      </w:r>
      <w:r w:rsidRPr="00815325">
        <w:rPr>
          <w:rFonts w:ascii="Traditional Arabic" w:eastAsia="Calibri" w:hAnsi="Traditional Arabic" w:cs="Traditional Arabic" w:hint="cs"/>
          <w:sz w:val="28"/>
          <w:szCs w:val="28"/>
          <w:rtl/>
          <w:lang w:bidi="ar-AE"/>
        </w:rPr>
        <w:t>بشكل</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عام،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وفي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المقابل</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قلّة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الدّراسات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العربيّة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التي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تناولت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هذه</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الاستراتيجية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تحسين</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مهارات</w:t>
      </w:r>
      <w:r w:rsidRPr="00815325">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الفهم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القرائي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الميتامعرفي</w:t>
      </w:r>
      <w:r>
        <w:rPr>
          <w:rFonts w:ascii="Traditional Arabic" w:eastAsia="Calibri" w:hAnsi="Traditional Arabic" w:cs="Traditional Arabic" w:hint="cs"/>
          <w:sz w:val="28"/>
          <w:szCs w:val="28"/>
          <w:rtl/>
          <w:lang w:bidi="ar-AE"/>
        </w:rPr>
        <w:t xml:space="preserve"> تحديدًا</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وبناءً</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على</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المسوغات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الواردة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مقدمة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الدّراسة،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وجد</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الباحثان</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ضرورة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لبحث</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أثر</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استراتيجية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التّعليم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التّبادلي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تحسين</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مهارات</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الفهم</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القرائي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الميتامعرفي</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لدى</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طلبة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المرحلة</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فوق</w:t>
      </w:r>
      <w:r w:rsidRPr="00815325">
        <w:rPr>
          <w:rFonts w:ascii="Traditional Arabic" w:eastAsia="Calibri" w:hAnsi="Traditional Arabic" w:cs="Traditional Arabic"/>
          <w:sz w:val="28"/>
          <w:szCs w:val="28"/>
          <w:rtl/>
          <w:lang w:bidi="ar-AE"/>
        </w:rPr>
        <w:t xml:space="preserve"> </w:t>
      </w:r>
      <w:r w:rsidRPr="00815325">
        <w:rPr>
          <w:rFonts w:ascii="Traditional Arabic" w:eastAsia="Calibri" w:hAnsi="Traditional Arabic" w:cs="Traditional Arabic" w:hint="cs"/>
          <w:sz w:val="28"/>
          <w:szCs w:val="28"/>
          <w:rtl/>
          <w:lang w:bidi="ar-AE"/>
        </w:rPr>
        <w:t>الابتدائيّة</w:t>
      </w:r>
      <w:r w:rsidRPr="00815325">
        <w:rPr>
          <w:rFonts w:ascii="Traditional Arabic" w:eastAsia="Calibri" w:hAnsi="Traditional Arabic" w:cs="Traditional Arabic"/>
          <w:sz w:val="28"/>
          <w:szCs w:val="28"/>
          <w:rtl/>
          <w:lang w:bidi="ar-AE"/>
        </w:rPr>
        <w:t>.</w:t>
      </w:r>
    </w:p>
    <w:p w:rsidR="00B43D91" w:rsidRDefault="00E467C4" w:rsidP="00B43D91">
      <w:pPr>
        <w:spacing w:after="0" w:line="360" w:lineRule="auto"/>
        <w:jc w:val="both"/>
        <w:rPr>
          <w:rFonts w:ascii="Traditional Arabic" w:eastAsia="Calibri" w:hAnsi="Traditional Arabic"/>
          <w:sz w:val="28"/>
          <w:szCs w:val="28"/>
          <w:rtl/>
        </w:rPr>
      </w:pPr>
      <w:r w:rsidRPr="00145244">
        <w:rPr>
          <w:rFonts w:ascii="Traditional Arabic" w:eastAsia="Calibri" w:hAnsi="Traditional Arabic" w:cs="Traditional Arabic" w:hint="cs"/>
          <w:sz w:val="28"/>
          <w:szCs w:val="28"/>
          <w:rtl/>
          <w:lang w:bidi="ar-AE"/>
        </w:rPr>
        <w:t>وعليه</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فإنّ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الدّراسة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تهدف</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إلى</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الإجابة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عن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السّؤال</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المركزيّ</w:t>
      </w:r>
      <w:r>
        <w:rPr>
          <w:rFonts w:ascii="Traditional Arabic" w:eastAsia="Calibri" w:hAnsi="Traditional Arabic" w:cs="Traditional Arabic" w:hint="cs"/>
          <w:sz w:val="28"/>
          <w:szCs w:val="28"/>
          <w:rtl/>
          <w:lang w:bidi="ar-AE"/>
        </w:rPr>
        <w:t xml:space="preserve">: </w:t>
      </w:r>
      <w:r w:rsidRPr="00145244">
        <w:rPr>
          <w:rFonts w:ascii="Traditional Arabic" w:eastAsia="Calibri" w:hAnsi="Traditional Arabic" w:cs="Traditional Arabic" w:hint="cs"/>
          <w:sz w:val="28"/>
          <w:szCs w:val="28"/>
          <w:rtl/>
          <w:lang w:bidi="ar-AE"/>
        </w:rPr>
        <w:t>ما</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هو</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أثر</w:t>
      </w:r>
      <w:r>
        <w:rPr>
          <w:rFonts w:ascii="Traditional Arabic" w:eastAsia="Calibri" w:hAnsi="Traditional Arabic" w:cs="Traditional Arabic" w:hint="cs"/>
          <w:sz w:val="28"/>
          <w:szCs w:val="28"/>
          <w:rtl/>
          <w:lang w:bidi="ar-AE"/>
        </w:rPr>
        <w:t xml:space="preserve"> </w:t>
      </w:r>
      <w:r w:rsidRPr="00145244">
        <w:rPr>
          <w:rFonts w:ascii="Traditional Arabic" w:eastAsia="Calibri" w:hAnsi="Traditional Arabic" w:cs="Traditional Arabic" w:hint="cs"/>
          <w:sz w:val="28"/>
          <w:szCs w:val="28"/>
          <w:rtl/>
          <w:lang w:bidi="ar-AE"/>
        </w:rPr>
        <w:t>استراتيجيّة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التدريس</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التّبادلي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على</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مستوى</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الفهم</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القرائي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الميتامعرفيّ</w:t>
      </w:r>
      <w:r w:rsidRPr="00145244">
        <w:rPr>
          <w:rFonts w:ascii="Traditional Arabic" w:eastAsia="Calibri" w:hAnsi="Traditional Arabic" w:cs="Traditional Arabic"/>
          <w:sz w:val="28"/>
          <w:szCs w:val="28"/>
          <w:rtl/>
          <w:lang w:bidi="ar-AE"/>
        </w:rPr>
        <w:t xml:space="preserve"> </w:t>
      </w:r>
      <w:r w:rsidR="00815325">
        <w:rPr>
          <w:rFonts w:ascii="Traditional Arabic" w:eastAsia="Calibri" w:hAnsi="Traditional Arabic" w:cs="Traditional Arabic" w:hint="cs"/>
          <w:sz w:val="28"/>
          <w:szCs w:val="28"/>
          <w:rtl/>
          <w:lang w:bidi="ar-AE"/>
        </w:rPr>
        <w:t xml:space="preserve">للنصوص القرائيّة العربيّة </w:t>
      </w:r>
      <w:r w:rsidRPr="00145244">
        <w:rPr>
          <w:rFonts w:ascii="Traditional Arabic" w:eastAsia="Calibri" w:hAnsi="Traditional Arabic" w:cs="Traditional Arabic" w:hint="cs"/>
          <w:sz w:val="28"/>
          <w:szCs w:val="28"/>
          <w:rtl/>
          <w:lang w:bidi="ar-AE"/>
        </w:rPr>
        <w:t>لدى</w:t>
      </w:r>
      <w:r w:rsidRPr="00145244">
        <w:rPr>
          <w:rFonts w:ascii="Traditional Arabic" w:eastAsia="Calibri" w:hAnsi="Traditional Arabic" w:cs="Traditional Arabic"/>
          <w:sz w:val="28"/>
          <w:szCs w:val="28"/>
          <w:rtl/>
          <w:lang w:bidi="ar-AE"/>
        </w:rPr>
        <w:t xml:space="preserve"> </w:t>
      </w:r>
      <w:r w:rsidR="000A510A">
        <w:rPr>
          <w:rFonts w:ascii="Traditional Arabic" w:eastAsia="Calibri" w:hAnsi="Traditional Arabic" w:cs="Traditional Arabic" w:hint="cs"/>
          <w:sz w:val="28"/>
          <w:szCs w:val="28"/>
          <w:rtl/>
          <w:lang w:bidi="ar-AE"/>
        </w:rPr>
        <w:t>طلاب</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الصّف</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السّابع</w:t>
      </w:r>
      <w:r w:rsidRPr="00145244">
        <w:rPr>
          <w:rFonts w:ascii="Traditional Arabic" w:eastAsia="Calibri" w:hAnsi="Traditional Arabic" w:cs="Traditional Arabic"/>
          <w:sz w:val="28"/>
          <w:szCs w:val="28"/>
          <w:rtl/>
          <w:lang w:bidi="ar-AE"/>
        </w:rPr>
        <w:t xml:space="preserve"> </w:t>
      </w:r>
      <w:r w:rsidR="000A510A">
        <w:rPr>
          <w:rFonts w:ascii="Traditional Arabic" w:eastAsia="Calibri" w:hAnsi="Traditional Arabic" w:cs="Traditional Arabic" w:hint="cs"/>
          <w:sz w:val="28"/>
          <w:szCs w:val="28"/>
          <w:rtl/>
          <w:lang w:bidi="ar-AE"/>
        </w:rPr>
        <w:t>في المجتمع العربيّ في إسرائيل</w:t>
      </w:r>
      <w:r w:rsidRPr="00145244">
        <w:rPr>
          <w:rFonts w:ascii="Traditional Arabic" w:eastAsia="Calibri" w:hAnsi="Traditional Arabic" w:cs="Traditional Arabic" w:hint="cs"/>
          <w:sz w:val="28"/>
          <w:szCs w:val="28"/>
          <w:rtl/>
          <w:lang w:bidi="ar-AE"/>
        </w:rPr>
        <w:t>؟</w:t>
      </w:r>
      <w:r w:rsidRPr="00145244">
        <w:rPr>
          <w:rFonts w:ascii="Traditional Arabic" w:eastAsia="Calibri" w:hAnsi="Traditional Arabic" w:cs="Traditional Arabic"/>
          <w:sz w:val="28"/>
          <w:szCs w:val="28"/>
          <w:rtl/>
          <w:lang w:bidi="ar-AE"/>
        </w:rPr>
        <w:t xml:space="preserve">   </w:t>
      </w:r>
    </w:p>
    <w:p w:rsidR="00E467C4" w:rsidRPr="00145244" w:rsidRDefault="00E467C4" w:rsidP="00BD5237">
      <w:pPr>
        <w:spacing w:after="0" w:line="360" w:lineRule="auto"/>
        <w:jc w:val="both"/>
        <w:rPr>
          <w:rFonts w:ascii="Traditional Arabic" w:eastAsia="Calibri" w:hAnsi="Traditional Arabic" w:cs="Traditional Arabic"/>
          <w:b/>
          <w:bCs/>
          <w:sz w:val="28"/>
          <w:szCs w:val="28"/>
          <w:rtl/>
          <w:lang w:bidi="ar-AE"/>
        </w:rPr>
      </w:pPr>
      <w:r w:rsidRPr="00145244">
        <w:rPr>
          <w:rFonts w:ascii="Traditional Arabic" w:eastAsia="Calibri" w:hAnsi="Traditional Arabic" w:cs="Traditional Arabic" w:hint="cs"/>
          <w:b/>
          <w:bCs/>
          <w:sz w:val="28"/>
          <w:szCs w:val="28"/>
          <w:rtl/>
          <w:lang w:bidi="ar-AE"/>
        </w:rPr>
        <w:t>انطلاقا من سؤال الدّراسة المذكور أعلاه، تمّ تحديد الفرضيّات التّالية:</w:t>
      </w:r>
    </w:p>
    <w:p w:rsidR="00E467C4" w:rsidRPr="00145244" w:rsidRDefault="00E467C4" w:rsidP="00BD5237">
      <w:pPr>
        <w:numPr>
          <w:ilvl w:val="0"/>
          <w:numId w:val="1"/>
        </w:numPr>
        <w:spacing w:after="0" w:line="360" w:lineRule="auto"/>
        <w:jc w:val="both"/>
        <w:rPr>
          <w:rFonts w:ascii="Traditional Arabic" w:eastAsia="Calibri" w:hAnsi="Traditional Arabic" w:cs="Traditional Arabic"/>
          <w:sz w:val="28"/>
          <w:szCs w:val="28"/>
          <w:rtl/>
          <w:lang w:bidi="ar-AE"/>
        </w:rPr>
      </w:pPr>
      <w:r w:rsidRPr="00145244">
        <w:rPr>
          <w:rFonts w:ascii="Traditional Arabic" w:eastAsia="Calibri" w:hAnsi="Traditional Arabic" w:cs="Traditional Arabic" w:hint="cs"/>
          <w:sz w:val="28"/>
          <w:szCs w:val="28"/>
          <w:rtl/>
          <w:lang w:bidi="ar-AE"/>
        </w:rPr>
        <w:t>توجد فروقات ذات دلالة إحصائية في مستوى الفهم القرائي الميتامعرفيّ لدى المجموعة التّجريبيّة بين الامتحان القبلي والبعدي لصالح الامتحان البعدي.</w:t>
      </w:r>
    </w:p>
    <w:p w:rsidR="00E467C4" w:rsidRPr="00145244" w:rsidRDefault="00E467C4" w:rsidP="00BD5237">
      <w:pPr>
        <w:numPr>
          <w:ilvl w:val="0"/>
          <w:numId w:val="1"/>
        </w:numPr>
        <w:spacing w:after="0" w:line="360" w:lineRule="auto"/>
        <w:jc w:val="both"/>
        <w:rPr>
          <w:rFonts w:ascii="Traditional Arabic" w:eastAsia="Calibri" w:hAnsi="Traditional Arabic" w:cs="Traditional Arabic"/>
          <w:sz w:val="28"/>
          <w:szCs w:val="28"/>
          <w:rtl/>
          <w:lang w:bidi="ar-AE"/>
        </w:rPr>
      </w:pPr>
      <w:r w:rsidRPr="00145244">
        <w:rPr>
          <w:rFonts w:ascii="Traditional Arabic" w:eastAsia="Calibri" w:hAnsi="Traditional Arabic" w:cs="Traditional Arabic" w:hint="cs"/>
          <w:sz w:val="28"/>
          <w:szCs w:val="28"/>
          <w:rtl/>
          <w:lang w:bidi="ar-AE"/>
        </w:rPr>
        <w:t>لا</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توجد</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فروقات</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ذات</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دلالة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إحصائية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في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مستوى</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الفهم</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القرائي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الميتا</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معرفي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لدى</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المجموعة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الضابطة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بين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الامتحان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القبلي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وبين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الامتحان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البعدي</w:t>
      </w:r>
      <w:r w:rsidRPr="00145244">
        <w:rPr>
          <w:rFonts w:ascii="Traditional Arabic" w:eastAsia="Calibri" w:hAnsi="Traditional Arabic" w:cs="Traditional Arabic"/>
          <w:sz w:val="28"/>
          <w:szCs w:val="28"/>
          <w:rtl/>
          <w:lang w:bidi="ar-AE"/>
        </w:rPr>
        <w:t>.</w:t>
      </w:r>
    </w:p>
    <w:p w:rsidR="00E467C4" w:rsidRPr="00145244" w:rsidRDefault="00E467C4" w:rsidP="00BD5237">
      <w:pPr>
        <w:numPr>
          <w:ilvl w:val="0"/>
          <w:numId w:val="1"/>
        </w:numPr>
        <w:spacing w:after="0" w:line="360" w:lineRule="auto"/>
        <w:jc w:val="both"/>
        <w:rPr>
          <w:rFonts w:ascii="Traditional Arabic" w:eastAsia="Calibri" w:hAnsi="Traditional Arabic" w:cs="Traditional Arabic"/>
          <w:sz w:val="28"/>
          <w:szCs w:val="28"/>
          <w:rtl/>
          <w:lang w:bidi="ar-AE"/>
        </w:rPr>
      </w:pPr>
      <w:r w:rsidRPr="00145244">
        <w:rPr>
          <w:rFonts w:ascii="Traditional Arabic" w:eastAsia="Calibri" w:hAnsi="Traditional Arabic" w:cs="Traditional Arabic" w:hint="cs"/>
          <w:sz w:val="28"/>
          <w:szCs w:val="28"/>
          <w:rtl/>
          <w:lang w:bidi="ar-AE"/>
        </w:rPr>
        <w:t>توجد فروقات ذات دلالة إحصائيّة في مستوى الفهم القرائي الميتامعرفيّ بين المجموعة الضابطة والمجموعة التجريبيّة في الامتحان البعدي لصالح المجموعة التّجريبيّة.</w:t>
      </w:r>
    </w:p>
    <w:p w:rsidR="00F22669" w:rsidRDefault="00E467C4" w:rsidP="00815325">
      <w:pPr>
        <w:numPr>
          <w:ilvl w:val="0"/>
          <w:numId w:val="1"/>
        </w:numPr>
        <w:spacing w:after="0" w:line="360" w:lineRule="auto"/>
        <w:jc w:val="both"/>
        <w:rPr>
          <w:rStyle w:val="hps"/>
          <w:rFonts w:ascii="Traditional Arabic" w:eastAsia="Calibri" w:hAnsi="Traditional Arabic" w:cs="Traditional Arabic"/>
          <w:sz w:val="28"/>
          <w:szCs w:val="28"/>
          <w:lang w:bidi="ar-AE"/>
        </w:rPr>
      </w:pPr>
      <w:r w:rsidRPr="00145244">
        <w:rPr>
          <w:rFonts w:ascii="Traditional Arabic" w:eastAsia="Calibri" w:hAnsi="Traditional Arabic" w:cs="Traditional Arabic" w:hint="cs"/>
          <w:sz w:val="28"/>
          <w:szCs w:val="28"/>
          <w:rtl/>
          <w:lang w:bidi="ar-AE"/>
        </w:rPr>
        <w:t>لا</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توجد</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فروقات</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ذات</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دلالة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إحصائية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في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مستوى</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الفهم</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القرائي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الميتا</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معرفي</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بين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المجموعة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الضابطة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وبين</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المجموعة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التجريبيّة</w:t>
      </w:r>
      <w:r w:rsidRPr="00145244">
        <w:rPr>
          <w:rFonts w:ascii="Traditional Arabic" w:eastAsia="Calibri" w:hAnsi="Traditional Arabic" w:cs="Traditional Arabic"/>
          <w:sz w:val="28"/>
          <w:szCs w:val="28"/>
          <w:rtl/>
          <w:lang w:bidi="ar-AE"/>
        </w:rPr>
        <w:t xml:space="preserve"> </w:t>
      </w:r>
      <w:r w:rsidRPr="00145244">
        <w:rPr>
          <w:rFonts w:ascii="Traditional Arabic" w:eastAsia="Calibri" w:hAnsi="Traditional Arabic" w:cs="Traditional Arabic" w:hint="cs"/>
          <w:sz w:val="28"/>
          <w:szCs w:val="28"/>
          <w:rtl/>
          <w:lang w:bidi="ar-AE"/>
        </w:rPr>
        <w:t>في</w:t>
      </w:r>
      <w:r w:rsidRPr="00145244">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sz w:val="28"/>
          <w:szCs w:val="28"/>
          <w:rtl/>
          <w:lang w:bidi="ar-AE"/>
        </w:rPr>
        <w:t>الامتحان القبلي.</w:t>
      </w:r>
    </w:p>
    <w:p w:rsidR="00FF719C" w:rsidRDefault="00FF719C" w:rsidP="00FF719C">
      <w:pPr>
        <w:spacing w:after="0" w:line="360" w:lineRule="auto"/>
        <w:jc w:val="both"/>
        <w:rPr>
          <w:rStyle w:val="hps"/>
          <w:rFonts w:ascii="Traditional Arabic" w:eastAsia="Calibri" w:hAnsi="Traditional Arabic" w:cs="Traditional Arabic"/>
          <w:sz w:val="28"/>
          <w:szCs w:val="28"/>
          <w:rtl/>
          <w:lang w:bidi="ar-SA"/>
        </w:rPr>
      </w:pPr>
    </w:p>
    <w:p w:rsidR="00FF719C" w:rsidRDefault="00FF719C" w:rsidP="00FF719C">
      <w:pPr>
        <w:spacing w:after="0" w:line="360" w:lineRule="auto"/>
        <w:jc w:val="both"/>
        <w:rPr>
          <w:rStyle w:val="hps"/>
          <w:rFonts w:ascii="Traditional Arabic" w:eastAsia="Calibri" w:hAnsi="Traditional Arabic" w:cs="Traditional Arabic"/>
          <w:sz w:val="28"/>
          <w:szCs w:val="28"/>
          <w:rtl/>
          <w:lang w:bidi="ar-SA"/>
        </w:rPr>
      </w:pPr>
    </w:p>
    <w:p w:rsidR="00FF719C" w:rsidRDefault="00FF719C" w:rsidP="00FF719C">
      <w:pPr>
        <w:spacing w:after="0" w:line="360" w:lineRule="auto"/>
        <w:jc w:val="both"/>
        <w:rPr>
          <w:rStyle w:val="hps"/>
          <w:rFonts w:ascii="Traditional Arabic" w:eastAsia="Calibri" w:hAnsi="Traditional Arabic" w:cs="Traditional Arabic"/>
          <w:sz w:val="28"/>
          <w:szCs w:val="28"/>
          <w:lang w:bidi="ar-AE"/>
        </w:rPr>
      </w:pPr>
    </w:p>
    <w:p w:rsidR="002A7820" w:rsidRPr="00082BDD" w:rsidRDefault="009C1C41" w:rsidP="00BD5237">
      <w:pPr>
        <w:spacing w:after="0" w:line="360" w:lineRule="auto"/>
        <w:jc w:val="both"/>
        <w:rPr>
          <w:rFonts w:ascii="Traditional Arabic" w:eastAsia="Calibri" w:hAnsi="Traditional Arabic" w:cs="Traditional Arabic"/>
          <w:b/>
          <w:bCs/>
          <w:sz w:val="28"/>
          <w:szCs w:val="28"/>
          <w:rtl/>
          <w:lang w:bidi="ar-AE"/>
        </w:rPr>
      </w:pPr>
      <w:r w:rsidRPr="004F547A">
        <w:rPr>
          <w:rFonts w:ascii="Traditional Arabic" w:eastAsia="Calibri" w:hAnsi="Traditional Arabic" w:cs="Traditional Arabic" w:hint="cs"/>
          <w:b/>
          <w:bCs/>
          <w:sz w:val="28"/>
          <w:szCs w:val="28"/>
          <w:rtl/>
          <w:lang w:bidi="ar-AE"/>
        </w:rPr>
        <w:lastRenderedPageBreak/>
        <w:t xml:space="preserve">1.3 </w:t>
      </w:r>
      <w:r w:rsidR="0061137D" w:rsidRPr="004F547A">
        <w:rPr>
          <w:rFonts w:ascii="Traditional Arabic" w:eastAsia="Calibri" w:hAnsi="Traditional Arabic" w:cs="Traditional Arabic"/>
          <w:b/>
          <w:bCs/>
          <w:sz w:val="28"/>
          <w:szCs w:val="28"/>
          <w:rtl/>
          <w:lang w:bidi="ar-AE"/>
        </w:rPr>
        <w:t>أهميّة الد</w:t>
      </w:r>
      <w:r w:rsidR="0061137D" w:rsidRPr="004F547A">
        <w:rPr>
          <w:rFonts w:ascii="Traditional Arabic" w:eastAsia="Calibri" w:hAnsi="Traditional Arabic" w:cs="Traditional Arabic" w:hint="cs"/>
          <w:b/>
          <w:bCs/>
          <w:sz w:val="28"/>
          <w:szCs w:val="28"/>
          <w:rtl/>
          <w:lang w:bidi="ar-AE"/>
        </w:rPr>
        <w:t>ّ</w:t>
      </w:r>
      <w:r w:rsidR="0061137D" w:rsidRPr="004F547A">
        <w:rPr>
          <w:rFonts w:ascii="Traditional Arabic" w:eastAsia="Calibri" w:hAnsi="Traditional Arabic" w:cs="Traditional Arabic"/>
          <w:b/>
          <w:bCs/>
          <w:sz w:val="28"/>
          <w:szCs w:val="28"/>
          <w:rtl/>
          <w:lang w:bidi="ar-AE"/>
        </w:rPr>
        <w:t xml:space="preserve">راسة </w:t>
      </w:r>
      <w:r w:rsidRPr="004F547A">
        <w:rPr>
          <w:rFonts w:ascii="Arial,Italic" w:hAnsi="Arial,Italic" w:cs="Arial,Italic"/>
          <w:b/>
          <w:bCs/>
          <w:i/>
          <w:iCs/>
          <w:sz w:val="24"/>
          <w:szCs w:val="24"/>
          <w:lang w:bidi="ar-SA"/>
        </w:rPr>
        <w:t>Significance of the study</w:t>
      </w:r>
    </w:p>
    <w:p w:rsidR="002E5D04" w:rsidRDefault="002E5D04" w:rsidP="002E5D04">
      <w:pPr>
        <w:spacing w:after="0" w:line="360" w:lineRule="auto"/>
        <w:jc w:val="both"/>
        <w:rPr>
          <w:rFonts w:ascii="Traditional Arabic" w:eastAsia="Calibri" w:hAnsi="Traditional Arabic" w:cs="Traditional Arabic"/>
          <w:sz w:val="28"/>
          <w:szCs w:val="28"/>
          <w:rtl/>
          <w:lang w:bidi="ar-AE"/>
        </w:rPr>
      </w:pPr>
      <w:r w:rsidRPr="000E440B">
        <w:rPr>
          <w:rFonts w:ascii="Traditional Arabic" w:eastAsia="Calibri" w:hAnsi="Traditional Arabic" w:cs="Traditional Arabic" w:hint="cs"/>
          <w:sz w:val="28"/>
          <w:szCs w:val="28"/>
          <w:rtl/>
          <w:lang w:bidi="ar-AE"/>
        </w:rPr>
        <w:t>يُعد</w:t>
      </w:r>
      <w:r w:rsidRPr="000E440B">
        <w:rPr>
          <w:rFonts w:ascii="Traditional Arabic" w:eastAsia="Calibri" w:hAnsi="Traditional Arabic" w:cs="Traditional Arabic"/>
          <w:sz w:val="28"/>
          <w:szCs w:val="28"/>
          <w:rtl/>
          <w:lang w:bidi="ar-AE"/>
        </w:rPr>
        <w:t xml:space="preserve"> </w:t>
      </w:r>
      <w:r w:rsidRPr="000E440B">
        <w:rPr>
          <w:rFonts w:ascii="Traditional Arabic" w:eastAsia="Calibri" w:hAnsi="Traditional Arabic" w:cs="Traditional Arabic" w:hint="cs"/>
          <w:sz w:val="28"/>
          <w:szCs w:val="28"/>
          <w:rtl/>
          <w:lang w:bidi="ar-AE"/>
        </w:rPr>
        <w:t>تحسين</w:t>
      </w:r>
      <w:r w:rsidRPr="000E440B">
        <w:rPr>
          <w:rFonts w:ascii="Traditional Arabic" w:eastAsia="Calibri" w:hAnsi="Traditional Arabic" w:cs="Traditional Arabic"/>
          <w:sz w:val="28"/>
          <w:szCs w:val="28"/>
          <w:rtl/>
          <w:lang w:bidi="ar-AE"/>
        </w:rPr>
        <w:t xml:space="preserve"> </w:t>
      </w:r>
      <w:r w:rsidRPr="000E440B">
        <w:rPr>
          <w:rFonts w:ascii="Traditional Arabic" w:eastAsia="Calibri" w:hAnsi="Traditional Arabic" w:cs="Traditional Arabic" w:hint="cs"/>
          <w:sz w:val="28"/>
          <w:szCs w:val="28"/>
          <w:rtl/>
          <w:lang w:bidi="ar-AE"/>
        </w:rPr>
        <w:t>الفهم</w:t>
      </w:r>
      <w:r w:rsidRPr="000E440B">
        <w:rPr>
          <w:rFonts w:ascii="Traditional Arabic" w:eastAsia="Calibri" w:hAnsi="Traditional Arabic" w:cs="Traditional Arabic"/>
          <w:sz w:val="28"/>
          <w:szCs w:val="28"/>
          <w:rtl/>
          <w:lang w:bidi="ar-AE"/>
        </w:rPr>
        <w:t xml:space="preserve"> </w:t>
      </w:r>
      <w:r w:rsidRPr="000E440B">
        <w:rPr>
          <w:rFonts w:ascii="Traditional Arabic" w:eastAsia="Calibri" w:hAnsi="Traditional Arabic" w:cs="Traditional Arabic" w:hint="cs"/>
          <w:sz w:val="28"/>
          <w:szCs w:val="28"/>
          <w:rtl/>
          <w:lang w:bidi="ar-AE"/>
        </w:rPr>
        <w:t>القرائي الميتامعرفي</w:t>
      </w:r>
      <w:r w:rsidRPr="000E440B">
        <w:rPr>
          <w:rFonts w:ascii="Traditional Arabic" w:eastAsia="Calibri" w:hAnsi="Traditional Arabic" w:cs="Traditional Arabic"/>
          <w:sz w:val="28"/>
          <w:szCs w:val="28"/>
          <w:rtl/>
          <w:lang w:bidi="ar-AE"/>
        </w:rPr>
        <w:t xml:space="preserve"> </w:t>
      </w:r>
      <w:r w:rsidRPr="000E440B">
        <w:rPr>
          <w:rFonts w:ascii="Traditional Arabic" w:eastAsia="Calibri" w:hAnsi="Traditional Arabic" w:cs="Traditional Arabic" w:hint="cs"/>
          <w:sz w:val="28"/>
          <w:szCs w:val="28"/>
          <w:rtl/>
          <w:lang w:bidi="ar-AE"/>
        </w:rPr>
        <w:t>لدى</w:t>
      </w:r>
      <w:r w:rsidRPr="000E440B">
        <w:rPr>
          <w:rFonts w:ascii="Traditional Arabic" w:eastAsia="Calibri" w:hAnsi="Traditional Arabic" w:cs="Traditional Arabic"/>
          <w:sz w:val="28"/>
          <w:szCs w:val="28"/>
          <w:rtl/>
          <w:lang w:bidi="ar-AE"/>
        </w:rPr>
        <w:t xml:space="preserve"> </w:t>
      </w:r>
      <w:r w:rsidRPr="000E440B">
        <w:rPr>
          <w:rFonts w:ascii="Traditional Arabic" w:eastAsia="Calibri" w:hAnsi="Traditional Arabic" w:cs="Traditional Arabic" w:hint="cs"/>
          <w:sz w:val="28"/>
          <w:szCs w:val="28"/>
          <w:rtl/>
          <w:lang w:bidi="ar-AE"/>
        </w:rPr>
        <w:t>الطلاب</w:t>
      </w:r>
      <w:r w:rsidRPr="000E440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 xml:space="preserve">هدفًا </w:t>
      </w:r>
      <w:r w:rsidRPr="000E440B">
        <w:rPr>
          <w:rFonts w:ascii="Traditional Arabic" w:eastAsia="Calibri" w:hAnsi="Traditional Arabic" w:cs="Traditional Arabic" w:hint="cs"/>
          <w:sz w:val="28"/>
          <w:szCs w:val="28"/>
          <w:rtl/>
          <w:lang w:bidi="ar-AE"/>
        </w:rPr>
        <w:t xml:space="preserve">تربويًا </w:t>
      </w:r>
      <w:r>
        <w:rPr>
          <w:rFonts w:ascii="Traditional Arabic" w:eastAsia="Calibri" w:hAnsi="Traditional Arabic" w:cs="Traditional Arabic" w:hint="cs"/>
          <w:sz w:val="28"/>
          <w:szCs w:val="28"/>
          <w:rtl/>
          <w:lang w:bidi="ar-AE"/>
        </w:rPr>
        <w:t>مهمًا</w:t>
      </w:r>
      <w:r w:rsidRPr="000E440B">
        <w:rPr>
          <w:rFonts w:ascii="Traditional Arabic" w:eastAsia="Calibri" w:hAnsi="Traditional Arabic" w:cs="Traditional Arabic" w:hint="cs"/>
          <w:sz w:val="28"/>
          <w:szCs w:val="28"/>
          <w:rtl/>
          <w:lang w:bidi="ar-AE"/>
        </w:rPr>
        <w:t xml:space="preserve">، لا سيّما في </w:t>
      </w:r>
      <w:r>
        <w:rPr>
          <w:rFonts w:ascii="Traditional Arabic" w:eastAsia="Calibri" w:hAnsi="Traditional Arabic" w:cs="Traditional Arabic" w:hint="cs"/>
          <w:sz w:val="28"/>
          <w:szCs w:val="28"/>
          <w:rtl/>
          <w:lang w:bidi="ar-AE"/>
        </w:rPr>
        <w:t>ال</w:t>
      </w:r>
      <w:r w:rsidRPr="000E440B">
        <w:rPr>
          <w:rFonts w:ascii="Traditional Arabic" w:eastAsia="Calibri" w:hAnsi="Traditional Arabic" w:cs="Traditional Arabic" w:hint="cs"/>
          <w:sz w:val="28"/>
          <w:szCs w:val="28"/>
          <w:rtl/>
          <w:lang w:bidi="ar-AE"/>
        </w:rPr>
        <w:t xml:space="preserve">عصر الحالي الذي يتميز بتفجر المعرفة وتراكم المعلومات. </w:t>
      </w:r>
      <w:r>
        <w:rPr>
          <w:rFonts w:ascii="Traditional Arabic" w:eastAsia="Calibri" w:hAnsi="Traditional Arabic" w:cs="Traditional Arabic" w:hint="cs"/>
          <w:sz w:val="28"/>
          <w:szCs w:val="28"/>
          <w:rtl/>
          <w:lang w:bidi="ar-AE"/>
        </w:rPr>
        <w:t xml:space="preserve">والنّتائج التي تثبت ضعف الطلاب في الفهم الميتامعرفي تحتّم على المربين والباحثين البحث عن استراتيجيات تدريس تطوّر مهارات الفهم القرائي الميتامعرفي. </w:t>
      </w:r>
    </w:p>
    <w:p w:rsidR="002A7820" w:rsidRPr="008B4552" w:rsidRDefault="002A7820" w:rsidP="002E5D04">
      <w:pPr>
        <w:spacing w:after="0" w:line="360" w:lineRule="auto"/>
        <w:jc w:val="both"/>
        <w:rPr>
          <w:rFonts w:ascii="Traditional Arabic" w:eastAsia="Calibri" w:hAnsi="Traditional Arabic" w:cs="Traditional Arabic"/>
          <w:sz w:val="28"/>
          <w:szCs w:val="28"/>
          <w:rtl/>
          <w:lang w:bidi="ar-SA"/>
        </w:rPr>
      </w:pPr>
      <w:r w:rsidRPr="008B4552">
        <w:rPr>
          <w:rFonts w:ascii="Traditional Arabic" w:eastAsia="Calibri" w:hAnsi="Traditional Arabic" w:cs="Traditional Arabic"/>
          <w:sz w:val="28"/>
          <w:szCs w:val="28"/>
          <w:rtl/>
          <w:lang w:bidi="ar-AE"/>
        </w:rPr>
        <w:t>التدريس التبادلي</w:t>
      </w:r>
      <w:r w:rsidR="002E5D04">
        <w:rPr>
          <w:rFonts w:ascii="Traditional Arabic" w:eastAsia="Calibri" w:hAnsi="Traditional Arabic" w:cs="Traditional Arabic" w:hint="cs"/>
          <w:sz w:val="28"/>
          <w:szCs w:val="28"/>
          <w:rtl/>
          <w:lang w:bidi="ar-AE"/>
        </w:rPr>
        <w:t xml:space="preserve"> هي</w:t>
      </w:r>
      <w:r w:rsidRPr="008B4552">
        <w:rPr>
          <w:rFonts w:ascii="Traditional Arabic" w:eastAsia="Calibri" w:hAnsi="Traditional Arabic" w:cs="Traditional Arabic"/>
          <w:sz w:val="28"/>
          <w:szCs w:val="28"/>
          <w:rtl/>
          <w:lang w:bidi="ar-AE"/>
        </w:rPr>
        <w:t xml:space="preserve"> استراتيجية</w:t>
      </w:r>
      <w:r w:rsidR="00CF2328" w:rsidRPr="008B4552">
        <w:rPr>
          <w:rFonts w:ascii="Traditional Arabic" w:eastAsia="Calibri" w:hAnsi="Traditional Arabic" w:cs="Traditional Arabic"/>
          <w:sz w:val="28"/>
          <w:szCs w:val="28"/>
          <w:rtl/>
          <w:lang w:bidi="ar-AE"/>
        </w:rPr>
        <w:t xml:space="preserve"> ناجعة في </w:t>
      </w:r>
      <w:r w:rsidR="00BA4133">
        <w:rPr>
          <w:rFonts w:ascii="Traditional Arabic" w:eastAsia="Calibri" w:hAnsi="Traditional Arabic" w:cs="Traditional Arabic" w:hint="cs"/>
          <w:sz w:val="28"/>
          <w:szCs w:val="28"/>
          <w:rtl/>
          <w:lang w:bidi="ar-SA"/>
        </w:rPr>
        <w:t>تحسين مهارة القراءة و</w:t>
      </w:r>
      <w:r w:rsidR="00BA4133" w:rsidRPr="007E351C">
        <w:rPr>
          <w:rFonts w:ascii="Traditional Arabic" w:eastAsia="Calibri" w:hAnsi="Traditional Arabic" w:cs="Traditional Arabic" w:hint="cs"/>
          <w:sz w:val="28"/>
          <w:szCs w:val="28"/>
          <w:rtl/>
          <w:lang w:bidi="ar-AE"/>
        </w:rPr>
        <w:t>رفع مستوى الفهم القرائي</w:t>
      </w:r>
      <w:r w:rsidR="00BA4133">
        <w:rPr>
          <w:rFonts w:ascii="Traditional Arabic" w:eastAsia="Calibri" w:hAnsi="Traditional Arabic" w:cs="Traditional Arabic" w:hint="cs"/>
          <w:sz w:val="28"/>
          <w:szCs w:val="28"/>
          <w:rtl/>
          <w:lang w:bidi="ar-AE"/>
        </w:rPr>
        <w:t xml:space="preserve"> بمستوياته المختلفة</w:t>
      </w:r>
      <w:r w:rsidR="00BA4133">
        <w:rPr>
          <w:rFonts w:ascii="Traditional Arabic" w:eastAsia="Calibri" w:hAnsi="Traditional Arabic" w:cs="Traditional Arabic" w:hint="cs"/>
          <w:sz w:val="28"/>
          <w:szCs w:val="28"/>
          <w:rtl/>
          <w:lang w:bidi="ar-SA"/>
        </w:rPr>
        <w:t xml:space="preserve">، وتعزيز الكثير من مخرجات العملية التعليمية </w:t>
      </w:r>
      <w:r w:rsidR="00DA464C" w:rsidRPr="008B4552">
        <w:rPr>
          <w:rFonts w:ascii="Traditional Arabic" w:eastAsia="Calibri" w:hAnsi="Traditional Arabic" w:cs="Traditional Arabic"/>
          <w:sz w:val="28"/>
          <w:szCs w:val="28"/>
          <w:rtl/>
          <w:lang w:bidi="ar-AE"/>
        </w:rPr>
        <w:t>وفقًا لما أك</w:t>
      </w:r>
      <w:r w:rsidR="00115EDF" w:rsidRPr="008B4552">
        <w:rPr>
          <w:rFonts w:ascii="Traditional Arabic" w:eastAsia="Calibri" w:hAnsi="Traditional Arabic" w:cs="Traditional Arabic" w:hint="cs"/>
          <w:sz w:val="28"/>
          <w:szCs w:val="28"/>
          <w:rtl/>
          <w:lang w:bidi="ar-AE"/>
        </w:rPr>
        <w:t>ّ</w:t>
      </w:r>
      <w:r w:rsidR="00DA464C" w:rsidRPr="008B4552">
        <w:rPr>
          <w:rFonts w:ascii="Traditional Arabic" w:eastAsia="Calibri" w:hAnsi="Traditional Arabic" w:cs="Traditional Arabic"/>
          <w:sz w:val="28"/>
          <w:szCs w:val="28"/>
          <w:rtl/>
          <w:lang w:bidi="ar-AE"/>
        </w:rPr>
        <w:t xml:space="preserve">دته دراسات كثيرة </w:t>
      </w:r>
    </w:p>
    <w:p w:rsidR="008B4552" w:rsidRPr="00DF3570" w:rsidRDefault="00BA4133" w:rsidP="00DF3570">
      <w:pPr>
        <w:bidi w:val="0"/>
        <w:spacing w:after="0" w:line="360" w:lineRule="auto"/>
        <w:jc w:val="both"/>
        <w:rPr>
          <w:rFonts w:asciiTheme="majorBidi" w:eastAsia="Calibri" w:hAnsiTheme="majorBidi" w:cstheme="majorBidi"/>
          <w:sz w:val="24"/>
          <w:szCs w:val="24"/>
          <w:rtl/>
          <w:lang w:bidi="ar-AE"/>
        </w:rPr>
      </w:pPr>
      <w:r>
        <w:rPr>
          <w:rFonts w:asciiTheme="majorBidi" w:eastAsia="Calibri" w:hAnsiTheme="majorBidi" w:cstheme="majorBidi"/>
          <w:sz w:val="24"/>
          <w:szCs w:val="24"/>
          <w:lang w:bidi="ar-AE"/>
        </w:rPr>
        <w:t xml:space="preserve"> (</w:t>
      </w:r>
      <w:r w:rsidR="00DF3570">
        <w:rPr>
          <w:rFonts w:ascii="Times New Roman" w:hAnsi="Times New Roman" w:cs="Times New Roman"/>
          <w:color w:val="000000"/>
          <w:sz w:val="23"/>
          <w:szCs w:val="23"/>
          <w:lang w:bidi="ar-SA"/>
        </w:rPr>
        <w:t>Brown, 2015;</w:t>
      </w:r>
      <w:r w:rsidR="00DF3570">
        <w:rPr>
          <w:rFonts w:asciiTheme="majorBidi" w:eastAsia="Calibri" w:hAnsiTheme="majorBidi" w:cstheme="majorBidi"/>
          <w:sz w:val="24"/>
          <w:szCs w:val="24"/>
          <w:lang w:bidi="ar-AE"/>
        </w:rPr>
        <w:t xml:space="preserve"> </w:t>
      </w:r>
      <w:r w:rsidR="008B4552" w:rsidRPr="008B4552">
        <w:rPr>
          <w:rFonts w:asciiTheme="majorBidi" w:eastAsia="Calibri" w:hAnsiTheme="majorBidi" w:cstheme="majorBidi"/>
          <w:sz w:val="24"/>
          <w:szCs w:val="24"/>
          <w:lang w:bidi="ar-AE"/>
        </w:rPr>
        <w:t>Yen-Ju Hou, 2015</w:t>
      </w:r>
      <w:r w:rsidR="008B4552" w:rsidRPr="008B4552">
        <w:rPr>
          <w:rFonts w:asciiTheme="majorBidi" w:eastAsia="Calibri" w:hAnsiTheme="majorBidi" w:cstheme="majorBidi"/>
          <w:sz w:val="24"/>
          <w:szCs w:val="24"/>
          <w:lang w:bidi="ar-SA"/>
        </w:rPr>
        <w:t xml:space="preserve">; </w:t>
      </w:r>
      <w:r w:rsidR="008B4552" w:rsidRPr="008B4552">
        <w:rPr>
          <w:rFonts w:asciiTheme="majorBidi" w:eastAsia="Calibri" w:hAnsiTheme="majorBidi" w:cstheme="majorBidi"/>
          <w:sz w:val="24"/>
          <w:szCs w:val="24"/>
          <w:lang w:bidi="ar-AE"/>
        </w:rPr>
        <w:t>Abu-Sarhan, 2014; Harb, 2011,</w:t>
      </w:r>
      <w:r w:rsidR="008B4552" w:rsidRPr="008B4552">
        <w:rPr>
          <w:rFonts w:asciiTheme="majorBidi" w:eastAsia="Calibri" w:hAnsiTheme="majorBidi" w:cstheme="majorBidi"/>
          <w:sz w:val="24"/>
          <w:szCs w:val="24"/>
          <w:lang w:bidi="ar-SA"/>
        </w:rPr>
        <w:t xml:space="preserve"> </w:t>
      </w:r>
      <w:r w:rsidR="009D674D" w:rsidRPr="009D674D">
        <w:rPr>
          <w:rFonts w:asciiTheme="majorBidi" w:eastAsia="Calibri" w:hAnsiTheme="majorBidi" w:cstheme="majorBidi"/>
          <w:sz w:val="24"/>
          <w:szCs w:val="24"/>
          <w:lang w:bidi="ar-AE"/>
        </w:rPr>
        <w:t>Spörer, N., Brunstein, J,C.; Ulf Kieschke</w:t>
      </w:r>
      <w:r w:rsidR="009D674D">
        <w:rPr>
          <w:rFonts w:asciiTheme="majorBidi" w:eastAsia="Calibri" w:hAnsiTheme="majorBidi" w:cstheme="majorBidi"/>
          <w:sz w:val="24"/>
          <w:szCs w:val="24"/>
          <w:lang w:bidi="ar-AE"/>
        </w:rPr>
        <w:t>, 2009</w:t>
      </w:r>
      <w:r w:rsidR="008B4552" w:rsidRPr="008B4552">
        <w:rPr>
          <w:rFonts w:asciiTheme="majorBidi" w:eastAsia="Calibri" w:hAnsiTheme="majorBidi" w:cstheme="majorBidi"/>
          <w:sz w:val="24"/>
          <w:szCs w:val="24"/>
          <w:lang w:bidi="ar-AE"/>
        </w:rPr>
        <w:t xml:space="preserve">; </w:t>
      </w:r>
      <w:r w:rsidR="004F547A">
        <w:rPr>
          <w:rFonts w:asciiTheme="majorBidi" w:hAnsiTheme="majorBidi" w:cstheme="majorBidi"/>
          <w:sz w:val="24"/>
          <w:szCs w:val="24"/>
          <w:lang w:bidi="ar-AE"/>
        </w:rPr>
        <w:t>Alfassi, 2004</w:t>
      </w:r>
      <w:r w:rsidR="008B4552" w:rsidRPr="008B4552">
        <w:rPr>
          <w:rFonts w:asciiTheme="majorBidi" w:eastAsia="Calibri" w:hAnsiTheme="majorBidi" w:cstheme="majorBidi"/>
          <w:sz w:val="24"/>
          <w:szCs w:val="24"/>
          <w:lang w:bidi="ar-AE"/>
        </w:rPr>
        <w:t>;</w:t>
      </w:r>
      <w:r w:rsidR="008B4552">
        <w:rPr>
          <w:rFonts w:asciiTheme="majorBidi" w:hAnsiTheme="majorBidi" w:cstheme="majorBidi" w:hint="cs"/>
          <w:sz w:val="24"/>
          <w:szCs w:val="24"/>
          <w:rtl/>
        </w:rPr>
        <w:t xml:space="preserve"> </w:t>
      </w:r>
      <w:r w:rsidR="00A931B3" w:rsidRPr="00A931B3">
        <w:rPr>
          <w:rStyle w:val="hps"/>
          <w:rFonts w:asciiTheme="majorBidi" w:hAnsiTheme="majorBidi" w:cstheme="majorBidi"/>
          <w:sz w:val="24"/>
          <w:szCs w:val="24"/>
        </w:rPr>
        <w:t>Choo</w:t>
      </w:r>
      <w:r w:rsidR="008B4552" w:rsidRPr="008B4552">
        <w:rPr>
          <w:rStyle w:val="hps"/>
          <w:rFonts w:asciiTheme="majorBidi" w:hAnsiTheme="majorBidi" w:cstheme="majorBidi"/>
          <w:sz w:val="24"/>
          <w:szCs w:val="24"/>
        </w:rPr>
        <w:t>,</w:t>
      </w:r>
      <w:r w:rsidR="004F547A">
        <w:rPr>
          <w:rStyle w:val="hps"/>
          <w:rFonts w:asciiTheme="majorBidi" w:hAnsiTheme="majorBidi" w:cstheme="majorBidi"/>
          <w:sz w:val="24"/>
          <w:szCs w:val="24"/>
        </w:rPr>
        <w:t xml:space="preserve"> </w:t>
      </w:r>
      <w:r w:rsidR="00A931B3">
        <w:rPr>
          <w:rStyle w:val="hps"/>
          <w:rFonts w:asciiTheme="majorBidi" w:hAnsiTheme="majorBidi" w:cstheme="majorBidi"/>
          <w:sz w:val="24"/>
          <w:szCs w:val="24"/>
        </w:rPr>
        <w:t xml:space="preserve">Eng &amp; </w:t>
      </w:r>
      <w:r w:rsidR="00A931B3" w:rsidRPr="00A931B3">
        <w:rPr>
          <w:rStyle w:val="hps"/>
          <w:rFonts w:asciiTheme="majorBidi" w:hAnsiTheme="majorBidi" w:cstheme="majorBidi"/>
          <w:sz w:val="24"/>
          <w:szCs w:val="24"/>
        </w:rPr>
        <w:t>Ahmad</w:t>
      </w:r>
      <w:r w:rsidR="00A931B3">
        <w:rPr>
          <w:rStyle w:val="hps"/>
          <w:rFonts w:asciiTheme="majorBidi" w:hAnsiTheme="majorBidi" w:cstheme="majorBidi"/>
          <w:sz w:val="24"/>
          <w:szCs w:val="24"/>
        </w:rPr>
        <w:t xml:space="preserve">, </w:t>
      </w:r>
      <w:r w:rsidR="008B4552" w:rsidRPr="008B4552">
        <w:rPr>
          <w:rStyle w:val="hps"/>
          <w:rFonts w:asciiTheme="majorBidi" w:hAnsiTheme="majorBidi" w:cstheme="majorBidi"/>
          <w:sz w:val="24"/>
          <w:szCs w:val="24"/>
        </w:rPr>
        <w:t>2011;</w:t>
      </w:r>
      <w:r w:rsidR="008B4552" w:rsidRPr="008B4552">
        <w:rPr>
          <w:rFonts w:asciiTheme="majorBidi" w:hAnsiTheme="majorBidi" w:cstheme="majorBidi"/>
          <w:sz w:val="24"/>
          <w:szCs w:val="24"/>
        </w:rPr>
        <w:t xml:space="preserve"> </w:t>
      </w:r>
      <w:r w:rsidR="008B4552" w:rsidRPr="008B4552">
        <w:rPr>
          <w:rFonts w:asciiTheme="majorBidi" w:hAnsiTheme="majorBidi" w:cstheme="majorBidi"/>
          <w:sz w:val="24"/>
          <w:szCs w:val="24"/>
          <w:lang w:bidi="ar-SA"/>
        </w:rPr>
        <w:t>Rahimi &amp; Sadeghi</w:t>
      </w:r>
      <w:r w:rsidR="008B4552">
        <w:rPr>
          <w:rFonts w:asciiTheme="majorBidi" w:hAnsiTheme="majorBidi" w:cstheme="majorBidi"/>
          <w:i/>
          <w:iCs/>
          <w:sz w:val="24"/>
          <w:szCs w:val="24"/>
          <w:lang w:bidi="ar-SA"/>
        </w:rPr>
        <w:t>,</w:t>
      </w:r>
      <w:r w:rsidR="008B4552" w:rsidRPr="008B4552">
        <w:rPr>
          <w:rFonts w:asciiTheme="majorBidi" w:hAnsiTheme="majorBidi" w:cstheme="majorBidi"/>
          <w:i/>
          <w:iCs/>
          <w:sz w:val="24"/>
          <w:szCs w:val="24"/>
          <w:lang w:bidi="ar-SA"/>
        </w:rPr>
        <w:t xml:space="preserve"> </w:t>
      </w:r>
      <w:r w:rsidR="008B4552" w:rsidRPr="008B4552">
        <w:rPr>
          <w:rFonts w:asciiTheme="majorBidi" w:hAnsiTheme="majorBidi" w:cstheme="majorBidi"/>
          <w:sz w:val="24"/>
          <w:szCs w:val="24"/>
          <w:lang w:bidi="ar-SA"/>
        </w:rPr>
        <w:t>2015</w:t>
      </w:r>
      <w:r w:rsidR="008B4552">
        <w:rPr>
          <w:rFonts w:asciiTheme="majorBidi" w:hAnsiTheme="majorBidi" w:cstheme="majorBidi"/>
          <w:sz w:val="24"/>
          <w:szCs w:val="24"/>
          <w:lang w:bidi="ar-SA"/>
        </w:rPr>
        <w:t>;</w:t>
      </w:r>
      <w:r w:rsidR="008B4552" w:rsidRPr="008B4552">
        <w:rPr>
          <w:rFonts w:asciiTheme="majorBidi" w:hAnsiTheme="majorBidi" w:cstheme="majorBidi"/>
          <w:sz w:val="24"/>
          <w:szCs w:val="24"/>
          <w:lang w:bidi="ar-SA"/>
        </w:rPr>
        <w:t xml:space="preserve"> </w:t>
      </w:r>
      <w:r w:rsidR="00DB5CA9">
        <w:rPr>
          <w:rFonts w:asciiTheme="majorBidi" w:hAnsiTheme="majorBidi" w:cstheme="majorBidi"/>
          <w:sz w:val="24"/>
          <w:szCs w:val="24"/>
          <w:lang w:bidi="ar-SA"/>
        </w:rPr>
        <w:t>Ostovar-Namaghi &amp;</w:t>
      </w:r>
      <w:r w:rsidR="00DB5CA9" w:rsidRPr="00DB5CA9">
        <w:rPr>
          <w:rFonts w:asciiTheme="majorBidi" w:hAnsiTheme="majorBidi" w:cstheme="majorBidi"/>
          <w:sz w:val="24"/>
          <w:szCs w:val="24"/>
          <w:lang w:bidi="ar-SA"/>
        </w:rPr>
        <w:t xml:space="preserve"> Shahhosseini</w:t>
      </w:r>
      <w:r w:rsidR="00DB5CA9">
        <w:rPr>
          <w:rFonts w:asciiTheme="majorBidi" w:hAnsiTheme="majorBidi" w:cstheme="majorBidi"/>
          <w:sz w:val="24"/>
          <w:szCs w:val="24"/>
          <w:lang w:bidi="ar-SA"/>
        </w:rPr>
        <w:t xml:space="preserve">, </w:t>
      </w:r>
      <w:r w:rsidR="008B4552">
        <w:rPr>
          <w:rFonts w:asciiTheme="majorBidi" w:hAnsiTheme="majorBidi" w:cstheme="majorBidi"/>
          <w:sz w:val="24"/>
          <w:szCs w:val="24"/>
          <w:lang w:bidi="ar-SA"/>
        </w:rPr>
        <w:t>2011</w:t>
      </w:r>
      <w:r w:rsidR="00D77255">
        <w:rPr>
          <w:rFonts w:asciiTheme="majorBidi" w:hAnsiTheme="majorBidi" w:cstheme="majorBidi"/>
          <w:sz w:val="24"/>
          <w:szCs w:val="24"/>
          <w:lang w:bidi="ar-SA"/>
        </w:rPr>
        <w:t>).</w:t>
      </w:r>
      <w:r w:rsidR="008B4552" w:rsidRPr="008B4552">
        <w:rPr>
          <w:rFonts w:asciiTheme="majorBidi" w:hAnsiTheme="majorBidi" w:cstheme="majorBidi"/>
          <w:sz w:val="24"/>
          <w:szCs w:val="24"/>
          <w:lang w:bidi="ar-SA"/>
        </w:rPr>
        <w:t xml:space="preserve"> </w:t>
      </w:r>
    </w:p>
    <w:p w:rsidR="00B43D91" w:rsidRDefault="00BA4133" w:rsidP="002E5D04">
      <w:pPr>
        <w:spacing w:after="0" w:line="360" w:lineRule="auto"/>
        <w:jc w:val="both"/>
        <w:rPr>
          <w:rFonts w:ascii="Traditional Arabic" w:eastAsia="Calibri" w:hAnsi="Traditional Arabic" w:cs="Traditional Arabic"/>
          <w:sz w:val="28"/>
          <w:szCs w:val="28"/>
          <w:rtl/>
          <w:lang w:bidi="ar-SA"/>
        </w:rPr>
      </w:pPr>
      <w:r>
        <w:rPr>
          <w:rFonts w:ascii="Traditional Arabic" w:eastAsia="Calibri" w:hAnsi="Traditional Arabic" w:cs="Traditional Arabic" w:hint="cs"/>
          <w:sz w:val="28"/>
          <w:szCs w:val="28"/>
          <w:rtl/>
          <w:lang w:bidi="ar-AE"/>
        </w:rPr>
        <w:t>وقد</w:t>
      </w:r>
      <w:r w:rsidR="008B4552" w:rsidRPr="00890100">
        <w:rPr>
          <w:rFonts w:ascii="Traditional Arabic" w:eastAsia="Calibri" w:hAnsi="Traditional Arabic" w:cs="Traditional Arabic" w:hint="cs"/>
          <w:sz w:val="28"/>
          <w:szCs w:val="28"/>
          <w:rtl/>
          <w:lang w:bidi="ar-AE"/>
        </w:rPr>
        <w:t xml:space="preserve"> أشارت </w:t>
      </w:r>
      <w:r w:rsidR="008B4552">
        <w:rPr>
          <w:rFonts w:ascii="Traditional Arabic" w:eastAsia="Calibri" w:hAnsi="Traditional Arabic" w:cs="Traditional Arabic"/>
          <w:sz w:val="28"/>
          <w:szCs w:val="28"/>
          <w:lang w:bidi="ar-AE"/>
        </w:rPr>
        <w:t>Oczkus, 2005)</w:t>
      </w:r>
      <w:r w:rsidR="008B4552">
        <w:rPr>
          <w:rFonts w:ascii="Traditional Arabic" w:eastAsia="Calibri" w:hAnsi="Traditional Arabic" w:cs="Traditional Arabic" w:hint="cs"/>
          <w:sz w:val="28"/>
          <w:szCs w:val="28"/>
          <w:rtl/>
          <w:lang w:bidi="ar-SA"/>
        </w:rPr>
        <w:t xml:space="preserve">) </w:t>
      </w:r>
      <w:r w:rsidR="008B4552" w:rsidRPr="00890100">
        <w:rPr>
          <w:rFonts w:ascii="Traditional Arabic" w:eastAsia="Calibri" w:hAnsi="Traditional Arabic" w:cs="Traditional Arabic" w:hint="cs"/>
          <w:sz w:val="28"/>
          <w:szCs w:val="28"/>
          <w:rtl/>
          <w:lang w:bidi="ar-AE"/>
        </w:rPr>
        <w:t>إلى أن</w:t>
      </w:r>
      <w:r w:rsidR="008B4552">
        <w:rPr>
          <w:rFonts w:ascii="Traditional Arabic" w:eastAsia="Calibri" w:hAnsi="Traditional Arabic" w:cs="Traditional Arabic" w:hint="cs"/>
          <w:sz w:val="28"/>
          <w:szCs w:val="28"/>
          <w:rtl/>
          <w:lang w:bidi="ar-AE"/>
        </w:rPr>
        <w:t>ّ</w:t>
      </w:r>
      <w:r w:rsidR="008B4552" w:rsidRPr="00890100">
        <w:rPr>
          <w:rFonts w:ascii="Traditional Arabic" w:eastAsia="Calibri" w:hAnsi="Traditional Arabic" w:cs="Traditional Arabic" w:hint="cs"/>
          <w:sz w:val="28"/>
          <w:szCs w:val="28"/>
          <w:rtl/>
          <w:lang w:bidi="ar-AE"/>
        </w:rPr>
        <w:t xml:space="preserve"> رابطة القراءة الدولية </w:t>
      </w:r>
      <w:r w:rsidR="008B4552">
        <w:rPr>
          <w:rFonts w:ascii="Traditional Arabic" w:eastAsia="Calibri" w:hAnsi="Traditional Arabic" w:cs="Traditional Arabic"/>
          <w:sz w:val="28"/>
          <w:szCs w:val="28"/>
          <w:lang w:bidi="ar-AE"/>
        </w:rPr>
        <w:t>International Reading Association)</w:t>
      </w:r>
      <w:r w:rsidR="008B4552">
        <w:rPr>
          <w:rFonts w:ascii="Traditional Arabic" w:eastAsia="Calibri" w:hAnsi="Traditional Arabic" w:cs="Traditional Arabic" w:hint="cs"/>
          <w:sz w:val="28"/>
          <w:szCs w:val="28"/>
          <w:rtl/>
          <w:lang w:bidi="ar-AE"/>
        </w:rPr>
        <w:t xml:space="preserve">) </w:t>
      </w:r>
      <w:r w:rsidR="008B4552" w:rsidRPr="00890100">
        <w:rPr>
          <w:rFonts w:ascii="Traditional Arabic" w:eastAsia="Calibri" w:hAnsi="Traditional Arabic" w:cs="Traditional Arabic" w:hint="cs"/>
          <w:sz w:val="28"/>
          <w:szCs w:val="28"/>
          <w:rtl/>
          <w:lang w:bidi="ar-AE"/>
        </w:rPr>
        <w:t>أوصت باستراتيجية التدريس التبادلي كطريقة لتدريس القراءة في المدارس الأمريكية</w:t>
      </w:r>
      <w:r w:rsidR="008B4552">
        <w:rPr>
          <w:rFonts w:ascii="Traditional Arabic" w:eastAsia="Calibri" w:hAnsi="Traditional Arabic" w:cs="Traditional Arabic" w:hint="cs"/>
          <w:sz w:val="28"/>
          <w:szCs w:val="28"/>
          <w:rtl/>
          <w:lang w:bidi="ar-AE"/>
        </w:rPr>
        <w:t>.</w:t>
      </w:r>
    </w:p>
    <w:p w:rsidR="002E5D04" w:rsidRPr="001263AF" w:rsidRDefault="00BA4133" w:rsidP="001263AF">
      <w:pPr>
        <w:spacing w:after="0" w:line="360" w:lineRule="auto"/>
        <w:jc w:val="both"/>
        <w:rPr>
          <w:rStyle w:val="hps"/>
          <w:rFonts w:ascii="Traditional Arabic" w:eastAsia="Calibri" w:hAnsi="Traditional Arabic" w:cs="Traditional Arabic"/>
          <w:sz w:val="28"/>
          <w:szCs w:val="28"/>
          <w:rtl/>
          <w:lang w:bidi="ar-JO"/>
        </w:rPr>
      </w:pPr>
      <w:r>
        <w:rPr>
          <w:rFonts w:ascii="Traditional Arabic" w:eastAsia="Calibri" w:hAnsi="Traditional Arabic" w:cs="Traditional Arabic" w:hint="cs"/>
          <w:sz w:val="28"/>
          <w:szCs w:val="28"/>
          <w:rtl/>
          <w:lang w:bidi="ar-JO"/>
        </w:rPr>
        <w:t>تنبع أهميّة</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الدّراسة</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الحالية</w:t>
      </w:r>
      <w:r w:rsidR="008B4552" w:rsidRPr="00C7203A">
        <w:rPr>
          <w:rFonts w:ascii="Traditional Arabic" w:eastAsia="Calibri" w:hAnsi="Traditional Arabic" w:cs="Traditional Arabic"/>
          <w:sz w:val="28"/>
          <w:szCs w:val="28"/>
          <w:rtl/>
          <w:lang w:bidi="ar-JO"/>
        </w:rPr>
        <w:t xml:space="preserve"> </w:t>
      </w:r>
      <w:r>
        <w:rPr>
          <w:rFonts w:ascii="Traditional Arabic" w:eastAsia="Calibri" w:hAnsi="Traditional Arabic" w:cs="Traditional Arabic" w:hint="cs"/>
          <w:sz w:val="28"/>
          <w:szCs w:val="28"/>
          <w:rtl/>
          <w:lang w:bidi="ar-JO"/>
        </w:rPr>
        <w:t xml:space="preserve">من </w:t>
      </w:r>
      <w:r w:rsidR="008B4552" w:rsidRPr="00C7203A">
        <w:rPr>
          <w:rFonts w:ascii="Traditional Arabic" w:eastAsia="Calibri" w:hAnsi="Traditional Arabic" w:cs="Traditional Arabic" w:hint="eastAsia"/>
          <w:sz w:val="28"/>
          <w:szCs w:val="28"/>
          <w:rtl/>
          <w:lang w:bidi="ar-JO"/>
        </w:rPr>
        <w:t>تناولها</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لاستراتيجية</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التّعليم</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التّبادلي</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كمتغير</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مستقل</w:t>
      </w:r>
      <w:r w:rsidR="008B4552">
        <w:rPr>
          <w:rFonts w:ascii="Traditional Arabic" w:eastAsia="Calibri" w:hAnsi="Traditional Arabic" w:cs="Traditional Arabic" w:hint="cs"/>
          <w:sz w:val="28"/>
          <w:szCs w:val="28"/>
          <w:rtl/>
          <w:lang w:bidi="ar-JO"/>
        </w:rPr>
        <w:t xml:space="preserve">، </w:t>
      </w:r>
      <w:r>
        <w:rPr>
          <w:rFonts w:ascii="Traditional Arabic" w:eastAsia="Calibri" w:hAnsi="Traditional Arabic" w:cs="Traditional Arabic" w:hint="cs"/>
          <w:sz w:val="28"/>
          <w:szCs w:val="28"/>
          <w:rtl/>
          <w:lang w:bidi="ar-JO"/>
        </w:rPr>
        <w:t>وارتباطها</w:t>
      </w:r>
      <w:r w:rsidR="008B4552" w:rsidRPr="00C7203A">
        <w:rPr>
          <w:rFonts w:ascii="Traditional Arabic" w:eastAsia="Calibri" w:hAnsi="Traditional Arabic" w:cs="Traditional Arabic"/>
          <w:sz w:val="28"/>
          <w:szCs w:val="28"/>
          <w:rtl/>
          <w:lang w:bidi="ar-JO"/>
        </w:rPr>
        <w:t xml:space="preserve"> </w:t>
      </w:r>
      <w:r>
        <w:rPr>
          <w:rFonts w:ascii="Traditional Arabic" w:eastAsia="Calibri" w:hAnsi="Traditional Arabic" w:cs="Traditional Arabic" w:hint="cs"/>
          <w:sz w:val="28"/>
          <w:szCs w:val="28"/>
          <w:rtl/>
          <w:lang w:bidi="ar-JO"/>
        </w:rPr>
        <w:t>مع</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مهارات</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cs"/>
          <w:sz w:val="28"/>
          <w:szCs w:val="28"/>
          <w:rtl/>
          <w:lang w:bidi="ar-JO"/>
        </w:rPr>
        <w:t>الفهم</w:t>
      </w:r>
      <w:r w:rsidR="008B4552" w:rsidRPr="00C7203A">
        <w:rPr>
          <w:rFonts w:ascii="Traditional Arabic" w:eastAsia="Calibri" w:hAnsi="Traditional Arabic" w:cs="Traditional Arabic"/>
          <w:sz w:val="28"/>
          <w:szCs w:val="28"/>
          <w:rtl/>
          <w:lang w:bidi="ar-JO"/>
        </w:rPr>
        <w:t xml:space="preserve"> </w:t>
      </w:r>
      <w:r w:rsidR="008B4552" w:rsidRPr="00C7203A">
        <w:rPr>
          <w:rFonts w:ascii="Traditional Arabic" w:eastAsia="Calibri" w:hAnsi="Traditional Arabic" w:cs="Traditional Arabic" w:hint="eastAsia"/>
          <w:sz w:val="28"/>
          <w:szCs w:val="28"/>
          <w:rtl/>
          <w:lang w:bidi="ar-JO"/>
        </w:rPr>
        <w:t>القرائي</w:t>
      </w:r>
      <w:r w:rsidR="008B4552" w:rsidRPr="00C7203A">
        <w:rPr>
          <w:rFonts w:ascii="Traditional Arabic" w:eastAsia="Calibri" w:hAnsi="Traditional Arabic" w:cs="Traditional Arabic"/>
          <w:sz w:val="28"/>
          <w:szCs w:val="28"/>
          <w:rtl/>
          <w:lang w:bidi="ar-JO"/>
        </w:rPr>
        <w:t xml:space="preserve"> </w:t>
      </w:r>
      <w:r w:rsidR="002E5D04">
        <w:rPr>
          <w:rFonts w:ascii="Traditional Arabic" w:eastAsia="Calibri" w:hAnsi="Traditional Arabic" w:cs="Traditional Arabic" w:hint="cs"/>
          <w:sz w:val="28"/>
          <w:szCs w:val="28"/>
          <w:rtl/>
          <w:lang w:bidi="ar-JO"/>
        </w:rPr>
        <w:t xml:space="preserve">الميتامعرفيّ، الذي ثبت ضعفه في أوساط الطلبة العرب في إسرائيل. </w:t>
      </w:r>
      <w:r w:rsidR="000F78C3">
        <w:rPr>
          <w:rFonts w:ascii="Traditional Arabic" w:eastAsia="Calibri" w:hAnsi="Traditional Arabic" w:cs="Traditional Arabic" w:hint="cs"/>
          <w:sz w:val="28"/>
          <w:szCs w:val="28"/>
          <w:rtl/>
          <w:lang w:bidi="ar-SA"/>
        </w:rPr>
        <w:t>ولأن</w:t>
      </w:r>
      <w:r w:rsidR="001F56D6">
        <w:rPr>
          <w:rFonts w:ascii="Traditional Arabic" w:eastAsia="Calibri" w:hAnsi="Traditional Arabic" w:cs="Traditional Arabic" w:hint="cs"/>
          <w:sz w:val="28"/>
          <w:szCs w:val="28"/>
          <w:rtl/>
          <w:lang w:bidi="ar-SA"/>
        </w:rPr>
        <w:t>ّ</w:t>
      </w:r>
      <w:r w:rsidR="000F78C3" w:rsidRPr="008B4552">
        <w:rPr>
          <w:rFonts w:ascii="Traditional Arabic" w:eastAsia="Calibri" w:hAnsi="Traditional Arabic" w:cs="Traditional Arabic"/>
          <w:sz w:val="28"/>
          <w:szCs w:val="28"/>
          <w:rtl/>
          <w:lang w:bidi="ar-SA"/>
        </w:rPr>
        <w:t xml:space="preserve"> هذه الاستراتيجية، وفقا لاطلاع الباحثين، لا تُطبّق</w:t>
      </w:r>
      <w:r w:rsidR="000F78C3" w:rsidRPr="008B4552">
        <w:rPr>
          <w:rFonts w:ascii="Traditional Arabic" w:eastAsia="Calibri" w:hAnsi="Traditional Arabic" w:cs="Traditional Arabic" w:hint="cs"/>
          <w:sz w:val="28"/>
          <w:szCs w:val="28"/>
          <w:rtl/>
          <w:lang w:bidi="ar-SA"/>
        </w:rPr>
        <w:t xml:space="preserve"> في المدارس العربيّة في إسرائيل</w:t>
      </w:r>
      <w:r w:rsidR="000F78C3" w:rsidRPr="008B4552">
        <w:rPr>
          <w:rFonts w:ascii="Traditional Arabic" w:eastAsia="Calibri" w:hAnsi="Traditional Arabic" w:cs="Traditional Arabic"/>
          <w:sz w:val="28"/>
          <w:szCs w:val="28"/>
          <w:rtl/>
          <w:lang w:bidi="ar-SA"/>
        </w:rPr>
        <w:t xml:space="preserve">، ولم تُدرج في منهج التربية اللغوية ضمن الطرائق الحديثة الموصى بها في للطلبة العرب في إسرائيل (منهج التربية اللّغوية، 2013)؛ لذا </w:t>
      </w:r>
      <w:r w:rsidR="000F78C3" w:rsidRPr="008B4552">
        <w:rPr>
          <w:rFonts w:ascii="Traditional Arabic" w:eastAsia="Calibri" w:hAnsi="Traditional Arabic" w:cs="Traditional Arabic"/>
          <w:sz w:val="28"/>
          <w:szCs w:val="28"/>
          <w:rtl/>
          <w:lang w:bidi="ar-AE"/>
        </w:rPr>
        <w:t>فإنّ الباحثين يعول</w:t>
      </w:r>
      <w:r w:rsidR="002E5D04">
        <w:rPr>
          <w:rFonts w:ascii="Traditional Arabic" w:eastAsia="Calibri" w:hAnsi="Traditional Arabic" w:cs="Traditional Arabic" w:hint="cs"/>
          <w:sz w:val="28"/>
          <w:szCs w:val="28"/>
          <w:rtl/>
          <w:lang w:bidi="ar-AE"/>
        </w:rPr>
        <w:t>ان</w:t>
      </w:r>
      <w:r w:rsidR="000F78C3" w:rsidRPr="008B4552">
        <w:rPr>
          <w:rFonts w:ascii="Traditional Arabic" w:eastAsia="Calibri" w:hAnsi="Traditional Arabic" w:cs="Traditional Arabic"/>
          <w:sz w:val="28"/>
          <w:szCs w:val="28"/>
          <w:rtl/>
          <w:lang w:bidi="ar-AE"/>
        </w:rPr>
        <w:t xml:space="preserve"> على هذه الدّراسة في تزويدها </w:t>
      </w:r>
      <w:r w:rsidR="000F78C3" w:rsidRPr="008B4552">
        <w:rPr>
          <w:rStyle w:val="hps"/>
          <w:rFonts w:ascii="Traditional Arabic" w:hAnsi="Traditional Arabic" w:cs="Traditional Arabic"/>
          <w:sz w:val="28"/>
          <w:szCs w:val="28"/>
          <w:rtl/>
          <w:lang w:bidi="ar-SA"/>
        </w:rPr>
        <w:t>مصمّمي</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sz w:val="28"/>
          <w:szCs w:val="28"/>
          <w:rtl/>
          <w:lang w:bidi="ar-SA"/>
        </w:rPr>
        <w:t>مناهج</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sz w:val="28"/>
          <w:szCs w:val="28"/>
          <w:rtl/>
          <w:lang w:bidi="ar-SA"/>
        </w:rPr>
        <w:t>اللّغة</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sz w:val="28"/>
          <w:szCs w:val="28"/>
          <w:rtl/>
          <w:lang w:bidi="ar-SA"/>
        </w:rPr>
        <w:t>العربية</w:t>
      </w:r>
      <w:r w:rsidR="000F78C3" w:rsidRPr="008B4552">
        <w:rPr>
          <w:rStyle w:val="hps"/>
          <w:rFonts w:ascii="Traditional Arabic" w:hAnsi="Traditional Arabic" w:cs="Traditional Arabic"/>
          <w:sz w:val="28"/>
          <w:szCs w:val="28"/>
          <w:rtl/>
        </w:rPr>
        <w:t xml:space="preserve"> </w:t>
      </w:r>
      <w:r w:rsidR="000F78C3" w:rsidRPr="008B4552">
        <w:rPr>
          <w:rFonts w:ascii="Traditional Arabic" w:eastAsia="Calibri" w:hAnsi="Traditional Arabic" w:cs="Traditional Arabic"/>
          <w:sz w:val="28"/>
          <w:szCs w:val="28"/>
          <w:rtl/>
          <w:lang w:bidi="ar-AE"/>
        </w:rPr>
        <w:t xml:space="preserve">ومعلّمي اللّغة العربيّة والتلاميذ على حدٍّ سواء </w:t>
      </w:r>
      <w:r w:rsidR="000F78C3" w:rsidRPr="008B4552">
        <w:rPr>
          <w:rStyle w:val="hps"/>
          <w:rFonts w:ascii="Traditional Arabic" w:hAnsi="Traditional Arabic" w:cs="Traditional Arabic"/>
          <w:sz w:val="28"/>
          <w:szCs w:val="28"/>
          <w:rtl/>
          <w:lang w:bidi="ar-SA"/>
        </w:rPr>
        <w:t>باستراتيجية</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sz w:val="28"/>
          <w:szCs w:val="28"/>
          <w:rtl/>
          <w:lang w:bidi="ar-SA"/>
        </w:rPr>
        <w:t>حديثة</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sz w:val="28"/>
          <w:szCs w:val="28"/>
          <w:rtl/>
          <w:lang w:bidi="ar-SA"/>
        </w:rPr>
        <w:t>من</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sz w:val="28"/>
          <w:szCs w:val="28"/>
          <w:rtl/>
          <w:lang w:bidi="ar-SA"/>
        </w:rPr>
        <w:t>شأنها</w:t>
      </w:r>
      <w:r w:rsidR="000F78C3" w:rsidRPr="008B4552">
        <w:rPr>
          <w:rStyle w:val="hps"/>
          <w:rFonts w:ascii="Traditional Arabic" w:hAnsi="Traditional Arabic" w:cs="Traditional Arabic"/>
          <w:sz w:val="28"/>
          <w:szCs w:val="28"/>
          <w:rtl/>
        </w:rPr>
        <w:t xml:space="preserve"> </w:t>
      </w:r>
      <w:r w:rsidR="000F78C3" w:rsidRPr="008B4552">
        <w:rPr>
          <w:rStyle w:val="hps"/>
          <w:rFonts w:ascii="Traditional Arabic" w:hAnsi="Traditional Arabic" w:cs="Traditional Arabic" w:hint="cs"/>
          <w:sz w:val="28"/>
          <w:szCs w:val="28"/>
          <w:rtl/>
          <w:lang w:bidi="ar-SA"/>
        </w:rPr>
        <w:t xml:space="preserve">أن </w:t>
      </w:r>
      <w:r w:rsidR="000F78C3" w:rsidRPr="008B4552">
        <w:rPr>
          <w:rFonts w:ascii="Traditional Arabic" w:eastAsia="Calibri" w:hAnsi="Traditional Arabic" w:cs="Traditional Arabic"/>
          <w:sz w:val="28"/>
          <w:szCs w:val="28"/>
          <w:rtl/>
          <w:lang w:bidi="ar-AE"/>
        </w:rPr>
        <w:t>تجوّد من مستوى الفهم القرائيّ بشكل عام، والفهم القرائي الميتامعرفيّ للنّصوص بشكل خاصّ</w:t>
      </w:r>
      <w:r w:rsidR="000F78C3" w:rsidRPr="008B4552">
        <w:rPr>
          <w:rFonts w:ascii="Traditional Arabic" w:eastAsia="Calibri" w:hAnsi="Traditional Arabic" w:cs="Traditional Arabic"/>
          <w:sz w:val="28"/>
          <w:szCs w:val="28"/>
          <w:rtl/>
        </w:rPr>
        <w:t>.</w:t>
      </w:r>
      <w:r w:rsidR="000F78C3" w:rsidRPr="008B4552">
        <w:rPr>
          <w:rFonts w:ascii="Traditional Arabic" w:eastAsia="Calibri" w:hAnsi="Traditional Arabic" w:cs="Traditional Arabic" w:hint="cs"/>
          <w:sz w:val="28"/>
          <w:szCs w:val="28"/>
          <w:rtl/>
          <w:lang w:bidi="ar-SA"/>
        </w:rPr>
        <w:t xml:space="preserve"> بما </w:t>
      </w:r>
      <w:r w:rsidR="000F78C3" w:rsidRPr="002E5D04">
        <w:rPr>
          <w:rStyle w:val="hps"/>
          <w:rFonts w:cs="Traditional Arabic" w:hint="cs"/>
          <w:rtl/>
          <w:lang w:bidi="ar-SA"/>
        </w:rPr>
        <w:t>يساعد</w:t>
      </w:r>
      <w:r w:rsidR="000F78C3" w:rsidRPr="002E5D04">
        <w:rPr>
          <w:rStyle w:val="hps"/>
          <w:rFonts w:cs="Traditional Arabic" w:hint="cs"/>
          <w:rtl/>
        </w:rPr>
        <w:t xml:space="preserve"> </w:t>
      </w:r>
      <w:r w:rsidR="000F78C3" w:rsidRPr="002E5D04">
        <w:rPr>
          <w:rStyle w:val="hps"/>
          <w:rFonts w:cs="Traditional Arabic" w:hint="cs"/>
          <w:rtl/>
          <w:lang w:bidi="ar-SA"/>
        </w:rPr>
        <w:t>على</w:t>
      </w:r>
      <w:r w:rsidR="000F78C3" w:rsidRPr="002E5D04">
        <w:rPr>
          <w:rStyle w:val="hps"/>
          <w:rFonts w:cs="Traditional Arabic" w:hint="cs"/>
          <w:rtl/>
        </w:rPr>
        <w:t xml:space="preserve"> </w:t>
      </w:r>
      <w:r w:rsidR="000F78C3" w:rsidRPr="002E5D04">
        <w:rPr>
          <w:rStyle w:val="hps"/>
          <w:rFonts w:ascii="Traditional Arabic" w:hAnsi="Traditional Arabic" w:cs="Traditional Arabic" w:hint="eastAsia"/>
          <w:sz w:val="28"/>
          <w:szCs w:val="28"/>
          <w:rtl/>
          <w:lang w:bidi="ar-SA"/>
        </w:rPr>
        <w:t>الحد</w:t>
      </w:r>
      <w:r w:rsidR="000F78C3" w:rsidRPr="002E5D04">
        <w:rPr>
          <w:rStyle w:val="hps"/>
          <w:rFonts w:ascii="Traditional Arabic" w:hAnsi="Traditional Arabic" w:cs="Traditional Arabic" w:hint="cs"/>
          <w:sz w:val="28"/>
          <w:szCs w:val="28"/>
          <w:rtl/>
          <w:lang w:bidi="ar-SA"/>
        </w:rPr>
        <w:t>ّ</w:t>
      </w:r>
      <w:r w:rsidR="000F78C3" w:rsidRPr="002E5D04">
        <w:rPr>
          <w:rStyle w:val="hps"/>
          <w:rFonts w:ascii="Traditional Arabic" w:hAnsi="Traditional Arabic" w:cs="Traditional Arabic"/>
          <w:sz w:val="28"/>
          <w:szCs w:val="28"/>
          <w:rtl/>
          <w:lang w:bidi="ar-SA"/>
        </w:rPr>
        <w:t xml:space="preserve"> </w:t>
      </w:r>
      <w:r w:rsidR="000F78C3" w:rsidRPr="002E5D04">
        <w:rPr>
          <w:rStyle w:val="hps"/>
          <w:rFonts w:ascii="Traditional Arabic" w:hAnsi="Traditional Arabic" w:cs="Traditional Arabic" w:hint="eastAsia"/>
          <w:sz w:val="28"/>
          <w:szCs w:val="28"/>
          <w:rtl/>
          <w:lang w:bidi="ar-SA"/>
        </w:rPr>
        <w:t>من</w:t>
      </w:r>
      <w:r w:rsidR="000F78C3" w:rsidRPr="002E5D04">
        <w:rPr>
          <w:rStyle w:val="hps"/>
          <w:rFonts w:ascii="Traditional Arabic" w:hAnsi="Traditional Arabic" w:cs="Traditional Arabic"/>
          <w:sz w:val="28"/>
          <w:szCs w:val="28"/>
          <w:rtl/>
          <w:lang w:bidi="ar-SA"/>
        </w:rPr>
        <w:t xml:space="preserve"> </w:t>
      </w:r>
      <w:r w:rsidR="000F78C3" w:rsidRPr="002E5D04">
        <w:rPr>
          <w:rStyle w:val="hps"/>
          <w:rFonts w:ascii="Traditional Arabic" w:hAnsi="Traditional Arabic" w:cs="Traditional Arabic" w:hint="eastAsia"/>
          <w:sz w:val="28"/>
          <w:szCs w:val="28"/>
          <w:rtl/>
          <w:lang w:bidi="ar-SA"/>
        </w:rPr>
        <w:t>ضعف</w:t>
      </w:r>
      <w:r w:rsidR="000F78C3" w:rsidRPr="002E5D04">
        <w:rPr>
          <w:rStyle w:val="hps"/>
          <w:rFonts w:ascii="Traditional Arabic" w:hAnsi="Traditional Arabic" w:cs="Traditional Arabic"/>
          <w:sz w:val="28"/>
          <w:szCs w:val="28"/>
          <w:rtl/>
          <w:lang w:bidi="ar-SA"/>
        </w:rPr>
        <w:t xml:space="preserve"> </w:t>
      </w:r>
      <w:r w:rsidR="000F78C3" w:rsidRPr="002E5D04">
        <w:rPr>
          <w:rStyle w:val="hps"/>
          <w:rFonts w:ascii="Traditional Arabic" w:hAnsi="Traditional Arabic" w:cs="Traditional Arabic" w:hint="eastAsia"/>
          <w:sz w:val="28"/>
          <w:szCs w:val="28"/>
          <w:rtl/>
          <w:lang w:bidi="ar-SA"/>
        </w:rPr>
        <w:t>الطلبة</w:t>
      </w:r>
      <w:r w:rsidR="000F78C3" w:rsidRPr="002E5D04">
        <w:rPr>
          <w:rStyle w:val="hps"/>
          <w:rFonts w:ascii="Traditional Arabic" w:hAnsi="Traditional Arabic" w:cs="Traditional Arabic"/>
          <w:sz w:val="28"/>
          <w:szCs w:val="28"/>
          <w:rtl/>
          <w:lang w:bidi="ar-SA"/>
        </w:rPr>
        <w:t xml:space="preserve"> </w:t>
      </w:r>
      <w:r w:rsidR="000F78C3" w:rsidRPr="002E5D04">
        <w:rPr>
          <w:rStyle w:val="hps"/>
          <w:rFonts w:ascii="Traditional Arabic" w:hAnsi="Traditional Arabic" w:cs="Traditional Arabic" w:hint="eastAsia"/>
          <w:sz w:val="28"/>
          <w:szCs w:val="28"/>
          <w:rtl/>
          <w:lang w:bidi="ar-SA"/>
        </w:rPr>
        <w:t>في</w:t>
      </w:r>
      <w:r w:rsidR="000F78C3" w:rsidRPr="002E5D04">
        <w:rPr>
          <w:rStyle w:val="hps"/>
          <w:rFonts w:ascii="Traditional Arabic" w:hAnsi="Traditional Arabic" w:cs="Traditional Arabic"/>
          <w:sz w:val="28"/>
          <w:szCs w:val="28"/>
          <w:rtl/>
          <w:lang w:bidi="ar-SA"/>
        </w:rPr>
        <w:t xml:space="preserve"> </w:t>
      </w:r>
      <w:r w:rsidR="000F78C3" w:rsidRPr="002E5D04">
        <w:rPr>
          <w:rStyle w:val="hps"/>
          <w:rFonts w:ascii="Traditional Arabic" w:hAnsi="Traditional Arabic" w:cs="Traditional Arabic" w:hint="eastAsia"/>
          <w:sz w:val="28"/>
          <w:szCs w:val="28"/>
          <w:rtl/>
          <w:lang w:bidi="ar-SA"/>
        </w:rPr>
        <w:t>مهارات</w:t>
      </w:r>
      <w:r w:rsidR="000F78C3" w:rsidRPr="002E5D04">
        <w:rPr>
          <w:rStyle w:val="hps"/>
          <w:rFonts w:ascii="Traditional Arabic" w:hAnsi="Traditional Arabic" w:cs="Traditional Arabic"/>
          <w:sz w:val="28"/>
          <w:szCs w:val="28"/>
          <w:rtl/>
          <w:lang w:bidi="ar-SA"/>
        </w:rPr>
        <w:t xml:space="preserve"> </w:t>
      </w:r>
      <w:r w:rsidR="000F78C3" w:rsidRPr="002E5D04">
        <w:rPr>
          <w:rStyle w:val="hps"/>
          <w:rFonts w:ascii="Traditional Arabic" w:hAnsi="Traditional Arabic" w:cs="Traditional Arabic" w:hint="cs"/>
          <w:sz w:val="28"/>
          <w:szCs w:val="28"/>
          <w:rtl/>
          <w:lang w:bidi="ar-SA"/>
        </w:rPr>
        <w:t>الفهم</w:t>
      </w:r>
      <w:r w:rsidR="000F78C3" w:rsidRPr="002E5D04">
        <w:rPr>
          <w:rStyle w:val="hps"/>
          <w:rFonts w:ascii="Traditional Arabic" w:hAnsi="Traditional Arabic" w:cs="Traditional Arabic"/>
          <w:sz w:val="28"/>
          <w:szCs w:val="28"/>
          <w:rtl/>
        </w:rPr>
        <w:t xml:space="preserve"> </w:t>
      </w:r>
      <w:r w:rsidR="000F78C3" w:rsidRPr="002E5D04">
        <w:rPr>
          <w:rStyle w:val="hps"/>
          <w:rFonts w:ascii="Traditional Arabic" w:hAnsi="Traditional Arabic" w:cs="Traditional Arabic" w:hint="eastAsia"/>
          <w:sz w:val="28"/>
          <w:szCs w:val="28"/>
          <w:rtl/>
          <w:lang w:bidi="ar-SA"/>
        </w:rPr>
        <w:t>القرائي</w:t>
      </w:r>
      <w:r w:rsidR="000F78C3" w:rsidRPr="002E5D04">
        <w:rPr>
          <w:rStyle w:val="hps"/>
          <w:rFonts w:ascii="Traditional Arabic" w:hAnsi="Traditional Arabic" w:cs="Traditional Arabic" w:hint="cs"/>
          <w:sz w:val="28"/>
          <w:szCs w:val="28"/>
          <w:rtl/>
          <w:lang w:bidi="ar-SA"/>
        </w:rPr>
        <w:t xml:space="preserve"> الميتامعرفي</w:t>
      </w:r>
      <w:r w:rsidR="000F78C3" w:rsidRPr="002E5D04">
        <w:rPr>
          <w:rStyle w:val="hps"/>
          <w:rFonts w:ascii="Traditional Arabic" w:hAnsi="Traditional Arabic" w:cs="Traditional Arabic"/>
          <w:sz w:val="28"/>
          <w:szCs w:val="28"/>
          <w:rtl/>
        </w:rPr>
        <w:t>.</w:t>
      </w:r>
    </w:p>
    <w:p w:rsidR="002E5D04" w:rsidRPr="00D33F6D" w:rsidRDefault="008B4552" w:rsidP="00D33F6D">
      <w:pPr>
        <w:spacing w:after="0" w:line="360" w:lineRule="auto"/>
        <w:jc w:val="both"/>
        <w:rPr>
          <w:rFonts w:ascii="Traditional Arabic" w:eastAsia="Calibri" w:hAnsi="Traditional Arabic" w:cs="Arial"/>
          <w:sz w:val="28"/>
          <w:szCs w:val="28"/>
          <w:rtl/>
        </w:rPr>
      </w:pPr>
      <w:r>
        <w:rPr>
          <w:rFonts w:ascii="Traditional Arabic" w:eastAsia="Calibri" w:hAnsi="Traditional Arabic" w:cs="Traditional Arabic" w:hint="cs"/>
          <w:sz w:val="28"/>
          <w:szCs w:val="28"/>
          <w:rtl/>
          <w:lang w:bidi="ar-JO"/>
        </w:rPr>
        <w:t xml:space="preserve"> وبناء على ما يوصي به منهج اللغة العربية في المر</w:t>
      </w:r>
      <w:r w:rsidR="00D33F6D">
        <w:rPr>
          <w:rFonts w:ascii="Traditional Arabic" w:eastAsia="Calibri" w:hAnsi="Traditional Arabic" w:cs="Traditional Arabic" w:hint="cs"/>
          <w:sz w:val="28"/>
          <w:szCs w:val="28"/>
          <w:rtl/>
          <w:lang w:bidi="ar-JO"/>
        </w:rPr>
        <w:t>حلة الاعداديّة (2013) من أهداف عُ</w:t>
      </w:r>
      <w:r>
        <w:rPr>
          <w:rFonts w:ascii="Traditional Arabic" w:eastAsia="Calibri" w:hAnsi="Traditional Arabic" w:cs="Traditional Arabic" w:hint="cs"/>
          <w:sz w:val="28"/>
          <w:szCs w:val="28"/>
          <w:rtl/>
          <w:lang w:bidi="ar-JO"/>
        </w:rPr>
        <w:t xml:space="preserve">ليا كتمكين التلاميذ التّعامل مع النصّ عن طريق اكسابهم وسائل تتيح فهم المقروء بشكل عام، وتنمية مهارات التعلّم الذاتي المستقلّ، النشط والفعّال وتقييم المقروء وإبداء الرأي لديهم بشكل خاصّ، فقد قام الباحثان باستخدام استراتيجية التدريس التبادليّ كاستراتيجيّة من الاستراتيجيّات التي تقوم على إكساب التلاميذ هذه المهارات والأهداف المرجوّة في منهج اللغة العربيّة. </w:t>
      </w:r>
      <w:r w:rsidR="002E5D04" w:rsidRPr="002E5D04">
        <w:rPr>
          <w:rFonts w:ascii="Traditional Arabic" w:eastAsia="Calibri" w:hAnsi="Traditional Arabic" w:cs="Traditional Arabic" w:hint="cs"/>
          <w:sz w:val="28"/>
          <w:szCs w:val="28"/>
          <w:rtl/>
          <w:lang w:bidi="ar-AE"/>
        </w:rPr>
        <w:t xml:space="preserve">وبما يساعد أيضًا </w:t>
      </w:r>
      <w:r w:rsidR="00D33F6D">
        <w:rPr>
          <w:rFonts w:ascii="Traditional Arabic" w:eastAsia="Calibri" w:hAnsi="Traditional Arabic" w:cs="Traditional Arabic" w:hint="cs"/>
          <w:sz w:val="28"/>
          <w:szCs w:val="28"/>
          <w:rtl/>
          <w:lang w:bidi="ar-AE"/>
        </w:rPr>
        <w:t>في</w:t>
      </w:r>
      <w:r w:rsidR="002E5D04" w:rsidRPr="002E5D04">
        <w:rPr>
          <w:rFonts w:ascii="Traditional Arabic" w:eastAsia="Calibri" w:hAnsi="Traditional Arabic" w:cs="Traditional Arabic" w:hint="cs"/>
          <w:sz w:val="28"/>
          <w:szCs w:val="28"/>
          <w:rtl/>
          <w:lang w:bidi="ar-AE"/>
        </w:rPr>
        <w:t xml:space="preserve"> تحقيق نظريّة التعلم ذو معنى والتي يهتم المنهج </w:t>
      </w:r>
      <w:r w:rsidR="00D33F6D">
        <w:rPr>
          <w:rFonts w:ascii="Traditional Arabic" w:eastAsia="Calibri" w:hAnsi="Traditional Arabic" w:cs="Traditional Arabic" w:hint="cs"/>
          <w:sz w:val="28"/>
          <w:szCs w:val="28"/>
          <w:rtl/>
          <w:lang w:bidi="ar-AE"/>
        </w:rPr>
        <w:t xml:space="preserve">التعليميّ </w:t>
      </w:r>
      <w:r w:rsidR="00DB7327">
        <w:rPr>
          <w:rFonts w:ascii="Traditional Arabic" w:eastAsia="Calibri" w:hAnsi="Traditional Arabic" w:cs="Traditional Arabic" w:hint="cs"/>
          <w:sz w:val="28"/>
          <w:szCs w:val="28"/>
          <w:rtl/>
          <w:lang w:bidi="ar-AE"/>
        </w:rPr>
        <w:t>بتطبيقها</w:t>
      </w:r>
      <w:r w:rsidR="002E5D04" w:rsidRPr="002E5D04">
        <w:rPr>
          <w:rFonts w:ascii="Traditional Arabic" w:eastAsia="Calibri" w:hAnsi="Traditional Arabic" w:cs="Traditional Arabic" w:hint="cs"/>
          <w:sz w:val="28"/>
          <w:szCs w:val="28"/>
          <w:rtl/>
          <w:lang w:bidi="ar-AE"/>
        </w:rPr>
        <w:t xml:space="preserve"> </w:t>
      </w:r>
      <w:r w:rsidR="00DB7327" w:rsidRPr="00DB7327">
        <w:rPr>
          <w:rFonts w:ascii="Traditional Arabic" w:eastAsia="Calibri" w:hAnsi="Traditional Arabic" w:cs="David" w:hint="cs"/>
          <w:sz w:val="24"/>
          <w:szCs w:val="24"/>
          <w:rtl/>
          <w:lang w:bidi="ar-AE"/>
        </w:rPr>
        <w:t>(</w:t>
      </w:r>
      <w:r w:rsidR="00DB7327" w:rsidRPr="00DB7327">
        <w:rPr>
          <w:rFonts w:ascii="Traditional Arabic" w:eastAsia="Calibri" w:hAnsi="Traditional Arabic" w:cs="David" w:hint="cs"/>
          <w:sz w:val="24"/>
          <w:szCs w:val="24"/>
          <w:rtl/>
        </w:rPr>
        <w:t>משרד החינוך</w:t>
      </w:r>
      <w:r w:rsidR="00DB7327" w:rsidRPr="00DB7327">
        <w:rPr>
          <w:rStyle w:val="hps"/>
          <w:rFonts w:cs="David" w:hint="cs"/>
          <w:sz w:val="24"/>
          <w:szCs w:val="24"/>
          <w:rtl/>
        </w:rPr>
        <w:t>, 2014)</w:t>
      </w:r>
      <w:r w:rsidR="00D33F6D">
        <w:rPr>
          <w:rStyle w:val="hps"/>
          <w:rFonts w:ascii="Traditional Arabic" w:eastAsia="Calibri" w:hAnsi="Traditional Arabic" w:cs="Arial" w:hint="cs"/>
          <w:sz w:val="28"/>
          <w:szCs w:val="28"/>
          <w:rtl/>
          <w:lang w:bidi="ar-SA"/>
        </w:rPr>
        <w:t xml:space="preserve">. </w:t>
      </w:r>
      <w:r w:rsidR="002E5D04">
        <w:rPr>
          <w:rFonts w:ascii="Traditional Arabic" w:eastAsia="Calibri" w:hAnsi="Traditional Arabic" w:cs="Traditional Arabic" w:hint="cs"/>
          <w:sz w:val="28"/>
          <w:szCs w:val="28"/>
          <w:rtl/>
          <w:lang w:bidi="ar-AE"/>
        </w:rPr>
        <w:t>فالفهم القرائي</w:t>
      </w:r>
      <w:r w:rsidR="002E5D04" w:rsidRPr="0094384E">
        <w:rPr>
          <w:rFonts w:ascii="Traditional Arabic" w:eastAsia="Calibri" w:hAnsi="Traditional Arabic" w:cs="Traditional Arabic" w:hint="cs"/>
          <w:sz w:val="28"/>
          <w:szCs w:val="28"/>
          <w:rtl/>
          <w:lang w:bidi="ar-AE"/>
        </w:rPr>
        <w:t xml:space="preserve"> </w:t>
      </w:r>
      <w:r w:rsidR="002E5D04">
        <w:rPr>
          <w:rFonts w:ascii="Traditional Arabic" w:eastAsia="Calibri" w:hAnsi="Traditional Arabic" w:cs="Traditional Arabic" w:hint="cs"/>
          <w:sz w:val="28"/>
          <w:szCs w:val="28"/>
          <w:rtl/>
          <w:lang w:bidi="ar-AE"/>
        </w:rPr>
        <w:t xml:space="preserve">الميتامعرفي </w:t>
      </w:r>
      <w:r w:rsidR="002E5D04" w:rsidRPr="0094384E">
        <w:rPr>
          <w:rFonts w:ascii="Traditional Arabic" w:eastAsia="Calibri" w:hAnsi="Traditional Arabic" w:cs="Traditional Arabic" w:hint="cs"/>
          <w:sz w:val="28"/>
          <w:szCs w:val="28"/>
          <w:rtl/>
          <w:lang w:bidi="ar-AE"/>
        </w:rPr>
        <w:lastRenderedPageBreak/>
        <w:t xml:space="preserve">عملية عقلية تفاعلية، </w:t>
      </w:r>
      <w:r w:rsidR="002E5D04">
        <w:rPr>
          <w:rFonts w:ascii="Traditional Arabic" w:eastAsia="Calibri" w:hAnsi="Traditional Arabic" w:cs="Traditional Arabic" w:hint="cs"/>
          <w:sz w:val="28"/>
          <w:szCs w:val="28"/>
          <w:rtl/>
          <w:lang w:bidi="ar-AE"/>
        </w:rPr>
        <w:t>ت</w:t>
      </w:r>
      <w:r w:rsidR="002E5D04" w:rsidRPr="0094384E">
        <w:rPr>
          <w:rFonts w:ascii="Traditional Arabic" w:eastAsia="Calibri" w:hAnsi="Traditional Arabic" w:cs="Traditional Arabic" w:hint="cs"/>
          <w:sz w:val="28"/>
          <w:szCs w:val="28"/>
          <w:rtl/>
          <w:lang w:bidi="ar-AE"/>
        </w:rPr>
        <w:t xml:space="preserve">ساعد على </w:t>
      </w:r>
      <w:r w:rsidR="002E5D04">
        <w:rPr>
          <w:rFonts w:ascii="Traditional Arabic" w:eastAsia="Calibri" w:hAnsi="Traditional Arabic" w:cs="Traditional Arabic" w:hint="cs"/>
          <w:sz w:val="28"/>
          <w:szCs w:val="28"/>
          <w:rtl/>
          <w:lang w:bidi="ar-AE"/>
        </w:rPr>
        <w:t>تحويل دور</w:t>
      </w:r>
      <w:r w:rsidR="002E5D04" w:rsidRPr="00DD5296">
        <w:rPr>
          <w:rFonts w:ascii="Traditional Arabic" w:eastAsia="Calibri" w:hAnsi="Traditional Arabic" w:cs="Traditional Arabic" w:hint="cs"/>
          <w:sz w:val="28"/>
          <w:szCs w:val="28"/>
          <w:rtl/>
          <w:lang w:bidi="ar-AE"/>
        </w:rPr>
        <w:t xml:space="preserve"> الطالب </w:t>
      </w:r>
      <w:r w:rsidR="002E5D04" w:rsidRPr="00DD5296">
        <w:rPr>
          <w:rFonts w:ascii="Traditional Arabic" w:eastAsia="Calibri" w:hAnsi="Traditional Arabic" w:cs="Traditional Arabic" w:hint="eastAsia"/>
          <w:sz w:val="28"/>
          <w:szCs w:val="28"/>
          <w:rtl/>
          <w:lang w:bidi="ar-AE"/>
        </w:rPr>
        <w:t>من</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المتلقي</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السّلبي</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إلى</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دور</w:t>
      </w:r>
      <w:r w:rsidR="002E5D04" w:rsidRPr="00DD5296">
        <w:rPr>
          <w:rFonts w:ascii="Traditional Arabic" w:eastAsia="Calibri" w:hAnsi="Traditional Arabic" w:cs="Traditional Arabic"/>
          <w:sz w:val="28"/>
          <w:szCs w:val="28"/>
          <w:rtl/>
        </w:rPr>
        <w:t xml:space="preserve"> </w:t>
      </w:r>
      <w:r w:rsidR="002E5D04">
        <w:rPr>
          <w:rFonts w:ascii="Traditional Arabic" w:eastAsia="Calibri" w:hAnsi="Traditional Arabic" w:cs="Traditional Arabic" w:hint="cs"/>
          <w:sz w:val="28"/>
          <w:szCs w:val="28"/>
          <w:rtl/>
          <w:lang w:bidi="ar-AE"/>
        </w:rPr>
        <w:t>المؤدّي</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الفاعل</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الذي</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يحلل</w:t>
      </w:r>
      <w:r w:rsidR="002E5D04" w:rsidRPr="00DD5296">
        <w:rPr>
          <w:rFonts w:ascii="Traditional Arabic" w:eastAsia="Calibri" w:hAnsi="Traditional Arabic" w:cs="Traditional Arabic" w:hint="cs"/>
          <w:sz w:val="28"/>
          <w:szCs w:val="28"/>
          <w:rtl/>
          <w:lang w:bidi="ar-AE"/>
        </w:rPr>
        <w:t>،</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ويفسر</w:t>
      </w:r>
      <w:r w:rsidR="002E5D04" w:rsidRPr="00DD5296">
        <w:rPr>
          <w:rFonts w:ascii="Traditional Arabic" w:eastAsia="Calibri" w:hAnsi="Traditional Arabic" w:cs="Traditional Arabic" w:hint="cs"/>
          <w:sz w:val="28"/>
          <w:szCs w:val="28"/>
          <w:rtl/>
          <w:lang w:bidi="ar-AE"/>
        </w:rPr>
        <w:t>،</w:t>
      </w:r>
      <w:r w:rsidR="002E5D04" w:rsidRPr="00DD5296">
        <w:rPr>
          <w:rFonts w:ascii="Traditional Arabic" w:eastAsia="Calibri" w:hAnsi="Traditional Arabic" w:cs="Traditional Arabic"/>
          <w:sz w:val="28"/>
          <w:szCs w:val="28"/>
          <w:rtl/>
        </w:rPr>
        <w:t xml:space="preserve"> </w:t>
      </w:r>
      <w:r w:rsidR="002E5D04" w:rsidRPr="00DD5296">
        <w:rPr>
          <w:rFonts w:ascii="Traditional Arabic" w:eastAsia="Calibri" w:hAnsi="Traditional Arabic" w:cs="Traditional Arabic" w:hint="eastAsia"/>
          <w:sz w:val="28"/>
          <w:szCs w:val="28"/>
          <w:rtl/>
          <w:lang w:bidi="ar-AE"/>
        </w:rPr>
        <w:t>وينقد</w:t>
      </w:r>
      <w:r w:rsidR="002E5D04" w:rsidRPr="00DD5296">
        <w:rPr>
          <w:rFonts w:ascii="Traditional Arabic" w:eastAsia="Calibri" w:hAnsi="Traditional Arabic" w:cs="Traditional Arabic" w:hint="cs"/>
          <w:sz w:val="28"/>
          <w:szCs w:val="28"/>
          <w:rtl/>
          <w:lang w:bidi="ar-AE"/>
        </w:rPr>
        <w:t>،</w:t>
      </w:r>
      <w:r w:rsidR="002E5D04" w:rsidRPr="00DD5296">
        <w:rPr>
          <w:rFonts w:ascii="Traditional Arabic" w:eastAsia="Calibri" w:hAnsi="Traditional Arabic" w:cs="Traditional Arabic"/>
          <w:sz w:val="28"/>
          <w:szCs w:val="28"/>
          <w:rtl/>
        </w:rPr>
        <w:t xml:space="preserve"> </w:t>
      </w:r>
      <w:r w:rsidR="002E5D04" w:rsidRPr="00EE3138">
        <w:rPr>
          <w:rFonts w:ascii="Traditional Arabic" w:eastAsia="Calibri" w:hAnsi="Traditional Arabic" w:cs="Traditional Arabic" w:hint="cs"/>
          <w:sz w:val="28"/>
          <w:szCs w:val="28"/>
          <w:rtl/>
          <w:lang w:bidi="ar-AE"/>
        </w:rPr>
        <w:t xml:space="preserve">ويبدع، </w:t>
      </w:r>
      <w:r w:rsidR="002E5D04">
        <w:rPr>
          <w:rFonts w:ascii="Traditional Arabic" w:eastAsia="Calibri" w:hAnsi="Traditional Arabic" w:cs="Traditional Arabic" w:hint="cs"/>
          <w:sz w:val="28"/>
          <w:szCs w:val="28"/>
          <w:rtl/>
          <w:lang w:bidi="ar-AE"/>
        </w:rPr>
        <w:t>ويصدر حكمًا. وبذلك فيمكن الافتراض أن استراتيجية التدريس التبادلي تساعد على تحقيق</w:t>
      </w:r>
      <w:r w:rsidR="002E5D04" w:rsidRPr="00DD5296">
        <w:rPr>
          <w:rFonts w:ascii="Traditional Arabic" w:eastAsia="Calibri" w:hAnsi="Traditional Arabic" w:cs="Traditional Arabic" w:hint="cs"/>
          <w:sz w:val="28"/>
          <w:szCs w:val="28"/>
          <w:rtl/>
          <w:lang w:bidi="ar-AE"/>
        </w:rPr>
        <w:t xml:space="preserve"> نظرية التعلم ذو معنى</w:t>
      </w:r>
      <w:r w:rsidR="002E5D04">
        <w:rPr>
          <w:rFonts w:ascii="Traditional Arabic" w:eastAsia="Calibri" w:hAnsi="Traditional Arabic" w:hint="cs"/>
          <w:sz w:val="28"/>
          <w:szCs w:val="28"/>
          <w:rtl/>
        </w:rPr>
        <w:t xml:space="preserve"> </w:t>
      </w:r>
      <w:r w:rsidR="00D33F6D" w:rsidRPr="00CD2A97">
        <w:rPr>
          <w:rFonts w:ascii="Traditional Arabic" w:eastAsia="Calibri" w:hAnsi="Traditional Arabic" w:cs="David" w:hint="cs"/>
          <w:sz w:val="24"/>
          <w:szCs w:val="24"/>
          <w:rtl/>
        </w:rPr>
        <w:t>(וידיסלובסקי</w:t>
      </w:r>
      <w:r w:rsidR="00D33F6D" w:rsidRPr="00CD2A97">
        <w:rPr>
          <w:rFonts w:ascii="Traditional Arabic" w:eastAsia="Calibri" w:hAnsi="Traditional Arabic" w:cs="David"/>
          <w:sz w:val="24"/>
          <w:szCs w:val="24"/>
          <w:rtl/>
        </w:rPr>
        <w:t xml:space="preserve">, </w:t>
      </w:r>
      <w:r w:rsidR="00D33F6D" w:rsidRPr="00CD2A97">
        <w:rPr>
          <w:rFonts w:ascii="Traditional Arabic" w:eastAsia="Calibri" w:hAnsi="Traditional Arabic" w:cs="David" w:hint="cs"/>
          <w:sz w:val="24"/>
          <w:szCs w:val="24"/>
          <w:rtl/>
        </w:rPr>
        <w:t>2016</w:t>
      </w:r>
      <w:r w:rsidR="00D33F6D">
        <w:rPr>
          <w:rFonts w:ascii="Traditional Arabic" w:eastAsia="Calibri" w:hAnsi="Traditional Arabic" w:cs="David"/>
          <w:sz w:val="24"/>
          <w:szCs w:val="24"/>
        </w:rPr>
        <w:t>,</w:t>
      </w:r>
      <w:r w:rsidR="00D33F6D">
        <w:rPr>
          <w:rFonts w:ascii="Traditional Arabic" w:eastAsia="Calibri" w:hAnsi="Traditional Arabic" w:cs="David" w:hint="cs"/>
          <w:sz w:val="24"/>
          <w:szCs w:val="24"/>
          <w:rtl/>
        </w:rPr>
        <w:t xml:space="preserve"> </w:t>
      </w:r>
      <w:r w:rsidR="00D33F6D" w:rsidRPr="00CD2A97">
        <w:rPr>
          <w:rFonts w:ascii="Traditional Arabic" w:eastAsia="Calibri" w:hAnsi="Traditional Arabic" w:cs="David" w:hint="cs"/>
          <w:sz w:val="24"/>
          <w:szCs w:val="24"/>
          <w:rtl/>
        </w:rPr>
        <w:t>גלילי</w:t>
      </w:r>
      <w:r w:rsidR="00D33F6D" w:rsidRPr="00CD2A97">
        <w:rPr>
          <w:rFonts w:ascii="Traditional Arabic" w:eastAsia="Calibri" w:hAnsi="Traditional Arabic" w:cs="David"/>
          <w:sz w:val="24"/>
          <w:szCs w:val="24"/>
          <w:rtl/>
        </w:rPr>
        <w:t xml:space="preserve"> </w:t>
      </w:r>
      <w:r w:rsidR="00D33F6D" w:rsidRPr="00CD2A97">
        <w:rPr>
          <w:rFonts w:ascii="Traditional Arabic" w:eastAsia="Calibri" w:hAnsi="Traditional Arabic" w:cs="David" w:hint="cs"/>
          <w:sz w:val="24"/>
          <w:szCs w:val="24"/>
          <w:rtl/>
        </w:rPr>
        <w:t>שכטר</w:t>
      </w:r>
      <w:r w:rsidR="00D33F6D" w:rsidRPr="00CD2A97">
        <w:rPr>
          <w:rFonts w:ascii="Traditional Arabic" w:eastAsia="Calibri" w:hAnsi="Traditional Arabic" w:cs="David"/>
          <w:sz w:val="24"/>
          <w:szCs w:val="24"/>
          <w:rtl/>
        </w:rPr>
        <w:t xml:space="preserve">, </w:t>
      </w:r>
      <w:r w:rsidR="00D33F6D">
        <w:rPr>
          <w:rFonts w:ascii="Traditional Arabic" w:eastAsia="Calibri" w:hAnsi="Traditional Arabic" w:cs="David"/>
          <w:sz w:val="24"/>
          <w:szCs w:val="24"/>
          <w:rtl/>
        </w:rPr>
        <w:t>2014</w:t>
      </w:r>
      <w:r w:rsidR="00D33F6D">
        <w:rPr>
          <w:rFonts w:ascii="Traditional Arabic" w:eastAsia="Calibri" w:hAnsi="Traditional Arabic" w:cs="David" w:hint="cs"/>
          <w:sz w:val="24"/>
          <w:szCs w:val="24"/>
          <w:rtl/>
        </w:rPr>
        <w:t>;</w:t>
      </w:r>
      <w:r w:rsidR="00D33F6D">
        <w:rPr>
          <w:rFonts w:ascii="Traditional Arabic" w:eastAsia="Calibri" w:hAnsi="Traditional Arabic" w:hint="cs"/>
          <w:sz w:val="24"/>
          <w:szCs w:val="24"/>
          <w:rtl/>
          <w:lang w:bidi="ar-SA"/>
        </w:rPr>
        <w:t xml:space="preserve"> </w:t>
      </w:r>
      <w:r w:rsidR="00D33F6D">
        <w:rPr>
          <w:rFonts w:ascii="Traditional Arabic" w:eastAsia="Calibri" w:hAnsi="Traditional Arabic"/>
          <w:sz w:val="24"/>
          <w:szCs w:val="24"/>
          <w:lang w:bidi="ar-SA"/>
        </w:rPr>
        <w:t>(</w:t>
      </w:r>
      <w:r w:rsidR="00D33F6D" w:rsidRPr="00F053EE">
        <w:rPr>
          <w:rFonts w:asciiTheme="majorBidi" w:hAnsiTheme="majorBidi" w:cstheme="majorBidi"/>
          <w:sz w:val="24"/>
          <w:szCs w:val="24"/>
          <w:lang w:bidi="ar-SA"/>
        </w:rPr>
        <w:t>Barron</w:t>
      </w:r>
      <w:r w:rsidR="00D33F6D">
        <w:rPr>
          <w:rFonts w:asciiTheme="majorBidi" w:hAnsiTheme="majorBidi" w:cstheme="majorBidi"/>
          <w:sz w:val="24"/>
          <w:szCs w:val="24"/>
          <w:lang w:bidi="ar-SA"/>
        </w:rPr>
        <w:t xml:space="preserve"> &amp;</w:t>
      </w:r>
      <w:r w:rsidR="00D33F6D" w:rsidRPr="00F053EE">
        <w:rPr>
          <w:rFonts w:asciiTheme="majorBidi" w:hAnsiTheme="majorBidi" w:cstheme="majorBidi"/>
          <w:sz w:val="24"/>
          <w:szCs w:val="24"/>
          <w:lang w:bidi="ar-SA"/>
        </w:rPr>
        <w:t xml:space="preserve"> Darling-Hammond, 2014</w:t>
      </w:r>
      <w:r w:rsidR="00D33F6D">
        <w:rPr>
          <w:rFonts w:ascii="Traditional Arabic" w:eastAsia="Calibri" w:hAnsi="Traditional Arabic" w:hint="cs"/>
          <w:sz w:val="24"/>
          <w:szCs w:val="24"/>
          <w:rtl/>
          <w:lang w:bidi="ar-SA"/>
        </w:rPr>
        <w:t>.</w:t>
      </w:r>
    </w:p>
    <w:p w:rsidR="001D7B90" w:rsidRPr="000D2EC4" w:rsidRDefault="001D7B90" w:rsidP="001D7B90">
      <w:pPr>
        <w:spacing w:after="0" w:line="360" w:lineRule="auto"/>
        <w:jc w:val="both"/>
        <w:rPr>
          <w:rFonts w:ascii="Traditional Arabic" w:eastAsia="Calibri" w:hAnsi="Traditional Arabic" w:cs="Arial"/>
          <w:sz w:val="28"/>
          <w:szCs w:val="28"/>
          <w:rtl/>
          <w:lang w:bidi="ar-SA"/>
        </w:rPr>
      </w:pPr>
    </w:p>
    <w:p w:rsidR="007E351C" w:rsidRPr="001F56D6" w:rsidRDefault="009C1C41" w:rsidP="00BD5237">
      <w:pPr>
        <w:keepNext/>
        <w:keepLines/>
        <w:spacing w:after="0" w:line="360" w:lineRule="auto"/>
        <w:jc w:val="center"/>
        <w:outlineLvl w:val="0"/>
        <w:rPr>
          <w:rFonts w:ascii="Traditional Arabic" w:eastAsia="Times New Roman" w:hAnsi="Traditional Arabic" w:cs="Traditional Arabic"/>
          <w:b/>
          <w:bCs/>
          <w:sz w:val="28"/>
          <w:szCs w:val="28"/>
          <w:rtl/>
          <w:lang w:bidi="ar-SA"/>
        </w:rPr>
      </w:pPr>
      <w:r w:rsidRPr="001F56D6">
        <w:rPr>
          <w:rFonts w:ascii="Traditional Arabic" w:eastAsia="Times New Roman" w:hAnsi="Traditional Arabic" w:cs="Traditional Arabic" w:hint="cs"/>
          <w:b/>
          <w:bCs/>
          <w:sz w:val="28"/>
          <w:szCs w:val="28"/>
          <w:rtl/>
          <w:lang w:bidi="ar-SA"/>
        </w:rPr>
        <w:t xml:space="preserve">2. </w:t>
      </w:r>
      <w:r w:rsidR="00236088" w:rsidRPr="001F56D6">
        <w:rPr>
          <w:rFonts w:ascii="Traditional Arabic" w:eastAsia="Times New Roman" w:hAnsi="Traditional Arabic" w:cs="Traditional Arabic"/>
          <w:b/>
          <w:bCs/>
          <w:sz w:val="28"/>
          <w:szCs w:val="28"/>
          <w:rtl/>
          <w:lang w:bidi="ar-SA"/>
        </w:rPr>
        <w:t xml:space="preserve">الإطار النّظري </w:t>
      </w:r>
      <w:bookmarkEnd w:id="3"/>
      <w:r w:rsidRPr="001F56D6">
        <w:rPr>
          <w:rFonts w:ascii="Arial,Italic" w:hAnsi="Arial,Italic" w:cs="Arial,Italic"/>
          <w:b/>
          <w:bCs/>
          <w:sz w:val="24"/>
          <w:szCs w:val="24"/>
          <w:lang w:bidi="ar-SA"/>
        </w:rPr>
        <w:t>LITERATURE REVIEW</w:t>
      </w:r>
    </w:p>
    <w:p w:rsidR="007E351C" w:rsidRPr="00013B21" w:rsidRDefault="00307ED6" w:rsidP="00BD5237">
      <w:pPr>
        <w:keepNext/>
        <w:keepLines/>
        <w:spacing w:after="0" w:line="360" w:lineRule="auto"/>
        <w:jc w:val="both"/>
        <w:outlineLvl w:val="1"/>
        <w:rPr>
          <w:rFonts w:ascii="Traditional Arabic" w:eastAsia="Times New Roman" w:hAnsi="Traditional Arabic"/>
          <w:b/>
          <w:bCs/>
          <w:sz w:val="28"/>
          <w:szCs w:val="28"/>
          <w:rtl/>
        </w:rPr>
      </w:pPr>
      <w:bookmarkStart w:id="4" w:name="_Toc478320387"/>
      <w:bookmarkStart w:id="5" w:name="_Toc478322306"/>
      <w:bookmarkStart w:id="6" w:name="_Toc479566519"/>
      <w:r w:rsidRPr="001F56D6">
        <w:rPr>
          <w:rFonts w:ascii="Traditional Arabic" w:eastAsia="Times New Roman" w:hAnsi="Traditional Arabic" w:cs="Traditional Arabic" w:hint="cs"/>
          <w:b/>
          <w:bCs/>
          <w:sz w:val="28"/>
          <w:szCs w:val="28"/>
          <w:rtl/>
          <w:lang w:bidi="ar-SA"/>
        </w:rPr>
        <w:t xml:space="preserve">2.1 </w:t>
      </w:r>
      <w:r w:rsidR="007E351C" w:rsidRPr="001F56D6">
        <w:rPr>
          <w:rFonts w:ascii="Traditional Arabic" w:eastAsia="Times New Roman" w:hAnsi="Traditional Arabic" w:cs="Traditional Arabic"/>
          <w:b/>
          <w:bCs/>
          <w:sz w:val="28"/>
          <w:szCs w:val="28"/>
          <w:rtl/>
          <w:lang w:bidi="ar-SA"/>
        </w:rPr>
        <w:t>الفهم القرائي</w:t>
      </w:r>
      <w:r w:rsidR="006D59A0" w:rsidRPr="001F56D6">
        <w:rPr>
          <w:rFonts w:ascii="Traditional Arabic" w:eastAsia="Times New Roman" w:hAnsi="Traditional Arabic" w:cs="Traditional Arabic" w:hint="cs"/>
          <w:b/>
          <w:bCs/>
          <w:sz w:val="28"/>
          <w:szCs w:val="28"/>
          <w:rtl/>
          <w:lang w:bidi="ar-SA"/>
        </w:rPr>
        <w:t>ّ</w:t>
      </w:r>
      <w:r w:rsidR="002E30A7" w:rsidRPr="001F56D6">
        <w:rPr>
          <w:rFonts w:ascii="Traditional Arabic" w:eastAsia="Times New Roman" w:hAnsi="Traditional Arabic" w:cs="Traditional Arabic" w:hint="cs"/>
          <w:b/>
          <w:bCs/>
          <w:sz w:val="28"/>
          <w:szCs w:val="28"/>
          <w:rtl/>
          <w:lang w:bidi="ar-SA"/>
        </w:rPr>
        <w:t xml:space="preserve"> ومستوياته</w:t>
      </w:r>
      <w:r w:rsidR="007E351C" w:rsidRPr="001F56D6">
        <w:rPr>
          <w:rFonts w:ascii="Traditional Arabic" w:eastAsia="Times New Roman" w:hAnsi="Traditional Arabic" w:cs="Traditional Arabic"/>
          <w:b/>
          <w:bCs/>
          <w:sz w:val="28"/>
          <w:szCs w:val="28"/>
          <w:rtl/>
          <w:lang w:bidi="ar-SA"/>
        </w:rPr>
        <w:t>:</w:t>
      </w:r>
      <w:bookmarkEnd w:id="4"/>
      <w:bookmarkEnd w:id="5"/>
      <w:bookmarkEnd w:id="6"/>
    </w:p>
    <w:p w:rsidR="004914C8" w:rsidRDefault="00D2275C" w:rsidP="00BD5237">
      <w:pPr>
        <w:bidi w:val="0"/>
        <w:spacing w:after="0" w:line="360" w:lineRule="auto"/>
        <w:jc w:val="both"/>
        <w:rPr>
          <w:rFonts w:asciiTheme="majorBidi" w:eastAsia="Calibri" w:hAnsiTheme="majorBidi" w:cstheme="majorBidi"/>
          <w:sz w:val="24"/>
          <w:szCs w:val="24"/>
          <w:lang w:bidi="ar-JO"/>
        </w:rPr>
      </w:pPr>
      <w:r w:rsidRPr="00D2275C">
        <w:rPr>
          <w:rFonts w:asciiTheme="majorBidi" w:eastAsia="Calibri" w:hAnsiTheme="majorBidi" w:cstheme="majorBidi"/>
          <w:sz w:val="24"/>
          <w:szCs w:val="24"/>
          <w:lang w:bidi="ar-JO"/>
        </w:rPr>
        <w:t xml:space="preserve">Reading comprehension has been defined as </w:t>
      </w:r>
      <w:r w:rsidR="004914C8">
        <w:rPr>
          <w:rFonts w:asciiTheme="majorBidi" w:eastAsia="Calibri" w:hAnsiTheme="majorBidi" w:cstheme="majorBidi"/>
          <w:sz w:val="24"/>
          <w:szCs w:val="24"/>
          <w:lang w:bidi="ar-JO"/>
        </w:rPr>
        <w:t>"</w:t>
      </w:r>
      <w:r w:rsidRPr="00D2275C">
        <w:rPr>
          <w:rFonts w:asciiTheme="majorBidi" w:eastAsia="Calibri" w:hAnsiTheme="majorBidi" w:cstheme="majorBidi"/>
          <w:sz w:val="24"/>
          <w:szCs w:val="24"/>
          <w:lang w:bidi="ar-JO"/>
        </w:rPr>
        <w:t>the process of simultaneously extracting and constructing meaning through interaction</w:t>
      </w:r>
      <w:r w:rsidR="004914C8">
        <w:rPr>
          <w:rFonts w:asciiTheme="majorBidi" w:eastAsia="Calibri" w:hAnsiTheme="majorBidi" w:cstheme="majorBidi"/>
          <w:sz w:val="24"/>
          <w:szCs w:val="24"/>
          <w:lang w:bidi="ar-JO"/>
        </w:rPr>
        <w:t xml:space="preserve"> </w:t>
      </w:r>
      <w:r w:rsidRPr="00D2275C">
        <w:rPr>
          <w:rFonts w:asciiTheme="majorBidi" w:eastAsia="Calibri" w:hAnsiTheme="majorBidi" w:cstheme="majorBidi"/>
          <w:sz w:val="24"/>
          <w:szCs w:val="24"/>
          <w:lang w:bidi="ar-JO"/>
        </w:rPr>
        <w:t>and involvement with written language</w:t>
      </w:r>
      <w:r w:rsidR="004914C8">
        <w:rPr>
          <w:rFonts w:asciiTheme="majorBidi" w:eastAsia="Calibri" w:hAnsiTheme="majorBidi" w:cstheme="majorBidi"/>
          <w:sz w:val="24"/>
          <w:szCs w:val="24"/>
          <w:lang w:bidi="ar-SA"/>
        </w:rPr>
        <w:t>".</w:t>
      </w:r>
      <w:r w:rsidR="004914C8" w:rsidRPr="00D2275C">
        <w:rPr>
          <w:rFonts w:asciiTheme="majorBidi" w:eastAsia="Calibri" w:hAnsiTheme="majorBidi" w:cstheme="majorBidi"/>
          <w:sz w:val="24"/>
          <w:szCs w:val="24"/>
          <w:lang w:bidi="ar-JO"/>
        </w:rPr>
        <w:t xml:space="preserve"> (RAND Reading Study Group, 2002</w:t>
      </w:r>
      <w:r w:rsidR="00430129">
        <w:rPr>
          <w:rFonts w:asciiTheme="majorBidi" w:eastAsia="Calibri" w:hAnsiTheme="majorBidi" w:cstheme="majorBidi"/>
          <w:sz w:val="24"/>
          <w:szCs w:val="24"/>
          <w:lang w:bidi="ar-JO"/>
        </w:rPr>
        <w:t>, P.11</w:t>
      </w:r>
      <w:r w:rsidR="004914C8">
        <w:rPr>
          <w:rFonts w:asciiTheme="majorBidi" w:eastAsia="Calibri" w:hAnsiTheme="majorBidi" w:cstheme="majorBidi"/>
          <w:sz w:val="24"/>
          <w:szCs w:val="24"/>
          <w:lang w:bidi="ar-JO"/>
        </w:rPr>
        <w:t>).</w:t>
      </w:r>
    </w:p>
    <w:p w:rsidR="000C7683" w:rsidRPr="00307ED6" w:rsidRDefault="000C7683" w:rsidP="00BD5237">
      <w:pPr>
        <w:spacing w:after="0" w:line="360" w:lineRule="auto"/>
        <w:jc w:val="both"/>
        <w:rPr>
          <w:rFonts w:ascii="Traditional Arabic" w:hAnsi="Traditional Arabic" w:cs="Traditional Arabic"/>
          <w:sz w:val="28"/>
          <w:szCs w:val="28"/>
          <w:rtl/>
          <w:lang w:bidi="ar-AE"/>
        </w:rPr>
      </w:pPr>
      <w:r w:rsidRPr="00307ED6">
        <w:rPr>
          <w:rFonts w:ascii="Traditional Arabic" w:hAnsi="Traditional Arabic" w:cs="Traditional Arabic" w:hint="cs"/>
          <w:sz w:val="28"/>
          <w:szCs w:val="28"/>
          <w:rtl/>
          <w:lang w:bidi="ar-AE"/>
        </w:rPr>
        <w:t>وبناءً على هذا التعريف فإن</w:t>
      </w:r>
      <w:r w:rsidR="009718ED">
        <w:rPr>
          <w:rFonts w:ascii="Traditional Arabic" w:hAnsi="Traditional Arabic" w:cs="Traditional Arabic" w:hint="cs"/>
          <w:sz w:val="28"/>
          <w:szCs w:val="28"/>
          <w:rtl/>
          <w:lang w:bidi="ar-AE"/>
        </w:rPr>
        <w:t>ّ</w:t>
      </w:r>
      <w:r w:rsidRPr="00307ED6">
        <w:rPr>
          <w:rFonts w:ascii="Traditional Arabic" w:hAnsi="Traditional Arabic" w:cs="Traditional Arabic" w:hint="cs"/>
          <w:sz w:val="28"/>
          <w:szCs w:val="28"/>
          <w:rtl/>
          <w:lang w:bidi="ar-AE"/>
        </w:rPr>
        <w:t xml:space="preserve"> الفهم القرائي يتأس</w:t>
      </w:r>
      <w:r w:rsidR="00E807B1">
        <w:rPr>
          <w:rFonts w:ascii="Traditional Arabic" w:hAnsi="Traditional Arabic" w:cs="Traditional Arabic" w:hint="cs"/>
          <w:sz w:val="28"/>
          <w:szCs w:val="28"/>
          <w:rtl/>
          <w:lang w:bidi="ar-AE"/>
        </w:rPr>
        <w:t>ّ</w:t>
      </w:r>
      <w:r w:rsidRPr="00307ED6">
        <w:rPr>
          <w:rFonts w:ascii="Traditional Arabic" w:hAnsi="Traditional Arabic" w:cs="Traditional Arabic" w:hint="cs"/>
          <w:sz w:val="28"/>
          <w:szCs w:val="28"/>
          <w:rtl/>
          <w:lang w:bidi="ar-AE"/>
        </w:rPr>
        <w:t>س على 3 عناصر: القارئ، النصّ</w:t>
      </w:r>
      <w:r w:rsidR="00D90B99">
        <w:rPr>
          <w:rFonts w:ascii="Traditional Arabic" w:hAnsi="Traditional Arabic" w:cs="Traditional Arabic" w:hint="cs"/>
          <w:sz w:val="28"/>
          <w:szCs w:val="28"/>
          <w:rtl/>
          <w:lang w:bidi="ar-SA"/>
        </w:rPr>
        <w:t>،</w:t>
      </w:r>
      <w:r w:rsidRPr="00307ED6">
        <w:rPr>
          <w:rFonts w:ascii="Traditional Arabic" w:hAnsi="Traditional Arabic" w:cs="Traditional Arabic" w:hint="cs"/>
          <w:sz w:val="28"/>
          <w:szCs w:val="28"/>
          <w:rtl/>
          <w:lang w:bidi="ar-AE"/>
        </w:rPr>
        <w:t xml:space="preserve"> والتّفاعل بين القارئ والنصّ </w:t>
      </w:r>
    </w:p>
    <w:p w:rsidR="000C7683" w:rsidRDefault="00430129" w:rsidP="006C1387">
      <w:pPr>
        <w:bidi w:val="0"/>
        <w:spacing w:after="0" w:line="360" w:lineRule="auto"/>
        <w:jc w:val="right"/>
        <w:rPr>
          <w:rFonts w:asciiTheme="majorBidi" w:eastAsia="Calibri" w:hAnsiTheme="majorBidi" w:cstheme="majorBidi"/>
          <w:sz w:val="24"/>
          <w:szCs w:val="24"/>
          <w:lang w:bidi="ar-JO"/>
        </w:rPr>
      </w:pPr>
      <w:r>
        <w:rPr>
          <w:rFonts w:asciiTheme="majorBidi" w:eastAsia="Calibri" w:hAnsiTheme="majorBidi" w:cstheme="majorBidi"/>
          <w:sz w:val="24"/>
          <w:szCs w:val="24"/>
          <w:lang w:bidi="ar-JO"/>
        </w:rPr>
        <w:t xml:space="preserve"> </w:t>
      </w:r>
      <w:r w:rsidR="00D2275C" w:rsidRPr="00D2275C">
        <w:rPr>
          <w:rFonts w:asciiTheme="majorBidi" w:eastAsia="Calibri" w:hAnsiTheme="majorBidi" w:cstheme="majorBidi"/>
          <w:sz w:val="24"/>
          <w:szCs w:val="24"/>
          <w:lang w:bidi="ar-JO"/>
        </w:rPr>
        <w:t>(</w:t>
      </w:r>
      <w:r w:rsidR="000C7683" w:rsidRPr="000C7683">
        <w:rPr>
          <w:rFonts w:asciiTheme="majorBidi" w:eastAsia="Calibri" w:hAnsiTheme="majorBidi" w:cstheme="majorBidi"/>
          <w:sz w:val="24"/>
          <w:szCs w:val="24"/>
          <w:lang w:bidi="ar-JO"/>
        </w:rPr>
        <w:t>Sweet &amp; Snow, 2002</w:t>
      </w:r>
      <w:r w:rsidR="000C7683">
        <w:rPr>
          <w:rFonts w:asciiTheme="majorBidi" w:eastAsia="Calibri" w:hAnsiTheme="majorBidi" w:cstheme="majorBidi"/>
          <w:sz w:val="24"/>
          <w:szCs w:val="24"/>
          <w:lang w:bidi="ar-JO"/>
        </w:rPr>
        <w:t xml:space="preserve">; </w:t>
      </w:r>
      <w:r w:rsidR="000C7683" w:rsidRPr="00D2275C">
        <w:rPr>
          <w:rFonts w:asciiTheme="majorBidi" w:eastAsia="Calibri" w:hAnsiTheme="majorBidi" w:cstheme="majorBidi"/>
          <w:sz w:val="24"/>
          <w:szCs w:val="24"/>
          <w:lang w:bidi="ar-JO"/>
        </w:rPr>
        <w:t>RAND Reading Study Group, 2002</w:t>
      </w:r>
      <w:r w:rsidR="000C7683">
        <w:rPr>
          <w:rFonts w:asciiTheme="majorBidi" w:eastAsia="Calibri" w:hAnsiTheme="majorBidi" w:cstheme="majorBidi"/>
          <w:sz w:val="24"/>
          <w:szCs w:val="24"/>
          <w:lang w:bidi="ar-JO"/>
        </w:rPr>
        <w:t>)</w:t>
      </w:r>
    </w:p>
    <w:p w:rsidR="009278A4" w:rsidRDefault="006624D4" w:rsidP="00467332">
      <w:pPr>
        <w:spacing w:after="0" w:line="360" w:lineRule="auto"/>
        <w:jc w:val="both"/>
        <w:rPr>
          <w:rFonts w:ascii="Traditional Arabic" w:hAnsi="Traditional Arabic" w:cs="Traditional Arabic"/>
          <w:sz w:val="28"/>
          <w:szCs w:val="28"/>
          <w:rtl/>
          <w:lang w:bidi="ar-SA"/>
        </w:rPr>
      </w:pPr>
      <w:r w:rsidRPr="00B176EB">
        <w:rPr>
          <w:rFonts w:ascii="Traditional Arabic" w:hAnsi="Traditional Arabic" w:cs="Traditional Arabic" w:hint="cs"/>
          <w:sz w:val="28"/>
          <w:szCs w:val="28"/>
          <w:rtl/>
          <w:lang w:bidi="ar-AE"/>
        </w:rPr>
        <w:t>الفهم</w:t>
      </w:r>
      <w:r w:rsidRPr="00B176EB">
        <w:rPr>
          <w:rFonts w:ascii="Traditional Arabic" w:hAnsi="Traditional Arabic" w:cs="Traditional Arabic"/>
          <w:sz w:val="28"/>
          <w:szCs w:val="28"/>
          <w:rtl/>
          <w:lang w:bidi="ar-AE"/>
        </w:rPr>
        <w:t xml:space="preserve"> القرائي</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عملية</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اقتباس</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المعنى</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الصّريح</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أو</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الضمني</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للمادة</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المكتوبة</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أو</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المنطوقة،</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cs"/>
          <w:sz w:val="28"/>
          <w:szCs w:val="28"/>
          <w:rtl/>
          <w:lang w:bidi="ar-AE"/>
        </w:rPr>
        <w:t>وينصبّ</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الاهتمام</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الرئيسي</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للقارئ</w:t>
      </w:r>
      <w:r w:rsidRPr="00B176EB">
        <w:rPr>
          <w:rFonts w:ascii="Traditional Arabic" w:hAnsi="Traditional Arabic" w:cs="Traditional Arabic" w:hint="cs"/>
          <w:sz w:val="28"/>
          <w:szCs w:val="28"/>
          <w:rtl/>
          <w:lang w:bidi="ar-AE"/>
        </w:rPr>
        <w:t xml:space="preserve"> </w:t>
      </w:r>
      <w:r w:rsidRPr="00B176EB">
        <w:rPr>
          <w:rFonts w:ascii="Traditional Arabic" w:hAnsi="Traditional Arabic" w:cs="Traditional Arabic" w:hint="eastAsia"/>
          <w:sz w:val="28"/>
          <w:szCs w:val="28"/>
          <w:rtl/>
          <w:lang w:bidi="ar-AE"/>
        </w:rPr>
        <w:t>على</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تضييق</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الفجوة</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بين</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المعرفة</w:t>
      </w:r>
      <w:r w:rsidRPr="00B176EB">
        <w:rPr>
          <w:rFonts w:ascii="Traditional Arabic" w:hAnsi="Traditional Arabic" w:cs="Traditional Arabic"/>
          <w:sz w:val="28"/>
          <w:szCs w:val="28"/>
          <w:rtl/>
          <w:lang w:bidi="ar-AE"/>
        </w:rPr>
        <w:t xml:space="preserve"> </w:t>
      </w:r>
      <w:r w:rsidRPr="00B176EB">
        <w:rPr>
          <w:rFonts w:ascii="Traditional Arabic" w:hAnsi="Traditional Arabic" w:cs="Traditional Arabic" w:hint="eastAsia"/>
          <w:sz w:val="28"/>
          <w:szCs w:val="28"/>
          <w:rtl/>
          <w:lang w:bidi="ar-AE"/>
        </w:rPr>
        <w:t>السّابقة</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التي</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لديه</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وبين</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معلومات</w:t>
      </w:r>
      <w:r w:rsidRPr="00B176EB">
        <w:rPr>
          <w:rFonts w:ascii="Traditional Arabic" w:hAnsi="Traditional Arabic" w:cs="Traditional Arabic"/>
          <w:sz w:val="28"/>
          <w:szCs w:val="28"/>
          <w:lang w:bidi="ar-AE"/>
        </w:rPr>
        <w:t xml:space="preserve"> </w:t>
      </w:r>
      <w:r w:rsidRPr="00B176EB">
        <w:rPr>
          <w:rFonts w:ascii="Traditional Arabic" w:hAnsi="Traditional Arabic" w:cs="Traditional Arabic" w:hint="eastAsia"/>
          <w:sz w:val="28"/>
          <w:szCs w:val="28"/>
          <w:rtl/>
          <w:lang w:bidi="ar-AE"/>
        </w:rPr>
        <w:t>النّص</w:t>
      </w:r>
      <w:r w:rsidR="00B176EB">
        <w:rPr>
          <w:rFonts w:ascii="Traditional Arabic" w:hAnsi="Traditional Arabic" w:cs="Traditional Arabic" w:hint="cs"/>
          <w:sz w:val="28"/>
          <w:szCs w:val="28"/>
          <w:rtl/>
          <w:lang w:bidi="ar-AE"/>
        </w:rPr>
        <w:t xml:space="preserve"> </w:t>
      </w:r>
      <w:r w:rsidR="00B176EB" w:rsidRPr="00B176EB">
        <w:rPr>
          <w:rFonts w:ascii="Traditional Arabic" w:hAnsi="Traditional Arabic" w:cs="Traditional Arabic"/>
          <w:sz w:val="28"/>
          <w:szCs w:val="28"/>
          <w:lang w:bidi="ar-AE"/>
        </w:rPr>
        <w:t>(Goodman, 1994: 135)</w:t>
      </w:r>
      <w:r w:rsidR="00B176EB">
        <w:rPr>
          <w:rFonts w:ascii="Traditional Arabic" w:hAnsi="Traditional Arabic" w:cs="Traditional Arabic" w:hint="cs"/>
          <w:sz w:val="28"/>
          <w:szCs w:val="28"/>
          <w:rtl/>
          <w:lang w:bidi="ar-AE"/>
        </w:rPr>
        <w:t xml:space="preserve">. وتتداخل في عمليّة الفهم القرائيّ </w:t>
      </w:r>
      <w:r w:rsidR="00B176EB" w:rsidRPr="00B176EB">
        <w:rPr>
          <w:rFonts w:ascii="Traditional Arabic" w:hAnsi="Traditional Arabic" w:cs="Traditional Arabic" w:hint="cs"/>
          <w:sz w:val="28"/>
          <w:szCs w:val="28"/>
          <w:rtl/>
          <w:lang w:bidi="ar-AE"/>
        </w:rPr>
        <w:t>عوامل</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لغوية،</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معرفية،</w:t>
      </w:r>
      <w:r w:rsidR="00B176EB" w:rsidRPr="00B176EB">
        <w:rPr>
          <w:rFonts w:ascii="Traditional Arabic" w:hAnsi="Traditional Arabic" w:cs="Traditional Arabic"/>
          <w:sz w:val="28"/>
          <w:szCs w:val="28"/>
          <w:rtl/>
          <w:lang w:bidi="ar-AE"/>
        </w:rPr>
        <w:t xml:space="preserve"> </w:t>
      </w:r>
      <w:r w:rsidR="00B176EB">
        <w:rPr>
          <w:rFonts w:ascii="Traditional Arabic" w:hAnsi="Traditional Arabic" w:cs="Traditional Arabic" w:hint="cs"/>
          <w:sz w:val="28"/>
          <w:szCs w:val="28"/>
          <w:rtl/>
          <w:lang w:bidi="ar-AE"/>
        </w:rPr>
        <w:t>وإدراكية</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تهدف</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إلى</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فهم</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المعنى</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أو</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الفكرة</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أو</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المفهوم</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أو</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الرّسالة</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التّي</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يقصد</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الكاتب</w:t>
      </w:r>
      <w:r w:rsidR="00B176EB" w:rsidRPr="00B176EB">
        <w:rPr>
          <w:rFonts w:ascii="Traditional Arabic" w:hAnsi="Traditional Arabic" w:cs="Traditional Arabic"/>
          <w:sz w:val="28"/>
          <w:szCs w:val="28"/>
          <w:rtl/>
          <w:lang w:bidi="ar-AE"/>
        </w:rPr>
        <w:t xml:space="preserve"> </w:t>
      </w:r>
      <w:r w:rsidR="00B176EB" w:rsidRPr="00B176EB">
        <w:rPr>
          <w:rFonts w:ascii="Traditional Arabic" w:hAnsi="Traditional Arabic" w:cs="Traditional Arabic" w:hint="cs"/>
          <w:sz w:val="28"/>
          <w:szCs w:val="28"/>
          <w:rtl/>
          <w:lang w:bidi="ar-AE"/>
        </w:rPr>
        <w:t>إيصالها</w:t>
      </w:r>
      <w:r w:rsidR="00B176EB">
        <w:rPr>
          <w:rFonts w:ascii="Traditional Arabic" w:hAnsi="Traditional Arabic" w:cs="Traditional Arabic" w:hint="cs"/>
          <w:sz w:val="28"/>
          <w:szCs w:val="28"/>
          <w:rtl/>
          <w:lang w:bidi="ar-AE"/>
        </w:rPr>
        <w:t xml:space="preserve"> (</w:t>
      </w:r>
      <w:r w:rsidR="00B176EB" w:rsidRPr="00B176EB">
        <w:rPr>
          <w:rFonts w:ascii="Traditional Arabic" w:hAnsi="Traditional Arabic" w:cs="Traditional Arabic" w:hint="cs"/>
          <w:sz w:val="28"/>
          <w:szCs w:val="28"/>
          <w:rtl/>
          <w:lang w:bidi="ar-AE"/>
        </w:rPr>
        <w:t>الس</w:t>
      </w:r>
      <w:r w:rsidR="00B176EB">
        <w:rPr>
          <w:rFonts w:ascii="Traditional Arabic" w:hAnsi="Traditional Arabic" w:cs="Traditional Arabic" w:hint="cs"/>
          <w:sz w:val="28"/>
          <w:szCs w:val="28"/>
          <w:rtl/>
          <w:lang w:bidi="ar-AE"/>
        </w:rPr>
        <w:t>ّ</w:t>
      </w:r>
      <w:r w:rsidR="00B176EB" w:rsidRPr="00B176EB">
        <w:rPr>
          <w:rFonts w:ascii="Traditional Arabic" w:hAnsi="Traditional Arabic" w:cs="Traditional Arabic" w:hint="cs"/>
          <w:sz w:val="28"/>
          <w:szCs w:val="28"/>
          <w:rtl/>
          <w:lang w:bidi="ar-AE"/>
        </w:rPr>
        <w:t>رطاوي</w:t>
      </w:r>
      <w:r w:rsidR="00B176EB">
        <w:rPr>
          <w:rFonts w:ascii="Traditional Arabic" w:hAnsi="Traditional Arabic" w:cs="Traditional Arabic" w:hint="cs"/>
          <w:sz w:val="28"/>
          <w:szCs w:val="28"/>
          <w:rtl/>
          <w:lang w:bidi="ar-AE"/>
        </w:rPr>
        <w:t xml:space="preserve"> و</w:t>
      </w:r>
      <w:r w:rsidR="00B176EB" w:rsidRPr="00B176EB">
        <w:rPr>
          <w:rFonts w:ascii="Traditional Arabic" w:hAnsi="Traditional Arabic" w:cs="Traditional Arabic" w:hint="cs"/>
          <w:sz w:val="28"/>
          <w:szCs w:val="28"/>
          <w:rtl/>
          <w:lang w:bidi="ar-AE"/>
        </w:rPr>
        <w:t>زيتون</w:t>
      </w:r>
      <w:r w:rsidR="00B176EB">
        <w:rPr>
          <w:rFonts w:ascii="Traditional Arabic" w:hAnsi="Traditional Arabic" w:cs="Traditional Arabic" w:hint="cs"/>
          <w:sz w:val="28"/>
          <w:szCs w:val="28"/>
          <w:rtl/>
          <w:lang w:bidi="ar-AE"/>
        </w:rPr>
        <w:t xml:space="preserve">، </w:t>
      </w:r>
      <w:r w:rsidR="00B176EB" w:rsidRPr="00B176EB">
        <w:rPr>
          <w:rFonts w:ascii="Traditional Arabic" w:hAnsi="Traditional Arabic" w:cs="Traditional Arabic"/>
          <w:sz w:val="28"/>
          <w:szCs w:val="28"/>
          <w:rtl/>
          <w:lang w:bidi="ar-AE"/>
        </w:rPr>
        <w:t>2009).</w:t>
      </w:r>
      <w:r w:rsidR="009278A4">
        <w:rPr>
          <w:rFonts w:ascii="Traditional Arabic" w:hAnsi="Traditional Arabic" w:cs="Traditional Arabic" w:hint="cs"/>
          <w:sz w:val="28"/>
          <w:szCs w:val="28"/>
          <w:rtl/>
          <w:lang w:bidi="ar-SA"/>
        </w:rPr>
        <w:t xml:space="preserve"> و</w:t>
      </w:r>
      <w:r w:rsidR="009278A4" w:rsidRPr="009278A4">
        <w:rPr>
          <w:rFonts w:ascii="Traditional Arabic" w:hAnsi="Traditional Arabic" w:cs="Traditional Arabic" w:hint="cs"/>
          <w:sz w:val="28"/>
          <w:szCs w:val="28"/>
          <w:rtl/>
          <w:lang w:bidi="ar-SA"/>
        </w:rPr>
        <w:t>يُنظر</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إلى</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فهم</w:t>
      </w:r>
      <w:r w:rsidR="009278A4" w:rsidRPr="009278A4">
        <w:rPr>
          <w:rFonts w:ascii="Traditional Arabic" w:hAnsi="Traditional Arabic" w:cs="Traditional Arabic"/>
          <w:sz w:val="28"/>
          <w:szCs w:val="28"/>
          <w:rtl/>
          <w:lang w:bidi="ar-SA"/>
        </w:rPr>
        <w:t xml:space="preserve"> </w:t>
      </w:r>
      <w:r w:rsidR="009278A4">
        <w:rPr>
          <w:rFonts w:ascii="Traditional Arabic" w:hAnsi="Traditional Arabic" w:cs="Traditional Arabic" w:hint="cs"/>
          <w:sz w:val="28"/>
          <w:szCs w:val="28"/>
          <w:rtl/>
          <w:lang w:bidi="ar-SA"/>
        </w:rPr>
        <w:t>القرائيّ</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على</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أنه</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عملية</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يسعى</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القارئ</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من</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خلالها</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إلى</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بناء</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تمثيلات</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ذهنية</w:t>
      </w:r>
      <w:r w:rsidR="009278A4" w:rsidRPr="009278A4">
        <w:rPr>
          <w:rFonts w:ascii="Traditional Arabic" w:hAnsi="Traditional Arabic" w:cs="Traditional Arabic"/>
          <w:sz w:val="28"/>
          <w:szCs w:val="28"/>
          <w:rtl/>
          <w:lang w:bidi="ar-SA"/>
        </w:rPr>
        <w:t xml:space="preserve"> </w:t>
      </w:r>
      <w:r w:rsidR="009278A4" w:rsidRPr="009278A4">
        <w:rPr>
          <w:rFonts w:ascii="Traditional Arabic" w:hAnsi="Traditional Arabic" w:cs="Traditional Arabic" w:hint="cs"/>
          <w:sz w:val="28"/>
          <w:szCs w:val="28"/>
          <w:rtl/>
          <w:lang w:bidi="ar-SA"/>
        </w:rPr>
        <w:t>للنص</w:t>
      </w:r>
      <w:r w:rsidR="009278A4">
        <w:rPr>
          <w:rFonts w:ascii="Traditional Arabic" w:hAnsi="Traditional Arabic" w:cs="Traditional Arabic" w:hint="cs"/>
          <w:sz w:val="28"/>
          <w:szCs w:val="28"/>
          <w:rtl/>
          <w:lang w:bidi="ar-SA"/>
        </w:rPr>
        <w:t xml:space="preserve"> </w:t>
      </w:r>
      <w:r w:rsidR="009278A4" w:rsidRPr="00404354">
        <w:rPr>
          <w:rFonts w:asciiTheme="majorBidi" w:hAnsiTheme="majorBidi" w:cstheme="majorBidi"/>
          <w:sz w:val="24"/>
          <w:szCs w:val="24"/>
        </w:rPr>
        <w:t>Lederer, 2000)</w:t>
      </w:r>
      <w:r w:rsidR="009278A4">
        <w:rPr>
          <w:rFonts w:ascii="Traditional Arabic" w:hAnsi="Traditional Arabic" w:cs="Traditional Arabic" w:hint="cs"/>
          <w:sz w:val="28"/>
          <w:szCs w:val="28"/>
          <w:rtl/>
          <w:lang w:bidi="ar-SA"/>
        </w:rPr>
        <w:t>)</w:t>
      </w:r>
      <w:r w:rsidR="00467332">
        <w:rPr>
          <w:rFonts w:ascii="Traditional Arabic" w:hAnsi="Traditional Arabic" w:cs="Traditional Arabic" w:hint="cs"/>
          <w:sz w:val="28"/>
          <w:szCs w:val="28"/>
          <w:rtl/>
          <w:lang w:bidi="ar-SA"/>
        </w:rPr>
        <w:t>.</w:t>
      </w:r>
    </w:p>
    <w:p w:rsidR="000C7153" w:rsidRDefault="00E21A77" w:rsidP="00620366">
      <w:pPr>
        <w:spacing w:after="0" w:line="360" w:lineRule="auto"/>
        <w:jc w:val="both"/>
        <w:rPr>
          <w:rFonts w:ascii="Traditional Arabic" w:eastAsia="Calibri" w:hAnsi="Traditional Arabic" w:cs="Traditional Arabic"/>
          <w:sz w:val="28"/>
          <w:szCs w:val="28"/>
          <w:rtl/>
          <w:lang w:bidi="ar-AE"/>
        </w:rPr>
      </w:pPr>
      <w:r>
        <w:rPr>
          <w:rFonts w:ascii="Traditional Arabic" w:hAnsi="Traditional Arabic" w:cs="Traditional Arabic" w:hint="cs"/>
          <w:sz w:val="28"/>
          <w:szCs w:val="28"/>
          <w:rtl/>
          <w:lang w:bidi="ar-AE"/>
        </w:rPr>
        <w:t>يشتمل</w:t>
      </w:r>
      <w:r w:rsidRPr="00E21A77">
        <w:rPr>
          <w:rFonts w:ascii="Traditional Arabic" w:hAnsi="Traditional Arabic" w:cs="Traditional Arabic"/>
          <w:sz w:val="28"/>
          <w:szCs w:val="28"/>
          <w:rtl/>
          <w:lang w:bidi="ar-AE"/>
        </w:rPr>
        <w:t xml:space="preserve"> </w:t>
      </w:r>
      <w:r>
        <w:rPr>
          <w:rFonts w:ascii="Traditional Arabic" w:hAnsi="Traditional Arabic" w:cs="Traditional Arabic" w:hint="cs"/>
          <w:sz w:val="28"/>
          <w:szCs w:val="28"/>
          <w:rtl/>
          <w:lang w:bidi="ar-AE"/>
        </w:rPr>
        <w:t>الفهم</w:t>
      </w:r>
      <w:r w:rsidRPr="00E21A77">
        <w:rPr>
          <w:rFonts w:ascii="Traditional Arabic" w:hAnsi="Traditional Arabic" w:cs="Traditional Arabic"/>
          <w:sz w:val="28"/>
          <w:szCs w:val="28"/>
          <w:rtl/>
          <w:lang w:bidi="ar-AE"/>
        </w:rPr>
        <w:t xml:space="preserve"> </w:t>
      </w:r>
      <w:r w:rsidRPr="00E21A77">
        <w:rPr>
          <w:rFonts w:ascii="Traditional Arabic" w:hAnsi="Traditional Arabic" w:cs="Traditional Arabic" w:hint="cs"/>
          <w:sz w:val="28"/>
          <w:szCs w:val="28"/>
          <w:rtl/>
          <w:lang w:bidi="ar-AE"/>
        </w:rPr>
        <w:t>القرائي</w:t>
      </w:r>
      <w:r w:rsidRPr="00E21A77">
        <w:rPr>
          <w:rFonts w:ascii="Traditional Arabic" w:hAnsi="Traditional Arabic" w:cs="Traditional Arabic"/>
          <w:sz w:val="28"/>
          <w:szCs w:val="28"/>
          <w:rtl/>
          <w:lang w:bidi="ar-AE"/>
        </w:rPr>
        <w:t xml:space="preserve"> </w:t>
      </w:r>
      <w:r>
        <w:rPr>
          <w:rFonts w:ascii="Traditional Arabic" w:hAnsi="Traditional Arabic" w:cs="Traditional Arabic" w:hint="cs"/>
          <w:sz w:val="28"/>
          <w:szCs w:val="28"/>
          <w:rtl/>
          <w:lang w:bidi="ar-AE"/>
        </w:rPr>
        <w:t>على عدّة</w:t>
      </w:r>
      <w:r w:rsidR="00EB7861">
        <w:rPr>
          <w:rFonts w:ascii="Traditional Arabic" w:hAnsi="Traditional Arabic" w:cs="Traditional Arabic" w:hint="cs"/>
          <w:sz w:val="28"/>
          <w:szCs w:val="28"/>
          <w:rtl/>
          <w:lang w:bidi="ar-AE"/>
        </w:rPr>
        <w:t xml:space="preserve"> تصنيفات وضعها الباحثون،</w:t>
      </w:r>
      <w:r w:rsidRPr="00E21A77">
        <w:rPr>
          <w:rFonts w:ascii="Traditional Arabic" w:hAnsi="Traditional Arabic" w:cs="Traditional Arabic"/>
          <w:sz w:val="28"/>
          <w:szCs w:val="28"/>
          <w:rtl/>
          <w:lang w:bidi="ar-AE"/>
        </w:rPr>
        <w:t xml:space="preserve"> </w:t>
      </w:r>
      <w:r w:rsidR="00EB7861">
        <w:rPr>
          <w:rFonts w:ascii="Traditional Arabic" w:hAnsi="Traditional Arabic" w:cs="Traditional Arabic" w:hint="cs"/>
          <w:sz w:val="28"/>
          <w:szCs w:val="28"/>
          <w:rtl/>
          <w:lang w:bidi="ar-AE"/>
        </w:rPr>
        <w:t xml:space="preserve">منها </w:t>
      </w:r>
      <w:r w:rsidR="007570F6">
        <w:rPr>
          <w:rFonts w:ascii="Traditional Arabic" w:hAnsi="Traditional Arabic" w:cs="Traditional Arabic" w:hint="cs"/>
          <w:sz w:val="28"/>
          <w:szCs w:val="28"/>
          <w:rtl/>
          <w:lang w:bidi="ar-AE"/>
        </w:rPr>
        <w:t>تصنيف</w:t>
      </w:r>
      <w:r w:rsidR="00EB6FD1">
        <w:rPr>
          <w:rFonts w:ascii="Traditional Arabic" w:hAnsi="Traditional Arabic" w:cs="Traditional Arabic" w:hint="cs"/>
          <w:sz w:val="28"/>
          <w:szCs w:val="28"/>
          <w:rtl/>
          <w:lang w:bidi="ar-AE"/>
        </w:rPr>
        <w:t xml:space="preserve">ات </w:t>
      </w:r>
      <w:r w:rsidR="00EB7861">
        <w:rPr>
          <w:rFonts w:ascii="Traditional Arabic" w:eastAsia="Calibri" w:hAnsi="Traditional Arabic" w:cs="Traditional Arabic" w:hint="cs"/>
          <w:sz w:val="28"/>
          <w:szCs w:val="28"/>
          <w:rtl/>
          <w:lang w:bidi="ar-AE"/>
        </w:rPr>
        <w:t>حدّد</w:t>
      </w:r>
      <w:r w:rsidR="00EB6FD1">
        <w:rPr>
          <w:rFonts w:ascii="Traditional Arabic" w:eastAsia="Calibri" w:hAnsi="Traditional Arabic" w:cs="Traditional Arabic" w:hint="cs"/>
          <w:sz w:val="28"/>
          <w:szCs w:val="28"/>
          <w:rtl/>
          <w:lang w:bidi="ar-AE"/>
        </w:rPr>
        <w:t>ت</w:t>
      </w:r>
      <w:r w:rsidR="00EB7861">
        <w:rPr>
          <w:rFonts w:ascii="Traditional Arabic" w:eastAsia="Calibri" w:hAnsi="Traditional Arabic" w:cs="Traditional Arabic" w:hint="cs"/>
          <w:sz w:val="28"/>
          <w:szCs w:val="28"/>
          <w:rtl/>
          <w:lang w:bidi="ar-AE"/>
        </w:rPr>
        <w:t xml:space="preserve"> الفهم القرائيّ </w:t>
      </w:r>
      <w:r w:rsidR="00EB7861" w:rsidRPr="007E351C">
        <w:rPr>
          <w:rFonts w:ascii="Traditional Arabic" w:eastAsia="Calibri" w:hAnsi="Traditional Arabic" w:cs="Traditional Arabic" w:hint="cs"/>
          <w:sz w:val="28"/>
          <w:szCs w:val="28"/>
          <w:rtl/>
          <w:lang w:bidi="ar-AE"/>
        </w:rPr>
        <w:t>في</w:t>
      </w:r>
      <w:r w:rsidR="00EB7861" w:rsidRPr="007E351C">
        <w:rPr>
          <w:rFonts w:ascii="Traditional Arabic" w:eastAsia="Calibri" w:hAnsi="Traditional Arabic" w:cs="Traditional Arabic"/>
          <w:sz w:val="28"/>
          <w:szCs w:val="28"/>
          <w:rtl/>
          <w:lang w:bidi="ar-AE"/>
        </w:rPr>
        <w:t xml:space="preserve"> </w:t>
      </w:r>
      <w:r w:rsidR="00EB7861" w:rsidRPr="007E351C">
        <w:rPr>
          <w:rFonts w:ascii="Traditional Arabic" w:eastAsia="Calibri" w:hAnsi="Traditional Arabic" w:cs="Traditional Arabic" w:hint="cs"/>
          <w:sz w:val="28"/>
          <w:szCs w:val="28"/>
          <w:rtl/>
          <w:lang w:bidi="ar-AE"/>
        </w:rPr>
        <w:t>ثلاث</w:t>
      </w:r>
      <w:r w:rsidR="00EB7861">
        <w:rPr>
          <w:rFonts w:ascii="Traditional Arabic" w:eastAsia="Calibri" w:hAnsi="Traditional Arabic" w:cs="Traditional Arabic" w:hint="cs"/>
          <w:sz w:val="28"/>
          <w:szCs w:val="28"/>
          <w:rtl/>
          <w:lang w:bidi="ar-AE"/>
        </w:rPr>
        <w:t>ة</w:t>
      </w:r>
      <w:r w:rsidR="00EB7861" w:rsidRPr="007E351C">
        <w:rPr>
          <w:rFonts w:ascii="Traditional Arabic" w:eastAsia="Calibri" w:hAnsi="Traditional Arabic" w:cs="Traditional Arabic"/>
          <w:sz w:val="28"/>
          <w:szCs w:val="28"/>
          <w:rtl/>
          <w:lang w:bidi="ar-AE"/>
        </w:rPr>
        <w:t xml:space="preserve"> </w:t>
      </w:r>
      <w:r w:rsidR="00EB7861" w:rsidRPr="007E351C">
        <w:rPr>
          <w:rFonts w:ascii="Traditional Arabic" w:eastAsia="Calibri" w:hAnsi="Traditional Arabic" w:cs="Traditional Arabic" w:hint="cs"/>
          <w:sz w:val="28"/>
          <w:szCs w:val="28"/>
          <w:rtl/>
          <w:lang w:bidi="ar-AE"/>
        </w:rPr>
        <w:t>مستويات</w:t>
      </w:r>
      <w:r w:rsidR="007570F6">
        <w:rPr>
          <w:rFonts w:ascii="Traditional Arabic" w:hAnsi="Traditional Arabic" w:cs="Traditional Arabic" w:hint="cs"/>
          <w:sz w:val="28"/>
          <w:szCs w:val="28"/>
          <w:rtl/>
          <w:lang w:bidi="ar-AE"/>
        </w:rPr>
        <w:t xml:space="preserve">: </w:t>
      </w:r>
      <w:r w:rsidR="0083389E">
        <w:rPr>
          <w:rFonts w:ascii="Traditional Arabic" w:eastAsia="Calibri" w:hAnsi="Traditional Arabic" w:cs="Traditional Arabic" w:hint="cs"/>
          <w:sz w:val="28"/>
          <w:szCs w:val="28"/>
          <w:rtl/>
          <w:lang w:bidi="ar-AE"/>
        </w:rPr>
        <w:t>(</w:t>
      </w:r>
      <w:r w:rsidR="00620366">
        <w:rPr>
          <w:rFonts w:ascii="Traditional Arabic" w:eastAsia="Calibri" w:hAnsi="Traditional Arabic" w:cs="Traditional Arabic"/>
          <w:sz w:val="28"/>
          <w:szCs w:val="28"/>
          <w:lang w:bidi="ar-AE"/>
        </w:rPr>
        <w:t>a</w:t>
      </w:r>
      <w:r w:rsidR="0083389E">
        <w:rPr>
          <w:rFonts w:ascii="Traditional Arabic" w:eastAsia="Calibri" w:hAnsi="Traditional Arabic" w:cs="Traditional Arabic" w:hint="cs"/>
          <w:sz w:val="28"/>
          <w:szCs w:val="28"/>
          <w:rtl/>
          <w:lang w:bidi="ar-AE"/>
        </w:rPr>
        <w:t xml:space="preserve">) </w:t>
      </w:r>
      <w:r w:rsidR="007570F6" w:rsidRPr="007E351C">
        <w:rPr>
          <w:rFonts w:ascii="Traditional Arabic" w:eastAsia="Calibri" w:hAnsi="Traditional Arabic" w:cs="Traditional Arabic" w:hint="cs"/>
          <w:sz w:val="28"/>
          <w:szCs w:val="28"/>
          <w:rtl/>
          <w:lang w:bidi="ar-AE"/>
        </w:rPr>
        <w:t>قراءة</w:t>
      </w:r>
      <w:r w:rsidR="007570F6" w:rsidRPr="007E351C">
        <w:rPr>
          <w:rFonts w:ascii="Traditional Arabic" w:eastAsia="Calibri" w:hAnsi="Traditional Arabic" w:cs="Traditional Arabic"/>
          <w:sz w:val="28"/>
          <w:szCs w:val="28"/>
          <w:rtl/>
          <w:lang w:bidi="ar-AE"/>
        </w:rPr>
        <w:t xml:space="preserve"> </w:t>
      </w:r>
      <w:r w:rsidR="007570F6">
        <w:rPr>
          <w:rFonts w:ascii="Traditional Arabic" w:eastAsia="Calibri" w:hAnsi="Traditional Arabic" w:cs="Traditional Arabic" w:hint="cs"/>
          <w:sz w:val="28"/>
          <w:szCs w:val="28"/>
          <w:rtl/>
          <w:lang w:bidi="ar-AE"/>
        </w:rPr>
        <w:t xml:space="preserve">ما على </w:t>
      </w:r>
      <w:r w:rsidR="007570F6" w:rsidRPr="007E351C">
        <w:rPr>
          <w:rFonts w:ascii="Traditional Arabic" w:eastAsia="Calibri" w:hAnsi="Traditional Arabic" w:cs="Traditional Arabic" w:hint="cs"/>
          <w:sz w:val="28"/>
          <w:szCs w:val="28"/>
          <w:rtl/>
          <w:lang w:bidi="ar-AE"/>
        </w:rPr>
        <w:t>السّطور</w:t>
      </w:r>
      <w:r w:rsidR="007570F6">
        <w:rPr>
          <w:rFonts w:ascii="Traditional Arabic" w:eastAsia="Calibri" w:hAnsi="Traditional Arabic" w:cs="Traditional Arabic" w:hint="cs"/>
          <w:sz w:val="28"/>
          <w:szCs w:val="28"/>
          <w:rtl/>
          <w:lang w:bidi="ar-AE"/>
        </w:rPr>
        <w:t>،</w:t>
      </w:r>
      <w:r w:rsidR="007570F6" w:rsidRPr="007E351C">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و</w:t>
      </w:r>
      <w:r w:rsidR="007570F6">
        <w:rPr>
          <w:rFonts w:ascii="Traditional Arabic" w:eastAsia="Calibri" w:hAnsi="Traditional Arabic" w:cs="Traditional Arabic" w:hint="cs"/>
          <w:sz w:val="28"/>
          <w:szCs w:val="28"/>
          <w:rtl/>
          <w:lang w:bidi="ar-AE"/>
        </w:rPr>
        <w:t xml:space="preserve">هذا </w:t>
      </w:r>
      <w:r w:rsidR="007570F6" w:rsidRPr="002E30A7">
        <w:rPr>
          <w:rFonts w:ascii="Traditional Arabic" w:eastAsia="Calibri" w:hAnsi="Traditional Arabic" w:cs="Traditional Arabic" w:hint="cs"/>
          <w:sz w:val="28"/>
          <w:szCs w:val="28"/>
          <w:rtl/>
          <w:lang w:bidi="ar-AE"/>
        </w:rPr>
        <w:t>المستوى</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هو</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أساس</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الفهم</w:t>
      </w:r>
      <w:r w:rsidR="007570F6" w:rsidRPr="002E30A7">
        <w:rPr>
          <w:rFonts w:ascii="Traditional Arabic" w:eastAsia="Calibri" w:hAnsi="Traditional Arabic" w:cs="Traditional Arabic"/>
          <w:sz w:val="28"/>
          <w:szCs w:val="28"/>
          <w:rtl/>
          <w:lang w:bidi="ar-AE"/>
        </w:rPr>
        <w:t xml:space="preserve"> </w:t>
      </w:r>
      <w:r w:rsidR="008E6CAD">
        <w:rPr>
          <w:rFonts w:ascii="Traditional Arabic" w:eastAsia="Calibri" w:hAnsi="Traditional Arabic" w:cs="Traditional Arabic" w:hint="cs"/>
          <w:sz w:val="28"/>
          <w:szCs w:val="28"/>
          <w:rtl/>
          <w:lang w:bidi="ar-AE"/>
        </w:rPr>
        <w:t>و</w:t>
      </w:r>
      <w:r w:rsidR="007570F6" w:rsidRPr="002E30A7">
        <w:rPr>
          <w:rFonts w:ascii="Traditional Arabic" w:eastAsia="Calibri" w:hAnsi="Traditional Arabic" w:cs="Traditional Arabic" w:hint="cs"/>
          <w:sz w:val="28"/>
          <w:szCs w:val="28"/>
          <w:rtl/>
          <w:lang w:bidi="ar-AE"/>
        </w:rPr>
        <w:t>يعني</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الفهم</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اللفظي</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للكلمات</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والجمل</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والتراكيب</w:t>
      </w:r>
      <w:r w:rsidR="008E6CAD">
        <w:rPr>
          <w:rFonts w:ascii="Traditional Arabic" w:eastAsia="Calibri" w:hAnsi="Traditional Arabic" w:cs="Traditional Arabic" w:hint="cs"/>
          <w:sz w:val="28"/>
          <w:szCs w:val="28"/>
          <w:rtl/>
          <w:lang w:bidi="ar-AE"/>
        </w:rPr>
        <w:t>؛</w:t>
      </w:r>
      <w:r w:rsidR="00B176EB">
        <w:rPr>
          <w:rFonts w:ascii="Traditional Arabic" w:eastAsia="Calibri" w:hAnsi="Traditional Arabic" w:cs="Traditional Arabic" w:hint="cs"/>
          <w:sz w:val="28"/>
          <w:szCs w:val="28"/>
          <w:rtl/>
          <w:lang w:bidi="ar-AE"/>
        </w:rPr>
        <w:t xml:space="preserve"> </w:t>
      </w:r>
      <w:r w:rsidR="0083389E">
        <w:rPr>
          <w:rFonts w:ascii="Traditional Arabic" w:eastAsia="Calibri" w:hAnsi="Traditional Arabic" w:cs="Traditional Arabic" w:hint="cs"/>
          <w:sz w:val="28"/>
          <w:szCs w:val="28"/>
          <w:rtl/>
          <w:lang w:bidi="ar-AE"/>
        </w:rPr>
        <w:t>(</w:t>
      </w:r>
      <w:r w:rsidR="00620366">
        <w:rPr>
          <w:rFonts w:ascii="Traditional Arabic" w:eastAsia="Calibri" w:hAnsi="Traditional Arabic" w:cs="Traditional Arabic"/>
          <w:sz w:val="28"/>
          <w:szCs w:val="28"/>
          <w:lang w:bidi="ar-AE"/>
        </w:rPr>
        <w:t>b</w:t>
      </w:r>
      <w:r w:rsidR="0083389E">
        <w:rPr>
          <w:rFonts w:ascii="Traditional Arabic" w:eastAsia="Calibri" w:hAnsi="Traditional Arabic" w:cs="Traditional Arabic" w:hint="cs"/>
          <w:sz w:val="28"/>
          <w:szCs w:val="28"/>
          <w:rtl/>
          <w:lang w:bidi="ar-AE"/>
        </w:rPr>
        <w:t xml:space="preserve">) </w:t>
      </w:r>
      <w:r w:rsidR="007570F6">
        <w:rPr>
          <w:rFonts w:ascii="Traditional Arabic" w:eastAsia="Calibri" w:hAnsi="Traditional Arabic" w:cs="Traditional Arabic" w:hint="cs"/>
          <w:sz w:val="28"/>
          <w:szCs w:val="28"/>
          <w:rtl/>
          <w:lang w:bidi="ar-AE"/>
        </w:rPr>
        <w:t xml:space="preserve">المستوى الثّاني </w:t>
      </w:r>
      <w:r w:rsidR="007570F6" w:rsidRPr="007E351C">
        <w:rPr>
          <w:rFonts w:ascii="Traditional Arabic" w:eastAsia="Calibri" w:hAnsi="Traditional Arabic" w:cs="Traditional Arabic" w:hint="cs"/>
          <w:sz w:val="28"/>
          <w:szCs w:val="28"/>
          <w:rtl/>
          <w:lang w:bidi="ar-AE"/>
        </w:rPr>
        <w:t>قراءة</w:t>
      </w:r>
      <w:r w:rsidR="007570F6" w:rsidRPr="007E351C">
        <w:rPr>
          <w:rFonts w:ascii="Traditional Arabic" w:eastAsia="Calibri" w:hAnsi="Traditional Arabic" w:cs="Traditional Arabic"/>
          <w:sz w:val="28"/>
          <w:szCs w:val="28"/>
          <w:rtl/>
          <w:lang w:bidi="ar-AE"/>
        </w:rPr>
        <w:t xml:space="preserve"> </w:t>
      </w:r>
      <w:r w:rsidR="007570F6" w:rsidRPr="007E351C">
        <w:rPr>
          <w:rFonts w:ascii="Traditional Arabic" w:eastAsia="Calibri" w:hAnsi="Traditional Arabic" w:cs="Traditional Arabic" w:hint="cs"/>
          <w:sz w:val="28"/>
          <w:szCs w:val="28"/>
          <w:rtl/>
          <w:lang w:bidi="ar-AE"/>
        </w:rPr>
        <w:t>ما</w:t>
      </w:r>
      <w:r w:rsidR="007570F6" w:rsidRPr="007E351C">
        <w:rPr>
          <w:rFonts w:ascii="Traditional Arabic" w:eastAsia="Calibri" w:hAnsi="Traditional Arabic" w:cs="Traditional Arabic"/>
          <w:sz w:val="28"/>
          <w:szCs w:val="28"/>
          <w:rtl/>
          <w:lang w:bidi="ar-AE"/>
        </w:rPr>
        <w:t xml:space="preserve"> </w:t>
      </w:r>
      <w:r w:rsidR="007570F6" w:rsidRPr="007E351C">
        <w:rPr>
          <w:rFonts w:ascii="Traditional Arabic" w:eastAsia="Calibri" w:hAnsi="Traditional Arabic" w:cs="Traditional Arabic" w:hint="cs"/>
          <w:sz w:val="28"/>
          <w:szCs w:val="28"/>
          <w:rtl/>
          <w:lang w:bidi="ar-AE"/>
        </w:rPr>
        <w:t>بين</w:t>
      </w:r>
      <w:r w:rsidR="007570F6" w:rsidRPr="007E351C">
        <w:rPr>
          <w:rFonts w:ascii="Traditional Arabic" w:eastAsia="Calibri" w:hAnsi="Traditional Arabic" w:cs="Traditional Arabic"/>
          <w:sz w:val="28"/>
          <w:szCs w:val="28"/>
          <w:rtl/>
          <w:lang w:bidi="ar-AE"/>
        </w:rPr>
        <w:t xml:space="preserve"> </w:t>
      </w:r>
      <w:r w:rsidR="007570F6" w:rsidRPr="007E351C">
        <w:rPr>
          <w:rFonts w:ascii="Traditional Arabic" w:eastAsia="Calibri" w:hAnsi="Traditional Arabic" w:cs="Traditional Arabic" w:hint="cs"/>
          <w:sz w:val="28"/>
          <w:szCs w:val="28"/>
          <w:rtl/>
          <w:lang w:bidi="ar-AE"/>
        </w:rPr>
        <w:t>السّطور</w:t>
      </w:r>
      <w:r w:rsidR="007570F6">
        <w:rPr>
          <w:rFonts w:ascii="Traditional Arabic" w:eastAsia="Calibri" w:hAnsi="Traditional Arabic" w:cs="Traditional Arabic" w:hint="cs"/>
          <w:sz w:val="28"/>
          <w:szCs w:val="28"/>
          <w:rtl/>
          <w:lang w:bidi="ar-AE"/>
        </w:rPr>
        <w:t>، و</w:t>
      </w:r>
      <w:r w:rsidR="007570F6" w:rsidRPr="002E30A7">
        <w:rPr>
          <w:rFonts w:ascii="Traditional Arabic" w:eastAsia="Calibri" w:hAnsi="Traditional Arabic" w:cs="Traditional Arabic" w:hint="cs"/>
          <w:sz w:val="28"/>
          <w:szCs w:val="28"/>
          <w:rtl/>
          <w:lang w:bidi="ar-AE"/>
        </w:rPr>
        <w:t>يهتم</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بالبحث</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عن</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الأدلة،</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وإصدار</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الأحكام،</w:t>
      </w:r>
      <w:r w:rsidR="007570F6" w:rsidRPr="002E30A7">
        <w:rPr>
          <w:rFonts w:ascii="Traditional Arabic" w:eastAsia="Calibri" w:hAnsi="Traditional Arabic" w:cs="Traditional Arabic"/>
          <w:sz w:val="28"/>
          <w:szCs w:val="28"/>
          <w:rtl/>
          <w:lang w:bidi="ar-AE"/>
        </w:rPr>
        <w:t xml:space="preserve"> </w:t>
      </w:r>
      <w:r w:rsidR="007570F6" w:rsidRPr="002E30A7">
        <w:rPr>
          <w:rFonts w:ascii="Traditional Arabic" w:eastAsia="Calibri" w:hAnsi="Traditional Arabic" w:cs="Traditional Arabic" w:hint="cs"/>
          <w:sz w:val="28"/>
          <w:szCs w:val="28"/>
          <w:rtl/>
          <w:lang w:bidi="ar-AE"/>
        </w:rPr>
        <w:t>وتفسير</w:t>
      </w:r>
      <w:r w:rsidR="007570F6">
        <w:rPr>
          <w:rFonts w:ascii="Traditional Arabic" w:eastAsia="Calibri" w:hAnsi="Traditional Arabic" w:cs="Traditional Arabic" w:hint="cs"/>
          <w:sz w:val="28"/>
          <w:szCs w:val="28"/>
          <w:rtl/>
          <w:lang w:bidi="ar-AE"/>
        </w:rPr>
        <w:t xml:space="preserve"> النتائج؛</w:t>
      </w:r>
      <w:r w:rsidR="00B176EB">
        <w:rPr>
          <w:rFonts w:ascii="Traditional Arabic" w:eastAsia="Calibri" w:hAnsi="Traditional Arabic" w:cs="Traditional Arabic" w:hint="cs"/>
          <w:sz w:val="28"/>
          <w:szCs w:val="28"/>
          <w:rtl/>
          <w:lang w:bidi="ar-AE"/>
        </w:rPr>
        <w:t xml:space="preserve"> </w:t>
      </w:r>
      <w:r w:rsidR="0083389E">
        <w:rPr>
          <w:rFonts w:ascii="Traditional Arabic" w:eastAsia="Calibri" w:hAnsi="Traditional Arabic" w:cs="Traditional Arabic" w:hint="cs"/>
          <w:sz w:val="28"/>
          <w:szCs w:val="28"/>
          <w:rtl/>
          <w:lang w:bidi="ar-AE"/>
        </w:rPr>
        <w:t>(</w:t>
      </w:r>
      <w:r w:rsidR="00620366">
        <w:rPr>
          <w:rFonts w:ascii="Traditional Arabic" w:eastAsia="Calibri" w:hAnsi="Traditional Arabic" w:cs="Traditional Arabic"/>
          <w:sz w:val="28"/>
          <w:szCs w:val="28"/>
          <w:lang w:bidi="ar-AE"/>
        </w:rPr>
        <w:t>c</w:t>
      </w:r>
      <w:r w:rsidR="0083389E">
        <w:rPr>
          <w:rFonts w:ascii="Traditional Arabic" w:eastAsia="Calibri" w:hAnsi="Traditional Arabic" w:cs="Traditional Arabic" w:hint="cs"/>
          <w:sz w:val="28"/>
          <w:szCs w:val="28"/>
          <w:rtl/>
          <w:lang w:bidi="ar-AE"/>
        </w:rPr>
        <w:t xml:space="preserve">) </w:t>
      </w:r>
      <w:r w:rsidR="007570F6">
        <w:rPr>
          <w:rFonts w:ascii="Traditional Arabic" w:eastAsia="Calibri" w:hAnsi="Traditional Arabic" w:cs="Traditional Arabic" w:hint="cs"/>
          <w:sz w:val="28"/>
          <w:szCs w:val="28"/>
          <w:rtl/>
          <w:lang w:bidi="ar-AE"/>
        </w:rPr>
        <w:t xml:space="preserve">والمستوى الثّالث </w:t>
      </w:r>
      <w:r w:rsidR="007570F6" w:rsidRPr="007E351C">
        <w:rPr>
          <w:rFonts w:ascii="Traditional Arabic" w:eastAsia="Calibri" w:hAnsi="Traditional Arabic" w:cs="Traditional Arabic" w:hint="cs"/>
          <w:sz w:val="28"/>
          <w:szCs w:val="28"/>
          <w:rtl/>
          <w:lang w:bidi="ar-AE"/>
        </w:rPr>
        <w:t>قراءة</w:t>
      </w:r>
      <w:r w:rsidR="007570F6" w:rsidRPr="007E351C">
        <w:rPr>
          <w:rFonts w:ascii="Traditional Arabic" w:eastAsia="Calibri" w:hAnsi="Traditional Arabic" w:cs="Traditional Arabic"/>
          <w:sz w:val="28"/>
          <w:szCs w:val="28"/>
          <w:rtl/>
          <w:lang w:bidi="ar-AE"/>
        </w:rPr>
        <w:t xml:space="preserve"> </w:t>
      </w:r>
      <w:r w:rsidR="007570F6" w:rsidRPr="007E351C">
        <w:rPr>
          <w:rFonts w:ascii="Traditional Arabic" w:eastAsia="Calibri" w:hAnsi="Traditional Arabic" w:cs="Traditional Arabic" w:hint="cs"/>
          <w:sz w:val="28"/>
          <w:szCs w:val="28"/>
          <w:rtl/>
          <w:lang w:bidi="ar-AE"/>
        </w:rPr>
        <w:t>ما</w:t>
      </w:r>
      <w:r w:rsidR="007570F6" w:rsidRPr="007E351C">
        <w:rPr>
          <w:rFonts w:ascii="Traditional Arabic" w:eastAsia="Calibri" w:hAnsi="Traditional Arabic" w:cs="Traditional Arabic"/>
          <w:sz w:val="28"/>
          <w:szCs w:val="28"/>
          <w:rtl/>
          <w:lang w:bidi="ar-AE"/>
        </w:rPr>
        <w:t xml:space="preserve"> </w:t>
      </w:r>
      <w:r w:rsidR="007570F6" w:rsidRPr="007E351C">
        <w:rPr>
          <w:rFonts w:ascii="Traditional Arabic" w:eastAsia="Calibri" w:hAnsi="Traditional Arabic" w:cs="Traditional Arabic" w:hint="cs"/>
          <w:sz w:val="28"/>
          <w:szCs w:val="28"/>
          <w:rtl/>
          <w:lang w:bidi="ar-AE"/>
        </w:rPr>
        <w:t>وراء</w:t>
      </w:r>
      <w:r w:rsidR="007570F6" w:rsidRPr="007E351C">
        <w:rPr>
          <w:rFonts w:ascii="Traditional Arabic" w:eastAsia="Calibri" w:hAnsi="Traditional Arabic" w:cs="Traditional Arabic"/>
          <w:sz w:val="28"/>
          <w:szCs w:val="28"/>
          <w:rtl/>
          <w:lang w:bidi="ar-AE"/>
        </w:rPr>
        <w:t xml:space="preserve"> </w:t>
      </w:r>
      <w:r w:rsidR="007570F6" w:rsidRPr="007E351C">
        <w:rPr>
          <w:rFonts w:ascii="Traditional Arabic" w:eastAsia="Calibri" w:hAnsi="Traditional Arabic" w:cs="Traditional Arabic" w:hint="cs"/>
          <w:sz w:val="28"/>
          <w:szCs w:val="28"/>
          <w:rtl/>
          <w:lang w:bidi="ar-AE"/>
        </w:rPr>
        <w:t>الس</w:t>
      </w:r>
      <w:r w:rsidR="007570F6">
        <w:rPr>
          <w:rFonts w:ascii="Traditional Arabic" w:eastAsia="Calibri" w:hAnsi="Traditional Arabic" w:cs="Traditional Arabic" w:hint="cs"/>
          <w:sz w:val="28"/>
          <w:szCs w:val="28"/>
          <w:rtl/>
          <w:lang w:bidi="ar-AE"/>
        </w:rPr>
        <w:t>ّطور</w:t>
      </w:r>
      <w:r w:rsidR="00B176EB">
        <w:rPr>
          <w:rFonts w:ascii="Traditional Arabic" w:eastAsia="Calibri" w:hAnsi="Traditional Arabic" w:cs="Traditional Arabic" w:hint="cs"/>
          <w:sz w:val="28"/>
          <w:szCs w:val="28"/>
          <w:rtl/>
          <w:lang w:bidi="ar-SA"/>
        </w:rPr>
        <w:t>،</w:t>
      </w:r>
      <w:r w:rsidR="007570F6">
        <w:rPr>
          <w:rFonts w:ascii="Traditional Arabic" w:eastAsia="Calibri" w:hAnsi="Traditional Arabic" w:cs="Traditional Arabic" w:hint="cs"/>
          <w:sz w:val="28"/>
          <w:szCs w:val="28"/>
          <w:rtl/>
          <w:lang w:bidi="ar-AE"/>
        </w:rPr>
        <w:t xml:space="preserve"> </w:t>
      </w:r>
      <w:r w:rsidR="00364279">
        <w:rPr>
          <w:rFonts w:ascii="Traditional Arabic" w:eastAsia="Calibri" w:hAnsi="Traditional Arabic" w:cs="Traditional Arabic" w:hint="cs"/>
          <w:sz w:val="28"/>
          <w:szCs w:val="28"/>
          <w:rtl/>
          <w:lang w:bidi="ar-AE"/>
        </w:rPr>
        <w:t>يتضمّن</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القدرة</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على</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التوق</w:t>
      </w:r>
      <w:r w:rsidR="0083389E">
        <w:rPr>
          <w:rFonts w:ascii="Traditional Arabic" w:eastAsia="Calibri" w:hAnsi="Traditional Arabic" w:cs="Traditional Arabic" w:hint="cs"/>
          <w:sz w:val="28"/>
          <w:szCs w:val="28"/>
          <w:rtl/>
          <w:lang w:bidi="ar-AE"/>
        </w:rPr>
        <w:t>ّ</w:t>
      </w:r>
      <w:r w:rsidR="002E30A7" w:rsidRPr="002E30A7">
        <w:rPr>
          <w:rFonts w:ascii="Traditional Arabic" w:eastAsia="Calibri" w:hAnsi="Traditional Arabic" w:cs="Traditional Arabic" w:hint="cs"/>
          <w:sz w:val="28"/>
          <w:szCs w:val="28"/>
          <w:rtl/>
          <w:lang w:bidi="ar-AE"/>
        </w:rPr>
        <w:t>ع</w:t>
      </w:r>
      <w:r w:rsidR="00364279">
        <w:rPr>
          <w:rFonts w:ascii="Traditional Arabic" w:eastAsia="Calibri" w:hAnsi="Traditional Arabic" w:cs="Traditional Arabic" w:hint="cs"/>
          <w:sz w:val="28"/>
          <w:szCs w:val="28"/>
          <w:rtl/>
          <w:lang w:bidi="ar-AE"/>
        </w:rPr>
        <w:t>،</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واستنتاج</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التعميمات</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والتطبيقات</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التي</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لم</w:t>
      </w:r>
      <w:r w:rsidR="002E30A7" w:rsidRPr="002E30A7">
        <w:rPr>
          <w:rFonts w:ascii="Traditional Arabic" w:eastAsia="Calibri" w:hAnsi="Traditional Arabic" w:cs="Traditional Arabic"/>
          <w:sz w:val="28"/>
          <w:szCs w:val="28"/>
          <w:rtl/>
          <w:lang w:bidi="ar-AE"/>
        </w:rPr>
        <w:t xml:space="preserve"> </w:t>
      </w:r>
      <w:r w:rsidR="002E30A7" w:rsidRPr="002E30A7">
        <w:rPr>
          <w:rFonts w:ascii="Traditional Arabic" w:eastAsia="Calibri" w:hAnsi="Traditional Arabic" w:cs="Traditional Arabic" w:hint="cs"/>
          <w:sz w:val="28"/>
          <w:szCs w:val="28"/>
          <w:rtl/>
          <w:lang w:bidi="ar-AE"/>
        </w:rPr>
        <w:t>يذكرها</w:t>
      </w:r>
      <w:r w:rsidR="002E30A7" w:rsidRPr="002E30A7">
        <w:rPr>
          <w:rFonts w:ascii="Traditional Arabic" w:eastAsia="Calibri" w:hAnsi="Traditional Arabic" w:cs="Traditional Arabic"/>
          <w:sz w:val="28"/>
          <w:szCs w:val="28"/>
          <w:rtl/>
          <w:lang w:bidi="ar-AE"/>
        </w:rPr>
        <w:t xml:space="preserve"> </w:t>
      </w:r>
      <w:r w:rsidR="00B0418B" w:rsidRPr="00B0418B">
        <w:rPr>
          <w:rFonts w:ascii="Traditional Arabic" w:eastAsia="Calibri" w:hAnsi="Traditional Arabic" w:cs="Traditional Arabic" w:hint="cs"/>
          <w:sz w:val="28"/>
          <w:szCs w:val="28"/>
          <w:rtl/>
          <w:lang w:bidi="ar-AE"/>
        </w:rPr>
        <w:t>الكاتب</w:t>
      </w:r>
      <w:r w:rsidR="000C7153">
        <w:rPr>
          <w:rFonts w:ascii="Traditional Arabic" w:eastAsia="Calibri" w:hAnsi="Traditional Arabic" w:cs="Traditional Arabic" w:hint="cs"/>
          <w:sz w:val="28"/>
          <w:szCs w:val="28"/>
          <w:rtl/>
          <w:lang w:bidi="ar-AE"/>
        </w:rPr>
        <w:t xml:space="preserve"> </w:t>
      </w:r>
    </w:p>
    <w:p w:rsidR="009A6CFE" w:rsidRPr="0058710F" w:rsidRDefault="000C7153" w:rsidP="00620366">
      <w:pPr>
        <w:spacing w:after="0" w:line="360" w:lineRule="auto"/>
        <w:jc w:val="both"/>
        <w:rPr>
          <w:rFonts w:ascii="Traditional Arabic" w:eastAsia="Calibri" w:hAnsi="Traditional Arabic" w:cs="Traditional Arabic"/>
          <w:sz w:val="28"/>
          <w:szCs w:val="28"/>
          <w:rtl/>
          <w:lang w:bidi="ar-AE"/>
        </w:rPr>
      </w:pPr>
      <w:r>
        <w:rPr>
          <w:rFonts w:asciiTheme="majorBidi" w:hAnsiTheme="majorBidi" w:cstheme="majorBidi" w:hint="cs"/>
          <w:sz w:val="24"/>
          <w:szCs w:val="24"/>
          <w:rtl/>
          <w:lang w:bidi="ar-SA"/>
        </w:rPr>
        <w:t>(</w:t>
      </w:r>
      <w:r w:rsidR="00DF4788" w:rsidRPr="00307ED6">
        <w:rPr>
          <w:rFonts w:asciiTheme="majorBidi" w:hAnsiTheme="majorBidi" w:cstheme="majorBidi"/>
          <w:sz w:val="24"/>
          <w:szCs w:val="24"/>
          <w:lang w:bidi="ar-SA"/>
        </w:rPr>
        <w:t>Callahan &amp; Clark, 1990</w:t>
      </w:r>
      <w:r w:rsidR="0058710F">
        <w:rPr>
          <w:rFonts w:asciiTheme="majorBidi" w:eastAsia="Calibri" w:hAnsiTheme="majorBidi" w:cstheme="majorBidi"/>
          <w:sz w:val="24"/>
          <w:szCs w:val="24"/>
          <w:rtl/>
        </w:rPr>
        <w:t>)</w:t>
      </w:r>
      <w:r w:rsidR="0058710F">
        <w:rPr>
          <w:rFonts w:asciiTheme="majorBidi" w:eastAsia="Calibri" w:hAnsiTheme="majorBidi" w:cstheme="majorBidi" w:hint="cs"/>
          <w:sz w:val="24"/>
          <w:szCs w:val="24"/>
          <w:rtl/>
        </w:rPr>
        <w:t xml:space="preserve">. </w:t>
      </w:r>
      <w:r w:rsidR="009A6619">
        <w:rPr>
          <w:rFonts w:ascii="Traditional Arabic" w:eastAsia="Calibri" w:hAnsi="Traditional Arabic" w:cs="Traditional Arabic" w:hint="cs"/>
          <w:sz w:val="28"/>
          <w:szCs w:val="28"/>
          <w:rtl/>
          <w:lang w:bidi="ar-AE"/>
        </w:rPr>
        <w:t>وصنّفها</w:t>
      </w:r>
      <w:r w:rsidR="00394B01" w:rsidRPr="00B0418B">
        <w:rPr>
          <w:rFonts w:ascii="Traditional Arabic" w:eastAsia="Calibri" w:hAnsi="Traditional Arabic" w:cs="Traditional Arabic"/>
          <w:sz w:val="28"/>
          <w:szCs w:val="28"/>
          <w:rtl/>
          <w:lang w:bidi="ar-AE"/>
        </w:rPr>
        <w:t xml:space="preserve"> </w:t>
      </w:r>
      <w:r w:rsidR="009A6619">
        <w:rPr>
          <w:rFonts w:ascii="Traditional Arabic" w:eastAsia="Calibri" w:hAnsi="Traditional Arabic" w:cs="Traditional Arabic" w:hint="cs"/>
          <w:sz w:val="28"/>
          <w:szCs w:val="28"/>
          <w:rtl/>
          <w:lang w:bidi="ar-AE"/>
        </w:rPr>
        <w:t xml:space="preserve">آخرون بثلاثة مستويات </w:t>
      </w:r>
      <w:r w:rsidR="00307ED6">
        <w:rPr>
          <w:rFonts w:ascii="Traditional Arabic" w:eastAsia="Calibri" w:hAnsi="Traditional Arabic" w:cs="Traditional Arabic" w:hint="cs"/>
          <w:sz w:val="28"/>
          <w:szCs w:val="28"/>
          <w:rtl/>
          <w:lang w:bidi="ar-SA"/>
        </w:rPr>
        <w:t xml:space="preserve">أيضًا ولكن مع تسميات مختلفة إذ </w:t>
      </w:r>
      <w:r w:rsidR="009A6619">
        <w:rPr>
          <w:rFonts w:ascii="Traditional Arabic" w:eastAsia="Calibri" w:hAnsi="Traditional Arabic" w:cs="Traditional Arabic" w:hint="cs"/>
          <w:sz w:val="28"/>
          <w:szCs w:val="28"/>
          <w:rtl/>
          <w:lang w:bidi="ar-AE"/>
        </w:rPr>
        <w:t>أطلق عليها</w:t>
      </w:r>
      <w:r w:rsidR="00B0418B">
        <w:rPr>
          <w:rFonts w:ascii="Traditional Arabic" w:eastAsia="Calibri" w:hAnsi="Traditional Arabic" w:cs="Traditional Arabic" w:hint="cs"/>
          <w:sz w:val="28"/>
          <w:szCs w:val="28"/>
          <w:rtl/>
          <w:lang w:bidi="ar-AE"/>
        </w:rPr>
        <w:t>:</w:t>
      </w:r>
      <w:r w:rsidR="00394B01" w:rsidRPr="00B0418B">
        <w:rPr>
          <w:rFonts w:ascii="Traditional Arabic" w:eastAsia="Calibri" w:hAnsi="Traditional Arabic" w:cs="Traditional Arabic" w:hint="cs"/>
          <w:sz w:val="28"/>
          <w:szCs w:val="28"/>
          <w:rtl/>
          <w:lang w:bidi="ar-AE"/>
        </w:rPr>
        <w:t xml:space="preserve"> </w:t>
      </w:r>
      <w:r w:rsidR="009A6619">
        <w:rPr>
          <w:rFonts w:ascii="Traditional Arabic" w:eastAsia="Calibri" w:hAnsi="Traditional Arabic" w:cs="Traditional Arabic" w:hint="cs"/>
          <w:sz w:val="28"/>
          <w:szCs w:val="28"/>
          <w:rtl/>
          <w:lang w:bidi="ar-AE"/>
        </w:rPr>
        <w:t>(</w:t>
      </w:r>
      <w:r w:rsidR="00620366">
        <w:rPr>
          <w:rFonts w:ascii="Traditional Arabic" w:eastAsia="Calibri" w:hAnsi="Traditional Arabic" w:cs="Traditional Arabic"/>
          <w:sz w:val="28"/>
          <w:szCs w:val="28"/>
          <w:lang w:bidi="ar-AE"/>
        </w:rPr>
        <w:t>a</w:t>
      </w:r>
      <w:r w:rsidR="009A6619">
        <w:rPr>
          <w:rFonts w:ascii="Traditional Arabic" w:eastAsia="Calibri" w:hAnsi="Traditional Arabic" w:cs="Traditional Arabic" w:hint="cs"/>
          <w:sz w:val="28"/>
          <w:szCs w:val="28"/>
          <w:rtl/>
          <w:lang w:bidi="ar-AE"/>
        </w:rPr>
        <w:t xml:space="preserve">) </w:t>
      </w:r>
      <w:r w:rsidR="00394B01" w:rsidRPr="00B0418B">
        <w:rPr>
          <w:rFonts w:ascii="Traditional Arabic" w:eastAsia="Calibri" w:hAnsi="Traditional Arabic" w:cs="Traditional Arabic" w:hint="cs"/>
          <w:sz w:val="28"/>
          <w:szCs w:val="28"/>
          <w:rtl/>
          <w:lang w:bidi="ar-AE"/>
        </w:rPr>
        <w:t>المستوى</w:t>
      </w:r>
      <w:r w:rsidR="00394B01" w:rsidRPr="00B0418B">
        <w:rPr>
          <w:rFonts w:ascii="Traditional Arabic" w:eastAsia="Calibri" w:hAnsi="Traditional Arabic" w:cs="Traditional Arabic"/>
          <w:sz w:val="28"/>
          <w:szCs w:val="28"/>
          <w:rtl/>
          <w:lang w:bidi="ar-AE"/>
        </w:rPr>
        <w:t xml:space="preserve"> </w:t>
      </w:r>
      <w:r w:rsidR="00394B01" w:rsidRPr="00B0418B">
        <w:rPr>
          <w:rFonts w:ascii="Traditional Arabic" w:eastAsia="Calibri" w:hAnsi="Traditional Arabic" w:cs="Traditional Arabic" w:hint="cs"/>
          <w:sz w:val="28"/>
          <w:szCs w:val="28"/>
          <w:rtl/>
          <w:lang w:bidi="ar-AE"/>
        </w:rPr>
        <w:t>الحرفيّ</w:t>
      </w:r>
      <w:r w:rsidR="00EB7861" w:rsidRPr="00B0418B">
        <w:rPr>
          <w:rFonts w:ascii="Traditional Arabic" w:eastAsia="Calibri" w:hAnsi="Traditional Arabic" w:cs="Traditional Arabic" w:hint="cs"/>
          <w:sz w:val="28"/>
          <w:szCs w:val="28"/>
          <w:rtl/>
          <w:lang w:bidi="ar-AE"/>
        </w:rPr>
        <w:t>،</w:t>
      </w:r>
      <w:r w:rsidR="00394B01" w:rsidRPr="00B0418B">
        <w:rPr>
          <w:rFonts w:ascii="Traditional Arabic" w:eastAsia="Calibri" w:hAnsi="Traditional Arabic" w:cs="Traditional Arabic"/>
          <w:sz w:val="28"/>
          <w:szCs w:val="28"/>
          <w:rtl/>
          <w:lang w:bidi="ar-AE"/>
        </w:rPr>
        <w:t xml:space="preserve"> </w:t>
      </w:r>
      <w:r w:rsidR="009A6619">
        <w:rPr>
          <w:rFonts w:ascii="Traditional Arabic" w:eastAsia="Calibri" w:hAnsi="Traditional Arabic" w:cs="Traditional Arabic" w:hint="cs"/>
          <w:sz w:val="28"/>
          <w:szCs w:val="28"/>
          <w:rtl/>
          <w:lang w:bidi="ar-AE"/>
        </w:rPr>
        <w:t>(</w:t>
      </w:r>
      <w:r w:rsidR="00620366">
        <w:rPr>
          <w:rFonts w:ascii="Traditional Arabic" w:eastAsia="Calibri" w:hAnsi="Traditional Arabic" w:cs="Traditional Arabic"/>
          <w:sz w:val="28"/>
          <w:szCs w:val="28"/>
          <w:lang w:bidi="ar-AE"/>
        </w:rPr>
        <w:t>b</w:t>
      </w:r>
      <w:r w:rsidR="009A6619">
        <w:rPr>
          <w:rFonts w:ascii="Traditional Arabic" w:eastAsia="Calibri" w:hAnsi="Traditional Arabic" w:cs="Traditional Arabic" w:hint="cs"/>
          <w:sz w:val="28"/>
          <w:szCs w:val="28"/>
          <w:rtl/>
          <w:lang w:bidi="ar-AE"/>
        </w:rPr>
        <w:t xml:space="preserve">) </w:t>
      </w:r>
      <w:r w:rsidR="00394B01" w:rsidRPr="00B0418B">
        <w:rPr>
          <w:rFonts w:ascii="Traditional Arabic" w:eastAsia="Calibri" w:hAnsi="Traditional Arabic" w:cs="Traditional Arabic" w:hint="cs"/>
          <w:sz w:val="28"/>
          <w:szCs w:val="28"/>
          <w:rtl/>
          <w:lang w:bidi="ar-AE"/>
        </w:rPr>
        <w:t>والمستوى</w:t>
      </w:r>
      <w:r w:rsidR="00394B01" w:rsidRPr="00B0418B">
        <w:rPr>
          <w:rFonts w:ascii="Traditional Arabic" w:eastAsia="Calibri" w:hAnsi="Traditional Arabic" w:cs="Traditional Arabic"/>
          <w:sz w:val="28"/>
          <w:szCs w:val="28"/>
          <w:rtl/>
          <w:lang w:bidi="ar-AE"/>
        </w:rPr>
        <w:t xml:space="preserve"> </w:t>
      </w:r>
      <w:r w:rsidR="00394B01" w:rsidRPr="00B0418B">
        <w:rPr>
          <w:rFonts w:ascii="Traditional Arabic" w:eastAsia="Calibri" w:hAnsi="Traditional Arabic" w:cs="Traditional Arabic" w:hint="cs"/>
          <w:sz w:val="28"/>
          <w:szCs w:val="28"/>
          <w:rtl/>
          <w:lang w:bidi="ar-AE"/>
        </w:rPr>
        <w:t>التّفسيريّ</w:t>
      </w:r>
      <w:r w:rsidR="00EB7861" w:rsidRPr="00B0418B">
        <w:rPr>
          <w:rFonts w:ascii="Traditional Arabic" w:eastAsia="Calibri" w:hAnsi="Traditional Arabic" w:cs="Traditional Arabic" w:hint="cs"/>
          <w:sz w:val="28"/>
          <w:szCs w:val="28"/>
          <w:rtl/>
          <w:lang w:bidi="ar-AE"/>
        </w:rPr>
        <w:t>،</w:t>
      </w:r>
      <w:r w:rsidR="00394B01" w:rsidRPr="00B0418B">
        <w:rPr>
          <w:rFonts w:ascii="Traditional Arabic" w:eastAsia="Calibri" w:hAnsi="Traditional Arabic" w:cs="Traditional Arabic"/>
          <w:sz w:val="28"/>
          <w:szCs w:val="28"/>
          <w:rtl/>
          <w:lang w:bidi="ar-AE"/>
        </w:rPr>
        <w:t xml:space="preserve"> </w:t>
      </w:r>
      <w:r w:rsidR="009A6619">
        <w:rPr>
          <w:rFonts w:ascii="Traditional Arabic" w:eastAsia="Calibri" w:hAnsi="Traditional Arabic" w:cs="Traditional Arabic" w:hint="cs"/>
          <w:sz w:val="28"/>
          <w:szCs w:val="28"/>
          <w:rtl/>
          <w:lang w:bidi="ar-AE"/>
        </w:rPr>
        <w:t>(</w:t>
      </w:r>
      <w:r w:rsidR="00620366">
        <w:rPr>
          <w:rFonts w:ascii="Traditional Arabic" w:eastAsia="Calibri" w:hAnsi="Traditional Arabic" w:cs="Traditional Arabic"/>
          <w:sz w:val="28"/>
          <w:szCs w:val="28"/>
          <w:lang w:bidi="ar-AE"/>
        </w:rPr>
        <w:t>c</w:t>
      </w:r>
      <w:r w:rsidR="009A6619">
        <w:rPr>
          <w:rFonts w:ascii="Traditional Arabic" w:eastAsia="Calibri" w:hAnsi="Traditional Arabic" w:cs="Traditional Arabic" w:hint="cs"/>
          <w:sz w:val="28"/>
          <w:szCs w:val="28"/>
          <w:rtl/>
          <w:lang w:bidi="ar-AE"/>
        </w:rPr>
        <w:t xml:space="preserve">) </w:t>
      </w:r>
      <w:r w:rsidR="00394B01" w:rsidRPr="00B0418B">
        <w:rPr>
          <w:rFonts w:ascii="Traditional Arabic" w:eastAsia="Calibri" w:hAnsi="Traditional Arabic" w:cs="Traditional Arabic" w:hint="cs"/>
          <w:sz w:val="28"/>
          <w:szCs w:val="28"/>
          <w:rtl/>
          <w:lang w:bidi="ar-AE"/>
        </w:rPr>
        <w:t>والمستوى</w:t>
      </w:r>
      <w:r w:rsidR="00394B01" w:rsidRPr="00B0418B">
        <w:rPr>
          <w:rFonts w:ascii="Traditional Arabic" w:eastAsia="Calibri" w:hAnsi="Traditional Arabic" w:cs="Traditional Arabic"/>
          <w:sz w:val="28"/>
          <w:szCs w:val="28"/>
          <w:rtl/>
          <w:lang w:bidi="ar-AE"/>
        </w:rPr>
        <w:t xml:space="preserve"> </w:t>
      </w:r>
      <w:r w:rsidR="002E42F3" w:rsidRPr="00B0418B">
        <w:rPr>
          <w:rFonts w:ascii="Traditional Arabic" w:eastAsia="Calibri" w:hAnsi="Traditional Arabic" w:cs="Traditional Arabic" w:hint="cs"/>
          <w:sz w:val="28"/>
          <w:szCs w:val="28"/>
          <w:rtl/>
          <w:lang w:bidi="ar-AE"/>
        </w:rPr>
        <w:t>التّطبيقيّ</w:t>
      </w:r>
      <w:r w:rsidR="00B0418B">
        <w:rPr>
          <w:rFonts w:ascii="Traditional Arabic" w:eastAsia="Calibri" w:hAnsi="Traditional Arabic" w:hint="cs"/>
          <w:sz w:val="28"/>
          <w:szCs w:val="28"/>
          <w:rtl/>
        </w:rPr>
        <w:t xml:space="preserve"> </w:t>
      </w:r>
      <w:r w:rsidR="002E42F3" w:rsidRPr="00B0418B">
        <w:rPr>
          <w:rFonts w:asciiTheme="majorBidi" w:hAnsiTheme="majorBidi" w:cstheme="majorBidi"/>
          <w:sz w:val="24"/>
          <w:szCs w:val="24"/>
          <w:rtl/>
        </w:rPr>
        <w:t>(</w:t>
      </w:r>
      <w:r w:rsidR="004706F6">
        <w:rPr>
          <w:rFonts w:asciiTheme="majorBidi" w:hAnsiTheme="majorBidi" w:cstheme="majorBidi"/>
          <w:sz w:val="24"/>
          <w:szCs w:val="24"/>
          <w:lang w:bidi="ar-SA"/>
        </w:rPr>
        <w:t>Strain, 1976</w:t>
      </w:r>
      <w:r w:rsidR="002E42F3" w:rsidRPr="00B0418B">
        <w:rPr>
          <w:rFonts w:asciiTheme="majorBidi" w:hAnsiTheme="majorBidi" w:cstheme="majorBidi"/>
          <w:sz w:val="24"/>
          <w:szCs w:val="24"/>
          <w:rtl/>
        </w:rPr>
        <w:t>)</w:t>
      </w:r>
      <w:r w:rsidR="00B0418B">
        <w:rPr>
          <w:rFonts w:ascii="Traditional Arabic" w:eastAsia="Calibri" w:hAnsi="Traditional Arabic" w:cs="Traditional Arabic" w:hint="cs"/>
          <w:sz w:val="28"/>
          <w:szCs w:val="28"/>
          <w:rtl/>
          <w:lang w:bidi="ar-AE"/>
        </w:rPr>
        <w:t xml:space="preserve">. </w:t>
      </w:r>
      <w:r w:rsidR="009A6619">
        <w:rPr>
          <w:rFonts w:ascii="Traditional Arabic" w:hAnsi="Traditional Arabic" w:cs="Traditional Arabic" w:hint="cs"/>
          <w:sz w:val="28"/>
          <w:szCs w:val="28"/>
          <w:rtl/>
          <w:lang w:bidi="ar-SA"/>
        </w:rPr>
        <w:t xml:space="preserve">بينما </w:t>
      </w:r>
      <w:r w:rsidR="009A6CFE">
        <w:rPr>
          <w:rFonts w:ascii="Traditional Arabic" w:hAnsi="Traditional Arabic" w:cs="Traditional Arabic" w:hint="cs"/>
          <w:sz w:val="28"/>
          <w:szCs w:val="28"/>
          <w:rtl/>
          <w:lang w:bidi="ar-SA"/>
        </w:rPr>
        <w:t xml:space="preserve">حدّدها (حبيب الله، 1997) بثلاثة مستويات: </w:t>
      </w:r>
      <w:r w:rsidR="002E42F3" w:rsidRPr="002E42F3">
        <w:rPr>
          <w:rFonts w:ascii="Traditional Arabic" w:hAnsi="Traditional Arabic" w:cs="Traditional Arabic" w:hint="cs"/>
          <w:sz w:val="28"/>
          <w:szCs w:val="28"/>
          <w:rtl/>
          <w:lang w:bidi="ar-AE"/>
        </w:rPr>
        <w:t>القراءة</w:t>
      </w:r>
      <w:r w:rsidR="002E42F3" w:rsidRPr="002E42F3">
        <w:rPr>
          <w:rFonts w:ascii="Traditional Arabic" w:hAnsi="Traditional Arabic" w:cs="Traditional Arabic"/>
          <w:sz w:val="28"/>
          <w:szCs w:val="28"/>
          <w:rtl/>
          <w:lang w:bidi="ar-AE"/>
        </w:rPr>
        <w:t xml:space="preserve"> </w:t>
      </w:r>
      <w:r w:rsidR="002E42F3" w:rsidRPr="002E42F3">
        <w:rPr>
          <w:rFonts w:ascii="Traditional Arabic" w:hAnsi="Traditional Arabic" w:cs="Traditional Arabic" w:hint="cs"/>
          <w:sz w:val="28"/>
          <w:szCs w:val="28"/>
          <w:rtl/>
          <w:lang w:bidi="ar-AE"/>
        </w:rPr>
        <w:t>الحرفية،</w:t>
      </w:r>
      <w:r w:rsidR="002E42F3" w:rsidRPr="002E42F3">
        <w:rPr>
          <w:rFonts w:ascii="Traditional Arabic" w:hAnsi="Traditional Arabic" w:cs="Traditional Arabic"/>
          <w:sz w:val="28"/>
          <w:szCs w:val="28"/>
          <w:rtl/>
          <w:lang w:bidi="ar-AE"/>
        </w:rPr>
        <w:t xml:space="preserve"> </w:t>
      </w:r>
      <w:r w:rsidR="002E42F3" w:rsidRPr="002E42F3">
        <w:rPr>
          <w:rFonts w:ascii="Traditional Arabic" w:hAnsi="Traditional Arabic" w:cs="Traditional Arabic" w:hint="cs"/>
          <w:sz w:val="28"/>
          <w:szCs w:val="28"/>
          <w:rtl/>
          <w:lang w:bidi="ar-AE"/>
        </w:rPr>
        <w:t>والقراءة</w:t>
      </w:r>
      <w:r w:rsidR="002E42F3" w:rsidRPr="002E42F3">
        <w:rPr>
          <w:rFonts w:ascii="Traditional Arabic" w:hAnsi="Traditional Arabic" w:cs="Traditional Arabic"/>
          <w:sz w:val="28"/>
          <w:szCs w:val="28"/>
          <w:rtl/>
          <w:lang w:bidi="ar-AE"/>
        </w:rPr>
        <w:t xml:space="preserve"> </w:t>
      </w:r>
      <w:r w:rsidR="002E42F3" w:rsidRPr="002E42F3">
        <w:rPr>
          <w:rFonts w:ascii="Traditional Arabic" w:hAnsi="Traditional Arabic" w:cs="Traditional Arabic" w:hint="cs"/>
          <w:sz w:val="28"/>
          <w:szCs w:val="28"/>
          <w:rtl/>
          <w:lang w:bidi="ar-AE"/>
        </w:rPr>
        <w:t>التفسيرية،</w:t>
      </w:r>
      <w:r w:rsidR="002E42F3" w:rsidRPr="002E42F3">
        <w:rPr>
          <w:rFonts w:ascii="Traditional Arabic" w:hAnsi="Traditional Arabic" w:cs="Traditional Arabic"/>
          <w:sz w:val="28"/>
          <w:szCs w:val="28"/>
          <w:rtl/>
          <w:lang w:bidi="ar-AE"/>
        </w:rPr>
        <w:t xml:space="preserve"> </w:t>
      </w:r>
      <w:r w:rsidR="002E42F3" w:rsidRPr="002E42F3">
        <w:rPr>
          <w:rFonts w:ascii="Traditional Arabic" w:hAnsi="Traditional Arabic" w:cs="Traditional Arabic" w:hint="cs"/>
          <w:sz w:val="28"/>
          <w:szCs w:val="28"/>
          <w:rtl/>
          <w:lang w:bidi="ar-AE"/>
        </w:rPr>
        <w:t>والقراءة</w:t>
      </w:r>
      <w:r w:rsidR="002E42F3" w:rsidRPr="002E42F3">
        <w:rPr>
          <w:rFonts w:ascii="Traditional Arabic" w:hAnsi="Traditional Arabic" w:cs="Traditional Arabic"/>
          <w:sz w:val="28"/>
          <w:szCs w:val="28"/>
          <w:rtl/>
          <w:lang w:bidi="ar-AE"/>
        </w:rPr>
        <w:t xml:space="preserve"> </w:t>
      </w:r>
      <w:r w:rsidR="002E42F3">
        <w:rPr>
          <w:rFonts w:ascii="Traditional Arabic" w:hAnsi="Traditional Arabic" w:cs="Traditional Arabic" w:hint="cs"/>
          <w:sz w:val="28"/>
          <w:szCs w:val="28"/>
          <w:rtl/>
          <w:lang w:bidi="ar-AE"/>
        </w:rPr>
        <w:t>الإبداعية و</w:t>
      </w:r>
      <w:r w:rsidR="002E42F3" w:rsidRPr="002E42F3">
        <w:rPr>
          <w:rFonts w:ascii="Traditional Arabic" w:hAnsi="Traditional Arabic" w:cs="Traditional Arabic" w:hint="cs"/>
          <w:sz w:val="28"/>
          <w:szCs w:val="28"/>
          <w:rtl/>
          <w:lang w:bidi="ar-AE"/>
        </w:rPr>
        <w:t>الناقدة</w:t>
      </w:r>
      <w:r w:rsidR="009A6CFE" w:rsidRPr="00307ED6">
        <w:rPr>
          <w:rFonts w:ascii="Traditional Arabic" w:eastAsia="Calibri" w:hAnsi="Traditional Arabic" w:cs="Traditional Arabic" w:hint="cs"/>
          <w:sz w:val="28"/>
          <w:szCs w:val="28"/>
          <w:rtl/>
          <w:lang w:bidi="ar-AE"/>
        </w:rPr>
        <w:t>.</w:t>
      </w:r>
      <w:r w:rsidR="002E42F3" w:rsidRPr="00307ED6">
        <w:rPr>
          <w:rFonts w:ascii="Traditional Arabic" w:eastAsia="Calibri" w:hAnsi="Traditional Arabic" w:cs="Traditional Arabic" w:hint="cs"/>
          <w:sz w:val="28"/>
          <w:szCs w:val="28"/>
          <w:rtl/>
          <w:lang w:bidi="ar-AE"/>
        </w:rPr>
        <w:t xml:space="preserve"> </w:t>
      </w:r>
      <w:r w:rsidR="00727985">
        <w:rPr>
          <w:rFonts w:ascii="Traditional Arabic" w:hAnsi="Traditional Arabic" w:cs="Traditional Arabic" w:hint="cs"/>
          <w:sz w:val="28"/>
          <w:szCs w:val="28"/>
          <w:rtl/>
          <w:lang w:bidi="ar-AE"/>
        </w:rPr>
        <w:t>رغم تعدّد</w:t>
      </w:r>
      <w:r w:rsidR="00727985" w:rsidRPr="00E21A77">
        <w:rPr>
          <w:rFonts w:ascii="Traditional Arabic" w:hAnsi="Traditional Arabic" w:cs="Traditional Arabic"/>
          <w:sz w:val="28"/>
          <w:szCs w:val="28"/>
          <w:rtl/>
          <w:lang w:bidi="ar-AE"/>
        </w:rPr>
        <w:t xml:space="preserve"> </w:t>
      </w:r>
      <w:r w:rsidR="00727985">
        <w:rPr>
          <w:rFonts w:ascii="Traditional Arabic" w:hAnsi="Traditional Arabic" w:cs="Traditional Arabic" w:hint="cs"/>
          <w:sz w:val="28"/>
          <w:szCs w:val="28"/>
          <w:rtl/>
          <w:lang w:bidi="ar-AE"/>
        </w:rPr>
        <w:t>هذه التصنيفات</w:t>
      </w:r>
      <w:r w:rsidR="00727985" w:rsidRPr="00E21A77">
        <w:rPr>
          <w:rFonts w:ascii="Traditional Arabic" w:hAnsi="Traditional Arabic" w:cs="Traditional Arabic"/>
          <w:sz w:val="28"/>
          <w:szCs w:val="28"/>
          <w:rtl/>
          <w:lang w:bidi="ar-AE"/>
        </w:rPr>
        <w:t xml:space="preserve"> </w:t>
      </w:r>
      <w:r w:rsidR="00727985" w:rsidRPr="00E21A77">
        <w:rPr>
          <w:rFonts w:ascii="Traditional Arabic" w:hAnsi="Traditional Arabic" w:cs="Traditional Arabic" w:hint="cs"/>
          <w:sz w:val="28"/>
          <w:szCs w:val="28"/>
          <w:rtl/>
          <w:lang w:bidi="ar-AE"/>
        </w:rPr>
        <w:t>من</w:t>
      </w:r>
      <w:r w:rsidR="00727985" w:rsidRPr="00E21A77">
        <w:rPr>
          <w:rFonts w:ascii="Traditional Arabic" w:hAnsi="Traditional Arabic" w:cs="Traditional Arabic"/>
          <w:sz w:val="28"/>
          <w:szCs w:val="28"/>
          <w:rtl/>
          <w:lang w:bidi="ar-AE"/>
        </w:rPr>
        <w:t xml:space="preserve"> </w:t>
      </w:r>
      <w:r w:rsidR="00727985" w:rsidRPr="00E21A77">
        <w:rPr>
          <w:rFonts w:ascii="Traditional Arabic" w:hAnsi="Traditional Arabic" w:cs="Traditional Arabic" w:hint="cs"/>
          <w:sz w:val="28"/>
          <w:szCs w:val="28"/>
          <w:rtl/>
          <w:lang w:bidi="ar-AE"/>
        </w:rPr>
        <w:t>حيث</w:t>
      </w:r>
      <w:r w:rsidR="00727985" w:rsidRPr="00E21A77">
        <w:rPr>
          <w:rFonts w:ascii="Traditional Arabic" w:hAnsi="Traditional Arabic" w:cs="Traditional Arabic"/>
          <w:sz w:val="28"/>
          <w:szCs w:val="28"/>
          <w:rtl/>
          <w:lang w:bidi="ar-AE"/>
        </w:rPr>
        <w:t xml:space="preserve"> </w:t>
      </w:r>
      <w:r w:rsidR="00727985">
        <w:rPr>
          <w:rFonts w:ascii="Traditional Arabic" w:hAnsi="Traditional Arabic" w:cs="Traditional Arabic" w:hint="cs"/>
          <w:sz w:val="28"/>
          <w:szCs w:val="28"/>
          <w:rtl/>
          <w:lang w:bidi="ar-AE"/>
        </w:rPr>
        <w:t>عدد مستويات الفهم ومسمّياتها؛ إلا أنّها تتّفق كثيرًا ف</w:t>
      </w:r>
      <w:r w:rsidR="009A6CFE">
        <w:rPr>
          <w:rFonts w:ascii="Traditional Arabic" w:hAnsi="Traditional Arabic" w:cs="Traditional Arabic" w:hint="cs"/>
          <w:sz w:val="28"/>
          <w:szCs w:val="28"/>
          <w:rtl/>
          <w:lang w:bidi="ar-AE"/>
        </w:rPr>
        <w:t xml:space="preserve">ي المهارات المتضمّنة لكلّ مستوى، وتتّفق على هرميّتها فكلّ </w:t>
      </w:r>
      <w:r w:rsidR="009A6CFE">
        <w:rPr>
          <w:rFonts w:ascii="Traditional Arabic" w:hAnsi="Traditional Arabic" w:cs="Traditional Arabic" w:hint="cs"/>
          <w:sz w:val="28"/>
          <w:szCs w:val="28"/>
          <w:rtl/>
          <w:lang w:bidi="ar-AE"/>
        </w:rPr>
        <w:lastRenderedPageBreak/>
        <w:t xml:space="preserve">مستوى منها يعتمد على المستويات السّابقة، ونجاح القارئ في الفهم ضمن </w:t>
      </w:r>
      <w:r w:rsidR="009A6CFE" w:rsidRPr="00E21A77">
        <w:rPr>
          <w:rFonts w:ascii="Traditional Arabic" w:hAnsi="Traditional Arabic" w:cs="Traditional Arabic" w:hint="cs"/>
          <w:sz w:val="28"/>
          <w:szCs w:val="28"/>
          <w:rtl/>
          <w:lang w:bidi="ar-AE"/>
        </w:rPr>
        <w:t>المستويات</w:t>
      </w:r>
      <w:r w:rsidR="009A6CFE" w:rsidRPr="00E21A77">
        <w:rPr>
          <w:rFonts w:ascii="Traditional Arabic" w:hAnsi="Traditional Arabic" w:cs="Traditional Arabic"/>
          <w:sz w:val="28"/>
          <w:szCs w:val="28"/>
          <w:rtl/>
          <w:lang w:bidi="ar-AE"/>
        </w:rPr>
        <w:t xml:space="preserve"> </w:t>
      </w:r>
      <w:r w:rsidR="009A6CFE" w:rsidRPr="00E21A77">
        <w:rPr>
          <w:rFonts w:ascii="Traditional Arabic" w:hAnsi="Traditional Arabic" w:cs="Traditional Arabic" w:hint="cs"/>
          <w:sz w:val="28"/>
          <w:szCs w:val="28"/>
          <w:rtl/>
          <w:lang w:bidi="ar-AE"/>
        </w:rPr>
        <w:t>العليا</w:t>
      </w:r>
      <w:r w:rsidR="009A6CFE" w:rsidRPr="00E21A77">
        <w:rPr>
          <w:rFonts w:ascii="Traditional Arabic" w:hAnsi="Traditional Arabic" w:cs="Traditional Arabic"/>
          <w:sz w:val="28"/>
          <w:szCs w:val="28"/>
          <w:rtl/>
          <w:lang w:bidi="ar-AE"/>
        </w:rPr>
        <w:t xml:space="preserve"> </w:t>
      </w:r>
      <w:r w:rsidR="009A6CFE">
        <w:rPr>
          <w:rFonts w:ascii="Traditional Arabic" w:hAnsi="Traditional Arabic" w:cs="Traditional Arabic" w:hint="cs"/>
          <w:sz w:val="28"/>
          <w:szCs w:val="28"/>
          <w:rtl/>
          <w:lang w:bidi="ar-AE"/>
        </w:rPr>
        <w:t>يعتمد على قدرته</w:t>
      </w:r>
      <w:r w:rsidR="009A6CFE" w:rsidRPr="00E21A77">
        <w:rPr>
          <w:rFonts w:ascii="Traditional Arabic" w:hAnsi="Traditional Arabic" w:cs="Traditional Arabic"/>
          <w:sz w:val="28"/>
          <w:szCs w:val="28"/>
          <w:rtl/>
          <w:lang w:bidi="ar-AE"/>
        </w:rPr>
        <w:t xml:space="preserve"> </w:t>
      </w:r>
      <w:r w:rsidR="009A6CFE">
        <w:rPr>
          <w:rFonts w:ascii="Traditional Arabic" w:hAnsi="Traditional Arabic" w:cs="Traditional Arabic" w:hint="cs"/>
          <w:sz w:val="28"/>
          <w:szCs w:val="28"/>
          <w:rtl/>
          <w:lang w:bidi="ar-AE"/>
        </w:rPr>
        <w:t>على</w:t>
      </w:r>
      <w:r w:rsidR="009A6CFE" w:rsidRPr="00E21A77">
        <w:rPr>
          <w:rFonts w:ascii="Traditional Arabic" w:hAnsi="Traditional Arabic" w:cs="Traditional Arabic"/>
          <w:sz w:val="28"/>
          <w:szCs w:val="28"/>
          <w:rtl/>
          <w:lang w:bidi="ar-AE"/>
        </w:rPr>
        <w:t xml:space="preserve"> </w:t>
      </w:r>
      <w:r w:rsidR="009A6CFE">
        <w:rPr>
          <w:rFonts w:ascii="Traditional Arabic" w:hAnsi="Traditional Arabic" w:cs="Traditional Arabic" w:hint="cs"/>
          <w:sz w:val="28"/>
          <w:szCs w:val="28"/>
          <w:rtl/>
          <w:lang w:bidi="ar-AE"/>
        </w:rPr>
        <w:t>فهم</w:t>
      </w:r>
      <w:r w:rsidR="009A6CFE" w:rsidRPr="00E21A77">
        <w:rPr>
          <w:rFonts w:ascii="Traditional Arabic" w:hAnsi="Traditional Arabic" w:cs="Traditional Arabic"/>
          <w:sz w:val="28"/>
          <w:szCs w:val="28"/>
          <w:rtl/>
          <w:lang w:bidi="ar-AE"/>
        </w:rPr>
        <w:t xml:space="preserve"> </w:t>
      </w:r>
      <w:r w:rsidR="009A6CFE" w:rsidRPr="00E21A77">
        <w:rPr>
          <w:rFonts w:ascii="Traditional Arabic" w:hAnsi="Traditional Arabic" w:cs="Traditional Arabic" w:hint="cs"/>
          <w:sz w:val="28"/>
          <w:szCs w:val="28"/>
          <w:rtl/>
          <w:lang w:bidi="ar-AE"/>
        </w:rPr>
        <w:t>المستويات</w:t>
      </w:r>
      <w:r w:rsidR="009A6CFE" w:rsidRPr="00E21A77">
        <w:rPr>
          <w:rFonts w:ascii="Traditional Arabic" w:hAnsi="Traditional Arabic" w:cs="Traditional Arabic"/>
          <w:sz w:val="28"/>
          <w:szCs w:val="28"/>
          <w:rtl/>
          <w:lang w:bidi="ar-AE"/>
        </w:rPr>
        <w:t xml:space="preserve"> </w:t>
      </w:r>
      <w:r w:rsidR="009A6CFE" w:rsidRPr="00E21A77">
        <w:rPr>
          <w:rFonts w:ascii="Traditional Arabic" w:hAnsi="Traditional Arabic" w:cs="Traditional Arabic" w:hint="cs"/>
          <w:sz w:val="28"/>
          <w:szCs w:val="28"/>
          <w:rtl/>
          <w:lang w:bidi="ar-AE"/>
        </w:rPr>
        <w:t>الّدنيا</w:t>
      </w:r>
      <w:r w:rsidR="009A6CFE" w:rsidRPr="00E21A77">
        <w:rPr>
          <w:rFonts w:ascii="Traditional Arabic" w:hAnsi="Traditional Arabic" w:cs="Traditional Arabic"/>
          <w:sz w:val="28"/>
          <w:szCs w:val="28"/>
          <w:rtl/>
          <w:lang w:bidi="ar-AE"/>
        </w:rPr>
        <w:t>.</w:t>
      </w:r>
    </w:p>
    <w:p w:rsidR="006D59A0" w:rsidRDefault="00833A64" w:rsidP="004F4489">
      <w:pPr>
        <w:spacing w:after="0" w:line="360" w:lineRule="auto"/>
        <w:jc w:val="both"/>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أمّا التّصنيف الذي تعتمده الدّراسة الحاليّة، فهو المعتمد في</w:t>
      </w:r>
      <w:r w:rsidR="00B67187">
        <w:rPr>
          <w:rFonts w:ascii="Traditional Arabic" w:hAnsi="Traditional Arabic" w:cs="Traditional Arabic" w:hint="cs"/>
          <w:sz w:val="28"/>
          <w:szCs w:val="28"/>
          <w:rtl/>
          <w:lang w:bidi="ar-AE"/>
        </w:rPr>
        <w:t xml:space="preserve"> منهج </w:t>
      </w:r>
      <w:r w:rsidR="00021585">
        <w:rPr>
          <w:rFonts w:ascii="Traditional Arabic" w:hAnsi="Traditional Arabic" w:cs="Traditional Arabic" w:hint="cs"/>
          <w:sz w:val="28"/>
          <w:szCs w:val="28"/>
          <w:rtl/>
          <w:lang w:bidi="ar-AE"/>
        </w:rPr>
        <w:t>اللّغة العربيّة</w:t>
      </w:r>
      <w:r w:rsidR="0093761C" w:rsidRPr="005175E7">
        <w:rPr>
          <w:rFonts w:ascii="Traditional Arabic" w:hAnsi="Traditional Arabic" w:cs="Traditional Arabic" w:hint="cs"/>
          <w:sz w:val="28"/>
          <w:szCs w:val="28"/>
          <w:rtl/>
          <w:lang w:bidi="ar-AE"/>
        </w:rPr>
        <w:t xml:space="preserve"> </w:t>
      </w:r>
      <w:r w:rsidR="004F4489">
        <w:rPr>
          <w:rFonts w:ascii="Traditional Arabic" w:hAnsi="Traditional Arabic" w:cs="Traditional Arabic" w:hint="cs"/>
          <w:sz w:val="28"/>
          <w:szCs w:val="28"/>
          <w:rtl/>
          <w:lang w:bidi="ar-AE"/>
        </w:rPr>
        <w:t>المعتمد</w:t>
      </w:r>
      <w:r w:rsidR="009A6619">
        <w:rPr>
          <w:rFonts w:ascii="Traditional Arabic" w:hAnsi="Traditional Arabic" w:cs="Traditional Arabic" w:hint="cs"/>
          <w:sz w:val="28"/>
          <w:szCs w:val="28"/>
          <w:rtl/>
          <w:lang w:bidi="ar-AE"/>
        </w:rPr>
        <w:t xml:space="preserve"> في إسرائيل </w:t>
      </w:r>
      <w:r w:rsidR="0093761C" w:rsidRPr="005175E7">
        <w:rPr>
          <w:rFonts w:ascii="Traditional Arabic" w:hAnsi="Traditional Arabic" w:cs="Traditional Arabic" w:hint="cs"/>
          <w:sz w:val="28"/>
          <w:szCs w:val="28"/>
          <w:rtl/>
          <w:lang w:bidi="ar-AE"/>
        </w:rPr>
        <w:t>(</w:t>
      </w:r>
      <w:r w:rsidR="006D59A0">
        <w:rPr>
          <w:rFonts w:ascii="Traditional Arabic" w:hAnsi="Traditional Arabic" w:cs="Traditional Arabic" w:hint="cs"/>
          <w:sz w:val="28"/>
          <w:szCs w:val="28"/>
          <w:rtl/>
          <w:lang w:bidi="ar-AE"/>
        </w:rPr>
        <w:t>2013</w:t>
      </w:r>
      <w:r>
        <w:rPr>
          <w:rFonts w:ascii="Traditional Arabic" w:hAnsi="Traditional Arabic" w:cs="Traditional Arabic" w:hint="cs"/>
          <w:sz w:val="28"/>
          <w:szCs w:val="28"/>
          <w:rtl/>
          <w:lang w:bidi="ar-AE"/>
        </w:rPr>
        <w:t xml:space="preserve">) </w:t>
      </w:r>
      <w:r w:rsidR="009A6619">
        <w:rPr>
          <w:rFonts w:ascii="Traditional Arabic" w:hAnsi="Traditional Arabic" w:cs="Traditional Arabic" w:hint="cs"/>
          <w:sz w:val="28"/>
          <w:szCs w:val="28"/>
          <w:rtl/>
          <w:lang w:bidi="ar-AE"/>
        </w:rPr>
        <w:t>و</w:t>
      </w:r>
      <w:r>
        <w:rPr>
          <w:rFonts w:ascii="Traditional Arabic" w:hAnsi="Traditional Arabic" w:cs="Traditional Arabic" w:hint="cs"/>
          <w:sz w:val="28"/>
          <w:szCs w:val="28"/>
          <w:rtl/>
          <w:lang w:bidi="ar-AE"/>
        </w:rPr>
        <w:t xml:space="preserve">الذي حدّد الفهم القرائيّ في </w:t>
      </w:r>
      <w:r w:rsidR="0093761C" w:rsidRPr="005175E7">
        <w:rPr>
          <w:rFonts w:ascii="Traditional Arabic" w:hAnsi="Traditional Arabic" w:cs="Traditional Arabic" w:hint="cs"/>
          <w:sz w:val="28"/>
          <w:szCs w:val="28"/>
          <w:rtl/>
          <w:lang w:bidi="ar-AE"/>
        </w:rPr>
        <w:t xml:space="preserve">أربعة أبعاد: </w:t>
      </w:r>
      <w:r w:rsidR="00021585">
        <w:rPr>
          <w:rFonts w:ascii="Traditional Arabic" w:hAnsi="Traditional Arabic" w:cs="Traditional Arabic" w:hint="cs"/>
          <w:sz w:val="28"/>
          <w:szCs w:val="28"/>
          <w:rtl/>
          <w:lang w:bidi="ar-AE"/>
        </w:rPr>
        <w:t xml:space="preserve">(1) </w:t>
      </w:r>
      <w:r w:rsidR="006D59A0" w:rsidRPr="00CD5304">
        <w:rPr>
          <w:rFonts w:ascii="Traditional Arabic" w:hAnsi="Traditional Arabic" w:cs="Traditional Arabic" w:hint="cs"/>
          <w:sz w:val="28"/>
          <w:szCs w:val="28"/>
          <w:rtl/>
          <w:lang w:bidi="ar-AE"/>
        </w:rPr>
        <w:t>فهم البعد الصّريح في النّصّ وتحديد المعلومات ويتضمّن: تحديد المعلومات والتعريفات والتفسيرات الصّريحة وتنظيمها والتعرّف على العلاقات المنطقية كتسلسل الأحداث في القصّة.</w:t>
      </w:r>
      <w:r w:rsidR="00021585">
        <w:rPr>
          <w:rFonts w:ascii="Traditional Arabic" w:hAnsi="Traditional Arabic" w:cs="Traditional Arabic" w:hint="cs"/>
          <w:sz w:val="28"/>
          <w:szCs w:val="28"/>
          <w:rtl/>
          <w:lang w:bidi="ar-AE"/>
        </w:rPr>
        <w:t xml:space="preserve"> (2) </w:t>
      </w:r>
      <w:r w:rsidR="006D59A0" w:rsidRPr="00CD5304">
        <w:rPr>
          <w:rFonts w:ascii="Traditional Arabic" w:hAnsi="Traditional Arabic" w:cs="Traditional Arabic" w:hint="cs"/>
          <w:sz w:val="28"/>
          <w:szCs w:val="28"/>
          <w:rtl/>
          <w:lang w:bidi="ar-AE"/>
        </w:rPr>
        <w:t>التفسير والقياس (الفهم الكلّي)، فهم المعنى الخفيّ للنّصّ ويشتمل على: تحديد معاني الكلمات والتعابير والأفكار من السّياق، صياغة التعميمات بناء على النّصّ، استنتاج الأفكار التي لم ترد في النّصّ، فهم العلاقات وتحديدها بالاعتماد على الروابط في النّصّ.</w:t>
      </w:r>
      <w:r w:rsidR="00021585">
        <w:rPr>
          <w:rFonts w:ascii="Traditional Arabic" w:hAnsi="Traditional Arabic" w:cs="Traditional Arabic" w:hint="cs"/>
          <w:sz w:val="28"/>
          <w:szCs w:val="28"/>
          <w:rtl/>
          <w:lang w:bidi="ar-AE"/>
        </w:rPr>
        <w:t xml:space="preserve"> (3) </w:t>
      </w:r>
      <w:r w:rsidR="006D59A0" w:rsidRPr="00CD5304">
        <w:rPr>
          <w:rFonts w:ascii="Traditional Arabic" w:hAnsi="Traditional Arabic" w:cs="Traditional Arabic" w:hint="cs"/>
          <w:sz w:val="28"/>
          <w:szCs w:val="28"/>
          <w:rtl/>
          <w:lang w:bidi="ar-AE"/>
        </w:rPr>
        <w:t>تقويم ونقد (ما وراء النّصّ)؛ دمج وتطبيق أفكار ومعلومات ويشتمل على: صياغة فرضيّات، مقارنة ومقابلة بين الأفكار، التمييز بين الحقيقة والرأي، تمييز وسائل بلاغيّة، تطبيق أفكار ومعلومات وردت في النّصّ.</w:t>
      </w:r>
      <w:r w:rsidR="00021585">
        <w:rPr>
          <w:rFonts w:ascii="Traditional Arabic" w:hAnsi="Traditional Arabic" w:cs="Traditional Arabic" w:hint="cs"/>
          <w:sz w:val="28"/>
          <w:szCs w:val="28"/>
          <w:rtl/>
          <w:lang w:bidi="ar-AE"/>
        </w:rPr>
        <w:t xml:space="preserve"> (4) </w:t>
      </w:r>
      <w:r w:rsidR="006D59A0" w:rsidRPr="00CD5304">
        <w:rPr>
          <w:rFonts w:ascii="Traditional Arabic" w:hAnsi="Traditional Arabic" w:cs="Traditional Arabic" w:hint="cs"/>
          <w:sz w:val="28"/>
          <w:szCs w:val="28"/>
          <w:rtl/>
          <w:lang w:bidi="ar-AE"/>
        </w:rPr>
        <w:t>فهم ما وراء النًصّ، تقويم المضمون ووظيفة المركّبات اللغويّة ويشتمل على: تقويم هدف النّصّ وموقف وأسلوبه الكاتب ومصداقيّة المعلومات ووضوح النّصّ، تمييز الجوّ في النّصّ، التعبير عن موقف معلّل، فهم وظيفة المركّبات اللغويّة. (</w:t>
      </w:r>
      <w:r w:rsidR="004F4489">
        <w:rPr>
          <w:rFonts w:ascii="Traditional Arabic" w:hAnsi="Traditional Arabic" w:cs="Traditional Arabic" w:hint="cs"/>
          <w:sz w:val="28"/>
          <w:szCs w:val="28"/>
          <w:rtl/>
          <w:lang w:bidi="ar-AE"/>
        </w:rPr>
        <w:t>وزارة التّربية والتّعليم</w:t>
      </w:r>
      <w:r w:rsidR="006D59A0" w:rsidRPr="00CD5304">
        <w:rPr>
          <w:rFonts w:ascii="Traditional Arabic" w:hAnsi="Traditional Arabic" w:cs="Traditional Arabic" w:hint="cs"/>
          <w:sz w:val="28"/>
          <w:szCs w:val="28"/>
          <w:rtl/>
          <w:lang w:bidi="ar-AE"/>
        </w:rPr>
        <w:t xml:space="preserve">، 2013، 64-66). </w:t>
      </w:r>
    </w:p>
    <w:p w:rsidR="007E351C" w:rsidRPr="006D59A0" w:rsidRDefault="00881291" w:rsidP="00BD5237">
      <w:pPr>
        <w:pStyle w:val="2"/>
        <w:spacing w:before="0" w:line="360" w:lineRule="auto"/>
        <w:rPr>
          <w:rFonts w:ascii="Traditional Arabic" w:hAnsi="Traditional Arabic" w:cs="Traditional Arabic"/>
          <w:b/>
          <w:bCs/>
          <w:color w:val="auto"/>
          <w:sz w:val="28"/>
          <w:szCs w:val="28"/>
          <w:rtl/>
          <w:lang w:bidi="ar-AE"/>
        </w:rPr>
      </w:pPr>
      <w:bookmarkStart w:id="7" w:name="_Toc478320388"/>
      <w:bookmarkStart w:id="8" w:name="_Toc478322307"/>
      <w:bookmarkStart w:id="9" w:name="_Toc479566521"/>
      <w:r w:rsidRPr="0058710F">
        <w:rPr>
          <w:rFonts w:ascii="Traditional Arabic" w:hAnsi="Traditional Arabic" w:cs="Traditional Arabic" w:hint="cs"/>
          <w:b/>
          <w:bCs/>
          <w:color w:val="auto"/>
          <w:sz w:val="28"/>
          <w:szCs w:val="28"/>
          <w:rtl/>
          <w:lang w:bidi="ar-AE"/>
        </w:rPr>
        <w:t xml:space="preserve">2.2 </w:t>
      </w:r>
      <w:r w:rsidR="007E351C" w:rsidRPr="0058710F">
        <w:rPr>
          <w:rFonts w:ascii="Traditional Arabic" w:hAnsi="Traditional Arabic" w:cs="Traditional Arabic"/>
          <w:b/>
          <w:bCs/>
          <w:color w:val="auto"/>
          <w:sz w:val="28"/>
          <w:szCs w:val="28"/>
          <w:rtl/>
          <w:lang w:bidi="ar-AE"/>
        </w:rPr>
        <w:t xml:space="preserve">الفهم القرائي </w:t>
      </w:r>
      <w:r w:rsidR="007D7532" w:rsidRPr="0058710F">
        <w:rPr>
          <w:rFonts w:ascii="Traditional Arabic" w:hAnsi="Traditional Arabic" w:cs="Traditional Arabic" w:hint="cs"/>
          <w:b/>
          <w:bCs/>
          <w:color w:val="auto"/>
          <w:sz w:val="28"/>
          <w:szCs w:val="28"/>
          <w:rtl/>
          <w:lang w:bidi="ar-AE"/>
        </w:rPr>
        <w:t>ومكوّناته الميتامعرفيّة</w:t>
      </w:r>
      <w:r w:rsidR="007E351C" w:rsidRPr="0058710F">
        <w:rPr>
          <w:rFonts w:ascii="Traditional Arabic" w:hAnsi="Traditional Arabic" w:cs="Traditional Arabic"/>
          <w:b/>
          <w:bCs/>
          <w:color w:val="auto"/>
          <w:sz w:val="28"/>
          <w:szCs w:val="28"/>
          <w:rtl/>
          <w:lang w:bidi="ar-AE"/>
        </w:rPr>
        <w:t>:</w:t>
      </w:r>
      <w:bookmarkEnd w:id="7"/>
      <w:bookmarkEnd w:id="8"/>
      <w:bookmarkEnd w:id="9"/>
      <w:r w:rsidR="007D7532">
        <w:rPr>
          <w:rFonts w:ascii="Traditional Arabic" w:hAnsi="Traditional Arabic" w:cs="Traditional Arabic"/>
          <w:b/>
          <w:bCs/>
          <w:color w:val="auto"/>
          <w:sz w:val="28"/>
          <w:szCs w:val="28"/>
          <w:rtl/>
          <w:lang w:bidi="ar-AE"/>
        </w:rPr>
        <w:tab/>
      </w:r>
      <w:r w:rsidR="007D7532">
        <w:rPr>
          <w:rFonts w:ascii="Traditional Arabic" w:hAnsi="Traditional Arabic" w:cs="Traditional Arabic"/>
          <w:b/>
          <w:bCs/>
          <w:color w:val="auto"/>
          <w:sz w:val="28"/>
          <w:szCs w:val="28"/>
          <w:rtl/>
          <w:lang w:bidi="ar-AE"/>
        </w:rPr>
        <w:tab/>
      </w:r>
      <w:r w:rsidR="007D7532">
        <w:rPr>
          <w:rFonts w:ascii="Traditional Arabic" w:hAnsi="Traditional Arabic" w:cs="Traditional Arabic"/>
          <w:b/>
          <w:bCs/>
          <w:color w:val="auto"/>
          <w:sz w:val="28"/>
          <w:szCs w:val="28"/>
          <w:rtl/>
          <w:lang w:bidi="ar-AE"/>
        </w:rPr>
        <w:tab/>
      </w:r>
      <w:r w:rsidR="007D7532">
        <w:rPr>
          <w:rFonts w:ascii="Traditional Arabic" w:hAnsi="Traditional Arabic" w:cs="Traditional Arabic"/>
          <w:b/>
          <w:bCs/>
          <w:color w:val="auto"/>
          <w:sz w:val="28"/>
          <w:szCs w:val="28"/>
          <w:rtl/>
          <w:lang w:bidi="ar-AE"/>
        </w:rPr>
        <w:tab/>
      </w:r>
      <w:r w:rsidR="002B6EB3" w:rsidRPr="006D59A0">
        <w:rPr>
          <w:rFonts w:ascii="Traditional Arabic" w:hAnsi="Traditional Arabic" w:cs="Traditional Arabic"/>
          <w:b/>
          <w:bCs/>
          <w:color w:val="auto"/>
          <w:sz w:val="28"/>
          <w:szCs w:val="28"/>
          <w:rtl/>
          <w:lang w:bidi="ar-AE"/>
        </w:rPr>
        <w:tab/>
      </w:r>
      <w:r w:rsidR="002B6EB3" w:rsidRPr="006D59A0">
        <w:rPr>
          <w:rFonts w:ascii="Traditional Arabic" w:hAnsi="Traditional Arabic" w:cs="Traditional Arabic"/>
          <w:b/>
          <w:bCs/>
          <w:color w:val="auto"/>
          <w:sz w:val="28"/>
          <w:szCs w:val="28"/>
          <w:rtl/>
          <w:lang w:bidi="ar-AE"/>
        </w:rPr>
        <w:tab/>
      </w:r>
    </w:p>
    <w:p w:rsidR="003C6D0F" w:rsidRDefault="007E351C" w:rsidP="003C6D0F">
      <w:pPr>
        <w:spacing w:after="0" w:line="360" w:lineRule="auto"/>
        <w:contextualSpacing/>
        <w:jc w:val="both"/>
        <w:rPr>
          <w:rFonts w:ascii="Traditional Arabic" w:eastAsia="Calibri" w:hAnsi="Traditional Arabic"/>
          <w:sz w:val="28"/>
          <w:szCs w:val="28"/>
          <w:rtl/>
        </w:rPr>
      </w:pPr>
      <w:r w:rsidRPr="007E351C">
        <w:rPr>
          <w:rFonts w:ascii="Traditional Arabic" w:eastAsia="Calibri" w:hAnsi="Traditional Arabic" w:cs="Traditional Arabic" w:hint="cs"/>
          <w:sz w:val="28"/>
          <w:szCs w:val="28"/>
          <w:rtl/>
          <w:lang w:bidi="ar-AE"/>
        </w:rPr>
        <w:t>الميتامعرفة</w:t>
      </w:r>
      <w:r w:rsidRPr="007E351C">
        <w:rPr>
          <w:rFonts w:ascii="Traditional Arabic" w:eastAsia="Calibri" w:hAnsi="Traditional Arabic" w:cs="Traditional Arabic"/>
          <w:sz w:val="28"/>
          <w:szCs w:val="28"/>
          <w:rtl/>
          <w:lang w:bidi="ar-AE"/>
        </w:rPr>
        <w:t xml:space="preserve"> </w:t>
      </w:r>
      <w:r w:rsidR="007D7532" w:rsidRPr="00053FE1">
        <w:rPr>
          <w:rFonts w:asciiTheme="majorBidi" w:eastAsia="Calibri" w:hAnsiTheme="majorBidi" w:cstheme="majorBidi"/>
          <w:sz w:val="24"/>
          <w:szCs w:val="24"/>
          <w:lang w:bidi="ar-AE"/>
        </w:rPr>
        <w:t>Metacognition</w:t>
      </w:r>
      <w:r w:rsidR="007D7532" w:rsidRPr="007E351C">
        <w:rPr>
          <w:rFonts w:ascii="Traditional Arabic" w:eastAsia="Calibri" w:hAnsi="Traditional Arabic" w:cs="Traditional Arabic" w:hint="cs"/>
          <w:sz w:val="28"/>
          <w:szCs w:val="28"/>
          <w:rtl/>
          <w:lang w:bidi="ar-AE"/>
        </w:rPr>
        <w:t xml:space="preserve"> </w:t>
      </w:r>
      <w:r w:rsidR="00806028">
        <w:rPr>
          <w:rFonts w:ascii="Traditional Arabic" w:eastAsia="Calibri" w:hAnsi="Traditional Arabic" w:cs="Traditional Arabic" w:hint="cs"/>
          <w:sz w:val="28"/>
          <w:szCs w:val="28"/>
          <w:rtl/>
          <w:lang w:bidi="ar-AE"/>
        </w:rPr>
        <w:t>هو</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وعي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الفرد</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بتفكيره</w:t>
      </w:r>
      <w:r w:rsidR="00806028">
        <w:rPr>
          <w:rFonts w:ascii="Traditional Arabic" w:eastAsia="Calibri" w:hAnsi="Traditional Arabic" w:cs="Traditional Arabic" w:hint="cs"/>
          <w:sz w:val="28"/>
          <w:szCs w:val="28"/>
          <w:rtl/>
          <w:lang w:bidi="ar-AE"/>
        </w:rPr>
        <w:t>،</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وهو</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بمثابة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التّفكير</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حول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التّفكير</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أثناء</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معالجة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النّصّ</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المقروء</w:t>
      </w:r>
      <w:r w:rsidR="00806028">
        <w:rPr>
          <w:rFonts w:ascii="Traditional Arabic" w:eastAsia="Calibri" w:hAnsi="Traditional Arabic" w:cs="Traditional Arabic" w:hint="cs"/>
          <w:sz w:val="28"/>
          <w:szCs w:val="28"/>
          <w:rtl/>
          <w:lang w:bidi="ar-AE"/>
        </w:rPr>
        <w:t xml:space="preserve"> </w:t>
      </w:r>
    </w:p>
    <w:p w:rsidR="00B92910" w:rsidRPr="005203AD" w:rsidRDefault="00806028" w:rsidP="00BF0C26">
      <w:pPr>
        <w:spacing w:after="0" w:line="360" w:lineRule="auto"/>
        <w:contextualSpacing/>
        <w:jc w:val="both"/>
        <w:rPr>
          <w:rFonts w:ascii="Traditional Arabic" w:eastAsia="Calibri" w:hAnsi="Traditional Arabic" w:cs="Traditional Arabic"/>
          <w:sz w:val="28"/>
          <w:szCs w:val="28"/>
          <w:rtl/>
          <w:lang w:bidi="ar-AE"/>
        </w:rPr>
      </w:pPr>
      <w:r w:rsidRPr="00021585">
        <w:rPr>
          <w:rFonts w:ascii="Traditional Arabic" w:eastAsia="Calibri" w:hAnsi="Traditional Arabic" w:cs="Traditional Arabic"/>
          <w:sz w:val="28"/>
          <w:szCs w:val="28"/>
          <w:rtl/>
          <w:lang w:bidi="ar-AE"/>
        </w:rPr>
        <w:t>(</w:t>
      </w:r>
      <w:r w:rsidRPr="00021585">
        <w:rPr>
          <w:rFonts w:asciiTheme="majorBidi" w:eastAsia="Calibri" w:hAnsiTheme="majorBidi" w:cstheme="majorBidi"/>
          <w:sz w:val="24"/>
          <w:szCs w:val="24"/>
          <w:lang w:bidi="ar-AE"/>
        </w:rPr>
        <w:t>Paris</w:t>
      </w:r>
      <w:r w:rsidR="003C6D0F">
        <w:rPr>
          <w:rFonts w:asciiTheme="majorBidi" w:eastAsia="Calibri" w:hAnsiTheme="majorBidi" w:cstheme="majorBidi"/>
          <w:sz w:val="24"/>
          <w:szCs w:val="24"/>
          <w:lang w:bidi="ar-AE"/>
        </w:rPr>
        <w:t xml:space="preserve"> &amp; </w:t>
      </w:r>
      <w:r w:rsidR="003C6D0F" w:rsidRPr="00021585">
        <w:rPr>
          <w:rFonts w:asciiTheme="majorBidi" w:eastAsia="Calibri" w:hAnsiTheme="majorBidi" w:cstheme="majorBidi"/>
          <w:sz w:val="24"/>
          <w:szCs w:val="24"/>
          <w:lang w:bidi="ar-AE"/>
        </w:rPr>
        <w:t>Jacobs</w:t>
      </w:r>
      <w:r w:rsidRPr="00021585">
        <w:rPr>
          <w:rFonts w:asciiTheme="majorBidi" w:eastAsia="Calibri" w:hAnsiTheme="majorBidi" w:cstheme="majorBidi"/>
          <w:sz w:val="24"/>
          <w:szCs w:val="24"/>
          <w:lang w:bidi="ar-AE"/>
        </w:rPr>
        <w:t xml:space="preserve">, </w:t>
      </w:r>
      <w:r w:rsidR="00021585">
        <w:rPr>
          <w:rFonts w:asciiTheme="majorBidi" w:eastAsia="Calibri" w:hAnsiTheme="majorBidi" w:cstheme="majorBidi"/>
          <w:sz w:val="24"/>
          <w:szCs w:val="24"/>
          <w:lang w:bidi="ar-AE"/>
        </w:rPr>
        <w:t>1984</w:t>
      </w:r>
      <w:r w:rsidRPr="00021585">
        <w:rPr>
          <w:rFonts w:asciiTheme="majorBidi" w:eastAsia="Calibri" w:hAnsiTheme="majorBidi" w:cstheme="majorBidi" w:hint="cs"/>
          <w:sz w:val="24"/>
          <w:szCs w:val="24"/>
          <w:rtl/>
          <w:lang w:bidi="ar-AE"/>
        </w:rPr>
        <w:t>)</w:t>
      </w:r>
      <w:r w:rsidRPr="00021585">
        <w:rPr>
          <w:rFonts w:ascii="Traditional Arabic" w:eastAsia="Calibri" w:hAnsi="Traditional Arabic" w:cs="Traditional Arabic" w:hint="cs"/>
          <w:sz w:val="28"/>
          <w:szCs w:val="28"/>
          <w:rtl/>
          <w:lang w:bidi="ar-AE"/>
        </w:rPr>
        <w:t>.</w:t>
      </w:r>
      <w:r w:rsidR="007E351C" w:rsidRPr="007E351C">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 xml:space="preserve">وهذا </w:t>
      </w:r>
      <w:r w:rsidR="0055700A">
        <w:rPr>
          <w:rFonts w:ascii="Traditional Arabic" w:eastAsia="Calibri" w:hAnsi="Traditional Arabic" w:cs="Traditional Arabic" w:hint="cs"/>
          <w:sz w:val="28"/>
          <w:szCs w:val="28"/>
          <w:rtl/>
          <w:lang w:bidi="ar-AE"/>
        </w:rPr>
        <w:t xml:space="preserve">المفهوم </w:t>
      </w:r>
      <w:r>
        <w:rPr>
          <w:rFonts w:ascii="Traditional Arabic" w:eastAsia="Calibri" w:hAnsi="Traditional Arabic" w:cs="Traditional Arabic" w:hint="cs"/>
          <w:sz w:val="28"/>
          <w:szCs w:val="28"/>
          <w:rtl/>
          <w:lang w:bidi="ar-AE"/>
        </w:rPr>
        <w:t xml:space="preserve">يعكس التوجّهات المعاصرة في تعليم النّصوص القرائيّة، إذ صار </w:t>
      </w:r>
      <w:r w:rsidR="007E351C" w:rsidRPr="007E351C">
        <w:rPr>
          <w:rFonts w:ascii="Traditional Arabic" w:eastAsia="Calibri" w:hAnsi="Traditional Arabic" w:cs="Traditional Arabic" w:hint="cs"/>
          <w:sz w:val="28"/>
          <w:szCs w:val="28"/>
          <w:rtl/>
          <w:lang w:bidi="ar-AE"/>
        </w:rPr>
        <w:t>اهتمام</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المعلمين</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والباحثين</w:t>
      </w:r>
      <w:r w:rsidR="007E351C" w:rsidRPr="007E351C">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م</w:t>
      </w:r>
      <w:r w:rsidR="00893775">
        <w:rPr>
          <w:rFonts w:ascii="Traditional Arabic" w:eastAsia="Calibri" w:hAnsi="Traditional Arabic" w:cs="Traditional Arabic" w:hint="cs"/>
          <w:sz w:val="28"/>
          <w:szCs w:val="28"/>
          <w:rtl/>
          <w:lang w:bidi="ar-SA"/>
        </w:rPr>
        <w:t>ُ</w:t>
      </w:r>
      <w:r>
        <w:rPr>
          <w:rFonts w:ascii="Traditional Arabic" w:eastAsia="Calibri" w:hAnsi="Traditional Arabic" w:cs="Traditional Arabic" w:hint="cs"/>
          <w:sz w:val="28"/>
          <w:szCs w:val="28"/>
          <w:rtl/>
          <w:lang w:bidi="ar-AE"/>
        </w:rPr>
        <w:t xml:space="preserve">نصبًّا </w:t>
      </w:r>
      <w:r w:rsidR="007E351C" w:rsidRPr="007E351C">
        <w:rPr>
          <w:rFonts w:ascii="Traditional Arabic" w:eastAsia="Calibri" w:hAnsi="Traditional Arabic" w:cs="Traditional Arabic" w:hint="cs"/>
          <w:sz w:val="28"/>
          <w:szCs w:val="28"/>
          <w:rtl/>
          <w:lang w:bidi="ar-AE"/>
        </w:rPr>
        <w:t>أكثر</w:t>
      </w:r>
      <w:r w:rsidR="007E351C" w:rsidRPr="007E351C">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على</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تطوير</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استراتيجيّات</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ت</w:t>
      </w:r>
      <w:r>
        <w:rPr>
          <w:rFonts w:ascii="Traditional Arabic" w:eastAsia="Calibri" w:hAnsi="Traditional Arabic" w:cs="Traditional Arabic" w:hint="cs"/>
          <w:sz w:val="28"/>
          <w:szCs w:val="28"/>
          <w:rtl/>
          <w:lang w:bidi="ar-AE"/>
        </w:rPr>
        <w:t>ُ</w:t>
      </w:r>
      <w:r w:rsidR="007E351C" w:rsidRPr="007E351C">
        <w:rPr>
          <w:rFonts w:ascii="Traditional Arabic" w:eastAsia="Calibri" w:hAnsi="Traditional Arabic" w:cs="Traditional Arabic" w:hint="cs"/>
          <w:sz w:val="28"/>
          <w:szCs w:val="28"/>
          <w:rtl/>
          <w:lang w:bidi="ar-AE"/>
        </w:rPr>
        <w:t>كسب</w:t>
      </w:r>
      <w:r w:rsidR="007E351C" w:rsidRPr="007E351C">
        <w:rPr>
          <w:rFonts w:ascii="Traditional Arabic" w:eastAsia="Calibri" w:hAnsi="Traditional Arabic" w:cs="Traditional Arabic"/>
          <w:sz w:val="28"/>
          <w:szCs w:val="28"/>
          <w:rtl/>
          <w:lang w:bidi="ar-AE"/>
        </w:rPr>
        <w:t xml:space="preserve"> </w:t>
      </w:r>
      <w:r w:rsidR="00BA2DEB">
        <w:rPr>
          <w:rFonts w:ascii="Traditional Arabic" w:eastAsia="Calibri" w:hAnsi="Traditional Arabic" w:cs="Traditional Arabic" w:hint="cs"/>
          <w:sz w:val="28"/>
          <w:szCs w:val="28"/>
          <w:rtl/>
          <w:lang w:bidi="ar-AE"/>
        </w:rPr>
        <w:t>التلميذ</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المهارات</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في</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كيفيّة</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التّعامل</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مع</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النّصّ،</w:t>
      </w:r>
      <w:r w:rsidR="007E351C" w:rsidRPr="007E351C">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وصارت</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العمليّات</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التي</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يقوم</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بها</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القارئ</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أثناء</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القراءة</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أكثر</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أهميّة</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من</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تحصيل</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المعلومة</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في</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النّصّ</w:t>
      </w:r>
      <w:r w:rsidR="007E351C" w:rsidRPr="007E351C">
        <w:rPr>
          <w:rFonts w:ascii="Traditional Arabic" w:eastAsia="Calibri" w:hAnsi="Traditional Arabic" w:cs="Traditional Arabic"/>
          <w:sz w:val="28"/>
          <w:szCs w:val="28"/>
          <w:rtl/>
          <w:lang w:bidi="ar-AE"/>
        </w:rPr>
        <w:t xml:space="preserve"> </w:t>
      </w:r>
      <w:r w:rsidR="007E351C" w:rsidRPr="007E351C">
        <w:rPr>
          <w:rFonts w:ascii="Traditional Arabic" w:eastAsia="Calibri" w:hAnsi="Traditional Arabic" w:cs="Traditional Arabic" w:hint="cs"/>
          <w:sz w:val="28"/>
          <w:szCs w:val="28"/>
          <w:rtl/>
          <w:lang w:bidi="ar-AE"/>
        </w:rPr>
        <w:t>المقروء.</w:t>
      </w:r>
      <w:r>
        <w:rPr>
          <w:rFonts w:ascii="Traditional Arabic" w:eastAsia="Calibri" w:hAnsi="Traditional Arabic" w:cs="Traditional Arabic" w:hint="cs"/>
          <w:sz w:val="28"/>
          <w:szCs w:val="28"/>
          <w:rtl/>
          <w:lang w:bidi="ar-AE"/>
        </w:rPr>
        <w:t xml:space="preserve"> وما </w:t>
      </w:r>
      <w:r w:rsidRPr="007E351C">
        <w:rPr>
          <w:rFonts w:ascii="Traditional Arabic" w:eastAsia="Calibri" w:hAnsi="Traditional Arabic" w:cs="Traditional Arabic" w:hint="cs"/>
          <w:sz w:val="28"/>
          <w:szCs w:val="28"/>
          <w:rtl/>
          <w:lang w:bidi="ar-AE"/>
        </w:rPr>
        <w:t>وعي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القارئ</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بتفكيره</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حول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العمليّات</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يقوم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بها</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من</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تخطيط</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وتنظيم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وتقويم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للنّصّ</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المقروء</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قبل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وأثناء</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القراءة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وبعدها</w:t>
      </w:r>
      <w:r>
        <w:rPr>
          <w:rFonts w:ascii="Traditional Arabic" w:eastAsia="Calibri" w:hAnsi="Traditional Arabic" w:cs="Traditional Arabic" w:hint="cs"/>
          <w:sz w:val="28"/>
          <w:szCs w:val="28"/>
          <w:rtl/>
          <w:lang w:bidi="ar-AE"/>
        </w:rPr>
        <w:t xml:space="preserve">، بحسب </w:t>
      </w:r>
      <w:r w:rsidRPr="007E351C">
        <w:rPr>
          <w:rFonts w:ascii="Traditional Arabic" w:eastAsia="Calibri" w:hAnsi="Traditional Arabic" w:cs="Traditional Arabic"/>
          <w:sz w:val="28"/>
          <w:szCs w:val="28"/>
          <w:rtl/>
          <w:lang w:bidi="ar-AE"/>
        </w:rPr>
        <w:t>(</w:t>
      </w:r>
      <w:r w:rsidR="005203AD" w:rsidRPr="005203AD">
        <w:rPr>
          <w:rFonts w:ascii="Traditional Arabic" w:eastAsia="Calibri" w:hAnsi="Traditional Arabic" w:cs="Traditional Arabic"/>
          <w:sz w:val="28"/>
          <w:szCs w:val="28"/>
          <w:lang w:bidi="ar-AE"/>
        </w:rPr>
        <w:t xml:space="preserve">Sternberg &amp; Williams, </w:t>
      </w:r>
      <w:r w:rsidR="00BF0C26">
        <w:rPr>
          <w:rFonts w:ascii="Traditional Arabic" w:eastAsia="Calibri" w:hAnsi="Traditional Arabic" w:cs="Traditional Arabic"/>
          <w:sz w:val="28"/>
          <w:szCs w:val="28"/>
          <w:lang w:bidi="ar-AE"/>
        </w:rPr>
        <w:t>2010</w:t>
      </w:r>
      <w:r>
        <w:rPr>
          <w:rFonts w:ascii="Traditional Arabic" w:eastAsia="Calibri" w:hAnsi="Traditional Arabic" w:cs="Traditional Arabic" w:hint="cs"/>
          <w:sz w:val="28"/>
          <w:szCs w:val="28"/>
          <w:rtl/>
          <w:lang w:bidi="ar-AE"/>
        </w:rPr>
        <w:t xml:space="preserve">)، إلا </w:t>
      </w:r>
      <w:r w:rsidRPr="007E351C">
        <w:rPr>
          <w:rFonts w:ascii="Traditional Arabic" w:eastAsia="Calibri" w:hAnsi="Traditional Arabic" w:cs="Traditional Arabic" w:hint="cs"/>
          <w:sz w:val="28"/>
          <w:szCs w:val="28"/>
          <w:rtl/>
          <w:lang w:bidi="ar-AE"/>
        </w:rPr>
        <w:t>عمليّة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فهم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قرائيّ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ميتامعرفيّ</w:t>
      </w:r>
      <w:r>
        <w:rPr>
          <w:rFonts w:ascii="Traditional Arabic" w:eastAsia="Calibri" w:hAnsi="Traditional Arabic" w:cs="Traditional Arabic" w:hint="cs"/>
          <w:sz w:val="28"/>
          <w:szCs w:val="28"/>
          <w:rtl/>
          <w:lang w:bidi="ar-AE"/>
        </w:rPr>
        <w:t>.</w:t>
      </w:r>
      <w:r w:rsidR="00B40F5D">
        <w:rPr>
          <w:rFonts w:ascii="Traditional Arabic" w:eastAsia="Calibri" w:hAnsi="Traditional Arabic" w:cs="Traditional Arabic" w:hint="cs"/>
          <w:sz w:val="28"/>
          <w:szCs w:val="28"/>
          <w:rtl/>
          <w:lang w:bidi="ar-AE"/>
        </w:rPr>
        <w:t xml:space="preserve"> </w:t>
      </w:r>
    </w:p>
    <w:p w:rsidR="002E5D04" w:rsidRPr="00620366" w:rsidRDefault="007E351C" w:rsidP="00620366">
      <w:pPr>
        <w:spacing w:after="0" w:line="360" w:lineRule="auto"/>
        <w:contextualSpacing/>
        <w:jc w:val="both"/>
        <w:rPr>
          <w:rFonts w:asciiTheme="majorBidi" w:eastAsia="Calibri" w:hAnsiTheme="majorBidi" w:cstheme="majorBidi"/>
          <w:sz w:val="24"/>
          <w:szCs w:val="24"/>
          <w:rtl/>
          <w:lang w:bidi="ar-AE"/>
        </w:rPr>
      </w:pPr>
      <w:r w:rsidRPr="007E351C">
        <w:rPr>
          <w:rFonts w:ascii="Traditional Arabic" w:eastAsia="Calibri" w:hAnsi="Traditional Arabic" w:cs="Traditional Arabic" w:hint="cs"/>
          <w:sz w:val="28"/>
          <w:szCs w:val="28"/>
          <w:rtl/>
          <w:lang w:bidi="ar-AE"/>
        </w:rPr>
        <w:t>وعن</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المكوّنات</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الميتامعرفيّة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للفهم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القرائيّ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يتّفق</w:t>
      </w:r>
      <w:r w:rsidRPr="007E351C">
        <w:rPr>
          <w:rFonts w:ascii="Traditional Arabic" w:eastAsia="Calibri" w:hAnsi="Traditional Arabic" w:cs="Traditional Arabic"/>
          <w:sz w:val="28"/>
          <w:szCs w:val="28"/>
          <w:rtl/>
          <w:lang w:bidi="ar-AE"/>
        </w:rPr>
        <w:t xml:space="preserve"> </w:t>
      </w:r>
      <w:r w:rsidR="00E53244">
        <w:rPr>
          <w:rFonts w:asciiTheme="majorBidi" w:eastAsia="Calibri" w:hAnsiTheme="majorBidi" w:cstheme="majorBidi"/>
          <w:sz w:val="24"/>
          <w:szCs w:val="24"/>
          <w:lang w:bidi="ar-AE"/>
        </w:rPr>
        <w:t>(</w:t>
      </w:r>
      <w:r w:rsidR="00E53244" w:rsidRPr="00E53244">
        <w:rPr>
          <w:rFonts w:asciiTheme="majorBidi" w:eastAsia="Calibri" w:hAnsiTheme="majorBidi" w:cstheme="majorBidi"/>
          <w:sz w:val="24"/>
          <w:szCs w:val="24"/>
          <w:lang w:bidi="ar-AE"/>
        </w:rPr>
        <w:t>Paris &amp; Jakobs, 1984</w:t>
      </w:r>
      <w:r w:rsidR="00E53244">
        <w:rPr>
          <w:rFonts w:asciiTheme="majorBidi" w:eastAsia="Calibri" w:hAnsiTheme="majorBidi" w:cstheme="majorBidi"/>
          <w:sz w:val="24"/>
          <w:szCs w:val="24"/>
          <w:lang w:bidi="ar-AE"/>
        </w:rPr>
        <w:t xml:space="preserve">; </w:t>
      </w:r>
      <w:r w:rsidR="00E53244" w:rsidRPr="00641951">
        <w:rPr>
          <w:rFonts w:asciiTheme="majorBidi" w:eastAsia="Calibri" w:hAnsiTheme="majorBidi" w:cstheme="majorBidi"/>
          <w:sz w:val="24"/>
          <w:szCs w:val="24"/>
          <w:lang w:bidi="ar-AE"/>
        </w:rPr>
        <w:t>Garner, 1987</w:t>
      </w:r>
      <w:r w:rsidR="00E53244">
        <w:rPr>
          <w:rFonts w:asciiTheme="majorBidi" w:eastAsia="Calibri" w:hAnsiTheme="majorBidi" w:cstheme="majorBidi"/>
          <w:sz w:val="24"/>
          <w:szCs w:val="24"/>
          <w:lang w:bidi="ar-AE"/>
        </w:rPr>
        <w:t>)</w:t>
      </w:r>
      <w:r w:rsidR="00E53244">
        <w:rPr>
          <w:rFonts w:asciiTheme="majorBidi" w:eastAsia="Calibri" w:hAnsiTheme="majorBidi" w:cstheme="majorBidi" w:hint="cs"/>
          <w:sz w:val="24"/>
          <w:szCs w:val="24"/>
          <w:rtl/>
        </w:rPr>
        <w:t xml:space="preserve"> </w:t>
      </w:r>
      <w:r w:rsidRPr="007E351C">
        <w:rPr>
          <w:rFonts w:ascii="Traditional Arabic" w:eastAsia="Calibri" w:hAnsi="Traditional Arabic" w:cs="Traditional Arabic" w:hint="cs"/>
          <w:sz w:val="28"/>
          <w:szCs w:val="28"/>
          <w:rtl/>
          <w:lang w:bidi="ar-AE"/>
        </w:rPr>
        <w:t>على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وجود</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ثلاثة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مكوّنات</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ميتامعرفيّة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ترتبط</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بالفهم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القرائيّ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وهي</w:t>
      </w:r>
      <w:r w:rsidRPr="007E351C">
        <w:rPr>
          <w:rFonts w:ascii="Traditional Arabic" w:eastAsia="Calibri" w:hAnsi="Traditional Arabic" w:cs="Traditional Arabic"/>
          <w:sz w:val="28"/>
          <w:szCs w:val="28"/>
          <w:rtl/>
          <w:lang w:bidi="ar-AE"/>
        </w:rPr>
        <w:t xml:space="preserve">: </w:t>
      </w:r>
      <w:r w:rsidR="00E53244">
        <w:rPr>
          <w:rFonts w:asciiTheme="majorBidi" w:eastAsia="Calibri" w:hAnsiTheme="majorBidi" w:cstheme="majorBidi" w:hint="cs"/>
          <w:sz w:val="24"/>
          <w:szCs w:val="24"/>
          <w:rtl/>
        </w:rPr>
        <w:t>(</w:t>
      </w:r>
      <w:r w:rsidR="00620366">
        <w:rPr>
          <w:rFonts w:asciiTheme="majorBidi" w:eastAsia="Calibri" w:hAnsiTheme="majorBidi" w:cstheme="majorBidi"/>
          <w:sz w:val="24"/>
          <w:szCs w:val="24"/>
        </w:rPr>
        <w:t>a</w:t>
      </w:r>
      <w:r w:rsidR="00E53244">
        <w:rPr>
          <w:rFonts w:asciiTheme="majorBidi" w:eastAsia="Calibri" w:hAnsiTheme="majorBidi" w:cstheme="majorBidi" w:hint="cs"/>
          <w:sz w:val="24"/>
          <w:szCs w:val="24"/>
          <w:rtl/>
        </w:rPr>
        <w:t xml:space="preserve">) </w:t>
      </w:r>
      <w:r w:rsidRPr="007E351C">
        <w:rPr>
          <w:rFonts w:ascii="Traditional Arabic" w:eastAsia="Calibri" w:hAnsi="Traditional Arabic" w:cs="Traditional Arabic" w:hint="cs"/>
          <w:sz w:val="28"/>
          <w:szCs w:val="28"/>
          <w:rtl/>
          <w:lang w:bidi="ar-AE"/>
        </w:rPr>
        <w:t>مراقبة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الذّات</w:t>
      </w:r>
      <w:r w:rsidRPr="007E351C">
        <w:rPr>
          <w:rFonts w:ascii="Traditional Arabic" w:eastAsia="Calibri" w:hAnsi="Traditional Arabic" w:cs="Traditional Arabic"/>
          <w:sz w:val="28"/>
          <w:szCs w:val="28"/>
          <w:rtl/>
          <w:lang w:bidi="ar-AE"/>
        </w:rPr>
        <w:t xml:space="preserve"> (</w:t>
      </w:r>
      <w:r w:rsidRPr="00053FE1">
        <w:rPr>
          <w:rFonts w:asciiTheme="majorBidi" w:eastAsia="Calibri" w:hAnsiTheme="majorBidi" w:cstheme="majorBidi"/>
          <w:sz w:val="24"/>
          <w:szCs w:val="24"/>
          <w:lang w:bidi="ar-AE"/>
        </w:rPr>
        <w:t>Self-monitoring</w:t>
      </w:r>
      <w:r w:rsidRPr="00053FE1">
        <w:rPr>
          <w:rFonts w:asciiTheme="majorBidi" w:eastAsia="Calibri" w:hAnsiTheme="majorBidi" w:cstheme="majorBidi"/>
          <w:sz w:val="24"/>
          <w:szCs w:val="24"/>
          <w:rtl/>
          <w:lang w:bidi="ar-AE"/>
        </w:rPr>
        <w:t>)</w:t>
      </w:r>
      <w:r w:rsidRPr="00053FE1">
        <w:rPr>
          <w:rFonts w:asciiTheme="majorBidi" w:eastAsia="Calibri" w:hAnsiTheme="majorBidi" w:cstheme="majorBidi" w:hint="cs"/>
          <w:sz w:val="24"/>
          <w:szCs w:val="24"/>
          <w:rtl/>
          <w:lang w:bidi="ar-AE"/>
        </w:rPr>
        <w:t>،</w:t>
      </w:r>
      <w:r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وتشير</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إلى</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وعي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التّلميذ</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بنفسه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وبقدراته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في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المهامّ</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الّتي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يكون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فيها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أكثر</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فهمًا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من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غيرها،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ووعيه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بذاته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بالنّسبة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للآخرين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مقارنة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نفسه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بزملائه</w:t>
      </w:r>
      <w:r w:rsidR="007D7532" w:rsidRPr="007E351C">
        <w:rPr>
          <w:rFonts w:ascii="Traditional Arabic" w:eastAsia="Calibri" w:hAnsi="Traditional Arabic" w:cs="Traditional Arabic"/>
          <w:sz w:val="28"/>
          <w:szCs w:val="28"/>
          <w:rtl/>
          <w:lang w:bidi="ar-AE"/>
        </w:rPr>
        <w:t>)</w:t>
      </w:r>
      <w:r w:rsidR="007D7532" w:rsidRPr="007E351C">
        <w:rPr>
          <w:rFonts w:ascii="Traditional Arabic" w:eastAsia="Calibri" w:hAnsi="Traditional Arabic" w:cs="Traditional Arabic" w:hint="cs"/>
          <w:sz w:val="28"/>
          <w:szCs w:val="28"/>
          <w:rtl/>
          <w:lang w:bidi="ar-AE"/>
        </w:rPr>
        <w:t>؛</w:t>
      </w:r>
      <w:r w:rsidR="007D7532" w:rsidRPr="007E351C">
        <w:rPr>
          <w:rFonts w:ascii="Traditional Arabic" w:eastAsia="Calibri" w:hAnsi="Traditional Arabic" w:cs="Traditional Arabic"/>
          <w:sz w:val="28"/>
          <w:szCs w:val="28"/>
          <w:rtl/>
          <w:lang w:bidi="ar-AE"/>
        </w:rPr>
        <w:t xml:space="preserve"> </w:t>
      </w:r>
      <w:r w:rsidR="00E53244">
        <w:rPr>
          <w:rFonts w:asciiTheme="majorBidi" w:eastAsia="Calibri" w:hAnsiTheme="majorBidi" w:cstheme="majorBidi" w:hint="cs"/>
          <w:sz w:val="24"/>
          <w:szCs w:val="24"/>
          <w:rtl/>
        </w:rPr>
        <w:t>(</w:t>
      </w:r>
      <w:r w:rsidR="00620366">
        <w:rPr>
          <w:rFonts w:asciiTheme="majorBidi" w:eastAsia="Calibri" w:hAnsiTheme="majorBidi" w:cstheme="majorBidi"/>
          <w:sz w:val="24"/>
          <w:szCs w:val="24"/>
        </w:rPr>
        <w:t>b</w:t>
      </w:r>
      <w:r w:rsidR="00E53244">
        <w:rPr>
          <w:rFonts w:asciiTheme="majorBidi" w:eastAsia="Calibri" w:hAnsiTheme="majorBidi" w:cstheme="majorBidi" w:hint="cs"/>
          <w:sz w:val="24"/>
          <w:szCs w:val="24"/>
          <w:rtl/>
        </w:rPr>
        <w:t xml:space="preserve">) </w:t>
      </w:r>
      <w:r w:rsidR="007D7532" w:rsidRPr="007E351C">
        <w:rPr>
          <w:rFonts w:ascii="Traditional Arabic" w:eastAsia="Calibri" w:hAnsi="Traditional Arabic" w:cs="Traditional Arabic" w:hint="cs"/>
          <w:sz w:val="28"/>
          <w:szCs w:val="28"/>
          <w:rtl/>
          <w:lang w:bidi="ar-AE"/>
        </w:rPr>
        <w:lastRenderedPageBreak/>
        <w:t>التّخطيط</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لبارامترات</w:t>
      </w:r>
      <w:r w:rsidR="007D7532" w:rsidRPr="007E351C">
        <w:rPr>
          <w:rFonts w:ascii="Traditional Arabic" w:eastAsia="Calibri" w:hAnsi="Traditional Arabic" w:cs="Traditional Arabic"/>
          <w:sz w:val="28"/>
          <w:szCs w:val="28"/>
          <w:rtl/>
          <w:lang w:bidi="ar-AE"/>
        </w:rPr>
        <w:t xml:space="preserve"> </w:t>
      </w:r>
      <w:r w:rsidR="007D7532">
        <w:rPr>
          <w:rFonts w:ascii="Traditional Arabic" w:eastAsia="Calibri" w:hAnsi="Traditional Arabic" w:cs="Traditional Arabic" w:hint="cs"/>
          <w:sz w:val="28"/>
          <w:szCs w:val="28"/>
          <w:rtl/>
          <w:lang w:bidi="ar-AE"/>
        </w:rPr>
        <w:t>المهام</w:t>
      </w:r>
      <w:r w:rsidR="007D7532" w:rsidRPr="007E351C">
        <w:rPr>
          <w:rFonts w:ascii="Traditional Arabic" w:eastAsia="Calibri" w:hAnsi="Traditional Arabic" w:cs="Traditional Arabic"/>
          <w:sz w:val="28"/>
          <w:szCs w:val="28"/>
          <w:rtl/>
          <w:lang w:bidi="ar-AE"/>
        </w:rPr>
        <w:t xml:space="preserve"> </w:t>
      </w:r>
      <w:r w:rsidR="007D7532" w:rsidRPr="00053FE1">
        <w:rPr>
          <w:rFonts w:asciiTheme="majorBidi" w:eastAsia="Calibri" w:hAnsiTheme="majorBidi" w:cstheme="majorBidi"/>
          <w:sz w:val="24"/>
          <w:szCs w:val="24"/>
          <w:lang w:bidi="ar-AE"/>
        </w:rPr>
        <w:t>Planning of task</w:t>
      </w:r>
      <w:r w:rsidR="007D7532">
        <w:rPr>
          <w:rFonts w:asciiTheme="majorBidi" w:eastAsia="Calibri" w:hAnsiTheme="majorBidi" w:cstheme="majorBidi"/>
          <w:sz w:val="24"/>
          <w:szCs w:val="24"/>
          <w:lang w:bidi="ar-AE"/>
        </w:rPr>
        <w:t>s</w:t>
      </w:r>
      <w:r w:rsidR="007D7532" w:rsidRPr="00053FE1">
        <w:rPr>
          <w:rFonts w:asciiTheme="majorBidi" w:eastAsia="Calibri" w:hAnsiTheme="majorBidi" w:cstheme="majorBidi"/>
          <w:sz w:val="24"/>
          <w:szCs w:val="24"/>
          <w:lang w:bidi="ar-AE"/>
        </w:rPr>
        <w:t xml:space="preserve"> parameters</w:t>
      </w:r>
      <w:r w:rsidR="007D7532">
        <w:rPr>
          <w:rFonts w:asciiTheme="majorBidi" w:eastAsia="Calibri" w:hAnsiTheme="majorBidi" w:cstheme="majorBidi"/>
          <w:sz w:val="24"/>
          <w:szCs w:val="24"/>
          <w:lang w:bidi="ar-AE"/>
        </w:rPr>
        <w:t>)</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وهي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عمليّة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ضبط</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عليا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يقصد</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بها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إدراك</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القارئ</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لأهميّة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الاستراتيجيّات</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والتّخطيط</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لاستخدامها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كأن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يسأل</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نفسه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قبل</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أن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يقرأ</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ماذا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أفعل</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قبل</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قراءة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القصة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أو</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الموضوع،</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وتتحدّد</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إجرائيّا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بالدرجة</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التي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يحصل</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عليها</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التّلميذ</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من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خلال</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أدائه</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على</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الاختبار</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الفرعيّ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الثّاني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من</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مقياس</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الفهم</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القرائيّ</w:t>
      </w:r>
      <w:r w:rsidR="007D7532" w:rsidRPr="007E351C">
        <w:rPr>
          <w:rFonts w:ascii="Traditional Arabic" w:eastAsia="Calibri" w:hAnsi="Traditional Arabic" w:cs="Traditional Arabic"/>
          <w:sz w:val="28"/>
          <w:szCs w:val="28"/>
          <w:rtl/>
          <w:lang w:bidi="ar-AE"/>
        </w:rPr>
        <w:t xml:space="preserve"> </w:t>
      </w:r>
      <w:r w:rsidR="007D7532" w:rsidRPr="007E351C">
        <w:rPr>
          <w:rFonts w:ascii="Traditional Arabic" w:eastAsia="Calibri" w:hAnsi="Traditional Arabic" w:cs="Traditional Arabic" w:hint="cs"/>
          <w:sz w:val="28"/>
          <w:szCs w:val="28"/>
          <w:rtl/>
          <w:lang w:bidi="ar-AE"/>
        </w:rPr>
        <w:t>الميتامعرفيّ</w:t>
      </w:r>
      <w:r w:rsidR="007D7532" w:rsidRPr="007E351C">
        <w:rPr>
          <w:rFonts w:ascii="Traditional Arabic" w:eastAsia="Calibri" w:hAnsi="Traditional Arabic" w:cs="Traditional Arabic"/>
          <w:sz w:val="28"/>
          <w:szCs w:val="28"/>
          <w:rtl/>
          <w:lang w:bidi="ar-AE"/>
        </w:rPr>
        <w:t>.</w:t>
      </w:r>
      <w:r w:rsidR="00E53244">
        <w:rPr>
          <w:rFonts w:asciiTheme="majorBidi" w:eastAsia="Calibri" w:hAnsiTheme="majorBidi" w:cstheme="majorBidi" w:hint="cs"/>
          <w:sz w:val="24"/>
          <w:szCs w:val="24"/>
          <w:rtl/>
        </w:rPr>
        <w:t xml:space="preserve"> (</w:t>
      </w:r>
      <w:r w:rsidR="00620366">
        <w:rPr>
          <w:rFonts w:ascii="Traditional Arabic" w:eastAsia="Calibri" w:hAnsi="Traditional Arabic" w:cs="Traditional Arabic"/>
          <w:sz w:val="28"/>
          <w:szCs w:val="28"/>
          <w:lang w:bidi="ar-AE"/>
        </w:rPr>
        <w:t>c</w:t>
      </w:r>
      <w:r w:rsidR="00E53244">
        <w:rPr>
          <w:rFonts w:ascii="Traditional Arabic" w:eastAsia="Calibri" w:hAnsi="Traditional Arabic" w:hint="cs"/>
          <w:sz w:val="28"/>
          <w:szCs w:val="28"/>
          <w:rtl/>
        </w:rPr>
        <w:t>)</w:t>
      </w:r>
      <w:r w:rsidR="00254B78">
        <w:rPr>
          <w:rFonts w:ascii="Traditional Arabic" w:eastAsia="Calibri" w:hAnsi="Traditional Arabic" w:cs="Traditional Arabic" w:hint="cs"/>
          <w:sz w:val="28"/>
          <w:szCs w:val="28"/>
          <w:rtl/>
          <w:lang w:bidi="ar-AE"/>
        </w:rPr>
        <w:t xml:space="preserve"> </w:t>
      </w:r>
      <w:r w:rsidRPr="007E351C">
        <w:rPr>
          <w:rFonts w:ascii="Traditional Arabic" w:eastAsia="Calibri" w:hAnsi="Traditional Arabic" w:cs="Traditional Arabic" w:hint="cs"/>
          <w:sz w:val="28"/>
          <w:szCs w:val="28"/>
          <w:rtl/>
          <w:lang w:bidi="ar-AE"/>
        </w:rPr>
        <w:t>تقييم</w:t>
      </w:r>
      <w:r w:rsidRPr="007E351C">
        <w:rPr>
          <w:rFonts w:ascii="Traditional Arabic" w:eastAsia="Calibri" w:hAnsi="Traditional Arabic" w:cs="Traditional Arabic"/>
          <w:sz w:val="28"/>
          <w:szCs w:val="28"/>
          <w:rtl/>
          <w:lang w:bidi="ar-AE"/>
        </w:rPr>
        <w:t xml:space="preserve"> </w:t>
      </w:r>
      <w:r w:rsidR="007D7532">
        <w:rPr>
          <w:rFonts w:ascii="Traditional Arabic" w:eastAsia="Calibri" w:hAnsi="Traditional Arabic" w:cs="Traditional Arabic" w:hint="cs"/>
          <w:sz w:val="28"/>
          <w:szCs w:val="28"/>
          <w:rtl/>
          <w:lang w:bidi="ar-AE"/>
        </w:rPr>
        <w:t>الاستراتيجيّات</w:t>
      </w:r>
      <w:r w:rsidRPr="007E351C">
        <w:rPr>
          <w:rFonts w:ascii="Traditional Arabic" w:eastAsia="Calibri" w:hAnsi="Traditional Arabic" w:cs="Traditional Arabic"/>
          <w:sz w:val="28"/>
          <w:szCs w:val="28"/>
          <w:rtl/>
          <w:lang w:bidi="ar-AE"/>
        </w:rPr>
        <w:t xml:space="preserve">: </w:t>
      </w:r>
      <w:r w:rsidRPr="00053FE1">
        <w:rPr>
          <w:rFonts w:asciiTheme="majorBidi" w:eastAsia="Calibri" w:hAnsiTheme="majorBidi" w:cstheme="majorBidi"/>
          <w:sz w:val="24"/>
          <w:szCs w:val="24"/>
          <w:rtl/>
          <w:lang w:bidi="ar-AE"/>
        </w:rPr>
        <w:t>(</w:t>
      </w:r>
      <w:r w:rsidRPr="00053FE1">
        <w:rPr>
          <w:rFonts w:asciiTheme="majorBidi" w:eastAsia="Calibri" w:hAnsiTheme="majorBidi" w:cstheme="majorBidi"/>
          <w:sz w:val="24"/>
          <w:szCs w:val="24"/>
          <w:lang w:bidi="ar-AE"/>
        </w:rPr>
        <w:t>Assessment of strateg</w:t>
      </w:r>
      <w:r w:rsidR="007D7532">
        <w:rPr>
          <w:rFonts w:asciiTheme="majorBidi" w:eastAsia="Calibri" w:hAnsiTheme="majorBidi" w:cstheme="majorBidi"/>
          <w:sz w:val="24"/>
          <w:szCs w:val="24"/>
          <w:lang w:bidi="ar-AE"/>
        </w:rPr>
        <w:t>ies</w:t>
      </w:r>
      <w:r w:rsidRPr="00053FE1">
        <w:rPr>
          <w:rFonts w:asciiTheme="majorBidi" w:eastAsia="Calibri" w:hAnsiTheme="majorBidi" w:cstheme="majorBidi"/>
          <w:sz w:val="24"/>
          <w:szCs w:val="24"/>
          <w:rtl/>
          <w:lang w:bidi="ar-AE"/>
        </w:rPr>
        <w:t>)</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وهي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عمليّة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ضبط</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تشير</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إلى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قدرة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التلميذ</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على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تقييم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الاستراتيجيات</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يستخدمها</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أثناء</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القراءة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بهدف</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الفهم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ومدى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مناسبتها</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للهدف</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من</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القراءة،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وتتحدّد</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إجرائيّا</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بالدرجة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يحصل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عليها</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التّلميذ</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من</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خلال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أدائه</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في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الاختبار</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الفرعيّ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الثّالث</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من</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مقياس</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الفهم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القرائيّ</w:t>
      </w:r>
      <w:r w:rsidRPr="007E351C">
        <w:rPr>
          <w:rFonts w:ascii="Traditional Arabic" w:eastAsia="Calibri" w:hAnsi="Traditional Arabic" w:cs="Traditional Arabic"/>
          <w:sz w:val="28"/>
          <w:szCs w:val="28"/>
          <w:rtl/>
          <w:lang w:bidi="ar-AE"/>
        </w:rPr>
        <w:t xml:space="preserve"> </w:t>
      </w:r>
      <w:r w:rsidR="007D7532">
        <w:rPr>
          <w:rFonts w:ascii="Traditional Arabic" w:eastAsia="Calibri" w:hAnsi="Traditional Arabic" w:cs="Traditional Arabic" w:hint="cs"/>
          <w:sz w:val="28"/>
          <w:szCs w:val="28"/>
          <w:rtl/>
          <w:lang w:bidi="ar-AE"/>
        </w:rPr>
        <w:t>الميتامعرفيّ.</w:t>
      </w:r>
      <w:bookmarkStart w:id="10" w:name="_Toc478320390"/>
      <w:bookmarkStart w:id="11" w:name="_Toc478322309"/>
      <w:bookmarkStart w:id="12" w:name="_Toc479566524"/>
    </w:p>
    <w:p w:rsidR="007E351C" w:rsidRPr="005A0DD8" w:rsidRDefault="00881291" w:rsidP="00BD5237">
      <w:pPr>
        <w:keepNext/>
        <w:keepLines/>
        <w:spacing w:after="0" w:line="360" w:lineRule="auto"/>
        <w:jc w:val="both"/>
        <w:outlineLvl w:val="1"/>
        <w:rPr>
          <w:rFonts w:ascii="Traditional Arabic" w:eastAsia="Times New Roman" w:hAnsi="Traditional Arabic" w:cs="Traditional Arabic"/>
          <w:b/>
          <w:bCs/>
          <w:sz w:val="28"/>
          <w:szCs w:val="28"/>
          <w:rtl/>
          <w:lang w:bidi="ar-JO"/>
        </w:rPr>
      </w:pPr>
      <w:r w:rsidRPr="000D2EC4">
        <w:rPr>
          <w:rFonts w:ascii="Traditional Arabic" w:eastAsia="Times New Roman" w:hAnsi="Traditional Arabic" w:cs="Traditional Arabic" w:hint="cs"/>
          <w:b/>
          <w:bCs/>
          <w:sz w:val="28"/>
          <w:szCs w:val="28"/>
          <w:rtl/>
          <w:lang w:bidi="ar-SA"/>
        </w:rPr>
        <w:t xml:space="preserve">2.3 </w:t>
      </w:r>
      <w:r w:rsidR="007E351C" w:rsidRPr="000D2EC4">
        <w:rPr>
          <w:rFonts w:ascii="Traditional Arabic" w:eastAsia="Times New Roman" w:hAnsi="Traditional Arabic" w:cs="Traditional Arabic"/>
          <w:b/>
          <w:bCs/>
          <w:sz w:val="28"/>
          <w:szCs w:val="28"/>
          <w:rtl/>
          <w:lang w:bidi="ar-AE"/>
        </w:rPr>
        <w:t>استراتيجيّة التدريس التّبادليّ:</w:t>
      </w:r>
      <w:bookmarkEnd w:id="10"/>
      <w:bookmarkEnd w:id="11"/>
      <w:bookmarkEnd w:id="12"/>
    </w:p>
    <w:p w:rsidR="00DA2A1A" w:rsidRDefault="007E351C" w:rsidP="00FF719C">
      <w:pPr>
        <w:spacing w:after="0" w:line="360" w:lineRule="auto"/>
        <w:contextualSpacing/>
        <w:jc w:val="both"/>
        <w:rPr>
          <w:rFonts w:ascii="Traditional Arabic" w:eastAsia="Calibri" w:hAnsi="Traditional Arabic" w:cs="Traditional Arabic"/>
          <w:sz w:val="28"/>
          <w:szCs w:val="28"/>
          <w:rtl/>
          <w:lang w:bidi="ar-SA"/>
        </w:rPr>
      </w:pPr>
      <w:r w:rsidRPr="006F3678">
        <w:rPr>
          <w:rFonts w:ascii="Traditional Arabic" w:eastAsia="Calibri" w:hAnsi="Traditional Arabic" w:cs="Traditional Arabic" w:hint="cs"/>
          <w:sz w:val="28"/>
          <w:szCs w:val="28"/>
          <w:rtl/>
          <w:lang w:bidi="ar-AE"/>
        </w:rPr>
        <w:t>التدريس</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التبادلي</w:t>
      </w:r>
      <w:r w:rsidRPr="007E351C">
        <w:rPr>
          <w:rFonts w:ascii="Traditional Arabic" w:eastAsia="Calibri" w:hAnsi="Traditional Arabic" w:cs="Traditional Arabic"/>
          <w:sz w:val="28"/>
          <w:szCs w:val="28"/>
          <w:rtl/>
          <w:lang w:bidi="ar-AE"/>
        </w:rPr>
        <w:t xml:space="preserve"> </w:t>
      </w:r>
      <w:r w:rsidR="0019004F">
        <w:rPr>
          <w:rFonts w:asciiTheme="majorBidi" w:eastAsia="Calibri" w:hAnsiTheme="majorBidi" w:cstheme="majorBidi"/>
          <w:sz w:val="24"/>
          <w:szCs w:val="24"/>
          <w:lang w:bidi="ar-AE"/>
        </w:rPr>
        <w:t>(Palincsar &amp; Brown</w:t>
      </w:r>
      <w:r w:rsidR="00F44F68" w:rsidRPr="00F44F68">
        <w:rPr>
          <w:rFonts w:asciiTheme="majorBidi" w:eastAsia="Calibri" w:hAnsiTheme="majorBidi" w:cstheme="majorBidi"/>
          <w:sz w:val="24"/>
          <w:szCs w:val="24"/>
          <w:lang w:bidi="ar-AE"/>
        </w:rPr>
        <w:t>, 1984)</w:t>
      </w:r>
      <w:r w:rsidR="00F7770E">
        <w:rPr>
          <w:rFonts w:ascii="Traditional Arabic" w:eastAsia="Calibri" w:hAnsi="Traditional Arabic" w:cs="Traditional Arabic" w:hint="cs"/>
          <w:sz w:val="28"/>
          <w:szCs w:val="28"/>
          <w:rtl/>
          <w:lang w:bidi="ar-SA"/>
        </w:rPr>
        <w:t xml:space="preserve"> </w:t>
      </w:r>
      <w:r w:rsidR="002430FD">
        <w:rPr>
          <w:rFonts w:ascii="Traditional Arabic" w:eastAsia="Calibri" w:hAnsi="Traditional Arabic" w:cs="Traditional Arabic" w:hint="cs"/>
          <w:sz w:val="28"/>
          <w:szCs w:val="28"/>
          <w:rtl/>
          <w:lang w:bidi="ar-AE"/>
        </w:rPr>
        <w:t xml:space="preserve">استراتيجيّة </w:t>
      </w:r>
      <w:r w:rsidRPr="007E351C">
        <w:rPr>
          <w:rFonts w:ascii="Traditional Arabic" w:eastAsia="Calibri" w:hAnsi="Traditional Arabic" w:cs="Traditional Arabic" w:hint="cs"/>
          <w:sz w:val="28"/>
          <w:szCs w:val="28"/>
          <w:rtl/>
          <w:lang w:bidi="ar-AE"/>
        </w:rPr>
        <w:t>ترتكز</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على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المشاركة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الفعّالة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بين</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أفراد</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المجموعة،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والتي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تتمث</w:t>
      </w:r>
      <w:r w:rsidR="005541A8">
        <w:rPr>
          <w:rFonts w:ascii="Traditional Arabic" w:eastAsia="Calibri" w:hAnsi="Traditional Arabic" w:cs="Traditional Arabic" w:hint="cs"/>
          <w:sz w:val="28"/>
          <w:szCs w:val="28"/>
          <w:rtl/>
          <w:lang w:bidi="ar-AE"/>
        </w:rPr>
        <w:t>ّ</w:t>
      </w:r>
      <w:r w:rsidRPr="007E351C">
        <w:rPr>
          <w:rFonts w:ascii="Traditional Arabic" w:eastAsia="Calibri" w:hAnsi="Traditional Arabic" w:cs="Traditional Arabic" w:hint="cs"/>
          <w:sz w:val="28"/>
          <w:szCs w:val="28"/>
          <w:rtl/>
          <w:lang w:bidi="ar-AE"/>
        </w:rPr>
        <w:t>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بالنّقاش</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والحوار</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وتبادل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المعرفة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والخبرات،</w:t>
      </w:r>
      <w:r w:rsidRPr="007E351C">
        <w:rPr>
          <w:rFonts w:ascii="Traditional Arabic" w:eastAsia="Calibri" w:hAnsi="Traditional Arabic" w:cs="Traditional Arabic"/>
          <w:sz w:val="28"/>
          <w:szCs w:val="28"/>
          <w:rtl/>
          <w:lang w:bidi="ar-AE"/>
        </w:rPr>
        <w:t xml:space="preserve"> </w:t>
      </w:r>
      <w:r w:rsidR="002430FD">
        <w:rPr>
          <w:rFonts w:ascii="Traditional Arabic" w:eastAsia="Calibri" w:hAnsi="Traditional Arabic" w:cs="Traditional Arabic" w:hint="cs"/>
          <w:sz w:val="28"/>
          <w:szCs w:val="28"/>
          <w:rtl/>
          <w:lang w:bidi="ar-AE"/>
        </w:rPr>
        <w:t>وهي</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است</w:t>
      </w:r>
      <w:r w:rsidR="002430FD">
        <w:rPr>
          <w:rFonts w:ascii="Traditional Arabic" w:eastAsia="Calibri" w:hAnsi="Traditional Arabic" w:cs="Traditional Arabic" w:hint="cs"/>
          <w:sz w:val="28"/>
          <w:szCs w:val="28"/>
          <w:rtl/>
          <w:lang w:bidi="ar-AE"/>
        </w:rPr>
        <w:t>را</w:t>
      </w:r>
      <w:r w:rsidR="002430FD" w:rsidRPr="00E82BC3">
        <w:rPr>
          <w:rFonts w:ascii="Traditional Arabic" w:eastAsia="Calibri" w:hAnsi="Traditional Arabic" w:cs="Traditional Arabic" w:hint="cs"/>
          <w:sz w:val="28"/>
          <w:szCs w:val="28"/>
          <w:rtl/>
          <w:lang w:bidi="ar-AE"/>
        </w:rPr>
        <w:t>تیجیة</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قائمة</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على</w:t>
      </w:r>
      <w:r w:rsidR="002430FD">
        <w:rPr>
          <w:rFonts w:ascii="Traditional Arabic" w:eastAsia="Calibri" w:hAnsi="Traditional Arabic" w:cs="Traditional Arabic" w:hint="cs"/>
          <w:sz w:val="28"/>
          <w:szCs w:val="28"/>
          <w:rtl/>
          <w:lang w:bidi="ar-AE"/>
        </w:rPr>
        <w:t xml:space="preserve"> </w:t>
      </w:r>
      <w:r w:rsidR="002430FD" w:rsidRPr="00E82BC3">
        <w:rPr>
          <w:rFonts w:ascii="Traditional Arabic" w:eastAsia="Calibri" w:hAnsi="Traditional Arabic" w:cs="Traditional Arabic" w:hint="cs"/>
          <w:sz w:val="28"/>
          <w:szCs w:val="28"/>
          <w:rtl/>
          <w:lang w:bidi="ar-AE"/>
        </w:rPr>
        <w:t>الأسئلة</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التبادلیة</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sz w:val="28"/>
          <w:szCs w:val="28"/>
          <w:lang w:bidi="ar-AE"/>
        </w:rPr>
        <w:t>Vacca</w:t>
      </w:r>
      <w:r w:rsidR="002430FD">
        <w:rPr>
          <w:rFonts w:ascii="Traditional Arabic" w:eastAsia="Calibri" w:hAnsi="Traditional Arabic" w:cs="Traditional Arabic"/>
          <w:sz w:val="28"/>
          <w:szCs w:val="28"/>
          <w:lang w:bidi="ar-AE"/>
        </w:rPr>
        <w:t>,</w:t>
      </w:r>
      <w:r w:rsidR="002430FD" w:rsidRPr="00E82BC3">
        <w:rPr>
          <w:rFonts w:ascii="Traditional Arabic" w:eastAsia="Calibri" w:hAnsi="Traditional Arabic" w:cs="Traditional Arabic"/>
          <w:sz w:val="28"/>
          <w:szCs w:val="28"/>
          <w:lang w:bidi="ar-AE"/>
        </w:rPr>
        <w:t xml:space="preserve"> 2006</w:t>
      </w:r>
      <w:r w:rsidR="002430FD">
        <w:rPr>
          <w:rFonts w:ascii="Traditional Arabic" w:eastAsia="Calibri" w:hAnsi="Traditional Arabic" w:cs="Traditional Arabic"/>
          <w:sz w:val="28"/>
          <w:szCs w:val="28"/>
          <w:rtl/>
          <w:lang w:bidi="ar-AE"/>
        </w:rPr>
        <w:t>)</w:t>
      </w:r>
      <w:r w:rsidR="002430FD">
        <w:rPr>
          <w:rFonts w:ascii="Traditional Arabic" w:eastAsia="Calibri" w:hAnsi="Traditional Arabic" w:cs="Traditional Arabic" w:hint="cs"/>
          <w:sz w:val="28"/>
          <w:szCs w:val="28"/>
          <w:rtl/>
          <w:lang w:bidi="ar-AE"/>
        </w:rPr>
        <w:t xml:space="preserve"> </w:t>
      </w:r>
      <w:r w:rsidR="002430FD" w:rsidRPr="00E82BC3">
        <w:rPr>
          <w:rFonts w:ascii="Traditional Arabic" w:eastAsia="Calibri" w:hAnsi="Traditional Arabic" w:cs="Traditional Arabic" w:hint="cs"/>
          <w:sz w:val="28"/>
          <w:szCs w:val="28"/>
          <w:rtl/>
          <w:lang w:bidi="ar-AE"/>
        </w:rPr>
        <w:t>التي</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تتطلب</w:t>
      </w:r>
      <w:r w:rsidR="002430FD">
        <w:rPr>
          <w:rFonts w:ascii="Traditional Arabic" w:eastAsia="Calibri" w:hAnsi="Traditional Arabic" w:cs="Traditional Arabic" w:hint="cs"/>
          <w:sz w:val="28"/>
          <w:szCs w:val="28"/>
          <w:rtl/>
          <w:lang w:bidi="ar-AE"/>
        </w:rPr>
        <w:t xml:space="preserve"> </w:t>
      </w:r>
      <w:r w:rsidR="002430FD" w:rsidRPr="00E82BC3">
        <w:rPr>
          <w:rFonts w:ascii="Traditional Arabic" w:eastAsia="Calibri" w:hAnsi="Traditional Arabic" w:cs="Traditional Arabic" w:hint="cs"/>
          <w:sz w:val="28"/>
          <w:szCs w:val="28"/>
          <w:rtl/>
          <w:lang w:bidi="ar-AE"/>
        </w:rPr>
        <w:t>تفاعلا</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وتعاون</w:t>
      </w:r>
      <w:r w:rsidR="002430FD">
        <w:rPr>
          <w:rFonts w:ascii="Traditional Arabic" w:eastAsia="Calibri" w:hAnsi="Traditional Arabic" w:cs="Traditional Arabic" w:hint="cs"/>
          <w:sz w:val="28"/>
          <w:szCs w:val="28"/>
          <w:rtl/>
          <w:lang w:bidi="ar-AE"/>
        </w:rPr>
        <w:t>ً</w:t>
      </w:r>
      <w:r w:rsidR="002430FD" w:rsidRPr="00E82BC3">
        <w:rPr>
          <w:rFonts w:ascii="Traditional Arabic" w:eastAsia="Calibri" w:hAnsi="Traditional Arabic" w:cs="Traditional Arabic" w:hint="cs"/>
          <w:sz w:val="28"/>
          <w:szCs w:val="28"/>
          <w:rtl/>
          <w:lang w:bidi="ar-AE"/>
        </w:rPr>
        <w:t>ا</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بین</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المعلم</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والطلاب</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من</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جهة،</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وبین</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الطلاب</w:t>
      </w:r>
      <w:r w:rsidR="002430FD">
        <w:rPr>
          <w:rFonts w:ascii="Traditional Arabic" w:eastAsia="Calibri" w:hAnsi="Traditional Arabic" w:cs="Traditional Arabic" w:hint="cs"/>
          <w:sz w:val="28"/>
          <w:szCs w:val="28"/>
          <w:rtl/>
          <w:lang w:bidi="ar-AE"/>
        </w:rPr>
        <w:t xml:space="preserve"> </w:t>
      </w:r>
      <w:r w:rsidR="002430FD" w:rsidRPr="00E82BC3">
        <w:rPr>
          <w:rFonts w:ascii="Traditional Arabic" w:eastAsia="Calibri" w:hAnsi="Traditional Arabic" w:cs="Traditional Arabic" w:hint="cs"/>
          <w:sz w:val="28"/>
          <w:szCs w:val="28"/>
          <w:rtl/>
          <w:lang w:bidi="ar-AE"/>
        </w:rPr>
        <w:t>أنفسهم</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من</w:t>
      </w:r>
      <w:r w:rsidR="002430FD" w:rsidRPr="00E82BC3">
        <w:rPr>
          <w:rFonts w:ascii="Traditional Arabic" w:eastAsia="Calibri" w:hAnsi="Traditional Arabic" w:cs="Traditional Arabic"/>
          <w:sz w:val="28"/>
          <w:szCs w:val="28"/>
          <w:rtl/>
          <w:lang w:bidi="ar-AE"/>
        </w:rPr>
        <w:t xml:space="preserve"> </w:t>
      </w:r>
      <w:r w:rsidR="002430FD" w:rsidRPr="00E82BC3">
        <w:rPr>
          <w:rFonts w:ascii="Traditional Arabic" w:eastAsia="Calibri" w:hAnsi="Traditional Arabic" w:cs="Traditional Arabic" w:hint="cs"/>
          <w:sz w:val="28"/>
          <w:szCs w:val="28"/>
          <w:rtl/>
          <w:lang w:bidi="ar-AE"/>
        </w:rPr>
        <w:t>جهة</w:t>
      </w:r>
      <w:r w:rsidR="002430FD" w:rsidRPr="00E82BC3">
        <w:rPr>
          <w:rFonts w:ascii="Traditional Arabic" w:eastAsia="Calibri" w:hAnsi="Traditional Arabic" w:cs="Traditional Arabic"/>
          <w:sz w:val="28"/>
          <w:szCs w:val="28"/>
          <w:rtl/>
          <w:lang w:bidi="ar-AE"/>
        </w:rPr>
        <w:t xml:space="preserve"> </w:t>
      </w:r>
      <w:r w:rsidR="002430FD">
        <w:rPr>
          <w:rFonts w:ascii="Traditional Arabic" w:eastAsia="Calibri" w:hAnsi="Traditional Arabic" w:cs="Traditional Arabic" w:hint="cs"/>
          <w:sz w:val="28"/>
          <w:szCs w:val="28"/>
          <w:rtl/>
          <w:lang w:bidi="ar-AE"/>
        </w:rPr>
        <w:t>أخرى. وهي ت</w:t>
      </w:r>
      <w:r w:rsidRPr="007E351C">
        <w:rPr>
          <w:rFonts w:ascii="Traditional Arabic" w:eastAsia="Calibri" w:hAnsi="Traditional Arabic" w:cs="Traditional Arabic" w:hint="cs"/>
          <w:sz w:val="28"/>
          <w:szCs w:val="28"/>
          <w:rtl/>
          <w:lang w:bidi="ar-AE"/>
        </w:rPr>
        <w:t>نمّي</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لدى</w:t>
      </w:r>
      <w:r w:rsidRPr="007E351C">
        <w:rPr>
          <w:rFonts w:ascii="Traditional Arabic" w:eastAsia="Calibri" w:hAnsi="Traditional Arabic" w:cs="Traditional Arabic"/>
          <w:sz w:val="28"/>
          <w:szCs w:val="28"/>
          <w:rtl/>
          <w:lang w:bidi="ar-AE"/>
        </w:rPr>
        <w:t xml:space="preserve"> </w:t>
      </w:r>
      <w:r w:rsidR="002430FD">
        <w:rPr>
          <w:rFonts w:ascii="Traditional Arabic" w:eastAsia="Calibri" w:hAnsi="Traditional Arabic" w:cs="Traditional Arabic" w:hint="cs"/>
          <w:sz w:val="28"/>
          <w:szCs w:val="28"/>
          <w:rtl/>
          <w:lang w:bidi="ar-AE"/>
        </w:rPr>
        <w:t>الطلاب</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القدرة</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على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تنظيمهم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لمهمّاتهم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ولذاتهم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خلال</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توصّلهم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إلى</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فهم</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النصّ</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المقروء</w:t>
      </w:r>
      <w:r w:rsidR="00DC05CD">
        <w:rPr>
          <w:rFonts w:ascii="Traditional Arabic" w:eastAsia="Calibri" w:hAnsi="Traditional Arabic" w:hint="cs"/>
          <w:sz w:val="28"/>
          <w:szCs w:val="28"/>
          <w:rtl/>
        </w:rPr>
        <w:t xml:space="preserve"> </w:t>
      </w:r>
      <w:r w:rsidRPr="007E351C">
        <w:rPr>
          <w:rFonts w:ascii="Traditional Arabic" w:eastAsia="Calibri" w:hAnsi="Traditional Arabic" w:cs="Traditional Arabic"/>
          <w:sz w:val="28"/>
          <w:szCs w:val="28"/>
          <w:rtl/>
          <w:lang w:bidi="ar-AE"/>
        </w:rPr>
        <w:t>(</w:t>
      </w:r>
      <w:r w:rsidRPr="007E351C">
        <w:rPr>
          <w:rFonts w:ascii="Traditional Arabic" w:eastAsia="Calibri" w:hAnsi="Traditional Arabic" w:cs="Traditional Arabic" w:hint="cs"/>
          <w:sz w:val="28"/>
          <w:szCs w:val="28"/>
          <w:rtl/>
          <w:lang w:bidi="ar-AE"/>
        </w:rPr>
        <w:t>عبد</w:t>
      </w:r>
      <w:r w:rsidRPr="007E351C">
        <w:rPr>
          <w:rFonts w:ascii="Traditional Arabic" w:eastAsia="Calibri" w:hAnsi="Traditional Arabic" w:cs="Traditional Arabic"/>
          <w:sz w:val="28"/>
          <w:szCs w:val="28"/>
          <w:rtl/>
          <w:lang w:bidi="ar-AE"/>
        </w:rPr>
        <w:t xml:space="preserve"> </w:t>
      </w:r>
      <w:r w:rsidRPr="007E351C">
        <w:rPr>
          <w:rFonts w:ascii="Traditional Arabic" w:eastAsia="Calibri" w:hAnsi="Traditional Arabic" w:cs="Traditional Arabic" w:hint="cs"/>
          <w:sz w:val="28"/>
          <w:szCs w:val="28"/>
          <w:rtl/>
          <w:lang w:bidi="ar-AE"/>
        </w:rPr>
        <w:t>الباري،</w:t>
      </w:r>
      <w:r w:rsidRPr="007E351C">
        <w:rPr>
          <w:rFonts w:ascii="Traditional Arabic" w:eastAsia="Calibri" w:hAnsi="Traditional Arabic" w:cs="Traditional Arabic"/>
          <w:sz w:val="28"/>
          <w:szCs w:val="28"/>
          <w:rtl/>
          <w:lang w:bidi="ar-AE"/>
        </w:rPr>
        <w:t xml:space="preserve"> 2010</w:t>
      </w:r>
      <w:r w:rsidRPr="00053FE1">
        <w:rPr>
          <w:rFonts w:asciiTheme="majorBidi" w:eastAsia="Calibri" w:hAnsiTheme="majorBidi" w:cstheme="majorBidi" w:hint="cs"/>
          <w:sz w:val="24"/>
          <w:szCs w:val="24"/>
          <w:rtl/>
          <w:lang w:bidi="ar-AE"/>
        </w:rPr>
        <w:t>؛</w:t>
      </w:r>
      <w:r w:rsidR="00DC05CD" w:rsidRPr="00EF07A1">
        <w:rPr>
          <w:rFonts w:ascii="Times New Roman" w:eastAsia="Calibri" w:hAnsi="Times New Roman" w:cs="Times New Roman"/>
          <w:sz w:val="24"/>
          <w:szCs w:val="24"/>
          <w:lang w:bidi="ar-AE"/>
        </w:rPr>
        <w:t>Spörer</w:t>
      </w:r>
      <w:r w:rsidR="00DC05CD" w:rsidRPr="00E32832">
        <w:rPr>
          <w:rFonts w:ascii="Times New Roman" w:eastAsia="Calibri" w:hAnsi="Times New Roman" w:cs="Times New Roman"/>
          <w:sz w:val="24"/>
          <w:szCs w:val="24"/>
          <w:lang w:bidi="ar-AE"/>
        </w:rPr>
        <w:t xml:space="preserve">, </w:t>
      </w:r>
      <w:r w:rsidR="00DC05CD">
        <w:rPr>
          <w:rFonts w:ascii="Times New Roman" w:eastAsia="Calibri" w:hAnsi="Times New Roman" w:cs="Times New Roman"/>
          <w:sz w:val="24"/>
          <w:szCs w:val="24"/>
          <w:lang w:bidi="ar-AE"/>
        </w:rPr>
        <w:t>Brunstein &amp;</w:t>
      </w:r>
      <w:r w:rsidR="00DC05CD" w:rsidRPr="00E32832">
        <w:rPr>
          <w:rFonts w:ascii="Times New Roman" w:eastAsia="Calibri" w:hAnsi="Times New Roman" w:cs="Times New Roman"/>
          <w:sz w:val="24"/>
          <w:szCs w:val="24"/>
          <w:lang w:bidi="ar-AE"/>
        </w:rPr>
        <w:t xml:space="preserve"> Kieschke, 2009 </w:t>
      </w:r>
      <w:r w:rsidR="00DC05CD">
        <w:rPr>
          <w:rFonts w:ascii="Times New Roman" w:eastAsia="Calibri" w:hAnsi="Times New Roman" w:cs="Times New Roman" w:hint="cs"/>
          <w:sz w:val="24"/>
          <w:szCs w:val="24"/>
          <w:rtl/>
        </w:rPr>
        <w:t>)</w:t>
      </w:r>
      <w:r w:rsidR="00DA7872">
        <w:rPr>
          <w:rFonts w:ascii="Traditional Arabic" w:eastAsia="Calibri" w:hAnsi="Traditional Arabic" w:cs="Traditional Arabic" w:hint="cs"/>
          <w:sz w:val="28"/>
          <w:szCs w:val="28"/>
          <w:rtl/>
          <w:lang w:bidi="ar-SA"/>
        </w:rPr>
        <w:t xml:space="preserve">. </w:t>
      </w:r>
      <w:r w:rsidR="00DA7872" w:rsidRPr="00DA7872">
        <w:rPr>
          <w:rFonts w:ascii="Traditional Arabic" w:eastAsia="Calibri" w:hAnsi="Traditional Arabic" w:cs="Traditional Arabic" w:hint="cs"/>
          <w:sz w:val="28"/>
          <w:szCs w:val="28"/>
          <w:rtl/>
          <w:lang w:bidi="ar-AE"/>
        </w:rPr>
        <w:t xml:space="preserve">تتضمّن </w:t>
      </w:r>
      <w:r w:rsidRPr="007E351C">
        <w:rPr>
          <w:rFonts w:ascii="Traditional Arabic" w:eastAsia="Calibri" w:hAnsi="Traditional Arabic" w:cs="Traditional Arabic" w:hint="cs"/>
          <w:sz w:val="28"/>
          <w:szCs w:val="28"/>
          <w:rtl/>
          <w:lang w:bidi="ar-AE"/>
        </w:rPr>
        <w:t>استراتيجيّة التدريس التبادليّ مجموعة من الاستراتيجيّات هدفها تعليم القراءة وفهم المقروء والتي تساعد التّلاميذ في جعلهم أكثر تفاعلا مع النّص المقروء</w:t>
      </w:r>
      <w:r w:rsidR="00FF719C">
        <w:rPr>
          <w:rFonts w:ascii="Traditional Arabic" w:eastAsia="Calibri" w:hAnsi="Traditional Arabic" w:cs="Traditional Arabic" w:hint="cs"/>
          <w:sz w:val="28"/>
          <w:szCs w:val="28"/>
          <w:rtl/>
          <w:lang w:bidi="ar-AE"/>
        </w:rPr>
        <w:t xml:space="preserve"> كي يفهموه</w:t>
      </w:r>
      <w:r w:rsidR="00DA7872">
        <w:rPr>
          <w:rFonts w:ascii="Traditional Arabic" w:eastAsia="Calibri" w:hAnsi="Traditional Arabic" w:cs="Traditional Arabic" w:hint="cs"/>
          <w:sz w:val="28"/>
          <w:szCs w:val="28"/>
          <w:rtl/>
          <w:lang w:bidi="ar-AE"/>
        </w:rPr>
        <w:t xml:space="preserve"> فهمًا معمّقا</w:t>
      </w:r>
      <w:r w:rsidR="00392377">
        <w:rPr>
          <w:rFonts w:ascii="Times New Roman" w:eastAsia="Calibri" w:hAnsi="Times New Roman" w:cs="Times New Roman"/>
          <w:sz w:val="24"/>
          <w:szCs w:val="24"/>
          <w:lang w:bidi="ar-AE"/>
        </w:rPr>
        <w:t xml:space="preserve"> </w:t>
      </w:r>
      <w:r w:rsidR="00DA7872">
        <w:rPr>
          <w:rFonts w:ascii="Traditional Arabic" w:eastAsia="Calibri" w:hAnsi="Traditional Arabic" w:hint="cs"/>
          <w:sz w:val="28"/>
          <w:szCs w:val="28"/>
          <w:rtl/>
        </w:rPr>
        <w:t>(</w:t>
      </w:r>
      <w:r w:rsidR="00DA7872" w:rsidRPr="00053FE1">
        <w:rPr>
          <w:rFonts w:asciiTheme="majorBidi" w:eastAsia="Calibri" w:hAnsiTheme="majorBidi" w:cstheme="majorBidi"/>
          <w:sz w:val="24"/>
          <w:szCs w:val="24"/>
          <w:lang w:bidi="ar-AE"/>
        </w:rPr>
        <w:t>(</w:t>
      </w:r>
      <w:r w:rsidR="00392377">
        <w:rPr>
          <w:rFonts w:asciiTheme="majorBidi" w:eastAsia="Calibri" w:hAnsiTheme="majorBidi" w:cstheme="majorBidi"/>
          <w:sz w:val="24"/>
          <w:szCs w:val="24"/>
          <w:lang w:bidi="ar-AE"/>
        </w:rPr>
        <w:t>H</w:t>
      </w:r>
      <w:r w:rsidR="00957913">
        <w:rPr>
          <w:rFonts w:asciiTheme="majorBidi" w:eastAsia="Calibri" w:hAnsiTheme="majorBidi" w:cstheme="majorBidi"/>
          <w:sz w:val="24"/>
          <w:szCs w:val="24"/>
          <w:lang w:bidi="ar-AE"/>
        </w:rPr>
        <w:t>ou</w:t>
      </w:r>
      <w:r w:rsidR="00DA7872" w:rsidRPr="00053FE1">
        <w:rPr>
          <w:rFonts w:asciiTheme="majorBidi" w:eastAsia="Calibri" w:hAnsiTheme="majorBidi" w:cstheme="majorBidi"/>
          <w:sz w:val="24"/>
          <w:szCs w:val="24"/>
          <w:lang w:bidi="ar-AE"/>
        </w:rPr>
        <w:t>, 2015</w:t>
      </w:r>
      <w:r w:rsidR="00DA7872">
        <w:rPr>
          <w:rFonts w:ascii="Traditional Arabic" w:eastAsia="Calibri" w:hAnsi="Traditional Arabic" w:cs="Traditional Arabic" w:hint="cs"/>
          <w:sz w:val="28"/>
          <w:szCs w:val="28"/>
          <w:rtl/>
          <w:lang w:bidi="ar-AE"/>
        </w:rPr>
        <w:t>.</w:t>
      </w:r>
      <w:r w:rsidR="00F92222">
        <w:rPr>
          <w:rFonts w:ascii="Traditional Arabic" w:eastAsia="Calibri" w:hAnsi="Traditional Arabic" w:cs="Traditional Arabic" w:hint="cs"/>
          <w:sz w:val="28"/>
          <w:szCs w:val="28"/>
          <w:rtl/>
          <w:lang w:bidi="ar-AE"/>
        </w:rPr>
        <w:t xml:space="preserve"> </w:t>
      </w:r>
      <w:r w:rsidR="00DA2A1A">
        <w:rPr>
          <w:rFonts w:ascii="Traditional Arabic" w:eastAsia="Calibri" w:hAnsi="Traditional Arabic" w:cs="Traditional Arabic" w:hint="cs"/>
          <w:sz w:val="28"/>
          <w:szCs w:val="28"/>
          <w:rtl/>
          <w:lang w:bidi="ar-AE"/>
        </w:rPr>
        <w:t xml:space="preserve">ضمن استراتيجية التدريس التبادلي، </w:t>
      </w:r>
      <w:r w:rsidR="00DA2A1A" w:rsidRPr="007E351C">
        <w:rPr>
          <w:rFonts w:ascii="Traditional Arabic" w:eastAsia="Calibri" w:hAnsi="Traditional Arabic" w:cs="Traditional Arabic" w:hint="cs"/>
          <w:sz w:val="28"/>
          <w:szCs w:val="28"/>
          <w:rtl/>
          <w:lang w:bidi="ar-AE"/>
        </w:rPr>
        <w:t>يتبادل</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المعلّم</w:t>
      </w:r>
      <w:r w:rsidR="00DA2A1A" w:rsidRPr="007E351C">
        <w:rPr>
          <w:rFonts w:ascii="Traditional Arabic" w:eastAsia="Calibri" w:hAnsi="Traditional Arabic" w:cs="Traditional Arabic"/>
          <w:sz w:val="28"/>
          <w:szCs w:val="28"/>
          <w:rtl/>
          <w:lang w:bidi="ar-AE"/>
        </w:rPr>
        <w:t xml:space="preserve"> </w:t>
      </w:r>
      <w:r w:rsidR="00DA2A1A">
        <w:rPr>
          <w:rFonts w:ascii="Traditional Arabic" w:eastAsia="Calibri" w:hAnsi="Traditional Arabic" w:cs="Traditional Arabic" w:hint="cs"/>
          <w:sz w:val="28"/>
          <w:szCs w:val="28"/>
          <w:rtl/>
          <w:lang w:bidi="ar-AE"/>
        </w:rPr>
        <w:t>والطلاب</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الأدوار</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في</w:t>
      </w:r>
      <w:r w:rsidR="00DA2A1A" w:rsidRPr="007E351C">
        <w:rPr>
          <w:rFonts w:ascii="Traditional Arabic" w:eastAsia="Calibri" w:hAnsi="Traditional Arabic" w:cs="Traditional Arabic"/>
          <w:sz w:val="28"/>
          <w:szCs w:val="28"/>
          <w:rtl/>
          <w:lang w:bidi="ar-AE"/>
        </w:rPr>
        <w:t xml:space="preserve"> </w:t>
      </w:r>
      <w:r w:rsidR="00DA2A1A">
        <w:rPr>
          <w:rFonts w:ascii="Traditional Arabic" w:eastAsia="Calibri" w:hAnsi="Traditional Arabic" w:cs="Traditional Arabic" w:hint="cs"/>
          <w:sz w:val="28"/>
          <w:szCs w:val="28"/>
          <w:rtl/>
          <w:lang w:bidi="ar-AE"/>
        </w:rPr>
        <w:t>أربع</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مراحل</w:t>
      </w:r>
      <w:r w:rsidR="00DA2A1A">
        <w:rPr>
          <w:rFonts w:ascii="Traditional Arabic" w:eastAsia="Calibri" w:hAnsi="Traditional Arabic" w:cs="Traditional Arabic" w:hint="cs"/>
          <w:sz w:val="28"/>
          <w:szCs w:val="28"/>
          <w:rtl/>
          <w:lang w:bidi="ar-AE"/>
        </w:rPr>
        <w:t xml:space="preserve">، </w:t>
      </w:r>
      <w:r w:rsidR="00DA2A1A" w:rsidRPr="007E351C">
        <w:rPr>
          <w:rFonts w:ascii="Traditional Arabic" w:eastAsia="Calibri" w:hAnsi="Traditional Arabic" w:cs="Traditional Arabic" w:hint="cs"/>
          <w:sz w:val="28"/>
          <w:szCs w:val="28"/>
          <w:rtl/>
          <w:lang w:bidi="ar-AE"/>
        </w:rPr>
        <w:t>لكل</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واحدة</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من</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هذه</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المراحل</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دور</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مهمّ</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في</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تحسين</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الفهم</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القرائي</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الميتامعرفي</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في</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النص</w:t>
      </w:r>
      <w:r w:rsidR="00DA2A1A" w:rsidRPr="007E351C">
        <w:rPr>
          <w:rFonts w:ascii="Traditional Arabic" w:eastAsia="Calibri" w:hAnsi="Traditional Arabic" w:cs="Traditional Arabic"/>
          <w:sz w:val="28"/>
          <w:szCs w:val="28"/>
          <w:rtl/>
          <w:lang w:bidi="ar-AE"/>
        </w:rPr>
        <w:t xml:space="preserve"> </w:t>
      </w:r>
      <w:r w:rsidR="00DA2A1A" w:rsidRPr="007E351C">
        <w:rPr>
          <w:rFonts w:ascii="Traditional Arabic" w:eastAsia="Calibri" w:hAnsi="Traditional Arabic" w:cs="Traditional Arabic" w:hint="cs"/>
          <w:sz w:val="28"/>
          <w:szCs w:val="28"/>
          <w:rtl/>
          <w:lang w:bidi="ar-AE"/>
        </w:rPr>
        <w:t>المقروء.</w:t>
      </w:r>
    </w:p>
    <w:p w:rsidR="004C7211" w:rsidRPr="00DB0D9B" w:rsidRDefault="006B12C6" w:rsidP="006B12C6">
      <w:pPr>
        <w:bidi w:val="0"/>
        <w:spacing w:after="0" w:line="360" w:lineRule="auto"/>
        <w:contextualSpacing/>
        <w:jc w:val="both"/>
        <w:rPr>
          <w:rFonts w:asciiTheme="majorBidi" w:eastAsia="Calibri" w:hAnsiTheme="majorBidi" w:cstheme="majorBidi"/>
          <w:sz w:val="24"/>
          <w:szCs w:val="24"/>
          <w:lang w:bidi="ar-AE"/>
        </w:rPr>
      </w:pPr>
      <w:r>
        <w:rPr>
          <w:rFonts w:asciiTheme="majorBidi" w:eastAsia="Calibri" w:hAnsiTheme="majorBidi" w:cstheme="majorBidi"/>
          <w:sz w:val="24"/>
          <w:szCs w:val="24"/>
          <w:lang w:bidi="ar-AE"/>
        </w:rPr>
        <w:t>(</w:t>
      </w:r>
      <w:r w:rsidR="004C7211" w:rsidRPr="004C7211">
        <w:rPr>
          <w:rFonts w:asciiTheme="majorBidi" w:eastAsia="Calibri" w:hAnsiTheme="majorBidi" w:cstheme="majorBidi"/>
          <w:sz w:val="24"/>
          <w:szCs w:val="24"/>
          <w:lang w:bidi="ar-AE"/>
        </w:rPr>
        <w:t>Palinscar &amp; Brown,1984</w:t>
      </w:r>
      <w:r w:rsidR="00DB0D9B">
        <w:rPr>
          <w:rFonts w:asciiTheme="majorBidi" w:eastAsia="Calibri" w:hAnsiTheme="majorBidi" w:cstheme="majorBidi"/>
          <w:sz w:val="24"/>
          <w:szCs w:val="24"/>
          <w:lang w:bidi="ar-AE"/>
        </w:rPr>
        <w:t>;</w:t>
      </w:r>
      <w:r w:rsidR="004C7211" w:rsidRPr="00053FE1">
        <w:rPr>
          <w:rFonts w:asciiTheme="majorBidi" w:eastAsia="Calibri" w:hAnsiTheme="majorBidi" w:cstheme="majorBidi"/>
          <w:sz w:val="24"/>
          <w:szCs w:val="24"/>
          <w:lang w:bidi="ar-AE"/>
        </w:rPr>
        <w:t xml:space="preserve"> Oczkus, 2003</w:t>
      </w:r>
      <w:r w:rsidR="004C7211">
        <w:rPr>
          <w:rFonts w:ascii="Traditional Arabic" w:eastAsia="Calibri" w:hAnsi="Traditional Arabic" w:cs="Traditional Arabic"/>
          <w:sz w:val="28"/>
          <w:szCs w:val="28"/>
          <w:lang w:bidi="ar-SA"/>
        </w:rPr>
        <w:t xml:space="preserve">; </w:t>
      </w:r>
      <w:r w:rsidR="00DB0D9B">
        <w:rPr>
          <w:rFonts w:ascii="Traditional Arabic" w:eastAsia="Calibri" w:hAnsi="Traditional Arabic" w:cs="Traditional Arabic"/>
          <w:sz w:val="28"/>
          <w:szCs w:val="28"/>
          <w:lang w:bidi="ar-SA"/>
        </w:rPr>
        <w:t xml:space="preserve">Harb, </w:t>
      </w:r>
      <w:r w:rsidR="00315657">
        <w:rPr>
          <w:rFonts w:ascii="Traditional Arabic" w:eastAsia="Calibri" w:hAnsi="Traditional Arabic" w:cs="Traditional Arabic"/>
          <w:sz w:val="28"/>
          <w:szCs w:val="28"/>
          <w:lang w:bidi="ar-SA"/>
        </w:rPr>
        <w:t>2011</w:t>
      </w:r>
      <w:r w:rsidR="00DB0D9B">
        <w:rPr>
          <w:rFonts w:ascii="Traditional Arabic" w:eastAsia="Calibri" w:hAnsi="Traditional Arabic" w:cs="Traditional Arabic"/>
          <w:sz w:val="28"/>
          <w:szCs w:val="28"/>
          <w:lang w:bidi="ar-SA"/>
        </w:rPr>
        <w:t xml:space="preserve">; </w:t>
      </w:r>
      <w:r>
        <w:rPr>
          <w:rFonts w:ascii="Traditional Arabic" w:eastAsia="Calibri" w:hAnsi="Traditional Arabic" w:cs="Traditional Arabic"/>
          <w:sz w:val="28"/>
          <w:szCs w:val="28"/>
          <w:lang w:bidi="ar-SA"/>
        </w:rPr>
        <w:t>al-Saliti, 2012)</w:t>
      </w:r>
    </w:p>
    <w:p w:rsidR="00C045BC" w:rsidRPr="006F137E" w:rsidRDefault="00FD77C8" w:rsidP="006F137E">
      <w:pPr>
        <w:pStyle w:val="a8"/>
        <w:numPr>
          <w:ilvl w:val="0"/>
          <w:numId w:val="3"/>
        </w:numPr>
        <w:spacing w:after="0" w:line="360" w:lineRule="auto"/>
        <w:jc w:val="both"/>
        <w:rPr>
          <w:rFonts w:ascii="Traditional Arabic" w:eastAsia="Calibri" w:hAnsi="Traditional Arabic" w:cs="Traditional Arabic"/>
          <w:sz w:val="28"/>
          <w:szCs w:val="28"/>
          <w:lang w:bidi="ar-AE"/>
        </w:rPr>
      </w:pPr>
      <w:r w:rsidRPr="006F137E">
        <w:rPr>
          <w:rFonts w:ascii="Traditional Arabic" w:eastAsia="Calibri" w:hAnsi="Traditional Arabic" w:cs="Traditional Arabic" w:hint="cs"/>
          <w:b/>
          <w:bCs/>
          <w:sz w:val="28"/>
          <w:szCs w:val="28"/>
          <w:rtl/>
          <w:lang w:bidi="ar-AE"/>
        </w:rPr>
        <w:t>التنبؤ</w:t>
      </w:r>
      <w:r w:rsidR="00DE39EC" w:rsidRPr="006F137E">
        <w:rPr>
          <w:rFonts w:ascii="Traditional Arabic" w:eastAsia="Calibri" w:hAnsi="Traditional Arabic" w:cs="Traditional Arabic" w:hint="cs"/>
          <w:b/>
          <w:bCs/>
          <w:sz w:val="28"/>
          <w:szCs w:val="28"/>
          <w:rtl/>
          <w:lang w:bidi="ar-AE"/>
        </w:rPr>
        <w:t xml:space="preserve"> </w:t>
      </w:r>
      <w:r w:rsidR="00DE39EC" w:rsidRPr="006F137E">
        <w:rPr>
          <w:rFonts w:ascii="Simplified Arabic" w:hAnsi="Simplified Arabic"/>
          <w:sz w:val="24"/>
          <w:rtl/>
          <w:lang w:bidi="ar-JO"/>
        </w:rPr>
        <w:t>(</w:t>
      </w:r>
      <w:r w:rsidR="00DE39EC" w:rsidRPr="00AD04AF">
        <w:t>Predicting</w:t>
      </w:r>
      <w:r w:rsidR="00DE39EC" w:rsidRPr="006F137E">
        <w:rPr>
          <w:rFonts w:ascii="Simplified Arabic" w:hAnsi="Simplified Arabic"/>
          <w:sz w:val="24"/>
          <w:rtl/>
          <w:lang w:bidi="ar-JO"/>
        </w:rPr>
        <w:t>)</w:t>
      </w:r>
      <w:r w:rsidR="00DE39EC" w:rsidRPr="006F137E">
        <w:rPr>
          <w:rFonts w:ascii="Traditional Arabic" w:eastAsia="Calibri" w:hAnsi="Traditional Arabic" w:cs="Traditional Arabic" w:hint="cs"/>
          <w:b/>
          <w:bCs/>
          <w:sz w:val="28"/>
          <w:szCs w:val="28"/>
          <w:rtl/>
          <w:lang w:bidi="ar-JO"/>
        </w:rPr>
        <w:t xml:space="preserve">: </w:t>
      </w:r>
      <w:r w:rsidR="007E351C" w:rsidRPr="006F137E">
        <w:rPr>
          <w:rFonts w:ascii="Traditional Arabic" w:eastAsia="Calibri" w:hAnsi="Traditional Arabic" w:cs="Traditional Arabic" w:hint="cs"/>
          <w:sz w:val="28"/>
          <w:szCs w:val="28"/>
          <w:rtl/>
          <w:lang w:bidi="ar-AE"/>
        </w:rPr>
        <w:t xml:space="preserve">وهي </w:t>
      </w:r>
      <w:r w:rsidRPr="006F137E">
        <w:rPr>
          <w:rFonts w:ascii="Traditional Arabic" w:eastAsia="Calibri" w:hAnsi="Traditional Arabic" w:cs="Traditional Arabic" w:hint="cs"/>
          <w:sz w:val="28"/>
          <w:szCs w:val="28"/>
          <w:rtl/>
          <w:lang w:bidi="ar-AE"/>
        </w:rPr>
        <w:t>استراتيجية</w:t>
      </w:r>
      <w:r w:rsidRPr="006F137E">
        <w:rPr>
          <w:rFonts w:ascii="Traditional Arabic" w:eastAsia="Calibri" w:hAnsi="Traditional Arabic" w:cs="Traditional Arabic"/>
          <w:sz w:val="28"/>
          <w:szCs w:val="28"/>
          <w:rtl/>
          <w:lang w:bidi="ar-AE"/>
        </w:rPr>
        <w:t xml:space="preserve"> </w:t>
      </w:r>
      <w:r w:rsidR="00C045BC" w:rsidRPr="006F137E">
        <w:rPr>
          <w:rFonts w:ascii="Traditional Arabic" w:eastAsia="Calibri" w:hAnsi="Traditional Arabic" w:cs="Traditional Arabic" w:hint="cs"/>
          <w:sz w:val="28"/>
          <w:szCs w:val="28"/>
          <w:rtl/>
          <w:lang w:bidi="ar-AE"/>
        </w:rPr>
        <w:t>تتيح الفرصة أمام الطلاب بأن يتوقعوا</w:t>
      </w:r>
      <w:r w:rsidR="007E351C" w:rsidRPr="006F137E">
        <w:rPr>
          <w:rFonts w:ascii="Traditional Arabic" w:eastAsia="Calibri" w:hAnsi="Traditional Arabic" w:cs="Traditional Arabic"/>
          <w:sz w:val="28"/>
          <w:szCs w:val="28"/>
          <w:rtl/>
          <w:lang w:bidi="ar-AE"/>
        </w:rPr>
        <w:t xml:space="preserve"> </w:t>
      </w:r>
      <w:r w:rsidR="007E351C" w:rsidRPr="006F137E">
        <w:rPr>
          <w:rFonts w:ascii="Traditional Arabic" w:eastAsia="Calibri" w:hAnsi="Traditional Arabic" w:cs="Traditional Arabic" w:hint="cs"/>
          <w:sz w:val="28"/>
          <w:szCs w:val="28"/>
          <w:rtl/>
          <w:lang w:bidi="ar-AE"/>
        </w:rPr>
        <w:t>ما</w:t>
      </w:r>
      <w:r w:rsidR="007E351C" w:rsidRPr="006F137E">
        <w:rPr>
          <w:rFonts w:ascii="Traditional Arabic" w:eastAsia="Calibri" w:hAnsi="Traditional Arabic" w:cs="Traditional Arabic"/>
          <w:sz w:val="28"/>
          <w:szCs w:val="28"/>
          <w:rtl/>
          <w:lang w:bidi="ar-AE"/>
        </w:rPr>
        <w:t xml:space="preserve"> </w:t>
      </w:r>
      <w:r w:rsidR="001468AB" w:rsidRPr="006F137E">
        <w:rPr>
          <w:rFonts w:ascii="Traditional Arabic" w:eastAsia="Calibri" w:hAnsi="Traditional Arabic" w:cs="Traditional Arabic" w:hint="cs"/>
          <w:sz w:val="28"/>
          <w:szCs w:val="28"/>
          <w:rtl/>
          <w:lang w:bidi="ar-AE"/>
        </w:rPr>
        <w:t>يتضمنه</w:t>
      </w:r>
      <w:r w:rsidR="001468AB" w:rsidRPr="006F137E">
        <w:rPr>
          <w:rFonts w:ascii="Traditional Arabic" w:eastAsia="Calibri" w:hAnsi="Traditional Arabic" w:cs="Traditional Arabic"/>
          <w:sz w:val="28"/>
          <w:szCs w:val="28"/>
          <w:rtl/>
          <w:lang w:bidi="ar-AE"/>
        </w:rPr>
        <w:t xml:space="preserve"> </w:t>
      </w:r>
      <w:r w:rsidR="001468AB" w:rsidRPr="006F137E">
        <w:rPr>
          <w:rFonts w:ascii="Traditional Arabic" w:eastAsia="Calibri" w:hAnsi="Traditional Arabic" w:cs="Traditional Arabic" w:hint="cs"/>
          <w:sz w:val="28"/>
          <w:szCs w:val="28"/>
          <w:rtl/>
          <w:lang w:bidi="ar-AE"/>
        </w:rPr>
        <w:t>النّص</w:t>
      </w:r>
      <w:r w:rsidR="001468AB" w:rsidRPr="006F137E">
        <w:rPr>
          <w:rFonts w:ascii="Traditional Arabic" w:eastAsia="Calibri" w:hAnsi="Traditional Arabic" w:cs="Traditional Arabic"/>
          <w:sz w:val="28"/>
          <w:szCs w:val="28"/>
          <w:rtl/>
          <w:lang w:bidi="ar-AE"/>
        </w:rPr>
        <w:t xml:space="preserve"> </w:t>
      </w:r>
      <w:r w:rsidR="001468AB" w:rsidRPr="006F137E">
        <w:rPr>
          <w:rFonts w:ascii="Traditional Arabic" w:eastAsia="Calibri" w:hAnsi="Traditional Arabic" w:cs="Traditional Arabic" w:hint="cs"/>
          <w:sz w:val="28"/>
          <w:szCs w:val="28"/>
          <w:rtl/>
          <w:lang w:bidi="ar-AE"/>
        </w:rPr>
        <w:t>من معلومات وأفكار وأحداث</w:t>
      </w:r>
      <w:r w:rsidR="007E351C" w:rsidRPr="006F137E">
        <w:rPr>
          <w:rFonts w:ascii="Traditional Arabic" w:eastAsia="Calibri" w:hAnsi="Traditional Arabic" w:cs="Traditional Arabic"/>
          <w:sz w:val="28"/>
          <w:szCs w:val="28"/>
          <w:rtl/>
          <w:lang w:bidi="ar-AE"/>
        </w:rPr>
        <w:t xml:space="preserve"> </w:t>
      </w:r>
      <w:r w:rsidR="001468AB" w:rsidRPr="006F137E">
        <w:rPr>
          <w:rFonts w:ascii="Traditional Arabic" w:eastAsia="Calibri" w:hAnsi="Traditional Arabic" w:cs="Traditional Arabic" w:hint="cs"/>
          <w:sz w:val="28"/>
          <w:szCs w:val="28"/>
          <w:rtl/>
          <w:lang w:bidi="ar-AE"/>
        </w:rPr>
        <w:t>قبل</w:t>
      </w:r>
      <w:r w:rsidR="001468AB" w:rsidRPr="006F137E">
        <w:rPr>
          <w:rFonts w:ascii="Traditional Arabic" w:eastAsia="Calibri" w:hAnsi="Traditional Arabic" w:cs="Traditional Arabic"/>
          <w:sz w:val="28"/>
          <w:szCs w:val="28"/>
          <w:rtl/>
          <w:lang w:bidi="ar-AE"/>
        </w:rPr>
        <w:t xml:space="preserve"> </w:t>
      </w:r>
      <w:r w:rsidR="001468AB" w:rsidRPr="006F137E">
        <w:rPr>
          <w:rFonts w:ascii="Traditional Arabic" w:eastAsia="Calibri" w:hAnsi="Traditional Arabic" w:cs="Traditional Arabic" w:hint="cs"/>
          <w:sz w:val="28"/>
          <w:szCs w:val="28"/>
          <w:rtl/>
          <w:lang w:bidi="ar-AE"/>
        </w:rPr>
        <w:t xml:space="preserve">قراءته، </w:t>
      </w:r>
      <w:r w:rsidR="00C045BC" w:rsidRPr="006F137E">
        <w:rPr>
          <w:rFonts w:ascii="Traditional Arabic" w:eastAsia="Calibri" w:hAnsi="Traditional Arabic" w:cs="Traditional Arabic" w:hint="cs"/>
          <w:sz w:val="28"/>
          <w:szCs w:val="28"/>
          <w:rtl/>
          <w:lang w:bidi="ar-AE"/>
        </w:rPr>
        <w:t>من خلال مسح النص والتعر</w:t>
      </w:r>
      <w:r w:rsidR="00115B46" w:rsidRPr="006F137E">
        <w:rPr>
          <w:rFonts w:ascii="Traditional Arabic" w:eastAsia="Calibri" w:hAnsi="Traditional Arabic" w:cs="Traditional Arabic" w:hint="cs"/>
          <w:sz w:val="28"/>
          <w:szCs w:val="28"/>
          <w:rtl/>
          <w:lang w:bidi="ar-AE"/>
        </w:rPr>
        <w:t>ّ</w:t>
      </w:r>
      <w:r w:rsidR="00C045BC" w:rsidRPr="006F137E">
        <w:rPr>
          <w:rFonts w:ascii="Traditional Arabic" w:eastAsia="Calibri" w:hAnsi="Traditional Arabic" w:cs="Traditional Arabic" w:hint="cs"/>
          <w:sz w:val="28"/>
          <w:szCs w:val="28"/>
          <w:rtl/>
          <w:lang w:bidi="ar-AE"/>
        </w:rPr>
        <w:t>ف على</w:t>
      </w:r>
      <w:r w:rsidRPr="006F137E">
        <w:rPr>
          <w:rFonts w:ascii="Traditional Arabic" w:eastAsia="Calibri" w:hAnsi="Traditional Arabic" w:cs="Traditional Arabic" w:hint="cs"/>
          <w:sz w:val="28"/>
          <w:szCs w:val="28"/>
          <w:rtl/>
          <w:lang w:bidi="ar-AE"/>
        </w:rPr>
        <w:t xml:space="preserve"> العناوين الرئيسية والفرعيّة</w:t>
      </w:r>
      <w:r w:rsidR="007E351C" w:rsidRPr="006F137E">
        <w:rPr>
          <w:rFonts w:ascii="Traditional Arabic" w:eastAsia="Calibri" w:hAnsi="Traditional Arabic" w:cs="Traditional Arabic" w:hint="cs"/>
          <w:sz w:val="28"/>
          <w:szCs w:val="28"/>
          <w:rtl/>
          <w:lang w:bidi="ar-AE"/>
        </w:rPr>
        <w:t xml:space="preserve"> </w:t>
      </w:r>
      <w:r w:rsidRPr="006F137E">
        <w:rPr>
          <w:rFonts w:ascii="Traditional Arabic" w:eastAsia="Calibri" w:hAnsi="Traditional Arabic" w:cs="Traditional Arabic" w:hint="cs"/>
          <w:sz w:val="28"/>
          <w:szCs w:val="28"/>
          <w:rtl/>
          <w:lang w:bidi="ar-AE"/>
        </w:rPr>
        <w:t>والجمل المفتاحية</w:t>
      </w:r>
      <w:r w:rsidR="007E351C" w:rsidRPr="006F137E">
        <w:rPr>
          <w:rFonts w:ascii="Traditional Arabic" w:eastAsia="Calibri" w:hAnsi="Traditional Arabic" w:cs="Traditional Arabic" w:hint="cs"/>
          <w:sz w:val="28"/>
          <w:szCs w:val="28"/>
          <w:rtl/>
          <w:lang w:bidi="ar-AE"/>
        </w:rPr>
        <w:t xml:space="preserve">، </w:t>
      </w:r>
      <w:r w:rsidRPr="006F137E">
        <w:rPr>
          <w:rFonts w:ascii="Traditional Arabic" w:eastAsia="Calibri" w:hAnsi="Traditional Arabic" w:cs="Traditional Arabic" w:hint="cs"/>
          <w:sz w:val="28"/>
          <w:szCs w:val="28"/>
          <w:rtl/>
          <w:lang w:bidi="ar-AE"/>
        </w:rPr>
        <w:t xml:space="preserve">وما </w:t>
      </w:r>
      <w:r w:rsidR="00B40E8E" w:rsidRPr="006F137E">
        <w:rPr>
          <w:rFonts w:ascii="Traditional Arabic" w:eastAsia="Calibri" w:hAnsi="Traditional Arabic" w:cs="Traditional Arabic" w:hint="cs"/>
          <w:sz w:val="28"/>
          <w:szCs w:val="28"/>
          <w:rtl/>
          <w:lang w:bidi="ar-AE"/>
        </w:rPr>
        <w:t>يحويه</w:t>
      </w:r>
      <w:r w:rsidR="00005BD4" w:rsidRPr="006F137E">
        <w:rPr>
          <w:rFonts w:ascii="Traditional Arabic" w:eastAsia="Calibri" w:hAnsi="Traditional Arabic" w:cs="Traditional Arabic" w:hint="cs"/>
          <w:sz w:val="28"/>
          <w:szCs w:val="28"/>
          <w:rtl/>
          <w:lang w:bidi="ar-AE"/>
        </w:rPr>
        <w:t xml:space="preserve"> من رسومات وأشكال وغيرها</w:t>
      </w:r>
      <w:r w:rsidR="00115B46" w:rsidRPr="006F137E">
        <w:rPr>
          <w:rFonts w:ascii="Traditional Arabic" w:eastAsia="Calibri" w:hAnsi="Traditional Arabic" w:cs="Traditional Arabic" w:hint="cs"/>
          <w:sz w:val="28"/>
          <w:szCs w:val="28"/>
          <w:rtl/>
          <w:lang w:bidi="ar-AE"/>
        </w:rPr>
        <w:t>، مستعينين</w:t>
      </w:r>
      <w:r w:rsidR="00115B46" w:rsidRPr="006F137E">
        <w:rPr>
          <w:rFonts w:ascii="Traditional Arabic" w:eastAsia="Calibri" w:hAnsi="Traditional Arabic" w:cs="Traditional Arabic"/>
          <w:sz w:val="28"/>
          <w:szCs w:val="28"/>
          <w:rtl/>
          <w:lang w:bidi="ar-AE"/>
        </w:rPr>
        <w:t xml:space="preserve"> </w:t>
      </w:r>
      <w:r w:rsidR="00115B46" w:rsidRPr="006F137E">
        <w:rPr>
          <w:rFonts w:ascii="Traditional Arabic" w:eastAsia="Calibri" w:hAnsi="Traditional Arabic" w:cs="Traditional Arabic" w:hint="cs"/>
          <w:sz w:val="28"/>
          <w:szCs w:val="28"/>
          <w:rtl/>
          <w:lang w:bidi="ar-AE"/>
        </w:rPr>
        <w:t>بمعرفتهم</w:t>
      </w:r>
      <w:r w:rsidR="00115B46" w:rsidRPr="006F137E">
        <w:rPr>
          <w:rFonts w:ascii="Traditional Arabic" w:eastAsia="Calibri" w:hAnsi="Traditional Arabic" w:cs="Traditional Arabic"/>
          <w:sz w:val="28"/>
          <w:szCs w:val="28"/>
          <w:rtl/>
          <w:lang w:bidi="ar-AE"/>
        </w:rPr>
        <w:t xml:space="preserve"> </w:t>
      </w:r>
      <w:r w:rsidR="00115B46" w:rsidRPr="006F137E">
        <w:rPr>
          <w:rFonts w:ascii="Traditional Arabic" w:eastAsia="Calibri" w:hAnsi="Traditional Arabic" w:cs="Traditional Arabic" w:hint="cs"/>
          <w:sz w:val="28"/>
          <w:szCs w:val="28"/>
          <w:rtl/>
          <w:lang w:bidi="ar-AE"/>
        </w:rPr>
        <w:t xml:space="preserve">القبليّة. </w:t>
      </w:r>
      <w:r w:rsidR="007E351C" w:rsidRPr="006F137E">
        <w:rPr>
          <w:rFonts w:ascii="Traditional Arabic" w:eastAsia="Calibri" w:hAnsi="Traditional Arabic" w:cs="Traditional Arabic" w:hint="cs"/>
          <w:sz w:val="28"/>
          <w:szCs w:val="28"/>
          <w:rtl/>
          <w:lang w:bidi="ar-AE"/>
        </w:rPr>
        <w:t xml:space="preserve">وبذلك </w:t>
      </w:r>
      <w:r w:rsidR="00C045BC" w:rsidRPr="006F137E">
        <w:rPr>
          <w:rFonts w:ascii="Traditional Arabic" w:eastAsia="Calibri" w:hAnsi="Traditional Arabic" w:cs="Traditional Arabic" w:hint="cs"/>
          <w:sz w:val="28"/>
          <w:szCs w:val="28"/>
          <w:rtl/>
          <w:lang w:bidi="ar-AE"/>
        </w:rPr>
        <w:t>فإن</w:t>
      </w:r>
      <w:r w:rsidRPr="006F137E">
        <w:rPr>
          <w:rFonts w:ascii="Traditional Arabic" w:eastAsia="Calibri" w:hAnsi="Traditional Arabic" w:cs="Traditional Arabic" w:hint="cs"/>
          <w:sz w:val="28"/>
          <w:szCs w:val="28"/>
          <w:rtl/>
          <w:lang w:bidi="ar-AE"/>
        </w:rPr>
        <w:t>ّ</w:t>
      </w:r>
      <w:r w:rsidR="00C045BC" w:rsidRPr="006F137E">
        <w:rPr>
          <w:rFonts w:ascii="Traditional Arabic" w:eastAsia="Calibri" w:hAnsi="Traditional Arabic" w:cs="Traditional Arabic" w:hint="cs"/>
          <w:sz w:val="28"/>
          <w:szCs w:val="28"/>
          <w:rtl/>
          <w:lang w:bidi="ar-AE"/>
        </w:rPr>
        <w:t xml:space="preserve"> استراتيجية التنبؤ تساعد الطالب على مراقبة فهمه للمقروء </w:t>
      </w:r>
      <w:r w:rsidR="00C045BC" w:rsidRPr="006F137E">
        <w:rPr>
          <w:rFonts w:ascii="Traditional Arabic" w:eastAsia="Calibri" w:hAnsi="Traditional Arabic" w:cs="Traditional Arabic"/>
          <w:sz w:val="28"/>
          <w:szCs w:val="28"/>
          <w:lang w:bidi="ar-AE"/>
        </w:rPr>
        <w:t>Monitoring Their Reading Comprehension</w:t>
      </w:r>
      <w:r w:rsidR="00C045BC" w:rsidRPr="006F137E">
        <w:rPr>
          <w:rFonts w:ascii="Traditional Arabic" w:eastAsia="Calibri" w:hAnsi="Traditional Arabic" w:cs="Traditional Arabic" w:hint="cs"/>
          <w:b/>
          <w:bCs/>
          <w:sz w:val="28"/>
          <w:szCs w:val="28"/>
          <w:rtl/>
          <w:lang w:bidi="ar-AE"/>
        </w:rPr>
        <w:t xml:space="preserve"> </w:t>
      </w:r>
      <w:r w:rsidR="00C045BC" w:rsidRPr="006F137E">
        <w:rPr>
          <w:rFonts w:ascii="Traditional Arabic" w:eastAsia="Calibri" w:hAnsi="Traditional Arabic" w:cs="Traditional Arabic" w:hint="cs"/>
          <w:sz w:val="28"/>
          <w:szCs w:val="28"/>
          <w:rtl/>
          <w:lang w:bidi="ar-AE"/>
        </w:rPr>
        <w:t>وتنمّي تفاعله مع النص وتقو</w:t>
      </w:r>
      <w:r w:rsidRPr="006F137E">
        <w:rPr>
          <w:rFonts w:ascii="Traditional Arabic" w:eastAsia="Calibri" w:hAnsi="Traditional Arabic" w:cs="Traditional Arabic" w:hint="cs"/>
          <w:sz w:val="28"/>
          <w:szCs w:val="28"/>
          <w:rtl/>
          <w:lang w:bidi="ar-AE"/>
        </w:rPr>
        <w:t>ّ</w:t>
      </w:r>
      <w:r w:rsidR="00C045BC" w:rsidRPr="006F137E">
        <w:rPr>
          <w:rFonts w:ascii="Traditional Arabic" w:eastAsia="Calibri" w:hAnsi="Traditional Arabic" w:cs="Traditional Arabic" w:hint="cs"/>
          <w:sz w:val="28"/>
          <w:szCs w:val="28"/>
          <w:rtl/>
          <w:lang w:bidi="ar-AE"/>
        </w:rPr>
        <w:t>ي ميوله للقراءة</w:t>
      </w:r>
      <w:r w:rsidR="004D2EB7" w:rsidRPr="006F137E">
        <w:rPr>
          <w:rFonts w:ascii="Traditional Arabic" w:eastAsia="Calibri" w:hAnsi="Traditional Arabic" w:cs="Traditional Arabic" w:hint="cs"/>
          <w:sz w:val="28"/>
          <w:szCs w:val="28"/>
          <w:rtl/>
          <w:lang w:bidi="ar-AE"/>
        </w:rPr>
        <w:t>.</w:t>
      </w:r>
    </w:p>
    <w:p w:rsidR="00315657" w:rsidRPr="00315657" w:rsidRDefault="00DA2A1A" w:rsidP="002E5D04">
      <w:pPr>
        <w:numPr>
          <w:ilvl w:val="0"/>
          <w:numId w:val="3"/>
        </w:numPr>
        <w:spacing w:after="0" w:line="360" w:lineRule="auto"/>
        <w:contextualSpacing/>
        <w:jc w:val="both"/>
        <w:rPr>
          <w:rFonts w:ascii="Traditional Arabic" w:eastAsia="Calibri" w:hAnsi="Traditional Arabic" w:cs="Traditional Arabic"/>
          <w:sz w:val="28"/>
          <w:szCs w:val="28"/>
          <w:lang w:bidi="ar-AE"/>
        </w:rPr>
      </w:pPr>
      <w:r w:rsidRPr="00315657">
        <w:rPr>
          <w:rFonts w:ascii="Traditional Arabic" w:eastAsia="Calibri" w:hAnsi="Traditional Arabic" w:cs="Traditional Arabic" w:hint="cs"/>
          <w:b/>
          <w:bCs/>
          <w:sz w:val="28"/>
          <w:szCs w:val="28"/>
          <w:rtl/>
          <w:lang w:bidi="ar-AE"/>
        </w:rPr>
        <w:lastRenderedPageBreak/>
        <w:t>طرح الأسئلة/</w:t>
      </w:r>
      <w:r w:rsidR="00FD77C8" w:rsidRPr="00315657">
        <w:rPr>
          <w:rFonts w:ascii="Traditional Arabic" w:eastAsia="Calibri" w:hAnsi="Traditional Arabic" w:cs="Traditional Arabic" w:hint="cs"/>
          <w:b/>
          <w:bCs/>
          <w:sz w:val="28"/>
          <w:szCs w:val="28"/>
          <w:rtl/>
          <w:lang w:bidi="ar-AE"/>
        </w:rPr>
        <w:t xml:space="preserve">التساؤل </w:t>
      </w:r>
      <w:r w:rsidR="00FD77C8" w:rsidRPr="00315657">
        <w:rPr>
          <w:rFonts w:ascii="Simplified Arabic" w:hAnsi="Simplified Arabic"/>
          <w:sz w:val="24"/>
          <w:rtl/>
          <w:lang w:bidi="ar-JO"/>
        </w:rPr>
        <w:t>(</w:t>
      </w:r>
      <w:r w:rsidR="00FD77C8" w:rsidRPr="00EE684A">
        <w:rPr>
          <w:lang w:bidi="ar-JO"/>
        </w:rPr>
        <w:t>Questioning</w:t>
      </w:r>
      <w:r w:rsidR="00FD77C8" w:rsidRPr="00315657">
        <w:rPr>
          <w:rFonts w:ascii="Simplified Arabic" w:hAnsi="Simplified Arabic"/>
          <w:sz w:val="24"/>
          <w:rtl/>
        </w:rPr>
        <w:t>)</w:t>
      </w:r>
      <w:r w:rsidR="00FD77C8" w:rsidRPr="00315657">
        <w:rPr>
          <w:rFonts w:ascii="Simplified Arabic" w:hAnsi="Simplified Arabic" w:hint="cs"/>
          <w:sz w:val="24"/>
          <w:rtl/>
          <w:lang w:bidi="ar-JO"/>
        </w:rPr>
        <w:t>:</w:t>
      </w:r>
      <w:r w:rsidR="007E351C" w:rsidRPr="00315657">
        <w:rPr>
          <w:rFonts w:ascii="Traditional Arabic" w:eastAsia="Calibri" w:hAnsi="Traditional Arabic" w:cs="Traditional Arabic" w:hint="cs"/>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هذه</w:t>
      </w:r>
      <w:r w:rsidR="00FD77C8" w:rsidRPr="00315657">
        <w:rPr>
          <w:rFonts w:ascii="Traditional Arabic" w:eastAsia="Calibri" w:hAnsi="Traditional Arabic" w:cs="Traditional Arabic"/>
          <w:sz w:val="28"/>
          <w:szCs w:val="28"/>
          <w:rtl/>
          <w:lang w:bidi="ar-AE"/>
        </w:rPr>
        <w:t xml:space="preserve"> </w:t>
      </w:r>
      <w:r w:rsidR="00AE0B52" w:rsidRPr="00315657">
        <w:rPr>
          <w:rFonts w:ascii="Traditional Arabic" w:eastAsia="Calibri" w:hAnsi="Traditional Arabic" w:cs="Traditional Arabic" w:hint="cs"/>
          <w:sz w:val="28"/>
          <w:szCs w:val="28"/>
          <w:rtl/>
          <w:lang w:bidi="ar-AE"/>
        </w:rPr>
        <w:t>الاستراتيجية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تتيح</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الفرصة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أمام</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الطلبة</w:t>
      </w:r>
      <w:r w:rsidR="00FD77C8" w:rsidRPr="00315657">
        <w:rPr>
          <w:rFonts w:ascii="Traditional Arabic" w:eastAsia="Calibri" w:hAnsi="Traditional Arabic" w:cs="Traditional Arabic"/>
          <w:sz w:val="28"/>
          <w:szCs w:val="28"/>
          <w:rtl/>
          <w:lang w:bidi="ar-AE"/>
        </w:rPr>
        <w:t xml:space="preserve"> </w:t>
      </w:r>
      <w:r w:rsidR="00005BD4" w:rsidRPr="00315657">
        <w:rPr>
          <w:rFonts w:ascii="Traditional Arabic" w:eastAsia="Calibri" w:hAnsi="Traditional Arabic" w:cs="Traditional Arabic" w:hint="eastAsia"/>
          <w:sz w:val="28"/>
          <w:szCs w:val="28"/>
          <w:rtl/>
          <w:lang w:bidi="ar-AE"/>
        </w:rPr>
        <w:t>أن</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يطرحوا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أسئلة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مباشرة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واستدلالية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حول</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النّص</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المقروء</w:t>
      </w:r>
      <w:r w:rsidR="007B6DB5" w:rsidRPr="00315657">
        <w:rPr>
          <w:rFonts w:ascii="Traditional Arabic" w:eastAsia="Calibri" w:hAnsi="Traditional Arabic" w:cs="Traditional Arabic" w:hint="cs"/>
          <w:sz w:val="28"/>
          <w:szCs w:val="28"/>
          <w:rtl/>
          <w:lang w:bidi="ar-AE"/>
        </w:rPr>
        <w:t>،</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حتى</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إذا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ما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بدؤوا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بالقراءة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توجهوا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للبحث</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عن</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إجابات</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لتلك</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الأسئلة،</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وهذا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يعني</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أنهم</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سيقرؤون</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بشيء</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من</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التّركيز،</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وهذا</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يقودهم</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إلى</w:t>
      </w:r>
      <w:r w:rsidR="00FD77C8" w:rsidRPr="00315657">
        <w:rPr>
          <w:rFonts w:ascii="Traditional Arabic" w:eastAsia="Calibri" w:hAnsi="Traditional Arabic" w:cs="Traditional Arabic"/>
          <w:sz w:val="28"/>
          <w:szCs w:val="28"/>
          <w:rtl/>
          <w:lang w:bidi="ar-AE"/>
        </w:rPr>
        <w:t xml:space="preserve"> </w:t>
      </w:r>
      <w:r w:rsidR="00FD77C8" w:rsidRPr="00315657">
        <w:rPr>
          <w:rFonts w:ascii="Traditional Arabic" w:eastAsia="Calibri" w:hAnsi="Traditional Arabic" w:cs="Traditional Arabic" w:hint="eastAsia"/>
          <w:sz w:val="28"/>
          <w:szCs w:val="28"/>
          <w:rtl/>
          <w:lang w:bidi="ar-AE"/>
        </w:rPr>
        <w:t>فهم</w:t>
      </w:r>
      <w:r w:rsidR="00FD77C8" w:rsidRPr="00315657">
        <w:rPr>
          <w:rFonts w:ascii="Traditional Arabic" w:eastAsia="Calibri" w:hAnsi="Traditional Arabic" w:cs="Traditional Arabic"/>
          <w:sz w:val="28"/>
          <w:szCs w:val="28"/>
          <w:rtl/>
          <w:lang w:bidi="ar-AE"/>
        </w:rPr>
        <w:t xml:space="preserve"> </w:t>
      </w:r>
      <w:r w:rsidR="00451322" w:rsidRPr="00315657">
        <w:rPr>
          <w:rFonts w:ascii="Traditional Arabic" w:eastAsia="Calibri" w:hAnsi="Traditional Arabic" w:cs="Traditional Arabic" w:hint="eastAsia"/>
          <w:sz w:val="28"/>
          <w:szCs w:val="28"/>
          <w:rtl/>
          <w:lang w:bidi="ar-AE"/>
        </w:rPr>
        <w:t>أعمق</w:t>
      </w:r>
      <w:r w:rsidR="00451322" w:rsidRPr="00315657">
        <w:rPr>
          <w:rFonts w:ascii="Traditional Arabic" w:eastAsia="Calibri" w:hAnsi="Traditional Arabic" w:cs="Traditional Arabic" w:hint="cs"/>
          <w:sz w:val="28"/>
          <w:szCs w:val="28"/>
          <w:rtl/>
          <w:lang w:bidi="ar-AE"/>
        </w:rPr>
        <w:t>.</w:t>
      </w:r>
      <w:r w:rsidR="00AE0B52" w:rsidRPr="00315657">
        <w:rPr>
          <w:rFonts w:ascii="Traditional Arabic" w:eastAsia="Calibri" w:hAnsi="Traditional Arabic" w:cs="Traditional Arabic" w:hint="cs"/>
          <w:b/>
          <w:bCs/>
          <w:sz w:val="28"/>
          <w:szCs w:val="28"/>
          <w:rtl/>
          <w:lang w:bidi="ar-AE"/>
        </w:rPr>
        <w:t xml:space="preserve"> </w:t>
      </w:r>
    </w:p>
    <w:p w:rsidR="00315657" w:rsidRDefault="00FB68CB" w:rsidP="00315657">
      <w:pPr>
        <w:numPr>
          <w:ilvl w:val="0"/>
          <w:numId w:val="3"/>
        </w:numPr>
        <w:spacing w:after="0" w:line="360" w:lineRule="auto"/>
        <w:contextualSpacing/>
        <w:jc w:val="both"/>
        <w:rPr>
          <w:rFonts w:ascii="Traditional Arabic" w:eastAsia="Calibri" w:hAnsi="Traditional Arabic" w:cs="Traditional Arabic"/>
          <w:sz w:val="28"/>
          <w:szCs w:val="28"/>
          <w:lang w:bidi="ar-AE"/>
        </w:rPr>
      </w:pPr>
      <w:r w:rsidRPr="00315657">
        <w:rPr>
          <w:rFonts w:ascii="Traditional Arabic" w:eastAsia="Calibri" w:hAnsi="Traditional Arabic" w:cs="Traditional Arabic" w:hint="cs"/>
          <w:b/>
          <w:bCs/>
          <w:sz w:val="28"/>
          <w:szCs w:val="28"/>
          <w:rtl/>
          <w:lang w:bidi="ar-AE"/>
        </w:rPr>
        <w:t>التوضيح</w:t>
      </w:r>
      <w:r w:rsidRPr="00315657">
        <w:rPr>
          <w:rFonts w:ascii="Traditional Arabic" w:eastAsia="Calibri" w:hAnsi="Traditional Arabic" w:cs="Traditional Arabic" w:hint="cs"/>
          <w:sz w:val="28"/>
          <w:szCs w:val="28"/>
          <w:rtl/>
          <w:lang w:bidi="ar-AE"/>
        </w:rPr>
        <w:t xml:space="preserve"> </w:t>
      </w:r>
      <w:r w:rsidRPr="00315657">
        <w:rPr>
          <w:rFonts w:ascii="Traditional Arabic" w:eastAsia="Calibri" w:hAnsi="Traditional Arabic" w:cs="Traditional Arabic"/>
          <w:sz w:val="28"/>
          <w:szCs w:val="28"/>
          <w:rtl/>
          <w:lang w:bidi="ar-AE"/>
        </w:rPr>
        <w:t>(</w:t>
      </w:r>
      <w:r w:rsidRPr="00315657">
        <w:rPr>
          <w:rFonts w:ascii="Traditional Arabic" w:eastAsia="Calibri" w:hAnsi="Traditional Arabic" w:cs="Traditional Arabic"/>
          <w:sz w:val="28"/>
          <w:szCs w:val="28"/>
          <w:lang w:bidi="ar-AE"/>
        </w:rPr>
        <w:t>Clarifying</w:t>
      </w:r>
      <w:r w:rsidRPr="00315657">
        <w:rPr>
          <w:rFonts w:ascii="Traditional Arabic" w:eastAsia="Calibri" w:hAnsi="Traditional Arabic" w:cs="Traditional Arabic"/>
          <w:sz w:val="28"/>
          <w:szCs w:val="28"/>
          <w:rtl/>
          <w:lang w:bidi="ar-AE"/>
        </w:rPr>
        <w:t>)</w:t>
      </w:r>
      <w:r w:rsidRPr="00315657">
        <w:rPr>
          <w:rFonts w:ascii="Traditional Arabic" w:eastAsia="Calibri" w:hAnsi="Traditional Arabic" w:cs="Traditional Arabic" w:hint="cs"/>
          <w:sz w:val="28"/>
          <w:szCs w:val="28"/>
          <w:rtl/>
          <w:lang w:bidi="ar-AE"/>
        </w:rPr>
        <w:t>:</w:t>
      </w:r>
      <w:r w:rsidR="00681736" w:rsidRPr="00315657">
        <w:rPr>
          <w:rFonts w:ascii="Traditional Arabic" w:eastAsia="Calibri" w:hAnsi="Traditional Arabic" w:cs="Traditional Arabic" w:hint="cs"/>
          <w:sz w:val="28"/>
          <w:szCs w:val="28"/>
          <w:rtl/>
          <w:lang w:bidi="ar-AE"/>
        </w:rPr>
        <w:t xml:space="preserve"> </w:t>
      </w:r>
      <w:r w:rsidRPr="00315657">
        <w:rPr>
          <w:rFonts w:ascii="Traditional Arabic" w:eastAsia="Calibri" w:hAnsi="Traditional Arabic" w:cs="Traditional Arabic" w:hint="cs"/>
          <w:sz w:val="28"/>
          <w:szCs w:val="28"/>
          <w:rtl/>
          <w:lang w:bidi="ar-AE"/>
        </w:rPr>
        <w:t xml:space="preserve">"تتيح </w:t>
      </w:r>
      <w:r w:rsidRPr="00315657">
        <w:rPr>
          <w:rFonts w:ascii="Traditional Arabic" w:eastAsia="Calibri" w:hAnsi="Traditional Arabic" w:cs="Traditional Arabic" w:hint="eastAsia"/>
          <w:sz w:val="28"/>
          <w:szCs w:val="28"/>
          <w:rtl/>
          <w:lang w:bidi="ar-AE"/>
        </w:rPr>
        <w:t>هذه</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الاستراتيجية</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الفرصة</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أمام</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الطلبة</w:t>
      </w:r>
      <w:r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eastAsia"/>
          <w:sz w:val="28"/>
          <w:szCs w:val="28"/>
          <w:rtl/>
          <w:lang w:bidi="ar-AE"/>
        </w:rPr>
        <w:t>أن</w:t>
      </w:r>
      <w:r w:rsidR="0057141A" w:rsidRPr="00315657">
        <w:rPr>
          <w:rFonts w:ascii="Traditional Arabic" w:eastAsia="Calibri" w:hAnsi="Traditional Arabic" w:cs="Traditional Arabic" w:hint="cs"/>
          <w:sz w:val="28"/>
          <w:szCs w:val="28"/>
          <w:rtl/>
          <w:lang w:bidi="ar-AE"/>
        </w:rPr>
        <w:t xml:space="preserve"> يميّزوا الجمل</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 xml:space="preserve">والكلمات </w:t>
      </w:r>
      <w:r w:rsidR="006228CF" w:rsidRPr="00315657">
        <w:rPr>
          <w:rFonts w:ascii="Traditional Arabic" w:eastAsia="Calibri" w:hAnsi="Traditional Arabic" w:cs="Traditional Arabic" w:hint="cs"/>
          <w:sz w:val="28"/>
          <w:szCs w:val="28"/>
          <w:rtl/>
          <w:lang w:bidi="ar-AE"/>
        </w:rPr>
        <w:t>غير</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الواضحة</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في</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النص</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ويحددوا</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أفكاره</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الرئیس</w:t>
      </w:r>
      <w:r w:rsidR="006228CF" w:rsidRPr="00315657">
        <w:rPr>
          <w:rFonts w:ascii="Traditional Arabic" w:eastAsia="Calibri" w:hAnsi="Traditional Arabic" w:cs="Traditional Arabic" w:hint="cs"/>
          <w:sz w:val="28"/>
          <w:szCs w:val="28"/>
          <w:rtl/>
          <w:lang w:bidi="ar-AE"/>
        </w:rPr>
        <w:t>ي</w:t>
      </w:r>
      <w:r w:rsidR="0057141A" w:rsidRPr="00315657">
        <w:rPr>
          <w:rFonts w:ascii="Traditional Arabic" w:eastAsia="Calibri" w:hAnsi="Traditional Arabic" w:cs="Traditional Arabic" w:hint="cs"/>
          <w:sz w:val="28"/>
          <w:szCs w:val="28"/>
          <w:rtl/>
          <w:lang w:bidi="ar-AE"/>
        </w:rPr>
        <w:t>ة.</w:t>
      </w:r>
      <w:r w:rsidR="0057141A" w:rsidRPr="00315657">
        <w:rPr>
          <w:rFonts w:ascii="Traditional Arabic" w:eastAsia="Calibri" w:hAnsi="Traditional Arabic" w:cs="Traditional Arabic"/>
          <w:sz w:val="28"/>
          <w:szCs w:val="28"/>
          <w:rtl/>
          <w:lang w:bidi="ar-AE"/>
        </w:rPr>
        <w:t xml:space="preserve"> </w:t>
      </w:r>
      <w:r w:rsidR="006228CF" w:rsidRPr="00315657">
        <w:rPr>
          <w:rFonts w:ascii="Traditional Arabic" w:eastAsia="Calibri" w:hAnsi="Traditional Arabic" w:cs="Traditional Arabic" w:hint="cs"/>
          <w:sz w:val="28"/>
          <w:szCs w:val="28"/>
          <w:rtl/>
          <w:lang w:bidi="ar-AE"/>
        </w:rPr>
        <w:t>وهذا يساعدهم على أن</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یبنوا</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المعاني</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من النص</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المقروء،</w:t>
      </w:r>
      <w:r w:rsidR="006228CF" w:rsidRPr="00315657">
        <w:rPr>
          <w:rFonts w:ascii="Traditional Arabic" w:eastAsia="Calibri" w:hAnsi="Traditional Arabic" w:cs="Traditional Arabic" w:hint="cs"/>
          <w:sz w:val="28"/>
          <w:szCs w:val="28"/>
          <w:rtl/>
          <w:lang w:bidi="ar-AE"/>
        </w:rPr>
        <w:t xml:space="preserve"> و</w:t>
      </w:r>
      <w:r w:rsidRPr="00315657">
        <w:rPr>
          <w:rFonts w:ascii="Traditional Arabic" w:eastAsia="Calibri" w:hAnsi="Traditional Arabic" w:cs="Traditional Arabic" w:hint="eastAsia"/>
          <w:sz w:val="28"/>
          <w:szCs w:val="28"/>
          <w:rtl/>
          <w:lang w:bidi="ar-AE"/>
        </w:rPr>
        <w:t>يحفزهم</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على</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استخدام</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العمليات</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eastAsia"/>
          <w:sz w:val="28"/>
          <w:szCs w:val="28"/>
          <w:rtl/>
          <w:lang w:bidi="ar-AE"/>
        </w:rPr>
        <w:t>العقلية</w:t>
      </w:r>
      <w:r w:rsidRPr="00315657">
        <w:rPr>
          <w:rFonts w:ascii="Traditional Arabic" w:eastAsia="Calibri" w:hAnsi="Traditional Arabic" w:cs="Traditional Arabic"/>
          <w:sz w:val="28"/>
          <w:szCs w:val="28"/>
          <w:rtl/>
          <w:lang w:bidi="ar-AE"/>
        </w:rPr>
        <w:t xml:space="preserve"> </w:t>
      </w:r>
      <w:r w:rsidR="00910716" w:rsidRPr="00315657">
        <w:rPr>
          <w:rFonts w:ascii="Traditional Arabic" w:eastAsia="Calibri" w:hAnsi="Traditional Arabic" w:cs="Traditional Arabic" w:hint="eastAsia"/>
          <w:sz w:val="28"/>
          <w:szCs w:val="28"/>
          <w:rtl/>
          <w:lang w:bidi="ar-AE"/>
        </w:rPr>
        <w:t>العليا</w:t>
      </w:r>
      <w:r w:rsidR="00910716" w:rsidRPr="00315657">
        <w:rPr>
          <w:rFonts w:ascii="Traditional Arabic" w:eastAsia="Calibri" w:hAnsi="Traditional Arabic" w:cs="Traditional Arabic" w:hint="cs"/>
          <w:sz w:val="28"/>
          <w:szCs w:val="28"/>
          <w:rtl/>
          <w:lang w:bidi="ar-AE"/>
        </w:rPr>
        <w:t xml:space="preserve">. وأن </w:t>
      </w:r>
      <w:r w:rsidR="0057141A" w:rsidRPr="00315657">
        <w:rPr>
          <w:rFonts w:ascii="Traditional Arabic" w:eastAsia="Calibri" w:hAnsi="Traditional Arabic" w:cs="Traditional Arabic" w:hint="cs"/>
          <w:sz w:val="28"/>
          <w:szCs w:val="28"/>
          <w:rtl/>
          <w:lang w:bidi="ar-AE"/>
        </w:rPr>
        <w:t>ینظروا</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إلى</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الق</w:t>
      </w:r>
      <w:r w:rsidR="00910716" w:rsidRPr="00315657">
        <w:rPr>
          <w:rFonts w:ascii="Traditional Arabic" w:eastAsia="Calibri" w:hAnsi="Traditional Arabic" w:cs="Traditional Arabic" w:hint="cs"/>
          <w:sz w:val="28"/>
          <w:szCs w:val="28"/>
          <w:rtl/>
          <w:lang w:bidi="ar-AE"/>
        </w:rPr>
        <w:t xml:space="preserve">راءة </w:t>
      </w:r>
      <w:r w:rsidR="0057141A" w:rsidRPr="00315657">
        <w:rPr>
          <w:rFonts w:ascii="Traditional Arabic" w:eastAsia="Calibri" w:hAnsi="Traditional Arabic" w:cs="Traditional Arabic" w:hint="cs"/>
          <w:sz w:val="28"/>
          <w:szCs w:val="28"/>
          <w:rtl/>
          <w:lang w:bidi="ar-AE"/>
        </w:rPr>
        <w:t>على</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أن</w:t>
      </w:r>
      <w:r w:rsidR="00910716" w:rsidRPr="00315657">
        <w:rPr>
          <w:rFonts w:ascii="Traditional Arabic" w:eastAsia="Calibri" w:hAnsi="Traditional Arabic" w:cs="Traditional Arabic" w:hint="cs"/>
          <w:sz w:val="28"/>
          <w:szCs w:val="28"/>
          <w:rtl/>
          <w:lang w:bidi="ar-AE"/>
        </w:rPr>
        <w:t>ّ</w:t>
      </w:r>
      <w:r w:rsidR="0057141A" w:rsidRPr="00315657">
        <w:rPr>
          <w:rFonts w:ascii="Traditional Arabic" w:eastAsia="Calibri" w:hAnsi="Traditional Arabic" w:cs="Traditional Arabic" w:hint="cs"/>
          <w:sz w:val="28"/>
          <w:szCs w:val="28"/>
          <w:rtl/>
          <w:lang w:bidi="ar-AE"/>
        </w:rPr>
        <w:t>ها</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نشاط</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hint="cs"/>
          <w:sz w:val="28"/>
          <w:szCs w:val="28"/>
          <w:rtl/>
          <w:lang w:bidi="ar-AE"/>
        </w:rPr>
        <w:t>لحل</w:t>
      </w:r>
      <w:r w:rsidR="00481B4C" w:rsidRPr="00315657">
        <w:rPr>
          <w:rFonts w:ascii="Traditional Arabic" w:eastAsia="Calibri" w:hAnsi="Traditional Arabic" w:cs="Traditional Arabic" w:hint="cs"/>
          <w:sz w:val="28"/>
          <w:szCs w:val="28"/>
          <w:rtl/>
          <w:lang w:bidi="ar-AE"/>
        </w:rPr>
        <w:t xml:space="preserve"> </w:t>
      </w:r>
      <w:r w:rsidR="0057141A" w:rsidRPr="00315657">
        <w:rPr>
          <w:rFonts w:ascii="Traditional Arabic" w:eastAsia="Calibri" w:hAnsi="Traditional Arabic" w:cs="Traditional Arabic" w:hint="cs"/>
          <w:sz w:val="28"/>
          <w:szCs w:val="28"/>
          <w:rtl/>
          <w:lang w:bidi="ar-AE"/>
        </w:rPr>
        <w:t>مشكلة</w:t>
      </w:r>
      <w:r w:rsidR="0057141A" w:rsidRPr="00315657">
        <w:rPr>
          <w:rFonts w:ascii="Traditional Arabic" w:eastAsia="Calibri" w:hAnsi="Traditional Arabic" w:cs="Traditional Arabic"/>
          <w:sz w:val="28"/>
          <w:szCs w:val="28"/>
          <w:rtl/>
          <w:lang w:bidi="ar-AE"/>
        </w:rPr>
        <w:t xml:space="preserve"> </w:t>
      </w:r>
      <w:r w:rsidR="0057141A" w:rsidRPr="00315657">
        <w:rPr>
          <w:rFonts w:ascii="Traditional Arabic" w:eastAsia="Calibri" w:hAnsi="Traditional Arabic" w:cs="Traditional Arabic"/>
          <w:sz w:val="28"/>
          <w:szCs w:val="28"/>
          <w:lang w:bidi="ar-AE"/>
        </w:rPr>
        <w:t>Problem Solving Activity</w:t>
      </w:r>
      <w:r w:rsidR="0057141A" w:rsidRPr="00315657">
        <w:rPr>
          <w:rFonts w:ascii="Traditional Arabic" w:eastAsia="Calibri" w:hAnsi="Traditional Arabic" w:cs="Traditional Arabic"/>
          <w:sz w:val="28"/>
          <w:szCs w:val="28"/>
          <w:rtl/>
          <w:lang w:bidi="ar-AE"/>
        </w:rPr>
        <w:t xml:space="preserve"> </w:t>
      </w:r>
    </w:p>
    <w:p w:rsidR="009C4A51" w:rsidRPr="00315657" w:rsidRDefault="004F1A01" w:rsidP="00315657">
      <w:pPr>
        <w:numPr>
          <w:ilvl w:val="0"/>
          <w:numId w:val="3"/>
        </w:numPr>
        <w:spacing w:after="0" w:line="360" w:lineRule="auto"/>
        <w:contextualSpacing/>
        <w:jc w:val="both"/>
        <w:rPr>
          <w:rFonts w:ascii="Traditional Arabic" w:eastAsia="Calibri" w:hAnsi="Traditional Arabic" w:cs="Traditional Arabic"/>
          <w:sz w:val="28"/>
          <w:szCs w:val="28"/>
          <w:rtl/>
          <w:lang w:bidi="ar-AE"/>
        </w:rPr>
      </w:pPr>
      <w:r w:rsidRPr="00315657">
        <w:rPr>
          <w:rFonts w:ascii="Traditional Arabic" w:eastAsia="Calibri" w:hAnsi="Traditional Arabic" w:cs="Traditional Arabic" w:hint="cs"/>
          <w:b/>
          <w:bCs/>
          <w:sz w:val="28"/>
          <w:szCs w:val="28"/>
          <w:rtl/>
          <w:lang w:bidi="ar-AE"/>
        </w:rPr>
        <w:t xml:space="preserve">التلخيص </w:t>
      </w:r>
      <w:r w:rsidRPr="00315657">
        <w:rPr>
          <w:rFonts w:ascii="Simplified Arabic" w:hAnsi="Simplified Arabic"/>
          <w:sz w:val="24"/>
          <w:rtl/>
          <w:lang w:bidi="ar-JO"/>
        </w:rPr>
        <w:t>(</w:t>
      </w:r>
      <w:r w:rsidRPr="00EE684A">
        <w:rPr>
          <w:lang w:bidi="ar-JO"/>
        </w:rPr>
        <w:t>Summarizing</w:t>
      </w:r>
      <w:r w:rsidRPr="00315657">
        <w:rPr>
          <w:sz w:val="24"/>
          <w:rtl/>
          <w:lang w:bidi="ar-JO"/>
        </w:rPr>
        <w:t>)</w:t>
      </w:r>
      <w:r w:rsidRPr="00315657">
        <w:rPr>
          <w:rFonts w:ascii="Simplified Arabic" w:hAnsi="Simplified Arabic" w:hint="cs"/>
          <w:sz w:val="24"/>
          <w:rtl/>
          <w:lang w:bidi="ar-JO"/>
        </w:rPr>
        <w:t xml:space="preserve">: </w:t>
      </w:r>
      <w:r w:rsidRPr="00315657">
        <w:rPr>
          <w:rFonts w:ascii="Traditional Arabic" w:eastAsia="Calibri" w:hAnsi="Traditional Arabic" w:cs="Traditional Arabic" w:hint="cs"/>
          <w:sz w:val="28"/>
          <w:szCs w:val="28"/>
          <w:rtl/>
          <w:lang w:bidi="ar-AE"/>
        </w:rPr>
        <w:t>هذه</w:t>
      </w:r>
      <w:r w:rsidRPr="00315657">
        <w:rPr>
          <w:rFonts w:ascii="Traditional Arabic" w:eastAsia="Calibri" w:hAnsi="Traditional Arabic" w:cs="Traditional Arabic"/>
          <w:sz w:val="28"/>
          <w:szCs w:val="28"/>
          <w:rtl/>
          <w:lang w:bidi="ar-AE"/>
        </w:rPr>
        <w:t xml:space="preserve"> </w:t>
      </w:r>
      <w:r w:rsidR="00BA141D" w:rsidRPr="00315657">
        <w:rPr>
          <w:rFonts w:ascii="Traditional Arabic" w:eastAsia="Calibri" w:hAnsi="Traditional Arabic" w:cs="Traditional Arabic" w:hint="cs"/>
          <w:sz w:val="28"/>
          <w:szCs w:val="28"/>
          <w:rtl/>
          <w:lang w:bidi="ar-AE"/>
        </w:rPr>
        <w:t>الاستراتيجية</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تتيح</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الفرصة</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أمام</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الطلبة</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أنْ</w:t>
      </w:r>
      <w:r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يحدّدوا</w:t>
      </w:r>
      <w:r w:rsidR="00977A7B"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الأفكار</w:t>
      </w:r>
      <w:r w:rsidR="00315657" w:rsidRPr="00315657">
        <w:rPr>
          <w:rFonts w:ascii="Traditional Arabic" w:eastAsia="Calibri" w:hAnsi="Traditional Arabic" w:cs="Traditional Arabic" w:hint="cs"/>
          <w:sz w:val="28"/>
          <w:szCs w:val="28"/>
          <w:rtl/>
          <w:lang w:bidi="ar-AE"/>
        </w:rPr>
        <w:t xml:space="preserve"> </w:t>
      </w:r>
      <w:r w:rsidR="00977A7B" w:rsidRPr="00315657">
        <w:rPr>
          <w:rFonts w:ascii="Traditional Arabic" w:eastAsia="Calibri" w:hAnsi="Traditional Arabic" w:cs="Traditional Arabic" w:hint="cs"/>
          <w:sz w:val="28"/>
          <w:szCs w:val="28"/>
          <w:rtl/>
          <w:lang w:bidi="ar-AE"/>
        </w:rPr>
        <w:t>الرئیسية</w:t>
      </w:r>
      <w:r w:rsidR="00977A7B"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للنص</w:t>
      </w:r>
      <w:r w:rsidR="00977A7B"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وإهمال</w:t>
      </w:r>
      <w:r w:rsidR="00977A7B"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التفاصيل</w:t>
      </w:r>
      <w:r w:rsidR="00977A7B"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غیر</w:t>
      </w:r>
      <w:r w:rsidR="00977A7B" w:rsidRPr="00315657">
        <w:rPr>
          <w:rFonts w:ascii="Traditional Arabic" w:eastAsia="Calibri" w:hAnsi="Traditional Arabic" w:cs="Traditional Arabic"/>
          <w:sz w:val="28"/>
          <w:szCs w:val="28"/>
          <w:rtl/>
          <w:lang w:bidi="ar-AE"/>
        </w:rPr>
        <w:t xml:space="preserve"> </w:t>
      </w:r>
      <w:r w:rsidR="00977A7B" w:rsidRPr="00315657">
        <w:rPr>
          <w:rFonts w:ascii="Traditional Arabic" w:eastAsia="Calibri" w:hAnsi="Traditional Arabic" w:cs="Traditional Arabic" w:hint="cs"/>
          <w:sz w:val="28"/>
          <w:szCs w:val="28"/>
          <w:rtl/>
          <w:lang w:bidi="ar-AE"/>
        </w:rPr>
        <w:t>المهمة وأن ي</w:t>
      </w:r>
      <w:r w:rsidRPr="00315657">
        <w:rPr>
          <w:rFonts w:ascii="Traditional Arabic" w:eastAsia="Calibri" w:hAnsi="Traditional Arabic" w:cs="Traditional Arabic" w:hint="cs"/>
          <w:sz w:val="28"/>
          <w:szCs w:val="28"/>
          <w:rtl/>
          <w:lang w:bidi="ar-AE"/>
        </w:rPr>
        <w:t>عبروا</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عمّا</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فهموه</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بأسلوبهم</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الشخصي</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وكلماتهم</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الخاصة</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ليصلوا</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إلى</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لبّ</w:t>
      </w:r>
      <w:r w:rsidRPr="00315657">
        <w:rPr>
          <w:rFonts w:ascii="Traditional Arabic" w:eastAsia="Calibri" w:hAnsi="Traditional Arabic" w:cs="Traditional Arabic"/>
          <w:sz w:val="28"/>
          <w:szCs w:val="28"/>
          <w:rtl/>
          <w:lang w:bidi="ar-AE"/>
        </w:rPr>
        <w:t xml:space="preserve"> </w:t>
      </w:r>
      <w:r w:rsidRPr="00315657">
        <w:rPr>
          <w:rFonts w:ascii="Traditional Arabic" w:eastAsia="Calibri" w:hAnsi="Traditional Arabic" w:cs="Traditional Arabic" w:hint="cs"/>
          <w:sz w:val="28"/>
          <w:szCs w:val="28"/>
          <w:rtl/>
          <w:lang w:bidi="ar-AE"/>
        </w:rPr>
        <w:t>الموضوع</w:t>
      </w:r>
      <w:r w:rsidR="00977A7B" w:rsidRPr="00315657">
        <w:rPr>
          <w:rFonts w:ascii="Traditional Arabic" w:eastAsia="Calibri" w:hAnsi="Traditional Arabic" w:cs="Traditional Arabic" w:hint="cs"/>
          <w:sz w:val="28"/>
          <w:szCs w:val="28"/>
          <w:rtl/>
          <w:lang w:bidi="ar-AE"/>
        </w:rPr>
        <w:t xml:space="preserve">. هذه </w:t>
      </w:r>
      <w:r w:rsidR="007E351C" w:rsidRPr="00315657">
        <w:rPr>
          <w:rFonts w:ascii="Traditional Arabic" w:eastAsia="Calibri" w:hAnsi="Traditional Arabic" w:cs="Traditional Arabic" w:hint="cs"/>
          <w:sz w:val="28"/>
          <w:szCs w:val="28"/>
          <w:rtl/>
          <w:lang w:bidi="ar-AE"/>
        </w:rPr>
        <w:t xml:space="preserve">المرحلة مؤشر من المؤشرات الدّالّة على </w:t>
      </w:r>
      <w:r w:rsidR="00977A7B" w:rsidRPr="00315657">
        <w:rPr>
          <w:rFonts w:ascii="Traditional Arabic" w:eastAsia="Calibri" w:hAnsi="Traditional Arabic" w:cs="Traditional Arabic" w:hint="cs"/>
          <w:sz w:val="28"/>
          <w:szCs w:val="28"/>
          <w:rtl/>
          <w:lang w:bidi="ar-AE"/>
        </w:rPr>
        <w:t>فهم التلاميذ للنّص فهمًا كاملا.</w:t>
      </w:r>
    </w:p>
    <w:p w:rsidR="00BA141D" w:rsidRDefault="007F58A8" w:rsidP="00AD04AF">
      <w:pPr>
        <w:spacing w:after="0" w:line="360" w:lineRule="auto"/>
        <w:contextualSpacing/>
        <w:jc w:val="both"/>
        <w:rPr>
          <w:rFonts w:ascii="Traditional Arabic" w:eastAsia="Calibri" w:hAnsi="Traditional Arabic" w:cs="Traditional Arabic"/>
          <w:sz w:val="28"/>
          <w:szCs w:val="28"/>
          <w:rtl/>
          <w:lang w:bidi="ar-SA"/>
        </w:rPr>
      </w:pPr>
      <w:r w:rsidRPr="007F58A8">
        <w:rPr>
          <w:rFonts w:ascii="Traditional Arabic" w:eastAsia="Calibri" w:hAnsi="Traditional Arabic" w:cs="Traditional Arabic" w:hint="cs"/>
          <w:sz w:val="28"/>
          <w:szCs w:val="28"/>
          <w:rtl/>
          <w:lang w:bidi="ar-AE"/>
        </w:rPr>
        <w:t xml:space="preserve">المراحل والاستراتيجيات </w:t>
      </w:r>
      <w:r>
        <w:rPr>
          <w:rFonts w:ascii="Traditional Arabic" w:eastAsia="Calibri" w:hAnsi="Traditional Arabic" w:cs="Traditional Arabic" w:hint="cs"/>
          <w:sz w:val="28"/>
          <w:szCs w:val="28"/>
          <w:rtl/>
          <w:lang w:bidi="ar-AE"/>
        </w:rPr>
        <w:t xml:space="preserve">السابقة </w:t>
      </w:r>
      <w:r w:rsidRPr="007F58A8">
        <w:rPr>
          <w:rFonts w:ascii="Traditional Arabic" w:eastAsia="Calibri" w:hAnsi="Traditional Arabic" w:cs="Traditional Arabic" w:hint="cs"/>
          <w:sz w:val="28"/>
          <w:szCs w:val="28"/>
          <w:rtl/>
          <w:lang w:bidi="ar-AE"/>
        </w:rPr>
        <w:t xml:space="preserve">تتحقّق بالاستناد إلى </w:t>
      </w:r>
      <w:r w:rsidRPr="007F58A8">
        <w:rPr>
          <w:rFonts w:ascii="Traditional Arabic" w:eastAsia="Calibri" w:hAnsi="Traditional Arabic" w:cs="Traditional Arabic" w:hint="eastAsia"/>
          <w:sz w:val="28"/>
          <w:szCs w:val="28"/>
          <w:rtl/>
          <w:lang w:bidi="ar-AE"/>
        </w:rPr>
        <w:t>أربعة</w:t>
      </w:r>
      <w:r w:rsidRPr="007F58A8">
        <w:rPr>
          <w:rFonts w:ascii="Traditional Arabic" w:eastAsia="Calibri" w:hAnsi="Traditional Arabic" w:cs="Traditional Arabic"/>
          <w:sz w:val="28"/>
          <w:szCs w:val="28"/>
          <w:rtl/>
          <w:lang w:bidi="ar-AE"/>
        </w:rPr>
        <w:t xml:space="preserve"> </w:t>
      </w:r>
      <w:r w:rsidRPr="007F58A8">
        <w:rPr>
          <w:rFonts w:ascii="Traditional Arabic" w:eastAsia="Calibri" w:hAnsi="Traditional Arabic" w:cs="Traditional Arabic" w:hint="eastAsia"/>
          <w:sz w:val="28"/>
          <w:szCs w:val="28"/>
          <w:rtl/>
          <w:lang w:bidi="ar-AE"/>
        </w:rPr>
        <w:t>أسس</w:t>
      </w:r>
      <w:r w:rsidRPr="007F58A8">
        <w:rPr>
          <w:rFonts w:ascii="Traditional Arabic" w:eastAsia="Calibri" w:hAnsi="Traditional Arabic" w:cs="Traditional Arabic" w:hint="cs"/>
          <w:sz w:val="28"/>
          <w:szCs w:val="28"/>
          <w:rtl/>
          <w:lang w:bidi="ar-AE"/>
        </w:rPr>
        <w:t xml:space="preserve"> تقوم عليها استراتيجية التدريس التبادلي </w:t>
      </w:r>
      <w:r w:rsidRPr="007F58A8">
        <w:rPr>
          <w:rFonts w:ascii="Traditional Arabic" w:eastAsia="Calibri" w:hAnsi="Traditional Arabic" w:cs="Traditional Arabic" w:hint="eastAsia"/>
          <w:sz w:val="28"/>
          <w:szCs w:val="28"/>
          <w:rtl/>
          <w:lang w:bidi="ar-AE"/>
        </w:rPr>
        <w:t>هي</w:t>
      </w:r>
      <w:r w:rsidRPr="007F58A8">
        <w:rPr>
          <w:rFonts w:ascii="Traditional Arabic" w:eastAsia="Calibri" w:hAnsi="Traditional Arabic" w:cs="Traditional Arabic"/>
          <w:sz w:val="28"/>
          <w:szCs w:val="28"/>
          <w:rtl/>
          <w:lang w:bidi="ar-AE"/>
        </w:rPr>
        <w:t>:</w:t>
      </w:r>
      <w:r w:rsidRPr="007F58A8">
        <w:rPr>
          <w:rFonts w:ascii="Traditional Arabic" w:eastAsia="Calibri" w:hAnsi="Traditional Arabic" w:cs="Traditional Arabic" w:hint="cs"/>
          <w:sz w:val="28"/>
          <w:szCs w:val="28"/>
          <w:rtl/>
          <w:lang w:bidi="ar-AE"/>
        </w:rPr>
        <w:t xml:space="preserve"> </w:t>
      </w:r>
      <w:r w:rsidRPr="007F58A8">
        <w:rPr>
          <w:rFonts w:ascii="Traditional Arabic" w:eastAsia="Calibri" w:hAnsi="Traditional Arabic" w:cs="Traditional Arabic" w:hint="eastAsia"/>
          <w:sz w:val="28"/>
          <w:szCs w:val="28"/>
          <w:rtl/>
          <w:lang w:bidi="ar-AE"/>
        </w:rPr>
        <w:t>التّشاركية</w:t>
      </w:r>
      <w:r w:rsidRPr="007F58A8">
        <w:rPr>
          <w:rFonts w:ascii="Traditional Arabic" w:eastAsia="Calibri" w:hAnsi="Traditional Arabic" w:cs="Traditional Arabic" w:hint="cs"/>
          <w:sz w:val="28"/>
          <w:szCs w:val="28"/>
          <w:rtl/>
          <w:lang w:bidi="ar-AE"/>
        </w:rPr>
        <w:t xml:space="preserve">، </w:t>
      </w:r>
      <w:r w:rsidRPr="007F58A8">
        <w:rPr>
          <w:rFonts w:ascii="Traditional Arabic" w:eastAsia="Calibri" w:hAnsi="Traditional Arabic" w:cs="Traditional Arabic" w:hint="eastAsia"/>
          <w:sz w:val="28"/>
          <w:szCs w:val="28"/>
          <w:rtl/>
          <w:lang w:bidi="ar-AE"/>
        </w:rPr>
        <w:t>النّمذجة</w:t>
      </w:r>
      <w:r w:rsidR="00347F9D">
        <w:rPr>
          <w:rFonts w:ascii="Traditional Arabic" w:eastAsia="Calibri" w:hAnsi="Traditional Arabic" w:cs="Traditional Arabic" w:hint="cs"/>
          <w:sz w:val="28"/>
          <w:szCs w:val="28"/>
          <w:rtl/>
          <w:lang w:bidi="ar-SA"/>
        </w:rPr>
        <w:t xml:space="preserve"> </w:t>
      </w:r>
      <w:r w:rsidR="00347F9D" w:rsidRPr="00347F9D">
        <w:rPr>
          <w:rFonts w:ascii="Traditional Arabic" w:eastAsia="Calibri" w:hAnsi="Traditional Arabic" w:cs="Traditional Arabic"/>
          <w:sz w:val="24"/>
          <w:szCs w:val="24"/>
        </w:rPr>
        <w:t>Modeling</w:t>
      </w:r>
      <w:r w:rsidRPr="007F58A8">
        <w:rPr>
          <w:rFonts w:ascii="Traditional Arabic" w:eastAsia="Calibri" w:hAnsi="Traditional Arabic" w:cs="Traditional Arabic" w:hint="cs"/>
          <w:sz w:val="28"/>
          <w:szCs w:val="28"/>
          <w:rtl/>
          <w:lang w:bidi="ar-AE"/>
        </w:rPr>
        <w:t xml:space="preserve">، </w:t>
      </w:r>
      <w:r w:rsidRPr="007F58A8">
        <w:rPr>
          <w:rFonts w:ascii="Traditional Arabic" w:eastAsia="Calibri" w:hAnsi="Traditional Arabic" w:cs="Traditional Arabic" w:hint="eastAsia"/>
          <w:sz w:val="28"/>
          <w:szCs w:val="28"/>
          <w:rtl/>
          <w:lang w:bidi="ar-AE"/>
        </w:rPr>
        <w:t>الفاعلية</w:t>
      </w:r>
      <w:r w:rsidRPr="007F58A8">
        <w:rPr>
          <w:rFonts w:ascii="Traditional Arabic" w:eastAsia="Calibri" w:hAnsi="Traditional Arabic" w:cs="Traditional Arabic" w:hint="cs"/>
          <w:sz w:val="28"/>
          <w:szCs w:val="28"/>
          <w:rtl/>
          <w:lang w:bidi="ar-AE"/>
        </w:rPr>
        <w:t xml:space="preserve">، </w:t>
      </w:r>
      <w:r w:rsidRPr="007F58A8">
        <w:rPr>
          <w:rFonts w:ascii="Traditional Arabic" w:eastAsia="Calibri" w:hAnsi="Traditional Arabic" w:cs="Traditional Arabic" w:hint="eastAsia"/>
          <w:sz w:val="28"/>
          <w:szCs w:val="28"/>
          <w:rtl/>
          <w:lang w:bidi="ar-AE"/>
        </w:rPr>
        <w:t>البنائية</w:t>
      </w:r>
      <w:r w:rsidRPr="007F58A8">
        <w:rPr>
          <w:rFonts w:ascii="Traditional Arabic" w:eastAsia="Calibri" w:hAnsi="Traditional Arabic" w:cs="Traditional Arabic" w:hint="cs"/>
          <w:sz w:val="28"/>
          <w:szCs w:val="28"/>
          <w:rtl/>
        </w:rPr>
        <w:t xml:space="preserve"> </w:t>
      </w:r>
      <w:r w:rsidRPr="007F58A8">
        <w:rPr>
          <w:rFonts w:ascii="Traditional Arabic" w:eastAsia="Calibri" w:hAnsi="Traditional Arabic" w:cs="Traditional Arabic"/>
          <w:sz w:val="28"/>
          <w:szCs w:val="28"/>
          <w:rtl/>
        </w:rPr>
        <w:t>(</w:t>
      </w:r>
      <w:r w:rsidRPr="007F58A8">
        <w:rPr>
          <w:rFonts w:ascii="Traditional Arabic" w:eastAsia="Calibri" w:hAnsi="Traditional Arabic" w:cs="Traditional Arabic"/>
          <w:sz w:val="28"/>
          <w:szCs w:val="28"/>
          <w:lang w:bidi="ar-AE"/>
        </w:rPr>
        <w:t>Lederer, 2004</w:t>
      </w:r>
      <w:r w:rsidR="00347F9D">
        <w:rPr>
          <w:rFonts w:ascii="Traditional Arabic" w:eastAsia="Calibri" w:hAnsi="Traditional Arabic" w:cs="Traditional Arabic"/>
          <w:sz w:val="28"/>
          <w:szCs w:val="28"/>
          <w:lang w:bidi="ar-AE"/>
        </w:rPr>
        <w:t xml:space="preserve">; </w:t>
      </w:r>
      <w:r w:rsidR="00347F9D" w:rsidRPr="00347F9D">
        <w:rPr>
          <w:rFonts w:ascii="Traditional Arabic" w:eastAsia="Calibri" w:hAnsi="Traditional Arabic" w:cs="Traditional Arabic"/>
          <w:sz w:val="28"/>
          <w:szCs w:val="28"/>
        </w:rPr>
        <w:t>OczKuz, 2003</w:t>
      </w:r>
      <w:r w:rsidRPr="007F58A8">
        <w:rPr>
          <w:rFonts w:ascii="Traditional Arabic" w:eastAsia="Calibri" w:hAnsi="Traditional Arabic" w:cs="Traditional Arabic"/>
          <w:sz w:val="28"/>
          <w:szCs w:val="28"/>
          <w:rtl/>
          <w:lang w:bidi="ar-AE"/>
        </w:rPr>
        <w:t>)</w:t>
      </w:r>
      <w:bookmarkStart w:id="13" w:name="_Toc478320392"/>
      <w:bookmarkStart w:id="14" w:name="_Toc478322311"/>
      <w:bookmarkStart w:id="15" w:name="_Toc479566526"/>
      <w:r w:rsidR="002430FD">
        <w:rPr>
          <w:rFonts w:ascii="Traditional Arabic" w:eastAsia="Calibri" w:hAnsi="Traditional Arabic" w:cs="Traditional Arabic" w:hint="cs"/>
          <w:sz w:val="28"/>
          <w:szCs w:val="28"/>
          <w:rtl/>
          <w:lang w:bidi="ar-SA"/>
        </w:rPr>
        <w:t>.</w:t>
      </w:r>
    </w:p>
    <w:bookmarkEnd w:id="13"/>
    <w:bookmarkEnd w:id="14"/>
    <w:bookmarkEnd w:id="15"/>
    <w:p w:rsidR="007E351C" w:rsidRPr="00E33BC0" w:rsidRDefault="004C1352" w:rsidP="00BD5237">
      <w:pPr>
        <w:keepNext/>
        <w:keepLines/>
        <w:spacing w:after="0" w:line="360" w:lineRule="auto"/>
        <w:outlineLvl w:val="0"/>
        <w:rPr>
          <w:rFonts w:ascii="Traditional Arabic" w:eastAsia="Times New Roman" w:hAnsi="Traditional Arabic" w:cs="Traditional Arabic"/>
          <w:b/>
          <w:bCs/>
          <w:sz w:val="28"/>
          <w:szCs w:val="28"/>
          <w:rtl/>
          <w:lang w:bidi="ar-SA"/>
        </w:rPr>
      </w:pPr>
      <w:r w:rsidRPr="00E33BC0">
        <w:rPr>
          <w:rFonts w:ascii="Traditional Arabic" w:eastAsia="Times New Roman" w:hAnsi="Traditional Arabic" w:cs="Traditional Arabic" w:hint="cs"/>
          <w:b/>
          <w:bCs/>
          <w:sz w:val="28"/>
          <w:szCs w:val="28"/>
          <w:rtl/>
          <w:lang w:bidi="ar-JO"/>
        </w:rPr>
        <w:t xml:space="preserve">3. المنهجيّة </w:t>
      </w:r>
      <w:r w:rsidRPr="00E33BC0">
        <w:rPr>
          <w:rFonts w:asciiTheme="majorBidi" w:hAnsiTheme="majorBidi" w:cstheme="majorBidi"/>
          <w:sz w:val="24"/>
          <w:szCs w:val="24"/>
          <w:lang w:bidi="ar-SA"/>
        </w:rPr>
        <w:t>METHODOLOGY</w:t>
      </w:r>
    </w:p>
    <w:p w:rsidR="00BB4E96" w:rsidRPr="00112544" w:rsidRDefault="00BB4E96" w:rsidP="00BD5237">
      <w:pPr>
        <w:keepNext/>
        <w:keepLines/>
        <w:spacing w:after="0" w:line="360" w:lineRule="auto"/>
        <w:jc w:val="both"/>
        <w:outlineLvl w:val="1"/>
        <w:rPr>
          <w:rFonts w:ascii="Traditional Arabic" w:eastAsia="Calibri" w:hAnsi="Traditional Arabic" w:cs="Traditional Arabic"/>
          <w:b/>
          <w:bCs/>
          <w:sz w:val="28"/>
          <w:szCs w:val="28"/>
          <w:rtl/>
          <w:lang w:bidi="ar-SA"/>
        </w:rPr>
      </w:pPr>
      <w:bookmarkStart w:id="16" w:name="_Toc479566531"/>
      <w:r>
        <w:rPr>
          <w:rFonts w:ascii="Traditional Arabic" w:eastAsia="Calibri" w:hAnsi="Traditional Arabic" w:cs="Traditional Arabic" w:hint="cs"/>
          <w:b/>
          <w:bCs/>
          <w:sz w:val="28"/>
          <w:szCs w:val="28"/>
          <w:rtl/>
          <w:lang w:bidi="ar-SA"/>
        </w:rPr>
        <w:t xml:space="preserve">3.1 </w:t>
      </w:r>
      <w:r w:rsidRPr="00112544">
        <w:rPr>
          <w:rFonts w:ascii="Traditional Arabic" w:eastAsia="Calibri" w:hAnsi="Traditional Arabic" w:cs="Traditional Arabic"/>
          <w:b/>
          <w:bCs/>
          <w:sz w:val="28"/>
          <w:szCs w:val="28"/>
          <w:rtl/>
          <w:lang w:bidi="ar-SA"/>
        </w:rPr>
        <w:t>مجتمع البحث</w:t>
      </w:r>
      <w:bookmarkEnd w:id="16"/>
      <w:r w:rsidRPr="00112544">
        <w:rPr>
          <w:rFonts w:ascii="Traditional Arabic" w:eastAsia="Calibri" w:hAnsi="Traditional Arabic" w:cs="Traditional Arabic" w:hint="cs"/>
          <w:b/>
          <w:bCs/>
          <w:sz w:val="28"/>
          <w:szCs w:val="28"/>
          <w:rtl/>
          <w:lang w:bidi="ar-SA"/>
        </w:rPr>
        <w:t xml:space="preserve"> وعيّنته:</w:t>
      </w:r>
      <w:r w:rsidR="005A3C2F">
        <w:rPr>
          <w:rFonts w:ascii="Traditional Arabic" w:eastAsia="Calibri" w:hAnsi="Traditional Arabic" w:cs="Traditional Arabic" w:hint="cs"/>
          <w:b/>
          <w:bCs/>
          <w:sz w:val="28"/>
          <w:szCs w:val="28"/>
          <w:rtl/>
          <w:lang w:bidi="ar-SA"/>
        </w:rPr>
        <w:t xml:space="preserve"> </w:t>
      </w:r>
      <w:r w:rsidR="005A3C2F" w:rsidRPr="005A3C2F">
        <w:rPr>
          <w:rFonts w:ascii="Traditional Arabic" w:eastAsia="Calibri" w:hAnsi="Traditional Arabic" w:cs="Traditional Arabic"/>
          <w:sz w:val="24"/>
          <w:szCs w:val="24"/>
          <w:lang w:bidi="ar-SA"/>
        </w:rPr>
        <w:t>Participants</w:t>
      </w:r>
    </w:p>
    <w:p w:rsidR="00123357" w:rsidRDefault="00BB4E96" w:rsidP="00123357">
      <w:pPr>
        <w:spacing w:after="0" w:line="360" w:lineRule="auto"/>
        <w:contextualSpacing/>
        <w:jc w:val="both"/>
        <w:rPr>
          <w:rFonts w:ascii="Traditional Arabic" w:eastAsia="Calibri" w:hAnsi="Traditional Arabic" w:cs="Traditional Arabic"/>
          <w:b/>
          <w:bCs/>
          <w:sz w:val="28"/>
          <w:szCs w:val="28"/>
          <w:rtl/>
          <w:lang w:bidi="ar-SA"/>
        </w:rPr>
      </w:pPr>
      <w:r w:rsidRPr="004704CB">
        <w:rPr>
          <w:rFonts w:ascii="Traditional Arabic" w:eastAsia="Calibri" w:hAnsi="Traditional Arabic" w:cs="Traditional Arabic"/>
          <w:color w:val="000000"/>
          <w:sz w:val="28"/>
          <w:szCs w:val="28"/>
          <w:rtl/>
          <w:lang w:bidi="ar-SA"/>
        </w:rPr>
        <w:t>تكو</w:t>
      </w:r>
      <w:r w:rsidRPr="004704CB">
        <w:rPr>
          <w:rFonts w:ascii="Traditional Arabic" w:eastAsia="Calibri" w:hAnsi="Traditional Arabic" w:cs="Traditional Arabic" w:hint="cs"/>
          <w:color w:val="000000"/>
          <w:sz w:val="28"/>
          <w:szCs w:val="28"/>
          <w:rtl/>
          <w:lang w:bidi="ar-SA"/>
        </w:rPr>
        <w:t>ّ</w:t>
      </w:r>
      <w:r w:rsidRPr="004704CB">
        <w:rPr>
          <w:rFonts w:ascii="Traditional Arabic" w:eastAsia="Calibri" w:hAnsi="Traditional Arabic" w:cs="Traditional Arabic"/>
          <w:color w:val="000000"/>
          <w:sz w:val="28"/>
          <w:szCs w:val="28"/>
          <w:rtl/>
          <w:lang w:bidi="ar-SA"/>
        </w:rPr>
        <w:t xml:space="preserve">ن مجتمع الدراسة من جميع </w:t>
      </w:r>
      <w:r>
        <w:rPr>
          <w:rFonts w:ascii="Traditional Arabic" w:eastAsia="Calibri" w:hAnsi="Traditional Arabic" w:cs="Traditional Arabic" w:hint="cs"/>
          <w:color w:val="000000"/>
          <w:sz w:val="28"/>
          <w:szCs w:val="28"/>
          <w:rtl/>
          <w:lang w:bidi="ar-SA"/>
        </w:rPr>
        <w:t>طلاب</w:t>
      </w:r>
      <w:r w:rsidRPr="004704CB">
        <w:rPr>
          <w:rFonts w:ascii="Traditional Arabic" w:eastAsia="Calibri" w:hAnsi="Traditional Arabic" w:cs="Traditional Arabic"/>
          <w:color w:val="000000"/>
          <w:sz w:val="28"/>
          <w:szCs w:val="28"/>
          <w:rtl/>
          <w:lang w:bidi="ar-SA"/>
        </w:rPr>
        <w:t xml:space="preserve"> </w:t>
      </w:r>
      <w:r>
        <w:rPr>
          <w:rFonts w:ascii="Traditional Arabic" w:eastAsia="Calibri" w:hAnsi="Traditional Arabic" w:cs="Traditional Arabic" w:hint="cs"/>
          <w:color w:val="000000"/>
          <w:sz w:val="28"/>
          <w:szCs w:val="28"/>
          <w:rtl/>
          <w:lang w:bidi="ar-SA"/>
        </w:rPr>
        <w:t xml:space="preserve">صفوف السابع في </w:t>
      </w:r>
      <w:r>
        <w:rPr>
          <w:rFonts w:ascii="Traditional Arabic" w:eastAsia="Calibri" w:hAnsi="Traditional Arabic" w:cs="Traditional Arabic"/>
          <w:color w:val="000000"/>
          <w:sz w:val="28"/>
          <w:szCs w:val="28"/>
          <w:rtl/>
          <w:lang w:bidi="ar-SA"/>
        </w:rPr>
        <w:t>المرحلة الإعدادي</w:t>
      </w:r>
      <w:r>
        <w:rPr>
          <w:rFonts w:ascii="Traditional Arabic" w:eastAsia="Calibri" w:hAnsi="Traditional Arabic" w:cs="Traditional Arabic" w:hint="cs"/>
          <w:color w:val="000000"/>
          <w:sz w:val="28"/>
          <w:szCs w:val="28"/>
          <w:rtl/>
          <w:lang w:bidi="ar-SA"/>
        </w:rPr>
        <w:t>ّ</w:t>
      </w:r>
      <w:r>
        <w:rPr>
          <w:rFonts w:ascii="Traditional Arabic" w:eastAsia="Calibri" w:hAnsi="Traditional Arabic" w:cs="Traditional Arabic"/>
          <w:color w:val="000000"/>
          <w:sz w:val="28"/>
          <w:szCs w:val="28"/>
          <w:rtl/>
          <w:lang w:bidi="ar-SA"/>
        </w:rPr>
        <w:t xml:space="preserve">ة في </w:t>
      </w:r>
      <w:r>
        <w:rPr>
          <w:rFonts w:ascii="Traditional Arabic" w:eastAsia="Calibri" w:hAnsi="Traditional Arabic" w:cs="Traditional Arabic" w:hint="cs"/>
          <w:color w:val="000000"/>
          <w:sz w:val="28"/>
          <w:szCs w:val="28"/>
          <w:rtl/>
          <w:lang w:bidi="ar-SA"/>
        </w:rPr>
        <w:t xml:space="preserve">إحدى </w:t>
      </w:r>
      <w:r w:rsidR="00E33BC0">
        <w:rPr>
          <w:rFonts w:ascii="Traditional Arabic" w:eastAsia="Calibri" w:hAnsi="Traditional Arabic" w:cs="Traditional Arabic" w:hint="cs"/>
          <w:color w:val="000000"/>
          <w:sz w:val="28"/>
          <w:szCs w:val="28"/>
          <w:rtl/>
          <w:lang w:bidi="ar-SA"/>
        </w:rPr>
        <w:t>المدن</w:t>
      </w:r>
      <w:r>
        <w:rPr>
          <w:rFonts w:ascii="Traditional Arabic" w:eastAsia="Calibri" w:hAnsi="Traditional Arabic" w:cs="Traditional Arabic" w:hint="cs"/>
          <w:color w:val="000000"/>
          <w:sz w:val="28"/>
          <w:szCs w:val="28"/>
          <w:rtl/>
          <w:lang w:bidi="ar-SA"/>
        </w:rPr>
        <w:t xml:space="preserve"> التابعة لجهاز التربية والتعليم العربي في إسرائيل وذلك للعام الدراسي 2016-2017 والبالغ عددهم 164 تلميذًا موزعين على 5 صفوف دراسيّة. أما العيّنة الفعليّة فتمثّلت بـ (61) طالبًا موزّعين على صفيّن دراسيين </w:t>
      </w:r>
      <w:r w:rsidRPr="004704CB">
        <w:rPr>
          <w:rFonts w:ascii="Traditional Arabic" w:eastAsia="Calibri" w:hAnsi="Traditional Arabic" w:cs="Traditional Arabic" w:hint="cs"/>
          <w:sz w:val="28"/>
          <w:szCs w:val="28"/>
          <w:rtl/>
          <w:lang w:bidi="ar-AE"/>
        </w:rPr>
        <w:t>بنفس</w:t>
      </w:r>
      <w:r w:rsidRPr="004704CB">
        <w:rPr>
          <w:rFonts w:ascii="Traditional Arabic" w:eastAsia="Calibri" w:hAnsi="Traditional Arabic" w:cs="Traditional Arabic"/>
          <w:sz w:val="28"/>
          <w:szCs w:val="28"/>
          <w:rtl/>
          <w:lang w:bidi="ar-AE"/>
        </w:rPr>
        <w:t xml:space="preserve"> </w:t>
      </w:r>
      <w:r w:rsidRPr="004704CB">
        <w:rPr>
          <w:rFonts w:ascii="Traditional Arabic" w:eastAsia="Calibri" w:hAnsi="Traditional Arabic" w:cs="Traditional Arabic" w:hint="cs"/>
          <w:sz w:val="28"/>
          <w:szCs w:val="28"/>
          <w:rtl/>
          <w:lang w:bidi="ar-AE"/>
        </w:rPr>
        <w:t>مستوى</w:t>
      </w:r>
      <w:r w:rsidRPr="004704CB">
        <w:rPr>
          <w:rFonts w:ascii="Traditional Arabic" w:eastAsia="Calibri" w:hAnsi="Traditional Arabic" w:cs="Traditional Arabic"/>
          <w:sz w:val="28"/>
          <w:szCs w:val="28"/>
          <w:rtl/>
          <w:lang w:bidi="ar-AE"/>
        </w:rPr>
        <w:t xml:space="preserve"> </w:t>
      </w:r>
      <w:r w:rsidRPr="004704CB">
        <w:rPr>
          <w:rFonts w:ascii="Traditional Arabic" w:eastAsia="Calibri" w:hAnsi="Traditional Arabic" w:cs="Traditional Arabic" w:hint="cs"/>
          <w:sz w:val="28"/>
          <w:szCs w:val="28"/>
          <w:rtl/>
          <w:lang w:bidi="ar-AE"/>
        </w:rPr>
        <w:t>التحصيل</w:t>
      </w:r>
      <w:r>
        <w:rPr>
          <w:rFonts w:ascii="Traditional Arabic" w:eastAsia="Calibri" w:hAnsi="Traditional Arabic" w:cs="Traditional Arabic" w:hint="cs"/>
          <w:color w:val="000000"/>
          <w:sz w:val="28"/>
          <w:szCs w:val="28"/>
          <w:rtl/>
          <w:lang w:bidi="ar-SA"/>
        </w:rPr>
        <w:t xml:space="preserve">، </w:t>
      </w:r>
      <w:r w:rsidRPr="004704CB">
        <w:rPr>
          <w:rFonts w:ascii="Traditional Arabic" w:eastAsia="Calibri" w:hAnsi="Traditional Arabic" w:cs="Traditional Arabic" w:hint="cs"/>
          <w:sz w:val="28"/>
          <w:szCs w:val="28"/>
          <w:rtl/>
          <w:lang w:bidi="ar-AE"/>
        </w:rPr>
        <w:t>تم</w:t>
      </w:r>
      <w:r>
        <w:rPr>
          <w:rFonts w:ascii="Traditional Arabic" w:eastAsia="Calibri" w:hAnsi="Traditional Arabic" w:cs="Traditional Arabic" w:hint="cs"/>
          <w:sz w:val="28"/>
          <w:szCs w:val="28"/>
          <w:rtl/>
          <w:lang w:bidi="ar-AE"/>
        </w:rPr>
        <w:t>ّ</w:t>
      </w:r>
      <w:r w:rsidRPr="004704CB">
        <w:rPr>
          <w:rFonts w:ascii="Traditional Arabic" w:eastAsia="Calibri" w:hAnsi="Traditional Arabic" w:cs="Traditional Arabic"/>
          <w:sz w:val="28"/>
          <w:szCs w:val="28"/>
          <w:rtl/>
          <w:lang w:bidi="ar-AE"/>
        </w:rPr>
        <w:t xml:space="preserve"> </w:t>
      </w:r>
      <w:r w:rsidRPr="004704CB">
        <w:rPr>
          <w:rFonts w:ascii="Traditional Arabic" w:eastAsia="Calibri" w:hAnsi="Traditional Arabic" w:cs="Traditional Arabic" w:hint="cs"/>
          <w:sz w:val="28"/>
          <w:szCs w:val="28"/>
          <w:rtl/>
          <w:lang w:bidi="ar-AE"/>
        </w:rPr>
        <w:t>اختيار</w:t>
      </w:r>
      <w:r>
        <w:rPr>
          <w:rFonts w:ascii="Traditional Arabic" w:eastAsia="Calibri" w:hAnsi="Traditional Arabic" w:cs="Traditional Arabic" w:hint="cs"/>
          <w:sz w:val="28"/>
          <w:szCs w:val="28"/>
          <w:rtl/>
          <w:lang w:bidi="ar-AE"/>
        </w:rPr>
        <w:t>هم</w:t>
      </w:r>
      <w:r w:rsidRPr="004704CB">
        <w:rPr>
          <w:rFonts w:ascii="Traditional Arabic" w:eastAsia="Calibri" w:hAnsi="Traditional Arabic" w:cs="Traditional Arabic"/>
          <w:sz w:val="28"/>
          <w:szCs w:val="28"/>
          <w:rtl/>
          <w:lang w:bidi="ar-AE"/>
        </w:rPr>
        <w:t xml:space="preserve"> </w:t>
      </w:r>
      <w:r w:rsidRPr="004704CB">
        <w:rPr>
          <w:rFonts w:ascii="Traditional Arabic" w:eastAsia="Calibri" w:hAnsi="Traditional Arabic" w:cs="Traditional Arabic" w:hint="cs"/>
          <w:sz w:val="28"/>
          <w:szCs w:val="28"/>
          <w:rtl/>
          <w:lang w:bidi="ar-AE"/>
        </w:rPr>
        <w:t>بالطريقة</w:t>
      </w:r>
      <w:r w:rsidRPr="004704CB">
        <w:rPr>
          <w:rFonts w:ascii="Traditional Arabic" w:eastAsia="Calibri" w:hAnsi="Traditional Arabic" w:cs="Traditional Arabic"/>
          <w:sz w:val="28"/>
          <w:szCs w:val="28"/>
          <w:rtl/>
          <w:lang w:bidi="ar-AE"/>
        </w:rPr>
        <w:t xml:space="preserve"> </w:t>
      </w:r>
      <w:r w:rsidRPr="004704CB">
        <w:rPr>
          <w:rFonts w:ascii="Traditional Arabic" w:eastAsia="Calibri" w:hAnsi="Traditional Arabic" w:cs="Traditional Arabic" w:hint="cs"/>
          <w:sz w:val="28"/>
          <w:szCs w:val="28"/>
          <w:rtl/>
          <w:lang w:bidi="ar-AE"/>
        </w:rPr>
        <w:t>المتيسّرة</w:t>
      </w:r>
      <w:r>
        <w:rPr>
          <w:rFonts w:ascii="Traditional Arabic" w:eastAsia="Calibri" w:hAnsi="Traditional Arabic" w:cs="Traditional Arabic" w:hint="cs"/>
          <w:sz w:val="28"/>
          <w:szCs w:val="28"/>
          <w:rtl/>
          <w:lang w:bidi="ar-AE"/>
        </w:rPr>
        <w:t>؛</w:t>
      </w:r>
      <w:r w:rsidRPr="004704C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 xml:space="preserve">المجموعة الضابطة </w:t>
      </w:r>
      <w:r w:rsidRPr="0098090F">
        <w:rPr>
          <w:rFonts w:ascii="Traditional Arabic" w:eastAsia="Calibri" w:hAnsi="Traditional Arabic" w:cs="Traditional Arabic" w:hint="cs"/>
          <w:color w:val="000000"/>
          <w:sz w:val="28"/>
          <w:szCs w:val="28"/>
          <w:rtl/>
          <w:lang w:bidi="ar-SA"/>
        </w:rPr>
        <w:t xml:space="preserve">مكوّنة من </w:t>
      </w:r>
      <w:r w:rsidRPr="0098090F">
        <w:rPr>
          <w:rFonts w:ascii="Traditional Arabic" w:eastAsia="Calibri" w:hAnsi="Traditional Arabic" w:cs="Traditional Arabic" w:hint="cs"/>
          <w:color w:val="000000"/>
          <w:sz w:val="28"/>
          <w:szCs w:val="28"/>
          <w:rtl/>
        </w:rPr>
        <w:t>29</w:t>
      </w:r>
      <w:r w:rsidRPr="0098090F">
        <w:rPr>
          <w:rFonts w:ascii="Traditional Arabic" w:eastAsia="Calibri" w:hAnsi="Traditional Arabic" w:cs="Traditional Arabic"/>
          <w:color w:val="000000"/>
          <w:sz w:val="28"/>
          <w:szCs w:val="28"/>
          <w:rtl/>
          <w:lang w:bidi="ar-SA"/>
        </w:rPr>
        <w:t xml:space="preserve"> </w:t>
      </w:r>
      <w:r w:rsidRPr="0098090F">
        <w:rPr>
          <w:rFonts w:ascii="Traditional Arabic" w:eastAsia="Calibri" w:hAnsi="Traditional Arabic" w:cs="Traditional Arabic" w:hint="cs"/>
          <w:color w:val="000000"/>
          <w:sz w:val="28"/>
          <w:szCs w:val="28"/>
          <w:rtl/>
          <w:lang w:bidi="ar-SA"/>
        </w:rPr>
        <w:t>طالبًا</w:t>
      </w:r>
      <w:r w:rsidR="00123357">
        <w:rPr>
          <w:rFonts w:ascii="Traditional Arabic" w:eastAsia="Calibri" w:hAnsi="Traditional Arabic" w:cs="Traditional Arabic" w:hint="cs"/>
          <w:color w:val="000000"/>
          <w:sz w:val="28"/>
          <w:szCs w:val="28"/>
          <w:rtl/>
          <w:lang w:bidi="ar-SA"/>
        </w:rPr>
        <w:t xml:space="preserve"> (47.5%)</w:t>
      </w:r>
      <w:r w:rsidRPr="0098090F">
        <w:rPr>
          <w:rFonts w:ascii="Traditional Arabic" w:eastAsia="Calibri" w:hAnsi="Traditional Arabic" w:cs="Traditional Arabic" w:hint="cs"/>
          <w:color w:val="000000"/>
          <w:sz w:val="28"/>
          <w:szCs w:val="28"/>
          <w:rtl/>
          <w:lang w:bidi="ar-SA"/>
        </w:rPr>
        <w:t>، من</w:t>
      </w:r>
      <w:r w:rsidRPr="004704CB">
        <w:rPr>
          <w:rFonts w:ascii="Traditional Arabic" w:eastAsia="Calibri" w:hAnsi="Traditional Arabic" w:cs="Traditional Arabic" w:hint="cs"/>
          <w:sz w:val="28"/>
          <w:szCs w:val="28"/>
          <w:rtl/>
          <w:lang w:bidi="ar-AE"/>
        </w:rPr>
        <w:t xml:space="preserve"> حيث الجندر 1</w:t>
      </w:r>
      <w:r w:rsidR="00B25E76">
        <w:rPr>
          <w:rFonts w:ascii="Traditional Arabic" w:eastAsia="Calibri" w:hAnsi="Traditional Arabic" w:cs="Traditional Arabic" w:hint="cs"/>
          <w:sz w:val="28"/>
          <w:szCs w:val="28"/>
          <w:rtl/>
          <w:lang w:bidi="ar-AE"/>
        </w:rPr>
        <w:t>5 طالبة</w:t>
      </w:r>
      <w:r w:rsidRPr="004704CB">
        <w:rPr>
          <w:rFonts w:ascii="Traditional Arabic" w:eastAsia="Calibri" w:hAnsi="Traditional Arabic" w:cs="Traditional Arabic" w:hint="cs"/>
          <w:sz w:val="28"/>
          <w:szCs w:val="28"/>
          <w:rtl/>
          <w:lang w:bidi="ar-AE"/>
        </w:rPr>
        <w:t xml:space="preserve"> و14</w:t>
      </w:r>
      <w:r w:rsidR="00B25E76">
        <w:rPr>
          <w:rFonts w:ascii="Traditional Arabic" w:eastAsia="Calibri" w:hAnsi="Traditional Arabic" w:cs="Traditional Arabic" w:hint="cs"/>
          <w:sz w:val="28"/>
          <w:szCs w:val="28"/>
          <w:rtl/>
          <w:lang w:bidi="ar-AE"/>
        </w:rPr>
        <w:t xml:space="preserve"> طالبًا</w:t>
      </w:r>
      <w:r w:rsidRPr="004704CB">
        <w:rPr>
          <w:rFonts w:ascii="Traditional Arabic" w:eastAsia="Calibri" w:hAnsi="Traditional Arabic" w:cs="Traditional Arabic" w:hint="cs"/>
          <w:sz w:val="28"/>
          <w:szCs w:val="28"/>
          <w:rtl/>
          <w:lang w:bidi="ar-AE"/>
        </w:rPr>
        <w:t>.</w:t>
      </w:r>
      <w:r>
        <w:rPr>
          <w:rFonts w:ascii="Traditional Arabic" w:eastAsia="Calibri" w:hAnsi="Traditional Arabic" w:cs="Traditional Arabic" w:hint="cs"/>
          <w:sz w:val="28"/>
          <w:szCs w:val="28"/>
          <w:rtl/>
          <w:lang w:bidi="ar-AE"/>
        </w:rPr>
        <w:t xml:space="preserve"> والمجموعة التجريبية</w:t>
      </w:r>
      <w:r w:rsidRPr="004704CB">
        <w:rPr>
          <w:rFonts w:ascii="Traditional Arabic" w:eastAsia="Calibri" w:hAnsi="Traditional Arabic" w:cs="Traditional Arabic" w:hint="cs"/>
          <w:sz w:val="28"/>
          <w:szCs w:val="28"/>
          <w:rtl/>
          <w:lang w:bidi="ar-AE"/>
        </w:rPr>
        <w:t xml:space="preserve"> مكوّنة من 3</w:t>
      </w:r>
      <w:r>
        <w:rPr>
          <w:rFonts w:ascii="Traditional Arabic" w:eastAsia="Calibri" w:hAnsi="Traditional Arabic" w:cs="Traditional Arabic" w:hint="cs"/>
          <w:sz w:val="28"/>
          <w:szCs w:val="28"/>
          <w:rtl/>
          <w:lang w:bidi="ar-AE"/>
        </w:rPr>
        <w:t>2</w:t>
      </w:r>
      <w:r w:rsidRPr="004704C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طالبا</w:t>
      </w:r>
      <w:r w:rsidRPr="004704CB">
        <w:rPr>
          <w:rFonts w:ascii="Traditional Arabic" w:eastAsia="Calibri" w:hAnsi="Traditional Arabic" w:cs="Traditional Arabic"/>
          <w:sz w:val="28"/>
          <w:szCs w:val="28"/>
          <w:rtl/>
          <w:lang w:bidi="ar-AE"/>
        </w:rPr>
        <w:t xml:space="preserve"> </w:t>
      </w:r>
      <w:r w:rsidR="00123357">
        <w:rPr>
          <w:rFonts w:ascii="Traditional Arabic" w:eastAsia="Calibri" w:hAnsi="Traditional Arabic" w:cs="Traditional Arabic" w:hint="cs"/>
          <w:sz w:val="28"/>
          <w:szCs w:val="28"/>
          <w:rtl/>
          <w:lang w:bidi="ar-AE"/>
        </w:rPr>
        <w:t>(52.5%)</w:t>
      </w:r>
      <w:r w:rsidRPr="004704CB">
        <w:rPr>
          <w:rFonts w:ascii="Traditional Arabic" w:eastAsia="Calibri" w:hAnsi="Traditional Arabic" w:cs="Traditional Arabic" w:hint="cs"/>
          <w:sz w:val="28"/>
          <w:szCs w:val="28"/>
          <w:rtl/>
          <w:lang w:bidi="ar-AE"/>
        </w:rPr>
        <w:t xml:space="preserve">من حيث الجندر إلى </w:t>
      </w:r>
      <w:r>
        <w:rPr>
          <w:rFonts w:ascii="Traditional Arabic" w:eastAsia="Calibri" w:hAnsi="Traditional Arabic" w:cs="Traditional Arabic" w:hint="cs"/>
          <w:sz w:val="28"/>
          <w:szCs w:val="28"/>
          <w:rtl/>
          <w:lang w:bidi="ar-AE"/>
        </w:rPr>
        <w:t xml:space="preserve">10 </w:t>
      </w:r>
      <w:r w:rsidR="00B25E76">
        <w:rPr>
          <w:rFonts w:ascii="Traditional Arabic" w:eastAsia="Calibri" w:hAnsi="Traditional Arabic" w:cs="Traditional Arabic" w:hint="cs"/>
          <w:sz w:val="28"/>
          <w:szCs w:val="28"/>
          <w:rtl/>
          <w:lang w:bidi="ar-AE"/>
        </w:rPr>
        <w:t>طلاب</w:t>
      </w:r>
      <w:r w:rsidRPr="004704CB">
        <w:rPr>
          <w:rFonts w:ascii="Traditional Arabic" w:eastAsia="Calibri" w:hAnsi="Traditional Arabic" w:cs="Traditional Arabic" w:hint="cs"/>
          <w:sz w:val="28"/>
          <w:szCs w:val="28"/>
          <w:rtl/>
          <w:lang w:bidi="ar-AE"/>
        </w:rPr>
        <w:t xml:space="preserve"> </w:t>
      </w:r>
      <w:r>
        <w:rPr>
          <w:rFonts w:ascii="Traditional Arabic" w:eastAsia="Calibri" w:hAnsi="Traditional Arabic" w:cs="Traditional Arabic" w:hint="cs"/>
          <w:sz w:val="28"/>
          <w:szCs w:val="28"/>
          <w:rtl/>
          <w:lang w:bidi="ar-AE"/>
        </w:rPr>
        <w:t>22</w:t>
      </w:r>
      <w:r w:rsidR="00B25E76">
        <w:rPr>
          <w:rFonts w:ascii="Traditional Arabic" w:eastAsia="Calibri" w:hAnsi="Traditional Arabic" w:cs="Traditional Arabic" w:hint="cs"/>
          <w:sz w:val="28"/>
          <w:szCs w:val="28"/>
          <w:rtl/>
          <w:lang w:bidi="ar-AE"/>
        </w:rPr>
        <w:t xml:space="preserve"> طالبة</w:t>
      </w:r>
      <w:r w:rsidRPr="004704CB">
        <w:rPr>
          <w:rFonts w:ascii="Traditional Arabic" w:eastAsia="Calibri" w:hAnsi="Traditional Arabic" w:cs="Traditional Arabic" w:hint="cs"/>
          <w:sz w:val="28"/>
          <w:szCs w:val="28"/>
          <w:rtl/>
          <w:lang w:bidi="ar-AE"/>
        </w:rPr>
        <w:t>.</w:t>
      </w:r>
      <w:r>
        <w:rPr>
          <w:rFonts w:ascii="Traditional Arabic" w:eastAsia="Calibri" w:hAnsi="Traditional Arabic" w:cs="Traditional Arabic" w:hint="cs"/>
          <w:sz w:val="28"/>
          <w:szCs w:val="28"/>
          <w:rtl/>
          <w:lang w:bidi="ar-AE"/>
        </w:rPr>
        <w:t xml:space="preserve"> </w:t>
      </w:r>
    </w:p>
    <w:p w:rsidR="00232DC0" w:rsidRPr="00BB4E96" w:rsidRDefault="00BF31BE" w:rsidP="00BD5237">
      <w:pPr>
        <w:spacing w:after="0" w:line="360" w:lineRule="auto"/>
        <w:contextualSpacing/>
        <w:jc w:val="both"/>
        <w:rPr>
          <w:rFonts w:ascii="Traditional Arabic" w:eastAsia="Calibri" w:hAnsi="Traditional Arabic" w:cs="Traditional Arabic"/>
          <w:color w:val="000000"/>
          <w:sz w:val="28"/>
          <w:szCs w:val="28"/>
          <w:rtl/>
          <w:lang w:bidi="ar-SA"/>
        </w:rPr>
      </w:pPr>
      <w:bookmarkStart w:id="17" w:name="_Toc479566533"/>
      <w:r>
        <w:rPr>
          <w:rFonts w:ascii="Traditional Arabic" w:eastAsia="Calibri" w:hAnsi="Traditional Arabic" w:cs="Traditional Arabic" w:hint="cs"/>
          <w:b/>
          <w:bCs/>
          <w:sz w:val="28"/>
          <w:szCs w:val="28"/>
          <w:rtl/>
          <w:lang w:bidi="ar-AE"/>
        </w:rPr>
        <w:t xml:space="preserve">3.2 </w:t>
      </w:r>
      <w:r w:rsidR="00232DC0" w:rsidRPr="00112544">
        <w:rPr>
          <w:rFonts w:ascii="Traditional Arabic" w:eastAsia="Calibri" w:hAnsi="Traditional Arabic" w:cs="Traditional Arabic"/>
          <w:b/>
          <w:bCs/>
          <w:sz w:val="28"/>
          <w:szCs w:val="28"/>
          <w:rtl/>
          <w:lang w:bidi="ar-AE"/>
        </w:rPr>
        <w:t xml:space="preserve">أدوات </w:t>
      </w:r>
      <w:bookmarkEnd w:id="17"/>
      <w:r w:rsidR="0098090F" w:rsidRPr="00112544">
        <w:rPr>
          <w:rFonts w:ascii="Traditional Arabic" w:eastAsia="Calibri" w:hAnsi="Traditional Arabic" w:cs="Traditional Arabic" w:hint="cs"/>
          <w:b/>
          <w:bCs/>
          <w:sz w:val="28"/>
          <w:szCs w:val="28"/>
          <w:rtl/>
          <w:lang w:bidi="ar-AE"/>
        </w:rPr>
        <w:t>الدراسة</w:t>
      </w:r>
      <w:r w:rsidR="00BB4E96">
        <w:rPr>
          <w:rFonts w:ascii="Traditional Arabic" w:eastAsia="Calibri" w:hAnsi="Traditional Arabic" w:cs="Traditional Arabic" w:hint="cs"/>
          <w:color w:val="000000"/>
          <w:sz w:val="28"/>
          <w:szCs w:val="28"/>
          <w:rtl/>
          <w:lang w:bidi="ar-SA"/>
        </w:rPr>
        <w:t xml:space="preserve"> </w:t>
      </w:r>
      <w:r w:rsidR="00BB4E96">
        <w:rPr>
          <w:rFonts w:ascii="Arial" w:hAnsi="Arial" w:cs="Arial"/>
          <w:sz w:val="24"/>
          <w:szCs w:val="24"/>
          <w:lang w:bidi="ar-SA"/>
        </w:rPr>
        <w:t xml:space="preserve"> </w:t>
      </w:r>
      <w:r w:rsidR="00BB4E96">
        <w:rPr>
          <w:rFonts w:ascii="Arial,Italic" w:hAnsi="Arial,Italic" w:cs="Arial,Italic"/>
          <w:i/>
          <w:iCs/>
          <w:sz w:val="24"/>
          <w:szCs w:val="24"/>
          <w:lang w:bidi="ar-SA"/>
        </w:rPr>
        <w:t>Research instruments</w:t>
      </w:r>
    </w:p>
    <w:p w:rsidR="00232DC0" w:rsidRDefault="00232DC0" w:rsidP="00BD5237">
      <w:pPr>
        <w:spacing w:after="0" w:line="360" w:lineRule="auto"/>
        <w:jc w:val="both"/>
        <w:rPr>
          <w:rFonts w:ascii="Traditional Arabic" w:eastAsia="Calibri" w:hAnsi="Traditional Arabic"/>
          <w:sz w:val="28"/>
          <w:szCs w:val="28"/>
          <w:rtl/>
        </w:rPr>
      </w:pPr>
      <w:r>
        <w:rPr>
          <w:rFonts w:ascii="Traditional Arabic" w:eastAsia="Calibri" w:hAnsi="Traditional Arabic" w:cs="Traditional Arabic" w:hint="cs"/>
          <w:sz w:val="28"/>
          <w:szCs w:val="28"/>
          <w:rtl/>
          <w:lang w:bidi="ar-AE"/>
        </w:rPr>
        <w:t>ا</w:t>
      </w:r>
      <w:r w:rsidRPr="00232DC0">
        <w:rPr>
          <w:rFonts w:ascii="Traditional Arabic" w:eastAsia="Calibri" w:hAnsi="Traditional Arabic" w:cs="Traditional Arabic" w:hint="cs"/>
          <w:sz w:val="28"/>
          <w:szCs w:val="28"/>
          <w:rtl/>
          <w:lang w:bidi="ar-AE"/>
        </w:rPr>
        <w:t>ستخدم</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الباحث</w:t>
      </w:r>
      <w:r w:rsidR="00EC08C8">
        <w:rPr>
          <w:rFonts w:ascii="Traditional Arabic" w:eastAsia="Calibri" w:hAnsi="Traditional Arabic" w:cs="Traditional Arabic" w:hint="cs"/>
          <w:sz w:val="28"/>
          <w:szCs w:val="28"/>
          <w:rtl/>
          <w:lang w:bidi="ar-AE"/>
        </w:rPr>
        <w:t>ان</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مقياس</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الفهم</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القرائي</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الميتامعرفي</w:t>
      </w:r>
      <w:r w:rsidRPr="00232DC0">
        <w:rPr>
          <w:rFonts w:ascii="Traditional Arabic" w:eastAsia="Calibri" w:hAnsi="Traditional Arabic" w:cs="Traditional Arabic"/>
          <w:sz w:val="28"/>
          <w:szCs w:val="28"/>
          <w:rtl/>
          <w:lang w:bidi="ar-AE"/>
        </w:rPr>
        <w:t xml:space="preserve"> (</w:t>
      </w:r>
      <w:r w:rsidRPr="00D22C50">
        <w:rPr>
          <w:rFonts w:asciiTheme="majorBidi" w:eastAsia="Calibri" w:hAnsiTheme="majorBidi" w:cstheme="majorBidi"/>
          <w:sz w:val="24"/>
          <w:szCs w:val="24"/>
          <w:lang w:bidi="ar-AE"/>
        </w:rPr>
        <w:t>Swanson, H. Lee &amp; Trahan, M. 1996</w:t>
      </w:r>
      <w:r w:rsidRPr="00D22C50">
        <w:rPr>
          <w:rFonts w:asciiTheme="majorBidi" w:eastAsia="Calibri" w:hAnsiTheme="majorBidi" w:cstheme="majorBidi"/>
          <w:sz w:val="24"/>
          <w:szCs w:val="24"/>
          <w:rtl/>
          <w:lang w:bidi="ar-AE"/>
        </w:rPr>
        <w:t>)</w:t>
      </w:r>
      <w:r w:rsidR="00EC08C8">
        <w:rPr>
          <w:rFonts w:asciiTheme="majorBidi" w:eastAsia="Calibri" w:hAnsiTheme="majorBidi" w:cstheme="majorBidi" w:hint="cs"/>
          <w:sz w:val="24"/>
          <w:szCs w:val="24"/>
          <w:rtl/>
          <w:lang w:bidi="ar-SA"/>
        </w:rPr>
        <w:t xml:space="preserve"> </w:t>
      </w:r>
      <w:r w:rsidR="00EC08C8" w:rsidRPr="00EC08C8">
        <w:rPr>
          <w:rFonts w:ascii="Traditional Arabic" w:eastAsia="Calibri" w:hAnsi="Traditional Arabic" w:cs="Traditional Arabic" w:hint="cs"/>
          <w:sz w:val="28"/>
          <w:szCs w:val="28"/>
          <w:rtl/>
          <w:lang w:bidi="ar-AE"/>
        </w:rPr>
        <w:t xml:space="preserve">والذي </w:t>
      </w:r>
      <w:r w:rsidR="00EC08C8" w:rsidRPr="00232DC0">
        <w:rPr>
          <w:rFonts w:ascii="Traditional Arabic" w:eastAsia="Calibri" w:hAnsi="Traditional Arabic" w:cs="Traditional Arabic" w:hint="cs"/>
          <w:sz w:val="28"/>
          <w:szCs w:val="28"/>
          <w:rtl/>
          <w:lang w:bidi="ar-AE"/>
        </w:rPr>
        <w:t>تمّ</w:t>
      </w:r>
      <w:r w:rsidR="00EC08C8" w:rsidRPr="00232DC0">
        <w:rPr>
          <w:rFonts w:ascii="Traditional Arabic" w:eastAsia="Calibri" w:hAnsi="Traditional Arabic" w:cs="Traditional Arabic"/>
          <w:sz w:val="28"/>
          <w:szCs w:val="28"/>
          <w:rtl/>
          <w:lang w:bidi="ar-AE"/>
        </w:rPr>
        <w:t xml:space="preserve"> </w:t>
      </w:r>
      <w:r w:rsidR="00EC08C8" w:rsidRPr="00232DC0">
        <w:rPr>
          <w:rFonts w:ascii="Traditional Arabic" w:eastAsia="Calibri" w:hAnsi="Traditional Arabic" w:cs="Traditional Arabic" w:hint="cs"/>
          <w:sz w:val="28"/>
          <w:szCs w:val="28"/>
          <w:rtl/>
          <w:lang w:bidi="ar-AE"/>
        </w:rPr>
        <w:t>تعريبه</w:t>
      </w:r>
      <w:r w:rsidR="00EC08C8" w:rsidRPr="00232DC0">
        <w:rPr>
          <w:rFonts w:ascii="Traditional Arabic" w:eastAsia="Calibri" w:hAnsi="Traditional Arabic" w:cs="Traditional Arabic"/>
          <w:sz w:val="28"/>
          <w:szCs w:val="28"/>
          <w:rtl/>
          <w:lang w:bidi="ar-AE"/>
        </w:rPr>
        <w:t xml:space="preserve"> </w:t>
      </w:r>
      <w:r w:rsidR="00EC08C8" w:rsidRPr="007304E2">
        <w:rPr>
          <w:rFonts w:ascii="Traditional Arabic" w:eastAsia="Calibri" w:hAnsi="Traditional Arabic" w:cs="Traditional Arabic" w:hint="cs"/>
          <w:sz w:val="28"/>
          <w:szCs w:val="28"/>
          <w:rtl/>
          <w:lang w:bidi="ar-AE"/>
        </w:rPr>
        <w:t>على</w:t>
      </w:r>
      <w:r w:rsidR="00EC08C8" w:rsidRPr="007304E2">
        <w:rPr>
          <w:rFonts w:ascii="Traditional Arabic" w:eastAsia="Calibri" w:hAnsi="Traditional Arabic" w:cs="Traditional Arabic"/>
          <w:sz w:val="28"/>
          <w:szCs w:val="28"/>
          <w:rtl/>
          <w:lang w:bidi="ar-AE"/>
        </w:rPr>
        <w:t xml:space="preserve"> </w:t>
      </w:r>
      <w:r w:rsidR="00EC08C8" w:rsidRPr="007304E2">
        <w:rPr>
          <w:rFonts w:ascii="Traditional Arabic" w:eastAsia="Calibri" w:hAnsi="Traditional Arabic" w:cs="Traditional Arabic" w:hint="cs"/>
          <w:sz w:val="28"/>
          <w:szCs w:val="28"/>
          <w:rtl/>
          <w:lang w:bidi="ar-AE"/>
        </w:rPr>
        <w:t>يد</w:t>
      </w:r>
      <w:r w:rsidR="00EC08C8" w:rsidRPr="007304E2">
        <w:rPr>
          <w:rFonts w:ascii="Traditional Arabic" w:eastAsia="Calibri" w:hAnsi="Traditional Arabic" w:cs="Traditional Arabic"/>
          <w:sz w:val="28"/>
          <w:szCs w:val="28"/>
          <w:rtl/>
          <w:lang w:bidi="ar-AE"/>
        </w:rPr>
        <w:t xml:space="preserve"> </w:t>
      </w:r>
      <w:r w:rsidR="00761E36" w:rsidRPr="007304E2">
        <w:rPr>
          <w:rFonts w:ascii="Traditional Arabic" w:eastAsia="Calibri" w:hAnsi="Traditional Arabic" w:cs="Traditional Arabic" w:hint="cs"/>
          <w:sz w:val="28"/>
          <w:szCs w:val="28"/>
          <w:rtl/>
          <w:lang w:bidi="ar-AE"/>
        </w:rPr>
        <w:t>(</w:t>
      </w:r>
      <w:r w:rsidR="00EC08C8" w:rsidRPr="007304E2">
        <w:rPr>
          <w:rFonts w:ascii="Traditional Arabic" w:eastAsia="Calibri" w:hAnsi="Traditional Arabic" w:cs="Traditional Arabic" w:hint="cs"/>
          <w:sz w:val="28"/>
          <w:szCs w:val="28"/>
          <w:rtl/>
          <w:lang w:bidi="ar-AE"/>
        </w:rPr>
        <w:t>إبراهيم</w:t>
      </w:r>
      <w:r w:rsidR="00EC08C8" w:rsidRPr="007304E2">
        <w:rPr>
          <w:rFonts w:ascii="Traditional Arabic" w:eastAsia="Calibri" w:hAnsi="Traditional Arabic" w:cs="Traditional Arabic"/>
          <w:sz w:val="28"/>
          <w:szCs w:val="28"/>
          <w:rtl/>
          <w:lang w:bidi="ar-AE"/>
        </w:rPr>
        <w:t xml:space="preserve"> </w:t>
      </w:r>
      <w:r w:rsidR="00EC08C8" w:rsidRPr="007304E2">
        <w:rPr>
          <w:rFonts w:ascii="Traditional Arabic" w:eastAsia="Calibri" w:hAnsi="Traditional Arabic" w:cs="Traditional Arabic" w:hint="cs"/>
          <w:sz w:val="28"/>
          <w:szCs w:val="28"/>
          <w:rtl/>
          <w:lang w:bidi="ar-AE"/>
        </w:rPr>
        <w:t>والصاوي،</w:t>
      </w:r>
      <w:r w:rsidR="00761E36" w:rsidRPr="007304E2">
        <w:rPr>
          <w:rFonts w:ascii="Traditional Arabic" w:eastAsia="Calibri" w:hAnsi="Traditional Arabic" w:cs="Traditional Arabic"/>
          <w:sz w:val="28"/>
          <w:szCs w:val="28"/>
          <w:rtl/>
          <w:lang w:bidi="ar-AE"/>
        </w:rPr>
        <w:t xml:space="preserve"> 2003)</w:t>
      </w:r>
      <w:r w:rsidR="00761E36" w:rsidRPr="007304E2">
        <w:rPr>
          <w:rFonts w:ascii="Traditional Arabic" w:eastAsia="Calibri" w:hAnsi="Traditional Arabic" w:cs="Traditional Arabic" w:hint="cs"/>
          <w:sz w:val="28"/>
          <w:szCs w:val="28"/>
          <w:rtl/>
          <w:lang w:bidi="ar-AE"/>
        </w:rPr>
        <w:t>.</w:t>
      </w:r>
      <w:r w:rsidRPr="007304E2">
        <w:rPr>
          <w:rFonts w:ascii="Traditional Arabic" w:eastAsia="Calibri" w:hAnsi="Traditional Arabic" w:cs="Traditional Arabic"/>
          <w:sz w:val="24"/>
          <w:szCs w:val="24"/>
          <w:rtl/>
          <w:lang w:bidi="ar-AE"/>
        </w:rPr>
        <w:t xml:space="preserve"> </w:t>
      </w:r>
      <w:r w:rsidRPr="007304E2">
        <w:rPr>
          <w:rFonts w:ascii="Traditional Arabic" w:eastAsia="Calibri" w:hAnsi="Traditional Arabic" w:cs="Traditional Arabic" w:hint="cs"/>
          <w:sz w:val="28"/>
          <w:szCs w:val="28"/>
          <w:rtl/>
          <w:lang w:bidi="ar-AE"/>
        </w:rPr>
        <w:t>صاغ</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الباحثان</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فقرات</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المقياس</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على</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هيئة</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عبارة</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لها</w:t>
      </w:r>
      <w:r w:rsidRPr="00232DC0">
        <w:rPr>
          <w:rFonts w:ascii="Traditional Arabic" w:eastAsia="Calibri" w:hAnsi="Traditional Arabic" w:cs="Traditional Arabic"/>
          <w:sz w:val="28"/>
          <w:szCs w:val="28"/>
          <w:rtl/>
          <w:lang w:bidi="ar-AE"/>
        </w:rPr>
        <w:t xml:space="preserve"> 4 </w:t>
      </w:r>
      <w:r w:rsidRPr="00232DC0">
        <w:rPr>
          <w:rFonts w:ascii="Traditional Arabic" w:eastAsia="Calibri" w:hAnsi="Traditional Arabic" w:cs="Traditional Arabic" w:hint="cs"/>
          <w:sz w:val="28"/>
          <w:szCs w:val="28"/>
          <w:rtl/>
          <w:lang w:bidi="ar-AE"/>
        </w:rPr>
        <w:t>استجابات</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ويختار</w:t>
      </w:r>
      <w:r w:rsidRPr="00232DC0">
        <w:rPr>
          <w:rFonts w:ascii="Traditional Arabic" w:eastAsia="Calibri" w:hAnsi="Traditional Arabic" w:cs="Traditional Arabic"/>
          <w:sz w:val="28"/>
          <w:szCs w:val="28"/>
          <w:rtl/>
          <w:lang w:bidi="ar-AE"/>
        </w:rPr>
        <w:t xml:space="preserve"> </w:t>
      </w:r>
      <w:r w:rsidR="00C44CD9">
        <w:rPr>
          <w:rFonts w:ascii="Traditional Arabic" w:eastAsia="Calibri" w:hAnsi="Traditional Arabic" w:cs="Traditional Arabic" w:hint="cs"/>
          <w:sz w:val="28"/>
          <w:szCs w:val="28"/>
          <w:rtl/>
          <w:lang w:bidi="ar-AE"/>
        </w:rPr>
        <w:t>الطالب</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الاستجابة</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الملائمة</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له</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والتي</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تنطبق</w:t>
      </w:r>
      <w:r w:rsidRPr="00232DC0">
        <w:rPr>
          <w:rFonts w:ascii="Traditional Arabic" w:eastAsia="Calibri" w:hAnsi="Traditional Arabic" w:cs="Traditional Arabic"/>
          <w:sz w:val="28"/>
          <w:szCs w:val="28"/>
          <w:rtl/>
          <w:lang w:bidi="ar-AE"/>
        </w:rPr>
        <w:t xml:space="preserve"> </w:t>
      </w:r>
      <w:r w:rsidR="00C44CD9">
        <w:rPr>
          <w:rFonts w:ascii="Traditional Arabic" w:eastAsia="Calibri" w:hAnsi="Traditional Arabic" w:cs="Traditional Arabic" w:hint="cs"/>
          <w:sz w:val="28"/>
          <w:szCs w:val="28"/>
          <w:rtl/>
          <w:lang w:bidi="ar-AE"/>
        </w:rPr>
        <w:t>عليه.</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المقياس</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مكوّن</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من</w:t>
      </w:r>
      <w:r w:rsidRPr="00232DC0">
        <w:rPr>
          <w:rFonts w:ascii="Traditional Arabic" w:eastAsia="Calibri" w:hAnsi="Traditional Arabic" w:cs="Traditional Arabic"/>
          <w:sz w:val="28"/>
          <w:szCs w:val="28"/>
          <w:rtl/>
          <w:lang w:bidi="ar-AE"/>
        </w:rPr>
        <w:t xml:space="preserve"> 20 </w:t>
      </w:r>
      <w:r w:rsidRPr="00232DC0">
        <w:rPr>
          <w:rFonts w:ascii="Traditional Arabic" w:eastAsia="Calibri" w:hAnsi="Traditional Arabic" w:cs="Traditional Arabic" w:hint="cs"/>
          <w:sz w:val="28"/>
          <w:szCs w:val="28"/>
          <w:rtl/>
          <w:lang w:bidi="ar-AE"/>
        </w:rPr>
        <w:t>فقرة</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تقيس</w:t>
      </w:r>
      <w:r w:rsidRPr="00232DC0">
        <w:rPr>
          <w:rFonts w:ascii="Traditional Arabic" w:eastAsia="Calibri" w:hAnsi="Traditional Arabic" w:cs="Traditional Arabic"/>
          <w:sz w:val="28"/>
          <w:szCs w:val="28"/>
          <w:rtl/>
          <w:lang w:bidi="ar-AE"/>
        </w:rPr>
        <w:t xml:space="preserve"> 3 </w:t>
      </w:r>
      <w:r w:rsidRPr="00232DC0">
        <w:rPr>
          <w:rFonts w:ascii="Traditional Arabic" w:eastAsia="Calibri" w:hAnsi="Traditional Arabic" w:cs="Traditional Arabic" w:hint="cs"/>
          <w:sz w:val="28"/>
          <w:szCs w:val="28"/>
          <w:rtl/>
          <w:lang w:bidi="ar-AE"/>
        </w:rPr>
        <w:t>مكوّنات</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ميتامعرفيّة</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للفهم</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القرائي</w:t>
      </w:r>
      <w:r w:rsidRPr="00232DC0">
        <w:rPr>
          <w:rFonts w:ascii="Traditional Arabic" w:eastAsia="Calibri" w:hAnsi="Traditional Arabic" w:cs="Traditional Arabic"/>
          <w:sz w:val="28"/>
          <w:szCs w:val="28"/>
          <w:rtl/>
          <w:lang w:bidi="ar-AE"/>
        </w:rPr>
        <w:t xml:space="preserve"> </w:t>
      </w:r>
      <w:r w:rsidRPr="00232DC0">
        <w:rPr>
          <w:rFonts w:ascii="Traditional Arabic" w:eastAsia="Calibri" w:hAnsi="Traditional Arabic" w:cs="Traditional Arabic" w:hint="cs"/>
          <w:sz w:val="28"/>
          <w:szCs w:val="28"/>
          <w:rtl/>
          <w:lang w:bidi="ar-AE"/>
        </w:rPr>
        <w:t>وهي</w:t>
      </w:r>
      <w:r w:rsidRPr="00232DC0">
        <w:rPr>
          <w:rFonts w:ascii="Traditional Arabic" w:eastAsia="Calibri" w:hAnsi="Traditional Arabic" w:cs="Traditional Arabic"/>
          <w:sz w:val="28"/>
          <w:szCs w:val="28"/>
          <w:rtl/>
          <w:lang w:bidi="ar-AE"/>
        </w:rPr>
        <w:t>:</w:t>
      </w:r>
    </w:p>
    <w:p w:rsidR="00232DC0" w:rsidRPr="00232DC0" w:rsidRDefault="00C44CD9" w:rsidP="00BD5237">
      <w:pPr>
        <w:spacing w:after="0" w:line="360" w:lineRule="auto"/>
        <w:jc w:val="both"/>
        <w:rPr>
          <w:rFonts w:ascii="Traditional Arabic" w:eastAsia="Calibri" w:hAnsi="Traditional Arabic" w:cs="Traditional Arabic"/>
          <w:sz w:val="28"/>
          <w:szCs w:val="28"/>
          <w:rtl/>
          <w:lang w:bidi="ar-AE"/>
        </w:rPr>
      </w:pPr>
      <w:r>
        <w:rPr>
          <w:rFonts w:ascii="Traditional Arabic" w:eastAsia="Calibri" w:hAnsi="Traditional Arabic" w:cs="Traditional Arabic" w:hint="cs"/>
          <w:sz w:val="28"/>
          <w:szCs w:val="28"/>
          <w:rtl/>
          <w:lang w:bidi="ar-SA"/>
        </w:rPr>
        <w:lastRenderedPageBreak/>
        <w:t xml:space="preserve">1. </w:t>
      </w:r>
      <w:r w:rsidR="00232DC0" w:rsidRPr="00232DC0">
        <w:rPr>
          <w:rFonts w:ascii="Traditional Arabic" w:eastAsia="Calibri" w:hAnsi="Traditional Arabic" w:cs="Traditional Arabic" w:hint="cs"/>
          <w:sz w:val="28"/>
          <w:szCs w:val="28"/>
          <w:rtl/>
          <w:lang w:bidi="ar-AE"/>
        </w:rPr>
        <w:t>مراقبة</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الذ</w:t>
      </w:r>
      <w:r w:rsidR="00154A78">
        <w:rPr>
          <w:rFonts w:ascii="Traditional Arabic" w:eastAsia="Calibri" w:hAnsi="Traditional Arabic" w:cs="Traditional Arabic" w:hint="cs"/>
          <w:sz w:val="28"/>
          <w:szCs w:val="28"/>
          <w:rtl/>
          <w:lang w:bidi="ar-AE"/>
        </w:rPr>
        <w:t>ّ</w:t>
      </w:r>
      <w:r w:rsidR="00232DC0" w:rsidRPr="00232DC0">
        <w:rPr>
          <w:rFonts w:ascii="Traditional Arabic" w:eastAsia="Calibri" w:hAnsi="Traditional Arabic" w:cs="Traditional Arabic" w:hint="cs"/>
          <w:sz w:val="28"/>
          <w:szCs w:val="28"/>
          <w:rtl/>
          <w:lang w:bidi="ar-AE"/>
        </w:rPr>
        <w:t>ات</w:t>
      </w:r>
      <w:r w:rsidR="00232DC0" w:rsidRPr="00232DC0">
        <w:rPr>
          <w:rFonts w:ascii="Traditional Arabic" w:eastAsia="Calibri" w:hAnsi="Traditional Arabic" w:cs="Traditional Arabic"/>
          <w:sz w:val="28"/>
          <w:szCs w:val="28"/>
          <w:rtl/>
          <w:lang w:bidi="ar-AE"/>
        </w:rPr>
        <w:t xml:space="preserve"> </w:t>
      </w:r>
      <w:r w:rsidR="002845E6" w:rsidRPr="00D22C50">
        <w:rPr>
          <w:rFonts w:asciiTheme="majorBidi" w:eastAsia="Calibri" w:hAnsiTheme="majorBidi" w:cstheme="majorBidi"/>
          <w:sz w:val="24"/>
          <w:szCs w:val="24"/>
          <w:lang w:bidi="ar-AE"/>
        </w:rPr>
        <w:t>Self-monitoring</w:t>
      </w:r>
      <w:r w:rsidR="002845E6" w:rsidRPr="00D22C50">
        <w:rPr>
          <w:rFonts w:ascii="Traditional Arabic" w:eastAsia="Calibri" w:hAnsi="Traditional Arabic" w:cs="Traditional Arabic" w:hint="cs"/>
          <w:sz w:val="24"/>
          <w:szCs w:val="24"/>
          <w:rtl/>
          <w:lang w:bidi="ar-AE"/>
        </w:rPr>
        <w:t>:</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وهذا</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المكوّن</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تقيسه</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الفقرات (4،</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7،</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8،</w:t>
      </w:r>
      <w:r w:rsidR="00232DC0" w:rsidRPr="00232DC0">
        <w:rPr>
          <w:rFonts w:ascii="Traditional Arabic" w:eastAsia="Calibri" w:hAnsi="Traditional Arabic" w:cs="Traditional Arabic"/>
          <w:sz w:val="28"/>
          <w:szCs w:val="28"/>
          <w:rtl/>
          <w:lang w:bidi="ar-AE"/>
        </w:rPr>
        <w:t xml:space="preserve"> 10).</w:t>
      </w:r>
    </w:p>
    <w:p w:rsidR="00232DC0" w:rsidRPr="00232DC0" w:rsidRDefault="00C44CD9" w:rsidP="00BD5237">
      <w:pPr>
        <w:spacing w:after="0" w:line="360" w:lineRule="auto"/>
        <w:jc w:val="both"/>
        <w:rPr>
          <w:rFonts w:ascii="Traditional Arabic" w:eastAsia="Calibri" w:hAnsi="Traditional Arabic" w:cs="Traditional Arabic"/>
          <w:sz w:val="28"/>
          <w:szCs w:val="28"/>
          <w:rtl/>
          <w:lang w:bidi="ar-SA"/>
        </w:rPr>
      </w:pPr>
      <w:r>
        <w:rPr>
          <w:rFonts w:ascii="Traditional Arabic" w:eastAsia="Calibri" w:hAnsi="Traditional Arabic" w:cs="Traditional Arabic" w:hint="cs"/>
          <w:sz w:val="28"/>
          <w:szCs w:val="28"/>
          <w:rtl/>
          <w:lang w:bidi="ar-AE"/>
        </w:rPr>
        <w:t xml:space="preserve">2. </w:t>
      </w:r>
      <w:r w:rsidR="00232DC0" w:rsidRPr="00232DC0">
        <w:rPr>
          <w:rFonts w:ascii="Traditional Arabic" w:eastAsia="Calibri" w:hAnsi="Traditional Arabic" w:cs="Traditional Arabic" w:hint="cs"/>
          <w:sz w:val="28"/>
          <w:szCs w:val="28"/>
          <w:rtl/>
          <w:lang w:bidi="ar-AE"/>
        </w:rPr>
        <w:t>التخطيط</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لبارامترات</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المهمّة</w:t>
      </w:r>
      <w:r w:rsidR="00232DC0" w:rsidRPr="00232DC0">
        <w:rPr>
          <w:rFonts w:ascii="Traditional Arabic" w:eastAsia="Calibri" w:hAnsi="Traditional Arabic" w:cs="Traditional Arabic"/>
          <w:sz w:val="28"/>
          <w:szCs w:val="28"/>
          <w:rtl/>
          <w:lang w:bidi="ar-AE"/>
        </w:rPr>
        <w:t xml:space="preserve"> </w:t>
      </w:r>
      <w:r w:rsidR="00232DC0" w:rsidRPr="00D22C50">
        <w:rPr>
          <w:rFonts w:asciiTheme="majorBidi" w:eastAsia="Calibri" w:hAnsiTheme="majorBidi" w:cstheme="majorBidi"/>
          <w:sz w:val="24"/>
          <w:szCs w:val="24"/>
          <w:lang w:bidi="ar-AE"/>
        </w:rPr>
        <w:t>Planning of task parameters</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وهذا</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المكوّن</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تقيسه</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الفقرات</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2،</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3،</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5،</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6،</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9،</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11،</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15،</w:t>
      </w:r>
      <w:r w:rsidR="00154A78">
        <w:rPr>
          <w:rFonts w:ascii="Traditional Arabic" w:eastAsia="Calibri" w:hAnsi="Traditional Arabic" w:cs="Traditional Arabic"/>
          <w:sz w:val="28"/>
          <w:szCs w:val="28"/>
          <w:rtl/>
          <w:lang w:bidi="ar-AE"/>
        </w:rPr>
        <w:t xml:space="preserve"> 20). </w:t>
      </w:r>
    </w:p>
    <w:p w:rsidR="00457D9A" w:rsidRPr="00681736" w:rsidRDefault="00C44CD9" w:rsidP="00BD5237">
      <w:pPr>
        <w:spacing w:after="0" w:line="360" w:lineRule="auto"/>
        <w:jc w:val="both"/>
        <w:rPr>
          <w:rFonts w:ascii="Traditional Arabic" w:eastAsia="Calibri" w:hAnsi="Traditional Arabic" w:cs="Traditional Arabic"/>
          <w:sz w:val="28"/>
          <w:szCs w:val="28"/>
          <w:rtl/>
          <w:lang w:bidi="ar-AE"/>
        </w:rPr>
      </w:pPr>
      <w:r>
        <w:rPr>
          <w:rFonts w:ascii="Traditional Arabic" w:eastAsia="Calibri" w:hAnsi="Traditional Arabic" w:cs="Traditional Arabic" w:hint="cs"/>
          <w:sz w:val="28"/>
          <w:szCs w:val="28"/>
          <w:rtl/>
          <w:lang w:bidi="ar-SA"/>
        </w:rPr>
        <w:t xml:space="preserve">3. </w:t>
      </w:r>
      <w:r w:rsidR="00232DC0" w:rsidRPr="00232DC0">
        <w:rPr>
          <w:rFonts w:ascii="Traditional Arabic" w:eastAsia="Calibri" w:hAnsi="Traditional Arabic" w:cs="Traditional Arabic" w:hint="cs"/>
          <w:sz w:val="28"/>
          <w:szCs w:val="28"/>
          <w:rtl/>
          <w:lang w:bidi="ar-AE"/>
        </w:rPr>
        <w:t>تقييم</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الاستراتيجيّة</w:t>
      </w:r>
      <w:r w:rsidR="00232DC0" w:rsidRPr="00232DC0">
        <w:rPr>
          <w:rFonts w:ascii="Traditional Arabic" w:eastAsia="Calibri" w:hAnsi="Traditional Arabic" w:cs="Traditional Arabic"/>
          <w:sz w:val="28"/>
          <w:szCs w:val="28"/>
          <w:rtl/>
          <w:lang w:bidi="ar-AE"/>
        </w:rPr>
        <w:t xml:space="preserve"> </w:t>
      </w:r>
      <w:r w:rsidR="00232DC0" w:rsidRPr="00D22C50">
        <w:rPr>
          <w:rFonts w:asciiTheme="majorBidi" w:eastAsia="Calibri" w:hAnsiTheme="majorBidi" w:cstheme="majorBidi"/>
          <w:sz w:val="24"/>
          <w:szCs w:val="24"/>
          <w:lang w:bidi="ar-AE"/>
        </w:rPr>
        <w:t>Assessment of strategy</w:t>
      </w:r>
      <w:r w:rsidR="00232DC0" w:rsidRPr="00232DC0">
        <w:rPr>
          <w:rFonts w:ascii="Traditional Arabic" w:eastAsia="Calibri" w:hAnsi="Traditional Arabic" w:cs="Traditional Arabic" w:hint="cs"/>
          <w:sz w:val="28"/>
          <w:szCs w:val="28"/>
          <w:rtl/>
          <w:lang w:bidi="ar-AE"/>
        </w:rPr>
        <w:t>:</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وهذا</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المكوّن</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تقيسه</w:t>
      </w:r>
      <w:r w:rsidR="00232DC0" w:rsidRPr="00232DC0">
        <w:rPr>
          <w:rFonts w:ascii="Traditional Arabic" w:eastAsia="Calibri" w:hAnsi="Traditional Arabic" w:cs="Traditional Arabic"/>
          <w:sz w:val="28"/>
          <w:szCs w:val="28"/>
          <w:rtl/>
          <w:lang w:bidi="ar-AE"/>
        </w:rPr>
        <w:t xml:space="preserve"> </w:t>
      </w:r>
      <w:r w:rsidR="00232DC0" w:rsidRPr="00232DC0">
        <w:rPr>
          <w:rFonts w:ascii="Traditional Arabic" w:eastAsia="Calibri" w:hAnsi="Traditional Arabic" w:cs="Traditional Arabic" w:hint="cs"/>
          <w:sz w:val="28"/>
          <w:szCs w:val="28"/>
          <w:rtl/>
          <w:lang w:bidi="ar-AE"/>
        </w:rPr>
        <w:t>الفقرات</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12،</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13،</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14،</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16،</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17،</w:t>
      </w:r>
      <w:r w:rsidR="00232DC0" w:rsidRPr="00232DC0">
        <w:rPr>
          <w:rFonts w:ascii="Traditional Arabic" w:eastAsia="Calibri" w:hAnsi="Traditional Arabic" w:cs="Traditional Arabic"/>
          <w:sz w:val="28"/>
          <w:szCs w:val="28"/>
          <w:rtl/>
          <w:lang w:bidi="ar-AE"/>
        </w:rPr>
        <w:t xml:space="preserve"> </w:t>
      </w:r>
      <w:r w:rsidR="002845E6" w:rsidRPr="00232DC0">
        <w:rPr>
          <w:rFonts w:ascii="Traditional Arabic" w:eastAsia="Calibri" w:hAnsi="Traditional Arabic" w:cs="Traditional Arabic" w:hint="cs"/>
          <w:sz w:val="28"/>
          <w:szCs w:val="28"/>
          <w:rtl/>
          <w:lang w:bidi="ar-AE"/>
        </w:rPr>
        <w:t>18،</w:t>
      </w:r>
      <w:r w:rsidR="00232DC0" w:rsidRPr="00232DC0">
        <w:rPr>
          <w:rFonts w:ascii="Traditional Arabic" w:eastAsia="Calibri" w:hAnsi="Traditional Arabic" w:cs="Traditional Arabic"/>
          <w:sz w:val="28"/>
          <w:szCs w:val="28"/>
          <w:rtl/>
          <w:lang w:bidi="ar-AE"/>
        </w:rPr>
        <w:t xml:space="preserve"> 19).</w:t>
      </w:r>
    </w:p>
    <w:p w:rsidR="00BF31BE" w:rsidRPr="001263AF" w:rsidRDefault="00BF31BE" w:rsidP="00BD5237">
      <w:pPr>
        <w:spacing w:after="0" w:line="360" w:lineRule="auto"/>
        <w:jc w:val="both"/>
        <w:rPr>
          <w:rFonts w:ascii="Traditional Arabic" w:eastAsia="Calibri" w:hAnsi="Traditional Arabic" w:cs="Traditional Arabic"/>
          <w:sz w:val="24"/>
          <w:szCs w:val="24"/>
          <w:rtl/>
          <w:lang w:bidi="ar-SA"/>
        </w:rPr>
      </w:pPr>
      <w:r w:rsidRPr="00BB4E96">
        <w:rPr>
          <w:rFonts w:ascii="Traditional Arabic" w:eastAsia="Calibri" w:hAnsi="Traditional Arabic" w:cs="Traditional Arabic" w:hint="cs"/>
          <w:b/>
          <w:bCs/>
          <w:sz w:val="28"/>
          <w:szCs w:val="28"/>
          <w:rtl/>
          <w:lang w:bidi="ar-SA"/>
        </w:rPr>
        <w:t>3.</w:t>
      </w:r>
      <w:r w:rsidR="00C44CD9">
        <w:rPr>
          <w:rFonts w:ascii="Traditional Arabic" w:eastAsia="Calibri" w:hAnsi="Traditional Arabic" w:cs="Traditional Arabic" w:hint="cs"/>
          <w:b/>
          <w:bCs/>
          <w:sz w:val="28"/>
          <w:szCs w:val="28"/>
          <w:rtl/>
          <w:lang w:bidi="ar-SA"/>
        </w:rPr>
        <w:t>3</w:t>
      </w:r>
      <w:r w:rsidRPr="00BB4E96">
        <w:rPr>
          <w:rFonts w:ascii="Traditional Arabic" w:eastAsia="Calibri" w:hAnsi="Traditional Arabic" w:cs="Traditional Arabic" w:hint="cs"/>
          <w:b/>
          <w:bCs/>
          <w:sz w:val="28"/>
          <w:szCs w:val="28"/>
          <w:rtl/>
          <w:lang w:bidi="ar-SA"/>
        </w:rPr>
        <w:t xml:space="preserve"> الإجراءات</w:t>
      </w:r>
      <w:r w:rsidR="00BC1370">
        <w:rPr>
          <w:rFonts w:ascii="Traditional Arabic" w:eastAsia="Calibri" w:hAnsi="Traditional Arabic" w:cs="Traditional Arabic" w:hint="cs"/>
          <w:b/>
          <w:bCs/>
          <w:sz w:val="28"/>
          <w:szCs w:val="28"/>
          <w:rtl/>
          <w:lang w:bidi="ar-SA"/>
        </w:rPr>
        <w:t xml:space="preserve"> وسيرورة الدراسة</w:t>
      </w:r>
      <w:r w:rsidRPr="00BB4E96">
        <w:rPr>
          <w:rFonts w:ascii="Traditional Arabic" w:eastAsia="Calibri" w:hAnsi="Traditional Arabic" w:cs="Traditional Arabic" w:hint="cs"/>
          <w:b/>
          <w:bCs/>
          <w:sz w:val="28"/>
          <w:szCs w:val="28"/>
          <w:rtl/>
          <w:lang w:bidi="ar-SA"/>
        </w:rPr>
        <w:t xml:space="preserve"> </w:t>
      </w:r>
      <w:r w:rsidRPr="001263AF">
        <w:rPr>
          <w:rFonts w:ascii="Traditional Arabic" w:eastAsia="Calibri" w:hAnsi="Traditional Arabic" w:cs="Traditional Arabic"/>
          <w:sz w:val="24"/>
          <w:szCs w:val="24"/>
          <w:lang w:bidi="ar-AE"/>
        </w:rPr>
        <w:t>Measures</w:t>
      </w:r>
      <w:r w:rsidR="005A3C2F" w:rsidRPr="001263AF">
        <w:rPr>
          <w:rFonts w:ascii="Traditional Arabic" w:eastAsia="Calibri" w:hAnsi="Traditional Arabic" w:cs="Traditional Arabic" w:hint="cs"/>
          <w:sz w:val="24"/>
          <w:szCs w:val="24"/>
          <w:rtl/>
          <w:lang w:bidi="ar-SA"/>
        </w:rPr>
        <w:t xml:space="preserve"> /</w:t>
      </w:r>
      <w:r w:rsidR="005A3C2F" w:rsidRPr="001263AF">
        <w:rPr>
          <w:sz w:val="24"/>
          <w:szCs w:val="24"/>
        </w:rPr>
        <w:t xml:space="preserve"> </w:t>
      </w:r>
      <w:r w:rsidR="005A3C2F" w:rsidRPr="001263AF">
        <w:rPr>
          <w:rFonts w:ascii="Traditional Arabic" w:eastAsia="Calibri" w:hAnsi="Traditional Arabic" w:cs="Traditional Arabic"/>
          <w:sz w:val="24"/>
          <w:szCs w:val="24"/>
          <w:lang w:bidi="ar-SA"/>
        </w:rPr>
        <w:t>Procedures</w:t>
      </w:r>
    </w:p>
    <w:p w:rsidR="00BC1370" w:rsidRPr="00CB4FFB" w:rsidRDefault="00BF31BE" w:rsidP="00CB4FFB">
      <w:pPr>
        <w:spacing w:after="0" w:line="360" w:lineRule="auto"/>
        <w:jc w:val="both"/>
        <w:rPr>
          <w:rFonts w:ascii="Traditional Arabic" w:eastAsia="Calibri" w:hAnsi="Traditional Arabic" w:cs="Traditional Arabic"/>
          <w:sz w:val="28"/>
          <w:szCs w:val="28"/>
          <w:rtl/>
          <w:lang w:bidi="ar-AE"/>
        </w:rPr>
      </w:pPr>
      <w:r w:rsidRPr="00265A6B">
        <w:rPr>
          <w:rFonts w:ascii="Traditional Arabic" w:eastAsia="Calibri" w:hAnsi="Traditional Arabic" w:cs="Traditional Arabic" w:hint="cs"/>
          <w:sz w:val="28"/>
          <w:szCs w:val="28"/>
          <w:rtl/>
          <w:lang w:bidi="ar-AE"/>
        </w:rPr>
        <w:t>لتحقيق</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أهداف</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الدراسة</w:t>
      </w:r>
      <w:r w:rsidRPr="00265A6B">
        <w:rPr>
          <w:rFonts w:ascii="Traditional Arabic" w:eastAsia="Calibri" w:hAnsi="Traditional Arabic" w:cs="Traditional Arabic"/>
          <w:sz w:val="28"/>
          <w:szCs w:val="28"/>
          <w:rtl/>
          <w:lang w:bidi="ar-AE"/>
        </w:rPr>
        <w:t xml:space="preserve"> </w:t>
      </w:r>
      <w:r w:rsidRPr="00816C69">
        <w:rPr>
          <w:rFonts w:ascii="Traditional Arabic" w:eastAsia="Calibri" w:hAnsi="Traditional Arabic" w:cs="Traditional Arabic"/>
          <w:sz w:val="28"/>
          <w:szCs w:val="28"/>
          <w:rtl/>
          <w:lang w:bidi="ar-JO"/>
        </w:rPr>
        <w:t>ا</w:t>
      </w:r>
      <w:r w:rsidRPr="00816C69">
        <w:rPr>
          <w:rFonts w:ascii="Traditional Arabic" w:eastAsia="Calibri" w:hAnsi="Traditional Arabic" w:cs="Traditional Arabic"/>
          <w:sz w:val="28"/>
          <w:szCs w:val="28"/>
          <w:rtl/>
          <w:lang w:bidi="ar-AE"/>
        </w:rPr>
        <w:t xml:space="preserve">ستخدم </w:t>
      </w:r>
      <w:r w:rsidRPr="00265A6B">
        <w:rPr>
          <w:rFonts w:ascii="Traditional Arabic" w:eastAsia="Calibri" w:hAnsi="Traditional Arabic" w:cs="Traditional Arabic" w:hint="cs"/>
          <w:sz w:val="28"/>
          <w:szCs w:val="28"/>
          <w:rtl/>
          <w:lang w:bidi="ar-AE"/>
        </w:rPr>
        <w:t>الباحث</w:t>
      </w:r>
      <w:r>
        <w:rPr>
          <w:rFonts w:ascii="Traditional Arabic" w:eastAsia="Calibri" w:hAnsi="Traditional Arabic" w:cs="Traditional Arabic" w:hint="cs"/>
          <w:sz w:val="28"/>
          <w:szCs w:val="28"/>
          <w:rtl/>
          <w:lang w:bidi="ar-AE"/>
        </w:rPr>
        <w:t>ان</w:t>
      </w:r>
      <w:r w:rsidRPr="00265A6B">
        <w:rPr>
          <w:rFonts w:ascii="Traditional Arabic" w:eastAsia="Calibri" w:hAnsi="Traditional Arabic" w:cs="Traditional Arabic" w:hint="cs"/>
          <w:sz w:val="28"/>
          <w:szCs w:val="28"/>
          <w:rtl/>
          <w:lang w:bidi="ar-AE"/>
        </w:rPr>
        <w:t xml:space="preserve"> المنهج السّبب</w:t>
      </w:r>
      <w:r>
        <w:rPr>
          <w:rFonts w:ascii="Traditional Arabic" w:eastAsia="Calibri" w:hAnsi="Traditional Arabic" w:cs="Traditional Arabic" w:hint="cs"/>
          <w:sz w:val="28"/>
          <w:szCs w:val="28"/>
          <w:rtl/>
          <w:lang w:bidi="ar-AE"/>
        </w:rPr>
        <w:t>ي شبه التجريبي السببيّ والذي من خلاله تمّ فحص</w:t>
      </w:r>
      <w:r w:rsidRPr="00265A6B">
        <w:rPr>
          <w:rFonts w:ascii="Traditional Arabic" w:eastAsia="Calibri" w:hAnsi="Traditional Arabic" w:cs="Traditional Arabic" w:hint="cs"/>
          <w:sz w:val="28"/>
          <w:szCs w:val="28"/>
          <w:rtl/>
          <w:lang w:bidi="ar-AE"/>
        </w:rPr>
        <w:t xml:space="preserve"> العلاقة السّببيّة بين المتغيّر المستقل (طريقة التدريس التبادلي) وبين المتغير التّابع (مستوى الفهم القرائي الميتامعرفيّ)</w:t>
      </w:r>
      <w:r>
        <w:rPr>
          <w:rFonts w:ascii="Traditional Arabic" w:eastAsia="Calibri" w:hAnsi="Traditional Arabic" w:cs="Traditional Arabic" w:hint="cs"/>
          <w:sz w:val="28"/>
          <w:szCs w:val="28"/>
          <w:rtl/>
          <w:lang w:bidi="ar-AE"/>
        </w:rPr>
        <w:t xml:space="preserve">. </w:t>
      </w:r>
      <w:r w:rsidR="00CB4FFB">
        <w:rPr>
          <w:rFonts w:ascii="Traditional Arabic" w:eastAsia="Calibri" w:hAnsi="Traditional Arabic" w:cs="Traditional Arabic" w:hint="cs"/>
          <w:sz w:val="28"/>
          <w:szCs w:val="28"/>
          <w:rtl/>
          <w:lang w:bidi="ar-AE"/>
        </w:rPr>
        <w:t>بداية،</w:t>
      </w:r>
      <w:r w:rsidR="00D50693">
        <w:rPr>
          <w:rFonts w:ascii="Traditional Arabic" w:eastAsia="Calibri" w:hAnsi="Traditional Arabic" w:cs="Traditional Arabic" w:hint="cs"/>
          <w:sz w:val="28"/>
          <w:szCs w:val="28"/>
          <w:rtl/>
          <w:lang w:bidi="ar-AE"/>
        </w:rPr>
        <w:t xml:space="preserve"> </w:t>
      </w:r>
      <w:r w:rsidRPr="00265A6B">
        <w:rPr>
          <w:rFonts w:ascii="Traditional Arabic" w:eastAsia="Calibri" w:hAnsi="Traditional Arabic" w:cs="Traditional Arabic" w:hint="cs"/>
          <w:sz w:val="28"/>
          <w:szCs w:val="28"/>
          <w:rtl/>
          <w:lang w:bidi="ar-AE"/>
        </w:rPr>
        <w:t xml:space="preserve">تمّ اختيار مجموعتين من </w:t>
      </w:r>
      <w:r>
        <w:rPr>
          <w:rFonts w:ascii="Traditional Arabic" w:eastAsia="Calibri" w:hAnsi="Traditional Arabic" w:cs="Traditional Arabic" w:hint="cs"/>
          <w:sz w:val="28"/>
          <w:szCs w:val="28"/>
          <w:rtl/>
          <w:lang w:bidi="ar-AE"/>
        </w:rPr>
        <w:t>طلاب السابع، مجموعة ضابطة ت</w:t>
      </w:r>
      <w:r w:rsidRPr="00265A6B">
        <w:rPr>
          <w:rFonts w:ascii="Traditional Arabic" w:eastAsia="Calibri" w:hAnsi="Traditional Arabic" w:cs="Traditional Arabic" w:hint="cs"/>
          <w:sz w:val="28"/>
          <w:szCs w:val="28"/>
          <w:rtl/>
          <w:lang w:bidi="ar-AE"/>
        </w:rPr>
        <w:t>علّم</w:t>
      </w:r>
      <w:r>
        <w:rPr>
          <w:rFonts w:ascii="Traditional Arabic" w:eastAsia="Calibri" w:hAnsi="Traditional Arabic" w:cs="Traditional Arabic" w:hint="cs"/>
          <w:sz w:val="28"/>
          <w:szCs w:val="28"/>
          <w:rtl/>
          <w:lang w:bidi="ar-AE"/>
        </w:rPr>
        <w:t>ت</w:t>
      </w:r>
      <w:r w:rsidRPr="00265A6B">
        <w:rPr>
          <w:rFonts w:ascii="Traditional Arabic" w:eastAsia="Calibri" w:hAnsi="Traditional Arabic" w:cs="Traditional Arabic" w:hint="cs"/>
          <w:sz w:val="28"/>
          <w:szCs w:val="28"/>
          <w:rtl/>
          <w:lang w:bidi="ar-AE"/>
        </w:rPr>
        <w:t xml:space="preserve"> </w:t>
      </w:r>
      <w:r>
        <w:rPr>
          <w:rFonts w:ascii="Traditional Arabic" w:eastAsia="Calibri" w:hAnsi="Traditional Arabic" w:cs="Traditional Arabic" w:hint="cs"/>
          <w:sz w:val="28"/>
          <w:szCs w:val="28"/>
          <w:rtl/>
          <w:lang w:bidi="ar-AE"/>
        </w:rPr>
        <w:t xml:space="preserve">وفق </w:t>
      </w:r>
      <w:r w:rsidRPr="00D348AB">
        <w:rPr>
          <w:rFonts w:ascii="Traditional Arabic" w:hAnsi="Traditional Arabic" w:cs="Traditional Arabic" w:hint="cs"/>
          <w:sz w:val="28"/>
          <w:szCs w:val="28"/>
          <w:rtl/>
          <w:lang w:bidi="ar-AE"/>
        </w:rPr>
        <w:t>التعليم</w:t>
      </w:r>
      <w:r w:rsidRPr="00D348AB">
        <w:rPr>
          <w:rFonts w:ascii="Traditional Arabic" w:hAnsi="Traditional Arabic" w:cs="Traditional Arabic"/>
          <w:sz w:val="28"/>
          <w:szCs w:val="28"/>
          <w:rtl/>
          <w:lang w:bidi="ar-AE"/>
        </w:rPr>
        <w:t xml:space="preserve"> </w:t>
      </w:r>
      <w:r w:rsidR="00516F7E">
        <w:rPr>
          <w:rFonts w:ascii="Traditional Arabic" w:hAnsi="Traditional Arabic" w:cs="Traditional Arabic" w:hint="cs"/>
          <w:sz w:val="28"/>
          <w:szCs w:val="28"/>
          <w:rtl/>
          <w:lang w:bidi="ar-AE"/>
        </w:rPr>
        <w:t>التقليدي</w:t>
      </w:r>
      <w:r w:rsidRPr="00D348AB">
        <w:rPr>
          <w:rFonts w:ascii="Traditional Arabic" w:hAnsi="Traditional Arabic" w:cs="Traditional Arabic"/>
          <w:sz w:val="28"/>
          <w:szCs w:val="28"/>
          <w:rtl/>
          <w:lang w:bidi="ar-AE"/>
        </w:rPr>
        <w:t xml:space="preserve"> (</w:t>
      </w:r>
      <w:r w:rsidRPr="00D348AB">
        <w:rPr>
          <w:rFonts w:ascii="Traditional Arabic" w:hAnsi="Traditional Arabic" w:cs="Traditional Arabic" w:hint="cs"/>
          <w:sz w:val="28"/>
          <w:szCs w:val="28"/>
          <w:rtl/>
          <w:lang w:bidi="ar-AE"/>
        </w:rPr>
        <w:t>التدريس</w:t>
      </w:r>
      <w:r w:rsidRPr="00D348AB">
        <w:rPr>
          <w:rFonts w:ascii="Traditional Arabic" w:hAnsi="Traditional Arabic" w:cs="Traditional Arabic"/>
          <w:sz w:val="28"/>
          <w:szCs w:val="28"/>
          <w:rtl/>
          <w:lang w:bidi="ar-AE"/>
        </w:rPr>
        <w:t xml:space="preserve"> </w:t>
      </w:r>
      <w:r w:rsidRPr="00D348AB">
        <w:rPr>
          <w:rFonts w:ascii="Traditional Arabic" w:hAnsi="Traditional Arabic" w:cs="Traditional Arabic" w:hint="cs"/>
          <w:sz w:val="28"/>
          <w:szCs w:val="28"/>
          <w:rtl/>
          <w:lang w:bidi="ar-AE"/>
        </w:rPr>
        <w:t>المباشر</w:t>
      </w:r>
      <w:r w:rsidRPr="00D348AB">
        <w:rPr>
          <w:rFonts w:ascii="Traditional Arabic" w:hAnsi="Traditional Arabic" w:cs="Traditional Arabic"/>
          <w:sz w:val="28"/>
          <w:szCs w:val="28"/>
          <w:rtl/>
          <w:lang w:bidi="ar-AE"/>
        </w:rPr>
        <w:t>)</w:t>
      </w:r>
      <w:r w:rsidR="00516F7E">
        <w:rPr>
          <w:rFonts w:ascii="Traditional Arabic" w:hAnsi="Traditional Arabic" w:cs="Traditional Arabic" w:hint="cs"/>
          <w:sz w:val="28"/>
          <w:szCs w:val="28"/>
          <w:rtl/>
          <w:lang w:bidi="ar-AE"/>
        </w:rPr>
        <w:t>،</w:t>
      </w:r>
      <w:r>
        <w:rPr>
          <w:rFonts w:ascii="Traditional Arabic" w:hAnsi="Traditional Arabic" w:cs="Traditional Arabic" w:hint="cs"/>
          <w:sz w:val="28"/>
          <w:szCs w:val="28"/>
          <w:rtl/>
          <w:lang w:bidi="ar-AE"/>
        </w:rPr>
        <w:t xml:space="preserve"> </w:t>
      </w:r>
      <w:r w:rsidRPr="00265A6B">
        <w:rPr>
          <w:rFonts w:ascii="Traditional Arabic" w:eastAsia="Calibri" w:hAnsi="Traditional Arabic" w:cs="Traditional Arabic" w:hint="cs"/>
          <w:sz w:val="28"/>
          <w:szCs w:val="28"/>
          <w:rtl/>
          <w:lang w:bidi="ar-AE"/>
        </w:rPr>
        <w:t>وال</w:t>
      </w:r>
      <w:r>
        <w:rPr>
          <w:rFonts w:ascii="Traditional Arabic" w:eastAsia="Calibri" w:hAnsi="Traditional Arabic" w:cs="Traditional Arabic" w:hint="cs"/>
          <w:sz w:val="28"/>
          <w:szCs w:val="28"/>
          <w:rtl/>
          <w:lang w:bidi="ar-AE"/>
        </w:rPr>
        <w:t>مجموعة الثانية مجموعة التجربة تعلمّت وف</w:t>
      </w:r>
      <w:r w:rsidR="00455C6D">
        <w:rPr>
          <w:rFonts w:ascii="Traditional Arabic" w:eastAsia="Calibri" w:hAnsi="Traditional Arabic" w:cs="Traditional Arabic" w:hint="cs"/>
          <w:sz w:val="28"/>
          <w:szCs w:val="28"/>
          <w:rtl/>
          <w:lang w:bidi="ar-AE"/>
        </w:rPr>
        <w:t>ق استراتيجيّة التدريس التبادليّ.</w:t>
      </w:r>
      <w:r>
        <w:rPr>
          <w:rFonts w:ascii="Traditional Arabic" w:eastAsia="Calibri" w:hAnsi="Traditional Arabic" w:cs="Traditional Arabic" w:hint="cs"/>
          <w:sz w:val="28"/>
          <w:szCs w:val="28"/>
          <w:rtl/>
          <w:lang w:bidi="ar-AE"/>
        </w:rPr>
        <w:t xml:space="preserve"> ولفحص الفروق بين المجموعتين </w:t>
      </w:r>
      <w:r w:rsidR="001263AF">
        <w:rPr>
          <w:rFonts w:ascii="Traditional Arabic" w:eastAsia="Calibri" w:hAnsi="Traditional Arabic" w:cs="Traditional Arabic" w:hint="cs"/>
          <w:sz w:val="28"/>
          <w:szCs w:val="28"/>
          <w:rtl/>
          <w:lang w:bidi="ar-AE"/>
        </w:rPr>
        <w:t>تمّ استخدام</w:t>
      </w:r>
      <w:r>
        <w:rPr>
          <w:rFonts w:ascii="Traditional Arabic" w:eastAsia="Calibri" w:hAnsi="Traditional Arabic" w:cs="Traditional Arabic" w:hint="cs"/>
          <w:sz w:val="28"/>
          <w:szCs w:val="28"/>
          <w:rtl/>
          <w:lang w:bidi="ar-AE"/>
        </w:rPr>
        <w:t xml:space="preserve"> </w:t>
      </w:r>
      <w:r w:rsidRPr="00265A6B">
        <w:rPr>
          <w:rFonts w:ascii="Traditional Arabic" w:eastAsia="Calibri" w:hAnsi="Traditional Arabic" w:cs="Traditional Arabic" w:hint="cs"/>
          <w:sz w:val="28"/>
          <w:szCs w:val="28"/>
          <w:rtl/>
          <w:lang w:bidi="ar-AE"/>
        </w:rPr>
        <w:t xml:space="preserve">مقياس الفهم القرائي الميتامعرفيّ في الامتحان القبلي </w:t>
      </w:r>
      <w:r>
        <w:rPr>
          <w:rFonts w:ascii="Traditional Arabic" w:eastAsia="Calibri" w:hAnsi="Traditional Arabic" w:cs="Traditional Arabic" w:hint="cs"/>
          <w:sz w:val="28"/>
          <w:szCs w:val="28"/>
          <w:rtl/>
          <w:lang w:bidi="ar-AE"/>
        </w:rPr>
        <w:t xml:space="preserve">والبعدي </w:t>
      </w:r>
      <w:r w:rsidRPr="00265A6B">
        <w:rPr>
          <w:rFonts w:ascii="Traditional Arabic" w:eastAsia="Calibri" w:hAnsi="Traditional Arabic" w:cs="Traditional Arabic" w:hint="cs"/>
          <w:sz w:val="28"/>
          <w:szCs w:val="28"/>
          <w:rtl/>
          <w:lang w:bidi="ar-AE"/>
        </w:rPr>
        <w:t xml:space="preserve">للمجموعتين. </w:t>
      </w:r>
      <w:r>
        <w:rPr>
          <w:rFonts w:ascii="Traditional Arabic" w:eastAsia="Calibri" w:hAnsi="Traditional Arabic" w:cs="Traditional Arabic" w:hint="cs"/>
          <w:sz w:val="28"/>
          <w:szCs w:val="28"/>
          <w:rtl/>
          <w:lang w:bidi="ar-AE"/>
        </w:rPr>
        <w:t>قام</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الباحث</w:t>
      </w:r>
      <w:r>
        <w:rPr>
          <w:rFonts w:ascii="Traditional Arabic" w:eastAsia="Calibri" w:hAnsi="Traditional Arabic" w:cs="Traditional Arabic" w:hint="cs"/>
          <w:sz w:val="28"/>
          <w:szCs w:val="28"/>
          <w:rtl/>
          <w:lang w:bidi="ar-AE"/>
        </w:rPr>
        <w:t>ان</w:t>
      </w:r>
      <w:r w:rsidRPr="00265A6B">
        <w:rPr>
          <w:rFonts w:ascii="Traditional Arabic" w:eastAsia="Calibri" w:hAnsi="Traditional Arabic" w:cs="Traditional Arabic"/>
          <w:sz w:val="28"/>
          <w:szCs w:val="28"/>
          <w:rtl/>
          <w:lang w:bidi="ar-AE"/>
        </w:rPr>
        <w:t xml:space="preserve"> </w:t>
      </w:r>
      <w:r w:rsidRPr="005823BF">
        <w:rPr>
          <w:rFonts w:ascii="Traditional Arabic" w:eastAsia="Calibri" w:hAnsi="Traditional Arabic" w:cs="Traditional Arabic" w:hint="cs"/>
          <w:sz w:val="28"/>
          <w:szCs w:val="28"/>
          <w:rtl/>
          <w:lang w:bidi="ar-AE"/>
        </w:rPr>
        <w:t>ببناء</w:t>
      </w:r>
      <w:r>
        <w:rPr>
          <w:rFonts w:ascii="Traditional Arabic" w:eastAsia="Calibri" w:hAnsi="Traditional Arabic" w:cs="Traditional Arabic" w:hint="cs"/>
          <w:sz w:val="28"/>
          <w:szCs w:val="28"/>
          <w:rtl/>
          <w:lang w:bidi="ar-AE"/>
        </w:rPr>
        <w:t xml:space="preserve"> ثلاث وحدات تعليميّة وفق نماذج الو</w:t>
      </w:r>
      <w:r w:rsidR="001263AF">
        <w:rPr>
          <w:rFonts w:ascii="Traditional Arabic" w:eastAsia="Calibri" w:hAnsi="Traditional Arabic" w:cs="Traditional Arabic" w:hint="cs"/>
          <w:sz w:val="28"/>
          <w:szCs w:val="28"/>
          <w:rtl/>
          <w:lang w:bidi="ar-AE"/>
        </w:rPr>
        <w:t>حدات الدراسيّة في موقع البيداغوغ</w:t>
      </w:r>
      <w:r>
        <w:rPr>
          <w:rFonts w:ascii="Traditional Arabic" w:eastAsia="Calibri" w:hAnsi="Traditional Arabic" w:cs="Traditional Arabic" w:hint="cs"/>
          <w:sz w:val="28"/>
          <w:szCs w:val="28"/>
          <w:rtl/>
          <w:lang w:bidi="ar-AE"/>
        </w:rPr>
        <w:t xml:space="preserve">يا المحوسبة لوزارة </w:t>
      </w:r>
      <w:r w:rsidR="001263AF">
        <w:rPr>
          <w:rFonts w:ascii="Traditional Arabic" w:eastAsia="Calibri" w:hAnsi="Traditional Arabic" w:cs="Traditional Arabic" w:hint="cs"/>
          <w:sz w:val="28"/>
          <w:szCs w:val="28"/>
          <w:rtl/>
          <w:lang w:bidi="ar-AE"/>
        </w:rPr>
        <w:t>ا</w:t>
      </w:r>
      <w:r w:rsidR="00290232">
        <w:rPr>
          <w:rFonts w:ascii="Traditional Arabic" w:eastAsia="Calibri" w:hAnsi="Traditional Arabic" w:cs="Traditional Arabic" w:hint="cs"/>
          <w:sz w:val="28"/>
          <w:szCs w:val="28"/>
          <w:rtl/>
          <w:lang w:bidi="ar-AE"/>
        </w:rPr>
        <w:t>لتربية والتعليم</w:t>
      </w:r>
      <w:r w:rsidR="006F1DC8">
        <w:rPr>
          <w:rFonts w:ascii="Traditional Arabic" w:eastAsia="Calibri" w:hAnsi="Traditional Arabic" w:cs="Traditional Arabic" w:hint="cs"/>
          <w:sz w:val="28"/>
          <w:szCs w:val="28"/>
          <w:rtl/>
          <w:lang w:bidi="ar-AE"/>
        </w:rPr>
        <w:t xml:space="preserve"> (وزارة </w:t>
      </w:r>
      <w:r w:rsidR="006F1DC8" w:rsidRPr="001263AF">
        <w:rPr>
          <w:rFonts w:ascii="Traditional Arabic" w:eastAsia="Calibri" w:hAnsi="Traditional Arabic" w:cs="Traditional Arabic" w:hint="cs"/>
          <w:sz w:val="26"/>
          <w:szCs w:val="26"/>
          <w:rtl/>
          <w:lang w:bidi="ar-SA"/>
        </w:rPr>
        <w:t xml:space="preserve">التربية </w:t>
      </w:r>
      <w:r w:rsidR="006F1DC8" w:rsidRPr="006F1DC8">
        <w:rPr>
          <w:rFonts w:ascii="Traditional Arabic" w:eastAsia="Calibri" w:hAnsi="Traditional Arabic" w:cs="Traditional Arabic" w:hint="cs"/>
          <w:sz w:val="26"/>
          <w:szCs w:val="26"/>
          <w:rtl/>
          <w:lang w:bidi="ar-SA"/>
        </w:rPr>
        <w:t xml:space="preserve">والتعليم، </w:t>
      </w:r>
      <w:hyperlink r:id="rId8" w:history="1">
        <w:r w:rsidR="006F1DC8" w:rsidRPr="006F1DC8">
          <w:rPr>
            <w:rStyle w:val="Hyperlink"/>
            <w:rFonts w:ascii="Traditional Arabic" w:eastAsia="Calibri" w:hAnsi="Traditional Arabic" w:cs="Traditional Arabic" w:hint="cs"/>
            <w:i/>
            <w:iCs/>
            <w:color w:val="auto"/>
            <w:sz w:val="28"/>
            <w:szCs w:val="28"/>
            <w:rtl/>
            <w:lang w:bidi="ar-AE"/>
          </w:rPr>
          <w:t>موقع البيداغوغيا المحوسبة</w:t>
        </w:r>
      </w:hyperlink>
      <w:r w:rsidR="006F1DC8">
        <w:rPr>
          <w:rFonts w:ascii="Traditional Arabic" w:eastAsia="Calibri" w:hAnsi="Traditional Arabic" w:cs="Traditional Arabic" w:hint="cs"/>
          <w:sz w:val="28"/>
          <w:szCs w:val="28"/>
          <w:rtl/>
          <w:lang w:bidi="ar-AE"/>
        </w:rPr>
        <w:t xml:space="preserve">)، </w:t>
      </w:r>
      <w:r>
        <w:rPr>
          <w:rFonts w:ascii="Traditional Arabic" w:eastAsia="Calibri" w:hAnsi="Traditional Arabic" w:cs="Traditional Arabic" w:hint="cs"/>
          <w:sz w:val="28"/>
          <w:szCs w:val="28"/>
          <w:rtl/>
          <w:lang w:bidi="ar-AE"/>
        </w:rPr>
        <w:t>مع مراعاة الأهداف العامة والأهداف العليا لمنهج اللغة</w:t>
      </w:r>
      <w:r w:rsidR="006F1DC8">
        <w:rPr>
          <w:rFonts w:ascii="Traditional Arabic" w:eastAsia="Calibri" w:hAnsi="Traditional Arabic" w:cs="Traditional Arabic" w:hint="cs"/>
          <w:sz w:val="28"/>
          <w:szCs w:val="28"/>
          <w:rtl/>
          <w:lang w:bidi="ar-AE"/>
        </w:rPr>
        <w:t xml:space="preserve"> العربية (2013). </w:t>
      </w:r>
      <w:r w:rsidR="00D50693">
        <w:rPr>
          <w:rFonts w:ascii="Traditional Arabic" w:eastAsia="Calibri" w:hAnsi="Traditional Arabic" w:cs="Traditional Arabic" w:hint="cs"/>
          <w:sz w:val="28"/>
          <w:szCs w:val="28"/>
          <w:rtl/>
          <w:lang w:bidi="ar-AE"/>
        </w:rPr>
        <w:t xml:space="preserve">في المرحلة الثّانية، قام الباحثان في هذه المرحلة بتدريب </w:t>
      </w:r>
      <w:r w:rsidR="00D50693" w:rsidRPr="00265A6B">
        <w:rPr>
          <w:rFonts w:ascii="Traditional Arabic" w:eastAsia="Calibri" w:hAnsi="Traditional Arabic" w:cs="Traditional Arabic" w:hint="cs"/>
          <w:sz w:val="28"/>
          <w:szCs w:val="28"/>
          <w:rtl/>
          <w:lang w:bidi="ar-AE"/>
        </w:rPr>
        <w:t xml:space="preserve">المجموعة التجريبيّة </w:t>
      </w:r>
      <w:r w:rsidR="00D50693">
        <w:rPr>
          <w:rFonts w:ascii="Traditional Arabic" w:eastAsia="Calibri" w:hAnsi="Traditional Arabic" w:cs="Traditional Arabic" w:hint="cs"/>
          <w:sz w:val="28"/>
          <w:szCs w:val="28"/>
          <w:rtl/>
          <w:lang w:bidi="ar-AE"/>
        </w:rPr>
        <w:t xml:space="preserve">كيفية تطبيق </w:t>
      </w:r>
      <w:r w:rsidR="00D50693" w:rsidRPr="00265A6B">
        <w:rPr>
          <w:rFonts w:ascii="Traditional Arabic" w:eastAsia="Calibri" w:hAnsi="Traditional Arabic" w:cs="Traditional Arabic" w:hint="cs"/>
          <w:sz w:val="28"/>
          <w:szCs w:val="28"/>
          <w:rtl/>
          <w:lang w:bidi="ar-AE"/>
        </w:rPr>
        <w:t>استراتيجيّة التدريس التبادليّ ومراحلها الأربع ب</w:t>
      </w:r>
      <w:r w:rsidR="00D50693">
        <w:rPr>
          <w:rFonts w:ascii="Traditional Arabic" w:eastAsia="Calibri" w:hAnsi="Traditional Arabic" w:cs="Traditional Arabic" w:hint="cs"/>
          <w:sz w:val="28"/>
          <w:szCs w:val="28"/>
          <w:rtl/>
          <w:lang w:bidi="ar-AE"/>
        </w:rPr>
        <w:t>واقع ثلاث حصص أسبوعيّا لمدة</w:t>
      </w:r>
      <w:r w:rsidR="00D50693" w:rsidRPr="00265A6B">
        <w:rPr>
          <w:rFonts w:ascii="Traditional Arabic" w:eastAsia="Calibri" w:hAnsi="Traditional Arabic" w:cs="Traditional Arabic" w:hint="cs"/>
          <w:sz w:val="28"/>
          <w:szCs w:val="28"/>
          <w:rtl/>
          <w:lang w:bidi="ar-AE"/>
        </w:rPr>
        <w:t xml:space="preserve"> شهر واحد</w:t>
      </w:r>
      <w:r w:rsidR="00D50693">
        <w:rPr>
          <w:rFonts w:ascii="Traditional Arabic" w:eastAsia="Calibri" w:hAnsi="Traditional Arabic" w:cs="Traditional Arabic" w:hint="cs"/>
          <w:sz w:val="28"/>
          <w:szCs w:val="28"/>
          <w:rtl/>
          <w:lang w:bidi="ar-AE"/>
        </w:rPr>
        <w:t xml:space="preserve"> ابتداء من أواخر شهر تشرين ثانٍ للسنة الدراسيّة </w:t>
      </w:r>
      <w:r w:rsidR="00D50693">
        <w:rPr>
          <w:rFonts w:ascii="Traditional Arabic" w:eastAsia="Calibri" w:hAnsi="Traditional Arabic"/>
          <w:sz w:val="28"/>
          <w:szCs w:val="28"/>
        </w:rPr>
        <w:t>2016/2017</w:t>
      </w:r>
      <w:r w:rsidR="00D50693">
        <w:rPr>
          <w:rFonts w:ascii="Traditional Arabic" w:eastAsia="Calibri" w:hAnsi="Traditional Arabic" w:cs="Traditional Arabic" w:hint="cs"/>
          <w:sz w:val="28"/>
          <w:szCs w:val="28"/>
          <w:rtl/>
          <w:lang w:bidi="ar-AE"/>
        </w:rPr>
        <w:t>حتى نهاية شهر كانون أول (نهاية الفصل الأوّل) حيث وصل</w:t>
      </w:r>
      <w:r w:rsidR="00D50693" w:rsidRPr="00265A6B">
        <w:rPr>
          <w:rFonts w:ascii="Traditional Arabic" w:eastAsia="Calibri" w:hAnsi="Traditional Arabic" w:cs="Traditional Arabic" w:hint="cs"/>
          <w:sz w:val="28"/>
          <w:szCs w:val="28"/>
          <w:rtl/>
          <w:lang w:bidi="ar-AE"/>
        </w:rPr>
        <w:t xml:space="preserve"> مجموع ال</w:t>
      </w:r>
      <w:r w:rsidR="00D50693">
        <w:rPr>
          <w:rFonts w:ascii="Traditional Arabic" w:eastAsia="Calibri" w:hAnsi="Traditional Arabic" w:cs="Traditional Arabic" w:hint="cs"/>
          <w:sz w:val="28"/>
          <w:szCs w:val="28"/>
          <w:rtl/>
          <w:lang w:bidi="ar-AE"/>
        </w:rPr>
        <w:t xml:space="preserve">حصص الكلّي لهذه المرحلة 12 حصة. </w:t>
      </w:r>
      <w:r w:rsidR="00CB4FFB">
        <w:rPr>
          <w:rFonts w:ascii="Traditional Arabic" w:eastAsia="Calibri" w:hAnsi="Traditional Arabic" w:cs="Traditional Arabic" w:hint="cs"/>
          <w:sz w:val="28"/>
          <w:szCs w:val="28"/>
          <w:rtl/>
          <w:lang w:bidi="ar-AE"/>
        </w:rPr>
        <w:t>بعدها كانت مرحلة التّطبيق الفعليّ للوحدات، ف</w:t>
      </w:r>
      <w:r w:rsidR="00D50693">
        <w:rPr>
          <w:rFonts w:ascii="Traditional Arabic" w:eastAsia="Calibri" w:hAnsi="Traditional Arabic" w:cs="Traditional Arabic" w:hint="cs"/>
          <w:sz w:val="28"/>
          <w:szCs w:val="28"/>
          <w:rtl/>
          <w:lang w:bidi="ar-AE"/>
        </w:rPr>
        <w:t xml:space="preserve">في بداية الفصل الدراسي الثاني للسنة الدراسيّة </w:t>
      </w:r>
      <w:r w:rsidR="00D50693">
        <w:rPr>
          <w:rFonts w:ascii="Traditional Arabic" w:eastAsia="Calibri" w:hAnsi="Traditional Arabic"/>
          <w:sz w:val="28"/>
          <w:szCs w:val="28"/>
        </w:rPr>
        <w:t>2016/2017</w:t>
      </w:r>
      <w:r w:rsidR="00D50693">
        <w:rPr>
          <w:rFonts w:ascii="Traditional Arabic" w:eastAsia="Calibri" w:hAnsi="Traditional Arabic" w:hint="cs"/>
          <w:sz w:val="28"/>
          <w:szCs w:val="28"/>
          <w:rtl/>
          <w:lang w:bidi="ar-JO"/>
        </w:rPr>
        <w:t xml:space="preserve"> </w:t>
      </w:r>
      <w:r w:rsidR="00D50693">
        <w:rPr>
          <w:rFonts w:ascii="Traditional Arabic" w:eastAsia="Calibri" w:hAnsi="Traditional Arabic" w:cs="Traditional Arabic" w:hint="cs"/>
          <w:sz w:val="28"/>
          <w:szCs w:val="28"/>
          <w:rtl/>
          <w:lang w:bidi="ar-AE"/>
        </w:rPr>
        <w:t>طبّق</w:t>
      </w:r>
      <w:r w:rsidR="00D50693" w:rsidRPr="00265A6B">
        <w:rPr>
          <w:rFonts w:ascii="Traditional Arabic" w:eastAsia="Calibri" w:hAnsi="Traditional Arabic" w:cs="Traditional Arabic" w:hint="cs"/>
          <w:sz w:val="28"/>
          <w:szCs w:val="28"/>
          <w:rtl/>
          <w:lang w:bidi="ar-AE"/>
        </w:rPr>
        <w:t xml:space="preserve"> الباحث</w:t>
      </w:r>
      <w:r w:rsidR="00D50693">
        <w:rPr>
          <w:rFonts w:ascii="Traditional Arabic" w:eastAsia="Calibri" w:hAnsi="Traditional Arabic" w:cs="Traditional Arabic" w:hint="cs"/>
          <w:sz w:val="28"/>
          <w:szCs w:val="28"/>
          <w:rtl/>
          <w:lang w:bidi="ar-AE"/>
        </w:rPr>
        <w:t>ان</w:t>
      </w:r>
      <w:r w:rsidR="00D50693" w:rsidRPr="00265A6B">
        <w:rPr>
          <w:rFonts w:ascii="Traditional Arabic" w:eastAsia="Calibri" w:hAnsi="Traditional Arabic" w:cs="Traditional Arabic" w:hint="cs"/>
          <w:sz w:val="28"/>
          <w:szCs w:val="28"/>
          <w:rtl/>
          <w:lang w:bidi="ar-AE"/>
        </w:rPr>
        <w:t xml:space="preserve"> </w:t>
      </w:r>
      <w:r w:rsidR="006F1DC8">
        <w:rPr>
          <w:rFonts w:ascii="Traditional Arabic" w:eastAsia="Calibri" w:hAnsi="Traditional Arabic" w:cs="Traditional Arabic" w:hint="cs"/>
          <w:sz w:val="28"/>
          <w:szCs w:val="28"/>
          <w:rtl/>
          <w:lang w:bidi="ar-AE"/>
        </w:rPr>
        <w:t>الوحدات</w:t>
      </w:r>
      <w:r w:rsidR="00BC1370">
        <w:rPr>
          <w:rFonts w:ascii="Traditional Arabic" w:eastAsia="Calibri" w:hAnsi="Traditional Arabic" w:cs="Traditional Arabic" w:hint="cs"/>
          <w:sz w:val="28"/>
          <w:szCs w:val="28"/>
          <w:rtl/>
          <w:lang w:bidi="ar-AE"/>
        </w:rPr>
        <w:t xml:space="preserve"> </w:t>
      </w:r>
      <w:r w:rsidR="00BC1370" w:rsidRPr="00265A6B">
        <w:rPr>
          <w:rFonts w:ascii="Traditional Arabic" w:eastAsia="Calibri" w:hAnsi="Traditional Arabic" w:cs="Traditional Arabic" w:hint="cs"/>
          <w:sz w:val="28"/>
          <w:szCs w:val="28"/>
          <w:rtl/>
          <w:lang w:bidi="ar-AE"/>
        </w:rPr>
        <w:t>التعليميّة</w:t>
      </w:r>
      <w:r w:rsidR="00BC1370">
        <w:rPr>
          <w:rFonts w:ascii="Traditional Arabic" w:eastAsia="Calibri" w:hAnsi="Traditional Arabic" w:cs="Traditional Arabic" w:hint="cs"/>
          <w:sz w:val="28"/>
          <w:szCs w:val="28"/>
          <w:rtl/>
          <w:lang w:bidi="ar-AE"/>
        </w:rPr>
        <w:t>:</w:t>
      </w:r>
      <w:r w:rsidR="00BC1370" w:rsidRPr="00265A6B">
        <w:rPr>
          <w:rFonts w:ascii="Traditional Arabic" w:eastAsia="Calibri" w:hAnsi="Traditional Arabic" w:cs="Traditional Arabic" w:hint="cs"/>
          <w:sz w:val="28"/>
          <w:szCs w:val="28"/>
          <w:rtl/>
          <w:lang w:bidi="ar-AE"/>
        </w:rPr>
        <w:t xml:space="preserve"> </w:t>
      </w:r>
      <w:r w:rsidR="00BC1370">
        <w:rPr>
          <w:rFonts w:ascii="Traditional Arabic" w:eastAsia="Calibri" w:hAnsi="Traditional Arabic" w:cs="Traditional Arabic" w:hint="cs"/>
          <w:sz w:val="28"/>
          <w:szCs w:val="28"/>
          <w:rtl/>
          <w:lang w:bidi="ar-AE"/>
        </w:rPr>
        <w:t>"</w:t>
      </w:r>
      <w:r w:rsidR="00BC1370" w:rsidRPr="00DC1417">
        <w:rPr>
          <w:rFonts w:ascii="Traditional Arabic" w:eastAsia="Calibri" w:hAnsi="Traditional Arabic" w:cs="Traditional Arabic" w:hint="cs"/>
          <w:i/>
          <w:iCs/>
          <w:sz w:val="28"/>
          <w:szCs w:val="28"/>
          <w:rtl/>
          <w:lang w:bidi="ar-AE"/>
        </w:rPr>
        <w:t>حيفا والنورس"؛ "تسونامي يزلزل صناعة السيارات في اليابان"؛ "القرد والغيلم</w:t>
      </w:r>
      <w:r w:rsidR="00BC1370">
        <w:rPr>
          <w:rFonts w:ascii="Traditional Arabic" w:eastAsia="Calibri" w:hAnsi="Traditional Arabic" w:cs="Traditional Arabic" w:hint="cs"/>
          <w:i/>
          <w:iCs/>
          <w:sz w:val="28"/>
          <w:szCs w:val="28"/>
          <w:rtl/>
          <w:lang w:bidi="ar-AE"/>
        </w:rPr>
        <w:t>"</w:t>
      </w:r>
      <w:r w:rsidR="00BC1370">
        <w:rPr>
          <w:rFonts w:ascii="Traditional Arabic" w:eastAsia="Calibri" w:hAnsi="Traditional Arabic" w:cs="Traditional Arabic" w:hint="cs"/>
          <w:sz w:val="28"/>
          <w:szCs w:val="28"/>
          <w:rtl/>
          <w:lang w:bidi="ar-AE"/>
        </w:rPr>
        <w:t xml:space="preserve"> </w:t>
      </w:r>
      <w:r>
        <w:rPr>
          <w:rFonts w:ascii="Traditional Arabic" w:eastAsia="Calibri" w:hAnsi="Traditional Arabic" w:cs="Traditional Arabic" w:hint="cs"/>
          <w:sz w:val="28"/>
          <w:szCs w:val="28"/>
          <w:rtl/>
          <w:lang w:bidi="ar-AE"/>
        </w:rPr>
        <w:t xml:space="preserve">بالاعتماد على </w:t>
      </w:r>
      <w:r w:rsidRPr="005823BF">
        <w:rPr>
          <w:rFonts w:ascii="Traditional Arabic" w:eastAsia="Calibri" w:hAnsi="Traditional Arabic" w:cs="Traditional Arabic" w:hint="cs"/>
          <w:sz w:val="28"/>
          <w:szCs w:val="28"/>
          <w:rtl/>
          <w:lang w:bidi="ar-AE"/>
        </w:rPr>
        <w:t>استراتيجيّ</w:t>
      </w:r>
      <w:r>
        <w:rPr>
          <w:rFonts w:ascii="Traditional Arabic" w:eastAsia="Calibri" w:hAnsi="Traditional Arabic" w:cs="Traditional Arabic" w:hint="cs"/>
          <w:sz w:val="28"/>
          <w:szCs w:val="28"/>
          <w:rtl/>
          <w:lang w:bidi="ar-AE"/>
        </w:rPr>
        <w:t>ة التدريس التبادلي بمراحلها الأربع (التنبّؤ، التوضيح، التساؤل، التلخيص)</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 xml:space="preserve">على </w:t>
      </w:r>
      <w:r w:rsidRPr="00265A6B">
        <w:rPr>
          <w:rFonts w:ascii="Traditional Arabic" w:eastAsia="Calibri" w:hAnsi="Traditional Arabic" w:cs="Traditional Arabic" w:hint="cs"/>
          <w:sz w:val="28"/>
          <w:szCs w:val="28"/>
          <w:rtl/>
          <w:lang w:bidi="ar-AE"/>
        </w:rPr>
        <w:t>المجموعة</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التجريبيّة</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مدة</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6</w:t>
      </w:r>
      <w:r w:rsidRPr="00DC61DB">
        <w:rPr>
          <w:rFonts w:ascii="Traditional Arabic" w:eastAsia="Calibri" w:hAnsi="Traditional Arabic" w:cs="Traditional Arabic"/>
          <w:sz w:val="28"/>
          <w:szCs w:val="28"/>
          <w:rtl/>
          <w:lang w:bidi="ar-AE"/>
        </w:rPr>
        <w:t xml:space="preserve"> </w:t>
      </w:r>
      <w:r w:rsidRPr="00DC61DB">
        <w:rPr>
          <w:rFonts w:ascii="Traditional Arabic" w:eastAsia="Calibri" w:hAnsi="Traditional Arabic" w:cs="Traditional Arabic" w:hint="cs"/>
          <w:sz w:val="28"/>
          <w:szCs w:val="28"/>
          <w:rtl/>
          <w:lang w:bidi="ar-AE"/>
        </w:rPr>
        <w:t>أسابيع</w:t>
      </w:r>
      <w:r>
        <w:rPr>
          <w:rFonts w:ascii="Traditional Arabic" w:eastAsia="Calibri" w:hAnsi="Traditional Arabic" w:cs="Traditional Arabic" w:hint="cs"/>
          <w:sz w:val="28"/>
          <w:szCs w:val="28"/>
          <w:rtl/>
          <w:lang w:bidi="ar-AE"/>
        </w:rPr>
        <w:t xml:space="preserve"> </w:t>
      </w:r>
      <w:r w:rsidRPr="00265A6B">
        <w:rPr>
          <w:rFonts w:ascii="Traditional Arabic" w:eastAsia="Calibri" w:hAnsi="Traditional Arabic" w:cs="Traditional Arabic" w:hint="cs"/>
          <w:sz w:val="28"/>
          <w:szCs w:val="28"/>
          <w:rtl/>
          <w:lang w:bidi="ar-AE"/>
        </w:rPr>
        <w:t>بواقع</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3</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حصص</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أسبوعيّة،</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وبالمقابل</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تعلّمت</w:t>
      </w:r>
      <w:r w:rsidRPr="00265A6B">
        <w:rPr>
          <w:rFonts w:ascii="Traditional Arabic" w:eastAsia="Calibri" w:hAnsi="Traditional Arabic" w:cs="Traditional Arabic" w:hint="cs"/>
          <w:sz w:val="28"/>
          <w:szCs w:val="28"/>
          <w:rtl/>
          <w:lang w:bidi="ar-AE"/>
        </w:rPr>
        <w:t xml:space="preserve"> المجموعة</w:t>
      </w:r>
      <w:r w:rsidRPr="00265A6B">
        <w:rPr>
          <w:rFonts w:ascii="Traditional Arabic" w:eastAsia="Calibri" w:hAnsi="Traditional Arabic" w:cs="Traditional Arabic"/>
          <w:sz w:val="28"/>
          <w:szCs w:val="28"/>
          <w:rtl/>
          <w:lang w:bidi="ar-AE"/>
        </w:rPr>
        <w:t xml:space="preserve"> </w:t>
      </w:r>
      <w:r w:rsidRPr="00265A6B">
        <w:rPr>
          <w:rFonts w:ascii="Traditional Arabic" w:eastAsia="Calibri" w:hAnsi="Traditional Arabic" w:cs="Traditional Arabic" w:hint="cs"/>
          <w:sz w:val="28"/>
          <w:szCs w:val="28"/>
          <w:rtl/>
          <w:lang w:bidi="ar-AE"/>
        </w:rPr>
        <w:t>الضابطة</w:t>
      </w:r>
      <w:r w:rsidRPr="00265A6B">
        <w:rPr>
          <w:rFonts w:ascii="Traditional Arabic" w:eastAsia="Calibri" w:hAnsi="Traditional Arabic" w:cs="Traditional Arabic"/>
          <w:sz w:val="28"/>
          <w:szCs w:val="28"/>
          <w:rtl/>
          <w:lang w:bidi="ar-AE"/>
        </w:rPr>
        <w:t xml:space="preserve"> </w:t>
      </w:r>
      <w:r>
        <w:rPr>
          <w:rFonts w:ascii="Traditional Arabic" w:eastAsia="Calibri" w:hAnsi="Traditional Arabic" w:cs="Traditional Arabic" w:hint="cs"/>
          <w:sz w:val="28"/>
          <w:szCs w:val="28"/>
          <w:rtl/>
          <w:lang w:bidi="ar-AE"/>
        </w:rPr>
        <w:t>نفس الوحدات التعليميّة و</w:t>
      </w:r>
      <w:r w:rsidR="006F1DC8">
        <w:rPr>
          <w:rFonts w:ascii="Traditional Arabic" w:eastAsia="Calibri" w:hAnsi="Traditional Arabic" w:cs="Traditional Arabic" w:hint="cs"/>
          <w:sz w:val="28"/>
          <w:szCs w:val="28"/>
          <w:rtl/>
          <w:lang w:bidi="ar-AE"/>
        </w:rPr>
        <w:t>ب</w:t>
      </w:r>
      <w:r>
        <w:rPr>
          <w:rFonts w:ascii="Traditional Arabic" w:eastAsia="Calibri" w:hAnsi="Traditional Arabic" w:cs="Traditional Arabic" w:hint="cs"/>
          <w:sz w:val="28"/>
          <w:szCs w:val="28"/>
          <w:rtl/>
          <w:lang w:bidi="ar-AE"/>
        </w:rPr>
        <w:t xml:space="preserve">نفس المدّة الزمنيّة وفق </w:t>
      </w:r>
      <w:r w:rsidRPr="00D348AB">
        <w:rPr>
          <w:rFonts w:ascii="Traditional Arabic" w:hAnsi="Traditional Arabic" w:cs="Traditional Arabic" w:hint="cs"/>
          <w:sz w:val="28"/>
          <w:szCs w:val="28"/>
          <w:rtl/>
          <w:lang w:bidi="ar-AE"/>
        </w:rPr>
        <w:t>التعليم</w:t>
      </w:r>
      <w:r w:rsidRPr="00D348AB">
        <w:rPr>
          <w:rFonts w:ascii="Traditional Arabic" w:hAnsi="Traditional Arabic" w:cs="Traditional Arabic"/>
          <w:sz w:val="28"/>
          <w:szCs w:val="28"/>
          <w:rtl/>
          <w:lang w:bidi="ar-AE"/>
        </w:rPr>
        <w:t xml:space="preserve"> </w:t>
      </w:r>
      <w:r w:rsidRPr="00D348AB">
        <w:rPr>
          <w:rFonts w:ascii="Traditional Arabic" w:hAnsi="Traditional Arabic" w:cs="Traditional Arabic" w:hint="cs"/>
          <w:sz w:val="28"/>
          <w:szCs w:val="28"/>
          <w:rtl/>
          <w:lang w:bidi="ar-AE"/>
        </w:rPr>
        <w:t>الاعتيادي</w:t>
      </w:r>
      <w:r w:rsidRPr="00D348AB">
        <w:rPr>
          <w:rFonts w:ascii="Traditional Arabic" w:hAnsi="Traditional Arabic" w:cs="Traditional Arabic"/>
          <w:sz w:val="28"/>
          <w:szCs w:val="28"/>
          <w:rtl/>
          <w:lang w:bidi="ar-AE"/>
        </w:rPr>
        <w:t xml:space="preserve"> (</w:t>
      </w:r>
      <w:r w:rsidRPr="00D348AB">
        <w:rPr>
          <w:rFonts w:ascii="Traditional Arabic" w:hAnsi="Traditional Arabic" w:cs="Traditional Arabic" w:hint="cs"/>
          <w:sz w:val="28"/>
          <w:szCs w:val="28"/>
          <w:rtl/>
          <w:lang w:bidi="ar-AE"/>
        </w:rPr>
        <w:t>التدريس</w:t>
      </w:r>
      <w:r w:rsidRPr="00D348AB">
        <w:rPr>
          <w:rFonts w:ascii="Traditional Arabic" w:hAnsi="Traditional Arabic" w:cs="Traditional Arabic"/>
          <w:sz w:val="28"/>
          <w:szCs w:val="28"/>
          <w:rtl/>
          <w:lang w:bidi="ar-AE"/>
        </w:rPr>
        <w:t xml:space="preserve"> </w:t>
      </w:r>
      <w:r w:rsidRPr="00D348AB">
        <w:rPr>
          <w:rFonts w:ascii="Traditional Arabic" w:hAnsi="Traditional Arabic" w:cs="Traditional Arabic" w:hint="cs"/>
          <w:sz w:val="28"/>
          <w:szCs w:val="28"/>
          <w:rtl/>
          <w:lang w:bidi="ar-AE"/>
        </w:rPr>
        <w:t>المباشر</w:t>
      </w:r>
      <w:r w:rsidRPr="00D348AB">
        <w:rPr>
          <w:rFonts w:ascii="Traditional Arabic" w:hAnsi="Traditional Arabic" w:cs="Traditional Arabic"/>
          <w:sz w:val="28"/>
          <w:szCs w:val="28"/>
          <w:rtl/>
          <w:lang w:bidi="ar-AE"/>
        </w:rPr>
        <w:t>)</w:t>
      </w:r>
      <w:r>
        <w:rPr>
          <w:rFonts w:ascii="Traditional Arabic" w:eastAsia="Calibri" w:hAnsi="Traditional Arabic" w:cs="Traditional Arabic" w:hint="cs"/>
          <w:sz w:val="28"/>
          <w:szCs w:val="28"/>
          <w:rtl/>
          <w:lang w:bidi="ar-AE"/>
        </w:rPr>
        <w:t xml:space="preserve">. </w:t>
      </w:r>
      <w:r w:rsidRPr="00265A6B">
        <w:rPr>
          <w:rFonts w:ascii="Traditional Arabic" w:eastAsia="Calibri" w:hAnsi="Traditional Arabic" w:cs="Traditional Arabic" w:hint="cs"/>
          <w:sz w:val="28"/>
          <w:szCs w:val="28"/>
          <w:rtl/>
          <w:lang w:bidi="ar-AE"/>
        </w:rPr>
        <w:t xml:space="preserve">وبعد تطبيق جميع الوحدات </w:t>
      </w:r>
      <w:r>
        <w:rPr>
          <w:rFonts w:ascii="Traditional Arabic" w:eastAsia="Calibri" w:hAnsi="Traditional Arabic" w:cs="Traditional Arabic" w:hint="cs"/>
          <w:sz w:val="28"/>
          <w:szCs w:val="28"/>
          <w:rtl/>
          <w:lang w:bidi="ar-AE"/>
        </w:rPr>
        <w:t>مرّر</w:t>
      </w:r>
      <w:r w:rsidRPr="00265A6B">
        <w:rPr>
          <w:rFonts w:ascii="Traditional Arabic" w:eastAsia="Calibri" w:hAnsi="Traditional Arabic" w:cs="Traditional Arabic" w:hint="cs"/>
          <w:sz w:val="28"/>
          <w:szCs w:val="28"/>
          <w:rtl/>
          <w:lang w:bidi="ar-AE"/>
        </w:rPr>
        <w:t xml:space="preserve"> الباحث</w:t>
      </w:r>
      <w:r>
        <w:rPr>
          <w:rFonts w:ascii="Traditional Arabic" w:eastAsia="Calibri" w:hAnsi="Traditional Arabic" w:cs="Traditional Arabic" w:hint="cs"/>
          <w:sz w:val="28"/>
          <w:szCs w:val="28"/>
          <w:rtl/>
          <w:lang w:bidi="ar-AE"/>
        </w:rPr>
        <w:t>ان</w:t>
      </w:r>
      <w:r w:rsidRPr="00265A6B">
        <w:rPr>
          <w:rFonts w:ascii="Traditional Arabic" w:eastAsia="Calibri" w:hAnsi="Traditional Arabic" w:cs="Traditional Arabic" w:hint="cs"/>
          <w:sz w:val="28"/>
          <w:szCs w:val="28"/>
          <w:rtl/>
          <w:lang w:bidi="ar-AE"/>
        </w:rPr>
        <w:t xml:space="preserve"> مقياس الفهم القرائي الميتامعرفيّ في الامتحان البعدي </w:t>
      </w:r>
      <w:r>
        <w:rPr>
          <w:rFonts w:ascii="Traditional Arabic" w:eastAsia="Calibri" w:hAnsi="Traditional Arabic" w:cs="Traditional Arabic" w:hint="cs"/>
          <w:sz w:val="28"/>
          <w:szCs w:val="28"/>
          <w:rtl/>
          <w:lang w:bidi="ar-AE"/>
        </w:rPr>
        <w:t>لمقارنة</w:t>
      </w:r>
      <w:r w:rsidRPr="00265A6B">
        <w:rPr>
          <w:rFonts w:ascii="Traditional Arabic" w:eastAsia="Calibri" w:hAnsi="Traditional Arabic" w:cs="Traditional Arabic" w:hint="cs"/>
          <w:sz w:val="28"/>
          <w:szCs w:val="28"/>
          <w:rtl/>
          <w:lang w:bidi="ar-AE"/>
        </w:rPr>
        <w:t xml:space="preserve"> النتائج قبل وبعد الدراسة في مستوى الفهم القرائي الميتامعرفي بين المجموعتين الضابطة والتجريبيّة.</w:t>
      </w:r>
      <w:r w:rsidR="006F1DC8">
        <w:rPr>
          <w:rFonts w:ascii="Traditional Arabic" w:eastAsia="Calibri" w:hAnsi="Traditional Arabic" w:cs="Traditional Arabic" w:hint="cs"/>
          <w:sz w:val="28"/>
          <w:szCs w:val="28"/>
          <w:rtl/>
          <w:lang w:bidi="ar-AE"/>
        </w:rPr>
        <w:t xml:space="preserve"> </w:t>
      </w:r>
    </w:p>
    <w:p w:rsidR="00290232" w:rsidRPr="00CB4FFB" w:rsidRDefault="00C44CD9" w:rsidP="00CB4FFB">
      <w:pPr>
        <w:spacing w:after="0" w:line="360" w:lineRule="auto"/>
        <w:jc w:val="both"/>
        <w:rPr>
          <w:rFonts w:ascii="Traditional Arabic" w:eastAsia="Calibri" w:hAnsi="Traditional Arabic" w:cs="Traditional Arabic"/>
          <w:sz w:val="28"/>
          <w:szCs w:val="28"/>
          <w:rtl/>
          <w:lang w:bidi="ar-AE"/>
        </w:rPr>
      </w:pPr>
      <w:r w:rsidRPr="00C44CD9">
        <w:rPr>
          <w:rFonts w:ascii="Traditional Arabic" w:eastAsia="Times New Roman" w:hAnsi="Traditional Arabic" w:cs="Traditional Arabic" w:hint="cs"/>
          <w:sz w:val="28"/>
          <w:szCs w:val="28"/>
          <w:rtl/>
          <w:lang w:bidi="ar-SA"/>
        </w:rPr>
        <w:lastRenderedPageBreak/>
        <w:t xml:space="preserve">تمّ فحص </w:t>
      </w:r>
      <w:bookmarkStart w:id="18" w:name="_Toc479566534"/>
      <w:r w:rsidR="00232DC0" w:rsidRPr="00C44CD9">
        <w:rPr>
          <w:rFonts w:ascii="Traditional Arabic" w:eastAsia="Times New Roman" w:hAnsi="Traditional Arabic" w:cs="Traditional Arabic"/>
          <w:sz w:val="28"/>
          <w:szCs w:val="28"/>
          <w:rtl/>
          <w:lang w:bidi="ar-SA"/>
        </w:rPr>
        <w:t>الخصائص السيكومترية لأداة الدراسة</w:t>
      </w:r>
      <w:bookmarkEnd w:id="18"/>
      <w:r w:rsidR="00E82FCD">
        <w:rPr>
          <w:rFonts w:ascii="Traditional Arabic" w:eastAsia="Times New Roman" w:hAnsi="Traditional Arabic" w:cs="Traditional Arabic" w:hint="cs"/>
          <w:sz w:val="28"/>
          <w:szCs w:val="28"/>
          <w:rtl/>
          <w:lang w:bidi="ar-SA"/>
        </w:rPr>
        <w:t xml:space="preserve">، وتميز المقياس بنسبة </w:t>
      </w:r>
      <w:r w:rsidRPr="00C44CD9">
        <w:rPr>
          <w:rFonts w:ascii="Traditional Arabic" w:eastAsia="Times New Roman" w:hAnsi="Traditional Arabic" w:cs="Traditional Arabic" w:hint="cs"/>
          <w:sz w:val="28"/>
          <w:szCs w:val="28"/>
          <w:rtl/>
          <w:lang w:bidi="ar-SA"/>
        </w:rPr>
        <w:t xml:space="preserve">صدق مقبولة بحثيًا، كما تمّ </w:t>
      </w:r>
      <w:r w:rsidR="00232DC0" w:rsidRPr="00232DC0">
        <w:rPr>
          <w:rFonts w:ascii="Traditional Arabic" w:eastAsia="Times New Roman" w:hAnsi="Traditional Arabic" w:cs="Traditional Arabic"/>
          <w:sz w:val="28"/>
          <w:szCs w:val="28"/>
          <w:rtl/>
          <w:lang w:bidi="ar-SA"/>
        </w:rPr>
        <w:t>احتساب ثبات الأداة باستخدام ثبات التجانس الداخلي</w:t>
      </w:r>
      <w:r w:rsidR="00232DC0" w:rsidRPr="006A09F2">
        <w:rPr>
          <w:rFonts w:asciiTheme="majorBidi" w:eastAsia="Times New Roman" w:hAnsiTheme="majorBidi" w:cstheme="majorBidi"/>
          <w:sz w:val="24"/>
          <w:szCs w:val="24"/>
          <w:rtl/>
          <w:lang w:bidi="ar-SA"/>
        </w:rPr>
        <w:t>(</w:t>
      </w:r>
      <w:r w:rsidR="00232DC0" w:rsidRPr="006A09F2">
        <w:rPr>
          <w:rFonts w:asciiTheme="majorBidi" w:eastAsia="Times New Roman" w:hAnsiTheme="majorBidi" w:cstheme="majorBidi"/>
          <w:sz w:val="24"/>
          <w:szCs w:val="24"/>
          <w:lang w:bidi="ar-SA"/>
        </w:rPr>
        <w:t>Consistency</w:t>
      </w:r>
      <w:r w:rsidR="00D212F5">
        <w:rPr>
          <w:rFonts w:asciiTheme="majorBidi" w:eastAsia="Times New Roman" w:hAnsiTheme="majorBidi" w:cstheme="majorBidi"/>
          <w:sz w:val="24"/>
          <w:szCs w:val="24"/>
          <w:rtl/>
          <w:lang w:bidi="ar-SA"/>
        </w:rPr>
        <w:t>)</w:t>
      </w:r>
      <w:r w:rsidR="00D212F5">
        <w:rPr>
          <w:rFonts w:asciiTheme="majorBidi" w:eastAsia="Times New Roman" w:hAnsiTheme="majorBidi" w:cstheme="majorBidi" w:hint="cs"/>
          <w:sz w:val="24"/>
          <w:szCs w:val="24"/>
          <w:rtl/>
          <w:lang w:bidi="ar-SA"/>
        </w:rPr>
        <w:t xml:space="preserve">، </w:t>
      </w:r>
      <w:r w:rsidR="00232DC0" w:rsidRPr="00232DC0">
        <w:rPr>
          <w:rFonts w:ascii="Traditional Arabic" w:eastAsia="Times New Roman" w:hAnsi="Traditional Arabic" w:cs="Traditional Arabic"/>
          <w:sz w:val="28"/>
          <w:szCs w:val="28"/>
          <w:rtl/>
          <w:lang w:bidi="ar-SA"/>
        </w:rPr>
        <w:t>ومن أجل تقدير معامل التجانس استخدم</w:t>
      </w:r>
      <w:r w:rsidR="00D212F5">
        <w:rPr>
          <w:rFonts w:ascii="Traditional Arabic" w:eastAsia="Times New Roman" w:hAnsi="Traditional Arabic" w:cs="Traditional Arabic" w:hint="cs"/>
          <w:sz w:val="28"/>
          <w:szCs w:val="28"/>
          <w:rtl/>
          <w:lang w:bidi="ar-SA"/>
        </w:rPr>
        <w:t>ت</w:t>
      </w:r>
      <w:r w:rsidR="00232DC0" w:rsidRPr="00232DC0">
        <w:rPr>
          <w:rFonts w:ascii="Traditional Arabic" w:eastAsia="Times New Roman" w:hAnsi="Traditional Arabic" w:cs="Traditional Arabic"/>
          <w:sz w:val="28"/>
          <w:szCs w:val="28"/>
          <w:rtl/>
          <w:lang w:bidi="ar-SA"/>
        </w:rPr>
        <w:t xml:space="preserve"> طريقة (</w:t>
      </w:r>
      <w:r w:rsidR="008E2DC4" w:rsidRPr="00232DC0">
        <w:rPr>
          <w:rFonts w:ascii="Traditional Arabic" w:eastAsia="Times New Roman" w:hAnsi="Traditional Arabic" w:cs="Traditional Arabic" w:hint="cs"/>
          <w:sz w:val="28"/>
          <w:szCs w:val="28"/>
          <w:rtl/>
          <w:lang w:bidi="ar-SA"/>
        </w:rPr>
        <w:t>ألفا كرونباخ</w:t>
      </w:r>
      <w:r w:rsidR="00232DC0" w:rsidRPr="00232DC0">
        <w:rPr>
          <w:rFonts w:ascii="Traditional Arabic" w:eastAsia="Times New Roman" w:hAnsi="Traditional Arabic" w:cs="Traditional Arabic"/>
          <w:sz w:val="28"/>
          <w:szCs w:val="28"/>
          <w:rtl/>
          <w:lang w:bidi="ar-SA"/>
        </w:rPr>
        <w:t>) (</w:t>
      </w:r>
      <w:r w:rsidR="00232DC0" w:rsidRPr="006A09F2">
        <w:rPr>
          <w:rFonts w:asciiTheme="majorBidi" w:eastAsia="Times New Roman" w:hAnsiTheme="majorBidi" w:cstheme="majorBidi"/>
          <w:sz w:val="24"/>
          <w:szCs w:val="24"/>
          <w:lang w:bidi="ar-SA"/>
        </w:rPr>
        <w:t>Cronbach Alpha</w:t>
      </w:r>
      <w:r w:rsidR="00232DC0" w:rsidRPr="006A09F2">
        <w:rPr>
          <w:rFonts w:asciiTheme="majorBidi" w:eastAsia="Times New Roman" w:hAnsiTheme="majorBidi" w:cstheme="majorBidi"/>
          <w:sz w:val="24"/>
          <w:szCs w:val="24"/>
          <w:rtl/>
          <w:lang w:bidi="ar-SA"/>
        </w:rPr>
        <w:t>)</w:t>
      </w:r>
      <w:r w:rsidR="00232DC0" w:rsidRPr="006A09F2">
        <w:rPr>
          <w:rFonts w:ascii="Traditional Arabic" w:eastAsia="Times New Roman" w:hAnsi="Traditional Arabic" w:cs="Traditional Arabic"/>
          <w:sz w:val="24"/>
          <w:szCs w:val="24"/>
          <w:rtl/>
          <w:lang w:bidi="ar-SA"/>
        </w:rPr>
        <w:t xml:space="preserve"> </w:t>
      </w:r>
      <w:r w:rsidR="00D212F5">
        <w:rPr>
          <w:rFonts w:ascii="Traditional Arabic" w:eastAsia="Times New Roman" w:hAnsi="Traditional Arabic" w:cs="Traditional Arabic" w:hint="cs"/>
          <w:sz w:val="28"/>
          <w:szCs w:val="28"/>
          <w:rtl/>
          <w:lang w:bidi="ar-SA"/>
        </w:rPr>
        <w:t>وكانت</w:t>
      </w:r>
      <w:r w:rsidR="00232DC0" w:rsidRPr="00232DC0">
        <w:rPr>
          <w:rFonts w:ascii="Traditional Arabic" w:eastAsia="Times New Roman" w:hAnsi="Traditional Arabic" w:cs="Traditional Arabic"/>
          <w:sz w:val="28"/>
          <w:szCs w:val="28"/>
          <w:rtl/>
          <w:lang w:bidi="ar-SA"/>
        </w:rPr>
        <w:t xml:space="preserve"> قيمة معامل الثبات (</w:t>
      </w:r>
      <w:r w:rsidR="00232DC0" w:rsidRPr="00232DC0">
        <w:rPr>
          <w:rFonts w:ascii="Traditional Arabic" w:eastAsia="Times New Roman" w:hAnsi="Traditional Arabic" w:cs="Traditional Arabic"/>
          <w:sz w:val="28"/>
          <w:szCs w:val="28"/>
          <w:lang w:bidi="ar-SA"/>
        </w:rPr>
        <w:t>1</w:t>
      </w:r>
      <w:r w:rsidR="00232DC0" w:rsidRPr="00232DC0">
        <w:rPr>
          <w:rFonts w:ascii="Traditional Arabic" w:eastAsia="Times New Roman" w:hAnsi="Traditional Arabic" w:cs="Traditional Arabic"/>
          <w:sz w:val="28"/>
          <w:szCs w:val="28"/>
          <w:rtl/>
          <w:lang w:bidi="ar-SA"/>
        </w:rPr>
        <w:t xml:space="preserve">0.7) </w:t>
      </w:r>
    </w:p>
    <w:p w:rsidR="00CA503A" w:rsidRDefault="00D20B74" w:rsidP="00BD5237">
      <w:pPr>
        <w:spacing w:after="0" w:line="360" w:lineRule="auto"/>
        <w:jc w:val="both"/>
        <w:rPr>
          <w:rFonts w:ascii="Traditional Arabic" w:eastAsia="Times New Roman" w:hAnsi="Traditional Arabic" w:cs="Traditional Arabic"/>
          <w:b/>
          <w:bCs/>
          <w:sz w:val="28"/>
          <w:szCs w:val="28"/>
          <w:rtl/>
          <w:lang w:bidi="ar-SA"/>
        </w:rPr>
      </w:pPr>
      <w:r>
        <w:rPr>
          <w:rFonts w:ascii="Traditional Arabic" w:eastAsia="Times New Roman" w:hAnsi="Traditional Arabic" w:cs="Traditional Arabic" w:hint="cs"/>
          <w:b/>
          <w:bCs/>
          <w:sz w:val="28"/>
          <w:szCs w:val="28"/>
          <w:rtl/>
          <w:lang w:bidi="ar-SA"/>
        </w:rPr>
        <w:t>يوضّح الرسم الآتي منهجيّة البحث:</w:t>
      </w:r>
    </w:p>
    <w:p w:rsidR="009278A4" w:rsidRDefault="0092535E" w:rsidP="00BD5237">
      <w:pPr>
        <w:spacing w:after="0" w:line="360" w:lineRule="auto"/>
        <w:jc w:val="both"/>
        <w:rPr>
          <w:rFonts w:ascii="Traditional Arabic" w:eastAsia="Times New Roman" w:hAnsi="Traditional Arabic" w:cs="Traditional Arabic"/>
          <w:b/>
          <w:bCs/>
          <w:sz w:val="28"/>
          <w:szCs w:val="28"/>
          <w:rtl/>
          <w:lang w:bidi="ar-SA"/>
        </w:rPr>
      </w:pPr>
      <w:r>
        <w:rPr>
          <w:rFonts w:ascii="Traditional Arabic" w:eastAsia="Times New Roman" w:hAnsi="Traditional Arabic" w:cs="Traditional Arabic"/>
          <w:b/>
          <w:bCs/>
          <w:noProof/>
          <w:sz w:val="28"/>
          <w:szCs w:val="28"/>
          <w:rtl/>
          <w:lang w:bidi="ar-SA"/>
        </w:rPr>
        <w:pict>
          <v:rect id="_x0000_s1028" style="position:absolute;left:0;text-align:left;margin-left:84.3pt;margin-top:14.25pt;width:76.5pt;height:69pt;z-index:251660288">
            <v:textbox style="mso-next-textbox:#_x0000_s1028">
              <w:txbxContent>
                <w:p w:rsidR="002E5D04" w:rsidRPr="006F1DC8" w:rsidRDefault="002E5D04" w:rsidP="00CA503A">
                  <w:pPr>
                    <w:jc w:val="center"/>
                    <w:rPr>
                      <w:rFonts w:ascii="Traditional Arabic" w:hAnsi="Traditional Arabic" w:cs="Traditional Arabic"/>
                      <w:b/>
                      <w:bCs/>
                      <w:sz w:val="24"/>
                      <w:szCs w:val="24"/>
                      <w:lang w:bidi="ar-SA"/>
                    </w:rPr>
                  </w:pPr>
                  <w:r w:rsidRPr="006F1DC8">
                    <w:rPr>
                      <w:rFonts w:ascii="Traditional Arabic" w:hAnsi="Traditional Arabic" w:cs="Traditional Arabic" w:hint="cs"/>
                      <w:b/>
                      <w:bCs/>
                      <w:sz w:val="24"/>
                      <w:szCs w:val="24"/>
                      <w:rtl/>
                      <w:lang w:bidi="ar-SA"/>
                    </w:rPr>
                    <w:t>استراتيجيّة التّدريس التبادليّ</w:t>
                  </w:r>
                </w:p>
              </w:txbxContent>
            </v:textbox>
            <w10:wrap anchorx="page"/>
          </v:rect>
        </w:pict>
      </w:r>
      <w:r>
        <w:rPr>
          <w:rFonts w:ascii="Traditional Arabic" w:eastAsia="Times New Roman" w:hAnsi="Traditional Arabic" w:cs="Traditional Arabic"/>
          <w:b/>
          <w:bCs/>
          <w:noProof/>
          <w:sz w:val="28"/>
          <w:szCs w:val="28"/>
          <w:rtl/>
          <w:lang w:bidi="ar-SA"/>
        </w:rPr>
        <w:pict>
          <v:rect id="_x0000_s1027" style="position:absolute;left:0;text-align:left;margin-left:208.8pt;margin-top:16.1pt;width:76.5pt;height:69pt;z-index:251659264">
            <v:textbox style="mso-next-textbox:#_x0000_s1027">
              <w:txbxContent>
                <w:p w:rsidR="002E5D04" w:rsidRPr="00CA503A" w:rsidRDefault="002E5D04" w:rsidP="00CA503A">
                  <w:pPr>
                    <w:jc w:val="center"/>
                    <w:rPr>
                      <w:rFonts w:ascii="Traditional Arabic" w:hAnsi="Traditional Arabic" w:cs="Traditional Arabic"/>
                      <w:b/>
                      <w:bCs/>
                      <w:sz w:val="32"/>
                      <w:szCs w:val="32"/>
                      <w:lang w:bidi="ar-SA"/>
                    </w:rPr>
                  </w:pPr>
                  <w:r>
                    <w:rPr>
                      <w:rFonts w:ascii="Traditional Arabic" w:hAnsi="Traditional Arabic" w:cs="Traditional Arabic" w:hint="cs"/>
                      <w:b/>
                      <w:bCs/>
                      <w:sz w:val="32"/>
                      <w:szCs w:val="32"/>
                      <w:rtl/>
                      <w:lang w:bidi="ar-SA"/>
                    </w:rPr>
                    <w:t xml:space="preserve">المجموعة </w:t>
                  </w:r>
                  <w:r w:rsidRPr="00CA503A">
                    <w:rPr>
                      <w:rFonts w:ascii="Traditional Arabic" w:hAnsi="Traditional Arabic" w:cs="Traditional Arabic" w:hint="cs"/>
                      <w:b/>
                      <w:bCs/>
                      <w:sz w:val="32"/>
                      <w:szCs w:val="32"/>
                      <w:rtl/>
                      <w:lang w:bidi="ar-SA"/>
                    </w:rPr>
                    <w:t>التجريبيّة</w:t>
                  </w:r>
                </w:p>
              </w:txbxContent>
            </v:textbox>
            <w10:wrap anchorx="page"/>
          </v:rect>
        </w:pict>
      </w:r>
    </w:p>
    <w:p w:rsidR="009278A4" w:rsidRDefault="0092535E" w:rsidP="00BD5237">
      <w:pPr>
        <w:spacing w:after="0" w:line="360" w:lineRule="auto"/>
        <w:jc w:val="both"/>
        <w:rPr>
          <w:rFonts w:ascii="Traditional Arabic" w:eastAsia="Times New Roman" w:hAnsi="Traditional Arabic" w:cs="Traditional Arabic"/>
          <w:b/>
          <w:bCs/>
          <w:sz w:val="28"/>
          <w:szCs w:val="28"/>
          <w:rtl/>
          <w:lang w:bidi="ar-SA"/>
        </w:rPr>
      </w:pPr>
      <w:r>
        <w:rPr>
          <w:rFonts w:ascii="Traditional Arabic" w:hAnsi="Traditional Arabic" w:cs="Traditional Arabic"/>
          <w:b/>
          <w:bCs/>
          <w:noProof/>
          <w:sz w:val="28"/>
          <w:szCs w:val="28"/>
          <w:rtl/>
          <w:lang w:bidi="ar-SA"/>
        </w:rPr>
        <w:pict>
          <v:shapetype id="_x0000_t32" coordsize="21600,21600" o:spt="32" o:oned="t" path="m,l21600,21600e" filled="f">
            <v:path arrowok="t" fillok="f" o:connecttype="none"/>
            <o:lock v:ext="edit" shapetype="t"/>
          </v:shapetype>
          <v:shape id="_x0000_s1036" type="#_x0000_t32" style="position:absolute;left:0;text-align:left;margin-left:158.55pt;margin-top:15.05pt;width:51.75pt;height:1.55pt;flip:x y;z-index:251668480" o:connectortype="straight" strokeweight="3pt">
            <v:stroke endarrow="block"/>
            <w10:wrap anchorx="page"/>
          </v:shape>
        </w:pict>
      </w:r>
      <w:r>
        <w:rPr>
          <w:rFonts w:ascii="Traditional Arabic" w:hAnsi="Traditional Arabic" w:cs="Traditional Arabic"/>
          <w:b/>
          <w:bCs/>
          <w:noProof/>
          <w:sz w:val="28"/>
          <w:szCs w:val="28"/>
          <w:rtl/>
          <w:lang w:bidi="ar-SA"/>
        </w:rPr>
        <w:pict>
          <v:shape id="_x0000_s1034" type="#_x0000_t32" style="position:absolute;left:0;text-align:left;margin-left:40.8pt;margin-top:30pt;width:60.75pt;height:12.8pt;flip:x;z-index:251666432" o:connectortype="straight" strokeweight="3pt">
            <v:stroke endarrow="block"/>
            <w10:wrap anchorx="page"/>
          </v:shape>
        </w:pict>
      </w:r>
      <w:r>
        <w:rPr>
          <w:rFonts w:ascii="Traditional Arabic" w:eastAsia="Times New Roman" w:hAnsi="Traditional Arabic" w:cs="Traditional Arabic"/>
          <w:b/>
          <w:bCs/>
          <w:noProof/>
          <w:sz w:val="28"/>
          <w:szCs w:val="28"/>
          <w:rtl/>
          <w:lang w:bidi="ar-SA"/>
        </w:rPr>
        <w:pict>
          <v:rect id="_x0000_s1031" style="position:absolute;left:0;text-align:left;margin-left:-32.7pt;margin-top:21.4pt;width:76.5pt;height:69pt;z-index:251663360">
            <v:textbox>
              <w:txbxContent>
                <w:p w:rsidR="002E5D04" w:rsidRPr="00547827" w:rsidRDefault="002E5D04" w:rsidP="00CA503A">
                  <w:pPr>
                    <w:jc w:val="center"/>
                    <w:rPr>
                      <w:rFonts w:ascii="Traditional Arabic" w:hAnsi="Traditional Arabic" w:cs="Traditional Arabic"/>
                      <w:b/>
                      <w:bCs/>
                      <w:sz w:val="24"/>
                      <w:szCs w:val="24"/>
                      <w:lang w:bidi="ar-SA"/>
                    </w:rPr>
                  </w:pPr>
                  <w:r w:rsidRPr="00547827">
                    <w:rPr>
                      <w:rFonts w:ascii="Traditional Arabic" w:hAnsi="Traditional Arabic" w:cs="Traditional Arabic"/>
                      <w:b/>
                      <w:bCs/>
                      <w:sz w:val="24"/>
                      <w:szCs w:val="24"/>
                      <w:rtl/>
                      <w:lang w:bidi="ar-SA"/>
                    </w:rPr>
                    <w:t>اختبار الفهم القرائيّ الميتامعرفيّ</w:t>
                  </w:r>
                  <w:r>
                    <w:rPr>
                      <w:rFonts w:ascii="Traditional Arabic" w:hAnsi="Traditional Arabic" w:cs="Traditional Arabic" w:hint="cs"/>
                      <w:b/>
                      <w:bCs/>
                      <w:sz w:val="24"/>
                      <w:szCs w:val="24"/>
                      <w:rtl/>
                      <w:lang w:bidi="ar-SA"/>
                    </w:rPr>
                    <w:t xml:space="preserve"> (البَعْديّ)</w:t>
                  </w:r>
                </w:p>
              </w:txbxContent>
            </v:textbox>
            <w10:wrap anchorx="page"/>
          </v:rect>
        </w:pict>
      </w:r>
      <w:r>
        <w:rPr>
          <w:rFonts w:ascii="Traditional Arabic" w:eastAsia="Times New Roman" w:hAnsi="Traditional Arabic" w:cs="Traditional Arabic"/>
          <w:b/>
          <w:bCs/>
          <w:noProof/>
          <w:sz w:val="28"/>
          <w:szCs w:val="28"/>
          <w:rtl/>
          <w:lang w:bidi="ar-SA"/>
        </w:rPr>
        <w:pict>
          <v:shape id="_x0000_s1032" type="#_x0000_t32" style="position:absolute;left:0;text-align:left;margin-left:285.3pt;margin-top:18.45pt;width:70.5pt;height:37.85pt;flip:x y;z-index:251664384" o:connectortype="straight" strokeweight="3pt">
            <v:stroke endarrow="block"/>
            <w10:wrap anchorx="page"/>
          </v:shape>
        </w:pict>
      </w:r>
      <w:r>
        <w:rPr>
          <w:rFonts w:ascii="Traditional Arabic" w:eastAsia="Times New Roman" w:hAnsi="Traditional Arabic" w:cs="Traditional Arabic"/>
          <w:b/>
          <w:bCs/>
          <w:noProof/>
          <w:sz w:val="28"/>
          <w:szCs w:val="28"/>
          <w:rtl/>
          <w:lang w:bidi="ar-SA"/>
        </w:rPr>
        <w:pict>
          <v:rect id="_x0000_s1026" style="position:absolute;left:0;text-align:left;margin-left:354.3pt;margin-top:22.2pt;width:76.5pt;height:69pt;z-index:251658240">
            <v:textbox>
              <w:txbxContent>
                <w:p w:rsidR="002E5D04" w:rsidRPr="00547827" w:rsidRDefault="002E5D04" w:rsidP="00CA503A">
                  <w:pPr>
                    <w:jc w:val="center"/>
                    <w:rPr>
                      <w:rFonts w:ascii="Traditional Arabic" w:hAnsi="Traditional Arabic" w:cs="Traditional Arabic"/>
                      <w:b/>
                      <w:bCs/>
                      <w:sz w:val="24"/>
                      <w:szCs w:val="24"/>
                      <w:lang w:bidi="ar-SA"/>
                    </w:rPr>
                  </w:pPr>
                  <w:r w:rsidRPr="00547827">
                    <w:rPr>
                      <w:rFonts w:ascii="Traditional Arabic" w:hAnsi="Traditional Arabic" w:cs="Traditional Arabic"/>
                      <w:b/>
                      <w:bCs/>
                      <w:sz w:val="24"/>
                      <w:szCs w:val="24"/>
                      <w:rtl/>
                      <w:lang w:bidi="ar-SA"/>
                    </w:rPr>
                    <w:t>اختبار الفهم القرائيّ الميتامعرفيّ</w:t>
                  </w:r>
                  <w:r>
                    <w:rPr>
                      <w:rFonts w:ascii="Traditional Arabic" w:hAnsi="Traditional Arabic" w:cs="Traditional Arabic" w:hint="cs"/>
                      <w:b/>
                      <w:bCs/>
                      <w:sz w:val="24"/>
                      <w:szCs w:val="24"/>
                      <w:rtl/>
                      <w:lang w:bidi="ar-SA"/>
                    </w:rPr>
                    <w:t xml:space="preserve"> (القَبْليّ</w:t>
                  </w:r>
                  <w:r w:rsidRPr="00547827">
                    <w:rPr>
                      <w:rFonts w:ascii="Traditional Arabic" w:hAnsi="Traditional Arabic" w:cs="Traditional Arabic" w:hint="cs"/>
                      <w:b/>
                      <w:bCs/>
                      <w:sz w:val="24"/>
                      <w:szCs w:val="24"/>
                      <w:rtl/>
                      <w:lang w:bidi="ar-SA"/>
                    </w:rPr>
                    <w:t>)</w:t>
                  </w:r>
                </w:p>
              </w:txbxContent>
            </v:textbox>
            <w10:wrap anchorx="page"/>
          </v:rect>
        </w:pict>
      </w:r>
    </w:p>
    <w:p w:rsidR="009278A4" w:rsidRDefault="0092535E" w:rsidP="00BD5237">
      <w:pPr>
        <w:spacing w:after="0" w:line="360" w:lineRule="auto"/>
        <w:jc w:val="both"/>
        <w:rPr>
          <w:rFonts w:ascii="Traditional Arabic" w:eastAsia="Times New Roman" w:hAnsi="Traditional Arabic" w:cs="Traditional Arabic"/>
          <w:b/>
          <w:bCs/>
          <w:sz w:val="28"/>
          <w:szCs w:val="28"/>
          <w:rtl/>
          <w:lang w:bidi="ar-SA"/>
        </w:rPr>
      </w:pPr>
      <w:r>
        <w:rPr>
          <w:rFonts w:ascii="Traditional Arabic" w:hAnsi="Traditional Arabic" w:cs="Traditional Arabic"/>
          <w:b/>
          <w:bCs/>
          <w:noProof/>
          <w:sz w:val="28"/>
          <w:szCs w:val="28"/>
          <w:rtl/>
          <w:lang w:bidi="ar-SA"/>
        </w:rPr>
        <w:pict>
          <v:shape id="_x0000_s1035" type="#_x0000_t32" style="position:absolute;left:0;text-align:left;margin-left:39.3pt;margin-top:24.15pt;width:55.5pt;height:32.6pt;flip:x y;z-index:251667456" o:connectortype="straight" strokeweight="3pt">
            <v:stroke endarrow="block"/>
            <w10:wrap anchorx="page"/>
          </v:shape>
        </w:pict>
      </w:r>
      <w:r>
        <w:rPr>
          <w:rFonts w:ascii="Traditional Arabic" w:eastAsia="Times New Roman" w:hAnsi="Traditional Arabic" w:cs="Traditional Arabic"/>
          <w:b/>
          <w:bCs/>
          <w:noProof/>
          <w:sz w:val="28"/>
          <w:szCs w:val="28"/>
          <w:rtl/>
          <w:lang w:bidi="ar-SA"/>
        </w:rPr>
        <w:pict>
          <v:rect id="_x0000_s1030" style="position:absolute;left:0;text-align:left;margin-left:82.8pt;margin-top:32.75pt;width:76.5pt;height:69pt;z-index:251662336">
            <v:textbox style="mso-next-textbox:#_x0000_s1030">
              <w:txbxContent>
                <w:p w:rsidR="002E5D04" w:rsidRPr="006F1DC8" w:rsidRDefault="002E5D04" w:rsidP="00CA503A">
                  <w:pPr>
                    <w:jc w:val="center"/>
                    <w:rPr>
                      <w:rFonts w:ascii="Traditional Arabic" w:hAnsi="Traditional Arabic" w:cs="Traditional Arabic"/>
                      <w:b/>
                      <w:bCs/>
                      <w:sz w:val="24"/>
                      <w:szCs w:val="24"/>
                      <w:lang w:bidi="ar-SA"/>
                    </w:rPr>
                  </w:pPr>
                  <w:r w:rsidRPr="006F1DC8">
                    <w:rPr>
                      <w:rFonts w:ascii="Traditional Arabic" w:hAnsi="Traditional Arabic" w:cs="Traditional Arabic" w:hint="cs"/>
                      <w:b/>
                      <w:bCs/>
                      <w:sz w:val="24"/>
                      <w:szCs w:val="24"/>
                      <w:rtl/>
                      <w:lang w:bidi="ar-SA"/>
                    </w:rPr>
                    <w:t>التّدريس بالطّريقة التقليديّة</w:t>
                  </w:r>
                  <w:r w:rsidR="006F1DC8">
                    <w:rPr>
                      <w:rFonts w:ascii="Traditional Arabic" w:hAnsi="Traditional Arabic" w:cs="Traditional Arabic" w:hint="cs"/>
                      <w:b/>
                      <w:bCs/>
                      <w:sz w:val="24"/>
                      <w:szCs w:val="24"/>
                      <w:rtl/>
                      <w:lang w:bidi="ar-SA"/>
                    </w:rPr>
                    <w:t xml:space="preserve"> (التدريس المباشر</w:t>
                  </w:r>
                  <w:r w:rsidR="006F1DC8" w:rsidRPr="006F1DC8">
                    <w:rPr>
                      <w:rFonts w:ascii="Traditional Arabic" w:hAnsi="Traditional Arabic" w:cs="Traditional Arabic" w:hint="cs"/>
                      <w:b/>
                      <w:bCs/>
                      <w:sz w:val="24"/>
                      <w:szCs w:val="24"/>
                      <w:rtl/>
                      <w:lang w:bidi="ar-SA"/>
                    </w:rPr>
                    <w:t>)</w:t>
                  </w:r>
                </w:p>
              </w:txbxContent>
            </v:textbox>
            <w10:wrap anchorx="page"/>
          </v:rect>
        </w:pict>
      </w:r>
      <w:r>
        <w:rPr>
          <w:rFonts w:ascii="Traditional Arabic" w:hAnsi="Traditional Arabic" w:cs="Traditional Arabic"/>
          <w:b/>
          <w:bCs/>
          <w:noProof/>
          <w:sz w:val="28"/>
          <w:szCs w:val="28"/>
          <w:rtl/>
          <w:lang w:bidi="ar-SA"/>
        </w:rPr>
        <w:pict>
          <v:shape id="_x0000_s1033" type="#_x0000_t32" style="position:absolute;left:0;text-align:left;margin-left:282.3pt;margin-top:25.3pt;width:72.75pt;height:40.1pt;flip:x;z-index:251665408" o:connectortype="straight" strokeweight="3pt">
            <v:stroke endarrow="block"/>
            <w10:wrap anchorx="page"/>
          </v:shape>
        </w:pict>
      </w:r>
      <w:r>
        <w:rPr>
          <w:rFonts w:ascii="Traditional Arabic" w:eastAsia="Times New Roman" w:hAnsi="Traditional Arabic" w:cs="Traditional Arabic"/>
          <w:b/>
          <w:bCs/>
          <w:noProof/>
          <w:sz w:val="28"/>
          <w:szCs w:val="28"/>
          <w:rtl/>
          <w:lang w:bidi="ar-SA"/>
        </w:rPr>
        <w:pict>
          <v:rect id="_x0000_s1029" style="position:absolute;left:0;text-align:left;margin-left:209.55pt;margin-top:29.75pt;width:76.5pt;height:69pt;z-index:251661312">
            <v:textbox style="mso-next-textbox:#_x0000_s1029">
              <w:txbxContent>
                <w:p w:rsidR="002E5D04" w:rsidRDefault="002E5D04" w:rsidP="00CA503A">
                  <w:pPr>
                    <w:jc w:val="center"/>
                    <w:rPr>
                      <w:rFonts w:ascii="Traditional Arabic" w:hAnsi="Traditional Arabic" w:cs="Traditional Arabic"/>
                      <w:b/>
                      <w:bCs/>
                      <w:sz w:val="32"/>
                      <w:szCs w:val="32"/>
                      <w:rtl/>
                      <w:lang w:bidi="ar-SA"/>
                    </w:rPr>
                  </w:pPr>
                  <w:r>
                    <w:rPr>
                      <w:rFonts w:ascii="Traditional Arabic" w:hAnsi="Traditional Arabic" w:cs="Traditional Arabic" w:hint="cs"/>
                      <w:b/>
                      <w:bCs/>
                      <w:sz w:val="32"/>
                      <w:szCs w:val="32"/>
                      <w:rtl/>
                      <w:lang w:bidi="ar-SA"/>
                    </w:rPr>
                    <w:t>المجموعة</w:t>
                  </w:r>
                </w:p>
                <w:p w:rsidR="002E5D04" w:rsidRPr="00CA503A" w:rsidRDefault="002E5D04" w:rsidP="00CA503A">
                  <w:pPr>
                    <w:jc w:val="center"/>
                    <w:rPr>
                      <w:rFonts w:ascii="Traditional Arabic" w:hAnsi="Traditional Arabic" w:cs="Traditional Arabic"/>
                      <w:b/>
                      <w:bCs/>
                      <w:sz w:val="32"/>
                      <w:szCs w:val="32"/>
                      <w:lang w:bidi="ar-SA"/>
                    </w:rPr>
                  </w:pPr>
                  <w:r>
                    <w:rPr>
                      <w:rFonts w:ascii="Traditional Arabic" w:hAnsi="Traditional Arabic" w:cs="Traditional Arabic" w:hint="cs"/>
                      <w:b/>
                      <w:bCs/>
                      <w:sz w:val="32"/>
                      <w:szCs w:val="32"/>
                      <w:rtl/>
                      <w:lang w:bidi="ar-SA"/>
                    </w:rPr>
                    <w:t>الضّابطة</w:t>
                  </w:r>
                </w:p>
              </w:txbxContent>
            </v:textbox>
            <w10:wrap anchorx="page"/>
          </v:rect>
        </w:pict>
      </w:r>
    </w:p>
    <w:p w:rsidR="009278A4" w:rsidRDefault="0092535E" w:rsidP="00BD5237">
      <w:pPr>
        <w:spacing w:after="0" w:line="360" w:lineRule="auto"/>
        <w:jc w:val="both"/>
        <w:rPr>
          <w:rFonts w:ascii="Traditional Arabic" w:eastAsia="Times New Roman" w:hAnsi="Traditional Arabic" w:cs="Traditional Arabic"/>
          <w:b/>
          <w:bCs/>
          <w:sz w:val="28"/>
          <w:szCs w:val="28"/>
          <w:rtl/>
          <w:lang w:bidi="ar-SA"/>
        </w:rPr>
      </w:pPr>
      <w:r>
        <w:rPr>
          <w:rFonts w:ascii="Traditional Arabic" w:hAnsi="Traditional Arabic" w:cs="Traditional Arabic"/>
          <w:b/>
          <w:bCs/>
          <w:noProof/>
          <w:sz w:val="28"/>
          <w:szCs w:val="28"/>
          <w:rtl/>
          <w:lang w:bidi="ar-SA"/>
        </w:rPr>
        <w:pict>
          <v:shape id="_x0000_s1037" type="#_x0000_t32" style="position:absolute;left:0;text-align:left;margin-left:159.3pt;margin-top:32.45pt;width:57pt;height:1.9pt;flip:x y;z-index:251669504" o:connectortype="straight" strokeweight="3pt">
            <v:stroke endarrow="block"/>
            <w10:wrap anchorx="page"/>
          </v:shape>
        </w:pict>
      </w:r>
    </w:p>
    <w:p w:rsidR="00CA503A" w:rsidRDefault="00CA503A" w:rsidP="00BD5237">
      <w:pPr>
        <w:pStyle w:val="1"/>
        <w:spacing w:before="0" w:line="360" w:lineRule="auto"/>
        <w:rPr>
          <w:rFonts w:ascii="Traditional Arabic" w:hAnsi="Traditional Arabic" w:cs="Traditional Arabic"/>
          <w:b/>
          <w:bCs/>
          <w:color w:val="auto"/>
          <w:sz w:val="28"/>
          <w:szCs w:val="28"/>
          <w:rtl/>
          <w:lang w:bidi="ar-SA"/>
        </w:rPr>
      </w:pPr>
      <w:bookmarkStart w:id="19" w:name="_Toc479566539"/>
    </w:p>
    <w:p w:rsidR="00CA503A" w:rsidRDefault="00CA503A" w:rsidP="00BD5237">
      <w:pPr>
        <w:pStyle w:val="1"/>
        <w:spacing w:before="0" w:line="360" w:lineRule="auto"/>
        <w:rPr>
          <w:rFonts w:ascii="Traditional Arabic" w:hAnsi="Traditional Arabic" w:cs="Traditional Arabic"/>
          <w:b/>
          <w:bCs/>
          <w:color w:val="auto"/>
          <w:sz w:val="28"/>
          <w:szCs w:val="28"/>
          <w:rtl/>
          <w:lang w:bidi="ar-AE"/>
        </w:rPr>
      </w:pPr>
    </w:p>
    <w:p w:rsidR="00032F68" w:rsidRPr="00D212F5" w:rsidRDefault="006F137E" w:rsidP="00BD5237">
      <w:pPr>
        <w:pStyle w:val="1"/>
        <w:spacing w:before="0" w:line="360" w:lineRule="auto"/>
        <w:rPr>
          <w:rFonts w:ascii="Traditional Arabic" w:hAnsi="Traditional Arabic" w:cs="Traditional Arabic"/>
          <w:b/>
          <w:bCs/>
          <w:color w:val="auto"/>
          <w:sz w:val="28"/>
          <w:szCs w:val="28"/>
          <w:rtl/>
          <w:lang w:bidi="ar-SA"/>
        </w:rPr>
      </w:pPr>
      <w:r>
        <w:rPr>
          <w:rFonts w:ascii="Traditional Arabic" w:hAnsi="Traditional Arabic" w:cs="Traditional Arabic" w:hint="cs"/>
          <w:b/>
          <w:bCs/>
          <w:color w:val="auto"/>
          <w:sz w:val="28"/>
          <w:szCs w:val="28"/>
          <w:rtl/>
          <w:lang w:bidi="ar-SA"/>
        </w:rPr>
        <w:t xml:space="preserve">4. </w:t>
      </w:r>
      <w:r w:rsidR="00D212F5" w:rsidRPr="00D212F5">
        <w:rPr>
          <w:rFonts w:ascii="Traditional Arabic" w:hAnsi="Traditional Arabic" w:cs="Traditional Arabic" w:hint="cs"/>
          <w:b/>
          <w:bCs/>
          <w:color w:val="auto"/>
          <w:sz w:val="28"/>
          <w:szCs w:val="28"/>
          <w:rtl/>
          <w:lang w:bidi="ar-SA"/>
        </w:rPr>
        <w:t>ن</w:t>
      </w:r>
      <w:r w:rsidR="008E2DC4" w:rsidRPr="00D212F5">
        <w:rPr>
          <w:rFonts w:ascii="Traditional Arabic" w:hAnsi="Traditional Arabic" w:cs="Traditional Arabic"/>
          <w:b/>
          <w:bCs/>
          <w:color w:val="auto"/>
          <w:sz w:val="28"/>
          <w:szCs w:val="28"/>
          <w:rtl/>
          <w:lang w:bidi="ar-SA"/>
        </w:rPr>
        <w:t>تائج</w:t>
      </w:r>
      <w:bookmarkEnd w:id="19"/>
      <w:r w:rsidR="00D212F5" w:rsidRPr="00D212F5">
        <w:rPr>
          <w:rFonts w:ascii="Traditional Arabic" w:hAnsi="Traditional Arabic" w:cs="Traditional Arabic" w:hint="cs"/>
          <w:b/>
          <w:bCs/>
          <w:color w:val="auto"/>
          <w:sz w:val="28"/>
          <w:szCs w:val="28"/>
          <w:rtl/>
          <w:lang w:bidi="ar-SA"/>
        </w:rPr>
        <w:t xml:space="preserve"> الدراسة</w:t>
      </w:r>
      <w:r w:rsidR="00D212F5" w:rsidRPr="00D212F5">
        <w:rPr>
          <w:rFonts w:asciiTheme="majorBidi" w:hAnsiTheme="majorBidi" w:cstheme="majorBidi"/>
          <w:b/>
          <w:bCs/>
          <w:color w:val="auto"/>
          <w:sz w:val="36"/>
          <w:szCs w:val="36"/>
          <w:rtl/>
          <w:lang w:bidi="ar-SA"/>
        </w:rPr>
        <w:t xml:space="preserve"> </w:t>
      </w:r>
      <w:r w:rsidR="00D212F5" w:rsidRPr="00D212F5">
        <w:rPr>
          <w:rFonts w:asciiTheme="majorBidi" w:hAnsiTheme="majorBidi" w:cstheme="majorBidi"/>
          <w:color w:val="auto"/>
          <w:sz w:val="24"/>
          <w:szCs w:val="24"/>
          <w:lang w:bidi="ar-SA"/>
        </w:rPr>
        <w:t>RESEARCH FINDINGS</w:t>
      </w:r>
    </w:p>
    <w:p w:rsidR="00D22D74" w:rsidRDefault="008E2DC4" w:rsidP="00BD5237">
      <w:pPr>
        <w:spacing w:after="0" w:line="360" w:lineRule="auto"/>
        <w:jc w:val="both"/>
        <w:rPr>
          <w:rFonts w:ascii="Traditional Arabic" w:eastAsia="Times New Roman" w:hAnsi="Traditional Arabic" w:cs="Traditional Arabic"/>
          <w:sz w:val="28"/>
          <w:szCs w:val="28"/>
          <w:rtl/>
          <w:lang w:bidi="ar-SA"/>
        </w:rPr>
      </w:pPr>
      <w:bookmarkStart w:id="20" w:name="OLE_LINK54"/>
      <w:bookmarkStart w:id="21" w:name="OLE_LINK53"/>
      <w:r w:rsidRPr="008E2DC4">
        <w:rPr>
          <w:rFonts w:ascii="Traditional Arabic" w:eastAsia="Times New Roman" w:hAnsi="Traditional Arabic" w:cs="Traditional Arabic"/>
          <w:b/>
          <w:bCs/>
          <w:sz w:val="28"/>
          <w:szCs w:val="28"/>
          <w:rtl/>
          <w:lang w:bidi="ar-SA"/>
        </w:rPr>
        <w:t>الفرضي</w:t>
      </w:r>
      <w:r w:rsidR="00ED7F43">
        <w:rPr>
          <w:rFonts w:ascii="Traditional Arabic" w:eastAsia="Times New Roman" w:hAnsi="Traditional Arabic" w:cs="Traditional Arabic" w:hint="cs"/>
          <w:b/>
          <w:bCs/>
          <w:sz w:val="28"/>
          <w:szCs w:val="28"/>
          <w:rtl/>
          <w:lang w:bidi="ar-SA"/>
        </w:rPr>
        <w:t>ّ</w:t>
      </w:r>
      <w:r w:rsidRPr="008E2DC4">
        <w:rPr>
          <w:rFonts w:ascii="Traditional Arabic" w:eastAsia="Times New Roman" w:hAnsi="Traditional Arabic" w:cs="Traditional Arabic"/>
          <w:b/>
          <w:bCs/>
          <w:sz w:val="28"/>
          <w:szCs w:val="28"/>
          <w:rtl/>
          <w:lang w:bidi="ar-SA"/>
        </w:rPr>
        <w:t xml:space="preserve">ة </w:t>
      </w:r>
      <w:r w:rsidR="006A09F2" w:rsidRPr="008E2DC4">
        <w:rPr>
          <w:rFonts w:ascii="Traditional Arabic" w:eastAsia="Times New Roman" w:hAnsi="Traditional Arabic" w:cs="Traditional Arabic" w:hint="cs"/>
          <w:b/>
          <w:bCs/>
          <w:sz w:val="28"/>
          <w:szCs w:val="28"/>
          <w:rtl/>
          <w:lang w:bidi="ar-SA"/>
        </w:rPr>
        <w:t>الأولى:</w:t>
      </w:r>
      <w:r w:rsidR="006A09F2" w:rsidRPr="008E2DC4">
        <w:rPr>
          <w:rFonts w:ascii="Traditional Arabic" w:eastAsia="Times New Roman" w:hAnsi="Traditional Arabic" w:cs="Traditional Arabic" w:hint="cs"/>
          <w:sz w:val="28"/>
          <w:szCs w:val="28"/>
          <w:rtl/>
          <w:lang w:bidi="ar-SA"/>
        </w:rPr>
        <w:t xml:space="preserve"> توجد</w:t>
      </w:r>
      <w:r w:rsidRPr="008E2DC4">
        <w:rPr>
          <w:rFonts w:ascii="Traditional Arabic" w:eastAsia="Times New Roman" w:hAnsi="Traditional Arabic" w:cs="Traditional Arabic"/>
          <w:sz w:val="28"/>
          <w:szCs w:val="28"/>
          <w:rtl/>
          <w:lang w:bidi="ar-SA"/>
        </w:rPr>
        <w:t xml:space="preserve"> فروق ذات دلالة إحصائي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عند مستوى الدلالة (0.05</w:t>
      </w:r>
      <w:r w:rsidRPr="008E2DC4">
        <w:rPr>
          <w:rFonts w:ascii="Sakkal Majalla" w:eastAsia="Times New Roman" w:hAnsi="Sakkal Majalla" w:cs="Sakkal Majalla" w:hint="cs"/>
          <w:sz w:val="28"/>
          <w:szCs w:val="28"/>
          <w:rtl/>
          <w:lang w:bidi="ar-SA"/>
        </w:rPr>
        <w:t>≥</w:t>
      </w:r>
      <w:r w:rsidRPr="008E2DC4">
        <w:rPr>
          <w:rFonts w:ascii="Traditional Arabic" w:eastAsia="Times New Roman" w:hAnsi="Traditional Arabic" w:cs="Traditional Arabic"/>
          <w:sz w:val="28"/>
          <w:szCs w:val="28"/>
          <w:rtl/>
          <w:lang w:bidi="ar-SA"/>
        </w:rPr>
        <w:t xml:space="preserve"> </w:t>
      </w:r>
      <w:r w:rsidR="006A09F2" w:rsidRPr="008E2DC4">
        <w:rPr>
          <w:rFonts w:ascii="Cambria" w:eastAsia="Times New Roman" w:hAnsi="Cambria" w:cs="Cambria"/>
          <w:sz w:val="28"/>
          <w:szCs w:val="28"/>
          <w:lang w:bidi="ar-SA"/>
        </w:rPr>
        <w:t>α</w:t>
      </w:r>
      <w:r w:rsidR="006A09F2" w:rsidRPr="008E2DC4">
        <w:rPr>
          <w:rFonts w:ascii="Traditional Arabic" w:eastAsia="Times New Roman" w:hAnsi="Traditional Arabic" w:cs="Traditional Arabic" w:hint="cs"/>
          <w:sz w:val="28"/>
          <w:szCs w:val="28"/>
          <w:rtl/>
          <w:lang w:bidi="ar-SA"/>
        </w:rPr>
        <w:t>) ف</w:t>
      </w:r>
      <w:r w:rsidR="006A09F2" w:rsidRPr="008E2DC4">
        <w:rPr>
          <w:rFonts w:ascii="Traditional Arabic" w:eastAsia="Times New Roman" w:hAnsi="Traditional Arabic" w:cs="Traditional Arabic" w:hint="eastAsia"/>
          <w:sz w:val="28"/>
          <w:szCs w:val="28"/>
          <w:rtl/>
          <w:lang w:bidi="ar-SA"/>
        </w:rPr>
        <w:t>ي</w:t>
      </w:r>
      <w:r w:rsidRPr="008E2DC4">
        <w:rPr>
          <w:rFonts w:ascii="Traditional Arabic" w:eastAsia="Times New Roman" w:hAnsi="Traditional Arabic" w:cs="Traditional Arabic"/>
          <w:sz w:val="28"/>
          <w:szCs w:val="28"/>
          <w:rtl/>
          <w:lang w:bidi="ar-SA"/>
        </w:rPr>
        <w:t xml:space="preserve"> مستوى الفهم القرائي الميتا معرفي لدى المجموعة التجريبي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بين الامتحان القبلي والبعدي لصالح الامتحان البعدي.</w:t>
      </w:r>
      <w:r w:rsidR="00D22D74">
        <w:rPr>
          <w:rFonts w:ascii="Traditional Arabic" w:eastAsia="Times New Roman" w:hAnsi="Traditional Arabic" w:cs="Traditional Arabic" w:hint="cs"/>
          <w:sz w:val="28"/>
          <w:szCs w:val="28"/>
          <w:rtl/>
          <w:lang w:bidi="ar-SA"/>
        </w:rPr>
        <w:t xml:space="preserve"> </w:t>
      </w:r>
      <w:r w:rsidRPr="0076361A">
        <w:rPr>
          <w:rFonts w:ascii="Traditional Arabic" w:eastAsia="Times New Roman" w:hAnsi="Traditional Arabic" w:cs="Traditional Arabic"/>
          <w:sz w:val="28"/>
          <w:szCs w:val="28"/>
          <w:rtl/>
          <w:lang w:bidi="ar-SA"/>
        </w:rPr>
        <w:t xml:space="preserve">لفحص </w:t>
      </w:r>
      <w:r w:rsidR="006A09F2" w:rsidRPr="0076361A">
        <w:rPr>
          <w:rFonts w:ascii="Traditional Arabic" w:eastAsia="Times New Roman" w:hAnsi="Traditional Arabic" w:cs="Traditional Arabic" w:hint="cs"/>
          <w:sz w:val="28"/>
          <w:szCs w:val="28"/>
          <w:rtl/>
          <w:lang w:bidi="ar-SA"/>
        </w:rPr>
        <w:t>الفرضي</w:t>
      </w:r>
      <w:r w:rsidR="00ED7F43" w:rsidRPr="0076361A">
        <w:rPr>
          <w:rFonts w:ascii="Traditional Arabic" w:eastAsia="Times New Roman" w:hAnsi="Traditional Arabic" w:cs="Traditional Arabic" w:hint="cs"/>
          <w:sz w:val="28"/>
          <w:szCs w:val="28"/>
          <w:rtl/>
          <w:lang w:bidi="ar-SA"/>
        </w:rPr>
        <w:t>ّ</w:t>
      </w:r>
      <w:r w:rsidR="006A09F2" w:rsidRPr="0076361A">
        <w:rPr>
          <w:rFonts w:ascii="Traditional Arabic" w:eastAsia="Times New Roman" w:hAnsi="Traditional Arabic" w:cs="Traditional Arabic" w:hint="cs"/>
          <w:sz w:val="28"/>
          <w:szCs w:val="28"/>
          <w:rtl/>
          <w:lang w:bidi="ar-SA"/>
        </w:rPr>
        <w:t>ة</w:t>
      </w:r>
      <w:r w:rsidR="006A09F2" w:rsidRPr="008E2DC4">
        <w:rPr>
          <w:rFonts w:ascii="Traditional Arabic" w:eastAsia="Times New Roman" w:hAnsi="Traditional Arabic" w:cs="Traditional Arabic" w:hint="cs"/>
          <w:b/>
          <w:bCs/>
          <w:sz w:val="28"/>
          <w:szCs w:val="28"/>
          <w:rtl/>
          <w:lang w:bidi="ar-SA"/>
        </w:rPr>
        <w:t xml:space="preserve"> </w:t>
      </w:r>
      <w:r w:rsidR="006A09F2" w:rsidRPr="008E2DC4">
        <w:rPr>
          <w:rFonts w:ascii="Traditional Arabic" w:eastAsia="Arial" w:hAnsi="Traditional Arabic" w:cs="Traditional Arabic" w:hint="cs"/>
          <w:sz w:val="28"/>
          <w:szCs w:val="28"/>
          <w:rtl/>
          <w:lang w:bidi="ar-SA"/>
        </w:rPr>
        <w:t>تم</w:t>
      </w:r>
      <w:r w:rsidRPr="008E2DC4">
        <w:rPr>
          <w:rFonts w:ascii="Traditional Arabic" w:eastAsia="Arial" w:hAnsi="Traditional Arabic" w:cs="Traditional Arabic"/>
          <w:sz w:val="28"/>
          <w:szCs w:val="28"/>
          <w:rtl/>
          <w:lang w:bidi="ar-SA"/>
        </w:rPr>
        <w:t xml:space="preserve"> اجراء اختبار </w:t>
      </w:r>
      <w:r w:rsidRPr="008E2DC4">
        <w:rPr>
          <w:rFonts w:ascii="Traditional Arabic" w:eastAsia="Times New Roman" w:hAnsi="Traditional Arabic" w:cs="Traditional Arabic"/>
          <w:sz w:val="28"/>
          <w:szCs w:val="28"/>
          <w:rtl/>
          <w:lang w:bidi="ar-SA"/>
        </w:rPr>
        <w:t>(</w:t>
      </w:r>
      <w:r w:rsidRPr="008E2DC4">
        <w:rPr>
          <w:rFonts w:ascii="Traditional Arabic" w:eastAsia="Times New Roman" w:hAnsi="Traditional Arabic" w:cs="Traditional Arabic"/>
          <w:sz w:val="28"/>
          <w:szCs w:val="28"/>
          <w:lang w:bidi="ar-SA"/>
        </w:rPr>
        <w:t>(t-test</w:t>
      </w:r>
      <w:r w:rsidRPr="008E2DC4">
        <w:rPr>
          <w:rFonts w:ascii="Traditional Arabic" w:eastAsia="Arial" w:hAnsi="Traditional Arabic" w:cs="Traditional Arabic"/>
          <w:sz w:val="28"/>
          <w:szCs w:val="28"/>
          <w:rtl/>
          <w:lang w:bidi="ar-SA"/>
        </w:rPr>
        <w:t xml:space="preserve"> للمجموعات المستقلة وحساب المعد</w:t>
      </w:r>
      <w:r w:rsidR="00ED7F43">
        <w:rPr>
          <w:rFonts w:ascii="Traditional Arabic" w:eastAsia="Arial" w:hAnsi="Traditional Arabic" w:cs="Traditional Arabic" w:hint="cs"/>
          <w:sz w:val="28"/>
          <w:szCs w:val="28"/>
          <w:rtl/>
          <w:lang w:bidi="ar-SA"/>
        </w:rPr>
        <w:t>ّ</w:t>
      </w:r>
      <w:r w:rsidRPr="008E2DC4">
        <w:rPr>
          <w:rFonts w:ascii="Traditional Arabic" w:eastAsia="Arial" w:hAnsi="Traditional Arabic" w:cs="Traditional Arabic"/>
          <w:sz w:val="28"/>
          <w:szCs w:val="28"/>
          <w:rtl/>
          <w:lang w:bidi="ar-SA"/>
        </w:rPr>
        <w:t>لات والانحرافات المعياري</w:t>
      </w:r>
      <w:r w:rsidR="00ED7F43">
        <w:rPr>
          <w:rFonts w:ascii="Traditional Arabic" w:eastAsia="Arial" w:hAnsi="Traditional Arabic" w:cs="Traditional Arabic" w:hint="cs"/>
          <w:sz w:val="28"/>
          <w:szCs w:val="28"/>
          <w:rtl/>
          <w:lang w:bidi="ar-SA"/>
        </w:rPr>
        <w:t>ّ</w:t>
      </w:r>
      <w:r w:rsidRPr="008E2DC4">
        <w:rPr>
          <w:rFonts w:ascii="Traditional Arabic" w:eastAsia="Arial" w:hAnsi="Traditional Arabic" w:cs="Traditional Arabic"/>
          <w:sz w:val="28"/>
          <w:szCs w:val="28"/>
          <w:rtl/>
          <w:lang w:bidi="ar-SA"/>
        </w:rPr>
        <w:t>ة لمجموعتي البحث (انظر جدول رقم</w:t>
      </w:r>
      <w:r w:rsidR="00476F4D">
        <w:rPr>
          <w:rFonts w:ascii="Traditional Arabic" w:eastAsia="Arial" w:hAnsi="Traditional Arabic" w:cs="Traditional Arabic" w:hint="cs"/>
          <w:sz w:val="28"/>
          <w:szCs w:val="28"/>
          <w:rtl/>
          <w:lang w:bidi="ar-SA"/>
        </w:rPr>
        <w:t xml:space="preserve"> </w:t>
      </w:r>
      <w:r w:rsidR="006A09F2">
        <w:rPr>
          <w:rFonts w:ascii="Traditional Arabic" w:eastAsia="Arial" w:hAnsi="Traditional Arabic" w:cs="Traditional Arabic" w:hint="cs"/>
          <w:sz w:val="28"/>
          <w:szCs w:val="28"/>
          <w:rtl/>
          <w:lang w:bidi="ar-SA"/>
        </w:rPr>
        <w:t>4</w:t>
      </w:r>
      <w:r w:rsidRPr="008E2DC4">
        <w:rPr>
          <w:rFonts w:ascii="Traditional Arabic" w:eastAsia="Arial" w:hAnsi="Traditional Arabic" w:cs="Traditional Arabic"/>
          <w:sz w:val="28"/>
          <w:szCs w:val="28"/>
          <w:rtl/>
          <w:lang w:bidi="ar-SA"/>
        </w:rPr>
        <w:t>)</w:t>
      </w:r>
    </w:p>
    <w:p w:rsidR="00D22D74" w:rsidRPr="00D22D74" w:rsidRDefault="008E2DC4" w:rsidP="0064507D">
      <w:pPr>
        <w:spacing w:after="0" w:line="240" w:lineRule="auto"/>
        <w:jc w:val="center"/>
        <w:rPr>
          <w:rFonts w:ascii="Traditional Arabic" w:eastAsia="Times New Roman" w:hAnsi="Traditional Arabic" w:cs="Traditional Arabic"/>
          <w:sz w:val="28"/>
          <w:szCs w:val="28"/>
          <w:u w:val="single"/>
          <w:rtl/>
          <w:lang w:bidi="ar-SA"/>
        </w:rPr>
      </w:pPr>
      <w:r w:rsidRPr="00D22D74">
        <w:rPr>
          <w:rFonts w:ascii="Traditional Arabic" w:eastAsia="Times New Roman" w:hAnsi="Traditional Arabic" w:cs="Traditional Arabic"/>
          <w:sz w:val="28"/>
          <w:szCs w:val="28"/>
          <w:u w:val="single"/>
          <w:rtl/>
          <w:lang w:bidi="ar-SA"/>
        </w:rPr>
        <w:t>جدول (</w:t>
      </w:r>
      <w:r w:rsidR="006A09F2" w:rsidRPr="00D22D74">
        <w:rPr>
          <w:rFonts w:ascii="Traditional Arabic" w:eastAsia="Times New Roman" w:hAnsi="Traditional Arabic" w:cs="Traditional Arabic" w:hint="cs"/>
          <w:sz w:val="28"/>
          <w:szCs w:val="28"/>
          <w:u w:val="single"/>
          <w:rtl/>
          <w:lang w:bidi="ar-SA"/>
        </w:rPr>
        <w:t>4</w:t>
      </w:r>
      <w:r w:rsidRPr="00D22D74">
        <w:rPr>
          <w:rFonts w:ascii="Traditional Arabic" w:eastAsia="Times New Roman" w:hAnsi="Traditional Arabic" w:cs="Traditional Arabic"/>
          <w:sz w:val="28"/>
          <w:szCs w:val="28"/>
          <w:u w:val="single"/>
          <w:rtl/>
          <w:lang w:bidi="ar-SA"/>
        </w:rPr>
        <w:t>)</w:t>
      </w:r>
    </w:p>
    <w:p w:rsidR="008E2DC4" w:rsidRPr="00FF719C" w:rsidRDefault="008E2DC4" w:rsidP="0064507D">
      <w:pPr>
        <w:spacing w:after="0" w:line="240" w:lineRule="auto"/>
        <w:jc w:val="center"/>
        <w:rPr>
          <w:rFonts w:ascii="Traditional Arabic" w:eastAsia="Times New Roman" w:hAnsi="Traditional Arabic" w:cs="Traditional Arabic"/>
          <w:b/>
          <w:bCs/>
          <w:sz w:val="26"/>
          <w:szCs w:val="26"/>
          <w:rtl/>
          <w:lang w:bidi="ar-SA"/>
        </w:rPr>
      </w:pPr>
      <w:r w:rsidRPr="00FF719C">
        <w:rPr>
          <w:rFonts w:ascii="Traditional Arabic" w:eastAsia="Arial" w:hAnsi="Traditional Arabic" w:cs="Traditional Arabic"/>
          <w:b/>
          <w:bCs/>
          <w:sz w:val="26"/>
          <w:szCs w:val="26"/>
          <w:rtl/>
          <w:lang w:bidi="ar-SA"/>
        </w:rPr>
        <w:t xml:space="preserve">المعدلات والانحرافات </w:t>
      </w:r>
      <w:r w:rsidR="006A09F2" w:rsidRPr="00FF719C">
        <w:rPr>
          <w:rFonts w:ascii="Traditional Arabic" w:eastAsia="Arial" w:hAnsi="Traditional Arabic" w:cs="Traditional Arabic" w:hint="cs"/>
          <w:b/>
          <w:bCs/>
          <w:sz w:val="26"/>
          <w:szCs w:val="26"/>
          <w:rtl/>
          <w:lang w:bidi="ar-SA"/>
        </w:rPr>
        <w:t>المعياري</w:t>
      </w:r>
      <w:r w:rsidR="00ED7F43" w:rsidRPr="00FF719C">
        <w:rPr>
          <w:rFonts w:ascii="Traditional Arabic" w:eastAsia="Arial" w:hAnsi="Traditional Arabic" w:cs="Traditional Arabic" w:hint="cs"/>
          <w:b/>
          <w:bCs/>
          <w:sz w:val="26"/>
          <w:szCs w:val="26"/>
          <w:rtl/>
          <w:lang w:bidi="ar-SA"/>
        </w:rPr>
        <w:t>ّ</w:t>
      </w:r>
      <w:r w:rsidR="006A09F2" w:rsidRPr="00FF719C">
        <w:rPr>
          <w:rFonts w:ascii="Traditional Arabic" w:eastAsia="Arial" w:hAnsi="Traditional Arabic" w:cs="Traditional Arabic" w:hint="cs"/>
          <w:b/>
          <w:bCs/>
          <w:sz w:val="26"/>
          <w:szCs w:val="26"/>
          <w:rtl/>
          <w:lang w:bidi="ar-SA"/>
        </w:rPr>
        <w:t>ة،</w:t>
      </w:r>
      <w:r w:rsidRPr="00FF719C">
        <w:rPr>
          <w:rFonts w:ascii="Traditional Arabic" w:eastAsia="Arial" w:hAnsi="Traditional Arabic" w:cs="Traditional Arabic"/>
          <w:b/>
          <w:bCs/>
          <w:sz w:val="26"/>
          <w:szCs w:val="26"/>
          <w:rtl/>
          <w:lang w:bidi="ar-SA"/>
        </w:rPr>
        <w:t xml:space="preserve"> قيم (</w:t>
      </w:r>
      <w:r w:rsidRPr="00FF719C">
        <w:rPr>
          <w:rFonts w:ascii="Traditional Arabic" w:eastAsia="Arial" w:hAnsi="Traditional Arabic" w:cs="Traditional Arabic"/>
          <w:b/>
          <w:bCs/>
          <w:sz w:val="26"/>
          <w:szCs w:val="26"/>
          <w:lang w:bidi="ar-SA"/>
        </w:rPr>
        <w:t>t</w:t>
      </w:r>
      <w:r w:rsidRPr="00FF719C">
        <w:rPr>
          <w:rFonts w:ascii="Traditional Arabic" w:eastAsia="Arial" w:hAnsi="Traditional Arabic" w:cs="Traditional Arabic"/>
          <w:b/>
          <w:bCs/>
          <w:sz w:val="26"/>
          <w:szCs w:val="26"/>
          <w:rtl/>
          <w:lang w:bidi="ar-SA"/>
        </w:rPr>
        <w:t xml:space="preserve">) </w:t>
      </w:r>
      <w:r w:rsidRPr="00FF719C">
        <w:rPr>
          <w:rFonts w:ascii="Traditional Arabic" w:eastAsia="Times New Roman" w:hAnsi="Traditional Arabic" w:cs="Traditional Arabic"/>
          <w:b/>
          <w:bCs/>
          <w:sz w:val="26"/>
          <w:szCs w:val="26"/>
          <w:rtl/>
          <w:lang w:bidi="ar-SA"/>
        </w:rPr>
        <w:t>والدلالات الإحصائي</w:t>
      </w:r>
      <w:r w:rsidR="00ED7F43" w:rsidRPr="00FF719C">
        <w:rPr>
          <w:rFonts w:ascii="Traditional Arabic" w:eastAsia="Times New Roman" w:hAnsi="Traditional Arabic" w:cs="Traditional Arabic" w:hint="cs"/>
          <w:b/>
          <w:bCs/>
          <w:sz w:val="26"/>
          <w:szCs w:val="26"/>
          <w:rtl/>
          <w:lang w:bidi="ar-SA"/>
        </w:rPr>
        <w:t>ّ</w:t>
      </w:r>
      <w:r w:rsidRPr="00FF719C">
        <w:rPr>
          <w:rFonts w:ascii="Traditional Arabic" w:eastAsia="Times New Roman" w:hAnsi="Traditional Arabic" w:cs="Traditional Arabic"/>
          <w:b/>
          <w:bCs/>
          <w:sz w:val="26"/>
          <w:szCs w:val="26"/>
          <w:rtl/>
          <w:lang w:bidi="ar-SA"/>
        </w:rPr>
        <w:t>ة في مستوى الفهم القرائي الميتا معرفي لدى المجموعة التجريبي</w:t>
      </w:r>
      <w:r w:rsidR="00ED7F43" w:rsidRPr="00FF719C">
        <w:rPr>
          <w:rFonts w:ascii="Traditional Arabic" w:eastAsia="Times New Roman" w:hAnsi="Traditional Arabic" w:cs="Traditional Arabic" w:hint="cs"/>
          <w:b/>
          <w:bCs/>
          <w:sz w:val="26"/>
          <w:szCs w:val="26"/>
          <w:rtl/>
          <w:lang w:bidi="ar-SA"/>
        </w:rPr>
        <w:t>ّ</w:t>
      </w:r>
      <w:r w:rsidRPr="00FF719C">
        <w:rPr>
          <w:rFonts w:ascii="Traditional Arabic" w:eastAsia="Times New Roman" w:hAnsi="Traditional Arabic" w:cs="Traditional Arabic"/>
          <w:b/>
          <w:bCs/>
          <w:sz w:val="26"/>
          <w:szCs w:val="26"/>
          <w:rtl/>
          <w:lang w:bidi="ar-SA"/>
        </w:rPr>
        <w:t>ة بين الامتحان القبلي والبعد لصالح الامتحان البعدي</w:t>
      </w:r>
    </w:p>
    <w:tbl>
      <w:tblPr>
        <w:tblpPr w:leftFromText="180" w:rightFromText="180" w:vertAnchor="text" w:horzAnchor="margin" w:tblpXSpec="center" w:tblpY="123"/>
        <w:bidiVisual/>
        <w:tblW w:w="86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15" w:type="dxa"/>
          <w:right w:w="115" w:type="dxa"/>
        </w:tblCellMar>
        <w:tblLook w:val="01E0" w:firstRow="1" w:lastRow="1" w:firstColumn="1" w:lastColumn="1" w:noHBand="0" w:noVBand="0"/>
      </w:tblPr>
      <w:tblGrid>
        <w:gridCol w:w="1345"/>
        <w:gridCol w:w="1531"/>
        <w:gridCol w:w="1310"/>
        <w:gridCol w:w="1424"/>
        <w:gridCol w:w="1010"/>
        <w:gridCol w:w="1010"/>
        <w:gridCol w:w="1010"/>
      </w:tblGrid>
      <w:tr w:rsidR="006F1DC8" w:rsidRPr="006F1DC8" w:rsidTr="00252377">
        <w:tc>
          <w:tcPr>
            <w:tcW w:w="1345" w:type="dxa"/>
            <w:vMerge w:val="restart"/>
            <w:shd w:val="clear" w:color="000000" w:fill="FFFFFF"/>
          </w:tcPr>
          <w:p w:rsidR="006F1DC8" w:rsidRPr="006F1DC8" w:rsidRDefault="006F1DC8" w:rsidP="00252377">
            <w:pPr>
              <w:bidi w:val="0"/>
              <w:spacing w:after="0" w:line="240" w:lineRule="auto"/>
              <w:jc w:val="center"/>
              <w:rPr>
                <w:rFonts w:ascii="Traditional Arabic" w:eastAsia="Times New Roman" w:hAnsi="Traditional Arabic" w:cs="Traditional Arabic"/>
                <w:b/>
                <w:bCs/>
                <w:sz w:val="24"/>
                <w:szCs w:val="24"/>
                <w:lang w:bidi="ar-SA"/>
              </w:rPr>
            </w:pPr>
            <w:r w:rsidRPr="006F1DC8">
              <w:rPr>
                <w:rFonts w:ascii="Traditional Arabic" w:eastAsia="Times New Roman" w:hAnsi="Traditional Arabic" w:cs="Traditional Arabic"/>
                <w:b/>
                <w:bCs/>
                <w:sz w:val="24"/>
                <w:szCs w:val="24"/>
                <w:rtl/>
                <w:lang w:bidi="ar-SA"/>
              </w:rPr>
              <w:t>المتغيرات</w:t>
            </w:r>
          </w:p>
        </w:tc>
        <w:tc>
          <w:tcPr>
            <w:tcW w:w="2841" w:type="dxa"/>
            <w:gridSpan w:val="2"/>
            <w:shd w:val="clear" w:color="000000" w:fill="FFFFFF"/>
          </w:tcPr>
          <w:p w:rsidR="006F1DC8" w:rsidRPr="006F1DC8" w:rsidRDefault="006F1DC8" w:rsidP="00252377">
            <w:pPr>
              <w:bidi w:val="0"/>
              <w:spacing w:after="0" w:line="240" w:lineRule="auto"/>
              <w:jc w:val="center"/>
              <w:rPr>
                <w:rFonts w:ascii="Traditional Arabic" w:eastAsia="Times New Roman" w:hAnsi="Traditional Arabic" w:cs="Traditional Arabic"/>
                <w:b/>
                <w:bCs/>
                <w:sz w:val="24"/>
                <w:szCs w:val="24"/>
                <w:lang w:bidi="ar-SA"/>
              </w:rPr>
            </w:pPr>
            <w:r w:rsidRPr="006F1DC8">
              <w:rPr>
                <w:rFonts w:ascii="Traditional Arabic" w:eastAsia="Times New Roman" w:hAnsi="Traditional Arabic" w:cs="Traditional Arabic"/>
                <w:b/>
                <w:bCs/>
                <w:sz w:val="24"/>
                <w:szCs w:val="24"/>
                <w:rtl/>
                <w:lang w:bidi="ar-SA"/>
              </w:rPr>
              <w:t xml:space="preserve">مستوى التحصيل بالامتحان القبلي   </w:t>
            </w:r>
            <w:r w:rsidRPr="006F1DC8">
              <w:rPr>
                <w:rFonts w:ascii="Traditional Arabic" w:eastAsia="Times New Roman" w:hAnsi="Traditional Arabic" w:cs="Traditional Arabic"/>
                <w:b/>
                <w:bCs/>
                <w:sz w:val="24"/>
                <w:szCs w:val="24"/>
                <w:lang w:bidi="ar-SA"/>
              </w:rPr>
              <w:t xml:space="preserve"> </w:t>
            </w:r>
            <w:r w:rsidRPr="006F1DC8">
              <w:rPr>
                <w:rFonts w:asciiTheme="majorBidi" w:eastAsia="Times New Roman" w:hAnsiTheme="majorBidi" w:cstheme="majorBidi"/>
                <w:b/>
                <w:bCs/>
                <w:sz w:val="24"/>
                <w:szCs w:val="24"/>
                <w:lang w:bidi="ar-SA"/>
              </w:rPr>
              <w:t>N</w:t>
            </w:r>
            <w:r w:rsidRPr="006F1DC8">
              <w:rPr>
                <w:rFonts w:asciiTheme="majorBidi" w:eastAsia="Times New Roman" w:hAnsiTheme="majorBidi" w:cstheme="majorBidi"/>
                <w:b/>
                <w:bCs/>
                <w:sz w:val="24"/>
                <w:szCs w:val="24"/>
                <w:rtl/>
                <w:lang w:bidi="ar-SA"/>
              </w:rPr>
              <w:t>=</w:t>
            </w:r>
            <w:r w:rsidRPr="006F1DC8">
              <w:rPr>
                <w:rFonts w:asciiTheme="majorBidi" w:eastAsia="Times New Roman" w:hAnsiTheme="majorBidi" w:cstheme="majorBidi"/>
                <w:b/>
                <w:bCs/>
                <w:sz w:val="24"/>
                <w:szCs w:val="24"/>
                <w:lang w:bidi="ar-SA"/>
              </w:rPr>
              <w:t>3</w:t>
            </w:r>
            <w:r w:rsidRPr="006F1DC8">
              <w:rPr>
                <w:rFonts w:asciiTheme="majorBidi" w:eastAsia="Times New Roman" w:hAnsiTheme="majorBidi" w:cstheme="majorBidi"/>
                <w:b/>
                <w:bCs/>
                <w:sz w:val="24"/>
                <w:szCs w:val="24"/>
                <w:rtl/>
                <w:lang w:bidi="ar-SA"/>
              </w:rPr>
              <w:t>2</w:t>
            </w:r>
          </w:p>
        </w:tc>
        <w:tc>
          <w:tcPr>
            <w:tcW w:w="2434" w:type="dxa"/>
            <w:gridSpan w:val="2"/>
            <w:shd w:val="clear" w:color="000000" w:fill="FFFFFF"/>
          </w:tcPr>
          <w:p w:rsidR="006F1DC8" w:rsidRPr="006F1DC8" w:rsidRDefault="006F1DC8" w:rsidP="00252377">
            <w:pPr>
              <w:bidi w:val="0"/>
              <w:spacing w:after="0" w:line="240" w:lineRule="auto"/>
              <w:jc w:val="center"/>
              <w:rPr>
                <w:rFonts w:ascii="Traditional Arabic" w:eastAsia="Times New Roman" w:hAnsi="Traditional Arabic" w:cs="Traditional Arabic"/>
                <w:b/>
                <w:bCs/>
                <w:sz w:val="24"/>
                <w:szCs w:val="24"/>
                <w:rtl/>
                <w:lang w:bidi="ar-SA"/>
              </w:rPr>
            </w:pPr>
            <w:r w:rsidRPr="006F1DC8">
              <w:rPr>
                <w:rFonts w:ascii="Traditional Arabic" w:eastAsia="Times New Roman" w:hAnsi="Traditional Arabic" w:cs="Traditional Arabic"/>
                <w:b/>
                <w:bCs/>
                <w:sz w:val="24"/>
                <w:szCs w:val="24"/>
                <w:rtl/>
                <w:lang w:bidi="ar-SA"/>
              </w:rPr>
              <w:t>مستوى التحصيل بالامتحان البعدي</w:t>
            </w:r>
          </w:p>
          <w:p w:rsidR="006F1DC8" w:rsidRPr="006F1DC8" w:rsidRDefault="006F1DC8" w:rsidP="00252377">
            <w:pPr>
              <w:bidi w:val="0"/>
              <w:spacing w:after="0" w:line="240" w:lineRule="auto"/>
              <w:jc w:val="center"/>
              <w:rPr>
                <w:rFonts w:asciiTheme="majorBidi" w:eastAsia="Times New Roman" w:hAnsiTheme="majorBidi" w:cstheme="majorBidi"/>
                <w:b/>
                <w:bCs/>
                <w:sz w:val="24"/>
                <w:szCs w:val="24"/>
                <w:lang w:bidi="ar-SA"/>
              </w:rPr>
            </w:pPr>
            <w:r w:rsidRPr="006F1DC8">
              <w:rPr>
                <w:rFonts w:asciiTheme="majorBidi" w:eastAsia="Times New Roman" w:hAnsiTheme="majorBidi" w:cstheme="majorBidi"/>
                <w:b/>
                <w:bCs/>
                <w:sz w:val="24"/>
                <w:szCs w:val="24"/>
                <w:lang w:bidi="ar-SA"/>
              </w:rPr>
              <w:t>N=</w:t>
            </w:r>
            <w:r w:rsidRPr="006F1DC8">
              <w:rPr>
                <w:rFonts w:asciiTheme="majorBidi" w:eastAsia="Times New Roman" w:hAnsiTheme="majorBidi" w:cstheme="majorBidi"/>
                <w:b/>
                <w:bCs/>
                <w:sz w:val="24"/>
                <w:szCs w:val="24"/>
                <w:rtl/>
                <w:lang w:bidi="ar-SA"/>
              </w:rPr>
              <w:t>32</w:t>
            </w:r>
          </w:p>
        </w:tc>
        <w:tc>
          <w:tcPr>
            <w:tcW w:w="1010" w:type="dxa"/>
            <w:vMerge w:val="restart"/>
            <w:shd w:val="clear" w:color="000000" w:fill="FFFFFF"/>
          </w:tcPr>
          <w:p w:rsidR="006F1DC8" w:rsidRPr="006F1DC8" w:rsidRDefault="006F1DC8" w:rsidP="00252377">
            <w:pPr>
              <w:spacing w:after="0" w:line="240" w:lineRule="auto"/>
              <w:jc w:val="center"/>
              <w:rPr>
                <w:rFonts w:ascii="Traditional Arabic" w:eastAsia="Times New Roman" w:hAnsi="Traditional Arabic" w:cs="Traditional Arabic"/>
                <w:b/>
                <w:bCs/>
                <w:sz w:val="24"/>
                <w:szCs w:val="24"/>
                <w:rtl/>
                <w:lang w:bidi="ar-SA"/>
              </w:rPr>
            </w:pPr>
            <w:r w:rsidRPr="006F1DC8">
              <w:rPr>
                <w:rFonts w:ascii="Traditional Arabic" w:eastAsia="Times New Roman" w:hAnsi="Traditional Arabic" w:cs="Traditional Arabic"/>
                <w:b/>
                <w:bCs/>
                <w:sz w:val="24"/>
                <w:szCs w:val="24"/>
                <w:rtl/>
                <w:lang w:bidi="ar-SA"/>
              </w:rPr>
              <w:t>قيمة</w:t>
            </w:r>
            <w:r w:rsidRPr="006F1DC8">
              <w:rPr>
                <w:rFonts w:ascii="Traditional Arabic" w:eastAsia="Times New Roman" w:hAnsi="Traditional Arabic" w:cs="Traditional Arabic"/>
                <w:b/>
                <w:bCs/>
                <w:sz w:val="24"/>
                <w:szCs w:val="24"/>
                <w:lang w:bidi="ar-SA"/>
              </w:rPr>
              <w:t xml:space="preserve"> t</w:t>
            </w:r>
            <w:r>
              <w:rPr>
                <w:rFonts w:ascii="Traditional Arabic" w:eastAsia="Times New Roman" w:hAnsi="Traditional Arabic" w:cs="Traditional Arabic"/>
                <w:b/>
                <w:bCs/>
                <w:sz w:val="24"/>
                <w:szCs w:val="24"/>
                <w:lang w:bidi="ar-SA"/>
              </w:rPr>
              <w:t xml:space="preserve"> </w:t>
            </w:r>
          </w:p>
          <w:p w:rsidR="006F1DC8" w:rsidRPr="006F1DC8" w:rsidRDefault="006F1DC8" w:rsidP="00252377">
            <w:pPr>
              <w:spacing w:after="0" w:line="240" w:lineRule="auto"/>
              <w:jc w:val="center"/>
              <w:rPr>
                <w:rFonts w:ascii="Traditional Arabic" w:eastAsia="Times New Roman" w:hAnsi="Traditional Arabic" w:cs="Traditional Arabic"/>
                <w:b/>
                <w:bCs/>
                <w:sz w:val="24"/>
                <w:szCs w:val="24"/>
                <w:rtl/>
                <w:lang w:bidi="ar-SA"/>
              </w:rPr>
            </w:pPr>
          </w:p>
        </w:tc>
        <w:tc>
          <w:tcPr>
            <w:tcW w:w="1010" w:type="dxa"/>
            <w:vMerge w:val="restart"/>
            <w:shd w:val="clear" w:color="000000" w:fill="FFFFFF"/>
          </w:tcPr>
          <w:p w:rsidR="006F1DC8" w:rsidRPr="006F1DC8" w:rsidRDefault="006F1DC8" w:rsidP="00252377">
            <w:pPr>
              <w:spacing w:after="0" w:line="240" w:lineRule="auto"/>
              <w:jc w:val="center"/>
              <w:rPr>
                <w:rFonts w:ascii="Traditional Arabic" w:eastAsia="Times New Roman" w:hAnsi="Traditional Arabic" w:cs="Traditional Arabic"/>
                <w:b/>
                <w:bCs/>
                <w:sz w:val="24"/>
                <w:szCs w:val="24"/>
                <w:rtl/>
                <w:lang w:bidi="ar-SA"/>
              </w:rPr>
            </w:pPr>
            <w:r w:rsidRPr="006F1DC8">
              <w:rPr>
                <w:rFonts w:ascii="Traditional Arabic" w:eastAsia="Times New Roman" w:hAnsi="Traditional Arabic" w:cs="Traditional Arabic"/>
                <w:b/>
                <w:bCs/>
                <w:sz w:val="24"/>
                <w:szCs w:val="24"/>
                <w:rtl/>
                <w:lang w:bidi="ar-SA"/>
              </w:rPr>
              <w:t>مستوى الدلالة</w:t>
            </w:r>
          </w:p>
        </w:tc>
      </w:tr>
      <w:tr w:rsidR="006F1DC8" w:rsidRPr="006F1DC8" w:rsidTr="00252377">
        <w:tc>
          <w:tcPr>
            <w:tcW w:w="1345" w:type="dxa"/>
            <w:vMerge/>
          </w:tcPr>
          <w:p w:rsidR="006F1DC8" w:rsidRPr="006F1DC8" w:rsidRDefault="006F1DC8" w:rsidP="00252377">
            <w:pPr>
              <w:bidi w:val="0"/>
              <w:spacing w:after="0" w:line="240" w:lineRule="auto"/>
              <w:jc w:val="both"/>
              <w:rPr>
                <w:rFonts w:ascii="Traditional Arabic" w:eastAsia="Times New Roman" w:hAnsi="Traditional Arabic" w:cs="Traditional Arabic"/>
                <w:b/>
                <w:bCs/>
                <w:sz w:val="24"/>
                <w:szCs w:val="24"/>
                <w:rtl/>
                <w:lang w:bidi="ar-SA"/>
              </w:rPr>
            </w:pPr>
          </w:p>
        </w:tc>
        <w:tc>
          <w:tcPr>
            <w:tcW w:w="1531" w:type="dxa"/>
            <w:shd w:val="clear" w:color="auto" w:fill="auto"/>
          </w:tcPr>
          <w:p w:rsidR="006F1DC8" w:rsidRPr="006F1DC8" w:rsidRDefault="006F1DC8" w:rsidP="00252377">
            <w:pPr>
              <w:bidi w:val="0"/>
              <w:spacing w:after="0" w:line="240" w:lineRule="auto"/>
              <w:jc w:val="both"/>
              <w:rPr>
                <w:rFonts w:ascii="Traditional Arabic" w:eastAsia="Times New Roman" w:hAnsi="Traditional Arabic" w:cs="Traditional Arabic"/>
                <w:b/>
                <w:bCs/>
                <w:sz w:val="24"/>
                <w:szCs w:val="24"/>
                <w:lang w:bidi="ar-SA"/>
              </w:rPr>
            </w:pPr>
            <w:r w:rsidRPr="006F1DC8">
              <w:rPr>
                <w:rFonts w:ascii="Traditional Arabic" w:eastAsia="Times New Roman" w:hAnsi="Traditional Arabic" w:cs="Traditional Arabic"/>
                <w:b/>
                <w:bCs/>
                <w:sz w:val="24"/>
                <w:szCs w:val="24"/>
                <w:rtl/>
                <w:lang w:bidi="ar-SA"/>
              </w:rPr>
              <w:t>انحرافات معيارية</w:t>
            </w:r>
          </w:p>
        </w:tc>
        <w:tc>
          <w:tcPr>
            <w:tcW w:w="1310" w:type="dxa"/>
            <w:shd w:val="clear" w:color="auto" w:fill="auto"/>
          </w:tcPr>
          <w:p w:rsidR="006F1DC8" w:rsidRPr="006F1DC8" w:rsidRDefault="006F1DC8" w:rsidP="00252377">
            <w:pPr>
              <w:bidi w:val="0"/>
              <w:spacing w:after="0" w:line="240" w:lineRule="auto"/>
              <w:jc w:val="both"/>
              <w:rPr>
                <w:rFonts w:ascii="Traditional Arabic" w:eastAsia="Times New Roman" w:hAnsi="Traditional Arabic" w:cs="Traditional Arabic"/>
                <w:b/>
                <w:bCs/>
                <w:sz w:val="24"/>
                <w:szCs w:val="24"/>
                <w:lang w:bidi="ar-SA"/>
              </w:rPr>
            </w:pPr>
            <w:r w:rsidRPr="006F1DC8">
              <w:rPr>
                <w:rFonts w:ascii="Traditional Arabic" w:eastAsia="Times New Roman" w:hAnsi="Traditional Arabic" w:cs="Traditional Arabic"/>
                <w:b/>
                <w:bCs/>
                <w:sz w:val="24"/>
                <w:szCs w:val="24"/>
                <w:rtl/>
                <w:lang w:bidi="ar-SA"/>
              </w:rPr>
              <w:t>معدلات</w:t>
            </w:r>
          </w:p>
        </w:tc>
        <w:tc>
          <w:tcPr>
            <w:tcW w:w="1424" w:type="dxa"/>
            <w:shd w:val="clear" w:color="auto" w:fill="auto"/>
          </w:tcPr>
          <w:p w:rsidR="006F1DC8" w:rsidRPr="006F1DC8" w:rsidRDefault="006F1DC8" w:rsidP="00252377">
            <w:pPr>
              <w:bidi w:val="0"/>
              <w:spacing w:after="0" w:line="240" w:lineRule="auto"/>
              <w:jc w:val="both"/>
              <w:rPr>
                <w:rFonts w:ascii="Traditional Arabic" w:eastAsia="Times New Roman" w:hAnsi="Traditional Arabic" w:cs="Traditional Arabic"/>
                <w:b/>
                <w:bCs/>
                <w:sz w:val="24"/>
                <w:szCs w:val="24"/>
                <w:rtl/>
                <w:lang w:bidi="ar-SA"/>
              </w:rPr>
            </w:pPr>
            <w:r w:rsidRPr="006F1DC8">
              <w:rPr>
                <w:rFonts w:ascii="Traditional Arabic" w:eastAsia="Times New Roman" w:hAnsi="Traditional Arabic" w:cs="Traditional Arabic"/>
                <w:b/>
                <w:bCs/>
                <w:sz w:val="24"/>
                <w:szCs w:val="24"/>
                <w:rtl/>
                <w:lang w:bidi="ar-SA"/>
              </w:rPr>
              <w:t>انحرافات معيارية</w:t>
            </w:r>
          </w:p>
        </w:tc>
        <w:tc>
          <w:tcPr>
            <w:tcW w:w="1010" w:type="dxa"/>
            <w:shd w:val="clear" w:color="auto" w:fill="auto"/>
          </w:tcPr>
          <w:p w:rsidR="006F1DC8" w:rsidRPr="006F1DC8" w:rsidRDefault="006F1DC8" w:rsidP="00252377">
            <w:pPr>
              <w:bidi w:val="0"/>
              <w:spacing w:after="0" w:line="240" w:lineRule="auto"/>
              <w:jc w:val="both"/>
              <w:rPr>
                <w:rFonts w:ascii="Traditional Arabic" w:eastAsia="Times New Roman" w:hAnsi="Traditional Arabic" w:cs="Traditional Arabic"/>
                <w:b/>
                <w:bCs/>
                <w:sz w:val="24"/>
                <w:szCs w:val="24"/>
                <w:lang w:bidi="ar-SA"/>
              </w:rPr>
            </w:pPr>
            <w:r w:rsidRPr="006F1DC8">
              <w:rPr>
                <w:rFonts w:ascii="Traditional Arabic" w:eastAsia="Times New Roman" w:hAnsi="Traditional Arabic" w:cs="Traditional Arabic"/>
                <w:b/>
                <w:bCs/>
                <w:sz w:val="24"/>
                <w:szCs w:val="24"/>
                <w:rtl/>
                <w:lang w:bidi="ar-SA"/>
              </w:rPr>
              <w:t xml:space="preserve">معدلات </w:t>
            </w:r>
          </w:p>
        </w:tc>
        <w:tc>
          <w:tcPr>
            <w:tcW w:w="1010" w:type="dxa"/>
            <w:vMerge/>
          </w:tcPr>
          <w:p w:rsidR="006F1DC8" w:rsidRPr="006F1DC8" w:rsidRDefault="006F1DC8" w:rsidP="00252377">
            <w:pPr>
              <w:bidi w:val="0"/>
              <w:spacing w:after="0" w:line="240" w:lineRule="auto"/>
              <w:jc w:val="both"/>
              <w:rPr>
                <w:rFonts w:ascii="Traditional Arabic" w:eastAsia="Times New Roman" w:hAnsi="Traditional Arabic" w:cs="Traditional Arabic"/>
                <w:sz w:val="24"/>
                <w:szCs w:val="24"/>
                <w:rtl/>
                <w:lang w:bidi="ar-SA"/>
              </w:rPr>
            </w:pPr>
          </w:p>
        </w:tc>
        <w:tc>
          <w:tcPr>
            <w:tcW w:w="1010" w:type="dxa"/>
            <w:vMerge/>
            <w:shd w:val="clear" w:color="auto" w:fill="auto"/>
          </w:tcPr>
          <w:p w:rsidR="006F1DC8" w:rsidRPr="006F1DC8" w:rsidRDefault="006F1DC8" w:rsidP="00252377">
            <w:pPr>
              <w:bidi w:val="0"/>
              <w:spacing w:after="0" w:line="240" w:lineRule="auto"/>
              <w:jc w:val="both"/>
              <w:rPr>
                <w:rFonts w:ascii="Traditional Arabic" w:eastAsia="Times New Roman" w:hAnsi="Traditional Arabic" w:cs="Traditional Arabic"/>
                <w:sz w:val="24"/>
                <w:szCs w:val="24"/>
                <w:rtl/>
                <w:lang w:bidi="ar-SA"/>
              </w:rPr>
            </w:pPr>
          </w:p>
        </w:tc>
      </w:tr>
      <w:tr w:rsidR="006F1DC8" w:rsidRPr="006F1DC8" w:rsidTr="00252377">
        <w:tc>
          <w:tcPr>
            <w:tcW w:w="1345" w:type="dxa"/>
          </w:tcPr>
          <w:p w:rsidR="006F1DC8" w:rsidRPr="006F1DC8" w:rsidRDefault="006F1DC8" w:rsidP="00252377">
            <w:pPr>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rtl/>
                <w:lang w:bidi="ar-SA"/>
              </w:rPr>
              <w:t>مراقبة الذات</w:t>
            </w:r>
          </w:p>
        </w:tc>
        <w:tc>
          <w:tcPr>
            <w:tcW w:w="1531"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bookmarkStart w:id="22" w:name="_Hlk278302754"/>
            <w:r w:rsidRPr="006F1DC8">
              <w:rPr>
                <w:rFonts w:ascii="Traditional Arabic" w:eastAsia="Times New Roman" w:hAnsi="Traditional Arabic" w:cs="Traditional Arabic"/>
                <w:sz w:val="24"/>
                <w:szCs w:val="24"/>
                <w:lang w:bidi="ar-SA"/>
              </w:rPr>
              <w:t>1.72154</w:t>
            </w:r>
          </w:p>
        </w:tc>
        <w:tc>
          <w:tcPr>
            <w:tcW w:w="13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18.4375</w:t>
            </w:r>
          </w:p>
        </w:tc>
        <w:tc>
          <w:tcPr>
            <w:tcW w:w="1424"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1.07012</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19.6250</w:t>
            </w:r>
          </w:p>
        </w:tc>
        <w:tc>
          <w:tcPr>
            <w:tcW w:w="1010" w:type="dxa"/>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-3.314</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0.00</w:t>
            </w:r>
          </w:p>
        </w:tc>
      </w:tr>
      <w:tr w:rsidR="006F1DC8" w:rsidRPr="006F1DC8" w:rsidTr="00252377">
        <w:tc>
          <w:tcPr>
            <w:tcW w:w="1345" w:type="dxa"/>
          </w:tcPr>
          <w:p w:rsidR="006F1DC8" w:rsidRPr="006F1DC8" w:rsidRDefault="006F1DC8" w:rsidP="00252377">
            <w:pPr>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rtl/>
                <w:lang w:bidi="ar-SA"/>
              </w:rPr>
              <w:t>التخطيط</w:t>
            </w:r>
          </w:p>
        </w:tc>
        <w:tc>
          <w:tcPr>
            <w:tcW w:w="1531"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2.76335</w:t>
            </w:r>
          </w:p>
        </w:tc>
        <w:tc>
          <w:tcPr>
            <w:tcW w:w="13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23.9063</w:t>
            </w:r>
          </w:p>
        </w:tc>
        <w:tc>
          <w:tcPr>
            <w:tcW w:w="1424"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2.00980</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25.3438</w:t>
            </w:r>
          </w:p>
        </w:tc>
        <w:tc>
          <w:tcPr>
            <w:tcW w:w="1010" w:type="dxa"/>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-2.380</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0.00</w:t>
            </w:r>
          </w:p>
        </w:tc>
      </w:tr>
      <w:tr w:rsidR="006F1DC8" w:rsidRPr="006F1DC8" w:rsidTr="00252377">
        <w:tc>
          <w:tcPr>
            <w:tcW w:w="1345" w:type="dxa"/>
          </w:tcPr>
          <w:p w:rsidR="006F1DC8" w:rsidRPr="006F1DC8" w:rsidRDefault="006F1DC8" w:rsidP="00252377">
            <w:pPr>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rtl/>
                <w:lang w:bidi="ar-SA"/>
              </w:rPr>
              <w:t>تقييم الاستراتيجية</w:t>
            </w:r>
          </w:p>
        </w:tc>
        <w:tc>
          <w:tcPr>
            <w:tcW w:w="1531"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2.96468</w:t>
            </w:r>
          </w:p>
        </w:tc>
        <w:tc>
          <w:tcPr>
            <w:tcW w:w="13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25.7188</w:t>
            </w:r>
          </w:p>
        </w:tc>
        <w:tc>
          <w:tcPr>
            <w:tcW w:w="1424"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2.19604</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27.6250</w:t>
            </w:r>
          </w:p>
        </w:tc>
        <w:tc>
          <w:tcPr>
            <w:tcW w:w="1010" w:type="dxa"/>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-2.923</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0.00</w:t>
            </w:r>
          </w:p>
        </w:tc>
      </w:tr>
      <w:tr w:rsidR="006F1DC8" w:rsidRPr="006F1DC8" w:rsidTr="00252377">
        <w:tc>
          <w:tcPr>
            <w:tcW w:w="1345" w:type="dxa"/>
          </w:tcPr>
          <w:p w:rsidR="006F1DC8" w:rsidRPr="006F1DC8" w:rsidRDefault="006F1DC8" w:rsidP="00252377">
            <w:pPr>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rtl/>
                <w:lang w:bidi="ar-SA"/>
              </w:rPr>
              <w:t>تحصيل ال</w:t>
            </w:r>
            <w:r w:rsidRPr="006F1DC8">
              <w:rPr>
                <w:rFonts w:ascii="Traditional Arabic" w:eastAsia="Times New Roman" w:hAnsi="Traditional Arabic" w:cs="Traditional Arabic" w:hint="cs"/>
                <w:sz w:val="24"/>
                <w:szCs w:val="24"/>
                <w:rtl/>
                <w:lang w:bidi="ar-SA"/>
              </w:rPr>
              <w:t>تلاميذ</w:t>
            </w:r>
          </w:p>
        </w:tc>
        <w:tc>
          <w:tcPr>
            <w:tcW w:w="1531"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5.17399</w:t>
            </w:r>
          </w:p>
        </w:tc>
        <w:tc>
          <w:tcPr>
            <w:tcW w:w="13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60.9375</w:t>
            </w:r>
          </w:p>
        </w:tc>
        <w:tc>
          <w:tcPr>
            <w:tcW w:w="1424"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3.55373</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65.6250</w:t>
            </w:r>
          </w:p>
        </w:tc>
        <w:tc>
          <w:tcPr>
            <w:tcW w:w="1010" w:type="dxa"/>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-4.224</w:t>
            </w:r>
          </w:p>
        </w:tc>
        <w:tc>
          <w:tcPr>
            <w:tcW w:w="1010" w:type="dxa"/>
            <w:shd w:val="clear" w:color="auto" w:fill="auto"/>
          </w:tcPr>
          <w:p w:rsidR="006F1DC8" w:rsidRPr="006F1DC8" w:rsidRDefault="006F1DC8" w:rsidP="00252377">
            <w:pPr>
              <w:bidi w:val="0"/>
              <w:spacing w:after="0" w:line="240" w:lineRule="auto"/>
              <w:jc w:val="center"/>
              <w:rPr>
                <w:rFonts w:ascii="Traditional Arabic" w:eastAsia="Times New Roman" w:hAnsi="Traditional Arabic" w:cs="Traditional Arabic"/>
                <w:sz w:val="24"/>
                <w:szCs w:val="24"/>
                <w:lang w:bidi="ar-SA"/>
              </w:rPr>
            </w:pPr>
            <w:r w:rsidRPr="006F1DC8">
              <w:rPr>
                <w:rFonts w:ascii="Traditional Arabic" w:eastAsia="Times New Roman" w:hAnsi="Traditional Arabic" w:cs="Traditional Arabic"/>
                <w:sz w:val="24"/>
                <w:szCs w:val="24"/>
                <w:lang w:bidi="ar-SA"/>
              </w:rPr>
              <w:t>0.00</w:t>
            </w:r>
          </w:p>
        </w:tc>
      </w:tr>
    </w:tbl>
    <w:bookmarkEnd w:id="22"/>
    <w:p w:rsidR="008E2DC4" w:rsidRPr="008E2DC4" w:rsidRDefault="008E2DC4" w:rsidP="00BD5237">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sz w:val="28"/>
          <w:szCs w:val="28"/>
          <w:rtl/>
          <w:lang w:bidi="ar-SA"/>
        </w:rPr>
        <w:lastRenderedPageBreak/>
        <w:t>يبي</w:t>
      </w:r>
      <w:r w:rsidR="006F1DC8">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ن الجدول (</w:t>
      </w:r>
      <w:r w:rsidR="006A09F2">
        <w:rPr>
          <w:rFonts w:ascii="Traditional Arabic" w:eastAsia="Times New Roman" w:hAnsi="Traditional Arabic" w:cs="Traditional Arabic" w:hint="cs"/>
          <w:sz w:val="28"/>
          <w:szCs w:val="28"/>
          <w:rtl/>
          <w:lang w:bidi="ar-SA"/>
        </w:rPr>
        <w:t>4</w:t>
      </w:r>
      <w:r w:rsidRPr="008E2DC4">
        <w:rPr>
          <w:rFonts w:ascii="Traditional Arabic" w:eastAsia="Times New Roman" w:hAnsi="Traditional Arabic" w:cs="Traditional Arabic"/>
          <w:sz w:val="28"/>
          <w:szCs w:val="28"/>
          <w:rtl/>
          <w:lang w:bidi="ar-SA"/>
        </w:rPr>
        <w:t xml:space="preserve">) وجود فروق ذات دلالة إحصائية في مستوى الفهم القرائي الميتا معرفي لدى المجموعة التجريبية بين الامتحان القبلي والبعدي لصالح الامتحان </w:t>
      </w:r>
      <w:r w:rsidR="00476F4D" w:rsidRPr="008E2DC4">
        <w:rPr>
          <w:rFonts w:ascii="Traditional Arabic" w:eastAsia="Times New Roman" w:hAnsi="Traditional Arabic" w:cs="Traditional Arabic" w:hint="cs"/>
          <w:sz w:val="28"/>
          <w:szCs w:val="28"/>
          <w:rtl/>
          <w:lang w:bidi="ar-SA"/>
        </w:rPr>
        <w:t>البعدي،</w:t>
      </w:r>
      <w:r w:rsidRPr="008E2DC4">
        <w:rPr>
          <w:rFonts w:ascii="Traditional Arabic" w:eastAsia="Times New Roman" w:hAnsi="Traditional Arabic" w:cs="Traditional Arabic"/>
          <w:sz w:val="28"/>
          <w:szCs w:val="28"/>
          <w:rtl/>
          <w:lang w:bidi="ar-SA"/>
        </w:rPr>
        <w:t xml:space="preserve"> </w:t>
      </w:r>
      <w:r w:rsidR="006A09F2" w:rsidRPr="008E2DC4">
        <w:rPr>
          <w:rFonts w:ascii="Traditional Arabic" w:eastAsia="Times New Roman" w:hAnsi="Traditional Arabic" w:cs="Traditional Arabic"/>
          <w:sz w:val="28"/>
          <w:szCs w:val="28"/>
          <w:lang w:bidi="ar-SA"/>
        </w:rPr>
        <w:t>= (</w:t>
      </w:r>
      <w:r w:rsidRPr="008E2DC4">
        <w:rPr>
          <w:rFonts w:ascii="Traditional Arabic" w:eastAsia="Times New Roman" w:hAnsi="Traditional Arabic" w:cs="Traditional Arabic"/>
          <w:sz w:val="28"/>
          <w:szCs w:val="28"/>
          <w:lang w:bidi="ar-SA"/>
        </w:rPr>
        <w:t>4.224)</w:t>
      </w:r>
      <w:r w:rsidRPr="008E2DC4">
        <w:rPr>
          <w:rFonts w:ascii="Traditional Arabic" w:eastAsia="Times New Roman" w:hAnsi="Traditional Arabic" w:cs="Traditional Arabic"/>
          <w:sz w:val="28"/>
          <w:szCs w:val="28"/>
          <w:rtl/>
          <w:lang w:bidi="ar-SA"/>
        </w:rPr>
        <w:t xml:space="preserve"> </w:t>
      </w:r>
      <w:r w:rsidR="00476F4D" w:rsidRPr="008E2DC4">
        <w:rPr>
          <w:rFonts w:ascii="Traditional Arabic" w:eastAsia="Times New Roman" w:hAnsi="Traditional Arabic" w:cs="Traditional Arabic"/>
          <w:sz w:val="28"/>
          <w:szCs w:val="28"/>
          <w:lang w:bidi="ar-SA"/>
        </w:rPr>
        <w:t>t</w:t>
      </w:r>
      <w:r w:rsidR="00476F4D" w:rsidRPr="008E2DC4">
        <w:rPr>
          <w:rFonts w:ascii="Traditional Arabic" w:eastAsia="Times New Roman" w:hAnsi="Traditional Arabic" w:cs="Traditional Arabic" w:hint="cs"/>
          <w:sz w:val="28"/>
          <w:szCs w:val="28"/>
          <w:rtl/>
          <w:lang w:bidi="ar-SA"/>
        </w:rPr>
        <w:t>، =</w:t>
      </w:r>
      <w:r w:rsidRPr="008E2DC4">
        <w:rPr>
          <w:rFonts w:ascii="Traditional Arabic" w:eastAsia="Times New Roman" w:hAnsi="Traditional Arabic" w:cs="Traditional Arabic"/>
          <w:sz w:val="28"/>
          <w:szCs w:val="28"/>
          <w:lang w:bidi="ar-SA"/>
        </w:rPr>
        <w:t>0.00</w:t>
      </w:r>
      <w:r w:rsidRPr="008E2DC4">
        <w:rPr>
          <w:rFonts w:ascii="Traditional Arabic" w:eastAsia="Times New Roman" w:hAnsi="Traditional Arabic" w:cs="Traditional Arabic"/>
          <w:sz w:val="28"/>
          <w:szCs w:val="28"/>
          <w:rtl/>
          <w:lang w:bidi="ar-SA"/>
        </w:rPr>
        <w:t>0.05</w:t>
      </w:r>
      <w:r w:rsidRPr="008E2DC4">
        <w:rPr>
          <w:rFonts w:ascii="Traditional Arabic" w:eastAsia="Times New Roman" w:hAnsi="Traditional Arabic" w:cs="Traditional Arabic"/>
          <w:sz w:val="28"/>
          <w:szCs w:val="28"/>
          <w:lang w:bidi="ar-SA"/>
        </w:rPr>
        <w:t xml:space="preserve"> P&lt;</w:t>
      </w:r>
      <w:r w:rsidRPr="008E2DC4">
        <w:rPr>
          <w:rFonts w:ascii="Traditional Arabic" w:eastAsia="Times New Roman" w:hAnsi="Traditional Arabic" w:cs="Traditional Arabic"/>
          <w:sz w:val="28"/>
          <w:szCs w:val="28"/>
          <w:rtl/>
          <w:lang w:bidi="ar-SA"/>
        </w:rPr>
        <w:t xml:space="preserve">، معدل مستوى التحصيل بالامتحان </w:t>
      </w:r>
      <w:r w:rsidR="00476F4D" w:rsidRPr="008E2DC4">
        <w:rPr>
          <w:rFonts w:ascii="Traditional Arabic" w:eastAsia="Times New Roman" w:hAnsi="Traditional Arabic" w:cs="Traditional Arabic" w:hint="cs"/>
          <w:sz w:val="28"/>
          <w:szCs w:val="28"/>
          <w:rtl/>
          <w:lang w:bidi="ar-SA"/>
        </w:rPr>
        <w:t>القبلي (</w:t>
      </w:r>
      <w:r w:rsidRPr="008E2DC4">
        <w:rPr>
          <w:rFonts w:ascii="Traditional Arabic" w:eastAsia="Times New Roman" w:hAnsi="Traditional Arabic" w:cs="Traditional Arabic"/>
          <w:sz w:val="28"/>
          <w:szCs w:val="28"/>
          <w:lang w:bidi="ar-SA"/>
        </w:rPr>
        <w:t>SD=5.17399</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M=60.93</w:t>
      </w:r>
      <w:r w:rsidRPr="008E2DC4">
        <w:rPr>
          <w:rFonts w:ascii="Traditional Arabic" w:eastAsia="Times New Roman" w:hAnsi="Traditional Arabic" w:cs="Traditional Arabic"/>
          <w:sz w:val="28"/>
          <w:szCs w:val="28"/>
          <w:rtl/>
          <w:lang w:bidi="ar-SA"/>
        </w:rPr>
        <w:t xml:space="preserve">) ومعدل التحصيل بالامتحان </w:t>
      </w:r>
      <w:r w:rsidR="00476F4D" w:rsidRPr="008E2DC4">
        <w:rPr>
          <w:rFonts w:ascii="Traditional Arabic" w:eastAsia="Times New Roman" w:hAnsi="Traditional Arabic" w:cs="Traditional Arabic" w:hint="cs"/>
          <w:sz w:val="28"/>
          <w:szCs w:val="28"/>
          <w:rtl/>
          <w:lang w:bidi="ar-SA"/>
        </w:rPr>
        <w:t>البعدي (</w:t>
      </w:r>
      <w:r w:rsidRPr="008E2DC4">
        <w:rPr>
          <w:rFonts w:ascii="Traditional Arabic" w:eastAsia="Times New Roman" w:hAnsi="Traditional Arabic" w:cs="Traditional Arabic"/>
          <w:sz w:val="28"/>
          <w:szCs w:val="28"/>
          <w:lang w:bidi="ar-SA"/>
        </w:rPr>
        <w:t>SD=3.55373</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M=65.62</w:t>
      </w:r>
      <w:r w:rsidRPr="008E2DC4">
        <w:rPr>
          <w:rFonts w:ascii="Traditional Arabic" w:eastAsia="Times New Roman" w:hAnsi="Traditional Arabic" w:cs="Traditional Arabic"/>
          <w:sz w:val="28"/>
          <w:szCs w:val="28"/>
          <w:rtl/>
          <w:lang w:bidi="ar-SA"/>
        </w:rPr>
        <w:t>) هذه الفروق في مستوى الفهم القرائي الميتا معرفي لدى المجموعة التجريبي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بين الامتحان القبلي والبعدي لصالح الامتحان البعدي.</w:t>
      </w:r>
      <w:r w:rsidR="006A09F2">
        <w:rPr>
          <w:rFonts w:ascii="Traditional Arabic" w:eastAsia="Times New Roman" w:hAnsi="Traditional Arabic" w:cs="Traditional Arabic"/>
          <w:sz w:val="28"/>
          <w:szCs w:val="28"/>
          <w:rtl/>
          <w:lang w:bidi="ar-SA"/>
        </w:rPr>
        <w:t xml:space="preserve">    </w:t>
      </w:r>
    </w:p>
    <w:bookmarkEnd w:id="20"/>
    <w:bookmarkEnd w:id="21"/>
    <w:p w:rsidR="00D22D74" w:rsidRPr="000823A5" w:rsidRDefault="008E2DC4" w:rsidP="0089481B">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b/>
          <w:bCs/>
          <w:sz w:val="28"/>
          <w:szCs w:val="28"/>
          <w:rtl/>
          <w:lang w:bidi="ar-SA"/>
        </w:rPr>
        <w:t>الفرضي</w:t>
      </w:r>
      <w:r w:rsidR="00ED7F43">
        <w:rPr>
          <w:rFonts w:ascii="Traditional Arabic" w:eastAsia="Times New Roman" w:hAnsi="Traditional Arabic" w:cs="Traditional Arabic" w:hint="cs"/>
          <w:b/>
          <w:bCs/>
          <w:sz w:val="28"/>
          <w:szCs w:val="28"/>
          <w:rtl/>
          <w:lang w:bidi="ar-SA"/>
        </w:rPr>
        <w:t>ّ</w:t>
      </w:r>
      <w:r w:rsidRPr="008E2DC4">
        <w:rPr>
          <w:rFonts w:ascii="Traditional Arabic" w:eastAsia="Times New Roman" w:hAnsi="Traditional Arabic" w:cs="Traditional Arabic"/>
          <w:b/>
          <w:bCs/>
          <w:sz w:val="28"/>
          <w:szCs w:val="28"/>
          <w:rtl/>
          <w:lang w:bidi="ar-SA"/>
        </w:rPr>
        <w:t xml:space="preserve">ة </w:t>
      </w:r>
      <w:r w:rsidR="006A09F2" w:rsidRPr="008E2DC4">
        <w:rPr>
          <w:rFonts w:ascii="Traditional Arabic" w:eastAsia="Times New Roman" w:hAnsi="Traditional Arabic" w:cs="Traditional Arabic" w:hint="cs"/>
          <w:b/>
          <w:bCs/>
          <w:sz w:val="28"/>
          <w:szCs w:val="28"/>
          <w:rtl/>
          <w:lang w:bidi="ar-SA"/>
        </w:rPr>
        <w:t>الثانية:</w:t>
      </w:r>
      <w:r w:rsidR="006A09F2" w:rsidRPr="008E2DC4">
        <w:rPr>
          <w:rFonts w:ascii="Traditional Arabic" w:eastAsia="Times New Roman" w:hAnsi="Traditional Arabic" w:cs="Traditional Arabic" w:hint="cs"/>
          <w:sz w:val="28"/>
          <w:szCs w:val="28"/>
          <w:rtl/>
          <w:lang w:bidi="ar-SA"/>
        </w:rPr>
        <w:t xml:space="preserve"> لا</w:t>
      </w:r>
      <w:r w:rsidRPr="008E2DC4">
        <w:rPr>
          <w:rFonts w:ascii="Traditional Arabic" w:eastAsia="Times New Roman" w:hAnsi="Traditional Arabic" w:cs="Traditional Arabic"/>
          <w:sz w:val="28"/>
          <w:szCs w:val="28"/>
          <w:rtl/>
          <w:lang w:bidi="ar-SA"/>
        </w:rPr>
        <w:t xml:space="preserve"> توجد فروق ذات دلالة إحصائي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عند مستوى الدلالة (0.05</w:t>
      </w:r>
      <w:r w:rsidRPr="008E2DC4">
        <w:rPr>
          <w:rFonts w:ascii="Sakkal Majalla" w:eastAsia="Times New Roman" w:hAnsi="Sakkal Majalla" w:cs="Sakkal Majalla" w:hint="cs"/>
          <w:sz w:val="28"/>
          <w:szCs w:val="28"/>
          <w:rtl/>
          <w:lang w:bidi="ar-SA"/>
        </w:rPr>
        <w:t>≥</w:t>
      </w:r>
      <w:r w:rsidRPr="008E2DC4">
        <w:rPr>
          <w:rFonts w:ascii="Traditional Arabic" w:eastAsia="Times New Roman" w:hAnsi="Traditional Arabic" w:cs="Traditional Arabic"/>
          <w:sz w:val="28"/>
          <w:szCs w:val="28"/>
          <w:rtl/>
          <w:lang w:bidi="ar-SA"/>
        </w:rPr>
        <w:t xml:space="preserve"> </w:t>
      </w:r>
      <w:r w:rsidRPr="008E2DC4">
        <w:rPr>
          <w:rFonts w:ascii="Cambria" w:eastAsia="Times New Roman" w:hAnsi="Cambria" w:cs="Cambria"/>
          <w:sz w:val="28"/>
          <w:szCs w:val="28"/>
          <w:lang w:bidi="ar-SA"/>
        </w:rPr>
        <w:t>α</w:t>
      </w:r>
      <w:r w:rsidR="00ED7F43">
        <w:rPr>
          <w:rFonts w:ascii="Traditional Arabic" w:eastAsia="Times New Roman" w:hAnsi="Traditional Arabic" w:cs="Traditional Arabic"/>
          <w:sz w:val="28"/>
          <w:szCs w:val="28"/>
          <w:rtl/>
          <w:lang w:bidi="ar-SA"/>
        </w:rPr>
        <w:t>) في مستوى الفهم القرائي الميتا</w:t>
      </w:r>
      <w:r w:rsidRPr="008E2DC4">
        <w:rPr>
          <w:rFonts w:ascii="Traditional Arabic" w:eastAsia="Times New Roman" w:hAnsi="Traditional Arabic" w:cs="Traditional Arabic"/>
          <w:sz w:val="28"/>
          <w:szCs w:val="28"/>
          <w:rtl/>
          <w:lang w:bidi="ar-SA"/>
        </w:rPr>
        <w:t>معرفي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 xml:space="preserve"> لدى المجموعة </w:t>
      </w:r>
      <w:r w:rsidR="006A09F2" w:rsidRPr="008E2DC4">
        <w:rPr>
          <w:rFonts w:ascii="Traditional Arabic" w:eastAsia="Times New Roman" w:hAnsi="Traditional Arabic" w:cs="Traditional Arabic" w:hint="cs"/>
          <w:sz w:val="28"/>
          <w:szCs w:val="28"/>
          <w:rtl/>
          <w:lang w:bidi="ar-SA"/>
        </w:rPr>
        <w:t>الضابطة بين</w:t>
      </w:r>
      <w:r w:rsidRPr="008E2DC4">
        <w:rPr>
          <w:rFonts w:ascii="Traditional Arabic" w:eastAsia="Times New Roman" w:hAnsi="Traditional Arabic" w:cs="Traditional Arabic"/>
          <w:sz w:val="28"/>
          <w:szCs w:val="28"/>
          <w:rtl/>
          <w:lang w:bidi="ar-SA"/>
        </w:rPr>
        <w:t xml:space="preserve"> الامتحان القبلي والامتحان البعدي.</w:t>
      </w:r>
      <w:r w:rsidR="00D22D74">
        <w:rPr>
          <w:rFonts w:ascii="Traditional Arabic" w:eastAsia="Times New Roman" w:hAnsi="Traditional Arabic" w:cs="Traditional Arabic" w:hint="cs"/>
          <w:sz w:val="28"/>
          <w:szCs w:val="28"/>
          <w:rtl/>
          <w:lang w:bidi="ar-SA"/>
        </w:rPr>
        <w:t xml:space="preserve"> </w:t>
      </w:r>
      <w:r w:rsidRPr="00D22D74">
        <w:rPr>
          <w:rFonts w:ascii="Traditional Arabic" w:eastAsia="Times New Roman" w:hAnsi="Traditional Arabic" w:cs="Traditional Arabic"/>
          <w:sz w:val="28"/>
          <w:szCs w:val="28"/>
          <w:rtl/>
          <w:lang w:bidi="ar-SA"/>
        </w:rPr>
        <w:t>لفحص الفرضي</w:t>
      </w:r>
      <w:r w:rsidR="00ED7F43" w:rsidRPr="00D22D74">
        <w:rPr>
          <w:rFonts w:ascii="Traditional Arabic" w:eastAsia="Times New Roman" w:hAnsi="Traditional Arabic" w:cs="Traditional Arabic" w:hint="cs"/>
          <w:sz w:val="28"/>
          <w:szCs w:val="28"/>
          <w:rtl/>
          <w:lang w:bidi="ar-SA"/>
        </w:rPr>
        <w:t>ّ</w:t>
      </w:r>
      <w:r w:rsidRPr="00D22D74">
        <w:rPr>
          <w:rFonts w:ascii="Traditional Arabic" w:eastAsia="Times New Roman" w:hAnsi="Traditional Arabic" w:cs="Traditional Arabic"/>
          <w:sz w:val="28"/>
          <w:szCs w:val="28"/>
          <w:rtl/>
          <w:lang w:bidi="ar-SA"/>
        </w:rPr>
        <w:t xml:space="preserve">ة </w:t>
      </w:r>
      <w:r w:rsidR="00D22D74">
        <w:rPr>
          <w:rFonts w:ascii="Traditional Arabic" w:eastAsia="Arial" w:hAnsi="Traditional Arabic" w:cs="Traditional Arabic"/>
          <w:sz w:val="28"/>
          <w:szCs w:val="28"/>
          <w:rtl/>
          <w:lang w:bidi="ar-SA"/>
        </w:rPr>
        <w:t xml:space="preserve">تم </w:t>
      </w:r>
      <w:r w:rsidR="00D22D74">
        <w:rPr>
          <w:rFonts w:ascii="Traditional Arabic" w:eastAsia="Arial" w:hAnsi="Traditional Arabic" w:cs="Traditional Arabic" w:hint="cs"/>
          <w:sz w:val="28"/>
          <w:szCs w:val="28"/>
          <w:rtl/>
          <w:lang w:bidi="ar-SA"/>
        </w:rPr>
        <w:t>إ</w:t>
      </w:r>
      <w:r w:rsidRPr="008E2DC4">
        <w:rPr>
          <w:rFonts w:ascii="Traditional Arabic" w:eastAsia="Arial" w:hAnsi="Traditional Arabic" w:cs="Traditional Arabic"/>
          <w:sz w:val="28"/>
          <w:szCs w:val="28"/>
          <w:rtl/>
          <w:lang w:bidi="ar-SA"/>
        </w:rPr>
        <w:t xml:space="preserve">جراء اختبار </w:t>
      </w:r>
      <w:r w:rsidR="006A09F2" w:rsidRPr="008E2DC4">
        <w:rPr>
          <w:rFonts w:ascii="Traditional Arabic" w:eastAsia="Times New Roman" w:hAnsi="Traditional Arabic" w:cs="Traditional Arabic" w:hint="cs"/>
          <w:sz w:val="28"/>
          <w:szCs w:val="28"/>
          <w:rtl/>
          <w:lang w:bidi="ar-SA"/>
        </w:rPr>
        <w:t>(</w:t>
      </w:r>
      <w:r w:rsidR="006A09F2" w:rsidRPr="008E2DC4">
        <w:rPr>
          <w:rFonts w:ascii="Traditional Arabic" w:eastAsia="Times New Roman" w:hAnsi="Traditional Arabic" w:cs="Traditional Arabic"/>
          <w:sz w:val="28"/>
          <w:szCs w:val="28"/>
          <w:lang w:bidi="ar-SA"/>
        </w:rPr>
        <w:t>(t</w:t>
      </w:r>
      <w:r w:rsidRPr="008E2DC4">
        <w:rPr>
          <w:rFonts w:ascii="Traditional Arabic" w:eastAsia="Times New Roman" w:hAnsi="Traditional Arabic" w:cs="Traditional Arabic"/>
          <w:sz w:val="28"/>
          <w:szCs w:val="28"/>
          <w:lang w:bidi="ar-SA"/>
        </w:rPr>
        <w:t>-test</w:t>
      </w:r>
      <w:r w:rsidRPr="008E2DC4">
        <w:rPr>
          <w:rFonts w:ascii="Traditional Arabic" w:eastAsia="Arial" w:hAnsi="Traditional Arabic" w:cs="Traditional Arabic"/>
          <w:sz w:val="28"/>
          <w:szCs w:val="28"/>
          <w:rtl/>
          <w:lang w:bidi="ar-SA"/>
        </w:rPr>
        <w:t xml:space="preserve"> للمجموعات </w:t>
      </w:r>
      <w:r w:rsidR="006A09F2" w:rsidRPr="008E2DC4">
        <w:rPr>
          <w:rFonts w:ascii="Traditional Arabic" w:eastAsia="Arial" w:hAnsi="Traditional Arabic" w:cs="Traditional Arabic" w:hint="cs"/>
          <w:sz w:val="28"/>
          <w:szCs w:val="28"/>
          <w:rtl/>
          <w:lang w:bidi="ar-SA"/>
        </w:rPr>
        <w:t>المستقل</w:t>
      </w:r>
      <w:r w:rsidR="00ED7F43">
        <w:rPr>
          <w:rFonts w:ascii="Traditional Arabic" w:eastAsia="Arial" w:hAnsi="Traditional Arabic" w:cs="Traditional Arabic" w:hint="cs"/>
          <w:sz w:val="28"/>
          <w:szCs w:val="28"/>
          <w:rtl/>
          <w:lang w:bidi="ar-SA"/>
        </w:rPr>
        <w:t>ّ</w:t>
      </w:r>
      <w:r w:rsidR="006A09F2" w:rsidRPr="008E2DC4">
        <w:rPr>
          <w:rFonts w:ascii="Traditional Arabic" w:eastAsia="Arial" w:hAnsi="Traditional Arabic" w:cs="Traditional Arabic" w:hint="cs"/>
          <w:sz w:val="28"/>
          <w:szCs w:val="28"/>
          <w:rtl/>
          <w:lang w:bidi="ar-SA"/>
        </w:rPr>
        <w:t>ة وحساب</w:t>
      </w:r>
      <w:r w:rsidRPr="008E2DC4">
        <w:rPr>
          <w:rFonts w:ascii="Traditional Arabic" w:eastAsia="Arial" w:hAnsi="Traditional Arabic" w:cs="Traditional Arabic"/>
          <w:sz w:val="28"/>
          <w:szCs w:val="28"/>
          <w:rtl/>
          <w:lang w:bidi="ar-SA"/>
        </w:rPr>
        <w:t xml:space="preserve"> المعد</w:t>
      </w:r>
      <w:r w:rsidR="00ED7F43">
        <w:rPr>
          <w:rFonts w:ascii="Traditional Arabic" w:eastAsia="Arial" w:hAnsi="Traditional Arabic" w:cs="Traditional Arabic" w:hint="cs"/>
          <w:sz w:val="28"/>
          <w:szCs w:val="28"/>
          <w:rtl/>
          <w:lang w:bidi="ar-SA"/>
        </w:rPr>
        <w:t>ّ</w:t>
      </w:r>
      <w:r w:rsidRPr="008E2DC4">
        <w:rPr>
          <w:rFonts w:ascii="Traditional Arabic" w:eastAsia="Arial" w:hAnsi="Traditional Arabic" w:cs="Traditional Arabic"/>
          <w:sz w:val="28"/>
          <w:szCs w:val="28"/>
          <w:rtl/>
          <w:lang w:bidi="ar-SA"/>
        </w:rPr>
        <w:t>لات والانحرافات المعياري</w:t>
      </w:r>
      <w:r w:rsidR="00ED7F43">
        <w:rPr>
          <w:rFonts w:ascii="Traditional Arabic" w:eastAsia="Arial" w:hAnsi="Traditional Arabic" w:cs="Traditional Arabic" w:hint="cs"/>
          <w:sz w:val="28"/>
          <w:szCs w:val="28"/>
          <w:rtl/>
          <w:lang w:bidi="ar-SA"/>
        </w:rPr>
        <w:t>ّ</w:t>
      </w:r>
      <w:r w:rsidRPr="008E2DC4">
        <w:rPr>
          <w:rFonts w:ascii="Traditional Arabic" w:eastAsia="Arial" w:hAnsi="Traditional Arabic" w:cs="Traditional Arabic"/>
          <w:sz w:val="28"/>
          <w:szCs w:val="28"/>
          <w:rtl/>
          <w:lang w:bidi="ar-SA"/>
        </w:rPr>
        <w:t xml:space="preserve">ة لمجموعتي البحث (انظر جدول رقم </w:t>
      </w:r>
      <w:r w:rsidR="006A09F2">
        <w:rPr>
          <w:rFonts w:ascii="Traditional Arabic" w:eastAsia="Arial" w:hAnsi="Traditional Arabic" w:cs="Traditional Arabic" w:hint="cs"/>
          <w:sz w:val="28"/>
          <w:szCs w:val="28"/>
          <w:rtl/>
          <w:lang w:bidi="ar-SA"/>
        </w:rPr>
        <w:t>5</w:t>
      </w:r>
      <w:r w:rsidRPr="008E2DC4">
        <w:rPr>
          <w:rFonts w:ascii="Traditional Arabic" w:eastAsia="Arial" w:hAnsi="Traditional Arabic" w:cs="Traditional Arabic"/>
          <w:sz w:val="28"/>
          <w:szCs w:val="28"/>
          <w:rtl/>
          <w:lang w:bidi="ar-SA"/>
        </w:rPr>
        <w:t>)</w:t>
      </w:r>
    </w:p>
    <w:p w:rsidR="00D22D74" w:rsidRPr="0064507D" w:rsidRDefault="008E2DC4" w:rsidP="0064507D">
      <w:pPr>
        <w:spacing w:after="0" w:line="240" w:lineRule="auto"/>
        <w:jc w:val="center"/>
        <w:rPr>
          <w:rFonts w:ascii="Traditional Arabic" w:eastAsia="Arial" w:hAnsi="Traditional Arabic" w:cs="Traditional Arabic"/>
          <w:sz w:val="28"/>
          <w:szCs w:val="28"/>
          <w:u w:val="single"/>
          <w:rtl/>
          <w:lang w:bidi="ar-SA"/>
        </w:rPr>
      </w:pPr>
      <w:r w:rsidRPr="0064507D">
        <w:rPr>
          <w:rFonts w:ascii="Traditional Arabic" w:eastAsia="Times New Roman" w:hAnsi="Traditional Arabic" w:cs="Traditional Arabic"/>
          <w:sz w:val="28"/>
          <w:szCs w:val="28"/>
          <w:u w:val="single"/>
          <w:rtl/>
          <w:lang w:bidi="ar-SA"/>
        </w:rPr>
        <w:t>جدول (</w:t>
      </w:r>
      <w:r w:rsidR="006A09F2" w:rsidRPr="0064507D">
        <w:rPr>
          <w:rFonts w:ascii="Traditional Arabic" w:eastAsia="Times New Roman" w:hAnsi="Traditional Arabic" w:cs="Traditional Arabic" w:hint="cs"/>
          <w:sz w:val="28"/>
          <w:szCs w:val="28"/>
          <w:u w:val="single"/>
          <w:rtl/>
          <w:lang w:bidi="ar-SA"/>
        </w:rPr>
        <w:t>5</w:t>
      </w:r>
      <w:r w:rsidRPr="0064507D">
        <w:rPr>
          <w:rFonts w:ascii="Traditional Arabic" w:eastAsia="Times New Roman" w:hAnsi="Traditional Arabic" w:cs="Traditional Arabic"/>
          <w:sz w:val="28"/>
          <w:szCs w:val="28"/>
          <w:u w:val="single"/>
          <w:rtl/>
          <w:lang w:bidi="ar-SA"/>
        </w:rPr>
        <w:t>)</w:t>
      </w:r>
    </w:p>
    <w:p w:rsidR="008E2DC4" w:rsidRPr="006A09F2" w:rsidRDefault="008E2DC4" w:rsidP="0064507D">
      <w:pPr>
        <w:spacing w:after="0" w:line="240" w:lineRule="auto"/>
        <w:jc w:val="center"/>
        <w:rPr>
          <w:rFonts w:ascii="Traditional Arabic" w:eastAsia="Times New Roman" w:hAnsi="Traditional Arabic" w:cs="Traditional Arabic"/>
          <w:b/>
          <w:bCs/>
          <w:sz w:val="28"/>
          <w:szCs w:val="28"/>
          <w:rtl/>
          <w:lang w:bidi="ar-SA"/>
        </w:rPr>
      </w:pPr>
      <w:r w:rsidRPr="006A09F2">
        <w:rPr>
          <w:rFonts w:ascii="Traditional Arabic" w:eastAsia="Arial" w:hAnsi="Traditional Arabic" w:cs="Traditional Arabic"/>
          <w:b/>
          <w:bCs/>
          <w:sz w:val="28"/>
          <w:szCs w:val="28"/>
          <w:rtl/>
          <w:lang w:bidi="ar-SA"/>
        </w:rPr>
        <w:t>المعد</w:t>
      </w:r>
      <w:r w:rsidR="00ED7F43">
        <w:rPr>
          <w:rFonts w:ascii="Traditional Arabic" w:eastAsia="Arial" w:hAnsi="Traditional Arabic" w:cs="Traditional Arabic" w:hint="cs"/>
          <w:b/>
          <w:bCs/>
          <w:sz w:val="28"/>
          <w:szCs w:val="28"/>
          <w:rtl/>
          <w:lang w:bidi="ar-SA"/>
        </w:rPr>
        <w:t>ّ</w:t>
      </w:r>
      <w:r w:rsidRPr="006A09F2">
        <w:rPr>
          <w:rFonts w:ascii="Traditional Arabic" w:eastAsia="Arial" w:hAnsi="Traditional Arabic" w:cs="Traditional Arabic"/>
          <w:b/>
          <w:bCs/>
          <w:sz w:val="28"/>
          <w:szCs w:val="28"/>
          <w:rtl/>
          <w:lang w:bidi="ar-SA"/>
        </w:rPr>
        <w:t>لات والانحرافات المعياري</w:t>
      </w:r>
      <w:r w:rsidR="00ED7F43">
        <w:rPr>
          <w:rFonts w:ascii="Traditional Arabic" w:eastAsia="Arial" w:hAnsi="Traditional Arabic" w:cs="Traditional Arabic" w:hint="cs"/>
          <w:b/>
          <w:bCs/>
          <w:sz w:val="28"/>
          <w:szCs w:val="28"/>
          <w:rtl/>
          <w:lang w:bidi="ar-SA"/>
        </w:rPr>
        <w:t>ّ</w:t>
      </w:r>
      <w:r w:rsidR="00D22D74">
        <w:rPr>
          <w:rFonts w:ascii="Traditional Arabic" w:eastAsia="Arial" w:hAnsi="Traditional Arabic" w:cs="Traditional Arabic"/>
          <w:b/>
          <w:bCs/>
          <w:sz w:val="28"/>
          <w:szCs w:val="28"/>
          <w:rtl/>
          <w:lang w:bidi="ar-SA"/>
        </w:rPr>
        <w:t>ة</w:t>
      </w:r>
      <w:r w:rsidRPr="006A09F2">
        <w:rPr>
          <w:rFonts w:ascii="Traditional Arabic" w:eastAsia="Arial" w:hAnsi="Traditional Arabic" w:cs="Traditional Arabic"/>
          <w:b/>
          <w:bCs/>
          <w:sz w:val="28"/>
          <w:szCs w:val="28"/>
          <w:rtl/>
          <w:lang w:bidi="ar-SA"/>
        </w:rPr>
        <w:t>، قيم (</w:t>
      </w:r>
      <w:r w:rsidRPr="006A09F2">
        <w:rPr>
          <w:rFonts w:ascii="Traditional Arabic" w:eastAsia="Arial" w:hAnsi="Traditional Arabic" w:cs="Traditional Arabic"/>
          <w:b/>
          <w:bCs/>
          <w:sz w:val="28"/>
          <w:szCs w:val="28"/>
          <w:lang w:bidi="ar-SA"/>
        </w:rPr>
        <w:t>t</w:t>
      </w:r>
      <w:r w:rsidRPr="006A09F2">
        <w:rPr>
          <w:rFonts w:ascii="Traditional Arabic" w:eastAsia="Arial" w:hAnsi="Traditional Arabic" w:cs="Traditional Arabic"/>
          <w:b/>
          <w:bCs/>
          <w:sz w:val="28"/>
          <w:szCs w:val="28"/>
          <w:rtl/>
          <w:lang w:bidi="ar-SA"/>
        </w:rPr>
        <w:t xml:space="preserve">) </w:t>
      </w:r>
      <w:r w:rsidRPr="006A09F2">
        <w:rPr>
          <w:rFonts w:ascii="Traditional Arabic" w:eastAsia="Times New Roman" w:hAnsi="Traditional Arabic" w:cs="Traditional Arabic"/>
          <w:b/>
          <w:bCs/>
          <w:sz w:val="28"/>
          <w:szCs w:val="28"/>
          <w:rtl/>
          <w:lang w:bidi="ar-SA"/>
        </w:rPr>
        <w:t>والدلالات الإحصائي</w:t>
      </w:r>
      <w:r w:rsidR="00ED7F43">
        <w:rPr>
          <w:rFonts w:ascii="Traditional Arabic" w:eastAsia="Times New Roman" w:hAnsi="Traditional Arabic" w:cs="Traditional Arabic" w:hint="cs"/>
          <w:b/>
          <w:bCs/>
          <w:sz w:val="28"/>
          <w:szCs w:val="28"/>
          <w:rtl/>
          <w:lang w:bidi="ar-SA"/>
        </w:rPr>
        <w:t>ّ</w:t>
      </w:r>
      <w:r w:rsidRPr="006A09F2">
        <w:rPr>
          <w:rFonts w:ascii="Traditional Arabic" w:eastAsia="Times New Roman" w:hAnsi="Traditional Arabic" w:cs="Traditional Arabic"/>
          <w:b/>
          <w:bCs/>
          <w:sz w:val="28"/>
          <w:szCs w:val="28"/>
          <w:rtl/>
          <w:lang w:bidi="ar-SA"/>
        </w:rPr>
        <w:t>ة في مستوى الفهم القرائي الميتا معرفي لدى المجموعة الضابطة  بين الامتحان القبلي والامتحان البعدي</w:t>
      </w:r>
    </w:p>
    <w:tbl>
      <w:tblPr>
        <w:tblpPr w:leftFromText="180" w:rightFromText="180" w:vertAnchor="text" w:horzAnchor="margin" w:tblpXSpec="center" w:tblpY="123"/>
        <w:bidiVisual/>
        <w:tblW w:w="8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15" w:type="dxa"/>
          <w:right w:w="115" w:type="dxa"/>
        </w:tblCellMar>
        <w:tblLook w:val="01E0" w:firstRow="1" w:lastRow="1" w:firstColumn="1" w:lastColumn="1" w:noHBand="0" w:noVBand="0"/>
      </w:tblPr>
      <w:tblGrid>
        <w:gridCol w:w="1525"/>
        <w:gridCol w:w="1531"/>
        <w:gridCol w:w="1310"/>
        <w:gridCol w:w="1424"/>
        <w:gridCol w:w="1010"/>
        <w:gridCol w:w="1010"/>
        <w:gridCol w:w="1010"/>
      </w:tblGrid>
      <w:tr w:rsidR="0064507D" w:rsidRPr="001248D8" w:rsidTr="00252377">
        <w:tc>
          <w:tcPr>
            <w:tcW w:w="1525" w:type="dxa"/>
            <w:vMerge w:val="restart"/>
            <w:shd w:val="clear" w:color="000000" w:fill="FFFFFF"/>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المتغيرات</w:t>
            </w:r>
          </w:p>
        </w:tc>
        <w:tc>
          <w:tcPr>
            <w:tcW w:w="2841" w:type="dxa"/>
            <w:gridSpan w:val="2"/>
            <w:shd w:val="clear" w:color="000000" w:fill="FFFFFF"/>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 xml:space="preserve">مستوى التحصيل بالامتحان القبلي   </w:t>
            </w:r>
            <w:r w:rsidRPr="001248D8">
              <w:rPr>
                <w:rFonts w:ascii="Traditional Arabic" w:eastAsia="Times New Roman" w:hAnsi="Traditional Arabic" w:cs="Traditional Arabic"/>
                <w:b/>
                <w:bCs/>
                <w:sz w:val="24"/>
                <w:szCs w:val="24"/>
                <w:lang w:bidi="ar-SA"/>
              </w:rPr>
              <w:t xml:space="preserve"> </w:t>
            </w:r>
            <w:r w:rsidRPr="001248D8">
              <w:rPr>
                <w:rFonts w:asciiTheme="majorBidi" w:eastAsia="Times New Roman" w:hAnsiTheme="majorBidi" w:cstheme="majorBidi"/>
                <w:b/>
                <w:bCs/>
                <w:sz w:val="24"/>
                <w:szCs w:val="24"/>
                <w:lang w:bidi="ar-SA"/>
              </w:rPr>
              <w:t>N</w:t>
            </w:r>
            <w:r w:rsidRPr="001248D8">
              <w:rPr>
                <w:rFonts w:ascii="Traditional Arabic" w:eastAsia="Times New Roman" w:hAnsi="Traditional Arabic" w:cs="Traditional Arabic"/>
                <w:b/>
                <w:bCs/>
                <w:sz w:val="24"/>
                <w:szCs w:val="24"/>
                <w:rtl/>
                <w:lang w:bidi="ar-SA"/>
              </w:rPr>
              <w:t>=</w:t>
            </w:r>
            <w:r w:rsidRPr="001248D8">
              <w:rPr>
                <w:rFonts w:ascii="Traditional Arabic" w:eastAsia="Times New Roman" w:hAnsi="Traditional Arabic" w:cs="Traditional Arabic"/>
                <w:b/>
                <w:bCs/>
                <w:sz w:val="24"/>
                <w:szCs w:val="24"/>
                <w:lang w:bidi="ar-SA"/>
              </w:rPr>
              <w:t>29</w:t>
            </w:r>
          </w:p>
        </w:tc>
        <w:tc>
          <w:tcPr>
            <w:tcW w:w="2434" w:type="dxa"/>
            <w:gridSpan w:val="2"/>
            <w:shd w:val="clear" w:color="000000" w:fill="FFFFFF"/>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مستوى التحصيل بالامتحان البعدي</w:t>
            </w:r>
          </w:p>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heme="majorBidi" w:eastAsia="Times New Roman" w:hAnsiTheme="majorBidi" w:cstheme="majorBidi"/>
                <w:b/>
                <w:bCs/>
                <w:sz w:val="24"/>
                <w:szCs w:val="24"/>
                <w:lang w:bidi="ar-SA"/>
              </w:rPr>
              <w:t>N</w:t>
            </w:r>
            <w:r w:rsidRPr="001248D8">
              <w:rPr>
                <w:rFonts w:ascii="Traditional Arabic" w:eastAsia="Times New Roman" w:hAnsi="Traditional Arabic" w:cs="Traditional Arabic"/>
                <w:b/>
                <w:bCs/>
                <w:sz w:val="24"/>
                <w:szCs w:val="24"/>
                <w:lang w:bidi="ar-SA"/>
              </w:rPr>
              <w:t>=29</w:t>
            </w:r>
          </w:p>
        </w:tc>
        <w:tc>
          <w:tcPr>
            <w:tcW w:w="1010" w:type="dxa"/>
            <w:vMerge w:val="restart"/>
            <w:shd w:val="clear" w:color="000000" w:fill="FFFFFF"/>
          </w:tcPr>
          <w:p w:rsidR="0064507D" w:rsidRPr="001248D8" w:rsidRDefault="0064507D" w:rsidP="0064507D">
            <w:pPr>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قيمة</w:t>
            </w:r>
            <w:r w:rsidRPr="001248D8">
              <w:rPr>
                <w:rFonts w:ascii="Traditional Arabic" w:eastAsia="Times New Roman" w:hAnsi="Traditional Arabic" w:cs="Traditional Arabic" w:hint="cs"/>
                <w:b/>
                <w:bCs/>
                <w:sz w:val="24"/>
                <w:szCs w:val="24"/>
                <w:rtl/>
                <w:lang w:bidi="ar-SA"/>
              </w:rPr>
              <w:t xml:space="preserve"> </w:t>
            </w:r>
            <w:r w:rsidRPr="001248D8">
              <w:rPr>
                <w:rFonts w:ascii="Traditional Arabic" w:eastAsia="Times New Roman" w:hAnsi="Traditional Arabic" w:cs="Traditional Arabic"/>
                <w:b/>
                <w:bCs/>
                <w:sz w:val="24"/>
                <w:szCs w:val="24"/>
                <w:lang w:bidi="ar-SA"/>
              </w:rPr>
              <w:t xml:space="preserve"> </w:t>
            </w:r>
            <w:r w:rsidRPr="001248D8">
              <w:rPr>
                <w:rFonts w:asciiTheme="majorBidi" w:eastAsia="Times New Roman" w:hAnsiTheme="majorBidi" w:cstheme="majorBidi"/>
                <w:b/>
                <w:bCs/>
                <w:sz w:val="24"/>
                <w:szCs w:val="24"/>
                <w:lang w:bidi="ar-SA"/>
              </w:rPr>
              <w:t>t</w:t>
            </w:r>
          </w:p>
          <w:p w:rsidR="0064507D" w:rsidRPr="001248D8" w:rsidRDefault="0064507D" w:rsidP="0064507D">
            <w:pPr>
              <w:spacing w:after="0" w:line="240" w:lineRule="auto"/>
              <w:jc w:val="center"/>
              <w:rPr>
                <w:rFonts w:ascii="Traditional Arabic" w:eastAsia="Times New Roman" w:hAnsi="Traditional Arabic" w:cs="Traditional Arabic"/>
                <w:b/>
                <w:bCs/>
                <w:sz w:val="24"/>
                <w:szCs w:val="24"/>
                <w:rtl/>
                <w:lang w:bidi="ar-SA"/>
              </w:rPr>
            </w:pPr>
          </w:p>
        </w:tc>
        <w:tc>
          <w:tcPr>
            <w:tcW w:w="1010" w:type="dxa"/>
            <w:vMerge w:val="restart"/>
            <w:shd w:val="clear" w:color="000000" w:fill="FFFFFF"/>
          </w:tcPr>
          <w:p w:rsidR="0064507D" w:rsidRPr="001248D8" w:rsidRDefault="0064507D" w:rsidP="0064507D">
            <w:pPr>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مستوى الدلالة</w:t>
            </w:r>
          </w:p>
        </w:tc>
      </w:tr>
      <w:tr w:rsidR="0064507D" w:rsidRPr="001248D8" w:rsidTr="00252377">
        <w:tc>
          <w:tcPr>
            <w:tcW w:w="1525" w:type="dxa"/>
            <w:vMerge/>
          </w:tcPr>
          <w:p w:rsidR="0064507D" w:rsidRPr="001248D8" w:rsidRDefault="0064507D" w:rsidP="00252377">
            <w:pPr>
              <w:bidi w:val="0"/>
              <w:spacing w:after="0" w:line="240" w:lineRule="auto"/>
              <w:jc w:val="both"/>
              <w:rPr>
                <w:rFonts w:ascii="Traditional Arabic" w:eastAsia="Times New Roman" w:hAnsi="Traditional Arabic" w:cs="Traditional Arabic"/>
                <w:b/>
                <w:bCs/>
                <w:sz w:val="24"/>
                <w:szCs w:val="24"/>
                <w:rtl/>
                <w:lang w:bidi="ar-SA"/>
              </w:rPr>
            </w:pPr>
          </w:p>
        </w:tc>
        <w:tc>
          <w:tcPr>
            <w:tcW w:w="1531"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انحرافات معيارية</w:t>
            </w:r>
          </w:p>
        </w:tc>
        <w:tc>
          <w:tcPr>
            <w:tcW w:w="13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معدلات</w:t>
            </w:r>
          </w:p>
        </w:tc>
        <w:tc>
          <w:tcPr>
            <w:tcW w:w="1424"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انحرافات معيارية</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معدلات</w:t>
            </w:r>
          </w:p>
        </w:tc>
        <w:tc>
          <w:tcPr>
            <w:tcW w:w="1010" w:type="dxa"/>
            <w:vMerge/>
          </w:tcPr>
          <w:p w:rsidR="0064507D" w:rsidRPr="001248D8" w:rsidRDefault="0064507D" w:rsidP="00252377">
            <w:pPr>
              <w:bidi w:val="0"/>
              <w:spacing w:after="0" w:line="240" w:lineRule="auto"/>
              <w:jc w:val="both"/>
              <w:rPr>
                <w:rFonts w:ascii="Traditional Arabic" w:eastAsia="Times New Roman" w:hAnsi="Traditional Arabic" w:cs="Traditional Arabic"/>
                <w:sz w:val="24"/>
                <w:szCs w:val="24"/>
                <w:rtl/>
                <w:lang w:bidi="ar-SA"/>
              </w:rPr>
            </w:pPr>
          </w:p>
        </w:tc>
        <w:tc>
          <w:tcPr>
            <w:tcW w:w="1010" w:type="dxa"/>
            <w:vMerge/>
            <w:shd w:val="clear" w:color="auto" w:fill="auto"/>
          </w:tcPr>
          <w:p w:rsidR="0064507D" w:rsidRPr="001248D8" w:rsidRDefault="0064507D" w:rsidP="00252377">
            <w:pPr>
              <w:bidi w:val="0"/>
              <w:spacing w:after="0" w:line="240" w:lineRule="auto"/>
              <w:jc w:val="both"/>
              <w:rPr>
                <w:rFonts w:ascii="Traditional Arabic" w:eastAsia="Times New Roman" w:hAnsi="Traditional Arabic" w:cs="Traditional Arabic"/>
                <w:sz w:val="24"/>
                <w:szCs w:val="24"/>
                <w:rtl/>
                <w:lang w:bidi="ar-SA"/>
              </w:rPr>
            </w:pPr>
          </w:p>
        </w:tc>
      </w:tr>
      <w:tr w:rsidR="0064507D" w:rsidRPr="001248D8" w:rsidTr="00252377">
        <w:tc>
          <w:tcPr>
            <w:tcW w:w="1525" w:type="dxa"/>
          </w:tcPr>
          <w:p w:rsidR="0064507D" w:rsidRPr="001248D8" w:rsidRDefault="0064507D" w:rsidP="0064507D">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مراقبة الذات</w:t>
            </w:r>
          </w:p>
        </w:tc>
        <w:tc>
          <w:tcPr>
            <w:tcW w:w="1531"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18.6552</w:t>
            </w:r>
          </w:p>
        </w:tc>
        <w:tc>
          <w:tcPr>
            <w:tcW w:w="13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1.65348</w:t>
            </w:r>
          </w:p>
        </w:tc>
        <w:tc>
          <w:tcPr>
            <w:tcW w:w="1424"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1.84164</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18.0345</w:t>
            </w:r>
          </w:p>
        </w:tc>
        <w:tc>
          <w:tcPr>
            <w:tcW w:w="1010" w:type="dxa"/>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1.351</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.182</w:t>
            </w:r>
          </w:p>
        </w:tc>
      </w:tr>
      <w:tr w:rsidR="0064507D" w:rsidRPr="001248D8" w:rsidTr="00252377">
        <w:tc>
          <w:tcPr>
            <w:tcW w:w="1525" w:type="dxa"/>
          </w:tcPr>
          <w:p w:rsidR="0064507D" w:rsidRPr="001248D8" w:rsidRDefault="0064507D" w:rsidP="0064507D">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التخطيط</w:t>
            </w:r>
          </w:p>
        </w:tc>
        <w:tc>
          <w:tcPr>
            <w:tcW w:w="1531"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23.3103</w:t>
            </w:r>
          </w:p>
        </w:tc>
        <w:tc>
          <w:tcPr>
            <w:tcW w:w="13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3.56675</w:t>
            </w:r>
          </w:p>
        </w:tc>
        <w:tc>
          <w:tcPr>
            <w:tcW w:w="1424"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3.31217</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22.4483</w:t>
            </w:r>
          </w:p>
        </w:tc>
        <w:tc>
          <w:tcPr>
            <w:tcW w:w="1010" w:type="dxa"/>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.954</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.344</w:t>
            </w:r>
          </w:p>
        </w:tc>
      </w:tr>
      <w:tr w:rsidR="0064507D" w:rsidRPr="001248D8" w:rsidTr="00252377">
        <w:tc>
          <w:tcPr>
            <w:tcW w:w="1525" w:type="dxa"/>
          </w:tcPr>
          <w:p w:rsidR="0064507D" w:rsidRPr="001248D8" w:rsidRDefault="0064507D" w:rsidP="0064507D">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تقييم الاستراتيجية</w:t>
            </w:r>
          </w:p>
        </w:tc>
        <w:tc>
          <w:tcPr>
            <w:tcW w:w="1531"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27.1724</w:t>
            </w:r>
          </w:p>
        </w:tc>
        <w:tc>
          <w:tcPr>
            <w:tcW w:w="13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2.71331</w:t>
            </w:r>
          </w:p>
        </w:tc>
        <w:tc>
          <w:tcPr>
            <w:tcW w:w="1424"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3.32330</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26.4828</w:t>
            </w:r>
          </w:p>
        </w:tc>
        <w:tc>
          <w:tcPr>
            <w:tcW w:w="1010" w:type="dxa"/>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.866</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.390</w:t>
            </w:r>
          </w:p>
        </w:tc>
      </w:tr>
      <w:tr w:rsidR="0064507D" w:rsidRPr="001248D8" w:rsidTr="00252377">
        <w:tc>
          <w:tcPr>
            <w:tcW w:w="1525" w:type="dxa"/>
          </w:tcPr>
          <w:p w:rsidR="0064507D" w:rsidRPr="001248D8" w:rsidRDefault="0064507D" w:rsidP="0064507D">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تحصيل ال</w:t>
            </w:r>
            <w:r w:rsidRPr="001248D8">
              <w:rPr>
                <w:rFonts w:ascii="Traditional Arabic" w:eastAsia="Times New Roman" w:hAnsi="Traditional Arabic" w:cs="Traditional Arabic" w:hint="cs"/>
                <w:sz w:val="24"/>
                <w:szCs w:val="24"/>
                <w:rtl/>
                <w:lang w:bidi="ar-SA"/>
              </w:rPr>
              <w:t>تلاميذ</w:t>
            </w:r>
          </w:p>
        </w:tc>
        <w:tc>
          <w:tcPr>
            <w:tcW w:w="1531"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62.0000</w:t>
            </w:r>
          </w:p>
        </w:tc>
        <w:tc>
          <w:tcPr>
            <w:tcW w:w="13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4.99285</w:t>
            </w:r>
          </w:p>
        </w:tc>
        <w:tc>
          <w:tcPr>
            <w:tcW w:w="1424"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6.52675</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59.7931</w:t>
            </w:r>
          </w:p>
        </w:tc>
        <w:tc>
          <w:tcPr>
            <w:tcW w:w="1010" w:type="dxa"/>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1.446</w:t>
            </w:r>
          </w:p>
        </w:tc>
        <w:tc>
          <w:tcPr>
            <w:tcW w:w="1010" w:type="dxa"/>
            <w:shd w:val="clear" w:color="auto" w:fill="auto"/>
          </w:tcPr>
          <w:p w:rsidR="0064507D" w:rsidRPr="001248D8" w:rsidRDefault="0064507D" w:rsidP="0064507D">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.154</w:t>
            </w:r>
          </w:p>
        </w:tc>
      </w:tr>
    </w:tbl>
    <w:p w:rsidR="008E2DC4" w:rsidRPr="008E2DC4" w:rsidRDefault="008E2DC4" w:rsidP="00BD5237">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sz w:val="28"/>
          <w:szCs w:val="28"/>
          <w:rtl/>
          <w:lang w:bidi="ar-SA"/>
        </w:rPr>
        <w:t xml:space="preserve">   </w:t>
      </w:r>
    </w:p>
    <w:p w:rsidR="008E2DC4" w:rsidRPr="008E2DC4" w:rsidRDefault="008E2DC4" w:rsidP="00BD5237">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sz w:val="28"/>
          <w:szCs w:val="28"/>
          <w:rtl/>
          <w:lang w:bidi="ar-SA"/>
        </w:rPr>
        <w:t xml:space="preserve"> يبي</w:t>
      </w:r>
      <w:r w:rsidR="0064507D">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ن الجدول (</w:t>
      </w:r>
      <w:r w:rsidR="0051769D">
        <w:rPr>
          <w:rFonts w:ascii="Traditional Arabic" w:eastAsia="Times New Roman" w:hAnsi="Traditional Arabic" w:cs="Traditional Arabic" w:hint="cs"/>
          <w:sz w:val="28"/>
          <w:szCs w:val="28"/>
          <w:rtl/>
          <w:lang w:bidi="ar-SA"/>
        </w:rPr>
        <w:t>5</w:t>
      </w:r>
      <w:r w:rsidRPr="008E2DC4">
        <w:rPr>
          <w:rFonts w:ascii="Traditional Arabic" w:eastAsia="Times New Roman" w:hAnsi="Traditional Arabic" w:cs="Traditional Arabic"/>
          <w:sz w:val="28"/>
          <w:szCs w:val="28"/>
          <w:rtl/>
          <w:lang w:bidi="ar-SA"/>
        </w:rPr>
        <w:t xml:space="preserve">) عدم وجود فروق ذات دلالة إحصائية في مستوى الفهم القرائي الميتا معرفي لدى المجموعة </w:t>
      </w:r>
      <w:r w:rsidR="00E37EFF" w:rsidRPr="008E2DC4">
        <w:rPr>
          <w:rFonts w:ascii="Traditional Arabic" w:eastAsia="Times New Roman" w:hAnsi="Traditional Arabic" w:cs="Traditional Arabic" w:hint="cs"/>
          <w:sz w:val="28"/>
          <w:szCs w:val="28"/>
          <w:rtl/>
          <w:lang w:bidi="ar-SA"/>
        </w:rPr>
        <w:t>الضابطة بين</w:t>
      </w:r>
      <w:r w:rsidRPr="008E2DC4">
        <w:rPr>
          <w:rFonts w:ascii="Traditional Arabic" w:eastAsia="Times New Roman" w:hAnsi="Traditional Arabic" w:cs="Traditional Arabic"/>
          <w:sz w:val="28"/>
          <w:szCs w:val="28"/>
          <w:rtl/>
          <w:lang w:bidi="ar-SA"/>
        </w:rPr>
        <w:t xml:space="preserve"> الامتحان القبلي والامتحان </w:t>
      </w:r>
      <w:r w:rsidR="00E37EFF" w:rsidRPr="008E2DC4">
        <w:rPr>
          <w:rFonts w:ascii="Traditional Arabic" w:eastAsia="Times New Roman" w:hAnsi="Traditional Arabic" w:cs="Traditional Arabic" w:hint="cs"/>
          <w:sz w:val="28"/>
          <w:szCs w:val="28"/>
          <w:rtl/>
          <w:lang w:bidi="ar-SA"/>
        </w:rPr>
        <w:t>البعدي،</w:t>
      </w:r>
      <w:r w:rsidRPr="008E2DC4">
        <w:rPr>
          <w:rFonts w:ascii="Traditional Arabic" w:eastAsia="Times New Roman" w:hAnsi="Traditional Arabic" w:cs="Traditional Arabic"/>
          <w:sz w:val="28"/>
          <w:szCs w:val="28"/>
          <w:rtl/>
          <w:lang w:bidi="ar-SA"/>
        </w:rPr>
        <w:t xml:space="preserve"> </w:t>
      </w:r>
      <w:r w:rsidR="00E37EFF" w:rsidRPr="008E2DC4">
        <w:rPr>
          <w:rFonts w:ascii="Traditional Arabic" w:eastAsia="Times New Roman" w:hAnsi="Traditional Arabic" w:cs="Traditional Arabic"/>
          <w:sz w:val="28"/>
          <w:szCs w:val="28"/>
          <w:lang w:bidi="ar-SA"/>
        </w:rPr>
        <w:t>= (</w:t>
      </w:r>
      <w:r w:rsidRPr="008E2DC4">
        <w:rPr>
          <w:rFonts w:ascii="Traditional Arabic" w:eastAsia="Times New Roman" w:hAnsi="Traditional Arabic" w:cs="Traditional Arabic"/>
          <w:sz w:val="28"/>
          <w:szCs w:val="28"/>
          <w:lang w:bidi="ar-SA"/>
        </w:rPr>
        <w:t>1.446)</w:t>
      </w:r>
      <w:r w:rsidRPr="008E2DC4">
        <w:rPr>
          <w:rFonts w:ascii="Traditional Arabic" w:eastAsia="Times New Roman" w:hAnsi="Traditional Arabic" w:cs="Traditional Arabic"/>
          <w:sz w:val="28"/>
          <w:szCs w:val="28"/>
          <w:rtl/>
          <w:lang w:bidi="ar-SA"/>
        </w:rPr>
        <w:t xml:space="preserve"> </w:t>
      </w:r>
      <w:r w:rsidR="00E37EFF" w:rsidRPr="008E2DC4">
        <w:rPr>
          <w:rFonts w:ascii="Traditional Arabic" w:eastAsia="Times New Roman" w:hAnsi="Traditional Arabic" w:cs="Traditional Arabic"/>
          <w:sz w:val="28"/>
          <w:szCs w:val="28"/>
          <w:lang w:bidi="ar-SA"/>
        </w:rPr>
        <w:t>t</w:t>
      </w:r>
      <w:r w:rsidR="00E37EFF" w:rsidRPr="008E2DC4">
        <w:rPr>
          <w:rFonts w:ascii="Traditional Arabic" w:eastAsia="Times New Roman" w:hAnsi="Traditional Arabic" w:cs="Traditional Arabic" w:hint="cs"/>
          <w:sz w:val="28"/>
          <w:szCs w:val="28"/>
          <w:rtl/>
          <w:lang w:bidi="ar-SA"/>
        </w:rPr>
        <w:t>، =</w:t>
      </w:r>
      <w:r w:rsidRPr="008E2DC4">
        <w:rPr>
          <w:rFonts w:ascii="Traditional Arabic" w:eastAsia="Times New Roman" w:hAnsi="Traditional Arabic" w:cs="Traditional Arabic"/>
          <w:sz w:val="28"/>
          <w:szCs w:val="28"/>
          <w:lang w:bidi="ar-SA"/>
        </w:rPr>
        <w:t>0.15</w:t>
      </w:r>
      <w:r w:rsidRPr="008E2DC4">
        <w:rPr>
          <w:rFonts w:ascii="Traditional Arabic" w:eastAsia="Times New Roman" w:hAnsi="Traditional Arabic" w:cs="Traditional Arabic"/>
          <w:sz w:val="28"/>
          <w:szCs w:val="28"/>
          <w:rtl/>
          <w:lang w:bidi="ar-SA"/>
        </w:rPr>
        <w:t>0.05</w:t>
      </w:r>
      <w:r w:rsidRPr="008E2DC4">
        <w:rPr>
          <w:rFonts w:ascii="Traditional Arabic" w:eastAsia="Times New Roman" w:hAnsi="Traditional Arabic" w:cs="Traditional Arabic"/>
          <w:sz w:val="28"/>
          <w:szCs w:val="28"/>
          <w:lang w:bidi="ar-SA"/>
        </w:rPr>
        <w:t xml:space="preserve"> P&lt;</w:t>
      </w:r>
      <w:r w:rsidRPr="008E2DC4">
        <w:rPr>
          <w:rFonts w:ascii="Traditional Arabic" w:eastAsia="Times New Roman" w:hAnsi="Traditional Arabic" w:cs="Traditional Arabic"/>
          <w:sz w:val="28"/>
          <w:szCs w:val="28"/>
          <w:rtl/>
          <w:lang w:bidi="ar-SA"/>
        </w:rPr>
        <w:t xml:space="preserve">، معدل مستوى التحصيل بالامتحان </w:t>
      </w:r>
      <w:r w:rsidR="00E37EFF" w:rsidRPr="008E2DC4">
        <w:rPr>
          <w:rFonts w:ascii="Traditional Arabic" w:eastAsia="Times New Roman" w:hAnsi="Traditional Arabic" w:cs="Traditional Arabic" w:hint="cs"/>
          <w:sz w:val="28"/>
          <w:szCs w:val="28"/>
          <w:rtl/>
          <w:lang w:bidi="ar-SA"/>
        </w:rPr>
        <w:t>القبلي (</w:t>
      </w:r>
      <w:r w:rsidRPr="008E2DC4">
        <w:rPr>
          <w:rFonts w:ascii="Traditional Arabic" w:eastAsia="Times New Roman" w:hAnsi="Traditional Arabic" w:cs="Traditional Arabic"/>
          <w:sz w:val="28"/>
          <w:szCs w:val="28"/>
          <w:lang w:bidi="ar-SA"/>
        </w:rPr>
        <w:t>SD=4.99285</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M=62.0</w:t>
      </w:r>
      <w:r w:rsidRPr="008E2DC4">
        <w:rPr>
          <w:rFonts w:ascii="Traditional Arabic" w:eastAsia="Times New Roman" w:hAnsi="Traditional Arabic" w:cs="Traditional Arabic"/>
          <w:sz w:val="28"/>
          <w:szCs w:val="28"/>
          <w:rtl/>
          <w:lang w:bidi="ar-SA"/>
        </w:rPr>
        <w:t xml:space="preserve">) ومعدل التحصيل بالامتحان </w:t>
      </w:r>
      <w:r w:rsidR="00E37EFF" w:rsidRPr="008E2DC4">
        <w:rPr>
          <w:rFonts w:ascii="Traditional Arabic" w:eastAsia="Times New Roman" w:hAnsi="Traditional Arabic" w:cs="Traditional Arabic" w:hint="cs"/>
          <w:sz w:val="28"/>
          <w:szCs w:val="28"/>
          <w:rtl/>
          <w:lang w:bidi="ar-SA"/>
        </w:rPr>
        <w:t>البعدي (</w:t>
      </w:r>
      <w:r w:rsidRPr="008E2DC4">
        <w:rPr>
          <w:rFonts w:ascii="Traditional Arabic" w:eastAsia="Times New Roman" w:hAnsi="Traditional Arabic" w:cs="Traditional Arabic"/>
          <w:sz w:val="28"/>
          <w:szCs w:val="28"/>
          <w:lang w:bidi="ar-SA"/>
        </w:rPr>
        <w:t>SD=6.52675</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M=59.7</w:t>
      </w:r>
      <w:r w:rsidRPr="008E2DC4">
        <w:rPr>
          <w:rFonts w:ascii="Traditional Arabic" w:eastAsia="Times New Roman" w:hAnsi="Traditional Arabic" w:cs="Traditional Arabic"/>
          <w:sz w:val="28"/>
          <w:szCs w:val="28"/>
          <w:rtl/>
          <w:lang w:bidi="ar-SA"/>
        </w:rPr>
        <w:t>).</w:t>
      </w:r>
      <w:r w:rsidR="00ED7F43">
        <w:rPr>
          <w:rFonts w:ascii="Traditional Arabic" w:eastAsia="Times New Roman" w:hAnsi="Traditional Arabic" w:cs="Traditional Arabic"/>
          <w:sz w:val="28"/>
          <w:szCs w:val="28"/>
          <w:rtl/>
          <w:lang w:bidi="ar-SA"/>
        </w:rPr>
        <w:t xml:space="preserve">    </w:t>
      </w:r>
    </w:p>
    <w:p w:rsidR="005A1FF2" w:rsidRPr="008E2DC4" w:rsidRDefault="008E2DC4" w:rsidP="001248D8">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b/>
          <w:bCs/>
          <w:sz w:val="28"/>
          <w:szCs w:val="28"/>
          <w:rtl/>
          <w:lang w:bidi="ar-SA"/>
        </w:rPr>
        <w:t>الفرضي</w:t>
      </w:r>
      <w:r w:rsidR="00ED7F43">
        <w:rPr>
          <w:rFonts w:ascii="Traditional Arabic" w:eastAsia="Times New Roman" w:hAnsi="Traditional Arabic" w:cs="Traditional Arabic" w:hint="cs"/>
          <w:b/>
          <w:bCs/>
          <w:sz w:val="28"/>
          <w:szCs w:val="28"/>
          <w:rtl/>
          <w:lang w:bidi="ar-SA"/>
        </w:rPr>
        <w:t>ّ</w:t>
      </w:r>
      <w:r w:rsidRPr="008E2DC4">
        <w:rPr>
          <w:rFonts w:ascii="Traditional Arabic" w:eastAsia="Times New Roman" w:hAnsi="Traditional Arabic" w:cs="Traditional Arabic"/>
          <w:b/>
          <w:bCs/>
          <w:sz w:val="28"/>
          <w:szCs w:val="28"/>
          <w:rtl/>
          <w:lang w:bidi="ar-SA"/>
        </w:rPr>
        <w:t xml:space="preserve">ة </w:t>
      </w:r>
      <w:r w:rsidR="00476F4D" w:rsidRPr="008E2DC4">
        <w:rPr>
          <w:rFonts w:ascii="Traditional Arabic" w:eastAsia="Times New Roman" w:hAnsi="Traditional Arabic" w:cs="Traditional Arabic" w:hint="cs"/>
          <w:b/>
          <w:bCs/>
          <w:sz w:val="28"/>
          <w:szCs w:val="28"/>
          <w:rtl/>
          <w:lang w:bidi="ar-SA"/>
        </w:rPr>
        <w:t>الثالثة:</w:t>
      </w:r>
      <w:r w:rsidR="00476F4D" w:rsidRPr="008E2DC4">
        <w:rPr>
          <w:rFonts w:ascii="Traditional Arabic" w:eastAsia="Times New Roman" w:hAnsi="Traditional Arabic" w:cs="Traditional Arabic" w:hint="cs"/>
          <w:sz w:val="28"/>
          <w:szCs w:val="28"/>
          <w:rtl/>
          <w:lang w:bidi="ar-SA"/>
        </w:rPr>
        <w:t xml:space="preserve"> توجد</w:t>
      </w:r>
      <w:r w:rsidRPr="008E2DC4">
        <w:rPr>
          <w:rFonts w:ascii="Traditional Arabic" w:eastAsia="Times New Roman" w:hAnsi="Traditional Arabic" w:cs="Traditional Arabic"/>
          <w:sz w:val="28"/>
          <w:szCs w:val="28"/>
          <w:rtl/>
          <w:lang w:bidi="ar-SA"/>
        </w:rPr>
        <w:t xml:space="preserve"> فروق ذات دلالة إحصائي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عند مستوى الدلالة (0.05</w:t>
      </w:r>
      <w:r w:rsidRPr="008E2DC4">
        <w:rPr>
          <w:rFonts w:ascii="Sakkal Majalla" w:eastAsia="Times New Roman" w:hAnsi="Sakkal Majalla" w:cs="Sakkal Majalla" w:hint="cs"/>
          <w:sz w:val="28"/>
          <w:szCs w:val="28"/>
          <w:rtl/>
          <w:lang w:bidi="ar-SA"/>
        </w:rPr>
        <w:t>≥</w:t>
      </w:r>
      <w:r w:rsidRPr="008E2DC4">
        <w:rPr>
          <w:rFonts w:ascii="Traditional Arabic" w:eastAsia="Times New Roman" w:hAnsi="Traditional Arabic" w:cs="Traditional Arabic"/>
          <w:sz w:val="28"/>
          <w:szCs w:val="28"/>
          <w:rtl/>
          <w:lang w:bidi="ar-SA"/>
        </w:rPr>
        <w:t xml:space="preserve"> </w:t>
      </w:r>
      <w:r w:rsidRPr="008E2DC4">
        <w:rPr>
          <w:rFonts w:ascii="Cambria" w:eastAsia="Times New Roman" w:hAnsi="Cambria" w:cs="Cambria"/>
          <w:sz w:val="28"/>
          <w:szCs w:val="28"/>
          <w:lang w:bidi="ar-SA"/>
        </w:rPr>
        <w:t>α</w:t>
      </w:r>
      <w:r w:rsidRPr="008E2DC4">
        <w:rPr>
          <w:rFonts w:ascii="Traditional Arabic" w:eastAsia="Times New Roman" w:hAnsi="Traditional Arabic" w:cs="Traditional Arabic"/>
          <w:sz w:val="28"/>
          <w:szCs w:val="28"/>
          <w:rtl/>
          <w:lang w:bidi="ar-SA"/>
        </w:rPr>
        <w:t>) في مستوى الفهم القرائي الميتا معرفي بين المجموعة الضابطة والمجموعة التجريبي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في الامتحان البعدي لصالح المجموعة التجريبية.</w:t>
      </w:r>
      <w:r w:rsidR="005779B1">
        <w:rPr>
          <w:rFonts w:ascii="Traditional Arabic" w:eastAsia="Times New Roman" w:hAnsi="Traditional Arabic" w:cs="Traditional Arabic" w:hint="cs"/>
          <w:sz w:val="28"/>
          <w:szCs w:val="28"/>
          <w:rtl/>
          <w:lang w:bidi="ar-SA"/>
        </w:rPr>
        <w:t xml:space="preserve"> </w:t>
      </w:r>
      <w:r w:rsidRPr="005779B1">
        <w:rPr>
          <w:rFonts w:ascii="Traditional Arabic" w:eastAsia="Times New Roman" w:hAnsi="Traditional Arabic" w:cs="Traditional Arabic"/>
          <w:sz w:val="28"/>
          <w:szCs w:val="28"/>
          <w:rtl/>
          <w:lang w:bidi="ar-SA"/>
        </w:rPr>
        <w:t>لفحص الفرضي</w:t>
      </w:r>
      <w:r w:rsidR="00ED7F43" w:rsidRPr="005779B1">
        <w:rPr>
          <w:rFonts w:ascii="Traditional Arabic" w:eastAsia="Times New Roman" w:hAnsi="Traditional Arabic" w:cs="Traditional Arabic" w:hint="cs"/>
          <w:sz w:val="28"/>
          <w:szCs w:val="28"/>
          <w:rtl/>
          <w:lang w:bidi="ar-SA"/>
        </w:rPr>
        <w:t>ّ</w:t>
      </w:r>
      <w:r w:rsidRPr="005779B1">
        <w:rPr>
          <w:rFonts w:ascii="Traditional Arabic" w:eastAsia="Times New Roman" w:hAnsi="Traditional Arabic" w:cs="Traditional Arabic"/>
          <w:sz w:val="28"/>
          <w:szCs w:val="28"/>
          <w:rtl/>
          <w:lang w:bidi="ar-SA"/>
        </w:rPr>
        <w:t xml:space="preserve">ة </w:t>
      </w:r>
      <w:r w:rsidRPr="008E2DC4">
        <w:rPr>
          <w:rFonts w:ascii="Traditional Arabic" w:eastAsia="Arial" w:hAnsi="Traditional Arabic" w:cs="Traditional Arabic"/>
          <w:sz w:val="28"/>
          <w:szCs w:val="28"/>
          <w:rtl/>
          <w:lang w:bidi="ar-SA"/>
        </w:rPr>
        <w:t xml:space="preserve">تم اجراء اختبار </w:t>
      </w:r>
      <w:r w:rsidR="002845E6" w:rsidRPr="008E2DC4">
        <w:rPr>
          <w:rFonts w:ascii="Traditional Arabic" w:eastAsia="Times New Roman" w:hAnsi="Traditional Arabic" w:cs="Traditional Arabic" w:hint="cs"/>
          <w:sz w:val="28"/>
          <w:szCs w:val="28"/>
          <w:rtl/>
          <w:lang w:bidi="ar-SA"/>
        </w:rPr>
        <w:t>(</w:t>
      </w:r>
      <w:r w:rsidR="002845E6" w:rsidRPr="008E2DC4">
        <w:rPr>
          <w:rFonts w:ascii="Traditional Arabic" w:eastAsia="Times New Roman" w:hAnsi="Traditional Arabic" w:cs="Traditional Arabic"/>
          <w:sz w:val="28"/>
          <w:szCs w:val="28"/>
          <w:lang w:bidi="ar-SA"/>
        </w:rPr>
        <w:t>(t</w:t>
      </w:r>
      <w:r w:rsidRPr="008E2DC4">
        <w:rPr>
          <w:rFonts w:ascii="Traditional Arabic" w:eastAsia="Times New Roman" w:hAnsi="Traditional Arabic" w:cs="Traditional Arabic"/>
          <w:sz w:val="28"/>
          <w:szCs w:val="28"/>
          <w:lang w:bidi="ar-SA"/>
        </w:rPr>
        <w:t>-test</w:t>
      </w:r>
      <w:r w:rsidRPr="008E2DC4">
        <w:rPr>
          <w:rFonts w:ascii="Traditional Arabic" w:eastAsia="Arial" w:hAnsi="Traditional Arabic" w:cs="Traditional Arabic"/>
          <w:sz w:val="28"/>
          <w:szCs w:val="28"/>
          <w:rtl/>
          <w:lang w:bidi="ar-SA"/>
        </w:rPr>
        <w:t xml:space="preserve"> وحساب المعدلات والانحرافات المعياري</w:t>
      </w:r>
      <w:r w:rsidR="00ED7F43">
        <w:rPr>
          <w:rFonts w:ascii="Traditional Arabic" w:eastAsia="Arial" w:hAnsi="Traditional Arabic" w:cs="Traditional Arabic" w:hint="cs"/>
          <w:sz w:val="28"/>
          <w:szCs w:val="28"/>
          <w:rtl/>
          <w:lang w:bidi="ar-SA"/>
        </w:rPr>
        <w:t>ّ</w:t>
      </w:r>
      <w:r w:rsidRPr="008E2DC4">
        <w:rPr>
          <w:rFonts w:ascii="Traditional Arabic" w:eastAsia="Arial" w:hAnsi="Traditional Arabic" w:cs="Traditional Arabic"/>
          <w:sz w:val="28"/>
          <w:szCs w:val="28"/>
          <w:rtl/>
          <w:lang w:bidi="ar-SA"/>
        </w:rPr>
        <w:t xml:space="preserve">ة لمجموعتي البحث (انظر جدول رقم </w:t>
      </w:r>
      <w:r w:rsidR="00E37EFF">
        <w:rPr>
          <w:rFonts w:ascii="Traditional Arabic" w:eastAsia="Arial" w:hAnsi="Traditional Arabic" w:cs="Traditional Arabic" w:hint="cs"/>
          <w:sz w:val="28"/>
          <w:szCs w:val="28"/>
          <w:rtl/>
          <w:lang w:bidi="ar-SA"/>
        </w:rPr>
        <w:t>6</w:t>
      </w:r>
      <w:r w:rsidRPr="008E2DC4">
        <w:rPr>
          <w:rFonts w:ascii="Traditional Arabic" w:eastAsia="Arial" w:hAnsi="Traditional Arabic" w:cs="Traditional Arabic"/>
          <w:sz w:val="28"/>
          <w:szCs w:val="28"/>
          <w:rtl/>
          <w:lang w:bidi="ar-SA"/>
        </w:rPr>
        <w:t>)</w:t>
      </w:r>
    </w:p>
    <w:p w:rsidR="005A1FF2" w:rsidRPr="005A1FF2" w:rsidRDefault="008E2DC4" w:rsidP="0064507D">
      <w:pPr>
        <w:spacing w:after="0" w:line="240" w:lineRule="auto"/>
        <w:jc w:val="center"/>
        <w:rPr>
          <w:rFonts w:ascii="Traditional Arabic" w:eastAsia="Times New Roman" w:hAnsi="Traditional Arabic" w:cs="Traditional Arabic"/>
          <w:sz w:val="28"/>
          <w:szCs w:val="28"/>
          <w:u w:val="single"/>
          <w:rtl/>
          <w:lang w:bidi="ar-SA"/>
        </w:rPr>
      </w:pPr>
      <w:r w:rsidRPr="005A1FF2">
        <w:rPr>
          <w:rFonts w:ascii="Traditional Arabic" w:eastAsia="Times New Roman" w:hAnsi="Traditional Arabic" w:cs="Traditional Arabic"/>
          <w:sz w:val="28"/>
          <w:szCs w:val="28"/>
          <w:u w:val="single"/>
          <w:rtl/>
          <w:lang w:bidi="ar-SA"/>
        </w:rPr>
        <w:lastRenderedPageBreak/>
        <w:t>جدول (</w:t>
      </w:r>
      <w:r w:rsidR="00E37EFF" w:rsidRPr="005A1FF2">
        <w:rPr>
          <w:rFonts w:ascii="Traditional Arabic" w:eastAsia="Times New Roman" w:hAnsi="Traditional Arabic" w:cs="Traditional Arabic" w:hint="cs"/>
          <w:sz w:val="28"/>
          <w:szCs w:val="28"/>
          <w:u w:val="single"/>
          <w:rtl/>
          <w:lang w:bidi="ar-SA"/>
        </w:rPr>
        <w:t>6</w:t>
      </w:r>
      <w:r w:rsidRPr="005A1FF2">
        <w:rPr>
          <w:rFonts w:ascii="Traditional Arabic" w:eastAsia="Times New Roman" w:hAnsi="Traditional Arabic" w:cs="Traditional Arabic"/>
          <w:sz w:val="28"/>
          <w:szCs w:val="28"/>
          <w:u w:val="single"/>
          <w:rtl/>
          <w:lang w:bidi="ar-SA"/>
        </w:rPr>
        <w:t>)</w:t>
      </w:r>
    </w:p>
    <w:p w:rsidR="008E2DC4" w:rsidRPr="008E2DC4" w:rsidRDefault="008E2DC4" w:rsidP="0064507D">
      <w:pPr>
        <w:spacing w:after="0" w:line="240" w:lineRule="auto"/>
        <w:jc w:val="center"/>
        <w:rPr>
          <w:rFonts w:ascii="Traditional Arabic" w:eastAsia="Times New Roman" w:hAnsi="Traditional Arabic" w:cs="Traditional Arabic"/>
          <w:sz w:val="28"/>
          <w:szCs w:val="28"/>
          <w:rtl/>
          <w:lang w:bidi="ar-SA"/>
        </w:rPr>
      </w:pPr>
      <w:r w:rsidRPr="008E2DC4">
        <w:rPr>
          <w:rFonts w:ascii="Traditional Arabic" w:eastAsia="Arial" w:hAnsi="Traditional Arabic" w:cs="Traditional Arabic"/>
          <w:sz w:val="28"/>
          <w:szCs w:val="28"/>
          <w:rtl/>
          <w:lang w:bidi="ar-SA"/>
        </w:rPr>
        <w:t xml:space="preserve">المعدلات والانحرافات </w:t>
      </w:r>
      <w:r w:rsidR="002845E6" w:rsidRPr="008E2DC4">
        <w:rPr>
          <w:rFonts w:ascii="Traditional Arabic" w:eastAsia="Arial" w:hAnsi="Traditional Arabic" w:cs="Traditional Arabic" w:hint="cs"/>
          <w:sz w:val="28"/>
          <w:szCs w:val="28"/>
          <w:rtl/>
          <w:lang w:bidi="ar-SA"/>
        </w:rPr>
        <w:t>المعياري</w:t>
      </w:r>
      <w:r w:rsidR="00ED7F43">
        <w:rPr>
          <w:rFonts w:ascii="Traditional Arabic" w:eastAsia="Arial" w:hAnsi="Traditional Arabic" w:cs="Traditional Arabic" w:hint="cs"/>
          <w:sz w:val="28"/>
          <w:szCs w:val="28"/>
          <w:rtl/>
          <w:lang w:bidi="ar-SA"/>
        </w:rPr>
        <w:t>ّ</w:t>
      </w:r>
      <w:r w:rsidR="002845E6" w:rsidRPr="008E2DC4">
        <w:rPr>
          <w:rFonts w:ascii="Traditional Arabic" w:eastAsia="Arial" w:hAnsi="Traditional Arabic" w:cs="Traditional Arabic" w:hint="cs"/>
          <w:sz w:val="28"/>
          <w:szCs w:val="28"/>
          <w:rtl/>
          <w:lang w:bidi="ar-SA"/>
        </w:rPr>
        <w:t>ة،</w:t>
      </w:r>
      <w:r w:rsidRPr="008E2DC4">
        <w:rPr>
          <w:rFonts w:ascii="Traditional Arabic" w:eastAsia="Arial" w:hAnsi="Traditional Arabic" w:cs="Traditional Arabic"/>
          <w:sz w:val="28"/>
          <w:szCs w:val="28"/>
          <w:rtl/>
          <w:lang w:bidi="ar-SA"/>
        </w:rPr>
        <w:t xml:space="preserve"> قيم (</w:t>
      </w:r>
      <w:r w:rsidRPr="008E2DC4">
        <w:rPr>
          <w:rFonts w:ascii="Traditional Arabic" w:eastAsia="Arial" w:hAnsi="Traditional Arabic" w:cs="Traditional Arabic"/>
          <w:sz w:val="28"/>
          <w:szCs w:val="28"/>
          <w:lang w:bidi="ar-SA"/>
        </w:rPr>
        <w:t>t</w:t>
      </w:r>
      <w:r w:rsidRPr="008E2DC4">
        <w:rPr>
          <w:rFonts w:ascii="Traditional Arabic" w:eastAsia="Arial" w:hAnsi="Traditional Arabic" w:cs="Traditional Arabic"/>
          <w:sz w:val="28"/>
          <w:szCs w:val="28"/>
          <w:rtl/>
          <w:lang w:bidi="ar-SA"/>
        </w:rPr>
        <w:t xml:space="preserve">) </w:t>
      </w:r>
      <w:r w:rsidRPr="008E2DC4">
        <w:rPr>
          <w:rFonts w:ascii="Traditional Arabic" w:eastAsia="Times New Roman" w:hAnsi="Traditional Arabic" w:cs="Traditional Arabic"/>
          <w:sz w:val="28"/>
          <w:szCs w:val="28"/>
          <w:rtl/>
          <w:lang w:bidi="ar-SA"/>
        </w:rPr>
        <w:t>والدلالات الإحصائي</w:t>
      </w:r>
      <w:r w:rsidR="00ED7F43">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ة في مستوى الفهم القرائي الميتا معرفي بين المجموعة الضابطة والمجموعة التجريبية في الامتحان البعدي لصالح المجموعة التجريبي</w:t>
      </w:r>
      <w:r w:rsidR="00ED7F43">
        <w:rPr>
          <w:rFonts w:ascii="Traditional Arabic" w:eastAsia="Times New Roman" w:hAnsi="Traditional Arabic" w:cs="Traditional Arabic" w:hint="cs"/>
          <w:sz w:val="28"/>
          <w:szCs w:val="28"/>
          <w:rtl/>
          <w:lang w:bidi="ar-SA"/>
        </w:rPr>
        <w:t>ّ</w:t>
      </w:r>
      <w:r w:rsidR="0064507D">
        <w:rPr>
          <w:rFonts w:ascii="Traditional Arabic" w:eastAsia="Times New Roman" w:hAnsi="Traditional Arabic" w:cs="Traditional Arabic"/>
          <w:sz w:val="28"/>
          <w:szCs w:val="28"/>
          <w:rtl/>
          <w:lang w:bidi="ar-SA"/>
        </w:rPr>
        <w:t>ة</w:t>
      </w:r>
    </w:p>
    <w:tbl>
      <w:tblPr>
        <w:tblpPr w:leftFromText="180" w:rightFromText="180" w:vertAnchor="text" w:horzAnchor="margin" w:tblpXSpec="center" w:tblpY="123"/>
        <w:bidiVisual/>
        <w:tblW w:w="8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15" w:type="dxa"/>
          <w:right w:w="115" w:type="dxa"/>
        </w:tblCellMar>
        <w:tblLook w:val="01E0" w:firstRow="1" w:lastRow="1" w:firstColumn="1" w:lastColumn="1" w:noHBand="0" w:noVBand="0"/>
      </w:tblPr>
      <w:tblGrid>
        <w:gridCol w:w="1525"/>
        <w:gridCol w:w="1531"/>
        <w:gridCol w:w="1310"/>
        <w:gridCol w:w="1424"/>
        <w:gridCol w:w="1010"/>
        <w:gridCol w:w="1010"/>
        <w:gridCol w:w="1010"/>
      </w:tblGrid>
      <w:tr w:rsidR="0064507D" w:rsidRPr="001248D8" w:rsidTr="00252377">
        <w:tc>
          <w:tcPr>
            <w:tcW w:w="1525" w:type="dxa"/>
            <w:vMerge w:val="restart"/>
            <w:shd w:val="clear" w:color="000000" w:fill="FFFFFF"/>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المتغيرات</w:t>
            </w:r>
          </w:p>
        </w:tc>
        <w:tc>
          <w:tcPr>
            <w:tcW w:w="2841" w:type="dxa"/>
            <w:gridSpan w:val="2"/>
            <w:shd w:val="clear" w:color="000000" w:fill="FFFFFF"/>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المجموعة الضابطة</w:t>
            </w:r>
          </w:p>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lang w:bidi="ar-SA"/>
              </w:rPr>
              <w:t>N</w:t>
            </w:r>
            <w:r w:rsidRPr="001248D8">
              <w:rPr>
                <w:rFonts w:ascii="Traditional Arabic" w:eastAsia="Times New Roman" w:hAnsi="Traditional Arabic" w:cs="Traditional Arabic"/>
                <w:b/>
                <w:bCs/>
                <w:sz w:val="24"/>
                <w:szCs w:val="24"/>
                <w:rtl/>
                <w:lang w:bidi="ar-SA"/>
              </w:rPr>
              <w:t>=</w:t>
            </w:r>
            <w:r w:rsidRPr="001248D8">
              <w:rPr>
                <w:rFonts w:ascii="Traditional Arabic" w:eastAsia="Times New Roman" w:hAnsi="Traditional Arabic" w:cs="Traditional Arabic"/>
                <w:b/>
                <w:bCs/>
                <w:sz w:val="24"/>
                <w:szCs w:val="24"/>
                <w:lang w:bidi="ar-SA"/>
              </w:rPr>
              <w:t>29</w:t>
            </w:r>
          </w:p>
        </w:tc>
        <w:tc>
          <w:tcPr>
            <w:tcW w:w="2434" w:type="dxa"/>
            <w:gridSpan w:val="2"/>
            <w:shd w:val="clear" w:color="000000" w:fill="FFFFFF"/>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المجموعة التجريبية البعدي</w:t>
            </w:r>
          </w:p>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lang w:bidi="ar-SA"/>
              </w:rPr>
              <w:t>N=</w:t>
            </w:r>
            <w:r w:rsidRPr="001248D8">
              <w:rPr>
                <w:rFonts w:ascii="Traditional Arabic" w:eastAsia="Times New Roman" w:hAnsi="Traditional Arabic" w:cs="Traditional Arabic"/>
                <w:b/>
                <w:bCs/>
                <w:sz w:val="24"/>
                <w:szCs w:val="24"/>
                <w:rtl/>
                <w:lang w:bidi="ar-SA"/>
              </w:rPr>
              <w:t>32</w:t>
            </w:r>
          </w:p>
        </w:tc>
        <w:tc>
          <w:tcPr>
            <w:tcW w:w="1010" w:type="dxa"/>
            <w:vMerge w:val="restart"/>
            <w:shd w:val="clear" w:color="000000" w:fill="FFFFFF"/>
          </w:tcPr>
          <w:p w:rsidR="0064507D" w:rsidRPr="001248D8" w:rsidRDefault="0064507D" w:rsidP="00252377">
            <w:pPr>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قيمة</w:t>
            </w:r>
            <w:r w:rsidRPr="001248D8">
              <w:rPr>
                <w:rFonts w:ascii="Traditional Arabic" w:eastAsia="Times New Roman" w:hAnsi="Traditional Arabic" w:cs="Traditional Arabic"/>
                <w:b/>
                <w:bCs/>
                <w:sz w:val="24"/>
                <w:szCs w:val="24"/>
                <w:lang w:bidi="ar-SA"/>
              </w:rPr>
              <w:t xml:space="preserve"> t</w:t>
            </w:r>
          </w:p>
          <w:p w:rsidR="0064507D" w:rsidRPr="001248D8" w:rsidRDefault="0064507D" w:rsidP="00252377">
            <w:pPr>
              <w:spacing w:after="0" w:line="240" w:lineRule="auto"/>
              <w:jc w:val="center"/>
              <w:rPr>
                <w:rFonts w:ascii="Traditional Arabic" w:eastAsia="Times New Roman" w:hAnsi="Traditional Arabic" w:cs="Traditional Arabic"/>
                <w:b/>
                <w:bCs/>
                <w:sz w:val="24"/>
                <w:szCs w:val="24"/>
                <w:rtl/>
                <w:lang w:bidi="ar-SA"/>
              </w:rPr>
            </w:pPr>
          </w:p>
        </w:tc>
        <w:tc>
          <w:tcPr>
            <w:tcW w:w="1010" w:type="dxa"/>
            <w:vMerge w:val="restart"/>
            <w:shd w:val="clear" w:color="000000" w:fill="FFFFFF"/>
          </w:tcPr>
          <w:p w:rsidR="0064507D" w:rsidRPr="001248D8" w:rsidRDefault="0064507D" w:rsidP="00252377">
            <w:pPr>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مستوى الدلالة</w:t>
            </w:r>
          </w:p>
        </w:tc>
      </w:tr>
      <w:tr w:rsidR="0064507D" w:rsidRPr="001248D8" w:rsidTr="00252377">
        <w:tc>
          <w:tcPr>
            <w:tcW w:w="1525" w:type="dxa"/>
            <w:vMerge/>
          </w:tcPr>
          <w:p w:rsidR="0064507D" w:rsidRPr="001248D8" w:rsidRDefault="0064507D" w:rsidP="00252377">
            <w:pPr>
              <w:bidi w:val="0"/>
              <w:spacing w:after="0" w:line="240" w:lineRule="auto"/>
              <w:jc w:val="both"/>
              <w:rPr>
                <w:rFonts w:ascii="Traditional Arabic" w:eastAsia="Times New Roman" w:hAnsi="Traditional Arabic" w:cs="Traditional Arabic"/>
                <w:b/>
                <w:bCs/>
                <w:sz w:val="24"/>
                <w:szCs w:val="24"/>
                <w:rtl/>
                <w:lang w:bidi="ar-SA"/>
              </w:rPr>
            </w:pPr>
          </w:p>
        </w:tc>
        <w:tc>
          <w:tcPr>
            <w:tcW w:w="1531"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انحرافات معيارية</w:t>
            </w:r>
          </w:p>
        </w:tc>
        <w:tc>
          <w:tcPr>
            <w:tcW w:w="13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معدلات</w:t>
            </w:r>
          </w:p>
        </w:tc>
        <w:tc>
          <w:tcPr>
            <w:tcW w:w="1424"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انحرافات معيارية</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معدلات</w:t>
            </w:r>
          </w:p>
        </w:tc>
        <w:tc>
          <w:tcPr>
            <w:tcW w:w="1010" w:type="dxa"/>
            <w:vMerge/>
          </w:tcPr>
          <w:p w:rsidR="0064507D" w:rsidRPr="001248D8" w:rsidRDefault="0064507D" w:rsidP="00252377">
            <w:pPr>
              <w:bidi w:val="0"/>
              <w:spacing w:after="0" w:line="240" w:lineRule="auto"/>
              <w:jc w:val="both"/>
              <w:rPr>
                <w:rFonts w:ascii="Traditional Arabic" w:eastAsia="Times New Roman" w:hAnsi="Traditional Arabic" w:cs="Traditional Arabic"/>
                <w:sz w:val="24"/>
                <w:szCs w:val="24"/>
                <w:rtl/>
                <w:lang w:bidi="ar-SA"/>
              </w:rPr>
            </w:pPr>
          </w:p>
        </w:tc>
        <w:tc>
          <w:tcPr>
            <w:tcW w:w="1010" w:type="dxa"/>
            <w:vMerge/>
            <w:shd w:val="clear" w:color="auto" w:fill="auto"/>
          </w:tcPr>
          <w:p w:rsidR="0064507D" w:rsidRPr="001248D8" w:rsidRDefault="0064507D" w:rsidP="00252377">
            <w:pPr>
              <w:bidi w:val="0"/>
              <w:spacing w:after="0" w:line="240" w:lineRule="auto"/>
              <w:jc w:val="both"/>
              <w:rPr>
                <w:rFonts w:ascii="Traditional Arabic" w:eastAsia="Times New Roman" w:hAnsi="Traditional Arabic" w:cs="Traditional Arabic"/>
                <w:sz w:val="24"/>
                <w:szCs w:val="24"/>
                <w:rtl/>
                <w:lang w:bidi="ar-SA"/>
              </w:rPr>
            </w:pPr>
          </w:p>
        </w:tc>
      </w:tr>
      <w:tr w:rsidR="0064507D" w:rsidRPr="001248D8" w:rsidTr="00252377">
        <w:tc>
          <w:tcPr>
            <w:tcW w:w="1525" w:type="dxa"/>
          </w:tcPr>
          <w:p w:rsidR="0064507D" w:rsidRPr="001248D8" w:rsidRDefault="0064507D" w:rsidP="00252377">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مراقبة الذات</w:t>
            </w:r>
          </w:p>
        </w:tc>
        <w:tc>
          <w:tcPr>
            <w:tcW w:w="1531"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18.0345</w:t>
            </w:r>
          </w:p>
        </w:tc>
        <w:tc>
          <w:tcPr>
            <w:tcW w:w="13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1.84164</w:t>
            </w:r>
          </w:p>
        </w:tc>
        <w:tc>
          <w:tcPr>
            <w:tcW w:w="1424"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19.6250</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1.07012</w:t>
            </w:r>
          </w:p>
        </w:tc>
        <w:tc>
          <w:tcPr>
            <w:tcW w:w="1010" w:type="dxa"/>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-4.172</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0.00</w:t>
            </w:r>
          </w:p>
        </w:tc>
      </w:tr>
      <w:tr w:rsidR="0064507D" w:rsidRPr="001248D8" w:rsidTr="00252377">
        <w:tc>
          <w:tcPr>
            <w:tcW w:w="1525" w:type="dxa"/>
          </w:tcPr>
          <w:p w:rsidR="0064507D" w:rsidRPr="001248D8" w:rsidRDefault="0064507D" w:rsidP="00252377">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التخطيط</w:t>
            </w:r>
          </w:p>
        </w:tc>
        <w:tc>
          <w:tcPr>
            <w:tcW w:w="1531"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22.4483</w:t>
            </w:r>
          </w:p>
        </w:tc>
        <w:tc>
          <w:tcPr>
            <w:tcW w:w="13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3.31217</w:t>
            </w:r>
          </w:p>
        </w:tc>
        <w:tc>
          <w:tcPr>
            <w:tcW w:w="1424"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25.3438</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2.00980</w:t>
            </w:r>
          </w:p>
        </w:tc>
        <w:tc>
          <w:tcPr>
            <w:tcW w:w="1010" w:type="dxa"/>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-4.172</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0.00</w:t>
            </w:r>
          </w:p>
        </w:tc>
      </w:tr>
      <w:tr w:rsidR="0064507D" w:rsidRPr="001248D8" w:rsidTr="00252377">
        <w:tc>
          <w:tcPr>
            <w:tcW w:w="1525" w:type="dxa"/>
          </w:tcPr>
          <w:p w:rsidR="0064507D" w:rsidRPr="001248D8" w:rsidRDefault="0064507D" w:rsidP="00252377">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تقييم الاستراتيجية</w:t>
            </w:r>
          </w:p>
        </w:tc>
        <w:tc>
          <w:tcPr>
            <w:tcW w:w="1531"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26.4828</w:t>
            </w:r>
          </w:p>
        </w:tc>
        <w:tc>
          <w:tcPr>
            <w:tcW w:w="13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3.32330</w:t>
            </w:r>
          </w:p>
        </w:tc>
        <w:tc>
          <w:tcPr>
            <w:tcW w:w="1424"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27.6250</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2.19604</w:t>
            </w:r>
          </w:p>
        </w:tc>
        <w:tc>
          <w:tcPr>
            <w:tcW w:w="1010" w:type="dxa"/>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w:t>
            </w:r>
            <w:r w:rsidRPr="001248D8">
              <w:rPr>
                <w:rFonts w:ascii="Traditional Arabic" w:eastAsia="Times New Roman" w:hAnsi="Traditional Arabic" w:cs="Traditional Arabic"/>
                <w:sz w:val="24"/>
                <w:szCs w:val="24"/>
                <w:rtl/>
                <w:lang w:bidi="ar-SA"/>
              </w:rPr>
              <w:t>2</w:t>
            </w:r>
            <w:r w:rsidRPr="001248D8">
              <w:rPr>
                <w:rFonts w:ascii="Traditional Arabic" w:eastAsia="Times New Roman" w:hAnsi="Traditional Arabic" w:cs="Traditional Arabic"/>
                <w:sz w:val="24"/>
                <w:szCs w:val="24"/>
                <w:lang w:bidi="ar-SA"/>
              </w:rPr>
              <w:t>.598</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0.00</w:t>
            </w:r>
          </w:p>
        </w:tc>
      </w:tr>
      <w:tr w:rsidR="0064507D" w:rsidRPr="001248D8" w:rsidTr="00252377">
        <w:tc>
          <w:tcPr>
            <w:tcW w:w="1525" w:type="dxa"/>
          </w:tcPr>
          <w:p w:rsidR="0064507D" w:rsidRPr="001248D8" w:rsidRDefault="0064507D" w:rsidP="00252377">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تحصيل ال</w:t>
            </w:r>
            <w:r w:rsidRPr="001248D8">
              <w:rPr>
                <w:rFonts w:ascii="Traditional Arabic" w:eastAsia="Times New Roman" w:hAnsi="Traditional Arabic" w:cs="Traditional Arabic" w:hint="cs"/>
                <w:sz w:val="24"/>
                <w:szCs w:val="24"/>
                <w:rtl/>
                <w:lang w:bidi="ar-SA"/>
              </w:rPr>
              <w:t>تلاميذ</w:t>
            </w:r>
          </w:p>
        </w:tc>
        <w:tc>
          <w:tcPr>
            <w:tcW w:w="1531"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59.7931</w:t>
            </w:r>
          </w:p>
        </w:tc>
        <w:tc>
          <w:tcPr>
            <w:tcW w:w="13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6.52675</w:t>
            </w:r>
          </w:p>
        </w:tc>
        <w:tc>
          <w:tcPr>
            <w:tcW w:w="1424"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65.6250</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3.55373</w:t>
            </w:r>
          </w:p>
        </w:tc>
        <w:tc>
          <w:tcPr>
            <w:tcW w:w="1010" w:type="dxa"/>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-4.390</w:t>
            </w:r>
          </w:p>
        </w:tc>
        <w:tc>
          <w:tcPr>
            <w:tcW w:w="1010" w:type="dxa"/>
            <w:shd w:val="clear" w:color="auto" w:fill="auto"/>
          </w:tcPr>
          <w:p w:rsidR="0064507D" w:rsidRPr="001248D8" w:rsidRDefault="0064507D" w:rsidP="00252377">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0.00</w:t>
            </w:r>
          </w:p>
        </w:tc>
      </w:tr>
    </w:tbl>
    <w:p w:rsidR="008E2DC4" w:rsidRPr="008E2DC4" w:rsidRDefault="008E2DC4" w:rsidP="00F00AD6">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sz w:val="28"/>
          <w:szCs w:val="28"/>
          <w:rtl/>
          <w:lang w:bidi="ar-SA"/>
        </w:rPr>
        <w:t xml:space="preserve"> يبين الجدول </w:t>
      </w:r>
      <w:r w:rsidR="00476F4D">
        <w:rPr>
          <w:rFonts w:ascii="Traditional Arabic" w:eastAsia="Times New Roman" w:hAnsi="Traditional Arabic" w:cs="Traditional Arabic" w:hint="cs"/>
          <w:sz w:val="28"/>
          <w:szCs w:val="28"/>
          <w:rtl/>
          <w:lang w:bidi="ar-SA"/>
        </w:rPr>
        <w:t>(</w:t>
      </w:r>
      <w:r w:rsidR="0051769D">
        <w:rPr>
          <w:rFonts w:ascii="Traditional Arabic" w:eastAsia="Times New Roman" w:hAnsi="Traditional Arabic" w:cs="Traditional Arabic" w:hint="cs"/>
          <w:sz w:val="28"/>
          <w:szCs w:val="28"/>
          <w:rtl/>
          <w:lang w:bidi="ar-SA"/>
        </w:rPr>
        <w:t>6</w:t>
      </w:r>
      <w:r w:rsidR="00476F4D">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 xml:space="preserve"> وجود فروق ذات دلالة إحصائية في مستوى الفهم القرائي الميتا معرفي لدى بين المجموعة الضابطة والمجموعة التجريبية في الامتحان البعدي لصالح المجموعة </w:t>
      </w:r>
      <w:r w:rsidR="002845E6" w:rsidRPr="008E2DC4">
        <w:rPr>
          <w:rFonts w:ascii="Traditional Arabic" w:eastAsia="Times New Roman" w:hAnsi="Traditional Arabic" w:cs="Traditional Arabic" w:hint="cs"/>
          <w:sz w:val="28"/>
          <w:szCs w:val="28"/>
          <w:rtl/>
          <w:lang w:bidi="ar-SA"/>
        </w:rPr>
        <w:t>التجريبية،</w:t>
      </w:r>
      <w:r w:rsidRPr="008E2DC4">
        <w:rPr>
          <w:rFonts w:ascii="Traditional Arabic" w:eastAsia="Times New Roman" w:hAnsi="Traditional Arabic" w:cs="Traditional Arabic"/>
          <w:sz w:val="28"/>
          <w:szCs w:val="28"/>
          <w:rtl/>
          <w:lang w:bidi="ar-SA"/>
        </w:rPr>
        <w:t xml:space="preserve"> </w:t>
      </w:r>
      <w:r w:rsidR="002845E6" w:rsidRPr="008E2DC4">
        <w:rPr>
          <w:rFonts w:ascii="Traditional Arabic" w:eastAsia="Times New Roman" w:hAnsi="Traditional Arabic" w:cs="Traditional Arabic"/>
          <w:sz w:val="28"/>
          <w:szCs w:val="28"/>
          <w:lang w:bidi="ar-SA"/>
        </w:rPr>
        <w:t>= (</w:t>
      </w:r>
      <w:r w:rsidRPr="008E2DC4">
        <w:rPr>
          <w:rFonts w:ascii="Traditional Arabic" w:eastAsia="Times New Roman" w:hAnsi="Traditional Arabic" w:cs="Traditional Arabic"/>
          <w:sz w:val="28"/>
          <w:szCs w:val="28"/>
          <w:lang w:bidi="ar-SA"/>
        </w:rPr>
        <w:t>4.390)</w:t>
      </w:r>
      <w:r w:rsidRPr="008E2DC4">
        <w:rPr>
          <w:rFonts w:ascii="Traditional Arabic" w:eastAsia="Times New Roman" w:hAnsi="Traditional Arabic" w:cs="Traditional Arabic"/>
          <w:sz w:val="28"/>
          <w:szCs w:val="28"/>
          <w:rtl/>
          <w:lang w:bidi="ar-SA"/>
        </w:rPr>
        <w:t xml:space="preserve"> </w:t>
      </w:r>
      <w:r w:rsidR="002845E6" w:rsidRPr="008E2DC4">
        <w:rPr>
          <w:rFonts w:ascii="Traditional Arabic" w:eastAsia="Times New Roman" w:hAnsi="Traditional Arabic" w:cs="Traditional Arabic"/>
          <w:sz w:val="28"/>
          <w:szCs w:val="28"/>
          <w:lang w:bidi="ar-SA"/>
        </w:rPr>
        <w:t>t</w:t>
      </w:r>
      <w:r w:rsidR="002845E6" w:rsidRPr="008E2DC4">
        <w:rPr>
          <w:rFonts w:ascii="Traditional Arabic" w:eastAsia="Times New Roman" w:hAnsi="Traditional Arabic" w:cs="Traditional Arabic" w:hint="cs"/>
          <w:sz w:val="28"/>
          <w:szCs w:val="28"/>
          <w:rtl/>
          <w:lang w:bidi="ar-SA"/>
        </w:rPr>
        <w:t>، =</w:t>
      </w:r>
      <w:r w:rsidRPr="008E2DC4">
        <w:rPr>
          <w:rFonts w:ascii="Traditional Arabic" w:eastAsia="Times New Roman" w:hAnsi="Traditional Arabic" w:cs="Traditional Arabic"/>
          <w:sz w:val="28"/>
          <w:szCs w:val="28"/>
          <w:lang w:bidi="ar-SA"/>
        </w:rPr>
        <w:t>0.00</w:t>
      </w:r>
      <w:r w:rsidRPr="008E2DC4">
        <w:rPr>
          <w:rFonts w:ascii="Traditional Arabic" w:eastAsia="Times New Roman" w:hAnsi="Traditional Arabic" w:cs="Traditional Arabic"/>
          <w:sz w:val="28"/>
          <w:szCs w:val="28"/>
          <w:rtl/>
          <w:lang w:bidi="ar-SA"/>
        </w:rPr>
        <w:t>0.05</w:t>
      </w:r>
      <w:r w:rsidRPr="008E2DC4">
        <w:rPr>
          <w:rFonts w:ascii="Traditional Arabic" w:eastAsia="Times New Roman" w:hAnsi="Traditional Arabic" w:cs="Traditional Arabic"/>
          <w:sz w:val="28"/>
          <w:szCs w:val="28"/>
          <w:lang w:bidi="ar-SA"/>
        </w:rPr>
        <w:t xml:space="preserve"> P&lt;</w:t>
      </w:r>
      <w:r w:rsidRPr="008E2DC4">
        <w:rPr>
          <w:rFonts w:ascii="Traditional Arabic" w:eastAsia="Times New Roman" w:hAnsi="Traditional Arabic" w:cs="Traditional Arabic"/>
          <w:sz w:val="28"/>
          <w:szCs w:val="28"/>
          <w:rtl/>
          <w:lang w:bidi="ar-SA"/>
        </w:rPr>
        <w:t>، معدل مستوى التحصيل للمجموعة الضابطة (</w:t>
      </w:r>
      <w:r w:rsidRPr="008E2DC4">
        <w:rPr>
          <w:rFonts w:ascii="Traditional Arabic" w:eastAsia="Times New Roman" w:hAnsi="Traditional Arabic" w:cs="Traditional Arabic"/>
          <w:sz w:val="28"/>
          <w:szCs w:val="28"/>
          <w:lang w:bidi="ar-SA"/>
        </w:rPr>
        <w:t>SD=6.52675</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M=59.7931</w:t>
      </w:r>
      <w:r w:rsidRPr="008E2DC4">
        <w:rPr>
          <w:rFonts w:ascii="Traditional Arabic" w:eastAsia="Times New Roman" w:hAnsi="Traditional Arabic" w:cs="Traditional Arabic"/>
          <w:sz w:val="28"/>
          <w:szCs w:val="28"/>
          <w:rtl/>
          <w:lang w:bidi="ar-SA"/>
        </w:rPr>
        <w:t>) ومعدل مستوى التحصيل للمجموعة التجريبية (</w:t>
      </w:r>
      <w:r w:rsidRPr="008E2DC4">
        <w:rPr>
          <w:rFonts w:ascii="Traditional Arabic" w:eastAsia="Times New Roman" w:hAnsi="Traditional Arabic" w:cs="Traditional Arabic"/>
          <w:sz w:val="28"/>
          <w:szCs w:val="28"/>
          <w:lang w:bidi="ar-SA"/>
        </w:rPr>
        <w:t>SD=3.55373</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M=65.6250</w:t>
      </w:r>
      <w:r w:rsidRPr="008E2DC4">
        <w:rPr>
          <w:rFonts w:ascii="Traditional Arabic" w:eastAsia="Times New Roman" w:hAnsi="Traditional Arabic" w:cs="Traditional Arabic"/>
          <w:sz w:val="28"/>
          <w:szCs w:val="28"/>
          <w:rtl/>
          <w:lang w:bidi="ar-SA"/>
        </w:rPr>
        <w:t xml:space="preserve">) هذه الفروق في مستوى الفهم القرائي الميتا معرفي لدى المجموعة التجريبية بين المجموعة الضابطة والمجموعة التجريبية في الامتحان البعدي لصالح المجموعة التجريبية.    </w:t>
      </w:r>
    </w:p>
    <w:p w:rsidR="005A1FF2" w:rsidRPr="008E2DC4" w:rsidRDefault="008E2DC4" w:rsidP="001248D8">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b/>
          <w:bCs/>
          <w:sz w:val="28"/>
          <w:szCs w:val="28"/>
          <w:rtl/>
          <w:lang w:bidi="ar-SA"/>
        </w:rPr>
        <w:t>الفرضي</w:t>
      </w:r>
      <w:r w:rsidR="00ED7F43">
        <w:rPr>
          <w:rFonts w:ascii="Traditional Arabic" w:eastAsia="Times New Roman" w:hAnsi="Traditional Arabic" w:cs="Traditional Arabic" w:hint="cs"/>
          <w:b/>
          <w:bCs/>
          <w:sz w:val="28"/>
          <w:szCs w:val="28"/>
          <w:rtl/>
          <w:lang w:bidi="ar-SA"/>
        </w:rPr>
        <w:t>ّ</w:t>
      </w:r>
      <w:r w:rsidRPr="008E2DC4">
        <w:rPr>
          <w:rFonts w:ascii="Traditional Arabic" w:eastAsia="Times New Roman" w:hAnsi="Traditional Arabic" w:cs="Traditional Arabic"/>
          <w:b/>
          <w:bCs/>
          <w:sz w:val="28"/>
          <w:szCs w:val="28"/>
          <w:rtl/>
          <w:lang w:bidi="ar-SA"/>
        </w:rPr>
        <w:t xml:space="preserve">ة </w:t>
      </w:r>
      <w:r w:rsidR="00476F4D" w:rsidRPr="008E2DC4">
        <w:rPr>
          <w:rFonts w:ascii="Traditional Arabic" w:eastAsia="Times New Roman" w:hAnsi="Traditional Arabic" w:cs="Traditional Arabic" w:hint="cs"/>
          <w:b/>
          <w:bCs/>
          <w:sz w:val="28"/>
          <w:szCs w:val="28"/>
          <w:rtl/>
          <w:lang w:bidi="ar-SA"/>
        </w:rPr>
        <w:t>الرابعة:</w:t>
      </w:r>
      <w:r w:rsidR="00476F4D" w:rsidRPr="008E2DC4">
        <w:rPr>
          <w:rFonts w:ascii="Traditional Arabic" w:eastAsia="Times New Roman" w:hAnsi="Traditional Arabic" w:cs="Traditional Arabic" w:hint="cs"/>
          <w:sz w:val="28"/>
          <w:szCs w:val="28"/>
          <w:rtl/>
          <w:lang w:bidi="ar-SA"/>
        </w:rPr>
        <w:t xml:space="preserve"> لا</w:t>
      </w:r>
      <w:r w:rsidRPr="008E2DC4">
        <w:rPr>
          <w:rFonts w:ascii="Traditional Arabic" w:eastAsia="Times New Roman" w:hAnsi="Traditional Arabic" w:cs="Traditional Arabic"/>
          <w:sz w:val="28"/>
          <w:szCs w:val="28"/>
          <w:rtl/>
          <w:lang w:bidi="ar-SA"/>
        </w:rPr>
        <w:t xml:space="preserve"> توجد فروق ذات دلالة إحصائية عند مستوى الدلالة (0.05</w:t>
      </w:r>
      <w:r w:rsidRPr="008E2DC4">
        <w:rPr>
          <w:rFonts w:ascii="Sakkal Majalla" w:eastAsia="Times New Roman" w:hAnsi="Sakkal Majalla" w:cs="Sakkal Majalla" w:hint="cs"/>
          <w:sz w:val="28"/>
          <w:szCs w:val="28"/>
          <w:rtl/>
          <w:lang w:bidi="ar-SA"/>
        </w:rPr>
        <w:t>≥</w:t>
      </w:r>
      <w:r w:rsidRPr="008E2DC4">
        <w:rPr>
          <w:rFonts w:ascii="Traditional Arabic" w:eastAsia="Times New Roman" w:hAnsi="Traditional Arabic" w:cs="Traditional Arabic"/>
          <w:sz w:val="28"/>
          <w:szCs w:val="28"/>
          <w:rtl/>
          <w:lang w:bidi="ar-SA"/>
        </w:rPr>
        <w:t xml:space="preserve"> </w:t>
      </w:r>
      <w:r w:rsidRPr="008E2DC4">
        <w:rPr>
          <w:rFonts w:ascii="Cambria" w:eastAsia="Times New Roman" w:hAnsi="Cambria" w:cs="Cambria"/>
          <w:sz w:val="28"/>
          <w:szCs w:val="28"/>
          <w:lang w:bidi="ar-SA"/>
        </w:rPr>
        <w:t>α</w:t>
      </w:r>
      <w:r w:rsidRPr="008E2DC4">
        <w:rPr>
          <w:rFonts w:ascii="Traditional Arabic" w:eastAsia="Times New Roman" w:hAnsi="Traditional Arabic" w:cs="Traditional Arabic"/>
          <w:sz w:val="28"/>
          <w:szCs w:val="28"/>
          <w:rtl/>
          <w:lang w:bidi="ar-SA"/>
        </w:rPr>
        <w:t xml:space="preserve">) في مستوى الفهم القرائي الميتا معرفي بين المجموعة الضابطة والمجموعة التجريبية في الامتحان </w:t>
      </w:r>
      <w:r w:rsidR="00476F4D" w:rsidRPr="008E2DC4">
        <w:rPr>
          <w:rFonts w:ascii="Traditional Arabic" w:eastAsia="Times New Roman" w:hAnsi="Traditional Arabic" w:cs="Traditional Arabic" w:hint="cs"/>
          <w:sz w:val="28"/>
          <w:szCs w:val="28"/>
          <w:rtl/>
          <w:lang w:bidi="ar-SA"/>
        </w:rPr>
        <w:t>القبلي.</w:t>
      </w:r>
      <w:r w:rsidR="005A1FF2">
        <w:rPr>
          <w:rFonts w:ascii="Traditional Arabic" w:eastAsia="Times New Roman" w:hAnsi="Traditional Arabic" w:cs="Traditional Arabic" w:hint="cs"/>
          <w:sz w:val="28"/>
          <w:szCs w:val="28"/>
          <w:rtl/>
          <w:lang w:bidi="ar-SA"/>
        </w:rPr>
        <w:t xml:space="preserve"> </w:t>
      </w:r>
      <w:r w:rsidRPr="005A1FF2">
        <w:rPr>
          <w:rFonts w:ascii="Traditional Arabic" w:eastAsia="Times New Roman" w:hAnsi="Traditional Arabic" w:cs="Traditional Arabic"/>
          <w:sz w:val="28"/>
          <w:szCs w:val="28"/>
          <w:rtl/>
          <w:lang w:bidi="ar-SA"/>
        </w:rPr>
        <w:t>لفحص الفرضي</w:t>
      </w:r>
      <w:r w:rsidR="00ED7F43" w:rsidRPr="005A1FF2">
        <w:rPr>
          <w:rFonts w:ascii="Traditional Arabic" w:eastAsia="Times New Roman" w:hAnsi="Traditional Arabic" w:cs="Traditional Arabic" w:hint="cs"/>
          <w:sz w:val="28"/>
          <w:szCs w:val="28"/>
          <w:rtl/>
          <w:lang w:bidi="ar-SA"/>
        </w:rPr>
        <w:t>ّ</w:t>
      </w:r>
      <w:r w:rsidRPr="005A1FF2">
        <w:rPr>
          <w:rFonts w:ascii="Traditional Arabic" w:eastAsia="Times New Roman" w:hAnsi="Traditional Arabic" w:cs="Traditional Arabic"/>
          <w:sz w:val="28"/>
          <w:szCs w:val="28"/>
          <w:rtl/>
          <w:lang w:bidi="ar-SA"/>
        </w:rPr>
        <w:t xml:space="preserve">ة </w:t>
      </w:r>
      <w:r w:rsidRPr="008E2DC4">
        <w:rPr>
          <w:rFonts w:ascii="Traditional Arabic" w:eastAsia="Arial" w:hAnsi="Traditional Arabic" w:cs="Traditional Arabic"/>
          <w:sz w:val="28"/>
          <w:szCs w:val="28"/>
          <w:rtl/>
          <w:lang w:bidi="ar-SA"/>
        </w:rPr>
        <w:t>تم</w:t>
      </w:r>
      <w:r w:rsidR="001248D8">
        <w:rPr>
          <w:rFonts w:ascii="Traditional Arabic" w:eastAsia="Arial" w:hAnsi="Traditional Arabic" w:cs="Traditional Arabic" w:hint="cs"/>
          <w:sz w:val="28"/>
          <w:szCs w:val="28"/>
          <w:rtl/>
          <w:lang w:bidi="ar-SA"/>
        </w:rPr>
        <w:t>ّ</w:t>
      </w:r>
      <w:r w:rsidRPr="008E2DC4">
        <w:rPr>
          <w:rFonts w:ascii="Traditional Arabic" w:eastAsia="Arial" w:hAnsi="Traditional Arabic" w:cs="Traditional Arabic"/>
          <w:sz w:val="28"/>
          <w:szCs w:val="28"/>
          <w:rtl/>
          <w:lang w:bidi="ar-SA"/>
        </w:rPr>
        <w:t xml:space="preserve"> اجراء اختبار </w:t>
      </w:r>
      <w:r w:rsidR="002845E6" w:rsidRPr="008E2DC4">
        <w:rPr>
          <w:rFonts w:ascii="Traditional Arabic" w:eastAsia="Times New Roman" w:hAnsi="Traditional Arabic" w:cs="Traditional Arabic" w:hint="cs"/>
          <w:sz w:val="28"/>
          <w:szCs w:val="28"/>
          <w:rtl/>
          <w:lang w:bidi="ar-SA"/>
        </w:rPr>
        <w:t>(</w:t>
      </w:r>
      <w:r w:rsidR="002845E6" w:rsidRPr="008E2DC4">
        <w:rPr>
          <w:rFonts w:ascii="Traditional Arabic" w:eastAsia="Times New Roman" w:hAnsi="Traditional Arabic" w:cs="Traditional Arabic"/>
          <w:sz w:val="28"/>
          <w:szCs w:val="28"/>
          <w:lang w:bidi="ar-SA"/>
        </w:rPr>
        <w:t>(t</w:t>
      </w:r>
      <w:r w:rsidRPr="008E2DC4">
        <w:rPr>
          <w:rFonts w:ascii="Traditional Arabic" w:eastAsia="Times New Roman" w:hAnsi="Traditional Arabic" w:cs="Traditional Arabic"/>
          <w:sz w:val="28"/>
          <w:szCs w:val="28"/>
          <w:lang w:bidi="ar-SA"/>
        </w:rPr>
        <w:t>-test</w:t>
      </w:r>
      <w:r w:rsidRPr="008E2DC4">
        <w:rPr>
          <w:rFonts w:ascii="Traditional Arabic" w:eastAsia="Arial" w:hAnsi="Traditional Arabic" w:cs="Traditional Arabic"/>
          <w:sz w:val="28"/>
          <w:szCs w:val="28"/>
          <w:rtl/>
          <w:lang w:bidi="ar-SA"/>
        </w:rPr>
        <w:t xml:space="preserve"> وحساب المعدلات والانحرافات المعيارية لمجموعتي البحث (انظر جدول رقم </w:t>
      </w:r>
      <w:r w:rsidR="00E37EFF">
        <w:rPr>
          <w:rFonts w:ascii="Traditional Arabic" w:eastAsia="Arial" w:hAnsi="Traditional Arabic" w:cs="Traditional Arabic" w:hint="cs"/>
          <w:sz w:val="28"/>
          <w:szCs w:val="28"/>
          <w:rtl/>
          <w:lang w:bidi="ar-SA"/>
        </w:rPr>
        <w:t>7</w:t>
      </w:r>
      <w:r w:rsidRPr="008E2DC4">
        <w:rPr>
          <w:rFonts w:ascii="Traditional Arabic" w:eastAsia="Arial" w:hAnsi="Traditional Arabic" w:cs="Traditional Arabic"/>
          <w:sz w:val="28"/>
          <w:szCs w:val="28"/>
          <w:rtl/>
          <w:lang w:bidi="ar-SA"/>
        </w:rPr>
        <w:t>)</w:t>
      </w:r>
    </w:p>
    <w:p w:rsidR="005A1FF2" w:rsidRPr="005A1FF2" w:rsidRDefault="008E2DC4" w:rsidP="001248D8">
      <w:pPr>
        <w:spacing w:after="0" w:line="240" w:lineRule="auto"/>
        <w:jc w:val="center"/>
        <w:rPr>
          <w:rFonts w:ascii="Traditional Arabic" w:eastAsia="Times New Roman" w:hAnsi="Traditional Arabic" w:cs="Traditional Arabic"/>
          <w:sz w:val="28"/>
          <w:szCs w:val="28"/>
          <w:u w:val="single"/>
          <w:rtl/>
          <w:lang w:bidi="ar-SA"/>
        </w:rPr>
      </w:pPr>
      <w:r w:rsidRPr="005A1FF2">
        <w:rPr>
          <w:rFonts w:ascii="Traditional Arabic" w:eastAsia="Times New Roman" w:hAnsi="Traditional Arabic" w:cs="Traditional Arabic"/>
          <w:sz w:val="28"/>
          <w:szCs w:val="28"/>
          <w:u w:val="single"/>
          <w:rtl/>
          <w:lang w:bidi="ar-SA"/>
        </w:rPr>
        <w:t>جدول (</w:t>
      </w:r>
      <w:r w:rsidR="00E37EFF" w:rsidRPr="005A1FF2">
        <w:rPr>
          <w:rFonts w:ascii="Traditional Arabic" w:eastAsia="Times New Roman" w:hAnsi="Traditional Arabic" w:cs="Traditional Arabic" w:hint="cs"/>
          <w:sz w:val="28"/>
          <w:szCs w:val="28"/>
          <w:u w:val="single"/>
          <w:rtl/>
          <w:lang w:bidi="ar-SA"/>
        </w:rPr>
        <w:t>7</w:t>
      </w:r>
      <w:r w:rsidRPr="005A1FF2">
        <w:rPr>
          <w:rFonts w:ascii="Traditional Arabic" w:eastAsia="Times New Roman" w:hAnsi="Traditional Arabic" w:cs="Traditional Arabic"/>
          <w:sz w:val="28"/>
          <w:szCs w:val="28"/>
          <w:u w:val="single"/>
          <w:rtl/>
          <w:lang w:bidi="ar-SA"/>
        </w:rPr>
        <w:t>)</w:t>
      </w:r>
    </w:p>
    <w:p w:rsidR="008E2DC4" w:rsidRPr="008E2DC4" w:rsidRDefault="008E2DC4" w:rsidP="001248D8">
      <w:pPr>
        <w:spacing w:after="0" w:line="240" w:lineRule="auto"/>
        <w:jc w:val="center"/>
        <w:rPr>
          <w:rFonts w:ascii="Traditional Arabic" w:eastAsia="Times New Roman" w:hAnsi="Traditional Arabic" w:cs="Traditional Arabic"/>
          <w:sz w:val="28"/>
          <w:szCs w:val="28"/>
          <w:rtl/>
          <w:lang w:bidi="ar-SA"/>
        </w:rPr>
      </w:pPr>
      <w:r w:rsidRPr="008E2DC4">
        <w:rPr>
          <w:rFonts w:ascii="Traditional Arabic" w:eastAsia="Arial" w:hAnsi="Traditional Arabic" w:cs="Traditional Arabic"/>
          <w:sz w:val="28"/>
          <w:szCs w:val="28"/>
          <w:rtl/>
          <w:lang w:bidi="ar-SA"/>
        </w:rPr>
        <w:t xml:space="preserve">المعدلات والانحرافات </w:t>
      </w:r>
      <w:r w:rsidR="00476F4D" w:rsidRPr="008E2DC4">
        <w:rPr>
          <w:rFonts w:ascii="Traditional Arabic" w:eastAsia="Arial" w:hAnsi="Traditional Arabic" w:cs="Traditional Arabic" w:hint="cs"/>
          <w:sz w:val="28"/>
          <w:szCs w:val="28"/>
          <w:rtl/>
          <w:lang w:bidi="ar-SA"/>
        </w:rPr>
        <w:t>المعياري</w:t>
      </w:r>
      <w:r w:rsidR="00ED7F43">
        <w:rPr>
          <w:rFonts w:ascii="Traditional Arabic" w:eastAsia="Arial" w:hAnsi="Traditional Arabic" w:cs="Traditional Arabic" w:hint="cs"/>
          <w:sz w:val="28"/>
          <w:szCs w:val="28"/>
          <w:rtl/>
          <w:lang w:bidi="ar-SA"/>
        </w:rPr>
        <w:t>ّ</w:t>
      </w:r>
      <w:r w:rsidR="00476F4D" w:rsidRPr="008E2DC4">
        <w:rPr>
          <w:rFonts w:ascii="Traditional Arabic" w:eastAsia="Arial" w:hAnsi="Traditional Arabic" w:cs="Traditional Arabic" w:hint="cs"/>
          <w:sz w:val="28"/>
          <w:szCs w:val="28"/>
          <w:rtl/>
          <w:lang w:bidi="ar-SA"/>
        </w:rPr>
        <w:t>ة،</w:t>
      </w:r>
      <w:r w:rsidRPr="008E2DC4">
        <w:rPr>
          <w:rFonts w:ascii="Traditional Arabic" w:eastAsia="Arial" w:hAnsi="Traditional Arabic" w:cs="Traditional Arabic"/>
          <w:sz w:val="28"/>
          <w:szCs w:val="28"/>
          <w:rtl/>
          <w:lang w:bidi="ar-SA"/>
        </w:rPr>
        <w:t xml:space="preserve"> قيم (</w:t>
      </w:r>
      <w:r w:rsidRPr="008E2DC4">
        <w:rPr>
          <w:rFonts w:ascii="Traditional Arabic" w:eastAsia="Arial" w:hAnsi="Traditional Arabic" w:cs="Traditional Arabic"/>
          <w:sz w:val="28"/>
          <w:szCs w:val="28"/>
          <w:lang w:bidi="ar-SA"/>
        </w:rPr>
        <w:t>t</w:t>
      </w:r>
      <w:r w:rsidRPr="008E2DC4">
        <w:rPr>
          <w:rFonts w:ascii="Traditional Arabic" w:eastAsia="Arial" w:hAnsi="Traditional Arabic" w:cs="Traditional Arabic"/>
          <w:sz w:val="28"/>
          <w:szCs w:val="28"/>
          <w:rtl/>
          <w:lang w:bidi="ar-SA"/>
        </w:rPr>
        <w:t xml:space="preserve">) </w:t>
      </w:r>
      <w:r w:rsidRPr="008E2DC4">
        <w:rPr>
          <w:rFonts w:ascii="Traditional Arabic" w:eastAsia="Times New Roman" w:hAnsi="Traditional Arabic" w:cs="Traditional Arabic"/>
          <w:sz w:val="28"/>
          <w:szCs w:val="28"/>
          <w:rtl/>
          <w:lang w:bidi="ar-SA"/>
        </w:rPr>
        <w:t>والدلالات الإحصائية في مستوى الفهم القرائي الميتا معرفي بين المجموعة الضابطة والمجموعة التجريبي</w:t>
      </w:r>
      <w:r w:rsidR="00ED7F43">
        <w:rPr>
          <w:rFonts w:ascii="Traditional Arabic" w:eastAsia="Times New Roman" w:hAnsi="Traditional Arabic" w:cs="Traditional Arabic" w:hint="cs"/>
          <w:sz w:val="28"/>
          <w:szCs w:val="28"/>
          <w:rtl/>
          <w:lang w:bidi="ar-SA"/>
        </w:rPr>
        <w:t>ّ</w:t>
      </w:r>
      <w:r w:rsidR="001248D8">
        <w:rPr>
          <w:rFonts w:ascii="Traditional Arabic" w:eastAsia="Times New Roman" w:hAnsi="Traditional Arabic" w:cs="Traditional Arabic"/>
          <w:sz w:val="28"/>
          <w:szCs w:val="28"/>
          <w:rtl/>
          <w:lang w:bidi="ar-SA"/>
        </w:rPr>
        <w:t>ة في الامتحان القبلي</w:t>
      </w:r>
    </w:p>
    <w:tbl>
      <w:tblPr>
        <w:tblpPr w:leftFromText="180" w:rightFromText="180" w:vertAnchor="text" w:horzAnchor="margin" w:tblpXSpec="center" w:tblpY="123"/>
        <w:bidiVisual/>
        <w:tblW w:w="8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15" w:type="dxa"/>
          <w:right w:w="115" w:type="dxa"/>
        </w:tblCellMar>
        <w:tblLook w:val="01E0" w:firstRow="1" w:lastRow="1" w:firstColumn="1" w:lastColumn="1" w:noHBand="0" w:noVBand="0"/>
      </w:tblPr>
      <w:tblGrid>
        <w:gridCol w:w="1525"/>
        <w:gridCol w:w="1531"/>
        <w:gridCol w:w="1310"/>
        <w:gridCol w:w="1424"/>
        <w:gridCol w:w="1010"/>
        <w:gridCol w:w="1010"/>
        <w:gridCol w:w="1010"/>
      </w:tblGrid>
      <w:tr w:rsidR="001248D8" w:rsidRPr="001248D8" w:rsidTr="00252377">
        <w:tc>
          <w:tcPr>
            <w:tcW w:w="1525" w:type="dxa"/>
            <w:vMerge w:val="restart"/>
            <w:shd w:val="clear" w:color="000000" w:fill="FFFFFF"/>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المتغيرات</w:t>
            </w:r>
          </w:p>
        </w:tc>
        <w:tc>
          <w:tcPr>
            <w:tcW w:w="2841" w:type="dxa"/>
            <w:gridSpan w:val="2"/>
            <w:shd w:val="clear" w:color="000000" w:fill="FFFFFF"/>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المجموعة الضابطة</w:t>
            </w:r>
          </w:p>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lang w:bidi="ar-SA"/>
              </w:rPr>
              <w:t>N</w:t>
            </w:r>
            <w:r w:rsidRPr="001248D8">
              <w:rPr>
                <w:rFonts w:ascii="Traditional Arabic" w:eastAsia="Times New Roman" w:hAnsi="Traditional Arabic" w:cs="Traditional Arabic"/>
                <w:b/>
                <w:bCs/>
                <w:sz w:val="24"/>
                <w:szCs w:val="24"/>
                <w:rtl/>
                <w:lang w:bidi="ar-SA"/>
              </w:rPr>
              <w:t>=</w:t>
            </w:r>
            <w:r w:rsidRPr="001248D8">
              <w:rPr>
                <w:rFonts w:ascii="Traditional Arabic" w:eastAsia="Times New Roman" w:hAnsi="Traditional Arabic" w:cs="Traditional Arabic"/>
                <w:b/>
                <w:bCs/>
                <w:sz w:val="24"/>
                <w:szCs w:val="24"/>
                <w:lang w:bidi="ar-SA"/>
              </w:rPr>
              <w:t>29</w:t>
            </w:r>
          </w:p>
        </w:tc>
        <w:tc>
          <w:tcPr>
            <w:tcW w:w="2434" w:type="dxa"/>
            <w:gridSpan w:val="2"/>
            <w:shd w:val="clear" w:color="000000" w:fill="FFFFFF"/>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المجموعة التجريبية</w:t>
            </w:r>
          </w:p>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lang w:bidi="ar-SA"/>
              </w:rPr>
              <w:t>N=</w:t>
            </w:r>
            <w:r w:rsidRPr="001248D8">
              <w:rPr>
                <w:rFonts w:ascii="Traditional Arabic" w:eastAsia="Times New Roman" w:hAnsi="Traditional Arabic" w:cs="Traditional Arabic"/>
                <w:b/>
                <w:bCs/>
                <w:sz w:val="24"/>
                <w:szCs w:val="24"/>
                <w:rtl/>
                <w:lang w:bidi="ar-SA"/>
              </w:rPr>
              <w:t>32</w:t>
            </w:r>
          </w:p>
        </w:tc>
        <w:tc>
          <w:tcPr>
            <w:tcW w:w="1010" w:type="dxa"/>
            <w:vMerge w:val="restart"/>
            <w:shd w:val="clear" w:color="000000" w:fill="FFFFFF"/>
          </w:tcPr>
          <w:p w:rsidR="001248D8" w:rsidRPr="001248D8" w:rsidRDefault="001248D8" w:rsidP="00252377">
            <w:pPr>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قيمة</w:t>
            </w:r>
            <w:r w:rsidRPr="001248D8">
              <w:rPr>
                <w:rFonts w:ascii="Traditional Arabic" w:eastAsia="Times New Roman" w:hAnsi="Traditional Arabic" w:cs="Traditional Arabic"/>
                <w:b/>
                <w:bCs/>
                <w:sz w:val="24"/>
                <w:szCs w:val="24"/>
                <w:lang w:bidi="ar-SA"/>
              </w:rPr>
              <w:t xml:space="preserve"> t</w:t>
            </w:r>
          </w:p>
          <w:p w:rsidR="001248D8" w:rsidRPr="001248D8" w:rsidRDefault="001248D8" w:rsidP="00252377">
            <w:pPr>
              <w:spacing w:after="0" w:line="240" w:lineRule="auto"/>
              <w:jc w:val="center"/>
              <w:rPr>
                <w:rFonts w:ascii="Traditional Arabic" w:eastAsia="Times New Roman" w:hAnsi="Traditional Arabic" w:cs="Traditional Arabic"/>
                <w:b/>
                <w:bCs/>
                <w:sz w:val="24"/>
                <w:szCs w:val="24"/>
                <w:rtl/>
                <w:lang w:bidi="ar-SA"/>
              </w:rPr>
            </w:pPr>
          </w:p>
        </w:tc>
        <w:tc>
          <w:tcPr>
            <w:tcW w:w="1010" w:type="dxa"/>
            <w:vMerge w:val="restart"/>
            <w:shd w:val="clear" w:color="000000" w:fill="FFFFFF"/>
          </w:tcPr>
          <w:p w:rsidR="001248D8" w:rsidRPr="001248D8" w:rsidRDefault="001248D8" w:rsidP="00252377">
            <w:pPr>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مستوى الدلالة</w:t>
            </w:r>
          </w:p>
        </w:tc>
      </w:tr>
      <w:tr w:rsidR="001248D8" w:rsidRPr="001248D8" w:rsidTr="00252377">
        <w:tc>
          <w:tcPr>
            <w:tcW w:w="1525" w:type="dxa"/>
            <w:vMerge/>
          </w:tcPr>
          <w:p w:rsidR="001248D8" w:rsidRPr="001248D8" w:rsidRDefault="001248D8" w:rsidP="00252377">
            <w:pPr>
              <w:bidi w:val="0"/>
              <w:spacing w:after="0" w:line="240" w:lineRule="auto"/>
              <w:jc w:val="both"/>
              <w:rPr>
                <w:rFonts w:ascii="Traditional Arabic" w:eastAsia="Times New Roman" w:hAnsi="Traditional Arabic" w:cs="Traditional Arabic"/>
                <w:b/>
                <w:bCs/>
                <w:sz w:val="24"/>
                <w:szCs w:val="24"/>
                <w:rtl/>
                <w:lang w:bidi="ar-SA"/>
              </w:rPr>
            </w:pPr>
          </w:p>
        </w:tc>
        <w:tc>
          <w:tcPr>
            <w:tcW w:w="1531" w:type="dxa"/>
            <w:shd w:val="clear" w:color="auto" w:fill="auto"/>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انحرافات معيارية</w:t>
            </w:r>
          </w:p>
        </w:tc>
        <w:tc>
          <w:tcPr>
            <w:tcW w:w="1310" w:type="dxa"/>
            <w:shd w:val="clear" w:color="auto" w:fill="auto"/>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معدلات</w:t>
            </w:r>
          </w:p>
        </w:tc>
        <w:tc>
          <w:tcPr>
            <w:tcW w:w="1424" w:type="dxa"/>
            <w:shd w:val="clear" w:color="auto" w:fill="auto"/>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rtl/>
                <w:lang w:bidi="ar-SA"/>
              </w:rPr>
            </w:pPr>
            <w:r w:rsidRPr="001248D8">
              <w:rPr>
                <w:rFonts w:ascii="Traditional Arabic" w:eastAsia="Times New Roman" w:hAnsi="Traditional Arabic" w:cs="Traditional Arabic"/>
                <w:b/>
                <w:bCs/>
                <w:sz w:val="24"/>
                <w:szCs w:val="24"/>
                <w:rtl/>
                <w:lang w:bidi="ar-SA"/>
              </w:rPr>
              <w:t>انحرافات معيارية</w:t>
            </w:r>
          </w:p>
        </w:tc>
        <w:tc>
          <w:tcPr>
            <w:tcW w:w="1010" w:type="dxa"/>
            <w:shd w:val="clear" w:color="auto" w:fill="auto"/>
          </w:tcPr>
          <w:p w:rsidR="001248D8" w:rsidRPr="001248D8" w:rsidRDefault="001248D8" w:rsidP="00252377">
            <w:pPr>
              <w:bidi w:val="0"/>
              <w:spacing w:after="0" w:line="240" w:lineRule="auto"/>
              <w:jc w:val="center"/>
              <w:rPr>
                <w:rFonts w:ascii="Traditional Arabic" w:eastAsia="Times New Roman" w:hAnsi="Traditional Arabic" w:cs="Traditional Arabic"/>
                <w:b/>
                <w:bCs/>
                <w:sz w:val="24"/>
                <w:szCs w:val="24"/>
                <w:lang w:bidi="ar-SA"/>
              </w:rPr>
            </w:pPr>
            <w:r w:rsidRPr="001248D8">
              <w:rPr>
                <w:rFonts w:ascii="Traditional Arabic" w:eastAsia="Times New Roman" w:hAnsi="Traditional Arabic" w:cs="Traditional Arabic"/>
                <w:b/>
                <w:bCs/>
                <w:sz w:val="24"/>
                <w:szCs w:val="24"/>
                <w:rtl/>
                <w:lang w:bidi="ar-SA"/>
              </w:rPr>
              <w:t>معدلات</w:t>
            </w:r>
          </w:p>
        </w:tc>
        <w:tc>
          <w:tcPr>
            <w:tcW w:w="1010" w:type="dxa"/>
            <w:vMerge/>
          </w:tcPr>
          <w:p w:rsidR="001248D8" w:rsidRPr="001248D8" w:rsidRDefault="001248D8" w:rsidP="00252377">
            <w:pPr>
              <w:bidi w:val="0"/>
              <w:spacing w:after="0" w:line="240" w:lineRule="auto"/>
              <w:jc w:val="center"/>
              <w:rPr>
                <w:rFonts w:ascii="Traditional Arabic" w:eastAsia="Times New Roman" w:hAnsi="Traditional Arabic" w:cs="Traditional Arabic"/>
                <w:sz w:val="24"/>
                <w:szCs w:val="24"/>
                <w:rtl/>
                <w:lang w:bidi="ar-SA"/>
              </w:rPr>
            </w:pPr>
          </w:p>
        </w:tc>
        <w:tc>
          <w:tcPr>
            <w:tcW w:w="1010" w:type="dxa"/>
            <w:vMerge/>
            <w:shd w:val="clear" w:color="auto" w:fill="auto"/>
          </w:tcPr>
          <w:p w:rsidR="001248D8" w:rsidRPr="001248D8" w:rsidRDefault="001248D8" w:rsidP="00252377">
            <w:pPr>
              <w:bidi w:val="0"/>
              <w:spacing w:after="0" w:line="240" w:lineRule="auto"/>
              <w:jc w:val="both"/>
              <w:rPr>
                <w:rFonts w:ascii="Traditional Arabic" w:eastAsia="Times New Roman" w:hAnsi="Traditional Arabic" w:cs="Traditional Arabic"/>
                <w:sz w:val="24"/>
                <w:szCs w:val="24"/>
                <w:rtl/>
                <w:lang w:bidi="ar-SA"/>
              </w:rPr>
            </w:pPr>
          </w:p>
        </w:tc>
      </w:tr>
      <w:tr w:rsidR="001248D8" w:rsidRPr="001248D8" w:rsidTr="00252377">
        <w:tc>
          <w:tcPr>
            <w:tcW w:w="1525" w:type="dxa"/>
          </w:tcPr>
          <w:p w:rsidR="001248D8" w:rsidRPr="001248D8" w:rsidRDefault="001248D8" w:rsidP="001248D8">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مراقبة الذات</w:t>
            </w:r>
          </w:p>
        </w:tc>
        <w:tc>
          <w:tcPr>
            <w:tcW w:w="1531"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18.0345</w:t>
            </w:r>
          </w:p>
        </w:tc>
        <w:tc>
          <w:tcPr>
            <w:tcW w:w="13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1.84164</w:t>
            </w:r>
          </w:p>
        </w:tc>
        <w:tc>
          <w:tcPr>
            <w:tcW w:w="1424"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18.4375</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1.72154</w:t>
            </w:r>
          </w:p>
        </w:tc>
        <w:tc>
          <w:tcPr>
            <w:tcW w:w="1010" w:type="dxa"/>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0.502</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0.617</w:t>
            </w:r>
          </w:p>
        </w:tc>
      </w:tr>
      <w:tr w:rsidR="001248D8" w:rsidRPr="001248D8" w:rsidTr="00252377">
        <w:tc>
          <w:tcPr>
            <w:tcW w:w="1525" w:type="dxa"/>
          </w:tcPr>
          <w:p w:rsidR="001248D8" w:rsidRPr="001248D8" w:rsidRDefault="001248D8" w:rsidP="001248D8">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التخطيط</w:t>
            </w:r>
          </w:p>
        </w:tc>
        <w:tc>
          <w:tcPr>
            <w:tcW w:w="1531"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22.4483</w:t>
            </w:r>
          </w:p>
        </w:tc>
        <w:tc>
          <w:tcPr>
            <w:tcW w:w="13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3.31217</w:t>
            </w:r>
          </w:p>
        </w:tc>
        <w:tc>
          <w:tcPr>
            <w:tcW w:w="1424"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23.9063</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2.76335</w:t>
            </w:r>
          </w:p>
        </w:tc>
        <w:tc>
          <w:tcPr>
            <w:tcW w:w="1010" w:type="dxa"/>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-0.733</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0.466</w:t>
            </w:r>
          </w:p>
        </w:tc>
      </w:tr>
      <w:tr w:rsidR="001248D8" w:rsidRPr="001248D8" w:rsidTr="00252377">
        <w:tc>
          <w:tcPr>
            <w:tcW w:w="1525" w:type="dxa"/>
          </w:tcPr>
          <w:p w:rsidR="001248D8" w:rsidRPr="001248D8" w:rsidRDefault="001248D8" w:rsidP="001248D8">
            <w:pPr>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rtl/>
                <w:lang w:bidi="ar-SA"/>
              </w:rPr>
              <w:t>تقييم الاستراتيجية</w:t>
            </w:r>
          </w:p>
        </w:tc>
        <w:tc>
          <w:tcPr>
            <w:tcW w:w="1531"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26.4828</w:t>
            </w:r>
          </w:p>
        </w:tc>
        <w:tc>
          <w:tcPr>
            <w:tcW w:w="13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3.32330</w:t>
            </w:r>
          </w:p>
        </w:tc>
        <w:tc>
          <w:tcPr>
            <w:tcW w:w="1424"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25.7188</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2.96468</w:t>
            </w:r>
          </w:p>
        </w:tc>
        <w:tc>
          <w:tcPr>
            <w:tcW w:w="1010" w:type="dxa"/>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1.991</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0.061</w:t>
            </w:r>
          </w:p>
        </w:tc>
      </w:tr>
      <w:tr w:rsidR="001248D8" w:rsidRPr="001248D8" w:rsidTr="00252377">
        <w:tc>
          <w:tcPr>
            <w:tcW w:w="1525" w:type="dxa"/>
          </w:tcPr>
          <w:p w:rsidR="001248D8" w:rsidRPr="001248D8" w:rsidRDefault="001248D8" w:rsidP="001248D8">
            <w:pPr>
              <w:spacing w:after="0" w:line="240" w:lineRule="auto"/>
              <w:jc w:val="center"/>
              <w:rPr>
                <w:rFonts w:ascii="Traditional Arabic" w:eastAsia="Times New Roman" w:hAnsi="Traditional Arabic" w:cs="Traditional Arabic"/>
                <w:sz w:val="24"/>
                <w:szCs w:val="24"/>
                <w:rtl/>
                <w:lang w:bidi="ar-SA"/>
              </w:rPr>
            </w:pPr>
            <w:r w:rsidRPr="001248D8">
              <w:rPr>
                <w:rFonts w:ascii="Traditional Arabic" w:eastAsia="Times New Roman" w:hAnsi="Traditional Arabic" w:cs="Traditional Arabic"/>
                <w:sz w:val="24"/>
                <w:szCs w:val="24"/>
                <w:rtl/>
                <w:lang w:bidi="ar-SA"/>
              </w:rPr>
              <w:t>تحصيل ال</w:t>
            </w:r>
            <w:r w:rsidRPr="001248D8">
              <w:rPr>
                <w:rFonts w:ascii="Traditional Arabic" w:eastAsia="Times New Roman" w:hAnsi="Traditional Arabic" w:cs="Traditional Arabic" w:hint="cs"/>
                <w:sz w:val="24"/>
                <w:szCs w:val="24"/>
                <w:rtl/>
                <w:lang w:bidi="ar-SA"/>
              </w:rPr>
              <w:t>تلاميذ</w:t>
            </w:r>
          </w:p>
        </w:tc>
        <w:tc>
          <w:tcPr>
            <w:tcW w:w="1531"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59.7931</w:t>
            </w:r>
          </w:p>
        </w:tc>
        <w:tc>
          <w:tcPr>
            <w:tcW w:w="13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6.52675</w:t>
            </w:r>
          </w:p>
        </w:tc>
        <w:tc>
          <w:tcPr>
            <w:tcW w:w="1424"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60.9375</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5.17399</w:t>
            </w:r>
          </w:p>
        </w:tc>
        <w:tc>
          <w:tcPr>
            <w:tcW w:w="1010" w:type="dxa"/>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0.814</w:t>
            </w:r>
          </w:p>
        </w:tc>
        <w:tc>
          <w:tcPr>
            <w:tcW w:w="1010" w:type="dxa"/>
            <w:shd w:val="clear" w:color="auto" w:fill="auto"/>
          </w:tcPr>
          <w:p w:rsidR="001248D8" w:rsidRPr="001248D8" w:rsidRDefault="001248D8" w:rsidP="001248D8">
            <w:pPr>
              <w:bidi w:val="0"/>
              <w:spacing w:after="0" w:line="240" w:lineRule="auto"/>
              <w:jc w:val="center"/>
              <w:rPr>
                <w:rFonts w:ascii="Traditional Arabic" w:eastAsia="Times New Roman" w:hAnsi="Traditional Arabic" w:cs="Traditional Arabic"/>
                <w:sz w:val="24"/>
                <w:szCs w:val="24"/>
                <w:lang w:bidi="ar-SA"/>
              </w:rPr>
            </w:pPr>
            <w:r w:rsidRPr="001248D8">
              <w:rPr>
                <w:rFonts w:ascii="Traditional Arabic" w:eastAsia="Times New Roman" w:hAnsi="Traditional Arabic" w:cs="Traditional Arabic"/>
                <w:sz w:val="24"/>
                <w:szCs w:val="24"/>
                <w:lang w:bidi="ar-SA"/>
              </w:rPr>
              <w:t>0.419</w:t>
            </w:r>
          </w:p>
        </w:tc>
      </w:tr>
    </w:tbl>
    <w:p w:rsidR="008E2DC4" w:rsidRDefault="008E2DC4" w:rsidP="00BD5237">
      <w:pPr>
        <w:spacing w:after="0" w:line="360" w:lineRule="auto"/>
        <w:jc w:val="both"/>
        <w:rPr>
          <w:rFonts w:ascii="Traditional Arabic" w:eastAsia="Times New Roman" w:hAnsi="Traditional Arabic" w:cs="Traditional Arabic"/>
          <w:sz w:val="28"/>
          <w:szCs w:val="28"/>
          <w:rtl/>
          <w:lang w:bidi="ar-SA"/>
        </w:rPr>
      </w:pPr>
      <w:r w:rsidRPr="008E2DC4">
        <w:rPr>
          <w:rFonts w:ascii="Traditional Arabic" w:eastAsia="Times New Roman" w:hAnsi="Traditional Arabic" w:cs="Traditional Arabic"/>
          <w:sz w:val="28"/>
          <w:szCs w:val="28"/>
          <w:rtl/>
          <w:lang w:bidi="ar-SA"/>
        </w:rPr>
        <w:lastRenderedPageBreak/>
        <w:t>يبي</w:t>
      </w:r>
      <w:r w:rsidR="00F00AD6">
        <w:rPr>
          <w:rFonts w:ascii="Traditional Arabic" w:eastAsia="Times New Roman" w:hAnsi="Traditional Arabic" w:cs="Traditional Arabic" w:hint="cs"/>
          <w:sz w:val="28"/>
          <w:szCs w:val="28"/>
          <w:rtl/>
          <w:lang w:bidi="ar-SA"/>
        </w:rPr>
        <w:t>ّ</w:t>
      </w:r>
      <w:r w:rsidRPr="008E2DC4">
        <w:rPr>
          <w:rFonts w:ascii="Traditional Arabic" w:eastAsia="Times New Roman" w:hAnsi="Traditional Arabic" w:cs="Traditional Arabic"/>
          <w:sz w:val="28"/>
          <w:szCs w:val="28"/>
          <w:rtl/>
          <w:lang w:bidi="ar-SA"/>
        </w:rPr>
        <w:t xml:space="preserve">ن الجدول </w:t>
      </w:r>
      <w:r w:rsidR="00476F4D">
        <w:rPr>
          <w:rFonts w:ascii="Traditional Arabic" w:eastAsia="Times New Roman" w:hAnsi="Traditional Arabic" w:cs="Traditional Arabic" w:hint="cs"/>
          <w:sz w:val="28"/>
          <w:szCs w:val="28"/>
          <w:rtl/>
          <w:lang w:bidi="ar-SA"/>
        </w:rPr>
        <w:t>(</w:t>
      </w:r>
      <w:r w:rsidR="0051769D">
        <w:rPr>
          <w:rFonts w:ascii="Traditional Arabic" w:eastAsia="Times New Roman" w:hAnsi="Traditional Arabic" w:cs="Traditional Arabic" w:hint="cs"/>
          <w:sz w:val="28"/>
          <w:szCs w:val="28"/>
          <w:rtl/>
          <w:lang w:bidi="ar-SA"/>
        </w:rPr>
        <w:t>7</w:t>
      </w:r>
      <w:r w:rsidR="00476F4D">
        <w:rPr>
          <w:rFonts w:ascii="Traditional Arabic" w:eastAsia="Times New Roman" w:hAnsi="Traditional Arabic" w:cs="Traditional Arabic" w:hint="cs"/>
          <w:sz w:val="28"/>
          <w:szCs w:val="28"/>
          <w:rtl/>
          <w:lang w:bidi="ar-SA"/>
        </w:rPr>
        <w:t>)</w:t>
      </w:r>
      <w:r w:rsidR="00476F4D" w:rsidRPr="008E2DC4">
        <w:rPr>
          <w:rFonts w:ascii="Traditional Arabic" w:eastAsia="Times New Roman" w:hAnsi="Traditional Arabic" w:cs="Traditional Arabic" w:hint="cs"/>
          <w:sz w:val="28"/>
          <w:szCs w:val="28"/>
          <w:rtl/>
          <w:lang w:bidi="ar-SA"/>
        </w:rPr>
        <w:t xml:space="preserve"> عدم</w:t>
      </w:r>
      <w:r w:rsidRPr="008E2DC4">
        <w:rPr>
          <w:rFonts w:ascii="Traditional Arabic" w:eastAsia="Times New Roman" w:hAnsi="Traditional Arabic" w:cs="Traditional Arabic"/>
          <w:sz w:val="28"/>
          <w:szCs w:val="28"/>
          <w:rtl/>
          <w:lang w:bidi="ar-SA"/>
        </w:rPr>
        <w:t xml:space="preserve"> وجود فروق ذات دلالة إحصائية في مستوى الفهم القرائي الميتا معرفي لدى بين المجموعة الضابطة والمجموعة التجريبية في الامتحان </w:t>
      </w:r>
      <w:r w:rsidR="00476F4D" w:rsidRPr="008E2DC4">
        <w:rPr>
          <w:rFonts w:ascii="Traditional Arabic" w:eastAsia="Times New Roman" w:hAnsi="Traditional Arabic" w:cs="Traditional Arabic" w:hint="cs"/>
          <w:sz w:val="28"/>
          <w:szCs w:val="28"/>
          <w:rtl/>
          <w:lang w:bidi="ar-SA"/>
        </w:rPr>
        <w:t>القبلي،</w:t>
      </w:r>
      <w:r w:rsidRPr="008E2DC4">
        <w:rPr>
          <w:rFonts w:ascii="Traditional Arabic" w:eastAsia="Times New Roman" w:hAnsi="Traditional Arabic" w:cs="Traditional Arabic"/>
          <w:sz w:val="28"/>
          <w:szCs w:val="28"/>
          <w:rtl/>
          <w:lang w:bidi="ar-SA"/>
        </w:rPr>
        <w:t xml:space="preserve"> </w:t>
      </w:r>
      <w:r w:rsidR="002845E6" w:rsidRPr="008E2DC4">
        <w:rPr>
          <w:rFonts w:ascii="Traditional Arabic" w:eastAsia="Times New Roman" w:hAnsi="Traditional Arabic" w:cs="Traditional Arabic"/>
          <w:sz w:val="28"/>
          <w:szCs w:val="28"/>
          <w:lang w:bidi="ar-SA"/>
        </w:rPr>
        <w:t>= (</w:t>
      </w:r>
      <w:r w:rsidRPr="008E2DC4">
        <w:rPr>
          <w:rFonts w:ascii="Traditional Arabic" w:eastAsia="Times New Roman" w:hAnsi="Traditional Arabic" w:cs="Traditional Arabic"/>
          <w:sz w:val="28"/>
          <w:szCs w:val="28"/>
          <w:lang w:bidi="ar-SA"/>
        </w:rPr>
        <w:t>0.419)</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t</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=0.00</w:t>
      </w:r>
      <w:r w:rsidRPr="008E2DC4">
        <w:rPr>
          <w:rFonts w:ascii="Traditional Arabic" w:eastAsia="Times New Roman" w:hAnsi="Traditional Arabic" w:cs="Traditional Arabic"/>
          <w:sz w:val="28"/>
          <w:szCs w:val="28"/>
          <w:rtl/>
          <w:lang w:bidi="ar-SA"/>
        </w:rPr>
        <w:t>0.05</w:t>
      </w:r>
      <w:r w:rsidRPr="008E2DC4">
        <w:rPr>
          <w:rFonts w:ascii="Traditional Arabic" w:eastAsia="Times New Roman" w:hAnsi="Traditional Arabic" w:cs="Traditional Arabic"/>
          <w:sz w:val="28"/>
          <w:szCs w:val="28"/>
          <w:lang w:bidi="ar-SA"/>
        </w:rPr>
        <w:t xml:space="preserve"> P&lt;</w:t>
      </w:r>
      <w:r w:rsidRPr="008E2DC4">
        <w:rPr>
          <w:rFonts w:ascii="Traditional Arabic" w:eastAsia="Times New Roman" w:hAnsi="Traditional Arabic" w:cs="Traditional Arabic"/>
          <w:sz w:val="28"/>
          <w:szCs w:val="28"/>
          <w:rtl/>
          <w:lang w:bidi="ar-SA"/>
        </w:rPr>
        <w:t>، معدل مستوى التحصيل للمجموعة الضابطة (</w:t>
      </w:r>
      <w:r w:rsidRPr="008E2DC4">
        <w:rPr>
          <w:rFonts w:ascii="Traditional Arabic" w:eastAsia="Times New Roman" w:hAnsi="Traditional Arabic" w:cs="Traditional Arabic"/>
          <w:sz w:val="28"/>
          <w:szCs w:val="28"/>
          <w:lang w:bidi="ar-SA"/>
        </w:rPr>
        <w:t>SD=6.52675</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M=59.7931</w:t>
      </w:r>
      <w:r w:rsidRPr="008E2DC4">
        <w:rPr>
          <w:rFonts w:ascii="Traditional Arabic" w:eastAsia="Times New Roman" w:hAnsi="Traditional Arabic" w:cs="Traditional Arabic"/>
          <w:sz w:val="28"/>
          <w:szCs w:val="28"/>
          <w:rtl/>
          <w:lang w:bidi="ar-SA"/>
        </w:rPr>
        <w:t>) ومعدل مستوى التحصيل للمجموعة التجريبية (</w:t>
      </w:r>
      <w:r w:rsidRPr="008E2DC4">
        <w:rPr>
          <w:rFonts w:ascii="Traditional Arabic" w:eastAsia="Times New Roman" w:hAnsi="Traditional Arabic" w:cs="Traditional Arabic"/>
          <w:sz w:val="28"/>
          <w:szCs w:val="28"/>
          <w:lang w:bidi="ar-SA"/>
        </w:rPr>
        <w:t>SD=5.17399</w:t>
      </w:r>
      <w:r w:rsidRPr="008E2DC4">
        <w:rPr>
          <w:rFonts w:ascii="Traditional Arabic" w:eastAsia="Times New Roman" w:hAnsi="Traditional Arabic" w:cs="Traditional Arabic"/>
          <w:sz w:val="28"/>
          <w:szCs w:val="28"/>
          <w:rtl/>
          <w:lang w:bidi="ar-SA"/>
        </w:rPr>
        <w:t xml:space="preserve">، </w:t>
      </w:r>
      <w:r w:rsidRPr="008E2DC4">
        <w:rPr>
          <w:rFonts w:ascii="Traditional Arabic" w:eastAsia="Times New Roman" w:hAnsi="Traditional Arabic" w:cs="Traditional Arabic"/>
          <w:sz w:val="28"/>
          <w:szCs w:val="28"/>
          <w:lang w:bidi="ar-SA"/>
        </w:rPr>
        <w:t>M=60.9375</w:t>
      </w:r>
      <w:r w:rsidRPr="008E2DC4">
        <w:rPr>
          <w:rFonts w:ascii="Traditional Arabic" w:eastAsia="Times New Roman" w:hAnsi="Traditional Arabic" w:cs="Traditional Arabic"/>
          <w:sz w:val="28"/>
          <w:szCs w:val="28"/>
          <w:rtl/>
          <w:lang w:bidi="ar-SA"/>
        </w:rPr>
        <w:t xml:space="preserve">).    </w:t>
      </w:r>
    </w:p>
    <w:p w:rsidR="001543DC" w:rsidRPr="0071293D" w:rsidRDefault="006F137E" w:rsidP="006F137E">
      <w:pPr>
        <w:pStyle w:val="1"/>
        <w:spacing w:before="0" w:line="360" w:lineRule="auto"/>
        <w:rPr>
          <w:rFonts w:ascii="Traditional Arabic" w:eastAsia="Calibri" w:hAnsi="Traditional Arabic" w:cs="Traditional Arabic"/>
          <w:b/>
          <w:bCs/>
          <w:color w:val="auto"/>
          <w:sz w:val="28"/>
          <w:szCs w:val="28"/>
          <w:rtl/>
          <w:lang w:bidi="ar-SA"/>
        </w:rPr>
      </w:pPr>
      <w:bookmarkStart w:id="23" w:name="_Toc479566541"/>
      <w:r>
        <w:rPr>
          <w:rFonts w:ascii="Traditional Arabic" w:eastAsia="Calibri" w:hAnsi="Traditional Arabic" w:cs="Traditional Arabic" w:hint="cs"/>
          <w:b/>
          <w:bCs/>
          <w:color w:val="auto"/>
          <w:sz w:val="28"/>
          <w:szCs w:val="28"/>
          <w:rtl/>
          <w:lang w:bidi="ar-SA"/>
        </w:rPr>
        <w:t xml:space="preserve">5. </w:t>
      </w:r>
      <w:r w:rsidR="000728A4" w:rsidRPr="0071293D">
        <w:rPr>
          <w:rFonts w:ascii="Traditional Arabic" w:eastAsia="Calibri" w:hAnsi="Traditional Arabic" w:cs="Traditional Arabic"/>
          <w:b/>
          <w:bCs/>
          <w:color w:val="auto"/>
          <w:sz w:val="28"/>
          <w:szCs w:val="28"/>
          <w:rtl/>
          <w:lang w:bidi="ar-SA"/>
        </w:rPr>
        <w:t>مناقشة الن</w:t>
      </w:r>
      <w:r w:rsidR="00F00AD6">
        <w:rPr>
          <w:rFonts w:ascii="Traditional Arabic" w:eastAsia="Calibri" w:hAnsi="Traditional Arabic" w:cs="Traditional Arabic" w:hint="cs"/>
          <w:b/>
          <w:bCs/>
          <w:color w:val="auto"/>
          <w:sz w:val="28"/>
          <w:szCs w:val="28"/>
          <w:rtl/>
          <w:lang w:bidi="ar-SA"/>
        </w:rPr>
        <w:t>ّ</w:t>
      </w:r>
      <w:r w:rsidR="000728A4" w:rsidRPr="0071293D">
        <w:rPr>
          <w:rFonts w:ascii="Traditional Arabic" w:eastAsia="Calibri" w:hAnsi="Traditional Arabic" w:cs="Traditional Arabic"/>
          <w:b/>
          <w:bCs/>
          <w:color w:val="auto"/>
          <w:sz w:val="28"/>
          <w:szCs w:val="28"/>
          <w:rtl/>
          <w:lang w:bidi="ar-SA"/>
        </w:rPr>
        <w:t>تائج</w:t>
      </w:r>
      <w:bookmarkEnd w:id="23"/>
      <w:r w:rsidR="004614E9" w:rsidRPr="0071293D">
        <w:rPr>
          <w:rFonts w:ascii="Traditional Arabic" w:eastAsia="Calibri" w:hAnsi="Traditional Arabic" w:cs="Traditional Arabic" w:hint="cs"/>
          <w:b/>
          <w:bCs/>
          <w:color w:val="auto"/>
          <w:sz w:val="28"/>
          <w:szCs w:val="28"/>
          <w:rtl/>
          <w:lang w:bidi="ar-SA"/>
        </w:rPr>
        <w:t xml:space="preserve"> </w:t>
      </w:r>
      <w:r w:rsidR="004614E9" w:rsidRPr="0071293D">
        <w:rPr>
          <w:rFonts w:asciiTheme="majorBidi" w:eastAsia="Calibri" w:hAnsiTheme="majorBidi" w:cstheme="majorBidi"/>
          <w:b/>
          <w:bCs/>
          <w:color w:val="auto"/>
          <w:sz w:val="24"/>
          <w:szCs w:val="24"/>
          <w:lang w:bidi="ar-SA"/>
        </w:rPr>
        <w:t>DISCUSSION OF THE FINDINGS</w:t>
      </w:r>
    </w:p>
    <w:p w:rsidR="006F137E" w:rsidRDefault="00CA788E" w:rsidP="006F137E">
      <w:pPr>
        <w:spacing w:after="0" w:line="360" w:lineRule="auto"/>
        <w:jc w:val="both"/>
        <w:rPr>
          <w:rFonts w:ascii="Traditional Arabic" w:eastAsia="Calibri" w:hAnsi="Traditional Arabic" w:cs="Traditional Arabic"/>
          <w:sz w:val="28"/>
          <w:szCs w:val="28"/>
          <w:rtl/>
          <w:lang w:bidi="ar-AE"/>
        </w:rPr>
      </w:pPr>
      <w:r w:rsidRPr="005823BF">
        <w:rPr>
          <w:rFonts w:ascii="Traditional Arabic" w:eastAsia="Calibri" w:hAnsi="Traditional Arabic" w:cs="Traditional Arabic" w:hint="cs"/>
          <w:sz w:val="28"/>
          <w:szCs w:val="28"/>
          <w:rtl/>
          <w:lang w:bidi="ar-AE"/>
        </w:rPr>
        <w:t xml:space="preserve">هدفت </w:t>
      </w:r>
      <w:r w:rsidR="00266FD3">
        <w:rPr>
          <w:rFonts w:ascii="Traditional Arabic" w:eastAsia="Calibri" w:hAnsi="Traditional Arabic" w:cs="Traditional Arabic" w:hint="cs"/>
          <w:sz w:val="28"/>
          <w:szCs w:val="28"/>
          <w:rtl/>
          <w:lang w:bidi="ar-AE"/>
        </w:rPr>
        <w:t xml:space="preserve">هذه الدراسة إلى فحص أثر </w:t>
      </w:r>
      <w:r w:rsidRPr="005823BF">
        <w:rPr>
          <w:rFonts w:ascii="Traditional Arabic" w:eastAsia="Calibri" w:hAnsi="Traditional Arabic" w:cs="Traditional Arabic" w:hint="cs"/>
          <w:sz w:val="28"/>
          <w:szCs w:val="28"/>
          <w:rtl/>
          <w:lang w:bidi="ar-AE"/>
        </w:rPr>
        <w:t xml:space="preserve">استراتيجيّة التدريس التبادلي في مستوى الفهم القرائي الميتامعرفيّ لدى </w:t>
      </w:r>
      <w:r w:rsidR="00465194">
        <w:rPr>
          <w:rFonts w:ascii="Traditional Arabic" w:eastAsia="Calibri" w:hAnsi="Traditional Arabic" w:cs="Traditional Arabic" w:hint="cs"/>
          <w:sz w:val="28"/>
          <w:szCs w:val="28"/>
          <w:rtl/>
          <w:lang w:bidi="ar-AE"/>
        </w:rPr>
        <w:t>ال</w:t>
      </w:r>
      <w:r w:rsidR="00FB6277">
        <w:rPr>
          <w:rFonts w:ascii="Traditional Arabic" w:eastAsia="Calibri" w:hAnsi="Traditional Arabic" w:cs="Traditional Arabic" w:hint="cs"/>
          <w:sz w:val="28"/>
          <w:szCs w:val="28"/>
          <w:rtl/>
          <w:lang w:bidi="ar-AE"/>
        </w:rPr>
        <w:t>طلاب</w:t>
      </w:r>
      <w:r w:rsidRPr="005823BF">
        <w:rPr>
          <w:rFonts w:ascii="Traditional Arabic" w:eastAsia="Calibri" w:hAnsi="Traditional Arabic" w:cs="Traditional Arabic" w:hint="cs"/>
          <w:sz w:val="28"/>
          <w:szCs w:val="28"/>
          <w:rtl/>
          <w:lang w:bidi="ar-AE"/>
        </w:rPr>
        <w:t xml:space="preserve"> </w:t>
      </w:r>
      <w:r w:rsidR="00465194">
        <w:rPr>
          <w:rFonts w:ascii="Traditional Arabic" w:eastAsia="Calibri" w:hAnsi="Traditional Arabic" w:cs="Traditional Arabic" w:hint="cs"/>
          <w:sz w:val="28"/>
          <w:szCs w:val="28"/>
          <w:rtl/>
          <w:lang w:bidi="ar-AE"/>
        </w:rPr>
        <w:t>العرب في إسرائيل في موضوع اللّغة العربيّة</w:t>
      </w:r>
      <w:r w:rsidR="00FB6277">
        <w:rPr>
          <w:rFonts w:ascii="Traditional Arabic" w:eastAsia="Calibri" w:hAnsi="Traditional Arabic" w:cs="Traditional Arabic" w:hint="cs"/>
          <w:sz w:val="28"/>
          <w:szCs w:val="28"/>
          <w:rtl/>
          <w:lang w:bidi="ar-AE"/>
        </w:rPr>
        <w:t>.</w:t>
      </w:r>
      <w:r w:rsidRPr="005823BF">
        <w:rPr>
          <w:rFonts w:ascii="Traditional Arabic" w:eastAsia="Calibri" w:hAnsi="Traditional Arabic" w:cs="Traditional Arabic" w:hint="cs"/>
          <w:sz w:val="28"/>
          <w:szCs w:val="28"/>
          <w:rtl/>
          <w:lang w:bidi="ar-AE"/>
        </w:rPr>
        <w:t xml:space="preserve"> </w:t>
      </w:r>
      <w:bookmarkStart w:id="24" w:name="_Toc479566543"/>
    </w:p>
    <w:p w:rsidR="00643448" w:rsidRDefault="00885069" w:rsidP="006F137E">
      <w:pPr>
        <w:spacing w:after="0" w:line="360" w:lineRule="auto"/>
        <w:jc w:val="both"/>
        <w:rPr>
          <w:rFonts w:ascii="Traditional Arabic" w:hAnsi="Traditional Arabic" w:cs="Traditional Arabic"/>
          <w:sz w:val="28"/>
          <w:szCs w:val="28"/>
          <w:rtl/>
          <w:lang w:bidi="ar-SA"/>
        </w:rPr>
      </w:pPr>
      <w:r w:rsidRPr="00FB6277">
        <w:rPr>
          <w:rFonts w:ascii="Traditional Arabic" w:hAnsi="Traditional Arabic" w:cs="Traditional Arabic"/>
          <w:b/>
          <w:bCs/>
          <w:sz w:val="28"/>
          <w:szCs w:val="28"/>
          <w:rtl/>
          <w:lang w:bidi="ar-SA"/>
        </w:rPr>
        <w:t>الفرضيّة</w:t>
      </w:r>
      <w:r w:rsidRPr="00FB6277">
        <w:rPr>
          <w:rFonts w:ascii="Traditional Arabic" w:hAnsi="Traditional Arabic" w:cs="Traditional Arabic"/>
          <w:b/>
          <w:bCs/>
          <w:sz w:val="28"/>
          <w:szCs w:val="28"/>
          <w:rtl/>
        </w:rPr>
        <w:t xml:space="preserve"> </w:t>
      </w:r>
      <w:r w:rsidRPr="00FB6277">
        <w:rPr>
          <w:rFonts w:ascii="Traditional Arabic" w:hAnsi="Traditional Arabic" w:cs="Traditional Arabic"/>
          <w:b/>
          <w:bCs/>
          <w:sz w:val="28"/>
          <w:szCs w:val="28"/>
          <w:rtl/>
          <w:lang w:bidi="ar-SA"/>
        </w:rPr>
        <w:t>الأولى</w:t>
      </w:r>
      <w:bookmarkEnd w:id="24"/>
      <w:r w:rsidR="0071293D" w:rsidRPr="00FB6277">
        <w:rPr>
          <w:rFonts w:ascii="Traditional Arabic" w:hAnsi="Traditional Arabic" w:cs="Traditional Arabic" w:hint="cs"/>
          <w:b/>
          <w:bCs/>
          <w:sz w:val="28"/>
          <w:szCs w:val="28"/>
          <w:rtl/>
          <w:lang w:bidi="ar-SA"/>
        </w:rPr>
        <w:t>:</w:t>
      </w:r>
      <w:r w:rsidR="0071293D">
        <w:rPr>
          <w:rFonts w:ascii="Traditional Arabic" w:hAnsi="Traditional Arabic" w:cs="Traditional Arabic" w:hint="cs"/>
          <w:sz w:val="28"/>
          <w:szCs w:val="28"/>
          <w:rtl/>
          <w:lang w:bidi="ar-SA"/>
        </w:rPr>
        <w:t xml:space="preserve"> </w:t>
      </w:r>
      <w:r w:rsidR="00CA788E" w:rsidRPr="0071293D">
        <w:rPr>
          <w:rFonts w:ascii="Traditional Arabic" w:hAnsi="Traditional Arabic" w:cs="Traditional Arabic" w:hint="cs"/>
          <w:sz w:val="28"/>
          <w:szCs w:val="28"/>
          <w:rtl/>
          <w:lang w:bidi="ar-SA"/>
        </w:rPr>
        <w:t>أظهرت نتائج تحليل التباين و</w:t>
      </w:r>
      <w:r w:rsidR="00CA788E" w:rsidRPr="0071293D">
        <w:rPr>
          <w:rFonts w:ascii="Traditional Arabic" w:hAnsi="Traditional Arabic" w:cs="Traditional Arabic"/>
          <w:sz w:val="28"/>
          <w:szCs w:val="28"/>
          <w:rtl/>
          <w:lang w:bidi="ar-SA"/>
        </w:rPr>
        <w:t>ج</w:t>
      </w:r>
      <w:r w:rsidR="00CA788E" w:rsidRPr="0071293D">
        <w:rPr>
          <w:rFonts w:ascii="Traditional Arabic" w:hAnsi="Traditional Arabic" w:cs="Traditional Arabic" w:hint="cs"/>
          <w:sz w:val="28"/>
          <w:szCs w:val="28"/>
          <w:rtl/>
          <w:lang w:bidi="ar-SA"/>
        </w:rPr>
        <w:t>و</w:t>
      </w:r>
      <w:r w:rsidR="00CA788E" w:rsidRPr="0071293D">
        <w:rPr>
          <w:rFonts w:ascii="Traditional Arabic" w:hAnsi="Traditional Arabic" w:cs="Traditional Arabic"/>
          <w:sz w:val="28"/>
          <w:szCs w:val="28"/>
          <w:rtl/>
          <w:lang w:bidi="ar-SA"/>
        </w:rPr>
        <w:t>د فروق ذات دلالة إحصائية عند مستوى الدلالة (0.05</w:t>
      </w:r>
      <w:r w:rsidR="00CA788E" w:rsidRPr="0071293D">
        <w:rPr>
          <w:rFonts w:ascii="Times New Roman" w:hAnsi="Times New Roman" w:hint="cs"/>
          <w:sz w:val="28"/>
          <w:szCs w:val="28"/>
          <w:rtl/>
          <w:lang w:bidi="ar-SA"/>
        </w:rPr>
        <w:t>≥</w:t>
      </w:r>
      <w:r w:rsidR="00CA788E" w:rsidRPr="0071293D">
        <w:rPr>
          <w:rFonts w:ascii="Traditional Arabic" w:hAnsi="Traditional Arabic" w:cs="Traditional Arabic"/>
          <w:sz w:val="28"/>
          <w:szCs w:val="28"/>
          <w:rtl/>
          <w:lang w:bidi="ar-SA"/>
        </w:rPr>
        <w:t xml:space="preserve"> </w:t>
      </w:r>
      <w:r w:rsidR="00CA788E" w:rsidRPr="0071293D">
        <w:rPr>
          <w:rFonts w:ascii="Cambria" w:hAnsi="Cambria" w:cs="Cambria"/>
          <w:sz w:val="28"/>
          <w:szCs w:val="28"/>
          <w:lang w:bidi="ar-SA"/>
        </w:rPr>
        <w:t>α</w:t>
      </w:r>
      <w:r w:rsidR="00CA788E" w:rsidRPr="0071293D">
        <w:rPr>
          <w:rFonts w:ascii="Traditional Arabic" w:hAnsi="Traditional Arabic" w:cs="Traditional Arabic"/>
          <w:sz w:val="28"/>
          <w:szCs w:val="28"/>
          <w:rtl/>
          <w:lang w:bidi="ar-SA"/>
        </w:rPr>
        <w:t>)</w:t>
      </w:r>
      <w:r w:rsidR="00CA788E" w:rsidRPr="0071293D">
        <w:rPr>
          <w:rFonts w:ascii="Traditional Arabic" w:hAnsi="Traditional Arabic" w:cs="Traditional Arabic" w:hint="cs"/>
          <w:sz w:val="28"/>
          <w:szCs w:val="28"/>
          <w:rtl/>
          <w:lang w:bidi="ar-SA"/>
        </w:rPr>
        <w:t xml:space="preserve"> </w:t>
      </w:r>
      <w:r w:rsidR="007768C9" w:rsidRPr="0071293D">
        <w:rPr>
          <w:rFonts w:ascii="Traditional Arabic" w:hAnsi="Traditional Arabic" w:cs="Traditional Arabic" w:hint="cs"/>
          <w:sz w:val="28"/>
          <w:szCs w:val="28"/>
          <w:rtl/>
          <w:lang w:bidi="ar-SA"/>
        </w:rPr>
        <w:t>بين المتوسطات الحسابيّة لأداء أفراد الدراسة على مستوى التحصيل في الفهم القرائي الميتامعرفي تعزى لمتغيّر استراتيجي</w:t>
      </w:r>
      <w:r w:rsidR="00465194">
        <w:rPr>
          <w:rFonts w:ascii="Traditional Arabic" w:hAnsi="Traditional Arabic" w:cs="Traditional Arabic" w:hint="cs"/>
          <w:sz w:val="28"/>
          <w:szCs w:val="28"/>
          <w:rtl/>
          <w:lang w:bidi="ar-SA"/>
        </w:rPr>
        <w:t>ّة التدريس</w:t>
      </w:r>
      <w:r w:rsidR="002615CA" w:rsidRPr="0071293D">
        <w:rPr>
          <w:rFonts w:ascii="Traditional Arabic" w:hAnsi="Traditional Arabic" w:cs="Traditional Arabic" w:hint="cs"/>
          <w:sz w:val="28"/>
          <w:szCs w:val="28"/>
          <w:rtl/>
          <w:lang w:bidi="ar-SA"/>
        </w:rPr>
        <w:t xml:space="preserve"> (</w:t>
      </w:r>
      <w:r w:rsidR="00ED1EE8" w:rsidRPr="0071293D">
        <w:rPr>
          <w:rFonts w:ascii="Traditional Arabic" w:hAnsi="Traditional Arabic" w:cs="Traditional Arabic" w:hint="cs"/>
          <w:sz w:val="28"/>
          <w:szCs w:val="28"/>
          <w:rtl/>
          <w:lang w:bidi="ar-SA"/>
        </w:rPr>
        <w:t>استراتيجيّة التدريس التبادلي والتعليم</w:t>
      </w:r>
      <w:r w:rsidR="00ED1EE8" w:rsidRPr="0071293D">
        <w:rPr>
          <w:rFonts w:ascii="Traditional Arabic" w:hAnsi="Traditional Arabic" w:cs="Traditional Arabic"/>
          <w:sz w:val="28"/>
          <w:szCs w:val="28"/>
          <w:rtl/>
          <w:lang w:bidi="ar-SA"/>
        </w:rPr>
        <w:t xml:space="preserve"> </w:t>
      </w:r>
      <w:r w:rsidR="00ED1EE8" w:rsidRPr="0071293D">
        <w:rPr>
          <w:rFonts w:ascii="Traditional Arabic" w:hAnsi="Traditional Arabic" w:cs="Traditional Arabic" w:hint="cs"/>
          <w:sz w:val="28"/>
          <w:szCs w:val="28"/>
          <w:rtl/>
          <w:lang w:bidi="ar-SA"/>
        </w:rPr>
        <w:t>الاعتيادي</w:t>
      </w:r>
      <w:r w:rsidR="00ED1EE8" w:rsidRPr="0071293D">
        <w:rPr>
          <w:rFonts w:ascii="Traditional Arabic" w:hAnsi="Traditional Arabic" w:cs="Traditional Arabic"/>
          <w:sz w:val="28"/>
          <w:szCs w:val="28"/>
          <w:rtl/>
          <w:lang w:bidi="ar-SA"/>
        </w:rPr>
        <w:t xml:space="preserve"> (</w:t>
      </w:r>
      <w:r w:rsidR="00ED1EE8" w:rsidRPr="0071293D">
        <w:rPr>
          <w:rFonts w:ascii="Traditional Arabic" w:hAnsi="Traditional Arabic" w:cs="Traditional Arabic" w:hint="cs"/>
          <w:sz w:val="28"/>
          <w:szCs w:val="28"/>
          <w:rtl/>
          <w:lang w:bidi="ar-SA"/>
        </w:rPr>
        <w:t>التدريس</w:t>
      </w:r>
      <w:r w:rsidR="00ED1EE8" w:rsidRPr="0071293D">
        <w:rPr>
          <w:rFonts w:ascii="Traditional Arabic" w:hAnsi="Traditional Arabic" w:cs="Traditional Arabic"/>
          <w:sz w:val="28"/>
          <w:szCs w:val="28"/>
          <w:rtl/>
          <w:lang w:bidi="ar-SA"/>
        </w:rPr>
        <w:t xml:space="preserve"> </w:t>
      </w:r>
      <w:r w:rsidR="00ED1EE8" w:rsidRPr="0071293D">
        <w:rPr>
          <w:rFonts w:ascii="Traditional Arabic" w:hAnsi="Traditional Arabic" w:cs="Traditional Arabic" w:hint="cs"/>
          <w:sz w:val="28"/>
          <w:szCs w:val="28"/>
          <w:rtl/>
          <w:lang w:bidi="ar-SA"/>
        </w:rPr>
        <w:t>المباشر</w:t>
      </w:r>
      <w:r w:rsidR="007768C9" w:rsidRPr="0071293D">
        <w:rPr>
          <w:rFonts w:ascii="Traditional Arabic" w:hAnsi="Traditional Arabic" w:cs="Traditional Arabic" w:hint="cs"/>
          <w:sz w:val="28"/>
          <w:szCs w:val="28"/>
          <w:rtl/>
          <w:lang w:bidi="ar-SA"/>
        </w:rPr>
        <w:t xml:space="preserve">) لصالح أداء المجموعة التجريبيّة </w:t>
      </w:r>
      <w:r w:rsidR="00465194">
        <w:rPr>
          <w:rFonts w:ascii="Traditional Arabic" w:hAnsi="Traditional Arabic" w:cs="Traditional Arabic" w:hint="cs"/>
          <w:sz w:val="28"/>
          <w:szCs w:val="28"/>
          <w:rtl/>
          <w:lang w:bidi="ar-SA"/>
        </w:rPr>
        <w:t>التي درست</w:t>
      </w:r>
      <w:r w:rsidR="007768C9" w:rsidRPr="0071293D">
        <w:rPr>
          <w:rFonts w:ascii="Traditional Arabic" w:hAnsi="Traditional Arabic" w:cs="Traditional Arabic" w:hint="cs"/>
          <w:sz w:val="28"/>
          <w:szCs w:val="28"/>
          <w:rtl/>
          <w:lang w:bidi="ar-SA"/>
        </w:rPr>
        <w:t xml:space="preserve"> باستخد</w:t>
      </w:r>
      <w:r w:rsidR="00465194">
        <w:rPr>
          <w:rFonts w:ascii="Traditional Arabic" w:hAnsi="Traditional Arabic" w:cs="Traditional Arabic" w:hint="cs"/>
          <w:sz w:val="28"/>
          <w:szCs w:val="28"/>
          <w:rtl/>
          <w:lang w:bidi="ar-SA"/>
        </w:rPr>
        <w:t>ام استراتيجيّة التدريس التبادلي.</w:t>
      </w:r>
      <w:r w:rsidR="007768C9" w:rsidRPr="0071293D">
        <w:rPr>
          <w:rFonts w:ascii="Traditional Arabic" w:hAnsi="Traditional Arabic" w:cs="Traditional Arabic" w:hint="cs"/>
          <w:sz w:val="28"/>
          <w:szCs w:val="28"/>
          <w:rtl/>
          <w:lang w:bidi="ar-SA"/>
        </w:rPr>
        <w:t xml:space="preserve"> وي</w:t>
      </w:r>
      <w:r w:rsidR="00465194">
        <w:rPr>
          <w:rFonts w:ascii="Traditional Arabic" w:hAnsi="Traditional Arabic" w:cs="Traditional Arabic" w:hint="cs"/>
          <w:sz w:val="28"/>
          <w:szCs w:val="28"/>
          <w:rtl/>
          <w:lang w:bidi="ar-SA"/>
        </w:rPr>
        <w:t>ُ</w:t>
      </w:r>
      <w:r w:rsidR="007768C9" w:rsidRPr="0071293D">
        <w:rPr>
          <w:rFonts w:ascii="Traditional Arabic" w:hAnsi="Traditional Arabic" w:cs="Traditional Arabic" w:hint="cs"/>
          <w:sz w:val="28"/>
          <w:szCs w:val="28"/>
          <w:rtl/>
          <w:lang w:bidi="ar-SA"/>
        </w:rPr>
        <w:t xml:space="preserve">ستدلّ من هذه النتائج فاعليّة </w:t>
      </w:r>
      <w:r w:rsidR="002615CA" w:rsidRPr="0071293D">
        <w:rPr>
          <w:rFonts w:ascii="Traditional Arabic" w:hAnsi="Traditional Arabic" w:cs="Traditional Arabic" w:hint="cs"/>
          <w:sz w:val="28"/>
          <w:szCs w:val="28"/>
          <w:rtl/>
          <w:lang w:bidi="ar-SA"/>
        </w:rPr>
        <w:t>الاستراتيجية</w:t>
      </w:r>
      <w:r w:rsidR="007768C9" w:rsidRPr="0071293D">
        <w:rPr>
          <w:rFonts w:ascii="Traditional Arabic" w:hAnsi="Traditional Arabic" w:cs="Traditional Arabic" w:hint="cs"/>
          <w:sz w:val="28"/>
          <w:szCs w:val="28"/>
          <w:rtl/>
          <w:lang w:bidi="ar-SA"/>
        </w:rPr>
        <w:t xml:space="preserve"> في تح</w:t>
      </w:r>
      <w:r w:rsidR="00BB4DFE" w:rsidRPr="0071293D">
        <w:rPr>
          <w:rFonts w:ascii="Traditional Arabic" w:hAnsi="Traditional Arabic" w:cs="Traditional Arabic" w:hint="cs"/>
          <w:sz w:val="28"/>
          <w:szCs w:val="28"/>
          <w:rtl/>
          <w:lang w:bidi="ar-SA"/>
        </w:rPr>
        <w:t xml:space="preserve">سين </w:t>
      </w:r>
      <w:r w:rsidR="00465194">
        <w:rPr>
          <w:rFonts w:ascii="Traditional Arabic" w:hAnsi="Traditional Arabic" w:cs="Traditional Arabic" w:hint="cs"/>
          <w:sz w:val="28"/>
          <w:szCs w:val="28"/>
          <w:rtl/>
          <w:lang w:bidi="ar-SA"/>
        </w:rPr>
        <w:t>مستوى الفهم القرائي الميتامعرفي.</w:t>
      </w:r>
      <w:r w:rsidR="00BB4DFE" w:rsidRPr="0071293D">
        <w:rPr>
          <w:rFonts w:ascii="Traditional Arabic" w:hAnsi="Traditional Arabic" w:cs="Traditional Arabic" w:hint="cs"/>
          <w:sz w:val="28"/>
          <w:szCs w:val="28"/>
          <w:rtl/>
          <w:lang w:bidi="ar-SA"/>
        </w:rPr>
        <w:t xml:space="preserve"> </w:t>
      </w:r>
      <w:r w:rsidR="00BB4DFE" w:rsidRPr="004A30E7">
        <w:rPr>
          <w:rFonts w:ascii="Traditional Arabic" w:hAnsi="Traditional Arabic" w:cs="Traditional Arabic" w:hint="cs"/>
          <w:sz w:val="28"/>
          <w:szCs w:val="28"/>
          <w:rtl/>
          <w:lang w:bidi="ar-SA"/>
        </w:rPr>
        <w:t>ويعزو الباحث</w:t>
      </w:r>
      <w:r w:rsidR="0071293D" w:rsidRPr="004A30E7">
        <w:rPr>
          <w:rFonts w:ascii="Traditional Arabic" w:hAnsi="Traditional Arabic" w:cs="Traditional Arabic" w:hint="cs"/>
          <w:sz w:val="28"/>
          <w:szCs w:val="28"/>
          <w:rtl/>
          <w:lang w:bidi="ar-SA"/>
        </w:rPr>
        <w:t>ان</w:t>
      </w:r>
      <w:r w:rsidR="00BB4DFE" w:rsidRPr="004A30E7">
        <w:rPr>
          <w:rFonts w:ascii="Traditional Arabic" w:hAnsi="Traditional Arabic" w:cs="Traditional Arabic" w:hint="cs"/>
          <w:sz w:val="28"/>
          <w:szCs w:val="28"/>
          <w:rtl/>
          <w:lang w:bidi="ar-SA"/>
        </w:rPr>
        <w:t xml:space="preserve"> تفوّق</w:t>
      </w:r>
      <w:r w:rsidR="0047205F" w:rsidRPr="004A30E7">
        <w:rPr>
          <w:rFonts w:ascii="Traditional Arabic" w:hAnsi="Traditional Arabic" w:cs="Traditional Arabic" w:hint="cs"/>
          <w:sz w:val="28"/>
          <w:szCs w:val="28"/>
          <w:rtl/>
          <w:lang w:bidi="ar-SA"/>
        </w:rPr>
        <w:t xml:space="preserve"> تلاميذ</w:t>
      </w:r>
      <w:r w:rsidR="00BB4DFE" w:rsidRPr="004A30E7">
        <w:rPr>
          <w:rFonts w:ascii="Traditional Arabic" w:hAnsi="Traditional Arabic" w:cs="Traditional Arabic" w:hint="cs"/>
          <w:sz w:val="28"/>
          <w:szCs w:val="28"/>
          <w:rtl/>
          <w:lang w:bidi="ar-SA"/>
        </w:rPr>
        <w:t xml:space="preserve"> المجموعة التجريبيّة </w:t>
      </w:r>
      <w:r w:rsidR="002F19CD" w:rsidRPr="004A30E7">
        <w:rPr>
          <w:rFonts w:ascii="Traditional Arabic" w:hAnsi="Traditional Arabic" w:cs="Traditional Arabic" w:hint="cs"/>
          <w:sz w:val="28"/>
          <w:szCs w:val="28"/>
          <w:rtl/>
          <w:lang w:bidi="ar-SA"/>
        </w:rPr>
        <w:t>إلى</w:t>
      </w:r>
      <w:r w:rsidR="00BB4DFE" w:rsidRPr="004A30E7">
        <w:rPr>
          <w:rFonts w:ascii="Traditional Arabic" w:hAnsi="Traditional Arabic" w:cs="Traditional Arabic" w:hint="cs"/>
          <w:sz w:val="28"/>
          <w:szCs w:val="28"/>
          <w:rtl/>
          <w:lang w:bidi="ar-SA"/>
        </w:rPr>
        <w:t xml:space="preserve"> ما </w:t>
      </w:r>
      <w:r w:rsidR="001C301F">
        <w:rPr>
          <w:rFonts w:ascii="Traditional Arabic" w:hAnsi="Traditional Arabic" w:cs="Traditional Arabic" w:hint="cs"/>
          <w:sz w:val="28"/>
          <w:szCs w:val="28"/>
          <w:rtl/>
          <w:lang w:bidi="ar-SA"/>
        </w:rPr>
        <w:t>تضمّنته</w:t>
      </w:r>
      <w:r w:rsidR="00BB4DFE" w:rsidRPr="004A30E7">
        <w:rPr>
          <w:rFonts w:ascii="Traditional Arabic" w:hAnsi="Traditional Arabic" w:cs="Traditional Arabic" w:hint="cs"/>
          <w:sz w:val="28"/>
          <w:szCs w:val="28"/>
          <w:rtl/>
          <w:lang w:bidi="ar-SA"/>
        </w:rPr>
        <w:t xml:space="preserve"> استراتيجية التدريس التبادلي من أساليب وأنشطة ومواقف تفاعليّة شجّعت </w:t>
      </w:r>
      <w:r w:rsidR="00643448">
        <w:rPr>
          <w:rFonts w:ascii="Traditional Arabic" w:hAnsi="Traditional Arabic" w:cs="Traditional Arabic" w:hint="cs"/>
          <w:sz w:val="28"/>
          <w:szCs w:val="28"/>
          <w:rtl/>
          <w:lang w:bidi="ar-SA"/>
        </w:rPr>
        <w:t>الطلاب</w:t>
      </w:r>
      <w:r w:rsidR="00BB4DFE" w:rsidRPr="004A30E7">
        <w:rPr>
          <w:rFonts w:ascii="Traditional Arabic" w:hAnsi="Traditional Arabic" w:cs="Traditional Arabic" w:hint="cs"/>
          <w:sz w:val="28"/>
          <w:szCs w:val="28"/>
          <w:rtl/>
          <w:lang w:bidi="ar-SA"/>
        </w:rPr>
        <w:t xml:space="preserve"> وحفّزتهم على استدعاء خبراتهم السابقة من خلال وضع توقّعات وتنبّؤات حول المعلومات التي يحويها النصّ القرائي، إضافة إلى ما تحويه </w:t>
      </w:r>
      <w:r w:rsidR="002615CA" w:rsidRPr="004A30E7">
        <w:rPr>
          <w:rFonts w:ascii="Traditional Arabic" w:hAnsi="Traditional Arabic" w:cs="Traditional Arabic" w:hint="cs"/>
          <w:sz w:val="28"/>
          <w:szCs w:val="28"/>
          <w:rtl/>
          <w:lang w:bidi="ar-SA"/>
        </w:rPr>
        <w:t>استراتيجية</w:t>
      </w:r>
      <w:r w:rsidR="00BB4DFE" w:rsidRPr="004A30E7">
        <w:rPr>
          <w:rFonts w:ascii="Traditional Arabic" w:hAnsi="Traditional Arabic" w:cs="Traditional Arabic" w:hint="cs"/>
          <w:sz w:val="28"/>
          <w:szCs w:val="28"/>
          <w:rtl/>
          <w:lang w:bidi="ar-SA"/>
        </w:rPr>
        <w:t xml:space="preserve"> التدريس التبادلي من استراتيجيّات فرعيّة: (التنبّؤ، التساؤل، التوضيح، والتلخيص). </w:t>
      </w:r>
      <w:r w:rsidR="0056263D" w:rsidRPr="004A30E7">
        <w:rPr>
          <w:rFonts w:ascii="Traditional Arabic" w:hAnsi="Traditional Arabic" w:cs="Traditional Arabic" w:hint="cs"/>
          <w:sz w:val="28"/>
          <w:szCs w:val="28"/>
          <w:rtl/>
          <w:lang w:bidi="ar-SA"/>
        </w:rPr>
        <w:t>فقد كانت تقوم على التعريف بالاستراتيجيّات الفرعيّة ومهاراتها والمؤشّرات السلوكيّة الدّالّة عليها</w:t>
      </w:r>
      <w:r w:rsidR="00643448">
        <w:rPr>
          <w:rFonts w:ascii="Traditional Arabic" w:hAnsi="Traditional Arabic" w:cs="Traditional Arabic" w:hint="cs"/>
          <w:sz w:val="28"/>
          <w:szCs w:val="28"/>
          <w:rtl/>
          <w:lang w:bidi="ar-SA"/>
        </w:rPr>
        <w:t>،</w:t>
      </w:r>
      <w:r w:rsidR="0056263D" w:rsidRPr="004A30E7">
        <w:rPr>
          <w:rFonts w:ascii="Traditional Arabic" w:hAnsi="Traditional Arabic" w:cs="Traditional Arabic" w:hint="cs"/>
          <w:sz w:val="28"/>
          <w:szCs w:val="28"/>
          <w:rtl/>
          <w:lang w:bidi="ar-SA"/>
        </w:rPr>
        <w:t xml:space="preserve"> ووجود مجموعة من التدريبات والأنشطة المنتمية، فأدّى ذلك إلى زيادة دافعيّة ال</w:t>
      </w:r>
      <w:r w:rsidR="0047205F" w:rsidRPr="004A30E7">
        <w:rPr>
          <w:rFonts w:ascii="Traditional Arabic" w:hAnsi="Traditional Arabic" w:cs="Traditional Arabic" w:hint="cs"/>
          <w:sz w:val="28"/>
          <w:szCs w:val="28"/>
          <w:rtl/>
          <w:lang w:bidi="ar-SA"/>
        </w:rPr>
        <w:t>تلاميذ</w:t>
      </w:r>
      <w:r w:rsidR="0056263D" w:rsidRPr="004A30E7">
        <w:rPr>
          <w:rFonts w:ascii="Traditional Arabic" w:hAnsi="Traditional Arabic" w:cs="Traditional Arabic" w:hint="cs"/>
          <w:sz w:val="28"/>
          <w:szCs w:val="28"/>
          <w:rtl/>
          <w:lang w:bidi="ar-SA"/>
        </w:rPr>
        <w:t xml:space="preserve"> وإحساسهم بالمسؤولية واندماجهم بالأنشطة التعليميّة التّعلّميّة فأصبحوا أكثر تفاعلًا في الغرفة الصّفّيّة وابتعدوا عن الروتين الممل،</w:t>
      </w:r>
      <w:r w:rsidR="002615CA" w:rsidRPr="004A30E7">
        <w:rPr>
          <w:rFonts w:ascii="Traditional Arabic" w:hAnsi="Traditional Arabic" w:cs="Traditional Arabic" w:hint="cs"/>
          <w:sz w:val="28"/>
          <w:szCs w:val="28"/>
          <w:rtl/>
          <w:lang w:bidi="ar-SA"/>
        </w:rPr>
        <w:t xml:space="preserve"> </w:t>
      </w:r>
      <w:r w:rsidR="0056263D" w:rsidRPr="004A30E7">
        <w:rPr>
          <w:rFonts w:ascii="Traditional Arabic" w:hAnsi="Traditional Arabic" w:cs="Traditional Arabic" w:hint="cs"/>
          <w:sz w:val="28"/>
          <w:szCs w:val="28"/>
          <w:rtl/>
          <w:lang w:bidi="ar-SA"/>
        </w:rPr>
        <w:t>وهذا أثار اهتمامهم ونمّى تفكيرهم في التمييز بين الحقائق والآراء، ومناقشة الأفكار الرئيسيّة، ور</w:t>
      </w:r>
      <w:r w:rsidR="00643448">
        <w:rPr>
          <w:rFonts w:ascii="Traditional Arabic" w:hAnsi="Traditional Arabic" w:cs="Traditional Arabic" w:hint="cs"/>
          <w:sz w:val="28"/>
          <w:szCs w:val="28"/>
          <w:rtl/>
          <w:lang w:bidi="ar-SA"/>
        </w:rPr>
        <w:t>بط الأسباب بالنتائج مما حقق تعلّ</w:t>
      </w:r>
      <w:r w:rsidR="0056263D" w:rsidRPr="004A30E7">
        <w:rPr>
          <w:rFonts w:ascii="Traditional Arabic" w:hAnsi="Traditional Arabic" w:cs="Traditional Arabic" w:hint="cs"/>
          <w:sz w:val="28"/>
          <w:szCs w:val="28"/>
          <w:rtl/>
          <w:lang w:bidi="ar-SA"/>
        </w:rPr>
        <w:t>ما مثمرا ذا معنى</w:t>
      </w:r>
      <w:r w:rsidR="00643448">
        <w:rPr>
          <w:rFonts w:ascii="Traditional Arabic" w:hAnsi="Traditional Arabic" w:cs="Traditional Arabic" w:hint="cs"/>
          <w:sz w:val="28"/>
          <w:szCs w:val="28"/>
          <w:rtl/>
          <w:lang w:bidi="ar-SA"/>
        </w:rPr>
        <w:t>،</w:t>
      </w:r>
      <w:r w:rsidR="0056263D" w:rsidRPr="004A30E7">
        <w:rPr>
          <w:rFonts w:ascii="Traditional Arabic" w:hAnsi="Traditional Arabic" w:cs="Traditional Arabic" w:hint="cs"/>
          <w:sz w:val="28"/>
          <w:szCs w:val="28"/>
          <w:rtl/>
          <w:lang w:bidi="ar-SA"/>
        </w:rPr>
        <w:t xml:space="preserve"> وشجّع </w:t>
      </w:r>
      <w:r w:rsidR="00643448">
        <w:rPr>
          <w:rFonts w:ascii="Traditional Arabic" w:hAnsi="Traditional Arabic" w:cs="Traditional Arabic" w:hint="cs"/>
          <w:sz w:val="28"/>
          <w:szCs w:val="28"/>
          <w:rtl/>
          <w:lang w:bidi="ar-SA"/>
        </w:rPr>
        <w:t>الطلاب</w:t>
      </w:r>
      <w:r w:rsidR="0056263D" w:rsidRPr="004A30E7">
        <w:rPr>
          <w:rFonts w:ascii="Traditional Arabic" w:hAnsi="Traditional Arabic" w:cs="Traditional Arabic" w:hint="cs"/>
          <w:sz w:val="28"/>
          <w:szCs w:val="28"/>
          <w:rtl/>
          <w:lang w:bidi="ar-SA"/>
        </w:rPr>
        <w:t xml:space="preserve"> على إعادة بناء النصّ، وتبادل الأفكار حوله مع المعلّم وال</w:t>
      </w:r>
      <w:r w:rsidR="0047205F" w:rsidRPr="004A30E7">
        <w:rPr>
          <w:rFonts w:ascii="Traditional Arabic" w:hAnsi="Traditional Arabic" w:cs="Traditional Arabic" w:hint="cs"/>
          <w:sz w:val="28"/>
          <w:szCs w:val="28"/>
          <w:rtl/>
          <w:lang w:bidi="ar-SA"/>
        </w:rPr>
        <w:t>تلاميذ</w:t>
      </w:r>
      <w:r w:rsidR="0056263D" w:rsidRPr="004A30E7">
        <w:rPr>
          <w:rFonts w:ascii="Traditional Arabic" w:hAnsi="Traditional Arabic" w:cs="Traditional Arabic" w:hint="cs"/>
          <w:sz w:val="28"/>
          <w:szCs w:val="28"/>
          <w:rtl/>
          <w:lang w:bidi="ar-SA"/>
        </w:rPr>
        <w:t xml:space="preserve">. </w:t>
      </w:r>
    </w:p>
    <w:p w:rsidR="00B77D3C" w:rsidRDefault="00643448" w:rsidP="00646E59">
      <w:pPr>
        <w:spacing w:after="0" w:line="360" w:lineRule="auto"/>
        <w:jc w:val="both"/>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إ</w:t>
      </w:r>
      <w:r w:rsidR="002F19CD">
        <w:rPr>
          <w:rFonts w:ascii="Traditional Arabic" w:hAnsi="Traditional Arabic" w:cs="Traditional Arabic" w:hint="cs"/>
          <w:sz w:val="28"/>
          <w:szCs w:val="28"/>
          <w:rtl/>
          <w:lang w:bidi="ar-AE"/>
        </w:rPr>
        <w:t xml:space="preserve">نّ استراتيجيّة التدريس التبادلي عملت على تحفيز المعلّم وتفعيل دوره في النّمذجة وتقديم الدعم والمساندة والتوجيه وممارسة دور المتعلّم الخبير مقارنة مع المجموعة الضابطة التي تعلّمت وفق </w:t>
      </w:r>
      <w:r w:rsidR="00ED1EE8" w:rsidRPr="00D348AB">
        <w:rPr>
          <w:rFonts w:ascii="Traditional Arabic" w:hAnsi="Traditional Arabic" w:cs="Traditional Arabic" w:hint="cs"/>
          <w:sz w:val="28"/>
          <w:szCs w:val="28"/>
          <w:rtl/>
          <w:lang w:bidi="ar-AE"/>
        </w:rPr>
        <w:t>التعليم</w:t>
      </w:r>
      <w:r w:rsidR="00ED1EE8" w:rsidRPr="00D348AB">
        <w:rPr>
          <w:rFonts w:ascii="Traditional Arabic" w:hAnsi="Traditional Arabic" w:cs="Traditional Arabic"/>
          <w:sz w:val="28"/>
          <w:szCs w:val="28"/>
          <w:rtl/>
          <w:lang w:bidi="ar-AE"/>
        </w:rPr>
        <w:t xml:space="preserve"> </w:t>
      </w:r>
      <w:r w:rsidR="00ED1EE8" w:rsidRPr="00D348AB">
        <w:rPr>
          <w:rFonts w:ascii="Traditional Arabic" w:hAnsi="Traditional Arabic" w:cs="Traditional Arabic" w:hint="cs"/>
          <w:sz w:val="28"/>
          <w:szCs w:val="28"/>
          <w:rtl/>
          <w:lang w:bidi="ar-AE"/>
        </w:rPr>
        <w:t>الاعتيادي</w:t>
      </w:r>
      <w:r w:rsidR="00ED1EE8" w:rsidRPr="00D348AB">
        <w:rPr>
          <w:rFonts w:ascii="Traditional Arabic" w:hAnsi="Traditional Arabic" w:cs="Traditional Arabic"/>
          <w:sz w:val="28"/>
          <w:szCs w:val="28"/>
          <w:rtl/>
          <w:lang w:bidi="ar-AE"/>
        </w:rPr>
        <w:t xml:space="preserve"> (</w:t>
      </w:r>
      <w:r w:rsidR="00ED1EE8" w:rsidRPr="00D348AB">
        <w:rPr>
          <w:rFonts w:ascii="Traditional Arabic" w:hAnsi="Traditional Arabic" w:cs="Traditional Arabic" w:hint="cs"/>
          <w:sz w:val="28"/>
          <w:szCs w:val="28"/>
          <w:rtl/>
          <w:lang w:bidi="ar-AE"/>
        </w:rPr>
        <w:t>التدريس</w:t>
      </w:r>
      <w:r w:rsidR="00ED1EE8" w:rsidRPr="00D348AB">
        <w:rPr>
          <w:rFonts w:ascii="Traditional Arabic" w:hAnsi="Traditional Arabic" w:cs="Traditional Arabic"/>
          <w:sz w:val="28"/>
          <w:szCs w:val="28"/>
          <w:rtl/>
          <w:lang w:bidi="ar-AE"/>
        </w:rPr>
        <w:t xml:space="preserve"> </w:t>
      </w:r>
      <w:r w:rsidR="00ED1EE8" w:rsidRPr="00D348AB">
        <w:rPr>
          <w:rFonts w:ascii="Traditional Arabic" w:hAnsi="Traditional Arabic" w:cs="Traditional Arabic" w:hint="cs"/>
          <w:sz w:val="28"/>
          <w:szCs w:val="28"/>
          <w:rtl/>
          <w:lang w:bidi="ar-AE"/>
        </w:rPr>
        <w:t>المباشر</w:t>
      </w:r>
      <w:r w:rsidR="00ED1EE8" w:rsidRPr="00D348AB">
        <w:rPr>
          <w:rFonts w:ascii="Traditional Arabic" w:hAnsi="Traditional Arabic" w:cs="Traditional Arabic"/>
          <w:sz w:val="28"/>
          <w:szCs w:val="28"/>
          <w:rtl/>
          <w:lang w:bidi="ar-AE"/>
        </w:rPr>
        <w:t>)</w:t>
      </w:r>
      <w:r w:rsidR="00ED1EE8">
        <w:rPr>
          <w:rFonts w:ascii="Traditional Arabic" w:hAnsi="Traditional Arabic" w:cs="Traditional Arabic" w:hint="cs"/>
          <w:sz w:val="28"/>
          <w:szCs w:val="28"/>
          <w:rtl/>
          <w:lang w:bidi="ar-AE"/>
        </w:rPr>
        <w:t xml:space="preserve">، </w:t>
      </w:r>
      <w:r w:rsidR="002F19CD">
        <w:rPr>
          <w:rFonts w:ascii="Traditional Arabic" w:hAnsi="Traditional Arabic" w:cs="Traditional Arabic" w:hint="cs"/>
          <w:sz w:val="28"/>
          <w:szCs w:val="28"/>
          <w:rtl/>
          <w:lang w:bidi="ar-AE"/>
        </w:rPr>
        <w:t xml:space="preserve">التي </w:t>
      </w:r>
      <w:r>
        <w:rPr>
          <w:rFonts w:ascii="Traditional Arabic" w:hAnsi="Traditional Arabic" w:cs="Traditional Arabic" w:hint="cs"/>
          <w:sz w:val="28"/>
          <w:szCs w:val="28"/>
          <w:rtl/>
          <w:lang w:bidi="ar-AE"/>
        </w:rPr>
        <w:t>كان</w:t>
      </w:r>
      <w:r w:rsidR="002F19CD">
        <w:rPr>
          <w:rFonts w:ascii="Traditional Arabic" w:hAnsi="Traditional Arabic" w:cs="Traditional Arabic" w:hint="cs"/>
          <w:sz w:val="28"/>
          <w:szCs w:val="28"/>
          <w:rtl/>
          <w:lang w:bidi="ar-AE"/>
        </w:rPr>
        <w:t xml:space="preserve"> دور المعلم فيها ملقّنا </w:t>
      </w:r>
      <w:r>
        <w:rPr>
          <w:rFonts w:ascii="Traditional Arabic" w:hAnsi="Traditional Arabic" w:cs="Traditional Arabic" w:hint="cs"/>
          <w:sz w:val="28"/>
          <w:szCs w:val="28"/>
          <w:rtl/>
          <w:lang w:bidi="ar-AE"/>
        </w:rPr>
        <w:t>لا موجّهًا</w:t>
      </w:r>
      <w:r w:rsidR="002F19CD">
        <w:rPr>
          <w:rFonts w:ascii="Traditional Arabic" w:hAnsi="Traditional Arabic" w:cs="Traditional Arabic" w:hint="cs"/>
          <w:sz w:val="28"/>
          <w:szCs w:val="28"/>
          <w:rtl/>
          <w:lang w:bidi="ar-AE"/>
        </w:rPr>
        <w:t>؛ مما جعل ال</w:t>
      </w:r>
      <w:r w:rsidR="0047205F">
        <w:rPr>
          <w:rFonts w:ascii="Traditional Arabic" w:hAnsi="Traditional Arabic" w:cs="Traditional Arabic" w:hint="cs"/>
          <w:sz w:val="28"/>
          <w:szCs w:val="28"/>
          <w:rtl/>
          <w:lang w:bidi="ar-AE"/>
        </w:rPr>
        <w:t>تلاميذ</w:t>
      </w:r>
      <w:r w:rsidR="002F19CD">
        <w:rPr>
          <w:rFonts w:ascii="Traditional Arabic" w:hAnsi="Traditional Arabic" w:cs="Traditional Arabic" w:hint="cs"/>
          <w:sz w:val="28"/>
          <w:szCs w:val="28"/>
          <w:rtl/>
          <w:lang w:bidi="ar-AE"/>
        </w:rPr>
        <w:t xml:space="preserve"> في المجموعة التجريبيّة يتفوّقون عليهم في مستوى الفهم القرائي الميتامعرفي</w:t>
      </w:r>
      <w:r>
        <w:rPr>
          <w:rFonts w:ascii="Traditional Arabic" w:hAnsi="Traditional Arabic" w:cs="Traditional Arabic" w:hint="cs"/>
          <w:sz w:val="28"/>
          <w:szCs w:val="28"/>
          <w:rtl/>
          <w:lang w:bidi="ar-AE"/>
        </w:rPr>
        <w:t>.</w:t>
      </w:r>
      <w:r w:rsidR="00C87A7C">
        <w:rPr>
          <w:rFonts w:ascii="Traditional Arabic" w:hAnsi="Traditional Arabic" w:cs="Traditional Arabic" w:hint="cs"/>
          <w:sz w:val="28"/>
          <w:szCs w:val="28"/>
          <w:rtl/>
          <w:lang w:bidi="ar-AE"/>
        </w:rPr>
        <w:t xml:space="preserve"> </w:t>
      </w:r>
      <w:r>
        <w:rPr>
          <w:rFonts w:ascii="Traditional Arabic" w:hAnsi="Traditional Arabic" w:cs="Traditional Arabic" w:hint="cs"/>
          <w:sz w:val="28"/>
          <w:szCs w:val="28"/>
          <w:rtl/>
          <w:lang w:bidi="ar-AE"/>
        </w:rPr>
        <w:t xml:space="preserve">كما أنّ </w:t>
      </w:r>
      <w:r>
        <w:rPr>
          <w:rFonts w:ascii="Traditional Arabic" w:hAnsi="Traditional Arabic" w:cs="Traditional Arabic" w:hint="cs"/>
          <w:sz w:val="28"/>
          <w:szCs w:val="28"/>
          <w:rtl/>
          <w:lang w:bidi="ar-AE"/>
        </w:rPr>
        <w:lastRenderedPageBreak/>
        <w:t>ا</w:t>
      </w:r>
      <w:r w:rsidR="00C87A7C">
        <w:rPr>
          <w:rFonts w:ascii="Traditional Arabic" w:hAnsi="Traditional Arabic" w:cs="Traditional Arabic" w:hint="cs"/>
          <w:sz w:val="28"/>
          <w:szCs w:val="28"/>
          <w:rtl/>
          <w:lang w:bidi="ar-AE"/>
        </w:rPr>
        <w:t xml:space="preserve">لتغذية الراجعة المتكررة في الصف </w:t>
      </w:r>
      <w:r>
        <w:rPr>
          <w:rFonts w:ascii="Traditional Arabic" w:hAnsi="Traditional Arabic" w:cs="Traditional Arabic" w:hint="cs"/>
          <w:sz w:val="28"/>
          <w:szCs w:val="28"/>
          <w:rtl/>
          <w:lang w:bidi="ar-AE"/>
        </w:rPr>
        <w:t>و</w:t>
      </w:r>
      <w:r w:rsidR="00C87A7C">
        <w:rPr>
          <w:rFonts w:ascii="Traditional Arabic" w:hAnsi="Traditional Arabic" w:cs="Traditional Arabic" w:hint="cs"/>
          <w:sz w:val="28"/>
          <w:szCs w:val="28"/>
          <w:rtl/>
          <w:lang w:bidi="ar-AE"/>
        </w:rPr>
        <w:t xml:space="preserve">التي تلقاها </w:t>
      </w:r>
      <w:r>
        <w:rPr>
          <w:rFonts w:ascii="Traditional Arabic" w:hAnsi="Traditional Arabic" w:cs="Traditional Arabic" w:hint="cs"/>
          <w:sz w:val="28"/>
          <w:szCs w:val="28"/>
          <w:rtl/>
          <w:lang w:bidi="ar-AE"/>
        </w:rPr>
        <w:t>الطلاب</w:t>
      </w:r>
      <w:r w:rsidR="00C87A7C">
        <w:rPr>
          <w:rFonts w:ascii="Traditional Arabic" w:hAnsi="Traditional Arabic" w:cs="Traditional Arabic" w:hint="cs"/>
          <w:sz w:val="28"/>
          <w:szCs w:val="28"/>
          <w:rtl/>
          <w:lang w:bidi="ar-AE"/>
        </w:rPr>
        <w:t xml:space="preserve"> من المعلم كان لها الأثر الإيجابي في </w:t>
      </w:r>
      <w:r>
        <w:rPr>
          <w:rFonts w:ascii="Traditional Arabic" w:hAnsi="Traditional Arabic" w:cs="Traditional Arabic" w:hint="cs"/>
          <w:sz w:val="28"/>
          <w:szCs w:val="28"/>
          <w:rtl/>
          <w:lang w:bidi="ar-AE"/>
        </w:rPr>
        <w:t>تحسّن مهاراتهم</w:t>
      </w:r>
      <w:r w:rsidR="00664475">
        <w:rPr>
          <w:rFonts w:ascii="Traditional Arabic" w:hAnsi="Traditional Arabic" w:cs="Traditional Arabic" w:hint="cs"/>
          <w:sz w:val="28"/>
          <w:szCs w:val="28"/>
          <w:rtl/>
          <w:lang w:bidi="ar-AE"/>
        </w:rPr>
        <w:t xml:space="preserve"> في الفهم القرائي الميتامعرفي. </w:t>
      </w:r>
      <w:r w:rsidR="00B42DF7">
        <w:rPr>
          <w:rFonts w:ascii="Traditional Arabic" w:hAnsi="Traditional Arabic" w:cs="Traditional Arabic" w:hint="cs"/>
          <w:sz w:val="28"/>
          <w:szCs w:val="28"/>
          <w:rtl/>
          <w:lang w:bidi="ar-AE"/>
        </w:rPr>
        <w:t>كما يعزو الباحث</w:t>
      </w:r>
      <w:r w:rsidR="0071293D">
        <w:rPr>
          <w:rFonts w:ascii="Traditional Arabic" w:hAnsi="Traditional Arabic" w:cs="Traditional Arabic" w:hint="cs"/>
          <w:sz w:val="28"/>
          <w:szCs w:val="28"/>
          <w:rtl/>
          <w:lang w:bidi="ar-AE"/>
        </w:rPr>
        <w:t>ان</w:t>
      </w:r>
      <w:r w:rsidR="00B42DF7">
        <w:rPr>
          <w:rFonts w:ascii="Traditional Arabic" w:hAnsi="Traditional Arabic" w:cs="Traditional Arabic" w:hint="cs"/>
          <w:sz w:val="28"/>
          <w:szCs w:val="28"/>
          <w:rtl/>
          <w:lang w:bidi="ar-AE"/>
        </w:rPr>
        <w:t xml:space="preserve"> هذه النتيجة إلى عمليّة التفاعل بين السياق اللغوي للنص والسياق العقلي للطالب، فاستراتيجيّة التنبّؤ عملت على تنشيط الخبرات السابقة، استدعاء المعرفة السابقة، واستراتيجية التساؤل التي يستخدمها ال</w:t>
      </w:r>
      <w:r w:rsidR="0047205F">
        <w:rPr>
          <w:rFonts w:ascii="Traditional Arabic" w:hAnsi="Traditional Arabic" w:cs="Traditional Arabic" w:hint="cs"/>
          <w:sz w:val="28"/>
          <w:szCs w:val="28"/>
          <w:rtl/>
          <w:lang w:bidi="ar-AE"/>
        </w:rPr>
        <w:t>تلاميذ</w:t>
      </w:r>
      <w:r w:rsidR="00B42DF7">
        <w:rPr>
          <w:rFonts w:ascii="Traditional Arabic" w:hAnsi="Traditional Arabic" w:cs="Traditional Arabic" w:hint="cs"/>
          <w:sz w:val="28"/>
          <w:szCs w:val="28"/>
          <w:rtl/>
          <w:lang w:bidi="ar-AE"/>
        </w:rPr>
        <w:t xml:space="preserve"> كشفت عن فهمهم لما يقرأون. يضاف إلى ذلك </w:t>
      </w:r>
      <w:r w:rsidR="00664475">
        <w:rPr>
          <w:rFonts w:ascii="Traditional Arabic" w:hAnsi="Traditional Arabic" w:cs="Traditional Arabic" w:hint="cs"/>
          <w:sz w:val="28"/>
          <w:szCs w:val="28"/>
          <w:rtl/>
          <w:lang w:bidi="ar-AE"/>
        </w:rPr>
        <w:t>الأنشطة</w:t>
      </w:r>
      <w:r w:rsidR="00B42DF7">
        <w:rPr>
          <w:rFonts w:ascii="Traditional Arabic" w:hAnsi="Traditional Arabic" w:cs="Traditional Arabic" w:hint="cs"/>
          <w:sz w:val="28"/>
          <w:szCs w:val="28"/>
          <w:rtl/>
          <w:lang w:bidi="ar-AE"/>
        </w:rPr>
        <w:t xml:space="preserve"> المتنوّعة التي تضمّنتها الاستراتيجيّة أدّت إلى زيادة التفاعل الصفّي، وتبادل الأفكار، ومناقشة الآراء، وهذا شجّع ال</w:t>
      </w:r>
      <w:r w:rsidR="0047205F">
        <w:rPr>
          <w:rFonts w:ascii="Traditional Arabic" w:hAnsi="Traditional Arabic" w:cs="Traditional Arabic" w:hint="cs"/>
          <w:sz w:val="28"/>
          <w:szCs w:val="28"/>
          <w:rtl/>
          <w:lang w:bidi="ar-AE"/>
        </w:rPr>
        <w:t>تلاميذ</w:t>
      </w:r>
      <w:r w:rsidR="00B42DF7">
        <w:rPr>
          <w:rFonts w:ascii="Traditional Arabic" w:hAnsi="Traditional Arabic" w:cs="Traditional Arabic" w:hint="cs"/>
          <w:sz w:val="28"/>
          <w:szCs w:val="28"/>
          <w:rtl/>
          <w:lang w:bidi="ar-AE"/>
        </w:rPr>
        <w:t xml:space="preserve"> على طرح أفكارهم والتعبير عن آرائهم بكلّ جرأة في بيئة صفّيّة نشطة يسودها الاحترام المتبادل، والاستماع لوجهات النظر المختلفة والموازنة والمقارنة والترجيح؛ وهذا أدى إلى رقيّ تفكيرهم وتطوّر تعلّمهم اللغويّ. </w:t>
      </w:r>
    </w:p>
    <w:p w:rsidR="00DB4C38" w:rsidRDefault="00B77D3C" w:rsidP="00B77D3C">
      <w:pPr>
        <w:spacing w:after="0" w:line="360" w:lineRule="auto"/>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وتتّفق هذه النتيجة مع نتائج بعض الدراسات السابقة </w:t>
      </w:r>
      <w:r w:rsidR="002615CA">
        <w:rPr>
          <w:rFonts w:ascii="Traditional Arabic" w:hAnsi="Traditional Arabic" w:cs="Traditional Arabic" w:hint="cs"/>
          <w:sz w:val="28"/>
          <w:szCs w:val="28"/>
          <w:rtl/>
          <w:lang w:bidi="ar-AE"/>
        </w:rPr>
        <w:t xml:space="preserve">التي استخدمت </w:t>
      </w:r>
      <w:r w:rsidR="00246A87" w:rsidRPr="00246A87">
        <w:rPr>
          <w:rFonts w:ascii="Traditional Arabic" w:hAnsi="Traditional Arabic" w:cs="Traditional Arabic" w:hint="cs"/>
          <w:sz w:val="28"/>
          <w:szCs w:val="28"/>
          <w:rtl/>
          <w:lang w:bidi="ar-AE"/>
        </w:rPr>
        <w:t>استراتيجيّة التدريس التبادلي كمتغيّر مستقل</w:t>
      </w:r>
      <w:r>
        <w:rPr>
          <w:rFonts w:ascii="Traditional Arabic" w:hAnsi="Traditional Arabic" w:cs="Traditional Arabic" w:hint="cs"/>
          <w:sz w:val="28"/>
          <w:szCs w:val="28"/>
          <w:rtl/>
          <w:lang w:bidi="ar-SA"/>
        </w:rPr>
        <w:t>، منها:</w:t>
      </w:r>
    </w:p>
    <w:p w:rsidR="00BE1751" w:rsidRPr="00646E59" w:rsidRDefault="0069793F" w:rsidP="00646E59">
      <w:pPr>
        <w:bidi w:val="0"/>
        <w:spacing w:after="0" w:line="360" w:lineRule="auto"/>
        <w:jc w:val="both"/>
        <w:rPr>
          <w:rFonts w:asciiTheme="majorBidi" w:hAnsiTheme="majorBidi" w:cstheme="majorBidi"/>
          <w:sz w:val="24"/>
          <w:szCs w:val="24"/>
          <w:rtl/>
        </w:rPr>
      </w:pPr>
      <w:r>
        <w:rPr>
          <w:rFonts w:asciiTheme="majorBidi" w:eastAsia="Calibri" w:hAnsiTheme="majorBidi" w:cstheme="majorBidi"/>
          <w:sz w:val="24"/>
          <w:szCs w:val="24"/>
          <w:lang w:bidi="ar-AE"/>
        </w:rPr>
        <w:t>(</w:t>
      </w:r>
      <w:r w:rsidRPr="008B4552">
        <w:rPr>
          <w:rFonts w:asciiTheme="majorBidi" w:eastAsia="Calibri" w:hAnsiTheme="majorBidi" w:cstheme="majorBidi"/>
          <w:sz w:val="24"/>
          <w:szCs w:val="24"/>
          <w:lang w:bidi="ar-AE"/>
        </w:rPr>
        <w:t>Yen-Ju Hou, 2015</w:t>
      </w:r>
      <w:r w:rsidRPr="008B4552">
        <w:rPr>
          <w:rFonts w:asciiTheme="majorBidi" w:eastAsia="Calibri" w:hAnsiTheme="majorBidi" w:cstheme="majorBidi"/>
          <w:sz w:val="24"/>
          <w:szCs w:val="24"/>
          <w:lang w:bidi="ar-SA"/>
        </w:rPr>
        <w:t xml:space="preserve">; </w:t>
      </w:r>
      <w:r w:rsidRPr="008B4552">
        <w:rPr>
          <w:rFonts w:asciiTheme="majorBidi" w:eastAsia="Calibri" w:hAnsiTheme="majorBidi" w:cstheme="majorBidi"/>
          <w:sz w:val="24"/>
          <w:szCs w:val="24"/>
          <w:lang w:bidi="ar-AE"/>
        </w:rPr>
        <w:t>Abu-Sarhan, 2014; Harb, 2011,</w:t>
      </w:r>
      <w:r w:rsidRPr="008B4552">
        <w:rPr>
          <w:rFonts w:asciiTheme="majorBidi" w:eastAsia="Calibri" w:hAnsiTheme="majorBidi" w:cstheme="majorBidi"/>
          <w:sz w:val="24"/>
          <w:szCs w:val="24"/>
          <w:lang w:bidi="ar-SA"/>
        </w:rPr>
        <w:t xml:space="preserve"> </w:t>
      </w:r>
      <w:r w:rsidRPr="009D674D">
        <w:rPr>
          <w:rFonts w:asciiTheme="majorBidi" w:eastAsia="Calibri" w:hAnsiTheme="majorBidi" w:cstheme="majorBidi"/>
          <w:sz w:val="24"/>
          <w:szCs w:val="24"/>
          <w:lang w:bidi="ar-AE"/>
        </w:rPr>
        <w:t>Spörer, N., Brunstein, J,C.; Ulf Kieschke</w:t>
      </w:r>
      <w:r>
        <w:rPr>
          <w:rFonts w:asciiTheme="majorBidi" w:eastAsia="Calibri" w:hAnsiTheme="majorBidi" w:cstheme="majorBidi"/>
          <w:sz w:val="24"/>
          <w:szCs w:val="24"/>
          <w:lang w:bidi="ar-AE"/>
        </w:rPr>
        <w:t>, 2009</w:t>
      </w:r>
      <w:r w:rsidRPr="008B4552">
        <w:rPr>
          <w:rFonts w:asciiTheme="majorBidi" w:eastAsia="Calibri" w:hAnsiTheme="majorBidi" w:cstheme="majorBidi"/>
          <w:sz w:val="24"/>
          <w:szCs w:val="24"/>
          <w:lang w:bidi="ar-AE"/>
        </w:rPr>
        <w:t xml:space="preserve">; </w:t>
      </w:r>
      <w:r>
        <w:rPr>
          <w:rFonts w:asciiTheme="majorBidi" w:hAnsiTheme="majorBidi" w:cstheme="majorBidi"/>
          <w:sz w:val="24"/>
          <w:szCs w:val="24"/>
          <w:lang w:bidi="ar-AE"/>
        </w:rPr>
        <w:t>Alfassi, 2004</w:t>
      </w:r>
      <w:r w:rsidR="00646E59">
        <w:rPr>
          <w:rFonts w:asciiTheme="majorBidi" w:hAnsiTheme="majorBidi" w:cstheme="majorBidi"/>
          <w:sz w:val="24"/>
          <w:szCs w:val="24"/>
          <w:lang w:bidi="ar-AE"/>
        </w:rPr>
        <w:t>)</w:t>
      </w:r>
      <w:r>
        <w:rPr>
          <w:rFonts w:asciiTheme="majorBidi" w:hAnsiTheme="majorBidi" w:cstheme="majorBidi" w:hint="cs"/>
          <w:sz w:val="24"/>
          <w:szCs w:val="24"/>
          <w:rtl/>
        </w:rPr>
        <w:t xml:space="preserve"> </w:t>
      </w:r>
    </w:p>
    <w:p w:rsidR="00885069" w:rsidRPr="00FB6277" w:rsidRDefault="00885069" w:rsidP="00FE7B38">
      <w:pPr>
        <w:pStyle w:val="1"/>
        <w:spacing w:before="0" w:line="360" w:lineRule="auto"/>
        <w:jc w:val="both"/>
        <w:rPr>
          <w:rFonts w:ascii="Traditional Arabic" w:hAnsi="Traditional Arabic" w:cs="Traditional Arabic"/>
          <w:color w:val="auto"/>
          <w:sz w:val="28"/>
          <w:szCs w:val="28"/>
          <w:rtl/>
          <w:lang w:bidi="ar-JO"/>
        </w:rPr>
      </w:pPr>
      <w:bookmarkStart w:id="25" w:name="_Toc479566544"/>
      <w:r w:rsidRPr="00FB6277">
        <w:rPr>
          <w:rFonts w:ascii="Traditional Arabic" w:hAnsi="Traditional Arabic" w:cs="Traditional Arabic"/>
          <w:b/>
          <w:bCs/>
          <w:color w:val="auto"/>
          <w:sz w:val="28"/>
          <w:szCs w:val="28"/>
          <w:rtl/>
          <w:lang w:bidi="ar-JO"/>
        </w:rPr>
        <w:t>الفرضية الثانية</w:t>
      </w:r>
      <w:bookmarkEnd w:id="25"/>
      <w:r w:rsidR="0071293D" w:rsidRPr="00FB6277">
        <w:rPr>
          <w:rFonts w:ascii="Traditional Arabic" w:hAnsi="Traditional Arabic" w:cs="Traditional Arabic" w:hint="cs"/>
          <w:b/>
          <w:bCs/>
          <w:color w:val="auto"/>
          <w:sz w:val="28"/>
          <w:szCs w:val="28"/>
          <w:rtl/>
          <w:lang w:bidi="ar-JO"/>
        </w:rPr>
        <w:t>:</w:t>
      </w:r>
      <w:r w:rsidR="0071293D" w:rsidRPr="00FB6277">
        <w:rPr>
          <w:rFonts w:ascii="Traditional Arabic" w:hAnsi="Traditional Arabic" w:cs="Traditional Arabic" w:hint="cs"/>
          <w:color w:val="auto"/>
          <w:sz w:val="28"/>
          <w:szCs w:val="28"/>
          <w:rtl/>
          <w:lang w:bidi="ar-JO"/>
        </w:rPr>
        <w:t xml:space="preserve"> </w:t>
      </w:r>
      <w:r w:rsidR="00030BC7" w:rsidRPr="00FB6277">
        <w:rPr>
          <w:rFonts w:ascii="Traditional Arabic" w:hAnsi="Traditional Arabic" w:cs="Traditional Arabic" w:hint="cs"/>
          <w:color w:val="auto"/>
          <w:sz w:val="28"/>
          <w:szCs w:val="28"/>
          <w:rtl/>
          <w:lang w:bidi="ar-JO"/>
        </w:rPr>
        <w:t xml:space="preserve">أظهرت النتائج </w:t>
      </w:r>
      <w:r w:rsidRPr="00FB6277">
        <w:rPr>
          <w:rFonts w:ascii="Traditional Arabic" w:hAnsi="Traditional Arabic" w:cs="Traditional Arabic"/>
          <w:color w:val="auto"/>
          <w:sz w:val="28"/>
          <w:szCs w:val="28"/>
          <w:rtl/>
          <w:lang w:bidi="ar-SA"/>
        </w:rPr>
        <w:t xml:space="preserve">عدم وجود فروق ذات دلالة إحصائية في مستوى الفهم القرائي الميتا معرفي لدى المجموعة </w:t>
      </w:r>
      <w:r w:rsidRPr="00FB6277">
        <w:rPr>
          <w:rFonts w:ascii="Traditional Arabic" w:hAnsi="Traditional Arabic" w:cs="Traditional Arabic" w:hint="cs"/>
          <w:color w:val="auto"/>
          <w:sz w:val="28"/>
          <w:szCs w:val="28"/>
          <w:rtl/>
          <w:lang w:bidi="ar-SA"/>
        </w:rPr>
        <w:t>الضابطة بين</w:t>
      </w:r>
      <w:r w:rsidRPr="00FB6277">
        <w:rPr>
          <w:rFonts w:ascii="Traditional Arabic" w:hAnsi="Traditional Arabic" w:cs="Traditional Arabic"/>
          <w:color w:val="auto"/>
          <w:sz w:val="28"/>
          <w:szCs w:val="28"/>
          <w:rtl/>
          <w:lang w:bidi="ar-SA"/>
        </w:rPr>
        <w:t xml:space="preserve"> الامتحان القبلي والامتحان </w:t>
      </w:r>
      <w:r w:rsidRPr="00FB6277">
        <w:rPr>
          <w:rFonts w:ascii="Traditional Arabic" w:hAnsi="Traditional Arabic" w:cs="Traditional Arabic" w:hint="cs"/>
          <w:color w:val="auto"/>
          <w:sz w:val="28"/>
          <w:szCs w:val="28"/>
          <w:rtl/>
          <w:lang w:bidi="ar-SA"/>
        </w:rPr>
        <w:t>البعدي،</w:t>
      </w:r>
      <w:r w:rsidR="00FE7B38">
        <w:rPr>
          <w:rFonts w:ascii="Traditional Arabic" w:hAnsi="Traditional Arabic" w:cs="Traditional Arabic" w:hint="cs"/>
          <w:color w:val="auto"/>
          <w:sz w:val="28"/>
          <w:szCs w:val="28"/>
          <w:rtl/>
          <w:lang w:bidi="ar-SA"/>
        </w:rPr>
        <w:t xml:space="preserve"> وقد يُعزى ذلك</w:t>
      </w:r>
      <w:r w:rsidR="00030BC7" w:rsidRPr="00FB6277">
        <w:rPr>
          <w:rFonts w:ascii="Traditional Arabic" w:hAnsi="Traditional Arabic" w:cs="Traditional Arabic" w:hint="cs"/>
          <w:color w:val="auto"/>
          <w:sz w:val="28"/>
          <w:szCs w:val="28"/>
          <w:rtl/>
          <w:lang w:bidi="ar-SA"/>
        </w:rPr>
        <w:t xml:space="preserve"> إلى طبيعة </w:t>
      </w:r>
      <w:r w:rsidR="001C466A" w:rsidRPr="00FB6277">
        <w:rPr>
          <w:rFonts w:ascii="Traditional Arabic" w:hAnsi="Traditional Arabic" w:cs="Traditional Arabic" w:hint="cs"/>
          <w:color w:val="auto"/>
          <w:sz w:val="28"/>
          <w:szCs w:val="28"/>
          <w:rtl/>
          <w:lang w:bidi="ar-SA"/>
        </w:rPr>
        <w:t>ونمط التعليم وطرائق التدريس الشائعة في العملية التعليميّة في المدارس العربي</w:t>
      </w:r>
      <w:r w:rsidR="00FE7B38">
        <w:rPr>
          <w:rFonts w:ascii="Traditional Arabic" w:hAnsi="Traditional Arabic" w:cs="Traditional Arabic" w:hint="cs"/>
          <w:color w:val="auto"/>
          <w:sz w:val="28"/>
          <w:szCs w:val="28"/>
          <w:rtl/>
          <w:lang w:bidi="ar-SA"/>
        </w:rPr>
        <w:t>ة في إسرائيل</w:t>
      </w:r>
      <w:r w:rsidR="001C466A" w:rsidRPr="00FB6277">
        <w:rPr>
          <w:rFonts w:ascii="Traditional Arabic" w:hAnsi="Traditional Arabic" w:cs="Traditional Arabic" w:hint="cs"/>
          <w:color w:val="auto"/>
          <w:sz w:val="28"/>
          <w:szCs w:val="28"/>
          <w:rtl/>
          <w:lang w:bidi="ar-SA"/>
        </w:rPr>
        <w:t>.</w:t>
      </w:r>
    </w:p>
    <w:p w:rsidR="00E277ED" w:rsidRDefault="00030BC7" w:rsidP="00E277ED">
      <w:pPr>
        <w:spacing w:after="0" w:line="360" w:lineRule="auto"/>
        <w:jc w:val="both"/>
        <w:rPr>
          <w:rFonts w:ascii="David" w:eastAsia="Calibri" w:hAnsi="David" w:cs="David"/>
          <w:sz w:val="24"/>
          <w:szCs w:val="24"/>
          <w:rtl/>
        </w:rPr>
      </w:pPr>
      <w:r w:rsidRPr="00030BC7">
        <w:rPr>
          <w:rFonts w:ascii="Traditional Arabic" w:eastAsia="Calibri" w:hAnsi="Traditional Arabic" w:cs="Traditional Arabic"/>
          <w:sz w:val="28"/>
          <w:szCs w:val="28"/>
          <w:rtl/>
          <w:lang w:bidi="ar-AE"/>
        </w:rPr>
        <w:t>لقد بي</w:t>
      </w:r>
      <w:r w:rsidR="00122525">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نت بعض الدراسات في مجال التفكير الميتامعرفي أن</w:t>
      </w:r>
      <w:r w:rsidR="00122525">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 xml:space="preserve"> المعلمين يؤي</w:t>
      </w:r>
      <w:r w:rsidR="00122525">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دو</w:t>
      </w:r>
      <w:r w:rsidR="001C466A">
        <w:rPr>
          <w:rFonts w:ascii="Traditional Arabic" w:eastAsia="Calibri" w:hAnsi="Traditional Arabic" w:cs="Traditional Arabic"/>
          <w:sz w:val="28"/>
          <w:szCs w:val="28"/>
          <w:rtl/>
          <w:lang w:bidi="ar-AE"/>
        </w:rPr>
        <w:t xml:space="preserve">ن التفكير الميتامعرفي </w:t>
      </w:r>
      <w:r w:rsidR="001C466A">
        <w:rPr>
          <w:rFonts w:ascii="Traditional Arabic" w:eastAsia="Calibri" w:hAnsi="Traditional Arabic" w:cs="Traditional Arabic" w:hint="cs"/>
          <w:sz w:val="28"/>
          <w:szCs w:val="28"/>
          <w:rtl/>
          <w:lang w:bidi="ar-AE"/>
        </w:rPr>
        <w:t xml:space="preserve">ويسعون وراء تنمية </w:t>
      </w:r>
      <w:r w:rsidRPr="00030BC7">
        <w:rPr>
          <w:rFonts w:ascii="Traditional Arabic" w:eastAsia="Calibri" w:hAnsi="Traditional Arabic" w:cs="Traditional Arabic"/>
          <w:sz w:val="28"/>
          <w:szCs w:val="28"/>
          <w:rtl/>
          <w:lang w:bidi="ar-AE"/>
        </w:rPr>
        <w:t>مهارات التفكير الميتامعرفي عند طلابه</w:t>
      </w:r>
      <w:r w:rsidR="00C77739">
        <w:rPr>
          <w:rFonts w:ascii="Traditional Arabic" w:eastAsia="Calibri" w:hAnsi="Traditional Arabic" w:cs="Traditional Arabic"/>
          <w:sz w:val="28"/>
          <w:szCs w:val="28"/>
          <w:rtl/>
          <w:lang w:bidi="ar-AE"/>
        </w:rPr>
        <w:t>م</w:t>
      </w:r>
      <w:r w:rsidR="001C466A">
        <w:rPr>
          <w:rFonts w:ascii="Traditional Arabic" w:eastAsia="Calibri" w:hAnsi="Traditional Arabic" w:cs="Traditional Arabic"/>
          <w:sz w:val="28"/>
          <w:szCs w:val="28"/>
          <w:rtl/>
          <w:lang w:bidi="ar-AE"/>
        </w:rPr>
        <w:t xml:space="preserve">، لكنهم لا ينجحون في إتباع </w:t>
      </w:r>
      <w:r w:rsidR="007078ED" w:rsidRPr="007078ED">
        <w:rPr>
          <w:rFonts w:ascii="Traditional Arabic" w:eastAsia="Calibri" w:hAnsi="Traditional Arabic" w:cs="Traditional Arabic" w:hint="cs"/>
          <w:sz w:val="28"/>
          <w:szCs w:val="28"/>
          <w:rtl/>
          <w:lang w:bidi="ar-AE"/>
        </w:rPr>
        <w:t>استراتيجيات</w:t>
      </w:r>
      <w:r w:rsidR="001C466A">
        <w:rPr>
          <w:rFonts w:ascii="Traditional Arabic" w:eastAsia="Calibri" w:hAnsi="Traditional Arabic" w:cs="Traditional Arabic" w:hint="cs"/>
          <w:sz w:val="28"/>
          <w:szCs w:val="28"/>
          <w:rtl/>
          <w:lang w:bidi="ar-AE"/>
        </w:rPr>
        <w:t xml:space="preserve"> تدريس تؤمّن ذلك</w:t>
      </w:r>
      <w:r w:rsidR="00C81C25">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 xml:space="preserve"> والتي من خلالها يكسبون طلابهم مهارات </w:t>
      </w:r>
      <w:r w:rsidR="001C466A">
        <w:rPr>
          <w:rFonts w:ascii="Traditional Arabic" w:eastAsia="Calibri" w:hAnsi="Traditional Arabic" w:cs="Traditional Arabic" w:hint="cs"/>
          <w:sz w:val="28"/>
          <w:szCs w:val="28"/>
          <w:rtl/>
          <w:lang w:bidi="ar-AE"/>
        </w:rPr>
        <w:t>ال</w:t>
      </w:r>
      <w:r w:rsidRPr="00030BC7">
        <w:rPr>
          <w:rFonts w:ascii="Traditional Arabic" w:eastAsia="Calibri" w:hAnsi="Traditional Arabic" w:cs="Traditional Arabic"/>
          <w:sz w:val="28"/>
          <w:szCs w:val="28"/>
          <w:rtl/>
          <w:lang w:bidi="ar-AE"/>
        </w:rPr>
        <w:t>تفكير الميتامعرفي</w:t>
      </w:r>
      <w:r w:rsidR="00C81C25">
        <w:rPr>
          <w:rFonts w:ascii="Traditional Arabic" w:eastAsia="Calibri" w:hAnsi="Traditional Arabic" w:cs="Traditional Arabic" w:hint="cs"/>
          <w:sz w:val="28"/>
          <w:szCs w:val="28"/>
          <w:rtl/>
          <w:lang w:bidi="ar-AE"/>
        </w:rPr>
        <w:t>.</w:t>
      </w:r>
      <w:r w:rsidR="00C77739">
        <w:rPr>
          <w:rFonts w:ascii="Traditional Arabic" w:eastAsia="Calibri" w:hAnsi="Traditional Arabic" w:cs="Traditional Arabic" w:hint="cs"/>
          <w:sz w:val="28"/>
          <w:szCs w:val="28"/>
          <w:rtl/>
          <w:lang w:bidi="ar-AE"/>
        </w:rPr>
        <w:t xml:space="preserve"> ففي دراسة أجريت في إسرائيل </w:t>
      </w:r>
      <w:r w:rsidRPr="00030BC7">
        <w:rPr>
          <w:rFonts w:ascii="Traditional Arabic" w:eastAsia="Calibri" w:hAnsi="Traditional Arabic" w:cs="Traditional Arabic"/>
          <w:sz w:val="28"/>
          <w:szCs w:val="28"/>
          <w:rtl/>
          <w:lang w:bidi="ar-AE"/>
        </w:rPr>
        <w:t>حول سلوك المعلمين في التدريس وإكساب مهارات التفكير العليا</w:t>
      </w:r>
      <w:r w:rsidRPr="00030BC7">
        <w:rPr>
          <w:rFonts w:ascii="Traditional Arabic" w:eastAsia="Calibri" w:hAnsi="Traditional Arabic" w:cs="Traditional Arabic" w:hint="cs"/>
          <w:sz w:val="28"/>
          <w:szCs w:val="28"/>
          <w:rtl/>
          <w:lang w:bidi="ar-AE"/>
        </w:rPr>
        <w:t xml:space="preserve"> </w:t>
      </w:r>
      <w:r w:rsidRPr="00030BC7">
        <w:rPr>
          <w:rFonts w:ascii="Traditional Arabic" w:eastAsia="Calibri" w:hAnsi="Traditional Arabic" w:cs="Traditional Arabic"/>
          <w:sz w:val="28"/>
          <w:szCs w:val="28"/>
          <w:rtl/>
          <w:lang w:bidi="ar-AE"/>
        </w:rPr>
        <w:t xml:space="preserve">للطلاب </w:t>
      </w:r>
      <w:r w:rsidR="00C77739">
        <w:rPr>
          <w:rFonts w:ascii="Traditional Arabic" w:eastAsia="Calibri" w:hAnsi="Traditional Arabic" w:cs="Traditional Arabic" w:hint="cs"/>
          <w:sz w:val="28"/>
          <w:szCs w:val="28"/>
          <w:rtl/>
          <w:lang w:bidi="ar-AE"/>
        </w:rPr>
        <w:t xml:space="preserve">في </w:t>
      </w:r>
      <w:r w:rsidRPr="00030BC7">
        <w:rPr>
          <w:rFonts w:ascii="Traditional Arabic" w:eastAsia="Calibri" w:hAnsi="Traditional Arabic" w:cs="Traditional Arabic"/>
          <w:sz w:val="28"/>
          <w:szCs w:val="28"/>
          <w:rtl/>
          <w:lang w:bidi="ar-AE"/>
        </w:rPr>
        <w:t>موضوع العلوم تبي</w:t>
      </w:r>
      <w:r w:rsidR="001C466A">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ن أن المعلمون يفتقرون إلى أساليب تدريس تجعل من طلابهم يكسبون المعرفة بتوظيف تفكير ميتامعرفي وتطبيق مهارات تفكير عليا</w:t>
      </w:r>
      <w:r w:rsidR="00A63AAF" w:rsidRPr="00A63AAF">
        <w:rPr>
          <w:rFonts w:ascii="Traditional Arabic" w:eastAsia="Calibri" w:hAnsi="Traditional Arabic" w:cs="Traditional Arabic" w:hint="cs"/>
          <w:sz w:val="28"/>
          <w:szCs w:val="28"/>
          <w:rtl/>
          <w:lang w:bidi="ar-AE"/>
        </w:rPr>
        <w:t>، و</w:t>
      </w:r>
      <w:r w:rsidRPr="00030BC7">
        <w:rPr>
          <w:rFonts w:ascii="Traditional Arabic" w:eastAsia="Calibri" w:hAnsi="Traditional Arabic" w:cs="Traditional Arabic"/>
          <w:sz w:val="28"/>
          <w:szCs w:val="28"/>
          <w:rtl/>
          <w:lang w:bidi="ar-AE"/>
        </w:rPr>
        <w:t>صر</w:t>
      </w:r>
      <w:r w:rsidR="001C466A">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ح غالبي</w:t>
      </w:r>
      <w:r w:rsidR="00122525">
        <w:rPr>
          <w:rFonts w:ascii="Traditional Arabic" w:eastAsia="Calibri" w:hAnsi="Traditional Arabic" w:cs="Traditional Arabic" w:hint="cs"/>
          <w:sz w:val="28"/>
          <w:szCs w:val="28"/>
          <w:rtl/>
          <w:lang w:bidi="ar-AE"/>
        </w:rPr>
        <w:t>ّ</w:t>
      </w:r>
      <w:r w:rsidRPr="00030BC7">
        <w:rPr>
          <w:rFonts w:ascii="Traditional Arabic" w:eastAsia="Calibri" w:hAnsi="Traditional Arabic" w:cs="Traditional Arabic"/>
          <w:sz w:val="28"/>
          <w:szCs w:val="28"/>
          <w:rtl/>
          <w:lang w:bidi="ar-AE"/>
        </w:rPr>
        <w:t xml:space="preserve">ة المعلمين أنهم </w:t>
      </w:r>
      <w:r w:rsidR="00A63AAF">
        <w:rPr>
          <w:rFonts w:ascii="Traditional Arabic" w:eastAsia="Calibri" w:hAnsi="Traditional Arabic" w:cs="Traditional Arabic" w:hint="cs"/>
          <w:sz w:val="28"/>
          <w:szCs w:val="28"/>
          <w:rtl/>
          <w:lang w:bidi="ar-AE"/>
        </w:rPr>
        <w:t>يرون أنّ</w:t>
      </w:r>
      <w:r w:rsidR="00A63AAF" w:rsidRPr="00030BC7">
        <w:rPr>
          <w:rFonts w:ascii="Traditional Arabic" w:eastAsia="Calibri" w:hAnsi="Traditional Arabic" w:cs="Traditional Arabic"/>
          <w:sz w:val="28"/>
          <w:szCs w:val="28"/>
          <w:rtl/>
          <w:lang w:bidi="ar-AE"/>
        </w:rPr>
        <w:t xml:space="preserve"> التدريس </w:t>
      </w:r>
      <w:r w:rsidR="00A63AAF" w:rsidRPr="00030BC7">
        <w:rPr>
          <w:rFonts w:ascii="Traditional Arabic" w:eastAsia="Calibri" w:hAnsi="Traditional Arabic" w:cs="Traditional Arabic" w:hint="cs"/>
          <w:sz w:val="28"/>
          <w:szCs w:val="28"/>
          <w:rtl/>
          <w:lang w:bidi="ar-AE"/>
        </w:rPr>
        <w:t>بأساليب تطو</w:t>
      </w:r>
      <w:r w:rsidR="00A63AAF">
        <w:rPr>
          <w:rFonts w:ascii="Traditional Arabic" w:eastAsia="Calibri" w:hAnsi="Traditional Arabic" w:cs="Traditional Arabic" w:hint="cs"/>
          <w:sz w:val="28"/>
          <w:szCs w:val="28"/>
          <w:rtl/>
          <w:lang w:bidi="ar-AE"/>
        </w:rPr>
        <w:t>ّ</w:t>
      </w:r>
      <w:r w:rsidR="00A63AAF" w:rsidRPr="00030BC7">
        <w:rPr>
          <w:rFonts w:ascii="Traditional Arabic" w:eastAsia="Calibri" w:hAnsi="Traditional Arabic" w:cs="Traditional Arabic" w:hint="cs"/>
          <w:sz w:val="28"/>
          <w:szCs w:val="28"/>
          <w:rtl/>
          <w:lang w:bidi="ar-AE"/>
        </w:rPr>
        <w:t>ر</w:t>
      </w:r>
      <w:r w:rsidR="00A63AAF" w:rsidRPr="00030BC7">
        <w:rPr>
          <w:rFonts w:ascii="Traditional Arabic" w:eastAsia="Calibri" w:hAnsi="Traditional Arabic" w:cs="Traditional Arabic"/>
          <w:sz w:val="28"/>
          <w:szCs w:val="28"/>
          <w:rtl/>
          <w:lang w:bidi="ar-AE"/>
        </w:rPr>
        <w:t xml:space="preserve"> مهارات التفكير العليا لدى طلابهم هي الطريقة الناج</w:t>
      </w:r>
      <w:r w:rsidR="00A63AAF" w:rsidRPr="00030BC7">
        <w:rPr>
          <w:rFonts w:ascii="Traditional Arabic" w:eastAsia="Calibri" w:hAnsi="Traditional Arabic" w:cs="Traditional Arabic" w:hint="cs"/>
          <w:sz w:val="28"/>
          <w:szCs w:val="28"/>
          <w:rtl/>
          <w:lang w:bidi="ar-AE"/>
        </w:rPr>
        <w:t>ع</w:t>
      </w:r>
      <w:r w:rsidR="00A63AAF" w:rsidRPr="00030BC7">
        <w:rPr>
          <w:rFonts w:ascii="Traditional Arabic" w:eastAsia="Calibri" w:hAnsi="Traditional Arabic" w:cs="Traditional Arabic"/>
          <w:sz w:val="28"/>
          <w:szCs w:val="28"/>
          <w:rtl/>
          <w:lang w:bidi="ar-AE"/>
        </w:rPr>
        <w:t xml:space="preserve">ة </w:t>
      </w:r>
      <w:r w:rsidR="00A63AAF">
        <w:rPr>
          <w:rFonts w:ascii="Traditional Arabic" w:eastAsia="Calibri" w:hAnsi="Traditional Arabic" w:cs="Traditional Arabic" w:hint="cs"/>
          <w:sz w:val="28"/>
          <w:szCs w:val="28"/>
          <w:rtl/>
          <w:lang w:bidi="ar-AE"/>
        </w:rPr>
        <w:t xml:space="preserve">والمثلى، ولكنّهم </w:t>
      </w:r>
      <w:r w:rsidR="00A63AAF" w:rsidRPr="00030BC7">
        <w:rPr>
          <w:rFonts w:ascii="Traditional Arabic" w:eastAsia="Calibri" w:hAnsi="Traditional Arabic" w:cs="Traditional Arabic"/>
          <w:sz w:val="28"/>
          <w:szCs w:val="28"/>
          <w:rtl/>
          <w:lang w:bidi="ar-AE"/>
        </w:rPr>
        <w:t>لا يطب</w:t>
      </w:r>
      <w:r w:rsidR="00A63AAF">
        <w:rPr>
          <w:rFonts w:ascii="Traditional Arabic" w:eastAsia="Calibri" w:hAnsi="Traditional Arabic" w:cs="Traditional Arabic" w:hint="cs"/>
          <w:sz w:val="28"/>
          <w:szCs w:val="28"/>
          <w:rtl/>
          <w:lang w:bidi="ar-AE"/>
        </w:rPr>
        <w:t>ّ</w:t>
      </w:r>
      <w:r w:rsidR="00A63AAF" w:rsidRPr="00030BC7">
        <w:rPr>
          <w:rFonts w:ascii="Traditional Arabic" w:eastAsia="Calibri" w:hAnsi="Traditional Arabic" w:cs="Traditional Arabic"/>
          <w:sz w:val="28"/>
          <w:szCs w:val="28"/>
          <w:rtl/>
          <w:lang w:bidi="ar-AE"/>
        </w:rPr>
        <w:t>قون أي طريقة أو أسلوب من أساليب التدريس التي تنم</w:t>
      </w:r>
      <w:r w:rsidR="00A63AAF">
        <w:rPr>
          <w:rFonts w:ascii="Traditional Arabic" w:eastAsia="Calibri" w:hAnsi="Traditional Arabic" w:cs="Traditional Arabic" w:hint="cs"/>
          <w:sz w:val="28"/>
          <w:szCs w:val="28"/>
          <w:rtl/>
          <w:lang w:bidi="ar-AE"/>
        </w:rPr>
        <w:t>ّ</w:t>
      </w:r>
      <w:r w:rsidR="00A63AAF" w:rsidRPr="00030BC7">
        <w:rPr>
          <w:rFonts w:ascii="Traditional Arabic" w:eastAsia="Calibri" w:hAnsi="Traditional Arabic" w:cs="Traditional Arabic"/>
          <w:sz w:val="28"/>
          <w:szCs w:val="28"/>
          <w:rtl/>
          <w:lang w:bidi="ar-AE"/>
        </w:rPr>
        <w:t xml:space="preserve">ي مهارات التفكير العليا أو </w:t>
      </w:r>
      <w:r w:rsidR="00A63AAF" w:rsidRPr="00030BC7">
        <w:rPr>
          <w:rFonts w:ascii="Traditional Arabic" w:eastAsia="Calibri" w:hAnsi="Traditional Arabic" w:cs="Traditional Arabic" w:hint="cs"/>
          <w:sz w:val="28"/>
          <w:szCs w:val="28"/>
          <w:rtl/>
          <w:lang w:bidi="ar-AE"/>
        </w:rPr>
        <w:t>التفكير</w:t>
      </w:r>
      <w:r w:rsidR="00A63AAF" w:rsidRPr="00030BC7">
        <w:rPr>
          <w:rFonts w:ascii="Traditional Arabic" w:eastAsia="Calibri" w:hAnsi="Traditional Arabic" w:cs="Traditional Arabic"/>
          <w:sz w:val="28"/>
          <w:szCs w:val="28"/>
          <w:rtl/>
          <w:lang w:bidi="ar-AE"/>
        </w:rPr>
        <w:t xml:space="preserve"> الميتامعرفي لدى طلابهم</w:t>
      </w:r>
      <w:r w:rsidRPr="00030BC7">
        <w:rPr>
          <w:rFonts w:ascii="David" w:eastAsia="Calibri" w:hAnsi="David" w:cs="David"/>
          <w:sz w:val="24"/>
          <w:szCs w:val="24"/>
          <w:rtl/>
          <w:lang w:bidi="ar-AE"/>
        </w:rPr>
        <w:t xml:space="preserve"> (</w:t>
      </w:r>
      <w:r w:rsidR="00A63AAF" w:rsidRPr="00122525">
        <w:rPr>
          <w:rFonts w:ascii="David" w:eastAsia="Calibri" w:hAnsi="David" w:cs="David" w:hint="cs"/>
          <w:sz w:val="24"/>
          <w:szCs w:val="24"/>
          <w:rtl/>
        </w:rPr>
        <w:t>וינברגר</w:t>
      </w:r>
      <w:r w:rsidR="00A63AAF" w:rsidRPr="00030BC7">
        <w:rPr>
          <w:rFonts w:ascii="David" w:eastAsia="Calibri" w:hAnsi="David" w:cs="David" w:hint="cs"/>
          <w:sz w:val="24"/>
          <w:szCs w:val="24"/>
          <w:rtl/>
        </w:rPr>
        <w:t xml:space="preserve"> </w:t>
      </w:r>
      <w:r w:rsidRPr="00030BC7">
        <w:rPr>
          <w:rFonts w:ascii="David" w:eastAsia="Calibri" w:hAnsi="David" w:cs="David" w:hint="cs"/>
          <w:sz w:val="24"/>
          <w:szCs w:val="24"/>
          <w:rtl/>
        </w:rPr>
        <w:t>וענת,</w:t>
      </w:r>
      <w:r w:rsidRPr="00030BC7">
        <w:rPr>
          <w:rFonts w:ascii="David" w:eastAsia="Calibri" w:hAnsi="David" w:cs="David"/>
          <w:sz w:val="24"/>
          <w:szCs w:val="24"/>
          <w:rtl/>
        </w:rPr>
        <w:t xml:space="preserve"> </w:t>
      </w:r>
      <w:r w:rsidR="00A63AAF">
        <w:rPr>
          <w:rFonts w:ascii="David" w:eastAsia="Calibri" w:hAnsi="David" w:cs="David" w:hint="cs"/>
          <w:sz w:val="24"/>
          <w:szCs w:val="24"/>
          <w:rtl/>
        </w:rPr>
        <w:t>2005</w:t>
      </w:r>
      <w:r w:rsidRPr="00030BC7">
        <w:rPr>
          <w:rFonts w:ascii="David" w:eastAsia="Calibri" w:hAnsi="David" w:cs="David"/>
          <w:sz w:val="24"/>
          <w:szCs w:val="24"/>
          <w:rtl/>
        </w:rPr>
        <w:t>)</w:t>
      </w:r>
      <w:r w:rsidRPr="00030BC7">
        <w:rPr>
          <w:rFonts w:ascii="David" w:eastAsia="Calibri" w:hAnsi="David" w:cs="David" w:hint="cs"/>
          <w:sz w:val="24"/>
          <w:szCs w:val="24"/>
          <w:rtl/>
        </w:rPr>
        <w:t>.</w:t>
      </w:r>
      <w:bookmarkStart w:id="26" w:name="_Toc479566545"/>
    </w:p>
    <w:p w:rsidR="000B13D7" w:rsidRPr="007B40F6" w:rsidRDefault="00BE4B47" w:rsidP="00DD32CB">
      <w:pPr>
        <w:spacing w:after="0" w:line="360" w:lineRule="auto"/>
        <w:jc w:val="both"/>
        <w:rPr>
          <w:rFonts w:ascii="Traditional Arabic" w:hAnsi="Traditional Arabic" w:cs="Traditional Arabic"/>
          <w:sz w:val="28"/>
          <w:szCs w:val="28"/>
          <w:rtl/>
          <w:lang w:bidi="ar-SA"/>
        </w:rPr>
      </w:pPr>
      <w:r w:rsidRPr="00FB6277">
        <w:rPr>
          <w:rFonts w:ascii="Traditional Arabic" w:hAnsi="Traditional Arabic" w:cs="Traditional Arabic"/>
          <w:b/>
          <w:bCs/>
          <w:sz w:val="28"/>
          <w:szCs w:val="28"/>
          <w:rtl/>
          <w:lang w:bidi="ar-JO"/>
        </w:rPr>
        <w:t>الفرضية الثالثة</w:t>
      </w:r>
      <w:bookmarkEnd w:id="26"/>
      <w:r w:rsidR="0071293D" w:rsidRPr="00FB6277">
        <w:rPr>
          <w:rFonts w:ascii="Traditional Arabic" w:hAnsi="Traditional Arabic" w:cs="Traditional Arabic" w:hint="cs"/>
          <w:b/>
          <w:bCs/>
          <w:sz w:val="28"/>
          <w:szCs w:val="28"/>
          <w:rtl/>
          <w:lang w:bidi="ar-JO"/>
        </w:rPr>
        <w:t>:</w:t>
      </w:r>
      <w:r w:rsidR="0071293D" w:rsidRPr="00FB6277">
        <w:rPr>
          <w:rFonts w:ascii="Traditional Arabic" w:hAnsi="Traditional Arabic" w:cs="Traditional Arabic" w:hint="cs"/>
          <w:sz w:val="28"/>
          <w:szCs w:val="28"/>
          <w:rtl/>
          <w:lang w:bidi="ar-JO"/>
        </w:rPr>
        <w:t xml:space="preserve"> </w:t>
      </w:r>
      <w:r w:rsidRPr="00FB6277">
        <w:rPr>
          <w:rFonts w:ascii="Traditional Arabic" w:hAnsi="Traditional Arabic" w:cs="Traditional Arabic" w:hint="cs"/>
          <w:sz w:val="28"/>
          <w:szCs w:val="28"/>
          <w:rtl/>
          <w:lang w:bidi="ar-JO"/>
        </w:rPr>
        <w:t>أظهرت</w:t>
      </w:r>
      <w:r w:rsidRPr="00FB6277">
        <w:rPr>
          <w:rFonts w:ascii="Traditional Arabic" w:hAnsi="Traditional Arabic" w:cs="Traditional Arabic" w:hint="cs"/>
          <w:sz w:val="28"/>
          <w:szCs w:val="28"/>
          <w:rtl/>
        </w:rPr>
        <w:t xml:space="preserve"> </w:t>
      </w:r>
      <w:r w:rsidRPr="00FB6277">
        <w:rPr>
          <w:rFonts w:ascii="Traditional Arabic" w:hAnsi="Traditional Arabic" w:cs="Traditional Arabic" w:hint="cs"/>
          <w:sz w:val="28"/>
          <w:szCs w:val="28"/>
          <w:rtl/>
          <w:lang w:bidi="ar-JO"/>
        </w:rPr>
        <w:t>النتائج</w:t>
      </w:r>
      <w:r w:rsidRPr="00FB6277">
        <w:rPr>
          <w:rFonts w:ascii="Traditional Arabic" w:hAnsi="Traditional Arabic" w:cs="Traditional Arabic" w:hint="cs"/>
          <w:sz w:val="28"/>
          <w:szCs w:val="28"/>
          <w:rtl/>
        </w:rPr>
        <w:t xml:space="preserve"> </w:t>
      </w:r>
      <w:r w:rsidRPr="00FB6277">
        <w:rPr>
          <w:rFonts w:ascii="Traditional Arabic" w:hAnsi="Traditional Arabic" w:cs="Traditional Arabic"/>
          <w:sz w:val="28"/>
          <w:szCs w:val="28"/>
          <w:rtl/>
          <w:lang w:bidi="ar-SA"/>
        </w:rPr>
        <w:t>وجود فروق ذات دلالة إحصائية في مستوى</w:t>
      </w:r>
      <w:r w:rsidRPr="00FB6277">
        <w:rPr>
          <w:rFonts w:ascii="Traditional Arabic" w:hAnsi="Traditional Arabic" w:cs="Traditional Arabic"/>
          <w:sz w:val="28"/>
          <w:szCs w:val="28"/>
          <w:rtl/>
        </w:rPr>
        <w:t xml:space="preserve"> </w:t>
      </w:r>
      <w:r w:rsidRPr="00FB6277">
        <w:rPr>
          <w:rFonts w:ascii="Traditional Arabic" w:hAnsi="Traditional Arabic" w:cs="Traditional Arabic"/>
          <w:sz w:val="28"/>
          <w:szCs w:val="28"/>
          <w:rtl/>
          <w:lang w:bidi="ar-JO"/>
        </w:rPr>
        <w:t>الفهم</w:t>
      </w:r>
      <w:r w:rsidRPr="00FB6277">
        <w:rPr>
          <w:rFonts w:ascii="Traditional Arabic" w:hAnsi="Traditional Arabic" w:cs="Traditional Arabic"/>
          <w:sz w:val="28"/>
          <w:szCs w:val="28"/>
          <w:rtl/>
        </w:rPr>
        <w:t xml:space="preserve"> </w:t>
      </w:r>
      <w:r w:rsidRPr="00FB6277">
        <w:rPr>
          <w:rFonts w:ascii="Traditional Arabic" w:hAnsi="Traditional Arabic" w:cs="Traditional Arabic"/>
          <w:sz w:val="28"/>
          <w:szCs w:val="28"/>
          <w:rtl/>
          <w:lang w:bidi="ar-JO"/>
        </w:rPr>
        <w:t>القرائي</w:t>
      </w:r>
      <w:r w:rsidRPr="00FB6277">
        <w:rPr>
          <w:rFonts w:ascii="Traditional Arabic" w:hAnsi="Traditional Arabic" w:cs="Traditional Arabic"/>
          <w:sz w:val="28"/>
          <w:szCs w:val="28"/>
          <w:rtl/>
        </w:rPr>
        <w:t xml:space="preserve"> </w:t>
      </w:r>
      <w:r w:rsidRPr="00FB6277">
        <w:rPr>
          <w:rFonts w:ascii="Traditional Arabic" w:hAnsi="Traditional Arabic" w:cs="Traditional Arabic"/>
          <w:sz w:val="28"/>
          <w:szCs w:val="28"/>
          <w:rtl/>
          <w:lang w:bidi="ar-JO"/>
        </w:rPr>
        <w:t>الميتامعرفي</w:t>
      </w:r>
      <w:r w:rsidRPr="00FB6277">
        <w:rPr>
          <w:rFonts w:ascii="Traditional Arabic" w:hAnsi="Traditional Arabic" w:cs="Traditional Arabic"/>
          <w:sz w:val="28"/>
          <w:szCs w:val="28"/>
          <w:rtl/>
        </w:rPr>
        <w:t xml:space="preserve"> </w:t>
      </w:r>
      <w:r w:rsidRPr="00FB6277">
        <w:rPr>
          <w:rFonts w:ascii="Traditional Arabic" w:hAnsi="Traditional Arabic" w:cs="Traditional Arabic"/>
          <w:sz w:val="28"/>
          <w:szCs w:val="28"/>
          <w:rtl/>
          <w:lang w:bidi="ar-SA"/>
        </w:rPr>
        <w:t xml:space="preserve">بين المجموعة الضابطة والمجموعة التجريبية في الامتحان البعدي لصالح المجموعة </w:t>
      </w:r>
      <w:r w:rsidRPr="00FB6277">
        <w:rPr>
          <w:rFonts w:ascii="Traditional Arabic" w:hAnsi="Traditional Arabic" w:cs="Traditional Arabic" w:hint="cs"/>
          <w:sz w:val="28"/>
          <w:szCs w:val="28"/>
          <w:rtl/>
          <w:lang w:bidi="ar-SA"/>
        </w:rPr>
        <w:t>التجريبية</w:t>
      </w:r>
      <w:r w:rsidRPr="006B4234">
        <w:rPr>
          <w:rFonts w:ascii="Traditional Arabic" w:hAnsi="Traditional Arabic" w:cs="Traditional Arabic" w:hint="cs"/>
          <w:sz w:val="28"/>
          <w:szCs w:val="28"/>
          <w:rtl/>
          <w:lang w:bidi="ar-SA"/>
        </w:rPr>
        <w:t>،</w:t>
      </w:r>
      <w:r w:rsidRPr="006B4234">
        <w:rPr>
          <w:rFonts w:ascii="Traditional Arabic" w:hAnsi="Traditional Arabic" w:cs="Traditional Arabic" w:hint="cs"/>
          <w:sz w:val="28"/>
          <w:szCs w:val="28"/>
          <w:rtl/>
        </w:rPr>
        <w:t xml:space="preserve"> </w:t>
      </w:r>
      <w:r w:rsidR="007B40F6">
        <w:rPr>
          <w:rFonts w:ascii="Traditional Arabic" w:hAnsi="Traditional Arabic" w:cs="Traditional Arabic" w:hint="cs"/>
          <w:sz w:val="28"/>
          <w:szCs w:val="28"/>
          <w:rtl/>
          <w:lang w:bidi="ar-SA"/>
        </w:rPr>
        <w:t>تُفسّر هذه النتيجة بمساهمة</w:t>
      </w:r>
      <w:r w:rsidR="000B13D7">
        <w:rPr>
          <w:rFonts w:ascii="Traditional Arabic" w:hAnsi="Traditional Arabic" w:cs="Traditional Arabic" w:hint="cs"/>
          <w:sz w:val="28"/>
          <w:szCs w:val="28"/>
          <w:rtl/>
          <w:lang w:bidi="ar-SA"/>
        </w:rPr>
        <w:t xml:space="preserve"> </w:t>
      </w:r>
      <w:r w:rsidRPr="00FB6277">
        <w:rPr>
          <w:rFonts w:ascii="Traditional Arabic" w:hAnsi="Traditional Arabic" w:cs="Traditional Arabic" w:hint="cs"/>
          <w:sz w:val="28"/>
          <w:szCs w:val="28"/>
          <w:rtl/>
          <w:lang w:bidi="ar-SA"/>
        </w:rPr>
        <w:t>استراتيجيّة التدريس</w:t>
      </w:r>
      <w:r w:rsidRPr="00FB6277">
        <w:rPr>
          <w:rFonts w:ascii="Traditional Arabic" w:hAnsi="Traditional Arabic" w:cs="Traditional Arabic" w:hint="cs"/>
          <w:sz w:val="28"/>
          <w:szCs w:val="28"/>
          <w:rtl/>
          <w:lang w:bidi="ar-AE"/>
        </w:rPr>
        <w:t xml:space="preserve"> التبادلي </w:t>
      </w:r>
      <w:r w:rsidR="006B4234">
        <w:rPr>
          <w:rFonts w:ascii="Traditional Arabic" w:hAnsi="Traditional Arabic" w:cs="Traditional Arabic" w:hint="cs"/>
          <w:sz w:val="28"/>
          <w:szCs w:val="28"/>
          <w:rtl/>
          <w:lang w:bidi="ar-AE"/>
        </w:rPr>
        <w:t>في</w:t>
      </w:r>
      <w:r w:rsidRPr="00FB6277">
        <w:rPr>
          <w:rFonts w:ascii="Traditional Arabic" w:hAnsi="Traditional Arabic" w:cs="Traditional Arabic" w:hint="cs"/>
          <w:sz w:val="28"/>
          <w:szCs w:val="28"/>
          <w:rtl/>
          <w:lang w:bidi="ar-AE"/>
        </w:rPr>
        <w:t xml:space="preserve"> </w:t>
      </w:r>
      <w:r w:rsidR="007B40F6">
        <w:rPr>
          <w:rFonts w:ascii="Traditional Arabic" w:hAnsi="Traditional Arabic" w:cs="Traditional Arabic" w:hint="cs"/>
          <w:sz w:val="28"/>
          <w:szCs w:val="28"/>
          <w:rtl/>
          <w:lang w:bidi="ar-AE"/>
        </w:rPr>
        <w:t xml:space="preserve">تفعيل أنشطة صفيّة تبادليّة فعّلت الطلاب، وحفّزتهم على </w:t>
      </w:r>
      <w:r w:rsidR="007B40F6" w:rsidRPr="00BE4B47">
        <w:rPr>
          <w:rFonts w:ascii="Traditional Arabic" w:hAnsi="Traditional Arabic" w:cs="Traditional Arabic" w:hint="cs"/>
          <w:sz w:val="28"/>
          <w:szCs w:val="28"/>
          <w:rtl/>
          <w:lang w:bidi="ar-AE"/>
        </w:rPr>
        <w:t xml:space="preserve">طرح أفكارهم والتعبير عن آرائهم </w:t>
      </w:r>
      <w:r w:rsidR="007B40F6">
        <w:rPr>
          <w:rFonts w:ascii="Traditional Arabic" w:hAnsi="Traditional Arabic" w:cs="Traditional Arabic" w:hint="cs"/>
          <w:sz w:val="28"/>
          <w:szCs w:val="28"/>
          <w:rtl/>
          <w:lang w:bidi="ar-AE"/>
        </w:rPr>
        <w:t xml:space="preserve">ومناقشة وجهات </w:t>
      </w:r>
      <w:r w:rsidR="007B40F6">
        <w:rPr>
          <w:rFonts w:ascii="Traditional Arabic" w:hAnsi="Traditional Arabic" w:cs="Traditional Arabic" w:hint="cs"/>
          <w:sz w:val="28"/>
          <w:szCs w:val="28"/>
          <w:rtl/>
          <w:lang w:bidi="ar-AE"/>
        </w:rPr>
        <w:lastRenderedPageBreak/>
        <w:t>النظر المختلفة</w:t>
      </w:r>
      <w:r w:rsidR="007B40F6" w:rsidRPr="00BE4B47">
        <w:rPr>
          <w:rFonts w:ascii="Traditional Arabic" w:hAnsi="Traditional Arabic" w:cs="Traditional Arabic" w:hint="cs"/>
          <w:sz w:val="28"/>
          <w:szCs w:val="28"/>
          <w:rtl/>
          <w:lang w:bidi="ar-AE"/>
        </w:rPr>
        <w:t xml:space="preserve">؛ وهذا </w:t>
      </w:r>
      <w:r w:rsidR="007B40F6">
        <w:rPr>
          <w:rFonts w:ascii="Traditional Arabic" w:hAnsi="Traditional Arabic" w:cs="Traditional Arabic" w:hint="cs"/>
          <w:sz w:val="28"/>
          <w:szCs w:val="28"/>
          <w:rtl/>
          <w:lang w:bidi="ar-AE"/>
        </w:rPr>
        <w:t>ساعد على</w:t>
      </w:r>
      <w:r w:rsidR="007B40F6" w:rsidRPr="00BE4B47">
        <w:rPr>
          <w:rFonts w:ascii="Traditional Arabic" w:hAnsi="Traditional Arabic" w:cs="Traditional Arabic" w:hint="cs"/>
          <w:sz w:val="28"/>
          <w:szCs w:val="28"/>
          <w:rtl/>
          <w:lang w:bidi="ar-AE"/>
        </w:rPr>
        <w:t xml:space="preserve"> </w:t>
      </w:r>
      <w:r w:rsidR="007B40F6">
        <w:rPr>
          <w:rFonts w:ascii="Traditional Arabic" w:hAnsi="Traditional Arabic" w:cs="Traditional Arabic" w:hint="cs"/>
          <w:sz w:val="28"/>
          <w:szCs w:val="28"/>
          <w:rtl/>
          <w:lang w:bidi="ar-AE"/>
        </w:rPr>
        <w:t>تطوير مستوى الفهم القرائي الميتامعرفي</w:t>
      </w:r>
      <w:r w:rsidR="007B40F6" w:rsidRPr="00BE4B47">
        <w:rPr>
          <w:rFonts w:ascii="Traditional Arabic" w:hAnsi="Traditional Arabic" w:cs="Traditional Arabic" w:hint="cs"/>
          <w:sz w:val="28"/>
          <w:szCs w:val="28"/>
          <w:rtl/>
          <w:lang w:bidi="ar-AE"/>
        </w:rPr>
        <w:t>.</w:t>
      </w:r>
      <w:r w:rsidR="00DD32CB">
        <w:rPr>
          <w:rFonts w:ascii="Traditional Arabic" w:hAnsi="Traditional Arabic" w:cs="Traditional Arabic" w:hint="cs"/>
          <w:sz w:val="28"/>
          <w:szCs w:val="28"/>
          <w:rtl/>
          <w:lang w:bidi="ar-SA"/>
        </w:rPr>
        <w:t xml:space="preserve"> </w:t>
      </w:r>
      <w:r w:rsidRPr="00BE4B47">
        <w:rPr>
          <w:rFonts w:ascii="Traditional Arabic" w:hAnsi="Traditional Arabic" w:cs="Traditional Arabic" w:hint="cs"/>
          <w:sz w:val="28"/>
          <w:szCs w:val="28"/>
          <w:rtl/>
          <w:lang w:bidi="ar-AE"/>
        </w:rPr>
        <w:t>واتّفقت نتيج</w:t>
      </w:r>
      <w:r w:rsidR="00676A01">
        <w:rPr>
          <w:rFonts w:ascii="Traditional Arabic" w:hAnsi="Traditional Arabic" w:cs="Traditional Arabic" w:hint="cs"/>
          <w:sz w:val="28"/>
          <w:szCs w:val="28"/>
          <w:rtl/>
          <w:lang w:bidi="ar-AE"/>
        </w:rPr>
        <w:t>ة هذه الفرضية مع دراسة</w:t>
      </w:r>
      <w:r w:rsidRPr="00BE4B47">
        <w:rPr>
          <w:rFonts w:ascii="Traditional Arabic" w:hAnsi="Traditional Arabic" w:cs="Traditional Arabic" w:hint="cs"/>
          <w:sz w:val="28"/>
          <w:szCs w:val="28"/>
          <w:rtl/>
          <w:lang w:bidi="ar-AE"/>
        </w:rPr>
        <w:t xml:space="preserve"> </w:t>
      </w:r>
      <w:r w:rsidR="007B2FCB">
        <w:rPr>
          <w:rFonts w:asciiTheme="majorBidi" w:hAnsiTheme="majorBidi" w:cstheme="majorBidi"/>
          <w:sz w:val="24"/>
          <w:szCs w:val="24"/>
          <w:lang w:bidi="ar-JO"/>
        </w:rPr>
        <w:t>(</w:t>
      </w:r>
      <w:r w:rsidR="007B2FCB" w:rsidRPr="002615CA">
        <w:rPr>
          <w:rFonts w:asciiTheme="majorBidi" w:hAnsiTheme="majorBidi" w:cstheme="majorBidi"/>
          <w:sz w:val="24"/>
          <w:szCs w:val="24"/>
          <w:lang w:bidi="ar-JO"/>
        </w:rPr>
        <w:t>Alfassi, 2004</w:t>
      </w:r>
      <w:r w:rsidR="007B2FCB">
        <w:rPr>
          <w:rFonts w:asciiTheme="majorBidi" w:hAnsiTheme="majorBidi" w:cstheme="majorBidi"/>
          <w:sz w:val="24"/>
          <w:szCs w:val="24"/>
          <w:lang w:bidi="ar-JO"/>
        </w:rPr>
        <w:t>)</w:t>
      </w:r>
      <w:r w:rsidR="007B2FCB">
        <w:rPr>
          <w:rFonts w:ascii="Traditional Arabic" w:hAnsi="Traditional Arabic" w:cs="Traditional Arabic" w:hint="cs"/>
          <w:sz w:val="28"/>
          <w:szCs w:val="28"/>
          <w:rtl/>
          <w:lang w:bidi="ar-JO"/>
        </w:rPr>
        <w:t xml:space="preserve"> </w:t>
      </w:r>
      <w:r w:rsidR="000B13D7">
        <w:rPr>
          <w:rFonts w:ascii="Traditional Arabic" w:hAnsi="Traditional Arabic" w:cs="Traditional Arabic" w:hint="cs"/>
          <w:sz w:val="28"/>
          <w:szCs w:val="28"/>
          <w:rtl/>
          <w:lang w:bidi="ar-JO"/>
        </w:rPr>
        <w:t>التي</w:t>
      </w:r>
      <w:r w:rsidR="007B2FCB">
        <w:rPr>
          <w:rFonts w:ascii="Traditional Arabic" w:hAnsi="Traditional Arabic" w:cs="Traditional Arabic" w:hint="cs"/>
          <w:sz w:val="28"/>
          <w:szCs w:val="28"/>
          <w:rtl/>
          <w:lang w:bidi="ar-JO"/>
        </w:rPr>
        <w:t xml:space="preserve"> أجرت مقارنة بين </w:t>
      </w:r>
      <w:r w:rsidR="00DD32CB">
        <w:rPr>
          <w:rFonts w:ascii="Traditional Arabic" w:hAnsi="Traditional Arabic" w:cs="Traditional Arabic" w:hint="cs"/>
          <w:sz w:val="28"/>
          <w:szCs w:val="28"/>
          <w:rtl/>
          <w:lang w:bidi="ar-AE"/>
        </w:rPr>
        <w:t>استراتيج</w:t>
      </w:r>
      <w:r w:rsidR="007B2FCB" w:rsidRPr="00D348AB">
        <w:rPr>
          <w:rFonts w:ascii="Traditional Arabic" w:hAnsi="Traditional Arabic" w:cs="Traditional Arabic" w:hint="cs"/>
          <w:sz w:val="28"/>
          <w:szCs w:val="28"/>
          <w:rtl/>
          <w:lang w:bidi="ar-AE"/>
        </w:rPr>
        <w:t>يّة</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التدريس</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التّبادلي</w:t>
      </w:r>
      <w:r w:rsidR="007B2FCB" w:rsidRPr="00D348AB">
        <w:rPr>
          <w:rFonts w:ascii="Traditional Arabic" w:hAnsi="Traditional Arabic" w:cs="Traditional Arabic"/>
          <w:sz w:val="28"/>
          <w:szCs w:val="28"/>
          <w:rtl/>
          <w:lang w:bidi="ar-AE"/>
        </w:rPr>
        <w:t xml:space="preserve"> </w:t>
      </w:r>
      <w:r w:rsidR="000B13D7">
        <w:rPr>
          <w:rFonts w:ascii="Traditional Arabic" w:hAnsi="Traditional Arabic" w:cs="Traditional Arabic" w:hint="cs"/>
          <w:sz w:val="28"/>
          <w:szCs w:val="28"/>
          <w:rtl/>
          <w:lang w:bidi="ar-AE"/>
        </w:rPr>
        <w:t>و</w:t>
      </w:r>
      <w:r w:rsidR="007B2FCB" w:rsidRPr="00D348AB">
        <w:rPr>
          <w:rFonts w:ascii="Traditional Arabic" w:hAnsi="Traditional Arabic" w:cs="Traditional Arabic" w:hint="cs"/>
          <w:sz w:val="28"/>
          <w:szCs w:val="28"/>
          <w:rtl/>
          <w:lang w:bidi="ar-AE"/>
        </w:rPr>
        <w:t>التعليم</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الاعتيادي</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التدريس</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المباشر</w:t>
      </w:r>
      <w:r w:rsidR="007B2FCB" w:rsidRPr="00D348AB">
        <w:rPr>
          <w:rFonts w:ascii="Traditional Arabic" w:hAnsi="Traditional Arabic" w:cs="Traditional Arabic"/>
          <w:sz w:val="28"/>
          <w:szCs w:val="28"/>
          <w:rtl/>
          <w:lang w:bidi="ar-AE"/>
        </w:rPr>
        <w:t>)</w:t>
      </w:r>
      <w:r w:rsidR="007B2FCB" w:rsidRPr="00D348AB">
        <w:rPr>
          <w:rFonts w:ascii="Traditional Arabic" w:hAnsi="Traditional Arabic" w:cs="Traditional Arabic" w:hint="cs"/>
          <w:sz w:val="28"/>
          <w:szCs w:val="28"/>
          <w:rtl/>
          <w:lang w:bidi="ar-AE"/>
        </w:rPr>
        <w:t>،</w:t>
      </w:r>
      <w:r w:rsidR="00AA33E8">
        <w:rPr>
          <w:rFonts w:ascii="Traditional Arabic" w:hAnsi="Traditional Arabic" w:cs="Traditional Arabic" w:hint="cs"/>
          <w:sz w:val="28"/>
          <w:szCs w:val="28"/>
          <w:rtl/>
          <w:lang w:bidi="ar-AE"/>
        </w:rPr>
        <w:t xml:space="preserve"> </w:t>
      </w:r>
      <w:r w:rsidR="00B76116">
        <w:rPr>
          <w:rFonts w:ascii="Traditional Arabic" w:hAnsi="Traditional Arabic" w:cs="Traditional Arabic" w:hint="cs"/>
          <w:sz w:val="28"/>
          <w:szCs w:val="28"/>
          <w:rtl/>
          <w:lang w:bidi="ar-AE"/>
        </w:rPr>
        <w:t>و</w:t>
      </w:r>
      <w:r w:rsidR="007B2FCB" w:rsidRPr="00D348AB">
        <w:rPr>
          <w:rFonts w:ascii="Traditional Arabic" w:hAnsi="Traditional Arabic" w:cs="Traditional Arabic" w:hint="cs"/>
          <w:sz w:val="28"/>
          <w:szCs w:val="28"/>
          <w:rtl/>
          <w:lang w:bidi="ar-AE"/>
        </w:rPr>
        <w:t>وجدت</w:t>
      </w:r>
      <w:r w:rsidR="007B2FCB">
        <w:rPr>
          <w:rFonts w:ascii="Traditional Arabic" w:hAnsi="Traditional Arabic" w:cs="Traditional Arabic" w:hint="cs"/>
          <w:sz w:val="28"/>
          <w:szCs w:val="28"/>
          <w:rtl/>
          <w:lang w:bidi="ar-AE"/>
        </w:rPr>
        <w:t xml:space="preserve"> </w:t>
      </w:r>
      <w:r w:rsidR="007B2FCB" w:rsidRPr="00D348AB">
        <w:rPr>
          <w:rFonts w:ascii="Traditional Arabic" w:hAnsi="Traditional Arabic" w:cs="Traditional Arabic" w:hint="cs"/>
          <w:sz w:val="28"/>
          <w:szCs w:val="28"/>
          <w:rtl/>
          <w:lang w:bidi="ar-AE"/>
        </w:rPr>
        <w:t>أنّ</w:t>
      </w:r>
      <w:r w:rsidR="007B2FCB" w:rsidRPr="00D348AB">
        <w:rPr>
          <w:rFonts w:ascii="Traditional Arabic" w:hAnsi="Traditional Arabic" w:cs="Traditional Arabic"/>
          <w:sz w:val="28"/>
          <w:szCs w:val="28"/>
          <w:rtl/>
          <w:lang w:bidi="ar-AE"/>
        </w:rPr>
        <w:t xml:space="preserve"> </w:t>
      </w:r>
      <w:r w:rsidR="00B76116">
        <w:rPr>
          <w:rFonts w:ascii="Traditional Arabic" w:hAnsi="Traditional Arabic" w:cs="Traditional Arabic" w:hint="cs"/>
          <w:sz w:val="28"/>
          <w:szCs w:val="28"/>
          <w:rtl/>
          <w:lang w:bidi="ar-AE"/>
        </w:rPr>
        <w:t>الطلاب</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الذين</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استخدموا</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استراتيجيّة</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التدريس</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التبادلي</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امتلكوا</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مهارات</w:t>
      </w:r>
      <w:r w:rsidR="007B2FCB" w:rsidRPr="00D348AB">
        <w:rPr>
          <w:rFonts w:ascii="Traditional Arabic" w:hAnsi="Traditional Arabic" w:cs="Traditional Arabic"/>
          <w:sz w:val="28"/>
          <w:szCs w:val="28"/>
          <w:rtl/>
          <w:lang w:bidi="ar-AE"/>
        </w:rPr>
        <w:t xml:space="preserve"> </w:t>
      </w:r>
      <w:r w:rsidR="00B76116">
        <w:rPr>
          <w:rFonts w:ascii="Traditional Arabic" w:hAnsi="Traditional Arabic" w:cs="Traditional Arabic" w:hint="cs"/>
          <w:sz w:val="28"/>
          <w:szCs w:val="28"/>
          <w:rtl/>
          <w:lang w:bidi="ar-AE"/>
        </w:rPr>
        <w:t>حسّنت</w:t>
      </w:r>
      <w:r w:rsidR="007B2FCB" w:rsidRPr="00D348AB">
        <w:rPr>
          <w:rFonts w:ascii="Traditional Arabic" w:hAnsi="Traditional Arabic" w:cs="Traditional Arabic"/>
          <w:sz w:val="28"/>
          <w:szCs w:val="28"/>
          <w:rtl/>
          <w:lang w:bidi="ar-AE"/>
        </w:rPr>
        <w:t xml:space="preserve"> </w:t>
      </w:r>
      <w:r w:rsidR="00B76116">
        <w:rPr>
          <w:rFonts w:ascii="Traditional Arabic" w:hAnsi="Traditional Arabic" w:cs="Traditional Arabic" w:hint="cs"/>
          <w:sz w:val="28"/>
          <w:szCs w:val="28"/>
          <w:rtl/>
          <w:lang w:bidi="ar-AE"/>
        </w:rPr>
        <w:t>من</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مستوى</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فهمهم</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للنصّ</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المقروء</w:t>
      </w:r>
      <w:r w:rsidR="007B2FCB" w:rsidRPr="00D348AB">
        <w:rPr>
          <w:rFonts w:ascii="Traditional Arabic" w:hAnsi="Traditional Arabic" w:cs="Traditional Arabic"/>
          <w:sz w:val="28"/>
          <w:szCs w:val="28"/>
          <w:rtl/>
          <w:lang w:bidi="ar-AE"/>
        </w:rPr>
        <w:t xml:space="preserve"> </w:t>
      </w:r>
      <w:r w:rsidR="00B76116">
        <w:rPr>
          <w:rFonts w:ascii="Traditional Arabic" w:hAnsi="Traditional Arabic" w:cs="Traditional Arabic" w:hint="cs"/>
          <w:sz w:val="28"/>
          <w:szCs w:val="28"/>
          <w:rtl/>
          <w:lang w:bidi="ar-AE"/>
        </w:rPr>
        <w:t>ودرجة</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استيعابهم</w:t>
      </w:r>
      <w:r w:rsidR="007B2FCB" w:rsidRPr="00D348AB">
        <w:rPr>
          <w:rFonts w:ascii="Traditional Arabic" w:hAnsi="Traditional Arabic" w:cs="Traditional Arabic"/>
          <w:sz w:val="28"/>
          <w:szCs w:val="28"/>
          <w:rtl/>
          <w:lang w:bidi="ar-AE"/>
        </w:rPr>
        <w:t xml:space="preserve"> </w:t>
      </w:r>
      <w:r w:rsidR="00B76116">
        <w:rPr>
          <w:rFonts w:ascii="Traditional Arabic" w:hAnsi="Traditional Arabic" w:cs="Traditional Arabic" w:hint="cs"/>
          <w:sz w:val="28"/>
          <w:szCs w:val="28"/>
          <w:rtl/>
          <w:lang w:bidi="ar-AE"/>
        </w:rPr>
        <w:t>له</w:t>
      </w:r>
      <w:r w:rsidR="00DD32CB">
        <w:rPr>
          <w:rFonts w:ascii="Traditional Arabic" w:hAnsi="Traditional Arabic" w:cs="Traditional Arabic" w:hint="cs"/>
          <w:sz w:val="28"/>
          <w:szCs w:val="28"/>
          <w:rtl/>
          <w:lang w:bidi="ar-AE"/>
        </w:rPr>
        <w:t>.</w:t>
      </w:r>
      <w:r w:rsidR="007B2FCB" w:rsidRPr="00D348AB">
        <w:rPr>
          <w:rFonts w:ascii="Traditional Arabic" w:hAnsi="Traditional Arabic" w:cs="Traditional Arabic"/>
          <w:sz w:val="28"/>
          <w:szCs w:val="28"/>
          <w:rtl/>
          <w:lang w:bidi="ar-AE"/>
        </w:rPr>
        <w:t xml:space="preserve"> </w:t>
      </w:r>
      <w:r w:rsidR="00DD32CB">
        <w:rPr>
          <w:rFonts w:ascii="Traditional Arabic" w:hAnsi="Traditional Arabic" w:cs="Traditional Arabic" w:hint="cs"/>
          <w:sz w:val="28"/>
          <w:szCs w:val="28"/>
          <w:rtl/>
          <w:lang w:bidi="ar-AE"/>
        </w:rPr>
        <w:t>و</w:t>
      </w:r>
      <w:r w:rsidR="007B2FCB" w:rsidRPr="00D348AB">
        <w:rPr>
          <w:rFonts w:ascii="Traditional Arabic" w:hAnsi="Traditional Arabic" w:cs="Traditional Arabic" w:hint="cs"/>
          <w:sz w:val="28"/>
          <w:szCs w:val="28"/>
          <w:rtl/>
          <w:lang w:bidi="ar-AE"/>
        </w:rPr>
        <w:t>أنّ</w:t>
      </w:r>
      <w:r w:rsidR="007B2FCB" w:rsidRPr="00D348AB">
        <w:rPr>
          <w:rFonts w:ascii="Traditional Arabic" w:hAnsi="Traditional Arabic" w:cs="Traditional Arabic"/>
          <w:sz w:val="28"/>
          <w:szCs w:val="28"/>
          <w:rtl/>
          <w:lang w:bidi="ar-AE"/>
        </w:rPr>
        <w:t xml:space="preserve"> </w:t>
      </w:r>
      <w:r w:rsidR="00DD32CB">
        <w:rPr>
          <w:rFonts w:ascii="Traditional Arabic" w:hAnsi="Traditional Arabic" w:cs="Traditional Arabic" w:hint="cs"/>
          <w:sz w:val="28"/>
          <w:szCs w:val="28"/>
          <w:rtl/>
          <w:lang w:bidi="ar-AE"/>
        </w:rPr>
        <w:t>الطلاب</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في</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مجموعة</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التجربة</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أصبحوا</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يتقنون</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مهارة</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التلخيص</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والربط</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بين</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الأفكار</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وتحديد</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المركزي</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منها</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في</w:t>
      </w:r>
      <w:r w:rsidR="007B2FCB" w:rsidRPr="00D348AB">
        <w:rPr>
          <w:rFonts w:ascii="Traditional Arabic" w:hAnsi="Traditional Arabic" w:cs="Traditional Arabic"/>
          <w:sz w:val="28"/>
          <w:szCs w:val="28"/>
          <w:rtl/>
          <w:lang w:bidi="ar-AE"/>
        </w:rPr>
        <w:t xml:space="preserve"> </w:t>
      </w:r>
      <w:r w:rsidR="007B2FCB" w:rsidRPr="00D348AB">
        <w:rPr>
          <w:rFonts w:ascii="Traditional Arabic" w:hAnsi="Traditional Arabic" w:cs="Traditional Arabic" w:hint="cs"/>
          <w:sz w:val="28"/>
          <w:szCs w:val="28"/>
          <w:rtl/>
          <w:lang w:bidi="ar-AE"/>
        </w:rPr>
        <w:t>النصّ</w:t>
      </w:r>
      <w:r w:rsidR="007B2FCB">
        <w:rPr>
          <w:rFonts w:ascii="Traditional Arabic" w:hAnsi="Traditional Arabic" w:cs="Traditional Arabic" w:hint="cs"/>
          <w:sz w:val="28"/>
          <w:szCs w:val="28"/>
          <w:rtl/>
          <w:lang w:bidi="ar-AE"/>
        </w:rPr>
        <w:t xml:space="preserve"> وهذا </w:t>
      </w:r>
      <w:bookmarkStart w:id="27" w:name="_Toc479566546"/>
      <w:r w:rsidR="00DD32CB">
        <w:rPr>
          <w:rFonts w:ascii="Traditional Arabic" w:hAnsi="Traditional Arabic" w:cs="Traditional Arabic" w:hint="cs"/>
          <w:sz w:val="28"/>
          <w:szCs w:val="28"/>
          <w:rtl/>
          <w:lang w:bidi="ar-AE"/>
        </w:rPr>
        <w:t xml:space="preserve">يتفق مع نتيجة الفرضية الحاليّة. </w:t>
      </w:r>
    </w:p>
    <w:p w:rsidR="0071293D" w:rsidRDefault="00D42129" w:rsidP="000A2EED">
      <w:pPr>
        <w:spacing w:after="0" w:line="360" w:lineRule="auto"/>
        <w:jc w:val="both"/>
        <w:rPr>
          <w:rFonts w:ascii="Traditional Arabic" w:hAnsi="Traditional Arabic" w:cs="Traditional Arabic"/>
          <w:sz w:val="28"/>
          <w:szCs w:val="28"/>
          <w:rtl/>
          <w:lang w:bidi="ar-JO"/>
        </w:rPr>
      </w:pPr>
      <w:r w:rsidRPr="00FB6277">
        <w:rPr>
          <w:rFonts w:ascii="Traditional Arabic" w:hAnsi="Traditional Arabic" w:cs="Traditional Arabic"/>
          <w:b/>
          <w:bCs/>
          <w:sz w:val="28"/>
          <w:szCs w:val="28"/>
          <w:rtl/>
          <w:lang w:bidi="ar-JO"/>
        </w:rPr>
        <w:t>الفرضية الرابعة</w:t>
      </w:r>
      <w:bookmarkEnd w:id="27"/>
      <w:r w:rsidR="0071293D" w:rsidRPr="00FB6277">
        <w:rPr>
          <w:rFonts w:ascii="Traditional Arabic" w:hAnsi="Traditional Arabic" w:cs="Traditional Arabic" w:hint="cs"/>
          <w:b/>
          <w:bCs/>
          <w:sz w:val="28"/>
          <w:szCs w:val="28"/>
          <w:rtl/>
          <w:lang w:bidi="ar-JO"/>
        </w:rPr>
        <w:t>:</w:t>
      </w:r>
      <w:r w:rsidR="0071293D">
        <w:rPr>
          <w:rFonts w:ascii="Traditional Arabic" w:hAnsi="Traditional Arabic" w:cs="Traditional Arabic" w:hint="cs"/>
          <w:sz w:val="28"/>
          <w:szCs w:val="28"/>
          <w:rtl/>
          <w:lang w:bidi="ar-JO"/>
        </w:rPr>
        <w:t xml:space="preserve"> </w:t>
      </w:r>
      <w:r w:rsidRPr="0071293D">
        <w:rPr>
          <w:rFonts w:ascii="Traditional Arabic" w:eastAsia="Times New Roman" w:hAnsi="Traditional Arabic" w:cs="Traditional Arabic" w:hint="cs"/>
          <w:sz w:val="28"/>
          <w:szCs w:val="28"/>
          <w:rtl/>
          <w:lang w:bidi="ar-JO"/>
        </w:rPr>
        <w:t>أظهرت</w:t>
      </w:r>
      <w:r w:rsidRPr="0071293D">
        <w:rPr>
          <w:rFonts w:ascii="Traditional Arabic" w:eastAsia="Times New Roman" w:hAnsi="Traditional Arabic" w:cs="Traditional Arabic" w:hint="cs"/>
          <w:sz w:val="28"/>
          <w:szCs w:val="28"/>
          <w:rtl/>
        </w:rPr>
        <w:t xml:space="preserve"> </w:t>
      </w:r>
      <w:r w:rsidRPr="0071293D">
        <w:rPr>
          <w:rFonts w:ascii="Traditional Arabic" w:eastAsia="Times New Roman" w:hAnsi="Traditional Arabic" w:cs="Traditional Arabic" w:hint="cs"/>
          <w:sz w:val="28"/>
          <w:szCs w:val="28"/>
          <w:rtl/>
          <w:lang w:bidi="ar-JO"/>
        </w:rPr>
        <w:t>نتائج</w:t>
      </w:r>
      <w:r w:rsidRPr="0071293D">
        <w:rPr>
          <w:rFonts w:ascii="Traditional Arabic" w:eastAsia="Times New Roman" w:hAnsi="Traditional Arabic" w:cs="Traditional Arabic" w:hint="cs"/>
          <w:sz w:val="28"/>
          <w:szCs w:val="28"/>
          <w:rtl/>
        </w:rPr>
        <w:t xml:space="preserve"> </w:t>
      </w:r>
      <w:r w:rsidRPr="0071293D">
        <w:rPr>
          <w:rFonts w:ascii="Traditional Arabic" w:eastAsia="Times New Roman" w:hAnsi="Traditional Arabic" w:cs="Traditional Arabic" w:hint="cs"/>
          <w:sz w:val="28"/>
          <w:szCs w:val="28"/>
          <w:rtl/>
          <w:lang w:bidi="ar-JO"/>
        </w:rPr>
        <w:t>هذه</w:t>
      </w:r>
      <w:r w:rsidRPr="0071293D">
        <w:rPr>
          <w:rFonts w:ascii="Traditional Arabic" w:eastAsia="Times New Roman" w:hAnsi="Traditional Arabic" w:cs="Traditional Arabic" w:hint="cs"/>
          <w:sz w:val="28"/>
          <w:szCs w:val="28"/>
          <w:rtl/>
        </w:rPr>
        <w:t xml:space="preserve"> </w:t>
      </w:r>
      <w:r w:rsidRPr="0071293D">
        <w:rPr>
          <w:rFonts w:ascii="Traditional Arabic" w:eastAsia="Times New Roman" w:hAnsi="Traditional Arabic" w:cs="Traditional Arabic" w:hint="cs"/>
          <w:sz w:val="28"/>
          <w:szCs w:val="28"/>
          <w:rtl/>
          <w:lang w:bidi="ar-JO"/>
        </w:rPr>
        <w:t>الفرضية</w:t>
      </w:r>
      <w:r w:rsidRPr="0071293D">
        <w:rPr>
          <w:rFonts w:ascii="Traditional Arabic" w:eastAsia="Times New Roman" w:hAnsi="Traditional Arabic" w:cs="Traditional Arabic" w:hint="cs"/>
          <w:sz w:val="28"/>
          <w:szCs w:val="28"/>
          <w:rtl/>
        </w:rPr>
        <w:t xml:space="preserve"> </w:t>
      </w:r>
      <w:r w:rsidRPr="0071293D">
        <w:rPr>
          <w:rFonts w:ascii="Traditional Arabic" w:eastAsia="Times New Roman" w:hAnsi="Traditional Arabic" w:cs="Traditional Arabic" w:hint="cs"/>
          <w:sz w:val="28"/>
          <w:szCs w:val="28"/>
          <w:rtl/>
          <w:lang w:bidi="ar-JO"/>
        </w:rPr>
        <w:t>عدم</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وجود</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فروق</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ذات</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دلالة</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إحصائية</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في</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مستوى</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الفهم</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القرائي</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الميتا</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معرفي</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لدى</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بين</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المجموعة</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الضابطة</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والمجموعة</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التجريبية</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في</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sz w:val="28"/>
          <w:szCs w:val="28"/>
          <w:rtl/>
          <w:lang w:bidi="ar-JO"/>
        </w:rPr>
        <w:t>الامتحان</w:t>
      </w:r>
      <w:r w:rsidRPr="0071293D">
        <w:rPr>
          <w:rFonts w:ascii="Traditional Arabic" w:eastAsia="Times New Roman" w:hAnsi="Traditional Arabic" w:cs="Traditional Arabic"/>
          <w:sz w:val="28"/>
          <w:szCs w:val="28"/>
          <w:rtl/>
        </w:rPr>
        <w:t xml:space="preserve"> </w:t>
      </w:r>
      <w:r w:rsidRPr="0071293D">
        <w:rPr>
          <w:rFonts w:ascii="Traditional Arabic" w:eastAsia="Times New Roman" w:hAnsi="Traditional Arabic" w:cs="Traditional Arabic" w:hint="cs"/>
          <w:sz w:val="28"/>
          <w:szCs w:val="28"/>
          <w:rtl/>
          <w:lang w:bidi="ar-JO"/>
        </w:rPr>
        <w:t>القبلي</w:t>
      </w:r>
      <w:r w:rsidRPr="0071293D">
        <w:rPr>
          <w:rFonts w:ascii="Traditional Arabic" w:hAnsi="Traditional Arabic" w:cs="Traditional Arabic" w:hint="cs"/>
          <w:sz w:val="28"/>
          <w:szCs w:val="28"/>
          <w:rtl/>
          <w:lang w:bidi="ar-JO"/>
        </w:rPr>
        <w:t>،</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ويعزو</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الباحث</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النتيجة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إلى</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تطابق</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المجموعتين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في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مستوى</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الفهم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القرائي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الميتامعرفي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لعدم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وجود</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أي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استراتيجية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من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استراتيجيات</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الفهم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القرائي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الميتامعرفي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تستخدم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في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تدريس</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النصوص،</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علم</w:t>
      </w:r>
      <w:r w:rsidR="00873408">
        <w:rPr>
          <w:rFonts w:ascii="Traditional Arabic" w:hAnsi="Traditional Arabic" w:cs="Traditional Arabic" w:hint="cs"/>
          <w:sz w:val="28"/>
          <w:szCs w:val="28"/>
          <w:rtl/>
          <w:lang w:bidi="ar-SA"/>
        </w:rPr>
        <w:t>ً</w:t>
      </w:r>
      <w:r w:rsidRPr="0071293D">
        <w:rPr>
          <w:rFonts w:ascii="Traditional Arabic" w:hAnsi="Traditional Arabic" w:cs="Traditional Arabic" w:hint="cs"/>
          <w:sz w:val="28"/>
          <w:szCs w:val="28"/>
          <w:rtl/>
          <w:lang w:bidi="ar-JO"/>
        </w:rPr>
        <w:t>ا</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أنّ</w:t>
      </w:r>
      <w:r w:rsidRPr="0071293D">
        <w:rPr>
          <w:rFonts w:ascii="Traditional Arabic" w:hAnsi="Traditional Arabic" w:cs="Traditional Arabic" w:hint="cs"/>
          <w:sz w:val="28"/>
          <w:szCs w:val="28"/>
          <w:rtl/>
        </w:rPr>
        <w:t xml:space="preserve"> </w:t>
      </w:r>
      <w:r w:rsidR="00873408">
        <w:rPr>
          <w:rFonts w:ascii="Traditional Arabic" w:hAnsi="Traditional Arabic" w:cs="Traditional Arabic" w:hint="cs"/>
          <w:sz w:val="28"/>
          <w:szCs w:val="28"/>
          <w:rtl/>
          <w:lang w:bidi="ar-JO"/>
        </w:rPr>
        <w:t>الاستراتيجيات</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الشائعة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والمتّبعة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في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التدريس</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هي</w:t>
      </w:r>
      <w:r w:rsidRPr="0071293D">
        <w:rPr>
          <w:rFonts w:ascii="Traditional Arabic" w:hAnsi="Traditional Arabic" w:cs="Traditional Arabic" w:hint="cs"/>
          <w:sz w:val="28"/>
          <w:szCs w:val="28"/>
          <w:rtl/>
        </w:rPr>
        <w:t xml:space="preserve"> </w:t>
      </w:r>
      <w:r w:rsidR="00873408">
        <w:rPr>
          <w:rFonts w:ascii="Traditional Arabic" w:hAnsi="Traditional Arabic" w:cs="Traditional Arabic" w:hint="cs"/>
          <w:sz w:val="28"/>
          <w:szCs w:val="28"/>
          <w:rtl/>
          <w:lang w:bidi="ar-JO"/>
        </w:rPr>
        <w:t>استراتيجيات</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تدريس</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اعتياديّة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كالوجاهيّة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أو</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المباشر</w:t>
      </w:r>
      <w:r w:rsidR="00873408" w:rsidRPr="00873408">
        <w:rPr>
          <w:rFonts w:ascii="Traditional Arabic" w:hAnsi="Traditional Arabic" w:cs="Traditional Arabic" w:hint="cs"/>
          <w:sz w:val="28"/>
          <w:szCs w:val="28"/>
          <w:rtl/>
          <w:lang w:bidi="ar-JO"/>
        </w:rPr>
        <w:t>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أو</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الحواريّة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بين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المعلم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والتلميذ</w:t>
      </w:r>
      <w:r w:rsidRPr="0071293D">
        <w:rPr>
          <w:rFonts w:ascii="Traditional Arabic" w:hAnsi="Traditional Arabic" w:cs="Traditional Arabic" w:hint="cs"/>
          <w:sz w:val="28"/>
          <w:szCs w:val="28"/>
          <w:rtl/>
        </w:rPr>
        <w:t xml:space="preserve">. </w:t>
      </w:r>
      <w:r w:rsidR="009334B3">
        <w:rPr>
          <w:rFonts w:ascii="Traditional Arabic" w:hAnsi="Traditional Arabic" w:cs="Traditional Arabic" w:hint="cs"/>
          <w:sz w:val="28"/>
          <w:szCs w:val="28"/>
          <w:rtl/>
          <w:lang w:bidi="ar-JO"/>
        </w:rPr>
        <w:t xml:space="preserve">وهي </w:t>
      </w:r>
      <w:r w:rsidR="00873408">
        <w:rPr>
          <w:rFonts w:ascii="Traditional Arabic" w:hAnsi="Traditional Arabic" w:cs="Traditional Arabic" w:hint="cs"/>
          <w:sz w:val="28"/>
          <w:szCs w:val="28"/>
          <w:rtl/>
          <w:lang w:bidi="ar-JO"/>
        </w:rPr>
        <w:t>استراتيجيات</w:t>
      </w:r>
      <w:r w:rsidR="00873408"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تعتمد</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بأسلوبها</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على</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التلقين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ولا</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تعطي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أي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مجال</w:t>
      </w:r>
      <w:r w:rsidRPr="0071293D">
        <w:rPr>
          <w:rFonts w:ascii="Traditional Arabic" w:hAnsi="Traditional Arabic" w:cs="Traditional Arabic" w:hint="cs"/>
          <w:sz w:val="28"/>
          <w:szCs w:val="28"/>
          <w:rtl/>
        </w:rPr>
        <w:t xml:space="preserve"> </w:t>
      </w:r>
      <w:r w:rsidR="009334B3">
        <w:rPr>
          <w:rFonts w:ascii="Traditional Arabic" w:hAnsi="Traditional Arabic" w:cs="Traditional Arabic" w:hint="cs"/>
          <w:sz w:val="28"/>
          <w:szCs w:val="28"/>
          <w:rtl/>
          <w:lang w:bidi="ar-JO"/>
        </w:rPr>
        <w:t>لتنمية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التفكير</w:t>
      </w:r>
      <w:r w:rsidRPr="0071293D">
        <w:rPr>
          <w:rFonts w:ascii="Traditional Arabic" w:hAnsi="Traditional Arabic" w:cs="Traditional Arabic" w:hint="cs"/>
          <w:sz w:val="28"/>
          <w:szCs w:val="28"/>
          <w:rtl/>
        </w:rPr>
        <w:t xml:space="preserve"> </w:t>
      </w:r>
      <w:r w:rsidR="009334B3">
        <w:rPr>
          <w:rFonts w:ascii="Traditional Arabic" w:hAnsi="Traditional Arabic" w:cs="Traditional Arabic" w:hint="cs"/>
          <w:sz w:val="28"/>
          <w:szCs w:val="28"/>
          <w:rtl/>
          <w:lang w:bidi="ar-JO"/>
        </w:rPr>
        <w:t>الميتامعرفي</w:t>
      </w:r>
      <w:r w:rsidR="003D201E" w:rsidRPr="003D201E">
        <w:rPr>
          <w:rFonts w:ascii="Traditional Arabic" w:hAnsi="Traditional Arabic" w:cs="Traditional Arabic" w:hint="cs"/>
          <w:sz w:val="28"/>
          <w:szCs w:val="28"/>
          <w:rtl/>
          <w:lang w:bidi="ar-JO"/>
        </w:rPr>
        <w:t>،</w:t>
      </w:r>
      <w:r w:rsidR="009334B3">
        <w:rPr>
          <w:rFonts w:ascii="Traditional Arabic" w:hAnsi="Traditional Arabic" w:cs="Traditional Arabic" w:hint="cs"/>
          <w:sz w:val="28"/>
          <w:szCs w:val="28"/>
          <w:rtl/>
          <w:lang w:bidi="ar-JO"/>
        </w:rPr>
        <w:t xml:space="preserve"> </w:t>
      </w:r>
      <w:r w:rsidRPr="0071293D">
        <w:rPr>
          <w:rFonts w:ascii="Traditional Arabic" w:hAnsi="Traditional Arabic" w:cs="Traditional Arabic" w:hint="cs"/>
          <w:sz w:val="28"/>
          <w:szCs w:val="28"/>
          <w:rtl/>
          <w:lang w:bidi="ar-JO"/>
        </w:rPr>
        <w:t>حيث</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يتعلّم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التلميذ</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المضامين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وتنقل</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إليه</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المعلومة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ومن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ثمّ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يقوم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المعلم</w:t>
      </w:r>
      <w:r w:rsidRPr="0071293D">
        <w:rPr>
          <w:rFonts w:ascii="Traditional Arabic" w:hAnsi="Traditional Arabic" w:cs="Traditional Arabic" w:hint="cs"/>
          <w:sz w:val="28"/>
          <w:szCs w:val="28"/>
          <w:rtl/>
        </w:rPr>
        <w:t xml:space="preserve"> </w:t>
      </w:r>
      <w:r w:rsidR="009334B3">
        <w:rPr>
          <w:rFonts w:ascii="Traditional Arabic" w:hAnsi="Traditional Arabic" w:cs="Traditional Arabic" w:hint="cs"/>
          <w:sz w:val="28"/>
          <w:szCs w:val="28"/>
          <w:rtl/>
          <w:lang w:bidi="ar-JO"/>
        </w:rPr>
        <w:t>بتقييم</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التلاميذ</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من</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خلال</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الاختبار</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والذي</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يعدّ</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وسيلة</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ليست</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ذات</w:t>
      </w:r>
      <w:r w:rsidRPr="0071293D">
        <w:rPr>
          <w:rFonts w:ascii="Traditional Arabic" w:hAnsi="Traditional Arabic" w:cs="Traditional Arabic" w:hint="cs"/>
          <w:sz w:val="28"/>
          <w:szCs w:val="28"/>
          <w:rtl/>
        </w:rPr>
        <w:t xml:space="preserve"> </w:t>
      </w:r>
      <w:r w:rsidRPr="0071293D">
        <w:rPr>
          <w:rFonts w:ascii="Traditional Arabic" w:hAnsi="Traditional Arabic" w:cs="Traditional Arabic" w:hint="cs"/>
          <w:sz w:val="28"/>
          <w:szCs w:val="28"/>
          <w:rtl/>
          <w:lang w:bidi="ar-JO"/>
        </w:rPr>
        <w:t>مصداقية</w:t>
      </w:r>
      <w:r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في</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التقييم</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بسبب</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كثرة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المؤثّرات</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السلبيّة</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فيها. أمّا استراتيجية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التدريس</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التبادلي</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 xml:space="preserve">فهي تعتمد على </w:t>
      </w:r>
      <w:r w:rsidR="002D2718" w:rsidRPr="0071293D">
        <w:rPr>
          <w:rFonts w:ascii="Traditional Arabic" w:hAnsi="Traditional Arabic" w:cs="Traditional Arabic" w:hint="cs"/>
          <w:sz w:val="28"/>
          <w:szCs w:val="28"/>
          <w:rtl/>
          <w:lang w:bidi="ar-JO"/>
        </w:rPr>
        <w:t>تحف</w:t>
      </w:r>
      <w:r w:rsidR="000062BF">
        <w:rPr>
          <w:rFonts w:ascii="Traditional Arabic" w:hAnsi="Traditional Arabic" w:cs="Traditional Arabic" w:hint="cs"/>
          <w:sz w:val="28"/>
          <w:szCs w:val="28"/>
          <w:rtl/>
          <w:lang w:bidi="ar-JO"/>
        </w:rPr>
        <w:t>ي</w:t>
      </w:r>
      <w:r w:rsidR="002D2718" w:rsidRPr="0071293D">
        <w:rPr>
          <w:rFonts w:ascii="Traditional Arabic" w:hAnsi="Traditional Arabic" w:cs="Traditional Arabic" w:hint="cs"/>
          <w:sz w:val="28"/>
          <w:szCs w:val="28"/>
          <w:rtl/>
          <w:lang w:bidi="ar-JO"/>
        </w:rPr>
        <w:t>ز</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الطالب،</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وتنشط</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معرفته</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السابقة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وتربطها</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بالمعلومات</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الحاليّة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في</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النصّ</w:t>
      </w:r>
      <w:r w:rsidR="000062BF">
        <w:rPr>
          <w:rFonts w:ascii="Traditional Arabic" w:hAnsi="Traditional Arabic" w:cs="Traditional Arabic" w:hint="cs"/>
          <w:sz w:val="28"/>
          <w:szCs w:val="28"/>
          <w:rtl/>
          <w:lang w:bidi="ar-SA"/>
        </w:rPr>
        <w:t>،</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وتنشط</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تفكيره</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في</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طرح</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الأسئلة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ومناقشة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الأفكار</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والجمل</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والعبارات</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والمفردات</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الصعبة</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مما</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يساعد في تحويله من</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قارئ</w:t>
      </w:r>
      <w:r w:rsidR="000062BF">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سلبي</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إلى</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SA"/>
        </w:rPr>
        <w:t xml:space="preserve">قارئ </w:t>
      </w:r>
      <w:r w:rsidR="002D2718" w:rsidRPr="0071293D">
        <w:rPr>
          <w:rFonts w:ascii="Traditional Arabic" w:hAnsi="Traditional Arabic" w:cs="Traditional Arabic" w:hint="cs"/>
          <w:sz w:val="28"/>
          <w:szCs w:val="28"/>
          <w:rtl/>
          <w:lang w:bidi="ar-JO"/>
        </w:rPr>
        <w:t>إيجابي</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فاعل</w:t>
      </w:r>
      <w:r w:rsidR="002D2718" w:rsidRPr="0071293D">
        <w:rPr>
          <w:rFonts w:ascii="Traditional Arabic" w:hAnsi="Traditional Arabic" w:cs="Traditional Arabic" w:hint="cs"/>
          <w:sz w:val="28"/>
          <w:szCs w:val="28"/>
          <w:rtl/>
        </w:rPr>
        <w:t xml:space="preserve"> </w:t>
      </w:r>
      <w:r w:rsidR="000062BF">
        <w:rPr>
          <w:rFonts w:ascii="Traditional Arabic" w:hAnsi="Traditional Arabic" w:cs="Traditional Arabic" w:hint="cs"/>
          <w:sz w:val="28"/>
          <w:szCs w:val="28"/>
          <w:rtl/>
          <w:lang w:bidi="ar-JO"/>
        </w:rPr>
        <w:t>وم</w:t>
      </w:r>
      <w:r w:rsidR="002D2718" w:rsidRPr="0071293D">
        <w:rPr>
          <w:rFonts w:ascii="Traditional Arabic" w:hAnsi="Traditional Arabic" w:cs="Traditional Arabic" w:hint="cs"/>
          <w:sz w:val="28"/>
          <w:szCs w:val="28"/>
          <w:rtl/>
          <w:lang w:bidi="ar-JO"/>
        </w:rPr>
        <w:t>تفاعل</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مع</w:t>
      </w:r>
      <w:r w:rsidR="002D2718" w:rsidRPr="0071293D">
        <w:rPr>
          <w:rFonts w:ascii="Traditional Arabic" w:hAnsi="Traditional Arabic" w:cs="Traditional Arabic" w:hint="cs"/>
          <w:sz w:val="28"/>
          <w:szCs w:val="28"/>
          <w:rtl/>
        </w:rPr>
        <w:t xml:space="preserve"> </w:t>
      </w:r>
      <w:r w:rsidR="002D2718" w:rsidRPr="0071293D">
        <w:rPr>
          <w:rFonts w:ascii="Traditional Arabic" w:hAnsi="Traditional Arabic" w:cs="Traditional Arabic" w:hint="cs"/>
          <w:sz w:val="28"/>
          <w:szCs w:val="28"/>
          <w:rtl/>
          <w:lang w:bidi="ar-JO"/>
        </w:rPr>
        <w:t>النصّ</w:t>
      </w:r>
      <w:r w:rsidR="001B359C" w:rsidRPr="0071293D">
        <w:rPr>
          <w:rFonts w:ascii="Traditional Arabic" w:hAnsi="Traditional Arabic" w:cs="Traditional Arabic" w:hint="cs"/>
          <w:sz w:val="28"/>
          <w:szCs w:val="28"/>
          <w:rtl/>
        </w:rPr>
        <w:t xml:space="preserve"> </w:t>
      </w:r>
      <w:r w:rsidR="001B359C" w:rsidRPr="0071293D">
        <w:rPr>
          <w:rFonts w:ascii="Traditional Arabic" w:hAnsi="Traditional Arabic" w:cs="Traditional Arabic" w:hint="cs"/>
          <w:sz w:val="28"/>
          <w:szCs w:val="28"/>
          <w:rtl/>
          <w:lang w:bidi="ar-JO"/>
        </w:rPr>
        <w:t>المقروء</w:t>
      </w:r>
      <w:r w:rsidR="001B359C" w:rsidRPr="0071293D">
        <w:rPr>
          <w:rFonts w:ascii="Traditional Arabic" w:hAnsi="Traditional Arabic" w:cs="Traditional Arabic" w:hint="cs"/>
          <w:sz w:val="28"/>
          <w:szCs w:val="28"/>
          <w:rtl/>
        </w:rPr>
        <w:t>.</w:t>
      </w:r>
      <w:bookmarkStart w:id="28" w:name="_Toc479566547"/>
    </w:p>
    <w:bookmarkEnd w:id="28"/>
    <w:p w:rsidR="00FC0A2B" w:rsidRPr="00700FEC" w:rsidRDefault="006F137E" w:rsidP="00170920">
      <w:pPr>
        <w:spacing w:after="0" w:line="360" w:lineRule="auto"/>
        <w:jc w:val="both"/>
        <w:rPr>
          <w:rFonts w:eastAsia="Times New Roman"/>
          <w:b/>
          <w:bCs/>
          <w:color w:val="2E74B5"/>
          <w:sz w:val="28"/>
          <w:szCs w:val="28"/>
          <w:rtl/>
        </w:rPr>
      </w:pPr>
      <w:r>
        <w:rPr>
          <w:rFonts w:ascii="Traditional Arabic" w:hAnsi="Traditional Arabic" w:cs="Traditional Arabic" w:hint="cs"/>
          <w:b/>
          <w:bCs/>
          <w:sz w:val="28"/>
          <w:szCs w:val="28"/>
          <w:rtl/>
          <w:lang w:bidi="ar-SA"/>
        </w:rPr>
        <w:t xml:space="preserve">6. </w:t>
      </w:r>
      <w:bookmarkStart w:id="29" w:name="_Toc479566552"/>
      <w:r w:rsidR="00170920">
        <w:rPr>
          <w:rFonts w:ascii="Traditional Arabic" w:hAnsi="Traditional Arabic" w:cs="Traditional Arabic" w:hint="cs"/>
          <w:b/>
          <w:bCs/>
          <w:sz w:val="28"/>
          <w:szCs w:val="28"/>
          <w:rtl/>
          <w:lang w:bidi="ar-SA"/>
        </w:rPr>
        <w:t>ال</w:t>
      </w:r>
      <w:r w:rsidR="00FC0A2B" w:rsidRPr="00700FEC">
        <w:rPr>
          <w:rFonts w:ascii="Traditional Arabic" w:hAnsi="Traditional Arabic" w:cs="Traditional Arabic"/>
          <w:b/>
          <w:bCs/>
          <w:sz w:val="28"/>
          <w:szCs w:val="28"/>
          <w:rtl/>
          <w:lang w:bidi="ar-SA"/>
        </w:rPr>
        <w:t>ت</w:t>
      </w:r>
      <w:r w:rsidR="00170920">
        <w:rPr>
          <w:rFonts w:ascii="Traditional Arabic" w:hAnsi="Traditional Arabic" w:cs="Traditional Arabic" w:hint="cs"/>
          <w:b/>
          <w:bCs/>
          <w:sz w:val="28"/>
          <w:szCs w:val="28"/>
          <w:rtl/>
          <w:lang w:bidi="ar-SA"/>
        </w:rPr>
        <w:t>ّ</w:t>
      </w:r>
      <w:r w:rsidR="00FC0A2B" w:rsidRPr="00700FEC">
        <w:rPr>
          <w:rFonts w:ascii="Traditional Arabic" w:hAnsi="Traditional Arabic" w:cs="Traditional Arabic"/>
          <w:b/>
          <w:bCs/>
          <w:sz w:val="28"/>
          <w:szCs w:val="28"/>
          <w:rtl/>
          <w:lang w:bidi="ar-SA"/>
        </w:rPr>
        <w:t xml:space="preserve">وصيات </w:t>
      </w:r>
      <w:bookmarkEnd w:id="29"/>
    </w:p>
    <w:p w:rsidR="004344E6" w:rsidRDefault="00FC0A2B" w:rsidP="008811BB">
      <w:pPr>
        <w:spacing w:after="0" w:line="360" w:lineRule="auto"/>
        <w:jc w:val="both"/>
        <w:rPr>
          <w:rFonts w:ascii="Traditional Arabic" w:eastAsia="Calibri" w:hAnsi="Traditional Arabic" w:cs="Traditional Arabic"/>
          <w:sz w:val="28"/>
          <w:szCs w:val="28"/>
          <w:rtl/>
          <w:lang w:bidi="ar-AE"/>
        </w:rPr>
      </w:pPr>
      <w:r>
        <w:rPr>
          <w:rFonts w:ascii="Traditional Arabic" w:eastAsia="Calibri" w:hAnsi="Traditional Arabic" w:cs="Traditional Arabic" w:hint="cs"/>
          <w:sz w:val="28"/>
          <w:szCs w:val="28"/>
          <w:rtl/>
          <w:lang w:bidi="ar-AE"/>
        </w:rPr>
        <w:t xml:space="preserve">يستدلّ من عرض </w:t>
      </w:r>
      <w:r w:rsidRPr="00A300E4">
        <w:rPr>
          <w:rFonts w:ascii="Traditional Arabic" w:eastAsia="Calibri" w:hAnsi="Traditional Arabic" w:cs="Traditional Arabic" w:hint="cs"/>
          <w:sz w:val="28"/>
          <w:szCs w:val="28"/>
          <w:rtl/>
          <w:lang w:bidi="ar-AE"/>
        </w:rPr>
        <w:t xml:space="preserve">النتائج </w:t>
      </w:r>
      <w:r w:rsidRPr="002615CA">
        <w:rPr>
          <w:rFonts w:ascii="Traditional Arabic" w:eastAsia="Calibri" w:hAnsi="Traditional Arabic" w:cs="Traditional Arabic" w:hint="cs"/>
          <w:sz w:val="28"/>
          <w:szCs w:val="28"/>
          <w:rtl/>
          <w:lang w:bidi="ar-AE"/>
        </w:rPr>
        <w:t>و</w:t>
      </w:r>
      <w:r w:rsidRPr="00A300E4">
        <w:rPr>
          <w:rFonts w:ascii="Traditional Arabic" w:eastAsia="Calibri" w:hAnsi="Traditional Arabic" w:cs="Traditional Arabic" w:hint="cs"/>
          <w:sz w:val="28"/>
          <w:szCs w:val="28"/>
          <w:rtl/>
          <w:lang w:bidi="ar-AE"/>
        </w:rPr>
        <w:t>مناقشتها أن مستوى الفهم القرائي الميتامعرفيّ</w:t>
      </w:r>
      <w:r w:rsidRPr="002615CA">
        <w:rPr>
          <w:rFonts w:ascii="Traditional Arabic" w:eastAsia="Calibri" w:hAnsi="Traditional Arabic" w:cs="Traditional Arabic" w:hint="cs"/>
          <w:sz w:val="28"/>
          <w:szCs w:val="28"/>
          <w:rtl/>
          <w:lang w:bidi="ar-AE"/>
        </w:rPr>
        <w:t xml:space="preserve"> يتعلّق ب</w:t>
      </w:r>
      <w:r w:rsidRPr="002615CA">
        <w:rPr>
          <w:rFonts w:ascii="Traditional Arabic" w:eastAsia="Calibri" w:hAnsi="Traditional Arabic" w:cs="Traditional Arabic" w:hint="cs"/>
          <w:sz w:val="28"/>
          <w:szCs w:val="28"/>
          <w:rtl/>
          <w:lang w:bidi="ar-JO"/>
        </w:rPr>
        <w:t xml:space="preserve">مدى </w:t>
      </w:r>
      <w:r w:rsidRPr="002615CA">
        <w:rPr>
          <w:rFonts w:ascii="Traditional Arabic" w:eastAsia="Calibri" w:hAnsi="Traditional Arabic" w:cs="Traditional Arabic" w:hint="cs"/>
          <w:sz w:val="28"/>
          <w:szCs w:val="28"/>
          <w:rtl/>
          <w:lang w:bidi="ar-AE"/>
        </w:rPr>
        <w:t>انكشاف ال</w:t>
      </w:r>
      <w:r>
        <w:rPr>
          <w:rFonts w:ascii="Traditional Arabic" w:eastAsia="Calibri" w:hAnsi="Traditional Arabic" w:cs="Traditional Arabic" w:hint="cs"/>
          <w:sz w:val="28"/>
          <w:szCs w:val="28"/>
          <w:rtl/>
          <w:lang w:bidi="ar-AE"/>
        </w:rPr>
        <w:t>تلاميذ</w:t>
      </w:r>
      <w:r w:rsidRPr="002615CA">
        <w:rPr>
          <w:rFonts w:ascii="Traditional Arabic" w:eastAsia="Calibri" w:hAnsi="Traditional Arabic" w:cs="Traditional Arabic" w:hint="cs"/>
          <w:sz w:val="28"/>
          <w:szCs w:val="28"/>
          <w:rtl/>
          <w:lang w:bidi="ar-AE"/>
        </w:rPr>
        <w:t xml:space="preserve"> وتعرّضهم لاستراتيجيات ومهارات تكسبهم القدرة في التعامل مع النص المقروء، </w:t>
      </w:r>
      <w:r>
        <w:rPr>
          <w:rFonts w:ascii="Traditional Arabic" w:eastAsia="Calibri" w:hAnsi="Traditional Arabic" w:cs="Traditional Arabic" w:hint="cs"/>
          <w:sz w:val="28"/>
          <w:szCs w:val="28"/>
          <w:rtl/>
          <w:lang w:bidi="ar-AE"/>
        </w:rPr>
        <w:t xml:space="preserve">وقد كان لاستراتيجية التدريس التبادلي الأثر الواضح في إكساب التلاميذ مهارات </w:t>
      </w:r>
      <w:r w:rsidR="003045AB">
        <w:rPr>
          <w:rFonts w:ascii="Traditional Arabic" w:eastAsia="Calibri" w:hAnsi="Traditional Arabic" w:cs="Traditional Arabic" w:hint="cs"/>
          <w:sz w:val="28"/>
          <w:szCs w:val="28"/>
          <w:rtl/>
          <w:lang w:bidi="ar-AE"/>
        </w:rPr>
        <w:t>تُحسّن</w:t>
      </w:r>
      <w:r>
        <w:rPr>
          <w:rFonts w:ascii="Traditional Arabic" w:eastAsia="Calibri" w:hAnsi="Traditional Arabic" w:cs="Traditional Arabic" w:hint="cs"/>
          <w:sz w:val="28"/>
          <w:szCs w:val="28"/>
          <w:rtl/>
          <w:lang w:bidi="ar-AE"/>
        </w:rPr>
        <w:t xml:space="preserve"> من مستوى فهمهم للنصّ وذلك من خلال تطبيقهم لمراحل التدريس التبادلي (التنبّؤ، التساؤل،</w:t>
      </w:r>
      <w:r w:rsidR="003A5DE4">
        <w:rPr>
          <w:rFonts w:ascii="Traditional Arabic" w:eastAsia="Calibri" w:hAnsi="Traditional Arabic" w:cs="Traditional Arabic" w:hint="cs"/>
          <w:sz w:val="28"/>
          <w:szCs w:val="28"/>
          <w:rtl/>
          <w:lang w:bidi="ar-AE"/>
        </w:rPr>
        <w:t xml:space="preserve"> </w:t>
      </w:r>
      <w:r>
        <w:rPr>
          <w:rFonts w:ascii="Traditional Arabic" w:eastAsia="Calibri" w:hAnsi="Traditional Arabic" w:cs="Traditional Arabic" w:hint="cs"/>
          <w:sz w:val="28"/>
          <w:szCs w:val="28"/>
          <w:rtl/>
          <w:lang w:bidi="ar-AE"/>
        </w:rPr>
        <w:t xml:space="preserve">التوضيح، التلخيص). </w:t>
      </w:r>
      <w:r w:rsidRPr="002615CA">
        <w:rPr>
          <w:rFonts w:ascii="Traditional Arabic" w:eastAsia="Calibri" w:hAnsi="Traditional Arabic" w:cs="Traditional Arabic" w:hint="cs"/>
          <w:sz w:val="28"/>
          <w:szCs w:val="28"/>
          <w:rtl/>
          <w:lang w:bidi="ar-AE"/>
        </w:rPr>
        <w:t>وفي ضوء</w:t>
      </w:r>
      <w:r w:rsidR="00790024">
        <w:rPr>
          <w:rFonts w:ascii="Traditional Arabic" w:eastAsia="Calibri" w:hAnsi="Traditional Arabic" w:cs="Traditional Arabic" w:hint="cs"/>
          <w:sz w:val="28"/>
          <w:szCs w:val="28"/>
          <w:rtl/>
          <w:lang w:bidi="ar-AE"/>
        </w:rPr>
        <w:t xml:space="preserve"> هذه النتائج يوصي الباحث</w:t>
      </w:r>
      <w:r w:rsidR="00A82E59">
        <w:rPr>
          <w:rFonts w:ascii="Traditional Arabic" w:eastAsia="Calibri" w:hAnsi="Traditional Arabic" w:cs="Traditional Arabic" w:hint="cs"/>
          <w:sz w:val="28"/>
          <w:szCs w:val="28"/>
          <w:rtl/>
          <w:lang w:bidi="ar-AE"/>
        </w:rPr>
        <w:t>ان</w:t>
      </w:r>
      <w:r w:rsidR="00790024">
        <w:rPr>
          <w:rFonts w:ascii="Traditional Arabic" w:eastAsia="Calibri" w:hAnsi="Traditional Arabic" w:cs="Traditional Arabic" w:hint="cs"/>
          <w:sz w:val="28"/>
          <w:szCs w:val="28"/>
          <w:rtl/>
          <w:lang w:bidi="ar-AE"/>
        </w:rPr>
        <w:t xml:space="preserve"> ب</w:t>
      </w:r>
      <w:r w:rsidRPr="00790024">
        <w:rPr>
          <w:rFonts w:ascii="Traditional Arabic" w:eastAsia="Calibri" w:hAnsi="Traditional Arabic" w:cs="Traditional Arabic" w:hint="cs"/>
          <w:sz w:val="28"/>
          <w:szCs w:val="28"/>
          <w:rtl/>
          <w:lang w:bidi="ar-AE"/>
        </w:rPr>
        <w:t xml:space="preserve">توجيه اهتمام القائمين على مناهج اللغة العربيّة إلى أهمية استراتيجيّة التدريس التبادلي، واعتمادها في تدريس </w:t>
      </w:r>
      <w:r w:rsidR="003045AB">
        <w:rPr>
          <w:rFonts w:ascii="Traditional Arabic" w:eastAsia="Calibri" w:hAnsi="Traditional Arabic" w:cs="Traditional Arabic" w:hint="cs"/>
          <w:sz w:val="28"/>
          <w:szCs w:val="28"/>
          <w:rtl/>
          <w:lang w:bidi="ar-AE"/>
        </w:rPr>
        <w:t>اللّغة</w:t>
      </w:r>
      <w:r w:rsidRPr="00790024">
        <w:rPr>
          <w:rFonts w:ascii="Traditional Arabic" w:eastAsia="Calibri" w:hAnsi="Traditional Arabic" w:cs="Traditional Arabic" w:hint="cs"/>
          <w:sz w:val="28"/>
          <w:szCs w:val="28"/>
          <w:rtl/>
          <w:lang w:bidi="ar-AE"/>
        </w:rPr>
        <w:t xml:space="preserve"> </w:t>
      </w:r>
      <w:r w:rsidR="003045AB">
        <w:rPr>
          <w:rFonts w:ascii="Traditional Arabic" w:eastAsia="Calibri" w:hAnsi="Traditional Arabic" w:cs="Traditional Arabic" w:hint="cs"/>
          <w:sz w:val="28"/>
          <w:szCs w:val="28"/>
          <w:rtl/>
          <w:lang w:bidi="ar-AE"/>
        </w:rPr>
        <w:t>العربيّة</w:t>
      </w:r>
      <w:r w:rsidR="008811BB">
        <w:rPr>
          <w:rFonts w:ascii="Traditional Arabic" w:eastAsia="Calibri" w:hAnsi="Traditional Arabic" w:cs="Traditional Arabic" w:hint="cs"/>
          <w:sz w:val="28"/>
          <w:szCs w:val="28"/>
          <w:rtl/>
          <w:lang w:bidi="ar-AE"/>
        </w:rPr>
        <w:t>.</w:t>
      </w:r>
      <w:r w:rsidR="00790024">
        <w:rPr>
          <w:rFonts w:ascii="Traditional Arabic" w:eastAsia="Calibri" w:hAnsi="Traditional Arabic" w:cs="Traditional Arabic" w:hint="cs"/>
          <w:sz w:val="28"/>
          <w:szCs w:val="28"/>
          <w:rtl/>
          <w:lang w:bidi="ar-AE"/>
        </w:rPr>
        <w:t xml:space="preserve"> </w:t>
      </w:r>
      <w:r w:rsidR="008811BB">
        <w:rPr>
          <w:rFonts w:ascii="Traditional Arabic" w:eastAsia="Calibri" w:hAnsi="Traditional Arabic" w:cs="Traditional Arabic" w:hint="cs"/>
          <w:sz w:val="28"/>
          <w:szCs w:val="28"/>
          <w:rtl/>
          <w:lang w:bidi="ar-AE"/>
        </w:rPr>
        <w:t>كما توصي بتضمين استراتيجية التدريس التبادلي ضمن برامج إعداد المعلّمين، لأنّ فاعليتها تكون أقوى وأنجع إذا ما قام المعلّم بنمذجتها أمام طلابه.وتوصي ب</w:t>
      </w:r>
      <w:r w:rsidRPr="00790024">
        <w:rPr>
          <w:rFonts w:ascii="Traditional Arabic" w:eastAsia="Calibri" w:hAnsi="Traditional Arabic" w:cs="Traditional Arabic" w:hint="cs"/>
          <w:sz w:val="28"/>
          <w:szCs w:val="28"/>
          <w:rtl/>
          <w:lang w:bidi="ar-AE"/>
        </w:rPr>
        <w:t xml:space="preserve">عقد ورشات عمل لتدريب معلّمي اللغة العربيّة على تطبيق استراتيجيّة التدريس التبادلي لرفع كفاءتهم خاصّة في تدريس النصوص </w:t>
      </w:r>
      <w:r w:rsidRPr="00790024">
        <w:rPr>
          <w:rFonts w:ascii="Traditional Arabic" w:eastAsia="Calibri" w:hAnsi="Traditional Arabic" w:cs="Traditional Arabic" w:hint="cs"/>
          <w:sz w:val="28"/>
          <w:szCs w:val="28"/>
          <w:rtl/>
          <w:lang w:bidi="ar-AE"/>
        </w:rPr>
        <w:lastRenderedPageBreak/>
        <w:t>القرائيّة</w:t>
      </w:r>
      <w:r w:rsidR="003045AB">
        <w:rPr>
          <w:rFonts w:ascii="Traditional Arabic" w:eastAsia="Calibri" w:hAnsi="Traditional Arabic" w:cs="Traditional Arabic" w:hint="cs"/>
          <w:sz w:val="28"/>
          <w:szCs w:val="28"/>
          <w:rtl/>
          <w:lang w:bidi="ar-AE"/>
        </w:rPr>
        <w:t>، المعلوماتيّة والأدبيّة</w:t>
      </w:r>
      <w:r w:rsidRPr="00790024">
        <w:rPr>
          <w:rFonts w:ascii="Traditional Arabic" w:eastAsia="Calibri" w:hAnsi="Traditional Arabic" w:cs="Traditional Arabic" w:hint="cs"/>
          <w:sz w:val="28"/>
          <w:szCs w:val="28"/>
          <w:rtl/>
          <w:lang w:bidi="ar-AE"/>
        </w:rPr>
        <w:t xml:space="preserve">. </w:t>
      </w:r>
      <w:r w:rsidR="00790024">
        <w:rPr>
          <w:rFonts w:ascii="Traditional Arabic" w:eastAsia="Calibri" w:hAnsi="Traditional Arabic" w:cs="Traditional Arabic" w:hint="cs"/>
          <w:sz w:val="28"/>
          <w:szCs w:val="28"/>
          <w:rtl/>
          <w:lang w:bidi="ar-AE"/>
        </w:rPr>
        <w:t>و</w:t>
      </w:r>
      <w:r w:rsidRPr="00790024">
        <w:rPr>
          <w:rFonts w:ascii="Traditional Arabic" w:eastAsia="Calibri" w:hAnsi="Traditional Arabic" w:cs="Traditional Arabic" w:hint="cs"/>
          <w:sz w:val="28"/>
          <w:szCs w:val="28"/>
          <w:rtl/>
          <w:lang w:bidi="ar-AE"/>
        </w:rPr>
        <w:t>إجراء مزيد من الدراسات حول أثر استراتيجيّة التّدريس التّبادليّ على عيّنات مختلفة</w:t>
      </w:r>
      <w:r w:rsidR="008811BB">
        <w:rPr>
          <w:rFonts w:ascii="Traditional Arabic" w:eastAsia="Calibri" w:hAnsi="Traditional Arabic" w:cs="Traditional Arabic" w:hint="cs"/>
          <w:sz w:val="28"/>
          <w:szCs w:val="28"/>
          <w:rtl/>
          <w:lang w:bidi="ar-AE"/>
        </w:rPr>
        <w:t>، وربط أثرها وفاعليتها بتعزيز الاتّجاه نحو تعلّم اللّغة العربيّة</w:t>
      </w:r>
      <w:r w:rsidRPr="00790024">
        <w:rPr>
          <w:rFonts w:ascii="Traditional Arabic" w:eastAsia="Calibri" w:hAnsi="Traditional Arabic" w:cs="Traditional Arabic" w:hint="cs"/>
          <w:sz w:val="28"/>
          <w:szCs w:val="28"/>
          <w:rtl/>
          <w:lang w:bidi="ar-AE"/>
        </w:rPr>
        <w:t xml:space="preserve">. </w:t>
      </w:r>
    </w:p>
    <w:p w:rsidR="006B12C6" w:rsidRPr="001F29E7" w:rsidRDefault="006B12C6" w:rsidP="005418C1">
      <w:pPr>
        <w:bidi w:val="0"/>
        <w:spacing w:beforeLines="100" w:before="240" w:after="0" w:line="240" w:lineRule="auto"/>
        <w:jc w:val="center"/>
        <w:rPr>
          <w:rFonts w:asciiTheme="majorBidi" w:hAnsiTheme="majorBidi" w:cstheme="majorBidi"/>
          <w:sz w:val="28"/>
          <w:szCs w:val="28"/>
          <w:rtl/>
        </w:rPr>
      </w:pPr>
      <w:r w:rsidRPr="001F29E7">
        <w:rPr>
          <w:rFonts w:ascii="Times New Roman" w:hAnsi="Times New Roman" w:cs="Times New Roman"/>
          <w:b/>
          <w:bCs/>
          <w:sz w:val="28"/>
          <w:szCs w:val="28"/>
        </w:rPr>
        <w:t>References</w:t>
      </w:r>
    </w:p>
    <w:p w:rsidR="005418C1" w:rsidRDefault="00093FBA" w:rsidP="005418C1">
      <w:pPr>
        <w:bidi w:val="0"/>
        <w:spacing w:beforeLines="100" w:before="240" w:after="0" w:line="240" w:lineRule="auto"/>
        <w:jc w:val="both"/>
        <w:rPr>
          <w:rFonts w:asciiTheme="majorBidi" w:eastAsia="Calibri" w:hAnsiTheme="majorBidi" w:cstheme="majorBidi"/>
          <w:sz w:val="24"/>
          <w:szCs w:val="24"/>
          <w:lang w:bidi="ar-SA"/>
        </w:rPr>
      </w:pPr>
      <w:r w:rsidRPr="00093FBA">
        <w:rPr>
          <w:rFonts w:asciiTheme="majorBidi" w:hAnsiTheme="majorBidi" w:cstheme="majorBidi"/>
          <w:sz w:val="24"/>
          <w:szCs w:val="24"/>
        </w:rPr>
        <w:t>Palincsar, A. S., &amp; Brown, A. L. (1984). Reciprocal teaching of comprehensi</w:t>
      </w:r>
      <w:r w:rsidR="005418C1">
        <w:rPr>
          <w:rFonts w:asciiTheme="majorBidi" w:hAnsiTheme="majorBidi" w:cstheme="majorBidi"/>
          <w:sz w:val="24"/>
          <w:szCs w:val="24"/>
        </w:rPr>
        <w:t xml:space="preserve">on </w:t>
      </w:r>
      <w:r w:rsidRPr="00093FBA">
        <w:rPr>
          <w:rFonts w:asciiTheme="majorBidi" w:hAnsiTheme="majorBidi" w:cstheme="majorBidi"/>
          <w:sz w:val="24"/>
          <w:szCs w:val="24"/>
        </w:rPr>
        <w:t xml:space="preserve">fostering and comprehension-monitoring activities. </w:t>
      </w:r>
      <w:r w:rsidRPr="00093FBA">
        <w:rPr>
          <w:rFonts w:asciiTheme="majorBidi" w:hAnsiTheme="majorBidi" w:cstheme="majorBidi"/>
          <w:i/>
          <w:iCs/>
          <w:sz w:val="24"/>
          <w:szCs w:val="24"/>
        </w:rPr>
        <w:t>Cognition and Instruction</w:t>
      </w:r>
      <w:r w:rsidRPr="00093FBA">
        <w:rPr>
          <w:rFonts w:asciiTheme="majorBidi" w:hAnsiTheme="majorBidi" w:cstheme="majorBidi"/>
          <w:sz w:val="24"/>
          <w:szCs w:val="24"/>
        </w:rPr>
        <w:t xml:space="preserve">, </w:t>
      </w:r>
      <w:r w:rsidRPr="00093FBA">
        <w:rPr>
          <w:rFonts w:asciiTheme="majorBidi" w:hAnsiTheme="majorBidi" w:cstheme="majorBidi"/>
          <w:i/>
          <w:iCs/>
          <w:sz w:val="24"/>
          <w:szCs w:val="24"/>
        </w:rPr>
        <w:t>1</w:t>
      </w:r>
      <w:r w:rsidRPr="00093FBA">
        <w:rPr>
          <w:rFonts w:asciiTheme="majorBidi" w:hAnsiTheme="majorBidi" w:cstheme="majorBidi"/>
          <w:sz w:val="24"/>
          <w:szCs w:val="24"/>
        </w:rPr>
        <w:t>(2), 117-175.</w:t>
      </w:r>
    </w:p>
    <w:p w:rsidR="0009323E" w:rsidRPr="009146D8" w:rsidRDefault="0009323E" w:rsidP="005418C1">
      <w:pPr>
        <w:bidi w:val="0"/>
        <w:spacing w:beforeLines="100" w:before="240" w:after="0" w:line="240" w:lineRule="auto"/>
        <w:jc w:val="both"/>
        <w:rPr>
          <w:rFonts w:asciiTheme="majorBidi" w:eastAsia="Calibri" w:hAnsiTheme="majorBidi" w:cstheme="majorBidi"/>
          <w:sz w:val="24"/>
          <w:szCs w:val="24"/>
          <w:lang w:bidi="ar-SA"/>
        </w:rPr>
      </w:pPr>
      <w:r w:rsidRPr="0009323E">
        <w:rPr>
          <w:rFonts w:asciiTheme="majorBidi" w:hAnsiTheme="majorBidi" w:cstheme="majorBidi"/>
          <w:sz w:val="24"/>
          <w:szCs w:val="24"/>
        </w:rPr>
        <w:t xml:space="preserve">Lubliner, S. (2001). </w:t>
      </w:r>
      <w:r w:rsidRPr="0009323E">
        <w:rPr>
          <w:rFonts w:asciiTheme="majorBidi" w:hAnsiTheme="majorBidi" w:cstheme="majorBidi"/>
          <w:i/>
          <w:iCs/>
          <w:sz w:val="24"/>
          <w:szCs w:val="24"/>
        </w:rPr>
        <w:t xml:space="preserve">A practical guide to reciprocal teaching. </w:t>
      </w:r>
      <w:r w:rsidRPr="0009323E">
        <w:rPr>
          <w:rFonts w:asciiTheme="majorBidi" w:hAnsiTheme="majorBidi" w:cstheme="majorBidi"/>
          <w:sz w:val="24"/>
          <w:szCs w:val="24"/>
        </w:rPr>
        <w:t>Bothell, WA: Wright Group/McGraw-Hill.</w:t>
      </w:r>
    </w:p>
    <w:p w:rsidR="009146D8" w:rsidRPr="00CC3FE2" w:rsidRDefault="009146D8" w:rsidP="005418C1">
      <w:pPr>
        <w:autoSpaceDE w:val="0"/>
        <w:autoSpaceDN w:val="0"/>
        <w:bidi w:val="0"/>
        <w:adjustRightInd w:val="0"/>
        <w:spacing w:beforeLines="100" w:before="240" w:after="0" w:line="240" w:lineRule="auto"/>
        <w:rPr>
          <w:rFonts w:ascii="Times New Roman" w:hAnsi="Times New Roman" w:cs="Times New Roman"/>
          <w:i/>
          <w:iCs/>
          <w:sz w:val="24"/>
          <w:szCs w:val="24"/>
          <w:rtl/>
          <w:lang w:bidi="ar-SA"/>
        </w:rPr>
      </w:pPr>
      <w:r w:rsidRPr="009146D8">
        <w:rPr>
          <w:rFonts w:ascii="Times New Roman" w:hAnsi="Times New Roman" w:cs="Times New Roman"/>
          <w:sz w:val="24"/>
          <w:szCs w:val="24"/>
          <w:lang w:bidi="ar-SA"/>
        </w:rPr>
        <w:t xml:space="preserve">Israel, N. </w:t>
      </w:r>
      <w:r w:rsidR="00CC3FE2">
        <w:rPr>
          <w:rFonts w:ascii="Times New Roman" w:hAnsi="Times New Roman" w:cs="Times New Roman"/>
          <w:sz w:val="24"/>
          <w:szCs w:val="24"/>
          <w:lang w:bidi="ar-SA"/>
        </w:rPr>
        <w:t>(</w:t>
      </w:r>
      <w:r w:rsidRPr="009146D8">
        <w:rPr>
          <w:rFonts w:ascii="Times New Roman" w:hAnsi="Times New Roman" w:cs="Times New Roman"/>
          <w:sz w:val="24"/>
          <w:szCs w:val="24"/>
          <w:lang w:bidi="ar-SA"/>
        </w:rPr>
        <w:t>2007</w:t>
      </w:r>
      <w:r w:rsidR="00CC3FE2">
        <w:rPr>
          <w:rFonts w:ascii="Times New Roman" w:hAnsi="Times New Roman" w:cs="Times New Roman"/>
          <w:sz w:val="24"/>
          <w:szCs w:val="24"/>
          <w:lang w:bidi="ar-SA"/>
        </w:rPr>
        <w:t>),</w:t>
      </w:r>
      <w:r w:rsidRPr="009146D8">
        <w:rPr>
          <w:rFonts w:ascii="Times New Roman" w:hAnsi="Times New Roman" w:cs="Times New Roman"/>
          <w:sz w:val="24"/>
          <w:szCs w:val="24"/>
          <w:lang w:bidi="ar-SA"/>
        </w:rPr>
        <w:t xml:space="preserve"> </w:t>
      </w:r>
      <w:r w:rsidRPr="009146D8">
        <w:rPr>
          <w:rFonts w:ascii="Times New Roman" w:hAnsi="Times New Roman" w:cs="Times New Roman"/>
          <w:i/>
          <w:iCs/>
          <w:sz w:val="24"/>
          <w:szCs w:val="24"/>
          <w:lang w:bidi="ar-SA"/>
        </w:rPr>
        <w:t>Using Metacognitive Assessments to Create</w:t>
      </w:r>
      <w:r>
        <w:rPr>
          <w:rFonts w:ascii="Times New Roman" w:hAnsi="Times New Roman" w:cs="Times New Roman"/>
          <w:i/>
          <w:iCs/>
          <w:sz w:val="24"/>
          <w:szCs w:val="24"/>
          <w:lang w:bidi="ar-SA"/>
        </w:rPr>
        <w:t xml:space="preserve"> </w:t>
      </w:r>
      <w:r w:rsidRPr="009146D8">
        <w:rPr>
          <w:rFonts w:ascii="Times New Roman" w:hAnsi="Times New Roman" w:cs="Times New Roman"/>
          <w:i/>
          <w:iCs/>
          <w:sz w:val="24"/>
          <w:szCs w:val="24"/>
          <w:lang w:bidi="ar-SA"/>
        </w:rPr>
        <w:t xml:space="preserve">Individualized Reading Instruction. </w:t>
      </w:r>
      <w:r w:rsidRPr="009146D8">
        <w:rPr>
          <w:rFonts w:ascii="Times New Roman" w:hAnsi="Times New Roman" w:cs="Times New Roman"/>
          <w:sz w:val="24"/>
          <w:szCs w:val="24"/>
          <w:lang w:bidi="ar-SA"/>
        </w:rPr>
        <w:t>1st Ed. International</w:t>
      </w:r>
      <w:r>
        <w:rPr>
          <w:rFonts w:ascii="Times New Roman" w:hAnsi="Times New Roman" w:cs="Times New Roman"/>
          <w:i/>
          <w:iCs/>
          <w:sz w:val="24"/>
          <w:szCs w:val="24"/>
          <w:lang w:bidi="ar-SA"/>
        </w:rPr>
        <w:t xml:space="preserve">. </w:t>
      </w:r>
      <w:r w:rsidRPr="009146D8">
        <w:rPr>
          <w:rFonts w:ascii="Times New Roman" w:hAnsi="Times New Roman" w:cs="Times New Roman"/>
          <w:sz w:val="24"/>
          <w:szCs w:val="24"/>
          <w:lang w:bidi="ar-SA"/>
        </w:rPr>
        <w:t>Reading Association, Newark.</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Majadly, H. (2015). Contemporary Textbooks for Teaching Arabic Grammar in Arab Primary Schools in: Israel, Palestine, Jordan, Lebanon, Syria, and Saudi Arabia-A Comparative Linguistic Analysis. A THESIS SUBMITTED FOR THE DEGREE "DOCTOR OF PHILOSOPHY", University of Haifa.</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Lederer, J. (2000). Reciprocal Teaching of Social Studies in Inclusive Elementary Classrooms. </w:t>
      </w:r>
      <w:r w:rsidRPr="001F29E7">
        <w:rPr>
          <w:rFonts w:asciiTheme="majorBidi" w:hAnsiTheme="majorBidi" w:cstheme="majorBidi"/>
          <w:i/>
          <w:iCs/>
          <w:sz w:val="24"/>
          <w:szCs w:val="24"/>
        </w:rPr>
        <w:t>Journal of Learning Disabilities, 33</w:t>
      </w:r>
      <w:r w:rsidRPr="001F29E7">
        <w:rPr>
          <w:rFonts w:asciiTheme="majorBidi" w:hAnsiTheme="majorBidi" w:cstheme="majorBidi"/>
          <w:sz w:val="24"/>
          <w:szCs w:val="24"/>
        </w:rPr>
        <w:t>(1), 91-106.</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Barron, B., Darling-Hammond, L. (2014). </w:t>
      </w:r>
      <w:hyperlink r:id="rId9" w:history="1">
        <w:r w:rsidRPr="001F29E7">
          <w:rPr>
            <w:rStyle w:val="Hyperlink"/>
            <w:rFonts w:asciiTheme="majorBidi" w:hAnsiTheme="majorBidi" w:cstheme="majorBidi"/>
            <w:sz w:val="24"/>
            <w:szCs w:val="24"/>
          </w:rPr>
          <w:t>Teaching for meaningful learning: A Review of Research on Inquiry-Based and Cooperative Learning</w:t>
        </w:r>
      </w:hyperlink>
      <w:r w:rsidRPr="001F29E7">
        <w:rPr>
          <w:rFonts w:asciiTheme="majorBidi" w:hAnsiTheme="majorBidi" w:cstheme="majorBidi"/>
          <w:sz w:val="24"/>
          <w:szCs w:val="24"/>
        </w:rPr>
        <w:t xml:space="preserve">. George Lucas Educational Foundation. Retrieved; 2018. </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Callahan, J.,&amp; Clark, L. (ed. Et al.) (1990). </w:t>
      </w:r>
      <w:r w:rsidRPr="001F29E7">
        <w:rPr>
          <w:rFonts w:asciiTheme="majorBidi" w:hAnsiTheme="majorBidi" w:cstheme="majorBidi"/>
          <w:i/>
          <w:iCs/>
          <w:sz w:val="24"/>
          <w:szCs w:val="24"/>
        </w:rPr>
        <w:t>Teaching in The Middle and secondary School: planning for competence</w:t>
      </w:r>
      <w:r w:rsidRPr="001F29E7">
        <w:rPr>
          <w:rFonts w:asciiTheme="majorBidi" w:hAnsiTheme="majorBidi" w:cstheme="majorBidi"/>
          <w:sz w:val="24"/>
          <w:szCs w:val="24"/>
        </w:rPr>
        <w:t>. New York: Macmillan.</w:t>
      </w:r>
    </w:p>
    <w:p w:rsidR="006B12C6" w:rsidRDefault="006B12C6" w:rsidP="005418C1">
      <w:pPr>
        <w:bidi w:val="0"/>
        <w:spacing w:beforeLines="100" w:before="240" w:after="0" w:line="240" w:lineRule="auto"/>
        <w:rPr>
          <w:rFonts w:asciiTheme="majorBidi" w:hAnsiTheme="majorBidi" w:cstheme="majorBidi"/>
          <w:sz w:val="24"/>
          <w:szCs w:val="24"/>
        </w:rPr>
      </w:pPr>
      <w:r w:rsidRPr="001F29E7">
        <w:rPr>
          <w:rFonts w:asciiTheme="majorBidi" w:hAnsiTheme="majorBidi" w:cstheme="majorBidi"/>
          <w:sz w:val="24"/>
          <w:szCs w:val="24"/>
        </w:rPr>
        <w:t>Oczkus, L.D., (2005). Reciprocal Teaching Strategies at Work: Improving Reading Comprehension Grades 2–6. International Reading Association, Newark.</w:t>
      </w:r>
    </w:p>
    <w:p w:rsidR="004704F1" w:rsidRPr="001F29E7" w:rsidRDefault="004704F1" w:rsidP="005418C1">
      <w:pPr>
        <w:bidi w:val="0"/>
        <w:spacing w:beforeLines="100" w:before="240" w:after="0" w:line="240" w:lineRule="auto"/>
        <w:rPr>
          <w:rFonts w:asciiTheme="majorBidi" w:hAnsiTheme="majorBidi" w:cstheme="majorBidi"/>
          <w:sz w:val="24"/>
          <w:szCs w:val="24"/>
        </w:rPr>
      </w:pPr>
      <w:r w:rsidRPr="004704F1">
        <w:rPr>
          <w:rFonts w:asciiTheme="majorBidi" w:hAnsiTheme="majorBidi" w:cstheme="majorBidi"/>
          <w:sz w:val="24"/>
          <w:szCs w:val="24"/>
        </w:rPr>
        <w:t xml:space="preserve">OczKus, L. </w:t>
      </w:r>
      <w:r>
        <w:rPr>
          <w:rFonts w:asciiTheme="majorBidi" w:hAnsiTheme="majorBidi" w:cstheme="majorBidi"/>
          <w:sz w:val="24"/>
          <w:szCs w:val="24"/>
        </w:rPr>
        <w:t>(</w:t>
      </w:r>
      <w:r w:rsidRPr="004704F1">
        <w:rPr>
          <w:rFonts w:asciiTheme="majorBidi" w:hAnsiTheme="majorBidi" w:cstheme="majorBidi"/>
          <w:sz w:val="24"/>
          <w:szCs w:val="24"/>
        </w:rPr>
        <w:t>2003</w:t>
      </w:r>
      <w:r>
        <w:rPr>
          <w:rFonts w:asciiTheme="majorBidi" w:hAnsiTheme="majorBidi" w:cstheme="majorBidi"/>
          <w:sz w:val="24"/>
          <w:szCs w:val="24"/>
        </w:rPr>
        <w:t>)</w:t>
      </w:r>
      <w:r w:rsidRPr="004704F1">
        <w:rPr>
          <w:rFonts w:asciiTheme="majorBidi" w:hAnsiTheme="majorBidi" w:cstheme="majorBidi"/>
          <w:sz w:val="24"/>
          <w:szCs w:val="24"/>
        </w:rPr>
        <w:t xml:space="preserve">. </w:t>
      </w:r>
      <w:r w:rsidRPr="00FC6E4F">
        <w:rPr>
          <w:rFonts w:asciiTheme="majorBidi" w:hAnsiTheme="majorBidi" w:cstheme="majorBidi"/>
          <w:i/>
          <w:iCs/>
          <w:sz w:val="24"/>
          <w:szCs w:val="24"/>
        </w:rPr>
        <w:t>Reciprocal Teaching at Work: Strategies for improving reading comprehension</w:t>
      </w:r>
      <w:r w:rsidRPr="004704F1">
        <w:rPr>
          <w:rFonts w:asciiTheme="majorBidi" w:hAnsiTheme="majorBidi" w:cstheme="majorBidi"/>
          <w:sz w:val="24"/>
          <w:szCs w:val="24"/>
        </w:rPr>
        <w:t>, Newark: International Reading Association</w:t>
      </w:r>
      <w:r>
        <w:rPr>
          <w:rFonts w:asciiTheme="majorBidi" w:hAnsiTheme="majorBidi" w:cstheme="majorBidi"/>
          <w:sz w:val="24"/>
          <w:szCs w:val="24"/>
        </w:rPr>
        <w:t>.</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Spörer, N., Brunstein, J,C.; Kieschke, U., (2009), Improving students’ reading comprehension skills: Effects of strategy instruction and reciprocal teaching, In </w:t>
      </w:r>
      <w:r w:rsidRPr="001F29E7">
        <w:rPr>
          <w:rFonts w:asciiTheme="majorBidi" w:hAnsiTheme="majorBidi" w:cstheme="majorBidi"/>
          <w:i/>
          <w:iCs/>
          <w:sz w:val="24"/>
          <w:szCs w:val="24"/>
        </w:rPr>
        <w:t>Learning and Instruction, 19</w:t>
      </w:r>
      <w:r w:rsidRPr="001F29E7">
        <w:rPr>
          <w:rFonts w:asciiTheme="majorBidi" w:hAnsiTheme="majorBidi" w:cstheme="majorBidi"/>
          <w:sz w:val="24"/>
          <w:szCs w:val="24"/>
        </w:rPr>
        <w:t>(3), 272-286.</w:t>
      </w:r>
    </w:p>
    <w:p w:rsidR="006B12C6" w:rsidRPr="001F29E7" w:rsidRDefault="006B12C6" w:rsidP="005418C1">
      <w:pPr>
        <w:bidi w:val="0"/>
        <w:spacing w:beforeLines="100" w:before="240" w:after="0" w:line="240" w:lineRule="auto"/>
        <w:jc w:val="both"/>
        <w:rPr>
          <w:rFonts w:asciiTheme="majorBidi" w:hAnsiTheme="majorBidi" w:cstheme="majorBidi"/>
          <w:sz w:val="24"/>
          <w:szCs w:val="24"/>
          <w:rtl/>
        </w:rPr>
      </w:pPr>
      <w:r w:rsidRPr="001F29E7">
        <w:rPr>
          <w:rFonts w:asciiTheme="majorBidi" w:hAnsiTheme="majorBidi" w:cstheme="majorBidi"/>
          <w:sz w:val="24"/>
          <w:szCs w:val="24"/>
        </w:rPr>
        <w:t xml:space="preserve">Palincsar, A.S., &amp; Brown, A.L. (1984). Reciprocal teaching of comprehension-fostering and comprehension-monitoring activities. </w:t>
      </w:r>
      <w:r w:rsidRPr="001F29E7">
        <w:rPr>
          <w:rFonts w:asciiTheme="majorBidi" w:hAnsiTheme="majorBidi" w:cstheme="majorBidi"/>
          <w:i/>
          <w:iCs/>
          <w:sz w:val="24"/>
          <w:szCs w:val="24"/>
        </w:rPr>
        <w:t>COGNITION AND INSTRUCTION</w:t>
      </w:r>
      <w:r w:rsidRPr="001F29E7">
        <w:rPr>
          <w:rFonts w:asciiTheme="majorBidi" w:hAnsiTheme="majorBidi" w:cstheme="majorBidi"/>
          <w:sz w:val="24"/>
          <w:szCs w:val="24"/>
        </w:rPr>
        <w:t>, 1 (2), pp.117-175.</w:t>
      </w:r>
    </w:p>
    <w:p w:rsidR="000B1AF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Palincsar, A.S., Brown, A.L. (1986). Interactive teaching to promote independent learning from text. </w:t>
      </w:r>
      <w:r w:rsidRPr="001F29E7">
        <w:rPr>
          <w:rFonts w:asciiTheme="majorBidi" w:hAnsiTheme="majorBidi" w:cstheme="majorBidi"/>
          <w:i/>
          <w:iCs/>
          <w:sz w:val="24"/>
          <w:szCs w:val="24"/>
        </w:rPr>
        <w:t>Reading Teacher, 39</w:t>
      </w:r>
      <w:r w:rsidRPr="001F29E7">
        <w:rPr>
          <w:rFonts w:asciiTheme="majorBidi" w:hAnsiTheme="majorBidi" w:cstheme="majorBidi"/>
          <w:sz w:val="24"/>
          <w:szCs w:val="24"/>
        </w:rPr>
        <w:t>(8), 771-777.</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Rahimi, M.; Sadeghi, N., (2015). Impact of Reciprocal Teaching on EFL Learners’ Reading Comprehension. </w:t>
      </w:r>
      <w:r w:rsidRPr="001F29E7">
        <w:rPr>
          <w:rFonts w:asciiTheme="majorBidi" w:hAnsiTheme="majorBidi" w:cstheme="majorBidi"/>
          <w:i/>
          <w:iCs/>
          <w:sz w:val="24"/>
          <w:szCs w:val="24"/>
        </w:rPr>
        <w:t>RALs, 6</w:t>
      </w:r>
      <w:r w:rsidRPr="001F29E7">
        <w:rPr>
          <w:rFonts w:asciiTheme="majorBidi" w:hAnsiTheme="majorBidi" w:cstheme="majorBidi"/>
          <w:sz w:val="24"/>
          <w:szCs w:val="24"/>
        </w:rPr>
        <w:t>(1), PP: 64-86.</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lastRenderedPageBreak/>
        <w:t xml:space="preserve">Ostovar-Namaghi, S,A; Shahhosseini, M,R., (2011).  On the Effect of Reciprocal Teaching Strategy on EFL Learners’ Reading Proficiency. </w:t>
      </w:r>
      <w:r w:rsidRPr="001F29E7">
        <w:rPr>
          <w:rFonts w:asciiTheme="majorBidi" w:hAnsiTheme="majorBidi" w:cstheme="majorBidi"/>
          <w:i/>
          <w:iCs/>
          <w:sz w:val="24"/>
          <w:szCs w:val="24"/>
        </w:rPr>
        <w:t>Journal of Language Teaching and Research, 2</w:t>
      </w:r>
      <w:r w:rsidRPr="001F29E7">
        <w:rPr>
          <w:rFonts w:asciiTheme="majorBidi" w:hAnsiTheme="majorBidi" w:cstheme="majorBidi"/>
          <w:sz w:val="24"/>
          <w:szCs w:val="24"/>
        </w:rPr>
        <w:t>, No. 6, pp. 1238-1243.</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Hou, Y, J., (2015). Reciprocal Teaching, Metacognitive Awareness, and Academic Performance in Taiwanese Junior College Students, </w:t>
      </w:r>
      <w:r w:rsidRPr="001F29E7">
        <w:rPr>
          <w:rFonts w:asciiTheme="majorBidi" w:hAnsiTheme="majorBidi" w:cstheme="majorBidi"/>
          <w:i/>
          <w:iCs/>
          <w:sz w:val="24"/>
          <w:szCs w:val="24"/>
        </w:rPr>
        <w:t>International Journal of Teaching and Education, III</w:t>
      </w:r>
      <w:r w:rsidRPr="001F29E7">
        <w:rPr>
          <w:rFonts w:asciiTheme="majorBidi" w:hAnsiTheme="majorBidi" w:cstheme="majorBidi"/>
          <w:sz w:val="24"/>
          <w:szCs w:val="24"/>
        </w:rPr>
        <w:t xml:space="preserve">(4), pp. 15-32.  </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Choo, T, O; Eng, T,K; Ahmad, N. (2011). Effects of Reciprocal Teaching Strategies on Reading Comprehension, </w:t>
      </w:r>
      <w:r w:rsidRPr="001F29E7">
        <w:rPr>
          <w:rFonts w:asciiTheme="majorBidi" w:hAnsiTheme="majorBidi" w:cstheme="majorBidi"/>
          <w:i/>
          <w:iCs/>
          <w:sz w:val="24"/>
          <w:szCs w:val="24"/>
        </w:rPr>
        <w:t>The Reading Matrix, (11),</w:t>
      </w:r>
      <w:r w:rsidRPr="001F29E7">
        <w:rPr>
          <w:rFonts w:asciiTheme="majorBidi" w:hAnsiTheme="majorBidi" w:cstheme="majorBidi"/>
          <w:sz w:val="24"/>
          <w:szCs w:val="24"/>
        </w:rPr>
        <w:t>2 ,140-149.</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Swanson, H. Lee &amp; Trahan, M. (1996). Learning disabled and average readers, working memory and comprehension: Does metacognition play a role? British Journal of Educational Psychology, 66, 3.</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Oszkus, L,D., (2003), </w:t>
      </w:r>
      <w:r w:rsidRPr="001F29E7">
        <w:rPr>
          <w:rFonts w:asciiTheme="majorBidi" w:hAnsiTheme="majorBidi" w:cstheme="majorBidi"/>
          <w:i/>
          <w:iCs/>
          <w:sz w:val="24"/>
          <w:szCs w:val="24"/>
        </w:rPr>
        <w:t>Reciprocal Teaching at work: strategies for improving reading comprehension</w:t>
      </w:r>
      <w:r w:rsidRPr="001F29E7">
        <w:rPr>
          <w:rFonts w:asciiTheme="majorBidi" w:hAnsiTheme="majorBidi" w:cstheme="majorBidi"/>
          <w:sz w:val="24"/>
          <w:szCs w:val="24"/>
        </w:rPr>
        <w:t>, New York: International Reading  Association.</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Lederer,J., (2004), Reciprocal Teaching 0f  Social studies in inclusive Elementary classroom, </w:t>
      </w:r>
      <w:r w:rsidRPr="001F29E7">
        <w:rPr>
          <w:rFonts w:asciiTheme="majorBidi" w:hAnsiTheme="majorBidi" w:cstheme="majorBidi"/>
          <w:i/>
          <w:iCs/>
          <w:sz w:val="24"/>
          <w:szCs w:val="24"/>
        </w:rPr>
        <w:t>Journal of  Learning  Disabilities, (1),</w:t>
      </w:r>
      <w:r w:rsidRPr="001F29E7">
        <w:rPr>
          <w:rFonts w:asciiTheme="majorBidi" w:hAnsiTheme="majorBidi" w:cstheme="majorBidi"/>
          <w:sz w:val="24"/>
          <w:szCs w:val="24"/>
        </w:rPr>
        <w:t xml:space="preserve"> 33, 91-107. </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RAND Reading Study Group. (2002). </w:t>
      </w:r>
      <w:r w:rsidRPr="001F29E7">
        <w:rPr>
          <w:rFonts w:asciiTheme="majorBidi" w:hAnsiTheme="majorBidi" w:cstheme="majorBidi"/>
          <w:i/>
          <w:iCs/>
          <w:sz w:val="24"/>
          <w:szCs w:val="24"/>
        </w:rPr>
        <w:t>Reading for understanding: Toward an R&amp;D program in reading comprehension</w:t>
      </w:r>
      <w:r w:rsidRPr="001F29E7">
        <w:rPr>
          <w:rFonts w:asciiTheme="majorBidi" w:hAnsiTheme="majorBidi" w:cstheme="majorBidi"/>
          <w:sz w:val="24"/>
          <w:szCs w:val="24"/>
        </w:rPr>
        <w:t>. Santa Monica, CA: RAND.</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Goodman, K. (1994). Reading, writing and written texts: a transactional socipsycholinguistic View. In R. Ruddell &amp; M. Ruddel.Theoretical Models and Processess of Reading, Fourth Edition, New York. DE: International Reading Assosiation.</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Paris, S.G. &amp; Jacobs, J.E. (1984). The benefits of informed instruction for children's reading awareness and comprehension skills. </w:t>
      </w:r>
      <w:r w:rsidRPr="001F29E7">
        <w:rPr>
          <w:rFonts w:asciiTheme="majorBidi" w:hAnsiTheme="majorBidi" w:cstheme="majorBidi"/>
          <w:i/>
          <w:iCs/>
          <w:sz w:val="24"/>
          <w:szCs w:val="24"/>
        </w:rPr>
        <w:t>Child development, 55</w:t>
      </w:r>
      <w:r w:rsidRPr="001F29E7">
        <w:rPr>
          <w:rFonts w:asciiTheme="majorBidi" w:hAnsiTheme="majorBidi" w:cstheme="majorBidi"/>
          <w:sz w:val="24"/>
          <w:szCs w:val="24"/>
        </w:rPr>
        <w:t xml:space="preserve"> (6), 2083-2093.</w:t>
      </w:r>
    </w:p>
    <w:p w:rsidR="006B12C6"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Garner, R. (1987). </w:t>
      </w:r>
      <w:r w:rsidRPr="001F29E7">
        <w:rPr>
          <w:rFonts w:asciiTheme="majorBidi" w:hAnsiTheme="majorBidi" w:cstheme="majorBidi"/>
          <w:i/>
          <w:iCs/>
          <w:sz w:val="24"/>
          <w:szCs w:val="24"/>
        </w:rPr>
        <w:t>Metacognition and reading comprehension</w:t>
      </w:r>
      <w:r w:rsidRPr="001F29E7">
        <w:rPr>
          <w:rFonts w:asciiTheme="majorBidi" w:hAnsiTheme="majorBidi" w:cstheme="majorBidi"/>
          <w:sz w:val="24"/>
          <w:szCs w:val="24"/>
        </w:rPr>
        <w:t>, Norwood: Ablex Publishing Cooperation.</w:t>
      </w:r>
    </w:p>
    <w:p w:rsidR="00B92910" w:rsidRPr="00B92910" w:rsidRDefault="00B92910" w:rsidP="005418C1">
      <w:pPr>
        <w:bidi w:val="0"/>
        <w:spacing w:beforeLines="100" w:before="240" w:after="0" w:line="240" w:lineRule="auto"/>
        <w:contextualSpacing/>
        <w:jc w:val="both"/>
        <w:rPr>
          <w:rFonts w:asciiTheme="majorBidi" w:eastAsia="Calibri" w:hAnsiTheme="majorBidi" w:cstheme="majorBidi"/>
          <w:sz w:val="24"/>
          <w:szCs w:val="24"/>
          <w:lang w:bidi="ar-AE"/>
        </w:rPr>
      </w:pPr>
      <w:r w:rsidRPr="00B92910">
        <w:rPr>
          <w:rFonts w:asciiTheme="majorBidi" w:hAnsiTheme="majorBidi" w:cstheme="majorBidi"/>
          <w:sz w:val="24"/>
          <w:szCs w:val="24"/>
        </w:rPr>
        <w:t xml:space="preserve">Pressley, M. (2002). Metacognition and self-regulated comprehension. </w:t>
      </w:r>
      <w:r w:rsidRPr="00B92910">
        <w:rPr>
          <w:rFonts w:asciiTheme="majorBidi" w:hAnsiTheme="majorBidi" w:cstheme="majorBidi"/>
          <w:i/>
          <w:iCs/>
          <w:sz w:val="24"/>
          <w:szCs w:val="24"/>
        </w:rPr>
        <w:t>What research has to say about reading instruction, 3</w:t>
      </w:r>
      <w:r w:rsidRPr="00B92910">
        <w:rPr>
          <w:rFonts w:asciiTheme="majorBidi" w:hAnsiTheme="majorBidi" w:cstheme="majorBidi"/>
          <w:sz w:val="24"/>
          <w:szCs w:val="24"/>
        </w:rPr>
        <w:t>, 291-308.</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Afflerbach, P. (2007). Understanding and Using Reading Assessments. Newark: International Reading Association.</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Sweet, A., Snow, C. (2002). Reconceptualizing Reading Comprehension. In Block, C. , Gambrell, L. &amp; Pressley, M. (Eds). </w:t>
      </w:r>
      <w:r w:rsidRPr="001F29E7">
        <w:rPr>
          <w:rFonts w:asciiTheme="majorBidi" w:hAnsiTheme="majorBidi" w:cstheme="majorBidi"/>
          <w:i/>
          <w:iCs/>
          <w:sz w:val="24"/>
          <w:szCs w:val="24"/>
        </w:rPr>
        <w:t>Improving Comprehension Instruction</w:t>
      </w:r>
      <w:r w:rsidRPr="001F29E7">
        <w:rPr>
          <w:rFonts w:asciiTheme="majorBidi" w:hAnsiTheme="majorBidi" w:cstheme="majorBidi"/>
          <w:sz w:val="24"/>
          <w:szCs w:val="24"/>
        </w:rPr>
        <w:t>. San Francisco: Jossey-Bass.</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Vacca, J., V., R., Gove, M. (2006), </w:t>
      </w:r>
      <w:r w:rsidRPr="001F29E7">
        <w:rPr>
          <w:rFonts w:asciiTheme="majorBidi" w:hAnsiTheme="majorBidi" w:cstheme="majorBidi"/>
          <w:i/>
          <w:iCs/>
          <w:sz w:val="24"/>
          <w:szCs w:val="24"/>
        </w:rPr>
        <w:t>Reading and Learning to Read</w:t>
      </w:r>
      <w:r w:rsidRPr="001F29E7">
        <w:rPr>
          <w:rFonts w:asciiTheme="majorBidi" w:hAnsiTheme="majorBidi" w:cstheme="majorBidi"/>
          <w:sz w:val="24"/>
          <w:szCs w:val="24"/>
        </w:rPr>
        <w:t>. 6th Ed, Boston: Pearson.</w:t>
      </w:r>
    </w:p>
    <w:p w:rsidR="006B12C6" w:rsidRPr="001F29E7"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Keen, E. (2002). Form Good to Memorable: Characteristic of Highly Effective Comprehension Teaching. In Block, C., Gambrell, L. &amp; Pressley, M. (Eds</w:t>
      </w:r>
      <w:r w:rsidRPr="001F29E7">
        <w:rPr>
          <w:rFonts w:asciiTheme="majorBidi" w:hAnsiTheme="majorBidi" w:cstheme="majorBidi"/>
          <w:i/>
          <w:iCs/>
          <w:sz w:val="24"/>
          <w:szCs w:val="24"/>
        </w:rPr>
        <w:t>). Improving Comprehension Instruction: rethinking research, theory, and classroom practice</w:t>
      </w:r>
      <w:r w:rsidRPr="001F29E7">
        <w:rPr>
          <w:rFonts w:asciiTheme="majorBidi" w:hAnsiTheme="majorBidi" w:cstheme="majorBidi"/>
          <w:sz w:val="24"/>
          <w:szCs w:val="24"/>
        </w:rPr>
        <w:t>. San Francisco: Jossey-Bass.</w:t>
      </w:r>
    </w:p>
    <w:p w:rsidR="006B12C6" w:rsidRPr="001F29E7" w:rsidRDefault="006B12C6" w:rsidP="005418C1">
      <w:pPr>
        <w:bidi w:val="0"/>
        <w:spacing w:beforeLines="100" w:before="240" w:after="0" w:line="240" w:lineRule="auto"/>
        <w:jc w:val="both"/>
        <w:rPr>
          <w:rFonts w:asciiTheme="majorBidi" w:hAnsiTheme="majorBidi" w:cstheme="majorBidi"/>
          <w:sz w:val="24"/>
          <w:szCs w:val="24"/>
          <w:rtl/>
        </w:rPr>
      </w:pPr>
      <w:r w:rsidRPr="001F29E7">
        <w:rPr>
          <w:rFonts w:asciiTheme="majorBidi" w:hAnsiTheme="majorBidi" w:cstheme="majorBidi"/>
          <w:sz w:val="24"/>
          <w:szCs w:val="24"/>
        </w:rPr>
        <w:lastRenderedPageBreak/>
        <w:t>Alfassi, M. (2004). Reading to Learn: Effects of Combined Strategy Instruction on High School Students. Journal of Educational Research. 97(4), 171-184.</w:t>
      </w:r>
    </w:p>
    <w:p w:rsidR="006F2253" w:rsidRDefault="006B12C6"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 xml:space="preserve">Strain, L., B., (1976), </w:t>
      </w:r>
      <w:r w:rsidRPr="001F29E7">
        <w:rPr>
          <w:rFonts w:asciiTheme="majorBidi" w:hAnsiTheme="majorBidi" w:cstheme="majorBidi"/>
          <w:i/>
          <w:iCs/>
          <w:sz w:val="24"/>
          <w:szCs w:val="24"/>
        </w:rPr>
        <w:t>Accountability in Reading Instruction</w:t>
      </w:r>
      <w:r w:rsidRPr="001F29E7">
        <w:rPr>
          <w:rFonts w:asciiTheme="majorBidi" w:hAnsiTheme="majorBidi" w:cstheme="majorBidi"/>
          <w:sz w:val="24"/>
          <w:szCs w:val="24"/>
        </w:rPr>
        <w:t>, Columbus, Ohio: Merrill.</w:t>
      </w:r>
    </w:p>
    <w:p w:rsidR="00BF0C26" w:rsidRDefault="00505ACA" w:rsidP="005418C1">
      <w:pPr>
        <w:bidi w:val="0"/>
        <w:spacing w:beforeLines="100" w:before="240" w:after="0" w:line="240" w:lineRule="auto"/>
        <w:jc w:val="both"/>
        <w:rPr>
          <w:rFonts w:asciiTheme="majorBidi" w:hAnsiTheme="majorBidi" w:cstheme="majorBidi"/>
          <w:sz w:val="24"/>
          <w:szCs w:val="24"/>
        </w:rPr>
      </w:pPr>
      <w:r w:rsidRPr="001F29E7">
        <w:rPr>
          <w:rFonts w:asciiTheme="majorBidi" w:hAnsiTheme="majorBidi" w:cstheme="majorBidi"/>
          <w:sz w:val="24"/>
          <w:szCs w:val="24"/>
        </w:rPr>
        <w:t>Ste</w:t>
      </w:r>
      <w:r w:rsidR="00914330">
        <w:rPr>
          <w:rFonts w:asciiTheme="majorBidi" w:hAnsiTheme="majorBidi" w:cstheme="majorBidi"/>
          <w:sz w:val="24"/>
          <w:szCs w:val="24"/>
        </w:rPr>
        <w:t>r</w:t>
      </w:r>
      <w:r w:rsidRPr="001F29E7">
        <w:rPr>
          <w:rFonts w:asciiTheme="majorBidi" w:hAnsiTheme="majorBidi" w:cstheme="majorBidi"/>
          <w:sz w:val="24"/>
          <w:szCs w:val="24"/>
        </w:rPr>
        <w:t xml:space="preserve">nberg, R., Williams, W., (2010), </w:t>
      </w:r>
      <w:r w:rsidRPr="001F29E7">
        <w:rPr>
          <w:rFonts w:asciiTheme="majorBidi" w:hAnsiTheme="majorBidi" w:cstheme="majorBidi"/>
          <w:i/>
          <w:iCs/>
          <w:sz w:val="24"/>
          <w:szCs w:val="24"/>
        </w:rPr>
        <w:t>Educational Psychology</w:t>
      </w:r>
      <w:r w:rsidRPr="001F29E7">
        <w:rPr>
          <w:rFonts w:asciiTheme="majorBidi" w:hAnsiTheme="majorBidi" w:cstheme="majorBidi"/>
          <w:sz w:val="24"/>
          <w:szCs w:val="24"/>
        </w:rPr>
        <w:t>. 2nd Ed. Boston: Allyn &amp; Bacon.</w:t>
      </w:r>
    </w:p>
    <w:p w:rsidR="00BF0C26" w:rsidRPr="00BF0C26" w:rsidRDefault="00BF0C26" w:rsidP="005418C1">
      <w:pPr>
        <w:bidi w:val="0"/>
        <w:spacing w:beforeLines="100" w:before="240" w:after="0" w:line="240" w:lineRule="auto"/>
        <w:jc w:val="both"/>
        <w:rPr>
          <w:rFonts w:asciiTheme="majorBidi" w:hAnsiTheme="majorBidi" w:cstheme="majorBidi"/>
          <w:sz w:val="24"/>
          <w:szCs w:val="24"/>
        </w:rPr>
      </w:pPr>
      <w:r>
        <w:rPr>
          <w:rFonts w:ascii="Times New Roman" w:hAnsi="Times New Roman" w:cs="Times New Roman"/>
          <w:color w:val="000000"/>
          <w:sz w:val="23"/>
          <w:szCs w:val="23"/>
          <w:lang w:bidi="ar-SA"/>
        </w:rPr>
        <w:t xml:space="preserve">Brown, S., B. (2015). </w:t>
      </w:r>
      <w:r w:rsidRPr="00C24D51">
        <w:rPr>
          <w:rFonts w:ascii="Times New Roman" w:hAnsi="Times New Roman" w:cs="Times New Roman"/>
          <w:i/>
          <w:iCs/>
          <w:color w:val="000000"/>
          <w:sz w:val="23"/>
          <w:szCs w:val="23"/>
          <w:lang w:bidi="ar-SA"/>
        </w:rPr>
        <w:t>The Effects of Reciprocal Teaching on Third and Fourth Grade Students’ Reading Comprehension and Vocabulary Attainment</w:t>
      </w:r>
      <w:r>
        <w:rPr>
          <w:rFonts w:ascii="Times New Roman" w:hAnsi="Times New Roman" w:cs="Times New Roman"/>
          <w:color w:val="000000"/>
          <w:sz w:val="24"/>
          <w:szCs w:val="24"/>
          <w:lang w:bidi="ar-SA"/>
        </w:rPr>
        <w:t xml:space="preserve">. </w:t>
      </w:r>
      <w:r w:rsidRPr="00F0356C">
        <w:rPr>
          <w:rFonts w:ascii="Times New Roman" w:hAnsi="Times New Roman" w:cs="Times New Roman"/>
          <w:color w:val="000000"/>
          <w:sz w:val="23"/>
          <w:szCs w:val="23"/>
          <w:lang w:bidi="ar-SA"/>
        </w:rPr>
        <w:t>Submitted to the Graduate Department and Faculty of the School of Education of Baker University in partial fulfillment of the requirements for the degree of Doctor of Education in Educational Leadership</w:t>
      </w:r>
      <w:r>
        <w:rPr>
          <w:rFonts w:ascii="Times New Roman" w:hAnsi="Times New Roman" w:cs="Times New Roman"/>
          <w:color w:val="000000"/>
          <w:sz w:val="23"/>
          <w:szCs w:val="23"/>
          <w:lang w:bidi="ar-SA"/>
        </w:rPr>
        <w:t>.</w:t>
      </w:r>
    </w:p>
    <w:p w:rsidR="006B12C6" w:rsidRPr="001F29E7" w:rsidRDefault="006B12C6" w:rsidP="006B12C6">
      <w:pPr>
        <w:spacing w:after="240" w:line="240" w:lineRule="auto"/>
        <w:jc w:val="both"/>
        <w:rPr>
          <w:rFonts w:ascii="Traditional Arabic" w:eastAsia="Calibri" w:hAnsi="Traditional Arabic"/>
          <w:color w:val="FF0066"/>
          <w:sz w:val="24"/>
          <w:szCs w:val="24"/>
          <w:rtl/>
        </w:rPr>
      </w:pPr>
      <w:r w:rsidRPr="001F29E7">
        <w:rPr>
          <w:rFonts w:ascii="Arial" w:eastAsia="Calibri" w:hAnsi="Arial" w:cs="Arial" w:hint="cs"/>
          <w:color w:val="FF0066"/>
          <w:sz w:val="24"/>
          <w:szCs w:val="24"/>
          <w:rtl/>
          <w:lang w:bidi="ar-SA"/>
        </w:rPr>
        <w:t>المراجع</w:t>
      </w:r>
      <w:r w:rsidRPr="001F29E7">
        <w:rPr>
          <w:rFonts w:ascii="Traditional Arabic" w:eastAsia="Calibri" w:hAnsi="Traditional Arabic" w:cs="David" w:hint="cs"/>
          <w:color w:val="FF0066"/>
          <w:sz w:val="24"/>
          <w:szCs w:val="24"/>
          <w:rtl/>
        </w:rPr>
        <w:t xml:space="preserve"> </w:t>
      </w:r>
      <w:r w:rsidRPr="001F29E7">
        <w:rPr>
          <w:rFonts w:ascii="Arial" w:eastAsia="Calibri" w:hAnsi="Arial" w:cs="Arial" w:hint="cs"/>
          <w:color w:val="FF0066"/>
          <w:sz w:val="24"/>
          <w:szCs w:val="24"/>
          <w:rtl/>
          <w:lang w:bidi="ar-SA"/>
        </w:rPr>
        <w:t>بالعبري</w:t>
      </w:r>
    </w:p>
    <w:p w:rsidR="005418C1" w:rsidRDefault="00E277ED" w:rsidP="005418C1">
      <w:pPr>
        <w:spacing w:line="360" w:lineRule="auto"/>
        <w:contextualSpacing/>
        <w:jc w:val="both"/>
        <w:rPr>
          <w:rFonts w:ascii="Traditional Arabic" w:eastAsia="Calibri" w:hAnsi="Traditional Arabic"/>
          <w:sz w:val="28"/>
          <w:szCs w:val="28"/>
          <w:rtl/>
        </w:rPr>
      </w:pPr>
      <w:r w:rsidRPr="00122525">
        <w:rPr>
          <w:rFonts w:ascii="David" w:eastAsia="Calibri" w:hAnsi="David" w:cs="David" w:hint="cs"/>
          <w:sz w:val="24"/>
          <w:szCs w:val="24"/>
          <w:rtl/>
        </w:rPr>
        <w:t xml:space="preserve">וינברגר, </w:t>
      </w:r>
      <w:bookmarkStart w:id="30" w:name="_GoBack"/>
      <w:bookmarkEnd w:id="30"/>
      <w:r w:rsidRPr="00122525">
        <w:rPr>
          <w:rFonts w:ascii="David" w:eastAsia="Calibri" w:hAnsi="David" w:cs="David" w:hint="cs"/>
          <w:sz w:val="24"/>
          <w:szCs w:val="24"/>
          <w:rtl/>
        </w:rPr>
        <w:t>י'. וזוהר, ע'. (</w:t>
      </w:r>
      <w:r>
        <w:rPr>
          <w:rFonts w:ascii="David" w:eastAsia="Calibri" w:hAnsi="David" w:cs="David" w:hint="cs"/>
          <w:sz w:val="24"/>
          <w:szCs w:val="24"/>
          <w:rtl/>
        </w:rPr>
        <w:t>2005</w:t>
      </w:r>
      <w:r w:rsidRPr="00122525">
        <w:rPr>
          <w:rFonts w:ascii="David" w:eastAsia="Calibri" w:hAnsi="David" w:cs="David" w:hint="cs"/>
          <w:sz w:val="24"/>
          <w:szCs w:val="24"/>
          <w:rtl/>
        </w:rPr>
        <w:t xml:space="preserve">). פיתוח </w:t>
      </w:r>
      <w:r>
        <w:rPr>
          <w:rFonts w:ascii="David" w:eastAsia="Calibri" w:hAnsi="David" w:cs="David" w:hint="cs"/>
          <w:sz w:val="24"/>
          <w:szCs w:val="24"/>
          <w:rtl/>
        </w:rPr>
        <w:t>ה</w:t>
      </w:r>
      <w:r w:rsidRPr="00122525">
        <w:rPr>
          <w:rFonts w:ascii="David" w:eastAsia="Calibri" w:hAnsi="David" w:cs="David" w:hint="cs"/>
          <w:sz w:val="24"/>
          <w:szCs w:val="24"/>
          <w:rtl/>
        </w:rPr>
        <w:t>חשיבה אתגר בהכשרת מורים. מכון מופ"ת.</w:t>
      </w:r>
    </w:p>
    <w:p w:rsidR="006B12C6" w:rsidRPr="005418C1" w:rsidRDefault="006B12C6" w:rsidP="005418C1">
      <w:pPr>
        <w:spacing w:line="360" w:lineRule="auto"/>
        <w:contextualSpacing/>
        <w:jc w:val="both"/>
        <w:rPr>
          <w:rFonts w:ascii="Traditional Arabic" w:eastAsia="Calibri" w:hAnsi="Traditional Arabic"/>
          <w:sz w:val="28"/>
          <w:szCs w:val="28"/>
          <w:rtl/>
        </w:rPr>
      </w:pPr>
      <w:r w:rsidRPr="001F29E7">
        <w:rPr>
          <w:rFonts w:ascii="Traditional Arabic" w:eastAsia="Calibri" w:hAnsi="Traditional Arabic" w:cs="David" w:hint="cs"/>
          <w:sz w:val="24"/>
          <w:szCs w:val="24"/>
          <w:rtl/>
        </w:rPr>
        <w:t>ראמ</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(2016)-א. הרשות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הארצית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למדידה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והערכה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בחינוך</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המבחן</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בערבית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לכיתות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ח</w:t>
      </w:r>
      <w:r w:rsidRPr="001F29E7">
        <w:rPr>
          <w:rFonts w:ascii="Traditional Arabic" w:eastAsia="Calibri" w:hAnsi="Traditional Arabic" w:cs="David"/>
          <w:sz w:val="24"/>
          <w:szCs w:val="24"/>
          <w:rtl/>
        </w:rPr>
        <w:t xml:space="preserve">' – </w:t>
      </w:r>
      <w:r w:rsidRPr="001F29E7">
        <w:rPr>
          <w:rFonts w:ascii="Traditional Arabic" w:eastAsia="Calibri" w:hAnsi="Traditional Arabic" w:cs="David" w:hint="cs"/>
          <w:sz w:val="24"/>
          <w:szCs w:val="24"/>
          <w:rtl/>
        </w:rPr>
        <w:t>דוח</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מיצ</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ב</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תשע</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ו</w:t>
      </w:r>
      <w:r w:rsidRPr="001F29E7">
        <w:rPr>
          <w:rFonts w:ascii="Traditional Arabic" w:eastAsia="Calibri" w:hAnsi="Traditional Arabic" w:cs="David"/>
          <w:sz w:val="24"/>
          <w:szCs w:val="24"/>
          <w:rtl/>
        </w:rPr>
        <w:t xml:space="preserve">. </w:t>
      </w:r>
      <w:r w:rsidRPr="001F29E7">
        <w:rPr>
          <w:rFonts w:ascii="Arial" w:eastAsia="Calibri" w:hAnsi="Arial" w:cs="Arial" w:hint="cs"/>
          <w:sz w:val="24"/>
          <w:szCs w:val="24"/>
          <w:rtl/>
          <w:lang w:bidi="ar-SA"/>
        </w:rPr>
        <w:t>استرجع</w:t>
      </w:r>
      <w:r w:rsidRPr="001F29E7">
        <w:rPr>
          <w:rFonts w:ascii="Traditional Arabic" w:eastAsia="Calibri" w:hAnsi="Traditional Arabic" w:cs="David"/>
          <w:sz w:val="24"/>
          <w:szCs w:val="24"/>
          <w:rtl/>
        </w:rPr>
        <w:t xml:space="preserve"> </w:t>
      </w:r>
      <w:r w:rsidRPr="001F29E7">
        <w:rPr>
          <w:rFonts w:ascii="Arial" w:eastAsia="Calibri" w:hAnsi="Arial" w:cs="Arial" w:hint="cs"/>
          <w:sz w:val="24"/>
          <w:szCs w:val="24"/>
          <w:rtl/>
          <w:lang w:bidi="ar-SA"/>
        </w:rPr>
        <w:t>من</w:t>
      </w:r>
      <w:r w:rsidRPr="001F29E7">
        <w:rPr>
          <w:rFonts w:ascii="Traditional Arabic" w:eastAsia="Calibri" w:hAnsi="Traditional Arabic" w:cs="David" w:hint="cs"/>
          <w:sz w:val="24"/>
          <w:szCs w:val="24"/>
          <w:rtl/>
        </w:rPr>
        <w:t>:</w:t>
      </w:r>
      <w:r w:rsidRPr="001F29E7">
        <w:rPr>
          <w:rFonts w:ascii="Traditional Arabic" w:eastAsia="Calibri" w:hAnsi="Traditional Arabic"/>
          <w:sz w:val="24"/>
          <w:szCs w:val="24"/>
        </w:rPr>
        <w:t xml:space="preserve"> </w:t>
      </w:r>
      <w:hyperlink r:id="rId10" w:history="1">
        <w:r w:rsidRPr="001F29E7">
          <w:rPr>
            <w:rStyle w:val="Hyperlink"/>
            <w:rFonts w:asciiTheme="majorBidi" w:hAnsiTheme="majorBidi" w:cstheme="majorBidi"/>
            <w:color w:val="auto"/>
            <w:sz w:val="24"/>
            <w:szCs w:val="24"/>
          </w:rPr>
          <w:t>http://meyda.education.gov.il/w15/files/348060_Meitzav_2016.pdf</w:t>
        </w:r>
      </w:hyperlink>
    </w:p>
    <w:p w:rsidR="006B12C6" w:rsidRPr="001F29E7" w:rsidRDefault="006B12C6" w:rsidP="006B12C6">
      <w:pPr>
        <w:spacing w:after="240" w:line="240" w:lineRule="auto"/>
        <w:jc w:val="both"/>
        <w:rPr>
          <w:rFonts w:ascii="Traditional Arabic" w:eastAsia="Calibri" w:hAnsi="Traditional Arabic" w:cs="David"/>
          <w:sz w:val="24"/>
          <w:szCs w:val="24"/>
          <w:rtl/>
        </w:rPr>
      </w:pPr>
      <w:r w:rsidRPr="001F29E7">
        <w:rPr>
          <w:rFonts w:ascii="Traditional Arabic" w:eastAsia="Calibri" w:hAnsi="Traditional Arabic" w:cs="David" w:hint="cs"/>
          <w:sz w:val="24"/>
          <w:szCs w:val="24"/>
          <w:rtl/>
        </w:rPr>
        <w:t>ראמ</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(2016)-ב. הרשות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הארצית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למדידה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והערכה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בחינוך</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דוח</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פירלס</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תשע</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ו</w:t>
      </w:r>
      <w:r w:rsidRPr="001F29E7">
        <w:rPr>
          <w:rFonts w:ascii="Traditional Arabic" w:eastAsia="Calibri" w:hAnsi="Traditional Arabic" w:cs="David"/>
          <w:sz w:val="24"/>
          <w:szCs w:val="24"/>
          <w:rtl/>
        </w:rPr>
        <w:t xml:space="preserve">. </w:t>
      </w:r>
      <w:r w:rsidRPr="001F29E7">
        <w:rPr>
          <w:rFonts w:ascii="Arial" w:eastAsia="Calibri" w:hAnsi="Arial" w:cs="Arial" w:hint="cs"/>
          <w:sz w:val="24"/>
          <w:szCs w:val="24"/>
          <w:rtl/>
          <w:lang w:bidi="ar-SA"/>
        </w:rPr>
        <w:t>استرجع</w:t>
      </w:r>
      <w:r w:rsidRPr="001F29E7">
        <w:rPr>
          <w:rFonts w:ascii="Traditional Arabic" w:eastAsia="Calibri" w:hAnsi="Traditional Arabic" w:cs="David"/>
          <w:sz w:val="24"/>
          <w:szCs w:val="24"/>
          <w:rtl/>
        </w:rPr>
        <w:t xml:space="preserve"> </w:t>
      </w:r>
      <w:r w:rsidRPr="001F29E7">
        <w:rPr>
          <w:rFonts w:ascii="Arial" w:eastAsia="Calibri" w:hAnsi="Arial" w:cs="Arial" w:hint="cs"/>
          <w:sz w:val="24"/>
          <w:szCs w:val="24"/>
          <w:rtl/>
          <w:lang w:bidi="ar-SA"/>
        </w:rPr>
        <w:t>من</w:t>
      </w:r>
      <w:r w:rsidRPr="001F29E7">
        <w:rPr>
          <w:rFonts w:ascii="Traditional Arabic" w:eastAsia="Calibri" w:hAnsi="Traditional Arabic" w:cs="David" w:hint="cs"/>
          <w:sz w:val="24"/>
          <w:szCs w:val="24"/>
          <w:rtl/>
        </w:rPr>
        <w:t>:</w:t>
      </w:r>
      <w:r w:rsidRPr="001F29E7">
        <w:rPr>
          <w:rFonts w:ascii="Traditional Arabic" w:eastAsia="Calibri" w:hAnsi="Traditional Arabic" w:cs="David"/>
          <w:sz w:val="24"/>
          <w:szCs w:val="24"/>
        </w:rPr>
        <w:t xml:space="preserve"> </w:t>
      </w:r>
      <w:hyperlink r:id="rId11" w:history="1">
        <w:r w:rsidRPr="001F29E7">
          <w:rPr>
            <w:rStyle w:val="Hyperlink"/>
            <w:rFonts w:asciiTheme="majorBidi" w:eastAsia="Calibri" w:hAnsiTheme="majorBidi" w:cstheme="majorBidi"/>
            <w:color w:val="auto"/>
            <w:sz w:val="24"/>
            <w:szCs w:val="24"/>
          </w:rPr>
          <w:t>http://meyda.education.gov.il/files/Rama/PIRLS_2016_REPORT.pdf</w:t>
        </w:r>
      </w:hyperlink>
    </w:p>
    <w:p w:rsidR="006B12C6" w:rsidRPr="001F29E7" w:rsidRDefault="006B12C6" w:rsidP="006B12C6">
      <w:pPr>
        <w:spacing w:after="240" w:line="240" w:lineRule="auto"/>
        <w:jc w:val="both"/>
        <w:rPr>
          <w:rFonts w:ascii="Traditional Arabic" w:eastAsia="Calibri" w:hAnsi="Traditional Arabic" w:cs="David"/>
          <w:sz w:val="24"/>
          <w:szCs w:val="24"/>
          <w:rtl/>
        </w:rPr>
      </w:pPr>
      <w:r w:rsidRPr="001F29E7">
        <w:rPr>
          <w:rFonts w:ascii="Traditional Arabic" w:eastAsia="Calibri" w:hAnsi="Traditional Arabic" w:cs="David" w:hint="cs"/>
          <w:sz w:val="24"/>
          <w:szCs w:val="24"/>
          <w:rtl/>
        </w:rPr>
        <w:t>ראמ</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(2017) הרשות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הארצית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למדידה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והערכה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בחינוך</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דוח</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מבחני</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ההישגים, דוח</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מיצ</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ב</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תשע</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ז</w:t>
      </w:r>
      <w:r w:rsidRPr="001F29E7">
        <w:rPr>
          <w:rFonts w:ascii="Traditional Arabic" w:eastAsia="Calibri" w:hAnsi="Traditional Arabic" w:cs="David"/>
          <w:sz w:val="24"/>
          <w:szCs w:val="24"/>
          <w:rtl/>
        </w:rPr>
        <w:t xml:space="preserve">. </w:t>
      </w:r>
      <w:r w:rsidRPr="001F29E7">
        <w:rPr>
          <w:rFonts w:ascii="Arial" w:eastAsia="Calibri" w:hAnsi="Arial" w:cs="Arial" w:hint="cs"/>
          <w:sz w:val="24"/>
          <w:szCs w:val="24"/>
          <w:rtl/>
          <w:lang w:bidi="ar-SA"/>
        </w:rPr>
        <w:t>استرجع</w:t>
      </w:r>
      <w:r w:rsidR="00875953">
        <w:rPr>
          <w:rFonts w:ascii="Traditional Arabic" w:eastAsia="Calibri" w:hAnsi="Traditional Arabic" w:cs="David" w:hint="cs"/>
          <w:sz w:val="24"/>
          <w:szCs w:val="24"/>
          <w:rtl/>
        </w:rPr>
        <w:t xml:space="preserve"> </w:t>
      </w:r>
      <w:r w:rsidRPr="001F29E7">
        <w:rPr>
          <w:rFonts w:ascii="Arial" w:eastAsia="Calibri" w:hAnsi="Arial" w:cs="Arial" w:hint="cs"/>
          <w:sz w:val="24"/>
          <w:szCs w:val="24"/>
          <w:rtl/>
          <w:lang w:bidi="ar-SA"/>
        </w:rPr>
        <w:t>من</w:t>
      </w:r>
      <w:r w:rsidRPr="001F29E7">
        <w:rPr>
          <w:rFonts w:ascii="Traditional Arabic" w:eastAsia="Calibri" w:hAnsi="Traditional Arabic" w:cs="David" w:hint="cs"/>
          <w:sz w:val="24"/>
          <w:szCs w:val="24"/>
          <w:rtl/>
        </w:rPr>
        <w:t>:</w:t>
      </w:r>
      <w:r w:rsidRPr="001F29E7">
        <w:rPr>
          <w:rFonts w:asciiTheme="majorBidi" w:hAnsiTheme="majorBidi" w:cstheme="majorBidi"/>
          <w:sz w:val="24"/>
          <w:szCs w:val="24"/>
        </w:rPr>
        <w:t xml:space="preserve">        </w:t>
      </w:r>
      <w:hyperlink r:id="rId12" w:history="1">
        <w:r w:rsidRPr="00875953">
          <w:rPr>
            <w:rStyle w:val="Hyperlink"/>
            <w:rFonts w:asciiTheme="majorBidi" w:eastAsia="Calibri" w:hAnsiTheme="majorBidi" w:cstheme="majorBidi"/>
            <w:color w:val="auto"/>
            <w:sz w:val="20"/>
            <w:szCs w:val="20"/>
          </w:rPr>
          <w:t>http://meyda.education.gov.il/files/Rama/Meitzav_Hesegim_Report_2017.pdf</w:t>
        </w:r>
      </w:hyperlink>
      <w:r w:rsidRPr="001F29E7">
        <w:rPr>
          <w:rStyle w:val="Hyperlink"/>
          <w:rFonts w:asciiTheme="majorBidi" w:eastAsia="Calibri" w:hAnsiTheme="majorBidi" w:cstheme="majorBidi"/>
          <w:sz w:val="24"/>
          <w:szCs w:val="24"/>
        </w:rPr>
        <w:t xml:space="preserve">  </w:t>
      </w:r>
    </w:p>
    <w:p w:rsidR="006B12C6" w:rsidRPr="001F29E7" w:rsidRDefault="006B12C6" w:rsidP="006B12C6">
      <w:pPr>
        <w:spacing w:after="240" w:line="240" w:lineRule="auto"/>
        <w:jc w:val="both"/>
        <w:rPr>
          <w:rFonts w:ascii="Traditional Arabic" w:eastAsia="Calibri" w:hAnsi="Traditional Arabic"/>
          <w:sz w:val="24"/>
          <w:szCs w:val="24"/>
          <w:rtl/>
        </w:rPr>
      </w:pPr>
      <w:r w:rsidRPr="001F29E7">
        <w:rPr>
          <w:rFonts w:ascii="Traditional Arabic" w:eastAsia="Calibri" w:hAnsi="Traditional Arabic" w:cs="David" w:hint="cs"/>
          <w:sz w:val="24"/>
          <w:szCs w:val="24"/>
          <w:rtl/>
        </w:rPr>
        <w:t>אל</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חאג</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w:t>
      </w:r>
      <w:r w:rsidRPr="001F29E7">
        <w:rPr>
          <w:rFonts w:ascii="Traditional Arabic" w:eastAsia="Calibri" w:hAnsi="Traditional Arabic" w:cs="David"/>
          <w:sz w:val="24"/>
          <w:szCs w:val="24"/>
          <w:rtl/>
        </w:rPr>
        <w:t xml:space="preserve">'.  (2006).  </w:t>
      </w:r>
      <w:r w:rsidRPr="001F29E7">
        <w:rPr>
          <w:rFonts w:ascii="Traditional Arabic" w:eastAsia="Calibri" w:hAnsi="Traditional Arabic" w:cs="David" w:hint="cs"/>
          <w:i/>
          <w:iCs/>
          <w:sz w:val="24"/>
          <w:szCs w:val="24"/>
          <w:rtl/>
        </w:rPr>
        <w:t>לימוד</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הפלסטינאי</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בישראל</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בין</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המשמעת</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ותרבות</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השתיקה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בירות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מרכז</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דראסאת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אלויחדה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אלערבייה</w:t>
      </w:r>
      <w:r w:rsidRPr="001F29E7">
        <w:rPr>
          <w:rFonts w:ascii="Traditional Arabic" w:eastAsia="Calibri" w:hAnsi="Traditional Arabic" w:cs="David"/>
          <w:sz w:val="24"/>
          <w:szCs w:val="24"/>
          <w:rtl/>
        </w:rPr>
        <w:t>.</w:t>
      </w:r>
    </w:p>
    <w:p w:rsidR="006B12C6" w:rsidRPr="001F29E7" w:rsidRDefault="006B12C6" w:rsidP="006B12C6">
      <w:pPr>
        <w:spacing w:after="240" w:line="240" w:lineRule="auto"/>
        <w:jc w:val="both"/>
        <w:rPr>
          <w:rFonts w:ascii="Traditional Arabic" w:eastAsia="Calibri" w:hAnsi="Traditional Arabic" w:cs="David"/>
          <w:sz w:val="24"/>
          <w:szCs w:val="24"/>
          <w:rtl/>
        </w:rPr>
      </w:pPr>
      <w:r w:rsidRPr="001F29E7">
        <w:rPr>
          <w:rFonts w:ascii="Traditional Arabic" w:eastAsia="Calibri" w:hAnsi="Traditional Arabic" w:cs="David" w:hint="cs"/>
          <w:sz w:val="24"/>
          <w:szCs w:val="24"/>
          <w:rtl/>
        </w:rPr>
        <w:t>אבו</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עסבה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ח</w:t>
      </w:r>
      <w:r w:rsidRPr="001F29E7">
        <w:rPr>
          <w:rFonts w:ascii="Traditional Arabic" w:eastAsia="Calibri" w:hAnsi="Traditional Arabic" w:cs="David"/>
          <w:sz w:val="24"/>
          <w:szCs w:val="24"/>
          <w:rtl/>
        </w:rPr>
        <w:t xml:space="preserve">'. (2007).  </w:t>
      </w:r>
      <w:r w:rsidRPr="001F29E7">
        <w:rPr>
          <w:rFonts w:ascii="Traditional Arabic" w:eastAsia="Calibri" w:hAnsi="Traditional Arabic" w:cs="David" w:hint="cs"/>
          <w:i/>
          <w:iCs/>
          <w:sz w:val="24"/>
          <w:szCs w:val="24"/>
          <w:rtl/>
        </w:rPr>
        <w:t>מערכת</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החינוך</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הערבית</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בישראל</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דילמות</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של</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מיעוט</w:t>
      </w:r>
      <w:r w:rsidRPr="001F29E7">
        <w:rPr>
          <w:rFonts w:ascii="Traditional Arabic" w:eastAsia="Calibri" w:hAnsi="Traditional Arabic" w:cs="David"/>
          <w:i/>
          <w:iCs/>
          <w:sz w:val="24"/>
          <w:szCs w:val="24"/>
          <w:rtl/>
        </w:rPr>
        <w:t xml:space="preserve"> </w:t>
      </w:r>
      <w:r w:rsidRPr="001F29E7">
        <w:rPr>
          <w:rFonts w:ascii="Traditional Arabic" w:eastAsia="Calibri" w:hAnsi="Traditional Arabic" w:cs="David" w:hint="cs"/>
          <w:i/>
          <w:iCs/>
          <w:sz w:val="24"/>
          <w:szCs w:val="24"/>
          <w:rtl/>
        </w:rPr>
        <w:t>לאומי</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ירושלים:</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מכון</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פלורסהיימר</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למחקרי</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מדיניות</w:t>
      </w:r>
      <w:r w:rsidRPr="001F29E7">
        <w:rPr>
          <w:rFonts w:ascii="Traditional Arabic" w:eastAsia="Calibri" w:hAnsi="Traditional Arabic" w:cs="David"/>
          <w:sz w:val="24"/>
          <w:szCs w:val="24"/>
          <w:rtl/>
        </w:rPr>
        <w:t>.</w:t>
      </w:r>
    </w:p>
    <w:p w:rsidR="006B12C6" w:rsidRPr="001F29E7" w:rsidRDefault="006B12C6" w:rsidP="006B12C6">
      <w:pPr>
        <w:spacing w:after="240" w:line="240" w:lineRule="auto"/>
        <w:jc w:val="both"/>
        <w:rPr>
          <w:rFonts w:ascii="Traditional Arabic" w:eastAsia="Calibri" w:hAnsi="Traditional Arabic" w:cs="David"/>
          <w:sz w:val="24"/>
          <w:szCs w:val="24"/>
          <w:rtl/>
        </w:rPr>
      </w:pPr>
      <w:r w:rsidRPr="001F29E7">
        <w:rPr>
          <w:rFonts w:ascii="Traditional Arabic" w:eastAsia="Calibri" w:hAnsi="Traditional Arabic" w:cs="David" w:hint="cs"/>
          <w:sz w:val="24"/>
          <w:szCs w:val="24"/>
          <w:rtl/>
        </w:rPr>
        <w:t>אבו כף, ק (2013). פיתוח</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מיומנות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הבנת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הנקרא</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על</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ידי</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בניית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רצף וקישור בין מונחים בטקסט. עלון</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למורי</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הביולוגיה</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ולמורי</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מדעי</w:t>
      </w:r>
      <w:r w:rsidRPr="001F29E7">
        <w:rPr>
          <w:rFonts w:ascii="Traditional Arabic" w:eastAsia="Calibri" w:hAnsi="Traditional Arabic" w:cs="David"/>
          <w:sz w:val="24"/>
          <w:szCs w:val="24"/>
        </w:rPr>
        <w:t xml:space="preserve"> </w:t>
      </w:r>
      <w:r w:rsidRPr="001F29E7">
        <w:rPr>
          <w:rFonts w:ascii="Traditional Arabic" w:eastAsia="Calibri" w:hAnsi="Traditional Arabic" w:cs="David" w:hint="cs"/>
          <w:sz w:val="24"/>
          <w:szCs w:val="24"/>
          <w:rtl/>
        </w:rPr>
        <w:t>הסביבה, 186. 1-9.</w:t>
      </w:r>
    </w:p>
    <w:p w:rsidR="006B12C6" w:rsidRPr="001F29E7" w:rsidRDefault="006B12C6" w:rsidP="006B12C6">
      <w:pPr>
        <w:spacing w:after="240" w:line="240" w:lineRule="auto"/>
        <w:jc w:val="both"/>
        <w:rPr>
          <w:rFonts w:ascii="Traditional Arabic" w:eastAsia="Calibri" w:hAnsi="Traditional Arabic"/>
          <w:sz w:val="24"/>
          <w:szCs w:val="24"/>
          <w:rtl/>
        </w:rPr>
      </w:pPr>
      <w:r w:rsidRPr="001F29E7">
        <w:rPr>
          <w:rFonts w:ascii="Traditional Arabic" w:eastAsia="Calibri" w:hAnsi="Traditional Arabic" w:cs="David" w:hint="cs"/>
          <w:sz w:val="24"/>
          <w:szCs w:val="24"/>
          <w:rtl/>
        </w:rPr>
        <w:t>וידיסלובסקי</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 (2016). חדשנות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פדגוגית</w:t>
      </w:r>
      <w:r w:rsidRPr="001F29E7">
        <w:rPr>
          <w:rFonts w:ascii="Traditional Arabic" w:eastAsia="Calibri" w:hAnsi="Traditional Arabic" w:cs="David"/>
          <w:sz w:val="24"/>
          <w:szCs w:val="24"/>
          <w:rtl/>
        </w:rPr>
        <w:t>-</w:t>
      </w:r>
      <w:r w:rsidRPr="001F29E7">
        <w:rPr>
          <w:rFonts w:ascii="Traditional Arabic" w:eastAsia="Calibri" w:hAnsi="Traditional Arabic" w:cs="David" w:hint="cs"/>
          <w:sz w:val="24"/>
          <w:szCs w:val="24"/>
          <w:rtl/>
        </w:rPr>
        <w:t>למידה</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משמעותית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בקהילת</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לומדים</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 xml:space="preserve">אכפתית. </w:t>
      </w:r>
      <w:r w:rsidRPr="001F29E7">
        <w:rPr>
          <w:rFonts w:ascii="Traditional Arabic" w:eastAsia="Calibri" w:hAnsi="Traditional Arabic" w:cs="David" w:hint="cs"/>
          <w:i/>
          <w:iCs/>
          <w:sz w:val="24"/>
          <w:szCs w:val="24"/>
          <w:rtl/>
        </w:rPr>
        <w:t>אאוריקה</w:t>
      </w:r>
      <w:r w:rsidRPr="001F29E7">
        <w:rPr>
          <w:rFonts w:ascii="Traditional Arabic" w:eastAsia="Calibri" w:hAnsi="Traditional Arabic" w:cs="David"/>
          <w:i/>
          <w:iCs/>
          <w:sz w:val="24"/>
          <w:szCs w:val="24"/>
          <w:rtl/>
        </w:rPr>
        <w:t>, 39</w:t>
      </w:r>
      <w:r w:rsidRPr="001F29E7">
        <w:rPr>
          <w:rFonts w:ascii="Traditional Arabic" w:eastAsia="Calibri" w:hAnsi="Traditional Arabic" w:cs="David" w:hint="cs"/>
          <w:sz w:val="24"/>
          <w:szCs w:val="24"/>
          <w:rtl/>
        </w:rPr>
        <w:t>.</w:t>
      </w:r>
      <w:r w:rsidRPr="001F29E7">
        <w:rPr>
          <w:rFonts w:ascii="Traditional Arabic" w:eastAsia="Calibri" w:hAnsi="Traditional Arabic" w:cs="David"/>
          <w:sz w:val="24"/>
          <w:szCs w:val="24"/>
          <w:rtl/>
        </w:rPr>
        <w:t xml:space="preserve"> </w:t>
      </w:r>
      <w:r w:rsidRPr="001F29E7">
        <w:rPr>
          <w:rFonts w:ascii="Traditional Arabic" w:eastAsia="Calibri" w:hAnsi="Traditional Arabic" w:cs="David" w:hint="cs"/>
          <w:sz w:val="24"/>
          <w:szCs w:val="24"/>
          <w:rtl/>
        </w:rPr>
        <w:t>עמ</w:t>
      </w:r>
      <w:r w:rsidRPr="001F29E7">
        <w:rPr>
          <w:rFonts w:ascii="Traditional Arabic" w:eastAsia="Calibri" w:hAnsi="Traditional Arabic" w:cs="David"/>
          <w:sz w:val="24"/>
          <w:szCs w:val="24"/>
          <w:rtl/>
        </w:rPr>
        <w:t>' 5-15</w:t>
      </w:r>
      <w:r w:rsidRPr="001F29E7">
        <w:rPr>
          <w:rFonts w:ascii="Traditional Arabic" w:eastAsia="Calibri" w:hAnsi="Traditional Arabic" w:hint="cs"/>
          <w:sz w:val="24"/>
          <w:szCs w:val="24"/>
          <w:rtl/>
        </w:rPr>
        <w:t>.</w:t>
      </w:r>
    </w:p>
    <w:p w:rsidR="006B12C6" w:rsidRDefault="006B12C6" w:rsidP="00DB7327">
      <w:pPr>
        <w:spacing w:after="240" w:line="240" w:lineRule="auto"/>
        <w:jc w:val="both"/>
        <w:rPr>
          <w:rFonts w:ascii="Traditional Arabic" w:eastAsia="Calibri" w:hAnsi="Traditional Arabic" w:cs="David"/>
          <w:sz w:val="24"/>
          <w:szCs w:val="24"/>
          <w:rtl/>
        </w:rPr>
      </w:pPr>
      <w:r w:rsidRPr="001F29E7">
        <w:rPr>
          <w:rFonts w:ascii="Traditional Arabic" w:eastAsia="Calibri" w:hAnsi="Traditional Arabic" w:cs="David"/>
          <w:sz w:val="24"/>
          <w:szCs w:val="24"/>
          <w:rtl/>
        </w:rPr>
        <w:t>גלילי שכטר, ע' (2014). האם ניתן להכשיר מורים להוראה משמעותית של טקסטים</w:t>
      </w:r>
      <w:r w:rsidRPr="001F29E7">
        <w:rPr>
          <w:rFonts w:ascii="Traditional Arabic" w:eastAsia="Calibri" w:hAnsi="Traditional Arabic" w:cs="David" w:hint="cs"/>
          <w:sz w:val="24"/>
          <w:szCs w:val="24"/>
          <w:rtl/>
        </w:rPr>
        <w:t>.</w:t>
      </w:r>
      <w:r w:rsidRPr="001F29E7">
        <w:rPr>
          <w:rFonts w:ascii="Traditional Arabic" w:eastAsia="Calibri" w:hAnsi="Traditional Arabic" w:cs="David"/>
          <w:sz w:val="24"/>
          <w:szCs w:val="24"/>
        </w:rPr>
        <w:t> </w:t>
      </w:r>
      <w:r w:rsidRPr="001F29E7">
        <w:rPr>
          <w:rFonts w:ascii="Traditional Arabic" w:eastAsia="Calibri" w:hAnsi="Traditional Arabic" w:cs="David"/>
          <w:i/>
          <w:iCs/>
          <w:sz w:val="24"/>
          <w:szCs w:val="24"/>
          <w:rtl/>
        </w:rPr>
        <w:t>ביטאון מכון מופ"ת</w:t>
      </w:r>
      <w:r w:rsidR="00DB7327">
        <w:rPr>
          <w:rFonts w:ascii="Traditional Arabic" w:eastAsia="Calibri" w:hAnsi="Traditional Arabic" w:cs="David"/>
          <w:b/>
          <w:bCs/>
          <w:i/>
          <w:iCs/>
          <w:sz w:val="24"/>
          <w:szCs w:val="24"/>
        </w:rPr>
        <w:t>5</w:t>
      </w:r>
      <w:r w:rsidRPr="001F29E7">
        <w:rPr>
          <w:rFonts w:ascii="Traditional Arabic" w:eastAsia="Calibri" w:hAnsi="Traditional Arabic" w:cs="David"/>
          <w:i/>
          <w:iCs/>
          <w:sz w:val="24"/>
          <w:szCs w:val="24"/>
        </w:rPr>
        <w:t>2,</w:t>
      </w:r>
      <w:r w:rsidRPr="001F29E7">
        <w:rPr>
          <w:rFonts w:ascii="Traditional Arabic" w:eastAsia="Calibri" w:hAnsi="Traditional Arabic" w:cs="David"/>
          <w:sz w:val="24"/>
          <w:szCs w:val="24"/>
        </w:rPr>
        <w:t xml:space="preserve"> 19-14</w:t>
      </w:r>
      <w:r w:rsidRPr="001F29E7">
        <w:rPr>
          <w:rFonts w:ascii="Traditional Arabic" w:eastAsia="Calibri" w:hAnsi="Traditional Arabic" w:cs="David" w:hint="cs"/>
          <w:sz w:val="24"/>
          <w:szCs w:val="24"/>
          <w:rtl/>
        </w:rPr>
        <w:t>.</w:t>
      </w:r>
    </w:p>
    <w:p w:rsidR="00DB7327" w:rsidRPr="00D33F6D" w:rsidRDefault="00DB7327" w:rsidP="00D33F6D">
      <w:pPr>
        <w:spacing w:after="0" w:line="360" w:lineRule="auto"/>
        <w:rPr>
          <w:rFonts w:cs="David"/>
          <w:sz w:val="24"/>
          <w:szCs w:val="24"/>
          <w:rtl/>
        </w:rPr>
      </w:pPr>
      <w:r w:rsidRPr="00DB7327">
        <w:rPr>
          <w:rFonts w:ascii="Traditional Arabic" w:eastAsia="Calibri" w:hAnsi="Traditional Arabic" w:cs="David" w:hint="cs"/>
          <w:sz w:val="24"/>
          <w:szCs w:val="24"/>
          <w:rtl/>
        </w:rPr>
        <w:t>משרד החינוך</w:t>
      </w:r>
      <w:r w:rsidRPr="00DB7327">
        <w:rPr>
          <w:rStyle w:val="hps"/>
          <w:rFonts w:cs="David" w:hint="cs"/>
          <w:sz w:val="24"/>
          <w:szCs w:val="24"/>
          <w:rtl/>
        </w:rPr>
        <w:t xml:space="preserve"> </w:t>
      </w:r>
      <w:r>
        <w:rPr>
          <w:rStyle w:val="hps"/>
          <w:rFonts w:cs="David" w:hint="cs"/>
          <w:sz w:val="24"/>
          <w:szCs w:val="24"/>
          <w:rtl/>
        </w:rPr>
        <w:t>(</w:t>
      </w:r>
      <w:r w:rsidRPr="00DB7327">
        <w:rPr>
          <w:rStyle w:val="hps"/>
          <w:rFonts w:cs="David" w:hint="cs"/>
          <w:sz w:val="24"/>
          <w:szCs w:val="24"/>
          <w:rtl/>
        </w:rPr>
        <w:t>2014</w:t>
      </w:r>
      <w:r>
        <w:rPr>
          <w:rStyle w:val="hps"/>
          <w:rFonts w:cs="David" w:hint="cs"/>
          <w:sz w:val="24"/>
          <w:szCs w:val="24"/>
          <w:rtl/>
        </w:rPr>
        <w:t xml:space="preserve">), </w:t>
      </w:r>
      <w:hyperlink r:id="rId13" w:history="1">
        <w:r w:rsidRPr="00D33F6D">
          <w:rPr>
            <w:rStyle w:val="Hyperlink"/>
            <w:rFonts w:cs="David" w:hint="cs"/>
            <w:sz w:val="24"/>
            <w:szCs w:val="24"/>
            <w:rtl/>
          </w:rPr>
          <w:t>משהו טוב קורה עכשיו, אבני דרך בלמידה משמעותית</w:t>
        </w:r>
      </w:hyperlink>
      <w:r>
        <w:rPr>
          <w:rStyle w:val="hps"/>
          <w:rFonts w:cs="David" w:hint="cs"/>
          <w:sz w:val="24"/>
          <w:szCs w:val="24"/>
          <w:rtl/>
        </w:rPr>
        <w:t xml:space="preserve">. </w:t>
      </w:r>
      <w:r w:rsidRPr="00DB7327">
        <w:rPr>
          <w:rStyle w:val="hps"/>
          <w:rFonts w:cs="David" w:hint="cs"/>
          <w:sz w:val="24"/>
          <w:szCs w:val="24"/>
          <w:rtl/>
        </w:rPr>
        <w:t>חוזר</w:t>
      </w:r>
      <w:r w:rsidRPr="00DB7327">
        <w:rPr>
          <w:rStyle w:val="hps"/>
          <w:rFonts w:cs="David"/>
          <w:sz w:val="24"/>
          <w:szCs w:val="24"/>
          <w:rtl/>
        </w:rPr>
        <w:t xml:space="preserve"> </w:t>
      </w:r>
      <w:r w:rsidRPr="00DB7327">
        <w:rPr>
          <w:rStyle w:val="hps"/>
          <w:rFonts w:cs="David" w:hint="cs"/>
          <w:sz w:val="24"/>
          <w:szCs w:val="24"/>
          <w:rtl/>
        </w:rPr>
        <w:t>מנכ</w:t>
      </w:r>
      <w:r w:rsidRPr="00DB7327">
        <w:rPr>
          <w:rStyle w:val="hps"/>
          <w:rFonts w:cs="David"/>
          <w:sz w:val="24"/>
          <w:szCs w:val="24"/>
          <w:rtl/>
        </w:rPr>
        <w:t>"</w:t>
      </w:r>
      <w:r w:rsidRPr="00DB7327">
        <w:rPr>
          <w:rStyle w:val="hps"/>
          <w:rFonts w:cs="David" w:hint="cs"/>
          <w:sz w:val="24"/>
          <w:szCs w:val="24"/>
          <w:rtl/>
        </w:rPr>
        <w:t>ל</w:t>
      </w:r>
      <w:r w:rsidRPr="00DB7327">
        <w:rPr>
          <w:rStyle w:val="hps"/>
          <w:rFonts w:cs="David"/>
          <w:sz w:val="24"/>
          <w:szCs w:val="24"/>
          <w:rtl/>
        </w:rPr>
        <w:t xml:space="preserve"> </w:t>
      </w:r>
      <w:r w:rsidRPr="00DB7327">
        <w:rPr>
          <w:rStyle w:val="hps"/>
          <w:rFonts w:cs="David" w:hint="cs"/>
          <w:sz w:val="24"/>
          <w:szCs w:val="24"/>
          <w:rtl/>
        </w:rPr>
        <w:t>למידה</w:t>
      </w:r>
      <w:r w:rsidRPr="00DB7327">
        <w:rPr>
          <w:rStyle w:val="hps"/>
          <w:rFonts w:cs="David"/>
          <w:sz w:val="24"/>
          <w:szCs w:val="24"/>
          <w:rtl/>
        </w:rPr>
        <w:t xml:space="preserve"> </w:t>
      </w:r>
      <w:r w:rsidRPr="00DB7327">
        <w:rPr>
          <w:rStyle w:val="hps"/>
          <w:rFonts w:cs="David" w:hint="cs"/>
          <w:sz w:val="24"/>
          <w:szCs w:val="24"/>
          <w:rtl/>
        </w:rPr>
        <w:t>משמעותית</w:t>
      </w:r>
      <w:r>
        <w:rPr>
          <w:rStyle w:val="hps"/>
          <w:rFonts w:cs="David" w:hint="cs"/>
          <w:sz w:val="24"/>
          <w:szCs w:val="24"/>
          <w:rtl/>
        </w:rPr>
        <w:t>.</w:t>
      </w:r>
      <w:r w:rsidR="00D33F6D">
        <w:rPr>
          <w:rStyle w:val="hps"/>
          <w:rFonts w:cs="David" w:hint="cs"/>
          <w:sz w:val="24"/>
          <w:szCs w:val="24"/>
          <w:rtl/>
        </w:rPr>
        <w:t xml:space="preserve"> אוחזר ב2018.</w:t>
      </w:r>
    </w:p>
    <w:p w:rsidR="006B12C6" w:rsidRPr="001F29E7" w:rsidRDefault="006B12C6" w:rsidP="006B12C6">
      <w:pPr>
        <w:spacing w:before="200" w:after="0" w:line="240" w:lineRule="auto"/>
        <w:contextualSpacing/>
        <w:jc w:val="both"/>
        <w:rPr>
          <w:rFonts w:ascii="Traditional Arabic" w:eastAsia="Calibri" w:hAnsi="Traditional Arabic" w:cs="Traditional Arabic"/>
          <w:b/>
          <w:bCs/>
          <w:sz w:val="26"/>
          <w:szCs w:val="26"/>
          <w:rtl/>
        </w:rPr>
      </w:pPr>
      <w:r w:rsidRPr="001F29E7">
        <w:rPr>
          <w:rFonts w:ascii="Traditional Arabic" w:eastAsia="Calibri" w:hAnsi="Traditional Arabic" w:cs="Traditional Arabic" w:hint="cs"/>
          <w:b/>
          <w:bCs/>
          <w:sz w:val="26"/>
          <w:szCs w:val="26"/>
          <w:rtl/>
          <w:lang w:bidi="ar-SA"/>
        </w:rPr>
        <w:t>المراجع</w:t>
      </w:r>
      <w:r w:rsidRPr="001F29E7">
        <w:rPr>
          <w:rFonts w:ascii="Traditional Arabic" w:eastAsia="Calibri" w:hAnsi="Traditional Arabic" w:cs="Traditional Arabic" w:hint="cs"/>
          <w:b/>
          <w:bCs/>
          <w:sz w:val="26"/>
          <w:szCs w:val="26"/>
          <w:rtl/>
        </w:rPr>
        <w:t xml:space="preserve"> </w:t>
      </w:r>
      <w:r w:rsidRPr="001F29E7">
        <w:rPr>
          <w:rFonts w:ascii="Traditional Arabic" w:eastAsia="Calibri" w:hAnsi="Traditional Arabic" w:cs="Traditional Arabic" w:hint="cs"/>
          <w:b/>
          <w:bCs/>
          <w:sz w:val="26"/>
          <w:szCs w:val="26"/>
          <w:rtl/>
          <w:lang w:bidi="ar-SA"/>
        </w:rPr>
        <w:t>بالعربية</w:t>
      </w:r>
    </w:p>
    <w:p w:rsidR="006B12C6" w:rsidRPr="001F29E7" w:rsidRDefault="006B12C6" w:rsidP="006B12C6">
      <w:pPr>
        <w:spacing w:before="200" w:after="0" w:line="240" w:lineRule="auto"/>
        <w:contextualSpacing/>
        <w:jc w:val="both"/>
        <w:rPr>
          <w:rFonts w:ascii="Traditional Arabic" w:eastAsia="Calibri" w:hAnsi="Traditional Arabic"/>
          <w:sz w:val="26"/>
          <w:szCs w:val="26"/>
          <w:rtl/>
        </w:rPr>
      </w:pPr>
      <w:r w:rsidRPr="001F29E7">
        <w:rPr>
          <w:rFonts w:ascii="Traditional Arabic" w:eastAsia="Calibri" w:hAnsi="Traditional Arabic" w:cs="Traditional Arabic" w:hint="cs"/>
          <w:sz w:val="26"/>
          <w:szCs w:val="26"/>
          <w:rtl/>
          <w:lang w:bidi="ar-AE"/>
        </w:rPr>
        <w:t>إبراهيم، أ؛ والصّاوي، إ (2003). مقياس الفهم القرائيّ الميتامعرفيّ لتلاميذ المدرسة الابتدائيّة لتشخيص صعوبات التعلم النوعيّة. جامعة الأزهر، قسم علم النّفس التعليمي.</w:t>
      </w:r>
    </w:p>
    <w:p w:rsidR="006B12C6" w:rsidRPr="001F29E7" w:rsidRDefault="006B12C6" w:rsidP="006B12C6">
      <w:pPr>
        <w:autoSpaceDE w:val="0"/>
        <w:autoSpaceDN w:val="0"/>
        <w:adjustRightInd w:val="0"/>
        <w:spacing w:before="200" w:after="0" w:line="240" w:lineRule="auto"/>
        <w:jc w:val="both"/>
        <w:rPr>
          <w:rFonts w:ascii="Traditional Arabic" w:hAnsi="Traditional Arabic" w:cs="Traditional Arabic"/>
          <w:sz w:val="26"/>
          <w:szCs w:val="26"/>
          <w:rtl/>
        </w:rPr>
      </w:pPr>
      <w:r w:rsidRPr="001F29E7">
        <w:rPr>
          <w:rFonts w:ascii="Traditional Arabic" w:hAnsi="Traditional Arabic" w:cs="Traditional Arabic"/>
          <w:sz w:val="26"/>
          <w:szCs w:val="26"/>
          <w:rtl/>
          <w:lang w:bidi="ar-SA"/>
        </w:rPr>
        <w:t>البلوشي،</w:t>
      </w:r>
      <w:r w:rsidRPr="001F29E7">
        <w:rPr>
          <w:rFonts w:ascii="Traditional Arabic" w:hAnsi="Traditional Arabic" w:cs="Traditional Arabic"/>
          <w:sz w:val="26"/>
          <w:szCs w:val="26"/>
        </w:rPr>
        <w:t xml:space="preserve"> </w:t>
      </w:r>
      <w:r w:rsidRPr="001F29E7">
        <w:rPr>
          <w:rFonts w:ascii="Traditional Arabic" w:hAnsi="Traditional Arabic" w:cs="Traditional Arabic" w:hint="cs"/>
          <w:sz w:val="26"/>
          <w:szCs w:val="26"/>
          <w:rtl/>
          <w:lang w:bidi="ar-SA"/>
        </w:rPr>
        <w:t>ن؛</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وعثمان،</w:t>
      </w:r>
      <w:r w:rsidRPr="001F29E7">
        <w:rPr>
          <w:rFonts w:ascii="Traditional Arabic" w:hAnsi="Traditional Arabic" w:cs="Traditional Arabic" w:hint="cs"/>
          <w:sz w:val="26"/>
          <w:szCs w:val="26"/>
          <w:rtl/>
        </w:rPr>
        <w:t xml:space="preserve"> </w:t>
      </w:r>
      <w:r w:rsidRPr="001F29E7">
        <w:rPr>
          <w:rFonts w:ascii="Traditional Arabic" w:hAnsi="Traditional Arabic" w:cs="Traditional Arabic" w:hint="cs"/>
          <w:sz w:val="26"/>
          <w:szCs w:val="26"/>
          <w:rtl/>
          <w:lang w:bidi="ar-SA"/>
        </w:rPr>
        <w:t>م</w:t>
      </w:r>
      <w:r w:rsidRPr="001F29E7">
        <w:rPr>
          <w:rFonts w:ascii="Traditional Arabic" w:hAnsi="Traditional Arabic" w:cs="Traditional Arabic" w:hint="cs"/>
          <w:sz w:val="26"/>
          <w:szCs w:val="26"/>
          <w:rtl/>
        </w:rPr>
        <w:t>. (2013).</w:t>
      </w:r>
      <w:r w:rsidRPr="001F29E7">
        <w:rPr>
          <w:rFonts w:ascii="Traditional Arabic" w:hAnsi="Traditional Arabic" w:hint="cs"/>
          <w:sz w:val="26"/>
          <w:szCs w:val="26"/>
          <w:rtl/>
        </w:rPr>
        <w:t xml:space="preserve"> </w:t>
      </w:r>
      <w:r w:rsidRPr="001F29E7">
        <w:rPr>
          <w:rFonts w:ascii="Traditional Arabic" w:hAnsi="Traditional Arabic" w:cs="Traditional Arabic"/>
          <w:sz w:val="26"/>
          <w:szCs w:val="26"/>
          <w:rtl/>
          <w:lang w:bidi="ar-SA"/>
        </w:rPr>
        <w:t>مستوى</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تمك</w:t>
      </w:r>
      <w:r w:rsidRPr="001F29E7">
        <w:rPr>
          <w:rFonts w:ascii="Traditional Arabic" w:hAnsi="Traditional Arabic" w:cs="Traditional Arabic" w:hint="cs"/>
          <w:sz w:val="26"/>
          <w:szCs w:val="26"/>
          <w:rtl/>
          <w:lang w:bidi="ar-SA"/>
        </w:rPr>
        <w:t>ّ</w:t>
      </w:r>
      <w:r w:rsidRPr="001F29E7">
        <w:rPr>
          <w:rFonts w:ascii="Traditional Arabic" w:hAnsi="Traditional Arabic" w:cs="Traditional Arabic"/>
          <w:sz w:val="26"/>
          <w:szCs w:val="26"/>
          <w:rtl/>
          <w:lang w:bidi="ar-SA"/>
        </w:rPr>
        <w:t>ن</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طلبة</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الص</w:t>
      </w:r>
      <w:r w:rsidRPr="001F29E7">
        <w:rPr>
          <w:rFonts w:ascii="Traditional Arabic" w:hAnsi="Traditional Arabic" w:cs="Traditional Arabic" w:hint="cs"/>
          <w:sz w:val="26"/>
          <w:szCs w:val="26"/>
          <w:rtl/>
          <w:lang w:bidi="ar-SA"/>
        </w:rPr>
        <w:t>ّ</w:t>
      </w:r>
      <w:r w:rsidRPr="001F29E7">
        <w:rPr>
          <w:rFonts w:ascii="Traditional Arabic" w:hAnsi="Traditional Arabic" w:cs="Traditional Arabic"/>
          <w:sz w:val="26"/>
          <w:szCs w:val="26"/>
          <w:rtl/>
          <w:lang w:bidi="ar-SA"/>
        </w:rPr>
        <w:t>ف</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العاشر</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من</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مهارات</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القراءة</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الناقدة</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في</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عصر</w:t>
      </w:r>
      <w:r w:rsidRPr="001F29E7">
        <w:rPr>
          <w:rFonts w:ascii="Traditional Arabic" w:hAnsi="Traditional Arabic" w:cs="Traditional Arabic" w:hint="cs"/>
          <w:sz w:val="26"/>
          <w:szCs w:val="26"/>
          <w:rtl/>
        </w:rPr>
        <w:t xml:space="preserve"> </w:t>
      </w:r>
      <w:r w:rsidRPr="001F29E7">
        <w:rPr>
          <w:rFonts w:ascii="Traditional Arabic" w:hAnsi="Traditional Arabic" w:cs="Traditional Arabic"/>
          <w:sz w:val="26"/>
          <w:szCs w:val="26"/>
          <w:rtl/>
          <w:lang w:bidi="ar-SA"/>
        </w:rPr>
        <w:t>الثراء</w:t>
      </w:r>
      <w:r w:rsidRPr="001F29E7">
        <w:rPr>
          <w:rFonts w:ascii="Traditional Arabic" w:hAnsi="Traditional Arabic" w:cs="Traditional Arabic"/>
          <w:sz w:val="26"/>
          <w:szCs w:val="26"/>
        </w:rPr>
        <w:t xml:space="preserve"> </w:t>
      </w:r>
      <w:r w:rsidRPr="001F29E7">
        <w:rPr>
          <w:rFonts w:ascii="Traditional Arabic" w:hAnsi="Traditional Arabic" w:cs="Traditional Arabic"/>
          <w:sz w:val="26"/>
          <w:szCs w:val="26"/>
          <w:rtl/>
          <w:lang w:bidi="ar-SA"/>
        </w:rPr>
        <w:t>المعلوماتي،</w:t>
      </w:r>
      <w:r w:rsidRPr="001F29E7">
        <w:rPr>
          <w:rFonts w:ascii="Traditional Arabic" w:hAnsi="Traditional Arabic" w:cs="Traditional Arabic"/>
          <w:sz w:val="26"/>
          <w:szCs w:val="26"/>
        </w:rPr>
        <w:t xml:space="preserve"> </w:t>
      </w:r>
      <w:r w:rsidRPr="001F29E7">
        <w:rPr>
          <w:rFonts w:ascii="Traditional Arabic" w:hAnsi="Traditional Arabic" w:cs="Traditional Arabic"/>
          <w:i/>
          <w:iCs/>
          <w:sz w:val="26"/>
          <w:szCs w:val="26"/>
          <w:rtl/>
          <w:lang w:bidi="ar-SA"/>
        </w:rPr>
        <w:t>المجلة</w:t>
      </w:r>
      <w:r w:rsidRPr="001F29E7">
        <w:rPr>
          <w:rFonts w:ascii="Traditional Arabic" w:hAnsi="Traditional Arabic" w:cs="Traditional Arabic"/>
          <w:i/>
          <w:iCs/>
          <w:sz w:val="26"/>
          <w:szCs w:val="26"/>
        </w:rPr>
        <w:t xml:space="preserve"> </w:t>
      </w:r>
      <w:r w:rsidRPr="001F29E7">
        <w:rPr>
          <w:rFonts w:ascii="Traditional Arabic" w:hAnsi="Traditional Arabic" w:cs="Traditional Arabic"/>
          <w:i/>
          <w:iCs/>
          <w:sz w:val="26"/>
          <w:szCs w:val="26"/>
          <w:rtl/>
          <w:lang w:bidi="ar-SA"/>
        </w:rPr>
        <w:t>ا</w:t>
      </w:r>
      <w:r w:rsidRPr="001F29E7">
        <w:rPr>
          <w:rFonts w:ascii="Traditional Arabic" w:hAnsi="Traditional Arabic" w:cs="Traditional Arabic" w:hint="cs"/>
          <w:i/>
          <w:iCs/>
          <w:sz w:val="26"/>
          <w:szCs w:val="26"/>
          <w:rtl/>
          <w:lang w:bidi="ar-SA"/>
        </w:rPr>
        <w:t>لأ</w:t>
      </w:r>
      <w:r w:rsidRPr="001F29E7">
        <w:rPr>
          <w:rFonts w:ascii="Traditional Arabic" w:hAnsi="Traditional Arabic" w:cs="Traditional Arabic"/>
          <w:i/>
          <w:iCs/>
          <w:sz w:val="26"/>
          <w:szCs w:val="26"/>
          <w:rtl/>
          <w:lang w:bidi="ar-SA"/>
        </w:rPr>
        <w:t>كاديمية</w:t>
      </w:r>
      <w:r w:rsidRPr="001F29E7">
        <w:rPr>
          <w:rFonts w:ascii="Traditional Arabic" w:hAnsi="Traditional Arabic" w:cs="Traditional Arabic"/>
          <w:i/>
          <w:iCs/>
          <w:sz w:val="26"/>
          <w:szCs w:val="26"/>
        </w:rPr>
        <w:t xml:space="preserve"> </w:t>
      </w:r>
      <w:r w:rsidRPr="001F29E7">
        <w:rPr>
          <w:rFonts w:ascii="Traditional Arabic" w:hAnsi="Traditional Arabic" w:cs="Traditional Arabic"/>
          <w:i/>
          <w:iCs/>
          <w:sz w:val="26"/>
          <w:szCs w:val="26"/>
          <w:rtl/>
          <w:lang w:bidi="ar-SA"/>
        </w:rPr>
        <w:t>ا</w:t>
      </w:r>
      <w:r w:rsidRPr="001F29E7">
        <w:rPr>
          <w:rFonts w:ascii="Traditional Arabic" w:hAnsi="Traditional Arabic" w:cs="Traditional Arabic" w:hint="cs"/>
          <w:i/>
          <w:iCs/>
          <w:sz w:val="26"/>
          <w:szCs w:val="26"/>
          <w:rtl/>
          <w:lang w:bidi="ar-SA"/>
        </w:rPr>
        <w:t>لأم</w:t>
      </w:r>
      <w:r w:rsidRPr="001F29E7">
        <w:rPr>
          <w:rFonts w:ascii="Traditional Arabic" w:hAnsi="Traditional Arabic" w:cs="Traditional Arabic"/>
          <w:i/>
          <w:iCs/>
          <w:sz w:val="26"/>
          <w:szCs w:val="26"/>
          <w:rtl/>
          <w:lang w:bidi="ar-SA"/>
        </w:rPr>
        <w:t>ريكية</w:t>
      </w:r>
      <w:r w:rsidRPr="001F29E7">
        <w:rPr>
          <w:rFonts w:ascii="Traditional Arabic" w:hAnsi="Traditional Arabic" w:cs="Traditional Arabic"/>
          <w:i/>
          <w:iCs/>
          <w:sz w:val="26"/>
          <w:szCs w:val="26"/>
        </w:rPr>
        <w:t xml:space="preserve"> </w:t>
      </w:r>
      <w:r w:rsidRPr="001F29E7">
        <w:rPr>
          <w:rFonts w:ascii="Traditional Arabic" w:hAnsi="Traditional Arabic" w:cs="Traditional Arabic"/>
          <w:i/>
          <w:iCs/>
          <w:sz w:val="26"/>
          <w:szCs w:val="26"/>
          <w:rtl/>
          <w:lang w:bidi="ar-SA"/>
        </w:rPr>
        <w:t>العربية</w:t>
      </w:r>
      <w:r w:rsidRPr="001F29E7">
        <w:rPr>
          <w:rFonts w:ascii="Traditional Arabic" w:hAnsi="Traditional Arabic" w:cs="Traditional Arabic"/>
          <w:i/>
          <w:iCs/>
          <w:sz w:val="26"/>
          <w:szCs w:val="26"/>
        </w:rPr>
        <w:t xml:space="preserve"> </w:t>
      </w:r>
      <w:r w:rsidRPr="001F29E7">
        <w:rPr>
          <w:rFonts w:ascii="Traditional Arabic" w:hAnsi="Traditional Arabic" w:cs="Traditional Arabic"/>
          <w:i/>
          <w:iCs/>
          <w:sz w:val="26"/>
          <w:szCs w:val="26"/>
          <w:rtl/>
          <w:lang w:bidi="ar-SA"/>
        </w:rPr>
        <w:t>للعلوم</w:t>
      </w:r>
      <w:r w:rsidRPr="001F29E7">
        <w:rPr>
          <w:rFonts w:ascii="Traditional Arabic" w:hAnsi="Traditional Arabic" w:cs="Traditional Arabic"/>
          <w:i/>
          <w:iCs/>
          <w:sz w:val="26"/>
          <w:szCs w:val="26"/>
        </w:rPr>
        <w:t xml:space="preserve"> </w:t>
      </w:r>
      <w:r w:rsidRPr="001F29E7">
        <w:rPr>
          <w:rFonts w:ascii="Traditional Arabic" w:hAnsi="Traditional Arabic" w:cs="Traditional Arabic"/>
          <w:i/>
          <w:iCs/>
          <w:sz w:val="26"/>
          <w:szCs w:val="26"/>
          <w:rtl/>
          <w:lang w:bidi="ar-SA"/>
        </w:rPr>
        <w:t>والتكنولوجيا،</w:t>
      </w:r>
      <w:r w:rsidRPr="001F29E7">
        <w:rPr>
          <w:rFonts w:ascii="Traditional Arabic" w:hAnsi="Traditional Arabic" w:cs="Traditional Arabic" w:hint="cs"/>
          <w:i/>
          <w:iCs/>
          <w:sz w:val="26"/>
          <w:szCs w:val="26"/>
          <w:rtl/>
        </w:rPr>
        <w:t xml:space="preserve"> </w:t>
      </w:r>
      <w:r w:rsidRPr="001F29E7">
        <w:rPr>
          <w:rFonts w:ascii="Traditional Arabic" w:hAnsi="Traditional Arabic" w:cs="Traditional Arabic" w:hint="cs"/>
          <w:i/>
          <w:iCs/>
          <w:sz w:val="26"/>
          <w:szCs w:val="26"/>
          <w:rtl/>
          <w:lang w:bidi="ar-SA"/>
        </w:rPr>
        <w:t>مج</w:t>
      </w:r>
      <w:r w:rsidRPr="001F29E7">
        <w:rPr>
          <w:rFonts w:ascii="Traditional Arabic" w:hAnsi="Traditional Arabic" w:cs="Traditional Arabic" w:hint="cs"/>
          <w:i/>
          <w:iCs/>
          <w:sz w:val="26"/>
          <w:szCs w:val="26"/>
          <w:rtl/>
        </w:rPr>
        <w:t>.4</w:t>
      </w:r>
      <w:r w:rsidRPr="001F29E7">
        <w:rPr>
          <w:rFonts w:ascii="Traditional Arabic" w:hAnsi="Traditional Arabic" w:cs="Traditional Arabic" w:hint="cs"/>
          <w:i/>
          <w:iCs/>
          <w:sz w:val="26"/>
          <w:szCs w:val="26"/>
          <w:rtl/>
          <w:lang w:bidi="ar-SA"/>
        </w:rPr>
        <w:t>،</w:t>
      </w:r>
      <w:r w:rsidRPr="001F29E7">
        <w:rPr>
          <w:rFonts w:ascii="Traditional Arabic" w:hAnsi="Traditional Arabic" w:cs="Traditional Arabic" w:hint="cs"/>
          <w:i/>
          <w:iCs/>
          <w:sz w:val="26"/>
          <w:szCs w:val="26"/>
          <w:rtl/>
        </w:rPr>
        <w:t xml:space="preserve"> </w:t>
      </w:r>
      <w:r w:rsidRPr="001F29E7">
        <w:rPr>
          <w:rFonts w:ascii="Traditional Arabic" w:hAnsi="Traditional Arabic" w:cs="Traditional Arabic" w:hint="cs"/>
          <w:i/>
          <w:iCs/>
          <w:sz w:val="26"/>
          <w:szCs w:val="26"/>
          <w:rtl/>
          <w:lang w:bidi="ar-SA"/>
        </w:rPr>
        <w:t>ع</w:t>
      </w:r>
      <w:r w:rsidRPr="001F29E7">
        <w:rPr>
          <w:rFonts w:ascii="Traditional Arabic" w:hAnsi="Traditional Arabic" w:cs="Traditional Arabic" w:hint="cs"/>
          <w:i/>
          <w:iCs/>
          <w:sz w:val="26"/>
          <w:szCs w:val="26"/>
          <w:rtl/>
        </w:rPr>
        <w:t>.8</w:t>
      </w:r>
      <w:r w:rsidRPr="001F29E7">
        <w:rPr>
          <w:rFonts w:ascii="Traditional Arabic" w:hAnsi="Traditional Arabic" w:cs="Traditional Arabic" w:hint="cs"/>
          <w:i/>
          <w:iCs/>
          <w:sz w:val="26"/>
          <w:szCs w:val="26"/>
          <w:rtl/>
          <w:lang w:bidi="ar-SA"/>
        </w:rPr>
        <w:t>،</w:t>
      </w:r>
      <w:r w:rsidRPr="001F29E7">
        <w:rPr>
          <w:rFonts w:ascii="Traditional Arabic" w:hAnsi="Traditional Arabic" w:cs="Traditional Arabic" w:hint="cs"/>
          <w:sz w:val="26"/>
          <w:szCs w:val="26"/>
          <w:rtl/>
        </w:rPr>
        <w:t xml:space="preserve"> 97-110.</w:t>
      </w:r>
    </w:p>
    <w:p w:rsidR="006B12C6" w:rsidRPr="001F29E7" w:rsidRDefault="006B12C6" w:rsidP="006B12C6">
      <w:pPr>
        <w:spacing w:before="200" w:after="0" w:line="240" w:lineRule="auto"/>
        <w:jc w:val="both"/>
        <w:rPr>
          <w:rFonts w:ascii="Traditional Arabic" w:eastAsia="Calibri" w:hAnsi="Traditional Arabic" w:cs="Traditional Arabic"/>
          <w:sz w:val="26"/>
          <w:szCs w:val="26"/>
          <w:rtl/>
          <w:lang w:bidi="ar-AE"/>
        </w:rPr>
      </w:pPr>
      <w:r w:rsidRPr="001F29E7">
        <w:rPr>
          <w:rFonts w:ascii="Traditional Arabic" w:eastAsia="Calibri" w:hAnsi="Traditional Arabic" w:cs="Traditional Arabic" w:hint="cs"/>
          <w:sz w:val="26"/>
          <w:szCs w:val="26"/>
          <w:rtl/>
          <w:lang w:bidi="ar-AE"/>
        </w:rPr>
        <w:lastRenderedPageBreak/>
        <w:t>عزّت، أ. (2016). الاستراتيجية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المعتمدة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على</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التبادل</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والتفاعل</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وأثرها</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على</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تنمية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بعض</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مهارات</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الفهم القرائي</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لدى</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طلاب</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المرحلة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الثانوية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بدولة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الإمارات</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العربية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 xml:space="preserve">المتحدة. </w:t>
      </w:r>
      <w:r w:rsidRPr="001F29E7">
        <w:rPr>
          <w:rFonts w:ascii="Traditional Arabic" w:eastAsia="Calibri" w:hAnsi="Traditional Arabic" w:cs="Traditional Arabic" w:hint="cs"/>
          <w:i/>
          <w:iCs/>
          <w:sz w:val="26"/>
          <w:szCs w:val="26"/>
          <w:rtl/>
          <w:lang w:bidi="ar-AE"/>
        </w:rPr>
        <w:t>مجلّة</w:t>
      </w:r>
      <w:r w:rsidRPr="001F29E7">
        <w:rPr>
          <w:rFonts w:ascii="Traditional Arabic" w:eastAsia="Calibri" w:hAnsi="Traditional Arabic" w:cs="Traditional Arabic"/>
          <w:i/>
          <w:iCs/>
          <w:sz w:val="26"/>
          <w:szCs w:val="26"/>
          <w:rtl/>
          <w:lang w:bidi="ar-AE"/>
        </w:rPr>
        <w:t xml:space="preserve"> </w:t>
      </w:r>
      <w:r w:rsidRPr="001F29E7">
        <w:rPr>
          <w:rFonts w:ascii="Traditional Arabic" w:eastAsia="Calibri" w:hAnsi="Traditional Arabic" w:cs="Traditional Arabic" w:hint="cs"/>
          <w:i/>
          <w:iCs/>
          <w:sz w:val="26"/>
          <w:szCs w:val="26"/>
          <w:rtl/>
          <w:lang w:bidi="ar-AE"/>
        </w:rPr>
        <w:t>القراءة</w:t>
      </w:r>
      <w:r w:rsidRPr="001F29E7">
        <w:rPr>
          <w:rFonts w:ascii="Traditional Arabic" w:eastAsia="Calibri" w:hAnsi="Traditional Arabic" w:cs="Traditional Arabic"/>
          <w:i/>
          <w:iCs/>
          <w:sz w:val="26"/>
          <w:szCs w:val="26"/>
          <w:rtl/>
          <w:lang w:bidi="ar-AE"/>
        </w:rPr>
        <w:t xml:space="preserve"> </w:t>
      </w:r>
      <w:r w:rsidRPr="001F29E7">
        <w:rPr>
          <w:rFonts w:ascii="Traditional Arabic" w:eastAsia="Calibri" w:hAnsi="Traditional Arabic" w:cs="Traditional Arabic" w:hint="cs"/>
          <w:i/>
          <w:iCs/>
          <w:sz w:val="26"/>
          <w:szCs w:val="26"/>
          <w:rtl/>
          <w:lang w:bidi="ar-AE"/>
        </w:rPr>
        <w:t>والمعرفة</w:t>
      </w:r>
      <w:r w:rsidRPr="001F29E7">
        <w:rPr>
          <w:rFonts w:ascii="Traditional Arabic" w:eastAsia="Calibri" w:hAnsi="Traditional Arabic" w:cs="Traditional Arabic" w:hint="cs"/>
          <w:sz w:val="26"/>
          <w:szCs w:val="26"/>
          <w:rtl/>
          <w:lang w:bidi="ar-AE"/>
        </w:rPr>
        <w:t>. ع</w:t>
      </w:r>
      <w:r w:rsidRPr="001F29E7">
        <w:rPr>
          <w:rFonts w:ascii="Traditional Arabic" w:eastAsia="Calibri" w:hAnsi="Traditional Arabic" w:cs="Traditional Arabic"/>
          <w:sz w:val="26"/>
          <w:szCs w:val="26"/>
          <w:rtl/>
          <w:lang w:bidi="ar-AE"/>
        </w:rPr>
        <w:t xml:space="preserve"> 182: 165 – 133</w:t>
      </w:r>
    </w:p>
    <w:p w:rsidR="006B12C6" w:rsidRPr="001F29E7" w:rsidRDefault="006B12C6" w:rsidP="006B12C6">
      <w:pPr>
        <w:spacing w:before="200" w:after="0" w:line="240" w:lineRule="auto"/>
        <w:jc w:val="both"/>
        <w:rPr>
          <w:rFonts w:ascii="Traditional Arabic" w:eastAsia="Calibri" w:hAnsi="Traditional Arabic"/>
          <w:sz w:val="26"/>
          <w:szCs w:val="26"/>
          <w:rtl/>
        </w:rPr>
      </w:pPr>
      <w:r w:rsidRPr="001F29E7">
        <w:rPr>
          <w:rFonts w:ascii="Traditional Arabic" w:eastAsia="Calibri" w:hAnsi="Traditional Arabic" w:cs="Traditional Arabic" w:hint="cs"/>
          <w:sz w:val="26"/>
          <w:szCs w:val="26"/>
          <w:rtl/>
          <w:lang w:bidi="ar-AE"/>
        </w:rPr>
        <w:t xml:space="preserve">حمزة، ح. (2014). "مدى تطبيق مهارات فهم المقروء في اختبارات القراءة في النصّ الأدبيّ والوظيفيّ في المرحلة الابتدائيّة"، في: </w:t>
      </w:r>
      <w:r w:rsidRPr="001F29E7">
        <w:rPr>
          <w:rFonts w:ascii="Traditional Arabic" w:eastAsia="Calibri" w:hAnsi="Traditional Arabic" w:cs="Traditional Arabic" w:hint="cs"/>
          <w:i/>
          <w:iCs/>
          <w:sz w:val="26"/>
          <w:szCs w:val="26"/>
          <w:rtl/>
          <w:lang w:bidi="ar-AE"/>
        </w:rPr>
        <w:t>الأنساق اللغويّة والسّياقات الثقافيّة في تعليم اللّغة العربيّة. مج.1،</w:t>
      </w:r>
      <w:r w:rsidRPr="001F29E7">
        <w:rPr>
          <w:rFonts w:ascii="Traditional Arabic" w:eastAsia="Calibri" w:hAnsi="Traditional Arabic" w:cs="Traditional Arabic" w:hint="cs"/>
          <w:sz w:val="26"/>
          <w:szCs w:val="26"/>
          <w:rtl/>
          <w:lang w:bidi="ar-AE"/>
        </w:rPr>
        <w:t xml:space="preserve"> ص202-225.</w:t>
      </w:r>
    </w:p>
    <w:p w:rsidR="006B12C6" w:rsidRPr="001F29E7" w:rsidRDefault="006B12C6" w:rsidP="006B12C6">
      <w:pPr>
        <w:spacing w:before="200" w:after="0" w:line="240" w:lineRule="auto"/>
        <w:jc w:val="both"/>
        <w:rPr>
          <w:rFonts w:ascii="Traditional Arabic" w:eastAsia="Calibri" w:hAnsi="Traditional Arabic" w:cs="Traditional Arabic"/>
          <w:sz w:val="26"/>
          <w:szCs w:val="26"/>
          <w:lang w:bidi="ar-JO"/>
        </w:rPr>
      </w:pPr>
      <w:r w:rsidRPr="001F29E7">
        <w:rPr>
          <w:rFonts w:ascii="Traditional Arabic" w:eastAsia="Calibri" w:hAnsi="Traditional Arabic" w:cs="Traditional Arabic" w:hint="eastAsia"/>
          <w:sz w:val="26"/>
          <w:szCs w:val="26"/>
          <w:rtl/>
          <w:lang w:bidi="ar-JO"/>
        </w:rPr>
        <w:t>عبد</w:t>
      </w:r>
      <w:r w:rsidRPr="001F29E7">
        <w:rPr>
          <w:rFonts w:ascii="Traditional Arabic" w:eastAsia="Calibri" w:hAnsi="Traditional Arabic" w:cs="Traditional Arabic"/>
          <w:sz w:val="26"/>
          <w:szCs w:val="26"/>
          <w:rtl/>
          <w:lang w:bidi="ar-JO"/>
        </w:rPr>
        <w:t xml:space="preserve"> </w:t>
      </w:r>
      <w:r w:rsidRPr="001F29E7">
        <w:rPr>
          <w:rFonts w:ascii="Traditional Arabic" w:eastAsia="Calibri" w:hAnsi="Traditional Arabic" w:cs="Traditional Arabic" w:hint="eastAsia"/>
          <w:sz w:val="26"/>
          <w:szCs w:val="26"/>
          <w:rtl/>
          <w:lang w:bidi="ar-JO"/>
        </w:rPr>
        <w:t>الباري،</w:t>
      </w:r>
      <w:r w:rsidRPr="001F29E7">
        <w:rPr>
          <w:rFonts w:ascii="Traditional Arabic" w:eastAsia="Calibri" w:hAnsi="Traditional Arabic" w:cs="Traditional Arabic"/>
          <w:sz w:val="26"/>
          <w:szCs w:val="26"/>
          <w:rtl/>
          <w:lang w:bidi="ar-JO"/>
        </w:rPr>
        <w:t xml:space="preserve"> </w:t>
      </w:r>
      <w:r w:rsidRPr="001F29E7">
        <w:rPr>
          <w:rFonts w:ascii="Traditional Arabic" w:eastAsia="Calibri" w:hAnsi="Traditional Arabic" w:cs="Traditional Arabic" w:hint="cs"/>
          <w:sz w:val="26"/>
          <w:szCs w:val="26"/>
          <w:rtl/>
          <w:lang w:bidi="ar-JO"/>
        </w:rPr>
        <w:t>م. (2010)</w:t>
      </w:r>
      <w:r w:rsidRPr="001F29E7">
        <w:rPr>
          <w:rFonts w:ascii="Traditional Arabic" w:eastAsia="Calibri" w:hAnsi="Traditional Arabic" w:cs="Traditional Arabic" w:hint="eastAsia"/>
          <w:sz w:val="26"/>
          <w:szCs w:val="26"/>
          <w:rtl/>
          <w:lang w:bidi="ar-JO"/>
        </w:rPr>
        <w:t>،</w:t>
      </w:r>
      <w:r w:rsidRPr="001F29E7">
        <w:rPr>
          <w:rFonts w:ascii="Traditional Arabic" w:eastAsia="Calibri" w:hAnsi="Traditional Arabic" w:cs="Traditional Arabic"/>
          <w:sz w:val="26"/>
          <w:szCs w:val="26"/>
          <w:rtl/>
          <w:lang w:bidi="ar-JO"/>
        </w:rPr>
        <w:t xml:space="preserve"> </w:t>
      </w:r>
      <w:r w:rsidRPr="001F29E7">
        <w:rPr>
          <w:rFonts w:ascii="Traditional Arabic" w:eastAsia="Calibri" w:hAnsi="Traditional Arabic" w:cs="Traditional Arabic" w:hint="eastAsia"/>
          <w:i/>
          <w:iCs/>
          <w:sz w:val="26"/>
          <w:szCs w:val="26"/>
          <w:rtl/>
          <w:lang w:bidi="ar-JO"/>
        </w:rPr>
        <w:t>استراتيجي</w:t>
      </w:r>
      <w:r w:rsidRPr="001F29E7">
        <w:rPr>
          <w:rFonts w:ascii="Traditional Arabic" w:eastAsia="Calibri" w:hAnsi="Traditional Arabic" w:cs="Traditional Arabic" w:hint="cs"/>
          <w:i/>
          <w:iCs/>
          <w:sz w:val="26"/>
          <w:szCs w:val="26"/>
          <w:rtl/>
          <w:lang w:bidi="ar-JO"/>
        </w:rPr>
        <w:t>ّ</w:t>
      </w:r>
      <w:r w:rsidRPr="001F29E7">
        <w:rPr>
          <w:rFonts w:ascii="Traditional Arabic" w:eastAsia="Calibri" w:hAnsi="Traditional Arabic" w:cs="Traditional Arabic" w:hint="eastAsia"/>
          <w:i/>
          <w:iCs/>
          <w:sz w:val="26"/>
          <w:szCs w:val="26"/>
          <w:rtl/>
          <w:lang w:bidi="ar-JO"/>
        </w:rPr>
        <w:t>ات</w:t>
      </w:r>
      <w:r w:rsidRPr="001F29E7">
        <w:rPr>
          <w:rFonts w:ascii="Traditional Arabic" w:eastAsia="Calibri" w:hAnsi="Traditional Arabic" w:cs="Traditional Arabic"/>
          <w:i/>
          <w:iCs/>
          <w:sz w:val="26"/>
          <w:szCs w:val="26"/>
          <w:rtl/>
          <w:lang w:bidi="ar-JO"/>
        </w:rPr>
        <w:t xml:space="preserve"> </w:t>
      </w:r>
      <w:r w:rsidRPr="001F29E7">
        <w:rPr>
          <w:rFonts w:ascii="Traditional Arabic" w:eastAsia="Calibri" w:hAnsi="Traditional Arabic" w:cs="Traditional Arabic" w:hint="eastAsia"/>
          <w:i/>
          <w:iCs/>
          <w:sz w:val="26"/>
          <w:szCs w:val="26"/>
          <w:rtl/>
          <w:lang w:bidi="ar-JO"/>
        </w:rPr>
        <w:t>فهم</w:t>
      </w:r>
      <w:r w:rsidRPr="001F29E7">
        <w:rPr>
          <w:rFonts w:ascii="Traditional Arabic" w:eastAsia="Calibri" w:hAnsi="Traditional Arabic" w:cs="Traditional Arabic"/>
          <w:i/>
          <w:iCs/>
          <w:sz w:val="26"/>
          <w:szCs w:val="26"/>
          <w:rtl/>
          <w:lang w:bidi="ar-JO"/>
        </w:rPr>
        <w:t xml:space="preserve"> </w:t>
      </w:r>
      <w:r w:rsidRPr="001F29E7">
        <w:rPr>
          <w:rFonts w:ascii="Traditional Arabic" w:eastAsia="Calibri" w:hAnsi="Traditional Arabic" w:cs="Traditional Arabic" w:hint="eastAsia"/>
          <w:i/>
          <w:iCs/>
          <w:sz w:val="26"/>
          <w:szCs w:val="26"/>
          <w:rtl/>
          <w:lang w:bidi="ar-JO"/>
        </w:rPr>
        <w:t>المقروء</w:t>
      </w:r>
      <w:r w:rsidRPr="001F29E7">
        <w:rPr>
          <w:rFonts w:ascii="Traditional Arabic" w:eastAsia="Calibri" w:hAnsi="Traditional Arabic" w:cs="Traditional Arabic" w:hint="cs"/>
          <w:i/>
          <w:iCs/>
          <w:sz w:val="26"/>
          <w:szCs w:val="26"/>
          <w:rtl/>
          <w:lang w:bidi="ar-JO"/>
        </w:rPr>
        <w:t xml:space="preserve"> </w:t>
      </w:r>
      <w:r w:rsidRPr="001F29E7">
        <w:rPr>
          <w:rFonts w:ascii="Traditional Arabic" w:eastAsia="Calibri" w:hAnsi="Traditional Arabic" w:cs="Traditional Arabic" w:hint="cs"/>
          <w:i/>
          <w:iCs/>
          <w:sz w:val="26"/>
          <w:szCs w:val="26"/>
          <w:rtl/>
          <w:lang w:bidi="ar-AE"/>
        </w:rPr>
        <w:t>أسسها</w:t>
      </w:r>
      <w:r w:rsidRPr="001F29E7">
        <w:rPr>
          <w:rFonts w:ascii="Traditional Arabic" w:eastAsia="Calibri" w:hAnsi="Traditional Arabic" w:cs="Traditional Arabic"/>
          <w:i/>
          <w:iCs/>
          <w:sz w:val="26"/>
          <w:szCs w:val="26"/>
          <w:rtl/>
          <w:lang w:bidi="ar-AE"/>
        </w:rPr>
        <w:t xml:space="preserve"> </w:t>
      </w:r>
      <w:r w:rsidRPr="001F29E7">
        <w:rPr>
          <w:rFonts w:ascii="Traditional Arabic" w:eastAsia="Calibri" w:hAnsi="Traditional Arabic" w:cs="Traditional Arabic" w:hint="cs"/>
          <w:i/>
          <w:iCs/>
          <w:sz w:val="26"/>
          <w:szCs w:val="26"/>
          <w:rtl/>
          <w:lang w:bidi="ar-AE"/>
        </w:rPr>
        <w:t>النظرية</w:t>
      </w:r>
      <w:r w:rsidRPr="001F29E7">
        <w:rPr>
          <w:rFonts w:ascii="Traditional Arabic" w:eastAsia="Calibri" w:hAnsi="Traditional Arabic" w:cs="Traditional Arabic"/>
          <w:i/>
          <w:iCs/>
          <w:sz w:val="26"/>
          <w:szCs w:val="26"/>
          <w:rtl/>
          <w:lang w:bidi="ar-AE"/>
        </w:rPr>
        <w:t xml:space="preserve"> </w:t>
      </w:r>
      <w:r w:rsidRPr="001F29E7">
        <w:rPr>
          <w:rFonts w:ascii="Traditional Arabic" w:eastAsia="Calibri" w:hAnsi="Traditional Arabic" w:cs="Traditional Arabic" w:hint="cs"/>
          <w:i/>
          <w:iCs/>
          <w:sz w:val="26"/>
          <w:szCs w:val="26"/>
          <w:rtl/>
          <w:lang w:bidi="ar-AE"/>
        </w:rPr>
        <w:t>وتطبيقاتها</w:t>
      </w:r>
      <w:r w:rsidRPr="001F29E7">
        <w:rPr>
          <w:rFonts w:ascii="Traditional Arabic" w:eastAsia="Calibri" w:hAnsi="Traditional Arabic" w:cs="Traditional Arabic"/>
          <w:i/>
          <w:iCs/>
          <w:sz w:val="26"/>
          <w:szCs w:val="26"/>
          <w:rtl/>
          <w:lang w:bidi="ar-AE"/>
        </w:rPr>
        <w:t xml:space="preserve"> </w:t>
      </w:r>
      <w:r w:rsidRPr="001F29E7">
        <w:rPr>
          <w:rFonts w:ascii="Traditional Arabic" w:eastAsia="Calibri" w:hAnsi="Traditional Arabic" w:cs="Traditional Arabic" w:hint="cs"/>
          <w:i/>
          <w:iCs/>
          <w:sz w:val="26"/>
          <w:szCs w:val="26"/>
          <w:rtl/>
          <w:lang w:bidi="ar-AE"/>
        </w:rPr>
        <w:t>العمليةّ</w:t>
      </w:r>
      <w:r w:rsidRPr="001F29E7">
        <w:rPr>
          <w:rFonts w:ascii="Traditional Arabic" w:eastAsia="Calibri" w:hAnsi="Traditional Arabic" w:cs="Traditional Arabic" w:hint="cs"/>
          <w:sz w:val="26"/>
          <w:szCs w:val="26"/>
          <w:rtl/>
          <w:lang w:bidi="ar-JO"/>
        </w:rPr>
        <w:t xml:space="preserve">. عمّان: </w:t>
      </w:r>
      <w:r w:rsidRPr="001F29E7">
        <w:rPr>
          <w:rFonts w:ascii="Traditional Arabic" w:eastAsia="Calibri" w:hAnsi="Traditional Arabic" w:cs="Traditional Arabic" w:hint="eastAsia"/>
          <w:sz w:val="26"/>
          <w:szCs w:val="26"/>
          <w:rtl/>
          <w:lang w:bidi="ar-JO"/>
        </w:rPr>
        <w:t>دار</w:t>
      </w:r>
      <w:r w:rsidRPr="001F29E7">
        <w:rPr>
          <w:rFonts w:ascii="Traditional Arabic" w:eastAsia="Calibri" w:hAnsi="Traditional Arabic" w:cs="Traditional Arabic"/>
          <w:sz w:val="26"/>
          <w:szCs w:val="26"/>
          <w:rtl/>
          <w:lang w:bidi="ar-JO"/>
        </w:rPr>
        <w:t xml:space="preserve"> </w:t>
      </w:r>
      <w:r w:rsidRPr="001F29E7">
        <w:rPr>
          <w:rFonts w:ascii="Traditional Arabic" w:eastAsia="Calibri" w:hAnsi="Traditional Arabic" w:cs="Traditional Arabic" w:hint="eastAsia"/>
          <w:sz w:val="26"/>
          <w:szCs w:val="26"/>
          <w:rtl/>
          <w:lang w:bidi="ar-JO"/>
        </w:rPr>
        <w:t>المسيرة</w:t>
      </w:r>
      <w:r w:rsidRPr="001F29E7">
        <w:rPr>
          <w:rFonts w:ascii="Traditional Arabic" w:eastAsia="Calibri" w:hAnsi="Traditional Arabic" w:cs="Traditional Arabic"/>
          <w:sz w:val="26"/>
          <w:szCs w:val="26"/>
          <w:rtl/>
          <w:lang w:bidi="ar-JO"/>
        </w:rPr>
        <w:t xml:space="preserve"> </w:t>
      </w:r>
      <w:r w:rsidRPr="001F29E7">
        <w:rPr>
          <w:rFonts w:ascii="Traditional Arabic" w:eastAsia="Calibri" w:hAnsi="Traditional Arabic" w:cs="Traditional Arabic" w:hint="eastAsia"/>
          <w:sz w:val="26"/>
          <w:szCs w:val="26"/>
          <w:rtl/>
          <w:lang w:bidi="ar-JO"/>
        </w:rPr>
        <w:t>للنشر</w:t>
      </w:r>
      <w:r w:rsidRPr="001F29E7">
        <w:rPr>
          <w:rFonts w:ascii="Traditional Arabic" w:eastAsia="Calibri" w:hAnsi="Traditional Arabic" w:cs="Traditional Arabic"/>
          <w:sz w:val="26"/>
          <w:szCs w:val="26"/>
          <w:rtl/>
          <w:lang w:bidi="ar-JO"/>
        </w:rPr>
        <w:t xml:space="preserve"> </w:t>
      </w:r>
      <w:r w:rsidRPr="001F29E7">
        <w:rPr>
          <w:rFonts w:ascii="Traditional Arabic" w:eastAsia="Calibri" w:hAnsi="Traditional Arabic" w:cs="Traditional Arabic" w:hint="eastAsia"/>
          <w:sz w:val="26"/>
          <w:szCs w:val="26"/>
          <w:rtl/>
          <w:lang w:bidi="ar-JO"/>
        </w:rPr>
        <w:t>والتوزيع</w:t>
      </w:r>
      <w:r w:rsidRPr="001F29E7">
        <w:rPr>
          <w:rFonts w:ascii="Traditional Arabic" w:eastAsia="Calibri" w:hAnsi="Traditional Arabic" w:cs="Traditional Arabic"/>
          <w:sz w:val="26"/>
          <w:szCs w:val="26"/>
          <w:rtl/>
          <w:lang w:bidi="ar-JO"/>
        </w:rPr>
        <w:t>.</w:t>
      </w:r>
    </w:p>
    <w:p w:rsidR="006B12C6" w:rsidRPr="001F29E7" w:rsidRDefault="006B12C6" w:rsidP="006B12C6">
      <w:pPr>
        <w:spacing w:before="200" w:after="0" w:line="240" w:lineRule="auto"/>
        <w:jc w:val="both"/>
        <w:rPr>
          <w:rFonts w:ascii="Traditional Arabic" w:eastAsia="Calibri" w:hAnsi="Traditional Arabic" w:cs="Traditional Arabic"/>
          <w:sz w:val="26"/>
          <w:szCs w:val="26"/>
          <w:rtl/>
        </w:rPr>
      </w:pPr>
      <w:r w:rsidRPr="001F29E7">
        <w:rPr>
          <w:rFonts w:ascii="Traditional Arabic" w:eastAsia="Calibri" w:hAnsi="Traditional Arabic" w:cs="Traditional Arabic" w:hint="cs"/>
          <w:sz w:val="26"/>
          <w:szCs w:val="26"/>
          <w:rtl/>
          <w:lang w:bidi="ar-SA"/>
        </w:rPr>
        <w:t>حبيب</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sz w:val="26"/>
          <w:szCs w:val="26"/>
          <w:rtl/>
          <w:lang w:bidi="ar-SA"/>
        </w:rPr>
        <w:t>الله،</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sz w:val="26"/>
          <w:szCs w:val="26"/>
          <w:rtl/>
          <w:lang w:bidi="ar-SA"/>
        </w:rPr>
        <w:t>م</w:t>
      </w:r>
      <w:r w:rsidRPr="001F29E7">
        <w:rPr>
          <w:rFonts w:ascii="Traditional Arabic" w:eastAsia="Calibri" w:hAnsi="Traditional Arabic" w:cs="Traditional Arabic" w:hint="cs"/>
          <w:sz w:val="26"/>
          <w:szCs w:val="26"/>
          <w:rtl/>
        </w:rPr>
        <w:t xml:space="preserve"> (1997). </w:t>
      </w:r>
      <w:r w:rsidRPr="001F29E7">
        <w:rPr>
          <w:rFonts w:ascii="Traditional Arabic" w:eastAsia="Calibri" w:hAnsi="Traditional Arabic" w:cs="Traditional Arabic" w:hint="cs"/>
          <w:i/>
          <w:iCs/>
          <w:sz w:val="26"/>
          <w:szCs w:val="26"/>
          <w:rtl/>
          <w:lang w:bidi="ar-SA"/>
        </w:rPr>
        <w:t>أسس</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القراءة</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وفهم</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المقروء</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بين</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النظرية</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والتطبيق</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sz w:val="26"/>
          <w:szCs w:val="26"/>
          <w:rtl/>
          <w:lang w:bidi="ar-SA"/>
        </w:rPr>
        <w:t>الأردن</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sz w:val="26"/>
          <w:szCs w:val="26"/>
          <w:rtl/>
          <w:lang w:bidi="ar-SA"/>
        </w:rPr>
        <w:t>دار</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sz w:val="26"/>
          <w:szCs w:val="26"/>
          <w:rtl/>
          <w:lang w:bidi="ar-SA"/>
        </w:rPr>
        <w:t>عمّار</w:t>
      </w:r>
      <w:r w:rsidRPr="001F29E7">
        <w:rPr>
          <w:rFonts w:ascii="Traditional Arabic" w:eastAsia="Calibri" w:hAnsi="Traditional Arabic" w:cs="Traditional Arabic" w:hint="cs"/>
          <w:sz w:val="26"/>
          <w:szCs w:val="26"/>
          <w:rtl/>
        </w:rPr>
        <w:t>.</w:t>
      </w:r>
    </w:p>
    <w:p w:rsidR="006B12C6" w:rsidRPr="001F29E7" w:rsidRDefault="006B12C6" w:rsidP="006B12C6">
      <w:pPr>
        <w:spacing w:before="200" w:after="0" w:line="240" w:lineRule="auto"/>
        <w:jc w:val="both"/>
        <w:rPr>
          <w:rFonts w:ascii="Traditional Arabic" w:eastAsia="Calibri" w:hAnsi="Traditional Arabic" w:cs="Traditional Arabic"/>
          <w:sz w:val="26"/>
          <w:szCs w:val="26"/>
          <w:rtl/>
        </w:rPr>
      </w:pPr>
      <w:r w:rsidRPr="001F29E7">
        <w:rPr>
          <w:rFonts w:ascii="Traditional Arabic" w:eastAsia="Calibri" w:hAnsi="Traditional Arabic" w:cs="Traditional Arabic" w:hint="cs"/>
          <w:sz w:val="26"/>
          <w:szCs w:val="26"/>
          <w:rtl/>
          <w:lang w:bidi="ar-SA"/>
        </w:rPr>
        <w:t>حرب،</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م</w:t>
      </w:r>
      <w:r w:rsidRPr="001F29E7">
        <w:rPr>
          <w:rFonts w:ascii="Traditional Arabic" w:eastAsia="Calibri" w:hAnsi="Traditional Arabic" w:cs="Traditional Arabic"/>
          <w:sz w:val="26"/>
          <w:szCs w:val="26"/>
          <w:rtl/>
        </w:rPr>
        <w:t xml:space="preserve">. (2011). </w:t>
      </w:r>
      <w:r w:rsidRPr="001F29E7">
        <w:rPr>
          <w:rFonts w:ascii="Traditional Arabic" w:eastAsia="Calibri" w:hAnsi="Traditional Arabic" w:cs="Traditional Arabic" w:hint="cs"/>
          <w:sz w:val="26"/>
          <w:szCs w:val="26"/>
          <w:rtl/>
          <w:lang w:bidi="ar-SA"/>
        </w:rPr>
        <w:t>أثر</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استراتيجية</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التدريس</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التبادلي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في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الوعي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القرائي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لتلاميذ</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الصف</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العاشر</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الأساسي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في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الأردن</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دراسات</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العلوم</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التربويّة،</w:t>
      </w:r>
      <w:r w:rsidRPr="001F29E7">
        <w:rPr>
          <w:rFonts w:ascii="Traditional Arabic" w:eastAsia="Calibri" w:hAnsi="Traditional Arabic" w:cs="Traditional Arabic"/>
          <w:sz w:val="26"/>
          <w:szCs w:val="26"/>
          <w:rtl/>
        </w:rPr>
        <w:t xml:space="preserve"> 38 (5): 1740-1749.</w:t>
      </w:r>
    </w:p>
    <w:p w:rsidR="006B12C6" w:rsidRPr="001F29E7" w:rsidRDefault="006B12C6" w:rsidP="006B12C6">
      <w:pPr>
        <w:spacing w:before="200" w:after="0" w:line="240" w:lineRule="auto"/>
        <w:jc w:val="both"/>
        <w:rPr>
          <w:rFonts w:ascii="Traditional Arabic" w:hAnsi="Traditional Arabic" w:cs="Traditional Arabic"/>
          <w:sz w:val="26"/>
          <w:szCs w:val="26"/>
          <w:rtl/>
          <w:lang w:bidi="ar-AE"/>
        </w:rPr>
      </w:pPr>
      <w:r w:rsidRPr="001F29E7">
        <w:rPr>
          <w:rFonts w:ascii="Traditional Arabic" w:hAnsi="Traditional Arabic" w:cs="Traditional Arabic" w:hint="cs"/>
          <w:sz w:val="26"/>
          <w:szCs w:val="26"/>
          <w:rtl/>
          <w:lang w:bidi="ar-AE"/>
        </w:rPr>
        <w:t>السّرطاوي،</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ز؛</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زيتون،</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ح.</w:t>
      </w:r>
      <w:r w:rsidRPr="001F29E7">
        <w:rPr>
          <w:rFonts w:ascii="Traditional Arabic" w:hAnsi="Traditional Arabic" w:cs="Traditional Arabic"/>
          <w:sz w:val="26"/>
          <w:szCs w:val="26"/>
          <w:rtl/>
          <w:lang w:bidi="ar-AE"/>
        </w:rPr>
        <w:t xml:space="preserve"> (2009). </w:t>
      </w:r>
      <w:r w:rsidRPr="001F29E7">
        <w:rPr>
          <w:rFonts w:ascii="Traditional Arabic" w:hAnsi="Traditional Arabic" w:cs="Traditional Arabic" w:hint="cs"/>
          <w:i/>
          <w:iCs/>
          <w:sz w:val="26"/>
          <w:szCs w:val="26"/>
          <w:rtl/>
          <w:lang w:bidi="ar-AE"/>
        </w:rPr>
        <w:t>التعلّم</w:t>
      </w:r>
      <w:r w:rsidRPr="001F29E7">
        <w:rPr>
          <w:rFonts w:ascii="Traditional Arabic" w:hAnsi="Traditional Arabic" w:cs="Traditional Arabic"/>
          <w:i/>
          <w:iCs/>
          <w:sz w:val="26"/>
          <w:szCs w:val="26"/>
          <w:rtl/>
          <w:lang w:bidi="ar-AE"/>
        </w:rPr>
        <w:t xml:space="preserve"> </w:t>
      </w:r>
      <w:r w:rsidRPr="001F29E7">
        <w:rPr>
          <w:rFonts w:ascii="Traditional Arabic" w:hAnsi="Traditional Arabic" w:cs="Traditional Arabic" w:hint="cs"/>
          <w:i/>
          <w:iCs/>
          <w:sz w:val="26"/>
          <w:szCs w:val="26"/>
          <w:rtl/>
          <w:lang w:bidi="ar-AE"/>
        </w:rPr>
        <w:t>والتّدريس</w:t>
      </w:r>
      <w:r w:rsidRPr="001F29E7">
        <w:rPr>
          <w:rFonts w:ascii="Traditional Arabic" w:hAnsi="Traditional Arabic" w:cs="Traditional Arabic"/>
          <w:i/>
          <w:iCs/>
          <w:sz w:val="26"/>
          <w:szCs w:val="26"/>
          <w:rtl/>
          <w:lang w:bidi="ar-AE"/>
        </w:rPr>
        <w:t xml:space="preserve"> </w:t>
      </w:r>
      <w:r w:rsidRPr="001F29E7">
        <w:rPr>
          <w:rFonts w:ascii="Traditional Arabic" w:hAnsi="Traditional Arabic" w:cs="Traditional Arabic" w:hint="cs"/>
          <w:i/>
          <w:iCs/>
          <w:sz w:val="26"/>
          <w:szCs w:val="26"/>
          <w:rtl/>
          <w:lang w:bidi="ar-AE"/>
        </w:rPr>
        <w:t>من</w:t>
      </w:r>
      <w:r w:rsidRPr="001F29E7">
        <w:rPr>
          <w:rFonts w:ascii="Traditional Arabic" w:hAnsi="Traditional Arabic" w:cs="Traditional Arabic"/>
          <w:i/>
          <w:iCs/>
          <w:sz w:val="26"/>
          <w:szCs w:val="26"/>
          <w:rtl/>
          <w:lang w:bidi="ar-AE"/>
        </w:rPr>
        <w:t xml:space="preserve"> </w:t>
      </w:r>
      <w:r w:rsidRPr="001F29E7">
        <w:rPr>
          <w:rFonts w:ascii="Traditional Arabic" w:hAnsi="Traditional Arabic" w:cs="Traditional Arabic" w:hint="cs"/>
          <w:i/>
          <w:iCs/>
          <w:sz w:val="26"/>
          <w:szCs w:val="26"/>
          <w:rtl/>
          <w:lang w:bidi="ar-AE"/>
        </w:rPr>
        <w:t>منظور</w:t>
      </w:r>
      <w:r w:rsidRPr="001F29E7">
        <w:rPr>
          <w:rFonts w:ascii="Traditional Arabic" w:hAnsi="Traditional Arabic" w:cs="Traditional Arabic"/>
          <w:i/>
          <w:iCs/>
          <w:sz w:val="26"/>
          <w:szCs w:val="26"/>
          <w:rtl/>
          <w:lang w:bidi="ar-AE"/>
        </w:rPr>
        <w:t xml:space="preserve"> </w:t>
      </w:r>
      <w:r w:rsidRPr="001F29E7">
        <w:rPr>
          <w:rFonts w:ascii="Traditional Arabic" w:hAnsi="Traditional Arabic" w:cs="Traditional Arabic" w:hint="cs"/>
          <w:i/>
          <w:iCs/>
          <w:sz w:val="26"/>
          <w:szCs w:val="26"/>
          <w:rtl/>
          <w:lang w:bidi="ar-AE"/>
        </w:rPr>
        <w:t>النظريّة</w:t>
      </w:r>
      <w:r w:rsidRPr="001F29E7">
        <w:rPr>
          <w:rFonts w:ascii="Traditional Arabic" w:hAnsi="Traditional Arabic" w:cs="Traditional Arabic"/>
          <w:i/>
          <w:iCs/>
          <w:sz w:val="26"/>
          <w:szCs w:val="26"/>
          <w:rtl/>
          <w:lang w:bidi="ar-AE"/>
        </w:rPr>
        <w:t xml:space="preserve"> </w:t>
      </w:r>
      <w:r w:rsidRPr="001F29E7">
        <w:rPr>
          <w:rFonts w:ascii="Traditional Arabic" w:hAnsi="Traditional Arabic" w:cs="Traditional Arabic" w:hint="cs"/>
          <w:i/>
          <w:iCs/>
          <w:sz w:val="26"/>
          <w:szCs w:val="26"/>
          <w:rtl/>
          <w:lang w:bidi="ar-AE"/>
        </w:rPr>
        <w:t>البنائيّة</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القاهرة</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عالم</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الكتب</w:t>
      </w:r>
      <w:r w:rsidRPr="001F29E7">
        <w:rPr>
          <w:rFonts w:ascii="Traditional Arabic" w:hAnsi="Traditional Arabic" w:cs="Traditional Arabic"/>
          <w:sz w:val="26"/>
          <w:szCs w:val="26"/>
          <w:rtl/>
          <w:lang w:bidi="ar-AE"/>
        </w:rPr>
        <w:t>.</w:t>
      </w:r>
    </w:p>
    <w:p w:rsidR="006B12C6" w:rsidRPr="001F29E7" w:rsidRDefault="006B12C6" w:rsidP="006B12C6">
      <w:pPr>
        <w:spacing w:before="200" w:after="0" w:line="240" w:lineRule="auto"/>
        <w:jc w:val="both"/>
        <w:rPr>
          <w:rFonts w:ascii="Traditional Arabic" w:hAnsi="Traditional Arabic" w:cs="Traditional Arabic"/>
          <w:sz w:val="26"/>
          <w:szCs w:val="26"/>
          <w:rtl/>
          <w:lang w:bidi="ar-AE"/>
        </w:rPr>
      </w:pPr>
      <w:r w:rsidRPr="001F29E7">
        <w:rPr>
          <w:rFonts w:ascii="Traditional Arabic" w:eastAsia="Calibri" w:hAnsi="Traditional Arabic" w:cs="Traditional Arabic" w:hint="cs"/>
          <w:sz w:val="26"/>
          <w:szCs w:val="26"/>
          <w:rtl/>
          <w:lang w:bidi="ar-AE"/>
        </w:rPr>
        <w:t xml:space="preserve">وزارة التربية والتعليم. (2013). </w:t>
      </w:r>
      <w:r w:rsidRPr="001F29E7">
        <w:rPr>
          <w:rFonts w:ascii="Traditional Arabic" w:hAnsi="Traditional Arabic" w:cs="Traditional Arabic" w:hint="cs"/>
          <w:sz w:val="26"/>
          <w:szCs w:val="26"/>
          <w:rtl/>
          <w:lang w:bidi="ar-AE"/>
        </w:rPr>
        <w:t>منهج</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اللّغة</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العربيّة</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لغة،</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فهم،</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تعبير للمرحلتيْن</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الإعداديّة</w:t>
      </w:r>
      <w:r w:rsidRPr="001F29E7">
        <w:rPr>
          <w:rFonts w:ascii="Traditional Arabic" w:hAnsi="Traditional Arabic" w:cs="Traditional Arabic"/>
          <w:sz w:val="26"/>
          <w:szCs w:val="26"/>
          <w:rtl/>
          <w:lang w:bidi="ar-AE"/>
        </w:rPr>
        <w:t xml:space="preserve"> </w:t>
      </w:r>
      <w:r w:rsidRPr="001F29E7">
        <w:rPr>
          <w:rFonts w:ascii="Traditional Arabic" w:hAnsi="Traditional Arabic" w:cs="Traditional Arabic" w:hint="cs"/>
          <w:sz w:val="26"/>
          <w:szCs w:val="26"/>
          <w:rtl/>
          <w:lang w:bidi="ar-AE"/>
        </w:rPr>
        <w:t>والثانويّة</w:t>
      </w:r>
      <w:r w:rsidRPr="001F29E7">
        <w:rPr>
          <w:rFonts w:ascii="Traditional Arabic" w:eastAsia="Calibri" w:hAnsi="Traditional Arabic" w:hint="cs"/>
          <w:sz w:val="26"/>
          <w:szCs w:val="26"/>
          <w:rtl/>
        </w:rPr>
        <w:t xml:space="preserve">. </w:t>
      </w:r>
      <w:r w:rsidRPr="001F29E7">
        <w:rPr>
          <w:rFonts w:ascii="Traditional Arabic" w:eastAsia="Calibri" w:hAnsi="Traditional Arabic" w:cs="Traditional Arabic" w:hint="cs"/>
          <w:sz w:val="26"/>
          <w:szCs w:val="26"/>
          <w:rtl/>
          <w:lang w:bidi="ar-AE"/>
        </w:rPr>
        <w:t>القدس: السّكرتارية التربويّة، مركز تخطيط وتطوير المناهج التّعليميّة.</w:t>
      </w:r>
    </w:p>
    <w:p w:rsidR="006B12C6" w:rsidRPr="001F29E7" w:rsidRDefault="006B12C6" w:rsidP="006B12C6">
      <w:pPr>
        <w:spacing w:before="200" w:after="0" w:line="240" w:lineRule="auto"/>
        <w:jc w:val="both"/>
        <w:rPr>
          <w:rFonts w:ascii="Traditional Arabic" w:hAnsi="Traditional Arabic"/>
          <w:sz w:val="26"/>
          <w:szCs w:val="26"/>
          <w:rtl/>
        </w:rPr>
      </w:pPr>
      <w:r w:rsidRPr="001F29E7">
        <w:rPr>
          <w:rFonts w:ascii="Traditional Arabic" w:eastAsia="Calibri" w:hAnsi="Traditional Arabic" w:cs="Traditional Arabic" w:hint="cs"/>
          <w:sz w:val="26"/>
          <w:szCs w:val="26"/>
          <w:rtl/>
          <w:lang w:bidi="ar-AE"/>
        </w:rPr>
        <w:t>السليتي، ف. (2012). التدريس التبادلي والقراءة الناقدة. الأردن: عالم الكتب الحديث.</w:t>
      </w:r>
    </w:p>
    <w:p w:rsidR="006B12C6" w:rsidRPr="001F29E7" w:rsidRDefault="006B12C6" w:rsidP="006B12C6">
      <w:pPr>
        <w:spacing w:before="200" w:after="0" w:line="240" w:lineRule="auto"/>
        <w:jc w:val="both"/>
        <w:rPr>
          <w:rFonts w:ascii="Traditional Arabic" w:hAnsi="Traditional Arabic" w:cs="Traditional Arabic"/>
          <w:sz w:val="26"/>
          <w:szCs w:val="26"/>
          <w:rtl/>
          <w:lang w:bidi="ar-AE"/>
        </w:rPr>
      </w:pPr>
      <w:r w:rsidRPr="001F29E7">
        <w:rPr>
          <w:rFonts w:ascii="Traditional Arabic" w:eastAsia="Calibri" w:hAnsi="Traditional Arabic" w:cs="Traditional Arabic" w:hint="cs"/>
          <w:sz w:val="26"/>
          <w:szCs w:val="26"/>
          <w:rtl/>
          <w:lang w:bidi="ar-AE"/>
        </w:rPr>
        <w:t>أبو</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سرحان،</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ع</w:t>
      </w:r>
      <w:r w:rsidRPr="001F29E7">
        <w:rPr>
          <w:rFonts w:ascii="Traditional Arabic" w:eastAsia="Calibri" w:hAnsi="Traditional Arabic" w:cs="Traditional Arabic"/>
          <w:sz w:val="26"/>
          <w:szCs w:val="26"/>
          <w:rtl/>
          <w:lang w:bidi="ar-AE"/>
        </w:rPr>
        <w:t xml:space="preserve">. (2014). </w:t>
      </w:r>
      <w:r w:rsidRPr="001F29E7">
        <w:rPr>
          <w:rFonts w:ascii="Traditional Arabic" w:eastAsia="Calibri" w:hAnsi="Traditional Arabic" w:cs="Traditional Arabic" w:hint="cs"/>
          <w:sz w:val="26"/>
          <w:szCs w:val="26"/>
          <w:rtl/>
          <w:lang w:bidi="ar-AE"/>
        </w:rPr>
        <w:t>أثر</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استراتيجيّة</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التّعليم</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التّبادليّ</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في</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تحسين</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مهارات</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الاستيعاب</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القرائيّ</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النّاقد</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والإبداعي</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لدى</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تلاميذ</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الصّف</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العاشر</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sz w:val="26"/>
          <w:szCs w:val="26"/>
          <w:rtl/>
          <w:lang w:bidi="ar-AE"/>
        </w:rPr>
        <w:t>الأساسي</w:t>
      </w:r>
      <w:r w:rsidRPr="001F29E7">
        <w:rPr>
          <w:rFonts w:ascii="Traditional Arabic" w:eastAsia="Calibri" w:hAnsi="Traditional Arabic" w:cs="Traditional Arabic"/>
          <w:sz w:val="26"/>
          <w:szCs w:val="26"/>
          <w:rtl/>
          <w:lang w:bidi="ar-AE"/>
        </w:rPr>
        <w:t xml:space="preserve">. </w:t>
      </w:r>
      <w:r w:rsidRPr="001F29E7">
        <w:rPr>
          <w:rFonts w:ascii="Traditional Arabic" w:eastAsia="Calibri" w:hAnsi="Traditional Arabic" w:cs="Traditional Arabic" w:hint="cs"/>
          <w:i/>
          <w:iCs/>
          <w:sz w:val="26"/>
          <w:szCs w:val="26"/>
          <w:rtl/>
          <w:lang w:bidi="ar-AE"/>
        </w:rPr>
        <w:t>مجلّة</w:t>
      </w:r>
      <w:r w:rsidRPr="001F29E7">
        <w:rPr>
          <w:rFonts w:ascii="Traditional Arabic" w:eastAsia="Calibri" w:hAnsi="Traditional Arabic" w:cs="Traditional Arabic"/>
          <w:i/>
          <w:iCs/>
          <w:sz w:val="26"/>
          <w:szCs w:val="26"/>
          <w:rtl/>
          <w:lang w:bidi="ar-AE"/>
        </w:rPr>
        <w:t xml:space="preserve"> </w:t>
      </w:r>
      <w:r w:rsidRPr="001F29E7">
        <w:rPr>
          <w:rFonts w:ascii="Traditional Arabic" w:eastAsia="Calibri" w:hAnsi="Traditional Arabic" w:cs="Traditional Arabic" w:hint="cs"/>
          <w:i/>
          <w:iCs/>
          <w:sz w:val="26"/>
          <w:szCs w:val="26"/>
          <w:rtl/>
          <w:lang w:bidi="ar-AE"/>
        </w:rPr>
        <w:t>المنارة</w:t>
      </w:r>
      <w:r w:rsidRPr="001F29E7">
        <w:rPr>
          <w:rFonts w:ascii="Traditional Arabic" w:eastAsia="Calibri" w:hAnsi="Traditional Arabic" w:cs="Traditional Arabic" w:hint="cs"/>
          <w:sz w:val="26"/>
          <w:szCs w:val="26"/>
          <w:rtl/>
          <w:lang w:bidi="ar-AE"/>
        </w:rPr>
        <w:t>،</w:t>
      </w:r>
      <w:r w:rsidRPr="001F29E7">
        <w:rPr>
          <w:rFonts w:ascii="Traditional Arabic" w:eastAsia="Calibri" w:hAnsi="Traditional Arabic" w:cs="Traditional Arabic"/>
          <w:sz w:val="26"/>
          <w:szCs w:val="26"/>
          <w:rtl/>
          <w:lang w:bidi="ar-AE"/>
        </w:rPr>
        <w:t xml:space="preserve"> 20 (2): 179-199.</w:t>
      </w:r>
    </w:p>
    <w:p w:rsidR="006B12C6" w:rsidRDefault="006B12C6" w:rsidP="006B12C6">
      <w:pPr>
        <w:spacing w:before="200" w:after="0" w:line="240" w:lineRule="auto"/>
        <w:jc w:val="both"/>
        <w:rPr>
          <w:rFonts w:ascii="Traditional Arabic" w:eastAsia="Calibri" w:hAnsi="Traditional Arabic"/>
          <w:sz w:val="26"/>
          <w:szCs w:val="26"/>
          <w:rtl/>
        </w:rPr>
      </w:pPr>
      <w:r w:rsidRPr="001F29E7">
        <w:rPr>
          <w:rFonts w:ascii="Traditional Arabic" w:eastAsia="Calibri" w:hAnsi="Traditional Arabic" w:cs="Traditional Arabic" w:hint="cs"/>
          <w:sz w:val="26"/>
          <w:szCs w:val="26"/>
          <w:rtl/>
          <w:lang w:bidi="ar-SA"/>
        </w:rPr>
        <w:t>الهاشميّة،</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sz w:val="26"/>
          <w:szCs w:val="26"/>
          <w:rtl/>
          <w:lang w:bidi="ar-SA"/>
        </w:rPr>
        <w:t>ه</w:t>
      </w:r>
      <w:r w:rsidRPr="001F29E7">
        <w:rPr>
          <w:rFonts w:ascii="Traditional Arabic" w:eastAsia="Calibri" w:hAnsi="Traditional Arabic" w:cs="Traditional Arabic" w:hint="cs"/>
          <w:sz w:val="26"/>
          <w:szCs w:val="26"/>
          <w:rtl/>
        </w:rPr>
        <w:t xml:space="preserve"> (2015). </w:t>
      </w:r>
      <w:r w:rsidRPr="001F29E7">
        <w:rPr>
          <w:rFonts w:ascii="Traditional Arabic" w:eastAsia="Calibri" w:hAnsi="Traditional Arabic" w:cs="Traditional Arabic" w:hint="cs"/>
          <w:sz w:val="26"/>
          <w:szCs w:val="26"/>
          <w:rtl/>
          <w:lang w:bidi="ar-SA"/>
        </w:rPr>
        <w:t>مدى</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إتقان</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طلبة</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الصف</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الثامن</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الأساسي</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بسلطنة</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عمان</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لمهارات</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الفهم</w:t>
      </w:r>
      <w:r w:rsidRPr="001F29E7">
        <w:rPr>
          <w:rFonts w:ascii="Traditional Arabic" w:eastAsia="Calibri" w:hAnsi="Traditional Arabic" w:cs="Traditional Arabic"/>
          <w:sz w:val="26"/>
          <w:szCs w:val="26"/>
          <w:rtl/>
        </w:rPr>
        <w:t xml:space="preserve"> </w:t>
      </w:r>
      <w:r w:rsidRPr="001F29E7">
        <w:rPr>
          <w:rFonts w:ascii="Traditional Arabic" w:eastAsia="Calibri" w:hAnsi="Traditional Arabic" w:cs="Traditional Arabic" w:hint="cs"/>
          <w:sz w:val="26"/>
          <w:szCs w:val="26"/>
          <w:rtl/>
          <w:lang w:bidi="ar-SA"/>
        </w:rPr>
        <w:t>القرائي</w:t>
      </w:r>
      <w:r w:rsidRPr="001F29E7">
        <w:rPr>
          <w:rFonts w:ascii="Traditional Arabic" w:eastAsia="Calibri" w:hAnsi="Traditional Arabic" w:cs="Traditional Arabic" w:hint="cs"/>
          <w:sz w:val="26"/>
          <w:szCs w:val="26"/>
          <w:rtl/>
        </w:rPr>
        <w:t xml:space="preserve">. </w:t>
      </w:r>
      <w:r w:rsidRPr="001F29E7">
        <w:rPr>
          <w:rFonts w:ascii="Traditional Arabic" w:eastAsia="Calibri" w:hAnsi="Traditional Arabic" w:cs="Traditional Arabic" w:hint="cs"/>
          <w:i/>
          <w:iCs/>
          <w:sz w:val="26"/>
          <w:szCs w:val="26"/>
          <w:rtl/>
          <w:lang w:bidi="ar-SA"/>
        </w:rPr>
        <w:t>مجلّة</w:t>
      </w:r>
      <w:r w:rsidRPr="001F29E7">
        <w:rPr>
          <w:rFonts w:ascii="Traditional Arabic" w:eastAsia="Calibri" w:hAnsi="Traditional Arabic" w:cs="Traditional Arabic"/>
          <w:i/>
          <w:iCs/>
          <w:sz w:val="26"/>
          <w:szCs w:val="26"/>
          <w:rtl/>
        </w:rPr>
        <w:t xml:space="preserve"> </w:t>
      </w:r>
      <w:r w:rsidRPr="001F29E7">
        <w:rPr>
          <w:rFonts w:ascii="Traditional Arabic" w:eastAsia="Calibri" w:hAnsi="Traditional Arabic" w:cs="Traditional Arabic" w:hint="cs"/>
          <w:i/>
          <w:iCs/>
          <w:sz w:val="26"/>
          <w:szCs w:val="26"/>
          <w:rtl/>
          <w:lang w:bidi="ar-SA"/>
        </w:rPr>
        <w:t>القراءة</w:t>
      </w:r>
      <w:r w:rsidRPr="001F29E7">
        <w:rPr>
          <w:rFonts w:ascii="Traditional Arabic" w:eastAsia="Calibri" w:hAnsi="Traditional Arabic" w:cs="Traditional Arabic"/>
          <w:i/>
          <w:iCs/>
          <w:sz w:val="26"/>
          <w:szCs w:val="26"/>
          <w:rtl/>
        </w:rPr>
        <w:t xml:space="preserve"> </w:t>
      </w:r>
      <w:r w:rsidRPr="001F29E7">
        <w:rPr>
          <w:rFonts w:ascii="Traditional Arabic" w:eastAsia="Calibri" w:hAnsi="Traditional Arabic" w:cs="Traditional Arabic" w:hint="cs"/>
          <w:i/>
          <w:iCs/>
          <w:sz w:val="26"/>
          <w:szCs w:val="26"/>
          <w:rtl/>
          <w:lang w:bidi="ar-SA"/>
        </w:rPr>
        <w:t>والمعرفة،</w:t>
      </w:r>
      <w:r w:rsidRPr="001F29E7">
        <w:rPr>
          <w:rFonts w:ascii="Traditional Arabic" w:eastAsia="Calibri" w:hAnsi="Traditional Arabic" w:cs="Traditional Arabic" w:hint="cs"/>
          <w:i/>
          <w:iCs/>
          <w:sz w:val="26"/>
          <w:szCs w:val="26"/>
          <w:rtl/>
        </w:rPr>
        <w:t xml:space="preserve"> </w:t>
      </w:r>
      <w:r w:rsidRPr="001F29E7">
        <w:rPr>
          <w:rFonts w:ascii="Traditional Arabic" w:eastAsia="Calibri" w:hAnsi="Traditional Arabic" w:cs="Traditional Arabic" w:hint="cs"/>
          <w:i/>
          <w:iCs/>
          <w:sz w:val="26"/>
          <w:szCs w:val="26"/>
          <w:rtl/>
          <w:lang w:bidi="ar-SA"/>
        </w:rPr>
        <w:t>ع</w:t>
      </w:r>
      <w:r w:rsidRPr="001F29E7">
        <w:rPr>
          <w:rFonts w:ascii="Traditional Arabic" w:eastAsia="Calibri" w:hAnsi="Traditional Arabic" w:cs="Traditional Arabic" w:hint="cs"/>
          <w:i/>
          <w:iCs/>
          <w:sz w:val="26"/>
          <w:szCs w:val="26"/>
          <w:rtl/>
        </w:rPr>
        <w:t>.170</w:t>
      </w:r>
      <w:r w:rsidRPr="001F29E7">
        <w:rPr>
          <w:rFonts w:ascii="Traditional Arabic" w:eastAsia="Calibri" w:hAnsi="Traditional Arabic" w:cs="Traditional Arabic" w:hint="cs"/>
          <w:sz w:val="26"/>
          <w:szCs w:val="26"/>
          <w:rtl/>
        </w:rPr>
        <w:t>. 97-122.</w:t>
      </w:r>
    </w:p>
    <w:p w:rsidR="001263AF" w:rsidRDefault="001263AF" w:rsidP="001263AF">
      <w:pPr>
        <w:spacing w:after="0" w:line="360" w:lineRule="auto"/>
        <w:jc w:val="both"/>
        <w:rPr>
          <w:rFonts w:ascii="Traditional Arabic" w:eastAsia="Calibri" w:hAnsi="Traditional Arabic" w:cs="Traditional Arabic"/>
          <w:sz w:val="28"/>
          <w:szCs w:val="28"/>
          <w:rtl/>
          <w:lang w:bidi="ar-AE"/>
        </w:rPr>
      </w:pPr>
      <w:r>
        <w:rPr>
          <w:rFonts w:ascii="Traditional Arabic" w:eastAsia="Calibri" w:hAnsi="Traditional Arabic" w:cs="Traditional Arabic" w:hint="cs"/>
          <w:sz w:val="28"/>
          <w:szCs w:val="28"/>
          <w:rtl/>
          <w:lang w:bidi="ar-AE"/>
        </w:rPr>
        <w:t xml:space="preserve">وزارة </w:t>
      </w:r>
      <w:r w:rsidRPr="001263AF">
        <w:rPr>
          <w:rFonts w:ascii="Traditional Arabic" w:eastAsia="Calibri" w:hAnsi="Traditional Arabic" w:cs="Traditional Arabic" w:hint="cs"/>
          <w:sz w:val="26"/>
          <w:szCs w:val="26"/>
          <w:rtl/>
          <w:lang w:bidi="ar-SA"/>
        </w:rPr>
        <w:t>التربية والتعليم،</w:t>
      </w:r>
      <w:r w:rsidR="005069A6">
        <w:rPr>
          <w:rFonts w:ascii="Traditional Arabic" w:eastAsia="Calibri" w:hAnsi="Traditional Arabic" w:cs="Traditional Arabic" w:hint="cs"/>
          <w:sz w:val="26"/>
          <w:szCs w:val="26"/>
          <w:rtl/>
          <w:lang w:bidi="ar-SA"/>
        </w:rPr>
        <w:t xml:space="preserve"> السّكرتارية التربويّة،</w:t>
      </w:r>
      <w:r>
        <w:rPr>
          <w:rFonts w:ascii="Traditional Arabic" w:eastAsia="Calibri" w:hAnsi="Traditional Arabic" w:hint="cs"/>
          <w:sz w:val="28"/>
          <w:szCs w:val="28"/>
          <w:rtl/>
          <w:lang w:bidi="ar-SA"/>
        </w:rPr>
        <w:t xml:space="preserve"> </w:t>
      </w:r>
      <w:hyperlink r:id="rId14" w:history="1">
        <w:r w:rsidRPr="001263AF">
          <w:rPr>
            <w:rStyle w:val="Hyperlink"/>
            <w:rFonts w:ascii="Traditional Arabic" w:eastAsia="Calibri" w:hAnsi="Traditional Arabic" w:cs="Traditional Arabic" w:hint="cs"/>
            <w:i/>
            <w:iCs/>
            <w:sz w:val="28"/>
            <w:szCs w:val="28"/>
            <w:rtl/>
            <w:lang w:bidi="ar-AE"/>
          </w:rPr>
          <w:t>موقع البيداغوغيا المحوسبة</w:t>
        </w:r>
      </w:hyperlink>
      <w:r>
        <w:rPr>
          <w:rFonts w:ascii="Traditional Arabic" w:eastAsia="Calibri" w:hAnsi="Traditional Arabic" w:cs="Traditional Arabic" w:hint="cs"/>
          <w:sz w:val="28"/>
          <w:szCs w:val="28"/>
          <w:rtl/>
          <w:lang w:bidi="ar-AE"/>
        </w:rPr>
        <w:t xml:space="preserve">. استرجع </w:t>
      </w:r>
      <w:r w:rsidR="006D4BBA">
        <w:rPr>
          <w:rFonts w:ascii="Traditional Arabic" w:eastAsia="Calibri" w:hAnsi="Traditional Arabic" w:cs="Traditional Arabic" w:hint="cs"/>
          <w:sz w:val="28"/>
          <w:szCs w:val="28"/>
          <w:rtl/>
          <w:lang w:bidi="ar-AE"/>
        </w:rPr>
        <w:t>في 2018.</w:t>
      </w:r>
    </w:p>
    <w:p w:rsidR="001263AF" w:rsidRDefault="001263AF" w:rsidP="001263AF">
      <w:pPr>
        <w:spacing w:after="0" w:line="360" w:lineRule="auto"/>
        <w:jc w:val="both"/>
        <w:rPr>
          <w:rFonts w:ascii="Traditional Arabic" w:eastAsia="Calibri" w:hAnsi="Traditional Arabic" w:cs="Traditional Arabic"/>
          <w:sz w:val="28"/>
          <w:szCs w:val="28"/>
          <w:rtl/>
          <w:lang w:bidi="ar-SA"/>
        </w:rPr>
      </w:pPr>
    </w:p>
    <w:p w:rsidR="006B12C6" w:rsidRPr="008C7F1A" w:rsidRDefault="006B12C6" w:rsidP="008C7F1A">
      <w:pPr>
        <w:spacing w:after="0" w:line="360" w:lineRule="auto"/>
        <w:jc w:val="both"/>
        <w:rPr>
          <w:rFonts w:ascii="Traditional Arabic" w:eastAsia="Calibri" w:hAnsi="Traditional Arabic" w:cs="Traditional Arabic"/>
          <w:sz w:val="28"/>
          <w:szCs w:val="28"/>
          <w:rtl/>
          <w:lang w:bidi="ar-AE"/>
        </w:rPr>
      </w:pPr>
    </w:p>
    <w:sectPr w:rsidR="006B12C6" w:rsidRPr="008C7F1A" w:rsidSect="00B0418B">
      <w:footerReference w:type="default" r:id="rId15"/>
      <w:pgSz w:w="11906" w:h="16838"/>
      <w:pgMar w:top="1440" w:right="1800" w:bottom="1440" w:left="1584" w:header="706" w:footer="706"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E" w:rsidRDefault="0092535E" w:rsidP="00145244">
      <w:pPr>
        <w:spacing w:after="0" w:line="240" w:lineRule="auto"/>
      </w:pPr>
      <w:r>
        <w:separator/>
      </w:r>
    </w:p>
  </w:endnote>
  <w:endnote w:type="continuationSeparator" w:id="0">
    <w:p w:rsidR="0092535E" w:rsidRDefault="0092535E" w:rsidP="0014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Italic">
    <w:altName w:val="Times New Roman"/>
    <w:panose1 w:val="00000000000000000000"/>
    <w:charset w:val="A1"/>
    <w:family w:val="auto"/>
    <w:notTrueType/>
    <w:pitch w:val="default"/>
    <w:sig w:usb0="00000081" w:usb1="00000000" w:usb2="00000000" w:usb3="00000000" w:csb0="00000008" w:csb1="00000000"/>
  </w:font>
  <w:font w:name="David">
    <w:panose1 w:val="020E0502060401010101"/>
    <w:charset w:val="B1"/>
    <w:family w:val="swiss"/>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9796732"/>
      <w:docPartObj>
        <w:docPartGallery w:val="Page Numbers (Bottom of Page)"/>
        <w:docPartUnique/>
      </w:docPartObj>
    </w:sdtPr>
    <w:sdtEndPr/>
    <w:sdtContent>
      <w:p w:rsidR="002E5D04" w:rsidRDefault="002E5D04">
        <w:pPr>
          <w:pStyle w:val="a4"/>
          <w:jc w:val="center"/>
        </w:pPr>
        <w:r>
          <w:fldChar w:fldCharType="begin"/>
        </w:r>
        <w:r>
          <w:instrText>PAGE   \* MERGEFORMAT</w:instrText>
        </w:r>
        <w:r>
          <w:fldChar w:fldCharType="separate"/>
        </w:r>
        <w:r w:rsidR="00875953" w:rsidRPr="00875953">
          <w:rPr>
            <w:noProof/>
            <w:rtl/>
            <w:lang w:val="ar-SA"/>
          </w:rPr>
          <w:t>14</w:t>
        </w:r>
        <w:r>
          <w:fldChar w:fldCharType="end"/>
        </w:r>
      </w:p>
    </w:sdtContent>
  </w:sdt>
  <w:p w:rsidR="002E5D04" w:rsidRDefault="002E5D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E" w:rsidRDefault="0092535E" w:rsidP="00145244">
      <w:pPr>
        <w:spacing w:after="0" w:line="240" w:lineRule="auto"/>
      </w:pPr>
      <w:r>
        <w:separator/>
      </w:r>
    </w:p>
  </w:footnote>
  <w:footnote w:type="continuationSeparator" w:id="0">
    <w:p w:rsidR="0092535E" w:rsidRDefault="0092535E" w:rsidP="00145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9F6"/>
    <w:multiLevelType w:val="hybridMultilevel"/>
    <w:tmpl w:val="0F7A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378D"/>
    <w:multiLevelType w:val="multilevel"/>
    <w:tmpl w:val="9492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D739E"/>
    <w:multiLevelType w:val="hybridMultilevel"/>
    <w:tmpl w:val="65667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360F1"/>
    <w:multiLevelType w:val="multilevel"/>
    <w:tmpl w:val="9B7E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E2715"/>
    <w:multiLevelType w:val="hybridMultilevel"/>
    <w:tmpl w:val="293093D2"/>
    <w:lvl w:ilvl="0" w:tplc="B15490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E2092"/>
    <w:multiLevelType w:val="multilevel"/>
    <w:tmpl w:val="4C1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D4C6C"/>
    <w:multiLevelType w:val="multilevel"/>
    <w:tmpl w:val="BE2C1E96"/>
    <w:lvl w:ilvl="0">
      <w:start w:val="1"/>
      <w:numFmt w:val="lowerLetter"/>
      <w:lvlText w:val="%1."/>
      <w:lvlJc w:val="left"/>
      <w:pPr>
        <w:ind w:left="360" w:hanging="360"/>
      </w:pPr>
      <w:rPr>
        <w:rFonts w:ascii="Traditional Arabic" w:eastAsia="Calibri" w:hAnsi="Traditional Arabic" w:cs="Traditional Arabic"/>
      </w:rPr>
    </w:lvl>
    <w:lvl w:ilvl="1">
      <w:start w:val="1"/>
      <w:numFmt w:val="decimal"/>
      <w:isLgl/>
      <w:lvlText w:val="%1.%2"/>
      <w:lvlJc w:val="left"/>
      <w:pPr>
        <w:ind w:left="1339" w:hanging="63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0F6D6A5C"/>
    <w:multiLevelType w:val="multilevel"/>
    <w:tmpl w:val="207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933C3"/>
    <w:multiLevelType w:val="hybridMultilevel"/>
    <w:tmpl w:val="155251AE"/>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1397418D"/>
    <w:multiLevelType w:val="hybridMultilevel"/>
    <w:tmpl w:val="D340E1FE"/>
    <w:lvl w:ilvl="0" w:tplc="7234D0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42D8F"/>
    <w:multiLevelType w:val="hybridMultilevel"/>
    <w:tmpl w:val="0C58FD6C"/>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1BCF0D17"/>
    <w:multiLevelType w:val="hybridMultilevel"/>
    <w:tmpl w:val="E3B09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A93460"/>
    <w:multiLevelType w:val="hybridMultilevel"/>
    <w:tmpl w:val="040A6DC6"/>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1F0C43EE"/>
    <w:multiLevelType w:val="hybridMultilevel"/>
    <w:tmpl w:val="65746AB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201752C5"/>
    <w:multiLevelType w:val="hybridMultilevel"/>
    <w:tmpl w:val="5B8C70C0"/>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206F043D"/>
    <w:multiLevelType w:val="hybridMultilevel"/>
    <w:tmpl w:val="DC08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126F8"/>
    <w:multiLevelType w:val="hybridMultilevel"/>
    <w:tmpl w:val="5642B5E8"/>
    <w:lvl w:ilvl="0" w:tplc="D9DEDA9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BE2E73"/>
    <w:multiLevelType w:val="hybridMultilevel"/>
    <w:tmpl w:val="52FC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E3682"/>
    <w:multiLevelType w:val="hybridMultilevel"/>
    <w:tmpl w:val="978EBD52"/>
    <w:lvl w:ilvl="0" w:tplc="B28051F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DA24D8"/>
    <w:multiLevelType w:val="multilevel"/>
    <w:tmpl w:val="466E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76B0"/>
    <w:multiLevelType w:val="hybridMultilevel"/>
    <w:tmpl w:val="1CD69EDC"/>
    <w:lvl w:ilvl="0" w:tplc="779AB0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25D5297"/>
    <w:multiLevelType w:val="hybridMultilevel"/>
    <w:tmpl w:val="B07E467A"/>
    <w:lvl w:ilvl="0" w:tplc="E562A7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33D53F21"/>
    <w:multiLevelType w:val="hybridMultilevel"/>
    <w:tmpl w:val="18B8BA7E"/>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4183247"/>
    <w:multiLevelType w:val="hybridMultilevel"/>
    <w:tmpl w:val="52FC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384"/>
    <w:multiLevelType w:val="hybridMultilevel"/>
    <w:tmpl w:val="CFAC81E8"/>
    <w:lvl w:ilvl="0" w:tplc="3E0248A2">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F04B42"/>
    <w:multiLevelType w:val="multilevel"/>
    <w:tmpl w:val="2996C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1109B"/>
    <w:multiLevelType w:val="multilevel"/>
    <w:tmpl w:val="914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5110F"/>
    <w:multiLevelType w:val="multilevel"/>
    <w:tmpl w:val="1F9E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884752"/>
    <w:multiLevelType w:val="multilevel"/>
    <w:tmpl w:val="B4D6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C367EB"/>
    <w:multiLevelType w:val="hybridMultilevel"/>
    <w:tmpl w:val="D79E7610"/>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22662F4"/>
    <w:multiLevelType w:val="hybridMultilevel"/>
    <w:tmpl w:val="D5EA1968"/>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43753172"/>
    <w:multiLevelType w:val="hybridMultilevel"/>
    <w:tmpl w:val="1CD43D4C"/>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3C46BC2"/>
    <w:multiLevelType w:val="hybridMultilevel"/>
    <w:tmpl w:val="9F0C34F8"/>
    <w:lvl w:ilvl="0" w:tplc="208018D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44C869A6"/>
    <w:multiLevelType w:val="hybridMultilevel"/>
    <w:tmpl w:val="90B4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647560"/>
    <w:multiLevelType w:val="hybridMultilevel"/>
    <w:tmpl w:val="EB8A9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5D1E4D"/>
    <w:multiLevelType w:val="multilevel"/>
    <w:tmpl w:val="390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D246E3"/>
    <w:multiLevelType w:val="hybridMultilevel"/>
    <w:tmpl w:val="7108DA5C"/>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52C64A0F"/>
    <w:multiLevelType w:val="hybridMultilevel"/>
    <w:tmpl w:val="D340E1FE"/>
    <w:lvl w:ilvl="0" w:tplc="7234D0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3C65DF"/>
    <w:multiLevelType w:val="hybridMultilevel"/>
    <w:tmpl w:val="D0562B00"/>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59C053C1"/>
    <w:multiLevelType w:val="hybridMultilevel"/>
    <w:tmpl w:val="1E7495C6"/>
    <w:lvl w:ilvl="0" w:tplc="8F6824F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9A07FF"/>
    <w:multiLevelType w:val="hybridMultilevel"/>
    <w:tmpl w:val="C1E0247C"/>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5CEB7E17"/>
    <w:multiLevelType w:val="multilevel"/>
    <w:tmpl w:val="A15A66C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D2A5E31"/>
    <w:multiLevelType w:val="hybridMultilevel"/>
    <w:tmpl w:val="1BF61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A9376B"/>
    <w:multiLevelType w:val="hybridMultilevel"/>
    <w:tmpl w:val="3BEAE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8418EE"/>
    <w:multiLevelType w:val="multilevel"/>
    <w:tmpl w:val="4C44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4D0956"/>
    <w:multiLevelType w:val="hybridMultilevel"/>
    <w:tmpl w:val="C53AD14C"/>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6" w15:restartNumberingAfterBreak="0">
    <w:nsid w:val="632D707A"/>
    <w:multiLevelType w:val="hybridMultilevel"/>
    <w:tmpl w:val="7B7A8A1A"/>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7D055C7"/>
    <w:multiLevelType w:val="hybridMultilevel"/>
    <w:tmpl w:val="94E47C34"/>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8A000EA"/>
    <w:multiLevelType w:val="multilevel"/>
    <w:tmpl w:val="F3E4F15C"/>
    <w:lvl w:ilvl="0">
      <w:start w:val="1"/>
      <w:numFmt w:val="decimal"/>
      <w:lvlText w:val="%1."/>
      <w:lvlJc w:val="left"/>
      <w:pPr>
        <w:ind w:left="1080" w:hanging="360"/>
      </w:pPr>
      <w:rPr>
        <w:rFonts w:ascii="Traditional Arabic" w:hAnsi="Traditional Arabic" w:cs="Traditional Arabic" w:hint="default"/>
        <w:sz w:val="28"/>
      </w:rPr>
    </w:lvl>
    <w:lvl w:ilvl="1">
      <w:start w:val="1"/>
      <w:numFmt w:val="decimal"/>
      <w:isLgl/>
      <w:lvlText w:val="%1.%2"/>
      <w:lvlJc w:val="left"/>
      <w:pPr>
        <w:ind w:left="124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B892934"/>
    <w:multiLevelType w:val="hybridMultilevel"/>
    <w:tmpl w:val="D722C27A"/>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0" w15:restartNumberingAfterBreak="0">
    <w:nsid w:val="713421C5"/>
    <w:multiLevelType w:val="hybridMultilevel"/>
    <w:tmpl w:val="7FEAC702"/>
    <w:lvl w:ilvl="0" w:tplc="B15490C8">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1" w15:restartNumberingAfterBreak="0">
    <w:nsid w:val="717E397C"/>
    <w:multiLevelType w:val="hybridMultilevel"/>
    <w:tmpl w:val="2EBAFA50"/>
    <w:lvl w:ilvl="0" w:tplc="B15490C8">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72FC77D3"/>
    <w:multiLevelType w:val="hybridMultilevel"/>
    <w:tmpl w:val="5174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616C46"/>
    <w:multiLevelType w:val="hybridMultilevel"/>
    <w:tmpl w:val="1E4220A2"/>
    <w:lvl w:ilvl="0" w:tplc="04090013">
      <w:start w:val="1"/>
      <w:numFmt w:val="arabicAlpha"/>
      <w:lvlText w:val="%1-"/>
      <w:lvlJc w:val="center"/>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4" w15:restartNumberingAfterBreak="0">
    <w:nsid w:val="78A2228D"/>
    <w:multiLevelType w:val="hybridMultilevel"/>
    <w:tmpl w:val="678AA68A"/>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5" w15:restartNumberingAfterBreak="0">
    <w:nsid w:val="7C540619"/>
    <w:multiLevelType w:val="hybridMultilevel"/>
    <w:tmpl w:val="1A6C0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AB315C"/>
    <w:multiLevelType w:val="hybridMultilevel"/>
    <w:tmpl w:val="457E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8"/>
  </w:num>
  <w:num w:numId="3">
    <w:abstractNumId w:val="6"/>
  </w:num>
  <w:num w:numId="4">
    <w:abstractNumId w:val="39"/>
  </w:num>
  <w:num w:numId="5">
    <w:abstractNumId w:val="28"/>
  </w:num>
  <w:num w:numId="6">
    <w:abstractNumId w:val="1"/>
  </w:num>
  <w:num w:numId="7">
    <w:abstractNumId w:val="19"/>
  </w:num>
  <w:num w:numId="8">
    <w:abstractNumId w:val="27"/>
  </w:num>
  <w:num w:numId="9">
    <w:abstractNumId w:val="26"/>
  </w:num>
  <w:num w:numId="10">
    <w:abstractNumId w:val="5"/>
  </w:num>
  <w:num w:numId="11">
    <w:abstractNumId w:val="7"/>
  </w:num>
  <w:num w:numId="12">
    <w:abstractNumId w:val="25"/>
  </w:num>
  <w:num w:numId="13">
    <w:abstractNumId w:val="3"/>
  </w:num>
  <w:num w:numId="14">
    <w:abstractNumId w:val="44"/>
  </w:num>
  <w:num w:numId="15">
    <w:abstractNumId w:val="24"/>
  </w:num>
  <w:num w:numId="16">
    <w:abstractNumId w:val="33"/>
  </w:num>
  <w:num w:numId="17">
    <w:abstractNumId w:val="2"/>
  </w:num>
  <w:num w:numId="18">
    <w:abstractNumId w:val="47"/>
  </w:num>
  <w:num w:numId="19">
    <w:abstractNumId w:val="14"/>
  </w:num>
  <w:num w:numId="20">
    <w:abstractNumId w:val="8"/>
  </w:num>
  <w:num w:numId="21">
    <w:abstractNumId w:val="49"/>
  </w:num>
  <w:num w:numId="22">
    <w:abstractNumId w:val="10"/>
  </w:num>
  <w:num w:numId="23">
    <w:abstractNumId w:val="40"/>
  </w:num>
  <w:num w:numId="24">
    <w:abstractNumId w:val="22"/>
  </w:num>
  <w:num w:numId="25">
    <w:abstractNumId w:val="50"/>
  </w:num>
  <w:num w:numId="26">
    <w:abstractNumId w:val="36"/>
  </w:num>
  <w:num w:numId="27">
    <w:abstractNumId w:val="12"/>
  </w:num>
  <w:num w:numId="28">
    <w:abstractNumId w:val="45"/>
  </w:num>
  <w:num w:numId="29">
    <w:abstractNumId w:val="29"/>
  </w:num>
  <w:num w:numId="30">
    <w:abstractNumId w:val="31"/>
  </w:num>
  <w:num w:numId="31">
    <w:abstractNumId w:val="46"/>
  </w:num>
  <w:num w:numId="32">
    <w:abstractNumId w:val="4"/>
  </w:num>
  <w:num w:numId="33">
    <w:abstractNumId w:val="38"/>
  </w:num>
  <w:num w:numId="34">
    <w:abstractNumId w:val="51"/>
  </w:num>
  <w:num w:numId="35">
    <w:abstractNumId w:val="30"/>
  </w:num>
  <w:num w:numId="36">
    <w:abstractNumId w:val="18"/>
  </w:num>
  <w:num w:numId="37">
    <w:abstractNumId w:val="32"/>
  </w:num>
  <w:num w:numId="38">
    <w:abstractNumId w:val="53"/>
  </w:num>
  <w:num w:numId="39">
    <w:abstractNumId w:val="54"/>
  </w:num>
  <w:num w:numId="40">
    <w:abstractNumId w:val="52"/>
  </w:num>
  <w:num w:numId="41">
    <w:abstractNumId w:val="20"/>
  </w:num>
  <w:num w:numId="42">
    <w:abstractNumId w:val="13"/>
  </w:num>
  <w:num w:numId="43">
    <w:abstractNumId w:val="56"/>
  </w:num>
  <w:num w:numId="44">
    <w:abstractNumId w:val="23"/>
  </w:num>
  <w:num w:numId="45">
    <w:abstractNumId w:val="0"/>
  </w:num>
  <w:num w:numId="46">
    <w:abstractNumId w:val="15"/>
  </w:num>
  <w:num w:numId="47">
    <w:abstractNumId w:val="21"/>
  </w:num>
  <w:num w:numId="48">
    <w:abstractNumId w:val="16"/>
  </w:num>
  <w:num w:numId="49">
    <w:abstractNumId w:val="17"/>
  </w:num>
  <w:num w:numId="50">
    <w:abstractNumId w:val="35"/>
  </w:num>
  <w:num w:numId="51">
    <w:abstractNumId w:val="42"/>
  </w:num>
  <w:num w:numId="52">
    <w:abstractNumId w:val="34"/>
  </w:num>
  <w:num w:numId="53">
    <w:abstractNumId w:val="43"/>
  </w:num>
  <w:num w:numId="54">
    <w:abstractNumId w:val="55"/>
  </w:num>
  <w:num w:numId="55">
    <w:abstractNumId w:val="11"/>
  </w:num>
  <w:num w:numId="56">
    <w:abstractNumId w:val="9"/>
  </w:num>
  <w:num w:numId="57">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2AB3"/>
    <w:rsid w:val="00001B92"/>
    <w:rsid w:val="0000464E"/>
    <w:rsid w:val="00004813"/>
    <w:rsid w:val="0000551B"/>
    <w:rsid w:val="00005BD4"/>
    <w:rsid w:val="000062BF"/>
    <w:rsid w:val="00007BE8"/>
    <w:rsid w:val="00011DE8"/>
    <w:rsid w:val="00013B21"/>
    <w:rsid w:val="00014824"/>
    <w:rsid w:val="000161A0"/>
    <w:rsid w:val="00021585"/>
    <w:rsid w:val="00030BC7"/>
    <w:rsid w:val="00032F68"/>
    <w:rsid w:val="000341B8"/>
    <w:rsid w:val="000355F9"/>
    <w:rsid w:val="00041468"/>
    <w:rsid w:val="00041990"/>
    <w:rsid w:val="00044E9B"/>
    <w:rsid w:val="00047110"/>
    <w:rsid w:val="00053FE1"/>
    <w:rsid w:val="00055354"/>
    <w:rsid w:val="0005699C"/>
    <w:rsid w:val="00060F15"/>
    <w:rsid w:val="00061C5F"/>
    <w:rsid w:val="000635FF"/>
    <w:rsid w:val="00064698"/>
    <w:rsid w:val="000726B3"/>
    <w:rsid w:val="000728A4"/>
    <w:rsid w:val="000768C3"/>
    <w:rsid w:val="000823A5"/>
    <w:rsid w:val="00082BDD"/>
    <w:rsid w:val="00086A0A"/>
    <w:rsid w:val="0009323E"/>
    <w:rsid w:val="00093FBA"/>
    <w:rsid w:val="000A2EED"/>
    <w:rsid w:val="000A4559"/>
    <w:rsid w:val="000A510A"/>
    <w:rsid w:val="000A6F4A"/>
    <w:rsid w:val="000A71D9"/>
    <w:rsid w:val="000B13D7"/>
    <w:rsid w:val="000B1AF6"/>
    <w:rsid w:val="000B4ACF"/>
    <w:rsid w:val="000C0573"/>
    <w:rsid w:val="000C7153"/>
    <w:rsid w:val="000C7683"/>
    <w:rsid w:val="000D1F11"/>
    <w:rsid w:val="000D27C8"/>
    <w:rsid w:val="000D2EC4"/>
    <w:rsid w:val="000D37C6"/>
    <w:rsid w:val="000D3EEB"/>
    <w:rsid w:val="000E440B"/>
    <w:rsid w:val="000E4F37"/>
    <w:rsid w:val="000E5B1D"/>
    <w:rsid w:val="000F78C3"/>
    <w:rsid w:val="00104AA9"/>
    <w:rsid w:val="0010542C"/>
    <w:rsid w:val="001055E8"/>
    <w:rsid w:val="00106203"/>
    <w:rsid w:val="00112544"/>
    <w:rsid w:val="00115B46"/>
    <w:rsid w:val="00115EDF"/>
    <w:rsid w:val="00120289"/>
    <w:rsid w:val="00120C92"/>
    <w:rsid w:val="00122525"/>
    <w:rsid w:val="00123357"/>
    <w:rsid w:val="001248D8"/>
    <w:rsid w:val="00125D69"/>
    <w:rsid w:val="001263AF"/>
    <w:rsid w:val="0012645F"/>
    <w:rsid w:val="00136F08"/>
    <w:rsid w:val="001423CB"/>
    <w:rsid w:val="00142C5F"/>
    <w:rsid w:val="00145244"/>
    <w:rsid w:val="001468AB"/>
    <w:rsid w:val="001514B7"/>
    <w:rsid w:val="00151A0A"/>
    <w:rsid w:val="001543DC"/>
    <w:rsid w:val="00154A78"/>
    <w:rsid w:val="00162C7A"/>
    <w:rsid w:val="00170920"/>
    <w:rsid w:val="001750B4"/>
    <w:rsid w:val="00177094"/>
    <w:rsid w:val="001817AC"/>
    <w:rsid w:val="0019004F"/>
    <w:rsid w:val="0019013F"/>
    <w:rsid w:val="00192B23"/>
    <w:rsid w:val="001A36E0"/>
    <w:rsid w:val="001A4284"/>
    <w:rsid w:val="001B1610"/>
    <w:rsid w:val="001B2DB4"/>
    <w:rsid w:val="001B359C"/>
    <w:rsid w:val="001C1311"/>
    <w:rsid w:val="001C301F"/>
    <w:rsid w:val="001C466A"/>
    <w:rsid w:val="001C760D"/>
    <w:rsid w:val="001D13A5"/>
    <w:rsid w:val="001D3781"/>
    <w:rsid w:val="001D6EF4"/>
    <w:rsid w:val="001D7B90"/>
    <w:rsid w:val="001E268C"/>
    <w:rsid w:val="001E3B8C"/>
    <w:rsid w:val="001E4896"/>
    <w:rsid w:val="001E5F88"/>
    <w:rsid w:val="001E7B06"/>
    <w:rsid w:val="001F56D6"/>
    <w:rsid w:val="00204A3C"/>
    <w:rsid w:val="002279CD"/>
    <w:rsid w:val="00232DC0"/>
    <w:rsid w:val="00234977"/>
    <w:rsid w:val="00236088"/>
    <w:rsid w:val="002430FD"/>
    <w:rsid w:val="00246A87"/>
    <w:rsid w:val="00250C7B"/>
    <w:rsid w:val="00254B78"/>
    <w:rsid w:val="00260E48"/>
    <w:rsid w:val="002615CA"/>
    <w:rsid w:val="00262281"/>
    <w:rsid w:val="00265A6B"/>
    <w:rsid w:val="00266963"/>
    <w:rsid w:val="00266FD3"/>
    <w:rsid w:val="00267AAC"/>
    <w:rsid w:val="00274CB0"/>
    <w:rsid w:val="00282B8F"/>
    <w:rsid w:val="00282D41"/>
    <w:rsid w:val="002845E6"/>
    <w:rsid w:val="0028589C"/>
    <w:rsid w:val="00290232"/>
    <w:rsid w:val="00292228"/>
    <w:rsid w:val="0029308E"/>
    <w:rsid w:val="002A1086"/>
    <w:rsid w:val="002A3C1C"/>
    <w:rsid w:val="002A7820"/>
    <w:rsid w:val="002B1579"/>
    <w:rsid w:val="002B2907"/>
    <w:rsid w:val="002B6EB3"/>
    <w:rsid w:val="002C1BA8"/>
    <w:rsid w:val="002C5CFC"/>
    <w:rsid w:val="002C7D8A"/>
    <w:rsid w:val="002D16C3"/>
    <w:rsid w:val="002D2718"/>
    <w:rsid w:val="002D7F24"/>
    <w:rsid w:val="002E0154"/>
    <w:rsid w:val="002E149D"/>
    <w:rsid w:val="002E30A7"/>
    <w:rsid w:val="002E3760"/>
    <w:rsid w:val="002E42F3"/>
    <w:rsid w:val="002E5690"/>
    <w:rsid w:val="002E5D04"/>
    <w:rsid w:val="002F19CD"/>
    <w:rsid w:val="002F3918"/>
    <w:rsid w:val="002F44AB"/>
    <w:rsid w:val="002F52D1"/>
    <w:rsid w:val="002F728D"/>
    <w:rsid w:val="003045AB"/>
    <w:rsid w:val="00304F7F"/>
    <w:rsid w:val="0030796C"/>
    <w:rsid w:val="00307ED6"/>
    <w:rsid w:val="00315657"/>
    <w:rsid w:val="0031570F"/>
    <w:rsid w:val="00322973"/>
    <w:rsid w:val="00322996"/>
    <w:rsid w:val="00324427"/>
    <w:rsid w:val="00346307"/>
    <w:rsid w:val="00346479"/>
    <w:rsid w:val="00347F9D"/>
    <w:rsid w:val="003518E9"/>
    <w:rsid w:val="00351972"/>
    <w:rsid w:val="00364279"/>
    <w:rsid w:val="00371DEA"/>
    <w:rsid w:val="00375533"/>
    <w:rsid w:val="00383893"/>
    <w:rsid w:val="00387B37"/>
    <w:rsid w:val="0039075F"/>
    <w:rsid w:val="00392377"/>
    <w:rsid w:val="003927CA"/>
    <w:rsid w:val="00394B01"/>
    <w:rsid w:val="00395AD5"/>
    <w:rsid w:val="00396C4D"/>
    <w:rsid w:val="003979C8"/>
    <w:rsid w:val="003A0780"/>
    <w:rsid w:val="003A0B38"/>
    <w:rsid w:val="003A17F7"/>
    <w:rsid w:val="003A5DE4"/>
    <w:rsid w:val="003C2BAD"/>
    <w:rsid w:val="003C5A45"/>
    <w:rsid w:val="003C6CB8"/>
    <w:rsid w:val="003C6D0F"/>
    <w:rsid w:val="003D05A2"/>
    <w:rsid w:val="003D0DFD"/>
    <w:rsid w:val="003D201E"/>
    <w:rsid w:val="003D30B1"/>
    <w:rsid w:val="003D6CD7"/>
    <w:rsid w:val="003D70BF"/>
    <w:rsid w:val="003E13A4"/>
    <w:rsid w:val="003E38FA"/>
    <w:rsid w:val="004023BE"/>
    <w:rsid w:val="00402A82"/>
    <w:rsid w:val="00424ED5"/>
    <w:rsid w:val="0042646E"/>
    <w:rsid w:val="00430129"/>
    <w:rsid w:val="004344E6"/>
    <w:rsid w:val="004412B1"/>
    <w:rsid w:val="004451ED"/>
    <w:rsid w:val="00450B3C"/>
    <w:rsid w:val="00451322"/>
    <w:rsid w:val="004547DF"/>
    <w:rsid w:val="00455C6D"/>
    <w:rsid w:val="00457D9A"/>
    <w:rsid w:val="004605F3"/>
    <w:rsid w:val="004614E9"/>
    <w:rsid w:val="00463C24"/>
    <w:rsid w:val="00465194"/>
    <w:rsid w:val="00467332"/>
    <w:rsid w:val="0046741C"/>
    <w:rsid w:val="0046742A"/>
    <w:rsid w:val="0046772D"/>
    <w:rsid w:val="004704CB"/>
    <w:rsid w:val="004704F1"/>
    <w:rsid w:val="004706F6"/>
    <w:rsid w:val="0047205F"/>
    <w:rsid w:val="00476F4D"/>
    <w:rsid w:val="00480707"/>
    <w:rsid w:val="00481B4C"/>
    <w:rsid w:val="004914C8"/>
    <w:rsid w:val="004945DB"/>
    <w:rsid w:val="00495831"/>
    <w:rsid w:val="0049679C"/>
    <w:rsid w:val="004A30E7"/>
    <w:rsid w:val="004A7874"/>
    <w:rsid w:val="004B0D12"/>
    <w:rsid w:val="004C1352"/>
    <w:rsid w:val="004C2F09"/>
    <w:rsid w:val="004C5676"/>
    <w:rsid w:val="004C7211"/>
    <w:rsid w:val="004D26D1"/>
    <w:rsid w:val="004D2EB7"/>
    <w:rsid w:val="004D4828"/>
    <w:rsid w:val="004E23AE"/>
    <w:rsid w:val="004F1A01"/>
    <w:rsid w:val="004F4489"/>
    <w:rsid w:val="004F547A"/>
    <w:rsid w:val="004F5895"/>
    <w:rsid w:val="004F6948"/>
    <w:rsid w:val="00505ACA"/>
    <w:rsid w:val="00505C74"/>
    <w:rsid w:val="005069A6"/>
    <w:rsid w:val="005110F1"/>
    <w:rsid w:val="00516F7E"/>
    <w:rsid w:val="00517004"/>
    <w:rsid w:val="005175E7"/>
    <w:rsid w:val="0051769D"/>
    <w:rsid w:val="005203AD"/>
    <w:rsid w:val="00520C82"/>
    <w:rsid w:val="00526034"/>
    <w:rsid w:val="0053030E"/>
    <w:rsid w:val="005317BA"/>
    <w:rsid w:val="00535A3C"/>
    <w:rsid w:val="005374CB"/>
    <w:rsid w:val="005418C1"/>
    <w:rsid w:val="00545915"/>
    <w:rsid w:val="00547827"/>
    <w:rsid w:val="005541A8"/>
    <w:rsid w:val="0055700A"/>
    <w:rsid w:val="00561105"/>
    <w:rsid w:val="00561848"/>
    <w:rsid w:val="0056240E"/>
    <w:rsid w:val="0056263D"/>
    <w:rsid w:val="00563F55"/>
    <w:rsid w:val="0057141A"/>
    <w:rsid w:val="005779B1"/>
    <w:rsid w:val="00580B2B"/>
    <w:rsid w:val="005823BF"/>
    <w:rsid w:val="0058710F"/>
    <w:rsid w:val="0059231E"/>
    <w:rsid w:val="00594C97"/>
    <w:rsid w:val="005A0DD8"/>
    <w:rsid w:val="005A15C7"/>
    <w:rsid w:val="005A1FF2"/>
    <w:rsid w:val="005A3C2F"/>
    <w:rsid w:val="005B146B"/>
    <w:rsid w:val="005B3326"/>
    <w:rsid w:val="005B5651"/>
    <w:rsid w:val="005C0A38"/>
    <w:rsid w:val="005C59B1"/>
    <w:rsid w:val="005E4983"/>
    <w:rsid w:val="005F2F6C"/>
    <w:rsid w:val="0060590C"/>
    <w:rsid w:val="0061137D"/>
    <w:rsid w:val="00614C47"/>
    <w:rsid w:val="00620366"/>
    <w:rsid w:val="006228CF"/>
    <w:rsid w:val="00630088"/>
    <w:rsid w:val="00633841"/>
    <w:rsid w:val="00633E8B"/>
    <w:rsid w:val="00635D8D"/>
    <w:rsid w:val="00641951"/>
    <w:rsid w:val="00643448"/>
    <w:rsid w:val="0064507D"/>
    <w:rsid w:val="00646E59"/>
    <w:rsid w:val="00650632"/>
    <w:rsid w:val="006624D4"/>
    <w:rsid w:val="006629E5"/>
    <w:rsid w:val="00664475"/>
    <w:rsid w:val="00666442"/>
    <w:rsid w:val="00671CA4"/>
    <w:rsid w:val="006738B9"/>
    <w:rsid w:val="00676A01"/>
    <w:rsid w:val="0067722C"/>
    <w:rsid w:val="00681736"/>
    <w:rsid w:val="00685C8F"/>
    <w:rsid w:val="006877AA"/>
    <w:rsid w:val="006927D4"/>
    <w:rsid w:val="00696C71"/>
    <w:rsid w:val="0069793F"/>
    <w:rsid w:val="006A09F2"/>
    <w:rsid w:val="006A2FB6"/>
    <w:rsid w:val="006A7E3C"/>
    <w:rsid w:val="006B12C6"/>
    <w:rsid w:val="006B1E48"/>
    <w:rsid w:val="006B297C"/>
    <w:rsid w:val="006B4234"/>
    <w:rsid w:val="006B5558"/>
    <w:rsid w:val="006B5CFC"/>
    <w:rsid w:val="006C1387"/>
    <w:rsid w:val="006D4BBA"/>
    <w:rsid w:val="006D59A0"/>
    <w:rsid w:val="006E0417"/>
    <w:rsid w:val="006E0EE6"/>
    <w:rsid w:val="006E5EB2"/>
    <w:rsid w:val="006E77DB"/>
    <w:rsid w:val="006F0282"/>
    <w:rsid w:val="006F137E"/>
    <w:rsid w:val="006F1DC8"/>
    <w:rsid w:val="006F2253"/>
    <w:rsid w:val="006F3678"/>
    <w:rsid w:val="006F3AA1"/>
    <w:rsid w:val="006F54D3"/>
    <w:rsid w:val="006F5969"/>
    <w:rsid w:val="00700763"/>
    <w:rsid w:val="00700C6C"/>
    <w:rsid w:val="00700FEC"/>
    <w:rsid w:val="007078ED"/>
    <w:rsid w:val="007119D3"/>
    <w:rsid w:val="0071293D"/>
    <w:rsid w:val="007148DE"/>
    <w:rsid w:val="007161CC"/>
    <w:rsid w:val="00727985"/>
    <w:rsid w:val="007304E2"/>
    <w:rsid w:val="00741E9C"/>
    <w:rsid w:val="00744178"/>
    <w:rsid w:val="00745DE5"/>
    <w:rsid w:val="0074617A"/>
    <w:rsid w:val="00753AF3"/>
    <w:rsid w:val="00754646"/>
    <w:rsid w:val="007570F6"/>
    <w:rsid w:val="00757256"/>
    <w:rsid w:val="00760409"/>
    <w:rsid w:val="00761778"/>
    <w:rsid w:val="00761E36"/>
    <w:rsid w:val="0076361A"/>
    <w:rsid w:val="007722BF"/>
    <w:rsid w:val="007768C9"/>
    <w:rsid w:val="00777F6C"/>
    <w:rsid w:val="00780B53"/>
    <w:rsid w:val="007815F4"/>
    <w:rsid w:val="007819D9"/>
    <w:rsid w:val="00782743"/>
    <w:rsid w:val="00783987"/>
    <w:rsid w:val="00790024"/>
    <w:rsid w:val="00792AB3"/>
    <w:rsid w:val="00792C37"/>
    <w:rsid w:val="0079571C"/>
    <w:rsid w:val="007963FE"/>
    <w:rsid w:val="007A3B5A"/>
    <w:rsid w:val="007A6CC3"/>
    <w:rsid w:val="007B227A"/>
    <w:rsid w:val="007B2EB2"/>
    <w:rsid w:val="007B2FCB"/>
    <w:rsid w:val="007B40F6"/>
    <w:rsid w:val="007B6523"/>
    <w:rsid w:val="007B6DB5"/>
    <w:rsid w:val="007C3B63"/>
    <w:rsid w:val="007D2191"/>
    <w:rsid w:val="007D2784"/>
    <w:rsid w:val="007D52F7"/>
    <w:rsid w:val="007D531F"/>
    <w:rsid w:val="007D6AB9"/>
    <w:rsid w:val="007D7039"/>
    <w:rsid w:val="007D7532"/>
    <w:rsid w:val="007E1065"/>
    <w:rsid w:val="007E351C"/>
    <w:rsid w:val="007E6140"/>
    <w:rsid w:val="007E6CDE"/>
    <w:rsid w:val="007F31C0"/>
    <w:rsid w:val="007F58A8"/>
    <w:rsid w:val="008052E2"/>
    <w:rsid w:val="00806028"/>
    <w:rsid w:val="00811E3C"/>
    <w:rsid w:val="00815325"/>
    <w:rsid w:val="00816C69"/>
    <w:rsid w:val="00817AC4"/>
    <w:rsid w:val="008240A5"/>
    <w:rsid w:val="0082479B"/>
    <w:rsid w:val="0083389E"/>
    <w:rsid w:val="00833A64"/>
    <w:rsid w:val="00833B52"/>
    <w:rsid w:val="0084576C"/>
    <w:rsid w:val="00855745"/>
    <w:rsid w:val="008558C0"/>
    <w:rsid w:val="0085676D"/>
    <w:rsid w:val="00861F4E"/>
    <w:rsid w:val="00863111"/>
    <w:rsid w:val="00873408"/>
    <w:rsid w:val="00873A1E"/>
    <w:rsid w:val="008744F5"/>
    <w:rsid w:val="00875609"/>
    <w:rsid w:val="00875953"/>
    <w:rsid w:val="00876D94"/>
    <w:rsid w:val="00880DC1"/>
    <w:rsid w:val="008811BB"/>
    <w:rsid w:val="00881291"/>
    <w:rsid w:val="008826CA"/>
    <w:rsid w:val="00885069"/>
    <w:rsid w:val="00885AF0"/>
    <w:rsid w:val="00890100"/>
    <w:rsid w:val="00893775"/>
    <w:rsid w:val="0089481B"/>
    <w:rsid w:val="008A1AF2"/>
    <w:rsid w:val="008A3F5E"/>
    <w:rsid w:val="008A74E3"/>
    <w:rsid w:val="008B212A"/>
    <w:rsid w:val="008B4552"/>
    <w:rsid w:val="008B5D75"/>
    <w:rsid w:val="008B77E8"/>
    <w:rsid w:val="008B7A03"/>
    <w:rsid w:val="008C545E"/>
    <w:rsid w:val="008C5583"/>
    <w:rsid w:val="008C7F1A"/>
    <w:rsid w:val="008D3980"/>
    <w:rsid w:val="008D3DF0"/>
    <w:rsid w:val="008D6C0A"/>
    <w:rsid w:val="008E2DC4"/>
    <w:rsid w:val="008E412E"/>
    <w:rsid w:val="008E6751"/>
    <w:rsid w:val="008E6CAD"/>
    <w:rsid w:val="008E7AB3"/>
    <w:rsid w:val="008F5DAB"/>
    <w:rsid w:val="0090102A"/>
    <w:rsid w:val="00904AB8"/>
    <w:rsid w:val="00910716"/>
    <w:rsid w:val="00914330"/>
    <w:rsid w:val="009146D8"/>
    <w:rsid w:val="00916958"/>
    <w:rsid w:val="0091788B"/>
    <w:rsid w:val="0092070E"/>
    <w:rsid w:val="009213B7"/>
    <w:rsid w:val="0092535E"/>
    <w:rsid w:val="009253A2"/>
    <w:rsid w:val="009278A4"/>
    <w:rsid w:val="00930523"/>
    <w:rsid w:val="009334B3"/>
    <w:rsid w:val="0093761C"/>
    <w:rsid w:val="009402D6"/>
    <w:rsid w:val="009408F7"/>
    <w:rsid w:val="0094384E"/>
    <w:rsid w:val="00947891"/>
    <w:rsid w:val="00952D66"/>
    <w:rsid w:val="00955156"/>
    <w:rsid w:val="00956777"/>
    <w:rsid w:val="00957913"/>
    <w:rsid w:val="009618B3"/>
    <w:rsid w:val="00966770"/>
    <w:rsid w:val="00966A15"/>
    <w:rsid w:val="009718ED"/>
    <w:rsid w:val="00975685"/>
    <w:rsid w:val="00977A7B"/>
    <w:rsid w:val="009802EF"/>
    <w:rsid w:val="0098090F"/>
    <w:rsid w:val="00980FFC"/>
    <w:rsid w:val="00983F06"/>
    <w:rsid w:val="00996644"/>
    <w:rsid w:val="009A1F82"/>
    <w:rsid w:val="009A6619"/>
    <w:rsid w:val="009A6CFE"/>
    <w:rsid w:val="009B0BE4"/>
    <w:rsid w:val="009B1694"/>
    <w:rsid w:val="009C1C41"/>
    <w:rsid w:val="009C30E2"/>
    <w:rsid w:val="009C4A51"/>
    <w:rsid w:val="009C52C3"/>
    <w:rsid w:val="009C5347"/>
    <w:rsid w:val="009D01E7"/>
    <w:rsid w:val="009D06CD"/>
    <w:rsid w:val="009D3640"/>
    <w:rsid w:val="009D674D"/>
    <w:rsid w:val="009E3DD6"/>
    <w:rsid w:val="009E528E"/>
    <w:rsid w:val="009E5E29"/>
    <w:rsid w:val="00A0045E"/>
    <w:rsid w:val="00A02EB7"/>
    <w:rsid w:val="00A03C05"/>
    <w:rsid w:val="00A122FC"/>
    <w:rsid w:val="00A1644E"/>
    <w:rsid w:val="00A24F07"/>
    <w:rsid w:val="00A25377"/>
    <w:rsid w:val="00A300E4"/>
    <w:rsid w:val="00A30C0A"/>
    <w:rsid w:val="00A35DB8"/>
    <w:rsid w:val="00A375EB"/>
    <w:rsid w:val="00A43F29"/>
    <w:rsid w:val="00A57EAA"/>
    <w:rsid w:val="00A61361"/>
    <w:rsid w:val="00A63AAF"/>
    <w:rsid w:val="00A714C2"/>
    <w:rsid w:val="00A73D00"/>
    <w:rsid w:val="00A743C3"/>
    <w:rsid w:val="00A74579"/>
    <w:rsid w:val="00A7557E"/>
    <w:rsid w:val="00A82E59"/>
    <w:rsid w:val="00A918E6"/>
    <w:rsid w:val="00A931B3"/>
    <w:rsid w:val="00AA2CAE"/>
    <w:rsid w:val="00AA33E8"/>
    <w:rsid w:val="00AA35A2"/>
    <w:rsid w:val="00AA52E6"/>
    <w:rsid w:val="00AA6E6E"/>
    <w:rsid w:val="00AA7B09"/>
    <w:rsid w:val="00AB0DFB"/>
    <w:rsid w:val="00AB4FF3"/>
    <w:rsid w:val="00AB6C59"/>
    <w:rsid w:val="00AC210F"/>
    <w:rsid w:val="00AC3979"/>
    <w:rsid w:val="00AC5792"/>
    <w:rsid w:val="00AC5A3A"/>
    <w:rsid w:val="00AD04AF"/>
    <w:rsid w:val="00AD40CD"/>
    <w:rsid w:val="00AE0B52"/>
    <w:rsid w:val="00AE2A5E"/>
    <w:rsid w:val="00AE35DB"/>
    <w:rsid w:val="00AE42EF"/>
    <w:rsid w:val="00AE693D"/>
    <w:rsid w:val="00B01E39"/>
    <w:rsid w:val="00B0418B"/>
    <w:rsid w:val="00B06954"/>
    <w:rsid w:val="00B121F7"/>
    <w:rsid w:val="00B13939"/>
    <w:rsid w:val="00B176EB"/>
    <w:rsid w:val="00B21C20"/>
    <w:rsid w:val="00B22665"/>
    <w:rsid w:val="00B25E76"/>
    <w:rsid w:val="00B3156C"/>
    <w:rsid w:val="00B330B9"/>
    <w:rsid w:val="00B34C3A"/>
    <w:rsid w:val="00B40D65"/>
    <w:rsid w:val="00B40E8E"/>
    <w:rsid w:val="00B40F5D"/>
    <w:rsid w:val="00B42DF7"/>
    <w:rsid w:val="00B43D91"/>
    <w:rsid w:val="00B45C55"/>
    <w:rsid w:val="00B532E9"/>
    <w:rsid w:val="00B5405E"/>
    <w:rsid w:val="00B568B8"/>
    <w:rsid w:val="00B67187"/>
    <w:rsid w:val="00B76116"/>
    <w:rsid w:val="00B77AA5"/>
    <w:rsid w:val="00B77D3C"/>
    <w:rsid w:val="00B80CC0"/>
    <w:rsid w:val="00B818AB"/>
    <w:rsid w:val="00B8542E"/>
    <w:rsid w:val="00B906E1"/>
    <w:rsid w:val="00B91B8C"/>
    <w:rsid w:val="00B92910"/>
    <w:rsid w:val="00BA141D"/>
    <w:rsid w:val="00BA2DEB"/>
    <w:rsid w:val="00BA4133"/>
    <w:rsid w:val="00BB3C8F"/>
    <w:rsid w:val="00BB4DFE"/>
    <w:rsid w:val="00BB4E96"/>
    <w:rsid w:val="00BC1370"/>
    <w:rsid w:val="00BC1FBD"/>
    <w:rsid w:val="00BD450F"/>
    <w:rsid w:val="00BD49B2"/>
    <w:rsid w:val="00BD5237"/>
    <w:rsid w:val="00BE1751"/>
    <w:rsid w:val="00BE2126"/>
    <w:rsid w:val="00BE2622"/>
    <w:rsid w:val="00BE2A34"/>
    <w:rsid w:val="00BE4B47"/>
    <w:rsid w:val="00BF05FE"/>
    <w:rsid w:val="00BF0C26"/>
    <w:rsid w:val="00BF2E6B"/>
    <w:rsid w:val="00BF31BE"/>
    <w:rsid w:val="00BF3D7F"/>
    <w:rsid w:val="00C0083B"/>
    <w:rsid w:val="00C045BC"/>
    <w:rsid w:val="00C11E69"/>
    <w:rsid w:val="00C36702"/>
    <w:rsid w:val="00C44CD9"/>
    <w:rsid w:val="00C47A3C"/>
    <w:rsid w:val="00C50A8F"/>
    <w:rsid w:val="00C556AF"/>
    <w:rsid w:val="00C57551"/>
    <w:rsid w:val="00C600C4"/>
    <w:rsid w:val="00C6316D"/>
    <w:rsid w:val="00C67C27"/>
    <w:rsid w:val="00C7203A"/>
    <w:rsid w:val="00C76747"/>
    <w:rsid w:val="00C775BF"/>
    <w:rsid w:val="00C77739"/>
    <w:rsid w:val="00C81C25"/>
    <w:rsid w:val="00C8306B"/>
    <w:rsid w:val="00C87A7C"/>
    <w:rsid w:val="00CA2CF1"/>
    <w:rsid w:val="00CA4C9A"/>
    <w:rsid w:val="00CA503A"/>
    <w:rsid w:val="00CA788E"/>
    <w:rsid w:val="00CB2E15"/>
    <w:rsid w:val="00CB4FFB"/>
    <w:rsid w:val="00CB5690"/>
    <w:rsid w:val="00CC3FE2"/>
    <w:rsid w:val="00CD0E44"/>
    <w:rsid w:val="00CD2A97"/>
    <w:rsid w:val="00CD5304"/>
    <w:rsid w:val="00CE2DB6"/>
    <w:rsid w:val="00CE5621"/>
    <w:rsid w:val="00CE56C4"/>
    <w:rsid w:val="00CF2328"/>
    <w:rsid w:val="00CF4F59"/>
    <w:rsid w:val="00CF5552"/>
    <w:rsid w:val="00CF7085"/>
    <w:rsid w:val="00D0624A"/>
    <w:rsid w:val="00D06B05"/>
    <w:rsid w:val="00D07D38"/>
    <w:rsid w:val="00D160AC"/>
    <w:rsid w:val="00D20B74"/>
    <w:rsid w:val="00D20E05"/>
    <w:rsid w:val="00D212F5"/>
    <w:rsid w:val="00D2275C"/>
    <w:rsid w:val="00D22B6F"/>
    <w:rsid w:val="00D22C50"/>
    <w:rsid w:val="00D22D74"/>
    <w:rsid w:val="00D33F6D"/>
    <w:rsid w:val="00D363B2"/>
    <w:rsid w:val="00D365DC"/>
    <w:rsid w:val="00D41AFD"/>
    <w:rsid w:val="00D42129"/>
    <w:rsid w:val="00D42BF6"/>
    <w:rsid w:val="00D50693"/>
    <w:rsid w:val="00D55F31"/>
    <w:rsid w:val="00D561DA"/>
    <w:rsid w:val="00D65271"/>
    <w:rsid w:val="00D65B92"/>
    <w:rsid w:val="00D77255"/>
    <w:rsid w:val="00D80FB7"/>
    <w:rsid w:val="00D839CF"/>
    <w:rsid w:val="00D90B99"/>
    <w:rsid w:val="00D926AB"/>
    <w:rsid w:val="00D97B6C"/>
    <w:rsid w:val="00DA2A1A"/>
    <w:rsid w:val="00DA464C"/>
    <w:rsid w:val="00DA5E63"/>
    <w:rsid w:val="00DA7872"/>
    <w:rsid w:val="00DB0D9B"/>
    <w:rsid w:val="00DB4C38"/>
    <w:rsid w:val="00DB5CA9"/>
    <w:rsid w:val="00DB6BAB"/>
    <w:rsid w:val="00DB7327"/>
    <w:rsid w:val="00DC05CD"/>
    <w:rsid w:val="00DC0696"/>
    <w:rsid w:val="00DC1417"/>
    <w:rsid w:val="00DC22ED"/>
    <w:rsid w:val="00DC3346"/>
    <w:rsid w:val="00DC6073"/>
    <w:rsid w:val="00DC61DB"/>
    <w:rsid w:val="00DD32CB"/>
    <w:rsid w:val="00DD45AE"/>
    <w:rsid w:val="00DD4AFF"/>
    <w:rsid w:val="00DD5296"/>
    <w:rsid w:val="00DD6C6B"/>
    <w:rsid w:val="00DE39EC"/>
    <w:rsid w:val="00DF1CFD"/>
    <w:rsid w:val="00DF3570"/>
    <w:rsid w:val="00DF4788"/>
    <w:rsid w:val="00DF4E6A"/>
    <w:rsid w:val="00DF604A"/>
    <w:rsid w:val="00E00819"/>
    <w:rsid w:val="00E13D59"/>
    <w:rsid w:val="00E1709E"/>
    <w:rsid w:val="00E17394"/>
    <w:rsid w:val="00E21A77"/>
    <w:rsid w:val="00E260E9"/>
    <w:rsid w:val="00E277ED"/>
    <w:rsid w:val="00E301D2"/>
    <w:rsid w:val="00E310BD"/>
    <w:rsid w:val="00E32832"/>
    <w:rsid w:val="00E33BC0"/>
    <w:rsid w:val="00E37EFF"/>
    <w:rsid w:val="00E4054D"/>
    <w:rsid w:val="00E41598"/>
    <w:rsid w:val="00E467C4"/>
    <w:rsid w:val="00E53244"/>
    <w:rsid w:val="00E57145"/>
    <w:rsid w:val="00E6010F"/>
    <w:rsid w:val="00E62B09"/>
    <w:rsid w:val="00E6634D"/>
    <w:rsid w:val="00E807B1"/>
    <w:rsid w:val="00E82BC3"/>
    <w:rsid w:val="00E82FCD"/>
    <w:rsid w:val="00E95419"/>
    <w:rsid w:val="00E965B6"/>
    <w:rsid w:val="00E96AF1"/>
    <w:rsid w:val="00EB2C50"/>
    <w:rsid w:val="00EB2E80"/>
    <w:rsid w:val="00EB6FD1"/>
    <w:rsid w:val="00EB7379"/>
    <w:rsid w:val="00EB7861"/>
    <w:rsid w:val="00EC08C8"/>
    <w:rsid w:val="00ED1EE8"/>
    <w:rsid w:val="00ED5E6D"/>
    <w:rsid w:val="00ED6C98"/>
    <w:rsid w:val="00ED7C1B"/>
    <w:rsid w:val="00ED7F43"/>
    <w:rsid w:val="00EE1D6F"/>
    <w:rsid w:val="00EE2A29"/>
    <w:rsid w:val="00EE3138"/>
    <w:rsid w:val="00EF0A9F"/>
    <w:rsid w:val="00EF5B5D"/>
    <w:rsid w:val="00EF670D"/>
    <w:rsid w:val="00F00AD6"/>
    <w:rsid w:val="00F01CEB"/>
    <w:rsid w:val="00F0356C"/>
    <w:rsid w:val="00F053EE"/>
    <w:rsid w:val="00F11C5C"/>
    <w:rsid w:val="00F22669"/>
    <w:rsid w:val="00F228B2"/>
    <w:rsid w:val="00F34E18"/>
    <w:rsid w:val="00F371D1"/>
    <w:rsid w:val="00F40957"/>
    <w:rsid w:val="00F422DD"/>
    <w:rsid w:val="00F43B70"/>
    <w:rsid w:val="00F44F68"/>
    <w:rsid w:val="00F45780"/>
    <w:rsid w:val="00F51C60"/>
    <w:rsid w:val="00F5358C"/>
    <w:rsid w:val="00F63388"/>
    <w:rsid w:val="00F67397"/>
    <w:rsid w:val="00F72405"/>
    <w:rsid w:val="00F7770E"/>
    <w:rsid w:val="00F8548F"/>
    <w:rsid w:val="00F85CB8"/>
    <w:rsid w:val="00F90143"/>
    <w:rsid w:val="00F91AF2"/>
    <w:rsid w:val="00F92222"/>
    <w:rsid w:val="00FA49DA"/>
    <w:rsid w:val="00FA583B"/>
    <w:rsid w:val="00FA5AC1"/>
    <w:rsid w:val="00FB0241"/>
    <w:rsid w:val="00FB0CFD"/>
    <w:rsid w:val="00FB6277"/>
    <w:rsid w:val="00FB68CB"/>
    <w:rsid w:val="00FC0A2B"/>
    <w:rsid w:val="00FC6B8A"/>
    <w:rsid w:val="00FC6E4F"/>
    <w:rsid w:val="00FD48BA"/>
    <w:rsid w:val="00FD573D"/>
    <w:rsid w:val="00FD7112"/>
    <w:rsid w:val="00FD77C8"/>
    <w:rsid w:val="00FD7CDB"/>
    <w:rsid w:val="00FE0088"/>
    <w:rsid w:val="00FE2CA8"/>
    <w:rsid w:val="00FE42B2"/>
    <w:rsid w:val="00FE5CD9"/>
    <w:rsid w:val="00FE638C"/>
    <w:rsid w:val="00FE7B38"/>
    <w:rsid w:val="00FF55C2"/>
    <w:rsid w:val="00FF6B30"/>
    <w:rsid w:val="00FF7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 id="V:Rule3" type="connector" idref="#_x0000_s1034"/>
        <o:r id="V:Rule4" type="connector" idref="#_x0000_s1037"/>
        <o:r id="V:Rule5" type="connector" idref="#_x0000_s1035"/>
        <o:r id="V:Rule6" type="connector" idref="#_x0000_s1036"/>
      </o:rules>
    </o:shapelayout>
  </w:shapeDefaults>
  <w:decimalSymbol w:val="."/>
  <w:listSeparator w:val=","/>
  <w15:docId w15:val="{1C240B4C-7E57-451F-BDA1-05D6BA3B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3C"/>
    <w:pPr>
      <w:bidi/>
    </w:pPr>
  </w:style>
  <w:style w:type="paragraph" w:styleId="1">
    <w:name w:val="heading 1"/>
    <w:basedOn w:val="a"/>
    <w:next w:val="a"/>
    <w:link w:val="10"/>
    <w:uiPriority w:val="9"/>
    <w:qFormat/>
    <w:rsid w:val="007E351C"/>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7E351C"/>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7E351C"/>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unhideWhenUsed/>
    <w:qFormat/>
    <w:rsid w:val="008E41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3B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823BF"/>
    <w:pPr>
      <w:tabs>
        <w:tab w:val="center" w:pos="4153"/>
        <w:tab w:val="right" w:pos="8306"/>
      </w:tabs>
      <w:spacing w:after="0" w:line="240" w:lineRule="auto"/>
    </w:pPr>
    <w:rPr>
      <w:lang w:bidi="ar-SA"/>
    </w:rPr>
  </w:style>
  <w:style w:type="character" w:customStyle="1" w:styleId="a5">
    <w:name w:val="כותרת תחתונה תו"/>
    <w:basedOn w:val="a0"/>
    <w:link w:val="a4"/>
    <w:uiPriority w:val="99"/>
    <w:rsid w:val="005823BF"/>
    <w:rPr>
      <w:lang w:bidi="ar-SA"/>
    </w:rPr>
  </w:style>
  <w:style w:type="paragraph" w:styleId="a6">
    <w:name w:val="header"/>
    <w:basedOn w:val="a"/>
    <w:link w:val="a7"/>
    <w:uiPriority w:val="99"/>
    <w:unhideWhenUsed/>
    <w:rsid w:val="00145244"/>
    <w:pPr>
      <w:tabs>
        <w:tab w:val="center" w:pos="4153"/>
        <w:tab w:val="right" w:pos="8306"/>
      </w:tabs>
      <w:spacing w:after="0" w:line="240" w:lineRule="auto"/>
    </w:pPr>
  </w:style>
  <w:style w:type="character" w:customStyle="1" w:styleId="a7">
    <w:name w:val="כותרת עליונה תו"/>
    <w:basedOn w:val="a0"/>
    <w:link w:val="a6"/>
    <w:uiPriority w:val="99"/>
    <w:rsid w:val="00145244"/>
  </w:style>
  <w:style w:type="paragraph" w:customStyle="1" w:styleId="11">
    <w:name w:val="العنوان 11"/>
    <w:basedOn w:val="a"/>
    <w:next w:val="a"/>
    <w:uiPriority w:val="9"/>
    <w:qFormat/>
    <w:rsid w:val="007E351C"/>
    <w:pPr>
      <w:keepNext/>
      <w:keepLines/>
      <w:spacing w:before="240" w:after="0"/>
      <w:outlineLvl w:val="0"/>
    </w:pPr>
    <w:rPr>
      <w:rFonts w:ascii="Calibri Light" w:eastAsia="Times New Roman" w:hAnsi="Calibri Light" w:cs="Times New Roman"/>
      <w:color w:val="2E74B5"/>
      <w:sz w:val="32"/>
      <w:szCs w:val="32"/>
      <w:lang w:bidi="ar-SA"/>
    </w:rPr>
  </w:style>
  <w:style w:type="paragraph" w:customStyle="1" w:styleId="21">
    <w:name w:val="عنوان 21"/>
    <w:basedOn w:val="a"/>
    <w:next w:val="a"/>
    <w:uiPriority w:val="9"/>
    <w:unhideWhenUsed/>
    <w:qFormat/>
    <w:rsid w:val="007E351C"/>
    <w:pPr>
      <w:keepNext/>
      <w:keepLines/>
      <w:spacing w:before="40" w:after="0"/>
      <w:outlineLvl w:val="1"/>
    </w:pPr>
    <w:rPr>
      <w:rFonts w:ascii="Calibri Light" w:eastAsia="Times New Roman" w:hAnsi="Calibri Light" w:cs="Times New Roman"/>
      <w:color w:val="2E74B5"/>
      <w:sz w:val="26"/>
      <w:szCs w:val="26"/>
      <w:lang w:bidi="ar-SA"/>
    </w:rPr>
  </w:style>
  <w:style w:type="paragraph" w:customStyle="1" w:styleId="31">
    <w:name w:val="عنوان 31"/>
    <w:basedOn w:val="a"/>
    <w:next w:val="a"/>
    <w:uiPriority w:val="9"/>
    <w:unhideWhenUsed/>
    <w:qFormat/>
    <w:rsid w:val="007E351C"/>
    <w:pPr>
      <w:keepNext/>
      <w:keepLines/>
      <w:spacing w:before="40" w:after="0"/>
      <w:outlineLvl w:val="2"/>
    </w:pPr>
    <w:rPr>
      <w:rFonts w:ascii="Calibri Light" w:eastAsia="Times New Roman" w:hAnsi="Calibri Light" w:cs="Times New Roman"/>
      <w:color w:val="1F4D78"/>
      <w:sz w:val="24"/>
      <w:szCs w:val="24"/>
      <w:lang w:bidi="ar-SA"/>
    </w:rPr>
  </w:style>
  <w:style w:type="numbering" w:customStyle="1" w:styleId="12">
    <w:name w:val="بلا قائمة1"/>
    <w:next w:val="a2"/>
    <w:uiPriority w:val="99"/>
    <w:semiHidden/>
    <w:unhideWhenUsed/>
    <w:rsid w:val="007E351C"/>
  </w:style>
  <w:style w:type="paragraph" w:styleId="a8">
    <w:name w:val="List Paragraph"/>
    <w:basedOn w:val="a"/>
    <w:uiPriority w:val="34"/>
    <w:qFormat/>
    <w:rsid w:val="007E351C"/>
    <w:pPr>
      <w:ind w:left="720"/>
      <w:contextualSpacing/>
    </w:pPr>
    <w:rPr>
      <w:lang w:bidi="ar-SA"/>
    </w:rPr>
  </w:style>
  <w:style w:type="table" w:customStyle="1" w:styleId="13">
    <w:name w:val="شبكة جدول1"/>
    <w:basedOn w:val="a1"/>
    <w:next w:val="a3"/>
    <w:uiPriority w:val="59"/>
    <w:rsid w:val="007E351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a0"/>
    <w:uiPriority w:val="99"/>
    <w:unhideWhenUsed/>
    <w:rsid w:val="007E351C"/>
    <w:rPr>
      <w:color w:val="0563C1"/>
      <w:u w:val="single"/>
    </w:rPr>
  </w:style>
  <w:style w:type="paragraph" w:styleId="a9">
    <w:name w:val="Balloon Text"/>
    <w:basedOn w:val="a"/>
    <w:link w:val="aa"/>
    <w:uiPriority w:val="99"/>
    <w:semiHidden/>
    <w:unhideWhenUsed/>
    <w:rsid w:val="007E351C"/>
    <w:pPr>
      <w:spacing w:after="0" w:line="240" w:lineRule="auto"/>
    </w:pPr>
    <w:rPr>
      <w:rFonts w:ascii="Tahoma" w:hAnsi="Tahoma" w:cs="Tahoma"/>
      <w:sz w:val="18"/>
      <w:szCs w:val="18"/>
      <w:lang w:bidi="ar-SA"/>
    </w:rPr>
  </w:style>
  <w:style w:type="character" w:customStyle="1" w:styleId="aa">
    <w:name w:val="טקסט בלונים תו"/>
    <w:basedOn w:val="a0"/>
    <w:link w:val="a9"/>
    <w:uiPriority w:val="99"/>
    <w:semiHidden/>
    <w:rsid w:val="007E351C"/>
    <w:rPr>
      <w:rFonts w:ascii="Tahoma" w:hAnsi="Tahoma" w:cs="Tahoma"/>
      <w:sz w:val="18"/>
      <w:szCs w:val="18"/>
      <w:lang w:bidi="ar-SA"/>
    </w:rPr>
  </w:style>
  <w:style w:type="character" w:customStyle="1" w:styleId="14">
    <w:name w:val="ارتباط تشعبي متبع1"/>
    <w:basedOn w:val="a0"/>
    <w:uiPriority w:val="99"/>
    <w:semiHidden/>
    <w:unhideWhenUsed/>
    <w:rsid w:val="007E351C"/>
    <w:rPr>
      <w:color w:val="954F72"/>
      <w:u w:val="single"/>
    </w:rPr>
  </w:style>
  <w:style w:type="character" w:customStyle="1" w:styleId="10">
    <w:name w:val="כותרת 1 תו"/>
    <w:basedOn w:val="a0"/>
    <w:link w:val="1"/>
    <w:uiPriority w:val="9"/>
    <w:rsid w:val="007E351C"/>
    <w:rPr>
      <w:rFonts w:ascii="Calibri Light" w:eastAsia="Times New Roman" w:hAnsi="Calibri Light" w:cs="Times New Roman"/>
      <w:color w:val="2E74B5"/>
      <w:sz w:val="32"/>
      <w:szCs w:val="32"/>
    </w:rPr>
  </w:style>
  <w:style w:type="character" w:customStyle="1" w:styleId="20">
    <w:name w:val="כותרת 2 תו"/>
    <w:basedOn w:val="a0"/>
    <w:link w:val="2"/>
    <w:uiPriority w:val="9"/>
    <w:rsid w:val="007E351C"/>
    <w:rPr>
      <w:rFonts w:ascii="Calibri Light" w:eastAsia="Times New Roman" w:hAnsi="Calibri Light" w:cs="Times New Roman"/>
      <w:color w:val="2E74B5"/>
      <w:sz w:val="26"/>
      <w:szCs w:val="26"/>
    </w:rPr>
  </w:style>
  <w:style w:type="character" w:customStyle="1" w:styleId="30">
    <w:name w:val="כותרת 3 תו"/>
    <w:basedOn w:val="a0"/>
    <w:link w:val="3"/>
    <w:uiPriority w:val="9"/>
    <w:rsid w:val="007E351C"/>
    <w:rPr>
      <w:rFonts w:ascii="Calibri Light" w:eastAsia="Times New Roman" w:hAnsi="Calibri Light" w:cs="Times New Roman"/>
      <w:color w:val="1F4D78"/>
      <w:sz w:val="24"/>
      <w:szCs w:val="24"/>
    </w:rPr>
  </w:style>
  <w:style w:type="paragraph" w:customStyle="1" w:styleId="15">
    <w:name w:val="عنوان جدول المحتويات1"/>
    <w:basedOn w:val="1"/>
    <w:next w:val="a"/>
    <w:uiPriority w:val="39"/>
    <w:unhideWhenUsed/>
    <w:qFormat/>
    <w:rsid w:val="007E351C"/>
  </w:style>
  <w:style w:type="paragraph" w:customStyle="1" w:styleId="210">
    <w:name w:val="جدول محتويات 21"/>
    <w:basedOn w:val="a"/>
    <w:next w:val="a"/>
    <w:autoRedefine/>
    <w:uiPriority w:val="39"/>
    <w:unhideWhenUsed/>
    <w:rsid w:val="007E351C"/>
    <w:pPr>
      <w:spacing w:after="100"/>
      <w:ind w:left="220"/>
    </w:pPr>
    <w:rPr>
      <w:rFonts w:eastAsia="Times New Roman" w:cs="Times New Roman"/>
      <w:rtl/>
    </w:rPr>
  </w:style>
  <w:style w:type="paragraph" w:customStyle="1" w:styleId="110">
    <w:name w:val="جدول محتويات 11"/>
    <w:basedOn w:val="a"/>
    <w:next w:val="a"/>
    <w:autoRedefine/>
    <w:uiPriority w:val="39"/>
    <w:unhideWhenUsed/>
    <w:rsid w:val="007E351C"/>
    <w:pPr>
      <w:spacing w:after="100"/>
    </w:pPr>
    <w:rPr>
      <w:rFonts w:eastAsia="Times New Roman" w:cs="Times New Roman"/>
      <w:rtl/>
    </w:rPr>
  </w:style>
  <w:style w:type="paragraph" w:customStyle="1" w:styleId="310">
    <w:name w:val="جدول محتويات 31"/>
    <w:basedOn w:val="a"/>
    <w:next w:val="a"/>
    <w:autoRedefine/>
    <w:uiPriority w:val="39"/>
    <w:unhideWhenUsed/>
    <w:rsid w:val="007E351C"/>
    <w:pPr>
      <w:spacing w:after="100"/>
      <w:ind w:left="440"/>
    </w:pPr>
    <w:rPr>
      <w:rFonts w:eastAsia="Times New Roman" w:cs="Times New Roman"/>
      <w:rtl/>
    </w:rPr>
  </w:style>
  <w:style w:type="character" w:styleId="Hyperlink">
    <w:name w:val="Hyperlink"/>
    <w:basedOn w:val="a0"/>
    <w:uiPriority w:val="99"/>
    <w:unhideWhenUsed/>
    <w:rsid w:val="007E351C"/>
    <w:rPr>
      <w:color w:val="0563C1" w:themeColor="hyperlink"/>
      <w:u w:val="single"/>
    </w:rPr>
  </w:style>
  <w:style w:type="character" w:styleId="FollowedHyperlink">
    <w:name w:val="FollowedHyperlink"/>
    <w:basedOn w:val="a0"/>
    <w:uiPriority w:val="99"/>
    <w:semiHidden/>
    <w:unhideWhenUsed/>
    <w:rsid w:val="007E351C"/>
    <w:rPr>
      <w:color w:val="954F72" w:themeColor="followedHyperlink"/>
      <w:u w:val="single"/>
    </w:rPr>
  </w:style>
  <w:style w:type="character" w:customStyle="1" w:styleId="1Char1">
    <w:name w:val="العنوان 1 Char1"/>
    <w:basedOn w:val="a0"/>
    <w:uiPriority w:val="9"/>
    <w:rsid w:val="007E351C"/>
    <w:rPr>
      <w:rFonts w:asciiTheme="majorHAnsi" w:eastAsiaTheme="majorEastAsia" w:hAnsiTheme="majorHAnsi" w:cstheme="majorBidi"/>
      <w:color w:val="2E74B5" w:themeColor="accent1" w:themeShade="BF"/>
      <w:sz w:val="32"/>
      <w:szCs w:val="32"/>
    </w:rPr>
  </w:style>
  <w:style w:type="character" w:customStyle="1" w:styleId="2Char1">
    <w:name w:val="عنوان 2 Char1"/>
    <w:basedOn w:val="a0"/>
    <w:uiPriority w:val="9"/>
    <w:semiHidden/>
    <w:rsid w:val="007E351C"/>
    <w:rPr>
      <w:rFonts w:asciiTheme="majorHAnsi" w:eastAsiaTheme="majorEastAsia" w:hAnsiTheme="majorHAnsi" w:cstheme="majorBidi"/>
      <w:color w:val="2E74B5" w:themeColor="accent1" w:themeShade="BF"/>
      <w:sz w:val="26"/>
      <w:szCs w:val="26"/>
    </w:rPr>
  </w:style>
  <w:style w:type="character" w:customStyle="1" w:styleId="3Char1">
    <w:name w:val="عنوان 3 Char1"/>
    <w:basedOn w:val="a0"/>
    <w:uiPriority w:val="9"/>
    <w:semiHidden/>
    <w:rsid w:val="007E351C"/>
    <w:rPr>
      <w:rFonts w:asciiTheme="majorHAnsi" w:eastAsiaTheme="majorEastAsia" w:hAnsiTheme="majorHAnsi" w:cstheme="majorBidi"/>
      <w:color w:val="1F4D78" w:themeColor="accent1" w:themeShade="7F"/>
      <w:sz w:val="24"/>
      <w:szCs w:val="24"/>
    </w:rPr>
  </w:style>
  <w:style w:type="paragraph" w:styleId="ab">
    <w:name w:val="No Spacing"/>
    <w:uiPriority w:val="1"/>
    <w:qFormat/>
    <w:rsid w:val="00232DC0"/>
    <w:pPr>
      <w:bidi/>
      <w:spacing w:after="0" w:line="240" w:lineRule="auto"/>
    </w:pPr>
  </w:style>
  <w:style w:type="paragraph" w:styleId="ac">
    <w:name w:val="TOC Heading"/>
    <w:basedOn w:val="1"/>
    <w:next w:val="a"/>
    <w:uiPriority w:val="39"/>
    <w:unhideWhenUsed/>
    <w:qFormat/>
    <w:rsid w:val="00DB4C38"/>
    <w:pPr>
      <w:outlineLvl w:val="9"/>
    </w:pPr>
    <w:rPr>
      <w:rFonts w:asciiTheme="majorHAnsi" w:eastAsiaTheme="majorEastAsia" w:hAnsiTheme="majorHAnsi" w:cstheme="majorBidi"/>
      <w:color w:val="2E74B5" w:themeColor="accent1" w:themeShade="BF"/>
      <w:rtl/>
      <w:cs/>
    </w:rPr>
  </w:style>
  <w:style w:type="paragraph" w:styleId="TOC1">
    <w:name w:val="toc 1"/>
    <w:basedOn w:val="a"/>
    <w:next w:val="a"/>
    <w:autoRedefine/>
    <w:uiPriority w:val="39"/>
    <w:unhideWhenUsed/>
    <w:rsid w:val="00DB4C38"/>
    <w:pPr>
      <w:spacing w:after="100"/>
    </w:pPr>
  </w:style>
  <w:style w:type="paragraph" w:styleId="TOC2">
    <w:name w:val="toc 2"/>
    <w:basedOn w:val="a"/>
    <w:next w:val="a"/>
    <w:autoRedefine/>
    <w:uiPriority w:val="39"/>
    <w:unhideWhenUsed/>
    <w:rsid w:val="00DB4C38"/>
    <w:pPr>
      <w:spacing w:after="100"/>
      <w:ind w:left="220"/>
    </w:pPr>
  </w:style>
  <w:style w:type="paragraph" w:styleId="TOC3">
    <w:name w:val="toc 3"/>
    <w:basedOn w:val="a"/>
    <w:next w:val="a"/>
    <w:autoRedefine/>
    <w:uiPriority w:val="39"/>
    <w:unhideWhenUsed/>
    <w:rsid w:val="00DB4C38"/>
    <w:pPr>
      <w:spacing w:after="100"/>
      <w:ind w:left="440"/>
    </w:pPr>
  </w:style>
  <w:style w:type="numbering" w:customStyle="1" w:styleId="22">
    <w:name w:val="بلا قائمة2"/>
    <w:next w:val="a2"/>
    <w:uiPriority w:val="99"/>
    <w:semiHidden/>
    <w:unhideWhenUsed/>
    <w:rsid w:val="00F85CB8"/>
  </w:style>
  <w:style w:type="table" w:customStyle="1" w:styleId="23">
    <w:name w:val="شبكة جدول2"/>
    <w:basedOn w:val="a1"/>
    <w:next w:val="a3"/>
    <w:uiPriority w:val="59"/>
    <w:rsid w:val="00F85CB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resultdetails">
    <w:name w:val="exlresultdetails"/>
    <w:basedOn w:val="a0"/>
    <w:rsid w:val="004945DB"/>
  </w:style>
  <w:style w:type="character" w:customStyle="1" w:styleId="exlthumbnailcaption">
    <w:name w:val="exlthumbnailcaption"/>
    <w:basedOn w:val="a0"/>
    <w:rsid w:val="004945DB"/>
  </w:style>
  <w:style w:type="character" w:customStyle="1" w:styleId="searchword">
    <w:name w:val="searchword"/>
    <w:basedOn w:val="a0"/>
    <w:rsid w:val="004945DB"/>
  </w:style>
  <w:style w:type="character" w:styleId="ad">
    <w:name w:val="Strong"/>
    <w:basedOn w:val="a0"/>
    <w:uiPriority w:val="22"/>
    <w:qFormat/>
    <w:rsid w:val="00DA7872"/>
    <w:rPr>
      <w:b/>
      <w:bCs/>
    </w:rPr>
  </w:style>
  <w:style w:type="character" w:customStyle="1" w:styleId="40">
    <w:name w:val="כותרת 4 תו"/>
    <w:basedOn w:val="a0"/>
    <w:link w:val="4"/>
    <w:uiPriority w:val="9"/>
    <w:rsid w:val="008E412E"/>
    <w:rPr>
      <w:rFonts w:asciiTheme="majorHAnsi" w:eastAsiaTheme="majorEastAsia" w:hAnsiTheme="majorHAnsi" w:cstheme="majorBidi"/>
      <w:i/>
      <w:iCs/>
      <w:color w:val="2E74B5" w:themeColor="accent1" w:themeShade="BF"/>
    </w:rPr>
  </w:style>
  <w:style w:type="character" w:customStyle="1" w:styleId="hps">
    <w:name w:val="hps"/>
    <w:basedOn w:val="a0"/>
    <w:rsid w:val="0049679C"/>
    <w:rPr>
      <w:rFonts w:cs="Times New Roman"/>
    </w:rPr>
  </w:style>
  <w:style w:type="paragraph" w:customStyle="1" w:styleId="body-1">
    <w:name w:val="body-1"/>
    <w:basedOn w:val="a"/>
    <w:link w:val="body-1Char"/>
    <w:rsid w:val="0092070E"/>
    <w:pPr>
      <w:spacing w:after="0" w:line="440" w:lineRule="exact"/>
      <w:jc w:val="both"/>
    </w:pPr>
    <w:rPr>
      <w:rFonts w:ascii="Traditional Arabic" w:eastAsia="Times New Roman" w:hAnsi="Traditional Arabic" w:cs="Traditional Arabic"/>
      <w:sz w:val="32"/>
      <w:szCs w:val="32"/>
      <w:lang w:bidi="ar-LB"/>
    </w:rPr>
  </w:style>
  <w:style w:type="character" w:customStyle="1" w:styleId="body-1Char">
    <w:name w:val="body-1 Char"/>
    <w:basedOn w:val="a0"/>
    <w:link w:val="body-1"/>
    <w:rsid w:val="0092070E"/>
    <w:rPr>
      <w:rFonts w:ascii="Traditional Arabic" w:eastAsia="Times New Roman" w:hAnsi="Traditional Arabic" w:cs="Traditional Arabic"/>
      <w:sz w:val="32"/>
      <w:szCs w:val="32"/>
      <w:lang w:bidi="ar-LB"/>
    </w:rPr>
  </w:style>
  <w:style w:type="paragraph" w:customStyle="1" w:styleId="Default">
    <w:name w:val="Default"/>
    <w:rsid w:val="009B0BE4"/>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TMLCite">
    <w:name w:val="HTML Cite"/>
    <w:basedOn w:val="a0"/>
    <w:uiPriority w:val="99"/>
    <w:semiHidden/>
    <w:unhideWhenUsed/>
    <w:rsid w:val="007722BF"/>
    <w:rPr>
      <w:i/>
      <w:iCs/>
    </w:rPr>
  </w:style>
  <w:style w:type="paragraph" w:styleId="NormalWeb">
    <w:name w:val="Normal (Web)"/>
    <w:basedOn w:val="a"/>
    <w:uiPriority w:val="99"/>
    <w:unhideWhenUsed/>
    <w:rsid w:val="001062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2519">
      <w:bodyDiv w:val="1"/>
      <w:marLeft w:val="0"/>
      <w:marRight w:val="0"/>
      <w:marTop w:val="0"/>
      <w:marBottom w:val="0"/>
      <w:divBdr>
        <w:top w:val="none" w:sz="0" w:space="0" w:color="auto"/>
        <w:left w:val="none" w:sz="0" w:space="0" w:color="auto"/>
        <w:bottom w:val="none" w:sz="0" w:space="0" w:color="auto"/>
        <w:right w:val="none" w:sz="0" w:space="0" w:color="auto"/>
      </w:divBdr>
    </w:div>
    <w:div w:id="471409508">
      <w:bodyDiv w:val="1"/>
      <w:marLeft w:val="0"/>
      <w:marRight w:val="0"/>
      <w:marTop w:val="0"/>
      <w:marBottom w:val="0"/>
      <w:divBdr>
        <w:top w:val="none" w:sz="0" w:space="0" w:color="auto"/>
        <w:left w:val="none" w:sz="0" w:space="0" w:color="auto"/>
        <w:bottom w:val="none" w:sz="0" w:space="0" w:color="auto"/>
        <w:right w:val="none" w:sz="0" w:space="0" w:color="auto"/>
      </w:divBdr>
    </w:div>
    <w:div w:id="576522269">
      <w:bodyDiv w:val="1"/>
      <w:marLeft w:val="0"/>
      <w:marRight w:val="0"/>
      <w:marTop w:val="0"/>
      <w:marBottom w:val="0"/>
      <w:divBdr>
        <w:top w:val="none" w:sz="0" w:space="0" w:color="auto"/>
        <w:left w:val="none" w:sz="0" w:space="0" w:color="auto"/>
        <w:bottom w:val="none" w:sz="0" w:space="0" w:color="auto"/>
        <w:right w:val="none" w:sz="0" w:space="0" w:color="auto"/>
      </w:divBdr>
      <w:divsChild>
        <w:div w:id="1351645830">
          <w:marLeft w:val="0"/>
          <w:marRight w:val="0"/>
          <w:marTop w:val="0"/>
          <w:marBottom w:val="0"/>
          <w:divBdr>
            <w:top w:val="none" w:sz="0" w:space="0" w:color="auto"/>
            <w:left w:val="none" w:sz="0" w:space="0" w:color="auto"/>
            <w:bottom w:val="none" w:sz="0" w:space="0" w:color="auto"/>
            <w:right w:val="none" w:sz="0" w:space="0" w:color="auto"/>
          </w:divBdr>
        </w:div>
      </w:divsChild>
    </w:div>
    <w:div w:id="755982809">
      <w:bodyDiv w:val="1"/>
      <w:marLeft w:val="0"/>
      <w:marRight w:val="0"/>
      <w:marTop w:val="0"/>
      <w:marBottom w:val="0"/>
      <w:divBdr>
        <w:top w:val="none" w:sz="0" w:space="0" w:color="auto"/>
        <w:left w:val="none" w:sz="0" w:space="0" w:color="auto"/>
        <w:bottom w:val="none" w:sz="0" w:space="0" w:color="auto"/>
        <w:right w:val="none" w:sz="0" w:space="0" w:color="auto"/>
      </w:divBdr>
      <w:divsChild>
        <w:div w:id="679242370">
          <w:marLeft w:val="0"/>
          <w:marRight w:val="0"/>
          <w:marTop w:val="0"/>
          <w:marBottom w:val="120"/>
          <w:divBdr>
            <w:top w:val="none" w:sz="0" w:space="0" w:color="auto"/>
            <w:left w:val="none" w:sz="0" w:space="0" w:color="auto"/>
            <w:bottom w:val="none" w:sz="0" w:space="0" w:color="auto"/>
            <w:right w:val="none" w:sz="0" w:space="0" w:color="auto"/>
          </w:divBdr>
        </w:div>
      </w:divsChild>
    </w:div>
    <w:div w:id="789323378">
      <w:bodyDiv w:val="1"/>
      <w:marLeft w:val="0"/>
      <w:marRight w:val="0"/>
      <w:marTop w:val="0"/>
      <w:marBottom w:val="0"/>
      <w:divBdr>
        <w:top w:val="none" w:sz="0" w:space="0" w:color="auto"/>
        <w:left w:val="none" w:sz="0" w:space="0" w:color="auto"/>
        <w:bottom w:val="none" w:sz="0" w:space="0" w:color="auto"/>
        <w:right w:val="none" w:sz="0" w:space="0" w:color="auto"/>
      </w:divBdr>
      <w:divsChild>
        <w:div w:id="1593780916">
          <w:marLeft w:val="0"/>
          <w:marRight w:val="0"/>
          <w:marTop w:val="0"/>
          <w:marBottom w:val="0"/>
          <w:divBdr>
            <w:top w:val="none" w:sz="0" w:space="0" w:color="auto"/>
            <w:left w:val="none" w:sz="0" w:space="0" w:color="auto"/>
            <w:bottom w:val="none" w:sz="0" w:space="0" w:color="auto"/>
            <w:right w:val="none" w:sz="0" w:space="0" w:color="auto"/>
          </w:divBdr>
        </w:div>
        <w:div w:id="1318727769">
          <w:marLeft w:val="0"/>
          <w:marRight w:val="0"/>
          <w:marTop w:val="0"/>
          <w:marBottom w:val="120"/>
          <w:divBdr>
            <w:top w:val="none" w:sz="0" w:space="0" w:color="auto"/>
            <w:left w:val="none" w:sz="0" w:space="0" w:color="auto"/>
            <w:bottom w:val="none" w:sz="0" w:space="0" w:color="auto"/>
            <w:right w:val="none" w:sz="0" w:space="0" w:color="auto"/>
          </w:divBdr>
          <w:divsChild>
            <w:div w:id="1957134313">
              <w:marLeft w:val="0"/>
              <w:marRight w:val="0"/>
              <w:marTop w:val="0"/>
              <w:marBottom w:val="0"/>
              <w:divBdr>
                <w:top w:val="none" w:sz="0" w:space="0" w:color="auto"/>
                <w:left w:val="none" w:sz="0" w:space="0" w:color="auto"/>
                <w:bottom w:val="none" w:sz="0" w:space="0" w:color="auto"/>
                <w:right w:val="none" w:sz="0" w:space="0" w:color="auto"/>
              </w:divBdr>
            </w:div>
          </w:divsChild>
        </w:div>
        <w:div w:id="716049256">
          <w:marLeft w:val="0"/>
          <w:marRight w:val="0"/>
          <w:marTop w:val="100"/>
          <w:marBottom w:val="100"/>
          <w:divBdr>
            <w:top w:val="single" w:sz="6" w:space="0" w:color="BDBCBD"/>
            <w:left w:val="single" w:sz="6" w:space="0" w:color="BDBCBD"/>
            <w:bottom w:val="single" w:sz="6" w:space="0" w:color="BDBCBD"/>
            <w:right w:val="single" w:sz="6" w:space="0" w:color="BDBCBD"/>
          </w:divBdr>
          <w:divsChild>
            <w:div w:id="1700815416">
              <w:marLeft w:val="0"/>
              <w:marRight w:val="0"/>
              <w:marTop w:val="0"/>
              <w:marBottom w:val="0"/>
              <w:divBdr>
                <w:top w:val="none" w:sz="0" w:space="0" w:color="auto"/>
                <w:left w:val="none" w:sz="0" w:space="0" w:color="auto"/>
                <w:bottom w:val="none" w:sz="0" w:space="0" w:color="auto"/>
                <w:right w:val="none" w:sz="0" w:space="0" w:color="auto"/>
              </w:divBdr>
            </w:div>
            <w:div w:id="402216236">
              <w:marLeft w:val="0"/>
              <w:marRight w:val="0"/>
              <w:marTop w:val="0"/>
              <w:marBottom w:val="0"/>
              <w:divBdr>
                <w:top w:val="none" w:sz="0" w:space="0" w:color="auto"/>
                <w:left w:val="none" w:sz="0" w:space="0" w:color="auto"/>
                <w:bottom w:val="none" w:sz="0" w:space="0" w:color="auto"/>
                <w:right w:val="none" w:sz="0" w:space="0" w:color="auto"/>
              </w:divBdr>
            </w:div>
          </w:divsChild>
        </w:div>
        <w:div w:id="752092312">
          <w:marLeft w:val="0"/>
          <w:marRight w:val="0"/>
          <w:marTop w:val="0"/>
          <w:marBottom w:val="0"/>
          <w:divBdr>
            <w:top w:val="none" w:sz="0" w:space="0" w:color="auto"/>
            <w:left w:val="none" w:sz="0" w:space="0" w:color="auto"/>
            <w:bottom w:val="none" w:sz="0" w:space="0" w:color="auto"/>
            <w:right w:val="none" w:sz="0" w:space="0" w:color="auto"/>
          </w:divBdr>
        </w:div>
      </w:divsChild>
    </w:div>
    <w:div w:id="1858883718">
      <w:bodyDiv w:val="1"/>
      <w:marLeft w:val="0"/>
      <w:marRight w:val="0"/>
      <w:marTop w:val="0"/>
      <w:marBottom w:val="0"/>
      <w:divBdr>
        <w:top w:val="none" w:sz="0" w:space="0" w:color="auto"/>
        <w:left w:val="none" w:sz="0" w:space="0" w:color="auto"/>
        <w:bottom w:val="none" w:sz="0" w:space="0" w:color="auto"/>
        <w:right w:val="none" w:sz="0" w:space="0" w:color="auto"/>
      </w:divBdr>
    </w:div>
    <w:div w:id="1873029435">
      <w:bodyDiv w:val="1"/>
      <w:marLeft w:val="0"/>
      <w:marRight w:val="0"/>
      <w:marTop w:val="0"/>
      <w:marBottom w:val="0"/>
      <w:divBdr>
        <w:top w:val="none" w:sz="0" w:space="0" w:color="auto"/>
        <w:left w:val="none" w:sz="0" w:space="0" w:color="auto"/>
        <w:bottom w:val="none" w:sz="0" w:space="0" w:color="auto"/>
        <w:right w:val="none" w:sz="0" w:space="0" w:color="auto"/>
      </w:divBdr>
    </w:div>
    <w:div w:id="1920552299">
      <w:bodyDiv w:val="1"/>
      <w:marLeft w:val="0"/>
      <w:marRight w:val="0"/>
      <w:marTop w:val="0"/>
      <w:marBottom w:val="0"/>
      <w:divBdr>
        <w:top w:val="none" w:sz="0" w:space="0" w:color="auto"/>
        <w:left w:val="none" w:sz="0" w:space="0" w:color="auto"/>
        <w:bottom w:val="none" w:sz="0" w:space="0" w:color="auto"/>
        <w:right w:val="none" w:sz="0" w:space="0" w:color="auto"/>
      </w:divBdr>
      <w:divsChild>
        <w:div w:id="2076777760">
          <w:marLeft w:val="0"/>
          <w:marRight w:val="0"/>
          <w:marTop w:val="0"/>
          <w:marBottom w:val="0"/>
          <w:divBdr>
            <w:top w:val="none" w:sz="0" w:space="0" w:color="auto"/>
            <w:left w:val="none" w:sz="0" w:space="0" w:color="auto"/>
            <w:bottom w:val="none" w:sz="0" w:space="0" w:color="auto"/>
            <w:right w:val="none" w:sz="0" w:space="0" w:color="auto"/>
          </w:divBdr>
        </w:div>
        <w:div w:id="20473948">
          <w:marLeft w:val="0"/>
          <w:marRight w:val="0"/>
          <w:marTop w:val="0"/>
          <w:marBottom w:val="120"/>
          <w:divBdr>
            <w:top w:val="none" w:sz="0" w:space="0" w:color="auto"/>
            <w:left w:val="none" w:sz="0" w:space="0" w:color="auto"/>
            <w:bottom w:val="none" w:sz="0" w:space="0" w:color="auto"/>
            <w:right w:val="none" w:sz="0" w:space="0" w:color="auto"/>
          </w:divBdr>
          <w:divsChild>
            <w:div w:id="1851945698">
              <w:marLeft w:val="0"/>
              <w:marRight w:val="0"/>
              <w:marTop w:val="0"/>
              <w:marBottom w:val="0"/>
              <w:divBdr>
                <w:top w:val="none" w:sz="0" w:space="0" w:color="auto"/>
                <w:left w:val="none" w:sz="0" w:space="0" w:color="auto"/>
                <w:bottom w:val="none" w:sz="0" w:space="0" w:color="auto"/>
                <w:right w:val="none" w:sz="0" w:space="0" w:color="auto"/>
              </w:divBdr>
            </w:div>
          </w:divsChild>
        </w:div>
        <w:div w:id="75906974">
          <w:marLeft w:val="0"/>
          <w:marRight w:val="0"/>
          <w:marTop w:val="100"/>
          <w:marBottom w:val="100"/>
          <w:divBdr>
            <w:top w:val="single" w:sz="6" w:space="0" w:color="BDBCBD"/>
            <w:left w:val="single" w:sz="6" w:space="0" w:color="BDBCBD"/>
            <w:bottom w:val="single" w:sz="6" w:space="0" w:color="BDBCBD"/>
            <w:right w:val="single" w:sz="6" w:space="0" w:color="BDBCBD"/>
          </w:divBdr>
          <w:divsChild>
            <w:div w:id="1125077757">
              <w:marLeft w:val="0"/>
              <w:marRight w:val="0"/>
              <w:marTop w:val="0"/>
              <w:marBottom w:val="0"/>
              <w:divBdr>
                <w:top w:val="none" w:sz="0" w:space="0" w:color="auto"/>
                <w:left w:val="none" w:sz="0" w:space="0" w:color="auto"/>
                <w:bottom w:val="none" w:sz="0" w:space="0" w:color="auto"/>
                <w:right w:val="none" w:sz="0" w:space="0" w:color="auto"/>
              </w:divBdr>
            </w:div>
            <w:div w:id="1370451462">
              <w:marLeft w:val="0"/>
              <w:marRight w:val="0"/>
              <w:marTop w:val="0"/>
              <w:marBottom w:val="0"/>
              <w:divBdr>
                <w:top w:val="none" w:sz="0" w:space="0" w:color="auto"/>
                <w:left w:val="none" w:sz="0" w:space="0" w:color="auto"/>
                <w:bottom w:val="none" w:sz="0" w:space="0" w:color="auto"/>
                <w:right w:val="none" w:sz="0" w:space="0" w:color="auto"/>
              </w:divBdr>
            </w:div>
          </w:divsChild>
        </w:div>
        <w:div w:id="919681487">
          <w:marLeft w:val="0"/>
          <w:marRight w:val="0"/>
          <w:marTop w:val="0"/>
          <w:marBottom w:val="0"/>
          <w:divBdr>
            <w:top w:val="none" w:sz="0" w:space="0" w:color="auto"/>
            <w:left w:val="none" w:sz="0" w:space="0" w:color="auto"/>
            <w:bottom w:val="none" w:sz="0" w:space="0" w:color="auto"/>
            <w:right w:val="none" w:sz="0" w:space="0" w:color="auto"/>
          </w:divBdr>
        </w:div>
      </w:divsChild>
    </w:div>
    <w:div w:id="2074965498">
      <w:bodyDiv w:val="1"/>
      <w:marLeft w:val="0"/>
      <w:marRight w:val="0"/>
      <w:marTop w:val="0"/>
      <w:marBottom w:val="0"/>
      <w:divBdr>
        <w:top w:val="none" w:sz="0" w:space="0" w:color="auto"/>
        <w:left w:val="none" w:sz="0" w:space="0" w:color="auto"/>
        <w:bottom w:val="none" w:sz="0" w:space="0" w:color="auto"/>
        <w:right w:val="none" w:sz="0" w:space="0" w:color="auto"/>
      </w:divBdr>
      <w:divsChild>
        <w:div w:id="1741168663">
          <w:marLeft w:val="0"/>
          <w:marRight w:val="0"/>
          <w:marTop w:val="0"/>
          <w:marBottom w:val="0"/>
          <w:divBdr>
            <w:top w:val="none" w:sz="0" w:space="0" w:color="auto"/>
            <w:left w:val="none" w:sz="0" w:space="0" w:color="auto"/>
            <w:bottom w:val="none" w:sz="0" w:space="0" w:color="auto"/>
            <w:right w:val="none" w:sz="0" w:space="0" w:color="auto"/>
          </w:divBdr>
        </w:div>
        <w:div w:id="591281347">
          <w:marLeft w:val="0"/>
          <w:marRight w:val="0"/>
          <w:marTop w:val="0"/>
          <w:marBottom w:val="0"/>
          <w:divBdr>
            <w:top w:val="none" w:sz="0" w:space="0" w:color="auto"/>
            <w:left w:val="none" w:sz="0" w:space="0" w:color="auto"/>
            <w:bottom w:val="none" w:sz="0" w:space="0" w:color="auto"/>
            <w:right w:val="none" w:sz="0" w:space="0" w:color="auto"/>
          </w:divBdr>
        </w:div>
        <w:div w:id="827550582">
          <w:marLeft w:val="0"/>
          <w:marRight w:val="0"/>
          <w:marTop w:val="0"/>
          <w:marBottom w:val="0"/>
          <w:divBdr>
            <w:top w:val="none" w:sz="0" w:space="0" w:color="auto"/>
            <w:left w:val="none" w:sz="0" w:space="0" w:color="auto"/>
            <w:bottom w:val="none" w:sz="0" w:space="0" w:color="auto"/>
            <w:right w:val="none" w:sz="0" w:space="0" w:color="auto"/>
          </w:divBdr>
        </w:div>
        <w:div w:id="109146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arabic4education/" TargetMode="External"/><Relationship Id="rId13" Type="http://schemas.openxmlformats.org/officeDocument/2006/relationships/hyperlink" Target="http://meyda.education.gov.il/files/lemidaMashmautit/chozer/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yda.education.gov.il/files/Rama/Meitzav_Hesegim_Report_201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yda.education.gov.il/files/Rama/PIRLS_2016_REPOR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yda.education.gov.il/w15/files/348060_Meitzav_2016.pdf" TargetMode="External"/><Relationship Id="rId4" Type="http://schemas.openxmlformats.org/officeDocument/2006/relationships/settings" Target="settings.xml"/><Relationship Id="rId9" Type="http://schemas.openxmlformats.org/officeDocument/2006/relationships/hyperlink" Target="https://backend.edutopia.org/sites/default/files/pdfs/edutopia-teaching-for-meaningful-learning.pdf" TargetMode="External"/><Relationship Id="rId14" Type="http://schemas.openxmlformats.org/officeDocument/2006/relationships/hyperlink" Target="https://sites.google.com/site/arabic4educati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D65F-5673-484A-8CAE-0727B175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6472</TotalTime>
  <Pages>1</Pages>
  <Words>5885</Words>
  <Characters>33550</Characters>
  <Application>Microsoft Office Word</Application>
  <DocSecurity>0</DocSecurity>
  <Lines>279</Lines>
  <Paragraphs>78</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סלאח מסארוה</dc:creator>
  <cp:lastModifiedBy>User</cp:lastModifiedBy>
  <cp:revision>340</cp:revision>
  <cp:lastPrinted>2017-04-10T04:42:00Z</cp:lastPrinted>
  <dcterms:created xsi:type="dcterms:W3CDTF">2017-04-10T13:58:00Z</dcterms:created>
  <dcterms:modified xsi:type="dcterms:W3CDTF">2018-04-05T14:55:00Z</dcterms:modified>
</cp:coreProperties>
</file>