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433C" w14:textId="30480170" w:rsidR="00152D40" w:rsidRPr="00616078" w:rsidRDefault="00152D40" w:rsidP="001A2D15">
      <w:pPr>
        <w:spacing w:line="480" w:lineRule="auto"/>
        <w:jc w:val="both"/>
        <w:rPr>
          <w:rFonts w:ascii="David" w:hAnsi="David" w:cs="David"/>
          <w:b/>
          <w:bCs/>
          <w:sz w:val="32"/>
          <w:szCs w:val="32"/>
          <w:rtl/>
        </w:rPr>
      </w:pPr>
      <w:r w:rsidRPr="00616078">
        <w:rPr>
          <w:rFonts w:ascii="David" w:hAnsi="David" w:cs="David"/>
          <w:b/>
          <w:bCs/>
          <w:sz w:val="32"/>
          <w:szCs w:val="32"/>
          <w:rtl/>
        </w:rPr>
        <w:t>חרם בין תלמ</w:t>
      </w:r>
      <w:r w:rsidR="00234130" w:rsidRPr="00616078">
        <w:rPr>
          <w:rFonts w:ascii="David" w:hAnsi="David" w:cs="David"/>
          <w:b/>
          <w:bCs/>
          <w:sz w:val="32"/>
          <w:szCs w:val="32"/>
          <w:rtl/>
        </w:rPr>
        <w:t xml:space="preserve">ידים: מאפייני התופעה והשלכותיה על </w:t>
      </w:r>
      <w:r w:rsidRPr="00616078">
        <w:rPr>
          <w:rFonts w:ascii="David" w:hAnsi="David" w:cs="David"/>
          <w:b/>
          <w:bCs/>
          <w:sz w:val="32"/>
          <w:szCs w:val="32"/>
          <w:rtl/>
        </w:rPr>
        <w:t>עבודת היועץ החינוכי</w:t>
      </w:r>
    </w:p>
    <w:p w14:paraId="09D117BB" w14:textId="0FF67168" w:rsidR="00152D40" w:rsidRPr="00616078" w:rsidRDefault="00152D40" w:rsidP="001A2D15">
      <w:pPr>
        <w:spacing w:line="480" w:lineRule="auto"/>
        <w:jc w:val="both"/>
        <w:rPr>
          <w:rFonts w:ascii="David" w:hAnsi="David" w:cs="David"/>
          <w:b/>
          <w:bCs/>
          <w:sz w:val="24"/>
          <w:szCs w:val="24"/>
          <w:rtl/>
        </w:rPr>
      </w:pPr>
      <w:r w:rsidRPr="00616078">
        <w:rPr>
          <w:rFonts w:ascii="David" w:hAnsi="David" w:cs="David"/>
          <w:b/>
          <w:bCs/>
          <w:sz w:val="24"/>
          <w:szCs w:val="24"/>
          <w:rtl/>
        </w:rPr>
        <w:t>תקציר</w:t>
      </w:r>
    </w:p>
    <w:p w14:paraId="71E05912" w14:textId="3292E7D0" w:rsidR="007409F4" w:rsidRPr="002E19B5" w:rsidRDefault="007409F4" w:rsidP="001A2D15">
      <w:pPr>
        <w:spacing w:line="480" w:lineRule="auto"/>
        <w:jc w:val="both"/>
        <w:rPr>
          <w:rFonts w:ascii="David" w:hAnsi="David" w:cs="David"/>
          <w:sz w:val="20"/>
          <w:szCs w:val="20"/>
          <w:rtl/>
        </w:rPr>
      </w:pPr>
      <w:r w:rsidRPr="002E19B5">
        <w:rPr>
          <w:rFonts w:ascii="David" w:hAnsi="David" w:cs="David"/>
          <w:sz w:val="20"/>
          <w:szCs w:val="20"/>
          <w:rtl/>
        </w:rPr>
        <w:t xml:space="preserve">לחרם </w:t>
      </w:r>
      <w:r w:rsidR="00963690" w:rsidRPr="002E19B5">
        <w:rPr>
          <w:rFonts w:ascii="David" w:hAnsi="David" w:cs="David" w:hint="cs"/>
          <w:sz w:val="20"/>
          <w:szCs w:val="20"/>
          <w:rtl/>
        </w:rPr>
        <w:t>ה</w:t>
      </w:r>
      <w:r w:rsidRPr="002E19B5">
        <w:rPr>
          <w:rFonts w:ascii="David" w:hAnsi="David" w:cs="David"/>
          <w:sz w:val="20"/>
          <w:szCs w:val="20"/>
          <w:rtl/>
        </w:rPr>
        <w:t>חברתי השלכות קשות על תלמידים</w:t>
      </w:r>
      <w:r w:rsidR="002F0D17" w:rsidRPr="002E19B5">
        <w:rPr>
          <w:rFonts w:ascii="David" w:hAnsi="David" w:cs="David" w:hint="cs"/>
          <w:sz w:val="20"/>
          <w:szCs w:val="20"/>
          <w:rtl/>
        </w:rPr>
        <w:t xml:space="preserve">, אך קיים חסך בידע מבוסס </w:t>
      </w:r>
      <w:r w:rsidR="00544B9D" w:rsidRPr="002E19B5">
        <w:rPr>
          <w:rFonts w:ascii="David" w:hAnsi="David" w:cs="David" w:hint="cs"/>
          <w:sz w:val="20"/>
          <w:szCs w:val="20"/>
          <w:rtl/>
        </w:rPr>
        <w:t>ב</w:t>
      </w:r>
      <w:r w:rsidR="002F0D17" w:rsidRPr="002E19B5">
        <w:rPr>
          <w:rFonts w:ascii="David" w:hAnsi="David" w:cs="David" w:hint="cs"/>
          <w:sz w:val="20"/>
          <w:szCs w:val="20"/>
          <w:rtl/>
        </w:rPr>
        <w:t>נושא</w:t>
      </w:r>
      <w:r w:rsidRPr="002E19B5">
        <w:rPr>
          <w:rFonts w:ascii="David" w:hAnsi="David" w:cs="David"/>
          <w:sz w:val="20"/>
          <w:szCs w:val="20"/>
          <w:rtl/>
        </w:rPr>
        <w:t>. לצורך זה, בוצע מחקר רטרוספקטיבי עם 500 בוגרים צעירים</w:t>
      </w:r>
      <w:r w:rsidR="00544B9D" w:rsidRPr="002E19B5">
        <w:rPr>
          <w:rFonts w:ascii="David" w:hAnsi="David" w:cs="David" w:hint="cs"/>
          <w:sz w:val="20"/>
          <w:szCs w:val="20"/>
          <w:rtl/>
        </w:rPr>
        <w:t>,</w:t>
      </w:r>
      <w:r w:rsidRPr="002E19B5">
        <w:rPr>
          <w:rFonts w:ascii="David" w:hAnsi="David" w:cs="David"/>
          <w:sz w:val="20"/>
          <w:szCs w:val="20"/>
          <w:rtl/>
        </w:rPr>
        <w:t xml:space="preserve"> </w:t>
      </w:r>
      <w:r w:rsidR="001C3AEC" w:rsidRPr="002E19B5">
        <w:rPr>
          <w:rFonts w:ascii="David" w:hAnsi="David" w:cs="David" w:hint="cs"/>
          <w:sz w:val="20"/>
          <w:szCs w:val="20"/>
          <w:rtl/>
        </w:rPr>
        <w:t>שזכרו היטב מקרה של חרם</w:t>
      </w:r>
      <w:r w:rsidRPr="002E19B5">
        <w:rPr>
          <w:rFonts w:ascii="David" w:hAnsi="David" w:cs="David"/>
          <w:sz w:val="20"/>
          <w:szCs w:val="20"/>
          <w:rtl/>
        </w:rPr>
        <w:t xml:space="preserve"> מתקופת לימודיהם בבית הספר</w:t>
      </w:r>
      <w:r w:rsidR="00544B9D" w:rsidRPr="002E19B5">
        <w:rPr>
          <w:rFonts w:ascii="David" w:hAnsi="David" w:cs="David" w:hint="cs"/>
          <w:sz w:val="20"/>
          <w:szCs w:val="20"/>
          <w:rtl/>
        </w:rPr>
        <w:t>,</w:t>
      </w:r>
      <w:r w:rsidR="00A805A6" w:rsidRPr="002E19B5">
        <w:rPr>
          <w:rFonts w:ascii="David" w:hAnsi="David" w:cs="David" w:hint="cs"/>
          <w:sz w:val="20"/>
          <w:szCs w:val="20"/>
          <w:rtl/>
        </w:rPr>
        <w:t xml:space="preserve"> </w:t>
      </w:r>
      <w:r w:rsidR="001C3AEC" w:rsidRPr="002E19B5">
        <w:rPr>
          <w:rFonts w:ascii="David" w:hAnsi="David" w:cs="David" w:hint="cs"/>
          <w:sz w:val="20"/>
          <w:szCs w:val="20"/>
          <w:rtl/>
        </w:rPr>
        <w:t>והשיבו על</w:t>
      </w:r>
      <w:r w:rsidRPr="002E19B5">
        <w:rPr>
          <w:rFonts w:ascii="David" w:hAnsi="David" w:cs="David"/>
          <w:sz w:val="20"/>
          <w:szCs w:val="20"/>
          <w:rtl/>
        </w:rPr>
        <w:t xml:space="preserve"> שאלון כמותי. נמצא</w:t>
      </w:r>
      <w:r w:rsidR="002F0D17" w:rsidRPr="002E19B5">
        <w:rPr>
          <w:rFonts w:ascii="David" w:hAnsi="David" w:cs="David" w:hint="cs"/>
          <w:sz w:val="20"/>
          <w:szCs w:val="20"/>
          <w:rtl/>
        </w:rPr>
        <w:t xml:space="preserve"> </w:t>
      </w:r>
      <w:r w:rsidR="00F86D2D" w:rsidRPr="002E19B5">
        <w:rPr>
          <w:rFonts w:ascii="David" w:hAnsi="David" w:cs="David" w:hint="cs"/>
          <w:sz w:val="20"/>
          <w:szCs w:val="20"/>
          <w:rtl/>
        </w:rPr>
        <w:t>ש</w:t>
      </w:r>
      <w:r w:rsidRPr="002E19B5">
        <w:rPr>
          <w:rFonts w:ascii="David" w:hAnsi="David" w:cs="David"/>
          <w:sz w:val="20"/>
          <w:szCs w:val="20"/>
          <w:rtl/>
        </w:rPr>
        <w:t>החרם שכיח בכיתות ד-ו, שמאפייני הילדים המוחרמים הם מוכללים ושיש לו השלכות הן על המוחרמים והן על</w:t>
      </w:r>
      <w:r w:rsidR="002F0D17" w:rsidRPr="002E19B5">
        <w:rPr>
          <w:rFonts w:ascii="David" w:hAnsi="David" w:cs="David" w:hint="cs"/>
          <w:sz w:val="20"/>
          <w:szCs w:val="20"/>
          <w:rtl/>
        </w:rPr>
        <w:t xml:space="preserve"> </w:t>
      </w:r>
      <w:r w:rsidRPr="002E19B5">
        <w:rPr>
          <w:rFonts w:ascii="David" w:hAnsi="David" w:cs="David"/>
          <w:sz w:val="20"/>
          <w:szCs w:val="20"/>
          <w:rtl/>
        </w:rPr>
        <w:t xml:space="preserve">הלא מוחרמים. ההשלכות על המוחרמים קשורות לדיכאון ולחרדה וכן לשינויים תפיסתיים ביכולת לתת אמון בזולת. </w:t>
      </w:r>
      <w:r w:rsidR="00544B9D" w:rsidRPr="002E19B5">
        <w:rPr>
          <w:rFonts w:ascii="David" w:hAnsi="David" w:cs="David" w:hint="cs"/>
          <w:sz w:val="20"/>
          <w:szCs w:val="20"/>
          <w:rtl/>
        </w:rPr>
        <w:t xml:space="preserve">התלמידים </w:t>
      </w:r>
      <w:r w:rsidRPr="002E19B5">
        <w:rPr>
          <w:rFonts w:ascii="David" w:hAnsi="David" w:cs="David"/>
          <w:sz w:val="20"/>
          <w:szCs w:val="20"/>
          <w:rtl/>
        </w:rPr>
        <w:t xml:space="preserve">המוחרמים, בפרט הצעירים, נוטים לא לנקוט בפעולה. כמו כן, נמצא שאחוז ניכר </w:t>
      </w:r>
      <w:r w:rsidR="0012030D" w:rsidRPr="002E19B5">
        <w:rPr>
          <w:rFonts w:ascii="David" w:hAnsi="David" w:cs="David" w:hint="cs"/>
          <w:sz w:val="20"/>
          <w:szCs w:val="20"/>
          <w:rtl/>
        </w:rPr>
        <w:t xml:space="preserve">למדי </w:t>
      </w:r>
      <w:r w:rsidRPr="002E19B5">
        <w:rPr>
          <w:rFonts w:ascii="David" w:hAnsi="David" w:cs="David"/>
          <w:sz w:val="20"/>
          <w:szCs w:val="20"/>
          <w:rtl/>
        </w:rPr>
        <w:t xml:space="preserve">מההורים </w:t>
      </w:r>
      <w:r w:rsidR="005010EA" w:rsidRPr="002E19B5">
        <w:rPr>
          <w:rFonts w:ascii="David" w:hAnsi="David" w:cs="David" w:hint="cs"/>
          <w:sz w:val="20"/>
          <w:szCs w:val="20"/>
          <w:rtl/>
        </w:rPr>
        <w:t xml:space="preserve">כלל </w:t>
      </w:r>
      <w:r w:rsidR="00963690" w:rsidRPr="002E19B5">
        <w:rPr>
          <w:rFonts w:ascii="David" w:hAnsi="David" w:cs="David" w:hint="cs"/>
          <w:sz w:val="20"/>
          <w:szCs w:val="20"/>
          <w:rtl/>
        </w:rPr>
        <w:t>לא ידע</w:t>
      </w:r>
      <w:r w:rsidRPr="002E19B5">
        <w:rPr>
          <w:rFonts w:ascii="David" w:hAnsi="David" w:cs="David"/>
          <w:sz w:val="20"/>
          <w:szCs w:val="20"/>
          <w:rtl/>
        </w:rPr>
        <w:t xml:space="preserve"> על קיומו של החרם. </w:t>
      </w:r>
      <w:r w:rsidR="002F0D17" w:rsidRPr="002E19B5">
        <w:rPr>
          <w:rFonts w:ascii="David" w:hAnsi="David" w:cs="David" w:hint="cs"/>
          <w:sz w:val="20"/>
          <w:szCs w:val="20"/>
          <w:rtl/>
        </w:rPr>
        <w:t>מן המחקר עולה ש</w:t>
      </w:r>
      <w:r w:rsidRPr="002E19B5">
        <w:rPr>
          <w:rFonts w:ascii="David" w:hAnsi="David" w:cs="David"/>
          <w:sz w:val="20"/>
          <w:szCs w:val="20"/>
          <w:rtl/>
        </w:rPr>
        <w:t>החרם</w:t>
      </w:r>
      <w:r w:rsidR="002F0D17" w:rsidRPr="002E19B5">
        <w:rPr>
          <w:rFonts w:ascii="David" w:hAnsi="David" w:cs="David" w:hint="cs"/>
          <w:sz w:val="20"/>
          <w:szCs w:val="20"/>
          <w:rtl/>
        </w:rPr>
        <w:t xml:space="preserve"> </w:t>
      </w:r>
      <w:r w:rsidRPr="002E19B5">
        <w:rPr>
          <w:rFonts w:ascii="David" w:hAnsi="David" w:cs="David"/>
          <w:sz w:val="20"/>
          <w:szCs w:val="20"/>
          <w:rtl/>
        </w:rPr>
        <w:t>הוא תופעה חריפה ומטלטלת בחיי תלמידים העלולה להסיט את מהלך ההתפתחות לכיוון שלילי. בפרק הדיון מוצעות ליועץ החינוכי דרכי פעולה אופרטיביות למניעה ולהתערבות</w:t>
      </w:r>
      <w:r w:rsidR="001C3AEC" w:rsidRPr="002E19B5">
        <w:rPr>
          <w:rFonts w:ascii="David" w:hAnsi="David" w:cs="David" w:hint="cs"/>
          <w:sz w:val="20"/>
          <w:szCs w:val="20"/>
          <w:rtl/>
        </w:rPr>
        <w:t xml:space="preserve"> במצבים של חרם</w:t>
      </w:r>
      <w:r w:rsidRPr="002E19B5">
        <w:rPr>
          <w:rFonts w:ascii="David" w:hAnsi="David" w:cs="David"/>
          <w:sz w:val="20"/>
          <w:szCs w:val="20"/>
          <w:rtl/>
        </w:rPr>
        <w:t xml:space="preserve">. </w:t>
      </w:r>
    </w:p>
    <w:p w14:paraId="0EE2B51B" w14:textId="14FD64B6" w:rsidR="00616078" w:rsidRPr="001A2D15" w:rsidRDefault="00616078" w:rsidP="001A2D15">
      <w:pPr>
        <w:spacing w:line="480" w:lineRule="auto"/>
        <w:jc w:val="both"/>
        <w:rPr>
          <w:rFonts w:ascii="David" w:hAnsi="David" w:cs="David"/>
          <w:sz w:val="24"/>
          <w:szCs w:val="24"/>
          <w:rtl/>
        </w:rPr>
      </w:pPr>
      <w:proofErr w:type="spellStart"/>
      <w:r w:rsidRPr="001A2D15">
        <w:rPr>
          <w:rFonts w:ascii="David" w:hAnsi="David" w:cs="David" w:hint="cs"/>
          <w:b/>
          <w:bCs/>
          <w:sz w:val="24"/>
          <w:szCs w:val="24"/>
          <w:rtl/>
        </w:rPr>
        <w:t>תארנים</w:t>
      </w:r>
      <w:proofErr w:type="spellEnd"/>
      <w:r w:rsidRPr="001A2D15">
        <w:rPr>
          <w:rFonts w:ascii="David" w:hAnsi="David" w:cs="David" w:hint="cs"/>
          <w:sz w:val="24"/>
          <w:szCs w:val="24"/>
          <w:rtl/>
        </w:rPr>
        <w:t xml:space="preserve">: חרם, דחייה חברתית, </w:t>
      </w:r>
      <w:r w:rsidR="003D17A5" w:rsidRPr="001A2D15">
        <w:rPr>
          <w:rFonts w:ascii="David" w:hAnsi="David" w:cs="David" w:hint="cs"/>
          <w:sz w:val="24"/>
          <w:szCs w:val="24"/>
          <w:rtl/>
        </w:rPr>
        <w:t xml:space="preserve">מעמד חברתי, </w:t>
      </w:r>
      <w:r w:rsidRPr="001A2D15">
        <w:rPr>
          <w:rFonts w:ascii="David" w:hAnsi="David" w:cs="David" w:hint="cs"/>
          <w:sz w:val="24"/>
          <w:szCs w:val="24"/>
          <w:rtl/>
        </w:rPr>
        <w:t xml:space="preserve">למידה חברתית רגשית </w:t>
      </w:r>
      <w:r w:rsidRPr="001A2D15">
        <w:rPr>
          <w:rFonts w:asciiTheme="majorBidi" w:hAnsiTheme="majorBidi" w:cstheme="majorBidi"/>
          <w:sz w:val="24"/>
          <w:szCs w:val="24"/>
          <w:rtl/>
        </w:rPr>
        <w:t>(</w:t>
      </w:r>
      <w:r w:rsidRPr="001A2D15">
        <w:rPr>
          <w:rFonts w:asciiTheme="majorBidi" w:hAnsiTheme="majorBidi" w:cstheme="majorBidi"/>
          <w:sz w:val="24"/>
          <w:szCs w:val="24"/>
        </w:rPr>
        <w:t>SEL</w:t>
      </w:r>
      <w:r w:rsidRPr="001A2D15">
        <w:rPr>
          <w:rFonts w:asciiTheme="majorBidi" w:hAnsiTheme="majorBidi" w:cstheme="majorBidi"/>
          <w:sz w:val="24"/>
          <w:szCs w:val="24"/>
          <w:rtl/>
        </w:rPr>
        <w:t>)</w:t>
      </w:r>
      <w:r w:rsidRPr="001A2D15">
        <w:rPr>
          <w:rFonts w:ascii="David" w:hAnsi="David" w:cs="David" w:hint="cs"/>
          <w:sz w:val="24"/>
          <w:szCs w:val="24"/>
          <w:rtl/>
        </w:rPr>
        <w:t>, כשירות חברתית</w:t>
      </w:r>
      <w:r w:rsidR="005010EA" w:rsidRPr="001A2D15">
        <w:rPr>
          <w:rFonts w:ascii="David" w:hAnsi="David" w:cs="David" w:hint="cs"/>
          <w:sz w:val="24"/>
          <w:szCs w:val="24"/>
          <w:rtl/>
        </w:rPr>
        <w:t>, מיומנויות חברתיות</w:t>
      </w:r>
      <w:r w:rsidRPr="001A2D15">
        <w:rPr>
          <w:rFonts w:ascii="David" w:hAnsi="David" w:cs="David" w:hint="cs"/>
          <w:sz w:val="24"/>
          <w:szCs w:val="24"/>
          <w:rtl/>
        </w:rPr>
        <w:t>.</w:t>
      </w:r>
    </w:p>
    <w:p w14:paraId="3E254D1B" w14:textId="77777777" w:rsidR="00152D40" w:rsidRPr="00616078" w:rsidRDefault="00152D40" w:rsidP="001A2D15">
      <w:pPr>
        <w:spacing w:line="480" w:lineRule="auto"/>
        <w:jc w:val="both"/>
        <w:rPr>
          <w:rFonts w:ascii="David" w:hAnsi="David" w:cs="David"/>
          <w:b/>
          <w:bCs/>
          <w:sz w:val="28"/>
          <w:szCs w:val="28"/>
          <w:rtl/>
        </w:rPr>
      </w:pPr>
      <w:r w:rsidRPr="00616078">
        <w:rPr>
          <w:rFonts w:ascii="David" w:hAnsi="David" w:cs="David"/>
          <w:b/>
          <w:bCs/>
          <w:sz w:val="28"/>
          <w:szCs w:val="28"/>
          <w:rtl/>
        </w:rPr>
        <w:t>מבוא</w:t>
      </w:r>
    </w:p>
    <w:p w14:paraId="69D7C39E" w14:textId="38AFE35A" w:rsidR="0012030D" w:rsidRDefault="00152D40" w:rsidP="001A2D15">
      <w:pPr>
        <w:spacing w:line="480" w:lineRule="auto"/>
        <w:jc w:val="both"/>
        <w:rPr>
          <w:rFonts w:ascii="David" w:hAnsi="David" w:cs="David"/>
          <w:sz w:val="24"/>
          <w:szCs w:val="24"/>
          <w:rtl/>
        </w:rPr>
      </w:pPr>
      <w:r w:rsidRPr="00616078">
        <w:rPr>
          <w:rFonts w:ascii="David" w:hAnsi="David" w:cs="David"/>
          <w:sz w:val="24"/>
          <w:szCs w:val="24"/>
          <w:rtl/>
        </w:rPr>
        <w:t xml:space="preserve">לחרם חברתי השלכות </w:t>
      </w:r>
      <w:r w:rsidR="00613AC3" w:rsidRPr="00616078">
        <w:rPr>
          <w:rFonts w:ascii="David" w:hAnsi="David" w:cs="David"/>
          <w:sz w:val="24"/>
          <w:szCs w:val="24"/>
          <w:rtl/>
        </w:rPr>
        <w:t>חריפות ונרחבות</w:t>
      </w:r>
      <w:r w:rsidRPr="00616078">
        <w:rPr>
          <w:rFonts w:ascii="David" w:hAnsi="David" w:cs="David"/>
          <w:sz w:val="24"/>
          <w:szCs w:val="24"/>
          <w:rtl/>
        </w:rPr>
        <w:t xml:space="preserve"> </w:t>
      </w:r>
      <w:r w:rsidR="00206B1B" w:rsidRPr="00616078">
        <w:rPr>
          <w:rFonts w:ascii="David" w:hAnsi="David" w:cs="David"/>
          <w:sz w:val="24"/>
          <w:szCs w:val="24"/>
          <w:rtl/>
        </w:rPr>
        <w:t xml:space="preserve">על </w:t>
      </w:r>
      <w:r w:rsidRPr="00616078">
        <w:rPr>
          <w:rFonts w:ascii="David" w:hAnsi="David" w:cs="David"/>
          <w:sz w:val="24"/>
          <w:szCs w:val="24"/>
          <w:rtl/>
        </w:rPr>
        <w:t xml:space="preserve">תלמידים, בטווח הקצר והארוך. עם זאת, לא קיימת עדות </w:t>
      </w:r>
      <w:r w:rsidR="00C36ADD" w:rsidRPr="00616078">
        <w:rPr>
          <w:rFonts w:ascii="David" w:hAnsi="David" w:cs="David"/>
          <w:sz w:val="24"/>
          <w:szCs w:val="24"/>
          <w:rtl/>
        </w:rPr>
        <w:t xml:space="preserve">מספקת </w:t>
      </w:r>
      <w:r w:rsidRPr="00616078">
        <w:rPr>
          <w:rFonts w:ascii="David" w:hAnsi="David" w:cs="David"/>
          <w:sz w:val="24"/>
          <w:szCs w:val="24"/>
          <w:rtl/>
        </w:rPr>
        <w:t>למחקר אמפירי</w:t>
      </w:r>
      <w:r w:rsidR="00613AC3" w:rsidRPr="00616078">
        <w:rPr>
          <w:rFonts w:ascii="David" w:hAnsi="David" w:cs="David"/>
          <w:sz w:val="24"/>
          <w:szCs w:val="24"/>
          <w:rtl/>
        </w:rPr>
        <w:t xml:space="preserve"> </w:t>
      </w:r>
      <w:r w:rsidR="00BC79C0" w:rsidRPr="00616078">
        <w:rPr>
          <w:rFonts w:ascii="David" w:hAnsi="David" w:cs="David"/>
          <w:sz w:val="24"/>
          <w:szCs w:val="24"/>
          <w:rtl/>
        </w:rPr>
        <w:t>מקיף</w:t>
      </w:r>
      <w:r w:rsidRPr="00616078">
        <w:rPr>
          <w:rFonts w:ascii="David" w:hAnsi="David" w:cs="David"/>
          <w:sz w:val="24"/>
          <w:szCs w:val="24"/>
          <w:rtl/>
        </w:rPr>
        <w:t xml:space="preserve"> על </w:t>
      </w:r>
      <w:r w:rsidR="00BC79C0" w:rsidRPr="00616078">
        <w:rPr>
          <w:rFonts w:ascii="David" w:hAnsi="David" w:cs="David"/>
          <w:sz w:val="24"/>
          <w:szCs w:val="24"/>
          <w:rtl/>
        </w:rPr>
        <w:t xml:space="preserve">מאפייני </w:t>
      </w:r>
      <w:r w:rsidRPr="00616078">
        <w:rPr>
          <w:rFonts w:ascii="David" w:hAnsi="David" w:cs="David"/>
          <w:sz w:val="24"/>
          <w:szCs w:val="24"/>
          <w:rtl/>
        </w:rPr>
        <w:t>התופעה</w:t>
      </w:r>
      <w:r w:rsidR="00C36ADD" w:rsidRPr="00616078">
        <w:rPr>
          <w:rFonts w:ascii="David" w:hAnsi="David" w:cs="David"/>
          <w:sz w:val="24"/>
          <w:szCs w:val="24"/>
          <w:rtl/>
        </w:rPr>
        <w:t>,</w:t>
      </w:r>
      <w:r w:rsidR="007622E6" w:rsidRPr="00616078">
        <w:rPr>
          <w:rFonts w:ascii="David" w:hAnsi="David" w:cs="David"/>
          <w:sz w:val="24"/>
          <w:szCs w:val="24"/>
          <w:rtl/>
        </w:rPr>
        <w:t xml:space="preserve"> בארץ ובעולם</w:t>
      </w:r>
      <w:r w:rsidRPr="00616078">
        <w:rPr>
          <w:rFonts w:ascii="David" w:hAnsi="David" w:cs="David"/>
          <w:sz w:val="24"/>
          <w:szCs w:val="24"/>
          <w:rtl/>
        </w:rPr>
        <w:t>.</w:t>
      </w:r>
      <w:r w:rsidR="00884C1F" w:rsidRPr="00616078">
        <w:rPr>
          <w:rFonts w:ascii="David" w:hAnsi="David" w:cs="David"/>
          <w:sz w:val="24"/>
          <w:szCs w:val="24"/>
          <w:rtl/>
        </w:rPr>
        <w:t xml:space="preserve"> </w:t>
      </w:r>
      <w:r w:rsidRPr="00616078">
        <w:rPr>
          <w:rFonts w:ascii="David" w:hAnsi="David" w:cs="David"/>
          <w:sz w:val="24"/>
          <w:szCs w:val="24"/>
          <w:rtl/>
        </w:rPr>
        <w:t xml:space="preserve">במחקר </w:t>
      </w:r>
      <w:r w:rsidR="00BC79C0" w:rsidRPr="00616078">
        <w:rPr>
          <w:rFonts w:ascii="David" w:hAnsi="David" w:cs="David"/>
          <w:sz w:val="24"/>
          <w:szCs w:val="24"/>
          <w:rtl/>
        </w:rPr>
        <w:t>הנוכחי</w:t>
      </w:r>
      <w:r w:rsidRPr="00616078">
        <w:rPr>
          <w:rFonts w:ascii="David" w:hAnsi="David" w:cs="David"/>
          <w:sz w:val="24"/>
          <w:szCs w:val="24"/>
          <w:rtl/>
        </w:rPr>
        <w:t xml:space="preserve"> ביקשנו לתת מענה לחסך זה</w:t>
      </w:r>
      <w:r w:rsidR="00613AC3" w:rsidRPr="00616078">
        <w:rPr>
          <w:rFonts w:ascii="David" w:hAnsi="David" w:cs="David"/>
          <w:sz w:val="24"/>
          <w:szCs w:val="24"/>
          <w:rtl/>
        </w:rPr>
        <w:t xml:space="preserve">. </w:t>
      </w:r>
      <w:r w:rsidR="00EC2192">
        <w:rPr>
          <w:rFonts w:ascii="David" w:hAnsi="David" w:cs="David" w:hint="cs"/>
          <w:sz w:val="24"/>
          <w:szCs w:val="24"/>
          <w:rtl/>
        </w:rPr>
        <w:t>המחקר ה</w:t>
      </w:r>
      <w:r w:rsidR="00613AC3" w:rsidRPr="00616078">
        <w:rPr>
          <w:rFonts w:ascii="David" w:hAnsi="David" w:cs="David"/>
          <w:sz w:val="24"/>
          <w:szCs w:val="24"/>
          <w:rtl/>
        </w:rPr>
        <w:t>תמקד ב</w:t>
      </w:r>
      <w:r w:rsidRPr="00616078">
        <w:rPr>
          <w:rFonts w:ascii="David" w:hAnsi="David" w:cs="David"/>
          <w:sz w:val="24"/>
          <w:szCs w:val="24"/>
          <w:rtl/>
        </w:rPr>
        <w:t xml:space="preserve">נקודת המבט של </w:t>
      </w:r>
      <w:r w:rsidR="00234130" w:rsidRPr="00616078">
        <w:rPr>
          <w:rFonts w:ascii="David" w:hAnsi="David" w:cs="David"/>
          <w:sz w:val="24"/>
          <w:szCs w:val="24"/>
          <w:rtl/>
        </w:rPr>
        <w:t>התלמידים</w:t>
      </w:r>
      <w:r w:rsidRPr="00616078">
        <w:rPr>
          <w:rFonts w:ascii="David" w:hAnsi="David" w:cs="David"/>
          <w:sz w:val="24"/>
          <w:szCs w:val="24"/>
          <w:rtl/>
        </w:rPr>
        <w:t xml:space="preserve"> </w:t>
      </w:r>
      <w:r w:rsidR="00EC2192">
        <w:rPr>
          <w:rFonts w:ascii="David" w:hAnsi="David" w:cs="David" w:hint="cs"/>
          <w:sz w:val="24"/>
          <w:szCs w:val="24"/>
          <w:rtl/>
        </w:rPr>
        <w:t>וביקש</w:t>
      </w:r>
      <w:r w:rsidR="00613AC3" w:rsidRPr="00616078">
        <w:rPr>
          <w:rFonts w:ascii="David" w:hAnsi="David" w:cs="David"/>
          <w:sz w:val="24"/>
          <w:szCs w:val="24"/>
          <w:rtl/>
        </w:rPr>
        <w:t xml:space="preserve"> להבין</w:t>
      </w:r>
      <w:r w:rsidRPr="00616078">
        <w:rPr>
          <w:rFonts w:ascii="David" w:hAnsi="David" w:cs="David"/>
          <w:sz w:val="24"/>
          <w:szCs w:val="24"/>
          <w:rtl/>
        </w:rPr>
        <w:t xml:space="preserve"> כיצד הם תופסים את התופעה על היבטיה השונים, כגון מאפייני </w:t>
      </w:r>
      <w:r w:rsidR="00206B1B" w:rsidRPr="00616078">
        <w:rPr>
          <w:rFonts w:ascii="David" w:hAnsi="David" w:cs="David"/>
          <w:sz w:val="24"/>
          <w:szCs w:val="24"/>
          <w:rtl/>
        </w:rPr>
        <w:t>התלמידים</w:t>
      </w:r>
      <w:r w:rsidRPr="00616078">
        <w:rPr>
          <w:rFonts w:ascii="David" w:hAnsi="David" w:cs="David"/>
          <w:sz w:val="24"/>
          <w:szCs w:val="24"/>
          <w:rtl/>
        </w:rPr>
        <w:t xml:space="preserve"> המוחרמים, ביטויי החרם, השלכותיו על ההווה ו</w:t>
      </w:r>
      <w:r w:rsidR="00206B1B" w:rsidRPr="00616078">
        <w:rPr>
          <w:rFonts w:ascii="David" w:hAnsi="David" w:cs="David"/>
          <w:sz w:val="24"/>
          <w:szCs w:val="24"/>
          <w:rtl/>
        </w:rPr>
        <w:t xml:space="preserve">על </w:t>
      </w:r>
      <w:r w:rsidRPr="00616078">
        <w:rPr>
          <w:rFonts w:ascii="David" w:hAnsi="David" w:cs="David"/>
          <w:sz w:val="24"/>
          <w:szCs w:val="24"/>
          <w:rtl/>
        </w:rPr>
        <w:t xml:space="preserve">העתיד ודרכי ההתמודדות שבהן נוקטים תלמידים, </w:t>
      </w:r>
      <w:r w:rsidR="00BC79C0" w:rsidRPr="00616078">
        <w:rPr>
          <w:rFonts w:ascii="David" w:hAnsi="David" w:cs="David"/>
          <w:sz w:val="24"/>
          <w:szCs w:val="24"/>
          <w:rtl/>
        </w:rPr>
        <w:t>צוותי חינוך והורים</w:t>
      </w:r>
      <w:r w:rsidRPr="00616078">
        <w:rPr>
          <w:rFonts w:ascii="David" w:hAnsi="David" w:cs="David"/>
          <w:sz w:val="24"/>
          <w:szCs w:val="24"/>
          <w:rtl/>
        </w:rPr>
        <w:t xml:space="preserve">. </w:t>
      </w:r>
      <w:r w:rsidR="00BC79C0" w:rsidRPr="00616078">
        <w:rPr>
          <w:rFonts w:ascii="David" w:hAnsi="David" w:cs="David"/>
          <w:sz w:val="24"/>
          <w:szCs w:val="24"/>
          <w:rtl/>
        </w:rPr>
        <w:t xml:space="preserve">הנתונים </w:t>
      </w:r>
      <w:r w:rsidR="00234130" w:rsidRPr="00616078">
        <w:rPr>
          <w:rFonts w:ascii="David" w:hAnsi="David" w:cs="David"/>
          <w:sz w:val="24"/>
          <w:szCs w:val="24"/>
          <w:rtl/>
        </w:rPr>
        <w:t xml:space="preserve">נאספו </w:t>
      </w:r>
      <w:r w:rsidRPr="00616078">
        <w:rPr>
          <w:rFonts w:ascii="David" w:hAnsi="David" w:cs="David"/>
          <w:sz w:val="24"/>
          <w:szCs w:val="24"/>
          <w:rtl/>
        </w:rPr>
        <w:t>מ</w:t>
      </w:r>
      <w:r w:rsidR="007622E6" w:rsidRPr="00616078">
        <w:rPr>
          <w:rFonts w:ascii="David" w:hAnsi="David" w:cs="David"/>
          <w:sz w:val="24"/>
          <w:szCs w:val="24"/>
          <w:rtl/>
        </w:rPr>
        <w:t xml:space="preserve">-500 </w:t>
      </w:r>
      <w:r w:rsidRPr="00616078">
        <w:rPr>
          <w:rFonts w:ascii="David" w:hAnsi="David" w:cs="David"/>
          <w:sz w:val="24"/>
          <w:szCs w:val="24"/>
          <w:rtl/>
        </w:rPr>
        <w:t xml:space="preserve">בוגרים צעירים </w:t>
      </w:r>
      <w:r w:rsidR="007622E6" w:rsidRPr="00616078">
        <w:rPr>
          <w:rFonts w:ascii="David" w:hAnsi="David" w:cs="David"/>
          <w:sz w:val="24"/>
          <w:szCs w:val="24"/>
          <w:rtl/>
        </w:rPr>
        <w:t xml:space="preserve">בגילאי </w:t>
      </w:r>
      <w:r w:rsidR="00B22E55" w:rsidRPr="00616078">
        <w:rPr>
          <w:rFonts w:ascii="David" w:hAnsi="David" w:cs="David"/>
          <w:sz w:val="24"/>
          <w:szCs w:val="24"/>
          <w:rtl/>
        </w:rPr>
        <w:t>1</w:t>
      </w:r>
      <w:r w:rsidR="007622E6" w:rsidRPr="00616078">
        <w:rPr>
          <w:rFonts w:ascii="David" w:hAnsi="David" w:cs="David"/>
          <w:sz w:val="24"/>
          <w:szCs w:val="24"/>
          <w:rtl/>
        </w:rPr>
        <w:t>8-25</w:t>
      </w:r>
      <w:r w:rsidR="006A42B6">
        <w:rPr>
          <w:rFonts w:ascii="David" w:hAnsi="David" w:cs="David" w:hint="cs"/>
          <w:sz w:val="24"/>
          <w:szCs w:val="24"/>
          <w:rtl/>
        </w:rPr>
        <w:t>,</w:t>
      </w:r>
      <w:r w:rsidR="007622E6" w:rsidRPr="00616078">
        <w:rPr>
          <w:rFonts w:ascii="David" w:hAnsi="David" w:cs="David"/>
          <w:sz w:val="24"/>
          <w:szCs w:val="24"/>
          <w:rtl/>
        </w:rPr>
        <w:t xml:space="preserve"> </w:t>
      </w:r>
      <w:r w:rsidR="00EC2192">
        <w:rPr>
          <w:rFonts w:ascii="David" w:hAnsi="David" w:cs="David" w:hint="cs"/>
          <w:sz w:val="24"/>
          <w:szCs w:val="24"/>
          <w:rtl/>
        </w:rPr>
        <w:t xml:space="preserve">שזכרו היטב מצב של חרם מתקופת לימודיהם בבית הספר, השיבו </w:t>
      </w:r>
      <w:r w:rsidR="007622E6" w:rsidRPr="00616078">
        <w:rPr>
          <w:rFonts w:ascii="David" w:hAnsi="David" w:cs="David"/>
          <w:sz w:val="24"/>
          <w:szCs w:val="24"/>
          <w:rtl/>
        </w:rPr>
        <w:t xml:space="preserve">על שאלון כמותי </w:t>
      </w:r>
      <w:r w:rsidR="00EC2192">
        <w:rPr>
          <w:rFonts w:ascii="David" w:hAnsi="David" w:cs="David" w:hint="cs"/>
          <w:sz w:val="24"/>
          <w:szCs w:val="24"/>
          <w:rtl/>
        </w:rPr>
        <w:t>וסיפקו</w:t>
      </w:r>
      <w:r w:rsidR="007622E6" w:rsidRPr="00616078">
        <w:rPr>
          <w:rFonts w:ascii="David" w:hAnsi="David" w:cs="David"/>
          <w:sz w:val="24"/>
          <w:szCs w:val="24"/>
          <w:rtl/>
        </w:rPr>
        <w:t xml:space="preserve"> מבט </w:t>
      </w:r>
      <w:r w:rsidR="0012030D">
        <w:rPr>
          <w:rFonts w:ascii="David" w:hAnsi="David" w:cs="David" w:hint="cs"/>
          <w:sz w:val="24"/>
          <w:szCs w:val="24"/>
          <w:rtl/>
        </w:rPr>
        <w:t>רב-שנים (</w:t>
      </w:r>
      <w:r w:rsidR="007622E6" w:rsidRPr="00616078">
        <w:rPr>
          <w:rFonts w:ascii="David" w:hAnsi="David" w:cs="David"/>
          <w:sz w:val="24"/>
          <w:szCs w:val="24"/>
          <w:rtl/>
        </w:rPr>
        <w:t>רטרוספקטיבי</w:t>
      </w:r>
      <w:r w:rsidR="0012030D">
        <w:rPr>
          <w:rFonts w:ascii="David" w:hAnsi="David" w:cs="David" w:hint="cs"/>
          <w:sz w:val="24"/>
          <w:szCs w:val="24"/>
          <w:rtl/>
        </w:rPr>
        <w:t>)</w:t>
      </w:r>
      <w:r w:rsidR="007622E6" w:rsidRPr="00616078">
        <w:rPr>
          <w:rFonts w:ascii="David" w:hAnsi="David" w:cs="David"/>
          <w:sz w:val="24"/>
          <w:szCs w:val="24"/>
          <w:rtl/>
        </w:rPr>
        <w:t xml:space="preserve"> על התופעה. </w:t>
      </w:r>
    </w:p>
    <w:p w14:paraId="380BD163" w14:textId="556BFCFA" w:rsidR="00152D40" w:rsidRDefault="00152D40" w:rsidP="001A2D15">
      <w:pPr>
        <w:spacing w:line="480" w:lineRule="auto"/>
        <w:ind w:firstLine="720"/>
        <w:jc w:val="both"/>
        <w:rPr>
          <w:rFonts w:ascii="David" w:hAnsi="David" w:cs="David"/>
          <w:sz w:val="24"/>
          <w:szCs w:val="24"/>
          <w:rtl/>
        </w:rPr>
      </w:pPr>
      <w:r w:rsidRPr="00616078">
        <w:rPr>
          <w:rFonts w:ascii="David" w:hAnsi="David" w:cs="David"/>
          <w:sz w:val="24"/>
          <w:szCs w:val="24"/>
          <w:rtl/>
        </w:rPr>
        <w:t xml:space="preserve">ליועץ החינוכי, כמי שאמון על בריאות הנפש בבית הספר ופועל במבט מערכתי, </w:t>
      </w:r>
      <w:r w:rsidR="0012030D">
        <w:rPr>
          <w:rFonts w:ascii="David" w:hAnsi="David" w:cs="David" w:hint="cs"/>
          <w:sz w:val="24"/>
          <w:szCs w:val="24"/>
          <w:rtl/>
        </w:rPr>
        <w:t>תפקיד</w:t>
      </w:r>
      <w:r w:rsidRPr="00616078">
        <w:rPr>
          <w:rFonts w:ascii="David" w:hAnsi="David" w:cs="David"/>
          <w:sz w:val="24"/>
          <w:szCs w:val="24"/>
          <w:rtl/>
        </w:rPr>
        <w:t xml:space="preserve"> ייחודי במניעה ובהתערבות במצבים של חרם. מאמר זה מבקש לגזור מ</w:t>
      </w:r>
      <w:r w:rsidR="00EC2192">
        <w:rPr>
          <w:rFonts w:ascii="David" w:hAnsi="David" w:cs="David" w:hint="cs"/>
          <w:sz w:val="24"/>
          <w:szCs w:val="24"/>
          <w:rtl/>
        </w:rPr>
        <w:t>ה</w:t>
      </w:r>
      <w:r w:rsidRPr="00616078">
        <w:rPr>
          <w:rFonts w:ascii="David" w:hAnsi="David" w:cs="David"/>
          <w:sz w:val="24"/>
          <w:szCs w:val="24"/>
          <w:rtl/>
        </w:rPr>
        <w:t xml:space="preserve">מיפוי </w:t>
      </w:r>
      <w:r w:rsidR="00EC2192">
        <w:rPr>
          <w:rFonts w:ascii="David" w:hAnsi="David" w:cs="David" w:hint="cs"/>
          <w:sz w:val="24"/>
          <w:szCs w:val="24"/>
          <w:rtl/>
        </w:rPr>
        <w:t xml:space="preserve">האמפירי של </w:t>
      </w:r>
      <w:r w:rsidRPr="00616078">
        <w:rPr>
          <w:rFonts w:ascii="David" w:hAnsi="David" w:cs="David"/>
          <w:sz w:val="24"/>
          <w:szCs w:val="24"/>
          <w:rtl/>
        </w:rPr>
        <w:t>התופעה השלכות אופרטיביות לעבודתו.</w:t>
      </w:r>
    </w:p>
    <w:p w14:paraId="386C8EDE" w14:textId="77777777" w:rsidR="00152D40" w:rsidRPr="00616078" w:rsidRDefault="00152D40" w:rsidP="001A2D15">
      <w:pPr>
        <w:spacing w:line="480" w:lineRule="auto"/>
        <w:jc w:val="both"/>
        <w:rPr>
          <w:rFonts w:ascii="David" w:hAnsi="David" w:cs="David"/>
          <w:b/>
          <w:bCs/>
          <w:sz w:val="28"/>
          <w:szCs w:val="28"/>
          <w:rtl/>
        </w:rPr>
      </w:pPr>
      <w:r w:rsidRPr="00616078">
        <w:rPr>
          <w:rFonts w:ascii="David" w:hAnsi="David" w:cs="David"/>
          <w:b/>
          <w:bCs/>
          <w:sz w:val="28"/>
          <w:szCs w:val="28"/>
          <w:rtl/>
        </w:rPr>
        <w:t>סקירת ספרות</w:t>
      </w:r>
    </w:p>
    <w:p w14:paraId="53022B7C" w14:textId="57E22F51" w:rsidR="00DC52C8" w:rsidRPr="00616078" w:rsidRDefault="004A19C5" w:rsidP="001A2D15">
      <w:pPr>
        <w:spacing w:line="480" w:lineRule="auto"/>
        <w:jc w:val="both"/>
        <w:rPr>
          <w:rFonts w:ascii="David" w:hAnsi="David" w:cs="David"/>
          <w:b/>
          <w:bCs/>
          <w:sz w:val="24"/>
          <w:szCs w:val="24"/>
          <w:shd w:val="clear" w:color="auto" w:fill="FFFFFF"/>
          <w:rtl/>
        </w:rPr>
      </w:pPr>
      <w:r w:rsidRPr="00616078">
        <w:rPr>
          <w:rFonts w:ascii="David" w:hAnsi="David" w:cs="David"/>
          <w:b/>
          <w:bCs/>
          <w:sz w:val="24"/>
          <w:szCs w:val="24"/>
          <w:shd w:val="clear" w:color="auto" w:fill="FFFFFF"/>
          <w:rtl/>
        </w:rPr>
        <w:t>ה</w:t>
      </w:r>
      <w:r w:rsidR="00DC52C8" w:rsidRPr="00616078">
        <w:rPr>
          <w:rFonts w:ascii="David" w:hAnsi="David" w:cs="David"/>
          <w:b/>
          <w:bCs/>
          <w:sz w:val="24"/>
          <w:szCs w:val="24"/>
          <w:shd w:val="clear" w:color="auto" w:fill="FFFFFF"/>
          <w:rtl/>
        </w:rPr>
        <w:t>חרם ומאפייניו</w:t>
      </w:r>
    </w:p>
    <w:p w14:paraId="37B1B490" w14:textId="0DB394BA" w:rsidR="00152D40" w:rsidRPr="00616078" w:rsidRDefault="00152D40" w:rsidP="001A2D15">
      <w:pPr>
        <w:spacing w:line="480" w:lineRule="auto"/>
        <w:jc w:val="both"/>
        <w:rPr>
          <w:rFonts w:ascii="David" w:hAnsi="David" w:cs="David"/>
          <w:sz w:val="24"/>
          <w:szCs w:val="24"/>
          <w:rtl/>
        </w:rPr>
      </w:pPr>
      <w:r w:rsidRPr="00616078">
        <w:rPr>
          <w:rFonts w:ascii="David" w:hAnsi="David" w:cs="David"/>
          <w:sz w:val="24"/>
          <w:szCs w:val="24"/>
          <w:shd w:val="clear" w:color="auto" w:fill="FFFFFF"/>
          <w:rtl/>
        </w:rPr>
        <w:t xml:space="preserve">חרם, </w:t>
      </w:r>
      <w:r w:rsidRPr="00616078">
        <w:rPr>
          <w:rFonts w:ascii="David" w:hAnsi="David" w:cs="David"/>
          <w:sz w:val="24"/>
          <w:szCs w:val="24"/>
          <w:rtl/>
        </w:rPr>
        <w:t xml:space="preserve">המסווג כאלימות חברתית עקיפה </w:t>
      </w:r>
      <w:r w:rsidRPr="00616078">
        <w:rPr>
          <w:rFonts w:ascii="David" w:eastAsia="Times New Roman" w:hAnsi="David" w:cs="David"/>
          <w:sz w:val="24"/>
          <w:szCs w:val="24"/>
          <w:rtl/>
        </w:rPr>
        <w:t xml:space="preserve">(אלמוג זקן </w:t>
      </w:r>
      <w:proofErr w:type="spellStart"/>
      <w:r w:rsidRPr="00616078">
        <w:rPr>
          <w:rFonts w:ascii="David" w:eastAsia="Times New Roman" w:hAnsi="David" w:cs="David"/>
          <w:sz w:val="24"/>
          <w:szCs w:val="24"/>
          <w:rtl/>
        </w:rPr>
        <w:t>ווילר</w:t>
      </w:r>
      <w:proofErr w:type="spellEnd"/>
      <w:r w:rsidRPr="00616078">
        <w:rPr>
          <w:rFonts w:ascii="David" w:eastAsia="Times New Roman" w:hAnsi="David" w:cs="David"/>
          <w:sz w:val="24"/>
          <w:szCs w:val="24"/>
          <w:rtl/>
        </w:rPr>
        <w:t>, 2013),</w:t>
      </w:r>
      <w:r w:rsidRPr="00616078">
        <w:rPr>
          <w:rFonts w:ascii="David" w:hAnsi="David" w:cs="David"/>
          <w:sz w:val="24"/>
          <w:szCs w:val="24"/>
          <w:shd w:val="clear" w:color="auto" w:fill="FFFFFF"/>
          <w:rtl/>
        </w:rPr>
        <w:t xml:space="preserve"> </w:t>
      </w:r>
      <w:r w:rsidR="00416CA8" w:rsidRPr="00616078">
        <w:rPr>
          <w:rFonts w:ascii="David" w:hAnsi="David" w:cs="David"/>
          <w:sz w:val="24"/>
          <w:szCs w:val="24"/>
          <w:shd w:val="clear" w:color="auto" w:fill="FFFFFF"/>
          <w:rtl/>
        </w:rPr>
        <w:t>מוגדר כ</w:t>
      </w:r>
      <w:r w:rsidRPr="00616078">
        <w:rPr>
          <w:rFonts w:ascii="David" w:hAnsi="David" w:cs="David"/>
          <w:sz w:val="24"/>
          <w:szCs w:val="24"/>
          <w:shd w:val="clear" w:color="auto" w:fill="FFFFFF"/>
          <w:rtl/>
        </w:rPr>
        <w:t xml:space="preserve">מצב שבו יחידים או קבוצות מתעלמים מפרט מסוים או מדירים אותו מהקבוצה ללא מתן הסברים או תשומת לב מפורשת </w:t>
      </w:r>
      <w:r w:rsidRPr="00616078">
        <w:rPr>
          <w:rFonts w:ascii="David" w:hAnsi="David" w:cs="David"/>
          <w:sz w:val="24"/>
          <w:szCs w:val="24"/>
          <w:shd w:val="clear" w:color="auto" w:fill="FFFFFF"/>
        </w:rPr>
        <w:t>(</w:t>
      </w:r>
      <w:r w:rsidRPr="00077837">
        <w:rPr>
          <w:rFonts w:asciiTheme="majorBidi" w:hAnsiTheme="majorBidi" w:cstheme="majorBidi"/>
          <w:sz w:val="24"/>
          <w:szCs w:val="24"/>
          <w:shd w:val="clear" w:color="auto" w:fill="FFFFFF"/>
        </w:rPr>
        <w:t>Williams</w:t>
      </w:r>
      <w:r w:rsidRPr="00616078">
        <w:rPr>
          <w:rFonts w:ascii="David" w:hAnsi="David" w:cs="David"/>
          <w:sz w:val="24"/>
          <w:szCs w:val="24"/>
          <w:shd w:val="clear" w:color="auto" w:fill="FFFFFF"/>
        </w:rPr>
        <w:t>, 2007)</w:t>
      </w:r>
      <w:r w:rsidR="00EC2192">
        <w:rPr>
          <w:rFonts w:ascii="David" w:hAnsi="David" w:cs="David"/>
          <w:sz w:val="24"/>
          <w:szCs w:val="24"/>
          <w:shd w:val="clear" w:color="auto" w:fill="FFFFFF"/>
          <w:rtl/>
        </w:rPr>
        <w:t>.</w:t>
      </w:r>
      <w:r w:rsidR="00EC2192">
        <w:rPr>
          <w:rFonts w:ascii="David" w:hAnsi="David" w:cs="David" w:hint="cs"/>
          <w:sz w:val="24"/>
          <w:szCs w:val="24"/>
          <w:shd w:val="clear" w:color="auto" w:fill="FFFFFF"/>
          <w:rtl/>
        </w:rPr>
        <w:t xml:space="preserve"> </w:t>
      </w:r>
      <w:r w:rsidR="001C3AEC">
        <w:rPr>
          <w:rFonts w:ascii="David" w:hAnsi="David" w:cs="David" w:hint="cs"/>
          <w:sz w:val="24"/>
          <w:szCs w:val="24"/>
          <w:shd w:val="clear" w:color="auto" w:fill="FFFFFF"/>
          <w:rtl/>
        </w:rPr>
        <w:t xml:space="preserve">זוהי </w:t>
      </w:r>
      <w:r w:rsidR="006D580B" w:rsidRPr="00616078">
        <w:rPr>
          <w:rFonts w:ascii="David" w:hAnsi="David" w:cs="David"/>
          <w:sz w:val="24"/>
          <w:szCs w:val="24"/>
          <w:shd w:val="clear" w:color="auto" w:fill="FFFFFF"/>
          <w:rtl/>
        </w:rPr>
        <w:t>תופעה אוניברסלית ה</w:t>
      </w:r>
      <w:r w:rsidR="007436AC" w:rsidRPr="00616078">
        <w:rPr>
          <w:rFonts w:ascii="David" w:hAnsi="David" w:cs="David"/>
          <w:sz w:val="24"/>
          <w:szCs w:val="24"/>
          <w:shd w:val="clear" w:color="auto" w:fill="FFFFFF"/>
          <w:rtl/>
        </w:rPr>
        <w:t>מ</w:t>
      </w:r>
      <w:r w:rsidR="006D580B" w:rsidRPr="00616078">
        <w:rPr>
          <w:rFonts w:ascii="David" w:hAnsi="David" w:cs="David"/>
          <w:sz w:val="24"/>
          <w:szCs w:val="24"/>
          <w:shd w:val="clear" w:color="auto" w:fill="FFFFFF"/>
          <w:rtl/>
        </w:rPr>
        <w:t>וכרת בכל התרבויות האנושיות (</w:t>
      </w:r>
      <w:r w:rsidR="006D580B" w:rsidRPr="00077837">
        <w:rPr>
          <w:rFonts w:asciiTheme="majorBidi" w:hAnsiTheme="majorBidi" w:cstheme="majorBidi"/>
          <w:sz w:val="24"/>
          <w:szCs w:val="24"/>
          <w:shd w:val="clear" w:color="auto" w:fill="FFFFFF"/>
        </w:rPr>
        <w:t>Williams</w:t>
      </w:r>
      <w:r w:rsidR="006D580B" w:rsidRPr="00616078">
        <w:rPr>
          <w:rFonts w:ascii="David" w:hAnsi="David" w:cs="David"/>
          <w:sz w:val="24"/>
          <w:szCs w:val="24"/>
          <w:shd w:val="clear" w:color="auto" w:fill="FFFFFF"/>
        </w:rPr>
        <w:t>, 2001</w:t>
      </w:r>
      <w:r w:rsidR="006D580B" w:rsidRPr="00616078">
        <w:rPr>
          <w:rFonts w:ascii="David" w:hAnsi="David" w:cs="David"/>
          <w:sz w:val="24"/>
          <w:szCs w:val="24"/>
          <w:shd w:val="clear" w:color="auto" w:fill="FFFFFF"/>
          <w:rtl/>
        </w:rPr>
        <w:t xml:space="preserve">). </w:t>
      </w:r>
      <w:r w:rsidRPr="00616078">
        <w:rPr>
          <w:rFonts w:ascii="David" w:hAnsi="David" w:cs="David"/>
          <w:sz w:val="24"/>
          <w:szCs w:val="24"/>
          <w:rtl/>
        </w:rPr>
        <w:t xml:space="preserve">מנתונים </w:t>
      </w:r>
      <w:r w:rsidR="007436AC" w:rsidRPr="00616078">
        <w:rPr>
          <w:rFonts w:ascii="David" w:hAnsi="David" w:cs="David"/>
          <w:sz w:val="24"/>
          <w:szCs w:val="24"/>
          <w:rtl/>
        </w:rPr>
        <w:t xml:space="preserve">על היקף </w:t>
      </w:r>
      <w:r w:rsidR="0012030D">
        <w:rPr>
          <w:rFonts w:ascii="David" w:hAnsi="David" w:cs="David" w:hint="cs"/>
          <w:sz w:val="24"/>
          <w:szCs w:val="24"/>
          <w:rtl/>
        </w:rPr>
        <w:t>התופעה</w:t>
      </w:r>
      <w:r w:rsidR="007436AC" w:rsidRPr="00616078">
        <w:rPr>
          <w:rFonts w:ascii="David" w:hAnsi="David" w:cs="David"/>
          <w:sz w:val="24"/>
          <w:szCs w:val="24"/>
          <w:rtl/>
        </w:rPr>
        <w:t xml:space="preserve"> בישראל, שנאספו </w:t>
      </w:r>
      <w:r w:rsidRPr="00616078">
        <w:rPr>
          <w:rFonts w:ascii="David" w:hAnsi="David" w:cs="David"/>
          <w:sz w:val="24"/>
          <w:szCs w:val="24"/>
          <w:rtl/>
        </w:rPr>
        <w:lastRenderedPageBreak/>
        <w:t>במסגרת המיצ"ב עלה שביותר מ-60% מהכיתות ד</w:t>
      </w:r>
      <w:r w:rsidR="00206B1B" w:rsidRPr="00616078">
        <w:rPr>
          <w:rFonts w:ascii="David" w:hAnsi="David" w:cs="David"/>
          <w:sz w:val="24"/>
          <w:szCs w:val="24"/>
          <w:rtl/>
        </w:rPr>
        <w:t>י</w:t>
      </w:r>
      <w:r w:rsidRPr="00616078">
        <w:rPr>
          <w:rFonts w:ascii="David" w:hAnsi="David" w:cs="David"/>
          <w:sz w:val="24"/>
          <w:szCs w:val="24"/>
          <w:rtl/>
        </w:rPr>
        <w:t xml:space="preserve">ווח </w:t>
      </w:r>
      <w:r w:rsidR="00343D96" w:rsidRPr="00616078">
        <w:rPr>
          <w:rFonts w:ascii="David" w:hAnsi="David" w:cs="David"/>
          <w:sz w:val="24"/>
          <w:szCs w:val="24"/>
          <w:rtl/>
        </w:rPr>
        <w:t xml:space="preserve">לפחות </w:t>
      </w:r>
      <w:r w:rsidRPr="00616078">
        <w:rPr>
          <w:rFonts w:ascii="David" w:hAnsi="David" w:cs="David"/>
          <w:sz w:val="24"/>
          <w:szCs w:val="24"/>
          <w:rtl/>
        </w:rPr>
        <w:t xml:space="preserve">תלמיד אחד </w:t>
      </w:r>
      <w:r w:rsidR="00343D96" w:rsidRPr="00616078">
        <w:rPr>
          <w:rFonts w:ascii="David" w:hAnsi="David" w:cs="David"/>
          <w:sz w:val="24"/>
          <w:szCs w:val="24"/>
          <w:rtl/>
        </w:rPr>
        <w:t>ש</w:t>
      </w:r>
      <w:r w:rsidRPr="00616078">
        <w:rPr>
          <w:rFonts w:ascii="David" w:hAnsi="David" w:cs="David"/>
          <w:sz w:val="24"/>
          <w:szCs w:val="24"/>
          <w:rtl/>
        </w:rPr>
        <w:t xml:space="preserve">הוחרם בחודש האחרון (חכים ושביט, 2017). </w:t>
      </w:r>
      <w:r w:rsidRPr="00616078">
        <w:rPr>
          <w:rFonts w:ascii="David" w:hAnsi="David" w:cs="David"/>
          <w:sz w:val="24"/>
          <w:szCs w:val="24"/>
          <w:shd w:val="clear" w:color="auto" w:fill="FFFFFF"/>
          <w:rtl/>
        </w:rPr>
        <w:t>ב</w:t>
      </w:r>
      <w:r w:rsidR="00520DD5" w:rsidRPr="00616078">
        <w:rPr>
          <w:rFonts w:ascii="David" w:hAnsi="David" w:cs="David"/>
          <w:sz w:val="24"/>
          <w:szCs w:val="24"/>
          <w:shd w:val="clear" w:color="auto" w:fill="FFFFFF"/>
          <w:rtl/>
        </w:rPr>
        <w:t xml:space="preserve">מחקר עדכני </w:t>
      </w:r>
      <w:r w:rsidRPr="00616078">
        <w:rPr>
          <w:rFonts w:ascii="David" w:hAnsi="David" w:cs="David"/>
          <w:sz w:val="24"/>
          <w:szCs w:val="24"/>
          <w:shd w:val="clear" w:color="auto" w:fill="FFFFFF"/>
          <w:rtl/>
        </w:rPr>
        <w:t xml:space="preserve">שבו נאספו הנתונים מהורים, </w:t>
      </w:r>
      <w:r w:rsidR="00343D96" w:rsidRPr="00616078">
        <w:rPr>
          <w:rFonts w:ascii="David" w:hAnsi="David" w:cs="David"/>
          <w:sz w:val="24"/>
          <w:szCs w:val="24"/>
          <w:shd w:val="clear" w:color="auto" w:fill="FFFFFF"/>
          <w:rtl/>
        </w:rPr>
        <w:t>דווח</w:t>
      </w:r>
      <w:r w:rsidRPr="00616078">
        <w:rPr>
          <w:rFonts w:ascii="David" w:hAnsi="David" w:cs="David"/>
          <w:sz w:val="24"/>
          <w:szCs w:val="24"/>
          <w:rtl/>
        </w:rPr>
        <w:t xml:space="preserve"> על כך ש-10% אחוזים מבין הילדים שנפגעו מאלימות היו קורבנות של חרם חברתי (בהרב</w:t>
      </w:r>
      <w:r w:rsidR="00834370">
        <w:rPr>
          <w:rFonts w:ascii="David" w:hAnsi="David" w:cs="David"/>
          <w:sz w:val="24"/>
          <w:szCs w:val="24"/>
        </w:rPr>
        <w:t xml:space="preserve"> </w:t>
      </w:r>
      <w:r w:rsidR="00834370">
        <w:rPr>
          <w:rFonts w:ascii="David" w:hAnsi="David" w:cs="David" w:hint="cs"/>
          <w:sz w:val="24"/>
          <w:szCs w:val="24"/>
          <w:rtl/>
        </w:rPr>
        <w:t>ואחרים</w:t>
      </w:r>
      <w:r w:rsidRPr="00616078">
        <w:rPr>
          <w:rFonts w:ascii="David" w:hAnsi="David" w:cs="David"/>
          <w:sz w:val="24"/>
          <w:szCs w:val="24"/>
          <w:rtl/>
        </w:rPr>
        <w:t>, 2020)</w:t>
      </w:r>
      <w:r w:rsidRPr="00616078">
        <w:rPr>
          <w:rFonts w:ascii="David" w:hAnsi="David" w:cs="David"/>
          <w:sz w:val="24"/>
          <w:szCs w:val="24"/>
          <w:shd w:val="clear" w:color="auto" w:fill="FFFFFF"/>
          <w:rtl/>
        </w:rPr>
        <w:t>.</w:t>
      </w:r>
      <w:r w:rsidRPr="00616078">
        <w:rPr>
          <w:rFonts w:ascii="David" w:hAnsi="David" w:cs="David"/>
          <w:sz w:val="24"/>
          <w:szCs w:val="24"/>
          <w:rtl/>
        </w:rPr>
        <w:t xml:space="preserve"> </w:t>
      </w:r>
      <w:r w:rsidR="00463173" w:rsidRPr="00616078">
        <w:rPr>
          <w:rFonts w:ascii="David" w:hAnsi="David" w:cs="David"/>
          <w:sz w:val="24"/>
          <w:szCs w:val="24"/>
          <w:rtl/>
        </w:rPr>
        <w:t xml:space="preserve">עוד נמצא כי רמת המוגנות של </w:t>
      </w:r>
      <w:r w:rsidR="00C375A1">
        <w:rPr>
          <w:rFonts w:ascii="David" w:hAnsi="David" w:cs="David" w:hint="cs"/>
          <w:sz w:val="24"/>
          <w:szCs w:val="24"/>
          <w:rtl/>
        </w:rPr>
        <w:t>תלמידים</w:t>
      </w:r>
      <w:r w:rsidR="00463173" w:rsidRPr="00616078">
        <w:rPr>
          <w:rFonts w:ascii="David" w:hAnsi="David" w:cs="David"/>
          <w:sz w:val="24"/>
          <w:szCs w:val="24"/>
          <w:rtl/>
        </w:rPr>
        <w:t xml:space="preserve"> אלה נמוכה ביותר.</w:t>
      </w:r>
    </w:p>
    <w:p w14:paraId="1B0ED082" w14:textId="6BA22848" w:rsidR="002C3F8F" w:rsidRPr="00616078" w:rsidRDefault="00152D40" w:rsidP="001A2D15">
      <w:pPr>
        <w:spacing w:after="0" w:line="480" w:lineRule="auto"/>
        <w:ind w:firstLine="720"/>
        <w:jc w:val="both"/>
        <w:rPr>
          <w:rFonts w:ascii="David" w:hAnsi="David" w:cs="David"/>
          <w:color w:val="0070C0"/>
          <w:sz w:val="24"/>
          <w:szCs w:val="24"/>
          <w:rtl/>
        </w:rPr>
      </w:pPr>
      <w:r w:rsidRPr="00616078">
        <w:rPr>
          <w:rFonts w:ascii="David" w:hAnsi="David" w:cs="David"/>
          <w:sz w:val="24"/>
          <w:szCs w:val="24"/>
          <w:rtl/>
        </w:rPr>
        <w:t xml:space="preserve">מבחינת חתך הגיל, בדוח של </w:t>
      </w:r>
      <w:proofErr w:type="spellStart"/>
      <w:r w:rsidRPr="00616078">
        <w:rPr>
          <w:rFonts w:ascii="David" w:hAnsi="David" w:cs="David"/>
          <w:sz w:val="24"/>
          <w:szCs w:val="24"/>
          <w:rtl/>
        </w:rPr>
        <w:t>ראמ"ה</w:t>
      </w:r>
      <w:proofErr w:type="spellEnd"/>
      <w:r w:rsidRPr="00616078">
        <w:rPr>
          <w:rFonts w:ascii="David" w:hAnsi="David" w:cs="David"/>
          <w:sz w:val="24"/>
          <w:szCs w:val="24"/>
          <w:rtl/>
        </w:rPr>
        <w:t xml:space="preserve"> (2018) עלה כי </w:t>
      </w:r>
      <w:r w:rsidRPr="00616078">
        <w:rPr>
          <w:rFonts w:ascii="David" w:hAnsi="David" w:cs="David"/>
          <w:sz w:val="24"/>
          <w:szCs w:val="24"/>
          <w:shd w:val="clear" w:color="auto" w:fill="FFFFFF"/>
          <w:rtl/>
        </w:rPr>
        <w:t xml:space="preserve">שיעור התלמידים המדווחים שנפלו קורבן לאלימות חברתית (כגון חרם והפצת שמועות) בכיתות ד-ו הוא 23%, בכיתות ז-ט 17% ובכיתות י-יא 13%, כלומר השיעור גבוה יותר בשלבי הגיל הנמוכים. התופעה, אם כך, </w:t>
      </w:r>
      <w:r w:rsidRPr="00616078">
        <w:rPr>
          <w:rFonts w:ascii="David" w:hAnsi="David" w:cs="David"/>
          <w:sz w:val="24"/>
          <w:szCs w:val="24"/>
          <w:rtl/>
        </w:rPr>
        <w:t xml:space="preserve">נפוצה בבית הספר היסודי, בפרט בכיתות </w:t>
      </w:r>
      <w:r w:rsidR="0012030D">
        <w:rPr>
          <w:rFonts w:ascii="David" w:hAnsi="David" w:cs="David" w:hint="cs"/>
          <w:sz w:val="24"/>
          <w:szCs w:val="24"/>
          <w:rtl/>
        </w:rPr>
        <w:t>ה</w:t>
      </w:r>
      <w:r w:rsidRPr="00616078">
        <w:rPr>
          <w:rFonts w:ascii="David" w:hAnsi="David" w:cs="David"/>
          <w:sz w:val="24"/>
          <w:szCs w:val="24"/>
          <w:rtl/>
        </w:rPr>
        <w:t>-ו ועד אמצע החטיבה</w:t>
      </w:r>
      <w:r w:rsidR="00343D96" w:rsidRPr="00616078">
        <w:rPr>
          <w:rFonts w:ascii="David" w:hAnsi="David" w:cs="David"/>
          <w:sz w:val="24"/>
          <w:szCs w:val="24"/>
          <w:rtl/>
        </w:rPr>
        <w:t>,</w:t>
      </w:r>
      <w:r w:rsidRPr="00616078">
        <w:rPr>
          <w:rFonts w:ascii="David" w:hAnsi="David" w:cs="David"/>
          <w:sz w:val="24"/>
          <w:szCs w:val="24"/>
          <w:rtl/>
        </w:rPr>
        <w:t xml:space="preserve"> והיא פוחתת בכיתות הגבוהות של החטיבה ובתיכון (חכים ושביט, 2017; כצנלסון, 2016). </w:t>
      </w:r>
      <w:r w:rsidR="00206B1B" w:rsidRPr="00616078">
        <w:rPr>
          <w:rFonts w:ascii="David" w:hAnsi="David" w:cs="David"/>
          <w:sz w:val="24"/>
          <w:szCs w:val="24"/>
          <w:rtl/>
        </w:rPr>
        <w:t>נתונים אלה תואמים</w:t>
      </w:r>
      <w:r w:rsidRPr="00616078">
        <w:rPr>
          <w:rFonts w:ascii="David" w:hAnsi="David" w:cs="David"/>
          <w:sz w:val="24"/>
          <w:szCs w:val="24"/>
          <w:rtl/>
        </w:rPr>
        <w:t xml:space="preserve"> </w:t>
      </w:r>
      <w:r w:rsidR="00C375A1">
        <w:rPr>
          <w:rFonts w:ascii="David" w:hAnsi="David" w:cs="David" w:hint="cs"/>
          <w:sz w:val="24"/>
          <w:szCs w:val="24"/>
          <w:rtl/>
        </w:rPr>
        <w:t xml:space="preserve">את </w:t>
      </w:r>
      <w:r w:rsidR="001C3AEC">
        <w:rPr>
          <w:rFonts w:ascii="David" w:hAnsi="David" w:cs="David" w:hint="cs"/>
          <w:sz w:val="24"/>
          <w:szCs w:val="24"/>
          <w:rtl/>
        </w:rPr>
        <w:t>המאפיינים</w:t>
      </w:r>
      <w:r w:rsidRPr="00616078">
        <w:rPr>
          <w:rFonts w:ascii="David" w:hAnsi="David" w:cs="David"/>
          <w:sz w:val="24"/>
          <w:szCs w:val="24"/>
          <w:rtl/>
        </w:rPr>
        <w:t xml:space="preserve"> ההתפתחות</w:t>
      </w:r>
      <w:r w:rsidR="001C3AEC">
        <w:rPr>
          <w:rFonts w:ascii="David" w:hAnsi="David" w:cs="David" w:hint="cs"/>
          <w:sz w:val="24"/>
          <w:szCs w:val="24"/>
          <w:rtl/>
        </w:rPr>
        <w:t>יים</w:t>
      </w:r>
      <w:r w:rsidRPr="00616078">
        <w:rPr>
          <w:rFonts w:ascii="David" w:hAnsi="David" w:cs="David"/>
          <w:sz w:val="24"/>
          <w:szCs w:val="24"/>
          <w:rtl/>
        </w:rPr>
        <w:t xml:space="preserve"> של </w:t>
      </w:r>
      <w:r w:rsidR="0058189D" w:rsidRPr="00616078">
        <w:rPr>
          <w:rFonts w:ascii="David" w:hAnsi="David" w:cs="David"/>
          <w:sz w:val="24"/>
          <w:szCs w:val="24"/>
          <w:rtl/>
        </w:rPr>
        <w:t>התלמידים</w:t>
      </w:r>
      <w:r w:rsidRPr="00616078">
        <w:rPr>
          <w:rFonts w:ascii="David" w:hAnsi="David" w:cs="David"/>
          <w:sz w:val="24"/>
          <w:szCs w:val="24"/>
          <w:rtl/>
        </w:rPr>
        <w:t xml:space="preserve">. בילדות התיכונה </w:t>
      </w:r>
      <w:r w:rsidR="001C3AEC">
        <w:rPr>
          <w:rFonts w:ascii="David" w:hAnsi="David" w:cs="David" w:hint="cs"/>
          <w:sz w:val="24"/>
          <w:szCs w:val="24"/>
          <w:rtl/>
        </w:rPr>
        <w:t xml:space="preserve">התלמידים </w:t>
      </w:r>
      <w:r w:rsidRPr="00616078">
        <w:rPr>
          <w:rFonts w:ascii="David" w:hAnsi="David" w:cs="David"/>
          <w:sz w:val="24"/>
          <w:szCs w:val="24"/>
          <w:rtl/>
        </w:rPr>
        <w:t xml:space="preserve">נעשים מודעים </w:t>
      </w:r>
      <w:r w:rsidR="001C3AEC">
        <w:rPr>
          <w:rFonts w:ascii="David" w:hAnsi="David" w:cs="David" w:hint="cs"/>
          <w:sz w:val="24"/>
          <w:szCs w:val="24"/>
          <w:rtl/>
        </w:rPr>
        <w:t xml:space="preserve"> יותר ויותר </w:t>
      </w:r>
      <w:r w:rsidRPr="00616078">
        <w:rPr>
          <w:rFonts w:ascii="David" w:hAnsi="David" w:cs="David"/>
          <w:sz w:val="24"/>
          <w:szCs w:val="24"/>
          <w:rtl/>
        </w:rPr>
        <w:t xml:space="preserve">לכך שזהותם קשורה בזיקה הדוקה </w:t>
      </w:r>
      <w:r w:rsidR="0012030D">
        <w:rPr>
          <w:rFonts w:ascii="David" w:hAnsi="David" w:cs="David" w:hint="cs"/>
          <w:sz w:val="24"/>
          <w:szCs w:val="24"/>
          <w:rtl/>
        </w:rPr>
        <w:t>ל</w:t>
      </w:r>
      <w:r w:rsidRPr="00616078">
        <w:rPr>
          <w:rFonts w:ascii="David" w:hAnsi="David" w:cs="David"/>
          <w:sz w:val="24"/>
          <w:szCs w:val="24"/>
          <w:rtl/>
        </w:rPr>
        <w:t xml:space="preserve">סובבים אותם </w:t>
      </w:r>
      <w:r w:rsidRPr="00616078">
        <w:rPr>
          <w:rFonts w:ascii="David" w:hAnsi="David" w:cs="David"/>
          <w:sz w:val="24"/>
          <w:szCs w:val="24"/>
        </w:rPr>
        <w:t>(</w:t>
      </w:r>
      <w:r w:rsidRPr="00077837">
        <w:rPr>
          <w:rFonts w:asciiTheme="majorBidi" w:hAnsiTheme="majorBidi" w:cstheme="majorBidi"/>
          <w:sz w:val="24"/>
          <w:szCs w:val="24"/>
        </w:rPr>
        <w:t>Damon &amp; Hart</w:t>
      </w:r>
      <w:r w:rsidRPr="00616078">
        <w:rPr>
          <w:rFonts w:ascii="David" w:hAnsi="David" w:cs="David"/>
          <w:sz w:val="24"/>
          <w:szCs w:val="24"/>
        </w:rPr>
        <w:t>, 1988)</w:t>
      </w:r>
      <w:r w:rsidRPr="00616078">
        <w:rPr>
          <w:rFonts w:ascii="David" w:hAnsi="David" w:cs="David"/>
          <w:sz w:val="24"/>
          <w:szCs w:val="24"/>
          <w:rtl/>
        </w:rPr>
        <w:t xml:space="preserve">. כפועל יוצא, </w:t>
      </w:r>
      <w:r w:rsidR="00963690">
        <w:rPr>
          <w:rFonts w:ascii="David" w:hAnsi="David" w:cs="David" w:hint="cs"/>
          <w:sz w:val="24"/>
          <w:szCs w:val="24"/>
          <w:rtl/>
        </w:rPr>
        <w:t>נעשית</w:t>
      </w:r>
      <w:r w:rsidRPr="00616078">
        <w:rPr>
          <w:rFonts w:ascii="David" w:hAnsi="David" w:cs="David"/>
          <w:sz w:val="24"/>
          <w:szCs w:val="24"/>
          <w:rtl/>
        </w:rPr>
        <w:t xml:space="preserve"> המקובלות החברתית למרכזית בחייהם והם- ולא המבוגרים- הופכים לקובעים בנושאים החברתיים.</w:t>
      </w:r>
      <w:r w:rsidR="001F35AF">
        <w:rPr>
          <w:rFonts w:ascii="David" w:hAnsi="David" w:cs="David" w:hint="cs"/>
          <w:sz w:val="24"/>
          <w:szCs w:val="24"/>
          <w:rtl/>
        </w:rPr>
        <w:t xml:space="preserve"> </w:t>
      </w:r>
      <w:r w:rsidRPr="00616078">
        <w:rPr>
          <w:rFonts w:ascii="David" w:hAnsi="David" w:cs="David"/>
          <w:sz w:val="24"/>
          <w:szCs w:val="24"/>
          <w:rtl/>
        </w:rPr>
        <w:t xml:space="preserve">השילוב של מרכזיות המקובלות </w:t>
      </w:r>
      <w:r w:rsidR="00343D96" w:rsidRPr="00616078">
        <w:rPr>
          <w:rFonts w:ascii="David" w:hAnsi="David" w:cs="David"/>
          <w:sz w:val="24"/>
          <w:szCs w:val="24"/>
          <w:rtl/>
        </w:rPr>
        <w:t>(</w:t>
      </w:r>
      <w:r w:rsidR="002C3F8F" w:rsidRPr="00616078">
        <w:rPr>
          <w:rFonts w:ascii="David" w:hAnsi="David" w:cs="David"/>
          <w:sz w:val="24"/>
          <w:szCs w:val="24"/>
          <w:lang w:val="de-DE"/>
        </w:rPr>
        <w:t>(</w:t>
      </w:r>
      <w:r w:rsidR="002C3F8F" w:rsidRPr="00077837">
        <w:rPr>
          <w:rFonts w:asciiTheme="majorBidi" w:hAnsiTheme="majorBidi" w:cstheme="majorBidi"/>
          <w:sz w:val="24"/>
          <w:szCs w:val="24"/>
          <w:lang w:val="de-DE"/>
        </w:rPr>
        <w:t>Siegler</w:t>
      </w:r>
      <w:r w:rsidR="00C375A1">
        <w:rPr>
          <w:rFonts w:ascii="David" w:hAnsi="David" w:cs="David"/>
          <w:sz w:val="24"/>
          <w:szCs w:val="24"/>
          <w:lang w:val="de-DE"/>
        </w:rPr>
        <w:t xml:space="preserve"> </w:t>
      </w:r>
      <w:r w:rsidR="00C375A1" w:rsidRPr="006C42BC">
        <w:rPr>
          <w:rFonts w:asciiTheme="majorBidi" w:hAnsiTheme="majorBidi" w:cstheme="majorBidi"/>
          <w:sz w:val="24"/>
          <w:szCs w:val="24"/>
          <w:lang w:val="de-DE"/>
        </w:rPr>
        <w:t>et al</w:t>
      </w:r>
      <w:r w:rsidR="00C375A1">
        <w:rPr>
          <w:rFonts w:ascii="David" w:hAnsi="David" w:cs="David"/>
          <w:sz w:val="24"/>
          <w:szCs w:val="24"/>
          <w:lang w:val="de-DE"/>
        </w:rPr>
        <w:t>.</w:t>
      </w:r>
      <w:r w:rsidR="002C3F8F" w:rsidRPr="00616078">
        <w:rPr>
          <w:rFonts w:ascii="David" w:hAnsi="David" w:cs="David"/>
          <w:sz w:val="24"/>
          <w:szCs w:val="24"/>
          <w:lang w:val="de-DE"/>
        </w:rPr>
        <w:t>, 2014</w:t>
      </w:r>
      <w:r w:rsidRPr="00616078">
        <w:rPr>
          <w:rFonts w:ascii="David" w:hAnsi="David" w:cs="David"/>
          <w:sz w:val="24"/>
          <w:szCs w:val="24"/>
          <w:rtl/>
        </w:rPr>
        <w:t xml:space="preserve"> עם </w:t>
      </w:r>
      <w:r w:rsidR="007622E6" w:rsidRPr="00616078">
        <w:rPr>
          <w:rFonts w:ascii="David" w:hAnsi="David" w:cs="David"/>
          <w:sz w:val="24"/>
          <w:szCs w:val="24"/>
          <w:rtl/>
        </w:rPr>
        <w:t xml:space="preserve">נטייה </w:t>
      </w:r>
      <w:r w:rsidR="0012030D">
        <w:rPr>
          <w:rFonts w:ascii="David" w:hAnsi="David" w:cs="David" w:hint="cs"/>
          <w:sz w:val="24"/>
          <w:szCs w:val="24"/>
          <w:rtl/>
        </w:rPr>
        <w:t xml:space="preserve">מסוימת </w:t>
      </w:r>
      <w:r w:rsidR="007622E6" w:rsidRPr="00616078">
        <w:rPr>
          <w:rFonts w:ascii="David" w:hAnsi="David" w:cs="David"/>
          <w:sz w:val="24"/>
          <w:szCs w:val="24"/>
          <w:rtl/>
        </w:rPr>
        <w:t>לחשיבה אגוצנטרית ונוקשה</w:t>
      </w:r>
      <w:r w:rsidR="00C375A1">
        <w:rPr>
          <w:rFonts w:ascii="David" w:hAnsi="David" w:cs="David" w:hint="cs"/>
          <w:sz w:val="24"/>
          <w:szCs w:val="24"/>
          <w:rtl/>
        </w:rPr>
        <w:t>,</w:t>
      </w:r>
      <w:r w:rsidRPr="00616078">
        <w:rPr>
          <w:rFonts w:ascii="David" w:hAnsi="David" w:cs="David"/>
          <w:sz w:val="24"/>
          <w:szCs w:val="24"/>
          <w:rtl/>
        </w:rPr>
        <w:t xml:space="preserve"> מוביל לקיומן של תופעות שבהן </w:t>
      </w:r>
      <w:r w:rsidR="00963690">
        <w:rPr>
          <w:rFonts w:ascii="David" w:hAnsi="David" w:cs="David" w:hint="cs"/>
          <w:sz w:val="24"/>
          <w:szCs w:val="24"/>
          <w:rtl/>
        </w:rPr>
        <w:t>מבוצע</w:t>
      </w:r>
      <w:r w:rsidRPr="00616078">
        <w:rPr>
          <w:rFonts w:ascii="David" w:hAnsi="David" w:cs="David"/>
          <w:sz w:val="24"/>
          <w:szCs w:val="24"/>
          <w:rtl/>
        </w:rPr>
        <w:t xml:space="preserve"> על ידי חברת הילדים נידוי חברתי מאורגן.</w:t>
      </w:r>
      <w:r w:rsidR="0071528B" w:rsidRPr="00616078">
        <w:rPr>
          <w:rFonts w:ascii="David" w:hAnsi="David" w:cs="David"/>
          <w:sz w:val="24"/>
          <w:szCs w:val="24"/>
          <w:rtl/>
        </w:rPr>
        <w:t xml:space="preserve"> </w:t>
      </w:r>
    </w:p>
    <w:p w14:paraId="0F65F75D" w14:textId="572069C3" w:rsidR="00010B99" w:rsidRPr="00616078" w:rsidRDefault="00010B99" w:rsidP="001A2D15">
      <w:pPr>
        <w:spacing w:line="480" w:lineRule="auto"/>
        <w:ind w:firstLine="720"/>
        <w:jc w:val="both"/>
        <w:rPr>
          <w:rFonts w:ascii="David" w:hAnsi="David" w:cs="David"/>
          <w:color w:val="0070C0"/>
          <w:sz w:val="24"/>
          <w:szCs w:val="24"/>
          <w:rtl/>
        </w:rPr>
      </w:pPr>
      <w:r w:rsidRPr="00616078">
        <w:rPr>
          <w:rFonts w:ascii="David" w:hAnsi="David" w:cs="David"/>
          <w:sz w:val="24"/>
          <w:szCs w:val="24"/>
          <w:rtl/>
        </w:rPr>
        <w:t xml:space="preserve">אין תמימות דעים באשר למאפייני </w:t>
      </w:r>
      <w:r w:rsidR="001C3AEC">
        <w:rPr>
          <w:rFonts w:ascii="David" w:hAnsi="David" w:cs="David" w:hint="cs"/>
          <w:sz w:val="24"/>
          <w:szCs w:val="24"/>
          <w:rtl/>
        </w:rPr>
        <w:t>התלמידים</w:t>
      </w:r>
      <w:r w:rsidRPr="00616078">
        <w:rPr>
          <w:rFonts w:ascii="David" w:hAnsi="David" w:cs="David"/>
          <w:sz w:val="24"/>
          <w:szCs w:val="24"/>
          <w:rtl/>
        </w:rPr>
        <w:t xml:space="preserve"> המוחרמים. חכים ושביט (2017) טוענים שקיימת זיקה בין שייכות לקבוצה מוחלשת, כגון מיעוט אתני או מעמד חברתי נמוך, לחשיפה גבוהה לחרם. נמצא, למשל, מתאם שלילי בין הסיכוי לקורבנות לחרם להשכלת ההורים של התלמיד וכן להשכלה הממוצעת של ההורים בכיתה. כמו כן, נמצא שתלמידים ממעמד נמוך סובלים מחרם בשיעורים גבוהים יותר. עוד נמצא כי קיימת זיקה בין הסיכוי ליפול קורבן לחרם להישגים לימודיים נמוכים במתמטיקה ובאנגלית (חכים ושביט, 2017). כצנלסון (2016) מציינת כי ילדים מוחרמים סובלים לעיתים מחוסר גיבוי רגשי, חלקם מתקשים בוויסות הרגשות או חריגים בהיבט </w:t>
      </w:r>
      <w:r w:rsidR="00963690">
        <w:rPr>
          <w:rFonts w:ascii="David" w:hAnsi="David" w:cs="David" w:hint="cs"/>
          <w:sz w:val="24"/>
          <w:szCs w:val="24"/>
          <w:rtl/>
        </w:rPr>
        <w:t>מסוים</w:t>
      </w:r>
      <w:r w:rsidRPr="00616078">
        <w:rPr>
          <w:rFonts w:ascii="David" w:hAnsi="David" w:cs="David"/>
          <w:sz w:val="24"/>
          <w:szCs w:val="24"/>
          <w:rtl/>
        </w:rPr>
        <w:t xml:space="preserve"> המאיים על הקבוצה</w:t>
      </w:r>
      <w:r w:rsidRPr="00616078">
        <w:rPr>
          <w:rFonts w:ascii="David" w:eastAsia="Times New Roman" w:hAnsi="David" w:cs="David"/>
          <w:sz w:val="24"/>
          <w:szCs w:val="24"/>
          <w:rtl/>
        </w:rPr>
        <w:t>.</w:t>
      </w:r>
      <w:r w:rsidRPr="00616078">
        <w:rPr>
          <w:rFonts w:ascii="David" w:hAnsi="David" w:cs="David"/>
          <w:sz w:val="24"/>
          <w:szCs w:val="24"/>
          <w:rtl/>
        </w:rPr>
        <w:t xml:space="preserve"> </w:t>
      </w:r>
      <w:r w:rsidR="00434C06" w:rsidRPr="00616078">
        <w:rPr>
          <w:rFonts w:ascii="David" w:hAnsi="David" w:cs="David"/>
          <w:sz w:val="24"/>
          <w:szCs w:val="24"/>
          <w:rtl/>
        </w:rPr>
        <w:t>תלמידים שהשתתפו</w:t>
      </w:r>
      <w:r w:rsidRPr="00616078">
        <w:rPr>
          <w:rFonts w:ascii="David" w:hAnsi="David" w:cs="David"/>
          <w:sz w:val="24"/>
          <w:szCs w:val="24"/>
          <w:rtl/>
        </w:rPr>
        <w:t xml:space="preserve"> בקבוצות מיקוד ציינו ש</w:t>
      </w:r>
      <w:r w:rsidR="001B70C3" w:rsidRPr="00616078">
        <w:rPr>
          <w:rFonts w:ascii="David" w:hAnsi="David" w:cs="David"/>
          <w:sz w:val="24"/>
          <w:szCs w:val="24"/>
          <w:rtl/>
        </w:rPr>
        <w:t>ה</w:t>
      </w:r>
      <w:r w:rsidRPr="00616078">
        <w:rPr>
          <w:rFonts w:ascii="David" w:hAnsi="David" w:cs="David"/>
          <w:sz w:val="24"/>
          <w:szCs w:val="24"/>
          <w:rtl/>
        </w:rPr>
        <w:t xml:space="preserve">נופלים קורבן </w:t>
      </w:r>
      <w:r w:rsidR="00434C06" w:rsidRPr="00616078">
        <w:rPr>
          <w:rFonts w:ascii="David" w:hAnsi="David" w:cs="David"/>
          <w:sz w:val="24"/>
          <w:szCs w:val="24"/>
          <w:rtl/>
        </w:rPr>
        <w:t>לבריונות</w:t>
      </w:r>
      <w:r w:rsidRPr="00616078">
        <w:rPr>
          <w:rFonts w:ascii="David" w:hAnsi="David" w:cs="David"/>
          <w:sz w:val="24"/>
          <w:szCs w:val="24"/>
          <w:rtl/>
        </w:rPr>
        <w:t xml:space="preserve"> הם ילדים חלשים, פגיעים ובעלי הערכה עצמית נמוכה </w:t>
      </w:r>
      <w:r w:rsidRPr="006C42BC">
        <w:rPr>
          <w:rFonts w:asciiTheme="majorBidi" w:hAnsiTheme="majorBidi" w:cstheme="majorBidi"/>
          <w:color w:val="222222"/>
          <w:sz w:val="24"/>
          <w:szCs w:val="24"/>
          <w:shd w:val="clear" w:color="auto" w:fill="FFFFFF"/>
        </w:rPr>
        <w:t>Guerra</w:t>
      </w:r>
      <w:r w:rsidR="00C375A1" w:rsidRPr="006C42BC">
        <w:rPr>
          <w:rFonts w:asciiTheme="majorBidi" w:hAnsiTheme="majorBidi" w:cstheme="majorBidi"/>
          <w:color w:val="222222"/>
          <w:sz w:val="24"/>
          <w:szCs w:val="24"/>
          <w:shd w:val="clear" w:color="auto" w:fill="FFFFFF"/>
        </w:rPr>
        <w:t xml:space="preserve"> et al.</w:t>
      </w:r>
      <w:r w:rsidRPr="00616078">
        <w:rPr>
          <w:rFonts w:ascii="David" w:hAnsi="David" w:cs="David"/>
          <w:color w:val="222222"/>
          <w:sz w:val="24"/>
          <w:szCs w:val="24"/>
          <w:shd w:val="clear" w:color="auto" w:fill="FFFFFF"/>
        </w:rPr>
        <w:t>, 2011</w:t>
      </w:r>
      <w:r w:rsidRPr="00616078">
        <w:rPr>
          <w:rFonts w:ascii="David" w:hAnsi="David" w:cs="David"/>
          <w:sz w:val="24"/>
          <w:szCs w:val="24"/>
          <w:shd w:val="clear" w:color="auto" w:fill="FFFFFF"/>
        </w:rPr>
        <w:t>)</w:t>
      </w:r>
      <w:r w:rsidRPr="00616078">
        <w:rPr>
          <w:rFonts w:ascii="David" w:hAnsi="David" w:cs="David"/>
          <w:sz w:val="24"/>
          <w:szCs w:val="24"/>
          <w:rtl/>
        </w:rPr>
        <w:t>)</w:t>
      </w:r>
      <w:r w:rsidR="00434C06" w:rsidRPr="00616078">
        <w:rPr>
          <w:rFonts w:ascii="David" w:hAnsi="David" w:cs="David"/>
          <w:sz w:val="24"/>
          <w:szCs w:val="24"/>
          <w:rtl/>
        </w:rPr>
        <w:t xml:space="preserve">. </w:t>
      </w:r>
      <w:r w:rsidRPr="00616078">
        <w:rPr>
          <w:rFonts w:ascii="David" w:hAnsi="David" w:cs="David"/>
          <w:sz w:val="24"/>
          <w:szCs w:val="24"/>
          <w:rtl/>
        </w:rPr>
        <w:t xml:space="preserve">מבחינה מגדרית, בנות מדווחות על קורבנות לחרם ועל שימוש בו יותר מאשר בנים (חכים ושביט, 2017; כצנלסון, 2016). </w:t>
      </w:r>
    </w:p>
    <w:p w14:paraId="6FB90155" w14:textId="3E4D9FF0" w:rsidR="0037285A" w:rsidRPr="005C2103" w:rsidRDefault="00010B99" w:rsidP="001A2D15">
      <w:pPr>
        <w:tabs>
          <w:tab w:val="left" w:pos="709"/>
        </w:tabs>
        <w:snapToGrid w:val="0"/>
        <w:spacing w:line="480" w:lineRule="auto"/>
        <w:jc w:val="both"/>
        <w:rPr>
          <w:rFonts w:ascii="David" w:hAnsi="David" w:cs="David"/>
          <w:sz w:val="24"/>
          <w:szCs w:val="24"/>
          <w:rtl/>
        </w:rPr>
      </w:pPr>
      <w:r w:rsidRPr="00616078">
        <w:rPr>
          <w:rFonts w:ascii="David" w:hAnsi="David" w:cs="David"/>
          <w:sz w:val="24"/>
          <w:szCs w:val="24"/>
          <w:rtl/>
        </w:rPr>
        <w:tab/>
      </w:r>
      <w:r w:rsidR="00152D40" w:rsidRPr="00616078">
        <w:rPr>
          <w:rFonts w:ascii="David" w:hAnsi="David" w:cs="David"/>
          <w:sz w:val="24"/>
          <w:szCs w:val="24"/>
          <w:rtl/>
        </w:rPr>
        <w:t>להפעלת החרם עשויים להיות מניעים שונים. ראשית, הוא תורם ללכידות הקבוצה, שכן הוא מתווה לחברי הקבוצה מטרה משותפת</w:t>
      </w:r>
      <w:r w:rsidR="00152D40" w:rsidRPr="00616078">
        <w:rPr>
          <w:rFonts w:ascii="David" w:hAnsi="David" w:cs="David"/>
          <w:sz w:val="24"/>
          <w:szCs w:val="24"/>
          <w:shd w:val="clear" w:color="auto" w:fill="FFFFFF"/>
          <w:rtl/>
        </w:rPr>
        <w:t xml:space="preserve"> </w:t>
      </w:r>
      <w:r w:rsidR="00152D40" w:rsidRPr="00616078">
        <w:rPr>
          <w:rFonts w:ascii="David" w:hAnsi="David" w:cs="David"/>
          <w:sz w:val="24"/>
          <w:szCs w:val="24"/>
          <w:shd w:val="clear" w:color="auto" w:fill="FFFFFF"/>
        </w:rPr>
        <w:t>(</w:t>
      </w:r>
      <w:r w:rsidR="00152D40" w:rsidRPr="006C42BC">
        <w:rPr>
          <w:rFonts w:asciiTheme="majorBidi" w:hAnsiTheme="majorBidi" w:cstheme="majorBidi"/>
          <w:sz w:val="24"/>
          <w:szCs w:val="24"/>
          <w:shd w:val="clear" w:color="auto" w:fill="FFFFFF"/>
        </w:rPr>
        <w:t>Williams</w:t>
      </w:r>
      <w:r w:rsidR="00152D40" w:rsidRPr="00616078">
        <w:rPr>
          <w:rFonts w:ascii="David" w:hAnsi="David" w:cs="David"/>
          <w:sz w:val="24"/>
          <w:szCs w:val="24"/>
          <w:shd w:val="clear" w:color="auto" w:fill="FFFFFF"/>
        </w:rPr>
        <w:t>, 2007)</w:t>
      </w:r>
      <w:r w:rsidR="00152D40" w:rsidRPr="00616078">
        <w:rPr>
          <w:rFonts w:ascii="David" w:hAnsi="David" w:cs="David"/>
          <w:sz w:val="24"/>
          <w:szCs w:val="24"/>
          <w:shd w:val="clear" w:color="auto" w:fill="FFFFFF"/>
          <w:rtl/>
        </w:rPr>
        <w:t>.</w:t>
      </w:r>
      <w:r w:rsidR="00152D40" w:rsidRPr="00616078">
        <w:rPr>
          <w:rFonts w:ascii="David" w:hAnsi="David" w:cs="David"/>
          <w:sz w:val="24"/>
          <w:szCs w:val="24"/>
          <w:rtl/>
        </w:rPr>
        <w:t xml:space="preserve"> </w:t>
      </w:r>
      <w:r w:rsidR="00740953" w:rsidRPr="00616078">
        <w:rPr>
          <w:rFonts w:ascii="David" w:hAnsi="David" w:cs="David"/>
          <w:sz w:val="24"/>
          <w:szCs w:val="24"/>
          <w:rtl/>
        </w:rPr>
        <w:t xml:space="preserve">שנית, </w:t>
      </w:r>
      <w:r w:rsidR="00152D40" w:rsidRPr="00616078">
        <w:rPr>
          <w:rFonts w:ascii="David" w:hAnsi="David" w:cs="David"/>
          <w:sz w:val="24"/>
          <w:szCs w:val="24"/>
          <w:rtl/>
        </w:rPr>
        <w:t xml:space="preserve">לעיתים ההחרמה הינה חלק ממאבק כוחות, כאשר ילדים במעמד חברתי גבוה מנהיגים אותו כלפי אלה הקרובים </w:t>
      </w:r>
      <w:r w:rsidR="00BC79C0" w:rsidRPr="00616078">
        <w:rPr>
          <w:rFonts w:ascii="David" w:hAnsi="David" w:cs="David"/>
          <w:sz w:val="24"/>
          <w:szCs w:val="24"/>
          <w:rtl/>
        </w:rPr>
        <w:t>להם</w:t>
      </w:r>
      <w:r w:rsidR="00152D40" w:rsidRPr="00616078">
        <w:rPr>
          <w:rFonts w:ascii="David" w:hAnsi="David" w:cs="David"/>
          <w:sz w:val="24"/>
          <w:szCs w:val="24"/>
          <w:rtl/>
        </w:rPr>
        <w:t xml:space="preserve"> בסולם החברתי במטרה לבסס את עליונותם עליהם. לשם כך, הם עשויים לנצל שעת כושר שבה חל שינוי ביחסי הכוחות, למשל כאשר אחד הילדים מסתכסך עם חברו הקרוב (חכים ושביט, 2017; </w:t>
      </w:r>
      <w:r w:rsidR="00343D96" w:rsidRPr="00616078">
        <w:rPr>
          <w:rFonts w:ascii="David" w:hAnsi="David" w:cs="David"/>
          <w:sz w:val="24"/>
          <w:szCs w:val="24"/>
          <w:rtl/>
        </w:rPr>
        <w:t>כצנלסון</w:t>
      </w:r>
      <w:r w:rsidR="00152D40" w:rsidRPr="00616078">
        <w:rPr>
          <w:rFonts w:ascii="David" w:hAnsi="David" w:cs="David"/>
          <w:sz w:val="24"/>
          <w:szCs w:val="24"/>
          <w:rtl/>
        </w:rPr>
        <w:t xml:space="preserve">, 2016). כלומר, בניגוד לסברה הרווחות לפיה החזק תוקף את החלש, חוקרים סבורים כי בחלק מהמקרים </w:t>
      </w:r>
      <w:r w:rsidR="00C375A1">
        <w:rPr>
          <w:rFonts w:ascii="David" w:hAnsi="David" w:cs="David" w:hint="cs"/>
          <w:sz w:val="24"/>
          <w:szCs w:val="24"/>
          <w:rtl/>
        </w:rPr>
        <w:t>הקורבן</w:t>
      </w:r>
      <w:r w:rsidR="00152D40" w:rsidRPr="00616078">
        <w:rPr>
          <w:rFonts w:ascii="David" w:hAnsi="David" w:cs="David"/>
          <w:sz w:val="24"/>
          <w:szCs w:val="24"/>
          <w:rtl/>
        </w:rPr>
        <w:t xml:space="preserve"> עשוי להיות דווקא תלמיד חזק חברתית אשר מרכזיותו מגבירה את סיכוייו להפוך מטרה לבריונות </w:t>
      </w:r>
      <w:r w:rsidR="00152D40" w:rsidRPr="006C42BC">
        <w:rPr>
          <w:rFonts w:asciiTheme="majorBidi" w:hAnsiTheme="majorBidi" w:cstheme="majorBidi"/>
          <w:sz w:val="24"/>
          <w:szCs w:val="24"/>
          <w:shd w:val="clear" w:color="auto" w:fill="FFFFFF"/>
        </w:rPr>
        <w:t xml:space="preserve">Faris &amp; </w:t>
      </w:r>
      <w:proofErr w:type="spellStart"/>
      <w:r w:rsidR="00152D40" w:rsidRPr="006C42BC">
        <w:rPr>
          <w:rFonts w:asciiTheme="majorBidi" w:hAnsiTheme="majorBidi" w:cstheme="majorBidi"/>
          <w:sz w:val="24"/>
          <w:szCs w:val="24"/>
          <w:shd w:val="clear" w:color="auto" w:fill="FFFFFF"/>
        </w:rPr>
        <w:t>Felmlee</w:t>
      </w:r>
      <w:proofErr w:type="spellEnd"/>
      <w:r w:rsidR="00152D40" w:rsidRPr="00616078">
        <w:rPr>
          <w:rFonts w:ascii="David" w:hAnsi="David" w:cs="David"/>
          <w:sz w:val="24"/>
          <w:szCs w:val="24"/>
          <w:shd w:val="clear" w:color="auto" w:fill="FFFFFF"/>
        </w:rPr>
        <w:t>, 2014)</w:t>
      </w:r>
      <w:r w:rsidR="00152D40" w:rsidRPr="00616078">
        <w:rPr>
          <w:rFonts w:ascii="David" w:hAnsi="David" w:cs="David"/>
          <w:sz w:val="24"/>
          <w:szCs w:val="24"/>
          <w:rtl/>
        </w:rPr>
        <w:t xml:space="preserve">). הילדים האחרים נגררים אחר מנהיגי החרם מתוך חשש </w:t>
      </w:r>
      <w:r w:rsidR="00BF7945" w:rsidRPr="00616078">
        <w:rPr>
          <w:rFonts w:ascii="David" w:hAnsi="David" w:cs="David"/>
          <w:sz w:val="24"/>
          <w:szCs w:val="24"/>
          <w:rtl/>
        </w:rPr>
        <w:t xml:space="preserve">שהחרם </w:t>
      </w:r>
      <w:r w:rsidR="00BF7945" w:rsidRPr="00616078">
        <w:rPr>
          <w:rFonts w:ascii="David" w:hAnsi="David" w:cs="David"/>
          <w:sz w:val="24"/>
          <w:szCs w:val="24"/>
          <w:rtl/>
        </w:rPr>
        <w:lastRenderedPageBreak/>
        <w:t xml:space="preserve">יופנה כלפיהם או מתוך רצון </w:t>
      </w:r>
      <w:r w:rsidR="00152D40" w:rsidRPr="00616078">
        <w:rPr>
          <w:rFonts w:ascii="David" w:hAnsi="David" w:cs="David"/>
          <w:sz w:val="24"/>
          <w:szCs w:val="24"/>
          <w:rtl/>
        </w:rPr>
        <w:t>לשאת חן בעינ</w:t>
      </w:r>
      <w:r w:rsidR="002B5579">
        <w:rPr>
          <w:rFonts w:ascii="David" w:hAnsi="David" w:cs="David" w:hint="cs"/>
          <w:sz w:val="24"/>
          <w:szCs w:val="24"/>
          <w:rtl/>
        </w:rPr>
        <w:t>י</w:t>
      </w:r>
      <w:r w:rsidR="00152D40" w:rsidRPr="00616078">
        <w:rPr>
          <w:rFonts w:ascii="David" w:hAnsi="David" w:cs="David"/>
          <w:sz w:val="24"/>
          <w:szCs w:val="24"/>
          <w:rtl/>
        </w:rPr>
        <w:t xml:space="preserve">י </w:t>
      </w:r>
      <w:r w:rsidR="004F128A">
        <w:rPr>
          <w:rFonts w:ascii="David" w:hAnsi="David" w:cs="David" w:hint="cs"/>
          <w:sz w:val="24"/>
          <w:szCs w:val="24"/>
          <w:rtl/>
        </w:rPr>
        <w:t>המנהיגים</w:t>
      </w:r>
      <w:r w:rsidR="00152D40" w:rsidRPr="00616078">
        <w:rPr>
          <w:rFonts w:ascii="David" w:hAnsi="David" w:cs="David"/>
          <w:sz w:val="24"/>
          <w:szCs w:val="24"/>
          <w:rtl/>
        </w:rPr>
        <w:t xml:space="preserve"> (</w:t>
      </w:r>
      <w:r w:rsidR="00343D96" w:rsidRPr="00616078">
        <w:rPr>
          <w:rFonts w:ascii="David" w:hAnsi="David" w:cs="David"/>
          <w:sz w:val="24"/>
          <w:szCs w:val="24"/>
          <w:rtl/>
        </w:rPr>
        <w:t>כצנלסון</w:t>
      </w:r>
      <w:r w:rsidR="00152D40" w:rsidRPr="00616078">
        <w:rPr>
          <w:rFonts w:ascii="David" w:hAnsi="David" w:cs="David"/>
          <w:sz w:val="24"/>
          <w:szCs w:val="24"/>
          <w:rtl/>
        </w:rPr>
        <w:t>, 2016</w:t>
      </w:r>
      <w:r w:rsidR="00152D40" w:rsidRPr="005C2103">
        <w:rPr>
          <w:rFonts w:ascii="David" w:hAnsi="David" w:cs="David"/>
          <w:sz w:val="24"/>
          <w:szCs w:val="24"/>
          <w:rtl/>
        </w:rPr>
        <w:t>). החרם עשוי להיות קצר או ממושך, להתבצע על ידי יל</w:t>
      </w:r>
      <w:r w:rsidR="00AF6535" w:rsidRPr="005C2103">
        <w:rPr>
          <w:rFonts w:ascii="David" w:hAnsi="David" w:cs="David"/>
          <w:sz w:val="24"/>
          <w:szCs w:val="24"/>
          <w:rtl/>
        </w:rPr>
        <w:t>ד אחד, קבוצת ילדים או כיתה שלמה</w:t>
      </w:r>
      <w:r w:rsidR="00152D40" w:rsidRPr="005C2103">
        <w:rPr>
          <w:rFonts w:ascii="David" w:hAnsi="David" w:cs="David"/>
          <w:sz w:val="24"/>
          <w:szCs w:val="24"/>
          <w:rtl/>
        </w:rPr>
        <w:t xml:space="preserve"> </w:t>
      </w:r>
      <w:r w:rsidR="00AF6535" w:rsidRPr="005C2103">
        <w:rPr>
          <w:rFonts w:ascii="David" w:hAnsi="David" w:cs="David"/>
          <w:sz w:val="24"/>
          <w:szCs w:val="24"/>
          <w:rtl/>
        </w:rPr>
        <w:t>ו</w:t>
      </w:r>
      <w:r w:rsidR="00152D40" w:rsidRPr="005C2103">
        <w:rPr>
          <w:rFonts w:ascii="David" w:hAnsi="David" w:cs="David"/>
          <w:sz w:val="24"/>
          <w:szCs w:val="24"/>
          <w:rtl/>
        </w:rPr>
        <w:t xml:space="preserve">לכלול שלל ביטויים. </w:t>
      </w:r>
    </w:p>
    <w:p w14:paraId="5B9D9EDF" w14:textId="083CE8C9" w:rsidR="005A45A5" w:rsidRPr="00616078" w:rsidRDefault="0037285A" w:rsidP="001A2D15">
      <w:pPr>
        <w:tabs>
          <w:tab w:val="left" w:pos="709"/>
        </w:tabs>
        <w:snapToGrid w:val="0"/>
        <w:spacing w:line="480" w:lineRule="auto"/>
        <w:jc w:val="both"/>
        <w:rPr>
          <w:rFonts w:ascii="David" w:hAnsi="David" w:cs="David"/>
          <w:sz w:val="24"/>
          <w:szCs w:val="24"/>
          <w:rtl/>
        </w:rPr>
      </w:pPr>
      <w:r w:rsidRPr="005C2103">
        <w:rPr>
          <w:rFonts w:ascii="David" w:hAnsi="David" w:cs="David"/>
          <w:sz w:val="24"/>
          <w:szCs w:val="24"/>
          <w:rtl/>
        </w:rPr>
        <w:tab/>
      </w:r>
      <w:r w:rsidR="00152D40" w:rsidRPr="005C2103">
        <w:rPr>
          <w:rFonts w:ascii="David" w:hAnsi="David" w:cs="David"/>
          <w:sz w:val="24"/>
          <w:szCs w:val="24"/>
          <w:rtl/>
        </w:rPr>
        <w:t>בתקופתנו נוסף הביטוי הווירטואלי</w:t>
      </w:r>
      <w:r w:rsidR="004B1A3D" w:rsidRPr="005C2103">
        <w:rPr>
          <w:rFonts w:ascii="David" w:hAnsi="David" w:cs="David"/>
          <w:sz w:val="24"/>
          <w:szCs w:val="24"/>
          <w:rtl/>
        </w:rPr>
        <w:t>. ככלל, השיח ברשתות החברתיות נוטה להיות מקוטב ולהתמקד במסרים שליליים (מרגלית, 2021)</w:t>
      </w:r>
      <w:r w:rsidR="00963690" w:rsidRPr="005C2103">
        <w:rPr>
          <w:rFonts w:ascii="David" w:hAnsi="David" w:cs="David" w:hint="cs"/>
          <w:sz w:val="24"/>
          <w:szCs w:val="24"/>
          <w:rtl/>
        </w:rPr>
        <w:t xml:space="preserve">. האנונימיות </w:t>
      </w:r>
      <w:r w:rsidR="002B5579">
        <w:rPr>
          <w:rFonts w:ascii="David" w:hAnsi="David" w:cs="David" w:hint="cs"/>
          <w:sz w:val="24"/>
          <w:szCs w:val="24"/>
          <w:rtl/>
        </w:rPr>
        <w:t xml:space="preserve">והאפשרות להסיר </w:t>
      </w:r>
      <w:r w:rsidR="004465BE" w:rsidRPr="005C2103">
        <w:rPr>
          <w:rFonts w:ascii="David" w:hAnsi="David" w:cs="David" w:hint="cs"/>
          <w:sz w:val="24"/>
          <w:szCs w:val="24"/>
          <w:rtl/>
        </w:rPr>
        <w:t>עקבות</w:t>
      </w:r>
      <w:r w:rsidR="00963690" w:rsidRPr="005C2103">
        <w:rPr>
          <w:rFonts w:ascii="David" w:hAnsi="David" w:cs="David" w:hint="cs"/>
          <w:sz w:val="24"/>
          <w:szCs w:val="24"/>
          <w:rtl/>
        </w:rPr>
        <w:t xml:space="preserve"> מגבירה את הסבירות ל</w:t>
      </w:r>
      <w:r w:rsidR="002B5579">
        <w:rPr>
          <w:rFonts w:ascii="David" w:hAnsi="David" w:cs="David" w:hint="cs"/>
          <w:sz w:val="24"/>
          <w:szCs w:val="24"/>
          <w:rtl/>
        </w:rPr>
        <w:t xml:space="preserve">העברת </w:t>
      </w:r>
      <w:r w:rsidR="00963690" w:rsidRPr="005C2103">
        <w:rPr>
          <w:rFonts w:ascii="David" w:hAnsi="David" w:cs="David" w:hint="cs"/>
          <w:sz w:val="24"/>
          <w:szCs w:val="24"/>
          <w:rtl/>
        </w:rPr>
        <w:t>מסרים תוקפני</w:t>
      </w:r>
      <w:r w:rsidR="002B5579">
        <w:rPr>
          <w:rFonts w:ascii="David" w:hAnsi="David" w:cs="David" w:hint="cs"/>
          <w:sz w:val="24"/>
          <w:szCs w:val="24"/>
          <w:rtl/>
        </w:rPr>
        <w:t>י</w:t>
      </w:r>
      <w:r w:rsidR="00963690" w:rsidRPr="005C2103">
        <w:rPr>
          <w:rFonts w:ascii="David" w:hAnsi="David" w:cs="David" w:hint="cs"/>
          <w:sz w:val="24"/>
          <w:szCs w:val="24"/>
          <w:rtl/>
        </w:rPr>
        <w:t>ם</w:t>
      </w:r>
      <w:r w:rsidR="004B1A3D" w:rsidRPr="005C2103">
        <w:rPr>
          <w:rFonts w:ascii="David" w:hAnsi="David" w:cs="David"/>
          <w:sz w:val="24"/>
          <w:szCs w:val="24"/>
          <w:rtl/>
        </w:rPr>
        <w:t xml:space="preserve">. </w:t>
      </w:r>
      <w:r w:rsidR="00DB0742" w:rsidRPr="005C2103">
        <w:rPr>
          <w:rFonts w:ascii="David" w:hAnsi="David" w:cs="David"/>
          <w:sz w:val="24"/>
          <w:szCs w:val="24"/>
          <w:rtl/>
        </w:rPr>
        <w:t xml:space="preserve">ייחודו </w:t>
      </w:r>
      <w:r w:rsidR="004B1A3D" w:rsidRPr="005C2103">
        <w:rPr>
          <w:rFonts w:ascii="David" w:hAnsi="David" w:cs="David"/>
          <w:sz w:val="24"/>
          <w:szCs w:val="24"/>
          <w:rtl/>
        </w:rPr>
        <w:t xml:space="preserve">של החרם הווירטואלי </w:t>
      </w:r>
      <w:r w:rsidR="00DB0742" w:rsidRPr="005C2103">
        <w:rPr>
          <w:rFonts w:ascii="David" w:hAnsi="David" w:cs="David"/>
          <w:sz w:val="24"/>
          <w:szCs w:val="24"/>
          <w:rtl/>
        </w:rPr>
        <w:t>בכך שהוא מ</w:t>
      </w:r>
      <w:r w:rsidR="00152D40" w:rsidRPr="005C2103">
        <w:rPr>
          <w:rFonts w:ascii="David" w:hAnsi="David" w:cs="David"/>
          <w:sz w:val="24"/>
          <w:szCs w:val="24"/>
          <w:rtl/>
        </w:rPr>
        <w:t>לווה את הילדים לאורך כל שעות היום, לרבות בביתם,</w:t>
      </w:r>
      <w:r w:rsidR="00AF6535" w:rsidRPr="005C2103">
        <w:rPr>
          <w:rFonts w:ascii="David" w:hAnsi="David" w:cs="David"/>
          <w:sz w:val="24"/>
          <w:szCs w:val="24"/>
          <w:rtl/>
        </w:rPr>
        <w:t xml:space="preserve"> והוא סמוי יותר מעיניי המבוגרים.</w:t>
      </w:r>
      <w:r w:rsidR="00E25B15" w:rsidRPr="005C2103">
        <w:rPr>
          <w:rFonts w:ascii="David" w:hAnsi="David" w:cs="David"/>
          <w:sz w:val="24"/>
          <w:szCs w:val="24"/>
          <w:rtl/>
        </w:rPr>
        <w:t xml:space="preserve"> </w:t>
      </w:r>
      <w:r w:rsidR="00AF6535" w:rsidRPr="005C2103">
        <w:rPr>
          <w:rFonts w:ascii="David" w:hAnsi="David" w:cs="David"/>
          <w:sz w:val="24"/>
          <w:szCs w:val="24"/>
          <w:rtl/>
        </w:rPr>
        <w:t xml:space="preserve">התכנים המופצים </w:t>
      </w:r>
      <w:r w:rsidR="00AA40E7" w:rsidRPr="005C2103">
        <w:rPr>
          <w:rFonts w:ascii="David" w:hAnsi="David" w:cs="David"/>
          <w:sz w:val="24"/>
          <w:szCs w:val="24"/>
          <w:rtl/>
        </w:rPr>
        <w:t>במסכים</w:t>
      </w:r>
      <w:r w:rsidR="00AF6535" w:rsidRPr="005C2103">
        <w:rPr>
          <w:rFonts w:ascii="David" w:hAnsi="David" w:cs="David"/>
          <w:sz w:val="24"/>
          <w:szCs w:val="24"/>
          <w:rtl/>
        </w:rPr>
        <w:t xml:space="preserve"> מתועדים ועלולים להיות נצפים על ידי קהלים רבים</w:t>
      </w:r>
      <w:r w:rsidR="007622E6" w:rsidRPr="005C2103">
        <w:rPr>
          <w:rFonts w:ascii="David" w:hAnsi="David" w:cs="David"/>
          <w:sz w:val="24"/>
          <w:szCs w:val="24"/>
          <w:rtl/>
        </w:rPr>
        <w:t>, בתפוצה מתפשטת, לזלוג בין מסגרות</w:t>
      </w:r>
      <w:r w:rsidR="00BF7945" w:rsidRPr="005C2103">
        <w:rPr>
          <w:rFonts w:ascii="David" w:hAnsi="David" w:cs="David"/>
          <w:sz w:val="24"/>
          <w:szCs w:val="24"/>
          <w:rtl/>
        </w:rPr>
        <w:t xml:space="preserve"> </w:t>
      </w:r>
      <w:r w:rsidR="00AA40E7" w:rsidRPr="005C2103">
        <w:rPr>
          <w:rFonts w:ascii="David" w:hAnsi="David" w:cs="David"/>
          <w:sz w:val="24"/>
          <w:szCs w:val="24"/>
          <w:rtl/>
        </w:rPr>
        <w:t>ו</w:t>
      </w:r>
      <w:r w:rsidR="00BF7945" w:rsidRPr="005C2103">
        <w:rPr>
          <w:rFonts w:ascii="David" w:hAnsi="David" w:cs="David"/>
          <w:sz w:val="24"/>
          <w:szCs w:val="24"/>
          <w:rtl/>
        </w:rPr>
        <w:t xml:space="preserve">כך </w:t>
      </w:r>
      <w:r w:rsidR="00AA40E7" w:rsidRPr="005C2103">
        <w:rPr>
          <w:rFonts w:ascii="David" w:hAnsi="David" w:cs="David"/>
          <w:sz w:val="24"/>
          <w:szCs w:val="24"/>
          <w:rtl/>
        </w:rPr>
        <w:t>לפגוע בילד באופ</w:t>
      </w:r>
      <w:r w:rsidR="00BF7945" w:rsidRPr="005C2103">
        <w:rPr>
          <w:rFonts w:ascii="David" w:hAnsi="David" w:cs="David"/>
          <w:sz w:val="24"/>
          <w:szCs w:val="24"/>
          <w:rtl/>
        </w:rPr>
        <w:t>ן</w:t>
      </w:r>
      <w:r w:rsidR="00AA40E7" w:rsidRPr="005C2103">
        <w:rPr>
          <w:rFonts w:ascii="David" w:hAnsi="David" w:cs="David"/>
          <w:sz w:val="24"/>
          <w:szCs w:val="24"/>
          <w:rtl/>
        </w:rPr>
        <w:t xml:space="preserve"> חזרתי</w:t>
      </w:r>
      <w:r w:rsidR="00AF6535" w:rsidRPr="005C2103">
        <w:rPr>
          <w:rFonts w:ascii="David" w:hAnsi="David" w:cs="David"/>
          <w:sz w:val="24"/>
          <w:szCs w:val="24"/>
          <w:rtl/>
        </w:rPr>
        <w:t xml:space="preserve"> (ארגון, 2016;</w:t>
      </w:r>
      <w:r w:rsidR="00AF6535" w:rsidRPr="005C2103">
        <w:rPr>
          <w:rFonts w:ascii="David" w:hAnsi="David" w:cs="David"/>
          <w:sz w:val="24"/>
          <w:szCs w:val="24"/>
        </w:rPr>
        <w:t xml:space="preserve"> </w:t>
      </w:r>
      <w:r w:rsidR="00AF6535" w:rsidRPr="005C2103">
        <w:rPr>
          <w:rFonts w:ascii="David" w:hAnsi="David" w:cs="David"/>
          <w:sz w:val="24"/>
          <w:szCs w:val="24"/>
          <w:rtl/>
        </w:rPr>
        <w:t>כצנלסון, 2016).</w:t>
      </w:r>
      <w:r w:rsidR="0071528B" w:rsidRPr="00616078">
        <w:rPr>
          <w:rFonts w:ascii="David" w:hAnsi="David" w:cs="David"/>
          <w:sz w:val="24"/>
          <w:szCs w:val="24"/>
          <w:rtl/>
        </w:rPr>
        <w:t xml:space="preserve"> </w:t>
      </w:r>
    </w:p>
    <w:p w14:paraId="6FD4F43C" w14:textId="619DE00A" w:rsidR="00DC52C8" w:rsidRPr="00616078" w:rsidRDefault="00DC52C8" w:rsidP="001A2D15">
      <w:pPr>
        <w:spacing w:line="480" w:lineRule="auto"/>
        <w:jc w:val="both"/>
        <w:rPr>
          <w:rFonts w:ascii="David" w:hAnsi="David" w:cs="David"/>
          <w:b/>
          <w:bCs/>
          <w:sz w:val="24"/>
          <w:szCs w:val="24"/>
          <w:shd w:val="clear" w:color="auto" w:fill="FFFFFF"/>
          <w:rtl/>
        </w:rPr>
      </w:pPr>
      <w:r w:rsidRPr="00616078">
        <w:rPr>
          <w:rFonts w:ascii="David" w:hAnsi="David" w:cs="David"/>
          <w:b/>
          <w:bCs/>
          <w:sz w:val="24"/>
          <w:szCs w:val="24"/>
          <w:shd w:val="clear" w:color="auto" w:fill="FFFFFF"/>
          <w:rtl/>
        </w:rPr>
        <w:t>תגובות</w:t>
      </w:r>
      <w:r w:rsidR="00E4392D" w:rsidRPr="00616078">
        <w:rPr>
          <w:rFonts w:ascii="David" w:hAnsi="David" w:cs="David"/>
          <w:b/>
          <w:bCs/>
          <w:sz w:val="24"/>
          <w:szCs w:val="24"/>
          <w:shd w:val="clear" w:color="auto" w:fill="FFFFFF"/>
          <w:rtl/>
        </w:rPr>
        <w:t>, השלכות</w:t>
      </w:r>
      <w:r w:rsidRPr="00616078">
        <w:rPr>
          <w:rFonts w:ascii="David" w:hAnsi="David" w:cs="David"/>
          <w:b/>
          <w:bCs/>
          <w:sz w:val="24"/>
          <w:szCs w:val="24"/>
          <w:shd w:val="clear" w:color="auto" w:fill="FFFFFF"/>
          <w:rtl/>
        </w:rPr>
        <w:t xml:space="preserve"> ודרכי התמודדות עם חרם</w:t>
      </w:r>
    </w:p>
    <w:p w14:paraId="6FAC921D" w14:textId="4F78D8EB" w:rsidR="004F128A" w:rsidRPr="005823D3" w:rsidRDefault="0010642D" w:rsidP="001A2D15">
      <w:pPr>
        <w:spacing w:line="480" w:lineRule="auto"/>
        <w:jc w:val="both"/>
        <w:rPr>
          <w:rFonts w:ascii="David" w:hAnsi="David" w:cs="David"/>
          <w:sz w:val="24"/>
          <w:szCs w:val="24"/>
          <w:rtl/>
        </w:rPr>
      </w:pPr>
      <w:r w:rsidRPr="005823D3">
        <w:rPr>
          <w:rFonts w:ascii="David" w:hAnsi="David" w:cs="David"/>
          <w:sz w:val="24"/>
          <w:szCs w:val="24"/>
          <w:rtl/>
        </w:rPr>
        <w:t xml:space="preserve">חרם </w:t>
      </w:r>
      <w:r w:rsidRPr="005823D3">
        <w:rPr>
          <w:rFonts w:ascii="David" w:hAnsi="David" w:cs="David" w:hint="cs"/>
          <w:sz w:val="24"/>
          <w:szCs w:val="24"/>
          <w:rtl/>
        </w:rPr>
        <w:t xml:space="preserve">חברתי </w:t>
      </w:r>
      <w:r w:rsidRPr="005823D3">
        <w:rPr>
          <w:rFonts w:ascii="David" w:hAnsi="David" w:cs="David"/>
          <w:sz w:val="24"/>
          <w:szCs w:val="24"/>
          <w:rtl/>
        </w:rPr>
        <w:t xml:space="preserve">נחשב </w:t>
      </w:r>
      <w:r w:rsidRPr="005823D3">
        <w:rPr>
          <w:rFonts w:ascii="David" w:hAnsi="David" w:cs="David" w:hint="cs"/>
          <w:sz w:val="24"/>
          <w:szCs w:val="24"/>
          <w:rtl/>
        </w:rPr>
        <w:t>ל</w:t>
      </w:r>
      <w:r w:rsidRPr="005823D3">
        <w:rPr>
          <w:rFonts w:ascii="David" w:hAnsi="David" w:cs="David"/>
          <w:sz w:val="24"/>
          <w:szCs w:val="24"/>
          <w:rtl/>
        </w:rPr>
        <w:t xml:space="preserve">תופעה ייחודית במסגרת כלל התופעות האברסיביות, משום שהוא מאיים על </w:t>
      </w:r>
      <w:r w:rsidRPr="005823D3">
        <w:rPr>
          <w:rFonts w:ascii="David" w:hAnsi="David" w:cs="David"/>
          <w:sz w:val="24"/>
          <w:szCs w:val="24"/>
          <w:shd w:val="clear" w:color="auto" w:fill="FFFFFF"/>
          <w:rtl/>
        </w:rPr>
        <w:t xml:space="preserve">הצרכים הפסיכולוגיים הבסיסיים, כגון הצורך לחוות הערכה עצמית, להשתייך, לחוש שליטה במצב ומשמעות בקיום </w:t>
      </w:r>
      <w:r w:rsidRPr="006C42BC">
        <w:rPr>
          <w:rFonts w:asciiTheme="majorBidi" w:hAnsiTheme="majorBidi" w:cstheme="majorBidi"/>
          <w:color w:val="222222"/>
          <w:sz w:val="24"/>
          <w:szCs w:val="24"/>
          <w:shd w:val="clear" w:color="auto" w:fill="FFFFFF"/>
        </w:rPr>
        <w:t>Williams</w:t>
      </w:r>
      <w:r w:rsidRPr="005823D3">
        <w:rPr>
          <w:rFonts w:ascii="David" w:hAnsi="David" w:cs="David"/>
          <w:color w:val="222222"/>
          <w:sz w:val="24"/>
          <w:szCs w:val="24"/>
          <w:shd w:val="clear" w:color="auto" w:fill="FFFFFF"/>
        </w:rPr>
        <w:t>, 2009</w:t>
      </w:r>
      <w:r w:rsidRPr="006C42BC">
        <w:rPr>
          <w:rFonts w:asciiTheme="majorBidi" w:hAnsiTheme="majorBidi" w:cstheme="majorBidi"/>
          <w:color w:val="222222"/>
          <w:sz w:val="24"/>
          <w:szCs w:val="24"/>
          <w:shd w:val="clear" w:color="auto" w:fill="FFFFFF"/>
        </w:rPr>
        <w:t>; Smith et al</w:t>
      </w:r>
      <w:r w:rsidRPr="005823D3">
        <w:rPr>
          <w:rFonts w:ascii="David" w:hAnsi="David" w:cs="David"/>
          <w:color w:val="222222"/>
          <w:sz w:val="24"/>
          <w:szCs w:val="24"/>
          <w:shd w:val="clear" w:color="auto" w:fill="FFFFFF"/>
        </w:rPr>
        <w:t>., 2017)</w:t>
      </w:r>
      <w:r w:rsidRPr="005823D3">
        <w:rPr>
          <w:rFonts w:ascii="David" w:hAnsi="David" w:cs="David"/>
          <w:sz w:val="24"/>
          <w:szCs w:val="24"/>
          <w:shd w:val="clear" w:color="auto" w:fill="FFFFFF"/>
          <w:rtl/>
        </w:rPr>
        <w:t xml:space="preserve">). כך, למשל, חרם במדיה נתפס על ידי תלמידי תיכון </w:t>
      </w:r>
      <w:r w:rsidR="00544B9D">
        <w:rPr>
          <w:rFonts w:ascii="David" w:hAnsi="David" w:cs="David" w:hint="cs"/>
          <w:sz w:val="24"/>
          <w:szCs w:val="24"/>
          <w:shd w:val="clear" w:color="auto" w:fill="FFFFFF"/>
          <w:rtl/>
        </w:rPr>
        <w:t xml:space="preserve">וסטודנטים </w:t>
      </w:r>
      <w:r w:rsidRPr="005823D3">
        <w:rPr>
          <w:rFonts w:ascii="David" w:hAnsi="David" w:cs="David"/>
          <w:sz w:val="24"/>
          <w:szCs w:val="24"/>
          <w:shd w:val="clear" w:color="auto" w:fill="FFFFFF"/>
          <w:rtl/>
        </w:rPr>
        <w:t xml:space="preserve">כמאיים על הצורך שלהם להשתייך לקבוצה </w:t>
      </w:r>
      <w:r w:rsidRPr="005823D3">
        <w:rPr>
          <w:rFonts w:ascii="David" w:hAnsi="David" w:cs="David"/>
          <w:color w:val="222222"/>
          <w:sz w:val="24"/>
          <w:szCs w:val="24"/>
          <w:shd w:val="clear" w:color="auto" w:fill="FFFFFF"/>
        </w:rPr>
        <w:t>(</w:t>
      </w:r>
      <w:r w:rsidRPr="006C42BC">
        <w:rPr>
          <w:rFonts w:asciiTheme="majorBidi" w:hAnsiTheme="majorBidi" w:cstheme="majorBidi"/>
          <w:color w:val="222222"/>
          <w:sz w:val="24"/>
          <w:szCs w:val="24"/>
          <w:shd w:val="clear" w:color="auto" w:fill="FFFFFF"/>
        </w:rPr>
        <w:t>Smith et al.</w:t>
      </w:r>
      <w:r w:rsidRPr="005823D3">
        <w:rPr>
          <w:rFonts w:ascii="David" w:hAnsi="David" w:cs="David"/>
          <w:color w:val="222222"/>
          <w:sz w:val="24"/>
          <w:szCs w:val="24"/>
          <w:shd w:val="clear" w:color="auto" w:fill="FFFFFF"/>
        </w:rPr>
        <w:t>, 2017)</w:t>
      </w:r>
      <w:r w:rsidRPr="005823D3">
        <w:rPr>
          <w:rFonts w:ascii="David" w:hAnsi="David" w:cs="David"/>
          <w:sz w:val="24"/>
          <w:szCs w:val="24"/>
          <w:shd w:val="clear" w:color="auto" w:fill="FFFFFF"/>
          <w:rtl/>
        </w:rPr>
        <w:t xml:space="preserve">. כאשר הפרט חווה התעלמות מצד הסביבה, הוא חש בלתי רצוי ובלתי ראוי להכלה </w:t>
      </w:r>
      <w:r w:rsidRPr="005823D3">
        <w:rPr>
          <w:rFonts w:ascii="David" w:hAnsi="David" w:cs="David"/>
          <w:sz w:val="24"/>
          <w:szCs w:val="24"/>
          <w:shd w:val="clear" w:color="auto" w:fill="FFFFFF"/>
        </w:rPr>
        <w:t>(</w:t>
      </w:r>
      <w:r w:rsidRPr="006C42BC">
        <w:rPr>
          <w:rFonts w:asciiTheme="majorBidi" w:hAnsiTheme="majorBidi" w:cstheme="majorBidi"/>
          <w:sz w:val="24"/>
          <w:szCs w:val="24"/>
          <w:shd w:val="clear" w:color="auto" w:fill="FFFFFF"/>
        </w:rPr>
        <w:t>Wesselmann et al</w:t>
      </w:r>
      <w:r w:rsidRPr="005823D3">
        <w:rPr>
          <w:rFonts w:ascii="David" w:hAnsi="David" w:cs="David"/>
          <w:sz w:val="24"/>
          <w:szCs w:val="24"/>
          <w:shd w:val="clear" w:color="auto" w:fill="FFFFFF"/>
        </w:rPr>
        <w:t>., 2019</w:t>
      </w:r>
      <w:r w:rsidRPr="00544B9D">
        <w:rPr>
          <w:rFonts w:ascii="David" w:hAnsi="David" w:cs="David"/>
          <w:sz w:val="24"/>
          <w:szCs w:val="24"/>
          <w:shd w:val="clear" w:color="auto" w:fill="FFFFFF"/>
        </w:rPr>
        <w:t>)</w:t>
      </w:r>
      <w:r w:rsidRPr="00544B9D">
        <w:rPr>
          <w:rFonts w:ascii="David" w:hAnsi="David" w:cs="David"/>
          <w:sz w:val="24"/>
          <w:szCs w:val="24"/>
          <w:shd w:val="clear" w:color="auto" w:fill="FFFFFF"/>
          <w:rtl/>
        </w:rPr>
        <w:t xml:space="preserve">. </w:t>
      </w:r>
      <w:r w:rsidRPr="00544B9D">
        <w:rPr>
          <w:rFonts w:ascii="David" w:hAnsi="David" w:cs="David" w:hint="cs"/>
          <w:sz w:val="24"/>
          <w:szCs w:val="24"/>
          <w:shd w:val="clear" w:color="auto" w:fill="FFFFFF"/>
          <w:rtl/>
        </w:rPr>
        <w:t>ה</w:t>
      </w:r>
      <w:r w:rsidR="00267B95" w:rsidRPr="00544B9D">
        <w:rPr>
          <w:rFonts w:ascii="David" w:hAnsi="David" w:cs="David"/>
          <w:sz w:val="24"/>
          <w:szCs w:val="24"/>
          <w:shd w:val="clear" w:color="auto" w:fill="FFFFFF"/>
          <w:rtl/>
        </w:rPr>
        <w:t xml:space="preserve">חרם </w:t>
      </w:r>
      <w:r w:rsidRPr="00544B9D">
        <w:rPr>
          <w:rFonts w:ascii="David" w:hAnsi="David" w:cs="David" w:hint="cs"/>
          <w:sz w:val="24"/>
          <w:szCs w:val="24"/>
          <w:shd w:val="clear" w:color="auto" w:fill="FFFFFF"/>
          <w:rtl/>
        </w:rPr>
        <w:t>פוגע</w:t>
      </w:r>
      <w:r w:rsidR="00267B95" w:rsidRPr="00544B9D">
        <w:rPr>
          <w:rFonts w:ascii="David" w:hAnsi="David" w:cs="David"/>
          <w:sz w:val="24"/>
          <w:szCs w:val="24"/>
          <w:shd w:val="clear" w:color="auto" w:fill="FFFFFF"/>
          <w:rtl/>
        </w:rPr>
        <w:t xml:space="preserve"> ברווחה הרגשית, בתפקוד הקוגניטיבי ובהסתגלות החברתית </w:t>
      </w:r>
      <w:r w:rsidR="006E2FCC" w:rsidRPr="00544B9D">
        <w:rPr>
          <w:rFonts w:ascii="David" w:hAnsi="David" w:cs="David"/>
          <w:sz w:val="24"/>
          <w:szCs w:val="24"/>
          <w:shd w:val="clear" w:color="auto" w:fill="FFFFFF"/>
        </w:rPr>
        <w:t>(</w:t>
      </w:r>
      <w:proofErr w:type="spellStart"/>
      <w:r w:rsidR="006E2FCC" w:rsidRPr="006C42BC">
        <w:rPr>
          <w:rFonts w:asciiTheme="majorBidi" w:hAnsiTheme="majorBidi" w:cstheme="majorBidi"/>
          <w:sz w:val="24"/>
          <w:szCs w:val="24"/>
          <w:shd w:val="clear" w:color="auto" w:fill="FFFFFF"/>
        </w:rPr>
        <w:t>Pharo</w:t>
      </w:r>
      <w:proofErr w:type="spellEnd"/>
      <w:r w:rsidR="006E2FCC" w:rsidRPr="006C42BC">
        <w:rPr>
          <w:rFonts w:asciiTheme="majorBidi" w:hAnsiTheme="majorBidi" w:cstheme="majorBidi"/>
          <w:sz w:val="24"/>
          <w:szCs w:val="24"/>
          <w:shd w:val="clear" w:color="auto" w:fill="FFFFFF"/>
        </w:rPr>
        <w:t xml:space="preserve"> et al.</w:t>
      </w:r>
      <w:r w:rsidR="006E2FCC" w:rsidRPr="00544B9D">
        <w:rPr>
          <w:rFonts w:ascii="David" w:hAnsi="David" w:cs="David"/>
          <w:sz w:val="24"/>
          <w:szCs w:val="24"/>
          <w:shd w:val="clear" w:color="auto" w:fill="FFFFFF"/>
        </w:rPr>
        <w:t>, 20</w:t>
      </w:r>
      <w:r w:rsidR="00AC5276" w:rsidRPr="00544B9D">
        <w:rPr>
          <w:rFonts w:ascii="David" w:hAnsi="David" w:cs="David"/>
          <w:sz w:val="24"/>
          <w:szCs w:val="24"/>
          <w:shd w:val="clear" w:color="auto" w:fill="FFFFFF"/>
        </w:rPr>
        <w:t>11</w:t>
      </w:r>
      <w:r w:rsidR="006E2FCC" w:rsidRPr="00544B9D">
        <w:rPr>
          <w:rFonts w:ascii="David" w:hAnsi="David" w:cs="David"/>
          <w:sz w:val="24"/>
          <w:szCs w:val="24"/>
          <w:shd w:val="clear" w:color="auto" w:fill="FFFFFF"/>
        </w:rPr>
        <w:t>)</w:t>
      </w:r>
      <w:r w:rsidR="00267B95" w:rsidRPr="00544B9D">
        <w:rPr>
          <w:rFonts w:ascii="David" w:hAnsi="David" w:cs="David"/>
          <w:sz w:val="24"/>
          <w:szCs w:val="24"/>
          <w:shd w:val="clear" w:color="auto" w:fill="FFFFFF"/>
          <w:rtl/>
        </w:rPr>
        <w:t xml:space="preserve">. </w:t>
      </w:r>
      <w:r w:rsidR="001C3AEC" w:rsidRPr="00544B9D">
        <w:rPr>
          <w:rFonts w:ascii="David" w:hAnsi="David" w:cs="David" w:hint="cs"/>
          <w:sz w:val="24"/>
          <w:szCs w:val="24"/>
          <w:shd w:val="clear" w:color="auto" w:fill="FFFFFF"/>
          <w:rtl/>
        </w:rPr>
        <w:t>ה</w:t>
      </w:r>
      <w:r w:rsidR="00343D96" w:rsidRPr="00544B9D">
        <w:rPr>
          <w:rFonts w:ascii="David" w:hAnsi="David" w:cs="David"/>
          <w:sz w:val="24"/>
          <w:szCs w:val="24"/>
          <w:shd w:val="clear" w:color="auto" w:fill="FFFFFF"/>
          <w:rtl/>
        </w:rPr>
        <w:t>פגימה</w:t>
      </w:r>
      <w:r w:rsidR="00152D40" w:rsidRPr="00544B9D">
        <w:rPr>
          <w:rFonts w:ascii="David" w:hAnsi="David" w:cs="David"/>
          <w:sz w:val="24"/>
          <w:szCs w:val="24"/>
          <w:shd w:val="clear" w:color="auto" w:fill="FFFFFF"/>
          <w:rtl/>
        </w:rPr>
        <w:t xml:space="preserve"> </w:t>
      </w:r>
      <w:r w:rsidR="001C3AEC" w:rsidRPr="00544B9D">
        <w:rPr>
          <w:rFonts w:ascii="David" w:hAnsi="David" w:cs="David" w:hint="cs"/>
          <w:sz w:val="24"/>
          <w:szCs w:val="24"/>
          <w:shd w:val="clear" w:color="auto" w:fill="FFFFFF"/>
          <w:rtl/>
        </w:rPr>
        <w:t>ה</w:t>
      </w:r>
      <w:r w:rsidR="00343D96" w:rsidRPr="00544B9D">
        <w:rPr>
          <w:rFonts w:ascii="David" w:hAnsi="David" w:cs="David"/>
          <w:sz w:val="24"/>
          <w:szCs w:val="24"/>
          <w:shd w:val="clear" w:color="auto" w:fill="FFFFFF"/>
          <w:rtl/>
        </w:rPr>
        <w:t xml:space="preserve">קוגניטיבית </w:t>
      </w:r>
      <w:r w:rsidR="00152D40" w:rsidRPr="00544B9D">
        <w:rPr>
          <w:rFonts w:ascii="David" w:hAnsi="David" w:cs="David"/>
          <w:sz w:val="24"/>
          <w:szCs w:val="24"/>
          <w:shd w:val="clear" w:color="auto" w:fill="FFFFFF"/>
          <w:rtl/>
        </w:rPr>
        <w:t>מפריעה לוויסות הרגשות</w:t>
      </w:r>
      <w:r w:rsidR="00544B9D" w:rsidRPr="00544B9D">
        <w:rPr>
          <w:rFonts w:ascii="David" w:hAnsi="David" w:cs="David" w:hint="cs"/>
          <w:sz w:val="24"/>
          <w:szCs w:val="24"/>
          <w:shd w:val="clear" w:color="auto" w:fill="FFFFFF"/>
          <w:rtl/>
        </w:rPr>
        <w:t xml:space="preserve">, </w:t>
      </w:r>
      <w:r w:rsidR="00152D40" w:rsidRPr="00544B9D">
        <w:rPr>
          <w:rFonts w:ascii="David" w:hAnsi="David" w:cs="David"/>
          <w:sz w:val="24"/>
          <w:szCs w:val="24"/>
          <w:shd w:val="clear" w:color="auto" w:fill="FFFFFF"/>
          <w:rtl/>
        </w:rPr>
        <w:t xml:space="preserve">מקשה </w:t>
      </w:r>
      <w:r w:rsidR="004F128A" w:rsidRPr="00544B9D">
        <w:rPr>
          <w:rFonts w:ascii="David" w:hAnsi="David" w:cs="David" w:hint="cs"/>
          <w:sz w:val="24"/>
          <w:szCs w:val="24"/>
          <w:shd w:val="clear" w:color="auto" w:fill="FFFFFF"/>
          <w:rtl/>
        </w:rPr>
        <w:t>על דחיית</w:t>
      </w:r>
      <w:r w:rsidR="00152D40" w:rsidRPr="00544B9D">
        <w:rPr>
          <w:rFonts w:ascii="David" w:hAnsi="David" w:cs="David"/>
          <w:sz w:val="24"/>
          <w:szCs w:val="24"/>
          <w:shd w:val="clear" w:color="auto" w:fill="FFFFFF"/>
          <w:rtl/>
        </w:rPr>
        <w:t xml:space="preserve"> סיפוקים</w:t>
      </w:r>
      <w:r w:rsidR="001C3AEC" w:rsidRPr="00544B9D">
        <w:rPr>
          <w:rFonts w:ascii="David" w:hAnsi="David" w:cs="David" w:hint="cs"/>
          <w:sz w:val="24"/>
          <w:szCs w:val="24"/>
          <w:shd w:val="clear" w:color="auto" w:fill="FFFFFF"/>
          <w:rtl/>
        </w:rPr>
        <w:t xml:space="preserve"> </w:t>
      </w:r>
      <w:r w:rsidR="001C3AEC" w:rsidRPr="00544B9D">
        <w:rPr>
          <w:rFonts w:ascii="David" w:hAnsi="David" w:cs="David" w:hint="cs"/>
          <w:sz w:val="24"/>
          <w:szCs w:val="24"/>
          <w:rtl/>
        </w:rPr>
        <w:t>ו</w:t>
      </w:r>
      <w:r w:rsidR="001C3AEC" w:rsidRPr="00544B9D">
        <w:rPr>
          <w:rFonts w:ascii="David" w:hAnsi="David" w:cs="David"/>
          <w:sz w:val="24"/>
          <w:szCs w:val="24"/>
          <w:rtl/>
        </w:rPr>
        <w:t>הפרט נעשה פגיע ורגיש יותר לרמזים מצד הסביבה</w:t>
      </w:r>
      <w:r w:rsidR="00152D40" w:rsidRPr="00544B9D">
        <w:rPr>
          <w:rFonts w:ascii="David" w:hAnsi="David" w:cs="David"/>
          <w:sz w:val="24"/>
          <w:szCs w:val="24"/>
          <w:shd w:val="clear" w:color="auto" w:fill="FFFFFF"/>
          <w:rtl/>
        </w:rPr>
        <w:t xml:space="preserve"> </w:t>
      </w:r>
      <w:r w:rsidR="00152D40" w:rsidRPr="00544B9D">
        <w:rPr>
          <w:rFonts w:ascii="David" w:hAnsi="David" w:cs="David"/>
          <w:sz w:val="24"/>
          <w:szCs w:val="24"/>
          <w:shd w:val="clear" w:color="auto" w:fill="FFFFFF"/>
        </w:rPr>
        <w:t>(</w:t>
      </w:r>
      <w:r w:rsidR="00152D40" w:rsidRPr="006C42BC">
        <w:rPr>
          <w:rFonts w:asciiTheme="majorBidi" w:hAnsiTheme="majorBidi" w:cstheme="majorBidi"/>
          <w:sz w:val="24"/>
          <w:szCs w:val="24"/>
          <w:shd w:val="clear" w:color="auto" w:fill="FFFFFF"/>
        </w:rPr>
        <w:t>Williams</w:t>
      </w:r>
      <w:r w:rsidR="00152D40" w:rsidRPr="00544B9D">
        <w:rPr>
          <w:rFonts w:ascii="David" w:hAnsi="David" w:cs="David"/>
          <w:sz w:val="24"/>
          <w:szCs w:val="24"/>
          <w:shd w:val="clear" w:color="auto" w:fill="FFFFFF"/>
        </w:rPr>
        <w:t>, 2007)</w:t>
      </w:r>
      <w:r w:rsidR="00152D40" w:rsidRPr="00544B9D">
        <w:rPr>
          <w:rFonts w:ascii="David" w:hAnsi="David" w:cs="David"/>
          <w:sz w:val="24"/>
          <w:szCs w:val="24"/>
          <w:shd w:val="clear" w:color="auto" w:fill="FFFFFF"/>
          <w:rtl/>
        </w:rPr>
        <w:t>.</w:t>
      </w:r>
      <w:r w:rsidR="00152D40" w:rsidRPr="00544B9D">
        <w:rPr>
          <w:rFonts w:ascii="David" w:hAnsi="David" w:cs="David"/>
          <w:sz w:val="24"/>
          <w:szCs w:val="24"/>
          <w:rtl/>
        </w:rPr>
        <w:t xml:space="preserve"> </w:t>
      </w:r>
      <w:r w:rsidR="003F08FE" w:rsidRPr="00544B9D">
        <w:rPr>
          <w:rFonts w:ascii="David" w:hAnsi="David" w:cs="David"/>
          <w:sz w:val="24"/>
          <w:szCs w:val="24"/>
          <w:shd w:val="clear" w:color="auto" w:fill="FFFFFF"/>
          <w:rtl/>
        </w:rPr>
        <w:t>תגובות</w:t>
      </w:r>
      <w:r w:rsidR="001C3AEC" w:rsidRPr="00544B9D">
        <w:rPr>
          <w:rFonts w:ascii="David" w:hAnsi="David" w:cs="David" w:hint="cs"/>
          <w:sz w:val="24"/>
          <w:szCs w:val="24"/>
          <w:shd w:val="clear" w:color="auto" w:fill="FFFFFF"/>
          <w:rtl/>
        </w:rPr>
        <w:t xml:space="preserve"> אלו </w:t>
      </w:r>
      <w:r w:rsidR="003F08FE" w:rsidRPr="00544B9D">
        <w:rPr>
          <w:rFonts w:ascii="David" w:hAnsi="David" w:cs="David"/>
          <w:sz w:val="24"/>
          <w:szCs w:val="24"/>
          <w:shd w:val="clear" w:color="auto" w:fill="FFFFFF"/>
          <w:rtl/>
        </w:rPr>
        <w:t xml:space="preserve">של </w:t>
      </w:r>
      <w:r w:rsidRPr="00544B9D">
        <w:rPr>
          <w:rFonts w:ascii="David" w:hAnsi="David" w:cs="David" w:hint="cs"/>
          <w:sz w:val="24"/>
          <w:szCs w:val="24"/>
          <w:shd w:val="clear" w:color="auto" w:fill="FFFFFF"/>
          <w:rtl/>
        </w:rPr>
        <w:t>הקורבן</w:t>
      </w:r>
      <w:r w:rsidR="003F08FE" w:rsidRPr="00544B9D">
        <w:rPr>
          <w:rFonts w:ascii="David" w:hAnsi="David" w:cs="David"/>
          <w:sz w:val="24"/>
          <w:szCs w:val="24"/>
          <w:shd w:val="clear" w:color="auto" w:fill="FFFFFF"/>
          <w:rtl/>
        </w:rPr>
        <w:t xml:space="preserve"> עלולות להוביל להחמרה במצבו. </w:t>
      </w:r>
      <w:r w:rsidR="004F128A" w:rsidRPr="00544B9D">
        <w:rPr>
          <w:rFonts w:ascii="David" w:hAnsi="David" w:cs="David"/>
          <w:sz w:val="24"/>
          <w:szCs w:val="24"/>
          <w:shd w:val="clear" w:color="auto" w:fill="FFFFFF"/>
          <w:rtl/>
        </w:rPr>
        <w:t xml:space="preserve">הפגיעה </w:t>
      </w:r>
      <w:r w:rsidR="00544B9D" w:rsidRPr="00544B9D">
        <w:rPr>
          <w:rFonts w:ascii="David" w:hAnsi="David" w:cs="David" w:hint="cs"/>
          <w:sz w:val="24"/>
          <w:szCs w:val="24"/>
          <w:shd w:val="clear" w:color="auto" w:fill="FFFFFF"/>
          <w:rtl/>
        </w:rPr>
        <w:t xml:space="preserve">במצבי חרם </w:t>
      </w:r>
      <w:r w:rsidR="004F128A" w:rsidRPr="00544B9D">
        <w:rPr>
          <w:rFonts w:ascii="David" w:hAnsi="David" w:cs="David"/>
          <w:sz w:val="24"/>
          <w:szCs w:val="24"/>
          <w:shd w:val="clear" w:color="auto" w:fill="FFFFFF"/>
          <w:rtl/>
        </w:rPr>
        <w:t>עלולה להיות בלתי הפיכה ולהוביל לבדידות, לפיתוח אי-אמון וחשדנות בזולת ואף לנשירה ממסגרות חינוכיות ולאובדנות</w:t>
      </w:r>
      <w:r w:rsidR="004F128A" w:rsidRPr="00544B9D">
        <w:rPr>
          <w:rFonts w:ascii="David" w:eastAsia="Times New Roman" w:hAnsi="David" w:cs="David"/>
          <w:sz w:val="24"/>
          <w:szCs w:val="24"/>
          <w:rtl/>
        </w:rPr>
        <w:t xml:space="preserve"> (</w:t>
      </w:r>
      <w:r w:rsidR="004F128A" w:rsidRPr="00544B9D">
        <w:rPr>
          <w:rFonts w:ascii="David" w:hAnsi="David" w:cs="David"/>
          <w:sz w:val="24"/>
          <w:szCs w:val="24"/>
          <w:rtl/>
        </w:rPr>
        <w:t>כצנלסון</w:t>
      </w:r>
      <w:r w:rsidR="004F128A" w:rsidRPr="00544B9D">
        <w:rPr>
          <w:rFonts w:ascii="David" w:eastAsia="Times New Roman" w:hAnsi="David" w:cs="David"/>
          <w:sz w:val="24"/>
          <w:szCs w:val="24"/>
          <w:rtl/>
        </w:rPr>
        <w:t>, 2016).</w:t>
      </w:r>
      <w:r w:rsidR="004F128A" w:rsidRPr="005823D3">
        <w:rPr>
          <w:rFonts w:ascii="David" w:hAnsi="David" w:cs="David"/>
          <w:sz w:val="24"/>
          <w:szCs w:val="24"/>
          <w:rtl/>
        </w:rPr>
        <w:t xml:space="preserve"> </w:t>
      </w:r>
    </w:p>
    <w:p w14:paraId="07B80C7C" w14:textId="7AEDCAC1" w:rsidR="00D63431" w:rsidRPr="00616078" w:rsidRDefault="00D63431" w:rsidP="001A2D15">
      <w:pPr>
        <w:spacing w:line="480" w:lineRule="auto"/>
        <w:ind w:firstLine="720"/>
        <w:jc w:val="both"/>
        <w:rPr>
          <w:rFonts w:ascii="David" w:hAnsi="David" w:cs="David"/>
          <w:sz w:val="24"/>
          <w:szCs w:val="24"/>
          <w:shd w:val="clear" w:color="auto" w:fill="FFFFFF"/>
          <w:rtl/>
        </w:rPr>
      </w:pPr>
      <w:r w:rsidRPr="00616078">
        <w:rPr>
          <w:rFonts w:ascii="David" w:hAnsi="David" w:cs="David"/>
          <w:sz w:val="24"/>
          <w:szCs w:val="24"/>
          <w:shd w:val="clear" w:color="auto" w:fill="FFFFFF"/>
          <w:rtl/>
        </w:rPr>
        <w:t xml:space="preserve">בספרות מתוארות </w:t>
      </w:r>
      <w:r w:rsidR="00740953" w:rsidRPr="00616078">
        <w:rPr>
          <w:rFonts w:ascii="David" w:hAnsi="David" w:cs="David"/>
          <w:sz w:val="24"/>
          <w:szCs w:val="24"/>
          <w:shd w:val="clear" w:color="auto" w:fill="FFFFFF"/>
          <w:rtl/>
        </w:rPr>
        <w:t>אסטרטגיות</w:t>
      </w:r>
      <w:r w:rsidRPr="00616078">
        <w:rPr>
          <w:rFonts w:ascii="David" w:hAnsi="David" w:cs="David"/>
          <w:sz w:val="24"/>
          <w:szCs w:val="24"/>
          <w:shd w:val="clear" w:color="auto" w:fill="FFFFFF"/>
          <w:rtl/>
        </w:rPr>
        <w:t xml:space="preserve"> שונות </w:t>
      </w:r>
      <w:r w:rsidR="00740953" w:rsidRPr="00616078">
        <w:rPr>
          <w:rFonts w:ascii="David" w:hAnsi="David" w:cs="David"/>
          <w:sz w:val="24"/>
          <w:szCs w:val="24"/>
          <w:shd w:val="clear" w:color="auto" w:fill="FFFFFF"/>
          <w:rtl/>
        </w:rPr>
        <w:t>שבהן נוקט</w:t>
      </w:r>
      <w:r w:rsidRPr="00616078">
        <w:rPr>
          <w:rFonts w:ascii="David" w:hAnsi="David" w:cs="David"/>
          <w:sz w:val="24"/>
          <w:szCs w:val="24"/>
          <w:shd w:val="clear" w:color="auto" w:fill="FFFFFF"/>
          <w:rtl/>
        </w:rPr>
        <w:t xml:space="preserve"> הפרט </w:t>
      </w:r>
      <w:r w:rsidR="0010642D">
        <w:rPr>
          <w:rFonts w:ascii="David" w:hAnsi="David" w:cs="David" w:hint="cs"/>
          <w:sz w:val="24"/>
          <w:szCs w:val="24"/>
          <w:shd w:val="clear" w:color="auto" w:fill="FFFFFF"/>
          <w:rtl/>
        </w:rPr>
        <w:t>כדי להתמודד</w:t>
      </w:r>
      <w:r w:rsidRPr="00616078">
        <w:rPr>
          <w:rFonts w:ascii="David" w:hAnsi="David" w:cs="David"/>
          <w:sz w:val="24"/>
          <w:szCs w:val="24"/>
          <w:shd w:val="clear" w:color="auto" w:fill="FFFFFF"/>
          <w:rtl/>
        </w:rPr>
        <w:t xml:space="preserve"> עם חרם. המרכזיות שבהן הן ניסיון להתיידד</w:t>
      </w:r>
      <w:r w:rsidR="00706120" w:rsidRPr="00616078">
        <w:rPr>
          <w:rFonts w:ascii="David" w:hAnsi="David" w:cs="David"/>
          <w:sz w:val="24"/>
          <w:szCs w:val="24"/>
          <w:shd w:val="clear" w:color="auto" w:fill="FFFFFF"/>
          <w:rtl/>
        </w:rPr>
        <w:t xml:space="preserve"> עם המנדים</w:t>
      </w:r>
      <w:r w:rsidR="001071BE" w:rsidRPr="00616078">
        <w:rPr>
          <w:rFonts w:ascii="David" w:hAnsi="David" w:cs="David"/>
          <w:sz w:val="24"/>
          <w:szCs w:val="24"/>
          <w:shd w:val="clear" w:color="auto" w:fill="FFFFFF"/>
          <w:rtl/>
        </w:rPr>
        <w:t xml:space="preserve"> (למשל, </w:t>
      </w:r>
      <w:r w:rsidR="00706120" w:rsidRPr="00616078">
        <w:rPr>
          <w:rFonts w:ascii="David" w:hAnsi="David" w:cs="David"/>
          <w:sz w:val="24"/>
          <w:szCs w:val="24"/>
          <w:shd w:val="clear" w:color="auto" w:fill="FFFFFF"/>
          <w:rtl/>
        </w:rPr>
        <w:t>לנהוג</w:t>
      </w:r>
      <w:r w:rsidR="001071BE" w:rsidRPr="00616078">
        <w:rPr>
          <w:rFonts w:ascii="David" w:hAnsi="David" w:cs="David"/>
          <w:sz w:val="24"/>
          <w:szCs w:val="24"/>
          <w:shd w:val="clear" w:color="auto" w:fill="FFFFFF"/>
          <w:rtl/>
        </w:rPr>
        <w:t xml:space="preserve"> בדרכים ידידותיות, לעזור</w:t>
      </w:r>
      <w:r w:rsidR="0058189D" w:rsidRPr="00616078">
        <w:rPr>
          <w:rFonts w:ascii="David" w:hAnsi="David" w:cs="David"/>
          <w:sz w:val="24"/>
          <w:szCs w:val="24"/>
          <w:shd w:val="clear" w:color="auto" w:fill="FFFFFF"/>
          <w:rtl/>
        </w:rPr>
        <w:t xml:space="preserve"> ו</w:t>
      </w:r>
      <w:r w:rsidR="00706120" w:rsidRPr="00616078">
        <w:rPr>
          <w:rFonts w:ascii="David" w:hAnsi="David" w:cs="David"/>
          <w:sz w:val="24"/>
          <w:szCs w:val="24"/>
          <w:shd w:val="clear" w:color="auto" w:fill="FFFFFF"/>
          <w:rtl/>
        </w:rPr>
        <w:t xml:space="preserve">לנסות </w:t>
      </w:r>
      <w:r w:rsidR="001071BE" w:rsidRPr="00616078">
        <w:rPr>
          <w:rFonts w:ascii="David" w:hAnsi="David" w:cs="David"/>
          <w:sz w:val="24"/>
          <w:szCs w:val="24"/>
          <w:shd w:val="clear" w:color="auto" w:fill="FFFFFF"/>
          <w:rtl/>
        </w:rPr>
        <w:t>לחזק קשרים)</w:t>
      </w:r>
      <w:r w:rsidRPr="00616078">
        <w:rPr>
          <w:rFonts w:ascii="David" w:hAnsi="David" w:cs="David"/>
          <w:sz w:val="24"/>
          <w:szCs w:val="24"/>
          <w:shd w:val="clear" w:color="auto" w:fill="FFFFFF"/>
          <w:rtl/>
        </w:rPr>
        <w:t xml:space="preserve">, </w:t>
      </w:r>
      <w:r w:rsidR="001071BE" w:rsidRPr="00616078">
        <w:rPr>
          <w:rFonts w:ascii="David" w:hAnsi="David" w:cs="David"/>
          <w:sz w:val="24"/>
          <w:szCs w:val="24"/>
          <w:shd w:val="clear" w:color="auto" w:fill="FFFFFF"/>
          <w:rtl/>
        </w:rPr>
        <w:t xml:space="preserve">לחימה (כגון התנהגות תוקפנית), </w:t>
      </w:r>
      <w:r w:rsidRPr="00616078">
        <w:rPr>
          <w:rFonts w:ascii="David" w:hAnsi="David" w:cs="David"/>
          <w:sz w:val="24"/>
          <w:szCs w:val="24"/>
          <w:shd w:val="clear" w:color="auto" w:fill="FFFFFF"/>
          <w:rtl/>
        </w:rPr>
        <w:t>קפיאה במקום</w:t>
      </w:r>
      <w:r w:rsidR="003F08FE">
        <w:rPr>
          <w:rFonts w:ascii="David" w:hAnsi="David" w:cs="David" w:hint="cs"/>
          <w:sz w:val="24"/>
          <w:szCs w:val="24"/>
          <w:shd w:val="clear" w:color="auto" w:fill="FFFFFF"/>
          <w:rtl/>
        </w:rPr>
        <w:t xml:space="preserve"> (פסיביות)</w:t>
      </w:r>
      <w:r w:rsidRPr="00616078">
        <w:rPr>
          <w:rFonts w:ascii="David" w:hAnsi="David" w:cs="David"/>
          <w:sz w:val="24"/>
          <w:szCs w:val="24"/>
          <w:shd w:val="clear" w:color="auto" w:fill="FFFFFF"/>
          <w:rtl/>
        </w:rPr>
        <w:t xml:space="preserve"> או בריחה מהסיטואציה</w:t>
      </w:r>
      <w:r w:rsidR="001071BE" w:rsidRPr="00616078">
        <w:rPr>
          <w:rFonts w:ascii="David" w:hAnsi="David" w:cs="David"/>
          <w:sz w:val="24"/>
          <w:szCs w:val="24"/>
          <w:shd w:val="clear" w:color="auto" w:fill="FFFFFF"/>
          <w:rtl/>
        </w:rPr>
        <w:t xml:space="preserve"> (למשל, אי</w:t>
      </w:r>
      <w:r w:rsidR="0058189D" w:rsidRPr="00616078">
        <w:rPr>
          <w:rFonts w:ascii="David" w:hAnsi="David" w:cs="David"/>
          <w:sz w:val="24"/>
          <w:szCs w:val="24"/>
          <w:shd w:val="clear" w:color="auto" w:fill="FFFFFF"/>
          <w:rtl/>
        </w:rPr>
        <w:t xml:space="preserve"> נכונות לעבוד עם הקבוצה המחרימה)</w:t>
      </w:r>
      <w:r w:rsidRPr="00616078">
        <w:rPr>
          <w:rFonts w:ascii="David" w:hAnsi="David" w:cs="David"/>
          <w:sz w:val="24"/>
          <w:szCs w:val="24"/>
          <w:shd w:val="clear" w:color="auto" w:fill="FFFFFF"/>
          <w:rtl/>
        </w:rPr>
        <w:t xml:space="preserve">. חוויה מתמשכת של חרם </w:t>
      </w:r>
      <w:r w:rsidR="0058189D" w:rsidRPr="00616078">
        <w:rPr>
          <w:rFonts w:ascii="David" w:hAnsi="David" w:cs="David"/>
          <w:sz w:val="24"/>
          <w:szCs w:val="24"/>
          <w:shd w:val="clear" w:color="auto" w:fill="FFFFFF"/>
          <w:rtl/>
        </w:rPr>
        <w:t>עלולה להוביל</w:t>
      </w:r>
      <w:r w:rsidRPr="00616078">
        <w:rPr>
          <w:rFonts w:ascii="David" w:hAnsi="David" w:cs="David"/>
          <w:sz w:val="24"/>
          <w:szCs w:val="24"/>
          <w:shd w:val="clear" w:color="auto" w:fill="FFFFFF"/>
          <w:rtl/>
        </w:rPr>
        <w:t xml:space="preserve"> </w:t>
      </w:r>
      <w:r w:rsidR="00B22E55" w:rsidRPr="00616078">
        <w:rPr>
          <w:rFonts w:ascii="David" w:hAnsi="David" w:cs="David"/>
          <w:sz w:val="24"/>
          <w:szCs w:val="24"/>
          <w:shd w:val="clear" w:color="auto" w:fill="FFFFFF"/>
          <w:rtl/>
        </w:rPr>
        <w:t>ל</w:t>
      </w:r>
      <w:r w:rsidR="00730524" w:rsidRPr="00616078">
        <w:rPr>
          <w:rFonts w:ascii="David" w:hAnsi="David" w:cs="David"/>
          <w:sz w:val="24"/>
          <w:szCs w:val="24"/>
          <w:shd w:val="clear" w:color="auto" w:fill="FFFFFF"/>
          <w:rtl/>
        </w:rPr>
        <w:t>תחוש</w:t>
      </w:r>
      <w:r w:rsidR="0010642D">
        <w:rPr>
          <w:rFonts w:ascii="David" w:hAnsi="David" w:cs="David" w:hint="cs"/>
          <w:sz w:val="24"/>
          <w:szCs w:val="24"/>
          <w:shd w:val="clear" w:color="auto" w:fill="FFFFFF"/>
          <w:rtl/>
        </w:rPr>
        <w:t>ו</w:t>
      </w:r>
      <w:r w:rsidR="00134145" w:rsidRPr="00616078">
        <w:rPr>
          <w:rFonts w:ascii="David" w:hAnsi="David" w:cs="David"/>
          <w:sz w:val="24"/>
          <w:szCs w:val="24"/>
          <w:shd w:val="clear" w:color="auto" w:fill="FFFFFF"/>
          <w:rtl/>
        </w:rPr>
        <w:t>ת</w:t>
      </w:r>
      <w:r w:rsidR="00730524" w:rsidRPr="00616078">
        <w:rPr>
          <w:rFonts w:ascii="David" w:hAnsi="David" w:cs="David"/>
          <w:sz w:val="24"/>
          <w:szCs w:val="24"/>
          <w:shd w:val="clear" w:color="auto" w:fill="FFFFFF"/>
          <w:rtl/>
        </w:rPr>
        <w:t xml:space="preserve"> </w:t>
      </w:r>
      <w:r w:rsidR="0010642D">
        <w:rPr>
          <w:rFonts w:ascii="David" w:hAnsi="David" w:cs="David" w:hint="cs"/>
          <w:sz w:val="24"/>
          <w:szCs w:val="24"/>
          <w:shd w:val="clear" w:color="auto" w:fill="FFFFFF"/>
          <w:rtl/>
        </w:rPr>
        <w:t xml:space="preserve">של </w:t>
      </w:r>
      <w:r w:rsidRPr="00616078">
        <w:rPr>
          <w:rFonts w:ascii="David" w:hAnsi="David" w:cs="David"/>
          <w:sz w:val="24"/>
          <w:szCs w:val="24"/>
          <w:shd w:val="clear" w:color="auto" w:fill="FFFFFF"/>
          <w:rtl/>
        </w:rPr>
        <w:t>חוסר אונים</w:t>
      </w:r>
      <w:r w:rsidR="0058189D" w:rsidRPr="00616078">
        <w:rPr>
          <w:rFonts w:ascii="David" w:hAnsi="David" w:cs="David"/>
          <w:sz w:val="24"/>
          <w:szCs w:val="24"/>
          <w:shd w:val="clear" w:color="auto" w:fill="FFFFFF"/>
          <w:rtl/>
        </w:rPr>
        <w:t xml:space="preserve"> </w:t>
      </w:r>
      <w:r w:rsidR="0058189D" w:rsidRPr="00616078">
        <w:rPr>
          <w:rFonts w:ascii="David" w:hAnsi="David" w:cs="David"/>
          <w:sz w:val="24"/>
          <w:szCs w:val="24"/>
          <w:shd w:val="clear" w:color="auto" w:fill="FFFFFF"/>
        </w:rPr>
        <w:t>(</w:t>
      </w:r>
      <w:r w:rsidR="0058189D" w:rsidRPr="006C42BC">
        <w:rPr>
          <w:rFonts w:asciiTheme="majorBidi" w:hAnsiTheme="majorBidi" w:cstheme="majorBidi"/>
          <w:sz w:val="24"/>
          <w:szCs w:val="24"/>
          <w:shd w:val="clear" w:color="auto" w:fill="FFFFFF"/>
        </w:rPr>
        <w:t>Williams</w:t>
      </w:r>
      <w:r w:rsidR="0058189D" w:rsidRPr="00616078">
        <w:rPr>
          <w:rFonts w:ascii="David" w:hAnsi="David" w:cs="David"/>
          <w:sz w:val="24"/>
          <w:szCs w:val="24"/>
          <w:shd w:val="clear" w:color="auto" w:fill="FFFFFF"/>
        </w:rPr>
        <w:t>, 2007)</w:t>
      </w:r>
      <w:r w:rsidR="0058189D" w:rsidRPr="00616078">
        <w:rPr>
          <w:rFonts w:ascii="David" w:hAnsi="David" w:cs="David"/>
          <w:sz w:val="24"/>
          <w:szCs w:val="24"/>
          <w:shd w:val="clear" w:color="auto" w:fill="FFFFFF"/>
          <w:rtl/>
        </w:rPr>
        <w:t>.</w:t>
      </w:r>
      <w:r w:rsidRPr="00616078">
        <w:rPr>
          <w:rFonts w:ascii="David" w:hAnsi="David" w:cs="David"/>
          <w:sz w:val="24"/>
          <w:szCs w:val="24"/>
          <w:shd w:val="clear" w:color="auto" w:fill="FFFFFF"/>
          <w:rtl/>
        </w:rPr>
        <w:t xml:space="preserve"> </w:t>
      </w:r>
    </w:p>
    <w:p w14:paraId="5AD8F89B" w14:textId="1D151DE8" w:rsidR="00152D40" w:rsidRPr="00616078" w:rsidRDefault="00152D40" w:rsidP="001A2D15">
      <w:pPr>
        <w:spacing w:line="480" w:lineRule="auto"/>
        <w:ind w:firstLine="720"/>
        <w:jc w:val="both"/>
        <w:rPr>
          <w:rFonts w:ascii="David" w:hAnsi="David" w:cs="David"/>
          <w:sz w:val="24"/>
          <w:szCs w:val="24"/>
          <w:shd w:val="clear" w:color="auto" w:fill="FFFFFF"/>
          <w:rtl/>
        </w:rPr>
      </w:pPr>
      <w:r w:rsidRPr="00616078">
        <w:rPr>
          <w:rFonts w:ascii="David" w:hAnsi="David" w:cs="David"/>
          <w:sz w:val="24"/>
          <w:szCs w:val="24"/>
          <w:shd w:val="clear" w:color="auto" w:fill="FFFFFF"/>
          <w:rtl/>
        </w:rPr>
        <w:t xml:space="preserve">קיימות גם אסטרטגיות להתמודדות עם החוויה הקשה </w:t>
      </w:r>
      <w:r w:rsidRPr="00616078">
        <w:rPr>
          <w:rFonts w:ascii="David" w:hAnsi="David" w:cs="David"/>
          <w:i/>
          <w:iCs/>
          <w:sz w:val="24"/>
          <w:szCs w:val="24"/>
          <w:shd w:val="clear" w:color="auto" w:fill="FFFFFF"/>
          <w:rtl/>
        </w:rPr>
        <w:t>במישור הפסיכולוגי</w:t>
      </w:r>
      <w:r w:rsidRPr="00616078">
        <w:rPr>
          <w:rFonts w:ascii="David" w:hAnsi="David" w:cs="David"/>
          <w:sz w:val="24"/>
          <w:szCs w:val="24"/>
          <w:shd w:val="clear" w:color="auto" w:fill="FFFFFF"/>
          <w:rtl/>
        </w:rPr>
        <w:t>. אופן ההבניה של אפיזודת החרם</w:t>
      </w:r>
      <w:r w:rsidR="0010642D">
        <w:rPr>
          <w:rFonts w:ascii="David" w:hAnsi="David" w:cs="David" w:hint="cs"/>
          <w:sz w:val="24"/>
          <w:szCs w:val="24"/>
          <w:shd w:val="clear" w:color="auto" w:fill="FFFFFF"/>
          <w:rtl/>
        </w:rPr>
        <w:t xml:space="preserve"> בתודעה</w:t>
      </w:r>
      <w:r w:rsidRPr="00616078">
        <w:rPr>
          <w:rFonts w:ascii="David" w:hAnsi="David" w:cs="David"/>
          <w:sz w:val="24"/>
          <w:szCs w:val="24"/>
          <w:shd w:val="clear" w:color="auto" w:fill="FFFFFF"/>
          <w:rtl/>
        </w:rPr>
        <w:t xml:space="preserve"> עשוי למתן את החשיבות שהפרט מייחס לה </w:t>
      </w:r>
      <w:r w:rsidRPr="00616078">
        <w:rPr>
          <w:rFonts w:ascii="David" w:hAnsi="David" w:cs="David"/>
          <w:sz w:val="24"/>
          <w:szCs w:val="24"/>
          <w:shd w:val="clear" w:color="auto" w:fill="FFFFFF"/>
        </w:rPr>
        <w:t>(</w:t>
      </w:r>
      <w:r w:rsidRPr="006C42BC">
        <w:rPr>
          <w:rFonts w:asciiTheme="majorBidi" w:hAnsiTheme="majorBidi" w:cstheme="majorBidi"/>
          <w:sz w:val="24"/>
          <w:szCs w:val="24"/>
          <w:shd w:val="clear" w:color="auto" w:fill="FFFFFF"/>
        </w:rPr>
        <w:t>Williams</w:t>
      </w:r>
      <w:r w:rsidRPr="00616078">
        <w:rPr>
          <w:rFonts w:ascii="David" w:hAnsi="David" w:cs="David"/>
          <w:sz w:val="24"/>
          <w:szCs w:val="24"/>
          <w:shd w:val="clear" w:color="auto" w:fill="FFFFFF"/>
        </w:rPr>
        <w:t>, 2007)</w:t>
      </w:r>
      <w:r w:rsidRPr="00616078">
        <w:rPr>
          <w:rFonts w:ascii="David" w:hAnsi="David" w:cs="David"/>
          <w:sz w:val="24"/>
          <w:szCs w:val="24"/>
          <w:shd w:val="clear" w:color="auto" w:fill="FFFFFF"/>
          <w:rtl/>
        </w:rPr>
        <w:t xml:space="preserve">. אסטרטגיות אלו מבוססות על היבט פרשני, כגון פיתוח התבוננות אחרת על הסיטואציה או הסחת תשומת הלב ממנה. כמו כן, </w:t>
      </w:r>
      <w:r w:rsidR="00D63431" w:rsidRPr="00616078">
        <w:rPr>
          <w:rFonts w:ascii="David" w:hAnsi="David" w:cs="David"/>
          <w:sz w:val="24"/>
          <w:szCs w:val="24"/>
          <w:shd w:val="clear" w:color="auto" w:fill="FFFFFF"/>
          <w:rtl/>
        </w:rPr>
        <w:t>לעיתים ניתן</w:t>
      </w:r>
      <w:r w:rsidRPr="00616078">
        <w:rPr>
          <w:rFonts w:ascii="David" w:hAnsi="David" w:cs="David"/>
          <w:sz w:val="24"/>
          <w:szCs w:val="24"/>
          <w:shd w:val="clear" w:color="auto" w:fill="FFFFFF"/>
          <w:rtl/>
        </w:rPr>
        <w:t xml:space="preserve"> לספק באופן אחר </w:t>
      </w:r>
      <w:r w:rsidR="00740953" w:rsidRPr="00616078">
        <w:rPr>
          <w:rFonts w:ascii="David" w:hAnsi="David" w:cs="David"/>
          <w:sz w:val="24"/>
          <w:szCs w:val="24"/>
          <w:shd w:val="clear" w:color="auto" w:fill="FFFFFF"/>
          <w:rtl/>
        </w:rPr>
        <w:t>את</w:t>
      </w:r>
      <w:r w:rsidRPr="00616078">
        <w:rPr>
          <w:rFonts w:ascii="David" w:hAnsi="David" w:cs="David"/>
          <w:sz w:val="24"/>
          <w:szCs w:val="24"/>
          <w:shd w:val="clear" w:color="auto" w:fill="FFFFFF"/>
          <w:rtl/>
        </w:rPr>
        <w:t xml:space="preserve"> הצרכים שנפגעו כתוצאה מהחרם. בהקשר זה, לאנשים הנמצאים בסביבתו של הפרט יש תפקיד משמעותי בתהליך ההחלמה </w:t>
      </w:r>
      <w:proofErr w:type="spellStart"/>
      <w:r w:rsidR="0007636D" w:rsidRPr="006C42BC">
        <w:rPr>
          <w:rFonts w:asciiTheme="majorBidi" w:hAnsiTheme="majorBidi" w:cstheme="majorBidi"/>
          <w:sz w:val="24"/>
          <w:szCs w:val="24"/>
          <w:shd w:val="clear" w:color="auto" w:fill="FFFFFF"/>
        </w:rPr>
        <w:t>Timeo</w:t>
      </w:r>
      <w:proofErr w:type="spellEnd"/>
      <w:r w:rsidR="0007636D" w:rsidRPr="006C42BC">
        <w:rPr>
          <w:rFonts w:asciiTheme="majorBidi" w:hAnsiTheme="majorBidi" w:cstheme="majorBidi"/>
          <w:sz w:val="24"/>
          <w:szCs w:val="24"/>
          <w:shd w:val="clear" w:color="auto" w:fill="FFFFFF"/>
        </w:rPr>
        <w:t xml:space="preserve"> et al</w:t>
      </w:r>
      <w:r w:rsidR="0007636D">
        <w:rPr>
          <w:rFonts w:ascii="David" w:hAnsi="David" w:cs="David"/>
          <w:sz w:val="24"/>
          <w:szCs w:val="24"/>
          <w:shd w:val="clear" w:color="auto" w:fill="FFFFFF"/>
        </w:rPr>
        <w:t>.</w:t>
      </w:r>
      <w:r w:rsidRPr="00616078">
        <w:rPr>
          <w:rFonts w:ascii="David" w:hAnsi="David" w:cs="David"/>
          <w:sz w:val="24"/>
          <w:szCs w:val="24"/>
          <w:shd w:val="clear" w:color="auto" w:fill="FFFFFF"/>
        </w:rPr>
        <w:t>, 2019)</w:t>
      </w:r>
      <w:r w:rsidRPr="00616078">
        <w:rPr>
          <w:rFonts w:ascii="David" w:hAnsi="David" w:cs="David"/>
          <w:sz w:val="24"/>
          <w:szCs w:val="24"/>
          <w:shd w:val="clear" w:color="auto" w:fill="FFFFFF"/>
          <w:rtl/>
        </w:rPr>
        <w:t xml:space="preserve">). </w:t>
      </w:r>
    </w:p>
    <w:p w14:paraId="7D2A90A8" w14:textId="699FD231" w:rsidR="00CF3A2B" w:rsidRPr="00616078" w:rsidRDefault="009840D9" w:rsidP="001A2D15">
      <w:pPr>
        <w:spacing w:line="480" w:lineRule="auto"/>
        <w:ind w:firstLine="720"/>
        <w:jc w:val="both"/>
        <w:rPr>
          <w:rFonts w:ascii="David" w:hAnsi="David" w:cs="David"/>
          <w:sz w:val="24"/>
          <w:szCs w:val="24"/>
          <w:rtl/>
        </w:rPr>
      </w:pPr>
      <w:r w:rsidRPr="00616078">
        <w:rPr>
          <w:rFonts w:ascii="David" w:hAnsi="David" w:cs="David"/>
          <w:sz w:val="24"/>
          <w:szCs w:val="24"/>
          <w:rtl/>
        </w:rPr>
        <w:lastRenderedPageBreak/>
        <w:t xml:space="preserve">ההשפעה המזיקה של החרם אינה מוגבלת רק לילדים המוחרמים, אלא </w:t>
      </w:r>
      <w:r w:rsidR="00152D40" w:rsidRPr="00616078">
        <w:rPr>
          <w:rFonts w:ascii="David" w:hAnsi="David" w:cs="David"/>
          <w:sz w:val="24"/>
          <w:szCs w:val="24"/>
          <w:rtl/>
        </w:rPr>
        <w:t>משליכה גם על הילדים האחרים</w:t>
      </w:r>
      <w:r w:rsidR="00740953" w:rsidRPr="00616078">
        <w:rPr>
          <w:rFonts w:ascii="David" w:hAnsi="David" w:cs="David"/>
          <w:sz w:val="24"/>
          <w:szCs w:val="24"/>
          <w:rtl/>
        </w:rPr>
        <w:t xml:space="preserve"> הנתונים בסביבה</w:t>
      </w:r>
      <w:r w:rsidR="0058189D" w:rsidRPr="00616078">
        <w:rPr>
          <w:rFonts w:ascii="David" w:hAnsi="David" w:cs="David"/>
          <w:sz w:val="24"/>
          <w:szCs w:val="24"/>
          <w:rtl/>
        </w:rPr>
        <w:t xml:space="preserve">. היא </w:t>
      </w:r>
      <w:r w:rsidRPr="00616078">
        <w:rPr>
          <w:rFonts w:ascii="David" w:hAnsi="David" w:cs="David"/>
          <w:sz w:val="24"/>
          <w:szCs w:val="24"/>
          <w:rtl/>
        </w:rPr>
        <w:t>פוגעת</w:t>
      </w:r>
      <w:r w:rsidR="00152D40" w:rsidRPr="00616078">
        <w:rPr>
          <w:rFonts w:ascii="David" w:hAnsi="David" w:cs="David"/>
          <w:sz w:val="24"/>
          <w:szCs w:val="24"/>
          <w:rtl/>
        </w:rPr>
        <w:t xml:space="preserve"> </w:t>
      </w:r>
      <w:r w:rsidRPr="00616078">
        <w:rPr>
          <w:rFonts w:ascii="David" w:hAnsi="David" w:cs="David"/>
          <w:sz w:val="24"/>
          <w:szCs w:val="24"/>
          <w:rtl/>
        </w:rPr>
        <w:t>ב</w:t>
      </w:r>
      <w:r w:rsidR="00E25B15" w:rsidRPr="00616078">
        <w:rPr>
          <w:rFonts w:ascii="David" w:hAnsi="David" w:cs="David"/>
          <w:sz w:val="24"/>
          <w:szCs w:val="24"/>
          <w:rtl/>
        </w:rPr>
        <w:t xml:space="preserve">תחושת המוגנות שלהם, </w:t>
      </w:r>
      <w:r w:rsidRPr="00616078">
        <w:rPr>
          <w:rFonts w:ascii="David" w:hAnsi="David" w:cs="David"/>
          <w:sz w:val="24"/>
          <w:szCs w:val="24"/>
          <w:rtl/>
        </w:rPr>
        <w:t>ב</w:t>
      </w:r>
      <w:r w:rsidR="00152D40" w:rsidRPr="00616078">
        <w:rPr>
          <w:rFonts w:ascii="David" w:hAnsi="David" w:cs="David"/>
          <w:sz w:val="24"/>
          <w:szCs w:val="24"/>
          <w:rtl/>
        </w:rPr>
        <w:t>מצב רוחם ו</w:t>
      </w:r>
      <w:r w:rsidRPr="00616078">
        <w:rPr>
          <w:rFonts w:ascii="David" w:hAnsi="David" w:cs="David"/>
          <w:sz w:val="24"/>
          <w:szCs w:val="24"/>
          <w:rtl/>
        </w:rPr>
        <w:t>ב</w:t>
      </w:r>
      <w:r w:rsidR="00152D40" w:rsidRPr="00616078">
        <w:rPr>
          <w:rFonts w:ascii="David" w:hAnsi="David" w:cs="David"/>
          <w:sz w:val="24"/>
          <w:szCs w:val="24"/>
          <w:rtl/>
        </w:rPr>
        <w:t xml:space="preserve">יכולתם להתרכז (ראובני, 2011). נוסף על כך, הילדים </w:t>
      </w:r>
      <w:r w:rsidR="00740953" w:rsidRPr="00616078">
        <w:rPr>
          <w:rFonts w:ascii="David" w:hAnsi="David" w:cs="David"/>
          <w:sz w:val="24"/>
          <w:szCs w:val="24"/>
          <w:rtl/>
        </w:rPr>
        <w:t xml:space="preserve">המעורבים בחרם עלולים </w:t>
      </w:r>
      <w:r w:rsidR="00152D40" w:rsidRPr="00616078">
        <w:rPr>
          <w:rFonts w:ascii="David" w:hAnsi="David" w:cs="David"/>
          <w:sz w:val="24"/>
          <w:szCs w:val="24"/>
          <w:rtl/>
        </w:rPr>
        <w:t xml:space="preserve">לפתח רגשות אשם על מעורבותם, </w:t>
      </w:r>
      <w:r w:rsidR="004F128A" w:rsidRPr="002E19B5">
        <w:rPr>
          <w:rFonts w:ascii="David" w:hAnsi="David" w:cs="David" w:hint="cs"/>
          <w:sz w:val="24"/>
          <w:szCs w:val="24"/>
          <w:rtl/>
        </w:rPr>
        <w:t>הפעילה או הסבילה</w:t>
      </w:r>
      <w:r w:rsidR="00152D40" w:rsidRPr="002E19B5">
        <w:rPr>
          <w:rFonts w:ascii="David" w:hAnsi="David" w:cs="David"/>
          <w:sz w:val="24"/>
          <w:szCs w:val="24"/>
          <w:rtl/>
        </w:rPr>
        <w:t xml:space="preserve"> </w:t>
      </w:r>
      <w:r w:rsidR="00152D40" w:rsidRPr="002E19B5">
        <w:rPr>
          <w:rFonts w:ascii="David" w:eastAsia="Times New Roman" w:hAnsi="David" w:cs="David"/>
          <w:sz w:val="24"/>
          <w:szCs w:val="24"/>
          <w:rtl/>
        </w:rPr>
        <w:t>(</w:t>
      </w:r>
      <w:r w:rsidR="00343D96" w:rsidRPr="002E19B5">
        <w:rPr>
          <w:rFonts w:ascii="David" w:hAnsi="David" w:cs="David"/>
          <w:sz w:val="24"/>
          <w:szCs w:val="24"/>
          <w:rtl/>
        </w:rPr>
        <w:t>כצנלסון</w:t>
      </w:r>
      <w:r w:rsidR="00152D40" w:rsidRPr="002E19B5">
        <w:rPr>
          <w:rFonts w:ascii="David" w:eastAsia="Times New Roman" w:hAnsi="David" w:cs="David"/>
          <w:sz w:val="24"/>
          <w:szCs w:val="24"/>
          <w:rtl/>
        </w:rPr>
        <w:t>, 2016).</w:t>
      </w:r>
      <w:r w:rsidR="00CF3A2B" w:rsidRPr="002E19B5">
        <w:rPr>
          <w:rFonts w:ascii="David" w:hAnsi="David" w:cs="David"/>
          <w:sz w:val="24"/>
          <w:szCs w:val="24"/>
          <w:rtl/>
        </w:rPr>
        <w:t xml:space="preserve"> כמו כן, יש לתופעה השלכות </w:t>
      </w:r>
      <w:r w:rsidR="000221F1" w:rsidRPr="002E19B5">
        <w:rPr>
          <w:rFonts w:ascii="David" w:hAnsi="David" w:cs="David"/>
          <w:sz w:val="24"/>
          <w:szCs w:val="24"/>
          <w:rtl/>
        </w:rPr>
        <w:t xml:space="preserve">על </w:t>
      </w:r>
      <w:r w:rsidR="00CF3A2B" w:rsidRPr="002E19B5">
        <w:rPr>
          <w:rFonts w:ascii="David" w:hAnsi="David" w:cs="David"/>
          <w:sz w:val="24"/>
          <w:szCs w:val="24"/>
          <w:rtl/>
        </w:rPr>
        <w:t>החברה כולה, שכן ידועים מקרים של אלימות קיצונית</w:t>
      </w:r>
      <w:r w:rsidR="004465BE" w:rsidRPr="002E19B5">
        <w:rPr>
          <w:rFonts w:ascii="David" w:hAnsi="David" w:cs="David" w:hint="cs"/>
          <w:sz w:val="24"/>
          <w:szCs w:val="24"/>
          <w:rtl/>
        </w:rPr>
        <w:t xml:space="preserve"> (</w:t>
      </w:r>
      <w:r w:rsidR="00CF3A2B" w:rsidRPr="002E19B5">
        <w:rPr>
          <w:rFonts w:ascii="David" w:hAnsi="David" w:cs="David"/>
          <w:sz w:val="24"/>
          <w:szCs w:val="24"/>
          <w:rtl/>
        </w:rPr>
        <w:t>למשל בארה"ב</w:t>
      </w:r>
      <w:r w:rsidR="004465BE" w:rsidRPr="002E19B5">
        <w:rPr>
          <w:rFonts w:ascii="David" w:hAnsi="David" w:cs="David" w:hint="cs"/>
          <w:sz w:val="24"/>
          <w:szCs w:val="24"/>
          <w:rtl/>
        </w:rPr>
        <w:t>)</w:t>
      </w:r>
      <w:r w:rsidR="003F08FE" w:rsidRPr="002E19B5">
        <w:rPr>
          <w:rFonts w:ascii="David" w:hAnsi="David" w:cs="David" w:hint="cs"/>
          <w:sz w:val="24"/>
          <w:szCs w:val="24"/>
          <w:rtl/>
        </w:rPr>
        <w:t>,</w:t>
      </w:r>
      <w:r w:rsidR="004465BE" w:rsidRPr="002E19B5">
        <w:rPr>
          <w:rFonts w:ascii="David" w:hAnsi="David" w:cs="David" w:hint="cs"/>
          <w:sz w:val="24"/>
          <w:szCs w:val="24"/>
          <w:rtl/>
        </w:rPr>
        <w:t xml:space="preserve"> ש</w:t>
      </w:r>
      <w:r w:rsidR="00CF3A2B" w:rsidRPr="002E19B5">
        <w:rPr>
          <w:rFonts w:ascii="David" w:hAnsi="David" w:cs="David"/>
          <w:sz w:val="24"/>
          <w:szCs w:val="24"/>
          <w:rtl/>
        </w:rPr>
        <w:t xml:space="preserve">בהם התברר שהפוגעים היו בילדותם קורבנות לחרם </w:t>
      </w:r>
      <w:r w:rsidR="00EA37C2" w:rsidRPr="002E19B5">
        <w:rPr>
          <w:rFonts w:ascii="David" w:hAnsi="David" w:cs="David"/>
          <w:sz w:val="24"/>
          <w:szCs w:val="24"/>
          <w:rtl/>
        </w:rPr>
        <w:t xml:space="preserve">מצד </w:t>
      </w:r>
      <w:r w:rsidR="00CF3A2B" w:rsidRPr="002E19B5">
        <w:rPr>
          <w:rFonts w:ascii="David" w:hAnsi="David" w:cs="David"/>
          <w:sz w:val="24"/>
          <w:szCs w:val="24"/>
          <w:rtl/>
        </w:rPr>
        <w:t xml:space="preserve">קבוצת השווים </w:t>
      </w:r>
      <w:r w:rsidR="00CF3A2B" w:rsidRPr="002E19B5">
        <w:rPr>
          <w:rFonts w:ascii="David" w:hAnsi="David" w:cs="David"/>
          <w:sz w:val="24"/>
          <w:szCs w:val="24"/>
        </w:rPr>
        <w:t>(</w:t>
      </w:r>
      <w:proofErr w:type="spellStart"/>
      <w:r w:rsidR="00CF3A2B" w:rsidRPr="006C42BC">
        <w:rPr>
          <w:rFonts w:asciiTheme="majorBidi" w:hAnsiTheme="majorBidi" w:cstheme="majorBidi"/>
          <w:sz w:val="24"/>
          <w:szCs w:val="24"/>
        </w:rPr>
        <w:t>Pharo</w:t>
      </w:r>
      <w:proofErr w:type="spellEnd"/>
      <w:r w:rsidR="00230B31" w:rsidRPr="006C42BC">
        <w:rPr>
          <w:rFonts w:asciiTheme="majorBidi" w:hAnsiTheme="majorBidi" w:cstheme="majorBidi"/>
          <w:sz w:val="24"/>
          <w:szCs w:val="24"/>
        </w:rPr>
        <w:t xml:space="preserve"> et al.</w:t>
      </w:r>
      <w:r w:rsidR="00CF3A2B" w:rsidRPr="006C42BC">
        <w:rPr>
          <w:rFonts w:asciiTheme="majorBidi" w:hAnsiTheme="majorBidi" w:cstheme="majorBidi"/>
          <w:sz w:val="24"/>
          <w:szCs w:val="24"/>
        </w:rPr>
        <w:t>,</w:t>
      </w:r>
      <w:r w:rsidR="00CF3A2B" w:rsidRPr="002E19B5">
        <w:rPr>
          <w:rFonts w:ascii="David" w:hAnsi="David" w:cs="David"/>
          <w:sz w:val="24"/>
          <w:szCs w:val="24"/>
        </w:rPr>
        <w:t xml:space="preserve"> 2011)</w:t>
      </w:r>
      <w:r w:rsidR="00CF3A2B" w:rsidRPr="002E19B5">
        <w:rPr>
          <w:rFonts w:ascii="David" w:hAnsi="David" w:cs="David"/>
          <w:sz w:val="24"/>
          <w:szCs w:val="24"/>
          <w:rtl/>
        </w:rPr>
        <w:t>.</w:t>
      </w:r>
    </w:p>
    <w:p w14:paraId="0F6B37FF" w14:textId="0034DFD3" w:rsidR="00DC52C8" w:rsidRPr="00616078" w:rsidRDefault="00DC52C8" w:rsidP="001A2D15">
      <w:pPr>
        <w:spacing w:line="480" w:lineRule="auto"/>
        <w:jc w:val="both"/>
        <w:rPr>
          <w:rFonts w:ascii="David" w:eastAsia="Times New Roman" w:hAnsi="David" w:cs="David"/>
          <w:b/>
          <w:bCs/>
          <w:sz w:val="24"/>
          <w:szCs w:val="24"/>
          <w:rtl/>
        </w:rPr>
      </w:pPr>
      <w:r w:rsidRPr="00616078">
        <w:rPr>
          <w:rFonts w:ascii="David" w:eastAsia="Times New Roman" w:hAnsi="David" w:cs="David"/>
          <w:b/>
          <w:bCs/>
          <w:sz w:val="24"/>
          <w:szCs w:val="24"/>
          <w:rtl/>
        </w:rPr>
        <w:t>חרם והשותפות יועצים- מורים-הורים</w:t>
      </w:r>
    </w:p>
    <w:p w14:paraId="52AD56CB" w14:textId="7DB971D1" w:rsidR="00CF3A2B" w:rsidRPr="00616078" w:rsidRDefault="00FB7D34" w:rsidP="001A2D15">
      <w:pPr>
        <w:spacing w:line="480" w:lineRule="auto"/>
        <w:jc w:val="both"/>
        <w:rPr>
          <w:rFonts w:ascii="David" w:hAnsi="David" w:cs="David"/>
          <w:sz w:val="24"/>
          <w:szCs w:val="24"/>
          <w:rtl/>
        </w:rPr>
      </w:pPr>
      <w:r w:rsidRPr="00616078">
        <w:rPr>
          <w:rFonts w:ascii="David" w:hAnsi="David" w:cs="David"/>
          <w:sz w:val="24"/>
          <w:szCs w:val="24"/>
          <w:rtl/>
        </w:rPr>
        <w:t>ההקשר החברתי של החרם אינו מתבטא רק ברמת המיקרו, דהיינו התלמידים המעורבים בחרם, אלא גם ברמת המקרו – בית הספר כולו. מאפיינים כלליים של בית הס</w:t>
      </w:r>
      <w:r w:rsidR="00702932" w:rsidRPr="00616078">
        <w:rPr>
          <w:rFonts w:ascii="David" w:hAnsi="David" w:cs="David"/>
          <w:sz w:val="24"/>
          <w:szCs w:val="24"/>
          <w:rtl/>
        </w:rPr>
        <w:t>פ</w:t>
      </w:r>
      <w:r w:rsidRPr="00616078">
        <w:rPr>
          <w:rFonts w:ascii="David" w:hAnsi="David" w:cs="David"/>
          <w:sz w:val="24"/>
          <w:szCs w:val="24"/>
          <w:rtl/>
        </w:rPr>
        <w:t>ר ו</w:t>
      </w:r>
      <w:r w:rsidR="00702932" w:rsidRPr="00616078">
        <w:rPr>
          <w:rFonts w:ascii="David" w:hAnsi="David" w:cs="David"/>
          <w:sz w:val="24"/>
          <w:szCs w:val="24"/>
          <w:rtl/>
        </w:rPr>
        <w:t>מ</w:t>
      </w:r>
      <w:r w:rsidRPr="00616078">
        <w:rPr>
          <w:rFonts w:ascii="David" w:hAnsi="David" w:cs="David"/>
          <w:sz w:val="24"/>
          <w:szCs w:val="24"/>
          <w:rtl/>
        </w:rPr>
        <w:t xml:space="preserve">אפיינים הקשורים ישירות לחרם, כגון </w:t>
      </w:r>
      <w:r w:rsidR="00702932" w:rsidRPr="00616078">
        <w:rPr>
          <w:rFonts w:ascii="David" w:hAnsi="David" w:cs="David"/>
          <w:sz w:val="24"/>
          <w:szCs w:val="24"/>
          <w:rtl/>
        </w:rPr>
        <w:t>המדיניות כלפי התופעה</w:t>
      </w:r>
      <w:r w:rsidR="0007636D">
        <w:rPr>
          <w:rFonts w:ascii="David" w:hAnsi="David" w:cs="David"/>
          <w:sz w:val="24"/>
          <w:szCs w:val="24"/>
          <w:rtl/>
        </w:rPr>
        <w:t>, ופעולות הפסיכולוגים והיועצים,</w:t>
      </w:r>
      <w:r w:rsidR="0007636D">
        <w:rPr>
          <w:rFonts w:ascii="David" w:hAnsi="David" w:cs="David" w:hint="cs"/>
          <w:sz w:val="24"/>
          <w:szCs w:val="24"/>
          <w:rtl/>
        </w:rPr>
        <w:t xml:space="preserve"> </w:t>
      </w:r>
      <w:r w:rsidR="00702932" w:rsidRPr="00616078">
        <w:rPr>
          <w:rFonts w:ascii="David" w:hAnsi="David" w:cs="David"/>
          <w:sz w:val="24"/>
          <w:szCs w:val="24"/>
          <w:rtl/>
        </w:rPr>
        <w:t xml:space="preserve">משפיעים על ההתמודדות </w:t>
      </w:r>
      <w:proofErr w:type="spellStart"/>
      <w:r w:rsidR="00702932" w:rsidRPr="00616078">
        <w:rPr>
          <w:rFonts w:ascii="David" w:hAnsi="David" w:cs="David"/>
          <w:sz w:val="24"/>
          <w:szCs w:val="24"/>
          <w:rtl/>
        </w:rPr>
        <w:t>איתו</w:t>
      </w:r>
      <w:proofErr w:type="spellEnd"/>
      <w:r w:rsidR="00702932" w:rsidRPr="00616078">
        <w:rPr>
          <w:rFonts w:ascii="David" w:hAnsi="David" w:cs="David"/>
          <w:sz w:val="24"/>
          <w:szCs w:val="24"/>
          <w:rtl/>
        </w:rPr>
        <w:t xml:space="preserve"> </w:t>
      </w:r>
      <w:r w:rsidR="00CF3A2B" w:rsidRPr="00616078">
        <w:rPr>
          <w:rFonts w:ascii="David" w:hAnsi="David" w:cs="David"/>
          <w:sz w:val="24"/>
          <w:szCs w:val="24"/>
        </w:rPr>
        <w:t>(</w:t>
      </w:r>
      <w:proofErr w:type="spellStart"/>
      <w:r w:rsidR="004D56E7" w:rsidRPr="006C42BC">
        <w:rPr>
          <w:rFonts w:asciiTheme="majorBidi" w:hAnsiTheme="majorBidi" w:cstheme="majorBidi"/>
          <w:sz w:val="24"/>
          <w:szCs w:val="24"/>
        </w:rPr>
        <w:t>Leja</w:t>
      </w:r>
      <w:proofErr w:type="spellEnd"/>
      <w:r w:rsidR="004D56E7" w:rsidRPr="006C42BC">
        <w:rPr>
          <w:rFonts w:asciiTheme="majorBidi" w:hAnsiTheme="majorBidi" w:cstheme="majorBidi"/>
          <w:sz w:val="24"/>
          <w:szCs w:val="24"/>
        </w:rPr>
        <w:t xml:space="preserve"> </w:t>
      </w:r>
      <w:r w:rsidR="00702932" w:rsidRPr="006C42BC">
        <w:rPr>
          <w:rFonts w:asciiTheme="majorBidi" w:hAnsiTheme="majorBidi" w:cstheme="majorBidi"/>
          <w:sz w:val="24"/>
          <w:szCs w:val="24"/>
        </w:rPr>
        <w:t xml:space="preserve">&amp; </w:t>
      </w:r>
      <w:proofErr w:type="spellStart"/>
      <w:r w:rsidR="00702932" w:rsidRPr="006C42BC">
        <w:rPr>
          <w:rFonts w:asciiTheme="majorBidi" w:hAnsiTheme="majorBidi" w:cstheme="majorBidi"/>
          <w:sz w:val="24"/>
          <w:szCs w:val="24"/>
        </w:rPr>
        <w:t>Wesselman</w:t>
      </w:r>
      <w:proofErr w:type="spellEnd"/>
      <w:r w:rsidR="00702932" w:rsidRPr="00616078">
        <w:rPr>
          <w:rFonts w:ascii="David" w:hAnsi="David" w:cs="David"/>
          <w:sz w:val="24"/>
          <w:szCs w:val="24"/>
        </w:rPr>
        <w:t>, 2013</w:t>
      </w:r>
      <w:r w:rsidR="00CF3A2B" w:rsidRPr="00616078">
        <w:rPr>
          <w:rFonts w:ascii="David" w:hAnsi="David" w:cs="David"/>
          <w:sz w:val="24"/>
          <w:szCs w:val="24"/>
        </w:rPr>
        <w:t>)</w:t>
      </w:r>
      <w:r w:rsidR="00702932" w:rsidRPr="00616078">
        <w:rPr>
          <w:rFonts w:ascii="David" w:hAnsi="David" w:cs="David"/>
          <w:sz w:val="24"/>
          <w:szCs w:val="24"/>
          <w:rtl/>
        </w:rPr>
        <w:t xml:space="preserve">. </w:t>
      </w:r>
    </w:p>
    <w:p w14:paraId="2300FC92" w14:textId="68DDC756" w:rsidR="007A0587" w:rsidRPr="00616078" w:rsidRDefault="00D01182" w:rsidP="001A2D15">
      <w:pPr>
        <w:spacing w:line="480" w:lineRule="auto"/>
        <w:ind w:firstLine="720"/>
        <w:jc w:val="both"/>
        <w:rPr>
          <w:rFonts w:ascii="David" w:hAnsi="David" w:cs="David"/>
          <w:sz w:val="24"/>
          <w:szCs w:val="24"/>
          <w:rtl/>
        </w:rPr>
      </w:pPr>
      <w:r w:rsidRPr="00AB18BF">
        <w:rPr>
          <w:rFonts w:ascii="David" w:hAnsi="David" w:cs="David"/>
          <w:sz w:val="24"/>
          <w:szCs w:val="24"/>
          <w:rtl/>
        </w:rPr>
        <w:t>ליועץ החינוכי, המשתייך למקצועות הסיוע בתחום ב</w:t>
      </w:r>
      <w:r w:rsidR="00DC52C8" w:rsidRPr="00AB18BF">
        <w:rPr>
          <w:rFonts w:ascii="David" w:hAnsi="David" w:cs="David"/>
          <w:sz w:val="24"/>
          <w:szCs w:val="24"/>
          <w:rtl/>
        </w:rPr>
        <w:t xml:space="preserve">ריאות הנפש </w:t>
      </w:r>
      <w:r w:rsidRPr="00AB18BF">
        <w:rPr>
          <w:rFonts w:ascii="David" w:hAnsi="David" w:cs="David"/>
          <w:sz w:val="24"/>
          <w:szCs w:val="24"/>
          <w:rtl/>
        </w:rPr>
        <w:t>(</w:t>
      </w:r>
      <w:proofErr w:type="spellStart"/>
      <w:r w:rsidRPr="00AB18BF">
        <w:rPr>
          <w:rFonts w:ascii="David" w:hAnsi="David" w:cs="David"/>
          <w:sz w:val="24"/>
          <w:szCs w:val="24"/>
          <w:rtl/>
        </w:rPr>
        <w:t>ארהרד</w:t>
      </w:r>
      <w:proofErr w:type="spellEnd"/>
      <w:r w:rsidRPr="00AB18BF">
        <w:rPr>
          <w:rFonts w:ascii="David" w:hAnsi="David" w:cs="David"/>
          <w:sz w:val="24"/>
          <w:szCs w:val="24"/>
          <w:rtl/>
        </w:rPr>
        <w:t>, 2014)</w:t>
      </w:r>
      <w:r w:rsidR="00DC52C8" w:rsidRPr="00AB18BF">
        <w:rPr>
          <w:rFonts w:ascii="David" w:hAnsi="David" w:cs="David"/>
          <w:sz w:val="24"/>
          <w:szCs w:val="24"/>
          <w:rtl/>
        </w:rPr>
        <w:t>, יש מקום ייחודי במניעה ובטיפול בתופע</w:t>
      </w:r>
      <w:r w:rsidR="00730524" w:rsidRPr="00AB18BF">
        <w:rPr>
          <w:rFonts w:ascii="David" w:hAnsi="David" w:cs="David"/>
          <w:sz w:val="24"/>
          <w:szCs w:val="24"/>
          <w:rtl/>
        </w:rPr>
        <w:t>ת ה</w:t>
      </w:r>
      <w:r w:rsidR="00DC52C8" w:rsidRPr="00AB18BF">
        <w:rPr>
          <w:rFonts w:ascii="David" w:hAnsi="David" w:cs="David"/>
          <w:sz w:val="24"/>
          <w:szCs w:val="24"/>
          <w:rtl/>
        </w:rPr>
        <w:t xml:space="preserve">חרם. </w:t>
      </w:r>
      <w:r w:rsidR="004D454C">
        <w:rPr>
          <w:rFonts w:ascii="David" w:hAnsi="David" w:cs="David" w:hint="cs"/>
          <w:sz w:val="24"/>
          <w:szCs w:val="24"/>
          <w:rtl/>
        </w:rPr>
        <w:t>נמצא ש</w:t>
      </w:r>
      <w:r w:rsidR="004465BE" w:rsidRPr="00AB18BF">
        <w:rPr>
          <w:rFonts w:ascii="David" w:hAnsi="David" w:cs="David"/>
          <w:sz w:val="24"/>
          <w:szCs w:val="24"/>
          <w:rtl/>
        </w:rPr>
        <w:t xml:space="preserve">ליועצים מאד חשוב לייעץ למורים </w:t>
      </w:r>
      <w:r w:rsidR="00C64017">
        <w:rPr>
          <w:rFonts w:ascii="David" w:hAnsi="David" w:cs="David" w:hint="cs"/>
          <w:sz w:val="24"/>
          <w:szCs w:val="24"/>
          <w:rtl/>
        </w:rPr>
        <w:t>בתחום</w:t>
      </w:r>
      <w:r w:rsidR="004465BE" w:rsidRPr="00AB18BF">
        <w:rPr>
          <w:rFonts w:ascii="David" w:hAnsi="David" w:cs="David"/>
          <w:sz w:val="24"/>
          <w:szCs w:val="24"/>
          <w:rtl/>
        </w:rPr>
        <w:t xml:space="preserve"> החברתי (</w:t>
      </w:r>
      <w:proofErr w:type="spellStart"/>
      <w:r w:rsidR="004465BE" w:rsidRPr="00AB18BF">
        <w:rPr>
          <w:rFonts w:ascii="David" w:hAnsi="David" w:cs="David"/>
          <w:sz w:val="24"/>
          <w:szCs w:val="24"/>
          <w:rtl/>
        </w:rPr>
        <w:t>טטר</w:t>
      </w:r>
      <w:proofErr w:type="spellEnd"/>
      <w:r w:rsidR="004465BE" w:rsidRPr="00AB18BF">
        <w:rPr>
          <w:rFonts w:ascii="David" w:hAnsi="David" w:cs="David"/>
          <w:sz w:val="24"/>
          <w:szCs w:val="24"/>
          <w:rtl/>
        </w:rPr>
        <w:t xml:space="preserve"> וגוזלן, 2000)</w:t>
      </w:r>
      <w:r w:rsidR="001C3AEC">
        <w:rPr>
          <w:rFonts w:ascii="David" w:hAnsi="David" w:cs="David" w:hint="cs"/>
          <w:sz w:val="24"/>
          <w:szCs w:val="24"/>
          <w:rtl/>
        </w:rPr>
        <w:t xml:space="preserve">. </w:t>
      </w:r>
      <w:r w:rsidRPr="00AB18BF">
        <w:rPr>
          <w:rFonts w:ascii="David" w:hAnsi="David" w:cs="David"/>
          <w:sz w:val="24"/>
          <w:szCs w:val="24"/>
          <w:rtl/>
        </w:rPr>
        <w:t xml:space="preserve">האוריינטציה </w:t>
      </w:r>
      <w:r w:rsidR="00730524" w:rsidRPr="00AB18BF">
        <w:rPr>
          <w:rFonts w:ascii="David" w:hAnsi="David" w:cs="David"/>
          <w:sz w:val="24"/>
          <w:szCs w:val="24"/>
          <w:rtl/>
        </w:rPr>
        <w:t>ה</w:t>
      </w:r>
      <w:r w:rsidR="00DC52C8" w:rsidRPr="00AB18BF">
        <w:rPr>
          <w:rFonts w:ascii="David" w:hAnsi="David" w:cs="David"/>
          <w:sz w:val="24"/>
          <w:szCs w:val="24"/>
          <w:rtl/>
        </w:rPr>
        <w:t>מערכתית</w:t>
      </w:r>
      <w:r w:rsidRPr="00AB18BF">
        <w:rPr>
          <w:rFonts w:ascii="David" w:hAnsi="David" w:cs="David"/>
          <w:sz w:val="24"/>
          <w:szCs w:val="24"/>
          <w:rtl/>
        </w:rPr>
        <w:t xml:space="preserve"> </w:t>
      </w:r>
      <w:r w:rsidR="00730524" w:rsidRPr="00AB18BF">
        <w:rPr>
          <w:rFonts w:ascii="David" w:hAnsi="David" w:cs="David"/>
          <w:sz w:val="24"/>
          <w:szCs w:val="24"/>
          <w:rtl/>
        </w:rPr>
        <w:t>ה</w:t>
      </w:r>
      <w:r w:rsidRPr="00AB18BF">
        <w:rPr>
          <w:rFonts w:ascii="David" w:hAnsi="David" w:cs="David"/>
          <w:sz w:val="24"/>
          <w:szCs w:val="24"/>
          <w:rtl/>
        </w:rPr>
        <w:t xml:space="preserve">כוללת תהליכי היוועצות עם גורמים </w:t>
      </w:r>
      <w:r w:rsidR="00E3575C" w:rsidRPr="00AB18BF">
        <w:rPr>
          <w:rFonts w:ascii="David" w:hAnsi="David" w:cs="David"/>
          <w:sz w:val="24"/>
          <w:szCs w:val="24"/>
          <w:rtl/>
        </w:rPr>
        <w:t>רבים</w:t>
      </w:r>
      <w:r w:rsidRPr="00AB18BF">
        <w:rPr>
          <w:rFonts w:ascii="David" w:hAnsi="David" w:cs="David"/>
          <w:sz w:val="24"/>
          <w:szCs w:val="24"/>
          <w:rtl/>
        </w:rPr>
        <w:t>, כגון הנהלת בית ה</w:t>
      </w:r>
      <w:r w:rsidR="00730524" w:rsidRPr="00AB18BF">
        <w:rPr>
          <w:rFonts w:ascii="David" w:hAnsi="David" w:cs="David"/>
          <w:sz w:val="24"/>
          <w:szCs w:val="24"/>
          <w:rtl/>
        </w:rPr>
        <w:t>ספר, מורים והורים (</w:t>
      </w:r>
      <w:proofErr w:type="spellStart"/>
      <w:r w:rsidR="00730524" w:rsidRPr="00AB18BF">
        <w:rPr>
          <w:rFonts w:ascii="David" w:hAnsi="David" w:cs="David"/>
          <w:sz w:val="24"/>
          <w:szCs w:val="24"/>
          <w:rtl/>
        </w:rPr>
        <w:t>ארהרד</w:t>
      </w:r>
      <w:proofErr w:type="spellEnd"/>
      <w:r w:rsidR="00730524" w:rsidRPr="00AB18BF">
        <w:rPr>
          <w:rFonts w:ascii="David" w:hAnsi="David" w:cs="David"/>
          <w:sz w:val="24"/>
          <w:szCs w:val="24"/>
          <w:rtl/>
        </w:rPr>
        <w:t xml:space="preserve">, 2014) מהווה יתרון. </w:t>
      </w:r>
      <w:r w:rsidR="00DC52C8" w:rsidRPr="00AB18BF">
        <w:rPr>
          <w:rFonts w:ascii="David" w:hAnsi="David" w:cs="David"/>
          <w:sz w:val="24"/>
          <w:szCs w:val="24"/>
          <w:rtl/>
        </w:rPr>
        <w:t>הם מכירים את הנפשות הפועלות ובאפשרותם לעקוב אחר התרחשותם של התהליכים במועד התרחשותם ולאורך זמן.</w:t>
      </w:r>
      <w:r w:rsidRPr="00AB18BF">
        <w:rPr>
          <w:rFonts w:ascii="David" w:hAnsi="David" w:cs="David"/>
          <w:sz w:val="24"/>
          <w:szCs w:val="24"/>
          <w:rtl/>
        </w:rPr>
        <w:t xml:space="preserve"> </w:t>
      </w:r>
      <w:r w:rsidR="00AD15FA" w:rsidRPr="00AB18BF">
        <w:rPr>
          <w:rFonts w:ascii="David" w:hAnsi="David" w:cs="David"/>
          <w:sz w:val="24"/>
          <w:szCs w:val="24"/>
          <w:rtl/>
        </w:rPr>
        <w:t xml:space="preserve">זאת ועוד, </w:t>
      </w:r>
      <w:r w:rsidR="00277DEF" w:rsidRPr="00AB18BF">
        <w:rPr>
          <w:rFonts w:ascii="David" w:hAnsi="David" w:cs="David"/>
          <w:sz w:val="24"/>
          <w:szCs w:val="24"/>
          <w:rtl/>
        </w:rPr>
        <w:t xml:space="preserve">בתקופתנו המאופיינת </w:t>
      </w:r>
      <w:r w:rsidR="0007636D">
        <w:rPr>
          <w:rFonts w:ascii="David" w:hAnsi="David" w:cs="David" w:hint="cs"/>
          <w:sz w:val="24"/>
          <w:szCs w:val="24"/>
          <w:rtl/>
        </w:rPr>
        <w:t>בעבודת צוות</w:t>
      </w:r>
      <w:r w:rsidR="00AD15FA" w:rsidRPr="00AB18BF">
        <w:rPr>
          <w:rFonts w:ascii="David" w:hAnsi="David" w:cs="David"/>
          <w:sz w:val="24"/>
          <w:szCs w:val="24"/>
          <w:rtl/>
        </w:rPr>
        <w:t xml:space="preserve"> </w:t>
      </w:r>
      <w:r w:rsidR="00F4040D" w:rsidRPr="00AB18BF">
        <w:rPr>
          <w:rFonts w:ascii="David" w:hAnsi="David" w:cs="David"/>
          <w:sz w:val="24"/>
          <w:szCs w:val="24"/>
          <w:rtl/>
        </w:rPr>
        <w:t xml:space="preserve">מודגש עוד יותר </w:t>
      </w:r>
      <w:r w:rsidR="00277DEF" w:rsidRPr="00AB18BF">
        <w:rPr>
          <w:rFonts w:ascii="David" w:hAnsi="David" w:cs="David"/>
          <w:sz w:val="24"/>
          <w:szCs w:val="24"/>
          <w:rtl/>
        </w:rPr>
        <w:t xml:space="preserve">תפקיד היועץ </w:t>
      </w:r>
      <w:r w:rsidR="001C3AEC">
        <w:rPr>
          <w:rFonts w:ascii="David" w:hAnsi="David" w:cs="David" w:hint="cs"/>
          <w:sz w:val="24"/>
          <w:szCs w:val="24"/>
          <w:rtl/>
        </w:rPr>
        <w:t xml:space="preserve">החינוכי </w:t>
      </w:r>
      <w:r w:rsidR="00277DEF" w:rsidRPr="00AB18BF">
        <w:rPr>
          <w:rFonts w:ascii="David" w:hAnsi="David" w:cs="David"/>
          <w:sz w:val="24"/>
          <w:szCs w:val="24"/>
          <w:rtl/>
        </w:rPr>
        <w:t xml:space="preserve">בעידוד הזיקה שבין </w:t>
      </w:r>
      <w:r w:rsidR="0058189D" w:rsidRPr="00AB18BF">
        <w:rPr>
          <w:rFonts w:ascii="David" w:hAnsi="David" w:cs="David"/>
          <w:sz w:val="24"/>
          <w:szCs w:val="24"/>
          <w:rtl/>
        </w:rPr>
        <w:t xml:space="preserve">תהליכי </w:t>
      </w:r>
      <w:r w:rsidR="00277DEF" w:rsidRPr="00AB18BF">
        <w:rPr>
          <w:rFonts w:ascii="David" w:hAnsi="David" w:cs="David"/>
          <w:sz w:val="24"/>
          <w:szCs w:val="24"/>
          <w:rtl/>
        </w:rPr>
        <w:t>הלמידה</w:t>
      </w:r>
      <w:r w:rsidR="0058189D" w:rsidRPr="00AB18BF">
        <w:rPr>
          <w:rFonts w:ascii="David" w:hAnsi="David" w:cs="David"/>
          <w:sz w:val="24"/>
          <w:szCs w:val="24"/>
          <w:rtl/>
        </w:rPr>
        <w:t xml:space="preserve"> </w:t>
      </w:r>
      <w:r w:rsidR="007A0587" w:rsidRPr="00AB18BF">
        <w:rPr>
          <w:rFonts w:ascii="David" w:hAnsi="David" w:cs="David"/>
          <w:sz w:val="24"/>
          <w:szCs w:val="24"/>
          <w:rtl/>
        </w:rPr>
        <w:t xml:space="preserve">המתקיימים </w:t>
      </w:r>
      <w:r w:rsidR="0058189D" w:rsidRPr="00AB18BF">
        <w:rPr>
          <w:rFonts w:ascii="David" w:hAnsi="David" w:cs="David"/>
          <w:sz w:val="24"/>
          <w:szCs w:val="24"/>
          <w:rtl/>
        </w:rPr>
        <w:t>בבית הספר</w:t>
      </w:r>
      <w:r w:rsidR="00277DEF" w:rsidRPr="00AB18BF">
        <w:rPr>
          <w:rFonts w:ascii="David" w:hAnsi="David" w:cs="David"/>
          <w:sz w:val="24"/>
          <w:szCs w:val="24"/>
          <w:rtl/>
        </w:rPr>
        <w:t xml:space="preserve"> ל</w:t>
      </w:r>
      <w:r w:rsidR="00F4040D" w:rsidRPr="00AB18BF">
        <w:rPr>
          <w:rFonts w:ascii="David" w:hAnsi="David" w:cs="David"/>
          <w:sz w:val="24"/>
          <w:szCs w:val="24"/>
          <w:rtl/>
        </w:rPr>
        <w:t xml:space="preserve">חוויה רגשית </w:t>
      </w:r>
      <w:r w:rsidR="00134145" w:rsidRPr="00AB18BF">
        <w:rPr>
          <w:rFonts w:ascii="David" w:hAnsi="David" w:cs="David"/>
          <w:sz w:val="24"/>
          <w:szCs w:val="24"/>
          <w:rtl/>
        </w:rPr>
        <w:t xml:space="preserve">מיטבית </w:t>
      </w:r>
      <w:r w:rsidR="004465BE" w:rsidRPr="00AB18BF">
        <w:rPr>
          <w:rFonts w:ascii="David" w:hAnsi="David" w:cs="David" w:hint="cs"/>
          <w:sz w:val="24"/>
          <w:szCs w:val="24"/>
          <w:rtl/>
        </w:rPr>
        <w:t>המבוססת על רגישות חברתית</w:t>
      </w:r>
      <w:r w:rsidR="00F4040D" w:rsidRPr="00AB18BF">
        <w:rPr>
          <w:rFonts w:ascii="David" w:hAnsi="David" w:cs="David"/>
          <w:sz w:val="24"/>
          <w:szCs w:val="24"/>
          <w:rtl/>
        </w:rPr>
        <w:t xml:space="preserve"> </w:t>
      </w:r>
      <w:r w:rsidR="00F4040D" w:rsidRPr="00AB18BF">
        <w:rPr>
          <w:rFonts w:ascii="David" w:hAnsi="David" w:cs="David"/>
          <w:color w:val="222222"/>
          <w:sz w:val="24"/>
          <w:szCs w:val="24"/>
          <w:shd w:val="clear" w:color="auto" w:fill="FFFFFF"/>
          <w:rtl/>
        </w:rPr>
        <w:t>(דור-חיים, 2019).</w:t>
      </w:r>
      <w:r w:rsidR="00277DEF" w:rsidRPr="00AB18BF">
        <w:rPr>
          <w:rFonts w:ascii="David" w:hAnsi="David" w:cs="David"/>
          <w:color w:val="222222"/>
          <w:sz w:val="24"/>
          <w:szCs w:val="24"/>
          <w:shd w:val="clear" w:color="auto" w:fill="FFFFFF"/>
          <w:rtl/>
        </w:rPr>
        <w:t xml:space="preserve"> </w:t>
      </w:r>
      <w:r w:rsidR="00730524" w:rsidRPr="00AB18BF">
        <w:rPr>
          <w:rFonts w:ascii="David" w:hAnsi="David" w:cs="David"/>
          <w:sz w:val="24"/>
          <w:szCs w:val="24"/>
          <w:rtl/>
        </w:rPr>
        <w:t xml:space="preserve">היועץ פועל בסביבתם הטבעית של </w:t>
      </w:r>
      <w:r w:rsidR="001C3AEC">
        <w:rPr>
          <w:rFonts w:ascii="David" w:hAnsi="David" w:cs="David" w:hint="cs"/>
          <w:sz w:val="24"/>
          <w:szCs w:val="24"/>
          <w:rtl/>
        </w:rPr>
        <w:t>התלמידים</w:t>
      </w:r>
      <w:r w:rsidR="00730524" w:rsidRPr="00AB18BF">
        <w:rPr>
          <w:rFonts w:ascii="David" w:hAnsi="David" w:cs="David"/>
          <w:sz w:val="24"/>
          <w:szCs w:val="24"/>
          <w:rtl/>
        </w:rPr>
        <w:t xml:space="preserve">, ועל כן פניה אליו נתפסת כפחות </w:t>
      </w:r>
      <w:r w:rsidR="00240FFE" w:rsidRPr="00AB18BF">
        <w:rPr>
          <w:rFonts w:ascii="David" w:hAnsi="David" w:cs="David" w:hint="cs"/>
          <w:sz w:val="24"/>
          <w:szCs w:val="24"/>
          <w:rtl/>
        </w:rPr>
        <w:t>מתייגת</w:t>
      </w:r>
      <w:r w:rsidR="00730524" w:rsidRPr="00AB18BF">
        <w:rPr>
          <w:rFonts w:ascii="David" w:hAnsi="David" w:cs="David"/>
          <w:sz w:val="24"/>
          <w:szCs w:val="24"/>
          <w:rtl/>
        </w:rPr>
        <w:t xml:space="preserve">, בהשוואה לפניה למקור החיצוני לבית הספר. היא גם </w:t>
      </w:r>
      <w:r w:rsidR="004465BE" w:rsidRPr="00AB18BF">
        <w:rPr>
          <w:rFonts w:ascii="David" w:hAnsi="David" w:cs="David" w:hint="cs"/>
          <w:sz w:val="24"/>
          <w:szCs w:val="24"/>
          <w:rtl/>
        </w:rPr>
        <w:t>עשויה לעגן</w:t>
      </w:r>
      <w:r w:rsidR="00730524" w:rsidRPr="00AB18BF">
        <w:rPr>
          <w:rFonts w:ascii="David" w:hAnsi="David" w:cs="David"/>
          <w:sz w:val="24"/>
          <w:szCs w:val="24"/>
          <w:rtl/>
        </w:rPr>
        <w:t xml:space="preserve"> את הבניית </w:t>
      </w:r>
      <w:r w:rsidR="004465BE" w:rsidRPr="00AB18BF">
        <w:rPr>
          <w:rFonts w:ascii="David" w:hAnsi="David" w:cs="David" w:hint="cs"/>
          <w:sz w:val="24"/>
          <w:szCs w:val="24"/>
          <w:rtl/>
        </w:rPr>
        <w:t>החוויה</w:t>
      </w:r>
      <w:r w:rsidR="00134145" w:rsidRPr="00AB18BF">
        <w:rPr>
          <w:rFonts w:ascii="David" w:hAnsi="David" w:cs="David"/>
          <w:sz w:val="24"/>
          <w:szCs w:val="24"/>
          <w:rtl/>
        </w:rPr>
        <w:t xml:space="preserve"> בתודעה </w:t>
      </w:r>
      <w:r w:rsidR="00730524" w:rsidRPr="00AB18BF">
        <w:rPr>
          <w:rFonts w:ascii="David" w:hAnsi="David" w:cs="David"/>
          <w:sz w:val="24"/>
          <w:szCs w:val="24"/>
          <w:rtl/>
        </w:rPr>
        <w:t>כפחות קיצונית, כלומר כחלק מהוו</w:t>
      </w:r>
      <w:r w:rsidR="00134145" w:rsidRPr="00AB18BF">
        <w:rPr>
          <w:rFonts w:ascii="David" w:hAnsi="David" w:cs="David"/>
          <w:sz w:val="24"/>
          <w:szCs w:val="24"/>
          <w:rtl/>
        </w:rPr>
        <w:t>י</w:t>
      </w:r>
      <w:r w:rsidR="00730524" w:rsidRPr="00AB18BF">
        <w:rPr>
          <w:rFonts w:ascii="David" w:hAnsi="David" w:cs="David"/>
          <w:sz w:val="24"/>
          <w:szCs w:val="24"/>
          <w:rtl/>
        </w:rPr>
        <w:t xml:space="preserve">ית בית הספר. </w:t>
      </w:r>
      <w:r w:rsidR="007A0587" w:rsidRPr="00AB18BF">
        <w:rPr>
          <w:rFonts w:ascii="David" w:hAnsi="David" w:cs="David"/>
          <w:sz w:val="24"/>
          <w:szCs w:val="24"/>
          <w:rtl/>
        </w:rPr>
        <w:t>יחד עם זאת, יש להביא בחשבון שקיימים גם מחסומים בפניה של תלמידים אל היועצת החינוכית בעת מצוקה</w:t>
      </w:r>
      <w:r w:rsidR="00AB18BF" w:rsidRPr="00AB18BF">
        <w:rPr>
          <w:rFonts w:ascii="David" w:hAnsi="David" w:cs="David" w:hint="cs"/>
          <w:sz w:val="24"/>
          <w:szCs w:val="24"/>
          <w:rtl/>
        </w:rPr>
        <w:t>;</w:t>
      </w:r>
      <w:r w:rsidR="007A0587" w:rsidRPr="00AB18BF">
        <w:rPr>
          <w:rFonts w:ascii="David" w:hAnsi="David" w:cs="David"/>
          <w:sz w:val="24"/>
          <w:szCs w:val="24"/>
          <w:rtl/>
        </w:rPr>
        <w:t xml:space="preserve"> ריחוק רגשי וחשש מאי-שמירת סודיות עלולים להקשות עליהם </w:t>
      </w:r>
      <w:r w:rsidR="00240FFE" w:rsidRPr="00AB18BF">
        <w:rPr>
          <w:rFonts w:ascii="David" w:hAnsi="David" w:cs="David" w:hint="cs"/>
          <w:sz w:val="24"/>
          <w:szCs w:val="24"/>
          <w:rtl/>
        </w:rPr>
        <w:t>את ה</w:t>
      </w:r>
      <w:r w:rsidR="007A0587" w:rsidRPr="00AB18BF">
        <w:rPr>
          <w:rFonts w:ascii="David" w:hAnsi="David" w:cs="David"/>
          <w:sz w:val="24"/>
          <w:szCs w:val="24"/>
          <w:rtl/>
        </w:rPr>
        <w:t>שיתוף (גילת ועמירם, 2014).</w:t>
      </w:r>
      <w:r w:rsidR="007A0587" w:rsidRPr="00616078">
        <w:rPr>
          <w:rFonts w:ascii="David" w:hAnsi="David" w:cs="David"/>
          <w:sz w:val="24"/>
          <w:szCs w:val="24"/>
          <w:rtl/>
        </w:rPr>
        <w:t xml:space="preserve"> </w:t>
      </w:r>
    </w:p>
    <w:p w14:paraId="5FE8A4D5" w14:textId="7F2CD8F1" w:rsidR="00152D40" w:rsidRPr="00616078" w:rsidRDefault="0058189D" w:rsidP="001A2D15">
      <w:pPr>
        <w:spacing w:line="480" w:lineRule="auto"/>
        <w:ind w:firstLine="720"/>
        <w:jc w:val="both"/>
        <w:rPr>
          <w:rFonts w:ascii="David" w:hAnsi="David" w:cs="David"/>
          <w:color w:val="0070C0"/>
          <w:sz w:val="24"/>
          <w:szCs w:val="24"/>
          <w:rtl/>
        </w:rPr>
      </w:pPr>
      <w:r w:rsidRPr="00616078">
        <w:rPr>
          <w:rFonts w:ascii="David" w:hAnsi="David" w:cs="David"/>
          <w:sz w:val="24"/>
          <w:szCs w:val="24"/>
          <w:rtl/>
        </w:rPr>
        <w:t>באשר ל</w:t>
      </w:r>
      <w:r w:rsidR="00DC52C8" w:rsidRPr="00616078">
        <w:rPr>
          <w:rFonts w:ascii="David" w:hAnsi="David" w:cs="David"/>
          <w:sz w:val="24"/>
          <w:szCs w:val="24"/>
          <w:rtl/>
        </w:rPr>
        <w:t>אנשי חינוך, במחקר שבוצע בישראל נמצא שהם</w:t>
      </w:r>
      <w:r w:rsidR="00152D40" w:rsidRPr="00616078">
        <w:rPr>
          <w:rFonts w:ascii="David" w:hAnsi="David" w:cs="David"/>
          <w:sz w:val="24"/>
          <w:szCs w:val="24"/>
          <w:rtl/>
        </w:rPr>
        <w:t xml:space="preserve"> תופסים את </w:t>
      </w:r>
      <w:r w:rsidR="00DC52C8" w:rsidRPr="00616078">
        <w:rPr>
          <w:rFonts w:ascii="David" w:hAnsi="David" w:cs="David"/>
          <w:sz w:val="24"/>
          <w:szCs w:val="24"/>
          <w:rtl/>
        </w:rPr>
        <w:t xml:space="preserve">תופעת החרם </w:t>
      </w:r>
      <w:r w:rsidR="00152D40" w:rsidRPr="00616078">
        <w:rPr>
          <w:rFonts w:ascii="David" w:hAnsi="David" w:cs="David"/>
          <w:sz w:val="24"/>
          <w:szCs w:val="24"/>
          <w:rtl/>
        </w:rPr>
        <w:t xml:space="preserve">כשיטה של </w:t>
      </w:r>
      <w:r w:rsidR="00240FFE">
        <w:rPr>
          <w:rFonts w:ascii="David" w:hAnsi="David" w:cs="David" w:hint="cs"/>
          <w:sz w:val="24"/>
          <w:szCs w:val="24"/>
          <w:rtl/>
        </w:rPr>
        <w:t>תלמידים</w:t>
      </w:r>
      <w:r w:rsidR="00152D40" w:rsidRPr="00616078">
        <w:rPr>
          <w:rFonts w:ascii="David" w:hAnsi="David" w:cs="David"/>
          <w:sz w:val="24"/>
          <w:szCs w:val="24"/>
          <w:rtl/>
        </w:rPr>
        <w:t xml:space="preserve"> לשלוט ולפקח על המעמדות החברתיים. כמו כן, היא נתפסת כאמצעי המשרת את קבוצת השווים להוקעת תלמידים שהתנהגותם אינה תואמת את הנורמות המקובלות בחברת </w:t>
      </w:r>
      <w:r w:rsidR="00152D40" w:rsidRPr="00AB18BF">
        <w:rPr>
          <w:rFonts w:ascii="David" w:hAnsi="David" w:cs="David"/>
          <w:sz w:val="24"/>
          <w:szCs w:val="24"/>
          <w:rtl/>
        </w:rPr>
        <w:t xml:space="preserve">הילדים (חביב, 2020). </w:t>
      </w:r>
      <w:r w:rsidR="00152D40" w:rsidRPr="00AB18BF">
        <w:rPr>
          <w:rFonts w:ascii="David" w:eastAsia="Times New Roman" w:hAnsi="David" w:cs="David"/>
          <w:sz w:val="24"/>
          <w:szCs w:val="24"/>
          <w:rtl/>
        </w:rPr>
        <w:t>מחקרים</w:t>
      </w:r>
      <w:r w:rsidR="00152D40" w:rsidRPr="00616078">
        <w:rPr>
          <w:rFonts w:ascii="David" w:eastAsia="Times New Roman" w:hAnsi="David" w:cs="David"/>
          <w:sz w:val="24"/>
          <w:szCs w:val="24"/>
          <w:rtl/>
        </w:rPr>
        <w:t xml:space="preserve"> הבוחנים את הזיקה שבין תפיסות של מורים </w:t>
      </w:r>
      <w:r w:rsidRPr="00616078">
        <w:rPr>
          <w:rFonts w:ascii="David" w:eastAsia="Times New Roman" w:hAnsi="David" w:cs="David"/>
          <w:sz w:val="24"/>
          <w:szCs w:val="24"/>
          <w:rtl/>
        </w:rPr>
        <w:t>בנוגע</w:t>
      </w:r>
      <w:r w:rsidR="00152D40" w:rsidRPr="00616078">
        <w:rPr>
          <w:rFonts w:ascii="David" w:eastAsia="Times New Roman" w:hAnsi="David" w:cs="David"/>
          <w:sz w:val="24"/>
          <w:szCs w:val="24"/>
          <w:rtl/>
        </w:rPr>
        <w:t xml:space="preserve"> לבריונות ל</w:t>
      </w:r>
      <w:r w:rsidR="00B546C2">
        <w:rPr>
          <w:rFonts w:ascii="David" w:eastAsia="Times New Roman" w:hAnsi="David" w:cs="David" w:hint="cs"/>
          <w:sz w:val="24"/>
          <w:szCs w:val="24"/>
          <w:rtl/>
        </w:rPr>
        <w:t xml:space="preserve">בין </w:t>
      </w:r>
      <w:r w:rsidR="00152D40" w:rsidRPr="00616078">
        <w:rPr>
          <w:rFonts w:ascii="David" w:eastAsia="Times New Roman" w:hAnsi="David" w:cs="David"/>
          <w:sz w:val="24"/>
          <w:szCs w:val="24"/>
          <w:rtl/>
        </w:rPr>
        <w:t>תפיסותיהם לגבי הפעולות הנדרשות מצד המורה, מצביעים על כך שמורים המחזיקים באמונה שבריונות</w:t>
      </w:r>
      <w:r w:rsidR="00152D40" w:rsidRPr="00616078">
        <w:rPr>
          <w:rFonts w:ascii="David" w:eastAsia="Times New Roman" w:hAnsi="David" w:cs="David"/>
          <w:sz w:val="24"/>
          <w:szCs w:val="24"/>
        </w:rPr>
        <w:t xml:space="preserve"> </w:t>
      </w:r>
      <w:r w:rsidR="00152D40" w:rsidRPr="00616078">
        <w:rPr>
          <w:rFonts w:ascii="David" w:eastAsia="Times New Roman" w:hAnsi="David" w:cs="David"/>
          <w:sz w:val="24"/>
          <w:szCs w:val="24"/>
          <w:rtl/>
        </w:rPr>
        <w:t xml:space="preserve">הינה תופעה נורמטיבית נוטים להתערב פחות </w:t>
      </w:r>
      <w:r w:rsidR="00152D40" w:rsidRPr="00616078">
        <w:rPr>
          <w:rFonts w:ascii="David" w:hAnsi="David" w:cs="David"/>
          <w:sz w:val="24"/>
          <w:szCs w:val="24"/>
          <w:shd w:val="clear" w:color="auto" w:fill="FFFFFF"/>
        </w:rPr>
        <w:t>(</w:t>
      </w:r>
      <w:r w:rsidR="00152D40" w:rsidRPr="006C42BC">
        <w:rPr>
          <w:rFonts w:asciiTheme="majorBidi" w:hAnsiTheme="majorBidi" w:cstheme="majorBidi"/>
          <w:sz w:val="24"/>
          <w:szCs w:val="24"/>
          <w:shd w:val="clear" w:color="auto" w:fill="FFFFFF"/>
        </w:rPr>
        <w:t>Garner</w:t>
      </w:r>
      <w:r w:rsidR="00152D40" w:rsidRPr="00616078">
        <w:rPr>
          <w:rFonts w:ascii="David" w:hAnsi="David" w:cs="David"/>
          <w:sz w:val="24"/>
          <w:szCs w:val="24"/>
          <w:shd w:val="clear" w:color="auto" w:fill="FFFFFF"/>
        </w:rPr>
        <w:t xml:space="preserve">, 2017; </w:t>
      </w:r>
      <w:proofErr w:type="spellStart"/>
      <w:r w:rsidR="00152D40" w:rsidRPr="006C42BC">
        <w:rPr>
          <w:rFonts w:asciiTheme="majorBidi" w:hAnsiTheme="majorBidi" w:cstheme="majorBidi"/>
          <w:sz w:val="24"/>
          <w:szCs w:val="24"/>
          <w:shd w:val="clear" w:color="auto" w:fill="FFFFFF"/>
        </w:rPr>
        <w:t>Hektner</w:t>
      </w:r>
      <w:proofErr w:type="spellEnd"/>
      <w:r w:rsidR="00152D40" w:rsidRPr="00616078">
        <w:rPr>
          <w:rFonts w:ascii="David" w:hAnsi="David" w:cs="David"/>
          <w:sz w:val="24"/>
          <w:szCs w:val="24"/>
          <w:shd w:val="clear" w:color="auto" w:fill="FFFFFF"/>
        </w:rPr>
        <w:t xml:space="preserve"> &amp; </w:t>
      </w:r>
      <w:r w:rsidR="00152D40" w:rsidRPr="006C42BC">
        <w:rPr>
          <w:rFonts w:asciiTheme="majorBidi" w:hAnsiTheme="majorBidi" w:cstheme="majorBidi"/>
          <w:sz w:val="24"/>
          <w:szCs w:val="24"/>
          <w:shd w:val="clear" w:color="auto" w:fill="FFFFFF"/>
        </w:rPr>
        <w:t>Swenson</w:t>
      </w:r>
      <w:r w:rsidR="00152D40" w:rsidRPr="00616078">
        <w:rPr>
          <w:rFonts w:ascii="David" w:hAnsi="David" w:cs="David"/>
          <w:sz w:val="24"/>
          <w:szCs w:val="24"/>
          <w:shd w:val="clear" w:color="auto" w:fill="FFFFFF"/>
        </w:rPr>
        <w:t>, 2012)</w:t>
      </w:r>
      <w:r w:rsidR="00152D40" w:rsidRPr="00616078">
        <w:rPr>
          <w:rFonts w:ascii="David" w:eastAsia="Times New Roman" w:hAnsi="David" w:cs="David"/>
          <w:sz w:val="24"/>
          <w:szCs w:val="24"/>
          <w:rtl/>
        </w:rPr>
        <w:t>.</w:t>
      </w:r>
      <w:r w:rsidR="00152D40" w:rsidRPr="00616078">
        <w:rPr>
          <w:rFonts w:ascii="David" w:hAnsi="David" w:cs="David"/>
          <w:sz w:val="24"/>
          <w:szCs w:val="24"/>
          <w:rtl/>
        </w:rPr>
        <w:t xml:space="preserve"> מבחינת דרכי ההתמודדות, מורים מדווחים על מגוון דרכי</w:t>
      </w:r>
      <w:r w:rsidR="00D752B5" w:rsidRPr="00616078">
        <w:rPr>
          <w:rFonts w:ascii="David" w:hAnsi="David" w:cs="David"/>
          <w:sz w:val="24"/>
          <w:szCs w:val="24"/>
          <w:rtl/>
        </w:rPr>
        <w:t xml:space="preserve">ם </w:t>
      </w:r>
      <w:r w:rsidR="00240FFE">
        <w:rPr>
          <w:rFonts w:ascii="David" w:hAnsi="David" w:cs="David" w:hint="cs"/>
          <w:sz w:val="24"/>
          <w:szCs w:val="24"/>
          <w:rtl/>
        </w:rPr>
        <w:t>ואלו</w:t>
      </w:r>
      <w:r w:rsidR="00D752B5" w:rsidRPr="00616078">
        <w:rPr>
          <w:rFonts w:ascii="David" w:hAnsi="David" w:cs="David"/>
          <w:sz w:val="24"/>
          <w:szCs w:val="24"/>
          <w:rtl/>
        </w:rPr>
        <w:t xml:space="preserve"> </w:t>
      </w:r>
      <w:r w:rsidR="0007636D">
        <w:rPr>
          <w:rFonts w:ascii="David" w:hAnsi="David" w:cs="David" w:hint="cs"/>
          <w:sz w:val="24"/>
          <w:szCs w:val="24"/>
          <w:rtl/>
        </w:rPr>
        <w:t>מערב</w:t>
      </w:r>
      <w:r w:rsidR="00EC3994">
        <w:rPr>
          <w:rFonts w:ascii="David" w:hAnsi="David" w:cs="David" w:hint="cs"/>
          <w:sz w:val="24"/>
          <w:szCs w:val="24"/>
          <w:rtl/>
        </w:rPr>
        <w:t>ו</w:t>
      </w:r>
      <w:r w:rsidR="0007636D">
        <w:rPr>
          <w:rFonts w:ascii="David" w:hAnsi="David" w:cs="David" w:hint="cs"/>
          <w:sz w:val="24"/>
          <w:szCs w:val="24"/>
          <w:rtl/>
        </w:rPr>
        <w:t>ת</w:t>
      </w:r>
      <w:r w:rsidR="00240FFE" w:rsidRPr="00240FFE">
        <w:rPr>
          <w:rFonts w:ascii="David" w:hAnsi="David" w:cs="David"/>
          <w:sz w:val="24"/>
          <w:szCs w:val="24"/>
          <w:rtl/>
        </w:rPr>
        <w:t xml:space="preserve"> </w:t>
      </w:r>
      <w:r w:rsidR="00240FFE" w:rsidRPr="00616078">
        <w:rPr>
          <w:rFonts w:ascii="David" w:hAnsi="David" w:cs="David"/>
          <w:sz w:val="24"/>
          <w:szCs w:val="24"/>
          <w:rtl/>
        </w:rPr>
        <w:t>לרב</w:t>
      </w:r>
      <w:r w:rsidR="00152D40" w:rsidRPr="00616078">
        <w:rPr>
          <w:rFonts w:ascii="David" w:hAnsi="David" w:cs="David"/>
          <w:sz w:val="24"/>
          <w:szCs w:val="24"/>
          <w:rtl/>
        </w:rPr>
        <w:t xml:space="preserve"> פניה למקורות חיצוניים (חביב, 2020)</w:t>
      </w:r>
      <w:r w:rsidR="00152D40" w:rsidRPr="00616078">
        <w:rPr>
          <w:rFonts w:ascii="David" w:hAnsi="David" w:cs="David"/>
          <w:color w:val="0070C0"/>
          <w:sz w:val="24"/>
          <w:szCs w:val="24"/>
          <w:rtl/>
        </w:rPr>
        <w:t>.</w:t>
      </w:r>
    </w:p>
    <w:p w14:paraId="0F44521E" w14:textId="78B11BB0" w:rsidR="00152D40" w:rsidRPr="00616078" w:rsidRDefault="00152D40" w:rsidP="001A2D15">
      <w:pPr>
        <w:spacing w:line="480" w:lineRule="auto"/>
        <w:ind w:firstLine="720"/>
        <w:jc w:val="both"/>
        <w:rPr>
          <w:rFonts w:ascii="David" w:hAnsi="David" w:cs="David"/>
          <w:b/>
          <w:bCs/>
          <w:sz w:val="24"/>
          <w:szCs w:val="24"/>
          <w:highlight w:val="yellow"/>
          <w:rtl/>
        </w:rPr>
      </w:pPr>
      <w:r w:rsidRPr="00616078">
        <w:rPr>
          <w:rFonts w:ascii="David" w:hAnsi="David" w:cs="David"/>
          <w:sz w:val="24"/>
          <w:szCs w:val="24"/>
          <w:rtl/>
        </w:rPr>
        <w:lastRenderedPageBreak/>
        <w:t xml:space="preserve">ילדים החווים חרם נוטים לא לשתף את הוריהם במצוקתם, ככל הנראה מפני שהם סבורים שאין בכוחם של הוריהם לסייע להם או שהם חוששים להדאיגם </w:t>
      </w:r>
      <w:r w:rsidRPr="00616078">
        <w:rPr>
          <w:rFonts w:ascii="David" w:eastAsia="Times New Roman" w:hAnsi="David" w:cs="David"/>
          <w:sz w:val="24"/>
          <w:szCs w:val="24"/>
          <w:rtl/>
        </w:rPr>
        <w:t>(</w:t>
      </w:r>
      <w:r w:rsidR="00D752B5" w:rsidRPr="00616078">
        <w:rPr>
          <w:rFonts w:ascii="David" w:hAnsi="David" w:cs="David"/>
          <w:sz w:val="24"/>
          <w:szCs w:val="24"/>
          <w:rtl/>
        </w:rPr>
        <w:t>כצנלסון</w:t>
      </w:r>
      <w:r w:rsidRPr="00616078">
        <w:rPr>
          <w:rFonts w:ascii="David" w:eastAsia="Times New Roman" w:hAnsi="David" w:cs="David"/>
          <w:sz w:val="24"/>
          <w:szCs w:val="24"/>
          <w:rtl/>
        </w:rPr>
        <w:t xml:space="preserve">, 2016). ואכן, </w:t>
      </w:r>
      <w:r w:rsidRPr="00616078">
        <w:rPr>
          <w:rFonts w:ascii="David" w:hAnsi="David" w:cs="David"/>
          <w:sz w:val="24"/>
          <w:szCs w:val="24"/>
          <w:rtl/>
        </w:rPr>
        <w:t>במחקר שבו נבחנה נקודת המבט של הורים על אלימות בבית הספר, נמצא שלחרם יש מטען רגשי ומעורבות חזקה בתודעתם של ההורים</w:t>
      </w:r>
      <w:r w:rsidR="005D52E6" w:rsidRPr="00616078">
        <w:rPr>
          <w:rFonts w:ascii="David" w:hAnsi="David" w:cs="David"/>
          <w:sz w:val="24"/>
          <w:szCs w:val="24"/>
          <w:rtl/>
        </w:rPr>
        <w:t>;</w:t>
      </w:r>
      <w:r w:rsidRPr="00616078">
        <w:rPr>
          <w:rFonts w:ascii="David" w:hAnsi="David" w:cs="David"/>
          <w:sz w:val="24"/>
          <w:szCs w:val="24"/>
          <w:rtl/>
        </w:rPr>
        <w:t xml:space="preserve"> </w:t>
      </w:r>
      <w:r w:rsidRPr="00616078">
        <w:rPr>
          <w:rFonts w:ascii="David" w:hAnsi="David" w:cs="David"/>
          <w:sz w:val="24"/>
          <w:szCs w:val="24"/>
          <w:shd w:val="clear" w:color="auto" w:fill="FFFFFF"/>
          <w:rtl/>
        </w:rPr>
        <w:t xml:space="preserve">הוא נתפס על </w:t>
      </w:r>
      <w:r w:rsidR="00740953" w:rsidRPr="00616078">
        <w:rPr>
          <w:rFonts w:ascii="David" w:hAnsi="David" w:cs="David"/>
          <w:sz w:val="24"/>
          <w:szCs w:val="24"/>
          <w:shd w:val="clear" w:color="auto" w:fill="FFFFFF"/>
          <w:rtl/>
        </w:rPr>
        <w:t>ידם</w:t>
      </w:r>
      <w:r w:rsidRPr="00616078">
        <w:rPr>
          <w:rFonts w:ascii="David" w:hAnsi="David" w:cs="David"/>
          <w:sz w:val="24"/>
          <w:szCs w:val="24"/>
          <w:shd w:val="clear" w:color="auto" w:fill="FFFFFF"/>
          <w:rtl/>
        </w:rPr>
        <w:t xml:space="preserve"> כמצב חירום שיש למגר אותו בצעדים קיצוניים</w:t>
      </w:r>
      <w:r w:rsidRPr="00616078">
        <w:rPr>
          <w:rFonts w:ascii="David" w:hAnsi="David" w:cs="David"/>
          <w:sz w:val="24"/>
          <w:szCs w:val="24"/>
          <w:rtl/>
        </w:rPr>
        <w:t xml:space="preserve"> (בהרב</w:t>
      </w:r>
      <w:r w:rsidR="0007636D">
        <w:rPr>
          <w:rFonts w:ascii="David" w:hAnsi="David" w:cs="David" w:hint="cs"/>
          <w:sz w:val="24"/>
          <w:szCs w:val="24"/>
          <w:rtl/>
        </w:rPr>
        <w:t xml:space="preserve"> ואחרים</w:t>
      </w:r>
      <w:r w:rsidRPr="00616078">
        <w:rPr>
          <w:rFonts w:ascii="David" w:hAnsi="David" w:cs="David"/>
          <w:sz w:val="24"/>
          <w:szCs w:val="24"/>
          <w:rtl/>
        </w:rPr>
        <w:t>, 2020)</w:t>
      </w:r>
      <w:r w:rsidRPr="00616078">
        <w:rPr>
          <w:rFonts w:ascii="David" w:hAnsi="David" w:cs="David"/>
          <w:sz w:val="24"/>
          <w:szCs w:val="24"/>
          <w:shd w:val="clear" w:color="auto" w:fill="FFFFFF"/>
          <w:rtl/>
        </w:rPr>
        <w:t>.</w:t>
      </w:r>
      <w:r w:rsidR="0007636D">
        <w:rPr>
          <w:rFonts w:ascii="David" w:hAnsi="David" w:cs="David" w:hint="cs"/>
          <w:sz w:val="24"/>
          <w:szCs w:val="24"/>
          <w:rtl/>
        </w:rPr>
        <w:t xml:space="preserve"> </w:t>
      </w:r>
      <w:r w:rsidRPr="00616078">
        <w:rPr>
          <w:rFonts w:ascii="David" w:hAnsi="David" w:cs="David"/>
          <w:sz w:val="24"/>
          <w:szCs w:val="24"/>
          <w:rtl/>
        </w:rPr>
        <w:t>האקדמיה ללמידה חברתית ורגשית (</w:t>
      </w:r>
      <w:r w:rsidRPr="006C42BC">
        <w:rPr>
          <w:rFonts w:asciiTheme="majorBidi" w:hAnsiTheme="majorBidi" w:cstheme="majorBidi"/>
          <w:sz w:val="24"/>
          <w:szCs w:val="24"/>
        </w:rPr>
        <w:t>CASEL</w:t>
      </w:r>
      <w:r w:rsidRPr="00616078">
        <w:rPr>
          <w:rFonts w:ascii="David" w:hAnsi="David" w:cs="David"/>
          <w:sz w:val="24"/>
          <w:szCs w:val="24"/>
        </w:rPr>
        <w:t>, 2003</w:t>
      </w:r>
      <w:r w:rsidRPr="00616078">
        <w:rPr>
          <w:rFonts w:ascii="David" w:hAnsi="David" w:cs="David"/>
          <w:sz w:val="24"/>
          <w:szCs w:val="24"/>
          <w:rtl/>
        </w:rPr>
        <w:t xml:space="preserve">) מאירה על מקבצי מיומנויות </w:t>
      </w:r>
      <w:r w:rsidR="00740953" w:rsidRPr="00616078">
        <w:rPr>
          <w:rFonts w:ascii="David" w:hAnsi="David" w:cs="David"/>
          <w:sz w:val="24"/>
          <w:szCs w:val="24"/>
          <w:rtl/>
        </w:rPr>
        <w:t>שיש</w:t>
      </w:r>
      <w:r w:rsidRPr="00616078">
        <w:rPr>
          <w:rFonts w:ascii="David" w:hAnsi="David" w:cs="David"/>
          <w:sz w:val="24"/>
          <w:szCs w:val="24"/>
          <w:rtl/>
        </w:rPr>
        <w:t xml:space="preserve"> לטפחם באופן שיטתי </w:t>
      </w:r>
      <w:r w:rsidR="00134145" w:rsidRPr="00616078">
        <w:rPr>
          <w:rFonts w:ascii="David" w:hAnsi="David" w:cs="David"/>
          <w:i/>
          <w:iCs/>
          <w:sz w:val="24"/>
          <w:szCs w:val="24"/>
          <w:rtl/>
        </w:rPr>
        <w:t>הן</w:t>
      </w:r>
      <w:r w:rsidRPr="00616078">
        <w:rPr>
          <w:rFonts w:ascii="David" w:hAnsi="David" w:cs="David"/>
          <w:i/>
          <w:iCs/>
          <w:sz w:val="24"/>
          <w:szCs w:val="24"/>
          <w:rtl/>
        </w:rPr>
        <w:t xml:space="preserve"> בבית ו</w:t>
      </w:r>
      <w:r w:rsidR="00134145" w:rsidRPr="00616078">
        <w:rPr>
          <w:rFonts w:ascii="David" w:hAnsi="David" w:cs="David"/>
          <w:i/>
          <w:iCs/>
          <w:sz w:val="24"/>
          <w:szCs w:val="24"/>
          <w:rtl/>
        </w:rPr>
        <w:t>הן</w:t>
      </w:r>
      <w:r w:rsidRPr="00616078">
        <w:rPr>
          <w:rFonts w:ascii="David" w:hAnsi="David" w:cs="David"/>
          <w:i/>
          <w:iCs/>
          <w:sz w:val="24"/>
          <w:szCs w:val="24"/>
          <w:rtl/>
        </w:rPr>
        <w:t xml:space="preserve"> בבית הספר</w:t>
      </w:r>
      <w:r w:rsidRPr="00616078">
        <w:rPr>
          <w:rFonts w:ascii="David" w:hAnsi="David" w:cs="David"/>
          <w:sz w:val="24"/>
          <w:szCs w:val="24"/>
          <w:rtl/>
        </w:rPr>
        <w:t xml:space="preserve">. אחד מהם הוא מיומנויות של קשר </w:t>
      </w:r>
      <w:r w:rsidRPr="00616078">
        <w:rPr>
          <w:rFonts w:ascii="David" w:hAnsi="David" w:cs="David"/>
          <w:sz w:val="24"/>
          <w:szCs w:val="24"/>
        </w:rPr>
        <w:t>(</w:t>
      </w:r>
      <w:r w:rsidRPr="006C42BC">
        <w:rPr>
          <w:rFonts w:asciiTheme="majorBidi" w:hAnsiTheme="majorBidi" w:cstheme="majorBidi"/>
          <w:sz w:val="24"/>
          <w:szCs w:val="24"/>
        </w:rPr>
        <w:t>relationship skills</w:t>
      </w:r>
      <w:r w:rsidRPr="00616078">
        <w:rPr>
          <w:rFonts w:ascii="David" w:hAnsi="David" w:cs="David"/>
          <w:sz w:val="24"/>
          <w:szCs w:val="24"/>
        </w:rPr>
        <w:t>)</w:t>
      </w:r>
      <w:r w:rsidRPr="00616078">
        <w:rPr>
          <w:rFonts w:ascii="David" w:hAnsi="David" w:cs="David"/>
          <w:sz w:val="24"/>
          <w:szCs w:val="24"/>
          <w:rtl/>
        </w:rPr>
        <w:t xml:space="preserve"> והוא כולל את היכולת לעסוק בקשרים בריאים, משתפי פעולה ואכפתיים, להתנגד ללחץ חברתי מזיק ולפתור קונפליקטים באופן </w:t>
      </w:r>
      <w:r w:rsidR="00240FFE">
        <w:rPr>
          <w:rFonts w:ascii="David" w:hAnsi="David" w:cs="David" w:hint="cs"/>
          <w:sz w:val="24"/>
          <w:szCs w:val="24"/>
          <w:rtl/>
        </w:rPr>
        <w:t>יעיל</w:t>
      </w:r>
      <w:r w:rsidRPr="00616078">
        <w:rPr>
          <w:rFonts w:ascii="David" w:hAnsi="David" w:cs="David"/>
          <w:sz w:val="24"/>
          <w:szCs w:val="24"/>
          <w:rtl/>
        </w:rPr>
        <w:t xml:space="preserve"> </w:t>
      </w:r>
      <w:r w:rsidRPr="006C42BC">
        <w:rPr>
          <w:rFonts w:asciiTheme="majorBidi" w:hAnsiTheme="majorBidi" w:cstheme="majorBidi"/>
          <w:color w:val="222222"/>
          <w:sz w:val="24"/>
          <w:szCs w:val="24"/>
          <w:shd w:val="clear" w:color="auto" w:fill="FFFFFF"/>
        </w:rPr>
        <w:t>(Albright &amp; Weissberg,</w:t>
      </w:r>
      <w:r w:rsidRPr="00616078">
        <w:rPr>
          <w:rFonts w:ascii="David" w:hAnsi="David" w:cs="David"/>
          <w:color w:val="222222"/>
          <w:sz w:val="24"/>
          <w:szCs w:val="24"/>
          <w:shd w:val="clear" w:color="auto" w:fill="FFFFFF"/>
        </w:rPr>
        <w:t xml:space="preserve"> 2010)</w:t>
      </w:r>
      <w:r w:rsidR="00F714E0" w:rsidRPr="00616078">
        <w:rPr>
          <w:rFonts w:ascii="David" w:hAnsi="David" w:cs="David"/>
          <w:sz w:val="24"/>
          <w:szCs w:val="24"/>
          <w:rtl/>
        </w:rPr>
        <w:t xml:space="preserve">. </w:t>
      </w:r>
      <w:r w:rsidRPr="00616078">
        <w:rPr>
          <w:rFonts w:ascii="David" w:hAnsi="David" w:cs="David"/>
          <w:sz w:val="24"/>
          <w:szCs w:val="24"/>
          <w:rtl/>
        </w:rPr>
        <w:t>בספרות מוצעים עקרונות לקידום השותפות שבין מורים להורים בלמידה חברתית רגשית (</w:t>
      </w:r>
      <w:r w:rsidRPr="006C42BC">
        <w:rPr>
          <w:rFonts w:asciiTheme="majorBidi" w:hAnsiTheme="majorBidi" w:cstheme="majorBidi"/>
          <w:sz w:val="24"/>
          <w:szCs w:val="24"/>
        </w:rPr>
        <w:t>SEL</w:t>
      </w:r>
      <w:r w:rsidRPr="00616078">
        <w:rPr>
          <w:rFonts w:ascii="David" w:hAnsi="David" w:cs="David"/>
          <w:sz w:val="24"/>
          <w:szCs w:val="24"/>
          <w:rtl/>
        </w:rPr>
        <w:t xml:space="preserve">), ביניהם הדגשת האחריות המשותפת להתפתחותם המיטבית של </w:t>
      </w:r>
      <w:r w:rsidR="0007636D">
        <w:rPr>
          <w:rFonts w:ascii="David" w:hAnsi="David" w:cs="David" w:hint="cs"/>
          <w:sz w:val="24"/>
          <w:szCs w:val="24"/>
          <w:rtl/>
        </w:rPr>
        <w:t>ה</w:t>
      </w:r>
      <w:r w:rsidRPr="00616078">
        <w:rPr>
          <w:rFonts w:ascii="David" w:hAnsi="David" w:cs="David"/>
          <w:sz w:val="24"/>
          <w:szCs w:val="24"/>
          <w:rtl/>
        </w:rPr>
        <w:t xml:space="preserve">ילדים ותקשורת פתוחה, כאשר הן הבית והן בית הספר מהווים </w:t>
      </w:r>
      <w:r w:rsidR="00240FFE">
        <w:rPr>
          <w:rFonts w:ascii="David" w:hAnsi="David" w:cs="David" w:hint="cs"/>
          <w:sz w:val="24"/>
          <w:szCs w:val="24"/>
          <w:rtl/>
        </w:rPr>
        <w:t>מוקד</w:t>
      </w:r>
      <w:r w:rsidRPr="00616078">
        <w:rPr>
          <w:rFonts w:ascii="David" w:hAnsi="David" w:cs="David"/>
          <w:sz w:val="24"/>
          <w:szCs w:val="24"/>
          <w:rtl/>
        </w:rPr>
        <w:t xml:space="preserve"> להתערבות</w:t>
      </w:r>
      <w:r w:rsidRPr="00616078">
        <w:rPr>
          <w:rFonts w:ascii="David" w:hAnsi="David" w:cs="David"/>
          <w:sz w:val="24"/>
          <w:szCs w:val="24"/>
          <w:shd w:val="clear" w:color="auto" w:fill="FFFFFF"/>
          <w:rtl/>
        </w:rPr>
        <w:t xml:space="preserve"> </w:t>
      </w:r>
      <w:r w:rsidRPr="00616078">
        <w:rPr>
          <w:rFonts w:ascii="David" w:hAnsi="David" w:cs="David"/>
          <w:color w:val="222222"/>
          <w:sz w:val="24"/>
          <w:szCs w:val="24"/>
          <w:shd w:val="clear" w:color="auto" w:fill="FFFFFF"/>
        </w:rPr>
        <w:t>(</w:t>
      </w:r>
      <w:proofErr w:type="spellStart"/>
      <w:r w:rsidRPr="006C42BC">
        <w:rPr>
          <w:rFonts w:asciiTheme="majorBidi" w:hAnsiTheme="majorBidi" w:cstheme="majorBidi"/>
          <w:color w:val="222222"/>
          <w:sz w:val="24"/>
          <w:szCs w:val="24"/>
          <w:shd w:val="clear" w:color="auto" w:fill="FFFFFF"/>
        </w:rPr>
        <w:t>Garbacz</w:t>
      </w:r>
      <w:proofErr w:type="spellEnd"/>
      <w:r w:rsidR="0007636D" w:rsidRPr="006C42BC">
        <w:rPr>
          <w:rFonts w:asciiTheme="majorBidi" w:hAnsiTheme="majorBidi" w:cstheme="majorBidi"/>
          <w:color w:val="222222"/>
          <w:sz w:val="24"/>
          <w:szCs w:val="24"/>
          <w:shd w:val="clear" w:color="auto" w:fill="FFFFFF"/>
        </w:rPr>
        <w:t xml:space="preserve"> et al.</w:t>
      </w:r>
      <w:r w:rsidRPr="00616078">
        <w:rPr>
          <w:rFonts w:ascii="David" w:hAnsi="David" w:cs="David"/>
          <w:color w:val="222222"/>
          <w:sz w:val="24"/>
          <w:szCs w:val="24"/>
          <w:shd w:val="clear" w:color="auto" w:fill="FFFFFF"/>
        </w:rPr>
        <w:t>, 2015)</w:t>
      </w:r>
      <w:r w:rsidRPr="00616078">
        <w:rPr>
          <w:rFonts w:ascii="David" w:eastAsia="Times New Roman" w:hAnsi="David" w:cs="David"/>
          <w:color w:val="000000"/>
          <w:sz w:val="24"/>
          <w:szCs w:val="24"/>
          <w:rtl/>
        </w:rPr>
        <w:t xml:space="preserve">. </w:t>
      </w:r>
      <w:r w:rsidRPr="00616078">
        <w:rPr>
          <w:rFonts w:ascii="David" w:hAnsi="David" w:cs="David"/>
          <w:sz w:val="24"/>
          <w:szCs w:val="24"/>
          <w:rtl/>
        </w:rPr>
        <w:t xml:space="preserve">בהקשר של חרם, </w:t>
      </w:r>
      <w:r w:rsidR="006D779D" w:rsidRPr="00616078">
        <w:rPr>
          <w:rFonts w:ascii="David" w:hAnsi="David" w:cs="David"/>
          <w:sz w:val="24"/>
          <w:szCs w:val="24"/>
          <w:rtl/>
        </w:rPr>
        <w:t>יש</w:t>
      </w:r>
      <w:r w:rsidRPr="00616078">
        <w:rPr>
          <w:rFonts w:ascii="David" w:hAnsi="David" w:cs="David"/>
          <w:sz w:val="24"/>
          <w:szCs w:val="24"/>
          <w:rtl/>
        </w:rPr>
        <w:t xml:space="preserve"> </w:t>
      </w:r>
      <w:r w:rsidR="00B546C2">
        <w:rPr>
          <w:rFonts w:ascii="David" w:hAnsi="David" w:cs="David" w:hint="cs"/>
          <w:sz w:val="24"/>
          <w:szCs w:val="24"/>
          <w:rtl/>
        </w:rPr>
        <w:t>לטפח</w:t>
      </w:r>
      <w:r w:rsidRPr="00616078">
        <w:rPr>
          <w:rFonts w:ascii="David" w:hAnsi="David" w:cs="David"/>
          <w:sz w:val="24"/>
          <w:szCs w:val="24"/>
          <w:rtl/>
        </w:rPr>
        <w:t xml:space="preserve"> את השותפות שבין צוותי חינוך להורים כדי למנוע את התופעה ולמגר אותה עם הופעתה.</w:t>
      </w:r>
    </w:p>
    <w:p w14:paraId="7D5ECD1A" w14:textId="22272C45" w:rsidR="00DC52C8" w:rsidRPr="00616078" w:rsidRDefault="00585D52" w:rsidP="001A2D15">
      <w:pPr>
        <w:spacing w:line="480" w:lineRule="auto"/>
        <w:jc w:val="both"/>
        <w:rPr>
          <w:rFonts w:ascii="David" w:hAnsi="David" w:cs="David"/>
          <w:b/>
          <w:bCs/>
          <w:sz w:val="24"/>
          <w:szCs w:val="24"/>
          <w:rtl/>
        </w:rPr>
      </w:pPr>
      <w:r>
        <w:rPr>
          <w:rFonts w:ascii="David" w:hAnsi="David" w:cs="David" w:hint="cs"/>
          <w:b/>
          <w:bCs/>
          <w:sz w:val="24"/>
          <w:szCs w:val="24"/>
          <w:rtl/>
        </w:rPr>
        <w:t>שאלת</w:t>
      </w:r>
      <w:r w:rsidR="00DC52C8" w:rsidRPr="00616078">
        <w:rPr>
          <w:rFonts w:ascii="David" w:hAnsi="David" w:cs="David"/>
          <w:b/>
          <w:bCs/>
          <w:sz w:val="24"/>
          <w:szCs w:val="24"/>
          <w:rtl/>
        </w:rPr>
        <w:t xml:space="preserve"> המחקר </w:t>
      </w:r>
      <w:r>
        <w:rPr>
          <w:rFonts w:ascii="David" w:hAnsi="David" w:cs="David" w:hint="cs"/>
          <w:b/>
          <w:bCs/>
          <w:sz w:val="24"/>
          <w:szCs w:val="24"/>
          <w:rtl/>
        </w:rPr>
        <w:t>והסוגה המחקרית</w:t>
      </w:r>
    </w:p>
    <w:p w14:paraId="365A3898" w14:textId="256BA8B2" w:rsidR="00152D40" w:rsidRPr="001A2D15" w:rsidRDefault="00152D40" w:rsidP="001A2D15">
      <w:pPr>
        <w:spacing w:line="480" w:lineRule="auto"/>
        <w:jc w:val="both"/>
        <w:rPr>
          <w:rFonts w:ascii="David" w:hAnsi="David" w:cs="David"/>
          <w:sz w:val="24"/>
          <w:szCs w:val="24"/>
          <w:rtl/>
        </w:rPr>
      </w:pPr>
      <w:r w:rsidRPr="00616078">
        <w:rPr>
          <w:rFonts w:ascii="David" w:hAnsi="David" w:cs="David"/>
          <w:sz w:val="24"/>
          <w:szCs w:val="24"/>
          <w:rtl/>
        </w:rPr>
        <w:t xml:space="preserve">לאור השלכותיו החריפות והנרחבות של החרם, המחקר הנוכחי </w:t>
      </w:r>
      <w:r w:rsidR="00B546C2">
        <w:rPr>
          <w:rFonts w:ascii="David" w:hAnsi="David" w:cs="David" w:hint="cs"/>
          <w:sz w:val="24"/>
          <w:szCs w:val="24"/>
          <w:rtl/>
        </w:rPr>
        <w:t>מבקש</w:t>
      </w:r>
      <w:r w:rsidR="0007636D" w:rsidRPr="00616078">
        <w:rPr>
          <w:rFonts w:ascii="David" w:hAnsi="David" w:cs="David"/>
          <w:sz w:val="24"/>
          <w:szCs w:val="24"/>
          <w:rtl/>
        </w:rPr>
        <w:t xml:space="preserve"> </w:t>
      </w:r>
      <w:r w:rsidR="00D752B5" w:rsidRPr="00616078">
        <w:rPr>
          <w:rFonts w:ascii="David" w:hAnsi="David" w:cs="David"/>
          <w:sz w:val="24"/>
          <w:szCs w:val="24"/>
          <w:rtl/>
        </w:rPr>
        <w:t>להעמיק את ההבנ</w:t>
      </w:r>
      <w:r w:rsidR="00DC52C8" w:rsidRPr="00616078">
        <w:rPr>
          <w:rFonts w:ascii="David" w:hAnsi="David" w:cs="David"/>
          <w:sz w:val="24"/>
          <w:szCs w:val="24"/>
          <w:rtl/>
        </w:rPr>
        <w:t>ות</w:t>
      </w:r>
      <w:r w:rsidR="00D752B5" w:rsidRPr="00616078">
        <w:rPr>
          <w:rFonts w:ascii="David" w:hAnsi="David" w:cs="David"/>
          <w:sz w:val="24"/>
          <w:szCs w:val="24"/>
          <w:rtl/>
        </w:rPr>
        <w:t xml:space="preserve"> על התופעה</w:t>
      </w:r>
      <w:r w:rsidR="00726C8C" w:rsidRPr="00616078">
        <w:rPr>
          <w:rFonts w:ascii="David" w:hAnsi="David" w:cs="David"/>
          <w:sz w:val="24"/>
          <w:szCs w:val="24"/>
          <w:rtl/>
        </w:rPr>
        <w:t>,</w:t>
      </w:r>
      <w:r w:rsidR="00D752B5" w:rsidRPr="00616078">
        <w:rPr>
          <w:rFonts w:ascii="David" w:hAnsi="David" w:cs="David"/>
          <w:sz w:val="24"/>
          <w:szCs w:val="24"/>
          <w:rtl/>
        </w:rPr>
        <w:t xml:space="preserve"> </w:t>
      </w:r>
      <w:r w:rsidR="00740953" w:rsidRPr="00616078">
        <w:rPr>
          <w:rFonts w:ascii="David" w:hAnsi="David" w:cs="David"/>
          <w:sz w:val="24"/>
          <w:szCs w:val="24"/>
          <w:rtl/>
        </w:rPr>
        <w:t xml:space="preserve">תוך </w:t>
      </w:r>
      <w:r w:rsidR="00230B31" w:rsidRPr="00616078">
        <w:rPr>
          <w:rFonts w:ascii="David" w:hAnsi="David" w:cs="David"/>
          <w:sz w:val="24"/>
          <w:szCs w:val="24"/>
          <w:rtl/>
        </w:rPr>
        <w:t xml:space="preserve">התמקדות </w:t>
      </w:r>
      <w:r w:rsidR="00740953" w:rsidRPr="00616078">
        <w:rPr>
          <w:rFonts w:ascii="David" w:hAnsi="David" w:cs="David"/>
          <w:sz w:val="24"/>
          <w:szCs w:val="24"/>
          <w:rtl/>
        </w:rPr>
        <w:t>ב</w:t>
      </w:r>
      <w:r w:rsidRPr="00616078">
        <w:rPr>
          <w:rFonts w:ascii="David" w:eastAsia="Times New Roman" w:hAnsi="David" w:cs="David"/>
          <w:color w:val="000000"/>
          <w:sz w:val="24"/>
          <w:szCs w:val="24"/>
          <w:rtl/>
        </w:rPr>
        <w:t xml:space="preserve">נקודת </w:t>
      </w:r>
      <w:r w:rsidR="00585D52">
        <w:rPr>
          <w:rFonts w:ascii="David" w:eastAsia="Times New Roman" w:hAnsi="David" w:cs="David" w:hint="cs"/>
          <w:color w:val="000000"/>
          <w:sz w:val="24"/>
          <w:szCs w:val="24"/>
          <w:rtl/>
        </w:rPr>
        <w:t>מבטם</w:t>
      </w:r>
      <w:r w:rsidRPr="00616078">
        <w:rPr>
          <w:rFonts w:ascii="David" w:eastAsia="Times New Roman" w:hAnsi="David" w:cs="David"/>
          <w:color w:val="000000"/>
          <w:sz w:val="24"/>
          <w:szCs w:val="24"/>
          <w:rtl/>
        </w:rPr>
        <w:t xml:space="preserve"> של התלמידים. נערך מחקר </w:t>
      </w:r>
      <w:r w:rsidR="00D752B5" w:rsidRPr="00616078">
        <w:rPr>
          <w:rFonts w:ascii="David" w:eastAsia="Times New Roman" w:hAnsi="David" w:cs="David"/>
          <w:color w:val="000000"/>
          <w:sz w:val="24"/>
          <w:szCs w:val="24"/>
          <w:rtl/>
        </w:rPr>
        <w:t>רטרוספקטיבי</w:t>
      </w:r>
      <w:r w:rsidR="00042C58">
        <w:rPr>
          <w:rFonts w:ascii="David" w:eastAsia="Times New Roman" w:hAnsi="David" w:cs="David" w:hint="cs"/>
          <w:color w:val="000000"/>
          <w:sz w:val="24"/>
          <w:szCs w:val="24"/>
          <w:rtl/>
        </w:rPr>
        <w:t xml:space="preserve"> שבו</w:t>
      </w:r>
      <w:r w:rsidR="00D752B5" w:rsidRPr="00616078">
        <w:rPr>
          <w:rFonts w:ascii="David" w:eastAsia="Times New Roman" w:hAnsi="David" w:cs="David"/>
          <w:color w:val="000000"/>
          <w:sz w:val="24"/>
          <w:szCs w:val="24"/>
          <w:rtl/>
        </w:rPr>
        <w:t xml:space="preserve"> </w:t>
      </w:r>
      <w:r w:rsidRPr="00616078">
        <w:rPr>
          <w:rFonts w:ascii="David" w:eastAsia="Times New Roman" w:hAnsi="David" w:cs="David"/>
          <w:color w:val="000000"/>
          <w:sz w:val="24"/>
          <w:szCs w:val="24"/>
          <w:rtl/>
        </w:rPr>
        <w:t>בוגרים צעירים התבקשו להיזכר בחרם מתקופת לימודיהם בבית הספר</w:t>
      </w:r>
      <w:r w:rsidR="00230B31" w:rsidRPr="00616078">
        <w:rPr>
          <w:rFonts w:ascii="David" w:eastAsia="Times New Roman" w:hAnsi="David" w:cs="David"/>
          <w:color w:val="000000"/>
          <w:sz w:val="24"/>
          <w:szCs w:val="24"/>
          <w:rtl/>
        </w:rPr>
        <w:t xml:space="preserve"> ו</w:t>
      </w:r>
      <w:r w:rsidR="00134145" w:rsidRPr="00616078">
        <w:rPr>
          <w:rFonts w:ascii="David" w:eastAsia="Times New Roman" w:hAnsi="David" w:cs="David"/>
          <w:color w:val="000000"/>
          <w:sz w:val="24"/>
          <w:szCs w:val="24"/>
          <w:rtl/>
        </w:rPr>
        <w:t xml:space="preserve">להשיב על שאלון </w:t>
      </w:r>
      <w:r w:rsidR="00F61C97" w:rsidRPr="00616078">
        <w:rPr>
          <w:rFonts w:ascii="David" w:eastAsia="Times New Roman" w:hAnsi="David" w:cs="David"/>
          <w:color w:val="000000"/>
          <w:sz w:val="24"/>
          <w:szCs w:val="24"/>
          <w:rtl/>
        </w:rPr>
        <w:t xml:space="preserve">מחקר. </w:t>
      </w:r>
      <w:r w:rsidR="00BA60D0" w:rsidRPr="00616078">
        <w:rPr>
          <w:rFonts w:ascii="David" w:eastAsia="Times New Roman" w:hAnsi="David" w:cs="David"/>
          <w:color w:val="000000"/>
          <w:sz w:val="24"/>
          <w:szCs w:val="24"/>
          <w:rtl/>
        </w:rPr>
        <w:t xml:space="preserve">גם </w:t>
      </w:r>
      <w:r w:rsidR="004C3882" w:rsidRPr="00616078">
        <w:rPr>
          <w:rFonts w:ascii="David" w:eastAsia="Times New Roman" w:hAnsi="David" w:cs="David"/>
          <w:color w:val="000000"/>
          <w:sz w:val="24"/>
          <w:szCs w:val="24"/>
          <w:rtl/>
        </w:rPr>
        <w:t>במחקר</w:t>
      </w:r>
      <w:r w:rsidR="00E92B43" w:rsidRPr="00616078">
        <w:rPr>
          <w:rFonts w:ascii="David" w:eastAsia="Times New Roman" w:hAnsi="David" w:cs="David"/>
          <w:color w:val="000000"/>
          <w:sz w:val="24"/>
          <w:szCs w:val="24"/>
          <w:rtl/>
        </w:rPr>
        <w:t>ים</w:t>
      </w:r>
      <w:r w:rsidR="004C3882" w:rsidRPr="00616078">
        <w:rPr>
          <w:rFonts w:ascii="David" w:eastAsia="Times New Roman" w:hAnsi="David" w:cs="David"/>
          <w:color w:val="000000"/>
          <w:sz w:val="24"/>
          <w:szCs w:val="24"/>
          <w:rtl/>
        </w:rPr>
        <w:t xml:space="preserve"> </w:t>
      </w:r>
      <w:r w:rsidR="00585D52">
        <w:rPr>
          <w:rFonts w:ascii="David" w:eastAsia="Times New Roman" w:hAnsi="David" w:cs="David" w:hint="cs"/>
          <w:color w:val="000000"/>
          <w:sz w:val="24"/>
          <w:szCs w:val="24"/>
          <w:rtl/>
        </w:rPr>
        <w:t xml:space="preserve">קודמים </w:t>
      </w:r>
      <w:r w:rsidR="004C3882" w:rsidRPr="00616078">
        <w:rPr>
          <w:rFonts w:ascii="David" w:eastAsia="Times New Roman" w:hAnsi="David" w:cs="David"/>
          <w:color w:val="000000"/>
          <w:sz w:val="24"/>
          <w:szCs w:val="24"/>
          <w:rtl/>
        </w:rPr>
        <w:t>שעסק</w:t>
      </w:r>
      <w:r w:rsidR="00E92B43" w:rsidRPr="00616078">
        <w:rPr>
          <w:rFonts w:ascii="David" w:eastAsia="Times New Roman" w:hAnsi="David" w:cs="David"/>
          <w:color w:val="000000"/>
          <w:sz w:val="24"/>
          <w:szCs w:val="24"/>
          <w:rtl/>
        </w:rPr>
        <w:t>ו</w:t>
      </w:r>
      <w:r w:rsidR="004C3882" w:rsidRPr="00616078">
        <w:rPr>
          <w:rFonts w:ascii="David" w:eastAsia="Times New Roman" w:hAnsi="David" w:cs="David"/>
          <w:color w:val="000000"/>
          <w:sz w:val="24"/>
          <w:szCs w:val="24"/>
          <w:rtl/>
        </w:rPr>
        <w:t xml:space="preserve"> </w:t>
      </w:r>
      <w:r w:rsidR="003F553B" w:rsidRPr="00616078">
        <w:rPr>
          <w:rFonts w:ascii="David" w:eastAsia="Times New Roman" w:hAnsi="David" w:cs="David"/>
          <w:color w:val="000000"/>
          <w:sz w:val="24"/>
          <w:szCs w:val="24"/>
          <w:rtl/>
        </w:rPr>
        <w:t>בדח</w:t>
      </w:r>
      <w:r w:rsidR="000F2780" w:rsidRPr="00616078">
        <w:rPr>
          <w:rFonts w:ascii="David" w:eastAsia="Times New Roman" w:hAnsi="David" w:cs="David"/>
          <w:color w:val="000000"/>
          <w:sz w:val="24"/>
          <w:szCs w:val="24"/>
          <w:rtl/>
        </w:rPr>
        <w:t>י</w:t>
      </w:r>
      <w:r w:rsidR="0007636D">
        <w:rPr>
          <w:rFonts w:ascii="David" w:eastAsia="Times New Roman" w:hAnsi="David" w:cs="David"/>
          <w:color w:val="000000"/>
          <w:sz w:val="24"/>
          <w:szCs w:val="24"/>
          <w:rtl/>
        </w:rPr>
        <w:t xml:space="preserve">יה חברתית נבחנה נקודת </w:t>
      </w:r>
      <w:r w:rsidR="003F553B" w:rsidRPr="00616078">
        <w:rPr>
          <w:rFonts w:ascii="David" w:eastAsia="Times New Roman" w:hAnsi="David" w:cs="David"/>
          <w:color w:val="000000"/>
          <w:sz w:val="24"/>
          <w:szCs w:val="24"/>
          <w:rtl/>
        </w:rPr>
        <w:t xml:space="preserve">מבט </w:t>
      </w:r>
      <w:r w:rsidR="00BA60D0" w:rsidRPr="00616078">
        <w:rPr>
          <w:rFonts w:ascii="David" w:eastAsia="Times New Roman" w:hAnsi="David" w:cs="David"/>
          <w:color w:val="000000"/>
          <w:sz w:val="24"/>
          <w:szCs w:val="24"/>
          <w:rtl/>
        </w:rPr>
        <w:t>רטרוספקטיבית</w:t>
      </w:r>
      <w:r w:rsidR="00E92B43" w:rsidRPr="00616078">
        <w:rPr>
          <w:rFonts w:ascii="David" w:eastAsia="Times New Roman" w:hAnsi="David" w:cs="David"/>
          <w:color w:val="000000"/>
          <w:sz w:val="24"/>
          <w:szCs w:val="24"/>
          <w:rtl/>
        </w:rPr>
        <w:t xml:space="preserve"> (אשרת-פינק, 2018;</w:t>
      </w:r>
      <w:r w:rsidR="00BA60D0" w:rsidRPr="00616078">
        <w:rPr>
          <w:rFonts w:ascii="David" w:eastAsia="Times New Roman" w:hAnsi="David" w:cs="David"/>
          <w:color w:val="000000"/>
          <w:sz w:val="24"/>
          <w:szCs w:val="24"/>
          <w:rtl/>
        </w:rPr>
        <w:t xml:space="preserve"> </w:t>
      </w:r>
      <w:r w:rsidR="00BA60D0" w:rsidRPr="006C42BC">
        <w:rPr>
          <w:rFonts w:asciiTheme="majorBidi" w:hAnsiTheme="majorBidi" w:cstheme="majorBidi"/>
          <w:color w:val="222222"/>
          <w:sz w:val="24"/>
          <w:szCs w:val="24"/>
          <w:shd w:val="clear" w:color="auto" w:fill="FFFFFF"/>
        </w:rPr>
        <w:t>Lev-Wiesel</w:t>
      </w:r>
      <w:r w:rsidR="00FF2773" w:rsidRPr="006C42BC">
        <w:rPr>
          <w:rFonts w:asciiTheme="majorBidi" w:hAnsiTheme="majorBidi" w:cstheme="majorBidi"/>
          <w:color w:val="222222"/>
          <w:sz w:val="24"/>
          <w:szCs w:val="24"/>
          <w:shd w:val="clear" w:color="auto" w:fill="FFFFFF"/>
        </w:rPr>
        <w:t xml:space="preserve"> </w:t>
      </w:r>
      <w:r w:rsidR="0007636D" w:rsidRPr="006C42BC">
        <w:rPr>
          <w:rFonts w:asciiTheme="majorBidi" w:hAnsiTheme="majorBidi" w:cstheme="majorBidi"/>
          <w:color w:val="222222"/>
          <w:sz w:val="24"/>
          <w:szCs w:val="24"/>
          <w:shd w:val="clear" w:color="auto" w:fill="FFFFFF"/>
        </w:rPr>
        <w:t>et al</w:t>
      </w:r>
      <w:r w:rsidR="0007636D">
        <w:rPr>
          <w:rFonts w:ascii="David" w:hAnsi="David" w:cs="David"/>
          <w:color w:val="222222"/>
          <w:sz w:val="24"/>
          <w:szCs w:val="24"/>
          <w:shd w:val="clear" w:color="auto" w:fill="FFFFFF"/>
        </w:rPr>
        <w:t>.</w:t>
      </w:r>
      <w:r w:rsidR="00BA60D0" w:rsidRPr="00616078">
        <w:rPr>
          <w:rFonts w:ascii="David" w:hAnsi="David" w:cs="David"/>
          <w:color w:val="222222"/>
          <w:sz w:val="24"/>
          <w:szCs w:val="24"/>
          <w:shd w:val="clear" w:color="auto" w:fill="FFFFFF"/>
        </w:rPr>
        <w:t>, 2006</w:t>
      </w:r>
      <w:r w:rsidR="00F61C97" w:rsidRPr="00616078">
        <w:rPr>
          <w:rFonts w:ascii="David" w:eastAsia="Times New Roman" w:hAnsi="David" w:cs="David"/>
          <w:color w:val="000000"/>
          <w:sz w:val="24"/>
          <w:szCs w:val="24"/>
          <w:rtl/>
        </w:rPr>
        <w:t xml:space="preserve">). </w:t>
      </w:r>
      <w:r w:rsidR="00134145" w:rsidRPr="00616078">
        <w:rPr>
          <w:rFonts w:ascii="David" w:eastAsia="Times New Roman" w:hAnsi="David" w:cs="David"/>
          <w:color w:val="000000"/>
          <w:sz w:val="24"/>
          <w:szCs w:val="24"/>
          <w:rtl/>
        </w:rPr>
        <w:t>לסוגה מחקרית זו יש יתרונות ייחודיים.</w:t>
      </w:r>
      <w:r w:rsidR="003D34BB" w:rsidRPr="00616078">
        <w:rPr>
          <w:rFonts w:ascii="David" w:eastAsia="Times New Roman" w:hAnsi="David" w:cs="David"/>
          <w:color w:val="000000"/>
          <w:sz w:val="24"/>
          <w:szCs w:val="24"/>
          <w:rtl/>
        </w:rPr>
        <w:t xml:space="preserve"> </w:t>
      </w:r>
      <w:r w:rsidR="00F61C97" w:rsidRPr="00616078">
        <w:rPr>
          <w:rFonts w:ascii="David" w:eastAsia="Times New Roman" w:hAnsi="David" w:cs="David"/>
          <w:color w:val="000000"/>
          <w:sz w:val="24"/>
          <w:szCs w:val="24"/>
          <w:rtl/>
        </w:rPr>
        <w:t xml:space="preserve">תקופת הבגרות הצעירה מאפשרת </w:t>
      </w:r>
      <w:r w:rsidR="00585D52">
        <w:rPr>
          <w:rFonts w:ascii="David" w:eastAsia="Times New Roman" w:hAnsi="David" w:cs="David" w:hint="cs"/>
          <w:color w:val="000000"/>
          <w:sz w:val="24"/>
          <w:szCs w:val="24"/>
          <w:rtl/>
        </w:rPr>
        <w:t>לזכור היטב חוויה של חרם, בד בבד עם פיתוח</w:t>
      </w:r>
      <w:r w:rsidR="00F61C97" w:rsidRPr="00616078">
        <w:rPr>
          <w:rFonts w:ascii="David" w:eastAsia="Times New Roman" w:hAnsi="David" w:cs="David"/>
          <w:color w:val="000000"/>
          <w:sz w:val="24"/>
          <w:szCs w:val="24"/>
          <w:rtl/>
        </w:rPr>
        <w:t xml:space="preserve"> </w:t>
      </w:r>
      <w:r w:rsidR="000221F1" w:rsidRPr="00616078">
        <w:rPr>
          <w:rFonts w:ascii="David" w:eastAsia="Times New Roman" w:hAnsi="David" w:cs="David"/>
          <w:color w:val="000000"/>
          <w:sz w:val="24"/>
          <w:szCs w:val="24"/>
          <w:rtl/>
        </w:rPr>
        <w:t>מבט רב-שנים (פרספקטיבה)</w:t>
      </w:r>
      <w:r w:rsidR="00F61C97" w:rsidRPr="00616078">
        <w:rPr>
          <w:rFonts w:ascii="David" w:eastAsia="Times New Roman" w:hAnsi="David" w:cs="David"/>
          <w:color w:val="000000"/>
          <w:sz w:val="24"/>
          <w:szCs w:val="24"/>
          <w:rtl/>
        </w:rPr>
        <w:t xml:space="preserve"> על </w:t>
      </w:r>
      <w:r w:rsidRPr="00616078">
        <w:rPr>
          <w:rFonts w:ascii="David" w:eastAsia="Times New Roman" w:hAnsi="David" w:cs="David"/>
          <w:color w:val="000000"/>
          <w:sz w:val="24"/>
          <w:szCs w:val="24"/>
          <w:rtl/>
        </w:rPr>
        <w:t>השלכות</w:t>
      </w:r>
      <w:r w:rsidR="00585D52">
        <w:rPr>
          <w:rFonts w:ascii="David" w:eastAsia="Times New Roman" w:hAnsi="David" w:cs="David" w:hint="cs"/>
          <w:color w:val="000000"/>
          <w:sz w:val="24"/>
          <w:szCs w:val="24"/>
          <w:rtl/>
        </w:rPr>
        <w:t xml:space="preserve">יו </w:t>
      </w:r>
      <w:r w:rsidR="003D34BB" w:rsidRPr="00616078">
        <w:rPr>
          <w:rFonts w:ascii="David" w:eastAsia="Times New Roman" w:hAnsi="David" w:cs="David"/>
          <w:color w:val="000000"/>
          <w:sz w:val="24"/>
          <w:szCs w:val="24"/>
          <w:rtl/>
        </w:rPr>
        <w:t>וכן</w:t>
      </w:r>
      <w:r w:rsidR="00726C8C" w:rsidRPr="00616078">
        <w:rPr>
          <w:rFonts w:ascii="David" w:hAnsi="David" w:cs="David"/>
          <w:color w:val="222222"/>
          <w:sz w:val="24"/>
          <w:szCs w:val="24"/>
          <w:shd w:val="clear" w:color="auto" w:fill="FFFFFF"/>
          <w:rtl/>
        </w:rPr>
        <w:t xml:space="preserve"> על </w:t>
      </w:r>
      <w:r w:rsidR="003D34BB" w:rsidRPr="00616078">
        <w:rPr>
          <w:rFonts w:ascii="David" w:hAnsi="David" w:cs="David"/>
          <w:color w:val="222222"/>
          <w:sz w:val="24"/>
          <w:szCs w:val="24"/>
          <w:shd w:val="clear" w:color="auto" w:fill="FFFFFF"/>
          <w:rtl/>
        </w:rPr>
        <w:t xml:space="preserve">האופן שבו </w:t>
      </w:r>
      <w:r w:rsidR="00726C8C" w:rsidRPr="00616078">
        <w:rPr>
          <w:rFonts w:ascii="David" w:hAnsi="David" w:cs="David"/>
          <w:color w:val="222222"/>
          <w:sz w:val="24"/>
          <w:szCs w:val="24"/>
          <w:shd w:val="clear" w:color="auto" w:fill="FFFFFF"/>
          <w:rtl/>
        </w:rPr>
        <w:t>חווי</w:t>
      </w:r>
      <w:r w:rsidR="00695CAE">
        <w:rPr>
          <w:rFonts w:ascii="David" w:hAnsi="David" w:cs="David" w:hint="cs"/>
          <w:color w:val="222222"/>
          <w:sz w:val="24"/>
          <w:szCs w:val="24"/>
          <w:shd w:val="clear" w:color="auto" w:fill="FFFFFF"/>
          <w:rtl/>
        </w:rPr>
        <w:t>ות</w:t>
      </w:r>
      <w:r w:rsidR="00726C8C" w:rsidRPr="00616078">
        <w:rPr>
          <w:rFonts w:ascii="David" w:hAnsi="David" w:cs="David"/>
          <w:color w:val="222222"/>
          <w:sz w:val="24"/>
          <w:szCs w:val="24"/>
          <w:shd w:val="clear" w:color="auto" w:fill="FFFFFF"/>
          <w:rtl/>
        </w:rPr>
        <w:t xml:space="preserve"> </w:t>
      </w:r>
      <w:r w:rsidR="003D34BB" w:rsidRPr="00616078">
        <w:rPr>
          <w:rFonts w:ascii="David" w:hAnsi="David" w:cs="David"/>
          <w:color w:val="222222"/>
          <w:sz w:val="24"/>
          <w:szCs w:val="24"/>
          <w:shd w:val="clear" w:color="auto" w:fill="FFFFFF"/>
          <w:rtl/>
        </w:rPr>
        <w:t>המתרחש</w:t>
      </w:r>
      <w:r w:rsidR="00695CAE">
        <w:rPr>
          <w:rFonts w:ascii="David" w:hAnsi="David" w:cs="David" w:hint="cs"/>
          <w:color w:val="222222"/>
          <w:sz w:val="24"/>
          <w:szCs w:val="24"/>
          <w:shd w:val="clear" w:color="auto" w:fill="FFFFFF"/>
          <w:rtl/>
        </w:rPr>
        <w:t>ו</w:t>
      </w:r>
      <w:r w:rsidR="003D34BB" w:rsidRPr="00616078">
        <w:rPr>
          <w:rFonts w:ascii="David" w:hAnsi="David" w:cs="David"/>
          <w:color w:val="222222"/>
          <w:sz w:val="24"/>
          <w:szCs w:val="24"/>
          <w:shd w:val="clear" w:color="auto" w:fill="FFFFFF"/>
          <w:rtl/>
        </w:rPr>
        <w:t xml:space="preserve">ת </w:t>
      </w:r>
      <w:r w:rsidR="000F2780" w:rsidRPr="00616078">
        <w:rPr>
          <w:rFonts w:ascii="David" w:hAnsi="David" w:cs="David"/>
          <w:color w:val="222222"/>
          <w:sz w:val="24"/>
          <w:szCs w:val="24"/>
          <w:shd w:val="clear" w:color="auto" w:fill="FFFFFF"/>
          <w:rtl/>
        </w:rPr>
        <w:t>בתקופת בית הספר</w:t>
      </w:r>
      <w:r w:rsidR="003D34BB" w:rsidRPr="00616078">
        <w:rPr>
          <w:rFonts w:ascii="David" w:hAnsi="David" w:cs="David"/>
          <w:color w:val="222222"/>
          <w:sz w:val="24"/>
          <w:szCs w:val="24"/>
          <w:shd w:val="clear" w:color="auto" w:fill="FFFFFF"/>
          <w:rtl/>
        </w:rPr>
        <w:t xml:space="preserve"> </w:t>
      </w:r>
      <w:r w:rsidR="0058189D" w:rsidRPr="00616078">
        <w:rPr>
          <w:rFonts w:ascii="David" w:hAnsi="David" w:cs="David"/>
          <w:color w:val="222222"/>
          <w:sz w:val="24"/>
          <w:szCs w:val="24"/>
          <w:shd w:val="clear" w:color="auto" w:fill="FFFFFF"/>
          <w:rtl/>
        </w:rPr>
        <w:t>מובנ</w:t>
      </w:r>
      <w:r w:rsidR="00470241">
        <w:rPr>
          <w:rFonts w:ascii="David" w:hAnsi="David" w:cs="David" w:hint="cs"/>
          <w:color w:val="222222"/>
          <w:sz w:val="24"/>
          <w:szCs w:val="24"/>
          <w:shd w:val="clear" w:color="auto" w:fill="FFFFFF"/>
          <w:rtl/>
        </w:rPr>
        <w:t>ו</w:t>
      </w:r>
      <w:r w:rsidR="0058189D" w:rsidRPr="00616078">
        <w:rPr>
          <w:rFonts w:ascii="David" w:hAnsi="David" w:cs="David"/>
          <w:color w:val="222222"/>
          <w:sz w:val="24"/>
          <w:szCs w:val="24"/>
          <w:shd w:val="clear" w:color="auto" w:fill="FFFFFF"/>
          <w:rtl/>
        </w:rPr>
        <w:t xml:space="preserve">ת </w:t>
      </w:r>
      <w:r w:rsidR="00726C8C" w:rsidRPr="00616078">
        <w:rPr>
          <w:rFonts w:ascii="David" w:hAnsi="David" w:cs="David"/>
          <w:color w:val="222222"/>
          <w:sz w:val="24"/>
          <w:szCs w:val="24"/>
          <w:shd w:val="clear" w:color="auto" w:fill="FFFFFF"/>
          <w:rtl/>
        </w:rPr>
        <w:t xml:space="preserve">בתודעה </w:t>
      </w:r>
      <w:r w:rsidR="003D34BB" w:rsidRPr="00616078">
        <w:rPr>
          <w:rFonts w:ascii="David" w:hAnsi="David" w:cs="David"/>
          <w:color w:val="000000" w:themeColor="text1"/>
          <w:sz w:val="24"/>
          <w:szCs w:val="24"/>
          <w:shd w:val="clear" w:color="auto" w:fill="FFFFFF"/>
          <w:rtl/>
        </w:rPr>
        <w:t>(</w:t>
      </w:r>
      <w:r w:rsidR="000221F1" w:rsidRPr="00616078">
        <w:rPr>
          <w:rFonts w:ascii="David" w:hAnsi="David" w:cs="David"/>
          <w:color w:val="000000" w:themeColor="text1"/>
          <w:sz w:val="24"/>
          <w:szCs w:val="24"/>
          <w:shd w:val="clear" w:color="auto" w:fill="FFFFFF"/>
          <w:rtl/>
        </w:rPr>
        <w:t xml:space="preserve">ראו, </w:t>
      </w:r>
      <w:r w:rsidR="003D34BB" w:rsidRPr="00616078">
        <w:rPr>
          <w:rFonts w:ascii="David" w:hAnsi="David" w:cs="David"/>
          <w:color w:val="000000" w:themeColor="text1"/>
          <w:sz w:val="24"/>
          <w:szCs w:val="24"/>
          <w:shd w:val="clear" w:color="auto" w:fill="FFFFFF"/>
          <w:rtl/>
        </w:rPr>
        <w:t xml:space="preserve">לדוגמה, </w:t>
      </w:r>
      <w:proofErr w:type="spellStart"/>
      <w:r w:rsidR="003D34BB" w:rsidRPr="006C42BC">
        <w:rPr>
          <w:rFonts w:asciiTheme="majorBidi" w:hAnsiTheme="majorBidi" w:cstheme="majorBidi"/>
          <w:color w:val="222222"/>
          <w:sz w:val="24"/>
          <w:szCs w:val="24"/>
          <w:shd w:val="clear" w:color="auto" w:fill="FFFFFF"/>
        </w:rPr>
        <w:t>Bekerman</w:t>
      </w:r>
      <w:proofErr w:type="spellEnd"/>
      <w:r w:rsidR="003D34BB" w:rsidRPr="006C42BC">
        <w:rPr>
          <w:rFonts w:asciiTheme="majorBidi" w:hAnsiTheme="majorBidi" w:cstheme="majorBidi"/>
          <w:color w:val="222222"/>
          <w:sz w:val="24"/>
          <w:szCs w:val="24"/>
          <w:shd w:val="clear" w:color="auto" w:fill="FFFFFF"/>
        </w:rPr>
        <w:t xml:space="preserve"> &amp; Tatar</w:t>
      </w:r>
      <w:r w:rsidR="003D34BB" w:rsidRPr="00616078">
        <w:rPr>
          <w:rFonts w:ascii="David" w:hAnsi="David" w:cs="David"/>
          <w:color w:val="222222"/>
          <w:sz w:val="24"/>
          <w:szCs w:val="24"/>
          <w:shd w:val="clear" w:color="auto" w:fill="FFFFFF"/>
        </w:rPr>
        <w:t>, 2005</w:t>
      </w:r>
      <w:r w:rsidR="003D34BB" w:rsidRPr="00616078">
        <w:rPr>
          <w:rFonts w:ascii="David" w:hAnsi="David" w:cs="David"/>
          <w:color w:val="000000" w:themeColor="text1"/>
          <w:sz w:val="24"/>
          <w:szCs w:val="24"/>
          <w:rtl/>
        </w:rPr>
        <w:t>).</w:t>
      </w:r>
      <w:r w:rsidR="00585D52">
        <w:rPr>
          <w:rFonts w:ascii="David" w:hAnsi="David" w:cs="David" w:hint="cs"/>
          <w:i/>
          <w:iCs/>
          <w:sz w:val="24"/>
          <w:szCs w:val="24"/>
          <w:rtl/>
        </w:rPr>
        <w:t xml:space="preserve"> </w:t>
      </w:r>
      <w:r w:rsidRPr="001A2D15">
        <w:rPr>
          <w:rFonts w:ascii="David" w:hAnsi="David" w:cs="David"/>
          <w:sz w:val="24"/>
          <w:szCs w:val="24"/>
          <w:rtl/>
        </w:rPr>
        <w:t xml:space="preserve">שאלת המחקר היא אפוא: בהתבסס על נקודת </w:t>
      </w:r>
      <w:r w:rsidR="00D752B5" w:rsidRPr="001A2D15">
        <w:rPr>
          <w:rFonts w:ascii="David" w:hAnsi="David" w:cs="David"/>
          <w:sz w:val="24"/>
          <w:szCs w:val="24"/>
          <w:rtl/>
        </w:rPr>
        <w:t>ה</w:t>
      </w:r>
      <w:r w:rsidRPr="001A2D15">
        <w:rPr>
          <w:rFonts w:ascii="David" w:hAnsi="David" w:cs="David"/>
          <w:sz w:val="24"/>
          <w:szCs w:val="24"/>
          <w:rtl/>
        </w:rPr>
        <w:t>מבט של בוגרים צעירים, כיצד תופסים תלמידים את תופעת החרם החברתי בבתי הספר? כפועל יוצא מ</w:t>
      </w:r>
      <w:r w:rsidR="0058189D" w:rsidRPr="001A2D15">
        <w:rPr>
          <w:rFonts w:ascii="David" w:hAnsi="David" w:cs="David"/>
          <w:sz w:val="24"/>
          <w:szCs w:val="24"/>
          <w:rtl/>
        </w:rPr>
        <w:t xml:space="preserve">מיפוי </w:t>
      </w:r>
      <w:r w:rsidR="00B156CC" w:rsidRPr="001A2D15">
        <w:rPr>
          <w:rFonts w:ascii="David" w:hAnsi="David" w:cs="David"/>
          <w:sz w:val="24"/>
          <w:szCs w:val="24"/>
          <w:rtl/>
        </w:rPr>
        <w:t>מאפייניו של החרם</w:t>
      </w:r>
      <w:r w:rsidRPr="001A2D15">
        <w:rPr>
          <w:rFonts w:ascii="David" w:hAnsi="David" w:cs="David"/>
          <w:sz w:val="24"/>
          <w:szCs w:val="24"/>
          <w:rtl/>
        </w:rPr>
        <w:t xml:space="preserve">, תיגזרנה השלכות </w:t>
      </w:r>
      <w:r w:rsidR="0058189D" w:rsidRPr="001A2D15">
        <w:rPr>
          <w:rFonts w:ascii="David" w:hAnsi="David" w:cs="David"/>
          <w:sz w:val="24"/>
          <w:szCs w:val="24"/>
          <w:rtl/>
        </w:rPr>
        <w:t xml:space="preserve">אופרטיביות </w:t>
      </w:r>
      <w:r w:rsidRPr="001A2D15">
        <w:rPr>
          <w:rFonts w:ascii="David" w:hAnsi="David" w:cs="David"/>
          <w:sz w:val="24"/>
          <w:szCs w:val="24"/>
          <w:rtl/>
        </w:rPr>
        <w:t>לעבודת היועץ החינוכי למניעת התופעה הקשה ולטיפול בה.</w:t>
      </w:r>
    </w:p>
    <w:p w14:paraId="70CE4161" w14:textId="166170D4" w:rsidR="00A477BD" w:rsidRPr="00585D52" w:rsidRDefault="00585D52" w:rsidP="001A2D15">
      <w:pPr>
        <w:spacing w:after="0" w:line="480" w:lineRule="auto"/>
        <w:jc w:val="both"/>
        <w:rPr>
          <w:rFonts w:ascii="David" w:hAnsi="David" w:cs="David"/>
          <w:b/>
          <w:bCs/>
          <w:sz w:val="28"/>
          <w:szCs w:val="28"/>
          <w:rtl/>
        </w:rPr>
      </w:pPr>
      <w:r>
        <w:rPr>
          <w:rFonts w:ascii="David" w:hAnsi="David" w:cs="David" w:hint="cs"/>
          <w:b/>
          <w:bCs/>
          <w:sz w:val="28"/>
          <w:szCs w:val="28"/>
          <w:rtl/>
        </w:rPr>
        <w:t>שיטת המחקר</w:t>
      </w:r>
    </w:p>
    <w:p w14:paraId="33AF15E2" w14:textId="6DBB49BA" w:rsidR="00A477BD" w:rsidRPr="00616078" w:rsidRDefault="00585D52" w:rsidP="001A2D15">
      <w:pPr>
        <w:spacing w:after="0" w:line="480" w:lineRule="auto"/>
        <w:jc w:val="both"/>
        <w:rPr>
          <w:rFonts w:ascii="David" w:hAnsi="David" w:cs="David"/>
          <w:b/>
          <w:bCs/>
          <w:sz w:val="24"/>
          <w:szCs w:val="24"/>
          <w:rtl/>
        </w:rPr>
      </w:pPr>
      <w:r>
        <w:rPr>
          <w:rFonts w:ascii="David" w:hAnsi="David" w:cs="David" w:hint="cs"/>
          <w:b/>
          <w:bCs/>
          <w:sz w:val="24"/>
          <w:szCs w:val="24"/>
          <w:rtl/>
        </w:rPr>
        <w:t>נבדקים</w:t>
      </w:r>
    </w:p>
    <w:p w14:paraId="1DF258D5" w14:textId="191AC05B" w:rsidR="000854C1" w:rsidRPr="00616078" w:rsidRDefault="00741B03" w:rsidP="001A2D15">
      <w:pPr>
        <w:spacing w:after="0" w:line="480" w:lineRule="auto"/>
        <w:jc w:val="both"/>
        <w:rPr>
          <w:rFonts w:ascii="David" w:hAnsi="David" w:cs="David"/>
          <w:sz w:val="24"/>
          <w:szCs w:val="24"/>
          <w:rtl/>
        </w:rPr>
      </w:pPr>
      <w:r w:rsidRPr="00616078">
        <w:rPr>
          <w:rFonts w:ascii="David" w:hAnsi="David" w:cs="David"/>
          <w:sz w:val="24"/>
          <w:szCs w:val="24"/>
          <w:rtl/>
        </w:rPr>
        <w:t xml:space="preserve">הדגימה הונחתה על ידי שני עקרונות: האחד – איסוף נתונים ממספר גדול של משתתפים שהתנסו בחרם, כדי שניתן יהיה להגיע להכללות מבוססות ולערוך השוואות בין קבוצות. השני – התבססות על מדגם מייצג. לפיכך, </w:t>
      </w:r>
      <w:r w:rsidR="000854C1" w:rsidRPr="00616078">
        <w:rPr>
          <w:rFonts w:ascii="David" w:hAnsi="David" w:cs="David"/>
          <w:sz w:val="24"/>
          <w:szCs w:val="24"/>
          <w:rtl/>
        </w:rPr>
        <w:t xml:space="preserve">המדגם נבחר בשני שלבים. בשלב הראשון נשלח שאלון למדגם מייצג של 700 אנשים בני </w:t>
      </w:r>
      <w:r w:rsidR="006B7913" w:rsidRPr="00616078">
        <w:rPr>
          <w:rFonts w:ascii="David" w:hAnsi="David" w:cs="David"/>
          <w:sz w:val="24"/>
          <w:szCs w:val="24"/>
          <w:rtl/>
        </w:rPr>
        <w:t>18</w:t>
      </w:r>
      <w:r w:rsidR="00C36ADD" w:rsidRPr="00616078">
        <w:rPr>
          <w:rFonts w:ascii="David" w:hAnsi="David" w:cs="David"/>
          <w:sz w:val="24"/>
          <w:szCs w:val="24"/>
          <w:rtl/>
        </w:rPr>
        <w:t xml:space="preserve"> עד </w:t>
      </w:r>
      <w:r w:rsidR="000854C1" w:rsidRPr="00616078">
        <w:rPr>
          <w:rFonts w:ascii="David" w:hAnsi="David" w:cs="David"/>
          <w:sz w:val="24"/>
          <w:szCs w:val="24"/>
          <w:rtl/>
        </w:rPr>
        <w:t xml:space="preserve">25 מהאוכלוסייה היהודית בישראל. מתוך קבוצה זאת, 504 כתבו כי הם זוכרים היטב אירוע של חרם מתקופת לימודיהם בבית הספר, והם </w:t>
      </w:r>
      <w:r w:rsidR="000854C1" w:rsidRPr="00616078">
        <w:rPr>
          <w:rFonts w:ascii="David" w:hAnsi="David" w:cs="David"/>
          <w:sz w:val="24"/>
          <w:szCs w:val="24"/>
          <w:rtl/>
        </w:rPr>
        <w:lastRenderedPageBreak/>
        <w:t xml:space="preserve">היוו את המדגם הסופי. </w:t>
      </w:r>
      <w:r w:rsidR="00EE322E" w:rsidRPr="00616078">
        <w:rPr>
          <w:rFonts w:ascii="David" w:hAnsi="David" w:cs="David"/>
          <w:sz w:val="24"/>
          <w:szCs w:val="24"/>
          <w:rtl/>
        </w:rPr>
        <w:t>בחרנו באנשים שסיימו את בית הספר לפני שנים מעטות, מכיוון שיש להם</w:t>
      </w:r>
      <w:r w:rsidR="00230B31" w:rsidRPr="00616078">
        <w:rPr>
          <w:rFonts w:ascii="David" w:hAnsi="David" w:cs="David"/>
          <w:sz w:val="24"/>
          <w:szCs w:val="24"/>
          <w:rtl/>
        </w:rPr>
        <w:t xml:space="preserve"> </w:t>
      </w:r>
      <w:r w:rsidR="00EE322E" w:rsidRPr="00616078">
        <w:rPr>
          <w:rFonts w:ascii="David" w:hAnsi="David" w:cs="David"/>
          <w:sz w:val="24"/>
          <w:szCs w:val="24"/>
          <w:rtl/>
        </w:rPr>
        <w:t>רטרוספקטיבה מלאה על תקופת בית הספר, בנקודת זמן שאינה מאד רחוקה, כך שזיכרון החוויות הוא יחסית טוב. הגיל הממוצע הוא 21.7 וסטיית התקן היא 2.1.</w:t>
      </w:r>
    </w:p>
    <w:p w14:paraId="5EE74B74" w14:textId="3364C066" w:rsidR="002E018F" w:rsidRPr="00616078" w:rsidRDefault="00CA7358" w:rsidP="001A2D15">
      <w:pPr>
        <w:spacing w:after="0" w:line="480" w:lineRule="auto"/>
        <w:jc w:val="both"/>
        <w:rPr>
          <w:rFonts w:ascii="David" w:hAnsi="David" w:cs="David"/>
          <w:sz w:val="24"/>
          <w:szCs w:val="24"/>
          <w:rtl/>
        </w:rPr>
      </w:pPr>
      <w:r w:rsidRPr="00616078">
        <w:rPr>
          <w:rFonts w:ascii="David" w:hAnsi="David" w:cs="David"/>
          <w:sz w:val="24"/>
          <w:szCs w:val="24"/>
          <w:rtl/>
        </w:rPr>
        <w:t xml:space="preserve">המשתתפים חולקו לשתי קבוצות בהתאם לזיקה שלהם לחרם: א. </w:t>
      </w:r>
      <w:r w:rsidRPr="00616078">
        <w:rPr>
          <w:rFonts w:ascii="David" w:hAnsi="David" w:cs="David"/>
          <w:b/>
          <w:bCs/>
          <w:sz w:val="24"/>
          <w:szCs w:val="24"/>
          <w:rtl/>
        </w:rPr>
        <w:t>קבוצת המחקר</w:t>
      </w:r>
      <w:r w:rsidRPr="00616078">
        <w:rPr>
          <w:rFonts w:ascii="David" w:hAnsi="David" w:cs="David"/>
          <w:sz w:val="24"/>
          <w:szCs w:val="24"/>
          <w:rtl/>
        </w:rPr>
        <w:t xml:space="preserve">, שכללה 160 </w:t>
      </w:r>
      <w:r w:rsidR="00E3472B" w:rsidRPr="00616078">
        <w:rPr>
          <w:rFonts w:ascii="David" w:hAnsi="David" w:cs="David"/>
          <w:sz w:val="24"/>
          <w:szCs w:val="24"/>
          <w:rtl/>
        </w:rPr>
        <w:t xml:space="preserve">משתתפים </w:t>
      </w:r>
      <w:r w:rsidRPr="00616078">
        <w:rPr>
          <w:rFonts w:ascii="David" w:hAnsi="David" w:cs="David"/>
          <w:sz w:val="24"/>
          <w:szCs w:val="24"/>
          <w:rtl/>
        </w:rPr>
        <w:t xml:space="preserve">שהוחרמו במהלך לימודיהם </w:t>
      </w:r>
      <w:r w:rsidRPr="00616078">
        <w:rPr>
          <w:rFonts w:ascii="David" w:hAnsi="David" w:cs="David"/>
          <w:b/>
          <w:bCs/>
          <w:sz w:val="24"/>
          <w:szCs w:val="24"/>
          <w:rtl/>
        </w:rPr>
        <w:t>וקבוצת השוואה</w:t>
      </w:r>
      <w:r w:rsidRPr="00616078">
        <w:rPr>
          <w:rFonts w:ascii="David" w:hAnsi="David" w:cs="David"/>
          <w:sz w:val="24"/>
          <w:szCs w:val="24"/>
          <w:rtl/>
        </w:rPr>
        <w:t xml:space="preserve"> של </w:t>
      </w:r>
      <w:r w:rsidR="00E3472B" w:rsidRPr="00616078">
        <w:rPr>
          <w:rFonts w:ascii="David" w:hAnsi="David" w:cs="David"/>
          <w:sz w:val="24"/>
          <w:szCs w:val="24"/>
          <w:rtl/>
        </w:rPr>
        <w:t xml:space="preserve">משתתפים </w:t>
      </w:r>
      <w:r w:rsidR="0098625E" w:rsidRPr="00616078">
        <w:rPr>
          <w:rFonts w:ascii="David" w:hAnsi="David" w:cs="David"/>
          <w:sz w:val="24"/>
          <w:szCs w:val="24"/>
          <w:rtl/>
        </w:rPr>
        <w:t>עם זיקות שונות שונה לחרם</w:t>
      </w:r>
      <w:r w:rsidR="00E3472B" w:rsidRPr="00616078">
        <w:rPr>
          <w:rFonts w:ascii="David" w:hAnsi="David" w:cs="David"/>
          <w:sz w:val="24"/>
          <w:szCs w:val="24"/>
          <w:rtl/>
        </w:rPr>
        <w:t xml:space="preserve"> במהלך לימודיהם</w:t>
      </w:r>
      <w:r w:rsidR="0098625E" w:rsidRPr="00616078">
        <w:rPr>
          <w:rFonts w:ascii="David" w:hAnsi="David" w:cs="David"/>
          <w:sz w:val="24"/>
          <w:szCs w:val="24"/>
          <w:rtl/>
        </w:rPr>
        <w:t xml:space="preserve">: מחרימים </w:t>
      </w:r>
      <w:r w:rsidR="0098625E" w:rsidRPr="00616078">
        <w:rPr>
          <w:rFonts w:ascii="David" w:hAnsi="David" w:cs="David"/>
          <w:sz w:val="24"/>
          <w:szCs w:val="24"/>
        </w:rPr>
        <w:t>(</w:t>
      </w:r>
      <w:r w:rsidR="0098625E" w:rsidRPr="00547FDB">
        <w:rPr>
          <w:rFonts w:asciiTheme="majorBidi" w:hAnsiTheme="majorBidi" w:cstheme="majorBidi"/>
          <w:sz w:val="24"/>
          <w:szCs w:val="24"/>
        </w:rPr>
        <w:t>N</w:t>
      </w:r>
      <w:r w:rsidR="0098625E" w:rsidRPr="00616078">
        <w:rPr>
          <w:rFonts w:ascii="David" w:hAnsi="David" w:cs="David"/>
          <w:sz w:val="24"/>
          <w:szCs w:val="24"/>
        </w:rPr>
        <w:t xml:space="preserve">  = 44) </w:t>
      </w:r>
      <w:r w:rsidR="0098625E" w:rsidRPr="00616078">
        <w:rPr>
          <w:rFonts w:ascii="David" w:hAnsi="David" w:cs="David"/>
          <w:sz w:val="24"/>
          <w:szCs w:val="24"/>
          <w:rtl/>
        </w:rPr>
        <w:t xml:space="preserve"> ; ידעו על החרם אך השתתפו בו מעט מעט או בכלל לא </w:t>
      </w:r>
      <w:r w:rsidR="0098625E" w:rsidRPr="00616078">
        <w:rPr>
          <w:rFonts w:ascii="David" w:hAnsi="David" w:cs="David"/>
          <w:sz w:val="24"/>
          <w:szCs w:val="24"/>
        </w:rPr>
        <w:t>(</w:t>
      </w:r>
      <w:r w:rsidR="0098625E" w:rsidRPr="00547FDB">
        <w:rPr>
          <w:rFonts w:asciiTheme="majorBidi" w:hAnsiTheme="majorBidi" w:cstheme="majorBidi"/>
          <w:sz w:val="24"/>
          <w:szCs w:val="24"/>
        </w:rPr>
        <w:t>N</w:t>
      </w:r>
      <w:r w:rsidR="00585D52">
        <w:rPr>
          <w:rFonts w:ascii="David" w:hAnsi="David" w:cs="David"/>
          <w:sz w:val="24"/>
          <w:szCs w:val="24"/>
        </w:rPr>
        <w:t>=</w:t>
      </w:r>
      <w:r w:rsidR="0098625E" w:rsidRPr="00616078">
        <w:rPr>
          <w:rFonts w:ascii="David" w:hAnsi="David" w:cs="David"/>
          <w:sz w:val="24"/>
          <w:szCs w:val="24"/>
        </w:rPr>
        <w:t xml:space="preserve"> 270)</w:t>
      </w:r>
      <w:r w:rsidR="0098625E" w:rsidRPr="00616078">
        <w:rPr>
          <w:rFonts w:ascii="David" w:hAnsi="David" w:cs="David"/>
          <w:sz w:val="24"/>
          <w:szCs w:val="24"/>
          <w:rtl/>
        </w:rPr>
        <w:t>; ידע</w:t>
      </w:r>
      <w:r w:rsidR="004271F7" w:rsidRPr="00616078">
        <w:rPr>
          <w:rFonts w:ascii="David" w:hAnsi="David" w:cs="David"/>
          <w:sz w:val="24"/>
          <w:szCs w:val="24"/>
          <w:rtl/>
        </w:rPr>
        <w:t>ו</w:t>
      </w:r>
      <w:r w:rsidR="0098625E" w:rsidRPr="00616078">
        <w:rPr>
          <w:rFonts w:ascii="David" w:hAnsi="David" w:cs="David"/>
          <w:sz w:val="24"/>
          <w:szCs w:val="24"/>
          <w:rtl/>
        </w:rPr>
        <w:t xml:space="preserve"> על קיומו של החרם רק בשלב מאוחר יותר </w:t>
      </w:r>
      <w:r w:rsidR="0098625E" w:rsidRPr="00547FDB">
        <w:rPr>
          <w:rFonts w:asciiTheme="majorBidi" w:hAnsiTheme="majorBidi" w:cstheme="majorBidi"/>
          <w:sz w:val="24"/>
          <w:szCs w:val="24"/>
        </w:rPr>
        <w:t>N</w:t>
      </w:r>
      <w:r w:rsidR="0098625E" w:rsidRPr="00616078">
        <w:rPr>
          <w:rFonts w:ascii="David" w:hAnsi="David" w:cs="David"/>
          <w:sz w:val="24"/>
          <w:szCs w:val="24"/>
        </w:rPr>
        <w:t xml:space="preserve"> =30)</w:t>
      </w:r>
      <w:r w:rsidR="0098625E" w:rsidRPr="00616078">
        <w:rPr>
          <w:rFonts w:ascii="David" w:hAnsi="David" w:cs="David"/>
          <w:sz w:val="24"/>
          <w:szCs w:val="24"/>
          <w:rtl/>
        </w:rPr>
        <w:t>)</w:t>
      </w:r>
      <w:r w:rsidR="008D4B3D">
        <w:rPr>
          <w:rFonts w:ascii="David" w:hAnsi="David" w:cs="David" w:hint="cs"/>
          <w:sz w:val="24"/>
          <w:szCs w:val="24"/>
          <w:rtl/>
        </w:rPr>
        <w:t>.</w:t>
      </w:r>
    </w:p>
    <w:p w14:paraId="4B500E94" w14:textId="72C09920" w:rsidR="0098625E" w:rsidRDefault="00077837" w:rsidP="001A2D15">
      <w:pPr>
        <w:spacing w:after="0" w:line="480" w:lineRule="auto"/>
        <w:jc w:val="both"/>
        <w:rPr>
          <w:rFonts w:ascii="David" w:hAnsi="David" w:cs="David"/>
          <w:b/>
          <w:bCs/>
          <w:sz w:val="24"/>
          <w:szCs w:val="24"/>
          <w:rtl/>
        </w:rPr>
      </w:pPr>
      <w:r>
        <w:rPr>
          <w:rFonts w:ascii="David" w:hAnsi="David" w:cs="David" w:hint="cs"/>
          <w:b/>
          <w:bCs/>
          <w:sz w:val="24"/>
          <w:szCs w:val="24"/>
          <w:rtl/>
        </w:rPr>
        <w:t>מאפייני המשתתפים בקבוצות מוצגים בלוח 1</w:t>
      </w:r>
    </w:p>
    <w:p w14:paraId="356C188E" w14:textId="227D5917" w:rsidR="00077837" w:rsidRDefault="00077837"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לוח 1 לכאן</w:t>
      </w:r>
    </w:p>
    <w:p w14:paraId="711C7848" w14:textId="77777777" w:rsidR="00077837" w:rsidRPr="00616078" w:rsidRDefault="00077837" w:rsidP="001A2D15">
      <w:pPr>
        <w:spacing w:after="0" w:line="480" w:lineRule="auto"/>
        <w:jc w:val="both"/>
        <w:rPr>
          <w:rFonts w:ascii="David" w:hAnsi="David" w:cs="David"/>
          <w:b/>
          <w:bCs/>
          <w:sz w:val="24"/>
          <w:szCs w:val="24"/>
        </w:rPr>
      </w:pPr>
    </w:p>
    <w:p w14:paraId="1B157860" w14:textId="06789C37" w:rsidR="002E018F" w:rsidRPr="00616078" w:rsidRDefault="00152D40" w:rsidP="001A2D15">
      <w:pPr>
        <w:spacing w:after="0" w:line="480" w:lineRule="auto"/>
        <w:jc w:val="both"/>
        <w:rPr>
          <w:rFonts w:ascii="David" w:hAnsi="David" w:cs="David"/>
          <w:b/>
          <w:bCs/>
          <w:sz w:val="24"/>
          <w:szCs w:val="24"/>
          <w:rtl/>
        </w:rPr>
      </w:pPr>
      <w:r w:rsidRPr="00616078">
        <w:rPr>
          <w:rFonts w:ascii="David" w:hAnsi="David" w:cs="David"/>
          <w:b/>
          <w:bCs/>
          <w:sz w:val="24"/>
          <w:szCs w:val="24"/>
          <w:rtl/>
        </w:rPr>
        <w:t>כלי המחקר</w:t>
      </w:r>
      <w:r w:rsidR="00D51D25">
        <w:rPr>
          <w:rFonts w:ascii="David" w:hAnsi="David" w:cs="David" w:hint="cs"/>
          <w:b/>
          <w:bCs/>
          <w:sz w:val="24"/>
          <w:szCs w:val="24"/>
          <w:rtl/>
        </w:rPr>
        <w:t xml:space="preserve">, </w:t>
      </w:r>
      <w:r w:rsidR="00D03417">
        <w:rPr>
          <w:rFonts w:ascii="David" w:hAnsi="David" w:cs="David" w:hint="cs"/>
          <w:b/>
          <w:bCs/>
          <w:sz w:val="24"/>
          <w:szCs w:val="24"/>
          <w:rtl/>
        </w:rPr>
        <w:t>הליך המחקר</w:t>
      </w:r>
      <w:r w:rsidR="00D51D25">
        <w:rPr>
          <w:rFonts w:ascii="David" w:hAnsi="David" w:cs="David" w:hint="cs"/>
          <w:b/>
          <w:bCs/>
          <w:sz w:val="24"/>
          <w:szCs w:val="24"/>
          <w:rtl/>
        </w:rPr>
        <w:t xml:space="preserve"> והיבטים אתיים</w:t>
      </w:r>
    </w:p>
    <w:p w14:paraId="186A729A" w14:textId="415619DF" w:rsidR="00152D40" w:rsidRPr="00616078" w:rsidRDefault="00152D40" w:rsidP="001A2D15">
      <w:pPr>
        <w:spacing w:line="480" w:lineRule="auto"/>
        <w:jc w:val="both"/>
        <w:rPr>
          <w:rFonts w:ascii="David" w:hAnsi="David" w:cs="David"/>
          <w:sz w:val="24"/>
          <w:szCs w:val="24"/>
          <w:rtl/>
        </w:rPr>
      </w:pPr>
      <w:r w:rsidRPr="00616078">
        <w:rPr>
          <w:rFonts w:ascii="David" w:hAnsi="David" w:cs="David"/>
          <w:sz w:val="24"/>
          <w:szCs w:val="24"/>
          <w:rtl/>
        </w:rPr>
        <w:t xml:space="preserve">לצורך המחקר חובר שאלון שנועד לבחון את התפיסות של בוגרים צעירים בנוגע לתופעת החרם בבית הספר. הצעירים התבקשו להיזכר בחרם חברתי מתקופת לימודיהם בבית הספר ולציין אם הם היו בין הילדים המוחרמים, המחרימים או שידעו על קיומו של החרם. </w:t>
      </w:r>
    </w:p>
    <w:p w14:paraId="50C7F751" w14:textId="15FAB87E" w:rsidR="00D51D25" w:rsidRPr="003D17A5" w:rsidRDefault="00BE358D" w:rsidP="001A2D15">
      <w:pPr>
        <w:spacing w:line="480" w:lineRule="auto"/>
        <w:jc w:val="both"/>
        <w:rPr>
          <w:rFonts w:ascii="David" w:hAnsi="David" w:cs="David"/>
          <w:sz w:val="24"/>
          <w:szCs w:val="24"/>
          <w:rtl/>
        </w:rPr>
      </w:pPr>
      <w:r w:rsidRPr="00616078">
        <w:rPr>
          <w:rFonts w:ascii="David" w:hAnsi="David" w:cs="David"/>
          <w:sz w:val="24"/>
          <w:szCs w:val="24"/>
          <w:rtl/>
        </w:rPr>
        <w:t>הליך בניית השאל</w:t>
      </w:r>
      <w:r w:rsidR="00667079" w:rsidRPr="00616078">
        <w:rPr>
          <w:rFonts w:ascii="David" w:hAnsi="David" w:cs="David"/>
          <w:sz w:val="24"/>
          <w:szCs w:val="24"/>
          <w:rtl/>
        </w:rPr>
        <w:t>ו</w:t>
      </w:r>
      <w:r w:rsidRPr="00616078">
        <w:rPr>
          <w:rFonts w:ascii="David" w:hAnsi="David" w:cs="David"/>
          <w:sz w:val="24"/>
          <w:szCs w:val="24"/>
          <w:rtl/>
        </w:rPr>
        <w:t>ן נעשה באופן הבא: תחילה נערך מ</w:t>
      </w:r>
      <w:r w:rsidR="00E95A4E" w:rsidRPr="00616078">
        <w:rPr>
          <w:rFonts w:ascii="David" w:hAnsi="David" w:cs="David"/>
          <w:sz w:val="24"/>
          <w:szCs w:val="24"/>
          <w:rtl/>
        </w:rPr>
        <w:t>י</w:t>
      </w:r>
      <w:r w:rsidRPr="00616078">
        <w:rPr>
          <w:rFonts w:ascii="David" w:hAnsi="David" w:cs="David"/>
          <w:sz w:val="24"/>
          <w:szCs w:val="24"/>
          <w:rtl/>
        </w:rPr>
        <w:t>פו</w:t>
      </w:r>
      <w:r w:rsidR="00E95A4E" w:rsidRPr="00616078">
        <w:rPr>
          <w:rFonts w:ascii="David" w:hAnsi="David" w:cs="David"/>
          <w:sz w:val="24"/>
          <w:szCs w:val="24"/>
          <w:rtl/>
        </w:rPr>
        <w:t>י</w:t>
      </w:r>
      <w:r w:rsidRPr="00616078">
        <w:rPr>
          <w:rFonts w:ascii="David" w:hAnsi="David" w:cs="David"/>
          <w:sz w:val="24"/>
          <w:szCs w:val="24"/>
          <w:rtl/>
        </w:rPr>
        <w:t xml:space="preserve"> של התחומים שייכללו בשאלון, על </w:t>
      </w:r>
      <w:r w:rsidR="002637A2">
        <w:rPr>
          <w:rFonts w:ascii="David" w:hAnsi="David" w:cs="David" w:hint="cs"/>
          <w:sz w:val="24"/>
          <w:szCs w:val="24"/>
          <w:rtl/>
        </w:rPr>
        <w:t>בסיס</w:t>
      </w:r>
      <w:r w:rsidRPr="00616078">
        <w:rPr>
          <w:rFonts w:ascii="David" w:hAnsi="David" w:cs="David"/>
          <w:sz w:val="24"/>
          <w:szCs w:val="24"/>
          <w:rtl/>
        </w:rPr>
        <w:t xml:space="preserve"> סקירת הספרות בנוגע לחרם בבית הספר. </w:t>
      </w:r>
      <w:r w:rsidR="00E95A4E" w:rsidRPr="00616078">
        <w:rPr>
          <w:rFonts w:ascii="David" w:hAnsi="David" w:cs="David"/>
          <w:sz w:val="24"/>
          <w:szCs w:val="24"/>
          <w:rtl/>
        </w:rPr>
        <w:t>בשלב השני נוסחו היגדים בכל אח</w:t>
      </w:r>
      <w:r w:rsidR="00230B31" w:rsidRPr="00616078">
        <w:rPr>
          <w:rFonts w:ascii="David" w:hAnsi="David" w:cs="David"/>
          <w:sz w:val="24"/>
          <w:szCs w:val="24"/>
          <w:rtl/>
        </w:rPr>
        <w:t>ד</w:t>
      </w:r>
      <w:r w:rsidR="00E95A4E" w:rsidRPr="00616078">
        <w:rPr>
          <w:rFonts w:ascii="David" w:hAnsi="David" w:cs="David"/>
          <w:sz w:val="24"/>
          <w:szCs w:val="24"/>
          <w:rtl/>
        </w:rPr>
        <w:t xml:space="preserve"> מן התחומים הכ</w:t>
      </w:r>
      <w:r w:rsidR="00230B31" w:rsidRPr="00616078">
        <w:rPr>
          <w:rFonts w:ascii="David" w:hAnsi="David" w:cs="David"/>
          <w:sz w:val="24"/>
          <w:szCs w:val="24"/>
          <w:rtl/>
        </w:rPr>
        <w:t>לולים</w:t>
      </w:r>
      <w:r w:rsidR="00E95A4E" w:rsidRPr="00616078">
        <w:rPr>
          <w:rFonts w:ascii="David" w:hAnsi="David" w:cs="David"/>
          <w:sz w:val="24"/>
          <w:szCs w:val="24"/>
          <w:rtl/>
        </w:rPr>
        <w:t xml:space="preserve"> במיפוי.</w:t>
      </w:r>
      <w:r w:rsidR="00A32179" w:rsidRPr="00616078">
        <w:rPr>
          <w:rFonts w:ascii="David" w:hAnsi="David" w:cs="David"/>
          <w:sz w:val="24"/>
          <w:szCs w:val="24"/>
          <w:rtl/>
        </w:rPr>
        <w:t xml:space="preserve"> שני השלבים האלה בוצעו על ידי עורכי המחקר – יועצת חינוכית ופסיכולוג, שניהם בעלי ניסיון רב במערכת החינוך. התחומים, עם דוגמאות לשאלות, מוצגים להלן:</w:t>
      </w:r>
      <w:r w:rsidR="00A32179" w:rsidRPr="00616078">
        <w:rPr>
          <w:rFonts w:ascii="David" w:hAnsi="David" w:cs="David"/>
          <w:sz w:val="24"/>
          <w:szCs w:val="24"/>
        </w:rPr>
        <w:t xml:space="preserve"> </w:t>
      </w:r>
      <w:r w:rsidRPr="00616078">
        <w:rPr>
          <w:rFonts w:ascii="David" w:hAnsi="David" w:cs="David"/>
          <w:sz w:val="24"/>
          <w:szCs w:val="24"/>
          <w:rtl/>
        </w:rPr>
        <w:t xml:space="preserve">א. מאפייני החרם (כגון הכיתה </w:t>
      </w:r>
      <w:r w:rsidR="00667079" w:rsidRPr="00616078">
        <w:rPr>
          <w:rFonts w:ascii="David" w:hAnsi="David" w:cs="David"/>
          <w:sz w:val="24"/>
          <w:szCs w:val="24"/>
          <w:rtl/>
        </w:rPr>
        <w:t>ש</w:t>
      </w:r>
      <w:r w:rsidRPr="00616078">
        <w:rPr>
          <w:rFonts w:ascii="David" w:hAnsi="David" w:cs="David"/>
          <w:sz w:val="24"/>
          <w:szCs w:val="24"/>
          <w:rtl/>
        </w:rPr>
        <w:t>בה הוא התרחש ומשך החרם)</w:t>
      </w:r>
      <w:r w:rsidR="00B83016" w:rsidRPr="00616078">
        <w:rPr>
          <w:rFonts w:ascii="David" w:hAnsi="David" w:cs="David"/>
          <w:sz w:val="24"/>
          <w:szCs w:val="24"/>
          <w:rtl/>
        </w:rPr>
        <w:t>,</w:t>
      </w:r>
      <w:r w:rsidRPr="00616078">
        <w:rPr>
          <w:rFonts w:ascii="David" w:hAnsi="David" w:cs="David"/>
          <w:sz w:val="24"/>
          <w:szCs w:val="24"/>
          <w:rtl/>
        </w:rPr>
        <w:t xml:space="preserve"> ב. מאפייני הילד המוחרם </w:t>
      </w:r>
      <w:r w:rsidR="00E95A4E" w:rsidRPr="00616078">
        <w:rPr>
          <w:rFonts w:ascii="David" w:hAnsi="David" w:cs="David"/>
          <w:sz w:val="24"/>
          <w:szCs w:val="24"/>
          <w:rtl/>
        </w:rPr>
        <w:t xml:space="preserve">(כגון מאפיינים </w:t>
      </w:r>
      <w:r w:rsidR="00A32179" w:rsidRPr="00616078">
        <w:rPr>
          <w:rFonts w:ascii="David" w:hAnsi="David" w:cs="David"/>
          <w:sz w:val="24"/>
          <w:szCs w:val="24"/>
          <w:rtl/>
        </w:rPr>
        <w:t xml:space="preserve">לימודיים, </w:t>
      </w:r>
      <w:r w:rsidR="00B83016" w:rsidRPr="00616078">
        <w:rPr>
          <w:rFonts w:ascii="David" w:hAnsi="David" w:cs="David"/>
          <w:sz w:val="24"/>
          <w:szCs w:val="24"/>
          <w:rtl/>
        </w:rPr>
        <w:t xml:space="preserve">פסיכולוגיים ופיזיים) </w:t>
      </w:r>
      <w:r w:rsidRPr="00616078">
        <w:rPr>
          <w:rFonts w:ascii="David" w:hAnsi="David" w:cs="David"/>
          <w:sz w:val="24"/>
          <w:szCs w:val="24"/>
          <w:rtl/>
        </w:rPr>
        <w:t>ו</w:t>
      </w:r>
      <w:r w:rsidR="00E95A4E" w:rsidRPr="00616078">
        <w:rPr>
          <w:rFonts w:ascii="David" w:hAnsi="David" w:cs="David"/>
          <w:sz w:val="24"/>
          <w:szCs w:val="24"/>
          <w:rtl/>
        </w:rPr>
        <w:t xml:space="preserve">מאפייני </w:t>
      </w:r>
      <w:r w:rsidRPr="00616078">
        <w:rPr>
          <w:rFonts w:ascii="David" w:hAnsi="David" w:cs="David"/>
          <w:sz w:val="24"/>
          <w:szCs w:val="24"/>
          <w:rtl/>
        </w:rPr>
        <w:t>הקבוצה שבה התרחש החרם</w:t>
      </w:r>
      <w:r w:rsidR="00B83016" w:rsidRPr="00616078">
        <w:rPr>
          <w:rFonts w:ascii="David" w:hAnsi="David" w:cs="David"/>
          <w:sz w:val="24"/>
          <w:szCs w:val="24"/>
          <w:rtl/>
        </w:rPr>
        <w:t>,</w:t>
      </w:r>
      <w:r w:rsidR="00152D40" w:rsidRPr="00616078">
        <w:rPr>
          <w:rFonts w:ascii="David" w:hAnsi="David" w:cs="David"/>
          <w:sz w:val="24"/>
          <w:szCs w:val="24"/>
          <w:rtl/>
        </w:rPr>
        <w:t xml:space="preserve"> </w:t>
      </w:r>
      <w:r w:rsidR="00E95A4E" w:rsidRPr="00616078">
        <w:rPr>
          <w:rFonts w:ascii="David" w:hAnsi="David" w:cs="David"/>
          <w:sz w:val="24"/>
          <w:szCs w:val="24"/>
          <w:rtl/>
        </w:rPr>
        <w:t>ג.</w:t>
      </w:r>
      <w:r w:rsidR="00230B31" w:rsidRPr="00616078">
        <w:rPr>
          <w:rFonts w:ascii="David" w:hAnsi="David" w:cs="David"/>
          <w:sz w:val="24"/>
          <w:szCs w:val="24"/>
          <w:rtl/>
        </w:rPr>
        <w:t xml:space="preserve"> </w:t>
      </w:r>
      <w:r w:rsidR="00E95A4E" w:rsidRPr="00616078">
        <w:rPr>
          <w:rFonts w:ascii="David" w:hAnsi="David" w:cs="David"/>
          <w:sz w:val="24"/>
          <w:szCs w:val="24"/>
          <w:rtl/>
        </w:rPr>
        <w:t>ביטויי החרם (כגון הימנעות משיתוף בפעולות חברתיות)</w:t>
      </w:r>
      <w:r w:rsidR="00B83016" w:rsidRPr="00616078">
        <w:rPr>
          <w:rFonts w:ascii="David" w:hAnsi="David" w:cs="David"/>
          <w:sz w:val="24"/>
          <w:szCs w:val="24"/>
          <w:rtl/>
        </w:rPr>
        <w:t>,</w:t>
      </w:r>
      <w:r w:rsidR="00E95A4E" w:rsidRPr="00616078">
        <w:rPr>
          <w:rFonts w:ascii="David" w:hAnsi="David" w:cs="David"/>
          <w:sz w:val="24"/>
          <w:szCs w:val="24"/>
          <w:rtl/>
        </w:rPr>
        <w:t xml:space="preserve"> ד. ייחוס סיבות לחרם (כגון רצון לשליטה, קנאה)</w:t>
      </w:r>
      <w:r w:rsidR="00B83016" w:rsidRPr="00616078">
        <w:rPr>
          <w:rFonts w:ascii="David" w:hAnsi="David" w:cs="David"/>
          <w:sz w:val="24"/>
          <w:szCs w:val="24"/>
          <w:rtl/>
        </w:rPr>
        <w:t>,</w:t>
      </w:r>
      <w:r w:rsidR="00E95A4E" w:rsidRPr="00616078">
        <w:rPr>
          <w:rFonts w:ascii="David" w:hAnsi="David" w:cs="David"/>
          <w:sz w:val="24"/>
          <w:szCs w:val="24"/>
          <w:rtl/>
        </w:rPr>
        <w:t xml:space="preserve"> </w:t>
      </w:r>
      <w:r w:rsidR="00A32179" w:rsidRPr="00616078">
        <w:rPr>
          <w:rFonts w:ascii="David" w:hAnsi="David" w:cs="David"/>
          <w:sz w:val="24"/>
          <w:szCs w:val="24"/>
          <w:rtl/>
        </w:rPr>
        <w:t>ה. השפעות החרם (כגון קוש</w:t>
      </w:r>
      <w:r w:rsidR="00897D62">
        <w:rPr>
          <w:rFonts w:ascii="David" w:hAnsi="David" w:cs="David" w:hint="cs"/>
          <w:sz w:val="24"/>
          <w:szCs w:val="24"/>
          <w:rtl/>
        </w:rPr>
        <w:t>י</w:t>
      </w:r>
      <w:r w:rsidR="00A32179" w:rsidRPr="00616078">
        <w:rPr>
          <w:rFonts w:ascii="David" w:hAnsi="David" w:cs="David"/>
          <w:sz w:val="24"/>
          <w:szCs w:val="24"/>
          <w:rtl/>
        </w:rPr>
        <w:t xml:space="preserve"> ביצירת קשרים, חרדה, בדידות)</w:t>
      </w:r>
      <w:r w:rsidR="00B83016" w:rsidRPr="00616078">
        <w:rPr>
          <w:rFonts w:ascii="David" w:hAnsi="David" w:cs="David"/>
          <w:sz w:val="24"/>
          <w:szCs w:val="24"/>
          <w:rtl/>
        </w:rPr>
        <w:t>,</w:t>
      </w:r>
      <w:r w:rsidR="00A32179" w:rsidRPr="00616078">
        <w:rPr>
          <w:rFonts w:ascii="David" w:hAnsi="David" w:cs="David"/>
          <w:sz w:val="24"/>
          <w:szCs w:val="24"/>
          <w:rtl/>
        </w:rPr>
        <w:t xml:space="preserve"> </w:t>
      </w:r>
      <w:r w:rsidR="00235295" w:rsidRPr="00616078">
        <w:rPr>
          <w:rFonts w:ascii="David" w:hAnsi="David" w:cs="David"/>
          <w:sz w:val="24"/>
          <w:szCs w:val="24"/>
          <w:rtl/>
        </w:rPr>
        <w:t xml:space="preserve">ה. התמודדות עם החרם על ידי הילד (כגון שיתוף הורים) ובבית הספר (כגון שיתוף מחנכת). </w:t>
      </w:r>
      <w:r w:rsidR="00546F1B" w:rsidRPr="00616078">
        <w:rPr>
          <w:rFonts w:ascii="David" w:hAnsi="David" w:cs="David"/>
          <w:sz w:val="24"/>
          <w:szCs w:val="24"/>
          <w:rtl/>
        </w:rPr>
        <w:t xml:space="preserve">בשלב השלישי עבר השאלון תיקוף תוכן של </w:t>
      </w:r>
      <w:r w:rsidR="00897D62">
        <w:rPr>
          <w:rFonts w:ascii="David" w:hAnsi="David" w:cs="David" w:hint="cs"/>
          <w:sz w:val="24"/>
          <w:szCs w:val="24"/>
          <w:rtl/>
        </w:rPr>
        <w:t xml:space="preserve">שני </w:t>
      </w:r>
      <w:r w:rsidR="00546F1B" w:rsidRPr="00616078">
        <w:rPr>
          <w:rFonts w:ascii="David" w:hAnsi="David" w:cs="David"/>
          <w:sz w:val="24"/>
          <w:szCs w:val="24"/>
          <w:rtl/>
        </w:rPr>
        <w:t>מומחים</w:t>
      </w:r>
      <w:r w:rsidR="00230B31" w:rsidRPr="00616078">
        <w:rPr>
          <w:rFonts w:ascii="David" w:hAnsi="David" w:cs="David"/>
          <w:sz w:val="24"/>
          <w:szCs w:val="24"/>
          <w:rtl/>
        </w:rPr>
        <w:t>, האחת בתחום הייעוץ החינוכי והשנ</w:t>
      </w:r>
      <w:r w:rsidR="00C36ADD" w:rsidRPr="00616078">
        <w:rPr>
          <w:rFonts w:ascii="David" w:hAnsi="David" w:cs="David"/>
          <w:sz w:val="24"/>
          <w:szCs w:val="24"/>
          <w:rtl/>
        </w:rPr>
        <w:t>י</w:t>
      </w:r>
      <w:r w:rsidR="00230B31" w:rsidRPr="00616078">
        <w:rPr>
          <w:rFonts w:ascii="David" w:hAnsi="David" w:cs="David"/>
          <w:sz w:val="24"/>
          <w:szCs w:val="24"/>
          <w:rtl/>
        </w:rPr>
        <w:t xml:space="preserve">יה </w:t>
      </w:r>
      <w:r w:rsidR="00667079" w:rsidRPr="00616078">
        <w:rPr>
          <w:rFonts w:ascii="David" w:hAnsi="David" w:cs="David"/>
          <w:sz w:val="24"/>
          <w:szCs w:val="24"/>
          <w:rtl/>
        </w:rPr>
        <w:t>ב</w:t>
      </w:r>
      <w:r w:rsidR="00C36ADD" w:rsidRPr="00616078">
        <w:rPr>
          <w:rFonts w:ascii="David" w:hAnsi="David" w:cs="David"/>
          <w:sz w:val="24"/>
          <w:szCs w:val="24"/>
          <w:rtl/>
        </w:rPr>
        <w:t>תחום ה</w:t>
      </w:r>
      <w:r w:rsidR="00230B31" w:rsidRPr="00616078">
        <w:rPr>
          <w:rFonts w:ascii="David" w:hAnsi="David" w:cs="David"/>
          <w:sz w:val="24"/>
          <w:szCs w:val="24"/>
          <w:rtl/>
        </w:rPr>
        <w:t xml:space="preserve">אלימות </w:t>
      </w:r>
      <w:r w:rsidR="00C36ADD" w:rsidRPr="00616078">
        <w:rPr>
          <w:rFonts w:ascii="David" w:hAnsi="David" w:cs="David"/>
          <w:sz w:val="24"/>
          <w:szCs w:val="24"/>
          <w:rtl/>
        </w:rPr>
        <w:t xml:space="preserve">בבתי </w:t>
      </w:r>
      <w:r w:rsidR="00230B31" w:rsidRPr="00616078">
        <w:rPr>
          <w:rFonts w:ascii="David" w:hAnsi="David" w:cs="David"/>
          <w:sz w:val="24"/>
          <w:szCs w:val="24"/>
          <w:rtl/>
        </w:rPr>
        <w:t>הספר</w:t>
      </w:r>
      <w:r w:rsidR="00152D40" w:rsidRPr="00616078">
        <w:rPr>
          <w:rFonts w:ascii="David" w:hAnsi="David" w:cs="David"/>
          <w:sz w:val="24"/>
          <w:szCs w:val="24"/>
          <w:rtl/>
        </w:rPr>
        <w:t>. בין החוקרים התקיימו דיונים ערים והערות</w:t>
      </w:r>
      <w:r w:rsidR="00E55A9B" w:rsidRPr="00616078">
        <w:rPr>
          <w:rFonts w:ascii="David" w:hAnsi="David" w:cs="David"/>
          <w:sz w:val="24"/>
          <w:szCs w:val="24"/>
          <w:rtl/>
        </w:rPr>
        <w:t xml:space="preserve"> המשוב</w:t>
      </w:r>
      <w:r w:rsidR="00152D40" w:rsidRPr="00616078">
        <w:rPr>
          <w:rFonts w:ascii="David" w:hAnsi="David" w:cs="David"/>
          <w:sz w:val="24"/>
          <w:szCs w:val="24"/>
          <w:rtl/>
        </w:rPr>
        <w:t xml:space="preserve"> שולבו בשאלון. </w:t>
      </w:r>
      <w:r w:rsidR="00D51D25">
        <w:rPr>
          <w:rFonts w:ascii="David" w:hAnsi="David" w:cs="David" w:hint="cs"/>
          <w:sz w:val="24"/>
          <w:szCs w:val="24"/>
          <w:rtl/>
        </w:rPr>
        <w:t>הועבר שאלון מקוון ואנונימי בחודשים ינואר עד מרץ 2021.</w:t>
      </w:r>
    </w:p>
    <w:p w14:paraId="2193E2BF" w14:textId="1E54C432" w:rsidR="002E018F" w:rsidRPr="002637A2" w:rsidRDefault="00F13B4B" w:rsidP="001A2D15">
      <w:pPr>
        <w:spacing w:after="0" w:line="480" w:lineRule="auto"/>
        <w:jc w:val="both"/>
        <w:rPr>
          <w:rFonts w:ascii="David" w:hAnsi="David" w:cs="David"/>
          <w:b/>
          <w:bCs/>
          <w:sz w:val="28"/>
          <w:szCs w:val="28"/>
          <w:rtl/>
        </w:rPr>
      </w:pPr>
      <w:r w:rsidRPr="002637A2">
        <w:rPr>
          <w:rFonts w:ascii="David" w:hAnsi="David" w:cs="David"/>
          <w:b/>
          <w:bCs/>
          <w:sz w:val="28"/>
          <w:szCs w:val="28"/>
          <w:rtl/>
        </w:rPr>
        <w:t>תוצאות</w:t>
      </w:r>
    </w:p>
    <w:p w14:paraId="416E6F1C" w14:textId="77777777" w:rsidR="00F13B4B" w:rsidRPr="00616078" w:rsidRDefault="00F13B4B" w:rsidP="001A2D15">
      <w:pPr>
        <w:spacing w:after="0" w:line="480" w:lineRule="auto"/>
        <w:jc w:val="both"/>
        <w:rPr>
          <w:rFonts w:ascii="David" w:hAnsi="David" w:cs="David"/>
          <w:b/>
          <w:bCs/>
          <w:sz w:val="24"/>
          <w:szCs w:val="24"/>
          <w:rtl/>
        </w:rPr>
      </w:pPr>
      <w:r w:rsidRPr="00616078">
        <w:rPr>
          <w:rFonts w:ascii="David" w:hAnsi="David" w:cs="David"/>
          <w:b/>
          <w:bCs/>
          <w:sz w:val="24"/>
          <w:szCs w:val="24"/>
          <w:rtl/>
        </w:rPr>
        <w:t>מאפייני החרם</w:t>
      </w:r>
    </w:p>
    <w:p w14:paraId="7AF7067F" w14:textId="1A3552E9" w:rsidR="009A1BAD" w:rsidRDefault="009A1BAD" w:rsidP="001A2D15">
      <w:pPr>
        <w:spacing w:after="0" w:line="480" w:lineRule="auto"/>
        <w:jc w:val="both"/>
        <w:rPr>
          <w:rFonts w:ascii="David" w:hAnsi="David" w:cs="David"/>
          <w:sz w:val="24"/>
          <w:szCs w:val="24"/>
          <w:rtl/>
        </w:rPr>
      </w:pPr>
      <w:r w:rsidRPr="00616078">
        <w:rPr>
          <w:rFonts w:ascii="David" w:hAnsi="David" w:cs="David"/>
          <w:sz w:val="24"/>
          <w:szCs w:val="24"/>
          <w:rtl/>
        </w:rPr>
        <w:t xml:space="preserve">חושבה התפלגות </w:t>
      </w:r>
      <w:r w:rsidR="00897D62">
        <w:rPr>
          <w:rFonts w:ascii="David" w:hAnsi="David" w:cs="David" w:hint="cs"/>
          <w:sz w:val="24"/>
          <w:szCs w:val="24"/>
          <w:rtl/>
        </w:rPr>
        <w:t>ה</w:t>
      </w:r>
      <w:r w:rsidRPr="00616078">
        <w:rPr>
          <w:rFonts w:ascii="David" w:hAnsi="David" w:cs="David"/>
          <w:sz w:val="24"/>
          <w:szCs w:val="24"/>
          <w:rtl/>
        </w:rPr>
        <w:t xml:space="preserve">שכיחויות של הכיתה </w:t>
      </w:r>
      <w:r w:rsidR="00EA37C2" w:rsidRPr="00616078">
        <w:rPr>
          <w:rFonts w:ascii="David" w:hAnsi="David" w:cs="David"/>
          <w:sz w:val="24"/>
          <w:szCs w:val="24"/>
          <w:rtl/>
        </w:rPr>
        <w:t>ש</w:t>
      </w:r>
      <w:r w:rsidRPr="00616078">
        <w:rPr>
          <w:rFonts w:ascii="David" w:hAnsi="David" w:cs="David"/>
          <w:sz w:val="24"/>
          <w:szCs w:val="24"/>
          <w:rtl/>
        </w:rPr>
        <w:t>בה התרחש החרם. החישוב נעשה לגבי קבוצת המחקר ו</w:t>
      </w:r>
      <w:r w:rsidR="00D76373" w:rsidRPr="00616078">
        <w:rPr>
          <w:rFonts w:ascii="David" w:hAnsi="David" w:cs="David"/>
          <w:sz w:val="24"/>
          <w:szCs w:val="24"/>
          <w:rtl/>
        </w:rPr>
        <w:t>ק</w:t>
      </w:r>
      <w:r w:rsidRPr="00616078">
        <w:rPr>
          <w:rFonts w:ascii="David" w:hAnsi="David" w:cs="David"/>
          <w:sz w:val="24"/>
          <w:szCs w:val="24"/>
          <w:rtl/>
        </w:rPr>
        <w:t>בוצת ההשוואה בנפרד. במבחן חי בריבוע לא נמצא הבדל מובהק בין שתי הקבוצות</w:t>
      </w:r>
      <w:r w:rsidR="009B40BE">
        <w:rPr>
          <w:rFonts w:ascii="David" w:hAnsi="David" w:cs="David" w:hint="cs"/>
          <w:sz w:val="24"/>
          <w:szCs w:val="24"/>
          <w:rtl/>
        </w:rPr>
        <w:t xml:space="preserve"> ולפיכך מוצגת ההתפלגות לגבי כל המדגם.</w:t>
      </w:r>
    </w:p>
    <w:p w14:paraId="0ABA783C" w14:textId="2EA34321" w:rsidR="006C42BC" w:rsidRDefault="006C42BC" w:rsidP="001A2D15">
      <w:pPr>
        <w:spacing w:after="0" w:line="480" w:lineRule="auto"/>
        <w:jc w:val="both"/>
        <w:rPr>
          <w:rFonts w:ascii="David" w:hAnsi="David" w:cs="David"/>
          <w:sz w:val="24"/>
          <w:szCs w:val="24"/>
          <w:rtl/>
        </w:rPr>
      </w:pPr>
    </w:p>
    <w:p w14:paraId="37CDD7CD" w14:textId="5AC06A3E" w:rsidR="006C42BC" w:rsidRDefault="006C42BC" w:rsidP="001A2D15">
      <w:pPr>
        <w:spacing w:after="0" w:line="480" w:lineRule="auto"/>
        <w:jc w:val="both"/>
        <w:rPr>
          <w:rFonts w:ascii="David" w:hAnsi="David" w:cs="David"/>
          <w:b/>
          <w:bCs/>
          <w:sz w:val="24"/>
          <w:szCs w:val="24"/>
          <w:rtl/>
        </w:rPr>
      </w:pPr>
      <w:r>
        <w:rPr>
          <w:rFonts w:ascii="David" w:hAnsi="David" w:cs="David" w:hint="cs"/>
          <w:b/>
          <w:bCs/>
          <w:sz w:val="24"/>
          <w:szCs w:val="24"/>
          <w:rtl/>
        </w:rPr>
        <w:t>התפלגות אירועי החרם מוצגת בתרשים 1</w:t>
      </w:r>
    </w:p>
    <w:p w14:paraId="6EDCA957" w14:textId="04408719" w:rsidR="006C42BC" w:rsidRDefault="006C42BC"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תרשים 1 לכאן</w:t>
      </w:r>
    </w:p>
    <w:p w14:paraId="22594E97" w14:textId="77777777" w:rsidR="006C42BC" w:rsidRPr="00616078" w:rsidRDefault="006C42BC" w:rsidP="001A2D15">
      <w:pPr>
        <w:spacing w:after="0" w:line="480" w:lineRule="auto"/>
        <w:jc w:val="both"/>
        <w:rPr>
          <w:rFonts w:ascii="David" w:hAnsi="David" w:cs="David"/>
          <w:b/>
          <w:bCs/>
          <w:sz w:val="24"/>
          <w:szCs w:val="24"/>
        </w:rPr>
      </w:pPr>
    </w:p>
    <w:p w14:paraId="7947D572" w14:textId="7E7D6EC2" w:rsidR="00450CCA" w:rsidRPr="00616078" w:rsidRDefault="006C42BC" w:rsidP="001A2D15">
      <w:pPr>
        <w:spacing w:after="0" w:line="480" w:lineRule="auto"/>
        <w:jc w:val="both"/>
        <w:rPr>
          <w:rFonts w:ascii="David" w:hAnsi="David" w:cs="David"/>
          <w:sz w:val="24"/>
          <w:szCs w:val="24"/>
          <w:rtl/>
        </w:rPr>
      </w:pPr>
      <w:r>
        <w:rPr>
          <w:rFonts w:ascii="David" w:hAnsi="David" w:cs="David" w:hint="cs"/>
          <w:sz w:val="24"/>
          <w:szCs w:val="24"/>
          <w:rtl/>
        </w:rPr>
        <w:t>התרשים</w:t>
      </w:r>
      <w:r w:rsidR="004070BE" w:rsidRPr="002637A2">
        <w:rPr>
          <w:rFonts w:ascii="David" w:hAnsi="David" w:cs="David"/>
          <w:sz w:val="24"/>
          <w:szCs w:val="24"/>
          <w:rtl/>
        </w:rPr>
        <w:t xml:space="preserve"> מראה כי התקופה </w:t>
      </w:r>
      <w:r w:rsidR="00EA37C2" w:rsidRPr="002637A2">
        <w:rPr>
          <w:rFonts w:ascii="David" w:hAnsi="David" w:cs="David"/>
          <w:sz w:val="24"/>
          <w:szCs w:val="24"/>
          <w:rtl/>
        </w:rPr>
        <w:t>ש</w:t>
      </w:r>
      <w:r w:rsidR="004070BE" w:rsidRPr="002637A2">
        <w:rPr>
          <w:rFonts w:ascii="David" w:hAnsi="David" w:cs="David"/>
          <w:sz w:val="24"/>
          <w:szCs w:val="24"/>
          <w:rtl/>
        </w:rPr>
        <w:t xml:space="preserve">בה החרם הוא השכיח ביותר היא בכיתות  ד' – ו': </w:t>
      </w:r>
      <w:r w:rsidR="009B40BE" w:rsidRPr="002637A2">
        <w:rPr>
          <w:rFonts w:ascii="David" w:hAnsi="David" w:cs="David"/>
          <w:sz w:val="24"/>
          <w:szCs w:val="24"/>
          <w:rtl/>
        </w:rPr>
        <w:t>5</w:t>
      </w:r>
      <w:r w:rsidR="009B40BE">
        <w:rPr>
          <w:rFonts w:ascii="David" w:hAnsi="David" w:cs="David" w:hint="cs"/>
          <w:sz w:val="24"/>
          <w:szCs w:val="24"/>
          <w:rtl/>
        </w:rPr>
        <w:t>7</w:t>
      </w:r>
      <w:r w:rsidR="004070BE" w:rsidRPr="002637A2">
        <w:rPr>
          <w:rFonts w:ascii="David" w:hAnsi="David" w:cs="David"/>
          <w:sz w:val="24"/>
          <w:szCs w:val="24"/>
          <w:rtl/>
        </w:rPr>
        <w:t>% מהמקרים המדווחים התרחשו בשלוש הכיתות האלה</w:t>
      </w:r>
      <w:r w:rsidR="004271F7" w:rsidRPr="002637A2">
        <w:rPr>
          <w:rFonts w:ascii="David" w:hAnsi="David" w:cs="David"/>
          <w:sz w:val="24"/>
          <w:szCs w:val="24"/>
          <w:rtl/>
        </w:rPr>
        <w:t>.</w:t>
      </w:r>
    </w:p>
    <w:p w14:paraId="17FA072E" w14:textId="64D395F9" w:rsidR="00F13B4B" w:rsidRDefault="0098470F" w:rsidP="001A2D15">
      <w:pPr>
        <w:spacing w:after="0" w:line="480" w:lineRule="auto"/>
        <w:jc w:val="both"/>
        <w:rPr>
          <w:rFonts w:ascii="David" w:hAnsi="David" w:cs="David"/>
          <w:b/>
          <w:bCs/>
          <w:sz w:val="24"/>
          <w:szCs w:val="24"/>
          <w:rtl/>
        </w:rPr>
      </w:pPr>
      <w:r w:rsidRPr="00616078">
        <w:rPr>
          <w:rFonts w:ascii="David" w:hAnsi="David" w:cs="David"/>
          <w:b/>
          <w:bCs/>
          <w:sz w:val="24"/>
          <w:szCs w:val="24"/>
          <w:rtl/>
        </w:rPr>
        <w:t>משך החרם</w:t>
      </w:r>
      <w:r w:rsidR="009C0446" w:rsidRPr="00616078">
        <w:rPr>
          <w:rFonts w:ascii="David" w:hAnsi="David" w:cs="David"/>
          <w:b/>
          <w:bCs/>
          <w:sz w:val="24"/>
          <w:szCs w:val="24"/>
          <w:rtl/>
        </w:rPr>
        <w:t xml:space="preserve"> </w:t>
      </w:r>
    </w:p>
    <w:p w14:paraId="13290B42" w14:textId="217C8608" w:rsidR="006C42BC" w:rsidRDefault="006C42BC" w:rsidP="001A2D15">
      <w:pPr>
        <w:spacing w:after="0" w:line="480" w:lineRule="auto"/>
        <w:jc w:val="both"/>
        <w:rPr>
          <w:rFonts w:ascii="David" w:hAnsi="David" w:cs="David"/>
          <w:b/>
          <w:bCs/>
          <w:sz w:val="24"/>
          <w:szCs w:val="24"/>
          <w:rtl/>
        </w:rPr>
      </w:pPr>
      <w:r>
        <w:rPr>
          <w:rFonts w:ascii="David" w:hAnsi="David" w:cs="David" w:hint="cs"/>
          <w:b/>
          <w:bCs/>
          <w:sz w:val="24"/>
          <w:szCs w:val="24"/>
          <w:rtl/>
        </w:rPr>
        <w:t>התפלגות אירועי החרם לפי משך זמן מוצגים בלוח 2</w:t>
      </w:r>
    </w:p>
    <w:p w14:paraId="28A1A644" w14:textId="77777777" w:rsidR="006C42BC" w:rsidRDefault="006C42BC"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לוח 2 לכאן</w:t>
      </w:r>
    </w:p>
    <w:p w14:paraId="5C743686" w14:textId="77777777" w:rsidR="006C42BC" w:rsidRPr="00616078" w:rsidRDefault="006C42BC" w:rsidP="001A2D15">
      <w:pPr>
        <w:spacing w:after="0" w:line="480" w:lineRule="auto"/>
        <w:jc w:val="both"/>
        <w:rPr>
          <w:rFonts w:ascii="David" w:hAnsi="David" w:cs="David"/>
          <w:b/>
          <w:bCs/>
          <w:sz w:val="24"/>
          <w:szCs w:val="24"/>
        </w:rPr>
      </w:pPr>
    </w:p>
    <w:p w14:paraId="70A0CF59" w14:textId="412EA59E" w:rsidR="00821C0C" w:rsidRDefault="00821C0C" w:rsidP="001A2D15">
      <w:pPr>
        <w:spacing w:after="0" w:line="480" w:lineRule="auto"/>
        <w:jc w:val="both"/>
        <w:rPr>
          <w:rFonts w:ascii="David" w:hAnsi="David" w:cs="David"/>
          <w:sz w:val="24"/>
          <w:szCs w:val="24"/>
          <w:rtl/>
        </w:rPr>
      </w:pPr>
      <w:r w:rsidRPr="00616078">
        <w:rPr>
          <w:rFonts w:ascii="David" w:hAnsi="David" w:cs="David"/>
          <w:sz w:val="24"/>
          <w:szCs w:val="24"/>
          <w:rtl/>
        </w:rPr>
        <w:t>הלוח מראה כי החרם הוא אירוע ממושך למדי: כ 60% מבין המשתתפים דווחו שהחרם נמשך מספר שבועות או יותר.</w:t>
      </w:r>
      <w:r w:rsidR="00481102" w:rsidRPr="00616078">
        <w:rPr>
          <w:rFonts w:ascii="David" w:hAnsi="David" w:cs="David"/>
          <w:sz w:val="24"/>
          <w:szCs w:val="24"/>
          <w:rtl/>
        </w:rPr>
        <w:t xml:space="preserve"> משתתפים שהוחרמו מדווחים על משך זמן רב </w:t>
      </w:r>
      <w:r w:rsidR="00D76373" w:rsidRPr="00616078">
        <w:rPr>
          <w:rFonts w:ascii="David" w:hAnsi="David" w:cs="David"/>
          <w:sz w:val="24"/>
          <w:szCs w:val="24"/>
          <w:rtl/>
        </w:rPr>
        <w:t>יותר</w:t>
      </w:r>
      <w:r w:rsidR="00481102" w:rsidRPr="00616078">
        <w:rPr>
          <w:rFonts w:ascii="David" w:hAnsi="David" w:cs="David"/>
          <w:sz w:val="24"/>
          <w:szCs w:val="24"/>
          <w:rtl/>
        </w:rPr>
        <w:t xml:space="preserve"> ממשתתפים שלא הוחרמו</w:t>
      </w:r>
      <w:r w:rsidR="00090DE0" w:rsidRPr="00616078">
        <w:rPr>
          <w:rFonts w:ascii="David" w:hAnsi="David" w:cs="David"/>
          <w:sz w:val="24"/>
          <w:szCs w:val="24"/>
          <w:rtl/>
        </w:rPr>
        <w:t xml:space="preserve">, כפי שנמצא במבחן חי בריבוע </w:t>
      </w:r>
      <w:r w:rsidR="00090DE0" w:rsidRPr="00616078">
        <w:rPr>
          <w:rFonts w:ascii="David" w:hAnsi="David" w:cs="David"/>
          <w:sz w:val="24"/>
          <w:szCs w:val="24"/>
        </w:rPr>
        <w:t>(</w:t>
      </w:r>
      <w:r w:rsidR="00090DE0" w:rsidRPr="00616078">
        <w:rPr>
          <w:rFonts w:ascii="Calibri" w:hAnsi="Calibri" w:cs="Calibri"/>
          <w:i/>
          <w:iCs/>
          <w:color w:val="010205"/>
          <w:sz w:val="24"/>
          <w:szCs w:val="24"/>
        </w:rPr>
        <w:t>χ</w:t>
      </w:r>
      <w:r w:rsidR="00090DE0" w:rsidRPr="00616078">
        <w:rPr>
          <w:rFonts w:ascii="David" w:hAnsi="David" w:cs="David"/>
          <w:i/>
          <w:iCs/>
          <w:color w:val="010205"/>
          <w:sz w:val="24"/>
          <w:szCs w:val="24"/>
          <w:vertAlign w:val="superscript"/>
        </w:rPr>
        <w:t xml:space="preserve">2 </w:t>
      </w:r>
      <w:r w:rsidR="00090DE0" w:rsidRPr="00616078">
        <w:rPr>
          <w:rFonts w:ascii="David" w:hAnsi="David" w:cs="David"/>
          <w:sz w:val="24"/>
          <w:szCs w:val="24"/>
        </w:rPr>
        <w:t>(6) = 12.9, p &lt; .05)</w:t>
      </w:r>
      <w:r w:rsidR="00090DE0" w:rsidRPr="00616078">
        <w:rPr>
          <w:rFonts w:ascii="David" w:hAnsi="David" w:cs="David"/>
          <w:sz w:val="24"/>
          <w:szCs w:val="24"/>
          <w:rtl/>
        </w:rPr>
        <w:t>: 67% מהם, לעומת 45% מקבוצת ההשוואה מדווחים על חרם שנמשך לפחות מספר שבועות. עשרים אחוזים מהמשתתפים בקבוצת המחקר מדווחים על חרם שנמשך שנה ומעלה!</w:t>
      </w:r>
    </w:p>
    <w:p w14:paraId="1F76D01C" w14:textId="580BF770" w:rsidR="0098470F" w:rsidRPr="00616078" w:rsidRDefault="00713182" w:rsidP="001A2D15">
      <w:pPr>
        <w:spacing w:after="0" w:line="480" w:lineRule="auto"/>
        <w:jc w:val="both"/>
        <w:rPr>
          <w:rFonts w:ascii="David" w:hAnsi="David" w:cs="David"/>
          <w:b/>
          <w:bCs/>
          <w:sz w:val="24"/>
          <w:szCs w:val="24"/>
          <w:rtl/>
        </w:rPr>
      </w:pPr>
      <w:r w:rsidRPr="00616078">
        <w:rPr>
          <w:rFonts w:ascii="David" w:hAnsi="David" w:cs="David"/>
          <w:b/>
          <w:bCs/>
          <w:sz w:val="24"/>
          <w:szCs w:val="24"/>
          <w:rtl/>
        </w:rPr>
        <w:t>מאפייני הילד המוחרם</w:t>
      </w:r>
      <w:r w:rsidR="009F468C" w:rsidRPr="00616078">
        <w:rPr>
          <w:rFonts w:ascii="David" w:hAnsi="David" w:cs="David"/>
          <w:b/>
          <w:bCs/>
          <w:sz w:val="24"/>
          <w:szCs w:val="24"/>
          <w:rtl/>
        </w:rPr>
        <w:t xml:space="preserve"> </w:t>
      </w:r>
    </w:p>
    <w:p w14:paraId="74172052" w14:textId="22C821AC" w:rsidR="003422F7" w:rsidRDefault="00D76373" w:rsidP="001A2D15">
      <w:pPr>
        <w:spacing w:after="0" w:line="480" w:lineRule="auto"/>
        <w:jc w:val="both"/>
        <w:rPr>
          <w:rFonts w:ascii="David" w:hAnsi="David" w:cs="David"/>
          <w:b/>
          <w:bCs/>
          <w:sz w:val="24"/>
          <w:szCs w:val="24"/>
          <w:rtl/>
        </w:rPr>
      </w:pPr>
      <w:r w:rsidRPr="00616078">
        <w:rPr>
          <w:rFonts w:ascii="David" w:hAnsi="David" w:cs="David"/>
          <w:sz w:val="24"/>
          <w:szCs w:val="24"/>
          <w:rtl/>
        </w:rPr>
        <w:t xml:space="preserve">כדי לבחון </w:t>
      </w:r>
      <w:r w:rsidR="003422F7" w:rsidRPr="00616078">
        <w:rPr>
          <w:rFonts w:ascii="David" w:hAnsi="David" w:cs="David"/>
          <w:sz w:val="24"/>
          <w:szCs w:val="24"/>
          <w:rtl/>
        </w:rPr>
        <w:t>אם יש</w:t>
      </w:r>
      <w:r w:rsidR="00EA37C2" w:rsidRPr="00616078">
        <w:rPr>
          <w:rFonts w:ascii="David" w:hAnsi="David" w:cs="David"/>
          <w:sz w:val="24"/>
          <w:szCs w:val="24"/>
          <w:rtl/>
        </w:rPr>
        <w:t>נם</w:t>
      </w:r>
      <w:r w:rsidR="003422F7" w:rsidRPr="00616078">
        <w:rPr>
          <w:rFonts w:ascii="David" w:hAnsi="David" w:cs="David"/>
          <w:sz w:val="24"/>
          <w:szCs w:val="24"/>
          <w:rtl/>
        </w:rPr>
        <w:t xml:space="preserve"> מאפיינים מוסכמים, קבלו המשתתפים ר</w:t>
      </w:r>
      <w:r w:rsidR="00EA37C2" w:rsidRPr="00616078">
        <w:rPr>
          <w:rFonts w:ascii="David" w:hAnsi="David" w:cs="David"/>
          <w:sz w:val="24"/>
          <w:szCs w:val="24"/>
          <w:rtl/>
        </w:rPr>
        <w:t xml:space="preserve">שימה של מאפיינים והתבקשו לציין </w:t>
      </w:r>
      <w:r w:rsidR="003422F7" w:rsidRPr="00616078">
        <w:rPr>
          <w:rFonts w:ascii="David" w:hAnsi="David" w:cs="David"/>
          <w:sz w:val="24"/>
          <w:szCs w:val="24"/>
          <w:rtl/>
        </w:rPr>
        <w:t xml:space="preserve">אם הם מתארים את הילד המוחרם. </w:t>
      </w:r>
      <w:r w:rsidR="003422F7" w:rsidRPr="006C42BC">
        <w:rPr>
          <w:rFonts w:ascii="David" w:hAnsi="David" w:cs="David"/>
          <w:b/>
          <w:bCs/>
          <w:sz w:val="24"/>
          <w:szCs w:val="24"/>
          <w:rtl/>
        </w:rPr>
        <w:t xml:space="preserve">לוח </w:t>
      </w:r>
      <w:r w:rsidR="006C42BC" w:rsidRPr="006C42BC">
        <w:rPr>
          <w:rFonts w:ascii="David" w:hAnsi="David" w:cs="David" w:hint="cs"/>
          <w:b/>
          <w:bCs/>
          <w:sz w:val="24"/>
          <w:szCs w:val="24"/>
          <w:rtl/>
        </w:rPr>
        <w:t xml:space="preserve">3 </w:t>
      </w:r>
      <w:r w:rsidR="003422F7" w:rsidRPr="006C42BC">
        <w:rPr>
          <w:rFonts w:ascii="David" w:hAnsi="David" w:cs="David"/>
          <w:b/>
          <w:bCs/>
          <w:sz w:val="24"/>
          <w:szCs w:val="24"/>
          <w:rtl/>
        </w:rPr>
        <w:t>מציג את אחוז המשתתפים הסבורים לגבי כל מאפיין</w:t>
      </w:r>
      <w:r w:rsidR="001A2D15">
        <w:rPr>
          <w:rFonts w:ascii="David" w:hAnsi="David" w:cs="David" w:hint="cs"/>
          <w:b/>
          <w:bCs/>
          <w:sz w:val="24"/>
          <w:szCs w:val="24"/>
          <w:rtl/>
        </w:rPr>
        <w:t xml:space="preserve"> ש</w:t>
      </w:r>
      <w:r w:rsidR="003422F7" w:rsidRPr="006C42BC">
        <w:rPr>
          <w:rFonts w:ascii="David" w:hAnsi="David" w:cs="David"/>
          <w:b/>
          <w:bCs/>
          <w:sz w:val="24"/>
          <w:szCs w:val="24"/>
          <w:rtl/>
        </w:rPr>
        <w:t>הוא מתאר את הילד המוחרם. רוב המאפיינים הם בעלי אסוציאציות שליליות.</w:t>
      </w:r>
    </w:p>
    <w:p w14:paraId="716BAF97" w14:textId="6792589A" w:rsidR="006C42BC" w:rsidRDefault="006C42BC"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לוח 3 לכאן</w:t>
      </w:r>
    </w:p>
    <w:p w14:paraId="4B3C2020" w14:textId="77777777" w:rsidR="006C42BC" w:rsidRPr="00616078" w:rsidRDefault="006C42BC" w:rsidP="001A2D15">
      <w:pPr>
        <w:spacing w:after="0" w:line="480" w:lineRule="auto"/>
        <w:jc w:val="both"/>
        <w:rPr>
          <w:rFonts w:ascii="David" w:hAnsi="David" w:cs="David"/>
          <w:b/>
          <w:bCs/>
          <w:sz w:val="24"/>
          <w:szCs w:val="24"/>
        </w:rPr>
      </w:pPr>
    </w:p>
    <w:p w14:paraId="2E1E426F" w14:textId="1BA391B8" w:rsidR="003422F7" w:rsidRPr="00616078" w:rsidRDefault="003422F7" w:rsidP="001A2D15">
      <w:pPr>
        <w:spacing w:after="0" w:line="480" w:lineRule="auto"/>
        <w:jc w:val="both"/>
        <w:rPr>
          <w:rFonts w:ascii="David" w:hAnsi="David" w:cs="David"/>
          <w:sz w:val="24"/>
          <w:szCs w:val="24"/>
          <w:rtl/>
        </w:rPr>
      </w:pPr>
      <w:r w:rsidRPr="00616078">
        <w:rPr>
          <w:rFonts w:ascii="David" w:hAnsi="David" w:cs="David"/>
          <w:sz w:val="24"/>
          <w:szCs w:val="24"/>
          <w:rtl/>
        </w:rPr>
        <w:t xml:space="preserve">הלוח מראה כי אף לא אחד מן המאפיינים מתאר את הילד המוחרם בקרב </w:t>
      </w:r>
      <w:r w:rsidR="00EB5EB9" w:rsidRPr="00616078">
        <w:rPr>
          <w:rFonts w:ascii="David" w:hAnsi="David" w:cs="David"/>
          <w:sz w:val="24"/>
          <w:szCs w:val="24"/>
          <w:rtl/>
        </w:rPr>
        <w:t>י</w:t>
      </w:r>
      <w:r w:rsidRPr="00616078">
        <w:rPr>
          <w:rFonts w:ascii="David" w:hAnsi="David" w:cs="David"/>
          <w:sz w:val="24"/>
          <w:szCs w:val="24"/>
          <w:rtl/>
        </w:rPr>
        <w:t xml:space="preserve">ותר מ 50% מן המשתתפים, כלומר לא ניתן ליצור פרופיל של הילד המוחרם מתוך המאפיינים שהוגדרו. עוד נמצא, כי המשתתפים בקבוצת המחקר, סבורים פחות מעמיתיהם בקבוצת ההשוואה, כי </w:t>
      </w:r>
      <w:r w:rsidR="00163CAB" w:rsidRPr="00616078">
        <w:rPr>
          <w:rFonts w:ascii="David" w:hAnsi="David" w:cs="David"/>
          <w:sz w:val="24"/>
          <w:szCs w:val="24"/>
          <w:rtl/>
        </w:rPr>
        <w:t>כישורים חברתיים נמוכים ומעמד חברתי נמוך, מתארים את הילד ה</w:t>
      </w:r>
      <w:r w:rsidR="004271F7" w:rsidRPr="00616078">
        <w:rPr>
          <w:rFonts w:ascii="David" w:hAnsi="David" w:cs="David"/>
          <w:sz w:val="24"/>
          <w:szCs w:val="24"/>
          <w:rtl/>
        </w:rPr>
        <w:t>מ</w:t>
      </w:r>
      <w:r w:rsidR="00163CAB" w:rsidRPr="00616078">
        <w:rPr>
          <w:rFonts w:ascii="David" w:hAnsi="David" w:cs="David"/>
          <w:sz w:val="24"/>
          <w:szCs w:val="24"/>
          <w:rtl/>
        </w:rPr>
        <w:t>וחרם.</w:t>
      </w:r>
    </w:p>
    <w:p w14:paraId="015E6A9B" w14:textId="6F99D5DD" w:rsidR="00F61DFF" w:rsidRPr="00616078" w:rsidRDefault="00F61DFF" w:rsidP="001A2D15">
      <w:pPr>
        <w:spacing w:after="0" w:line="480" w:lineRule="auto"/>
        <w:jc w:val="both"/>
        <w:rPr>
          <w:rFonts w:ascii="David" w:hAnsi="David" w:cs="David"/>
          <w:b/>
          <w:bCs/>
          <w:sz w:val="24"/>
          <w:szCs w:val="24"/>
          <w:rtl/>
        </w:rPr>
      </w:pPr>
      <w:r w:rsidRPr="00616078">
        <w:rPr>
          <w:rFonts w:ascii="David" w:hAnsi="David" w:cs="David"/>
          <w:b/>
          <w:bCs/>
          <w:sz w:val="24"/>
          <w:szCs w:val="24"/>
          <w:rtl/>
        </w:rPr>
        <w:t>ביטויי החרם</w:t>
      </w:r>
    </w:p>
    <w:p w14:paraId="7BAE8122" w14:textId="0564F0E0" w:rsidR="0029661B" w:rsidRPr="00616078" w:rsidRDefault="0029661B" w:rsidP="001A2D15">
      <w:pPr>
        <w:spacing w:after="0" w:line="480" w:lineRule="auto"/>
        <w:jc w:val="both"/>
        <w:rPr>
          <w:rFonts w:ascii="David" w:hAnsi="David" w:cs="David"/>
          <w:sz w:val="24"/>
          <w:szCs w:val="24"/>
          <w:rtl/>
        </w:rPr>
      </w:pPr>
      <w:r w:rsidRPr="00616078">
        <w:rPr>
          <w:rFonts w:ascii="David" w:hAnsi="David" w:cs="David"/>
          <w:sz w:val="24"/>
          <w:szCs w:val="24"/>
          <w:rtl/>
        </w:rPr>
        <w:t>למשתתפים הוצגה רשימה של התנהגויות הננקטות כלפי ילדים מוחרמי</w:t>
      </w:r>
      <w:r w:rsidR="00897D62">
        <w:rPr>
          <w:rFonts w:ascii="David" w:hAnsi="David" w:cs="David"/>
          <w:sz w:val="24"/>
          <w:szCs w:val="24"/>
          <w:rtl/>
        </w:rPr>
        <w:t xml:space="preserve">ם והם התבקשו לציין לגבי כל אחת </w:t>
      </w:r>
      <w:r w:rsidRPr="00616078">
        <w:rPr>
          <w:rFonts w:ascii="David" w:hAnsi="David" w:cs="David"/>
          <w:sz w:val="24"/>
          <w:szCs w:val="24"/>
          <w:rtl/>
        </w:rPr>
        <w:t xml:space="preserve">אם היא ננקטה בחרם שהם זוכרים. </w:t>
      </w:r>
      <w:r w:rsidR="008D537D" w:rsidRPr="006C42BC">
        <w:rPr>
          <w:rFonts w:ascii="David" w:hAnsi="David" w:cs="David"/>
          <w:b/>
          <w:bCs/>
          <w:sz w:val="24"/>
          <w:szCs w:val="24"/>
          <w:rtl/>
        </w:rPr>
        <w:t xml:space="preserve">תרשים 2 </w:t>
      </w:r>
      <w:r w:rsidRPr="006C42BC">
        <w:rPr>
          <w:rFonts w:ascii="David" w:hAnsi="David" w:cs="David"/>
          <w:b/>
          <w:bCs/>
          <w:sz w:val="24"/>
          <w:szCs w:val="24"/>
          <w:rtl/>
        </w:rPr>
        <w:t>מציג את אחוז המדווחים על כל התנהגות.</w:t>
      </w:r>
    </w:p>
    <w:p w14:paraId="5620AF12" w14:textId="5A473CD3" w:rsidR="006C42BC" w:rsidRDefault="006C42BC"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תרשים 2 לכאן</w:t>
      </w:r>
    </w:p>
    <w:p w14:paraId="3EE9181C" w14:textId="77777777" w:rsidR="006C42BC" w:rsidRPr="00616078" w:rsidRDefault="006C42BC" w:rsidP="001A2D15">
      <w:pPr>
        <w:spacing w:after="0" w:line="480" w:lineRule="auto"/>
        <w:jc w:val="both"/>
        <w:rPr>
          <w:rFonts w:ascii="David" w:hAnsi="David" w:cs="David"/>
          <w:b/>
          <w:bCs/>
          <w:sz w:val="24"/>
          <w:szCs w:val="24"/>
        </w:rPr>
      </w:pPr>
    </w:p>
    <w:p w14:paraId="570EFFEF" w14:textId="43FBA882" w:rsidR="00200452" w:rsidRPr="00616078" w:rsidRDefault="00BC0951" w:rsidP="001A2D15">
      <w:pPr>
        <w:spacing w:after="0" w:line="480" w:lineRule="auto"/>
        <w:jc w:val="both"/>
        <w:rPr>
          <w:rFonts w:ascii="David" w:hAnsi="David" w:cs="David"/>
          <w:sz w:val="24"/>
          <w:szCs w:val="24"/>
          <w:rtl/>
        </w:rPr>
      </w:pPr>
      <w:r w:rsidRPr="00616078">
        <w:rPr>
          <w:rFonts w:ascii="David" w:hAnsi="David" w:cs="David"/>
          <w:sz w:val="24"/>
          <w:szCs w:val="24"/>
          <w:rtl/>
        </w:rPr>
        <w:t>הלוח מראה כי שני הביטויים השכיחים ביותר הם הימ</w:t>
      </w:r>
      <w:r w:rsidR="00D76373" w:rsidRPr="00616078">
        <w:rPr>
          <w:rFonts w:ascii="David" w:hAnsi="David" w:cs="David"/>
          <w:sz w:val="24"/>
          <w:szCs w:val="24"/>
          <w:rtl/>
        </w:rPr>
        <w:t>נעות מדיבור עם הילדים המוחרמים (</w:t>
      </w:r>
      <w:r w:rsidRPr="00616078">
        <w:rPr>
          <w:rFonts w:ascii="David" w:hAnsi="David" w:cs="David"/>
          <w:sz w:val="24"/>
          <w:szCs w:val="24"/>
          <w:rtl/>
        </w:rPr>
        <w:t>בשני שלישים מן המקרים) והימנעות מהזמנתם להשתתף בפעילויות קבוצתיות (בשישם אחוזים מן המקרים). גם התנהגות אלימה כלפי הילדים המוחרמים דווחה בשכיחת לא נמוכה – יותר מחמ</w:t>
      </w:r>
      <w:r w:rsidR="004271F7" w:rsidRPr="00616078">
        <w:rPr>
          <w:rFonts w:ascii="David" w:hAnsi="David" w:cs="David"/>
          <w:sz w:val="24"/>
          <w:szCs w:val="24"/>
          <w:rtl/>
        </w:rPr>
        <w:t>י</w:t>
      </w:r>
      <w:r w:rsidRPr="00616078">
        <w:rPr>
          <w:rFonts w:ascii="David" w:hAnsi="David" w:cs="David"/>
          <w:sz w:val="24"/>
          <w:szCs w:val="24"/>
          <w:rtl/>
        </w:rPr>
        <w:t>שים אחוזים. השכיחות של חרם בסביבה המקוונת הייתה נמוכה יחסית לחרם במצב של פנים אל פנים. עוד נמצא, כי המשתתפים שהוחרמו בעת היותם ת</w:t>
      </w:r>
      <w:r w:rsidR="00DD7A50" w:rsidRPr="00616078">
        <w:rPr>
          <w:rFonts w:ascii="David" w:hAnsi="David" w:cs="David"/>
          <w:sz w:val="24"/>
          <w:szCs w:val="24"/>
          <w:rtl/>
        </w:rPr>
        <w:t>ל</w:t>
      </w:r>
      <w:r w:rsidRPr="00616078">
        <w:rPr>
          <w:rFonts w:ascii="David" w:hAnsi="David" w:cs="David"/>
          <w:sz w:val="24"/>
          <w:szCs w:val="24"/>
          <w:rtl/>
        </w:rPr>
        <w:t>מידים, מדווחים, באופן כללי, ע</w:t>
      </w:r>
      <w:r w:rsidR="00777832" w:rsidRPr="00616078">
        <w:rPr>
          <w:rFonts w:ascii="David" w:hAnsi="David" w:cs="David"/>
          <w:sz w:val="24"/>
          <w:szCs w:val="24"/>
          <w:rtl/>
        </w:rPr>
        <w:t>ל</w:t>
      </w:r>
      <w:r w:rsidRPr="00616078">
        <w:rPr>
          <w:rFonts w:ascii="David" w:hAnsi="David" w:cs="David"/>
          <w:sz w:val="24"/>
          <w:szCs w:val="24"/>
          <w:rtl/>
        </w:rPr>
        <w:t xml:space="preserve"> שימוש רב יותר בביטויים התנהגותיים כלפיהם, מאשר משתתפי קבוצת הביקורת.</w:t>
      </w:r>
    </w:p>
    <w:p w14:paraId="1983EC59" w14:textId="2B88CC23" w:rsidR="00EB5EB9" w:rsidRPr="00616078" w:rsidRDefault="00EB5EB9" w:rsidP="001A2D15">
      <w:pPr>
        <w:spacing w:after="0" w:line="480" w:lineRule="auto"/>
        <w:jc w:val="both"/>
        <w:rPr>
          <w:rFonts w:ascii="David" w:hAnsi="David" w:cs="David"/>
          <w:sz w:val="24"/>
          <w:szCs w:val="24"/>
          <w:rtl/>
        </w:rPr>
      </w:pPr>
      <w:r w:rsidRPr="00616078">
        <w:rPr>
          <w:rFonts w:ascii="David" w:hAnsi="David" w:cs="David"/>
          <w:sz w:val="24"/>
          <w:szCs w:val="24"/>
          <w:rtl/>
        </w:rPr>
        <w:t xml:space="preserve">השוואה בין שתי הקבוצות באמצעות מבחן חי בריבוע מראה כי המשתתפים שהוחרמו דווחו על שכיחות גבוהה יותר של ההתנהגויות הבאות: אלימות כלפי הילד המוחרם   </w:t>
      </w:r>
      <w:r w:rsidRPr="00547FDB">
        <w:rPr>
          <w:rFonts w:asciiTheme="majorBidi" w:hAnsiTheme="majorBidi" w:cstheme="majorBidi"/>
          <w:sz w:val="24"/>
          <w:szCs w:val="24"/>
        </w:rPr>
        <w:t>(</w:t>
      </w:r>
      <w:r w:rsidRPr="00547FDB">
        <w:rPr>
          <w:rFonts w:asciiTheme="majorBidi" w:hAnsiTheme="majorBidi" w:cstheme="majorBidi"/>
          <w:sz w:val="24"/>
          <w:szCs w:val="24"/>
          <w:shd w:val="clear" w:color="auto" w:fill="FFFFFF"/>
        </w:rPr>
        <w:t>χ²</w:t>
      </w:r>
      <w:r w:rsidRPr="00616078">
        <w:rPr>
          <w:rFonts w:ascii="David" w:hAnsi="David" w:cs="David"/>
          <w:sz w:val="24"/>
          <w:szCs w:val="24"/>
          <w:shd w:val="clear" w:color="auto" w:fill="FFFFFF"/>
        </w:rPr>
        <w:t xml:space="preserve"> (1) = 7.27, </w:t>
      </w:r>
      <w:r w:rsidRPr="00547FDB">
        <w:rPr>
          <w:rFonts w:asciiTheme="majorBidi" w:hAnsiTheme="majorBidi" w:cstheme="majorBidi"/>
          <w:sz w:val="24"/>
          <w:szCs w:val="24"/>
          <w:shd w:val="clear" w:color="auto" w:fill="FFFFFF"/>
        </w:rPr>
        <w:t>p</w:t>
      </w:r>
      <w:r w:rsidRPr="00616078">
        <w:rPr>
          <w:rFonts w:ascii="David" w:hAnsi="David" w:cs="David"/>
          <w:sz w:val="24"/>
          <w:szCs w:val="24"/>
          <w:shd w:val="clear" w:color="auto" w:fill="FFFFFF"/>
        </w:rPr>
        <w:t xml:space="preserve"> (&lt; .01</w:t>
      </w:r>
      <w:r w:rsidRPr="00616078">
        <w:rPr>
          <w:rFonts w:ascii="David" w:hAnsi="David" w:cs="David"/>
          <w:sz w:val="24"/>
          <w:szCs w:val="24"/>
          <w:rtl/>
        </w:rPr>
        <w:t xml:space="preserve">, הדרה מאירועים חברתיים  </w:t>
      </w:r>
      <w:r w:rsidRPr="00616078">
        <w:rPr>
          <w:rFonts w:ascii="David" w:hAnsi="David" w:cs="David"/>
          <w:sz w:val="24"/>
          <w:szCs w:val="24"/>
        </w:rPr>
        <w:t>(</w:t>
      </w:r>
      <w:r w:rsidRPr="00616078">
        <w:rPr>
          <w:rFonts w:ascii="Calibri" w:hAnsi="Calibri" w:cs="Calibri"/>
          <w:sz w:val="24"/>
          <w:szCs w:val="24"/>
          <w:shd w:val="clear" w:color="auto" w:fill="FFFFFF"/>
        </w:rPr>
        <w:t>χ</w:t>
      </w:r>
      <w:r w:rsidRPr="00616078">
        <w:rPr>
          <w:rFonts w:ascii="David" w:hAnsi="David" w:cs="David"/>
          <w:sz w:val="24"/>
          <w:szCs w:val="24"/>
          <w:shd w:val="clear" w:color="auto" w:fill="FFFFFF"/>
        </w:rPr>
        <w:t>² (1) =6.82, p&lt; .01)</w:t>
      </w:r>
      <w:r w:rsidRPr="00616078">
        <w:rPr>
          <w:rFonts w:ascii="David" w:hAnsi="David" w:cs="David"/>
          <w:sz w:val="24"/>
          <w:szCs w:val="24"/>
          <w:rtl/>
        </w:rPr>
        <w:t xml:space="preserve">, הדרה מפעילויות ברשתות החברתיות </w:t>
      </w:r>
      <w:r w:rsidRPr="00616078">
        <w:rPr>
          <w:rFonts w:ascii="David" w:hAnsi="David" w:cs="David"/>
          <w:sz w:val="24"/>
          <w:szCs w:val="24"/>
        </w:rPr>
        <w:t>(</w:t>
      </w:r>
      <w:r w:rsidRPr="00547FDB">
        <w:rPr>
          <w:rFonts w:asciiTheme="majorBidi" w:hAnsiTheme="majorBidi" w:cstheme="majorBidi"/>
          <w:sz w:val="24"/>
          <w:szCs w:val="24"/>
          <w:shd w:val="clear" w:color="auto" w:fill="FFFFFF"/>
        </w:rPr>
        <w:t>χ² </w:t>
      </w:r>
      <w:r w:rsidRPr="00616078">
        <w:rPr>
          <w:rFonts w:ascii="David" w:hAnsi="David" w:cs="David"/>
          <w:sz w:val="24"/>
          <w:szCs w:val="24"/>
          <w:shd w:val="clear" w:color="auto" w:fill="FFFFFF"/>
        </w:rPr>
        <w:t>(1) =</w:t>
      </w:r>
      <w:r w:rsidR="008D537D" w:rsidRPr="00616078">
        <w:rPr>
          <w:rFonts w:ascii="David" w:hAnsi="David" w:cs="David"/>
          <w:sz w:val="24"/>
          <w:szCs w:val="24"/>
          <w:shd w:val="clear" w:color="auto" w:fill="FFFFFF"/>
        </w:rPr>
        <w:t>18.04</w:t>
      </w:r>
      <w:r w:rsidRPr="00616078">
        <w:rPr>
          <w:rFonts w:ascii="David" w:hAnsi="David" w:cs="David"/>
          <w:sz w:val="24"/>
          <w:szCs w:val="24"/>
          <w:shd w:val="clear" w:color="auto" w:fill="FFFFFF"/>
        </w:rPr>
        <w:t xml:space="preserve">, </w:t>
      </w:r>
      <w:r w:rsidRPr="00547FDB">
        <w:rPr>
          <w:rFonts w:asciiTheme="majorBidi" w:hAnsiTheme="majorBidi" w:cstheme="majorBidi"/>
          <w:sz w:val="24"/>
          <w:szCs w:val="24"/>
          <w:shd w:val="clear" w:color="auto" w:fill="FFFFFF"/>
        </w:rPr>
        <w:t>p</w:t>
      </w:r>
      <w:r w:rsidRPr="00616078">
        <w:rPr>
          <w:rFonts w:ascii="David" w:hAnsi="David" w:cs="David"/>
          <w:sz w:val="24"/>
          <w:szCs w:val="24"/>
          <w:shd w:val="clear" w:color="auto" w:fill="FFFFFF"/>
        </w:rPr>
        <w:t>&lt; .01)</w:t>
      </w:r>
      <w:r w:rsidR="008D537D" w:rsidRPr="00616078">
        <w:rPr>
          <w:rFonts w:ascii="David" w:hAnsi="David" w:cs="David"/>
          <w:sz w:val="24"/>
          <w:szCs w:val="24"/>
          <w:rtl/>
        </w:rPr>
        <w:t xml:space="preserve"> ואלימות מקוונת </w:t>
      </w:r>
      <w:r w:rsidR="008D537D" w:rsidRPr="00616078">
        <w:rPr>
          <w:rFonts w:ascii="David" w:hAnsi="David" w:cs="David"/>
          <w:sz w:val="24"/>
          <w:szCs w:val="24"/>
        </w:rPr>
        <w:t>(</w:t>
      </w:r>
      <w:r w:rsidR="008D537D" w:rsidRPr="00547FDB">
        <w:rPr>
          <w:rFonts w:asciiTheme="majorBidi" w:hAnsiTheme="majorBidi" w:cstheme="majorBidi"/>
          <w:sz w:val="24"/>
          <w:szCs w:val="24"/>
          <w:shd w:val="clear" w:color="auto" w:fill="FFFFFF"/>
        </w:rPr>
        <w:t>χ²</w:t>
      </w:r>
      <w:r w:rsidR="008D537D" w:rsidRPr="00616078">
        <w:rPr>
          <w:rFonts w:ascii="David" w:hAnsi="David" w:cs="David"/>
          <w:sz w:val="24"/>
          <w:szCs w:val="24"/>
          <w:shd w:val="clear" w:color="auto" w:fill="FFFFFF"/>
        </w:rPr>
        <w:t xml:space="preserve"> (1) =6.32, </w:t>
      </w:r>
      <w:r w:rsidR="008D537D" w:rsidRPr="00547FDB">
        <w:rPr>
          <w:rFonts w:asciiTheme="majorBidi" w:hAnsiTheme="majorBidi" w:cstheme="majorBidi"/>
          <w:sz w:val="24"/>
          <w:szCs w:val="24"/>
          <w:shd w:val="clear" w:color="auto" w:fill="FFFFFF"/>
        </w:rPr>
        <w:t>p</w:t>
      </w:r>
      <w:r w:rsidR="008D537D" w:rsidRPr="00616078">
        <w:rPr>
          <w:rFonts w:ascii="David" w:hAnsi="David" w:cs="David"/>
          <w:sz w:val="24"/>
          <w:szCs w:val="24"/>
          <w:shd w:val="clear" w:color="auto" w:fill="FFFFFF"/>
        </w:rPr>
        <w:t>&lt; .05)</w:t>
      </w:r>
    </w:p>
    <w:p w14:paraId="6E35023B" w14:textId="7ABE05BE" w:rsidR="002E018F" w:rsidRPr="00616078" w:rsidRDefault="00541C84" w:rsidP="001A2D15">
      <w:pPr>
        <w:spacing w:after="0" w:line="480" w:lineRule="auto"/>
        <w:jc w:val="both"/>
        <w:rPr>
          <w:rFonts w:ascii="David" w:hAnsi="David" w:cs="David"/>
          <w:b/>
          <w:bCs/>
          <w:sz w:val="24"/>
          <w:szCs w:val="24"/>
          <w:rtl/>
        </w:rPr>
      </w:pPr>
      <w:r w:rsidRPr="00616078">
        <w:rPr>
          <w:rFonts w:ascii="David" w:hAnsi="David" w:cs="David"/>
          <w:b/>
          <w:bCs/>
          <w:sz w:val="24"/>
          <w:szCs w:val="24"/>
          <w:rtl/>
        </w:rPr>
        <w:t>הגורמים לחרם</w:t>
      </w:r>
    </w:p>
    <w:p w14:paraId="53D7B549" w14:textId="54538FA7" w:rsidR="001E533A" w:rsidRDefault="001E533A" w:rsidP="001A2D15">
      <w:pPr>
        <w:spacing w:after="0" w:line="480" w:lineRule="auto"/>
        <w:jc w:val="both"/>
        <w:rPr>
          <w:rFonts w:ascii="David" w:hAnsi="David" w:cs="David"/>
          <w:sz w:val="24"/>
          <w:szCs w:val="24"/>
          <w:rtl/>
        </w:rPr>
      </w:pPr>
      <w:r w:rsidRPr="00616078">
        <w:rPr>
          <w:rFonts w:ascii="David" w:hAnsi="David" w:cs="David"/>
          <w:sz w:val="24"/>
          <w:szCs w:val="24"/>
          <w:rtl/>
        </w:rPr>
        <w:t xml:space="preserve">המשתתפים קבלו רשימה של גורמים אפשריים היכולים להשפיע על תופעה של חרם והתבקשו להעריך את ההשפעה של כל גורם על סולם </w:t>
      </w:r>
      <w:r w:rsidR="00897D62">
        <w:rPr>
          <w:rFonts w:ascii="David" w:hAnsi="David" w:cs="David" w:hint="cs"/>
          <w:sz w:val="24"/>
          <w:szCs w:val="24"/>
          <w:rtl/>
        </w:rPr>
        <w:t>בן</w:t>
      </w:r>
      <w:r w:rsidRPr="00616078">
        <w:rPr>
          <w:rFonts w:ascii="David" w:hAnsi="David" w:cs="David"/>
          <w:sz w:val="24"/>
          <w:szCs w:val="24"/>
          <w:rtl/>
        </w:rPr>
        <w:t xml:space="preserve"> חמש דרגות. ממוצע גבוה יותר מעיד על רמה גבהה יותר של השפעה.</w:t>
      </w:r>
    </w:p>
    <w:p w14:paraId="5DEDEB8D" w14:textId="0DB11670" w:rsidR="00D46A6D" w:rsidRDefault="00D46A6D" w:rsidP="001A2D15">
      <w:pPr>
        <w:spacing w:after="0" w:line="480" w:lineRule="auto"/>
        <w:jc w:val="both"/>
        <w:rPr>
          <w:rFonts w:ascii="David" w:hAnsi="David" w:cs="David"/>
          <w:b/>
          <w:bCs/>
          <w:sz w:val="24"/>
          <w:szCs w:val="24"/>
          <w:rtl/>
        </w:rPr>
      </w:pPr>
      <w:r w:rsidRPr="006C42BC">
        <w:rPr>
          <w:rFonts w:ascii="David" w:hAnsi="David" w:cs="David"/>
          <w:b/>
          <w:bCs/>
          <w:sz w:val="24"/>
          <w:szCs w:val="24"/>
          <w:rtl/>
        </w:rPr>
        <w:t xml:space="preserve">לוח </w:t>
      </w:r>
      <w:r>
        <w:rPr>
          <w:rFonts w:ascii="David" w:hAnsi="David" w:cs="David" w:hint="cs"/>
          <w:b/>
          <w:bCs/>
          <w:sz w:val="24"/>
          <w:szCs w:val="24"/>
          <w:rtl/>
        </w:rPr>
        <w:t>4</w:t>
      </w:r>
      <w:r w:rsidRPr="006C42BC">
        <w:rPr>
          <w:rFonts w:ascii="David" w:hAnsi="David" w:cs="David" w:hint="cs"/>
          <w:b/>
          <w:bCs/>
          <w:sz w:val="24"/>
          <w:szCs w:val="24"/>
          <w:rtl/>
        </w:rPr>
        <w:t xml:space="preserve"> </w:t>
      </w:r>
      <w:r w:rsidRPr="006C42BC">
        <w:rPr>
          <w:rFonts w:ascii="David" w:hAnsi="David" w:cs="David"/>
          <w:b/>
          <w:bCs/>
          <w:sz w:val="24"/>
          <w:szCs w:val="24"/>
          <w:rtl/>
        </w:rPr>
        <w:t xml:space="preserve">מציג את </w:t>
      </w:r>
      <w:r>
        <w:rPr>
          <w:rFonts w:ascii="David" w:hAnsi="David" w:cs="David" w:hint="cs"/>
          <w:b/>
          <w:bCs/>
          <w:sz w:val="24"/>
          <w:szCs w:val="24"/>
          <w:rtl/>
        </w:rPr>
        <w:t>מידת הייחוס של גורמים שונים לתופעה של החרם</w:t>
      </w:r>
    </w:p>
    <w:p w14:paraId="0B727B2F" w14:textId="3ABBE2FA" w:rsidR="00D46A6D" w:rsidRDefault="00D46A6D"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לוח 4 לכאן</w:t>
      </w:r>
    </w:p>
    <w:p w14:paraId="41EC7053" w14:textId="77777777" w:rsidR="00D46A6D" w:rsidRPr="00616078" w:rsidRDefault="00D46A6D" w:rsidP="001A2D15">
      <w:pPr>
        <w:spacing w:after="0" w:line="480" w:lineRule="auto"/>
        <w:jc w:val="both"/>
        <w:rPr>
          <w:rFonts w:ascii="David" w:hAnsi="David" w:cs="David"/>
          <w:b/>
          <w:bCs/>
          <w:sz w:val="24"/>
          <w:szCs w:val="24"/>
        </w:rPr>
      </w:pPr>
    </w:p>
    <w:p w14:paraId="61170E0B" w14:textId="76A0CEBF" w:rsidR="009F6B7D" w:rsidRPr="00616078" w:rsidRDefault="006A42B6" w:rsidP="001A2D15">
      <w:pPr>
        <w:spacing w:after="0" w:line="480" w:lineRule="auto"/>
        <w:jc w:val="both"/>
        <w:rPr>
          <w:rFonts w:ascii="David" w:hAnsi="David" w:cs="David"/>
          <w:sz w:val="24"/>
          <w:szCs w:val="24"/>
          <w:rtl/>
        </w:rPr>
      </w:pPr>
      <w:r>
        <w:rPr>
          <w:rFonts w:ascii="David" w:hAnsi="David" w:cs="David" w:hint="cs"/>
          <w:sz w:val="24"/>
          <w:szCs w:val="24"/>
          <w:rtl/>
        </w:rPr>
        <w:t xml:space="preserve">לוח </w:t>
      </w:r>
      <w:r w:rsidR="007716CC">
        <w:rPr>
          <w:rFonts w:ascii="David" w:hAnsi="David" w:cs="David" w:hint="cs"/>
          <w:sz w:val="24"/>
          <w:szCs w:val="24"/>
          <w:rtl/>
        </w:rPr>
        <w:t>4</w:t>
      </w:r>
      <w:r w:rsidR="005B301B" w:rsidRPr="00616078">
        <w:rPr>
          <w:rFonts w:ascii="David" w:hAnsi="David" w:cs="David"/>
          <w:sz w:val="24"/>
          <w:szCs w:val="24"/>
          <w:rtl/>
        </w:rPr>
        <w:t xml:space="preserve"> מראה כי הגורמים לחרם קשורים במידה הרבה ביותר לתכונות של המחרימים – צורך בשליטה, מוטיבציה לכוח ותוקפנות. גם קנאה בילדים המוחרמים מהווה גורם בלתי מבוטל. עוד נמצא, כי המשתתפים שהוחרמו מייחסים השפעה רבה יותר לכל אחד מן הגורמים לחרם, בהשוואה למשתתפים בקבוצת ההשוואה.</w:t>
      </w:r>
    </w:p>
    <w:p w14:paraId="5BB63B97" w14:textId="3C006FC8" w:rsidR="00080EA1" w:rsidRPr="00616078" w:rsidRDefault="00B927D0" w:rsidP="001A2D15">
      <w:pPr>
        <w:spacing w:after="0" w:line="480" w:lineRule="auto"/>
        <w:jc w:val="both"/>
        <w:rPr>
          <w:rFonts w:ascii="David" w:hAnsi="David" w:cs="David"/>
          <w:sz w:val="24"/>
          <w:szCs w:val="24"/>
          <w:rtl/>
        </w:rPr>
      </w:pPr>
      <w:r w:rsidRPr="00616078">
        <w:rPr>
          <w:rFonts w:ascii="David" w:hAnsi="David" w:cs="David"/>
          <w:b/>
          <w:bCs/>
          <w:sz w:val="24"/>
          <w:szCs w:val="24"/>
          <w:rtl/>
        </w:rPr>
        <w:t>השלכות</w:t>
      </w:r>
      <w:r w:rsidR="00073B3A" w:rsidRPr="00616078">
        <w:rPr>
          <w:rFonts w:ascii="David" w:hAnsi="David" w:cs="David"/>
          <w:b/>
          <w:bCs/>
          <w:sz w:val="24"/>
          <w:szCs w:val="24"/>
          <w:rtl/>
        </w:rPr>
        <w:t xml:space="preserve"> / השפעות</w:t>
      </w:r>
      <w:r w:rsidRPr="00616078">
        <w:rPr>
          <w:rFonts w:ascii="David" w:hAnsi="David" w:cs="David"/>
          <w:b/>
          <w:bCs/>
          <w:sz w:val="24"/>
          <w:szCs w:val="24"/>
          <w:rtl/>
        </w:rPr>
        <w:t xml:space="preserve">  החרם </w:t>
      </w:r>
      <w:r w:rsidR="000D45D1" w:rsidRPr="00616078">
        <w:rPr>
          <w:rFonts w:ascii="David" w:hAnsi="David" w:cs="David"/>
          <w:sz w:val="24"/>
          <w:szCs w:val="24"/>
          <w:rtl/>
        </w:rPr>
        <w:t xml:space="preserve"> </w:t>
      </w:r>
    </w:p>
    <w:p w14:paraId="32D31BCC" w14:textId="282803AC" w:rsidR="00D64AB2" w:rsidRPr="00616078" w:rsidRDefault="00073B3A" w:rsidP="001A2D15">
      <w:pPr>
        <w:spacing w:after="0" w:line="480" w:lineRule="auto"/>
        <w:jc w:val="both"/>
        <w:rPr>
          <w:rFonts w:ascii="David" w:hAnsi="David" w:cs="David"/>
          <w:sz w:val="24"/>
          <w:szCs w:val="24"/>
          <w:rtl/>
        </w:rPr>
      </w:pPr>
      <w:r w:rsidRPr="00616078">
        <w:rPr>
          <w:rFonts w:ascii="David" w:hAnsi="David" w:cs="David"/>
          <w:sz w:val="24"/>
          <w:szCs w:val="24"/>
          <w:rtl/>
        </w:rPr>
        <w:t xml:space="preserve">כדי לבחון את השלכות </w:t>
      </w:r>
      <w:r w:rsidR="00BC49CA" w:rsidRPr="00616078">
        <w:rPr>
          <w:rFonts w:ascii="David" w:hAnsi="David" w:cs="David"/>
          <w:sz w:val="24"/>
          <w:szCs w:val="24"/>
          <w:rtl/>
        </w:rPr>
        <w:t xml:space="preserve">ארוכות הטווח </w:t>
      </w:r>
      <w:r w:rsidR="00310800" w:rsidRPr="00616078">
        <w:rPr>
          <w:rFonts w:ascii="David" w:hAnsi="David" w:cs="David"/>
          <w:sz w:val="24"/>
          <w:szCs w:val="24"/>
          <w:rtl/>
        </w:rPr>
        <w:t xml:space="preserve">של </w:t>
      </w:r>
      <w:r w:rsidRPr="00616078">
        <w:rPr>
          <w:rFonts w:ascii="David" w:hAnsi="David" w:cs="David"/>
          <w:sz w:val="24"/>
          <w:szCs w:val="24"/>
          <w:rtl/>
        </w:rPr>
        <w:t xml:space="preserve">החרם על הילדים שהוחרמו, המשתתפים התבקשו לציין אם הם מרגישים </w:t>
      </w:r>
      <w:r w:rsidR="007713A8" w:rsidRPr="00616078">
        <w:rPr>
          <w:rFonts w:ascii="David" w:hAnsi="David" w:cs="David"/>
          <w:sz w:val="24"/>
          <w:szCs w:val="24"/>
          <w:rtl/>
        </w:rPr>
        <w:t xml:space="preserve">כיום </w:t>
      </w:r>
      <w:r w:rsidRPr="00616078">
        <w:rPr>
          <w:rFonts w:ascii="David" w:hAnsi="David" w:cs="David"/>
          <w:sz w:val="24"/>
          <w:szCs w:val="24"/>
          <w:rtl/>
        </w:rPr>
        <w:t xml:space="preserve">את השפעת החרם בכל אחד מהסימפטומים שהוצגו בפניהם. </w:t>
      </w:r>
      <w:r w:rsidR="00D64AB2" w:rsidRPr="00616078">
        <w:rPr>
          <w:rFonts w:ascii="David" w:hAnsi="David" w:cs="David"/>
          <w:sz w:val="24"/>
          <w:szCs w:val="24"/>
          <w:rtl/>
        </w:rPr>
        <w:t xml:space="preserve">נוסף על הסימפטומים הפוגעים בבריאות הנפשית, נכללה ברשימה גם "חוסן". </w:t>
      </w:r>
    </w:p>
    <w:p w14:paraId="77CD189B" w14:textId="554E471C" w:rsidR="00073B3A" w:rsidRPr="007716CC" w:rsidRDefault="00D64AB2" w:rsidP="001A2D15">
      <w:pPr>
        <w:spacing w:after="0" w:line="480" w:lineRule="auto"/>
        <w:jc w:val="both"/>
        <w:rPr>
          <w:rFonts w:ascii="David" w:hAnsi="David" w:cs="David"/>
          <w:b/>
          <w:bCs/>
          <w:sz w:val="24"/>
          <w:szCs w:val="24"/>
          <w:rtl/>
        </w:rPr>
      </w:pPr>
      <w:r w:rsidRPr="00616078">
        <w:rPr>
          <w:rFonts w:ascii="David" w:hAnsi="David" w:cs="David"/>
          <w:sz w:val="24"/>
          <w:szCs w:val="24"/>
          <w:rtl/>
        </w:rPr>
        <w:t xml:space="preserve">תחילה חושב אחוז המשתתפים אשר דווחו על השפעה של לפחות סימפטום אחד ונמצא כי 62% דווחו על כך בקבוצת המוחרמים, לעומת 34% בקבוצת המחקר. </w:t>
      </w:r>
      <w:r w:rsidRPr="007716CC">
        <w:rPr>
          <w:rFonts w:ascii="David" w:hAnsi="David" w:cs="David"/>
          <w:b/>
          <w:bCs/>
          <w:sz w:val="24"/>
          <w:szCs w:val="24"/>
          <w:rtl/>
        </w:rPr>
        <w:t>לאחר מכן חושב אחוז המדווחים על כל אחד מן הסימפטומים וה</w:t>
      </w:r>
      <w:r w:rsidR="00073B3A" w:rsidRPr="007716CC">
        <w:rPr>
          <w:rFonts w:ascii="David" w:hAnsi="David" w:cs="David"/>
          <w:b/>
          <w:bCs/>
          <w:sz w:val="24"/>
          <w:szCs w:val="24"/>
          <w:rtl/>
        </w:rPr>
        <w:t xml:space="preserve">תוצאות מוצגות בלוח </w:t>
      </w:r>
      <w:r w:rsidR="007716CC" w:rsidRPr="007716CC">
        <w:rPr>
          <w:rFonts w:ascii="David" w:hAnsi="David" w:cs="David" w:hint="cs"/>
          <w:b/>
          <w:bCs/>
          <w:sz w:val="24"/>
          <w:szCs w:val="24"/>
          <w:rtl/>
        </w:rPr>
        <w:t>5</w:t>
      </w:r>
      <w:r w:rsidR="00254A0D" w:rsidRPr="007716CC">
        <w:rPr>
          <w:rFonts w:ascii="David" w:hAnsi="David" w:cs="David"/>
          <w:b/>
          <w:bCs/>
          <w:sz w:val="24"/>
          <w:szCs w:val="24"/>
          <w:rtl/>
        </w:rPr>
        <w:t>.</w:t>
      </w:r>
    </w:p>
    <w:p w14:paraId="062810D0" w14:textId="55826E22" w:rsidR="007716CC" w:rsidRDefault="007716CC"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לוח 5 לכאן</w:t>
      </w:r>
    </w:p>
    <w:p w14:paraId="16FC8A87" w14:textId="715B2B31" w:rsidR="00254A0D" w:rsidRPr="00616078" w:rsidRDefault="00254A0D" w:rsidP="001A2D15">
      <w:pPr>
        <w:spacing w:after="0" w:line="480" w:lineRule="auto"/>
        <w:jc w:val="both"/>
        <w:rPr>
          <w:rFonts w:ascii="David" w:hAnsi="David" w:cs="David"/>
          <w:sz w:val="24"/>
          <w:szCs w:val="24"/>
          <w:rtl/>
        </w:rPr>
      </w:pPr>
    </w:p>
    <w:p w14:paraId="7C7F6B27" w14:textId="7221868D" w:rsidR="007B587A" w:rsidRPr="00616078" w:rsidRDefault="0069722E" w:rsidP="001A2D15">
      <w:pPr>
        <w:spacing w:after="0" w:line="480" w:lineRule="auto"/>
        <w:jc w:val="both"/>
        <w:rPr>
          <w:rFonts w:ascii="David" w:hAnsi="David" w:cs="David"/>
          <w:sz w:val="24"/>
          <w:szCs w:val="24"/>
          <w:rtl/>
        </w:rPr>
      </w:pPr>
      <w:r w:rsidRPr="00616078">
        <w:rPr>
          <w:rFonts w:ascii="David" w:hAnsi="David" w:cs="David"/>
          <w:sz w:val="24"/>
          <w:szCs w:val="24"/>
          <w:rtl/>
        </w:rPr>
        <w:lastRenderedPageBreak/>
        <w:t xml:space="preserve">התוצאות המוצגות בלוח </w:t>
      </w:r>
      <w:r w:rsidR="007716CC">
        <w:rPr>
          <w:rFonts w:ascii="David" w:hAnsi="David" w:cs="David" w:hint="cs"/>
          <w:sz w:val="24"/>
          <w:szCs w:val="24"/>
          <w:rtl/>
        </w:rPr>
        <w:t>5</w:t>
      </w:r>
      <w:r w:rsidR="00897D62">
        <w:rPr>
          <w:rFonts w:ascii="David" w:hAnsi="David" w:cs="David" w:hint="cs"/>
          <w:sz w:val="24"/>
          <w:szCs w:val="24"/>
          <w:rtl/>
        </w:rPr>
        <w:t xml:space="preserve"> </w:t>
      </w:r>
      <w:r w:rsidRPr="00616078">
        <w:rPr>
          <w:rFonts w:ascii="David" w:hAnsi="David" w:cs="David"/>
          <w:sz w:val="24"/>
          <w:szCs w:val="24"/>
          <w:rtl/>
        </w:rPr>
        <w:t xml:space="preserve">מראות כי </w:t>
      </w:r>
      <w:r w:rsidR="00951CB1" w:rsidRPr="00616078">
        <w:rPr>
          <w:rFonts w:ascii="David" w:hAnsi="David" w:cs="David"/>
          <w:sz w:val="24"/>
          <w:szCs w:val="24"/>
          <w:rtl/>
        </w:rPr>
        <w:t>ה</w:t>
      </w:r>
      <w:r w:rsidRPr="00616078">
        <w:rPr>
          <w:rFonts w:ascii="David" w:hAnsi="David" w:cs="David"/>
          <w:sz w:val="24"/>
          <w:szCs w:val="24"/>
          <w:rtl/>
        </w:rPr>
        <w:t xml:space="preserve">סימפטומים </w:t>
      </w:r>
      <w:r w:rsidR="00951CB1" w:rsidRPr="00616078">
        <w:rPr>
          <w:rFonts w:ascii="David" w:hAnsi="David" w:cs="David"/>
          <w:sz w:val="24"/>
          <w:szCs w:val="24"/>
          <w:rtl/>
        </w:rPr>
        <w:t>ש</w:t>
      </w:r>
      <w:r w:rsidRPr="00616078">
        <w:rPr>
          <w:rFonts w:ascii="David" w:hAnsi="David" w:cs="David"/>
          <w:sz w:val="24"/>
          <w:szCs w:val="24"/>
          <w:rtl/>
        </w:rPr>
        <w:t>דווחו בשכיחות הגבוהה ביותר אצל המוחרמים</w:t>
      </w:r>
      <w:r w:rsidR="00951CB1" w:rsidRPr="00616078">
        <w:rPr>
          <w:rFonts w:ascii="David" w:hAnsi="David" w:cs="David"/>
          <w:sz w:val="24"/>
          <w:szCs w:val="24"/>
          <w:rtl/>
        </w:rPr>
        <w:t xml:space="preserve"> הם</w:t>
      </w:r>
      <w:r w:rsidRPr="00616078">
        <w:rPr>
          <w:rFonts w:ascii="David" w:hAnsi="David" w:cs="David"/>
          <w:sz w:val="24"/>
          <w:szCs w:val="24"/>
          <w:rtl/>
        </w:rPr>
        <w:t>:</w:t>
      </w:r>
      <w:r w:rsidR="00EA37C2" w:rsidRPr="00616078">
        <w:rPr>
          <w:rFonts w:ascii="David" w:hAnsi="David" w:cs="David"/>
          <w:sz w:val="24"/>
          <w:szCs w:val="24"/>
          <w:rtl/>
        </w:rPr>
        <w:t xml:space="preserve"> חוסר אמון (40%), בדידות (32%) </w:t>
      </w:r>
      <w:r w:rsidRPr="00616078">
        <w:rPr>
          <w:rFonts w:ascii="David" w:hAnsi="David" w:cs="David"/>
          <w:sz w:val="24"/>
          <w:szCs w:val="24"/>
          <w:rtl/>
        </w:rPr>
        <w:t xml:space="preserve">חרדה חברתית (31%) וקושי ביצירת קשרים (30%). </w:t>
      </w:r>
      <w:r w:rsidR="00951CB1" w:rsidRPr="00616078">
        <w:rPr>
          <w:rFonts w:ascii="David" w:hAnsi="David" w:cs="David"/>
          <w:sz w:val="24"/>
          <w:szCs w:val="24"/>
          <w:rtl/>
        </w:rPr>
        <w:t>בכל הסימפטומים השליליים, למעט רגשות אשמה, המוחרמים דווחו על שכיחות גבוהה באופן מובהק מהלא מוחרמים. מעניין לציין את האחוז הגבוה, יחסית, של מוחרמים, שדווחו על חוסן שהתפתח אצלם בעקבות החרם.</w:t>
      </w:r>
    </w:p>
    <w:p w14:paraId="169A9521" w14:textId="115D05A2" w:rsidR="003526CD" w:rsidRPr="00616078" w:rsidRDefault="003526CD" w:rsidP="001A2D15">
      <w:pPr>
        <w:spacing w:after="0" w:line="480" w:lineRule="auto"/>
        <w:jc w:val="both"/>
        <w:rPr>
          <w:rFonts w:ascii="David" w:hAnsi="David" w:cs="David"/>
          <w:b/>
          <w:bCs/>
          <w:sz w:val="24"/>
          <w:szCs w:val="24"/>
          <w:rtl/>
        </w:rPr>
      </w:pPr>
      <w:r w:rsidRPr="00616078">
        <w:rPr>
          <w:rFonts w:ascii="David" w:hAnsi="David" w:cs="David"/>
          <w:b/>
          <w:bCs/>
          <w:sz w:val="24"/>
          <w:szCs w:val="24"/>
          <w:rtl/>
        </w:rPr>
        <w:t>התמודדות עם החרם</w:t>
      </w:r>
      <w:r w:rsidR="00523825" w:rsidRPr="00616078">
        <w:rPr>
          <w:rFonts w:ascii="David" w:hAnsi="David" w:cs="David"/>
          <w:b/>
          <w:bCs/>
          <w:sz w:val="24"/>
          <w:szCs w:val="24"/>
          <w:rtl/>
        </w:rPr>
        <w:t xml:space="preserve"> </w:t>
      </w:r>
    </w:p>
    <w:p w14:paraId="6DD26BFF" w14:textId="77777777" w:rsidR="004C69D9" w:rsidRPr="004C69D9" w:rsidRDefault="003526CD" w:rsidP="001A2D15">
      <w:pPr>
        <w:pStyle w:val="FootnoteText"/>
        <w:spacing w:line="480" w:lineRule="auto"/>
        <w:jc w:val="both"/>
        <w:rPr>
          <w:rFonts w:ascii="David" w:hAnsi="David" w:cs="David"/>
          <w:sz w:val="24"/>
          <w:szCs w:val="24"/>
        </w:rPr>
      </w:pPr>
      <w:r w:rsidRPr="00616078">
        <w:rPr>
          <w:rFonts w:ascii="David" w:hAnsi="David" w:cs="David"/>
          <w:sz w:val="24"/>
          <w:szCs w:val="24"/>
          <w:rtl/>
        </w:rPr>
        <w:t>ההתמודדות עם החרם נבחנה בנוגע לשלושה מושאים: הילד המוחרם עצמו, ההורים של הילד המוחרם ובית הספר. בנושא זה מוצגים הממצאים של קבוצת המחקר בלבד, מכיוון שהמשתתפים בקבוצת ההשוואה לא ידעו על חלק גדול מדרכי ההתמ</w:t>
      </w:r>
      <w:r w:rsidR="00897D62">
        <w:rPr>
          <w:rFonts w:ascii="David" w:hAnsi="David" w:cs="David"/>
          <w:sz w:val="24"/>
          <w:szCs w:val="24"/>
          <w:rtl/>
        </w:rPr>
        <w:t xml:space="preserve">ודדות של הילד המוחרם (לדוגמא – </w:t>
      </w:r>
      <w:r w:rsidRPr="00616078">
        <w:rPr>
          <w:rFonts w:ascii="David" w:hAnsi="David" w:cs="David"/>
          <w:sz w:val="24"/>
          <w:szCs w:val="24"/>
          <w:rtl/>
        </w:rPr>
        <w:t xml:space="preserve">אם הוא סיפר להוריו). </w:t>
      </w:r>
      <w:r w:rsidR="004C69D9" w:rsidRPr="004C69D9">
        <w:rPr>
          <w:rFonts w:ascii="David" w:hAnsi="David" w:cs="David"/>
          <w:sz w:val="24"/>
          <w:szCs w:val="24"/>
          <w:rtl/>
        </w:rPr>
        <w:t>גם המשתתפים בקבוצת ההשוואה נשאלו לגבי ההתמודדות עם החרם, אך חלק גדול מהם, כמחצית, ענו שאינם יודעים.</w:t>
      </w:r>
    </w:p>
    <w:p w14:paraId="1962B509" w14:textId="7CDFE7DF" w:rsidR="003526CD" w:rsidRDefault="003526CD" w:rsidP="001A2D15">
      <w:pPr>
        <w:spacing w:after="0" w:line="480" w:lineRule="auto"/>
        <w:jc w:val="both"/>
        <w:rPr>
          <w:rFonts w:ascii="David" w:hAnsi="David" w:cs="David"/>
          <w:b/>
          <w:bCs/>
          <w:sz w:val="24"/>
          <w:szCs w:val="24"/>
          <w:rtl/>
        </w:rPr>
      </w:pPr>
      <w:r w:rsidRPr="00616078">
        <w:rPr>
          <w:rFonts w:ascii="David" w:hAnsi="David" w:cs="David"/>
          <w:b/>
          <w:bCs/>
          <w:sz w:val="24"/>
          <w:szCs w:val="24"/>
          <w:rtl/>
        </w:rPr>
        <w:t>התמודדות הילד המוחרם</w:t>
      </w:r>
    </w:p>
    <w:p w14:paraId="0729AF55" w14:textId="5D2BB4DE" w:rsidR="007716CC" w:rsidRDefault="007716CC" w:rsidP="001A2D15">
      <w:pPr>
        <w:spacing w:after="0" w:line="480" w:lineRule="auto"/>
        <w:jc w:val="both"/>
        <w:rPr>
          <w:rFonts w:ascii="David" w:hAnsi="David" w:cs="David"/>
          <w:b/>
          <w:bCs/>
          <w:sz w:val="24"/>
          <w:szCs w:val="24"/>
          <w:rtl/>
        </w:rPr>
      </w:pPr>
      <w:r w:rsidRPr="006C42BC">
        <w:rPr>
          <w:rFonts w:ascii="David" w:hAnsi="David" w:cs="David"/>
          <w:b/>
          <w:bCs/>
          <w:sz w:val="24"/>
          <w:szCs w:val="24"/>
          <w:rtl/>
        </w:rPr>
        <w:t xml:space="preserve">לוח </w:t>
      </w:r>
      <w:r>
        <w:rPr>
          <w:rFonts w:ascii="David" w:hAnsi="David" w:cs="David" w:hint="cs"/>
          <w:b/>
          <w:bCs/>
          <w:sz w:val="24"/>
          <w:szCs w:val="24"/>
          <w:rtl/>
        </w:rPr>
        <w:t xml:space="preserve">6 </w:t>
      </w:r>
      <w:r w:rsidRPr="006C42BC">
        <w:rPr>
          <w:rFonts w:ascii="David" w:hAnsi="David" w:cs="David"/>
          <w:b/>
          <w:bCs/>
          <w:sz w:val="24"/>
          <w:szCs w:val="24"/>
          <w:rtl/>
        </w:rPr>
        <w:t xml:space="preserve">מציג את </w:t>
      </w:r>
      <w:r>
        <w:rPr>
          <w:rFonts w:ascii="David" w:hAnsi="David" w:cs="David" w:hint="cs"/>
          <w:b/>
          <w:bCs/>
          <w:sz w:val="24"/>
          <w:szCs w:val="24"/>
          <w:rtl/>
        </w:rPr>
        <w:t>שכיחות הדיווח של משתתפי המחקר על דרכי התמודדותו של הילד עם החרם.</w:t>
      </w:r>
    </w:p>
    <w:p w14:paraId="6538115D" w14:textId="7D08DA67" w:rsidR="007716CC" w:rsidRDefault="007716CC" w:rsidP="001A2D15">
      <w:pPr>
        <w:pBdr>
          <w:top w:val="single" w:sz="12" w:space="1" w:color="auto"/>
          <w:bottom w:val="single" w:sz="12" w:space="1" w:color="auto"/>
        </w:pBdr>
        <w:spacing w:after="0" w:line="480" w:lineRule="auto"/>
        <w:jc w:val="center"/>
        <w:rPr>
          <w:rFonts w:ascii="David" w:hAnsi="David" w:cs="David"/>
          <w:b/>
          <w:bCs/>
          <w:sz w:val="24"/>
          <w:szCs w:val="24"/>
          <w:rtl/>
        </w:rPr>
      </w:pPr>
      <w:r>
        <w:rPr>
          <w:rFonts w:ascii="David" w:hAnsi="David" w:cs="David" w:hint="cs"/>
          <w:b/>
          <w:bCs/>
          <w:sz w:val="24"/>
          <w:szCs w:val="24"/>
          <w:rtl/>
        </w:rPr>
        <w:t>לוח 6 לכאן</w:t>
      </w:r>
    </w:p>
    <w:p w14:paraId="32FF138C" w14:textId="77777777" w:rsidR="007716CC" w:rsidRPr="00616078" w:rsidRDefault="007716CC" w:rsidP="001A2D15">
      <w:pPr>
        <w:spacing w:after="0" w:line="480" w:lineRule="auto"/>
        <w:jc w:val="both"/>
        <w:rPr>
          <w:rFonts w:ascii="David" w:hAnsi="David" w:cs="David"/>
          <w:b/>
          <w:bCs/>
          <w:sz w:val="24"/>
          <w:szCs w:val="24"/>
        </w:rPr>
      </w:pPr>
    </w:p>
    <w:p w14:paraId="5D98655E" w14:textId="09DD8B3C" w:rsidR="003526CD" w:rsidRPr="00616078" w:rsidRDefault="003526CD" w:rsidP="001A2D15">
      <w:pPr>
        <w:spacing w:after="0" w:line="480" w:lineRule="auto"/>
        <w:jc w:val="both"/>
        <w:rPr>
          <w:rFonts w:ascii="David" w:hAnsi="David" w:cs="David"/>
          <w:sz w:val="24"/>
          <w:szCs w:val="24"/>
          <w:rtl/>
        </w:rPr>
      </w:pPr>
      <w:r w:rsidRPr="00616078">
        <w:rPr>
          <w:rFonts w:ascii="David" w:hAnsi="David" w:cs="David"/>
          <w:sz w:val="24"/>
          <w:szCs w:val="24"/>
          <w:rtl/>
        </w:rPr>
        <w:t xml:space="preserve">לוח </w:t>
      </w:r>
      <w:r w:rsidR="007716CC">
        <w:rPr>
          <w:rFonts w:ascii="David" w:hAnsi="David" w:cs="David" w:hint="cs"/>
          <w:sz w:val="24"/>
          <w:szCs w:val="24"/>
          <w:rtl/>
        </w:rPr>
        <w:t>6</w:t>
      </w:r>
      <w:r w:rsidR="00897D62">
        <w:rPr>
          <w:rFonts w:ascii="David" w:hAnsi="David" w:cs="David" w:hint="cs"/>
          <w:sz w:val="24"/>
          <w:szCs w:val="24"/>
          <w:rtl/>
        </w:rPr>
        <w:t xml:space="preserve"> </w:t>
      </w:r>
      <w:r w:rsidRPr="00616078">
        <w:rPr>
          <w:rFonts w:ascii="David" w:hAnsi="David" w:cs="David"/>
          <w:sz w:val="24"/>
          <w:szCs w:val="24"/>
          <w:rtl/>
        </w:rPr>
        <w:t xml:space="preserve">מראה כי קרוב ל 40% מן הילדים לא נקטו בדרך כלשהי במטרה להתמודד עם החרם. מבין דרכי ההתמודדות </w:t>
      </w:r>
      <w:r w:rsidR="002637A2">
        <w:rPr>
          <w:rFonts w:ascii="David" w:hAnsi="David" w:cs="David" w:hint="cs"/>
          <w:sz w:val="24"/>
          <w:szCs w:val="24"/>
          <w:rtl/>
        </w:rPr>
        <w:t>ש</w:t>
      </w:r>
      <w:r w:rsidRPr="00616078">
        <w:rPr>
          <w:rFonts w:ascii="David" w:hAnsi="David" w:cs="David"/>
          <w:sz w:val="24"/>
          <w:szCs w:val="24"/>
          <w:rtl/>
        </w:rPr>
        <w:t>בהן נקטו הילדים, השכיחה ביותר הייתה יצירת קשרים חברתיים בסביבות אחרות. עוד עולה מהלוח, כי פחות ממחצית הילדים שתפו את הוריהם או קרובי משפחה בחרם</w:t>
      </w:r>
      <w:r w:rsidR="004800D9" w:rsidRPr="00616078">
        <w:rPr>
          <w:rFonts w:ascii="David" w:hAnsi="David" w:cs="David"/>
          <w:sz w:val="24"/>
          <w:szCs w:val="24"/>
          <w:rtl/>
        </w:rPr>
        <w:t>.</w:t>
      </w:r>
    </w:p>
    <w:p w14:paraId="3A759E11" w14:textId="770D16A9" w:rsidR="003526CD" w:rsidRPr="00616078" w:rsidRDefault="003526CD" w:rsidP="001A2D15">
      <w:pPr>
        <w:spacing w:after="0" w:line="480" w:lineRule="auto"/>
        <w:jc w:val="both"/>
        <w:rPr>
          <w:rFonts w:ascii="David" w:hAnsi="David" w:cs="David"/>
          <w:b/>
          <w:bCs/>
          <w:sz w:val="24"/>
          <w:szCs w:val="24"/>
          <w:rtl/>
        </w:rPr>
      </w:pPr>
      <w:r w:rsidRPr="00616078">
        <w:rPr>
          <w:rFonts w:ascii="David" w:hAnsi="David" w:cs="David"/>
          <w:b/>
          <w:bCs/>
          <w:sz w:val="24"/>
          <w:szCs w:val="24"/>
          <w:rtl/>
        </w:rPr>
        <w:t>התמודדות ההורים</w:t>
      </w:r>
    </w:p>
    <w:p w14:paraId="2D962E41" w14:textId="7371929A" w:rsidR="003526CD" w:rsidRPr="00616078" w:rsidRDefault="009315D4" w:rsidP="001A2D15">
      <w:pPr>
        <w:spacing w:after="0" w:line="480" w:lineRule="auto"/>
        <w:jc w:val="both"/>
        <w:rPr>
          <w:rFonts w:ascii="David" w:hAnsi="David" w:cs="David"/>
          <w:sz w:val="24"/>
          <w:szCs w:val="24"/>
          <w:rtl/>
        </w:rPr>
      </w:pPr>
      <w:r w:rsidRPr="00616078">
        <w:rPr>
          <w:rFonts w:ascii="David" w:hAnsi="David" w:cs="David"/>
          <w:sz w:val="24"/>
          <w:szCs w:val="24"/>
          <w:rtl/>
        </w:rPr>
        <w:t xml:space="preserve">תוצאות מראות כי 39% </w:t>
      </w:r>
      <w:r w:rsidR="003526CD" w:rsidRPr="00616078">
        <w:rPr>
          <w:rFonts w:ascii="David" w:hAnsi="David" w:cs="David"/>
          <w:sz w:val="24"/>
          <w:szCs w:val="24"/>
          <w:rtl/>
        </w:rPr>
        <w:t>מן ההורים לא ידעו על קיומו של החרם ו10% נוספים ידעו אך לא פעלו, כלומר כמחצית ההורים לא נקטו בפעולה כלשהי בעקבות החרם.</w:t>
      </w:r>
      <w:r w:rsidRPr="00616078">
        <w:rPr>
          <w:rFonts w:ascii="David" w:hAnsi="David" w:cs="David"/>
          <w:sz w:val="24"/>
          <w:szCs w:val="24"/>
          <w:rtl/>
        </w:rPr>
        <w:t xml:space="preserve"> הפעולות שננקטו על ידי ההורים היו פנייה לצוות בית הספר (35%), פנייה להורי תלמידים בכיתה (24%) ופניה לילדים שהובילו את החרם (14%).</w:t>
      </w:r>
    </w:p>
    <w:p w14:paraId="458C9BA1" w14:textId="77777777" w:rsidR="003526CD" w:rsidRPr="00616078" w:rsidRDefault="003526CD" w:rsidP="001A2D15">
      <w:pPr>
        <w:spacing w:after="0" w:line="480" w:lineRule="auto"/>
        <w:jc w:val="both"/>
        <w:rPr>
          <w:rFonts w:ascii="David" w:hAnsi="David" w:cs="David"/>
          <w:b/>
          <w:bCs/>
          <w:sz w:val="24"/>
          <w:szCs w:val="24"/>
          <w:rtl/>
        </w:rPr>
      </w:pPr>
      <w:r w:rsidRPr="00616078">
        <w:rPr>
          <w:rFonts w:ascii="David" w:hAnsi="David" w:cs="David"/>
          <w:b/>
          <w:bCs/>
          <w:sz w:val="24"/>
          <w:szCs w:val="24"/>
          <w:rtl/>
        </w:rPr>
        <w:t>התמודדות בית הספר</w:t>
      </w:r>
    </w:p>
    <w:p w14:paraId="3E3B4488" w14:textId="1BFF5B7D" w:rsidR="003526CD" w:rsidRPr="00616078" w:rsidRDefault="003526CD" w:rsidP="001A2D15">
      <w:pPr>
        <w:spacing w:after="0" w:line="480" w:lineRule="auto"/>
        <w:jc w:val="both"/>
        <w:rPr>
          <w:rFonts w:ascii="David" w:hAnsi="David" w:cs="David"/>
          <w:sz w:val="24"/>
          <w:szCs w:val="24"/>
          <w:rtl/>
        </w:rPr>
      </w:pPr>
      <w:r w:rsidRPr="00616078">
        <w:rPr>
          <w:rFonts w:ascii="David" w:hAnsi="David" w:cs="David"/>
          <w:sz w:val="24"/>
          <w:szCs w:val="24"/>
          <w:rtl/>
        </w:rPr>
        <w:t>רק 38% מהמשתתפים שהוחרמו בילדותם דיווחו על כך שהתקיימה התערבות בבית הספר</w:t>
      </w:r>
      <w:r w:rsidR="00C16892" w:rsidRPr="00616078">
        <w:rPr>
          <w:rFonts w:ascii="David" w:hAnsi="David" w:cs="David"/>
          <w:sz w:val="24"/>
          <w:szCs w:val="24"/>
          <w:rtl/>
        </w:rPr>
        <w:t>,</w:t>
      </w:r>
      <w:r w:rsidRPr="00616078">
        <w:rPr>
          <w:rFonts w:ascii="David" w:hAnsi="David" w:cs="David"/>
          <w:sz w:val="24"/>
          <w:szCs w:val="24"/>
          <w:rtl/>
        </w:rPr>
        <w:t xml:space="preserve"> כמו כן, 14% דיווחו שקבלו טיפול בבית הספר, ו 16% דיווחו שק</w:t>
      </w:r>
      <w:r w:rsidR="00C16892" w:rsidRPr="00616078">
        <w:rPr>
          <w:rFonts w:ascii="David" w:hAnsi="David" w:cs="David"/>
          <w:sz w:val="24"/>
          <w:szCs w:val="24"/>
          <w:rtl/>
        </w:rPr>
        <w:t>י</w:t>
      </w:r>
      <w:r w:rsidRPr="00616078">
        <w:rPr>
          <w:rFonts w:ascii="David" w:hAnsi="David" w:cs="David"/>
          <w:sz w:val="24"/>
          <w:szCs w:val="24"/>
          <w:rtl/>
        </w:rPr>
        <w:t>בלו טיפול מחוץ למסגרת בית הספר.</w:t>
      </w:r>
    </w:p>
    <w:p w14:paraId="22F1AB4B" w14:textId="6C18DC05" w:rsidR="00323323" w:rsidRPr="00616078" w:rsidRDefault="00D3408C" w:rsidP="001A2D15">
      <w:pPr>
        <w:spacing w:after="0" w:line="480" w:lineRule="auto"/>
        <w:jc w:val="both"/>
        <w:rPr>
          <w:rFonts w:ascii="David" w:hAnsi="David" w:cs="David"/>
          <w:b/>
          <w:bCs/>
          <w:sz w:val="24"/>
          <w:szCs w:val="24"/>
          <w:rtl/>
        </w:rPr>
      </w:pPr>
      <w:r w:rsidRPr="00616078">
        <w:rPr>
          <w:rFonts w:ascii="David" w:hAnsi="David" w:cs="David"/>
          <w:b/>
          <w:bCs/>
          <w:sz w:val="24"/>
          <w:szCs w:val="24"/>
          <w:rtl/>
        </w:rPr>
        <w:t>קשרים בין מאפייני רקע של הילדים המוחרמים לבין היבטים של החרם</w:t>
      </w:r>
    </w:p>
    <w:p w14:paraId="409A0216" w14:textId="781284E4" w:rsidR="00D3408C" w:rsidRPr="00616078" w:rsidRDefault="00D3408C" w:rsidP="001A2D15">
      <w:pPr>
        <w:spacing w:after="0" w:line="480" w:lineRule="auto"/>
        <w:jc w:val="both"/>
        <w:rPr>
          <w:rFonts w:ascii="David" w:hAnsi="David" w:cs="David"/>
          <w:sz w:val="24"/>
          <w:szCs w:val="24"/>
          <w:rtl/>
        </w:rPr>
      </w:pPr>
      <w:r w:rsidRPr="00616078">
        <w:rPr>
          <w:rFonts w:ascii="David" w:hAnsi="David" w:cs="David"/>
          <w:sz w:val="24"/>
          <w:szCs w:val="24"/>
          <w:rtl/>
        </w:rPr>
        <w:t xml:space="preserve">חושבו הקשרים בין שלושה מאפייני רקע של הילדים המוחרמים – מין, גיל וזרם בחינוך – לבין שלושה היבטים של החרם – עוצמה, השלכות והתמודדות. </w:t>
      </w:r>
      <w:r w:rsidR="00D06E99" w:rsidRPr="00616078">
        <w:rPr>
          <w:rFonts w:ascii="David" w:hAnsi="David" w:cs="David"/>
          <w:sz w:val="24"/>
          <w:szCs w:val="24"/>
          <w:rtl/>
        </w:rPr>
        <w:t xml:space="preserve">לצורך הניתוחים הסטטיסטיים, חושבו  מדדים של היבטים אלה כדלקמן: </w:t>
      </w:r>
      <w:r w:rsidRPr="00616078">
        <w:rPr>
          <w:rFonts w:ascii="David" w:hAnsi="David" w:cs="David"/>
          <w:sz w:val="24"/>
          <w:szCs w:val="24"/>
          <w:rtl/>
        </w:rPr>
        <w:t xml:space="preserve">המדד של עוצמה חושב על ידי אחוז ההתנהגויות שכוונו נגד הילד המוחרם, מתוך כל ההתנהגויות שהוצגו בשאלון (ראו </w:t>
      </w:r>
      <w:r w:rsidR="009118BD">
        <w:rPr>
          <w:rFonts w:ascii="David" w:hAnsi="David" w:cs="David" w:hint="cs"/>
          <w:sz w:val="24"/>
          <w:szCs w:val="24"/>
          <w:rtl/>
        </w:rPr>
        <w:t>לוח 3</w:t>
      </w:r>
      <w:r w:rsidRPr="00616078">
        <w:rPr>
          <w:rFonts w:ascii="David" w:hAnsi="David" w:cs="David"/>
          <w:sz w:val="24"/>
          <w:szCs w:val="24"/>
          <w:rtl/>
        </w:rPr>
        <w:t>). ציון גבוה במדד מבטא עוצמה גבוהה יותר של החרם. המדד של השלכות חושב על ידי אחוז הסימפטומים שדווחו על ידי המשיבים, מתוך כל הסימפטומים</w:t>
      </w:r>
      <w:r w:rsidR="002637A2">
        <w:rPr>
          <w:rFonts w:ascii="David" w:hAnsi="David" w:cs="David" w:hint="cs"/>
          <w:sz w:val="24"/>
          <w:szCs w:val="24"/>
          <w:rtl/>
        </w:rPr>
        <w:t xml:space="preserve"> </w:t>
      </w:r>
      <w:r w:rsidRPr="00616078">
        <w:rPr>
          <w:rFonts w:ascii="David" w:hAnsi="David" w:cs="David"/>
          <w:sz w:val="24"/>
          <w:szCs w:val="24"/>
          <w:rtl/>
        </w:rPr>
        <w:t>שהוצגו בשאלון</w:t>
      </w:r>
      <w:r w:rsidR="00C86E08" w:rsidRPr="00616078">
        <w:rPr>
          <w:rFonts w:ascii="David" w:hAnsi="David" w:cs="David"/>
          <w:sz w:val="24"/>
          <w:szCs w:val="24"/>
          <w:rtl/>
        </w:rPr>
        <w:t xml:space="preserve"> (למעט חוסן)</w:t>
      </w:r>
      <w:r w:rsidRPr="00616078">
        <w:rPr>
          <w:rFonts w:ascii="David" w:hAnsi="David" w:cs="David"/>
          <w:sz w:val="24"/>
          <w:szCs w:val="24"/>
          <w:rtl/>
        </w:rPr>
        <w:t xml:space="preserve"> (ראו לוח </w:t>
      </w:r>
      <w:r w:rsidR="009118BD">
        <w:rPr>
          <w:rFonts w:ascii="David" w:hAnsi="David" w:cs="David" w:hint="cs"/>
          <w:sz w:val="24"/>
          <w:szCs w:val="24"/>
          <w:rtl/>
        </w:rPr>
        <w:t>5</w:t>
      </w:r>
      <w:r w:rsidRPr="00616078">
        <w:rPr>
          <w:rFonts w:ascii="David" w:hAnsi="David" w:cs="David"/>
          <w:sz w:val="24"/>
          <w:szCs w:val="24"/>
          <w:rtl/>
        </w:rPr>
        <w:t xml:space="preserve">). ציון גבוה </w:t>
      </w:r>
      <w:r w:rsidRPr="00616078">
        <w:rPr>
          <w:rFonts w:ascii="David" w:hAnsi="David" w:cs="David"/>
          <w:sz w:val="24"/>
          <w:szCs w:val="24"/>
          <w:rtl/>
        </w:rPr>
        <w:lastRenderedPageBreak/>
        <w:t xml:space="preserve">במדד מבטא השפעה פסיכולוגית חזקה יותר של החרם. המדד של התמודדות חושב על ידי אחוז הצעדים </w:t>
      </w:r>
      <w:r w:rsidR="002637A2">
        <w:rPr>
          <w:rFonts w:ascii="David" w:hAnsi="David" w:cs="David" w:hint="cs"/>
          <w:sz w:val="24"/>
          <w:szCs w:val="24"/>
          <w:rtl/>
        </w:rPr>
        <w:t>ש</w:t>
      </w:r>
      <w:r w:rsidRPr="00616078">
        <w:rPr>
          <w:rFonts w:ascii="David" w:hAnsi="David" w:cs="David"/>
          <w:sz w:val="24"/>
          <w:szCs w:val="24"/>
          <w:rtl/>
        </w:rPr>
        <w:t xml:space="preserve">בהם נקט הילד המוחרם מתוך כל הצעדים שהוצגו בשאלון (ראו לוח </w:t>
      </w:r>
      <w:r w:rsidR="009118BD">
        <w:rPr>
          <w:rFonts w:ascii="David" w:hAnsi="David" w:cs="David" w:hint="cs"/>
          <w:sz w:val="24"/>
          <w:szCs w:val="24"/>
          <w:rtl/>
        </w:rPr>
        <w:t>6</w:t>
      </w:r>
      <w:r w:rsidRPr="00616078">
        <w:rPr>
          <w:rFonts w:ascii="David" w:hAnsi="David" w:cs="David"/>
          <w:sz w:val="24"/>
          <w:szCs w:val="24"/>
          <w:rtl/>
        </w:rPr>
        <w:t xml:space="preserve">). </w:t>
      </w:r>
      <w:r w:rsidR="00735F08" w:rsidRPr="00616078">
        <w:rPr>
          <w:rFonts w:ascii="David" w:hAnsi="David" w:cs="David"/>
          <w:sz w:val="24"/>
          <w:szCs w:val="24"/>
          <w:rtl/>
        </w:rPr>
        <w:t xml:space="preserve">ציון גבוה במדד מבטא התמודדות פעילה יותר של הילד המוחרם. </w:t>
      </w:r>
      <w:r w:rsidR="00A94CB1" w:rsidRPr="00616078">
        <w:rPr>
          <w:rFonts w:ascii="David" w:hAnsi="David" w:cs="David"/>
          <w:sz w:val="24"/>
          <w:szCs w:val="24"/>
          <w:rtl/>
        </w:rPr>
        <w:t>להלן התוצאות שהתקבלו.</w:t>
      </w:r>
    </w:p>
    <w:p w14:paraId="0C665E6A" w14:textId="595391FB" w:rsidR="00323323" w:rsidRPr="00616078" w:rsidRDefault="003122E4" w:rsidP="001A2D15">
      <w:pPr>
        <w:spacing w:after="0" w:line="480" w:lineRule="auto"/>
        <w:jc w:val="both"/>
        <w:rPr>
          <w:rFonts w:ascii="David" w:hAnsi="David" w:cs="David"/>
          <w:b/>
          <w:bCs/>
          <w:sz w:val="24"/>
          <w:szCs w:val="24"/>
          <w:rtl/>
        </w:rPr>
      </w:pPr>
      <w:r w:rsidRPr="00616078">
        <w:rPr>
          <w:rFonts w:ascii="David" w:hAnsi="David" w:cs="David"/>
          <w:b/>
          <w:bCs/>
          <w:sz w:val="24"/>
          <w:szCs w:val="24"/>
          <w:rtl/>
        </w:rPr>
        <w:t>מין הילד המוחרם</w:t>
      </w:r>
    </w:p>
    <w:p w14:paraId="027B1D2E" w14:textId="1CBA1013" w:rsidR="00DF09A6" w:rsidRPr="00616078" w:rsidRDefault="00A94CB1" w:rsidP="001A2D15">
      <w:pPr>
        <w:autoSpaceDE w:val="0"/>
        <w:autoSpaceDN w:val="0"/>
        <w:adjustRightInd w:val="0"/>
        <w:spacing w:after="0" w:line="480" w:lineRule="auto"/>
        <w:jc w:val="both"/>
        <w:rPr>
          <w:rFonts w:ascii="David" w:hAnsi="David" w:cs="David"/>
          <w:sz w:val="24"/>
          <w:szCs w:val="24"/>
          <w:rtl/>
        </w:rPr>
      </w:pPr>
      <w:r w:rsidRPr="00616078">
        <w:rPr>
          <w:rFonts w:ascii="David" w:hAnsi="David" w:cs="David"/>
          <w:sz w:val="24"/>
          <w:szCs w:val="24"/>
          <w:rtl/>
        </w:rPr>
        <w:t xml:space="preserve">נערך מבחן </w:t>
      </w:r>
      <w:r w:rsidRPr="009118BD">
        <w:rPr>
          <w:rFonts w:asciiTheme="majorBidi" w:hAnsiTheme="majorBidi" w:cstheme="majorBidi"/>
          <w:sz w:val="24"/>
          <w:szCs w:val="24"/>
        </w:rPr>
        <w:t>T</w:t>
      </w:r>
      <w:r w:rsidRPr="00616078">
        <w:rPr>
          <w:rFonts w:ascii="David" w:hAnsi="David" w:cs="David"/>
          <w:sz w:val="24"/>
          <w:szCs w:val="24"/>
          <w:rtl/>
        </w:rPr>
        <w:t xml:space="preserve"> למדגמים בלתי תלויים אשר השווה בין בנות לבנים בשלושת המדדים של החרם. </w:t>
      </w:r>
    </w:p>
    <w:p w14:paraId="5475F8DE" w14:textId="290763DF" w:rsidR="00DF09A6" w:rsidRPr="00616078" w:rsidRDefault="007D0E2D" w:rsidP="001A2D15">
      <w:pPr>
        <w:autoSpaceDE w:val="0"/>
        <w:autoSpaceDN w:val="0"/>
        <w:adjustRightInd w:val="0"/>
        <w:spacing w:after="0" w:line="480" w:lineRule="auto"/>
        <w:jc w:val="both"/>
        <w:rPr>
          <w:rFonts w:ascii="David" w:hAnsi="David" w:cs="David"/>
          <w:sz w:val="24"/>
          <w:szCs w:val="24"/>
        </w:rPr>
      </w:pPr>
      <w:r w:rsidRPr="00616078">
        <w:rPr>
          <w:rFonts w:ascii="David" w:hAnsi="David" w:cs="David"/>
          <w:sz w:val="24"/>
          <w:szCs w:val="24"/>
          <w:rtl/>
        </w:rPr>
        <w:t xml:space="preserve">נמצא הבדל מובהק לגבי השלכות החרם </w:t>
      </w:r>
      <w:r w:rsidR="0038354D" w:rsidRPr="00616078">
        <w:rPr>
          <w:rFonts w:ascii="David" w:hAnsi="David" w:cs="David"/>
          <w:sz w:val="24"/>
          <w:szCs w:val="24"/>
        </w:rPr>
        <w:t xml:space="preserve"> (</w:t>
      </w:r>
      <w:r w:rsidR="0038354D" w:rsidRPr="009118BD">
        <w:rPr>
          <w:rFonts w:asciiTheme="majorBidi" w:hAnsiTheme="majorBidi" w:cstheme="majorBidi"/>
          <w:sz w:val="24"/>
          <w:szCs w:val="24"/>
        </w:rPr>
        <w:t>t</w:t>
      </w:r>
      <w:r w:rsidR="0038354D" w:rsidRPr="00616078">
        <w:rPr>
          <w:rFonts w:ascii="David" w:hAnsi="David" w:cs="David"/>
          <w:sz w:val="24"/>
          <w:szCs w:val="24"/>
        </w:rPr>
        <w:t xml:space="preserve">(158) = 1.97, </w:t>
      </w:r>
      <w:r w:rsidR="0038354D" w:rsidRPr="009118BD">
        <w:rPr>
          <w:rFonts w:asciiTheme="majorBidi" w:hAnsiTheme="majorBidi" w:cstheme="majorBidi"/>
          <w:sz w:val="24"/>
          <w:szCs w:val="24"/>
        </w:rPr>
        <w:t>p</w:t>
      </w:r>
      <w:r w:rsidR="0038354D" w:rsidRPr="00616078">
        <w:rPr>
          <w:rFonts w:ascii="David" w:hAnsi="David" w:cs="David"/>
          <w:sz w:val="24"/>
          <w:szCs w:val="24"/>
        </w:rPr>
        <w:t xml:space="preserve"> &lt; .05)</w:t>
      </w:r>
      <w:r w:rsidRPr="00616078">
        <w:rPr>
          <w:rFonts w:ascii="David" w:hAnsi="David" w:cs="David"/>
          <w:sz w:val="24"/>
          <w:szCs w:val="24"/>
          <w:rtl/>
        </w:rPr>
        <w:t>הנובע מכך שבנות דווחו על כמות גדולה יותר של סימפטומים שליליים שהתפתחו כתוצאה מהחרם</w:t>
      </w:r>
      <w:r w:rsidR="0038354D" w:rsidRPr="00616078">
        <w:rPr>
          <w:rFonts w:ascii="David" w:hAnsi="David" w:cs="David"/>
          <w:sz w:val="24"/>
          <w:szCs w:val="24"/>
          <w:rtl/>
        </w:rPr>
        <w:t xml:space="preserve"> (ממוצע – 23.53  ס"ת = 16.12)</w:t>
      </w:r>
      <w:r w:rsidRPr="00616078">
        <w:rPr>
          <w:rFonts w:ascii="David" w:hAnsi="David" w:cs="David"/>
          <w:sz w:val="24"/>
          <w:szCs w:val="24"/>
          <w:rtl/>
        </w:rPr>
        <w:t xml:space="preserve"> מאשר בנים</w:t>
      </w:r>
      <w:r w:rsidR="0038354D" w:rsidRPr="00616078">
        <w:rPr>
          <w:rFonts w:ascii="David" w:hAnsi="David" w:cs="David"/>
          <w:sz w:val="24"/>
          <w:szCs w:val="24"/>
          <w:rtl/>
        </w:rPr>
        <w:t xml:space="preserve"> (ממוצע = 15.73  ס"ת = 10.85) </w:t>
      </w:r>
      <w:r w:rsidRPr="00616078">
        <w:rPr>
          <w:rFonts w:ascii="David" w:hAnsi="David" w:cs="David"/>
          <w:sz w:val="24"/>
          <w:szCs w:val="24"/>
          <w:rtl/>
        </w:rPr>
        <w:t xml:space="preserve">. לא נמצאו הבדלים מובהקים בין המינים לגבי עוצמת החרם וההתמודדות </w:t>
      </w:r>
      <w:proofErr w:type="spellStart"/>
      <w:r w:rsidRPr="00616078">
        <w:rPr>
          <w:rFonts w:ascii="David" w:hAnsi="David" w:cs="David"/>
          <w:sz w:val="24"/>
          <w:szCs w:val="24"/>
          <w:rtl/>
        </w:rPr>
        <w:t>איתו</w:t>
      </w:r>
      <w:proofErr w:type="spellEnd"/>
      <w:r w:rsidRPr="00616078">
        <w:rPr>
          <w:rFonts w:ascii="David" w:hAnsi="David" w:cs="David"/>
          <w:sz w:val="24"/>
          <w:szCs w:val="24"/>
          <w:rtl/>
        </w:rPr>
        <w:t xml:space="preserve"> בסמוך להתרחשותו.</w:t>
      </w:r>
    </w:p>
    <w:p w14:paraId="22D2602F" w14:textId="11214C7F" w:rsidR="003122E4" w:rsidRPr="00616078" w:rsidRDefault="00D16280" w:rsidP="001A2D15">
      <w:pPr>
        <w:spacing w:after="0" w:line="480" w:lineRule="auto"/>
        <w:jc w:val="both"/>
        <w:rPr>
          <w:rFonts w:ascii="David" w:hAnsi="David" w:cs="David"/>
          <w:b/>
          <w:bCs/>
          <w:sz w:val="24"/>
          <w:szCs w:val="24"/>
          <w:rtl/>
        </w:rPr>
      </w:pPr>
      <w:r w:rsidRPr="00616078">
        <w:rPr>
          <w:rFonts w:ascii="David" w:hAnsi="David" w:cs="David"/>
          <w:b/>
          <w:bCs/>
          <w:sz w:val="24"/>
          <w:szCs w:val="24"/>
          <w:rtl/>
        </w:rPr>
        <w:t>שכבת גיל</w:t>
      </w:r>
      <w:r w:rsidR="00D73B4C" w:rsidRPr="00616078">
        <w:rPr>
          <w:rFonts w:ascii="David" w:hAnsi="David" w:cs="David"/>
          <w:b/>
          <w:bCs/>
          <w:sz w:val="24"/>
          <w:szCs w:val="24"/>
          <w:rtl/>
        </w:rPr>
        <w:t xml:space="preserve"> של הילד המוחרם</w:t>
      </w:r>
    </w:p>
    <w:p w14:paraId="0C746641" w14:textId="523A52D0" w:rsidR="00FF32D5" w:rsidRPr="00616078" w:rsidRDefault="00D73B4C" w:rsidP="001A2D15">
      <w:pPr>
        <w:autoSpaceDE w:val="0"/>
        <w:autoSpaceDN w:val="0"/>
        <w:adjustRightInd w:val="0"/>
        <w:spacing w:after="0" w:line="480" w:lineRule="auto"/>
        <w:jc w:val="both"/>
        <w:rPr>
          <w:rFonts w:ascii="David" w:hAnsi="David" w:cs="David"/>
          <w:sz w:val="24"/>
          <w:szCs w:val="24"/>
          <w:rtl/>
        </w:rPr>
      </w:pPr>
      <w:r w:rsidRPr="00616078">
        <w:rPr>
          <w:rFonts w:ascii="David" w:hAnsi="David" w:cs="David"/>
          <w:sz w:val="24"/>
          <w:szCs w:val="24"/>
          <w:rtl/>
        </w:rPr>
        <w:t xml:space="preserve">לצורך בדיקת הקשר </w:t>
      </w:r>
      <w:r w:rsidR="007D0E2D" w:rsidRPr="00616078">
        <w:rPr>
          <w:rFonts w:ascii="David" w:hAnsi="David" w:cs="David"/>
          <w:sz w:val="24"/>
          <w:szCs w:val="24"/>
          <w:rtl/>
        </w:rPr>
        <w:t>בין</w:t>
      </w:r>
      <w:r w:rsidRPr="00616078">
        <w:rPr>
          <w:rFonts w:ascii="David" w:hAnsi="David" w:cs="David"/>
          <w:sz w:val="24"/>
          <w:szCs w:val="24"/>
          <w:rtl/>
        </w:rPr>
        <w:t xml:space="preserve"> גיל הילד </w:t>
      </w:r>
      <w:r w:rsidR="007D0E2D" w:rsidRPr="00616078">
        <w:rPr>
          <w:rFonts w:ascii="David" w:hAnsi="David" w:cs="David"/>
          <w:sz w:val="24"/>
          <w:szCs w:val="24"/>
          <w:rtl/>
        </w:rPr>
        <w:t xml:space="preserve">לבין </w:t>
      </w:r>
      <w:r w:rsidR="00AF5CC7" w:rsidRPr="00616078">
        <w:rPr>
          <w:rFonts w:ascii="David" w:hAnsi="David" w:cs="David"/>
          <w:sz w:val="24"/>
          <w:szCs w:val="24"/>
          <w:rtl/>
        </w:rPr>
        <w:t>מדדי</w:t>
      </w:r>
      <w:r w:rsidR="007D0E2D" w:rsidRPr="00616078">
        <w:rPr>
          <w:rFonts w:ascii="David" w:hAnsi="David" w:cs="David"/>
          <w:sz w:val="24"/>
          <w:szCs w:val="24"/>
          <w:rtl/>
        </w:rPr>
        <w:t xml:space="preserve"> החרם</w:t>
      </w:r>
      <w:r w:rsidRPr="00616078">
        <w:rPr>
          <w:rFonts w:ascii="David" w:hAnsi="David" w:cs="David"/>
          <w:sz w:val="24"/>
          <w:szCs w:val="24"/>
          <w:rtl/>
        </w:rPr>
        <w:t xml:space="preserve"> חולקו 12 הכיתות לשלש שכבות: 1. ילדים – כיתות א' עד ג'.  2. טרום מתבגרים, כיתות ד' עד ו'  . מתבגרים, כיתות ז' עד י"ב. נערך ניתוח שונות חד</w:t>
      </w:r>
      <w:r w:rsidR="002637A2">
        <w:rPr>
          <w:rFonts w:ascii="David" w:hAnsi="David" w:cs="David" w:hint="cs"/>
          <w:sz w:val="24"/>
          <w:szCs w:val="24"/>
          <w:rtl/>
        </w:rPr>
        <w:t>-</w:t>
      </w:r>
      <w:r w:rsidRPr="00616078">
        <w:rPr>
          <w:rFonts w:ascii="David" w:hAnsi="David" w:cs="David"/>
          <w:sz w:val="24"/>
          <w:szCs w:val="24"/>
          <w:rtl/>
        </w:rPr>
        <w:t xml:space="preserve">כיווני אשר השווה בין שלוש השכבות על שלושת מדדי  החרם. </w:t>
      </w:r>
    </w:p>
    <w:p w14:paraId="0BFACC63" w14:textId="4479B729" w:rsidR="005809E4" w:rsidRPr="00616078" w:rsidRDefault="00117131" w:rsidP="001A2D15">
      <w:pPr>
        <w:autoSpaceDE w:val="0"/>
        <w:autoSpaceDN w:val="0"/>
        <w:adjustRightInd w:val="0"/>
        <w:spacing w:after="0" w:line="480" w:lineRule="auto"/>
        <w:ind w:firstLine="720"/>
        <w:jc w:val="both"/>
        <w:rPr>
          <w:rFonts w:ascii="David" w:hAnsi="David" w:cs="David"/>
          <w:sz w:val="24"/>
          <w:szCs w:val="24"/>
          <w:rtl/>
        </w:rPr>
      </w:pPr>
      <w:r w:rsidRPr="00616078">
        <w:rPr>
          <w:rFonts w:ascii="David" w:hAnsi="David" w:cs="David"/>
          <w:sz w:val="24"/>
          <w:szCs w:val="24"/>
          <w:rtl/>
        </w:rPr>
        <w:t>נמצא אפקט מובהק של שכבת גיל על התמודדות עם החרם</w:t>
      </w:r>
      <w:r w:rsidR="00ED2579" w:rsidRPr="00616078">
        <w:rPr>
          <w:rFonts w:ascii="David" w:hAnsi="David" w:cs="David"/>
          <w:sz w:val="24"/>
          <w:szCs w:val="24"/>
          <w:rtl/>
        </w:rPr>
        <w:t xml:space="preserve"> </w:t>
      </w:r>
      <w:r w:rsidR="00ED2579" w:rsidRPr="00616078">
        <w:rPr>
          <w:rFonts w:ascii="David" w:hAnsi="David" w:cs="David"/>
          <w:sz w:val="24"/>
          <w:szCs w:val="24"/>
        </w:rPr>
        <w:t>(</w:t>
      </w:r>
      <w:r w:rsidR="00ED2579" w:rsidRPr="009118BD">
        <w:rPr>
          <w:rFonts w:asciiTheme="majorBidi" w:hAnsiTheme="majorBidi" w:cstheme="majorBidi"/>
          <w:sz w:val="24"/>
          <w:szCs w:val="24"/>
        </w:rPr>
        <w:t>F</w:t>
      </w:r>
      <w:r w:rsidR="00ED2579" w:rsidRPr="00616078">
        <w:rPr>
          <w:rFonts w:ascii="David" w:hAnsi="David" w:cs="David"/>
          <w:sz w:val="24"/>
          <w:szCs w:val="24"/>
        </w:rPr>
        <w:t>(2,157) = 2.</w:t>
      </w:r>
      <w:r w:rsidR="00C507BE" w:rsidRPr="00616078">
        <w:rPr>
          <w:rFonts w:ascii="David" w:hAnsi="David" w:cs="David"/>
          <w:sz w:val="24"/>
          <w:szCs w:val="24"/>
        </w:rPr>
        <w:t>87</w:t>
      </w:r>
      <w:r w:rsidR="00ED2579" w:rsidRPr="00616078">
        <w:rPr>
          <w:rFonts w:ascii="David" w:hAnsi="David" w:cs="David"/>
          <w:sz w:val="24"/>
          <w:szCs w:val="24"/>
        </w:rPr>
        <w:t xml:space="preserve">, </w:t>
      </w:r>
      <w:r w:rsidR="00ED2579" w:rsidRPr="009118BD">
        <w:rPr>
          <w:rFonts w:asciiTheme="majorBidi" w:hAnsiTheme="majorBidi" w:cstheme="majorBidi"/>
          <w:sz w:val="24"/>
          <w:szCs w:val="24"/>
        </w:rPr>
        <w:t>p</w:t>
      </w:r>
      <w:r w:rsidR="00ED2579" w:rsidRPr="00616078">
        <w:rPr>
          <w:rFonts w:ascii="David" w:hAnsi="David" w:cs="David"/>
          <w:sz w:val="24"/>
          <w:szCs w:val="24"/>
        </w:rPr>
        <w:t xml:space="preserve"> &lt; .05)</w:t>
      </w:r>
      <w:r w:rsidRPr="00616078">
        <w:rPr>
          <w:rFonts w:ascii="David" w:hAnsi="David" w:cs="David"/>
          <w:sz w:val="24"/>
          <w:szCs w:val="24"/>
          <w:rtl/>
        </w:rPr>
        <w:t>, הנובע מכך שמתבגרים בחטיבה או בתיכון דווחו על מידה רבה יותר של התמודדות פעילה</w:t>
      </w:r>
      <w:r w:rsidR="00ED2579" w:rsidRPr="00616078">
        <w:rPr>
          <w:rFonts w:ascii="David" w:hAnsi="David" w:cs="David"/>
          <w:sz w:val="24"/>
          <w:szCs w:val="24"/>
          <w:rtl/>
        </w:rPr>
        <w:t xml:space="preserve"> (ממוצע = 44.86  ס"ת – 27.24)</w:t>
      </w:r>
      <w:r w:rsidRPr="00616078">
        <w:rPr>
          <w:rFonts w:ascii="David" w:hAnsi="David" w:cs="David"/>
          <w:sz w:val="24"/>
          <w:szCs w:val="24"/>
          <w:rtl/>
        </w:rPr>
        <w:t xml:space="preserve"> מאשר </w:t>
      </w:r>
      <w:r w:rsidR="00ED2579" w:rsidRPr="00616078">
        <w:rPr>
          <w:rFonts w:ascii="David" w:hAnsi="David" w:cs="David"/>
          <w:sz w:val="24"/>
          <w:szCs w:val="24"/>
          <w:rtl/>
        </w:rPr>
        <w:t xml:space="preserve">טרום מתבגרים בכיתות ד'-ו' (ממוצע = 34.00  ס"ת = 22.32) וילדים בכיתות '-ג' (ממוצע = 35.75 ס"ת = 21.65) </w:t>
      </w:r>
    </w:p>
    <w:p w14:paraId="6048C7C8" w14:textId="2C47E75B" w:rsidR="00D16280" w:rsidRPr="00616078" w:rsidRDefault="003C0FFC" w:rsidP="001A2D15">
      <w:pPr>
        <w:spacing w:after="0" w:line="480" w:lineRule="auto"/>
        <w:jc w:val="both"/>
        <w:rPr>
          <w:rFonts w:ascii="David" w:hAnsi="David" w:cs="David"/>
          <w:b/>
          <w:bCs/>
          <w:sz w:val="24"/>
          <w:szCs w:val="24"/>
          <w:rtl/>
        </w:rPr>
      </w:pPr>
      <w:r w:rsidRPr="00616078">
        <w:rPr>
          <w:rFonts w:ascii="David" w:hAnsi="David" w:cs="David"/>
          <w:b/>
          <w:bCs/>
          <w:sz w:val="24"/>
          <w:szCs w:val="24"/>
          <w:rtl/>
        </w:rPr>
        <w:t>זרם חינוך</w:t>
      </w:r>
    </w:p>
    <w:p w14:paraId="14EFF211" w14:textId="4FB50388" w:rsidR="007765B3" w:rsidRPr="00616078" w:rsidRDefault="007765B3" w:rsidP="001A2D15">
      <w:pPr>
        <w:spacing w:after="0" w:line="480" w:lineRule="auto"/>
        <w:jc w:val="both"/>
        <w:rPr>
          <w:rFonts w:ascii="David" w:hAnsi="David" w:cs="David"/>
          <w:sz w:val="24"/>
          <w:szCs w:val="24"/>
          <w:rtl/>
        </w:rPr>
      </w:pPr>
      <w:r w:rsidRPr="00616078">
        <w:rPr>
          <w:rFonts w:ascii="David" w:hAnsi="David" w:cs="David"/>
          <w:sz w:val="24"/>
          <w:szCs w:val="24"/>
          <w:rtl/>
        </w:rPr>
        <w:t xml:space="preserve">נמצא </w:t>
      </w:r>
      <w:r w:rsidR="00D6444E" w:rsidRPr="00616078">
        <w:rPr>
          <w:rFonts w:ascii="David" w:hAnsi="David" w:cs="David"/>
          <w:sz w:val="24"/>
          <w:szCs w:val="24"/>
          <w:rtl/>
        </w:rPr>
        <w:t>א</w:t>
      </w:r>
      <w:r w:rsidRPr="00616078">
        <w:rPr>
          <w:rFonts w:ascii="David" w:hAnsi="David" w:cs="David"/>
          <w:sz w:val="24"/>
          <w:szCs w:val="24"/>
          <w:rtl/>
        </w:rPr>
        <w:t>פק</w:t>
      </w:r>
      <w:r w:rsidR="00D6444E" w:rsidRPr="00616078">
        <w:rPr>
          <w:rFonts w:ascii="David" w:hAnsi="David" w:cs="David"/>
          <w:sz w:val="24"/>
          <w:szCs w:val="24"/>
          <w:rtl/>
        </w:rPr>
        <w:t>ט</w:t>
      </w:r>
      <w:r w:rsidRPr="00616078">
        <w:rPr>
          <w:rFonts w:ascii="David" w:hAnsi="David" w:cs="David"/>
          <w:sz w:val="24"/>
          <w:szCs w:val="24"/>
          <w:rtl/>
        </w:rPr>
        <w:t xml:space="preserve"> מובהק של זרם על עוצמת החרם, המתבטא בכך ש</w:t>
      </w:r>
      <w:r w:rsidR="003C1530" w:rsidRPr="00616078">
        <w:rPr>
          <w:rFonts w:ascii="David" w:hAnsi="David" w:cs="David"/>
          <w:sz w:val="24"/>
          <w:szCs w:val="24"/>
          <w:rtl/>
        </w:rPr>
        <w:t>ילדים</w:t>
      </w:r>
      <w:r w:rsidRPr="00616078">
        <w:rPr>
          <w:rFonts w:ascii="David" w:hAnsi="David" w:cs="David"/>
          <w:sz w:val="24"/>
          <w:szCs w:val="24"/>
          <w:rtl/>
        </w:rPr>
        <w:t xml:space="preserve"> אשר למדו בזרם החרדי, מדווחים על עוצמה נמוכה יותר של החרם מאשר ילדים שלמדו בבית ספר דתי ובבית הספר החילוני.</w:t>
      </w:r>
    </w:p>
    <w:p w14:paraId="2B3857D1" w14:textId="4EEEEA07" w:rsidR="00C507BE" w:rsidRDefault="00C507BE" w:rsidP="001A2D15">
      <w:pPr>
        <w:spacing w:after="0" w:line="480" w:lineRule="auto"/>
        <w:jc w:val="both"/>
        <w:rPr>
          <w:rFonts w:ascii="David" w:hAnsi="David" w:cs="David"/>
          <w:sz w:val="24"/>
          <w:szCs w:val="24"/>
          <w:rtl/>
        </w:rPr>
      </w:pPr>
      <w:r w:rsidRPr="00616078">
        <w:rPr>
          <w:rFonts w:ascii="David" w:hAnsi="David" w:cs="David"/>
          <w:sz w:val="24"/>
          <w:szCs w:val="24"/>
          <w:rtl/>
        </w:rPr>
        <w:t xml:space="preserve">נמצא אפקט מובהק של זרם בחינוך על עוצמת החרם </w:t>
      </w:r>
      <w:r w:rsidRPr="00616078">
        <w:rPr>
          <w:rFonts w:ascii="David" w:hAnsi="David" w:cs="David"/>
          <w:sz w:val="24"/>
          <w:szCs w:val="24"/>
        </w:rPr>
        <w:t>(</w:t>
      </w:r>
      <w:r w:rsidRPr="009118BD">
        <w:rPr>
          <w:rFonts w:asciiTheme="majorBidi" w:hAnsiTheme="majorBidi" w:cstheme="majorBidi"/>
          <w:sz w:val="24"/>
          <w:szCs w:val="24"/>
        </w:rPr>
        <w:t>F</w:t>
      </w:r>
      <w:r w:rsidRPr="00616078">
        <w:rPr>
          <w:rFonts w:ascii="David" w:hAnsi="David" w:cs="David"/>
          <w:sz w:val="24"/>
          <w:szCs w:val="24"/>
        </w:rPr>
        <w:t xml:space="preserve">(2,157) = 2.94, </w:t>
      </w:r>
      <w:r w:rsidRPr="009118BD">
        <w:rPr>
          <w:rFonts w:asciiTheme="majorBidi" w:hAnsiTheme="majorBidi" w:cstheme="majorBidi"/>
          <w:sz w:val="24"/>
          <w:szCs w:val="24"/>
        </w:rPr>
        <w:t>p</w:t>
      </w:r>
      <w:r w:rsidRPr="00616078">
        <w:rPr>
          <w:rFonts w:ascii="David" w:hAnsi="David" w:cs="David"/>
          <w:sz w:val="24"/>
          <w:szCs w:val="24"/>
        </w:rPr>
        <w:t xml:space="preserve"> &lt; .05)</w:t>
      </w:r>
      <w:r w:rsidRPr="00616078">
        <w:rPr>
          <w:rFonts w:ascii="David" w:hAnsi="David" w:cs="David"/>
          <w:sz w:val="24"/>
          <w:szCs w:val="24"/>
          <w:rtl/>
        </w:rPr>
        <w:t>, הנובע מכך שבזרם החרדי דווח על עוצמה נמוכה יותר (ממוצע = 38.94  ס"ת – 18.11) מאשר בזרם הממלכתי דתי  (ממוצע = 45.37  ס"ת = 21.81) ובזרם הממלכתי (ממוצע = 48.66 ס"ת = 24.40) . לא נמצא אפקט של זרם בחינוך על השלכות החרם וההתמודדות עם החרם.</w:t>
      </w:r>
    </w:p>
    <w:p w14:paraId="3E94F6B2" w14:textId="77777777" w:rsidR="009B5F4A" w:rsidRPr="00616078" w:rsidRDefault="009B5F4A" w:rsidP="001A2D15">
      <w:pPr>
        <w:spacing w:after="0" w:line="480" w:lineRule="auto"/>
        <w:jc w:val="both"/>
        <w:rPr>
          <w:rFonts w:ascii="David" w:hAnsi="David" w:cs="David"/>
          <w:sz w:val="24"/>
          <w:szCs w:val="24"/>
          <w:rtl/>
        </w:rPr>
      </w:pPr>
    </w:p>
    <w:p w14:paraId="12F2500C" w14:textId="26FF1482" w:rsidR="00362DB1" w:rsidRPr="002637A2" w:rsidRDefault="00152D40" w:rsidP="001A2D15">
      <w:pPr>
        <w:pStyle w:val="a"/>
        <w:spacing w:line="480" w:lineRule="auto"/>
        <w:rPr>
          <w:rFonts w:ascii="David" w:hAnsi="David"/>
          <w:b/>
          <w:bCs/>
          <w:sz w:val="28"/>
          <w:szCs w:val="28"/>
          <w:rtl/>
        </w:rPr>
      </w:pPr>
      <w:r w:rsidRPr="002637A2">
        <w:rPr>
          <w:rFonts w:ascii="David" w:hAnsi="David"/>
          <w:b/>
          <w:bCs/>
          <w:sz w:val="28"/>
          <w:szCs w:val="28"/>
          <w:rtl/>
        </w:rPr>
        <w:t>דיון</w:t>
      </w:r>
      <w:r w:rsidR="006563DB">
        <w:rPr>
          <w:rFonts w:ascii="David" w:hAnsi="David" w:hint="cs"/>
          <w:b/>
          <w:bCs/>
          <w:sz w:val="28"/>
          <w:szCs w:val="28"/>
          <w:rtl/>
        </w:rPr>
        <w:t xml:space="preserve"> </w:t>
      </w:r>
    </w:p>
    <w:p w14:paraId="488549FC" w14:textId="77777777" w:rsidR="006A42B6" w:rsidRDefault="004062E3" w:rsidP="001A2D15">
      <w:pPr>
        <w:spacing w:line="480" w:lineRule="auto"/>
        <w:jc w:val="both"/>
        <w:rPr>
          <w:rFonts w:ascii="David" w:hAnsi="David" w:cs="David"/>
          <w:sz w:val="24"/>
          <w:szCs w:val="24"/>
          <w:rtl/>
        </w:rPr>
      </w:pPr>
      <w:r w:rsidRPr="00616078">
        <w:rPr>
          <w:rFonts w:ascii="David" w:hAnsi="David" w:cs="David"/>
          <w:sz w:val="24"/>
          <w:szCs w:val="24"/>
          <w:rtl/>
        </w:rPr>
        <w:t>המחקר</w:t>
      </w:r>
      <w:r w:rsidR="00E07C44">
        <w:rPr>
          <w:rFonts w:ascii="David" w:hAnsi="David" w:cs="David" w:hint="cs"/>
          <w:sz w:val="24"/>
          <w:szCs w:val="24"/>
          <w:rtl/>
        </w:rPr>
        <w:t>, ש</w:t>
      </w:r>
      <w:r w:rsidR="00E07C44" w:rsidRPr="00616078">
        <w:rPr>
          <w:rFonts w:ascii="David" w:hAnsi="David" w:cs="David"/>
          <w:sz w:val="24"/>
          <w:szCs w:val="24"/>
          <w:rtl/>
        </w:rPr>
        <w:t xml:space="preserve">התבסס על נקודת המבט של </w:t>
      </w:r>
      <w:r w:rsidR="00E07C44">
        <w:rPr>
          <w:rFonts w:ascii="David" w:hAnsi="David" w:cs="David" w:hint="cs"/>
          <w:sz w:val="24"/>
          <w:szCs w:val="24"/>
          <w:rtl/>
        </w:rPr>
        <w:t xml:space="preserve">500 </w:t>
      </w:r>
      <w:r w:rsidR="00E07C44" w:rsidRPr="00616078">
        <w:rPr>
          <w:rFonts w:ascii="David" w:hAnsi="David" w:cs="David"/>
          <w:sz w:val="24"/>
          <w:szCs w:val="24"/>
          <w:rtl/>
        </w:rPr>
        <w:t>בוגרים צעירים שזכרו היטב חוויה של חרם מתקופת לימודיהם בבית הספר</w:t>
      </w:r>
      <w:r w:rsidR="00E07C44">
        <w:rPr>
          <w:rFonts w:ascii="David" w:hAnsi="David" w:cs="David" w:hint="cs"/>
          <w:sz w:val="24"/>
          <w:szCs w:val="24"/>
          <w:rtl/>
        </w:rPr>
        <w:t>,</w:t>
      </w:r>
      <w:r w:rsidRPr="00616078">
        <w:rPr>
          <w:rFonts w:ascii="David" w:hAnsi="David" w:cs="David"/>
          <w:sz w:val="24"/>
          <w:szCs w:val="24"/>
          <w:rtl/>
        </w:rPr>
        <w:t xml:space="preserve"> נועד לבחון כיצד תופסים</w:t>
      </w:r>
      <w:r w:rsidR="004B1A3D" w:rsidRPr="00616078">
        <w:rPr>
          <w:rFonts w:ascii="David" w:hAnsi="David" w:cs="David"/>
          <w:sz w:val="24"/>
          <w:szCs w:val="24"/>
          <w:rtl/>
        </w:rPr>
        <w:t xml:space="preserve"> תלמידים את החרם החברתי</w:t>
      </w:r>
      <w:r w:rsidRPr="00616078">
        <w:rPr>
          <w:rFonts w:ascii="David" w:hAnsi="David" w:cs="David"/>
          <w:sz w:val="24"/>
          <w:szCs w:val="24"/>
          <w:rtl/>
        </w:rPr>
        <w:t xml:space="preserve">, </w:t>
      </w:r>
      <w:r w:rsidR="00D73FFA" w:rsidRPr="00616078">
        <w:rPr>
          <w:rFonts w:ascii="David" w:hAnsi="David" w:cs="David"/>
          <w:sz w:val="24"/>
          <w:szCs w:val="24"/>
          <w:rtl/>
        </w:rPr>
        <w:t xml:space="preserve">למפות את התופעה </w:t>
      </w:r>
      <w:r w:rsidRPr="00616078">
        <w:rPr>
          <w:rFonts w:ascii="David" w:hAnsi="David" w:cs="David"/>
          <w:sz w:val="24"/>
          <w:szCs w:val="24"/>
          <w:rtl/>
        </w:rPr>
        <w:t>ו</w:t>
      </w:r>
      <w:r w:rsidR="004B1A3D" w:rsidRPr="00616078">
        <w:rPr>
          <w:rFonts w:ascii="David" w:hAnsi="David" w:cs="David"/>
          <w:sz w:val="24"/>
          <w:szCs w:val="24"/>
          <w:rtl/>
        </w:rPr>
        <w:t xml:space="preserve">כפועל יוצא </w:t>
      </w:r>
      <w:r w:rsidRPr="00616078">
        <w:rPr>
          <w:rFonts w:ascii="David" w:hAnsi="David" w:cs="David"/>
          <w:sz w:val="24"/>
          <w:szCs w:val="24"/>
          <w:rtl/>
        </w:rPr>
        <w:t>לגזור</w:t>
      </w:r>
      <w:r w:rsidR="004B1A3D" w:rsidRPr="00616078">
        <w:rPr>
          <w:rFonts w:ascii="David" w:hAnsi="David" w:cs="David"/>
          <w:sz w:val="24"/>
          <w:szCs w:val="24"/>
          <w:rtl/>
        </w:rPr>
        <w:t xml:space="preserve"> השלכות </w:t>
      </w:r>
      <w:r w:rsidRPr="00616078">
        <w:rPr>
          <w:rFonts w:ascii="David" w:hAnsi="David" w:cs="David"/>
          <w:sz w:val="24"/>
          <w:szCs w:val="24"/>
          <w:rtl/>
        </w:rPr>
        <w:t>יישומיות</w:t>
      </w:r>
      <w:r w:rsidR="004B1A3D" w:rsidRPr="00616078">
        <w:rPr>
          <w:rFonts w:ascii="David" w:hAnsi="David" w:cs="David"/>
          <w:sz w:val="24"/>
          <w:szCs w:val="24"/>
          <w:rtl/>
        </w:rPr>
        <w:t xml:space="preserve"> לעבודת היועץ החינוכי.</w:t>
      </w:r>
      <w:r w:rsidRPr="00616078">
        <w:rPr>
          <w:rFonts w:ascii="David" w:hAnsi="David" w:cs="David"/>
          <w:sz w:val="24"/>
          <w:szCs w:val="24"/>
          <w:rtl/>
        </w:rPr>
        <w:t xml:space="preserve"> </w:t>
      </w:r>
    </w:p>
    <w:p w14:paraId="33B83CA9" w14:textId="6C2C428F" w:rsidR="00897D62" w:rsidRDefault="00E67114" w:rsidP="001A2D15">
      <w:pPr>
        <w:spacing w:line="480" w:lineRule="auto"/>
        <w:ind w:firstLine="360"/>
        <w:jc w:val="both"/>
        <w:rPr>
          <w:rFonts w:ascii="David" w:hAnsi="David" w:cs="David"/>
          <w:sz w:val="24"/>
          <w:szCs w:val="24"/>
          <w:rtl/>
        </w:rPr>
      </w:pPr>
      <w:r w:rsidRPr="00616078">
        <w:rPr>
          <w:rFonts w:ascii="David" w:hAnsi="David" w:cs="David"/>
          <w:sz w:val="24"/>
          <w:szCs w:val="24"/>
          <w:rtl/>
        </w:rPr>
        <w:lastRenderedPageBreak/>
        <w:t xml:space="preserve">במאפיינים האובייקטיבים, כגון מין וגיל, </w:t>
      </w:r>
      <w:r w:rsidR="00D1760F" w:rsidRPr="00616078">
        <w:rPr>
          <w:rFonts w:ascii="David" w:hAnsi="David" w:cs="David"/>
          <w:sz w:val="24"/>
          <w:szCs w:val="24"/>
          <w:rtl/>
        </w:rPr>
        <w:t>נמצאה</w:t>
      </w:r>
      <w:r w:rsidRPr="00616078">
        <w:rPr>
          <w:rFonts w:ascii="David" w:hAnsi="David" w:cs="David"/>
          <w:sz w:val="24"/>
          <w:szCs w:val="24"/>
          <w:rtl/>
        </w:rPr>
        <w:t xml:space="preserve"> זיקה </w:t>
      </w:r>
      <w:r w:rsidR="00E07C44">
        <w:rPr>
          <w:rFonts w:ascii="David" w:hAnsi="David" w:cs="David" w:hint="cs"/>
          <w:sz w:val="24"/>
          <w:szCs w:val="24"/>
          <w:rtl/>
        </w:rPr>
        <w:t>הדוקה</w:t>
      </w:r>
      <w:r w:rsidRPr="00616078">
        <w:rPr>
          <w:rFonts w:ascii="David" w:hAnsi="David" w:cs="David"/>
          <w:sz w:val="24"/>
          <w:szCs w:val="24"/>
          <w:rtl/>
        </w:rPr>
        <w:t xml:space="preserve"> לספרות</w:t>
      </w:r>
      <w:r w:rsidR="00D1760F" w:rsidRPr="00616078">
        <w:rPr>
          <w:rFonts w:ascii="David" w:hAnsi="David" w:cs="David"/>
          <w:sz w:val="24"/>
          <w:szCs w:val="24"/>
          <w:rtl/>
        </w:rPr>
        <w:t xml:space="preserve"> (חכים ושביט, 2017; כצנלסון, 2016;</w:t>
      </w:r>
      <w:r w:rsidR="00D1760F" w:rsidRPr="00616078">
        <w:rPr>
          <w:rFonts w:ascii="David" w:hAnsi="David" w:cs="David"/>
          <w:sz w:val="24"/>
          <w:szCs w:val="24"/>
        </w:rPr>
        <w:t xml:space="preserve"> </w:t>
      </w:r>
      <w:proofErr w:type="spellStart"/>
      <w:r w:rsidR="00D1760F" w:rsidRPr="00616078">
        <w:rPr>
          <w:rFonts w:ascii="David" w:hAnsi="David" w:cs="David"/>
          <w:sz w:val="24"/>
          <w:szCs w:val="24"/>
          <w:rtl/>
        </w:rPr>
        <w:t>ראמ"ה</w:t>
      </w:r>
      <w:proofErr w:type="spellEnd"/>
      <w:r w:rsidR="00D1760F" w:rsidRPr="00616078">
        <w:rPr>
          <w:rFonts w:ascii="David" w:hAnsi="David" w:cs="David"/>
          <w:sz w:val="24"/>
          <w:szCs w:val="24"/>
          <w:rtl/>
        </w:rPr>
        <w:t>, 2018)</w:t>
      </w:r>
      <w:r w:rsidR="004062E3" w:rsidRPr="00616078">
        <w:rPr>
          <w:rFonts w:ascii="David" w:hAnsi="David" w:cs="David"/>
          <w:sz w:val="24"/>
          <w:szCs w:val="24"/>
          <w:rtl/>
        </w:rPr>
        <w:t>. התופעה רווחת בכיתות</w:t>
      </w:r>
      <w:r w:rsidR="004913F7" w:rsidRPr="00616078">
        <w:rPr>
          <w:rFonts w:ascii="David" w:hAnsi="David" w:cs="David"/>
          <w:sz w:val="24"/>
          <w:szCs w:val="24"/>
          <w:rtl/>
        </w:rPr>
        <w:t xml:space="preserve"> ד-ו, בהתאמה</w:t>
      </w:r>
      <w:r w:rsidR="00D1760F" w:rsidRPr="00616078">
        <w:rPr>
          <w:rFonts w:ascii="David" w:hAnsi="David" w:cs="David"/>
          <w:sz w:val="24"/>
          <w:szCs w:val="24"/>
          <w:rtl/>
        </w:rPr>
        <w:t xml:space="preserve"> למרכזיות</w:t>
      </w:r>
      <w:r w:rsidR="004913F7" w:rsidRPr="00616078">
        <w:rPr>
          <w:rFonts w:ascii="David" w:hAnsi="David" w:cs="David"/>
          <w:sz w:val="24"/>
          <w:szCs w:val="24"/>
          <w:rtl/>
        </w:rPr>
        <w:t>ו של</w:t>
      </w:r>
      <w:r w:rsidR="00D1760F" w:rsidRPr="00616078">
        <w:rPr>
          <w:rFonts w:ascii="David" w:hAnsi="David" w:cs="David"/>
          <w:sz w:val="24"/>
          <w:szCs w:val="24"/>
          <w:rtl/>
        </w:rPr>
        <w:t xml:space="preserve"> המעמד החברתי</w:t>
      </w:r>
      <w:r w:rsidR="00636E00" w:rsidRPr="00616078">
        <w:rPr>
          <w:rFonts w:ascii="David" w:hAnsi="David" w:cs="David"/>
          <w:sz w:val="24"/>
          <w:szCs w:val="24"/>
          <w:rtl/>
        </w:rPr>
        <w:t xml:space="preserve"> </w:t>
      </w:r>
      <w:r w:rsidR="00E07C44">
        <w:rPr>
          <w:rFonts w:ascii="David" w:hAnsi="David" w:cs="David" w:hint="cs"/>
          <w:sz w:val="24"/>
          <w:szCs w:val="24"/>
          <w:rtl/>
        </w:rPr>
        <w:t xml:space="preserve">בגיל זה </w:t>
      </w:r>
      <w:r w:rsidR="00B11D72" w:rsidRPr="00616078">
        <w:rPr>
          <w:rFonts w:ascii="David" w:hAnsi="David" w:cs="David"/>
          <w:sz w:val="24"/>
          <w:szCs w:val="24"/>
          <w:rtl/>
        </w:rPr>
        <w:t>ולנ</w:t>
      </w:r>
      <w:r w:rsidR="00D1760F" w:rsidRPr="00616078">
        <w:rPr>
          <w:rFonts w:ascii="David" w:hAnsi="David" w:cs="David"/>
          <w:sz w:val="24"/>
          <w:szCs w:val="24"/>
          <w:rtl/>
        </w:rPr>
        <w:t xml:space="preserve">טייה </w:t>
      </w:r>
      <w:r w:rsidR="00E07C44">
        <w:rPr>
          <w:rFonts w:ascii="David" w:hAnsi="David" w:cs="David" w:hint="cs"/>
          <w:sz w:val="24"/>
          <w:szCs w:val="24"/>
          <w:rtl/>
        </w:rPr>
        <w:t xml:space="preserve">של הילדים </w:t>
      </w:r>
      <w:r w:rsidR="00D1760F" w:rsidRPr="00616078">
        <w:rPr>
          <w:rFonts w:ascii="David" w:hAnsi="David" w:cs="David"/>
          <w:sz w:val="24"/>
          <w:szCs w:val="24"/>
          <w:rtl/>
        </w:rPr>
        <w:t>לחשיבה אגוצנטרית ונוקשה</w:t>
      </w:r>
      <w:r w:rsidR="00695CAE">
        <w:rPr>
          <w:rFonts w:ascii="David" w:hAnsi="David" w:cs="David" w:hint="cs"/>
          <w:sz w:val="24"/>
          <w:szCs w:val="24"/>
          <w:rtl/>
        </w:rPr>
        <w:t xml:space="preserve"> למדי</w:t>
      </w:r>
      <w:r w:rsidR="00D1760F" w:rsidRPr="00616078">
        <w:rPr>
          <w:rFonts w:ascii="David" w:hAnsi="David" w:cs="David"/>
          <w:sz w:val="24"/>
          <w:szCs w:val="24"/>
          <w:rtl/>
        </w:rPr>
        <w:t>.</w:t>
      </w:r>
      <w:r w:rsidR="00F714E0" w:rsidRPr="00616078">
        <w:rPr>
          <w:rFonts w:ascii="David" w:hAnsi="David" w:cs="David"/>
          <w:color w:val="00B0F0"/>
          <w:sz w:val="24"/>
          <w:szCs w:val="24"/>
          <w:rtl/>
        </w:rPr>
        <w:t xml:space="preserve"> </w:t>
      </w:r>
      <w:r w:rsidR="004062E3" w:rsidRPr="00616078">
        <w:rPr>
          <w:rFonts w:ascii="David" w:hAnsi="David" w:cs="David"/>
          <w:sz w:val="24"/>
          <w:szCs w:val="24"/>
          <w:rtl/>
        </w:rPr>
        <w:t xml:space="preserve">גם הממצא לפיו </w:t>
      </w:r>
      <w:r w:rsidRPr="00616078">
        <w:rPr>
          <w:rFonts w:ascii="David" w:hAnsi="David" w:cs="David"/>
          <w:sz w:val="24"/>
          <w:szCs w:val="24"/>
          <w:rtl/>
        </w:rPr>
        <w:t xml:space="preserve">בנות מוחרמות </w:t>
      </w:r>
      <w:r w:rsidR="004062E3" w:rsidRPr="00616078">
        <w:rPr>
          <w:rFonts w:ascii="David" w:hAnsi="David" w:cs="David"/>
          <w:sz w:val="24"/>
          <w:szCs w:val="24"/>
          <w:rtl/>
        </w:rPr>
        <w:t xml:space="preserve">יותר </w:t>
      </w:r>
      <w:r w:rsidRPr="00616078">
        <w:rPr>
          <w:rFonts w:ascii="David" w:hAnsi="David" w:cs="David"/>
          <w:sz w:val="24"/>
          <w:szCs w:val="24"/>
          <w:rtl/>
        </w:rPr>
        <w:t>מבנים</w:t>
      </w:r>
      <w:r w:rsidR="00D1760F" w:rsidRPr="00616078">
        <w:rPr>
          <w:rFonts w:ascii="David" w:hAnsi="David" w:cs="David"/>
          <w:sz w:val="24"/>
          <w:szCs w:val="24"/>
          <w:rtl/>
        </w:rPr>
        <w:t xml:space="preserve"> (</w:t>
      </w:r>
      <w:r w:rsidR="004062E3" w:rsidRPr="00616078">
        <w:rPr>
          <w:rFonts w:ascii="David" w:hAnsi="David" w:cs="David"/>
          <w:sz w:val="24"/>
          <w:szCs w:val="24"/>
          <w:rtl/>
        </w:rPr>
        <w:t>ביחס של 60:40 לעומת היחס השוויוני באוכלוסייה</w:t>
      </w:r>
      <w:r w:rsidR="00D1760F" w:rsidRPr="00616078">
        <w:rPr>
          <w:rFonts w:ascii="David" w:hAnsi="David" w:cs="David"/>
          <w:sz w:val="24"/>
          <w:szCs w:val="24"/>
          <w:rtl/>
        </w:rPr>
        <w:t>)</w:t>
      </w:r>
      <w:r w:rsidR="004062E3" w:rsidRPr="00616078">
        <w:rPr>
          <w:rFonts w:ascii="David" w:hAnsi="David" w:cs="David"/>
          <w:sz w:val="24"/>
          <w:szCs w:val="24"/>
          <w:rtl/>
        </w:rPr>
        <w:t xml:space="preserve"> תואם לממצאים קודמים. </w:t>
      </w:r>
      <w:r w:rsidR="00C31151" w:rsidRPr="00616078">
        <w:rPr>
          <w:rFonts w:ascii="David" w:hAnsi="David" w:cs="David"/>
          <w:sz w:val="24"/>
          <w:szCs w:val="24"/>
          <w:rtl/>
        </w:rPr>
        <w:t>בנות גם דיווחו על יותר השלכות שליליות של החרם.</w:t>
      </w:r>
      <w:r w:rsidR="004913F7" w:rsidRPr="00616078">
        <w:rPr>
          <w:rFonts w:ascii="David" w:hAnsi="David" w:cs="David"/>
          <w:sz w:val="24"/>
          <w:szCs w:val="24"/>
          <w:rtl/>
        </w:rPr>
        <w:t xml:space="preserve"> </w:t>
      </w:r>
    </w:p>
    <w:p w14:paraId="61BED372" w14:textId="2532AFD6" w:rsidR="007D3A05" w:rsidRPr="00616078" w:rsidRDefault="004062E3" w:rsidP="001A2D15">
      <w:pPr>
        <w:spacing w:line="480" w:lineRule="auto"/>
        <w:ind w:firstLine="360"/>
        <w:jc w:val="both"/>
        <w:rPr>
          <w:rFonts w:ascii="David" w:hAnsi="David" w:cs="David"/>
          <w:sz w:val="24"/>
          <w:szCs w:val="24"/>
          <w:rtl/>
        </w:rPr>
      </w:pPr>
      <w:r w:rsidRPr="00616078">
        <w:rPr>
          <w:rFonts w:ascii="David" w:hAnsi="David" w:cs="David"/>
          <w:sz w:val="24"/>
          <w:szCs w:val="24"/>
          <w:rtl/>
        </w:rPr>
        <w:t xml:space="preserve">בניגוד לתפיסה האינטואיטיבית לפיה </w:t>
      </w:r>
      <w:r w:rsidR="0073577C">
        <w:rPr>
          <w:rFonts w:ascii="David" w:hAnsi="David" w:cs="David" w:hint="cs"/>
          <w:sz w:val="24"/>
          <w:szCs w:val="24"/>
          <w:rtl/>
        </w:rPr>
        <w:t xml:space="preserve">הקורבן הוא חלש, פגיע או שונה מאחרים </w:t>
      </w:r>
      <w:r w:rsidR="0073577C" w:rsidRPr="00547FDB">
        <w:rPr>
          <w:rFonts w:asciiTheme="majorBidi" w:hAnsiTheme="majorBidi" w:cstheme="majorBidi"/>
          <w:color w:val="222222"/>
          <w:sz w:val="24"/>
          <w:szCs w:val="24"/>
          <w:shd w:val="clear" w:color="auto" w:fill="FFFFFF"/>
        </w:rPr>
        <w:t>Guerra</w:t>
      </w:r>
      <w:r w:rsidR="00897D62" w:rsidRPr="00547FDB">
        <w:rPr>
          <w:rFonts w:asciiTheme="majorBidi" w:hAnsiTheme="majorBidi" w:cstheme="majorBidi"/>
          <w:color w:val="222222"/>
          <w:sz w:val="24"/>
          <w:szCs w:val="24"/>
          <w:shd w:val="clear" w:color="auto" w:fill="FFFFFF"/>
        </w:rPr>
        <w:t xml:space="preserve"> et al.</w:t>
      </w:r>
      <w:r w:rsidR="0073577C" w:rsidRPr="00547FDB">
        <w:rPr>
          <w:rFonts w:asciiTheme="majorBidi" w:hAnsiTheme="majorBidi" w:cstheme="majorBidi"/>
          <w:color w:val="222222"/>
          <w:sz w:val="24"/>
          <w:szCs w:val="24"/>
          <w:shd w:val="clear" w:color="auto" w:fill="FFFFFF"/>
        </w:rPr>
        <w:t>,</w:t>
      </w:r>
      <w:r w:rsidR="0073577C" w:rsidRPr="00616078">
        <w:rPr>
          <w:rFonts w:ascii="David" w:hAnsi="David" w:cs="David"/>
          <w:color w:val="222222"/>
          <w:sz w:val="24"/>
          <w:szCs w:val="24"/>
          <w:shd w:val="clear" w:color="auto" w:fill="FFFFFF"/>
        </w:rPr>
        <w:t xml:space="preserve"> 2011</w:t>
      </w:r>
      <w:r w:rsidR="0073577C" w:rsidRPr="00616078">
        <w:rPr>
          <w:rFonts w:ascii="David" w:hAnsi="David" w:cs="David"/>
          <w:sz w:val="24"/>
          <w:szCs w:val="24"/>
          <w:shd w:val="clear" w:color="auto" w:fill="FFFFFF"/>
        </w:rPr>
        <w:t>)</w:t>
      </w:r>
      <w:r w:rsidR="0073577C" w:rsidRPr="00616078">
        <w:rPr>
          <w:rFonts w:ascii="David" w:hAnsi="David" w:cs="David"/>
          <w:sz w:val="24"/>
          <w:szCs w:val="24"/>
          <w:rtl/>
        </w:rPr>
        <w:t>)</w:t>
      </w:r>
      <w:r w:rsidRPr="00616078">
        <w:rPr>
          <w:rFonts w:ascii="David" w:hAnsi="David" w:cs="David"/>
          <w:sz w:val="24"/>
          <w:szCs w:val="24"/>
          <w:rtl/>
        </w:rPr>
        <w:t xml:space="preserve">, </w:t>
      </w:r>
      <w:r w:rsidR="00B13756">
        <w:rPr>
          <w:rFonts w:ascii="David" w:hAnsi="David" w:cs="David" w:hint="cs"/>
          <w:sz w:val="24"/>
          <w:szCs w:val="24"/>
          <w:rtl/>
        </w:rPr>
        <w:t xml:space="preserve">ממצאי </w:t>
      </w:r>
      <w:r w:rsidRPr="00616078">
        <w:rPr>
          <w:rFonts w:ascii="David" w:hAnsi="David" w:cs="David"/>
          <w:sz w:val="24"/>
          <w:szCs w:val="24"/>
          <w:rtl/>
        </w:rPr>
        <w:t>המחקר מצביע</w:t>
      </w:r>
      <w:r w:rsidR="00B13756">
        <w:rPr>
          <w:rFonts w:ascii="David" w:hAnsi="David" w:cs="David" w:hint="cs"/>
          <w:sz w:val="24"/>
          <w:szCs w:val="24"/>
          <w:rtl/>
        </w:rPr>
        <w:t>ים</w:t>
      </w:r>
      <w:r w:rsidRPr="00616078">
        <w:rPr>
          <w:rFonts w:ascii="David" w:hAnsi="David" w:cs="David"/>
          <w:sz w:val="24"/>
          <w:szCs w:val="24"/>
          <w:rtl/>
        </w:rPr>
        <w:t xml:space="preserve"> על כך שלא ניתן לשרטט </w:t>
      </w:r>
      <w:r w:rsidR="00283776" w:rsidRPr="00616078">
        <w:rPr>
          <w:rFonts w:ascii="David" w:hAnsi="David" w:cs="David"/>
          <w:sz w:val="24"/>
          <w:szCs w:val="24"/>
          <w:rtl/>
        </w:rPr>
        <w:t>פרופיל מסוים</w:t>
      </w:r>
      <w:r w:rsidRPr="00616078">
        <w:rPr>
          <w:rFonts w:ascii="David" w:hAnsi="David" w:cs="David"/>
          <w:sz w:val="24"/>
          <w:szCs w:val="24"/>
          <w:rtl/>
        </w:rPr>
        <w:t xml:space="preserve">. בין </w:t>
      </w:r>
      <w:r w:rsidR="00636E00" w:rsidRPr="00616078">
        <w:rPr>
          <w:rFonts w:ascii="David" w:hAnsi="David" w:cs="David"/>
          <w:sz w:val="24"/>
          <w:szCs w:val="24"/>
          <w:rtl/>
        </w:rPr>
        <w:t>המוחרמים</w:t>
      </w:r>
      <w:r w:rsidRPr="00616078">
        <w:rPr>
          <w:rFonts w:ascii="David" w:hAnsi="David" w:cs="David"/>
          <w:sz w:val="24"/>
          <w:szCs w:val="24"/>
          <w:rtl/>
        </w:rPr>
        <w:t xml:space="preserve"> ניתן למצוא</w:t>
      </w:r>
      <w:r w:rsidR="007D3A05" w:rsidRPr="00616078">
        <w:rPr>
          <w:rFonts w:ascii="David" w:hAnsi="David" w:cs="David"/>
          <w:sz w:val="24"/>
          <w:szCs w:val="24"/>
          <w:rtl/>
        </w:rPr>
        <w:t xml:space="preserve"> תלמידים </w:t>
      </w:r>
      <w:r w:rsidR="00695CAE">
        <w:rPr>
          <w:rFonts w:ascii="David" w:hAnsi="David" w:cs="David" w:hint="cs"/>
          <w:sz w:val="24"/>
          <w:szCs w:val="24"/>
          <w:rtl/>
        </w:rPr>
        <w:t>המאופיינים ב</w:t>
      </w:r>
      <w:r w:rsidR="007D3A05" w:rsidRPr="00616078">
        <w:rPr>
          <w:rFonts w:ascii="David" w:hAnsi="David" w:cs="David"/>
          <w:sz w:val="24"/>
          <w:szCs w:val="24"/>
          <w:rtl/>
        </w:rPr>
        <w:t>מעמד חברתי נמוך</w:t>
      </w:r>
      <w:r w:rsidR="004913F7" w:rsidRPr="00616078">
        <w:rPr>
          <w:rFonts w:ascii="David" w:hAnsi="David" w:cs="David"/>
          <w:sz w:val="24"/>
          <w:szCs w:val="24"/>
          <w:rtl/>
        </w:rPr>
        <w:t>,</w:t>
      </w:r>
      <w:r w:rsidR="007D3A05" w:rsidRPr="00616078">
        <w:rPr>
          <w:rFonts w:ascii="David" w:hAnsi="David" w:cs="David"/>
          <w:sz w:val="24"/>
          <w:szCs w:val="24"/>
          <w:rtl/>
        </w:rPr>
        <w:t xml:space="preserve"> </w:t>
      </w:r>
      <w:r w:rsidR="00B11D72" w:rsidRPr="00616078">
        <w:rPr>
          <w:rFonts w:ascii="David" w:hAnsi="David" w:cs="David"/>
          <w:sz w:val="24"/>
          <w:szCs w:val="24"/>
          <w:rtl/>
        </w:rPr>
        <w:t xml:space="preserve">אך גם </w:t>
      </w:r>
      <w:r w:rsidR="007D3A05" w:rsidRPr="00616078">
        <w:rPr>
          <w:rFonts w:ascii="David" w:hAnsi="David" w:cs="David"/>
          <w:sz w:val="24"/>
          <w:szCs w:val="24"/>
          <w:rtl/>
        </w:rPr>
        <w:t>תלמידים בעלי הישגים לימודיים גבוהים</w:t>
      </w:r>
      <w:r w:rsidR="004913F7" w:rsidRPr="00616078">
        <w:rPr>
          <w:rFonts w:ascii="David" w:hAnsi="David" w:cs="David"/>
          <w:sz w:val="24"/>
          <w:szCs w:val="24"/>
          <w:rtl/>
        </w:rPr>
        <w:t xml:space="preserve"> ומאפיינים נוספים</w:t>
      </w:r>
      <w:r w:rsidR="007D3A05" w:rsidRPr="00616078">
        <w:rPr>
          <w:rFonts w:ascii="David" w:hAnsi="David" w:cs="David"/>
          <w:sz w:val="24"/>
          <w:szCs w:val="24"/>
          <w:rtl/>
        </w:rPr>
        <w:t>. המחקר</w:t>
      </w:r>
      <w:r w:rsidR="004913F7" w:rsidRPr="00616078">
        <w:rPr>
          <w:rFonts w:ascii="David" w:hAnsi="David" w:cs="David"/>
          <w:sz w:val="24"/>
          <w:szCs w:val="24"/>
          <w:rtl/>
        </w:rPr>
        <w:t>, אם כך,</w:t>
      </w:r>
      <w:r w:rsidR="007D3A05" w:rsidRPr="00616078">
        <w:rPr>
          <w:rFonts w:ascii="David" w:hAnsi="David" w:cs="David"/>
          <w:sz w:val="24"/>
          <w:szCs w:val="24"/>
          <w:rtl/>
        </w:rPr>
        <w:t xml:space="preserve"> </w:t>
      </w:r>
      <w:r w:rsidR="0015657E">
        <w:rPr>
          <w:rFonts w:ascii="David" w:hAnsi="David" w:cs="David" w:hint="cs"/>
          <w:sz w:val="24"/>
          <w:szCs w:val="24"/>
          <w:rtl/>
        </w:rPr>
        <w:t>מלמד</w:t>
      </w:r>
      <w:r w:rsidRPr="00616078">
        <w:rPr>
          <w:rFonts w:ascii="David" w:hAnsi="David" w:cs="David"/>
          <w:sz w:val="24"/>
          <w:szCs w:val="24"/>
          <w:rtl/>
        </w:rPr>
        <w:t xml:space="preserve"> </w:t>
      </w:r>
      <w:r w:rsidR="00283776" w:rsidRPr="00616078">
        <w:rPr>
          <w:rFonts w:ascii="David" w:hAnsi="David" w:cs="David"/>
          <w:sz w:val="24"/>
          <w:szCs w:val="24"/>
          <w:rtl/>
        </w:rPr>
        <w:t>ש</w:t>
      </w:r>
      <w:r w:rsidR="007D3A05" w:rsidRPr="00616078">
        <w:rPr>
          <w:rFonts w:ascii="David" w:hAnsi="David" w:cs="David"/>
          <w:sz w:val="24"/>
          <w:szCs w:val="24"/>
          <w:rtl/>
        </w:rPr>
        <w:t>יש להיזהר מחשיבה סטריאוטיפית</w:t>
      </w:r>
      <w:r w:rsidR="00283776" w:rsidRPr="00616078">
        <w:rPr>
          <w:rFonts w:ascii="David" w:hAnsi="David" w:cs="David"/>
          <w:sz w:val="24"/>
          <w:szCs w:val="24"/>
          <w:rtl/>
        </w:rPr>
        <w:t xml:space="preserve"> </w:t>
      </w:r>
      <w:r w:rsidR="00B11D72" w:rsidRPr="00616078">
        <w:rPr>
          <w:rFonts w:ascii="David" w:hAnsi="David" w:cs="David"/>
          <w:sz w:val="24"/>
          <w:szCs w:val="24"/>
          <w:rtl/>
        </w:rPr>
        <w:t>בהקשר</w:t>
      </w:r>
      <w:r w:rsidR="00283776" w:rsidRPr="00616078">
        <w:rPr>
          <w:rFonts w:ascii="David" w:hAnsi="David" w:cs="David"/>
          <w:sz w:val="24"/>
          <w:szCs w:val="24"/>
          <w:rtl/>
        </w:rPr>
        <w:t xml:space="preserve"> זה</w:t>
      </w:r>
      <w:r w:rsidR="007D3A05" w:rsidRPr="00616078">
        <w:rPr>
          <w:rFonts w:ascii="David" w:hAnsi="David" w:cs="David"/>
          <w:sz w:val="24"/>
          <w:szCs w:val="24"/>
          <w:rtl/>
        </w:rPr>
        <w:t xml:space="preserve">. </w:t>
      </w:r>
      <w:r w:rsidR="00D1760F" w:rsidRPr="00616078">
        <w:rPr>
          <w:rFonts w:ascii="David" w:hAnsi="David" w:cs="David"/>
          <w:sz w:val="24"/>
          <w:szCs w:val="24"/>
          <w:rtl/>
        </w:rPr>
        <w:t>מדובר ב</w:t>
      </w:r>
      <w:r w:rsidRPr="00616078">
        <w:rPr>
          <w:rFonts w:ascii="David" w:hAnsi="David" w:cs="David"/>
          <w:sz w:val="24"/>
          <w:szCs w:val="24"/>
          <w:rtl/>
        </w:rPr>
        <w:t xml:space="preserve">תופעה מוכללת </w:t>
      </w:r>
      <w:r w:rsidR="007D3A05" w:rsidRPr="00616078">
        <w:rPr>
          <w:rFonts w:ascii="David" w:hAnsi="David" w:cs="David"/>
          <w:sz w:val="24"/>
          <w:szCs w:val="24"/>
          <w:rtl/>
        </w:rPr>
        <w:t xml:space="preserve">ותלמידים בעלי מאפיינים </w:t>
      </w:r>
      <w:r w:rsidR="00695CAE">
        <w:rPr>
          <w:rFonts w:ascii="David" w:hAnsi="David" w:cs="David" w:hint="cs"/>
          <w:sz w:val="24"/>
          <w:szCs w:val="24"/>
          <w:rtl/>
        </w:rPr>
        <w:t>מגוונים</w:t>
      </w:r>
      <w:r w:rsidR="007D3A05" w:rsidRPr="00616078">
        <w:rPr>
          <w:rFonts w:ascii="David" w:hAnsi="David" w:cs="David"/>
          <w:sz w:val="24"/>
          <w:szCs w:val="24"/>
          <w:rtl/>
        </w:rPr>
        <w:t xml:space="preserve"> עלולים לחוות אותה.</w:t>
      </w:r>
      <w:r w:rsidR="00A078EA">
        <w:rPr>
          <w:rFonts w:ascii="David" w:hAnsi="David" w:cs="David" w:hint="cs"/>
          <w:sz w:val="24"/>
          <w:szCs w:val="24"/>
          <w:rtl/>
        </w:rPr>
        <w:t xml:space="preserve"> ממצא זה נוגע ישירות ליועצים, מחנכים ומורים, אשר מהווים מקור מרכזי בהתמודדות מול חרם חברתי: חשובה מודעותם לכך, שגם תלמידים החורגים </w:t>
      </w:r>
      <w:r w:rsidR="00685492">
        <w:rPr>
          <w:rFonts w:ascii="David" w:hAnsi="David" w:cs="David" w:hint="cs"/>
          <w:sz w:val="24"/>
          <w:szCs w:val="24"/>
          <w:rtl/>
        </w:rPr>
        <w:t>מהסטר</w:t>
      </w:r>
      <w:r w:rsidR="004346F3">
        <w:rPr>
          <w:rFonts w:ascii="David" w:hAnsi="David" w:cs="David" w:hint="cs"/>
          <w:sz w:val="24"/>
          <w:szCs w:val="24"/>
          <w:rtl/>
        </w:rPr>
        <w:t>י</w:t>
      </w:r>
      <w:r w:rsidR="00685492">
        <w:rPr>
          <w:rFonts w:ascii="David" w:hAnsi="David" w:cs="David" w:hint="cs"/>
          <w:sz w:val="24"/>
          <w:szCs w:val="24"/>
          <w:rtl/>
        </w:rPr>
        <w:t>אוטיפ</w:t>
      </w:r>
      <w:r w:rsidR="00A078EA">
        <w:rPr>
          <w:rFonts w:ascii="David" w:hAnsi="David" w:cs="David" w:hint="cs"/>
          <w:sz w:val="24"/>
          <w:szCs w:val="24"/>
          <w:rtl/>
        </w:rPr>
        <w:t xml:space="preserve"> של הילד המוחרם, עלולים להיות קורבנות הזקוק</w:t>
      </w:r>
      <w:r w:rsidR="00685492">
        <w:rPr>
          <w:rFonts w:ascii="David" w:hAnsi="David" w:cs="David" w:hint="cs"/>
          <w:sz w:val="24"/>
          <w:szCs w:val="24"/>
          <w:rtl/>
        </w:rPr>
        <w:t>י</w:t>
      </w:r>
      <w:r w:rsidR="00A078EA">
        <w:rPr>
          <w:rFonts w:ascii="David" w:hAnsi="David" w:cs="David" w:hint="cs"/>
          <w:sz w:val="24"/>
          <w:szCs w:val="24"/>
          <w:rtl/>
        </w:rPr>
        <w:t>ם לסיוע.</w:t>
      </w:r>
    </w:p>
    <w:p w14:paraId="449480E9" w14:textId="6D644C9F" w:rsidR="007828A8" w:rsidRPr="00616078" w:rsidRDefault="00283776" w:rsidP="001A2D15">
      <w:pPr>
        <w:spacing w:line="480" w:lineRule="auto"/>
        <w:ind w:firstLine="360"/>
        <w:jc w:val="both"/>
        <w:rPr>
          <w:rFonts w:ascii="David" w:hAnsi="David" w:cs="David"/>
          <w:sz w:val="24"/>
          <w:szCs w:val="24"/>
          <w:rtl/>
        </w:rPr>
      </w:pPr>
      <w:r w:rsidRPr="00616078">
        <w:rPr>
          <w:rFonts w:ascii="David" w:hAnsi="David" w:cs="David"/>
          <w:sz w:val="24"/>
          <w:szCs w:val="24"/>
          <w:rtl/>
        </w:rPr>
        <w:t xml:space="preserve">השלכות </w:t>
      </w:r>
      <w:r w:rsidR="00B345C8">
        <w:rPr>
          <w:rFonts w:ascii="David" w:hAnsi="David" w:cs="David" w:hint="cs"/>
          <w:sz w:val="24"/>
          <w:szCs w:val="24"/>
          <w:rtl/>
        </w:rPr>
        <w:t xml:space="preserve">פסיכולוגיות </w:t>
      </w:r>
      <w:r w:rsidR="00C22A74" w:rsidRPr="00616078">
        <w:rPr>
          <w:rFonts w:ascii="David" w:hAnsi="David" w:cs="David"/>
          <w:sz w:val="24"/>
          <w:szCs w:val="24"/>
          <w:rtl/>
        </w:rPr>
        <w:t xml:space="preserve">נמצאו </w:t>
      </w:r>
      <w:r w:rsidR="008266D4">
        <w:rPr>
          <w:rFonts w:ascii="David" w:hAnsi="David" w:cs="David" w:hint="cs"/>
          <w:sz w:val="24"/>
          <w:szCs w:val="24"/>
          <w:rtl/>
        </w:rPr>
        <w:t xml:space="preserve">הן </w:t>
      </w:r>
      <w:r w:rsidRPr="00616078">
        <w:rPr>
          <w:rFonts w:ascii="David" w:hAnsi="David" w:cs="David"/>
          <w:sz w:val="24"/>
          <w:szCs w:val="24"/>
          <w:rtl/>
        </w:rPr>
        <w:t xml:space="preserve">על התלמידים </w:t>
      </w:r>
      <w:r w:rsidR="00C22A74">
        <w:rPr>
          <w:rFonts w:ascii="David" w:hAnsi="David" w:cs="David" w:hint="cs"/>
          <w:sz w:val="24"/>
          <w:szCs w:val="24"/>
          <w:rtl/>
        </w:rPr>
        <w:t xml:space="preserve">המוחרמים והן על אלה </w:t>
      </w:r>
      <w:r w:rsidRPr="00616078">
        <w:rPr>
          <w:rFonts w:ascii="David" w:hAnsi="David" w:cs="David"/>
          <w:sz w:val="24"/>
          <w:szCs w:val="24"/>
          <w:rtl/>
        </w:rPr>
        <w:t>שלא.</w:t>
      </w:r>
      <w:r w:rsidR="00E25B15" w:rsidRPr="00616078">
        <w:rPr>
          <w:rFonts w:ascii="David" w:hAnsi="David" w:cs="David"/>
          <w:sz w:val="24"/>
          <w:szCs w:val="24"/>
          <w:rtl/>
        </w:rPr>
        <w:t xml:space="preserve"> </w:t>
      </w:r>
      <w:r w:rsidR="00B11D72" w:rsidRPr="00616078">
        <w:rPr>
          <w:rFonts w:ascii="David" w:hAnsi="David" w:cs="David"/>
          <w:sz w:val="24"/>
          <w:szCs w:val="24"/>
          <w:rtl/>
        </w:rPr>
        <w:t>אשר ל</w:t>
      </w:r>
      <w:r w:rsidR="00311404" w:rsidRPr="00616078">
        <w:rPr>
          <w:rFonts w:ascii="David" w:hAnsi="David" w:cs="David"/>
          <w:sz w:val="24"/>
          <w:szCs w:val="24"/>
          <w:rtl/>
        </w:rPr>
        <w:t xml:space="preserve">תלמידים המוחרמים, </w:t>
      </w:r>
      <w:r w:rsidR="007828A8" w:rsidRPr="00616078">
        <w:rPr>
          <w:rFonts w:ascii="David" w:hAnsi="David" w:cs="David"/>
          <w:sz w:val="24"/>
          <w:szCs w:val="24"/>
          <w:rtl/>
        </w:rPr>
        <w:t>מעבר</w:t>
      </w:r>
      <w:r w:rsidR="00311404" w:rsidRPr="00616078">
        <w:rPr>
          <w:rFonts w:ascii="David" w:hAnsi="David" w:cs="David"/>
          <w:sz w:val="24"/>
          <w:szCs w:val="24"/>
          <w:rtl/>
        </w:rPr>
        <w:t xml:space="preserve"> להשלכות ה</w:t>
      </w:r>
      <w:r w:rsidR="007379A5" w:rsidRPr="00616078">
        <w:rPr>
          <w:rFonts w:ascii="David" w:hAnsi="David" w:cs="David"/>
          <w:sz w:val="24"/>
          <w:szCs w:val="24"/>
          <w:rtl/>
        </w:rPr>
        <w:t xml:space="preserve">ידועות </w:t>
      </w:r>
      <w:r w:rsidR="00BD4B43" w:rsidRPr="00616078">
        <w:rPr>
          <w:rFonts w:ascii="David" w:hAnsi="David" w:cs="David"/>
          <w:sz w:val="24"/>
          <w:szCs w:val="24"/>
          <w:rtl/>
        </w:rPr>
        <w:t xml:space="preserve">מן הספרות </w:t>
      </w:r>
      <w:r w:rsidR="00636E00" w:rsidRPr="00616078">
        <w:rPr>
          <w:rFonts w:ascii="David" w:hAnsi="David" w:cs="David"/>
          <w:sz w:val="24"/>
          <w:szCs w:val="24"/>
          <w:rtl/>
        </w:rPr>
        <w:t>לגבי הפגיעה בהסתגלות</w:t>
      </w:r>
      <w:r w:rsidR="00EA3376">
        <w:rPr>
          <w:rFonts w:ascii="David" w:hAnsi="David" w:cs="David" w:hint="cs"/>
          <w:sz w:val="24"/>
          <w:szCs w:val="24"/>
          <w:rtl/>
        </w:rPr>
        <w:t>ם</w:t>
      </w:r>
      <w:r w:rsidR="00636E00" w:rsidRPr="00616078">
        <w:rPr>
          <w:rFonts w:ascii="David" w:hAnsi="David" w:cs="David"/>
          <w:sz w:val="24"/>
          <w:szCs w:val="24"/>
          <w:rtl/>
        </w:rPr>
        <w:t xml:space="preserve"> החברתית</w:t>
      </w:r>
      <w:r w:rsidR="00BD4B43" w:rsidRPr="00616078">
        <w:rPr>
          <w:rFonts w:ascii="David" w:hAnsi="David" w:cs="David"/>
          <w:sz w:val="24"/>
          <w:szCs w:val="24"/>
          <w:rtl/>
        </w:rPr>
        <w:t>,</w:t>
      </w:r>
      <w:r w:rsidR="00636E00" w:rsidRPr="00616078">
        <w:rPr>
          <w:rFonts w:ascii="David" w:hAnsi="David" w:cs="David"/>
          <w:sz w:val="24"/>
          <w:szCs w:val="24"/>
          <w:rtl/>
        </w:rPr>
        <w:t xml:space="preserve"> </w:t>
      </w:r>
      <w:r w:rsidR="00311404" w:rsidRPr="00616078">
        <w:rPr>
          <w:rFonts w:ascii="David" w:hAnsi="David" w:cs="David"/>
          <w:sz w:val="24"/>
          <w:szCs w:val="24"/>
          <w:rtl/>
        </w:rPr>
        <w:t xml:space="preserve">דיכאון וחרדה </w:t>
      </w:r>
      <w:r w:rsidR="00BD4B43" w:rsidRPr="00616078">
        <w:rPr>
          <w:rFonts w:ascii="David" w:hAnsi="David" w:cs="David"/>
          <w:sz w:val="24"/>
          <w:szCs w:val="24"/>
          <w:rtl/>
        </w:rPr>
        <w:t>(</w:t>
      </w:r>
      <w:r w:rsidR="00BD4B43" w:rsidRPr="00547FDB">
        <w:rPr>
          <w:rFonts w:asciiTheme="majorBidi" w:hAnsiTheme="majorBidi" w:cstheme="majorBidi"/>
          <w:sz w:val="24"/>
          <w:szCs w:val="24"/>
          <w:shd w:val="clear" w:color="auto" w:fill="FFFFFF"/>
        </w:rPr>
        <w:t>e.g</w:t>
      </w:r>
      <w:r w:rsidR="00BD4B43" w:rsidRPr="00616078">
        <w:rPr>
          <w:rFonts w:ascii="David" w:hAnsi="David" w:cs="David"/>
          <w:sz w:val="24"/>
          <w:szCs w:val="24"/>
          <w:shd w:val="clear" w:color="auto" w:fill="FFFFFF"/>
        </w:rPr>
        <w:t xml:space="preserve">., </w:t>
      </w:r>
      <w:r w:rsidR="00311404" w:rsidRPr="00547FDB">
        <w:rPr>
          <w:rFonts w:asciiTheme="majorBidi" w:hAnsiTheme="majorBidi" w:cstheme="majorBidi"/>
          <w:sz w:val="24"/>
          <w:szCs w:val="24"/>
          <w:shd w:val="clear" w:color="auto" w:fill="FFFFFF"/>
        </w:rPr>
        <w:t xml:space="preserve">Faris &amp; </w:t>
      </w:r>
      <w:proofErr w:type="spellStart"/>
      <w:r w:rsidR="00311404" w:rsidRPr="00547FDB">
        <w:rPr>
          <w:rFonts w:asciiTheme="majorBidi" w:hAnsiTheme="majorBidi" w:cstheme="majorBidi"/>
          <w:sz w:val="24"/>
          <w:szCs w:val="24"/>
          <w:shd w:val="clear" w:color="auto" w:fill="FFFFFF"/>
        </w:rPr>
        <w:t>Felmlee</w:t>
      </w:r>
      <w:proofErr w:type="spellEnd"/>
      <w:r w:rsidR="00311404" w:rsidRPr="00616078">
        <w:rPr>
          <w:rFonts w:ascii="David" w:hAnsi="David" w:cs="David"/>
          <w:sz w:val="24"/>
          <w:szCs w:val="24"/>
          <w:shd w:val="clear" w:color="auto" w:fill="FFFFFF"/>
        </w:rPr>
        <w:t xml:space="preserve">, </w:t>
      </w:r>
      <w:r w:rsidR="00BD4B43" w:rsidRPr="00616078">
        <w:rPr>
          <w:rFonts w:ascii="David" w:hAnsi="David" w:cs="David"/>
          <w:sz w:val="24"/>
          <w:szCs w:val="24"/>
          <w:shd w:val="clear" w:color="auto" w:fill="FFFFFF"/>
        </w:rPr>
        <w:t xml:space="preserve">2014; </w:t>
      </w:r>
      <w:proofErr w:type="spellStart"/>
      <w:r w:rsidR="00BD4B43" w:rsidRPr="00547FDB">
        <w:rPr>
          <w:rFonts w:asciiTheme="majorBidi" w:hAnsiTheme="majorBidi" w:cstheme="majorBidi"/>
          <w:sz w:val="24"/>
          <w:szCs w:val="24"/>
          <w:shd w:val="clear" w:color="auto" w:fill="FFFFFF"/>
        </w:rPr>
        <w:t>Pharo</w:t>
      </w:r>
      <w:proofErr w:type="spellEnd"/>
      <w:r w:rsidR="00BD4B43" w:rsidRPr="00547FDB">
        <w:rPr>
          <w:rFonts w:asciiTheme="majorBidi" w:hAnsiTheme="majorBidi" w:cstheme="majorBidi"/>
          <w:sz w:val="24"/>
          <w:szCs w:val="24"/>
          <w:shd w:val="clear" w:color="auto" w:fill="FFFFFF"/>
        </w:rPr>
        <w:t xml:space="preserve"> et al</w:t>
      </w:r>
      <w:r w:rsidR="00BD4B43" w:rsidRPr="00616078">
        <w:rPr>
          <w:rFonts w:ascii="David" w:hAnsi="David" w:cs="David"/>
          <w:sz w:val="24"/>
          <w:szCs w:val="24"/>
          <w:shd w:val="clear" w:color="auto" w:fill="FFFFFF"/>
        </w:rPr>
        <w:t>., 2011</w:t>
      </w:r>
      <w:r w:rsidR="00311404" w:rsidRPr="00616078">
        <w:rPr>
          <w:rFonts w:ascii="David" w:hAnsi="David" w:cs="David"/>
          <w:sz w:val="24"/>
          <w:szCs w:val="24"/>
          <w:rtl/>
        </w:rPr>
        <w:t xml:space="preserve">), המחקר מצביע </w:t>
      </w:r>
      <w:r w:rsidR="007828A8" w:rsidRPr="00616078">
        <w:rPr>
          <w:rFonts w:ascii="David" w:hAnsi="David" w:cs="David"/>
          <w:sz w:val="24"/>
          <w:szCs w:val="24"/>
          <w:rtl/>
        </w:rPr>
        <w:t xml:space="preserve">גם </w:t>
      </w:r>
      <w:r w:rsidR="00311404" w:rsidRPr="00616078">
        <w:rPr>
          <w:rFonts w:ascii="David" w:hAnsi="David" w:cs="David"/>
          <w:sz w:val="24"/>
          <w:szCs w:val="24"/>
          <w:rtl/>
        </w:rPr>
        <w:t xml:space="preserve">על </w:t>
      </w:r>
      <w:r w:rsidR="00365697" w:rsidRPr="00616078">
        <w:rPr>
          <w:rFonts w:ascii="David" w:hAnsi="David" w:cs="David"/>
          <w:sz w:val="24"/>
          <w:szCs w:val="24"/>
          <w:rtl/>
        </w:rPr>
        <w:t xml:space="preserve">שינוי תפיסתי- </w:t>
      </w:r>
      <w:r w:rsidR="00311404" w:rsidRPr="00616078">
        <w:rPr>
          <w:rFonts w:ascii="David" w:hAnsi="David" w:cs="David"/>
          <w:sz w:val="24"/>
          <w:szCs w:val="24"/>
          <w:rtl/>
        </w:rPr>
        <w:t>התערערות האמון הבסיס</w:t>
      </w:r>
      <w:r w:rsidR="00897D62">
        <w:rPr>
          <w:rFonts w:ascii="David" w:hAnsi="David" w:cs="David" w:hint="cs"/>
          <w:sz w:val="24"/>
          <w:szCs w:val="24"/>
          <w:rtl/>
        </w:rPr>
        <w:t>י</w:t>
      </w:r>
      <w:r w:rsidR="00311404" w:rsidRPr="00616078">
        <w:rPr>
          <w:rFonts w:ascii="David" w:hAnsi="David" w:cs="David"/>
          <w:sz w:val="24"/>
          <w:szCs w:val="24"/>
          <w:rtl/>
        </w:rPr>
        <w:t xml:space="preserve">. </w:t>
      </w:r>
      <w:r w:rsidR="00897D62">
        <w:rPr>
          <w:rFonts w:ascii="David" w:hAnsi="David" w:cs="David" w:hint="cs"/>
          <w:sz w:val="24"/>
          <w:szCs w:val="24"/>
          <w:rtl/>
        </w:rPr>
        <w:t>ידוע ש</w:t>
      </w:r>
      <w:r w:rsidR="00BD4B43" w:rsidRPr="00616078">
        <w:rPr>
          <w:rFonts w:ascii="David" w:hAnsi="David" w:cs="David"/>
          <w:sz w:val="24"/>
          <w:szCs w:val="24"/>
          <w:rtl/>
        </w:rPr>
        <w:t xml:space="preserve">כבר במהלך החרם </w:t>
      </w:r>
      <w:r w:rsidR="00897D62">
        <w:rPr>
          <w:rFonts w:ascii="David" w:hAnsi="David" w:cs="David" w:hint="cs"/>
          <w:sz w:val="24"/>
          <w:szCs w:val="24"/>
          <w:rtl/>
        </w:rPr>
        <w:t>הקורבן</w:t>
      </w:r>
      <w:r w:rsidR="00BD4B43" w:rsidRPr="00616078">
        <w:rPr>
          <w:rFonts w:ascii="David" w:hAnsi="David" w:cs="David"/>
          <w:sz w:val="24"/>
          <w:szCs w:val="24"/>
          <w:rtl/>
        </w:rPr>
        <w:t xml:space="preserve"> נעשה פגיע ורגיש לרמזים מצד הסביבה </w:t>
      </w:r>
      <w:r w:rsidR="00BD4B43" w:rsidRPr="00616078">
        <w:rPr>
          <w:rFonts w:ascii="David" w:hAnsi="David" w:cs="David"/>
          <w:sz w:val="24"/>
          <w:szCs w:val="24"/>
          <w:shd w:val="clear" w:color="auto" w:fill="FFFFFF"/>
        </w:rPr>
        <w:t>(</w:t>
      </w:r>
      <w:r w:rsidR="00BD4B43" w:rsidRPr="00547FDB">
        <w:rPr>
          <w:rFonts w:asciiTheme="majorBidi" w:hAnsiTheme="majorBidi" w:cstheme="majorBidi"/>
          <w:sz w:val="24"/>
          <w:szCs w:val="24"/>
          <w:shd w:val="clear" w:color="auto" w:fill="FFFFFF"/>
        </w:rPr>
        <w:t>Williams</w:t>
      </w:r>
      <w:r w:rsidR="00BD4B43" w:rsidRPr="00616078">
        <w:rPr>
          <w:rFonts w:ascii="David" w:hAnsi="David" w:cs="David"/>
          <w:sz w:val="24"/>
          <w:szCs w:val="24"/>
          <w:shd w:val="clear" w:color="auto" w:fill="FFFFFF"/>
        </w:rPr>
        <w:t>, 2007)</w:t>
      </w:r>
      <w:r w:rsidR="00BD4B43" w:rsidRPr="00616078">
        <w:rPr>
          <w:rFonts w:ascii="David" w:hAnsi="David" w:cs="David"/>
          <w:sz w:val="24"/>
          <w:szCs w:val="24"/>
          <w:shd w:val="clear" w:color="auto" w:fill="FFFFFF"/>
          <w:rtl/>
        </w:rPr>
        <w:t>.</w:t>
      </w:r>
      <w:r w:rsidR="00BD4B43" w:rsidRPr="00616078">
        <w:rPr>
          <w:rFonts w:ascii="David" w:hAnsi="David" w:cs="David"/>
          <w:sz w:val="24"/>
          <w:szCs w:val="24"/>
          <w:rtl/>
        </w:rPr>
        <w:t xml:space="preserve"> </w:t>
      </w:r>
      <w:r w:rsidR="00897D62">
        <w:rPr>
          <w:rFonts w:ascii="David" w:hAnsi="David" w:cs="David" w:hint="cs"/>
          <w:sz w:val="24"/>
          <w:szCs w:val="24"/>
          <w:rtl/>
        </w:rPr>
        <w:t xml:space="preserve">ממצאי המחקר מצביעים על השלכה ארוכת טווח המשקפת שינוי באופן </w:t>
      </w:r>
      <w:r w:rsidR="007379A5" w:rsidRPr="00616078">
        <w:rPr>
          <w:rFonts w:ascii="David" w:hAnsi="David" w:cs="David"/>
          <w:sz w:val="24"/>
          <w:szCs w:val="24"/>
          <w:rtl/>
        </w:rPr>
        <w:t xml:space="preserve">שבו </w:t>
      </w:r>
      <w:r w:rsidR="00897D62">
        <w:rPr>
          <w:rFonts w:ascii="David" w:hAnsi="David" w:cs="David" w:hint="cs"/>
          <w:sz w:val="24"/>
          <w:szCs w:val="24"/>
          <w:rtl/>
        </w:rPr>
        <w:t>הקורבן מפרש</w:t>
      </w:r>
      <w:r w:rsidR="007379A5" w:rsidRPr="00616078">
        <w:rPr>
          <w:rFonts w:ascii="David" w:hAnsi="David" w:cs="David"/>
          <w:sz w:val="24"/>
          <w:szCs w:val="24"/>
          <w:rtl/>
        </w:rPr>
        <w:t xml:space="preserve"> אינטראקציות חברתיות</w:t>
      </w:r>
      <w:r w:rsidR="00311404" w:rsidRPr="00616078">
        <w:rPr>
          <w:rFonts w:ascii="David" w:hAnsi="David" w:cs="David"/>
          <w:sz w:val="24"/>
          <w:szCs w:val="24"/>
          <w:rtl/>
        </w:rPr>
        <w:t>.</w:t>
      </w:r>
      <w:r w:rsidR="007379A5" w:rsidRPr="00616078">
        <w:rPr>
          <w:rFonts w:ascii="David" w:hAnsi="David" w:cs="David"/>
          <w:sz w:val="24"/>
          <w:szCs w:val="24"/>
          <w:rtl/>
        </w:rPr>
        <w:t xml:space="preserve"> </w:t>
      </w:r>
      <w:r w:rsidR="007828A8" w:rsidRPr="00616078">
        <w:rPr>
          <w:rFonts w:ascii="David" w:hAnsi="David" w:cs="David"/>
          <w:sz w:val="24"/>
          <w:szCs w:val="24"/>
          <w:rtl/>
        </w:rPr>
        <w:t xml:space="preserve">היבט זה הולך בד ובבד עם הדיווח של חמישית מהמוחרמים על כך שהחרם </w:t>
      </w:r>
      <w:r w:rsidR="00B11D72" w:rsidRPr="00616078">
        <w:rPr>
          <w:rFonts w:ascii="David" w:hAnsi="David" w:cs="David"/>
          <w:sz w:val="24"/>
          <w:szCs w:val="24"/>
          <w:rtl/>
        </w:rPr>
        <w:t>לא היה</w:t>
      </w:r>
      <w:r w:rsidR="007828A8" w:rsidRPr="00616078">
        <w:rPr>
          <w:rFonts w:ascii="David" w:hAnsi="David" w:cs="David"/>
          <w:sz w:val="24"/>
          <w:szCs w:val="24"/>
          <w:rtl/>
        </w:rPr>
        <w:t xml:space="preserve"> אירוע נקודתי אלא נמשך שנה ואף יותר. זאת ועוד, מבחינת דרכי ההתמודדות, שיעור ניכר למדי מהמוחרמים (40%) לא דיווחו על נקיטה בדרך פעולה כלשהי, כלומר נמצאה זיקה </w:t>
      </w:r>
      <w:r w:rsidR="00B11D72" w:rsidRPr="00616078">
        <w:rPr>
          <w:rFonts w:ascii="David" w:hAnsi="David" w:cs="David"/>
          <w:sz w:val="24"/>
          <w:szCs w:val="24"/>
          <w:rtl/>
        </w:rPr>
        <w:t>לדרך</w:t>
      </w:r>
      <w:r w:rsidR="007828A8" w:rsidRPr="00616078">
        <w:rPr>
          <w:rFonts w:ascii="David" w:hAnsi="David" w:cs="David"/>
          <w:sz w:val="24"/>
          <w:szCs w:val="24"/>
          <w:rtl/>
        </w:rPr>
        <w:t xml:space="preserve"> ה</w:t>
      </w:r>
      <w:r w:rsidR="00B11D72" w:rsidRPr="00616078">
        <w:rPr>
          <w:rFonts w:ascii="David" w:hAnsi="David" w:cs="David"/>
          <w:sz w:val="24"/>
          <w:szCs w:val="24"/>
          <w:rtl/>
        </w:rPr>
        <w:t>ה</w:t>
      </w:r>
      <w:r w:rsidR="007828A8" w:rsidRPr="00616078">
        <w:rPr>
          <w:rFonts w:ascii="David" w:hAnsi="David" w:cs="David"/>
          <w:sz w:val="24"/>
          <w:szCs w:val="24"/>
          <w:rtl/>
        </w:rPr>
        <w:t>תמודדות המתוארת</w:t>
      </w:r>
      <w:r w:rsidR="00B11D72" w:rsidRPr="00616078">
        <w:rPr>
          <w:rFonts w:ascii="David" w:hAnsi="David" w:cs="David"/>
          <w:sz w:val="24"/>
          <w:szCs w:val="24"/>
          <w:rtl/>
        </w:rPr>
        <w:t xml:space="preserve"> בספרות</w:t>
      </w:r>
      <w:r w:rsidR="007828A8" w:rsidRPr="00616078">
        <w:rPr>
          <w:rFonts w:ascii="David" w:hAnsi="David" w:cs="David"/>
          <w:sz w:val="24"/>
          <w:szCs w:val="24"/>
          <w:rtl/>
        </w:rPr>
        <w:t xml:space="preserve"> </w:t>
      </w:r>
      <w:r w:rsidR="00B11D72" w:rsidRPr="00616078">
        <w:rPr>
          <w:rFonts w:ascii="David" w:hAnsi="David" w:cs="David"/>
          <w:sz w:val="24"/>
          <w:szCs w:val="24"/>
          <w:rtl/>
        </w:rPr>
        <w:t>כ</w:t>
      </w:r>
      <w:r w:rsidR="007828A8" w:rsidRPr="00616078">
        <w:rPr>
          <w:rFonts w:ascii="David" w:hAnsi="David" w:cs="David"/>
          <w:sz w:val="24"/>
          <w:szCs w:val="24"/>
          <w:rtl/>
        </w:rPr>
        <w:t xml:space="preserve">קפיאה </w:t>
      </w:r>
      <w:r w:rsidR="007828A8" w:rsidRPr="0073577C">
        <w:rPr>
          <w:rFonts w:ascii="David" w:hAnsi="David" w:cs="David"/>
          <w:sz w:val="24"/>
          <w:szCs w:val="24"/>
          <w:rtl/>
        </w:rPr>
        <w:t>(</w:t>
      </w:r>
      <w:r w:rsidR="0073577C" w:rsidRPr="00547FDB">
        <w:rPr>
          <w:rFonts w:asciiTheme="majorBidi" w:hAnsiTheme="majorBidi" w:cstheme="majorBidi"/>
          <w:sz w:val="24"/>
          <w:szCs w:val="24"/>
        </w:rPr>
        <w:t>freeze</w:t>
      </w:r>
      <w:r w:rsidR="007828A8" w:rsidRPr="0073577C">
        <w:rPr>
          <w:rFonts w:ascii="David" w:hAnsi="David" w:cs="David"/>
          <w:sz w:val="24"/>
          <w:szCs w:val="24"/>
          <w:rtl/>
        </w:rPr>
        <w:t xml:space="preserve">) </w:t>
      </w:r>
      <w:r w:rsidR="007828A8" w:rsidRPr="0073577C">
        <w:rPr>
          <w:rFonts w:ascii="David" w:hAnsi="David" w:cs="David"/>
          <w:sz w:val="24"/>
          <w:szCs w:val="24"/>
          <w:shd w:val="clear" w:color="auto" w:fill="FFFFFF"/>
        </w:rPr>
        <w:t>(</w:t>
      </w:r>
      <w:r w:rsidR="007828A8" w:rsidRPr="00547FDB">
        <w:rPr>
          <w:rFonts w:asciiTheme="majorBidi" w:hAnsiTheme="majorBidi" w:cstheme="majorBidi"/>
          <w:sz w:val="24"/>
          <w:szCs w:val="24"/>
          <w:shd w:val="clear" w:color="auto" w:fill="FFFFFF"/>
        </w:rPr>
        <w:t>Williams</w:t>
      </w:r>
      <w:r w:rsidR="007828A8" w:rsidRPr="0073577C">
        <w:rPr>
          <w:rFonts w:ascii="David" w:hAnsi="David" w:cs="David"/>
          <w:sz w:val="24"/>
          <w:szCs w:val="24"/>
          <w:shd w:val="clear" w:color="auto" w:fill="FFFFFF"/>
        </w:rPr>
        <w:t>, 2007)</w:t>
      </w:r>
      <w:r w:rsidR="007828A8" w:rsidRPr="0073577C">
        <w:rPr>
          <w:rFonts w:ascii="David" w:hAnsi="David" w:cs="David"/>
          <w:sz w:val="24"/>
          <w:szCs w:val="24"/>
          <w:shd w:val="clear" w:color="auto" w:fill="FFFFFF"/>
          <w:rtl/>
        </w:rPr>
        <w:t>.</w:t>
      </w:r>
      <w:r w:rsidR="007828A8" w:rsidRPr="0073577C">
        <w:rPr>
          <w:rFonts w:ascii="David" w:hAnsi="David" w:cs="David"/>
          <w:sz w:val="24"/>
          <w:szCs w:val="24"/>
          <w:rtl/>
        </w:rPr>
        <w:t xml:space="preserve"> היעדר הפעולה עלול להחריף את תחושת הלחץ </w:t>
      </w:r>
      <w:r w:rsidR="00B11D72" w:rsidRPr="0073577C">
        <w:rPr>
          <w:rFonts w:ascii="David" w:hAnsi="David" w:cs="David"/>
          <w:sz w:val="24"/>
          <w:szCs w:val="24"/>
          <w:rtl/>
        </w:rPr>
        <w:t xml:space="preserve">של </w:t>
      </w:r>
      <w:r w:rsidR="004964B6">
        <w:rPr>
          <w:rFonts w:ascii="David" w:hAnsi="David" w:cs="David" w:hint="cs"/>
          <w:sz w:val="24"/>
          <w:szCs w:val="24"/>
          <w:rtl/>
        </w:rPr>
        <w:t>המוחרמים</w:t>
      </w:r>
      <w:r w:rsidR="005D5B49">
        <w:rPr>
          <w:rFonts w:ascii="David" w:hAnsi="David" w:cs="David" w:hint="cs"/>
          <w:sz w:val="24"/>
          <w:szCs w:val="24"/>
          <w:rtl/>
        </w:rPr>
        <w:t>, מכיוון שהיא מעצימה את תחושת חוסר השליטה נוכח אירוע מאיים ולפיכך היא</w:t>
      </w:r>
      <w:r w:rsidR="00685492">
        <w:rPr>
          <w:rFonts w:ascii="David" w:hAnsi="David" w:cs="David" w:hint="cs"/>
          <w:sz w:val="24"/>
          <w:szCs w:val="24"/>
          <w:rtl/>
        </w:rPr>
        <w:t xml:space="preserve"> </w:t>
      </w:r>
      <w:r w:rsidR="005D5B49">
        <w:rPr>
          <w:rFonts w:ascii="David" w:hAnsi="David" w:cs="David" w:hint="cs"/>
          <w:sz w:val="24"/>
          <w:szCs w:val="24"/>
          <w:rtl/>
        </w:rPr>
        <w:t xml:space="preserve">עלולה </w:t>
      </w:r>
      <w:r w:rsidR="007828A8" w:rsidRPr="0073577C">
        <w:rPr>
          <w:rFonts w:ascii="David" w:hAnsi="David" w:cs="David"/>
          <w:sz w:val="24"/>
          <w:szCs w:val="24"/>
          <w:rtl/>
        </w:rPr>
        <w:t>אף</w:t>
      </w:r>
      <w:r w:rsidR="00932746">
        <w:rPr>
          <w:rFonts w:ascii="David" w:hAnsi="David" w:cs="David"/>
          <w:sz w:val="24"/>
          <w:szCs w:val="24"/>
          <w:rtl/>
        </w:rPr>
        <w:t xml:space="preserve"> </w:t>
      </w:r>
      <w:r w:rsidR="007828A8" w:rsidRPr="00616078">
        <w:rPr>
          <w:rFonts w:ascii="David" w:hAnsi="David" w:cs="David"/>
          <w:sz w:val="24"/>
          <w:szCs w:val="24"/>
          <w:rtl/>
        </w:rPr>
        <w:t xml:space="preserve">להוביל להתפתחותה של חוויה בעלת ממדים טראומתיים. </w:t>
      </w:r>
      <w:r w:rsidR="007379A5" w:rsidRPr="00616078">
        <w:rPr>
          <w:rFonts w:ascii="David" w:hAnsi="David" w:cs="David"/>
          <w:sz w:val="24"/>
          <w:szCs w:val="24"/>
          <w:rtl/>
        </w:rPr>
        <w:t xml:space="preserve">החרם, אם כך, </w:t>
      </w:r>
      <w:r w:rsidR="0073577C">
        <w:rPr>
          <w:rFonts w:ascii="David" w:hAnsi="David" w:cs="David" w:hint="cs"/>
          <w:sz w:val="24"/>
          <w:szCs w:val="24"/>
          <w:rtl/>
        </w:rPr>
        <w:t>הוא</w:t>
      </w:r>
      <w:r w:rsidRPr="00616078">
        <w:rPr>
          <w:rFonts w:ascii="David" w:hAnsi="David" w:cs="David"/>
          <w:sz w:val="24"/>
          <w:szCs w:val="24"/>
          <w:rtl/>
        </w:rPr>
        <w:t xml:space="preserve"> תופעה מטלטלת העלולה להסיט</w:t>
      </w:r>
      <w:r w:rsidR="007379A5" w:rsidRPr="00616078">
        <w:rPr>
          <w:rFonts w:ascii="David" w:hAnsi="David" w:cs="David"/>
          <w:sz w:val="24"/>
          <w:szCs w:val="24"/>
          <w:rtl/>
        </w:rPr>
        <w:t xml:space="preserve"> את מהלך ההתפתחות לכיוון שלילי. </w:t>
      </w:r>
    </w:p>
    <w:p w14:paraId="25DF81A9" w14:textId="54CB567D" w:rsidR="002765F8" w:rsidRPr="00616078" w:rsidRDefault="004F73E8" w:rsidP="001A2D15">
      <w:pPr>
        <w:spacing w:line="480" w:lineRule="auto"/>
        <w:ind w:firstLine="720"/>
        <w:jc w:val="both"/>
        <w:rPr>
          <w:rFonts w:ascii="David" w:hAnsi="David" w:cs="David"/>
          <w:sz w:val="24"/>
          <w:szCs w:val="24"/>
          <w:rtl/>
        </w:rPr>
      </w:pPr>
      <w:r w:rsidRPr="002F0D17">
        <w:rPr>
          <w:rFonts w:ascii="David" w:hAnsi="David" w:cs="David"/>
          <w:sz w:val="24"/>
          <w:szCs w:val="24"/>
          <w:rtl/>
        </w:rPr>
        <w:t>עוד נמצא כי</w:t>
      </w:r>
      <w:r w:rsidR="00AE300E" w:rsidRPr="002F0D17">
        <w:rPr>
          <w:rFonts w:ascii="David" w:hAnsi="David" w:cs="David"/>
          <w:sz w:val="24"/>
          <w:szCs w:val="24"/>
          <w:rtl/>
        </w:rPr>
        <w:t xml:space="preserve"> </w:t>
      </w:r>
      <w:r w:rsidR="007828A8" w:rsidRPr="002F0D17">
        <w:rPr>
          <w:rFonts w:ascii="David" w:hAnsi="David" w:cs="David"/>
          <w:sz w:val="24"/>
          <w:szCs w:val="24"/>
          <w:rtl/>
        </w:rPr>
        <w:t>שיעור ניכר למדי</w:t>
      </w:r>
      <w:r w:rsidR="00AE300E" w:rsidRPr="002F0D17">
        <w:rPr>
          <w:rFonts w:ascii="David" w:hAnsi="David" w:cs="David"/>
          <w:sz w:val="24"/>
          <w:szCs w:val="24"/>
          <w:rtl/>
        </w:rPr>
        <w:t xml:space="preserve"> מהורים </w:t>
      </w:r>
      <w:r w:rsidR="007828A8" w:rsidRPr="002F0D17">
        <w:rPr>
          <w:rFonts w:ascii="David" w:hAnsi="David" w:cs="David"/>
          <w:sz w:val="24"/>
          <w:szCs w:val="24"/>
          <w:rtl/>
        </w:rPr>
        <w:t xml:space="preserve">(40%) </w:t>
      </w:r>
      <w:r w:rsidR="00897D62">
        <w:rPr>
          <w:rFonts w:ascii="David" w:hAnsi="David" w:cs="David" w:hint="cs"/>
          <w:sz w:val="24"/>
          <w:szCs w:val="24"/>
          <w:rtl/>
        </w:rPr>
        <w:t xml:space="preserve">כלל </w:t>
      </w:r>
      <w:r w:rsidR="0073577C" w:rsidRPr="002F0D17">
        <w:rPr>
          <w:rFonts w:ascii="David" w:hAnsi="David" w:cs="David" w:hint="cs"/>
          <w:sz w:val="24"/>
          <w:szCs w:val="24"/>
          <w:rtl/>
        </w:rPr>
        <w:t>לא ידע</w:t>
      </w:r>
      <w:r w:rsidR="00AE300E" w:rsidRPr="002F0D17">
        <w:rPr>
          <w:rFonts w:ascii="David" w:hAnsi="David" w:cs="David"/>
          <w:sz w:val="24"/>
          <w:szCs w:val="24"/>
          <w:rtl/>
        </w:rPr>
        <w:t xml:space="preserve"> על קיומו של החרם. ממצא </w:t>
      </w:r>
      <w:r w:rsidR="0073577C" w:rsidRPr="002F0D17">
        <w:rPr>
          <w:rFonts w:ascii="David" w:hAnsi="David" w:cs="David" w:hint="cs"/>
          <w:sz w:val="24"/>
          <w:szCs w:val="24"/>
          <w:rtl/>
        </w:rPr>
        <w:t xml:space="preserve">זה </w:t>
      </w:r>
      <w:r w:rsidR="00AE300E" w:rsidRPr="002F0D17">
        <w:rPr>
          <w:rFonts w:ascii="David" w:hAnsi="David" w:cs="David"/>
          <w:sz w:val="24"/>
          <w:szCs w:val="24"/>
          <w:rtl/>
        </w:rPr>
        <w:t>חריף</w:t>
      </w:r>
      <w:r w:rsidR="00AE300E" w:rsidRPr="00616078">
        <w:rPr>
          <w:rFonts w:ascii="David" w:hAnsi="David" w:cs="David"/>
          <w:sz w:val="24"/>
          <w:szCs w:val="24"/>
          <w:rtl/>
        </w:rPr>
        <w:t xml:space="preserve"> במיוחד</w:t>
      </w:r>
      <w:r w:rsidR="00AD684F" w:rsidRPr="00616078">
        <w:rPr>
          <w:rFonts w:ascii="David" w:hAnsi="David" w:cs="David"/>
          <w:sz w:val="24"/>
          <w:szCs w:val="24"/>
          <w:rtl/>
        </w:rPr>
        <w:t>,</w:t>
      </w:r>
      <w:r w:rsidR="00AE300E" w:rsidRPr="00616078">
        <w:rPr>
          <w:rFonts w:ascii="David" w:hAnsi="David" w:cs="David"/>
          <w:sz w:val="24"/>
          <w:szCs w:val="24"/>
          <w:rtl/>
        </w:rPr>
        <w:t xml:space="preserve"> שכן ההורים </w:t>
      </w:r>
      <w:r w:rsidR="00AD684F" w:rsidRPr="00616078">
        <w:rPr>
          <w:rFonts w:ascii="David" w:hAnsi="David" w:cs="David"/>
          <w:sz w:val="24"/>
          <w:szCs w:val="24"/>
          <w:rtl/>
        </w:rPr>
        <w:t>אינם</w:t>
      </w:r>
      <w:r w:rsidR="00AE300E" w:rsidRPr="00616078">
        <w:rPr>
          <w:rFonts w:ascii="David" w:hAnsi="David" w:cs="David"/>
          <w:sz w:val="24"/>
          <w:szCs w:val="24"/>
          <w:rtl/>
        </w:rPr>
        <w:t xml:space="preserve"> יודעים על </w:t>
      </w:r>
      <w:r w:rsidR="00897D62">
        <w:rPr>
          <w:rFonts w:ascii="David" w:hAnsi="David" w:cs="David" w:hint="cs"/>
          <w:sz w:val="24"/>
          <w:szCs w:val="24"/>
          <w:rtl/>
        </w:rPr>
        <w:t>חוויה</w:t>
      </w:r>
      <w:r w:rsidR="00AE300E" w:rsidRPr="00616078">
        <w:rPr>
          <w:rFonts w:ascii="David" w:hAnsi="David" w:cs="David"/>
          <w:sz w:val="24"/>
          <w:szCs w:val="24"/>
          <w:rtl/>
        </w:rPr>
        <w:t xml:space="preserve"> כה </w:t>
      </w:r>
      <w:r w:rsidR="0073577C">
        <w:rPr>
          <w:rFonts w:ascii="David" w:hAnsi="David" w:cs="David" w:hint="cs"/>
          <w:sz w:val="24"/>
          <w:szCs w:val="24"/>
          <w:rtl/>
        </w:rPr>
        <w:t>קשה</w:t>
      </w:r>
      <w:r w:rsidR="009E4417" w:rsidRPr="00616078">
        <w:rPr>
          <w:rFonts w:ascii="David" w:hAnsi="David" w:cs="David"/>
          <w:sz w:val="24"/>
          <w:szCs w:val="24"/>
          <w:rtl/>
        </w:rPr>
        <w:t xml:space="preserve"> </w:t>
      </w:r>
      <w:r w:rsidR="004913F7" w:rsidRPr="00616078">
        <w:rPr>
          <w:rFonts w:ascii="David" w:hAnsi="David" w:cs="David"/>
          <w:sz w:val="24"/>
          <w:szCs w:val="24"/>
          <w:rtl/>
        </w:rPr>
        <w:t>בחיי ילדיהם</w:t>
      </w:r>
      <w:r w:rsidR="00AE300E" w:rsidRPr="00616078">
        <w:rPr>
          <w:rFonts w:ascii="David" w:hAnsi="David" w:cs="David"/>
          <w:sz w:val="24"/>
          <w:szCs w:val="24"/>
          <w:rtl/>
        </w:rPr>
        <w:t>.</w:t>
      </w:r>
      <w:r w:rsidR="00944450" w:rsidRPr="00616078">
        <w:rPr>
          <w:rFonts w:ascii="David" w:hAnsi="David" w:cs="David"/>
          <w:sz w:val="24"/>
          <w:szCs w:val="24"/>
          <w:rtl/>
        </w:rPr>
        <w:t xml:space="preserve"> </w:t>
      </w:r>
      <w:r w:rsidR="00C31151" w:rsidRPr="00616078">
        <w:rPr>
          <w:rFonts w:ascii="David" w:hAnsi="David" w:cs="David"/>
          <w:sz w:val="24"/>
          <w:szCs w:val="24"/>
          <w:rtl/>
        </w:rPr>
        <w:t xml:space="preserve">להיעדר שיתוף ההורים ייתכנו כמה </w:t>
      </w:r>
      <w:r w:rsidR="004913F7" w:rsidRPr="00616078">
        <w:rPr>
          <w:rFonts w:ascii="David" w:hAnsi="David" w:cs="David"/>
          <w:sz w:val="24"/>
          <w:szCs w:val="24"/>
          <w:rtl/>
        </w:rPr>
        <w:t>סיבות</w:t>
      </w:r>
      <w:r w:rsidR="00C31151" w:rsidRPr="00616078">
        <w:rPr>
          <w:rFonts w:ascii="David" w:hAnsi="David" w:cs="David"/>
          <w:sz w:val="24"/>
          <w:szCs w:val="24"/>
          <w:rtl/>
        </w:rPr>
        <w:t>. ראשית</w:t>
      </w:r>
      <w:r w:rsidR="00C31151" w:rsidRPr="002E19B5">
        <w:rPr>
          <w:rFonts w:ascii="David" w:hAnsi="David" w:cs="David"/>
          <w:sz w:val="24"/>
          <w:szCs w:val="24"/>
          <w:rtl/>
        </w:rPr>
        <w:t xml:space="preserve">, ייתכן שהילדים חוששים לצער את הוריהם, מתביישים </w:t>
      </w:r>
      <w:r w:rsidR="009E4417" w:rsidRPr="002E19B5">
        <w:rPr>
          <w:rFonts w:ascii="David" w:hAnsi="David" w:cs="David"/>
          <w:sz w:val="24"/>
          <w:szCs w:val="24"/>
          <w:rtl/>
        </w:rPr>
        <w:t>בכך</w:t>
      </w:r>
      <w:r w:rsidR="00C31151" w:rsidRPr="002E19B5">
        <w:rPr>
          <w:rFonts w:ascii="David" w:hAnsi="David" w:cs="David"/>
          <w:sz w:val="24"/>
          <w:szCs w:val="24"/>
          <w:rtl/>
        </w:rPr>
        <w:t xml:space="preserve"> ונזהרים מלחשוף את קלונם בפניהם. יש להביא בחשבון </w:t>
      </w:r>
      <w:r w:rsidR="00897D62" w:rsidRPr="002E19B5">
        <w:rPr>
          <w:rFonts w:ascii="David" w:hAnsi="David" w:cs="David" w:hint="cs"/>
          <w:sz w:val="24"/>
          <w:szCs w:val="24"/>
          <w:rtl/>
        </w:rPr>
        <w:t>ש</w:t>
      </w:r>
      <w:r w:rsidR="00C31151" w:rsidRPr="002E19B5">
        <w:rPr>
          <w:rFonts w:ascii="David" w:hAnsi="David" w:cs="David"/>
          <w:sz w:val="24"/>
          <w:szCs w:val="24"/>
          <w:rtl/>
        </w:rPr>
        <w:t xml:space="preserve">הורים </w:t>
      </w:r>
      <w:r w:rsidR="00897D62" w:rsidRPr="002E19B5">
        <w:rPr>
          <w:rFonts w:ascii="David" w:hAnsi="David" w:cs="David" w:hint="cs"/>
          <w:sz w:val="24"/>
          <w:szCs w:val="24"/>
          <w:rtl/>
        </w:rPr>
        <w:t>מסו</w:t>
      </w:r>
      <w:r w:rsidR="00C22A74" w:rsidRPr="002E19B5">
        <w:rPr>
          <w:rFonts w:ascii="David" w:hAnsi="David" w:cs="David" w:hint="cs"/>
          <w:sz w:val="24"/>
          <w:szCs w:val="24"/>
          <w:rtl/>
        </w:rPr>
        <w:t>י</w:t>
      </w:r>
      <w:r w:rsidR="00897D62" w:rsidRPr="002E19B5">
        <w:rPr>
          <w:rFonts w:ascii="David" w:hAnsi="David" w:cs="David" w:hint="cs"/>
          <w:sz w:val="24"/>
          <w:szCs w:val="24"/>
          <w:rtl/>
        </w:rPr>
        <w:t>מים</w:t>
      </w:r>
      <w:r w:rsidR="00C31151" w:rsidRPr="002E19B5">
        <w:rPr>
          <w:rFonts w:ascii="David" w:hAnsi="David" w:cs="David"/>
          <w:sz w:val="24"/>
          <w:szCs w:val="24"/>
          <w:rtl/>
        </w:rPr>
        <w:t xml:space="preserve"> נוטים להגיב כלפי אירועים שלילים</w:t>
      </w:r>
      <w:r w:rsidR="00897D62" w:rsidRPr="002E19B5">
        <w:rPr>
          <w:rFonts w:ascii="David" w:hAnsi="David" w:cs="David" w:hint="cs"/>
          <w:sz w:val="24"/>
          <w:szCs w:val="24"/>
          <w:rtl/>
        </w:rPr>
        <w:t>,</w:t>
      </w:r>
      <w:r w:rsidR="00C31151" w:rsidRPr="002E19B5">
        <w:rPr>
          <w:rFonts w:ascii="David" w:hAnsi="David" w:cs="David"/>
          <w:sz w:val="24"/>
          <w:szCs w:val="24"/>
          <w:rtl/>
        </w:rPr>
        <w:t xml:space="preserve"> </w:t>
      </w:r>
      <w:r w:rsidR="004913F7" w:rsidRPr="002E19B5">
        <w:rPr>
          <w:rFonts w:ascii="David" w:hAnsi="David" w:cs="David"/>
          <w:sz w:val="24"/>
          <w:szCs w:val="24"/>
          <w:rtl/>
        </w:rPr>
        <w:t>ש</w:t>
      </w:r>
      <w:r w:rsidR="00C31151" w:rsidRPr="002E19B5">
        <w:rPr>
          <w:rFonts w:ascii="David" w:hAnsi="David" w:cs="David"/>
          <w:sz w:val="24"/>
          <w:szCs w:val="24"/>
          <w:rtl/>
        </w:rPr>
        <w:t>בהם מעורבים ילדיהם</w:t>
      </w:r>
      <w:r w:rsidR="00897D62" w:rsidRPr="002E19B5">
        <w:rPr>
          <w:rFonts w:ascii="David" w:hAnsi="David" w:cs="David" w:hint="cs"/>
          <w:sz w:val="24"/>
          <w:szCs w:val="24"/>
          <w:rtl/>
        </w:rPr>
        <w:t>,</w:t>
      </w:r>
      <w:r w:rsidR="00C31151" w:rsidRPr="002E19B5">
        <w:rPr>
          <w:rFonts w:ascii="David" w:hAnsi="David" w:cs="David"/>
          <w:sz w:val="24"/>
          <w:szCs w:val="24"/>
          <w:rtl/>
        </w:rPr>
        <w:t xml:space="preserve"> באופן שיפוטי</w:t>
      </w:r>
      <w:r w:rsidR="00BE1D47" w:rsidRPr="002E19B5">
        <w:rPr>
          <w:rFonts w:ascii="David" w:hAnsi="David" w:cs="David" w:hint="cs"/>
          <w:sz w:val="24"/>
          <w:szCs w:val="24"/>
          <w:rtl/>
        </w:rPr>
        <w:t xml:space="preserve">, גם אם </w:t>
      </w:r>
      <w:r w:rsidR="00C22A74" w:rsidRPr="002E19B5">
        <w:rPr>
          <w:rFonts w:ascii="David" w:hAnsi="David" w:cs="David" w:hint="cs"/>
          <w:sz w:val="24"/>
          <w:szCs w:val="24"/>
          <w:rtl/>
        </w:rPr>
        <w:t xml:space="preserve">באופן בלתי </w:t>
      </w:r>
      <w:r w:rsidR="004346F3" w:rsidRPr="002E19B5">
        <w:rPr>
          <w:rFonts w:ascii="David" w:hAnsi="David" w:cs="David" w:hint="cs"/>
          <w:sz w:val="24"/>
          <w:szCs w:val="24"/>
          <w:rtl/>
        </w:rPr>
        <w:t>מודע</w:t>
      </w:r>
      <w:r w:rsidR="00BE1D47" w:rsidRPr="002E19B5">
        <w:rPr>
          <w:rFonts w:ascii="David" w:hAnsi="David" w:cs="David" w:hint="cs"/>
          <w:sz w:val="24"/>
          <w:szCs w:val="24"/>
          <w:rtl/>
        </w:rPr>
        <w:t>. הורים עלולים לעביר לילד מסר שהוא אחראי</w:t>
      </w:r>
      <w:r w:rsidR="00C22A74" w:rsidRPr="002E19B5">
        <w:rPr>
          <w:rFonts w:ascii="David" w:hAnsi="David" w:cs="David" w:hint="cs"/>
          <w:sz w:val="24"/>
          <w:szCs w:val="24"/>
          <w:rtl/>
        </w:rPr>
        <w:t xml:space="preserve"> למצב</w:t>
      </w:r>
      <w:r w:rsidR="00BE1D47" w:rsidRPr="002E19B5">
        <w:rPr>
          <w:rFonts w:ascii="David" w:hAnsi="David" w:cs="David" w:hint="cs"/>
          <w:sz w:val="24"/>
          <w:szCs w:val="24"/>
          <w:rtl/>
        </w:rPr>
        <w:t>, או להביע אכזבה, אפילו בהבע</w:t>
      </w:r>
      <w:r w:rsidR="00C22A74" w:rsidRPr="002E19B5">
        <w:rPr>
          <w:rFonts w:ascii="David" w:hAnsi="David" w:cs="David" w:hint="cs"/>
          <w:sz w:val="24"/>
          <w:szCs w:val="24"/>
          <w:rtl/>
        </w:rPr>
        <w:t>ו</w:t>
      </w:r>
      <w:r w:rsidR="00BE1D47" w:rsidRPr="002E19B5">
        <w:rPr>
          <w:rFonts w:ascii="David" w:hAnsi="David" w:cs="David" w:hint="cs"/>
          <w:sz w:val="24"/>
          <w:szCs w:val="24"/>
          <w:rtl/>
        </w:rPr>
        <w:t xml:space="preserve">ת </w:t>
      </w:r>
      <w:r w:rsidR="002E19B5" w:rsidRPr="002E19B5">
        <w:rPr>
          <w:rFonts w:ascii="David" w:hAnsi="David" w:cs="David" w:hint="cs"/>
          <w:sz w:val="24"/>
          <w:szCs w:val="24"/>
          <w:rtl/>
        </w:rPr>
        <w:t>ה</w:t>
      </w:r>
      <w:r w:rsidR="00BE1D47" w:rsidRPr="002E19B5">
        <w:rPr>
          <w:rFonts w:ascii="David" w:hAnsi="David" w:cs="David" w:hint="cs"/>
          <w:sz w:val="24"/>
          <w:szCs w:val="24"/>
          <w:rtl/>
        </w:rPr>
        <w:t xml:space="preserve">פנים או </w:t>
      </w:r>
      <w:r w:rsidR="004346F3" w:rsidRPr="002E19B5">
        <w:rPr>
          <w:rFonts w:ascii="David" w:hAnsi="David" w:cs="David" w:hint="cs"/>
          <w:sz w:val="24"/>
          <w:szCs w:val="24"/>
          <w:rtl/>
        </w:rPr>
        <w:t>ב</w:t>
      </w:r>
      <w:r w:rsidR="00BE1D47" w:rsidRPr="002E19B5">
        <w:rPr>
          <w:rFonts w:ascii="David" w:hAnsi="David" w:cs="David" w:hint="cs"/>
          <w:sz w:val="24"/>
          <w:szCs w:val="24"/>
          <w:rtl/>
        </w:rPr>
        <w:t>אינטונציה.</w:t>
      </w:r>
      <w:r w:rsidR="00685492" w:rsidRPr="002E19B5">
        <w:rPr>
          <w:rFonts w:ascii="David" w:hAnsi="David" w:cs="David" w:hint="cs"/>
          <w:sz w:val="24"/>
          <w:szCs w:val="24"/>
          <w:rtl/>
        </w:rPr>
        <w:t xml:space="preserve"> </w:t>
      </w:r>
      <w:r w:rsidR="00C31151" w:rsidRPr="002E19B5">
        <w:rPr>
          <w:rFonts w:ascii="David" w:hAnsi="David" w:cs="David"/>
          <w:sz w:val="24"/>
          <w:szCs w:val="24"/>
          <w:rtl/>
        </w:rPr>
        <w:t>כמו כן, י</w:t>
      </w:r>
      <w:r w:rsidR="00C22A74" w:rsidRPr="002E19B5">
        <w:rPr>
          <w:rFonts w:ascii="David" w:hAnsi="David" w:cs="David" w:hint="cs"/>
          <w:sz w:val="24"/>
          <w:szCs w:val="24"/>
          <w:rtl/>
        </w:rPr>
        <w:t>י</w:t>
      </w:r>
      <w:r w:rsidR="00C31151" w:rsidRPr="002E19B5">
        <w:rPr>
          <w:rFonts w:ascii="David" w:hAnsi="David" w:cs="David"/>
          <w:sz w:val="24"/>
          <w:szCs w:val="24"/>
          <w:rtl/>
        </w:rPr>
        <w:t xml:space="preserve">תכן שהילדים חוששים שהשיתוף יוביל להתערבות (בלתי רצויה מבחינתם) של ההורים, כגון שיחה עם </w:t>
      </w:r>
      <w:r w:rsidR="00C31151" w:rsidRPr="002E19B5">
        <w:rPr>
          <w:rFonts w:ascii="David" w:hAnsi="David" w:cs="David"/>
          <w:sz w:val="24"/>
          <w:szCs w:val="24"/>
          <w:rtl/>
        </w:rPr>
        <w:lastRenderedPageBreak/>
        <w:t xml:space="preserve">הורי הילדים האחרים בכיתה. </w:t>
      </w:r>
      <w:r w:rsidR="00762C50" w:rsidRPr="002E19B5">
        <w:rPr>
          <w:rFonts w:ascii="David" w:hAnsi="David" w:cs="David" w:hint="cs"/>
          <w:sz w:val="24"/>
          <w:szCs w:val="24"/>
          <w:rtl/>
        </w:rPr>
        <w:t xml:space="preserve">ההשלכה המיידית של אי ידיעת ההורים היא היעדר תמיכה מצד המקור המשמעותי ביותר עבור הילד, העצמה של </w:t>
      </w:r>
      <w:r w:rsidR="00C22A74" w:rsidRPr="002E19B5">
        <w:rPr>
          <w:rFonts w:ascii="David" w:hAnsi="David" w:cs="David" w:hint="cs"/>
          <w:sz w:val="24"/>
          <w:szCs w:val="24"/>
          <w:rtl/>
        </w:rPr>
        <w:t xml:space="preserve">תחושת </w:t>
      </w:r>
      <w:r w:rsidR="00762C50" w:rsidRPr="002E19B5">
        <w:rPr>
          <w:rFonts w:ascii="David" w:hAnsi="David" w:cs="David" w:hint="cs"/>
          <w:sz w:val="24"/>
          <w:szCs w:val="24"/>
          <w:rtl/>
        </w:rPr>
        <w:t xml:space="preserve">הבדידות והגברת הסיכון </w:t>
      </w:r>
      <w:r w:rsidR="00C22A74" w:rsidRPr="002E19B5">
        <w:rPr>
          <w:rFonts w:ascii="David" w:hAnsi="David" w:cs="David" w:hint="cs"/>
          <w:sz w:val="24"/>
          <w:szCs w:val="24"/>
          <w:rtl/>
        </w:rPr>
        <w:t>ל</w:t>
      </w:r>
      <w:r w:rsidR="00762C50" w:rsidRPr="002E19B5">
        <w:rPr>
          <w:rFonts w:ascii="David" w:hAnsi="David" w:cs="David" w:hint="cs"/>
          <w:sz w:val="24"/>
          <w:szCs w:val="24"/>
          <w:rtl/>
        </w:rPr>
        <w:t>התפתחות</w:t>
      </w:r>
      <w:r w:rsidR="00C22A74" w:rsidRPr="002E19B5">
        <w:rPr>
          <w:rFonts w:ascii="David" w:hAnsi="David" w:cs="David" w:hint="cs"/>
          <w:sz w:val="24"/>
          <w:szCs w:val="24"/>
          <w:rtl/>
        </w:rPr>
        <w:t xml:space="preserve">ם של </w:t>
      </w:r>
      <w:r w:rsidR="00762C50" w:rsidRPr="002E19B5">
        <w:rPr>
          <w:rFonts w:ascii="David" w:hAnsi="David" w:cs="David" w:hint="cs"/>
          <w:sz w:val="24"/>
          <w:szCs w:val="24"/>
          <w:rtl/>
        </w:rPr>
        <w:t xml:space="preserve"> </w:t>
      </w:r>
      <w:r w:rsidR="00C22A74" w:rsidRPr="002E19B5">
        <w:rPr>
          <w:rFonts w:ascii="David" w:hAnsi="David" w:cs="David" w:hint="cs"/>
          <w:sz w:val="24"/>
          <w:szCs w:val="24"/>
          <w:rtl/>
        </w:rPr>
        <w:t>תסמינים</w:t>
      </w:r>
      <w:r w:rsidR="00762C50" w:rsidRPr="002E19B5">
        <w:rPr>
          <w:rFonts w:ascii="David" w:hAnsi="David" w:cs="David" w:hint="cs"/>
          <w:sz w:val="24"/>
          <w:szCs w:val="24"/>
          <w:rtl/>
        </w:rPr>
        <w:t xml:space="preserve"> רגשיים כגון חרדה ודיכאון.</w:t>
      </w:r>
    </w:p>
    <w:p w14:paraId="7FF3C892" w14:textId="37173365" w:rsidR="00EA4BCB" w:rsidRPr="00616078" w:rsidRDefault="00C31151" w:rsidP="001A2D15">
      <w:pPr>
        <w:spacing w:line="480" w:lineRule="auto"/>
        <w:ind w:firstLine="360"/>
        <w:jc w:val="both"/>
        <w:rPr>
          <w:rFonts w:ascii="David" w:hAnsi="David" w:cs="David"/>
          <w:sz w:val="24"/>
          <w:szCs w:val="24"/>
          <w:rtl/>
        </w:rPr>
      </w:pPr>
      <w:r w:rsidRPr="00616078">
        <w:rPr>
          <w:rFonts w:ascii="David" w:hAnsi="David" w:cs="David"/>
          <w:sz w:val="24"/>
          <w:szCs w:val="24"/>
          <w:rtl/>
        </w:rPr>
        <w:t>הסבר משלים נעוץ בפן הרגשי</w:t>
      </w:r>
      <w:r w:rsidR="004964B6">
        <w:rPr>
          <w:rFonts w:ascii="David" w:hAnsi="David" w:cs="David" w:hint="cs"/>
          <w:sz w:val="24"/>
          <w:szCs w:val="24"/>
          <w:rtl/>
        </w:rPr>
        <w:t xml:space="preserve"> והבלתי מודע</w:t>
      </w:r>
      <w:r w:rsidR="00D52057">
        <w:rPr>
          <w:rFonts w:ascii="David" w:hAnsi="David" w:cs="David" w:hint="cs"/>
          <w:sz w:val="24"/>
          <w:szCs w:val="24"/>
          <w:rtl/>
        </w:rPr>
        <w:t xml:space="preserve"> של הילד המוחרם</w:t>
      </w:r>
      <w:r w:rsidRPr="00616078">
        <w:rPr>
          <w:rFonts w:ascii="David" w:hAnsi="David" w:cs="David"/>
          <w:sz w:val="24"/>
          <w:szCs w:val="24"/>
          <w:rtl/>
        </w:rPr>
        <w:t xml:space="preserve">. ייתכן </w:t>
      </w:r>
      <w:r w:rsidR="0073577C">
        <w:rPr>
          <w:rFonts w:ascii="David" w:hAnsi="David" w:cs="David" w:hint="cs"/>
          <w:sz w:val="24"/>
          <w:szCs w:val="24"/>
          <w:rtl/>
        </w:rPr>
        <w:t>ש</w:t>
      </w:r>
      <w:r w:rsidRPr="00616078">
        <w:rPr>
          <w:rFonts w:ascii="David" w:hAnsi="David" w:cs="David"/>
          <w:sz w:val="24"/>
          <w:szCs w:val="24"/>
          <w:rtl/>
        </w:rPr>
        <w:t xml:space="preserve">המוחרמים </w:t>
      </w:r>
      <w:r w:rsidR="004964B6">
        <w:rPr>
          <w:rFonts w:ascii="David" w:hAnsi="David" w:cs="David" w:hint="cs"/>
          <w:sz w:val="24"/>
          <w:szCs w:val="24"/>
          <w:rtl/>
        </w:rPr>
        <w:t>עושים שימוש</w:t>
      </w:r>
      <w:r w:rsidRPr="00616078">
        <w:rPr>
          <w:rFonts w:ascii="David" w:hAnsi="David" w:cs="David"/>
          <w:sz w:val="24"/>
          <w:szCs w:val="24"/>
          <w:rtl/>
        </w:rPr>
        <w:t xml:space="preserve"> במנגנון הגנה של השתקה (בדומה למנגנונים המוכרים במצבי טראומה), </w:t>
      </w:r>
      <w:r w:rsidR="0073577C">
        <w:rPr>
          <w:rFonts w:ascii="David" w:hAnsi="David" w:cs="David" w:hint="cs"/>
          <w:sz w:val="24"/>
          <w:szCs w:val="24"/>
          <w:rtl/>
        </w:rPr>
        <w:t>דהיינו</w:t>
      </w:r>
      <w:r w:rsidRPr="00616078">
        <w:rPr>
          <w:rFonts w:ascii="David" w:hAnsi="David" w:cs="David"/>
          <w:sz w:val="24"/>
          <w:szCs w:val="24"/>
          <w:rtl/>
        </w:rPr>
        <w:t xml:space="preserve"> הם מרחיקים את האירוע הקשה מתודעתם ולכן נמנעים מלשוחח עליו.</w:t>
      </w:r>
      <w:r w:rsidR="00956EB3">
        <w:rPr>
          <w:rFonts w:ascii="David" w:hAnsi="David" w:cs="David" w:hint="cs"/>
          <w:sz w:val="24"/>
          <w:szCs w:val="24"/>
          <w:rtl/>
        </w:rPr>
        <w:t xml:space="preserve"> מנגנון זה </w:t>
      </w:r>
      <w:r w:rsidR="00897D62">
        <w:rPr>
          <w:rFonts w:ascii="David" w:hAnsi="David" w:cs="David" w:hint="cs"/>
          <w:sz w:val="24"/>
          <w:szCs w:val="24"/>
          <w:rtl/>
        </w:rPr>
        <w:t>עלול לפגום ב</w:t>
      </w:r>
      <w:r w:rsidR="00956EB3">
        <w:rPr>
          <w:rFonts w:ascii="David" w:hAnsi="David" w:cs="David" w:hint="cs"/>
          <w:sz w:val="24"/>
          <w:szCs w:val="24"/>
          <w:rtl/>
        </w:rPr>
        <w:t xml:space="preserve">תהליך ההחלמה. </w:t>
      </w:r>
      <w:r w:rsidR="002765F8" w:rsidRPr="00616078">
        <w:rPr>
          <w:rFonts w:ascii="David" w:hAnsi="David" w:cs="David"/>
          <w:sz w:val="24"/>
          <w:szCs w:val="24"/>
          <w:rtl/>
        </w:rPr>
        <w:t xml:space="preserve">נמצא כי התבוננות </w:t>
      </w:r>
      <w:r w:rsidR="0073577C">
        <w:rPr>
          <w:rFonts w:ascii="David" w:hAnsi="David" w:cs="David" w:hint="cs"/>
          <w:sz w:val="24"/>
          <w:szCs w:val="24"/>
          <w:rtl/>
        </w:rPr>
        <w:t xml:space="preserve">תיאורית </w:t>
      </w:r>
      <w:r w:rsidR="002765F8" w:rsidRPr="00616078">
        <w:rPr>
          <w:rFonts w:ascii="David" w:hAnsi="David" w:cs="David"/>
          <w:sz w:val="24"/>
          <w:szCs w:val="24"/>
          <w:rtl/>
        </w:rPr>
        <w:t xml:space="preserve">על </w:t>
      </w:r>
      <w:r w:rsidR="00956EB3">
        <w:rPr>
          <w:rFonts w:ascii="David" w:hAnsi="David" w:cs="David" w:hint="cs"/>
          <w:sz w:val="24"/>
          <w:szCs w:val="24"/>
          <w:rtl/>
        </w:rPr>
        <w:t>אירוע של חרם</w:t>
      </w:r>
      <w:r w:rsidR="002765F8" w:rsidRPr="00616078">
        <w:rPr>
          <w:rFonts w:ascii="David" w:hAnsi="David" w:cs="David"/>
          <w:sz w:val="24"/>
          <w:szCs w:val="24"/>
          <w:rtl/>
        </w:rPr>
        <w:t xml:space="preserve"> </w:t>
      </w:r>
      <w:r w:rsidR="0073577C">
        <w:rPr>
          <w:rFonts w:ascii="David" w:hAnsi="David" w:cs="David" w:hint="cs"/>
          <w:sz w:val="24"/>
          <w:szCs w:val="24"/>
          <w:rtl/>
        </w:rPr>
        <w:t>(</w:t>
      </w:r>
      <w:r w:rsidR="0015657E">
        <w:rPr>
          <w:rFonts w:ascii="David" w:hAnsi="David" w:cs="David" w:hint="cs"/>
          <w:sz w:val="24"/>
          <w:szCs w:val="24"/>
          <w:rtl/>
        </w:rPr>
        <w:t xml:space="preserve">דהיינו, </w:t>
      </w:r>
      <w:r w:rsidR="00956EB3">
        <w:rPr>
          <w:rFonts w:ascii="David" w:hAnsi="David" w:cs="David" w:hint="cs"/>
          <w:sz w:val="24"/>
          <w:szCs w:val="24"/>
          <w:rtl/>
        </w:rPr>
        <w:t xml:space="preserve">התבוננות </w:t>
      </w:r>
      <w:r w:rsidR="002765F8" w:rsidRPr="00616078">
        <w:rPr>
          <w:rFonts w:ascii="David" w:hAnsi="David" w:cs="David"/>
          <w:sz w:val="24"/>
          <w:szCs w:val="24"/>
          <w:rtl/>
        </w:rPr>
        <w:t>כצופה</w:t>
      </w:r>
      <w:r w:rsidR="0073577C">
        <w:rPr>
          <w:rFonts w:ascii="David" w:hAnsi="David" w:cs="David" w:hint="cs"/>
          <w:sz w:val="24"/>
          <w:szCs w:val="24"/>
          <w:rtl/>
        </w:rPr>
        <w:t>)</w:t>
      </w:r>
      <w:r w:rsidR="00F82232">
        <w:rPr>
          <w:rFonts w:ascii="David" w:hAnsi="David" w:cs="David" w:hint="cs"/>
          <w:sz w:val="24"/>
          <w:szCs w:val="24"/>
          <w:rtl/>
        </w:rPr>
        <w:t xml:space="preserve"> </w:t>
      </w:r>
      <w:r w:rsidR="00956EB3">
        <w:rPr>
          <w:rFonts w:ascii="David" w:hAnsi="David" w:cs="David" w:hint="cs"/>
          <w:sz w:val="24"/>
          <w:szCs w:val="24"/>
          <w:rtl/>
        </w:rPr>
        <w:t>עלולה להחריף</w:t>
      </w:r>
      <w:r w:rsidR="002765F8" w:rsidRPr="00616078">
        <w:rPr>
          <w:rFonts w:ascii="David" w:hAnsi="David" w:cs="David"/>
          <w:sz w:val="24"/>
          <w:szCs w:val="24"/>
          <w:rtl/>
        </w:rPr>
        <w:t xml:space="preserve"> את רגשות הבושה</w:t>
      </w:r>
      <w:r w:rsidR="00956EB3">
        <w:rPr>
          <w:rFonts w:ascii="David" w:hAnsi="David" w:cs="David" w:hint="cs"/>
          <w:sz w:val="24"/>
          <w:szCs w:val="24"/>
          <w:rtl/>
        </w:rPr>
        <w:t xml:space="preserve"> של הפרט</w:t>
      </w:r>
      <w:r w:rsidR="002765F8" w:rsidRPr="00616078">
        <w:rPr>
          <w:rFonts w:ascii="David" w:hAnsi="David" w:cs="David"/>
          <w:sz w:val="24"/>
          <w:szCs w:val="24"/>
          <w:rtl/>
        </w:rPr>
        <w:t xml:space="preserve"> </w:t>
      </w:r>
      <w:r w:rsidR="00956EB3">
        <w:rPr>
          <w:rFonts w:ascii="David" w:hAnsi="David" w:cs="David" w:hint="cs"/>
          <w:sz w:val="24"/>
          <w:szCs w:val="24"/>
          <w:rtl/>
        </w:rPr>
        <w:t>ולהקשות</w:t>
      </w:r>
      <w:r w:rsidR="00DF7699" w:rsidRPr="00616078">
        <w:rPr>
          <w:rFonts w:ascii="David" w:hAnsi="David" w:cs="David"/>
          <w:sz w:val="24"/>
          <w:szCs w:val="24"/>
          <w:rtl/>
        </w:rPr>
        <w:t xml:space="preserve"> על</w:t>
      </w:r>
      <w:r w:rsidR="004964B6">
        <w:rPr>
          <w:rFonts w:ascii="David" w:hAnsi="David" w:cs="David" w:hint="cs"/>
          <w:sz w:val="24"/>
          <w:szCs w:val="24"/>
          <w:rtl/>
        </w:rPr>
        <w:t>יו לעבד</w:t>
      </w:r>
      <w:r w:rsidR="002765F8" w:rsidRPr="00616078">
        <w:rPr>
          <w:rFonts w:ascii="David" w:hAnsi="David" w:cs="David"/>
          <w:sz w:val="24"/>
          <w:szCs w:val="24"/>
          <w:rtl/>
        </w:rPr>
        <w:t xml:space="preserve"> </w:t>
      </w:r>
      <w:r w:rsidR="004964B6">
        <w:rPr>
          <w:rFonts w:ascii="David" w:hAnsi="David" w:cs="David" w:hint="cs"/>
          <w:sz w:val="24"/>
          <w:szCs w:val="24"/>
          <w:rtl/>
        </w:rPr>
        <w:t xml:space="preserve">את </w:t>
      </w:r>
      <w:r w:rsidR="002765F8" w:rsidRPr="00616078">
        <w:rPr>
          <w:rFonts w:ascii="David" w:hAnsi="David" w:cs="David"/>
          <w:sz w:val="24"/>
          <w:szCs w:val="24"/>
          <w:rtl/>
        </w:rPr>
        <w:t>החוויה. תחת זאת, מומלץ לעודד את הפרט לאמץ את זווית הראיה שלו עצמו, "לחיות את החוויה מחדש"</w:t>
      </w:r>
      <w:r w:rsidR="00956EB3">
        <w:rPr>
          <w:rFonts w:ascii="David" w:hAnsi="David" w:cs="David" w:hint="cs"/>
          <w:sz w:val="24"/>
          <w:szCs w:val="24"/>
          <w:rtl/>
        </w:rPr>
        <w:t xml:space="preserve"> (</w:t>
      </w:r>
      <w:r w:rsidR="00956EB3" w:rsidRPr="00547FDB">
        <w:rPr>
          <w:rFonts w:asciiTheme="majorBidi" w:hAnsiTheme="majorBidi" w:cstheme="majorBidi"/>
          <w:sz w:val="24"/>
          <w:szCs w:val="24"/>
        </w:rPr>
        <w:t>relive</w:t>
      </w:r>
      <w:r w:rsidR="00956EB3">
        <w:rPr>
          <w:rFonts w:ascii="David" w:hAnsi="David" w:cs="David" w:hint="cs"/>
          <w:sz w:val="24"/>
          <w:szCs w:val="24"/>
          <w:rtl/>
        </w:rPr>
        <w:t>)</w:t>
      </w:r>
      <w:r w:rsidR="002765F8" w:rsidRPr="00616078">
        <w:rPr>
          <w:rFonts w:ascii="David" w:hAnsi="David" w:cs="David"/>
          <w:sz w:val="24"/>
          <w:szCs w:val="24"/>
          <w:rtl/>
        </w:rPr>
        <w:t xml:space="preserve"> וכך לעבד אותה </w:t>
      </w:r>
      <w:r w:rsidR="00956EB3">
        <w:rPr>
          <w:rFonts w:ascii="David" w:hAnsi="David" w:cs="David" w:hint="cs"/>
          <w:sz w:val="24"/>
          <w:szCs w:val="24"/>
          <w:rtl/>
        </w:rPr>
        <w:t>במישור הרגשי</w:t>
      </w:r>
      <w:r w:rsidR="002765F8" w:rsidRPr="00616078">
        <w:rPr>
          <w:rFonts w:ascii="David" w:hAnsi="David" w:cs="David"/>
          <w:sz w:val="24"/>
          <w:szCs w:val="24"/>
          <w:rtl/>
        </w:rPr>
        <w:t xml:space="preserve"> </w:t>
      </w:r>
      <w:r w:rsidR="002765F8" w:rsidRPr="00616078">
        <w:rPr>
          <w:rFonts w:ascii="David" w:hAnsi="David" w:cs="David"/>
          <w:sz w:val="24"/>
          <w:szCs w:val="24"/>
          <w:shd w:val="clear" w:color="auto" w:fill="FFFFFF"/>
        </w:rPr>
        <w:t>(</w:t>
      </w:r>
      <w:r w:rsidR="002765F8" w:rsidRPr="00547FDB">
        <w:rPr>
          <w:rFonts w:asciiTheme="majorBidi" w:hAnsiTheme="majorBidi" w:cstheme="majorBidi"/>
          <w:sz w:val="24"/>
          <w:szCs w:val="24"/>
          <w:shd w:val="clear" w:color="auto" w:fill="FFFFFF"/>
        </w:rPr>
        <w:t>Lau</w:t>
      </w:r>
      <w:r w:rsidR="00897D62" w:rsidRPr="00547FDB">
        <w:rPr>
          <w:rFonts w:asciiTheme="majorBidi" w:hAnsiTheme="majorBidi" w:cstheme="majorBidi"/>
          <w:sz w:val="24"/>
          <w:szCs w:val="24"/>
          <w:shd w:val="clear" w:color="auto" w:fill="FFFFFF"/>
        </w:rPr>
        <w:t xml:space="preserve"> et al</w:t>
      </w:r>
      <w:r w:rsidR="00897D62">
        <w:rPr>
          <w:rFonts w:ascii="David" w:hAnsi="David" w:cs="David"/>
          <w:sz w:val="24"/>
          <w:szCs w:val="24"/>
          <w:shd w:val="clear" w:color="auto" w:fill="FFFFFF"/>
        </w:rPr>
        <w:t>.</w:t>
      </w:r>
      <w:r w:rsidR="002765F8" w:rsidRPr="00616078">
        <w:rPr>
          <w:rFonts w:ascii="David" w:hAnsi="David" w:cs="David"/>
          <w:sz w:val="24"/>
          <w:szCs w:val="24"/>
          <w:shd w:val="clear" w:color="auto" w:fill="FFFFFF"/>
        </w:rPr>
        <w:t>, 2009)</w:t>
      </w:r>
      <w:r w:rsidR="002765F8" w:rsidRPr="00616078">
        <w:rPr>
          <w:rFonts w:ascii="David" w:hAnsi="David" w:cs="David"/>
          <w:sz w:val="24"/>
          <w:szCs w:val="24"/>
          <w:rtl/>
        </w:rPr>
        <w:t>.</w:t>
      </w:r>
    </w:p>
    <w:p w14:paraId="0B5AAA42" w14:textId="5996CE40" w:rsidR="002765F8" w:rsidRPr="002E19B5" w:rsidRDefault="00C31151" w:rsidP="001A2D15">
      <w:pPr>
        <w:spacing w:line="480" w:lineRule="auto"/>
        <w:ind w:firstLine="360"/>
        <w:jc w:val="both"/>
        <w:rPr>
          <w:rFonts w:ascii="David" w:hAnsi="David" w:cs="David"/>
          <w:sz w:val="24"/>
          <w:szCs w:val="24"/>
          <w:rtl/>
        </w:rPr>
      </w:pPr>
      <w:r w:rsidRPr="00616078">
        <w:rPr>
          <w:rFonts w:ascii="David" w:hAnsi="David" w:cs="David"/>
          <w:sz w:val="24"/>
          <w:szCs w:val="24"/>
          <w:rtl/>
        </w:rPr>
        <w:t xml:space="preserve">במחקר נמצא מאפיין תוך-אישי נוסף </w:t>
      </w:r>
      <w:r w:rsidR="00DF7699" w:rsidRPr="00616078">
        <w:rPr>
          <w:rFonts w:ascii="David" w:hAnsi="David" w:cs="David"/>
          <w:sz w:val="24"/>
          <w:szCs w:val="24"/>
          <w:rtl/>
        </w:rPr>
        <w:t>של</w:t>
      </w:r>
      <w:r w:rsidRPr="00616078">
        <w:rPr>
          <w:rFonts w:ascii="David" w:hAnsi="David" w:cs="David"/>
          <w:sz w:val="24"/>
          <w:szCs w:val="24"/>
          <w:rtl/>
        </w:rPr>
        <w:t xml:space="preserve"> הילדים המוחרמים </w:t>
      </w:r>
      <w:r w:rsidR="004913F7" w:rsidRPr="00616078">
        <w:rPr>
          <w:rFonts w:ascii="David" w:hAnsi="David" w:cs="David"/>
          <w:sz w:val="24"/>
          <w:szCs w:val="24"/>
          <w:rtl/>
        </w:rPr>
        <w:t xml:space="preserve">והוא </w:t>
      </w:r>
      <w:r w:rsidR="00DF7699" w:rsidRPr="00616078">
        <w:rPr>
          <w:rFonts w:ascii="David" w:hAnsi="David" w:cs="David"/>
          <w:sz w:val="24"/>
          <w:szCs w:val="24"/>
          <w:rtl/>
        </w:rPr>
        <w:t>נטייתם</w:t>
      </w:r>
      <w:r w:rsidR="004913F7" w:rsidRPr="00616078">
        <w:rPr>
          <w:rFonts w:ascii="David" w:hAnsi="David" w:cs="David"/>
          <w:sz w:val="24"/>
          <w:szCs w:val="24"/>
          <w:rtl/>
        </w:rPr>
        <w:t xml:space="preserve"> </w:t>
      </w:r>
      <w:r w:rsidR="00DF7699" w:rsidRPr="00616078">
        <w:rPr>
          <w:rFonts w:ascii="David" w:hAnsi="David" w:cs="David"/>
          <w:sz w:val="24"/>
          <w:szCs w:val="24"/>
          <w:rtl/>
        </w:rPr>
        <w:t xml:space="preserve">המוגברת </w:t>
      </w:r>
      <w:r w:rsidRPr="00616078">
        <w:rPr>
          <w:rFonts w:ascii="David" w:hAnsi="David" w:cs="David"/>
          <w:sz w:val="24"/>
          <w:szCs w:val="24"/>
          <w:rtl/>
        </w:rPr>
        <w:t>להעצים את המאפיינים השליליים של המחרימים</w:t>
      </w:r>
      <w:r w:rsidR="00DF7699" w:rsidRPr="00616078">
        <w:rPr>
          <w:rFonts w:ascii="David" w:hAnsi="David" w:cs="David"/>
          <w:sz w:val="24"/>
          <w:szCs w:val="24"/>
          <w:rtl/>
        </w:rPr>
        <w:t xml:space="preserve">. </w:t>
      </w:r>
      <w:r w:rsidRPr="00616078">
        <w:rPr>
          <w:rFonts w:ascii="David" w:hAnsi="David" w:cs="David"/>
          <w:sz w:val="24"/>
          <w:szCs w:val="24"/>
          <w:rtl/>
        </w:rPr>
        <w:t xml:space="preserve">גם </w:t>
      </w:r>
      <w:r w:rsidR="00F82232">
        <w:rPr>
          <w:rFonts w:ascii="David" w:hAnsi="David" w:cs="David" w:hint="cs"/>
          <w:sz w:val="24"/>
          <w:szCs w:val="24"/>
          <w:rtl/>
        </w:rPr>
        <w:t>מאפיין</w:t>
      </w:r>
      <w:r w:rsidRPr="00616078">
        <w:rPr>
          <w:rFonts w:ascii="David" w:hAnsi="David" w:cs="David"/>
          <w:sz w:val="24"/>
          <w:szCs w:val="24"/>
          <w:rtl/>
        </w:rPr>
        <w:t xml:space="preserve"> זה עשוי לשמש כמנגנון הגנה</w:t>
      </w:r>
      <w:r w:rsidR="00956EB3">
        <w:rPr>
          <w:rFonts w:ascii="David" w:hAnsi="David" w:cs="David" w:hint="cs"/>
          <w:sz w:val="24"/>
          <w:szCs w:val="24"/>
          <w:rtl/>
        </w:rPr>
        <w:t xml:space="preserve"> מפני קריסה פסיכולוגית</w:t>
      </w:r>
      <w:r w:rsidRPr="00616078">
        <w:rPr>
          <w:rFonts w:ascii="David" w:hAnsi="David" w:cs="David"/>
          <w:sz w:val="24"/>
          <w:szCs w:val="24"/>
          <w:rtl/>
        </w:rPr>
        <w:t xml:space="preserve">, בבחינת "זה לא אני, זה הם". </w:t>
      </w:r>
      <w:r w:rsidR="0015657E">
        <w:rPr>
          <w:rFonts w:ascii="David" w:hAnsi="David" w:cs="David" w:hint="cs"/>
          <w:sz w:val="24"/>
          <w:szCs w:val="24"/>
          <w:rtl/>
        </w:rPr>
        <w:t>בדרך זו</w:t>
      </w:r>
      <w:r w:rsidRPr="00616078">
        <w:rPr>
          <w:rFonts w:ascii="David" w:hAnsi="David" w:cs="David"/>
          <w:sz w:val="24"/>
          <w:szCs w:val="24"/>
          <w:rtl/>
        </w:rPr>
        <w:t xml:space="preserve"> המאפיינים השליליים מורחקים מהמוחרם ותפיסתו העצמית נשמרת. </w:t>
      </w:r>
      <w:r w:rsidR="00EA4BCB" w:rsidRPr="00616078">
        <w:rPr>
          <w:rFonts w:ascii="David" w:hAnsi="David" w:cs="David"/>
          <w:sz w:val="24"/>
          <w:szCs w:val="24"/>
          <w:rtl/>
        </w:rPr>
        <w:t xml:space="preserve">אסטרטגיה זו </w:t>
      </w:r>
      <w:r w:rsidR="00AF0878" w:rsidRPr="00616078">
        <w:rPr>
          <w:rFonts w:ascii="David" w:hAnsi="David" w:cs="David"/>
          <w:sz w:val="24"/>
          <w:szCs w:val="24"/>
          <w:shd w:val="clear" w:color="auto" w:fill="FFFFFF"/>
          <w:rtl/>
        </w:rPr>
        <w:t xml:space="preserve">מוכרת בתחום </w:t>
      </w:r>
      <w:r w:rsidR="00714A4A" w:rsidRPr="00616078">
        <w:rPr>
          <w:rFonts w:ascii="David" w:hAnsi="David" w:cs="David"/>
          <w:sz w:val="24"/>
          <w:szCs w:val="24"/>
          <w:shd w:val="clear" w:color="auto" w:fill="FFFFFF"/>
          <w:rtl/>
        </w:rPr>
        <w:t xml:space="preserve">וויסות הרגשות והיא </w:t>
      </w:r>
      <w:r w:rsidR="00EA4BCB" w:rsidRPr="00616078">
        <w:rPr>
          <w:rFonts w:ascii="David" w:hAnsi="David" w:cs="David"/>
          <w:sz w:val="24"/>
          <w:szCs w:val="24"/>
          <w:shd w:val="clear" w:color="auto" w:fill="FFFFFF"/>
          <w:rtl/>
        </w:rPr>
        <w:t xml:space="preserve">מאפשרת ליצור משמעות חיובית לסיטואציה שלילית </w:t>
      </w:r>
      <w:proofErr w:type="spellStart"/>
      <w:r w:rsidR="00EA4BCB" w:rsidRPr="00547FDB">
        <w:rPr>
          <w:rFonts w:asciiTheme="majorBidi" w:hAnsiTheme="majorBidi" w:cstheme="majorBidi"/>
          <w:sz w:val="24"/>
          <w:szCs w:val="24"/>
          <w:shd w:val="clear" w:color="auto" w:fill="FFFFFF"/>
        </w:rPr>
        <w:t>Timeo</w:t>
      </w:r>
      <w:proofErr w:type="spellEnd"/>
      <w:r w:rsidR="0015657E" w:rsidRPr="00547FDB">
        <w:rPr>
          <w:rFonts w:asciiTheme="majorBidi" w:hAnsiTheme="majorBidi" w:cstheme="majorBidi"/>
          <w:sz w:val="24"/>
          <w:szCs w:val="24"/>
          <w:shd w:val="clear" w:color="auto" w:fill="FFFFFF"/>
        </w:rPr>
        <w:t xml:space="preserve"> et al</w:t>
      </w:r>
      <w:r w:rsidR="0015657E">
        <w:rPr>
          <w:rFonts w:ascii="David" w:hAnsi="David" w:cs="David"/>
          <w:sz w:val="24"/>
          <w:szCs w:val="24"/>
          <w:shd w:val="clear" w:color="auto" w:fill="FFFFFF"/>
        </w:rPr>
        <w:t>.</w:t>
      </w:r>
      <w:r w:rsidR="00EA4BCB" w:rsidRPr="00616078">
        <w:rPr>
          <w:rFonts w:ascii="David" w:hAnsi="David" w:cs="David"/>
          <w:sz w:val="24"/>
          <w:szCs w:val="24"/>
          <w:shd w:val="clear" w:color="auto" w:fill="FFFFFF"/>
        </w:rPr>
        <w:t>, 2019)</w:t>
      </w:r>
      <w:r w:rsidR="00EA4BCB" w:rsidRPr="00616078">
        <w:rPr>
          <w:rFonts w:ascii="David" w:hAnsi="David" w:cs="David"/>
          <w:sz w:val="24"/>
          <w:szCs w:val="24"/>
          <w:shd w:val="clear" w:color="auto" w:fill="FFFFFF"/>
          <w:rtl/>
        </w:rPr>
        <w:t xml:space="preserve">). </w:t>
      </w:r>
      <w:r w:rsidRPr="00616078">
        <w:rPr>
          <w:rFonts w:ascii="David" w:hAnsi="David" w:cs="David"/>
          <w:sz w:val="24"/>
          <w:szCs w:val="24"/>
          <w:rtl/>
        </w:rPr>
        <w:t>נוכחות</w:t>
      </w:r>
      <w:r w:rsidR="00EA4BCB" w:rsidRPr="00616078">
        <w:rPr>
          <w:rFonts w:ascii="David" w:hAnsi="David" w:cs="David"/>
          <w:sz w:val="24"/>
          <w:szCs w:val="24"/>
          <w:rtl/>
        </w:rPr>
        <w:t>ו של</w:t>
      </w:r>
      <w:r w:rsidRPr="00616078">
        <w:rPr>
          <w:rFonts w:ascii="David" w:hAnsi="David" w:cs="David"/>
          <w:sz w:val="24"/>
          <w:szCs w:val="24"/>
          <w:rtl/>
        </w:rPr>
        <w:t xml:space="preserve"> היבט זה בקרב בוגרים צעירים מרמזת על כך שזהו מנגנון סתגלני המלווה את המוחרמים לאורך שנים.</w:t>
      </w:r>
      <w:r w:rsidR="002765F8" w:rsidRPr="00616078">
        <w:rPr>
          <w:rFonts w:ascii="David" w:hAnsi="David" w:cs="David"/>
          <w:sz w:val="24"/>
          <w:szCs w:val="24"/>
          <w:rtl/>
        </w:rPr>
        <w:t xml:space="preserve"> </w:t>
      </w:r>
      <w:r w:rsidR="00956EB3">
        <w:rPr>
          <w:rFonts w:ascii="David" w:hAnsi="David" w:cs="David" w:hint="cs"/>
          <w:sz w:val="24"/>
          <w:szCs w:val="24"/>
          <w:rtl/>
        </w:rPr>
        <w:t xml:space="preserve">היבט זה עשוי להשתקף במספר הגבוה של </w:t>
      </w:r>
      <w:r w:rsidR="0015657E">
        <w:rPr>
          <w:rFonts w:ascii="David" w:hAnsi="David" w:cs="David" w:hint="cs"/>
          <w:sz w:val="24"/>
          <w:szCs w:val="24"/>
          <w:rtl/>
        </w:rPr>
        <w:t>משתתפי המחקר ה</w:t>
      </w:r>
      <w:r w:rsidR="00956EB3">
        <w:rPr>
          <w:rFonts w:ascii="David" w:hAnsi="David" w:cs="David" w:hint="cs"/>
          <w:sz w:val="24"/>
          <w:szCs w:val="24"/>
          <w:rtl/>
        </w:rPr>
        <w:t xml:space="preserve">מוחרמים שדיווחו על חוסן שהתפתח אצלם </w:t>
      </w:r>
      <w:r w:rsidR="00956EB3" w:rsidRPr="002E19B5">
        <w:rPr>
          <w:rFonts w:ascii="David" w:hAnsi="David" w:cs="David" w:hint="cs"/>
          <w:sz w:val="24"/>
          <w:szCs w:val="24"/>
          <w:rtl/>
        </w:rPr>
        <w:t>בעקבות החרם.</w:t>
      </w:r>
    </w:p>
    <w:p w14:paraId="259AD91E" w14:textId="697E6B07" w:rsidR="00C22A74" w:rsidRPr="00616078" w:rsidRDefault="006E2B43" w:rsidP="001A2D15">
      <w:pPr>
        <w:spacing w:line="480" w:lineRule="auto"/>
        <w:ind w:firstLine="360"/>
        <w:jc w:val="both"/>
        <w:rPr>
          <w:rFonts w:ascii="David" w:hAnsi="David" w:cs="David"/>
          <w:sz w:val="24"/>
          <w:szCs w:val="24"/>
          <w:rtl/>
        </w:rPr>
      </w:pPr>
      <w:r w:rsidRPr="002E19B5">
        <w:rPr>
          <w:rFonts w:ascii="David" w:hAnsi="David" w:cs="David" w:hint="cs"/>
          <w:sz w:val="24"/>
          <w:szCs w:val="24"/>
          <w:rtl/>
        </w:rPr>
        <w:t>לגבי</w:t>
      </w:r>
      <w:r w:rsidR="00C22A74" w:rsidRPr="002E19B5">
        <w:rPr>
          <w:rFonts w:ascii="David" w:hAnsi="David" w:cs="David" w:hint="cs"/>
          <w:sz w:val="24"/>
          <w:szCs w:val="24"/>
          <w:rtl/>
        </w:rPr>
        <w:t xml:space="preserve"> התלמידים</w:t>
      </w:r>
      <w:r w:rsidR="00C22A74" w:rsidRPr="002E19B5">
        <w:rPr>
          <w:rFonts w:ascii="David" w:hAnsi="David" w:cs="David"/>
          <w:sz w:val="24"/>
          <w:szCs w:val="24"/>
          <w:rtl/>
        </w:rPr>
        <w:t xml:space="preserve"> </w:t>
      </w:r>
      <w:r w:rsidR="00C22A74" w:rsidRPr="002E19B5">
        <w:rPr>
          <w:rFonts w:ascii="David" w:hAnsi="David" w:cs="David" w:hint="cs"/>
          <w:sz w:val="24"/>
          <w:szCs w:val="24"/>
          <w:rtl/>
        </w:rPr>
        <w:t>הלא</w:t>
      </w:r>
      <w:r w:rsidR="00C22A74" w:rsidRPr="002E19B5">
        <w:rPr>
          <w:rFonts w:ascii="David" w:hAnsi="David" w:cs="David"/>
          <w:sz w:val="24"/>
          <w:szCs w:val="24"/>
          <w:rtl/>
        </w:rPr>
        <w:t xml:space="preserve"> מוחרמים</w:t>
      </w:r>
      <w:r w:rsidR="00C22A74" w:rsidRPr="002E19B5">
        <w:rPr>
          <w:rFonts w:ascii="David" w:hAnsi="David" w:cs="David" w:hint="cs"/>
          <w:sz w:val="24"/>
          <w:szCs w:val="24"/>
          <w:rtl/>
        </w:rPr>
        <w:t xml:space="preserve">, </w:t>
      </w:r>
      <w:r w:rsidR="00C22A74" w:rsidRPr="002E19B5">
        <w:rPr>
          <w:rFonts w:ascii="David" w:hAnsi="David" w:cs="David"/>
          <w:sz w:val="24"/>
          <w:szCs w:val="24"/>
          <w:rtl/>
        </w:rPr>
        <w:t xml:space="preserve">ההשלכה המרכזית </w:t>
      </w:r>
      <w:r w:rsidRPr="002E19B5">
        <w:rPr>
          <w:rFonts w:ascii="David" w:hAnsi="David" w:cs="David" w:hint="cs"/>
          <w:sz w:val="24"/>
          <w:szCs w:val="24"/>
          <w:rtl/>
        </w:rPr>
        <w:t xml:space="preserve">שנמצאה </w:t>
      </w:r>
      <w:r w:rsidR="00C22A74" w:rsidRPr="002E19B5">
        <w:rPr>
          <w:rFonts w:ascii="David" w:hAnsi="David" w:cs="David"/>
          <w:sz w:val="24"/>
          <w:szCs w:val="24"/>
          <w:rtl/>
        </w:rPr>
        <w:t xml:space="preserve">היא רגשות אשם. </w:t>
      </w:r>
      <w:r w:rsidR="00C22A74" w:rsidRPr="002E19B5">
        <w:rPr>
          <w:rFonts w:ascii="David" w:hAnsi="David" w:cs="David" w:hint="cs"/>
          <w:sz w:val="24"/>
          <w:szCs w:val="24"/>
          <w:rtl/>
        </w:rPr>
        <w:t>רגשות אלה מתעוררים כאשר האדם חש שהוא אינו עומד בקריטריונים של הקול הפנימי המנחה אותו ולפיכך הוא "לא בסדר" (</w:t>
      </w:r>
      <w:proofErr w:type="spellStart"/>
      <w:r w:rsidR="00C22A74" w:rsidRPr="002E19B5">
        <w:rPr>
          <w:rFonts w:ascii="David" w:hAnsi="David" w:cs="David" w:hint="cs"/>
          <w:sz w:val="24"/>
          <w:szCs w:val="24"/>
          <w:rtl/>
        </w:rPr>
        <w:t>קניאל</w:t>
      </w:r>
      <w:proofErr w:type="spellEnd"/>
      <w:r w:rsidR="00C22A74" w:rsidRPr="002E19B5">
        <w:rPr>
          <w:rFonts w:ascii="David" w:hAnsi="David" w:cs="David" w:hint="cs"/>
          <w:sz w:val="24"/>
          <w:szCs w:val="24"/>
          <w:rtl/>
        </w:rPr>
        <w:t>, 2016). רגשות האשם הנלווים לחרם עשויים להיות קשורים לשלבי התפתחות השיפוט המוסרי, בפרט המעבר משלב הציות לכללים, שיש לגביהם הסכמה חברתית, לשלב ההבנה שחוקים ניתנים לשינוי (</w:t>
      </w:r>
      <w:r w:rsidR="00C22A74" w:rsidRPr="00547FDB">
        <w:rPr>
          <w:rFonts w:asciiTheme="majorBidi" w:hAnsiTheme="majorBidi" w:cstheme="majorBidi"/>
          <w:sz w:val="24"/>
          <w:szCs w:val="24"/>
        </w:rPr>
        <w:t>Piaget</w:t>
      </w:r>
      <w:r w:rsidR="00C22A74" w:rsidRPr="002E19B5">
        <w:rPr>
          <w:rFonts w:ascii="David" w:hAnsi="David" w:cs="David"/>
          <w:sz w:val="24"/>
          <w:szCs w:val="24"/>
        </w:rPr>
        <w:t>, 1983</w:t>
      </w:r>
      <w:r w:rsidR="00C22A74" w:rsidRPr="002E19B5">
        <w:rPr>
          <w:rFonts w:ascii="David" w:hAnsi="David" w:cs="David" w:hint="cs"/>
          <w:sz w:val="24"/>
          <w:szCs w:val="24"/>
          <w:rtl/>
        </w:rPr>
        <w:t>)</w:t>
      </w:r>
      <w:r w:rsidR="00C22A74" w:rsidRPr="002E19B5">
        <w:rPr>
          <w:rFonts w:ascii="David" w:hAnsi="David" w:cs="David"/>
          <w:sz w:val="24"/>
          <w:szCs w:val="24"/>
          <w:rtl/>
        </w:rPr>
        <w:t>. ממצא זה מחזק נתוני מחקר קודם על כך שגם הצופים מהצד נפגעים ממצב של בריונות (ראובני, 2011).</w:t>
      </w:r>
      <w:r w:rsidR="00C22A74" w:rsidRPr="00616078">
        <w:rPr>
          <w:rFonts w:ascii="David" w:hAnsi="David" w:cs="David"/>
          <w:sz w:val="24"/>
          <w:szCs w:val="24"/>
          <w:rtl/>
        </w:rPr>
        <w:t xml:space="preserve"> </w:t>
      </w:r>
    </w:p>
    <w:p w14:paraId="217E80CF" w14:textId="53F5E2FE" w:rsidR="003322AF" w:rsidRDefault="003322AF" w:rsidP="001A2D15">
      <w:pPr>
        <w:spacing w:line="480" w:lineRule="auto"/>
        <w:jc w:val="both"/>
        <w:rPr>
          <w:rFonts w:ascii="David" w:hAnsi="David" w:cs="David"/>
          <w:b/>
          <w:bCs/>
          <w:sz w:val="24"/>
          <w:szCs w:val="24"/>
          <w:rtl/>
        </w:rPr>
      </w:pPr>
      <w:r w:rsidRPr="00616078">
        <w:rPr>
          <w:rFonts w:ascii="David" w:hAnsi="David" w:cs="David"/>
          <w:b/>
          <w:bCs/>
          <w:sz w:val="24"/>
          <w:szCs w:val="24"/>
          <w:rtl/>
        </w:rPr>
        <w:t>הצעות אופרטיביות לעבודת היועץ החינוכי</w:t>
      </w:r>
    </w:p>
    <w:p w14:paraId="71B79A17" w14:textId="10691123" w:rsidR="00AF5C70" w:rsidRPr="00616078" w:rsidRDefault="0015657E" w:rsidP="001A2D15">
      <w:pPr>
        <w:spacing w:line="480" w:lineRule="auto"/>
        <w:jc w:val="both"/>
        <w:rPr>
          <w:rFonts w:ascii="David" w:hAnsi="David" w:cs="David"/>
          <w:sz w:val="24"/>
          <w:szCs w:val="24"/>
          <w:rtl/>
        </w:rPr>
      </w:pPr>
      <w:r w:rsidRPr="0015657E">
        <w:rPr>
          <w:rFonts w:ascii="David" w:hAnsi="David" w:cs="David" w:hint="cs"/>
          <w:sz w:val="24"/>
          <w:szCs w:val="24"/>
          <w:rtl/>
        </w:rPr>
        <w:t>להלן נמנה כמה דגשים לעבודת היועץ החינוכי למניע</w:t>
      </w:r>
      <w:r w:rsidR="004964B6">
        <w:rPr>
          <w:rFonts w:ascii="David" w:hAnsi="David" w:cs="David" w:hint="cs"/>
          <w:sz w:val="24"/>
          <w:szCs w:val="24"/>
          <w:rtl/>
        </w:rPr>
        <w:t>ה</w:t>
      </w:r>
      <w:r w:rsidRPr="0015657E">
        <w:rPr>
          <w:rFonts w:ascii="David" w:hAnsi="David" w:cs="David" w:hint="cs"/>
          <w:sz w:val="24"/>
          <w:szCs w:val="24"/>
          <w:rtl/>
        </w:rPr>
        <w:t xml:space="preserve"> ולטיפול בחרם. </w:t>
      </w:r>
      <w:r w:rsidR="003322AF" w:rsidRPr="0015657E">
        <w:rPr>
          <w:rFonts w:ascii="David" w:hAnsi="David" w:cs="David"/>
          <w:sz w:val="24"/>
          <w:szCs w:val="24"/>
          <w:rtl/>
        </w:rPr>
        <w:t xml:space="preserve">ראשית, ידועים </w:t>
      </w:r>
      <w:r w:rsidR="003322AF" w:rsidRPr="0015657E">
        <w:rPr>
          <w:rFonts w:ascii="David" w:hAnsi="David" w:cs="David"/>
          <w:i/>
          <w:iCs/>
          <w:sz w:val="24"/>
          <w:szCs w:val="24"/>
          <w:rtl/>
        </w:rPr>
        <w:t>מחסומים</w:t>
      </w:r>
      <w:r w:rsidR="003322AF" w:rsidRPr="00956EB3">
        <w:rPr>
          <w:rFonts w:ascii="David" w:hAnsi="David" w:cs="David"/>
          <w:i/>
          <w:iCs/>
          <w:sz w:val="24"/>
          <w:szCs w:val="24"/>
          <w:rtl/>
        </w:rPr>
        <w:t xml:space="preserve"> </w:t>
      </w:r>
      <w:r w:rsidR="00956EB3" w:rsidRPr="00956EB3">
        <w:rPr>
          <w:rFonts w:ascii="David" w:hAnsi="David" w:cs="David" w:hint="cs"/>
          <w:i/>
          <w:iCs/>
          <w:sz w:val="24"/>
          <w:szCs w:val="24"/>
          <w:rtl/>
        </w:rPr>
        <w:t>ב</w:t>
      </w:r>
      <w:r w:rsidR="003322AF" w:rsidRPr="00956EB3">
        <w:rPr>
          <w:rFonts w:ascii="David" w:hAnsi="David" w:cs="David"/>
          <w:i/>
          <w:iCs/>
          <w:sz w:val="24"/>
          <w:szCs w:val="24"/>
          <w:rtl/>
        </w:rPr>
        <w:t xml:space="preserve">פניה של תלמידים אל </w:t>
      </w:r>
      <w:r w:rsidR="004575B3">
        <w:rPr>
          <w:rFonts w:ascii="David" w:hAnsi="David" w:cs="David" w:hint="cs"/>
          <w:i/>
          <w:iCs/>
          <w:sz w:val="24"/>
          <w:szCs w:val="24"/>
          <w:rtl/>
        </w:rPr>
        <w:t>היועץ החינוכי</w:t>
      </w:r>
      <w:r w:rsidR="003322AF" w:rsidRPr="00956EB3">
        <w:rPr>
          <w:rFonts w:ascii="David" w:hAnsi="David" w:cs="David"/>
          <w:i/>
          <w:iCs/>
          <w:sz w:val="24"/>
          <w:szCs w:val="24"/>
          <w:rtl/>
        </w:rPr>
        <w:t xml:space="preserve"> </w:t>
      </w:r>
      <w:r w:rsidR="003322AF" w:rsidRPr="00616078">
        <w:rPr>
          <w:rFonts w:ascii="David" w:hAnsi="David" w:cs="David"/>
          <w:sz w:val="24"/>
          <w:szCs w:val="24"/>
          <w:rtl/>
        </w:rPr>
        <w:t>(גילת ועמירם, 2014)</w:t>
      </w:r>
      <w:r w:rsidR="00331D4A">
        <w:rPr>
          <w:rFonts w:ascii="David" w:hAnsi="David" w:cs="David" w:hint="cs"/>
          <w:sz w:val="24"/>
          <w:szCs w:val="24"/>
          <w:rtl/>
        </w:rPr>
        <w:t xml:space="preserve">. </w:t>
      </w:r>
      <w:r w:rsidR="00956EB3">
        <w:rPr>
          <w:rFonts w:ascii="David" w:hAnsi="David" w:cs="David" w:hint="cs"/>
          <w:sz w:val="24"/>
          <w:szCs w:val="24"/>
          <w:rtl/>
        </w:rPr>
        <w:t>אלה</w:t>
      </w:r>
      <w:r w:rsidR="003322AF" w:rsidRPr="00616078">
        <w:rPr>
          <w:rFonts w:ascii="David" w:hAnsi="David" w:cs="David"/>
          <w:sz w:val="24"/>
          <w:szCs w:val="24"/>
          <w:rtl/>
        </w:rPr>
        <w:t xml:space="preserve"> עלולים להוביל לכך שתלמידים מסוימים </w:t>
      </w:r>
      <w:r w:rsidR="004575B3">
        <w:rPr>
          <w:rFonts w:ascii="David" w:hAnsi="David" w:cs="David" w:hint="cs"/>
          <w:sz w:val="24"/>
          <w:szCs w:val="24"/>
          <w:rtl/>
        </w:rPr>
        <w:t xml:space="preserve">כלל </w:t>
      </w:r>
      <w:r w:rsidR="003322AF" w:rsidRPr="00616078">
        <w:rPr>
          <w:rFonts w:ascii="David" w:hAnsi="David" w:cs="David"/>
          <w:sz w:val="24"/>
          <w:szCs w:val="24"/>
          <w:rtl/>
        </w:rPr>
        <w:t xml:space="preserve">לא יפנו במצב הרגיש של החרם. </w:t>
      </w:r>
      <w:r w:rsidR="00775046">
        <w:rPr>
          <w:rFonts w:ascii="David" w:hAnsi="David" w:cs="David" w:hint="cs"/>
          <w:sz w:val="24"/>
          <w:szCs w:val="24"/>
          <w:rtl/>
        </w:rPr>
        <w:t>כדי למנוע זאת, נ</w:t>
      </w:r>
      <w:r w:rsidR="003322AF" w:rsidRPr="00616078">
        <w:rPr>
          <w:rFonts w:ascii="David" w:hAnsi="David" w:cs="David"/>
          <w:sz w:val="24"/>
          <w:szCs w:val="24"/>
          <w:rtl/>
        </w:rPr>
        <w:t xml:space="preserve">יתן להיעזר בהצעות של גילת ועמירם (2014), למשל, לספק לתלמידים מידע מבוסס על הייעוץ בבית הספר באמצעות "ערכת אוריינטציה" ולכלול בה את </w:t>
      </w:r>
      <w:r>
        <w:rPr>
          <w:rFonts w:ascii="David" w:hAnsi="David" w:cs="David" w:hint="cs"/>
          <w:sz w:val="24"/>
          <w:szCs w:val="24"/>
          <w:rtl/>
        </w:rPr>
        <w:t>ה</w:t>
      </w:r>
      <w:r w:rsidR="003322AF" w:rsidRPr="00616078">
        <w:rPr>
          <w:rFonts w:ascii="David" w:hAnsi="David" w:cs="David"/>
          <w:sz w:val="24"/>
          <w:szCs w:val="24"/>
          <w:rtl/>
        </w:rPr>
        <w:t>נושא</w:t>
      </w:r>
      <w:r w:rsidR="00C820D0" w:rsidRPr="00C820D0">
        <w:rPr>
          <w:rFonts w:ascii="David" w:hAnsi="David" w:cs="David"/>
          <w:sz w:val="24"/>
          <w:szCs w:val="24"/>
          <w:rtl/>
        </w:rPr>
        <w:t xml:space="preserve"> </w:t>
      </w:r>
      <w:r w:rsidR="00C820D0" w:rsidRPr="00616078">
        <w:rPr>
          <w:rFonts w:ascii="David" w:hAnsi="David" w:cs="David"/>
          <w:sz w:val="24"/>
          <w:szCs w:val="24"/>
          <w:rtl/>
        </w:rPr>
        <w:t>ב</w:t>
      </w:r>
      <w:r w:rsidR="00C820D0">
        <w:rPr>
          <w:rFonts w:ascii="David" w:hAnsi="David" w:cs="David" w:hint="cs"/>
          <w:sz w:val="24"/>
          <w:szCs w:val="24"/>
          <w:rtl/>
        </w:rPr>
        <w:t xml:space="preserve">אופן </w:t>
      </w:r>
      <w:r w:rsidR="00C820D0" w:rsidRPr="00616078">
        <w:rPr>
          <w:rFonts w:ascii="David" w:hAnsi="David" w:cs="David"/>
          <w:sz w:val="24"/>
          <w:szCs w:val="24"/>
          <w:rtl/>
        </w:rPr>
        <w:t>מפורש</w:t>
      </w:r>
      <w:r w:rsidR="003322AF" w:rsidRPr="00616078">
        <w:rPr>
          <w:rFonts w:ascii="David" w:hAnsi="David" w:cs="David"/>
          <w:sz w:val="24"/>
          <w:szCs w:val="24"/>
          <w:rtl/>
        </w:rPr>
        <w:t xml:space="preserve">. כמו כן, היועצת יכולה לערוך סקר לאיתור הצרכים של התלמידים וכך לאתר </w:t>
      </w:r>
      <w:r w:rsidR="00956EB3">
        <w:rPr>
          <w:rFonts w:ascii="David" w:hAnsi="David" w:cs="David" w:hint="cs"/>
          <w:sz w:val="24"/>
          <w:szCs w:val="24"/>
          <w:rtl/>
        </w:rPr>
        <w:t xml:space="preserve">מצבי חרם </w:t>
      </w:r>
      <w:r w:rsidR="003322AF" w:rsidRPr="00616078">
        <w:rPr>
          <w:rFonts w:ascii="David" w:hAnsi="David" w:cs="David"/>
          <w:sz w:val="24"/>
          <w:szCs w:val="24"/>
          <w:rtl/>
        </w:rPr>
        <w:t xml:space="preserve">באופן יזום. </w:t>
      </w:r>
      <w:r w:rsidR="00AF5C70">
        <w:rPr>
          <w:rFonts w:ascii="David" w:hAnsi="David" w:cs="David" w:hint="cs"/>
          <w:sz w:val="24"/>
          <w:szCs w:val="24"/>
          <w:rtl/>
        </w:rPr>
        <w:t>דרך אחרת היא לעבוד עם ה</w:t>
      </w:r>
      <w:r>
        <w:rPr>
          <w:rFonts w:ascii="David" w:hAnsi="David" w:cs="David" w:hint="cs"/>
          <w:sz w:val="24"/>
          <w:szCs w:val="24"/>
          <w:rtl/>
        </w:rPr>
        <w:t>תלמידים ש"</w:t>
      </w:r>
      <w:r w:rsidR="00AF5C70">
        <w:rPr>
          <w:rFonts w:ascii="David" w:hAnsi="David" w:cs="David" w:hint="cs"/>
          <w:sz w:val="24"/>
          <w:szCs w:val="24"/>
          <w:rtl/>
        </w:rPr>
        <w:t>צופ</w:t>
      </w:r>
      <w:r>
        <w:rPr>
          <w:rFonts w:ascii="David" w:hAnsi="David" w:cs="David" w:hint="cs"/>
          <w:sz w:val="24"/>
          <w:szCs w:val="24"/>
          <w:rtl/>
        </w:rPr>
        <w:t xml:space="preserve">ים מהצד" ולעודד אותם לערב מבוגרים </w:t>
      </w:r>
      <w:r w:rsidR="00AF5C70">
        <w:rPr>
          <w:rFonts w:ascii="David" w:hAnsi="David" w:cs="David" w:hint="cs"/>
          <w:sz w:val="24"/>
          <w:szCs w:val="24"/>
          <w:rtl/>
        </w:rPr>
        <w:t xml:space="preserve">במצבים של בריונות </w:t>
      </w:r>
      <w:r w:rsidR="00AF5C70">
        <w:rPr>
          <w:rFonts w:ascii="David" w:hAnsi="David" w:cs="David"/>
          <w:sz w:val="24"/>
          <w:szCs w:val="24"/>
          <w:shd w:val="clear" w:color="auto" w:fill="FFFFFF"/>
        </w:rPr>
        <w:t>(</w:t>
      </w:r>
      <w:r w:rsidR="00AF5C70" w:rsidRPr="00547FDB">
        <w:rPr>
          <w:rFonts w:asciiTheme="majorBidi" w:hAnsiTheme="majorBidi" w:cstheme="majorBidi"/>
          <w:sz w:val="24"/>
          <w:szCs w:val="24"/>
          <w:shd w:val="clear" w:color="auto" w:fill="FFFFFF"/>
        </w:rPr>
        <w:t>Midgett</w:t>
      </w:r>
      <w:r w:rsidRPr="00547FDB">
        <w:rPr>
          <w:rFonts w:asciiTheme="majorBidi" w:hAnsiTheme="majorBidi" w:cstheme="majorBidi"/>
          <w:sz w:val="24"/>
          <w:szCs w:val="24"/>
          <w:shd w:val="clear" w:color="auto" w:fill="FFFFFF"/>
        </w:rPr>
        <w:t xml:space="preserve"> et al</w:t>
      </w:r>
      <w:r>
        <w:rPr>
          <w:rFonts w:ascii="David" w:hAnsi="David" w:cs="David"/>
          <w:sz w:val="24"/>
          <w:szCs w:val="24"/>
          <w:shd w:val="clear" w:color="auto" w:fill="FFFFFF"/>
        </w:rPr>
        <w:t>.</w:t>
      </w:r>
      <w:r w:rsidR="00AF5C70" w:rsidRPr="00616078">
        <w:rPr>
          <w:rFonts w:ascii="David" w:hAnsi="David" w:cs="David"/>
          <w:sz w:val="24"/>
          <w:szCs w:val="24"/>
          <w:shd w:val="clear" w:color="auto" w:fill="FFFFFF"/>
        </w:rPr>
        <w:t>, 2016)</w:t>
      </w:r>
      <w:r w:rsidR="00AF5C70">
        <w:rPr>
          <w:rFonts w:ascii="David" w:hAnsi="David" w:cs="David" w:hint="cs"/>
          <w:sz w:val="24"/>
          <w:szCs w:val="24"/>
          <w:rtl/>
        </w:rPr>
        <w:t>.</w:t>
      </w:r>
    </w:p>
    <w:p w14:paraId="7E24145D" w14:textId="79F65CEF" w:rsidR="0015657E" w:rsidRDefault="003322AF" w:rsidP="001A2D15">
      <w:pPr>
        <w:spacing w:line="480" w:lineRule="auto"/>
        <w:ind w:firstLine="360"/>
        <w:jc w:val="both"/>
        <w:rPr>
          <w:rFonts w:ascii="David" w:hAnsi="David" w:cs="David"/>
          <w:sz w:val="24"/>
          <w:szCs w:val="24"/>
          <w:rtl/>
        </w:rPr>
      </w:pPr>
      <w:r w:rsidRPr="00956EB3">
        <w:rPr>
          <w:rFonts w:ascii="David" w:hAnsi="David" w:cs="David"/>
          <w:i/>
          <w:iCs/>
          <w:sz w:val="24"/>
          <w:szCs w:val="24"/>
          <w:rtl/>
        </w:rPr>
        <w:lastRenderedPageBreak/>
        <w:t>אשר לעשייה ייעוצית עם הצוות החינוכי,</w:t>
      </w:r>
      <w:r w:rsidRPr="00616078">
        <w:rPr>
          <w:rFonts w:ascii="David" w:hAnsi="David" w:cs="David"/>
          <w:sz w:val="24"/>
          <w:szCs w:val="24"/>
          <w:rtl/>
        </w:rPr>
        <w:t xml:space="preserve"> </w:t>
      </w:r>
      <w:r w:rsidR="0015657E" w:rsidRPr="00616078">
        <w:rPr>
          <w:rFonts w:ascii="David" w:hAnsi="David" w:cs="David"/>
          <w:sz w:val="24"/>
          <w:szCs w:val="24"/>
          <w:rtl/>
        </w:rPr>
        <w:t xml:space="preserve">חשוב </w:t>
      </w:r>
      <w:r w:rsidR="0015657E">
        <w:rPr>
          <w:rFonts w:ascii="David" w:hAnsi="David" w:cs="David" w:hint="cs"/>
          <w:sz w:val="24"/>
          <w:szCs w:val="24"/>
          <w:rtl/>
        </w:rPr>
        <w:t>שיועצים ישוחחו על הנושא עם צוותי החינוך,</w:t>
      </w:r>
      <w:r w:rsidR="0015657E" w:rsidRPr="00616078">
        <w:rPr>
          <w:rFonts w:ascii="David" w:hAnsi="David" w:cs="David"/>
          <w:sz w:val="24"/>
          <w:szCs w:val="24"/>
          <w:rtl/>
        </w:rPr>
        <w:t xml:space="preserve"> כאשר הדגש מושם על מניעה באמצעות טיפוח אקלים כיתה חיובי. </w:t>
      </w:r>
      <w:r w:rsidR="00331D4A" w:rsidRPr="00616078">
        <w:rPr>
          <w:rFonts w:ascii="David" w:hAnsi="David" w:cs="David"/>
          <w:sz w:val="24"/>
          <w:szCs w:val="24"/>
          <w:rtl/>
        </w:rPr>
        <w:t xml:space="preserve">יש </w:t>
      </w:r>
      <w:r w:rsidR="00331D4A">
        <w:rPr>
          <w:rFonts w:ascii="David" w:hAnsi="David" w:cs="David" w:hint="cs"/>
          <w:sz w:val="24"/>
          <w:szCs w:val="24"/>
          <w:rtl/>
        </w:rPr>
        <w:t>לפעול בהתאם</w:t>
      </w:r>
      <w:r w:rsidR="00331D4A" w:rsidRPr="00616078">
        <w:rPr>
          <w:rFonts w:ascii="David" w:hAnsi="David" w:cs="David"/>
          <w:sz w:val="24"/>
          <w:szCs w:val="24"/>
          <w:rtl/>
        </w:rPr>
        <w:t xml:space="preserve"> לעקרונות פרו-אקטיביים </w:t>
      </w:r>
      <w:r w:rsidR="00331D4A" w:rsidRPr="00965F0E">
        <w:rPr>
          <w:rFonts w:ascii="David" w:hAnsi="David" w:cs="David"/>
          <w:sz w:val="24"/>
          <w:szCs w:val="24"/>
          <w:rtl/>
        </w:rPr>
        <w:t xml:space="preserve">התורמים לניהול מוסרי של כיתה (טל, </w:t>
      </w:r>
      <w:r w:rsidR="00331D4A" w:rsidRPr="00B52F47">
        <w:rPr>
          <w:rFonts w:ascii="David" w:hAnsi="David" w:cs="David"/>
          <w:sz w:val="24"/>
          <w:szCs w:val="24"/>
          <w:rtl/>
        </w:rPr>
        <w:t xml:space="preserve">2010), למשל </w:t>
      </w:r>
      <w:r w:rsidR="00965F0E" w:rsidRPr="00B52F47">
        <w:rPr>
          <w:rFonts w:ascii="David" w:hAnsi="David" w:cs="David" w:hint="cs"/>
          <w:sz w:val="24"/>
          <w:szCs w:val="24"/>
          <w:rtl/>
        </w:rPr>
        <w:t xml:space="preserve">לדון עם התלמידים </w:t>
      </w:r>
      <w:r w:rsidR="004575B3" w:rsidRPr="00B52F47">
        <w:rPr>
          <w:rFonts w:ascii="David" w:hAnsi="David" w:cs="David" w:hint="cs"/>
          <w:sz w:val="24"/>
          <w:szCs w:val="24"/>
          <w:rtl/>
        </w:rPr>
        <w:t>ב</w:t>
      </w:r>
      <w:r w:rsidR="00775046" w:rsidRPr="00B52F47">
        <w:rPr>
          <w:rFonts w:ascii="David" w:hAnsi="David" w:cs="David" w:hint="cs"/>
          <w:sz w:val="24"/>
          <w:szCs w:val="24"/>
          <w:rtl/>
        </w:rPr>
        <w:t xml:space="preserve">יעדים כיתתיים </w:t>
      </w:r>
      <w:r w:rsidR="004575B3" w:rsidRPr="00B52F47">
        <w:rPr>
          <w:rFonts w:ascii="David" w:hAnsi="David" w:cs="David" w:hint="cs"/>
          <w:sz w:val="24"/>
          <w:szCs w:val="24"/>
          <w:rtl/>
        </w:rPr>
        <w:t xml:space="preserve">חברתיים </w:t>
      </w:r>
      <w:r w:rsidR="00775046" w:rsidRPr="00B52F47">
        <w:rPr>
          <w:rFonts w:ascii="David" w:hAnsi="David" w:cs="David" w:hint="cs"/>
          <w:sz w:val="24"/>
          <w:szCs w:val="24"/>
          <w:rtl/>
        </w:rPr>
        <w:t>ארוכי טווח</w:t>
      </w:r>
      <w:r w:rsidR="00965F0E" w:rsidRPr="00B52F47">
        <w:rPr>
          <w:rFonts w:ascii="David" w:hAnsi="David" w:cs="David" w:hint="cs"/>
          <w:sz w:val="24"/>
          <w:szCs w:val="24"/>
          <w:rtl/>
        </w:rPr>
        <w:t xml:space="preserve">, כגון מיתון </w:t>
      </w:r>
      <w:r w:rsidR="00C820D0" w:rsidRPr="00B52F47">
        <w:rPr>
          <w:rFonts w:ascii="David" w:hAnsi="David" w:cs="David" w:hint="cs"/>
          <w:sz w:val="24"/>
          <w:szCs w:val="24"/>
          <w:rtl/>
        </w:rPr>
        <w:t>ה</w:t>
      </w:r>
      <w:r w:rsidR="00965F0E" w:rsidRPr="00B52F47">
        <w:rPr>
          <w:rFonts w:ascii="David" w:hAnsi="David" w:cs="David" w:hint="cs"/>
          <w:sz w:val="24"/>
          <w:szCs w:val="24"/>
          <w:rtl/>
        </w:rPr>
        <w:t>תוקפנות</w:t>
      </w:r>
      <w:r w:rsidR="00775046" w:rsidRPr="00B52F47">
        <w:rPr>
          <w:rFonts w:ascii="David" w:hAnsi="David" w:cs="David" w:hint="cs"/>
          <w:sz w:val="24"/>
          <w:szCs w:val="24"/>
          <w:rtl/>
        </w:rPr>
        <w:t xml:space="preserve"> (יריב, </w:t>
      </w:r>
      <w:r w:rsidR="00DC2B49" w:rsidRPr="00B52F47">
        <w:rPr>
          <w:rFonts w:ascii="David" w:hAnsi="David" w:cs="David" w:hint="cs"/>
          <w:sz w:val="24"/>
          <w:szCs w:val="24"/>
          <w:rtl/>
        </w:rPr>
        <w:t>2018</w:t>
      </w:r>
      <w:r w:rsidR="00775046" w:rsidRPr="00B52F47">
        <w:rPr>
          <w:rFonts w:ascii="David" w:hAnsi="David" w:cs="David" w:hint="cs"/>
          <w:sz w:val="24"/>
          <w:szCs w:val="24"/>
          <w:rtl/>
        </w:rPr>
        <w:t>)</w:t>
      </w:r>
      <w:r w:rsidR="00331D4A" w:rsidRPr="00B52F47">
        <w:rPr>
          <w:rFonts w:ascii="David" w:hAnsi="David" w:cs="David"/>
          <w:sz w:val="24"/>
          <w:szCs w:val="24"/>
          <w:rtl/>
        </w:rPr>
        <w:t>.</w:t>
      </w:r>
      <w:r w:rsidR="00331D4A" w:rsidRPr="00B52F47">
        <w:rPr>
          <w:rFonts w:ascii="David" w:hAnsi="David" w:cs="David" w:hint="cs"/>
          <w:sz w:val="24"/>
          <w:szCs w:val="24"/>
          <w:rtl/>
        </w:rPr>
        <w:t xml:space="preserve"> חשוב</w:t>
      </w:r>
      <w:r w:rsidRPr="00965F0E">
        <w:rPr>
          <w:rFonts w:ascii="David" w:hAnsi="David" w:cs="David"/>
          <w:sz w:val="24"/>
          <w:szCs w:val="24"/>
          <w:rtl/>
        </w:rPr>
        <w:t xml:space="preserve"> </w:t>
      </w:r>
      <w:r w:rsidR="00965F0E">
        <w:rPr>
          <w:rFonts w:ascii="David" w:hAnsi="David" w:cs="David" w:hint="cs"/>
          <w:sz w:val="24"/>
          <w:szCs w:val="24"/>
          <w:rtl/>
        </w:rPr>
        <w:t>להעלות את מודעות התלמידים ל</w:t>
      </w:r>
      <w:r w:rsidRPr="00616078">
        <w:rPr>
          <w:rFonts w:ascii="David" w:hAnsi="David" w:cs="David"/>
          <w:sz w:val="24"/>
          <w:szCs w:val="24"/>
          <w:rtl/>
        </w:rPr>
        <w:t>השלכות</w:t>
      </w:r>
      <w:r w:rsidR="0015657E">
        <w:rPr>
          <w:rFonts w:ascii="David" w:hAnsi="David" w:cs="David" w:hint="cs"/>
          <w:sz w:val="24"/>
          <w:szCs w:val="24"/>
          <w:rtl/>
        </w:rPr>
        <w:t>יו</w:t>
      </w:r>
      <w:r w:rsidRPr="00616078">
        <w:rPr>
          <w:rFonts w:ascii="David" w:hAnsi="David" w:cs="David"/>
          <w:sz w:val="24"/>
          <w:szCs w:val="24"/>
          <w:rtl/>
        </w:rPr>
        <w:t xml:space="preserve"> </w:t>
      </w:r>
      <w:r w:rsidR="004575B3">
        <w:rPr>
          <w:rFonts w:ascii="David" w:hAnsi="David" w:cs="David" w:hint="cs"/>
          <w:sz w:val="24"/>
          <w:szCs w:val="24"/>
          <w:rtl/>
        </w:rPr>
        <w:t xml:space="preserve">של </w:t>
      </w:r>
      <w:r w:rsidRPr="00616078">
        <w:rPr>
          <w:rFonts w:ascii="David" w:hAnsi="David" w:cs="David"/>
          <w:sz w:val="24"/>
          <w:szCs w:val="24"/>
          <w:rtl/>
        </w:rPr>
        <w:t xml:space="preserve">החרם ולעודד </w:t>
      </w:r>
      <w:r w:rsidR="00965F0E">
        <w:rPr>
          <w:rFonts w:ascii="David" w:hAnsi="David" w:cs="David" w:hint="cs"/>
          <w:sz w:val="24"/>
          <w:szCs w:val="24"/>
          <w:rtl/>
        </w:rPr>
        <w:t>אותם</w:t>
      </w:r>
      <w:r w:rsidRPr="00616078">
        <w:rPr>
          <w:rFonts w:ascii="David" w:hAnsi="David" w:cs="David"/>
          <w:sz w:val="24"/>
          <w:szCs w:val="24"/>
          <w:rtl/>
        </w:rPr>
        <w:t xml:space="preserve"> להציע </w:t>
      </w:r>
      <w:r w:rsidR="0015657E">
        <w:rPr>
          <w:rFonts w:ascii="David" w:hAnsi="David" w:cs="David" w:hint="cs"/>
          <w:sz w:val="24"/>
          <w:szCs w:val="24"/>
          <w:rtl/>
        </w:rPr>
        <w:t xml:space="preserve">בעצמם </w:t>
      </w:r>
      <w:r w:rsidR="004964B6">
        <w:rPr>
          <w:rFonts w:ascii="David" w:hAnsi="David" w:cs="David" w:hint="cs"/>
          <w:sz w:val="24"/>
          <w:szCs w:val="24"/>
          <w:rtl/>
        </w:rPr>
        <w:t>אסטרטגיות</w:t>
      </w:r>
      <w:r w:rsidRPr="00616078">
        <w:rPr>
          <w:rFonts w:ascii="David" w:hAnsi="David" w:cs="David"/>
          <w:sz w:val="24"/>
          <w:szCs w:val="24"/>
          <w:rtl/>
        </w:rPr>
        <w:t xml:space="preserve"> למניעה ולהתערבות. </w:t>
      </w:r>
      <w:r w:rsidR="002450F1">
        <w:rPr>
          <w:rFonts w:ascii="David" w:hAnsi="David" w:cs="David" w:hint="cs"/>
          <w:sz w:val="24"/>
          <w:szCs w:val="24"/>
          <w:rtl/>
        </w:rPr>
        <w:t>בעידן</w:t>
      </w:r>
      <w:r w:rsidR="002450F1">
        <w:rPr>
          <w:rFonts w:ascii="David" w:hAnsi="David" w:cs="David"/>
          <w:sz w:val="24"/>
          <w:szCs w:val="24"/>
          <w:rtl/>
        </w:rPr>
        <w:t xml:space="preserve"> הנוכחי</w:t>
      </w:r>
      <w:r w:rsidR="00775046" w:rsidRPr="00616078">
        <w:rPr>
          <w:rFonts w:ascii="David" w:hAnsi="David" w:cs="David"/>
          <w:sz w:val="24"/>
          <w:szCs w:val="24"/>
          <w:rtl/>
        </w:rPr>
        <w:t xml:space="preserve"> </w:t>
      </w:r>
      <w:r w:rsidR="004964B6">
        <w:rPr>
          <w:rFonts w:ascii="David" w:hAnsi="David" w:cs="David" w:hint="cs"/>
          <w:sz w:val="24"/>
          <w:szCs w:val="24"/>
          <w:rtl/>
        </w:rPr>
        <w:t>יש חשיבות מיוחדת</w:t>
      </w:r>
      <w:r w:rsidR="00775046" w:rsidRPr="00616078">
        <w:rPr>
          <w:rFonts w:ascii="David" w:hAnsi="David" w:cs="David"/>
          <w:sz w:val="24"/>
          <w:szCs w:val="24"/>
          <w:rtl/>
        </w:rPr>
        <w:t xml:space="preserve"> לפתח </w:t>
      </w:r>
      <w:r w:rsidR="00B52F47">
        <w:rPr>
          <w:rFonts w:ascii="David" w:hAnsi="David" w:cs="David" w:hint="cs"/>
          <w:sz w:val="24"/>
          <w:szCs w:val="24"/>
          <w:rtl/>
        </w:rPr>
        <w:t>בקרב</w:t>
      </w:r>
      <w:r w:rsidR="00775046" w:rsidRPr="00616078">
        <w:rPr>
          <w:rFonts w:ascii="David" w:hAnsi="David" w:cs="David"/>
          <w:sz w:val="24"/>
          <w:szCs w:val="24"/>
          <w:rtl/>
        </w:rPr>
        <w:t xml:space="preserve"> התלמידים את היכולת </w:t>
      </w:r>
      <w:r w:rsidR="004575B3">
        <w:rPr>
          <w:rFonts w:ascii="David" w:hAnsi="David" w:cs="David" w:hint="cs"/>
          <w:sz w:val="24"/>
          <w:szCs w:val="24"/>
          <w:rtl/>
        </w:rPr>
        <w:t>להתנהל</w:t>
      </w:r>
      <w:r w:rsidR="00775046" w:rsidRPr="00616078">
        <w:rPr>
          <w:rFonts w:ascii="David" w:hAnsi="David" w:cs="David"/>
          <w:sz w:val="24"/>
          <w:szCs w:val="24"/>
          <w:rtl/>
        </w:rPr>
        <w:t xml:space="preserve"> עם תלות נמוכה במבוגרים (דור-חיים, 2019).</w:t>
      </w:r>
      <w:r w:rsidR="00775046">
        <w:rPr>
          <w:rFonts w:ascii="David" w:hAnsi="David" w:cs="David" w:hint="cs"/>
          <w:sz w:val="24"/>
          <w:szCs w:val="24"/>
          <w:rtl/>
        </w:rPr>
        <w:t xml:space="preserve"> </w:t>
      </w:r>
    </w:p>
    <w:p w14:paraId="0576ADBB" w14:textId="46519FE6" w:rsidR="003322AF" w:rsidRDefault="00B13756" w:rsidP="001A2D15">
      <w:pPr>
        <w:spacing w:line="480" w:lineRule="auto"/>
        <w:ind w:firstLine="360"/>
        <w:jc w:val="both"/>
        <w:rPr>
          <w:rFonts w:ascii="David" w:hAnsi="David" w:cs="David"/>
          <w:sz w:val="24"/>
          <w:szCs w:val="24"/>
          <w:rtl/>
        </w:rPr>
      </w:pPr>
      <w:r w:rsidRPr="002E19B5">
        <w:rPr>
          <w:rFonts w:ascii="David" w:hAnsi="David" w:cs="David" w:hint="cs"/>
          <w:sz w:val="24"/>
          <w:szCs w:val="24"/>
          <w:rtl/>
        </w:rPr>
        <w:t>בנוגע</w:t>
      </w:r>
      <w:r w:rsidR="00775046" w:rsidRPr="002E19B5">
        <w:rPr>
          <w:rFonts w:ascii="David" w:hAnsi="David" w:cs="David" w:hint="cs"/>
          <w:sz w:val="24"/>
          <w:szCs w:val="24"/>
          <w:rtl/>
        </w:rPr>
        <w:t xml:space="preserve"> לרגישות הכרוכה ב</w:t>
      </w:r>
      <w:r w:rsidR="004575B3" w:rsidRPr="002E19B5">
        <w:rPr>
          <w:rFonts w:ascii="David" w:hAnsi="David" w:cs="David" w:hint="cs"/>
          <w:sz w:val="24"/>
          <w:szCs w:val="24"/>
          <w:rtl/>
        </w:rPr>
        <w:t xml:space="preserve">טיפול </w:t>
      </w:r>
      <w:r w:rsidR="0015657E" w:rsidRPr="002E19B5">
        <w:rPr>
          <w:rFonts w:ascii="David" w:hAnsi="David" w:cs="David" w:hint="cs"/>
          <w:sz w:val="24"/>
          <w:szCs w:val="24"/>
          <w:rtl/>
        </w:rPr>
        <w:t>בחרם</w:t>
      </w:r>
      <w:r w:rsidR="00775046" w:rsidRPr="002E19B5">
        <w:rPr>
          <w:rFonts w:ascii="David" w:hAnsi="David" w:cs="David" w:hint="cs"/>
          <w:sz w:val="24"/>
          <w:szCs w:val="24"/>
          <w:rtl/>
        </w:rPr>
        <w:t xml:space="preserve">, </w:t>
      </w:r>
      <w:r w:rsidR="00685492" w:rsidRPr="002E19B5">
        <w:rPr>
          <w:rFonts w:ascii="David" w:hAnsi="David" w:cs="David" w:hint="cs"/>
          <w:sz w:val="24"/>
          <w:szCs w:val="24"/>
          <w:rtl/>
        </w:rPr>
        <w:t xml:space="preserve">אלמוג זקן </w:t>
      </w:r>
      <w:proofErr w:type="spellStart"/>
      <w:r w:rsidR="00685492" w:rsidRPr="002E19B5">
        <w:rPr>
          <w:rFonts w:ascii="David" w:hAnsi="David" w:cs="David" w:hint="cs"/>
          <w:sz w:val="24"/>
          <w:szCs w:val="24"/>
          <w:rtl/>
        </w:rPr>
        <w:t>ווילר</w:t>
      </w:r>
      <w:proofErr w:type="spellEnd"/>
      <w:r w:rsidR="00685492" w:rsidRPr="002E19B5">
        <w:rPr>
          <w:rFonts w:ascii="David" w:hAnsi="David" w:cs="David" w:hint="cs"/>
          <w:sz w:val="24"/>
          <w:szCs w:val="24"/>
          <w:rtl/>
        </w:rPr>
        <w:t xml:space="preserve"> (2013) מביאים את דבריה של </w:t>
      </w:r>
      <w:r w:rsidR="003322AF" w:rsidRPr="002E19B5">
        <w:rPr>
          <w:rFonts w:ascii="David" w:hAnsi="David" w:cs="David"/>
          <w:sz w:val="24"/>
          <w:szCs w:val="24"/>
          <w:rtl/>
        </w:rPr>
        <w:t>עינב לוק</w:t>
      </w:r>
      <w:r w:rsidR="00B84303" w:rsidRPr="002E19B5">
        <w:rPr>
          <w:rFonts w:ascii="David" w:hAnsi="David" w:cs="David" w:hint="cs"/>
          <w:sz w:val="24"/>
          <w:szCs w:val="24"/>
          <w:rtl/>
        </w:rPr>
        <w:t>, מנהלת אגף בכיר שפ"י,</w:t>
      </w:r>
      <w:r w:rsidR="003322AF" w:rsidRPr="002E19B5">
        <w:rPr>
          <w:rFonts w:ascii="David" w:hAnsi="David" w:cs="David"/>
          <w:sz w:val="24"/>
          <w:szCs w:val="24"/>
          <w:rtl/>
        </w:rPr>
        <w:t xml:space="preserve"> </w:t>
      </w:r>
      <w:r w:rsidR="00685492" w:rsidRPr="002E19B5">
        <w:rPr>
          <w:rFonts w:ascii="David" w:hAnsi="David" w:cs="David" w:hint="cs"/>
          <w:sz w:val="24"/>
          <w:szCs w:val="24"/>
          <w:rtl/>
        </w:rPr>
        <w:t>לפיהם</w:t>
      </w:r>
      <w:r w:rsidR="003322AF" w:rsidRPr="002E19B5">
        <w:rPr>
          <w:rFonts w:ascii="David" w:hAnsi="David" w:cs="David"/>
          <w:sz w:val="24"/>
          <w:szCs w:val="24"/>
          <w:rtl/>
        </w:rPr>
        <w:t xml:space="preserve"> יש לעשות שימוש בכלים המאפשרים להרחיק את הדיון א</w:t>
      </w:r>
      <w:r w:rsidR="00685492" w:rsidRPr="002E19B5">
        <w:rPr>
          <w:rFonts w:ascii="David" w:hAnsi="David" w:cs="David"/>
          <w:sz w:val="24"/>
          <w:szCs w:val="24"/>
          <w:rtl/>
        </w:rPr>
        <w:t>ל עבר סיפורים ותרחישים דמיוניים</w:t>
      </w:r>
      <w:r w:rsidR="00685492" w:rsidRPr="002E19B5">
        <w:rPr>
          <w:rFonts w:ascii="David" w:hAnsi="David" w:cs="David" w:hint="cs"/>
          <w:sz w:val="24"/>
          <w:szCs w:val="24"/>
          <w:rtl/>
        </w:rPr>
        <w:t xml:space="preserve">. </w:t>
      </w:r>
      <w:r w:rsidR="003322AF" w:rsidRPr="002E19B5">
        <w:rPr>
          <w:rFonts w:ascii="David" w:hAnsi="David" w:cs="David"/>
          <w:sz w:val="24"/>
          <w:szCs w:val="24"/>
          <w:rtl/>
        </w:rPr>
        <w:t xml:space="preserve">פעילויות אלו </w:t>
      </w:r>
      <w:r w:rsidRPr="002E19B5">
        <w:rPr>
          <w:rFonts w:ascii="David" w:hAnsi="David" w:cs="David" w:hint="cs"/>
          <w:sz w:val="24"/>
          <w:szCs w:val="24"/>
          <w:rtl/>
        </w:rPr>
        <w:t xml:space="preserve">יסייעו </w:t>
      </w:r>
      <w:r w:rsidR="003322AF" w:rsidRPr="002E19B5">
        <w:rPr>
          <w:rFonts w:ascii="David" w:hAnsi="David" w:cs="David"/>
          <w:sz w:val="24"/>
          <w:szCs w:val="24"/>
          <w:rtl/>
        </w:rPr>
        <w:t>לתלמידים</w:t>
      </w:r>
      <w:r w:rsidR="004964B6" w:rsidRPr="002E19B5">
        <w:rPr>
          <w:rFonts w:ascii="David" w:hAnsi="David" w:cs="David" w:hint="cs"/>
          <w:sz w:val="24"/>
          <w:szCs w:val="24"/>
          <w:rtl/>
        </w:rPr>
        <w:t xml:space="preserve"> להתייחס לנושא,</w:t>
      </w:r>
      <w:r w:rsidR="003322AF" w:rsidRPr="002E19B5">
        <w:rPr>
          <w:rFonts w:ascii="David" w:hAnsi="David" w:cs="David"/>
          <w:sz w:val="24"/>
          <w:szCs w:val="24"/>
          <w:rtl/>
        </w:rPr>
        <w:t xml:space="preserve"> להתפכח מהחשיבה האגוצנטרית כלפי המוחרמים, להביא בחשבון את נ</w:t>
      </w:r>
      <w:r w:rsidR="002450F1" w:rsidRPr="002E19B5">
        <w:rPr>
          <w:rFonts w:ascii="David" w:hAnsi="David" w:cs="David"/>
          <w:sz w:val="24"/>
          <w:szCs w:val="24"/>
          <w:rtl/>
        </w:rPr>
        <w:t>קודת מבטם ולפתח אמפתיה כלפיהם.</w:t>
      </w:r>
      <w:r w:rsidR="002450F1" w:rsidRPr="002E19B5">
        <w:rPr>
          <w:rFonts w:ascii="David" w:hAnsi="David" w:cs="David" w:hint="cs"/>
          <w:sz w:val="24"/>
          <w:szCs w:val="24"/>
          <w:rtl/>
        </w:rPr>
        <w:t xml:space="preserve"> </w:t>
      </w:r>
      <w:r w:rsidR="00775046" w:rsidRPr="002E19B5">
        <w:rPr>
          <w:rFonts w:ascii="David" w:hAnsi="David" w:cs="David" w:hint="cs"/>
          <w:sz w:val="24"/>
          <w:szCs w:val="24"/>
          <w:rtl/>
        </w:rPr>
        <w:t xml:space="preserve">זאת ועוד, </w:t>
      </w:r>
      <w:r w:rsidR="003322AF" w:rsidRPr="002E19B5">
        <w:rPr>
          <w:rFonts w:ascii="David" w:hAnsi="David" w:cs="David"/>
          <w:sz w:val="24"/>
          <w:szCs w:val="24"/>
          <w:rtl/>
        </w:rPr>
        <w:t xml:space="preserve">במישור </w:t>
      </w:r>
      <w:proofErr w:type="spellStart"/>
      <w:r w:rsidR="003322AF" w:rsidRPr="002E19B5">
        <w:rPr>
          <w:rFonts w:ascii="David" w:hAnsi="David" w:cs="David"/>
          <w:sz w:val="24"/>
          <w:szCs w:val="24"/>
          <w:rtl/>
        </w:rPr>
        <w:t>ההתערבותי</w:t>
      </w:r>
      <w:proofErr w:type="spellEnd"/>
      <w:r w:rsidR="003322AF" w:rsidRPr="002E19B5">
        <w:rPr>
          <w:rFonts w:ascii="David" w:hAnsi="David" w:cs="David"/>
          <w:sz w:val="24"/>
          <w:szCs w:val="24"/>
          <w:rtl/>
        </w:rPr>
        <w:t>, יש לחשוף</w:t>
      </w:r>
      <w:r w:rsidR="003322AF" w:rsidRPr="00616078">
        <w:rPr>
          <w:rFonts w:ascii="David" w:hAnsi="David" w:cs="David"/>
          <w:sz w:val="24"/>
          <w:szCs w:val="24"/>
          <w:rtl/>
        </w:rPr>
        <w:t xml:space="preserve"> את המורים לפרוטוקולים לטיפול בדחייה חברתית ובחרם </w:t>
      </w:r>
      <w:r w:rsidR="003322AF" w:rsidRPr="00616078">
        <w:rPr>
          <w:rFonts w:ascii="David" w:eastAsia="Times New Roman" w:hAnsi="David" w:cs="David"/>
          <w:sz w:val="24"/>
          <w:szCs w:val="24"/>
          <w:rtl/>
        </w:rPr>
        <w:t xml:space="preserve">(ראו, למשל, </w:t>
      </w:r>
      <w:proofErr w:type="spellStart"/>
      <w:r w:rsidR="003322AF" w:rsidRPr="00616078">
        <w:rPr>
          <w:rFonts w:ascii="David" w:eastAsia="Times New Roman" w:hAnsi="David" w:cs="David"/>
          <w:sz w:val="24"/>
          <w:szCs w:val="24"/>
          <w:rtl/>
        </w:rPr>
        <w:t>אלקובי</w:t>
      </w:r>
      <w:proofErr w:type="spellEnd"/>
      <w:r w:rsidR="0015657E">
        <w:rPr>
          <w:rFonts w:ascii="David" w:eastAsia="Times New Roman" w:hAnsi="David" w:cs="David" w:hint="cs"/>
          <w:sz w:val="24"/>
          <w:szCs w:val="24"/>
          <w:rtl/>
        </w:rPr>
        <w:t xml:space="preserve"> ואחרים</w:t>
      </w:r>
      <w:r w:rsidR="003322AF" w:rsidRPr="00616078">
        <w:rPr>
          <w:rFonts w:ascii="David" w:eastAsia="Times New Roman" w:hAnsi="David" w:cs="David"/>
          <w:sz w:val="24"/>
          <w:szCs w:val="24"/>
          <w:rtl/>
        </w:rPr>
        <w:t xml:space="preserve">, 2019; </w:t>
      </w:r>
      <w:proofErr w:type="spellStart"/>
      <w:r w:rsidR="003322AF" w:rsidRPr="00616078">
        <w:rPr>
          <w:rFonts w:ascii="David" w:eastAsia="Times New Roman" w:hAnsi="David" w:cs="David"/>
          <w:sz w:val="24"/>
          <w:szCs w:val="24"/>
          <w:rtl/>
        </w:rPr>
        <w:t>בינשטוק</w:t>
      </w:r>
      <w:proofErr w:type="spellEnd"/>
      <w:r w:rsidR="003322AF" w:rsidRPr="00616078">
        <w:rPr>
          <w:rFonts w:ascii="David" w:eastAsia="Times New Roman" w:hAnsi="David" w:cs="David"/>
          <w:sz w:val="24"/>
          <w:szCs w:val="24"/>
          <w:rtl/>
        </w:rPr>
        <w:t>, 2011)</w:t>
      </w:r>
      <w:r w:rsidR="00775046">
        <w:rPr>
          <w:rFonts w:ascii="David" w:eastAsia="Times New Roman" w:hAnsi="David" w:cs="David" w:hint="cs"/>
          <w:sz w:val="24"/>
          <w:szCs w:val="24"/>
          <w:rtl/>
        </w:rPr>
        <w:t xml:space="preserve">, </w:t>
      </w:r>
      <w:r w:rsidR="003322AF" w:rsidRPr="00616078">
        <w:rPr>
          <w:rFonts w:ascii="David" w:hAnsi="David" w:cs="David"/>
          <w:sz w:val="24"/>
          <w:szCs w:val="24"/>
          <w:rtl/>
        </w:rPr>
        <w:t xml:space="preserve">לכלול את הנושא בתוכניות להכשרת מורים ולשלב לימוד תאורטי </w:t>
      </w:r>
      <w:r w:rsidR="004964B6">
        <w:rPr>
          <w:rFonts w:ascii="David" w:hAnsi="David" w:cs="David" w:hint="cs"/>
          <w:sz w:val="24"/>
          <w:szCs w:val="24"/>
          <w:rtl/>
        </w:rPr>
        <w:t xml:space="preserve">עם </w:t>
      </w:r>
      <w:r w:rsidR="003322AF" w:rsidRPr="00616078">
        <w:rPr>
          <w:rFonts w:ascii="David" w:hAnsi="David" w:cs="David"/>
          <w:sz w:val="24"/>
          <w:szCs w:val="24"/>
          <w:rtl/>
        </w:rPr>
        <w:t>התנסות מעשית.</w:t>
      </w:r>
    </w:p>
    <w:p w14:paraId="55E9E86A" w14:textId="73C8D092" w:rsidR="004575B3" w:rsidRDefault="00B13756" w:rsidP="001A2D15">
      <w:pPr>
        <w:spacing w:line="480" w:lineRule="auto"/>
        <w:ind w:firstLine="360"/>
        <w:jc w:val="both"/>
        <w:rPr>
          <w:rFonts w:ascii="David" w:hAnsi="David" w:cs="David"/>
          <w:sz w:val="24"/>
          <w:szCs w:val="24"/>
          <w:rtl/>
        </w:rPr>
      </w:pPr>
      <w:r>
        <w:rPr>
          <w:rFonts w:ascii="David" w:hAnsi="David" w:cs="David" w:hint="cs"/>
          <w:i/>
          <w:iCs/>
          <w:sz w:val="24"/>
          <w:szCs w:val="24"/>
          <w:rtl/>
        </w:rPr>
        <w:t>אשר</w:t>
      </w:r>
      <w:r w:rsidR="003322AF" w:rsidRPr="00775046">
        <w:rPr>
          <w:rFonts w:ascii="David" w:hAnsi="David" w:cs="David"/>
          <w:i/>
          <w:iCs/>
          <w:sz w:val="24"/>
          <w:szCs w:val="24"/>
          <w:rtl/>
        </w:rPr>
        <w:t xml:space="preserve"> לעשייה עם הורים,</w:t>
      </w:r>
      <w:r w:rsidR="003322AF" w:rsidRPr="00775046">
        <w:rPr>
          <w:rFonts w:ascii="David" w:hAnsi="David" w:cs="David"/>
          <w:sz w:val="24"/>
          <w:szCs w:val="24"/>
          <w:rtl/>
        </w:rPr>
        <w:t xml:space="preserve"> </w:t>
      </w:r>
      <w:r w:rsidR="00AE300E" w:rsidRPr="00775046">
        <w:rPr>
          <w:rFonts w:ascii="David" w:hAnsi="David" w:cs="David"/>
          <w:sz w:val="24"/>
          <w:szCs w:val="24"/>
          <w:rtl/>
        </w:rPr>
        <w:t>חשוב</w:t>
      </w:r>
      <w:r w:rsidR="003322AF" w:rsidRPr="00775046">
        <w:rPr>
          <w:rFonts w:ascii="David" w:hAnsi="David" w:cs="David"/>
          <w:sz w:val="24"/>
          <w:szCs w:val="24"/>
          <w:rtl/>
        </w:rPr>
        <w:t xml:space="preserve"> שאנשי החינוך</w:t>
      </w:r>
      <w:r w:rsidR="00AE300E" w:rsidRPr="00775046">
        <w:rPr>
          <w:rFonts w:ascii="David" w:hAnsi="David" w:cs="David"/>
          <w:sz w:val="24"/>
          <w:szCs w:val="24"/>
          <w:rtl/>
        </w:rPr>
        <w:t xml:space="preserve"> ישוחחו </w:t>
      </w:r>
      <w:r w:rsidR="003322AF" w:rsidRPr="00775046">
        <w:rPr>
          <w:rFonts w:ascii="David" w:hAnsi="David" w:cs="David"/>
          <w:sz w:val="24"/>
          <w:szCs w:val="24"/>
          <w:rtl/>
        </w:rPr>
        <w:t xml:space="preserve">עמם </w:t>
      </w:r>
      <w:r w:rsidR="00AE300E" w:rsidRPr="00775046">
        <w:rPr>
          <w:rFonts w:ascii="David" w:hAnsi="David" w:cs="David"/>
          <w:sz w:val="24"/>
          <w:szCs w:val="24"/>
          <w:rtl/>
        </w:rPr>
        <w:t>על התופעה ויעלו אותה</w:t>
      </w:r>
      <w:r w:rsidR="00AE300E" w:rsidRPr="00616078">
        <w:rPr>
          <w:rFonts w:ascii="David" w:hAnsi="David" w:cs="David"/>
          <w:sz w:val="24"/>
          <w:szCs w:val="24"/>
          <w:rtl/>
        </w:rPr>
        <w:t xml:space="preserve"> למודעותם. </w:t>
      </w:r>
      <w:r w:rsidR="00213064" w:rsidRPr="00616078">
        <w:rPr>
          <w:rFonts w:ascii="David" w:hAnsi="David" w:cs="David"/>
          <w:sz w:val="24"/>
          <w:szCs w:val="24"/>
          <w:rtl/>
        </w:rPr>
        <w:t xml:space="preserve">בהתאמה לממצאי המחקר, יש </w:t>
      </w:r>
      <w:r w:rsidR="009543FE" w:rsidRPr="00616078">
        <w:rPr>
          <w:rFonts w:ascii="David" w:hAnsi="David" w:cs="David"/>
          <w:sz w:val="24"/>
          <w:szCs w:val="24"/>
          <w:rtl/>
        </w:rPr>
        <w:t xml:space="preserve">למסור מידע לפיו </w:t>
      </w:r>
      <w:r w:rsidR="00213064" w:rsidRPr="00616078">
        <w:rPr>
          <w:rFonts w:ascii="David" w:hAnsi="David" w:cs="David"/>
          <w:sz w:val="24"/>
          <w:szCs w:val="24"/>
          <w:rtl/>
        </w:rPr>
        <w:t xml:space="preserve">החרם רווח בקרב ילדים צעירים </w:t>
      </w:r>
      <w:r w:rsidR="00BD4B43" w:rsidRPr="00616078">
        <w:rPr>
          <w:rFonts w:ascii="David" w:hAnsi="David" w:cs="David"/>
          <w:sz w:val="24"/>
          <w:szCs w:val="24"/>
          <w:rtl/>
        </w:rPr>
        <w:t>ושדווקא</w:t>
      </w:r>
      <w:r w:rsidR="00213064" w:rsidRPr="00616078">
        <w:rPr>
          <w:rFonts w:ascii="David" w:hAnsi="David" w:cs="David"/>
          <w:sz w:val="24"/>
          <w:szCs w:val="24"/>
          <w:rtl/>
        </w:rPr>
        <w:t xml:space="preserve"> בגיל זה </w:t>
      </w:r>
      <w:r w:rsidR="00DF7699" w:rsidRPr="00616078">
        <w:rPr>
          <w:rFonts w:ascii="David" w:hAnsi="David" w:cs="David"/>
          <w:sz w:val="24"/>
          <w:szCs w:val="24"/>
          <w:rtl/>
        </w:rPr>
        <w:t>ה</w:t>
      </w:r>
      <w:r w:rsidR="004575B3">
        <w:rPr>
          <w:rFonts w:ascii="David" w:hAnsi="David" w:cs="David" w:hint="cs"/>
          <w:sz w:val="24"/>
          <w:szCs w:val="24"/>
          <w:rtl/>
        </w:rPr>
        <w:t>ילדים</w:t>
      </w:r>
      <w:r w:rsidR="00213064" w:rsidRPr="00616078">
        <w:rPr>
          <w:rFonts w:ascii="David" w:hAnsi="David" w:cs="David"/>
          <w:sz w:val="24"/>
          <w:szCs w:val="24"/>
          <w:rtl/>
        </w:rPr>
        <w:t xml:space="preserve"> נוטים להתמודד</w:t>
      </w:r>
      <w:r w:rsidR="00AD684F" w:rsidRPr="00616078">
        <w:rPr>
          <w:rFonts w:ascii="David" w:hAnsi="David" w:cs="David"/>
          <w:sz w:val="24"/>
          <w:szCs w:val="24"/>
          <w:rtl/>
        </w:rPr>
        <w:t xml:space="preserve">ות </w:t>
      </w:r>
      <w:r w:rsidR="0015657E">
        <w:rPr>
          <w:rFonts w:ascii="David" w:hAnsi="David" w:cs="David" w:hint="cs"/>
          <w:sz w:val="24"/>
          <w:szCs w:val="24"/>
          <w:rtl/>
        </w:rPr>
        <w:t>פסיבית</w:t>
      </w:r>
      <w:r w:rsidR="00BD4B43" w:rsidRPr="00616078">
        <w:rPr>
          <w:rFonts w:ascii="David" w:hAnsi="David" w:cs="David"/>
          <w:sz w:val="24"/>
          <w:szCs w:val="24"/>
          <w:rtl/>
        </w:rPr>
        <w:t xml:space="preserve">. </w:t>
      </w:r>
      <w:r w:rsidR="009543FE" w:rsidRPr="00616078">
        <w:rPr>
          <w:rFonts w:ascii="David" w:hAnsi="David" w:cs="David"/>
          <w:sz w:val="24"/>
          <w:szCs w:val="24"/>
          <w:rtl/>
        </w:rPr>
        <w:t xml:space="preserve">לפיכך, </w:t>
      </w:r>
      <w:r w:rsidR="00501F89">
        <w:rPr>
          <w:rFonts w:ascii="David" w:hAnsi="David" w:cs="David" w:hint="cs"/>
          <w:sz w:val="24"/>
          <w:szCs w:val="24"/>
          <w:rtl/>
        </w:rPr>
        <w:t>על ההורים</w:t>
      </w:r>
      <w:r w:rsidR="00213064" w:rsidRPr="00616078">
        <w:rPr>
          <w:rFonts w:ascii="David" w:hAnsi="David" w:cs="David"/>
          <w:sz w:val="24"/>
          <w:szCs w:val="24"/>
          <w:rtl/>
        </w:rPr>
        <w:t xml:space="preserve"> להיות ערים במיוחד לילדים הצעירים. </w:t>
      </w:r>
    </w:p>
    <w:p w14:paraId="68485B65" w14:textId="3B7AA9A1" w:rsidR="005221E8" w:rsidRPr="00616078" w:rsidRDefault="00501F89" w:rsidP="001A2D15">
      <w:pPr>
        <w:spacing w:line="480" w:lineRule="auto"/>
        <w:ind w:firstLine="360"/>
        <w:jc w:val="both"/>
        <w:rPr>
          <w:rFonts w:ascii="David" w:hAnsi="David" w:cs="David"/>
          <w:sz w:val="24"/>
          <w:szCs w:val="24"/>
          <w:rtl/>
        </w:rPr>
      </w:pPr>
      <w:r>
        <w:rPr>
          <w:rFonts w:ascii="David" w:hAnsi="David" w:cs="David" w:hint="cs"/>
          <w:sz w:val="24"/>
          <w:szCs w:val="24"/>
          <w:rtl/>
        </w:rPr>
        <w:t xml:space="preserve">זאת ועוד, </w:t>
      </w:r>
      <w:r w:rsidR="00AD684F" w:rsidRPr="00616078">
        <w:rPr>
          <w:rFonts w:ascii="David" w:hAnsi="David" w:cs="David"/>
          <w:sz w:val="24"/>
          <w:szCs w:val="24"/>
          <w:rtl/>
        </w:rPr>
        <w:t xml:space="preserve">יש לדון </w:t>
      </w:r>
      <w:r w:rsidR="00661608" w:rsidRPr="00616078">
        <w:rPr>
          <w:rFonts w:ascii="David" w:hAnsi="David" w:cs="David"/>
          <w:sz w:val="24"/>
          <w:szCs w:val="24"/>
          <w:rtl/>
        </w:rPr>
        <w:t>עם ההורים</w:t>
      </w:r>
      <w:r w:rsidR="00AD684F" w:rsidRPr="00616078">
        <w:rPr>
          <w:rFonts w:ascii="David" w:hAnsi="David" w:cs="David"/>
          <w:sz w:val="24"/>
          <w:szCs w:val="24"/>
          <w:rtl/>
        </w:rPr>
        <w:t xml:space="preserve"> </w:t>
      </w:r>
      <w:r w:rsidR="009543FE" w:rsidRPr="00616078">
        <w:rPr>
          <w:rFonts w:ascii="David" w:hAnsi="David" w:cs="David"/>
          <w:sz w:val="24"/>
          <w:szCs w:val="24"/>
          <w:rtl/>
        </w:rPr>
        <w:t>כיצד</w:t>
      </w:r>
      <w:r w:rsidR="00AD684F" w:rsidRPr="00616078">
        <w:rPr>
          <w:rFonts w:ascii="David" w:hAnsi="David" w:cs="David"/>
          <w:sz w:val="24"/>
          <w:szCs w:val="24"/>
          <w:rtl/>
        </w:rPr>
        <w:t xml:space="preserve"> ניתן לטפח בבית שיח תומך ומכיל שבו הילדים </w:t>
      </w:r>
      <w:r w:rsidR="00E02DE7" w:rsidRPr="00616078">
        <w:rPr>
          <w:rFonts w:ascii="David" w:hAnsi="David" w:cs="David"/>
          <w:sz w:val="24"/>
          <w:szCs w:val="24"/>
          <w:rtl/>
        </w:rPr>
        <w:t>יוכלו</w:t>
      </w:r>
      <w:r w:rsidR="00AD684F" w:rsidRPr="00616078">
        <w:rPr>
          <w:rFonts w:ascii="David" w:hAnsi="David" w:cs="David"/>
          <w:sz w:val="24"/>
          <w:szCs w:val="24"/>
          <w:rtl/>
        </w:rPr>
        <w:t xml:space="preserve"> </w:t>
      </w:r>
      <w:r w:rsidR="009543FE" w:rsidRPr="00616078">
        <w:rPr>
          <w:rFonts w:ascii="David" w:hAnsi="David" w:cs="David"/>
          <w:sz w:val="24"/>
          <w:szCs w:val="24"/>
          <w:rtl/>
        </w:rPr>
        <w:t>לחוש בנוח לשתף</w:t>
      </w:r>
      <w:r w:rsidR="00AD684F" w:rsidRPr="00616078">
        <w:rPr>
          <w:rFonts w:ascii="David" w:hAnsi="David" w:cs="David"/>
          <w:sz w:val="24"/>
          <w:szCs w:val="24"/>
          <w:rtl/>
        </w:rPr>
        <w:t xml:space="preserve"> במצוקותיהם </w:t>
      </w:r>
      <w:r w:rsidR="009543FE" w:rsidRPr="00616078">
        <w:rPr>
          <w:rFonts w:ascii="David" w:hAnsi="David" w:cs="David"/>
          <w:sz w:val="24"/>
          <w:szCs w:val="24"/>
          <w:rtl/>
        </w:rPr>
        <w:t>(</w:t>
      </w:r>
      <w:r w:rsidR="00AD684F" w:rsidRPr="00616078">
        <w:rPr>
          <w:rFonts w:ascii="David" w:hAnsi="David" w:cs="David"/>
          <w:sz w:val="24"/>
          <w:szCs w:val="24"/>
          <w:rtl/>
        </w:rPr>
        <w:t>ולא לחשוש מתגובה שיפוטית</w:t>
      </w:r>
      <w:r w:rsidR="009543FE" w:rsidRPr="00616078">
        <w:rPr>
          <w:rFonts w:ascii="David" w:hAnsi="David" w:cs="David"/>
          <w:sz w:val="24"/>
          <w:szCs w:val="24"/>
          <w:rtl/>
        </w:rPr>
        <w:t>)</w:t>
      </w:r>
      <w:r w:rsidR="00AD684F" w:rsidRPr="00616078">
        <w:rPr>
          <w:rFonts w:ascii="David" w:hAnsi="David" w:cs="David"/>
          <w:sz w:val="24"/>
          <w:szCs w:val="24"/>
          <w:rtl/>
        </w:rPr>
        <w:t>.</w:t>
      </w:r>
      <w:r w:rsidR="00371D45" w:rsidRPr="00616078">
        <w:rPr>
          <w:rFonts w:ascii="David" w:hAnsi="David" w:cs="David"/>
          <w:sz w:val="24"/>
          <w:szCs w:val="24"/>
          <w:rtl/>
        </w:rPr>
        <w:t xml:space="preserve"> </w:t>
      </w:r>
      <w:r w:rsidR="00AE300E" w:rsidRPr="00616078">
        <w:rPr>
          <w:rFonts w:ascii="David" w:hAnsi="David" w:cs="David"/>
          <w:sz w:val="24"/>
          <w:szCs w:val="24"/>
          <w:rtl/>
        </w:rPr>
        <w:t xml:space="preserve">ניתן </w:t>
      </w:r>
      <w:r w:rsidR="00371D45" w:rsidRPr="00616078">
        <w:rPr>
          <w:rFonts w:ascii="David" w:hAnsi="David" w:cs="David"/>
          <w:sz w:val="24"/>
          <w:szCs w:val="24"/>
          <w:rtl/>
        </w:rPr>
        <w:t>להציע ל</w:t>
      </w:r>
      <w:r w:rsidR="00AE300E" w:rsidRPr="00616078">
        <w:rPr>
          <w:rFonts w:ascii="David" w:hAnsi="David" w:cs="David"/>
          <w:sz w:val="24"/>
          <w:szCs w:val="24"/>
          <w:rtl/>
        </w:rPr>
        <w:t xml:space="preserve">הורים </w:t>
      </w:r>
      <w:r w:rsidR="00371D45" w:rsidRPr="00616078">
        <w:rPr>
          <w:rFonts w:ascii="David" w:hAnsi="David" w:cs="David"/>
          <w:sz w:val="24"/>
          <w:szCs w:val="24"/>
          <w:rtl/>
        </w:rPr>
        <w:t>לשוחח</w:t>
      </w:r>
      <w:r w:rsidR="00AE300E" w:rsidRPr="00616078">
        <w:rPr>
          <w:rFonts w:ascii="David" w:hAnsi="David" w:cs="David"/>
          <w:sz w:val="24"/>
          <w:szCs w:val="24"/>
          <w:rtl/>
        </w:rPr>
        <w:t xml:space="preserve"> עם הילדים על הנושא בדרך טבעית, למשל, </w:t>
      </w:r>
      <w:r w:rsidR="00B61507" w:rsidRPr="00616078">
        <w:rPr>
          <w:rFonts w:ascii="David" w:hAnsi="David" w:cs="David"/>
          <w:sz w:val="24"/>
          <w:szCs w:val="24"/>
          <w:rtl/>
        </w:rPr>
        <w:t>להתעניין</w:t>
      </w:r>
      <w:r w:rsidR="00AE300E" w:rsidRPr="00616078">
        <w:rPr>
          <w:rFonts w:ascii="David" w:hAnsi="David" w:cs="David"/>
          <w:sz w:val="24"/>
          <w:szCs w:val="24"/>
          <w:rtl/>
        </w:rPr>
        <w:t xml:space="preserve"> בחוויה החברתית של הילד </w:t>
      </w:r>
      <w:r w:rsidR="00661608" w:rsidRPr="00616078">
        <w:rPr>
          <w:rFonts w:ascii="David" w:hAnsi="David" w:cs="David"/>
          <w:sz w:val="24"/>
          <w:szCs w:val="24"/>
          <w:rtl/>
        </w:rPr>
        <w:t xml:space="preserve">בבית הספר </w:t>
      </w:r>
      <w:r w:rsidR="00AE300E" w:rsidRPr="00616078">
        <w:rPr>
          <w:rFonts w:ascii="David" w:hAnsi="David" w:cs="David"/>
          <w:sz w:val="24"/>
          <w:szCs w:val="24"/>
          <w:rtl/>
        </w:rPr>
        <w:t xml:space="preserve">או </w:t>
      </w:r>
      <w:r w:rsidR="00B61507" w:rsidRPr="00616078">
        <w:rPr>
          <w:rFonts w:ascii="David" w:hAnsi="David" w:cs="David"/>
          <w:sz w:val="24"/>
          <w:szCs w:val="24"/>
          <w:rtl/>
        </w:rPr>
        <w:t xml:space="preserve">להגיב על </w:t>
      </w:r>
      <w:r w:rsidR="00AE300E" w:rsidRPr="00616078">
        <w:rPr>
          <w:rFonts w:ascii="David" w:hAnsi="David" w:cs="David"/>
          <w:sz w:val="24"/>
          <w:szCs w:val="24"/>
          <w:rtl/>
        </w:rPr>
        <w:t xml:space="preserve">מידע </w:t>
      </w:r>
      <w:r w:rsidR="00DF7699" w:rsidRPr="00616078">
        <w:rPr>
          <w:rFonts w:ascii="David" w:hAnsi="David" w:cs="David"/>
          <w:sz w:val="24"/>
          <w:szCs w:val="24"/>
          <w:rtl/>
        </w:rPr>
        <w:t xml:space="preserve">בנושא </w:t>
      </w:r>
      <w:r w:rsidR="00246483">
        <w:rPr>
          <w:rFonts w:ascii="David" w:hAnsi="David" w:cs="David" w:hint="cs"/>
          <w:sz w:val="24"/>
          <w:szCs w:val="24"/>
          <w:rtl/>
        </w:rPr>
        <w:t xml:space="preserve">החרם </w:t>
      </w:r>
      <w:r w:rsidR="00AD684F" w:rsidRPr="00616078">
        <w:rPr>
          <w:rFonts w:ascii="David" w:hAnsi="David" w:cs="David"/>
          <w:sz w:val="24"/>
          <w:szCs w:val="24"/>
          <w:rtl/>
        </w:rPr>
        <w:t>ש</w:t>
      </w:r>
      <w:r w:rsidR="004575B3">
        <w:rPr>
          <w:rFonts w:ascii="David" w:hAnsi="David" w:cs="David" w:hint="cs"/>
          <w:sz w:val="24"/>
          <w:szCs w:val="24"/>
          <w:rtl/>
        </w:rPr>
        <w:t>מ</w:t>
      </w:r>
      <w:r w:rsidR="00AD684F" w:rsidRPr="00616078">
        <w:rPr>
          <w:rFonts w:ascii="David" w:hAnsi="David" w:cs="David"/>
          <w:sz w:val="24"/>
          <w:szCs w:val="24"/>
          <w:rtl/>
        </w:rPr>
        <w:t>פורסם</w:t>
      </w:r>
      <w:r w:rsidR="00AE300E" w:rsidRPr="00616078">
        <w:rPr>
          <w:rFonts w:ascii="David" w:hAnsi="David" w:cs="David"/>
          <w:sz w:val="24"/>
          <w:szCs w:val="24"/>
          <w:rtl/>
        </w:rPr>
        <w:t xml:space="preserve"> באמצעי התקשורת. כיום הנושא בולט </w:t>
      </w:r>
      <w:r w:rsidR="009543FE" w:rsidRPr="00616078">
        <w:rPr>
          <w:rFonts w:ascii="David" w:hAnsi="David" w:cs="David"/>
          <w:sz w:val="24"/>
          <w:szCs w:val="24"/>
          <w:rtl/>
        </w:rPr>
        <w:t>במדיה</w:t>
      </w:r>
      <w:r w:rsidR="00AE300E" w:rsidRPr="00616078">
        <w:rPr>
          <w:rFonts w:ascii="David" w:hAnsi="David" w:cs="David"/>
          <w:sz w:val="24"/>
          <w:szCs w:val="24"/>
          <w:rtl/>
        </w:rPr>
        <w:t xml:space="preserve"> </w:t>
      </w:r>
      <w:r w:rsidR="009543FE" w:rsidRPr="00616078">
        <w:rPr>
          <w:rFonts w:ascii="David" w:hAnsi="David" w:cs="David"/>
          <w:sz w:val="24"/>
          <w:szCs w:val="24"/>
          <w:rtl/>
        </w:rPr>
        <w:t>ו</w:t>
      </w:r>
      <w:r w:rsidR="00AE300E" w:rsidRPr="00616078">
        <w:rPr>
          <w:rFonts w:ascii="David" w:hAnsi="David" w:cs="David"/>
          <w:sz w:val="24"/>
          <w:szCs w:val="24"/>
          <w:rtl/>
        </w:rPr>
        <w:t xml:space="preserve">מפורסמים (סלב) משתפים בחוויות </w:t>
      </w:r>
      <w:r w:rsidR="004575B3">
        <w:rPr>
          <w:rFonts w:ascii="David" w:hAnsi="David" w:cs="David" w:hint="cs"/>
          <w:sz w:val="24"/>
          <w:szCs w:val="24"/>
          <w:rtl/>
        </w:rPr>
        <w:t xml:space="preserve">של </w:t>
      </w:r>
      <w:r w:rsidR="00AE300E" w:rsidRPr="00616078">
        <w:rPr>
          <w:rFonts w:ascii="David" w:hAnsi="David" w:cs="David"/>
          <w:sz w:val="24"/>
          <w:szCs w:val="24"/>
          <w:rtl/>
        </w:rPr>
        <w:t xml:space="preserve">חרם </w:t>
      </w:r>
      <w:r w:rsidR="00371D45" w:rsidRPr="00616078">
        <w:rPr>
          <w:rFonts w:ascii="David" w:hAnsi="David" w:cs="David"/>
          <w:sz w:val="24"/>
          <w:szCs w:val="24"/>
          <w:rtl/>
        </w:rPr>
        <w:t>מ</w:t>
      </w:r>
      <w:r w:rsidR="00AD684F" w:rsidRPr="00616078">
        <w:rPr>
          <w:rFonts w:ascii="David" w:hAnsi="David" w:cs="David"/>
          <w:sz w:val="24"/>
          <w:szCs w:val="24"/>
          <w:rtl/>
        </w:rPr>
        <w:t>ילדותם</w:t>
      </w:r>
      <w:r w:rsidR="00AE300E" w:rsidRPr="00616078">
        <w:rPr>
          <w:rFonts w:ascii="David" w:hAnsi="David" w:cs="David"/>
          <w:sz w:val="24"/>
          <w:szCs w:val="24"/>
          <w:rtl/>
        </w:rPr>
        <w:t xml:space="preserve">. היבט זה הינו מבורך, שכן הוא מסייע </w:t>
      </w:r>
      <w:r w:rsidR="00EB01CD" w:rsidRPr="00616078">
        <w:rPr>
          <w:rFonts w:ascii="David" w:hAnsi="David" w:cs="David"/>
          <w:sz w:val="24"/>
          <w:szCs w:val="24"/>
          <w:rtl/>
        </w:rPr>
        <w:t>לפתיחת ערוצי תקשורת</w:t>
      </w:r>
      <w:r w:rsidR="00AD684F" w:rsidRPr="00616078">
        <w:rPr>
          <w:rFonts w:ascii="David" w:hAnsi="David" w:cs="David"/>
          <w:sz w:val="24"/>
          <w:szCs w:val="24"/>
          <w:rtl/>
        </w:rPr>
        <w:t xml:space="preserve"> ולהפגת</w:t>
      </w:r>
      <w:r w:rsidR="00AE300E" w:rsidRPr="00616078">
        <w:rPr>
          <w:rFonts w:ascii="David" w:hAnsi="David" w:cs="David"/>
          <w:sz w:val="24"/>
          <w:szCs w:val="24"/>
          <w:rtl/>
        </w:rPr>
        <w:t xml:space="preserve"> הבושה סביב התופעה. </w:t>
      </w:r>
      <w:r w:rsidR="005221E8" w:rsidRPr="00616078">
        <w:rPr>
          <w:rFonts w:ascii="David" w:hAnsi="David" w:cs="David"/>
          <w:sz w:val="24"/>
          <w:szCs w:val="24"/>
          <w:rtl/>
        </w:rPr>
        <w:t xml:space="preserve">לחרם אין סימנים חיצוניים, ולכן קשה למבוגרים לזהותו </w:t>
      </w:r>
      <w:r w:rsidR="00E85D3A">
        <w:rPr>
          <w:rFonts w:asciiTheme="majorBidi" w:hAnsiTheme="majorBidi" w:cstheme="majorBidi"/>
          <w:sz w:val="24"/>
          <w:szCs w:val="24"/>
        </w:rPr>
        <w:t>(</w:t>
      </w:r>
      <w:proofErr w:type="spellStart"/>
      <w:r w:rsidR="005221E8" w:rsidRPr="00547FDB">
        <w:rPr>
          <w:rFonts w:asciiTheme="majorBidi" w:hAnsiTheme="majorBidi" w:cstheme="majorBidi"/>
          <w:sz w:val="24"/>
          <w:szCs w:val="24"/>
        </w:rPr>
        <w:t>Pharo</w:t>
      </w:r>
      <w:proofErr w:type="spellEnd"/>
      <w:r w:rsidR="0015657E" w:rsidRPr="00547FDB">
        <w:rPr>
          <w:rFonts w:asciiTheme="majorBidi" w:hAnsiTheme="majorBidi" w:cstheme="majorBidi"/>
          <w:sz w:val="24"/>
          <w:szCs w:val="24"/>
        </w:rPr>
        <w:t xml:space="preserve"> et al</w:t>
      </w:r>
      <w:r w:rsidR="0015657E">
        <w:rPr>
          <w:rFonts w:ascii="David" w:hAnsi="David" w:cs="David"/>
          <w:sz w:val="24"/>
          <w:szCs w:val="24"/>
        </w:rPr>
        <w:t>.</w:t>
      </w:r>
      <w:r w:rsidR="005221E8" w:rsidRPr="00616078">
        <w:rPr>
          <w:rFonts w:ascii="David" w:hAnsi="David" w:cs="David"/>
          <w:sz w:val="24"/>
          <w:szCs w:val="24"/>
        </w:rPr>
        <w:t>, 2011)</w:t>
      </w:r>
      <w:r w:rsidR="005221E8" w:rsidRPr="00616078">
        <w:rPr>
          <w:rFonts w:ascii="David" w:hAnsi="David" w:cs="David"/>
          <w:sz w:val="24"/>
          <w:szCs w:val="24"/>
          <w:rtl/>
        </w:rPr>
        <w:t>. חשוב לסייע להורים לזהות סימני מצוקה בקרב הילדים, כגון שינויים בהתנהגות ובתחומי העניין, הסתגרות ומבע של עצבות.</w:t>
      </w:r>
      <w:r w:rsidR="00C45610" w:rsidRPr="00616078">
        <w:rPr>
          <w:rFonts w:ascii="David" w:hAnsi="David" w:cs="David"/>
          <w:sz w:val="24"/>
          <w:szCs w:val="24"/>
          <w:rtl/>
        </w:rPr>
        <w:t xml:space="preserve"> שיח פתוח </w:t>
      </w:r>
      <w:r w:rsidR="00246483">
        <w:rPr>
          <w:rFonts w:ascii="David" w:hAnsi="David" w:cs="David" w:hint="cs"/>
          <w:sz w:val="24"/>
          <w:szCs w:val="24"/>
          <w:rtl/>
        </w:rPr>
        <w:t xml:space="preserve">עם ההורים </w:t>
      </w:r>
      <w:r w:rsidR="00C45610" w:rsidRPr="00616078">
        <w:rPr>
          <w:rFonts w:ascii="David" w:hAnsi="David" w:cs="David"/>
          <w:sz w:val="24"/>
          <w:szCs w:val="24"/>
          <w:rtl/>
        </w:rPr>
        <w:t xml:space="preserve">יסייע גם </w:t>
      </w:r>
      <w:r w:rsidR="004575B3">
        <w:rPr>
          <w:rFonts w:ascii="David" w:hAnsi="David" w:cs="David" w:hint="cs"/>
          <w:sz w:val="24"/>
          <w:szCs w:val="24"/>
          <w:rtl/>
        </w:rPr>
        <w:t>ל</w:t>
      </w:r>
      <w:r w:rsidR="0015657E">
        <w:rPr>
          <w:rFonts w:ascii="David" w:hAnsi="David" w:cs="David" w:hint="cs"/>
          <w:sz w:val="24"/>
          <w:szCs w:val="24"/>
          <w:rtl/>
        </w:rPr>
        <w:t>תלמידים ה</w:t>
      </w:r>
      <w:r w:rsidR="00C45610" w:rsidRPr="00616078">
        <w:rPr>
          <w:rFonts w:ascii="David" w:hAnsi="David" w:cs="David"/>
          <w:sz w:val="24"/>
          <w:szCs w:val="24"/>
          <w:rtl/>
        </w:rPr>
        <w:t xml:space="preserve">"צופים מהצד" לדון באסטרטגיות פעולה ולשתף מבוגרים. חשוב </w:t>
      </w:r>
      <w:r w:rsidR="004575B3">
        <w:rPr>
          <w:rFonts w:ascii="David" w:hAnsi="David" w:cs="David" w:hint="cs"/>
          <w:sz w:val="24"/>
          <w:szCs w:val="24"/>
          <w:rtl/>
        </w:rPr>
        <w:t>לשוחח עם ה</w:t>
      </w:r>
      <w:r w:rsidR="00C45610" w:rsidRPr="00616078">
        <w:rPr>
          <w:rFonts w:ascii="David" w:hAnsi="David" w:cs="David"/>
          <w:sz w:val="24"/>
          <w:szCs w:val="24"/>
          <w:rtl/>
        </w:rPr>
        <w:t xml:space="preserve">הורים </w:t>
      </w:r>
      <w:r w:rsidR="004575B3">
        <w:rPr>
          <w:rFonts w:ascii="David" w:hAnsi="David" w:cs="David" w:hint="cs"/>
          <w:sz w:val="24"/>
          <w:szCs w:val="24"/>
          <w:rtl/>
        </w:rPr>
        <w:t>על</w:t>
      </w:r>
      <w:r w:rsidR="00C45610" w:rsidRPr="00616078">
        <w:rPr>
          <w:rFonts w:ascii="David" w:hAnsi="David" w:cs="David"/>
          <w:sz w:val="24"/>
          <w:szCs w:val="24"/>
          <w:rtl/>
        </w:rPr>
        <w:t xml:space="preserve"> החשיבות של תגובה לאלימות חברתית גם אם אינה מכוונת </w:t>
      </w:r>
      <w:r w:rsidR="00DF7699" w:rsidRPr="00616078">
        <w:rPr>
          <w:rFonts w:ascii="David" w:hAnsi="David" w:cs="David"/>
          <w:sz w:val="24"/>
          <w:szCs w:val="24"/>
          <w:rtl/>
        </w:rPr>
        <w:t xml:space="preserve">ישירות </w:t>
      </w:r>
      <w:r w:rsidR="00C45610" w:rsidRPr="00616078">
        <w:rPr>
          <w:rFonts w:ascii="David" w:hAnsi="David" w:cs="David"/>
          <w:sz w:val="24"/>
          <w:szCs w:val="24"/>
          <w:rtl/>
        </w:rPr>
        <w:t>לילדם.</w:t>
      </w:r>
    </w:p>
    <w:p w14:paraId="30C8F67F" w14:textId="6EAE5956" w:rsidR="00457B1B" w:rsidRPr="00616078" w:rsidRDefault="00AE300E" w:rsidP="001A2D15">
      <w:pPr>
        <w:spacing w:line="480" w:lineRule="auto"/>
        <w:ind w:firstLine="360"/>
        <w:jc w:val="both"/>
        <w:rPr>
          <w:rFonts w:ascii="David" w:hAnsi="David" w:cs="David"/>
          <w:sz w:val="24"/>
          <w:szCs w:val="24"/>
          <w:rtl/>
        </w:rPr>
      </w:pPr>
      <w:r w:rsidRPr="00616078">
        <w:rPr>
          <w:rFonts w:ascii="David" w:hAnsi="David" w:cs="David"/>
          <w:sz w:val="24"/>
          <w:szCs w:val="24"/>
          <w:rtl/>
        </w:rPr>
        <w:t xml:space="preserve">היבט נוסף </w:t>
      </w:r>
      <w:r w:rsidR="00AD3764" w:rsidRPr="00616078">
        <w:rPr>
          <w:rFonts w:ascii="David" w:hAnsi="David" w:cs="David"/>
          <w:sz w:val="24"/>
          <w:szCs w:val="24"/>
          <w:rtl/>
        </w:rPr>
        <w:t xml:space="preserve">בהיוועצות עם </w:t>
      </w:r>
      <w:r w:rsidR="00AD684F" w:rsidRPr="00616078">
        <w:rPr>
          <w:rFonts w:ascii="David" w:hAnsi="David" w:cs="David"/>
          <w:sz w:val="24"/>
          <w:szCs w:val="24"/>
          <w:rtl/>
        </w:rPr>
        <w:t>ה</w:t>
      </w:r>
      <w:r w:rsidRPr="00616078">
        <w:rPr>
          <w:rFonts w:ascii="David" w:hAnsi="David" w:cs="David"/>
          <w:sz w:val="24"/>
          <w:szCs w:val="24"/>
          <w:rtl/>
        </w:rPr>
        <w:t xml:space="preserve">ורים הוא לבחון כיצד </w:t>
      </w:r>
      <w:r w:rsidR="00AD3764" w:rsidRPr="00616078">
        <w:rPr>
          <w:rFonts w:ascii="David" w:hAnsi="David" w:cs="David"/>
          <w:sz w:val="24"/>
          <w:szCs w:val="24"/>
          <w:rtl/>
        </w:rPr>
        <w:t>הם</w:t>
      </w:r>
      <w:r w:rsidRPr="00616078">
        <w:rPr>
          <w:rFonts w:ascii="David" w:hAnsi="David" w:cs="David"/>
          <w:sz w:val="24"/>
          <w:szCs w:val="24"/>
          <w:rtl/>
        </w:rPr>
        <w:t xml:space="preserve"> מתווכים </w:t>
      </w:r>
      <w:r w:rsidR="00246483">
        <w:rPr>
          <w:rFonts w:ascii="David" w:hAnsi="David" w:cs="David" w:hint="cs"/>
          <w:sz w:val="24"/>
          <w:szCs w:val="24"/>
          <w:rtl/>
        </w:rPr>
        <w:t>לילד הנופל קורבן לחרם את החוויה</w:t>
      </w:r>
      <w:r w:rsidRPr="00616078">
        <w:rPr>
          <w:rFonts w:ascii="David" w:hAnsi="David" w:cs="David"/>
          <w:sz w:val="24"/>
          <w:szCs w:val="24"/>
          <w:rtl/>
        </w:rPr>
        <w:t xml:space="preserve">. </w:t>
      </w:r>
      <w:r w:rsidR="00AD684F" w:rsidRPr="00616078">
        <w:rPr>
          <w:rFonts w:ascii="David" w:hAnsi="David" w:cs="David"/>
          <w:sz w:val="24"/>
          <w:szCs w:val="24"/>
          <w:rtl/>
        </w:rPr>
        <w:t xml:space="preserve">אופן ההבניה של </w:t>
      </w:r>
      <w:r w:rsidR="00371D45" w:rsidRPr="00616078">
        <w:rPr>
          <w:rFonts w:ascii="David" w:hAnsi="David" w:cs="David"/>
          <w:sz w:val="24"/>
          <w:szCs w:val="24"/>
          <w:rtl/>
        </w:rPr>
        <w:t>החוויה</w:t>
      </w:r>
      <w:r w:rsidR="00AD684F" w:rsidRPr="00616078">
        <w:rPr>
          <w:rFonts w:ascii="David" w:hAnsi="David" w:cs="David"/>
          <w:sz w:val="24"/>
          <w:szCs w:val="24"/>
          <w:rtl/>
        </w:rPr>
        <w:t xml:space="preserve"> </w:t>
      </w:r>
      <w:r w:rsidR="00661608" w:rsidRPr="00616078">
        <w:rPr>
          <w:rFonts w:ascii="David" w:hAnsi="David" w:cs="David"/>
          <w:sz w:val="24"/>
          <w:szCs w:val="24"/>
          <w:rtl/>
        </w:rPr>
        <w:t xml:space="preserve">הקשה </w:t>
      </w:r>
      <w:r w:rsidR="00AD684F" w:rsidRPr="00616078">
        <w:rPr>
          <w:rFonts w:ascii="David" w:hAnsi="David" w:cs="David"/>
          <w:sz w:val="24"/>
          <w:szCs w:val="24"/>
          <w:rtl/>
        </w:rPr>
        <w:t xml:space="preserve">בתודעה עשוי להשליך על </w:t>
      </w:r>
      <w:r w:rsidR="00501F89">
        <w:rPr>
          <w:rFonts w:ascii="David" w:hAnsi="David" w:cs="David" w:hint="cs"/>
          <w:sz w:val="24"/>
          <w:szCs w:val="24"/>
          <w:rtl/>
        </w:rPr>
        <w:t>המשמעות</w:t>
      </w:r>
      <w:r w:rsidR="00AD684F" w:rsidRPr="00616078">
        <w:rPr>
          <w:rFonts w:ascii="David" w:hAnsi="David" w:cs="David"/>
          <w:sz w:val="24"/>
          <w:szCs w:val="24"/>
          <w:rtl/>
        </w:rPr>
        <w:t xml:space="preserve"> </w:t>
      </w:r>
      <w:r w:rsidR="00371D45" w:rsidRPr="00616078">
        <w:rPr>
          <w:rFonts w:ascii="David" w:hAnsi="David" w:cs="David"/>
          <w:sz w:val="24"/>
          <w:szCs w:val="24"/>
          <w:rtl/>
        </w:rPr>
        <w:t>שהילד</w:t>
      </w:r>
      <w:r w:rsidR="00F714E0" w:rsidRPr="00616078">
        <w:rPr>
          <w:rFonts w:ascii="David" w:hAnsi="David" w:cs="David"/>
          <w:sz w:val="24"/>
          <w:szCs w:val="24"/>
          <w:rtl/>
        </w:rPr>
        <w:t xml:space="preserve"> מייחס לה </w:t>
      </w:r>
      <w:r w:rsidR="00F714E0" w:rsidRPr="00616078">
        <w:rPr>
          <w:rFonts w:ascii="David" w:hAnsi="David" w:cs="David"/>
          <w:sz w:val="24"/>
          <w:szCs w:val="24"/>
        </w:rPr>
        <w:t>(</w:t>
      </w:r>
      <w:r w:rsidR="00F714E0" w:rsidRPr="00547FDB">
        <w:rPr>
          <w:rFonts w:asciiTheme="majorBidi" w:hAnsiTheme="majorBidi" w:cstheme="majorBidi"/>
          <w:sz w:val="24"/>
          <w:szCs w:val="24"/>
        </w:rPr>
        <w:t>Williams</w:t>
      </w:r>
      <w:r w:rsidR="00F714E0" w:rsidRPr="00616078">
        <w:rPr>
          <w:rFonts w:ascii="David" w:hAnsi="David" w:cs="David"/>
          <w:sz w:val="24"/>
          <w:szCs w:val="24"/>
        </w:rPr>
        <w:t>, 2007)</w:t>
      </w:r>
      <w:r w:rsidR="00AD684F" w:rsidRPr="00616078">
        <w:rPr>
          <w:rFonts w:ascii="David" w:hAnsi="David" w:cs="David"/>
          <w:sz w:val="24"/>
          <w:szCs w:val="24"/>
          <w:rtl/>
        </w:rPr>
        <w:t xml:space="preserve"> ולדמויות </w:t>
      </w:r>
      <w:r w:rsidR="00501F89">
        <w:rPr>
          <w:rFonts w:ascii="David" w:hAnsi="David" w:cs="David" w:hint="cs"/>
          <w:sz w:val="24"/>
          <w:szCs w:val="24"/>
          <w:rtl/>
        </w:rPr>
        <w:t>המלוות אותו</w:t>
      </w:r>
      <w:r w:rsidR="00AD684F" w:rsidRPr="00616078">
        <w:rPr>
          <w:rFonts w:ascii="David" w:hAnsi="David" w:cs="David"/>
          <w:sz w:val="24"/>
          <w:szCs w:val="24"/>
          <w:rtl/>
        </w:rPr>
        <w:t xml:space="preserve"> יש </w:t>
      </w:r>
      <w:r w:rsidR="00F714E0" w:rsidRPr="00616078">
        <w:rPr>
          <w:rFonts w:ascii="David" w:hAnsi="David" w:cs="David"/>
          <w:sz w:val="24"/>
          <w:szCs w:val="24"/>
          <w:rtl/>
        </w:rPr>
        <w:t xml:space="preserve">תפקיד </w:t>
      </w:r>
      <w:r w:rsidR="00AD684F" w:rsidRPr="00616078">
        <w:rPr>
          <w:rFonts w:ascii="David" w:hAnsi="David" w:cs="David"/>
          <w:sz w:val="24"/>
          <w:szCs w:val="24"/>
          <w:rtl/>
        </w:rPr>
        <w:t>בכך</w:t>
      </w:r>
      <w:r w:rsidR="00F714E0" w:rsidRPr="00616078">
        <w:rPr>
          <w:rFonts w:ascii="David" w:hAnsi="David" w:cs="David"/>
          <w:sz w:val="24"/>
          <w:szCs w:val="24"/>
          <w:rtl/>
        </w:rPr>
        <w:t xml:space="preserve"> </w:t>
      </w:r>
      <w:proofErr w:type="spellStart"/>
      <w:r w:rsidR="00F714E0" w:rsidRPr="00547FDB">
        <w:rPr>
          <w:rFonts w:asciiTheme="majorBidi" w:hAnsiTheme="majorBidi" w:cstheme="majorBidi"/>
          <w:sz w:val="24"/>
          <w:szCs w:val="24"/>
        </w:rPr>
        <w:t>Timeo</w:t>
      </w:r>
      <w:proofErr w:type="spellEnd"/>
      <w:r w:rsidR="00246483" w:rsidRPr="00547FDB">
        <w:rPr>
          <w:rFonts w:asciiTheme="majorBidi" w:hAnsiTheme="majorBidi" w:cstheme="majorBidi"/>
          <w:sz w:val="24"/>
          <w:szCs w:val="24"/>
        </w:rPr>
        <w:t xml:space="preserve"> et al</w:t>
      </w:r>
      <w:r w:rsidR="00246483">
        <w:rPr>
          <w:rFonts w:ascii="David" w:hAnsi="David" w:cs="David"/>
          <w:sz w:val="24"/>
          <w:szCs w:val="24"/>
        </w:rPr>
        <w:t>.</w:t>
      </w:r>
      <w:r w:rsidR="00F714E0" w:rsidRPr="00616078">
        <w:rPr>
          <w:rFonts w:ascii="David" w:hAnsi="David" w:cs="David"/>
          <w:sz w:val="24"/>
          <w:szCs w:val="24"/>
        </w:rPr>
        <w:t>, 2019)</w:t>
      </w:r>
      <w:r w:rsidR="00F714E0" w:rsidRPr="00616078">
        <w:rPr>
          <w:rFonts w:ascii="David" w:hAnsi="David" w:cs="David"/>
          <w:sz w:val="24"/>
          <w:szCs w:val="24"/>
          <w:rtl/>
        </w:rPr>
        <w:t xml:space="preserve">). </w:t>
      </w:r>
      <w:r w:rsidRPr="00616078">
        <w:rPr>
          <w:rFonts w:ascii="David" w:hAnsi="David" w:cs="David"/>
          <w:sz w:val="24"/>
          <w:szCs w:val="24"/>
          <w:rtl/>
        </w:rPr>
        <w:t xml:space="preserve">חשוב </w:t>
      </w:r>
      <w:r w:rsidR="00AD684F" w:rsidRPr="00616078">
        <w:rPr>
          <w:rFonts w:ascii="David" w:hAnsi="David" w:cs="David"/>
          <w:sz w:val="24"/>
          <w:szCs w:val="24"/>
          <w:rtl/>
        </w:rPr>
        <w:t>שההורים</w:t>
      </w:r>
      <w:r w:rsidRPr="00616078">
        <w:rPr>
          <w:rFonts w:ascii="David" w:hAnsi="David" w:cs="David"/>
          <w:sz w:val="24"/>
          <w:szCs w:val="24"/>
          <w:rtl/>
        </w:rPr>
        <w:t xml:space="preserve"> יחזקו את הילד המוחרם, </w:t>
      </w:r>
      <w:r w:rsidR="00501F89">
        <w:rPr>
          <w:rFonts w:ascii="David" w:hAnsi="David" w:cs="David" w:hint="cs"/>
          <w:sz w:val="24"/>
          <w:szCs w:val="24"/>
          <w:rtl/>
        </w:rPr>
        <w:t>ידגישו</w:t>
      </w:r>
      <w:r w:rsidR="00246483">
        <w:rPr>
          <w:rFonts w:ascii="David" w:hAnsi="David" w:cs="David" w:hint="cs"/>
          <w:sz w:val="24"/>
          <w:szCs w:val="24"/>
          <w:rtl/>
        </w:rPr>
        <w:t xml:space="preserve"> שהחרם אינו באשמתו, </w:t>
      </w:r>
      <w:r w:rsidRPr="00616078">
        <w:rPr>
          <w:rFonts w:ascii="David" w:hAnsi="David" w:cs="David"/>
          <w:sz w:val="24"/>
          <w:szCs w:val="24"/>
          <w:rtl/>
        </w:rPr>
        <w:t>יעודדו את תחושת המסוגלות שלו</w:t>
      </w:r>
      <w:r w:rsidR="00213064" w:rsidRPr="00616078">
        <w:rPr>
          <w:rFonts w:ascii="David" w:hAnsi="David" w:cs="David"/>
          <w:sz w:val="24"/>
          <w:szCs w:val="24"/>
          <w:rtl/>
        </w:rPr>
        <w:t xml:space="preserve"> בתחום החברתי </w:t>
      </w:r>
      <w:r w:rsidRPr="00616078">
        <w:rPr>
          <w:rFonts w:ascii="David" w:hAnsi="David" w:cs="David"/>
          <w:sz w:val="24"/>
          <w:szCs w:val="24"/>
          <w:rtl/>
        </w:rPr>
        <w:t xml:space="preserve">(למשל, באמצעות </w:t>
      </w:r>
      <w:r w:rsidR="00775046">
        <w:rPr>
          <w:rFonts w:ascii="David" w:hAnsi="David" w:cs="David" w:hint="cs"/>
          <w:sz w:val="24"/>
          <w:szCs w:val="24"/>
          <w:rtl/>
        </w:rPr>
        <w:t>טיפוח</w:t>
      </w:r>
      <w:r w:rsidR="00213064" w:rsidRPr="00616078">
        <w:rPr>
          <w:rFonts w:ascii="David" w:hAnsi="David" w:cs="David"/>
          <w:sz w:val="24"/>
          <w:szCs w:val="24"/>
          <w:rtl/>
        </w:rPr>
        <w:t xml:space="preserve"> </w:t>
      </w:r>
      <w:r w:rsidRPr="00616078">
        <w:rPr>
          <w:rFonts w:ascii="David" w:hAnsi="David" w:cs="David"/>
          <w:sz w:val="24"/>
          <w:szCs w:val="24"/>
          <w:rtl/>
        </w:rPr>
        <w:t xml:space="preserve">קשרים חברתיים חלופיים </w:t>
      </w:r>
      <w:r w:rsidRPr="00616078">
        <w:rPr>
          <w:rFonts w:ascii="David" w:hAnsi="David" w:cs="David"/>
          <w:sz w:val="24"/>
          <w:szCs w:val="24"/>
          <w:rtl/>
        </w:rPr>
        <w:lastRenderedPageBreak/>
        <w:t xml:space="preserve">עד לפתרון הבעיה) </w:t>
      </w:r>
      <w:r w:rsidR="00AD684F" w:rsidRPr="00616078">
        <w:rPr>
          <w:rFonts w:ascii="David" w:hAnsi="David" w:cs="David"/>
          <w:sz w:val="24"/>
          <w:szCs w:val="24"/>
          <w:rtl/>
        </w:rPr>
        <w:t xml:space="preserve">ויפיחו בו תקווה. אם מזוהה </w:t>
      </w:r>
      <w:r w:rsidR="00BC5091" w:rsidRPr="00616078">
        <w:rPr>
          <w:rFonts w:ascii="David" w:hAnsi="David" w:cs="David"/>
          <w:sz w:val="24"/>
          <w:szCs w:val="24"/>
          <w:rtl/>
        </w:rPr>
        <w:t>קושי ב</w:t>
      </w:r>
      <w:r w:rsidR="00246483">
        <w:rPr>
          <w:rFonts w:ascii="David" w:hAnsi="David" w:cs="David" w:hint="cs"/>
          <w:sz w:val="24"/>
          <w:szCs w:val="24"/>
          <w:rtl/>
        </w:rPr>
        <w:t>תחום ה</w:t>
      </w:r>
      <w:r w:rsidR="00BC5091" w:rsidRPr="00616078">
        <w:rPr>
          <w:rFonts w:ascii="David" w:hAnsi="David" w:cs="David"/>
          <w:sz w:val="24"/>
          <w:szCs w:val="24"/>
          <w:rtl/>
        </w:rPr>
        <w:t xml:space="preserve">כישורים </w:t>
      </w:r>
      <w:r w:rsidR="00246483">
        <w:rPr>
          <w:rFonts w:ascii="David" w:hAnsi="David" w:cs="David" w:hint="cs"/>
          <w:sz w:val="24"/>
          <w:szCs w:val="24"/>
          <w:rtl/>
        </w:rPr>
        <w:t>ה</w:t>
      </w:r>
      <w:r w:rsidR="00BC5091" w:rsidRPr="00616078">
        <w:rPr>
          <w:rFonts w:ascii="David" w:hAnsi="David" w:cs="David"/>
          <w:sz w:val="24"/>
          <w:szCs w:val="24"/>
          <w:rtl/>
        </w:rPr>
        <w:t>ח</w:t>
      </w:r>
      <w:r w:rsidRPr="00616078">
        <w:rPr>
          <w:rFonts w:ascii="David" w:hAnsi="David" w:cs="David"/>
          <w:sz w:val="24"/>
          <w:szCs w:val="24"/>
          <w:rtl/>
        </w:rPr>
        <w:t xml:space="preserve">ברתיים, </w:t>
      </w:r>
      <w:r w:rsidR="004575B3">
        <w:rPr>
          <w:rFonts w:ascii="David" w:hAnsi="David" w:cs="David" w:hint="cs"/>
          <w:sz w:val="24"/>
          <w:szCs w:val="24"/>
          <w:rtl/>
        </w:rPr>
        <w:t>יש</w:t>
      </w:r>
      <w:r w:rsidRPr="00616078">
        <w:rPr>
          <w:rFonts w:ascii="David" w:hAnsi="David" w:cs="David"/>
          <w:sz w:val="24"/>
          <w:szCs w:val="24"/>
          <w:rtl/>
        </w:rPr>
        <w:t xml:space="preserve"> לשקול פניה לעזרה מקצועית.</w:t>
      </w:r>
      <w:r w:rsidR="00F60A4A" w:rsidRPr="00616078">
        <w:rPr>
          <w:rFonts w:ascii="David" w:hAnsi="David" w:cs="David"/>
          <w:sz w:val="24"/>
          <w:szCs w:val="24"/>
          <w:rtl/>
        </w:rPr>
        <w:t xml:space="preserve"> </w:t>
      </w:r>
    </w:p>
    <w:p w14:paraId="2EF7C654" w14:textId="27FFD8A2" w:rsidR="006C0412" w:rsidRPr="00616078" w:rsidRDefault="00775046" w:rsidP="001A2D15">
      <w:pPr>
        <w:spacing w:line="480" w:lineRule="auto"/>
        <w:jc w:val="both"/>
        <w:rPr>
          <w:rFonts w:ascii="David" w:hAnsi="David" w:cs="David"/>
          <w:b/>
          <w:bCs/>
          <w:sz w:val="24"/>
          <w:szCs w:val="24"/>
          <w:rtl/>
        </w:rPr>
      </w:pPr>
      <w:r w:rsidRPr="00D51D25">
        <w:rPr>
          <w:rFonts w:ascii="David" w:hAnsi="David" w:cs="David" w:hint="cs"/>
          <w:b/>
          <w:bCs/>
          <w:sz w:val="24"/>
          <w:szCs w:val="24"/>
          <w:rtl/>
        </w:rPr>
        <w:t>מגבלות והצעות</w:t>
      </w:r>
    </w:p>
    <w:p w14:paraId="42F34D07" w14:textId="6F921041" w:rsidR="007C5930" w:rsidRPr="00616078" w:rsidRDefault="007C5930" w:rsidP="001A2D15">
      <w:pPr>
        <w:spacing w:line="480" w:lineRule="auto"/>
        <w:jc w:val="both"/>
        <w:rPr>
          <w:rFonts w:ascii="David" w:hAnsi="David" w:cs="David"/>
          <w:sz w:val="24"/>
          <w:szCs w:val="24"/>
          <w:rtl/>
        </w:rPr>
      </w:pPr>
      <w:r>
        <w:rPr>
          <w:rFonts w:ascii="David" w:hAnsi="David" w:cs="David" w:hint="cs"/>
          <w:sz w:val="24"/>
          <w:szCs w:val="24"/>
          <w:rtl/>
        </w:rPr>
        <w:t>מגבלה אחת של המחקר מתבטאת בהתבססות על נקודת מבט של תלמידים בלבד. היות ובחרם חברתי מעורבים גם הורים, מחנכים ויועצים, מן הראוי להרחיב את נקודות המבט במחקרים עתידים. כמו כן כדאי היה להיעזר במתודולוגיה איכותנית, המ</w:t>
      </w:r>
      <w:r w:rsidR="00514EEB">
        <w:rPr>
          <w:rFonts w:ascii="David" w:hAnsi="David" w:cs="David" w:hint="cs"/>
          <w:sz w:val="24"/>
          <w:szCs w:val="24"/>
          <w:rtl/>
        </w:rPr>
        <w:t>א</w:t>
      </w:r>
      <w:r>
        <w:rPr>
          <w:rFonts w:ascii="David" w:hAnsi="David" w:cs="David" w:hint="cs"/>
          <w:sz w:val="24"/>
          <w:szCs w:val="24"/>
          <w:rtl/>
        </w:rPr>
        <w:t xml:space="preserve">פשרת הבנה מעמיקה יותר של הסיבות, ההתמודדות וההשלכות של החרם. מגבלה נוספת היא ההתמקדות באוכלוסייה היהודית. </w:t>
      </w:r>
      <w:r w:rsidRPr="00616078">
        <w:rPr>
          <w:rFonts w:ascii="David" w:hAnsi="David" w:cs="David"/>
          <w:sz w:val="24"/>
          <w:szCs w:val="24"/>
          <w:rtl/>
        </w:rPr>
        <w:t xml:space="preserve">חשוב לחקור את החרם במגזרים שונים, בפרט במגזר הערבי שבו </w:t>
      </w:r>
      <w:r>
        <w:rPr>
          <w:rFonts w:ascii="David" w:hAnsi="David" w:cs="David" w:hint="cs"/>
          <w:sz w:val="24"/>
          <w:szCs w:val="24"/>
          <w:rtl/>
        </w:rPr>
        <w:t>ה</w:t>
      </w:r>
      <w:r w:rsidRPr="00616078">
        <w:rPr>
          <w:rFonts w:ascii="David" w:hAnsi="David" w:cs="David"/>
          <w:sz w:val="24"/>
          <w:szCs w:val="24"/>
          <w:rtl/>
        </w:rPr>
        <w:t>שיעורים</w:t>
      </w:r>
      <w:r>
        <w:rPr>
          <w:rFonts w:ascii="David" w:hAnsi="David" w:cs="David" w:hint="cs"/>
          <w:sz w:val="24"/>
          <w:szCs w:val="24"/>
          <w:rtl/>
        </w:rPr>
        <w:t xml:space="preserve"> הם</w:t>
      </w:r>
      <w:r w:rsidRPr="00616078">
        <w:rPr>
          <w:rFonts w:ascii="David" w:hAnsi="David" w:cs="David"/>
          <w:sz w:val="24"/>
          <w:szCs w:val="24"/>
          <w:rtl/>
        </w:rPr>
        <w:t xml:space="preserve"> גבוהים (חכים ושביט, 2017; </w:t>
      </w:r>
      <w:proofErr w:type="spellStart"/>
      <w:r w:rsidRPr="00616078">
        <w:rPr>
          <w:rFonts w:ascii="David" w:hAnsi="David" w:cs="David"/>
          <w:sz w:val="24"/>
          <w:szCs w:val="24"/>
          <w:rtl/>
        </w:rPr>
        <w:t>ראמ"ה</w:t>
      </w:r>
      <w:proofErr w:type="spellEnd"/>
      <w:r w:rsidRPr="00616078">
        <w:rPr>
          <w:rFonts w:ascii="David" w:hAnsi="David" w:cs="David"/>
          <w:sz w:val="24"/>
          <w:szCs w:val="24"/>
          <w:rtl/>
        </w:rPr>
        <w:t>, 2018).</w:t>
      </w:r>
    </w:p>
    <w:p w14:paraId="5BC308C4" w14:textId="3319924E" w:rsidR="00F714E0" w:rsidRPr="00616078" w:rsidRDefault="00853296" w:rsidP="001A2D15">
      <w:pPr>
        <w:spacing w:line="480" w:lineRule="auto"/>
        <w:ind w:firstLine="360"/>
        <w:jc w:val="both"/>
        <w:rPr>
          <w:rFonts w:ascii="David" w:hAnsi="David" w:cs="David"/>
          <w:sz w:val="24"/>
          <w:szCs w:val="24"/>
          <w:rtl/>
        </w:rPr>
      </w:pPr>
      <w:r>
        <w:rPr>
          <w:rFonts w:ascii="David" w:hAnsi="David" w:cs="David" w:hint="cs"/>
          <w:sz w:val="24"/>
          <w:szCs w:val="24"/>
          <w:rtl/>
        </w:rPr>
        <w:t>יש צורך</w:t>
      </w:r>
      <w:r w:rsidR="00E5010C" w:rsidRPr="00616078">
        <w:rPr>
          <w:rFonts w:ascii="David" w:hAnsi="David" w:cs="David"/>
          <w:sz w:val="24"/>
          <w:szCs w:val="24"/>
          <w:rtl/>
        </w:rPr>
        <w:t xml:space="preserve"> לפתח </w:t>
      </w:r>
      <w:r w:rsidR="00384182" w:rsidRPr="00616078">
        <w:rPr>
          <w:rFonts w:ascii="David" w:hAnsi="David" w:cs="David"/>
          <w:sz w:val="24"/>
          <w:szCs w:val="24"/>
          <w:rtl/>
        </w:rPr>
        <w:t xml:space="preserve">תכניות </w:t>
      </w:r>
      <w:r w:rsidR="00501F89">
        <w:rPr>
          <w:rFonts w:ascii="David" w:hAnsi="David" w:cs="David" w:hint="cs"/>
          <w:sz w:val="24"/>
          <w:szCs w:val="24"/>
          <w:rtl/>
        </w:rPr>
        <w:t>פרו-אקטיביות המחזקות את ה</w:t>
      </w:r>
      <w:r w:rsidR="00384182" w:rsidRPr="00616078">
        <w:rPr>
          <w:rFonts w:ascii="David" w:hAnsi="David" w:cs="David"/>
          <w:sz w:val="24"/>
          <w:szCs w:val="24"/>
          <w:rtl/>
        </w:rPr>
        <w:t xml:space="preserve">שותפות </w:t>
      </w:r>
      <w:r w:rsidR="00645E53" w:rsidRPr="00616078">
        <w:rPr>
          <w:rFonts w:ascii="David" w:hAnsi="David" w:cs="David"/>
          <w:sz w:val="24"/>
          <w:szCs w:val="24"/>
          <w:rtl/>
        </w:rPr>
        <w:t>ש</w:t>
      </w:r>
      <w:r w:rsidR="00E5010C" w:rsidRPr="00616078">
        <w:rPr>
          <w:rFonts w:ascii="David" w:hAnsi="David" w:cs="David"/>
          <w:sz w:val="24"/>
          <w:szCs w:val="24"/>
          <w:rtl/>
        </w:rPr>
        <w:t xml:space="preserve">בין </w:t>
      </w:r>
      <w:r>
        <w:rPr>
          <w:rFonts w:ascii="David" w:hAnsi="David" w:cs="David" w:hint="cs"/>
          <w:sz w:val="24"/>
          <w:szCs w:val="24"/>
          <w:rtl/>
        </w:rPr>
        <w:t>צוותי חינוך</w:t>
      </w:r>
      <w:r w:rsidR="00E5010C" w:rsidRPr="00616078">
        <w:rPr>
          <w:rFonts w:ascii="David" w:hAnsi="David" w:cs="David"/>
          <w:sz w:val="24"/>
          <w:szCs w:val="24"/>
          <w:rtl/>
        </w:rPr>
        <w:t xml:space="preserve"> להורים</w:t>
      </w:r>
      <w:r w:rsidR="00501F89">
        <w:rPr>
          <w:rFonts w:ascii="David" w:hAnsi="David" w:cs="David" w:hint="cs"/>
          <w:sz w:val="24"/>
          <w:szCs w:val="24"/>
          <w:rtl/>
        </w:rPr>
        <w:t xml:space="preserve"> בימי שגרה בהקשר של </w:t>
      </w:r>
      <w:r w:rsidR="00F714E0" w:rsidRPr="00616078">
        <w:rPr>
          <w:rFonts w:ascii="David" w:hAnsi="David" w:cs="David"/>
          <w:sz w:val="24"/>
          <w:szCs w:val="24"/>
          <w:rtl/>
        </w:rPr>
        <w:t>למידה חברתית רגשית (</w:t>
      </w:r>
      <w:r w:rsidR="00F714E0" w:rsidRPr="00547FDB">
        <w:rPr>
          <w:rFonts w:asciiTheme="majorBidi" w:hAnsiTheme="majorBidi" w:cstheme="majorBidi"/>
          <w:sz w:val="24"/>
          <w:szCs w:val="24"/>
        </w:rPr>
        <w:t>SEL</w:t>
      </w:r>
      <w:r w:rsidR="00E5010C" w:rsidRPr="00616078">
        <w:rPr>
          <w:rFonts w:ascii="David" w:hAnsi="David" w:cs="David"/>
          <w:sz w:val="24"/>
          <w:szCs w:val="24"/>
          <w:rtl/>
        </w:rPr>
        <w:t xml:space="preserve">) </w:t>
      </w:r>
      <w:r w:rsidR="00246483">
        <w:rPr>
          <w:rFonts w:ascii="David" w:hAnsi="David" w:cs="David"/>
          <w:sz w:val="24"/>
          <w:szCs w:val="24"/>
          <w:shd w:val="clear" w:color="auto" w:fill="FFFFFF"/>
        </w:rPr>
        <w:t>(</w:t>
      </w:r>
      <w:proofErr w:type="spellStart"/>
      <w:r w:rsidR="00246483" w:rsidRPr="00547FDB">
        <w:rPr>
          <w:rFonts w:asciiTheme="majorBidi" w:hAnsiTheme="majorBidi" w:cstheme="majorBidi"/>
          <w:sz w:val="24"/>
          <w:szCs w:val="24"/>
          <w:shd w:val="clear" w:color="auto" w:fill="FFFFFF"/>
        </w:rPr>
        <w:t>Garbacz</w:t>
      </w:r>
      <w:proofErr w:type="spellEnd"/>
      <w:r w:rsidR="00246483" w:rsidRPr="00547FDB">
        <w:rPr>
          <w:rFonts w:asciiTheme="majorBidi" w:hAnsiTheme="majorBidi" w:cstheme="majorBidi"/>
          <w:sz w:val="24"/>
          <w:szCs w:val="24"/>
          <w:shd w:val="clear" w:color="auto" w:fill="FFFFFF"/>
        </w:rPr>
        <w:t xml:space="preserve"> et al</w:t>
      </w:r>
      <w:r w:rsidR="00246483">
        <w:rPr>
          <w:rFonts w:ascii="David" w:hAnsi="David" w:cs="David"/>
          <w:sz w:val="24"/>
          <w:szCs w:val="24"/>
          <w:shd w:val="clear" w:color="auto" w:fill="FFFFFF"/>
        </w:rPr>
        <w:t>.</w:t>
      </w:r>
      <w:r w:rsidR="00F714E0" w:rsidRPr="00616078">
        <w:rPr>
          <w:rFonts w:ascii="David" w:hAnsi="David" w:cs="David"/>
          <w:sz w:val="24"/>
          <w:szCs w:val="24"/>
          <w:shd w:val="clear" w:color="auto" w:fill="FFFFFF"/>
        </w:rPr>
        <w:t>, 2015)</w:t>
      </w:r>
      <w:r w:rsidR="00F714E0" w:rsidRPr="00616078">
        <w:rPr>
          <w:rFonts w:ascii="David" w:eastAsia="Times New Roman" w:hAnsi="David" w:cs="David"/>
          <w:sz w:val="24"/>
          <w:szCs w:val="24"/>
          <w:rtl/>
        </w:rPr>
        <w:t>.</w:t>
      </w:r>
      <w:r w:rsidR="00C01652" w:rsidRPr="00616078">
        <w:rPr>
          <w:rFonts w:ascii="David" w:hAnsi="David" w:cs="David"/>
          <w:sz w:val="24"/>
          <w:szCs w:val="24"/>
          <w:rtl/>
        </w:rPr>
        <w:t xml:space="preserve"> אופי השותפות סביב נושאים חברתיים מורכבים מערב היבטים רגשיים ואי-רציונליים, משני הצדדים. לפיכך, השותפות</w:t>
      </w:r>
      <w:r w:rsidR="00246483">
        <w:rPr>
          <w:rFonts w:ascii="David" w:hAnsi="David" w:cs="David" w:hint="cs"/>
          <w:sz w:val="24"/>
          <w:szCs w:val="24"/>
          <w:rtl/>
        </w:rPr>
        <w:t xml:space="preserve"> סביב נושא החרם</w:t>
      </w:r>
      <w:r w:rsidR="00C01652" w:rsidRPr="00616078">
        <w:rPr>
          <w:rFonts w:ascii="David" w:hAnsi="David" w:cs="David"/>
          <w:sz w:val="24"/>
          <w:szCs w:val="24"/>
          <w:rtl/>
        </w:rPr>
        <w:t xml:space="preserve"> עלולה </w:t>
      </w:r>
      <w:r w:rsidR="00246483">
        <w:rPr>
          <w:rFonts w:ascii="David" w:hAnsi="David" w:cs="David" w:hint="cs"/>
          <w:sz w:val="24"/>
          <w:szCs w:val="24"/>
          <w:rtl/>
        </w:rPr>
        <w:t>להחוות</w:t>
      </w:r>
      <w:r w:rsidR="00C01652" w:rsidRPr="00616078">
        <w:rPr>
          <w:rFonts w:ascii="David" w:hAnsi="David" w:cs="David"/>
          <w:sz w:val="24"/>
          <w:szCs w:val="24"/>
          <w:rtl/>
        </w:rPr>
        <w:t xml:space="preserve"> על ידי </w:t>
      </w:r>
      <w:r w:rsidR="00E56722">
        <w:rPr>
          <w:rFonts w:ascii="David" w:hAnsi="David" w:cs="David" w:hint="cs"/>
          <w:sz w:val="24"/>
          <w:szCs w:val="24"/>
          <w:rtl/>
        </w:rPr>
        <w:t>צוותי חינוך</w:t>
      </w:r>
      <w:r w:rsidR="00246483">
        <w:rPr>
          <w:rFonts w:ascii="David" w:hAnsi="David" w:cs="David" w:hint="cs"/>
          <w:sz w:val="24"/>
          <w:szCs w:val="24"/>
          <w:rtl/>
        </w:rPr>
        <w:t xml:space="preserve"> והורים</w:t>
      </w:r>
      <w:r w:rsidR="00C01652" w:rsidRPr="00616078">
        <w:rPr>
          <w:rFonts w:ascii="David" w:hAnsi="David" w:cs="David"/>
          <w:sz w:val="24"/>
          <w:szCs w:val="24"/>
          <w:rtl/>
        </w:rPr>
        <w:t xml:space="preserve"> כרוויה במאבקי כוח ולהקשות על תקשורת ישירה, גלויה ואסרטיבית (כורם, בדפוס). </w:t>
      </w:r>
      <w:r w:rsidR="00501F89">
        <w:rPr>
          <w:rFonts w:ascii="David" w:hAnsi="David" w:cs="David" w:hint="cs"/>
          <w:sz w:val="24"/>
          <w:szCs w:val="24"/>
          <w:rtl/>
        </w:rPr>
        <w:t xml:space="preserve">לאור זאת, </w:t>
      </w:r>
      <w:r w:rsidR="00246483">
        <w:rPr>
          <w:rFonts w:ascii="David" w:hAnsi="David" w:cs="David" w:hint="cs"/>
          <w:sz w:val="24"/>
          <w:szCs w:val="24"/>
          <w:rtl/>
        </w:rPr>
        <w:t xml:space="preserve">במחקר המשך יש </w:t>
      </w:r>
      <w:r w:rsidR="00501F89">
        <w:rPr>
          <w:rFonts w:ascii="David" w:hAnsi="David" w:cs="David" w:hint="cs"/>
          <w:sz w:val="24"/>
          <w:szCs w:val="24"/>
          <w:rtl/>
        </w:rPr>
        <w:t xml:space="preserve">צורך </w:t>
      </w:r>
      <w:r w:rsidR="00E56722">
        <w:rPr>
          <w:rFonts w:ascii="David" w:hAnsi="David" w:cs="David" w:hint="cs"/>
          <w:sz w:val="24"/>
          <w:szCs w:val="24"/>
          <w:rtl/>
        </w:rPr>
        <w:t>לבחון</w:t>
      </w:r>
      <w:r w:rsidR="00246483">
        <w:rPr>
          <w:rFonts w:ascii="David" w:hAnsi="David" w:cs="David" w:hint="cs"/>
          <w:sz w:val="24"/>
          <w:szCs w:val="24"/>
          <w:rtl/>
        </w:rPr>
        <w:t xml:space="preserve"> את מורכבותה של השותפות</w:t>
      </w:r>
      <w:r w:rsidR="00501F89">
        <w:rPr>
          <w:rFonts w:ascii="David" w:hAnsi="David" w:cs="David" w:hint="cs"/>
          <w:sz w:val="24"/>
          <w:szCs w:val="24"/>
          <w:rtl/>
        </w:rPr>
        <w:t xml:space="preserve"> מורים-הורים</w:t>
      </w:r>
      <w:r w:rsidR="00E56722">
        <w:rPr>
          <w:rFonts w:ascii="David" w:hAnsi="David" w:cs="David" w:hint="cs"/>
          <w:sz w:val="24"/>
          <w:szCs w:val="24"/>
          <w:rtl/>
        </w:rPr>
        <w:t xml:space="preserve"> סביב נושא החרם</w:t>
      </w:r>
      <w:r w:rsidR="00246483">
        <w:rPr>
          <w:rFonts w:ascii="David" w:hAnsi="David" w:cs="David" w:hint="cs"/>
          <w:sz w:val="24"/>
          <w:szCs w:val="24"/>
          <w:rtl/>
        </w:rPr>
        <w:t xml:space="preserve"> ואת הדרכים ליישומה</w:t>
      </w:r>
      <w:r w:rsidR="00C01652" w:rsidRPr="00616078">
        <w:rPr>
          <w:rFonts w:ascii="David" w:hAnsi="David" w:cs="David"/>
          <w:sz w:val="24"/>
          <w:szCs w:val="24"/>
          <w:rtl/>
        </w:rPr>
        <w:t>.</w:t>
      </w:r>
    </w:p>
    <w:p w14:paraId="77FC42A0" w14:textId="2B553808" w:rsidR="00557262" w:rsidRPr="00616078" w:rsidRDefault="00384182" w:rsidP="001A2D15">
      <w:pPr>
        <w:spacing w:line="480" w:lineRule="auto"/>
        <w:ind w:firstLine="360"/>
        <w:jc w:val="both"/>
        <w:rPr>
          <w:rFonts w:ascii="David" w:hAnsi="David" w:cs="David"/>
          <w:sz w:val="24"/>
          <w:szCs w:val="24"/>
          <w:rtl/>
        </w:rPr>
      </w:pPr>
      <w:r w:rsidRPr="00616078">
        <w:rPr>
          <w:rFonts w:ascii="David" w:hAnsi="David" w:cs="David"/>
          <w:sz w:val="24"/>
          <w:szCs w:val="24"/>
          <w:rtl/>
        </w:rPr>
        <w:t xml:space="preserve">חרם </w:t>
      </w:r>
      <w:r w:rsidR="00301CA4" w:rsidRPr="00616078">
        <w:rPr>
          <w:rFonts w:ascii="David" w:hAnsi="David" w:cs="David"/>
          <w:sz w:val="24"/>
          <w:szCs w:val="24"/>
          <w:rtl/>
        </w:rPr>
        <w:t>ה</w:t>
      </w:r>
      <w:r w:rsidR="00AD26D3" w:rsidRPr="00616078">
        <w:rPr>
          <w:rFonts w:ascii="David" w:hAnsi="David" w:cs="David"/>
          <w:sz w:val="24"/>
          <w:szCs w:val="24"/>
          <w:rtl/>
        </w:rPr>
        <w:t>ינו</w:t>
      </w:r>
      <w:r w:rsidR="00457B1B" w:rsidRPr="00616078">
        <w:rPr>
          <w:rFonts w:ascii="David" w:hAnsi="David" w:cs="David"/>
          <w:sz w:val="24"/>
          <w:szCs w:val="24"/>
          <w:rtl/>
        </w:rPr>
        <w:t xml:space="preserve"> תופעה מטלטלת </w:t>
      </w:r>
      <w:r w:rsidR="00557262" w:rsidRPr="00616078">
        <w:rPr>
          <w:rFonts w:ascii="David" w:hAnsi="David" w:cs="David"/>
          <w:sz w:val="24"/>
          <w:szCs w:val="24"/>
          <w:rtl/>
        </w:rPr>
        <w:t xml:space="preserve">בחיי </w:t>
      </w:r>
      <w:r w:rsidRPr="00616078">
        <w:rPr>
          <w:rFonts w:ascii="David" w:hAnsi="David" w:cs="David"/>
          <w:sz w:val="24"/>
          <w:szCs w:val="24"/>
          <w:rtl/>
        </w:rPr>
        <w:t>תלמידים</w:t>
      </w:r>
      <w:r w:rsidR="00557262" w:rsidRPr="00616078">
        <w:rPr>
          <w:rFonts w:ascii="David" w:hAnsi="David" w:cs="David"/>
          <w:sz w:val="24"/>
          <w:szCs w:val="24"/>
          <w:rtl/>
        </w:rPr>
        <w:t xml:space="preserve"> </w:t>
      </w:r>
      <w:r w:rsidRPr="00616078">
        <w:rPr>
          <w:rFonts w:ascii="David" w:hAnsi="David" w:cs="David"/>
          <w:sz w:val="24"/>
          <w:szCs w:val="24"/>
          <w:rtl/>
        </w:rPr>
        <w:t>הנושא</w:t>
      </w:r>
      <w:r w:rsidR="006672FC" w:rsidRPr="00616078">
        <w:rPr>
          <w:rFonts w:ascii="David" w:hAnsi="David" w:cs="David"/>
          <w:sz w:val="24"/>
          <w:szCs w:val="24"/>
          <w:rtl/>
        </w:rPr>
        <w:t>ת</w:t>
      </w:r>
      <w:r w:rsidR="00E5010C" w:rsidRPr="00616078">
        <w:rPr>
          <w:rFonts w:ascii="David" w:hAnsi="David" w:cs="David"/>
          <w:sz w:val="24"/>
          <w:szCs w:val="24"/>
          <w:rtl/>
        </w:rPr>
        <w:t xml:space="preserve"> </w:t>
      </w:r>
      <w:r w:rsidR="00457B1B" w:rsidRPr="00616078">
        <w:rPr>
          <w:rFonts w:ascii="David" w:hAnsi="David" w:cs="David"/>
          <w:sz w:val="24"/>
          <w:szCs w:val="24"/>
          <w:rtl/>
        </w:rPr>
        <w:t xml:space="preserve">השלכות </w:t>
      </w:r>
      <w:r w:rsidR="00B43300" w:rsidRPr="00616078">
        <w:rPr>
          <w:rFonts w:ascii="David" w:hAnsi="David" w:cs="David"/>
          <w:sz w:val="24"/>
          <w:szCs w:val="24"/>
          <w:rtl/>
        </w:rPr>
        <w:t>קשות</w:t>
      </w:r>
      <w:r w:rsidR="00557262" w:rsidRPr="00616078">
        <w:rPr>
          <w:rFonts w:ascii="David" w:hAnsi="David" w:cs="David"/>
          <w:sz w:val="24"/>
          <w:szCs w:val="24"/>
          <w:rtl/>
        </w:rPr>
        <w:t xml:space="preserve"> וארוכות טווח. </w:t>
      </w:r>
      <w:r w:rsidR="00457B1B" w:rsidRPr="00616078">
        <w:rPr>
          <w:rFonts w:ascii="David" w:hAnsi="David" w:cs="David"/>
          <w:sz w:val="24"/>
          <w:szCs w:val="24"/>
          <w:rtl/>
        </w:rPr>
        <w:t xml:space="preserve">במאמר זה </w:t>
      </w:r>
      <w:r w:rsidR="00E5010C" w:rsidRPr="00616078">
        <w:rPr>
          <w:rFonts w:ascii="David" w:hAnsi="David" w:cs="David"/>
          <w:sz w:val="24"/>
          <w:szCs w:val="24"/>
          <w:rtl/>
        </w:rPr>
        <w:t>ביקשנו למפות את</w:t>
      </w:r>
      <w:r w:rsidR="00457B1B" w:rsidRPr="00616078">
        <w:rPr>
          <w:rFonts w:ascii="David" w:hAnsi="David" w:cs="David"/>
          <w:sz w:val="24"/>
          <w:szCs w:val="24"/>
          <w:rtl/>
        </w:rPr>
        <w:t xml:space="preserve"> מאפייני </w:t>
      </w:r>
      <w:r w:rsidR="00557262" w:rsidRPr="00616078">
        <w:rPr>
          <w:rFonts w:ascii="David" w:hAnsi="David" w:cs="David"/>
          <w:sz w:val="24"/>
          <w:szCs w:val="24"/>
          <w:rtl/>
        </w:rPr>
        <w:t>התופעה</w:t>
      </w:r>
      <w:r w:rsidR="00457B1B" w:rsidRPr="00616078">
        <w:rPr>
          <w:rFonts w:ascii="David" w:hAnsi="David" w:cs="David"/>
          <w:sz w:val="24"/>
          <w:szCs w:val="24"/>
          <w:rtl/>
        </w:rPr>
        <w:t xml:space="preserve"> </w:t>
      </w:r>
      <w:r w:rsidR="00E5010C" w:rsidRPr="00616078">
        <w:rPr>
          <w:rFonts w:ascii="David" w:hAnsi="David" w:cs="David"/>
          <w:sz w:val="24"/>
          <w:szCs w:val="24"/>
          <w:rtl/>
        </w:rPr>
        <w:t>וכפועל יוצא, להעלות</w:t>
      </w:r>
      <w:r w:rsidR="00457B1B" w:rsidRPr="00616078">
        <w:rPr>
          <w:rFonts w:ascii="David" w:hAnsi="David" w:cs="David"/>
          <w:sz w:val="24"/>
          <w:szCs w:val="24"/>
          <w:rtl/>
        </w:rPr>
        <w:t xml:space="preserve"> הצעות אופרטיביות </w:t>
      </w:r>
      <w:r w:rsidR="00557262" w:rsidRPr="00616078">
        <w:rPr>
          <w:rFonts w:ascii="David" w:hAnsi="David" w:cs="David"/>
          <w:sz w:val="24"/>
          <w:szCs w:val="24"/>
          <w:rtl/>
        </w:rPr>
        <w:t>ל</w:t>
      </w:r>
      <w:r w:rsidR="00301CA4" w:rsidRPr="00616078">
        <w:rPr>
          <w:rFonts w:ascii="David" w:hAnsi="David" w:cs="David"/>
          <w:sz w:val="24"/>
          <w:szCs w:val="24"/>
          <w:rtl/>
        </w:rPr>
        <w:t>עבודת ה</w:t>
      </w:r>
      <w:r w:rsidR="00557262" w:rsidRPr="00616078">
        <w:rPr>
          <w:rFonts w:ascii="David" w:hAnsi="David" w:cs="David"/>
          <w:sz w:val="24"/>
          <w:szCs w:val="24"/>
          <w:rtl/>
        </w:rPr>
        <w:t>יועץ החינוכי</w:t>
      </w:r>
      <w:r w:rsidR="00457B1B" w:rsidRPr="00616078">
        <w:rPr>
          <w:rFonts w:ascii="David" w:hAnsi="David" w:cs="David"/>
          <w:sz w:val="24"/>
          <w:szCs w:val="24"/>
          <w:rtl/>
        </w:rPr>
        <w:t xml:space="preserve">. </w:t>
      </w:r>
      <w:r w:rsidR="00557262" w:rsidRPr="00616078">
        <w:rPr>
          <w:rFonts w:ascii="David" w:hAnsi="David" w:cs="David"/>
          <w:sz w:val="24"/>
          <w:szCs w:val="24"/>
          <w:rtl/>
        </w:rPr>
        <w:t xml:space="preserve">אנו </w:t>
      </w:r>
      <w:r w:rsidR="009232CF" w:rsidRPr="00616078">
        <w:rPr>
          <w:rFonts w:ascii="David" w:hAnsi="David" w:cs="David"/>
          <w:sz w:val="24"/>
          <w:szCs w:val="24"/>
          <w:rtl/>
        </w:rPr>
        <w:t>מקווים</w:t>
      </w:r>
      <w:r w:rsidR="00557262" w:rsidRPr="00616078">
        <w:rPr>
          <w:rFonts w:ascii="David" w:hAnsi="David" w:cs="David"/>
          <w:sz w:val="24"/>
          <w:szCs w:val="24"/>
          <w:rtl/>
        </w:rPr>
        <w:t xml:space="preserve"> שמידע זה יסייע לכל הנוגעים בדבר למגר </w:t>
      </w:r>
      <w:r w:rsidR="00E5010C" w:rsidRPr="00616078">
        <w:rPr>
          <w:rFonts w:ascii="David" w:hAnsi="David" w:cs="David"/>
          <w:sz w:val="24"/>
          <w:szCs w:val="24"/>
          <w:rtl/>
        </w:rPr>
        <w:t>את התופעה</w:t>
      </w:r>
      <w:r w:rsidR="00557262" w:rsidRPr="00616078">
        <w:rPr>
          <w:rFonts w:ascii="David" w:hAnsi="David" w:cs="David"/>
          <w:sz w:val="24"/>
          <w:szCs w:val="24"/>
          <w:rtl/>
        </w:rPr>
        <w:t xml:space="preserve"> </w:t>
      </w:r>
      <w:r w:rsidR="00301CA4" w:rsidRPr="00616078">
        <w:rPr>
          <w:rFonts w:ascii="David" w:hAnsi="David" w:cs="David"/>
          <w:sz w:val="24"/>
          <w:szCs w:val="24"/>
          <w:rtl/>
        </w:rPr>
        <w:t>ולהיאבק</w:t>
      </w:r>
      <w:r w:rsidR="00557262" w:rsidRPr="00616078">
        <w:rPr>
          <w:rFonts w:ascii="David" w:hAnsi="David" w:cs="David"/>
          <w:sz w:val="24"/>
          <w:szCs w:val="24"/>
          <w:rtl/>
        </w:rPr>
        <w:t xml:space="preserve"> בה </w:t>
      </w:r>
      <w:r w:rsidRPr="00616078">
        <w:rPr>
          <w:rFonts w:ascii="David" w:hAnsi="David" w:cs="David"/>
          <w:sz w:val="24"/>
          <w:szCs w:val="24"/>
          <w:rtl/>
        </w:rPr>
        <w:t>עד</w:t>
      </w:r>
      <w:r w:rsidR="00557262" w:rsidRPr="00616078">
        <w:rPr>
          <w:rFonts w:ascii="David" w:hAnsi="David" w:cs="David"/>
          <w:sz w:val="24"/>
          <w:szCs w:val="24"/>
          <w:rtl/>
        </w:rPr>
        <w:t xml:space="preserve"> חורמה. </w:t>
      </w:r>
    </w:p>
    <w:p w14:paraId="0F89E927" w14:textId="03585466" w:rsidR="00362DB1" w:rsidRPr="00775046" w:rsidRDefault="00362DB1" w:rsidP="001A2D15">
      <w:pPr>
        <w:pStyle w:val="a"/>
        <w:spacing w:line="480" w:lineRule="auto"/>
        <w:rPr>
          <w:rFonts w:ascii="David" w:hAnsi="David"/>
          <w:b/>
          <w:bCs/>
          <w:sz w:val="28"/>
          <w:szCs w:val="28"/>
          <w:rtl/>
        </w:rPr>
      </w:pPr>
      <w:r w:rsidRPr="00775046">
        <w:rPr>
          <w:rFonts w:ascii="David" w:hAnsi="David"/>
          <w:b/>
          <w:bCs/>
          <w:sz w:val="28"/>
          <w:szCs w:val="28"/>
          <w:rtl/>
        </w:rPr>
        <w:t xml:space="preserve">רשימת </w:t>
      </w:r>
      <w:r w:rsidR="003B1D56" w:rsidRPr="00775046">
        <w:rPr>
          <w:rFonts w:ascii="David" w:hAnsi="David"/>
          <w:b/>
          <w:bCs/>
          <w:sz w:val="28"/>
          <w:szCs w:val="28"/>
          <w:rtl/>
        </w:rPr>
        <w:t>ה</w:t>
      </w:r>
      <w:r w:rsidRPr="00775046">
        <w:rPr>
          <w:rFonts w:ascii="David" w:hAnsi="David"/>
          <w:b/>
          <w:bCs/>
          <w:sz w:val="28"/>
          <w:szCs w:val="28"/>
          <w:rtl/>
        </w:rPr>
        <w:t>מקורות</w:t>
      </w:r>
    </w:p>
    <w:p w14:paraId="53B34547" w14:textId="77777777" w:rsidR="00ED3E24" w:rsidRPr="00616078" w:rsidRDefault="00ED3E24" w:rsidP="001A2D15">
      <w:pPr>
        <w:spacing w:line="480" w:lineRule="auto"/>
        <w:ind w:left="1077" w:hanging="720"/>
        <w:jc w:val="both"/>
        <w:rPr>
          <w:rFonts w:ascii="David" w:hAnsi="David" w:cs="David"/>
          <w:b/>
          <w:bCs/>
          <w:sz w:val="24"/>
          <w:szCs w:val="24"/>
          <w:rtl/>
        </w:rPr>
      </w:pPr>
      <w:r w:rsidRPr="00616078">
        <w:rPr>
          <w:rFonts w:ascii="David" w:eastAsia="Times New Roman" w:hAnsi="David" w:cs="David"/>
          <w:sz w:val="24"/>
          <w:szCs w:val="24"/>
          <w:rtl/>
        </w:rPr>
        <w:t xml:space="preserve">אלמוג זקן, א' </w:t>
      </w:r>
      <w:proofErr w:type="spellStart"/>
      <w:r w:rsidRPr="00616078">
        <w:rPr>
          <w:rFonts w:ascii="David" w:eastAsia="Times New Roman" w:hAnsi="David" w:cs="David"/>
          <w:sz w:val="24"/>
          <w:szCs w:val="24"/>
          <w:rtl/>
        </w:rPr>
        <w:t>ווילר</w:t>
      </w:r>
      <w:proofErr w:type="spellEnd"/>
      <w:r w:rsidRPr="00616078">
        <w:rPr>
          <w:rFonts w:ascii="David" w:eastAsia="Times New Roman" w:hAnsi="David" w:cs="David"/>
          <w:sz w:val="24"/>
          <w:szCs w:val="24"/>
          <w:rtl/>
        </w:rPr>
        <w:t xml:space="preserve">, י' (2013). "לבד מול כולם": תופעת הדחייה החברתית-חרם- בקרב ילדים בבתי ספר. </w:t>
      </w:r>
      <w:r w:rsidRPr="00616078">
        <w:rPr>
          <w:rFonts w:ascii="David" w:eastAsia="Times New Roman" w:hAnsi="David" w:cs="David"/>
          <w:b/>
          <w:bCs/>
          <w:sz w:val="24"/>
          <w:szCs w:val="24"/>
          <w:rtl/>
        </w:rPr>
        <w:t>נקודת מפגש, 5</w:t>
      </w:r>
      <w:r w:rsidRPr="00616078">
        <w:rPr>
          <w:rFonts w:ascii="David" w:eastAsia="Times New Roman" w:hAnsi="David" w:cs="David"/>
          <w:sz w:val="24"/>
          <w:szCs w:val="24"/>
          <w:rtl/>
        </w:rPr>
        <w:t>, 24-19.</w:t>
      </w:r>
    </w:p>
    <w:p w14:paraId="1F759D05" w14:textId="77777777" w:rsidR="00ED3E24" w:rsidRPr="00616078" w:rsidRDefault="00ED3E24" w:rsidP="001A2D15">
      <w:pPr>
        <w:spacing w:line="480" w:lineRule="auto"/>
        <w:ind w:left="1077" w:hanging="720"/>
        <w:jc w:val="both"/>
        <w:rPr>
          <w:rFonts w:ascii="David" w:eastAsia="Times New Roman" w:hAnsi="David" w:cs="David"/>
          <w:sz w:val="24"/>
          <w:szCs w:val="24"/>
          <w:rtl/>
        </w:rPr>
      </w:pPr>
      <w:proofErr w:type="spellStart"/>
      <w:r w:rsidRPr="00616078">
        <w:rPr>
          <w:rFonts w:ascii="David" w:eastAsia="Times New Roman" w:hAnsi="David" w:cs="David"/>
          <w:sz w:val="24"/>
          <w:szCs w:val="24"/>
          <w:rtl/>
        </w:rPr>
        <w:t>אלקובי</w:t>
      </w:r>
      <w:proofErr w:type="spellEnd"/>
      <w:r w:rsidRPr="00616078">
        <w:rPr>
          <w:rFonts w:ascii="David" w:eastAsia="Times New Roman" w:hAnsi="David" w:cs="David"/>
          <w:sz w:val="24"/>
          <w:szCs w:val="24"/>
          <w:rtl/>
        </w:rPr>
        <w:t xml:space="preserve">, א', אברהם, י', זיו, ו' ואשד, ט' (2019). פרוטוקול לטיפול בחרם חברתי בגיל החביון. </w:t>
      </w:r>
      <w:r w:rsidRPr="00AF5C70">
        <w:rPr>
          <w:rFonts w:ascii="David" w:eastAsia="Times New Roman" w:hAnsi="David" w:cs="David"/>
          <w:b/>
          <w:bCs/>
          <w:sz w:val="24"/>
          <w:szCs w:val="24"/>
          <w:rtl/>
        </w:rPr>
        <w:t>פסיכולוגיה עברית.</w:t>
      </w:r>
      <w:r w:rsidRPr="00616078">
        <w:rPr>
          <w:rFonts w:ascii="David" w:eastAsia="Times New Roman" w:hAnsi="David" w:cs="David"/>
          <w:sz w:val="24"/>
          <w:szCs w:val="24"/>
          <w:rtl/>
        </w:rPr>
        <w:t xml:space="preserve"> אוחזר מתוך </w:t>
      </w:r>
      <w:r w:rsidRPr="00547FDB">
        <w:rPr>
          <w:rFonts w:asciiTheme="majorBidi" w:eastAsia="Times New Roman" w:hAnsiTheme="majorBidi" w:cstheme="majorBidi"/>
          <w:sz w:val="24"/>
          <w:szCs w:val="24"/>
        </w:rPr>
        <w:t>https://www.hebpsy.net/articles.asp?id=3792</w:t>
      </w:r>
    </w:p>
    <w:p w14:paraId="7E1595B0" w14:textId="77777777" w:rsidR="00ED3E24" w:rsidRPr="00616078" w:rsidRDefault="00ED3E24" w:rsidP="001A2D15">
      <w:pPr>
        <w:spacing w:line="480" w:lineRule="auto"/>
        <w:ind w:left="1077" w:hanging="720"/>
        <w:jc w:val="both"/>
        <w:rPr>
          <w:rFonts w:ascii="David" w:eastAsia="Times New Roman" w:hAnsi="David" w:cs="David"/>
          <w:sz w:val="24"/>
          <w:szCs w:val="24"/>
          <w:rtl/>
        </w:rPr>
      </w:pPr>
      <w:r w:rsidRPr="00616078">
        <w:rPr>
          <w:rFonts w:ascii="David" w:eastAsia="Times New Roman" w:hAnsi="David" w:cs="David"/>
          <w:sz w:val="24"/>
          <w:szCs w:val="24"/>
          <w:rtl/>
        </w:rPr>
        <w:t xml:space="preserve">ארגון, ס' (2016). חרם בסייבר- אלימות ברשתות החברתיות בקרב ילדים ובני נוער. </w:t>
      </w:r>
      <w:r w:rsidRPr="00775046">
        <w:rPr>
          <w:rFonts w:ascii="David" w:eastAsia="Times New Roman" w:hAnsi="David" w:cs="David"/>
          <w:b/>
          <w:bCs/>
          <w:sz w:val="24"/>
          <w:szCs w:val="24"/>
          <w:rtl/>
        </w:rPr>
        <w:t>כוורת</w:t>
      </w:r>
      <w:r w:rsidRPr="00616078">
        <w:rPr>
          <w:rFonts w:ascii="David" w:eastAsia="Times New Roman" w:hAnsi="David" w:cs="David"/>
          <w:i/>
          <w:iCs/>
          <w:sz w:val="24"/>
          <w:szCs w:val="24"/>
          <w:rtl/>
        </w:rPr>
        <w:t>, 39-35.</w:t>
      </w:r>
    </w:p>
    <w:p w14:paraId="1D1C8F14" w14:textId="77777777" w:rsidR="00ED3E24" w:rsidRPr="00616078" w:rsidRDefault="00ED3E24" w:rsidP="001A2D15">
      <w:pPr>
        <w:spacing w:line="480" w:lineRule="auto"/>
        <w:ind w:left="1077" w:hanging="720"/>
        <w:jc w:val="both"/>
        <w:rPr>
          <w:rFonts w:ascii="David" w:eastAsia="Times New Roman" w:hAnsi="David" w:cs="David"/>
          <w:sz w:val="24"/>
          <w:szCs w:val="24"/>
          <w:rtl/>
        </w:rPr>
      </w:pPr>
      <w:proofErr w:type="spellStart"/>
      <w:r w:rsidRPr="00616078">
        <w:rPr>
          <w:rFonts w:ascii="David" w:eastAsia="Times New Roman" w:hAnsi="David" w:cs="David"/>
          <w:sz w:val="24"/>
          <w:szCs w:val="24"/>
          <w:rtl/>
        </w:rPr>
        <w:t>ארהרד</w:t>
      </w:r>
      <w:proofErr w:type="spellEnd"/>
      <w:r w:rsidRPr="00616078">
        <w:rPr>
          <w:rFonts w:ascii="David" w:eastAsia="Times New Roman" w:hAnsi="David" w:cs="David"/>
          <w:sz w:val="24"/>
          <w:szCs w:val="24"/>
          <w:rtl/>
        </w:rPr>
        <w:t>, ר' (2014). י</w:t>
      </w:r>
      <w:r w:rsidRPr="00616078">
        <w:rPr>
          <w:rFonts w:ascii="David" w:eastAsia="Times New Roman" w:hAnsi="David" w:cs="David"/>
          <w:b/>
          <w:bCs/>
          <w:sz w:val="24"/>
          <w:szCs w:val="24"/>
          <w:rtl/>
        </w:rPr>
        <w:t>יעוץ חינוכי: מקצוע מחפש זהות</w:t>
      </w:r>
      <w:r w:rsidRPr="00616078">
        <w:rPr>
          <w:rFonts w:ascii="David" w:eastAsia="Times New Roman" w:hAnsi="David" w:cs="David"/>
          <w:sz w:val="24"/>
          <w:szCs w:val="24"/>
          <w:rtl/>
        </w:rPr>
        <w:t xml:space="preserve">. מכון </w:t>
      </w:r>
      <w:proofErr w:type="spellStart"/>
      <w:r w:rsidRPr="00616078">
        <w:rPr>
          <w:rFonts w:ascii="David" w:eastAsia="Times New Roman" w:hAnsi="David" w:cs="David"/>
          <w:sz w:val="24"/>
          <w:szCs w:val="24"/>
          <w:rtl/>
        </w:rPr>
        <w:t>מופ"ת</w:t>
      </w:r>
      <w:proofErr w:type="spellEnd"/>
      <w:r w:rsidRPr="00616078">
        <w:rPr>
          <w:rFonts w:ascii="David" w:eastAsia="Times New Roman" w:hAnsi="David" w:cs="David"/>
          <w:sz w:val="24"/>
          <w:szCs w:val="24"/>
          <w:rtl/>
        </w:rPr>
        <w:t>.</w:t>
      </w:r>
    </w:p>
    <w:p w14:paraId="6BA9BBC5" w14:textId="77777777" w:rsidR="00ED3E24" w:rsidRPr="00616078" w:rsidRDefault="00ED3E24" w:rsidP="001A2D15">
      <w:pPr>
        <w:spacing w:line="480" w:lineRule="auto"/>
        <w:ind w:left="1077" w:hanging="720"/>
        <w:jc w:val="both"/>
        <w:rPr>
          <w:rFonts w:ascii="David" w:eastAsia="Times New Roman" w:hAnsi="David" w:cs="David"/>
          <w:sz w:val="24"/>
          <w:szCs w:val="24"/>
          <w:rtl/>
        </w:rPr>
      </w:pPr>
      <w:r w:rsidRPr="00616078">
        <w:rPr>
          <w:rFonts w:ascii="David" w:eastAsia="Times New Roman" w:hAnsi="David" w:cs="David"/>
          <w:sz w:val="24"/>
          <w:szCs w:val="24"/>
          <w:rtl/>
        </w:rPr>
        <w:t xml:space="preserve">אשרת-פינק, י' (2018). </w:t>
      </w:r>
      <w:r w:rsidRPr="00616078">
        <w:rPr>
          <w:rFonts w:ascii="David" w:eastAsia="Times New Roman" w:hAnsi="David" w:cs="David"/>
          <w:b/>
          <w:bCs/>
          <w:sz w:val="24"/>
          <w:szCs w:val="24"/>
          <w:rtl/>
        </w:rPr>
        <w:t>אסור להרים ידיים- זיכרונות דחייה חברתית מגיל הילדות ויישומים לשדה החינוך: הצצה לעולם של "הדוחפים".</w:t>
      </w:r>
      <w:r w:rsidRPr="00616078">
        <w:rPr>
          <w:rFonts w:ascii="David" w:eastAsia="Times New Roman" w:hAnsi="David" w:cs="David"/>
          <w:sz w:val="24"/>
          <w:szCs w:val="24"/>
          <w:rtl/>
        </w:rPr>
        <w:t xml:space="preserve"> פרדס.</w:t>
      </w:r>
    </w:p>
    <w:p w14:paraId="699555AC" w14:textId="77777777" w:rsidR="00ED3E24" w:rsidRPr="00616078" w:rsidRDefault="00ED3E24" w:rsidP="001A2D15">
      <w:pPr>
        <w:spacing w:line="480" w:lineRule="auto"/>
        <w:ind w:left="1077" w:hanging="720"/>
        <w:jc w:val="both"/>
        <w:rPr>
          <w:rFonts w:ascii="David" w:hAnsi="David" w:cs="David"/>
          <w:b/>
          <w:bCs/>
          <w:sz w:val="24"/>
          <w:szCs w:val="24"/>
          <w:shd w:val="clear" w:color="auto" w:fill="FFFFFF"/>
          <w:rtl/>
        </w:rPr>
      </w:pPr>
      <w:r w:rsidRPr="00616078">
        <w:rPr>
          <w:rFonts w:ascii="David" w:hAnsi="David" w:cs="David"/>
          <w:sz w:val="24"/>
          <w:szCs w:val="24"/>
          <w:rtl/>
        </w:rPr>
        <w:lastRenderedPageBreak/>
        <w:t xml:space="preserve">בהרב, ה', גילת, י' וכורם, ע' (יוני, 2020). </w:t>
      </w:r>
      <w:r w:rsidRPr="00616078">
        <w:rPr>
          <w:rFonts w:ascii="David" w:hAnsi="David" w:cs="David"/>
          <w:b/>
          <w:bCs/>
          <w:sz w:val="24"/>
          <w:szCs w:val="24"/>
          <w:rtl/>
        </w:rPr>
        <w:t>תפיסות הורים בנוגע לאלימות בבית הספר: דו"ח מחקר.</w:t>
      </w:r>
      <w:r w:rsidRPr="00616078">
        <w:rPr>
          <w:rFonts w:ascii="David" w:hAnsi="David" w:cs="David"/>
          <w:sz w:val="24"/>
          <w:szCs w:val="24"/>
          <w:rtl/>
        </w:rPr>
        <w:t xml:space="preserve"> מרכז המחקר והידע "מהות" לשותפות מערכת החינוך-הורים, אגף בכיר שפ"י במשרד החינוך ומכללת לוינסקי לחינוך.</w:t>
      </w:r>
      <w:r w:rsidRPr="00616078">
        <w:rPr>
          <w:rFonts w:ascii="David" w:hAnsi="David" w:cs="David"/>
          <w:sz w:val="24"/>
          <w:szCs w:val="24"/>
          <w:shd w:val="clear" w:color="auto" w:fill="FFFFFF"/>
          <w:rtl/>
        </w:rPr>
        <w:t xml:space="preserve"> </w:t>
      </w:r>
    </w:p>
    <w:p w14:paraId="210490E9" w14:textId="77777777" w:rsidR="00ED3E24" w:rsidRPr="00616078" w:rsidRDefault="00ED3E24" w:rsidP="001A2D15">
      <w:pPr>
        <w:spacing w:line="480" w:lineRule="auto"/>
        <w:ind w:left="1077" w:hanging="720"/>
        <w:jc w:val="both"/>
        <w:rPr>
          <w:rFonts w:ascii="David" w:hAnsi="David" w:cs="David"/>
          <w:sz w:val="24"/>
          <w:szCs w:val="24"/>
          <w:rtl/>
        </w:rPr>
      </w:pPr>
      <w:proofErr w:type="spellStart"/>
      <w:r w:rsidRPr="00616078">
        <w:rPr>
          <w:rFonts w:ascii="David" w:hAnsi="David" w:cs="David"/>
          <w:sz w:val="24"/>
          <w:szCs w:val="24"/>
          <w:rtl/>
        </w:rPr>
        <w:t>בינשטוק</w:t>
      </w:r>
      <w:proofErr w:type="spellEnd"/>
      <w:r w:rsidRPr="00616078">
        <w:rPr>
          <w:rFonts w:ascii="David" w:hAnsi="David" w:cs="David"/>
          <w:sz w:val="24"/>
          <w:szCs w:val="24"/>
          <w:rtl/>
        </w:rPr>
        <w:t>, א' (2011). דחייה חברתית בבית הספר – תיאור ודרכי התמודדות.</w:t>
      </w:r>
      <w:r w:rsidRPr="00616078">
        <w:rPr>
          <w:rFonts w:ascii="David" w:hAnsi="David" w:cs="David"/>
          <w:b/>
          <w:bCs/>
          <w:sz w:val="24"/>
          <w:szCs w:val="24"/>
          <w:rtl/>
        </w:rPr>
        <w:t xml:space="preserve"> חוברת הדרכה למערך המסייע</w:t>
      </w:r>
      <w:r w:rsidRPr="00616078">
        <w:rPr>
          <w:rFonts w:ascii="David" w:hAnsi="David" w:cs="David"/>
          <w:i/>
          <w:iCs/>
          <w:sz w:val="24"/>
          <w:szCs w:val="24"/>
          <w:rtl/>
        </w:rPr>
        <w:t>.</w:t>
      </w:r>
      <w:r w:rsidRPr="00616078">
        <w:rPr>
          <w:rFonts w:ascii="David" w:hAnsi="David" w:cs="David"/>
          <w:sz w:val="24"/>
          <w:szCs w:val="24"/>
          <w:rtl/>
        </w:rPr>
        <w:t xml:space="preserve"> משרד החינוך. </w:t>
      </w:r>
    </w:p>
    <w:p w14:paraId="473803ED" w14:textId="7C705D8A" w:rsidR="00ED3E24" w:rsidRPr="00616078" w:rsidRDefault="00ED3E24" w:rsidP="001A2D15">
      <w:pPr>
        <w:spacing w:line="480" w:lineRule="auto"/>
        <w:ind w:left="1077" w:hanging="720"/>
        <w:jc w:val="both"/>
        <w:rPr>
          <w:rFonts w:ascii="David" w:hAnsi="David" w:cs="David"/>
          <w:color w:val="222222"/>
          <w:sz w:val="24"/>
          <w:szCs w:val="24"/>
          <w:shd w:val="clear" w:color="auto" w:fill="FFFFFF"/>
          <w:rtl/>
        </w:rPr>
      </w:pPr>
      <w:r w:rsidRPr="00616078">
        <w:rPr>
          <w:rFonts w:ascii="David" w:hAnsi="David" w:cs="David"/>
          <w:color w:val="222222"/>
          <w:sz w:val="24"/>
          <w:szCs w:val="24"/>
          <w:shd w:val="clear" w:color="auto" w:fill="FFFFFF"/>
          <w:rtl/>
        </w:rPr>
        <w:t>גילת, י' ועמירם, ר' (2014). "פער השירות בבית הספר</w:t>
      </w:r>
      <w:r w:rsidR="003528CC">
        <w:rPr>
          <w:rFonts w:ascii="David" w:hAnsi="David" w:cs="David" w:hint="cs"/>
          <w:color w:val="222222"/>
          <w:sz w:val="24"/>
          <w:szCs w:val="24"/>
          <w:shd w:val="clear" w:color="auto" w:fill="FFFFFF"/>
          <w:rtl/>
        </w:rPr>
        <w:t>"</w:t>
      </w:r>
      <w:r w:rsidRPr="00616078">
        <w:rPr>
          <w:rFonts w:ascii="David" w:hAnsi="David" w:cs="David"/>
          <w:color w:val="222222"/>
          <w:sz w:val="24"/>
          <w:szCs w:val="24"/>
          <w:shd w:val="clear" w:color="auto" w:fill="FFFFFF"/>
          <w:rtl/>
        </w:rPr>
        <w:t xml:space="preserve">: מחסומים בפנייה לייעוץ ולטיפול אצל ילדים ובני נוער ודרכים להנמכתם. בתוך ע' רביב ור' בולס (עורכים), </w:t>
      </w:r>
      <w:r w:rsidRPr="00616078">
        <w:rPr>
          <w:rFonts w:ascii="David" w:hAnsi="David" w:cs="David"/>
          <w:b/>
          <w:bCs/>
          <w:color w:val="222222"/>
          <w:sz w:val="24"/>
          <w:szCs w:val="24"/>
          <w:shd w:val="clear" w:color="auto" w:fill="FFFFFF"/>
          <w:rtl/>
        </w:rPr>
        <w:t>הייעוץ החינוכי כיום: חומר למחשבה ולמעשה. אסופת מאמרים לזכרו של פרופ' אבנר זיו ז"ל</w:t>
      </w:r>
      <w:r w:rsidRPr="00616078">
        <w:rPr>
          <w:rFonts w:ascii="David" w:hAnsi="David" w:cs="David"/>
          <w:color w:val="222222"/>
          <w:sz w:val="24"/>
          <w:szCs w:val="24"/>
          <w:shd w:val="clear" w:color="auto" w:fill="FFFFFF"/>
          <w:rtl/>
        </w:rPr>
        <w:t xml:space="preserve"> (עמ' 66-52). ספרית פועלים.</w:t>
      </w:r>
    </w:p>
    <w:p w14:paraId="4AFB674D" w14:textId="7DC18245" w:rsidR="00ED3E24" w:rsidRPr="00616078" w:rsidRDefault="00ED3E24" w:rsidP="001A2D15">
      <w:pPr>
        <w:spacing w:line="480" w:lineRule="auto"/>
        <w:ind w:left="1077" w:hanging="720"/>
        <w:jc w:val="both"/>
        <w:rPr>
          <w:rFonts w:ascii="David" w:hAnsi="David" w:cs="David"/>
          <w:color w:val="222222"/>
          <w:sz w:val="24"/>
          <w:szCs w:val="24"/>
          <w:shd w:val="clear" w:color="auto" w:fill="FFFFFF"/>
          <w:rtl/>
        </w:rPr>
      </w:pPr>
      <w:r w:rsidRPr="00616078">
        <w:rPr>
          <w:rFonts w:ascii="David" w:hAnsi="David" w:cs="David"/>
          <w:color w:val="222222"/>
          <w:sz w:val="24"/>
          <w:szCs w:val="24"/>
          <w:shd w:val="clear" w:color="auto" w:fill="FFFFFF"/>
          <w:rtl/>
        </w:rPr>
        <w:t>דור-חיים, פ' (2019). היועץ החינוכי והסתגלותו של בי</w:t>
      </w:r>
      <w:r w:rsidR="003528CC">
        <w:rPr>
          <w:rFonts w:ascii="David" w:hAnsi="David" w:cs="David" w:hint="cs"/>
          <w:color w:val="222222"/>
          <w:sz w:val="24"/>
          <w:szCs w:val="24"/>
          <w:shd w:val="clear" w:color="auto" w:fill="FFFFFF"/>
          <w:rtl/>
        </w:rPr>
        <w:t>ת</w:t>
      </w:r>
      <w:r w:rsidRPr="00616078">
        <w:rPr>
          <w:rFonts w:ascii="David" w:hAnsi="David" w:cs="David"/>
          <w:color w:val="222222"/>
          <w:sz w:val="24"/>
          <w:szCs w:val="24"/>
          <w:shd w:val="clear" w:color="auto" w:fill="FFFFFF"/>
          <w:rtl/>
        </w:rPr>
        <w:t xml:space="preserve"> הספר למאה העשרים ואחת: תפקיד היועץ בהפיכת בית הספר לרלוונטי יותר בעבור הילדים. </w:t>
      </w:r>
      <w:r w:rsidRPr="00616078">
        <w:rPr>
          <w:rFonts w:ascii="David" w:hAnsi="David" w:cs="David"/>
          <w:b/>
          <w:bCs/>
          <w:color w:val="222222"/>
          <w:sz w:val="24"/>
          <w:szCs w:val="24"/>
          <w:shd w:val="clear" w:color="auto" w:fill="FFFFFF"/>
          <w:rtl/>
        </w:rPr>
        <w:t xml:space="preserve">הייעוץ החינוכי, </w:t>
      </w:r>
      <w:proofErr w:type="spellStart"/>
      <w:r w:rsidRPr="00616078">
        <w:rPr>
          <w:rFonts w:ascii="David" w:hAnsi="David" w:cs="David"/>
          <w:b/>
          <w:bCs/>
          <w:color w:val="222222"/>
          <w:sz w:val="24"/>
          <w:szCs w:val="24"/>
          <w:shd w:val="clear" w:color="auto" w:fill="FFFFFF"/>
          <w:rtl/>
        </w:rPr>
        <w:t>כא</w:t>
      </w:r>
      <w:proofErr w:type="spellEnd"/>
      <w:r w:rsidRPr="00616078">
        <w:rPr>
          <w:rFonts w:ascii="David" w:hAnsi="David" w:cs="David"/>
          <w:color w:val="222222"/>
          <w:sz w:val="24"/>
          <w:szCs w:val="24"/>
          <w:shd w:val="clear" w:color="auto" w:fill="FFFFFF"/>
          <w:rtl/>
        </w:rPr>
        <w:t>, 230-221.</w:t>
      </w:r>
    </w:p>
    <w:p w14:paraId="29B6C466" w14:textId="77777777" w:rsidR="00ED3E24" w:rsidRPr="00616078" w:rsidRDefault="00ED3E24" w:rsidP="001A2D15">
      <w:pPr>
        <w:spacing w:line="480" w:lineRule="auto"/>
        <w:ind w:left="1077" w:hanging="720"/>
        <w:jc w:val="both"/>
        <w:rPr>
          <w:rFonts w:ascii="David" w:hAnsi="David" w:cs="David"/>
          <w:color w:val="222222"/>
          <w:sz w:val="24"/>
          <w:szCs w:val="24"/>
          <w:shd w:val="clear" w:color="auto" w:fill="FFFFFF"/>
        </w:rPr>
      </w:pPr>
      <w:r w:rsidRPr="00616078">
        <w:rPr>
          <w:rFonts w:ascii="David" w:hAnsi="David" w:cs="David"/>
          <w:color w:val="222222"/>
          <w:sz w:val="24"/>
          <w:szCs w:val="24"/>
          <w:shd w:val="clear" w:color="auto" w:fill="FFFFFF"/>
          <w:rtl/>
        </w:rPr>
        <w:t xml:space="preserve">חביב, י' (2020). </w:t>
      </w:r>
      <w:r w:rsidRPr="00616078">
        <w:rPr>
          <w:rFonts w:ascii="David" w:hAnsi="David" w:cs="David"/>
          <w:b/>
          <w:bCs/>
          <w:color w:val="222222"/>
          <w:sz w:val="24"/>
          <w:szCs w:val="24"/>
          <w:shd w:val="clear" w:color="auto" w:fill="FFFFFF"/>
          <w:rtl/>
        </w:rPr>
        <w:t>תפיסות ודרכי התמודדות של אנשי חינוך עם מצבים של חרם בבית הספר היסודי</w:t>
      </w:r>
      <w:r w:rsidRPr="00616078">
        <w:rPr>
          <w:rFonts w:ascii="David" w:hAnsi="David" w:cs="David"/>
          <w:i/>
          <w:iCs/>
          <w:color w:val="222222"/>
          <w:sz w:val="24"/>
          <w:szCs w:val="24"/>
          <w:shd w:val="clear" w:color="auto" w:fill="FFFFFF"/>
          <w:rtl/>
        </w:rPr>
        <w:t>.</w:t>
      </w:r>
      <w:r w:rsidRPr="00616078">
        <w:rPr>
          <w:rFonts w:ascii="David" w:hAnsi="David" w:cs="David"/>
          <w:color w:val="222222"/>
          <w:sz w:val="24"/>
          <w:szCs w:val="24"/>
          <w:shd w:val="clear" w:color="auto" w:fill="FFFFFF"/>
          <w:rtl/>
        </w:rPr>
        <w:t xml:space="preserve"> עבודת </w:t>
      </w:r>
      <w:r>
        <w:rPr>
          <w:rFonts w:ascii="David" w:hAnsi="David" w:cs="David" w:hint="cs"/>
          <w:color w:val="222222"/>
          <w:sz w:val="24"/>
          <w:szCs w:val="24"/>
          <w:shd w:val="clear" w:color="auto" w:fill="FFFFFF"/>
          <w:rtl/>
        </w:rPr>
        <w:t xml:space="preserve">גמר לתואר שני. </w:t>
      </w:r>
      <w:r w:rsidRPr="00616078">
        <w:rPr>
          <w:rFonts w:ascii="David" w:hAnsi="David" w:cs="David"/>
          <w:color w:val="222222"/>
          <w:sz w:val="24"/>
          <w:szCs w:val="24"/>
          <w:shd w:val="clear" w:color="auto" w:fill="FFFFFF"/>
          <w:rtl/>
        </w:rPr>
        <w:t>מכללת לוינסקי לחינוך.</w:t>
      </w:r>
    </w:p>
    <w:p w14:paraId="63994535" w14:textId="77777777" w:rsidR="00ED3E24" w:rsidRPr="00616078" w:rsidRDefault="00ED3E24" w:rsidP="001A2D15">
      <w:pPr>
        <w:spacing w:line="480" w:lineRule="auto"/>
        <w:ind w:left="1077" w:hanging="720"/>
        <w:jc w:val="both"/>
        <w:rPr>
          <w:rFonts w:ascii="David" w:hAnsi="David" w:cs="David"/>
          <w:sz w:val="24"/>
          <w:szCs w:val="24"/>
          <w:rtl/>
        </w:rPr>
      </w:pPr>
      <w:r w:rsidRPr="00616078">
        <w:rPr>
          <w:rFonts w:ascii="David" w:hAnsi="David" w:cs="David"/>
          <w:sz w:val="24"/>
          <w:szCs w:val="24"/>
          <w:rtl/>
        </w:rPr>
        <w:t xml:space="preserve">חכים, ע' ושביט, י' (2017). </w:t>
      </w:r>
      <w:r w:rsidRPr="00616078">
        <w:rPr>
          <w:rFonts w:ascii="David" w:hAnsi="David" w:cs="David"/>
          <w:b/>
          <w:bCs/>
          <w:sz w:val="24"/>
          <w:szCs w:val="24"/>
          <w:rtl/>
        </w:rPr>
        <w:t>חרם בין תלמידים.</w:t>
      </w:r>
      <w:r w:rsidRPr="00616078">
        <w:rPr>
          <w:rFonts w:ascii="David" w:hAnsi="David" w:cs="David"/>
          <w:sz w:val="24"/>
          <w:szCs w:val="24"/>
          <w:rtl/>
        </w:rPr>
        <w:t xml:space="preserve"> מרכז </w:t>
      </w:r>
      <w:proofErr w:type="spellStart"/>
      <w:r w:rsidRPr="00616078">
        <w:rPr>
          <w:rFonts w:ascii="David" w:hAnsi="David" w:cs="David"/>
          <w:sz w:val="24"/>
          <w:szCs w:val="24"/>
          <w:rtl/>
        </w:rPr>
        <w:t>טאוב</w:t>
      </w:r>
      <w:proofErr w:type="spellEnd"/>
      <w:r w:rsidRPr="00616078">
        <w:rPr>
          <w:rFonts w:ascii="David" w:hAnsi="David" w:cs="David"/>
          <w:sz w:val="24"/>
          <w:szCs w:val="24"/>
          <w:rtl/>
        </w:rPr>
        <w:t xml:space="preserve"> לחקר המדיניות החברתית בישראל.</w:t>
      </w:r>
    </w:p>
    <w:p w14:paraId="0A00FF63" w14:textId="77777777" w:rsidR="00ED3E24" w:rsidRPr="00616078" w:rsidRDefault="00ED3E24" w:rsidP="001A2D15">
      <w:pPr>
        <w:spacing w:line="480" w:lineRule="auto"/>
        <w:ind w:left="1077" w:hanging="720"/>
        <w:jc w:val="both"/>
        <w:rPr>
          <w:rFonts w:ascii="David" w:hAnsi="David" w:cs="David"/>
          <w:sz w:val="24"/>
          <w:szCs w:val="24"/>
          <w:rtl/>
        </w:rPr>
      </w:pPr>
      <w:proofErr w:type="spellStart"/>
      <w:r w:rsidRPr="00616078">
        <w:rPr>
          <w:rFonts w:ascii="David" w:hAnsi="David" w:cs="David"/>
          <w:sz w:val="24"/>
          <w:szCs w:val="24"/>
          <w:rtl/>
        </w:rPr>
        <w:t>טטר</w:t>
      </w:r>
      <w:proofErr w:type="spellEnd"/>
      <w:r w:rsidRPr="00616078">
        <w:rPr>
          <w:rFonts w:ascii="David" w:hAnsi="David" w:cs="David"/>
          <w:sz w:val="24"/>
          <w:szCs w:val="24"/>
          <w:rtl/>
        </w:rPr>
        <w:t xml:space="preserve">, מ'  וגוזלן, </w:t>
      </w:r>
      <w:proofErr w:type="spellStart"/>
      <w:r w:rsidRPr="00616078">
        <w:rPr>
          <w:rFonts w:ascii="David" w:hAnsi="David" w:cs="David"/>
          <w:sz w:val="24"/>
          <w:szCs w:val="24"/>
          <w:rtl/>
        </w:rPr>
        <w:t>א"ע</w:t>
      </w:r>
      <w:proofErr w:type="spellEnd"/>
      <w:r w:rsidRPr="00616078">
        <w:rPr>
          <w:rFonts w:ascii="David" w:hAnsi="David" w:cs="David"/>
          <w:sz w:val="24"/>
          <w:szCs w:val="24"/>
          <w:rtl/>
        </w:rPr>
        <w:t xml:space="preserve"> (2000). היקף ההיוועצות והחשיבות המיוחסת לה בקרב יועצים חינוכיים. </w:t>
      </w:r>
      <w:r w:rsidRPr="00616078">
        <w:rPr>
          <w:rFonts w:ascii="David" w:hAnsi="David" w:cs="David"/>
          <w:b/>
          <w:bCs/>
          <w:sz w:val="24"/>
          <w:szCs w:val="24"/>
          <w:rtl/>
        </w:rPr>
        <w:t>היועץ החינוכי, 9</w:t>
      </w:r>
      <w:r w:rsidRPr="00616078">
        <w:rPr>
          <w:rFonts w:ascii="David" w:hAnsi="David" w:cs="David"/>
          <w:sz w:val="24"/>
          <w:szCs w:val="24"/>
          <w:rtl/>
        </w:rPr>
        <w:t>, 35-13.</w:t>
      </w:r>
    </w:p>
    <w:p w14:paraId="6352397A" w14:textId="77777777" w:rsidR="00ED3E24" w:rsidRDefault="00ED3E24" w:rsidP="001A2D15">
      <w:pPr>
        <w:spacing w:line="480" w:lineRule="auto"/>
        <w:ind w:left="1077" w:hanging="720"/>
        <w:jc w:val="both"/>
        <w:rPr>
          <w:rFonts w:ascii="David" w:hAnsi="David" w:cs="David"/>
          <w:sz w:val="24"/>
          <w:szCs w:val="24"/>
          <w:rtl/>
        </w:rPr>
      </w:pPr>
      <w:r w:rsidRPr="00616078">
        <w:rPr>
          <w:rFonts w:ascii="David" w:hAnsi="David" w:cs="David"/>
          <w:sz w:val="24"/>
          <w:szCs w:val="24"/>
          <w:rtl/>
        </w:rPr>
        <w:t>טל, ק' (2010). ניהול מוסרי של כיתה</w:t>
      </w:r>
      <w:r w:rsidRPr="00616078">
        <w:rPr>
          <w:rFonts w:ascii="David" w:hAnsi="David" w:cs="David"/>
          <w:b/>
          <w:bCs/>
          <w:i/>
          <w:iCs/>
          <w:sz w:val="24"/>
          <w:szCs w:val="24"/>
          <w:rtl/>
        </w:rPr>
        <w:t xml:space="preserve">. </w:t>
      </w:r>
      <w:r w:rsidRPr="00ED3E24">
        <w:rPr>
          <w:rFonts w:ascii="David" w:hAnsi="David" w:cs="David"/>
          <w:b/>
          <w:bCs/>
          <w:sz w:val="24"/>
          <w:szCs w:val="24"/>
          <w:rtl/>
        </w:rPr>
        <w:t>הייעוץ החינוכי,</w:t>
      </w:r>
      <w:r w:rsidRPr="00AF5C70">
        <w:rPr>
          <w:rFonts w:ascii="David" w:hAnsi="David" w:cs="David"/>
          <w:b/>
          <w:bCs/>
          <w:sz w:val="24"/>
          <w:szCs w:val="24"/>
          <w:rtl/>
        </w:rPr>
        <w:t>16,</w:t>
      </w:r>
      <w:r w:rsidRPr="00616078">
        <w:rPr>
          <w:rFonts w:ascii="David" w:hAnsi="David" w:cs="David"/>
          <w:sz w:val="24"/>
          <w:szCs w:val="24"/>
          <w:rtl/>
        </w:rPr>
        <w:t xml:space="preserve"> 175-151.</w:t>
      </w:r>
    </w:p>
    <w:p w14:paraId="6473E638" w14:textId="77777777" w:rsidR="00ED3E24" w:rsidRPr="00616078" w:rsidRDefault="00ED3E24" w:rsidP="001A2D15">
      <w:pPr>
        <w:spacing w:line="480" w:lineRule="auto"/>
        <w:ind w:left="1077" w:hanging="720"/>
        <w:jc w:val="both"/>
        <w:rPr>
          <w:rFonts w:ascii="David" w:hAnsi="David" w:cs="David"/>
          <w:sz w:val="24"/>
          <w:szCs w:val="24"/>
          <w:rtl/>
        </w:rPr>
      </w:pPr>
      <w:r>
        <w:rPr>
          <w:rFonts w:ascii="David" w:hAnsi="David" w:cs="David" w:hint="cs"/>
          <w:sz w:val="24"/>
          <w:szCs w:val="24"/>
          <w:rtl/>
        </w:rPr>
        <w:t xml:space="preserve">יריב, א' (2018). הכיתה כיחידה חברתית. מתוך י' אליעזר וד' גורב (עורכים), </w:t>
      </w:r>
      <w:r w:rsidRPr="00965F0E">
        <w:rPr>
          <w:rFonts w:ascii="David" w:hAnsi="David" w:cs="David" w:hint="cs"/>
          <w:b/>
          <w:bCs/>
          <w:sz w:val="24"/>
          <w:szCs w:val="24"/>
          <w:rtl/>
        </w:rPr>
        <w:t>ניהול כיתה</w:t>
      </w:r>
      <w:r>
        <w:rPr>
          <w:rFonts w:ascii="David" w:hAnsi="David" w:cs="David" w:hint="cs"/>
          <w:sz w:val="24"/>
          <w:szCs w:val="24"/>
          <w:rtl/>
        </w:rPr>
        <w:t xml:space="preserve"> (עמ' 74-58). מכון מופת.</w:t>
      </w:r>
    </w:p>
    <w:p w14:paraId="2481E517" w14:textId="77777777" w:rsidR="00ED3E24" w:rsidRPr="00616078" w:rsidRDefault="00ED3E24" w:rsidP="001A2D15">
      <w:pPr>
        <w:spacing w:line="480" w:lineRule="auto"/>
        <w:ind w:left="1077" w:hanging="720"/>
        <w:jc w:val="both"/>
        <w:rPr>
          <w:rFonts w:ascii="David" w:hAnsi="David" w:cs="David"/>
          <w:sz w:val="24"/>
          <w:szCs w:val="24"/>
          <w:rtl/>
        </w:rPr>
      </w:pPr>
      <w:r w:rsidRPr="00616078">
        <w:rPr>
          <w:rFonts w:ascii="David" w:hAnsi="David" w:cs="David"/>
          <w:sz w:val="24"/>
          <w:szCs w:val="24"/>
          <w:rtl/>
        </w:rPr>
        <w:t xml:space="preserve">כורם, ע' (בדפוס). שיתופי פעולה בין מורים להורים לפיתוח הכישורים החברתיים של התלמידים: השלכות להכשרת מורים במציאות משתנה. בתוך י' גילת וע' טבק (עורכים), </w:t>
      </w:r>
      <w:r w:rsidRPr="00616078">
        <w:rPr>
          <w:rFonts w:ascii="David" w:hAnsi="David" w:cs="David"/>
          <w:b/>
          <w:bCs/>
          <w:sz w:val="24"/>
          <w:szCs w:val="24"/>
          <w:rtl/>
        </w:rPr>
        <w:t>"את לא תגידי לי מה לעשות"- אוסף מחקרים על זיקת הגומלין בין הורים למורים</w:t>
      </w:r>
      <w:r w:rsidRPr="00616078">
        <w:rPr>
          <w:rFonts w:ascii="David" w:hAnsi="David" w:cs="David"/>
          <w:i/>
          <w:iCs/>
          <w:sz w:val="24"/>
          <w:szCs w:val="24"/>
          <w:rtl/>
        </w:rPr>
        <w:t xml:space="preserve">. </w:t>
      </w:r>
      <w:r w:rsidRPr="00616078">
        <w:rPr>
          <w:rFonts w:ascii="David" w:hAnsi="David" w:cs="David"/>
          <w:sz w:val="24"/>
          <w:szCs w:val="24"/>
          <w:rtl/>
        </w:rPr>
        <w:t xml:space="preserve">מכון </w:t>
      </w:r>
      <w:proofErr w:type="spellStart"/>
      <w:r w:rsidRPr="00616078">
        <w:rPr>
          <w:rFonts w:ascii="David" w:hAnsi="David" w:cs="David"/>
          <w:sz w:val="24"/>
          <w:szCs w:val="24"/>
          <w:rtl/>
        </w:rPr>
        <w:t>מופ"ת</w:t>
      </w:r>
      <w:proofErr w:type="spellEnd"/>
      <w:r w:rsidRPr="00616078">
        <w:rPr>
          <w:rFonts w:ascii="David" w:hAnsi="David" w:cs="David"/>
          <w:sz w:val="24"/>
          <w:szCs w:val="24"/>
          <w:rtl/>
        </w:rPr>
        <w:t xml:space="preserve">. </w:t>
      </w:r>
    </w:p>
    <w:p w14:paraId="263E7029" w14:textId="77777777" w:rsidR="00ED3E24" w:rsidRPr="00616078" w:rsidRDefault="00ED3E24" w:rsidP="001A2D15">
      <w:pPr>
        <w:spacing w:line="480" w:lineRule="auto"/>
        <w:ind w:left="1077" w:hanging="720"/>
        <w:jc w:val="both"/>
        <w:rPr>
          <w:rFonts w:ascii="David" w:hAnsi="David" w:cs="David"/>
          <w:sz w:val="24"/>
          <w:szCs w:val="24"/>
          <w:rtl/>
        </w:rPr>
      </w:pPr>
      <w:proofErr w:type="spellStart"/>
      <w:r w:rsidRPr="00616078">
        <w:rPr>
          <w:rFonts w:ascii="David" w:eastAsia="Times New Roman" w:hAnsi="David" w:cs="David"/>
          <w:sz w:val="24"/>
          <w:szCs w:val="24"/>
          <w:rtl/>
        </w:rPr>
        <w:t>כצנלנסון</w:t>
      </w:r>
      <w:proofErr w:type="spellEnd"/>
      <w:r w:rsidRPr="00616078">
        <w:rPr>
          <w:rFonts w:ascii="David" w:eastAsia="Times New Roman" w:hAnsi="David" w:cs="David"/>
          <w:sz w:val="24"/>
          <w:szCs w:val="24"/>
          <w:rtl/>
        </w:rPr>
        <w:t xml:space="preserve">, ע' (2016). חרם בגיל הילדות וההתבגרות. </w:t>
      </w:r>
      <w:r w:rsidRPr="00616078">
        <w:rPr>
          <w:rFonts w:ascii="David" w:eastAsia="Times New Roman" w:hAnsi="David" w:cs="David"/>
          <w:b/>
          <w:bCs/>
          <w:sz w:val="24"/>
          <w:szCs w:val="24"/>
          <w:rtl/>
        </w:rPr>
        <w:t>כוורת, 24</w:t>
      </w:r>
      <w:r w:rsidRPr="00616078">
        <w:rPr>
          <w:rFonts w:ascii="David" w:eastAsia="Times New Roman" w:hAnsi="David" w:cs="David"/>
          <w:sz w:val="24"/>
          <w:szCs w:val="24"/>
          <w:rtl/>
        </w:rPr>
        <w:t>, 26-23.</w:t>
      </w:r>
    </w:p>
    <w:p w14:paraId="44618F57" w14:textId="77777777" w:rsidR="00ED3E24" w:rsidRPr="00616078" w:rsidRDefault="00ED3E24" w:rsidP="001A2D15">
      <w:pPr>
        <w:spacing w:line="480" w:lineRule="auto"/>
        <w:ind w:left="1077" w:hanging="720"/>
        <w:jc w:val="both"/>
        <w:rPr>
          <w:rFonts w:ascii="David" w:hAnsi="David" w:cs="David"/>
          <w:sz w:val="24"/>
          <w:szCs w:val="24"/>
        </w:rPr>
      </w:pPr>
      <w:r w:rsidRPr="00616078">
        <w:rPr>
          <w:rFonts w:ascii="David" w:hAnsi="David" w:cs="David"/>
          <w:sz w:val="24"/>
          <w:szCs w:val="24"/>
          <w:rtl/>
        </w:rPr>
        <w:t xml:space="preserve">מרגלית, ל' (2021). אלגוריתם של אלימות. </w:t>
      </w:r>
      <w:r w:rsidRPr="00616078">
        <w:rPr>
          <w:rFonts w:ascii="David" w:hAnsi="David" w:cs="David"/>
          <w:b/>
          <w:bCs/>
          <w:sz w:val="24"/>
          <w:szCs w:val="24"/>
          <w:rtl/>
        </w:rPr>
        <w:t>מעריב,</w:t>
      </w:r>
      <w:r w:rsidRPr="00616078">
        <w:rPr>
          <w:rFonts w:ascii="David" w:hAnsi="David" w:cs="David"/>
          <w:sz w:val="24"/>
          <w:szCs w:val="24"/>
          <w:rtl/>
        </w:rPr>
        <w:t xml:space="preserve"> 23.4.21</w:t>
      </w:r>
    </w:p>
    <w:p w14:paraId="6DC4CA27" w14:textId="77777777" w:rsidR="00ED3E24" w:rsidRPr="00616078" w:rsidRDefault="00ED3E24" w:rsidP="001A2D15">
      <w:pPr>
        <w:spacing w:line="480" w:lineRule="auto"/>
        <w:ind w:left="1077" w:hanging="720"/>
        <w:jc w:val="both"/>
        <w:rPr>
          <w:rFonts w:ascii="David" w:eastAsia="Times New Roman" w:hAnsi="David" w:cs="David"/>
          <w:sz w:val="24"/>
          <w:szCs w:val="24"/>
          <w:rtl/>
        </w:rPr>
      </w:pPr>
      <w:proofErr w:type="spellStart"/>
      <w:r w:rsidRPr="00616078">
        <w:rPr>
          <w:rFonts w:ascii="David" w:eastAsia="Times New Roman" w:hAnsi="David" w:cs="David"/>
          <w:sz w:val="24"/>
          <w:szCs w:val="24"/>
          <w:rtl/>
        </w:rPr>
        <w:t>קניאל</w:t>
      </w:r>
      <w:proofErr w:type="spellEnd"/>
      <w:r w:rsidRPr="00616078">
        <w:rPr>
          <w:rFonts w:ascii="David" w:eastAsia="Times New Roman" w:hAnsi="David" w:cs="David"/>
          <w:sz w:val="24"/>
          <w:szCs w:val="24"/>
          <w:rtl/>
        </w:rPr>
        <w:t xml:space="preserve">, ש' (2016). </w:t>
      </w:r>
      <w:r w:rsidRPr="00616078">
        <w:rPr>
          <w:rFonts w:ascii="David" w:eastAsia="Times New Roman" w:hAnsi="David" w:cs="David"/>
          <w:b/>
          <w:bCs/>
          <w:sz w:val="24"/>
          <w:szCs w:val="24"/>
          <w:rtl/>
        </w:rPr>
        <w:t>הלוחש לאשמים- רגשות תומכי מוסר: אשמה, בושה, סליחה ונקמה</w:t>
      </w:r>
      <w:r w:rsidRPr="00616078">
        <w:rPr>
          <w:rFonts w:ascii="David" w:eastAsia="Times New Roman" w:hAnsi="David" w:cs="David"/>
          <w:sz w:val="24"/>
          <w:szCs w:val="24"/>
          <w:rtl/>
        </w:rPr>
        <w:t xml:space="preserve">. </w:t>
      </w:r>
      <w:r>
        <w:rPr>
          <w:rFonts w:ascii="David" w:eastAsia="Times New Roman" w:hAnsi="David" w:cs="David" w:hint="cs"/>
          <w:sz w:val="24"/>
          <w:szCs w:val="24"/>
          <w:rtl/>
        </w:rPr>
        <w:t>מסדה.</w:t>
      </w:r>
    </w:p>
    <w:p w14:paraId="23882F9D" w14:textId="77777777" w:rsidR="00E85D3A" w:rsidRDefault="00ED3E24" w:rsidP="00E85D3A">
      <w:pPr>
        <w:spacing w:line="480" w:lineRule="auto"/>
        <w:ind w:left="1077" w:hanging="720"/>
        <w:jc w:val="both"/>
        <w:rPr>
          <w:rFonts w:ascii="David" w:hAnsi="David" w:cs="David"/>
          <w:sz w:val="24"/>
          <w:szCs w:val="24"/>
          <w:shd w:val="clear" w:color="auto" w:fill="FFFFFF"/>
          <w:rtl/>
        </w:rPr>
      </w:pPr>
      <w:r w:rsidRPr="00616078">
        <w:rPr>
          <w:rFonts w:ascii="David" w:hAnsi="David" w:cs="David"/>
          <w:sz w:val="24"/>
          <w:szCs w:val="24"/>
          <w:rtl/>
        </w:rPr>
        <w:lastRenderedPageBreak/>
        <w:t xml:space="preserve">ראובני, ת' (2011). אלימות בקרב תלמידים בבית הספר היסודי: שכיחות, השפעה, ודרכי התמודדות של קורבנות לאלימות. בתוך ח' עזר, י' גילת ור' שגיא (עורכים), </w:t>
      </w:r>
      <w:r w:rsidRPr="00616078">
        <w:rPr>
          <w:rFonts w:ascii="David" w:hAnsi="David" w:cs="David"/>
          <w:b/>
          <w:bCs/>
          <w:sz w:val="24"/>
          <w:szCs w:val="24"/>
          <w:rtl/>
        </w:rPr>
        <w:t>אני מרגיש לגמרי לבד בסיפור הזה: התמודדות צעירים בישראל עם מצבי לחץ ומצוקה</w:t>
      </w:r>
      <w:r w:rsidRPr="00616078">
        <w:rPr>
          <w:rFonts w:ascii="David" w:hAnsi="David" w:cs="David"/>
          <w:sz w:val="24"/>
          <w:szCs w:val="24"/>
          <w:rtl/>
        </w:rPr>
        <w:t xml:space="preserve"> (עמ' 135-168). מכון מופת.</w:t>
      </w:r>
    </w:p>
    <w:p w14:paraId="14F181AE" w14:textId="4F2D9A60" w:rsidR="00DA0B67" w:rsidRPr="00DA0B67" w:rsidRDefault="00ED3E24" w:rsidP="00E85D3A">
      <w:pPr>
        <w:spacing w:line="480" w:lineRule="auto"/>
        <w:ind w:left="1077" w:hanging="720"/>
        <w:jc w:val="both"/>
        <w:rPr>
          <w:rFonts w:ascii="David" w:hAnsi="David" w:cs="David"/>
          <w:sz w:val="24"/>
          <w:szCs w:val="24"/>
          <w:shd w:val="clear" w:color="auto" w:fill="FFFFFF"/>
          <w:rtl/>
        </w:rPr>
      </w:pPr>
      <w:proofErr w:type="spellStart"/>
      <w:r w:rsidRPr="00616078">
        <w:rPr>
          <w:rFonts w:ascii="David" w:hAnsi="David" w:cs="David"/>
          <w:sz w:val="24"/>
          <w:szCs w:val="24"/>
          <w:shd w:val="clear" w:color="auto" w:fill="FFFFFF"/>
          <w:rtl/>
        </w:rPr>
        <w:t>ראמ"ה</w:t>
      </w:r>
      <w:proofErr w:type="spellEnd"/>
      <w:r w:rsidRPr="00616078">
        <w:rPr>
          <w:rFonts w:ascii="David" w:hAnsi="David" w:cs="David"/>
          <w:sz w:val="24"/>
          <w:szCs w:val="24"/>
          <w:shd w:val="clear" w:color="auto" w:fill="FFFFFF"/>
          <w:rtl/>
        </w:rPr>
        <w:t xml:space="preserve"> (2018). </w:t>
      </w:r>
      <w:r w:rsidRPr="00616078">
        <w:rPr>
          <w:rFonts w:ascii="David" w:hAnsi="David" w:cs="David"/>
          <w:b/>
          <w:bCs/>
          <w:sz w:val="24"/>
          <w:szCs w:val="24"/>
          <w:shd w:val="clear" w:color="auto" w:fill="FFFFFF"/>
          <w:rtl/>
        </w:rPr>
        <w:t>ניטור רמת האלימות בבתי ספר לפי דיווחי התלמידים</w:t>
      </w:r>
      <w:r w:rsidRPr="00616078">
        <w:rPr>
          <w:rFonts w:ascii="David" w:hAnsi="David" w:cs="David"/>
          <w:sz w:val="24"/>
          <w:szCs w:val="24"/>
          <w:shd w:val="clear" w:color="auto" w:fill="FFFFFF"/>
          <w:rtl/>
        </w:rPr>
        <w:t xml:space="preserve">. </w:t>
      </w:r>
    </w:p>
    <w:p w14:paraId="00A62443" w14:textId="77777777" w:rsidR="009B5F4A" w:rsidRDefault="009B5F4A" w:rsidP="001A2D15">
      <w:pPr>
        <w:bidi w:val="0"/>
        <w:spacing w:line="480" w:lineRule="auto"/>
        <w:ind w:left="720" w:hanging="720"/>
        <w:jc w:val="both"/>
        <w:rPr>
          <w:rFonts w:asciiTheme="majorBidi" w:hAnsiTheme="majorBidi" w:cstheme="majorBidi"/>
          <w:color w:val="222222"/>
          <w:sz w:val="24"/>
          <w:szCs w:val="24"/>
          <w:shd w:val="clear" w:color="auto" w:fill="FFFFFF"/>
        </w:rPr>
      </w:pPr>
    </w:p>
    <w:p w14:paraId="1E8B3F36" w14:textId="7B582C3D" w:rsidR="00ED3E24" w:rsidRPr="00547FDB" w:rsidRDefault="00ED3E24" w:rsidP="009B5F4A">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color w:val="222222"/>
          <w:sz w:val="24"/>
          <w:szCs w:val="24"/>
          <w:shd w:val="clear" w:color="auto" w:fill="FFFFFF"/>
        </w:rPr>
        <w:t xml:space="preserve">Albright, M. I., &amp; Weissberg, R. P. (2010). School-family partnerships to promote social and emotional learning. In S. L. Christenson, &amp; A. L. </w:t>
      </w:r>
      <w:proofErr w:type="spellStart"/>
      <w:r w:rsidRPr="00547FDB">
        <w:rPr>
          <w:rFonts w:asciiTheme="majorBidi" w:hAnsiTheme="majorBidi" w:cstheme="majorBidi"/>
          <w:color w:val="222222"/>
          <w:sz w:val="24"/>
          <w:szCs w:val="24"/>
          <w:shd w:val="clear" w:color="auto" w:fill="FFFFFF"/>
        </w:rPr>
        <w:t>Reschly</w:t>
      </w:r>
      <w:proofErr w:type="spellEnd"/>
      <w:r w:rsidRPr="00547FDB">
        <w:rPr>
          <w:rFonts w:asciiTheme="majorBidi" w:hAnsiTheme="majorBidi" w:cstheme="majorBidi"/>
          <w:color w:val="222222"/>
          <w:sz w:val="24"/>
          <w:szCs w:val="24"/>
          <w:shd w:val="clear" w:color="auto" w:fill="FFFFFF"/>
        </w:rPr>
        <w:t xml:space="preserve"> (Eds.). </w:t>
      </w:r>
      <w:r w:rsidRPr="00547FDB">
        <w:rPr>
          <w:rFonts w:asciiTheme="majorBidi" w:hAnsiTheme="majorBidi" w:cstheme="majorBidi"/>
          <w:i/>
          <w:iCs/>
          <w:color w:val="222222"/>
          <w:sz w:val="24"/>
          <w:szCs w:val="24"/>
          <w:shd w:val="clear" w:color="auto" w:fill="FFFFFF"/>
        </w:rPr>
        <w:t>Handbook of school-family partnerships</w:t>
      </w:r>
      <w:r w:rsidRPr="00547FDB">
        <w:rPr>
          <w:rFonts w:asciiTheme="majorBidi" w:hAnsiTheme="majorBidi" w:cstheme="majorBidi"/>
          <w:color w:val="222222"/>
          <w:sz w:val="24"/>
          <w:szCs w:val="24"/>
          <w:shd w:val="clear" w:color="auto" w:fill="FFFFFF"/>
        </w:rPr>
        <w:t xml:space="preserve"> (pp. 246-265). Routledge.</w:t>
      </w:r>
    </w:p>
    <w:p w14:paraId="5F04C744" w14:textId="77777777" w:rsidR="00ED3E24" w:rsidRPr="00547FDB" w:rsidRDefault="00ED3E24" w:rsidP="001A2D15">
      <w:pPr>
        <w:bidi w:val="0"/>
        <w:spacing w:line="480" w:lineRule="auto"/>
        <w:ind w:left="720" w:hanging="720"/>
        <w:jc w:val="both"/>
        <w:rPr>
          <w:rFonts w:asciiTheme="majorBidi" w:hAnsiTheme="majorBidi" w:cstheme="majorBidi"/>
          <w:sz w:val="24"/>
          <w:szCs w:val="24"/>
          <w:rtl/>
        </w:rPr>
      </w:pPr>
      <w:proofErr w:type="spellStart"/>
      <w:r w:rsidRPr="00547FDB">
        <w:rPr>
          <w:rFonts w:asciiTheme="majorBidi" w:hAnsiTheme="majorBidi" w:cstheme="majorBidi"/>
          <w:sz w:val="24"/>
          <w:szCs w:val="24"/>
          <w:shd w:val="clear" w:color="auto" w:fill="FFFFFF"/>
        </w:rPr>
        <w:t>Bekerman</w:t>
      </w:r>
      <w:proofErr w:type="spellEnd"/>
      <w:r w:rsidRPr="00547FDB">
        <w:rPr>
          <w:rFonts w:asciiTheme="majorBidi" w:hAnsiTheme="majorBidi" w:cstheme="majorBidi"/>
          <w:sz w:val="24"/>
          <w:szCs w:val="24"/>
          <w:shd w:val="clear" w:color="auto" w:fill="FFFFFF"/>
        </w:rPr>
        <w:t>, Z., &amp; Tatar, M. (2005). Constructing counseling through narrating adolescence. </w:t>
      </w:r>
      <w:r w:rsidRPr="00547FDB">
        <w:rPr>
          <w:rFonts w:asciiTheme="majorBidi" w:hAnsiTheme="majorBidi" w:cstheme="majorBidi"/>
          <w:i/>
          <w:iCs/>
          <w:sz w:val="24"/>
          <w:szCs w:val="24"/>
          <w:shd w:val="clear" w:color="auto" w:fill="FFFFFF"/>
        </w:rPr>
        <w:t>Journal of Youth and Adolescence</w:t>
      </w:r>
      <w:r w:rsidRPr="00547FDB">
        <w:rPr>
          <w:rFonts w:asciiTheme="majorBidi" w:hAnsiTheme="majorBidi" w:cstheme="majorBidi"/>
          <w:sz w:val="24"/>
          <w:szCs w:val="24"/>
          <w:shd w:val="clear" w:color="auto" w:fill="FFFFFF"/>
        </w:rPr>
        <w:t>, </w:t>
      </w:r>
      <w:r w:rsidRPr="00547FDB">
        <w:rPr>
          <w:rFonts w:asciiTheme="majorBidi" w:hAnsiTheme="majorBidi" w:cstheme="majorBidi"/>
          <w:i/>
          <w:iCs/>
          <w:sz w:val="24"/>
          <w:szCs w:val="24"/>
          <w:shd w:val="clear" w:color="auto" w:fill="FFFFFF"/>
        </w:rPr>
        <w:t>34</w:t>
      </w:r>
      <w:r w:rsidRPr="00547FDB">
        <w:rPr>
          <w:rFonts w:asciiTheme="majorBidi" w:hAnsiTheme="majorBidi" w:cstheme="majorBidi"/>
          <w:sz w:val="24"/>
          <w:szCs w:val="24"/>
          <w:shd w:val="clear" w:color="auto" w:fill="FFFFFF"/>
        </w:rPr>
        <w:t>(4), 311-320.</w:t>
      </w:r>
      <w:r w:rsidRPr="00547FDB">
        <w:rPr>
          <w:rFonts w:asciiTheme="majorBidi" w:hAnsiTheme="majorBidi" w:cstheme="majorBidi"/>
          <w:sz w:val="24"/>
          <w:szCs w:val="24"/>
          <w:shd w:val="clear" w:color="auto" w:fill="FFFFFF"/>
          <w:rtl/>
        </w:rPr>
        <w:t>‏</w:t>
      </w:r>
    </w:p>
    <w:p w14:paraId="555D74F0" w14:textId="77777777" w:rsidR="00ED3E24" w:rsidRPr="00547FDB" w:rsidRDefault="00ED3E24" w:rsidP="001A2D15">
      <w:pPr>
        <w:bidi w:val="0"/>
        <w:spacing w:line="480" w:lineRule="auto"/>
        <w:ind w:left="720" w:hanging="720"/>
        <w:jc w:val="both"/>
        <w:rPr>
          <w:rFonts w:asciiTheme="majorBidi" w:hAnsiTheme="majorBidi" w:cstheme="majorBidi"/>
          <w:sz w:val="24"/>
          <w:szCs w:val="24"/>
          <w:rtl/>
        </w:rPr>
      </w:pPr>
      <w:r w:rsidRPr="00547FDB">
        <w:rPr>
          <w:rFonts w:asciiTheme="majorBidi" w:hAnsiTheme="majorBidi" w:cstheme="majorBidi"/>
          <w:sz w:val="24"/>
          <w:szCs w:val="24"/>
        </w:rPr>
        <w:t>Damon, W., &amp; Hart. D. (1988</w:t>
      </w:r>
      <w:r w:rsidRPr="00547FDB">
        <w:rPr>
          <w:rFonts w:asciiTheme="majorBidi" w:hAnsiTheme="majorBidi" w:cstheme="majorBidi"/>
          <w:i/>
          <w:iCs/>
          <w:sz w:val="24"/>
          <w:szCs w:val="24"/>
        </w:rPr>
        <w:t>). Self-understanding in childhood and adolescence</w:t>
      </w:r>
      <w:r w:rsidRPr="00547FDB">
        <w:rPr>
          <w:rFonts w:asciiTheme="majorBidi" w:hAnsiTheme="majorBidi" w:cstheme="majorBidi"/>
          <w:sz w:val="24"/>
          <w:szCs w:val="24"/>
        </w:rPr>
        <w:t xml:space="preserve">. Cambridge University Press. </w:t>
      </w:r>
    </w:p>
    <w:p w14:paraId="4B38A633"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sz w:val="24"/>
          <w:szCs w:val="24"/>
          <w:shd w:val="clear" w:color="auto" w:fill="FFFFFF"/>
        </w:rPr>
        <w:t xml:space="preserve">Faris, R., &amp; </w:t>
      </w:r>
      <w:proofErr w:type="spellStart"/>
      <w:r w:rsidRPr="00547FDB">
        <w:rPr>
          <w:rFonts w:asciiTheme="majorBidi" w:hAnsiTheme="majorBidi" w:cstheme="majorBidi"/>
          <w:sz w:val="24"/>
          <w:szCs w:val="24"/>
          <w:shd w:val="clear" w:color="auto" w:fill="FFFFFF"/>
        </w:rPr>
        <w:t>Felmlee</w:t>
      </w:r>
      <w:proofErr w:type="spellEnd"/>
      <w:r w:rsidRPr="00547FDB">
        <w:rPr>
          <w:rFonts w:asciiTheme="majorBidi" w:hAnsiTheme="majorBidi" w:cstheme="majorBidi"/>
          <w:sz w:val="24"/>
          <w:szCs w:val="24"/>
          <w:shd w:val="clear" w:color="auto" w:fill="FFFFFF"/>
        </w:rPr>
        <w:t>, D. (2014). Casualties of social combat: School networks of peer victimization and their consequences. </w:t>
      </w:r>
      <w:r w:rsidRPr="00547FDB">
        <w:rPr>
          <w:rFonts w:asciiTheme="majorBidi" w:hAnsiTheme="majorBidi" w:cstheme="majorBidi"/>
          <w:i/>
          <w:iCs/>
          <w:sz w:val="24"/>
          <w:szCs w:val="24"/>
          <w:shd w:val="clear" w:color="auto" w:fill="FFFFFF"/>
        </w:rPr>
        <w:t>American Sociological Review</w:t>
      </w:r>
      <w:r w:rsidRPr="00547FDB">
        <w:rPr>
          <w:rFonts w:asciiTheme="majorBidi" w:hAnsiTheme="majorBidi" w:cstheme="majorBidi"/>
          <w:sz w:val="24"/>
          <w:szCs w:val="24"/>
          <w:shd w:val="clear" w:color="auto" w:fill="FFFFFF"/>
        </w:rPr>
        <w:t>, </w:t>
      </w:r>
      <w:r w:rsidRPr="00547FDB">
        <w:rPr>
          <w:rFonts w:asciiTheme="majorBidi" w:hAnsiTheme="majorBidi" w:cstheme="majorBidi"/>
          <w:i/>
          <w:iCs/>
          <w:sz w:val="24"/>
          <w:szCs w:val="24"/>
          <w:shd w:val="clear" w:color="auto" w:fill="FFFFFF"/>
        </w:rPr>
        <w:t>79</w:t>
      </w:r>
      <w:r w:rsidRPr="00547FDB">
        <w:rPr>
          <w:rFonts w:asciiTheme="majorBidi" w:hAnsiTheme="majorBidi" w:cstheme="majorBidi"/>
          <w:sz w:val="24"/>
          <w:szCs w:val="24"/>
          <w:shd w:val="clear" w:color="auto" w:fill="FFFFFF"/>
        </w:rPr>
        <w:t>(2), 228-257.</w:t>
      </w:r>
      <w:r w:rsidRPr="00547FDB">
        <w:rPr>
          <w:rFonts w:asciiTheme="majorBidi" w:hAnsiTheme="majorBidi" w:cstheme="majorBidi"/>
          <w:sz w:val="24"/>
          <w:szCs w:val="24"/>
          <w:shd w:val="clear" w:color="auto" w:fill="FFFFFF"/>
          <w:rtl/>
        </w:rPr>
        <w:t xml:space="preserve"> ‏</w:t>
      </w:r>
    </w:p>
    <w:p w14:paraId="574CC446" w14:textId="77777777" w:rsidR="00ED3E24" w:rsidRPr="00547FDB" w:rsidRDefault="00ED3E24" w:rsidP="001A2D15">
      <w:pPr>
        <w:shd w:val="clear" w:color="auto" w:fill="FFFFFF"/>
        <w:bidi w:val="0"/>
        <w:spacing w:after="0" w:line="480" w:lineRule="auto"/>
        <w:ind w:left="720" w:hanging="720"/>
        <w:jc w:val="both"/>
        <w:rPr>
          <w:rFonts w:asciiTheme="majorBidi" w:hAnsiTheme="majorBidi" w:cstheme="majorBidi"/>
          <w:color w:val="222222"/>
          <w:sz w:val="24"/>
          <w:szCs w:val="24"/>
          <w:shd w:val="clear" w:color="auto" w:fill="FFFFFF"/>
        </w:rPr>
      </w:pPr>
      <w:proofErr w:type="spellStart"/>
      <w:r w:rsidRPr="00547FDB">
        <w:rPr>
          <w:rFonts w:asciiTheme="majorBidi" w:hAnsiTheme="majorBidi" w:cstheme="majorBidi"/>
          <w:color w:val="222222"/>
          <w:sz w:val="24"/>
          <w:szCs w:val="24"/>
          <w:shd w:val="clear" w:color="auto" w:fill="FFFFFF"/>
        </w:rPr>
        <w:t>Garbacz</w:t>
      </w:r>
      <w:proofErr w:type="spellEnd"/>
      <w:r w:rsidRPr="00547FDB">
        <w:rPr>
          <w:rFonts w:asciiTheme="majorBidi" w:hAnsiTheme="majorBidi" w:cstheme="majorBidi"/>
          <w:color w:val="222222"/>
          <w:sz w:val="24"/>
          <w:szCs w:val="24"/>
          <w:shd w:val="clear" w:color="auto" w:fill="FFFFFF"/>
        </w:rPr>
        <w:t xml:space="preserve">, S. A., </w:t>
      </w:r>
      <w:proofErr w:type="spellStart"/>
      <w:r w:rsidRPr="00547FDB">
        <w:rPr>
          <w:rFonts w:asciiTheme="majorBidi" w:hAnsiTheme="majorBidi" w:cstheme="majorBidi"/>
          <w:color w:val="222222"/>
          <w:sz w:val="24"/>
          <w:szCs w:val="24"/>
          <w:shd w:val="clear" w:color="auto" w:fill="FFFFFF"/>
        </w:rPr>
        <w:t>Swanger-Gagné</w:t>
      </w:r>
      <w:proofErr w:type="spellEnd"/>
      <w:r w:rsidRPr="00547FDB">
        <w:rPr>
          <w:rFonts w:asciiTheme="majorBidi" w:hAnsiTheme="majorBidi" w:cstheme="majorBidi"/>
          <w:color w:val="222222"/>
          <w:sz w:val="24"/>
          <w:szCs w:val="24"/>
          <w:shd w:val="clear" w:color="auto" w:fill="FFFFFF"/>
        </w:rPr>
        <w:t>, M. S., &amp; Sheridan, S. M. (2015). The role of school-family partnership programs for promoting student SEL.</w:t>
      </w:r>
      <w:r w:rsidRPr="00547FDB">
        <w:rPr>
          <w:rFonts w:asciiTheme="majorBidi" w:hAnsiTheme="majorBidi" w:cstheme="majorBidi"/>
          <w:color w:val="222222"/>
          <w:sz w:val="24"/>
          <w:szCs w:val="24"/>
          <w:shd w:val="clear" w:color="auto" w:fill="FFFFFF"/>
          <w:rtl/>
        </w:rPr>
        <w:t>‏</w:t>
      </w:r>
      <w:r w:rsidRPr="00547FDB">
        <w:rPr>
          <w:rFonts w:asciiTheme="majorBidi" w:eastAsia="Times New Roman" w:hAnsiTheme="majorBidi" w:cstheme="majorBidi"/>
          <w:sz w:val="24"/>
          <w:szCs w:val="24"/>
        </w:rPr>
        <w:t xml:space="preserve"> In </w:t>
      </w:r>
      <w:r w:rsidRPr="00547FDB">
        <w:rPr>
          <w:rFonts w:asciiTheme="majorBidi" w:hAnsiTheme="majorBidi" w:cstheme="majorBidi"/>
          <w:color w:val="222222"/>
          <w:sz w:val="24"/>
          <w:szCs w:val="24"/>
          <w:shd w:val="clear" w:color="auto" w:fill="FFFFFF"/>
        </w:rPr>
        <w:t xml:space="preserve">J. A. </w:t>
      </w:r>
      <w:proofErr w:type="spellStart"/>
      <w:r w:rsidRPr="00547FDB">
        <w:rPr>
          <w:rFonts w:asciiTheme="majorBidi" w:hAnsiTheme="majorBidi" w:cstheme="majorBidi"/>
          <w:color w:val="222222"/>
          <w:sz w:val="24"/>
          <w:szCs w:val="24"/>
          <w:shd w:val="clear" w:color="auto" w:fill="FFFFFF"/>
        </w:rPr>
        <w:t>Durlak</w:t>
      </w:r>
      <w:proofErr w:type="spellEnd"/>
      <w:r w:rsidRPr="00547FDB">
        <w:rPr>
          <w:rFonts w:asciiTheme="majorBidi" w:hAnsiTheme="majorBidi" w:cstheme="majorBidi"/>
          <w:color w:val="222222"/>
          <w:sz w:val="24"/>
          <w:szCs w:val="24"/>
          <w:shd w:val="clear" w:color="auto" w:fill="FFFFFF"/>
        </w:rPr>
        <w:t xml:space="preserve"> (Ed.), </w:t>
      </w:r>
      <w:r w:rsidRPr="00547FDB">
        <w:rPr>
          <w:rFonts w:asciiTheme="majorBidi" w:hAnsiTheme="majorBidi" w:cstheme="majorBidi"/>
          <w:i/>
          <w:iCs/>
          <w:color w:val="222222"/>
          <w:sz w:val="24"/>
          <w:szCs w:val="24"/>
          <w:shd w:val="clear" w:color="auto" w:fill="FFFFFF"/>
        </w:rPr>
        <w:t>Handbook of social and emotional learning: Research and practice</w:t>
      </w:r>
      <w:r w:rsidRPr="00547FDB">
        <w:rPr>
          <w:rFonts w:asciiTheme="majorBidi" w:hAnsiTheme="majorBidi" w:cstheme="majorBidi"/>
          <w:color w:val="222222"/>
          <w:sz w:val="24"/>
          <w:szCs w:val="24"/>
          <w:shd w:val="clear" w:color="auto" w:fill="FFFFFF"/>
        </w:rPr>
        <w:t xml:space="preserve"> (pp. </w:t>
      </w:r>
      <w:r w:rsidRPr="00547FDB">
        <w:rPr>
          <w:rFonts w:asciiTheme="majorBidi" w:hAnsiTheme="majorBidi" w:cstheme="majorBidi"/>
          <w:color w:val="222222"/>
          <w:sz w:val="24"/>
          <w:szCs w:val="24"/>
          <w:shd w:val="clear" w:color="auto" w:fill="FFFFFF"/>
          <w:rtl/>
        </w:rPr>
        <w:t>244</w:t>
      </w:r>
      <w:r w:rsidRPr="00547FDB">
        <w:rPr>
          <w:rFonts w:asciiTheme="majorBidi" w:hAnsiTheme="majorBidi" w:cstheme="majorBidi"/>
          <w:color w:val="222222"/>
          <w:sz w:val="24"/>
          <w:szCs w:val="24"/>
          <w:shd w:val="clear" w:color="auto" w:fill="FFFFFF"/>
        </w:rPr>
        <w:t>-</w:t>
      </w:r>
      <w:r w:rsidRPr="00547FDB">
        <w:rPr>
          <w:rFonts w:asciiTheme="majorBidi" w:hAnsiTheme="majorBidi" w:cstheme="majorBidi"/>
          <w:color w:val="222222"/>
          <w:sz w:val="24"/>
          <w:szCs w:val="24"/>
          <w:shd w:val="clear" w:color="auto" w:fill="FFFFFF"/>
          <w:rtl/>
        </w:rPr>
        <w:t>259</w:t>
      </w:r>
      <w:r w:rsidRPr="00547FDB">
        <w:rPr>
          <w:rFonts w:asciiTheme="majorBidi" w:hAnsiTheme="majorBidi" w:cstheme="majorBidi"/>
          <w:color w:val="222222"/>
          <w:sz w:val="24"/>
          <w:szCs w:val="24"/>
          <w:shd w:val="clear" w:color="auto" w:fill="FFFFFF"/>
        </w:rPr>
        <w:t>). Guilford Publications.</w:t>
      </w:r>
      <w:r w:rsidRPr="00547FDB">
        <w:rPr>
          <w:rFonts w:asciiTheme="majorBidi" w:hAnsiTheme="majorBidi" w:cstheme="majorBidi"/>
          <w:color w:val="222222"/>
          <w:sz w:val="24"/>
          <w:szCs w:val="24"/>
          <w:shd w:val="clear" w:color="auto" w:fill="FFFFFF"/>
          <w:rtl/>
        </w:rPr>
        <w:t xml:space="preserve"> ‏</w:t>
      </w:r>
    </w:p>
    <w:p w14:paraId="371291CA"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color w:val="222222"/>
          <w:sz w:val="24"/>
          <w:szCs w:val="24"/>
          <w:shd w:val="clear" w:color="auto" w:fill="FFFFFF"/>
        </w:rPr>
        <w:t>Garner, P. W. (2017). The role of teachers' social-emotional competence in their beliefs about peer victimization. </w:t>
      </w:r>
      <w:r w:rsidRPr="00547FDB">
        <w:rPr>
          <w:rFonts w:asciiTheme="majorBidi" w:hAnsiTheme="majorBidi" w:cstheme="majorBidi"/>
          <w:i/>
          <w:iCs/>
          <w:color w:val="222222"/>
          <w:sz w:val="24"/>
          <w:szCs w:val="24"/>
          <w:shd w:val="clear" w:color="auto" w:fill="FFFFFF"/>
        </w:rPr>
        <w:t>Journal of Applied School Psychology</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33</w:t>
      </w:r>
      <w:r w:rsidRPr="00547FDB">
        <w:rPr>
          <w:rFonts w:asciiTheme="majorBidi" w:hAnsiTheme="majorBidi" w:cstheme="majorBidi"/>
          <w:color w:val="222222"/>
          <w:sz w:val="24"/>
          <w:szCs w:val="24"/>
          <w:shd w:val="clear" w:color="auto" w:fill="FFFFFF"/>
        </w:rPr>
        <w:t>(4), 288-308.</w:t>
      </w:r>
    </w:p>
    <w:p w14:paraId="5E6FBC7C"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color w:val="222222"/>
          <w:sz w:val="24"/>
          <w:szCs w:val="24"/>
          <w:shd w:val="clear" w:color="auto" w:fill="FFFFFF"/>
        </w:rPr>
        <w:t xml:space="preserve">Guerra, N. G., Williams, K. R., &amp; </w:t>
      </w:r>
      <w:proofErr w:type="spellStart"/>
      <w:r w:rsidRPr="00547FDB">
        <w:rPr>
          <w:rFonts w:asciiTheme="majorBidi" w:hAnsiTheme="majorBidi" w:cstheme="majorBidi"/>
          <w:color w:val="222222"/>
          <w:sz w:val="24"/>
          <w:szCs w:val="24"/>
          <w:shd w:val="clear" w:color="auto" w:fill="FFFFFF"/>
        </w:rPr>
        <w:t>Sadek</w:t>
      </w:r>
      <w:proofErr w:type="spellEnd"/>
      <w:r w:rsidRPr="00547FDB">
        <w:rPr>
          <w:rFonts w:asciiTheme="majorBidi" w:hAnsiTheme="majorBidi" w:cstheme="majorBidi"/>
          <w:color w:val="222222"/>
          <w:sz w:val="24"/>
          <w:szCs w:val="24"/>
          <w:shd w:val="clear" w:color="auto" w:fill="FFFFFF"/>
        </w:rPr>
        <w:t>, S. (2011). Understanding bullying and victimization during childhood and adolescence: A mixed methods study. </w:t>
      </w:r>
      <w:r w:rsidRPr="00547FDB">
        <w:rPr>
          <w:rFonts w:asciiTheme="majorBidi" w:hAnsiTheme="majorBidi" w:cstheme="majorBidi"/>
          <w:i/>
          <w:iCs/>
          <w:color w:val="222222"/>
          <w:sz w:val="24"/>
          <w:szCs w:val="24"/>
          <w:shd w:val="clear" w:color="auto" w:fill="FFFFFF"/>
        </w:rPr>
        <w:t>Child Development</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82</w:t>
      </w:r>
      <w:r w:rsidRPr="00547FDB">
        <w:rPr>
          <w:rFonts w:asciiTheme="majorBidi" w:hAnsiTheme="majorBidi" w:cstheme="majorBidi"/>
          <w:color w:val="222222"/>
          <w:sz w:val="24"/>
          <w:szCs w:val="24"/>
          <w:shd w:val="clear" w:color="auto" w:fill="FFFFFF"/>
        </w:rPr>
        <w:t>(1), 295-310.</w:t>
      </w:r>
      <w:r w:rsidRPr="00547FDB">
        <w:rPr>
          <w:rFonts w:asciiTheme="majorBidi" w:hAnsiTheme="majorBidi" w:cstheme="majorBidi"/>
          <w:color w:val="222222"/>
          <w:sz w:val="24"/>
          <w:szCs w:val="24"/>
          <w:shd w:val="clear" w:color="auto" w:fill="FFFFFF"/>
          <w:rtl/>
        </w:rPr>
        <w:t>‏</w:t>
      </w:r>
      <w:r w:rsidRPr="00547FDB">
        <w:rPr>
          <w:rFonts w:asciiTheme="majorBidi" w:hAnsiTheme="majorBidi" w:cstheme="majorBidi"/>
          <w:color w:val="222222"/>
          <w:sz w:val="24"/>
          <w:szCs w:val="24"/>
          <w:shd w:val="clear" w:color="auto" w:fill="FFFFFF"/>
        </w:rPr>
        <w:t xml:space="preserve"> </w:t>
      </w:r>
    </w:p>
    <w:p w14:paraId="7F9ED389"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proofErr w:type="spellStart"/>
      <w:r w:rsidRPr="00547FDB">
        <w:rPr>
          <w:rFonts w:asciiTheme="majorBidi" w:hAnsiTheme="majorBidi" w:cstheme="majorBidi"/>
          <w:color w:val="222222"/>
          <w:sz w:val="24"/>
          <w:szCs w:val="24"/>
          <w:shd w:val="clear" w:color="auto" w:fill="FFFFFF"/>
        </w:rPr>
        <w:lastRenderedPageBreak/>
        <w:t>Hektner</w:t>
      </w:r>
      <w:proofErr w:type="spellEnd"/>
      <w:r w:rsidRPr="00547FDB">
        <w:rPr>
          <w:rFonts w:asciiTheme="majorBidi" w:hAnsiTheme="majorBidi" w:cstheme="majorBidi"/>
          <w:color w:val="222222"/>
          <w:sz w:val="24"/>
          <w:szCs w:val="24"/>
          <w:shd w:val="clear" w:color="auto" w:fill="FFFFFF"/>
        </w:rPr>
        <w:t>, J. M., &amp; Swenson, C. A. (2012). Links from teacher beliefs to peer victimization and bystander intervention: Tests of mediating processes. </w:t>
      </w:r>
      <w:r w:rsidRPr="00547FDB">
        <w:rPr>
          <w:rFonts w:asciiTheme="majorBidi" w:hAnsiTheme="majorBidi" w:cstheme="majorBidi"/>
          <w:i/>
          <w:iCs/>
          <w:color w:val="222222"/>
          <w:sz w:val="24"/>
          <w:szCs w:val="24"/>
          <w:shd w:val="clear" w:color="auto" w:fill="FFFFFF"/>
        </w:rPr>
        <w:t>The Journal of Early Adolescence</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32</w:t>
      </w:r>
      <w:r w:rsidRPr="00547FDB">
        <w:rPr>
          <w:rFonts w:asciiTheme="majorBidi" w:hAnsiTheme="majorBidi" w:cstheme="majorBidi"/>
          <w:color w:val="222222"/>
          <w:sz w:val="24"/>
          <w:szCs w:val="24"/>
          <w:shd w:val="clear" w:color="auto" w:fill="FFFFFF"/>
        </w:rPr>
        <w:t>(4), 516-536.</w:t>
      </w:r>
      <w:r w:rsidRPr="00547FDB">
        <w:rPr>
          <w:rFonts w:asciiTheme="majorBidi" w:hAnsiTheme="majorBidi" w:cstheme="majorBidi"/>
          <w:color w:val="222222"/>
          <w:sz w:val="24"/>
          <w:szCs w:val="24"/>
          <w:shd w:val="clear" w:color="auto" w:fill="FFFFFF"/>
          <w:rtl/>
        </w:rPr>
        <w:t>‏</w:t>
      </w:r>
      <w:r w:rsidRPr="00547FDB">
        <w:rPr>
          <w:rFonts w:asciiTheme="majorBidi" w:hAnsiTheme="majorBidi" w:cstheme="majorBidi"/>
          <w:color w:val="222222"/>
          <w:sz w:val="24"/>
          <w:szCs w:val="24"/>
          <w:shd w:val="clear" w:color="auto" w:fill="FFFFFF"/>
        </w:rPr>
        <w:t xml:space="preserve"> </w:t>
      </w:r>
    </w:p>
    <w:p w14:paraId="0B261D98" w14:textId="77777777" w:rsidR="00ED3E24" w:rsidRPr="00547FDB" w:rsidRDefault="00ED3E24" w:rsidP="001A2D15">
      <w:pPr>
        <w:bidi w:val="0"/>
        <w:spacing w:line="480" w:lineRule="auto"/>
        <w:ind w:left="720" w:hanging="720"/>
        <w:jc w:val="both"/>
        <w:rPr>
          <w:rFonts w:asciiTheme="majorBidi" w:hAnsiTheme="majorBidi" w:cstheme="majorBidi"/>
          <w:sz w:val="24"/>
          <w:szCs w:val="24"/>
          <w:shd w:val="clear" w:color="auto" w:fill="FFFFFF"/>
        </w:rPr>
      </w:pPr>
      <w:r w:rsidRPr="00547FDB">
        <w:rPr>
          <w:rFonts w:asciiTheme="majorBidi" w:hAnsiTheme="majorBidi" w:cstheme="majorBidi"/>
          <w:color w:val="222222"/>
          <w:sz w:val="24"/>
          <w:szCs w:val="24"/>
          <w:shd w:val="clear" w:color="auto" w:fill="FFFFFF"/>
        </w:rPr>
        <w:t xml:space="preserve">Lau, G., </w:t>
      </w:r>
      <w:proofErr w:type="spellStart"/>
      <w:r w:rsidRPr="00547FDB">
        <w:rPr>
          <w:rFonts w:asciiTheme="majorBidi" w:hAnsiTheme="majorBidi" w:cstheme="majorBidi"/>
          <w:color w:val="222222"/>
          <w:sz w:val="24"/>
          <w:szCs w:val="24"/>
          <w:shd w:val="clear" w:color="auto" w:fill="FFFFFF"/>
        </w:rPr>
        <w:t>Moulds</w:t>
      </w:r>
      <w:proofErr w:type="spellEnd"/>
      <w:r w:rsidRPr="00547FDB">
        <w:rPr>
          <w:rFonts w:asciiTheme="majorBidi" w:hAnsiTheme="majorBidi" w:cstheme="majorBidi"/>
          <w:color w:val="222222"/>
          <w:sz w:val="24"/>
          <w:szCs w:val="24"/>
          <w:shd w:val="clear" w:color="auto" w:fill="FFFFFF"/>
        </w:rPr>
        <w:t>, M. L., &amp; Richardson, R. (2009). Ostracism: How much it hurts depends on how you remember it. </w:t>
      </w:r>
      <w:r w:rsidRPr="00547FDB">
        <w:rPr>
          <w:rFonts w:asciiTheme="majorBidi" w:hAnsiTheme="majorBidi" w:cstheme="majorBidi"/>
          <w:i/>
          <w:iCs/>
          <w:color w:val="222222"/>
          <w:sz w:val="24"/>
          <w:szCs w:val="24"/>
          <w:shd w:val="clear" w:color="auto" w:fill="FFFFFF"/>
        </w:rPr>
        <w:t>Emotion</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9</w:t>
      </w:r>
      <w:r w:rsidRPr="00547FDB">
        <w:rPr>
          <w:rFonts w:asciiTheme="majorBidi" w:hAnsiTheme="majorBidi" w:cstheme="majorBidi"/>
          <w:color w:val="222222"/>
          <w:sz w:val="24"/>
          <w:szCs w:val="24"/>
          <w:shd w:val="clear" w:color="auto" w:fill="FFFFFF"/>
        </w:rPr>
        <w:t>(3), 430.</w:t>
      </w:r>
      <w:r w:rsidRPr="00547FDB">
        <w:rPr>
          <w:rFonts w:asciiTheme="majorBidi" w:hAnsiTheme="majorBidi" w:cstheme="majorBidi"/>
          <w:color w:val="222222"/>
          <w:sz w:val="24"/>
          <w:szCs w:val="24"/>
          <w:shd w:val="clear" w:color="auto" w:fill="FFFFFF"/>
          <w:rtl/>
        </w:rPr>
        <w:t>‏</w:t>
      </w:r>
      <w:r w:rsidRPr="00547FDB">
        <w:rPr>
          <w:rFonts w:asciiTheme="majorBidi" w:hAnsiTheme="majorBidi" w:cstheme="majorBidi"/>
          <w:b/>
          <w:bCs/>
          <w:sz w:val="24"/>
          <w:szCs w:val="24"/>
          <w:u w:val="single"/>
        </w:rPr>
        <w:t xml:space="preserve"> </w:t>
      </w:r>
    </w:p>
    <w:p w14:paraId="5049F635"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proofErr w:type="spellStart"/>
      <w:r w:rsidRPr="00547FDB">
        <w:rPr>
          <w:rFonts w:asciiTheme="majorBidi" w:hAnsiTheme="majorBidi" w:cstheme="majorBidi"/>
          <w:color w:val="222222"/>
          <w:sz w:val="24"/>
          <w:szCs w:val="24"/>
          <w:shd w:val="clear" w:color="auto" w:fill="FFFFFF"/>
        </w:rPr>
        <w:t>Leja</w:t>
      </w:r>
      <w:proofErr w:type="spellEnd"/>
      <w:r w:rsidRPr="00547FDB">
        <w:rPr>
          <w:rFonts w:asciiTheme="majorBidi" w:hAnsiTheme="majorBidi" w:cstheme="majorBidi"/>
          <w:color w:val="222222"/>
          <w:sz w:val="24"/>
          <w:szCs w:val="24"/>
          <w:shd w:val="clear" w:color="auto" w:fill="FFFFFF"/>
        </w:rPr>
        <w:t xml:space="preserve">, A. M., &amp; </w:t>
      </w:r>
      <w:proofErr w:type="spellStart"/>
      <w:r w:rsidRPr="00547FDB">
        <w:rPr>
          <w:rFonts w:asciiTheme="majorBidi" w:hAnsiTheme="majorBidi" w:cstheme="majorBidi"/>
          <w:color w:val="222222"/>
          <w:sz w:val="24"/>
          <w:szCs w:val="24"/>
          <w:shd w:val="clear" w:color="auto" w:fill="FFFFFF"/>
        </w:rPr>
        <w:t>Wesselman</w:t>
      </w:r>
      <w:proofErr w:type="spellEnd"/>
      <w:r w:rsidRPr="00547FDB">
        <w:rPr>
          <w:rFonts w:asciiTheme="majorBidi" w:hAnsiTheme="majorBidi" w:cstheme="majorBidi"/>
          <w:color w:val="222222"/>
          <w:sz w:val="24"/>
          <w:szCs w:val="24"/>
          <w:shd w:val="clear" w:color="auto" w:fill="FFFFFF"/>
        </w:rPr>
        <w:t xml:space="preserve">, E. D. (2011). </w:t>
      </w:r>
      <w:r w:rsidRPr="00547FDB">
        <w:rPr>
          <w:rFonts w:asciiTheme="majorBidi" w:hAnsiTheme="majorBidi" w:cstheme="majorBidi"/>
          <w:color w:val="333333"/>
          <w:sz w:val="24"/>
          <w:szCs w:val="24"/>
        </w:rPr>
        <w:t>Invisible Youth: Understanding Ostracism in Our Schools</w:t>
      </w:r>
      <w:r w:rsidRPr="00547FDB">
        <w:rPr>
          <w:rFonts w:asciiTheme="majorBidi" w:hAnsiTheme="majorBidi" w:cstheme="majorBidi"/>
          <w:color w:val="222222"/>
          <w:sz w:val="24"/>
          <w:szCs w:val="24"/>
          <w:shd w:val="clear" w:color="auto" w:fill="FFFFFF"/>
        </w:rPr>
        <w:t xml:space="preserve">. </w:t>
      </w:r>
      <w:r w:rsidRPr="00547FDB">
        <w:rPr>
          <w:rStyle w:val="HTMLCite"/>
          <w:rFonts w:asciiTheme="majorBidi" w:hAnsiTheme="majorBidi" w:cstheme="majorBidi"/>
          <w:color w:val="222222"/>
          <w:sz w:val="24"/>
          <w:szCs w:val="24"/>
          <w:bdr w:val="none" w:sz="0" w:space="0" w:color="auto" w:frame="1"/>
        </w:rPr>
        <w:t>Communique</w:t>
      </w:r>
      <w:r w:rsidRPr="00547FDB">
        <w:rPr>
          <w:rFonts w:asciiTheme="majorBidi" w:hAnsiTheme="majorBidi" w:cstheme="majorBidi"/>
          <w:color w:val="222222"/>
          <w:sz w:val="24"/>
          <w:szCs w:val="24"/>
        </w:rPr>
        <w:t>, 42, 1-10.</w:t>
      </w:r>
    </w:p>
    <w:p w14:paraId="40772C9D" w14:textId="77777777" w:rsidR="00ED3E24" w:rsidRPr="00547FDB" w:rsidRDefault="00ED3E24" w:rsidP="001A2D15">
      <w:pPr>
        <w:bidi w:val="0"/>
        <w:spacing w:line="480" w:lineRule="auto"/>
        <w:ind w:left="720" w:hanging="720"/>
        <w:jc w:val="both"/>
        <w:rPr>
          <w:rFonts w:asciiTheme="majorBidi" w:hAnsiTheme="majorBidi" w:cstheme="majorBidi"/>
          <w:sz w:val="24"/>
          <w:szCs w:val="24"/>
        </w:rPr>
      </w:pPr>
      <w:r w:rsidRPr="00547FDB">
        <w:rPr>
          <w:rFonts w:asciiTheme="majorBidi" w:hAnsiTheme="majorBidi" w:cstheme="majorBidi"/>
          <w:color w:val="222222"/>
          <w:sz w:val="24"/>
          <w:szCs w:val="24"/>
          <w:shd w:val="clear" w:color="auto" w:fill="FFFFFF"/>
        </w:rPr>
        <w:t xml:space="preserve">Lev-Wiesel, R., </w:t>
      </w:r>
      <w:proofErr w:type="spellStart"/>
      <w:r w:rsidRPr="00547FDB">
        <w:rPr>
          <w:rFonts w:asciiTheme="majorBidi" w:hAnsiTheme="majorBidi" w:cstheme="majorBidi"/>
          <w:color w:val="222222"/>
          <w:sz w:val="24"/>
          <w:szCs w:val="24"/>
          <w:shd w:val="clear" w:color="auto" w:fill="FFFFFF"/>
        </w:rPr>
        <w:t>Nuttman-Shwartz</w:t>
      </w:r>
      <w:proofErr w:type="spellEnd"/>
      <w:r w:rsidRPr="00547FDB">
        <w:rPr>
          <w:rFonts w:asciiTheme="majorBidi" w:hAnsiTheme="majorBidi" w:cstheme="majorBidi"/>
          <w:color w:val="222222"/>
          <w:sz w:val="24"/>
          <w:szCs w:val="24"/>
          <w:shd w:val="clear" w:color="auto" w:fill="FFFFFF"/>
        </w:rPr>
        <w:t>, O., &amp; Sternberg, R. (2006). Peer rejection during adolescence: Psychological long-term effects—A brief report. </w:t>
      </w:r>
      <w:r w:rsidRPr="00547FDB">
        <w:rPr>
          <w:rFonts w:asciiTheme="majorBidi" w:hAnsiTheme="majorBidi" w:cstheme="majorBidi"/>
          <w:i/>
          <w:iCs/>
          <w:color w:val="222222"/>
          <w:sz w:val="24"/>
          <w:szCs w:val="24"/>
          <w:shd w:val="clear" w:color="auto" w:fill="FFFFFF"/>
        </w:rPr>
        <w:t>Journal of Loss and Trauma</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11</w:t>
      </w:r>
      <w:r w:rsidRPr="00547FDB">
        <w:rPr>
          <w:rFonts w:asciiTheme="majorBidi" w:hAnsiTheme="majorBidi" w:cstheme="majorBidi"/>
          <w:color w:val="222222"/>
          <w:sz w:val="24"/>
          <w:szCs w:val="24"/>
          <w:shd w:val="clear" w:color="auto" w:fill="FFFFFF"/>
        </w:rPr>
        <w:t>(2), 131-142.</w:t>
      </w:r>
      <w:r w:rsidRPr="00547FDB">
        <w:rPr>
          <w:rFonts w:asciiTheme="majorBidi" w:hAnsiTheme="majorBidi" w:cstheme="majorBidi"/>
          <w:color w:val="222222"/>
          <w:sz w:val="24"/>
          <w:szCs w:val="24"/>
          <w:shd w:val="clear" w:color="auto" w:fill="FFFFFF"/>
          <w:rtl/>
        </w:rPr>
        <w:t>‏</w:t>
      </w:r>
    </w:p>
    <w:p w14:paraId="36F76950" w14:textId="77777777" w:rsidR="00ED3E24" w:rsidRPr="00547FDB" w:rsidRDefault="00ED3E24" w:rsidP="001A2D15">
      <w:pPr>
        <w:bidi w:val="0"/>
        <w:spacing w:line="480" w:lineRule="auto"/>
        <w:ind w:left="720" w:hanging="720"/>
        <w:jc w:val="both"/>
        <w:rPr>
          <w:rFonts w:asciiTheme="majorBidi" w:hAnsiTheme="majorBidi" w:cstheme="majorBidi"/>
          <w:sz w:val="24"/>
          <w:szCs w:val="24"/>
        </w:rPr>
      </w:pPr>
      <w:r w:rsidRPr="00547FDB">
        <w:rPr>
          <w:rFonts w:asciiTheme="majorBidi" w:hAnsiTheme="majorBidi" w:cstheme="majorBidi"/>
          <w:sz w:val="24"/>
          <w:szCs w:val="24"/>
          <w:shd w:val="clear" w:color="auto" w:fill="FFFFFF"/>
        </w:rPr>
        <w:t xml:space="preserve">Midgett, A., </w:t>
      </w:r>
      <w:proofErr w:type="spellStart"/>
      <w:r w:rsidRPr="00547FDB">
        <w:rPr>
          <w:rFonts w:asciiTheme="majorBidi" w:hAnsiTheme="majorBidi" w:cstheme="majorBidi"/>
          <w:sz w:val="24"/>
          <w:szCs w:val="24"/>
          <w:shd w:val="clear" w:color="auto" w:fill="FFFFFF"/>
        </w:rPr>
        <w:t>Doumas</w:t>
      </w:r>
      <w:proofErr w:type="spellEnd"/>
      <w:r w:rsidRPr="00547FDB">
        <w:rPr>
          <w:rFonts w:asciiTheme="majorBidi" w:hAnsiTheme="majorBidi" w:cstheme="majorBidi"/>
          <w:sz w:val="24"/>
          <w:szCs w:val="24"/>
          <w:shd w:val="clear" w:color="auto" w:fill="FFFFFF"/>
        </w:rPr>
        <w:t>, D., &amp; Trull, R. (2016). Evaluation of a brief, school-based bullying bystander intervention for elementary school students. </w:t>
      </w:r>
      <w:r w:rsidRPr="00547FDB">
        <w:rPr>
          <w:rFonts w:asciiTheme="majorBidi" w:hAnsiTheme="majorBidi" w:cstheme="majorBidi"/>
          <w:i/>
          <w:iCs/>
          <w:sz w:val="24"/>
          <w:szCs w:val="24"/>
          <w:shd w:val="clear" w:color="auto" w:fill="FFFFFF"/>
        </w:rPr>
        <w:t>Professional School Counseling</w:t>
      </w:r>
      <w:r w:rsidRPr="00547FDB">
        <w:rPr>
          <w:rFonts w:asciiTheme="majorBidi" w:hAnsiTheme="majorBidi" w:cstheme="majorBidi"/>
          <w:sz w:val="24"/>
          <w:szCs w:val="24"/>
          <w:shd w:val="clear" w:color="auto" w:fill="FFFFFF"/>
        </w:rPr>
        <w:t>, </w:t>
      </w:r>
      <w:r w:rsidRPr="00547FDB">
        <w:rPr>
          <w:rFonts w:asciiTheme="majorBidi" w:hAnsiTheme="majorBidi" w:cstheme="majorBidi"/>
          <w:i/>
          <w:iCs/>
          <w:sz w:val="24"/>
          <w:szCs w:val="24"/>
          <w:shd w:val="clear" w:color="auto" w:fill="FFFFFF"/>
        </w:rPr>
        <w:t>20</w:t>
      </w:r>
      <w:r w:rsidRPr="00547FDB">
        <w:rPr>
          <w:rFonts w:asciiTheme="majorBidi" w:hAnsiTheme="majorBidi" w:cstheme="majorBidi"/>
          <w:sz w:val="24"/>
          <w:szCs w:val="24"/>
          <w:shd w:val="clear" w:color="auto" w:fill="FFFFFF"/>
        </w:rPr>
        <w:t>(1), 172-183.</w:t>
      </w:r>
      <w:r w:rsidRPr="00547FDB">
        <w:rPr>
          <w:rFonts w:asciiTheme="majorBidi" w:hAnsiTheme="majorBidi" w:cstheme="majorBidi"/>
          <w:sz w:val="24"/>
          <w:szCs w:val="24"/>
          <w:shd w:val="clear" w:color="auto" w:fill="FFFFFF"/>
          <w:rtl/>
        </w:rPr>
        <w:t>‏</w:t>
      </w:r>
    </w:p>
    <w:p w14:paraId="4C8FF994" w14:textId="77777777" w:rsidR="00ED3E24" w:rsidRPr="00547FDB" w:rsidRDefault="00ED3E24" w:rsidP="001A2D15">
      <w:pPr>
        <w:bidi w:val="0"/>
        <w:spacing w:line="480" w:lineRule="auto"/>
        <w:ind w:left="720" w:hanging="720"/>
        <w:jc w:val="both"/>
        <w:rPr>
          <w:rFonts w:asciiTheme="majorBidi" w:hAnsiTheme="majorBidi" w:cstheme="majorBidi"/>
          <w:sz w:val="24"/>
          <w:szCs w:val="24"/>
        </w:rPr>
      </w:pPr>
      <w:proofErr w:type="spellStart"/>
      <w:r w:rsidRPr="00547FDB">
        <w:rPr>
          <w:rFonts w:asciiTheme="majorBidi" w:hAnsiTheme="majorBidi" w:cstheme="majorBidi"/>
          <w:sz w:val="24"/>
          <w:szCs w:val="24"/>
        </w:rPr>
        <w:t>Pharo</w:t>
      </w:r>
      <w:proofErr w:type="spellEnd"/>
      <w:r w:rsidRPr="00547FDB">
        <w:rPr>
          <w:rFonts w:asciiTheme="majorBidi" w:hAnsiTheme="majorBidi" w:cstheme="majorBidi"/>
          <w:sz w:val="24"/>
          <w:szCs w:val="24"/>
        </w:rPr>
        <w:t xml:space="preserve">, H., Gross, J., Richardson, R., &amp; Hayne, H. (2011). Age-related changes in the effect of ostracism, </w:t>
      </w:r>
      <w:r w:rsidRPr="00547FDB">
        <w:rPr>
          <w:rFonts w:asciiTheme="majorBidi" w:hAnsiTheme="majorBidi" w:cstheme="majorBidi"/>
          <w:i/>
          <w:iCs/>
          <w:sz w:val="24"/>
          <w:szCs w:val="24"/>
        </w:rPr>
        <w:t>Social Influence</w:t>
      </w:r>
      <w:r w:rsidRPr="00547FDB">
        <w:rPr>
          <w:rFonts w:asciiTheme="majorBidi" w:hAnsiTheme="majorBidi" w:cstheme="majorBidi"/>
          <w:sz w:val="24"/>
          <w:szCs w:val="24"/>
        </w:rPr>
        <w:t>, 6(1), 22-38, DOI: 10.1080/15534510.2010.525852</w:t>
      </w:r>
    </w:p>
    <w:p w14:paraId="4A668299"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color w:val="222222"/>
          <w:sz w:val="24"/>
          <w:szCs w:val="24"/>
          <w:shd w:val="clear" w:color="auto" w:fill="FFFFFF"/>
        </w:rPr>
        <w:t xml:space="preserve">Piaget. J., (1983). </w:t>
      </w:r>
      <w:r w:rsidRPr="00547FDB">
        <w:rPr>
          <w:rFonts w:asciiTheme="majorBidi" w:hAnsiTheme="majorBidi" w:cstheme="majorBidi"/>
          <w:i/>
          <w:iCs/>
          <w:color w:val="222222"/>
          <w:sz w:val="24"/>
          <w:szCs w:val="24"/>
          <w:shd w:val="clear" w:color="auto" w:fill="FFFFFF"/>
        </w:rPr>
        <w:t>The moral judgment of the child</w:t>
      </w:r>
      <w:r w:rsidRPr="00547FDB">
        <w:rPr>
          <w:rFonts w:asciiTheme="majorBidi" w:hAnsiTheme="majorBidi" w:cstheme="majorBidi"/>
          <w:color w:val="222222"/>
          <w:sz w:val="24"/>
          <w:szCs w:val="24"/>
          <w:shd w:val="clear" w:color="auto" w:fill="FFFFFF"/>
        </w:rPr>
        <w:t>. (</w:t>
      </w:r>
      <w:proofErr w:type="spellStart"/>
      <w:r w:rsidRPr="00547FDB">
        <w:rPr>
          <w:rFonts w:asciiTheme="majorBidi" w:hAnsiTheme="majorBidi" w:cstheme="majorBidi"/>
          <w:color w:val="222222"/>
          <w:sz w:val="24"/>
          <w:szCs w:val="24"/>
          <w:shd w:val="clear" w:color="auto" w:fill="FFFFFF"/>
        </w:rPr>
        <w:t>M.Gabain</w:t>
      </w:r>
      <w:proofErr w:type="spellEnd"/>
      <w:r w:rsidRPr="00547FDB">
        <w:rPr>
          <w:rFonts w:asciiTheme="majorBidi" w:hAnsiTheme="majorBidi" w:cstheme="majorBidi"/>
          <w:color w:val="222222"/>
          <w:sz w:val="24"/>
          <w:szCs w:val="24"/>
          <w:shd w:val="clear" w:color="auto" w:fill="FFFFFF"/>
        </w:rPr>
        <w:t xml:space="preserve">, Trans). </w:t>
      </w:r>
      <w:proofErr w:type="spellStart"/>
      <w:r w:rsidRPr="00547FDB">
        <w:rPr>
          <w:rFonts w:asciiTheme="majorBidi" w:hAnsiTheme="majorBidi" w:cstheme="majorBidi"/>
          <w:color w:val="222222"/>
          <w:sz w:val="24"/>
          <w:szCs w:val="24"/>
          <w:shd w:val="clear" w:color="auto" w:fill="FFFFFF"/>
        </w:rPr>
        <w:t>Pehguin</w:t>
      </w:r>
      <w:proofErr w:type="spellEnd"/>
      <w:r w:rsidRPr="00547FDB">
        <w:rPr>
          <w:rFonts w:asciiTheme="majorBidi" w:hAnsiTheme="majorBidi" w:cstheme="majorBidi"/>
          <w:color w:val="222222"/>
          <w:sz w:val="24"/>
          <w:szCs w:val="24"/>
          <w:shd w:val="clear" w:color="auto" w:fill="FFFFFF"/>
        </w:rPr>
        <w:t>.</w:t>
      </w:r>
    </w:p>
    <w:p w14:paraId="59AD0DA2" w14:textId="77777777" w:rsidR="00ED3E24" w:rsidRPr="00547FDB" w:rsidRDefault="00ED3E24" w:rsidP="001A2D15">
      <w:pPr>
        <w:bidi w:val="0"/>
        <w:spacing w:line="480" w:lineRule="auto"/>
        <w:ind w:left="720" w:hanging="720"/>
        <w:jc w:val="both"/>
        <w:rPr>
          <w:rFonts w:asciiTheme="majorBidi" w:hAnsiTheme="majorBidi" w:cstheme="majorBidi"/>
          <w:sz w:val="24"/>
          <w:szCs w:val="24"/>
          <w:shd w:val="clear" w:color="auto" w:fill="FFFFFF"/>
        </w:rPr>
      </w:pPr>
      <w:r w:rsidRPr="00547FDB">
        <w:rPr>
          <w:rFonts w:asciiTheme="majorBidi" w:hAnsiTheme="majorBidi" w:cstheme="majorBidi"/>
          <w:sz w:val="24"/>
          <w:szCs w:val="24"/>
          <w:lang w:val="de-DE"/>
        </w:rPr>
        <w:t xml:space="preserve">Siegler, R., Deloache, J., Eisenberg, N., Saffran, J. &amp; Leaper, C. (2014). </w:t>
      </w:r>
      <w:r w:rsidRPr="00547FDB">
        <w:rPr>
          <w:rFonts w:asciiTheme="majorBidi" w:hAnsiTheme="majorBidi" w:cstheme="majorBidi"/>
          <w:i/>
          <w:iCs/>
          <w:sz w:val="24"/>
          <w:szCs w:val="24"/>
        </w:rPr>
        <w:t>How children develop</w:t>
      </w:r>
      <w:r w:rsidRPr="00547FDB">
        <w:rPr>
          <w:rFonts w:asciiTheme="majorBidi" w:hAnsiTheme="majorBidi" w:cstheme="majorBidi"/>
          <w:sz w:val="24"/>
          <w:szCs w:val="24"/>
        </w:rPr>
        <w:t xml:space="preserve"> (4th ed.). Worth Publishers.</w:t>
      </w:r>
    </w:p>
    <w:p w14:paraId="5EF0E8D3"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color w:val="222222"/>
          <w:sz w:val="24"/>
          <w:szCs w:val="24"/>
          <w:shd w:val="clear" w:color="auto" w:fill="FFFFFF"/>
        </w:rPr>
        <w:t>Smith, R., Morgan, J., &amp; Monks, C. (2017). Students' perceptions of the effect of social media ostracism on wellbeing. </w:t>
      </w:r>
      <w:r w:rsidRPr="00547FDB">
        <w:rPr>
          <w:rFonts w:asciiTheme="majorBidi" w:hAnsiTheme="majorBidi" w:cstheme="majorBidi"/>
          <w:i/>
          <w:iCs/>
          <w:color w:val="222222"/>
          <w:sz w:val="24"/>
          <w:szCs w:val="24"/>
          <w:shd w:val="clear" w:color="auto" w:fill="FFFFFF"/>
        </w:rPr>
        <w:t>Computers in Human Behavior</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68</w:t>
      </w:r>
      <w:r w:rsidRPr="00547FDB">
        <w:rPr>
          <w:rFonts w:asciiTheme="majorBidi" w:hAnsiTheme="majorBidi" w:cstheme="majorBidi"/>
          <w:color w:val="222222"/>
          <w:sz w:val="24"/>
          <w:szCs w:val="24"/>
          <w:shd w:val="clear" w:color="auto" w:fill="FFFFFF"/>
        </w:rPr>
        <w:t>, 276-285.</w:t>
      </w:r>
    </w:p>
    <w:p w14:paraId="5B20D2D9" w14:textId="77777777"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tl/>
        </w:rPr>
      </w:pPr>
      <w:proofErr w:type="spellStart"/>
      <w:r w:rsidRPr="00547FDB">
        <w:rPr>
          <w:rFonts w:asciiTheme="majorBidi" w:hAnsiTheme="majorBidi" w:cstheme="majorBidi"/>
          <w:color w:val="222222"/>
          <w:sz w:val="24"/>
          <w:szCs w:val="24"/>
          <w:shd w:val="clear" w:color="auto" w:fill="FFFFFF"/>
        </w:rPr>
        <w:t>Timeo</w:t>
      </w:r>
      <w:proofErr w:type="spellEnd"/>
      <w:r w:rsidRPr="00547FDB">
        <w:rPr>
          <w:rFonts w:asciiTheme="majorBidi" w:hAnsiTheme="majorBidi" w:cstheme="majorBidi"/>
          <w:color w:val="222222"/>
          <w:sz w:val="24"/>
          <w:szCs w:val="24"/>
          <w:shd w:val="clear" w:color="auto" w:fill="FFFFFF"/>
        </w:rPr>
        <w:t xml:space="preserve">, S., Riva, P., &amp; Paladino, M. P. (2019). Dealing with social exclusion: An analysis of psychological strategies. In S. </w:t>
      </w:r>
      <w:proofErr w:type="spellStart"/>
      <w:r w:rsidRPr="00547FDB">
        <w:rPr>
          <w:rFonts w:asciiTheme="majorBidi" w:hAnsiTheme="majorBidi" w:cstheme="majorBidi"/>
          <w:color w:val="222222"/>
          <w:sz w:val="24"/>
          <w:szCs w:val="24"/>
          <w:shd w:val="clear" w:color="auto" w:fill="FFFFFF"/>
        </w:rPr>
        <w:t>Rudert</w:t>
      </w:r>
      <w:proofErr w:type="spellEnd"/>
      <w:r w:rsidRPr="00547FDB">
        <w:rPr>
          <w:rFonts w:asciiTheme="majorBidi" w:hAnsiTheme="majorBidi" w:cstheme="majorBidi"/>
          <w:color w:val="222222"/>
          <w:sz w:val="24"/>
          <w:szCs w:val="24"/>
          <w:shd w:val="clear" w:color="auto" w:fill="FFFFFF"/>
        </w:rPr>
        <w:t xml:space="preserve">, R. </w:t>
      </w:r>
      <w:proofErr w:type="spellStart"/>
      <w:r w:rsidRPr="00547FDB">
        <w:rPr>
          <w:rFonts w:asciiTheme="majorBidi" w:hAnsiTheme="majorBidi" w:cstheme="majorBidi"/>
          <w:color w:val="222222"/>
          <w:sz w:val="24"/>
          <w:szCs w:val="24"/>
          <w:shd w:val="clear" w:color="auto" w:fill="FFFFFF"/>
        </w:rPr>
        <w:t>Greifeneder</w:t>
      </w:r>
      <w:proofErr w:type="spellEnd"/>
      <w:r w:rsidRPr="00547FDB">
        <w:rPr>
          <w:rFonts w:asciiTheme="majorBidi" w:hAnsiTheme="majorBidi" w:cstheme="majorBidi"/>
          <w:color w:val="222222"/>
          <w:sz w:val="24"/>
          <w:szCs w:val="24"/>
          <w:shd w:val="clear" w:color="auto" w:fill="FFFFFF"/>
        </w:rPr>
        <w:t xml:space="preserve">, &amp; K. Williams, (Eds.). </w:t>
      </w:r>
      <w:r w:rsidRPr="00547FDB">
        <w:rPr>
          <w:rFonts w:asciiTheme="majorBidi" w:hAnsiTheme="majorBidi" w:cstheme="majorBidi"/>
          <w:i/>
          <w:iCs/>
          <w:color w:val="222222"/>
          <w:sz w:val="24"/>
          <w:szCs w:val="24"/>
          <w:shd w:val="clear" w:color="auto" w:fill="FFFFFF"/>
        </w:rPr>
        <w:t>Current directions in ostracism, social exclusion and rejection research</w:t>
      </w:r>
      <w:r w:rsidRPr="00547FDB">
        <w:rPr>
          <w:rFonts w:asciiTheme="majorBidi" w:hAnsiTheme="majorBidi" w:cstheme="majorBidi"/>
          <w:color w:val="222222"/>
          <w:sz w:val="24"/>
          <w:szCs w:val="24"/>
          <w:shd w:val="clear" w:color="auto" w:fill="FFFFFF"/>
        </w:rPr>
        <w:t xml:space="preserve"> (pp.65-81). Routledge.</w:t>
      </w:r>
    </w:p>
    <w:p w14:paraId="1545B3C3" w14:textId="77777777" w:rsidR="00ED3E24" w:rsidRPr="00547FDB" w:rsidRDefault="00ED3E24" w:rsidP="001A2D15">
      <w:pPr>
        <w:bidi w:val="0"/>
        <w:spacing w:line="480" w:lineRule="auto"/>
        <w:ind w:left="720" w:hanging="720"/>
        <w:jc w:val="both"/>
        <w:rPr>
          <w:rFonts w:asciiTheme="majorBidi" w:hAnsiTheme="majorBidi" w:cstheme="majorBidi"/>
          <w:sz w:val="24"/>
          <w:szCs w:val="24"/>
          <w:shd w:val="clear" w:color="auto" w:fill="FFFFFF"/>
        </w:rPr>
      </w:pPr>
      <w:r w:rsidRPr="00547FDB">
        <w:rPr>
          <w:rFonts w:asciiTheme="majorBidi" w:hAnsiTheme="majorBidi" w:cstheme="majorBidi"/>
          <w:sz w:val="24"/>
          <w:szCs w:val="24"/>
          <w:shd w:val="clear" w:color="auto" w:fill="FFFFFF"/>
        </w:rPr>
        <w:lastRenderedPageBreak/>
        <w:t xml:space="preserve">Wesselmann, E. D., </w:t>
      </w:r>
      <w:proofErr w:type="spellStart"/>
      <w:r w:rsidRPr="00547FDB">
        <w:rPr>
          <w:rFonts w:asciiTheme="majorBidi" w:hAnsiTheme="majorBidi" w:cstheme="majorBidi"/>
          <w:sz w:val="24"/>
          <w:szCs w:val="24"/>
          <w:shd w:val="clear" w:color="auto" w:fill="FFFFFF"/>
        </w:rPr>
        <w:t>Michels</w:t>
      </w:r>
      <w:proofErr w:type="spellEnd"/>
      <w:r w:rsidRPr="00547FDB">
        <w:rPr>
          <w:rFonts w:asciiTheme="majorBidi" w:hAnsiTheme="majorBidi" w:cstheme="majorBidi"/>
          <w:sz w:val="24"/>
          <w:szCs w:val="24"/>
          <w:shd w:val="clear" w:color="auto" w:fill="FFFFFF"/>
        </w:rPr>
        <w:t xml:space="preserve">, C., &amp; Slaughter, A. (2019). Understanding common and diverse forms of social exclusion. In S. </w:t>
      </w:r>
      <w:proofErr w:type="spellStart"/>
      <w:r w:rsidRPr="00547FDB">
        <w:rPr>
          <w:rFonts w:asciiTheme="majorBidi" w:hAnsiTheme="majorBidi" w:cstheme="majorBidi"/>
          <w:sz w:val="24"/>
          <w:szCs w:val="24"/>
          <w:shd w:val="clear" w:color="auto" w:fill="FFFFFF"/>
        </w:rPr>
        <w:t>Rudert</w:t>
      </w:r>
      <w:proofErr w:type="spellEnd"/>
      <w:r w:rsidRPr="00547FDB">
        <w:rPr>
          <w:rFonts w:asciiTheme="majorBidi" w:hAnsiTheme="majorBidi" w:cstheme="majorBidi"/>
          <w:sz w:val="24"/>
          <w:szCs w:val="24"/>
          <w:shd w:val="clear" w:color="auto" w:fill="FFFFFF"/>
        </w:rPr>
        <w:t xml:space="preserve">, R. </w:t>
      </w:r>
      <w:proofErr w:type="spellStart"/>
      <w:r w:rsidRPr="00547FDB">
        <w:rPr>
          <w:rFonts w:asciiTheme="majorBidi" w:hAnsiTheme="majorBidi" w:cstheme="majorBidi"/>
          <w:sz w:val="24"/>
          <w:szCs w:val="24"/>
          <w:shd w:val="clear" w:color="auto" w:fill="FFFFFF"/>
        </w:rPr>
        <w:t>Greifeneder</w:t>
      </w:r>
      <w:proofErr w:type="spellEnd"/>
      <w:r w:rsidRPr="00547FDB">
        <w:rPr>
          <w:rFonts w:asciiTheme="majorBidi" w:hAnsiTheme="majorBidi" w:cstheme="majorBidi"/>
          <w:sz w:val="24"/>
          <w:szCs w:val="24"/>
          <w:shd w:val="clear" w:color="auto" w:fill="FFFFFF"/>
        </w:rPr>
        <w:t xml:space="preserve">, &amp; K. Williams, (Eds.). </w:t>
      </w:r>
      <w:r w:rsidRPr="00547FDB">
        <w:rPr>
          <w:rFonts w:asciiTheme="majorBidi" w:hAnsiTheme="majorBidi" w:cstheme="majorBidi"/>
          <w:i/>
          <w:iCs/>
          <w:sz w:val="24"/>
          <w:szCs w:val="24"/>
          <w:shd w:val="clear" w:color="auto" w:fill="FFFFFF"/>
        </w:rPr>
        <w:t>Current directions in ostracism, social exclusion and rejection research</w:t>
      </w:r>
      <w:r w:rsidRPr="00547FDB">
        <w:rPr>
          <w:rFonts w:asciiTheme="majorBidi" w:hAnsiTheme="majorBidi" w:cstheme="majorBidi"/>
          <w:sz w:val="24"/>
          <w:szCs w:val="24"/>
          <w:shd w:val="clear" w:color="auto" w:fill="FFFFFF"/>
        </w:rPr>
        <w:t xml:space="preserve"> (pp.1-17). Routledge.</w:t>
      </w:r>
    </w:p>
    <w:p w14:paraId="2E0E0D04" w14:textId="77777777" w:rsidR="00ED3E24" w:rsidRPr="00547FDB" w:rsidRDefault="00ED3E24" w:rsidP="001A2D15">
      <w:pPr>
        <w:bidi w:val="0"/>
        <w:spacing w:line="480" w:lineRule="auto"/>
        <w:ind w:left="720" w:hanging="720"/>
        <w:jc w:val="both"/>
        <w:rPr>
          <w:rFonts w:asciiTheme="majorBidi" w:hAnsiTheme="majorBidi" w:cstheme="majorBidi"/>
          <w:sz w:val="24"/>
          <w:szCs w:val="24"/>
          <w:shd w:val="clear" w:color="auto" w:fill="FFFFFF"/>
        </w:rPr>
      </w:pPr>
      <w:r w:rsidRPr="00547FDB">
        <w:rPr>
          <w:rFonts w:asciiTheme="majorBidi" w:hAnsiTheme="majorBidi" w:cstheme="majorBidi"/>
          <w:sz w:val="24"/>
          <w:szCs w:val="24"/>
        </w:rPr>
        <w:t xml:space="preserve">Williams, K. D. (2001). </w:t>
      </w:r>
      <w:r w:rsidRPr="00547FDB">
        <w:rPr>
          <w:rFonts w:asciiTheme="majorBidi" w:hAnsiTheme="majorBidi" w:cstheme="majorBidi"/>
          <w:i/>
          <w:iCs/>
          <w:sz w:val="24"/>
          <w:szCs w:val="24"/>
        </w:rPr>
        <w:t>Ostracism: The power of silence</w:t>
      </w:r>
      <w:r w:rsidRPr="00547FDB">
        <w:rPr>
          <w:rFonts w:asciiTheme="majorBidi" w:hAnsiTheme="majorBidi" w:cstheme="majorBidi"/>
          <w:sz w:val="24"/>
          <w:szCs w:val="24"/>
        </w:rPr>
        <w:t>. Guilford Press</w:t>
      </w:r>
    </w:p>
    <w:p w14:paraId="6C162FBD" w14:textId="77777777" w:rsidR="00ED3E24" w:rsidRPr="00547FDB" w:rsidRDefault="00ED3E24" w:rsidP="001A2D15">
      <w:pPr>
        <w:bidi w:val="0"/>
        <w:spacing w:line="480" w:lineRule="auto"/>
        <w:ind w:left="720" w:hanging="720"/>
        <w:jc w:val="both"/>
        <w:rPr>
          <w:rFonts w:asciiTheme="majorBidi" w:hAnsiTheme="majorBidi" w:cstheme="majorBidi"/>
          <w:b/>
          <w:bCs/>
          <w:sz w:val="24"/>
          <w:szCs w:val="24"/>
          <w:highlight w:val="yellow"/>
          <w:u w:val="single"/>
          <w:shd w:val="clear" w:color="auto" w:fill="FFFFFF"/>
        </w:rPr>
      </w:pPr>
      <w:r w:rsidRPr="00547FDB">
        <w:rPr>
          <w:rFonts w:asciiTheme="majorBidi" w:hAnsiTheme="majorBidi" w:cstheme="majorBidi"/>
          <w:sz w:val="24"/>
          <w:szCs w:val="24"/>
          <w:shd w:val="clear" w:color="auto" w:fill="FFFFFF"/>
        </w:rPr>
        <w:t>Williams, K. D. (2007). Ostracism. </w:t>
      </w:r>
      <w:r w:rsidRPr="00547FDB">
        <w:rPr>
          <w:rFonts w:asciiTheme="majorBidi" w:hAnsiTheme="majorBidi" w:cstheme="majorBidi"/>
          <w:i/>
          <w:iCs/>
          <w:sz w:val="24"/>
          <w:szCs w:val="24"/>
          <w:shd w:val="clear" w:color="auto" w:fill="FFFFFF"/>
        </w:rPr>
        <w:t>Annual Review of Psychology</w:t>
      </w:r>
      <w:r w:rsidRPr="00547FDB">
        <w:rPr>
          <w:rFonts w:asciiTheme="majorBidi" w:hAnsiTheme="majorBidi" w:cstheme="majorBidi"/>
          <w:sz w:val="24"/>
          <w:szCs w:val="24"/>
          <w:shd w:val="clear" w:color="auto" w:fill="FFFFFF"/>
        </w:rPr>
        <w:t>, </w:t>
      </w:r>
      <w:r w:rsidRPr="00547FDB">
        <w:rPr>
          <w:rFonts w:asciiTheme="majorBidi" w:hAnsiTheme="majorBidi" w:cstheme="majorBidi"/>
          <w:i/>
          <w:iCs/>
          <w:sz w:val="24"/>
          <w:szCs w:val="24"/>
          <w:shd w:val="clear" w:color="auto" w:fill="FFFFFF"/>
        </w:rPr>
        <w:t>58</w:t>
      </w:r>
      <w:r w:rsidRPr="00547FDB">
        <w:rPr>
          <w:rFonts w:asciiTheme="majorBidi" w:hAnsiTheme="majorBidi" w:cstheme="majorBidi"/>
          <w:sz w:val="24"/>
          <w:szCs w:val="24"/>
          <w:shd w:val="clear" w:color="auto" w:fill="FFFFFF"/>
        </w:rPr>
        <w:t>, 425-452.</w:t>
      </w:r>
      <w:r w:rsidRPr="00547FDB">
        <w:rPr>
          <w:rFonts w:asciiTheme="majorBidi" w:hAnsiTheme="majorBidi" w:cstheme="majorBidi"/>
          <w:sz w:val="24"/>
          <w:szCs w:val="24"/>
          <w:shd w:val="clear" w:color="auto" w:fill="FFFFFF"/>
          <w:rtl/>
        </w:rPr>
        <w:t>‏</w:t>
      </w:r>
    </w:p>
    <w:p w14:paraId="2A3244F8" w14:textId="7D85363A" w:rsidR="00ED3E24" w:rsidRPr="00547FDB" w:rsidRDefault="00ED3E24" w:rsidP="001A2D15">
      <w:pPr>
        <w:bidi w:val="0"/>
        <w:spacing w:line="480" w:lineRule="auto"/>
        <w:ind w:left="720" w:hanging="720"/>
        <w:jc w:val="both"/>
        <w:rPr>
          <w:rFonts w:asciiTheme="majorBidi" w:hAnsiTheme="majorBidi" w:cstheme="majorBidi"/>
          <w:color w:val="222222"/>
          <w:sz w:val="24"/>
          <w:szCs w:val="24"/>
          <w:shd w:val="clear" w:color="auto" w:fill="FFFFFF"/>
        </w:rPr>
      </w:pPr>
      <w:r w:rsidRPr="00547FDB">
        <w:rPr>
          <w:rFonts w:asciiTheme="majorBidi" w:hAnsiTheme="majorBidi" w:cstheme="majorBidi"/>
          <w:color w:val="222222"/>
          <w:sz w:val="24"/>
          <w:szCs w:val="24"/>
          <w:shd w:val="clear" w:color="auto" w:fill="FFFFFF"/>
        </w:rPr>
        <w:t>Williams, K. D. (2009). Ostracism: A temporal need</w:t>
      </w:r>
      <w:r w:rsidRPr="00547FDB">
        <w:rPr>
          <w:rFonts w:ascii="Cambria Math" w:hAnsi="Cambria Math" w:cs="Cambria Math"/>
          <w:color w:val="222222"/>
          <w:sz w:val="24"/>
          <w:szCs w:val="24"/>
          <w:shd w:val="clear" w:color="auto" w:fill="FFFFFF"/>
        </w:rPr>
        <w:t>‐</w:t>
      </w:r>
      <w:r w:rsidRPr="00547FDB">
        <w:rPr>
          <w:rFonts w:asciiTheme="majorBidi" w:hAnsiTheme="majorBidi" w:cstheme="majorBidi"/>
          <w:color w:val="222222"/>
          <w:sz w:val="24"/>
          <w:szCs w:val="24"/>
          <w:shd w:val="clear" w:color="auto" w:fill="FFFFFF"/>
        </w:rPr>
        <w:t>threat model. </w:t>
      </w:r>
      <w:r w:rsidRPr="00547FDB">
        <w:rPr>
          <w:rFonts w:asciiTheme="majorBidi" w:hAnsiTheme="majorBidi" w:cstheme="majorBidi"/>
          <w:i/>
          <w:iCs/>
          <w:color w:val="222222"/>
          <w:sz w:val="24"/>
          <w:szCs w:val="24"/>
          <w:shd w:val="clear" w:color="auto" w:fill="FFFFFF"/>
        </w:rPr>
        <w:t>Advances in Experimental Social Psychology</w:t>
      </w:r>
      <w:r w:rsidRPr="00547FDB">
        <w:rPr>
          <w:rFonts w:asciiTheme="majorBidi" w:hAnsiTheme="majorBidi" w:cstheme="majorBidi"/>
          <w:color w:val="222222"/>
          <w:sz w:val="24"/>
          <w:szCs w:val="24"/>
          <w:shd w:val="clear" w:color="auto" w:fill="FFFFFF"/>
        </w:rPr>
        <w:t>, </w:t>
      </w:r>
      <w:r w:rsidRPr="00547FDB">
        <w:rPr>
          <w:rFonts w:asciiTheme="majorBidi" w:hAnsiTheme="majorBidi" w:cstheme="majorBidi"/>
          <w:i/>
          <w:iCs/>
          <w:color w:val="222222"/>
          <w:sz w:val="24"/>
          <w:szCs w:val="24"/>
          <w:shd w:val="clear" w:color="auto" w:fill="FFFFFF"/>
        </w:rPr>
        <w:t>41</w:t>
      </w:r>
      <w:r w:rsidRPr="00547FDB">
        <w:rPr>
          <w:rFonts w:asciiTheme="majorBidi" w:hAnsiTheme="majorBidi" w:cstheme="majorBidi"/>
          <w:color w:val="222222"/>
          <w:sz w:val="24"/>
          <w:szCs w:val="24"/>
          <w:shd w:val="clear" w:color="auto" w:fill="FFFFFF"/>
        </w:rPr>
        <w:t>, 275-314.</w:t>
      </w:r>
      <w:r w:rsidRPr="00547FDB">
        <w:rPr>
          <w:rFonts w:asciiTheme="majorBidi" w:hAnsiTheme="majorBidi" w:cstheme="majorBidi"/>
          <w:color w:val="222222"/>
          <w:sz w:val="24"/>
          <w:szCs w:val="24"/>
          <w:shd w:val="clear" w:color="auto" w:fill="FFFFFF"/>
          <w:rtl/>
        </w:rPr>
        <w:t>‏‏</w:t>
      </w:r>
      <w:r w:rsidRPr="00547FDB">
        <w:rPr>
          <w:rFonts w:asciiTheme="majorBidi" w:hAnsiTheme="majorBidi" w:cstheme="majorBidi"/>
          <w:color w:val="222222"/>
          <w:sz w:val="24"/>
          <w:szCs w:val="24"/>
          <w:shd w:val="clear" w:color="auto" w:fill="FFFFFF"/>
        </w:rPr>
        <w:t xml:space="preserve"> </w:t>
      </w:r>
    </w:p>
    <w:p w14:paraId="7A7E411C" w14:textId="5894BAB1" w:rsidR="004C69D9" w:rsidRPr="00547FDB" w:rsidRDefault="004C69D9" w:rsidP="001A2D15">
      <w:pPr>
        <w:bidi w:val="0"/>
        <w:spacing w:line="480" w:lineRule="auto"/>
        <w:ind w:left="720" w:hanging="720"/>
        <w:jc w:val="both"/>
        <w:rPr>
          <w:rFonts w:ascii="David" w:hAnsi="David" w:cs="David"/>
          <w:color w:val="222222"/>
          <w:sz w:val="24"/>
          <w:szCs w:val="24"/>
          <w:shd w:val="clear" w:color="auto" w:fill="FFFFFF"/>
        </w:rPr>
      </w:pPr>
    </w:p>
    <w:p w14:paraId="7885D3D5" w14:textId="77777777" w:rsidR="004C69D9" w:rsidRPr="00E85D3A" w:rsidRDefault="004C69D9" w:rsidP="00E85D3A">
      <w:pPr>
        <w:pStyle w:val="ListParagraph"/>
        <w:numPr>
          <w:ilvl w:val="0"/>
          <w:numId w:val="28"/>
        </w:numPr>
        <w:spacing w:line="480" w:lineRule="auto"/>
        <w:rPr>
          <w:rFonts w:ascii="David" w:hAnsi="David" w:cs="David"/>
          <w:sz w:val="24"/>
          <w:szCs w:val="24"/>
          <w:rtl/>
        </w:rPr>
      </w:pPr>
      <w:r w:rsidRPr="00E85D3A">
        <w:rPr>
          <w:rFonts w:ascii="David" w:hAnsi="David" w:cs="David" w:hint="cs"/>
          <w:sz w:val="24"/>
          <w:szCs w:val="24"/>
          <w:rtl/>
        </w:rPr>
        <w:t xml:space="preserve">המחקר בוצע בתמיכת מרכז המחקר והידע </w:t>
      </w:r>
      <w:r w:rsidRPr="00E85D3A">
        <w:rPr>
          <w:rFonts w:ascii="David" w:hAnsi="David" w:cs="David"/>
          <w:sz w:val="24"/>
          <w:szCs w:val="24"/>
          <w:rtl/>
        </w:rPr>
        <w:t xml:space="preserve">"מהות" </w:t>
      </w:r>
      <w:r w:rsidRPr="00E85D3A">
        <w:rPr>
          <w:rFonts w:ascii="David" w:hAnsi="David" w:cs="David" w:hint="cs"/>
          <w:sz w:val="24"/>
          <w:szCs w:val="24"/>
          <w:rtl/>
        </w:rPr>
        <w:t xml:space="preserve">ליחסי צוותי חינוך-הורים במכללת לוינסקי לחינוך, </w:t>
      </w:r>
    </w:p>
    <w:p w14:paraId="1F383A68" w14:textId="5C5518E7" w:rsidR="004C69D9" w:rsidRPr="00547FDB" w:rsidRDefault="004C69D9" w:rsidP="001A2D15">
      <w:pPr>
        <w:spacing w:line="480" w:lineRule="auto"/>
        <w:ind w:left="720" w:hanging="720"/>
        <w:rPr>
          <w:rFonts w:ascii="David" w:hAnsi="David" w:cs="David"/>
          <w:color w:val="222222"/>
          <w:sz w:val="24"/>
          <w:szCs w:val="24"/>
          <w:shd w:val="clear" w:color="auto" w:fill="FFFFFF"/>
          <w:rtl/>
        </w:rPr>
      </w:pPr>
      <w:r w:rsidRPr="00547FDB">
        <w:rPr>
          <w:rFonts w:ascii="David" w:hAnsi="David" w:cs="David" w:hint="cs"/>
          <w:sz w:val="24"/>
          <w:szCs w:val="24"/>
          <w:rtl/>
        </w:rPr>
        <w:t>בשיתוף עם אגף בכיר שפ"י במשרד החינוך</w:t>
      </w:r>
      <w:r w:rsidRPr="00547FDB">
        <w:rPr>
          <w:rFonts w:ascii="David" w:hAnsi="David" w:cs="David"/>
          <w:sz w:val="24"/>
          <w:szCs w:val="24"/>
          <w:rtl/>
        </w:rPr>
        <w:t>.</w:t>
      </w:r>
    </w:p>
    <w:p w14:paraId="10A5EC99" w14:textId="77777777" w:rsidR="00E85D3A" w:rsidRDefault="00E85D3A" w:rsidP="001A2D15">
      <w:pPr>
        <w:spacing w:line="480" w:lineRule="auto"/>
        <w:ind w:left="720" w:hanging="720"/>
        <w:jc w:val="center"/>
        <w:rPr>
          <w:rFonts w:ascii="David" w:hAnsi="David" w:cs="David"/>
          <w:b/>
          <w:bCs/>
          <w:color w:val="FF0000"/>
          <w:sz w:val="26"/>
          <w:szCs w:val="26"/>
          <w:shd w:val="clear" w:color="auto" w:fill="FFFFFF"/>
          <w:rtl/>
        </w:rPr>
      </w:pPr>
    </w:p>
    <w:p w14:paraId="6EF7DF7E" w14:textId="058D1687" w:rsidR="00077837" w:rsidRPr="00547FDB" w:rsidRDefault="001A2D15" w:rsidP="001A2D15">
      <w:pPr>
        <w:spacing w:line="480" w:lineRule="auto"/>
        <w:ind w:left="720" w:hanging="720"/>
        <w:jc w:val="center"/>
        <w:rPr>
          <w:rFonts w:cs="David"/>
          <w:b/>
          <w:bCs/>
          <w:color w:val="FF0000"/>
          <w:sz w:val="26"/>
          <w:szCs w:val="26"/>
          <w:shd w:val="clear" w:color="auto" w:fill="FFFFFF"/>
          <w:rtl/>
        </w:rPr>
      </w:pPr>
      <w:r>
        <w:rPr>
          <w:rFonts w:ascii="David" w:hAnsi="David" w:cs="David" w:hint="cs"/>
          <w:b/>
          <w:bCs/>
          <w:color w:val="FF0000"/>
          <w:sz w:val="26"/>
          <w:szCs w:val="26"/>
          <w:shd w:val="clear" w:color="auto" w:fill="FFFFFF"/>
          <w:rtl/>
        </w:rPr>
        <w:t>ל</w:t>
      </w:r>
      <w:r w:rsidR="00547FDB" w:rsidRPr="00547FDB">
        <w:rPr>
          <w:rFonts w:ascii="David" w:hAnsi="David" w:cs="David" w:hint="cs"/>
          <w:b/>
          <w:bCs/>
          <w:color w:val="FF0000"/>
          <w:sz w:val="26"/>
          <w:szCs w:val="26"/>
          <w:shd w:val="clear" w:color="auto" w:fill="FFFFFF"/>
          <w:rtl/>
        </w:rPr>
        <w:t>וחות ותרשימים</w:t>
      </w:r>
    </w:p>
    <w:p w14:paraId="4FC55C82" w14:textId="77777777" w:rsidR="00077837" w:rsidRDefault="00077837" w:rsidP="001A2D15">
      <w:pPr>
        <w:spacing w:after="0" w:line="480" w:lineRule="auto"/>
        <w:jc w:val="both"/>
        <w:rPr>
          <w:rFonts w:ascii="David" w:hAnsi="David" w:cs="David"/>
          <w:b/>
          <w:bCs/>
          <w:sz w:val="24"/>
          <w:szCs w:val="24"/>
          <w:rtl/>
        </w:rPr>
      </w:pPr>
      <w:r w:rsidRPr="00616078">
        <w:rPr>
          <w:rFonts w:ascii="David" w:hAnsi="David" w:cs="David"/>
          <w:b/>
          <w:bCs/>
          <w:sz w:val="24"/>
          <w:szCs w:val="24"/>
          <w:rtl/>
        </w:rPr>
        <w:t xml:space="preserve">לוח 1: מאפייני המשתתפים בשתי הקבוצות , באחוזים   </w:t>
      </w:r>
      <w:r w:rsidRPr="00616078">
        <w:rPr>
          <w:rFonts w:ascii="David" w:hAnsi="David" w:cs="David"/>
          <w:b/>
          <w:bCs/>
          <w:sz w:val="24"/>
          <w:szCs w:val="24"/>
        </w:rPr>
        <w:t>(N = 504)</w:t>
      </w:r>
    </w:p>
    <w:p w14:paraId="4DA88AC8" w14:textId="55E100EF" w:rsidR="00077837" w:rsidRDefault="00077837" w:rsidP="001A2D15">
      <w:pPr>
        <w:spacing w:line="480" w:lineRule="auto"/>
        <w:rPr>
          <w:rFonts w:ascii="David" w:hAnsi="David" w:cs="David"/>
          <w:color w:val="222222"/>
          <w:sz w:val="24"/>
          <w:szCs w:val="24"/>
          <w:shd w:val="clear" w:color="auto" w:fill="FFFFFF"/>
          <w:rtl/>
        </w:rPr>
      </w:pP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1287"/>
        <w:gridCol w:w="1083"/>
        <w:gridCol w:w="1185"/>
      </w:tblGrid>
      <w:tr w:rsidR="00077837" w:rsidRPr="00616078" w14:paraId="5EE1B249" w14:textId="77777777" w:rsidTr="00077837">
        <w:tc>
          <w:tcPr>
            <w:tcW w:w="1185" w:type="dxa"/>
            <w:tcBorders>
              <w:top w:val="single" w:sz="4" w:space="0" w:color="auto"/>
              <w:bottom w:val="single" w:sz="4" w:space="0" w:color="auto"/>
            </w:tcBorders>
          </w:tcPr>
          <w:p w14:paraId="3F5FF170" w14:textId="77777777" w:rsidR="00077837" w:rsidRPr="00616078" w:rsidRDefault="00077837" w:rsidP="001A2D15">
            <w:pPr>
              <w:spacing w:line="480" w:lineRule="auto"/>
              <w:jc w:val="both"/>
              <w:rPr>
                <w:rFonts w:ascii="David" w:hAnsi="David" w:cs="David"/>
                <w:rtl/>
              </w:rPr>
            </w:pPr>
          </w:p>
        </w:tc>
        <w:tc>
          <w:tcPr>
            <w:tcW w:w="1287" w:type="dxa"/>
            <w:tcBorders>
              <w:top w:val="single" w:sz="4" w:space="0" w:color="auto"/>
              <w:bottom w:val="single" w:sz="4" w:space="0" w:color="auto"/>
            </w:tcBorders>
          </w:tcPr>
          <w:p w14:paraId="5EBE3BBD" w14:textId="77777777" w:rsidR="00077837" w:rsidRPr="00616078" w:rsidRDefault="00077837" w:rsidP="001A2D15">
            <w:pPr>
              <w:spacing w:line="480" w:lineRule="auto"/>
              <w:jc w:val="both"/>
              <w:rPr>
                <w:rFonts w:ascii="David" w:hAnsi="David" w:cs="David"/>
                <w:b/>
                <w:bCs/>
                <w:rtl/>
              </w:rPr>
            </w:pPr>
          </w:p>
        </w:tc>
        <w:tc>
          <w:tcPr>
            <w:tcW w:w="1083" w:type="dxa"/>
            <w:tcBorders>
              <w:top w:val="single" w:sz="4" w:space="0" w:color="auto"/>
              <w:bottom w:val="single" w:sz="4" w:space="0" w:color="auto"/>
            </w:tcBorders>
          </w:tcPr>
          <w:p w14:paraId="4306AAA3" w14:textId="77777777" w:rsidR="00077837" w:rsidRPr="00616078" w:rsidRDefault="00077837" w:rsidP="001A2D15">
            <w:pPr>
              <w:spacing w:line="480" w:lineRule="auto"/>
              <w:jc w:val="both"/>
              <w:rPr>
                <w:rFonts w:ascii="David" w:hAnsi="David" w:cs="David"/>
                <w:b/>
                <w:bCs/>
                <w:rtl/>
              </w:rPr>
            </w:pPr>
            <w:r w:rsidRPr="00616078">
              <w:rPr>
                <w:rFonts w:ascii="David" w:hAnsi="David" w:cs="David"/>
                <w:b/>
                <w:bCs/>
                <w:rtl/>
              </w:rPr>
              <w:t>מוחרמים</w:t>
            </w:r>
          </w:p>
        </w:tc>
        <w:tc>
          <w:tcPr>
            <w:tcW w:w="1185" w:type="dxa"/>
            <w:tcBorders>
              <w:top w:val="single" w:sz="4" w:space="0" w:color="auto"/>
              <w:bottom w:val="single" w:sz="4" w:space="0" w:color="auto"/>
            </w:tcBorders>
          </w:tcPr>
          <w:p w14:paraId="71CCF50C" w14:textId="77777777" w:rsidR="00077837" w:rsidRPr="00616078" w:rsidRDefault="00077837" w:rsidP="001A2D15">
            <w:pPr>
              <w:spacing w:line="480" w:lineRule="auto"/>
              <w:jc w:val="both"/>
              <w:rPr>
                <w:rFonts w:ascii="David" w:hAnsi="David" w:cs="David"/>
                <w:b/>
                <w:bCs/>
                <w:rtl/>
              </w:rPr>
            </w:pPr>
            <w:r w:rsidRPr="00616078">
              <w:rPr>
                <w:rFonts w:ascii="David" w:hAnsi="David" w:cs="David"/>
                <w:b/>
                <w:bCs/>
                <w:rtl/>
              </w:rPr>
              <w:t>לא מוחרמים</w:t>
            </w:r>
          </w:p>
        </w:tc>
      </w:tr>
      <w:tr w:rsidR="00077837" w:rsidRPr="00616078" w14:paraId="6479989C" w14:textId="77777777" w:rsidTr="00077837">
        <w:tc>
          <w:tcPr>
            <w:tcW w:w="1185" w:type="dxa"/>
            <w:vMerge w:val="restart"/>
            <w:tcBorders>
              <w:top w:val="single" w:sz="4" w:space="0" w:color="auto"/>
            </w:tcBorders>
          </w:tcPr>
          <w:p w14:paraId="13818E23" w14:textId="77777777" w:rsidR="00077837" w:rsidRPr="00616078" w:rsidRDefault="00077837" w:rsidP="001A2D15">
            <w:pPr>
              <w:spacing w:line="480" w:lineRule="auto"/>
              <w:jc w:val="both"/>
              <w:rPr>
                <w:rFonts w:ascii="David" w:hAnsi="David" w:cs="David"/>
                <w:rtl/>
              </w:rPr>
            </w:pPr>
            <w:r w:rsidRPr="00616078">
              <w:rPr>
                <w:rFonts w:ascii="David" w:hAnsi="David" w:cs="David"/>
                <w:rtl/>
              </w:rPr>
              <w:t>מין</w:t>
            </w:r>
          </w:p>
        </w:tc>
        <w:tc>
          <w:tcPr>
            <w:tcW w:w="1287" w:type="dxa"/>
            <w:tcBorders>
              <w:top w:val="single" w:sz="4" w:space="0" w:color="auto"/>
            </w:tcBorders>
          </w:tcPr>
          <w:p w14:paraId="6C36929A" w14:textId="77777777" w:rsidR="00077837" w:rsidRPr="00616078" w:rsidRDefault="00077837" w:rsidP="001A2D15">
            <w:pPr>
              <w:spacing w:line="480" w:lineRule="auto"/>
              <w:jc w:val="both"/>
              <w:rPr>
                <w:rFonts w:ascii="David" w:hAnsi="David" w:cs="David"/>
                <w:rtl/>
              </w:rPr>
            </w:pPr>
            <w:r w:rsidRPr="00616078">
              <w:rPr>
                <w:rFonts w:ascii="David" w:hAnsi="David" w:cs="David"/>
                <w:rtl/>
              </w:rPr>
              <w:t>בנות</w:t>
            </w:r>
          </w:p>
        </w:tc>
        <w:tc>
          <w:tcPr>
            <w:tcW w:w="1083" w:type="dxa"/>
            <w:tcBorders>
              <w:top w:val="single" w:sz="4" w:space="0" w:color="auto"/>
            </w:tcBorders>
          </w:tcPr>
          <w:p w14:paraId="04A31F80" w14:textId="77777777" w:rsidR="00077837" w:rsidRPr="00616078" w:rsidRDefault="00077837" w:rsidP="001A2D15">
            <w:pPr>
              <w:spacing w:line="480" w:lineRule="auto"/>
              <w:jc w:val="both"/>
              <w:rPr>
                <w:rFonts w:ascii="David" w:hAnsi="David" w:cs="David"/>
                <w:rtl/>
              </w:rPr>
            </w:pPr>
            <w:r w:rsidRPr="00616078">
              <w:rPr>
                <w:rFonts w:ascii="David" w:hAnsi="David" w:cs="David"/>
                <w:rtl/>
              </w:rPr>
              <w:t>62</w:t>
            </w:r>
          </w:p>
        </w:tc>
        <w:tc>
          <w:tcPr>
            <w:tcW w:w="1185" w:type="dxa"/>
            <w:tcBorders>
              <w:top w:val="single" w:sz="4" w:space="0" w:color="auto"/>
            </w:tcBorders>
          </w:tcPr>
          <w:p w14:paraId="00FC273A" w14:textId="77777777" w:rsidR="00077837" w:rsidRPr="00616078" w:rsidRDefault="00077837" w:rsidP="001A2D15">
            <w:pPr>
              <w:spacing w:line="480" w:lineRule="auto"/>
              <w:jc w:val="both"/>
              <w:rPr>
                <w:rFonts w:ascii="David" w:hAnsi="David" w:cs="David"/>
                <w:rtl/>
              </w:rPr>
            </w:pPr>
            <w:r w:rsidRPr="00616078">
              <w:rPr>
                <w:rFonts w:ascii="David" w:hAnsi="David" w:cs="David"/>
                <w:rtl/>
              </w:rPr>
              <w:t>45</w:t>
            </w:r>
          </w:p>
        </w:tc>
      </w:tr>
      <w:tr w:rsidR="00077837" w:rsidRPr="00616078" w14:paraId="756FF80E" w14:textId="77777777" w:rsidTr="00077837">
        <w:tc>
          <w:tcPr>
            <w:tcW w:w="1185" w:type="dxa"/>
            <w:vMerge/>
          </w:tcPr>
          <w:p w14:paraId="27E08FE3" w14:textId="77777777" w:rsidR="00077837" w:rsidRPr="00616078" w:rsidRDefault="00077837" w:rsidP="001A2D15">
            <w:pPr>
              <w:spacing w:line="480" w:lineRule="auto"/>
              <w:jc w:val="both"/>
              <w:rPr>
                <w:rFonts w:ascii="David" w:hAnsi="David" w:cs="David"/>
                <w:rtl/>
              </w:rPr>
            </w:pPr>
          </w:p>
        </w:tc>
        <w:tc>
          <w:tcPr>
            <w:tcW w:w="1287" w:type="dxa"/>
          </w:tcPr>
          <w:p w14:paraId="6CFCB607" w14:textId="77777777" w:rsidR="00077837" w:rsidRPr="00616078" w:rsidRDefault="00077837" w:rsidP="001A2D15">
            <w:pPr>
              <w:spacing w:line="480" w:lineRule="auto"/>
              <w:jc w:val="both"/>
              <w:rPr>
                <w:rFonts w:ascii="David" w:hAnsi="David" w:cs="David"/>
                <w:rtl/>
              </w:rPr>
            </w:pPr>
            <w:r w:rsidRPr="00616078">
              <w:rPr>
                <w:rFonts w:ascii="David" w:hAnsi="David" w:cs="David"/>
                <w:rtl/>
              </w:rPr>
              <w:t>בנים</w:t>
            </w:r>
          </w:p>
        </w:tc>
        <w:tc>
          <w:tcPr>
            <w:tcW w:w="1083" w:type="dxa"/>
          </w:tcPr>
          <w:p w14:paraId="35E01E15" w14:textId="77777777" w:rsidR="00077837" w:rsidRPr="00616078" w:rsidRDefault="00077837" w:rsidP="001A2D15">
            <w:pPr>
              <w:spacing w:line="480" w:lineRule="auto"/>
              <w:jc w:val="both"/>
              <w:rPr>
                <w:rFonts w:ascii="David" w:hAnsi="David" w:cs="David"/>
                <w:rtl/>
              </w:rPr>
            </w:pPr>
            <w:r w:rsidRPr="00616078">
              <w:rPr>
                <w:rFonts w:ascii="David" w:hAnsi="David" w:cs="David"/>
                <w:rtl/>
              </w:rPr>
              <w:t>38</w:t>
            </w:r>
          </w:p>
        </w:tc>
        <w:tc>
          <w:tcPr>
            <w:tcW w:w="1185" w:type="dxa"/>
          </w:tcPr>
          <w:p w14:paraId="71EEE910" w14:textId="77777777" w:rsidR="00077837" w:rsidRPr="00616078" w:rsidRDefault="00077837" w:rsidP="001A2D15">
            <w:pPr>
              <w:spacing w:line="480" w:lineRule="auto"/>
              <w:jc w:val="both"/>
              <w:rPr>
                <w:rFonts w:ascii="David" w:hAnsi="David" w:cs="David"/>
                <w:rtl/>
              </w:rPr>
            </w:pPr>
            <w:r w:rsidRPr="00616078">
              <w:rPr>
                <w:rFonts w:ascii="David" w:hAnsi="David" w:cs="David"/>
                <w:rtl/>
              </w:rPr>
              <w:t>55</w:t>
            </w:r>
          </w:p>
        </w:tc>
      </w:tr>
      <w:tr w:rsidR="00077837" w:rsidRPr="00616078" w14:paraId="6262F751" w14:textId="77777777" w:rsidTr="00077837">
        <w:tc>
          <w:tcPr>
            <w:tcW w:w="1185" w:type="dxa"/>
          </w:tcPr>
          <w:p w14:paraId="638C2AFE" w14:textId="77777777" w:rsidR="00077837" w:rsidRPr="00616078" w:rsidRDefault="00077837" w:rsidP="001A2D15">
            <w:pPr>
              <w:spacing w:line="480" w:lineRule="auto"/>
              <w:jc w:val="both"/>
              <w:rPr>
                <w:rFonts w:ascii="David" w:hAnsi="David" w:cs="David"/>
                <w:rtl/>
              </w:rPr>
            </w:pPr>
          </w:p>
        </w:tc>
        <w:tc>
          <w:tcPr>
            <w:tcW w:w="1287" w:type="dxa"/>
          </w:tcPr>
          <w:p w14:paraId="135A407F" w14:textId="77777777" w:rsidR="00077837" w:rsidRPr="00616078" w:rsidRDefault="00077837" w:rsidP="001A2D15">
            <w:pPr>
              <w:spacing w:line="480" w:lineRule="auto"/>
              <w:jc w:val="both"/>
              <w:rPr>
                <w:rFonts w:ascii="David" w:hAnsi="David" w:cs="David"/>
                <w:rtl/>
              </w:rPr>
            </w:pPr>
          </w:p>
        </w:tc>
        <w:tc>
          <w:tcPr>
            <w:tcW w:w="1083" w:type="dxa"/>
          </w:tcPr>
          <w:p w14:paraId="08690309" w14:textId="77777777" w:rsidR="00077837" w:rsidRPr="00616078" w:rsidRDefault="00077837" w:rsidP="001A2D15">
            <w:pPr>
              <w:spacing w:line="480" w:lineRule="auto"/>
              <w:jc w:val="both"/>
              <w:rPr>
                <w:rFonts w:ascii="David" w:hAnsi="David" w:cs="David"/>
                <w:rtl/>
              </w:rPr>
            </w:pPr>
          </w:p>
        </w:tc>
        <w:tc>
          <w:tcPr>
            <w:tcW w:w="1185" w:type="dxa"/>
          </w:tcPr>
          <w:p w14:paraId="3FA61AE7" w14:textId="77777777" w:rsidR="00077837" w:rsidRPr="00616078" w:rsidRDefault="00077837" w:rsidP="001A2D15">
            <w:pPr>
              <w:spacing w:line="480" w:lineRule="auto"/>
              <w:jc w:val="both"/>
              <w:rPr>
                <w:rFonts w:ascii="David" w:hAnsi="David" w:cs="David"/>
                <w:rtl/>
              </w:rPr>
            </w:pPr>
          </w:p>
        </w:tc>
      </w:tr>
      <w:tr w:rsidR="00077837" w:rsidRPr="00616078" w14:paraId="6AC223AB" w14:textId="77777777" w:rsidTr="00077837">
        <w:tc>
          <w:tcPr>
            <w:tcW w:w="1185" w:type="dxa"/>
            <w:vMerge w:val="restart"/>
          </w:tcPr>
          <w:p w14:paraId="09B6D1BE" w14:textId="77777777" w:rsidR="00077837" w:rsidRPr="00616078" w:rsidRDefault="00077837" w:rsidP="001A2D15">
            <w:pPr>
              <w:spacing w:line="480" w:lineRule="auto"/>
              <w:jc w:val="both"/>
              <w:rPr>
                <w:rFonts w:ascii="David" w:hAnsi="David" w:cs="David"/>
                <w:rtl/>
              </w:rPr>
            </w:pPr>
            <w:r w:rsidRPr="00616078">
              <w:rPr>
                <w:rFonts w:ascii="David" w:hAnsi="David" w:cs="David"/>
                <w:rtl/>
              </w:rPr>
              <w:t>השכלה</w:t>
            </w:r>
          </w:p>
        </w:tc>
        <w:tc>
          <w:tcPr>
            <w:tcW w:w="1287" w:type="dxa"/>
          </w:tcPr>
          <w:p w14:paraId="45992E67" w14:textId="77777777" w:rsidR="00077837" w:rsidRPr="00616078" w:rsidRDefault="00077837" w:rsidP="001A2D15">
            <w:pPr>
              <w:spacing w:line="480" w:lineRule="auto"/>
              <w:jc w:val="both"/>
              <w:rPr>
                <w:rFonts w:ascii="David" w:hAnsi="David" w:cs="David"/>
                <w:rtl/>
              </w:rPr>
            </w:pPr>
            <w:r w:rsidRPr="00616078">
              <w:rPr>
                <w:rFonts w:ascii="David" w:hAnsi="David" w:cs="David"/>
                <w:rtl/>
              </w:rPr>
              <w:t>יסודית</w:t>
            </w:r>
          </w:p>
        </w:tc>
        <w:tc>
          <w:tcPr>
            <w:tcW w:w="1083" w:type="dxa"/>
          </w:tcPr>
          <w:p w14:paraId="20961118" w14:textId="77777777" w:rsidR="00077837" w:rsidRPr="00616078" w:rsidRDefault="00077837" w:rsidP="001A2D15">
            <w:pPr>
              <w:spacing w:line="480" w:lineRule="auto"/>
              <w:jc w:val="both"/>
              <w:rPr>
                <w:rFonts w:ascii="David" w:hAnsi="David" w:cs="David"/>
                <w:rtl/>
              </w:rPr>
            </w:pPr>
            <w:r w:rsidRPr="00616078">
              <w:rPr>
                <w:rFonts w:ascii="David" w:hAnsi="David" w:cs="David"/>
                <w:rtl/>
              </w:rPr>
              <w:t>5</w:t>
            </w:r>
          </w:p>
        </w:tc>
        <w:tc>
          <w:tcPr>
            <w:tcW w:w="1185" w:type="dxa"/>
          </w:tcPr>
          <w:p w14:paraId="381A79DF" w14:textId="77777777" w:rsidR="00077837" w:rsidRPr="00616078" w:rsidRDefault="00077837" w:rsidP="001A2D15">
            <w:pPr>
              <w:spacing w:line="480" w:lineRule="auto"/>
              <w:jc w:val="both"/>
              <w:rPr>
                <w:rFonts w:ascii="David" w:hAnsi="David" w:cs="David"/>
                <w:rtl/>
              </w:rPr>
            </w:pPr>
            <w:r w:rsidRPr="00616078">
              <w:rPr>
                <w:rFonts w:ascii="David" w:hAnsi="David" w:cs="David"/>
                <w:rtl/>
              </w:rPr>
              <w:t>5</w:t>
            </w:r>
          </w:p>
        </w:tc>
      </w:tr>
      <w:tr w:rsidR="00077837" w:rsidRPr="00616078" w14:paraId="4B963F85" w14:textId="77777777" w:rsidTr="00077837">
        <w:tc>
          <w:tcPr>
            <w:tcW w:w="1185" w:type="dxa"/>
            <w:vMerge/>
          </w:tcPr>
          <w:p w14:paraId="34DF5826" w14:textId="77777777" w:rsidR="00077837" w:rsidRPr="00616078" w:rsidRDefault="00077837" w:rsidP="001A2D15">
            <w:pPr>
              <w:spacing w:line="480" w:lineRule="auto"/>
              <w:jc w:val="both"/>
              <w:rPr>
                <w:rFonts w:ascii="David" w:hAnsi="David" w:cs="David"/>
                <w:rtl/>
              </w:rPr>
            </w:pPr>
          </w:p>
        </w:tc>
        <w:tc>
          <w:tcPr>
            <w:tcW w:w="1287" w:type="dxa"/>
          </w:tcPr>
          <w:p w14:paraId="77457B66" w14:textId="77777777" w:rsidR="00077837" w:rsidRPr="00616078" w:rsidRDefault="00077837" w:rsidP="001A2D15">
            <w:pPr>
              <w:spacing w:line="480" w:lineRule="auto"/>
              <w:jc w:val="both"/>
              <w:rPr>
                <w:rFonts w:ascii="David" w:hAnsi="David" w:cs="David"/>
                <w:rtl/>
              </w:rPr>
            </w:pPr>
            <w:r w:rsidRPr="00616078">
              <w:rPr>
                <w:rFonts w:ascii="David" w:hAnsi="David" w:cs="David"/>
                <w:rtl/>
              </w:rPr>
              <w:t>תכונית</w:t>
            </w:r>
          </w:p>
        </w:tc>
        <w:tc>
          <w:tcPr>
            <w:tcW w:w="1083" w:type="dxa"/>
          </w:tcPr>
          <w:p w14:paraId="3F9BF0D7" w14:textId="77777777" w:rsidR="00077837" w:rsidRPr="00616078" w:rsidRDefault="00077837" w:rsidP="001A2D15">
            <w:pPr>
              <w:spacing w:line="480" w:lineRule="auto"/>
              <w:jc w:val="both"/>
              <w:rPr>
                <w:rFonts w:ascii="David" w:hAnsi="David" w:cs="David"/>
                <w:rtl/>
              </w:rPr>
            </w:pPr>
            <w:r w:rsidRPr="00616078">
              <w:rPr>
                <w:rFonts w:ascii="David" w:hAnsi="David" w:cs="David"/>
                <w:rtl/>
              </w:rPr>
              <w:t>76</w:t>
            </w:r>
          </w:p>
        </w:tc>
        <w:tc>
          <w:tcPr>
            <w:tcW w:w="1185" w:type="dxa"/>
          </w:tcPr>
          <w:p w14:paraId="5C733A73" w14:textId="77777777" w:rsidR="00077837" w:rsidRPr="00616078" w:rsidRDefault="00077837" w:rsidP="001A2D15">
            <w:pPr>
              <w:spacing w:line="480" w:lineRule="auto"/>
              <w:jc w:val="both"/>
              <w:rPr>
                <w:rFonts w:ascii="David" w:hAnsi="David" w:cs="David"/>
                <w:rtl/>
              </w:rPr>
            </w:pPr>
            <w:r w:rsidRPr="00616078">
              <w:rPr>
                <w:rFonts w:ascii="David" w:hAnsi="David" w:cs="David"/>
                <w:rtl/>
              </w:rPr>
              <w:t>82</w:t>
            </w:r>
          </w:p>
        </w:tc>
      </w:tr>
      <w:tr w:rsidR="00077837" w:rsidRPr="00616078" w14:paraId="5F48096E" w14:textId="77777777" w:rsidTr="00077837">
        <w:tc>
          <w:tcPr>
            <w:tcW w:w="1185" w:type="dxa"/>
            <w:vMerge/>
          </w:tcPr>
          <w:p w14:paraId="5E0FA0D0" w14:textId="77777777" w:rsidR="00077837" w:rsidRPr="00616078" w:rsidRDefault="00077837" w:rsidP="001A2D15">
            <w:pPr>
              <w:spacing w:line="480" w:lineRule="auto"/>
              <w:jc w:val="both"/>
              <w:rPr>
                <w:rFonts w:ascii="David" w:hAnsi="David" w:cs="David"/>
                <w:rtl/>
              </w:rPr>
            </w:pPr>
          </w:p>
        </w:tc>
        <w:tc>
          <w:tcPr>
            <w:tcW w:w="1287" w:type="dxa"/>
          </w:tcPr>
          <w:p w14:paraId="1899410E" w14:textId="77777777" w:rsidR="00077837" w:rsidRPr="00616078" w:rsidRDefault="00077837" w:rsidP="001A2D15">
            <w:pPr>
              <w:spacing w:line="480" w:lineRule="auto"/>
              <w:jc w:val="both"/>
              <w:rPr>
                <w:rFonts w:ascii="David" w:hAnsi="David" w:cs="David"/>
                <w:rtl/>
              </w:rPr>
            </w:pPr>
            <w:r w:rsidRPr="00616078">
              <w:rPr>
                <w:rFonts w:ascii="David" w:hAnsi="David" w:cs="David"/>
                <w:rtl/>
              </w:rPr>
              <w:t>אקדמית</w:t>
            </w:r>
          </w:p>
        </w:tc>
        <w:tc>
          <w:tcPr>
            <w:tcW w:w="1083" w:type="dxa"/>
          </w:tcPr>
          <w:p w14:paraId="4A61625E" w14:textId="77777777" w:rsidR="00077837" w:rsidRPr="00616078" w:rsidRDefault="00077837" w:rsidP="001A2D15">
            <w:pPr>
              <w:spacing w:line="480" w:lineRule="auto"/>
              <w:jc w:val="both"/>
              <w:rPr>
                <w:rFonts w:ascii="David" w:hAnsi="David" w:cs="David"/>
                <w:rtl/>
              </w:rPr>
            </w:pPr>
            <w:r w:rsidRPr="00616078">
              <w:rPr>
                <w:rFonts w:ascii="David" w:hAnsi="David" w:cs="David"/>
                <w:rtl/>
              </w:rPr>
              <w:t>19</w:t>
            </w:r>
          </w:p>
        </w:tc>
        <w:tc>
          <w:tcPr>
            <w:tcW w:w="1185" w:type="dxa"/>
          </w:tcPr>
          <w:p w14:paraId="15079767" w14:textId="77777777" w:rsidR="00077837" w:rsidRPr="00616078" w:rsidRDefault="00077837" w:rsidP="001A2D15">
            <w:pPr>
              <w:spacing w:line="480" w:lineRule="auto"/>
              <w:jc w:val="both"/>
              <w:rPr>
                <w:rFonts w:ascii="David" w:hAnsi="David" w:cs="David"/>
                <w:rtl/>
              </w:rPr>
            </w:pPr>
            <w:r w:rsidRPr="00616078">
              <w:rPr>
                <w:rFonts w:ascii="David" w:hAnsi="David" w:cs="David"/>
                <w:rtl/>
              </w:rPr>
              <w:t>13</w:t>
            </w:r>
          </w:p>
        </w:tc>
      </w:tr>
      <w:tr w:rsidR="00077837" w:rsidRPr="00616078" w14:paraId="35A06DAD" w14:textId="77777777" w:rsidTr="00077837">
        <w:tc>
          <w:tcPr>
            <w:tcW w:w="1185" w:type="dxa"/>
          </w:tcPr>
          <w:p w14:paraId="699EB7F2" w14:textId="77777777" w:rsidR="00077837" w:rsidRPr="00616078" w:rsidRDefault="00077837" w:rsidP="001A2D15">
            <w:pPr>
              <w:spacing w:line="480" w:lineRule="auto"/>
              <w:jc w:val="both"/>
              <w:rPr>
                <w:rFonts w:ascii="David" w:hAnsi="David" w:cs="David"/>
                <w:rtl/>
              </w:rPr>
            </w:pPr>
          </w:p>
        </w:tc>
        <w:tc>
          <w:tcPr>
            <w:tcW w:w="1287" w:type="dxa"/>
          </w:tcPr>
          <w:p w14:paraId="0903A9D7" w14:textId="77777777" w:rsidR="00077837" w:rsidRPr="00616078" w:rsidRDefault="00077837" w:rsidP="001A2D15">
            <w:pPr>
              <w:spacing w:line="480" w:lineRule="auto"/>
              <w:jc w:val="both"/>
              <w:rPr>
                <w:rFonts w:ascii="David" w:hAnsi="David" w:cs="David"/>
                <w:rtl/>
              </w:rPr>
            </w:pPr>
          </w:p>
        </w:tc>
        <w:tc>
          <w:tcPr>
            <w:tcW w:w="1083" w:type="dxa"/>
          </w:tcPr>
          <w:p w14:paraId="6C97584C" w14:textId="77777777" w:rsidR="00077837" w:rsidRPr="00616078" w:rsidRDefault="00077837" w:rsidP="001A2D15">
            <w:pPr>
              <w:spacing w:line="480" w:lineRule="auto"/>
              <w:jc w:val="both"/>
              <w:rPr>
                <w:rFonts w:ascii="David" w:hAnsi="David" w:cs="David"/>
                <w:rtl/>
              </w:rPr>
            </w:pPr>
          </w:p>
        </w:tc>
        <w:tc>
          <w:tcPr>
            <w:tcW w:w="1185" w:type="dxa"/>
          </w:tcPr>
          <w:p w14:paraId="0523487C" w14:textId="77777777" w:rsidR="00077837" w:rsidRPr="00616078" w:rsidRDefault="00077837" w:rsidP="001A2D15">
            <w:pPr>
              <w:spacing w:line="480" w:lineRule="auto"/>
              <w:jc w:val="both"/>
              <w:rPr>
                <w:rFonts w:ascii="David" w:hAnsi="David" w:cs="David"/>
                <w:rtl/>
              </w:rPr>
            </w:pPr>
          </w:p>
        </w:tc>
      </w:tr>
      <w:tr w:rsidR="00077837" w:rsidRPr="00616078" w14:paraId="176C9A9E" w14:textId="77777777" w:rsidTr="00077837">
        <w:tc>
          <w:tcPr>
            <w:tcW w:w="1185" w:type="dxa"/>
            <w:vMerge w:val="restart"/>
          </w:tcPr>
          <w:p w14:paraId="669C5B44" w14:textId="77777777" w:rsidR="00077837" w:rsidRPr="00616078" w:rsidRDefault="00077837" w:rsidP="001A2D15">
            <w:pPr>
              <w:spacing w:line="480" w:lineRule="auto"/>
              <w:jc w:val="both"/>
              <w:rPr>
                <w:rFonts w:ascii="David" w:hAnsi="David" w:cs="David"/>
                <w:rtl/>
              </w:rPr>
            </w:pPr>
            <w:r w:rsidRPr="00616078">
              <w:rPr>
                <w:rFonts w:ascii="David" w:hAnsi="David" w:cs="David"/>
                <w:rtl/>
              </w:rPr>
              <w:t>זרם חינוך</w:t>
            </w:r>
          </w:p>
        </w:tc>
        <w:tc>
          <w:tcPr>
            <w:tcW w:w="1287" w:type="dxa"/>
          </w:tcPr>
          <w:p w14:paraId="17661C3E" w14:textId="77777777" w:rsidR="00077837" w:rsidRPr="00616078" w:rsidRDefault="00077837" w:rsidP="001A2D15">
            <w:pPr>
              <w:spacing w:line="480" w:lineRule="auto"/>
              <w:jc w:val="both"/>
              <w:rPr>
                <w:rFonts w:ascii="David" w:hAnsi="David" w:cs="David"/>
                <w:rtl/>
              </w:rPr>
            </w:pPr>
            <w:r w:rsidRPr="00616078">
              <w:rPr>
                <w:rFonts w:ascii="David" w:hAnsi="David" w:cs="David"/>
                <w:rtl/>
              </w:rPr>
              <w:t>ממלכתי</w:t>
            </w:r>
          </w:p>
        </w:tc>
        <w:tc>
          <w:tcPr>
            <w:tcW w:w="1083" w:type="dxa"/>
          </w:tcPr>
          <w:p w14:paraId="43563683" w14:textId="77777777" w:rsidR="00077837" w:rsidRPr="00616078" w:rsidRDefault="00077837" w:rsidP="001A2D15">
            <w:pPr>
              <w:spacing w:line="480" w:lineRule="auto"/>
              <w:jc w:val="both"/>
              <w:rPr>
                <w:rFonts w:ascii="David" w:hAnsi="David" w:cs="David"/>
                <w:rtl/>
              </w:rPr>
            </w:pPr>
            <w:r w:rsidRPr="00616078">
              <w:rPr>
                <w:rFonts w:ascii="David" w:hAnsi="David" w:cs="David"/>
                <w:rtl/>
              </w:rPr>
              <w:t>60</w:t>
            </w:r>
          </w:p>
        </w:tc>
        <w:tc>
          <w:tcPr>
            <w:tcW w:w="1185" w:type="dxa"/>
          </w:tcPr>
          <w:p w14:paraId="5D761E13" w14:textId="77777777" w:rsidR="00077837" w:rsidRPr="00616078" w:rsidRDefault="00077837" w:rsidP="001A2D15">
            <w:pPr>
              <w:spacing w:line="480" w:lineRule="auto"/>
              <w:jc w:val="both"/>
              <w:rPr>
                <w:rFonts w:ascii="David" w:hAnsi="David" w:cs="David"/>
                <w:rtl/>
              </w:rPr>
            </w:pPr>
            <w:r w:rsidRPr="00616078">
              <w:rPr>
                <w:rFonts w:ascii="David" w:hAnsi="David" w:cs="David"/>
                <w:rtl/>
              </w:rPr>
              <w:t>54</w:t>
            </w:r>
          </w:p>
        </w:tc>
      </w:tr>
      <w:tr w:rsidR="00077837" w:rsidRPr="00616078" w14:paraId="6E316D90" w14:textId="77777777" w:rsidTr="00077837">
        <w:tc>
          <w:tcPr>
            <w:tcW w:w="1185" w:type="dxa"/>
            <w:vMerge/>
          </w:tcPr>
          <w:p w14:paraId="3C745F76" w14:textId="77777777" w:rsidR="00077837" w:rsidRPr="00616078" w:rsidRDefault="00077837" w:rsidP="001A2D15">
            <w:pPr>
              <w:spacing w:line="480" w:lineRule="auto"/>
              <w:jc w:val="both"/>
              <w:rPr>
                <w:rFonts w:ascii="David" w:hAnsi="David" w:cs="David"/>
                <w:rtl/>
              </w:rPr>
            </w:pPr>
          </w:p>
        </w:tc>
        <w:tc>
          <w:tcPr>
            <w:tcW w:w="1287" w:type="dxa"/>
          </w:tcPr>
          <w:p w14:paraId="577F1752" w14:textId="77777777" w:rsidR="00077837" w:rsidRPr="00616078" w:rsidRDefault="00077837" w:rsidP="001A2D15">
            <w:pPr>
              <w:spacing w:line="480" w:lineRule="auto"/>
              <w:jc w:val="both"/>
              <w:rPr>
                <w:rFonts w:ascii="David" w:hAnsi="David" w:cs="David"/>
                <w:rtl/>
              </w:rPr>
            </w:pPr>
            <w:r w:rsidRPr="00616078">
              <w:rPr>
                <w:rFonts w:ascii="David" w:hAnsi="David" w:cs="David"/>
                <w:rtl/>
              </w:rPr>
              <w:t>ממ"ד</w:t>
            </w:r>
          </w:p>
        </w:tc>
        <w:tc>
          <w:tcPr>
            <w:tcW w:w="1083" w:type="dxa"/>
          </w:tcPr>
          <w:p w14:paraId="41AE7C61" w14:textId="77777777" w:rsidR="00077837" w:rsidRPr="00616078" w:rsidRDefault="00077837" w:rsidP="001A2D15">
            <w:pPr>
              <w:spacing w:line="480" w:lineRule="auto"/>
              <w:jc w:val="both"/>
              <w:rPr>
                <w:rFonts w:ascii="David" w:hAnsi="David" w:cs="David"/>
                <w:rtl/>
              </w:rPr>
            </w:pPr>
            <w:r w:rsidRPr="00616078">
              <w:rPr>
                <w:rFonts w:ascii="David" w:hAnsi="David" w:cs="David"/>
                <w:rtl/>
              </w:rPr>
              <w:t>21</w:t>
            </w:r>
          </w:p>
        </w:tc>
        <w:tc>
          <w:tcPr>
            <w:tcW w:w="1185" w:type="dxa"/>
          </w:tcPr>
          <w:p w14:paraId="5DE67C0A" w14:textId="77777777" w:rsidR="00077837" w:rsidRPr="00616078" w:rsidRDefault="00077837" w:rsidP="001A2D15">
            <w:pPr>
              <w:spacing w:line="480" w:lineRule="auto"/>
              <w:jc w:val="both"/>
              <w:rPr>
                <w:rFonts w:ascii="David" w:hAnsi="David" w:cs="David"/>
                <w:rtl/>
              </w:rPr>
            </w:pPr>
            <w:r w:rsidRPr="00616078">
              <w:rPr>
                <w:rFonts w:ascii="David" w:hAnsi="David" w:cs="David"/>
                <w:rtl/>
              </w:rPr>
              <w:t>17</w:t>
            </w:r>
          </w:p>
        </w:tc>
      </w:tr>
      <w:tr w:rsidR="00077837" w:rsidRPr="00616078" w14:paraId="58DD0637" w14:textId="77777777" w:rsidTr="00077837">
        <w:tc>
          <w:tcPr>
            <w:tcW w:w="1185" w:type="dxa"/>
            <w:vMerge/>
          </w:tcPr>
          <w:p w14:paraId="794516A9" w14:textId="77777777" w:rsidR="00077837" w:rsidRPr="00616078" w:rsidRDefault="00077837" w:rsidP="001A2D15">
            <w:pPr>
              <w:spacing w:line="480" w:lineRule="auto"/>
              <w:jc w:val="both"/>
              <w:rPr>
                <w:rFonts w:ascii="David" w:hAnsi="David" w:cs="David"/>
                <w:rtl/>
              </w:rPr>
            </w:pPr>
          </w:p>
        </w:tc>
        <w:tc>
          <w:tcPr>
            <w:tcW w:w="1287" w:type="dxa"/>
          </w:tcPr>
          <w:p w14:paraId="6A833A38" w14:textId="77777777" w:rsidR="00077837" w:rsidRPr="00616078" w:rsidRDefault="00077837" w:rsidP="001A2D15">
            <w:pPr>
              <w:spacing w:line="480" w:lineRule="auto"/>
              <w:jc w:val="both"/>
              <w:rPr>
                <w:rFonts w:ascii="David" w:hAnsi="David" w:cs="David"/>
                <w:rtl/>
              </w:rPr>
            </w:pPr>
            <w:r w:rsidRPr="00616078">
              <w:rPr>
                <w:rFonts w:ascii="David" w:hAnsi="David" w:cs="David"/>
                <w:rtl/>
              </w:rPr>
              <w:t>חרדי</w:t>
            </w:r>
          </w:p>
        </w:tc>
        <w:tc>
          <w:tcPr>
            <w:tcW w:w="1083" w:type="dxa"/>
          </w:tcPr>
          <w:p w14:paraId="475D54AE" w14:textId="77777777" w:rsidR="00077837" w:rsidRPr="00616078" w:rsidRDefault="00077837" w:rsidP="001A2D15">
            <w:pPr>
              <w:spacing w:line="480" w:lineRule="auto"/>
              <w:jc w:val="both"/>
              <w:rPr>
                <w:rFonts w:ascii="David" w:hAnsi="David" w:cs="David"/>
                <w:rtl/>
              </w:rPr>
            </w:pPr>
            <w:r w:rsidRPr="00616078">
              <w:rPr>
                <w:rFonts w:ascii="David" w:hAnsi="David" w:cs="David"/>
                <w:rtl/>
              </w:rPr>
              <w:t>19</w:t>
            </w:r>
          </w:p>
        </w:tc>
        <w:tc>
          <w:tcPr>
            <w:tcW w:w="1185" w:type="dxa"/>
          </w:tcPr>
          <w:p w14:paraId="628664FC" w14:textId="77777777" w:rsidR="00077837" w:rsidRPr="00616078" w:rsidRDefault="00077837" w:rsidP="001A2D15">
            <w:pPr>
              <w:spacing w:line="480" w:lineRule="auto"/>
              <w:jc w:val="both"/>
              <w:rPr>
                <w:rFonts w:ascii="David" w:hAnsi="David" w:cs="David"/>
                <w:rtl/>
              </w:rPr>
            </w:pPr>
            <w:r w:rsidRPr="00616078">
              <w:rPr>
                <w:rFonts w:ascii="David" w:hAnsi="David" w:cs="David"/>
                <w:rtl/>
              </w:rPr>
              <w:t>29</w:t>
            </w:r>
          </w:p>
        </w:tc>
      </w:tr>
      <w:tr w:rsidR="00077837" w:rsidRPr="00616078" w14:paraId="3682E0A7" w14:textId="77777777" w:rsidTr="00077837">
        <w:tc>
          <w:tcPr>
            <w:tcW w:w="1185" w:type="dxa"/>
          </w:tcPr>
          <w:p w14:paraId="324450AF" w14:textId="77777777" w:rsidR="00077837" w:rsidRPr="00616078" w:rsidRDefault="00077837" w:rsidP="001A2D15">
            <w:pPr>
              <w:spacing w:line="480" w:lineRule="auto"/>
              <w:jc w:val="both"/>
              <w:rPr>
                <w:rFonts w:ascii="David" w:hAnsi="David" w:cs="David"/>
                <w:rtl/>
              </w:rPr>
            </w:pPr>
          </w:p>
        </w:tc>
        <w:tc>
          <w:tcPr>
            <w:tcW w:w="1287" w:type="dxa"/>
          </w:tcPr>
          <w:p w14:paraId="01D82836" w14:textId="77777777" w:rsidR="00077837" w:rsidRPr="00616078" w:rsidRDefault="00077837" w:rsidP="001A2D15">
            <w:pPr>
              <w:spacing w:line="480" w:lineRule="auto"/>
              <w:jc w:val="both"/>
              <w:rPr>
                <w:rFonts w:ascii="David" w:hAnsi="David" w:cs="David"/>
                <w:rtl/>
              </w:rPr>
            </w:pPr>
          </w:p>
        </w:tc>
        <w:tc>
          <w:tcPr>
            <w:tcW w:w="1083" w:type="dxa"/>
          </w:tcPr>
          <w:p w14:paraId="5C8B62E7" w14:textId="77777777" w:rsidR="00077837" w:rsidRPr="00616078" w:rsidRDefault="00077837" w:rsidP="001A2D15">
            <w:pPr>
              <w:spacing w:line="480" w:lineRule="auto"/>
              <w:jc w:val="both"/>
              <w:rPr>
                <w:rFonts w:ascii="David" w:hAnsi="David" w:cs="David"/>
                <w:rtl/>
              </w:rPr>
            </w:pPr>
          </w:p>
        </w:tc>
        <w:tc>
          <w:tcPr>
            <w:tcW w:w="1185" w:type="dxa"/>
          </w:tcPr>
          <w:p w14:paraId="6A5E161A" w14:textId="77777777" w:rsidR="00077837" w:rsidRPr="00616078" w:rsidRDefault="00077837" w:rsidP="001A2D15">
            <w:pPr>
              <w:spacing w:line="480" w:lineRule="auto"/>
              <w:jc w:val="both"/>
              <w:rPr>
                <w:rFonts w:ascii="David" w:hAnsi="David" w:cs="David"/>
                <w:rtl/>
              </w:rPr>
            </w:pPr>
          </w:p>
        </w:tc>
      </w:tr>
      <w:tr w:rsidR="00077837" w:rsidRPr="00616078" w14:paraId="0490296E" w14:textId="77777777" w:rsidTr="00077837">
        <w:tc>
          <w:tcPr>
            <w:tcW w:w="1185" w:type="dxa"/>
            <w:vMerge w:val="restart"/>
          </w:tcPr>
          <w:p w14:paraId="55F12E26" w14:textId="77777777" w:rsidR="00077837" w:rsidRPr="00616078" w:rsidRDefault="00077837" w:rsidP="001A2D15">
            <w:pPr>
              <w:spacing w:line="480" w:lineRule="auto"/>
              <w:jc w:val="both"/>
              <w:rPr>
                <w:rFonts w:ascii="David" w:hAnsi="David" w:cs="David"/>
                <w:rtl/>
              </w:rPr>
            </w:pPr>
            <w:r w:rsidRPr="00616078">
              <w:rPr>
                <w:rFonts w:ascii="David" w:hAnsi="David" w:cs="David"/>
                <w:rtl/>
              </w:rPr>
              <w:t>סוג חינוך</w:t>
            </w:r>
          </w:p>
        </w:tc>
        <w:tc>
          <w:tcPr>
            <w:tcW w:w="1287" w:type="dxa"/>
          </w:tcPr>
          <w:p w14:paraId="20844C96" w14:textId="77777777" w:rsidR="00077837" w:rsidRPr="00616078" w:rsidRDefault="00077837" w:rsidP="001A2D15">
            <w:pPr>
              <w:spacing w:line="480" w:lineRule="auto"/>
              <w:jc w:val="both"/>
              <w:rPr>
                <w:rFonts w:ascii="David" w:hAnsi="David" w:cs="David"/>
                <w:rtl/>
              </w:rPr>
            </w:pPr>
            <w:r w:rsidRPr="00616078">
              <w:rPr>
                <w:rFonts w:ascii="David" w:hAnsi="David" w:cs="David"/>
                <w:rtl/>
              </w:rPr>
              <w:t>רגיל</w:t>
            </w:r>
          </w:p>
        </w:tc>
        <w:tc>
          <w:tcPr>
            <w:tcW w:w="1083" w:type="dxa"/>
          </w:tcPr>
          <w:p w14:paraId="0E7AD5BC" w14:textId="77777777" w:rsidR="00077837" w:rsidRPr="00616078" w:rsidRDefault="00077837" w:rsidP="001A2D15">
            <w:pPr>
              <w:spacing w:line="480" w:lineRule="auto"/>
              <w:jc w:val="both"/>
              <w:rPr>
                <w:rFonts w:ascii="David" w:hAnsi="David" w:cs="David"/>
                <w:rtl/>
              </w:rPr>
            </w:pPr>
            <w:r w:rsidRPr="00616078">
              <w:rPr>
                <w:rFonts w:ascii="David" w:hAnsi="David" w:cs="David"/>
                <w:rtl/>
              </w:rPr>
              <w:t>98</w:t>
            </w:r>
          </w:p>
        </w:tc>
        <w:tc>
          <w:tcPr>
            <w:tcW w:w="1185" w:type="dxa"/>
          </w:tcPr>
          <w:p w14:paraId="19664C77" w14:textId="77777777" w:rsidR="00077837" w:rsidRPr="00616078" w:rsidRDefault="00077837" w:rsidP="001A2D15">
            <w:pPr>
              <w:spacing w:line="480" w:lineRule="auto"/>
              <w:jc w:val="both"/>
              <w:rPr>
                <w:rFonts w:ascii="David" w:hAnsi="David" w:cs="David"/>
                <w:rtl/>
              </w:rPr>
            </w:pPr>
            <w:r w:rsidRPr="00616078">
              <w:rPr>
                <w:rFonts w:ascii="David" w:hAnsi="David" w:cs="David"/>
                <w:rtl/>
              </w:rPr>
              <w:t>99</w:t>
            </w:r>
          </w:p>
        </w:tc>
      </w:tr>
      <w:tr w:rsidR="00077837" w:rsidRPr="00616078" w14:paraId="2AF353AE" w14:textId="77777777" w:rsidTr="00077837">
        <w:tc>
          <w:tcPr>
            <w:tcW w:w="1185" w:type="dxa"/>
            <w:vMerge/>
          </w:tcPr>
          <w:p w14:paraId="29921D48" w14:textId="77777777" w:rsidR="00077837" w:rsidRPr="00616078" w:rsidRDefault="00077837" w:rsidP="001A2D15">
            <w:pPr>
              <w:spacing w:line="480" w:lineRule="auto"/>
              <w:jc w:val="both"/>
              <w:rPr>
                <w:rFonts w:ascii="David" w:hAnsi="David" w:cs="David"/>
                <w:rtl/>
              </w:rPr>
            </w:pPr>
          </w:p>
        </w:tc>
        <w:tc>
          <w:tcPr>
            <w:tcW w:w="1287" w:type="dxa"/>
          </w:tcPr>
          <w:p w14:paraId="657A0F19" w14:textId="77777777" w:rsidR="00077837" w:rsidRPr="00616078" w:rsidRDefault="00077837" w:rsidP="001A2D15">
            <w:pPr>
              <w:spacing w:line="480" w:lineRule="auto"/>
              <w:jc w:val="both"/>
              <w:rPr>
                <w:rFonts w:ascii="David" w:hAnsi="David" w:cs="David"/>
                <w:rtl/>
              </w:rPr>
            </w:pPr>
            <w:r w:rsidRPr="00616078">
              <w:rPr>
                <w:rFonts w:ascii="David" w:hAnsi="David" w:cs="David"/>
                <w:rtl/>
              </w:rPr>
              <w:t>מיוחד</w:t>
            </w:r>
          </w:p>
        </w:tc>
        <w:tc>
          <w:tcPr>
            <w:tcW w:w="1083" w:type="dxa"/>
          </w:tcPr>
          <w:p w14:paraId="16A217EA" w14:textId="77777777" w:rsidR="00077837" w:rsidRPr="00616078" w:rsidRDefault="00077837" w:rsidP="001A2D15">
            <w:pPr>
              <w:spacing w:line="480" w:lineRule="auto"/>
              <w:jc w:val="both"/>
              <w:rPr>
                <w:rFonts w:ascii="David" w:hAnsi="David" w:cs="David"/>
                <w:rtl/>
              </w:rPr>
            </w:pPr>
            <w:r w:rsidRPr="00616078">
              <w:rPr>
                <w:rFonts w:ascii="David" w:hAnsi="David" w:cs="David"/>
                <w:rtl/>
              </w:rPr>
              <w:t>2</w:t>
            </w:r>
          </w:p>
        </w:tc>
        <w:tc>
          <w:tcPr>
            <w:tcW w:w="1185" w:type="dxa"/>
          </w:tcPr>
          <w:p w14:paraId="637C19B6" w14:textId="77777777" w:rsidR="00077837" w:rsidRPr="00616078" w:rsidRDefault="00077837" w:rsidP="001A2D15">
            <w:pPr>
              <w:spacing w:line="480" w:lineRule="auto"/>
              <w:jc w:val="both"/>
              <w:rPr>
                <w:rFonts w:ascii="David" w:hAnsi="David" w:cs="David"/>
                <w:rtl/>
              </w:rPr>
            </w:pPr>
            <w:r w:rsidRPr="00616078">
              <w:rPr>
                <w:rFonts w:ascii="David" w:hAnsi="David" w:cs="David"/>
                <w:rtl/>
              </w:rPr>
              <w:t>1</w:t>
            </w:r>
          </w:p>
        </w:tc>
      </w:tr>
      <w:tr w:rsidR="00077837" w:rsidRPr="00616078" w14:paraId="62B50F76" w14:textId="77777777" w:rsidTr="00077837">
        <w:tc>
          <w:tcPr>
            <w:tcW w:w="1185" w:type="dxa"/>
          </w:tcPr>
          <w:p w14:paraId="53DDF7A7" w14:textId="77777777" w:rsidR="00077837" w:rsidRPr="00616078" w:rsidRDefault="00077837" w:rsidP="001A2D15">
            <w:pPr>
              <w:spacing w:line="480" w:lineRule="auto"/>
              <w:jc w:val="both"/>
              <w:rPr>
                <w:rFonts w:ascii="David" w:hAnsi="David" w:cs="David"/>
                <w:rtl/>
              </w:rPr>
            </w:pPr>
          </w:p>
        </w:tc>
        <w:tc>
          <w:tcPr>
            <w:tcW w:w="1287" w:type="dxa"/>
          </w:tcPr>
          <w:p w14:paraId="0572996A" w14:textId="77777777" w:rsidR="00077837" w:rsidRPr="00616078" w:rsidRDefault="00077837" w:rsidP="001A2D15">
            <w:pPr>
              <w:spacing w:line="480" w:lineRule="auto"/>
              <w:jc w:val="both"/>
              <w:rPr>
                <w:rFonts w:ascii="David" w:hAnsi="David" w:cs="David"/>
                <w:rtl/>
              </w:rPr>
            </w:pPr>
          </w:p>
        </w:tc>
        <w:tc>
          <w:tcPr>
            <w:tcW w:w="1083" w:type="dxa"/>
          </w:tcPr>
          <w:p w14:paraId="18741F86" w14:textId="77777777" w:rsidR="00077837" w:rsidRPr="00616078" w:rsidRDefault="00077837" w:rsidP="001A2D15">
            <w:pPr>
              <w:spacing w:line="480" w:lineRule="auto"/>
              <w:jc w:val="both"/>
              <w:rPr>
                <w:rFonts w:ascii="David" w:hAnsi="David" w:cs="David"/>
                <w:rtl/>
              </w:rPr>
            </w:pPr>
          </w:p>
        </w:tc>
        <w:tc>
          <w:tcPr>
            <w:tcW w:w="1185" w:type="dxa"/>
          </w:tcPr>
          <w:p w14:paraId="39EA0B02" w14:textId="77777777" w:rsidR="00077837" w:rsidRPr="00616078" w:rsidRDefault="00077837" w:rsidP="001A2D15">
            <w:pPr>
              <w:spacing w:line="480" w:lineRule="auto"/>
              <w:jc w:val="both"/>
              <w:rPr>
                <w:rFonts w:ascii="David" w:hAnsi="David" w:cs="David"/>
                <w:rtl/>
              </w:rPr>
            </w:pPr>
          </w:p>
        </w:tc>
      </w:tr>
      <w:tr w:rsidR="00077837" w:rsidRPr="00616078" w14:paraId="325D1ED8" w14:textId="77777777" w:rsidTr="00077837">
        <w:tc>
          <w:tcPr>
            <w:tcW w:w="1185" w:type="dxa"/>
            <w:vMerge w:val="restart"/>
          </w:tcPr>
          <w:p w14:paraId="571F037F" w14:textId="77777777" w:rsidR="00077837" w:rsidRPr="00616078" w:rsidRDefault="00077837" w:rsidP="001A2D15">
            <w:pPr>
              <w:spacing w:line="480" w:lineRule="auto"/>
              <w:jc w:val="both"/>
              <w:rPr>
                <w:rFonts w:ascii="David" w:hAnsi="David" w:cs="David"/>
                <w:rtl/>
              </w:rPr>
            </w:pPr>
            <w:r w:rsidRPr="00616078">
              <w:rPr>
                <w:rFonts w:ascii="David" w:hAnsi="David" w:cs="David"/>
                <w:rtl/>
              </w:rPr>
              <w:t>ארץ לידה</w:t>
            </w:r>
          </w:p>
        </w:tc>
        <w:tc>
          <w:tcPr>
            <w:tcW w:w="1287" w:type="dxa"/>
          </w:tcPr>
          <w:p w14:paraId="5BD612F9" w14:textId="77777777" w:rsidR="00077837" w:rsidRPr="00616078" w:rsidRDefault="00077837" w:rsidP="001A2D15">
            <w:pPr>
              <w:spacing w:line="480" w:lineRule="auto"/>
              <w:jc w:val="both"/>
              <w:rPr>
                <w:rFonts w:ascii="David" w:hAnsi="David" w:cs="David"/>
                <w:rtl/>
              </w:rPr>
            </w:pPr>
            <w:r w:rsidRPr="00616078">
              <w:rPr>
                <w:rFonts w:ascii="David" w:hAnsi="David" w:cs="David"/>
                <w:rtl/>
              </w:rPr>
              <w:t>ישראל</w:t>
            </w:r>
          </w:p>
        </w:tc>
        <w:tc>
          <w:tcPr>
            <w:tcW w:w="1083" w:type="dxa"/>
          </w:tcPr>
          <w:p w14:paraId="3EA2D39E" w14:textId="77777777" w:rsidR="00077837" w:rsidRPr="00616078" w:rsidRDefault="00077837" w:rsidP="001A2D15">
            <w:pPr>
              <w:spacing w:line="480" w:lineRule="auto"/>
              <w:jc w:val="both"/>
              <w:rPr>
                <w:rFonts w:ascii="David" w:hAnsi="David" w:cs="David"/>
                <w:rtl/>
              </w:rPr>
            </w:pPr>
            <w:r w:rsidRPr="00616078">
              <w:rPr>
                <w:rFonts w:ascii="David" w:hAnsi="David" w:cs="David"/>
                <w:rtl/>
              </w:rPr>
              <w:t>96</w:t>
            </w:r>
          </w:p>
        </w:tc>
        <w:tc>
          <w:tcPr>
            <w:tcW w:w="1185" w:type="dxa"/>
          </w:tcPr>
          <w:p w14:paraId="079D233A" w14:textId="77777777" w:rsidR="00077837" w:rsidRPr="00616078" w:rsidRDefault="00077837" w:rsidP="001A2D15">
            <w:pPr>
              <w:spacing w:line="480" w:lineRule="auto"/>
              <w:jc w:val="both"/>
              <w:rPr>
                <w:rFonts w:ascii="David" w:hAnsi="David" w:cs="David"/>
                <w:rtl/>
              </w:rPr>
            </w:pPr>
            <w:r w:rsidRPr="00616078">
              <w:rPr>
                <w:rFonts w:ascii="David" w:hAnsi="David" w:cs="David"/>
                <w:rtl/>
              </w:rPr>
              <w:t>96</w:t>
            </w:r>
          </w:p>
        </w:tc>
      </w:tr>
      <w:tr w:rsidR="00077837" w:rsidRPr="00616078" w14:paraId="1484C580" w14:textId="77777777" w:rsidTr="00077837">
        <w:tc>
          <w:tcPr>
            <w:tcW w:w="1185" w:type="dxa"/>
            <w:vMerge/>
          </w:tcPr>
          <w:p w14:paraId="397515D7" w14:textId="77777777" w:rsidR="00077837" w:rsidRPr="00616078" w:rsidRDefault="00077837" w:rsidP="001A2D15">
            <w:pPr>
              <w:spacing w:line="480" w:lineRule="auto"/>
              <w:jc w:val="both"/>
              <w:rPr>
                <w:rFonts w:ascii="David" w:hAnsi="David" w:cs="David"/>
                <w:rtl/>
              </w:rPr>
            </w:pPr>
          </w:p>
        </w:tc>
        <w:tc>
          <w:tcPr>
            <w:tcW w:w="1287" w:type="dxa"/>
          </w:tcPr>
          <w:p w14:paraId="5BD3BCFC" w14:textId="77777777" w:rsidR="00077837" w:rsidRPr="00616078" w:rsidRDefault="00077837" w:rsidP="001A2D15">
            <w:pPr>
              <w:spacing w:line="480" w:lineRule="auto"/>
              <w:jc w:val="both"/>
              <w:rPr>
                <w:rFonts w:ascii="David" w:hAnsi="David" w:cs="David"/>
                <w:rtl/>
              </w:rPr>
            </w:pPr>
            <w:r w:rsidRPr="00616078">
              <w:rPr>
                <w:rFonts w:ascii="David" w:hAnsi="David" w:cs="David"/>
                <w:rtl/>
              </w:rPr>
              <w:t>אחר</w:t>
            </w:r>
          </w:p>
        </w:tc>
        <w:tc>
          <w:tcPr>
            <w:tcW w:w="1083" w:type="dxa"/>
          </w:tcPr>
          <w:p w14:paraId="6505EE41" w14:textId="77777777" w:rsidR="00077837" w:rsidRPr="00616078" w:rsidRDefault="00077837" w:rsidP="001A2D15">
            <w:pPr>
              <w:spacing w:line="480" w:lineRule="auto"/>
              <w:jc w:val="both"/>
              <w:rPr>
                <w:rFonts w:ascii="David" w:hAnsi="David" w:cs="David"/>
                <w:rtl/>
              </w:rPr>
            </w:pPr>
            <w:r w:rsidRPr="00616078">
              <w:rPr>
                <w:rFonts w:ascii="David" w:hAnsi="David" w:cs="David"/>
                <w:rtl/>
              </w:rPr>
              <w:t>4</w:t>
            </w:r>
          </w:p>
        </w:tc>
        <w:tc>
          <w:tcPr>
            <w:tcW w:w="1185" w:type="dxa"/>
          </w:tcPr>
          <w:p w14:paraId="2F92243B" w14:textId="77777777" w:rsidR="00077837" w:rsidRPr="00616078" w:rsidRDefault="00077837" w:rsidP="001A2D15">
            <w:pPr>
              <w:spacing w:line="480" w:lineRule="auto"/>
              <w:jc w:val="both"/>
              <w:rPr>
                <w:rFonts w:ascii="David" w:hAnsi="David" w:cs="David"/>
                <w:rtl/>
              </w:rPr>
            </w:pPr>
            <w:r w:rsidRPr="00616078">
              <w:rPr>
                <w:rFonts w:ascii="David" w:hAnsi="David" w:cs="David"/>
                <w:rtl/>
              </w:rPr>
              <w:t>4</w:t>
            </w:r>
          </w:p>
        </w:tc>
      </w:tr>
    </w:tbl>
    <w:p w14:paraId="33EDA857" w14:textId="3B7DB144" w:rsidR="00077837" w:rsidRDefault="00077837" w:rsidP="001A2D15">
      <w:pPr>
        <w:spacing w:line="480" w:lineRule="auto"/>
        <w:ind w:left="720" w:hanging="720"/>
        <w:rPr>
          <w:rFonts w:ascii="David" w:hAnsi="David" w:cs="David"/>
          <w:color w:val="222222"/>
          <w:sz w:val="24"/>
          <w:szCs w:val="24"/>
          <w:shd w:val="clear" w:color="auto" w:fill="FFFFFF"/>
          <w:rtl/>
        </w:rPr>
      </w:pPr>
    </w:p>
    <w:p w14:paraId="23917154" w14:textId="1DB5600F" w:rsidR="006C42BC" w:rsidRDefault="006C42BC" w:rsidP="001A2D15">
      <w:pPr>
        <w:spacing w:line="480" w:lineRule="auto"/>
        <w:ind w:left="720" w:hanging="720"/>
        <w:rPr>
          <w:rFonts w:ascii="David" w:hAnsi="David" w:cs="David"/>
          <w:color w:val="222222"/>
          <w:sz w:val="24"/>
          <w:szCs w:val="24"/>
          <w:shd w:val="clear" w:color="auto" w:fill="FFFFFF"/>
          <w:rtl/>
        </w:rPr>
      </w:pPr>
    </w:p>
    <w:p w14:paraId="435C9B0D" w14:textId="6AE10617" w:rsidR="006C42BC" w:rsidRPr="006C42BC" w:rsidRDefault="006C42BC" w:rsidP="001A2D15">
      <w:pPr>
        <w:spacing w:after="0" w:line="480" w:lineRule="auto"/>
        <w:jc w:val="both"/>
        <w:rPr>
          <w:rFonts w:ascii="David" w:hAnsi="David" w:cs="David"/>
          <w:b/>
          <w:bCs/>
          <w:sz w:val="24"/>
          <w:szCs w:val="24"/>
          <w:rtl/>
        </w:rPr>
      </w:pPr>
      <w:r>
        <w:rPr>
          <w:rFonts w:ascii="David" w:hAnsi="David" w:cs="David" w:hint="cs"/>
          <w:b/>
          <w:bCs/>
          <w:sz w:val="24"/>
          <w:szCs w:val="24"/>
          <w:rtl/>
        </w:rPr>
        <w:t>ת</w:t>
      </w:r>
      <w:r w:rsidRPr="006C42BC">
        <w:rPr>
          <w:rFonts w:ascii="David" w:hAnsi="David" w:cs="David"/>
          <w:b/>
          <w:bCs/>
          <w:sz w:val="24"/>
          <w:szCs w:val="24"/>
          <w:rtl/>
        </w:rPr>
        <w:t xml:space="preserve">רשים 1: התפלגות אירועי חרם לפי הכיתה </w:t>
      </w:r>
      <w:r w:rsidRPr="006C42BC">
        <w:rPr>
          <w:rFonts w:ascii="David" w:hAnsi="David" w:cs="David" w:hint="cs"/>
          <w:b/>
          <w:bCs/>
          <w:sz w:val="24"/>
          <w:szCs w:val="24"/>
          <w:rtl/>
        </w:rPr>
        <w:t>ש</w:t>
      </w:r>
      <w:r w:rsidRPr="006C42BC">
        <w:rPr>
          <w:rFonts w:ascii="David" w:hAnsi="David" w:cs="David"/>
          <w:b/>
          <w:bCs/>
          <w:sz w:val="24"/>
          <w:szCs w:val="24"/>
          <w:rtl/>
        </w:rPr>
        <w:t xml:space="preserve">בה הוא התרחש (באחוזים) </w:t>
      </w:r>
    </w:p>
    <w:p w14:paraId="52B50742" w14:textId="77777777" w:rsidR="006C42BC" w:rsidRPr="00616078" w:rsidRDefault="006C42BC" w:rsidP="001A2D15">
      <w:pPr>
        <w:spacing w:after="0" w:line="480" w:lineRule="auto"/>
        <w:jc w:val="both"/>
        <w:rPr>
          <w:rFonts w:ascii="David" w:hAnsi="David" w:cs="David"/>
          <w:b/>
          <w:bCs/>
          <w:sz w:val="24"/>
          <w:szCs w:val="24"/>
          <w:rtl/>
        </w:rPr>
      </w:pPr>
    </w:p>
    <w:p w14:paraId="05E445AC" w14:textId="77777777" w:rsidR="006C42BC" w:rsidRPr="00616078" w:rsidRDefault="006C42BC" w:rsidP="001A2D15">
      <w:pPr>
        <w:spacing w:after="0" w:line="480" w:lineRule="auto"/>
        <w:jc w:val="both"/>
        <w:rPr>
          <w:rFonts w:ascii="David" w:hAnsi="David" w:cs="David"/>
          <w:sz w:val="24"/>
          <w:szCs w:val="24"/>
          <w:rtl/>
        </w:rPr>
      </w:pPr>
      <w:r w:rsidRPr="00616078">
        <w:rPr>
          <w:rFonts w:ascii="David" w:hAnsi="David" w:cs="David"/>
          <w:noProof/>
          <w:sz w:val="24"/>
          <w:szCs w:val="24"/>
        </w:rPr>
        <w:drawing>
          <wp:inline distT="0" distB="0" distL="0" distR="0" wp14:anchorId="21519108" wp14:editId="5135A690">
            <wp:extent cx="4572000" cy="2230582"/>
            <wp:effectExtent l="0" t="0" r="0" b="17780"/>
            <wp:docPr id="1" name="תרשים 1">
              <a:extLst xmlns:a="http://schemas.openxmlformats.org/drawingml/2006/main">
                <a:ext uri="{FF2B5EF4-FFF2-40B4-BE49-F238E27FC236}">
                  <a16:creationId xmlns:a16="http://schemas.microsoft.com/office/drawing/2014/main" id="{E9F422BB-C69F-4382-9E2B-48FA482786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B0F75" w14:textId="55B38F66" w:rsidR="006C42BC" w:rsidRDefault="006C42BC" w:rsidP="001A2D15">
      <w:pPr>
        <w:spacing w:line="480" w:lineRule="auto"/>
        <w:ind w:left="720" w:hanging="720"/>
        <w:rPr>
          <w:rFonts w:ascii="David" w:hAnsi="David" w:cs="David"/>
          <w:color w:val="222222"/>
          <w:sz w:val="24"/>
          <w:szCs w:val="24"/>
          <w:shd w:val="clear" w:color="auto" w:fill="FFFFFF"/>
          <w:rtl/>
        </w:rPr>
      </w:pPr>
    </w:p>
    <w:p w14:paraId="588A728E" w14:textId="77777777" w:rsidR="006C42BC" w:rsidRPr="00616078" w:rsidRDefault="006C42BC" w:rsidP="001A2D15">
      <w:pPr>
        <w:spacing w:after="0" w:line="480" w:lineRule="auto"/>
        <w:jc w:val="both"/>
        <w:rPr>
          <w:rFonts w:ascii="David" w:hAnsi="David" w:cs="David"/>
          <w:b/>
          <w:bCs/>
          <w:sz w:val="24"/>
          <w:szCs w:val="24"/>
          <w:rtl/>
        </w:rPr>
      </w:pPr>
      <w:r w:rsidRPr="00616078">
        <w:rPr>
          <w:rFonts w:ascii="David" w:hAnsi="David" w:cs="David"/>
          <w:b/>
          <w:bCs/>
          <w:sz w:val="24"/>
          <w:szCs w:val="24"/>
          <w:rtl/>
        </w:rPr>
        <w:t xml:space="preserve">לוח </w:t>
      </w:r>
      <w:r>
        <w:rPr>
          <w:rFonts w:ascii="David" w:hAnsi="David" w:cs="David" w:hint="cs"/>
          <w:b/>
          <w:bCs/>
          <w:sz w:val="24"/>
          <w:szCs w:val="24"/>
          <w:rtl/>
        </w:rPr>
        <w:t>2</w:t>
      </w:r>
      <w:r w:rsidRPr="00616078">
        <w:rPr>
          <w:rFonts w:ascii="David" w:hAnsi="David" w:cs="David"/>
          <w:b/>
          <w:bCs/>
          <w:sz w:val="24"/>
          <w:szCs w:val="24"/>
          <w:rtl/>
        </w:rPr>
        <w:t xml:space="preserve">: התפלגות אירועי חרם לפי משך הזמן באחוזים   </w:t>
      </w:r>
      <w:r w:rsidRPr="00616078">
        <w:rPr>
          <w:rFonts w:ascii="David" w:hAnsi="David" w:cs="David"/>
          <w:b/>
          <w:bCs/>
          <w:sz w:val="24"/>
          <w:szCs w:val="24"/>
        </w:rPr>
        <w:t>(N = 504)</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977"/>
        <w:gridCol w:w="2216"/>
        <w:gridCol w:w="954"/>
      </w:tblGrid>
      <w:tr w:rsidR="006C42BC" w:rsidRPr="00616078" w14:paraId="4968DD08" w14:textId="77777777" w:rsidTr="005901FA">
        <w:tc>
          <w:tcPr>
            <w:tcW w:w="0" w:type="auto"/>
            <w:tcBorders>
              <w:top w:val="single" w:sz="4" w:space="0" w:color="auto"/>
              <w:bottom w:val="single" w:sz="4" w:space="0" w:color="auto"/>
            </w:tcBorders>
          </w:tcPr>
          <w:p w14:paraId="525988A7"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משך החרם</w:t>
            </w:r>
          </w:p>
        </w:tc>
        <w:tc>
          <w:tcPr>
            <w:tcW w:w="0" w:type="auto"/>
            <w:tcBorders>
              <w:top w:val="single" w:sz="4" w:space="0" w:color="auto"/>
              <w:bottom w:val="single" w:sz="4" w:space="0" w:color="auto"/>
            </w:tcBorders>
          </w:tcPr>
          <w:p w14:paraId="4FDC4B0E"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 xml:space="preserve">מוחרמים </w:t>
            </w:r>
            <w:r w:rsidRPr="00616078">
              <w:rPr>
                <w:rFonts w:ascii="David" w:hAnsi="David" w:cs="David"/>
                <w:b/>
                <w:bCs/>
              </w:rPr>
              <w:t>(N = 160)</w:t>
            </w:r>
          </w:p>
        </w:tc>
        <w:tc>
          <w:tcPr>
            <w:tcW w:w="0" w:type="auto"/>
            <w:tcBorders>
              <w:top w:val="single" w:sz="4" w:space="0" w:color="auto"/>
              <w:bottom w:val="single" w:sz="4" w:space="0" w:color="auto"/>
            </w:tcBorders>
          </w:tcPr>
          <w:p w14:paraId="51383080"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 xml:space="preserve">לא מוחרמים </w:t>
            </w:r>
            <w:r w:rsidRPr="00616078">
              <w:rPr>
                <w:rFonts w:ascii="David" w:hAnsi="David" w:cs="David"/>
                <w:b/>
                <w:bCs/>
              </w:rPr>
              <w:t>(N =344)</w:t>
            </w:r>
          </w:p>
        </w:tc>
        <w:tc>
          <w:tcPr>
            <w:tcW w:w="0" w:type="auto"/>
            <w:tcBorders>
              <w:top w:val="single" w:sz="4" w:space="0" w:color="auto"/>
              <w:bottom w:val="single" w:sz="4" w:space="0" w:color="auto"/>
            </w:tcBorders>
          </w:tcPr>
          <w:p w14:paraId="73A98539"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סך הכול</w:t>
            </w:r>
          </w:p>
        </w:tc>
      </w:tr>
      <w:tr w:rsidR="006C42BC" w:rsidRPr="00616078" w14:paraId="418F21FE" w14:textId="77777777" w:rsidTr="005901FA">
        <w:tc>
          <w:tcPr>
            <w:tcW w:w="0" w:type="auto"/>
            <w:tcBorders>
              <w:top w:val="single" w:sz="4" w:space="0" w:color="auto"/>
            </w:tcBorders>
          </w:tcPr>
          <w:p w14:paraId="56F46986" w14:textId="77777777" w:rsidR="006C42BC" w:rsidRPr="00616078" w:rsidRDefault="006C42BC" w:rsidP="001A2D15">
            <w:pPr>
              <w:spacing w:line="480" w:lineRule="auto"/>
              <w:jc w:val="both"/>
              <w:rPr>
                <w:rFonts w:ascii="David" w:hAnsi="David" w:cs="David"/>
                <w:rtl/>
              </w:rPr>
            </w:pPr>
            <w:r w:rsidRPr="00616078">
              <w:rPr>
                <w:rFonts w:ascii="David" w:hAnsi="David" w:cs="David"/>
                <w:rtl/>
              </w:rPr>
              <w:t>שעות</w:t>
            </w:r>
          </w:p>
        </w:tc>
        <w:tc>
          <w:tcPr>
            <w:tcW w:w="0" w:type="auto"/>
            <w:tcBorders>
              <w:top w:val="single" w:sz="4" w:space="0" w:color="auto"/>
            </w:tcBorders>
          </w:tcPr>
          <w:p w14:paraId="79812FEA" w14:textId="77777777" w:rsidR="006C42BC" w:rsidRPr="00616078" w:rsidRDefault="006C42BC" w:rsidP="001A2D15">
            <w:pPr>
              <w:spacing w:line="480" w:lineRule="auto"/>
              <w:jc w:val="both"/>
              <w:rPr>
                <w:rFonts w:ascii="David" w:hAnsi="David" w:cs="David"/>
                <w:rtl/>
              </w:rPr>
            </w:pPr>
            <w:r w:rsidRPr="00616078">
              <w:rPr>
                <w:rFonts w:ascii="David" w:hAnsi="David" w:cs="David"/>
                <w:rtl/>
              </w:rPr>
              <w:t>7</w:t>
            </w:r>
          </w:p>
        </w:tc>
        <w:tc>
          <w:tcPr>
            <w:tcW w:w="0" w:type="auto"/>
            <w:tcBorders>
              <w:top w:val="single" w:sz="4" w:space="0" w:color="auto"/>
            </w:tcBorders>
          </w:tcPr>
          <w:p w14:paraId="6C1815F9" w14:textId="77777777" w:rsidR="006C42BC" w:rsidRPr="00616078" w:rsidRDefault="006C42BC" w:rsidP="001A2D15">
            <w:pPr>
              <w:spacing w:line="480" w:lineRule="auto"/>
              <w:jc w:val="both"/>
              <w:rPr>
                <w:rFonts w:ascii="David" w:hAnsi="David" w:cs="David"/>
                <w:rtl/>
              </w:rPr>
            </w:pPr>
            <w:r w:rsidRPr="00616078">
              <w:rPr>
                <w:rFonts w:ascii="David" w:hAnsi="David" w:cs="David"/>
                <w:rtl/>
              </w:rPr>
              <w:t>5</w:t>
            </w:r>
          </w:p>
        </w:tc>
        <w:tc>
          <w:tcPr>
            <w:tcW w:w="0" w:type="auto"/>
            <w:tcBorders>
              <w:top w:val="single" w:sz="4" w:space="0" w:color="auto"/>
            </w:tcBorders>
          </w:tcPr>
          <w:p w14:paraId="730FD5EF" w14:textId="77777777" w:rsidR="006C42BC" w:rsidRPr="00616078" w:rsidRDefault="006C42BC" w:rsidP="001A2D15">
            <w:pPr>
              <w:spacing w:line="480" w:lineRule="auto"/>
              <w:jc w:val="both"/>
              <w:rPr>
                <w:rFonts w:ascii="David" w:hAnsi="David" w:cs="David"/>
                <w:rtl/>
              </w:rPr>
            </w:pPr>
            <w:r w:rsidRPr="00616078">
              <w:rPr>
                <w:rFonts w:ascii="David" w:hAnsi="David" w:cs="David"/>
                <w:rtl/>
              </w:rPr>
              <w:t>6</w:t>
            </w:r>
          </w:p>
        </w:tc>
      </w:tr>
      <w:tr w:rsidR="006C42BC" w:rsidRPr="00616078" w14:paraId="009152E1" w14:textId="77777777" w:rsidTr="005901FA">
        <w:tc>
          <w:tcPr>
            <w:tcW w:w="0" w:type="auto"/>
          </w:tcPr>
          <w:p w14:paraId="2B17E3F8" w14:textId="77777777" w:rsidR="006C42BC" w:rsidRPr="00616078" w:rsidRDefault="006C42BC" w:rsidP="001A2D15">
            <w:pPr>
              <w:spacing w:line="480" w:lineRule="auto"/>
              <w:jc w:val="both"/>
              <w:rPr>
                <w:rFonts w:ascii="David" w:hAnsi="David" w:cs="David"/>
                <w:rtl/>
              </w:rPr>
            </w:pPr>
            <w:r w:rsidRPr="00616078">
              <w:rPr>
                <w:rFonts w:ascii="David" w:hAnsi="David" w:cs="David"/>
                <w:rtl/>
              </w:rPr>
              <w:t>ימים</w:t>
            </w:r>
          </w:p>
        </w:tc>
        <w:tc>
          <w:tcPr>
            <w:tcW w:w="0" w:type="auto"/>
          </w:tcPr>
          <w:p w14:paraId="4E915AA3" w14:textId="77777777" w:rsidR="006C42BC" w:rsidRPr="00616078" w:rsidRDefault="006C42BC" w:rsidP="001A2D15">
            <w:pPr>
              <w:spacing w:line="480" w:lineRule="auto"/>
              <w:jc w:val="both"/>
              <w:rPr>
                <w:rFonts w:ascii="David" w:hAnsi="David" w:cs="David"/>
                <w:rtl/>
              </w:rPr>
            </w:pPr>
            <w:r w:rsidRPr="00616078">
              <w:rPr>
                <w:rFonts w:ascii="David" w:hAnsi="David" w:cs="David"/>
                <w:rtl/>
              </w:rPr>
              <w:t>2</w:t>
            </w:r>
            <w:r>
              <w:rPr>
                <w:rFonts w:ascii="David" w:hAnsi="David" w:cs="David" w:hint="cs"/>
                <w:rtl/>
              </w:rPr>
              <w:t>5</w:t>
            </w:r>
          </w:p>
        </w:tc>
        <w:tc>
          <w:tcPr>
            <w:tcW w:w="0" w:type="auto"/>
          </w:tcPr>
          <w:p w14:paraId="394F0C3C" w14:textId="77777777" w:rsidR="006C42BC" w:rsidRPr="00616078" w:rsidRDefault="006C42BC" w:rsidP="001A2D15">
            <w:pPr>
              <w:spacing w:line="480" w:lineRule="auto"/>
              <w:jc w:val="both"/>
              <w:rPr>
                <w:rFonts w:ascii="David" w:hAnsi="David" w:cs="David"/>
                <w:rtl/>
              </w:rPr>
            </w:pPr>
            <w:r w:rsidRPr="00616078">
              <w:rPr>
                <w:rFonts w:ascii="David" w:hAnsi="David" w:cs="David"/>
                <w:rtl/>
              </w:rPr>
              <w:t>40</w:t>
            </w:r>
          </w:p>
        </w:tc>
        <w:tc>
          <w:tcPr>
            <w:tcW w:w="0" w:type="auto"/>
          </w:tcPr>
          <w:p w14:paraId="28953EA7" w14:textId="77777777" w:rsidR="006C42BC" w:rsidRPr="00616078" w:rsidRDefault="006C42BC" w:rsidP="001A2D15">
            <w:pPr>
              <w:spacing w:line="480" w:lineRule="auto"/>
              <w:jc w:val="both"/>
              <w:rPr>
                <w:rFonts w:ascii="David" w:hAnsi="David" w:cs="David"/>
                <w:rtl/>
              </w:rPr>
            </w:pPr>
            <w:r w:rsidRPr="00616078">
              <w:rPr>
                <w:rFonts w:ascii="David" w:hAnsi="David" w:cs="David"/>
                <w:rtl/>
              </w:rPr>
              <w:t>35</w:t>
            </w:r>
          </w:p>
        </w:tc>
      </w:tr>
      <w:tr w:rsidR="006C42BC" w:rsidRPr="00616078" w14:paraId="29082324" w14:textId="77777777" w:rsidTr="005901FA">
        <w:tc>
          <w:tcPr>
            <w:tcW w:w="0" w:type="auto"/>
          </w:tcPr>
          <w:p w14:paraId="62253CC8" w14:textId="77777777" w:rsidR="006C42BC" w:rsidRPr="00616078" w:rsidRDefault="006C42BC" w:rsidP="001A2D15">
            <w:pPr>
              <w:spacing w:line="480" w:lineRule="auto"/>
              <w:jc w:val="both"/>
              <w:rPr>
                <w:rFonts w:ascii="David" w:hAnsi="David" w:cs="David"/>
                <w:rtl/>
              </w:rPr>
            </w:pPr>
            <w:r w:rsidRPr="00616078">
              <w:rPr>
                <w:rFonts w:ascii="David" w:hAnsi="David" w:cs="David"/>
                <w:rtl/>
              </w:rPr>
              <w:t>שבועות</w:t>
            </w:r>
          </w:p>
        </w:tc>
        <w:tc>
          <w:tcPr>
            <w:tcW w:w="0" w:type="auto"/>
          </w:tcPr>
          <w:p w14:paraId="4999A397" w14:textId="77777777" w:rsidR="006C42BC" w:rsidRPr="00616078" w:rsidRDefault="006C42BC" w:rsidP="001A2D15">
            <w:pPr>
              <w:spacing w:line="480" w:lineRule="auto"/>
              <w:jc w:val="both"/>
              <w:rPr>
                <w:rFonts w:ascii="David" w:hAnsi="David" w:cs="David"/>
                <w:rtl/>
              </w:rPr>
            </w:pPr>
            <w:r w:rsidRPr="00616078">
              <w:rPr>
                <w:rFonts w:ascii="David" w:hAnsi="David" w:cs="David"/>
                <w:rtl/>
              </w:rPr>
              <w:t>24</w:t>
            </w:r>
          </w:p>
        </w:tc>
        <w:tc>
          <w:tcPr>
            <w:tcW w:w="0" w:type="auto"/>
          </w:tcPr>
          <w:p w14:paraId="2625C27B" w14:textId="77777777" w:rsidR="006C42BC" w:rsidRPr="00616078" w:rsidRDefault="006C42BC" w:rsidP="001A2D15">
            <w:pPr>
              <w:spacing w:line="480" w:lineRule="auto"/>
              <w:jc w:val="both"/>
              <w:rPr>
                <w:rFonts w:ascii="David" w:hAnsi="David" w:cs="David"/>
                <w:rtl/>
              </w:rPr>
            </w:pPr>
            <w:r w:rsidRPr="00616078">
              <w:rPr>
                <w:rFonts w:ascii="David" w:hAnsi="David" w:cs="David"/>
                <w:rtl/>
              </w:rPr>
              <w:t>23</w:t>
            </w:r>
          </w:p>
        </w:tc>
        <w:tc>
          <w:tcPr>
            <w:tcW w:w="0" w:type="auto"/>
          </w:tcPr>
          <w:p w14:paraId="11A2AE5F" w14:textId="77777777" w:rsidR="006C42BC" w:rsidRPr="00616078" w:rsidRDefault="006C42BC" w:rsidP="001A2D15">
            <w:pPr>
              <w:spacing w:line="480" w:lineRule="auto"/>
              <w:jc w:val="both"/>
              <w:rPr>
                <w:rFonts w:ascii="David" w:hAnsi="David" w:cs="David"/>
                <w:rtl/>
              </w:rPr>
            </w:pPr>
            <w:r w:rsidRPr="00616078">
              <w:rPr>
                <w:rFonts w:ascii="David" w:hAnsi="David" w:cs="David"/>
                <w:rtl/>
              </w:rPr>
              <w:t>22</w:t>
            </w:r>
          </w:p>
        </w:tc>
      </w:tr>
      <w:tr w:rsidR="006C42BC" w:rsidRPr="00616078" w14:paraId="259ABD87" w14:textId="77777777" w:rsidTr="005901FA">
        <w:tc>
          <w:tcPr>
            <w:tcW w:w="0" w:type="auto"/>
          </w:tcPr>
          <w:p w14:paraId="3838F17F" w14:textId="77777777" w:rsidR="006C42BC" w:rsidRPr="00616078" w:rsidRDefault="006C42BC" w:rsidP="001A2D15">
            <w:pPr>
              <w:spacing w:line="480" w:lineRule="auto"/>
              <w:jc w:val="both"/>
              <w:rPr>
                <w:rFonts w:ascii="David" w:hAnsi="David" w:cs="David"/>
                <w:rtl/>
              </w:rPr>
            </w:pPr>
            <w:r w:rsidRPr="00616078">
              <w:rPr>
                <w:rFonts w:ascii="David" w:hAnsi="David" w:cs="David"/>
                <w:rtl/>
              </w:rPr>
              <w:t>חודש</w:t>
            </w:r>
          </w:p>
        </w:tc>
        <w:tc>
          <w:tcPr>
            <w:tcW w:w="0" w:type="auto"/>
          </w:tcPr>
          <w:p w14:paraId="7B9571AB" w14:textId="77777777" w:rsidR="006C42BC" w:rsidRPr="00616078" w:rsidRDefault="006C42BC" w:rsidP="001A2D15">
            <w:pPr>
              <w:spacing w:line="480" w:lineRule="auto"/>
              <w:jc w:val="both"/>
              <w:rPr>
                <w:rFonts w:ascii="David" w:hAnsi="David" w:cs="David"/>
                <w:rtl/>
              </w:rPr>
            </w:pPr>
            <w:r w:rsidRPr="00616078">
              <w:rPr>
                <w:rFonts w:ascii="David" w:hAnsi="David" w:cs="David"/>
                <w:rtl/>
              </w:rPr>
              <w:t>6</w:t>
            </w:r>
          </w:p>
        </w:tc>
        <w:tc>
          <w:tcPr>
            <w:tcW w:w="0" w:type="auto"/>
          </w:tcPr>
          <w:p w14:paraId="2F36B9D6" w14:textId="77777777" w:rsidR="006C42BC" w:rsidRPr="00616078" w:rsidRDefault="006C42BC" w:rsidP="001A2D15">
            <w:pPr>
              <w:spacing w:line="480" w:lineRule="auto"/>
              <w:jc w:val="both"/>
              <w:rPr>
                <w:rFonts w:ascii="David" w:hAnsi="David" w:cs="David"/>
                <w:rtl/>
              </w:rPr>
            </w:pPr>
            <w:r w:rsidRPr="00616078">
              <w:rPr>
                <w:rFonts w:ascii="David" w:hAnsi="David" w:cs="David"/>
                <w:rtl/>
              </w:rPr>
              <w:t>7</w:t>
            </w:r>
          </w:p>
        </w:tc>
        <w:tc>
          <w:tcPr>
            <w:tcW w:w="0" w:type="auto"/>
          </w:tcPr>
          <w:p w14:paraId="61842560" w14:textId="77777777" w:rsidR="006C42BC" w:rsidRPr="00616078" w:rsidRDefault="006C42BC" w:rsidP="001A2D15">
            <w:pPr>
              <w:spacing w:line="480" w:lineRule="auto"/>
              <w:jc w:val="both"/>
              <w:rPr>
                <w:rFonts w:ascii="David" w:hAnsi="David" w:cs="David"/>
                <w:rtl/>
              </w:rPr>
            </w:pPr>
            <w:r w:rsidRPr="00616078">
              <w:rPr>
                <w:rFonts w:ascii="David" w:hAnsi="David" w:cs="David"/>
                <w:rtl/>
              </w:rPr>
              <w:t>6.5</w:t>
            </w:r>
          </w:p>
        </w:tc>
      </w:tr>
      <w:tr w:rsidR="006C42BC" w:rsidRPr="00616078" w14:paraId="7ACC50AE" w14:textId="77777777" w:rsidTr="005901FA">
        <w:tc>
          <w:tcPr>
            <w:tcW w:w="0" w:type="auto"/>
          </w:tcPr>
          <w:p w14:paraId="3C659BDD" w14:textId="77777777" w:rsidR="006C42BC" w:rsidRPr="00616078" w:rsidRDefault="006C42BC" w:rsidP="001A2D15">
            <w:pPr>
              <w:spacing w:line="480" w:lineRule="auto"/>
              <w:jc w:val="both"/>
              <w:rPr>
                <w:rFonts w:ascii="David" w:hAnsi="David" w:cs="David"/>
                <w:rtl/>
              </w:rPr>
            </w:pPr>
            <w:r w:rsidRPr="00616078">
              <w:rPr>
                <w:rFonts w:ascii="David" w:hAnsi="David" w:cs="David"/>
                <w:rtl/>
              </w:rPr>
              <w:t>חודשים</w:t>
            </w:r>
          </w:p>
        </w:tc>
        <w:tc>
          <w:tcPr>
            <w:tcW w:w="0" w:type="auto"/>
          </w:tcPr>
          <w:p w14:paraId="2119537D" w14:textId="77777777" w:rsidR="006C42BC" w:rsidRPr="00616078" w:rsidRDefault="006C42BC" w:rsidP="001A2D15">
            <w:pPr>
              <w:spacing w:line="480" w:lineRule="auto"/>
              <w:jc w:val="both"/>
              <w:rPr>
                <w:rFonts w:ascii="David" w:hAnsi="David" w:cs="David"/>
                <w:rtl/>
              </w:rPr>
            </w:pPr>
            <w:r w:rsidRPr="00616078">
              <w:rPr>
                <w:rFonts w:ascii="David" w:hAnsi="David" w:cs="David"/>
                <w:rtl/>
              </w:rPr>
              <w:t>1</w:t>
            </w:r>
            <w:r>
              <w:rPr>
                <w:rFonts w:ascii="David" w:hAnsi="David" w:cs="David" w:hint="cs"/>
                <w:rtl/>
              </w:rPr>
              <w:t>8</w:t>
            </w:r>
          </w:p>
        </w:tc>
        <w:tc>
          <w:tcPr>
            <w:tcW w:w="0" w:type="auto"/>
          </w:tcPr>
          <w:p w14:paraId="63A4B2F5" w14:textId="77777777" w:rsidR="006C42BC" w:rsidRPr="00616078" w:rsidRDefault="006C42BC" w:rsidP="001A2D15">
            <w:pPr>
              <w:spacing w:line="480" w:lineRule="auto"/>
              <w:jc w:val="both"/>
              <w:rPr>
                <w:rFonts w:ascii="David" w:hAnsi="David" w:cs="David"/>
                <w:rtl/>
              </w:rPr>
            </w:pPr>
            <w:r w:rsidRPr="00616078">
              <w:rPr>
                <w:rFonts w:ascii="David" w:hAnsi="David" w:cs="David"/>
                <w:rtl/>
              </w:rPr>
              <w:t>14</w:t>
            </w:r>
          </w:p>
        </w:tc>
        <w:tc>
          <w:tcPr>
            <w:tcW w:w="0" w:type="auto"/>
          </w:tcPr>
          <w:p w14:paraId="407244F5" w14:textId="77777777" w:rsidR="006C42BC" w:rsidRPr="00616078" w:rsidRDefault="006C42BC" w:rsidP="001A2D15">
            <w:pPr>
              <w:spacing w:line="480" w:lineRule="auto"/>
              <w:jc w:val="both"/>
              <w:rPr>
                <w:rFonts w:ascii="David" w:hAnsi="David" w:cs="David"/>
                <w:rtl/>
              </w:rPr>
            </w:pPr>
            <w:r w:rsidRPr="00616078">
              <w:rPr>
                <w:rFonts w:ascii="David" w:hAnsi="David" w:cs="David"/>
                <w:rtl/>
              </w:rPr>
              <w:t>15.5</w:t>
            </w:r>
          </w:p>
        </w:tc>
      </w:tr>
      <w:tr w:rsidR="006C42BC" w:rsidRPr="00616078" w14:paraId="60F39C30" w14:textId="77777777" w:rsidTr="005901FA">
        <w:tc>
          <w:tcPr>
            <w:tcW w:w="0" w:type="auto"/>
          </w:tcPr>
          <w:p w14:paraId="0B400FB6" w14:textId="77777777" w:rsidR="006C42BC" w:rsidRPr="00616078" w:rsidRDefault="006C42BC" w:rsidP="001A2D15">
            <w:pPr>
              <w:spacing w:line="480" w:lineRule="auto"/>
              <w:jc w:val="both"/>
              <w:rPr>
                <w:rFonts w:ascii="David" w:hAnsi="David" w:cs="David"/>
                <w:rtl/>
              </w:rPr>
            </w:pPr>
            <w:r w:rsidRPr="00616078">
              <w:rPr>
                <w:rFonts w:ascii="David" w:hAnsi="David" w:cs="David"/>
                <w:rtl/>
              </w:rPr>
              <w:lastRenderedPageBreak/>
              <w:t>שנה</w:t>
            </w:r>
          </w:p>
        </w:tc>
        <w:tc>
          <w:tcPr>
            <w:tcW w:w="0" w:type="auto"/>
          </w:tcPr>
          <w:p w14:paraId="33A76D32" w14:textId="77777777" w:rsidR="006C42BC" w:rsidRPr="00616078" w:rsidRDefault="006C42BC" w:rsidP="001A2D15">
            <w:pPr>
              <w:spacing w:line="480" w:lineRule="auto"/>
              <w:jc w:val="both"/>
              <w:rPr>
                <w:rFonts w:ascii="David" w:hAnsi="David" w:cs="David"/>
                <w:rtl/>
              </w:rPr>
            </w:pPr>
            <w:r w:rsidRPr="00616078">
              <w:rPr>
                <w:rFonts w:ascii="David" w:hAnsi="David" w:cs="David"/>
                <w:rtl/>
              </w:rPr>
              <w:t>6</w:t>
            </w:r>
          </w:p>
        </w:tc>
        <w:tc>
          <w:tcPr>
            <w:tcW w:w="0" w:type="auto"/>
          </w:tcPr>
          <w:p w14:paraId="3914D3DB" w14:textId="77777777" w:rsidR="006C42BC" w:rsidRPr="00616078" w:rsidRDefault="006C42BC" w:rsidP="001A2D15">
            <w:pPr>
              <w:spacing w:line="480" w:lineRule="auto"/>
              <w:jc w:val="both"/>
              <w:rPr>
                <w:rFonts w:ascii="David" w:hAnsi="David" w:cs="David"/>
                <w:rtl/>
              </w:rPr>
            </w:pPr>
            <w:r w:rsidRPr="00616078">
              <w:rPr>
                <w:rFonts w:ascii="David" w:hAnsi="David" w:cs="David"/>
                <w:rtl/>
              </w:rPr>
              <w:t>5</w:t>
            </w:r>
          </w:p>
        </w:tc>
        <w:tc>
          <w:tcPr>
            <w:tcW w:w="0" w:type="auto"/>
          </w:tcPr>
          <w:p w14:paraId="6F105757" w14:textId="77777777" w:rsidR="006C42BC" w:rsidRPr="00616078" w:rsidRDefault="006C42BC" w:rsidP="001A2D15">
            <w:pPr>
              <w:spacing w:line="480" w:lineRule="auto"/>
              <w:jc w:val="both"/>
              <w:rPr>
                <w:rFonts w:ascii="David" w:hAnsi="David" w:cs="David"/>
                <w:rtl/>
              </w:rPr>
            </w:pPr>
            <w:r w:rsidRPr="00616078">
              <w:rPr>
                <w:rFonts w:ascii="David" w:hAnsi="David" w:cs="David"/>
                <w:rtl/>
              </w:rPr>
              <w:t>5</w:t>
            </w:r>
          </w:p>
        </w:tc>
      </w:tr>
      <w:tr w:rsidR="006C42BC" w:rsidRPr="00616078" w14:paraId="7642522E" w14:textId="77777777" w:rsidTr="005901FA">
        <w:tc>
          <w:tcPr>
            <w:tcW w:w="0" w:type="auto"/>
          </w:tcPr>
          <w:p w14:paraId="7CBBD9BD" w14:textId="77777777" w:rsidR="006C42BC" w:rsidRPr="00616078" w:rsidRDefault="006C42BC" w:rsidP="001A2D15">
            <w:pPr>
              <w:spacing w:line="480" w:lineRule="auto"/>
              <w:jc w:val="both"/>
              <w:rPr>
                <w:rFonts w:ascii="David" w:hAnsi="David" w:cs="David"/>
                <w:rtl/>
              </w:rPr>
            </w:pPr>
            <w:r w:rsidRPr="00616078">
              <w:rPr>
                <w:rFonts w:ascii="David" w:hAnsi="David" w:cs="David"/>
                <w:rtl/>
              </w:rPr>
              <w:t>יותר</w:t>
            </w:r>
            <w:r>
              <w:rPr>
                <w:rFonts w:ascii="David" w:hAnsi="David" w:cs="David" w:hint="cs"/>
                <w:rtl/>
              </w:rPr>
              <w:t xml:space="preserve"> משנה</w:t>
            </w:r>
          </w:p>
        </w:tc>
        <w:tc>
          <w:tcPr>
            <w:tcW w:w="0" w:type="auto"/>
          </w:tcPr>
          <w:p w14:paraId="4D9D34F9" w14:textId="77777777" w:rsidR="006C42BC" w:rsidRPr="00616078" w:rsidRDefault="006C42BC" w:rsidP="001A2D15">
            <w:pPr>
              <w:spacing w:line="480" w:lineRule="auto"/>
              <w:jc w:val="both"/>
              <w:rPr>
                <w:rFonts w:ascii="David" w:hAnsi="David" w:cs="David"/>
                <w:rtl/>
              </w:rPr>
            </w:pPr>
            <w:r w:rsidRPr="00616078">
              <w:rPr>
                <w:rFonts w:ascii="David" w:hAnsi="David" w:cs="David"/>
                <w:rtl/>
              </w:rPr>
              <w:t>14</w:t>
            </w:r>
          </w:p>
        </w:tc>
        <w:tc>
          <w:tcPr>
            <w:tcW w:w="0" w:type="auto"/>
          </w:tcPr>
          <w:p w14:paraId="2306247A" w14:textId="77777777" w:rsidR="006C42BC" w:rsidRPr="00616078" w:rsidRDefault="006C42BC" w:rsidP="001A2D15">
            <w:pPr>
              <w:spacing w:line="480" w:lineRule="auto"/>
              <w:jc w:val="both"/>
              <w:rPr>
                <w:rFonts w:ascii="David" w:hAnsi="David" w:cs="David"/>
                <w:rtl/>
              </w:rPr>
            </w:pPr>
            <w:r>
              <w:rPr>
                <w:rFonts w:ascii="David" w:hAnsi="David" w:cs="David" w:hint="cs"/>
                <w:rtl/>
              </w:rPr>
              <w:t>6</w:t>
            </w:r>
          </w:p>
        </w:tc>
        <w:tc>
          <w:tcPr>
            <w:tcW w:w="0" w:type="auto"/>
          </w:tcPr>
          <w:p w14:paraId="3DB22500" w14:textId="77777777" w:rsidR="006C42BC" w:rsidRPr="00616078" w:rsidRDefault="006C42BC" w:rsidP="001A2D15">
            <w:pPr>
              <w:spacing w:line="480" w:lineRule="auto"/>
              <w:jc w:val="both"/>
              <w:rPr>
                <w:rFonts w:ascii="David" w:hAnsi="David" w:cs="David"/>
                <w:rtl/>
              </w:rPr>
            </w:pPr>
            <w:r w:rsidRPr="00616078">
              <w:rPr>
                <w:rFonts w:ascii="David" w:hAnsi="David" w:cs="David"/>
                <w:rtl/>
              </w:rPr>
              <w:t>10</w:t>
            </w:r>
          </w:p>
        </w:tc>
      </w:tr>
      <w:tr w:rsidR="006C42BC" w:rsidRPr="00616078" w14:paraId="33F8BEF4" w14:textId="77777777" w:rsidTr="005901FA">
        <w:tc>
          <w:tcPr>
            <w:tcW w:w="0" w:type="auto"/>
          </w:tcPr>
          <w:p w14:paraId="69579F1A" w14:textId="77777777" w:rsidR="006C42BC" w:rsidRPr="00616078" w:rsidRDefault="006C42BC" w:rsidP="001A2D15">
            <w:pPr>
              <w:spacing w:line="480" w:lineRule="auto"/>
              <w:jc w:val="both"/>
              <w:rPr>
                <w:rFonts w:ascii="David" w:hAnsi="David" w:cs="David"/>
                <w:rtl/>
              </w:rPr>
            </w:pPr>
            <w:r w:rsidRPr="00616078">
              <w:rPr>
                <w:rFonts w:ascii="David" w:hAnsi="David" w:cs="David"/>
                <w:rtl/>
              </w:rPr>
              <w:t>סך הכול</w:t>
            </w:r>
          </w:p>
        </w:tc>
        <w:tc>
          <w:tcPr>
            <w:tcW w:w="0" w:type="auto"/>
          </w:tcPr>
          <w:p w14:paraId="617F93F7" w14:textId="77777777" w:rsidR="006C42BC" w:rsidRPr="00616078" w:rsidRDefault="006C42BC" w:rsidP="001A2D15">
            <w:pPr>
              <w:spacing w:line="480" w:lineRule="auto"/>
              <w:jc w:val="both"/>
              <w:rPr>
                <w:rFonts w:ascii="David" w:hAnsi="David" w:cs="David"/>
                <w:rtl/>
              </w:rPr>
            </w:pPr>
          </w:p>
        </w:tc>
        <w:tc>
          <w:tcPr>
            <w:tcW w:w="0" w:type="auto"/>
          </w:tcPr>
          <w:p w14:paraId="765C5DAB" w14:textId="77777777" w:rsidR="006C42BC" w:rsidRPr="00616078" w:rsidRDefault="006C42BC" w:rsidP="001A2D15">
            <w:pPr>
              <w:spacing w:line="480" w:lineRule="auto"/>
              <w:jc w:val="both"/>
              <w:rPr>
                <w:rFonts w:ascii="David" w:hAnsi="David" w:cs="David"/>
                <w:rtl/>
              </w:rPr>
            </w:pPr>
          </w:p>
        </w:tc>
        <w:tc>
          <w:tcPr>
            <w:tcW w:w="0" w:type="auto"/>
          </w:tcPr>
          <w:p w14:paraId="50825B63" w14:textId="77777777" w:rsidR="006C42BC" w:rsidRPr="00616078" w:rsidRDefault="006C42BC" w:rsidP="001A2D15">
            <w:pPr>
              <w:spacing w:line="480" w:lineRule="auto"/>
              <w:jc w:val="both"/>
              <w:rPr>
                <w:rFonts w:ascii="David" w:hAnsi="David" w:cs="David"/>
                <w:rtl/>
              </w:rPr>
            </w:pPr>
            <w:r w:rsidRPr="00616078">
              <w:rPr>
                <w:rFonts w:ascii="David" w:hAnsi="David" w:cs="David"/>
                <w:rtl/>
              </w:rPr>
              <w:t>100</w:t>
            </w:r>
          </w:p>
        </w:tc>
      </w:tr>
    </w:tbl>
    <w:p w14:paraId="68C2763F" w14:textId="614EE320" w:rsidR="006C42BC" w:rsidRDefault="006C42BC" w:rsidP="001A2D15">
      <w:pPr>
        <w:spacing w:after="0" w:line="480" w:lineRule="auto"/>
        <w:jc w:val="both"/>
        <w:rPr>
          <w:rFonts w:ascii="David" w:hAnsi="David" w:cs="David"/>
          <w:sz w:val="24"/>
          <w:szCs w:val="24"/>
          <w:rtl/>
        </w:rPr>
      </w:pPr>
    </w:p>
    <w:p w14:paraId="6958FE43" w14:textId="77777777" w:rsidR="00547FDB" w:rsidRPr="00616078" w:rsidRDefault="00547FDB" w:rsidP="001A2D15">
      <w:pPr>
        <w:spacing w:after="0" w:line="480" w:lineRule="auto"/>
        <w:jc w:val="both"/>
        <w:rPr>
          <w:rFonts w:ascii="David" w:hAnsi="David" w:cs="David"/>
          <w:sz w:val="24"/>
          <w:szCs w:val="24"/>
          <w:rtl/>
        </w:rPr>
      </w:pPr>
    </w:p>
    <w:p w14:paraId="6DCBC8D7" w14:textId="77777777" w:rsidR="006C42BC" w:rsidRPr="00616078" w:rsidRDefault="006C42BC" w:rsidP="001A2D15">
      <w:pPr>
        <w:spacing w:after="0" w:line="480" w:lineRule="auto"/>
        <w:jc w:val="both"/>
        <w:rPr>
          <w:rFonts w:ascii="David" w:hAnsi="David" w:cs="David"/>
          <w:b/>
          <w:bCs/>
          <w:sz w:val="24"/>
          <w:szCs w:val="24"/>
          <w:rtl/>
        </w:rPr>
      </w:pPr>
      <w:r w:rsidRPr="00616078">
        <w:rPr>
          <w:rFonts w:ascii="David" w:hAnsi="David" w:cs="David"/>
          <w:b/>
          <w:bCs/>
          <w:sz w:val="24"/>
          <w:szCs w:val="24"/>
          <w:rtl/>
        </w:rPr>
        <w:t xml:space="preserve">לוח </w:t>
      </w:r>
      <w:r>
        <w:rPr>
          <w:rFonts w:ascii="David" w:hAnsi="David" w:cs="David" w:hint="cs"/>
          <w:b/>
          <w:bCs/>
          <w:sz w:val="24"/>
          <w:szCs w:val="24"/>
          <w:rtl/>
        </w:rPr>
        <w:t>3</w:t>
      </w:r>
      <w:r w:rsidRPr="00616078">
        <w:rPr>
          <w:rFonts w:ascii="David" w:hAnsi="David" w:cs="David"/>
          <w:b/>
          <w:bCs/>
          <w:sz w:val="24"/>
          <w:szCs w:val="24"/>
          <w:rtl/>
        </w:rPr>
        <w:t>: מאפייני הילד המוחרם, בקרב שתי הקבוצות</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161"/>
        <w:gridCol w:w="1325"/>
        <w:gridCol w:w="1080"/>
      </w:tblGrid>
      <w:tr w:rsidR="006C42BC" w:rsidRPr="00616078" w14:paraId="43D69C18" w14:textId="77777777" w:rsidTr="005901FA">
        <w:tc>
          <w:tcPr>
            <w:tcW w:w="3069" w:type="dxa"/>
            <w:tcBorders>
              <w:top w:val="single" w:sz="4" w:space="0" w:color="auto"/>
              <w:bottom w:val="single" w:sz="4" w:space="0" w:color="auto"/>
            </w:tcBorders>
          </w:tcPr>
          <w:p w14:paraId="3DE4D478"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המאפיין</w:t>
            </w:r>
          </w:p>
        </w:tc>
        <w:tc>
          <w:tcPr>
            <w:tcW w:w="0" w:type="auto"/>
            <w:tcBorders>
              <w:top w:val="single" w:sz="4" w:space="0" w:color="auto"/>
              <w:bottom w:val="single" w:sz="4" w:space="0" w:color="auto"/>
            </w:tcBorders>
          </w:tcPr>
          <w:p w14:paraId="0EB7DCE2"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מוחרמים</w:t>
            </w:r>
            <w:r w:rsidRPr="00616078">
              <w:rPr>
                <w:rFonts w:ascii="David" w:hAnsi="David" w:cs="David"/>
                <w:b/>
                <w:bCs/>
                <w:rtl/>
              </w:rPr>
              <w:br/>
              <w:t xml:space="preserve"> </w:t>
            </w:r>
            <w:r w:rsidRPr="00616078">
              <w:rPr>
                <w:rFonts w:ascii="David" w:hAnsi="David" w:cs="David"/>
                <w:b/>
                <w:bCs/>
              </w:rPr>
              <w:t>(N = 160)</w:t>
            </w:r>
          </w:p>
        </w:tc>
        <w:tc>
          <w:tcPr>
            <w:tcW w:w="0" w:type="auto"/>
            <w:tcBorders>
              <w:top w:val="single" w:sz="4" w:space="0" w:color="auto"/>
              <w:bottom w:val="single" w:sz="4" w:space="0" w:color="auto"/>
            </w:tcBorders>
          </w:tcPr>
          <w:p w14:paraId="3EA1830C"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לא מוחרמים</w:t>
            </w:r>
            <w:r w:rsidRPr="00616078">
              <w:rPr>
                <w:rFonts w:ascii="David" w:hAnsi="David" w:cs="David"/>
                <w:b/>
                <w:bCs/>
                <w:rtl/>
              </w:rPr>
              <w:br/>
              <w:t xml:space="preserve"> </w:t>
            </w:r>
            <w:r w:rsidRPr="00616078">
              <w:rPr>
                <w:rFonts w:ascii="David" w:hAnsi="David" w:cs="David"/>
                <w:b/>
                <w:bCs/>
              </w:rPr>
              <w:t>(N =344)</w:t>
            </w:r>
          </w:p>
        </w:tc>
        <w:tc>
          <w:tcPr>
            <w:tcW w:w="0" w:type="auto"/>
            <w:tcBorders>
              <w:top w:val="single" w:sz="4" w:space="0" w:color="auto"/>
              <w:bottom w:val="single" w:sz="4" w:space="0" w:color="auto"/>
            </w:tcBorders>
          </w:tcPr>
          <w:p w14:paraId="552D3EFF" w14:textId="77777777" w:rsidR="006C42BC" w:rsidRPr="00616078" w:rsidRDefault="006C42BC" w:rsidP="001A2D15">
            <w:pPr>
              <w:spacing w:line="480" w:lineRule="auto"/>
              <w:jc w:val="both"/>
              <w:rPr>
                <w:rFonts w:ascii="David" w:hAnsi="David" w:cs="David"/>
                <w:b/>
                <w:bCs/>
                <w:rtl/>
              </w:rPr>
            </w:pPr>
            <w:r w:rsidRPr="00616078">
              <w:rPr>
                <w:rFonts w:ascii="David" w:hAnsi="David" w:cs="David"/>
                <w:b/>
                <w:bCs/>
                <w:rtl/>
              </w:rPr>
              <w:t>חי בריבוע</w:t>
            </w:r>
          </w:p>
        </w:tc>
      </w:tr>
      <w:tr w:rsidR="006C42BC" w:rsidRPr="00616078" w14:paraId="386B55CE" w14:textId="77777777" w:rsidTr="005901FA">
        <w:tc>
          <w:tcPr>
            <w:tcW w:w="3069" w:type="dxa"/>
            <w:tcBorders>
              <w:top w:val="single" w:sz="4" w:space="0" w:color="auto"/>
            </w:tcBorders>
          </w:tcPr>
          <w:p w14:paraId="1B2F2E4C" w14:textId="77777777" w:rsidR="006C42BC" w:rsidRPr="00616078" w:rsidRDefault="006C42BC" w:rsidP="001A2D15">
            <w:pPr>
              <w:spacing w:line="480" w:lineRule="auto"/>
              <w:jc w:val="both"/>
              <w:rPr>
                <w:rFonts w:ascii="David" w:hAnsi="David" w:cs="David"/>
                <w:rtl/>
              </w:rPr>
            </w:pPr>
            <w:r w:rsidRPr="00616078">
              <w:rPr>
                <w:rFonts w:ascii="David" w:hAnsi="David" w:cs="David"/>
                <w:rtl/>
              </w:rPr>
              <w:t>כישורים חברתיים נמוכים</w:t>
            </w:r>
          </w:p>
        </w:tc>
        <w:tc>
          <w:tcPr>
            <w:tcW w:w="0" w:type="auto"/>
            <w:tcBorders>
              <w:top w:val="single" w:sz="4" w:space="0" w:color="auto"/>
            </w:tcBorders>
          </w:tcPr>
          <w:p w14:paraId="7C0FCA76" w14:textId="77777777" w:rsidR="006C42BC" w:rsidRPr="00616078" w:rsidRDefault="006C42BC" w:rsidP="001A2D15">
            <w:pPr>
              <w:spacing w:line="480" w:lineRule="auto"/>
              <w:jc w:val="both"/>
              <w:rPr>
                <w:rFonts w:ascii="David" w:hAnsi="David" w:cs="David"/>
                <w:rtl/>
              </w:rPr>
            </w:pPr>
            <w:r w:rsidRPr="00616078">
              <w:rPr>
                <w:rFonts w:ascii="David" w:hAnsi="David" w:cs="David"/>
                <w:rtl/>
              </w:rPr>
              <w:t>15</w:t>
            </w:r>
          </w:p>
        </w:tc>
        <w:tc>
          <w:tcPr>
            <w:tcW w:w="0" w:type="auto"/>
            <w:tcBorders>
              <w:top w:val="single" w:sz="4" w:space="0" w:color="auto"/>
            </w:tcBorders>
          </w:tcPr>
          <w:p w14:paraId="04D6FB32" w14:textId="77777777" w:rsidR="006C42BC" w:rsidRPr="00616078" w:rsidRDefault="006C42BC" w:rsidP="001A2D15">
            <w:pPr>
              <w:spacing w:line="480" w:lineRule="auto"/>
              <w:jc w:val="both"/>
              <w:rPr>
                <w:rFonts w:ascii="David" w:hAnsi="David" w:cs="David"/>
                <w:rtl/>
              </w:rPr>
            </w:pPr>
            <w:r w:rsidRPr="00616078">
              <w:rPr>
                <w:rFonts w:ascii="David" w:hAnsi="David" w:cs="David"/>
                <w:rtl/>
              </w:rPr>
              <w:t>38</w:t>
            </w:r>
          </w:p>
        </w:tc>
        <w:tc>
          <w:tcPr>
            <w:tcW w:w="0" w:type="auto"/>
            <w:tcBorders>
              <w:top w:val="single" w:sz="4" w:space="0" w:color="auto"/>
            </w:tcBorders>
          </w:tcPr>
          <w:p w14:paraId="466F570D" w14:textId="77777777" w:rsidR="006C42BC" w:rsidRPr="00616078" w:rsidRDefault="006C42BC" w:rsidP="001A2D15">
            <w:pPr>
              <w:spacing w:line="480" w:lineRule="auto"/>
              <w:jc w:val="both"/>
              <w:rPr>
                <w:rFonts w:ascii="David" w:hAnsi="David" w:cs="David"/>
                <w:rtl/>
              </w:rPr>
            </w:pPr>
            <w:r>
              <w:rPr>
                <w:rFonts w:ascii="David" w:hAnsi="David" w:cs="David" w:hint="cs"/>
                <w:rtl/>
              </w:rPr>
              <w:t>**13.58</w:t>
            </w:r>
          </w:p>
        </w:tc>
      </w:tr>
      <w:tr w:rsidR="006C42BC" w:rsidRPr="00616078" w14:paraId="660F845C" w14:textId="77777777" w:rsidTr="005901FA">
        <w:tc>
          <w:tcPr>
            <w:tcW w:w="3069" w:type="dxa"/>
          </w:tcPr>
          <w:p w14:paraId="08C78FA3" w14:textId="77777777" w:rsidR="006C42BC" w:rsidRPr="00616078" w:rsidRDefault="006C42BC" w:rsidP="001A2D15">
            <w:pPr>
              <w:spacing w:line="480" w:lineRule="auto"/>
              <w:jc w:val="both"/>
              <w:rPr>
                <w:rFonts w:ascii="David" w:hAnsi="David" w:cs="David"/>
                <w:rtl/>
              </w:rPr>
            </w:pPr>
            <w:r w:rsidRPr="00616078">
              <w:rPr>
                <w:rFonts w:ascii="David" w:hAnsi="David" w:cs="David"/>
                <w:rtl/>
              </w:rPr>
              <w:t>מעמד חברתי נמוך</w:t>
            </w:r>
          </w:p>
        </w:tc>
        <w:tc>
          <w:tcPr>
            <w:tcW w:w="0" w:type="auto"/>
          </w:tcPr>
          <w:p w14:paraId="6ADE24D9" w14:textId="77777777" w:rsidR="006C42BC" w:rsidRPr="00616078" w:rsidRDefault="006C42BC" w:rsidP="001A2D15">
            <w:pPr>
              <w:spacing w:line="480" w:lineRule="auto"/>
              <w:jc w:val="both"/>
              <w:rPr>
                <w:rFonts w:ascii="David" w:hAnsi="David" w:cs="David"/>
                <w:rtl/>
              </w:rPr>
            </w:pPr>
            <w:r w:rsidRPr="00616078">
              <w:rPr>
                <w:rFonts w:ascii="David" w:hAnsi="David" w:cs="David"/>
                <w:rtl/>
              </w:rPr>
              <w:t>33</w:t>
            </w:r>
          </w:p>
        </w:tc>
        <w:tc>
          <w:tcPr>
            <w:tcW w:w="0" w:type="auto"/>
          </w:tcPr>
          <w:p w14:paraId="6738815B" w14:textId="77777777" w:rsidR="006C42BC" w:rsidRPr="00616078" w:rsidRDefault="006C42BC" w:rsidP="001A2D15">
            <w:pPr>
              <w:spacing w:line="480" w:lineRule="auto"/>
              <w:jc w:val="both"/>
              <w:rPr>
                <w:rFonts w:ascii="David" w:hAnsi="David" w:cs="David"/>
                <w:rtl/>
              </w:rPr>
            </w:pPr>
            <w:r w:rsidRPr="00616078">
              <w:rPr>
                <w:rFonts w:ascii="David" w:hAnsi="David" w:cs="David"/>
                <w:rtl/>
              </w:rPr>
              <w:t>52</w:t>
            </w:r>
          </w:p>
        </w:tc>
        <w:tc>
          <w:tcPr>
            <w:tcW w:w="0" w:type="auto"/>
          </w:tcPr>
          <w:p w14:paraId="7DC768E1" w14:textId="1EBFEE22" w:rsidR="006C42BC" w:rsidRPr="00616078" w:rsidRDefault="006C42BC" w:rsidP="001A2D15">
            <w:pPr>
              <w:spacing w:line="480" w:lineRule="auto"/>
              <w:jc w:val="both"/>
              <w:rPr>
                <w:rFonts w:ascii="David" w:hAnsi="David" w:cs="David"/>
                <w:rtl/>
              </w:rPr>
            </w:pPr>
            <w:r>
              <w:rPr>
                <w:rFonts w:ascii="David" w:hAnsi="David" w:cs="David" w:hint="cs"/>
                <w:rtl/>
              </w:rPr>
              <w:t>6.63</w:t>
            </w:r>
          </w:p>
        </w:tc>
      </w:tr>
      <w:tr w:rsidR="006C42BC" w:rsidRPr="00616078" w14:paraId="7BDB30FC" w14:textId="77777777" w:rsidTr="005901FA">
        <w:tc>
          <w:tcPr>
            <w:tcW w:w="3069" w:type="dxa"/>
          </w:tcPr>
          <w:p w14:paraId="7C55AABD" w14:textId="77777777" w:rsidR="006C42BC" w:rsidRPr="00616078" w:rsidRDefault="006C42BC" w:rsidP="001A2D15">
            <w:pPr>
              <w:spacing w:line="480" w:lineRule="auto"/>
              <w:jc w:val="both"/>
              <w:rPr>
                <w:rFonts w:ascii="David" w:hAnsi="David" w:cs="David"/>
                <w:rtl/>
              </w:rPr>
            </w:pPr>
            <w:r w:rsidRPr="00616078">
              <w:rPr>
                <w:rFonts w:ascii="David" w:hAnsi="David" w:cs="David"/>
                <w:rtl/>
              </w:rPr>
              <w:t>התנהגויות חברתיות לא נעימות</w:t>
            </w:r>
          </w:p>
        </w:tc>
        <w:tc>
          <w:tcPr>
            <w:tcW w:w="0" w:type="auto"/>
          </w:tcPr>
          <w:p w14:paraId="7D841562" w14:textId="77777777" w:rsidR="006C42BC" w:rsidRPr="00616078" w:rsidRDefault="006C42BC" w:rsidP="001A2D15">
            <w:pPr>
              <w:spacing w:line="480" w:lineRule="auto"/>
              <w:jc w:val="both"/>
              <w:rPr>
                <w:rFonts w:ascii="David" w:hAnsi="David" w:cs="David"/>
                <w:rtl/>
              </w:rPr>
            </w:pPr>
            <w:r w:rsidRPr="00616078">
              <w:rPr>
                <w:rFonts w:ascii="David" w:hAnsi="David" w:cs="David"/>
                <w:rtl/>
              </w:rPr>
              <w:t>9</w:t>
            </w:r>
          </w:p>
        </w:tc>
        <w:tc>
          <w:tcPr>
            <w:tcW w:w="0" w:type="auto"/>
          </w:tcPr>
          <w:p w14:paraId="4F355333" w14:textId="77777777" w:rsidR="006C42BC" w:rsidRPr="00616078" w:rsidRDefault="006C42BC" w:rsidP="001A2D15">
            <w:pPr>
              <w:spacing w:line="480" w:lineRule="auto"/>
              <w:jc w:val="both"/>
              <w:rPr>
                <w:rFonts w:ascii="David" w:hAnsi="David" w:cs="David"/>
                <w:rtl/>
              </w:rPr>
            </w:pPr>
            <w:r w:rsidRPr="00616078">
              <w:rPr>
                <w:rFonts w:ascii="David" w:hAnsi="David" w:cs="David"/>
                <w:rtl/>
              </w:rPr>
              <w:t>41</w:t>
            </w:r>
          </w:p>
        </w:tc>
        <w:tc>
          <w:tcPr>
            <w:tcW w:w="0" w:type="auto"/>
          </w:tcPr>
          <w:p w14:paraId="4BC5BC72" w14:textId="77777777" w:rsidR="006C42BC" w:rsidRPr="00616078" w:rsidRDefault="006C42BC" w:rsidP="001A2D15">
            <w:pPr>
              <w:spacing w:line="480" w:lineRule="auto"/>
              <w:jc w:val="both"/>
              <w:rPr>
                <w:rFonts w:ascii="David" w:hAnsi="David" w:cs="David"/>
                <w:rtl/>
              </w:rPr>
            </w:pPr>
            <w:r>
              <w:rPr>
                <w:rFonts w:ascii="David" w:hAnsi="David" w:cs="David" w:hint="cs"/>
                <w:rtl/>
              </w:rPr>
              <w:t>**27.30</w:t>
            </w:r>
          </w:p>
        </w:tc>
      </w:tr>
      <w:tr w:rsidR="006C42BC" w:rsidRPr="00616078" w14:paraId="12960E34" w14:textId="77777777" w:rsidTr="005901FA">
        <w:tc>
          <w:tcPr>
            <w:tcW w:w="3069" w:type="dxa"/>
          </w:tcPr>
          <w:p w14:paraId="22F33001" w14:textId="77777777" w:rsidR="006C42BC" w:rsidRPr="00616078" w:rsidRDefault="006C42BC" w:rsidP="001A2D15">
            <w:pPr>
              <w:spacing w:line="480" w:lineRule="auto"/>
              <w:jc w:val="both"/>
              <w:rPr>
                <w:rFonts w:ascii="David" w:hAnsi="David" w:cs="David"/>
                <w:rtl/>
              </w:rPr>
            </w:pPr>
            <w:r w:rsidRPr="00616078">
              <w:rPr>
                <w:rFonts w:ascii="David" w:hAnsi="David" w:cs="David"/>
                <w:rtl/>
              </w:rPr>
              <w:t>מאפיין פיזי כגון גובה משקל</w:t>
            </w:r>
          </w:p>
        </w:tc>
        <w:tc>
          <w:tcPr>
            <w:tcW w:w="0" w:type="auto"/>
          </w:tcPr>
          <w:p w14:paraId="668564F6" w14:textId="77777777" w:rsidR="006C42BC" w:rsidRPr="00616078" w:rsidRDefault="006C42BC" w:rsidP="001A2D15">
            <w:pPr>
              <w:spacing w:line="480" w:lineRule="auto"/>
              <w:jc w:val="both"/>
              <w:rPr>
                <w:rFonts w:ascii="David" w:hAnsi="David" w:cs="David"/>
                <w:rtl/>
              </w:rPr>
            </w:pPr>
            <w:r w:rsidRPr="00616078">
              <w:rPr>
                <w:rFonts w:ascii="David" w:hAnsi="David" w:cs="David"/>
                <w:rtl/>
              </w:rPr>
              <w:t>21</w:t>
            </w:r>
          </w:p>
        </w:tc>
        <w:tc>
          <w:tcPr>
            <w:tcW w:w="0" w:type="auto"/>
          </w:tcPr>
          <w:p w14:paraId="267F1FF7" w14:textId="77777777" w:rsidR="006C42BC" w:rsidRPr="00616078" w:rsidRDefault="006C42BC" w:rsidP="001A2D15">
            <w:pPr>
              <w:spacing w:line="480" w:lineRule="auto"/>
              <w:jc w:val="both"/>
              <w:rPr>
                <w:rFonts w:ascii="David" w:hAnsi="David" w:cs="David"/>
                <w:rtl/>
              </w:rPr>
            </w:pPr>
            <w:r w:rsidRPr="00616078">
              <w:rPr>
                <w:rFonts w:ascii="David" w:hAnsi="David" w:cs="David"/>
                <w:rtl/>
              </w:rPr>
              <w:t>22</w:t>
            </w:r>
          </w:p>
        </w:tc>
        <w:tc>
          <w:tcPr>
            <w:tcW w:w="0" w:type="auto"/>
          </w:tcPr>
          <w:p w14:paraId="75F9FE19" w14:textId="77777777" w:rsidR="006C42BC" w:rsidRPr="00616078" w:rsidRDefault="006C42BC" w:rsidP="001A2D15">
            <w:pPr>
              <w:spacing w:line="480" w:lineRule="auto"/>
              <w:jc w:val="both"/>
              <w:rPr>
                <w:rFonts w:ascii="David" w:hAnsi="David" w:cs="David"/>
                <w:rtl/>
              </w:rPr>
            </w:pPr>
            <w:r>
              <w:rPr>
                <w:rFonts w:ascii="David" w:hAnsi="David" w:cs="David" w:hint="cs"/>
                <w:rtl/>
              </w:rPr>
              <w:t>0.03</w:t>
            </w:r>
          </w:p>
        </w:tc>
      </w:tr>
      <w:tr w:rsidR="006C42BC" w:rsidRPr="00616078" w14:paraId="13893E32" w14:textId="77777777" w:rsidTr="005901FA">
        <w:tc>
          <w:tcPr>
            <w:tcW w:w="3069" w:type="dxa"/>
          </w:tcPr>
          <w:p w14:paraId="21ABA3F4" w14:textId="77777777" w:rsidR="006C42BC" w:rsidRPr="00616078" w:rsidRDefault="006C42BC" w:rsidP="001A2D15">
            <w:pPr>
              <w:spacing w:line="480" w:lineRule="auto"/>
              <w:jc w:val="both"/>
              <w:rPr>
                <w:rFonts w:ascii="David" w:hAnsi="David" w:cs="David"/>
                <w:rtl/>
              </w:rPr>
            </w:pPr>
            <w:r w:rsidRPr="00616078">
              <w:rPr>
                <w:rFonts w:ascii="David" w:hAnsi="David" w:cs="David"/>
                <w:rtl/>
              </w:rPr>
              <w:t>מראה חיצוני לא מושך</w:t>
            </w:r>
          </w:p>
        </w:tc>
        <w:tc>
          <w:tcPr>
            <w:tcW w:w="0" w:type="auto"/>
          </w:tcPr>
          <w:p w14:paraId="50BD90EB" w14:textId="77777777" w:rsidR="006C42BC" w:rsidRPr="00616078" w:rsidRDefault="006C42BC" w:rsidP="001A2D15">
            <w:pPr>
              <w:spacing w:line="480" w:lineRule="auto"/>
              <w:jc w:val="both"/>
              <w:rPr>
                <w:rFonts w:ascii="David" w:hAnsi="David" w:cs="David"/>
                <w:rtl/>
              </w:rPr>
            </w:pPr>
            <w:r w:rsidRPr="00616078">
              <w:rPr>
                <w:rFonts w:ascii="David" w:hAnsi="David" w:cs="David"/>
                <w:rtl/>
              </w:rPr>
              <w:t>27</w:t>
            </w:r>
          </w:p>
        </w:tc>
        <w:tc>
          <w:tcPr>
            <w:tcW w:w="0" w:type="auto"/>
          </w:tcPr>
          <w:p w14:paraId="136D79F1" w14:textId="77777777" w:rsidR="006C42BC" w:rsidRPr="00616078" w:rsidRDefault="006C42BC" w:rsidP="001A2D15">
            <w:pPr>
              <w:spacing w:line="480" w:lineRule="auto"/>
              <w:jc w:val="both"/>
              <w:rPr>
                <w:rFonts w:ascii="David" w:hAnsi="David" w:cs="David"/>
              </w:rPr>
            </w:pPr>
            <w:r w:rsidRPr="00616078">
              <w:rPr>
                <w:rFonts w:ascii="David" w:hAnsi="David" w:cs="David"/>
                <w:rtl/>
              </w:rPr>
              <w:t>21</w:t>
            </w:r>
          </w:p>
        </w:tc>
        <w:tc>
          <w:tcPr>
            <w:tcW w:w="0" w:type="auto"/>
          </w:tcPr>
          <w:p w14:paraId="69EBBB9C" w14:textId="77777777" w:rsidR="006C42BC" w:rsidRPr="00616078" w:rsidRDefault="006C42BC" w:rsidP="001A2D15">
            <w:pPr>
              <w:spacing w:line="480" w:lineRule="auto"/>
              <w:jc w:val="both"/>
              <w:rPr>
                <w:rFonts w:ascii="David" w:hAnsi="David" w:cs="David"/>
                <w:rtl/>
              </w:rPr>
            </w:pPr>
            <w:r>
              <w:rPr>
                <w:rFonts w:ascii="David" w:hAnsi="David" w:cs="David" w:hint="cs"/>
                <w:rtl/>
              </w:rPr>
              <w:t>0.98</w:t>
            </w:r>
          </w:p>
        </w:tc>
      </w:tr>
      <w:tr w:rsidR="006C42BC" w:rsidRPr="00616078" w14:paraId="361DB976" w14:textId="77777777" w:rsidTr="005901FA">
        <w:tc>
          <w:tcPr>
            <w:tcW w:w="3069" w:type="dxa"/>
          </w:tcPr>
          <w:p w14:paraId="1323B492" w14:textId="77777777" w:rsidR="006C42BC" w:rsidRPr="00616078" w:rsidRDefault="006C42BC" w:rsidP="001A2D15">
            <w:pPr>
              <w:spacing w:line="480" w:lineRule="auto"/>
              <w:jc w:val="both"/>
              <w:rPr>
                <w:rFonts w:ascii="David" w:hAnsi="David" w:cs="David"/>
                <w:rtl/>
              </w:rPr>
            </w:pPr>
            <w:r w:rsidRPr="00616078">
              <w:rPr>
                <w:rFonts w:ascii="David" w:hAnsi="David" w:cs="David"/>
                <w:rtl/>
              </w:rPr>
              <w:t>יכולת ספורטיבית נמוכה</w:t>
            </w:r>
          </w:p>
        </w:tc>
        <w:tc>
          <w:tcPr>
            <w:tcW w:w="0" w:type="auto"/>
          </w:tcPr>
          <w:p w14:paraId="5BD3058D" w14:textId="77777777" w:rsidR="006C42BC" w:rsidRPr="00616078" w:rsidRDefault="006C42BC" w:rsidP="001A2D15">
            <w:pPr>
              <w:spacing w:line="480" w:lineRule="auto"/>
              <w:jc w:val="both"/>
              <w:rPr>
                <w:rFonts w:ascii="David" w:hAnsi="David" w:cs="David"/>
                <w:rtl/>
              </w:rPr>
            </w:pPr>
            <w:r w:rsidRPr="00616078">
              <w:rPr>
                <w:rFonts w:ascii="David" w:hAnsi="David" w:cs="David"/>
                <w:rtl/>
              </w:rPr>
              <w:t>17</w:t>
            </w:r>
          </w:p>
        </w:tc>
        <w:tc>
          <w:tcPr>
            <w:tcW w:w="0" w:type="auto"/>
          </w:tcPr>
          <w:p w14:paraId="4988DB1F" w14:textId="77777777" w:rsidR="006C42BC" w:rsidRPr="00616078" w:rsidRDefault="006C42BC" w:rsidP="001A2D15">
            <w:pPr>
              <w:spacing w:line="480" w:lineRule="auto"/>
              <w:jc w:val="both"/>
              <w:rPr>
                <w:rFonts w:ascii="David" w:hAnsi="David" w:cs="David"/>
                <w:rtl/>
              </w:rPr>
            </w:pPr>
            <w:r w:rsidRPr="00616078">
              <w:rPr>
                <w:rFonts w:ascii="David" w:hAnsi="David" w:cs="David"/>
                <w:rtl/>
              </w:rPr>
              <w:t>20</w:t>
            </w:r>
          </w:p>
        </w:tc>
        <w:tc>
          <w:tcPr>
            <w:tcW w:w="0" w:type="auto"/>
          </w:tcPr>
          <w:p w14:paraId="224B197E" w14:textId="77777777" w:rsidR="006C42BC" w:rsidRPr="00616078" w:rsidRDefault="006C42BC" w:rsidP="001A2D15">
            <w:pPr>
              <w:spacing w:line="480" w:lineRule="auto"/>
              <w:jc w:val="both"/>
              <w:rPr>
                <w:rFonts w:ascii="David" w:hAnsi="David" w:cs="David"/>
                <w:rtl/>
              </w:rPr>
            </w:pPr>
            <w:r>
              <w:rPr>
                <w:rFonts w:ascii="David" w:hAnsi="David" w:cs="David" w:hint="cs"/>
                <w:rtl/>
              </w:rPr>
              <w:t>0.13</w:t>
            </w:r>
          </w:p>
        </w:tc>
      </w:tr>
      <w:tr w:rsidR="006C42BC" w:rsidRPr="00616078" w14:paraId="20738023" w14:textId="77777777" w:rsidTr="005901FA">
        <w:tc>
          <w:tcPr>
            <w:tcW w:w="3069" w:type="dxa"/>
          </w:tcPr>
          <w:p w14:paraId="2D60B0AC" w14:textId="77777777" w:rsidR="006C42BC" w:rsidRPr="00616078" w:rsidRDefault="006C42BC" w:rsidP="001A2D15">
            <w:pPr>
              <w:spacing w:line="480" w:lineRule="auto"/>
              <w:jc w:val="both"/>
              <w:rPr>
                <w:rFonts w:ascii="David" w:hAnsi="David" w:cs="David"/>
                <w:rtl/>
              </w:rPr>
            </w:pPr>
            <w:r w:rsidRPr="00616078">
              <w:rPr>
                <w:rFonts w:ascii="David" w:hAnsi="David" w:cs="David"/>
                <w:rtl/>
              </w:rPr>
              <w:t>לקות</w:t>
            </w:r>
          </w:p>
        </w:tc>
        <w:tc>
          <w:tcPr>
            <w:tcW w:w="0" w:type="auto"/>
          </w:tcPr>
          <w:p w14:paraId="716670ED" w14:textId="77777777" w:rsidR="006C42BC" w:rsidRPr="00616078" w:rsidRDefault="006C42BC" w:rsidP="001A2D15">
            <w:pPr>
              <w:spacing w:line="480" w:lineRule="auto"/>
              <w:jc w:val="both"/>
              <w:rPr>
                <w:rFonts w:ascii="David" w:hAnsi="David" w:cs="David"/>
                <w:rtl/>
              </w:rPr>
            </w:pPr>
            <w:r w:rsidRPr="00616078">
              <w:rPr>
                <w:rFonts w:ascii="David" w:hAnsi="David" w:cs="David"/>
                <w:rtl/>
              </w:rPr>
              <w:t>4</w:t>
            </w:r>
          </w:p>
        </w:tc>
        <w:tc>
          <w:tcPr>
            <w:tcW w:w="0" w:type="auto"/>
          </w:tcPr>
          <w:p w14:paraId="02072804" w14:textId="77777777" w:rsidR="006C42BC" w:rsidRPr="00616078" w:rsidRDefault="006C42BC" w:rsidP="001A2D15">
            <w:pPr>
              <w:spacing w:line="480" w:lineRule="auto"/>
              <w:jc w:val="both"/>
              <w:rPr>
                <w:rFonts w:ascii="David" w:hAnsi="David" w:cs="David"/>
                <w:rtl/>
              </w:rPr>
            </w:pPr>
            <w:r w:rsidRPr="00616078">
              <w:rPr>
                <w:rFonts w:ascii="David" w:hAnsi="David" w:cs="David"/>
                <w:rtl/>
              </w:rPr>
              <w:t>10</w:t>
            </w:r>
          </w:p>
        </w:tc>
        <w:tc>
          <w:tcPr>
            <w:tcW w:w="0" w:type="auto"/>
          </w:tcPr>
          <w:p w14:paraId="6796D4ED" w14:textId="77777777" w:rsidR="006C42BC" w:rsidRPr="00616078" w:rsidRDefault="006C42BC" w:rsidP="001A2D15">
            <w:pPr>
              <w:spacing w:line="480" w:lineRule="auto"/>
              <w:jc w:val="both"/>
              <w:rPr>
                <w:rFonts w:ascii="David" w:hAnsi="David" w:cs="David"/>
                <w:rtl/>
              </w:rPr>
            </w:pPr>
            <w:r>
              <w:rPr>
                <w:rFonts w:ascii="David" w:hAnsi="David" w:cs="David" w:hint="cs"/>
                <w:rtl/>
              </w:rPr>
              <w:t>2.76</w:t>
            </w:r>
          </w:p>
        </w:tc>
      </w:tr>
      <w:tr w:rsidR="006C42BC" w:rsidRPr="00616078" w14:paraId="111779C6" w14:textId="77777777" w:rsidTr="005901FA">
        <w:tc>
          <w:tcPr>
            <w:tcW w:w="3069" w:type="dxa"/>
          </w:tcPr>
          <w:p w14:paraId="0A0788BF" w14:textId="77777777" w:rsidR="006C42BC" w:rsidRPr="00616078" w:rsidRDefault="006C42BC" w:rsidP="001A2D15">
            <w:pPr>
              <w:spacing w:line="480" w:lineRule="auto"/>
              <w:jc w:val="both"/>
              <w:rPr>
                <w:rFonts w:ascii="David" w:hAnsi="David" w:cs="David"/>
                <w:rtl/>
              </w:rPr>
            </w:pPr>
            <w:r w:rsidRPr="00616078">
              <w:rPr>
                <w:rFonts w:ascii="David" w:hAnsi="David" w:cs="David"/>
                <w:rtl/>
              </w:rPr>
              <w:t>הישגים לימודיים גבוהים</w:t>
            </w:r>
          </w:p>
        </w:tc>
        <w:tc>
          <w:tcPr>
            <w:tcW w:w="0" w:type="auto"/>
          </w:tcPr>
          <w:p w14:paraId="5E15CC8B" w14:textId="77777777" w:rsidR="006C42BC" w:rsidRPr="00616078" w:rsidRDefault="006C42BC" w:rsidP="001A2D15">
            <w:pPr>
              <w:spacing w:line="480" w:lineRule="auto"/>
              <w:jc w:val="both"/>
              <w:rPr>
                <w:rFonts w:ascii="David" w:hAnsi="David" w:cs="David"/>
                <w:rtl/>
              </w:rPr>
            </w:pPr>
            <w:r w:rsidRPr="00616078">
              <w:rPr>
                <w:rFonts w:ascii="David" w:hAnsi="David" w:cs="David"/>
                <w:rtl/>
              </w:rPr>
              <w:t>47</w:t>
            </w:r>
          </w:p>
        </w:tc>
        <w:tc>
          <w:tcPr>
            <w:tcW w:w="0" w:type="auto"/>
          </w:tcPr>
          <w:p w14:paraId="0554E371" w14:textId="77777777" w:rsidR="006C42BC" w:rsidRPr="00616078" w:rsidRDefault="006C42BC" w:rsidP="001A2D15">
            <w:pPr>
              <w:spacing w:line="480" w:lineRule="auto"/>
              <w:jc w:val="both"/>
              <w:rPr>
                <w:rFonts w:ascii="David" w:hAnsi="David" w:cs="David"/>
                <w:rtl/>
              </w:rPr>
            </w:pPr>
            <w:r w:rsidRPr="00616078">
              <w:rPr>
                <w:rFonts w:ascii="David" w:hAnsi="David" w:cs="David"/>
                <w:rtl/>
              </w:rPr>
              <w:t>46</w:t>
            </w:r>
          </w:p>
        </w:tc>
        <w:tc>
          <w:tcPr>
            <w:tcW w:w="0" w:type="auto"/>
          </w:tcPr>
          <w:p w14:paraId="24A60B98" w14:textId="77777777" w:rsidR="006C42BC" w:rsidRPr="00616078" w:rsidRDefault="006C42BC" w:rsidP="001A2D15">
            <w:pPr>
              <w:spacing w:line="480" w:lineRule="auto"/>
              <w:jc w:val="both"/>
              <w:rPr>
                <w:rFonts w:ascii="David" w:hAnsi="David" w:cs="David"/>
                <w:rtl/>
              </w:rPr>
            </w:pPr>
            <w:r>
              <w:rPr>
                <w:rFonts w:ascii="David" w:hAnsi="David" w:cs="David" w:hint="cs"/>
                <w:rtl/>
              </w:rPr>
              <w:t>0.08</w:t>
            </w:r>
          </w:p>
        </w:tc>
      </w:tr>
      <w:tr w:rsidR="006C42BC" w:rsidRPr="00616078" w14:paraId="1ED899B4" w14:textId="77777777" w:rsidTr="005901FA">
        <w:tc>
          <w:tcPr>
            <w:tcW w:w="3069" w:type="dxa"/>
          </w:tcPr>
          <w:p w14:paraId="4CA75335" w14:textId="77777777" w:rsidR="006C42BC" w:rsidRPr="00616078" w:rsidRDefault="006C42BC" w:rsidP="001A2D15">
            <w:pPr>
              <w:spacing w:line="480" w:lineRule="auto"/>
              <w:jc w:val="both"/>
              <w:rPr>
                <w:rFonts w:ascii="David" w:hAnsi="David" w:cs="David"/>
                <w:rtl/>
              </w:rPr>
            </w:pPr>
            <w:r w:rsidRPr="00616078">
              <w:rPr>
                <w:rFonts w:ascii="David" w:hAnsi="David" w:cs="David"/>
                <w:rtl/>
              </w:rPr>
              <w:t>הישגם לימודיים נמוכים</w:t>
            </w:r>
          </w:p>
        </w:tc>
        <w:tc>
          <w:tcPr>
            <w:tcW w:w="0" w:type="auto"/>
          </w:tcPr>
          <w:p w14:paraId="4A2FED86" w14:textId="77777777" w:rsidR="006C42BC" w:rsidRPr="00616078" w:rsidRDefault="006C42BC" w:rsidP="001A2D15">
            <w:pPr>
              <w:spacing w:line="480" w:lineRule="auto"/>
              <w:jc w:val="both"/>
              <w:rPr>
                <w:rFonts w:ascii="David" w:hAnsi="David" w:cs="David"/>
                <w:rtl/>
              </w:rPr>
            </w:pPr>
            <w:r w:rsidRPr="00616078">
              <w:rPr>
                <w:rFonts w:ascii="David" w:hAnsi="David" w:cs="David"/>
                <w:rtl/>
              </w:rPr>
              <w:t>12</w:t>
            </w:r>
          </w:p>
        </w:tc>
        <w:tc>
          <w:tcPr>
            <w:tcW w:w="0" w:type="auto"/>
          </w:tcPr>
          <w:p w14:paraId="2BB7FC48" w14:textId="77777777" w:rsidR="006C42BC" w:rsidRPr="00616078" w:rsidRDefault="006C42BC" w:rsidP="001A2D15">
            <w:pPr>
              <w:spacing w:line="480" w:lineRule="auto"/>
              <w:jc w:val="both"/>
              <w:rPr>
                <w:rFonts w:ascii="David" w:hAnsi="David" w:cs="David"/>
                <w:rtl/>
              </w:rPr>
            </w:pPr>
            <w:r w:rsidRPr="00616078">
              <w:rPr>
                <w:rFonts w:ascii="David" w:hAnsi="David" w:cs="David"/>
                <w:rtl/>
              </w:rPr>
              <w:t>20</w:t>
            </w:r>
          </w:p>
        </w:tc>
        <w:tc>
          <w:tcPr>
            <w:tcW w:w="0" w:type="auto"/>
          </w:tcPr>
          <w:p w14:paraId="4C561E63" w14:textId="77777777" w:rsidR="006C42BC" w:rsidRPr="00616078" w:rsidRDefault="006C42BC" w:rsidP="001A2D15">
            <w:pPr>
              <w:spacing w:line="480" w:lineRule="auto"/>
              <w:jc w:val="both"/>
              <w:rPr>
                <w:rFonts w:ascii="David" w:hAnsi="David" w:cs="David"/>
                <w:rtl/>
              </w:rPr>
            </w:pPr>
            <w:r>
              <w:rPr>
                <w:rFonts w:ascii="David" w:hAnsi="David" w:cs="David" w:hint="cs"/>
                <w:rtl/>
              </w:rPr>
              <w:t>2.38</w:t>
            </w:r>
          </w:p>
        </w:tc>
      </w:tr>
      <w:tr w:rsidR="006C42BC" w:rsidRPr="00616078" w14:paraId="3CF1EDBE" w14:textId="77777777" w:rsidTr="005901FA">
        <w:tc>
          <w:tcPr>
            <w:tcW w:w="3069" w:type="dxa"/>
          </w:tcPr>
          <w:p w14:paraId="768D4AC8" w14:textId="77777777" w:rsidR="006C42BC" w:rsidRPr="00616078" w:rsidRDefault="006C42BC" w:rsidP="001A2D15">
            <w:pPr>
              <w:spacing w:line="480" w:lineRule="auto"/>
              <w:jc w:val="both"/>
              <w:rPr>
                <w:rFonts w:ascii="David" w:hAnsi="David" w:cs="David"/>
                <w:rtl/>
              </w:rPr>
            </w:pPr>
            <w:r w:rsidRPr="00616078">
              <w:rPr>
                <w:rFonts w:ascii="David" w:hAnsi="David" w:cs="David"/>
                <w:rtl/>
              </w:rPr>
              <w:t>עולה חדש</w:t>
            </w:r>
          </w:p>
        </w:tc>
        <w:tc>
          <w:tcPr>
            <w:tcW w:w="0" w:type="auto"/>
          </w:tcPr>
          <w:p w14:paraId="257AC3EF" w14:textId="77777777" w:rsidR="006C42BC" w:rsidRPr="00616078" w:rsidRDefault="006C42BC" w:rsidP="001A2D15">
            <w:pPr>
              <w:spacing w:line="480" w:lineRule="auto"/>
              <w:jc w:val="both"/>
              <w:rPr>
                <w:rFonts w:ascii="David" w:hAnsi="David" w:cs="David"/>
                <w:rtl/>
              </w:rPr>
            </w:pPr>
            <w:r w:rsidRPr="00616078">
              <w:rPr>
                <w:rFonts w:ascii="David" w:hAnsi="David" w:cs="David"/>
                <w:rtl/>
              </w:rPr>
              <w:t>7</w:t>
            </w:r>
          </w:p>
        </w:tc>
        <w:tc>
          <w:tcPr>
            <w:tcW w:w="0" w:type="auto"/>
          </w:tcPr>
          <w:p w14:paraId="71BB633D" w14:textId="77777777" w:rsidR="006C42BC" w:rsidRPr="00616078" w:rsidRDefault="006C42BC" w:rsidP="001A2D15">
            <w:pPr>
              <w:spacing w:line="480" w:lineRule="auto"/>
              <w:jc w:val="both"/>
              <w:rPr>
                <w:rFonts w:ascii="David" w:hAnsi="David" w:cs="David"/>
                <w:rtl/>
              </w:rPr>
            </w:pPr>
            <w:r w:rsidRPr="00616078">
              <w:rPr>
                <w:rFonts w:ascii="David" w:hAnsi="David" w:cs="David"/>
                <w:rtl/>
              </w:rPr>
              <w:t>8</w:t>
            </w:r>
          </w:p>
        </w:tc>
        <w:tc>
          <w:tcPr>
            <w:tcW w:w="0" w:type="auto"/>
          </w:tcPr>
          <w:p w14:paraId="3CDB1CF0" w14:textId="77777777" w:rsidR="006C42BC" w:rsidRPr="00616078" w:rsidRDefault="006C42BC" w:rsidP="001A2D15">
            <w:pPr>
              <w:spacing w:line="480" w:lineRule="auto"/>
              <w:jc w:val="both"/>
              <w:rPr>
                <w:rFonts w:ascii="David" w:hAnsi="David" w:cs="David"/>
                <w:rtl/>
              </w:rPr>
            </w:pPr>
            <w:r>
              <w:rPr>
                <w:rFonts w:ascii="David" w:hAnsi="David" w:cs="David" w:hint="cs"/>
                <w:rtl/>
              </w:rPr>
              <w:t>0.05</w:t>
            </w:r>
          </w:p>
        </w:tc>
      </w:tr>
    </w:tbl>
    <w:p w14:paraId="283A6199" w14:textId="77777777" w:rsidR="006C42BC" w:rsidRPr="00696E3C" w:rsidRDefault="006C42BC" w:rsidP="001A2D15">
      <w:pPr>
        <w:bidi w:val="0"/>
        <w:spacing w:after="0" w:line="480" w:lineRule="auto"/>
        <w:ind w:left="360"/>
        <w:jc w:val="both"/>
        <w:rPr>
          <w:rFonts w:ascii="David" w:hAnsi="David" w:cs="David"/>
          <w:sz w:val="24"/>
          <w:szCs w:val="24"/>
        </w:rPr>
      </w:pPr>
      <w:r w:rsidRPr="00696E3C">
        <w:rPr>
          <w:rFonts w:ascii="David" w:hAnsi="David" w:cs="David"/>
          <w:sz w:val="24"/>
          <w:szCs w:val="24"/>
        </w:rPr>
        <w:t>* P &lt; .05   ** p &lt; .01</w:t>
      </w:r>
    </w:p>
    <w:p w14:paraId="39361A49" w14:textId="77777777" w:rsidR="006C42BC" w:rsidRPr="00616078" w:rsidRDefault="006C42BC" w:rsidP="001A2D15">
      <w:pPr>
        <w:spacing w:after="0" w:line="480" w:lineRule="auto"/>
        <w:jc w:val="both"/>
        <w:rPr>
          <w:rFonts w:ascii="David" w:hAnsi="David" w:cs="David"/>
          <w:sz w:val="24"/>
          <w:szCs w:val="24"/>
          <w:rtl/>
        </w:rPr>
      </w:pPr>
    </w:p>
    <w:p w14:paraId="5ADC0114" w14:textId="77777777" w:rsidR="009B5F4A" w:rsidRDefault="009B5F4A" w:rsidP="001A2D15">
      <w:pPr>
        <w:spacing w:after="0" w:line="480" w:lineRule="auto"/>
        <w:jc w:val="both"/>
        <w:rPr>
          <w:rFonts w:ascii="David" w:hAnsi="David" w:cs="David"/>
          <w:b/>
          <w:bCs/>
          <w:sz w:val="24"/>
          <w:szCs w:val="24"/>
          <w:rtl/>
        </w:rPr>
      </w:pPr>
    </w:p>
    <w:p w14:paraId="4ECB5A32" w14:textId="77777777" w:rsidR="009B5F4A" w:rsidRDefault="009B5F4A" w:rsidP="001A2D15">
      <w:pPr>
        <w:spacing w:after="0" w:line="480" w:lineRule="auto"/>
        <w:jc w:val="both"/>
        <w:rPr>
          <w:rFonts w:ascii="David" w:hAnsi="David" w:cs="David"/>
          <w:b/>
          <w:bCs/>
          <w:sz w:val="24"/>
          <w:szCs w:val="24"/>
          <w:rtl/>
        </w:rPr>
      </w:pPr>
    </w:p>
    <w:p w14:paraId="1E3A5BE8" w14:textId="77777777" w:rsidR="009B5F4A" w:rsidRDefault="009B5F4A" w:rsidP="001A2D15">
      <w:pPr>
        <w:spacing w:after="0" w:line="480" w:lineRule="auto"/>
        <w:jc w:val="both"/>
        <w:rPr>
          <w:rFonts w:ascii="David" w:hAnsi="David" w:cs="David"/>
          <w:b/>
          <w:bCs/>
          <w:sz w:val="24"/>
          <w:szCs w:val="24"/>
          <w:rtl/>
        </w:rPr>
      </w:pPr>
    </w:p>
    <w:p w14:paraId="3CD634DD" w14:textId="77777777" w:rsidR="009B5F4A" w:rsidRDefault="009B5F4A" w:rsidP="001A2D15">
      <w:pPr>
        <w:spacing w:after="0" w:line="480" w:lineRule="auto"/>
        <w:jc w:val="both"/>
        <w:rPr>
          <w:rFonts w:ascii="David" w:hAnsi="David" w:cs="David"/>
          <w:b/>
          <w:bCs/>
          <w:sz w:val="24"/>
          <w:szCs w:val="24"/>
          <w:rtl/>
        </w:rPr>
      </w:pPr>
    </w:p>
    <w:p w14:paraId="038ED923" w14:textId="77777777" w:rsidR="009B5F4A" w:rsidRDefault="009B5F4A" w:rsidP="001A2D15">
      <w:pPr>
        <w:spacing w:after="0" w:line="480" w:lineRule="auto"/>
        <w:jc w:val="both"/>
        <w:rPr>
          <w:rFonts w:ascii="David" w:hAnsi="David" w:cs="David"/>
          <w:b/>
          <w:bCs/>
          <w:sz w:val="24"/>
          <w:szCs w:val="24"/>
          <w:rtl/>
        </w:rPr>
      </w:pPr>
    </w:p>
    <w:p w14:paraId="405BBD11" w14:textId="77777777" w:rsidR="009B5F4A" w:rsidRDefault="009B5F4A" w:rsidP="001A2D15">
      <w:pPr>
        <w:spacing w:after="0" w:line="480" w:lineRule="auto"/>
        <w:jc w:val="both"/>
        <w:rPr>
          <w:rFonts w:ascii="David" w:hAnsi="David" w:cs="David"/>
          <w:b/>
          <w:bCs/>
          <w:sz w:val="24"/>
          <w:szCs w:val="24"/>
          <w:rtl/>
        </w:rPr>
      </w:pPr>
    </w:p>
    <w:p w14:paraId="00502F8C" w14:textId="77777777" w:rsidR="009B5F4A" w:rsidRDefault="009B5F4A" w:rsidP="001A2D15">
      <w:pPr>
        <w:spacing w:after="0" w:line="480" w:lineRule="auto"/>
        <w:jc w:val="both"/>
        <w:rPr>
          <w:rFonts w:ascii="David" w:hAnsi="David" w:cs="David"/>
          <w:b/>
          <w:bCs/>
          <w:sz w:val="24"/>
          <w:szCs w:val="24"/>
          <w:rtl/>
        </w:rPr>
      </w:pPr>
    </w:p>
    <w:p w14:paraId="7A530095" w14:textId="77777777" w:rsidR="009B5F4A" w:rsidRDefault="009B5F4A" w:rsidP="001A2D15">
      <w:pPr>
        <w:spacing w:after="0" w:line="480" w:lineRule="auto"/>
        <w:jc w:val="both"/>
        <w:rPr>
          <w:rFonts w:ascii="David" w:hAnsi="David" w:cs="David"/>
          <w:b/>
          <w:bCs/>
          <w:sz w:val="24"/>
          <w:szCs w:val="24"/>
          <w:rtl/>
        </w:rPr>
      </w:pPr>
    </w:p>
    <w:p w14:paraId="076414B3" w14:textId="77777777" w:rsidR="009B5F4A" w:rsidRDefault="009B5F4A" w:rsidP="001A2D15">
      <w:pPr>
        <w:spacing w:after="0" w:line="480" w:lineRule="auto"/>
        <w:jc w:val="both"/>
        <w:rPr>
          <w:rFonts w:ascii="David" w:hAnsi="David" w:cs="David"/>
          <w:b/>
          <w:bCs/>
          <w:sz w:val="24"/>
          <w:szCs w:val="24"/>
          <w:rtl/>
        </w:rPr>
      </w:pPr>
    </w:p>
    <w:p w14:paraId="6B9B42F3" w14:textId="257AC63C" w:rsidR="006C42BC" w:rsidRPr="006C42BC" w:rsidRDefault="006C42BC" w:rsidP="001A2D15">
      <w:pPr>
        <w:spacing w:after="0" w:line="480" w:lineRule="auto"/>
        <w:jc w:val="both"/>
        <w:rPr>
          <w:rFonts w:ascii="David" w:hAnsi="David" w:cs="David"/>
          <w:b/>
          <w:bCs/>
          <w:sz w:val="24"/>
          <w:szCs w:val="24"/>
          <w:rtl/>
        </w:rPr>
      </w:pPr>
      <w:r w:rsidRPr="006C42BC">
        <w:rPr>
          <w:rFonts w:ascii="David" w:hAnsi="David" w:cs="David"/>
          <w:b/>
          <w:bCs/>
          <w:sz w:val="24"/>
          <w:szCs w:val="24"/>
          <w:rtl/>
        </w:rPr>
        <w:lastRenderedPageBreak/>
        <w:t>תרשים 2: שכיחות באחוזים של ביטויי החרם</w:t>
      </w:r>
    </w:p>
    <w:p w14:paraId="2B1F43A3" w14:textId="77777777" w:rsidR="006C42BC" w:rsidRPr="00616078" w:rsidRDefault="006C42BC" w:rsidP="001A2D15">
      <w:pPr>
        <w:spacing w:after="0" w:line="480" w:lineRule="auto"/>
        <w:jc w:val="both"/>
        <w:rPr>
          <w:rFonts w:ascii="David" w:hAnsi="David" w:cs="David"/>
          <w:sz w:val="24"/>
          <w:szCs w:val="24"/>
          <w:rtl/>
        </w:rPr>
      </w:pPr>
      <w:r w:rsidRPr="00616078">
        <w:rPr>
          <w:rFonts w:ascii="David" w:hAnsi="David" w:cs="David"/>
          <w:noProof/>
          <w:sz w:val="24"/>
          <w:szCs w:val="24"/>
        </w:rPr>
        <w:drawing>
          <wp:inline distT="0" distB="0" distL="0" distR="0" wp14:anchorId="6CB0760F" wp14:editId="48AE0659">
            <wp:extent cx="5274310" cy="2582545"/>
            <wp:effectExtent l="0" t="0" r="2540" b="8255"/>
            <wp:docPr id="2" name="תרשים 2">
              <a:extLst xmlns:a="http://schemas.openxmlformats.org/drawingml/2006/main">
                <a:ext uri="{FF2B5EF4-FFF2-40B4-BE49-F238E27FC236}">
                  <a16:creationId xmlns:a16="http://schemas.microsoft.com/office/drawing/2014/main" id="{09A3E8B8-B380-494E-9042-4E8A685F1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729AFB" w14:textId="77777777" w:rsidR="006C42BC" w:rsidRPr="00616078" w:rsidRDefault="006C42BC" w:rsidP="001A2D15">
      <w:pPr>
        <w:spacing w:after="0" w:line="480" w:lineRule="auto"/>
        <w:jc w:val="both"/>
        <w:rPr>
          <w:rFonts w:ascii="David" w:hAnsi="David" w:cs="David"/>
          <w:sz w:val="24"/>
          <w:szCs w:val="24"/>
          <w:rtl/>
        </w:rPr>
      </w:pPr>
    </w:p>
    <w:p w14:paraId="4CA2D0E7" w14:textId="77777777" w:rsidR="00D46A6D" w:rsidRPr="00616078" w:rsidRDefault="00D46A6D" w:rsidP="001A2D15">
      <w:pPr>
        <w:spacing w:after="0" w:line="480" w:lineRule="auto"/>
        <w:jc w:val="both"/>
        <w:rPr>
          <w:rFonts w:ascii="David" w:hAnsi="David" w:cs="David"/>
          <w:b/>
          <w:bCs/>
          <w:sz w:val="24"/>
          <w:szCs w:val="24"/>
          <w:rtl/>
        </w:rPr>
      </w:pPr>
      <w:r w:rsidRPr="00616078">
        <w:rPr>
          <w:rFonts w:ascii="David" w:hAnsi="David" w:cs="David"/>
          <w:b/>
          <w:bCs/>
          <w:sz w:val="24"/>
          <w:szCs w:val="24"/>
          <w:rtl/>
        </w:rPr>
        <w:t xml:space="preserve">לוח </w:t>
      </w:r>
      <w:r>
        <w:rPr>
          <w:rFonts w:ascii="David" w:hAnsi="David" w:cs="David" w:hint="cs"/>
          <w:b/>
          <w:bCs/>
          <w:sz w:val="24"/>
          <w:szCs w:val="24"/>
          <w:rtl/>
        </w:rPr>
        <w:t>4</w:t>
      </w:r>
      <w:r w:rsidRPr="00616078">
        <w:rPr>
          <w:rFonts w:ascii="David" w:hAnsi="David" w:cs="David"/>
          <w:b/>
          <w:bCs/>
          <w:sz w:val="24"/>
          <w:szCs w:val="24"/>
          <w:rtl/>
        </w:rPr>
        <w:t>: מידת הייחוס של גורמים שונים לתופעה של החרם</w:t>
      </w:r>
    </w:p>
    <w:tbl>
      <w:tblPr>
        <w:tblStyle w:val="TableGrid"/>
        <w:bidiVisual/>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1134"/>
        <w:gridCol w:w="992"/>
        <w:gridCol w:w="923"/>
        <w:gridCol w:w="878"/>
        <w:gridCol w:w="878"/>
      </w:tblGrid>
      <w:tr w:rsidR="00D46A6D" w:rsidRPr="00616078" w14:paraId="67EF98CF" w14:textId="77777777" w:rsidTr="005901FA">
        <w:tc>
          <w:tcPr>
            <w:tcW w:w="2253" w:type="dxa"/>
            <w:tcBorders>
              <w:bottom w:val="single" w:sz="4" w:space="0" w:color="auto"/>
            </w:tcBorders>
          </w:tcPr>
          <w:p w14:paraId="1D34FF4B" w14:textId="77777777" w:rsidR="00D46A6D" w:rsidRPr="00616078" w:rsidRDefault="00D46A6D" w:rsidP="001A2D15">
            <w:pPr>
              <w:spacing w:line="480" w:lineRule="auto"/>
              <w:jc w:val="both"/>
              <w:rPr>
                <w:rFonts w:ascii="David" w:hAnsi="David" w:cs="David"/>
                <w:rtl/>
              </w:rPr>
            </w:pPr>
          </w:p>
        </w:tc>
        <w:tc>
          <w:tcPr>
            <w:tcW w:w="1134" w:type="dxa"/>
            <w:tcBorders>
              <w:bottom w:val="single" w:sz="4" w:space="0" w:color="auto"/>
            </w:tcBorders>
          </w:tcPr>
          <w:p w14:paraId="15329DC4" w14:textId="77777777" w:rsidR="00D46A6D" w:rsidRPr="00616078" w:rsidRDefault="00D46A6D" w:rsidP="001A2D15">
            <w:pPr>
              <w:spacing w:line="480" w:lineRule="auto"/>
              <w:jc w:val="both"/>
              <w:rPr>
                <w:rFonts w:ascii="David" w:hAnsi="David" w:cs="David"/>
                <w:rtl/>
              </w:rPr>
            </w:pPr>
          </w:p>
        </w:tc>
        <w:tc>
          <w:tcPr>
            <w:tcW w:w="992" w:type="dxa"/>
            <w:tcBorders>
              <w:bottom w:val="single" w:sz="4" w:space="0" w:color="auto"/>
            </w:tcBorders>
          </w:tcPr>
          <w:p w14:paraId="51DB208C" w14:textId="77777777" w:rsidR="00D46A6D" w:rsidRPr="00616078" w:rsidRDefault="00D46A6D" w:rsidP="001A2D15">
            <w:pPr>
              <w:spacing w:line="480" w:lineRule="auto"/>
              <w:jc w:val="both"/>
              <w:rPr>
                <w:rFonts w:ascii="David" w:hAnsi="David" w:cs="David"/>
                <w:rtl/>
              </w:rPr>
            </w:pPr>
          </w:p>
        </w:tc>
        <w:tc>
          <w:tcPr>
            <w:tcW w:w="923" w:type="dxa"/>
            <w:tcBorders>
              <w:bottom w:val="single" w:sz="4" w:space="0" w:color="auto"/>
            </w:tcBorders>
          </w:tcPr>
          <w:p w14:paraId="5E7C8B7A" w14:textId="77777777" w:rsidR="00D46A6D" w:rsidRPr="00616078" w:rsidRDefault="00D46A6D" w:rsidP="001A2D15">
            <w:pPr>
              <w:spacing w:line="480" w:lineRule="auto"/>
              <w:jc w:val="both"/>
              <w:rPr>
                <w:rFonts w:ascii="David" w:hAnsi="David" w:cs="David"/>
                <w:rtl/>
              </w:rPr>
            </w:pPr>
          </w:p>
        </w:tc>
        <w:tc>
          <w:tcPr>
            <w:tcW w:w="878" w:type="dxa"/>
            <w:tcBorders>
              <w:bottom w:val="single" w:sz="4" w:space="0" w:color="auto"/>
            </w:tcBorders>
          </w:tcPr>
          <w:p w14:paraId="6AFFA162" w14:textId="77777777" w:rsidR="00D46A6D" w:rsidRPr="00616078" w:rsidRDefault="00D46A6D" w:rsidP="001A2D15">
            <w:pPr>
              <w:spacing w:line="480" w:lineRule="auto"/>
              <w:jc w:val="both"/>
              <w:rPr>
                <w:rFonts w:ascii="David" w:hAnsi="David" w:cs="David"/>
                <w:rtl/>
              </w:rPr>
            </w:pPr>
          </w:p>
        </w:tc>
        <w:tc>
          <w:tcPr>
            <w:tcW w:w="878" w:type="dxa"/>
            <w:tcBorders>
              <w:bottom w:val="single" w:sz="4" w:space="0" w:color="auto"/>
            </w:tcBorders>
          </w:tcPr>
          <w:p w14:paraId="6BDF132D" w14:textId="77777777" w:rsidR="00D46A6D" w:rsidRPr="00616078" w:rsidRDefault="00D46A6D" w:rsidP="001A2D15">
            <w:pPr>
              <w:spacing w:line="480" w:lineRule="auto"/>
              <w:jc w:val="both"/>
              <w:rPr>
                <w:rFonts w:ascii="David" w:hAnsi="David" w:cs="David"/>
                <w:rtl/>
              </w:rPr>
            </w:pPr>
          </w:p>
        </w:tc>
      </w:tr>
      <w:tr w:rsidR="00D46A6D" w:rsidRPr="00616078" w14:paraId="595A2DD0" w14:textId="77777777" w:rsidTr="005901FA">
        <w:tc>
          <w:tcPr>
            <w:tcW w:w="2253" w:type="dxa"/>
            <w:tcBorders>
              <w:top w:val="single" w:sz="4" w:space="0" w:color="auto"/>
              <w:bottom w:val="single" w:sz="4" w:space="0" w:color="auto"/>
            </w:tcBorders>
          </w:tcPr>
          <w:p w14:paraId="6DC639F4" w14:textId="77777777" w:rsidR="00D46A6D" w:rsidRPr="00616078" w:rsidRDefault="00D46A6D" w:rsidP="001A2D15">
            <w:pPr>
              <w:spacing w:line="480" w:lineRule="auto"/>
              <w:jc w:val="both"/>
              <w:rPr>
                <w:rFonts w:ascii="David" w:hAnsi="David" w:cs="David"/>
                <w:rtl/>
              </w:rPr>
            </w:pPr>
          </w:p>
        </w:tc>
        <w:tc>
          <w:tcPr>
            <w:tcW w:w="2126" w:type="dxa"/>
            <w:gridSpan w:val="2"/>
            <w:tcBorders>
              <w:top w:val="single" w:sz="4" w:space="0" w:color="auto"/>
              <w:bottom w:val="single" w:sz="4" w:space="0" w:color="auto"/>
            </w:tcBorders>
          </w:tcPr>
          <w:p w14:paraId="68AA3009" w14:textId="77777777" w:rsidR="00D46A6D" w:rsidRPr="00616078" w:rsidRDefault="00D46A6D" w:rsidP="001A2D15">
            <w:pPr>
              <w:spacing w:line="480" w:lineRule="auto"/>
              <w:jc w:val="both"/>
              <w:rPr>
                <w:rFonts w:ascii="David" w:hAnsi="David" w:cs="David"/>
                <w:b/>
                <w:bCs/>
                <w:rtl/>
              </w:rPr>
            </w:pPr>
            <w:r w:rsidRPr="00616078">
              <w:rPr>
                <w:rFonts w:ascii="David" w:hAnsi="David" w:cs="David"/>
                <w:b/>
                <w:bCs/>
                <w:rtl/>
              </w:rPr>
              <w:t>ילד מוחרם</w:t>
            </w:r>
          </w:p>
        </w:tc>
        <w:tc>
          <w:tcPr>
            <w:tcW w:w="1801" w:type="dxa"/>
            <w:gridSpan w:val="2"/>
            <w:tcBorders>
              <w:top w:val="single" w:sz="4" w:space="0" w:color="auto"/>
              <w:bottom w:val="single" w:sz="4" w:space="0" w:color="auto"/>
            </w:tcBorders>
          </w:tcPr>
          <w:p w14:paraId="6401C6C6" w14:textId="77777777" w:rsidR="00D46A6D" w:rsidRPr="00616078" w:rsidRDefault="00D46A6D" w:rsidP="001A2D15">
            <w:pPr>
              <w:spacing w:line="480" w:lineRule="auto"/>
              <w:jc w:val="both"/>
              <w:rPr>
                <w:rFonts w:ascii="David" w:hAnsi="David" w:cs="David"/>
                <w:b/>
                <w:bCs/>
                <w:rtl/>
              </w:rPr>
            </w:pPr>
            <w:r w:rsidRPr="00616078">
              <w:rPr>
                <w:rFonts w:ascii="David" w:hAnsi="David" w:cs="David"/>
                <w:b/>
                <w:bCs/>
                <w:rtl/>
              </w:rPr>
              <w:t>לא מוחרם</w:t>
            </w:r>
          </w:p>
        </w:tc>
        <w:tc>
          <w:tcPr>
            <w:tcW w:w="878" w:type="dxa"/>
            <w:vMerge w:val="restart"/>
            <w:tcBorders>
              <w:top w:val="single" w:sz="4" w:space="0" w:color="auto"/>
            </w:tcBorders>
          </w:tcPr>
          <w:p w14:paraId="33337D49" w14:textId="77777777" w:rsidR="00D46A6D" w:rsidRPr="00616078" w:rsidRDefault="00D46A6D" w:rsidP="001A2D15">
            <w:pPr>
              <w:spacing w:line="480" w:lineRule="auto"/>
              <w:jc w:val="both"/>
              <w:rPr>
                <w:rFonts w:ascii="David" w:hAnsi="David" w:cs="David"/>
                <w:rtl/>
              </w:rPr>
            </w:pPr>
            <w:r w:rsidRPr="00616078">
              <w:rPr>
                <w:rFonts w:ascii="David" w:hAnsi="David" w:cs="David"/>
                <w:rtl/>
              </w:rPr>
              <w:t>חי בריבוע</w:t>
            </w:r>
          </w:p>
        </w:tc>
      </w:tr>
      <w:tr w:rsidR="00D46A6D" w:rsidRPr="00616078" w14:paraId="4248A303" w14:textId="77777777" w:rsidTr="005901FA">
        <w:tc>
          <w:tcPr>
            <w:tcW w:w="2253" w:type="dxa"/>
            <w:tcBorders>
              <w:top w:val="single" w:sz="4" w:space="0" w:color="auto"/>
              <w:bottom w:val="single" w:sz="4" w:space="0" w:color="auto"/>
            </w:tcBorders>
          </w:tcPr>
          <w:p w14:paraId="739C6BA9" w14:textId="77777777" w:rsidR="00D46A6D" w:rsidRPr="00616078" w:rsidRDefault="00D46A6D" w:rsidP="001A2D15">
            <w:pPr>
              <w:spacing w:line="480" w:lineRule="auto"/>
              <w:jc w:val="both"/>
              <w:rPr>
                <w:rFonts w:ascii="David" w:hAnsi="David" w:cs="David"/>
                <w:rtl/>
              </w:rPr>
            </w:pPr>
          </w:p>
        </w:tc>
        <w:tc>
          <w:tcPr>
            <w:tcW w:w="1134" w:type="dxa"/>
            <w:tcBorders>
              <w:top w:val="single" w:sz="4" w:space="0" w:color="auto"/>
              <w:bottom w:val="single" w:sz="4" w:space="0" w:color="auto"/>
            </w:tcBorders>
          </w:tcPr>
          <w:p w14:paraId="52DB3033" w14:textId="77777777" w:rsidR="00D46A6D" w:rsidRPr="00616078" w:rsidRDefault="00D46A6D" w:rsidP="001A2D15">
            <w:pPr>
              <w:spacing w:line="480" w:lineRule="auto"/>
              <w:jc w:val="both"/>
              <w:rPr>
                <w:rFonts w:ascii="David" w:hAnsi="David" w:cs="David"/>
                <w:rtl/>
              </w:rPr>
            </w:pPr>
            <w:r w:rsidRPr="00616078">
              <w:rPr>
                <w:rFonts w:ascii="David" w:hAnsi="David" w:cs="David"/>
                <w:rtl/>
              </w:rPr>
              <w:t>ממוצע</w:t>
            </w:r>
          </w:p>
        </w:tc>
        <w:tc>
          <w:tcPr>
            <w:tcW w:w="992" w:type="dxa"/>
            <w:tcBorders>
              <w:top w:val="single" w:sz="4" w:space="0" w:color="auto"/>
              <w:bottom w:val="single" w:sz="4" w:space="0" w:color="auto"/>
            </w:tcBorders>
          </w:tcPr>
          <w:p w14:paraId="3DD4ED78" w14:textId="77777777" w:rsidR="00D46A6D" w:rsidRPr="00616078" w:rsidRDefault="00D46A6D" w:rsidP="001A2D15">
            <w:pPr>
              <w:spacing w:line="480" w:lineRule="auto"/>
              <w:jc w:val="both"/>
              <w:rPr>
                <w:rFonts w:ascii="David" w:hAnsi="David" w:cs="David"/>
                <w:rtl/>
              </w:rPr>
            </w:pPr>
            <w:r w:rsidRPr="00616078">
              <w:rPr>
                <w:rFonts w:ascii="David" w:hAnsi="David" w:cs="David"/>
                <w:rtl/>
              </w:rPr>
              <w:t>סטית תקן</w:t>
            </w:r>
          </w:p>
        </w:tc>
        <w:tc>
          <w:tcPr>
            <w:tcW w:w="923" w:type="dxa"/>
            <w:tcBorders>
              <w:top w:val="single" w:sz="4" w:space="0" w:color="auto"/>
              <w:bottom w:val="single" w:sz="4" w:space="0" w:color="auto"/>
            </w:tcBorders>
          </w:tcPr>
          <w:p w14:paraId="2CA6DF60" w14:textId="77777777" w:rsidR="00D46A6D" w:rsidRPr="00616078" w:rsidRDefault="00D46A6D" w:rsidP="001A2D15">
            <w:pPr>
              <w:spacing w:line="480" w:lineRule="auto"/>
              <w:jc w:val="both"/>
              <w:rPr>
                <w:rFonts w:ascii="David" w:hAnsi="David" w:cs="David"/>
                <w:rtl/>
              </w:rPr>
            </w:pPr>
            <w:r w:rsidRPr="00616078">
              <w:rPr>
                <w:rFonts w:ascii="David" w:hAnsi="David" w:cs="David"/>
                <w:rtl/>
              </w:rPr>
              <w:t>ממוצע</w:t>
            </w:r>
          </w:p>
        </w:tc>
        <w:tc>
          <w:tcPr>
            <w:tcW w:w="878" w:type="dxa"/>
            <w:tcBorders>
              <w:top w:val="single" w:sz="4" w:space="0" w:color="auto"/>
              <w:bottom w:val="single" w:sz="4" w:space="0" w:color="auto"/>
            </w:tcBorders>
          </w:tcPr>
          <w:p w14:paraId="18D423FE" w14:textId="77777777" w:rsidR="00D46A6D" w:rsidRPr="00616078" w:rsidRDefault="00D46A6D" w:rsidP="001A2D15">
            <w:pPr>
              <w:spacing w:line="480" w:lineRule="auto"/>
              <w:jc w:val="both"/>
              <w:rPr>
                <w:rFonts w:ascii="David" w:hAnsi="David" w:cs="David"/>
                <w:rtl/>
              </w:rPr>
            </w:pPr>
            <w:r w:rsidRPr="00616078">
              <w:rPr>
                <w:rFonts w:ascii="David" w:hAnsi="David" w:cs="David"/>
                <w:rtl/>
              </w:rPr>
              <w:t>סטית תקן</w:t>
            </w:r>
          </w:p>
        </w:tc>
        <w:tc>
          <w:tcPr>
            <w:tcW w:w="878" w:type="dxa"/>
            <w:vMerge/>
            <w:tcBorders>
              <w:bottom w:val="single" w:sz="4" w:space="0" w:color="auto"/>
            </w:tcBorders>
          </w:tcPr>
          <w:p w14:paraId="1D759101" w14:textId="77777777" w:rsidR="00D46A6D" w:rsidRPr="00616078" w:rsidRDefault="00D46A6D" w:rsidP="001A2D15">
            <w:pPr>
              <w:spacing w:line="480" w:lineRule="auto"/>
              <w:jc w:val="both"/>
              <w:rPr>
                <w:rFonts w:ascii="David" w:hAnsi="David" w:cs="David"/>
                <w:rtl/>
              </w:rPr>
            </w:pPr>
          </w:p>
        </w:tc>
      </w:tr>
      <w:tr w:rsidR="00D46A6D" w:rsidRPr="00616078" w14:paraId="4BA668A6" w14:textId="77777777" w:rsidTr="005901FA">
        <w:tc>
          <w:tcPr>
            <w:tcW w:w="2253" w:type="dxa"/>
            <w:tcBorders>
              <w:top w:val="single" w:sz="4" w:space="0" w:color="auto"/>
            </w:tcBorders>
          </w:tcPr>
          <w:p w14:paraId="77A28726" w14:textId="77777777" w:rsidR="00D46A6D" w:rsidRPr="00616078" w:rsidRDefault="00D46A6D" w:rsidP="001A2D15">
            <w:pPr>
              <w:spacing w:line="480" w:lineRule="auto"/>
              <w:rPr>
                <w:rFonts w:ascii="David" w:hAnsi="David" w:cs="David"/>
                <w:rtl/>
              </w:rPr>
            </w:pPr>
            <w:r w:rsidRPr="00616078">
              <w:rPr>
                <w:rFonts w:ascii="David" w:hAnsi="David" w:cs="David"/>
                <w:rtl/>
              </w:rPr>
              <w:t>א. התנהגות תוקפנית של הילדים המחרימים</w:t>
            </w:r>
          </w:p>
        </w:tc>
        <w:tc>
          <w:tcPr>
            <w:tcW w:w="1134" w:type="dxa"/>
            <w:tcBorders>
              <w:top w:val="single" w:sz="4" w:space="0" w:color="auto"/>
            </w:tcBorders>
          </w:tcPr>
          <w:p w14:paraId="3127AD93" w14:textId="77777777" w:rsidR="00D46A6D" w:rsidRPr="00616078" w:rsidRDefault="00D46A6D" w:rsidP="001A2D15">
            <w:pPr>
              <w:spacing w:line="480" w:lineRule="auto"/>
              <w:jc w:val="both"/>
              <w:rPr>
                <w:rFonts w:ascii="David" w:hAnsi="David" w:cs="David"/>
                <w:rtl/>
              </w:rPr>
            </w:pPr>
            <w:r w:rsidRPr="00616078">
              <w:rPr>
                <w:rFonts w:ascii="David" w:hAnsi="David" w:cs="David"/>
                <w:rtl/>
              </w:rPr>
              <w:t>3.28</w:t>
            </w:r>
          </w:p>
        </w:tc>
        <w:tc>
          <w:tcPr>
            <w:tcW w:w="992" w:type="dxa"/>
            <w:tcBorders>
              <w:top w:val="single" w:sz="4" w:space="0" w:color="auto"/>
            </w:tcBorders>
          </w:tcPr>
          <w:p w14:paraId="5A3AA21D" w14:textId="77777777" w:rsidR="00D46A6D" w:rsidRPr="00616078" w:rsidRDefault="00D46A6D" w:rsidP="001A2D15">
            <w:pPr>
              <w:spacing w:line="480" w:lineRule="auto"/>
              <w:jc w:val="both"/>
              <w:rPr>
                <w:rFonts w:ascii="David" w:hAnsi="David" w:cs="David"/>
                <w:rtl/>
              </w:rPr>
            </w:pPr>
            <w:r w:rsidRPr="00616078">
              <w:rPr>
                <w:rFonts w:ascii="David" w:hAnsi="David" w:cs="David"/>
                <w:rtl/>
              </w:rPr>
              <w:t>1.33</w:t>
            </w:r>
          </w:p>
        </w:tc>
        <w:tc>
          <w:tcPr>
            <w:tcW w:w="923" w:type="dxa"/>
            <w:tcBorders>
              <w:top w:val="single" w:sz="4" w:space="0" w:color="auto"/>
            </w:tcBorders>
          </w:tcPr>
          <w:p w14:paraId="166A17D7" w14:textId="77777777" w:rsidR="00D46A6D" w:rsidRPr="00616078" w:rsidRDefault="00D46A6D" w:rsidP="001A2D15">
            <w:pPr>
              <w:spacing w:line="480" w:lineRule="auto"/>
              <w:jc w:val="both"/>
              <w:rPr>
                <w:rFonts w:ascii="David" w:hAnsi="David" w:cs="David"/>
                <w:rtl/>
              </w:rPr>
            </w:pPr>
            <w:r w:rsidRPr="00616078">
              <w:rPr>
                <w:rFonts w:ascii="David" w:hAnsi="David" w:cs="David"/>
                <w:rtl/>
              </w:rPr>
              <w:t>2.88</w:t>
            </w:r>
          </w:p>
        </w:tc>
        <w:tc>
          <w:tcPr>
            <w:tcW w:w="878" w:type="dxa"/>
            <w:tcBorders>
              <w:top w:val="single" w:sz="4" w:space="0" w:color="auto"/>
            </w:tcBorders>
          </w:tcPr>
          <w:p w14:paraId="7F215CC2" w14:textId="77777777" w:rsidR="00D46A6D" w:rsidRPr="00616078" w:rsidRDefault="00D46A6D" w:rsidP="001A2D15">
            <w:pPr>
              <w:spacing w:line="480" w:lineRule="auto"/>
              <w:jc w:val="both"/>
              <w:rPr>
                <w:rFonts w:ascii="David" w:hAnsi="David" w:cs="David"/>
                <w:rtl/>
              </w:rPr>
            </w:pPr>
            <w:r w:rsidRPr="00616078">
              <w:rPr>
                <w:rFonts w:ascii="David" w:hAnsi="David" w:cs="David"/>
                <w:rtl/>
              </w:rPr>
              <w:t>1.26</w:t>
            </w:r>
          </w:p>
        </w:tc>
        <w:tc>
          <w:tcPr>
            <w:tcW w:w="878" w:type="dxa"/>
            <w:tcBorders>
              <w:top w:val="single" w:sz="4" w:space="0" w:color="auto"/>
            </w:tcBorders>
          </w:tcPr>
          <w:p w14:paraId="3DF06D85" w14:textId="77777777" w:rsidR="00D46A6D" w:rsidRPr="00616078" w:rsidRDefault="00D46A6D" w:rsidP="001A2D15">
            <w:pPr>
              <w:spacing w:line="480" w:lineRule="auto"/>
              <w:jc w:val="both"/>
              <w:rPr>
                <w:rFonts w:ascii="David" w:hAnsi="David" w:cs="David"/>
                <w:rtl/>
              </w:rPr>
            </w:pPr>
            <w:r w:rsidRPr="00616078">
              <w:rPr>
                <w:rFonts w:ascii="David" w:hAnsi="David" w:cs="David"/>
              </w:rPr>
              <w:t>***3.20</w:t>
            </w:r>
          </w:p>
        </w:tc>
      </w:tr>
      <w:tr w:rsidR="00D46A6D" w:rsidRPr="00616078" w14:paraId="34B10A00" w14:textId="77777777" w:rsidTr="005901FA">
        <w:tc>
          <w:tcPr>
            <w:tcW w:w="2253" w:type="dxa"/>
          </w:tcPr>
          <w:p w14:paraId="4A098045" w14:textId="77777777" w:rsidR="00D46A6D" w:rsidRPr="00616078" w:rsidRDefault="00D46A6D" w:rsidP="001A2D15">
            <w:pPr>
              <w:spacing w:line="480" w:lineRule="auto"/>
              <w:rPr>
                <w:rFonts w:ascii="David" w:hAnsi="David" w:cs="David"/>
                <w:rtl/>
              </w:rPr>
            </w:pPr>
            <w:r w:rsidRPr="00616078">
              <w:rPr>
                <w:rFonts w:ascii="David" w:hAnsi="David" w:cs="David"/>
                <w:rtl/>
              </w:rPr>
              <w:t>ב. מאבק של הילדים המחרימים על מעמד חברתי</w:t>
            </w:r>
          </w:p>
        </w:tc>
        <w:tc>
          <w:tcPr>
            <w:tcW w:w="1134" w:type="dxa"/>
          </w:tcPr>
          <w:p w14:paraId="698ABA58" w14:textId="77777777" w:rsidR="00D46A6D" w:rsidRPr="00616078" w:rsidRDefault="00D46A6D" w:rsidP="001A2D15">
            <w:pPr>
              <w:spacing w:line="480" w:lineRule="auto"/>
              <w:jc w:val="both"/>
              <w:rPr>
                <w:rFonts w:ascii="David" w:hAnsi="David" w:cs="David"/>
                <w:rtl/>
              </w:rPr>
            </w:pPr>
            <w:r w:rsidRPr="00616078">
              <w:rPr>
                <w:rFonts w:ascii="David" w:hAnsi="David" w:cs="David"/>
                <w:rtl/>
              </w:rPr>
              <w:t>3.34</w:t>
            </w:r>
          </w:p>
        </w:tc>
        <w:tc>
          <w:tcPr>
            <w:tcW w:w="992" w:type="dxa"/>
          </w:tcPr>
          <w:p w14:paraId="0A1BB5A9" w14:textId="77777777" w:rsidR="00D46A6D" w:rsidRPr="00616078" w:rsidRDefault="00D46A6D" w:rsidP="001A2D15">
            <w:pPr>
              <w:spacing w:line="480" w:lineRule="auto"/>
              <w:jc w:val="both"/>
              <w:rPr>
                <w:rFonts w:ascii="David" w:hAnsi="David" w:cs="David"/>
                <w:rtl/>
              </w:rPr>
            </w:pPr>
            <w:r w:rsidRPr="00616078">
              <w:rPr>
                <w:rFonts w:ascii="David" w:hAnsi="David" w:cs="David"/>
                <w:rtl/>
              </w:rPr>
              <w:t>1.32</w:t>
            </w:r>
          </w:p>
        </w:tc>
        <w:tc>
          <w:tcPr>
            <w:tcW w:w="923" w:type="dxa"/>
          </w:tcPr>
          <w:p w14:paraId="6414D940" w14:textId="77777777" w:rsidR="00D46A6D" w:rsidRPr="00616078" w:rsidRDefault="00D46A6D" w:rsidP="001A2D15">
            <w:pPr>
              <w:spacing w:line="480" w:lineRule="auto"/>
              <w:jc w:val="both"/>
              <w:rPr>
                <w:rFonts w:ascii="David" w:hAnsi="David" w:cs="David"/>
                <w:rtl/>
              </w:rPr>
            </w:pPr>
            <w:r w:rsidRPr="00616078">
              <w:rPr>
                <w:rFonts w:ascii="David" w:hAnsi="David" w:cs="David"/>
                <w:rtl/>
              </w:rPr>
              <w:t>3.10</w:t>
            </w:r>
          </w:p>
        </w:tc>
        <w:tc>
          <w:tcPr>
            <w:tcW w:w="878" w:type="dxa"/>
          </w:tcPr>
          <w:p w14:paraId="0EDF69AF" w14:textId="77777777" w:rsidR="00D46A6D" w:rsidRPr="00616078" w:rsidRDefault="00D46A6D" w:rsidP="001A2D15">
            <w:pPr>
              <w:spacing w:line="480" w:lineRule="auto"/>
              <w:jc w:val="both"/>
              <w:rPr>
                <w:rFonts w:ascii="David" w:hAnsi="David" w:cs="David"/>
                <w:rtl/>
              </w:rPr>
            </w:pPr>
            <w:r w:rsidRPr="00616078">
              <w:rPr>
                <w:rFonts w:ascii="David" w:hAnsi="David" w:cs="David"/>
                <w:rtl/>
              </w:rPr>
              <w:t>1.27</w:t>
            </w:r>
          </w:p>
        </w:tc>
        <w:tc>
          <w:tcPr>
            <w:tcW w:w="878" w:type="dxa"/>
          </w:tcPr>
          <w:p w14:paraId="2BE61499" w14:textId="77777777" w:rsidR="00D46A6D" w:rsidRPr="00616078" w:rsidRDefault="00D46A6D" w:rsidP="001A2D15">
            <w:pPr>
              <w:spacing w:line="480" w:lineRule="auto"/>
              <w:jc w:val="both"/>
              <w:rPr>
                <w:rFonts w:ascii="David" w:hAnsi="David" w:cs="David"/>
                <w:rtl/>
              </w:rPr>
            </w:pPr>
            <w:r w:rsidRPr="00616078">
              <w:rPr>
                <w:rFonts w:ascii="David" w:hAnsi="David" w:cs="David"/>
              </w:rPr>
              <w:t>*1.89</w:t>
            </w:r>
          </w:p>
        </w:tc>
      </w:tr>
      <w:tr w:rsidR="00D46A6D" w:rsidRPr="00616078" w14:paraId="3ED29BE0" w14:textId="77777777" w:rsidTr="005901FA">
        <w:tc>
          <w:tcPr>
            <w:tcW w:w="2253" w:type="dxa"/>
          </w:tcPr>
          <w:p w14:paraId="06D9625E" w14:textId="77777777" w:rsidR="00D46A6D" w:rsidRPr="00616078" w:rsidRDefault="00D46A6D" w:rsidP="001A2D15">
            <w:pPr>
              <w:spacing w:line="480" w:lineRule="auto"/>
              <w:rPr>
                <w:rFonts w:ascii="David" w:hAnsi="David" w:cs="David"/>
                <w:rtl/>
              </w:rPr>
            </w:pPr>
            <w:r w:rsidRPr="00616078">
              <w:rPr>
                <w:rFonts w:ascii="David" w:hAnsi="David" w:cs="David"/>
                <w:rtl/>
              </w:rPr>
              <w:t>ג. רצון לשליטה של הילדים המחרימים</w:t>
            </w:r>
          </w:p>
        </w:tc>
        <w:tc>
          <w:tcPr>
            <w:tcW w:w="1134" w:type="dxa"/>
          </w:tcPr>
          <w:p w14:paraId="5C9F64BF" w14:textId="77777777" w:rsidR="00D46A6D" w:rsidRPr="00616078" w:rsidRDefault="00D46A6D" w:rsidP="001A2D15">
            <w:pPr>
              <w:spacing w:line="480" w:lineRule="auto"/>
              <w:jc w:val="both"/>
              <w:rPr>
                <w:rFonts w:ascii="David" w:hAnsi="David" w:cs="David"/>
                <w:rtl/>
              </w:rPr>
            </w:pPr>
            <w:r w:rsidRPr="00616078">
              <w:rPr>
                <w:rFonts w:ascii="David" w:hAnsi="David" w:cs="David"/>
                <w:rtl/>
              </w:rPr>
              <w:t>3.74</w:t>
            </w:r>
          </w:p>
        </w:tc>
        <w:tc>
          <w:tcPr>
            <w:tcW w:w="992" w:type="dxa"/>
          </w:tcPr>
          <w:p w14:paraId="69E8E0DB" w14:textId="77777777" w:rsidR="00D46A6D" w:rsidRPr="00616078" w:rsidRDefault="00D46A6D" w:rsidP="001A2D15">
            <w:pPr>
              <w:spacing w:line="480" w:lineRule="auto"/>
              <w:jc w:val="both"/>
              <w:rPr>
                <w:rFonts w:ascii="David" w:hAnsi="David" w:cs="David"/>
                <w:rtl/>
              </w:rPr>
            </w:pPr>
            <w:r w:rsidRPr="00616078">
              <w:rPr>
                <w:rFonts w:ascii="David" w:hAnsi="David" w:cs="David"/>
                <w:rtl/>
              </w:rPr>
              <w:t>1.24</w:t>
            </w:r>
          </w:p>
        </w:tc>
        <w:tc>
          <w:tcPr>
            <w:tcW w:w="923" w:type="dxa"/>
          </w:tcPr>
          <w:p w14:paraId="260719DC" w14:textId="77777777" w:rsidR="00D46A6D" w:rsidRPr="00616078" w:rsidRDefault="00D46A6D" w:rsidP="001A2D15">
            <w:pPr>
              <w:spacing w:line="480" w:lineRule="auto"/>
              <w:jc w:val="both"/>
              <w:rPr>
                <w:rFonts w:ascii="David" w:hAnsi="David" w:cs="David"/>
                <w:rtl/>
              </w:rPr>
            </w:pPr>
            <w:r w:rsidRPr="00616078">
              <w:rPr>
                <w:rFonts w:ascii="David" w:hAnsi="David" w:cs="David"/>
                <w:rtl/>
              </w:rPr>
              <w:t>3.42</w:t>
            </w:r>
          </w:p>
        </w:tc>
        <w:tc>
          <w:tcPr>
            <w:tcW w:w="878" w:type="dxa"/>
          </w:tcPr>
          <w:p w14:paraId="7977E0C3" w14:textId="77777777" w:rsidR="00D46A6D" w:rsidRPr="00616078" w:rsidRDefault="00D46A6D" w:rsidP="001A2D15">
            <w:pPr>
              <w:spacing w:line="480" w:lineRule="auto"/>
              <w:jc w:val="both"/>
              <w:rPr>
                <w:rFonts w:ascii="David" w:hAnsi="David" w:cs="David"/>
                <w:rtl/>
              </w:rPr>
            </w:pPr>
            <w:r w:rsidRPr="00616078">
              <w:rPr>
                <w:rFonts w:ascii="David" w:hAnsi="David" w:cs="David"/>
                <w:rtl/>
              </w:rPr>
              <w:t>1.26</w:t>
            </w:r>
          </w:p>
        </w:tc>
        <w:tc>
          <w:tcPr>
            <w:tcW w:w="878" w:type="dxa"/>
          </w:tcPr>
          <w:p w14:paraId="06F6A2DD" w14:textId="77777777" w:rsidR="00D46A6D" w:rsidRPr="00616078" w:rsidRDefault="00D46A6D" w:rsidP="001A2D15">
            <w:pPr>
              <w:spacing w:line="480" w:lineRule="auto"/>
              <w:jc w:val="both"/>
              <w:rPr>
                <w:rFonts w:ascii="David" w:hAnsi="David" w:cs="David"/>
                <w:rtl/>
              </w:rPr>
            </w:pPr>
            <w:r w:rsidRPr="00616078">
              <w:rPr>
                <w:rFonts w:ascii="David" w:hAnsi="David" w:cs="David"/>
                <w:rtl/>
              </w:rPr>
              <w:t>***2.71</w:t>
            </w:r>
          </w:p>
        </w:tc>
      </w:tr>
      <w:tr w:rsidR="00D46A6D" w:rsidRPr="00616078" w14:paraId="77BE3DB3" w14:textId="77777777" w:rsidTr="005901FA">
        <w:tc>
          <w:tcPr>
            <w:tcW w:w="2253" w:type="dxa"/>
          </w:tcPr>
          <w:p w14:paraId="30B2C4EE" w14:textId="77777777" w:rsidR="00D46A6D" w:rsidRPr="00616078" w:rsidRDefault="00D46A6D" w:rsidP="001A2D15">
            <w:pPr>
              <w:spacing w:line="480" w:lineRule="auto"/>
              <w:rPr>
                <w:rFonts w:ascii="David" w:hAnsi="David" w:cs="David"/>
                <w:rtl/>
              </w:rPr>
            </w:pPr>
            <w:r w:rsidRPr="00616078">
              <w:rPr>
                <w:rFonts w:ascii="David" w:hAnsi="David" w:cs="David"/>
                <w:rtl/>
              </w:rPr>
              <w:t>ד. קנאה של הילדים המחרימים בילד המוחרם</w:t>
            </w:r>
          </w:p>
        </w:tc>
        <w:tc>
          <w:tcPr>
            <w:tcW w:w="1134" w:type="dxa"/>
          </w:tcPr>
          <w:p w14:paraId="5539AF28" w14:textId="77777777" w:rsidR="00D46A6D" w:rsidRPr="00616078" w:rsidRDefault="00D46A6D" w:rsidP="001A2D15">
            <w:pPr>
              <w:spacing w:line="480" w:lineRule="auto"/>
              <w:jc w:val="both"/>
              <w:rPr>
                <w:rFonts w:ascii="David" w:hAnsi="David" w:cs="David"/>
                <w:rtl/>
              </w:rPr>
            </w:pPr>
            <w:r w:rsidRPr="00616078">
              <w:rPr>
                <w:rFonts w:ascii="David" w:hAnsi="David" w:cs="David"/>
                <w:rtl/>
              </w:rPr>
              <w:t>3.21</w:t>
            </w:r>
          </w:p>
        </w:tc>
        <w:tc>
          <w:tcPr>
            <w:tcW w:w="992" w:type="dxa"/>
          </w:tcPr>
          <w:p w14:paraId="2101836D" w14:textId="77777777" w:rsidR="00D46A6D" w:rsidRPr="00616078" w:rsidRDefault="00D46A6D" w:rsidP="001A2D15">
            <w:pPr>
              <w:spacing w:line="480" w:lineRule="auto"/>
              <w:jc w:val="both"/>
              <w:rPr>
                <w:rFonts w:ascii="David" w:hAnsi="David" w:cs="David"/>
                <w:rtl/>
              </w:rPr>
            </w:pPr>
            <w:r w:rsidRPr="00616078">
              <w:rPr>
                <w:rFonts w:ascii="David" w:hAnsi="David" w:cs="David"/>
                <w:rtl/>
              </w:rPr>
              <w:t>1.48</w:t>
            </w:r>
          </w:p>
        </w:tc>
        <w:tc>
          <w:tcPr>
            <w:tcW w:w="923" w:type="dxa"/>
          </w:tcPr>
          <w:p w14:paraId="521BA3AB" w14:textId="77777777" w:rsidR="00D46A6D" w:rsidRPr="00616078" w:rsidRDefault="00D46A6D" w:rsidP="001A2D15">
            <w:pPr>
              <w:spacing w:line="480" w:lineRule="auto"/>
              <w:jc w:val="both"/>
              <w:rPr>
                <w:rFonts w:ascii="David" w:hAnsi="David" w:cs="David"/>
                <w:rtl/>
              </w:rPr>
            </w:pPr>
            <w:r w:rsidRPr="00616078">
              <w:rPr>
                <w:rFonts w:ascii="David" w:hAnsi="David" w:cs="David"/>
                <w:rtl/>
              </w:rPr>
              <w:t>2.31</w:t>
            </w:r>
          </w:p>
        </w:tc>
        <w:tc>
          <w:tcPr>
            <w:tcW w:w="878" w:type="dxa"/>
          </w:tcPr>
          <w:p w14:paraId="0962C45F" w14:textId="77777777" w:rsidR="00D46A6D" w:rsidRPr="00616078" w:rsidRDefault="00D46A6D" w:rsidP="001A2D15">
            <w:pPr>
              <w:spacing w:line="480" w:lineRule="auto"/>
              <w:jc w:val="both"/>
              <w:rPr>
                <w:rFonts w:ascii="David" w:hAnsi="David" w:cs="David"/>
                <w:rtl/>
              </w:rPr>
            </w:pPr>
            <w:r w:rsidRPr="00616078">
              <w:rPr>
                <w:rFonts w:ascii="David" w:hAnsi="David" w:cs="David"/>
                <w:rtl/>
              </w:rPr>
              <w:t>1.33</w:t>
            </w:r>
          </w:p>
        </w:tc>
        <w:tc>
          <w:tcPr>
            <w:tcW w:w="878" w:type="dxa"/>
          </w:tcPr>
          <w:p w14:paraId="2D141D8C" w14:textId="77777777" w:rsidR="00D46A6D" w:rsidRPr="00616078" w:rsidRDefault="00D46A6D" w:rsidP="001A2D15">
            <w:pPr>
              <w:spacing w:line="480" w:lineRule="auto"/>
              <w:jc w:val="both"/>
              <w:rPr>
                <w:rFonts w:ascii="David" w:hAnsi="David" w:cs="David"/>
                <w:rtl/>
              </w:rPr>
            </w:pPr>
            <w:r w:rsidRPr="00616078">
              <w:rPr>
                <w:rFonts w:ascii="David" w:hAnsi="David" w:cs="David"/>
                <w:rtl/>
              </w:rPr>
              <w:t>***7.21</w:t>
            </w:r>
          </w:p>
        </w:tc>
      </w:tr>
      <w:tr w:rsidR="00D46A6D" w:rsidRPr="00616078" w14:paraId="0538EED6" w14:textId="77777777" w:rsidTr="005901FA">
        <w:tc>
          <w:tcPr>
            <w:tcW w:w="2253" w:type="dxa"/>
          </w:tcPr>
          <w:p w14:paraId="585204EC" w14:textId="77777777" w:rsidR="00D46A6D" w:rsidRPr="00616078" w:rsidRDefault="00D46A6D" w:rsidP="001A2D15">
            <w:pPr>
              <w:spacing w:line="480" w:lineRule="auto"/>
              <w:rPr>
                <w:rFonts w:ascii="David" w:hAnsi="David" w:cs="David"/>
                <w:rtl/>
              </w:rPr>
            </w:pPr>
            <w:r w:rsidRPr="00616078">
              <w:rPr>
                <w:rFonts w:ascii="David" w:hAnsi="David" w:cs="David"/>
                <w:rtl/>
              </w:rPr>
              <w:t>ה לילדים המחרימים לא היו חברים קרובים</w:t>
            </w:r>
          </w:p>
        </w:tc>
        <w:tc>
          <w:tcPr>
            <w:tcW w:w="1134" w:type="dxa"/>
          </w:tcPr>
          <w:p w14:paraId="5D93A62D" w14:textId="77777777" w:rsidR="00D46A6D" w:rsidRPr="00616078" w:rsidRDefault="00D46A6D" w:rsidP="001A2D15">
            <w:pPr>
              <w:spacing w:line="480" w:lineRule="auto"/>
              <w:jc w:val="both"/>
              <w:rPr>
                <w:rFonts w:ascii="David" w:hAnsi="David" w:cs="David"/>
                <w:rtl/>
              </w:rPr>
            </w:pPr>
            <w:r w:rsidRPr="00616078">
              <w:rPr>
                <w:rFonts w:ascii="David" w:hAnsi="David" w:cs="David"/>
                <w:rtl/>
              </w:rPr>
              <w:t>1.98</w:t>
            </w:r>
          </w:p>
        </w:tc>
        <w:tc>
          <w:tcPr>
            <w:tcW w:w="992" w:type="dxa"/>
          </w:tcPr>
          <w:p w14:paraId="045B0164" w14:textId="77777777" w:rsidR="00D46A6D" w:rsidRPr="00616078" w:rsidRDefault="00D46A6D" w:rsidP="001A2D15">
            <w:pPr>
              <w:spacing w:line="480" w:lineRule="auto"/>
              <w:jc w:val="both"/>
              <w:rPr>
                <w:rFonts w:ascii="David" w:hAnsi="David" w:cs="David"/>
                <w:rtl/>
              </w:rPr>
            </w:pPr>
            <w:r w:rsidRPr="00616078">
              <w:rPr>
                <w:rFonts w:ascii="David" w:hAnsi="David" w:cs="David"/>
                <w:rtl/>
              </w:rPr>
              <w:t>1.25</w:t>
            </w:r>
          </w:p>
        </w:tc>
        <w:tc>
          <w:tcPr>
            <w:tcW w:w="923" w:type="dxa"/>
          </w:tcPr>
          <w:p w14:paraId="3251022A" w14:textId="77777777" w:rsidR="00D46A6D" w:rsidRPr="00616078" w:rsidRDefault="00D46A6D" w:rsidP="001A2D15">
            <w:pPr>
              <w:spacing w:line="480" w:lineRule="auto"/>
              <w:jc w:val="both"/>
              <w:rPr>
                <w:rFonts w:ascii="David" w:hAnsi="David" w:cs="David"/>
                <w:rtl/>
              </w:rPr>
            </w:pPr>
            <w:r w:rsidRPr="00616078">
              <w:rPr>
                <w:rFonts w:ascii="David" w:hAnsi="David" w:cs="David"/>
                <w:rtl/>
              </w:rPr>
              <w:t>1.97</w:t>
            </w:r>
          </w:p>
        </w:tc>
        <w:tc>
          <w:tcPr>
            <w:tcW w:w="878" w:type="dxa"/>
          </w:tcPr>
          <w:p w14:paraId="68CCDEDF" w14:textId="77777777" w:rsidR="00D46A6D" w:rsidRPr="00616078" w:rsidRDefault="00D46A6D" w:rsidP="001A2D15">
            <w:pPr>
              <w:spacing w:line="480" w:lineRule="auto"/>
              <w:jc w:val="both"/>
              <w:rPr>
                <w:rFonts w:ascii="David" w:hAnsi="David" w:cs="David"/>
                <w:rtl/>
              </w:rPr>
            </w:pPr>
            <w:r w:rsidRPr="00616078">
              <w:rPr>
                <w:rFonts w:ascii="David" w:hAnsi="David" w:cs="David"/>
                <w:rtl/>
              </w:rPr>
              <w:t>1.18</w:t>
            </w:r>
          </w:p>
        </w:tc>
        <w:tc>
          <w:tcPr>
            <w:tcW w:w="878" w:type="dxa"/>
          </w:tcPr>
          <w:p w14:paraId="168EF425" w14:textId="77777777" w:rsidR="00D46A6D" w:rsidRPr="00616078" w:rsidRDefault="00D46A6D" w:rsidP="001A2D15">
            <w:pPr>
              <w:spacing w:line="480" w:lineRule="auto"/>
              <w:jc w:val="both"/>
              <w:rPr>
                <w:rFonts w:ascii="David" w:hAnsi="David" w:cs="David"/>
                <w:rtl/>
              </w:rPr>
            </w:pPr>
            <w:r w:rsidRPr="00616078">
              <w:rPr>
                <w:rFonts w:ascii="David" w:hAnsi="David" w:cs="David"/>
                <w:rtl/>
              </w:rPr>
              <w:t>0.90</w:t>
            </w:r>
            <w:r>
              <w:rPr>
                <w:rFonts w:ascii="David" w:hAnsi="David" w:cs="David" w:hint="cs"/>
                <w:rtl/>
              </w:rPr>
              <w:t xml:space="preserve">    </w:t>
            </w:r>
          </w:p>
        </w:tc>
      </w:tr>
    </w:tbl>
    <w:p w14:paraId="742F2E7A" w14:textId="77777777" w:rsidR="00D46A6D" w:rsidRPr="00696E3C" w:rsidRDefault="00D46A6D" w:rsidP="001A2D15">
      <w:pPr>
        <w:bidi w:val="0"/>
        <w:spacing w:after="0" w:line="480" w:lineRule="auto"/>
        <w:ind w:left="360"/>
        <w:jc w:val="both"/>
        <w:rPr>
          <w:rFonts w:ascii="David" w:hAnsi="David" w:cs="David"/>
          <w:sz w:val="24"/>
          <w:szCs w:val="24"/>
        </w:rPr>
      </w:pPr>
      <w:r w:rsidRPr="00696E3C">
        <w:rPr>
          <w:rFonts w:ascii="David" w:hAnsi="David" w:cs="David"/>
          <w:sz w:val="24"/>
          <w:szCs w:val="24"/>
        </w:rPr>
        <w:t>* P &lt; .05   ** p &lt; .01</w:t>
      </w:r>
    </w:p>
    <w:p w14:paraId="59A6A91C" w14:textId="77777777" w:rsidR="007716CC" w:rsidRPr="00616078" w:rsidRDefault="007716CC" w:rsidP="001A2D15">
      <w:pPr>
        <w:spacing w:after="0" w:line="480" w:lineRule="auto"/>
        <w:jc w:val="both"/>
        <w:rPr>
          <w:rFonts w:ascii="David" w:hAnsi="David" w:cs="David"/>
          <w:b/>
          <w:bCs/>
          <w:sz w:val="24"/>
          <w:szCs w:val="24"/>
          <w:rtl/>
        </w:rPr>
      </w:pPr>
      <w:r w:rsidRPr="00616078">
        <w:rPr>
          <w:rFonts w:ascii="David" w:hAnsi="David" w:cs="David"/>
          <w:b/>
          <w:bCs/>
          <w:sz w:val="24"/>
          <w:szCs w:val="24"/>
          <w:rtl/>
        </w:rPr>
        <w:lastRenderedPageBreak/>
        <w:t xml:space="preserve">לוח </w:t>
      </w:r>
      <w:r>
        <w:rPr>
          <w:rFonts w:ascii="David" w:hAnsi="David" w:cs="David" w:hint="cs"/>
          <w:b/>
          <w:bCs/>
          <w:sz w:val="24"/>
          <w:szCs w:val="24"/>
          <w:rtl/>
        </w:rPr>
        <w:t>5</w:t>
      </w:r>
      <w:r w:rsidRPr="00616078">
        <w:rPr>
          <w:rFonts w:ascii="David" w:hAnsi="David" w:cs="David"/>
          <w:b/>
          <w:bCs/>
          <w:sz w:val="24"/>
          <w:szCs w:val="24"/>
          <w:rtl/>
        </w:rPr>
        <w:t>: השלכות החרם על הבריאות הנפשית של ילדים בשתי הקבוצות</w:t>
      </w:r>
    </w:p>
    <w:p w14:paraId="69B2895C" w14:textId="77777777" w:rsidR="007716CC" w:rsidRPr="00616078" w:rsidRDefault="007716CC" w:rsidP="001A2D15">
      <w:pPr>
        <w:spacing w:after="0" w:line="480" w:lineRule="auto"/>
        <w:jc w:val="both"/>
        <w:rPr>
          <w:rFonts w:ascii="David" w:hAnsi="David" w:cs="David"/>
          <w:b/>
          <w:bCs/>
          <w:sz w:val="24"/>
          <w:szCs w:val="24"/>
          <w:rtl/>
        </w:rPr>
      </w:pPr>
    </w:p>
    <w:tbl>
      <w:tblPr>
        <w:tblStyle w:val="TableGrid"/>
        <w:bidiVisual/>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1977"/>
        <w:gridCol w:w="2216"/>
        <w:gridCol w:w="1080"/>
      </w:tblGrid>
      <w:tr w:rsidR="007716CC" w:rsidRPr="00616078" w14:paraId="41274554" w14:textId="77777777" w:rsidTr="005901FA">
        <w:tc>
          <w:tcPr>
            <w:tcW w:w="0" w:type="auto"/>
            <w:tcBorders>
              <w:top w:val="single" w:sz="4" w:space="0" w:color="auto"/>
              <w:bottom w:val="single" w:sz="4" w:space="0" w:color="auto"/>
            </w:tcBorders>
          </w:tcPr>
          <w:p w14:paraId="014C87BC"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הסימפטום</w:t>
            </w:r>
          </w:p>
        </w:tc>
        <w:tc>
          <w:tcPr>
            <w:tcW w:w="0" w:type="auto"/>
            <w:tcBorders>
              <w:top w:val="single" w:sz="4" w:space="0" w:color="auto"/>
              <w:bottom w:val="single" w:sz="4" w:space="0" w:color="auto"/>
            </w:tcBorders>
          </w:tcPr>
          <w:p w14:paraId="6FFFEDB1"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 xml:space="preserve">מוחרמים </w:t>
            </w:r>
            <w:r w:rsidRPr="00616078">
              <w:rPr>
                <w:rFonts w:ascii="David" w:hAnsi="David" w:cs="David"/>
                <w:b/>
                <w:bCs/>
              </w:rPr>
              <w:t>(N = 160)</w:t>
            </w:r>
          </w:p>
        </w:tc>
        <w:tc>
          <w:tcPr>
            <w:tcW w:w="0" w:type="auto"/>
            <w:tcBorders>
              <w:top w:val="single" w:sz="4" w:space="0" w:color="auto"/>
              <w:bottom w:val="single" w:sz="4" w:space="0" w:color="auto"/>
            </w:tcBorders>
          </w:tcPr>
          <w:p w14:paraId="484E9A8F"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 xml:space="preserve">לא מוחרמים </w:t>
            </w:r>
            <w:r w:rsidRPr="00616078">
              <w:rPr>
                <w:rFonts w:ascii="David" w:hAnsi="David" w:cs="David"/>
                <w:b/>
                <w:bCs/>
              </w:rPr>
              <w:t>(N =344)</w:t>
            </w:r>
          </w:p>
        </w:tc>
        <w:tc>
          <w:tcPr>
            <w:tcW w:w="0" w:type="auto"/>
            <w:tcBorders>
              <w:top w:val="single" w:sz="4" w:space="0" w:color="auto"/>
              <w:bottom w:val="single" w:sz="4" w:space="0" w:color="auto"/>
            </w:tcBorders>
          </w:tcPr>
          <w:p w14:paraId="0A8C3DB0"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חי בריבוע</w:t>
            </w:r>
          </w:p>
        </w:tc>
      </w:tr>
      <w:tr w:rsidR="007716CC" w:rsidRPr="00616078" w14:paraId="20A1D502" w14:textId="77777777" w:rsidTr="005901FA">
        <w:tc>
          <w:tcPr>
            <w:tcW w:w="0" w:type="auto"/>
          </w:tcPr>
          <w:p w14:paraId="1A9B90CB" w14:textId="77777777" w:rsidR="007716CC" w:rsidRPr="00616078" w:rsidRDefault="007716CC" w:rsidP="001A2D15">
            <w:pPr>
              <w:spacing w:line="480" w:lineRule="auto"/>
              <w:jc w:val="both"/>
              <w:rPr>
                <w:rFonts w:ascii="David" w:hAnsi="David" w:cs="David"/>
                <w:rtl/>
              </w:rPr>
            </w:pPr>
            <w:r w:rsidRPr="00616078">
              <w:rPr>
                <w:rFonts w:ascii="David" w:hAnsi="David" w:cs="David"/>
                <w:rtl/>
              </w:rPr>
              <w:t>חוסר אמון</w:t>
            </w:r>
          </w:p>
        </w:tc>
        <w:tc>
          <w:tcPr>
            <w:tcW w:w="0" w:type="auto"/>
          </w:tcPr>
          <w:p w14:paraId="5D0E7716" w14:textId="77777777" w:rsidR="007716CC" w:rsidRPr="00616078" w:rsidRDefault="007716CC" w:rsidP="001A2D15">
            <w:pPr>
              <w:spacing w:line="480" w:lineRule="auto"/>
              <w:jc w:val="both"/>
              <w:rPr>
                <w:rFonts w:ascii="David" w:hAnsi="David" w:cs="David"/>
                <w:rtl/>
              </w:rPr>
            </w:pPr>
            <w:r w:rsidRPr="00616078">
              <w:rPr>
                <w:rFonts w:ascii="David" w:hAnsi="David" w:cs="David"/>
                <w:rtl/>
              </w:rPr>
              <w:t>40</w:t>
            </w:r>
          </w:p>
        </w:tc>
        <w:tc>
          <w:tcPr>
            <w:tcW w:w="0" w:type="auto"/>
          </w:tcPr>
          <w:p w14:paraId="0EFB81CE" w14:textId="77777777" w:rsidR="007716CC" w:rsidRPr="00616078" w:rsidRDefault="007716CC" w:rsidP="001A2D15">
            <w:pPr>
              <w:spacing w:line="480" w:lineRule="auto"/>
              <w:jc w:val="both"/>
              <w:rPr>
                <w:rFonts w:ascii="David" w:hAnsi="David" w:cs="David"/>
                <w:rtl/>
              </w:rPr>
            </w:pPr>
            <w:r w:rsidRPr="00616078">
              <w:rPr>
                <w:rFonts w:ascii="David" w:hAnsi="David" w:cs="David"/>
                <w:rtl/>
              </w:rPr>
              <w:t>11</w:t>
            </w:r>
          </w:p>
        </w:tc>
        <w:tc>
          <w:tcPr>
            <w:tcW w:w="0" w:type="auto"/>
          </w:tcPr>
          <w:p w14:paraId="61AF6425" w14:textId="77777777" w:rsidR="007716CC" w:rsidRPr="00616078" w:rsidRDefault="007716CC" w:rsidP="001A2D15">
            <w:pPr>
              <w:spacing w:line="480" w:lineRule="auto"/>
              <w:jc w:val="both"/>
              <w:rPr>
                <w:rFonts w:ascii="David" w:hAnsi="David" w:cs="David"/>
                <w:rtl/>
              </w:rPr>
            </w:pPr>
            <w:r w:rsidRPr="00616078">
              <w:rPr>
                <w:rFonts w:ascii="David" w:hAnsi="David" w:cs="David"/>
                <w:rtl/>
              </w:rPr>
              <w:t>**58.28</w:t>
            </w:r>
          </w:p>
        </w:tc>
      </w:tr>
      <w:tr w:rsidR="007716CC" w:rsidRPr="00616078" w14:paraId="202879F0" w14:textId="77777777" w:rsidTr="005901FA">
        <w:tc>
          <w:tcPr>
            <w:tcW w:w="0" w:type="auto"/>
          </w:tcPr>
          <w:p w14:paraId="7B7560F9" w14:textId="77777777" w:rsidR="007716CC" w:rsidRPr="00616078" w:rsidRDefault="007716CC" w:rsidP="001A2D15">
            <w:pPr>
              <w:spacing w:line="480" w:lineRule="auto"/>
              <w:jc w:val="both"/>
              <w:rPr>
                <w:rFonts w:ascii="David" w:hAnsi="David" w:cs="David"/>
                <w:rtl/>
              </w:rPr>
            </w:pPr>
            <w:r w:rsidRPr="00616078">
              <w:rPr>
                <w:rFonts w:ascii="David" w:hAnsi="David" w:cs="David"/>
                <w:rtl/>
              </w:rPr>
              <w:t>תחושת בדידות</w:t>
            </w:r>
          </w:p>
        </w:tc>
        <w:tc>
          <w:tcPr>
            <w:tcW w:w="0" w:type="auto"/>
          </w:tcPr>
          <w:p w14:paraId="611639F3" w14:textId="77777777" w:rsidR="007716CC" w:rsidRPr="00616078" w:rsidRDefault="007716CC" w:rsidP="001A2D15">
            <w:pPr>
              <w:spacing w:line="480" w:lineRule="auto"/>
              <w:jc w:val="both"/>
              <w:rPr>
                <w:rFonts w:ascii="David" w:hAnsi="David" w:cs="David"/>
                <w:rtl/>
              </w:rPr>
            </w:pPr>
            <w:r w:rsidRPr="00616078">
              <w:rPr>
                <w:rFonts w:ascii="David" w:hAnsi="David" w:cs="David"/>
                <w:rtl/>
              </w:rPr>
              <w:t>32</w:t>
            </w:r>
          </w:p>
        </w:tc>
        <w:tc>
          <w:tcPr>
            <w:tcW w:w="0" w:type="auto"/>
          </w:tcPr>
          <w:p w14:paraId="2CBA051B" w14:textId="77777777" w:rsidR="007716CC" w:rsidRPr="00616078" w:rsidRDefault="007716CC" w:rsidP="001A2D15">
            <w:pPr>
              <w:spacing w:line="480" w:lineRule="auto"/>
              <w:jc w:val="both"/>
              <w:rPr>
                <w:rFonts w:ascii="David" w:hAnsi="David" w:cs="David"/>
                <w:rtl/>
              </w:rPr>
            </w:pPr>
            <w:r w:rsidRPr="00616078">
              <w:rPr>
                <w:rFonts w:ascii="David" w:hAnsi="David" w:cs="David"/>
                <w:rtl/>
              </w:rPr>
              <w:t>7</w:t>
            </w:r>
          </w:p>
        </w:tc>
        <w:tc>
          <w:tcPr>
            <w:tcW w:w="0" w:type="auto"/>
          </w:tcPr>
          <w:p w14:paraId="7762B0E0" w14:textId="77777777" w:rsidR="007716CC" w:rsidRPr="00616078" w:rsidRDefault="007716CC" w:rsidP="001A2D15">
            <w:pPr>
              <w:spacing w:line="480" w:lineRule="auto"/>
              <w:jc w:val="both"/>
              <w:rPr>
                <w:rFonts w:ascii="David" w:hAnsi="David" w:cs="David"/>
                <w:rtl/>
              </w:rPr>
            </w:pPr>
            <w:r w:rsidRPr="00616078">
              <w:rPr>
                <w:rFonts w:ascii="David" w:hAnsi="David" w:cs="David"/>
                <w:rtl/>
              </w:rPr>
              <w:t>**53.40</w:t>
            </w:r>
          </w:p>
        </w:tc>
      </w:tr>
      <w:tr w:rsidR="007716CC" w:rsidRPr="00616078" w14:paraId="367ECA15" w14:textId="77777777" w:rsidTr="005901FA">
        <w:tc>
          <w:tcPr>
            <w:tcW w:w="0" w:type="auto"/>
          </w:tcPr>
          <w:p w14:paraId="4BDAA9B4" w14:textId="77777777" w:rsidR="007716CC" w:rsidRPr="00616078" w:rsidRDefault="007716CC" w:rsidP="001A2D15">
            <w:pPr>
              <w:spacing w:line="480" w:lineRule="auto"/>
              <w:jc w:val="both"/>
              <w:rPr>
                <w:rFonts w:ascii="David" w:hAnsi="David" w:cs="David"/>
                <w:rtl/>
              </w:rPr>
            </w:pPr>
            <w:r w:rsidRPr="00616078">
              <w:rPr>
                <w:rFonts w:ascii="David" w:hAnsi="David" w:cs="David"/>
                <w:rtl/>
              </w:rPr>
              <w:t>חרדה חברתית</w:t>
            </w:r>
          </w:p>
        </w:tc>
        <w:tc>
          <w:tcPr>
            <w:tcW w:w="0" w:type="auto"/>
          </w:tcPr>
          <w:p w14:paraId="1EAD3D1A" w14:textId="77777777" w:rsidR="007716CC" w:rsidRPr="00616078" w:rsidRDefault="007716CC" w:rsidP="001A2D15">
            <w:pPr>
              <w:spacing w:line="480" w:lineRule="auto"/>
              <w:jc w:val="both"/>
              <w:rPr>
                <w:rFonts w:ascii="David" w:hAnsi="David" w:cs="David"/>
                <w:rtl/>
              </w:rPr>
            </w:pPr>
            <w:r w:rsidRPr="00616078">
              <w:rPr>
                <w:rFonts w:ascii="David" w:hAnsi="David" w:cs="David"/>
                <w:rtl/>
              </w:rPr>
              <w:t>31</w:t>
            </w:r>
          </w:p>
        </w:tc>
        <w:tc>
          <w:tcPr>
            <w:tcW w:w="0" w:type="auto"/>
          </w:tcPr>
          <w:p w14:paraId="770DD8B2" w14:textId="77777777" w:rsidR="007716CC" w:rsidRPr="00616078" w:rsidRDefault="007716CC" w:rsidP="001A2D15">
            <w:pPr>
              <w:spacing w:line="480" w:lineRule="auto"/>
              <w:jc w:val="both"/>
              <w:rPr>
                <w:rFonts w:ascii="David" w:hAnsi="David" w:cs="David"/>
                <w:rtl/>
              </w:rPr>
            </w:pPr>
            <w:r w:rsidRPr="00616078">
              <w:rPr>
                <w:rFonts w:ascii="David" w:hAnsi="David" w:cs="David"/>
                <w:rtl/>
              </w:rPr>
              <w:t>6</w:t>
            </w:r>
          </w:p>
        </w:tc>
        <w:tc>
          <w:tcPr>
            <w:tcW w:w="0" w:type="auto"/>
          </w:tcPr>
          <w:p w14:paraId="693F2517" w14:textId="77777777" w:rsidR="007716CC" w:rsidRPr="00616078" w:rsidRDefault="007716CC" w:rsidP="001A2D15">
            <w:pPr>
              <w:spacing w:line="480" w:lineRule="auto"/>
              <w:jc w:val="both"/>
              <w:rPr>
                <w:rFonts w:ascii="David" w:hAnsi="David" w:cs="David"/>
                <w:rtl/>
              </w:rPr>
            </w:pPr>
            <w:r w:rsidRPr="00616078">
              <w:rPr>
                <w:rFonts w:ascii="David" w:hAnsi="David" w:cs="David"/>
                <w:rtl/>
              </w:rPr>
              <w:t>**54.90</w:t>
            </w:r>
          </w:p>
        </w:tc>
      </w:tr>
      <w:tr w:rsidR="007716CC" w:rsidRPr="00616078" w14:paraId="5252C833" w14:textId="77777777" w:rsidTr="005901FA">
        <w:tc>
          <w:tcPr>
            <w:tcW w:w="0" w:type="auto"/>
          </w:tcPr>
          <w:p w14:paraId="391B6298" w14:textId="77777777" w:rsidR="007716CC" w:rsidRPr="00616078" w:rsidRDefault="007716CC" w:rsidP="001A2D15">
            <w:pPr>
              <w:spacing w:line="480" w:lineRule="auto"/>
              <w:jc w:val="both"/>
              <w:rPr>
                <w:rFonts w:ascii="David" w:hAnsi="David" w:cs="David"/>
                <w:rtl/>
              </w:rPr>
            </w:pPr>
            <w:r w:rsidRPr="00616078">
              <w:rPr>
                <w:rFonts w:ascii="David" w:hAnsi="David" w:cs="David"/>
                <w:rtl/>
              </w:rPr>
              <w:t>קושי ביצירת קשרים</w:t>
            </w:r>
          </w:p>
        </w:tc>
        <w:tc>
          <w:tcPr>
            <w:tcW w:w="0" w:type="auto"/>
          </w:tcPr>
          <w:p w14:paraId="6AA22853" w14:textId="77777777" w:rsidR="007716CC" w:rsidRPr="00616078" w:rsidRDefault="007716CC" w:rsidP="001A2D15">
            <w:pPr>
              <w:spacing w:line="480" w:lineRule="auto"/>
              <w:jc w:val="both"/>
              <w:rPr>
                <w:rFonts w:ascii="David" w:hAnsi="David" w:cs="David"/>
                <w:rtl/>
              </w:rPr>
            </w:pPr>
            <w:r w:rsidRPr="00616078">
              <w:rPr>
                <w:rFonts w:ascii="David" w:hAnsi="David" w:cs="David"/>
                <w:rtl/>
              </w:rPr>
              <w:t>30</w:t>
            </w:r>
          </w:p>
        </w:tc>
        <w:tc>
          <w:tcPr>
            <w:tcW w:w="0" w:type="auto"/>
          </w:tcPr>
          <w:p w14:paraId="69F1E073" w14:textId="77777777" w:rsidR="007716CC" w:rsidRPr="00616078" w:rsidRDefault="007716CC" w:rsidP="001A2D15">
            <w:pPr>
              <w:spacing w:line="480" w:lineRule="auto"/>
              <w:jc w:val="both"/>
              <w:rPr>
                <w:rFonts w:ascii="David" w:hAnsi="David" w:cs="David"/>
                <w:rtl/>
              </w:rPr>
            </w:pPr>
            <w:r w:rsidRPr="00616078">
              <w:rPr>
                <w:rFonts w:ascii="David" w:hAnsi="David" w:cs="David"/>
                <w:rtl/>
              </w:rPr>
              <w:t>7</w:t>
            </w:r>
          </w:p>
        </w:tc>
        <w:tc>
          <w:tcPr>
            <w:tcW w:w="0" w:type="auto"/>
          </w:tcPr>
          <w:p w14:paraId="7F3C95FB" w14:textId="77777777" w:rsidR="007716CC" w:rsidRPr="00616078" w:rsidRDefault="007716CC" w:rsidP="001A2D15">
            <w:pPr>
              <w:spacing w:line="480" w:lineRule="auto"/>
              <w:jc w:val="both"/>
              <w:rPr>
                <w:rFonts w:ascii="David" w:hAnsi="David" w:cs="David"/>
                <w:rtl/>
              </w:rPr>
            </w:pPr>
            <w:r w:rsidRPr="00616078">
              <w:rPr>
                <w:rFonts w:ascii="David" w:hAnsi="David" w:cs="David"/>
                <w:rtl/>
              </w:rPr>
              <w:t>**43.28</w:t>
            </w:r>
          </w:p>
        </w:tc>
      </w:tr>
      <w:tr w:rsidR="007716CC" w:rsidRPr="00616078" w14:paraId="7BA9B602" w14:textId="77777777" w:rsidTr="005901FA">
        <w:tc>
          <w:tcPr>
            <w:tcW w:w="0" w:type="auto"/>
          </w:tcPr>
          <w:p w14:paraId="4CD73CD8" w14:textId="77777777" w:rsidR="007716CC" w:rsidRPr="00616078" w:rsidRDefault="007716CC" w:rsidP="001A2D15">
            <w:pPr>
              <w:spacing w:line="480" w:lineRule="auto"/>
              <w:jc w:val="both"/>
              <w:rPr>
                <w:rFonts w:ascii="David" w:hAnsi="David" w:cs="David"/>
                <w:rtl/>
              </w:rPr>
            </w:pPr>
            <w:r w:rsidRPr="00616078">
              <w:rPr>
                <w:rFonts w:ascii="David" w:hAnsi="David" w:cs="David"/>
                <w:rtl/>
              </w:rPr>
              <w:t>תחושת עצבות</w:t>
            </w:r>
          </w:p>
        </w:tc>
        <w:tc>
          <w:tcPr>
            <w:tcW w:w="0" w:type="auto"/>
          </w:tcPr>
          <w:p w14:paraId="78460F05" w14:textId="77777777" w:rsidR="007716CC" w:rsidRPr="00616078" w:rsidRDefault="007716CC" w:rsidP="001A2D15">
            <w:pPr>
              <w:spacing w:line="480" w:lineRule="auto"/>
              <w:jc w:val="both"/>
              <w:rPr>
                <w:rFonts w:ascii="David" w:hAnsi="David" w:cs="David"/>
                <w:rtl/>
              </w:rPr>
            </w:pPr>
            <w:r w:rsidRPr="00616078">
              <w:rPr>
                <w:rFonts w:ascii="David" w:hAnsi="David" w:cs="David"/>
                <w:rtl/>
              </w:rPr>
              <w:t>22</w:t>
            </w:r>
          </w:p>
        </w:tc>
        <w:tc>
          <w:tcPr>
            <w:tcW w:w="0" w:type="auto"/>
          </w:tcPr>
          <w:p w14:paraId="32BB29E1" w14:textId="77777777" w:rsidR="007716CC" w:rsidRPr="00616078" w:rsidRDefault="007716CC" w:rsidP="001A2D15">
            <w:pPr>
              <w:spacing w:line="480" w:lineRule="auto"/>
              <w:jc w:val="both"/>
              <w:rPr>
                <w:rFonts w:ascii="David" w:hAnsi="David" w:cs="David"/>
                <w:rtl/>
              </w:rPr>
            </w:pPr>
            <w:r w:rsidRPr="00616078">
              <w:rPr>
                <w:rFonts w:ascii="David" w:hAnsi="David" w:cs="David"/>
                <w:rtl/>
              </w:rPr>
              <w:t>14</w:t>
            </w:r>
          </w:p>
        </w:tc>
        <w:tc>
          <w:tcPr>
            <w:tcW w:w="0" w:type="auto"/>
          </w:tcPr>
          <w:p w14:paraId="51426857" w14:textId="77777777" w:rsidR="007716CC" w:rsidRPr="00616078" w:rsidRDefault="007716CC" w:rsidP="001A2D15">
            <w:pPr>
              <w:spacing w:line="480" w:lineRule="auto"/>
              <w:jc w:val="both"/>
              <w:rPr>
                <w:rFonts w:ascii="David" w:hAnsi="David" w:cs="David"/>
                <w:rtl/>
              </w:rPr>
            </w:pPr>
            <w:r w:rsidRPr="00616078">
              <w:rPr>
                <w:rFonts w:ascii="David" w:hAnsi="David" w:cs="David"/>
                <w:rtl/>
              </w:rPr>
              <w:t>*3.49</w:t>
            </w:r>
          </w:p>
        </w:tc>
      </w:tr>
      <w:tr w:rsidR="007716CC" w:rsidRPr="00616078" w14:paraId="50728F8E" w14:textId="77777777" w:rsidTr="005901FA">
        <w:tc>
          <w:tcPr>
            <w:tcW w:w="0" w:type="auto"/>
          </w:tcPr>
          <w:p w14:paraId="38B853DA" w14:textId="77777777" w:rsidR="007716CC" w:rsidRPr="00616078" w:rsidRDefault="007716CC" w:rsidP="001A2D15">
            <w:pPr>
              <w:spacing w:line="480" w:lineRule="auto"/>
              <w:jc w:val="both"/>
              <w:rPr>
                <w:rFonts w:ascii="David" w:hAnsi="David" w:cs="David"/>
                <w:rtl/>
              </w:rPr>
            </w:pPr>
            <w:r w:rsidRPr="00616078">
              <w:rPr>
                <w:rFonts w:ascii="David" w:hAnsi="David" w:cs="David"/>
                <w:rtl/>
              </w:rPr>
              <w:t>קושי ביצירת קשרים זוגיים</w:t>
            </w:r>
          </w:p>
        </w:tc>
        <w:tc>
          <w:tcPr>
            <w:tcW w:w="0" w:type="auto"/>
          </w:tcPr>
          <w:p w14:paraId="1275A60B" w14:textId="77777777" w:rsidR="007716CC" w:rsidRPr="00616078" w:rsidRDefault="007716CC" w:rsidP="001A2D15">
            <w:pPr>
              <w:spacing w:line="480" w:lineRule="auto"/>
              <w:jc w:val="both"/>
              <w:rPr>
                <w:rFonts w:ascii="David" w:hAnsi="David" w:cs="David"/>
                <w:rtl/>
              </w:rPr>
            </w:pPr>
            <w:r w:rsidRPr="00616078">
              <w:rPr>
                <w:rFonts w:ascii="David" w:hAnsi="David" w:cs="David"/>
                <w:rtl/>
              </w:rPr>
              <w:t>16</w:t>
            </w:r>
          </w:p>
        </w:tc>
        <w:tc>
          <w:tcPr>
            <w:tcW w:w="0" w:type="auto"/>
          </w:tcPr>
          <w:p w14:paraId="466FB14A" w14:textId="77777777" w:rsidR="007716CC" w:rsidRPr="00616078" w:rsidRDefault="007716CC" w:rsidP="001A2D15">
            <w:pPr>
              <w:spacing w:line="480" w:lineRule="auto"/>
              <w:jc w:val="both"/>
              <w:rPr>
                <w:rFonts w:ascii="David" w:hAnsi="David" w:cs="David"/>
                <w:rtl/>
              </w:rPr>
            </w:pPr>
            <w:r w:rsidRPr="00616078">
              <w:rPr>
                <w:rFonts w:ascii="David" w:hAnsi="David" w:cs="David"/>
                <w:rtl/>
              </w:rPr>
              <w:t>3</w:t>
            </w:r>
          </w:p>
        </w:tc>
        <w:tc>
          <w:tcPr>
            <w:tcW w:w="0" w:type="auto"/>
          </w:tcPr>
          <w:p w14:paraId="45F12DB0" w14:textId="77777777" w:rsidR="007716CC" w:rsidRPr="00616078" w:rsidRDefault="007716CC" w:rsidP="001A2D15">
            <w:pPr>
              <w:spacing w:line="480" w:lineRule="auto"/>
              <w:jc w:val="both"/>
              <w:rPr>
                <w:rFonts w:ascii="David" w:hAnsi="David" w:cs="David"/>
                <w:rtl/>
              </w:rPr>
            </w:pPr>
            <w:r w:rsidRPr="00616078">
              <w:rPr>
                <w:rFonts w:ascii="David" w:hAnsi="David" w:cs="David"/>
                <w:rtl/>
              </w:rPr>
              <w:t>**39.31</w:t>
            </w:r>
          </w:p>
        </w:tc>
      </w:tr>
      <w:tr w:rsidR="007716CC" w:rsidRPr="00616078" w14:paraId="1C4F9E22" w14:textId="77777777" w:rsidTr="005901FA">
        <w:tc>
          <w:tcPr>
            <w:tcW w:w="0" w:type="auto"/>
            <w:tcBorders>
              <w:top w:val="single" w:sz="4" w:space="0" w:color="auto"/>
            </w:tcBorders>
          </w:tcPr>
          <w:p w14:paraId="55FA1386" w14:textId="77777777" w:rsidR="007716CC" w:rsidRPr="00616078" w:rsidRDefault="007716CC" w:rsidP="001A2D15">
            <w:pPr>
              <w:spacing w:line="480" w:lineRule="auto"/>
              <w:jc w:val="both"/>
              <w:rPr>
                <w:rFonts w:ascii="David" w:hAnsi="David" w:cs="David"/>
                <w:rtl/>
              </w:rPr>
            </w:pPr>
            <w:r w:rsidRPr="00616078">
              <w:rPr>
                <w:rFonts w:ascii="David" w:hAnsi="David" w:cs="David"/>
                <w:rtl/>
              </w:rPr>
              <w:t>רגשות אשמה</w:t>
            </w:r>
          </w:p>
        </w:tc>
        <w:tc>
          <w:tcPr>
            <w:tcW w:w="0" w:type="auto"/>
            <w:tcBorders>
              <w:top w:val="single" w:sz="4" w:space="0" w:color="auto"/>
            </w:tcBorders>
          </w:tcPr>
          <w:p w14:paraId="75CBECD2"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 15</w:t>
            </w:r>
          </w:p>
        </w:tc>
        <w:tc>
          <w:tcPr>
            <w:tcW w:w="0" w:type="auto"/>
            <w:tcBorders>
              <w:top w:val="single" w:sz="4" w:space="0" w:color="auto"/>
            </w:tcBorders>
          </w:tcPr>
          <w:p w14:paraId="2B4918C5" w14:textId="77777777" w:rsidR="007716CC" w:rsidRPr="00616078" w:rsidRDefault="007716CC" w:rsidP="001A2D15">
            <w:pPr>
              <w:spacing w:line="480" w:lineRule="auto"/>
              <w:jc w:val="both"/>
              <w:rPr>
                <w:rFonts w:ascii="David" w:hAnsi="David" w:cs="David"/>
                <w:rtl/>
              </w:rPr>
            </w:pPr>
            <w:r w:rsidRPr="00616078">
              <w:rPr>
                <w:rFonts w:ascii="David" w:hAnsi="David" w:cs="David"/>
                <w:rtl/>
              </w:rPr>
              <w:t>23</w:t>
            </w:r>
          </w:p>
        </w:tc>
        <w:tc>
          <w:tcPr>
            <w:tcW w:w="0" w:type="auto"/>
            <w:tcBorders>
              <w:top w:val="single" w:sz="4" w:space="0" w:color="auto"/>
            </w:tcBorders>
          </w:tcPr>
          <w:p w14:paraId="2E48075F" w14:textId="77777777" w:rsidR="007716CC" w:rsidRPr="00616078" w:rsidRDefault="007716CC" w:rsidP="001A2D15">
            <w:pPr>
              <w:spacing w:line="480" w:lineRule="auto"/>
              <w:jc w:val="both"/>
              <w:rPr>
                <w:rFonts w:ascii="David" w:hAnsi="David" w:cs="David"/>
                <w:rtl/>
              </w:rPr>
            </w:pPr>
            <w:r w:rsidRPr="00616078">
              <w:rPr>
                <w:rFonts w:ascii="David" w:hAnsi="David" w:cs="David"/>
                <w:rtl/>
              </w:rPr>
              <w:t>2.72</w:t>
            </w:r>
          </w:p>
        </w:tc>
      </w:tr>
      <w:tr w:rsidR="007716CC" w:rsidRPr="00616078" w14:paraId="69941037" w14:textId="77777777" w:rsidTr="005901FA">
        <w:tc>
          <w:tcPr>
            <w:tcW w:w="0" w:type="auto"/>
          </w:tcPr>
          <w:p w14:paraId="357230EE"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מחשבות </w:t>
            </w:r>
            <w:proofErr w:type="spellStart"/>
            <w:r w:rsidRPr="00616078">
              <w:rPr>
                <w:rFonts w:ascii="David" w:hAnsi="David" w:cs="David"/>
                <w:rtl/>
              </w:rPr>
              <w:t>אבדניות</w:t>
            </w:r>
            <w:proofErr w:type="spellEnd"/>
          </w:p>
        </w:tc>
        <w:tc>
          <w:tcPr>
            <w:tcW w:w="0" w:type="auto"/>
          </w:tcPr>
          <w:p w14:paraId="78CBE53C" w14:textId="77777777" w:rsidR="007716CC" w:rsidRPr="00616078" w:rsidRDefault="007716CC" w:rsidP="001A2D15">
            <w:pPr>
              <w:spacing w:line="480" w:lineRule="auto"/>
              <w:jc w:val="both"/>
              <w:rPr>
                <w:rFonts w:ascii="David" w:hAnsi="David" w:cs="David"/>
                <w:rtl/>
              </w:rPr>
            </w:pPr>
            <w:r w:rsidRPr="00616078">
              <w:rPr>
                <w:rFonts w:ascii="David" w:hAnsi="David" w:cs="David"/>
                <w:rtl/>
              </w:rPr>
              <w:t>8</w:t>
            </w:r>
          </w:p>
        </w:tc>
        <w:tc>
          <w:tcPr>
            <w:tcW w:w="0" w:type="auto"/>
          </w:tcPr>
          <w:p w14:paraId="412639A4" w14:textId="77777777" w:rsidR="007716CC" w:rsidRPr="00616078" w:rsidRDefault="007716CC" w:rsidP="001A2D15">
            <w:pPr>
              <w:spacing w:line="480" w:lineRule="auto"/>
              <w:jc w:val="both"/>
              <w:rPr>
                <w:rFonts w:ascii="David" w:hAnsi="David" w:cs="David"/>
                <w:rtl/>
              </w:rPr>
            </w:pPr>
            <w:r w:rsidRPr="00616078">
              <w:rPr>
                <w:rFonts w:ascii="David" w:hAnsi="David" w:cs="David"/>
                <w:rtl/>
              </w:rPr>
              <w:t>3</w:t>
            </w:r>
          </w:p>
        </w:tc>
        <w:tc>
          <w:tcPr>
            <w:tcW w:w="0" w:type="auto"/>
          </w:tcPr>
          <w:p w14:paraId="727E1261" w14:textId="77777777" w:rsidR="007716CC" w:rsidRPr="00616078" w:rsidRDefault="007716CC" w:rsidP="001A2D15">
            <w:pPr>
              <w:spacing w:line="480" w:lineRule="auto"/>
              <w:jc w:val="both"/>
              <w:rPr>
                <w:rFonts w:ascii="David" w:hAnsi="David" w:cs="David"/>
                <w:rtl/>
              </w:rPr>
            </w:pPr>
            <w:r w:rsidRPr="00616078">
              <w:rPr>
                <w:rFonts w:ascii="David" w:hAnsi="David" w:cs="David"/>
                <w:rtl/>
              </w:rPr>
              <w:t>*6.52</w:t>
            </w:r>
          </w:p>
        </w:tc>
      </w:tr>
      <w:tr w:rsidR="007716CC" w:rsidRPr="00616078" w14:paraId="74E6876B" w14:textId="77777777" w:rsidTr="005901FA">
        <w:tc>
          <w:tcPr>
            <w:tcW w:w="0" w:type="auto"/>
          </w:tcPr>
          <w:p w14:paraId="703F0D48" w14:textId="77777777" w:rsidR="007716CC" w:rsidRPr="00616078" w:rsidRDefault="007716CC" w:rsidP="001A2D15">
            <w:pPr>
              <w:spacing w:line="480" w:lineRule="auto"/>
              <w:jc w:val="both"/>
              <w:rPr>
                <w:rFonts w:ascii="David" w:hAnsi="David" w:cs="David"/>
                <w:rtl/>
              </w:rPr>
            </w:pPr>
            <w:r w:rsidRPr="00616078">
              <w:rPr>
                <w:rFonts w:ascii="David" w:hAnsi="David" w:cs="David"/>
                <w:rtl/>
              </w:rPr>
              <w:t>נשירה ממסגרות</w:t>
            </w:r>
          </w:p>
        </w:tc>
        <w:tc>
          <w:tcPr>
            <w:tcW w:w="0" w:type="auto"/>
          </w:tcPr>
          <w:p w14:paraId="3DED744C" w14:textId="77777777" w:rsidR="007716CC" w:rsidRPr="00616078" w:rsidRDefault="007716CC" w:rsidP="001A2D15">
            <w:pPr>
              <w:spacing w:line="480" w:lineRule="auto"/>
              <w:jc w:val="both"/>
              <w:rPr>
                <w:rFonts w:ascii="David" w:hAnsi="David" w:cs="David"/>
                <w:rtl/>
              </w:rPr>
            </w:pPr>
            <w:r w:rsidRPr="00616078">
              <w:rPr>
                <w:rFonts w:ascii="David" w:hAnsi="David" w:cs="David"/>
                <w:rtl/>
              </w:rPr>
              <w:t>7</w:t>
            </w:r>
          </w:p>
        </w:tc>
        <w:tc>
          <w:tcPr>
            <w:tcW w:w="0" w:type="auto"/>
          </w:tcPr>
          <w:p w14:paraId="59936C3D" w14:textId="77777777" w:rsidR="007716CC" w:rsidRPr="00616078" w:rsidRDefault="007716CC" w:rsidP="001A2D15">
            <w:pPr>
              <w:spacing w:line="480" w:lineRule="auto"/>
              <w:jc w:val="both"/>
              <w:rPr>
                <w:rFonts w:ascii="David" w:hAnsi="David" w:cs="David"/>
                <w:rtl/>
              </w:rPr>
            </w:pPr>
            <w:r w:rsidRPr="00616078">
              <w:rPr>
                <w:rFonts w:ascii="David" w:hAnsi="David" w:cs="David"/>
                <w:rtl/>
              </w:rPr>
              <w:t>3</w:t>
            </w:r>
          </w:p>
        </w:tc>
        <w:tc>
          <w:tcPr>
            <w:tcW w:w="0" w:type="auto"/>
          </w:tcPr>
          <w:p w14:paraId="07AC37D4" w14:textId="77777777" w:rsidR="007716CC" w:rsidRPr="00616078" w:rsidRDefault="007716CC" w:rsidP="001A2D15">
            <w:pPr>
              <w:spacing w:line="480" w:lineRule="auto"/>
              <w:jc w:val="both"/>
              <w:rPr>
                <w:rFonts w:ascii="David" w:hAnsi="David" w:cs="David"/>
                <w:rtl/>
              </w:rPr>
            </w:pPr>
            <w:r w:rsidRPr="00616078">
              <w:rPr>
                <w:rFonts w:ascii="David" w:hAnsi="David" w:cs="David"/>
                <w:rtl/>
              </w:rPr>
              <w:t>*5.20</w:t>
            </w:r>
          </w:p>
        </w:tc>
      </w:tr>
      <w:tr w:rsidR="007716CC" w:rsidRPr="00616078" w14:paraId="0B70AD83" w14:textId="77777777" w:rsidTr="005901FA">
        <w:tc>
          <w:tcPr>
            <w:tcW w:w="0" w:type="auto"/>
          </w:tcPr>
          <w:p w14:paraId="4AE6180B" w14:textId="77777777" w:rsidR="007716CC" w:rsidRPr="00616078" w:rsidRDefault="007716CC" w:rsidP="001A2D15">
            <w:pPr>
              <w:spacing w:line="480" w:lineRule="auto"/>
              <w:jc w:val="both"/>
              <w:rPr>
                <w:rFonts w:ascii="David" w:hAnsi="David" w:cs="David"/>
                <w:rtl/>
              </w:rPr>
            </w:pPr>
            <w:r w:rsidRPr="00616078">
              <w:rPr>
                <w:rFonts w:ascii="David" w:hAnsi="David" w:cs="David"/>
                <w:rtl/>
              </w:rPr>
              <w:t>התנהגות אלימה</w:t>
            </w:r>
          </w:p>
        </w:tc>
        <w:tc>
          <w:tcPr>
            <w:tcW w:w="0" w:type="auto"/>
          </w:tcPr>
          <w:p w14:paraId="783547B8" w14:textId="77777777" w:rsidR="007716CC" w:rsidRPr="00616078" w:rsidRDefault="007716CC" w:rsidP="001A2D15">
            <w:pPr>
              <w:spacing w:line="480" w:lineRule="auto"/>
              <w:jc w:val="both"/>
              <w:rPr>
                <w:rFonts w:ascii="David" w:hAnsi="David" w:cs="David"/>
                <w:rtl/>
              </w:rPr>
            </w:pPr>
            <w:r w:rsidRPr="00616078">
              <w:rPr>
                <w:rFonts w:ascii="David" w:hAnsi="David" w:cs="David"/>
                <w:rtl/>
              </w:rPr>
              <w:t>7</w:t>
            </w:r>
          </w:p>
        </w:tc>
        <w:tc>
          <w:tcPr>
            <w:tcW w:w="0" w:type="auto"/>
          </w:tcPr>
          <w:p w14:paraId="2F0D4300" w14:textId="77777777" w:rsidR="007716CC" w:rsidRPr="00616078" w:rsidRDefault="007716CC" w:rsidP="001A2D15">
            <w:pPr>
              <w:spacing w:line="480" w:lineRule="auto"/>
              <w:jc w:val="both"/>
              <w:rPr>
                <w:rFonts w:ascii="David" w:hAnsi="David" w:cs="David"/>
                <w:rtl/>
              </w:rPr>
            </w:pPr>
            <w:r w:rsidRPr="00616078">
              <w:rPr>
                <w:rFonts w:ascii="David" w:hAnsi="David" w:cs="David"/>
                <w:rtl/>
              </w:rPr>
              <w:t>2</w:t>
            </w:r>
          </w:p>
        </w:tc>
        <w:tc>
          <w:tcPr>
            <w:tcW w:w="0" w:type="auto"/>
          </w:tcPr>
          <w:p w14:paraId="2AD012DF" w14:textId="77777777" w:rsidR="007716CC" w:rsidRPr="00616078" w:rsidRDefault="007716CC" w:rsidP="001A2D15">
            <w:pPr>
              <w:spacing w:line="480" w:lineRule="auto"/>
              <w:jc w:val="both"/>
              <w:rPr>
                <w:rFonts w:ascii="David" w:hAnsi="David" w:cs="David"/>
                <w:rtl/>
              </w:rPr>
            </w:pPr>
            <w:r w:rsidRPr="00616078">
              <w:rPr>
                <w:rFonts w:ascii="David" w:hAnsi="David" w:cs="David"/>
                <w:rtl/>
              </w:rPr>
              <w:t>*6.22</w:t>
            </w:r>
          </w:p>
        </w:tc>
      </w:tr>
      <w:tr w:rsidR="007716CC" w:rsidRPr="00616078" w14:paraId="651D4DD8" w14:textId="77777777" w:rsidTr="005901FA">
        <w:tc>
          <w:tcPr>
            <w:tcW w:w="0" w:type="auto"/>
          </w:tcPr>
          <w:p w14:paraId="7CBD2C6A" w14:textId="77777777" w:rsidR="007716CC" w:rsidRPr="00616078" w:rsidRDefault="007716CC" w:rsidP="001A2D15">
            <w:pPr>
              <w:spacing w:line="480" w:lineRule="auto"/>
              <w:jc w:val="both"/>
              <w:rPr>
                <w:rFonts w:ascii="David" w:hAnsi="David" w:cs="David"/>
                <w:rtl/>
              </w:rPr>
            </w:pPr>
            <w:r w:rsidRPr="00616078">
              <w:rPr>
                <w:rFonts w:ascii="David" w:hAnsi="David" w:cs="David"/>
                <w:rtl/>
              </w:rPr>
              <w:t>חוסן</w:t>
            </w:r>
          </w:p>
        </w:tc>
        <w:tc>
          <w:tcPr>
            <w:tcW w:w="0" w:type="auto"/>
          </w:tcPr>
          <w:p w14:paraId="005DD6B2" w14:textId="77777777" w:rsidR="007716CC" w:rsidRPr="00616078" w:rsidRDefault="007716CC" w:rsidP="001A2D15">
            <w:pPr>
              <w:spacing w:line="480" w:lineRule="auto"/>
              <w:jc w:val="both"/>
              <w:rPr>
                <w:rFonts w:ascii="David" w:hAnsi="David" w:cs="David"/>
                <w:rtl/>
              </w:rPr>
            </w:pPr>
            <w:r w:rsidRPr="00616078">
              <w:rPr>
                <w:rFonts w:ascii="David" w:hAnsi="David" w:cs="David"/>
                <w:rtl/>
              </w:rPr>
              <w:t>37</w:t>
            </w:r>
          </w:p>
        </w:tc>
        <w:tc>
          <w:tcPr>
            <w:tcW w:w="0" w:type="auto"/>
          </w:tcPr>
          <w:p w14:paraId="2B022BA1" w14:textId="77777777" w:rsidR="007716CC" w:rsidRPr="00616078" w:rsidRDefault="007716CC" w:rsidP="001A2D15">
            <w:pPr>
              <w:spacing w:line="480" w:lineRule="auto"/>
              <w:jc w:val="both"/>
              <w:rPr>
                <w:rFonts w:ascii="David" w:hAnsi="David" w:cs="David"/>
                <w:rtl/>
              </w:rPr>
            </w:pPr>
            <w:r w:rsidRPr="00616078">
              <w:rPr>
                <w:rFonts w:ascii="David" w:hAnsi="David" w:cs="David"/>
                <w:rtl/>
              </w:rPr>
              <w:t>12</w:t>
            </w:r>
          </w:p>
        </w:tc>
        <w:tc>
          <w:tcPr>
            <w:tcW w:w="0" w:type="auto"/>
          </w:tcPr>
          <w:p w14:paraId="0D50857A" w14:textId="77777777" w:rsidR="007716CC" w:rsidRPr="00616078" w:rsidRDefault="007716CC" w:rsidP="001A2D15">
            <w:pPr>
              <w:spacing w:line="480" w:lineRule="auto"/>
              <w:jc w:val="both"/>
              <w:rPr>
                <w:rFonts w:ascii="David" w:hAnsi="David" w:cs="David"/>
                <w:rtl/>
              </w:rPr>
            </w:pPr>
            <w:r w:rsidRPr="00616078">
              <w:rPr>
                <w:rFonts w:ascii="David" w:hAnsi="David" w:cs="David"/>
                <w:rtl/>
              </w:rPr>
              <w:t>**44.10</w:t>
            </w:r>
          </w:p>
        </w:tc>
      </w:tr>
    </w:tbl>
    <w:p w14:paraId="30403DF9" w14:textId="77777777" w:rsidR="007716CC" w:rsidRPr="00616078" w:rsidRDefault="007716CC" w:rsidP="001A2D15">
      <w:pPr>
        <w:spacing w:after="0" w:line="480" w:lineRule="auto"/>
        <w:jc w:val="both"/>
        <w:rPr>
          <w:rFonts w:ascii="David" w:hAnsi="David" w:cs="David"/>
          <w:sz w:val="24"/>
          <w:szCs w:val="24"/>
          <w:rtl/>
        </w:rPr>
      </w:pPr>
    </w:p>
    <w:p w14:paraId="2B963F84" w14:textId="77777777" w:rsidR="007716CC" w:rsidRPr="00616078" w:rsidRDefault="007716CC" w:rsidP="001A2D15">
      <w:pPr>
        <w:pStyle w:val="ListParagraph"/>
        <w:bidi w:val="0"/>
        <w:spacing w:after="0" w:line="480" w:lineRule="auto"/>
        <w:jc w:val="both"/>
        <w:rPr>
          <w:rFonts w:ascii="David" w:hAnsi="David" w:cs="David"/>
          <w:sz w:val="24"/>
          <w:szCs w:val="24"/>
        </w:rPr>
      </w:pPr>
      <w:r w:rsidRPr="00616078">
        <w:rPr>
          <w:rFonts w:ascii="David" w:hAnsi="David" w:cs="David"/>
          <w:sz w:val="24"/>
          <w:szCs w:val="24"/>
        </w:rPr>
        <w:t>* p&lt; .05  ** p &lt; .001</w:t>
      </w:r>
    </w:p>
    <w:p w14:paraId="3E0F7E6C" w14:textId="77777777" w:rsidR="007716CC" w:rsidRPr="00616078" w:rsidRDefault="007716CC" w:rsidP="001A2D15">
      <w:pPr>
        <w:spacing w:after="0" w:line="480" w:lineRule="auto"/>
        <w:jc w:val="both"/>
        <w:rPr>
          <w:rFonts w:ascii="David" w:hAnsi="David" w:cs="David"/>
          <w:sz w:val="24"/>
          <w:szCs w:val="24"/>
          <w:rtl/>
        </w:rPr>
      </w:pPr>
    </w:p>
    <w:p w14:paraId="33DFF8F0" w14:textId="77777777" w:rsidR="007716CC" w:rsidRPr="00616078" w:rsidRDefault="007716CC" w:rsidP="001A2D15">
      <w:pPr>
        <w:spacing w:after="0" w:line="480" w:lineRule="auto"/>
        <w:jc w:val="both"/>
        <w:rPr>
          <w:rFonts w:ascii="David" w:hAnsi="David" w:cs="David"/>
          <w:b/>
          <w:bCs/>
          <w:sz w:val="24"/>
          <w:szCs w:val="24"/>
          <w:rtl/>
        </w:rPr>
      </w:pPr>
      <w:r w:rsidRPr="00616078">
        <w:rPr>
          <w:rFonts w:ascii="David" w:hAnsi="David" w:cs="David"/>
          <w:b/>
          <w:bCs/>
          <w:sz w:val="24"/>
          <w:szCs w:val="24"/>
          <w:rtl/>
        </w:rPr>
        <w:t xml:space="preserve">לוח </w:t>
      </w:r>
      <w:r>
        <w:rPr>
          <w:rFonts w:ascii="David" w:hAnsi="David" w:cs="David" w:hint="cs"/>
          <w:b/>
          <w:bCs/>
          <w:sz w:val="24"/>
          <w:szCs w:val="24"/>
          <w:rtl/>
        </w:rPr>
        <w:t>6</w:t>
      </w:r>
      <w:r w:rsidRPr="00616078">
        <w:rPr>
          <w:rFonts w:ascii="David" w:hAnsi="David" w:cs="David"/>
          <w:b/>
          <w:bCs/>
          <w:sz w:val="24"/>
          <w:szCs w:val="24"/>
          <w:rtl/>
        </w:rPr>
        <w:t xml:space="preserve">: שכיחות הדיווח של משתתפי המחקר על כל אחת מדרכי התמודדות של הילד, עם החרם </w:t>
      </w:r>
      <w:r w:rsidRPr="00616078">
        <w:rPr>
          <w:rFonts w:ascii="David" w:hAnsi="David" w:cs="David"/>
          <w:b/>
          <w:bCs/>
          <w:sz w:val="24"/>
          <w:szCs w:val="24"/>
        </w:rPr>
        <w:t>(N = 160)</w:t>
      </w:r>
      <w:r w:rsidRPr="00616078">
        <w:rPr>
          <w:rFonts w:ascii="David" w:hAnsi="David" w:cs="David"/>
          <w:b/>
          <w:bCs/>
          <w:sz w:val="24"/>
          <w:szCs w:val="24"/>
          <w:rtl/>
        </w:rPr>
        <w:t>, באחוזים</w:t>
      </w:r>
    </w:p>
    <w:tbl>
      <w:tblPr>
        <w:tblStyle w:val="TableGrid"/>
        <w:bidiVisual/>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741"/>
        <w:gridCol w:w="1033"/>
      </w:tblGrid>
      <w:tr w:rsidR="007716CC" w:rsidRPr="00616078" w14:paraId="48EC4D51" w14:textId="77777777" w:rsidTr="005901FA">
        <w:tc>
          <w:tcPr>
            <w:tcW w:w="0" w:type="auto"/>
            <w:tcBorders>
              <w:top w:val="single" w:sz="4" w:space="0" w:color="auto"/>
              <w:bottom w:val="single" w:sz="4" w:space="0" w:color="auto"/>
            </w:tcBorders>
          </w:tcPr>
          <w:p w14:paraId="325DD759"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דרך ההתמודדות</w:t>
            </w:r>
          </w:p>
        </w:tc>
        <w:tc>
          <w:tcPr>
            <w:tcW w:w="0" w:type="auto"/>
            <w:tcBorders>
              <w:top w:val="single" w:sz="4" w:space="0" w:color="auto"/>
              <w:bottom w:val="single" w:sz="4" w:space="0" w:color="auto"/>
            </w:tcBorders>
          </w:tcPr>
          <w:p w14:paraId="551B38BD"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דיווחו</w:t>
            </w:r>
          </w:p>
        </w:tc>
        <w:tc>
          <w:tcPr>
            <w:tcW w:w="0" w:type="auto"/>
            <w:tcBorders>
              <w:top w:val="single" w:sz="4" w:space="0" w:color="auto"/>
              <w:bottom w:val="single" w:sz="4" w:space="0" w:color="auto"/>
            </w:tcBorders>
          </w:tcPr>
          <w:p w14:paraId="105C8879" w14:textId="77777777" w:rsidR="007716CC" w:rsidRPr="00616078" w:rsidRDefault="007716CC" w:rsidP="001A2D15">
            <w:pPr>
              <w:spacing w:line="480" w:lineRule="auto"/>
              <w:jc w:val="both"/>
              <w:rPr>
                <w:rFonts w:ascii="David" w:hAnsi="David" w:cs="David"/>
                <w:b/>
                <w:bCs/>
                <w:rtl/>
              </w:rPr>
            </w:pPr>
            <w:r w:rsidRPr="00616078">
              <w:rPr>
                <w:rFonts w:ascii="David" w:hAnsi="David" w:cs="David"/>
                <w:b/>
                <w:bCs/>
                <w:rtl/>
              </w:rPr>
              <w:t>לא דיווחו</w:t>
            </w:r>
          </w:p>
        </w:tc>
      </w:tr>
      <w:tr w:rsidR="007716CC" w:rsidRPr="00616078" w14:paraId="007C798D" w14:textId="77777777" w:rsidTr="005901FA">
        <w:tc>
          <w:tcPr>
            <w:tcW w:w="0" w:type="auto"/>
            <w:tcBorders>
              <w:top w:val="single" w:sz="4" w:space="0" w:color="auto"/>
            </w:tcBorders>
          </w:tcPr>
          <w:p w14:paraId="2C5F0195" w14:textId="77777777" w:rsidR="007716CC" w:rsidRPr="00616078" w:rsidRDefault="007716CC" w:rsidP="001A2D15">
            <w:pPr>
              <w:spacing w:line="480" w:lineRule="auto"/>
              <w:jc w:val="both"/>
              <w:rPr>
                <w:rFonts w:ascii="David" w:hAnsi="David" w:cs="David"/>
                <w:rtl/>
              </w:rPr>
            </w:pPr>
            <w:r w:rsidRPr="00616078">
              <w:rPr>
                <w:rFonts w:ascii="David" w:hAnsi="David" w:cs="David"/>
                <w:rtl/>
              </w:rPr>
              <w:t>הילד המוחרם התעלם מהחרם</w:t>
            </w:r>
          </w:p>
        </w:tc>
        <w:tc>
          <w:tcPr>
            <w:tcW w:w="0" w:type="auto"/>
            <w:tcBorders>
              <w:top w:val="single" w:sz="4" w:space="0" w:color="auto"/>
            </w:tcBorders>
          </w:tcPr>
          <w:p w14:paraId="53CC6CD9" w14:textId="77777777" w:rsidR="007716CC" w:rsidRPr="00616078" w:rsidRDefault="007716CC" w:rsidP="001A2D15">
            <w:pPr>
              <w:spacing w:line="480" w:lineRule="auto"/>
              <w:jc w:val="both"/>
              <w:rPr>
                <w:rFonts w:ascii="David" w:hAnsi="David" w:cs="David"/>
                <w:rtl/>
              </w:rPr>
            </w:pPr>
            <w:r w:rsidRPr="00616078">
              <w:rPr>
                <w:rFonts w:ascii="David" w:hAnsi="David" w:cs="David"/>
                <w:rtl/>
              </w:rPr>
              <w:t>37</w:t>
            </w:r>
          </w:p>
        </w:tc>
        <w:tc>
          <w:tcPr>
            <w:tcW w:w="0" w:type="auto"/>
            <w:tcBorders>
              <w:top w:val="single" w:sz="4" w:space="0" w:color="auto"/>
            </w:tcBorders>
          </w:tcPr>
          <w:p w14:paraId="647891C1" w14:textId="77777777" w:rsidR="007716CC" w:rsidRPr="00616078" w:rsidRDefault="007716CC" w:rsidP="001A2D15">
            <w:pPr>
              <w:spacing w:line="480" w:lineRule="auto"/>
              <w:jc w:val="both"/>
              <w:rPr>
                <w:rFonts w:ascii="David" w:hAnsi="David" w:cs="David"/>
                <w:rtl/>
              </w:rPr>
            </w:pPr>
            <w:r w:rsidRPr="00616078">
              <w:rPr>
                <w:rFonts w:ascii="David" w:hAnsi="David" w:cs="David"/>
                <w:rtl/>
              </w:rPr>
              <w:t>63</w:t>
            </w:r>
          </w:p>
        </w:tc>
      </w:tr>
      <w:tr w:rsidR="007716CC" w:rsidRPr="00616078" w14:paraId="19B02897" w14:textId="77777777" w:rsidTr="005901FA">
        <w:tc>
          <w:tcPr>
            <w:tcW w:w="0" w:type="auto"/>
          </w:tcPr>
          <w:p w14:paraId="424FC0EF"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הילד המוחרם יצר קשרים חברתיים בסביבות אחרות .       </w:t>
            </w:r>
          </w:p>
        </w:tc>
        <w:tc>
          <w:tcPr>
            <w:tcW w:w="0" w:type="auto"/>
          </w:tcPr>
          <w:p w14:paraId="08A958D6" w14:textId="77777777" w:rsidR="007716CC" w:rsidRPr="00616078" w:rsidRDefault="007716CC" w:rsidP="001A2D15">
            <w:pPr>
              <w:spacing w:line="480" w:lineRule="auto"/>
              <w:jc w:val="both"/>
              <w:rPr>
                <w:rFonts w:ascii="David" w:hAnsi="David" w:cs="David"/>
                <w:rtl/>
              </w:rPr>
            </w:pPr>
            <w:r w:rsidRPr="00616078">
              <w:rPr>
                <w:rFonts w:ascii="David" w:hAnsi="David" w:cs="David"/>
                <w:rtl/>
              </w:rPr>
              <w:t>53</w:t>
            </w:r>
          </w:p>
        </w:tc>
        <w:tc>
          <w:tcPr>
            <w:tcW w:w="0" w:type="auto"/>
          </w:tcPr>
          <w:p w14:paraId="63C1B7AC" w14:textId="77777777" w:rsidR="007716CC" w:rsidRPr="00616078" w:rsidRDefault="007716CC" w:rsidP="001A2D15">
            <w:pPr>
              <w:spacing w:line="480" w:lineRule="auto"/>
              <w:jc w:val="both"/>
              <w:rPr>
                <w:rFonts w:ascii="David" w:hAnsi="David" w:cs="David"/>
                <w:rtl/>
              </w:rPr>
            </w:pPr>
            <w:r w:rsidRPr="00616078">
              <w:rPr>
                <w:rFonts w:ascii="David" w:hAnsi="David" w:cs="David"/>
                <w:rtl/>
              </w:rPr>
              <w:t>47</w:t>
            </w:r>
          </w:p>
        </w:tc>
      </w:tr>
      <w:tr w:rsidR="007716CC" w:rsidRPr="00616078" w14:paraId="652DEAC5" w14:textId="77777777" w:rsidTr="005901FA">
        <w:tc>
          <w:tcPr>
            <w:tcW w:w="0" w:type="auto"/>
          </w:tcPr>
          <w:p w14:paraId="1611D9F0"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הילד המוחרם סיפר להוריו או לקרובי משפחתו על החרם.           </w:t>
            </w:r>
          </w:p>
        </w:tc>
        <w:tc>
          <w:tcPr>
            <w:tcW w:w="0" w:type="auto"/>
          </w:tcPr>
          <w:p w14:paraId="45E27EB0" w14:textId="77777777" w:rsidR="007716CC" w:rsidRPr="00616078" w:rsidRDefault="007716CC" w:rsidP="001A2D15">
            <w:pPr>
              <w:spacing w:line="480" w:lineRule="auto"/>
              <w:jc w:val="both"/>
              <w:rPr>
                <w:rFonts w:ascii="David" w:hAnsi="David" w:cs="David"/>
                <w:rtl/>
              </w:rPr>
            </w:pPr>
            <w:r w:rsidRPr="00616078">
              <w:rPr>
                <w:rFonts w:ascii="David" w:hAnsi="David" w:cs="David"/>
                <w:rtl/>
              </w:rPr>
              <w:t>47</w:t>
            </w:r>
          </w:p>
        </w:tc>
        <w:tc>
          <w:tcPr>
            <w:tcW w:w="0" w:type="auto"/>
          </w:tcPr>
          <w:p w14:paraId="1D23101D" w14:textId="77777777" w:rsidR="007716CC" w:rsidRPr="00616078" w:rsidRDefault="007716CC" w:rsidP="001A2D15">
            <w:pPr>
              <w:spacing w:line="480" w:lineRule="auto"/>
              <w:jc w:val="both"/>
              <w:rPr>
                <w:rFonts w:ascii="David" w:hAnsi="David" w:cs="David"/>
                <w:rtl/>
              </w:rPr>
            </w:pPr>
            <w:r w:rsidRPr="00616078">
              <w:rPr>
                <w:rFonts w:ascii="David" w:hAnsi="David" w:cs="David"/>
                <w:rtl/>
              </w:rPr>
              <w:t>53</w:t>
            </w:r>
          </w:p>
        </w:tc>
      </w:tr>
      <w:tr w:rsidR="007716CC" w:rsidRPr="00616078" w14:paraId="11EFDDD8" w14:textId="77777777" w:rsidTr="005901FA">
        <w:tc>
          <w:tcPr>
            <w:tcW w:w="0" w:type="auto"/>
          </w:tcPr>
          <w:p w14:paraId="2D947749"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הילד המוחרם סיפר לילדים אחרים על החרם.          </w:t>
            </w:r>
          </w:p>
        </w:tc>
        <w:tc>
          <w:tcPr>
            <w:tcW w:w="0" w:type="auto"/>
          </w:tcPr>
          <w:p w14:paraId="33B0FEB1" w14:textId="77777777" w:rsidR="007716CC" w:rsidRPr="00616078" w:rsidRDefault="007716CC" w:rsidP="001A2D15">
            <w:pPr>
              <w:spacing w:line="480" w:lineRule="auto"/>
              <w:jc w:val="both"/>
              <w:rPr>
                <w:rFonts w:ascii="David" w:hAnsi="David" w:cs="David"/>
                <w:rtl/>
              </w:rPr>
            </w:pPr>
            <w:r w:rsidRPr="00616078">
              <w:rPr>
                <w:rFonts w:ascii="David" w:hAnsi="David" w:cs="David"/>
                <w:rtl/>
              </w:rPr>
              <w:t>40</w:t>
            </w:r>
          </w:p>
        </w:tc>
        <w:tc>
          <w:tcPr>
            <w:tcW w:w="0" w:type="auto"/>
          </w:tcPr>
          <w:p w14:paraId="2827979B" w14:textId="77777777" w:rsidR="007716CC" w:rsidRPr="00616078" w:rsidRDefault="007716CC" w:rsidP="001A2D15">
            <w:pPr>
              <w:spacing w:line="480" w:lineRule="auto"/>
              <w:jc w:val="both"/>
              <w:rPr>
                <w:rFonts w:ascii="David" w:hAnsi="David" w:cs="David"/>
                <w:rtl/>
              </w:rPr>
            </w:pPr>
            <w:r w:rsidRPr="00616078">
              <w:rPr>
                <w:rFonts w:ascii="David" w:hAnsi="David" w:cs="David"/>
                <w:rtl/>
              </w:rPr>
              <w:t>60</w:t>
            </w:r>
          </w:p>
        </w:tc>
      </w:tr>
      <w:tr w:rsidR="007716CC" w:rsidRPr="00616078" w14:paraId="5B0C807B" w14:textId="77777777" w:rsidTr="005901FA">
        <w:tc>
          <w:tcPr>
            <w:tcW w:w="0" w:type="auto"/>
          </w:tcPr>
          <w:p w14:paraId="3A1E545A"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הילד המוחרם סיפר למורים על החרם.           </w:t>
            </w:r>
          </w:p>
        </w:tc>
        <w:tc>
          <w:tcPr>
            <w:tcW w:w="0" w:type="auto"/>
          </w:tcPr>
          <w:p w14:paraId="3896D2F8" w14:textId="77777777" w:rsidR="007716CC" w:rsidRPr="00616078" w:rsidRDefault="007716CC" w:rsidP="001A2D15">
            <w:pPr>
              <w:spacing w:line="480" w:lineRule="auto"/>
              <w:jc w:val="both"/>
              <w:rPr>
                <w:rFonts w:ascii="David" w:hAnsi="David" w:cs="David"/>
                <w:rtl/>
              </w:rPr>
            </w:pPr>
            <w:r w:rsidRPr="00616078">
              <w:rPr>
                <w:rFonts w:ascii="David" w:hAnsi="David" w:cs="David"/>
                <w:rtl/>
              </w:rPr>
              <w:t>39</w:t>
            </w:r>
          </w:p>
        </w:tc>
        <w:tc>
          <w:tcPr>
            <w:tcW w:w="0" w:type="auto"/>
          </w:tcPr>
          <w:p w14:paraId="0D283882" w14:textId="77777777" w:rsidR="007716CC" w:rsidRPr="00616078" w:rsidRDefault="007716CC" w:rsidP="001A2D15">
            <w:pPr>
              <w:spacing w:line="480" w:lineRule="auto"/>
              <w:jc w:val="both"/>
              <w:rPr>
                <w:rFonts w:ascii="David" w:hAnsi="David" w:cs="David"/>
                <w:rtl/>
              </w:rPr>
            </w:pPr>
            <w:r w:rsidRPr="00616078">
              <w:rPr>
                <w:rFonts w:ascii="David" w:hAnsi="David" w:cs="David"/>
                <w:rtl/>
              </w:rPr>
              <w:t>61</w:t>
            </w:r>
          </w:p>
        </w:tc>
      </w:tr>
      <w:tr w:rsidR="007716CC" w:rsidRPr="00616078" w14:paraId="6A1AE006" w14:textId="77777777" w:rsidTr="005901FA">
        <w:tc>
          <w:tcPr>
            <w:tcW w:w="0" w:type="auto"/>
          </w:tcPr>
          <w:p w14:paraId="09A9E3CD" w14:textId="77777777" w:rsidR="007716CC" w:rsidRPr="00616078" w:rsidRDefault="007716CC" w:rsidP="001A2D15">
            <w:pPr>
              <w:spacing w:line="480" w:lineRule="auto"/>
              <w:jc w:val="both"/>
              <w:rPr>
                <w:rFonts w:ascii="David" w:hAnsi="David" w:cs="David"/>
                <w:rtl/>
              </w:rPr>
            </w:pPr>
            <w:r w:rsidRPr="00616078">
              <w:rPr>
                <w:rFonts w:ascii="David" w:hAnsi="David" w:cs="David"/>
                <w:rtl/>
              </w:rPr>
              <w:t xml:space="preserve">הילד המוחרם אירגן חרם על ילדים אחרים.            </w:t>
            </w:r>
          </w:p>
        </w:tc>
        <w:tc>
          <w:tcPr>
            <w:tcW w:w="0" w:type="auto"/>
          </w:tcPr>
          <w:p w14:paraId="5594DF47" w14:textId="77777777" w:rsidR="007716CC" w:rsidRPr="00616078" w:rsidRDefault="007716CC" w:rsidP="001A2D15">
            <w:pPr>
              <w:spacing w:line="480" w:lineRule="auto"/>
              <w:jc w:val="both"/>
              <w:rPr>
                <w:rFonts w:ascii="David" w:hAnsi="David" w:cs="David"/>
                <w:rtl/>
              </w:rPr>
            </w:pPr>
            <w:r w:rsidRPr="00616078">
              <w:rPr>
                <w:rFonts w:ascii="David" w:hAnsi="David" w:cs="David"/>
                <w:rtl/>
              </w:rPr>
              <w:t>5</w:t>
            </w:r>
          </w:p>
        </w:tc>
        <w:tc>
          <w:tcPr>
            <w:tcW w:w="0" w:type="auto"/>
          </w:tcPr>
          <w:p w14:paraId="4B467C49" w14:textId="77777777" w:rsidR="007716CC" w:rsidRPr="00616078" w:rsidRDefault="007716CC" w:rsidP="001A2D15">
            <w:pPr>
              <w:spacing w:line="480" w:lineRule="auto"/>
              <w:jc w:val="both"/>
              <w:rPr>
                <w:rFonts w:ascii="David" w:hAnsi="David" w:cs="David"/>
                <w:rtl/>
              </w:rPr>
            </w:pPr>
            <w:r w:rsidRPr="00616078">
              <w:rPr>
                <w:rFonts w:ascii="David" w:hAnsi="David" w:cs="David"/>
                <w:rtl/>
              </w:rPr>
              <w:t>95</w:t>
            </w:r>
          </w:p>
        </w:tc>
      </w:tr>
    </w:tbl>
    <w:p w14:paraId="2411286A" w14:textId="77777777" w:rsidR="007716CC" w:rsidRPr="00616078" w:rsidRDefault="007716CC" w:rsidP="001A2D15">
      <w:pPr>
        <w:spacing w:after="0" w:line="480" w:lineRule="auto"/>
        <w:jc w:val="both"/>
        <w:rPr>
          <w:rFonts w:ascii="David" w:hAnsi="David" w:cs="David"/>
          <w:color w:val="FF0000"/>
          <w:sz w:val="24"/>
          <w:szCs w:val="24"/>
          <w:rtl/>
        </w:rPr>
      </w:pPr>
    </w:p>
    <w:p w14:paraId="381D1C90" w14:textId="77777777" w:rsidR="009B5F4A" w:rsidRDefault="009B5F4A" w:rsidP="001A2D15">
      <w:pPr>
        <w:bidi w:val="0"/>
        <w:spacing w:line="480" w:lineRule="auto"/>
        <w:jc w:val="center"/>
        <w:rPr>
          <w:rFonts w:asciiTheme="majorBidi" w:hAnsiTheme="majorBidi" w:cstheme="majorBidi"/>
          <w:b/>
          <w:bCs/>
          <w:sz w:val="28"/>
          <w:szCs w:val="28"/>
        </w:rPr>
      </w:pPr>
    </w:p>
    <w:p w14:paraId="02AC24A3" w14:textId="77777777" w:rsidR="009B5F4A" w:rsidRDefault="009B5F4A" w:rsidP="009B5F4A">
      <w:pPr>
        <w:bidi w:val="0"/>
        <w:spacing w:line="480" w:lineRule="auto"/>
        <w:jc w:val="center"/>
        <w:rPr>
          <w:rFonts w:asciiTheme="majorBidi" w:hAnsiTheme="majorBidi" w:cstheme="majorBidi"/>
          <w:b/>
          <w:bCs/>
          <w:sz w:val="28"/>
          <w:szCs w:val="28"/>
        </w:rPr>
      </w:pPr>
    </w:p>
    <w:sectPr w:rsidR="009B5F4A" w:rsidSect="00077837">
      <w:footerReference w:type="default" r:id="rId10"/>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BCC6" w14:textId="77777777" w:rsidR="00F20DD3" w:rsidRDefault="00F20DD3" w:rsidP="008C53AE">
      <w:pPr>
        <w:spacing w:after="0" w:line="240" w:lineRule="auto"/>
      </w:pPr>
      <w:r>
        <w:separator/>
      </w:r>
    </w:p>
  </w:endnote>
  <w:endnote w:type="continuationSeparator" w:id="0">
    <w:p w14:paraId="28828463" w14:textId="77777777" w:rsidR="00F20DD3" w:rsidRDefault="00F20DD3" w:rsidP="008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160366"/>
      <w:docPartObj>
        <w:docPartGallery w:val="Page Numbers (Bottom of Page)"/>
        <w:docPartUnique/>
      </w:docPartObj>
    </w:sdtPr>
    <w:sdtEndPr/>
    <w:sdtContent>
      <w:p w14:paraId="03AC9B4D" w14:textId="7FF22056" w:rsidR="00077837" w:rsidRDefault="00077837">
        <w:pPr>
          <w:pStyle w:val="Footer"/>
          <w:jc w:val="center"/>
        </w:pPr>
        <w:r>
          <w:fldChar w:fldCharType="begin"/>
        </w:r>
        <w:r>
          <w:instrText>PAGE   \* MERGEFORMAT</w:instrText>
        </w:r>
        <w:r>
          <w:fldChar w:fldCharType="separate"/>
        </w:r>
        <w:r>
          <w:rPr>
            <w:rtl/>
            <w:lang w:val="he-IL"/>
          </w:rPr>
          <w:t>2</w:t>
        </w:r>
        <w:r>
          <w:fldChar w:fldCharType="end"/>
        </w:r>
      </w:p>
    </w:sdtContent>
  </w:sdt>
  <w:p w14:paraId="5FF28827" w14:textId="77777777" w:rsidR="00077837" w:rsidRDefault="0007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90D2" w14:textId="77777777" w:rsidR="00F20DD3" w:rsidRDefault="00F20DD3" w:rsidP="008C53AE">
      <w:pPr>
        <w:spacing w:after="0" w:line="240" w:lineRule="auto"/>
      </w:pPr>
      <w:r>
        <w:separator/>
      </w:r>
    </w:p>
  </w:footnote>
  <w:footnote w:type="continuationSeparator" w:id="0">
    <w:p w14:paraId="66053D37" w14:textId="77777777" w:rsidR="00F20DD3" w:rsidRDefault="00F20DD3" w:rsidP="008C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EDE"/>
    <w:multiLevelType w:val="hybridMultilevel"/>
    <w:tmpl w:val="F082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1652"/>
    <w:multiLevelType w:val="hybridMultilevel"/>
    <w:tmpl w:val="0A0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44DC"/>
    <w:multiLevelType w:val="hybridMultilevel"/>
    <w:tmpl w:val="49CA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6A89"/>
    <w:multiLevelType w:val="hybridMultilevel"/>
    <w:tmpl w:val="56CE9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0AD0"/>
    <w:multiLevelType w:val="hybridMultilevel"/>
    <w:tmpl w:val="1EB0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02E6"/>
    <w:multiLevelType w:val="hybridMultilevel"/>
    <w:tmpl w:val="9D7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759"/>
    <w:multiLevelType w:val="hybridMultilevel"/>
    <w:tmpl w:val="20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1081"/>
    <w:multiLevelType w:val="hybridMultilevel"/>
    <w:tmpl w:val="8B24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835C3"/>
    <w:multiLevelType w:val="hybridMultilevel"/>
    <w:tmpl w:val="618C9078"/>
    <w:lvl w:ilvl="0" w:tplc="790C40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E1015"/>
    <w:multiLevelType w:val="hybridMultilevel"/>
    <w:tmpl w:val="83C0D402"/>
    <w:lvl w:ilvl="0" w:tplc="0E622FEA">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F27C7"/>
    <w:multiLevelType w:val="hybridMultilevel"/>
    <w:tmpl w:val="6956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E0300"/>
    <w:multiLevelType w:val="hybridMultilevel"/>
    <w:tmpl w:val="00703118"/>
    <w:lvl w:ilvl="0" w:tplc="FA38D89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52315"/>
    <w:multiLevelType w:val="hybridMultilevel"/>
    <w:tmpl w:val="2A36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92333"/>
    <w:multiLevelType w:val="hybridMultilevel"/>
    <w:tmpl w:val="96FE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65F13"/>
    <w:multiLevelType w:val="hybridMultilevel"/>
    <w:tmpl w:val="517A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A59C0"/>
    <w:multiLevelType w:val="hybridMultilevel"/>
    <w:tmpl w:val="77381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D3A56"/>
    <w:multiLevelType w:val="hybridMultilevel"/>
    <w:tmpl w:val="65B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1B9A"/>
    <w:multiLevelType w:val="hybridMultilevel"/>
    <w:tmpl w:val="5D1C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450AE"/>
    <w:multiLevelType w:val="hybridMultilevel"/>
    <w:tmpl w:val="2048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6287D"/>
    <w:multiLevelType w:val="hybridMultilevel"/>
    <w:tmpl w:val="EC483F8A"/>
    <w:lvl w:ilvl="0" w:tplc="AEB020C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B6FB5"/>
    <w:multiLevelType w:val="hybridMultilevel"/>
    <w:tmpl w:val="D0E20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02A25"/>
    <w:multiLevelType w:val="hybridMultilevel"/>
    <w:tmpl w:val="00669E8A"/>
    <w:lvl w:ilvl="0" w:tplc="DE18BECA">
      <w:start w:val="1"/>
      <w:numFmt w:val="bullet"/>
      <w:lvlText w:val=""/>
      <w:lvlJc w:val="left"/>
      <w:pPr>
        <w:ind w:left="1210" w:hanging="360"/>
      </w:pPr>
      <w:rPr>
        <w:rFonts w:ascii="Symbol" w:eastAsiaTheme="minorHAnsi" w:hAnsi="Symbol" w:cstheme="min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2" w15:restartNumberingAfterBreak="0">
    <w:nsid w:val="701B7C07"/>
    <w:multiLevelType w:val="hybridMultilevel"/>
    <w:tmpl w:val="3DC86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D3D4E"/>
    <w:multiLevelType w:val="hybridMultilevel"/>
    <w:tmpl w:val="2B12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91A7C"/>
    <w:multiLevelType w:val="hybridMultilevel"/>
    <w:tmpl w:val="5B4E3D5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3350908"/>
    <w:multiLevelType w:val="hybridMultilevel"/>
    <w:tmpl w:val="920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36AB8"/>
    <w:multiLevelType w:val="hybridMultilevel"/>
    <w:tmpl w:val="CF407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945E7C"/>
    <w:multiLevelType w:val="hybridMultilevel"/>
    <w:tmpl w:val="8FAAFECA"/>
    <w:lvl w:ilvl="0" w:tplc="FE32688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27"/>
  </w:num>
  <w:num w:numId="5">
    <w:abstractNumId w:val="21"/>
  </w:num>
  <w:num w:numId="6">
    <w:abstractNumId w:val="4"/>
  </w:num>
  <w:num w:numId="7">
    <w:abstractNumId w:val="10"/>
  </w:num>
  <w:num w:numId="8">
    <w:abstractNumId w:val="25"/>
  </w:num>
  <w:num w:numId="9">
    <w:abstractNumId w:val="23"/>
  </w:num>
  <w:num w:numId="10">
    <w:abstractNumId w:val="18"/>
  </w:num>
  <w:num w:numId="11">
    <w:abstractNumId w:val="17"/>
  </w:num>
  <w:num w:numId="12">
    <w:abstractNumId w:val="7"/>
  </w:num>
  <w:num w:numId="13">
    <w:abstractNumId w:val="16"/>
  </w:num>
  <w:num w:numId="14">
    <w:abstractNumId w:val="0"/>
  </w:num>
  <w:num w:numId="15">
    <w:abstractNumId w:val="5"/>
  </w:num>
  <w:num w:numId="16">
    <w:abstractNumId w:val="3"/>
  </w:num>
  <w:num w:numId="17">
    <w:abstractNumId w:val="22"/>
  </w:num>
  <w:num w:numId="18">
    <w:abstractNumId w:val="26"/>
  </w:num>
  <w:num w:numId="19">
    <w:abstractNumId w:val="6"/>
  </w:num>
  <w:num w:numId="20">
    <w:abstractNumId w:val="2"/>
  </w:num>
  <w:num w:numId="21">
    <w:abstractNumId w:val="15"/>
  </w:num>
  <w:num w:numId="22">
    <w:abstractNumId w:val="13"/>
  </w:num>
  <w:num w:numId="23">
    <w:abstractNumId w:val="12"/>
  </w:num>
  <w:num w:numId="24">
    <w:abstractNumId w:val="1"/>
  </w:num>
  <w:num w:numId="25">
    <w:abstractNumId w:val="20"/>
  </w:num>
  <w:num w:numId="26">
    <w:abstractNumId w:val="24"/>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MTSxNDS1NDU1NLNQ0lEKTi0uzszPAykwrAUAkgZThywAAAA="/>
  </w:docVars>
  <w:rsids>
    <w:rsidRoot w:val="00A477BD"/>
    <w:rsid w:val="00000D27"/>
    <w:rsid w:val="00006489"/>
    <w:rsid w:val="00010B99"/>
    <w:rsid w:val="0001633B"/>
    <w:rsid w:val="0001700F"/>
    <w:rsid w:val="000221F1"/>
    <w:rsid w:val="000244A2"/>
    <w:rsid w:val="0003215A"/>
    <w:rsid w:val="000368EB"/>
    <w:rsid w:val="000401F2"/>
    <w:rsid w:val="00042C58"/>
    <w:rsid w:val="00043CE8"/>
    <w:rsid w:val="000631CB"/>
    <w:rsid w:val="0006495C"/>
    <w:rsid w:val="00073B3A"/>
    <w:rsid w:val="0007636D"/>
    <w:rsid w:val="00077837"/>
    <w:rsid w:val="00080EA1"/>
    <w:rsid w:val="000854C1"/>
    <w:rsid w:val="00090DE0"/>
    <w:rsid w:val="00095851"/>
    <w:rsid w:val="000A70D5"/>
    <w:rsid w:val="000B1F16"/>
    <w:rsid w:val="000C01D5"/>
    <w:rsid w:val="000C09C4"/>
    <w:rsid w:val="000D40A9"/>
    <w:rsid w:val="000D45D1"/>
    <w:rsid w:val="000E4638"/>
    <w:rsid w:val="000E6A7A"/>
    <w:rsid w:val="000E73A1"/>
    <w:rsid w:val="000F2780"/>
    <w:rsid w:val="000F2AE8"/>
    <w:rsid w:val="001035F8"/>
    <w:rsid w:val="00103DA2"/>
    <w:rsid w:val="00105E17"/>
    <w:rsid w:val="0010642D"/>
    <w:rsid w:val="001071BE"/>
    <w:rsid w:val="00114650"/>
    <w:rsid w:val="00117131"/>
    <w:rsid w:val="0011722F"/>
    <w:rsid w:val="001200BC"/>
    <w:rsid w:val="0012030D"/>
    <w:rsid w:val="00132457"/>
    <w:rsid w:val="00134145"/>
    <w:rsid w:val="00152D40"/>
    <w:rsid w:val="001533ED"/>
    <w:rsid w:val="0015657E"/>
    <w:rsid w:val="001616C4"/>
    <w:rsid w:val="00163CAB"/>
    <w:rsid w:val="00181E30"/>
    <w:rsid w:val="001833C7"/>
    <w:rsid w:val="00195073"/>
    <w:rsid w:val="001A18A7"/>
    <w:rsid w:val="001A2D15"/>
    <w:rsid w:val="001B2ACF"/>
    <w:rsid w:val="001B2CA0"/>
    <w:rsid w:val="001B70C3"/>
    <w:rsid w:val="001B7B87"/>
    <w:rsid w:val="001C3AEC"/>
    <w:rsid w:val="001D576D"/>
    <w:rsid w:val="001D5E6E"/>
    <w:rsid w:val="001D672E"/>
    <w:rsid w:val="001E0F3E"/>
    <w:rsid w:val="001E533A"/>
    <w:rsid w:val="001F35AF"/>
    <w:rsid w:val="001F4859"/>
    <w:rsid w:val="00200452"/>
    <w:rsid w:val="00206B1B"/>
    <w:rsid w:val="00207964"/>
    <w:rsid w:val="00207C36"/>
    <w:rsid w:val="00207CC0"/>
    <w:rsid w:val="00213064"/>
    <w:rsid w:val="002158D4"/>
    <w:rsid w:val="00220A5F"/>
    <w:rsid w:val="002239E8"/>
    <w:rsid w:val="00230B31"/>
    <w:rsid w:val="00234130"/>
    <w:rsid w:val="00235295"/>
    <w:rsid w:val="00236E64"/>
    <w:rsid w:val="00240FFE"/>
    <w:rsid w:val="00241533"/>
    <w:rsid w:val="002450F1"/>
    <w:rsid w:val="00246483"/>
    <w:rsid w:val="00254A0D"/>
    <w:rsid w:val="002637A2"/>
    <w:rsid w:val="00263BE3"/>
    <w:rsid w:val="00265410"/>
    <w:rsid w:val="00267B95"/>
    <w:rsid w:val="002765F8"/>
    <w:rsid w:val="00277DEF"/>
    <w:rsid w:val="00283776"/>
    <w:rsid w:val="00284252"/>
    <w:rsid w:val="0029661B"/>
    <w:rsid w:val="002B2ACA"/>
    <w:rsid w:val="002B4DDF"/>
    <w:rsid w:val="002B5579"/>
    <w:rsid w:val="002C3F8F"/>
    <w:rsid w:val="002C763C"/>
    <w:rsid w:val="002D07B1"/>
    <w:rsid w:val="002D7288"/>
    <w:rsid w:val="002E018F"/>
    <w:rsid w:val="002E19B5"/>
    <w:rsid w:val="002E416B"/>
    <w:rsid w:val="002F0D17"/>
    <w:rsid w:val="002F234C"/>
    <w:rsid w:val="002F28B7"/>
    <w:rsid w:val="002F3A5E"/>
    <w:rsid w:val="00301CA4"/>
    <w:rsid w:val="003022DF"/>
    <w:rsid w:val="0030443B"/>
    <w:rsid w:val="00305492"/>
    <w:rsid w:val="00310800"/>
    <w:rsid w:val="00311404"/>
    <w:rsid w:val="003122E4"/>
    <w:rsid w:val="0031356E"/>
    <w:rsid w:val="00323323"/>
    <w:rsid w:val="00331D4A"/>
    <w:rsid w:val="003322AF"/>
    <w:rsid w:val="0033281A"/>
    <w:rsid w:val="003422F7"/>
    <w:rsid w:val="00343D96"/>
    <w:rsid w:val="003526CD"/>
    <w:rsid w:val="003528CC"/>
    <w:rsid w:val="00362DB1"/>
    <w:rsid w:val="00362E74"/>
    <w:rsid w:val="00365697"/>
    <w:rsid w:val="00371D45"/>
    <w:rsid w:val="0037285A"/>
    <w:rsid w:val="0038354D"/>
    <w:rsid w:val="00384182"/>
    <w:rsid w:val="003A08AB"/>
    <w:rsid w:val="003A4954"/>
    <w:rsid w:val="003B1D56"/>
    <w:rsid w:val="003B348E"/>
    <w:rsid w:val="003B5A5E"/>
    <w:rsid w:val="003B720A"/>
    <w:rsid w:val="003C0FFC"/>
    <w:rsid w:val="003C1530"/>
    <w:rsid w:val="003C4101"/>
    <w:rsid w:val="003C6FD3"/>
    <w:rsid w:val="003D17A5"/>
    <w:rsid w:val="003D1C52"/>
    <w:rsid w:val="003D34BB"/>
    <w:rsid w:val="003E290F"/>
    <w:rsid w:val="003E63E9"/>
    <w:rsid w:val="003E69DB"/>
    <w:rsid w:val="003E6CDD"/>
    <w:rsid w:val="003F08FE"/>
    <w:rsid w:val="003F4D30"/>
    <w:rsid w:val="003F553B"/>
    <w:rsid w:val="004015E2"/>
    <w:rsid w:val="004062E3"/>
    <w:rsid w:val="004070BE"/>
    <w:rsid w:val="00416CA8"/>
    <w:rsid w:val="004271F7"/>
    <w:rsid w:val="004346F3"/>
    <w:rsid w:val="00434C06"/>
    <w:rsid w:val="004465BE"/>
    <w:rsid w:val="00450CCA"/>
    <w:rsid w:val="004575B3"/>
    <w:rsid w:val="00457B1B"/>
    <w:rsid w:val="00461633"/>
    <w:rsid w:val="00463173"/>
    <w:rsid w:val="004644D8"/>
    <w:rsid w:val="00470241"/>
    <w:rsid w:val="004800D9"/>
    <w:rsid w:val="00481102"/>
    <w:rsid w:val="004913F7"/>
    <w:rsid w:val="00493367"/>
    <w:rsid w:val="004964B6"/>
    <w:rsid w:val="004A19C5"/>
    <w:rsid w:val="004A59DA"/>
    <w:rsid w:val="004A5B14"/>
    <w:rsid w:val="004B1A3D"/>
    <w:rsid w:val="004B6289"/>
    <w:rsid w:val="004C3882"/>
    <w:rsid w:val="004C49EB"/>
    <w:rsid w:val="004C69D9"/>
    <w:rsid w:val="004C71DF"/>
    <w:rsid w:val="004D454C"/>
    <w:rsid w:val="004D56E7"/>
    <w:rsid w:val="004D6150"/>
    <w:rsid w:val="004E30F7"/>
    <w:rsid w:val="004E3CF0"/>
    <w:rsid w:val="004F128A"/>
    <w:rsid w:val="004F73E8"/>
    <w:rsid w:val="005010EA"/>
    <w:rsid w:val="00501F89"/>
    <w:rsid w:val="005070BD"/>
    <w:rsid w:val="005072F2"/>
    <w:rsid w:val="00514EEB"/>
    <w:rsid w:val="00520DD5"/>
    <w:rsid w:val="005221E8"/>
    <w:rsid w:val="00523825"/>
    <w:rsid w:val="00523E81"/>
    <w:rsid w:val="0053637E"/>
    <w:rsid w:val="00541C84"/>
    <w:rsid w:val="00544B9D"/>
    <w:rsid w:val="00545045"/>
    <w:rsid w:val="00546F1B"/>
    <w:rsid w:val="00547FDB"/>
    <w:rsid w:val="005506B5"/>
    <w:rsid w:val="0055299E"/>
    <w:rsid w:val="00552A9B"/>
    <w:rsid w:val="00557262"/>
    <w:rsid w:val="0056007B"/>
    <w:rsid w:val="005635F7"/>
    <w:rsid w:val="005809E4"/>
    <w:rsid w:val="0058189D"/>
    <w:rsid w:val="005823D3"/>
    <w:rsid w:val="005831F2"/>
    <w:rsid w:val="00585D52"/>
    <w:rsid w:val="00586224"/>
    <w:rsid w:val="00586E1B"/>
    <w:rsid w:val="00593388"/>
    <w:rsid w:val="005A279C"/>
    <w:rsid w:val="005A45A5"/>
    <w:rsid w:val="005A72CE"/>
    <w:rsid w:val="005B1584"/>
    <w:rsid w:val="005B301B"/>
    <w:rsid w:val="005B5A15"/>
    <w:rsid w:val="005C167E"/>
    <w:rsid w:val="005C2103"/>
    <w:rsid w:val="005C2B57"/>
    <w:rsid w:val="005D0A8E"/>
    <w:rsid w:val="005D19AA"/>
    <w:rsid w:val="005D52E6"/>
    <w:rsid w:val="005D5B49"/>
    <w:rsid w:val="005D6AA7"/>
    <w:rsid w:val="005E1735"/>
    <w:rsid w:val="005E391B"/>
    <w:rsid w:val="005F2C6B"/>
    <w:rsid w:val="00613AC3"/>
    <w:rsid w:val="00616078"/>
    <w:rsid w:val="00636E00"/>
    <w:rsid w:val="00637685"/>
    <w:rsid w:val="006419B8"/>
    <w:rsid w:val="0064547B"/>
    <w:rsid w:val="00645E53"/>
    <w:rsid w:val="006563DB"/>
    <w:rsid w:val="00657450"/>
    <w:rsid w:val="00657D5C"/>
    <w:rsid w:val="006600B5"/>
    <w:rsid w:val="00661608"/>
    <w:rsid w:val="00663983"/>
    <w:rsid w:val="00667079"/>
    <w:rsid w:val="006672FC"/>
    <w:rsid w:val="0066737F"/>
    <w:rsid w:val="006763A9"/>
    <w:rsid w:val="0068254A"/>
    <w:rsid w:val="00685492"/>
    <w:rsid w:val="00695CAE"/>
    <w:rsid w:val="00696E3C"/>
    <w:rsid w:val="0069722E"/>
    <w:rsid w:val="006A42B6"/>
    <w:rsid w:val="006A455A"/>
    <w:rsid w:val="006B7913"/>
    <w:rsid w:val="006C0412"/>
    <w:rsid w:val="006C2962"/>
    <w:rsid w:val="006C42BC"/>
    <w:rsid w:val="006D580B"/>
    <w:rsid w:val="006D779D"/>
    <w:rsid w:val="006D7DA5"/>
    <w:rsid w:val="006E2B43"/>
    <w:rsid w:val="006E2FCC"/>
    <w:rsid w:val="006E4122"/>
    <w:rsid w:val="006E4443"/>
    <w:rsid w:val="006E4F64"/>
    <w:rsid w:val="006F1089"/>
    <w:rsid w:val="00702932"/>
    <w:rsid w:val="00703D97"/>
    <w:rsid w:val="00706120"/>
    <w:rsid w:val="00706CF0"/>
    <w:rsid w:val="007075F6"/>
    <w:rsid w:val="00713182"/>
    <w:rsid w:val="00714A4A"/>
    <w:rsid w:val="0071528B"/>
    <w:rsid w:val="007265B7"/>
    <w:rsid w:val="00726C8C"/>
    <w:rsid w:val="00730524"/>
    <w:rsid w:val="0073577C"/>
    <w:rsid w:val="00735F08"/>
    <w:rsid w:val="007379A5"/>
    <w:rsid w:val="00740953"/>
    <w:rsid w:val="007409F4"/>
    <w:rsid w:val="00741B03"/>
    <w:rsid w:val="007436AC"/>
    <w:rsid w:val="00745F2F"/>
    <w:rsid w:val="00747460"/>
    <w:rsid w:val="007577F7"/>
    <w:rsid w:val="007622E6"/>
    <w:rsid w:val="00762C50"/>
    <w:rsid w:val="00763279"/>
    <w:rsid w:val="007713A8"/>
    <w:rsid w:val="007716CC"/>
    <w:rsid w:val="007730E4"/>
    <w:rsid w:val="00775046"/>
    <w:rsid w:val="0077633B"/>
    <w:rsid w:val="007765B3"/>
    <w:rsid w:val="00777832"/>
    <w:rsid w:val="007828A8"/>
    <w:rsid w:val="00787EF6"/>
    <w:rsid w:val="00791798"/>
    <w:rsid w:val="007A0587"/>
    <w:rsid w:val="007A2726"/>
    <w:rsid w:val="007B127B"/>
    <w:rsid w:val="007B2CE5"/>
    <w:rsid w:val="007B3EFB"/>
    <w:rsid w:val="007B587A"/>
    <w:rsid w:val="007B6E0B"/>
    <w:rsid w:val="007C5930"/>
    <w:rsid w:val="007C5D78"/>
    <w:rsid w:val="007C5FEB"/>
    <w:rsid w:val="007D0E2D"/>
    <w:rsid w:val="007D3A05"/>
    <w:rsid w:val="007D68D8"/>
    <w:rsid w:val="007D7609"/>
    <w:rsid w:val="007D7E34"/>
    <w:rsid w:val="007E2F92"/>
    <w:rsid w:val="00801365"/>
    <w:rsid w:val="008148D2"/>
    <w:rsid w:val="00821C0C"/>
    <w:rsid w:val="00824A3D"/>
    <w:rsid w:val="00824E88"/>
    <w:rsid w:val="008266D4"/>
    <w:rsid w:val="00834370"/>
    <w:rsid w:val="008423AF"/>
    <w:rsid w:val="00844A53"/>
    <w:rsid w:val="00850927"/>
    <w:rsid w:val="00851257"/>
    <w:rsid w:val="00853296"/>
    <w:rsid w:val="008801C7"/>
    <w:rsid w:val="00884C1F"/>
    <w:rsid w:val="00897D62"/>
    <w:rsid w:val="008C53AE"/>
    <w:rsid w:val="008D4B3D"/>
    <w:rsid w:val="008D537D"/>
    <w:rsid w:val="008D7AFF"/>
    <w:rsid w:val="008F4142"/>
    <w:rsid w:val="009063B0"/>
    <w:rsid w:val="00906BDD"/>
    <w:rsid w:val="009118BD"/>
    <w:rsid w:val="009232CF"/>
    <w:rsid w:val="00930C10"/>
    <w:rsid w:val="009315D4"/>
    <w:rsid w:val="00931ED9"/>
    <w:rsid w:val="00932746"/>
    <w:rsid w:val="0093529A"/>
    <w:rsid w:val="00937247"/>
    <w:rsid w:val="00937EE3"/>
    <w:rsid w:val="00944450"/>
    <w:rsid w:val="00951CB1"/>
    <w:rsid w:val="009543FE"/>
    <w:rsid w:val="00956EB3"/>
    <w:rsid w:val="00957ED2"/>
    <w:rsid w:val="00961BDC"/>
    <w:rsid w:val="00963690"/>
    <w:rsid w:val="00965F0E"/>
    <w:rsid w:val="009840D9"/>
    <w:rsid w:val="0098470F"/>
    <w:rsid w:val="0098625E"/>
    <w:rsid w:val="009A1BAD"/>
    <w:rsid w:val="009A3618"/>
    <w:rsid w:val="009A38F3"/>
    <w:rsid w:val="009B1AF6"/>
    <w:rsid w:val="009B40BE"/>
    <w:rsid w:val="009B5F4A"/>
    <w:rsid w:val="009C0446"/>
    <w:rsid w:val="009C2111"/>
    <w:rsid w:val="009C3FA6"/>
    <w:rsid w:val="009D0719"/>
    <w:rsid w:val="009D0D38"/>
    <w:rsid w:val="009D2497"/>
    <w:rsid w:val="009E3C41"/>
    <w:rsid w:val="009E4417"/>
    <w:rsid w:val="009F468C"/>
    <w:rsid w:val="009F6B7D"/>
    <w:rsid w:val="00A01279"/>
    <w:rsid w:val="00A078EA"/>
    <w:rsid w:val="00A07C00"/>
    <w:rsid w:val="00A15028"/>
    <w:rsid w:val="00A2196C"/>
    <w:rsid w:val="00A32179"/>
    <w:rsid w:val="00A477BD"/>
    <w:rsid w:val="00A47D86"/>
    <w:rsid w:val="00A47DF7"/>
    <w:rsid w:val="00A53334"/>
    <w:rsid w:val="00A6403C"/>
    <w:rsid w:val="00A71F16"/>
    <w:rsid w:val="00A805A6"/>
    <w:rsid w:val="00A81EE1"/>
    <w:rsid w:val="00A94CB1"/>
    <w:rsid w:val="00AA2E7B"/>
    <w:rsid w:val="00AA40E7"/>
    <w:rsid w:val="00AB18BF"/>
    <w:rsid w:val="00AB2C8C"/>
    <w:rsid w:val="00AB6CE6"/>
    <w:rsid w:val="00AC0CAD"/>
    <w:rsid w:val="00AC5276"/>
    <w:rsid w:val="00AC56AA"/>
    <w:rsid w:val="00AC6223"/>
    <w:rsid w:val="00AC65E1"/>
    <w:rsid w:val="00AC7D8E"/>
    <w:rsid w:val="00AD03CB"/>
    <w:rsid w:val="00AD15FA"/>
    <w:rsid w:val="00AD222C"/>
    <w:rsid w:val="00AD26D3"/>
    <w:rsid w:val="00AD303D"/>
    <w:rsid w:val="00AD3764"/>
    <w:rsid w:val="00AD576A"/>
    <w:rsid w:val="00AD60A6"/>
    <w:rsid w:val="00AD684F"/>
    <w:rsid w:val="00AE2E94"/>
    <w:rsid w:val="00AE300E"/>
    <w:rsid w:val="00AE4FDA"/>
    <w:rsid w:val="00AF0878"/>
    <w:rsid w:val="00AF1EC6"/>
    <w:rsid w:val="00AF5C70"/>
    <w:rsid w:val="00AF5CC7"/>
    <w:rsid w:val="00AF6535"/>
    <w:rsid w:val="00B01FC1"/>
    <w:rsid w:val="00B0313A"/>
    <w:rsid w:val="00B11D72"/>
    <w:rsid w:val="00B13756"/>
    <w:rsid w:val="00B1488D"/>
    <w:rsid w:val="00B156CC"/>
    <w:rsid w:val="00B21F32"/>
    <w:rsid w:val="00B22E55"/>
    <w:rsid w:val="00B3038E"/>
    <w:rsid w:val="00B33C72"/>
    <w:rsid w:val="00B345C8"/>
    <w:rsid w:val="00B41F39"/>
    <w:rsid w:val="00B43300"/>
    <w:rsid w:val="00B454C0"/>
    <w:rsid w:val="00B52F47"/>
    <w:rsid w:val="00B546C2"/>
    <w:rsid w:val="00B61507"/>
    <w:rsid w:val="00B6738E"/>
    <w:rsid w:val="00B80969"/>
    <w:rsid w:val="00B83016"/>
    <w:rsid w:val="00B83136"/>
    <w:rsid w:val="00B84303"/>
    <w:rsid w:val="00B845C1"/>
    <w:rsid w:val="00B9008E"/>
    <w:rsid w:val="00B91335"/>
    <w:rsid w:val="00B91778"/>
    <w:rsid w:val="00B927D0"/>
    <w:rsid w:val="00BA317D"/>
    <w:rsid w:val="00BA60D0"/>
    <w:rsid w:val="00BA7409"/>
    <w:rsid w:val="00BB0BC8"/>
    <w:rsid w:val="00BB4E8E"/>
    <w:rsid w:val="00BC0951"/>
    <w:rsid w:val="00BC49CA"/>
    <w:rsid w:val="00BC5091"/>
    <w:rsid w:val="00BC79C0"/>
    <w:rsid w:val="00BD4B43"/>
    <w:rsid w:val="00BE1D47"/>
    <w:rsid w:val="00BE358D"/>
    <w:rsid w:val="00BE623F"/>
    <w:rsid w:val="00BE74EA"/>
    <w:rsid w:val="00BF19CD"/>
    <w:rsid w:val="00BF3176"/>
    <w:rsid w:val="00BF7945"/>
    <w:rsid w:val="00C01652"/>
    <w:rsid w:val="00C0537D"/>
    <w:rsid w:val="00C16892"/>
    <w:rsid w:val="00C17E22"/>
    <w:rsid w:val="00C201C5"/>
    <w:rsid w:val="00C2236F"/>
    <w:rsid w:val="00C22A74"/>
    <w:rsid w:val="00C31151"/>
    <w:rsid w:val="00C3438C"/>
    <w:rsid w:val="00C36423"/>
    <w:rsid w:val="00C36ADD"/>
    <w:rsid w:val="00C375A1"/>
    <w:rsid w:val="00C45610"/>
    <w:rsid w:val="00C507BE"/>
    <w:rsid w:val="00C64017"/>
    <w:rsid w:val="00C71DF2"/>
    <w:rsid w:val="00C820D0"/>
    <w:rsid w:val="00C86E08"/>
    <w:rsid w:val="00C969A4"/>
    <w:rsid w:val="00CA7358"/>
    <w:rsid w:val="00CB1AE5"/>
    <w:rsid w:val="00CB2033"/>
    <w:rsid w:val="00CC0762"/>
    <w:rsid w:val="00CC10B3"/>
    <w:rsid w:val="00CC2F24"/>
    <w:rsid w:val="00CE2E70"/>
    <w:rsid w:val="00CE583F"/>
    <w:rsid w:val="00CF3A2B"/>
    <w:rsid w:val="00D01182"/>
    <w:rsid w:val="00D01C9E"/>
    <w:rsid w:val="00D03417"/>
    <w:rsid w:val="00D06E99"/>
    <w:rsid w:val="00D10FD9"/>
    <w:rsid w:val="00D16280"/>
    <w:rsid w:val="00D1760F"/>
    <w:rsid w:val="00D31E2F"/>
    <w:rsid w:val="00D3408C"/>
    <w:rsid w:val="00D353F7"/>
    <w:rsid w:val="00D4466A"/>
    <w:rsid w:val="00D46A6D"/>
    <w:rsid w:val="00D51118"/>
    <w:rsid w:val="00D51D25"/>
    <w:rsid w:val="00D52057"/>
    <w:rsid w:val="00D574C1"/>
    <w:rsid w:val="00D63431"/>
    <w:rsid w:val="00D6444E"/>
    <w:rsid w:val="00D64AB2"/>
    <w:rsid w:val="00D66F60"/>
    <w:rsid w:val="00D70707"/>
    <w:rsid w:val="00D73B4C"/>
    <w:rsid w:val="00D73FFA"/>
    <w:rsid w:val="00D74643"/>
    <w:rsid w:val="00D752B5"/>
    <w:rsid w:val="00D76373"/>
    <w:rsid w:val="00D8402E"/>
    <w:rsid w:val="00D96AEE"/>
    <w:rsid w:val="00DA0B67"/>
    <w:rsid w:val="00DA32C5"/>
    <w:rsid w:val="00DB0742"/>
    <w:rsid w:val="00DB4492"/>
    <w:rsid w:val="00DC003F"/>
    <w:rsid w:val="00DC2B49"/>
    <w:rsid w:val="00DC2C6A"/>
    <w:rsid w:val="00DC52C8"/>
    <w:rsid w:val="00DD1A96"/>
    <w:rsid w:val="00DD7A50"/>
    <w:rsid w:val="00DE40E2"/>
    <w:rsid w:val="00DE53E2"/>
    <w:rsid w:val="00DF09A6"/>
    <w:rsid w:val="00DF1B8A"/>
    <w:rsid w:val="00DF50CA"/>
    <w:rsid w:val="00DF7699"/>
    <w:rsid w:val="00E01A58"/>
    <w:rsid w:val="00E02BAF"/>
    <w:rsid w:val="00E02DE7"/>
    <w:rsid w:val="00E07C44"/>
    <w:rsid w:val="00E15E28"/>
    <w:rsid w:val="00E16DFE"/>
    <w:rsid w:val="00E23E9B"/>
    <w:rsid w:val="00E25B15"/>
    <w:rsid w:val="00E30B95"/>
    <w:rsid w:val="00E3472B"/>
    <w:rsid w:val="00E3575C"/>
    <w:rsid w:val="00E36B5D"/>
    <w:rsid w:val="00E4392D"/>
    <w:rsid w:val="00E5010C"/>
    <w:rsid w:val="00E55A9B"/>
    <w:rsid w:val="00E56722"/>
    <w:rsid w:val="00E64509"/>
    <w:rsid w:val="00E64A4C"/>
    <w:rsid w:val="00E64E61"/>
    <w:rsid w:val="00E67114"/>
    <w:rsid w:val="00E70652"/>
    <w:rsid w:val="00E72089"/>
    <w:rsid w:val="00E76559"/>
    <w:rsid w:val="00E76EEA"/>
    <w:rsid w:val="00E80D2B"/>
    <w:rsid w:val="00E85D3A"/>
    <w:rsid w:val="00E92B43"/>
    <w:rsid w:val="00E95A4E"/>
    <w:rsid w:val="00E9729D"/>
    <w:rsid w:val="00EA3376"/>
    <w:rsid w:val="00EA37C2"/>
    <w:rsid w:val="00EA4BCB"/>
    <w:rsid w:val="00EA4C24"/>
    <w:rsid w:val="00EB01CD"/>
    <w:rsid w:val="00EB5EB9"/>
    <w:rsid w:val="00EC2192"/>
    <w:rsid w:val="00EC3994"/>
    <w:rsid w:val="00ED2579"/>
    <w:rsid w:val="00ED3E24"/>
    <w:rsid w:val="00ED555A"/>
    <w:rsid w:val="00EE322E"/>
    <w:rsid w:val="00EE6A81"/>
    <w:rsid w:val="00EF639F"/>
    <w:rsid w:val="00F13B4B"/>
    <w:rsid w:val="00F20DD3"/>
    <w:rsid w:val="00F3739D"/>
    <w:rsid w:val="00F37C2B"/>
    <w:rsid w:val="00F403A4"/>
    <w:rsid w:val="00F4040D"/>
    <w:rsid w:val="00F43047"/>
    <w:rsid w:val="00F60A4A"/>
    <w:rsid w:val="00F61C97"/>
    <w:rsid w:val="00F61DFF"/>
    <w:rsid w:val="00F714E0"/>
    <w:rsid w:val="00F726E4"/>
    <w:rsid w:val="00F74C3A"/>
    <w:rsid w:val="00F757BF"/>
    <w:rsid w:val="00F82232"/>
    <w:rsid w:val="00F86D2D"/>
    <w:rsid w:val="00F95ADE"/>
    <w:rsid w:val="00FA6DF8"/>
    <w:rsid w:val="00FB7D34"/>
    <w:rsid w:val="00FC3ACC"/>
    <w:rsid w:val="00FD54A3"/>
    <w:rsid w:val="00FD594D"/>
    <w:rsid w:val="00FE72FC"/>
    <w:rsid w:val="00FF2773"/>
    <w:rsid w:val="00FF3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1226"/>
  <w15:chartTrackingRefBased/>
  <w15:docId w15:val="{E20A61C4-CF67-47EC-88F8-1890BC9B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6E444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1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5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3AE"/>
    <w:rPr>
      <w:sz w:val="20"/>
      <w:szCs w:val="20"/>
    </w:rPr>
  </w:style>
  <w:style w:type="character" w:styleId="FootnoteReference">
    <w:name w:val="footnote reference"/>
    <w:basedOn w:val="DefaultParagraphFont"/>
    <w:uiPriority w:val="99"/>
    <w:semiHidden/>
    <w:unhideWhenUsed/>
    <w:rsid w:val="008C53AE"/>
    <w:rPr>
      <w:vertAlign w:val="superscript"/>
    </w:rPr>
  </w:style>
  <w:style w:type="paragraph" w:styleId="ListParagraph">
    <w:name w:val="List Paragraph"/>
    <w:basedOn w:val="Normal"/>
    <w:uiPriority w:val="34"/>
    <w:qFormat/>
    <w:rsid w:val="007B587A"/>
    <w:pPr>
      <w:ind w:left="720"/>
      <w:contextualSpacing/>
    </w:pPr>
  </w:style>
  <w:style w:type="paragraph" w:styleId="Header">
    <w:name w:val="header"/>
    <w:basedOn w:val="Normal"/>
    <w:link w:val="HeaderChar"/>
    <w:uiPriority w:val="99"/>
    <w:unhideWhenUsed/>
    <w:rsid w:val="00DD1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1A96"/>
  </w:style>
  <w:style w:type="paragraph" w:styleId="Footer">
    <w:name w:val="footer"/>
    <w:basedOn w:val="Normal"/>
    <w:link w:val="FooterChar"/>
    <w:uiPriority w:val="99"/>
    <w:unhideWhenUsed/>
    <w:rsid w:val="00DD1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1A96"/>
  </w:style>
  <w:style w:type="paragraph" w:customStyle="1" w:styleId="a">
    <w:name w:val="דוד ילין רשימת מקורות"/>
    <w:basedOn w:val="Normal"/>
    <w:link w:val="a0"/>
    <w:qFormat/>
    <w:rsid w:val="00362DB1"/>
    <w:pPr>
      <w:spacing w:after="0" w:line="360" w:lineRule="auto"/>
      <w:ind w:left="720" w:hanging="720"/>
      <w:jc w:val="both"/>
    </w:pPr>
    <w:rPr>
      <w:rFonts w:ascii="Times New Roman" w:eastAsia="Times New Roman" w:hAnsi="Times New Roman" w:cs="David"/>
      <w:sz w:val="24"/>
      <w:szCs w:val="24"/>
      <w:lang w:val="x-none" w:eastAsia="x-none"/>
    </w:rPr>
  </w:style>
  <w:style w:type="character" w:customStyle="1" w:styleId="a0">
    <w:name w:val="דוד ילין רשימת מקורות תו"/>
    <w:link w:val="a"/>
    <w:rsid w:val="00362DB1"/>
    <w:rPr>
      <w:rFonts w:ascii="Times New Roman" w:eastAsia="Times New Roman" w:hAnsi="Times New Roman" w:cs="David"/>
      <w:sz w:val="24"/>
      <w:szCs w:val="24"/>
      <w:lang w:val="x-none" w:eastAsia="x-none"/>
    </w:rPr>
  </w:style>
  <w:style w:type="character" w:customStyle="1" w:styleId="apple-converted-space">
    <w:name w:val="apple-converted-space"/>
    <w:rsid w:val="00362DB1"/>
  </w:style>
  <w:style w:type="paragraph" w:styleId="BalloonText">
    <w:name w:val="Balloon Text"/>
    <w:basedOn w:val="Normal"/>
    <w:link w:val="BalloonTextChar"/>
    <w:uiPriority w:val="99"/>
    <w:semiHidden/>
    <w:unhideWhenUsed/>
    <w:rsid w:val="00E6450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64509"/>
    <w:rPr>
      <w:rFonts w:ascii="Tahoma" w:hAnsi="Tahoma" w:cs="Tahoma"/>
      <w:sz w:val="18"/>
      <w:szCs w:val="18"/>
    </w:rPr>
  </w:style>
  <w:style w:type="character" w:customStyle="1" w:styleId="Heading3Char">
    <w:name w:val="Heading 3 Char"/>
    <w:basedOn w:val="DefaultParagraphFont"/>
    <w:link w:val="Heading3"/>
    <w:uiPriority w:val="9"/>
    <w:rsid w:val="006E44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4443"/>
    <w:rPr>
      <w:color w:val="0000FF"/>
      <w:u w:val="single"/>
    </w:rPr>
  </w:style>
  <w:style w:type="character" w:styleId="HTMLCite">
    <w:name w:val="HTML Cite"/>
    <w:basedOn w:val="DefaultParagraphFont"/>
    <w:uiPriority w:val="99"/>
    <w:semiHidden/>
    <w:unhideWhenUsed/>
    <w:rsid w:val="000D40A9"/>
    <w:rPr>
      <w:i/>
      <w:iCs/>
    </w:rPr>
  </w:style>
  <w:style w:type="character" w:styleId="CommentReference">
    <w:name w:val="annotation reference"/>
    <w:basedOn w:val="DefaultParagraphFont"/>
    <w:uiPriority w:val="99"/>
    <w:semiHidden/>
    <w:unhideWhenUsed/>
    <w:rsid w:val="00D1760F"/>
    <w:rPr>
      <w:sz w:val="16"/>
      <w:szCs w:val="16"/>
    </w:rPr>
  </w:style>
  <w:style w:type="paragraph" w:styleId="CommentText">
    <w:name w:val="annotation text"/>
    <w:basedOn w:val="Normal"/>
    <w:link w:val="CommentTextChar"/>
    <w:uiPriority w:val="99"/>
    <w:semiHidden/>
    <w:unhideWhenUsed/>
    <w:rsid w:val="00D1760F"/>
    <w:pPr>
      <w:spacing w:line="240" w:lineRule="auto"/>
    </w:pPr>
    <w:rPr>
      <w:sz w:val="20"/>
      <w:szCs w:val="20"/>
    </w:rPr>
  </w:style>
  <w:style w:type="character" w:customStyle="1" w:styleId="CommentTextChar">
    <w:name w:val="Comment Text Char"/>
    <w:basedOn w:val="DefaultParagraphFont"/>
    <w:link w:val="CommentText"/>
    <w:uiPriority w:val="99"/>
    <w:semiHidden/>
    <w:rsid w:val="00D1760F"/>
    <w:rPr>
      <w:sz w:val="20"/>
      <w:szCs w:val="20"/>
    </w:rPr>
  </w:style>
  <w:style w:type="paragraph" w:styleId="CommentSubject">
    <w:name w:val="annotation subject"/>
    <w:basedOn w:val="CommentText"/>
    <w:next w:val="CommentText"/>
    <w:link w:val="CommentSubjectChar"/>
    <w:uiPriority w:val="99"/>
    <w:semiHidden/>
    <w:unhideWhenUsed/>
    <w:rsid w:val="00D1760F"/>
    <w:rPr>
      <w:b/>
      <w:bCs/>
    </w:rPr>
  </w:style>
  <w:style w:type="character" w:customStyle="1" w:styleId="CommentSubjectChar">
    <w:name w:val="Comment Subject Char"/>
    <w:basedOn w:val="CommentTextChar"/>
    <w:link w:val="CommentSubject"/>
    <w:uiPriority w:val="99"/>
    <w:semiHidden/>
    <w:rsid w:val="00D1760F"/>
    <w:rPr>
      <w:b/>
      <w:bCs/>
      <w:sz w:val="20"/>
      <w:szCs w:val="20"/>
    </w:rPr>
  </w:style>
  <w:style w:type="paragraph" w:styleId="NormalWeb">
    <w:name w:val="Normal (Web)"/>
    <w:basedOn w:val="Normal"/>
    <w:uiPriority w:val="99"/>
    <w:semiHidden/>
    <w:unhideWhenUsed/>
    <w:rsid w:val="00B843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5915">
      <w:bodyDiv w:val="1"/>
      <w:marLeft w:val="0"/>
      <w:marRight w:val="0"/>
      <w:marTop w:val="0"/>
      <w:marBottom w:val="0"/>
      <w:divBdr>
        <w:top w:val="none" w:sz="0" w:space="0" w:color="auto"/>
        <w:left w:val="none" w:sz="0" w:space="0" w:color="auto"/>
        <w:bottom w:val="none" w:sz="0" w:space="0" w:color="auto"/>
        <w:right w:val="none" w:sz="0" w:space="0" w:color="auto"/>
      </w:divBdr>
    </w:div>
    <w:div w:id="984698949">
      <w:bodyDiv w:val="1"/>
      <w:marLeft w:val="0"/>
      <w:marRight w:val="0"/>
      <w:marTop w:val="0"/>
      <w:marBottom w:val="0"/>
      <w:divBdr>
        <w:top w:val="none" w:sz="0" w:space="0" w:color="auto"/>
        <w:left w:val="none" w:sz="0" w:space="0" w:color="auto"/>
        <w:bottom w:val="none" w:sz="0" w:space="0" w:color="auto"/>
        <w:right w:val="none" w:sz="0" w:space="0" w:color="auto"/>
      </w:divBdr>
    </w:div>
    <w:div w:id="1052316523">
      <w:bodyDiv w:val="1"/>
      <w:marLeft w:val="0"/>
      <w:marRight w:val="0"/>
      <w:marTop w:val="0"/>
      <w:marBottom w:val="0"/>
      <w:divBdr>
        <w:top w:val="none" w:sz="0" w:space="0" w:color="auto"/>
        <w:left w:val="none" w:sz="0" w:space="0" w:color="auto"/>
        <w:bottom w:val="none" w:sz="0" w:space="0" w:color="auto"/>
        <w:right w:val="none" w:sz="0" w:space="0" w:color="auto"/>
      </w:divBdr>
      <w:divsChild>
        <w:div w:id="1481077635">
          <w:marLeft w:val="0"/>
          <w:marRight w:val="0"/>
          <w:marTop w:val="0"/>
          <w:marBottom w:val="0"/>
          <w:divBdr>
            <w:top w:val="none" w:sz="0" w:space="0" w:color="auto"/>
            <w:left w:val="none" w:sz="0" w:space="0" w:color="auto"/>
            <w:bottom w:val="none" w:sz="0" w:space="0" w:color="auto"/>
            <w:right w:val="none" w:sz="0" w:space="0" w:color="auto"/>
          </w:divBdr>
        </w:div>
        <w:div w:id="530805593">
          <w:marLeft w:val="0"/>
          <w:marRight w:val="0"/>
          <w:marTop w:val="30"/>
          <w:marBottom w:val="30"/>
          <w:divBdr>
            <w:top w:val="none" w:sz="0" w:space="0" w:color="auto"/>
            <w:left w:val="none" w:sz="0" w:space="0" w:color="auto"/>
            <w:bottom w:val="none" w:sz="0" w:space="0" w:color="auto"/>
            <w:right w:val="none" w:sz="0" w:space="0" w:color="auto"/>
          </w:divBdr>
        </w:div>
        <w:div w:id="1493762346">
          <w:marLeft w:val="0"/>
          <w:marRight w:val="0"/>
          <w:marTop w:val="0"/>
          <w:marBottom w:val="0"/>
          <w:divBdr>
            <w:top w:val="none" w:sz="0" w:space="0" w:color="auto"/>
            <w:left w:val="none" w:sz="0" w:space="0" w:color="auto"/>
            <w:bottom w:val="none" w:sz="0" w:space="0" w:color="auto"/>
            <w:right w:val="none" w:sz="0" w:space="0" w:color="auto"/>
          </w:divBdr>
        </w:div>
      </w:divsChild>
    </w:div>
    <w:div w:id="1325621887">
      <w:bodyDiv w:val="1"/>
      <w:marLeft w:val="0"/>
      <w:marRight w:val="0"/>
      <w:marTop w:val="0"/>
      <w:marBottom w:val="0"/>
      <w:divBdr>
        <w:top w:val="none" w:sz="0" w:space="0" w:color="auto"/>
        <w:left w:val="none" w:sz="0" w:space="0" w:color="auto"/>
        <w:bottom w:val="none" w:sz="0" w:space="0" w:color="auto"/>
        <w:right w:val="none" w:sz="0" w:space="0" w:color="auto"/>
      </w:divBdr>
    </w:div>
    <w:div w:id="13634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סך הכול</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גיליון1!$A$2:$A$13</c:f>
              <c:strCache>
                <c:ptCount val="12"/>
                <c:pt idx="0">
                  <c:v>א</c:v>
                </c:pt>
                <c:pt idx="1">
                  <c:v>ב</c:v>
                </c:pt>
                <c:pt idx="2">
                  <c:v>ג</c:v>
                </c:pt>
                <c:pt idx="3">
                  <c:v>ד</c:v>
                </c:pt>
                <c:pt idx="4">
                  <c:v>ה</c:v>
                </c:pt>
                <c:pt idx="5">
                  <c:v>ו</c:v>
                </c:pt>
                <c:pt idx="6">
                  <c:v>ז</c:v>
                </c:pt>
                <c:pt idx="7">
                  <c:v>ח</c:v>
                </c:pt>
                <c:pt idx="8">
                  <c:v>ט</c:v>
                </c:pt>
                <c:pt idx="9">
                  <c:v>י</c:v>
                </c:pt>
                <c:pt idx="10">
                  <c:v>י"א</c:v>
                </c:pt>
                <c:pt idx="11">
                  <c:v>י"ב</c:v>
                </c:pt>
              </c:strCache>
            </c:strRef>
          </c:cat>
          <c:val>
            <c:numRef>
              <c:f>גיליון1!$B$2:$B$13</c:f>
              <c:numCache>
                <c:formatCode>General</c:formatCode>
                <c:ptCount val="12"/>
                <c:pt idx="0">
                  <c:v>2</c:v>
                </c:pt>
                <c:pt idx="1">
                  <c:v>4</c:v>
                </c:pt>
                <c:pt idx="2">
                  <c:v>12</c:v>
                </c:pt>
                <c:pt idx="3">
                  <c:v>17</c:v>
                </c:pt>
                <c:pt idx="4">
                  <c:v>23</c:v>
                </c:pt>
                <c:pt idx="5">
                  <c:v>17</c:v>
                </c:pt>
                <c:pt idx="6">
                  <c:v>10</c:v>
                </c:pt>
                <c:pt idx="7">
                  <c:v>6</c:v>
                </c:pt>
                <c:pt idx="8">
                  <c:v>3.5</c:v>
                </c:pt>
                <c:pt idx="9">
                  <c:v>3</c:v>
                </c:pt>
                <c:pt idx="10">
                  <c:v>2</c:v>
                </c:pt>
                <c:pt idx="11">
                  <c:v>0.5</c:v>
                </c:pt>
              </c:numCache>
            </c:numRef>
          </c:val>
          <c:extLst>
            <c:ext xmlns:c16="http://schemas.microsoft.com/office/drawing/2014/chart" uri="{C3380CC4-5D6E-409C-BE32-E72D297353CC}">
              <c16:uniqueId val="{00000000-0637-4DBF-BED1-BA6E504DEFE5}"/>
            </c:ext>
          </c:extLst>
        </c:ser>
        <c:dLbls>
          <c:showLegendKey val="0"/>
          <c:showVal val="0"/>
          <c:showCatName val="0"/>
          <c:showSerName val="0"/>
          <c:showPercent val="0"/>
          <c:showBubbleSize val="0"/>
        </c:dLbls>
        <c:gapWidth val="219"/>
        <c:overlap val="-27"/>
        <c:axId val="248299488"/>
        <c:axId val="248573112"/>
      </c:barChart>
      <c:catAx>
        <c:axId val="24829948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248573112"/>
        <c:crosses val="autoZero"/>
        <c:auto val="1"/>
        <c:lblAlgn val="ctr"/>
        <c:lblOffset val="100"/>
        <c:noMultiLvlLbl val="0"/>
      </c:catAx>
      <c:valAx>
        <c:axId val="248573112"/>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48299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גיליון3!$B$1</c:f>
              <c:strCache>
                <c:ptCount val="1"/>
                <c:pt idx="0">
                  <c:v>סך הכול</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גיליון3!$A$2:$A$8</c:f>
              <c:strCache>
                <c:ptCount val="7"/>
                <c:pt idx="0">
                  <c:v>הילדים לא דיברו עם הילד המוחרם</c:v>
                </c:pt>
                <c:pt idx="1">
                  <c:v>אי שיתוף בפעילויות קבוצתיות</c:v>
                </c:pt>
                <c:pt idx="2">
                  <c:v>אלימות כלפי הילד המוחרם</c:v>
                </c:pt>
                <c:pt idx="3">
                  <c:v>חוסר שיתוף באירועים חברתיים</c:v>
                </c:pt>
                <c:pt idx="4">
                  <c:v>חוסר התקרבות פיזית</c:v>
                </c:pt>
                <c:pt idx="5">
                  <c:v>חוסר שיתוף בפעילויות ברשתות החברתית</c:v>
                </c:pt>
                <c:pt idx="6">
                  <c:v>אלימות מקוונת (וירטואלית)</c:v>
                </c:pt>
              </c:strCache>
            </c:strRef>
          </c:cat>
          <c:val>
            <c:numRef>
              <c:f>גיליון3!$B$2:$B$8</c:f>
              <c:numCache>
                <c:formatCode>General</c:formatCode>
                <c:ptCount val="7"/>
                <c:pt idx="0">
                  <c:v>66</c:v>
                </c:pt>
                <c:pt idx="1">
                  <c:v>59</c:v>
                </c:pt>
                <c:pt idx="2">
                  <c:v>53</c:v>
                </c:pt>
                <c:pt idx="3">
                  <c:v>46</c:v>
                </c:pt>
                <c:pt idx="4">
                  <c:v>37</c:v>
                </c:pt>
                <c:pt idx="5">
                  <c:v>17</c:v>
                </c:pt>
                <c:pt idx="6">
                  <c:v>8</c:v>
                </c:pt>
              </c:numCache>
            </c:numRef>
          </c:val>
          <c:extLst>
            <c:ext xmlns:c16="http://schemas.microsoft.com/office/drawing/2014/chart" uri="{C3380CC4-5D6E-409C-BE32-E72D297353CC}">
              <c16:uniqueId val="{00000000-C03D-4489-AB66-1D586A74E857}"/>
            </c:ext>
          </c:extLst>
        </c:ser>
        <c:dLbls>
          <c:showLegendKey val="0"/>
          <c:showVal val="0"/>
          <c:showCatName val="0"/>
          <c:showSerName val="0"/>
          <c:showPercent val="0"/>
          <c:showBubbleSize val="0"/>
        </c:dLbls>
        <c:gapWidth val="219"/>
        <c:overlap val="-27"/>
        <c:axId val="247341248"/>
        <c:axId val="247341640"/>
      </c:barChart>
      <c:catAx>
        <c:axId val="24734124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247341640"/>
        <c:crosses val="autoZero"/>
        <c:auto val="1"/>
        <c:lblAlgn val="ctr"/>
        <c:lblOffset val="100"/>
        <c:noMultiLvlLbl val="0"/>
      </c:catAx>
      <c:valAx>
        <c:axId val="24734164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47341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3BC9-9345-4BA7-AC07-882E2BE1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6252</Words>
  <Characters>31071</Characters>
  <Application>Microsoft Office Word</Application>
  <DocSecurity>0</DocSecurity>
  <Lines>776</Lines>
  <Paragraphs>388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Gilat</dc:creator>
  <cp:keywords/>
  <dc:description/>
  <cp:lastModifiedBy>Josh Amaru</cp:lastModifiedBy>
  <cp:revision>6</cp:revision>
  <cp:lastPrinted>2021-03-18T12:19:00Z</cp:lastPrinted>
  <dcterms:created xsi:type="dcterms:W3CDTF">2021-08-12T06:50:00Z</dcterms:created>
  <dcterms:modified xsi:type="dcterms:W3CDTF">2021-08-12T11:37:00Z</dcterms:modified>
</cp:coreProperties>
</file>